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3643C2" w14:textId="77777777" w:rsidR="00376FE7" w:rsidRPr="00555AEF" w:rsidRDefault="00376FE7" w:rsidP="00555AEF">
      <w:pPr>
        <w:spacing w:after="0" w:line="360" w:lineRule="auto"/>
        <w:jc w:val="right"/>
        <w:rPr>
          <w:rFonts w:cs="Times New Roman"/>
          <w:b/>
          <w:szCs w:val="24"/>
          <w:lang w:val="ro-RO"/>
        </w:rPr>
      </w:pPr>
    </w:p>
    <w:p w14:paraId="26D267F5" w14:textId="77777777" w:rsidR="00376FE7" w:rsidRPr="00491D10" w:rsidRDefault="004E303E" w:rsidP="00555AEF">
      <w:pPr>
        <w:spacing w:after="0" w:line="360" w:lineRule="auto"/>
        <w:jc w:val="right"/>
        <w:rPr>
          <w:rFonts w:cs="Times New Roman"/>
          <w:b/>
          <w:szCs w:val="24"/>
          <w:lang w:val="ro-RO"/>
        </w:rPr>
      </w:pPr>
      <w:r w:rsidRPr="00491D10">
        <w:rPr>
          <w:rFonts w:cs="Times New Roman"/>
          <w:b/>
          <w:szCs w:val="24"/>
          <w:lang w:val="ro-RO"/>
        </w:rPr>
        <w:t>Anexă</w:t>
      </w:r>
    </w:p>
    <w:p w14:paraId="70EAECDB" w14:textId="77777777" w:rsidR="00376FE7" w:rsidRPr="00491D10" w:rsidRDefault="00376FE7" w:rsidP="00555AEF">
      <w:pPr>
        <w:spacing w:after="0" w:line="360" w:lineRule="auto"/>
        <w:rPr>
          <w:rFonts w:cs="Times New Roman"/>
          <w:szCs w:val="24"/>
          <w:lang w:val="ro-RO"/>
        </w:rPr>
      </w:pPr>
    </w:p>
    <w:p w14:paraId="7F8D7901" w14:textId="77777777" w:rsidR="00376FE7" w:rsidRPr="00491D10" w:rsidRDefault="00376FE7" w:rsidP="00555AEF">
      <w:pPr>
        <w:spacing w:after="0" w:line="360" w:lineRule="auto"/>
        <w:rPr>
          <w:rFonts w:cs="Times New Roman"/>
          <w:szCs w:val="24"/>
          <w:lang w:val="ro-RO"/>
        </w:rPr>
      </w:pPr>
    </w:p>
    <w:p w14:paraId="7168077B" w14:textId="77777777" w:rsidR="00376FE7" w:rsidRPr="00491D10" w:rsidRDefault="00376FE7" w:rsidP="00555AEF">
      <w:pPr>
        <w:spacing w:after="0" w:line="360" w:lineRule="auto"/>
        <w:rPr>
          <w:rFonts w:cs="Times New Roman"/>
          <w:szCs w:val="24"/>
          <w:lang w:val="ro-RO"/>
        </w:rPr>
      </w:pPr>
    </w:p>
    <w:p w14:paraId="3EF3FE15" w14:textId="77777777" w:rsidR="00376FE7" w:rsidRPr="00491D10" w:rsidRDefault="00376FE7" w:rsidP="00555AEF">
      <w:pPr>
        <w:spacing w:after="0" w:line="360" w:lineRule="auto"/>
        <w:rPr>
          <w:rFonts w:cs="Times New Roman"/>
          <w:szCs w:val="24"/>
          <w:lang w:val="ro-RO"/>
        </w:rPr>
      </w:pPr>
    </w:p>
    <w:p w14:paraId="316743F8" w14:textId="77777777" w:rsidR="00376FE7" w:rsidRPr="00491D10" w:rsidRDefault="00376FE7" w:rsidP="00555AEF">
      <w:pPr>
        <w:tabs>
          <w:tab w:val="left" w:pos="3375"/>
        </w:tabs>
        <w:spacing w:after="0" w:line="360" w:lineRule="auto"/>
        <w:rPr>
          <w:rFonts w:cs="Times New Roman"/>
          <w:szCs w:val="24"/>
          <w:lang w:val="ro-RO"/>
        </w:rPr>
      </w:pPr>
    </w:p>
    <w:p w14:paraId="61A760DA" w14:textId="77777777" w:rsidR="00376FE7" w:rsidRPr="00491D10" w:rsidRDefault="00376FE7" w:rsidP="00555AEF">
      <w:pPr>
        <w:tabs>
          <w:tab w:val="left" w:pos="3375"/>
        </w:tabs>
        <w:spacing w:after="0" w:line="360" w:lineRule="auto"/>
        <w:rPr>
          <w:rFonts w:cs="Times New Roman"/>
          <w:szCs w:val="24"/>
          <w:lang w:val="ro-RO"/>
        </w:rPr>
      </w:pPr>
    </w:p>
    <w:p w14:paraId="6D3B6A47" w14:textId="77777777" w:rsidR="00376FE7" w:rsidRPr="00491D10" w:rsidRDefault="00376FE7" w:rsidP="00555AEF">
      <w:pPr>
        <w:tabs>
          <w:tab w:val="left" w:pos="3375"/>
        </w:tabs>
        <w:spacing w:after="0" w:line="360" w:lineRule="auto"/>
        <w:rPr>
          <w:rFonts w:cs="Times New Roman"/>
          <w:szCs w:val="24"/>
          <w:lang w:val="ro-RO"/>
        </w:rPr>
      </w:pPr>
    </w:p>
    <w:p w14:paraId="1B6912E4" w14:textId="77777777" w:rsidR="00376FE7" w:rsidRPr="00491D10" w:rsidRDefault="00376FE7" w:rsidP="00555AEF">
      <w:pPr>
        <w:tabs>
          <w:tab w:val="left" w:pos="3375"/>
        </w:tabs>
        <w:spacing w:after="0" w:line="360" w:lineRule="auto"/>
        <w:rPr>
          <w:rFonts w:cs="Times New Roman"/>
          <w:szCs w:val="24"/>
          <w:lang w:val="ro-RO"/>
        </w:rPr>
      </w:pPr>
    </w:p>
    <w:p w14:paraId="29067A4A" w14:textId="77777777" w:rsidR="00376FE7" w:rsidRPr="00491D10" w:rsidRDefault="00376FE7" w:rsidP="00555AEF">
      <w:pPr>
        <w:tabs>
          <w:tab w:val="left" w:pos="3375"/>
        </w:tabs>
        <w:spacing w:after="0" w:line="360" w:lineRule="auto"/>
        <w:rPr>
          <w:rFonts w:cs="Times New Roman"/>
          <w:szCs w:val="24"/>
          <w:lang w:val="ro-RO"/>
        </w:rPr>
      </w:pPr>
    </w:p>
    <w:p w14:paraId="788E2AF7" w14:textId="77777777" w:rsidR="00376FE7" w:rsidRPr="00491D10" w:rsidRDefault="00376FE7" w:rsidP="00555AEF">
      <w:pPr>
        <w:tabs>
          <w:tab w:val="left" w:pos="3375"/>
        </w:tabs>
        <w:spacing w:after="0" w:line="360" w:lineRule="auto"/>
        <w:rPr>
          <w:rFonts w:cs="Times New Roman"/>
          <w:szCs w:val="24"/>
          <w:lang w:val="ro-RO"/>
        </w:rPr>
      </w:pPr>
    </w:p>
    <w:p w14:paraId="01134DE1" w14:textId="77777777" w:rsidR="00F33792" w:rsidRPr="00491D10" w:rsidRDefault="00F33792" w:rsidP="00555AEF">
      <w:pPr>
        <w:tabs>
          <w:tab w:val="left" w:pos="3375"/>
        </w:tabs>
        <w:spacing w:after="0" w:line="360" w:lineRule="auto"/>
        <w:rPr>
          <w:rFonts w:cs="Times New Roman"/>
          <w:szCs w:val="24"/>
          <w:lang w:val="ro-RO"/>
        </w:rPr>
      </w:pPr>
    </w:p>
    <w:p w14:paraId="5C9F65DC" w14:textId="77777777" w:rsidR="00F33792" w:rsidRPr="00491D10" w:rsidRDefault="00F33792" w:rsidP="00555AEF">
      <w:pPr>
        <w:tabs>
          <w:tab w:val="left" w:pos="3375"/>
        </w:tabs>
        <w:spacing w:after="0" w:line="360" w:lineRule="auto"/>
        <w:rPr>
          <w:rFonts w:cs="Times New Roman"/>
          <w:szCs w:val="24"/>
          <w:lang w:val="ro-RO"/>
        </w:rPr>
      </w:pPr>
    </w:p>
    <w:p w14:paraId="6A13A0CE" w14:textId="77777777" w:rsidR="00376FE7" w:rsidRPr="00491D10" w:rsidRDefault="00376FE7" w:rsidP="00555AEF">
      <w:pPr>
        <w:pStyle w:val="NoSpacing1"/>
        <w:spacing w:line="360" w:lineRule="auto"/>
        <w:rPr>
          <w:rFonts w:ascii="Times New Roman" w:hAnsi="Times New Roman"/>
          <w:sz w:val="24"/>
          <w:szCs w:val="24"/>
        </w:rPr>
      </w:pPr>
    </w:p>
    <w:p w14:paraId="0E0CFC1F" w14:textId="77777777" w:rsidR="00B726DC" w:rsidRPr="00491D10" w:rsidRDefault="00F33792" w:rsidP="00555AEF">
      <w:pPr>
        <w:spacing w:after="0" w:line="360" w:lineRule="auto"/>
        <w:jc w:val="center"/>
        <w:rPr>
          <w:rFonts w:cs="Times New Roman"/>
          <w:b/>
          <w:szCs w:val="24"/>
          <w:lang w:val="ro-RO"/>
        </w:rPr>
      </w:pPr>
      <w:r w:rsidRPr="00491D10">
        <w:rPr>
          <w:rFonts w:cs="Times New Roman"/>
          <w:b/>
          <w:szCs w:val="24"/>
          <w:lang w:val="ro-RO"/>
        </w:rPr>
        <w:t>PLANUL DE MANAGEMENT</w:t>
      </w:r>
    </w:p>
    <w:p w14:paraId="2330D95A" w14:textId="77777777" w:rsidR="00B83C63" w:rsidRPr="00491D10" w:rsidRDefault="00F33792" w:rsidP="00555AEF">
      <w:pPr>
        <w:spacing w:after="0" w:line="360" w:lineRule="auto"/>
        <w:jc w:val="center"/>
        <w:rPr>
          <w:rFonts w:cs="Times New Roman"/>
          <w:b/>
          <w:szCs w:val="24"/>
          <w:lang w:val="ro-RO"/>
        </w:rPr>
      </w:pPr>
      <w:r w:rsidRPr="00491D10">
        <w:rPr>
          <w:rFonts w:cs="Times New Roman"/>
          <w:b/>
          <w:szCs w:val="24"/>
          <w:lang w:val="ro-RO"/>
        </w:rPr>
        <w:t>AL SITULUI NATURA 2000</w:t>
      </w:r>
      <w:bookmarkStart w:id="0" w:name="_Hlk25585975"/>
    </w:p>
    <w:bookmarkEnd w:id="0"/>
    <w:p w14:paraId="240F0BFE" w14:textId="77777777" w:rsidR="00376FE7" w:rsidRPr="00491D10" w:rsidRDefault="00302F08" w:rsidP="00555AEF">
      <w:pPr>
        <w:spacing w:after="0" w:line="360" w:lineRule="auto"/>
        <w:jc w:val="center"/>
        <w:rPr>
          <w:rFonts w:cs="Times New Roman"/>
          <w:szCs w:val="24"/>
          <w:lang w:val="ro-RO"/>
        </w:rPr>
      </w:pPr>
      <w:r w:rsidRPr="00491D10">
        <w:rPr>
          <w:rFonts w:cs="Times New Roman"/>
          <w:b/>
          <w:szCs w:val="24"/>
          <w:lang w:val="en-US"/>
        </w:rPr>
        <w:t>ROSCI0285 CODRII SECULARI DE LA STRÂMBU BĂIUȚ</w:t>
      </w:r>
    </w:p>
    <w:p w14:paraId="704BCEE3" w14:textId="77777777" w:rsidR="00376FE7" w:rsidRPr="00491D10" w:rsidRDefault="00376FE7" w:rsidP="00555AEF">
      <w:pPr>
        <w:spacing w:after="0" w:line="360" w:lineRule="auto"/>
        <w:jc w:val="center"/>
        <w:rPr>
          <w:rFonts w:cs="Times New Roman"/>
          <w:szCs w:val="24"/>
          <w:lang w:val="ro-RO"/>
        </w:rPr>
      </w:pPr>
    </w:p>
    <w:p w14:paraId="274CBC79" w14:textId="77777777" w:rsidR="00376FE7" w:rsidRPr="00491D10" w:rsidRDefault="00376FE7" w:rsidP="00555AEF">
      <w:pPr>
        <w:spacing w:after="0" w:line="360" w:lineRule="auto"/>
        <w:jc w:val="center"/>
        <w:rPr>
          <w:rFonts w:cs="Times New Roman"/>
          <w:b/>
          <w:szCs w:val="24"/>
          <w:lang w:val="ro-RO"/>
        </w:rPr>
      </w:pPr>
    </w:p>
    <w:p w14:paraId="45E737E9" w14:textId="77777777" w:rsidR="00376FE7" w:rsidRPr="00491D10" w:rsidRDefault="00376FE7" w:rsidP="00555AEF">
      <w:pPr>
        <w:spacing w:after="0" w:line="360" w:lineRule="auto"/>
        <w:rPr>
          <w:rFonts w:eastAsia="Calibri" w:cs="Times New Roman"/>
          <w:b/>
          <w:szCs w:val="24"/>
          <w:lang w:val="ro-RO"/>
        </w:rPr>
      </w:pPr>
    </w:p>
    <w:p w14:paraId="5258CA33" w14:textId="77777777" w:rsidR="005140CE" w:rsidRPr="00491D10" w:rsidRDefault="005140CE" w:rsidP="00555AEF">
      <w:pPr>
        <w:spacing w:after="0" w:line="360" w:lineRule="auto"/>
        <w:rPr>
          <w:rFonts w:eastAsia="Calibri" w:cs="Times New Roman"/>
          <w:b/>
          <w:szCs w:val="24"/>
          <w:lang w:val="ro-RO"/>
        </w:rPr>
      </w:pPr>
    </w:p>
    <w:p w14:paraId="3351D73A" w14:textId="77777777" w:rsidR="00376FE7" w:rsidRPr="00491D10" w:rsidRDefault="00376FE7" w:rsidP="00555AEF">
      <w:pPr>
        <w:spacing w:after="0" w:line="360" w:lineRule="auto"/>
        <w:rPr>
          <w:rFonts w:eastAsia="Calibri" w:cs="Times New Roman"/>
          <w:b/>
          <w:szCs w:val="24"/>
          <w:lang w:val="ro-RO"/>
        </w:rPr>
      </w:pPr>
    </w:p>
    <w:p w14:paraId="65BA9799" w14:textId="77777777" w:rsidR="000966B9" w:rsidRPr="00491D10" w:rsidRDefault="000966B9" w:rsidP="00555AEF">
      <w:pPr>
        <w:spacing w:after="0" w:line="360" w:lineRule="auto"/>
        <w:rPr>
          <w:rFonts w:eastAsia="Calibri" w:cs="Times New Roman"/>
          <w:b/>
          <w:szCs w:val="24"/>
          <w:lang w:val="ro-RO"/>
        </w:rPr>
        <w:sectPr w:rsidR="000966B9" w:rsidRPr="00491D10" w:rsidSect="00BC7D63">
          <w:footerReference w:type="default" r:id="rId8"/>
          <w:pgSz w:w="11906" w:h="16838"/>
          <w:pgMar w:top="1440" w:right="1440" w:bottom="1440" w:left="1440" w:header="709" w:footer="709" w:gutter="0"/>
          <w:cols w:space="708"/>
          <w:docGrid w:linePitch="360"/>
        </w:sectPr>
      </w:pPr>
    </w:p>
    <w:p w14:paraId="4256A605" w14:textId="77777777" w:rsidR="00376FE7" w:rsidRPr="00491D10" w:rsidRDefault="00376FE7" w:rsidP="003D1E55">
      <w:pPr>
        <w:spacing w:after="0" w:line="360" w:lineRule="auto"/>
        <w:rPr>
          <w:rFonts w:eastAsia="Calibri" w:cs="Times New Roman"/>
          <w:b/>
          <w:szCs w:val="24"/>
          <w:lang w:val="ro-RO"/>
        </w:rPr>
      </w:pPr>
    </w:p>
    <w:sdt>
      <w:sdtPr>
        <w:rPr>
          <w:rFonts w:ascii="Times New Roman" w:eastAsiaTheme="minorHAnsi" w:hAnsi="Times New Roman" w:cstheme="minorBidi"/>
          <w:b w:val="0"/>
          <w:bCs w:val="0"/>
          <w:color w:val="auto"/>
          <w:sz w:val="24"/>
          <w:szCs w:val="24"/>
          <w:lang w:val="ro-RO" w:eastAsia="en-US"/>
        </w:rPr>
        <w:id w:val="2120405634"/>
        <w:docPartObj>
          <w:docPartGallery w:val="Table of Contents"/>
          <w:docPartUnique/>
        </w:docPartObj>
      </w:sdtPr>
      <w:sdtContent>
        <w:p w14:paraId="112BD4B4" w14:textId="77777777" w:rsidR="000966B9" w:rsidRPr="00491D10" w:rsidRDefault="00F212C3" w:rsidP="003D1E55">
          <w:pPr>
            <w:pStyle w:val="TOCHeading"/>
            <w:spacing w:before="0" w:line="360" w:lineRule="auto"/>
            <w:jc w:val="center"/>
            <w:rPr>
              <w:rFonts w:ascii="Times New Roman" w:hAnsi="Times New Roman"/>
              <w:b w:val="0"/>
              <w:color w:val="000000" w:themeColor="text1"/>
              <w:sz w:val="24"/>
              <w:szCs w:val="24"/>
              <w:lang w:val="ro-RO"/>
            </w:rPr>
          </w:pPr>
          <w:r w:rsidRPr="00491D10">
            <w:rPr>
              <w:rFonts w:ascii="Times New Roman" w:hAnsi="Times New Roman"/>
              <w:b w:val="0"/>
              <w:color w:val="000000" w:themeColor="text1"/>
              <w:sz w:val="24"/>
              <w:szCs w:val="24"/>
              <w:lang w:val="ro-RO"/>
            </w:rPr>
            <w:t>CUPRINS</w:t>
          </w:r>
        </w:p>
        <w:p w14:paraId="1B9397C7" w14:textId="6CB8EED1" w:rsidR="00F708EE" w:rsidRDefault="00C12C75">
          <w:pPr>
            <w:pStyle w:val="TOC1"/>
            <w:rPr>
              <w:rFonts w:asciiTheme="minorHAnsi" w:eastAsiaTheme="minorEastAsia" w:hAnsiTheme="minorHAnsi" w:cstheme="minorBidi"/>
              <w:b w:val="0"/>
              <w:bCs w:val="0"/>
              <w:sz w:val="22"/>
              <w:szCs w:val="22"/>
              <w:lang w:val="en-US" w:eastAsia="en-US"/>
            </w:rPr>
          </w:pPr>
          <w:r w:rsidRPr="00491D10">
            <w:rPr>
              <w:b w:val="0"/>
            </w:rPr>
            <w:fldChar w:fldCharType="begin"/>
          </w:r>
          <w:r w:rsidR="000966B9" w:rsidRPr="00491D10">
            <w:rPr>
              <w:b w:val="0"/>
            </w:rPr>
            <w:instrText xml:space="preserve"> TOC \o "1-3" \h \z \u </w:instrText>
          </w:r>
          <w:r w:rsidRPr="00491D10">
            <w:rPr>
              <w:b w:val="0"/>
            </w:rPr>
            <w:fldChar w:fldCharType="separate"/>
          </w:r>
          <w:hyperlink w:anchor="_Toc87426375" w:history="1">
            <w:r w:rsidR="00F708EE" w:rsidRPr="0093558D">
              <w:rPr>
                <w:rStyle w:val="Hyperlink"/>
                <w:rFonts w:eastAsia="Calibri"/>
              </w:rPr>
              <w:t>1.</w:t>
            </w:r>
            <w:r w:rsidR="00F708EE">
              <w:rPr>
                <w:rFonts w:asciiTheme="minorHAnsi" w:eastAsiaTheme="minorEastAsia" w:hAnsiTheme="minorHAnsi" w:cstheme="minorBidi"/>
                <w:b w:val="0"/>
                <w:bCs w:val="0"/>
                <w:sz w:val="22"/>
                <w:szCs w:val="22"/>
                <w:lang w:val="en-US" w:eastAsia="en-US"/>
              </w:rPr>
              <w:tab/>
            </w:r>
            <w:r w:rsidR="00F708EE" w:rsidRPr="0093558D">
              <w:rPr>
                <w:rStyle w:val="Hyperlink"/>
                <w:rFonts w:eastAsia="Calibri"/>
              </w:rPr>
              <w:t>INFORMAȚII GENERALE</w:t>
            </w:r>
            <w:r w:rsidR="00F708EE">
              <w:rPr>
                <w:webHidden/>
              </w:rPr>
              <w:tab/>
            </w:r>
            <w:r w:rsidR="00F708EE">
              <w:rPr>
                <w:webHidden/>
              </w:rPr>
              <w:fldChar w:fldCharType="begin"/>
            </w:r>
            <w:r w:rsidR="00F708EE">
              <w:rPr>
                <w:webHidden/>
              </w:rPr>
              <w:instrText xml:space="preserve"> PAGEREF _Toc87426375 \h </w:instrText>
            </w:r>
            <w:r w:rsidR="00F708EE">
              <w:rPr>
                <w:webHidden/>
              </w:rPr>
            </w:r>
            <w:r w:rsidR="00F708EE">
              <w:rPr>
                <w:webHidden/>
              </w:rPr>
              <w:fldChar w:fldCharType="separate"/>
            </w:r>
            <w:r w:rsidR="00671F44">
              <w:rPr>
                <w:webHidden/>
              </w:rPr>
              <w:t>5</w:t>
            </w:r>
            <w:r w:rsidR="00F708EE">
              <w:rPr>
                <w:webHidden/>
              </w:rPr>
              <w:fldChar w:fldCharType="end"/>
            </w:r>
          </w:hyperlink>
        </w:p>
        <w:p w14:paraId="08327335" w14:textId="5EFCF819" w:rsidR="00F708EE" w:rsidRDefault="007D66A0">
          <w:pPr>
            <w:pStyle w:val="TOC2"/>
            <w:rPr>
              <w:rFonts w:asciiTheme="minorHAnsi" w:eastAsiaTheme="minorEastAsia" w:hAnsiTheme="minorHAnsi" w:cstheme="minorBidi"/>
              <w:b w:val="0"/>
              <w:bCs w:val="0"/>
              <w:sz w:val="22"/>
              <w:szCs w:val="22"/>
              <w:lang w:val="en-US"/>
            </w:rPr>
          </w:pPr>
          <w:hyperlink w:anchor="_Toc87426376" w:history="1">
            <w:r w:rsidR="00F708EE" w:rsidRPr="0093558D">
              <w:rPr>
                <w:rStyle w:val="Hyperlink"/>
              </w:rPr>
              <w:t>1.1. Descrierea sintetică a Planului de management</w:t>
            </w:r>
            <w:r w:rsidR="00F708EE">
              <w:rPr>
                <w:webHidden/>
              </w:rPr>
              <w:tab/>
            </w:r>
            <w:r w:rsidR="00F708EE">
              <w:rPr>
                <w:webHidden/>
              </w:rPr>
              <w:fldChar w:fldCharType="begin"/>
            </w:r>
            <w:r w:rsidR="00F708EE">
              <w:rPr>
                <w:webHidden/>
              </w:rPr>
              <w:instrText xml:space="preserve"> PAGEREF _Toc87426376 \h </w:instrText>
            </w:r>
            <w:r w:rsidR="00F708EE">
              <w:rPr>
                <w:webHidden/>
              </w:rPr>
            </w:r>
            <w:r w:rsidR="00F708EE">
              <w:rPr>
                <w:webHidden/>
              </w:rPr>
              <w:fldChar w:fldCharType="separate"/>
            </w:r>
            <w:r w:rsidR="00671F44">
              <w:rPr>
                <w:webHidden/>
              </w:rPr>
              <w:t>5</w:t>
            </w:r>
            <w:r w:rsidR="00F708EE">
              <w:rPr>
                <w:webHidden/>
              </w:rPr>
              <w:fldChar w:fldCharType="end"/>
            </w:r>
          </w:hyperlink>
        </w:p>
        <w:p w14:paraId="127A6E6E" w14:textId="59B21EFA" w:rsidR="00F708EE" w:rsidRDefault="007D66A0">
          <w:pPr>
            <w:pStyle w:val="TOC2"/>
            <w:rPr>
              <w:rFonts w:asciiTheme="minorHAnsi" w:eastAsiaTheme="minorEastAsia" w:hAnsiTheme="minorHAnsi" w:cstheme="minorBidi"/>
              <w:b w:val="0"/>
              <w:bCs w:val="0"/>
              <w:sz w:val="22"/>
              <w:szCs w:val="22"/>
              <w:lang w:val="en-US"/>
            </w:rPr>
          </w:pPr>
          <w:hyperlink w:anchor="_Toc87426377" w:history="1">
            <w:r w:rsidR="00F708EE" w:rsidRPr="0093558D">
              <w:rPr>
                <w:rStyle w:val="Hyperlink"/>
              </w:rPr>
              <w:t>1.2. Procesul de elaborare a Planului de management</w:t>
            </w:r>
            <w:r w:rsidR="00F708EE">
              <w:rPr>
                <w:webHidden/>
              </w:rPr>
              <w:tab/>
            </w:r>
            <w:r w:rsidR="00F708EE">
              <w:rPr>
                <w:webHidden/>
              </w:rPr>
              <w:fldChar w:fldCharType="begin"/>
            </w:r>
            <w:r w:rsidR="00F708EE">
              <w:rPr>
                <w:webHidden/>
              </w:rPr>
              <w:instrText xml:space="preserve"> PAGEREF _Toc87426377 \h </w:instrText>
            </w:r>
            <w:r w:rsidR="00F708EE">
              <w:rPr>
                <w:webHidden/>
              </w:rPr>
            </w:r>
            <w:r w:rsidR="00F708EE">
              <w:rPr>
                <w:webHidden/>
              </w:rPr>
              <w:fldChar w:fldCharType="separate"/>
            </w:r>
            <w:r w:rsidR="00671F44">
              <w:rPr>
                <w:webHidden/>
              </w:rPr>
              <w:t>17</w:t>
            </w:r>
            <w:r w:rsidR="00F708EE">
              <w:rPr>
                <w:webHidden/>
              </w:rPr>
              <w:fldChar w:fldCharType="end"/>
            </w:r>
          </w:hyperlink>
        </w:p>
        <w:p w14:paraId="7DEB31F2" w14:textId="35FCCCE0" w:rsidR="00F708EE" w:rsidRDefault="007D66A0">
          <w:pPr>
            <w:pStyle w:val="TOC2"/>
            <w:rPr>
              <w:rFonts w:asciiTheme="minorHAnsi" w:eastAsiaTheme="minorEastAsia" w:hAnsiTheme="minorHAnsi" w:cstheme="minorBidi"/>
              <w:b w:val="0"/>
              <w:bCs w:val="0"/>
              <w:sz w:val="22"/>
              <w:szCs w:val="22"/>
              <w:lang w:val="en-US"/>
            </w:rPr>
          </w:pPr>
          <w:hyperlink w:anchor="_Toc87426378" w:history="1">
            <w:r w:rsidR="00F708EE" w:rsidRPr="0093558D">
              <w:rPr>
                <w:rStyle w:val="Hyperlink"/>
              </w:rPr>
              <w:t>1.3. Descrierea ariei naturale protejate vizată de Planul de management</w:t>
            </w:r>
            <w:r w:rsidR="00F708EE">
              <w:rPr>
                <w:webHidden/>
              </w:rPr>
              <w:tab/>
            </w:r>
            <w:r w:rsidR="00F708EE">
              <w:rPr>
                <w:webHidden/>
              </w:rPr>
              <w:fldChar w:fldCharType="begin"/>
            </w:r>
            <w:r w:rsidR="00F708EE">
              <w:rPr>
                <w:webHidden/>
              </w:rPr>
              <w:instrText xml:space="preserve"> PAGEREF _Toc87426378 \h </w:instrText>
            </w:r>
            <w:r w:rsidR="00F708EE">
              <w:rPr>
                <w:webHidden/>
              </w:rPr>
            </w:r>
            <w:r w:rsidR="00F708EE">
              <w:rPr>
                <w:webHidden/>
              </w:rPr>
              <w:fldChar w:fldCharType="separate"/>
            </w:r>
            <w:r w:rsidR="00671F44">
              <w:rPr>
                <w:webHidden/>
              </w:rPr>
              <w:t>21</w:t>
            </w:r>
            <w:r w:rsidR="00F708EE">
              <w:rPr>
                <w:webHidden/>
              </w:rPr>
              <w:fldChar w:fldCharType="end"/>
            </w:r>
          </w:hyperlink>
        </w:p>
        <w:p w14:paraId="42E815C3" w14:textId="4C73CE92"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79" w:history="1">
            <w:r w:rsidR="00F708EE" w:rsidRPr="0093558D">
              <w:rPr>
                <w:rStyle w:val="Hyperlink"/>
                <w:noProof/>
              </w:rPr>
              <w:t>1.3.1. Aria naturală protejată vizată de Planul de management</w:t>
            </w:r>
            <w:r w:rsidR="00F708EE">
              <w:rPr>
                <w:noProof/>
                <w:webHidden/>
              </w:rPr>
              <w:tab/>
            </w:r>
            <w:r w:rsidR="00F708EE">
              <w:rPr>
                <w:noProof/>
                <w:webHidden/>
              </w:rPr>
              <w:fldChar w:fldCharType="begin"/>
            </w:r>
            <w:r w:rsidR="00F708EE">
              <w:rPr>
                <w:noProof/>
                <w:webHidden/>
              </w:rPr>
              <w:instrText xml:space="preserve"> PAGEREF _Toc87426379 \h </w:instrText>
            </w:r>
            <w:r w:rsidR="00F708EE">
              <w:rPr>
                <w:noProof/>
                <w:webHidden/>
              </w:rPr>
            </w:r>
            <w:r w:rsidR="00F708EE">
              <w:rPr>
                <w:noProof/>
                <w:webHidden/>
              </w:rPr>
              <w:fldChar w:fldCharType="separate"/>
            </w:r>
            <w:r w:rsidR="00671F44">
              <w:rPr>
                <w:noProof/>
                <w:webHidden/>
              </w:rPr>
              <w:t>21</w:t>
            </w:r>
            <w:r w:rsidR="00F708EE">
              <w:rPr>
                <w:noProof/>
                <w:webHidden/>
              </w:rPr>
              <w:fldChar w:fldCharType="end"/>
            </w:r>
          </w:hyperlink>
        </w:p>
        <w:p w14:paraId="5C97B5A0" w14:textId="1AB38414"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80" w:history="1">
            <w:r w:rsidR="00F708EE" w:rsidRPr="0093558D">
              <w:rPr>
                <w:rStyle w:val="Hyperlink"/>
                <w:noProof/>
              </w:rPr>
              <w:t>1.3.2. Localizarea ariei naturale protejate vizată de Planul de management</w:t>
            </w:r>
            <w:r w:rsidR="00F708EE">
              <w:rPr>
                <w:noProof/>
                <w:webHidden/>
              </w:rPr>
              <w:tab/>
            </w:r>
            <w:r w:rsidR="00F708EE">
              <w:rPr>
                <w:noProof/>
                <w:webHidden/>
              </w:rPr>
              <w:fldChar w:fldCharType="begin"/>
            </w:r>
            <w:r w:rsidR="00F708EE">
              <w:rPr>
                <w:noProof/>
                <w:webHidden/>
              </w:rPr>
              <w:instrText xml:space="preserve"> PAGEREF _Toc87426380 \h </w:instrText>
            </w:r>
            <w:r w:rsidR="00F708EE">
              <w:rPr>
                <w:noProof/>
                <w:webHidden/>
              </w:rPr>
            </w:r>
            <w:r w:rsidR="00F708EE">
              <w:rPr>
                <w:noProof/>
                <w:webHidden/>
              </w:rPr>
              <w:fldChar w:fldCharType="separate"/>
            </w:r>
            <w:r w:rsidR="00671F44">
              <w:rPr>
                <w:noProof/>
                <w:webHidden/>
              </w:rPr>
              <w:t>22</w:t>
            </w:r>
            <w:r w:rsidR="00F708EE">
              <w:rPr>
                <w:noProof/>
                <w:webHidden/>
              </w:rPr>
              <w:fldChar w:fldCharType="end"/>
            </w:r>
          </w:hyperlink>
        </w:p>
        <w:p w14:paraId="431FA885" w14:textId="290890BE"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81" w:history="1">
            <w:r w:rsidR="00F708EE" w:rsidRPr="0093558D">
              <w:rPr>
                <w:rStyle w:val="Hyperlink"/>
                <w:noProof/>
              </w:rPr>
              <w:t>1.3.3. Limitele ariei naturale protejate vizată de Planul de management</w:t>
            </w:r>
            <w:r w:rsidR="00F708EE">
              <w:rPr>
                <w:noProof/>
                <w:webHidden/>
              </w:rPr>
              <w:tab/>
            </w:r>
            <w:r w:rsidR="00F708EE">
              <w:rPr>
                <w:noProof/>
                <w:webHidden/>
              </w:rPr>
              <w:fldChar w:fldCharType="begin"/>
            </w:r>
            <w:r w:rsidR="00F708EE">
              <w:rPr>
                <w:noProof/>
                <w:webHidden/>
              </w:rPr>
              <w:instrText xml:space="preserve"> PAGEREF _Toc87426381 \h </w:instrText>
            </w:r>
            <w:r w:rsidR="00F708EE">
              <w:rPr>
                <w:noProof/>
                <w:webHidden/>
              </w:rPr>
            </w:r>
            <w:r w:rsidR="00F708EE">
              <w:rPr>
                <w:noProof/>
                <w:webHidden/>
              </w:rPr>
              <w:fldChar w:fldCharType="separate"/>
            </w:r>
            <w:r w:rsidR="00671F44">
              <w:rPr>
                <w:noProof/>
                <w:webHidden/>
              </w:rPr>
              <w:t>23</w:t>
            </w:r>
            <w:r w:rsidR="00F708EE">
              <w:rPr>
                <w:noProof/>
                <w:webHidden/>
              </w:rPr>
              <w:fldChar w:fldCharType="end"/>
            </w:r>
          </w:hyperlink>
        </w:p>
        <w:p w14:paraId="3090D7A6" w14:textId="7B361E44" w:rsidR="00F708EE" w:rsidRDefault="007D66A0">
          <w:pPr>
            <w:pStyle w:val="TOC1"/>
            <w:rPr>
              <w:rFonts w:asciiTheme="minorHAnsi" w:eastAsiaTheme="minorEastAsia" w:hAnsiTheme="minorHAnsi" w:cstheme="minorBidi"/>
              <w:b w:val="0"/>
              <w:bCs w:val="0"/>
              <w:sz w:val="22"/>
              <w:szCs w:val="22"/>
              <w:lang w:val="en-US" w:eastAsia="en-US"/>
            </w:rPr>
          </w:pPr>
          <w:hyperlink w:anchor="_Toc87426382" w:history="1">
            <w:r w:rsidR="00F708EE" w:rsidRPr="0093558D">
              <w:rPr>
                <w:rStyle w:val="Hyperlink"/>
              </w:rPr>
              <w:t>2.</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MEDIUL ABIOTIC AL ARIEI NATURALE PROTEJATE</w:t>
            </w:r>
            <w:r w:rsidR="00F708EE">
              <w:rPr>
                <w:webHidden/>
              </w:rPr>
              <w:tab/>
            </w:r>
            <w:r w:rsidR="00F708EE">
              <w:rPr>
                <w:webHidden/>
              </w:rPr>
              <w:fldChar w:fldCharType="begin"/>
            </w:r>
            <w:r w:rsidR="00F708EE">
              <w:rPr>
                <w:webHidden/>
              </w:rPr>
              <w:instrText xml:space="preserve"> PAGEREF _Toc87426382 \h </w:instrText>
            </w:r>
            <w:r w:rsidR="00F708EE">
              <w:rPr>
                <w:webHidden/>
              </w:rPr>
            </w:r>
            <w:r w:rsidR="00F708EE">
              <w:rPr>
                <w:webHidden/>
              </w:rPr>
              <w:fldChar w:fldCharType="separate"/>
            </w:r>
            <w:r w:rsidR="00671F44">
              <w:rPr>
                <w:webHidden/>
              </w:rPr>
              <w:t>24</w:t>
            </w:r>
            <w:r w:rsidR="00F708EE">
              <w:rPr>
                <w:webHidden/>
              </w:rPr>
              <w:fldChar w:fldCharType="end"/>
            </w:r>
          </w:hyperlink>
        </w:p>
        <w:p w14:paraId="3FADD345" w14:textId="6634194D" w:rsidR="00F708EE" w:rsidRDefault="007D66A0">
          <w:pPr>
            <w:pStyle w:val="TOC2"/>
            <w:rPr>
              <w:rFonts w:asciiTheme="minorHAnsi" w:eastAsiaTheme="minorEastAsia" w:hAnsiTheme="minorHAnsi" w:cstheme="minorBidi"/>
              <w:b w:val="0"/>
              <w:bCs w:val="0"/>
              <w:sz w:val="22"/>
              <w:szCs w:val="22"/>
              <w:lang w:val="en-US"/>
            </w:rPr>
          </w:pPr>
          <w:hyperlink w:anchor="_Toc87426383" w:history="1">
            <w:r w:rsidR="00F708EE" w:rsidRPr="0093558D">
              <w:rPr>
                <w:rStyle w:val="Hyperlink"/>
              </w:rPr>
              <w:t>2.1. Geologie</w:t>
            </w:r>
            <w:r w:rsidR="00F708EE">
              <w:rPr>
                <w:webHidden/>
              </w:rPr>
              <w:tab/>
            </w:r>
            <w:r w:rsidR="00F708EE">
              <w:rPr>
                <w:webHidden/>
              </w:rPr>
              <w:fldChar w:fldCharType="begin"/>
            </w:r>
            <w:r w:rsidR="00F708EE">
              <w:rPr>
                <w:webHidden/>
              </w:rPr>
              <w:instrText xml:space="preserve"> PAGEREF _Toc87426383 \h </w:instrText>
            </w:r>
            <w:r w:rsidR="00F708EE">
              <w:rPr>
                <w:webHidden/>
              </w:rPr>
            </w:r>
            <w:r w:rsidR="00F708EE">
              <w:rPr>
                <w:webHidden/>
              </w:rPr>
              <w:fldChar w:fldCharType="separate"/>
            </w:r>
            <w:r w:rsidR="00671F44">
              <w:rPr>
                <w:webHidden/>
              </w:rPr>
              <w:t>24</w:t>
            </w:r>
            <w:r w:rsidR="00F708EE">
              <w:rPr>
                <w:webHidden/>
              </w:rPr>
              <w:fldChar w:fldCharType="end"/>
            </w:r>
          </w:hyperlink>
        </w:p>
        <w:p w14:paraId="0A8EE15A" w14:textId="77BB8FE3"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84" w:history="1">
            <w:r w:rsidR="00F708EE" w:rsidRPr="0093558D">
              <w:rPr>
                <w:rStyle w:val="Hyperlink"/>
                <w:rFonts w:eastAsia="Calibri"/>
                <w:bCs/>
                <w:iCs/>
                <w:noProof/>
              </w:rPr>
              <w:t>2.1.1.</w:t>
            </w:r>
            <w:r w:rsidR="00F708EE" w:rsidRPr="0093558D">
              <w:rPr>
                <w:rStyle w:val="Hyperlink"/>
                <w:noProof/>
              </w:rPr>
              <w:t>Caracterizarea</w:t>
            </w:r>
            <w:r w:rsidR="00F708EE" w:rsidRPr="0093558D">
              <w:rPr>
                <w:rStyle w:val="Hyperlink"/>
                <w:rFonts w:eastAsia="Calibri"/>
                <w:bCs/>
                <w:iCs/>
                <w:noProof/>
              </w:rPr>
              <w:t xml:space="preserve"> geologică a zonei</w:t>
            </w:r>
            <w:r w:rsidR="00F708EE">
              <w:rPr>
                <w:noProof/>
                <w:webHidden/>
              </w:rPr>
              <w:tab/>
            </w:r>
            <w:r w:rsidR="00F708EE">
              <w:rPr>
                <w:noProof/>
                <w:webHidden/>
              </w:rPr>
              <w:fldChar w:fldCharType="begin"/>
            </w:r>
            <w:r w:rsidR="00F708EE">
              <w:rPr>
                <w:noProof/>
                <w:webHidden/>
              </w:rPr>
              <w:instrText xml:space="preserve"> PAGEREF _Toc87426384 \h </w:instrText>
            </w:r>
            <w:r w:rsidR="00F708EE">
              <w:rPr>
                <w:noProof/>
                <w:webHidden/>
              </w:rPr>
            </w:r>
            <w:r w:rsidR="00F708EE">
              <w:rPr>
                <w:noProof/>
                <w:webHidden/>
              </w:rPr>
              <w:fldChar w:fldCharType="separate"/>
            </w:r>
            <w:r w:rsidR="00671F44">
              <w:rPr>
                <w:noProof/>
                <w:webHidden/>
              </w:rPr>
              <w:t>24</w:t>
            </w:r>
            <w:r w:rsidR="00F708EE">
              <w:rPr>
                <w:noProof/>
                <w:webHidden/>
              </w:rPr>
              <w:fldChar w:fldCharType="end"/>
            </w:r>
          </w:hyperlink>
        </w:p>
        <w:p w14:paraId="2667E0A9" w14:textId="680A637D"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85" w:history="1">
            <w:r w:rsidR="00F708EE" w:rsidRPr="0093558D">
              <w:rPr>
                <w:rStyle w:val="Hyperlink"/>
                <w:rFonts w:eastAsia="Calibri"/>
                <w:bCs/>
                <w:iCs/>
                <w:noProof/>
              </w:rPr>
              <w:t xml:space="preserve">2.1.2. </w:t>
            </w:r>
            <w:r w:rsidR="00F708EE" w:rsidRPr="0093558D">
              <w:rPr>
                <w:rStyle w:val="Hyperlink"/>
                <w:noProof/>
              </w:rPr>
              <w:t>Influența</w:t>
            </w:r>
            <w:r w:rsidR="00F708EE" w:rsidRPr="0093558D">
              <w:rPr>
                <w:rStyle w:val="Hyperlink"/>
                <w:rFonts w:eastAsia="Calibri"/>
                <w:bCs/>
                <w:iCs/>
                <w:noProof/>
              </w:rPr>
              <w:t xml:space="preserve"> geologică asupra speciilor și a habitatelor</w:t>
            </w:r>
            <w:r w:rsidR="00F708EE">
              <w:rPr>
                <w:noProof/>
                <w:webHidden/>
              </w:rPr>
              <w:tab/>
            </w:r>
            <w:r w:rsidR="00F708EE">
              <w:rPr>
                <w:noProof/>
                <w:webHidden/>
              </w:rPr>
              <w:fldChar w:fldCharType="begin"/>
            </w:r>
            <w:r w:rsidR="00F708EE">
              <w:rPr>
                <w:noProof/>
                <w:webHidden/>
              </w:rPr>
              <w:instrText xml:space="preserve"> PAGEREF _Toc87426385 \h </w:instrText>
            </w:r>
            <w:r w:rsidR="00F708EE">
              <w:rPr>
                <w:noProof/>
                <w:webHidden/>
              </w:rPr>
            </w:r>
            <w:r w:rsidR="00F708EE">
              <w:rPr>
                <w:noProof/>
                <w:webHidden/>
              </w:rPr>
              <w:fldChar w:fldCharType="separate"/>
            </w:r>
            <w:r w:rsidR="00671F44">
              <w:rPr>
                <w:noProof/>
                <w:webHidden/>
              </w:rPr>
              <w:t>29</w:t>
            </w:r>
            <w:r w:rsidR="00F708EE">
              <w:rPr>
                <w:noProof/>
                <w:webHidden/>
              </w:rPr>
              <w:fldChar w:fldCharType="end"/>
            </w:r>
          </w:hyperlink>
        </w:p>
        <w:p w14:paraId="7A227840" w14:textId="718BED66" w:rsidR="00F708EE" w:rsidRDefault="007D66A0">
          <w:pPr>
            <w:pStyle w:val="TOC2"/>
            <w:rPr>
              <w:rFonts w:asciiTheme="minorHAnsi" w:eastAsiaTheme="minorEastAsia" w:hAnsiTheme="minorHAnsi" w:cstheme="minorBidi"/>
              <w:b w:val="0"/>
              <w:bCs w:val="0"/>
              <w:sz w:val="22"/>
              <w:szCs w:val="22"/>
              <w:lang w:val="en-US"/>
            </w:rPr>
          </w:pPr>
          <w:hyperlink w:anchor="_Toc87426386" w:history="1">
            <w:r w:rsidR="00F708EE" w:rsidRPr="0093558D">
              <w:rPr>
                <w:rStyle w:val="Hyperlink"/>
              </w:rPr>
              <w:t>2.2. Hidrografie</w:t>
            </w:r>
            <w:r w:rsidR="00F708EE">
              <w:rPr>
                <w:webHidden/>
              </w:rPr>
              <w:tab/>
            </w:r>
            <w:r w:rsidR="00F708EE">
              <w:rPr>
                <w:webHidden/>
              </w:rPr>
              <w:fldChar w:fldCharType="begin"/>
            </w:r>
            <w:r w:rsidR="00F708EE">
              <w:rPr>
                <w:webHidden/>
              </w:rPr>
              <w:instrText xml:space="preserve"> PAGEREF _Toc87426386 \h </w:instrText>
            </w:r>
            <w:r w:rsidR="00F708EE">
              <w:rPr>
                <w:webHidden/>
              </w:rPr>
            </w:r>
            <w:r w:rsidR="00F708EE">
              <w:rPr>
                <w:webHidden/>
              </w:rPr>
              <w:fldChar w:fldCharType="separate"/>
            </w:r>
            <w:r w:rsidR="00671F44">
              <w:rPr>
                <w:webHidden/>
              </w:rPr>
              <w:t>31</w:t>
            </w:r>
            <w:r w:rsidR="00F708EE">
              <w:rPr>
                <w:webHidden/>
              </w:rPr>
              <w:fldChar w:fldCharType="end"/>
            </w:r>
          </w:hyperlink>
        </w:p>
        <w:p w14:paraId="176C2CAF" w14:textId="201F5EAA"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87" w:history="1">
            <w:r w:rsidR="00F708EE" w:rsidRPr="0093558D">
              <w:rPr>
                <w:rStyle w:val="Hyperlink"/>
                <w:rFonts w:eastAsia="Calibri"/>
                <w:iCs/>
                <w:noProof/>
              </w:rPr>
              <w:t xml:space="preserve">2.2.1. </w:t>
            </w:r>
            <w:r w:rsidR="00F708EE" w:rsidRPr="0093558D">
              <w:rPr>
                <w:rStyle w:val="Hyperlink"/>
                <w:noProof/>
              </w:rPr>
              <w:t>Caracterizarea</w:t>
            </w:r>
            <w:r w:rsidR="00F708EE" w:rsidRPr="0093558D">
              <w:rPr>
                <w:rStyle w:val="Hyperlink"/>
                <w:rFonts w:eastAsia="Calibri"/>
                <w:iCs/>
                <w:noProof/>
              </w:rPr>
              <w:t xml:space="preserve"> hidrografică a zonei</w:t>
            </w:r>
            <w:r w:rsidR="00F708EE">
              <w:rPr>
                <w:noProof/>
                <w:webHidden/>
              </w:rPr>
              <w:tab/>
            </w:r>
            <w:r w:rsidR="00F708EE">
              <w:rPr>
                <w:noProof/>
                <w:webHidden/>
              </w:rPr>
              <w:fldChar w:fldCharType="begin"/>
            </w:r>
            <w:r w:rsidR="00F708EE">
              <w:rPr>
                <w:noProof/>
                <w:webHidden/>
              </w:rPr>
              <w:instrText xml:space="preserve"> PAGEREF _Toc87426387 \h </w:instrText>
            </w:r>
            <w:r w:rsidR="00F708EE">
              <w:rPr>
                <w:noProof/>
                <w:webHidden/>
              </w:rPr>
            </w:r>
            <w:r w:rsidR="00F708EE">
              <w:rPr>
                <w:noProof/>
                <w:webHidden/>
              </w:rPr>
              <w:fldChar w:fldCharType="separate"/>
            </w:r>
            <w:r w:rsidR="00671F44">
              <w:rPr>
                <w:noProof/>
                <w:webHidden/>
              </w:rPr>
              <w:t>31</w:t>
            </w:r>
            <w:r w:rsidR="00F708EE">
              <w:rPr>
                <w:noProof/>
                <w:webHidden/>
              </w:rPr>
              <w:fldChar w:fldCharType="end"/>
            </w:r>
          </w:hyperlink>
        </w:p>
        <w:p w14:paraId="2BFAEBC0" w14:textId="14F58FCE" w:rsidR="00F708EE" w:rsidRDefault="007D66A0">
          <w:pPr>
            <w:pStyle w:val="TOC2"/>
            <w:rPr>
              <w:rFonts w:asciiTheme="minorHAnsi" w:eastAsiaTheme="minorEastAsia" w:hAnsiTheme="minorHAnsi" w:cstheme="minorBidi"/>
              <w:b w:val="0"/>
              <w:bCs w:val="0"/>
              <w:sz w:val="22"/>
              <w:szCs w:val="22"/>
              <w:lang w:val="en-US"/>
            </w:rPr>
          </w:pPr>
          <w:hyperlink w:anchor="_Toc87426388" w:history="1">
            <w:r w:rsidR="00F708EE" w:rsidRPr="0093558D">
              <w:rPr>
                <w:rStyle w:val="Hyperlink"/>
              </w:rPr>
              <w:t>2.3. Pedologie</w:t>
            </w:r>
            <w:r w:rsidR="00F708EE">
              <w:rPr>
                <w:webHidden/>
              </w:rPr>
              <w:tab/>
            </w:r>
            <w:r w:rsidR="00F708EE">
              <w:rPr>
                <w:webHidden/>
              </w:rPr>
              <w:fldChar w:fldCharType="begin"/>
            </w:r>
            <w:r w:rsidR="00F708EE">
              <w:rPr>
                <w:webHidden/>
              </w:rPr>
              <w:instrText xml:space="preserve"> PAGEREF _Toc87426388 \h </w:instrText>
            </w:r>
            <w:r w:rsidR="00F708EE">
              <w:rPr>
                <w:webHidden/>
              </w:rPr>
            </w:r>
            <w:r w:rsidR="00F708EE">
              <w:rPr>
                <w:webHidden/>
              </w:rPr>
              <w:fldChar w:fldCharType="separate"/>
            </w:r>
            <w:r w:rsidR="00671F44">
              <w:rPr>
                <w:webHidden/>
              </w:rPr>
              <w:t>42</w:t>
            </w:r>
            <w:r w:rsidR="00F708EE">
              <w:rPr>
                <w:webHidden/>
              </w:rPr>
              <w:fldChar w:fldCharType="end"/>
            </w:r>
          </w:hyperlink>
        </w:p>
        <w:p w14:paraId="5432E4BD" w14:textId="0D7EC77E"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89" w:history="1">
            <w:r w:rsidR="00F708EE" w:rsidRPr="0093558D">
              <w:rPr>
                <w:rStyle w:val="Hyperlink"/>
                <w:rFonts w:eastAsia="Calibri"/>
                <w:bCs/>
                <w:iCs/>
                <w:noProof/>
              </w:rPr>
              <w:t xml:space="preserve">2.3.1. </w:t>
            </w:r>
            <w:r w:rsidR="00F708EE" w:rsidRPr="0093558D">
              <w:rPr>
                <w:rStyle w:val="Hyperlink"/>
                <w:rFonts w:eastAsia="Calibri"/>
                <w:iCs/>
                <w:noProof/>
              </w:rPr>
              <w:t>Caracterizarea</w:t>
            </w:r>
            <w:r w:rsidR="00F708EE" w:rsidRPr="0093558D">
              <w:rPr>
                <w:rStyle w:val="Hyperlink"/>
                <w:rFonts w:eastAsia="Calibri"/>
                <w:bCs/>
                <w:iCs/>
                <w:noProof/>
              </w:rPr>
              <w:t xml:space="preserve"> zonei din punct de vedere pedologic</w:t>
            </w:r>
            <w:r w:rsidR="00F708EE">
              <w:rPr>
                <w:noProof/>
                <w:webHidden/>
              </w:rPr>
              <w:tab/>
            </w:r>
            <w:r w:rsidR="00F708EE">
              <w:rPr>
                <w:noProof/>
                <w:webHidden/>
              </w:rPr>
              <w:fldChar w:fldCharType="begin"/>
            </w:r>
            <w:r w:rsidR="00F708EE">
              <w:rPr>
                <w:noProof/>
                <w:webHidden/>
              </w:rPr>
              <w:instrText xml:space="preserve"> PAGEREF _Toc87426389 \h </w:instrText>
            </w:r>
            <w:r w:rsidR="00F708EE">
              <w:rPr>
                <w:noProof/>
                <w:webHidden/>
              </w:rPr>
            </w:r>
            <w:r w:rsidR="00F708EE">
              <w:rPr>
                <w:noProof/>
                <w:webHidden/>
              </w:rPr>
              <w:fldChar w:fldCharType="separate"/>
            </w:r>
            <w:r w:rsidR="00671F44">
              <w:rPr>
                <w:noProof/>
                <w:webHidden/>
              </w:rPr>
              <w:t>42</w:t>
            </w:r>
            <w:r w:rsidR="00F708EE">
              <w:rPr>
                <w:noProof/>
                <w:webHidden/>
              </w:rPr>
              <w:fldChar w:fldCharType="end"/>
            </w:r>
          </w:hyperlink>
        </w:p>
        <w:p w14:paraId="3F7E0525" w14:textId="6E7F55EE" w:rsidR="00F708EE" w:rsidRDefault="007D66A0">
          <w:pPr>
            <w:pStyle w:val="TOC2"/>
            <w:rPr>
              <w:rFonts w:asciiTheme="minorHAnsi" w:eastAsiaTheme="minorEastAsia" w:hAnsiTheme="minorHAnsi" w:cstheme="minorBidi"/>
              <w:b w:val="0"/>
              <w:bCs w:val="0"/>
              <w:sz w:val="22"/>
              <w:szCs w:val="22"/>
              <w:lang w:val="en-US"/>
            </w:rPr>
          </w:pPr>
          <w:hyperlink w:anchor="_Toc87426390" w:history="1">
            <w:r w:rsidR="00F708EE" w:rsidRPr="0093558D">
              <w:rPr>
                <w:rStyle w:val="Hyperlink"/>
              </w:rPr>
              <w:t>2.4. Clima</w:t>
            </w:r>
            <w:r w:rsidR="00F708EE">
              <w:rPr>
                <w:webHidden/>
              </w:rPr>
              <w:tab/>
            </w:r>
            <w:r w:rsidR="00F708EE">
              <w:rPr>
                <w:webHidden/>
              </w:rPr>
              <w:fldChar w:fldCharType="begin"/>
            </w:r>
            <w:r w:rsidR="00F708EE">
              <w:rPr>
                <w:webHidden/>
              </w:rPr>
              <w:instrText xml:space="preserve"> PAGEREF _Toc87426390 \h </w:instrText>
            </w:r>
            <w:r w:rsidR="00F708EE">
              <w:rPr>
                <w:webHidden/>
              </w:rPr>
            </w:r>
            <w:r w:rsidR="00F708EE">
              <w:rPr>
                <w:webHidden/>
              </w:rPr>
              <w:fldChar w:fldCharType="separate"/>
            </w:r>
            <w:r w:rsidR="00671F44">
              <w:rPr>
                <w:webHidden/>
              </w:rPr>
              <w:t>48</w:t>
            </w:r>
            <w:r w:rsidR="00F708EE">
              <w:rPr>
                <w:webHidden/>
              </w:rPr>
              <w:fldChar w:fldCharType="end"/>
            </w:r>
          </w:hyperlink>
        </w:p>
        <w:p w14:paraId="60983827" w14:textId="261071D1"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91" w:history="1">
            <w:r w:rsidR="00F708EE" w:rsidRPr="0093558D">
              <w:rPr>
                <w:rStyle w:val="Hyperlink"/>
                <w:rFonts w:eastAsia="Calibri"/>
                <w:bCs/>
                <w:iCs/>
                <w:noProof/>
              </w:rPr>
              <w:t xml:space="preserve">2.4.1. </w:t>
            </w:r>
            <w:r w:rsidR="00F708EE" w:rsidRPr="0093558D">
              <w:rPr>
                <w:rStyle w:val="Hyperlink"/>
                <w:rFonts w:eastAsia="Calibri"/>
                <w:iCs/>
                <w:noProof/>
              </w:rPr>
              <w:t>Caracterizarea</w:t>
            </w:r>
            <w:r w:rsidR="00F708EE" w:rsidRPr="0093558D">
              <w:rPr>
                <w:rStyle w:val="Hyperlink"/>
                <w:rFonts w:eastAsia="Calibri"/>
                <w:bCs/>
                <w:iCs/>
                <w:noProof/>
              </w:rPr>
              <w:t xml:space="preserve"> zonei din punct de vedere al climei</w:t>
            </w:r>
            <w:r w:rsidR="00F708EE">
              <w:rPr>
                <w:noProof/>
                <w:webHidden/>
              </w:rPr>
              <w:tab/>
            </w:r>
            <w:r w:rsidR="00F708EE">
              <w:rPr>
                <w:noProof/>
                <w:webHidden/>
              </w:rPr>
              <w:fldChar w:fldCharType="begin"/>
            </w:r>
            <w:r w:rsidR="00F708EE">
              <w:rPr>
                <w:noProof/>
                <w:webHidden/>
              </w:rPr>
              <w:instrText xml:space="preserve"> PAGEREF _Toc87426391 \h </w:instrText>
            </w:r>
            <w:r w:rsidR="00F708EE">
              <w:rPr>
                <w:noProof/>
                <w:webHidden/>
              </w:rPr>
            </w:r>
            <w:r w:rsidR="00F708EE">
              <w:rPr>
                <w:noProof/>
                <w:webHidden/>
              </w:rPr>
              <w:fldChar w:fldCharType="separate"/>
            </w:r>
            <w:r w:rsidR="00671F44">
              <w:rPr>
                <w:noProof/>
                <w:webHidden/>
              </w:rPr>
              <w:t>48</w:t>
            </w:r>
            <w:r w:rsidR="00F708EE">
              <w:rPr>
                <w:noProof/>
                <w:webHidden/>
              </w:rPr>
              <w:fldChar w:fldCharType="end"/>
            </w:r>
          </w:hyperlink>
        </w:p>
        <w:p w14:paraId="4AAF1698" w14:textId="3680F2D2" w:rsidR="00F708EE" w:rsidRDefault="007D66A0">
          <w:pPr>
            <w:pStyle w:val="TOC2"/>
            <w:rPr>
              <w:rFonts w:asciiTheme="minorHAnsi" w:eastAsiaTheme="minorEastAsia" w:hAnsiTheme="minorHAnsi" w:cstheme="minorBidi"/>
              <w:b w:val="0"/>
              <w:bCs w:val="0"/>
              <w:sz w:val="22"/>
              <w:szCs w:val="22"/>
              <w:lang w:val="en-US"/>
            </w:rPr>
          </w:pPr>
          <w:hyperlink w:anchor="_Toc87426392" w:history="1">
            <w:r w:rsidR="00F708EE" w:rsidRPr="0093558D">
              <w:rPr>
                <w:rStyle w:val="Hyperlink"/>
              </w:rPr>
              <w:t>2.5. Elemente de interes conservativ, de tip abiotic</w:t>
            </w:r>
            <w:r w:rsidR="00F708EE">
              <w:rPr>
                <w:webHidden/>
              </w:rPr>
              <w:tab/>
            </w:r>
            <w:r w:rsidR="00F708EE">
              <w:rPr>
                <w:webHidden/>
              </w:rPr>
              <w:fldChar w:fldCharType="begin"/>
            </w:r>
            <w:r w:rsidR="00F708EE">
              <w:rPr>
                <w:webHidden/>
              </w:rPr>
              <w:instrText xml:space="preserve"> PAGEREF _Toc87426392 \h </w:instrText>
            </w:r>
            <w:r w:rsidR="00F708EE">
              <w:rPr>
                <w:webHidden/>
              </w:rPr>
            </w:r>
            <w:r w:rsidR="00F708EE">
              <w:rPr>
                <w:webHidden/>
              </w:rPr>
              <w:fldChar w:fldCharType="separate"/>
            </w:r>
            <w:r w:rsidR="00671F44">
              <w:rPr>
                <w:webHidden/>
              </w:rPr>
              <w:t>55</w:t>
            </w:r>
            <w:r w:rsidR="00F708EE">
              <w:rPr>
                <w:webHidden/>
              </w:rPr>
              <w:fldChar w:fldCharType="end"/>
            </w:r>
          </w:hyperlink>
        </w:p>
        <w:p w14:paraId="3A02AAAC" w14:textId="291D9B21" w:rsidR="00F708EE" w:rsidRDefault="007D66A0">
          <w:pPr>
            <w:pStyle w:val="TOC1"/>
            <w:rPr>
              <w:rFonts w:asciiTheme="minorHAnsi" w:eastAsiaTheme="minorEastAsia" w:hAnsiTheme="minorHAnsi" w:cstheme="minorBidi"/>
              <w:b w:val="0"/>
              <w:bCs w:val="0"/>
              <w:sz w:val="22"/>
              <w:szCs w:val="22"/>
              <w:lang w:val="en-US" w:eastAsia="en-US"/>
            </w:rPr>
          </w:pPr>
          <w:hyperlink w:anchor="_Toc87426393" w:history="1">
            <w:r w:rsidR="00F708EE" w:rsidRPr="0093558D">
              <w:rPr>
                <w:rStyle w:val="Hyperlink"/>
              </w:rPr>
              <w:t>3.</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MEDIUL BIOTIC AL ARIEI NATURALE PROTEJATE</w:t>
            </w:r>
            <w:r w:rsidR="00F708EE">
              <w:rPr>
                <w:webHidden/>
              </w:rPr>
              <w:tab/>
            </w:r>
            <w:r w:rsidR="00F708EE">
              <w:rPr>
                <w:webHidden/>
              </w:rPr>
              <w:fldChar w:fldCharType="begin"/>
            </w:r>
            <w:r w:rsidR="00F708EE">
              <w:rPr>
                <w:webHidden/>
              </w:rPr>
              <w:instrText xml:space="preserve"> PAGEREF _Toc87426393 \h </w:instrText>
            </w:r>
            <w:r w:rsidR="00F708EE">
              <w:rPr>
                <w:webHidden/>
              </w:rPr>
            </w:r>
            <w:r w:rsidR="00F708EE">
              <w:rPr>
                <w:webHidden/>
              </w:rPr>
              <w:fldChar w:fldCharType="separate"/>
            </w:r>
            <w:r w:rsidR="00671F44">
              <w:rPr>
                <w:webHidden/>
              </w:rPr>
              <w:t>56</w:t>
            </w:r>
            <w:r w:rsidR="00F708EE">
              <w:rPr>
                <w:webHidden/>
              </w:rPr>
              <w:fldChar w:fldCharType="end"/>
            </w:r>
          </w:hyperlink>
        </w:p>
        <w:p w14:paraId="135A6014" w14:textId="48BF6D12" w:rsidR="00F708EE" w:rsidRDefault="007D66A0">
          <w:pPr>
            <w:pStyle w:val="TOC2"/>
            <w:rPr>
              <w:rFonts w:asciiTheme="minorHAnsi" w:eastAsiaTheme="minorEastAsia" w:hAnsiTheme="minorHAnsi" w:cstheme="minorBidi"/>
              <w:b w:val="0"/>
              <w:bCs w:val="0"/>
              <w:sz w:val="22"/>
              <w:szCs w:val="22"/>
              <w:lang w:val="en-US"/>
            </w:rPr>
          </w:pPr>
          <w:hyperlink w:anchor="_Toc87426394" w:history="1">
            <w:r w:rsidR="00F708EE" w:rsidRPr="0093558D">
              <w:rPr>
                <w:rStyle w:val="Hyperlink"/>
              </w:rPr>
              <w:t>3.1. Ecosistemele</w:t>
            </w:r>
            <w:r w:rsidR="00F708EE">
              <w:rPr>
                <w:webHidden/>
              </w:rPr>
              <w:tab/>
            </w:r>
            <w:r w:rsidR="00F708EE">
              <w:rPr>
                <w:webHidden/>
              </w:rPr>
              <w:fldChar w:fldCharType="begin"/>
            </w:r>
            <w:r w:rsidR="00F708EE">
              <w:rPr>
                <w:webHidden/>
              </w:rPr>
              <w:instrText xml:space="preserve"> PAGEREF _Toc87426394 \h </w:instrText>
            </w:r>
            <w:r w:rsidR="00F708EE">
              <w:rPr>
                <w:webHidden/>
              </w:rPr>
            </w:r>
            <w:r w:rsidR="00F708EE">
              <w:rPr>
                <w:webHidden/>
              </w:rPr>
              <w:fldChar w:fldCharType="separate"/>
            </w:r>
            <w:r w:rsidR="00671F44">
              <w:rPr>
                <w:webHidden/>
              </w:rPr>
              <w:t>56</w:t>
            </w:r>
            <w:r w:rsidR="00F708EE">
              <w:rPr>
                <w:webHidden/>
              </w:rPr>
              <w:fldChar w:fldCharType="end"/>
            </w:r>
          </w:hyperlink>
        </w:p>
        <w:p w14:paraId="0D249FB5" w14:textId="1ECF203F" w:rsidR="00F708EE" w:rsidRDefault="007D66A0">
          <w:pPr>
            <w:pStyle w:val="TOC2"/>
            <w:rPr>
              <w:rFonts w:asciiTheme="minorHAnsi" w:eastAsiaTheme="minorEastAsia" w:hAnsiTheme="minorHAnsi" w:cstheme="minorBidi"/>
              <w:b w:val="0"/>
              <w:bCs w:val="0"/>
              <w:sz w:val="22"/>
              <w:szCs w:val="22"/>
              <w:lang w:val="en-US"/>
            </w:rPr>
          </w:pPr>
          <w:hyperlink w:anchor="_Toc87426395" w:history="1">
            <w:r w:rsidR="00F708EE" w:rsidRPr="0093558D">
              <w:rPr>
                <w:rStyle w:val="Hyperlink"/>
              </w:rPr>
              <w:t>3.2. Habitate de interes conservativ în baza cărora a fost declarată aria naturală protejată</w:t>
            </w:r>
            <w:r w:rsidR="00F708EE">
              <w:rPr>
                <w:webHidden/>
              </w:rPr>
              <w:tab/>
            </w:r>
            <w:r w:rsidR="00F708EE">
              <w:rPr>
                <w:webHidden/>
              </w:rPr>
              <w:fldChar w:fldCharType="begin"/>
            </w:r>
            <w:r w:rsidR="00F708EE">
              <w:rPr>
                <w:webHidden/>
              </w:rPr>
              <w:instrText xml:space="preserve"> PAGEREF _Toc87426395 \h </w:instrText>
            </w:r>
            <w:r w:rsidR="00F708EE">
              <w:rPr>
                <w:webHidden/>
              </w:rPr>
            </w:r>
            <w:r w:rsidR="00F708EE">
              <w:rPr>
                <w:webHidden/>
              </w:rPr>
              <w:fldChar w:fldCharType="separate"/>
            </w:r>
            <w:r w:rsidR="00671F44">
              <w:rPr>
                <w:webHidden/>
              </w:rPr>
              <w:t>56</w:t>
            </w:r>
            <w:r w:rsidR="00F708EE">
              <w:rPr>
                <w:webHidden/>
              </w:rPr>
              <w:fldChar w:fldCharType="end"/>
            </w:r>
          </w:hyperlink>
        </w:p>
        <w:p w14:paraId="510F9E52" w14:textId="2C259B88"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96" w:history="1">
            <w:r w:rsidR="00F708EE" w:rsidRPr="0093558D">
              <w:rPr>
                <w:rStyle w:val="Hyperlink"/>
                <w:noProof/>
              </w:rPr>
              <w:t>3.2.1. Habitate Natura 2000</w:t>
            </w:r>
            <w:r w:rsidR="00F708EE">
              <w:rPr>
                <w:noProof/>
                <w:webHidden/>
              </w:rPr>
              <w:tab/>
            </w:r>
            <w:r w:rsidR="00F708EE">
              <w:rPr>
                <w:noProof/>
                <w:webHidden/>
              </w:rPr>
              <w:fldChar w:fldCharType="begin"/>
            </w:r>
            <w:r w:rsidR="00F708EE">
              <w:rPr>
                <w:noProof/>
                <w:webHidden/>
              </w:rPr>
              <w:instrText xml:space="preserve"> PAGEREF _Toc87426396 \h </w:instrText>
            </w:r>
            <w:r w:rsidR="00F708EE">
              <w:rPr>
                <w:noProof/>
                <w:webHidden/>
              </w:rPr>
            </w:r>
            <w:r w:rsidR="00F708EE">
              <w:rPr>
                <w:noProof/>
                <w:webHidden/>
              </w:rPr>
              <w:fldChar w:fldCharType="separate"/>
            </w:r>
            <w:r w:rsidR="00671F44">
              <w:rPr>
                <w:noProof/>
                <w:webHidden/>
              </w:rPr>
              <w:t>56</w:t>
            </w:r>
            <w:r w:rsidR="00F708EE">
              <w:rPr>
                <w:noProof/>
                <w:webHidden/>
              </w:rPr>
              <w:fldChar w:fldCharType="end"/>
            </w:r>
          </w:hyperlink>
        </w:p>
        <w:p w14:paraId="5F399923" w14:textId="510EB628"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97" w:history="1">
            <w:r w:rsidR="00F708EE" w:rsidRPr="0093558D">
              <w:rPr>
                <w:rStyle w:val="Hyperlink"/>
                <w:i/>
                <w:noProof/>
              </w:rPr>
              <w:t>Habitatul 91V0 – Păduri dacice de fag (Symphyto -Fagion)</w:t>
            </w:r>
            <w:r w:rsidR="00F708EE">
              <w:rPr>
                <w:noProof/>
                <w:webHidden/>
              </w:rPr>
              <w:tab/>
            </w:r>
            <w:r w:rsidR="00F708EE">
              <w:rPr>
                <w:noProof/>
                <w:webHidden/>
              </w:rPr>
              <w:fldChar w:fldCharType="begin"/>
            </w:r>
            <w:r w:rsidR="00F708EE">
              <w:rPr>
                <w:noProof/>
                <w:webHidden/>
              </w:rPr>
              <w:instrText xml:space="preserve"> PAGEREF _Toc87426397 \h </w:instrText>
            </w:r>
            <w:r w:rsidR="00F708EE">
              <w:rPr>
                <w:noProof/>
                <w:webHidden/>
              </w:rPr>
            </w:r>
            <w:r w:rsidR="00F708EE">
              <w:rPr>
                <w:noProof/>
                <w:webHidden/>
              </w:rPr>
              <w:fldChar w:fldCharType="separate"/>
            </w:r>
            <w:r w:rsidR="00671F44">
              <w:rPr>
                <w:noProof/>
                <w:webHidden/>
              </w:rPr>
              <w:t>57</w:t>
            </w:r>
            <w:r w:rsidR="00F708EE">
              <w:rPr>
                <w:noProof/>
                <w:webHidden/>
              </w:rPr>
              <w:fldChar w:fldCharType="end"/>
            </w:r>
          </w:hyperlink>
        </w:p>
        <w:p w14:paraId="3FB4BC64" w14:textId="34EFB559"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98" w:history="1">
            <w:r w:rsidR="00F708EE" w:rsidRPr="0093558D">
              <w:rPr>
                <w:rStyle w:val="Hyperlink"/>
                <w:i/>
                <w:noProof/>
              </w:rPr>
              <w:t>Habitatul 91D0* - Turbării cu vegetație forestieră</w:t>
            </w:r>
            <w:r w:rsidR="00F708EE">
              <w:rPr>
                <w:noProof/>
                <w:webHidden/>
              </w:rPr>
              <w:tab/>
            </w:r>
            <w:r w:rsidR="00F708EE">
              <w:rPr>
                <w:noProof/>
                <w:webHidden/>
              </w:rPr>
              <w:fldChar w:fldCharType="begin"/>
            </w:r>
            <w:r w:rsidR="00F708EE">
              <w:rPr>
                <w:noProof/>
                <w:webHidden/>
              </w:rPr>
              <w:instrText xml:space="preserve"> PAGEREF _Toc87426398 \h </w:instrText>
            </w:r>
            <w:r w:rsidR="00F708EE">
              <w:rPr>
                <w:noProof/>
                <w:webHidden/>
              </w:rPr>
            </w:r>
            <w:r w:rsidR="00F708EE">
              <w:rPr>
                <w:noProof/>
                <w:webHidden/>
              </w:rPr>
              <w:fldChar w:fldCharType="separate"/>
            </w:r>
            <w:r w:rsidR="00671F44">
              <w:rPr>
                <w:noProof/>
                <w:webHidden/>
              </w:rPr>
              <w:t>67</w:t>
            </w:r>
            <w:r w:rsidR="00F708EE">
              <w:rPr>
                <w:noProof/>
                <w:webHidden/>
              </w:rPr>
              <w:fldChar w:fldCharType="end"/>
            </w:r>
          </w:hyperlink>
        </w:p>
        <w:p w14:paraId="13AC18A7" w14:textId="03A69FD5"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399" w:history="1">
            <w:r w:rsidR="00F708EE" w:rsidRPr="0093558D">
              <w:rPr>
                <w:rStyle w:val="Hyperlink"/>
                <w:i/>
                <w:noProof/>
              </w:rPr>
              <w:t>Habitatul 9180* - Păduri din Tilio-Acerion pe versanți abrupți, grohotișuri și ravene</w:t>
            </w:r>
            <w:r w:rsidR="00F708EE">
              <w:rPr>
                <w:noProof/>
                <w:webHidden/>
              </w:rPr>
              <w:tab/>
            </w:r>
            <w:r w:rsidR="00F708EE">
              <w:rPr>
                <w:noProof/>
                <w:webHidden/>
              </w:rPr>
              <w:fldChar w:fldCharType="begin"/>
            </w:r>
            <w:r w:rsidR="00F708EE">
              <w:rPr>
                <w:noProof/>
                <w:webHidden/>
              </w:rPr>
              <w:instrText xml:space="preserve"> PAGEREF _Toc87426399 \h </w:instrText>
            </w:r>
            <w:r w:rsidR="00F708EE">
              <w:rPr>
                <w:noProof/>
                <w:webHidden/>
              </w:rPr>
            </w:r>
            <w:r w:rsidR="00F708EE">
              <w:rPr>
                <w:noProof/>
                <w:webHidden/>
              </w:rPr>
              <w:fldChar w:fldCharType="separate"/>
            </w:r>
            <w:r w:rsidR="00671F44">
              <w:rPr>
                <w:noProof/>
                <w:webHidden/>
              </w:rPr>
              <w:t>70</w:t>
            </w:r>
            <w:r w:rsidR="00F708EE">
              <w:rPr>
                <w:noProof/>
                <w:webHidden/>
              </w:rPr>
              <w:fldChar w:fldCharType="end"/>
            </w:r>
          </w:hyperlink>
        </w:p>
        <w:p w14:paraId="4C3A8DB8" w14:textId="434C3620"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00" w:history="1">
            <w:r w:rsidR="00F708EE" w:rsidRPr="0093558D">
              <w:rPr>
                <w:rStyle w:val="Hyperlink"/>
                <w:i/>
                <w:noProof/>
              </w:rPr>
              <w:t>Habitatul 9110 - Păduri de fag de tip Luzulo – Fagetum</w:t>
            </w:r>
            <w:r w:rsidR="00F708EE">
              <w:rPr>
                <w:noProof/>
                <w:webHidden/>
              </w:rPr>
              <w:tab/>
            </w:r>
            <w:r w:rsidR="00F708EE">
              <w:rPr>
                <w:noProof/>
                <w:webHidden/>
              </w:rPr>
              <w:fldChar w:fldCharType="begin"/>
            </w:r>
            <w:r w:rsidR="00F708EE">
              <w:rPr>
                <w:noProof/>
                <w:webHidden/>
              </w:rPr>
              <w:instrText xml:space="preserve"> PAGEREF _Toc87426400 \h </w:instrText>
            </w:r>
            <w:r w:rsidR="00F708EE">
              <w:rPr>
                <w:noProof/>
                <w:webHidden/>
              </w:rPr>
            </w:r>
            <w:r w:rsidR="00F708EE">
              <w:rPr>
                <w:noProof/>
                <w:webHidden/>
              </w:rPr>
              <w:fldChar w:fldCharType="separate"/>
            </w:r>
            <w:r w:rsidR="00671F44">
              <w:rPr>
                <w:noProof/>
                <w:webHidden/>
              </w:rPr>
              <w:t>72</w:t>
            </w:r>
            <w:r w:rsidR="00F708EE">
              <w:rPr>
                <w:noProof/>
                <w:webHidden/>
              </w:rPr>
              <w:fldChar w:fldCharType="end"/>
            </w:r>
          </w:hyperlink>
        </w:p>
        <w:p w14:paraId="7D5B9785" w14:textId="6A9555D3"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01" w:history="1">
            <w:r w:rsidR="00F708EE" w:rsidRPr="0093558D">
              <w:rPr>
                <w:rStyle w:val="Hyperlink"/>
                <w:i/>
                <w:noProof/>
              </w:rPr>
              <w:t>Habitatul 6520 - Fânețe montane</w:t>
            </w:r>
            <w:r w:rsidR="00F708EE">
              <w:rPr>
                <w:noProof/>
                <w:webHidden/>
              </w:rPr>
              <w:tab/>
            </w:r>
            <w:r w:rsidR="00F708EE">
              <w:rPr>
                <w:noProof/>
                <w:webHidden/>
              </w:rPr>
              <w:fldChar w:fldCharType="begin"/>
            </w:r>
            <w:r w:rsidR="00F708EE">
              <w:rPr>
                <w:noProof/>
                <w:webHidden/>
              </w:rPr>
              <w:instrText xml:space="preserve"> PAGEREF _Toc87426401 \h </w:instrText>
            </w:r>
            <w:r w:rsidR="00F708EE">
              <w:rPr>
                <w:noProof/>
                <w:webHidden/>
              </w:rPr>
            </w:r>
            <w:r w:rsidR="00F708EE">
              <w:rPr>
                <w:noProof/>
                <w:webHidden/>
              </w:rPr>
              <w:fldChar w:fldCharType="separate"/>
            </w:r>
            <w:r w:rsidR="00671F44">
              <w:rPr>
                <w:noProof/>
                <w:webHidden/>
              </w:rPr>
              <w:t>77</w:t>
            </w:r>
            <w:r w:rsidR="00F708EE">
              <w:rPr>
                <w:noProof/>
                <w:webHidden/>
              </w:rPr>
              <w:fldChar w:fldCharType="end"/>
            </w:r>
          </w:hyperlink>
        </w:p>
        <w:p w14:paraId="3DD0B4B0" w14:textId="11565945"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02" w:history="1">
            <w:r w:rsidR="00F708EE" w:rsidRPr="0093558D">
              <w:rPr>
                <w:rStyle w:val="Hyperlink"/>
                <w:i/>
                <w:noProof/>
              </w:rPr>
              <w:t>Habitatul 6430 - Comunități de liziera higrofile cu ierburi înalte de la câmpie si din etajul montan până în cel alpin</w:t>
            </w:r>
            <w:r w:rsidR="00F708EE">
              <w:rPr>
                <w:noProof/>
                <w:webHidden/>
              </w:rPr>
              <w:tab/>
            </w:r>
            <w:r w:rsidR="00F708EE">
              <w:rPr>
                <w:noProof/>
                <w:webHidden/>
              </w:rPr>
              <w:fldChar w:fldCharType="begin"/>
            </w:r>
            <w:r w:rsidR="00F708EE">
              <w:rPr>
                <w:noProof/>
                <w:webHidden/>
              </w:rPr>
              <w:instrText xml:space="preserve"> PAGEREF _Toc87426402 \h </w:instrText>
            </w:r>
            <w:r w:rsidR="00F708EE">
              <w:rPr>
                <w:noProof/>
                <w:webHidden/>
              </w:rPr>
            </w:r>
            <w:r w:rsidR="00F708EE">
              <w:rPr>
                <w:noProof/>
                <w:webHidden/>
              </w:rPr>
              <w:fldChar w:fldCharType="separate"/>
            </w:r>
            <w:r w:rsidR="00671F44">
              <w:rPr>
                <w:noProof/>
                <w:webHidden/>
              </w:rPr>
              <w:t>81</w:t>
            </w:r>
            <w:r w:rsidR="00F708EE">
              <w:rPr>
                <w:noProof/>
                <w:webHidden/>
              </w:rPr>
              <w:fldChar w:fldCharType="end"/>
            </w:r>
          </w:hyperlink>
        </w:p>
        <w:p w14:paraId="0AB0A905" w14:textId="21F1F816"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03" w:history="1">
            <w:r w:rsidR="00F708EE" w:rsidRPr="0093558D">
              <w:rPr>
                <w:rStyle w:val="Hyperlink"/>
                <w:i/>
                <w:noProof/>
              </w:rPr>
              <w:t>Habitatul 7110* - Tinoave bombate active</w:t>
            </w:r>
            <w:r w:rsidR="00F708EE">
              <w:rPr>
                <w:noProof/>
                <w:webHidden/>
              </w:rPr>
              <w:tab/>
            </w:r>
            <w:r w:rsidR="00F708EE">
              <w:rPr>
                <w:noProof/>
                <w:webHidden/>
              </w:rPr>
              <w:fldChar w:fldCharType="begin"/>
            </w:r>
            <w:r w:rsidR="00F708EE">
              <w:rPr>
                <w:noProof/>
                <w:webHidden/>
              </w:rPr>
              <w:instrText xml:space="preserve"> PAGEREF _Toc87426403 \h </w:instrText>
            </w:r>
            <w:r w:rsidR="00F708EE">
              <w:rPr>
                <w:noProof/>
                <w:webHidden/>
              </w:rPr>
            </w:r>
            <w:r w:rsidR="00F708EE">
              <w:rPr>
                <w:noProof/>
                <w:webHidden/>
              </w:rPr>
              <w:fldChar w:fldCharType="separate"/>
            </w:r>
            <w:r w:rsidR="00671F44">
              <w:rPr>
                <w:noProof/>
                <w:webHidden/>
              </w:rPr>
              <w:t>87</w:t>
            </w:r>
            <w:r w:rsidR="00F708EE">
              <w:rPr>
                <w:noProof/>
                <w:webHidden/>
              </w:rPr>
              <w:fldChar w:fldCharType="end"/>
            </w:r>
          </w:hyperlink>
        </w:p>
        <w:p w14:paraId="3650D991" w14:textId="7E4BCD5E"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04" w:history="1">
            <w:r w:rsidR="00F708EE" w:rsidRPr="0093558D">
              <w:rPr>
                <w:rStyle w:val="Hyperlink"/>
                <w:i/>
                <w:noProof/>
                <w:lang w:eastAsia="x-none"/>
              </w:rPr>
              <w:t xml:space="preserve">Habitatul 7140 - </w:t>
            </w:r>
            <w:r w:rsidR="00F708EE" w:rsidRPr="0093558D">
              <w:rPr>
                <w:rStyle w:val="Hyperlink"/>
                <w:rFonts w:eastAsia="TimesNewRoman"/>
                <w:i/>
                <w:noProof/>
              </w:rPr>
              <w:t>Mlaştini turboase de tranziţie şi turbării mişcătoare</w:t>
            </w:r>
            <w:r w:rsidR="00F708EE">
              <w:rPr>
                <w:noProof/>
                <w:webHidden/>
              </w:rPr>
              <w:tab/>
            </w:r>
            <w:r w:rsidR="00F708EE">
              <w:rPr>
                <w:noProof/>
                <w:webHidden/>
              </w:rPr>
              <w:fldChar w:fldCharType="begin"/>
            </w:r>
            <w:r w:rsidR="00F708EE">
              <w:rPr>
                <w:noProof/>
                <w:webHidden/>
              </w:rPr>
              <w:instrText xml:space="preserve"> PAGEREF _Toc87426404 \h </w:instrText>
            </w:r>
            <w:r w:rsidR="00F708EE">
              <w:rPr>
                <w:noProof/>
                <w:webHidden/>
              </w:rPr>
            </w:r>
            <w:r w:rsidR="00F708EE">
              <w:rPr>
                <w:noProof/>
                <w:webHidden/>
              </w:rPr>
              <w:fldChar w:fldCharType="separate"/>
            </w:r>
            <w:r w:rsidR="00671F44">
              <w:rPr>
                <w:noProof/>
                <w:webHidden/>
              </w:rPr>
              <w:t>89</w:t>
            </w:r>
            <w:r w:rsidR="00F708EE">
              <w:rPr>
                <w:noProof/>
                <w:webHidden/>
              </w:rPr>
              <w:fldChar w:fldCharType="end"/>
            </w:r>
          </w:hyperlink>
        </w:p>
        <w:p w14:paraId="56B764B8" w14:textId="00BB1FAF"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05" w:history="1">
            <w:r w:rsidR="00F708EE" w:rsidRPr="0093558D">
              <w:rPr>
                <w:rStyle w:val="Hyperlink"/>
                <w:rFonts w:eastAsia="TimesNewRoman"/>
                <w:i/>
                <w:noProof/>
              </w:rPr>
              <w:t>Habitatul 7230 - Mlaştini alcaline</w:t>
            </w:r>
            <w:r w:rsidR="00F708EE">
              <w:rPr>
                <w:noProof/>
                <w:webHidden/>
              </w:rPr>
              <w:tab/>
            </w:r>
            <w:r w:rsidR="00F708EE">
              <w:rPr>
                <w:noProof/>
                <w:webHidden/>
              </w:rPr>
              <w:fldChar w:fldCharType="begin"/>
            </w:r>
            <w:r w:rsidR="00F708EE">
              <w:rPr>
                <w:noProof/>
                <w:webHidden/>
              </w:rPr>
              <w:instrText xml:space="preserve"> PAGEREF _Toc87426405 \h </w:instrText>
            </w:r>
            <w:r w:rsidR="00F708EE">
              <w:rPr>
                <w:noProof/>
                <w:webHidden/>
              </w:rPr>
            </w:r>
            <w:r w:rsidR="00F708EE">
              <w:rPr>
                <w:noProof/>
                <w:webHidden/>
              </w:rPr>
              <w:fldChar w:fldCharType="separate"/>
            </w:r>
            <w:r w:rsidR="00671F44">
              <w:rPr>
                <w:noProof/>
                <w:webHidden/>
              </w:rPr>
              <w:t>91</w:t>
            </w:r>
            <w:r w:rsidR="00F708EE">
              <w:rPr>
                <w:noProof/>
                <w:webHidden/>
              </w:rPr>
              <w:fldChar w:fldCharType="end"/>
            </w:r>
          </w:hyperlink>
        </w:p>
        <w:p w14:paraId="549FC6E7" w14:textId="765EE6F3"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06" w:history="1">
            <w:r w:rsidR="00F708EE" w:rsidRPr="0093558D">
              <w:rPr>
                <w:rStyle w:val="Hyperlink"/>
                <w:noProof/>
              </w:rPr>
              <w:t>3.2.2. Habitate după clasificarea națională</w:t>
            </w:r>
            <w:r w:rsidR="00F708EE">
              <w:rPr>
                <w:noProof/>
                <w:webHidden/>
              </w:rPr>
              <w:tab/>
            </w:r>
            <w:r w:rsidR="00F708EE">
              <w:rPr>
                <w:noProof/>
                <w:webHidden/>
              </w:rPr>
              <w:fldChar w:fldCharType="begin"/>
            </w:r>
            <w:r w:rsidR="00F708EE">
              <w:rPr>
                <w:noProof/>
                <w:webHidden/>
              </w:rPr>
              <w:instrText xml:space="preserve"> PAGEREF _Toc87426406 \h </w:instrText>
            </w:r>
            <w:r w:rsidR="00F708EE">
              <w:rPr>
                <w:noProof/>
                <w:webHidden/>
              </w:rPr>
            </w:r>
            <w:r w:rsidR="00F708EE">
              <w:rPr>
                <w:noProof/>
                <w:webHidden/>
              </w:rPr>
              <w:fldChar w:fldCharType="separate"/>
            </w:r>
            <w:r w:rsidR="00671F44">
              <w:rPr>
                <w:noProof/>
                <w:webHidden/>
              </w:rPr>
              <w:t>93</w:t>
            </w:r>
            <w:r w:rsidR="00F708EE">
              <w:rPr>
                <w:noProof/>
                <w:webHidden/>
              </w:rPr>
              <w:fldChar w:fldCharType="end"/>
            </w:r>
          </w:hyperlink>
        </w:p>
        <w:p w14:paraId="109E6084" w14:textId="097F55D5" w:rsidR="00F708EE" w:rsidRDefault="007D66A0">
          <w:pPr>
            <w:pStyle w:val="TOC2"/>
            <w:rPr>
              <w:rFonts w:asciiTheme="minorHAnsi" w:eastAsiaTheme="minorEastAsia" w:hAnsiTheme="minorHAnsi" w:cstheme="minorBidi"/>
              <w:b w:val="0"/>
              <w:bCs w:val="0"/>
              <w:sz w:val="22"/>
              <w:szCs w:val="22"/>
              <w:lang w:val="en-US"/>
            </w:rPr>
          </w:pPr>
          <w:hyperlink w:anchor="_Toc87426407" w:history="1">
            <w:r w:rsidR="00F708EE" w:rsidRPr="0093558D">
              <w:rPr>
                <w:rStyle w:val="Hyperlink"/>
                <w:rFonts w:eastAsia="Calibri"/>
                <w:iCs/>
              </w:rPr>
              <w:t>3.3.    Speciile de floră şi faună pentru care a fost declarată aria naturală protejată</w:t>
            </w:r>
            <w:r w:rsidR="00F708EE">
              <w:rPr>
                <w:webHidden/>
              </w:rPr>
              <w:tab/>
            </w:r>
            <w:r w:rsidR="00F708EE">
              <w:rPr>
                <w:webHidden/>
              </w:rPr>
              <w:fldChar w:fldCharType="begin"/>
            </w:r>
            <w:r w:rsidR="00F708EE">
              <w:rPr>
                <w:webHidden/>
              </w:rPr>
              <w:instrText xml:space="preserve"> PAGEREF _Toc87426407 \h </w:instrText>
            </w:r>
            <w:r w:rsidR="00F708EE">
              <w:rPr>
                <w:webHidden/>
              </w:rPr>
            </w:r>
            <w:r w:rsidR="00F708EE">
              <w:rPr>
                <w:webHidden/>
              </w:rPr>
              <w:fldChar w:fldCharType="separate"/>
            </w:r>
            <w:r w:rsidR="00671F44">
              <w:rPr>
                <w:webHidden/>
              </w:rPr>
              <w:t>93</w:t>
            </w:r>
            <w:r w:rsidR="00F708EE">
              <w:rPr>
                <w:webHidden/>
              </w:rPr>
              <w:fldChar w:fldCharType="end"/>
            </w:r>
          </w:hyperlink>
        </w:p>
        <w:p w14:paraId="26E95E34" w14:textId="4B583D2B" w:rsidR="00F708EE" w:rsidRDefault="007D66A0">
          <w:pPr>
            <w:pStyle w:val="TOC1"/>
            <w:rPr>
              <w:rFonts w:asciiTheme="minorHAnsi" w:eastAsiaTheme="minorEastAsia" w:hAnsiTheme="minorHAnsi" w:cstheme="minorBidi"/>
              <w:b w:val="0"/>
              <w:bCs w:val="0"/>
              <w:sz w:val="22"/>
              <w:szCs w:val="22"/>
              <w:lang w:val="en-US" w:eastAsia="en-US"/>
            </w:rPr>
          </w:pPr>
          <w:hyperlink w:anchor="_Toc87426408" w:history="1">
            <w:r w:rsidR="00F708EE" w:rsidRPr="0093558D">
              <w:rPr>
                <w:rStyle w:val="Hyperlink"/>
              </w:rPr>
              <w:t>4.</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INFORMAȚII SOCIO-ECONOMICE ȘI CULTURALE</w:t>
            </w:r>
            <w:r w:rsidR="00F708EE">
              <w:rPr>
                <w:webHidden/>
              </w:rPr>
              <w:tab/>
            </w:r>
            <w:r w:rsidR="00F708EE">
              <w:rPr>
                <w:webHidden/>
              </w:rPr>
              <w:fldChar w:fldCharType="begin"/>
            </w:r>
            <w:r w:rsidR="00F708EE">
              <w:rPr>
                <w:webHidden/>
              </w:rPr>
              <w:instrText xml:space="preserve"> PAGEREF _Toc87426408 \h </w:instrText>
            </w:r>
            <w:r w:rsidR="00F708EE">
              <w:rPr>
                <w:webHidden/>
              </w:rPr>
            </w:r>
            <w:r w:rsidR="00F708EE">
              <w:rPr>
                <w:webHidden/>
              </w:rPr>
              <w:fldChar w:fldCharType="separate"/>
            </w:r>
            <w:r w:rsidR="00671F44">
              <w:rPr>
                <w:webHidden/>
              </w:rPr>
              <w:t>120</w:t>
            </w:r>
            <w:r w:rsidR="00F708EE">
              <w:rPr>
                <w:webHidden/>
              </w:rPr>
              <w:fldChar w:fldCharType="end"/>
            </w:r>
          </w:hyperlink>
        </w:p>
        <w:p w14:paraId="61CFB7D9" w14:textId="1CD1DEF8" w:rsidR="00F708EE" w:rsidRDefault="007D66A0">
          <w:pPr>
            <w:pStyle w:val="TOC2"/>
            <w:rPr>
              <w:rFonts w:asciiTheme="minorHAnsi" w:eastAsiaTheme="minorEastAsia" w:hAnsiTheme="minorHAnsi" w:cstheme="minorBidi"/>
              <w:b w:val="0"/>
              <w:bCs w:val="0"/>
              <w:sz w:val="22"/>
              <w:szCs w:val="22"/>
              <w:lang w:val="en-US"/>
            </w:rPr>
          </w:pPr>
          <w:hyperlink w:anchor="_Toc87426409" w:history="1">
            <w:r w:rsidR="00F708EE" w:rsidRPr="0093558D">
              <w:rPr>
                <w:rStyle w:val="Hyperlink"/>
              </w:rPr>
              <w:t>4.1. Comunitățile locale și factorii interesați</w:t>
            </w:r>
            <w:r w:rsidR="00F708EE">
              <w:rPr>
                <w:webHidden/>
              </w:rPr>
              <w:tab/>
            </w:r>
            <w:r w:rsidR="00F708EE">
              <w:rPr>
                <w:webHidden/>
              </w:rPr>
              <w:fldChar w:fldCharType="begin"/>
            </w:r>
            <w:r w:rsidR="00F708EE">
              <w:rPr>
                <w:webHidden/>
              </w:rPr>
              <w:instrText xml:space="preserve"> PAGEREF _Toc87426409 \h </w:instrText>
            </w:r>
            <w:r w:rsidR="00F708EE">
              <w:rPr>
                <w:webHidden/>
              </w:rPr>
            </w:r>
            <w:r w:rsidR="00F708EE">
              <w:rPr>
                <w:webHidden/>
              </w:rPr>
              <w:fldChar w:fldCharType="separate"/>
            </w:r>
            <w:r w:rsidR="00671F44">
              <w:rPr>
                <w:webHidden/>
              </w:rPr>
              <w:t>120</w:t>
            </w:r>
            <w:r w:rsidR="00F708EE">
              <w:rPr>
                <w:webHidden/>
              </w:rPr>
              <w:fldChar w:fldCharType="end"/>
            </w:r>
          </w:hyperlink>
        </w:p>
        <w:p w14:paraId="78CCDA31" w14:textId="431E90A8"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10" w:history="1">
            <w:r w:rsidR="00F708EE" w:rsidRPr="0093558D">
              <w:rPr>
                <w:rStyle w:val="Hyperlink"/>
                <w:noProof/>
              </w:rPr>
              <w:t>4.1.1. Comunitățile locale</w:t>
            </w:r>
            <w:r w:rsidR="00F708EE">
              <w:rPr>
                <w:noProof/>
                <w:webHidden/>
              </w:rPr>
              <w:tab/>
            </w:r>
            <w:r w:rsidR="00F708EE">
              <w:rPr>
                <w:noProof/>
                <w:webHidden/>
              </w:rPr>
              <w:fldChar w:fldCharType="begin"/>
            </w:r>
            <w:r w:rsidR="00F708EE">
              <w:rPr>
                <w:noProof/>
                <w:webHidden/>
              </w:rPr>
              <w:instrText xml:space="preserve"> PAGEREF _Toc87426410 \h </w:instrText>
            </w:r>
            <w:r w:rsidR="00F708EE">
              <w:rPr>
                <w:noProof/>
                <w:webHidden/>
              </w:rPr>
            </w:r>
            <w:r w:rsidR="00F708EE">
              <w:rPr>
                <w:noProof/>
                <w:webHidden/>
              </w:rPr>
              <w:fldChar w:fldCharType="separate"/>
            </w:r>
            <w:r w:rsidR="00671F44">
              <w:rPr>
                <w:noProof/>
                <w:webHidden/>
              </w:rPr>
              <w:t>121</w:t>
            </w:r>
            <w:r w:rsidR="00F708EE">
              <w:rPr>
                <w:noProof/>
                <w:webHidden/>
              </w:rPr>
              <w:fldChar w:fldCharType="end"/>
            </w:r>
          </w:hyperlink>
        </w:p>
        <w:p w14:paraId="65DB8C40" w14:textId="346554A1"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11" w:history="1">
            <w:r w:rsidR="00F708EE" w:rsidRPr="0093558D">
              <w:rPr>
                <w:rStyle w:val="Hyperlink"/>
                <w:noProof/>
              </w:rPr>
              <w:t>4.1.2. Factorii interesați</w:t>
            </w:r>
            <w:r w:rsidR="00F708EE">
              <w:rPr>
                <w:noProof/>
                <w:webHidden/>
              </w:rPr>
              <w:tab/>
            </w:r>
            <w:r w:rsidR="00F708EE">
              <w:rPr>
                <w:noProof/>
                <w:webHidden/>
              </w:rPr>
              <w:fldChar w:fldCharType="begin"/>
            </w:r>
            <w:r w:rsidR="00F708EE">
              <w:rPr>
                <w:noProof/>
                <w:webHidden/>
              </w:rPr>
              <w:instrText xml:space="preserve"> PAGEREF _Toc87426411 \h </w:instrText>
            </w:r>
            <w:r w:rsidR="00F708EE">
              <w:rPr>
                <w:noProof/>
                <w:webHidden/>
              </w:rPr>
            </w:r>
            <w:r w:rsidR="00F708EE">
              <w:rPr>
                <w:noProof/>
                <w:webHidden/>
              </w:rPr>
              <w:fldChar w:fldCharType="separate"/>
            </w:r>
            <w:r w:rsidR="00671F44">
              <w:rPr>
                <w:noProof/>
                <w:webHidden/>
              </w:rPr>
              <w:t>128</w:t>
            </w:r>
            <w:r w:rsidR="00F708EE">
              <w:rPr>
                <w:noProof/>
                <w:webHidden/>
              </w:rPr>
              <w:fldChar w:fldCharType="end"/>
            </w:r>
          </w:hyperlink>
        </w:p>
        <w:p w14:paraId="32A0563B" w14:textId="0476C20E" w:rsidR="00F708EE" w:rsidRDefault="007D66A0">
          <w:pPr>
            <w:pStyle w:val="TOC2"/>
            <w:rPr>
              <w:rFonts w:asciiTheme="minorHAnsi" w:eastAsiaTheme="minorEastAsia" w:hAnsiTheme="minorHAnsi" w:cstheme="minorBidi"/>
              <w:b w:val="0"/>
              <w:bCs w:val="0"/>
              <w:sz w:val="22"/>
              <w:szCs w:val="22"/>
              <w:lang w:val="en-US"/>
            </w:rPr>
          </w:pPr>
          <w:hyperlink w:anchor="_Toc87426412" w:history="1">
            <w:r w:rsidR="00F708EE" w:rsidRPr="0093558D">
              <w:rPr>
                <w:rStyle w:val="Hyperlink"/>
              </w:rPr>
              <w:t>4.2. Utilizarea terenului</w:t>
            </w:r>
            <w:r w:rsidR="00F708EE">
              <w:rPr>
                <w:webHidden/>
              </w:rPr>
              <w:tab/>
            </w:r>
            <w:r w:rsidR="00F708EE">
              <w:rPr>
                <w:webHidden/>
              </w:rPr>
              <w:fldChar w:fldCharType="begin"/>
            </w:r>
            <w:r w:rsidR="00F708EE">
              <w:rPr>
                <w:webHidden/>
              </w:rPr>
              <w:instrText xml:space="preserve"> PAGEREF _Toc87426412 \h </w:instrText>
            </w:r>
            <w:r w:rsidR="00F708EE">
              <w:rPr>
                <w:webHidden/>
              </w:rPr>
            </w:r>
            <w:r w:rsidR="00F708EE">
              <w:rPr>
                <w:webHidden/>
              </w:rPr>
              <w:fldChar w:fldCharType="separate"/>
            </w:r>
            <w:r w:rsidR="00671F44">
              <w:rPr>
                <w:webHidden/>
              </w:rPr>
              <w:t>135</w:t>
            </w:r>
            <w:r w:rsidR="00F708EE">
              <w:rPr>
                <w:webHidden/>
              </w:rPr>
              <w:fldChar w:fldCharType="end"/>
            </w:r>
          </w:hyperlink>
        </w:p>
        <w:p w14:paraId="4C18ED40" w14:textId="4A338511" w:rsidR="00F708EE" w:rsidRDefault="007D66A0">
          <w:pPr>
            <w:pStyle w:val="TOC2"/>
            <w:rPr>
              <w:rFonts w:asciiTheme="minorHAnsi" w:eastAsiaTheme="minorEastAsia" w:hAnsiTheme="minorHAnsi" w:cstheme="minorBidi"/>
              <w:b w:val="0"/>
              <w:bCs w:val="0"/>
              <w:sz w:val="22"/>
              <w:szCs w:val="22"/>
              <w:lang w:val="en-US"/>
            </w:rPr>
          </w:pPr>
          <w:hyperlink w:anchor="_Toc87426413" w:history="1">
            <w:r w:rsidR="00F708EE" w:rsidRPr="0093558D">
              <w:rPr>
                <w:rStyle w:val="Hyperlink"/>
              </w:rPr>
              <w:t>4.3. Situația juridică a terenurilor</w:t>
            </w:r>
            <w:r w:rsidR="00F708EE">
              <w:rPr>
                <w:webHidden/>
              </w:rPr>
              <w:tab/>
            </w:r>
            <w:r w:rsidR="00F708EE">
              <w:rPr>
                <w:webHidden/>
              </w:rPr>
              <w:fldChar w:fldCharType="begin"/>
            </w:r>
            <w:r w:rsidR="00F708EE">
              <w:rPr>
                <w:webHidden/>
              </w:rPr>
              <w:instrText xml:space="preserve"> PAGEREF _Toc87426413 \h </w:instrText>
            </w:r>
            <w:r w:rsidR="00F708EE">
              <w:rPr>
                <w:webHidden/>
              </w:rPr>
            </w:r>
            <w:r w:rsidR="00F708EE">
              <w:rPr>
                <w:webHidden/>
              </w:rPr>
              <w:fldChar w:fldCharType="separate"/>
            </w:r>
            <w:r w:rsidR="00671F44">
              <w:rPr>
                <w:webHidden/>
              </w:rPr>
              <w:t>136</w:t>
            </w:r>
            <w:r w:rsidR="00F708EE">
              <w:rPr>
                <w:webHidden/>
              </w:rPr>
              <w:fldChar w:fldCharType="end"/>
            </w:r>
          </w:hyperlink>
        </w:p>
        <w:p w14:paraId="73528597" w14:textId="0FB59399" w:rsidR="00F708EE" w:rsidRDefault="007D66A0">
          <w:pPr>
            <w:pStyle w:val="TOC2"/>
            <w:rPr>
              <w:rFonts w:asciiTheme="minorHAnsi" w:eastAsiaTheme="minorEastAsia" w:hAnsiTheme="minorHAnsi" w:cstheme="minorBidi"/>
              <w:b w:val="0"/>
              <w:bCs w:val="0"/>
              <w:sz w:val="22"/>
              <w:szCs w:val="22"/>
              <w:lang w:val="en-US"/>
            </w:rPr>
          </w:pPr>
          <w:hyperlink w:anchor="_Toc87426414" w:history="1">
            <w:r w:rsidR="00F708EE" w:rsidRPr="0093558D">
              <w:rPr>
                <w:rStyle w:val="Hyperlink"/>
              </w:rPr>
              <w:t>4.4. Administratori, gestionari şi utilizatori</w:t>
            </w:r>
            <w:r w:rsidR="00F708EE">
              <w:rPr>
                <w:webHidden/>
              </w:rPr>
              <w:tab/>
            </w:r>
            <w:r w:rsidR="00F708EE">
              <w:rPr>
                <w:webHidden/>
              </w:rPr>
              <w:fldChar w:fldCharType="begin"/>
            </w:r>
            <w:r w:rsidR="00F708EE">
              <w:rPr>
                <w:webHidden/>
              </w:rPr>
              <w:instrText xml:space="preserve"> PAGEREF _Toc87426414 \h </w:instrText>
            </w:r>
            <w:r w:rsidR="00F708EE">
              <w:rPr>
                <w:webHidden/>
              </w:rPr>
            </w:r>
            <w:r w:rsidR="00F708EE">
              <w:rPr>
                <w:webHidden/>
              </w:rPr>
              <w:fldChar w:fldCharType="separate"/>
            </w:r>
            <w:r w:rsidR="00671F44">
              <w:rPr>
                <w:webHidden/>
              </w:rPr>
              <w:t>138</w:t>
            </w:r>
            <w:r w:rsidR="00F708EE">
              <w:rPr>
                <w:webHidden/>
              </w:rPr>
              <w:fldChar w:fldCharType="end"/>
            </w:r>
          </w:hyperlink>
        </w:p>
        <w:p w14:paraId="3FDBEDCA" w14:textId="7589B97D" w:rsidR="00F708EE" w:rsidRDefault="007D66A0">
          <w:pPr>
            <w:pStyle w:val="TOC2"/>
            <w:rPr>
              <w:rFonts w:asciiTheme="minorHAnsi" w:eastAsiaTheme="minorEastAsia" w:hAnsiTheme="minorHAnsi" w:cstheme="minorBidi"/>
              <w:b w:val="0"/>
              <w:bCs w:val="0"/>
              <w:sz w:val="22"/>
              <w:szCs w:val="22"/>
              <w:lang w:val="en-US"/>
            </w:rPr>
          </w:pPr>
          <w:hyperlink w:anchor="_Toc87426415" w:history="1">
            <w:r w:rsidR="00F708EE" w:rsidRPr="0093558D">
              <w:rPr>
                <w:rStyle w:val="Hyperlink"/>
              </w:rPr>
              <w:t>4.5. Infrastructură şi construcții</w:t>
            </w:r>
            <w:r w:rsidR="00F708EE">
              <w:rPr>
                <w:webHidden/>
              </w:rPr>
              <w:tab/>
            </w:r>
            <w:r w:rsidR="00F708EE">
              <w:rPr>
                <w:webHidden/>
              </w:rPr>
              <w:fldChar w:fldCharType="begin"/>
            </w:r>
            <w:r w:rsidR="00F708EE">
              <w:rPr>
                <w:webHidden/>
              </w:rPr>
              <w:instrText xml:space="preserve"> PAGEREF _Toc87426415 \h </w:instrText>
            </w:r>
            <w:r w:rsidR="00F708EE">
              <w:rPr>
                <w:webHidden/>
              </w:rPr>
            </w:r>
            <w:r w:rsidR="00F708EE">
              <w:rPr>
                <w:webHidden/>
              </w:rPr>
              <w:fldChar w:fldCharType="separate"/>
            </w:r>
            <w:r w:rsidR="00671F44">
              <w:rPr>
                <w:webHidden/>
              </w:rPr>
              <w:t>139</w:t>
            </w:r>
            <w:r w:rsidR="00F708EE">
              <w:rPr>
                <w:webHidden/>
              </w:rPr>
              <w:fldChar w:fldCharType="end"/>
            </w:r>
          </w:hyperlink>
        </w:p>
        <w:p w14:paraId="733E22A4" w14:textId="6A0EA90D" w:rsidR="00F708EE" w:rsidRDefault="007D66A0">
          <w:pPr>
            <w:pStyle w:val="TOC2"/>
            <w:rPr>
              <w:rFonts w:asciiTheme="minorHAnsi" w:eastAsiaTheme="minorEastAsia" w:hAnsiTheme="minorHAnsi" w:cstheme="minorBidi"/>
              <w:b w:val="0"/>
              <w:bCs w:val="0"/>
              <w:sz w:val="22"/>
              <w:szCs w:val="22"/>
              <w:lang w:val="en-US"/>
            </w:rPr>
          </w:pPr>
          <w:hyperlink w:anchor="_Toc87426416" w:history="1">
            <w:r w:rsidR="00F708EE" w:rsidRPr="0093558D">
              <w:rPr>
                <w:rStyle w:val="Hyperlink"/>
              </w:rPr>
              <w:t>4.6. Patrimoniu cultural</w:t>
            </w:r>
            <w:r w:rsidR="00F708EE">
              <w:rPr>
                <w:webHidden/>
              </w:rPr>
              <w:tab/>
            </w:r>
            <w:r w:rsidR="00F708EE">
              <w:rPr>
                <w:webHidden/>
              </w:rPr>
              <w:fldChar w:fldCharType="begin"/>
            </w:r>
            <w:r w:rsidR="00F708EE">
              <w:rPr>
                <w:webHidden/>
              </w:rPr>
              <w:instrText xml:space="preserve"> PAGEREF _Toc87426416 \h </w:instrText>
            </w:r>
            <w:r w:rsidR="00F708EE">
              <w:rPr>
                <w:webHidden/>
              </w:rPr>
            </w:r>
            <w:r w:rsidR="00F708EE">
              <w:rPr>
                <w:webHidden/>
              </w:rPr>
              <w:fldChar w:fldCharType="separate"/>
            </w:r>
            <w:r w:rsidR="00671F44">
              <w:rPr>
                <w:webHidden/>
              </w:rPr>
              <w:t>139</w:t>
            </w:r>
            <w:r w:rsidR="00F708EE">
              <w:rPr>
                <w:webHidden/>
              </w:rPr>
              <w:fldChar w:fldCharType="end"/>
            </w:r>
          </w:hyperlink>
        </w:p>
        <w:p w14:paraId="31C3D9A0" w14:textId="671862CA" w:rsidR="00F708EE" w:rsidRDefault="007D66A0">
          <w:pPr>
            <w:pStyle w:val="TOC2"/>
            <w:rPr>
              <w:rFonts w:asciiTheme="minorHAnsi" w:eastAsiaTheme="minorEastAsia" w:hAnsiTheme="minorHAnsi" w:cstheme="minorBidi"/>
              <w:b w:val="0"/>
              <w:bCs w:val="0"/>
              <w:sz w:val="22"/>
              <w:szCs w:val="22"/>
              <w:lang w:val="en-US"/>
            </w:rPr>
          </w:pPr>
          <w:hyperlink w:anchor="_Toc87426417" w:history="1">
            <w:r w:rsidR="00F708EE" w:rsidRPr="0093558D">
              <w:rPr>
                <w:rStyle w:val="Hyperlink"/>
              </w:rPr>
              <w:t>4.7. Obiective turistice</w:t>
            </w:r>
            <w:r w:rsidR="00F708EE">
              <w:rPr>
                <w:webHidden/>
              </w:rPr>
              <w:tab/>
            </w:r>
            <w:r w:rsidR="00F708EE">
              <w:rPr>
                <w:webHidden/>
              </w:rPr>
              <w:fldChar w:fldCharType="begin"/>
            </w:r>
            <w:r w:rsidR="00F708EE">
              <w:rPr>
                <w:webHidden/>
              </w:rPr>
              <w:instrText xml:space="preserve"> PAGEREF _Toc87426417 \h </w:instrText>
            </w:r>
            <w:r w:rsidR="00F708EE">
              <w:rPr>
                <w:webHidden/>
              </w:rPr>
            </w:r>
            <w:r w:rsidR="00F708EE">
              <w:rPr>
                <w:webHidden/>
              </w:rPr>
              <w:fldChar w:fldCharType="separate"/>
            </w:r>
            <w:r w:rsidR="00671F44">
              <w:rPr>
                <w:webHidden/>
              </w:rPr>
              <w:t>140</w:t>
            </w:r>
            <w:r w:rsidR="00F708EE">
              <w:rPr>
                <w:webHidden/>
              </w:rPr>
              <w:fldChar w:fldCharType="end"/>
            </w:r>
          </w:hyperlink>
        </w:p>
        <w:p w14:paraId="4180A644" w14:textId="19586DD0" w:rsidR="00F708EE" w:rsidRDefault="007D66A0">
          <w:pPr>
            <w:pStyle w:val="TOC1"/>
            <w:rPr>
              <w:rFonts w:asciiTheme="minorHAnsi" w:eastAsiaTheme="minorEastAsia" w:hAnsiTheme="minorHAnsi" w:cstheme="minorBidi"/>
              <w:b w:val="0"/>
              <w:bCs w:val="0"/>
              <w:sz w:val="22"/>
              <w:szCs w:val="22"/>
              <w:lang w:val="en-US" w:eastAsia="en-US"/>
            </w:rPr>
          </w:pPr>
          <w:hyperlink w:anchor="_Toc87426418" w:history="1">
            <w:r w:rsidR="00F708EE" w:rsidRPr="0093558D">
              <w:rPr>
                <w:rStyle w:val="Hyperlink"/>
              </w:rPr>
              <w:t>5.</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ACTIVITĂȚI CU POTENȚIAL IMPACT- PRESIUNI ȘI AMENINȚĂRI ASUPRA ARIEI NATURALE PROTEJATE ȘI SPECIILOR ȘI HABITATELOR DE INTERES CONSERVATIV</w:t>
            </w:r>
            <w:r w:rsidR="00F708EE">
              <w:rPr>
                <w:webHidden/>
              </w:rPr>
              <w:tab/>
            </w:r>
            <w:r w:rsidR="00F708EE">
              <w:rPr>
                <w:webHidden/>
              </w:rPr>
              <w:fldChar w:fldCharType="begin"/>
            </w:r>
            <w:r w:rsidR="00F708EE">
              <w:rPr>
                <w:webHidden/>
              </w:rPr>
              <w:instrText xml:space="preserve"> PAGEREF _Toc87426418 \h </w:instrText>
            </w:r>
            <w:r w:rsidR="00F708EE">
              <w:rPr>
                <w:webHidden/>
              </w:rPr>
            </w:r>
            <w:r w:rsidR="00F708EE">
              <w:rPr>
                <w:webHidden/>
              </w:rPr>
              <w:fldChar w:fldCharType="separate"/>
            </w:r>
            <w:r w:rsidR="00671F44">
              <w:rPr>
                <w:webHidden/>
              </w:rPr>
              <w:t>142</w:t>
            </w:r>
            <w:r w:rsidR="00F708EE">
              <w:rPr>
                <w:webHidden/>
              </w:rPr>
              <w:fldChar w:fldCharType="end"/>
            </w:r>
          </w:hyperlink>
        </w:p>
        <w:p w14:paraId="7F77620E" w14:textId="783358B2" w:rsidR="00F708EE" w:rsidRDefault="007D66A0">
          <w:pPr>
            <w:pStyle w:val="TOC2"/>
            <w:rPr>
              <w:rFonts w:asciiTheme="minorHAnsi" w:eastAsiaTheme="minorEastAsia" w:hAnsiTheme="minorHAnsi" w:cstheme="minorBidi"/>
              <w:b w:val="0"/>
              <w:bCs w:val="0"/>
              <w:sz w:val="22"/>
              <w:szCs w:val="22"/>
              <w:lang w:val="en-US"/>
            </w:rPr>
          </w:pPr>
          <w:hyperlink w:anchor="_Toc87426419" w:history="1">
            <w:r w:rsidR="00F708EE" w:rsidRPr="0093558D">
              <w:rPr>
                <w:rStyle w:val="Hyperlink"/>
              </w:rPr>
              <w:t>5.1. Lista activităților cu potențial impact</w:t>
            </w:r>
            <w:r w:rsidR="00F708EE">
              <w:rPr>
                <w:webHidden/>
              </w:rPr>
              <w:tab/>
            </w:r>
            <w:r w:rsidR="00F708EE">
              <w:rPr>
                <w:webHidden/>
              </w:rPr>
              <w:fldChar w:fldCharType="begin"/>
            </w:r>
            <w:r w:rsidR="00F708EE">
              <w:rPr>
                <w:webHidden/>
              </w:rPr>
              <w:instrText xml:space="preserve"> PAGEREF _Toc87426419 \h </w:instrText>
            </w:r>
            <w:r w:rsidR="00F708EE">
              <w:rPr>
                <w:webHidden/>
              </w:rPr>
            </w:r>
            <w:r w:rsidR="00F708EE">
              <w:rPr>
                <w:webHidden/>
              </w:rPr>
              <w:fldChar w:fldCharType="separate"/>
            </w:r>
            <w:r w:rsidR="00671F44">
              <w:rPr>
                <w:webHidden/>
              </w:rPr>
              <w:t>143</w:t>
            </w:r>
            <w:r w:rsidR="00F708EE">
              <w:rPr>
                <w:webHidden/>
              </w:rPr>
              <w:fldChar w:fldCharType="end"/>
            </w:r>
          </w:hyperlink>
        </w:p>
        <w:p w14:paraId="21F9ADBF" w14:textId="6B118903"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20" w:history="1">
            <w:r w:rsidR="00F708EE" w:rsidRPr="0093558D">
              <w:rPr>
                <w:rStyle w:val="Hyperlink"/>
                <w:noProof/>
              </w:rPr>
              <w:t>5.1.1. Lista presiunilor actuale cu impact la nivelul ariei naturale protejat</w:t>
            </w:r>
            <w:r w:rsidR="00F708EE">
              <w:rPr>
                <w:noProof/>
                <w:webHidden/>
              </w:rPr>
              <w:tab/>
            </w:r>
            <w:r w:rsidR="00F708EE">
              <w:rPr>
                <w:noProof/>
                <w:webHidden/>
              </w:rPr>
              <w:fldChar w:fldCharType="begin"/>
            </w:r>
            <w:r w:rsidR="00F708EE">
              <w:rPr>
                <w:noProof/>
                <w:webHidden/>
              </w:rPr>
              <w:instrText xml:space="preserve"> PAGEREF _Toc87426420 \h </w:instrText>
            </w:r>
            <w:r w:rsidR="00F708EE">
              <w:rPr>
                <w:noProof/>
                <w:webHidden/>
              </w:rPr>
            </w:r>
            <w:r w:rsidR="00F708EE">
              <w:rPr>
                <w:noProof/>
                <w:webHidden/>
              </w:rPr>
              <w:fldChar w:fldCharType="separate"/>
            </w:r>
            <w:r w:rsidR="00671F44">
              <w:rPr>
                <w:noProof/>
                <w:webHidden/>
              </w:rPr>
              <w:t>143</w:t>
            </w:r>
            <w:r w:rsidR="00F708EE">
              <w:rPr>
                <w:noProof/>
                <w:webHidden/>
              </w:rPr>
              <w:fldChar w:fldCharType="end"/>
            </w:r>
          </w:hyperlink>
        </w:p>
        <w:p w14:paraId="028B3934" w14:textId="4D08F0BE"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21" w:history="1">
            <w:r w:rsidR="00F708EE" w:rsidRPr="0093558D">
              <w:rPr>
                <w:rStyle w:val="Hyperlink"/>
                <w:noProof/>
              </w:rPr>
              <w:t>5.1.2. Lista amenințărilor viitoare cu potențial impact la nivelul ariei naturale protejate</w:t>
            </w:r>
            <w:r w:rsidR="00F708EE">
              <w:rPr>
                <w:noProof/>
                <w:webHidden/>
              </w:rPr>
              <w:tab/>
            </w:r>
            <w:r w:rsidR="00F708EE">
              <w:rPr>
                <w:noProof/>
                <w:webHidden/>
              </w:rPr>
              <w:fldChar w:fldCharType="begin"/>
            </w:r>
            <w:r w:rsidR="00F708EE">
              <w:rPr>
                <w:noProof/>
                <w:webHidden/>
              </w:rPr>
              <w:instrText xml:space="preserve"> PAGEREF _Toc87426421 \h </w:instrText>
            </w:r>
            <w:r w:rsidR="00F708EE">
              <w:rPr>
                <w:noProof/>
                <w:webHidden/>
              </w:rPr>
            </w:r>
            <w:r w:rsidR="00F708EE">
              <w:rPr>
                <w:noProof/>
                <w:webHidden/>
              </w:rPr>
              <w:fldChar w:fldCharType="separate"/>
            </w:r>
            <w:r w:rsidR="00671F44">
              <w:rPr>
                <w:noProof/>
                <w:webHidden/>
              </w:rPr>
              <w:t>150</w:t>
            </w:r>
            <w:r w:rsidR="00F708EE">
              <w:rPr>
                <w:noProof/>
                <w:webHidden/>
              </w:rPr>
              <w:fldChar w:fldCharType="end"/>
            </w:r>
          </w:hyperlink>
        </w:p>
        <w:p w14:paraId="321E37F0" w14:textId="5C7A72FF" w:rsidR="00F708EE" w:rsidRDefault="007D66A0">
          <w:pPr>
            <w:pStyle w:val="TOC2"/>
            <w:rPr>
              <w:rFonts w:asciiTheme="minorHAnsi" w:eastAsiaTheme="minorEastAsia" w:hAnsiTheme="minorHAnsi" w:cstheme="minorBidi"/>
              <w:b w:val="0"/>
              <w:bCs w:val="0"/>
              <w:sz w:val="22"/>
              <w:szCs w:val="22"/>
              <w:lang w:val="en-US"/>
            </w:rPr>
          </w:pPr>
          <w:hyperlink w:anchor="_Toc87426422" w:history="1">
            <w:r w:rsidR="00F708EE" w:rsidRPr="0093558D">
              <w:rPr>
                <w:rStyle w:val="Hyperlink"/>
              </w:rPr>
              <w:t>5.2. Hărțile activităților cu potențial impact</w:t>
            </w:r>
            <w:r w:rsidR="00F708EE">
              <w:rPr>
                <w:webHidden/>
              </w:rPr>
              <w:tab/>
            </w:r>
            <w:r w:rsidR="00F708EE">
              <w:rPr>
                <w:webHidden/>
              </w:rPr>
              <w:fldChar w:fldCharType="begin"/>
            </w:r>
            <w:r w:rsidR="00F708EE">
              <w:rPr>
                <w:webHidden/>
              </w:rPr>
              <w:instrText xml:space="preserve"> PAGEREF _Toc87426422 \h </w:instrText>
            </w:r>
            <w:r w:rsidR="00F708EE">
              <w:rPr>
                <w:webHidden/>
              </w:rPr>
            </w:r>
            <w:r w:rsidR="00F708EE">
              <w:rPr>
                <w:webHidden/>
              </w:rPr>
              <w:fldChar w:fldCharType="separate"/>
            </w:r>
            <w:r w:rsidR="00671F44">
              <w:rPr>
                <w:webHidden/>
              </w:rPr>
              <w:t>158</w:t>
            </w:r>
            <w:r w:rsidR="00F708EE">
              <w:rPr>
                <w:webHidden/>
              </w:rPr>
              <w:fldChar w:fldCharType="end"/>
            </w:r>
          </w:hyperlink>
        </w:p>
        <w:p w14:paraId="4C54C6EF" w14:textId="629A0F97"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23" w:history="1">
            <w:r w:rsidR="00F708EE" w:rsidRPr="0093558D">
              <w:rPr>
                <w:rStyle w:val="Hyperlink"/>
                <w:noProof/>
              </w:rPr>
              <w:t>5.2.1. Harta presiunilor actuale şi a intensității acestora la nivelul ariei naturale protejate</w:t>
            </w:r>
            <w:r w:rsidR="00F708EE">
              <w:rPr>
                <w:noProof/>
                <w:webHidden/>
              </w:rPr>
              <w:tab/>
            </w:r>
            <w:r w:rsidR="00F708EE">
              <w:rPr>
                <w:noProof/>
                <w:webHidden/>
              </w:rPr>
              <w:fldChar w:fldCharType="begin"/>
            </w:r>
            <w:r w:rsidR="00F708EE">
              <w:rPr>
                <w:noProof/>
                <w:webHidden/>
              </w:rPr>
              <w:instrText xml:space="preserve"> PAGEREF _Toc87426423 \h </w:instrText>
            </w:r>
            <w:r w:rsidR="00F708EE">
              <w:rPr>
                <w:noProof/>
                <w:webHidden/>
              </w:rPr>
            </w:r>
            <w:r w:rsidR="00F708EE">
              <w:rPr>
                <w:noProof/>
                <w:webHidden/>
              </w:rPr>
              <w:fldChar w:fldCharType="separate"/>
            </w:r>
            <w:r w:rsidR="00671F44">
              <w:rPr>
                <w:noProof/>
                <w:webHidden/>
              </w:rPr>
              <w:t>158</w:t>
            </w:r>
            <w:r w:rsidR="00F708EE">
              <w:rPr>
                <w:noProof/>
                <w:webHidden/>
              </w:rPr>
              <w:fldChar w:fldCharType="end"/>
            </w:r>
          </w:hyperlink>
        </w:p>
        <w:p w14:paraId="6B609A02" w14:textId="23861536"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24" w:history="1">
            <w:r w:rsidR="00F708EE" w:rsidRPr="0093558D">
              <w:rPr>
                <w:rStyle w:val="Hyperlink"/>
                <w:noProof/>
              </w:rPr>
              <w:t>Tabel nr. 61C Lista atributelor hărții presiunilor actuale şi a intensității acestora la</w:t>
            </w:r>
            <w:r w:rsidR="00F708EE" w:rsidRPr="0093558D">
              <w:rPr>
                <w:rStyle w:val="Hyperlink"/>
                <w:noProof/>
                <w:shd w:val="clear" w:color="auto" w:fill="FF0000"/>
              </w:rPr>
              <w:t xml:space="preserve"> </w:t>
            </w:r>
            <w:r w:rsidR="00F708EE" w:rsidRPr="0093558D">
              <w:rPr>
                <w:rStyle w:val="Hyperlink"/>
                <w:noProof/>
              </w:rPr>
              <w:t>nivelul ariei naturale protejate</w:t>
            </w:r>
            <w:r w:rsidR="00F708EE">
              <w:rPr>
                <w:noProof/>
                <w:webHidden/>
              </w:rPr>
              <w:tab/>
            </w:r>
            <w:r w:rsidR="00F708EE">
              <w:rPr>
                <w:noProof/>
                <w:webHidden/>
              </w:rPr>
              <w:fldChar w:fldCharType="begin"/>
            </w:r>
            <w:r w:rsidR="00F708EE">
              <w:rPr>
                <w:noProof/>
                <w:webHidden/>
              </w:rPr>
              <w:instrText xml:space="preserve"> PAGEREF _Toc87426424 \h </w:instrText>
            </w:r>
            <w:r w:rsidR="00F708EE">
              <w:rPr>
                <w:noProof/>
                <w:webHidden/>
              </w:rPr>
            </w:r>
            <w:r w:rsidR="00F708EE">
              <w:rPr>
                <w:noProof/>
                <w:webHidden/>
              </w:rPr>
              <w:fldChar w:fldCharType="separate"/>
            </w:r>
            <w:r w:rsidR="00671F44">
              <w:rPr>
                <w:noProof/>
                <w:webHidden/>
              </w:rPr>
              <w:t>158</w:t>
            </w:r>
            <w:r w:rsidR="00F708EE">
              <w:rPr>
                <w:noProof/>
                <w:webHidden/>
              </w:rPr>
              <w:fldChar w:fldCharType="end"/>
            </w:r>
          </w:hyperlink>
        </w:p>
        <w:p w14:paraId="74014119" w14:textId="7584227D"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25" w:history="1">
            <w:r w:rsidR="00F708EE" w:rsidRPr="0093558D">
              <w:rPr>
                <w:rStyle w:val="Hyperlink"/>
                <w:b/>
                <w:bCs/>
                <w:noProof/>
                <w:lang w:val="fr-FR"/>
              </w:rPr>
              <w:t xml:space="preserve">5.2.2. Harta ameninţărilor viitoare şi </w:t>
            </w:r>
            <w:r w:rsidR="00F708EE" w:rsidRPr="0093558D">
              <w:rPr>
                <w:rStyle w:val="Hyperlink"/>
                <w:b/>
                <w:bCs/>
                <w:noProof/>
              </w:rPr>
              <w:t xml:space="preserve">a </w:t>
            </w:r>
            <w:r w:rsidR="00F708EE" w:rsidRPr="0093558D">
              <w:rPr>
                <w:rStyle w:val="Hyperlink"/>
                <w:b/>
                <w:bCs/>
                <w:noProof/>
                <w:lang w:val="fr-FR"/>
              </w:rPr>
              <w:t>intensităţii acestora la nivelul ariei naturale protejate</w:t>
            </w:r>
            <w:r w:rsidR="00F708EE">
              <w:rPr>
                <w:noProof/>
                <w:webHidden/>
              </w:rPr>
              <w:tab/>
            </w:r>
            <w:r w:rsidR="00F708EE">
              <w:rPr>
                <w:noProof/>
                <w:webHidden/>
              </w:rPr>
              <w:fldChar w:fldCharType="begin"/>
            </w:r>
            <w:r w:rsidR="00F708EE">
              <w:rPr>
                <w:noProof/>
                <w:webHidden/>
              </w:rPr>
              <w:instrText xml:space="preserve"> PAGEREF _Toc87426425 \h </w:instrText>
            </w:r>
            <w:r w:rsidR="00F708EE">
              <w:rPr>
                <w:noProof/>
                <w:webHidden/>
              </w:rPr>
            </w:r>
            <w:r w:rsidR="00F708EE">
              <w:rPr>
                <w:noProof/>
                <w:webHidden/>
              </w:rPr>
              <w:fldChar w:fldCharType="separate"/>
            </w:r>
            <w:r w:rsidR="00671F44">
              <w:rPr>
                <w:noProof/>
                <w:webHidden/>
              </w:rPr>
              <w:t>172</w:t>
            </w:r>
            <w:r w:rsidR="00F708EE">
              <w:rPr>
                <w:noProof/>
                <w:webHidden/>
              </w:rPr>
              <w:fldChar w:fldCharType="end"/>
            </w:r>
          </w:hyperlink>
        </w:p>
        <w:p w14:paraId="6F2B5E61" w14:textId="14B39ACD" w:rsidR="00F708EE" w:rsidRDefault="007D66A0">
          <w:pPr>
            <w:pStyle w:val="TOC2"/>
            <w:rPr>
              <w:rFonts w:asciiTheme="minorHAnsi" w:eastAsiaTheme="minorEastAsia" w:hAnsiTheme="minorHAnsi" w:cstheme="minorBidi"/>
              <w:b w:val="0"/>
              <w:bCs w:val="0"/>
              <w:sz w:val="22"/>
              <w:szCs w:val="22"/>
              <w:lang w:val="en-US"/>
            </w:rPr>
          </w:pPr>
          <w:hyperlink w:anchor="_Toc87426426" w:history="1">
            <w:r w:rsidR="00F708EE" w:rsidRPr="0093558D">
              <w:rPr>
                <w:rStyle w:val="Hyperlink"/>
                <w:iCs/>
              </w:rPr>
              <w:t>5.3. Evaluarea impacturilor asupra speciilor</w:t>
            </w:r>
            <w:r w:rsidR="00F708EE">
              <w:rPr>
                <w:webHidden/>
              </w:rPr>
              <w:tab/>
            </w:r>
            <w:r w:rsidR="00F708EE">
              <w:rPr>
                <w:webHidden/>
              </w:rPr>
              <w:fldChar w:fldCharType="begin"/>
            </w:r>
            <w:r w:rsidR="00F708EE">
              <w:rPr>
                <w:webHidden/>
              </w:rPr>
              <w:instrText xml:space="preserve"> PAGEREF _Toc87426426 \h </w:instrText>
            </w:r>
            <w:r w:rsidR="00F708EE">
              <w:rPr>
                <w:webHidden/>
              </w:rPr>
            </w:r>
            <w:r w:rsidR="00F708EE">
              <w:rPr>
                <w:webHidden/>
              </w:rPr>
              <w:fldChar w:fldCharType="separate"/>
            </w:r>
            <w:r w:rsidR="00671F44">
              <w:rPr>
                <w:webHidden/>
              </w:rPr>
              <w:t>188</w:t>
            </w:r>
            <w:r w:rsidR="00F708EE">
              <w:rPr>
                <w:webHidden/>
              </w:rPr>
              <w:fldChar w:fldCharType="end"/>
            </w:r>
          </w:hyperlink>
        </w:p>
        <w:p w14:paraId="6DD0AAA5" w14:textId="59BF5A8C"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27" w:history="1">
            <w:r w:rsidR="00F708EE" w:rsidRPr="0093558D">
              <w:rPr>
                <w:rStyle w:val="Hyperlink"/>
                <w:b/>
                <w:bCs/>
                <w:noProof/>
              </w:rPr>
              <w:t>5.3.1. Evaluarea impacturilor cauzate de presiunile actuale asupra speciilor</w:t>
            </w:r>
            <w:r w:rsidR="00F708EE">
              <w:rPr>
                <w:noProof/>
                <w:webHidden/>
              </w:rPr>
              <w:tab/>
            </w:r>
            <w:r w:rsidR="00F708EE">
              <w:rPr>
                <w:noProof/>
                <w:webHidden/>
              </w:rPr>
              <w:fldChar w:fldCharType="begin"/>
            </w:r>
            <w:r w:rsidR="00F708EE">
              <w:rPr>
                <w:noProof/>
                <w:webHidden/>
              </w:rPr>
              <w:instrText xml:space="preserve"> PAGEREF _Toc87426427 \h </w:instrText>
            </w:r>
            <w:r w:rsidR="00F708EE">
              <w:rPr>
                <w:noProof/>
                <w:webHidden/>
              </w:rPr>
            </w:r>
            <w:r w:rsidR="00F708EE">
              <w:rPr>
                <w:noProof/>
                <w:webHidden/>
              </w:rPr>
              <w:fldChar w:fldCharType="separate"/>
            </w:r>
            <w:r w:rsidR="00671F44">
              <w:rPr>
                <w:noProof/>
                <w:webHidden/>
              </w:rPr>
              <w:t>188</w:t>
            </w:r>
            <w:r w:rsidR="00F708EE">
              <w:rPr>
                <w:noProof/>
                <w:webHidden/>
              </w:rPr>
              <w:fldChar w:fldCharType="end"/>
            </w:r>
          </w:hyperlink>
        </w:p>
        <w:p w14:paraId="792F5C12" w14:textId="5E98BFBE"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28" w:history="1">
            <w:r w:rsidR="00F708EE" w:rsidRPr="0093558D">
              <w:rPr>
                <w:rStyle w:val="Hyperlink"/>
                <w:b/>
                <w:bCs/>
                <w:noProof/>
              </w:rPr>
              <w:t>5.3.2. Evaluarea impacturilor cauzate de ameninţările viitoare asupra speciilor</w:t>
            </w:r>
            <w:r w:rsidR="00F708EE">
              <w:rPr>
                <w:noProof/>
                <w:webHidden/>
              </w:rPr>
              <w:tab/>
            </w:r>
            <w:r w:rsidR="00F708EE">
              <w:rPr>
                <w:noProof/>
                <w:webHidden/>
              </w:rPr>
              <w:fldChar w:fldCharType="begin"/>
            </w:r>
            <w:r w:rsidR="00F708EE">
              <w:rPr>
                <w:noProof/>
                <w:webHidden/>
              </w:rPr>
              <w:instrText xml:space="preserve"> PAGEREF _Toc87426428 \h </w:instrText>
            </w:r>
            <w:r w:rsidR="00F708EE">
              <w:rPr>
                <w:noProof/>
                <w:webHidden/>
              </w:rPr>
            </w:r>
            <w:r w:rsidR="00F708EE">
              <w:rPr>
                <w:noProof/>
                <w:webHidden/>
              </w:rPr>
              <w:fldChar w:fldCharType="separate"/>
            </w:r>
            <w:r w:rsidR="00671F44">
              <w:rPr>
                <w:noProof/>
                <w:webHidden/>
              </w:rPr>
              <w:t>203</w:t>
            </w:r>
            <w:r w:rsidR="00F708EE">
              <w:rPr>
                <w:noProof/>
                <w:webHidden/>
              </w:rPr>
              <w:fldChar w:fldCharType="end"/>
            </w:r>
          </w:hyperlink>
        </w:p>
        <w:p w14:paraId="28EC208B" w14:textId="649799FC" w:rsidR="00F708EE" w:rsidRDefault="007D66A0">
          <w:pPr>
            <w:pStyle w:val="TOC2"/>
            <w:rPr>
              <w:rFonts w:asciiTheme="minorHAnsi" w:eastAsiaTheme="minorEastAsia" w:hAnsiTheme="minorHAnsi" w:cstheme="minorBidi"/>
              <w:b w:val="0"/>
              <w:bCs w:val="0"/>
              <w:sz w:val="22"/>
              <w:szCs w:val="22"/>
              <w:lang w:val="en-US"/>
            </w:rPr>
          </w:pPr>
          <w:hyperlink w:anchor="_Toc87426429" w:history="1">
            <w:r w:rsidR="00F708EE" w:rsidRPr="0093558D">
              <w:rPr>
                <w:rStyle w:val="Hyperlink"/>
                <w:iCs/>
              </w:rPr>
              <w:t>5.4. Evaluarea impacturilor asupra tipurilor de habitate</w:t>
            </w:r>
            <w:r w:rsidR="00F708EE">
              <w:rPr>
                <w:webHidden/>
              </w:rPr>
              <w:tab/>
            </w:r>
            <w:r w:rsidR="00F708EE">
              <w:rPr>
                <w:webHidden/>
              </w:rPr>
              <w:fldChar w:fldCharType="begin"/>
            </w:r>
            <w:r w:rsidR="00F708EE">
              <w:rPr>
                <w:webHidden/>
              </w:rPr>
              <w:instrText xml:space="preserve"> PAGEREF _Toc87426429 \h </w:instrText>
            </w:r>
            <w:r w:rsidR="00F708EE">
              <w:rPr>
                <w:webHidden/>
              </w:rPr>
            </w:r>
            <w:r w:rsidR="00F708EE">
              <w:rPr>
                <w:webHidden/>
              </w:rPr>
              <w:fldChar w:fldCharType="separate"/>
            </w:r>
            <w:r w:rsidR="00671F44">
              <w:rPr>
                <w:webHidden/>
              </w:rPr>
              <w:t>218</w:t>
            </w:r>
            <w:r w:rsidR="00F708EE">
              <w:rPr>
                <w:webHidden/>
              </w:rPr>
              <w:fldChar w:fldCharType="end"/>
            </w:r>
          </w:hyperlink>
        </w:p>
        <w:p w14:paraId="05A92DAC" w14:textId="16925E8C"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30" w:history="1">
            <w:r w:rsidR="00F708EE" w:rsidRPr="0093558D">
              <w:rPr>
                <w:rStyle w:val="Hyperlink"/>
                <w:b/>
                <w:bCs/>
                <w:noProof/>
              </w:rPr>
              <w:t>5.4.1. Evaluarea impacturilor cauzate de presiunile actuale asupra tipurilor de habitate</w:t>
            </w:r>
            <w:r w:rsidR="00F708EE">
              <w:rPr>
                <w:noProof/>
                <w:webHidden/>
              </w:rPr>
              <w:tab/>
            </w:r>
            <w:r w:rsidR="00F708EE">
              <w:rPr>
                <w:noProof/>
                <w:webHidden/>
              </w:rPr>
              <w:fldChar w:fldCharType="begin"/>
            </w:r>
            <w:r w:rsidR="00F708EE">
              <w:rPr>
                <w:noProof/>
                <w:webHidden/>
              </w:rPr>
              <w:instrText xml:space="preserve"> PAGEREF _Toc87426430 \h </w:instrText>
            </w:r>
            <w:r w:rsidR="00F708EE">
              <w:rPr>
                <w:noProof/>
                <w:webHidden/>
              </w:rPr>
            </w:r>
            <w:r w:rsidR="00F708EE">
              <w:rPr>
                <w:noProof/>
                <w:webHidden/>
              </w:rPr>
              <w:fldChar w:fldCharType="separate"/>
            </w:r>
            <w:r w:rsidR="00671F44">
              <w:rPr>
                <w:noProof/>
                <w:webHidden/>
              </w:rPr>
              <w:t>218</w:t>
            </w:r>
            <w:r w:rsidR="00F708EE">
              <w:rPr>
                <w:noProof/>
                <w:webHidden/>
              </w:rPr>
              <w:fldChar w:fldCharType="end"/>
            </w:r>
          </w:hyperlink>
        </w:p>
        <w:p w14:paraId="4649C34D" w14:textId="61C05BF7"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31" w:history="1">
            <w:r w:rsidR="00F708EE" w:rsidRPr="0093558D">
              <w:rPr>
                <w:rStyle w:val="Hyperlink"/>
                <w:b/>
                <w:bCs/>
                <w:noProof/>
              </w:rPr>
              <w:t xml:space="preserve">5.4.2. </w:t>
            </w:r>
            <w:r w:rsidR="00F708EE" w:rsidRPr="0093558D">
              <w:rPr>
                <w:rStyle w:val="Hyperlink"/>
                <w:b/>
                <w:bCs/>
                <w:noProof/>
                <w:lang w:val="fr-FR"/>
              </w:rPr>
              <w:t>Evaluarea impactului cauzat de ameninţările viitoare asupra tipurilor de habitate</w:t>
            </w:r>
            <w:r w:rsidR="00F708EE">
              <w:rPr>
                <w:noProof/>
                <w:webHidden/>
              </w:rPr>
              <w:tab/>
            </w:r>
            <w:r w:rsidR="00F708EE">
              <w:rPr>
                <w:noProof/>
                <w:webHidden/>
              </w:rPr>
              <w:fldChar w:fldCharType="begin"/>
            </w:r>
            <w:r w:rsidR="00F708EE">
              <w:rPr>
                <w:noProof/>
                <w:webHidden/>
              </w:rPr>
              <w:instrText xml:space="preserve"> PAGEREF _Toc87426431 \h </w:instrText>
            </w:r>
            <w:r w:rsidR="00F708EE">
              <w:rPr>
                <w:noProof/>
                <w:webHidden/>
              </w:rPr>
            </w:r>
            <w:r w:rsidR="00F708EE">
              <w:rPr>
                <w:noProof/>
                <w:webHidden/>
              </w:rPr>
              <w:fldChar w:fldCharType="separate"/>
            </w:r>
            <w:r w:rsidR="00671F44">
              <w:rPr>
                <w:noProof/>
                <w:webHidden/>
              </w:rPr>
              <w:t>226</w:t>
            </w:r>
            <w:r w:rsidR="00F708EE">
              <w:rPr>
                <w:noProof/>
                <w:webHidden/>
              </w:rPr>
              <w:fldChar w:fldCharType="end"/>
            </w:r>
          </w:hyperlink>
        </w:p>
        <w:p w14:paraId="16D63412" w14:textId="576B3045" w:rsidR="00F708EE" w:rsidRDefault="007D66A0">
          <w:pPr>
            <w:pStyle w:val="TOC1"/>
            <w:rPr>
              <w:rFonts w:asciiTheme="minorHAnsi" w:eastAsiaTheme="minorEastAsia" w:hAnsiTheme="minorHAnsi" w:cstheme="minorBidi"/>
              <w:b w:val="0"/>
              <w:bCs w:val="0"/>
              <w:sz w:val="22"/>
              <w:szCs w:val="22"/>
              <w:lang w:val="en-US" w:eastAsia="en-US"/>
            </w:rPr>
          </w:pPr>
          <w:hyperlink w:anchor="_Toc87426432" w:history="1">
            <w:r w:rsidR="00F708EE" w:rsidRPr="0093558D">
              <w:rPr>
                <w:rStyle w:val="Hyperlink"/>
              </w:rPr>
              <w:t>6.</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EVALUAREA STĂRII DE CONSERVARE A SPECIILOR ȘI TIPURILOR DE HABITATE</w:t>
            </w:r>
            <w:r w:rsidR="00F708EE">
              <w:rPr>
                <w:webHidden/>
              </w:rPr>
              <w:tab/>
            </w:r>
            <w:r w:rsidR="00F708EE">
              <w:rPr>
                <w:webHidden/>
              </w:rPr>
              <w:fldChar w:fldCharType="begin"/>
            </w:r>
            <w:r w:rsidR="00F708EE">
              <w:rPr>
                <w:webHidden/>
              </w:rPr>
              <w:instrText xml:space="preserve"> PAGEREF _Toc87426432 \h </w:instrText>
            </w:r>
            <w:r w:rsidR="00F708EE">
              <w:rPr>
                <w:webHidden/>
              </w:rPr>
            </w:r>
            <w:r w:rsidR="00F708EE">
              <w:rPr>
                <w:webHidden/>
              </w:rPr>
              <w:fldChar w:fldCharType="separate"/>
            </w:r>
            <w:r w:rsidR="00671F44">
              <w:rPr>
                <w:webHidden/>
              </w:rPr>
              <w:t>237</w:t>
            </w:r>
            <w:r w:rsidR="00F708EE">
              <w:rPr>
                <w:webHidden/>
              </w:rPr>
              <w:fldChar w:fldCharType="end"/>
            </w:r>
          </w:hyperlink>
        </w:p>
        <w:p w14:paraId="32985AE0" w14:textId="76665BD2" w:rsidR="00F708EE" w:rsidRDefault="007D66A0">
          <w:pPr>
            <w:pStyle w:val="TOC2"/>
            <w:rPr>
              <w:rFonts w:asciiTheme="minorHAnsi" w:eastAsiaTheme="minorEastAsia" w:hAnsiTheme="minorHAnsi" w:cstheme="minorBidi"/>
              <w:b w:val="0"/>
              <w:bCs w:val="0"/>
              <w:sz w:val="22"/>
              <w:szCs w:val="22"/>
              <w:lang w:val="en-US"/>
            </w:rPr>
          </w:pPr>
          <w:hyperlink w:anchor="_Toc87426433" w:history="1">
            <w:r w:rsidR="00F708EE" w:rsidRPr="0093558D">
              <w:rPr>
                <w:rStyle w:val="Hyperlink"/>
              </w:rPr>
              <w:t>6.1. Evaluarea stării de conservare a fiecărei specii de interes conservativ</w:t>
            </w:r>
            <w:r w:rsidR="00F708EE">
              <w:rPr>
                <w:webHidden/>
              </w:rPr>
              <w:tab/>
            </w:r>
            <w:r w:rsidR="00F708EE">
              <w:rPr>
                <w:webHidden/>
              </w:rPr>
              <w:fldChar w:fldCharType="begin"/>
            </w:r>
            <w:r w:rsidR="00F708EE">
              <w:rPr>
                <w:webHidden/>
              </w:rPr>
              <w:instrText xml:space="preserve"> PAGEREF _Toc87426433 \h </w:instrText>
            </w:r>
            <w:r w:rsidR="00F708EE">
              <w:rPr>
                <w:webHidden/>
              </w:rPr>
            </w:r>
            <w:r w:rsidR="00F708EE">
              <w:rPr>
                <w:webHidden/>
              </w:rPr>
              <w:fldChar w:fldCharType="separate"/>
            </w:r>
            <w:r w:rsidR="00671F44">
              <w:rPr>
                <w:webHidden/>
              </w:rPr>
              <w:t>238</w:t>
            </w:r>
            <w:r w:rsidR="00F708EE">
              <w:rPr>
                <w:webHidden/>
              </w:rPr>
              <w:fldChar w:fldCharType="end"/>
            </w:r>
          </w:hyperlink>
        </w:p>
        <w:p w14:paraId="19E31007" w14:textId="2ECFBD6C" w:rsidR="00F708EE" w:rsidRDefault="007D66A0">
          <w:pPr>
            <w:pStyle w:val="TOC2"/>
            <w:rPr>
              <w:rFonts w:asciiTheme="minorHAnsi" w:eastAsiaTheme="minorEastAsia" w:hAnsiTheme="minorHAnsi" w:cstheme="minorBidi"/>
              <w:b w:val="0"/>
              <w:bCs w:val="0"/>
              <w:sz w:val="22"/>
              <w:szCs w:val="22"/>
              <w:lang w:val="en-US"/>
            </w:rPr>
          </w:pPr>
          <w:hyperlink w:anchor="_Toc87426434" w:history="1">
            <w:r w:rsidR="00F708EE" w:rsidRPr="0093558D">
              <w:rPr>
                <w:rStyle w:val="Hyperlink"/>
              </w:rPr>
              <w:t>6.1.1. Evaluarea stării de conservare a nevertebratelor</w:t>
            </w:r>
            <w:r w:rsidR="00F708EE">
              <w:rPr>
                <w:webHidden/>
              </w:rPr>
              <w:tab/>
            </w:r>
            <w:r w:rsidR="00F708EE">
              <w:rPr>
                <w:webHidden/>
              </w:rPr>
              <w:fldChar w:fldCharType="begin"/>
            </w:r>
            <w:r w:rsidR="00F708EE">
              <w:rPr>
                <w:webHidden/>
              </w:rPr>
              <w:instrText xml:space="preserve"> PAGEREF _Toc87426434 \h </w:instrText>
            </w:r>
            <w:r w:rsidR="00F708EE">
              <w:rPr>
                <w:webHidden/>
              </w:rPr>
            </w:r>
            <w:r w:rsidR="00F708EE">
              <w:rPr>
                <w:webHidden/>
              </w:rPr>
              <w:fldChar w:fldCharType="separate"/>
            </w:r>
            <w:r w:rsidR="00671F44">
              <w:rPr>
                <w:webHidden/>
              </w:rPr>
              <w:t>238</w:t>
            </w:r>
            <w:r w:rsidR="00F708EE">
              <w:rPr>
                <w:webHidden/>
              </w:rPr>
              <w:fldChar w:fldCharType="end"/>
            </w:r>
          </w:hyperlink>
        </w:p>
        <w:p w14:paraId="36EAAF6A" w14:textId="55CFAF70" w:rsidR="00F708EE" w:rsidRDefault="007D66A0">
          <w:pPr>
            <w:pStyle w:val="TOC2"/>
            <w:rPr>
              <w:rFonts w:asciiTheme="minorHAnsi" w:eastAsiaTheme="minorEastAsia" w:hAnsiTheme="minorHAnsi" w:cstheme="minorBidi"/>
              <w:b w:val="0"/>
              <w:bCs w:val="0"/>
              <w:sz w:val="22"/>
              <w:szCs w:val="22"/>
              <w:lang w:val="en-US"/>
            </w:rPr>
          </w:pPr>
          <w:hyperlink w:anchor="_Toc87426435" w:history="1">
            <w:r w:rsidR="00F708EE" w:rsidRPr="0093558D">
              <w:rPr>
                <w:rStyle w:val="Hyperlink"/>
              </w:rPr>
              <w:t>6.1.2 Evaluarea stării de conservare a speciilor de amfibieni</w:t>
            </w:r>
            <w:r w:rsidR="00F708EE">
              <w:rPr>
                <w:webHidden/>
              </w:rPr>
              <w:tab/>
            </w:r>
            <w:r w:rsidR="00F708EE">
              <w:rPr>
                <w:webHidden/>
              </w:rPr>
              <w:fldChar w:fldCharType="begin"/>
            </w:r>
            <w:r w:rsidR="00F708EE">
              <w:rPr>
                <w:webHidden/>
              </w:rPr>
              <w:instrText xml:space="preserve"> PAGEREF _Toc87426435 \h </w:instrText>
            </w:r>
            <w:r w:rsidR="00F708EE">
              <w:rPr>
                <w:webHidden/>
              </w:rPr>
            </w:r>
            <w:r w:rsidR="00F708EE">
              <w:rPr>
                <w:webHidden/>
              </w:rPr>
              <w:fldChar w:fldCharType="separate"/>
            </w:r>
            <w:r w:rsidR="00671F44">
              <w:rPr>
                <w:webHidden/>
              </w:rPr>
              <w:t>280</w:t>
            </w:r>
            <w:r w:rsidR="00F708EE">
              <w:rPr>
                <w:webHidden/>
              </w:rPr>
              <w:fldChar w:fldCharType="end"/>
            </w:r>
          </w:hyperlink>
        </w:p>
        <w:p w14:paraId="64584B4C" w14:textId="34EA4DFC" w:rsidR="00F708EE" w:rsidRDefault="007D66A0">
          <w:pPr>
            <w:pStyle w:val="TOC2"/>
            <w:rPr>
              <w:rFonts w:asciiTheme="minorHAnsi" w:eastAsiaTheme="minorEastAsia" w:hAnsiTheme="minorHAnsi" w:cstheme="minorBidi"/>
              <w:b w:val="0"/>
              <w:bCs w:val="0"/>
              <w:sz w:val="22"/>
              <w:szCs w:val="22"/>
              <w:lang w:val="en-US"/>
            </w:rPr>
          </w:pPr>
          <w:hyperlink w:anchor="_Toc87426436" w:history="1">
            <w:r w:rsidR="00F708EE" w:rsidRPr="0093558D">
              <w:rPr>
                <w:rStyle w:val="Hyperlink"/>
              </w:rPr>
              <w:t>6.1.3. Evaluarea stării de conservare a speciilor de mamifere</w:t>
            </w:r>
            <w:r w:rsidR="00F708EE">
              <w:rPr>
                <w:webHidden/>
              </w:rPr>
              <w:tab/>
            </w:r>
            <w:r w:rsidR="00F708EE">
              <w:rPr>
                <w:webHidden/>
              </w:rPr>
              <w:fldChar w:fldCharType="begin"/>
            </w:r>
            <w:r w:rsidR="00F708EE">
              <w:rPr>
                <w:webHidden/>
              </w:rPr>
              <w:instrText xml:space="preserve"> PAGEREF _Toc87426436 \h </w:instrText>
            </w:r>
            <w:r w:rsidR="00F708EE">
              <w:rPr>
                <w:webHidden/>
              </w:rPr>
            </w:r>
            <w:r w:rsidR="00F708EE">
              <w:rPr>
                <w:webHidden/>
              </w:rPr>
              <w:fldChar w:fldCharType="separate"/>
            </w:r>
            <w:r w:rsidR="00671F44">
              <w:rPr>
                <w:webHidden/>
              </w:rPr>
              <w:t>288</w:t>
            </w:r>
            <w:r w:rsidR="00F708EE">
              <w:rPr>
                <w:webHidden/>
              </w:rPr>
              <w:fldChar w:fldCharType="end"/>
            </w:r>
          </w:hyperlink>
        </w:p>
        <w:p w14:paraId="2A4DA1FD" w14:textId="5FEB1732" w:rsidR="00F708EE" w:rsidRDefault="007D66A0">
          <w:pPr>
            <w:pStyle w:val="TOC2"/>
            <w:rPr>
              <w:rFonts w:asciiTheme="minorHAnsi" w:eastAsiaTheme="minorEastAsia" w:hAnsiTheme="minorHAnsi" w:cstheme="minorBidi"/>
              <w:b w:val="0"/>
              <w:bCs w:val="0"/>
              <w:sz w:val="22"/>
              <w:szCs w:val="22"/>
              <w:lang w:val="en-US"/>
            </w:rPr>
          </w:pPr>
          <w:hyperlink w:anchor="_Toc87426437" w:history="1">
            <w:r w:rsidR="00F708EE" w:rsidRPr="0093558D">
              <w:rPr>
                <w:rStyle w:val="Hyperlink"/>
              </w:rPr>
              <w:t>6.2. Evaluarea stării de conservare a fiecărui tip de habitate de interes conservativ</w:t>
            </w:r>
            <w:r w:rsidR="00F708EE">
              <w:rPr>
                <w:webHidden/>
              </w:rPr>
              <w:tab/>
            </w:r>
            <w:r w:rsidR="00F708EE">
              <w:rPr>
                <w:webHidden/>
              </w:rPr>
              <w:fldChar w:fldCharType="begin"/>
            </w:r>
            <w:r w:rsidR="00F708EE">
              <w:rPr>
                <w:webHidden/>
              </w:rPr>
              <w:instrText xml:space="preserve"> PAGEREF _Toc87426437 \h </w:instrText>
            </w:r>
            <w:r w:rsidR="00F708EE">
              <w:rPr>
                <w:webHidden/>
              </w:rPr>
            </w:r>
            <w:r w:rsidR="00F708EE">
              <w:rPr>
                <w:webHidden/>
              </w:rPr>
              <w:fldChar w:fldCharType="separate"/>
            </w:r>
            <w:r w:rsidR="00671F44">
              <w:rPr>
                <w:webHidden/>
              </w:rPr>
              <w:t>318</w:t>
            </w:r>
            <w:r w:rsidR="00F708EE">
              <w:rPr>
                <w:webHidden/>
              </w:rPr>
              <w:fldChar w:fldCharType="end"/>
            </w:r>
          </w:hyperlink>
        </w:p>
        <w:p w14:paraId="7F4C38A7" w14:textId="1E29A882" w:rsidR="00F708EE" w:rsidRDefault="007D66A0">
          <w:pPr>
            <w:pStyle w:val="TOC2"/>
            <w:rPr>
              <w:rFonts w:asciiTheme="minorHAnsi" w:eastAsiaTheme="minorEastAsia" w:hAnsiTheme="minorHAnsi" w:cstheme="minorBidi"/>
              <w:b w:val="0"/>
              <w:bCs w:val="0"/>
              <w:sz w:val="22"/>
              <w:szCs w:val="22"/>
              <w:lang w:val="en-US"/>
            </w:rPr>
          </w:pPr>
          <w:hyperlink w:anchor="_Toc87426438" w:history="1">
            <w:r w:rsidR="00F708EE" w:rsidRPr="0093558D">
              <w:rPr>
                <w:rStyle w:val="Hyperlink"/>
              </w:rPr>
              <w:t>6.2.1Evaluarea stării de conservare a habitatelor forestiere</w:t>
            </w:r>
            <w:r w:rsidR="00F708EE">
              <w:rPr>
                <w:webHidden/>
              </w:rPr>
              <w:tab/>
            </w:r>
            <w:r w:rsidR="00F708EE">
              <w:rPr>
                <w:webHidden/>
              </w:rPr>
              <w:fldChar w:fldCharType="begin"/>
            </w:r>
            <w:r w:rsidR="00F708EE">
              <w:rPr>
                <w:webHidden/>
              </w:rPr>
              <w:instrText xml:space="preserve"> PAGEREF _Toc87426438 \h </w:instrText>
            </w:r>
            <w:r w:rsidR="00F708EE">
              <w:rPr>
                <w:webHidden/>
              </w:rPr>
            </w:r>
            <w:r w:rsidR="00F708EE">
              <w:rPr>
                <w:webHidden/>
              </w:rPr>
              <w:fldChar w:fldCharType="separate"/>
            </w:r>
            <w:r w:rsidR="00671F44">
              <w:rPr>
                <w:webHidden/>
              </w:rPr>
              <w:t>319</w:t>
            </w:r>
            <w:r w:rsidR="00F708EE">
              <w:rPr>
                <w:webHidden/>
              </w:rPr>
              <w:fldChar w:fldCharType="end"/>
            </w:r>
          </w:hyperlink>
        </w:p>
        <w:p w14:paraId="2A266564" w14:textId="4E8E22F7" w:rsidR="00F708EE" w:rsidRDefault="007D66A0">
          <w:pPr>
            <w:pStyle w:val="TOC3"/>
            <w:tabs>
              <w:tab w:val="left" w:pos="800"/>
              <w:tab w:val="right" w:leader="dot" w:pos="9016"/>
            </w:tabs>
            <w:rPr>
              <w:rFonts w:asciiTheme="minorHAnsi" w:eastAsiaTheme="minorEastAsia" w:hAnsiTheme="minorHAnsi" w:cstheme="minorBidi"/>
              <w:noProof/>
              <w:sz w:val="22"/>
              <w:szCs w:val="22"/>
              <w:lang w:val="en-US"/>
            </w:rPr>
          </w:pPr>
          <w:hyperlink w:anchor="_Toc87426439" w:history="1">
            <w:r w:rsidR="00F708EE" w:rsidRPr="0093558D">
              <w:rPr>
                <w:rStyle w:val="Hyperlink"/>
                <w:rFonts w:ascii="Wingdings" w:hAnsi="Wingdings"/>
                <w:noProof/>
              </w:rPr>
              <w:t></w:t>
            </w:r>
            <w:r w:rsidR="00F708EE">
              <w:rPr>
                <w:rFonts w:asciiTheme="minorHAnsi" w:eastAsiaTheme="minorEastAsia" w:hAnsiTheme="minorHAnsi" w:cstheme="minorBidi"/>
                <w:noProof/>
                <w:sz w:val="22"/>
                <w:szCs w:val="22"/>
                <w:lang w:val="en-US"/>
              </w:rPr>
              <w:tab/>
            </w:r>
            <w:r w:rsidR="00F708EE" w:rsidRPr="0093558D">
              <w:rPr>
                <w:rStyle w:val="Hyperlink"/>
                <w:noProof/>
              </w:rPr>
              <w:t xml:space="preserve">9110 Păduri de fag de tip </w:t>
            </w:r>
            <w:r w:rsidR="00F708EE" w:rsidRPr="0093558D">
              <w:rPr>
                <w:rStyle w:val="Hyperlink"/>
                <w:i/>
                <w:iCs/>
                <w:noProof/>
              </w:rPr>
              <w:t>Luzulo-Fagetum</w:t>
            </w:r>
            <w:r w:rsidR="00F708EE">
              <w:rPr>
                <w:noProof/>
                <w:webHidden/>
              </w:rPr>
              <w:tab/>
            </w:r>
            <w:r w:rsidR="00F708EE">
              <w:rPr>
                <w:noProof/>
                <w:webHidden/>
              </w:rPr>
              <w:fldChar w:fldCharType="begin"/>
            </w:r>
            <w:r w:rsidR="00F708EE">
              <w:rPr>
                <w:noProof/>
                <w:webHidden/>
              </w:rPr>
              <w:instrText xml:space="preserve"> PAGEREF _Toc87426439 \h </w:instrText>
            </w:r>
            <w:r w:rsidR="00F708EE">
              <w:rPr>
                <w:noProof/>
                <w:webHidden/>
              </w:rPr>
            </w:r>
            <w:r w:rsidR="00F708EE">
              <w:rPr>
                <w:noProof/>
                <w:webHidden/>
              </w:rPr>
              <w:fldChar w:fldCharType="separate"/>
            </w:r>
            <w:r w:rsidR="00671F44">
              <w:rPr>
                <w:noProof/>
                <w:webHidden/>
              </w:rPr>
              <w:t>319</w:t>
            </w:r>
            <w:r w:rsidR="00F708EE">
              <w:rPr>
                <w:noProof/>
                <w:webHidden/>
              </w:rPr>
              <w:fldChar w:fldCharType="end"/>
            </w:r>
          </w:hyperlink>
        </w:p>
        <w:p w14:paraId="1E0C7796" w14:textId="1ACC3D35" w:rsidR="00F708EE" w:rsidRDefault="007D66A0">
          <w:pPr>
            <w:pStyle w:val="TOC3"/>
            <w:tabs>
              <w:tab w:val="left" w:pos="800"/>
              <w:tab w:val="right" w:leader="dot" w:pos="9016"/>
            </w:tabs>
            <w:rPr>
              <w:rFonts w:asciiTheme="minorHAnsi" w:eastAsiaTheme="minorEastAsia" w:hAnsiTheme="minorHAnsi" w:cstheme="minorBidi"/>
              <w:noProof/>
              <w:sz w:val="22"/>
              <w:szCs w:val="22"/>
              <w:lang w:val="en-US"/>
            </w:rPr>
          </w:pPr>
          <w:hyperlink w:anchor="_Toc87426440" w:history="1">
            <w:r w:rsidR="00F708EE" w:rsidRPr="0093558D">
              <w:rPr>
                <w:rStyle w:val="Hyperlink"/>
                <w:rFonts w:ascii="Wingdings" w:hAnsi="Wingdings"/>
                <w:noProof/>
              </w:rPr>
              <w:t></w:t>
            </w:r>
            <w:r w:rsidR="00F708EE">
              <w:rPr>
                <w:rFonts w:asciiTheme="minorHAnsi" w:eastAsiaTheme="minorEastAsia" w:hAnsiTheme="minorHAnsi" w:cstheme="minorBidi"/>
                <w:noProof/>
                <w:sz w:val="22"/>
                <w:szCs w:val="22"/>
                <w:lang w:val="en-US"/>
              </w:rPr>
              <w:tab/>
            </w:r>
            <w:r w:rsidR="00F708EE" w:rsidRPr="0093558D">
              <w:rPr>
                <w:rStyle w:val="Hyperlink"/>
                <w:noProof/>
              </w:rPr>
              <w:t>91V0 Păduri  dacice de fag tip (</w:t>
            </w:r>
            <w:r w:rsidR="00F708EE" w:rsidRPr="0093558D">
              <w:rPr>
                <w:rStyle w:val="Hyperlink"/>
                <w:i/>
                <w:noProof/>
              </w:rPr>
              <w:t>Symphyto—Fagion)</w:t>
            </w:r>
            <w:r w:rsidR="00F708EE">
              <w:rPr>
                <w:noProof/>
                <w:webHidden/>
              </w:rPr>
              <w:tab/>
            </w:r>
            <w:r w:rsidR="00F708EE">
              <w:rPr>
                <w:noProof/>
                <w:webHidden/>
              </w:rPr>
              <w:fldChar w:fldCharType="begin"/>
            </w:r>
            <w:r w:rsidR="00F708EE">
              <w:rPr>
                <w:noProof/>
                <w:webHidden/>
              </w:rPr>
              <w:instrText xml:space="preserve"> PAGEREF _Toc87426440 \h </w:instrText>
            </w:r>
            <w:r w:rsidR="00F708EE">
              <w:rPr>
                <w:noProof/>
                <w:webHidden/>
              </w:rPr>
            </w:r>
            <w:r w:rsidR="00F708EE">
              <w:rPr>
                <w:noProof/>
                <w:webHidden/>
              </w:rPr>
              <w:fldChar w:fldCharType="separate"/>
            </w:r>
            <w:r w:rsidR="00671F44">
              <w:rPr>
                <w:noProof/>
                <w:webHidden/>
              </w:rPr>
              <w:t>326</w:t>
            </w:r>
            <w:r w:rsidR="00F708EE">
              <w:rPr>
                <w:noProof/>
                <w:webHidden/>
              </w:rPr>
              <w:fldChar w:fldCharType="end"/>
            </w:r>
          </w:hyperlink>
        </w:p>
        <w:p w14:paraId="5F546931" w14:textId="49ABEE2B" w:rsidR="00F708EE" w:rsidRDefault="007D66A0">
          <w:pPr>
            <w:pStyle w:val="TOC3"/>
            <w:tabs>
              <w:tab w:val="left" w:pos="800"/>
              <w:tab w:val="right" w:leader="dot" w:pos="9016"/>
            </w:tabs>
            <w:rPr>
              <w:rFonts w:asciiTheme="minorHAnsi" w:eastAsiaTheme="minorEastAsia" w:hAnsiTheme="minorHAnsi" w:cstheme="minorBidi"/>
              <w:noProof/>
              <w:sz w:val="22"/>
              <w:szCs w:val="22"/>
              <w:lang w:val="en-US"/>
            </w:rPr>
          </w:pPr>
          <w:hyperlink w:anchor="_Toc87426441" w:history="1">
            <w:r w:rsidR="00F708EE" w:rsidRPr="0093558D">
              <w:rPr>
                <w:rStyle w:val="Hyperlink"/>
                <w:rFonts w:ascii="Wingdings" w:hAnsi="Wingdings"/>
                <w:noProof/>
              </w:rPr>
              <w:t></w:t>
            </w:r>
            <w:r w:rsidR="00F708EE">
              <w:rPr>
                <w:rFonts w:asciiTheme="minorHAnsi" w:eastAsiaTheme="minorEastAsia" w:hAnsiTheme="minorHAnsi" w:cstheme="minorBidi"/>
                <w:noProof/>
                <w:sz w:val="22"/>
                <w:szCs w:val="22"/>
                <w:lang w:val="en-US"/>
              </w:rPr>
              <w:tab/>
            </w:r>
            <w:r w:rsidR="00F708EE" w:rsidRPr="0093558D">
              <w:rPr>
                <w:rStyle w:val="Hyperlink"/>
                <w:noProof/>
              </w:rPr>
              <w:t xml:space="preserve">9410 Păduri acidofile de </w:t>
            </w:r>
            <w:r w:rsidR="00F708EE" w:rsidRPr="0093558D">
              <w:rPr>
                <w:rStyle w:val="Hyperlink"/>
                <w:i/>
                <w:noProof/>
              </w:rPr>
              <w:t>Picea abies</w:t>
            </w:r>
            <w:r w:rsidR="00F708EE" w:rsidRPr="0093558D">
              <w:rPr>
                <w:rStyle w:val="Hyperlink"/>
                <w:noProof/>
              </w:rPr>
              <w:t xml:space="preserve"> din regiunea montană (</w:t>
            </w:r>
            <w:r w:rsidR="00F708EE" w:rsidRPr="0093558D">
              <w:rPr>
                <w:rStyle w:val="Hyperlink"/>
                <w:i/>
                <w:noProof/>
              </w:rPr>
              <w:t>Vaccinio-Piceetea)</w:t>
            </w:r>
            <w:r w:rsidR="00F708EE">
              <w:rPr>
                <w:noProof/>
                <w:webHidden/>
              </w:rPr>
              <w:tab/>
            </w:r>
            <w:r w:rsidR="00F708EE">
              <w:rPr>
                <w:noProof/>
                <w:webHidden/>
              </w:rPr>
              <w:fldChar w:fldCharType="begin"/>
            </w:r>
            <w:r w:rsidR="00F708EE">
              <w:rPr>
                <w:noProof/>
                <w:webHidden/>
              </w:rPr>
              <w:instrText xml:space="preserve"> PAGEREF _Toc87426441 \h </w:instrText>
            </w:r>
            <w:r w:rsidR="00F708EE">
              <w:rPr>
                <w:noProof/>
                <w:webHidden/>
              </w:rPr>
            </w:r>
            <w:r w:rsidR="00F708EE">
              <w:rPr>
                <w:noProof/>
                <w:webHidden/>
              </w:rPr>
              <w:fldChar w:fldCharType="separate"/>
            </w:r>
            <w:r w:rsidR="00671F44">
              <w:rPr>
                <w:noProof/>
                <w:webHidden/>
              </w:rPr>
              <w:t>332</w:t>
            </w:r>
            <w:r w:rsidR="00F708EE">
              <w:rPr>
                <w:noProof/>
                <w:webHidden/>
              </w:rPr>
              <w:fldChar w:fldCharType="end"/>
            </w:r>
          </w:hyperlink>
        </w:p>
        <w:p w14:paraId="44546361" w14:textId="40A567D1" w:rsidR="00F708EE" w:rsidRDefault="007D66A0">
          <w:pPr>
            <w:pStyle w:val="TOC3"/>
            <w:tabs>
              <w:tab w:val="left" w:pos="800"/>
              <w:tab w:val="right" w:leader="dot" w:pos="9016"/>
            </w:tabs>
            <w:rPr>
              <w:rFonts w:asciiTheme="minorHAnsi" w:eastAsiaTheme="minorEastAsia" w:hAnsiTheme="minorHAnsi" w:cstheme="minorBidi"/>
              <w:noProof/>
              <w:sz w:val="22"/>
              <w:szCs w:val="22"/>
              <w:lang w:val="en-US"/>
            </w:rPr>
          </w:pPr>
          <w:hyperlink w:anchor="_Toc87426442" w:history="1">
            <w:r w:rsidR="00F708EE" w:rsidRPr="0093558D">
              <w:rPr>
                <w:rStyle w:val="Hyperlink"/>
                <w:rFonts w:ascii="Wingdings" w:hAnsi="Wingdings"/>
                <w:bCs/>
                <w:iCs/>
                <w:noProof/>
              </w:rPr>
              <w:t></w:t>
            </w:r>
            <w:r w:rsidR="00F708EE">
              <w:rPr>
                <w:rFonts w:asciiTheme="minorHAnsi" w:eastAsiaTheme="minorEastAsia" w:hAnsiTheme="minorHAnsi" w:cstheme="minorBidi"/>
                <w:noProof/>
                <w:sz w:val="22"/>
                <w:szCs w:val="22"/>
                <w:lang w:val="en-US"/>
              </w:rPr>
              <w:tab/>
            </w:r>
            <w:r w:rsidR="00F708EE" w:rsidRPr="0093558D">
              <w:rPr>
                <w:rStyle w:val="Hyperlink"/>
                <w:noProof/>
              </w:rPr>
              <w:t xml:space="preserve">9180* Păduri din </w:t>
            </w:r>
            <w:r w:rsidR="00F708EE" w:rsidRPr="0093558D">
              <w:rPr>
                <w:rStyle w:val="Hyperlink"/>
                <w:i/>
                <w:noProof/>
              </w:rPr>
              <w:t xml:space="preserve">Tilio-Acerion  </w:t>
            </w:r>
            <w:r w:rsidR="00F708EE" w:rsidRPr="0093558D">
              <w:rPr>
                <w:rStyle w:val="Hyperlink"/>
                <w:noProof/>
              </w:rPr>
              <w:t>pe versanți, grohotișuri și ravene</w:t>
            </w:r>
            <w:r w:rsidR="00F708EE">
              <w:rPr>
                <w:noProof/>
                <w:webHidden/>
              </w:rPr>
              <w:tab/>
            </w:r>
            <w:r w:rsidR="00F708EE">
              <w:rPr>
                <w:noProof/>
                <w:webHidden/>
              </w:rPr>
              <w:fldChar w:fldCharType="begin"/>
            </w:r>
            <w:r w:rsidR="00F708EE">
              <w:rPr>
                <w:noProof/>
                <w:webHidden/>
              </w:rPr>
              <w:instrText xml:space="preserve"> PAGEREF _Toc87426442 \h </w:instrText>
            </w:r>
            <w:r w:rsidR="00F708EE">
              <w:rPr>
                <w:noProof/>
                <w:webHidden/>
              </w:rPr>
            </w:r>
            <w:r w:rsidR="00F708EE">
              <w:rPr>
                <w:noProof/>
                <w:webHidden/>
              </w:rPr>
              <w:fldChar w:fldCharType="separate"/>
            </w:r>
            <w:r w:rsidR="00671F44">
              <w:rPr>
                <w:noProof/>
                <w:webHidden/>
              </w:rPr>
              <w:t>339</w:t>
            </w:r>
            <w:r w:rsidR="00F708EE">
              <w:rPr>
                <w:noProof/>
                <w:webHidden/>
              </w:rPr>
              <w:fldChar w:fldCharType="end"/>
            </w:r>
          </w:hyperlink>
        </w:p>
        <w:p w14:paraId="74754D43" w14:textId="590D8033" w:rsidR="00F708EE" w:rsidRDefault="007D66A0">
          <w:pPr>
            <w:pStyle w:val="TOC3"/>
            <w:tabs>
              <w:tab w:val="left" w:pos="800"/>
              <w:tab w:val="right" w:leader="dot" w:pos="9016"/>
            </w:tabs>
            <w:rPr>
              <w:rFonts w:asciiTheme="minorHAnsi" w:eastAsiaTheme="minorEastAsia" w:hAnsiTheme="minorHAnsi" w:cstheme="minorBidi"/>
              <w:noProof/>
              <w:sz w:val="22"/>
              <w:szCs w:val="22"/>
              <w:lang w:val="en-US"/>
            </w:rPr>
          </w:pPr>
          <w:hyperlink w:anchor="_Toc87426443" w:history="1">
            <w:r w:rsidR="00F708EE" w:rsidRPr="0093558D">
              <w:rPr>
                <w:rStyle w:val="Hyperlink"/>
                <w:rFonts w:ascii="Wingdings" w:hAnsi="Wingdings"/>
                <w:noProof/>
              </w:rPr>
              <w:t></w:t>
            </w:r>
            <w:r w:rsidR="00F708EE">
              <w:rPr>
                <w:rFonts w:asciiTheme="minorHAnsi" w:eastAsiaTheme="minorEastAsia" w:hAnsiTheme="minorHAnsi" w:cstheme="minorBidi"/>
                <w:noProof/>
                <w:sz w:val="22"/>
                <w:szCs w:val="22"/>
                <w:lang w:val="en-US"/>
              </w:rPr>
              <w:tab/>
            </w:r>
            <w:r w:rsidR="00F708EE" w:rsidRPr="0093558D">
              <w:rPr>
                <w:rStyle w:val="Hyperlink"/>
                <w:noProof/>
              </w:rPr>
              <w:t>91D0* Turbării cu vegetație forestieră</w:t>
            </w:r>
            <w:r w:rsidR="00F708EE">
              <w:rPr>
                <w:noProof/>
                <w:webHidden/>
              </w:rPr>
              <w:tab/>
            </w:r>
            <w:r w:rsidR="00F708EE">
              <w:rPr>
                <w:noProof/>
                <w:webHidden/>
              </w:rPr>
              <w:fldChar w:fldCharType="begin"/>
            </w:r>
            <w:r w:rsidR="00F708EE">
              <w:rPr>
                <w:noProof/>
                <w:webHidden/>
              </w:rPr>
              <w:instrText xml:space="preserve"> PAGEREF _Toc87426443 \h </w:instrText>
            </w:r>
            <w:r w:rsidR="00F708EE">
              <w:rPr>
                <w:noProof/>
                <w:webHidden/>
              </w:rPr>
            </w:r>
            <w:r w:rsidR="00F708EE">
              <w:rPr>
                <w:noProof/>
                <w:webHidden/>
              </w:rPr>
              <w:fldChar w:fldCharType="separate"/>
            </w:r>
            <w:r w:rsidR="00671F44">
              <w:rPr>
                <w:noProof/>
                <w:webHidden/>
              </w:rPr>
              <w:t>345</w:t>
            </w:r>
            <w:r w:rsidR="00F708EE">
              <w:rPr>
                <w:noProof/>
                <w:webHidden/>
              </w:rPr>
              <w:fldChar w:fldCharType="end"/>
            </w:r>
          </w:hyperlink>
        </w:p>
        <w:p w14:paraId="5321F90D" w14:textId="58E5C2D0" w:rsidR="00F708EE" w:rsidRDefault="007D66A0">
          <w:pPr>
            <w:pStyle w:val="TOC2"/>
            <w:rPr>
              <w:rFonts w:asciiTheme="minorHAnsi" w:eastAsiaTheme="minorEastAsia" w:hAnsiTheme="minorHAnsi" w:cstheme="minorBidi"/>
              <w:b w:val="0"/>
              <w:bCs w:val="0"/>
              <w:sz w:val="22"/>
              <w:szCs w:val="22"/>
              <w:lang w:val="en-US"/>
            </w:rPr>
          </w:pPr>
          <w:hyperlink w:anchor="_Toc87426444" w:history="1">
            <w:r w:rsidR="00F708EE" w:rsidRPr="0093558D">
              <w:rPr>
                <w:rStyle w:val="Hyperlink"/>
              </w:rPr>
              <w:t>6.2.2 Evaluarea stării de conservare a habitatelor de pajiști</w:t>
            </w:r>
            <w:r w:rsidR="00F708EE">
              <w:rPr>
                <w:webHidden/>
              </w:rPr>
              <w:tab/>
            </w:r>
            <w:r w:rsidR="00F708EE">
              <w:rPr>
                <w:webHidden/>
              </w:rPr>
              <w:fldChar w:fldCharType="begin"/>
            </w:r>
            <w:r w:rsidR="00F708EE">
              <w:rPr>
                <w:webHidden/>
              </w:rPr>
              <w:instrText xml:space="preserve"> PAGEREF _Toc87426444 \h </w:instrText>
            </w:r>
            <w:r w:rsidR="00F708EE">
              <w:rPr>
                <w:webHidden/>
              </w:rPr>
            </w:r>
            <w:r w:rsidR="00F708EE">
              <w:rPr>
                <w:webHidden/>
              </w:rPr>
              <w:fldChar w:fldCharType="separate"/>
            </w:r>
            <w:r w:rsidR="00671F44">
              <w:rPr>
                <w:webHidden/>
              </w:rPr>
              <w:t>351</w:t>
            </w:r>
            <w:r w:rsidR="00F708EE">
              <w:rPr>
                <w:webHidden/>
              </w:rPr>
              <w:fldChar w:fldCharType="end"/>
            </w:r>
          </w:hyperlink>
        </w:p>
        <w:p w14:paraId="595C4F59" w14:textId="016F83C0" w:rsidR="00F708EE" w:rsidRDefault="007D66A0">
          <w:pPr>
            <w:pStyle w:val="TOC3"/>
            <w:tabs>
              <w:tab w:val="left" w:pos="800"/>
              <w:tab w:val="right" w:leader="dot" w:pos="9016"/>
            </w:tabs>
            <w:rPr>
              <w:rFonts w:asciiTheme="minorHAnsi" w:eastAsiaTheme="minorEastAsia" w:hAnsiTheme="minorHAnsi" w:cstheme="minorBidi"/>
              <w:noProof/>
              <w:sz w:val="22"/>
              <w:szCs w:val="22"/>
              <w:lang w:val="en-US"/>
            </w:rPr>
          </w:pPr>
          <w:hyperlink w:anchor="_Toc87426445" w:history="1">
            <w:r w:rsidR="00F708EE" w:rsidRPr="0093558D">
              <w:rPr>
                <w:rStyle w:val="Hyperlink"/>
                <w:rFonts w:ascii="Wingdings" w:hAnsi="Wingdings"/>
                <w:noProof/>
              </w:rPr>
              <w:t></w:t>
            </w:r>
            <w:r w:rsidR="00F708EE">
              <w:rPr>
                <w:rFonts w:asciiTheme="minorHAnsi" w:eastAsiaTheme="minorEastAsia" w:hAnsiTheme="minorHAnsi" w:cstheme="minorBidi"/>
                <w:noProof/>
                <w:sz w:val="22"/>
                <w:szCs w:val="22"/>
                <w:lang w:val="en-US"/>
              </w:rPr>
              <w:tab/>
            </w:r>
            <w:r w:rsidR="00F708EE" w:rsidRPr="0093558D">
              <w:rPr>
                <w:rStyle w:val="Hyperlink"/>
                <w:noProof/>
              </w:rPr>
              <w:t>6520 Fânețe montane</w:t>
            </w:r>
            <w:r w:rsidR="00F708EE">
              <w:rPr>
                <w:noProof/>
                <w:webHidden/>
              </w:rPr>
              <w:tab/>
            </w:r>
            <w:r w:rsidR="00F708EE">
              <w:rPr>
                <w:noProof/>
                <w:webHidden/>
              </w:rPr>
              <w:fldChar w:fldCharType="begin"/>
            </w:r>
            <w:r w:rsidR="00F708EE">
              <w:rPr>
                <w:noProof/>
                <w:webHidden/>
              </w:rPr>
              <w:instrText xml:space="preserve"> PAGEREF _Toc87426445 \h </w:instrText>
            </w:r>
            <w:r w:rsidR="00F708EE">
              <w:rPr>
                <w:noProof/>
                <w:webHidden/>
              </w:rPr>
            </w:r>
            <w:r w:rsidR="00F708EE">
              <w:rPr>
                <w:noProof/>
                <w:webHidden/>
              </w:rPr>
              <w:fldChar w:fldCharType="separate"/>
            </w:r>
            <w:r w:rsidR="00671F44">
              <w:rPr>
                <w:noProof/>
                <w:webHidden/>
              </w:rPr>
              <w:t>351</w:t>
            </w:r>
            <w:r w:rsidR="00F708EE">
              <w:rPr>
                <w:noProof/>
                <w:webHidden/>
              </w:rPr>
              <w:fldChar w:fldCharType="end"/>
            </w:r>
          </w:hyperlink>
        </w:p>
        <w:p w14:paraId="455CEB30" w14:textId="0E7FAD35" w:rsidR="00F708EE" w:rsidRDefault="007D66A0">
          <w:pPr>
            <w:pStyle w:val="TOC2"/>
            <w:rPr>
              <w:rFonts w:asciiTheme="minorHAnsi" w:eastAsiaTheme="minorEastAsia" w:hAnsiTheme="minorHAnsi" w:cstheme="minorBidi"/>
              <w:b w:val="0"/>
              <w:bCs w:val="0"/>
              <w:sz w:val="22"/>
              <w:szCs w:val="22"/>
              <w:lang w:val="en-US"/>
            </w:rPr>
          </w:pPr>
          <w:hyperlink w:anchor="_Toc87426446" w:history="1">
            <w:r w:rsidR="00F708EE" w:rsidRPr="0093558D">
              <w:rPr>
                <w:rStyle w:val="Hyperlink"/>
              </w:rPr>
              <w:t>6.2.3 Evaluarea stării de conservare a habitatelor de turbării</w:t>
            </w:r>
            <w:r w:rsidR="00F708EE">
              <w:rPr>
                <w:webHidden/>
              </w:rPr>
              <w:tab/>
            </w:r>
            <w:r w:rsidR="00F708EE">
              <w:rPr>
                <w:webHidden/>
              </w:rPr>
              <w:fldChar w:fldCharType="begin"/>
            </w:r>
            <w:r w:rsidR="00F708EE">
              <w:rPr>
                <w:webHidden/>
              </w:rPr>
              <w:instrText xml:space="preserve"> PAGEREF _Toc87426446 \h </w:instrText>
            </w:r>
            <w:r w:rsidR="00F708EE">
              <w:rPr>
                <w:webHidden/>
              </w:rPr>
            </w:r>
            <w:r w:rsidR="00F708EE">
              <w:rPr>
                <w:webHidden/>
              </w:rPr>
              <w:fldChar w:fldCharType="separate"/>
            </w:r>
            <w:r w:rsidR="00671F44">
              <w:rPr>
                <w:webHidden/>
              </w:rPr>
              <w:t>369</w:t>
            </w:r>
            <w:r w:rsidR="00F708EE">
              <w:rPr>
                <w:webHidden/>
              </w:rPr>
              <w:fldChar w:fldCharType="end"/>
            </w:r>
          </w:hyperlink>
        </w:p>
        <w:p w14:paraId="18B772D2" w14:textId="7DFF8A65" w:rsidR="00F708EE" w:rsidRDefault="007D66A0">
          <w:pPr>
            <w:pStyle w:val="TOC3"/>
            <w:tabs>
              <w:tab w:val="left" w:pos="800"/>
              <w:tab w:val="right" w:leader="dot" w:pos="9016"/>
            </w:tabs>
            <w:rPr>
              <w:rFonts w:asciiTheme="minorHAnsi" w:eastAsiaTheme="minorEastAsia" w:hAnsiTheme="minorHAnsi" w:cstheme="minorBidi"/>
              <w:noProof/>
              <w:sz w:val="22"/>
              <w:szCs w:val="22"/>
              <w:lang w:val="en-US"/>
            </w:rPr>
          </w:pPr>
          <w:hyperlink w:anchor="_Toc87426447" w:history="1">
            <w:r w:rsidR="00F708EE" w:rsidRPr="0093558D">
              <w:rPr>
                <w:rStyle w:val="Hyperlink"/>
                <w:rFonts w:ascii="Wingdings" w:hAnsi="Wingdings"/>
                <w:noProof/>
              </w:rPr>
              <w:t></w:t>
            </w:r>
            <w:r w:rsidR="00F708EE">
              <w:rPr>
                <w:rFonts w:asciiTheme="minorHAnsi" w:eastAsiaTheme="minorEastAsia" w:hAnsiTheme="minorHAnsi" w:cstheme="minorBidi"/>
                <w:noProof/>
                <w:sz w:val="22"/>
                <w:szCs w:val="22"/>
                <w:lang w:val="en-US"/>
              </w:rPr>
              <w:tab/>
            </w:r>
            <w:r w:rsidR="00F708EE" w:rsidRPr="0093558D">
              <w:rPr>
                <w:rStyle w:val="Hyperlink"/>
                <w:noProof/>
              </w:rPr>
              <w:t>7110* Tinoave bombate active</w:t>
            </w:r>
            <w:r w:rsidR="00F708EE">
              <w:rPr>
                <w:noProof/>
                <w:webHidden/>
              </w:rPr>
              <w:tab/>
            </w:r>
            <w:r w:rsidR="00F708EE">
              <w:rPr>
                <w:noProof/>
                <w:webHidden/>
              </w:rPr>
              <w:fldChar w:fldCharType="begin"/>
            </w:r>
            <w:r w:rsidR="00F708EE">
              <w:rPr>
                <w:noProof/>
                <w:webHidden/>
              </w:rPr>
              <w:instrText xml:space="preserve"> PAGEREF _Toc87426447 \h </w:instrText>
            </w:r>
            <w:r w:rsidR="00F708EE">
              <w:rPr>
                <w:noProof/>
                <w:webHidden/>
              </w:rPr>
            </w:r>
            <w:r w:rsidR="00F708EE">
              <w:rPr>
                <w:noProof/>
                <w:webHidden/>
              </w:rPr>
              <w:fldChar w:fldCharType="separate"/>
            </w:r>
            <w:r w:rsidR="00671F44">
              <w:rPr>
                <w:noProof/>
                <w:webHidden/>
              </w:rPr>
              <w:t>369</w:t>
            </w:r>
            <w:r w:rsidR="00F708EE">
              <w:rPr>
                <w:noProof/>
                <w:webHidden/>
              </w:rPr>
              <w:fldChar w:fldCharType="end"/>
            </w:r>
          </w:hyperlink>
        </w:p>
        <w:p w14:paraId="50BCA8B9" w14:textId="69695204" w:rsidR="00F708EE" w:rsidRDefault="007D66A0">
          <w:pPr>
            <w:pStyle w:val="TOC2"/>
            <w:rPr>
              <w:rFonts w:asciiTheme="minorHAnsi" w:eastAsiaTheme="minorEastAsia" w:hAnsiTheme="minorHAnsi" w:cstheme="minorBidi"/>
              <w:b w:val="0"/>
              <w:bCs w:val="0"/>
              <w:sz w:val="22"/>
              <w:szCs w:val="22"/>
              <w:lang w:val="en-US"/>
            </w:rPr>
          </w:pPr>
          <w:hyperlink w:anchor="_Toc87426448" w:history="1">
            <w:r w:rsidR="00F708EE" w:rsidRPr="0093558D">
              <w:rPr>
                <w:rStyle w:val="Hyperlink"/>
              </w:rPr>
              <w:t xml:space="preserve">6.3 </w:t>
            </w:r>
            <w:r w:rsidR="00F708EE" w:rsidRPr="0093558D">
              <w:rPr>
                <w:rStyle w:val="Hyperlink"/>
                <w:rFonts w:eastAsia="Calibri"/>
                <w:iCs/>
              </w:rPr>
              <w:t>Alți parametri relevanți pentru evaluarea stării de conservare a speciilor/habitatelor pentru care au fost desemnat situl</w:t>
            </w:r>
            <w:r w:rsidR="00F708EE">
              <w:rPr>
                <w:webHidden/>
              </w:rPr>
              <w:tab/>
            </w:r>
            <w:r w:rsidR="00F708EE">
              <w:rPr>
                <w:webHidden/>
              </w:rPr>
              <w:fldChar w:fldCharType="begin"/>
            </w:r>
            <w:r w:rsidR="00F708EE">
              <w:rPr>
                <w:webHidden/>
              </w:rPr>
              <w:instrText xml:space="preserve"> PAGEREF _Toc87426448 \h </w:instrText>
            </w:r>
            <w:r w:rsidR="00F708EE">
              <w:rPr>
                <w:webHidden/>
              </w:rPr>
            </w:r>
            <w:r w:rsidR="00F708EE">
              <w:rPr>
                <w:webHidden/>
              </w:rPr>
              <w:fldChar w:fldCharType="separate"/>
            </w:r>
            <w:r w:rsidR="00671F44">
              <w:rPr>
                <w:webHidden/>
              </w:rPr>
              <w:t>380</w:t>
            </w:r>
            <w:r w:rsidR="00F708EE">
              <w:rPr>
                <w:webHidden/>
              </w:rPr>
              <w:fldChar w:fldCharType="end"/>
            </w:r>
          </w:hyperlink>
        </w:p>
        <w:p w14:paraId="70A19127" w14:textId="4C1CDD17" w:rsidR="00F708EE" w:rsidRDefault="007D66A0">
          <w:pPr>
            <w:pStyle w:val="TOC1"/>
            <w:rPr>
              <w:rFonts w:asciiTheme="minorHAnsi" w:eastAsiaTheme="minorEastAsia" w:hAnsiTheme="minorHAnsi" w:cstheme="minorBidi"/>
              <w:b w:val="0"/>
              <w:bCs w:val="0"/>
              <w:sz w:val="22"/>
              <w:szCs w:val="22"/>
              <w:lang w:val="en-US" w:eastAsia="en-US"/>
            </w:rPr>
          </w:pPr>
          <w:hyperlink w:anchor="_Toc87426449" w:history="1">
            <w:r w:rsidR="00F708EE" w:rsidRPr="0093558D">
              <w:rPr>
                <w:rStyle w:val="Hyperlink"/>
              </w:rPr>
              <w:t>7.</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SCOPUL ȘI OBIECTIVELE DE MANAGEMENT</w:t>
            </w:r>
            <w:r w:rsidR="00F708EE">
              <w:rPr>
                <w:webHidden/>
              </w:rPr>
              <w:tab/>
            </w:r>
            <w:r w:rsidR="00F708EE">
              <w:rPr>
                <w:webHidden/>
              </w:rPr>
              <w:fldChar w:fldCharType="begin"/>
            </w:r>
            <w:r w:rsidR="00F708EE">
              <w:rPr>
                <w:webHidden/>
              </w:rPr>
              <w:instrText xml:space="preserve"> PAGEREF _Toc87426449 \h </w:instrText>
            </w:r>
            <w:r w:rsidR="00F708EE">
              <w:rPr>
                <w:webHidden/>
              </w:rPr>
            </w:r>
            <w:r w:rsidR="00F708EE">
              <w:rPr>
                <w:webHidden/>
              </w:rPr>
              <w:fldChar w:fldCharType="separate"/>
            </w:r>
            <w:r w:rsidR="00671F44">
              <w:rPr>
                <w:webHidden/>
              </w:rPr>
              <w:t>388</w:t>
            </w:r>
            <w:r w:rsidR="00F708EE">
              <w:rPr>
                <w:webHidden/>
              </w:rPr>
              <w:fldChar w:fldCharType="end"/>
            </w:r>
          </w:hyperlink>
        </w:p>
        <w:p w14:paraId="014A7E1B" w14:textId="111874A9" w:rsidR="00F708EE" w:rsidRDefault="007D66A0">
          <w:pPr>
            <w:pStyle w:val="TOC2"/>
            <w:rPr>
              <w:rFonts w:asciiTheme="minorHAnsi" w:eastAsiaTheme="minorEastAsia" w:hAnsiTheme="minorHAnsi" w:cstheme="minorBidi"/>
              <w:b w:val="0"/>
              <w:bCs w:val="0"/>
              <w:sz w:val="22"/>
              <w:szCs w:val="22"/>
              <w:lang w:val="en-US"/>
            </w:rPr>
          </w:pPr>
          <w:hyperlink w:anchor="_Toc87426450" w:history="1">
            <w:r w:rsidR="00F708EE" w:rsidRPr="0093558D">
              <w:rPr>
                <w:rStyle w:val="Hyperlink"/>
              </w:rPr>
              <w:t>7.1. Scopul Planului de Management pentru aria naturală protejată</w:t>
            </w:r>
            <w:r w:rsidR="00F708EE">
              <w:rPr>
                <w:webHidden/>
              </w:rPr>
              <w:tab/>
            </w:r>
            <w:r w:rsidR="00F708EE">
              <w:rPr>
                <w:webHidden/>
              </w:rPr>
              <w:fldChar w:fldCharType="begin"/>
            </w:r>
            <w:r w:rsidR="00F708EE">
              <w:rPr>
                <w:webHidden/>
              </w:rPr>
              <w:instrText xml:space="preserve"> PAGEREF _Toc87426450 \h </w:instrText>
            </w:r>
            <w:r w:rsidR="00F708EE">
              <w:rPr>
                <w:webHidden/>
              </w:rPr>
            </w:r>
            <w:r w:rsidR="00F708EE">
              <w:rPr>
                <w:webHidden/>
              </w:rPr>
              <w:fldChar w:fldCharType="separate"/>
            </w:r>
            <w:r w:rsidR="00671F44">
              <w:rPr>
                <w:webHidden/>
              </w:rPr>
              <w:t>388</w:t>
            </w:r>
            <w:r w:rsidR="00F708EE">
              <w:rPr>
                <w:webHidden/>
              </w:rPr>
              <w:fldChar w:fldCharType="end"/>
            </w:r>
          </w:hyperlink>
        </w:p>
        <w:p w14:paraId="21D48BE1" w14:textId="11686B82" w:rsidR="00F708EE" w:rsidRDefault="007D66A0">
          <w:pPr>
            <w:pStyle w:val="TOC2"/>
            <w:rPr>
              <w:rFonts w:asciiTheme="minorHAnsi" w:eastAsiaTheme="minorEastAsia" w:hAnsiTheme="minorHAnsi" w:cstheme="minorBidi"/>
              <w:b w:val="0"/>
              <w:bCs w:val="0"/>
              <w:sz w:val="22"/>
              <w:szCs w:val="22"/>
              <w:lang w:val="en-US"/>
            </w:rPr>
          </w:pPr>
          <w:hyperlink w:anchor="_Toc87426451" w:history="1">
            <w:r w:rsidR="00F708EE" w:rsidRPr="0093558D">
              <w:rPr>
                <w:rStyle w:val="Hyperlink"/>
              </w:rPr>
              <w:t>7.2. Obiective generale, măsuri generale, măsuri specifice/management și activități</w:t>
            </w:r>
            <w:r w:rsidR="00F708EE">
              <w:rPr>
                <w:webHidden/>
              </w:rPr>
              <w:tab/>
            </w:r>
            <w:r w:rsidR="00F708EE">
              <w:rPr>
                <w:webHidden/>
              </w:rPr>
              <w:fldChar w:fldCharType="begin"/>
            </w:r>
            <w:r w:rsidR="00F708EE">
              <w:rPr>
                <w:webHidden/>
              </w:rPr>
              <w:instrText xml:space="preserve"> PAGEREF _Toc87426451 \h </w:instrText>
            </w:r>
            <w:r w:rsidR="00F708EE">
              <w:rPr>
                <w:webHidden/>
              </w:rPr>
            </w:r>
            <w:r w:rsidR="00F708EE">
              <w:rPr>
                <w:webHidden/>
              </w:rPr>
              <w:fldChar w:fldCharType="separate"/>
            </w:r>
            <w:r w:rsidR="00671F44">
              <w:rPr>
                <w:webHidden/>
              </w:rPr>
              <w:t>388</w:t>
            </w:r>
            <w:r w:rsidR="00F708EE">
              <w:rPr>
                <w:webHidden/>
              </w:rPr>
              <w:fldChar w:fldCharType="end"/>
            </w:r>
          </w:hyperlink>
        </w:p>
        <w:p w14:paraId="720707CF" w14:textId="0F0D62E7"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52" w:history="1">
            <w:r w:rsidR="00F708EE" w:rsidRPr="0093558D">
              <w:rPr>
                <w:rStyle w:val="Hyperlink"/>
                <w:noProof/>
              </w:rPr>
              <w:t>7.2.1. Obiective generale și specifice</w:t>
            </w:r>
            <w:r w:rsidR="00F708EE">
              <w:rPr>
                <w:noProof/>
                <w:webHidden/>
              </w:rPr>
              <w:tab/>
            </w:r>
            <w:r w:rsidR="00F708EE">
              <w:rPr>
                <w:noProof/>
                <w:webHidden/>
              </w:rPr>
              <w:fldChar w:fldCharType="begin"/>
            </w:r>
            <w:r w:rsidR="00F708EE">
              <w:rPr>
                <w:noProof/>
                <w:webHidden/>
              </w:rPr>
              <w:instrText xml:space="preserve"> PAGEREF _Toc87426452 \h </w:instrText>
            </w:r>
            <w:r w:rsidR="00F708EE">
              <w:rPr>
                <w:noProof/>
                <w:webHidden/>
              </w:rPr>
            </w:r>
            <w:r w:rsidR="00F708EE">
              <w:rPr>
                <w:noProof/>
                <w:webHidden/>
              </w:rPr>
              <w:fldChar w:fldCharType="separate"/>
            </w:r>
            <w:r w:rsidR="00671F44">
              <w:rPr>
                <w:noProof/>
                <w:webHidden/>
              </w:rPr>
              <w:t>389</w:t>
            </w:r>
            <w:r w:rsidR="00F708EE">
              <w:rPr>
                <w:noProof/>
                <w:webHidden/>
              </w:rPr>
              <w:fldChar w:fldCharType="end"/>
            </w:r>
          </w:hyperlink>
        </w:p>
        <w:p w14:paraId="12C38A13" w14:textId="776FE101"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53" w:history="1">
            <w:r w:rsidR="00F708EE" w:rsidRPr="0093558D">
              <w:rPr>
                <w:rStyle w:val="Hyperlink"/>
                <w:noProof/>
              </w:rPr>
              <w:t>7.2.2. Măsuri de management</w:t>
            </w:r>
            <w:r w:rsidR="00F708EE">
              <w:rPr>
                <w:noProof/>
                <w:webHidden/>
              </w:rPr>
              <w:tab/>
            </w:r>
            <w:r w:rsidR="00F708EE">
              <w:rPr>
                <w:noProof/>
                <w:webHidden/>
              </w:rPr>
              <w:fldChar w:fldCharType="begin"/>
            </w:r>
            <w:r w:rsidR="00F708EE">
              <w:rPr>
                <w:noProof/>
                <w:webHidden/>
              </w:rPr>
              <w:instrText xml:space="preserve"> PAGEREF _Toc87426453 \h </w:instrText>
            </w:r>
            <w:r w:rsidR="00F708EE">
              <w:rPr>
                <w:noProof/>
                <w:webHidden/>
              </w:rPr>
            </w:r>
            <w:r w:rsidR="00F708EE">
              <w:rPr>
                <w:noProof/>
                <w:webHidden/>
              </w:rPr>
              <w:fldChar w:fldCharType="separate"/>
            </w:r>
            <w:r w:rsidR="00671F44">
              <w:rPr>
                <w:noProof/>
                <w:webHidden/>
              </w:rPr>
              <w:t>395</w:t>
            </w:r>
            <w:r w:rsidR="00F708EE">
              <w:rPr>
                <w:noProof/>
                <w:webHidden/>
              </w:rPr>
              <w:fldChar w:fldCharType="end"/>
            </w:r>
          </w:hyperlink>
        </w:p>
        <w:p w14:paraId="7294AC21" w14:textId="2E1E1C97" w:rsidR="00F708EE" w:rsidRDefault="007D66A0">
          <w:pPr>
            <w:pStyle w:val="TOC1"/>
            <w:rPr>
              <w:rFonts w:asciiTheme="minorHAnsi" w:eastAsiaTheme="minorEastAsia" w:hAnsiTheme="minorHAnsi" w:cstheme="minorBidi"/>
              <w:b w:val="0"/>
              <w:bCs w:val="0"/>
              <w:sz w:val="22"/>
              <w:szCs w:val="22"/>
              <w:lang w:val="en-US" w:eastAsia="en-US"/>
            </w:rPr>
          </w:pPr>
          <w:hyperlink w:anchor="_Toc87426454" w:history="1">
            <w:r w:rsidR="00F708EE" w:rsidRPr="0093558D">
              <w:rPr>
                <w:rStyle w:val="Hyperlink"/>
              </w:rPr>
              <w:t>8.</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PLANUL DE ACTIVITĂȚI ȘI ESTIMAREA RESURSELOR</w:t>
            </w:r>
            <w:r w:rsidR="00F708EE">
              <w:rPr>
                <w:webHidden/>
              </w:rPr>
              <w:tab/>
            </w:r>
            <w:r w:rsidR="00F708EE">
              <w:rPr>
                <w:webHidden/>
              </w:rPr>
              <w:fldChar w:fldCharType="begin"/>
            </w:r>
            <w:r w:rsidR="00F708EE">
              <w:rPr>
                <w:webHidden/>
              </w:rPr>
              <w:instrText xml:space="preserve"> PAGEREF _Toc87426454 \h </w:instrText>
            </w:r>
            <w:r w:rsidR="00F708EE">
              <w:rPr>
                <w:webHidden/>
              </w:rPr>
            </w:r>
            <w:r w:rsidR="00F708EE">
              <w:rPr>
                <w:webHidden/>
              </w:rPr>
              <w:fldChar w:fldCharType="separate"/>
            </w:r>
            <w:r w:rsidR="00671F44">
              <w:rPr>
                <w:webHidden/>
              </w:rPr>
              <w:t>426</w:t>
            </w:r>
            <w:r w:rsidR="00F708EE">
              <w:rPr>
                <w:webHidden/>
              </w:rPr>
              <w:fldChar w:fldCharType="end"/>
            </w:r>
          </w:hyperlink>
        </w:p>
        <w:p w14:paraId="4C9C54CA" w14:textId="543B9D67" w:rsidR="00F708EE" w:rsidRDefault="007D66A0">
          <w:pPr>
            <w:pStyle w:val="TOC2"/>
            <w:rPr>
              <w:rFonts w:asciiTheme="minorHAnsi" w:eastAsiaTheme="minorEastAsia" w:hAnsiTheme="minorHAnsi" w:cstheme="minorBidi"/>
              <w:b w:val="0"/>
              <w:bCs w:val="0"/>
              <w:sz w:val="22"/>
              <w:szCs w:val="22"/>
              <w:lang w:val="en-US"/>
            </w:rPr>
          </w:pPr>
          <w:hyperlink w:anchor="_Toc87426455" w:history="1">
            <w:r w:rsidR="00F708EE" w:rsidRPr="0093558D">
              <w:rPr>
                <w:rStyle w:val="Hyperlink"/>
              </w:rPr>
              <w:t>8.1. Planul de activități</w:t>
            </w:r>
            <w:r w:rsidR="00F708EE">
              <w:rPr>
                <w:webHidden/>
              </w:rPr>
              <w:tab/>
            </w:r>
            <w:r w:rsidR="00F708EE">
              <w:rPr>
                <w:webHidden/>
              </w:rPr>
              <w:fldChar w:fldCharType="begin"/>
            </w:r>
            <w:r w:rsidR="00F708EE">
              <w:rPr>
                <w:webHidden/>
              </w:rPr>
              <w:instrText xml:space="preserve"> PAGEREF _Toc87426455 \h </w:instrText>
            </w:r>
            <w:r w:rsidR="00F708EE">
              <w:rPr>
                <w:webHidden/>
              </w:rPr>
            </w:r>
            <w:r w:rsidR="00F708EE">
              <w:rPr>
                <w:webHidden/>
              </w:rPr>
              <w:fldChar w:fldCharType="separate"/>
            </w:r>
            <w:r w:rsidR="00671F44">
              <w:rPr>
                <w:webHidden/>
              </w:rPr>
              <w:t>426</w:t>
            </w:r>
            <w:r w:rsidR="00F708EE">
              <w:rPr>
                <w:webHidden/>
              </w:rPr>
              <w:fldChar w:fldCharType="end"/>
            </w:r>
          </w:hyperlink>
        </w:p>
        <w:p w14:paraId="246DAB51" w14:textId="0E1267E1" w:rsidR="00F708EE" w:rsidRDefault="007D66A0">
          <w:pPr>
            <w:pStyle w:val="TOC2"/>
            <w:rPr>
              <w:rFonts w:asciiTheme="minorHAnsi" w:eastAsiaTheme="minorEastAsia" w:hAnsiTheme="minorHAnsi" w:cstheme="minorBidi"/>
              <w:b w:val="0"/>
              <w:bCs w:val="0"/>
              <w:sz w:val="22"/>
              <w:szCs w:val="22"/>
              <w:lang w:val="en-US"/>
            </w:rPr>
          </w:pPr>
          <w:hyperlink w:anchor="_Toc87426456" w:history="1">
            <w:r w:rsidR="00F708EE" w:rsidRPr="0093558D">
              <w:rPr>
                <w:rStyle w:val="Hyperlink"/>
              </w:rPr>
              <w:t>8.2. Estimarea resurselor necesare</w:t>
            </w:r>
            <w:r w:rsidR="00F708EE">
              <w:rPr>
                <w:webHidden/>
              </w:rPr>
              <w:tab/>
            </w:r>
            <w:r w:rsidR="00F708EE">
              <w:rPr>
                <w:webHidden/>
              </w:rPr>
              <w:fldChar w:fldCharType="begin"/>
            </w:r>
            <w:r w:rsidR="00F708EE">
              <w:rPr>
                <w:webHidden/>
              </w:rPr>
              <w:instrText xml:space="preserve"> PAGEREF _Toc87426456 \h </w:instrText>
            </w:r>
            <w:r w:rsidR="00F708EE">
              <w:rPr>
                <w:webHidden/>
              </w:rPr>
            </w:r>
            <w:r w:rsidR="00F708EE">
              <w:rPr>
                <w:webHidden/>
              </w:rPr>
              <w:fldChar w:fldCharType="separate"/>
            </w:r>
            <w:r w:rsidR="00671F44">
              <w:rPr>
                <w:webHidden/>
              </w:rPr>
              <w:t>439</w:t>
            </w:r>
            <w:r w:rsidR="00F708EE">
              <w:rPr>
                <w:webHidden/>
              </w:rPr>
              <w:fldChar w:fldCharType="end"/>
            </w:r>
          </w:hyperlink>
        </w:p>
        <w:p w14:paraId="1E52056A" w14:textId="7327CA4C" w:rsidR="00F708EE" w:rsidRDefault="007D66A0">
          <w:pPr>
            <w:pStyle w:val="TOC1"/>
            <w:rPr>
              <w:rFonts w:asciiTheme="minorHAnsi" w:eastAsiaTheme="minorEastAsia" w:hAnsiTheme="minorHAnsi" w:cstheme="minorBidi"/>
              <w:b w:val="0"/>
              <w:bCs w:val="0"/>
              <w:sz w:val="22"/>
              <w:szCs w:val="22"/>
              <w:lang w:val="en-US" w:eastAsia="en-US"/>
            </w:rPr>
          </w:pPr>
          <w:hyperlink w:anchor="_Toc87426457" w:history="1">
            <w:r w:rsidR="00F708EE" w:rsidRPr="0093558D">
              <w:rPr>
                <w:rStyle w:val="Hyperlink"/>
              </w:rPr>
              <w:t>9.</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PLANUL DE MONITORIZARE A ACTIVITĂȚII</w:t>
            </w:r>
            <w:r w:rsidR="00F708EE">
              <w:rPr>
                <w:webHidden/>
              </w:rPr>
              <w:tab/>
            </w:r>
            <w:r w:rsidR="00F708EE">
              <w:rPr>
                <w:webHidden/>
              </w:rPr>
              <w:fldChar w:fldCharType="begin"/>
            </w:r>
            <w:r w:rsidR="00F708EE">
              <w:rPr>
                <w:webHidden/>
              </w:rPr>
              <w:instrText xml:space="preserve"> PAGEREF _Toc87426457 \h </w:instrText>
            </w:r>
            <w:r w:rsidR="00F708EE">
              <w:rPr>
                <w:webHidden/>
              </w:rPr>
            </w:r>
            <w:r w:rsidR="00F708EE">
              <w:rPr>
                <w:webHidden/>
              </w:rPr>
              <w:fldChar w:fldCharType="separate"/>
            </w:r>
            <w:r w:rsidR="00671F44">
              <w:rPr>
                <w:webHidden/>
              </w:rPr>
              <w:t>452</w:t>
            </w:r>
            <w:r w:rsidR="00F708EE">
              <w:rPr>
                <w:webHidden/>
              </w:rPr>
              <w:fldChar w:fldCharType="end"/>
            </w:r>
          </w:hyperlink>
        </w:p>
        <w:p w14:paraId="4BA675D2" w14:textId="5888C237" w:rsidR="00F708EE" w:rsidRDefault="007D66A0">
          <w:pPr>
            <w:pStyle w:val="TOC2"/>
            <w:rPr>
              <w:rFonts w:asciiTheme="minorHAnsi" w:eastAsiaTheme="minorEastAsia" w:hAnsiTheme="minorHAnsi" w:cstheme="minorBidi"/>
              <w:b w:val="0"/>
              <w:bCs w:val="0"/>
              <w:sz w:val="22"/>
              <w:szCs w:val="22"/>
              <w:lang w:val="en-US"/>
            </w:rPr>
          </w:pPr>
          <w:hyperlink w:anchor="_Toc87426458" w:history="1">
            <w:r w:rsidR="00F708EE" w:rsidRPr="0093558D">
              <w:rPr>
                <w:rStyle w:val="Hyperlink"/>
              </w:rPr>
              <w:t>9.1. Raportări periodice</w:t>
            </w:r>
            <w:r w:rsidR="00F708EE">
              <w:rPr>
                <w:webHidden/>
              </w:rPr>
              <w:tab/>
            </w:r>
            <w:r w:rsidR="00F708EE">
              <w:rPr>
                <w:webHidden/>
              </w:rPr>
              <w:fldChar w:fldCharType="begin"/>
            </w:r>
            <w:r w:rsidR="00F708EE">
              <w:rPr>
                <w:webHidden/>
              </w:rPr>
              <w:instrText xml:space="preserve"> PAGEREF _Toc87426458 \h </w:instrText>
            </w:r>
            <w:r w:rsidR="00F708EE">
              <w:rPr>
                <w:webHidden/>
              </w:rPr>
            </w:r>
            <w:r w:rsidR="00F708EE">
              <w:rPr>
                <w:webHidden/>
              </w:rPr>
              <w:fldChar w:fldCharType="separate"/>
            </w:r>
            <w:r w:rsidR="00671F44">
              <w:rPr>
                <w:webHidden/>
              </w:rPr>
              <w:t>452</w:t>
            </w:r>
            <w:r w:rsidR="00F708EE">
              <w:rPr>
                <w:webHidden/>
              </w:rPr>
              <w:fldChar w:fldCharType="end"/>
            </w:r>
          </w:hyperlink>
        </w:p>
        <w:p w14:paraId="4C02C99D" w14:textId="118F9485" w:rsidR="00F708EE" w:rsidRDefault="007D66A0">
          <w:pPr>
            <w:pStyle w:val="TOC2"/>
            <w:rPr>
              <w:rFonts w:asciiTheme="minorHAnsi" w:eastAsiaTheme="minorEastAsia" w:hAnsiTheme="minorHAnsi" w:cstheme="minorBidi"/>
              <w:b w:val="0"/>
              <w:bCs w:val="0"/>
              <w:sz w:val="22"/>
              <w:szCs w:val="22"/>
              <w:lang w:val="en-US"/>
            </w:rPr>
          </w:pPr>
          <w:hyperlink w:anchor="_Toc87426459" w:history="1">
            <w:r w:rsidR="00F708EE" w:rsidRPr="0093558D">
              <w:rPr>
                <w:rStyle w:val="Hyperlink"/>
              </w:rPr>
              <w:t>9.2. Urmărirea activităților planificate</w:t>
            </w:r>
            <w:r w:rsidR="00F708EE">
              <w:rPr>
                <w:webHidden/>
              </w:rPr>
              <w:tab/>
            </w:r>
            <w:r w:rsidR="00F708EE">
              <w:rPr>
                <w:webHidden/>
              </w:rPr>
              <w:fldChar w:fldCharType="begin"/>
            </w:r>
            <w:r w:rsidR="00F708EE">
              <w:rPr>
                <w:webHidden/>
              </w:rPr>
              <w:instrText xml:space="preserve"> PAGEREF _Toc87426459 \h </w:instrText>
            </w:r>
            <w:r w:rsidR="00F708EE">
              <w:rPr>
                <w:webHidden/>
              </w:rPr>
            </w:r>
            <w:r w:rsidR="00F708EE">
              <w:rPr>
                <w:webHidden/>
              </w:rPr>
              <w:fldChar w:fldCharType="separate"/>
            </w:r>
            <w:r w:rsidR="00671F44">
              <w:rPr>
                <w:webHidden/>
              </w:rPr>
              <w:t>454</w:t>
            </w:r>
            <w:r w:rsidR="00F708EE">
              <w:rPr>
                <w:webHidden/>
              </w:rPr>
              <w:fldChar w:fldCharType="end"/>
            </w:r>
          </w:hyperlink>
        </w:p>
        <w:p w14:paraId="21FD5B16" w14:textId="4C41724E" w:rsidR="00F708EE" w:rsidRDefault="007D66A0">
          <w:pPr>
            <w:pStyle w:val="TOC2"/>
            <w:rPr>
              <w:rFonts w:asciiTheme="minorHAnsi" w:eastAsiaTheme="minorEastAsia" w:hAnsiTheme="minorHAnsi" w:cstheme="minorBidi"/>
              <w:b w:val="0"/>
              <w:bCs w:val="0"/>
              <w:sz w:val="22"/>
              <w:szCs w:val="22"/>
              <w:lang w:val="en-US"/>
            </w:rPr>
          </w:pPr>
          <w:hyperlink w:anchor="_Toc87426460" w:history="1">
            <w:r w:rsidR="00F708EE" w:rsidRPr="0093558D">
              <w:rPr>
                <w:rStyle w:val="Hyperlink"/>
              </w:rPr>
              <w:t>9.3. Indicarea activității realizate</w:t>
            </w:r>
            <w:r w:rsidR="00F708EE">
              <w:rPr>
                <w:webHidden/>
              </w:rPr>
              <w:tab/>
            </w:r>
            <w:r w:rsidR="00F708EE">
              <w:rPr>
                <w:webHidden/>
              </w:rPr>
              <w:fldChar w:fldCharType="begin"/>
            </w:r>
            <w:r w:rsidR="00F708EE">
              <w:rPr>
                <w:webHidden/>
              </w:rPr>
              <w:instrText xml:space="preserve"> PAGEREF _Toc87426460 \h </w:instrText>
            </w:r>
            <w:r w:rsidR="00F708EE">
              <w:rPr>
                <w:webHidden/>
              </w:rPr>
            </w:r>
            <w:r w:rsidR="00F708EE">
              <w:rPr>
                <w:webHidden/>
              </w:rPr>
              <w:fldChar w:fldCharType="separate"/>
            </w:r>
            <w:r w:rsidR="00671F44">
              <w:rPr>
                <w:webHidden/>
              </w:rPr>
              <w:t>464</w:t>
            </w:r>
            <w:r w:rsidR="00F708EE">
              <w:rPr>
                <w:webHidden/>
              </w:rPr>
              <w:fldChar w:fldCharType="end"/>
            </w:r>
          </w:hyperlink>
        </w:p>
        <w:p w14:paraId="0F9C26AC" w14:textId="05CAF8D3" w:rsidR="00F708EE" w:rsidRDefault="007D66A0">
          <w:pPr>
            <w:pStyle w:val="TOC1"/>
            <w:rPr>
              <w:rFonts w:asciiTheme="minorHAnsi" w:eastAsiaTheme="minorEastAsia" w:hAnsiTheme="minorHAnsi" w:cstheme="minorBidi"/>
              <w:b w:val="0"/>
              <w:bCs w:val="0"/>
              <w:sz w:val="22"/>
              <w:szCs w:val="22"/>
              <w:lang w:val="en-US" w:eastAsia="en-US"/>
            </w:rPr>
          </w:pPr>
          <w:hyperlink w:anchor="_Toc87426461" w:history="1">
            <w:r w:rsidR="00F708EE" w:rsidRPr="0093558D">
              <w:rPr>
                <w:rStyle w:val="Hyperlink"/>
              </w:rPr>
              <w:t>10.</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BIBLIOGRAFIE ȘI REFERINȚE</w:t>
            </w:r>
            <w:r w:rsidR="00F708EE">
              <w:rPr>
                <w:webHidden/>
              </w:rPr>
              <w:tab/>
            </w:r>
            <w:r w:rsidR="00F708EE">
              <w:rPr>
                <w:webHidden/>
              </w:rPr>
              <w:fldChar w:fldCharType="begin"/>
            </w:r>
            <w:r w:rsidR="00F708EE">
              <w:rPr>
                <w:webHidden/>
              </w:rPr>
              <w:instrText xml:space="preserve"> PAGEREF _Toc87426461 \h </w:instrText>
            </w:r>
            <w:r w:rsidR="00F708EE">
              <w:rPr>
                <w:webHidden/>
              </w:rPr>
            </w:r>
            <w:r w:rsidR="00F708EE">
              <w:rPr>
                <w:webHidden/>
              </w:rPr>
              <w:fldChar w:fldCharType="separate"/>
            </w:r>
            <w:r w:rsidR="00671F44">
              <w:rPr>
                <w:webHidden/>
              </w:rPr>
              <w:t>467</w:t>
            </w:r>
            <w:r w:rsidR="00F708EE">
              <w:rPr>
                <w:webHidden/>
              </w:rPr>
              <w:fldChar w:fldCharType="end"/>
            </w:r>
          </w:hyperlink>
        </w:p>
        <w:p w14:paraId="7484597E" w14:textId="56B86C00" w:rsidR="00F708EE" w:rsidRDefault="007D66A0">
          <w:pPr>
            <w:pStyle w:val="TOC1"/>
            <w:rPr>
              <w:rFonts w:asciiTheme="minorHAnsi" w:eastAsiaTheme="minorEastAsia" w:hAnsiTheme="minorHAnsi" w:cstheme="minorBidi"/>
              <w:b w:val="0"/>
              <w:bCs w:val="0"/>
              <w:sz w:val="22"/>
              <w:szCs w:val="22"/>
              <w:lang w:val="en-US" w:eastAsia="en-US"/>
            </w:rPr>
          </w:pPr>
          <w:hyperlink w:anchor="_Toc87426462" w:history="1">
            <w:r w:rsidR="00F708EE" w:rsidRPr="0093558D">
              <w:rPr>
                <w:rStyle w:val="Hyperlink"/>
              </w:rPr>
              <w:t>11.</w:t>
            </w:r>
            <w:r w:rsidR="00F708EE">
              <w:rPr>
                <w:rFonts w:asciiTheme="minorHAnsi" w:eastAsiaTheme="minorEastAsia" w:hAnsiTheme="minorHAnsi" w:cstheme="minorBidi"/>
                <w:b w:val="0"/>
                <w:bCs w:val="0"/>
                <w:sz w:val="22"/>
                <w:szCs w:val="22"/>
                <w:lang w:val="en-US" w:eastAsia="en-US"/>
              </w:rPr>
              <w:tab/>
            </w:r>
            <w:r w:rsidR="00F708EE" w:rsidRPr="0093558D">
              <w:rPr>
                <w:rStyle w:val="Hyperlink"/>
              </w:rPr>
              <w:t>ANEXE LA PLANUL DE MANAGEMENT</w:t>
            </w:r>
            <w:r w:rsidR="00F708EE">
              <w:rPr>
                <w:webHidden/>
              </w:rPr>
              <w:tab/>
            </w:r>
            <w:r w:rsidR="00F708EE">
              <w:rPr>
                <w:webHidden/>
              </w:rPr>
              <w:fldChar w:fldCharType="begin"/>
            </w:r>
            <w:r w:rsidR="00F708EE">
              <w:rPr>
                <w:webHidden/>
              </w:rPr>
              <w:instrText xml:space="preserve"> PAGEREF _Toc87426462 \h </w:instrText>
            </w:r>
            <w:r w:rsidR="00F708EE">
              <w:rPr>
                <w:webHidden/>
              </w:rPr>
            </w:r>
            <w:r w:rsidR="00F708EE">
              <w:rPr>
                <w:webHidden/>
              </w:rPr>
              <w:fldChar w:fldCharType="separate"/>
            </w:r>
            <w:r w:rsidR="00671F44">
              <w:rPr>
                <w:webHidden/>
              </w:rPr>
              <w:t>469</w:t>
            </w:r>
            <w:r w:rsidR="00F708EE">
              <w:rPr>
                <w:webHidden/>
              </w:rPr>
              <w:fldChar w:fldCharType="end"/>
            </w:r>
          </w:hyperlink>
        </w:p>
        <w:p w14:paraId="146A1BC8" w14:textId="7C14226C" w:rsidR="00F708EE" w:rsidRDefault="007D66A0">
          <w:pPr>
            <w:pStyle w:val="TOC2"/>
            <w:rPr>
              <w:rFonts w:asciiTheme="minorHAnsi" w:eastAsiaTheme="minorEastAsia" w:hAnsiTheme="minorHAnsi" w:cstheme="minorBidi"/>
              <w:b w:val="0"/>
              <w:bCs w:val="0"/>
              <w:sz w:val="22"/>
              <w:szCs w:val="22"/>
              <w:lang w:val="en-US"/>
            </w:rPr>
          </w:pPr>
          <w:hyperlink w:anchor="_Toc87426463" w:history="1">
            <w:r w:rsidR="00F708EE" w:rsidRPr="0093558D">
              <w:rPr>
                <w:rStyle w:val="Hyperlink"/>
                <w:caps/>
              </w:rPr>
              <w:t>ANEXA NR. 1</w:t>
            </w:r>
            <w:r w:rsidR="00F708EE" w:rsidRPr="0093558D">
              <w:rPr>
                <w:rStyle w:val="Hyperlink"/>
              </w:rPr>
              <w:t>. REGULAMENTUL SITULUI ROSCI0285 CODRII SECULARI DE LA STRÂMBU BĂIUȚ</w:t>
            </w:r>
            <w:r w:rsidR="00F708EE">
              <w:rPr>
                <w:webHidden/>
              </w:rPr>
              <w:tab/>
            </w:r>
            <w:r w:rsidR="00F708EE">
              <w:rPr>
                <w:webHidden/>
              </w:rPr>
              <w:fldChar w:fldCharType="begin"/>
            </w:r>
            <w:r w:rsidR="00F708EE">
              <w:rPr>
                <w:webHidden/>
              </w:rPr>
              <w:instrText xml:space="preserve"> PAGEREF _Toc87426463 \h </w:instrText>
            </w:r>
            <w:r w:rsidR="00F708EE">
              <w:rPr>
                <w:webHidden/>
              </w:rPr>
            </w:r>
            <w:r w:rsidR="00F708EE">
              <w:rPr>
                <w:webHidden/>
              </w:rPr>
              <w:fldChar w:fldCharType="separate"/>
            </w:r>
            <w:r w:rsidR="00671F44">
              <w:rPr>
                <w:webHidden/>
              </w:rPr>
              <w:t>469</w:t>
            </w:r>
            <w:r w:rsidR="00F708EE">
              <w:rPr>
                <w:webHidden/>
              </w:rPr>
              <w:fldChar w:fldCharType="end"/>
            </w:r>
          </w:hyperlink>
        </w:p>
        <w:p w14:paraId="45B87570" w14:textId="2B79950D" w:rsidR="00F708EE" w:rsidRDefault="007D66A0">
          <w:pPr>
            <w:pStyle w:val="TOC2"/>
            <w:rPr>
              <w:rFonts w:asciiTheme="minorHAnsi" w:eastAsiaTheme="minorEastAsia" w:hAnsiTheme="minorHAnsi" w:cstheme="minorBidi"/>
              <w:b w:val="0"/>
              <w:bCs w:val="0"/>
              <w:sz w:val="22"/>
              <w:szCs w:val="22"/>
              <w:lang w:val="en-US"/>
            </w:rPr>
          </w:pPr>
          <w:hyperlink w:anchor="_Toc87426464" w:history="1">
            <w:r w:rsidR="00F708EE" w:rsidRPr="0093558D">
              <w:rPr>
                <w:rStyle w:val="Hyperlink"/>
                <w:caps/>
              </w:rPr>
              <w:t>Anexa nr. 2. Fotografii</w:t>
            </w:r>
            <w:r w:rsidR="00F708EE">
              <w:rPr>
                <w:webHidden/>
              </w:rPr>
              <w:tab/>
            </w:r>
            <w:r w:rsidR="00F708EE">
              <w:rPr>
                <w:webHidden/>
              </w:rPr>
              <w:fldChar w:fldCharType="begin"/>
            </w:r>
            <w:r w:rsidR="00F708EE">
              <w:rPr>
                <w:webHidden/>
              </w:rPr>
              <w:instrText xml:space="preserve"> PAGEREF _Toc87426464 \h </w:instrText>
            </w:r>
            <w:r w:rsidR="00F708EE">
              <w:rPr>
                <w:webHidden/>
              </w:rPr>
            </w:r>
            <w:r w:rsidR="00F708EE">
              <w:rPr>
                <w:webHidden/>
              </w:rPr>
              <w:fldChar w:fldCharType="separate"/>
            </w:r>
            <w:r w:rsidR="00671F44">
              <w:rPr>
                <w:webHidden/>
              </w:rPr>
              <w:t>479</w:t>
            </w:r>
            <w:r w:rsidR="00F708EE">
              <w:rPr>
                <w:webHidden/>
              </w:rPr>
              <w:fldChar w:fldCharType="end"/>
            </w:r>
          </w:hyperlink>
        </w:p>
        <w:p w14:paraId="507E22DA" w14:textId="7257EB76"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65" w:history="1">
            <w:r w:rsidR="00F708EE" w:rsidRPr="0093558D">
              <w:rPr>
                <w:rStyle w:val="Hyperlink"/>
                <w:noProof/>
              </w:rPr>
              <w:t>1.1 Fotografii cu habitatele din aria naturală protejată</w:t>
            </w:r>
            <w:r w:rsidR="00F708EE">
              <w:rPr>
                <w:noProof/>
                <w:webHidden/>
              </w:rPr>
              <w:tab/>
            </w:r>
            <w:r w:rsidR="00F708EE">
              <w:rPr>
                <w:noProof/>
                <w:webHidden/>
              </w:rPr>
              <w:fldChar w:fldCharType="begin"/>
            </w:r>
            <w:r w:rsidR="00F708EE">
              <w:rPr>
                <w:noProof/>
                <w:webHidden/>
              </w:rPr>
              <w:instrText xml:space="preserve"> PAGEREF _Toc87426465 \h </w:instrText>
            </w:r>
            <w:r w:rsidR="00F708EE">
              <w:rPr>
                <w:noProof/>
                <w:webHidden/>
              </w:rPr>
            </w:r>
            <w:r w:rsidR="00F708EE">
              <w:rPr>
                <w:noProof/>
                <w:webHidden/>
              </w:rPr>
              <w:fldChar w:fldCharType="separate"/>
            </w:r>
            <w:r w:rsidR="00671F44">
              <w:rPr>
                <w:noProof/>
                <w:webHidden/>
              </w:rPr>
              <w:t>479</w:t>
            </w:r>
            <w:r w:rsidR="00F708EE">
              <w:rPr>
                <w:noProof/>
                <w:webHidden/>
              </w:rPr>
              <w:fldChar w:fldCharType="end"/>
            </w:r>
          </w:hyperlink>
        </w:p>
        <w:p w14:paraId="120BE4E2" w14:textId="31F1029B" w:rsidR="00F708EE" w:rsidRDefault="007D66A0">
          <w:pPr>
            <w:pStyle w:val="TOC3"/>
            <w:tabs>
              <w:tab w:val="right" w:leader="dot" w:pos="9016"/>
            </w:tabs>
            <w:rPr>
              <w:rFonts w:asciiTheme="minorHAnsi" w:eastAsiaTheme="minorEastAsia" w:hAnsiTheme="minorHAnsi" w:cstheme="minorBidi"/>
              <w:noProof/>
              <w:sz w:val="22"/>
              <w:szCs w:val="22"/>
              <w:lang w:val="en-US"/>
            </w:rPr>
          </w:pPr>
          <w:hyperlink w:anchor="_Toc87426466" w:history="1">
            <w:r w:rsidR="00F708EE" w:rsidRPr="0093558D">
              <w:rPr>
                <w:rStyle w:val="Hyperlink"/>
                <w:noProof/>
              </w:rPr>
              <w:t>1.2 Fotografii cu speciile de interes conservativ</w:t>
            </w:r>
            <w:r w:rsidR="00F708EE">
              <w:rPr>
                <w:noProof/>
                <w:webHidden/>
              </w:rPr>
              <w:tab/>
            </w:r>
            <w:r w:rsidR="00F708EE">
              <w:rPr>
                <w:noProof/>
                <w:webHidden/>
              </w:rPr>
              <w:fldChar w:fldCharType="begin"/>
            </w:r>
            <w:r w:rsidR="00F708EE">
              <w:rPr>
                <w:noProof/>
                <w:webHidden/>
              </w:rPr>
              <w:instrText xml:space="preserve"> PAGEREF _Toc87426466 \h </w:instrText>
            </w:r>
            <w:r w:rsidR="00F708EE">
              <w:rPr>
                <w:noProof/>
                <w:webHidden/>
              </w:rPr>
            </w:r>
            <w:r w:rsidR="00F708EE">
              <w:rPr>
                <w:noProof/>
                <w:webHidden/>
              </w:rPr>
              <w:fldChar w:fldCharType="separate"/>
            </w:r>
            <w:r w:rsidR="00671F44">
              <w:rPr>
                <w:noProof/>
                <w:webHidden/>
              </w:rPr>
              <w:t>486</w:t>
            </w:r>
            <w:r w:rsidR="00F708EE">
              <w:rPr>
                <w:noProof/>
                <w:webHidden/>
              </w:rPr>
              <w:fldChar w:fldCharType="end"/>
            </w:r>
          </w:hyperlink>
        </w:p>
        <w:p w14:paraId="6D5863DA" w14:textId="05FDCE27" w:rsidR="00F708EE" w:rsidRDefault="007D66A0">
          <w:pPr>
            <w:pStyle w:val="TOC2"/>
            <w:rPr>
              <w:rFonts w:asciiTheme="minorHAnsi" w:eastAsiaTheme="minorEastAsia" w:hAnsiTheme="minorHAnsi" w:cstheme="minorBidi"/>
              <w:b w:val="0"/>
              <w:bCs w:val="0"/>
              <w:sz w:val="22"/>
              <w:szCs w:val="22"/>
              <w:lang w:val="en-US"/>
            </w:rPr>
          </w:pPr>
          <w:hyperlink w:anchor="_Toc87426467" w:history="1">
            <w:r w:rsidR="00F708EE" w:rsidRPr="0093558D">
              <w:rPr>
                <w:rStyle w:val="Hyperlink"/>
                <w:caps/>
              </w:rPr>
              <w:t>Anexa nr. 3 Hărți</w:t>
            </w:r>
            <w:r w:rsidR="00F708EE">
              <w:rPr>
                <w:webHidden/>
              </w:rPr>
              <w:tab/>
            </w:r>
            <w:r w:rsidR="00F708EE">
              <w:rPr>
                <w:webHidden/>
              </w:rPr>
              <w:fldChar w:fldCharType="begin"/>
            </w:r>
            <w:r w:rsidR="00F708EE">
              <w:rPr>
                <w:webHidden/>
              </w:rPr>
              <w:instrText xml:space="preserve"> PAGEREF _Toc87426467 \h </w:instrText>
            </w:r>
            <w:r w:rsidR="00F708EE">
              <w:rPr>
                <w:webHidden/>
              </w:rPr>
            </w:r>
            <w:r w:rsidR="00F708EE">
              <w:rPr>
                <w:webHidden/>
              </w:rPr>
              <w:fldChar w:fldCharType="separate"/>
            </w:r>
            <w:r w:rsidR="00671F44">
              <w:rPr>
                <w:webHidden/>
              </w:rPr>
              <w:t>491</w:t>
            </w:r>
            <w:r w:rsidR="00F708EE">
              <w:rPr>
                <w:webHidden/>
              </w:rPr>
              <w:fldChar w:fldCharType="end"/>
            </w:r>
          </w:hyperlink>
        </w:p>
        <w:p w14:paraId="7AEF16BC" w14:textId="02233421" w:rsidR="00376FE7" w:rsidRPr="00491D10" w:rsidRDefault="00C12C75" w:rsidP="003D1E55">
          <w:pPr>
            <w:spacing w:afterLines="40" w:after="96" w:line="360" w:lineRule="auto"/>
            <w:rPr>
              <w:rFonts w:eastAsia="Calibri" w:cs="Times New Roman"/>
              <w:szCs w:val="24"/>
              <w:lang w:val="ro-RO"/>
            </w:rPr>
          </w:pPr>
          <w:r w:rsidRPr="00491D10">
            <w:rPr>
              <w:rFonts w:cs="Times New Roman"/>
              <w:bCs/>
              <w:szCs w:val="24"/>
              <w:lang w:val="ro-RO"/>
            </w:rPr>
            <w:fldChar w:fldCharType="end"/>
          </w:r>
        </w:p>
      </w:sdtContent>
    </w:sdt>
    <w:p w14:paraId="4148210F" w14:textId="77777777" w:rsidR="000516E7" w:rsidRPr="00491D10" w:rsidRDefault="000516E7" w:rsidP="00555AEF">
      <w:pPr>
        <w:spacing w:after="0" w:line="360" w:lineRule="auto"/>
        <w:rPr>
          <w:rFonts w:eastAsia="Calibri" w:cs="Times New Roman"/>
          <w:szCs w:val="24"/>
          <w:lang w:val="ro-RO"/>
        </w:rPr>
        <w:sectPr w:rsidR="000516E7" w:rsidRPr="00491D10" w:rsidSect="00BC7D63">
          <w:pgSz w:w="11906" w:h="16838"/>
          <w:pgMar w:top="1440" w:right="1440" w:bottom="1440" w:left="1440" w:header="709" w:footer="709" w:gutter="0"/>
          <w:cols w:space="708"/>
          <w:docGrid w:linePitch="360"/>
        </w:sectPr>
      </w:pPr>
    </w:p>
    <w:p w14:paraId="0729128C" w14:textId="77777777" w:rsidR="00376FE7" w:rsidRPr="00491D10" w:rsidRDefault="00376FE7" w:rsidP="00555AEF">
      <w:pPr>
        <w:pStyle w:val="Heading1"/>
        <w:numPr>
          <w:ilvl w:val="0"/>
          <w:numId w:val="1"/>
        </w:numPr>
        <w:spacing w:before="0" w:line="360" w:lineRule="auto"/>
        <w:jc w:val="center"/>
        <w:rPr>
          <w:rFonts w:eastAsia="Calibri" w:cs="Times New Roman"/>
          <w:szCs w:val="24"/>
          <w:lang w:val="ro-RO"/>
        </w:rPr>
      </w:pPr>
      <w:bookmarkStart w:id="1" w:name="_Toc87426375"/>
      <w:r w:rsidRPr="00491D10">
        <w:rPr>
          <w:rFonts w:eastAsia="Calibri" w:cs="Times New Roman"/>
          <w:szCs w:val="24"/>
          <w:lang w:val="ro-RO"/>
        </w:rPr>
        <w:lastRenderedPageBreak/>
        <w:t>INFORMAȚII GENERALE</w:t>
      </w:r>
      <w:bookmarkEnd w:id="1"/>
    </w:p>
    <w:p w14:paraId="4DB92D05" w14:textId="77777777" w:rsidR="00D94064" w:rsidRPr="00491D10" w:rsidRDefault="00D94064" w:rsidP="00555AEF">
      <w:pPr>
        <w:spacing w:after="0" w:line="360" w:lineRule="auto"/>
        <w:rPr>
          <w:rFonts w:cs="Times New Roman"/>
          <w:szCs w:val="24"/>
          <w:lang w:val="ro-RO"/>
        </w:rPr>
      </w:pPr>
    </w:p>
    <w:p w14:paraId="54010071" w14:textId="77777777" w:rsidR="00376FE7" w:rsidRPr="00491D10" w:rsidRDefault="005E78AF" w:rsidP="00555AEF">
      <w:pPr>
        <w:pStyle w:val="Heading2"/>
        <w:spacing w:before="0" w:line="360" w:lineRule="auto"/>
        <w:rPr>
          <w:rFonts w:cs="Times New Roman"/>
          <w:szCs w:val="24"/>
          <w:lang w:val="ro-RO"/>
        </w:rPr>
      </w:pPr>
      <w:bookmarkStart w:id="2" w:name="_Toc87426376"/>
      <w:r w:rsidRPr="00491D10">
        <w:rPr>
          <w:rFonts w:cs="Times New Roman"/>
          <w:szCs w:val="24"/>
          <w:lang w:val="ro-RO"/>
        </w:rPr>
        <w:t>1.1. Descrierea sintetică a Planului de management</w:t>
      </w:r>
      <w:bookmarkEnd w:id="2"/>
    </w:p>
    <w:p w14:paraId="457AD0E8" w14:textId="77777777" w:rsidR="000516E7" w:rsidRPr="00491D10" w:rsidRDefault="000516E7"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Planul de management reprezintă documentul oficial de planificare, reglementare şi prezentare a unei arii naturale protejate prin care se stabilesc obiectivele, măsurile şi resursele umane şi materiale necesare pentru conservarea biodiversității ariei respective.</w:t>
      </w:r>
    </w:p>
    <w:p w14:paraId="13AD36AA" w14:textId="77777777" w:rsidR="000516E7" w:rsidRPr="00491D10" w:rsidRDefault="000516E7"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Planul de management reprezintă un document strategic pe termen lung. Comisia Europeană promovează realizarea unui management eficient al </w:t>
      </w:r>
      <w:r w:rsidR="003509DF" w:rsidRPr="00491D10">
        <w:rPr>
          <w:rFonts w:eastAsia="Times New Roman" w:cs="Times New Roman"/>
          <w:szCs w:val="24"/>
          <w:lang w:val="ro-RO"/>
        </w:rPr>
        <w:t>s</w:t>
      </w:r>
      <w:r w:rsidRPr="00491D10">
        <w:rPr>
          <w:rFonts w:eastAsia="Times New Roman" w:cs="Times New Roman"/>
          <w:szCs w:val="24"/>
          <w:lang w:val="ro-RO"/>
        </w:rPr>
        <w:t>iturilor Natura 2000, atât pentru asigurarea unei stări de conservare favorabilă a habitatelor şi speciilor, cât şi pentru crearea unui cadru general de analiză a compatibilității diverselor activităţi viitoare - planuri şi proiecte, cu obiectivele de conservare ale sitului Natura 2000.</w:t>
      </w:r>
    </w:p>
    <w:p w14:paraId="7716DE30" w14:textId="77777777" w:rsidR="000516E7" w:rsidRPr="00491D10" w:rsidRDefault="000516E7"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În procesul de planificare a managementului pentru ariile naturale protejate vor fi avute în vedere următoarele atribuții ale planului de management:</w:t>
      </w:r>
    </w:p>
    <w:p w14:paraId="4356CDC0" w14:textId="77777777" w:rsidR="000516E7" w:rsidRPr="00491D10" w:rsidRDefault="000516E7" w:rsidP="00555AEF">
      <w:pPr>
        <w:spacing w:after="0" w:line="360" w:lineRule="auto"/>
        <w:ind w:left="426" w:hanging="142"/>
        <w:rPr>
          <w:rFonts w:eastAsia="Times New Roman" w:cs="Times New Roman"/>
          <w:szCs w:val="24"/>
          <w:lang w:val="ro-RO"/>
        </w:rPr>
      </w:pPr>
      <w:r w:rsidRPr="00491D10">
        <w:rPr>
          <w:rFonts w:eastAsia="Times New Roman" w:cs="Times New Roman"/>
          <w:szCs w:val="24"/>
          <w:lang w:val="ro-RO"/>
        </w:rPr>
        <w:t>- furnizează informațiile de bază şi descrierea sitului;</w:t>
      </w:r>
    </w:p>
    <w:p w14:paraId="74201165" w14:textId="77777777" w:rsidR="000516E7" w:rsidRPr="00491D10" w:rsidRDefault="000516E7" w:rsidP="00555AEF">
      <w:pPr>
        <w:spacing w:after="0" w:line="360" w:lineRule="auto"/>
        <w:ind w:left="426" w:hanging="142"/>
        <w:rPr>
          <w:rFonts w:eastAsia="Times New Roman" w:cs="Times New Roman"/>
          <w:szCs w:val="24"/>
          <w:lang w:val="ro-RO"/>
        </w:rPr>
      </w:pPr>
      <w:r w:rsidRPr="00491D10">
        <w:rPr>
          <w:rFonts w:eastAsia="Times New Roman" w:cs="Times New Roman"/>
          <w:szCs w:val="24"/>
          <w:lang w:val="ro-RO"/>
        </w:rPr>
        <w:t>- identifică politica de management ce trebuie urmată, obiectivele ce trebuie atinse şi managementul necesar pentru atingerea obiectivelor;</w:t>
      </w:r>
    </w:p>
    <w:p w14:paraId="0D4836F2" w14:textId="6AC778A2" w:rsidR="000516E7" w:rsidRPr="00491D10" w:rsidRDefault="000516E7" w:rsidP="00555AEF">
      <w:pPr>
        <w:spacing w:after="0" w:line="360" w:lineRule="auto"/>
        <w:ind w:left="426" w:hanging="142"/>
        <w:rPr>
          <w:rFonts w:eastAsia="Times New Roman" w:cs="Times New Roman"/>
          <w:szCs w:val="24"/>
          <w:lang w:val="ro-RO"/>
        </w:rPr>
      </w:pPr>
      <w:r w:rsidRPr="00491D10">
        <w:rPr>
          <w:rFonts w:eastAsia="Times New Roman" w:cs="Times New Roman"/>
          <w:szCs w:val="24"/>
          <w:lang w:val="ro-RO"/>
        </w:rPr>
        <w:t xml:space="preserve">- anticipează orice conflict şi sugerează cele mai bune căi de rezolvare </w:t>
      </w:r>
      <w:r w:rsidR="00EC056D">
        <w:rPr>
          <w:rFonts w:eastAsia="Times New Roman" w:cs="Times New Roman"/>
          <w:szCs w:val="24"/>
          <w:lang w:val="ro-RO"/>
        </w:rPr>
        <w:t xml:space="preserve">a conflictelor </w:t>
      </w:r>
      <w:r w:rsidRPr="00491D10">
        <w:rPr>
          <w:rFonts w:eastAsia="Times New Roman" w:cs="Times New Roman"/>
          <w:szCs w:val="24"/>
          <w:lang w:val="ro-RO"/>
        </w:rPr>
        <w:t>;</w:t>
      </w:r>
    </w:p>
    <w:p w14:paraId="2670A115" w14:textId="77777777" w:rsidR="000516E7" w:rsidRPr="00491D10" w:rsidRDefault="000516E7" w:rsidP="00555AEF">
      <w:pPr>
        <w:spacing w:after="0" w:line="360" w:lineRule="auto"/>
        <w:ind w:left="426" w:hanging="142"/>
        <w:rPr>
          <w:rFonts w:eastAsia="Times New Roman" w:cs="Times New Roman"/>
          <w:szCs w:val="24"/>
          <w:lang w:val="ro-RO"/>
        </w:rPr>
      </w:pPr>
      <w:r w:rsidRPr="00491D10">
        <w:rPr>
          <w:rFonts w:eastAsia="Times New Roman" w:cs="Times New Roman"/>
          <w:szCs w:val="24"/>
          <w:lang w:val="ro-RO"/>
        </w:rPr>
        <w:t>- identifică mijloacele de monitorizare şi evaluare necesare, prin care se măsoară eficacitatea activităților întreprinse;</w:t>
      </w:r>
    </w:p>
    <w:p w14:paraId="49E05AD3" w14:textId="77777777" w:rsidR="000516E7" w:rsidRPr="00491D10" w:rsidRDefault="000516E7" w:rsidP="00555AEF">
      <w:pPr>
        <w:spacing w:after="0" w:line="360" w:lineRule="auto"/>
        <w:ind w:left="426" w:hanging="142"/>
        <w:rPr>
          <w:rFonts w:eastAsia="Times New Roman" w:cs="Times New Roman"/>
          <w:szCs w:val="24"/>
          <w:lang w:val="ro-RO"/>
        </w:rPr>
      </w:pPr>
      <w:r w:rsidRPr="00491D10">
        <w:rPr>
          <w:rFonts w:eastAsia="Times New Roman" w:cs="Times New Roman"/>
          <w:szCs w:val="24"/>
          <w:lang w:val="ro-RO"/>
        </w:rPr>
        <w:t>- oferă un compendiu privind sursele de finanțare şi a resurselor necesare pentru implementarea activităților de conservare;</w:t>
      </w:r>
    </w:p>
    <w:p w14:paraId="3F093355" w14:textId="77777777" w:rsidR="000516E7" w:rsidRPr="00491D10" w:rsidRDefault="000516E7" w:rsidP="00555AEF">
      <w:pPr>
        <w:spacing w:after="0" w:line="360" w:lineRule="auto"/>
        <w:ind w:left="426" w:hanging="142"/>
        <w:rPr>
          <w:rFonts w:eastAsia="Times New Roman" w:cs="Times New Roman"/>
          <w:szCs w:val="24"/>
          <w:lang w:val="ro-RO"/>
        </w:rPr>
      </w:pPr>
      <w:r w:rsidRPr="00491D10">
        <w:rPr>
          <w:rFonts w:eastAsia="Times New Roman" w:cs="Times New Roman"/>
          <w:szCs w:val="24"/>
          <w:lang w:val="ro-RO"/>
        </w:rPr>
        <w:t>- este un instrument de comunicare şi educație.</w:t>
      </w:r>
    </w:p>
    <w:p w14:paraId="5F03262F" w14:textId="25C50FED" w:rsidR="000516E7" w:rsidRPr="00491D10" w:rsidRDefault="000516E7"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Planul de management trebuie să fie un instrument des folosit, care să joace rolul unui ghid şi al unui stimulent pentru ca factorii implicați să lucreze împreună pentru menținerea stării de conservare favorabilă a </w:t>
      </w:r>
      <w:r w:rsidR="00616522" w:rsidRPr="00491D10">
        <w:rPr>
          <w:rFonts w:eastAsia="Times New Roman" w:cs="Times New Roman"/>
          <w:szCs w:val="24"/>
          <w:lang w:val="ro-RO"/>
        </w:rPr>
        <w:t xml:space="preserve">speciilor </w:t>
      </w:r>
      <w:r w:rsidR="00EC056D">
        <w:rPr>
          <w:rFonts w:eastAsia="Times New Roman" w:cs="Times New Roman"/>
          <w:szCs w:val="24"/>
          <w:lang w:val="ro-RO"/>
        </w:rPr>
        <w:t>ș</w:t>
      </w:r>
      <w:r w:rsidR="00616522" w:rsidRPr="00491D10">
        <w:rPr>
          <w:rFonts w:eastAsia="Times New Roman" w:cs="Times New Roman"/>
          <w:szCs w:val="24"/>
          <w:lang w:val="ro-RO"/>
        </w:rPr>
        <w:t>i habitatelor din aria naturală protejată</w:t>
      </w:r>
      <w:r w:rsidRPr="00491D10">
        <w:rPr>
          <w:rFonts w:eastAsia="Times New Roman" w:cs="Times New Roman"/>
          <w:szCs w:val="24"/>
          <w:lang w:val="ro-RO"/>
        </w:rPr>
        <w:t>.</w:t>
      </w:r>
    </w:p>
    <w:p w14:paraId="16DCBEE8" w14:textId="77777777" w:rsidR="000516E7" w:rsidRPr="00491D10" w:rsidRDefault="000516E7"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Planul de management reprezintă documentul oficial al unui proces continuu care în timp face posibilă realizarea unui management eficient şi adaptabil al ariei naturale protejate.</w:t>
      </w:r>
    </w:p>
    <w:p w14:paraId="2D9477FD" w14:textId="77777777" w:rsidR="000516E7" w:rsidRPr="00491D10" w:rsidRDefault="000516E7"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Sarcinile uzuale în managementul ariilor protejate sunt următoarele:</w:t>
      </w:r>
    </w:p>
    <w:p w14:paraId="33CBF71C"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aplicarea legislației</w:t>
      </w:r>
      <w:r w:rsidR="003509DF" w:rsidRPr="00491D10">
        <w:rPr>
          <w:rFonts w:eastAsia="Times New Roman" w:cs="Times New Roman"/>
          <w:szCs w:val="24"/>
          <w:lang w:val="ro-RO"/>
        </w:rPr>
        <w:t>;</w:t>
      </w:r>
    </w:p>
    <w:p w14:paraId="32D3AA9D"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protecția şi monitorizarea speciilor şi habitatelor</w:t>
      </w:r>
      <w:r w:rsidR="003509DF" w:rsidRPr="00491D10">
        <w:rPr>
          <w:rFonts w:eastAsia="Times New Roman" w:cs="Times New Roman"/>
          <w:szCs w:val="24"/>
          <w:lang w:val="ro-RO"/>
        </w:rPr>
        <w:t>;</w:t>
      </w:r>
    </w:p>
    <w:p w14:paraId="7D4520C6" w14:textId="77777777" w:rsidR="000516E7" w:rsidRPr="00491D10" w:rsidRDefault="00967DE8"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 xml:space="preserve">monitorizare </w:t>
      </w:r>
      <w:r w:rsidR="000516E7" w:rsidRPr="00491D10">
        <w:rPr>
          <w:rFonts w:eastAsia="Times New Roman" w:cs="Times New Roman"/>
          <w:szCs w:val="24"/>
          <w:lang w:val="ro-RO"/>
        </w:rPr>
        <w:t xml:space="preserve">şi </w:t>
      </w:r>
      <w:r w:rsidRPr="00491D10">
        <w:rPr>
          <w:rFonts w:eastAsia="Times New Roman" w:cs="Times New Roman"/>
          <w:szCs w:val="24"/>
          <w:lang w:val="ro-RO"/>
        </w:rPr>
        <w:t xml:space="preserve">cercetare </w:t>
      </w:r>
      <w:r w:rsidR="000516E7" w:rsidRPr="00491D10">
        <w:rPr>
          <w:rFonts w:eastAsia="Times New Roman" w:cs="Times New Roman"/>
          <w:szCs w:val="24"/>
          <w:lang w:val="ro-RO"/>
        </w:rPr>
        <w:t>ştiințifică</w:t>
      </w:r>
      <w:r w:rsidR="003509DF" w:rsidRPr="00491D10">
        <w:rPr>
          <w:rFonts w:eastAsia="Times New Roman" w:cs="Times New Roman"/>
          <w:szCs w:val="24"/>
          <w:lang w:val="ro-RO"/>
        </w:rPr>
        <w:t>;</w:t>
      </w:r>
    </w:p>
    <w:p w14:paraId="600740AB"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cooperare cu instituții de profil, la nivel național şi local</w:t>
      </w:r>
      <w:r w:rsidR="003509DF" w:rsidRPr="00491D10">
        <w:rPr>
          <w:rFonts w:eastAsia="Times New Roman" w:cs="Times New Roman"/>
          <w:szCs w:val="24"/>
          <w:lang w:val="ro-RO"/>
        </w:rPr>
        <w:t>;</w:t>
      </w:r>
    </w:p>
    <w:p w14:paraId="1148B9F7"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colaborarea cu comunitățile locale</w:t>
      </w:r>
      <w:r w:rsidR="003509DF" w:rsidRPr="00491D10">
        <w:rPr>
          <w:rFonts w:eastAsia="Times New Roman" w:cs="Times New Roman"/>
          <w:szCs w:val="24"/>
          <w:lang w:val="ro-RO"/>
        </w:rPr>
        <w:t>;</w:t>
      </w:r>
    </w:p>
    <w:p w14:paraId="2E12E40A"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colaborarea cu organizațiile guvernamentale şi cu alți factori interesați</w:t>
      </w:r>
      <w:r w:rsidR="003509DF" w:rsidRPr="00491D10">
        <w:rPr>
          <w:rFonts w:eastAsia="Times New Roman" w:cs="Times New Roman"/>
          <w:szCs w:val="24"/>
          <w:lang w:val="ro-RO"/>
        </w:rPr>
        <w:t>;</w:t>
      </w:r>
    </w:p>
    <w:p w14:paraId="25C32D06"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lastRenderedPageBreak/>
        <w:t>promovarea participării în procesul decizional a tuturor factorilor interesați</w:t>
      </w:r>
      <w:r w:rsidR="003509DF" w:rsidRPr="00491D10">
        <w:rPr>
          <w:rFonts w:eastAsia="Times New Roman" w:cs="Times New Roman"/>
          <w:szCs w:val="24"/>
          <w:lang w:val="ro-RO"/>
        </w:rPr>
        <w:t>;</w:t>
      </w:r>
    </w:p>
    <w:p w14:paraId="4BA30D68"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informare, conștientizare şi educație ecologică în rândul comunităților locale şi a vizitatorilor</w:t>
      </w:r>
      <w:r w:rsidR="003509DF" w:rsidRPr="00491D10">
        <w:rPr>
          <w:rFonts w:eastAsia="Times New Roman" w:cs="Times New Roman"/>
          <w:szCs w:val="24"/>
          <w:lang w:val="ro-RO"/>
        </w:rPr>
        <w:t>;</w:t>
      </w:r>
    </w:p>
    <w:p w14:paraId="49461A89"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asigurarea folosirii durabile a resurselor</w:t>
      </w:r>
      <w:r w:rsidR="003509DF" w:rsidRPr="00491D10">
        <w:rPr>
          <w:rFonts w:eastAsia="Times New Roman" w:cs="Times New Roman"/>
          <w:szCs w:val="24"/>
          <w:lang w:val="ro-RO"/>
        </w:rPr>
        <w:t>;</w:t>
      </w:r>
    </w:p>
    <w:p w14:paraId="2174C5C0"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promovarea şi susținerea dezvoltării comunitare durabile</w:t>
      </w:r>
      <w:r w:rsidR="003509DF" w:rsidRPr="00491D10">
        <w:rPr>
          <w:rFonts w:eastAsia="Times New Roman" w:cs="Times New Roman"/>
          <w:szCs w:val="24"/>
          <w:lang w:val="ro-RO"/>
        </w:rPr>
        <w:t>;</w:t>
      </w:r>
    </w:p>
    <w:p w14:paraId="17D31146" w14:textId="77777777" w:rsidR="000516E7" w:rsidRPr="00491D10" w:rsidRDefault="000516E7" w:rsidP="004C56A0">
      <w:pPr>
        <w:pStyle w:val="ListParagraph"/>
        <w:numPr>
          <w:ilvl w:val="0"/>
          <w:numId w:val="26"/>
        </w:numPr>
        <w:spacing w:after="0" w:line="360" w:lineRule="auto"/>
        <w:rPr>
          <w:rFonts w:eastAsia="Times New Roman" w:cs="Times New Roman"/>
          <w:szCs w:val="24"/>
          <w:lang w:val="ro-RO"/>
        </w:rPr>
      </w:pPr>
      <w:r w:rsidRPr="00491D10">
        <w:rPr>
          <w:rFonts w:eastAsia="Times New Roman" w:cs="Times New Roman"/>
          <w:szCs w:val="24"/>
          <w:lang w:val="ro-RO"/>
        </w:rPr>
        <w:t>managementul turismului şi al vizitatorilor</w:t>
      </w:r>
      <w:r w:rsidR="003509DF" w:rsidRPr="00491D10">
        <w:rPr>
          <w:rFonts w:eastAsia="Times New Roman" w:cs="Times New Roman"/>
          <w:szCs w:val="24"/>
          <w:lang w:val="ro-RO"/>
        </w:rPr>
        <w:t>;</w:t>
      </w:r>
    </w:p>
    <w:p w14:paraId="174A5897" w14:textId="77777777" w:rsidR="000516E7" w:rsidRPr="00491D10" w:rsidRDefault="000516E7" w:rsidP="004C56A0">
      <w:pPr>
        <w:pStyle w:val="ListParagraph"/>
        <w:numPr>
          <w:ilvl w:val="0"/>
          <w:numId w:val="26"/>
        </w:numPr>
        <w:spacing w:after="0" w:line="360" w:lineRule="auto"/>
        <w:jc w:val="left"/>
        <w:rPr>
          <w:rFonts w:eastAsia="Times New Roman" w:cs="Times New Roman"/>
          <w:szCs w:val="24"/>
          <w:lang w:val="ro-RO"/>
        </w:rPr>
        <w:sectPr w:rsidR="000516E7" w:rsidRPr="00491D10" w:rsidSect="00BC7D63">
          <w:pgSz w:w="11906" w:h="16838"/>
          <w:pgMar w:top="1440" w:right="1440" w:bottom="1440" w:left="1440" w:header="709" w:footer="709" w:gutter="0"/>
          <w:cols w:space="708"/>
          <w:docGrid w:linePitch="360"/>
        </w:sectPr>
      </w:pPr>
      <w:r w:rsidRPr="00491D10">
        <w:rPr>
          <w:rFonts w:eastAsia="Times New Roman" w:cs="Times New Roman"/>
          <w:szCs w:val="24"/>
          <w:lang w:val="ro-RO"/>
        </w:rPr>
        <w:t>managementul personalului, a bugetului şi a resurselor.</w:t>
      </w:r>
    </w:p>
    <w:p w14:paraId="1A354823" w14:textId="3EB9F2DD" w:rsidR="00654260" w:rsidRPr="00491D10" w:rsidRDefault="00654260" w:rsidP="00555AEF">
      <w:pPr>
        <w:pStyle w:val="Caption"/>
        <w:keepNext/>
        <w:spacing w:line="360" w:lineRule="auto"/>
        <w:jc w:val="center"/>
        <w:rPr>
          <w:rFonts w:ascii="Times New Roman" w:hAnsi="Times New Roman"/>
          <w:b/>
          <w:szCs w:val="24"/>
        </w:rPr>
      </w:pPr>
      <w:r w:rsidRPr="00491D10">
        <w:rPr>
          <w:rFonts w:ascii="Times New Roman" w:hAnsi="Times New Roman"/>
          <w:b/>
          <w:szCs w:val="24"/>
        </w:rPr>
        <w:lastRenderedPageBreak/>
        <w:t>Tabel</w:t>
      </w:r>
      <w:r w:rsidR="005B0789"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w:t>
      </w:r>
      <w:r w:rsidRPr="00491D10">
        <w:rPr>
          <w:rFonts w:ascii="Times New Roman" w:hAnsi="Times New Roman"/>
          <w:b/>
          <w:szCs w:val="24"/>
        </w:rPr>
        <w:fldChar w:fldCharType="end"/>
      </w:r>
      <w:r w:rsidRPr="00491D10">
        <w:rPr>
          <w:rFonts w:ascii="Times New Roman" w:hAnsi="Times New Roman"/>
          <w:b/>
          <w:bCs/>
          <w:spacing w:val="10"/>
          <w:szCs w:val="24"/>
          <w:lang w:bidi="en-US"/>
        </w:rPr>
        <w:t xml:space="preserve"> Acte normative relevante în contextul aplicării Planului de management</w:t>
      </w:r>
    </w:p>
    <w:tbl>
      <w:tblPr>
        <w:tblW w:w="15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536"/>
        <w:gridCol w:w="2303"/>
        <w:gridCol w:w="862"/>
        <w:gridCol w:w="6528"/>
        <w:gridCol w:w="3240"/>
      </w:tblGrid>
      <w:tr w:rsidR="001038BF" w:rsidRPr="00491D10" w14:paraId="4EEFD7AF" w14:textId="77777777" w:rsidTr="001038BF">
        <w:trPr>
          <w:jc w:val="center"/>
        </w:trPr>
        <w:tc>
          <w:tcPr>
            <w:tcW w:w="556" w:type="dxa"/>
            <w:shd w:val="clear" w:color="auto" w:fill="auto"/>
            <w:vAlign w:val="center"/>
          </w:tcPr>
          <w:p w14:paraId="091D31CC" w14:textId="77777777" w:rsidR="000516E7" w:rsidRPr="00491D10" w:rsidRDefault="000516E7" w:rsidP="00555AEF">
            <w:pPr>
              <w:spacing w:after="0" w:line="360" w:lineRule="auto"/>
              <w:jc w:val="center"/>
              <w:rPr>
                <w:rFonts w:eastAsia="Times New Roman" w:cs="Times New Roman"/>
                <w:b/>
                <w:szCs w:val="24"/>
                <w:lang w:val="ro-RO"/>
              </w:rPr>
            </w:pPr>
            <w:r w:rsidRPr="00491D10">
              <w:rPr>
                <w:rFonts w:eastAsia="Times New Roman" w:cs="Times New Roman"/>
                <w:b/>
                <w:szCs w:val="24"/>
                <w:lang w:val="ro-RO"/>
              </w:rPr>
              <w:t>Nr.</w:t>
            </w:r>
          </w:p>
        </w:tc>
        <w:tc>
          <w:tcPr>
            <w:tcW w:w="1536" w:type="dxa"/>
            <w:vAlign w:val="center"/>
          </w:tcPr>
          <w:p w14:paraId="400C12BC" w14:textId="77777777" w:rsidR="000516E7" w:rsidRPr="00491D10" w:rsidRDefault="000516E7" w:rsidP="00555AEF">
            <w:pPr>
              <w:spacing w:after="0" w:line="360" w:lineRule="auto"/>
              <w:jc w:val="center"/>
              <w:rPr>
                <w:rFonts w:eastAsia="Times New Roman" w:cs="Times New Roman"/>
                <w:b/>
                <w:szCs w:val="24"/>
                <w:lang w:val="ro-RO"/>
              </w:rPr>
            </w:pPr>
            <w:r w:rsidRPr="00491D10">
              <w:rPr>
                <w:rFonts w:eastAsia="Times New Roman" w:cs="Times New Roman"/>
                <w:b/>
                <w:szCs w:val="24"/>
                <w:lang w:val="ro-RO"/>
              </w:rPr>
              <w:t>Tip act</w:t>
            </w:r>
          </w:p>
        </w:tc>
        <w:tc>
          <w:tcPr>
            <w:tcW w:w="2303" w:type="dxa"/>
            <w:vAlign w:val="center"/>
          </w:tcPr>
          <w:p w14:paraId="2A3795E8" w14:textId="77777777" w:rsidR="000516E7" w:rsidRPr="00491D10" w:rsidRDefault="000516E7" w:rsidP="00555AEF">
            <w:pPr>
              <w:spacing w:after="0" w:line="360" w:lineRule="auto"/>
              <w:jc w:val="center"/>
              <w:rPr>
                <w:rFonts w:eastAsia="Times New Roman" w:cs="Times New Roman"/>
                <w:b/>
                <w:szCs w:val="24"/>
                <w:lang w:val="ro-RO"/>
              </w:rPr>
            </w:pPr>
            <w:r w:rsidRPr="00491D10">
              <w:rPr>
                <w:rFonts w:eastAsia="Times New Roman" w:cs="Times New Roman"/>
                <w:b/>
                <w:szCs w:val="24"/>
                <w:lang w:val="ro-RO"/>
              </w:rPr>
              <w:t>Număr act</w:t>
            </w:r>
          </w:p>
        </w:tc>
        <w:tc>
          <w:tcPr>
            <w:tcW w:w="862" w:type="dxa"/>
            <w:vAlign w:val="center"/>
          </w:tcPr>
          <w:p w14:paraId="317EB66E" w14:textId="77777777" w:rsidR="000516E7" w:rsidRPr="00491D10" w:rsidRDefault="000516E7" w:rsidP="00555AEF">
            <w:pPr>
              <w:spacing w:after="0" w:line="360" w:lineRule="auto"/>
              <w:jc w:val="center"/>
              <w:rPr>
                <w:rFonts w:eastAsia="Times New Roman" w:cs="Times New Roman"/>
                <w:b/>
                <w:szCs w:val="24"/>
                <w:lang w:val="ro-RO"/>
              </w:rPr>
            </w:pPr>
            <w:r w:rsidRPr="00491D10">
              <w:rPr>
                <w:rFonts w:eastAsia="Times New Roman" w:cs="Times New Roman"/>
                <w:b/>
                <w:szCs w:val="24"/>
                <w:lang w:val="ro-RO"/>
              </w:rPr>
              <w:t>An act</w:t>
            </w:r>
          </w:p>
        </w:tc>
        <w:tc>
          <w:tcPr>
            <w:tcW w:w="6528" w:type="dxa"/>
            <w:shd w:val="clear" w:color="auto" w:fill="auto"/>
            <w:vAlign w:val="center"/>
          </w:tcPr>
          <w:p w14:paraId="652968EF" w14:textId="77777777" w:rsidR="000516E7" w:rsidRPr="00491D10" w:rsidRDefault="000516E7" w:rsidP="00555AEF">
            <w:pPr>
              <w:spacing w:after="0" w:line="360" w:lineRule="auto"/>
              <w:jc w:val="center"/>
              <w:rPr>
                <w:rFonts w:eastAsia="Times New Roman" w:cs="Times New Roman"/>
                <w:b/>
                <w:szCs w:val="24"/>
                <w:lang w:val="ro-RO"/>
              </w:rPr>
            </w:pPr>
            <w:r w:rsidRPr="00491D10">
              <w:rPr>
                <w:rFonts w:eastAsia="Times New Roman" w:cs="Times New Roman"/>
                <w:b/>
                <w:szCs w:val="24"/>
                <w:lang w:val="ro-RO"/>
              </w:rPr>
              <w:t>Denumire</w:t>
            </w:r>
          </w:p>
        </w:tc>
        <w:tc>
          <w:tcPr>
            <w:tcW w:w="3240" w:type="dxa"/>
            <w:vAlign w:val="center"/>
          </w:tcPr>
          <w:p w14:paraId="00AB83E7" w14:textId="77777777" w:rsidR="000516E7" w:rsidRPr="00491D10" w:rsidRDefault="000516E7" w:rsidP="00555AEF">
            <w:pPr>
              <w:spacing w:after="0" w:line="360" w:lineRule="auto"/>
              <w:jc w:val="center"/>
              <w:rPr>
                <w:rFonts w:eastAsia="Times New Roman" w:cs="Times New Roman"/>
                <w:b/>
                <w:szCs w:val="24"/>
                <w:lang w:val="ro-RO"/>
              </w:rPr>
            </w:pPr>
            <w:r w:rsidRPr="00491D10">
              <w:rPr>
                <w:rFonts w:eastAsia="Times New Roman" w:cs="Times New Roman"/>
                <w:b/>
                <w:szCs w:val="24"/>
                <w:lang w:val="ro-RO"/>
              </w:rPr>
              <w:t>Descriere act</w:t>
            </w:r>
          </w:p>
        </w:tc>
      </w:tr>
      <w:tr w:rsidR="001038BF" w:rsidRPr="00491D10" w14:paraId="1E4BC387" w14:textId="77777777" w:rsidTr="001038BF">
        <w:trPr>
          <w:jc w:val="center"/>
        </w:trPr>
        <w:tc>
          <w:tcPr>
            <w:tcW w:w="556" w:type="dxa"/>
            <w:shd w:val="clear" w:color="auto" w:fill="auto"/>
            <w:vAlign w:val="center"/>
          </w:tcPr>
          <w:p w14:paraId="62323934"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w:t>
            </w:r>
            <w:r w:rsidR="0075737F" w:rsidRPr="00491D10">
              <w:rPr>
                <w:rFonts w:eastAsia="Times New Roman" w:cs="Times New Roman"/>
                <w:szCs w:val="24"/>
                <w:lang w:val="ro-RO"/>
              </w:rPr>
              <w:t>.</w:t>
            </w:r>
          </w:p>
        </w:tc>
        <w:tc>
          <w:tcPr>
            <w:tcW w:w="1536" w:type="dxa"/>
            <w:vAlign w:val="center"/>
          </w:tcPr>
          <w:p w14:paraId="3BC96305"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Lege</w:t>
            </w:r>
          </w:p>
        </w:tc>
        <w:tc>
          <w:tcPr>
            <w:tcW w:w="2303" w:type="dxa"/>
            <w:vAlign w:val="center"/>
          </w:tcPr>
          <w:p w14:paraId="37E89C92"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107</w:t>
            </w:r>
          </w:p>
        </w:tc>
        <w:tc>
          <w:tcPr>
            <w:tcW w:w="862" w:type="dxa"/>
            <w:vAlign w:val="center"/>
          </w:tcPr>
          <w:p w14:paraId="71CB5A23"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1996</w:t>
            </w:r>
          </w:p>
        </w:tc>
        <w:tc>
          <w:tcPr>
            <w:tcW w:w="6528" w:type="dxa"/>
            <w:shd w:val="clear" w:color="auto" w:fill="auto"/>
            <w:vAlign w:val="center"/>
          </w:tcPr>
          <w:p w14:paraId="214DED66"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Legea apelor nr. 107/1996, cu modificările și completările ulterioare.</w:t>
            </w:r>
          </w:p>
        </w:tc>
        <w:tc>
          <w:tcPr>
            <w:tcW w:w="3240" w:type="dxa"/>
            <w:vAlign w:val="center"/>
          </w:tcPr>
          <w:p w14:paraId="45991F1F"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care reglementează managementul apelor</w:t>
            </w:r>
          </w:p>
        </w:tc>
      </w:tr>
      <w:tr w:rsidR="001038BF" w:rsidRPr="00491D10" w14:paraId="0036F515" w14:textId="77777777" w:rsidTr="001038BF">
        <w:trPr>
          <w:jc w:val="center"/>
        </w:trPr>
        <w:tc>
          <w:tcPr>
            <w:tcW w:w="556" w:type="dxa"/>
            <w:shd w:val="clear" w:color="auto" w:fill="auto"/>
            <w:vAlign w:val="center"/>
          </w:tcPr>
          <w:p w14:paraId="5B98CEA9"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w:t>
            </w:r>
            <w:r w:rsidR="0075737F" w:rsidRPr="00491D10">
              <w:rPr>
                <w:rFonts w:eastAsia="Times New Roman" w:cs="Times New Roman"/>
                <w:szCs w:val="24"/>
                <w:lang w:val="ro-RO"/>
              </w:rPr>
              <w:t>.</w:t>
            </w:r>
          </w:p>
        </w:tc>
        <w:tc>
          <w:tcPr>
            <w:tcW w:w="1536" w:type="dxa"/>
            <w:vAlign w:val="center"/>
          </w:tcPr>
          <w:p w14:paraId="103D0137"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Lege</w:t>
            </w:r>
          </w:p>
        </w:tc>
        <w:tc>
          <w:tcPr>
            <w:tcW w:w="2303" w:type="dxa"/>
            <w:vAlign w:val="center"/>
          </w:tcPr>
          <w:p w14:paraId="0F6449F7"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350</w:t>
            </w:r>
          </w:p>
        </w:tc>
        <w:tc>
          <w:tcPr>
            <w:tcW w:w="862" w:type="dxa"/>
            <w:vAlign w:val="center"/>
          </w:tcPr>
          <w:p w14:paraId="157637F0"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2001</w:t>
            </w:r>
          </w:p>
        </w:tc>
        <w:tc>
          <w:tcPr>
            <w:tcW w:w="6528" w:type="dxa"/>
            <w:shd w:val="clear" w:color="auto" w:fill="auto"/>
            <w:vAlign w:val="center"/>
          </w:tcPr>
          <w:p w14:paraId="734CB64B"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Legea nr. 350/2001 privind amenajarea teritoriului şi urbanismul, cu modificările și completările ulterioare.</w:t>
            </w:r>
          </w:p>
        </w:tc>
        <w:tc>
          <w:tcPr>
            <w:tcW w:w="3240" w:type="dxa"/>
            <w:vAlign w:val="center"/>
          </w:tcPr>
          <w:p w14:paraId="60FA5FB8"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care reglementează amenajarea teritoriului și urbanismul</w:t>
            </w:r>
          </w:p>
        </w:tc>
      </w:tr>
      <w:tr w:rsidR="001038BF" w:rsidRPr="00491D10" w14:paraId="343C4AD6" w14:textId="77777777" w:rsidTr="001038BF">
        <w:trPr>
          <w:jc w:val="center"/>
        </w:trPr>
        <w:tc>
          <w:tcPr>
            <w:tcW w:w="556" w:type="dxa"/>
            <w:shd w:val="clear" w:color="auto" w:fill="auto"/>
            <w:vAlign w:val="center"/>
          </w:tcPr>
          <w:p w14:paraId="5764D4EF"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3</w:t>
            </w:r>
            <w:r w:rsidR="0075737F" w:rsidRPr="00491D10">
              <w:rPr>
                <w:rFonts w:eastAsia="Times New Roman" w:cs="Times New Roman"/>
                <w:szCs w:val="24"/>
                <w:lang w:val="ro-RO"/>
              </w:rPr>
              <w:t>.</w:t>
            </w:r>
          </w:p>
        </w:tc>
        <w:tc>
          <w:tcPr>
            <w:tcW w:w="1536" w:type="dxa"/>
            <w:vAlign w:val="center"/>
          </w:tcPr>
          <w:p w14:paraId="5249B868"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HG</w:t>
            </w:r>
          </w:p>
        </w:tc>
        <w:tc>
          <w:tcPr>
            <w:tcW w:w="2303" w:type="dxa"/>
            <w:vAlign w:val="center"/>
          </w:tcPr>
          <w:p w14:paraId="71343F00"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1076</w:t>
            </w:r>
          </w:p>
        </w:tc>
        <w:tc>
          <w:tcPr>
            <w:tcW w:w="862" w:type="dxa"/>
            <w:vAlign w:val="center"/>
          </w:tcPr>
          <w:p w14:paraId="7C61DF4D"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2004</w:t>
            </w:r>
          </w:p>
        </w:tc>
        <w:tc>
          <w:tcPr>
            <w:tcW w:w="6528" w:type="dxa"/>
            <w:shd w:val="clear" w:color="auto" w:fill="auto"/>
            <w:vAlign w:val="center"/>
          </w:tcPr>
          <w:p w14:paraId="51C09A5D"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Hotărârea de Guvern nr. 1076/2004 privind stabilirea procedurii de realizare a evaluării de mediu pentru planuri şi programe, cu modificările și completările ulterioare.</w:t>
            </w:r>
          </w:p>
        </w:tc>
        <w:tc>
          <w:tcPr>
            <w:tcW w:w="3240" w:type="dxa"/>
            <w:vAlign w:val="center"/>
          </w:tcPr>
          <w:p w14:paraId="64EEB255"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care reglementează procedura de evaluare strategică de mediu</w:t>
            </w:r>
          </w:p>
        </w:tc>
      </w:tr>
      <w:tr w:rsidR="001038BF" w:rsidRPr="00491D10" w14:paraId="241E751F" w14:textId="77777777" w:rsidTr="001038BF">
        <w:trPr>
          <w:jc w:val="center"/>
        </w:trPr>
        <w:tc>
          <w:tcPr>
            <w:tcW w:w="556" w:type="dxa"/>
            <w:shd w:val="clear" w:color="auto" w:fill="auto"/>
            <w:vAlign w:val="center"/>
          </w:tcPr>
          <w:p w14:paraId="080FB30F"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4</w:t>
            </w:r>
            <w:r w:rsidR="0075737F" w:rsidRPr="00491D10">
              <w:rPr>
                <w:rFonts w:eastAsia="Times New Roman" w:cs="Times New Roman"/>
                <w:szCs w:val="24"/>
                <w:lang w:val="ro-RO"/>
              </w:rPr>
              <w:t>.</w:t>
            </w:r>
          </w:p>
        </w:tc>
        <w:tc>
          <w:tcPr>
            <w:tcW w:w="1536" w:type="dxa"/>
            <w:vAlign w:val="center"/>
          </w:tcPr>
          <w:p w14:paraId="5D550C95"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OUG</w:t>
            </w:r>
          </w:p>
        </w:tc>
        <w:tc>
          <w:tcPr>
            <w:tcW w:w="2303" w:type="dxa"/>
            <w:vAlign w:val="center"/>
          </w:tcPr>
          <w:p w14:paraId="22D08A92"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195</w:t>
            </w:r>
          </w:p>
        </w:tc>
        <w:tc>
          <w:tcPr>
            <w:tcW w:w="862" w:type="dxa"/>
            <w:vAlign w:val="center"/>
          </w:tcPr>
          <w:p w14:paraId="3560BFBB"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2005</w:t>
            </w:r>
          </w:p>
        </w:tc>
        <w:tc>
          <w:tcPr>
            <w:tcW w:w="6528" w:type="dxa"/>
            <w:shd w:val="clear" w:color="auto" w:fill="auto"/>
            <w:vAlign w:val="center"/>
          </w:tcPr>
          <w:p w14:paraId="5BA847B7"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Ordonanța de urgență a Guvernului nr. 195/2005 privind protecția mediului, aprobată cu modificări și completări prin Legea nr. 265/2006, cu modificările și completările ulterioare.</w:t>
            </w:r>
          </w:p>
        </w:tc>
        <w:tc>
          <w:tcPr>
            <w:tcW w:w="3240" w:type="dxa"/>
            <w:vAlign w:val="center"/>
          </w:tcPr>
          <w:p w14:paraId="61D42F10"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care reglementează protecția mediului</w:t>
            </w:r>
          </w:p>
        </w:tc>
      </w:tr>
      <w:tr w:rsidR="001038BF" w:rsidRPr="00491D10" w14:paraId="1E9936BC" w14:textId="77777777" w:rsidTr="001038BF">
        <w:trPr>
          <w:jc w:val="center"/>
        </w:trPr>
        <w:tc>
          <w:tcPr>
            <w:tcW w:w="556" w:type="dxa"/>
            <w:shd w:val="clear" w:color="auto" w:fill="auto"/>
            <w:vAlign w:val="center"/>
          </w:tcPr>
          <w:p w14:paraId="3F7FE6DA"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5</w:t>
            </w:r>
            <w:r w:rsidR="0075737F" w:rsidRPr="00491D10">
              <w:rPr>
                <w:rFonts w:eastAsia="Times New Roman" w:cs="Times New Roman"/>
                <w:szCs w:val="24"/>
                <w:lang w:val="ro-RO"/>
              </w:rPr>
              <w:t>.</w:t>
            </w:r>
          </w:p>
        </w:tc>
        <w:tc>
          <w:tcPr>
            <w:tcW w:w="1536" w:type="dxa"/>
            <w:vAlign w:val="center"/>
          </w:tcPr>
          <w:p w14:paraId="28C802B4"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Lege</w:t>
            </w:r>
          </w:p>
        </w:tc>
        <w:tc>
          <w:tcPr>
            <w:tcW w:w="2303" w:type="dxa"/>
            <w:vAlign w:val="center"/>
          </w:tcPr>
          <w:p w14:paraId="1C1C6E23"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407</w:t>
            </w:r>
          </w:p>
        </w:tc>
        <w:tc>
          <w:tcPr>
            <w:tcW w:w="862" w:type="dxa"/>
            <w:vAlign w:val="center"/>
          </w:tcPr>
          <w:p w14:paraId="09B9F7C8"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2006</w:t>
            </w:r>
          </w:p>
        </w:tc>
        <w:tc>
          <w:tcPr>
            <w:tcW w:w="6528" w:type="dxa"/>
            <w:shd w:val="clear" w:color="auto" w:fill="auto"/>
            <w:vAlign w:val="center"/>
          </w:tcPr>
          <w:p w14:paraId="3E635693"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Legea vânătorii şi a protecției fondului cinegetic nr. 407/2006, cu modificările și completările ulterioare.</w:t>
            </w:r>
          </w:p>
        </w:tc>
        <w:tc>
          <w:tcPr>
            <w:tcW w:w="3240" w:type="dxa"/>
            <w:vAlign w:val="center"/>
          </w:tcPr>
          <w:p w14:paraId="03FD119C"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care reglementează sectorul cinegetic</w:t>
            </w:r>
          </w:p>
        </w:tc>
      </w:tr>
      <w:tr w:rsidR="001038BF" w:rsidRPr="00491D10" w14:paraId="1FAE19E5" w14:textId="77777777" w:rsidTr="001038BF">
        <w:trPr>
          <w:jc w:val="center"/>
        </w:trPr>
        <w:tc>
          <w:tcPr>
            <w:tcW w:w="556" w:type="dxa"/>
            <w:shd w:val="clear" w:color="auto" w:fill="auto"/>
            <w:vAlign w:val="center"/>
          </w:tcPr>
          <w:p w14:paraId="76D59273"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6</w:t>
            </w:r>
            <w:r w:rsidR="0075737F" w:rsidRPr="00491D10">
              <w:rPr>
                <w:rFonts w:eastAsia="Times New Roman" w:cs="Times New Roman"/>
                <w:szCs w:val="24"/>
                <w:lang w:val="ro-RO"/>
              </w:rPr>
              <w:t>.</w:t>
            </w:r>
          </w:p>
        </w:tc>
        <w:tc>
          <w:tcPr>
            <w:tcW w:w="1536" w:type="dxa"/>
            <w:vAlign w:val="center"/>
          </w:tcPr>
          <w:p w14:paraId="7A6042E8"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OM</w:t>
            </w:r>
          </w:p>
        </w:tc>
        <w:tc>
          <w:tcPr>
            <w:tcW w:w="2303" w:type="dxa"/>
            <w:vAlign w:val="center"/>
          </w:tcPr>
          <w:p w14:paraId="59F3A54E"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207</w:t>
            </w:r>
          </w:p>
        </w:tc>
        <w:tc>
          <w:tcPr>
            <w:tcW w:w="862" w:type="dxa"/>
            <w:vAlign w:val="center"/>
          </w:tcPr>
          <w:p w14:paraId="7319983F"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2006</w:t>
            </w:r>
          </w:p>
        </w:tc>
        <w:tc>
          <w:tcPr>
            <w:tcW w:w="6528" w:type="dxa"/>
            <w:shd w:val="clear" w:color="auto" w:fill="auto"/>
            <w:vAlign w:val="center"/>
          </w:tcPr>
          <w:p w14:paraId="37F28CD8"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Ordinul ministrului mediului și gospodăririi apelor nr. 207/2006 privind aprobarea conținutului Formularului Standard Natura 2000 şi a manualului de completare al acestuia.</w:t>
            </w:r>
          </w:p>
        </w:tc>
        <w:tc>
          <w:tcPr>
            <w:tcW w:w="3240" w:type="dxa"/>
            <w:vAlign w:val="center"/>
          </w:tcPr>
          <w:p w14:paraId="6F11F9EE"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de aprobare a conținutului Formularului Standard Natura 2000</w:t>
            </w:r>
          </w:p>
        </w:tc>
      </w:tr>
      <w:tr w:rsidR="001038BF" w:rsidRPr="00491D10" w14:paraId="0A3F3C1B" w14:textId="77777777" w:rsidTr="001038BF">
        <w:trPr>
          <w:jc w:val="center"/>
        </w:trPr>
        <w:tc>
          <w:tcPr>
            <w:tcW w:w="556" w:type="dxa"/>
            <w:shd w:val="clear" w:color="auto" w:fill="auto"/>
            <w:vAlign w:val="center"/>
          </w:tcPr>
          <w:p w14:paraId="75243889"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lastRenderedPageBreak/>
              <w:t>7</w:t>
            </w:r>
            <w:r w:rsidR="0075737F" w:rsidRPr="00491D10">
              <w:rPr>
                <w:rFonts w:eastAsia="Times New Roman" w:cs="Times New Roman"/>
                <w:szCs w:val="24"/>
                <w:lang w:val="ro-RO"/>
              </w:rPr>
              <w:t>.</w:t>
            </w:r>
          </w:p>
        </w:tc>
        <w:tc>
          <w:tcPr>
            <w:tcW w:w="1536" w:type="dxa"/>
            <w:vAlign w:val="center"/>
          </w:tcPr>
          <w:p w14:paraId="0999D184"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OUG</w:t>
            </w:r>
          </w:p>
        </w:tc>
        <w:tc>
          <w:tcPr>
            <w:tcW w:w="2303" w:type="dxa"/>
            <w:vAlign w:val="center"/>
          </w:tcPr>
          <w:p w14:paraId="6D075E3C"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57</w:t>
            </w:r>
          </w:p>
        </w:tc>
        <w:tc>
          <w:tcPr>
            <w:tcW w:w="862" w:type="dxa"/>
            <w:vAlign w:val="center"/>
          </w:tcPr>
          <w:p w14:paraId="4EB72738"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2007</w:t>
            </w:r>
          </w:p>
        </w:tc>
        <w:tc>
          <w:tcPr>
            <w:tcW w:w="6528" w:type="dxa"/>
            <w:shd w:val="clear" w:color="auto" w:fill="auto"/>
            <w:vAlign w:val="center"/>
          </w:tcPr>
          <w:p w14:paraId="63688042"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Ordonanța de urgență a Guvernului nr. 57/2007 privind regimul ariilor naturale protejate, conservarea habitatelor naturale, a florei și faunei sălbatice, aprobată cu modificări și completări prin Legea nr. 49/2011, cu modificările și completările ulterioare.</w:t>
            </w:r>
          </w:p>
        </w:tc>
        <w:tc>
          <w:tcPr>
            <w:tcW w:w="3240" w:type="dxa"/>
            <w:vAlign w:val="center"/>
          </w:tcPr>
          <w:p w14:paraId="3B0D59EA"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care reglementează regimul ariilor naturale protejate</w:t>
            </w:r>
          </w:p>
        </w:tc>
      </w:tr>
      <w:tr w:rsidR="001038BF" w:rsidRPr="00491D10" w14:paraId="3A449B0D" w14:textId="77777777" w:rsidTr="001038BF">
        <w:trPr>
          <w:jc w:val="center"/>
        </w:trPr>
        <w:tc>
          <w:tcPr>
            <w:tcW w:w="556" w:type="dxa"/>
            <w:shd w:val="clear" w:color="auto" w:fill="auto"/>
            <w:vAlign w:val="center"/>
          </w:tcPr>
          <w:p w14:paraId="36F17FF9"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8</w:t>
            </w:r>
            <w:r w:rsidR="0075737F" w:rsidRPr="00491D10">
              <w:rPr>
                <w:rFonts w:eastAsia="Times New Roman" w:cs="Times New Roman"/>
                <w:szCs w:val="24"/>
                <w:lang w:val="ro-RO"/>
              </w:rPr>
              <w:t>.</w:t>
            </w:r>
          </w:p>
        </w:tc>
        <w:tc>
          <w:tcPr>
            <w:tcW w:w="1536" w:type="dxa"/>
            <w:vAlign w:val="center"/>
          </w:tcPr>
          <w:p w14:paraId="69C734B8"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OM</w:t>
            </w:r>
          </w:p>
        </w:tc>
        <w:tc>
          <w:tcPr>
            <w:tcW w:w="2303" w:type="dxa"/>
            <w:vAlign w:val="center"/>
          </w:tcPr>
          <w:p w14:paraId="1A3E58B4"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1964</w:t>
            </w:r>
          </w:p>
        </w:tc>
        <w:tc>
          <w:tcPr>
            <w:tcW w:w="862" w:type="dxa"/>
            <w:vAlign w:val="center"/>
          </w:tcPr>
          <w:p w14:paraId="64DDAD68"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2007</w:t>
            </w:r>
          </w:p>
        </w:tc>
        <w:tc>
          <w:tcPr>
            <w:tcW w:w="6528" w:type="dxa"/>
            <w:shd w:val="clear" w:color="auto" w:fill="auto"/>
            <w:vAlign w:val="center"/>
          </w:tcPr>
          <w:p w14:paraId="27525B94"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Ordinul ministrului mediului şi dezvoltării durabile nr. 1964/2007 privind instituirea regimului de arie naturală protejată a siturilor de importantă comunitară, ca parte integrantă a rețelei ecologice europene Natura 2000 în România, modificat prin Ordinul ministrului mediului și pădurilor nr. 2387/2011.</w:t>
            </w:r>
          </w:p>
        </w:tc>
        <w:tc>
          <w:tcPr>
            <w:tcW w:w="3240" w:type="dxa"/>
            <w:vAlign w:val="center"/>
          </w:tcPr>
          <w:p w14:paraId="1D900CB7"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de desemnare a siturilor Natura 2000</w:t>
            </w:r>
          </w:p>
        </w:tc>
      </w:tr>
      <w:tr w:rsidR="001038BF" w:rsidRPr="00491D10" w14:paraId="0647FA52" w14:textId="77777777" w:rsidTr="001038BF">
        <w:trPr>
          <w:jc w:val="center"/>
        </w:trPr>
        <w:tc>
          <w:tcPr>
            <w:tcW w:w="556" w:type="dxa"/>
            <w:shd w:val="clear" w:color="auto" w:fill="auto"/>
            <w:vAlign w:val="center"/>
          </w:tcPr>
          <w:p w14:paraId="74FD2201"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9</w:t>
            </w:r>
            <w:r w:rsidR="0075737F" w:rsidRPr="00491D10">
              <w:rPr>
                <w:rFonts w:eastAsia="Times New Roman" w:cs="Times New Roman"/>
                <w:szCs w:val="24"/>
                <w:lang w:val="ro-RO"/>
              </w:rPr>
              <w:t>.</w:t>
            </w:r>
          </w:p>
        </w:tc>
        <w:tc>
          <w:tcPr>
            <w:tcW w:w="1536" w:type="dxa"/>
            <w:vAlign w:val="center"/>
          </w:tcPr>
          <w:p w14:paraId="2E0E69DD"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Lege</w:t>
            </w:r>
          </w:p>
        </w:tc>
        <w:tc>
          <w:tcPr>
            <w:tcW w:w="2303" w:type="dxa"/>
            <w:vAlign w:val="center"/>
          </w:tcPr>
          <w:p w14:paraId="7A001388"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46</w:t>
            </w:r>
          </w:p>
        </w:tc>
        <w:tc>
          <w:tcPr>
            <w:tcW w:w="862" w:type="dxa"/>
            <w:vAlign w:val="center"/>
          </w:tcPr>
          <w:p w14:paraId="6FFA36D9"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2008</w:t>
            </w:r>
          </w:p>
        </w:tc>
        <w:tc>
          <w:tcPr>
            <w:tcW w:w="6528" w:type="dxa"/>
            <w:shd w:val="clear" w:color="auto" w:fill="auto"/>
            <w:vAlign w:val="center"/>
          </w:tcPr>
          <w:p w14:paraId="6D171924" w14:textId="77777777"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Legea nr. 46/2008 – Codul silvic, cu modificările și completările ulterioare.</w:t>
            </w:r>
          </w:p>
        </w:tc>
        <w:tc>
          <w:tcPr>
            <w:tcW w:w="3240" w:type="dxa"/>
            <w:vAlign w:val="center"/>
          </w:tcPr>
          <w:p w14:paraId="2A2C7317"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care reglementează sectorul silvic</w:t>
            </w:r>
          </w:p>
        </w:tc>
      </w:tr>
      <w:tr w:rsidR="001038BF" w:rsidRPr="00491D10" w14:paraId="537BE1DC" w14:textId="77777777" w:rsidTr="001C73E4">
        <w:trPr>
          <w:jc w:val="center"/>
        </w:trPr>
        <w:tc>
          <w:tcPr>
            <w:tcW w:w="556" w:type="dxa"/>
            <w:shd w:val="clear" w:color="auto" w:fill="auto"/>
            <w:vAlign w:val="center"/>
          </w:tcPr>
          <w:p w14:paraId="125AE1C6"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10</w:t>
            </w:r>
            <w:r w:rsidR="0075737F" w:rsidRPr="00491D10">
              <w:rPr>
                <w:rFonts w:eastAsia="Times New Roman" w:cs="Times New Roman"/>
                <w:szCs w:val="24"/>
                <w:lang w:val="ro-RO"/>
              </w:rPr>
              <w:t>.</w:t>
            </w:r>
          </w:p>
        </w:tc>
        <w:tc>
          <w:tcPr>
            <w:tcW w:w="1536" w:type="dxa"/>
            <w:shd w:val="clear" w:color="auto" w:fill="auto"/>
            <w:vAlign w:val="center"/>
          </w:tcPr>
          <w:p w14:paraId="4394356E" w14:textId="77777777" w:rsidR="000516E7" w:rsidRPr="00491D10" w:rsidRDefault="008F616A" w:rsidP="008F616A">
            <w:pPr>
              <w:spacing w:after="0" w:line="360" w:lineRule="auto"/>
              <w:jc w:val="center"/>
              <w:rPr>
                <w:rFonts w:eastAsia="Times New Roman" w:cs="Times New Roman"/>
                <w:szCs w:val="24"/>
                <w:lang w:val="ro-RO"/>
              </w:rPr>
            </w:pPr>
            <w:r w:rsidRPr="00491D10">
              <w:rPr>
                <w:rFonts w:eastAsia="Times New Roman" w:cs="Times New Roman"/>
                <w:szCs w:val="24"/>
                <w:lang w:val="ro-RO"/>
              </w:rPr>
              <w:t>Lege</w:t>
            </w:r>
          </w:p>
        </w:tc>
        <w:tc>
          <w:tcPr>
            <w:tcW w:w="2303" w:type="dxa"/>
            <w:shd w:val="clear" w:color="auto" w:fill="auto"/>
            <w:vAlign w:val="center"/>
          </w:tcPr>
          <w:p w14:paraId="27D2A843" w14:textId="77777777" w:rsidR="000516E7" w:rsidRPr="00491D10" w:rsidRDefault="008F616A"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292</w:t>
            </w:r>
          </w:p>
        </w:tc>
        <w:tc>
          <w:tcPr>
            <w:tcW w:w="862" w:type="dxa"/>
            <w:shd w:val="clear" w:color="auto" w:fill="auto"/>
            <w:vAlign w:val="center"/>
          </w:tcPr>
          <w:p w14:paraId="578DCA03" w14:textId="77777777" w:rsidR="000516E7" w:rsidRPr="00491D10" w:rsidRDefault="008F616A"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2018</w:t>
            </w:r>
          </w:p>
        </w:tc>
        <w:tc>
          <w:tcPr>
            <w:tcW w:w="6528" w:type="dxa"/>
            <w:shd w:val="clear" w:color="auto" w:fill="auto"/>
            <w:vAlign w:val="center"/>
          </w:tcPr>
          <w:p w14:paraId="758BAD5A" w14:textId="77777777" w:rsidR="008F616A" w:rsidRPr="00491D10" w:rsidRDefault="008F616A" w:rsidP="008F616A">
            <w:pPr>
              <w:spacing w:after="0" w:line="360" w:lineRule="auto"/>
              <w:rPr>
                <w:rFonts w:eastAsia="Times New Roman" w:cs="Times New Roman"/>
                <w:szCs w:val="24"/>
                <w:lang w:val="ro-RO"/>
              </w:rPr>
            </w:pPr>
            <w:r w:rsidRPr="00491D10">
              <w:rPr>
                <w:rFonts w:eastAsia="Times New Roman" w:cs="Times New Roman"/>
                <w:szCs w:val="24"/>
                <w:lang w:val="ro-RO"/>
              </w:rPr>
              <w:t>Lege privind evaluarea impactului anumitor proiecte publice şi private asupra mediului</w:t>
            </w:r>
          </w:p>
          <w:p w14:paraId="0A8654DA" w14:textId="77777777" w:rsidR="000516E7" w:rsidRPr="00491D10" w:rsidRDefault="000516E7" w:rsidP="008F616A">
            <w:pPr>
              <w:spacing w:after="0" w:line="360" w:lineRule="auto"/>
              <w:rPr>
                <w:rFonts w:eastAsia="Times New Roman" w:cs="Times New Roman"/>
                <w:szCs w:val="24"/>
                <w:lang w:val="ro-RO"/>
              </w:rPr>
            </w:pPr>
          </w:p>
        </w:tc>
        <w:tc>
          <w:tcPr>
            <w:tcW w:w="3240" w:type="dxa"/>
            <w:shd w:val="clear" w:color="auto" w:fill="auto"/>
            <w:vAlign w:val="center"/>
          </w:tcPr>
          <w:p w14:paraId="5E71EC1C" w14:textId="77777777" w:rsidR="000516E7" w:rsidRPr="00491D10" w:rsidRDefault="000516E7" w:rsidP="008F616A">
            <w:pPr>
              <w:spacing w:after="0" w:line="360" w:lineRule="auto"/>
              <w:jc w:val="center"/>
              <w:rPr>
                <w:rFonts w:eastAsia="Times New Roman" w:cs="Times New Roman"/>
                <w:szCs w:val="24"/>
                <w:lang w:val="ro-RO"/>
              </w:rPr>
            </w:pPr>
            <w:r w:rsidRPr="00491D10">
              <w:rPr>
                <w:rFonts w:eastAsia="Times New Roman" w:cs="Times New Roman"/>
                <w:szCs w:val="24"/>
                <w:lang w:val="ro-RO"/>
              </w:rPr>
              <w:t xml:space="preserve">Actul normativ </w:t>
            </w:r>
            <w:r w:rsidR="008F616A" w:rsidRPr="00491D10">
              <w:rPr>
                <w:rFonts w:eastAsia="Times New Roman" w:cs="Times New Roman"/>
                <w:szCs w:val="24"/>
                <w:lang w:val="ro-RO"/>
              </w:rPr>
              <w:t>ce reglementează procedura de evaluare a impactului asupra mediului pentru proiecte publice sau private</w:t>
            </w:r>
          </w:p>
        </w:tc>
      </w:tr>
      <w:tr w:rsidR="001038BF" w:rsidRPr="00491D10" w14:paraId="0A708D20" w14:textId="77777777" w:rsidTr="001038BF">
        <w:trPr>
          <w:jc w:val="center"/>
        </w:trPr>
        <w:tc>
          <w:tcPr>
            <w:tcW w:w="556" w:type="dxa"/>
            <w:shd w:val="clear" w:color="auto" w:fill="auto"/>
            <w:vAlign w:val="center"/>
          </w:tcPr>
          <w:p w14:paraId="5294A025"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11</w:t>
            </w:r>
            <w:r w:rsidR="0075737F" w:rsidRPr="00491D10">
              <w:rPr>
                <w:rFonts w:eastAsia="Times New Roman" w:cs="Times New Roman"/>
                <w:szCs w:val="24"/>
                <w:lang w:val="ro-RO"/>
              </w:rPr>
              <w:t>.</w:t>
            </w:r>
          </w:p>
        </w:tc>
        <w:tc>
          <w:tcPr>
            <w:tcW w:w="1536" w:type="dxa"/>
            <w:vAlign w:val="center"/>
          </w:tcPr>
          <w:p w14:paraId="2AD08282"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OM</w:t>
            </w:r>
          </w:p>
        </w:tc>
        <w:tc>
          <w:tcPr>
            <w:tcW w:w="2303" w:type="dxa"/>
            <w:vAlign w:val="center"/>
          </w:tcPr>
          <w:p w14:paraId="1C2B919E"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19</w:t>
            </w:r>
          </w:p>
        </w:tc>
        <w:tc>
          <w:tcPr>
            <w:tcW w:w="862" w:type="dxa"/>
            <w:vAlign w:val="center"/>
          </w:tcPr>
          <w:p w14:paraId="4E7E0C73"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2010</w:t>
            </w:r>
          </w:p>
        </w:tc>
        <w:tc>
          <w:tcPr>
            <w:tcW w:w="6528" w:type="dxa"/>
            <w:shd w:val="clear" w:color="auto" w:fill="auto"/>
            <w:vAlign w:val="center"/>
          </w:tcPr>
          <w:p w14:paraId="54B07E81" w14:textId="447FC7F9" w:rsidR="000516E7" w:rsidRPr="00491D10" w:rsidRDefault="000516E7" w:rsidP="00555AEF">
            <w:pPr>
              <w:spacing w:after="0" w:line="360" w:lineRule="auto"/>
              <w:rPr>
                <w:rFonts w:eastAsia="Times New Roman" w:cs="Times New Roman"/>
                <w:szCs w:val="24"/>
                <w:lang w:val="ro-RO"/>
              </w:rPr>
            </w:pPr>
            <w:r w:rsidRPr="00491D10">
              <w:rPr>
                <w:rFonts w:eastAsia="Times New Roman" w:cs="Times New Roman"/>
                <w:szCs w:val="24"/>
                <w:lang w:val="ro-RO"/>
              </w:rPr>
              <w:t>Ordinul ministrului mediului și pădurilor nr. 19/2010 pentru aprobarea Ghidului metodologic privind evaluarea adecvată a efectelor potențiale ale planurilor sau proiectelor asupra ariilor naturale protejate de interes comunitar</w:t>
            </w:r>
            <w:r w:rsidR="00395756">
              <w:rPr>
                <w:rFonts w:eastAsia="Times New Roman" w:cs="Times New Roman"/>
                <w:szCs w:val="24"/>
                <w:lang w:val="ro-RO"/>
              </w:rPr>
              <w:t>, cu modificările și completărie ulterioare</w:t>
            </w:r>
            <w:r w:rsidRPr="00491D10">
              <w:rPr>
                <w:rFonts w:eastAsia="Times New Roman" w:cs="Times New Roman"/>
                <w:szCs w:val="24"/>
                <w:lang w:val="ro-RO"/>
              </w:rPr>
              <w:t>.</w:t>
            </w:r>
          </w:p>
        </w:tc>
        <w:tc>
          <w:tcPr>
            <w:tcW w:w="3240" w:type="dxa"/>
            <w:vAlign w:val="center"/>
          </w:tcPr>
          <w:p w14:paraId="11F1F5D4"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de reglementare a procedurii de evaluare adecvată</w:t>
            </w:r>
          </w:p>
        </w:tc>
      </w:tr>
      <w:tr w:rsidR="001038BF" w:rsidRPr="00491D10" w14:paraId="29B30099" w14:textId="77777777" w:rsidTr="001C73E4">
        <w:trPr>
          <w:jc w:val="center"/>
        </w:trPr>
        <w:tc>
          <w:tcPr>
            <w:tcW w:w="556" w:type="dxa"/>
            <w:shd w:val="clear" w:color="auto" w:fill="auto"/>
            <w:vAlign w:val="center"/>
          </w:tcPr>
          <w:p w14:paraId="1AE2C691"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lastRenderedPageBreak/>
              <w:t>12</w:t>
            </w:r>
            <w:r w:rsidR="0075737F" w:rsidRPr="00491D10">
              <w:rPr>
                <w:rFonts w:eastAsia="Times New Roman" w:cs="Times New Roman"/>
                <w:szCs w:val="24"/>
                <w:lang w:val="ro-RO"/>
              </w:rPr>
              <w:t>.</w:t>
            </w:r>
          </w:p>
        </w:tc>
        <w:tc>
          <w:tcPr>
            <w:tcW w:w="1536" w:type="dxa"/>
            <w:shd w:val="clear" w:color="auto" w:fill="auto"/>
            <w:vAlign w:val="center"/>
          </w:tcPr>
          <w:p w14:paraId="08E85629" w14:textId="77777777" w:rsidR="000516E7" w:rsidRPr="00491D10" w:rsidRDefault="00CC2028"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Lege</w:t>
            </w:r>
          </w:p>
        </w:tc>
        <w:tc>
          <w:tcPr>
            <w:tcW w:w="2303" w:type="dxa"/>
            <w:shd w:val="clear" w:color="auto" w:fill="auto"/>
            <w:vAlign w:val="center"/>
          </w:tcPr>
          <w:p w14:paraId="543E202F" w14:textId="77777777" w:rsidR="000516E7" w:rsidRPr="00491D10" w:rsidRDefault="00CC2028"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95</w:t>
            </w:r>
          </w:p>
        </w:tc>
        <w:tc>
          <w:tcPr>
            <w:tcW w:w="862" w:type="dxa"/>
            <w:shd w:val="clear" w:color="auto" w:fill="auto"/>
            <w:vAlign w:val="center"/>
          </w:tcPr>
          <w:p w14:paraId="6E659B3D" w14:textId="77777777" w:rsidR="000516E7" w:rsidRPr="00491D10" w:rsidRDefault="00CC2028"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2016</w:t>
            </w:r>
          </w:p>
        </w:tc>
        <w:tc>
          <w:tcPr>
            <w:tcW w:w="6528" w:type="dxa"/>
            <w:shd w:val="clear" w:color="auto" w:fill="auto"/>
            <w:vAlign w:val="center"/>
          </w:tcPr>
          <w:p w14:paraId="4B017024" w14:textId="77777777" w:rsidR="000516E7" w:rsidRPr="00491D10" w:rsidRDefault="00CC2028" w:rsidP="00555AEF">
            <w:pPr>
              <w:spacing w:after="0" w:line="360" w:lineRule="auto"/>
              <w:rPr>
                <w:rFonts w:eastAsia="Times New Roman" w:cs="Times New Roman"/>
                <w:szCs w:val="24"/>
                <w:lang w:val="ro-RO"/>
              </w:rPr>
            </w:pPr>
            <w:r w:rsidRPr="00491D10">
              <w:rPr>
                <w:rFonts w:eastAsia="Times New Roman" w:cs="Times New Roman"/>
                <w:szCs w:val="24"/>
                <w:lang w:val="ro-RO"/>
              </w:rPr>
              <w:t>Lege privind înfiinţarea Agenţiei Naţionale pentru Arii Naturale Protejate şi pentru modificarea Ordonanţei de urgenţă a Guvernului nr. 57/2007 privind regimul ariilor naturale protejate, conservarea habitatelor naturale, a florei şi faunei sălbatice</w:t>
            </w:r>
          </w:p>
        </w:tc>
        <w:tc>
          <w:tcPr>
            <w:tcW w:w="3240" w:type="dxa"/>
            <w:shd w:val="clear" w:color="auto" w:fill="auto"/>
            <w:vAlign w:val="center"/>
          </w:tcPr>
          <w:p w14:paraId="1137EE05" w14:textId="77777777" w:rsidR="000516E7" w:rsidRPr="00491D10" w:rsidRDefault="00C75C9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de înființare a Agenției Naționale pentru Arii Naturale Protejate</w:t>
            </w:r>
          </w:p>
        </w:tc>
      </w:tr>
      <w:tr w:rsidR="001038BF" w:rsidRPr="00491D10" w14:paraId="6554EFB7" w14:textId="77777777" w:rsidTr="001C73E4">
        <w:trPr>
          <w:jc w:val="center"/>
        </w:trPr>
        <w:tc>
          <w:tcPr>
            <w:tcW w:w="556" w:type="dxa"/>
            <w:shd w:val="clear" w:color="auto" w:fill="auto"/>
            <w:vAlign w:val="center"/>
          </w:tcPr>
          <w:p w14:paraId="532AABB2" w14:textId="77777777" w:rsidR="000516E7" w:rsidRPr="00491D10" w:rsidRDefault="000516E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13</w:t>
            </w:r>
            <w:r w:rsidR="0075737F" w:rsidRPr="00491D10">
              <w:rPr>
                <w:rFonts w:eastAsia="Times New Roman" w:cs="Times New Roman"/>
                <w:szCs w:val="24"/>
                <w:lang w:val="ro-RO"/>
              </w:rPr>
              <w:t>.</w:t>
            </w:r>
          </w:p>
        </w:tc>
        <w:tc>
          <w:tcPr>
            <w:tcW w:w="1536" w:type="dxa"/>
            <w:shd w:val="clear" w:color="auto" w:fill="auto"/>
            <w:vAlign w:val="center"/>
          </w:tcPr>
          <w:p w14:paraId="2709BBC2" w14:textId="77777777" w:rsidR="000516E7" w:rsidRPr="00491D10" w:rsidRDefault="00CC2028"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HG</w:t>
            </w:r>
          </w:p>
        </w:tc>
        <w:tc>
          <w:tcPr>
            <w:tcW w:w="2303" w:type="dxa"/>
            <w:shd w:val="clear" w:color="auto" w:fill="auto"/>
            <w:vAlign w:val="center"/>
          </w:tcPr>
          <w:p w14:paraId="3B74D120" w14:textId="77777777" w:rsidR="000516E7" w:rsidRPr="00491D10" w:rsidRDefault="00CC2028"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997</w:t>
            </w:r>
          </w:p>
        </w:tc>
        <w:tc>
          <w:tcPr>
            <w:tcW w:w="862" w:type="dxa"/>
            <w:shd w:val="clear" w:color="auto" w:fill="auto"/>
            <w:vAlign w:val="center"/>
          </w:tcPr>
          <w:p w14:paraId="0B8795B1" w14:textId="77777777" w:rsidR="000516E7" w:rsidRPr="00491D10" w:rsidRDefault="00CC2028"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2016</w:t>
            </w:r>
          </w:p>
        </w:tc>
        <w:tc>
          <w:tcPr>
            <w:tcW w:w="6528" w:type="dxa"/>
            <w:shd w:val="clear" w:color="auto" w:fill="auto"/>
            <w:vAlign w:val="center"/>
          </w:tcPr>
          <w:p w14:paraId="6B864B57" w14:textId="77777777" w:rsidR="00CC2028" w:rsidRPr="00491D10" w:rsidRDefault="00CC2028" w:rsidP="00CC2028">
            <w:pPr>
              <w:spacing w:after="0" w:line="360" w:lineRule="auto"/>
              <w:rPr>
                <w:rFonts w:eastAsia="Times New Roman" w:cs="Times New Roman"/>
                <w:szCs w:val="24"/>
                <w:lang w:val="ro-RO"/>
              </w:rPr>
            </w:pPr>
            <w:r w:rsidRPr="00491D10">
              <w:rPr>
                <w:rFonts w:eastAsia="Times New Roman" w:cs="Times New Roman"/>
                <w:szCs w:val="24"/>
                <w:lang w:val="ro-RO"/>
              </w:rPr>
              <w:t>Hotărâre de Guvern privind organizarea şi funcţionarea Agenţiei</w:t>
            </w:r>
          </w:p>
          <w:p w14:paraId="1A05309C" w14:textId="77777777" w:rsidR="000516E7" w:rsidRPr="00491D10" w:rsidRDefault="00CC2028" w:rsidP="00CC2028">
            <w:pPr>
              <w:spacing w:after="0" w:line="360" w:lineRule="auto"/>
              <w:rPr>
                <w:rFonts w:eastAsia="Times New Roman" w:cs="Times New Roman"/>
                <w:szCs w:val="24"/>
                <w:lang w:val="ro-RO"/>
              </w:rPr>
            </w:pPr>
            <w:r w:rsidRPr="00491D10">
              <w:rPr>
                <w:rFonts w:eastAsia="Times New Roman" w:cs="Times New Roman"/>
                <w:szCs w:val="24"/>
                <w:lang w:val="ro-RO"/>
              </w:rPr>
              <w:t>Naţionale pentru Arii Naturale Protejate şi privind modificarea şi completarea anexei nr. 12 la Hotărârea Guvernului nr. 1.705/2006 pentru aprobarea inventarului centralizat al bunurilor din domeniul public al statului</w:t>
            </w:r>
          </w:p>
        </w:tc>
        <w:tc>
          <w:tcPr>
            <w:tcW w:w="3240" w:type="dxa"/>
            <w:shd w:val="clear" w:color="auto" w:fill="auto"/>
            <w:vAlign w:val="center"/>
          </w:tcPr>
          <w:p w14:paraId="542688A4" w14:textId="77777777" w:rsidR="000516E7" w:rsidRPr="00491D10" w:rsidRDefault="00CC2028"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ce reglementează organizarea și funcționarea Agenției Naționale pentru Arii naturale Protejate</w:t>
            </w:r>
          </w:p>
        </w:tc>
      </w:tr>
      <w:tr w:rsidR="001038BF" w:rsidRPr="00491D10" w14:paraId="1AC2AC24" w14:textId="77777777" w:rsidTr="001C73E4">
        <w:trPr>
          <w:jc w:val="center"/>
        </w:trPr>
        <w:tc>
          <w:tcPr>
            <w:tcW w:w="556" w:type="dxa"/>
            <w:shd w:val="clear" w:color="auto" w:fill="auto"/>
            <w:vAlign w:val="center"/>
          </w:tcPr>
          <w:p w14:paraId="067D2E27"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14.</w:t>
            </w:r>
          </w:p>
        </w:tc>
        <w:tc>
          <w:tcPr>
            <w:tcW w:w="1536" w:type="dxa"/>
            <w:shd w:val="clear" w:color="auto" w:fill="auto"/>
            <w:vAlign w:val="center"/>
          </w:tcPr>
          <w:p w14:paraId="0B604C83"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HG</w:t>
            </w:r>
          </w:p>
        </w:tc>
        <w:tc>
          <w:tcPr>
            <w:tcW w:w="2303" w:type="dxa"/>
            <w:shd w:val="clear" w:color="auto" w:fill="auto"/>
            <w:vAlign w:val="center"/>
          </w:tcPr>
          <w:p w14:paraId="0863F5DD"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867</w:t>
            </w:r>
          </w:p>
        </w:tc>
        <w:tc>
          <w:tcPr>
            <w:tcW w:w="862" w:type="dxa"/>
            <w:shd w:val="clear" w:color="auto" w:fill="auto"/>
            <w:vAlign w:val="center"/>
          </w:tcPr>
          <w:p w14:paraId="7DDBE291"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2018</w:t>
            </w:r>
          </w:p>
        </w:tc>
        <w:tc>
          <w:tcPr>
            <w:tcW w:w="6528" w:type="dxa"/>
            <w:shd w:val="clear" w:color="auto" w:fill="auto"/>
            <w:vAlign w:val="center"/>
          </w:tcPr>
          <w:p w14:paraId="778FD939" w14:textId="77777777" w:rsidR="00CC2028" w:rsidRPr="00491D10" w:rsidRDefault="00CC2028" w:rsidP="00CC2028">
            <w:pPr>
              <w:spacing w:after="0" w:line="360" w:lineRule="auto"/>
              <w:rPr>
                <w:rFonts w:eastAsia="Times New Roman" w:cs="Times New Roman"/>
                <w:szCs w:val="24"/>
                <w:lang w:val="ro-RO"/>
              </w:rPr>
            </w:pPr>
            <w:r w:rsidRPr="00491D10">
              <w:rPr>
                <w:rFonts w:eastAsia="Times New Roman" w:cs="Times New Roman"/>
                <w:szCs w:val="24"/>
                <w:lang w:val="ro-RO"/>
              </w:rPr>
              <w:t>Hotărâre de Guvern pentru modificarea şi completarea Hotărârii Guvernului nr. 997/2016 privind organizarea şi funcţionarea Agenţiei Naţionale pentru Arii Naturale Protejate şi privind modificarea şi completarea anexei nr. 12 la Hotărârea Guvernului nr. 1.705/2006 pentru aprobarea inventarului centralizat al bunurilor din domeniul public al statului</w:t>
            </w:r>
          </w:p>
        </w:tc>
        <w:tc>
          <w:tcPr>
            <w:tcW w:w="3240" w:type="dxa"/>
            <w:shd w:val="clear" w:color="auto" w:fill="auto"/>
            <w:vAlign w:val="center"/>
          </w:tcPr>
          <w:p w14:paraId="648D45FB"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de modificare a HG privind organizarea și funcționarea Agenției Naționale pentru Arii Naturale Protejate</w:t>
            </w:r>
          </w:p>
        </w:tc>
      </w:tr>
      <w:tr w:rsidR="001038BF" w:rsidRPr="00491D10" w14:paraId="4EA92EB9" w14:textId="77777777" w:rsidTr="001038BF">
        <w:trPr>
          <w:jc w:val="center"/>
        </w:trPr>
        <w:tc>
          <w:tcPr>
            <w:tcW w:w="556" w:type="dxa"/>
            <w:shd w:val="clear" w:color="auto" w:fill="auto"/>
            <w:vAlign w:val="center"/>
          </w:tcPr>
          <w:p w14:paraId="3952A184"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15.</w:t>
            </w:r>
          </w:p>
        </w:tc>
        <w:tc>
          <w:tcPr>
            <w:tcW w:w="1536" w:type="dxa"/>
            <w:vAlign w:val="center"/>
          </w:tcPr>
          <w:p w14:paraId="320B26E3"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OM</w:t>
            </w:r>
          </w:p>
        </w:tc>
        <w:tc>
          <w:tcPr>
            <w:tcW w:w="2303" w:type="dxa"/>
            <w:vAlign w:val="center"/>
          </w:tcPr>
          <w:p w14:paraId="70DF9573"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46</w:t>
            </w:r>
          </w:p>
        </w:tc>
        <w:tc>
          <w:tcPr>
            <w:tcW w:w="862" w:type="dxa"/>
            <w:vAlign w:val="center"/>
          </w:tcPr>
          <w:p w14:paraId="4C754574"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2016</w:t>
            </w:r>
          </w:p>
        </w:tc>
        <w:tc>
          <w:tcPr>
            <w:tcW w:w="6528" w:type="dxa"/>
            <w:shd w:val="clear" w:color="auto" w:fill="auto"/>
            <w:vAlign w:val="center"/>
          </w:tcPr>
          <w:p w14:paraId="49F6438A" w14:textId="77777777" w:rsidR="00CC2028" w:rsidRPr="00491D10" w:rsidRDefault="00CC2028" w:rsidP="00CC2028">
            <w:pPr>
              <w:spacing w:after="0" w:line="360" w:lineRule="auto"/>
              <w:rPr>
                <w:rFonts w:eastAsia="Times New Roman" w:cs="Times New Roman"/>
                <w:szCs w:val="24"/>
                <w:lang w:val="ro-RO"/>
              </w:rPr>
            </w:pPr>
            <w:r w:rsidRPr="00491D10">
              <w:rPr>
                <w:rFonts w:eastAsia="Times New Roman" w:cs="Times New Roman"/>
                <w:szCs w:val="24"/>
                <w:lang w:val="ro-RO"/>
              </w:rPr>
              <w:t>Ordinul ministrului mediului, apelor și pădurilor  Nr. 46/2016 privind instituirea regimului de arie naturală protejată şi declararea siturilor de importanță comunitară ca parte integrantă a rețelei ecologice europene Natura 2000 în România.</w:t>
            </w:r>
          </w:p>
        </w:tc>
        <w:tc>
          <w:tcPr>
            <w:tcW w:w="3240" w:type="dxa"/>
            <w:vAlign w:val="center"/>
          </w:tcPr>
          <w:p w14:paraId="0789DB27"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 xml:space="preserve">Actul normativ de modificare a suprafeței sitului  Natura 2000 </w:t>
            </w:r>
            <w:r w:rsidRPr="00491D10">
              <w:rPr>
                <w:rFonts w:eastAsia="Times New Roman" w:cs="Times New Roman"/>
                <w:szCs w:val="24"/>
              </w:rPr>
              <w:t>ROSCI0285 Codrii Seculari de la Strâmbu Băiuț</w:t>
            </w:r>
          </w:p>
        </w:tc>
      </w:tr>
      <w:tr w:rsidR="001038BF" w:rsidRPr="00491D10" w14:paraId="50F70F13" w14:textId="77777777" w:rsidTr="001038BF">
        <w:trPr>
          <w:jc w:val="center"/>
        </w:trPr>
        <w:tc>
          <w:tcPr>
            <w:tcW w:w="556" w:type="dxa"/>
            <w:shd w:val="clear" w:color="auto" w:fill="auto"/>
            <w:vAlign w:val="center"/>
          </w:tcPr>
          <w:p w14:paraId="4B725AF4"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lastRenderedPageBreak/>
              <w:t>16.</w:t>
            </w:r>
          </w:p>
        </w:tc>
        <w:tc>
          <w:tcPr>
            <w:tcW w:w="1536" w:type="dxa"/>
            <w:vAlign w:val="center"/>
          </w:tcPr>
          <w:p w14:paraId="7D18241E"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OM</w:t>
            </w:r>
          </w:p>
        </w:tc>
        <w:tc>
          <w:tcPr>
            <w:tcW w:w="2303" w:type="dxa"/>
            <w:vAlign w:val="center"/>
          </w:tcPr>
          <w:p w14:paraId="222E9F2B"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304</w:t>
            </w:r>
          </w:p>
        </w:tc>
        <w:tc>
          <w:tcPr>
            <w:tcW w:w="862" w:type="dxa"/>
            <w:vAlign w:val="center"/>
          </w:tcPr>
          <w:p w14:paraId="719CE94B"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2018</w:t>
            </w:r>
          </w:p>
        </w:tc>
        <w:tc>
          <w:tcPr>
            <w:tcW w:w="6528" w:type="dxa"/>
            <w:shd w:val="clear" w:color="auto" w:fill="auto"/>
            <w:vAlign w:val="center"/>
          </w:tcPr>
          <w:p w14:paraId="2BAED6B0" w14:textId="77777777" w:rsidR="00CC2028" w:rsidRPr="00491D10" w:rsidRDefault="00CC2028" w:rsidP="00CC2028">
            <w:pPr>
              <w:spacing w:after="0" w:line="360" w:lineRule="auto"/>
              <w:rPr>
                <w:rFonts w:eastAsia="Times New Roman" w:cs="Times New Roman"/>
                <w:szCs w:val="24"/>
                <w:lang w:val="ro-RO"/>
              </w:rPr>
            </w:pPr>
            <w:r w:rsidRPr="00491D10">
              <w:rPr>
                <w:rFonts w:eastAsia="Times New Roman" w:cs="Times New Roman"/>
                <w:szCs w:val="24"/>
                <w:lang w:val="ro-RO"/>
              </w:rPr>
              <w:t>Ordinul ministrului mediului nr. 304/2018 privind aprobarea Ghidului de elaborare a Planurilor de management ale ariilor naturale protejate</w:t>
            </w:r>
          </w:p>
        </w:tc>
        <w:tc>
          <w:tcPr>
            <w:tcW w:w="3240" w:type="dxa"/>
            <w:vAlign w:val="center"/>
          </w:tcPr>
          <w:p w14:paraId="6D6EDBE7" w14:textId="77777777" w:rsidR="00CC2028" w:rsidRPr="00491D10" w:rsidRDefault="00CC2028" w:rsidP="00CC2028">
            <w:pPr>
              <w:spacing w:after="0" w:line="360" w:lineRule="auto"/>
              <w:jc w:val="center"/>
              <w:rPr>
                <w:rFonts w:eastAsia="Times New Roman" w:cs="Times New Roman"/>
                <w:szCs w:val="24"/>
                <w:lang w:val="ro-RO"/>
              </w:rPr>
            </w:pPr>
            <w:r w:rsidRPr="00491D10">
              <w:rPr>
                <w:rFonts w:eastAsia="Times New Roman" w:cs="Times New Roman"/>
                <w:szCs w:val="24"/>
                <w:lang w:val="ro-RO"/>
              </w:rPr>
              <w:t>Actul normativ de reglementare a modului de elaborare a planurilor de management ale ariilor naturale protejate</w:t>
            </w:r>
          </w:p>
        </w:tc>
      </w:tr>
      <w:tr w:rsidR="009C0B92" w:rsidRPr="00491D10" w14:paraId="318B644C" w14:textId="77777777" w:rsidTr="001038BF">
        <w:trPr>
          <w:jc w:val="center"/>
        </w:trPr>
        <w:tc>
          <w:tcPr>
            <w:tcW w:w="556" w:type="dxa"/>
            <w:shd w:val="clear" w:color="auto" w:fill="auto"/>
            <w:vAlign w:val="center"/>
          </w:tcPr>
          <w:p w14:paraId="310A23F2"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17.</w:t>
            </w:r>
          </w:p>
        </w:tc>
        <w:tc>
          <w:tcPr>
            <w:tcW w:w="1536" w:type="dxa"/>
            <w:vAlign w:val="center"/>
          </w:tcPr>
          <w:p w14:paraId="6D11BECC"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OM</w:t>
            </w:r>
          </w:p>
        </w:tc>
        <w:tc>
          <w:tcPr>
            <w:tcW w:w="2303" w:type="dxa"/>
            <w:vAlign w:val="center"/>
          </w:tcPr>
          <w:p w14:paraId="5CD187AD"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1822</w:t>
            </w:r>
          </w:p>
        </w:tc>
        <w:tc>
          <w:tcPr>
            <w:tcW w:w="862" w:type="dxa"/>
            <w:vAlign w:val="center"/>
          </w:tcPr>
          <w:p w14:paraId="6D4EE384"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2020</w:t>
            </w:r>
          </w:p>
        </w:tc>
        <w:tc>
          <w:tcPr>
            <w:tcW w:w="6528" w:type="dxa"/>
            <w:shd w:val="clear" w:color="auto" w:fill="auto"/>
            <w:vAlign w:val="center"/>
          </w:tcPr>
          <w:p w14:paraId="067B3FD5" w14:textId="77777777" w:rsidR="009C0B92" w:rsidRPr="00491D10" w:rsidRDefault="009C0B92" w:rsidP="009C0B92">
            <w:pPr>
              <w:spacing w:after="0" w:line="360" w:lineRule="auto"/>
              <w:rPr>
                <w:rFonts w:eastAsia="Times New Roman" w:cs="Times New Roman"/>
                <w:szCs w:val="24"/>
                <w:lang w:val="ro-RO"/>
              </w:rPr>
            </w:pPr>
            <w:r w:rsidRPr="00491D10">
              <w:rPr>
                <w:rFonts w:eastAsia="Times New Roman" w:cs="Times New Roman"/>
                <w:szCs w:val="24"/>
                <w:lang w:val="ro-RO"/>
              </w:rPr>
              <w:t>Ordinul ministrului mediului, apelor și pădurilor pentru aprobarea metodologiei de atribuire în administrare a ariilor naturale protejate</w:t>
            </w:r>
          </w:p>
        </w:tc>
        <w:tc>
          <w:tcPr>
            <w:tcW w:w="3240" w:type="dxa"/>
            <w:vAlign w:val="center"/>
          </w:tcPr>
          <w:p w14:paraId="414C920A"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Act normativ de reglementare a modalității de încheiere a contractelor de administrare pentru ariile naturale protejate</w:t>
            </w:r>
          </w:p>
        </w:tc>
      </w:tr>
      <w:tr w:rsidR="009C0B92" w:rsidRPr="00491D10" w14:paraId="4A4517C6" w14:textId="77777777" w:rsidTr="001C73E4">
        <w:trPr>
          <w:jc w:val="center"/>
        </w:trPr>
        <w:tc>
          <w:tcPr>
            <w:tcW w:w="556" w:type="dxa"/>
            <w:shd w:val="clear" w:color="auto" w:fill="auto"/>
            <w:vAlign w:val="center"/>
          </w:tcPr>
          <w:p w14:paraId="4B938935"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18.</w:t>
            </w:r>
          </w:p>
        </w:tc>
        <w:tc>
          <w:tcPr>
            <w:tcW w:w="1536" w:type="dxa"/>
            <w:shd w:val="clear" w:color="auto" w:fill="auto"/>
            <w:vAlign w:val="center"/>
          </w:tcPr>
          <w:p w14:paraId="760388AC"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Convenție internațională</w:t>
            </w:r>
          </w:p>
        </w:tc>
        <w:tc>
          <w:tcPr>
            <w:tcW w:w="2303" w:type="dxa"/>
            <w:shd w:val="clear" w:color="auto" w:fill="auto"/>
            <w:vAlign w:val="center"/>
          </w:tcPr>
          <w:p w14:paraId="009F2733"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w:t>
            </w:r>
          </w:p>
        </w:tc>
        <w:tc>
          <w:tcPr>
            <w:tcW w:w="862" w:type="dxa"/>
            <w:shd w:val="clear" w:color="auto" w:fill="auto"/>
            <w:vAlign w:val="center"/>
          </w:tcPr>
          <w:p w14:paraId="74AF749D"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1972</w:t>
            </w:r>
          </w:p>
        </w:tc>
        <w:tc>
          <w:tcPr>
            <w:tcW w:w="6528" w:type="dxa"/>
            <w:shd w:val="clear" w:color="auto" w:fill="auto"/>
            <w:vAlign w:val="center"/>
          </w:tcPr>
          <w:p w14:paraId="0A19A7DF" w14:textId="77777777" w:rsidR="009C0B92" w:rsidRPr="00491D10" w:rsidRDefault="009C0B92" w:rsidP="009C0B92">
            <w:pPr>
              <w:spacing w:after="0" w:line="360" w:lineRule="auto"/>
              <w:rPr>
                <w:rFonts w:eastAsia="Times New Roman" w:cs="Times New Roman"/>
                <w:szCs w:val="24"/>
                <w:lang w:val="ro-RO"/>
              </w:rPr>
            </w:pPr>
            <w:r w:rsidRPr="00491D10">
              <w:rPr>
                <w:rFonts w:eastAsia="Times New Roman" w:cs="Times New Roman"/>
                <w:szCs w:val="24"/>
                <w:lang w:val="ro-RO"/>
              </w:rPr>
              <w:t>Convenție din 16 noiembrie 1972 privind protecția patrimoniului mondial, cultural și natural</w:t>
            </w:r>
          </w:p>
        </w:tc>
        <w:tc>
          <w:tcPr>
            <w:tcW w:w="3240" w:type="dxa"/>
            <w:shd w:val="clear" w:color="auto" w:fill="auto"/>
            <w:vAlign w:val="center"/>
          </w:tcPr>
          <w:p w14:paraId="1549C632"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Convenție internațională pentru protecția patrimoniului mondial cultural și natural</w:t>
            </w:r>
          </w:p>
        </w:tc>
      </w:tr>
      <w:tr w:rsidR="009C0B92" w:rsidRPr="00491D10" w14:paraId="12F18066" w14:textId="77777777" w:rsidTr="001C73E4">
        <w:trPr>
          <w:jc w:val="center"/>
        </w:trPr>
        <w:tc>
          <w:tcPr>
            <w:tcW w:w="556" w:type="dxa"/>
            <w:shd w:val="clear" w:color="auto" w:fill="auto"/>
            <w:vAlign w:val="center"/>
          </w:tcPr>
          <w:p w14:paraId="57ADD5D4"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19.</w:t>
            </w:r>
          </w:p>
        </w:tc>
        <w:tc>
          <w:tcPr>
            <w:tcW w:w="1536" w:type="dxa"/>
            <w:shd w:val="clear" w:color="auto" w:fill="auto"/>
            <w:vAlign w:val="center"/>
          </w:tcPr>
          <w:p w14:paraId="42F10A1F"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Decret</w:t>
            </w:r>
          </w:p>
        </w:tc>
        <w:tc>
          <w:tcPr>
            <w:tcW w:w="2303" w:type="dxa"/>
            <w:shd w:val="clear" w:color="auto" w:fill="auto"/>
            <w:vAlign w:val="center"/>
          </w:tcPr>
          <w:p w14:paraId="341E1484"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187</w:t>
            </w:r>
          </w:p>
        </w:tc>
        <w:tc>
          <w:tcPr>
            <w:tcW w:w="862" w:type="dxa"/>
            <w:shd w:val="clear" w:color="auto" w:fill="auto"/>
            <w:vAlign w:val="center"/>
          </w:tcPr>
          <w:p w14:paraId="0105C9D9"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1990</w:t>
            </w:r>
          </w:p>
        </w:tc>
        <w:tc>
          <w:tcPr>
            <w:tcW w:w="6528" w:type="dxa"/>
            <w:shd w:val="clear" w:color="auto" w:fill="auto"/>
            <w:vAlign w:val="center"/>
          </w:tcPr>
          <w:p w14:paraId="561D3EA8" w14:textId="77777777" w:rsidR="009C0B92" w:rsidRPr="00491D10" w:rsidRDefault="009C0B92" w:rsidP="009C0B92">
            <w:pPr>
              <w:spacing w:after="0" w:line="360" w:lineRule="auto"/>
              <w:rPr>
                <w:rFonts w:eastAsia="Times New Roman" w:cs="Times New Roman"/>
                <w:szCs w:val="24"/>
                <w:lang w:val="ro-RO"/>
              </w:rPr>
            </w:pPr>
            <w:r w:rsidRPr="00491D10">
              <w:rPr>
                <w:rFonts w:eastAsia="Times New Roman" w:cs="Times New Roman"/>
                <w:szCs w:val="24"/>
                <w:lang w:val="ro-RO"/>
              </w:rPr>
              <w:t>Decret nr. 187 din 30 martie 1990 pentru acceptarea Convenției privind protecția patrimoniului mondial, cultural și natural, adoptată de Conferinta generala a Organizației Națiunilor Unite pentru Educație, Știintă și Cultură la 16 noiembrie 1972</w:t>
            </w:r>
          </w:p>
        </w:tc>
        <w:tc>
          <w:tcPr>
            <w:tcW w:w="3240" w:type="dxa"/>
            <w:shd w:val="clear" w:color="auto" w:fill="auto"/>
            <w:vAlign w:val="center"/>
          </w:tcPr>
          <w:p w14:paraId="3AF98F0C"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 xml:space="preserve">Decret pentru ratificarea de către România a Convenției adoptată de către UNESCO </w:t>
            </w:r>
          </w:p>
        </w:tc>
      </w:tr>
      <w:tr w:rsidR="009C0B92" w:rsidRPr="00491D10" w14:paraId="2D43E60B" w14:textId="77777777" w:rsidTr="001C73E4">
        <w:trPr>
          <w:jc w:val="center"/>
        </w:trPr>
        <w:tc>
          <w:tcPr>
            <w:tcW w:w="556" w:type="dxa"/>
            <w:shd w:val="clear" w:color="auto" w:fill="auto"/>
            <w:vAlign w:val="center"/>
          </w:tcPr>
          <w:p w14:paraId="55D79601"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20.</w:t>
            </w:r>
          </w:p>
        </w:tc>
        <w:tc>
          <w:tcPr>
            <w:tcW w:w="1536" w:type="dxa"/>
            <w:shd w:val="clear" w:color="auto" w:fill="auto"/>
            <w:vAlign w:val="center"/>
          </w:tcPr>
          <w:p w14:paraId="4AA2931B"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Decizie</w:t>
            </w:r>
          </w:p>
        </w:tc>
        <w:tc>
          <w:tcPr>
            <w:tcW w:w="2303" w:type="dxa"/>
            <w:shd w:val="clear" w:color="auto" w:fill="auto"/>
            <w:vAlign w:val="center"/>
          </w:tcPr>
          <w:p w14:paraId="59F25E7B"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WHC/17/41.COM/18</w:t>
            </w:r>
          </w:p>
        </w:tc>
        <w:tc>
          <w:tcPr>
            <w:tcW w:w="862" w:type="dxa"/>
            <w:shd w:val="clear" w:color="auto" w:fill="auto"/>
            <w:vAlign w:val="center"/>
          </w:tcPr>
          <w:p w14:paraId="421F6F32"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2017</w:t>
            </w:r>
          </w:p>
        </w:tc>
        <w:tc>
          <w:tcPr>
            <w:tcW w:w="6528" w:type="dxa"/>
            <w:shd w:val="clear" w:color="auto" w:fill="auto"/>
            <w:vAlign w:val="center"/>
          </w:tcPr>
          <w:p w14:paraId="4AF9BB30" w14:textId="77777777" w:rsidR="009C0B92" w:rsidRPr="00491D10" w:rsidRDefault="009C0B92" w:rsidP="009C0B92">
            <w:pPr>
              <w:spacing w:after="0" w:line="360" w:lineRule="auto"/>
              <w:rPr>
                <w:rFonts w:eastAsia="Times New Roman" w:cs="Times New Roman"/>
                <w:szCs w:val="24"/>
                <w:lang w:val="ro-RO"/>
              </w:rPr>
            </w:pPr>
            <w:r w:rsidRPr="00491D10">
              <w:rPr>
                <w:rFonts w:eastAsia="Times New Roman" w:cs="Times New Roman"/>
                <w:szCs w:val="24"/>
                <w:lang w:val="ro-RO"/>
              </w:rPr>
              <w:t>Decizia Comitetului patrimoniului mondial adoptată în cadrul celei de-a 41-a  sesiuni desfășurată în Cracovia în iulie 2017</w:t>
            </w:r>
          </w:p>
        </w:tc>
        <w:tc>
          <w:tcPr>
            <w:tcW w:w="3240" w:type="dxa"/>
            <w:shd w:val="clear" w:color="auto" w:fill="auto"/>
            <w:vAlign w:val="center"/>
          </w:tcPr>
          <w:p w14:paraId="698EFB19" w14:textId="77777777" w:rsidR="009C0B92" w:rsidRPr="00491D10" w:rsidRDefault="009C0B92" w:rsidP="009C0B92">
            <w:pPr>
              <w:spacing w:after="0" w:line="360" w:lineRule="auto"/>
              <w:jc w:val="center"/>
              <w:rPr>
                <w:rFonts w:eastAsia="Times New Roman" w:cs="Times New Roman"/>
                <w:szCs w:val="24"/>
                <w:lang w:val="ro-RO"/>
              </w:rPr>
            </w:pPr>
            <w:r w:rsidRPr="00491D10">
              <w:rPr>
                <w:rFonts w:eastAsia="Times New Roman" w:cs="Times New Roman"/>
                <w:szCs w:val="24"/>
                <w:lang w:val="ro-RO"/>
              </w:rPr>
              <w:t xml:space="preserve">Decizia UNESCO pentru desemnarea componentei Strâmbu Baiuț ca sit al patrimoniului natural universal </w:t>
            </w:r>
          </w:p>
        </w:tc>
      </w:tr>
    </w:tbl>
    <w:p w14:paraId="20DD066B" w14:textId="77777777" w:rsidR="000516E7" w:rsidRPr="00491D10" w:rsidRDefault="000516E7" w:rsidP="00555AEF">
      <w:pPr>
        <w:spacing w:after="0" w:line="360" w:lineRule="auto"/>
        <w:ind w:firstLine="720"/>
        <w:jc w:val="left"/>
        <w:rPr>
          <w:rFonts w:eastAsia="Times New Roman" w:cs="Times New Roman"/>
          <w:szCs w:val="24"/>
          <w:lang w:val="ro-RO"/>
        </w:rPr>
        <w:sectPr w:rsidR="000516E7" w:rsidRPr="00491D10" w:rsidSect="00BC7D63">
          <w:pgSz w:w="16838" w:h="11906" w:orient="landscape" w:code="9"/>
          <w:pgMar w:top="1440" w:right="1440" w:bottom="1440" w:left="1440" w:header="706" w:footer="0" w:gutter="0"/>
          <w:cols w:space="708"/>
          <w:titlePg/>
          <w:docGrid w:linePitch="360"/>
        </w:sectPr>
      </w:pPr>
    </w:p>
    <w:p w14:paraId="5A4C0937" w14:textId="6BCFDBF3" w:rsidR="00406628" w:rsidRPr="00491D10" w:rsidRDefault="00981255" w:rsidP="00555AEF">
      <w:pPr>
        <w:spacing w:after="0" w:line="360" w:lineRule="auto"/>
        <w:ind w:firstLine="709"/>
        <w:rPr>
          <w:rFonts w:cs="Times New Roman"/>
          <w:szCs w:val="24"/>
          <w:lang w:bidi="he-IL"/>
        </w:rPr>
      </w:pPr>
      <w:r w:rsidRPr="00491D10">
        <w:rPr>
          <w:rFonts w:cs="Times New Roman"/>
          <w:szCs w:val="24"/>
          <w:lang w:val="ro-RO"/>
        </w:rPr>
        <w:lastRenderedPageBreak/>
        <w:t>Situl ROSCI0285 Codrii Seculari de l</w:t>
      </w:r>
      <w:r w:rsidR="00395756">
        <w:rPr>
          <w:rFonts w:cs="Times New Roman"/>
          <w:szCs w:val="24"/>
          <w:lang w:val="ro-RO"/>
        </w:rPr>
        <w:t>a</w:t>
      </w:r>
      <w:r w:rsidRPr="00491D10">
        <w:rPr>
          <w:rFonts w:cs="Times New Roman"/>
          <w:szCs w:val="24"/>
          <w:lang w:val="ro-RO"/>
        </w:rPr>
        <w:t xml:space="preserve"> Strâmbu Băiuț</w:t>
      </w:r>
      <w:r w:rsidR="00E915BB" w:rsidRPr="00491D10">
        <w:rPr>
          <w:rFonts w:cs="Times New Roman"/>
          <w:szCs w:val="24"/>
          <w:lang w:val="ro-RO"/>
        </w:rPr>
        <w:t xml:space="preserve"> a </w:t>
      </w:r>
      <w:r w:rsidRPr="00491D10">
        <w:rPr>
          <w:rFonts w:cs="Times New Roman"/>
          <w:szCs w:val="24"/>
          <w:lang w:val="ro-RO"/>
        </w:rPr>
        <w:t>fost desemnat prin Ordinul</w:t>
      </w:r>
      <w:r w:rsidR="00395756">
        <w:rPr>
          <w:rFonts w:cs="Times New Roman"/>
          <w:szCs w:val="24"/>
          <w:lang w:val="ro-RO"/>
        </w:rPr>
        <w:t xml:space="preserve"> ministrului mediului și pădurilor</w:t>
      </w:r>
      <w:r w:rsidRPr="00491D10">
        <w:rPr>
          <w:rFonts w:cs="Times New Roman"/>
          <w:szCs w:val="24"/>
          <w:lang w:val="ro-RO"/>
        </w:rPr>
        <w:t xml:space="preserve"> nr. 2387/2011</w:t>
      </w:r>
      <w:r w:rsidR="00E915BB" w:rsidRPr="00491D10">
        <w:rPr>
          <w:rFonts w:cs="Times New Roman"/>
          <w:szCs w:val="24"/>
          <w:lang w:val="ro-RO"/>
        </w:rPr>
        <w:t xml:space="preserve"> privind instituirea regimului de arie naturală protejată și declararea siturilor de importanță comunitară ca parte integrantă a rețelei ecologice europene Natura 2000 în România, </w:t>
      </w:r>
      <w:r w:rsidR="00406628" w:rsidRPr="00491D10">
        <w:rPr>
          <w:rFonts w:cs="Times New Roman"/>
          <w:szCs w:val="24"/>
          <w:lang w:bidi="he-IL"/>
        </w:rPr>
        <w:t xml:space="preserve">fiind extins ulterior </w:t>
      </w:r>
      <w:r w:rsidR="00D358E1" w:rsidRPr="00491D10">
        <w:rPr>
          <w:rFonts w:cs="Times New Roman"/>
          <w:szCs w:val="24"/>
          <w:lang w:bidi="he-IL"/>
        </w:rPr>
        <w:t>prin</w:t>
      </w:r>
      <w:r w:rsidR="003B1027" w:rsidRPr="00491D10">
        <w:rPr>
          <w:rFonts w:cs="Times New Roman"/>
          <w:szCs w:val="24"/>
          <w:lang w:bidi="he-IL"/>
        </w:rPr>
        <w:t xml:space="preserve"> Ordinul </w:t>
      </w:r>
      <w:r w:rsidR="00395756">
        <w:rPr>
          <w:rFonts w:cs="Times New Roman"/>
          <w:szCs w:val="24"/>
          <w:lang w:bidi="he-IL"/>
        </w:rPr>
        <w:t xml:space="preserve">ministrului mediului, apelor și pădurilor </w:t>
      </w:r>
      <w:r w:rsidR="003B1027" w:rsidRPr="00491D10">
        <w:rPr>
          <w:rFonts w:cs="Times New Roman"/>
          <w:szCs w:val="24"/>
          <w:lang w:bidi="he-IL"/>
        </w:rPr>
        <w:t>nr. 46/</w:t>
      </w:r>
      <w:r w:rsidR="00406628" w:rsidRPr="00491D10">
        <w:rPr>
          <w:rFonts w:cs="Times New Roman"/>
          <w:szCs w:val="24"/>
          <w:lang w:bidi="he-IL"/>
        </w:rPr>
        <w:t>2016 privind instituirea regimului de arie naturală protejată și declararea siturilor de importanță comunitară ca parte integrantă a rețelei ecologice europene Natura 2000 în România.</w:t>
      </w:r>
    </w:p>
    <w:p w14:paraId="320A74B9" w14:textId="77777777" w:rsidR="00B62B78" w:rsidRPr="00491D10" w:rsidRDefault="00620E06" w:rsidP="00555AEF">
      <w:pPr>
        <w:spacing w:after="0" w:line="360" w:lineRule="auto"/>
        <w:ind w:firstLine="709"/>
        <w:rPr>
          <w:rFonts w:cs="Times New Roman"/>
          <w:szCs w:val="24"/>
          <w:lang w:val="ro-RO"/>
        </w:rPr>
      </w:pPr>
      <w:r w:rsidRPr="00491D10">
        <w:rPr>
          <w:rFonts w:eastAsia="Times New Roman" w:cs="Times New Roman"/>
          <w:szCs w:val="24"/>
          <w:lang w:val="ro-RO"/>
        </w:rPr>
        <w:t>Situl Natura 2000 analizat</w:t>
      </w:r>
      <w:r w:rsidR="006D591B" w:rsidRPr="00491D10">
        <w:rPr>
          <w:rFonts w:eastAsia="Times New Roman" w:cs="Times New Roman"/>
          <w:szCs w:val="24"/>
          <w:lang w:val="ro-RO"/>
        </w:rPr>
        <w:t xml:space="preserve"> este localizat în </w:t>
      </w:r>
      <w:r w:rsidR="00406628" w:rsidRPr="00491D10">
        <w:rPr>
          <w:rFonts w:eastAsia="Times New Roman" w:cs="Times New Roman"/>
          <w:szCs w:val="24"/>
          <w:lang w:val="ro-RO"/>
        </w:rPr>
        <w:t>centrul județului Maramureș</w:t>
      </w:r>
      <w:r w:rsidR="00977C9B" w:rsidRPr="00491D10">
        <w:rPr>
          <w:rFonts w:eastAsia="Times New Roman" w:cs="Times New Roman"/>
          <w:szCs w:val="24"/>
          <w:lang w:val="ro-RO"/>
        </w:rPr>
        <w:t>.</w:t>
      </w:r>
      <w:r w:rsidR="00E915BB" w:rsidRPr="00491D10">
        <w:rPr>
          <w:rFonts w:eastAsia="Times New Roman" w:cs="Times New Roman"/>
          <w:szCs w:val="24"/>
          <w:lang w:val="ro-RO"/>
        </w:rPr>
        <w:t xml:space="preserve"> </w:t>
      </w:r>
      <w:r w:rsidR="00977C9B" w:rsidRPr="00491D10">
        <w:rPr>
          <w:rFonts w:cs="Times New Roman"/>
          <w:szCs w:val="24"/>
          <w:lang w:val="ro-RO"/>
        </w:rPr>
        <w:t xml:space="preserve">În conformitate cu harta delimitării regiunilor biogeografice la nivel național (M.O. 98 bis/2008-Anexa 2), teritoriul pe care este amplasat situl Natura 2000 </w:t>
      </w:r>
      <w:r w:rsidR="00406628" w:rsidRPr="00491D10">
        <w:rPr>
          <w:rFonts w:eastAsia="Times New Roman" w:cs="Times New Roman"/>
          <w:szCs w:val="24"/>
          <w:lang w:val="ro-RO"/>
        </w:rPr>
        <w:t>ROSCI0285 Codrii Seculari de la Strâmbu Băiuț</w:t>
      </w:r>
      <w:r w:rsidR="00977C9B" w:rsidRPr="00491D10">
        <w:rPr>
          <w:rFonts w:cs="Times New Roman"/>
          <w:szCs w:val="24"/>
          <w:lang w:val="ro-RO"/>
        </w:rPr>
        <w:t xml:space="preserve"> face parte din regiunea biogeografică </w:t>
      </w:r>
      <w:r w:rsidR="00B35BD5" w:rsidRPr="00491D10">
        <w:rPr>
          <w:rFonts w:cs="Times New Roman"/>
          <w:szCs w:val="24"/>
          <w:lang w:val="ro-RO"/>
        </w:rPr>
        <w:t>alpină</w:t>
      </w:r>
      <w:r w:rsidR="003C5266" w:rsidRPr="00491D10">
        <w:rPr>
          <w:rFonts w:cs="Times New Roman"/>
          <w:szCs w:val="24"/>
          <w:lang w:val="ro-RO"/>
        </w:rPr>
        <w:t xml:space="preserve">. </w:t>
      </w:r>
    </w:p>
    <w:p w14:paraId="562CACB4" w14:textId="77777777" w:rsidR="00977C9B" w:rsidRPr="00491D10" w:rsidRDefault="00DD794F" w:rsidP="00555AEF">
      <w:pPr>
        <w:spacing w:after="0" w:line="360" w:lineRule="auto"/>
        <w:ind w:firstLine="709"/>
        <w:rPr>
          <w:rFonts w:eastAsia="Times New Roman" w:cs="Times New Roman"/>
          <w:szCs w:val="24"/>
          <w:lang w:val="ro-RO"/>
        </w:rPr>
      </w:pPr>
      <w:r w:rsidRPr="00491D10">
        <w:rPr>
          <w:rFonts w:cs="Times New Roman"/>
          <w:szCs w:val="24"/>
          <w:lang w:val="ro-RO"/>
        </w:rPr>
        <w:t xml:space="preserve">Situl ocupă </w:t>
      </w:r>
      <w:r w:rsidR="00B35BD5" w:rsidRPr="00491D10">
        <w:rPr>
          <w:rFonts w:cs="Times New Roman"/>
          <w:szCs w:val="24"/>
          <w:lang w:val="ro-RO"/>
        </w:rPr>
        <w:t xml:space="preserve">o suprafață montană de 2962.40 de ha, cu altitudini cuprinse între 600 şi 1350m, </w:t>
      </w:r>
      <w:r w:rsidRPr="00491D10">
        <w:rPr>
          <w:rFonts w:cs="Times New Roman"/>
          <w:szCs w:val="24"/>
          <w:lang w:val="ro-RO"/>
        </w:rPr>
        <w:t xml:space="preserve">este </w:t>
      </w:r>
      <w:r w:rsidR="00B35BD5" w:rsidRPr="00491D10">
        <w:rPr>
          <w:rFonts w:cs="Times New Roman"/>
          <w:szCs w:val="24"/>
          <w:lang w:val="ro-RO"/>
        </w:rPr>
        <w:t xml:space="preserve">localizat în bazinul superior al </w:t>
      </w:r>
      <w:r w:rsidR="003C15AD" w:rsidRPr="00491D10">
        <w:rPr>
          <w:rFonts w:cs="Times New Roman"/>
          <w:szCs w:val="24"/>
          <w:lang w:val="ro-RO"/>
        </w:rPr>
        <w:t>râului Lăpuş</w:t>
      </w:r>
      <w:r w:rsidR="003C5266" w:rsidRPr="00491D10">
        <w:rPr>
          <w:rFonts w:cs="Times New Roman"/>
          <w:szCs w:val="24"/>
          <w:lang w:val="ro-RO"/>
        </w:rPr>
        <w:t>,</w:t>
      </w:r>
      <w:r w:rsidR="006E596C" w:rsidRPr="00491D10">
        <w:rPr>
          <w:rFonts w:cs="Times New Roman"/>
          <w:szCs w:val="24"/>
          <w:lang w:val="ro-RO"/>
        </w:rPr>
        <w:t xml:space="preserve"> iar</w:t>
      </w:r>
      <w:r w:rsidR="003C5266" w:rsidRPr="00491D10">
        <w:rPr>
          <w:rFonts w:cs="Times New Roman"/>
          <w:szCs w:val="24"/>
          <w:lang w:val="ro-RO"/>
        </w:rPr>
        <w:t xml:space="preserve"> </w:t>
      </w:r>
      <w:r w:rsidR="007B4BC8" w:rsidRPr="00491D10">
        <w:rPr>
          <w:rFonts w:cs="Times New Roman"/>
          <w:szCs w:val="24"/>
          <w:lang w:val="ro-RO"/>
        </w:rPr>
        <w:t>c</w:t>
      </w:r>
      <w:r w:rsidR="003C5266" w:rsidRPr="00491D10">
        <w:rPr>
          <w:rFonts w:cs="Times New Roman"/>
          <w:szCs w:val="24"/>
          <w:lang w:val="ro-RO"/>
        </w:rPr>
        <w:t xml:space="preserve">oordonatele </w:t>
      </w:r>
      <w:r w:rsidR="007B4BC8" w:rsidRPr="00491D10">
        <w:rPr>
          <w:rFonts w:cs="Times New Roman"/>
          <w:szCs w:val="24"/>
          <w:lang w:val="ro-RO"/>
        </w:rPr>
        <w:t>geografice ale sitului</w:t>
      </w:r>
      <w:r w:rsidR="006E596C" w:rsidRPr="00491D10">
        <w:rPr>
          <w:rFonts w:cs="Times New Roman"/>
          <w:szCs w:val="24"/>
          <w:lang w:val="ro-RO"/>
        </w:rPr>
        <w:t xml:space="preserve">, conform Formularului standard </w:t>
      </w:r>
      <w:r w:rsidR="008519B9" w:rsidRPr="00491D10">
        <w:rPr>
          <w:rFonts w:cs="Times New Roman"/>
          <w:szCs w:val="24"/>
          <w:lang w:val="ro-RO"/>
        </w:rPr>
        <w:t>Natura</w:t>
      </w:r>
      <w:r w:rsidR="006E596C" w:rsidRPr="00491D10">
        <w:rPr>
          <w:rFonts w:cs="Times New Roman"/>
          <w:szCs w:val="24"/>
          <w:lang w:val="ro-RO"/>
        </w:rPr>
        <w:t xml:space="preserve"> 2000</w:t>
      </w:r>
      <w:r w:rsidR="006E596C" w:rsidRPr="00491D10">
        <w:rPr>
          <w:rFonts w:eastAsia="Times New Roman" w:cs="Times New Roman"/>
          <w:szCs w:val="24"/>
          <w:lang w:val="ro-RO"/>
        </w:rPr>
        <w:t>,</w:t>
      </w:r>
      <w:r w:rsidR="00756C6E" w:rsidRPr="00491D10">
        <w:rPr>
          <w:rFonts w:eastAsia="Times New Roman" w:cs="Times New Roman"/>
          <w:szCs w:val="24"/>
          <w:lang w:val="ro-RO"/>
        </w:rPr>
        <w:t xml:space="preserve"> actualizat în 2016,</w:t>
      </w:r>
      <w:r w:rsidR="007B4BC8" w:rsidRPr="00491D10">
        <w:rPr>
          <w:rFonts w:cs="Times New Roman"/>
          <w:szCs w:val="24"/>
          <w:lang w:val="ro-RO"/>
        </w:rPr>
        <w:t xml:space="preserve"> </w:t>
      </w:r>
      <w:r w:rsidR="006E596C" w:rsidRPr="00491D10">
        <w:rPr>
          <w:rFonts w:cs="Times New Roman"/>
          <w:szCs w:val="24"/>
          <w:lang w:val="ro-RO"/>
        </w:rPr>
        <w:t>sunt</w:t>
      </w:r>
      <w:r w:rsidR="007B4BC8" w:rsidRPr="00491D10">
        <w:rPr>
          <w:rFonts w:cs="Times New Roman"/>
          <w:szCs w:val="24"/>
          <w:lang w:val="ro-RO"/>
        </w:rPr>
        <w:t xml:space="preserve"> </w:t>
      </w:r>
      <w:r w:rsidR="00B35BD5" w:rsidRPr="00491D10">
        <w:rPr>
          <w:rFonts w:cs="Times New Roman"/>
          <w:szCs w:val="24"/>
          <w:lang w:val="ro-RO"/>
        </w:rPr>
        <w:t>47.</w:t>
      </w:r>
      <w:r w:rsidR="00B35BD5" w:rsidRPr="00491D10">
        <w:rPr>
          <w:rFonts w:cs="Times New Roman"/>
          <w:bCs/>
          <w:szCs w:val="24"/>
          <w:lang w:val="ro-RO"/>
        </w:rPr>
        <w:t>0154138</w:t>
      </w:r>
      <w:r w:rsidRPr="00491D10">
        <w:rPr>
          <w:rFonts w:cs="Times New Roman"/>
          <w:bCs/>
          <w:szCs w:val="24"/>
          <w:lang w:val="ro-RO"/>
        </w:rPr>
        <w:t>° N</w:t>
      </w:r>
      <w:r w:rsidR="007B4BC8" w:rsidRPr="00491D10">
        <w:rPr>
          <w:rFonts w:cs="Times New Roman"/>
          <w:szCs w:val="24"/>
          <w:lang w:val="ro-RO"/>
        </w:rPr>
        <w:t xml:space="preserve"> </w:t>
      </w:r>
      <w:r w:rsidR="003C5266" w:rsidRPr="00491D10">
        <w:rPr>
          <w:rFonts w:cs="Times New Roman"/>
          <w:szCs w:val="24"/>
          <w:lang w:val="ro-RO"/>
        </w:rPr>
        <w:t xml:space="preserve">şi </w:t>
      </w:r>
      <w:r w:rsidR="007B4BC8" w:rsidRPr="00491D10">
        <w:rPr>
          <w:rFonts w:cs="Times New Roman"/>
          <w:szCs w:val="24"/>
          <w:lang w:val="ro-RO"/>
        </w:rPr>
        <w:t>24.</w:t>
      </w:r>
      <w:r w:rsidR="00B35BD5" w:rsidRPr="00491D10">
        <w:rPr>
          <w:rFonts w:cs="Times New Roman"/>
          <w:bCs/>
          <w:szCs w:val="24"/>
          <w:lang w:val="ro-RO"/>
        </w:rPr>
        <w:t>0001972</w:t>
      </w:r>
      <w:r w:rsidRPr="00491D10">
        <w:rPr>
          <w:rFonts w:cs="Times New Roman"/>
          <w:bCs/>
          <w:szCs w:val="24"/>
          <w:lang w:val="ro-RO"/>
        </w:rPr>
        <w:t>° E</w:t>
      </w:r>
      <w:r w:rsidR="007B4BC8" w:rsidRPr="00491D10">
        <w:rPr>
          <w:rFonts w:cs="Times New Roman"/>
          <w:szCs w:val="24"/>
          <w:lang w:val="ro-RO"/>
        </w:rPr>
        <w:t>.</w:t>
      </w:r>
    </w:p>
    <w:p w14:paraId="0AEA6AE2" w14:textId="77777777" w:rsidR="0008652E" w:rsidRPr="00491D10" w:rsidRDefault="0008652E"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Situl a fost desemnat pentru </w:t>
      </w:r>
      <w:r w:rsidR="0033785B" w:rsidRPr="00491D10">
        <w:rPr>
          <w:rFonts w:eastAsia="Times New Roman" w:cs="Times New Roman"/>
          <w:szCs w:val="24"/>
          <w:lang w:val="ro-RO"/>
        </w:rPr>
        <w:t xml:space="preserve">protecția </w:t>
      </w:r>
      <w:r w:rsidR="00EA344A" w:rsidRPr="00491D10">
        <w:rPr>
          <w:rFonts w:eastAsia="Times New Roman" w:cs="Times New Roman"/>
          <w:szCs w:val="24"/>
          <w:lang w:val="ro-RO"/>
        </w:rPr>
        <w:t xml:space="preserve">și conservarea </w:t>
      </w:r>
      <w:r w:rsidR="009D5729" w:rsidRPr="00491D10">
        <w:rPr>
          <w:rFonts w:eastAsia="Times New Roman" w:cs="Times New Roman"/>
          <w:szCs w:val="24"/>
          <w:lang w:val="ro-RO"/>
        </w:rPr>
        <w:t>următoarelor specii și</w:t>
      </w:r>
      <w:r w:rsidR="008141E8" w:rsidRPr="00491D10">
        <w:rPr>
          <w:rFonts w:eastAsia="Times New Roman" w:cs="Times New Roman"/>
          <w:szCs w:val="24"/>
          <w:lang w:val="ro-RO"/>
        </w:rPr>
        <w:t xml:space="preserve"> habitate de interes </w:t>
      </w:r>
      <w:r w:rsidR="00DD794F" w:rsidRPr="00491D10">
        <w:rPr>
          <w:rFonts w:eastAsia="Times New Roman" w:cs="Times New Roman"/>
          <w:szCs w:val="24"/>
          <w:lang w:val="ro-RO"/>
        </w:rPr>
        <w:t>comunitar</w:t>
      </w:r>
      <w:r w:rsidR="0033785B" w:rsidRPr="00491D10">
        <w:rPr>
          <w:rFonts w:eastAsia="Times New Roman" w:cs="Times New Roman"/>
          <w:szCs w:val="24"/>
          <w:lang w:val="ro-RO"/>
        </w:rPr>
        <w:t>:</w:t>
      </w:r>
    </w:p>
    <w:p w14:paraId="5E130C62" w14:textId="77777777" w:rsidR="008141E8" w:rsidRPr="00491D10" w:rsidRDefault="00DD794F" w:rsidP="004C56A0">
      <w:pPr>
        <w:pStyle w:val="ListParagraph"/>
        <w:numPr>
          <w:ilvl w:val="0"/>
          <w:numId w:val="27"/>
        </w:numPr>
        <w:autoSpaceDE w:val="0"/>
        <w:autoSpaceDN w:val="0"/>
        <w:adjustRightInd w:val="0"/>
        <w:spacing w:after="200" w:line="360" w:lineRule="auto"/>
        <w:ind w:left="372"/>
        <w:rPr>
          <w:rFonts w:cs="Times New Roman"/>
          <w:bCs/>
          <w:szCs w:val="24"/>
          <w:lang w:eastAsia="ro-RO"/>
        </w:rPr>
      </w:pPr>
      <w:r w:rsidRPr="00491D10">
        <w:rPr>
          <w:rFonts w:cs="Times New Roman"/>
          <w:szCs w:val="24"/>
        </w:rPr>
        <w:t>H</w:t>
      </w:r>
      <w:r w:rsidR="008141E8" w:rsidRPr="00491D10">
        <w:rPr>
          <w:rFonts w:cs="Times New Roman"/>
          <w:szCs w:val="24"/>
        </w:rPr>
        <w:t>abitate</w:t>
      </w:r>
      <w:r w:rsidR="009D5729" w:rsidRPr="00491D10">
        <w:rPr>
          <w:rFonts w:cs="Times New Roman"/>
          <w:szCs w:val="24"/>
        </w:rPr>
        <w:t xml:space="preserve">: 6430 Asociatii de lizieră cu ierburi înalte hidrofile de la nivelul câmpiilor până la cel montan şi alpin alpin, 6520 Pajiști montane, 7110* Turbării active, 9180*  Păduri din </w:t>
      </w:r>
      <w:r w:rsidR="009D5729" w:rsidRPr="00491D10">
        <w:rPr>
          <w:rFonts w:cs="Times New Roman"/>
          <w:i/>
          <w:szCs w:val="24"/>
        </w:rPr>
        <w:t>Tilio-Acerion</w:t>
      </w:r>
      <w:r w:rsidR="009D5729" w:rsidRPr="00491D10">
        <w:rPr>
          <w:rFonts w:cs="Times New Roman"/>
          <w:szCs w:val="24"/>
        </w:rPr>
        <w:t xml:space="preserve"> pe versanţi</w:t>
      </w:r>
      <w:r w:rsidR="00FE63BF" w:rsidRPr="00491D10">
        <w:rPr>
          <w:rFonts w:cs="Times New Roman"/>
          <w:szCs w:val="24"/>
        </w:rPr>
        <w:t xml:space="preserve"> abrupţi, grohotişuri şi ravene</w:t>
      </w:r>
      <w:r w:rsidR="008141E8" w:rsidRPr="00491D10">
        <w:rPr>
          <w:rFonts w:cs="Times New Roman"/>
          <w:szCs w:val="24"/>
        </w:rPr>
        <w:t xml:space="preserve">, </w:t>
      </w:r>
      <w:r w:rsidR="009D5729" w:rsidRPr="00491D10">
        <w:rPr>
          <w:rFonts w:cs="Times New Roman"/>
          <w:szCs w:val="24"/>
        </w:rPr>
        <w:t>91D0* Turbării împădurite</w:t>
      </w:r>
      <w:r w:rsidR="008141E8" w:rsidRPr="00491D10">
        <w:rPr>
          <w:rFonts w:cs="Times New Roman"/>
          <w:szCs w:val="24"/>
        </w:rPr>
        <w:t xml:space="preserve">, </w:t>
      </w:r>
      <w:r w:rsidR="009D5729" w:rsidRPr="00491D10">
        <w:rPr>
          <w:rFonts w:cs="Times New Roman"/>
          <w:szCs w:val="24"/>
        </w:rPr>
        <w:t>91V0 Păduri dacice de fag (Symphyto-Fagion)</w:t>
      </w:r>
      <w:r w:rsidR="008141E8" w:rsidRPr="00491D10">
        <w:rPr>
          <w:rFonts w:cs="Times New Roman"/>
          <w:szCs w:val="24"/>
        </w:rPr>
        <w:t xml:space="preserve">, </w:t>
      </w:r>
      <w:r w:rsidR="009D5729" w:rsidRPr="00491D10">
        <w:rPr>
          <w:rFonts w:cs="Times New Roman"/>
          <w:szCs w:val="24"/>
        </w:rPr>
        <w:t>9410 Păduri acidofile cu Picea  din etajele alpine montane (</w:t>
      </w:r>
      <w:r w:rsidR="009D5729" w:rsidRPr="00491D10">
        <w:rPr>
          <w:rFonts w:cs="Times New Roman"/>
          <w:i/>
          <w:szCs w:val="24"/>
        </w:rPr>
        <w:t>Vaccinio-Piceetea</w:t>
      </w:r>
      <w:r w:rsidR="009D5729" w:rsidRPr="00491D10">
        <w:rPr>
          <w:rFonts w:cs="Times New Roman"/>
          <w:szCs w:val="24"/>
        </w:rPr>
        <w:t xml:space="preserve">). </w:t>
      </w:r>
    </w:p>
    <w:p w14:paraId="1BCEF2DB" w14:textId="77777777" w:rsidR="009D5729" w:rsidRPr="00491D10" w:rsidRDefault="008141E8" w:rsidP="004C56A0">
      <w:pPr>
        <w:pStyle w:val="ListParagraph"/>
        <w:numPr>
          <w:ilvl w:val="0"/>
          <w:numId w:val="27"/>
        </w:numPr>
        <w:autoSpaceDE w:val="0"/>
        <w:autoSpaceDN w:val="0"/>
        <w:adjustRightInd w:val="0"/>
        <w:spacing w:after="200" w:line="360" w:lineRule="auto"/>
        <w:ind w:left="372"/>
        <w:rPr>
          <w:rFonts w:cs="Times New Roman"/>
          <w:bCs/>
          <w:i/>
          <w:szCs w:val="24"/>
          <w:lang w:eastAsia="ro-RO"/>
        </w:rPr>
      </w:pPr>
      <w:r w:rsidRPr="00491D10">
        <w:rPr>
          <w:rFonts w:cs="Times New Roman"/>
          <w:bCs/>
          <w:szCs w:val="24"/>
          <w:lang w:eastAsia="ro-RO"/>
        </w:rPr>
        <w:t>Specii:</w:t>
      </w:r>
      <w:r w:rsidR="009D5729" w:rsidRPr="00491D10">
        <w:rPr>
          <w:rFonts w:cs="Times New Roman"/>
          <w:bCs/>
          <w:szCs w:val="24"/>
          <w:lang w:eastAsia="ro-RO"/>
        </w:rPr>
        <w:t xml:space="preserve"> </w:t>
      </w:r>
      <w:r w:rsidRPr="00491D10">
        <w:rPr>
          <w:rFonts w:cs="Times New Roman"/>
          <w:bCs/>
          <w:szCs w:val="24"/>
          <w:lang w:eastAsia="ro-RO"/>
        </w:rPr>
        <w:t xml:space="preserve">1352* </w:t>
      </w:r>
      <w:r w:rsidRPr="00491D10">
        <w:rPr>
          <w:rFonts w:cs="Times New Roman"/>
          <w:bCs/>
          <w:i/>
          <w:szCs w:val="24"/>
          <w:lang w:eastAsia="ro-RO"/>
        </w:rPr>
        <w:t>Canis lupus</w:t>
      </w:r>
      <w:r w:rsidRPr="00491D10">
        <w:rPr>
          <w:rFonts w:cs="Times New Roman"/>
          <w:bCs/>
          <w:szCs w:val="24"/>
          <w:lang w:eastAsia="ro-RO"/>
        </w:rPr>
        <w:t xml:space="preserve">, 1361 </w:t>
      </w:r>
      <w:r w:rsidRPr="00491D10">
        <w:rPr>
          <w:rFonts w:cs="Times New Roman"/>
          <w:bCs/>
          <w:i/>
          <w:szCs w:val="24"/>
          <w:lang w:eastAsia="ro-RO"/>
        </w:rPr>
        <w:t>Lynx</w:t>
      </w:r>
      <w:r w:rsidRPr="00491D10">
        <w:rPr>
          <w:rFonts w:cs="Times New Roman"/>
          <w:bCs/>
          <w:szCs w:val="24"/>
          <w:lang w:eastAsia="ro-RO"/>
        </w:rPr>
        <w:t xml:space="preserve"> </w:t>
      </w:r>
      <w:r w:rsidRPr="00491D10">
        <w:rPr>
          <w:rFonts w:cs="Times New Roman"/>
          <w:bCs/>
          <w:i/>
          <w:szCs w:val="24"/>
          <w:lang w:eastAsia="ro-RO"/>
        </w:rPr>
        <w:t>lynx,</w:t>
      </w:r>
      <w:r w:rsidRPr="00491D10">
        <w:rPr>
          <w:rFonts w:cs="Times New Roman"/>
          <w:bCs/>
          <w:szCs w:val="24"/>
          <w:lang w:eastAsia="ro-RO"/>
        </w:rPr>
        <w:t xml:space="preserve"> </w:t>
      </w:r>
      <w:r w:rsidR="009D5729" w:rsidRPr="00491D10">
        <w:rPr>
          <w:rFonts w:cs="Times New Roman"/>
          <w:bCs/>
          <w:szCs w:val="24"/>
          <w:lang w:eastAsia="ro-RO"/>
        </w:rPr>
        <w:t xml:space="preserve"> </w:t>
      </w:r>
      <w:r w:rsidRPr="00491D10">
        <w:rPr>
          <w:rFonts w:cs="Times New Roman"/>
          <w:bCs/>
          <w:szCs w:val="24"/>
          <w:lang w:eastAsia="ro-RO"/>
        </w:rPr>
        <w:t xml:space="preserve"> 1354* </w:t>
      </w:r>
      <w:r w:rsidRPr="00491D10">
        <w:rPr>
          <w:rFonts w:cs="Times New Roman"/>
          <w:bCs/>
          <w:i/>
          <w:szCs w:val="24"/>
          <w:lang w:eastAsia="ro-RO"/>
        </w:rPr>
        <w:t>Ursus arctos</w:t>
      </w:r>
      <w:r w:rsidRPr="00491D10">
        <w:rPr>
          <w:rFonts w:cs="Times New Roman"/>
          <w:bCs/>
          <w:szCs w:val="24"/>
          <w:lang w:eastAsia="ro-RO"/>
        </w:rPr>
        <w:t xml:space="preserve">, </w:t>
      </w:r>
      <w:r w:rsidR="009D5729" w:rsidRPr="00491D10">
        <w:rPr>
          <w:rFonts w:cs="Times New Roman"/>
          <w:bCs/>
          <w:szCs w:val="24"/>
          <w:lang w:eastAsia="ro-RO"/>
        </w:rPr>
        <w:t xml:space="preserve">1193 </w:t>
      </w:r>
      <w:r w:rsidR="009D5729" w:rsidRPr="00491D10">
        <w:rPr>
          <w:rFonts w:cs="Times New Roman"/>
          <w:bCs/>
          <w:i/>
          <w:szCs w:val="24"/>
          <w:lang w:eastAsia="ro-RO"/>
        </w:rPr>
        <w:t xml:space="preserve">Bombina </w:t>
      </w:r>
      <w:r w:rsidRPr="00491D10">
        <w:rPr>
          <w:rFonts w:cs="Times New Roman"/>
          <w:bCs/>
          <w:i/>
          <w:szCs w:val="24"/>
          <w:lang w:eastAsia="ro-RO"/>
        </w:rPr>
        <w:t>variegata</w:t>
      </w:r>
      <w:r w:rsidRPr="00491D10">
        <w:rPr>
          <w:rFonts w:cs="Times New Roman"/>
          <w:bCs/>
          <w:szCs w:val="24"/>
          <w:lang w:eastAsia="ro-RO"/>
        </w:rPr>
        <w:t xml:space="preserve">, </w:t>
      </w:r>
      <w:r w:rsidR="009D5729" w:rsidRPr="00491D10">
        <w:rPr>
          <w:rFonts w:cs="Times New Roman"/>
          <w:bCs/>
          <w:szCs w:val="24"/>
          <w:lang w:eastAsia="ro-RO"/>
        </w:rPr>
        <w:t xml:space="preserve">4012 </w:t>
      </w:r>
      <w:r w:rsidR="009D5729" w:rsidRPr="00491D10">
        <w:rPr>
          <w:rFonts w:cs="Times New Roman"/>
          <w:bCs/>
          <w:i/>
          <w:szCs w:val="24"/>
          <w:lang w:eastAsia="ro-RO"/>
        </w:rPr>
        <w:t>Carabus hampei</w:t>
      </w:r>
      <w:r w:rsidRPr="00491D10">
        <w:rPr>
          <w:rFonts w:cs="Times New Roman"/>
          <w:bCs/>
          <w:szCs w:val="24"/>
          <w:lang w:eastAsia="ro-RO"/>
        </w:rPr>
        <w:t xml:space="preserve">, </w:t>
      </w:r>
      <w:r w:rsidR="009D5729" w:rsidRPr="00491D10">
        <w:rPr>
          <w:rFonts w:cs="Times New Roman"/>
          <w:bCs/>
          <w:szCs w:val="24"/>
          <w:lang w:eastAsia="ro-RO"/>
        </w:rPr>
        <w:t xml:space="preserve"> 4014 </w:t>
      </w:r>
      <w:r w:rsidR="009D5729" w:rsidRPr="00491D10">
        <w:rPr>
          <w:rFonts w:cs="Times New Roman"/>
          <w:bCs/>
          <w:i/>
          <w:szCs w:val="24"/>
          <w:lang w:eastAsia="ro-RO"/>
        </w:rPr>
        <w:t>Carabus variolosus</w:t>
      </w:r>
      <w:r w:rsidRPr="00491D10">
        <w:rPr>
          <w:rFonts w:cs="Times New Roman"/>
          <w:bCs/>
          <w:szCs w:val="24"/>
          <w:lang w:eastAsia="ro-RO"/>
        </w:rPr>
        <w:t xml:space="preserve">, </w:t>
      </w:r>
      <w:r w:rsidR="009D5729" w:rsidRPr="00491D10">
        <w:rPr>
          <w:rFonts w:cs="Times New Roman"/>
          <w:bCs/>
          <w:szCs w:val="24"/>
          <w:lang w:eastAsia="ro-RO"/>
        </w:rPr>
        <w:t xml:space="preserve">4015 </w:t>
      </w:r>
      <w:r w:rsidR="009D5729" w:rsidRPr="00491D10">
        <w:rPr>
          <w:rFonts w:cs="Times New Roman"/>
          <w:bCs/>
          <w:i/>
          <w:szCs w:val="24"/>
          <w:lang w:eastAsia="ro-RO"/>
        </w:rPr>
        <w:t>Carabus zawadzkii</w:t>
      </w:r>
      <w:r w:rsidRPr="00491D10">
        <w:rPr>
          <w:rFonts w:cs="Times New Roman"/>
          <w:bCs/>
          <w:i/>
          <w:szCs w:val="24"/>
          <w:lang w:eastAsia="ro-RO"/>
        </w:rPr>
        <w:t xml:space="preserve">, </w:t>
      </w:r>
      <w:r w:rsidR="009D5729" w:rsidRPr="00491D10">
        <w:rPr>
          <w:rFonts w:cs="Times New Roman"/>
          <w:bCs/>
          <w:i/>
          <w:szCs w:val="24"/>
          <w:lang w:eastAsia="ro-RO"/>
        </w:rPr>
        <w:t xml:space="preserve"> 1087* Rosalia alpina. </w:t>
      </w:r>
    </w:p>
    <w:p w14:paraId="6D477A92" w14:textId="77777777" w:rsidR="00DD794F" w:rsidRPr="00491D10" w:rsidRDefault="00DD794F" w:rsidP="00DD794F">
      <w:pPr>
        <w:pStyle w:val="ListParagraph"/>
        <w:autoSpaceDE w:val="0"/>
        <w:autoSpaceDN w:val="0"/>
        <w:adjustRightInd w:val="0"/>
        <w:spacing w:after="200" w:line="360" w:lineRule="auto"/>
        <w:ind w:left="372"/>
        <w:rPr>
          <w:rFonts w:cs="Times New Roman"/>
          <w:bCs/>
          <w:i/>
          <w:szCs w:val="24"/>
          <w:lang w:eastAsia="ro-RO"/>
        </w:rPr>
      </w:pPr>
    </w:p>
    <w:p w14:paraId="6A362A06" w14:textId="5274AA05" w:rsidR="00654260" w:rsidRPr="00491D10" w:rsidRDefault="00654260" w:rsidP="00DD794F">
      <w:pPr>
        <w:pStyle w:val="Caption"/>
        <w:keepNext/>
        <w:contextualSpacing/>
        <w:jc w:val="center"/>
        <w:rPr>
          <w:rFonts w:ascii="Times New Roman" w:hAnsi="Times New Roman"/>
          <w:szCs w:val="24"/>
        </w:rPr>
      </w:pPr>
      <w:r w:rsidRPr="00491D10">
        <w:rPr>
          <w:rFonts w:ascii="Times New Roman" w:hAnsi="Times New Roman"/>
          <w:b/>
          <w:szCs w:val="24"/>
        </w:rPr>
        <w:t>Tabel</w:t>
      </w:r>
      <w:r w:rsidR="005B0789"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2</w:t>
      </w:r>
      <w:r w:rsidRPr="00491D10">
        <w:rPr>
          <w:rFonts w:ascii="Times New Roman" w:hAnsi="Times New Roman"/>
          <w:b/>
          <w:szCs w:val="24"/>
        </w:rPr>
        <w:fldChar w:fldCharType="end"/>
      </w:r>
      <w:r w:rsidRPr="00491D10">
        <w:rPr>
          <w:rFonts w:ascii="Times New Roman" w:hAnsi="Times New Roman"/>
          <w:b/>
          <w:bCs/>
          <w:szCs w:val="24"/>
        </w:rPr>
        <w:t xml:space="preserve"> Tabel centralizator cu măsurile adresate habitatelor şi speciilor de interes conservativ în funcție de starea de conservare a acestora și presiunile și amenințările cu care se confruntă acestea</w:t>
      </w:r>
    </w:p>
    <w:tbl>
      <w:tblPr>
        <w:tblStyle w:val="TableGrid1"/>
        <w:tblW w:w="10000" w:type="dxa"/>
        <w:jc w:val="center"/>
        <w:tblLayout w:type="fixed"/>
        <w:tblLook w:val="04A0" w:firstRow="1" w:lastRow="0" w:firstColumn="1" w:lastColumn="0" w:noHBand="0" w:noVBand="1"/>
      </w:tblPr>
      <w:tblGrid>
        <w:gridCol w:w="3235"/>
        <w:gridCol w:w="1440"/>
        <w:gridCol w:w="2790"/>
        <w:gridCol w:w="2535"/>
      </w:tblGrid>
      <w:tr w:rsidR="00CD1D41" w:rsidRPr="00491D10" w14:paraId="6E93CB58" w14:textId="77777777" w:rsidTr="00871D00">
        <w:trPr>
          <w:trHeight w:val="1052"/>
          <w:jc w:val="center"/>
        </w:trPr>
        <w:tc>
          <w:tcPr>
            <w:tcW w:w="3235" w:type="dxa"/>
            <w:shd w:val="clear" w:color="auto" w:fill="auto"/>
            <w:vAlign w:val="center"/>
          </w:tcPr>
          <w:p w14:paraId="3AF7131A" w14:textId="77777777" w:rsidR="00CD1D41" w:rsidRPr="00491D10" w:rsidRDefault="00CD1D41" w:rsidP="00555AEF">
            <w:pPr>
              <w:spacing w:after="0" w:line="360" w:lineRule="auto"/>
              <w:jc w:val="center"/>
              <w:rPr>
                <w:b/>
                <w:szCs w:val="24"/>
                <w:lang w:val="ro-RO"/>
              </w:rPr>
            </w:pPr>
            <w:bookmarkStart w:id="3" w:name="_Hlk31635428"/>
            <w:r w:rsidRPr="00491D10">
              <w:rPr>
                <w:b/>
                <w:szCs w:val="24"/>
                <w:lang w:val="ro-RO"/>
              </w:rPr>
              <w:t>Aria naturală protejată/</w:t>
            </w:r>
          </w:p>
          <w:p w14:paraId="33A4AE01" w14:textId="77777777" w:rsidR="00CD1D41" w:rsidRPr="00491D10" w:rsidRDefault="00CD1D41" w:rsidP="00555AEF">
            <w:pPr>
              <w:spacing w:after="0" w:line="360" w:lineRule="auto"/>
              <w:jc w:val="center"/>
              <w:rPr>
                <w:b/>
                <w:szCs w:val="24"/>
                <w:lang w:val="ro-RO"/>
              </w:rPr>
            </w:pPr>
            <w:r w:rsidRPr="00491D10">
              <w:rPr>
                <w:b/>
                <w:szCs w:val="24"/>
                <w:lang w:val="ro-RO"/>
              </w:rPr>
              <w:t>Elementele de interes conservativ</w:t>
            </w:r>
          </w:p>
        </w:tc>
        <w:tc>
          <w:tcPr>
            <w:tcW w:w="1440" w:type="dxa"/>
            <w:shd w:val="clear" w:color="auto" w:fill="auto"/>
            <w:vAlign w:val="center"/>
          </w:tcPr>
          <w:p w14:paraId="4FB422DF" w14:textId="77777777" w:rsidR="00CD1D41" w:rsidRPr="00491D10" w:rsidRDefault="00CD1D41" w:rsidP="00555AEF">
            <w:pPr>
              <w:spacing w:after="0" w:line="360" w:lineRule="auto"/>
              <w:jc w:val="center"/>
              <w:rPr>
                <w:b/>
                <w:szCs w:val="24"/>
                <w:lang w:val="ro-RO"/>
              </w:rPr>
            </w:pPr>
            <w:r w:rsidRPr="00491D10">
              <w:rPr>
                <w:b/>
                <w:szCs w:val="24"/>
                <w:lang w:val="ro-RO"/>
              </w:rPr>
              <w:t>Starea de conservare</w:t>
            </w:r>
          </w:p>
          <w:p w14:paraId="4CAA9BEE" w14:textId="77777777" w:rsidR="00317AA0" w:rsidRPr="00491D10" w:rsidRDefault="00317AA0" w:rsidP="00317AA0">
            <w:pPr>
              <w:spacing w:after="0" w:line="360" w:lineRule="auto"/>
              <w:jc w:val="center"/>
              <w:rPr>
                <w:szCs w:val="24"/>
                <w:lang w:val="ro-RO"/>
              </w:rPr>
            </w:pPr>
            <w:r w:rsidRPr="00491D10">
              <w:rPr>
                <w:szCs w:val="24"/>
                <w:lang w:val="ro-RO"/>
              </w:rPr>
              <w:t>(F– favorabilă</w:t>
            </w:r>
          </w:p>
          <w:p w14:paraId="482CC7E9" w14:textId="77777777" w:rsidR="00317AA0" w:rsidRPr="00491D10" w:rsidRDefault="00CD1D41" w:rsidP="00317AA0">
            <w:pPr>
              <w:spacing w:after="0" w:line="360" w:lineRule="auto"/>
              <w:jc w:val="center"/>
              <w:rPr>
                <w:szCs w:val="24"/>
                <w:lang w:val="ro-RO"/>
              </w:rPr>
            </w:pPr>
            <w:r w:rsidRPr="00491D10">
              <w:rPr>
                <w:szCs w:val="24"/>
                <w:lang w:val="ro-RO"/>
              </w:rPr>
              <w:lastRenderedPageBreak/>
              <w:t>NI</w:t>
            </w:r>
            <w:r w:rsidR="00317AA0" w:rsidRPr="00491D10">
              <w:rPr>
                <w:szCs w:val="24"/>
                <w:lang w:val="ro-RO"/>
              </w:rPr>
              <w:t>-nefavorabil inadecvată</w:t>
            </w:r>
          </w:p>
          <w:p w14:paraId="78FE164D" w14:textId="77777777" w:rsidR="00CD1D41" w:rsidRPr="00491D10" w:rsidRDefault="00CD1D41" w:rsidP="00317AA0">
            <w:pPr>
              <w:spacing w:after="0" w:line="360" w:lineRule="auto"/>
              <w:jc w:val="center"/>
              <w:rPr>
                <w:b/>
                <w:szCs w:val="24"/>
                <w:lang w:val="ro-RO"/>
              </w:rPr>
            </w:pPr>
            <w:r w:rsidRPr="00491D10">
              <w:rPr>
                <w:szCs w:val="24"/>
                <w:lang w:val="ro-RO"/>
              </w:rPr>
              <w:t>NR</w:t>
            </w:r>
            <w:r w:rsidR="00317AA0" w:rsidRPr="00491D10">
              <w:rPr>
                <w:szCs w:val="24"/>
                <w:lang w:val="ro-RO"/>
              </w:rPr>
              <w:t>-nefavorabilă rea)</w:t>
            </w:r>
          </w:p>
        </w:tc>
        <w:tc>
          <w:tcPr>
            <w:tcW w:w="2790" w:type="dxa"/>
            <w:shd w:val="clear" w:color="auto" w:fill="auto"/>
            <w:vAlign w:val="center"/>
          </w:tcPr>
          <w:p w14:paraId="46AA6DF3" w14:textId="77777777" w:rsidR="00CD1D41" w:rsidRPr="00491D10" w:rsidRDefault="00CD1D41" w:rsidP="00555AEF">
            <w:pPr>
              <w:spacing w:after="0" w:line="360" w:lineRule="auto"/>
              <w:jc w:val="center"/>
              <w:rPr>
                <w:b/>
                <w:szCs w:val="24"/>
                <w:lang w:val="ro-RO"/>
              </w:rPr>
            </w:pPr>
            <w:r w:rsidRPr="00491D10">
              <w:rPr>
                <w:b/>
                <w:szCs w:val="24"/>
                <w:lang w:val="ro-RO"/>
              </w:rPr>
              <w:lastRenderedPageBreak/>
              <w:t xml:space="preserve">Presiune (P)  / Amenințare (A) </w:t>
            </w:r>
          </w:p>
        </w:tc>
        <w:tc>
          <w:tcPr>
            <w:tcW w:w="2535" w:type="dxa"/>
            <w:shd w:val="clear" w:color="auto" w:fill="auto"/>
            <w:vAlign w:val="center"/>
          </w:tcPr>
          <w:p w14:paraId="1348E55D" w14:textId="77777777" w:rsidR="00CD1D41" w:rsidRPr="00491D10" w:rsidRDefault="00CD1D41" w:rsidP="00555AEF">
            <w:pPr>
              <w:spacing w:after="0" w:line="360" w:lineRule="auto"/>
              <w:jc w:val="center"/>
              <w:rPr>
                <w:b/>
                <w:szCs w:val="24"/>
                <w:lang w:val="ro-RO"/>
              </w:rPr>
            </w:pPr>
            <w:r w:rsidRPr="00491D10">
              <w:rPr>
                <w:b/>
                <w:szCs w:val="24"/>
                <w:lang w:val="ro-RO"/>
              </w:rPr>
              <w:t>Măsuri de conservare propuse</w:t>
            </w:r>
          </w:p>
        </w:tc>
      </w:tr>
      <w:tr w:rsidR="00CD1D41" w:rsidRPr="00491D10" w14:paraId="5953C996" w14:textId="77777777" w:rsidTr="00871D00">
        <w:trPr>
          <w:trHeight w:val="698"/>
          <w:jc w:val="center"/>
        </w:trPr>
        <w:tc>
          <w:tcPr>
            <w:tcW w:w="3235" w:type="dxa"/>
          </w:tcPr>
          <w:p w14:paraId="36ECCF67" w14:textId="77777777" w:rsidR="00CD1D41" w:rsidRPr="00491D10" w:rsidRDefault="00D44BB7" w:rsidP="00555AEF">
            <w:pPr>
              <w:spacing w:after="0" w:line="360" w:lineRule="auto"/>
              <w:rPr>
                <w:color w:val="FF0000"/>
                <w:szCs w:val="24"/>
                <w:lang w:val="ro-RO"/>
              </w:rPr>
            </w:pPr>
            <w:r w:rsidRPr="00491D10">
              <w:rPr>
                <w:szCs w:val="24"/>
              </w:rPr>
              <w:lastRenderedPageBreak/>
              <w:t>6430 Asociatii de lizieră cu ierburi înalte hidrofile de la nivelul câmpiilor până la cel montan şi alpin alpin</w:t>
            </w:r>
          </w:p>
        </w:tc>
        <w:tc>
          <w:tcPr>
            <w:tcW w:w="1440" w:type="dxa"/>
          </w:tcPr>
          <w:p w14:paraId="35DD7391" w14:textId="77777777" w:rsidR="00CD1D41" w:rsidRPr="00491D10" w:rsidRDefault="0052075D" w:rsidP="00555AEF">
            <w:pPr>
              <w:spacing w:after="0" w:line="360" w:lineRule="auto"/>
              <w:jc w:val="center"/>
              <w:rPr>
                <w:szCs w:val="24"/>
                <w:lang w:val="ro-RO"/>
              </w:rPr>
            </w:pPr>
            <w:r w:rsidRPr="00491D10">
              <w:rPr>
                <w:szCs w:val="24"/>
                <w:lang w:val="ro-RO"/>
              </w:rPr>
              <w:t>NR</w:t>
            </w:r>
          </w:p>
        </w:tc>
        <w:tc>
          <w:tcPr>
            <w:tcW w:w="2790" w:type="dxa"/>
            <w:vAlign w:val="center"/>
          </w:tcPr>
          <w:p w14:paraId="0BA750A7" w14:textId="77777777" w:rsidR="00CD1D41" w:rsidRPr="00491D10" w:rsidRDefault="008706B2" w:rsidP="00555AEF">
            <w:pPr>
              <w:spacing w:after="0" w:line="360" w:lineRule="auto"/>
              <w:rPr>
                <w:szCs w:val="24"/>
              </w:rPr>
            </w:pPr>
            <w:r w:rsidRPr="00491D10">
              <w:rPr>
                <w:szCs w:val="24"/>
              </w:rPr>
              <w:t>D01 Drumuri, poteci şi căi ferate</w:t>
            </w:r>
          </w:p>
          <w:p w14:paraId="2CCDDB61" w14:textId="77777777" w:rsidR="008706B2" w:rsidRPr="00491D10" w:rsidRDefault="008706B2" w:rsidP="00555AEF">
            <w:pPr>
              <w:spacing w:after="0" w:line="360" w:lineRule="auto"/>
              <w:rPr>
                <w:szCs w:val="24"/>
              </w:rPr>
            </w:pPr>
            <w:r w:rsidRPr="00491D10">
              <w:rPr>
                <w:szCs w:val="24"/>
              </w:rPr>
              <w:t>B02.04 Îndepărtarea arborilor uscați sau în curs de uscare</w:t>
            </w:r>
          </w:p>
          <w:p w14:paraId="7065E15E" w14:textId="77777777" w:rsidR="000C4603" w:rsidRPr="00491D10" w:rsidRDefault="000C4603" w:rsidP="00555AEF">
            <w:pPr>
              <w:spacing w:after="0" w:line="360" w:lineRule="auto"/>
              <w:rPr>
                <w:szCs w:val="24"/>
              </w:rPr>
            </w:pPr>
            <w:r w:rsidRPr="00491D10">
              <w:rPr>
                <w:szCs w:val="24"/>
              </w:rPr>
              <w:t>F04.02- Colectarea (ciuperci, licheni, fructe de pădure etc</w:t>
            </w:r>
            <w:r w:rsidR="001C73E4" w:rsidRPr="00491D10">
              <w:rPr>
                <w:szCs w:val="24"/>
              </w:rPr>
              <w:t>.</w:t>
            </w:r>
            <w:r w:rsidRPr="00491D10">
              <w:rPr>
                <w:szCs w:val="24"/>
              </w:rPr>
              <w:t>)</w:t>
            </w:r>
          </w:p>
          <w:p w14:paraId="0F83B7C8" w14:textId="77777777" w:rsidR="000C4603" w:rsidRPr="00491D10" w:rsidRDefault="000C4603" w:rsidP="00555AEF">
            <w:pPr>
              <w:spacing w:after="0" w:line="360" w:lineRule="auto"/>
              <w:rPr>
                <w:szCs w:val="24"/>
              </w:rPr>
            </w:pPr>
            <w:r w:rsidRPr="00491D10">
              <w:rPr>
                <w:szCs w:val="24"/>
              </w:rPr>
              <w:t>G01.04 - Drumeții montane, alpinism, speologie</w:t>
            </w:r>
          </w:p>
          <w:p w14:paraId="4B2E2509" w14:textId="77777777" w:rsidR="00E86C7C" w:rsidRPr="00491D10" w:rsidRDefault="00E86C7C" w:rsidP="00555AEF">
            <w:pPr>
              <w:spacing w:after="0" w:line="360" w:lineRule="auto"/>
              <w:rPr>
                <w:szCs w:val="24"/>
              </w:rPr>
            </w:pPr>
            <w:r w:rsidRPr="00491D10">
              <w:rPr>
                <w:szCs w:val="24"/>
              </w:rPr>
              <w:t>G01.03.02 Conducere auto-moto off road</w:t>
            </w:r>
          </w:p>
          <w:p w14:paraId="444F98A5" w14:textId="77777777" w:rsidR="00E86C7C" w:rsidRPr="00491D10" w:rsidRDefault="00E86C7C" w:rsidP="00555AEF">
            <w:pPr>
              <w:spacing w:after="0" w:line="360" w:lineRule="auto"/>
              <w:rPr>
                <w:bCs/>
                <w:szCs w:val="24"/>
                <w:lang w:val="ro-RO"/>
              </w:rPr>
            </w:pPr>
            <w:r w:rsidRPr="00491D10">
              <w:rPr>
                <w:szCs w:val="24"/>
              </w:rPr>
              <w:t>L09 Alte catastrofe naturale</w:t>
            </w:r>
          </w:p>
        </w:tc>
        <w:tc>
          <w:tcPr>
            <w:tcW w:w="2535" w:type="dxa"/>
          </w:tcPr>
          <w:p w14:paraId="3C9FCBA2" w14:textId="77777777" w:rsidR="00262246" w:rsidRPr="00491D10" w:rsidRDefault="00CE089E" w:rsidP="00555AEF">
            <w:pPr>
              <w:spacing w:after="0" w:line="360" w:lineRule="auto"/>
              <w:rPr>
                <w:szCs w:val="24"/>
                <w:lang w:val="ro-RO"/>
              </w:rPr>
            </w:pPr>
            <w:r w:rsidRPr="00491D10">
              <w:rPr>
                <w:szCs w:val="24"/>
                <w:lang w:val="ro-RO"/>
              </w:rPr>
              <w:t>1.7.1.1</w:t>
            </w:r>
          </w:p>
        </w:tc>
      </w:tr>
      <w:tr w:rsidR="00CD1D41" w:rsidRPr="00491D10" w14:paraId="5E7DC62C" w14:textId="77777777" w:rsidTr="00871D00">
        <w:trPr>
          <w:trHeight w:val="80"/>
          <w:jc w:val="center"/>
        </w:trPr>
        <w:tc>
          <w:tcPr>
            <w:tcW w:w="3235" w:type="dxa"/>
          </w:tcPr>
          <w:p w14:paraId="7E69611F" w14:textId="77777777" w:rsidR="00CD1D41" w:rsidRPr="00491D10" w:rsidRDefault="00871D00" w:rsidP="00555AEF">
            <w:pPr>
              <w:spacing w:after="0" w:line="360" w:lineRule="auto"/>
              <w:ind w:left="142" w:hanging="142"/>
              <w:rPr>
                <w:szCs w:val="24"/>
                <w:lang w:val="ro-RO"/>
              </w:rPr>
            </w:pPr>
            <w:r w:rsidRPr="00491D10">
              <w:rPr>
                <w:szCs w:val="24"/>
              </w:rPr>
              <w:t>6520 Pajiști montane</w:t>
            </w:r>
          </w:p>
        </w:tc>
        <w:tc>
          <w:tcPr>
            <w:tcW w:w="1440" w:type="dxa"/>
          </w:tcPr>
          <w:p w14:paraId="2BBFD61A" w14:textId="77777777" w:rsidR="00CD1D41" w:rsidRPr="00491D10" w:rsidRDefault="00EA0E4F" w:rsidP="00555AEF">
            <w:pPr>
              <w:spacing w:after="0" w:line="360" w:lineRule="auto"/>
              <w:jc w:val="center"/>
              <w:rPr>
                <w:szCs w:val="24"/>
                <w:lang w:val="ro-RO"/>
              </w:rPr>
            </w:pPr>
            <w:r w:rsidRPr="00491D10">
              <w:rPr>
                <w:szCs w:val="24"/>
                <w:lang w:val="ro-RO"/>
              </w:rPr>
              <w:t>NR</w:t>
            </w:r>
          </w:p>
        </w:tc>
        <w:tc>
          <w:tcPr>
            <w:tcW w:w="2790" w:type="dxa"/>
          </w:tcPr>
          <w:p w14:paraId="79857663" w14:textId="77777777" w:rsidR="00CD1D41" w:rsidRPr="00491D10" w:rsidRDefault="008706B2" w:rsidP="00555AEF">
            <w:pPr>
              <w:spacing w:after="0" w:line="360" w:lineRule="auto"/>
              <w:rPr>
                <w:szCs w:val="24"/>
              </w:rPr>
            </w:pPr>
            <w:r w:rsidRPr="00491D10">
              <w:rPr>
                <w:szCs w:val="24"/>
              </w:rPr>
              <w:t>D01 Drumuri, poteci şi căi ferate</w:t>
            </w:r>
          </w:p>
          <w:p w14:paraId="101BB718" w14:textId="77777777" w:rsidR="008706B2" w:rsidRPr="00491D10" w:rsidRDefault="008706B2" w:rsidP="00555AEF">
            <w:pPr>
              <w:spacing w:after="0" w:line="360" w:lineRule="auto"/>
              <w:rPr>
                <w:szCs w:val="24"/>
              </w:rPr>
            </w:pPr>
            <w:r w:rsidRPr="00491D10">
              <w:rPr>
                <w:szCs w:val="24"/>
              </w:rPr>
              <w:t>B02.04 Îndepărtarea arborilor uscați sau în curs de uscare</w:t>
            </w:r>
          </w:p>
          <w:p w14:paraId="124BC267" w14:textId="77777777" w:rsidR="000C4603" w:rsidRPr="00491D10" w:rsidRDefault="000C4603" w:rsidP="00555AEF">
            <w:pPr>
              <w:spacing w:after="0" w:line="360" w:lineRule="auto"/>
              <w:rPr>
                <w:szCs w:val="24"/>
              </w:rPr>
            </w:pPr>
            <w:r w:rsidRPr="00491D10">
              <w:rPr>
                <w:szCs w:val="24"/>
              </w:rPr>
              <w:t>F04.02- Colectarea (ciuperci, licheni, fructe de pădure etc)</w:t>
            </w:r>
          </w:p>
          <w:p w14:paraId="7F6DA31C" w14:textId="77777777" w:rsidR="000C4603" w:rsidRPr="00491D10" w:rsidRDefault="000C4603" w:rsidP="00555AEF">
            <w:pPr>
              <w:spacing w:after="0" w:line="360" w:lineRule="auto"/>
              <w:rPr>
                <w:szCs w:val="24"/>
              </w:rPr>
            </w:pPr>
            <w:r w:rsidRPr="00491D10">
              <w:rPr>
                <w:szCs w:val="24"/>
              </w:rPr>
              <w:t>G01.04 - Drumeții montane, alpinism, speologie</w:t>
            </w:r>
          </w:p>
          <w:p w14:paraId="2C176421" w14:textId="77777777" w:rsidR="00E86C7C" w:rsidRPr="00491D10" w:rsidRDefault="00E86C7C" w:rsidP="00555AEF">
            <w:pPr>
              <w:spacing w:after="0" w:line="360" w:lineRule="auto"/>
              <w:rPr>
                <w:szCs w:val="24"/>
              </w:rPr>
            </w:pPr>
            <w:r w:rsidRPr="00491D10">
              <w:rPr>
                <w:szCs w:val="24"/>
              </w:rPr>
              <w:lastRenderedPageBreak/>
              <w:t>G01.03.02 Conducere auto-moto off road</w:t>
            </w:r>
          </w:p>
          <w:p w14:paraId="186922AD" w14:textId="77777777" w:rsidR="00E86C7C" w:rsidRPr="00491D10" w:rsidRDefault="00E86C7C" w:rsidP="00555AEF">
            <w:pPr>
              <w:spacing w:after="0" w:line="360" w:lineRule="auto"/>
              <w:rPr>
                <w:bCs/>
                <w:color w:val="FF0000"/>
                <w:szCs w:val="24"/>
                <w:lang w:val="ro-RO"/>
              </w:rPr>
            </w:pPr>
            <w:r w:rsidRPr="00491D10">
              <w:rPr>
                <w:szCs w:val="24"/>
              </w:rPr>
              <w:t>L09 Alte catastrofe naturale</w:t>
            </w:r>
          </w:p>
        </w:tc>
        <w:tc>
          <w:tcPr>
            <w:tcW w:w="2535" w:type="dxa"/>
          </w:tcPr>
          <w:p w14:paraId="146414C7" w14:textId="77777777" w:rsidR="00262246" w:rsidRPr="00491D10" w:rsidRDefault="004672AE" w:rsidP="00555AEF">
            <w:pPr>
              <w:spacing w:after="0" w:line="360" w:lineRule="auto"/>
              <w:rPr>
                <w:szCs w:val="24"/>
                <w:lang w:val="ro-RO"/>
              </w:rPr>
            </w:pPr>
            <w:r w:rsidRPr="00491D10">
              <w:rPr>
                <w:szCs w:val="24"/>
                <w:lang w:val="ro-RO"/>
              </w:rPr>
              <w:lastRenderedPageBreak/>
              <w:t xml:space="preserve">1.6.1.1, 1.6.1.2, 1.6.1.3, 1.6.1.4, </w:t>
            </w:r>
          </w:p>
        </w:tc>
      </w:tr>
      <w:tr w:rsidR="00CD1D41" w:rsidRPr="00491D10" w14:paraId="4DB5E0E0" w14:textId="77777777" w:rsidTr="00871D00">
        <w:trPr>
          <w:trHeight w:val="332"/>
          <w:jc w:val="center"/>
        </w:trPr>
        <w:tc>
          <w:tcPr>
            <w:tcW w:w="3235" w:type="dxa"/>
          </w:tcPr>
          <w:p w14:paraId="1A286273" w14:textId="77777777" w:rsidR="00CD1D41" w:rsidRPr="00491D10" w:rsidRDefault="00871D00" w:rsidP="00555AEF">
            <w:pPr>
              <w:spacing w:after="0" w:line="360" w:lineRule="auto"/>
              <w:rPr>
                <w:color w:val="FF0000"/>
                <w:szCs w:val="24"/>
                <w:lang w:val="ro-RO"/>
              </w:rPr>
            </w:pPr>
            <w:r w:rsidRPr="00491D10">
              <w:rPr>
                <w:szCs w:val="24"/>
              </w:rPr>
              <w:lastRenderedPageBreak/>
              <w:t>7110* Turbării active</w:t>
            </w:r>
          </w:p>
        </w:tc>
        <w:tc>
          <w:tcPr>
            <w:tcW w:w="1440" w:type="dxa"/>
          </w:tcPr>
          <w:p w14:paraId="1A558ECD" w14:textId="77777777" w:rsidR="00CD1D41" w:rsidRPr="00491D10" w:rsidRDefault="0052075D" w:rsidP="00555AEF">
            <w:pPr>
              <w:spacing w:after="0" w:line="360" w:lineRule="auto"/>
              <w:jc w:val="center"/>
              <w:rPr>
                <w:szCs w:val="24"/>
                <w:lang w:val="ro-RO"/>
              </w:rPr>
            </w:pPr>
            <w:r w:rsidRPr="00491D10">
              <w:rPr>
                <w:szCs w:val="24"/>
                <w:lang w:val="ro-RO"/>
              </w:rPr>
              <w:t>NI</w:t>
            </w:r>
          </w:p>
        </w:tc>
        <w:tc>
          <w:tcPr>
            <w:tcW w:w="2790" w:type="dxa"/>
          </w:tcPr>
          <w:p w14:paraId="5F540AB7" w14:textId="77777777" w:rsidR="00CD1D41" w:rsidRPr="00491D10" w:rsidRDefault="000C4603" w:rsidP="00555AEF">
            <w:pPr>
              <w:spacing w:after="0" w:line="360" w:lineRule="auto"/>
              <w:rPr>
                <w:bCs/>
                <w:szCs w:val="24"/>
                <w:lang w:val="ro-RO"/>
              </w:rPr>
            </w:pPr>
            <w:r w:rsidRPr="00491D10">
              <w:rPr>
                <w:szCs w:val="24"/>
              </w:rPr>
              <w:t>G01.04 - Drumeții montane, alpinism, speologie</w:t>
            </w:r>
          </w:p>
        </w:tc>
        <w:tc>
          <w:tcPr>
            <w:tcW w:w="2535" w:type="dxa"/>
          </w:tcPr>
          <w:p w14:paraId="362BE9D2" w14:textId="77777777" w:rsidR="00262246" w:rsidRPr="00491D10" w:rsidRDefault="00CE089E" w:rsidP="00555AEF">
            <w:pPr>
              <w:spacing w:after="0" w:line="360" w:lineRule="auto"/>
              <w:rPr>
                <w:rFonts w:eastAsia="Times New Roman"/>
                <w:szCs w:val="24"/>
                <w:lang w:val="ro-RO"/>
              </w:rPr>
            </w:pPr>
            <w:r w:rsidRPr="00491D10">
              <w:rPr>
                <w:rFonts w:eastAsia="Times New Roman"/>
                <w:szCs w:val="24"/>
                <w:lang w:val="ro-RO"/>
              </w:rPr>
              <w:t>1.8.1.1</w:t>
            </w:r>
          </w:p>
        </w:tc>
      </w:tr>
      <w:tr w:rsidR="00871D00" w:rsidRPr="00491D10" w14:paraId="6E2018D4" w14:textId="77777777" w:rsidTr="00871D00">
        <w:trPr>
          <w:trHeight w:val="332"/>
          <w:jc w:val="center"/>
        </w:trPr>
        <w:tc>
          <w:tcPr>
            <w:tcW w:w="3235" w:type="dxa"/>
          </w:tcPr>
          <w:p w14:paraId="5580C512" w14:textId="77777777" w:rsidR="00871D00" w:rsidRPr="00491D10" w:rsidRDefault="00871D00" w:rsidP="00555AEF">
            <w:pPr>
              <w:spacing w:after="0" w:line="360" w:lineRule="auto"/>
              <w:rPr>
                <w:szCs w:val="24"/>
              </w:rPr>
            </w:pPr>
            <w:r w:rsidRPr="00491D10">
              <w:rPr>
                <w:szCs w:val="24"/>
              </w:rPr>
              <w:t xml:space="preserve">9180*  Păduri din </w:t>
            </w:r>
            <w:r w:rsidRPr="00491D10">
              <w:rPr>
                <w:i/>
                <w:szCs w:val="24"/>
              </w:rPr>
              <w:t>Tilio-Acerion</w:t>
            </w:r>
            <w:r w:rsidRPr="00491D10">
              <w:rPr>
                <w:szCs w:val="24"/>
              </w:rPr>
              <w:t xml:space="preserve"> pe versanţi abrupţi, grohotişuri şi ravene</w:t>
            </w:r>
          </w:p>
        </w:tc>
        <w:tc>
          <w:tcPr>
            <w:tcW w:w="1440" w:type="dxa"/>
          </w:tcPr>
          <w:p w14:paraId="48151942" w14:textId="77777777" w:rsidR="00871D00" w:rsidRPr="00491D10" w:rsidRDefault="00EA0E4F" w:rsidP="00555AEF">
            <w:pPr>
              <w:spacing w:after="0" w:line="360" w:lineRule="auto"/>
              <w:jc w:val="center"/>
              <w:rPr>
                <w:szCs w:val="24"/>
                <w:lang w:val="ro-RO"/>
              </w:rPr>
            </w:pPr>
            <w:r w:rsidRPr="00491D10">
              <w:rPr>
                <w:szCs w:val="24"/>
                <w:lang w:val="ro-RO"/>
              </w:rPr>
              <w:t>F</w:t>
            </w:r>
          </w:p>
        </w:tc>
        <w:tc>
          <w:tcPr>
            <w:tcW w:w="2790" w:type="dxa"/>
          </w:tcPr>
          <w:p w14:paraId="6C76CB05" w14:textId="77777777" w:rsidR="00871D00" w:rsidRPr="00491D10" w:rsidRDefault="008706B2" w:rsidP="00555AEF">
            <w:pPr>
              <w:spacing w:after="0" w:line="360" w:lineRule="auto"/>
              <w:rPr>
                <w:szCs w:val="24"/>
              </w:rPr>
            </w:pPr>
            <w:r w:rsidRPr="00491D10">
              <w:rPr>
                <w:szCs w:val="24"/>
              </w:rPr>
              <w:t>D01 Drumuri, poteci şi căi ferate</w:t>
            </w:r>
          </w:p>
          <w:p w14:paraId="24577B0D" w14:textId="77777777" w:rsidR="00C3230D" w:rsidRPr="00491D10" w:rsidRDefault="00C3230D" w:rsidP="00555AEF">
            <w:pPr>
              <w:spacing w:after="0" w:line="360" w:lineRule="auto"/>
              <w:rPr>
                <w:szCs w:val="24"/>
              </w:rPr>
            </w:pPr>
            <w:r w:rsidRPr="00491D10">
              <w:rPr>
                <w:szCs w:val="24"/>
              </w:rPr>
              <w:t>B02.04 Îndepărtarea arborilor uscați sau în curs de uscare</w:t>
            </w:r>
          </w:p>
          <w:p w14:paraId="4B185B7E" w14:textId="77777777" w:rsidR="000C4603" w:rsidRPr="00491D10" w:rsidRDefault="000C4603" w:rsidP="00555AEF">
            <w:pPr>
              <w:spacing w:after="0" w:line="360" w:lineRule="auto"/>
              <w:rPr>
                <w:szCs w:val="24"/>
              </w:rPr>
            </w:pPr>
            <w:r w:rsidRPr="00491D10">
              <w:rPr>
                <w:szCs w:val="24"/>
              </w:rPr>
              <w:t>G01.04 - Drumeții montane, alpinism, speologie</w:t>
            </w:r>
          </w:p>
          <w:p w14:paraId="007ACC57" w14:textId="77777777" w:rsidR="00E86C7C" w:rsidRPr="00491D10" w:rsidRDefault="00E86C7C" w:rsidP="00555AEF">
            <w:pPr>
              <w:spacing w:after="0" w:line="360" w:lineRule="auto"/>
              <w:rPr>
                <w:szCs w:val="24"/>
              </w:rPr>
            </w:pPr>
            <w:r w:rsidRPr="00491D10">
              <w:rPr>
                <w:szCs w:val="24"/>
              </w:rPr>
              <w:t>G01.03.02 Conducere auto-moto off road</w:t>
            </w:r>
          </w:p>
          <w:p w14:paraId="01FDD7BD" w14:textId="77777777" w:rsidR="00E86C7C" w:rsidRPr="00491D10" w:rsidRDefault="00E86C7C" w:rsidP="00555AEF">
            <w:pPr>
              <w:spacing w:after="0" w:line="360" w:lineRule="auto"/>
              <w:rPr>
                <w:rFonts w:eastAsia="Times New Roman"/>
                <w:bCs/>
                <w:szCs w:val="24"/>
                <w:lang w:val="ro-RO"/>
              </w:rPr>
            </w:pPr>
            <w:r w:rsidRPr="00491D10">
              <w:rPr>
                <w:szCs w:val="24"/>
              </w:rPr>
              <w:t>L09 Alte catastrofe naturale</w:t>
            </w:r>
          </w:p>
        </w:tc>
        <w:tc>
          <w:tcPr>
            <w:tcW w:w="2535" w:type="dxa"/>
          </w:tcPr>
          <w:p w14:paraId="024A0EA2" w14:textId="77777777" w:rsidR="00871D00" w:rsidRPr="00491D10" w:rsidRDefault="004672AE" w:rsidP="00555AEF">
            <w:pPr>
              <w:spacing w:after="0" w:line="360" w:lineRule="auto"/>
              <w:rPr>
                <w:rFonts w:eastAsia="Times New Roman"/>
                <w:szCs w:val="24"/>
                <w:lang w:val="ro-RO"/>
              </w:rPr>
            </w:pPr>
            <w:r w:rsidRPr="00491D10">
              <w:rPr>
                <w:rFonts w:eastAsia="Times New Roman"/>
                <w:szCs w:val="24"/>
                <w:lang w:val="ro-RO"/>
              </w:rPr>
              <w:t>1.3.1.1</w:t>
            </w:r>
          </w:p>
        </w:tc>
      </w:tr>
      <w:tr w:rsidR="00871D00" w:rsidRPr="00491D10" w14:paraId="78F88C20" w14:textId="77777777" w:rsidTr="00871D00">
        <w:trPr>
          <w:trHeight w:val="332"/>
          <w:jc w:val="center"/>
        </w:trPr>
        <w:tc>
          <w:tcPr>
            <w:tcW w:w="3235" w:type="dxa"/>
          </w:tcPr>
          <w:p w14:paraId="60656284" w14:textId="77777777" w:rsidR="00871D00" w:rsidRPr="00491D10" w:rsidRDefault="00871D00" w:rsidP="00555AEF">
            <w:pPr>
              <w:spacing w:after="0" w:line="360" w:lineRule="auto"/>
              <w:rPr>
                <w:szCs w:val="24"/>
              </w:rPr>
            </w:pPr>
            <w:r w:rsidRPr="00491D10">
              <w:rPr>
                <w:szCs w:val="24"/>
              </w:rPr>
              <w:t>91D0* Turbării împădurite</w:t>
            </w:r>
          </w:p>
        </w:tc>
        <w:tc>
          <w:tcPr>
            <w:tcW w:w="1440" w:type="dxa"/>
          </w:tcPr>
          <w:p w14:paraId="2C81393F" w14:textId="77777777" w:rsidR="00871D00" w:rsidRPr="00491D10" w:rsidRDefault="00EA0E4F" w:rsidP="00555AEF">
            <w:pPr>
              <w:spacing w:after="0" w:line="360" w:lineRule="auto"/>
              <w:jc w:val="center"/>
              <w:rPr>
                <w:szCs w:val="24"/>
                <w:lang w:val="ro-RO"/>
              </w:rPr>
            </w:pPr>
            <w:r w:rsidRPr="00491D10">
              <w:rPr>
                <w:szCs w:val="24"/>
                <w:lang w:val="ro-RO"/>
              </w:rPr>
              <w:t>F</w:t>
            </w:r>
          </w:p>
        </w:tc>
        <w:tc>
          <w:tcPr>
            <w:tcW w:w="2790" w:type="dxa"/>
          </w:tcPr>
          <w:p w14:paraId="747DF0D0" w14:textId="77777777" w:rsidR="00871D00" w:rsidRPr="00491D10" w:rsidRDefault="008706B2" w:rsidP="00555AEF">
            <w:pPr>
              <w:spacing w:after="0" w:line="360" w:lineRule="auto"/>
              <w:rPr>
                <w:szCs w:val="24"/>
              </w:rPr>
            </w:pPr>
            <w:r w:rsidRPr="00491D10">
              <w:rPr>
                <w:szCs w:val="24"/>
              </w:rPr>
              <w:t>D01 Drumuri, poteci şi căi ferate</w:t>
            </w:r>
          </w:p>
          <w:p w14:paraId="1E8C4DFB" w14:textId="77777777" w:rsidR="008706B2" w:rsidRPr="00491D10" w:rsidRDefault="008706B2" w:rsidP="00555AEF">
            <w:pPr>
              <w:spacing w:after="0" w:line="360" w:lineRule="auto"/>
              <w:rPr>
                <w:szCs w:val="24"/>
              </w:rPr>
            </w:pPr>
            <w:r w:rsidRPr="00491D10">
              <w:rPr>
                <w:szCs w:val="24"/>
              </w:rPr>
              <w:t>B02.02 - Curățarea pădurii asupra habitatelor</w:t>
            </w:r>
          </w:p>
          <w:p w14:paraId="079857C0" w14:textId="77777777" w:rsidR="00C3230D" w:rsidRPr="00491D10" w:rsidRDefault="00C3230D" w:rsidP="00555AEF">
            <w:pPr>
              <w:spacing w:after="0" w:line="360" w:lineRule="auto"/>
              <w:rPr>
                <w:szCs w:val="24"/>
              </w:rPr>
            </w:pPr>
            <w:r w:rsidRPr="00491D10">
              <w:rPr>
                <w:szCs w:val="24"/>
              </w:rPr>
              <w:t>B02.04 Îndepărtarea arborilor uscați sau în curs de uscare</w:t>
            </w:r>
          </w:p>
          <w:p w14:paraId="7A6B11C0" w14:textId="77777777" w:rsidR="00C3230D" w:rsidRPr="00491D10" w:rsidRDefault="00C3230D" w:rsidP="00555AEF">
            <w:pPr>
              <w:spacing w:after="0" w:line="360" w:lineRule="auto"/>
              <w:rPr>
                <w:szCs w:val="24"/>
              </w:rPr>
            </w:pPr>
            <w:r w:rsidRPr="00491D10">
              <w:rPr>
                <w:szCs w:val="24"/>
              </w:rPr>
              <w:t>B03 Exploatări forestiere - caracter sporadic</w:t>
            </w:r>
          </w:p>
          <w:p w14:paraId="7894EB02" w14:textId="77777777" w:rsidR="00C3230D" w:rsidRPr="00491D10" w:rsidRDefault="00C3230D" w:rsidP="00555AEF">
            <w:pPr>
              <w:spacing w:after="0" w:line="360" w:lineRule="auto"/>
              <w:rPr>
                <w:szCs w:val="24"/>
              </w:rPr>
            </w:pPr>
            <w:r w:rsidRPr="00491D10">
              <w:rPr>
                <w:szCs w:val="24"/>
              </w:rPr>
              <w:t>B06 - Păşunatul ȋn pădure/ȋn zonă ȋmpădurită</w:t>
            </w:r>
          </w:p>
          <w:p w14:paraId="04089A1A" w14:textId="77777777" w:rsidR="00E86C7C" w:rsidRPr="00491D10" w:rsidRDefault="000C4603" w:rsidP="00555AEF">
            <w:pPr>
              <w:spacing w:after="0" w:line="360" w:lineRule="auto"/>
              <w:rPr>
                <w:szCs w:val="24"/>
              </w:rPr>
            </w:pPr>
            <w:r w:rsidRPr="00491D10">
              <w:rPr>
                <w:szCs w:val="24"/>
              </w:rPr>
              <w:t>F04.02</w:t>
            </w:r>
            <w:r w:rsidR="001C73E4" w:rsidRPr="00491D10">
              <w:rPr>
                <w:szCs w:val="24"/>
              </w:rPr>
              <w:t xml:space="preserve"> </w:t>
            </w:r>
            <w:r w:rsidRPr="00491D10">
              <w:rPr>
                <w:szCs w:val="24"/>
              </w:rPr>
              <w:t>- Colectarea (ciuperci, licheni, fructe de pădure etc</w:t>
            </w:r>
            <w:r w:rsidR="001C73E4" w:rsidRPr="00491D10">
              <w:rPr>
                <w:szCs w:val="24"/>
              </w:rPr>
              <w:t>.</w:t>
            </w:r>
            <w:r w:rsidRPr="00491D10">
              <w:rPr>
                <w:szCs w:val="24"/>
              </w:rPr>
              <w:t>)</w:t>
            </w:r>
          </w:p>
          <w:p w14:paraId="590C79FC" w14:textId="77777777" w:rsidR="000C4603" w:rsidRPr="00491D10" w:rsidRDefault="000C4603" w:rsidP="00555AEF">
            <w:pPr>
              <w:spacing w:after="0" w:line="360" w:lineRule="auto"/>
              <w:rPr>
                <w:szCs w:val="24"/>
              </w:rPr>
            </w:pPr>
            <w:r w:rsidRPr="00491D10">
              <w:rPr>
                <w:szCs w:val="24"/>
              </w:rPr>
              <w:lastRenderedPageBreak/>
              <w:t>G01.04 - Drumeții montane, alpinism, speologie</w:t>
            </w:r>
          </w:p>
          <w:p w14:paraId="4EB0AEA2" w14:textId="77777777" w:rsidR="00E86C7C" w:rsidRPr="00491D10" w:rsidRDefault="00E86C7C" w:rsidP="00555AEF">
            <w:pPr>
              <w:spacing w:after="0" w:line="360" w:lineRule="auto"/>
              <w:rPr>
                <w:szCs w:val="24"/>
              </w:rPr>
            </w:pPr>
            <w:r w:rsidRPr="00491D10">
              <w:rPr>
                <w:szCs w:val="24"/>
              </w:rPr>
              <w:t>G01.03.02 Conducere auto-moto off road</w:t>
            </w:r>
          </w:p>
          <w:p w14:paraId="6B2860E1" w14:textId="77777777" w:rsidR="00E86C7C" w:rsidRPr="00491D10" w:rsidRDefault="00E86C7C" w:rsidP="00555AEF">
            <w:pPr>
              <w:spacing w:after="0" w:line="360" w:lineRule="auto"/>
              <w:rPr>
                <w:rFonts w:eastAsia="Times New Roman"/>
                <w:bCs/>
                <w:szCs w:val="24"/>
                <w:lang w:val="ro-RO"/>
              </w:rPr>
            </w:pPr>
            <w:r w:rsidRPr="00491D10">
              <w:rPr>
                <w:szCs w:val="24"/>
              </w:rPr>
              <w:t>L09 Alte catastrofe naturale</w:t>
            </w:r>
          </w:p>
        </w:tc>
        <w:tc>
          <w:tcPr>
            <w:tcW w:w="2535" w:type="dxa"/>
          </w:tcPr>
          <w:p w14:paraId="07198463" w14:textId="77777777" w:rsidR="00871D00" w:rsidRPr="00491D10" w:rsidRDefault="004672AE" w:rsidP="00555AEF">
            <w:pPr>
              <w:spacing w:after="0" w:line="360" w:lineRule="auto"/>
              <w:rPr>
                <w:rFonts w:eastAsia="Times New Roman"/>
                <w:szCs w:val="24"/>
                <w:lang w:val="ro-RO"/>
              </w:rPr>
            </w:pPr>
            <w:r w:rsidRPr="00491D10">
              <w:rPr>
                <w:rFonts w:eastAsia="Times New Roman"/>
                <w:szCs w:val="24"/>
                <w:lang w:val="ro-RO"/>
              </w:rPr>
              <w:lastRenderedPageBreak/>
              <w:t>1.5.1.1, 1.5.1.2</w:t>
            </w:r>
          </w:p>
        </w:tc>
      </w:tr>
      <w:tr w:rsidR="00871D00" w:rsidRPr="00491D10" w14:paraId="31FF4A21" w14:textId="77777777" w:rsidTr="00871D00">
        <w:trPr>
          <w:trHeight w:val="332"/>
          <w:jc w:val="center"/>
        </w:trPr>
        <w:tc>
          <w:tcPr>
            <w:tcW w:w="3235" w:type="dxa"/>
          </w:tcPr>
          <w:p w14:paraId="7224905F" w14:textId="77777777" w:rsidR="00871D00" w:rsidRPr="00491D10" w:rsidRDefault="00871D00" w:rsidP="00555AEF">
            <w:pPr>
              <w:spacing w:after="0" w:line="360" w:lineRule="auto"/>
              <w:rPr>
                <w:szCs w:val="24"/>
              </w:rPr>
            </w:pPr>
            <w:r w:rsidRPr="00491D10">
              <w:rPr>
                <w:szCs w:val="24"/>
              </w:rPr>
              <w:lastRenderedPageBreak/>
              <w:t>91V0 Păduri dacice de fag (Symphyto-Fagion)</w:t>
            </w:r>
          </w:p>
        </w:tc>
        <w:tc>
          <w:tcPr>
            <w:tcW w:w="1440" w:type="dxa"/>
          </w:tcPr>
          <w:p w14:paraId="7FC38A50" w14:textId="77777777" w:rsidR="00871D00" w:rsidRPr="00491D10" w:rsidRDefault="00505176" w:rsidP="00555AEF">
            <w:pPr>
              <w:spacing w:after="0" w:line="360" w:lineRule="auto"/>
              <w:jc w:val="center"/>
              <w:rPr>
                <w:szCs w:val="24"/>
                <w:lang w:val="ro-RO"/>
              </w:rPr>
            </w:pPr>
            <w:r w:rsidRPr="00491D10">
              <w:rPr>
                <w:szCs w:val="24"/>
                <w:lang w:val="ro-RO"/>
              </w:rPr>
              <w:t>F</w:t>
            </w:r>
          </w:p>
        </w:tc>
        <w:tc>
          <w:tcPr>
            <w:tcW w:w="2790" w:type="dxa"/>
          </w:tcPr>
          <w:p w14:paraId="0B9E1E5F" w14:textId="77777777" w:rsidR="008706B2" w:rsidRPr="00491D10" w:rsidRDefault="008706B2" w:rsidP="008706B2">
            <w:pPr>
              <w:spacing w:after="0" w:line="360" w:lineRule="auto"/>
              <w:rPr>
                <w:szCs w:val="24"/>
              </w:rPr>
            </w:pPr>
            <w:r w:rsidRPr="00491D10">
              <w:rPr>
                <w:szCs w:val="24"/>
              </w:rPr>
              <w:t>D01 Drumuri, poteci şi căi ferate</w:t>
            </w:r>
          </w:p>
          <w:p w14:paraId="4BFFC700" w14:textId="77777777" w:rsidR="00871D00" w:rsidRPr="00491D10" w:rsidRDefault="008706B2" w:rsidP="00555AEF">
            <w:pPr>
              <w:spacing w:after="0" w:line="360" w:lineRule="auto"/>
              <w:rPr>
                <w:szCs w:val="24"/>
              </w:rPr>
            </w:pPr>
            <w:r w:rsidRPr="00491D10">
              <w:rPr>
                <w:szCs w:val="24"/>
              </w:rPr>
              <w:t>B02.02 - Curățarea pădurii asupra habitatelor</w:t>
            </w:r>
          </w:p>
          <w:p w14:paraId="2E823673" w14:textId="77777777" w:rsidR="00C3230D" w:rsidRPr="00491D10" w:rsidRDefault="00C3230D" w:rsidP="00555AEF">
            <w:pPr>
              <w:spacing w:after="0" w:line="360" w:lineRule="auto"/>
              <w:rPr>
                <w:szCs w:val="24"/>
              </w:rPr>
            </w:pPr>
            <w:r w:rsidRPr="00491D10">
              <w:rPr>
                <w:szCs w:val="24"/>
              </w:rPr>
              <w:t>B02.04 Îndepărtarea arborilor uscați sau în curs de uscare</w:t>
            </w:r>
          </w:p>
          <w:p w14:paraId="546F9F63" w14:textId="77777777" w:rsidR="00C3230D" w:rsidRPr="00491D10" w:rsidRDefault="00C3230D" w:rsidP="00555AEF">
            <w:pPr>
              <w:spacing w:after="0" w:line="360" w:lineRule="auto"/>
              <w:rPr>
                <w:szCs w:val="24"/>
              </w:rPr>
            </w:pPr>
            <w:r w:rsidRPr="00491D10">
              <w:rPr>
                <w:szCs w:val="24"/>
              </w:rPr>
              <w:t>B03 Exploatări forestiere - caracter sporadic</w:t>
            </w:r>
          </w:p>
          <w:p w14:paraId="594268FD" w14:textId="77777777" w:rsidR="00C3230D" w:rsidRPr="00491D10" w:rsidRDefault="00C3230D" w:rsidP="00555AEF">
            <w:pPr>
              <w:spacing w:after="0" w:line="360" w:lineRule="auto"/>
              <w:rPr>
                <w:szCs w:val="24"/>
              </w:rPr>
            </w:pPr>
            <w:r w:rsidRPr="00491D10">
              <w:rPr>
                <w:szCs w:val="24"/>
              </w:rPr>
              <w:t>B06 - Păşunatul ȋn pădure/ȋn zonă ȋmpădurită</w:t>
            </w:r>
          </w:p>
          <w:p w14:paraId="63C28B73" w14:textId="77777777" w:rsidR="000C4603" w:rsidRPr="00491D10" w:rsidRDefault="000C4603" w:rsidP="00555AEF">
            <w:pPr>
              <w:spacing w:after="0" w:line="360" w:lineRule="auto"/>
              <w:rPr>
                <w:szCs w:val="24"/>
              </w:rPr>
            </w:pPr>
            <w:r w:rsidRPr="00491D10">
              <w:rPr>
                <w:szCs w:val="24"/>
              </w:rPr>
              <w:t>F04.02</w:t>
            </w:r>
            <w:r w:rsidR="001C73E4" w:rsidRPr="00491D10">
              <w:rPr>
                <w:szCs w:val="24"/>
              </w:rPr>
              <w:t xml:space="preserve"> </w:t>
            </w:r>
            <w:r w:rsidRPr="00491D10">
              <w:rPr>
                <w:szCs w:val="24"/>
              </w:rPr>
              <w:t>- Colectarea (ciuperci, licheni, fructe de pădure)</w:t>
            </w:r>
          </w:p>
          <w:p w14:paraId="396C96F1" w14:textId="77777777" w:rsidR="000C4603" w:rsidRPr="00491D10" w:rsidRDefault="000C4603" w:rsidP="00555AEF">
            <w:pPr>
              <w:spacing w:after="0" w:line="360" w:lineRule="auto"/>
              <w:rPr>
                <w:szCs w:val="24"/>
              </w:rPr>
            </w:pPr>
            <w:r w:rsidRPr="00491D10">
              <w:rPr>
                <w:szCs w:val="24"/>
              </w:rPr>
              <w:t>G01.04 - Drumeții montane, alpinism, speologie</w:t>
            </w:r>
          </w:p>
          <w:p w14:paraId="15E75F10" w14:textId="77777777" w:rsidR="00E86C7C" w:rsidRPr="00491D10" w:rsidRDefault="00E86C7C" w:rsidP="00555AEF">
            <w:pPr>
              <w:spacing w:after="0" w:line="360" w:lineRule="auto"/>
              <w:rPr>
                <w:szCs w:val="24"/>
              </w:rPr>
            </w:pPr>
            <w:r w:rsidRPr="00491D10">
              <w:rPr>
                <w:szCs w:val="24"/>
              </w:rPr>
              <w:t>G01.03.02 Conducere auto-moto off road</w:t>
            </w:r>
          </w:p>
          <w:p w14:paraId="6836B589" w14:textId="77777777" w:rsidR="00E86C7C" w:rsidRPr="00491D10" w:rsidRDefault="00E86C7C" w:rsidP="00555AEF">
            <w:pPr>
              <w:spacing w:after="0" w:line="360" w:lineRule="auto"/>
              <w:rPr>
                <w:rFonts w:eastAsia="Times New Roman"/>
                <w:bCs/>
                <w:szCs w:val="24"/>
                <w:lang w:val="ro-RO"/>
              </w:rPr>
            </w:pPr>
            <w:r w:rsidRPr="00491D10">
              <w:rPr>
                <w:szCs w:val="24"/>
              </w:rPr>
              <w:t>L09 Alte catastrofe naturale</w:t>
            </w:r>
          </w:p>
        </w:tc>
        <w:tc>
          <w:tcPr>
            <w:tcW w:w="2535" w:type="dxa"/>
          </w:tcPr>
          <w:p w14:paraId="15DF48FA" w14:textId="77777777" w:rsidR="00871D00" w:rsidRPr="00491D10" w:rsidRDefault="004672AE" w:rsidP="00555AEF">
            <w:pPr>
              <w:spacing w:after="0" w:line="360" w:lineRule="auto"/>
              <w:rPr>
                <w:rFonts w:eastAsia="Times New Roman"/>
                <w:szCs w:val="24"/>
                <w:lang w:val="ro-RO"/>
              </w:rPr>
            </w:pPr>
            <w:r w:rsidRPr="00491D10">
              <w:rPr>
                <w:rFonts w:eastAsia="Times New Roman"/>
                <w:szCs w:val="24"/>
                <w:lang w:val="ro-RO"/>
              </w:rPr>
              <w:t>1.2.1.1</w:t>
            </w:r>
          </w:p>
        </w:tc>
      </w:tr>
      <w:tr w:rsidR="00871D00" w:rsidRPr="00491D10" w14:paraId="2EBBC211" w14:textId="77777777" w:rsidTr="00871D00">
        <w:trPr>
          <w:trHeight w:val="332"/>
          <w:jc w:val="center"/>
        </w:trPr>
        <w:tc>
          <w:tcPr>
            <w:tcW w:w="3235" w:type="dxa"/>
          </w:tcPr>
          <w:p w14:paraId="29CBAD61" w14:textId="77777777" w:rsidR="00871D00" w:rsidRPr="00491D10" w:rsidRDefault="00871D00" w:rsidP="00555AEF">
            <w:pPr>
              <w:spacing w:after="0" w:line="360" w:lineRule="auto"/>
              <w:rPr>
                <w:szCs w:val="24"/>
              </w:rPr>
            </w:pPr>
            <w:r w:rsidRPr="00491D10">
              <w:rPr>
                <w:szCs w:val="24"/>
              </w:rPr>
              <w:t>9410 Păduri acidofile cu Picea  din etajele alpine montane (</w:t>
            </w:r>
            <w:r w:rsidRPr="00491D10">
              <w:rPr>
                <w:i/>
                <w:szCs w:val="24"/>
              </w:rPr>
              <w:t>Vaccinio-Piceetea</w:t>
            </w:r>
            <w:r w:rsidRPr="00491D10">
              <w:rPr>
                <w:szCs w:val="24"/>
              </w:rPr>
              <w:t>)</w:t>
            </w:r>
          </w:p>
        </w:tc>
        <w:tc>
          <w:tcPr>
            <w:tcW w:w="1440" w:type="dxa"/>
          </w:tcPr>
          <w:p w14:paraId="05C73078" w14:textId="77777777" w:rsidR="00871D00" w:rsidRPr="00491D10" w:rsidRDefault="00EA0E4F" w:rsidP="00555AEF">
            <w:pPr>
              <w:spacing w:after="0" w:line="360" w:lineRule="auto"/>
              <w:jc w:val="center"/>
              <w:rPr>
                <w:szCs w:val="24"/>
                <w:lang w:val="ro-RO"/>
              </w:rPr>
            </w:pPr>
            <w:r w:rsidRPr="00491D10">
              <w:rPr>
                <w:szCs w:val="24"/>
                <w:lang w:val="ro-RO"/>
              </w:rPr>
              <w:t>NI</w:t>
            </w:r>
          </w:p>
        </w:tc>
        <w:tc>
          <w:tcPr>
            <w:tcW w:w="2790" w:type="dxa"/>
          </w:tcPr>
          <w:p w14:paraId="459B10FC" w14:textId="77777777" w:rsidR="00871D00" w:rsidRPr="00491D10" w:rsidRDefault="008706B2" w:rsidP="00555AEF">
            <w:pPr>
              <w:spacing w:after="0" w:line="360" w:lineRule="auto"/>
              <w:rPr>
                <w:szCs w:val="24"/>
              </w:rPr>
            </w:pPr>
            <w:r w:rsidRPr="00491D10">
              <w:rPr>
                <w:szCs w:val="24"/>
              </w:rPr>
              <w:t>D01 Drumuri, poteci şi căi ferate</w:t>
            </w:r>
          </w:p>
          <w:p w14:paraId="68E75F86" w14:textId="77777777" w:rsidR="008706B2" w:rsidRPr="00491D10" w:rsidRDefault="008706B2" w:rsidP="00555AEF">
            <w:pPr>
              <w:spacing w:after="0" w:line="360" w:lineRule="auto"/>
              <w:rPr>
                <w:szCs w:val="24"/>
              </w:rPr>
            </w:pPr>
            <w:r w:rsidRPr="00491D10">
              <w:rPr>
                <w:szCs w:val="24"/>
              </w:rPr>
              <w:t>B02.02 - Curățarea pădurii asupra habitatelor</w:t>
            </w:r>
          </w:p>
          <w:p w14:paraId="0F487891" w14:textId="77777777" w:rsidR="00C3230D" w:rsidRPr="00491D10" w:rsidRDefault="00C3230D" w:rsidP="00555AEF">
            <w:pPr>
              <w:spacing w:after="0" w:line="360" w:lineRule="auto"/>
              <w:rPr>
                <w:szCs w:val="24"/>
              </w:rPr>
            </w:pPr>
            <w:r w:rsidRPr="00491D10">
              <w:rPr>
                <w:szCs w:val="24"/>
              </w:rPr>
              <w:lastRenderedPageBreak/>
              <w:t>B02.04 Îndepărtarea arborilor uscați sau în curs de uscare</w:t>
            </w:r>
          </w:p>
          <w:p w14:paraId="6A4600D4" w14:textId="77777777" w:rsidR="00C3230D" w:rsidRPr="00491D10" w:rsidRDefault="00C3230D" w:rsidP="00555AEF">
            <w:pPr>
              <w:spacing w:after="0" w:line="360" w:lineRule="auto"/>
              <w:rPr>
                <w:szCs w:val="24"/>
              </w:rPr>
            </w:pPr>
            <w:r w:rsidRPr="00491D10">
              <w:rPr>
                <w:szCs w:val="24"/>
              </w:rPr>
              <w:t>B03 Exploatări forestiere - caracter sporadic</w:t>
            </w:r>
          </w:p>
          <w:p w14:paraId="1A9AC106" w14:textId="77777777" w:rsidR="00C3230D" w:rsidRPr="00491D10" w:rsidRDefault="00C3230D" w:rsidP="00555AEF">
            <w:pPr>
              <w:spacing w:after="0" w:line="360" w:lineRule="auto"/>
              <w:rPr>
                <w:szCs w:val="24"/>
              </w:rPr>
            </w:pPr>
            <w:r w:rsidRPr="00491D10">
              <w:rPr>
                <w:szCs w:val="24"/>
              </w:rPr>
              <w:t>B06 - Păşunatul ȋn pădure/ȋn zonă ȋmpădurită</w:t>
            </w:r>
          </w:p>
          <w:p w14:paraId="3DEBCE42" w14:textId="77777777" w:rsidR="000C4603" w:rsidRPr="00491D10" w:rsidRDefault="000C4603" w:rsidP="00555AEF">
            <w:pPr>
              <w:spacing w:after="0" w:line="360" w:lineRule="auto"/>
              <w:rPr>
                <w:szCs w:val="24"/>
              </w:rPr>
            </w:pPr>
            <w:r w:rsidRPr="00491D10">
              <w:rPr>
                <w:szCs w:val="24"/>
              </w:rPr>
              <w:t>F04.02</w:t>
            </w:r>
            <w:r w:rsidR="00614948" w:rsidRPr="00491D10">
              <w:rPr>
                <w:szCs w:val="24"/>
              </w:rPr>
              <w:t xml:space="preserve"> </w:t>
            </w:r>
            <w:r w:rsidRPr="00491D10">
              <w:rPr>
                <w:szCs w:val="24"/>
              </w:rPr>
              <w:t>- Colectarea (ciuperci, licheni, fructe de pădure)</w:t>
            </w:r>
          </w:p>
          <w:p w14:paraId="1A5493F8" w14:textId="77777777" w:rsidR="000C4603" w:rsidRPr="00491D10" w:rsidRDefault="000C4603" w:rsidP="00555AEF">
            <w:pPr>
              <w:spacing w:after="0" w:line="360" w:lineRule="auto"/>
              <w:rPr>
                <w:szCs w:val="24"/>
              </w:rPr>
            </w:pPr>
            <w:r w:rsidRPr="00491D10">
              <w:rPr>
                <w:szCs w:val="24"/>
              </w:rPr>
              <w:t>G01.04 - Drumeții montane, alpinism, speologie</w:t>
            </w:r>
          </w:p>
          <w:p w14:paraId="39BD4A57" w14:textId="77777777" w:rsidR="00E86C7C" w:rsidRPr="00491D10" w:rsidRDefault="00E86C7C" w:rsidP="00555AEF">
            <w:pPr>
              <w:spacing w:after="0" w:line="360" w:lineRule="auto"/>
              <w:rPr>
                <w:szCs w:val="24"/>
              </w:rPr>
            </w:pPr>
            <w:r w:rsidRPr="00491D10">
              <w:rPr>
                <w:szCs w:val="24"/>
              </w:rPr>
              <w:t>G01.03.02 Conducere auto-moto off road</w:t>
            </w:r>
          </w:p>
          <w:p w14:paraId="2DD9BCC1" w14:textId="77777777" w:rsidR="00E86C7C" w:rsidRPr="00491D10" w:rsidRDefault="00E86C7C" w:rsidP="00555AEF">
            <w:pPr>
              <w:spacing w:after="0" w:line="360" w:lineRule="auto"/>
              <w:rPr>
                <w:rFonts w:eastAsia="Times New Roman"/>
                <w:bCs/>
                <w:szCs w:val="24"/>
                <w:lang w:val="ro-RO"/>
              </w:rPr>
            </w:pPr>
            <w:r w:rsidRPr="00491D10">
              <w:rPr>
                <w:szCs w:val="24"/>
              </w:rPr>
              <w:t>L09 Alte catastrofe naturale</w:t>
            </w:r>
          </w:p>
        </w:tc>
        <w:tc>
          <w:tcPr>
            <w:tcW w:w="2535" w:type="dxa"/>
          </w:tcPr>
          <w:p w14:paraId="152B0717" w14:textId="77777777" w:rsidR="00871D00" w:rsidRPr="00491D10" w:rsidRDefault="004672AE" w:rsidP="00555AEF">
            <w:pPr>
              <w:spacing w:after="0" w:line="360" w:lineRule="auto"/>
              <w:rPr>
                <w:rFonts w:eastAsia="Times New Roman"/>
                <w:szCs w:val="24"/>
                <w:lang w:val="ro-RO"/>
              </w:rPr>
            </w:pPr>
            <w:r w:rsidRPr="00491D10">
              <w:rPr>
                <w:rFonts w:eastAsia="Times New Roman"/>
                <w:szCs w:val="24"/>
                <w:lang w:val="ro-RO"/>
              </w:rPr>
              <w:lastRenderedPageBreak/>
              <w:t>1.4.1.1</w:t>
            </w:r>
          </w:p>
        </w:tc>
      </w:tr>
      <w:tr w:rsidR="00FA6B77" w:rsidRPr="00491D10" w14:paraId="20326ADE" w14:textId="77777777" w:rsidTr="00871D00">
        <w:trPr>
          <w:trHeight w:val="332"/>
          <w:jc w:val="center"/>
        </w:trPr>
        <w:tc>
          <w:tcPr>
            <w:tcW w:w="3235" w:type="dxa"/>
          </w:tcPr>
          <w:p w14:paraId="7410CF4E" w14:textId="77777777" w:rsidR="00FA6B77" w:rsidRPr="00491D10" w:rsidRDefault="00FA6B77" w:rsidP="00555AEF">
            <w:pPr>
              <w:spacing w:after="0" w:line="360" w:lineRule="auto"/>
              <w:rPr>
                <w:i/>
                <w:szCs w:val="24"/>
              </w:rPr>
            </w:pPr>
            <w:r w:rsidRPr="00491D10">
              <w:rPr>
                <w:i/>
                <w:szCs w:val="24"/>
              </w:rPr>
              <w:lastRenderedPageBreak/>
              <w:t>Canis lupus*</w:t>
            </w:r>
          </w:p>
        </w:tc>
        <w:tc>
          <w:tcPr>
            <w:tcW w:w="1440" w:type="dxa"/>
          </w:tcPr>
          <w:p w14:paraId="43EDC7F7" w14:textId="77777777" w:rsidR="00FA6B77" w:rsidRPr="00491D10" w:rsidRDefault="00BB7635" w:rsidP="00555AEF">
            <w:pPr>
              <w:spacing w:after="0" w:line="360" w:lineRule="auto"/>
              <w:jc w:val="center"/>
              <w:rPr>
                <w:szCs w:val="24"/>
                <w:lang w:val="ro-RO"/>
              </w:rPr>
            </w:pPr>
            <w:r w:rsidRPr="00491D10">
              <w:rPr>
                <w:szCs w:val="24"/>
                <w:lang w:val="ro-RO"/>
              </w:rPr>
              <w:t>F</w:t>
            </w:r>
          </w:p>
        </w:tc>
        <w:tc>
          <w:tcPr>
            <w:tcW w:w="2790" w:type="dxa"/>
          </w:tcPr>
          <w:p w14:paraId="141D2679"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A04.02 Păşunat neintensiv</w:t>
            </w:r>
          </w:p>
          <w:p w14:paraId="3D59BE55"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D01 Drumuri, poteci și căi ferate</w:t>
            </w:r>
          </w:p>
          <w:p w14:paraId="36E79C92"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B02 Gestionarea și utilizarea pădurii și plantaţiilor</w:t>
            </w:r>
          </w:p>
          <w:p w14:paraId="6E6E50C6" w14:textId="77777777" w:rsidR="00FA6B77" w:rsidRPr="00491D10" w:rsidRDefault="00260E61" w:rsidP="00260E61">
            <w:pPr>
              <w:spacing w:after="0" w:line="360" w:lineRule="auto"/>
              <w:rPr>
                <w:rFonts w:eastAsia="Times New Roman"/>
                <w:bCs/>
                <w:szCs w:val="24"/>
                <w:lang w:val="ro-RO"/>
              </w:rPr>
            </w:pPr>
            <w:r w:rsidRPr="00491D10">
              <w:rPr>
                <w:rFonts w:eastAsia="Times New Roman"/>
                <w:bCs/>
                <w:szCs w:val="24"/>
                <w:lang w:val="ro-RO"/>
              </w:rPr>
              <w:t>G01.03.02 Conducere auto-moto off road</w:t>
            </w:r>
          </w:p>
        </w:tc>
        <w:tc>
          <w:tcPr>
            <w:tcW w:w="2535" w:type="dxa"/>
          </w:tcPr>
          <w:p w14:paraId="191D9D90" w14:textId="77777777" w:rsidR="00FA6B77" w:rsidRPr="00491D10" w:rsidRDefault="00AB3A2A" w:rsidP="00555AEF">
            <w:pPr>
              <w:spacing w:after="0" w:line="360" w:lineRule="auto"/>
              <w:rPr>
                <w:rFonts w:eastAsia="Times New Roman"/>
                <w:szCs w:val="24"/>
                <w:lang w:val="ro-RO"/>
              </w:rPr>
            </w:pPr>
            <w:r w:rsidRPr="00491D10">
              <w:rPr>
                <w:rFonts w:eastAsia="Times New Roman"/>
                <w:szCs w:val="24"/>
                <w:lang w:val="ro-RO"/>
              </w:rPr>
              <w:t>1.10.1.1, 1.10.1.2</w:t>
            </w:r>
          </w:p>
        </w:tc>
      </w:tr>
      <w:tr w:rsidR="00FA6B77" w:rsidRPr="00491D10" w14:paraId="4C5C651B" w14:textId="77777777" w:rsidTr="00871D00">
        <w:trPr>
          <w:trHeight w:val="332"/>
          <w:jc w:val="center"/>
        </w:trPr>
        <w:tc>
          <w:tcPr>
            <w:tcW w:w="3235" w:type="dxa"/>
          </w:tcPr>
          <w:p w14:paraId="493A7A0D" w14:textId="77777777" w:rsidR="00FA6B77" w:rsidRPr="00491D10" w:rsidRDefault="00FA6B77" w:rsidP="00555AEF">
            <w:pPr>
              <w:spacing w:after="0" w:line="360" w:lineRule="auto"/>
              <w:rPr>
                <w:i/>
                <w:szCs w:val="24"/>
              </w:rPr>
            </w:pPr>
            <w:r w:rsidRPr="00491D10">
              <w:rPr>
                <w:i/>
                <w:szCs w:val="24"/>
              </w:rPr>
              <w:t>Lynx lynx</w:t>
            </w:r>
          </w:p>
        </w:tc>
        <w:tc>
          <w:tcPr>
            <w:tcW w:w="1440" w:type="dxa"/>
          </w:tcPr>
          <w:p w14:paraId="63690F6D" w14:textId="77777777" w:rsidR="00FA6B77" w:rsidRPr="00491D10" w:rsidRDefault="00BB7635" w:rsidP="00555AEF">
            <w:pPr>
              <w:spacing w:after="0" w:line="360" w:lineRule="auto"/>
              <w:jc w:val="center"/>
              <w:rPr>
                <w:szCs w:val="24"/>
                <w:lang w:val="ro-RO"/>
              </w:rPr>
            </w:pPr>
            <w:r w:rsidRPr="00491D10">
              <w:rPr>
                <w:szCs w:val="24"/>
                <w:lang w:val="ro-RO"/>
              </w:rPr>
              <w:t>F</w:t>
            </w:r>
          </w:p>
        </w:tc>
        <w:tc>
          <w:tcPr>
            <w:tcW w:w="2790" w:type="dxa"/>
          </w:tcPr>
          <w:p w14:paraId="5081A61C"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A04.02 Păşunat neintensiv</w:t>
            </w:r>
          </w:p>
          <w:p w14:paraId="18CE4E06"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D01 Drumuri, poteci și căi ferate</w:t>
            </w:r>
          </w:p>
          <w:p w14:paraId="3D940B74"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B02 Gestionarea și utilizarea pădurii și plantaţiilor</w:t>
            </w:r>
          </w:p>
          <w:p w14:paraId="738841B8" w14:textId="77777777" w:rsidR="00FA6B77" w:rsidRPr="00491D10" w:rsidRDefault="00260E61" w:rsidP="00260E61">
            <w:pPr>
              <w:spacing w:after="0" w:line="360" w:lineRule="auto"/>
              <w:rPr>
                <w:rFonts w:eastAsia="Times New Roman"/>
                <w:bCs/>
                <w:szCs w:val="24"/>
                <w:lang w:val="ro-RO"/>
              </w:rPr>
            </w:pPr>
            <w:r w:rsidRPr="00491D10">
              <w:rPr>
                <w:rFonts w:eastAsia="Times New Roman"/>
                <w:bCs/>
                <w:szCs w:val="24"/>
                <w:lang w:val="ro-RO"/>
              </w:rPr>
              <w:t>G01.03.02 Conducere auto-moto off road</w:t>
            </w:r>
          </w:p>
        </w:tc>
        <w:tc>
          <w:tcPr>
            <w:tcW w:w="2535" w:type="dxa"/>
          </w:tcPr>
          <w:p w14:paraId="4D4E3537" w14:textId="77777777" w:rsidR="00FA6B77" w:rsidRPr="00491D10" w:rsidRDefault="00AB3A2A" w:rsidP="00555AEF">
            <w:pPr>
              <w:spacing w:after="0" w:line="360" w:lineRule="auto"/>
              <w:rPr>
                <w:rFonts w:eastAsia="Times New Roman"/>
                <w:szCs w:val="24"/>
                <w:lang w:val="ro-RO"/>
              </w:rPr>
            </w:pPr>
            <w:r w:rsidRPr="00491D10">
              <w:rPr>
                <w:rFonts w:eastAsia="Times New Roman"/>
                <w:szCs w:val="24"/>
                <w:lang w:val="ro-RO"/>
              </w:rPr>
              <w:t>1.10.1.1, 1.10.1.2</w:t>
            </w:r>
          </w:p>
        </w:tc>
      </w:tr>
      <w:tr w:rsidR="00FA6B77" w:rsidRPr="00491D10" w14:paraId="4997E749" w14:textId="77777777" w:rsidTr="00871D00">
        <w:trPr>
          <w:trHeight w:val="332"/>
          <w:jc w:val="center"/>
        </w:trPr>
        <w:tc>
          <w:tcPr>
            <w:tcW w:w="3235" w:type="dxa"/>
          </w:tcPr>
          <w:p w14:paraId="0F9FACC1" w14:textId="77777777" w:rsidR="00FA6B77" w:rsidRPr="00491D10" w:rsidRDefault="00FA6B77" w:rsidP="00555AEF">
            <w:pPr>
              <w:spacing w:after="0" w:line="360" w:lineRule="auto"/>
              <w:rPr>
                <w:i/>
                <w:szCs w:val="24"/>
              </w:rPr>
            </w:pPr>
            <w:r w:rsidRPr="00491D10">
              <w:rPr>
                <w:i/>
                <w:szCs w:val="24"/>
              </w:rPr>
              <w:lastRenderedPageBreak/>
              <w:t>Ursus arctos*</w:t>
            </w:r>
          </w:p>
        </w:tc>
        <w:tc>
          <w:tcPr>
            <w:tcW w:w="1440" w:type="dxa"/>
          </w:tcPr>
          <w:p w14:paraId="7BB329D2" w14:textId="77777777" w:rsidR="00FA6B77" w:rsidRPr="00491D10" w:rsidRDefault="00BB7635" w:rsidP="00555AEF">
            <w:pPr>
              <w:spacing w:after="0" w:line="360" w:lineRule="auto"/>
              <w:jc w:val="center"/>
              <w:rPr>
                <w:szCs w:val="24"/>
                <w:lang w:val="ro-RO"/>
              </w:rPr>
            </w:pPr>
            <w:r w:rsidRPr="00491D10">
              <w:rPr>
                <w:szCs w:val="24"/>
                <w:lang w:val="ro-RO"/>
              </w:rPr>
              <w:t>F</w:t>
            </w:r>
          </w:p>
        </w:tc>
        <w:tc>
          <w:tcPr>
            <w:tcW w:w="2790" w:type="dxa"/>
          </w:tcPr>
          <w:p w14:paraId="235868F5"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A04.02 Păşunat neintensiv</w:t>
            </w:r>
          </w:p>
          <w:p w14:paraId="11BF48A9"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D01 Drumuri, poteci și căi ferate</w:t>
            </w:r>
          </w:p>
          <w:p w14:paraId="72534412" w14:textId="77777777" w:rsidR="00260E61" w:rsidRPr="00491D10" w:rsidRDefault="00260E61" w:rsidP="00260E61">
            <w:pPr>
              <w:spacing w:after="0" w:line="360" w:lineRule="auto"/>
              <w:rPr>
                <w:rFonts w:eastAsia="Times New Roman"/>
                <w:bCs/>
                <w:szCs w:val="24"/>
                <w:lang w:val="ro-RO"/>
              </w:rPr>
            </w:pPr>
            <w:r w:rsidRPr="00491D10">
              <w:rPr>
                <w:rFonts w:eastAsia="Times New Roman"/>
                <w:bCs/>
                <w:szCs w:val="24"/>
                <w:lang w:val="ro-RO"/>
              </w:rPr>
              <w:t>B02 Gestionarea și utilizarea pădurii și plantaţiilor</w:t>
            </w:r>
          </w:p>
          <w:p w14:paraId="7F676E15" w14:textId="77777777" w:rsidR="00FA6B77" w:rsidRPr="00491D10" w:rsidRDefault="00260E61" w:rsidP="00260E61">
            <w:pPr>
              <w:spacing w:after="0" w:line="360" w:lineRule="auto"/>
              <w:rPr>
                <w:rFonts w:eastAsia="Times New Roman"/>
                <w:bCs/>
                <w:szCs w:val="24"/>
                <w:lang w:val="ro-RO"/>
              </w:rPr>
            </w:pPr>
            <w:r w:rsidRPr="00491D10">
              <w:rPr>
                <w:rFonts w:eastAsia="Times New Roman"/>
                <w:bCs/>
                <w:szCs w:val="24"/>
                <w:lang w:val="ro-RO"/>
              </w:rPr>
              <w:t>G01.03.02 Conducere auto-moto off road</w:t>
            </w:r>
          </w:p>
        </w:tc>
        <w:tc>
          <w:tcPr>
            <w:tcW w:w="2535" w:type="dxa"/>
          </w:tcPr>
          <w:p w14:paraId="3DF70C19" w14:textId="77777777" w:rsidR="00FA6B77" w:rsidRPr="00491D10" w:rsidRDefault="00AB3A2A" w:rsidP="00555AEF">
            <w:pPr>
              <w:spacing w:after="0" w:line="360" w:lineRule="auto"/>
              <w:rPr>
                <w:rFonts w:eastAsia="Times New Roman"/>
                <w:szCs w:val="24"/>
                <w:lang w:val="ro-RO"/>
              </w:rPr>
            </w:pPr>
            <w:r w:rsidRPr="00491D10">
              <w:rPr>
                <w:rFonts w:eastAsia="Times New Roman"/>
                <w:szCs w:val="24"/>
                <w:lang w:val="ro-RO"/>
              </w:rPr>
              <w:t>1.10.1.1, 1.10.1.2</w:t>
            </w:r>
          </w:p>
        </w:tc>
      </w:tr>
      <w:tr w:rsidR="00FA6B77" w:rsidRPr="00491D10" w14:paraId="5543A4A5" w14:textId="77777777" w:rsidTr="00871D00">
        <w:trPr>
          <w:trHeight w:val="332"/>
          <w:jc w:val="center"/>
        </w:trPr>
        <w:tc>
          <w:tcPr>
            <w:tcW w:w="3235" w:type="dxa"/>
          </w:tcPr>
          <w:p w14:paraId="6390AAF1" w14:textId="77777777" w:rsidR="00FA6B77" w:rsidRPr="00491D10" w:rsidRDefault="00FA6B77" w:rsidP="00555AEF">
            <w:pPr>
              <w:spacing w:after="0" w:line="360" w:lineRule="auto"/>
              <w:rPr>
                <w:i/>
                <w:szCs w:val="24"/>
              </w:rPr>
            </w:pPr>
            <w:r w:rsidRPr="00491D10">
              <w:rPr>
                <w:i/>
                <w:szCs w:val="24"/>
              </w:rPr>
              <w:t>Bombina variegata</w:t>
            </w:r>
          </w:p>
        </w:tc>
        <w:tc>
          <w:tcPr>
            <w:tcW w:w="1440" w:type="dxa"/>
          </w:tcPr>
          <w:p w14:paraId="3FFACE12" w14:textId="77777777" w:rsidR="00FA6B77" w:rsidRPr="00491D10" w:rsidRDefault="00BB7635" w:rsidP="00555AEF">
            <w:pPr>
              <w:spacing w:after="0" w:line="360" w:lineRule="auto"/>
              <w:jc w:val="center"/>
              <w:rPr>
                <w:szCs w:val="24"/>
                <w:lang w:val="ro-RO"/>
              </w:rPr>
            </w:pPr>
            <w:r w:rsidRPr="00491D10">
              <w:rPr>
                <w:szCs w:val="24"/>
                <w:lang w:val="ro-RO"/>
              </w:rPr>
              <w:t>F</w:t>
            </w:r>
          </w:p>
        </w:tc>
        <w:tc>
          <w:tcPr>
            <w:tcW w:w="2790" w:type="dxa"/>
          </w:tcPr>
          <w:p w14:paraId="13C05F4F" w14:textId="77777777" w:rsidR="00222D8D" w:rsidRPr="00491D10" w:rsidRDefault="00222D8D" w:rsidP="00222D8D">
            <w:pPr>
              <w:spacing w:after="0" w:line="360" w:lineRule="auto"/>
              <w:rPr>
                <w:rFonts w:eastAsia="Times New Roman"/>
                <w:bCs/>
                <w:szCs w:val="24"/>
                <w:lang w:val="ro-RO"/>
              </w:rPr>
            </w:pPr>
            <w:r w:rsidRPr="00491D10">
              <w:rPr>
                <w:rFonts w:eastAsia="Times New Roman"/>
                <w:bCs/>
                <w:szCs w:val="24"/>
                <w:lang w:val="ro-RO"/>
              </w:rPr>
              <w:t>A04.02 Păşunat neintensiv</w:t>
            </w:r>
          </w:p>
          <w:p w14:paraId="56151A36" w14:textId="77777777" w:rsidR="00222D8D" w:rsidRPr="00491D10" w:rsidRDefault="00222D8D" w:rsidP="00222D8D">
            <w:pPr>
              <w:spacing w:after="0" w:line="360" w:lineRule="auto"/>
              <w:rPr>
                <w:rFonts w:eastAsia="Times New Roman"/>
                <w:bCs/>
                <w:szCs w:val="24"/>
                <w:lang w:val="ro-RO"/>
              </w:rPr>
            </w:pPr>
            <w:r w:rsidRPr="00491D10">
              <w:rPr>
                <w:rFonts w:eastAsia="Times New Roman"/>
                <w:bCs/>
                <w:szCs w:val="24"/>
                <w:lang w:val="ro-RO"/>
              </w:rPr>
              <w:t>D01 Drumuri, poteci și căi ferate</w:t>
            </w:r>
          </w:p>
          <w:p w14:paraId="029B7285" w14:textId="77777777" w:rsidR="00222D8D" w:rsidRPr="00491D10" w:rsidRDefault="00222D8D" w:rsidP="00222D8D">
            <w:pPr>
              <w:spacing w:after="0" w:line="360" w:lineRule="auto"/>
              <w:rPr>
                <w:rFonts w:eastAsia="Times New Roman"/>
                <w:bCs/>
                <w:szCs w:val="24"/>
                <w:lang w:val="ro-RO"/>
              </w:rPr>
            </w:pPr>
            <w:r w:rsidRPr="00491D10">
              <w:rPr>
                <w:rFonts w:eastAsia="Times New Roman"/>
                <w:bCs/>
                <w:szCs w:val="24"/>
                <w:lang w:val="ro-RO"/>
              </w:rPr>
              <w:t>B02 Gestionarea și utilizarea pădurii și plantaţiilor</w:t>
            </w:r>
          </w:p>
          <w:p w14:paraId="2085172F" w14:textId="77777777" w:rsidR="00FA6B77" w:rsidRPr="00491D10" w:rsidRDefault="00222D8D" w:rsidP="00222D8D">
            <w:pPr>
              <w:spacing w:after="0" w:line="360" w:lineRule="auto"/>
              <w:rPr>
                <w:rFonts w:eastAsia="Times New Roman"/>
                <w:bCs/>
                <w:szCs w:val="24"/>
                <w:lang w:val="ro-RO"/>
              </w:rPr>
            </w:pPr>
            <w:r w:rsidRPr="00491D10">
              <w:rPr>
                <w:rFonts w:eastAsia="Times New Roman"/>
                <w:bCs/>
                <w:szCs w:val="24"/>
                <w:lang w:val="ro-RO"/>
              </w:rPr>
              <w:t>G01.03.02 Conducere auto-moto off road</w:t>
            </w:r>
          </w:p>
        </w:tc>
        <w:tc>
          <w:tcPr>
            <w:tcW w:w="2535" w:type="dxa"/>
          </w:tcPr>
          <w:p w14:paraId="2CD728C4" w14:textId="77777777" w:rsidR="00FA6B77" w:rsidRPr="00491D10" w:rsidRDefault="00AB3A2A" w:rsidP="00555AEF">
            <w:pPr>
              <w:spacing w:after="0" w:line="360" w:lineRule="auto"/>
              <w:rPr>
                <w:rFonts w:eastAsia="Times New Roman"/>
                <w:szCs w:val="24"/>
                <w:lang w:val="ro-RO"/>
              </w:rPr>
            </w:pPr>
            <w:r w:rsidRPr="00491D10">
              <w:rPr>
                <w:rFonts w:eastAsia="Times New Roman"/>
                <w:szCs w:val="24"/>
                <w:lang w:val="ro-RO"/>
              </w:rPr>
              <w:t>1.11.1.1</w:t>
            </w:r>
          </w:p>
        </w:tc>
      </w:tr>
      <w:tr w:rsidR="00FA6B77" w:rsidRPr="00491D10" w14:paraId="695C6673" w14:textId="77777777" w:rsidTr="00871D00">
        <w:trPr>
          <w:trHeight w:val="332"/>
          <w:jc w:val="center"/>
        </w:trPr>
        <w:tc>
          <w:tcPr>
            <w:tcW w:w="3235" w:type="dxa"/>
          </w:tcPr>
          <w:p w14:paraId="1F1025AF" w14:textId="77777777" w:rsidR="00FA6B77" w:rsidRPr="00491D10" w:rsidRDefault="00FA6B77" w:rsidP="00555AEF">
            <w:pPr>
              <w:spacing w:after="0" w:line="360" w:lineRule="auto"/>
              <w:rPr>
                <w:szCs w:val="24"/>
              </w:rPr>
            </w:pPr>
            <w:r w:rsidRPr="00491D10">
              <w:rPr>
                <w:bCs/>
                <w:i/>
                <w:szCs w:val="24"/>
                <w:lang w:eastAsia="ro-RO"/>
              </w:rPr>
              <w:t>Carabus hampei</w:t>
            </w:r>
          </w:p>
        </w:tc>
        <w:tc>
          <w:tcPr>
            <w:tcW w:w="1440" w:type="dxa"/>
          </w:tcPr>
          <w:p w14:paraId="498278F3" w14:textId="77777777" w:rsidR="00FA6B77" w:rsidRPr="00491D10" w:rsidRDefault="00A96164" w:rsidP="00555AEF">
            <w:pPr>
              <w:spacing w:after="0" w:line="360" w:lineRule="auto"/>
              <w:jc w:val="center"/>
              <w:rPr>
                <w:szCs w:val="24"/>
                <w:lang w:val="ro-RO"/>
              </w:rPr>
            </w:pPr>
            <w:r w:rsidRPr="00491D10">
              <w:rPr>
                <w:szCs w:val="24"/>
                <w:lang w:val="ro-RO"/>
              </w:rPr>
              <w:t>NI</w:t>
            </w:r>
          </w:p>
        </w:tc>
        <w:tc>
          <w:tcPr>
            <w:tcW w:w="2790" w:type="dxa"/>
          </w:tcPr>
          <w:p w14:paraId="2D66DBF8" w14:textId="77777777" w:rsidR="00222D8D" w:rsidRPr="00491D10" w:rsidRDefault="00222D8D" w:rsidP="00222D8D">
            <w:pPr>
              <w:pStyle w:val="NoSpacing"/>
              <w:spacing w:line="360" w:lineRule="auto"/>
              <w:rPr>
                <w:szCs w:val="24"/>
              </w:rPr>
            </w:pPr>
            <w:r w:rsidRPr="00491D10">
              <w:rPr>
                <w:szCs w:val="24"/>
              </w:rPr>
              <w:t>A04.02 Păşunat neintensiv</w:t>
            </w:r>
          </w:p>
          <w:p w14:paraId="5E117CD4" w14:textId="77777777" w:rsidR="00222D8D" w:rsidRPr="00491D10" w:rsidRDefault="00222D8D" w:rsidP="00222D8D">
            <w:pPr>
              <w:pStyle w:val="NoSpacing"/>
              <w:spacing w:line="360" w:lineRule="auto"/>
              <w:rPr>
                <w:szCs w:val="24"/>
              </w:rPr>
            </w:pPr>
            <w:r w:rsidRPr="00491D10">
              <w:rPr>
                <w:szCs w:val="24"/>
              </w:rPr>
              <w:t>B02 Gestionarea pădurii şi plantației</w:t>
            </w:r>
          </w:p>
          <w:p w14:paraId="5FEEB2A5" w14:textId="77777777" w:rsidR="00FA6B77" w:rsidRPr="00491D10" w:rsidRDefault="00222D8D" w:rsidP="00222D8D">
            <w:pPr>
              <w:spacing w:after="0" w:line="360" w:lineRule="auto"/>
              <w:rPr>
                <w:rFonts w:eastAsia="Times New Roman"/>
                <w:bCs/>
                <w:szCs w:val="24"/>
                <w:lang w:val="ro-RO"/>
              </w:rPr>
            </w:pPr>
            <w:r w:rsidRPr="00491D10">
              <w:rPr>
                <w:szCs w:val="24"/>
              </w:rPr>
              <w:t>F05.06 Luarea în scop de colecţionare</w:t>
            </w:r>
          </w:p>
        </w:tc>
        <w:tc>
          <w:tcPr>
            <w:tcW w:w="2535" w:type="dxa"/>
          </w:tcPr>
          <w:p w14:paraId="634857C7" w14:textId="77777777" w:rsidR="00FA6B77" w:rsidRPr="00491D10" w:rsidRDefault="00BB7635" w:rsidP="00555AEF">
            <w:pPr>
              <w:spacing w:after="0" w:line="360" w:lineRule="auto"/>
              <w:rPr>
                <w:rFonts w:eastAsia="Times New Roman"/>
                <w:szCs w:val="24"/>
                <w:lang w:val="ro-RO"/>
              </w:rPr>
            </w:pPr>
            <w:r w:rsidRPr="00491D10">
              <w:rPr>
                <w:rFonts w:eastAsia="Times New Roman"/>
                <w:szCs w:val="24"/>
                <w:lang w:val="ro-RO"/>
              </w:rPr>
              <w:t>1.12.1.1, 1.12.1.2</w:t>
            </w:r>
          </w:p>
        </w:tc>
      </w:tr>
      <w:tr w:rsidR="00FA6B77" w:rsidRPr="00491D10" w14:paraId="11A67B76" w14:textId="77777777" w:rsidTr="00871D00">
        <w:trPr>
          <w:trHeight w:val="332"/>
          <w:jc w:val="center"/>
        </w:trPr>
        <w:tc>
          <w:tcPr>
            <w:tcW w:w="3235" w:type="dxa"/>
          </w:tcPr>
          <w:p w14:paraId="18D33EF8" w14:textId="77777777" w:rsidR="00FA6B77" w:rsidRPr="00491D10" w:rsidRDefault="00FA6B77" w:rsidP="00555AEF">
            <w:pPr>
              <w:spacing w:after="0" w:line="360" w:lineRule="auto"/>
              <w:rPr>
                <w:szCs w:val="24"/>
              </w:rPr>
            </w:pPr>
            <w:r w:rsidRPr="00491D10">
              <w:rPr>
                <w:bCs/>
                <w:i/>
                <w:szCs w:val="24"/>
                <w:lang w:eastAsia="ro-RO"/>
              </w:rPr>
              <w:t>Carabus variolosus</w:t>
            </w:r>
          </w:p>
        </w:tc>
        <w:tc>
          <w:tcPr>
            <w:tcW w:w="1440" w:type="dxa"/>
          </w:tcPr>
          <w:p w14:paraId="7B2366DD" w14:textId="77777777" w:rsidR="00FA6B77" w:rsidRPr="00491D10" w:rsidRDefault="00BB7635" w:rsidP="00555AEF">
            <w:pPr>
              <w:spacing w:after="0" w:line="360" w:lineRule="auto"/>
              <w:jc w:val="center"/>
              <w:rPr>
                <w:szCs w:val="24"/>
                <w:lang w:val="ro-RO"/>
              </w:rPr>
            </w:pPr>
            <w:r w:rsidRPr="00491D10">
              <w:rPr>
                <w:szCs w:val="24"/>
                <w:lang w:val="ro-RO"/>
              </w:rPr>
              <w:t>NI</w:t>
            </w:r>
          </w:p>
        </w:tc>
        <w:tc>
          <w:tcPr>
            <w:tcW w:w="2790" w:type="dxa"/>
          </w:tcPr>
          <w:p w14:paraId="182E2406" w14:textId="77777777" w:rsidR="00222D8D" w:rsidRPr="00491D10" w:rsidRDefault="00222D8D" w:rsidP="00222D8D">
            <w:pPr>
              <w:pStyle w:val="NoSpacing"/>
              <w:spacing w:line="360" w:lineRule="auto"/>
              <w:rPr>
                <w:szCs w:val="24"/>
              </w:rPr>
            </w:pPr>
            <w:r w:rsidRPr="00491D10">
              <w:rPr>
                <w:szCs w:val="24"/>
              </w:rPr>
              <w:t>A04.02 Păşunat neintensiv</w:t>
            </w:r>
          </w:p>
          <w:p w14:paraId="3D28B7D9" w14:textId="77777777" w:rsidR="00222D8D" w:rsidRPr="00491D10" w:rsidRDefault="00222D8D" w:rsidP="00222D8D">
            <w:pPr>
              <w:pStyle w:val="NoSpacing"/>
              <w:spacing w:line="360" w:lineRule="auto"/>
              <w:rPr>
                <w:szCs w:val="24"/>
              </w:rPr>
            </w:pPr>
            <w:r w:rsidRPr="00491D10">
              <w:rPr>
                <w:szCs w:val="24"/>
              </w:rPr>
              <w:t>B02 Gestionarea pădurii şi plantației</w:t>
            </w:r>
          </w:p>
          <w:p w14:paraId="5E21C61D" w14:textId="77777777" w:rsidR="00FA6B77" w:rsidRPr="00491D10" w:rsidRDefault="00222D8D" w:rsidP="00222D8D">
            <w:pPr>
              <w:spacing w:after="0" w:line="360" w:lineRule="auto"/>
              <w:rPr>
                <w:rFonts w:eastAsia="Times New Roman"/>
                <w:bCs/>
                <w:szCs w:val="24"/>
                <w:lang w:val="ro-RO"/>
              </w:rPr>
            </w:pPr>
            <w:r w:rsidRPr="00491D10">
              <w:rPr>
                <w:szCs w:val="24"/>
              </w:rPr>
              <w:t>F05.06 Luarea în scop de colecţionare</w:t>
            </w:r>
          </w:p>
        </w:tc>
        <w:tc>
          <w:tcPr>
            <w:tcW w:w="2535" w:type="dxa"/>
          </w:tcPr>
          <w:p w14:paraId="50BA2EE9" w14:textId="77777777" w:rsidR="00FA6B77" w:rsidRPr="00491D10" w:rsidRDefault="00BB7635" w:rsidP="00555AEF">
            <w:pPr>
              <w:spacing w:after="0" w:line="360" w:lineRule="auto"/>
              <w:rPr>
                <w:rFonts w:eastAsia="Times New Roman"/>
                <w:szCs w:val="24"/>
                <w:lang w:val="ro-RO"/>
              </w:rPr>
            </w:pPr>
            <w:r w:rsidRPr="00491D10">
              <w:rPr>
                <w:rFonts w:eastAsia="Times New Roman"/>
                <w:szCs w:val="24"/>
                <w:lang w:val="ro-RO"/>
              </w:rPr>
              <w:t>1.12.1.1, 1.12.1.2</w:t>
            </w:r>
          </w:p>
        </w:tc>
      </w:tr>
      <w:tr w:rsidR="00FA6B77" w:rsidRPr="00491D10" w14:paraId="54A14203" w14:textId="77777777" w:rsidTr="00871D00">
        <w:trPr>
          <w:trHeight w:val="332"/>
          <w:jc w:val="center"/>
        </w:trPr>
        <w:tc>
          <w:tcPr>
            <w:tcW w:w="3235" w:type="dxa"/>
          </w:tcPr>
          <w:p w14:paraId="3ADB170A" w14:textId="77777777" w:rsidR="00FA6B77" w:rsidRPr="00491D10" w:rsidRDefault="00FA6B77" w:rsidP="00555AEF">
            <w:pPr>
              <w:spacing w:after="0" w:line="360" w:lineRule="auto"/>
              <w:rPr>
                <w:bCs/>
                <w:i/>
                <w:szCs w:val="24"/>
                <w:lang w:eastAsia="ro-RO"/>
              </w:rPr>
            </w:pPr>
            <w:r w:rsidRPr="00491D10">
              <w:rPr>
                <w:bCs/>
                <w:i/>
                <w:szCs w:val="24"/>
                <w:lang w:eastAsia="ro-RO"/>
              </w:rPr>
              <w:t>Carabus zawadzkii</w:t>
            </w:r>
          </w:p>
        </w:tc>
        <w:tc>
          <w:tcPr>
            <w:tcW w:w="1440" w:type="dxa"/>
          </w:tcPr>
          <w:p w14:paraId="020FA4D1" w14:textId="77777777" w:rsidR="00FA6B77" w:rsidRPr="00491D10" w:rsidRDefault="00BB7635" w:rsidP="00555AEF">
            <w:pPr>
              <w:spacing w:after="0" w:line="360" w:lineRule="auto"/>
              <w:jc w:val="center"/>
              <w:rPr>
                <w:szCs w:val="24"/>
                <w:lang w:val="ro-RO"/>
              </w:rPr>
            </w:pPr>
            <w:r w:rsidRPr="00491D10">
              <w:rPr>
                <w:szCs w:val="24"/>
                <w:lang w:val="ro-RO"/>
              </w:rPr>
              <w:t>NI</w:t>
            </w:r>
          </w:p>
        </w:tc>
        <w:tc>
          <w:tcPr>
            <w:tcW w:w="2790" w:type="dxa"/>
          </w:tcPr>
          <w:p w14:paraId="2D3292A9" w14:textId="77777777" w:rsidR="00222D8D" w:rsidRPr="00491D10" w:rsidRDefault="00222D8D" w:rsidP="00222D8D">
            <w:pPr>
              <w:pStyle w:val="NoSpacing"/>
              <w:spacing w:line="360" w:lineRule="auto"/>
              <w:rPr>
                <w:szCs w:val="24"/>
              </w:rPr>
            </w:pPr>
            <w:r w:rsidRPr="00491D10">
              <w:rPr>
                <w:szCs w:val="24"/>
              </w:rPr>
              <w:t>A04.02 Păşunat neintensiv</w:t>
            </w:r>
          </w:p>
          <w:p w14:paraId="083121BC" w14:textId="77777777" w:rsidR="00222D8D" w:rsidRPr="00491D10" w:rsidRDefault="00222D8D" w:rsidP="00222D8D">
            <w:pPr>
              <w:pStyle w:val="NoSpacing"/>
              <w:spacing w:line="360" w:lineRule="auto"/>
              <w:rPr>
                <w:szCs w:val="24"/>
              </w:rPr>
            </w:pPr>
            <w:r w:rsidRPr="00491D10">
              <w:rPr>
                <w:szCs w:val="24"/>
              </w:rPr>
              <w:t>B02 Gestionarea pădurii şi plantației</w:t>
            </w:r>
          </w:p>
          <w:p w14:paraId="5FE7E696" w14:textId="77777777" w:rsidR="00FA6B77" w:rsidRPr="00491D10" w:rsidRDefault="00222D8D" w:rsidP="00222D8D">
            <w:pPr>
              <w:spacing w:after="0" w:line="360" w:lineRule="auto"/>
              <w:rPr>
                <w:rFonts w:eastAsia="Times New Roman"/>
                <w:bCs/>
                <w:szCs w:val="24"/>
                <w:lang w:val="ro-RO"/>
              </w:rPr>
            </w:pPr>
            <w:r w:rsidRPr="00491D10">
              <w:rPr>
                <w:szCs w:val="24"/>
              </w:rPr>
              <w:t>F05.06 Luarea în scop de colecţionare</w:t>
            </w:r>
          </w:p>
        </w:tc>
        <w:tc>
          <w:tcPr>
            <w:tcW w:w="2535" w:type="dxa"/>
          </w:tcPr>
          <w:p w14:paraId="5E85F8A9" w14:textId="77777777" w:rsidR="00FA6B77" w:rsidRPr="00491D10" w:rsidRDefault="00BB7635" w:rsidP="00555AEF">
            <w:pPr>
              <w:spacing w:after="0" w:line="360" w:lineRule="auto"/>
              <w:rPr>
                <w:rFonts w:eastAsia="Times New Roman"/>
                <w:szCs w:val="24"/>
                <w:lang w:val="ro-RO"/>
              </w:rPr>
            </w:pPr>
            <w:r w:rsidRPr="00491D10">
              <w:rPr>
                <w:rFonts w:eastAsia="Times New Roman"/>
                <w:szCs w:val="24"/>
                <w:lang w:val="ro-RO"/>
              </w:rPr>
              <w:t>1.12.1.1, 1.12.1.2</w:t>
            </w:r>
          </w:p>
        </w:tc>
      </w:tr>
      <w:tr w:rsidR="00FA6B77" w:rsidRPr="00491D10" w14:paraId="782355D9" w14:textId="77777777" w:rsidTr="00871D00">
        <w:trPr>
          <w:trHeight w:val="332"/>
          <w:jc w:val="center"/>
        </w:trPr>
        <w:tc>
          <w:tcPr>
            <w:tcW w:w="3235" w:type="dxa"/>
          </w:tcPr>
          <w:p w14:paraId="496E4608" w14:textId="77777777" w:rsidR="00FA6B77" w:rsidRPr="00491D10" w:rsidRDefault="00FA6B77" w:rsidP="00FA6B77">
            <w:pPr>
              <w:autoSpaceDE w:val="0"/>
              <w:autoSpaceDN w:val="0"/>
              <w:adjustRightInd w:val="0"/>
              <w:spacing w:after="200" w:line="360" w:lineRule="auto"/>
              <w:rPr>
                <w:bCs/>
                <w:i/>
                <w:szCs w:val="24"/>
                <w:lang w:eastAsia="ro-RO"/>
              </w:rPr>
            </w:pPr>
            <w:r w:rsidRPr="00491D10">
              <w:rPr>
                <w:bCs/>
                <w:i/>
                <w:szCs w:val="24"/>
                <w:lang w:eastAsia="ro-RO"/>
              </w:rPr>
              <w:t>Rosalia alpina*</w:t>
            </w:r>
          </w:p>
        </w:tc>
        <w:tc>
          <w:tcPr>
            <w:tcW w:w="1440" w:type="dxa"/>
          </w:tcPr>
          <w:p w14:paraId="26816BB0" w14:textId="77777777" w:rsidR="00FA6B77" w:rsidRPr="00491D10" w:rsidRDefault="007B7906" w:rsidP="00555AEF">
            <w:pPr>
              <w:spacing w:after="0" w:line="360" w:lineRule="auto"/>
              <w:jc w:val="center"/>
              <w:rPr>
                <w:szCs w:val="24"/>
                <w:lang w:val="ro-RO"/>
              </w:rPr>
            </w:pPr>
            <w:r w:rsidRPr="00491D10">
              <w:rPr>
                <w:szCs w:val="24"/>
                <w:lang w:val="ro-RO"/>
              </w:rPr>
              <w:t>NI</w:t>
            </w:r>
          </w:p>
        </w:tc>
        <w:tc>
          <w:tcPr>
            <w:tcW w:w="2790" w:type="dxa"/>
          </w:tcPr>
          <w:p w14:paraId="4E0CFD0D" w14:textId="77777777" w:rsidR="00222D8D" w:rsidRPr="00491D10" w:rsidRDefault="00222D8D" w:rsidP="00222D8D">
            <w:pPr>
              <w:pStyle w:val="NoSpacing"/>
              <w:spacing w:line="360" w:lineRule="auto"/>
              <w:rPr>
                <w:szCs w:val="24"/>
              </w:rPr>
            </w:pPr>
            <w:r w:rsidRPr="00491D10">
              <w:rPr>
                <w:szCs w:val="24"/>
              </w:rPr>
              <w:t>B02 Gestionarea pădurii şi plantației</w:t>
            </w:r>
          </w:p>
          <w:p w14:paraId="6354CBD0" w14:textId="77777777" w:rsidR="00222D8D" w:rsidRPr="00491D10" w:rsidRDefault="00222D8D" w:rsidP="00222D8D">
            <w:pPr>
              <w:pStyle w:val="NoSpacing"/>
              <w:spacing w:line="360" w:lineRule="auto"/>
              <w:rPr>
                <w:szCs w:val="24"/>
              </w:rPr>
            </w:pPr>
            <w:r w:rsidRPr="00491D10">
              <w:rPr>
                <w:szCs w:val="24"/>
              </w:rPr>
              <w:lastRenderedPageBreak/>
              <w:t>B07 Alte activităţi silvice decât cele listate mai sus</w:t>
            </w:r>
          </w:p>
          <w:p w14:paraId="471BE093" w14:textId="77777777" w:rsidR="00222D8D" w:rsidRPr="00491D10" w:rsidRDefault="00222D8D" w:rsidP="00222D8D">
            <w:pPr>
              <w:pStyle w:val="NoSpacing"/>
              <w:spacing w:line="360" w:lineRule="auto"/>
              <w:rPr>
                <w:szCs w:val="24"/>
              </w:rPr>
            </w:pPr>
            <w:r w:rsidRPr="00491D10">
              <w:rPr>
                <w:szCs w:val="24"/>
              </w:rPr>
              <w:t>F05.06 Luarea în scop de colecţionare</w:t>
            </w:r>
          </w:p>
          <w:p w14:paraId="13834477" w14:textId="77777777" w:rsidR="00FA6B77" w:rsidRPr="00491D10" w:rsidRDefault="00FA6B77" w:rsidP="00555AEF">
            <w:pPr>
              <w:spacing w:after="0" w:line="360" w:lineRule="auto"/>
              <w:rPr>
                <w:rFonts w:eastAsia="Times New Roman"/>
                <w:bCs/>
                <w:szCs w:val="24"/>
                <w:lang w:val="ro-RO"/>
              </w:rPr>
            </w:pPr>
          </w:p>
        </w:tc>
        <w:tc>
          <w:tcPr>
            <w:tcW w:w="2535" w:type="dxa"/>
          </w:tcPr>
          <w:p w14:paraId="2DE653A3" w14:textId="77777777" w:rsidR="00FA6B77" w:rsidRPr="00491D10" w:rsidRDefault="00BB7635" w:rsidP="00555AEF">
            <w:pPr>
              <w:spacing w:after="0" w:line="360" w:lineRule="auto"/>
              <w:rPr>
                <w:rFonts w:eastAsia="Times New Roman"/>
                <w:szCs w:val="24"/>
                <w:lang w:val="ro-RO"/>
              </w:rPr>
            </w:pPr>
            <w:r w:rsidRPr="00491D10">
              <w:rPr>
                <w:rFonts w:eastAsia="Times New Roman"/>
                <w:szCs w:val="24"/>
                <w:lang w:val="ro-RO"/>
              </w:rPr>
              <w:lastRenderedPageBreak/>
              <w:t>1.12.1.1, 1.12.1.2</w:t>
            </w:r>
          </w:p>
        </w:tc>
      </w:tr>
      <w:bookmarkEnd w:id="3"/>
    </w:tbl>
    <w:p w14:paraId="7EA16A87" w14:textId="77777777" w:rsidR="000A79A1" w:rsidRPr="00491D10" w:rsidRDefault="000A79A1" w:rsidP="00BF6EA0">
      <w:pPr>
        <w:spacing w:after="0" w:line="360" w:lineRule="auto"/>
        <w:ind w:firstLine="720"/>
        <w:rPr>
          <w:rFonts w:cs="Times New Roman"/>
          <w:szCs w:val="24"/>
          <w:lang w:val="ro-RO"/>
        </w:rPr>
      </w:pPr>
    </w:p>
    <w:p w14:paraId="1180B143" w14:textId="77777777" w:rsidR="005E78AF" w:rsidRPr="00491D10" w:rsidRDefault="005E78AF" w:rsidP="00555AEF">
      <w:pPr>
        <w:pStyle w:val="Heading2"/>
        <w:spacing w:before="0" w:line="360" w:lineRule="auto"/>
        <w:rPr>
          <w:rFonts w:cs="Times New Roman"/>
          <w:szCs w:val="24"/>
          <w:lang w:val="ro-RO"/>
        </w:rPr>
      </w:pPr>
      <w:bookmarkStart w:id="4" w:name="_Toc87426377"/>
      <w:r w:rsidRPr="00491D10">
        <w:rPr>
          <w:rFonts w:cs="Times New Roman"/>
          <w:szCs w:val="24"/>
          <w:lang w:val="ro-RO"/>
        </w:rPr>
        <w:t>1.2. Procesul de elaborare a Planului de management</w:t>
      </w:r>
      <w:bookmarkEnd w:id="4"/>
    </w:p>
    <w:p w14:paraId="111D0054" w14:textId="4CF1000F" w:rsidR="00CB7D44" w:rsidRPr="00491D10" w:rsidRDefault="00CB7D44" w:rsidP="00555AEF">
      <w:pPr>
        <w:spacing w:after="0" w:line="360" w:lineRule="auto"/>
        <w:ind w:firstLine="720"/>
        <w:rPr>
          <w:rFonts w:cs="Times New Roman"/>
          <w:szCs w:val="24"/>
          <w:lang w:val="ro-RO" w:eastAsia="ar-SA"/>
        </w:rPr>
      </w:pPr>
      <w:r w:rsidRPr="00491D10">
        <w:rPr>
          <w:rFonts w:cs="Times New Roman"/>
          <w:szCs w:val="24"/>
          <w:lang w:val="ro-RO" w:eastAsia="ar-SA"/>
        </w:rPr>
        <w:t xml:space="preserve">Elaborarea Planului de management se realizează în baza prevederilor Ordonanței de urgență a Guvernului nr. 57/2007, aprobată cu modificări și completări prin Legea nr. 49/2011, cu modificările și completările ulterioare. </w:t>
      </w:r>
    </w:p>
    <w:p w14:paraId="20A257B5" w14:textId="7AC1D2BF" w:rsidR="00CB7D44" w:rsidRPr="00491D10" w:rsidRDefault="003F14D1" w:rsidP="00555AEF">
      <w:pPr>
        <w:spacing w:after="0" w:line="360" w:lineRule="auto"/>
        <w:ind w:firstLine="720"/>
        <w:rPr>
          <w:rFonts w:cs="Times New Roman"/>
          <w:szCs w:val="24"/>
          <w:lang w:val="ro-RO" w:eastAsia="ar-SA"/>
        </w:rPr>
      </w:pPr>
      <w:r w:rsidRPr="00491D10">
        <w:rPr>
          <w:rFonts w:cs="Times New Roman"/>
          <w:szCs w:val="24"/>
          <w:lang w:val="ro-RO" w:eastAsia="ar-SA"/>
        </w:rPr>
        <w:t>Planul de management a fost elaborat în conformitate cu</w:t>
      </w:r>
      <w:r w:rsidR="00CB7D44" w:rsidRPr="00491D10">
        <w:rPr>
          <w:rFonts w:cs="Times New Roman"/>
          <w:szCs w:val="24"/>
          <w:lang w:val="ro-RO" w:eastAsia="ar-SA"/>
        </w:rPr>
        <w:t xml:space="preserve"> prevederile Ordinului </w:t>
      </w:r>
      <w:r w:rsidR="006B492D">
        <w:rPr>
          <w:rFonts w:cs="Times New Roman"/>
          <w:szCs w:val="24"/>
          <w:lang w:val="ro-RO" w:eastAsia="ar-SA"/>
        </w:rPr>
        <w:t>m</w:t>
      </w:r>
      <w:r w:rsidR="00CB7D44" w:rsidRPr="00491D10">
        <w:rPr>
          <w:rFonts w:cs="Times New Roman"/>
          <w:szCs w:val="24"/>
          <w:lang w:val="ro-RO" w:eastAsia="ar-SA"/>
        </w:rPr>
        <w:t xml:space="preserve">inistrului </w:t>
      </w:r>
      <w:r w:rsidR="006B492D">
        <w:rPr>
          <w:rFonts w:cs="Times New Roman"/>
          <w:szCs w:val="24"/>
          <w:lang w:val="ro-RO" w:eastAsia="ar-SA"/>
        </w:rPr>
        <w:t>m</w:t>
      </w:r>
      <w:r w:rsidR="00CB7D44" w:rsidRPr="00491D10">
        <w:rPr>
          <w:rFonts w:cs="Times New Roman"/>
          <w:szCs w:val="24"/>
          <w:lang w:val="ro-RO" w:eastAsia="ar-SA"/>
        </w:rPr>
        <w:t>ediului nr. 304/02.04.2018 privind aprobarea Ghidului de elaborare a Planurilor de management ale ariilor naturale protejate.</w:t>
      </w:r>
    </w:p>
    <w:p w14:paraId="0F0B6F48" w14:textId="1F3CFABC" w:rsidR="003E4FED" w:rsidRPr="00491D10" w:rsidRDefault="003E4FED" w:rsidP="00555AEF">
      <w:pPr>
        <w:spacing w:after="0" w:line="360" w:lineRule="auto"/>
        <w:ind w:firstLine="720"/>
        <w:rPr>
          <w:rFonts w:cs="Times New Roman"/>
          <w:i/>
          <w:iCs/>
          <w:szCs w:val="24"/>
          <w:lang w:val="en-US" w:eastAsia="ar-SA"/>
        </w:rPr>
      </w:pPr>
      <w:r w:rsidRPr="00491D10">
        <w:rPr>
          <w:rFonts w:eastAsia="Times New Roman" w:cs="Times New Roman"/>
          <w:szCs w:val="24"/>
          <w:lang w:val="ro-RO"/>
        </w:rPr>
        <w:t xml:space="preserve">Elaborarea Planului de management pentru aria naturală protejată Natura 2000 </w:t>
      </w:r>
      <w:r w:rsidR="00406628" w:rsidRPr="00491D10">
        <w:rPr>
          <w:rFonts w:cs="Times New Roman"/>
          <w:szCs w:val="24"/>
          <w:lang w:val="ro-RO"/>
        </w:rPr>
        <w:t>ROSCI0285 Codrii Seculari de la Strâmbu Băiuț</w:t>
      </w:r>
      <w:r w:rsidRPr="00491D10">
        <w:rPr>
          <w:rFonts w:eastAsia="Times New Roman" w:cs="Times New Roman"/>
          <w:szCs w:val="24"/>
          <w:lang w:val="ro-RO"/>
        </w:rPr>
        <w:t xml:space="preserve"> </w:t>
      </w:r>
      <w:r w:rsidR="006B492D">
        <w:rPr>
          <w:rFonts w:eastAsia="Times New Roman" w:cs="Times New Roman"/>
          <w:szCs w:val="24"/>
          <w:lang w:val="ro-RO"/>
        </w:rPr>
        <w:t>a fost</w:t>
      </w:r>
      <w:r w:rsidR="006B492D" w:rsidRPr="00491D10">
        <w:rPr>
          <w:rFonts w:eastAsia="Times New Roman" w:cs="Times New Roman"/>
          <w:szCs w:val="24"/>
          <w:lang w:val="ro-RO"/>
        </w:rPr>
        <w:t xml:space="preserve"> </w:t>
      </w:r>
      <w:r w:rsidRPr="00491D10">
        <w:rPr>
          <w:rFonts w:eastAsia="Times New Roman" w:cs="Times New Roman"/>
          <w:szCs w:val="24"/>
          <w:lang w:val="ro-RO"/>
        </w:rPr>
        <w:t>realizeaz</w:t>
      </w:r>
      <w:r w:rsidR="006B492D">
        <w:rPr>
          <w:rFonts w:eastAsia="Times New Roman" w:cs="Times New Roman"/>
          <w:szCs w:val="24"/>
          <w:lang w:val="ro-RO"/>
        </w:rPr>
        <w:t>at</w:t>
      </w:r>
      <w:r w:rsidRPr="00491D10">
        <w:rPr>
          <w:rFonts w:eastAsia="Times New Roman" w:cs="Times New Roman"/>
          <w:szCs w:val="24"/>
          <w:lang w:val="ro-RO"/>
        </w:rPr>
        <w:t xml:space="preserve"> în cadrul </w:t>
      </w:r>
      <w:r w:rsidR="004D2B2E" w:rsidRPr="00491D10">
        <w:rPr>
          <w:rFonts w:cs="Times New Roman"/>
          <w:szCs w:val="24"/>
          <w:lang w:val="ro-RO" w:eastAsia="ar-SA"/>
        </w:rPr>
        <w:t>p</w:t>
      </w:r>
      <w:r w:rsidRPr="00491D10">
        <w:rPr>
          <w:rFonts w:cs="Times New Roman"/>
          <w:szCs w:val="24"/>
          <w:lang w:val="ro-RO" w:eastAsia="ar-SA"/>
        </w:rPr>
        <w:t>roiectul</w:t>
      </w:r>
      <w:r w:rsidR="004D2B2E" w:rsidRPr="00491D10">
        <w:rPr>
          <w:rFonts w:cs="Times New Roman"/>
          <w:szCs w:val="24"/>
          <w:lang w:val="ro-RO" w:eastAsia="ar-SA"/>
        </w:rPr>
        <w:t>ui</w:t>
      </w:r>
      <w:r w:rsidRPr="00491D10">
        <w:rPr>
          <w:rFonts w:cs="Times New Roman"/>
          <w:szCs w:val="24"/>
          <w:lang w:val="ro-RO" w:eastAsia="ar-SA"/>
        </w:rPr>
        <w:t xml:space="preserve"> “</w:t>
      </w:r>
      <w:r w:rsidR="00540507" w:rsidRPr="00491D10">
        <w:rPr>
          <w:rFonts w:cs="Times New Roman"/>
          <w:i/>
          <w:iCs/>
          <w:szCs w:val="24"/>
          <w:lang w:val="en-US" w:eastAsia="ar-SA"/>
        </w:rPr>
        <w:t>Elaborarea Planului de Management pentru situl de importanță comunitară ROSCI0285 Codrii Seculari de la Strâmbu Băiuț</w:t>
      </w:r>
      <w:r w:rsidRPr="00491D10">
        <w:rPr>
          <w:rFonts w:cs="Times New Roman"/>
          <w:szCs w:val="24"/>
          <w:lang w:val="ro-RO" w:eastAsia="ar-SA"/>
        </w:rPr>
        <w:t xml:space="preserve">”,  </w:t>
      </w:r>
      <w:r w:rsidR="00540507" w:rsidRPr="00491D10">
        <w:rPr>
          <w:rFonts w:cs="Times New Roman"/>
          <w:szCs w:val="24"/>
          <w:lang w:val="ro-RO" w:eastAsia="ar-SA"/>
        </w:rPr>
        <w:t>cod SMIS</w:t>
      </w:r>
      <w:r w:rsidR="00106AB6" w:rsidRPr="00491D10">
        <w:rPr>
          <w:rFonts w:cs="Times New Roman"/>
          <w:szCs w:val="24"/>
          <w:lang w:val="ro-RO" w:eastAsia="ar-SA"/>
        </w:rPr>
        <w:t xml:space="preserve"> 2014- 119050, </w:t>
      </w:r>
      <w:r w:rsidRPr="00491D10">
        <w:rPr>
          <w:rFonts w:cs="Times New Roman"/>
          <w:szCs w:val="24"/>
          <w:lang w:val="ro-RO" w:eastAsia="ar-SA"/>
        </w:rPr>
        <w:t xml:space="preserve">proiect </w:t>
      </w:r>
      <w:r w:rsidR="00D24097" w:rsidRPr="00491D10">
        <w:rPr>
          <w:rFonts w:cs="Times New Roman"/>
          <w:szCs w:val="24"/>
          <w:lang w:val="ro-RO" w:eastAsia="ar-SA"/>
        </w:rPr>
        <w:t>finanțat</w:t>
      </w:r>
      <w:r w:rsidRPr="00491D10">
        <w:rPr>
          <w:rFonts w:cs="Times New Roman"/>
          <w:szCs w:val="24"/>
          <w:lang w:val="ro-RO" w:eastAsia="ar-SA"/>
        </w:rPr>
        <w:t xml:space="preserve"> prin Programul </w:t>
      </w:r>
      <w:r w:rsidR="00D24097" w:rsidRPr="00491D10">
        <w:rPr>
          <w:rFonts w:cs="Times New Roman"/>
          <w:szCs w:val="24"/>
          <w:lang w:val="ro-RO" w:eastAsia="ar-SA"/>
        </w:rPr>
        <w:t>Operațional</w:t>
      </w:r>
      <w:r w:rsidRPr="00491D10">
        <w:rPr>
          <w:rFonts w:cs="Times New Roman"/>
          <w:szCs w:val="24"/>
          <w:lang w:val="ro-RO" w:eastAsia="ar-SA"/>
        </w:rPr>
        <w:t xml:space="preserve"> Infrastructura Mare 2014-2020, Axa Prioritara 4 - </w:t>
      </w:r>
      <w:r w:rsidR="00D24097" w:rsidRPr="00491D10">
        <w:rPr>
          <w:rFonts w:cs="Times New Roman"/>
          <w:szCs w:val="24"/>
          <w:lang w:val="ro-RO" w:eastAsia="ar-SA"/>
        </w:rPr>
        <w:t>Protecția</w:t>
      </w:r>
      <w:r w:rsidRPr="00491D10">
        <w:rPr>
          <w:rFonts w:cs="Times New Roman"/>
          <w:szCs w:val="24"/>
          <w:lang w:val="ro-RO" w:eastAsia="ar-SA"/>
        </w:rPr>
        <w:t xml:space="preserve"> mediului prin masuri de conservare a </w:t>
      </w:r>
      <w:r w:rsidR="00D24097" w:rsidRPr="00491D10">
        <w:rPr>
          <w:rFonts w:cs="Times New Roman"/>
          <w:szCs w:val="24"/>
          <w:lang w:val="ro-RO" w:eastAsia="ar-SA"/>
        </w:rPr>
        <w:t>biodiversității</w:t>
      </w:r>
      <w:r w:rsidRPr="00491D10">
        <w:rPr>
          <w:rFonts w:cs="Times New Roman"/>
          <w:szCs w:val="24"/>
          <w:lang w:val="ro-RO" w:eastAsia="ar-SA"/>
        </w:rPr>
        <w:t xml:space="preserve">, monitorizarea </w:t>
      </w:r>
      <w:r w:rsidR="00D24097" w:rsidRPr="00491D10">
        <w:rPr>
          <w:rFonts w:cs="Times New Roman"/>
          <w:szCs w:val="24"/>
          <w:lang w:val="ro-RO" w:eastAsia="ar-SA"/>
        </w:rPr>
        <w:t>calității</w:t>
      </w:r>
      <w:r w:rsidRPr="00491D10">
        <w:rPr>
          <w:rFonts w:cs="Times New Roman"/>
          <w:szCs w:val="24"/>
          <w:lang w:val="ro-RO" w:eastAsia="ar-SA"/>
        </w:rPr>
        <w:t xml:space="preserve"> aerului </w:t>
      </w:r>
      <w:r w:rsidR="00D24097" w:rsidRPr="00491D10">
        <w:rPr>
          <w:rFonts w:cs="Times New Roman"/>
          <w:szCs w:val="24"/>
          <w:lang w:val="ro-RO" w:eastAsia="ar-SA"/>
        </w:rPr>
        <w:t>ș</w:t>
      </w:r>
      <w:r w:rsidRPr="00491D10">
        <w:rPr>
          <w:rFonts w:cs="Times New Roman"/>
          <w:szCs w:val="24"/>
          <w:lang w:val="ro-RO" w:eastAsia="ar-SA"/>
        </w:rPr>
        <w:t xml:space="preserve">i decontaminare a siturilor poluate istoric, Obiectivul Specific (OS) </w:t>
      </w:r>
      <w:r w:rsidR="00085E4D" w:rsidRPr="00491D10">
        <w:rPr>
          <w:rFonts w:cs="Times New Roman"/>
          <w:szCs w:val="24"/>
          <w:lang w:val="ro-RO" w:eastAsia="ar-SA"/>
        </w:rPr>
        <w:t>„</w:t>
      </w:r>
      <w:r w:rsidRPr="00491D10">
        <w:rPr>
          <w:rFonts w:cs="Times New Roman"/>
          <w:i/>
          <w:iCs/>
          <w:szCs w:val="24"/>
          <w:lang w:val="ro-RO" w:eastAsia="ar-SA"/>
        </w:rPr>
        <w:t>4.1</w:t>
      </w:r>
      <w:r w:rsidR="00085E4D" w:rsidRPr="00491D10">
        <w:rPr>
          <w:rFonts w:cs="Times New Roman"/>
          <w:i/>
          <w:iCs/>
          <w:szCs w:val="24"/>
          <w:lang w:val="ro-RO" w:eastAsia="ar-SA"/>
        </w:rPr>
        <w:t>.</w:t>
      </w:r>
      <w:r w:rsidR="00085E4D" w:rsidRPr="00491D10">
        <w:rPr>
          <w:rFonts w:cs="Times New Roman"/>
          <w:szCs w:val="24"/>
          <w:lang w:val="ro-RO" w:eastAsia="ar-SA"/>
        </w:rPr>
        <w:t xml:space="preserve"> </w:t>
      </w:r>
      <w:r w:rsidR="00D24097" w:rsidRPr="00491D10">
        <w:rPr>
          <w:rFonts w:cs="Times New Roman"/>
          <w:i/>
          <w:iCs/>
          <w:szCs w:val="24"/>
          <w:lang w:val="ro-RO" w:eastAsia="ar-SA"/>
        </w:rPr>
        <w:t>Creșterea</w:t>
      </w:r>
      <w:r w:rsidRPr="00491D10">
        <w:rPr>
          <w:rFonts w:cs="Times New Roman"/>
          <w:i/>
          <w:iCs/>
          <w:szCs w:val="24"/>
          <w:lang w:val="ro-RO" w:eastAsia="ar-SA"/>
        </w:rPr>
        <w:t xml:space="preserve"> gradului de </w:t>
      </w:r>
      <w:r w:rsidR="00D24097" w:rsidRPr="00491D10">
        <w:rPr>
          <w:rFonts w:cs="Times New Roman"/>
          <w:i/>
          <w:iCs/>
          <w:szCs w:val="24"/>
          <w:lang w:val="ro-RO" w:eastAsia="ar-SA"/>
        </w:rPr>
        <w:t>protecţie</w:t>
      </w:r>
      <w:r w:rsidRPr="00491D10">
        <w:rPr>
          <w:rFonts w:cs="Times New Roman"/>
          <w:i/>
          <w:iCs/>
          <w:szCs w:val="24"/>
          <w:lang w:val="ro-RO" w:eastAsia="ar-SA"/>
        </w:rPr>
        <w:t xml:space="preserve"> si conservare a </w:t>
      </w:r>
      <w:r w:rsidR="00D24097" w:rsidRPr="00491D10">
        <w:rPr>
          <w:rFonts w:cs="Times New Roman"/>
          <w:i/>
          <w:iCs/>
          <w:szCs w:val="24"/>
          <w:lang w:val="ro-RO" w:eastAsia="ar-SA"/>
        </w:rPr>
        <w:t>biodiversității</w:t>
      </w:r>
      <w:r w:rsidRPr="00491D10">
        <w:rPr>
          <w:rFonts w:cs="Times New Roman"/>
          <w:i/>
          <w:iCs/>
          <w:szCs w:val="24"/>
          <w:lang w:val="ro-RO" w:eastAsia="ar-SA"/>
        </w:rPr>
        <w:t xml:space="preserve"> </w:t>
      </w:r>
      <w:r w:rsidR="00D24097" w:rsidRPr="00491D10">
        <w:rPr>
          <w:rFonts w:cs="Times New Roman"/>
          <w:i/>
          <w:iCs/>
          <w:szCs w:val="24"/>
          <w:lang w:val="ro-RO" w:eastAsia="ar-SA"/>
        </w:rPr>
        <w:t>ș</w:t>
      </w:r>
      <w:r w:rsidRPr="00491D10">
        <w:rPr>
          <w:rFonts w:cs="Times New Roman"/>
          <w:i/>
          <w:iCs/>
          <w:szCs w:val="24"/>
          <w:lang w:val="ro-RO" w:eastAsia="ar-SA"/>
        </w:rPr>
        <w:t>i refacerea ecosistemelor degradate</w:t>
      </w:r>
      <w:r w:rsidRPr="00491D10">
        <w:rPr>
          <w:rFonts w:cs="Times New Roman"/>
          <w:szCs w:val="24"/>
          <w:lang w:val="ro-RO" w:eastAsia="ar-SA"/>
        </w:rPr>
        <w:t>”</w:t>
      </w:r>
      <w:r w:rsidR="00EC1369" w:rsidRPr="00491D10">
        <w:rPr>
          <w:rFonts w:cs="Times New Roman"/>
          <w:szCs w:val="24"/>
          <w:lang w:val="ro-RO" w:eastAsia="ar-SA"/>
        </w:rPr>
        <w:t>.</w:t>
      </w:r>
    </w:p>
    <w:p w14:paraId="44B8DD4B" w14:textId="77777777" w:rsidR="0001394D" w:rsidRPr="00491D10" w:rsidRDefault="00CB7D44" w:rsidP="00555AEF">
      <w:pPr>
        <w:spacing w:after="0" w:line="360" w:lineRule="auto"/>
        <w:ind w:firstLine="720"/>
        <w:rPr>
          <w:rFonts w:cs="Times New Roman"/>
          <w:szCs w:val="24"/>
          <w:lang w:val="ro-RO" w:eastAsia="ar-SA"/>
        </w:rPr>
      </w:pPr>
      <w:r w:rsidRPr="00491D10">
        <w:rPr>
          <w:rFonts w:cs="Times New Roman"/>
          <w:szCs w:val="24"/>
          <w:lang w:val="ro-RO" w:eastAsia="ar-SA"/>
        </w:rPr>
        <w:t xml:space="preserve">Planificarea managerială nu este doar o procedură limitată care se termină odată cu elaborarea unui produs finit, ci un proces continuu, ce pornește de la cercetare şi strângerea de informaţii, trece prin evaluarea şi analiza datelor colectate, până la însăși elaborarea planului, implementarea acestuia şi revenirea la faza de monitorizare </w:t>
      </w:r>
      <w:r w:rsidR="000A79A1" w:rsidRPr="00491D10">
        <w:rPr>
          <w:rFonts w:cs="Times New Roman"/>
          <w:szCs w:val="24"/>
          <w:lang w:val="ro-RO" w:eastAsia="ar-SA"/>
        </w:rPr>
        <w:t>şi strângere de noi informaţii.</w:t>
      </w:r>
    </w:p>
    <w:p w14:paraId="030E72AC" w14:textId="77777777" w:rsidR="00085E4D" w:rsidRPr="00491D10" w:rsidRDefault="00085E4D" w:rsidP="00555AEF">
      <w:pPr>
        <w:spacing w:after="0" w:line="360" w:lineRule="auto"/>
        <w:ind w:firstLine="720"/>
        <w:rPr>
          <w:rFonts w:cs="Times New Roman"/>
          <w:szCs w:val="24"/>
          <w:lang w:val="ro-RO"/>
        </w:rPr>
      </w:pPr>
      <w:r w:rsidRPr="00491D10">
        <w:rPr>
          <w:rFonts w:cs="Times New Roman"/>
          <w:szCs w:val="24"/>
          <w:lang w:val="ro-RO"/>
        </w:rPr>
        <w:t xml:space="preserve">Procesul de elaborare a </w:t>
      </w:r>
      <w:r w:rsidR="007D1E0C" w:rsidRPr="00491D10">
        <w:rPr>
          <w:rFonts w:cs="Times New Roman"/>
          <w:szCs w:val="24"/>
          <w:lang w:val="ro-RO"/>
        </w:rPr>
        <w:t>unui Plan</w:t>
      </w:r>
      <w:r w:rsidRPr="00491D10">
        <w:rPr>
          <w:rFonts w:cs="Times New Roman"/>
          <w:szCs w:val="24"/>
          <w:lang w:val="ro-RO"/>
        </w:rPr>
        <w:t xml:space="preserve"> de management cuprinde următoarele etape:</w:t>
      </w:r>
    </w:p>
    <w:p w14:paraId="5C51DD97"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1. Pregătirea elaborării Planului de management:</w:t>
      </w:r>
    </w:p>
    <w:p w14:paraId="4BAED109" w14:textId="77777777" w:rsidR="00085E4D" w:rsidRPr="00491D10" w:rsidRDefault="00085E4D" w:rsidP="00555AEF">
      <w:pPr>
        <w:numPr>
          <w:ilvl w:val="0"/>
          <w:numId w:val="2"/>
        </w:numPr>
        <w:spacing w:after="0" w:line="360" w:lineRule="auto"/>
        <w:ind w:left="284" w:firstLine="0"/>
        <w:rPr>
          <w:rFonts w:cs="Times New Roman"/>
          <w:szCs w:val="24"/>
          <w:lang w:val="ro-RO"/>
        </w:rPr>
      </w:pPr>
      <w:r w:rsidRPr="00491D10">
        <w:rPr>
          <w:rFonts w:cs="Times New Roman"/>
          <w:szCs w:val="24"/>
          <w:lang w:val="ro-RO"/>
        </w:rPr>
        <w:t>identificarea contextului legal pentru elaborarea Planului de management;</w:t>
      </w:r>
    </w:p>
    <w:p w14:paraId="0C961553" w14:textId="77777777" w:rsidR="00085E4D" w:rsidRPr="00491D10" w:rsidRDefault="00085E4D" w:rsidP="00555AEF">
      <w:pPr>
        <w:numPr>
          <w:ilvl w:val="0"/>
          <w:numId w:val="2"/>
        </w:numPr>
        <w:spacing w:after="0" w:line="360" w:lineRule="auto"/>
        <w:ind w:left="284" w:firstLine="0"/>
        <w:rPr>
          <w:rFonts w:cs="Times New Roman"/>
          <w:szCs w:val="24"/>
          <w:lang w:val="ro-RO"/>
        </w:rPr>
      </w:pPr>
      <w:r w:rsidRPr="00491D10">
        <w:rPr>
          <w:rFonts w:cs="Times New Roman"/>
          <w:szCs w:val="24"/>
          <w:lang w:val="ro-RO"/>
        </w:rPr>
        <w:t>planificarea detaliată pentru elaborarea planului</w:t>
      </w:r>
      <w:r w:rsidR="00DD49E0" w:rsidRPr="00491D10">
        <w:rPr>
          <w:rFonts w:cs="Times New Roman"/>
          <w:szCs w:val="24"/>
          <w:lang w:val="ro-RO"/>
        </w:rPr>
        <w:t>.</w:t>
      </w:r>
    </w:p>
    <w:p w14:paraId="74BCB677"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2. Colectarea şi structurarea informației necesare pentru elaborarea Planului de management.</w:t>
      </w:r>
    </w:p>
    <w:p w14:paraId="06B0DE9B"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Vor fi colectate următoarele tipuri de date:</w:t>
      </w:r>
    </w:p>
    <w:p w14:paraId="4A589F06" w14:textId="77777777" w:rsidR="00085E4D" w:rsidRPr="00491D10" w:rsidRDefault="00085E4D" w:rsidP="00555AEF">
      <w:pPr>
        <w:numPr>
          <w:ilvl w:val="0"/>
          <w:numId w:val="3"/>
        </w:numPr>
        <w:spacing w:after="0" w:line="360" w:lineRule="auto"/>
        <w:ind w:left="284" w:firstLine="0"/>
        <w:rPr>
          <w:rFonts w:cs="Times New Roman"/>
          <w:szCs w:val="24"/>
          <w:lang w:val="ro-RO"/>
        </w:rPr>
      </w:pPr>
      <w:r w:rsidRPr="00491D10">
        <w:rPr>
          <w:rFonts w:cs="Times New Roman"/>
          <w:szCs w:val="24"/>
          <w:lang w:val="ro-RO"/>
        </w:rPr>
        <w:lastRenderedPageBreak/>
        <w:t>date preliminare referitoare la valorile naturale şi amenințările cu care se confruntă acestea;</w:t>
      </w:r>
    </w:p>
    <w:p w14:paraId="44D9844B" w14:textId="77777777" w:rsidR="00085E4D" w:rsidRPr="00491D10" w:rsidRDefault="00085E4D" w:rsidP="00555AEF">
      <w:pPr>
        <w:numPr>
          <w:ilvl w:val="0"/>
          <w:numId w:val="3"/>
        </w:numPr>
        <w:spacing w:after="0" w:line="360" w:lineRule="auto"/>
        <w:ind w:left="284" w:firstLine="0"/>
        <w:rPr>
          <w:rFonts w:cs="Times New Roman"/>
          <w:szCs w:val="24"/>
          <w:lang w:val="ro-RO"/>
        </w:rPr>
      </w:pPr>
      <w:r w:rsidRPr="00491D10">
        <w:rPr>
          <w:rFonts w:cs="Times New Roman"/>
          <w:szCs w:val="24"/>
          <w:lang w:val="ro-RO"/>
        </w:rPr>
        <w:t>date intermediare şi finale, obținute din studiile care stau la baza elaborării planului: Studiile de evaluare detaliată a biodiversității şi Studiul de evaluare detaliată a impactului antropic</w:t>
      </w:r>
      <w:r w:rsidR="00DD49E0" w:rsidRPr="00491D10">
        <w:rPr>
          <w:rFonts w:cs="Times New Roman"/>
          <w:szCs w:val="24"/>
          <w:lang w:val="ro-RO"/>
        </w:rPr>
        <w:t>.</w:t>
      </w:r>
    </w:p>
    <w:p w14:paraId="67B5064A"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 xml:space="preserve">3. Definirea Scopului Planului de management al </w:t>
      </w:r>
      <w:r w:rsidR="00DD49E0" w:rsidRPr="00491D10">
        <w:rPr>
          <w:rFonts w:cs="Times New Roman"/>
          <w:szCs w:val="24"/>
          <w:lang w:val="ro-RO"/>
        </w:rPr>
        <w:t>s</w:t>
      </w:r>
      <w:r w:rsidRPr="00491D10">
        <w:rPr>
          <w:rFonts w:cs="Times New Roman"/>
          <w:szCs w:val="24"/>
          <w:lang w:val="ro-RO"/>
        </w:rPr>
        <w:t>itului</w:t>
      </w:r>
      <w:r w:rsidR="00DD49E0" w:rsidRPr="00491D10">
        <w:rPr>
          <w:rFonts w:cs="Times New Roman"/>
          <w:szCs w:val="24"/>
          <w:lang w:val="ro-RO"/>
        </w:rPr>
        <w:t>.</w:t>
      </w:r>
    </w:p>
    <w:p w14:paraId="26BF24F1"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4. Identificarea unui set de Teme principale ale Planului de management</w:t>
      </w:r>
      <w:r w:rsidR="00DD49E0" w:rsidRPr="00491D10">
        <w:rPr>
          <w:rFonts w:cs="Times New Roman"/>
          <w:szCs w:val="24"/>
          <w:lang w:val="ro-RO"/>
        </w:rPr>
        <w:t>.</w:t>
      </w:r>
    </w:p>
    <w:p w14:paraId="0DF90626"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5. Identificarea Obiectivelor generale şi specifice asociate fiecărei teme</w:t>
      </w:r>
      <w:r w:rsidR="00DD49E0" w:rsidRPr="00491D10">
        <w:rPr>
          <w:rFonts w:cs="Times New Roman"/>
          <w:szCs w:val="24"/>
          <w:lang w:val="ro-RO"/>
        </w:rPr>
        <w:t>.</w:t>
      </w:r>
    </w:p>
    <w:p w14:paraId="256D960E"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6. Identificarea unui set de măsuri pentru punerea în practică a obiectivelor</w:t>
      </w:r>
      <w:r w:rsidR="00DD49E0" w:rsidRPr="00491D10">
        <w:rPr>
          <w:rFonts w:cs="Times New Roman"/>
          <w:szCs w:val="24"/>
          <w:lang w:val="ro-RO"/>
        </w:rPr>
        <w:t>.</w:t>
      </w:r>
    </w:p>
    <w:p w14:paraId="78225E0A"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7. Identificarea şi planificarea activităților de monitorizare</w:t>
      </w:r>
      <w:r w:rsidR="00DD49E0" w:rsidRPr="00491D10">
        <w:rPr>
          <w:rFonts w:cs="Times New Roman"/>
          <w:szCs w:val="24"/>
          <w:lang w:val="ro-RO"/>
        </w:rPr>
        <w:t>.</w:t>
      </w:r>
    </w:p>
    <w:p w14:paraId="597EA65C"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8. Prioritizarea măsurilor/activităților</w:t>
      </w:r>
      <w:r w:rsidR="00DD49E0" w:rsidRPr="00491D10">
        <w:rPr>
          <w:rFonts w:cs="Times New Roman"/>
          <w:szCs w:val="24"/>
          <w:lang w:val="ro-RO"/>
        </w:rPr>
        <w:t>.</w:t>
      </w:r>
    </w:p>
    <w:p w14:paraId="6AC0F3A8" w14:textId="77777777" w:rsidR="00085E4D" w:rsidRPr="00491D10" w:rsidRDefault="00085E4D" w:rsidP="00555AEF">
      <w:pPr>
        <w:spacing w:after="0" w:line="360" w:lineRule="auto"/>
        <w:ind w:left="284"/>
        <w:rPr>
          <w:rFonts w:cs="Times New Roman"/>
          <w:szCs w:val="24"/>
          <w:lang w:val="ro-RO"/>
        </w:rPr>
      </w:pPr>
      <w:r w:rsidRPr="00491D10">
        <w:rPr>
          <w:rFonts w:cs="Times New Roman"/>
          <w:szCs w:val="24"/>
          <w:lang w:val="ro-RO"/>
        </w:rPr>
        <w:t>9. Atribuirea de resurse pentru fiecare măsură/activitate. Resursele pot fi: umane, financiare, instituționale, echipamente și altele</w:t>
      </w:r>
      <w:r w:rsidR="00DD49E0" w:rsidRPr="00491D10">
        <w:rPr>
          <w:rFonts w:cs="Times New Roman"/>
          <w:szCs w:val="24"/>
          <w:lang w:val="ro-RO"/>
        </w:rPr>
        <w:t>.</w:t>
      </w:r>
    </w:p>
    <w:p w14:paraId="075064E1" w14:textId="77777777" w:rsidR="002341CA" w:rsidRPr="00491D10" w:rsidRDefault="00085E4D" w:rsidP="00555AEF">
      <w:pPr>
        <w:spacing w:after="0" w:line="360" w:lineRule="auto"/>
        <w:ind w:left="284"/>
        <w:rPr>
          <w:rFonts w:cs="Times New Roman"/>
          <w:szCs w:val="24"/>
          <w:lang w:val="ro-RO"/>
        </w:rPr>
      </w:pPr>
      <w:r w:rsidRPr="00491D10">
        <w:rPr>
          <w:rFonts w:cs="Times New Roman"/>
          <w:szCs w:val="24"/>
          <w:lang w:val="ro-RO"/>
        </w:rPr>
        <w:t>10. Definitivarea Planului de lucru/ Calendarului de implementare</w:t>
      </w:r>
      <w:r w:rsidR="004C7693" w:rsidRPr="00491D10">
        <w:rPr>
          <w:rFonts w:cs="Times New Roman"/>
          <w:szCs w:val="24"/>
          <w:lang w:val="ro-RO"/>
        </w:rPr>
        <w:t>.</w:t>
      </w:r>
    </w:p>
    <w:p w14:paraId="323AADFB" w14:textId="77777777" w:rsidR="002341CA" w:rsidRPr="00491D10" w:rsidRDefault="002341CA" w:rsidP="00555AEF">
      <w:pPr>
        <w:spacing w:after="0" w:line="360" w:lineRule="auto"/>
        <w:ind w:firstLine="720"/>
        <w:rPr>
          <w:rFonts w:cs="Times New Roman"/>
          <w:szCs w:val="24"/>
          <w:lang w:val="ro-RO"/>
        </w:rPr>
      </w:pPr>
      <w:r w:rsidRPr="00491D10">
        <w:rPr>
          <w:rFonts w:cs="Times New Roman"/>
          <w:szCs w:val="24"/>
          <w:lang w:val="ro-RO"/>
        </w:rPr>
        <w:t>Planul de management este conceput în vederea definirii principalelor direcții de acțiune, astfel încât, pe termen lung, să se poată realiza principalele obiective ale ariilor naturale protejate. Acesta cuprinde prevederi care iau în considerare factorii ce ar putea schimba situația actuală, permițând astfel o flexibilitate în luarea deciziilor, fără a compromite obiectivul principal, acela de conservare a speciilor şi ha</w:t>
      </w:r>
      <w:r w:rsidR="004134EA" w:rsidRPr="00491D10">
        <w:rPr>
          <w:rFonts w:cs="Times New Roman"/>
          <w:szCs w:val="24"/>
          <w:lang w:val="ro-RO"/>
        </w:rPr>
        <w:t xml:space="preserve">bitatelor de interes comunitar. </w:t>
      </w:r>
      <w:r w:rsidRPr="00491D10">
        <w:rPr>
          <w:rFonts w:cs="Times New Roman"/>
          <w:szCs w:val="24"/>
          <w:lang w:val="ro-RO"/>
        </w:rPr>
        <w:t xml:space="preserve">Revizuirea Planului de management </w:t>
      </w:r>
      <w:r w:rsidR="0053193D" w:rsidRPr="00491D10">
        <w:rPr>
          <w:rFonts w:cs="Times New Roman"/>
          <w:szCs w:val="24"/>
          <w:lang w:val="ro-RO"/>
        </w:rPr>
        <w:t xml:space="preserve">se </w:t>
      </w:r>
      <w:r w:rsidR="004134EA" w:rsidRPr="00491D10">
        <w:rPr>
          <w:rFonts w:cs="Times New Roman"/>
          <w:szCs w:val="24"/>
          <w:lang w:val="ro-RO"/>
        </w:rPr>
        <w:t>face conform legislației în vigoare.</w:t>
      </w:r>
    </w:p>
    <w:p w14:paraId="10315067" w14:textId="77777777" w:rsidR="00CB7D44" w:rsidRPr="00491D10" w:rsidRDefault="002341CA" w:rsidP="00555AEF">
      <w:pPr>
        <w:spacing w:after="0" w:line="360" w:lineRule="auto"/>
        <w:ind w:firstLine="720"/>
        <w:rPr>
          <w:rFonts w:cs="Times New Roman"/>
          <w:szCs w:val="24"/>
          <w:lang w:val="ro-RO"/>
        </w:rPr>
      </w:pPr>
      <w:r w:rsidRPr="00491D10">
        <w:rPr>
          <w:rFonts w:cs="Times New Roman"/>
          <w:szCs w:val="24"/>
          <w:lang w:val="ro-RO"/>
        </w:rPr>
        <w:t xml:space="preserve">Luând în considerare influența factorilor antropici şi naturali, se impune adoptarea unui management adaptativ pentru a putea fi acceptate cu ușurință deciziile </w:t>
      </w:r>
      <w:r w:rsidR="00FA0595" w:rsidRPr="00491D10">
        <w:rPr>
          <w:rFonts w:cs="Times New Roman"/>
          <w:szCs w:val="24"/>
          <w:lang w:val="ro-RO"/>
        </w:rPr>
        <w:t xml:space="preserve">necesare în astfel de condiții. </w:t>
      </w:r>
      <w:r w:rsidR="00CB7D44" w:rsidRPr="00491D10">
        <w:rPr>
          <w:rFonts w:cs="Times New Roman"/>
          <w:szCs w:val="24"/>
          <w:lang w:val="ro-RO" w:eastAsia="ar-SA"/>
        </w:rPr>
        <w:t xml:space="preserve">Întocmirea Planului de management pentru </w:t>
      </w:r>
      <w:r w:rsidR="00085E4D" w:rsidRPr="00491D10">
        <w:rPr>
          <w:rFonts w:cs="Times New Roman"/>
          <w:szCs w:val="24"/>
          <w:lang w:val="ro-RO" w:eastAsia="ar-SA"/>
        </w:rPr>
        <w:t>situl</w:t>
      </w:r>
      <w:r w:rsidR="00CB7D44" w:rsidRPr="00491D10">
        <w:rPr>
          <w:rFonts w:cs="Times New Roman"/>
          <w:szCs w:val="24"/>
          <w:lang w:val="ro-RO" w:eastAsia="ar-SA"/>
        </w:rPr>
        <w:t xml:space="preserve"> Natura 2000 </w:t>
      </w:r>
      <w:r w:rsidR="00406628" w:rsidRPr="00491D10">
        <w:rPr>
          <w:rFonts w:cs="Times New Roman"/>
          <w:szCs w:val="24"/>
          <w:lang w:val="ro-RO"/>
        </w:rPr>
        <w:t>ROSCI0285 Codrii Seculari de la Strâmbu Băiuț</w:t>
      </w:r>
      <w:r w:rsidR="00CB7D44" w:rsidRPr="00491D10">
        <w:rPr>
          <w:rFonts w:cs="Times New Roman"/>
          <w:szCs w:val="24"/>
          <w:lang w:val="ro-RO"/>
        </w:rPr>
        <w:t xml:space="preserve"> </w:t>
      </w:r>
      <w:r w:rsidR="00CB7D44" w:rsidRPr="00491D10">
        <w:rPr>
          <w:rFonts w:cs="Times New Roman"/>
          <w:szCs w:val="24"/>
          <w:lang w:val="ro-RO" w:eastAsia="ar-SA"/>
        </w:rPr>
        <w:t xml:space="preserve">face parte din demersurile care contribuie la îndeplinirea obligațiilor României în ceea ce privește conservarea biodiversității şi managementul ariilor naturale protejate din țara noastră. </w:t>
      </w:r>
    </w:p>
    <w:p w14:paraId="4EE62734" w14:textId="77777777" w:rsidR="003651B2" w:rsidRPr="00491D10" w:rsidRDefault="003651B2" w:rsidP="007D1E0C">
      <w:pPr>
        <w:spacing w:after="0" w:line="360" w:lineRule="auto"/>
        <w:ind w:firstLine="720"/>
        <w:rPr>
          <w:rFonts w:cs="Times New Roman"/>
          <w:szCs w:val="24"/>
          <w:lang w:val="ro-RO"/>
        </w:rPr>
      </w:pPr>
      <w:r w:rsidRPr="00491D10">
        <w:rPr>
          <w:rFonts w:cs="Times New Roman"/>
          <w:szCs w:val="24"/>
          <w:lang w:val="ro-RO"/>
        </w:rPr>
        <w:t xml:space="preserve">În cadrul procesului de elaborare al Planului de management </w:t>
      </w:r>
      <w:r w:rsidR="00145F20" w:rsidRPr="00491D10">
        <w:rPr>
          <w:rFonts w:cs="Times New Roman"/>
          <w:szCs w:val="24"/>
          <w:lang w:val="ro-RO"/>
        </w:rPr>
        <w:t xml:space="preserve">pentru situl de importanță comunitară Codrii Seculari de la Strâmbu Băiuț </w:t>
      </w:r>
      <w:r w:rsidRPr="00491D10">
        <w:rPr>
          <w:rFonts w:cs="Times New Roman"/>
          <w:szCs w:val="24"/>
          <w:lang w:val="ro-RO"/>
        </w:rPr>
        <w:t>au fost realizate o serie de studii și rapoarte pentru fundamentarea documentului, documente care au furnizat informații sau au sintetizat date în vederea includerii aces</w:t>
      </w:r>
      <w:r w:rsidR="009E0191" w:rsidRPr="00491D10">
        <w:rPr>
          <w:rFonts w:cs="Times New Roman"/>
          <w:szCs w:val="24"/>
          <w:lang w:val="ro-RO"/>
        </w:rPr>
        <w:t>tora în structura planului de ma</w:t>
      </w:r>
      <w:r w:rsidRPr="00491D10">
        <w:rPr>
          <w:rFonts w:cs="Times New Roman"/>
          <w:szCs w:val="24"/>
          <w:lang w:val="ro-RO"/>
        </w:rPr>
        <w:t>nagement. Rapoartele și studiile au fost realizate prin contribuția directă a experților implicați în proiect (WWF România, Direcția Silvică Maramureș și Primăria Comunei Băiuț) sau au facut obiectul unor contracte de servicii cu entități specializate.  Documentele de fundamentare pentru Planul de management sunt următoarele:</w:t>
      </w:r>
    </w:p>
    <w:p w14:paraId="6E7AE109"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lastRenderedPageBreak/>
        <w:t>”Raport privind  managementul cinegetic” pentru perioada anterioară cuprinsă între anii 2013-2019</w:t>
      </w:r>
    </w:p>
    <w:p w14:paraId="7B180CBA"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privind  managementul forestier” pentru perioada anterioară cuprinsă între anii 2007-2018</w:t>
      </w:r>
    </w:p>
    <w:p w14:paraId="64AD4284"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privind activitățile economice din zona Băiuț”</w:t>
      </w:r>
    </w:p>
    <w:p w14:paraId="65DDA109"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privind activitățile tradiționale”</w:t>
      </w:r>
    </w:p>
    <w:p w14:paraId="0277C35F"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de analiza privind necesarul de infrastructura de vizitare” și ”Sinteza privind necesarul de infrastructura de vizitare”, document rezultat în urma atelierului de lucru dedicat.</w:t>
      </w:r>
    </w:p>
    <w:p w14:paraId="478EB29B"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de analiza privind metodele de monitorizare specifice pentru speciile și habitatele prezente în sit”</w:t>
      </w:r>
    </w:p>
    <w:p w14:paraId="4866CCC3"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privind obiectivele de management”</w:t>
      </w:r>
    </w:p>
    <w:p w14:paraId="2ACA2743"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de analiză privind măsurile/recomandările de management integrat” și ”Sinteza privind măsurile/recomandările de management integrat”, document rezultat în urma atelierului de lucru dedicat.</w:t>
      </w:r>
    </w:p>
    <w:p w14:paraId="285107B0"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”Plan de activități”</w:t>
      </w:r>
    </w:p>
    <w:p w14:paraId="47A0B651"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cu privire la presiuni și ameni</w:t>
      </w:r>
      <w:r w:rsidR="009E0191" w:rsidRPr="00491D10">
        <w:rPr>
          <w:rFonts w:cs="Times New Roman"/>
          <w:szCs w:val="24"/>
          <w:lang w:val="ro-RO"/>
        </w:rPr>
        <w:t>n</w:t>
      </w:r>
      <w:r w:rsidRPr="00491D10">
        <w:rPr>
          <w:rFonts w:cs="Times New Roman"/>
          <w:szCs w:val="24"/>
          <w:lang w:val="ro-RO"/>
        </w:rPr>
        <w:t>țări relative la aria naturală protejată”</w:t>
      </w:r>
    </w:p>
    <w:p w14:paraId="7B7F10EC"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”Studiu privind impactul asupra sitului”</w:t>
      </w:r>
    </w:p>
    <w:p w14:paraId="54B92339"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privind amenințările și măsurile de diminuare/eliminare a acestora”</w:t>
      </w:r>
    </w:p>
    <w:p w14:paraId="5D89145A"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”Planul de management al vizitatorilor pentru ROSCI0285 Codrii Seculari de la Strâmbu Băiuț”</w:t>
      </w:r>
    </w:p>
    <w:p w14:paraId="6EDEA7F2"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”Studiu privind potențialul de dezvoltare al comunității”</w:t>
      </w:r>
    </w:p>
    <w:p w14:paraId="6EDDD44A"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”Studiu privind evaluarea și cuantificarea serviciilor ecosistemice”</w:t>
      </w:r>
    </w:p>
    <w:p w14:paraId="4F2611F1"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”Studiu privind inventarierea și cartarea habitatelor din situl Natura 2000 ROSCI0285 Codrii Seculari de la Strâmbu Băiuț”</w:t>
      </w:r>
    </w:p>
    <w:p w14:paraId="028B3C85"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”Studiu privind inventarierea și cartarea speciilor din situl Natura 2000 ROSCI0285 Codrii Seculari de la Strâmbu Băiuț”</w:t>
      </w:r>
    </w:p>
    <w:p w14:paraId="329D785C"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privind starea de conservare a habitatelor din situl Natura 2000 ROSCI0285 Codrii Seculari de la Strâmbu Băiuț”</w:t>
      </w:r>
    </w:p>
    <w:p w14:paraId="5E1F242F"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”Raport privind starea de conservare a speciilor din situl Natura 2000 ROSCI0285 Codrii Seculari de la Strâmbu Băiuț”</w:t>
      </w:r>
    </w:p>
    <w:p w14:paraId="6BBC09D8" w14:textId="77777777" w:rsidR="003651B2" w:rsidRPr="00491D10" w:rsidRDefault="003651B2" w:rsidP="004C56A0">
      <w:pPr>
        <w:pStyle w:val="ListParagraph"/>
        <w:numPr>
          <w:ilvl w:val="0"/>
          <w:numId w:val="48"/>
        </w:numPr>
        <w:spacing w:after="0" w:line="360" w:lineRule="auto"/>
        <w:ind w:left="900" w:hanging="360"/>
        <w:rPr>
          <w:rFonts w:cs="Times New Roman"/>
          <w:szCs w:val="24"/>
          <w:lang w:val="ro-RO"/>
        </w:rPr>
      </w:pPr>
      <w:r w:rsidRPr="00491D10">
        <w:rPr>
          <w:rFonts w:cs="Times New Roman"/>
          <w:szCs w:val="24"/>
          <w:lang w:val="ro-RO"/>
        </w:rPr>
        <w:t>”Studiu privind analiza mediului abiotic din situl Natura 2000 ROSCI0285 Codrii Seculari de la Strâmbu Băiuț”</w:t>
      </w:r>
    </w:p>
    <w:p w14:paraId="27D29D74" w14:textId="77777777" w:rsidR="003651B2" w:rsidRPr="00491D10" w:rsidRDefault="003651B2" w:rsidP="003651B2">
      <w:pPr>
        <w:spacing w:after="0" w:line="360" w:lineRule="auto"/>
        <w:rPr>
          <w:rFonts w:cs="Times New Roman"/>
          <w:szCs w:val="24"/>
          <w:lang w:val="ro-RO"/>
        </w:rPr>
      </w:pPr>
      <w:r w:rsidRPr="00491D10">
        <w:rPr>
          <w:rFonts w:cs="Times New Roman"/>
          <w:szCs w:val="24"/>
          <w:lang w:val="ro-RO"/>
        </w:rPr>
        <w:lastRenderedPageBreak/>
        <w:t>Studiile privind inventarierea și evaluarea stării de conservare a habitatelor și speciilor s-au derulat în perioada 08 aprilie 2019 – 15 aprilie 2020.</w:t>
      </w:r>
    </w:p>
    <w:p w14:paraId="55EF39E4" w14:textId="77777777" w:rsidR="003651B2" w:rsidRPr="00491D10" w:rsidRDefault="003651B2" w:rsidP="007D1E0C">
      <w:pPr>
        <w:spacing w:after="0" w:line="360" w:lineRule="auto"/>
        <w:ind w:firstLine="720"/>
        <w:rPr>
          <w:rFonts w:cs="Times New Roman"/>
          <w:szCs w:val="24"/>
          <w:lang w:val="ro-RO"/>
        </w:rPr>
      </w:pPr>
      <w:r w:rsidRPr="00491D10">
        <w:rPr>
          <w:rFonts w:cs="Times New Roman"/>
          <w:szCs w:val="24"/>
          <w:lang w:val="ro-RO"/>
        </w:rPr>
        <w:t>Datele obținute în urma realizării studiilor de fundamentare au fost analizate și agreate etapizat pe parcursul a 8 Ateliere de lucru în care au fost implicați factorii afectați/interesați, experți și specialiști în domeniul ariilor naturale protejate.  Atelierele de lucru desfășurate pe parcursul implementării proiectului au fost:</w:t>
      </w:r>
    </w:p>
    <w:p w14:paraId="558CB5FF" w14:textId="77777777" w:rsidR="003651B2" w:rsidRPr="00491D10" w:rsidRDefault="003651B2" w:rsidP="004C56A0">
      <w:pPr>
        <w:pStyle w:val="ListParagraph"/>
        <w:numPr>
          <w:ilvl w:val="0"/>
          <w:numId w:val="49"/>
        </w:numPr>
        <w:spacing w:after="0" w:line="360" w:lineRule="auto"/>
        <w:ind w:left="900" w:hanging="360"/>
        <w:rPr>
          <w:rFonts w:cs="Times New Roman"/>
          <w:szCs w:val="24"/>
          <w:lang w:val="ro-RO"/>
        </w:rPr>
      </w:pPr>
      <w:r w:rsidRPr="00491D10">
        <w:rPr>
          <w:rFonts w:cs="Times New Roman"/>
          <w:szCs w:val="24"/>
          <w:lang w:val="ro-RO"/>
        </w:rPr>
        <w:t>Atelier de lucru privind activitățile tradiționale din zona ariei protejate (12.12.2018)</w:t>
      </w:r>
    </w:p>
    <w:p w14:paraId="122ECD22" w14:textId="77777777" w:rsidR="003651B2" w:rsidRPr="00491D10" w:rsidRDefault="003651B2" w:rsidP="004C56A0">
      <w:pPr>
        <w:pStyle w:val="ListParagraph"/>
        <w:numPr>
          <w:ilvl w:val="0"/>
          <w:numId w:val="49"/>
        </w:numPr>
        <w:spacing w:after="0" w:line="360" w:lineRule="auto"/>
        <w:ind w:left="900" w:hanging="360"/>
        <w:rPr>
          <w:rFonts w:cs="Times New Roman"/>
          <w:szCs w:val="24"/>
          <w:lang w:val="ro-RO"/>
        </w:rPr>
      </w:pPr>
      <w:r w:rsidRPr="00491D10">
        <w:rPr>
          <w:rFonts w:cs="Times New Roman"/>
          <w:szCs w:val="24"/>
          <w:lang w:val="ro-RO"/>
        </w:rPr>
        <w:t>Atelier de lucru pentru stabilirea necesarului de infrastructură de vizitare în zona ariei protejate Codrii Seculari de la Strâmbu Băiuț (27.05.2019)</w:t>
      </w:r>
    </w:p>
    <w:p w14:paraId="28804E7F" w14:textId="77777777" w:rsidR="003651B2" w:rsidRPr="00491D10" w:rsidRDefault="003651B2" w:rsidP="004C56A0">
      <w:pPr>
        <w:pStyle w:val="ListParagraph"/>
        <w:numPr>
          <w:ilvl w:val="0"/>
          <w:numId w:val="49"/>
        </w:numPr>
        <w:spacing w:after="0" w:line="360" w:lineRule="auto"/>
        <w:ind w:left="900" w:hanging="360"/>
        <w:rPr>
          <w:rFonts w:cs="Times New Roman"/>
          <w:szCs w:val="24"/>
          <w:lang w:val="ro-RO"/>
        </w:rPr>
      </w:pPr>
      <w:r w:rsidRPr="00491D10">
        <w:rPr>
          <w:rFonts w:cs="Times New Roman"/>
          <w:szCs w:val="24"/>
          <w:lang w:val="ro-RO"/>
        </w:rPr>
        <w:t>Atelier de lucru pentru identificare măsuri de diminuare/eliminare amenințări (02.12.2019)</w:t>
      </w:r>
    </w:p>
    <w:p w14:paraId="5D501A01" w14:textId="77777777" w:rsidR="003651B2" w:rsidRPr="00491D10" w:rsidRDefault="003651B2" w:rsidP="004C56A0">
      <w:pPr>
        <w:pStyle w:val="ListParagraph"/>
        <w:numPr>
          <w:ilvl w:val="0"/>
          <w:numId w:val="49"/>
        </w:numPr>
        <w:spacing w:after="0" w:line="360" w:lineRule="auto"/>
        <w:ind w:left="900" w:hanging="360"/>
        <w:rPr>
          <w:rFonts w:cs="Times New Roman"/>
          <w:szCs w:val="24"/>
          <w:lang w:val="ro-RO"/>
        </w:rPr>
      </w:pPr>
      <w:r w:rsidRPr="00491D10">
        <w:rPr>
          <w:rFonts w:cs="Times New Roman"/>
          <w:szCs w:val="24"/>
          <w:lang w:val="ro-RO"/>
        </w:rPr>
        <w:t>Atelier de lucru pentru corelare măsuri de diminuare/eliminare amenințări cu protocoale de monitorizare specii și habitate (16.12.2019)</w:t>
      </w:r>
    </w:p>
    <w:p w14:paraId="65027738" w14:textId="77777777" w:rsidR="003651B2" w:rsidRPr="00491D10" w:rsidRDefault="003651B2" w:rsidP="004C56A0">
      <w:pPr>
        <w:pStyle w:val="ListParagraph"/>
        <w:numPr>
          <w:ilvl w:val="0"/>
          <w:numId w:val="49"/>
        </w:numPr>
        <w:spacing w:after="0" w:line="360" w:lineRule="auto"/>
        <w:ind w:left="900" w:hanging="360"/>
        <w:rPr>
          <w:rFonts w:cs="Times New Roman"/>
          <w:szCs w:val="24"/>
          <w:lang w:val="ro-RO"/>
        </w:rPr>
      </w:pPr>
      <w:r w:rsidRPr="00491D10">
        <w:rPr>
          <w:rFonts w:cs="Times New Roman"/>
          <w:szCs w:val="24"/>
          <w:lang w:val="ro-RO"/>
        </w:rPr>
        <w:t>Atelier de lucru pentru stabilirea metodelor de monitorizare a stării de conservare pentru habitate și specii în zona ariei protejate Codrii Seculari de la Strâmbu Băiuț (22.01.2020)</w:t>
      </w:r>
    </w:p>
    <w:p w14:paraId="2AA49DE6" w14:textId="77777777" w:rsidR="003651B2" w:rsidRPr="00491D10" w:rsidRDefault="003651B2" w:rsidP="004C56A0">
      <w:pPr>
        <w:pStyle w:val="ListParagraph"/>
        <w:numPr>
          <w:ilvl w:val="0"/>
          <w:numId w:val="49"/>
        </w:numPr>
        <w:spacing w:after="0" w:line="360" w:lineRule="auto"/>
        <w:ind w:left="900" w:hanging="360"/>
        <w:rPr>
          <w:rFonts w:cs="Times New Roman"/>
          <w:szCs w:val="24"/>
          <w:lang w:val="ro-RO"/>
        </w:rPr>
      </w:pPr>
      <w:r w:rsidRPr="00491D10">
        <w:rPr>
          <w:rFonts w:cs="Times New Roman"/>
          <w:szCs w:val="24"/>
          <w:lang w:val="ro-RO"/>
        </w:rPr>
        <w:t>Atelier de lucru (1) pentru stabilirea obiectivelor de management pentru conservarea habitatelor și speciilor în zona ariei protejate Codrii Seculari de la Strâmbu Băiuț (24.02.2020)</w:t>
      </w:r>
    </w:p>
    <w:p w14:paraId="084A5261" w14:textId="77777777" w:rsidR="003651B2" w:rsidRPr="00491D10" w:rsidRDefault="003651B2" w:rsidP="004C56A0">
      <w:pPr>
        <w:pStyle w:val="ListParagraph"/>
        <w:numPr>
          <w:ilvl w:val="0"/>
          <w:numId w:val="49"/>
        </w:numPr>
        <w:spacing w:after="0" w:line="360" w:lineRule="auto"/>
        <w:ind w:left="900" w:hanging="360"/>
        <w:rPr>
          <w:rFonts w:cs="Times New Roman"/>
          <w:szCs w:val="24"/>
          <w:lang w:val="ro-RO"/>
        </w:rPr>
      </w:pPr>
      <w:r w:rsidRPr="00491D10">
        <w:rPr>
          <w:rFonts w:cs="Times New Roman"/>
          <w:szCs w:val="24"/>
          <w:lang w:val="ro-RO"/>
        </w:rPr>
        <w:t>Atelier de lucru pentru pentru elaborarea și adoptarea măsurilor / recomandărilor de management (30.04.2020)</w:t>
      </w:r>
    </w:p>
    <w:p w14:paraId="26471434" w14:textId="77777777" w:rsidR="003651B2" w:rsidRPr="00491D10" w:rsidRDefault="003651B2" w:rsidP="004C56A0">
      <w:pPr>
        <w:pStyle w:val="ListParagraph"/>
        <w:numPr>
          <w:ilvl w:val="0"/>
          <w:numId w:val="49"/>
        </w:numPr>
        <w:spacing w:after="0" w:line="360" w:lineRule="auto"/>
        <w:ind w:left="900" w:hanging="360"/>
        <w:rPr>
          <w:rFonts w:cs="Times New Roman"/>
          <w:szCs w:val="24"/>
          <w:lang w:val="ro-RO"/>
        </w:rPr>
      </w:pPr>
      <w:r w:rsidRPr="00491D10">
        <w:rPr>
          <w:rFonts w:cs="Times New Roman"/>
          <w:szCs w:val="24"/>
          <w:lang w:val="ro-RO"/>
        </w:rPr>
        <w:t>Atelier de lucru pentru stabilirea (2) obiectivelor de management pentru conservarea habitatelor și speciilor în zona ariei protejate Codrii Seculari de la Strâmbu Băiuț (20.05.2020)</w:t>
      </w:r>
    </w:p>
    <w:p w14:paraId="0FDED4E0" w14:textId="4420ACF3" w:rsidR="003651B2" w:rsidRPr="00491D10" w:rsidRDefault="003651B2" w:rsidP="007D1E0C">
      <w:pPr>
        <w:spacing w:after="0" w:line="360" w:lineRule="auto"/>
        <w:ind w:firstLine="720"/>
        <w:rPr>
          <w:rFonts w:cs="Times New Roman"/>
          <w:szCs w:val="24"/>
          <w:lang w:val="ro-RO"/>
        </w:rPr>
      </w:pPr>
      <w:r w:rsidRPr="00491D10">
        <w:rPr>
          <w:rFonts w:cs="Times New Roman"/>
          <w:szCs w:val="24"/>
          <w:lang w:val="ro-RO"/>
        </w:rPr>
        <w:t xml:space="preserve">Pe baza tuturor informațiilor centralizate și conform structurii precizate de Ordinul </w:t>
      </w:r>
      <w:r w:rsidR="00396635">
        <w:rPr>
          <w:rFonts w:cs="Times New Roman"/>
          <w:szCs w:val="24"/>
          <w:lang w:val="ro-RO"/>
        </w:rPr>
        <w:t xml:space="preserve">ministrului mediului  nr. </w:t>
      </w:r>
      <w:r w:rsidRPr="00491D10">
        <w:rPr>
          <w:rFonts w:cs="Times New Roman"/>
          <w:szCs w:val="24"/>
          <w:lang w:val="ro-RO"/>
        </w:rPr>
        <w:t>304/20</w:t>
      </w:r>
      <w:r w:rsidR="00396635">
        <w:rPr>
          <w:rFonts w:cs="Times New Roman"/>
          <w:szCs w:val="24"/>
          <w:lang w:val="ro-RO"/>
        </w:rPr>
        <w:t>1</w:t>
      </w:r>
      <w:r w:rsidRPr="00491D10">
        <w:rPr>
          <w:rFonts w:cs="Times New Roman"/>
          <w:szCs w:val="24"/>
          <w:lang w:val="ro-RO"/>
        </w:rPr>
        <w:t>8 au fost întocmite ”Plan de management pentru situl ROSCI0285 Codrii Seculari de la Strâmbu Băiuţ” și ”Regulament pentru situl ROSCI0285 Codrii Seculari de la Strâmbu Băiuţ”</w:t>
      </w:r>
    </w:p>
    <w:p w14:paraId="729961E0" w14:textId="77777777" w:rsidR="00CB7D44" w:rsidRPr="00491D10" w:rsidRDefault="003651B2" w:rsidP="007D1E0C">
      <w:pPr>
        <w:spacing w:after="0" w:line="360" w:lineRule="auto"/>
        <w:ind w:firstLine="720"/>
        <w:rPr>
          <w:rFonts w:cs="Times New Roman"/>
          <w:szCs w:val="24"/>
          <w:lang w:val="ro-RO"/>
        </w:rPr>
      </w:pPr>
      <w:r w:rsidRPr="00491D10">
        <w:rPr>
          <w:rFonts w:cs="Times New Roman"/>
          <w:szCs w:val="24"/>
          <w:lang w:val="ro-RO"/>
        </w:rPr>
        <w:t>După finalizarea primei variante a Planului de management și a Regul</w:t>
      </w:r>
      <w:r w:rsidR="009E0191" w:rsidRPr="00491D10">
        <w:rPr>
          <w:rFonts w:cs="Times New Roman"/>
          <w:szCs w:val="24"/>
          <w:lang w:val="ro-RO"/>
        </w:rPr>
        <w:t>a</w:t>
      </w:r>
      <w:r w:rsidRPr="00491D10">
        <w:rPr>
          <w:rFonts w:cs="Times New Roman"/>
          <w:szCs w:val="24"/>
          <w:lang w:val="ro-RO"/>
        </w:rPr>
        <w:t>mentului ariei naturale protejate a avut loc un proces de consultare publică desfășurat în 3 sesiuni distincte care a durat o perioadă de 38 de zile calendaristice începand cu data de 29 iunie și până în data de 5 august 2020. În cadrul procesului de cons</w:t>
      </w:r>
      <w:r w:rsidR="009E0191" w:rsidRPr="00491D10">
        <w:rPr>
          <w:rFonts w:cs="Times New Roman"/>
          <w:szCs w:val="24"/>
          <w:lang w:val="ro-RO"/>
        </w:rPr>
        <w:t>ultare publică au fost implicate</w:t>
      </w:r>
      <w:r w:rsidRPr="00491D10">
        <w:rPr>
          <w:rFonts w:cs="Times New Roman"/>
          <w:szCs w:val="24"/>
          <w:lang w:val="ro-RO"/>
        </w:rPr>
        <w:t xml:space="preserve"> 39 de persoane reprezentând un numar de 19 factori interesați, rezultând varianta finală a Planului de </w:t>
      </w:r>
      <w:r w:rsidRPr="00491D10">
        <w:rPr>
          <w:rFonts w:cs="Times New Roman"/>
          <w:szCs w:val="24"/>
          <w:lang w:val="ro-RO"/>
        </w:rPr>
        <w:lastRenderedPageBreak/>
        <w:t>management ce a urmat procedura de evaluare de mediu pentru planuri și cea de aprobare de către autoritatea competentă pentru protecția mediului.</w:t>
      </w:r>
    </w:p>
    <w:p w14:paraId="014CB9AD" w14:textId="77777777" w:rsidR="007D1E0C" w:rsidRPr="00491D10" w:rsidRDefault="007D1E0C" w:rsidP="003651B2">
      <w:pPr>
        <w:spacing w:after="0" w:line="360" w:lineRule="auto"/>
        <w:rPr>
          <w:rFonts w:cs="Times New Roman"/>
          <w:szCs w:val="24"/>
          <w:lang w:val="ro-RO"/>
        </w:rPr>
      </w:pPr>
    </w:p>
    <w:p w14:paraId="777BD984" w14:textId="77777777" w:rsidR="00F85348" w:rsidRPr="00491D10" w:rsidRDefault="005E78AF" w:rsidP="00555AEF">
      <w:pPr>
        <w:pStyle w:val="Heading2"/>
        <w:spacing w:before="0" w:line="360" w:lineRule="auto"/>
        <w:rPr>
          <w:rFonts w:cs="Times New Roman"/>
          <w:szCs w:val="24"/>
          <w:lang w:val="ro-RO"/>
        </w:rPr>
      </w:pPr>
      <w:bookmarkStart w:id="5" w:name="_Toc87426378"/>
      <w:r w:rsidRPr="00491D10">
        <w:rPr>
          <w:rFonts w:cs="Times New Roman"/>
          <w:szCs w:val="24"/>
          <w:lang w:val="ro-RO"/>
        </w:rPr>
        <w:t>1.3. Descrierea ariei naturale protejate vizată de Planul de management</w:t>
      </w:r>
      <w:bookmarkEnd w:id="5"/>
    </w:p>
    <w:p w14:paraId="65549B95" w14:textId="77777777" w:rsidR="005E78AF" w:rsidRPr="00491D10" w:rsidRDefault="005E78AF" w:rsidP="00555AEF">
      <w:pPr>
        <w:pStyle w:val="Heading3"/>
        <w:spacing w:before="0" w:line="360" w:lineRule="auto"/>
        <w:rPr>
          <w:rFonts w:cs="Times New Roman"/>
          <w:lang w:val="ro-RO"/>
        </w:rPr>
      </w:pPr>
      <w:bookmarkStart w:id="6" w:name="_Toc87426379"/>
      <w:r w:rsidRPr="00491D10">
        <w:rPr>
          <w:rFonts w:cs="Times New Roman"/>
          <w:lang w:val="ro-RO"/>
        </w:rPr>
        <w:t>1.3.1. Aria naturală protejată vizată de Planul de management</w:t>
      </w:r>
      <w:bookmarkEnd w:id="6"/>
    </w:p>
    <w:p w14:paraId="79E18774" w14:textId="1D2835F3" w:rsidR="00E26CF5" w:rsidRPr="00491D10" w:rsidRDefault="00E26CF5"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Planul de management are în vedere situl</w:t>
      </w:r>
      <w:r w:rsidR="00FA0595" w:rsidRPr="00491D10">
        <w:rPr>
          <w:rFonts w:eastAsia="Times New Roman" w:cs="Times New Roman"/>
          <w:szCs w:val="24"/>
          <w:lang w:val="ro-RO"/>
        </w:rPr>
        <w:t xml:space="preserve"> </w:t>
      </w:r>
      <w:r w:rsidRPr="00491D10">
        <w:rPr>
          <w:rFonts w:eastAsia="Times New Roman" w:cs="Times New Roman"/>
          <w:szCs w:val="24"/>
          <w:lang w:val="ro-RO"/>
        </w:rPr>
        <w:t>de importanță comunitară</w:t>
      </w:r>
      <w:r w:rsidR="00FA0595" w:rsidRPr="00491D10">
        <w:rPr>
          <w:rFonts w:eastAsia="Times New Roman" w:cs="Times New Roman"/>
          <w:szCs w:val="24"/>
          <w:lang w:val="ro-RO"/>
        </w:rPr>
        <w:t xml:space="preserve"> </w:t>
      </w:r>
      <w:r w:rsidR="00406628" w:rsidRPr="00491D10">
        <w:rPr>
          <w:rFonts w:eastAsia="Times New Roman" w:cs="Times New Roman"/>
          <w:szCs w:val="24"/>
          <w:lang w:val="ro-RO"/>
        </w:rPr>
        <w:t>ROSCI0285 Codrii Seculari de la Strâmbu Băiuț</w:t>
      </w:r>
      <w:r w:rsidRPr="00491D10">
        <w:rPr>
          <w:rFonts w:eastAsia="Times New Roman" w:cs="Times New Roman"/>
          <w:szCs w:val="24"/>
          <w:lang w:val="ro-RO"/>
        </w:rPr>
        <w:t>.</w:t>
      </w:r>
      <w:r w:rsidR="00FA0595" w:rsidRPr="00491D10">
        <w:rPr>
          <w:rFonts w:eastAsia="Times New Roman" w:cs="Times New Roman"/>
          <w:szCs w:val="24"/>
          <w:lang w:val="ro-RO"/>
        </w:rPr>
        <w:t xml:space="preserve"> </w:t>
      </w:r>
      <w:r w:rsidRPr="00491D10">
        <w:rPr>
          <w:rFonts w:eastAsia="Times New Roman" w:cs="Times New Roman"/>
          <w:szCs w:val="24"/>
          <w:lang w:val="ro-RO"/>
        </w:rPr>
        <w:t>Situl Natura 2000 include situl</w:t>
      </w:r>
      <w:r w:rsidR="00F97395" w:rsidRPr="00491D10">
        <w:rPr>
          <w:rFonts w:eastAsia="Times New Roman" w:cs="Times New Roman"/>
          <w:szCs w:val="24"/>
          <w:lang w:val="ro-RO"/>
        </w:rPr>
        <w:t xml:space="preserve"> natural al patrimoniului universal UNESCO Strâmbu Băiuț, cod ID 050.</w:t>
      </w:r>
      <w:r w:rsidRPr="00491D10">
        <w:rPr>
          <w:rFonts w:eastAsia="Times New Roman" w:cs="Times New Roman"/>
          <w:szCs w:val="24"/>
          <w:lang w:val="ro-RO"/>
        </w:rPr>
        <w:t xml:space="preserve"> Componenta UNESCO beneficiază de o zonă tampon </w:t>
      </w:r>
      <w:r w:rsidR="00112DD5" w:rsidRPr="00491D10">
        <w:rPr>
          <w:rFonts w:eastAsia="Times New Roman" w:cs="Times New Roman"/>
          <w:szCs w:val="24"/>
          <w:lang w:val="ro-RO"/>
        </w:rPr>
        <w:t xml:space="preserve">cu o suprafață de 713,09 ha </w:t>
      </w:r>
      <w:r w:rsidRPr="00491D10">
        <w:rPr>
          <w:rFonts w:eastAsia="Times New Roman" w:cs="Times New Roman"/>
          <w:szCs w:val="24"/>
          <w:lang w:val="ro-RO"/>
        </w:rPr>
        <w:t xml:space="preserve">care asigură </w:t>
      </w:r>
      <w:r w:rsidR="00DC17FE" w:rsidRPr="00491D10">
        <w:rPr>
          <w:rFonts w:eastAsia="Times New Roman" w:cs="Times New Roman"/>
          <w:szCs w:val="24"/>
          <w:lang w:val="ro-RO"/>
        </w:rPr>
        <w:t xml:space="preserve">protecția </w:t>
      </w:r>
      <w:r w:rsidR="00112DD5" w:rsidRPr="00491D10">
        <w:rPr>
          <w:rFonts w:eastAsia="Times New Roman" w:cs="Times New Roman"/>
          <w:szCs w:val="24"/>
          <w:lang w:val="ro-RO"/>
        </w:rPr>
        <w:t xml:space="preserve">și reziliența </w:t>
      </w:r>
      <w:r w:rsidR="00DC17FE" w:rsidRPr="00491D10">
        <w:rPr>
          <w:rFonts w:eastAsia="Times New Roman" w:cs="Times New Roman"/>
          <w:szCs w:val="24"/>
          <w:lang w:val="ro-RO"/>
        </w:rPr>
        <w:t xml:space="preserve">suprafetelor </w:t>
      </w:r>
      <w:r w:rsidR="00112DD5" w:rsidRPr="00491D10">
        <w:rPr>
          <w:rFonts w:eastAsia="Times New Roman" w:cs="Times New Roman"/>
          <w:szCs w:val="24"/>
          <w:lang w:val="ro-RO"/>
        </w:rPr>
        <w:t>de pădure incluse î</w:t>
      </w:r>
      <w:r w:rsidR="00DC17FE" w:rsidRPr="00491D10">
        <w:rPr>
          <w:rFonts w:eastAsia="Times New Roman" w:cs="Times New Roman"/>
          <w:szCs w:val="24"/>
          <w:lang w:val="ro-RO"/>
        </w:rPr>
        <w:t>n componentă și care face parte din situl de importanță com</w:t>
      </w:r>
      <w:r w:rsidR="00112DD5" w:rsidRPr="00491D10">
        <w:rPr>
          <w:rFonts w:eastAsia="Times New Roman" w:cs="Times New Roman"/>
          <w:szCs w:val="24"/>
          <w:lang w:val="ro-RO"/>
        </w:rPr>
        <w:t>unitară ROSCI0285.</w:t>
      </w:r>
      <w:r w:rsidR="00D83633">
        <w:rPr>
          <w:rFonts w:eastAsia="Times New Roman" w:cs="Times New Roman"/>
          <w:szCs w:val="24"/>
          <w:lang w:val="ro-RO"/>
        </w:rPr>
        <w:t xml:space="preserve"> Zona tampon reprezintă o delimitare funcțională în care se aplică u</w:t>
      </w:r>
      <w:r w:rsidR="00DF2FBD">
        <w:rPr>
          <w:rFonts w:eastAsia="Times New Roman" w:cs="Times New Roman"/>
          <w:szCs w:val="24"/>
          <w:lang w:val="ro-RO"/>
        </w:rPr>
        <w:t>n management</w:t>
      </w:r>
      <w:r w:rsidR="00CD380E">
        <w:rPr>
          <w:rFonts w:eastAsia="Times New Roman" w:cs="Times New Roman"/>
          <w:szCs w:val="24"/>
          <w:lang w:val="ro-RO"/>
        </w:rPr>
        <w:t xml:space="preserve"> specific</w:t>
      </w:r>
      <w:r w:rsidR="00D83633">
        <w:rPr>
          <w:rFonts w:eastAsia="Times New Roman" w:cs="Times New Roman"/>
          <w:szCs w:val="24"/>
          <w:lang w:val="ro-RO"/>
        </w:rPr>
        <w:t>.</w:t>
      </w:r>
      <w:r w:rsidR="00CD380E">
        <w:rPr>
          <w:rFonts w:eastAsia="Times New Roman" w:cs="Times New Roman"/>
          <w:szCs w:val="24"/>
          <w:lang w:val="ro-RO"/>
        </w:rPr>
        <w:t xml:space="preserve"> Zona tampon UNESCO a fost delimitată odată cu desemnarea sitului UNESCO.</w:t>
      </w:r>
    </w:p>
    <w:p w14:paraId="5C1675A9" w14:textId="77777777" w:rsidR="0001394D" w:rsidRPr="00491D10" w:rsidRDefault="0001394D" w:rsidP="00555AEF">
      <w:pPr>
        <w:spacing w:after="0" w:line="360" w:lineRule="auto"/>
        <w:rPr>
          <w:rFonts w:eastAsia="Times New Roman" w:cs="Times New Roman"/>
          <w:szCs w:val="24"/>
          <w:lang w:val="ro-RO"/>
        </w:rPr>
      </w:pPr>
    </w:p>
    <w:p w14:paraId="64ACAC6F" w14:textId="620742B6" w:rsidR="002A1615" w:rsidRPr="00491D10" w:rsidRDefault="002A1615" w:rsidP="00555AEF">
      <w:pPr>
        <w:pStyle w:val="Caption"/>
        <w:keepNext/>
        <w:spacing w:line="360" w:lineRule="auto"/>
        <w:jc w:val="center"/>
        <w:rPr>
          <w:rFonts w:ascii="Times New Roman" w:hAnsi="Times New Roman"/>
          <w:b/>
          <w:szCs w:val="24"/>
        </w:rPr>
      </w:pPr>
      <w:r w:rsidRPr="00491D10">
        <w:rPr>
          <w:rFonts w:ascii="Times New Roman" w:hAnsi="Times New Roman"/>
          <w:b/>
          <w:szCs w:val="24"/>
        </w:rPr>
        <w:t>Tabel</w:t>
      </w:r>
      <w:r w:rsidR="005B0789"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3</w:t>
      </w:r>
      <w:r w:rsidRPr="00491D10">
        <w:rPr>
          <w:rFonts w:ascii="Times New Roman" w:hAnsi="Times New Roman"/>
          <w:b/>
          <w:szCs w:val="24"/>
        </w:rPr>
        <w:fldChar w:fldCharType="end"/>
      </w:r>
      <w:r w:rsidRPr="00491D10">
        <w:rPr>
          <w:rFonts w:ascii="Times New Roman" w:hAnsi="Times New Roman"/>
          <w:b/>
          <w:bCs/>
          <w:szCs w:val="24"/>
        </w:rPr>
        <w:t xml:space="preserve"> Aria naturală protejată vizată de Planul de management</w:t>
      </w:r>
    </w:p>
    <w:tbl>
      <w:tblPr>
        <w:tblW w:w="9416" w:type="dxa"/>
        <w:jc w:val="center"/>
        <w:tblLayout w:type="fixed"/>
        <w:tblCellMar>
          <w:left w:w="28" w:type="dxa"/>
          <w:right w:w="28" w:type="dxa"/>
        </w:tblCellMar>
        <w:tblLook w:val="04A0" w:firstRow="1" w:lastRow="0" w:firstColumn="1" w:lastColumn="0" w:noHBand="0" w:noVBand="1"/>
      </w:tblPr>
      <w:tblGrid>
        <w:gridCol w:w="557"/>
        <w:gridCol w:w="851"/>
        <w:gridCol w:w="1134"/>
        <w:gridCol w:w="567"/>
        <w:gridCol w:w="1276"/>
        <w:gridCol w:w="1005"/>
        <w:gridCol w:w="1121"/>
        <w:gridCol w:w="1559"/>
        <w:gridCol w:w="1337"/>
        <w:gridCol w:w="9"/>
      </w:tblGrid>
      <w:tr w:rsidR="00F85348" w:rsidRPr="00491D10" w14:paraId="197AC867" w14:textId="77777777" w:rsidTr="00D83633">
        <w:trPr>
          <w:trHeight w:val="300"/>
          <w:tblHeader/>
          <w:jc w:val="center"/>
        </w:trPr>
        <w:tc>
          <w:tcPr>
            <w:tcW w:w="557" w:type="dxa"/>
            <w:vMerge w:val="restart"/>
            <w:tcBorders>
              <w:top w:val="single" w:sz="8" w:space="0" w:color="auto"/>
              <w:left w:val="single" w:sz="8" w:space="0" w:color="auto"/>
              <w:right w:val="single" w:sz="8" w:space="0" w:color="auto"/>
            </w:tcBorders>
            <w:vAlign w:val="center"/>
          </w:tcPr>
          <w:p w14:paraId="4F600892" w14:textId="77777777" w:rsidR="00F85348" w:rsidRPr="00491D10" w:rsidRDefault="00F85348" w:rsidP="00555AEF">
            <w:pPr>
              <w:spacing w:after="0" w:line="360" w:lineRule="auto"/>
              <w:jc w:val="center"/>
              <w:rPr>
                <w:rFonts w:cs="Times New Roman"/>
                <w:b/>
                <w:bCs/>
                <w:szCs w:val="24"/>
                <w:lang w:val="ro-RO" w:eastAsia="ro-RO"/>
              </w:rPr>
            </w:pPr>
            <w:r w:rsidRPr="00491D10">
              <w:rPr>
                <w:rFonts w:cs="Times New Roman"/>
                <w:b/>
                <w:bCs/>
                <w:szCs w:val="24"/>
                <w:lang w:val="ro-RO" w:eastAsia="ro-RO"/>
              </w:rPr>
              <w:t>Nr. crt.</w:t>
            </w:r>
          </w:p>
        </w:tc>
        <w:tc>
          <w:tcPr>
            <w:tcW w:w="4833" w:type="dxa"/>
            <w:gridSpan w:val="5"/>
            <w:tcBorders>
              <w:top w:val="single" w:sz="8" w:space="0" w:color="auto"/>
              <w:left w:val="single" w:sz="8" w:space="0" w:color="auto"/>
              <w:bottom w:val="single" w:sz="8" w:space="0" w:color="auto"/>
              <w:right w:val="single" w:sz="8" w:space="0" w:color="auto"/>
            </w:tcBorders>
            <w:shd w:val="clear" w:color="auto" w:fill="auto"/>
            <w:vAlign w:val="center"/>
          </w:tcPr>
          <w:p w14:paraId="3235B89C" w14:textId="77777777" w:rsidR="00F85348" w:rsidRPr="00491D10" w:rsidRDefault="00F85348" w:rsidP="00555AEF">
            <w:pPr>
              <w:spacing w:after="0" w:line="360" w:lineRule="auto"/>
              <w:jc w:val="center"/>
              <w:rPr>
                <w:rFonts w:cs="Times New Roman"/>
                <w:b/>
                <w:bCs/>
                <w:szCs w:val="24"/>
                <w:lang w:val="ro-RO" w:eastAsia="ro-RO"/>
              </w:rPr>
            </w:pPr>
            <w:r w:rsidRPr="00491D10">
              <w:rPr>
                <w:rFonts w:cs="Times New Roman"/>
                <w:b/>
                <w:bCs/>
                <w:szCs w:val="24"/>
                <w:lang w:val="ro-RO" w:eastAsia="ro-RO"/>
              </w:rPr>
              <w:t>Arie naturală protejată cu care se suprapune</w:t>
            </w:r>
          </w:p>
        </w:tc>
        <w:tc>
          <w:tcPr>
            <w:tcW w:w="1121" w:type="dxa"/>
            <w:tcBorders>
              <w:top w:val="single" w:sz="8" w:space="0" w:color="auto"/>
              <w:left w:val="single" w:sz="8" w:space="0" w:color="auto"/>
              <w:bottom w:val="single" w:sz="8" w:space="0" w:color="000000"/>
              <w:right w:val="single" w:sz="8" w:space="0" w:color="auto"/>
            </w:tcBorders>
            <w:shd w:val="clear" w:color="auto" w:fill="auto"/>
            <w:vAlign w:val="center"/>
          </w:tcPr>
          <w:p w14:paraId="51F7FDE8" w14:textId="77777777" w:rsidR="00F85348" w:rsidRPr="00491D10" w:rsidRDefault="00F85348" w:rsidP="00555AEF">
            <w:pPr>
              <w:spacing w:after="0" w:line="360" w:lineRule="auto"/>
              <w:jc w:val="center"/>
              <w:rPr>
                <w:rFonts w:cs="Times New Roman"/>
                <w:b/>
                <w:bCs/>
                <w:szCs w:val="24"/>
                <w:lang w:val="ro-RO" w:eastAsia="ro-RO"/>
              </w:rPr>
            </w:pPr>
            <w:r w:rsidRPr="00491D10">
              <w:rPr>
                <w:rFonts w:cs="Times New Roman"/>
                <w:b/>
                <w:bCs/>
                <w:szCs w:val="24"/>
                <w:lang w:val="ro-RO" w:eastAsia="ro-RO"/>
              </w:rPr>
              <w:t>Tip supra</w:t>
            </w:r>
            <w:r w:rsidR="007A313C" w:rsidRPr="00491D10">
              <w:rPr>
                <w:rFonts w:cs="Times New Roman"/>
                <w:b/>
                <w:bCs/>
                <w:szCs w:val="24"/>
                <w:lang w:val="ro-RO" w:eastAsia="ro-RO"/>
              </w:rPr>
              <w:t>-</w:t>
            </w:r>
            <w:r w:rsidRPr="00491D10">
              <w:rPr>
                <w:rFonts w:cs="Times New Roman"/>
                <w:b/>
                <w:bCs/>
                <w:szCs w:val="24"/>
                <w:lang w:val="ro-RO" w:eastAsia="ro-RO"/>
              </w:rPr>
              <w:t>punere</w:t>
            </w:r>
            <w:r w:rsidRPr="00491D10">
              <w:rPr>
                <w:rFonts w:cs="Times New Roman"/>
                <w:b/>
                <w:bCs/>
                <w:szCs w:val="24"/>
                <w:vertAlign w:val="superscript"/>
                <w:lang w:val="ro-RO" w:eastAsia="ro-RO"/>
              </w:rPr>
              <w:t>)</w:t>
            </w:r>
          </w:p>
        </w:tc>
        <w:tc>
          <w:tcPr>
            <w:tcW w:w="1559" w:type="dxa"/>
            <w:tcBorders>
              <w:top w:val="single" w:sz="8" w:space="0" w:color="auto"/>
              <w:left w:val="single" w:sz="8" w:space="0" w:color="auto"/>
              <w:bottom w:val="single" w:sz="8" w:space="0" w:color="000000"/>
              <w:right w:val="single" w:sz="8" w:space="0" w:color="auto"/>
            </w:tcBorders>
            <w:shd w:val="clear" w:color="auto" w:fill="FFFFFF"/>
            <w:vAlign w:val="center"/>
          </w:tcPr>
          <w:p w14:paraId="31D480D4" w14:textId="77777777" w:rsidR="00F85348" w:rsidRPr="00491D10" w:rsidRDefault="00F85348" w:rsidP="00555AEF">
            <w:pPr>
              <w:spacing w:after="0" w:line="360" w:lineRule="auto"/>
              <w:jc w:val="center"/>
              <w:rPr>
                <w:rFonts w:cs="Times New Roman"/>
                <w:b/>
                <w:bCs/>
                <w:szCs w:val="24"/>
                <w:lang w:val="ro-RO" w:eastAsia="ro-RO"/>
              </w:rPr>
            </w:pPr>
            <w:r w:rsidRPr="00491D10">
              <w:rPr>
                <w:rFonts w:cs="Times New Roman"/>
                <w:b/>
                <w:bCs/>
                <w:szCs w:val="24"/>
                <w:lang w:val="ro-RO" w:eastAsia="ro-RO"/>
              </w:rPr>
              <w:t>Suprafață totală suprapusă cu aria naturală protejată de referință [ha]</w:t>
            </w:r>
          </w:p>
        </w:tc>
        <w:tc>
          <w:tcPr>
            <w:tcW w:w="1346" w:type="dxa"/>
            <w:gridSpan w:val="2"/>
            <w:tcBorders>
              <w:top w:val="single" w:sz="8" w:space="0" w:color="auto"/>
              <w:left w:val="single" w:sz="8" w:space="0" w:color="auto"/>
              <w:bottom w:val="single" w:sz="8" w:space="0" w:color="000000"/>
              <w:right w:val="single" w:sz="8" w:space="0" w:color="auto"/>
            </w:tcBorders>
            <w:shd w:val="clear" w:color="auto" w:fill="auto"/>
            <w:vAlign w:val="center"/>
          </w:tcPr>
          <w:p w14:paraId="405F0CCC" w14:textId="77777777" w:rsidR="00F85348" w:rsidRPr="00491D10" w:rsidRDefault="00F85348" w:rsidP="00555AEF">
            <w:pPr>
              <w:spacing w:after="0" w:line="360" w:lineRule="auto"/>
              <w:jc w:val="center"/>
              <w:rPr>
                <w:rFonts w:cs="Times New Roman"/>
                <w:b/>
                <w:bCs/>
                <w:szCs w:val="24"/>
                <w:lang w:val="ro-RO" w:eastAsia="ro-RO"/>
              </w:rPr>
            </w:pPr>
            <w:r w:rsidRPr="00491D10">
              <w:rPr>
                <w:rFonts w:cs="Times New Roman"/>
                <w:b/>
                <w:bCs/>
                <w:szCs w:val="24"/>
                <w:lang w:val="ro-RO" w:eastAsia="ro-RO"/>
              </w:rPr>
              <w:t>Procentul din aria naturală protejată de referință [%]</w:t>
            </w:r>
          </w:p>
        </w:tc>
      </w:tr>
      <w:tr w:rsidR="00F85348" w:rsidRPr="00491D10" w14:paraId="2DBCF40F" w14:textId="77777777" w:rsidTr="00D83633">
        <w:trPr>
          <w:gridAfter w:val="1"/>
          <w:wAfter w:w="9" w:type="dxa"/>
          <w:trHeight w:val="1068"/>
          <w:tblHeader/>
          <w:jc w:val="center"/>
        </w:trPr>
        <w:tc>
          <w:tcPr>
            <w:tcW w:w="557" w:type="dxa"/>
            <w:vMerge/>
            <w:tcBorders>
              <w:left w:val="single" w:sz="8" w:space="0" w:color="auto"/>
              <w:bottom w:val="single" w:sz="8" w:space="0" w:color="auto"/>
              <w:right w:val="single" w:sz="8" w:space="0" w:color="auto"/>
            </w:tcBorders>
          </w:tcPr>
          <w:p w14:paraId="1666C62D" w14:textId="77777777" w:rsidR="00F85348" w:rsidRPr="00491D10" w:rsidRDefault="00F85348" w:rsidP="00555AEF">
            <w:pPr>
              <w:spacing w:after="0" w:line="360" w:lineRule="auto"/>
              <w:jc w:val="center"/>
              <w:rPr>
                <w:rFonts w:cs="Times New Roman"/>
                <w:b/>
                <w:bCs/>
                <w:szCs w:val="24"/>
                <w:lang w:val="ro-RO" w:eastAsia="ro-RO"/>
              </w:rPr>
            </w:pPr>
          </w:p>
        </w:tc>
        <w:tc>
          <w:tcPr>
            <w:tcW w:w="851" w:type="dxa"/>
            <w:tcBorders>
              <w:top w:val="single" w:sz="8" w:space="0" w:color="auto"/>
              <w:left w:val="nil"/>
              <w:bottom w:val="single" w:sz="8" w:space="0" w:color="auto"/>
              <w:right w:val="single" w:sz="8" w:space="0" w:color="auto"/>
            </w:tcBorders>
            <w:shd w:val="clear" w:color="auto" w:fill="auto"/>
            <w:vAlign w:val="center"/>
          </w:tcPr>
          <w:p w14:paraId="7FCD6D02" w14:textId="77777777" w:rsidR="00F85348" w:rsidRPr="00491D10" w:rsidRDefault="00F85348" w:rsidP="00555AEF">
            <w:pPr>
              <w:spacing w:after="0" w:line="360" w:lineRule="auto"/>
              <w:jc w:val="center"/>
              <w:rPr>
                <w:rFonts w:cs="Times New Roman"/>
                <w:b/>
                <w:bCs/>
                <w:szCs w:val="24"/>
                <w:lang w:val="ro-RO" w:eastAsia="ro-RO"/>
              </w:rPr>
            </w:pPr>
            <w:r w:rsidRPr="00491D10">
              <w:rPr>
                <w:rFonts w:cs="Times New Roman"/>
                <w:b/>
                <w:bCs/>
                <w:szCs w:val="24"/>
                <w:lang w:val="ro-RO" w:eastAsia="ro-RO"/>
              </w:rPr>
              <w:t>Cod</w:t>
            </w:r>
          </w:p>
        </w:tc>
        <w:tc>
          <w:tcPr>
            <w:tcW w:w="1134" w:type="dxa"/>
            <w:tcBorders>
              <w:top w:val="single" w:sz="8" w:space="0" w:color="auto"/>
              <w:left w:val="nil"/>
              <w:bottom w:val="single" w:sz="8" w:space="0" w:color="auto"/>
              <w:right w:val="single" w:sz="8" w:space="0" w:color="auto"/>
            </w:tcBorders>
            <w:shd w:val="clear" w:color="auto" w:fill="auto"/>
            <w:vAlign w:val="center"/>
          </w:tcPr>
          <w:p w14:paraId="06DBDC91" w14:textId="77777777" w:rsidR="00F85348" w:rsidRPr="00491D10" w:rsidRDefault="00F85348" w:rsidP="00555AEF">
            <w:pPr>
              <w:spacing w:after="0" w:line="360" w:lineRule="auto"/>
              <w:jc w:val="center"/>
              <w:rPr>
                <w:rFonts w:cs="Times New Roman"/>
                <w:b/>
                <w:bCs/>
                <w:szCs w:val="24"/>
                <w:lang w:val="ro-RO" w:eastAsia="ro-RO"/>
              </w:rPr>
            </w:pPr>
            <w:r w:rsidRPr="00491D10">
              <w:rPr>
                <w:rFonts w:cs="Times New Roman"/>
                <w:b/>
                <w:bCs/>
                <w:szCs w:val="24"/>
                <w:lang w:val="ro-RO" w:eastAsia="ro-RO"/>
              </w:rPr>
              <w:t>Denumire</w:t>
            </w:r>
          </w:p>
        </w:tc>
        <w:tc>
          <w:tcPr>
            <w:tcW w:w="567" w:type="dxa"/>
            <w:tcBorders>
              <w:top w:val="single" w:sz="8" w:space="0" w:color="auto"/>
              <w:left w:val="nil"/>
              <w:bottom w:val="single" w:sz="8" w:space="0" w:color="auto"/>
              <w:right w:val="single" w:sz="8" w:space="0" w:color="auto"/>
            </w:tcBorders>
            <w:shd w:val="clear" w:color="auto" w:fill="auto"/>
            <w:vAlign w:val="center"/>
          </w:tcPr>
          <w:p w14:paraId="3BA95D73" w14:textId="77777777" w:rsidR="00F85348" w:rsidRPr="00491D10" w:rsidRDefault="00F85348" w:rsidP="008C49B0">
            <w:pPr>
              <w:spacing w:after="0" w:line="360" w:lineRule="auto"/>
              <w:jc w:val="center"/>
              <w:rPr>
                <w:rFonts w:cs="Times New Roman"/>
                <w:b/>
                <w:bCs/>
                <w:szCs w:val="24"/>
                <w:lang w:val="ro-RO" w:eastAsia="ro-RO"/>
              </w:rPr>
            </w:pPr>
            <w:r w:rsidRPr="00491D10">
              <w:rPr>
                <w:rFonts w:cs="Times New Roman"/>
                <w:b/>
                <w:bCs/>
                <w:szCs w:val="24"/>
                <w:lang w:val="ro-RO" w:eastAsia="ro-RO"/>
              </w:rPr>
              <w:t>Tip</w:t>
            </w:r>
          </w:p>
        </w:tc>
        <w:tc>
          <w:tcPr>
            <w:tcW w:w="1276" w:type="dxa"/>
            <w:tcBorders>
              <w:top w:val="single" w:sz="8" w:space="0" w:color="auto"/>
              <w:left w:val="nil"/>
              <w:bottom w:val="single" w:sz="8" w:space="0" w:color="auto"/>
              <w:right w:val="single" w:sz="8" w:space="0" w:color="auto"/>
            </w:tcBorders>
            <w:shd w:val="clear" w:color="auto" w:fill="auto"/>
            <w:vAlign w:val="center"/>
          </w:tcPr>
          <w:p w14:paraId="6B72D626" w14:textId="77777777" w:rsidR="00F85348" w:rsidRPr="00491D10" w:rsidRDefault="00F85348" w:rsidP="008C49B0">
            <w:pPr>
              <w:spacing w:after="0" w:line="360" w:lineRule="auto"/>
              <w:jc w:val="center"/>
              <w:rPr>
                <w:rFonts w:cs="Times New Roman"/>
                <w:b/>
                <w:bCs/>
                <w:szCs w:val="24"/>
                <w:lang w:val="ro-RO" w:eastAsia="ro-RO"/>
              </w:rPr>
            </w:pPr>
            <w:r w:rsidRPr="00491D10">
              <w:rPr>
                <w:rFonts w:cs="Times New Roman"/>
                <w:b/>
                <w:bCs/>
                <w:szCs w:val="24"/>
                <w:lang w:val="ro-RO" w:eastAsia="ro-RO"/>
              </w:rPr>
              <w:t>Categorie</w:t>
            </w:r>
          </w:p>
        </w:tc>
        <w:tc>
          <w:tcPr>
            <w:tcW w:w="1005" w:type="dxa"/>
            <w:tcBorders>
              <w:top w:val="single" w:sz="8" w:space="0" w:color="auto"/>
              <w:left w:val="nil"/>
              <w:bottom w:val="single" w:sz="8" w:space="0" w:color="auto"/>
              <w:right w:val="single" w:sz="8" w:space="0" w:color="auto"/>
            </w:tcBorders>
            <w:shd w:val="clear" w:color="auto" w:fill="auto"/>
            <w:vAlign w:val="center"/>
          </w:tcPr>
          <w:p w14:paraId="2F8E53AF" w14:textId="77777777" w:rsidR="00F85348" w:rsidRPr="00491D10" w:rsidRDefault="00F85348" w:rsidP="00555AEF">
            <w:pPr>
              <w:spacing w:after="0" w:line="360" w:lineRule="auto"/>
              <w:jc w:val="center"/>
              <w:rPr>
                <w:rFonts w:cs="Times New Roman"/>
                <w:b/>
                <w:bCs/>
                <w:szCs w:val="24"/>
                <w:lang w:val="ro-RO" w:eastAsia="ro-RO"/>
              </w:rPr>
            </w:pPr>
            <w:r w:rsidRPr="00491D10">
              <w:rPr>
                <w:rFonts w:cs="Times New Roman"/>
                <w:b/>
                <w:bCs/>
                <w:szCs w:val="24"/>
                <w:lang w:val="ro-RO" w:eastAsia="ro-RO"/>
              </w:rPr>
              <w:t>Denumire responsabil</w:t>
            </w:r>
          </w:p>
        </w:tc>
        <w:tc>
          <w:tcPr>
            <w:tcW w:w="1121" w:type="dxa"/>
            <w:tcBorders>
              <w:top w:val="single" w:sz="8" w:space="0" w:color="auto"/>
              <w:left w:val="single" w:sz="8" w:space="0" w:color="auto"/>
              <w:bottom w:val="single" w:sz="8" w:space="0" w:color="auto"/>
              <w:right w:val="single" w:sz="8" w:space="0" w:color="auto"/>
            </w:tcBorders>
            <w:shd w:val="clear" w:color="auto" w:fill="auto"/>
            <w:vAlign w:val="center"/>
          </w:tcPr>
          <w:p w14:paraId="022D3F5D" w14:textId="77777777" w:rsidR="00F85348" w:rsidRPr="00491D10" w:rsidRDefault="00F85348" w:rsidP="00555AEF">
            <w:pPr>
              <w:spacing w:after="0" w:line="360" w:lineRule="auto"/>
              <w:jc w:val="center"/>
              <w:rPr>
                <w:rFonts w:cs="Times New Roman"/>
                <w:b/>
                <w:bCs/>
                <w:szCs w:val="24"/>
                <w:lang w:val="ro-RO" w:eastAsia="ro-RO"/>
              </w:rPr>
            </w:pP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1CE47DA6" w14:textId="77777777" w:rsidR="00F85348" w:rsidRPr="00491D10" w:rsidRDefault="00F85348" w:rsidP="00555AEF">
            <w:pPr>
              <w:spacing w:after="0" w:line="360" w:lineRule="auto"/>
              <w:jc w:val="center"/>
              <w:rPr>
                <w:rFonts w:cs="Times New Roman"/>
                <w:b/>
                <w:bCs/>
                <w:szCs w:val="24"/>
                <w:lang w:val="ro-RO" w:eastAsia="ro-RO"/>
              </w:rPr>
            </w:pPr>
          </w:p>
        </w:tc>
        <w:tc>
          <w:tcPr>
            <w:tcW w:w="1337" w:type="dxa"/>
            <w:tcBorders>
              <w:top w:val="single" w:sz="8" w:space="0" w:color="auto"/>
              <w:left w:val="single" w:sz="8" w:space="0" w:color="auto"/>
              <w:bottom w:val="single" w:sz="8" w:space="0" w:color="auto"/>
              <w:right w:val="single" w:sz="8" w:space="0" w:color="auto"/>
            </w:tcBorders>
            <w:shd w:val="clear" w:color="auto" w:fill="auto"/>
            <w:vAlign w:val="center"/>
          </w:tcPr>
          <w:p w14:paraId="04B4F8E4" w14:textId="77777777" w:rsidR="00F85348" w:rsidRPr="00491D10" w:rsidRDefault="00F85348" w:rsidP="00555AEF">
            <w:pPr>
              <w:spacing w:after="0" w:line="360" w:lineRule="auto"/>
              <w:jc w:val="center"/>
              <w:rPr>
                <w:rFonts w:cs="Times New Roman"/>
                <w:b/>
                <w:bCs/>
                <w:szCs w:val="24"/>
                <w:lang w:val="ro-RO" w:eastAsia="ro-RO"/>
              </w:rPr>
            </w:pPr>
          </w:p>
        </w:tc>
      </w:tr>
      <w:tr w:rsidR="00F85348" w:rsidRPr="00491D10" w14:paraId="653BECA4" w14:textId="77777777" w:rsidTr="00D83633">
        <w:trPr>
          <w:gridAfter w:val="1"/>
          <w:wAfter w:w="9" w:type="dxa"/>
          <w:trHeight w:val="547"/>
          <w:jc w:val="center"/>
        </w:trPr>
        <w:tc>
          <w:tcPr>
            <w:tcW w:w="557" w:type="dxa"/>
            <w:tcBorders>
              <w:top w:val="single" w:sz="8" w:space="0" w:color="auto"/>
              <w:left w:val="single" w:sz="8" w:space="0" w:color="auto"/>
              <w:bottom w:val="single" w:sz="8" w:space="0" w:color="auto"/>
              <w:right w:val="single" w:sz="8" w:space="0" w:color="auto"/>
            </w:tcBorders>
            <w:vAlign w:val="center"/>
          </w:tcPr>
          <w:p w14:paraId="44EBA3E3" w14:textId="77777777" w:rsidR="00F85348" w:rsidRPr="00491D10" w:rsidRDefault="00F85348" w:rsidP="00555AEF">
            <w:pPr>
              <w:spacing w:after="0" w:line="360" w:lineRule="auto"/>
              <w:jc w:val="center"/>
              <w:rPr>
                <w:rFonts w:cs="Times New Roman"/>
                <w:szCs w:val="24"/>
                <w:lang w:val="ro-RO" w:eastAsia="ro-RO"/>
              </w:rPr>
            </w:pPr>
            <w:r w:rsidRPr="00491D10">
              <w:rPr>
                <w:rFonts w:cs="Times New Roman"/>
                <w:szCs w:val="24"/>
                <w:lang w:val="ro-RO" w:eastAsia="ro-RO"/>
              </w:rPr>
              <w:t>1.</w:t>
            </w:r>
          </w:p>
        </w:tc>
        <w:tc>
          <w:tcPr>
            <w:tcW w:w="851" w:type="dxa"/>
            <w:tcBorders>
              <w:top w:val="single" w:sz="8" w:space="0" w:color="auto"/>
              <w:left w:val="nil"/>
              <w:bottom w:val="single" w:sz="8" w:space="0" w:color="auto"/>
              <w:right w:val="single" w:sz="8" w:space="0" w:color="auto"/>
            </w:tcBorders>
            <w:shd w:val="clear" w:color="auto" w:fill="auto"/>
            <w:vAlign w:val="center"/>
          </w:tcPr>
          <w:p w14:paraId="1EFB1D66" w14:textId="77777777" w:rsidR="00F85348" w:rsidRPr="00491D10" w:rsidRDefault="001D047A" w:rsidP="00555AEF">
            <w:pPr>
              <w:spacing w:after="0" w:line="360" w:lineRule="auto"/>
              <w:jc w:val="center"/>
              <w:rPr>
                <w:rFonts w:cs="Times New Roman"/>
                <w:szCs w:val="24"/>
                <w:lang w:val="ro-RO" w:eastAsia="ro-RO"/>
              </w:rPr>
            </w:pPr>
            <w:r w:rsidRPr="00491D10">
              <w:rPr>
                <w:rFonts w:eastAsia="Times New Roman" w:cs="Times New Roman"/>
                <w:szCs w:val="24"/>
                <w:lang w:val="ro-RO"/>
              </w:rPr>
              <w:t>ROSCI0285</w:t>
            </w:r>
          </w:p>
        </w:tc>
        <w:tc>
          <w:tcPr>
            <w:tcW w:w="1134" w:type="dxa"/>
            <w:tcBorders>
              <w:top w:val="single" w:sz="8" w:space="0" w:color="auto"/>
              <w:left w:val="nil"/>
              <w:bottom w:val="single" w:sz="8" w:space="0" w:color="auto"/>
              <w:right w:val="single" w:sz="8" w:space="0" w:color="auto"/>
            </w:tcBorders>
            <w:shd w:val="clear" w:color="auto" w:fill="auto"/>
            <w:vAlign w:val="center"/>
          </w:tcPr>
          <w:p w14:paraId="22A3950B" w14:textId="77777777" w:rsidR="00F85348" w:rsidRPr="00491D10" w:rsidRDefault="001D047A"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 xml:space="preserve">Codrii Seculari de la Strâmbu Băiuț </w:t>
            </w:r>
          </w:p>
        </w:tc>
        <w:tc>
          <w:tcPr>
            <w:tcW w:w="567" w:type="dxa"/>
            <w:tcBorders>
              <w:top w:val="single" w:sz="8" w:space="0" w:color="auto"/>
              <w:left w:val="nil"/>
              <w:bottom w:val="single" w:sz="8" w:space="0" w:color="auto"/>
              <w:right w:val="single" w:sz="8" w:space="0" w:color="auto"/>
            </w:tcBorders>
            <w:shd w:val="clear" w:color="auto" w:fill="auto"/>
            <w:vAlign w:val="center"/>
          </w:tcPr>
          <w:p w14:paraId="7899894E" w14:textId="77777777" w:rsidR="00F85348" w:rsidRPr="00491D10" w:rsidRDefault="008C49B0" w:rsidP="00555AEF">
            <w:pPr>
              <w:spacing w:after="0" w:line="360" w:lineRule="auto"/>
              <w:jc w:val="center"/>
              <w:rPr>
                <w:rFonts w:cs="Times New Roman"/>
                <w:szCs w:val="24"/>
                <w:lang w:val="ro-RO" w:eastAsia="ro-RO"/>
              </w:rPr>
            </w:pPr>
            <w:r w:rsidRPr="00491D10">
              <w:rPr>
                <w:rFonts w:cs="Times New Roman"/>
                <w:szCs w:val="24"/>
                <w:lang w:val="ro-RO" w:eastAsia="ro-RO"/>
              </w:rPr>
              <w:t>-</w:t>
            </w:r>
          </w:p>
        </w:tc>
        <w:tc>
          <w:tcPr>
            <w:tcW w:w="1276" w:type="dxa"/>
            <w:tcBorders>
              <w:top w:val="single" w:sz="8" w:space="0" w:color="auto"/>
              <w:left w:val="nil"/>
              <w:bottom w:val="single" w:sz="8" w:space="0" w:color="auto"/>
              <w:right w:val="single" w:sz="8" w:space="0" w:color="auto"/>
            </w:tcBorders>
            <w:shd w:val="clear" w:color="auto" w:fill="auto"/>
            <w:vAlign w:val="center"/>
          </w:tcPr>
          <w:p w14:paraId="35356C06" w14:textId="77777777" w:rsidR="00F85348" w:rsidRPr="00491D10" w:rsidRDefault="003911AB" w:rsidP="00555AEF">
            <w:pPr>
              <w:spacing w:after="0" w:line="360" w:lineRule="auto"/>
              <w:jc w:val="center"/>
              <w:rPr>
                <w:rFonts w:cs="Times New Roman"/>
                <w:szCs w:val="24"/>
                <w:lang w:val="ro-RO"/>
              </w:rPr>
            </w:pPr>
            <w:r w:rsidRPr="00491D10">
              <w:rPr>
                <w:rFonts w:cs="Times New Roman"/>
                <w:szCs w:val="24"/>
                <w:lang w:val="ro-RO"/>
              </w:rPr>
              <w:t>Sit de importanță comunitară</w:t>
            </w:r>
          </w:p>
        </w:tc>
        <w:tc>
          <w:tcPr>
            <w:tcW w:w="1005" w:type="dxa"/>
            <w:tcBorders>
              <w:top w:val="single" w:sz="8" w:space="0" w:color="auto"/>
              <w:left w:val="nil"/>
              <w:bottom w:val="single" w:sz="8" w:space="0" w:color="auto"/>
              <w:right w:val="single" w:sz="8" w:space="0" w:color="auto"/>
            </w:tcBorders>
            <w:shd w:val="clear" w:color="auto" w:fill="auto"/>
            <w:vAlign w:val="center"/>
          </w:tcPr>
          <w:p w14:paraId="5D7DF13A" w14:textId="77777777" w:rsidR="00F85348" w:rsidRPr="00491D10" w:rsidRDefault="00F85348" w:rsidP="00555AEF">
            <w:pPr>
              <w:spacing w:after="0" w:line="360" w:lineRule="auto"/>
              <w:jc w:val="center"/>
              <w:rPr>
                <w:rFonts w:cs="Times New Roman"/>
                <w:szCs w:val="24"/>
                <w:lang w:val="ro-RO" w:eastAsia="ro-RO"/>
              </w:rPr>
            </w:pPr>
            <w:r w:rsidRPr="00491D10">
              <w:rPr>
                <w:rFonts w:cs="Times New Roman"/>
                <w:szCs w:val="24"/>
                <w:lang w:val="ro-RO" w:eastAsia="ro-RO"/>
              </w:rPr>
              <w:t>ANANP</w:t>
            </w:r>
          </w:p>
        </w:tc>
        <w:tc>
          <w:tcPr>
            <w:tcW w:w="1121" w:type="dxa"/>
            <w:tcBorders>
              <w:top w:val="single" w:sz="8" w:space="0" w:color="auto"/>
              <w:left w:val="nil"/>
              <w:bottom w:val="single" w:sz="8" w:space="0" w:color="auto"/>
              <w:right w:val="single" w:sz="8" w:space="0" w:color="auto"/>
            </w:tcBorders>
            <w:shd w:val="clear" w:color="auto" w:fill="auto"/>
            <w:vAlign w:val="center"/>
          </w:tcPr>
          <w:p w14:paraId="439C301C" w14:textId="77777777" w:rsidR="00F85348" w:rsidRPr="00491D10" w:rsidRDefault="008C49B0" w:rsidP="00555AEF">
            <w:pPr>
              <w:spacing w:after="0" w:line="360" w:lineRule="auto"/>
              <w:jc w:val="center"/>
              <w:rPr>
                <w:rFonts w:cs="Times New Roman"/>
                <w:szCs w:val="24"/>
                <w:lang w:val="ro-RO" w:eastAsia="ro-RO"/>
              </w:rPr>
            </w:pPr>
            <w:r w:rsidRPr="00491D10">
              <w:rPr>
                <w:rFonts w:cs="Times New Roman"/>
                <w:szCs w:val="24"/>
                <w:lang w:val="ro-RO" w:eastAsia="ro-RO"/>
              </w:rPr>
              <w:t>-</w:t>
            </w:r>
          </w:p>
        </w:tc>
        <w:tc>
          <w:tcPr>
            <w:tcW w:w="1559" w:type="dxa"/>
            <w:tcBorders>
              <w:top w:val="single" w:sz="8" w:space="0" w:color="auto"/>
              <w:left w:val="nil"/>
              <w:bottom w:val="single" w:sz="8" w:space="0" w:color="auto"/>
              <w:right w:val="single" w:sz="8" w:space="0" w:color="auto"/>
            </w:tcBorders>
            <w:shd w:val="clear" w:color="auto" w:fill="auto"/>
            <w:vAlign w:val="center"/>
          </w:tcPr>
          <w:p w14:paraId="59EE8D8B" w14:textId="77777777" w:rsidR="00F85348" w:rsidRPr="00491D10" w:rsidRDefault="001D047A" w:rsidP="00555AEF">
            <w:pPr>
              <w:spacing w:after="0" w:line="360" w:lineRule="auto"/>
              <w:jc w:val="center"/>
              <w:rPr>
                <w:rFonts w:cs="Times New Roman"/>
                <w:szCs w:val="24"/>
                <w:lang w:val="ro-RO" w:eastAsia="ro-RO"/>
              </w:rPr>
            </w:pPr>
            <w:r w:rsidRPr="00491D10">
              <w:rPr>
                <w:rFonts w:cs="Times New Roman"/>
                <w:szCs w:val="24"/>
                <w:lang w:val="ro-RO" w:eastAsia="ro-RO"/>
              </w:rPr>
              <w:t>2.962,40</w:t>
            </w:r>
            <w:r w:rsidR="00112DD5" w:rsidRPr="00491D10">
              <w:rPr>
                <w:rFonts w:cs="Times New Roman"/>
                <w:szCs w:val="24"/>
                <w:lang w:val="ro-RO" w:eastAsia="ro-RO"/>
              </w:rPr>
              <w:t xml:space="preserve"> – suprafață de referință</w:t>
            </w:r>
          </w:p>
        </w:tc>
        <w:tc>
          <w:tcPr>
            <w:tcW w:w="1337" w:type="dxa"/>
            <w:tcBorders>
              <w:top w:val="single" w:sz="8" w:space="0" w:color="auto"/>
              <w:left w:val="nil"/>
              <w:bottom w:val="single" w:sz="8" w:space="0" w:color="auto"/>
              <w:right w:val="single" w:sz="8" w:space="0" w:color="auto"/>
            </w:tcBorders>
            <w:shd w:val="clear" w:color="auto" w:fill="auto"/>
            <w:vAlign w:val="center"/>
          </w:tcPr>
          <w:p w14:paraId="2FB8F280" w14:textId="77777777" w:rsidR="00F85348" w:rsidRPr="00491D10" w:rsidRDefault="008C49B0" w:rsidP="00555AEF">
            <w:pPr>
              <w:spacing w:after="0" w:line="360" w:lineRule="auto"/>
              <w:jc w:val="center"/>
              <w:rPr>
                <w:rFonts w:cs="Times New Roman"/>
                <w:szCs w:val="24"/>
                <w:lang w:val="ro-RO" w:eastAsia="ro-RO"/>
              </w:rPr>
            </w:pPr>
            <w:r w:rsidRPr="00491D10">
              <w:rPr>
                <w:rFonts w:cs="Times New Roman"/>
                <w:szCs w:val="24"/>
                <w:lang w:val="ro-RO" w:eastAsia="ro-RO"/>
              </w:rPr>
              <w:t>-</w:t>
            </w:r>
          </w:p>
        </w:tc>
      </w:tr>
      <w:tr w:rsidR="00F97395" w:rsidRPr="00491D10" w14:paraId="77F12641" w14:textId="77777777" w:rsidTr="00D83633">
        <w:trPr>
          <w:gridAfter w:val="1"/>
          <w:wAfter w:w="9" w:type="dxa"/>
          <w:trHeight w:val="547"/>
          <w:jc w:val="center"/>
        </w:trPr>
        <w:tc>
          <w:tcPr>
            <w:tcW w:w="557" w:type="dxa"/>
            <w:tcBorders>
              <w:top w:val="single" w:sz="8" w:space="0" w:color="auto"/>
              <w:left w:val="single" w:sz="8" w:space="0" w:color="auto"/>
              <w:bottom w:val="single" w:sz="8" w:space="0" w:color="auto"/>
              <w:right w:val="single" w:sz="8" w:space="0" w:color="auto"/>
            </w:tcBorders>
            <w:vAlign w:val="center"/>
          </w:tcPr>
          <w:p w14:paraId="46F24F1B" w14:textId="77777777" w:rsidR="00F97395" w:rsidRPr="00491D10" w:rsidRDefault="00F97395" w:rsidP="00555AEF">
            <w:pPr>
              <w:spacing w:after="0" w:line="360" w:lineRule="auto"/>
              <w:jc w:val="center"/>
              <w:rPr>
                <w:rFonts w:cs="Times New Roman"/>
                <w:szCs w:val="24"/>
                <w:lang w:val="ro-RO" w:eastAsia="ro-RO"/>
              </w:rPr>
            </w:pPr>
            <w:r w:rsidRPr="00491D10">
              <w:rPr>
                <w:rFonts w:cs="Times New Roman"/>
                <w:szCs w:val="24"/>
                <w:lang w:val="ro-RO" w:eastAsia="ro-RO"/>
              </w:rPr>
              <w:t>2.</w:t>
            </w:r>
          </w:p>
        </w:tc>
        <w:tc>
          <w:tcPr>
            <w:tcW w:w="851" w:type="dxa"/>
            <w:tcBorders>
              <w:top w:val="single" w:sz="8" w:space="0" w:color="auto"/>
              <w:left w:val="nil"/>
              <w:bottom w:val="single" w:sz="8" w:space="0" w:color="auto"/>
              <w:right w:val="single" w:sz="8" w:space="0" w:color="auto"/>
            </w:tcBorders>
            <w:shd w:val="clear" w:color="auto" w:fill="auto"/>
            <w:vAlign w:val="center"/>
          </w:tcPr>
          <w:p w14:paraId="58D19E7E" w14:textId="77777777" w:rsidR="00F97395" w:rsidRPr="00491D10" w:rsidRDefault="00F97395"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050</w:t>
            </w:r>
          </w:p>
        </w:tc>
        <w:tc>
          <w:tcPr>
            <w:tcW w:w="1134" w:type="dxa"/>
            <w:tcBorders>
              <w:top w:val="single" w:sz="8" w:space="0" w:color="auto"/>
              <w:left w:val="nil"/>
              <w:bottom w:val="single" w:sz="8" w:space="0" w:color="auto"/>
              <w:right w:val="single" w:sz="8" w:space="0" w:color="auto"/>
            </w:tcBorders>
            <w:shd w:val="clear" w:color="auto" w:fill="auto"/>
            <w:vAlign w:val="center"/>
          </w:tcPr>
          <w:p w14:paraId="7CBA1FE3" w14:textId="77777777" w:rsidR="00F97395" w:rsidRPr="00491D10" w:rsidRDefault="00F97395"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Strâmbu Băiuț</w:t>
            </w:r>
          </w:p>
        </w:tc>
        <w:tc>
          <w:tcPr>
            <w:tcW w:w="567" w:type="dxa"/>
            <w:tcBorders>
              <w:top w:val="single" w:sz="8" w:space="0" w:color="auto"/>
              <w:left w:val="nil"/>
              <w:bottom w:val="single" w:sz="8" w:space="0" w:color="auto"/>
              <w:right w:val="single" w:sz="8" w:space="0" w:color="auto"/>
            </w:tcBorders>
            <w:shd w:val="clear" w:color="auto" w:fill="auto"/>
            <w:vAlign w:val="center"/>
          </w:tcPr>
          <w:p w14:paraId="0B6638AF" w14:textId="77777777" w:rsidR="00F97395" w:rsidRPr="00491D10" w:rsidRDefault="008C49B0" w:rsidP="00555AEF">
            <w:pPr>
              <w:spacing w:after="0" w:line="360" w:lineRule="auto"/>
              <w:jc w:val="center"/>
              <w:rPr>
                <w:rFonts w:cs="Times New Roman"/>
                <w:szCs w:val="24"/>
                <w:lang w:val="ro-RO" w:eastAsia="ro-RO"/>
              </w:rPr>
            </w:pPr>
            <w:r w:rsidRPr="00491D10">
              <w:rPr>
                <w:rFonts w:cs="Times New Roman"/>
                <w:szCs w:val="24"/>
                <w:lang w:val="ro-RO" w:eastAsia="ro-RO"/>
              </w:rPr>
              <w:t>Forestieră</w:t>
            </w:r>
          </w:p>
        </w:tc>
        <w:tc>
          <w:tcPr>
            <w:tcW w:w="1276" w:type="dxa"/>
            <w:tcBorders>
              <w:top w:val="single" w:sz="8" w:space="0" w:color="auto"/>
              <w:left w:val="nil"/>
              <w:bottom w:val="single" w:sz="8" w:space="0" w:color="auto"/>
              <w:right w:val="single" w:sz="8" w:space="0" w:color="auto"/>
            </w:tcBorders>
            <w:shd w:val="clear" w:color="auto" w:fill="auto"/>
            <w:vAlign w:val="center"/>
          </w:tcPr>
          <w:p w14:paraId="6B9956BB" w14:textId="77777777" w:rsidR="00F97395" w:rsidRPr="00491D10" w:rsidRDefault="008C49B0" w:rsidP="00555AEF">
            <w:pPr>
              <w:spacing w:after="0" w:line="360" w:lineRule="auto"/>
              <w:jc w:val="center"/>
              <w:rPr>
                <w:rFonts w:cs="Times New Roman"/>
                <w:szCs w:val="24"/>
                <w:lang w:val="ro-RO"/>
              </w:rPr>
            </w:pPr>
            <w:r w:rsidRPr="00491D10">
              <w:rPr>
                <w:rFonts w:cs="Times New Roman"/>
                <w:szCs w:val="24"/>
                <w:lang w:val="ro-RO"/>
              </w:rPr>
              <w:t>Sit al patrimoniului natural universal (UNESCO)</w:t>
            </w:r>
          </w:p>
        </w:tc>
        <w:tc>
          <w:tcPr>
            <w:tcW w:w="1005" w:type="dxa"/>
            <w:tcBorders>
              <w:top w:val="single" w:sz="8" w:space="0" w:color="auto"/>
              <w:left w:val="nil"/>
              <w:bottom w:val="single" w:sz="8" w:space="0" w:color="auto"/>
              <w:right w:val="single" w:sz="8" w:space="0" w:color="auto"/>
            </w:tcBorders>
            <w:shd w:val="clear" w:color="auto" w:fill="auto"/>
            <w:vAlign w:val="center"/>
          </w:tcPr>
          <w:p w14:paraId="74A136DF" w14:textId="77777777" w:rsidR="00F97395" w:rsidRPr="00491D10" w:rsidRDefault="00F97395" w:rsidP="00555AEF">
            <w:pPr>
              <w:spacing w:after="0" w:line="360" w:lineRule="auto"/>
              <w:jc w:val="center"/>
              <w:rPr>
                <w:rFonts w:cs="Times New Roman"/>
                <w:szCs w:val="24"/>
                <w:lang w:val="ro-RO" w:eastAsia="ro-RO"/>
              </w:rPr>
            </w:pPr>
            <w:r w:rsidRPr="00491D10">
              <w:rPr>
                <w:rFonts w:cs="Times New Roman"/>
                <w:szCs w:val="24"/>
                <w:lang w:val="ro-RO" w:eastAsia="ro-RO"/>
              </w:rPr>
              <w:t>ANANP</w:t>
            </w:r>
          </w:p>
        </w:tc>
        <w:tc>
          <w:tcPr>
            <w:tcW w:w="1121" w:type="dxa"/>
            <w:tcBorders>
              <w:top w:val="single" w:sz="8" w:space="0" w:color="auto"/>
              <w:left w:val="nil"/>
              <w:bottom w:val="single" w:sz="8" w:space="0" w:color="auto"/>
              <w:right w:val="single" w:sz="8" w:space="0" w:color="auto"/>
            </w:tcBorders>
            <w:shd w:val="clear" w:color="auto" w:fill="auto"/>
            <w:vAlign w:val="center"/>
          </w:tcPr>
          <w:p w14:paraId="67C2FB6D" w14:textId="77777777" w:rsidR="00F97395" w:rsidRPr="00491D10" w:rsidRDefault="008C49B0" w:rsidP="00555AEF">
            <w:pPr>
              <w:spacing w:after="0" w:line="360" w:lineRule="auto"/>
              <w:jc w:val="center"/>
              <w:rPr>
                <w:rFonts w:cs="Times New Roman"/>
                <w:szCs w:val="24"/>
                <w:lang w:val="ro-RO" w:eastAsia="ro-RO"/>
              </w:rPr>
            </w:pPr>
            <w:r w:rsidRPr="00491D10">
              <w:rPr>
                <w:rFonts w:cs="Times New Roman"/>
                <w:szCs w:val="24"/>
                <w:lang w:val="ro-RO" w:eastAsia="ro-RO"/>
              </w:rPr>
              <w:t>Includere</w:t>
            </w:r>
          </w:p>
        </w:tc>
        <w:tc>
          <w:tcPr>
            <w:tcW w:w="1559" w:type="dxa"/>
            <w:tcBorders>
              <w:top w:val="single" w:sz="8" w:space="0" w:color="auto"/>
              <w:left w:val="nil"/>
              <w:bottom w:val="single" w:sz="8" w:space="0" w:color="auto"/>
              <w:right w:val="single" w:sz="8" w:space="0" w:color="auto"/>
            </w:tcBorders>
            <w:shd w:val="clear" w:color="auto" w:fill="auto"/>
            <w:vAlign w:val="center"/>
          </w:tcPr>
          <w:p w14:paraId="3E346C86" w14:textId="77777777" w:rsidR="00F97395" w:rsidRPr="00491D10" w:rsidRDefault="00F97395" w:rsidP="00112DD5">
            <w:pPr>
              <w:spacing w:after="0" w:line="360" w:lineRule="auto"/>
              <w:jc w:val="center"/>
              <w:rPr>
                <w:rFonts w:cs="Times New Roman"/>
                <w:szCs w:val="24"/>
                <w:lang w:val="ro-RO" w:eastAsia="ro-RO"/>
              </w:rPr>
            </w:pPr>
            <w:r w:rsidRPr="00491D10">
              <w:rPr>
                <w:rFonts w:cs="Times New Roman"/>
                <w:szCs w:val="24"/>
                <w:lang w:val="ro-RO" w:eastAsia="ro-RO"/>
              </w:rPr>
              <w:t>598,14</w:t>
            </w:r>
            <w:r w:rsidR="008C49B0" w:rsidRPr="00491D10">
              <w:rPr>
                <w:rFonts w:cs="Times New Roman"/>
                <w:szCs w:val="24"/>
                <w:lang w:val="ro-RO" w:eastAsia="ro-RO"/>
              </w:rPr>
              <w:t xml:space="preserve"> - componentă</w:t>
            </w:r>
            <w:r w:rsidR="00650357" w:rsidRPr="00491D10">
              <w:rPr>
                <w:rFonts w:cs="Times New Roman"/>
                <w:szCs w:val="24"/>
                <w:lang w:val="ro-RO" w:eastAsia="ro-RO"/>
              </w:rPr>
              <w:t xml:space="preserve"> </w:t>
            </w:r>
          </w:p>
        </w:tc>
        <w:tc>
          <w:tcPr>
            <w:tcW w:w="1337" w:type="dxa"/>
            <w:tcBorders>
              <w:top w:val="single" w:sz="8" w:space="0" w:color="auto"/>
              <w:left w:val="nil"/>
              <w:bottom w:val="single" w:sz="8" w:space="0" w:color="auto"/>
              <w:right w:val="single" w:sz="8" w:space="0" w:color="auto"/>
            </w:tcBorders>
            <w:shd w:val="clear" w:color="auto" w:fill="auto"/>
            <w:vAlign w:val="center"/>
          </w:tcPr>
          <w:p w14:paraId="7C34280B" w14:textId="77777777" w:rsidR="00F97395" w:rsidRPr="00491D10" w:rsidRDefault="00112DD5" w:rsidP="008C49B0">
            <w:pPr>
              <w:spacing w:after="0" w:line="360" w:lineRule="auto"/>
              <w:jc w:val="center"/>
              <w:rPr>
                <w:rFonts w:cs="Times New Roman"/>
                <w:szCs w:val="24"/>
                <w:lang w:val="ro-RO" w:eastAsia="ro-RO"/>
              </w:rPr>
            </w:pPr>
            <w:r w:rsidRPr="00491D10">
              <w:rPr>
                <w:rFonts w:cs="Times New Roman"/>
                <w:szCs w:val="24"/>
                <w:lang w:val="ro-RO" w:eastAsia="ro-RO"/>
              </w:rPr>
              <w:t>20,19</w:t>
            </w:r>
          </w:p>
        </w:tc>
      </w:tr>
    </w:tbl>
    <w:p w14:paraId="795579FB" w14:textId="77777777" w:rsidR="00F85348" w:rsidRPr="00491D10" w:rsidRDefault="00F85348" w:rsidP="00555AEF">
      <w:pPr>
        <w:spacing w:after="0" w:line="360" w:lineRule="auto"/>
        <w:ind w:firstLine="720"/>
        <w:rPr>
          <w:rFonts w:cs="Times New Roman"/>
          <w:szCs w:val="24"/>
          <w:lang w:val="ro-RO"/>
        </w:rPr>
      </w:pPr>
    </w:p>
    <w:p w14:paraId="5F358173" w14:textId="77777777" w:rsidR="003911AB" w:rsidRPr="00491D10" w:rsidRDefault="003911AB" w:rsidP="00555AEF">
      <w:pPr>
        <w:spacing w:after="0" w:line="360" w:lineRule="auto"/>
        <w:ind w:firstLine="720"/>
        <w:rPr>
          <w:rFonts w:eastAsia="Times New Roman" w:cs="Times New Roman"/>
          <w:bCs/>
          <w:szCs w:val="24"/>
          <w:lang w:val="ro-RO"/>
        </w:rPr>
      </w:pPr>
      <w:r w:rsidRPr="00491D10">
        <w:rPr>
          <w:rFonts w:eastAsia="Times New Roman" w:cs="Times New Roman"/>
          <w:bCs/>
          <w:szCs w:val="24"/>
          <w:lang w:val="ro-RO"/>
        </w:rPr>
        <w:t>Harta suprapunerilor ariilor naturale protejate se regăsește în Anexa 3.1, capitolul 11 din Planul de management.</w:t>
      </w:r>
    </w:p>
    <w:p w14:paraId="22B40EF1" w14:textId="77777777" w:rsidR="003911AB" w:rsidRPr="00491D10" w:rsidRDefault="003911AB" w:rsidP="00555AEF">
      <w:pPr>
        <w:spacing w:after="0" w:line="360" w:lineRule="auto"/>
        <w:ind w:firstLine="720"/>
        <w:rPr>
          <w:rFonts w:cs="Times New Roman"/>
          <w:szCs w:val="24"/>
          <w:lang w:val="ro-RO"/>
        </w:rPr>
      </w:pPr>
    </w:p>
    <w:p w14:paraId="70ADF82F" w14:textId="77777777" w:rsidR="005E78AF" w:rsidRPr="00491D10" w:rsidRDefault="005E78AF" w:rsidP="00555AEF">
      <w:pPr>
        <w:pStyle w:val="Heading3"/>
        <w:spacing w:before="0" w:line="360" w:lineRule="auto"/>
        <w:rPr>
          <w:rFonts w:cs="Times New Roman"/>
          <w:lang w:val="ro-RO"/>
        </w:rPr>
      </w:pPr>
      <w:bookmarkStart w:id="7" w:name="_Toc87426380"/>
      <w:r w:rsidRPr="00491D10">
        <w:rPr>
          <w:rFonts w:cs="Times New Roman"/>
          <w:lang w:val="ro-RO"/>
        </w:rPr>
        <w:t>1.3.2. Localizarea ariei naturale protejate vizată de Planul de management</w:t>
      </w:r>
      <w:bookmarkEnd w:id="7"/>
    </w:p>
    <w:p w14:paraId="5D170B99" w14:textId="10478709" w:rsidR="00876593" w:rsidRPr="00491D10" w:rsidRDefault="003911AB" w:rsidP="00555AEF">
      <w:pPr>
        <w:spacing w:line="360" w:lineRule="auto"/>
        <w:rPr>
          <w:rFonts w:cs="Times New Roman"/>
          <w:b/>
          <w:szCs w:val="24"/>
          <w:lang w:val="en-US"/>
        </w:rPr>
      </w:pPr>
      <w:r w:rsidRPr="00491D10">
        <w:rPr>
          <w:rFonts w:cs="Times New Roman"/>
          <w:szCs w:val="24"/>
          <w:lang w:val="ro-RO"/>
        </w:rPr>
        <w:tab/>
      </w:r>
      <w:r w:rsidR="00876593" w:rsidRPr="00491D10">
        <w:rPr>
          <w:rFonts w:cs="Times New Roman"/>
          <w:szCs w:val="24"/>
          <w:lang w:val="ro-RO"/>
        </w:rPr>
        <w:t>Situl Natura 2000 ROSCI0285 Codrii seculari de la Strâmbu-Băiuț este localizat în regiunea de dezvoltare nord-vest, NUTS RO11, în partea central-sudică a județului Maramureș, pe teritoriul a trei</w:t>
      </w:r>
      <w:r w:rsidR="00B622F2" w:rsidRPr="00491D10">
        <w:rPr>
          <w:rFonts w:cs="Times New Roman"/>
          <w:szCs w:val="24"/>
          <w:lang w:val="ro-RO"/>
        </w:rPr>
        <w:t xml:space="preserve"> </w:t>
      </w:r>
      <w:r w:rsidR="00876593" w:rsidRPr="00491D10">
        <w:rPr>
          <w:rFonts w:cs="Times New Roman"/>
          <w:szCs w:val="24"/>
          <w:lang w:val="ro-RO"/>
        </w:rPr>
        <w:t>unități administra</w:t>
      </w:r>
      <w:r w:rsidR="00EF6100" w:rsidRPr="00491D10">
        <w:rPr>
          <w:rFonts w:cs="Times New Roman"/>
          <w:szCs w:val="24"/>
          <w:lang w:val="ro-RO"/>
        </w:rPr>
        <w:t>tiv teritoriale: Băiuț, Lăpuș</w:t>
      </w:r>
      <w:r w:rsidR="008052ED" w:rsidRPr="00491D10">
        <w:rPr>
          <w:rFonts w:cs="Times New Roman"/>
          <w:szCs w:val="24"/>
          <w:lang w:val="ro-RO"/>
        </w:rPr>
        <w:t xml:space="preserve"> și</w:t>
      </w:r>
      <w:r w:rsidR="00EF6100" w:rsidRPr="00491D10">
        <w:rPr>
          <w:rFonts w:cs="Times New Roman"/>
          <w:szCs w:val="24"/>
          <w:lang w:val="ro-RO"/>
        </w:rPr>
        <w:t xml:space="preserve"> </w:t>
      </w:r>
      <w:r w:rsidR="00876593" w:rsidRPr="00491D10">
        <w:rPr>
          <w:rFonts w:cs="Times New Roman"/>
          <w:szCs w:val="24"/>
          <w:lang w:val="ro-RO"/>
        </w:rPr>
        <w:t>Botiza. În partea nord-vestică</w:t>
      </w:r>
      <w:r w:rsidR="00B622F2" w:rsidRPr="00491D10">
        <w:rPr>
          <w:rFonts w:cs="Times New Roman"/>
          <w:szCs w:val="24"/>
          <w:lang w:val="ro-RO"/>
        </w:rPr>
        <w:t>,</w:t>
      </w:r>
      <w:r w:rsidR="00876593" w:rsidRPr="00491D10">
        <w:rPr>
          <w:rFonts w:cs="Times New Roman"/>
          <w:szCs w:val="24"/>
          <w:lang w:val="ro-RO"/>
        </w:rPr>
        <w:t xml:space="preserve"> situl ROSCI0285 Codrii Seculari de la Strâmbu Băiuţ este adiacent sitului de importanţă comunitară ROSCI0264 Valea Izei şi Dealul Solovan.</w:t>
      </w:r>
    </w:p>
    <w:p w14:paraId="5824D568" w14:textId="77777777" w:rsidR="00876593" w:rsidRPr="00491D10" w:rsidRDefault="00876593" w:rsidP="00555AEF">
      <w:pPr>
        <w:spacing w:after="0" w:line="360" w:lineRule="auto"/>
        <w:ind w:firstLine="720"/>
        <w:rPr>
          <w:rFonts w:cs="Times New Roman"/>
          <w:szCs w:val="24"/>
          <w:lang w:val="ro-RO"/>
        </w:rPr>
      </w:pPr>
      <w:r w:rsidRPr="00491D10">
        <w:rPr>
          <w:rFonts w:cs="Times New Roman"/>
          <w:szCs w:val="24"/>
          <w:lang w:val="ro-RO"/>
        </w:rPr>
        <w:t>Accesul în sit se poate face prin drumul județean DJ109U din localitatea Băiuț, în amonte pe râul Izvorul Alb, pe drumul comunal DC56 din localitatea Poiana Botizii și pe drumul județean DJ109F din localitatea Lăpuș, ce urcă în amonte pe râul R</w:t>
      </w:r>
      <w:r w:rsidR="00C2031B" w:rsidRPr="00491D10">
        <w:rPr>
          <w:rFonts w:cs="Times New Roman"/>
          <w:szCs w:val="24"/>
          <w:lang w:val="ro-RO"/>
        </w:rPr>
        <w:t>â</w:t>
      </w:r>
      <w:r w:rsidRPr="00491D10">
        <w:rPr>
          <w:rFonts w:cs="Times New Roman"/>
          <w:szCs w:val="24"/>
          <w:lang w:val="ro-RO"/>
        </w:rPr>
        <w:t>o</w:t>
      </w:r>
      <w:r w:rsidR="00C2031B" w:rsidRPr="00491D10">
        <w:rPr>
          <w:rFonts w:cs="Times New Roman"/>
          <w:szCs w:val="24"/>
          <w:lang w:val="ro-RO"/>
        </w:rPr>
        <w:t>a</w:t>
      </w:r>
      <w:r w:rsidRPr="00491D10">
        <w:rPr>
          <w:rFonts w:cs="Times New Roman"/>
          <w:szCs w:val="24"/>
          <w:lang w:val="ro-RO"/>
        </w:rPr>
        <w:t>ia.</w:t>
      </w:r>
    </w:p>
    <w:p w14:paraId="181BD50B" w14:textId="29525224" w:rsidR="00876593" w:rsidRPr="00491D10" w:rsidRDefault="00876593" w:rsidP="00555AEF">
      <w:pPr>
        <w:spacing w:after="0" w:line="360" w:lineRule="auto"/>
        <w:ind w:firstLine="720"/>
        <w:rPr>
          <w:rFonts w:cs="Times New Roman"/>
          <w:szCs w:val="24"/>
          <w:lang w:val="ro-RO"/>
        </w:rPr>
      </w:pPr>
      <w:r w:rsidRPr="00491D10">
        <w:rPr>
          <w:rFonts w:cs="Times New Roman"/>
          <w:szCs w:val="24"/>
          <w:lang w:val="ro-RO"/>
        </w:rPr>
        <w:t>Din punct de vedere geografic situl de importanţă comunitară ROSCI0285 Codrii Seculari de la Strâmbu–Băiuţ este localizat în bazinul superior al râului Lăpuş, la altitudini cuprinse între 600 şi 1350 m. Sub raport geomorfologic</w:t>
      </w:r>
      <w:r w:rsidR="00597440">
        <w:rPr>
          <w:rFonts w:cs="Times New Roman"/>
          <w:szCs w:val="24"/>
          <w:lang w:val="ro-RO"/>
        </w:rPr>
        <w:t>,</w:t>
      </w:r>
      <w:r w:rsidRPr="00491D10">
        <w:rPr>
          <w:rFonts w:cs="Times New Roman"/>
          <w:szCs w:val="24"/>
          <w:lang w:val="ro-RO"/>
        </w:rPr>
        <w:t xml:space="preserve"> situl este situat în ţinutul Carpaţilor Orientali, subţinutul Munţilor Vulcanici, Districtul Oaş-Gutâi-Văratec.</w:t>
      </w:r>
    </w:p>
    <w:p w14:paraId="7EC8CDCD" w14:textId="40D77B09" w:rsidR="00876593" w:rsidRPr="00491D10" w:rsidRDefault="00876593" w:rsidP="00555AEF">
      <w:pPr>
        <w:spacing w:after="0" w:line="360" w:lineRule="auto"/>
        <w:ind w:firstLine="720"/>
        <w:rPr>
          <w:rFonts w:cs="Times New Roman"/>
          <w:szCs w:val="24"/>
          <w:lang w:val="ro-RO"/>
        </w:rPr>
      </w:pPr>
      <w:r w:rsidRPr="00491D10">
        <w:rPr>
          <w:rFonts w:cs="Times New Roman"/>
          <w:szCs w:val="24"/>
          <w:lang w:val="ro-RO"/>
        </w:rPr>
        <w:t>Teritoriul ariei protejate ROSCI0285 Codrii Seculari de la Strâmbu–Băiuţ este localizat în Munții Lăpușului și Depresiunea Lăpușului</w:t>
      </w:r>
      <w:r w:rsidR="00597440">
        <w:rPr>
          <w:rFonts w:cs="Times New Roman"/>
          <w:szCs w:val="24"/>
          <w:lang w:val="ro-RO"/>
        </w:rPr>
        <w:t>,</w:t>
      </w:r>
      <w:r w:rsidRPr="00491D10">
        <w:rPr>
          <w:rFonts w:cs="Times New Roman"/>
          <w:szCs w:val="24"/>
          <w:lang w:val="ro-RO"/>
        </w:rPr>
        <w:t xml:space="preserve"> la latitudinea de</w:t>
      </w:r>
      <w:r w:rsidR="00B622F2" w:rsidRPr="00491D10">
        <w:rPr>
          <w:rFonts w:cs="Times New Roman"/>
          <w:szCs w:val="24"/>
          <w:lang w:val="ro-RO"/>
        </w:rPr>
        <w:t xml:space="preserve"> </w:t>
      </w:r>
      <w:r w:rsidRPr="00491D10">
        <w:rPr>
          <w:rFonts w:cs="Times New Roman"/>
          <w:szCs w:val="24"/>
          <w:lang w:val="ro-RO"/>
        </w:rPr>
        <w:t>47.632080</w:t>
      </w:r>
      <w:r w:rsidR="00B622F2" w:rsidRPr="00491D10">
        <w:rPr>
          <w:rFonts w:cs="Times New Roman"/>
          <w:szCs w:val="24"/>
          <w:lang w:val="ro-RO"/>
        </w:rPr>
        <w:t>° N</w:t>
      </w:r>
      <w:r w:rsidRPr="00491D10">
        <w:rPr>
          <w:rFonts w:cs="Times New Roman"/>
          <w:szCs w:val="24"/>
          <w:lang w:val="ro-RO"/>
        </w:rPr>
        <w:t xml:space="preserve"> şi longitudinea de 24.050197</w:t>
      </w:r>
      <w:r w:rsidR="00B622F2" w:rsidRPr="00491D10">
        <w:rPr>
          <w:rFonts w:cs="Times New Roman"/>
          <w:szCs w:val="24"/>
          <w:lang w:val="ro-RO"/>
        </w:rPr>
        <w:t>° E</w:t>
      </w:r>
      <w:r w:rsidRPr="00491D10">
        <w:rPr>
          <w:rFonts w:cs="Times New Roman"/>
          <w:szCs w:val="24"/>
          <w:lang w:val="ro-RO"/>
        </w:rPr>
        <w:t>. </w:t>
      </w:r>
    </w:p>
    <w:p w14:paraId="788C2442" w14:textId="77777777" w:rsidR="00876593" w:rsidRPr="00491D10" w:rsidRDefault="00876593" w:rsidP="00555AEF">
      <w:pPr>
        <w:spacing w:after="0" w:line="360" w:lineRule="auto"/>
        <w:rPr>
          <w:rFonts w:cs="Times New Roman"/>
          <w:szCs w:val="24"/>
          <w:lang w:val="ro-RO"/>
        </w:rPr>
      </w:pPr>
    </w:p>
    <w:p w14:paraId="335802AC" w14:textId="5BA62F31" w:rsidR="002A1615" w:rsidRPr="00491D10" w:rsidRDefault="002A1615" w:rsidP="00555AEF">
      <w:pPr>
        <w:spacing w:after="0" w:line="360" w:lineRule="auto"/>
        <w:rPr>
          <w:rFonts w:cs="Times New Roman"/>
          <w:b/>
          <w:szCs w:val="24"/>
        </w:rPr>
      </w:pPr>
      <w:r w:rsidRPr="00491D10">
        <w:rPr>
          <w:rFonts w:cs="Times New Roman"/>
          <w:b/>
          <w:szCs w:val="24"/>
        </w:rPr>
        <w:t>Tabel</w:t>
      </w:r>
      <w:r w:rsidR="005B0789" w:rsidRPr="00491D10">
        <w:rPr>
          <w:rFonts w:cs="Times New Roman"/>
          <w:b/>
          <w:szCs w:val="24"/>
        </w:rPr>
        <w:t xml:space="preserve"> nr.</w:t>
      </w:r>
      <w:r w:rsidRPr="00491D10">
        <w:rPr>
          <w:rFonts w:cs="Times New Roman"/>
          <w:b/>
          <w:szCs w:val="24"/>
        </w:rPr>
        <w:t xml:space="preserve"> </w:t>
      </w:r>
      <w:r w:rsidRPr="00491D10">
        <w:rPr>
          <w:rFonts w:cs="Times New Roman"/>
          <w:b/>
          <w:szCs w:val="24"/>
        </w:rPr>
        <w:fldChar w:fldCharType="begin"/>
      </w:r>
      <w:r w:rsidRPr="00491D10">
        <w:rPr>
          <w:rFonts w:cs="Times New Roman"/>
          <w:b/>
          <w:szCs w:val="24"/>
        </w:rPr>
        <w:instrText xml:space="preserve"> SEQ Tabel \* ARABIC </w:instrText>
      </w:r>
      <w:r w:rsidRPr="00491D10">
        <w:rPr>
          <w:rFonts w:cs="Times New Roman"/>
          <w:b/>
          <w:szCs w:val="24"/>
        </w:rPr>
        <w:fldChar w:fldCharType="separate"/>
      </w:r>
      <w:r w:rsidR="00FD2CEE">
        <w:rPr>
          <w:rFonts w:cs="Times New Roman"/>
          <w:b/>
          <w:noProof/>
          <w:szCs w:val="24"/>
        </w:rPr>
        <w:t>4</w:t>
      </w:r>
      <w:r w:rsidRPr="00491D10">
        <w:rPr>
          <w:rFonts w:cs="Times New Roman"/>
          <w:b/>
          <w:szCs w:val="24"/>
        </w:rPr>
        <w:fldChar w:fldCharType="end"/>
      </w:r>
      <w:r w:rsidRPr="00491D10">
        <w:rPr>
          <w:rFonts w:cs="Times New Roman"/>
          <w:b/>
          <w:bCs/>
          <w:szCs w:val="24"/>
          <w:lang w:eastAsia="ar-SA"/>
        </w:rPr>
        <w:t xml:space="preserve"> Localizarea ariei naturale protejate</w:t>
      </w:r>
    </w:p>
    <w:tbl>
      <w:tblPr>
        <w:tblW w:w="9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405"/>
        <w:gridCol w:w="1281"/>
        <w:gridCol w:w="1560"/>
        <w:gridCol w:w="1241"/>
        <w:gridCol w:w="1701"/>
        <w:gridCol w:w="1337"/>
      </w:tblGrid>
      <w:tr w:rsidR="00BE3E9F" w:rsidRPr="00491D10" w14:paraId="39239DEC" w14:textId="77777777" w:rsidTr="00E54327">
        <w:trPr>
          <w:trHeight w:val="345"/>
          <w:jc w:val="center"/>
        </w:trPr>
        <w:tc>
          <w:tcPr>
            <w:tcW w:w="2405" w:type="dxa"/>
            <w:vMerge w:val="restart"/>
            <w:shd w:val="clear" w:color="auto" w:fill="auto"/>
            <w:vAlign w:val="center"/>
          </w:tcPr>
          <w:p w14:paraId="526B3C5A"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r w:rsidRPr="00491D10">
              <w:rPr>
                <w:rFonts w:eastAsia="Calibri" w:cs="Times New Roman"/>
                <w:b/>
                <w:szCs w:val="24"/>
                <w:lang w:val="ro-RO"/>
              </w:rPr>
              <w:t>Codul și denumirea ariei naturale protejate</w:t>
            </w:r>
          </w:p>
        </w:tc>
        <w:tc>
          <w:tcPr>
            <w:tcW w:w="1281" w:type="dxa"/>
            <w:vMerge w:val="restart"/>
            <w:shd w:val="clear" w:color="auto" w:fill="auto"/>
            <w:vAlign w:val="center"/>
          </w:tcPr>
          <w:p w14:paraId="76F7278D"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r w:rsidRPr="00491D10">
              <w:rPr>
                <w:rFonts w:eastAsia="Calibri" w:cs="Times New Roman"/>
                <w:b/>
                <w:szCs w:val="24"/>
                <w:lang w:val="ro-RO"/>
              </w:rPr>
              <w:t>Suprafața (ha)</w:t>
            </w:r>
          </w:p>
        </w:tc>
        <w:tc>
          <w:tcPr>
            <w:tcW w:w="1560" w:type="dxa"/>
            <w:vMerge w:val="restart"/>
            <w:shd w:val="clear" w:color="auto" w:fill="auto"/>
            <w:vAlign w:val="center"/>
          </w:tcPr>
          <w:p w14:paraId="02B54AC8"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r w:rsidRPr="00491D10">
              <w:rPr>
                <w:rFonts w:eastAsia="Calibri" w:cs="Times New Roman"/>
                <w:b/>
                <w:szCs w:val="24"/>
                <w:lang w:val="ro-RO"/>
              </w:rPr>
              <w:t>Regiunea biogeografică</w:t>
            </w:r>
          </w:p>
        </w:tc>
        <w:tc>
          <w:tcPr>
            <w:tcW w:w="1241" w:type="dxa"/>
            <w:vMerge w:val="restart"/>
            <w:shd w:val="clear" w:color="auto" w:fill="auto"/>
            <w:vAlign w:val="center"/>
          </w:tcPr>
          <w:p w14:paraId="00028632"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r w:rsidRPr="00491D10">
              <w:rPr>
                <w:rFonts w:eastAsia="Calibri" w:cs="Times New Roman"/>
                <w:b/>
                <w:szCs w:val="24"/>
                <w:lang w:val="ro-RO"/>
              </w:rPr>
              <w:t>Județul</w:t>
            </w:r>
          </w:p>
        </w:tc>
        <w:tc>
          <w:tcPr>
            <w:tcW w:w="3038" w:type="dxa"/>
            <w:gridSpan w:val="2"/>
            <w:tcBorders>
              <w:bottom w:val="single" w:sz="4" w:space="0" w:color="auto"/>
            </w:tcBorders>
            <w:shd w:val="clear" w:color="auto" w:fill="auto"/>
            <w:vAlign w:val="center"/>
          </w:tcPr>
          <w:p w14:paraId="7BE2CDBB"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r w:rsidRPr="00491D10">
              <w:rPr>
                <w:rFonts w:eastAsia="Calibri" w:cs="Times New Roman"/>
                <w:b/>
                <w:szCs w:val="24"/>
                <w:lang w:val="ro-RO"/>
              </w:rPr>
              <w:t>Localități</w:t>
            </w:r>
          </w:p>
          <w:p w14:paraId="46FB7E28"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r w:rsidRPr="00491D10">
              <w:rPr>
                <w:rFonts w:eastAsia="Calibri" w:cs="Times New Roman"/>
                <w:b/>
                <w:szCs w:val="24"/>
                <w:lang w:val="ro-RO"/>
              </w:rPr>
              <w:t>orașe, comune, sate</w:t>
            </w:r>
          </w:p>
        </w:tc>
      </w:tr>
      <w:tr w:rsidR="00BE3E9F" w:rsidRPr="00491D10" w14:paraId="32760F24" w14:textId="77777777" w:rsidTr="00E54327">
        <w:trPr>
          <w:trHeight w:val="345"/>
          <w:jc w:val="center"/>
        </w:trPr>
        <w:tc>
          <w:tcPr>
            <w:tcW w:w="2405" w:type="dxa"/>
            <w:vMerge/>
            <w:tcBorders>
              <w:bottom w:val="single" w:sz="4" w:space="0" w:color="auto"/>
            </w:tcBorders>
            <w:shd w:val="clear" w:color="auto" w:fill="C45911"/>
            <w:vAlign w:val="center"/>
          </w:tcPr>
          <w:p w14:paraId="266E34F6"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p>
        </w:tc>
        <w:tc>
          <w:tcPr>
            <w:tcW w:w="1281" w:type="dxa"/>
            <w:vMerge/>
            <w:tcBorders>
              <w:bottom w:val="single" w:sz="4" w:space="0" w:color="auto"/>
            </w:tcBorders>
            <w:shd w:val="clear" w:color="auto" w:fill="C45911"/>
            <w:vAlign w:val="center"/>
          </w:tcPr>
          <w:p w14:paraId="6CF28D1E"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p>
        </w:tc>
        <w:tc>
          <w:tcPr>
            <w:tcW w:w="1560" w:type="dxa"/>
            <w:vMerge/>
            <w:tcBorders>
              <w:bottom w:val="single" w:sz="4" w:space="0" w:color="auto"/>
            </w:tcBorders>
            <w:shd w:val="clear" w:color="auto" w:fill="C45911"/>
            <w:vAlign w:val="center"/>
          </w:tcPr>
          <w:p w14:paraId="301CAA3E"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p>
        </w:tc>
        <w:tc>
          <w:tcPr>
            <w:tcW w:w="1241" w:type="dxa"/>
            <w:vMerge/>
            <w:tcBorders>
              <w:bottom w:val="single" w:sz="4" w:space="0" w:color="auto"/>
            </w:tcBorders>
            <w:shd w:val="clear" w:color="auto" w:fill="C45911"/>
            <w:vAlign w:val="center"/>
          </w:tcPr>
          <w:p w14:paraId="56BBC731"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p>
        </w:tc>
        <w:tc>
          <w:tcPr>
            <w:tcW w:w="1701" w:type="dxa"/>
            <w:tcBorders>
              <w:bottom w:val="single" w:sz="4" w:space="0" w:color="auto"/>
            </w:tcBorders>
            <w:shd w:val="clear" w:color="auto" w:fill="auto"/>
            <w:vAlign w:val="center"/>
          </w:tcPr>
          <w:p w14:paraId="7CD58541"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r w:rsidRPr="00491D10">
              <w:rPr>
                <w:rFonts w:eastAsia="Calibri" w:cs="Times New Roman"/>
                <w:b/>
                <w:szCs w:val="24"/>
                <w:lang w:val="ro-RO"/>
              </w:rPr>
              <w:t>Localitate</w:t>
            </w:r>
          </w:p>
        </w:tc>
        <w:tc>
          <w:tcPr>
            <w:tcW w:w="1337" w:type="dxa"/>
            <w:tcBorders>
              <w:bottom w:val="single" w:sz="4" w:space="0" w:color="auto"/>
            </w:tcBorders>
            <w:shd w:val="clear" w:color="auto" w:fill="auto"/>
            <w:vAlign w:val="center"/>
          </w:tcPr>
          <w:p w14:paraId="26660261" w14:textId="77777777" w:rsidR="00BE3E9F" w:rsidRPr="00491D10" w:rsidRDefault="00BE3E9F" w:rsidP="00555AEF">
            <w:pPr>
              <w:autoSpaceDE w:val="0"/>
              <w:autoSpaceDN w:val="0"/>
              <w:adjustRightInd w:val="0"/>
              <w:spacing w:after="0" w:line="360" w:lineRule="auto"/>
              <w:jc w:val="center"/>
              <w:rPr>
                <w:rFonts w:eastAsia="Calibri" w:cs="Times New Roman"/>
                <w:b/>
                <w:szCs w:val="24"/>
                <w:lang w:val="ro-RO"/>
              </w:rPr>
            </w:pPr>
            <w:r w:rsidRPr="00491D10">
              <w:rPr>
                <w:rFonts w:eastAsia="Calibri" w:cs="Times New Roman"/>
                <w:b/>
                <w:szCs w:val="24"/>
                <w:lang w:val="ro-RO"/>
              </w:rPr>
              <w:t>Suprafață (ha)</w:t>
            </w:r>
          </w:p>
        </w:tc>
      </w:tr>
      <w:tr w:rsidR="00E54327" w:rsidRPr="00491D10" w14:paraId="634C972B" w14:textId="77777777" w:rsidTr="00E54327">
        <w:trPr>
          <w:trHeight w:val="144"/>
          <w:jc w:val="center"/>
        </w:trPr>
        <w:tc>
          <w:tcPr>
            <w:tcW w:w="2405" w:type="dxa"/>
            <w:vMerge w:val="restart"/>
            <w:shd w:val="clear" w:color="auto" w:fill="auto"/>
            <w:vAlign w:val="center"/>
          </w:tcPr>
          <w:p w14:paraId="762FB1FD" w14:textId="77777777" w:rsidR="00E54327" w:rsidRPr="00491D10" w:rsidRDefault="00E54327" w:rsidP="00555AEF">
            <w:pPr>
              <w:autoSpaceDE w:val="0"/>
              <w:autoSpaceDN w:val="0"/>
              <w:adjustRightInd w:val="0"/>
              <w:spacing w:after="0" w:line="360" w:lineRule="auto"/>
              <w:jc w:val="center"/>
              <w:rPr>
                <w:rFonts w:eastAsia="Times New Roman" w:cs="Times New Roman"/>
                <w:szCs w:val="24"/>
                <w:lang w:val="ro-RO"/>
              </w:rPr>
            </w:pPr>
            <w:r w:rsidRPr="00491D10">
              <w:rPr>
                <w:rFonts w:cs="Times New Roman"/>
                <w:szCs w:val="24"/>
                <w:lang w:val="ro-RO"/>
              </w:rPr>
              <w:t>ROSCI0285 Codrii Seculari de la Strâmbu Băiuț</w:t>
            </w:r>
          </w:p>
          <w:p w14:paraId="1ECC35EA" w14:textId="77777777" w:rsidR="00E54327" w:rsidRPr="00491D10" w:rsidRDefault="00E54327" w:rsidP="00555AEF">
            <w:pPr>
              <w:autoSpaceDE w:val="0"/>
              <w:autoSpaceDN w:val="0"/>
              <w:adjustRightInd w:val="0"/>
              <w:spacing w:after="0" w:line="360" w:lineRule="auto"/>
              <w:jc w:val="center"/>
              <w:rPr>
                <w:rFonts w:eastAsia="Times New Roman" w:cs="Times New Roman"/>
                <w:szCs w:val="24"/>
                <w:lang w:val="ro-RO"/>
              </w:rPr>
            </w:pPr>
          </w:p>
          <w:p w14:paraId="1B3D275B" w14:textId="77777777" w:rsidR="00E54327" w:rsidRPr="00491D10" w:rsidRDefault="00E54327" w:rsidP="00555AEF">
            <w:pPr>
              <w:autoSpaceDE w:val="0"/>
              <w:autoSpaceDN w:val="0"/>
              <w:adjustRightInd w:val="0"/>
              <w:spacing w:after="0" w:line="360" w:lineRule="auto"/>
              <w:jc w:val="center"/>
              <w:rPr>
                <w:rFonts w:eastAsia="Calibri" w:cs="Times New Roman"/>
                <w:szCs w:val="24"/>
                <w:lang w:val="ro-RO"/>
              </w:rPr>
            </w:pPr>
          </w:p>
        </w:tc>
        <w:tc>
          <w:tcPr>
            <w:tcW w:w="1281" w:type="dxa"/>
            <w:vMerge w:val="restart"/>
            <w:shd w:val="clear" w:color="auto" w:fill="auto"/>
            <w:vAlign w:val="center"/>
          </w:tcPr>
          <w:p w14:paraId="141B7D44" w14:textId="77777777" w:rsidR="00E54327" w:rsidRPr="00491D10" w:rsidRDefault="00E54327" w:rsidP="00555AEF">
            <w:pPr>
              <w:autoSpaceDE w:val="0"/>
              <w:autoSpaceDN w:val="0"/>
              <w:adjustRightInd w:val="0"/>
              <w:spacing w:after="0" w:line="360" w:lineRule="auto"/>
              <w:jc w:val="center"/>
              <w:rPr>
                <w:rFonts w:eastAsia="Calibri" w:cs="Times New Roman"/>
                <w:szCs w:val="24"/>
                <w:lang w:val="ro-RO"/>
              </w:rPr>
            </w:pPr>
            <w:r w:rsidRPr="00491D10">
              <w:rPr>
                <w:rFonts w:cs="Times New Roman"/>
                <w:szCs w:val="24"/>
                <w:lang w:val="ro-RO"/>
              </w:rPr>
              <w:t>2.962,40</w:t>
            </w:r>
          </w:p>
        </w:tc>
        <w:tc>
          <w:tcPr>
            <w:tcW w:w="1560" w:type="dxa"/>
            <w:vMerge w:val="restart"/>
            <w:shd w:val="clear" w:color="auto" w:fill="auto"/>
            <w:vAlign w:val="center"/>
          </w:tcPr>
          <w:p w14:paraId="7DA15DCF" w14:textId="77777777" w:rsidR="00E54327" w:rsidRPr="00491D10" w:rsidRDefault="00E54327" w:rsidP="00555AEF">
            <w:pPr>
              <w:autoSpaceDE w:val="0"/>
              <w:autoSpaceDN w:val="0"/>
              <w:adjustRightInd w:val="0"/>
              <w:spacing w:after="0" w:line="360" w:lineRule="auto"/>
              <w:jc w:val="center"/>
              <w:rPr>
                <w:rFonts w:eastAsia="Calibri" w:cs="Times New Roman"/>
                <w:szCs w:val="24"/>
                <w:lang w:val="ro-RO"/>
              </w:rPr>
            </w:pPr>
            <w:r w:rsidRPr="00491D10">
              <w:rPr>
                <w:rFonts w:eastAsia="Calibri" w:cs="Times New Roman"/>
                <w:szCs w:val="24"/>
                <w:lang w:val="ro-RO"/>
              </w:rPr>
              <w:t>Alpină</w:t>
            </w:r>
          </w:p>
        </w:tc>
        <w:tc>
          <w:tcPr>
            <w:tcW w:w="1241" w:type="dxa"/>
            <w:vMerge w:val="restart"/>
            <w:shd w:val="clear" w:color="auto" w:fill="auto"/>
            <w:vAlign w:val="center"/>
          </w:tcPr>
          <w:p w14:paraId="3298D2AC" w14:textId="77777777" w:rsidR="00E54327" w:rsidRPr="00491D10" w:rsidRDefault="00E54327" w:rsidP="00555AEF">
            <w:pPr>
              <w:autoSpaceDE w:val="0"/>
              <w:autoSpaceDN w:val="0"/>
              <w:adjustRightInd w:val="0"/>
              <w:spacing w:after="0" w:line="360" w:lineRule="auto"/>
              <w:jc w:val="center"/>
              <w:rPr>
                <w:rFonts w:eastAsia="Calibri" w:cs="Times New Roman"/>
                <w:szCs w:val="24"/>
                <w:lang w:val="ro-RO"/>
              </w:rPr>
            </w:pPr>
            <w:r w:rsidRPr="00491D10">
              <w:rPr>
                <w:rFonts w:eastAsia="Calibri" w:cs="Times New Roman"/>
                <w:szCs w:val="24"/>
                <w:lang w:val="ro-RO"/>
              </w:rPr>
              <w:t>Maramureș 100%</w:t>
            </w:r>
          </w:p>
        </w:tc>
        <w:tc>
          <w:tcPr>
            <w:tcW w:w="1701" w:type="dxa"/>
            <w:shd w:val="clear" w:color="auto" w:fill="auto"/>
          </w:tcPr>
          <w:p w14:paraId="2BD6EFB8" w14:textId="77777777" w:rsidR="00E54327" w:rsidRPr="00491D10" w:rsidRDefault="00E54327" w:rsidP="00555AEF">
            <w:pPr>
              <w:spacing w:after="0" w:line="360" w:lineRule="auto"/>
              <w:jc w:val="center"/>
              <w:rPr>
                <w:rFonts w:cs="Times New Roman"/>
                <w:color w:val="C00000"/>
                <w:szCs w:val="24"/>
                <w:lang w:val="ro-RO" w:eastAsia="en-GB"/>
              </w:rPr>
            </w:pPr>
            <w:r w:rsidRPr="00491D10">
              <w:rPr>
                <w:rFonts w:eastAsia="Calibri" w:cs="Times New Roman"/>
                <w:szCs w:val="24"/>
                <w:lang w:val="ro-RO"/>
              </w:rPr>
              <w:t>Băiuț</w:t>
            </w:r>
          </w:p>
        </w:tc>
        <w:tc>
          <w:tcPr>
            <w:tcW w:w="1337" w:type="dxa"/>
            <w:shd w:val="clear" w:color="auto" w:fill="auto"/>
            <w:vAlign w:val="center"/>
          </w:tcPr>
          <w:p w14:paraId="6FB73A83" w14:textId="77777777" w:rsidR="00E54327" w:rsidRPr="00491D10" w:rsidRDefault="00876593" w:rsidP="00555AEF">
            <w:pPr>
              <w:spacing w:after="0" w:line="360" w:lineRule="auto"/>
              <w:jc w:val="center"/>
              <w:rPr>
                <w:rFonts w:cs="Times New Roman"/>
                <w:color w:val="C00000"/>
                <w:szCs w:val="24"/>
                <w:lang w:val="ro-RO"/>
              </w:rPr>
            </w:pPr>
            <w:r w:rsidRPr="00491D10">
              <w:rPr>
                <w:rFonts w:eastAsia="Calibri" w:cs="Times New Roman"/>
                <w:szCs w:val="24"/>
                <w:lang w:val="ro-RO"/>
              </w:rPr>
              <w:t>2.575,6</w:t>
            </w:r>
          </w:p>
        </w:tc>
      </w:tr>
      <w:tr w:rsidR="00E54327" w:rsidRPr="00491D10" w14:paraId="103399CB" w14:textId="77777777" w:rsidTr="00876593">
        <w:trPr>
          <w:trHeight w:hRule="exact" w:val="398"/>
          <w:jc w:val="center"/>
        </w:trPr>
        <w:tc>
          <w:tcPr>
            <w:tcW w:w="2405" w:type="dxa"/>
            <w:vMerge/>
            <w:shd w:val="clear" w:color="auto" w:fill="auto"/>
            <w:vAlign w:val="center"/>
          </w:tcPr>
          <w:p w14:paraId="0C5035E6" w14:textId="77777777" w:rsidR="00E54327" w:rsidRPr="00491D10" w:rsidRDefault="00E54327" w:rsidP="00555AEF">
            <w:pPr>
              <w:autoSpaceDE w:val="0"/>
              <w:autoSpaceDN w:val="0"/>
              <w:adjustRightInd w:val="0"/>
              <w:spacing w:after="0" w:line="360" w:lineRule="auto"/>
              <w:rPr>
                <w:rFonts w:cs="Times New Roman"/>
                <w:szCs w:val="24"/>
                <w:lang w:val="ro-RO"/>
              </w:rPr>
            </w:pPr>
          </w:p>
        </w:tc>
        <w:tc>
          <w:tcPr>
            <w:tcW w:w="1281" w:type="dxa"/>
            <w:vMerge/>
            <w:shd w:val="clear" w:color="auto" w:fill="auto"/>
            <w:vAlign w:val="center"/>
          </w:tcPr>
          <w:p w14:paraId="7C3073E5" w14:textId="77777777" w:rsidR="00E54327" w:rsidRPr="00491D10" w:rsidRDefault="00E54327" w:rsidP="00555AEF">
            <w:pPr>
              <w:autoSpaceDE w:val="0"/>
              <w:autoSpaceDN w:val="0"/>
              <w:adjustRightInd w:val="0"/>
              <w:spacing w:after="0" w:line="360" w:lineRule="auto"/>
              <w:rPr>
                <w:rFonts w:eastAsia="Calibri" w:cs="Times New Roman"/>
                <w:szCs w:val="24"/>
                <w:lang w:val="ro-RO"/>
              </w:rPr>
            </w:pPr>
          </w:p>
        </w:tc>
        <w:tc>
          <w:tcPr>
            <w:tcW w:w="1560" w:type="dxa"/>
            <w:vMerge/>
            <w:shd w:val="clear" w:color="auto" w:fill="auto"/>
            <w:vAlign w:val="center"/>
          </w:tcPr>
          <w:p w14:paraId="69DB12FF" w14:textId="77777777" w:rsidR="00E54327" w:rsidRPr="00491D10" w:rsidRDefault="00E54327" w:rsidP="00555AEF">
            <w:pPr>
              <w:autoSpaceDE w:val="0"/>
              <w:autoSpaceDN w:val="0"/>
              <w:adjustRightInd w:val="0"/>
              <w:spacing w:after="0" w:line="360" w:lineRule="auto"/>
              <w:rPr>
                <w:rFonts w:eastAsia="Calibri" w:cs="Times New Roman"/>
                <w:szCs w:val="24"/>
                <w:lang w:val="ro-RO"/>
              </w:rPr>
            </w:pPr>
          </w:p>
        </w:tc>
        <w:tc>
          <w:tcPr>
            <w:tcW w:w="1241" w:type="dxa"/>
            <w:vMerge/>
            <w:shd w:val="clear" w:color="auto" w:fill="auto"/>
            <w:vAlign w:val="center"/>
          </w:tcPr>
          <w:p w14:paraId="1474B5C1" w14:textId="77777777" w:rsidR="00E54327" w:rsidRPr="00491D10" w:rsidRDefault="00E54327" w:rsidP="00555AEF">
            <w:pPr>
              <w:autoSpaceDE w:val="0"/>
              <w:autoSpaceDN w:val="0"/>
              <w:adjustRightInd w:val="0"/>
              <w:spacing w:after="0" w:line="360" w:lineRule="auto"/>
              <w:rPr>
                <w:rFonts w:eastAsia="Calibri" w:cs="Times New Roman"/>
                <w:szCs w:val="24"/>
                <w:lang w:val="ro-RO"/>
              </w:rPr>
            </w:pPr>
          </w:p>
        </w:tc>
        <w:tc>
          <w:tcPr>
            <w:tcW w:w="1701" w:type="dxa"/>
            <w:shd w:val="clear" w:color="auto" w:fill="auto"/>
          </w:tcPr>
          <w:p w14:paraId="5C6D5CEB" w14:textId="77777777" w:rsidR="00E54327" w:rsidRPr="00491D10" w:rsidRDefault="00876593" w:rsidP="00555AEF">
            <w:pPr>
              <w:spacing w:after="0" w:line="360" w:lineRule="auto"/>
              <w:jc w:val="center"/>
              <w:rPr>
                <w:rFonts w:cs="Times New Roman"/>
                <w:color w:val="C00000"/>
                <w:szCs w:val="24"/>
                <w:lang w:val="ro-RO" w:eastAsia="en-GB"/>
              </w:rPr>
            </w:pPr>
            <w:r w:rsidRPr="00491D10">
              <w:rPr>
                <w:rFonts w:eastAsia="Calibri" w:cs="Times New Roman"/>
                <w:szCs w:val="24"/>
                <w:lang w:val="ro-RO"/>
              </w:rPr>
              <w:t>Lăpuș</w:t>
            </w:r>
          </w:p>
        </w:tc>
        <w:tc>
          <w:tcPr>
            <w:tcW w:w="1337" w:type="dxa"/>
            <w:shd w:val="clear" w:color="auto" w:fill="auto"/>
            <w:vAlign w:val="center"/>
          </w:tcPr>
          <w:p w14:paraId="6A9278DD" w14:textId="77777777" w:rsidR="00E54327" w:rsidRPr="00491D10" w:rsidRDefault="00876593" w:rsidP="00555AEF">
            <w:pPr>
              <w:spacing w:after="0" w:line="360" w:lineRule="auto"/>
              <w:jc w:val="center"/>
              <w:rPr>
                <w:rFonts w:cs="Times New Roman"/>
                <w:color w:val="C00000"/>
                <w:szCs w:val="24"/>
                <w:lang w:val="ro-RO"/>
              </w:rPr>
            </w:pPr>
            <w:r w:rsidRPr="00491D10">
              <w:rPr>
                <w:rFonts w:eastAsia="Calibri" w:cs="Times New Roman"/>
                <w:szCs w:val="24"/>
                <w:lang w:val="ro-RO"/>
              </w:rPr>
              <w:t>373,4</w:t>
            </w:r>
          </w:p>
        </w:tc>
      </w:tr>
      <w:tr w:rsidR="00E54327" w:rsidRPr="00491D10" w14:paraId="1A8B031D" w14:textId="77777777" w:rsidTr="00876593">
        <w:trPr>
          <w:trHeight w:hRule="exact" w:val="322"/>
          <w:jc w:val="center"/>
        </w:trPr>
        <w:tc>
          <w:tcPr>
            <w:tcW w:w="2405" w:type="dxa"/>
            <w:vMerge/>
            <w:shd w:val="clear" w:color="auto" w:fill="auto"/>
            <w:vAlign w:val="center"/>
          </w:tcPr>
          <w:p w14:paraId="269FBC9E" w14:textId="77777777" w:rsidR="00E54327" w:rsidRPr="00491D10" w:rsidRDefault="00E54327" w:rsidP="00555AEF">
            <w:pPr>
              <w:autoSpaceDE w:val="0"/>
              <w:autoSpaceDN w:val="0"/>
              <w:adjustRightInd w:val="0"/>
              <w:spacing w:after="0" w:line="360" w:lineRule="auto"/>
              <w:rPr>
                <w:rFonts w:cs="Times New Roman"/>
                <w:szCs w:val="24"/>
                <w:lang w:val="ro-RO"/>
              </w:rPr>
            </w:pPr>
          </w:p>
        </w:tc>
        <w:tc>
          <w:tcPr>
            <w:tcW w:w="1281" w:type="dxa"/>
            <w:vMerge/>
            <w:shd w:val="clear" w:color="auto" w:fill="auto"/>
            <w:vAlign w:val="center"/>
          </w:tcPr>
          <w:p w14:paraId="5913B1E5" w14:textId="77777777" w:rsidR="00E54327" w:rsidRPr="00491D10" w:rsidRDefault="00E54327" w:rsidP="00555AEF">
            <w:pPr>
              <w:autoSpaceDE w:val="0"/>
              <w:autoSpaceDN w:val="0"/>
              <w:adjustRightInd w:val="0"/>
              <w:spacing w:after="0" w:line="360" w:lineRule="auto"/>
              <w:rPr>
                <w:rFonts w:eastAsia="Calibri" w:cs="Times New Roman"/>
                <w:szCs w:val="24"/>
                <w:lang w:val="ro-RO"/>
              </w:rPr>
            </w:pPr>
          </w:p>
        </w:tc>
        <w:tc>
          <w:tcPr>
            <w:tcW w:w="1560" w:type="dxa"/>
            <w:vMerge/>
            <w:shd w:val="clear" w:color="auto" w:fill="auto"/>
            <w:vAlign w:val="center"/>
          </w:tcPr>
          <w:p w14:paraId="639C7661" w14:textId="77777777" w:rsidR="00E54327" w:rsidRPr="00491D10" w:rsidRDefault="00E54327" w:rsidP="00555AEF">
            <w:pPr>
              <w:autoSpaceDE w:val="0"/>
              <w:autoSpaceDN w:val="0"/>
              <w:adjustRightInd w:val="0"/>
              <w:spacing w:after="0" w:line="360" w:lineRule="auto"/>
              <w:rPr>
                <w:rFonts w:eastAsia="Calibri" w:cs="Times New Roman"/>
                <w:szCs w:val="24"/>
                <w:lang w:val="ro-RO"/>
              </w:rPr>
            </w:pPr>
          </w:p>
        </w:tc>
        <w:tc>
          <w:tcPr>
            <w:tcW w:w="1241" w:type="dxa"/>
            <w:vMerge/>
            <w:shd w:val="clear" w:color="auto" w:fill="auto"/>
            <w:vAlign w:val="center"/>
          </w:tcPr>
          <w:p w14:paraId="04765F6D" w14:textId="77777777" w:rsidR="00E54327" w:rsidRPr="00491D10" w:rsidRDefault="00E54327" w:rsidP="00555AEF">
            <w:pPr>
              <w:autoSpaceDE w:val="0"/>
              <w:autoSpaceDN w:val="0"/>
              <w:adjustRightInd w:val="0"/>
              <w:spacing w:after="0" w:line="360" w:lineRule="auto"/>
              <w:rPr>
                <w:rFonts w:eastAsia="Calibri" w:cs="Times New Roman"/>
                <w:szCs w:val="24"/>
                <w:lang w:val="ro-RO"/>
              </w:rPr>
            </w:pPr>
          </w:p>
        </w:tc>
        <w:tc>
          <w:tcPr>
            <w:tcW w:w="1701" w:type="dxa"/>
            <w:shd w:val="clear" w:color="auto" w:fill="auto"/>
          </w:tcPr>
          <w:p w14:paraId="4C37998F" w14:textId="77777777" w:rsidR="00E54327" w:rsidRPr="00491D10" w:rsidRDefault="00876593" w:rsidP="00555AEF">
            <w:pPr>
              <w:spacing w:after="0" w:line="360" w:lineRule="auto"/>
              <w:jc w:val="center"/>
              <w:rPr>
                <w:rFonts w:eastAsia="Calibri" w:cs="Times New Roman"/>
                <w:szCs w:val="24"/>
                <w:lang w:val="ro-RO"/>
              </w:rPr>
            </w:pPr>
            <w:r w:rsidRPr="00491D10">
              <w:rPr>
                <w:rFonts w:eastAsia="Calibri" w:cs="Times New Roman"/>
                <w:szCs w:val="24"/>
                <w:lang w:val="ro-RO"/>
              </w:rPr>
              <w:t>Botiza</w:t>
            </w:r>
          </w:p>
        </w:tc>
        <w:tc>
          <w:tcPr>
            <w:tcW w:w="1337" w:type="dxa"/>
            <w:shd w:val="clear" w:color="auto" w:fill="auto"/>
            <w:vAlign w:val="center"/>
          </w:tcPr>
          <w:p w14:paraId="0C0AEF4D" w14:textId="77777777" w:rsidR="00E54327" w:rsidRPr="00491D10" w:rsidRDefault="00876593" w:rsidP="00555AEF">
            <w:pPr>
              <w:spacing w:after="0" w:line="360" w:lineRule="auto"/>
              <w:jc w:val="center"/>
              <w:rPr>
                <w:rFonts w:eastAsia="Calibri" w:cs="Times New Roman"/>
                <w:szCs w:val="24"/>
                <w:lang w:val="ro-RO"/>
              </w:rPr>
            </w:pPr>
            <w:r w:rsidRPr="00491D10">
              <w:rPr>
                <w:rFonts w:eastAsia="Calibri" w:cs="Times New Roman"/>
                <w:szCs w:val="24"/>
                <w:lang w:val="ro-RO"/>
              </w:rPr>
              <w:t>13,4</w:t>
            </w:r>
          </w:p>
        </w:tc>
      </w:tr>
    </w:tbl>
    <w:p w14:paraId="62033478" w14:textId="77777777" w:rsidR="00BE3E9F" w:rsidRPr="00491D10" w:rsidRDefault="00BE3E9F" w:rsidP="00555AEF">
      <w:pPr>
        <w:tabs>
          <w:tab w:val="left" w:pos="720"/>
        </w:tabs>
        <w:spacing w:after="0" w:line="360" w:lineRule="auto"/>
        <w:ind w:firstLine="720"/>
        <w:rPr>
          <w:rFonts w:eastAsia="Times New Roman" w:cs="Times New Roman"/>
          <w:b/>
          <w:szCs w:val="24"/>
          <w:lang w:val="ro-RO"/>
        </w:rPr>
      </w:pPr>
    </w:p>
    <w:p w14:paraId="3000BDA1" w14:textId="77777777" w:rsidR="00B66D03" w:rsidRPr="00491D10" w:rsidRDefault="00BE3E9F" w:rsidP="00555AEF">
      <w:pPr>
        <w:tabs>
          <w:tab w:val="left" w:pos="720"/>
        </w:tabs>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Harta localizării ariei naturale protejate </w:t>
      </w:r>
      <w:bookmarkStart w:id="8" w:name="_Hlk20136988"/>
      <w:r w:rsidR="003C283A" w:rsidRPr="00491D10">
        <w:rPr>
          <w:rFonts w:eastAsia="Times New Roman" w:cs="Times New Roman"/>
          <w:szCs w:val="24"/>
          <w:lang w:val="ro-RO"/>
        </w:rPr>
        <w:t xml:space="preserve">și a limitelor acesteia </w:t>
      </w:r>
      <w:r w:rsidRPr="00491D10">
        <w:rPr>
          <w:rFonts w:eastAsia="Times New Roman" w:cs="Times New Roman"/>
          <w:szCs w:val="24"/>
          <w:lang w:val="ro-RO"/>
        </w:rPr>
        <w:t>este prezentată în Anexa 3.2 la Planul de management</w:t>
      </w:r>
      <w:bookmarkEnd w:id="8"/>
      <w:r w:rsidRPr="00491D10">
        <w:rPr>
          <w:rFonts w:eastAsia="Times New Roman" w:cs="Times New Roman"/>
          <w:szCs w:val="24"/>
          <w:lang w:val="ro-RO"/>
        </w:rPr>
        <w:t>.</w:t>
      </w:r>
    </w:p>
    <w:p w14:paraId="2777A1C1" w14:textId="77777777" w:rsidR="00BE3E9F" w:rsidRPr="00491D10" w:rsidRDefault="00BE3E9F" w:rsidP="00555AEF">
      <w:pPr>
        <w:tabs>
          <w:tab w:val="left" w:pos="720"/>
        </w:tabs>
        <w:spacing w:after="0" w:line="360" w:lineRule="auto"/>
        <w:ind w:firstLine="720"/>
        <w:rPr>
          <w:rFonts w:eastAsia="Times New Roman" w:cs="Times New Roman"/>
          <w:szCs w:val="24"/>
          <w:lang w:val="ro-RO"/>
        </w:rPr>
      </w:pPr>
    </w:p>
    <w:p w14:paraId="338541E8" w14:textId="77777777" w:rsidR="005E78AF" w:rsidRPr="00491D10" w:rsidRDefault="005E78AF" w:rsidP="00555AEF">
      <w:pPr>
        <w:pStyle w:val="Heading3"/>
        <w:spacing w:before="0" w:line="360" w:lineRule="auto"/>
        <w:rPr>
          <w:rFonts w:cs="Times New Roman"/>
          <w:lang w:val="ro-RO"/>
        </w:rPr>
      </w:pPr>
      <w:bookmarkStart w:id="9" w:name="_Toc87426381"/>
      <w:r w:rsidRPr="00491D10">
        <w:rPr>
          <w:rFonts w:cs="Times New Roman"/>
          <w:lang w:val="ro-RO"/>
        </w:rPr>
        <w:lastRenderedPageBreak/>
        <w:t>1.3.3. Limitele ariei naturale protejate vizată de Planul de management</w:t>
      </w:r>
      <w:bookmarkEnd w:id="9"/>
    </w:p>
    <w:p w14:paraId="1A3E1E20" w14:textId="031AD7EF" w:rsidR="00BE3E9F" w:rsidRPr="00491D10" w:rsidRDefault="00BE3E9F" w:rsidP="00555AEF">
      <w:pPr>
        <w:spacing w:after="0" w:line="360" w:lineRule="auto"/>
        <w:ind w:firstLine="720"/>
        <w:rPr>
          <w:rFonts w:eastAsia="Times New Roman" w:cs="Times New Roman"/>
          <w:szCs w:val="24"/>
          <w:lang w:val="ro-RO"/>
        </w:rPr>
      </w:pPr>
      <w:r w:rsidRPr="00491D10">
        <w:rPr>
          <w:rFonts w:cs="Times New Roman"/>
          <w:szCs w:val="24"/>
          <w:lang w:val="ro-RO"/>
        </w:rPr>
        <w:t xml:space="preserve">Situl de importanță comunitară </w:t>
      </w:r>
      <w:bookmarkStart w:id="10" w:name="_Hlk30514653"/>
      <w:r w:rsidR="00406628" w:rsidRPr="00491D10">
        <w:rPr>
          <w:rFonts w:cs="Times New Roman"/>
          <w:szCs w:val="24"/>
          <w:lang w:val="ro-RO"/>
        </w:rPr>
        <w:t>ROSCI0285 Codrii Seculari de la Strâmbu Băiuț</w:t>
      </w:r>
      <w:r w:rsidRPr="00491D10">
        <w:rPr>
          <w:rFonts w:eastAsia="Times New Roman" w:cs="Times New Roman"/>
          <w:szCs w:val="24"/>
          <w:lang w:val="ro-RO"/>
        </w:rPr>
        <w:t xml:space="preserve"> </w:t>
      </w:r>
      <w:bookmarkEnd w:id="10"/>
      <w:r w:rsidRPr="00491D10">
        <w:rPr>
          <w:rFonts w:cs="Times New Roman"/>
          <w:szCs w:val="24"/>
          <w:lang w:val="ro-RO"/>
        </w:rPr>
        <w:t xml:space="preserve">a fost desemnat prin Ordinul nr. </w:t>
      </w:r>
      <w:r w:rsidR="00597440">
        <w:rPr>
          <w:rFonts w:cs="Times New Roman"/>
          <w:szCs w:val="24"/>
          <w:lang w:val="ro-RO"/>
        </w:rPr>
        <w:t xml:space="preserve">ministrului mediului nr. </w:t>
      </w:r>
      <w:r w:rsidR="00E54327" w:rsidRPr="00491D10">
        <w:rPr>
          <w:rFonts w:cs="Times New Roman"/>
          <w:szCs w:val="24"/>
          <w:lang w:val="ro-RO"/>
        </w:rPr>
        <w:t>2387/2011</w:t>
      </w:r>
      <w:r w:rsidRPr="00491D10">
        <w:rPr>
          <w:rFonts w:cs="Times New Roman"/>
          <w:szCs w:val="24"/>
          <w:lang w:val="ro-RO"/>
        </w:rPr>
        <w:t xml:space="preserve">, </w:t>
      </w:r>
      <w:r w:rsidR="00E54327" w:rsidRPr="00491D10">
        <w:rPr>
          <w:rFonts w:cs="Times New Roman"/>
          <w:szCs w:val="24"/>
          <w:lang w:val="ro-RO"/>
        </w:rPr>
        <w:t>suprafața sa fiind extins</w:t>
      </w:r>
      <w:r w:rsidR="00C2031B" w:rsidRPr="00491D10">
        <w:rPr>
          <w:rFonts w:cs="Times New Roman"/>
          <w:szCs w:val="24"/>
          <w:lang w:val="ro-RO"/>
        </w:rPr>
        <w:t xml:space="preserve">ă ulterior prin Ordinul </w:t>
      </w:r>
      <w:r w:rsidR="00597440" w:rsidRPr="00597440">
        <w:rPr>
          <w:rFonts w:cs="Times New Roman"/>
          <w:szCs w:val="24"/>
          <w:lang w:val="ro-RO"/>
        </w:rPr>
        <w:t xml:space="preserve">ministrului mediului și pădurilor </w:t>
      </w:r>
      <w:r w:rsidR="00C2031B" w:rsidRPr="00491D10">
        <w:rPr>
          <w:rFonts w:cs="Times New Roman"/>
          <w:szCs w:val="24"/>
          <w:lang w:val="ro-RO"/>
        </w:rPr>
        <w:t>nr. 46/</w:t>
      </w:r>
      <w:r w:rsidR="00E54327" w:rsidRPr="00491D10">
        <w:rPr>
          <w:rFonts w:cs="Times New Roman"/>
          <w:szCs w:val="24"/>
          <w:lang w:val="ro-RO"/>
        </w:rPr>
        <w:t xml:space="preserve">2016 </w:t>
      </w:r>
      <w:r w:rsidR="000E1D94" w:rsidRPr="00491D10">
        <w:rPr>
          <w:rFonts w:cs="Times New Roman"/>
          <w:szCs w:val="24"/>
          <w:lang w:val="ro-RO"/>
        </w:rPr>
        <w:t>la</w:t>
      </w:r>
      <w:r w:rsidRPr="00491D10">
        <w:rPr>
          <w:rFonts w:cs="Times New Roman"/>
          <w:szCs w:val="24"/>
          <w:lang w:val="ro-RO"/>
        </w:rPr>
        <w:t xml:space="preserve"> suprafață de </w:t>
      </w:r>
      <w:r w:rsidR="000E1D94" w:rsidRPr="00491D10">
        <w:rPr>
          <w:rFonts w:cs="Times New Roman"/>
          <w:szCs w:val="24"/>
          <w:lang w:val="ro-RO"/>
        </w:rPr>
        <w:t xml:space="preserve">2.962,40 </w:t>
      </w:r>
      <w:r w:rsidRPr="00491D10">
        <w:rPr>
          <w:rFonts w:cs="Times New Roman"/>
          <w:szCs w:val="24"/>
          <w:lang w:val="ro-RO"/>
        </w:rPr>
        <w:t>ha</w:t>
      </w:r>
      <w:r w:rsidR="000E1D94" w:rsidRPr="00491D10">
        <w:rPr>
          <w:rFonts w:cs="Times New Roman"/>
          <w:szCs w:val="24"/>
          <w:lang w:val="ro-RO"/>
        </w:rPr>
        <w:t>.</w:t>
      </w:r>
    </w:p>
    <w:p w14:paraId="5C1677FB" w14:textId="77777777" w:rsidR="008250EA" w:rsidRPr="00491D10" w:rsidRDefault="008250EA"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Limitele Sitului Natura 2000 </w:t>
      </w:r>
      <w:r w:rsidR="00406628" w:rsidRPr="00491D10">
        <w:rPr>
          <w:rFonts w:cs="Times New Roman"/>
          <w:szCs w:val="24"/>
          <w:lang w:val="ro-RO"/>
        </w:rPr>
        <w:t>ROSCI0285 Codrii Seculari de la Strâmbu Băiuț</w:t>
      </w:r>
      <w:r w:rsidRPr="00491D10">
        <w:rPr>
          <w:rFonts w:eastAsia="Times New Roman" w:cs="Times New Roman"/>
          <w:szCs w:val="24"/>
          <w:lang w:val="ro-RO"/>
        </w:rPr>
        <w:t>, delimitate la precizia scării 1:10.000-1:25.000, în format digital, ca vectori cu referință geografică în sistemul național de proiecție Stereografic 1970, se pun la dispoziție de către autoritatea publică centrală pentru protecția mediului tuturor instituțiilor şi persoanelor interesate, prin intermediul propriei pagini web</w:t>
      </w:r>
      <w:r w:rsidR="004435B5" w:rsidRPr="00491D10">
        <w:rPr>
          <w:rFonts w:eastAsia="Times New Roman" w:cs="Times New Roman"/>
          <w:szCs w:val="24"/>
          <w:lang w:val="ro-RO"/>
        </w:rPr>
        <w:t>:</w:t>
      </w:r>
      <w:r w:rsidRPr="00491D10">
        <w:rPr>
          <w:rFonts w:eastAsia="Times New Roman" w:cs="Times New Roman"/>
          <w:szCs w:val="24"/>
          <w:lang w:val="ro-RO"/>
        </w:rPr>
        <w:t xml:space="preserve"> </w:t>
      </w:r>
      <w:hyperlink r:id="rId9" w:history="1">
        <w:r w:rsidR="003C283A" w:rsidRPr="00491D10">
          <w:rPr>
            <w:rStyle w:val="Hyperlink"/>
            <w:rFonts w:eastAsia="Times New Roman" w:cs="Times New Roman"/>
            <w:szCs w:val="24"/>
            <w:lang w:val="ro-RO"/>
          </w:rPr>
          <w:t>www.mmediu.ro</w:t>
        </w:r>
      </w:hyperlink>
      <w:r w:rsidRPr="00491D10">
        <w:rPr>
          <w:rFonts w:eastAsia="Times New Roman" w:cs="Times New Roman"/>
          <w:szCs w:val="24"/>
          <w:lang w:val="ro-RO"/>
        </w:rPr>
        <w:t>.</w:t>
      </w:r>
    </w:p>
    <w:p w14:paraId="6505C786" w14:textId="77777777" w:rsidR="0053193D" w:rsidRPr="00491D10" w:rsidRDefault="0053193D" w:rsidP="00555AEF">
      <w:pPr>
        <w:spacing w:after="0" w:line="360" w:lineRule="auto"/>
        <w:rPr>
          <w:rFonts w:eastAsia="Times New Roman" w:cs="Times New Roman"/>
          <w:szCs w:val="24"/>
          <w:lang w:val="ro-RO"/>
        </w:rPr>
      </w:pPr>
    </w:p>
    <w:p w14:paraId="29C45CBD" w14:textId="77777777" w:rsidR="00CE089E" w:rsidRPr="00491D10" w:rsidRDefault="00CE089E" w:rsidP="00555AEF">
      <w:pPr>
        <w:spacing w:after="0" w:line="360" w:lineRule="auto"/>
        <w:rPr>
          <w:rFonts w:eastAsia="Times New Roman" w:cs="Times New Roman"/>
          <w:szCs w:val="24"/>
          <w:lang w:val="ro-RO"/>
        </w:rPr>
      </w:pPr>
    </w:p>
    <w:p w14:paraId="6D267834" w14:textId="77777777" w:rsidR="00CE089E" w:rsidRPr="00491D10" w:rsidRDefault="00CE089E" w:rsidP="00555AEF">
      <w:pPr>
        <w:spacing w:after="0" w:line="360" w:lineRule="auto"/>
        <w:rPr>
          <w:rFonts w:eastAsia="Times New Roman" w:cs="Times New Roman"/>
          <w:szCs w:val="24"/>
          <w:lang w:val="ro-RO"/>
        </w:rPr>
      </w:pPr>
    </w:p>
    <w:p w14:paraId="77DE4FE9" w14:textId="77777777" w:rsidR="00CE089E" w:rsidRPr="00491D10" w:rsidRDefault="00CE089E" w:rsidP="00555AEF">
      <w:pPr>
        <w:spacing w:after="0" w:line="360" w:lineRule="auto"/>
        <w:rPr>
          <w:rFonts w:eastAsia="Times New Roman" w:cs="Times New Roman"/>
          <w:szCs w:val="24"/>
          <w:lang w:val="ro-RO"/>
        </w:rPr>
      </w:pPr>
    </w:p>
    <w:p w14:paraId="02A4B342" w14:textId="77777777" w:rsidR="00597440" w:rsidRDefault="00597440">
      <w:pPr>
        <w:spacing w:after="160"/>
        <w:jc w:val="left"/>
        <w:rPr>
          <w:rFonts w:eastAsiaTheme="majorEastAsia" w:cs="Times New Roman"/>
          <w:b/>
          <w:color w:val="000000" w:themeColor="text1"/>
          <w:szCs w:val="24"/>
          <w:lang w:val="ro-RO"/>
        </w:rPr>
      </w:pPr>
      <w:bookmarkStart w:id="11" w:name="_Toc87426382"/>
      <w:r>
        <w:rPr>
          <w:rFonts w:cs="Times New Roman"/>
          <w:szCs w:val="24"/>
          <w:lang w:val="ro-RO"/>
        </w:rPr>
        <w:br w:type="page"/>
      </w:r>
    </w:p>
    <w:p w14:paraId="26AC8293" w14:textId="41700CB8" w:rsidR="00376FE7" w:rsidRPr="00491D10" w:rsidRDefault="00376FE7" w:rsidP="00555AEF">
      <w:pPr>
        <w:pStyle w:val="Heading1"/>
        <w:numPr>
          <w:ilvl w:val="0"/>
          <w:numId w:val="1"/>
        </w:numPr>
        <w:spacing w:before="0" w:line="360" w:lineRule="auto"/>
        <w:jc w:val="center"/>
        <w:rPr>
          <w:rFonts w:cs="Times New Roman"/>
          <w:szCs w:val="24"/>
          <w:lang w:val="ro-RO"/>
        </w:rPr>
      </w:pPr>
      <w:r w:rsidRPr="00491D10">
        <w:rPr>
          <w:rFonts w:cs="Times New Roman"/>
          <w:szCs w:val="24"/>
          <w:lang w:val="ro-RO"/>
        </w:rPr>
        <w:lastRenderedPageBreak/>
        <w:t>MEDIUL ABIOTIC AL ARIEI NATURALE PROTEJATE</w:t>
      </w:r>
      <w:bookmarkEnd w:id="11"/>
    </w:p>
    <w:p w14:paraId="431A0EA7" w14:textId="77777777" w:rsidR="00BE3E9F" w:rsidRPr="00491D10" w:rsidRDefault="00BE3E9F" w:rsidP="00555AEF">
      <w:pPr>
        <w:spacing w:after="0" w:line="360" w:lineRule="auto"/>
        <w:rPr>
          <w:rFonts w:cs="Times New Roman"/>
          <w:szCs w:val="24"/>
          <w:lang w:val="ro-RO"/>
        </w:rPr>
      </w:pPr>
    </w:p>
    <w:p w14:paraId="59B100EC" w14:textId="77777777" w:rsidR="005E78AF" w:rsidRPr="00491D10" w:rsidRDefault="005E78AF" w:rsidP="00555AEF">
      <w:pPr>
        <w:pStyle w:val="Heading2"/>
        <w:spacing w:before="0" w:line="360" w:lineRule="auto"/>
        <w:rPr>
          <w:rFonts w:cs="Times New Roman"/>
          <w:szCs w:val="24"/>
          <w:lang w:val="ro-RO"/>
        </w:rPr>
      </w:pPr>
      <w:bookmarkStart w:id="12" w:name="_Toc87426383"/>
      <w:r w:rsidRPr="00491D10">
        <w:rPr>
          <w:rFonts w:cs="Times New Roman"/>
          <w:szCs w:val="24"/>
          <w:lang w:val="ro-RO"/>
        </w:rPr>
        <w:t>2.1. Geologie</w:t>
      </w:r>
      <w:bookmarkEnd w:id="12"/>
    </w:p>
    <w:p w14:paraId="767D38EB" w14:textId="77777777" w:rsidR="009B36BB" w:rsidRPr="00491D10" w:rsidRDefault="009B36BB" w:rsidP="00555AEF">
      <w:pPr>
        <w:pStyle w:val="Heading3"/>
        <w:spacing w:before="0" w:line="360" w:lineRule="auto"/>
        <w:rPr>
          <w:rFonts w:eastAsia="Calibri" w:cs="Times New Roman"/>
          <w:bCs/>
          <w:iCs/>
          <w:lang w:val="ro-RO"/>
        </w:rPr>
      </w:pPr>
      <w:bookmarkStart w:id="13" w:name="_Toc27730866"/>
      <w:bookmarkStart w:id="14" w:name="_Toc87426384"/>
      <w:r w:rsidRPr="00491D10">
        <w:rPr>
          <w:rFonts w:eastAsia="Calibri" w:cs="Times New Roman"/>
          <w:bCs/>
          <w:iCs/>
          <w:lang w:val="ro-RO"/>
        </w:rPr>
        <w:t>2.1.1.</w:t>
      </w:r>
      <w:r w:rsidRPr="00491D10">
        <w:rPr>
          <w:rFonts w:cs="Times New Roman"/>
          <w:lang w:val="ro-RO"/>
        </w:rPr>
        <w:t>Caracterizarea</w:t>
      </w:r>
      <w:r w:rsidRPr="00491D10">
        <w:rPr>
          <w:rFonts w:eastAsia="Calibri" w:cs="Times New Roman"/>
          <w:bCs/>
          <w:iCs/>
          <w:lang w:val="ro-RO"/>
        </w:rPr>
        <w:t xml:space="preserve"> geologică a zonei</w:t>
      </w:r>
      <w:bookmarkEnd w:id="13"/>
      <w:bookmarkEnd w:id="14"/>
      <w:r w:rsidRPr="00491D10">
        <w:rPr>
          <w:rFonts w:eastAsia="Calibri" w:cs="Times New Roman"/>
          <w:bCs/>
          <w:iCs/>
          <w:lang w:val="ro-RO"/>
        </w:rPr>
        <w:t xml:space="preserve"> </w:t>
      </w:r>
    </w:p>
    <w:p w14:paraId="3CFD91BF" w14:textId="77777777" w:rsidR="00F052BC" w:rsidRPr="00491D10" w:rsidRDefault="009B36BB" w:rsidP="00555AEF">
      <w:pPr>
        <w:spacing w:after="0" w:line="360" w:lineRule="auto"/>
        <w:rPr>
          <w:rFonts w:cs="Times New Roman"/>
          <w:szCs w:val="24"/>
          <w:lang w:val="ro-RO"/>
        </w:rPr>
      </w:pPr>
      <w:r w:rsidRPr="00491D10">
        <w:rPr>
          <w:rFonts w:eastAsia="Calibri" w:cs="Times New Roman"/>
          <w:szCs w:val="24"/>
          <w:lang w:val="ro-RO"/>
        </w:rPr>
        <w:tab/>
      </w:r>
      <w:bookmarkStart w:id="15" w:name="_Toc27730867"/>
      <w:r w:rsidR="00F052BC" w:rsidRPr="00491D10">
        <w:rPr>
          <w:rFonts w:cs="Times New Roman"/>
          <w:szCs w:val="24"/>
          <w:lang w:val="ro-RO"/>
        </w:rPr>
        <w:t>Cea mai mare parte a arealului studiat se suprapune pe un sector al Munților Lăpușului, subunitate a Grupei Nordice a Carpaților Orientali care face legătura între Munții Gutâi și Țibleș. Un areal mai restrâns se suprapune pe compartimentul de tranziție (“precarpați”, conform Posea, 1962) dintre Depresiunea Lăpuș și sectorul montan propriu-zis.</w:t>
      </w:r>
    </w:p>
    <w:p w14:paraId="66CD2852" w14:textId="77777777" w:rsidR="00F052BC" w:rsidRPr="00491D10" w:rsidRDefault="00F052BC" w:rsidP="004435B5">
      <w:pPr>
        <w:spacing w:after="0" w:line="360" w:lineRule="auto"/>
        <w:ind w:firstLine="720"/>
        <w:rPr>
          <w:rFonts w:cs="Times New Roman"/>
          <w:szCs w:val="24"/>
          <w:lang w:val="ro-RO"/>
        </w:rPr>
      </w:pPr>
      <w:r w:rsidRPr="00491D10">
        <w:rPr>
          <w:rFonts w:cs="Times New Roman"/>
          <w:szCs w:val="24"/>
          <w:lang w:val="ro-RO"/>
        </w:rPr>
        <w:t>Din punct de vedere structural, compartimentul montan este constituit din două entități geotectonice: fundamentul cristalin (1) și învelișul sedimentar (2), care au fost afectate de fenomene intrusive, responsabile de constituirea corpurilor magmatice de vârstă neogenă. Evoluția geologică a compartimentului montan este caracterizată de câteva etape, după cum urmează:</w:t>
      </w:r>
    </w:p>
    <w:p w14:paraId="6790CD1E" w14:textId="77777777" w:rsidR="00F052BC" w:rsidRPr="00491D10" w:rsidRDefault="00F052BC" w:rsidP="004435B5">
      <w:pPr>
        <w:spacing w:after="0" w:line="360" w:lineRule="auto"/>
        <w:ind w:firstLine="720"/>
        <w:rPr>
          <w:rFonts w:cs="Times New Roman"/>
          <w:szCs w:val="24"/>
          <w:lang w:val="ro-RO"/>
        </w:rPr>
      </w:pPr>
      <w:r w:rsidRPr="00491D10">
        <w:rPr>
          <w:rFonts w:cs="Times New Roman"/>
          <w:szCs w:val="24"/>
          <w:lang w:val="ro-RO"/>
        </w:rPr>
        <w:t xml:space="preserve">1. </w:t>
      </w:r>
      <w:r w:rsidRPr="00491D10">
        <w:rPr>
          <w:rFonts w:cs="Times New Roman"/>
          <w:i/>
          <w:szCs w:val="24"/>
          <w:lang w:val="ro-RO"/>
        </w:rPr>
        <w:t>Etapa structurării fundamentului cristalin</w:t>
      </w:r>
      <w:r w:rsidRPr="00491D10">
        <w:rPr>
          <w:rFonts w:cs="Times New Roman"/>
          <w:szCs w:val="24"/>
          <w:lang w:val="ro-RO"/>
        </w:rPr>
        <w:t>. Aceasta a fost una îndelungată (din Proterozoicul mediu până în Cretacicul mediu) și este caracterizată de formarea Dacidelor Mediane, alături de compartimentul aflat mai la est, cel aparținând Munților Rodnei, precum și de compartimentele situate mai spre sud-vest și sud (ex. Munții Meseș, Culmea Preluca). Odată cu Cretacicul superior blocul cristalin se fragmentează, generându-se două compartimente scufundate – bazinul Transilvaniei și bazinul (fosa) Maramureșului; între cele două era interpus un sector ridicat, de tip cordilieră montană, pe un aliniament orientat sud-vest – nord est (Meseș – Rodna), fragmentat de un sistem de falii care se intersectau în sub forma unui caroiaj, fapt ce a generat ca unele compartimente să fie mai înălțate (Meseș, Țicău, Preluca), iar altele să fie scufundate (inclusiv zona Țibleșului). Importanța Fosei Maramureșului și a sectorului Țibleș derivă din sedimentarea intensă care a avut loc, generând depozite de tip flișoid (conglomerate și gresii de vârstă cenomaniană, marne roșii de vârstă turoniană și senoniană, intens faliate și cutate) rezultate în urma proceselor erozionale care au afectat “insulele” cristaline din proximitate.</w:t>
      </w:r>
    </w:p>
    <w:p w14:paraId="3919F75A" w14:textId="77777777" w:rsidR="00F052BC" w:rsidRPr="00491D10" w:rsidRDefault="004435B5" w:rsidP="004435B5">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2. </w:t>
      </w:r>
      <w:r w:rsidR="00F052BC" w:rsidRPr="00491D10">
        <w:rPr>
          <w:rFonts w:cs="Times New Roman"/>
          <w:i/>
          <w:szCs w:val="24"/>
          <w:lang w:val="ro-RO"/>
        </w:rPr>
        <w:t>Etapa individualizării structurilor sedimentare</w:t>
      </w:r>
      <w:r w:rsidR="00F052BC" w:rsidRPr="00491D10">
        <w:rPr>
          <w:rFonts w:cs="Times New Roman"/>
          <w:szCs w:val="24"/>
          <w:lang w:val="ro-RO"/>
        </w:rPr>
        <w:t xml:space="preserve">. Începută la sfârșitul Cretacicului, sedimentarea fosei maramureșene a continuat și în Paleogen. Complexul sedimentar postaustric s-a păstrat pe suprafețe extinse, fiind prezent în compartimentul vestic, sud-vestic și sudic al arealului de studiu, sub forma unor faciesuri bazinale flișoide (Mutihac et al., 2004). Acesta intră în contact cu Unitatea Klippelor și a Faciesului Transcarpatic, bine reprezentat în partea centrală, nordică și estică a arealului studiat (idem). Toate cele trei epoci ale </w:t>
      </w:r>
      <w:r w:rsidR="00F052BC" w:rsidRPr="00491D10">
        <w:rPr>
          <w:rFonts w:cs="Times New Roman"/>
          <w:szCs w:val="24"/>
          <w:lang w:val="ro-RO"/>
        </w:rPr>
        <w:lastRenderedPageBreak/>
        <w:t>Paleogenului au fost caracterizate de constituirea unor depozite sedimentare, după cum urmează ( Dicea et al., 1980):</w:t>
      </w:r>
    </w:p>
    <w:p w14:paraId="34331069" w14:textId="77777777" w:rsidR="00F052BC" w:rsidRPr="00491D10" w:rsidRDefault="00F052BC" w:rsidP="004C56A0">
      <w:pPr>
        <w:numPr>
          <w:ilvl w:val="2"/>
          <w:numId w:val="29"/>
        </w:numPr>
        <w:spacing w:after="0" w:line="360" w:lineRule="auto"/>
        <w:ind w:left="426" w:firstLine="0"/>
        <w:rPr>
          <w:rFonts w:cs="Times New Roman"/>
          <w:szCs w:val="24"/>
          <w:lang w:val="ro-RO"/>
        </w:rPr>
      </w:pPr>
      <w:r w:rsidRPr="00491D10">
        <w:rPr>
          <w:rFonts w:cs="Times New Roman"/>
          <w:szCs w:val="24"/>
          <w:lang w:val="ro-RO"/>
        </w:rPr>
        <w:t>Paleocenul, dominat de depozitele marnoase și microconglomeratice la care se adaugă gresii calcaroase și marnocalcare;</w:t>
      </w:r>
    </w:p>
    <w:p w14:paraId="26096862" w14:textId="77777777" w:rsidR="00F052BC" w:rsidRPr="00491D10" w:rsidRDefault="00F052BC" w:rsidP="004C56A0">
      <w:pPr>
        <w:numPr>
          <w:ilvl w:val="2"/>
          <w:numId w:val="29"/>
        </w:numPr>
        <w:spacing w:after="0" w:line="360" w:lineRule="auto"/>
        <w:ind w:left="426" w:firstLine="0"/>
        <w:rPr>
          <w:rFonts w:cs="Times New Roman"/>
          <w:szCs w:val="24"/>
          <w:lang w:val="ro-RO"/>
        </w:rPr>
      </w:pPr>
      <w:r w:rsidRPr="00491D10">
        <w:rPr>
          <w:rFonts w:cs="Times New Roman"/>
          <w:szCs w:val="24"/>
          <w:lang w:val="ro-RO"/>
        </w:rPr>
        <w:t>Eocenul (inferior și mediu), caracterizat de constituirea unui complex depozițional în facies de larg în care se regăsesc gresii, conglomerate (de Prislop) și argile;</w:t>
      </w:r>
    </w:p>
    <w:p w14:paraId="51F64214" w14:textId="77777777" w:rsidR="00F052BC" w:rsidRPr="00491D10" w:rsidRDefault="00F052BC" w:rsidP="004C56A0">
      <w:pPr>
        <w:numPr>
          <w:ilvl w:val="2"/>
          <w:numId w:val="29"/>
        </w:numPr>
        <w:spacing w:after="0" w:line="360" w:lineRule="auto"/>
        <w:ind w:left="426" w:firstLine="0"/>
        <w:rPr>
          <w:rFonts w:cs="Times New Roman"/>
          <w:szCs w:val="24"/>
          <w:lang w:val="ro-RO"/>
        </w:rPr>
      </w:pPr>
      <w:r w:rsidRPr="00491D10">
        <w:rPr>
          <w:rFonts w:cs="Times New Roman"/>
          <w:szCs w:val="24"/>
          <w:lang w:val="ro-RO"/>
        </w:rPr>
        <w:t xml:space="preserve">Oligocenul (inferior și mediu), caracterizat de prezența complexului sedimentar de Valea Carelor, în facies de wildflisch, intens tectonizate (idem) și acoperite de marne, marno-calcare, melinite și marne cu disodile. </w:t>
      </w:r>
    </w:p>
    <w:p w14:paraId="6F51E83B" w14:textId="77777777" w:rsidR="004435B5" w:rsidRPr="00491D10" w:rsidRDefault="004435B5" w:rsidP="004435B5">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Procesul de sedimentare din Oligocenul superior (marne, gresii cenușii, argile roșii) a continuat  și în Miocenul inferior, când s-au depus orizonturi aparținând formațiunii de Borșa (gresii, argile, argile marnoase), intens tectonizate. </w:t>
      </w:r>
    </w:p>
    <w:p w14:paraId="34472003" w14:textId="77777777" w:rsidR="004435B5" w:rsidRPr="00491D10" w:rsidRDefault="004435B5" w:rsidP="004435B5">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Manifestarea mișcărilor savice au avut ca rezultat exondarea arealului montan pe aproape întreaga extensiune a sa. Ulterior, mișcările stirice (helvețian – badenian) definitivează din punct de vede structural arealul studiat prin șarierea dinspre vest a pânzelor de Botiza și Lăpuș peste autohtonul de Maramureș (Dicea et al., 1980). Urmare a deformărilor și dislocărilor din această epocă a rezultat o structură de tip pânze de șariaj și solzi de șariere. Acestea provin dintr-o arie labilă deschisă între microcratonii preapulian și transilvan la începutul Paelocenului (Mutihac, 1991). Împreună cu Formațiunea grezoasă masivă de Mingetu, formațiunile celor două pânze intră în alcătuirea spațiului montan de referință și a celui de bordură spre Depresiunea Lăpuș (Dicea et al., 1980). Acestea sunt în general dure, detritice (cimentate sau carbonatice), iar trecerea spre formațiunile mai moi ale spațiului depresionar este marcată printr-un abrupt de natură structurală și eroziv-diferențială manifestat în contextul în care orizonturile aparținând pânzelor au fost intruzionate și uneori metamorfozate prin contact termic și prin hidrotermalism de către corpurile vulcanice neogene (Dezsi, 2006). </w:t>
      </w:r>
    </w:p>
    <w:p w14:paraId="27A3E13E" w14:textId="77777777" w:rsidR="00F052BC" w:rsidRPr="00491D10" w:rsidRDefault="004435B5" w:rsidP="004435B5">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O notă aparte este dată de prezența pânzei de Botiza, prezentă între văile Botizei și Băiuț, unde se remarcă prezența </w:t>
      </w:r>
      <w:r w:rsidR="00F052BC" w:rsidRPr="00491D10">
        <w:rPr>
          <w:rFonts w:cs="Times New Roman"/>
          <w:i/>
          <w:szCs w:val="24"/>
          <w:lang w:val="ro-RO"/>
        </w:rPr>
        <w:t>Solzului din Măgura Tocilor</w:t>
      </w:r>
      <w:r w:rsidR="00F052BC" w:rsidRPr="00491D10">
        <w:rPr>
          <w:rFonts w:cs="Times New Roman"/>
          <w:szCs w:val="24"/>
          <w:lang w:val="ro-RO"/>
        </w:rPr>
        <w:t xml:space="preserve">, ca solz frontal al acestei pânze; parțial, pe teritoriul studiat se regăsește și o porțiune aparținând Solzului Poiana Botizi, regăsit de o parte și alta a văii Botiz. În cadrul acestora se regăsesc orizonturi cineritice bazice și radiolarite callovian-oxfordiene (idem). Klippele sunt puternic laminate tectonic și provin din diferite areale ale fostului domeniu de sedimentare al unității de Botiza, în cadrul căreia una din cele mai bine reprezentate formațiuni sedimentare este reprezentată de </w:t>
      </w:r>
      <w:r w:rsidR="00F052BC" w:rsidRPr="00491D10">
        <w:rPr>
          <w:rFonts w:cs="Times New Roman"/>
          <w:i/>
          <w:szCs w:val="24"/>
          <w:lang w:val="ro-RO"/>
        </w:rPr>
        <w:t xml:space="preserve">formațiunea de </w:t>
      </w:r>
      <w:r w:rsidR="00F052BC" w:rsidRPr="00491D10">
        <w:rPr>
          <w:rFonts w:cs="Times New Roman"/>
          <w:i/>
          <w:szCs w:val="24"/>
          <w:lang w:val="ro-RO"/>
        </w:rPr>
        <w:lastRenderedPageBreak/>
        <w:t>Tocila</w:t>
      </w:r>
      <w:r w:rsidR="00F052BC" w:rsidRPr="00491D10">
        <w:rPr>
          <w:rFonts w:cs="Times New Roman"/>
          <w:szCs w:val="24"/>
          <w:lang w:val="ro-RO"/>
        </w:rPr>
        <w:t xml:space="preserve"> (fliș grezos de tip strate cu hieroglife). Tot în cadrul aceleași pânze se regăsește formațiunea de Secu. Aici stratele cu hieroglife sunt înlocuite de o formațiune flișoidă grezoasă cu grosime mare (500-600 m) care aflorează pe suprafețe mari în Măgura Secu și la partea superioară a versantului drept al Văii Văraticului. Această formațiune are vârstă lutețiană și este transgradată de o formațiune flișoidă priaboniană care este aproape identică din punct de vedere al faciesurilor, cu Formațiunea de Tocila. Complexitatea Solzului Măgura tocilor este augmentată de prezența formațiunii de Secătura, așezată peste Formațiunea de Tocila, sub forma unui orizont de gresii dure cu fețe stratificate convolute, având intercalații centimetrice de argile și marne, care apare pe culmea situață la sud-vest de Măgura Tocilor (Săndulescu și Săndulescu, 1981).</w:t>
      </w:r>
    </w:p>
    <w:p w14:paraId="5504CC4F" w14:textId="77777777" w:rsidR="00F052BC" w:rsidRPr="00491D10" w:rsidRDefault="004435B5" w:rsidP="00555AEF">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În Sarmațianul inferior și mediu au avut loc ridicări (fazele moldavă și attică), care vor genera declanșarea unor procese erozionale desfășurate într-un climat de tip mediteranean ce au avut ca rezultat modelarea suprafeței de nivelare medii.</w:t>
      </w:r>
    </w:p>
    <w:p w14:paraId="341EC2CC" w14:textId="77777777" w:rsidR="00F052BC" w:rsidRPr="00491D10" w:rsidRDefault="004435B5" w:rsidP="00555AEF">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3. </w:t>
      </w:r>
      <w:r w:rsidR="00F052BC" w:rsidRPr="00491D10">
        <w:rPr>
          <w:rFonts w:cs="Times New Roman"/>
          <w:i/>
          <w:szCs w:val="24"/>
          <w:lang w:val="ro-RO"/>
        </w:rPr>
        <w:t>Etapa magmatismului intrusiv și efuziv</w:t>
      </w:r>
      <w:r w:rsidR="00F052BC" w:rsidRPr="00491D10">
        <w:rPr>
          <w:rFonts w:cs="Times New Roman"/>
          <w:szCs w:val="24"/>
          <w:lang w:val="ro-RO"/>
        </w:rPr>
        <w:t xml:space="preserve">. S-a manifestat sub forma unor procese subsecvente tardive începând cu Badenianul superior. Acestea au avut o legătură cauzală directă cu procesul de subducție manifestat în această zonă. A rezultat un compartiment montan cu individualitate proprie derivată din caracterul intrusiv –efuziv al proceselor magmatice, care au diferențiat semnificativ acest sector montan de celelalte compartimente vulcanice din Carpații Orientali. Procesele intrusive s-au derulat în intervalul Sarmațian superior (11,5 M.a.) – Panonian superior (8,5 M.a.) fiind sincrone cu erupțiile vulcanice din Munții Gutâi (Kovacs M., 1997). Raportarea debutului vulcanismului alcalin la teoria plăcilor tectonice, care în arealul studiat se încadrează procesului mai larg de subducție a plăcii Est-Europene sub complexul Alpaca - Tisia, relevă o sincronizare cu aşa-numita perioadă de „back-arc extension” (14-9 Ma), cu poziţionare temporală intermediară între vulcanismul regiunilor carpatice de la nord (Tokaj - Slanské - Vihorlat) şi cele de la sud (Căliman – Gurghiu - Harghita) (Seghedi et al., 2004). </w:t>
      </w:r>
    </w:p>
    <w:p w14:paraId="1B23EC9F" w14:textId="77777777" w:rsidR="00F052BC" w:rsidRPr="00491D10" w:rsidRDefault="004435B5" w:rsidP="00555AEF">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Nu lipsit de importanţă este faptul că poate fi pus în evidență un decalaj temporal între diversele faze tectonice (subducţie, roll-back, desprindere, coliziune) și debutul propriu-zis al vulcanismului (idem), care poate fi pus pe seama </w:t>
      </w:r>
      <w:r w:rsidR="00F052BC" w:rsidRPr="00491D10">
        <w:rPr>
          <w:rFonts w:cs="Times New Roman"/>
          <w:i/>
          <w:iCs/>
          <w:szCs w:val="24"/>
          <w:lang w:val="ro-RO"/>
        </w:rPr>
        <w:t>caracterului inerțial al proceselor implicate</w:t>
      </w:r>
      <w:r w:rsidR="00F052BC" w:rsidRPr="00491D10">
        <w:rPr>
          <w:rFonts w:cs="Times New Roman"/>
          <w:szCs w:val="24"/>
          <w:lang w:val="ro-RO"/>
        </w:rPr>
        <w:t xml:space="preserve"> (consumul de crustă, formarea magmei, migrarea acesteia spre suprafață) precum și legat de o </w:t>
      </w:r>
      <w:r w:rsidR="00F052BC" w:rsidRPr="00491D10">
        <w:rPr>
          <w:rFonts w:cs="Times New Roman"/>
          <w:i/>
          <w:iCs/>
          <w:szCs w:val="24"/>
          <w:lang w:val="ro-RO"/>
        </w:rPr>
        <w:t>(re)-activare uşor tardivă a sistemelor de falii prin care s-a produs migrarea magmelor spre suprafaţă</w:t>
      </w:r>
      <w:r w:rsidR="00F052BC" w:rsidRPr="00491D10">
        <w:rPr>
          <w:rFonts w:cs="Times New Roman"/>
          <w:szCs w:val="24"/>
          <w:lang w:val="ro-RO"/>
        </w:rPr>
        <w:t xml:space="preserve">. Pentru mecanismul magmato - genetic sunt luate </w:t>
      </w:r>
      <w:r w:rsidR="0080221A" w:rsidRPr="00491D10">
        <w:rPr>
          <w:rFonts w:cs="Times New Roman"/>
          <w:szCs w:val="24"/>
          <w:lang w:val="ro-RO"/>
        </w:rPr>
        <w:t xml:space="preserve">în </w:t>
      </w:r>
      <w:r w:rsidR="00F052BC" w:rsidRPr="00491D10">
        <w:rPr>
          <w:rFonts w:cs="Times New Roman"/>
          <w:szCs w:val="24"/>
          <w:lang w:val="ro-RO"/>
        </w:rPr>
        <w:t>considera</w:t>
      </w:r>
      <w:r w:rsidR="0080221A" w:rsidRPr="00491D10">
        <w:rPr>
          <w:rFonts w:cs="Times New Roman"/>
          <w:szCs w:val="24"/>
          <w:lang w:val="ro-RO"/>
        </w:rPr>
        <w:t>r</w:t>
      </w:r>
      <w:r w:rsidR="00F052BC" w:rsidRPr="00491D10">
        <w:rPr>
          <w:rFonts w:cs="Times New Roman"/>
          <w:szCs w:val="24"/>
          <w:lang w:val="ro-RO"/>
        </w:rPr>
        <w:t xml:space="preserve">e două ipoteze: fie </w:t>
      </w:r>
      <w:r w:rsidR="00F052BC" w:rsidRPr="00491D10">
        <w:rPr>
          <w:rFonts w:cs="Times New Roman"/>
          <w:i/>
          <w:iCs/>
          <w:szCs w:val="24"/>
          <w:lang w:val="ro-RO"/>
        </w:rPr>
        <w:t>un mecanism complex în care se interferează metasomatoza, anatexia şi mixarea topiturii crustale cu a magmelor din manta</w:t>
      </w:r>
      <w:r w:rsidR="00F052BC" w:rsidRPr="00491D10">
        <w:rPr>
          <w:rFonts w:cs="Times New Roman"/>
          <w:szCs w:val="24"/>
          <w:lang w:val="ro-RO"/>
        </w:rPr>
        <w:t xml:space="preserve">, fie </w:t>
      </w:r>
      <w:r w:rsidR="00F052BC" w:rsidRPr="00491D10">
        <w:rPr>
          <w:rFonts w:cs="Times New Roman"/>
          <w:i/>
          <w:iCs/>
          <w:szCs w:val="24"/>
          <w:lang w:val="ro-RO"/>
        </w:rPr>
        <w:t xml:space="preserve">un mecanism prin care porţiunile mai subţiri ale litosferei sunt </w:t>
      </w:r>
      <w:r w:rsidR="00F052BC" w:rsidRPr="00491D10">
        <w:rPr>
          <w:rFonts w:cs="Times New Roman"/>
          <w:i/>
          <w:iCs/>
          <w:szCs w:val="24"/>
          <w:lang w:val="ro-RO"/>
        </w:rPr>
        <w:lastRenderedPageBreak/>
        <w:t>topite în cadrul aşa-numitului de „slab –roll-back process</w:t>
      </w:r>
      <w:r w:rsidR="00F052BC" w:rsidRPr="00491D10">
        <w:rPr>
          <w:rFonts w:cs="Times New Roman"/>
          <w:szCs w:val="24"/>
          <w:lang w:val="ro-RO"/>
        </w:rPr>
        <w:t xml:space="preserve">” (Seghedi et al., 2005), în ambele situaţii procesele subcrustale continuând în timpul Pliocenului, după închiderea la suprafață a bazinului marin (Mason et al., 1998). </w:t>
      </w:r>
    </w:p>
    <w:p w14:paraId="4C394170" w14:textId="77777777" w:rsidR="00F052BC" w:rsidRPr="00491D10" w:rsidRDefault="004435B5" w:rsidP="00555AEF">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În ceea ce privește generarea vulcanismului și a fenomenelor subvulcanice în regiunea din care fac parte Munții Lăpuș și arealul studiat, modelele geodinamice elaborate în perioada actuală pornesc aproape invariabil de la luarea in considerare a proceselor de subducţie  şi consum a litosferei oceanice, până la stadiul post-colizional şi de menţinere a stresului compresional pe toată durata Pliocenului (Fülöp și Kovacs, 2003), cu generarea unui arc de tip margine continentală în cadrul microplăcilor continentale sub care a avut loc subducţia. Este cazul  modelelor geotectonice generale, referitoare la teritoriul României şi/sau Carpaţilor Orientali (Bleahu et al., 1993, Rădulescu et al. 1981, Csontos, 1995, Mason et al., 1998, Seghedi et al., 1995), ultimul model citat considerând că activitatea vulcanică principală s-a manifestat în legătură cu subducţia şi consumul plăcii europene sub complexul microplăcilor Alpaca – Tisia (Tisza-Dacia) şi generarea unor magme de subducţie. Cu caracter polifazic, activitatea intrusivă și efuzivă a condus la formarea stadială a corpurilor intrusive constituite din diorite cuarțifere, microdiorite și andezite, microgranodiorite, monzodiorite cuarțifere, andezite cu piroxeni și microdiorite cuarțifere, respectiv andezite piroxenice (tip Jereapăn), la care se adaugă, asociat structurilor efuzive, depozite vulcanogen-sedimentare (idem). Procesele magmato-vulcanice a dat naștere unor structuri de tip lacolitic, microlacolitic, stok-uri, dyke-uri, apofize consolidate la adâncimi cuprinse între 1000 m și 500 m, precum și unor structuri de tip efuziv constituite din curgeri de lave și neck-uri. Elementul de specificitate este dat de prezența unor intruziuni centrale, de tip stok, circumscrise de structuri inelare și corpuri de dimensiuni mai mici, diseminate spre exterior. </w:t>
      </w:r>
    </w:p>
    <w:p w14:paraId="4B904FEF" w14:textId="77777777" w:rsidR="00F052BC" w:rsidRPr="00491D10" w:rsidRDefault="004435B5" w:rsidP="00555AEF">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O importanță deosebită a avut-o procesul metalogenetic desfășurat în structura vulcanică Văratic. Zăcământul asociat acestei structuri efuzive este constituit din lave andezitice, complex vulcanoclastic și intruziuni de microdiorite cuarțifere</w:t>
      </w:r>
      <w:r w:rsidR="0080221A" w:rsidRPr="00491D10">
        <w:rPr>
          <w:rFonts w:cs="Times New Roman"/>
          <w:szCs w:val="24"/>
          <w:lang w:val="ro-RO"/>
        </w:rPr>
        <w:t xml:space="preserve"> și</w:t>
      </w:r>
      <w:r w:rsidR="00F052BC" w:rsidRPr="00491D10">
        <w:rPr>
          <w:rFonts w:cs="Times New Roman"/>
          <w:szCs w:val="24"/>
          <w:lang w:val="ro-RO"/>
        </w:rPr>
        <w:t xml:space="preserve"> are formă elipsoidală, alungit pe directie nord-vest – sud-est; grosimea totală este de cca. 600 m, iar grosimea individuală a orizonturilor cu mineralizații este cuprinsă între 0,2 și 10 m. Mineralele principale întâlnite sunt pirita, blenda,  galena, calcopirita, sulfosăruri în gangă de cuarț, sulfați și minerale argiloase, remarcându-se faptul că în zonele superioare apare și aurul nativ. În cadrul ariei mineralizate sunt prezente trei grupuri de filoane cu dimensiuni care variază destul de mult (300 – 1800 m), după cum urmează: </w:t>
      </w:r>
    </w:p>
    <w:p w14:paraId="7A577364" w14:textId="77777777" w:rsidR="00F052BC" w:rsidRPr="00491D10" w:rsidRDefault="00F052BC" w:rsidP="004C56A0">
      <w:pPr>
        <w:numPr>
          <w:ilvl w:val="0"/>
          <w:numId w:val="28"/>
        </w:numPr>
        <w:spacing w:after="0" w:line="360" w:lineRule="auto"/>
        <w:ind w:left="426" w:firstLine="0"/>
        <w:rPr>
          <w:rFonts w:cs="Times New Roman"/>
          <w:szCs w:val="24"/>
          <w:lang w:val="ro-RO"/>
        </w:rPr>
      </w:pPr>
      <w:r w:rsidRPr="00491D10">
        <w:rPr>
          <w:rFonts w:cs="Times New Roman"/>
          <w:szCs w:val="24"/>
          <w:lang w:val="ro-RO"/>
        </w:rPr>
        <w:t xml:space="preserve">gruparea nord-vestică, cuprinzând filoanele Translivia, Livia, Ramura Livia, Văratic, Radu, Maria și Gheorghe; acestea sunt acoperite de o stivă groasă de vulcanite (curgeri de </w:t>
      </w:r>
      <w:r w:rsidRPr="00491D10">
        <w:rPr>
          <w:rFonts w:cs="Times New Roman"/>
          <w:szCs w:val="24"/>
          <w:lang w:val="ro-RO"/>
        </w:rPr>
        <w:lastRenderedPageBreak/>
        <w:t>lave andezitice); mineralizațiile sunt predominant cuprifere, cu conținut ridicat de aur și argint.</w:t>
      </w:r>
    </w:p>
    <w:p w14:paraId="07F2AEEE" w14:textId="77777777" w:rsidR="00F052BC" w:rsidRPr="00491D10" w:rsidRDefault="00F052BC" w:rsidP="004C56A0">
      <w:pPr>
        <w:numPr>
          <w:ilvl w:val="0"/>
          <w:numId w:val="28"/>
        </w:numPr>
        <w:spacing w:after="0" w:line="360" w:lineRule="auto"/>
        <w:ind w:left="426" w:firstLine="0"/>
        <w:rPr>
          <w:rFonts w:cs="Times New Roman"/>
          <w:szCs w:val="24"/>
          <w:lang w:val="ro-RO"/>
        </w:rPr>
      </w:pPr>
      <w:r w:rsidRPr="00491D10">
        <w:rPr>
          <w:rFonts w:cs="Times New Roman"/>
          <w:szCs w:val="24"/>
          <w:lang w:val="ro-RO"/>
        </w:rPr>
        <w:t>gruparea centrală, care aflorează, fiind în directă relație spațială și genetică cu corpurile intruzive microdioritice;  cuprinde filoanele Alexandru, 200, Ioan Vechi, Ioan, Terezia și 350; mineralizațiile sunt de tip plumbo-zincifer în zona superioară cu conținut ridicat de aur și argint, în timp ce zona inferioară a lor este de tip cuprifer, cu conținut redus de aur și argint;</w:t>
      </w:r>
    </w:p>
    <w:p w14:paraId="042D8DA6" w14:textId="77777777" w:rsidR="00F052BC" w:rsidRPr="00491D10" w:rsidRDefault="00F052BC" w:rsidP="004C56A0">
      <w:pPr>
        <w:numPr>
          <w:ilvl w:val="0"/>
          <w:numId w:val="28"/>
        </w:numPr>
        <w:spacing w:after="0" w:line="360" w:lineRule="auto"/>
        <w:ind w:left="426" w:firstLine="0"/>
        <w:rPr>
          <w:rFonts w:cs="Times New Roman"/>
          <w:szCs w:val="24"/>
          <w:lang w:val="ro-RO"/>
        </w:rPr>
      </w:pPr>
      <w:r w:rsidRPr="00491D10">
        <w:rPr>
          <w:rFonts w:cs="Times New Roman"/>
          <w:szCs w:val="24"/>
          <w:lang w:val="ro-RO"/>
        </w:rPr>
        <w:t xml:space="preserve">grupul sud-estic, cu filoanele Botiza I, II, IV – Borcut; la fel ca și în cazul grupării anterioare, filoanele aflorează, fiind în legătură cu intruziunile microdioritice. Are caracter predominant plumbo-zincifer la orizonturile superioare și conținut moderat de aur și argint, în timp ce orizonturile inferioare sunt cuprifere cu conținut ridicat de  aur și argint. </w:t>
      </w:r>
    </w:p>
    <w:p w14:paraId="629FBAB9" w14:textId="77777777" w:rsidR="00F052BC" w:rsidRPr="00491D10" w:rsidRDefault="004435B5" w:rsidP="00555AEF">
      <w:pPr>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Se remarcă faptul că aceste grupări sunt strâns legate de prezența unui sistem de fracturi ordonate pe trei direcții principale: NE – SV (de care sunt asociate filoanele Livia, Văratic, Ioan, Botiza II), ENE – VSV (care au asociate filoanele Alexandru, Ramura Livia, Translivia, 200, Botiza IV-Borcut) și NNE-SSV (având asociate filoanele Ioan Vechi și 350); acestea au facilitat circulația soluțiilor mezo-hipotermale într-un mediu închis și depunerea de minerale la temperaturi ridicate. </w:t>
      </w:r>
    </w:p>
    <w:p w14:paraId="24CB257F" w14:textId="77777777" w:rsidR="00F052BC" w:rsidRPr="00491D10" w:rsidRDefault="004435B5" w:rsidP="00555AEF">
      <w:pPr>
        <w:pStyle w:val="NoSpacing"/>
        <w:spacing w:line="360" w:lineRule="auto"/>
        <w:rPr>
          <w:rFonts w:cs="Times New Roman"/>
          <w:szCs w:val="24"/>
        </w:rPr>
      </w:pPr>
      <w:r w:rsidRPr="00491D10">
        <w:rPr>
          <w:rFonts w:cs="Times New Roman"/>
          <w:szCs w:val="24"/>
          <w:lang w:val="ro-RO"/>
        </w:rPr>
        <w:tab/>
      </w:r>
      <w:r w:rsidR="00F052BC" w:rsidRPr="00491D10">
        <w:rPr>
          <w:rFonts w:cs="Times New Roman"/>
          <w:szCs w:val="24"/>
          <w:lang w:val="ro-RO"/>
        </w:rPr>
        <w:t xml:space="preserve">4. </w:t>
      </w:r>
      <w:r w:rsidR="00F052BC" w:rsidRPr="00491D10">
        <w:rPr>
          <w:rFonts w:cs="Times New Roman"/>
          <w:i/>
          <w:szCs w:val="24"/>
          <w:lang w:val="ro-RO"/>
        </w:rPr>
        <w:t>Etapa morfosculpturală</w:t>
      </w:r>
      <w:r w:rsidR="00F052BC" w:rsidRPr="00491D10">
        <w:rPr>
          <w:rFonts w:cs="Times New Roman"/>
          <w:szCs w:val="24"/>
          <w:lang w:val="ro-RO"/>
        </w:rPr>
        <w:t xml:space="preserve">. Ca urmare a mișcărilor savice sectorul montan de referință a suferit un proces de exondare care a corespuns cu declanșarea proceselor erozive. Aspectul general este rezultatul proceselor morfosculpturale începute în Sarmațianul superior. Climatul de tip mediteranean manifestat până în Ponțianul mediu a creat mediul de manifestare a proceselor de pedimentație, responsabile de sculptarea suprafeței medii carpatice (Posea,  1962, 1974). Aceasta are caracter etajat, cu primul nivel situat la 700 - 1000 m , cu aspect de culmi prelungi (suprafața obcinelor) și 1100 – 1200 m sub formă de martori de eroziune rotunjiți (suprafața măgurilor) (idem). În paralel a avut loc decopertarea corpurilor intrusive prin înlăturarea cuverturii sedimentare, rezultatul fiind evidențierea diverselor structuri subvulcanice în raport cu arealele învecinate, atât din punct de vedere morfometric cât și morfologic. În Ponțianul mediu, mișcările rhodanice vor genera încă un episod de înălțare, astfel că întregul sistem geomorfologic va primi un plus de energie morfodinamică, fapt reflectat în adâncirea râurilor și fragmentarea suprafeței medii de nivelare de către acestea. Vor rezulta astfel umeri de vale, situați la 700-900 m altitudine, resturi ale fostelor glacisuri asociate văilor inițiale. Materialele erodate au fost depuse sub forma unui piemont, la contactul cu Depresiunea Lăpuș. Odată cu estomparea mișcărilor de ridicare, eroziunea în adâncime se </w:t>
      </w:r>
      <w:r w:rsidR="00F052BC" w:rsidRPr="00491D10">
        <w:rPr>
          <w:rFonts w:cs="Times New Roman"/>
          <w:szCs w:val="24"/>
          <w:lang w:val="ro-RO"/>
        </w:rPr>
        <w:lastRenderedPageBreak/>
        <w:t>diminuează, iar scăderea energiei erozionale a condus la predominanța eroziunii laterale și formarea unor lunci destul de bine individualizate. Ultimul episod important de ridicare s-a derulat în Levantinul superior, mișcările valahe generând o nouă accentuare a eroziunii în adâncime și e</w:t>
      </w:r>
      <w:r w:rsidR="00475E2B" w:rsidRPr="00491D10">
        <w:rPr>
          <w:rFonts w:cs="Times New Roman"/>
          <w:szCs w:val="24"/>
          <w:lang w:val="ro-RO"/>
        </w:rPr>
        <w:t xml:space="preserve">vidențierea nivelului inferior </w:t>
      </w:r>
      <w:r w:rsidR="00F052BC" w:rsidRPr="00491D10">
        <w:rPr>
          <w:rFonts w:cs="Times New Roman"/>
          <w:szCs w:val="24"/>
          <w:lang w:val="ro-RO"/>
        </w:rPr>
        <w:t>al umerilor de vale, poziționat la 600-700 m altitudine. Schimbările climatice începute în Pleistocenul mediu și instalarea climatului temperat, cu aport pluvial mai consistent, vor genera o nouă adâncire a văilor cu aproximativ 100 m. Răcirea climei din pleistocenul superior a condus la manifestarea unui sistem morfogenetic de tip periglaciar și glacionival, fără să genereze însă morfologii glaciare tipice, atât datorită contextului petrografic (cu duritate ridicată), dar mai ales datorită altitudinilor insuficient de ridicate pentru a susține întreg mecanismul erozional de tip glaciar. Ultimul “episod” morfogenetic de factură sculpturală s-a derulat în Holocen, și a fost responsabil de adâncirea sistemului de văi, cu formarea teraselor inferioare și a luncilor precum și de modelarea versanților prin procesele erozionale aferente sistemului vale-versant. Procesele periglaciare (gelifracție, nivație, solifluxiune, creep) s-au manifestat doar în etajul superior al munților Țibleș, astfel că în arealul de studiu nu au afectat decât suprafețe reduse și cu o intensitate mult diminuată.</w:t>
      </w:r>
    </w:p>
    <w:p w14:paraId="206A4E42" w14:textId="77777777" w:rsidR="00481CD3" w:rsidRPr="00491D10" w:rsidRDefault="00481CD3" w:rsidP="00555AEF">
      <w:pPr>
        <w:spacing w:after="0" w:line="360" w:lineRule="auto"/>
        <w:rPr>
          <w:rFonts w:cs="Times New Roman"/>
          <w:szCs w:val="24"/>
        </w:rPr>
      </w:pPr>
    </w:p>
    <w:p w14:paraId="2948FAA4" w14:textId="77777777" w:rsidR="009B36BB" w:rsidRPr="00491D10" w:rsidRDefault="009B36BB" w:rsidP="00555AEF">
      <w:pPr>
        <w:pStyle w:val="Heading3"/>
        <w:spacing w:before="0" w:line="360" w:lineRule="auto"/>
        <w:rPr>
          <w:rFonts w:eastAsia="Calibri" w:cs="Times New Roman"/>
          <w:bCs/>
          <w:iCs/>
          <w:lang w:val="ro-RO"/>
        </w:rPr>
      </w:pPr>
      <w:bookmarkStart w:id="16" w:name="_Toc87426385"/>
      <w:r w:rsidRPr="00491D10">
        <w:rPr>
          <w:rFonts w:eastAsia="Calibri" w:cs="Times New Roman"/>
          <w:bCs/>
          <w:iCs/>
          <w:lang w:val="ro-RO"/>
        </w:rPr>
        <w:t xml:space="preserve">2.1.2. </w:t>
      </w:r>
      <w:r w:rsidRPr="00491D10">
        <w:rPr>
          <w:rFonts w:cs="Times New Roman"/>
          <w:lang w:val="ro-RO"/>
        </w:rPr>
        <w:t>Influența</w:t>
      </w:r>
      <w:r w:rsidRPr="00491D10">
        <w:rPr>
          <w:rFonts w:eastAsia="Calibri" w:cs="Times New Roman"/>
          <w:bCs/>
          <w:iCs/>
          <w:lang w:val="ro-RO"/>
        </w:rPr>
        <w:t xml:space="preserve"> geologică asupra speciilor și a habitatelor</w:t>
      </w:r>
      <w:bookmarkEnd w:id="15"/>
      <w:bookmarkEnd w:id="16"/>
    </w:p>
    <w:p w14:paraId="6FC4360C" w14:textId="77777777" w:rsidR="00A1581C" w:rsidRPr="00491D10" w:rsidRDefault="00A1581C" w:rsidP="00555AEF">
      <w:pPr>
        <w:spacing w:after="0" w:line="360" w:lineRule="auto"/>
        <w:ind w:firstLine="720"/>
        <w:rPr>
          <w:rFonts w:cs="Times New Roman"/>
          <w:szCs w:val="24"/>
          <w:lang w:val="ro-RO"/>
        </w:rPr>
      </w:pPr>
      <w:r w:rsidRPr="00491D10">
        <w:rPr>
          <w:rFonts w:cs="Times New Roman"/>
          <w:szCs w:val="24"/>
          <w:lang w:val="ro-RO"/>
        </w:rPr>
        <w:t>Din punct de vedere geologic, aria naturală protejată se suprapune în arealul montan, cu un sector din Munții Lăpușului, subunitate a Grupei Nordice a Carpaților Orientali care face legătura între Munții Gutâi și Țibleș și Depresiunea Lăpuș.</w:t>
      </w:r>
    </w:p>
    <w:p w14:paraId="555A6DB5" w14:textId="77777777" w:rsidR="00A1581C" w:rsidRPr="00491D10" w:rsidRDefault="00A1581C" w:rsidP="00555AEF">
      <w:pPr>
        <w:spacing w:after="0" w:line="360" w:lineRule="auto"/>
        <w:ind w:firstLine="720"/>
        <w:rPr>
          <w:rFonts w:cs="Times New Roman"/>
          <w:szCs w:val="24"/>
          <w:lang w:val="ro-RO"/>
        </w:rPr>
      </w:pPr>
      <w:r w:rsidRPr="00491D10">
        <w:rPr>
          <w:rFonts w:cs="Times New Roman"/>
          <w:szCs w:val="24"/>
          <w:lang w:val="ro-RO"/>
        </w:rPr>
        <w:t>Această zonă este caracterizată de prezența a două entități geotectonice: un fundament cristalin, ce reprezintă roca parentală  ce este acoperit de un înveliș sedimentar. Ambele strate geologice au fost afectate de fenomene intrusive, responsabile de constituirea corpurilor magmatice de vârstă neogenă.</w:t>
      </w:r>
    </w:p>
    <w:p w14:paraId="092FA2A2" w14:textId="77777777" w:rsidR="00A1581C" w:rsidRPr="00491D10" w:rsidRDefault="00A1581C" w:rsidP="00555AEF">
      <w:pPr>
        <w:spacing w:after="0" w:line="360" w:lineRule="auto"/>
        <w:ind w:firstLine="720"/>
        <w:rPr>
          <w:rFonts w:cs="Times New Roman"/>
          <w:szCs w:val="24"/>
          <w:lang w:val="ro-RO"/>
        </w:rPr>
      </w:pPr>
      <w:r w:rsidRPr="00491D10">
        <w:rPr>
          <w:rFonts w:cs="Times New Roman"/>
          <w:szCs w:val="24"/>
          <w:lang w:val="ro-RO"/>
        </w:rPr>
        <w:t>Prezența depozitelor sedimentare de suprafață, ce au o granulometrie fină, au o rezistență scăzută la eroziune. De aceea și habitatele forestiere protejate din sit au rol antierozional, de protectie a versan</w:t>
      </w:r>
      <w:r w:rsidR="0080221A" w:rsidRPr="00491D10">
        <w:rPr>
          <w:rFonts w:cs="Times New Roman"/>
          <w:szCs w:val="24"/>
          <w:lang w:val="ro-RO"/>
        </w:rPr>
        <w:t>ț</w:t>
      </w:r>
      <w:r w:rsidRPr="00491D10">
        <w:rPr>
          <w:rFonts w:cs="Times New Roman"/>
          <w:szCs w:val="24"/>
          <w:lang w:val="ro-RO"/>
        </w:rPr>
        <w:t xml:space="preserve">ilor </w:t>
      </w:r>
      <w:r w:rsidR="0080221A" w:rsidRPr="00491D10">
        <w:rPr>
          <w:rFonts w:cs="Times New Roman"/>
          <w:szCs w:val="24"/>
          <w:lang w:val="ro-RO"/>
        </w:rPr>
        <w:t>ș</w:t>
      </w:r>
      <w:r w:rsidRPr="00491D10">
        <w:rPr>
          <w:rFonts w:cs="Times New Roman"/>
          <w:szCs w:val="24"/>
          <w:lang w:val="ro-RO"/>
        </w:rPr>
        <w:t>i solurilor. Aces</w:t>
      </w:r>
      <w:r w:rsidR="0080221A" w:rsidRPr="00491D10">
        <w:rPr>
          <w:rFonts w:cs="Times New Roman"/>
          <w:szCs w:val="24"/>
          <w:lang w:val="ro-RO"/>
        </w:rPr>
        <w:t>t</w:t>
      </w:r>
      <w:r w:rsidRPr="00491D10">
        <w:rPr>
          <w:rFonts w:cs="Times New Roman"/>
          <w:szCs w:val="24"/>
          <w:lang w:val="ro-RO"/>
        </w:rPr>
        <w:t xml:space="preserve"> rol este </w:t>
      </w:r>
      <w:r w:rsidR="0080221A" w:rsidRPr="00491D10">
        <w:rPr>
          <w:rFonts w:cs="Times New Roman"/>
          <w:szCs w:val="24"/>
          <w:lang w:val="ro-RO"/>
        </w:rPr>
        <w:t>î</w:t>
      </w:r>
      <w:r w:rsidRPr="00491D10">
        <w:rPr>
          <w:rFonts w:cs="Times New Roman"/>
          <w:szCs w:val="24"/>
          <w:lang w:val="ro-RO"/>
        </w:rPr>
        <w:t>ndeplinit în modul cel mai eficient /durabil de către arboretele a căror structu</w:t>
      </w:r>
      <w:r w:rsidR="0080221A" w:rsidRPr="00491D10">
        <w:rPr>
          <w:rFonts w:cs="Times New Roman"/>
          <w:szCs w:val="24"/>
          <w:lang w:val="ro-RO"/>
        </w:rPr>
        <w:t>r</w:t>
      </w:r>
      <w:r w:rsidRPr="00491D10">
        <w:rPr>
          <w:rFonts w:cs="Times New Roman"/>
          <w:szCs w:val="24"/>
          <w:lang w:val="ro-RO"/>
        </w:rPr>
        <w:t>ă este menținută în această formă nealterată cu intervenții antropice minime în ce priveste desfășurarea proceselor interne specifice. (din punct de vedere silvic cca 77 % din arborete sunt încadrate în categoria funcțională l-2A, având rol antierozional, de susținere a solurilor și protecție a versanților).</w:t>
      </w:r>
    </w:p>
    <w:p w14:paraId="037EC738" w14:textId="77777777" w:rsidR="00A1581C" w:rsidRPr="00491D10" w:rsidRDefault="00A1581C" w:rsidP="00555AEF">
      <w:pPr>
        <w:spacing w:after="0" w:line="360" w:lineRule="auto"/>
        <w:ind w:firstLine="720"/>
        <w:rPr>
          <w:rFonts w:cs="Times New Roman"/>
          <w:szCs w:val="24"/>
          <w:lang w:val="ro-RO"/>
        </w:rPr>
      </w:pPr>
      <w:r w:rsidRPr="00491D10">
        <w:rPr>
          <w:rFonts w:cs="Times New Roman"/>
          <w:szCs w:val="24"/>
          <w:lang w:val="ro-RO"/>
        </w:rPr>
        <w:t xml:space="preserve">Acolo unde lipsește învelișul de vegetație forestieră și versanții devin neprotejați de vegetație, se remarcă sporirea dinamicii actuale a reliefului zonei. În afara proceselor </w:t>
      </w:r>
      <w:r w:rsidRPr="00491D10">
        <w:rPr>
          <w:rFonts w:cs="Times New Roman"/>
          <w:szCs w:val="24"/>
          <w:lang w:val="ro-RO"/>
        </w:rPr>
        <w:lastRenderedPageBreak/>
        <w:t>accentuate de eroziune fluviatilă și acumulare, normală sau potențate de viituri, o pondere mare o are și eroziunea de suprafață, ce poate lua forme excesive pe versanții văilor torențiale. Aceste procese specifice contribuie substanțial la eroziunea solurilor în zonă.</w:t>
      </w:r>
    </w:p>
    <w:p w14:paraId="31AD62D2" w14:textId="77777777" w:rsidR="00A1581C" w:rsidRPr="00491D10" w:rsidRDefault="00A1581C" w:rsidP="00555AEF">
      <w:pPr>
        <w:spacing w:after="0" w:line="360" w:lineRule="auto"/>
        <w:ind w:firstLine="720"/>
        <w:rPr>
          <w:rFonts w:cs="Times New Roman"/>
          <w:szCs w:val="24"/>
          <w:lang w:val="ro-RO"/>
        </w:rPr>
      </w:pPr>
      <w:r w:rsidRPr="00491D10">
        <w:rPr>
          <w:rFonts w:cs="Times New Roman"/>
          <w:szCs w:val="24"/>
          <w:lang w:val="ro-RO"/>
        </w:rPr>
        <w:t>Pentru arealul de interes cea mai mare parte a suprafețelor geomorfologice prezintă o efectivitate redusă a pluviodenudației; chiar dacă ponderea versanților cu înclinare mare este ridicată, stratul arboricol bine dezvoltat se constituie ca un tampon protector, care diminuează mult efectele potențiale ale acestui proces. Pe de altă parte, în arealele cu roca expusă la zi, efectivitatea pluviodenudației este redusă ca urmare a coezivității crescute a acesteia. O situație asemănătoare se întâlnește și în raport cu eroziunea peliculară. În mod normal, acesta se produce atunci când cantitatea de precipitații depășește capacitatea de infiltrație a apei în substrat. Cele mai reprezentative areale sunt, din acest punct de vedere, cele situate în bazinul superior al afluenților cu scurgere temporară ai Botizului, în bazinul superior al râului Tocila și în bazinul superior al afluenților de dreapta ai râului Izvorul Alb. Factorul inhibitor este și în acest caz învelișul forestier dat de 3 habitate protejate: Păduri dacice de fag (Symphyto-Fagion) (91V0), Păduri de fag de tip Asperulo-Fagetum (9130) și Păduri din Tilio-Acerion pe versanți abrupți, grohotișuri și ravene (9180*).</w:t>
      </w:r>
    </w:p>
    <w:p w14:paraId="63B4E3F6" w14:textId="77777777" w:rsidR="00A1581C" w:rsidRPr="00491D10" w:rsidRDefault="00A1581C" w:rsidP="00555AEF">
      <w:pPr>
        <w:spacing w:after="0" w:line="360" w:lineRule="auto"/>
        <w:ind w:firstLine="720"/>
        <w:rPr>
          <w:rFonts w:cs="Times New Roman"/>
          <w:szCs w:val="24"/>
          <w:lang w:val="ro-RO"/>
        </w:rPr>
      </w:pPr>
      <w:r w:rsidRPr="00491D10">
        <w:rPr>
          <w:rFonts w:cs="Times New Roman"/>
          <w:szCs w:val="24"/>
          <w:lang w:val="ro-RO"/>
        </w:rPr>
        <w:t>Prezența văilor ca forme de relief bine dezvoltate în arealul studiat atestă un proces de eroziune în adâncime și de evacuare a materialelor dislocate, manifestat în toată perioada ce a urmat exondării și a punerii în loc a rocilor efuzive. Efectivitatea eroziunii fluviatile a fost întreținută și de proximitatea nivelului de bază local, ce a condus la o adâncire eficientă a râurilor (fapt dovedit și de formarea sectorului de defileu din Măgura Preluca, interpus între bazinul superior al Lăpușului - unde este poziționat arealul de studiu- și bazinul inferior al acestuia, dezvoltat în Depresiunea Baia Mare). Văile sunt foarte importante în sezonul rece pentru speciile protejate de carnivore mari din sit (ursul brun-</w:t>
      </w:r>
      <w:r w:rsidRPr="00A767D0">
        <w:rPr>
          <w:rFonts w:cs="Times New Roman"/>
          <w:i/>
          <w:szCs w:val="24"/>
          <w:lang w:val="ro-RO"/>
        </w:rPr>
        <w:t>Ursus arctos</w:t>
      </w:r>
      <w:r w:rsidRPr="00491D10">
        <w:rPr>
          <w:rFonts w:cs="Times New Roman"/>
          <w:szCs w:val="24"/>
          <w:lang w:val="ro-RO"/>
        </w:rPr>
        <w:t>, lupul-</w:t>
      </w:r>
      <w:r w:rsidRPr="00A767D0">
        <w:rPr>
          <w:rFonts w:cs="Times New Roman"/>
          <w:i/>
          <w:szCs w:val="24"/>
          <w:lang w:val="ro-RO"/>
        </w:rPr>
        <w:t>Canis lupus</w:t>
      </w:r>
      <w:r w:rsidRPr="00491D10">
        <w:rPr>
          <w:rFonts w:cs="Times New Roman"/>
          <w:szCs w:val="24"/>
          <w:lang w:val="ro-RO"/>
        </w:rPr>
        <w:t>, râsul-</w:t>
      </w:r>
      <w:r w:rsidRPr="00A767D0">
        <w:rPr>
          <w:rFonts w:cs="Times New Roman"/>
          <w:i/>
          <w:szCs w:val="24"/>
          <w:lang w:val="ro-RO"/>
        </w:rPr>
        <w:t>Lynx lynx</w:t>
      </w:r>
      <w:r w:rsidRPr="00491D10">
        <w:rPr>
          <w:rFonts w:cs="Times New Roman"/>
          <w:szCs w:val="24"/>
          <w:lang w:val="ro-RO"/>
        </w:rPr>
        <w:t>), deoarece văile adună speciile pradă, carnivorele fiind atrase la rândul lor de sectoarele de vale în sezonul rece.</w:t>
      </w:r>
    </w:p>
    <w:p w14:paraId="2D9A2DC2" w14:textId="0898B117" w:rsidR="00A1581C" w:rsidRPr="00491D10" w:rsidRDefault="00A1581C" w:rsidP="00555AEF">
      <w:pPr>
        <w:spacing w:after="0" w:line="360" w:lineRule="auto"/>
        <w:ind w:firstLine="720"/>
        <w:rPr>
          <w:rFonts w:cs="Times New Roman"/>
          <w:szCs w:val="24"/>
          <w:lang w:val="ro-RO"/>
        </w:rPr>
      </w:pPr>
      <w:r w:rsidRPr="00491D10">
        <w:rPr>
          <w:rFonts w:cs="Times New Roman"/>
          <w:szCs w:val="24"/>
          <w:lang w:val="ro-RO"/>
        </w:rPr>
        <w:t>Totodată</w:t>
      </w:r>
      <w:r w:rsidR="003A26B9">
        <w:rPr>
          <w:rFonts w:cs="Times New Roman"/>
          <w:szCs w:val="24"/>
          <w:lang w:val="ro-RO"/>
        </w:rPr>
        <w:t>,</w:t>
      </w:r>
      <w:r w:rsidRPr="00491D10">
        <w:rPr>
          <w:rFonts w:cs="Times New Roman"/>
          <w:szCs w:val="24"/>
          <w:lang w:val="ro-RO"/>
        </w:rPr>
        <w:t xml:space="preserve"> interfluviile contribuie în mod hotărâtor la imprimarea unei anumite configurații a reliefului și indică totodată particularități structurale și evolutive. O primă subcategorie de interfluvii este reprezentată de nivelul superior al măgurilor, ce se prezintă sub forma unor martori petrografici, structurali și de eroziune, (ex. vârfurile Văratic și Secu). Acestea dau nota de masivitate pentru sectorul montan analizat, fapt derivat pe de o parte din altitudinile relative destul de pronunțate</w:t>
      </w:r>
      <w:r w:rsidR="003A26B9">
        <w:rPr>
          <w:rFonts w:cs="Times New Roman"/>
          <w:szCs w:val="24"/>
          <w:lang w:val="ro-RO"/>
        </w:rPr>
        <w:t>,</w:t>
      </w:r>
      <w:r w:rsidRPr="00491D10">
        <w:rPr>
          <w:rFonts w:cs="Times New Roman"/>
          <w:szCs w:val="24"/>
          <w:lang w:val="ro-RO"/>
        </w:rPr>
        <w:t xml:space="preserve"> dar și din faptul că întreg aceste areal nu este fragmentat de niciun sector de vale transversală. </w:t>
      </w:r>
      <w:r w:rsidR="003A26B9">
        <w:rPr>
          <w:rFonts w:cs="Times New Roman"/>
          <w:szCs w:val="24"/>
          <w:lang w:val="ro-RO"/>
        </w:rPr>
        <w:t>P</w:t>
      </w:r>
      <w:r w:rsidR="00453815" w:rsidRPr="00491D10">
        <w:rPr>
          <w:rFonts w:cs="Times New Roman"/>
          <w:szCs w:val="24"/>
          <w:lang w:val="ro-RO"/>
        </w:rPr>
        <w:t>entru anumite specii precum</w:t>
      </w:r>
      <w:r w:rsidRPr="00491D10">
        <w:rPr>
          <w:rFonts w:cs="Times New Roman"/>
          <w:szCs w:val="24"/>
          <w:lang w:val="ro-RO"/>
        </w:rPr>
        <w:t xml:space="preserve"> reptilele și </w:t>
      </w:r>
      <w:r w:rsidRPr="00491D10">
        <w:rPr>
          <w:rFonts w:cs="Times New Roman"/>
          <w:szCs w:val="24"/>
          <w:lang w:val="ro-RO"/>
        </w:rPr>
        <w:lastRenderedPageBreak/>
        <w:t>amfibienii protejați din sit</w:t>
      </w:r>
      <w:r w:rsidR="00453815" w:rsidRPr="00491D10">
        <w:rPr>
          <w:rFonts w:cs="Times New Roman"/>
          <w:szCs w:val="24"/>
          <w:lang w:val="ro-RO"/>
        </w:rPr>
        <w:t>,</w:t>
      </w:r>
      <w:r w:rsidRPr="00491D10">
        <w:rPr>
          <w:rFonts w:cs="Times New Roman"/>
          <w:szCs w:val="24"/>
          <w:lang w:val="ro-RO"/>
        </w:rPr>
        <w:t xml:space="preserve"> </w:t>
      </w:r>
      <w:r w:rsidR="003A26B9">
        <w:rPr>
          <w:rFonts w:cs="Times New Roman"/>
          <w:szCs w:val="24"/>
          <w:lang w:val="ro-RO"/>
        </w:rPr>
        <w:t xml:space="preserve">interfluiile </w:t>
      </w:r>
      <w:r w:rsidRPr="00491D10">
        <w:rPr>
          <w:rFonts w:cs="Times New Roman"/>
          <w:szCs w:val="24"/>
          <w:lang w:val="ro-RO"/>
        </w:rPr>
        <w:t>pot reprezenta o barieră de dispersie</w:t>
      </w:r>
      <w:r w:rsidR="003A26B9">
        <w:rPr>
          <w:rFonts w:cs="Times New Roman"/>
          <w:szCs w:val="24"/>
          <w:lang w:val="ro-RO"/>
        </w:rPr>
        <w:t>,</w:t>
      </w:r>
      <w:r w:rsidRPr="00491D10">
        <w:rPr>
          <w:rFonts w:cs="Times New Roman"/>
          <w:szCs w:val="24"/>
          <w:lang w:val="ro-RO"/>
        </w:rPr>
        <w:t xml:space="preserve"> însă pentru carnivorele mari acestea reprezintă rute de deplasare, îndeosebi pentru specia </w:t>
      </w:r>
      <w:r w:rsidRPr="00491D10">
        <w:rPr>
          <w:rFonts w:cs="Times New Roman"/>
          <w:i/>
          <w:szCs w:val="24"/>
          <w:lang w:val="ro-RO"/>
        </w:rPr>
        <w:t>Canis lupus</w:t>
      </w:r>
      <w:r w:rsidRPr="00491D10">
        <w:rPr>
          <w:rFonts w:cs="Times New Roman"/>
          <w:szCs w:val="24"/>
          <w:lang w:val="ro-RO"/>
        </w:rPr>
        <w:t>.</w:t>
      </w:r>
    </w:p>
    <w:p w14:paraId="0EDA39B4" w14:textId="77777777" w:rsidR="009B36BB" w:rsidRPr="00491D10" w:rsidRDefault="00481CD3" w:rsidP="00555AEF">
      <w:pPr>
        <w:spacing w:after="0" w:line="360" w:lineRule="auto"/>
        <w:ind w:firstLine="720"/>
        <w:rPr>
          <w:rFonts w:cs="Times New Roman"/>
          <w:szCs w:val="24"/>
          <w:lang w:val="ro-RO"/>
        </w:rPr>
      </w:pPr>
      <w:r w:rsidRPr="00491D10">
        <w:rPr>
          <w:rFonts w:cs="Times New Roman"/>
          <w:szCs w:val="24"/>
          <w:lang w:val="ro-RO"/>
        </w:rPr>
        <w:t xml:space="preserve">Harta geologică </w:t>
      </w:r>
      <w:r w:rsidR="00C43910" w:rsidRPr="00491D10">
        <w:rPr>
          <w:rFonts w:cs="Times New Roman"/>
          <w:szCs w:val="24"/>
          <w:lang w:val="ro-RO"/>
        </w:rPr>
        <w:t xml:space="preserve">a ariei naturale protejate </w:t>
      </w:r>
      <w:r w:rsidRPr="00491D10">
        <w:rPr>
          <w:rFonts w:cs="Times New Roman"/>
          <w:szCs w:val="24"/>
          <w:lang w:val="ro-RO"/>
        </w:rPr>
        <w:t>se regăsește în Anexa 3.</w:t>
      </w:r>
      <w:r w:rsidR="003C283A" w:rsidRPr="00491D10">
        <w:rPr>
          <w:rFonts w:cs="Times New Roman"/>
          <w:szCs w:val="24"/>
          <w:lang w:val="ro-RO"/>
        </w:rPr>
        <w:t>3</w:t>
      </w:r>
      <w:r w:rsidRPr="00491D10">
        <w:rPr>
          <w:rFonts w:cs="Times New Roman"/>
          <w:szCs w:val="24"/>
          <w:lang w:val="ro-RO"/>
        </w:rPr>
        <w:t>. la Planul de management</w:t>
      </w:r>
      <w:r w:rsidR="00C43910" w:rsidRPr="00491D10">
        <w:rPr>
          <w:rFonts w:cs="Times New Roman"/>
          <w:szCs w:val="24"/>
          <w:lang w:val="ro-RO"/>
        </w:rPr>
        <w:t>.</w:t>
      </w:r>
    </w:p>
    <w:p w14:paraId="64E47A24" w14:textId="77777777" w:rsidR="00481CD3" w:rsidRPr="00491D10" w:rsidRDefault="00481CD3" w:rsidP="00555AEF">
      <w:pPr>
        <w:spacing w:after="0" w:line="360" w:lineRule="auto"/>
        <w:rPr>
          <w:rFonts w:eastAsia="Calibri" w:cs="Times New Roman"/>
          <w:szCs w:val="24"/>
          <w:lang w:val="ro-RO"/>
        </w:rPr>
      </w:pPr>
    </w:p>
    <w:p w14:paraId="2C2EA96C" w14:textId="77777777" w:rsidR="005E78AF" w:rsidRPr="00491D10" w:rsidRDefault="005E78AF" w:rsidP="00555AEF">
      <w:pPr>
        <w:pStyle w:val="Heading2"/>
        <w:spacing w:before="0" w:line="360" w:lineRule="auto"/>
        <w:rPr>
          <w:rFonts w:cs="Times New Roman"/>
          <w:szCs w:val="24"/>
          <w:lang w:val="ro-RO"/>
        </w:rPr>
      </w:pPr>
      <w:bookmarkStart w:id="17" w:name="_Toc87426386"/>
      <w:r w:rsidRPr="00491D10">
        <w:rPr>
          <w:rFonts w:cs="Times New Roman"/>
          <w:szCs w:val="24"/>
          <w:lang w:val="ro-RO"/>
        </w:rPr>
        <w:t>2.2. Hidrografie</w:t>
      </w:r>
      <w:bookmarkEnd w:id="17"/>
    </w:p>
    <w:p w14:paraId="15264EC2" w14:textId="77777777" w:rsidR="00481CD3" w:rsidRPr="00491D10" w:rsidRDefault="00481CD3" w:rsidP="00555AEF">
      <w:pPr>
        <w:pStyle w:val="Heading3"/>
        <w:spacing w:before="0" w:line="360" w:lineRule="auto"/>
        <w:rPr>
          <w:rFonts w:eastAsia="Calibri" w:cs="Times New Roman"/>
          <w:iCs/>
          <w:lang w:val="ro-RO"/>
        </w:rPr>
      </w:pPr>
      <w:bookmarkStart w:id="18" w:name="_Toc27730869"/>
      <w:bookmarkStart w:id="19" w:name="_Toc87426387"/>
      <w:r w:rsidRPr="00491D10">
        <w:rPr>
          <w:rFonts w:eastAsia="Calibri" w:cs="Times New Roman"/>
          <w:iCs/>
          <w:lang w:val="ro-RO"/>
        </w:rPr>
        <w:t xml:space="preserve">2.2.1. </w:t>
      </w:r>
      <w:r w:rsidRPr="00491D10">
        <w:rPr>
          <w:rFonts w:cs="Times New Roman"/>
          <w:lang w:val="ro-RO"/>
        </w:rPr>
        <w:t>Caracterizarea</w:t>
      </w:r>
      <w:r w:rsidRPr="00491D10">
        <w:rPr>
          <w:rFonts w:eastAsia="Calibri" w:cs="Times New Roman"/>
          <w:iCs/>
          <w:lang w:val="ro-RO"/>
        </w:rPr>
        <w:t xml:space="preserve"> hidrografică a zonei</w:t>
      </w:r>
      <w:bookmarkEnd w:id="18"/>
      <w:bookmarkEnd w:id="19"/>
    </w:p>
    <w:p w14:paraId="79A816A1" w14:textId="2B25A157" w:rsidR="00F052BC" w:rsidRPr="00491D10" w:rsidRDefault="00481CD3" w:rsidP="00555AEF">
      <w:pPr>
        <w:pStyle w:val="NoSpacing"/>
        <w:spacing w:line="360" w:lineRule="auto"/>
        <w:rPr>
          <w:rFonts w:cs="Times New Roman"/>
          <w:szCs w:val="24"/>
          <w:lang w:val="ro-RO"/>
        </w:rPr>
      </w:pPr>
      <w:r w:rsidRPr="00491D10">
        <w:rPr>
          <w:rFonts w:eastAsia="Calibri" w:cs="Times New Roman"/>
          <w:b/>
          <w:szCs w:val="24"/>
          <w:lang w:val="ro-RO"/>
        </w:rPr>
        <w:tab/>
      </w:r>
      <w:bookmarkStart w:id="20" w:name="_Toc27730870"/>
      <w:r w:rsidR="00F052BC" w:rsidRPr="00491D10">
        <w:rPr>
          <w:rFonts w:cs="Times New Roman"/>
          <w:szCs w:val="24"/>
          <w:lang w:val="ro-RO"/>
        </w:rPr>
        <w:t>Analiza resurselor de apă a fost realizată pe baza informațiilor obținute din ieșirile pe teren</w:t>
      </w:r>
      <w:r w:rsidR="003A26B9">
        <w:rPr>
          <w:rFonts w:cs="Times New Roman"/>
          <w:szCs w:val="24"/>
          <w:lang w:val="ro-RO"/>
        </w:rPr>
        <w:t>,</w:t>
      </w:r>
      <w:r w:rsidR="00F052BC" w:rsidRPr="00491D10">
        <w:rPr>
          <w:rFonts w:cs="Times New Roman"/>
          <w:szCs w:val="24"/>
          <w:lang w:val="ro-RO"/>
        </w:rPr>
        <w:t xml:space="preserve"> respectiv din diverse surse bibliografice, urmărindu-se evidențierea celor mai relevante aspecte de ordin hidrografic și hidrologic.</w:t>
      </w:r>
    </w:p>
    <w:p w14:paraId="40791A7F" w14:textId="2B34E3AB" w:rsidR="00F052BC" w:rsidRPr="00491D10" w:rsidRDefault="00F052BC" w:rsidP="00555AEF">
      <w:pPr>
        <w:spacing w:after="0" w:line="360" w:lineRule="auto"/>
        <w:ind w:firstLine="720"/>
        <w:rPr>
          <w:rFonts w:cs="Times New Roman"/>
          <w:szCs w:val="24"/>
          <w:lang w:val="ro-RO"/>
        </w:rPr>
      </w:pPr>
      <w:r w:rsidRPr="00491D10">
        <w:rPr>
          <w:rFonts w:cs="Times New Roman"/>
          <w:szCs w:val="24"/>
          <w:lang w:val="ro-RO"/>
        </w:rPr>
        <w:t>Hidrografia ariei protejate Strâmbu – Băiuț este definită de afluenții cursului superior al râului Lăpuș, care drenează flancurile sudice ale munților Lăpușului, parte componentă a lanțului vulcanic montan Oaș-Gutâi-Țibleș. Artera principală, colectoare, a Lăpușului se formează la confluența pâraielor Izvorul Alb și Izvorul Negru, aflate în extremitatea vestică a ariei protejate. În cadrul acestui areal cu regim de protecție, Lăpușul mai adună apele următoarelor râuri: Valea Văratecului, Valea Galbenului (Conciu), Valea Tocilei, Valea Botiz cu afluentul său Valea Cizma și râul Roia Mare. Confluențele dintre valea Lăpușului și cursurile menționate se realizează în</w:t>
      </w:r>
      <w:r w:rsidR="00A91C4E">
        <w:rPr>
          <w:rFonts w:cs="Times New Roman"/>
          <w:szCs w:val="24"/>
          <w:lang w:val="ro-RO"/>
        </w:rPr>
        <w:t xml:space="preserve"> </w:t>
      </w:r>
      <w:r w:rsidRPr="00491D10">
        <w:rPr>
          <w:rFonts w:cs="Times New Roman"/>
          <w:szCs w:val="24"/>
          <w:lang w:val="ro-RO"/>
        </w:rPr>
        <w:t>afara arie</w:t>
      </w:r>
      <w:r w:rsidR="00A91C4E">
        <w:rPr>
          <w:rFonts w:cs="Times New Roman"/>
          <w:szCs w:val="24"/>
          <w:lang w:val="ro-RO"/>
        </w:rPr>
        <w:t>i</w:t>
      </w:r>
      <w:r w:rsidRPr="00491D10">
        <w:rPr>
          <w:rFonts w:cs="Times New Roman"/>
          <w:szCs w:val="24"/>
          <w:lang w:val="ro-RO"/>
        </w:rPr>
        <w:t xml:space="preserve"> protejate.</w:t>
      </w:r>
    </w:p>
    <w:p w14:paraId="00FA454B" w14:textId="74B83B5D" w:rsidR="00F052BC" w:rsidRPr="00491D10" w:rsidRDefault="00F052BC" w:rsidP="00555AEF">
      <w:pPr>
        <w:pStyle w:val="NoSpacing"/>
        <w:spacing w:line="360" w:lineRule="auto"/>
        <w:ind w:firstLine="720"/>
        <w:rPr>
          <w:rFonts w:cs="Times New Roman"/>
          <w:szCs w:val="24"/>
          <w:lang w:val="ro-RO"/>
        </w:rPr>
      </w:pPr>
      <w:r w:rsidRPr="00491D10">
        <w:rPr>
          <w:rFonts w:cs="Times New Roman"/>
          <w:szCs w:val="24"/>
          <w:lang w:val="ro-RO"/>
        </w:rPr>
        <w:t>Pentru o detaliere mai amplă a aspectelor de ordin hidrografic, s-au utilizat harta topografică L-35-013-A-a (scara 1:25 000) și rezultatele vectorizării rețelei hidrografice permanente și temporare din perimetrul menționat, folosind modulul ArcMap din pachetul ESRI ArcGIS 10.4. Astfel, suprafața ariei protejate, ce ocupă circa 29,62 km</w:t>
      </w:r>
      <w:r w:rsidRPr="00491D10">
        <w:rPr>
          <w:rFonts w:cs="Times New Roman"/>
          <w:szCs w:val="24"/>
          <w:vertAlign w:val="superscript"/>
          <w:lang w:val="ro-RO"/>
        </w:rPr>
        <w:t>2</w:t>
      </w:r>
      <w:r w:rsidR="00A91C4E">
        <w:rPr>
          <w:rFonts w:cs="Times New Roman"/>
          <w:szCs w:val="24"/>
          <w:lang w:val="ro-RO"/>
        </w:rPr>
        <w:t>,</w:t>
      </w:r>
      <w:r w:rsidRPr="00491D10">
        <w:rPr>
          <w:rFonts w:cs="Times New Roman"/>
          <w:szCs w:val="24"/>
          <w:lang w:val="ro-RO"/>
        </w:rPr>
        <w:t xml:space="preserve"> a fost divizată în șase sub-bazine secundare, conform cu distribuția și poziționarea în cadrul ariei protejate. De la vest la est se disting următoarele sub-bazine: bazinul superior al Lăpușului, bazinul văii Văratecului, bazinul văii Tocila, bazinul văii Botiz, bazinul văii Cizma și bazinul văii Roia Mare.</w:t>
      </w:r>
    </w:p>
    <w:p w14:paraId="1C4108D8" w14:textId="77777777" w:rsidR="004435B5" w:rsidRPr="00491D10" w:rsidRDefault="004435B5" w:rsidP="00555AEF">
      <w:pPr>
        <w:pStyle w:val="NoSpacing"/>
        <w:spacing w:line="360" w:lineRule="auto"/>
        <w:ind w:firstLine="720"/>
        <w:rPr>
          <w:rFonts w:cs="Times New Roman"/>
          <w:szCs w:val="24"/>
          <w:lang w:val="ro-RO"/>
        </w:rPr>
      </w:pPr>
    </w:p>
    <w:p w14:paraId="05FCFB99" w14:textId="7F692D2E" w:rsidR="002A1615" w:rsidRPr="00491D10" w:rsidRDefault="002A1615" w:rsidP="004435B5">
      <w:pPr>
        <w:pStyle w:val="Caption"/>
        <w:keepNext/>
        <w:contextualSpacing/>
        <w:jc w:val="center"/>
        <w:rPr>
          <w:rFonts w:ascii="Times New Roman" w:hAnsi="Times New Roman"/>
          <w:b/>
          <w:szCs w:val="24"/>
        </w:rPr>
      </w:pPr>
      <w:r w:rsidRPr="00491D10">
        <w:rPr>
          <w:rFonts w:ascii="Times New Roman" w:hAnsi="Times New Roman"/>
          <w:b/>
          <w:szCs w:val="24"/>
        </w:rPr>
        <w:t>Tabel</w:t>
      </w:r>
      <w:r w:rsidR="005B0789"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5</w:t>
      </w:r>
      <w:r w:rsidRPr="00491D10">
        <w:rPr>
          <w:rFonts w:ascii="Times New Roman" w:hAnsi="Times New Roman"/>
          <w:b/>
          <w:szCs w:val="24"/>
        </w:rPr>
        <w:fldChar w:fldCharType="end"/>
      </w:r>
      <w:r w:rsidRPr="00491D10">
        <w:rPr>
          <w:rFonts w:ascii="Times New Roman" w:hAnsi="Times New Roman"/>
          <w:b/>
          <w:szCs w:val="24"/>
        </w:rPr>
        <w:t xml:space="preserve"> Morfometria bazinelor hidrografice din aria protejată Codrii seculari de la Strâmbu-Băiuț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960"/>
        <w:gridCol w:w="1276"/>
        <w:gridCol w:w="709"/>
        <w:gridCol w:w="709"/>
        <w:gridCol w:w="1275"/>
        <w:gridCol w:w="1296"/>
        <w:gridCol w:w="1346"/>
      </w:tblGrid>
      <w:tr w:rsidR="00F052BC" w:rsidRPr="00491D10" w14:paraId="45B0E615" w14:textId="77777777" w:rsidTr="00453815">
        <w:trPr>
          <w:trHeight w:val="288"/>
        </w:trPr>
        <w:tc>
          <w:tcPr>
            <w:tcW w:w="1960" w:type="dxa"/>
            <w:shd w:val="clear" w:color="auto" w:fill="auto"/>
            <w:noWrap/>
            <w:vAlign w:val="center"/>
            <w:hideMark/>
          </w:tcPr>
          <w:p w14:paraId="554CD33E"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 xml:space="preserve">Nume bazin </w:t>
            </w:r>
          </w:p>
          <w:p w14:paraId="7F50CB9F"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hdrografic</w:t>
            </w:r>
          </w:p>
        </w:tc>
        <w:tc>
          <w:tcPr>
            <w:tcW w:w="1276" w:type="dxa"/>
            <w:shd w:val="clear" w:color="auto" w:fill="auto"/>
            <w:noWrap/>
            <w:vAlign w:val="center"/>
            <w:hideMark/>
          </w:tcPr>
          <w:p w14:paraId="59A0900A"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Suprafața</w:t>
            </w:r>
          </w:p>
          <w:p w14:paraId="7FC2C471" w14:textId="77777777" w:rsidR="00F052BC" w:rsidRPr="00491D10" w:rsidRDefault="00F052BC" w:rsidP="00555AEF">
            <w:pPr>
              <w:spacing w:after="0" w:line="360" w:lineRule="auto"/>
              <w:rPr>
                <w:rFonts w:cs="Times New Roman"/>
                <w:b/>
                <w:bCs/>
                <w:szCs w:val="24"/>
                <w:vertAlign w:val="superscript"/>
                <w:lang w:val="ro-RO"/>
              </w:rPr>
            </w:pPr>
            <w:r w:rsidRPr="00491D10">
              <w:rPr>
                <w:rFonts w:cs="Times New Roman"/>
                <w:b/>
                <w:bCs/>
                <w:szCs w:val="24"/>
                <w:lang w:val="ro-RO"/>
              </w:rPr>
              <w:t>Km</w:t>
            </w:r>
            <w:r w:rsidRPr="00491D10">
              <w:rPr>
                <w:rFonts w:cs="Times New Roman"/>
                <w:b/>
                <w:bCs/>
                <w:szCs w:val="24"/>
                <w:vertAlign w:val="superscript"/>
                <w:lang w:val="ro-RO"/>
              </w:rPr>
              <w:t>2</w:t>
            </w:r>
          </w:p>
        </w:tc>
        <w:tc>
          <w:tcPr>
            <w:tcW w:w="709" w:type="dxa"/>
            <w:shd w:val="clear" w:color="auto" w:fill="auto"/>
            <w:noWrap/>
            <w:vAlign w:val="center"/>
            <w:hideMark/>
          </w:tcPr>
          <w:p w14:paraId="6DF72A12"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Cota min.</w:t>
            </w:r>
          </w:p>
          <w:p w14:paraId="3E15DAAB"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m</w:t>
            </w:r>
          </w:p>
        </w:tc>
        <w:tc>
          <w:tcPr>
            <w:tcW w:w="709" w:type="dxa"/>
            <w:shd w:val="clear" w:color="auto" w:fill="auto"/>
            <w:noWrap/>
            <w:vAlign w:val="center"/>
            <w:hideMark/>
          </w:tcPr>
          <w:p w14:paraId="67729BC6"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Cota max.</w:t>
            </w:r>
          </w:p>
          <w:p w14:paraId="32CEE9F9"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m</w:t>
            </w:r>
          </w:p>
        </w:tc>
        <w:tc>
          <w:tcPr>
            <w:tcW w:w="1275" w:type="dxa"/>
            <w:shd w:val="clear" w:color="auto" w:fill="auto"/>
            <w:noWrap/>
            <w:vAlign w:val="center"/>
            <w:hideMark/>
          </w:tcPr>
          <w:p w14:paraId="46F2D6A4"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Diferența de nivel</w:t>
            </w:r>
          </w:p>
          <w:p w14:paraId="6D211B9B"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m</w:t>
            </w:r>
          </w:p>
        </w:tc>
        <w:tc>
          <w:tcPr>
            <w:tcW w:w="1296" w:type="dxa"/>
            <w:shd w:val="clear" w:color="auto" w:fill="auto"/>
            <w:noWrap/>
            <w:vAlign w:val="center"/>
            <w:hideMark/>
          </w:tcPr>
          <w:p w14:paraId="2A2CF4D5"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Altitudine medie</w:t>
            </w:r>
          </w:p>
          <w:p w14:paraId="19B95C09" w14:textId="77777777" w:rsidR="00F052BC" w:rsidRPr="00491D10" w:rsidRDefault="00F754FA" w:rsidP="00555AEF">
            <w:pPr>
              <w:spacing w:after="0" w:line="360" w:lineRule="auto"/>
              <w:rPr>
                <w:rFonts w:cs="Times New Roman"/>
                <w:b/>
                <w:bCs/>
                <w:szCs w:val="24"/>
                <w:lang w:val="ro-RO"/>
              </w:rPr>
            </w:pPr>
            <w:r w:rsidRPr="00491D10">
              <w:rPr>
                <w:rFonts w:cs="Times New Roman"/>
                <w:b/>
                <w:bCs/>
                <w:szCs w:val="24"/>
                <w:lang w:val="ro-RO"/>
              </w:rPr>
              <w:t>M</w:t>
            </w:r>
          </w:p>
        </w:tc>
        <w:tc>
          <w:tcPr>
            <w:tcW w:w="1346" w:type="dxa"/>
            <w:shd w:val="clear" w:color="auto" w:fill="auto"/>
            <w:noWrap/>
            <w:vAlign w:val="center"/>
            <w:hideMark/>
          </w:tcPr>
          <w:p w14:paraId="770C71C6"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Perimetru bazin</w:t>
            </w:r>
          </w:p>
          <w:p w14:paraId="3375B516" w14:textId="77777777" w:rsidR="00F052BC" w:rsidRPr="00491D10" w:rsidRDefault="00F052BC" w:rsidP="00555AEF">
            <w:pPr>
              <w:spacing w:after="0" w:line="360" w:lineRule="auto"/>
              <w:rPr>
                <w:rFonts w:cs="Times New Roman"/>
                <w:b/>
                <w:bCs/>
                <w:szCs w:val="24"/>
                <w:lang w:val="ro-RO"/>
              </w:rPr>
            </w:pPr>
            <w:r w:rsidRPr="00491D10">
              <w:rPr>
                <w:rFonts w:cs="Times New Roman"/>
                <w:b/>
                <w:bCs/>
                <w:szCs w:val="24"/>
                <w:lang w:val="ro-RO"/>
              </w:rPr>
              <w:t>km</w:t>
            </w:r>
          </w:p>
        </w:tc>
      </w:tr>
      <w:tr w:rsidR="00F052BC" w:rsidRPr="00491D10" w14:paraId="1C7E8E47" w14:textId="77777777" w:rsidTr="00453815">
        <w:trPr>
          <w:trHeight w:val="288"/>
        </w:trPr>
        <w:tc>
          <w:tcPr>
            <w:tcW w:w="1960" w:type="dxa"/>
            <w:shd w:val="clear" w:color="auto" w:fill="auto"/>
            <w:noWrap/>
            <w:vAlign w:val="bottom"/>
            <w:hideMark/>
          </w:tcPr>
          <w:p w14:paraId="2E778C58"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Bazinul Roia Mare</w:t>
            </w:r>
          </w:p>
        </w:tc>
        <w:tc>
          <w:tcPr>
            <w:tcW w:w="1276" w:type="dxa"/>
            <w:shd w:val="clear" w:color="auto" w:fill="auto"/>
            <w:noWrap/>
            <w:vAlign w:val="bottom"/>
            <w:hideMark/>
          </w:tcPr>
          <w:p w14:paraId="3B4FE835"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3,561</w:t>
            </w:r>
          </w:p>
        </w:tc>
        <w:tc>
          <w:tcPr>
            <w:tcW w:w="709" w:type="dxa"/>
            <w:shd w:val="clear" w:color="auto" w:fill="auto"/>
            <w:noWrap/>
            <w:vAlign w:val="bottom"/>
            <w:hideMark/>
          </w:tcPr>
          <w:p w14:paraId="038C03BD"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610</w:t>
            </w:r>
          </w:p>
        </w:tc>
        <w:tc>
          <w:tcPr>
            <w:tcW w:w="709" w:type="dxa"/>
            <w:shd w:val="clear" w:color="auto" w:fill="auto"/>
            <w:noWrap/>
            <w:vAlign w:val="bottom"/>
            <w:hideMark/>
          </w:tcPr>
          <w:p w14:paraId="2D780BE7"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1133</w:t>
            </w:r>
          </w:p>
        </w:tc>
        <w:tc>
          <w:tcPr>
            <w:tcW w:w="1275" w:type="dxa"/>
            <w:shd w:val="clear" w:color="auto" w:fill="auto"/>
            <w:noWrap/>
            <w:vAlign w:val="bottom"/>
            <w:hideMark/>
          </w:tcPr>
          <w:p w14:paraId="716D7721"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523</w:t>
            </w:r>
          </w:p>
        </w:tc>
        <w:tc>
          <w:tcPr>
            <w:tcW w:w="1296" w:type="dxa"/>
            <w:shd w:val="clear" w:color="auto" w:fill="auto"/>
            <w:noWrap/>
            <w:vAlign w:val="bottom"/>
            <w:hideMark/>
          </w:tcPr>
          <w:p w14:paraId="0F802181"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872</w:t>
            </w:r>
          </w:p>
        </w:tc>
        <w:tc>
          <w:tcPr>
            <w:tcW w:w="1346" w:type="dxa"/>
            <w:shd w:val="clear" w:color="auto" w:fill="auto"/>
            <w:noWrap/>
            <w:vAlign w:val="bottom"/>
            <w:hideMark/>
          </w:tcPr>
          <w:p w14:paraId="419216B9"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12,691</w:t>
            </w:r>
          </w:p>
        </w:tc>
      </w:tr>
      <w:tr w:rsidR="00F052BC" w:rsidRPr="00491D10" w14:paraId="7FC4E686" w14:textId="77777777" w:rsidTr="00453815">
        <w:trPr>
          <w:trHeight w:val="288"/>
        </w:trPr>
        <w:tc>
          <w:tcPr>
            <w:tcW w:w="1960" w:type="dxa"/>
            <w:shd w:val="clear" w:color="auto" w:fill="auto"/>
            <w:noWrap/>
            <w:vAlign w:val="bottom"/>
            <w:hideMark/>
          </w:tcPr>
          <w:p w14:paraId="3E24EFD1"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lastRenderedPageBreak/>
              <w:t>Bazinul Botiz Superior</w:t>
            </w:r>
          </w:p>
        </w:tc>
        <w:tc>
          <w:tcPr>
            <w:tcW w:w="1276" w:type="dxa"/>
            <w:shd w:val="clear" w:color="auto" w:fill="auto"/>
            <w:noWrap/>
            <w:vAlign w:val="bottom"/>
            <w:hideMark/>
          </w:tcPr>
          <w:p w14:paraId="2A10FD58"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5,664</w:t>
            </w:r>
          </w:p>
        </w:tc>
        <w:tc>
          <w:tcPr>
            <w:tcW w:w="709" w:type="dxa"/>
            <w:shd w:val="clear" w:color="auto" w:fill="auto"/>
            <w:noWrap/>
            <w:vAlign w:val="bottom"/>
            <w:hideMark/>
          </w:tcPr>
          <w:p w14:paraId="68D3D954"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632</w:t>
            </w:r>
          </w:p>
        </w:tc>
        <w:tc>
          <w:tcPr>
            <w:tcW w:w="709" w:type="dxa"/>
            <w:shd w:val="clear" w:color="auto" w:fill="auto"/>
            <w:noWrap/>
            <w:vAlign w:val="bottom"/>
            <w:hideMark/>
          </w:tcPr>
          <w:p w14:paraId="22456CD8"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1179</w:t>
            </w:r>
          </w:p>
        </w:tc>
        <w:tc>
          <w:tcPr>
            <w:tcW w:w="1275" w:type="dxa"/>
            <w:shd w:val="clear" w:color="auto" w:fill="auto"/>
            <w:noWrap/>
            <w:vAlign w:val="bottom"/>
            <w:hideMark/>
          </w:tcPr>
          <w:p w14:paraId="5C6D6193"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547</w:t>
            </w:r>
          </w:p>
        </w:tc>
        <w:tc>
          <w:tcPr>
            <w:tcW w:w="1296" w:type="dxa"/>
            <w:shd w:val="clear" w:color="auto" w:fill="auto"/>
            <w:noWrap/>
            <w:vAlign w:val="bottom"/>
            <w:hideMark/>
          </w:tcPr>
          <w:p w14:paraId="6B452CB3"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905</w:t>
            </w:r>
          </w:p>
        </w:tc>
        <w:tc>
          <w:tcPr>
            <w:tcW w:w="1346" w:type="dxa"/>
            <w:shd w:val="clear" w:color="auto" w:fill="auto"/>
            <w:noWrap/>
            <w:vAlign w:val="bottom"/>
            <w:hideMark/>
          </w:tcPr>
          <w:p w14:paraId="57D0C93C"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15,961</w:t>
            </w:r>
          </w:p>
        </w:tc>
      </w:tr>
      <w:tr w:rsidR="00F052BC" w:rsidRPr="00491D10" w14:paraId="5AC0EC6D" w14:textId="77777777" w:rsidTr="00453815">
        <w:trPr>
          <w:trHeight w:val="288"/>
        </w:trPr>
        <w:tc>
          <w:tcPr>
            <w:tcW w:w="1960" w:type="dxa"/>
            <w:shd w:val="clear" w:color="auto" w:fill="auto"/>
            <w:noWrap/>
            <w:vAlign w:val="bottom"/>
            <w:hideMark/>
          </w:tcPr>
          <w:p w14:paraId="3FCC99D1"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Bazinul Cizma</w:t>
            </w:r>
          </w:p>
        </w:tc>
        <w:tc>
          <w:tcPr>
            <w:tcW w:w="1276" w:type="dxa"/>
            <w:shd w:val="clear" w:color="auto" w:fill="auto"/>
            <w:noWrap/>
            <w:vAlign w:val="bottom"/>
            <w:hideMark/>
          </w:tcPr>
          <w:p w14:paraId="2735B993"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4,357</w:t>
            </w:r>
          </w:p>
        </w:tc>
        <w:tc>
          <w:tcPr>
            <w:tcW w:w="709" w:type="dxa"/>
            <w:shd w:val="clear" w:color="auto" w:fill="auto"/>
            <w:noWrap/>
            <w:vAlign w:val="bottom"/>
            <w:hideMark/>
          </w:tcPr>
          <w:p w14:paraId="531CFD4A"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624</w:t>
            </w:r>
          </w:p>
        </w:tc>
        <w:tc>
          <w:tcPr>
            <w:tcW w:w="709" w:type="dxa"/>
            <w:shd w:val="clear" w:color="auto" w:fill="auto"/>
            <w:noWrap/>
            <w:vAlign w:val="bottom"/>
            <w:hideMark/>
          </w:tcPr>
          <w:p w14:paraId="1A2DE543"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1311</w:t>
            </w:r>
          </w:p>
        </w:tc>
        <w:tc>
          <w:tcPr>
            <w:tcW w:w="1275" w:type="dxa"/>
            <w:shd w:val="clear" w:color="auto" w:fill="auto"/>
            <w:noWrap/>
            <w:vAlign w:val="bottom"/>
            <w:hideMark/>
          </w:tcPr>
          <w:p w14:paraId="6DC10BF6"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687</w:t>
            </w:r>
          </w:p>
        </w:tc>
        <w:tc>
          <w:tcPr>
            <w:tcW w:w="1296" w:type="dxa"/>
            <w:shd w:val="clear" w:color="auto" w:fill="auto"/>
            <w:noWrap/>
            <w:vAlign w:val="bottom"/>
            <w:hideMark/>
          </w:tcPr>
          <w:p w14:paraId="21F4C74B"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968</w:t>
            </w:r>
          </w:p>
        </w:tc>
        <w:tc>
          <w:tcPr>
            <w:tcW w:w="1346" w:type="dxa"/>
            <w:shd w:val="clear" w:color="auto" w:fill="auto"/>
            <w:noWrap/>
            <w:vAlign w:val="bottom"/>
            <w:hideMark/>
          </w:tcPr>
          <w:p w14:paraId="468E4384"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9,379</w:t>
            </w:r>
          </w:p>
        </w:tc>
      </w:tr>
      <w:tr w:rsidR="00F052BC" w:rsidRPr="00491D10" w14:paraId="33056774" w14:textId="77777777" w:rsidTr="00453815">
        <w:trPr>
          <w:trHeight w:val="288"/>
        </w:trPr>
        <w:tc>
          <w:tcPr>
            <w:tcW w:w="1960" w:type="dxa"/>
            <w:shd w:val="clear" w:color="auto" w:fill="auto"/>
            <w:noWrap/>
            <w:vAlign w:val="bottom"/>
            <w:hideMark/>
          </w:tcPr>
          <w:p w14:paraId="363B0AC2"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Bazinul Tocila</w:t>
            </w:r>
          </w:p>
        </w:tc>
        <w:tc>
          <w:tcPr>
            <w:tcW w:w="1276" w:type="dxa"/>
            <w:shd w:val="clear" w:color="auto" w:fill="auto"/>
            <w:noWrap/>
            <w:vAlign w:val="bottom"/>
            <w:hideMark/>
          </w:tcPr>
          <w:p w14:paraId="1218834E"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7,005</w:t>
            </w:r>
          </w:p>
        </w:tc>
        <w:tc>
          <w:tcPr>
            <w:tcW w:w="709" w:type="dxa"/>
            <w:shd w:val="clear" w:color="auto" w:fill="auto"/>
            <w:noWrap/>
            <w:vAlign w:val="bottom"/>
            <w:hideMark/>
          </w:tcPr>
          <w:p w14:paraId="5171FE1C"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600</w:t>
            </w:r>
          </w:p>
        </w:tc>
        <w:tc>
          <w:tcPr>
            <w:tcW w:w="709" w:type="dxa"/>
            <w:shd w:val="clear" w:color="auto" w:fill="auto"/>
            <w:noWrap/>
            <w:vAlign w:val="bottom"/>
            <w:hideMark/>
          </w:tcPr>
          <w:p w14:paraId="1D2E498C"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1345</w:t>
            </w:r>
          </w:p>
        </w:tc>
        <w:tc>
          <w:tcPr>
            <w:tcW w:w="1275" w:type="dxa"/>
            <w:shd w:val="clear" w:color="auto" w:fill="auto"/>
            <w:noWrap/>
            <w:vAlign w:val="bottom"/>
            <w:hideMark/>
          </w:tcPr>
          <w:p w14:paraId="13C83D61"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745</w:t>
            </w:r>
          </w:p>
        </w:tc>
        <w:tc>
          <w:tcPr>
            <w:tcW w:w="1296" w:type="dxa"/>
            <w:shd w:val="clear" w:color="auto" w:fill="auto"/>
            <w:noWrap/>
            <w:vAlign w:val="bottom"/>
            <w:hideMark/>
          </w:tcPr>
          <w:p w14:paraId="03E76A97"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972</w:t>
            </w:r>
          </w:p>
        </w:tc>
        <w:tc>
          <w:tcPr>
            <w:tcW w:w="1346" w:type="dxa"/>
            <w:shd w:val="clear" w:color="auto" w:fill="auto"/>
            <w:noWrap/>
            <w:vAlign w:val="bottom"/>
            <w:hideMark/>
          </w:tcPr>
          <w:p w14:paraId="5FF0C6BF"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18,720</w:t>
            </w:r>
          </w:p>
        </w:tc>
      </w:tr>
      <w:tr w:rsidR="00F052BC" w:rsidRPr="00491D10" w14:paraId="3410BB30" w14:textId="77777777" w:rsidTr="00453815">
        <w:trPr>
          <w:trHeight w:val="288"/>
        </w:trPr>
        <w:tc>
          <w:tcPr>
            <w:tcW w:w="1960" w:type="dxa"/>
            <w:shd w:val="clear" w:color="auto" w:fill="auto"/>
            <w:noWrap/>
            <w:vAlign w:val="bottom"/>
            <w:hideMark/>
          </w:tcPr>
          <w:p w14:paraId="715E8D5A"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Bazinul Vâraticului</w:t>
            </w:r>
          </w:p>
        </w:tc>
        <w:tc>
          <w:tcPr>
            <w:tcW w:w="1276" w:type="dxa"/>
            <w:shd w:val="clear" w:color="auto" w:fill="auto"/>
            <w:noWrap/>
            <w:vAlign w:val="bottom"/>
            <w:hideMark/>
          </w:tcPr>
          <w:p w14:paraId="5361A916"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2,534</w:t>
            </w:r>
          </w:p>
        </w:tc>
        <w:tc>
          <w:tcPr>
            <w:tcW w:w="709" w:type="dxa"/>
            <w:shd w:val="clear" w:color="auto" w:fill="auto"/>
            <w:noWrap/>
            <w:vAlign w:val="bottom"/>
            <w:hideMark/>
          </w:tcPr>
          <w:p w14:paraId="64A08057"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708</w:t>
            </w:r>
          </w:p>
        </w:tc>
        <w:tc>
          <w:tcPr>
            <w:tcW w:w="709" w:type="dxa"/>
            <w:shd w:val="clear" w:color="auto" w:fill="auto"/>
            <w:noWrap/>
            <w:vAlign w:val="bottom"/>
            <w:hideMark/>
          </w:tcPr>
          <w:p w14:paraId="7C687127"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1356</w:t>
            </w:r>
          </w:p>
        </w:tc>
        <w:tc>
          <w:tcPr>
            <w:tcW w:w="1275" w:type="dxa"/>
            <w:shd w:val="clear" w:color="auto" w:fill="auto"/>
            <w:noWrap/>
            <w:vAlign w:val="bottom"/>
            <w:hideMark/>
          </w:tcPr>
          <w:p w14:paraId="4DC9E66B"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648</w:t>
            </w:r>
          </w:p>
        </w:tc>
        <w:tc>
          <w:tcPr>
            <w:tcW w:w="1296" w:type="dxa"/>
            <w:shd w:val="clear" w:color="auto" w:fill="auto"/>
            <w:noWrap/>
            <w:vAlign w:val="bottom"/>
            <w:hideMark/>
          </w:tcPr>
          <w:p w14:paraId="55997D72"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1032</w:t>
            </w:r>
          </w:p>
        </w:tc>
        <w:tc>
          <w:tcPr>
            <w:tcW w:w="1346" w:type="dxa"/>
            <w:shd w:val="clear" w:color="auto" w:fill="auto"/>
            <w:noWrap/>
            <w:vAlign w:val="bottom"/>
            <w:hideMark/>
          </w:tcPr>
          <w:p w14:paraId="7C6E71CD"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8,528</w:t>
            </w:r>
          </w:p>
        </w:tc>
      </w:tr>
      <w:tr w:rsidR="00F052BC" w:rsidRPr="00491D10" w14:paraId="71393297" w14:textId="77777777" w:rsidTr="00453815">
        <w:trPr>
          <w:trHeight w:val="288"/>
        </w:trPr>
        <w:tc>
          <w:tcPr>
            <w:tcW w:w="1960" w:type="dxa"/>
            <w:shd w:val="clear" w:color="auto" w:fill="auto"/>
            <w:noWrap/>
            <w:vAlign w:val="bottom"/>
            <w:hideMark/>
          </w:tcPr>
          <w:p w14:paraId="00E9E1B4"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Bazinul Lăpușului</w:t>
            </w:r>
          </w:p>
        </w:tc>
        <w:tc>
          <w:tcPr>
            <w:tcW w:w="1276" w:type="dxa"/>
            <w:shd w:val="clear" w:color="auto" w:fill="auto"/>
            <w:noWrap/>
            <w:vAlign w:val="bottom"/>
            <w:hideMark/>
          </w:tcPr>
          <w:p w14:paraId="278471E3"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6,500</w:t>
            </w:r>
          </w:p>
        </w:tc>
        <w:tc>
          <w:tcPr>
            <w:tcW w:w="709" w:type="dxa"/>
            <w:shd w:val="clear" w:color="auto" w:fill="auto"/>
            <w:noWrap/>
            <w:vAlign w:val="bottom"/>
            <w:hideMark/>
          </w:tcPr>
          <w:p w14:paraId="1F11CD7C"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675</w:t>
            </w:r>
          </w:p>
        </w:tc>
        <w:tc>
          <w:tcPr>
            <w:tcW w:w="709" w:type="dxa"/>
            <w:shd w:val="clear" w:color="auto" w:fill="auto"/>
            <w:noWrap/>
            <w:vAlign w:val="bottom"/>
            <w:hideMark/>
          </w:tcPr>
          <w:p w14:paraId="0904DFFC"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1351</w:t>
            </w:r>
          </w:p>
        </w:tc>
        <w:tc>
          <w:tcPr>
            <w:tcW w:w="1275" w:type="dxa"/>
            <w:shd w:val="clear" w:color="auto" w:fill="auto"/>
            <w:noWrap/>
            <w:vAlign w:val="bottom"/>
            <w:hideMark/>
          </w:tcPr>
          <w:p w14:paraId="1B117EC8"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676</w:t>
            </w:r>
          </w:p>
        </w:tc>
        <w:tc>
          <w:tcPr>
            <w:tcW w:w="1296" w:type="dxa"/>
            <w:shd w:val="clear" w:color="auto" w:fill="auto"/>
            <w:noWrap/>
            <w:vAlign w:val="bottom"/>
            <w:hideMark/>
          </w:tcPr>
          <w:p w14:paraId="093991A5"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1013</w:t>
            </w:r>
          </w:p>
        </w:tc>
        <w:tc>
          <w:tcPr>
            <w:tcW w:w="1346" w:type="dxa"/>
            <w:shd w:val="clear" w:color="auto" w:fill="auto"/>
            <w:noWrap/>
            <w:vAlign w:val="bottom"/>
            <w:hideMark/>
          </w:tcPr>
          <w:p w14:paraId="00950DA5" w14:textId="77777777" w:rsidR="00F052BC" w:rsidRPr="00491D10" w:rsidRDefault="00F052BC" w:rsidP="00555AEF">
            <w:pPr>
              <w:spacing w:after="0" w:line="360" w:lineRule="auto"/>
              <w:rPr>
                <w:rFonts w:cs="Times New Roman"/>
                <w:szCs w:val="24"/>
                <w:lang w:val="ro-RO"/>
              </w:rPr>
            </w:pPr>
            <w:r w:rsidRPr="00491D10">
              <w:rPr>
                <w:rFonts w:cs="Times New Roman"/>
                <w:szCs w:val="24"/>
                <w:lang w:val="ro-RO"/>
              </w:rPr>
              <w:t>18,389</w:t>
            </w:r>
          </w:p>
        </w:tc>
      </w:tr>
    </w:tbl>
    <w:p w14:paraId="3A56C388" w14:textId="77777777" w:rsidR="00F052BC" w:rsidRPr="00491D10" w:rsidRDefault="00F052BC" w:rsidP="00555AEF">
      <w:pPr>
        <w:tabs>
          <w:tab w:val="left" w:pos="993"/>
        </w:tabs>
        <w:spacing w:after="0" w:line="360" w:lineRule="auto"/>
        <w:ind w:firstLine="709"/>
        <w:rPr>
          <w:rFonts w:cs="Times New Roman"/>
          <w:szCs w:val="24"/>
          <w:lang w:val="ro-RO"/>
        </w:rPr>
      </w:pPr>
    </w:p>
    <w:p w14:paraId="2D97F89F" w14:textId="5ACA56E5" w:rsidR="00F052BC" w:rsidRPr="00491D10" w:rsidRDefault="005C74F8" w:rsidP="005C74F8">
      <w:pPr>
        <w:tabs>
          <w:tab w:val="left" w:pos="720"/>
        </w:tabs>
        <w:spacing w:after="0" w:line="360" w:lineRule="auto"/>
        <w:rPr>
          <w:rFonts w:cs="Times New Roman"/>
          <w:szCs w:val="24"/>
          <w:lang w:val="ro-RO"/>
        </w:rPr>
      </w:pPr>
      <w:r w:rsidRPr="00491D10">
        <w:rPr>
          <w:rFonts w:cs="Times New Roman"/>
          <w:i/>
          <w:iCs/>
          <w:szCs w:val="24"/>
          <w:lang w:val="ro-RO"/>
        </w:rPr>
        <w:tab/>
      </w:r>
      <w:r w:rsidR="00F052BC" w:rsidRPr="00491D10">
        <w:rPr>
          <w:rFonts w:cs="Times New Roman"/>
          <w:i/>
          <w:iCs/>
          <w:szCs w:val="24"/>
          <w:lang w:val="ro-RO"/>
        </w:rPr>
        <w:t>Bazinul superior al Lăpușului</w:t>
      </w:r>
      <w:r w:rsidR="00F052BC" w:rsidRPr="00491D10">
        <w:rPr>
          <w:rFonts w:cs="Times New Roman"/>
          <w:szCs w:val="24"/>
          <w:lang w:val="ro-RO"/>
        </w:rPr>
        <w:t xml:space="preserve"> ocupă arealul vestic al ariei protejate și este reprezentat de cursurile permanente ale Izvorului Alb, Izvorului Negru, valea Galbenului (Conciul) și alte artere hidrografice minore. Suprafața bazinului </w:t>
      </w:r>
      <w:r w:rsidR="00A91C4E">
        <w:rPr>
          <w:rFonts w:cs="Times New Roman"/>
          <w:szCs w:val="24"/>
          <w:lang w:val="ro-RO"/>
        </w:rPr>
        <w:t xml:space="preserve">se </w:t>
      </w:r>
      <w:r w:rsidR="00F052BC" w:rsidRPr="00491D10">
        <w:rPr>
          <w:rFonts w:cs="Times New Roman"/>
          <w:szCs w:val="24"/>
          <w:lang w:val="ro-RO"/>
        </w:rPr>
        <w:t>extinde pe circa 6,50 km</w:t>
      </w:r>
      <w:r w:rsidR="00F052BC" w:rsidRPr="00491D10">
        <w:rPr>
          <w:rFonts w:cs="Times New Roman"/>
          <w:szCs w:val="24"/>
          <w:vertAlign w:val="superscript"/>
          <w:lang w:val="ro-RO"/>
        </w:rPr>
        <w:t>2</w:t>
      </w:r>
      <w:r w:rsidR="00F052BC" w:rsidRPr="00491D10">
        <w:rPr>
          <w:rFonts w:cs="Times New Roman"/>
          <w:szCs w:val="24"/>
          <w:lang w:val="ro-RO"/>
        </w:rPr>
        <w:t>, având o direcție predominantă de drenaj orientată nord-sud. Perimetrul cumpenei apelor însumează o lungime totală de 18,389 km care trece și prin cel de-al doilea cel mai înalt punct din întregul areal – vârful Văraticului (1351,0 m). Din punct de vedere altimetric, bazinul se extinde pe ecartul cuprins între 675 m (aproape de confluența văii Lăpușului cu valea Galbenului, în imediata vecinătate a părții nordice a intravilanului comunei Băiuț) și 1351 m, altitudinea maximă din vârful Văraticului. Diferența de nivel dintre cele</w:t>
      </w:r>
      <w:r w:rsidR="00F754FA" w:rsidRPr="00491D10">
        <w:rPr>
          <w:rFonts w:cs="Times New Roman"/>
          <w:szCs w:val="24"/>
          <w:lang w:val="ro-RO"/>
        </w:rPr>
        <w:t xml:space="preserve"> 2</w:t>
      </w:r>
      <w:r w:rsidR="00F052BC" w:rsidRPr="00491D10">
        <w:rPr>
          <w:rFonts w:cs="Times New Roman"/>
          <w:szCs w:val="24"/>
          <w:lang w:val="ro-RO"/>
        </w:rPr>
        <w:t xml:space="preserve"> puncte altimetrice menționate este de 676 m, o valoare care îi atribuie acestui bazin un caracter profund montan, cu pante accentuate, propice scurgerii rapide a apelor meteorice. Altitudinea medie a bazinului hidrografic este de 1013 m. În ceea ce privește rețeaua hidrografică, aceasta totalizează o lungime de 13,549 km, exprimată de 19 tronsoane hidrografice distincte. Cel mai lung tronson este asociat cursului Lăpuș (considerat spre izvoare pe traseul Izvorului Alb) care are o lungime de 3,910 km. Dintre afluenții mai viguroși menționăm valea Izvorul Negru care are o lungime de 1,900 km, respectiv valea Galbenului (Conciul) cu o lungime de 1,469 km.</w:t>
      </w:r>
    </w:p>
    <w:p w14:paraId="3A29B8CA" w14:textId="69E791D3" w:rsidR="00F052BC" w:rsidRPr="00491D10" w:rsidRDefault="005C74F8" w:rsidP="005C74F8">
      <w:pPr>
        <w:tabs>
          <w:tab w:val="left" w:pos="720"/>
        </w:tabs>
        <w:spacing w:after="0" w:line="360" w:lineRule="auto"/>
        <w:rPr>
          <w:rFonts w:cs="Times New Roman"/>
          <w:szCs w:val="24"/>
          <w:lang w:val="ro-RO"/>
        </w:rPr>
      </w:pPr>
      <w:r w:rsidRPr="00491D10">
        <w:rPr>
          <w:rFonts w:cs="Times New Roman"/>
          <w:i/>
          <w:iCs/>
          <w:szCs w:val="24"/>
          <w:lang w:val="ro-RO"/>
        </w:rPr>
        <w:tab/>
      </w:r>
      <w:r w:rsidR="00F052BC" w:rsidRPr="00491D10">
        <w:rPr>
          <w:rFonts w:cs="Times New Roman"/>
          <w:i/>
          <w:iCs/>
          <w:szCs w:val="24"/>
          <w:lang w:val="ro-RO"/>
        </w:rPr>
        <w:t xml:space="preserve">Bazinul Văraticului </w:t>
      </w:r>
      <w:r w:rsidR="00F052BC" w:rsidRPr="00491D10">
        <w:rPr>
          <w:rFonts w:cs="Times New Roman"/>
          <w:szCs w:val="24"/>
          <w:lang w:val="ro-RO"/>
        </w:rPr>
        <w:t>se află situat între bazinul superior al Lăpușului și bazinul văii Tocila, având o formă alungită și ocupă o suprafață de 2,354 km</w:t>
      </w:r>
      <w:r w:rsidR="00F052BC" w:rsidRPr="00491D10">
        <w:rPr>
          <w:rFonts w:cs="Times New Roman"/>
          <w:szCs w:val="24"/>
          <w:vertAlign w:val="superscript"/>
          <w:lang w:val="ro-RO"/>
        </w:rPr>
        <w:t>2</w:t>
      </w:r>
      <w:r w:rsidR="00F052BC" w:rsidRPr="00491D10">
        <w:rPr>
          <w:rFonts w:cs="Times New Roman"/>
          <w:szCs w:val="24"/>
          <w:lang w:val="ro-RO"/>
        </w:rPr>
        <w:t>. Din punct de vedere morfologic, versanții bazinului sunt relativ simetrici ca dezvoltare, având un caracter torențial, cu pante abrupte ce favorizează scurgerea rapidă a apelor meteorice. De altfel, acest bazin are și c</w:t>
      </w:r>
      <w:r w:rsidR="00F754FA" w:rsidRPr="00491D10">
        <w:rPr>
          <w:rFonts w:cs="Times New Roman"/>
          <w:szCs w:val="24"/>
          <w:lang w:val="ro-RO"/>
        </w:rPr>
        <w:t>e</w:t>
      </w:r>
      <w:r w:rsidR="00F052BC" w:rsidRPr="00491D10">
        <w:rPr>
          <w:rFonts w:cs="Times New Roman"/>
          <w:szCs w:val="24"/>
          <w:lang w:val="ro-RO"/>
        </w:rPr>
        <w:t xml:space="preserve">a mai mică dezvoltare pe lățime dintre toate sub-bazinele analizate (frecvent sub 1 km). Perimetrul bazinului însumează o lungime totală de 8,528 m și trece și prin cel mai înalt punct din întregul areal </w:t>
      </w:r>
      <w:r w:rsidR="006B4E28">
        <w:rPr>
          <w:rFonts w:cs="Times New Roman"/>
          <w:szCs w:val="24"/>
          <w:lang w:val="ro-RO"/>
        </w:rPr>
        <w:t xml:space="preserve">- </w:t>
      </w:r>
      <w:r w:rsidR="00F052BC" w:rsidRPr="00491D10">
        <w:rPr>
          <w:rFonts w:cs="Times New Roman"/>
          <w:szCs w:val="24"/>
          <w:lang w:val="ro-RO"/>
        </w:rPr>
        <w:t xml:space="preserve">1356,6 m (conform hărții topografice menționate anterior). Altimetric, bazinul se dezvoltă între acest punct ce face parte din creasta principală a Munților Lăpușului și punctul de confluență cu valea Lăpușului aflat la circa 708 m altitudine. Diferența de nivel </w:t>
      </w:r>
      <w:r w:rsidR="00F052BC" w:rsidRPr="00491D10">
        <w:rPr>
          <w:rFonts w:cs="Times New Roman"/>
          <w:szCs w:val="24"/>
          <w:lang w:val="ro-RO"/>
        </w:rPr>
        <w:lastRenderedPageBreak/>
        <w:t>înregistrată între cele două cote extreme este de 648 m, care</w:t>
      </w:r>
      <w:r w:rsidR="006B4E28">
        <w:rPr>
          <w:rFonts w:cs="Times New Roman"/>
          <w:szCs w:val="24"/>
          <w:lang w:val="ro-RO"/>
        </w:rPr>
        <w:t>,</w:t>
      </w:r>
      <w:r w:rsidR="00F052BC" w:rsidRPr="00491D10">
        <w:rPr>
          <w:rFonts w:cs="Times New Roman"/>
          <w:szCs w:val="24"/>
          <w:lang w:val="ro-RO"/>
        </w:rPr>
        <w:t xml:space="preserve"> la fel ca și în cazul anterior</w:t>
      </w:r>
      <w:r w:rsidR="006B4E28">
        <w:rPr>
          <w:rFonts w:cs="Times New Roman"/>
          <w:szCs w:val="24"/>
          <w:lang w:val="ro-RO"/>
        </w:rPr>
        <w:t>,</w:t>
      </w:r>
      <w:r w:rsidR="00F052BC" w:rsidRPr="00491D10">
        <w:rPr>
          <w:rFonts w:cs="Times New Roman"/>
          <w:szCs w:val="24"/>
          <w:lang w:val="ro-RO"/>
        </w:rPr>
        <w:t xml:space="preserve"> definește un bazin montan, în care concentrarea apelor meteorice se realizează rapid la nivelul albiilor de râu. Altitudinea medie a bazinului Văraticului este de 1032 m, fiind și cea mai înaltă valoare din întreg arealul protejat. În ceea ce privește rețeaua hidrografică aceasta are o lungime totală de 5,875 km, exprimată prin șase tronsoane hidrografice. Cel mai lung curs de apă este reprezentat de cursul văii Văraticului care are 3,848 km.</w:t>
      </w:r>
    </w:p>
    <w:p w14:paraId="6DA2ECBB" w14:textId="704C5ADE" w:rsidR="00F052BC" w:rsidRPr="00491D10" w:rsidRDefault="00D23458" w:rsidP="005C74F8">
      <w:pPr>
        <w:tabs>
          <w:tab w:val="left" w:pos="720"/>
        </w:tabs>
        <w:spacing w:after="0" w:line="360" w:lineRule="auto"/>
        <w:rPr>
          <w:rFonts w:cs="Times New Roman"/>
          <w:szCs w:val="24"/>
          <w:lang w:val="ro-RO"/>
        </w:rPr>
      </w:pPr>
      <w:r w:rsidRPr="00491D10">
        <w:rPr>
          <w:rFonts w:cs="Times New Roman"/>
          <w:i/>
          <w:iCs/>
          <w:szCs w:val="24"/>
          <w:lang w:val="ro-RO"/>
        </w:rPr>
        <w:tab/>
      </w:r>
      <w:r w:rsidR="00F052BC" w:rsidRPr="00491D10">
        <w:rPr>
          <w:rFonts w:cs="Times New Roman"/>
          <w:i/>
          <w:iCs/>
          <w:szCs w:val="24"/>
          <w:lang w:val="ro-RO"/>
        </w:rPr>
        <w:t>Bazinul văii Tocila</w:t>
      </w:r>
      <w:r w:rsidR="00F052BC" w:rsidRPr="00491D10">
        <w:rPr>
          <w:rFonts w:cs="Times New Roman"/>
          <w:szCs w:val="24"/>
          <w:lang w:val="ro-RO"/>
        </w:rPr>
        <w:t xml:space="preserve">, se află mai la est, fiind delimitat în partea vestică de bazinul văii Văraticului și cel al Lăpușului superior, iar spre răsărit de bazinul văii Cizma. La fel ca și în cazul anterior, </w:t>
      </w:r>
      <w:r w:rsidR="00F754FA" w:rsidRPr="00491D10">
        <w:rPr>
          <w:rFonts w:cs="Times New Roman"/>
          <w:szCs w:val="24"/>
          <w:lang w:val="ro-RO"/>
        </w:rPr>
        <w:t>ș</w:t>
      </w:r>
      <w:r w:rsidR="00F052BC" w:rsidRPr="00491D10">
        <w:rPr>
          <w:rFonts w:cs="Times New Roman"/>
          <w:szCs w:val="24"/>
          <w:lang w:val="ro-RO"/>
        </w:rPr>
        <w:t>i acest bazin are o formă alungită, cu versanți abrupți, relativ apropiați, care favorizează scurgerea rapidă a apelor meteorice către rețeaua hidrografică. Suprafața totală a acestui bazin este de circa 7 km</w:t>
      </w:r>
      <w:r w:rsidR="00F052BC" w:rsidRPr="00491D10">
        <w:rPr>
          <w:rFonts w:cs="Times New Roman"/>
          <w:szCs w:val="24"/>
          <w:vertAlign w:val="superscript"/>
          <w:lang w:val="ro-RO"/>
        </w:rPr>
        <w:t>2</w:t>
      </w:r>
      <w:r w:rsidR="00F052BC" w:rsidRPr="00491D10">
        <w:rPr>
          <w:rFonts w:cs="Times New Roman"/>
          <w:szCs w:val="24"/>
          <w:lang w:val="ro-RO"/>
        </w:rPr>
        <w:t>, având o direcție generală de drenaj orientată pe direcția nord-est către sud-vest. Perimetrul bazinului are o lungime de circa 18,7 km (cea mai mare dintre toate bazinele analizate). Cele mai înalte vârfuri, situate pe cumpăna apelor, depășesc valoarea de 1300 m (1345 m, vârf nenominalizat, respectiv 1311 m în vârful Secul). Altimetric, bazinul văii Tocila se dezvoltă între 600 m (cota minimă din bazin, situată în extremitatea sud-vestică a acestuia, aproape de intravilanul localității Băiuț) și 1345 m (un vârf, situat pe creasta principală a munților Lăpușului, în imediata vecinătate a vârfului Văraticului). Diferența de nivel de circa 745 m este și cea mai mare dintre toate bazinele analizate, fapt care îi conferă acestui bazin un caracter torențial. Altitudinea medie a bazinului văii Tocila este de 972 m. Rețeaua hidrografică are o lungime totală de 10,45 km (cea mai importantă din întregul areal protejat), fiind distribuită pe 22 de tronsoane hidrografice. Cea mai lungă arteră hidrografică, asociată evident cursului văii Tocila, are o lungime totală de 3,426 km.</w:t>
      </w:r>
    </w:p>
    <w:p w14:paraId="1E60A97D" w14:textId="77777777" w:rsidR="00F052BC" w:rsidRPr="00491D10" w:rsidRDefault="00D23458" w:rsidP="005C74F8">
      <w:pPr>
        <w:tabs>
          <w:tab w:val="left" w:pos="720"/>
        </w:tabs>
        <w:spacing w:after="0" w:line="360" w:lineRule="auto"/>
        <w:rPr>
          <w:rFonts w:cs="Times New Roman"/>
          <w:szCs w:val="24"/>
          <w:lang w:val="ro-RO"/>
        </w:rPr>
      </w:pPr>
      <w:r w:rsidRPr="00491D10">
        <w:rPr>
          <w:rFonts w:cs="Times New Roman"/>
          <w:i/>
          <w:iCs/>
          <w:szCs w:val="24"/>
          <w:lang w:val="ro-RO"/>
        </w:rPr>
        <w:tab/>
      </w:r>
      <w:r w:rsidR="00F052BC" w:rsidRPr="00491D10">
        <w:rPr>
          <w:rFonts w:cs="Times New Roman"/>
          <w:i/>
          <w:iCs/>
          <w:szCs w:val="24"/>
          <w:lang w:val="ro-RO"/>
        </w:rPr>
        <w:t>Bazinul văii Cizma</w:t>
      </w:r>
      <w:r w:rsidR="00F052BC" w:rsidRPr="00491D10">
        <w:rPr>
          <w:rFonts w:cs="Times New Roman"/>
          <w:szCs w:val="24"/>
          <w:lang w:val="ro-RO"/>
        </w:rPr>
        <w:t xml:space="preserve"> (afluent de dreapta a văii Botiz), se dezvoltă între bazinele văilor Tocila spre vest, respectiv valea Botiz spre est și sud. Suprafața bazinului hidrografic este de 4,357 km</w:t>
      </w:r>
      <w:r w:rsidR="00F052BC" w:rsidRPr="00491D10">
        <w:rPr>
          <w:rFonts w:cs="Times New Roman"/>
          <w:szCs w:val="24"/>
          <w:vertAlign w:val="superscript"/>
          <w:lang w:val="ro-RO"/>
        </w:rPr>
        <w:t>2</w:t>
      </w:r>
      <w:r w:rsidR="00F052BC" w:rsidRPr="00491D10">
        <w:rPr>
          <w:rFonts w:cs="Times New Roman"/>
          <w:szCs w:val="24"/>
          <w:lang w:val="ro-RO"/>
        </w:rPr>
        <w:t xml:space="preserve"> și prezintă o formă cvasi-circulară. Perimetrul bazinului are o lungime totală de 9,379 km. Cele mai importante puncte altimetrice situate pe cumpăna apelor sunt reprezentate de vârful Secului (1311,2 m), vârful Măgura Paltinului (1029,5 m), Măgura Tocilor (959,5 m) și vârful În Codru (1136 m). Bazinul văii Cizma se dezvoltă altimetric între cota de la confluența cu valea Botiz (624 m) și cota maximă din bazin (1311 m), ce conduce la o diferență de nivel de circa 687 m. Altitudinea medie a bazinului văii Cizma este de 968 m. Rețeaua hidrografică este reprezentată de doi afluenți cu hidronime apropiate, complementare: Cizma Mare și Cizma Mică. Lungimea totală a cursurilor de apă din bazin însumează 7,645 km, fiind definită de 12 tronsoane distincte. Cei doi afluenți menționați au următoarele lungimi: Cizma Mare – 2,403 km, respectiv Cizma Mică – 1,698 km.</w:t>
      </w:r>
    </w:p>
    <w:p w14:paraId="7D52D515" w14:textId="41E7FE56" w:rsidR="00F052BC" w:rsidRPr="00491D10" w:rsidRDefault="00D23458" w:rsidP="005C74F8">
      <w:pPr>
        <w:tabs>
          <w:tab w:val="left" w:pos="720"/>
        </w:tabs>
        <w:spacing w:after="0" w:line="360" w:lineRule="auto"/>
        <w:rPr>
          <w:rFonts w:cs="Times New Roman"/>
          <w:szCs w:val="24"/>
          <w:lang w:val="ro-RO"/>
        </w:rPr>
      </w:pPr>
      <w:r w:rsidRPr="00491D10">
        <w:rPr>
          <w:rFonts w:cs="Times New Roman"/>
          <w:i/>
          <w:iCs/>
          <w:szCs w:val="24"/>
          <w:lang w:val="ro-RO"/>
        </w:rPr>
        <w:lastRenderedPageBreak/>
        <w:tab/>
      </w:r>
      <w:r w:rsidR="00F052BC" w:rsidRPr="00491D10">
        <w:rPr>
          <w:rFonts w:cs="Times New Roman"/>
          <w:i/>
          <w:iCs/>
          <w:szCs w:val="24"/>
          <w:lang w:val="ro-RO"/>
        </w:rPr>
        <w:t>Bazinul superior al văii Botiz</w:t>
      </w:r>
      <w:r w:rsidR="00F052BC" w:rsidRPr="00491D10">
        <w:rPr>
          <w:rFonts w:cs="Times New Roman"/>
          <w:szCs w:val="24"/>
          <w:lang w:val="ro-RO"/>
        </w:rPr>
        <w:t xml:space="preserve"> se dezvoltă în discordanță pozițională, comparativ cu celelalte bazine analizate, fiind orientat pe direcție est-vest. De altfel, cursul principal are o configurație hidrografică, similară cu un arc de cerc, cu versantul nordic mai abrupt și mai puțin dezvoltat în suprafață, comparativ cu cel sudic mai domol și cu suprafață mai mare. Bazinul ocupă circa 5,664 km</w:t>
      </w:r>
      <w:r w:rsidR="00F052BC" w:rsidRPr="00491D10">
        <w:rPr>
          <w:rFonts w:cs="Times New Roman"/>
          <w:szCs w:val="24"/>
          <w:vertAlign w:val="superscript"/>
          <w:lang w:val="ro-RO"/>
        </w:rPr>
        <w:t>2</w:t>
      </w:r>
      <w:r w:rsidR="00F052BC" w:rsidRPr="00491D10">
        <w:rPr>
          <w:rFonts w:cs="Times New Roman"/>
          <w:szCs w:val="24"/>
          <w:lang w:val="ro-RO"/>
        </w:rPr>
        <w:t xml:space="preserve"> și un perimetru în lungime de 15,961 km. Cele mai mari altitudini de pe cumpăna apelor depășesc 1100 m și se regăsesc în vârful Runcașului (1163 m),</w:t>
      </w:r>
      <w:r w:rsidR="00F754FA" w:rsidRPr="00491D10">
        <w:rPr>
          <w:rFonts w:cs="Times New Roman"/>
          <w:szCs w:val="24"/>
          <w:lang w:val="ro-RO"/>
        </w:rPr>
        <w:t xml:space="preserve"> </w:t>
      </w:r>
      <w:r w:rsidR="00F052BC" w:rsidRPr="00491D10">
        <w:rPr>
          <w:rFonts w:cs="Times New Roman"/>
          <w:szCs w:val="24"/>
          <w:lang w:val="ro-RO"/>
        </w:rPr>
        <w:t>vârful În Codru (1136 m) și un vârf nenominalizat (1179 m). Dezvoltarea bazinului se face pe un ecart de altitudine de circa 547 m, între cota minimă de 632 m și cota maximă de 1179 m. Altitudinea medie este de 905 m. Rețeaua hidrografică este reprezentată de opt tronsoane ce însumează o lungime totală de 8,593 km. Cel mai lung curs de apă este valea Botiz care prezintă o lungime de 4,339 km, urmat de pârâul Coasta Ursului în lungime de 1.171 km. În cadrul acestui bazin în Poiana Botiz (Borcutului) se află în imediata apropiere a văii, un izvor intermitent ascensional, cu caracter mineral, care este valorificat doar de localnici. Situat într-o deschidere mai amplă a văii, borcutul a cunoscut de-a lungul timpului fluctuații de debit, dar și de aspect. Izvorul se află la circa 3 km, în amonte de centru localității Băiuț, fiind descoperit în anul 1969. La început</w:t>
      </w:r>
      <w:r w:rsidR="00986D9B">
        <w:rPr>
          <w:rFonts w:cs="Times New Roman"/>
          <w:szCs w:val="24"/>
          <w:lang w:val="ro-RO"/>
        </w:rPr>
        <w:t>,</w:t>
      </w:r>
      <w:r w:rsidR="00F052BC" w:rsidRPr="00491D10">
        <w:rPr>
          <w:rFonts w:cs="Times New Roman"/>
          <w:szCs w:val="24"/>
          <w:lang w:val="ro-RO"/>
        </w:rPr>
        <w:t xml:space="preserve"> pulsațiile de evacuare a apei din subteran aveau o periodicitate de 10-12 minute, cu o ridicare a apelor peste cota terenului cu circa 30-40 cm. Evacuarea periodică era dictată de acumulările gazeifere de CO</w:t>
      </w:r>
      <w:r w:rsidR="00F052BC" w:rsidRPr="00491D10">
        <w:rPr>
          <w:rFonts w:cs="Times New Roman"/>
          <w:szCs w:val="24"/>
          <w:vertAlign w:val="subscript"/>
          <w:lang w:val="ro-RO"/>
        </w:rPr>
        <w:t>2</w:t>
      </w:r>
      <w:r w:rsidR="00F052BC" w:rsidRPr="00491D10">
        <w:rPr>
          <w:rFonts w:cs="Times New Roman"/>
          <w:szCs w:val="24"/>
          <w:lang w:val="ro-RO"/>
        </w:rPr>
        <w:t xml:space="preserve"> și H</w:t>
      </w:r>
      <w:r w:rsidR="00F052BC" w:rsidRPr="00491D10">
        <w:rPr>
          <w:rFonts w:cs="Times New Roman"/>
          <w:szCs w:val="24"/>
          <w:vertAlign w:val="subscript"/>
          <w:lang w:val="ro-RO"/>
        </w:rPr>
        <w:t>2</w:t>
      </w:r>
      <w:r w:rsidR="00F052BC" w:rsidRPr="00491D10">
        <w:rPr>
          <w:rFonts w:cs="Times New Roman"/>
          <w:szCs w:val="24"/>
          <w:lang w:val="ro-RO"/>
        </w:rPr>
        <w:t xml:space="preserve">S care în timp s-au estompat. În trecut, presiunea gazelor acumulate o depășea pe cea a coloanei de apă și astfel avea loc  descărcare ascensională bruscă spre suprafață, similară gheizerelor. </w:t>
      </w:r>
      <w:r w:rsidR="00F052BC" w:rsidRPr="00A767D0">
        <w:rPr>
          <w:rFonts w:cs="Times New Roman"/>
          <w:b/>
          <w:szCs w:val="24"/>
          <w:lang w:val="ro-RO"/>
        </w:rPr>
        <w:t>În vara anului 2019, cu ocazia cercetărilor de teren, nu s-a pus în evidență caracterul pulsatoriu descris anterior</w:t>
      </w:r>
      <w:r w:rsidR="00F052BC" w:rsidRPr="00491D10">
        <w:rPr>
          <w:rFonts w:cs="Times New Roman"/>
          <w:szCs w:val="24"/>
          <w:lang w:val="ro-RO"/>
        </w:rPr>
        <w:t>.</w:t>
      </w:r>
    </w:p>
    <w:p w14:paraId="6DC57B11" w14:textId="23DE186D" w:rsidR="00F052BC" w:rsidRPr="00491D10" w:rsidRDefault="00D23458" w:rsidP="005C74F8">
      <w:pPr>
        <w:tabs>
          <w:tab w:val="left" w:pos="720"/>
        </w:tabs>
        <w:spacing w:after="0" w:line="360" w:lineRule="auto"/>
        <w:rPr>
          <w:rFonts w:cs="Times New Roman"/>
          <w:szCs w:val="24"/>
          <w:lang w:val="ro-RO"/>
        </w:rPr>
      </w:pPr>
      <w:r w:rsidRPr="00491D10">
        <w:rPr>
          <w:rFonts w:cs="Times New Roman"/>
          <w:i/>
          <w:szCs w:val="24"/>
          <w:lang w:val="ro-RO"/>
        </w:rPr>
        <w:tab/>
      </w:r>
      <w:r w:rsidR="00F052BC" w:rsidRPr="00491D10">
        <w:rPr>
          <w:rFonts w:cs="Times New Roman"/>
          <w:i/>
          <w:szCs w:val="24"/>
          <w:lang w:val="ro-RO"/>
        </w:rPr>
        <w:t>Bazinul văii Roia Mare</w:t>
      </w:r>
      <w:r w:rsidR="00F052BC" w:rsidRPr="00491D10">
        <w:rPr>
          <w:rFonts w:cs="Times New Roman"/>
          <w:szCs w:val="24"/>
          <w:lang w:val="ro-RO"/>
        </w:rPr>
        <w:t xml:space="preserve"> ocupă o suprafață de 3,561 km2 și este situat la extremitatea estică a ariei protejate</w:t>
      </w:r>
      <w:r w:rsidR="00986D9B">
        <w:rPr>
          <w:rFonts w:cs="Times New Roman"/>
          <w:szCs w:val="24"/>
          <w:lang w:val="ro-RO"/>
        </w:rPr>
        <w:t>,</w:t>
      </w:r>
      <w:r w:rsidR="00F052BC" w:rsidRPr="00491D10">
        <w:rPr>
          <w:rFonts w:cs="Times New Roman"/>
          <w:szCs w:val="24"/>
          <w:lang w:val="ro-RO"/>
        </w:rPr>
        <w:t xml:space="preserve"> fiind delimitat spre vest de bazinul superior al văii Botiz. În cadrul ariei protejate s</w:t>
      </w:r>
      <w:r w:rsidR="00986D9B">
        <w:rPr>
          <w:rFonts w:cs="Times New Roman"/>
          <w:szCs w:val="24"/>
          <w:lang w:val="ro-RO"/>
        </w:rPr>
        <w:t>unt</w:t>
      </w:r>
      <w:r w:rsidR="00F052BC" w:rsidRPr="00491D10">
        <w:rPr>
          <w:rFonts w:cs="Times New Roman"/>
          <w:szCs w:val="24"/>
          <w:lang w:val="ro-RO"/>
        </w:rPr>
        <w:t xml:space="preserve"> inclu</w:t>
      </w:r>
      <w:r w:rsidR="00986D9B">
        <w:rPr>
          <w:rFonts w:cs="Times New Roman"/>
          <w:szCs w:val="24"/>
          <w:lang w:val="ro-RO"/>
        </w:rPr>
        <w:t>s</w:t>
      </w:r>
      <w:r w:rsidR="00F052BC" w:rsidRPr="00491D10">
        <w:rPr>
          <w:rFonts w:cs="Times New Roman"/>
          <w:szCs w:val="24"/>
          <w:lang w:val="ro-RO"/>
        </w:rPr>
        <w:t>e</w:t>
      </w:r>
      <w:r w:rsidR="00986D9B">
        <w:rPr>
          <w:rFonts w:cs="Times New Roman"/>
          <w:szCs w:val="24"/>
          <w:lang w:val="ro-RO"/>
        </w:rPr>
        <w:t>,</w:t>
      </w:r>
      <w:r w:rsidR="00F052BC" w:rsidRPr="00491D10">
        <w:rPr>
          <w:rFonts w:cs="Times New Roman"/>
          <w:szCs w:val="24"/>
          <w:lang w:val="ro-RO"/>
        </w:rPr>
        <w:t xml:space="preserve"> însă</w:t>
      </w:r>
      <w:r w:rsidR="00986D9B">
        <w:rPr>
          <w:rFonts w:cs="Times New Roman"/>
          <w:szCs w:val="24"/>
          <w:lang w:val="ro-RO"/>
        </w:rPr>
        <w:t>,</w:t>
      </w:r>
      <w:r w:rsidR="00F052BC" w:rsidRPr="00491D10">
        <w:rPr>
          <w:rFonts w:cs="Times New Roman"/>
          <w:szCs w:val="24"/>
          <w:lang w:val="ro-RO"/>
        </w:rPr>
        <w:t xml:space="preserve"> doar versantul nordic, respectiv drept al văii și o mică apofiză, dispusă pe versantul stâng. Perimetrul bazinului are o lungime totală de 12,691 km. Cel mai înalt punct de pe cumpăna apelor este localizat într-un vârf nenominalizat din Obcina Grindei (1133 m). Altimetric, bazinul se dezvoltă pe un ecart de altitudine de 523 m, obținut între vârful menționat anterior și cota de la confluența dintre valea Roia Mare și un mic afluent de dreapta, în capătul extrem sud-estic al ariei protejate (610 m). Altitudinea medie a bazinului este de 872 m. Rețeaua hidrografică totalizează o lungime de 7,418 km, cumulată din 11 tronsoane hidrografice distincte. Cel mai lung curs de apă este reprezentat de valea Roia Mare, în lungime de 3,891 km.</w:t>
      </w:r>
    </w:p>
    <w:p w14:paraId="4C0F1F81" w14:textId="44911499" w:rsidR="00F052BC" w:rsidRPr="00491D10" w:rsidRDefault="004435B5" w:rsidP="005C74F8">
      <w:pPr>
        <w:tabs>
          <w:tab w:val="left" w:pos="720"/>
        </w:tabs>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Analiza scurgerii lichide pe cursurile de apă din sectorul superior al râului Lăpuș a pus </w:t>
      </w:r>
      <w:r w:rsidRPr="00491D10">
        <w:rPr>
          <w:rFonts w:cs="Times New Roman"/>
          <w:szCs w:val="24"/>
          <w:lang w:val="ro-RO"/>
        </w:rPr>
        <w:t>î</w:t>
      </w:r>
      <w:r w:rsidR="00F052BC" w:rsidRPr="00491D10">
        <w:rPr>
          <w:rFonts w:cs="Times New Roman"/>
          <w:szCs w:val="24"/>
          <w:lang w:val="ro-RO"/>
        </w:rPr>
        <w:t xml:space="preserve">n evidență formarea frecventă a unor viituri cu debite ridicate, ce provoacă pagube însemnate </w:t>
      </w:r>
      <w:r w:rsidR="00F052BC" w:rsidRPr="00491D10">
        <w:rPr>
          <w:rFonts w:cs="Times New Roman"/>
          <w:szCs w:val="24"/>
          <w:lang w:val="ro-RO"/>
        </w:rPr>
        <w:lastRenderedPageBreak/>
        <w:t xml:space="preserve">asupra infrastructurii existente (poduri, drumuri de acces, obiective economice, case, etc.).  Suprapunerea ariei protejate peste zona de izvoare a râului Lăpuș și a afluenților săi din spațiul montan al munților Lăpușului face ca viiturile formate aici să aibă o origine pluvio-nivală. În intervalul 1970-2010 în bazinul râului Lăpuş s-au înregistrat 5 viituri majore. Prima dintre ele s-a înregistrat în anul 1970, următoarea în anul 1974, în anul 1995 au fost 2 viituri </w:t>
      </w:r>
      <w:r w:rsidR="00986D9B">
        <w:rPr>
          <w:rFonts w:cs="Times New Roman"/>
          <w:szCs w:val="24"/>
          <w:lang w:val="ro-RO"/>
        </w:rPr>
        <w:t xml:space="preserve">- </w:t>
      </w:r>
      <w:r w:rsidR="00F052BC" w:rsidRPr="00491D10">
        <w:rPr>
          <w:rFonts w:cs="Times New Roman"/>
          <w:szCs w:val="24"/>
          <w:lang w:val="ro-RO"/>
        </w:rPr>
        <w:t xml:space="preserve">cea mai puternică fiind cea din luna decembrie, în martie 2001 a fost înregistrată o viitură istorică, iar în martie 2006 </w:t>
      </w:r>
      <w:r w:rsidR="00986D9B">
        <w:rPr>
          <w:rFonts w:cs="Times New Roman"/>
          <w:szCs w:val="24"/>
          <w:lang w:val="ro-RO"/>
        </w:rPr>
        <w:t>a fost</w:t>
      </w:r>
      <w:r w:rsidR="00F052BC" w:rsidRPr="00491D10">
        <w:rPr>
          <w:rFonts w:cs="Times New Roman"/>
          <w:szCs w:val="24"/>
          <w:lang w:val="ro-RO"/>
        </w:rPr>
        <w:t xml:space="preserve"> din nou o viitură remarcabilă. Monitorizarea hidrometrică a bazinului Lăpuș este deficitară în arealul superior, prima stație hidrometrică fiind situată la Răzoare.</w:t>
      </w:r>
    </w:p>
    <w:p w14:paraId="7B387A17" w14:textId="2F36906F" w:rsidR="00F052BC" w:rsidRPr="00491D10" w:rsidRDefault="00D23458" w:rsidP="005C74F8">
      <w:pPr>
        <w:tabs>
          <w:tab w:val="left" w:pos="720"/>
        </w:tabs>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Viitura înregistrată în intervalul 3-6 martie 2001 a provocat la nivelul localității Băiuț numeroase pagube materiale. Conform Raportului de sinteză privind inundațiile produse în perioada 03.3.2001-06.03.2001 în județul Maramureș, elaborat de SGA Maramureș, au fost distruse sau afectate 4 anexe, 2 poduri, 4 podețe, 3 km de străzi, 200 m liniari drumuri rurale, 700 m liniari drumuri județene, 7 ha teren agricol. Impactul cel mai puternic se resimte în partea nordică a intravilanului localității Băiuț, aflată în imediata apropiere a limitei ariei protejate. Aici, cu ocazia unor ploi mai puternice din toamna anului 1994 s-au înregistrat debite mari care au destabilizat câteva halde. Astfel, o haldă cu dimensiuni apreciabile (aprox. 60m x 15m x 9m.) dispusă în vecinătatea albiei râului Lăpuș a fost spălată complet de viitură. O a doua haldă situată în amonte de poiana în care se află borcutul mineral de pe valea Botiz, cunoscută sub numele de Cizma XII a fost parțial spălată de viitură.  </w:t>
      </w:r>
    </w:p>
    <w:p w14:paraId="40B0C994" w14:textId="13B7998D" w:rsidR="00F052BC" w:rsidRPr="00491D10" w:rsidRDefault="00D23458" w:rsidP="005C74F8">
      <w:pPr>
        <w:tabs>
          <w:tab w:val="left" w:pos="720"/>
        </w:tabs>
        <w:spacing w:after="0" w:line="360" w:lineRule="auto"/>
        <w:rPr>
          <w:rFonts w:cs="Times New Roman"/>
          <w:szCs w:val="24"/>
          <w:lang w:val="ro-RO"/>
        </w:rPr>
      </w:pPr>
      <w:r w:rsidRPr="00491D10">
        <w:rPr>
          <w:rFonts w:cs="Times New Roman"/>
          <w:webHidden/>
          <w:szCs w:val="24"/>
        </w:rPr>
        <w:tab/>
      </w:r>
      <w:r w:rsidR="00F052BC" w:rsidRPr="00491D10">
        <w:rPr>
          <w:rFonts w:cs="Times New Roman"/>
          <w:szCs w:val="24"/>
          <w:lang w:val="ro-RO"/>
        </w:rPr>
        <w:t>Hidrografia ariei protejate este reprezentată de afluenții râului Lăpuș, ce drenează Munții Lăpușului. Astfel, în partea vestică se conturează cursul Lăpușului, format la confluența pâraielor Izvorul Alb și Izvorul Negru. De altfel, pe cel de-al doilea curs de apă menționat se află o priză de captare ce deservește cu apă de bună calitate o parte din locuitorii satului Băiuț. Dincolo de confluența menționată, Lăpușul primește dinspre stânga Valea Văratecului, al cărui bazin hidrografic este puternic modificat de prezența haldelor miniere, formate la gurile de mină deschise în acest areal. Apoi, cursul râului se îndreaptă spre sud-vest și în dreptul primelor case din satul Băiuț mai primește dinspre dreapta apele pârâului Valea Galbenului (Conciu), la fel și el puternic afectat de vechile lucrări miniere de subteran și suprafață.</w:t>
      </w:r>
    </w:p>
    <w:p w14:paraId="59320B1B" w14:textId="2A041BA6" w:rsidR="00F052BC" w:rsidRPr="00491D10" w:rsidRDefault="00D23458" w:rsidP="005C74F8">
      <w:pPr>
        <w:tabs>
          <w:tab w:val="left" w:pos="720"/>
        </w:tabs>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Înspre est se înșiră apoi încă trei cursuri de apă relevante la nivelul arealului protejat: Valea Tocilei, Valea Cizma și Valea Botizei (Poienii Botizei). Limita sud-estică a zonei protejate este asigurată de cursul pârâului Roia Mare, afluent al văii Roia, ce se varsă în râul Lăpuș amonte de localitatea omonimă. </w:t>
      </w:r>
    </w:p>
    <w:p w14:paraId="6FE0EA90" w14:textId="3C636D09" w:rsidR="00F052BC" w:rsidRPr="00491D10" w:rsidRDefault="00D23458" w:rsidP="005C74F8">
      <w:pPr>
        <w:tabs>
          <w:tab w:val="left" w:pos="720"/>
        </w:tabs>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 xml:space="preserve">Valea Cizma este cel mai important afluent de dreapta al văii Botizei, fiind format din două ramuri hidrografice: Valea Cizma Mică și Valea Cizma Mare. Și în acest areal lucrările </w:t>
      </w:r>
      <w:r w:rsidR="00F052BC" w:rsidRPr="00491D10">
        <w:rPr>
          <w:rFonts w:cs="Times New Roman"/>
          <w:szCs w:val="24"/>
          <w:lang w:val="ro-RO"/>
        </w:rPr>
        <w:lastRenderedPageBreak/>
        <w:t>miniere au lăsat în urmă halde degajate la gurile de mină, deschise cu precădere de-a lungul văii Cizma Mică.</w:t>
      </w:r>
    </w:p>
    <w:p w14:paraId="22939BC3" w14:textId="34643D1F" w:rsidR="00F052BC" w:rsidRPr="00491D10" w:rsidRDefault="00D23458" w:rsidP="005C74F8">
      <w:pPr>
        <w:tabs>
          <w:tab w:val="left" w:pos="720"/>
        </w:tabs>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Valea Botiz (Poiana Botizei) drenează zona centrală estică a ariei protejate, având un curs dezvoltat pe direcție est-vest. Ca și în cazul celorlalte bazine hidrografice și în acest sector se regăsesc remanențele activității miniere, exprimate prin galerii de mină, halde miniere, drumuri industriale de acces, clădiri cu funcții tehnice (abandonate sau în ruină). Lucrări de amploare se află și pe unul din afluenții de dreapta, din cursul superior, respectiv pe Valea Coasta Ursului.</w:t>
      </w:r>
    </w:p>
    <w:p w14:paraId="13CB4EA6" w14:textId="12D8CB19" w:rsidR="005C74F8" w:rsidRPr="00491D10" w:rsidRDefault="00D23458" w:rsidP="005C74F8">
      <w:pPr>
        <w:tabs>
          <w:tab w:val="left" w:pos="720"/>
        </w:tabs>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lang w:val="ro-RO"/>
        </w:rPr>
        <w:t>Toate cursurile de apă menționate situate în cadrul ariei protejate dețin la nivelul bazinelor hidrografice importante suprafețe forestiere, ce controlează regimul scurgerii lichide. Calitativ, resursele de apă din aria protejată se încadrează în limitele corpurilor de apă de suprafață din zone montane, având un regim al oxigenului caracterizat prin valori ridicate, turbidități scăzute și pH neutru, ușor spre bazic. Multiplele galerii de mină ce au fost deschise în acest perimetru, aflate în prezent în conservare</w:t>
      </w:r>
      <w:r w:rsidR="00086746">
        <w:rPr>
          <w:rFonts w:cs="Times New Roman"/>
          <w:szCs w:val="24"/>
          <w:lang w:val="ro-RO"/>
        </w:rPr>
        <w:t>,</w:t>
      </w:r>
      <w:r w:rsidR="00F052BC" w:rsidRPr="00491D10">
        <w:rPr>
          <w:rFonts w:cs="Times New Roman"/>
          <w:szCs w:val="24"/>
          <w:lang w:val="ro-RO"/>
        </w:rPr>
        <w:t xml:space="preserve"> imprimă pe alocuri caracteristici negative asupra calității mediului acvatic. Rezultatele probelor din teren au condus la identificarea unor ape de mină cu pH puternic acid, turbiditate ridicată și regim de oxigen deficitar.</w:t>
      </w:r>
    </w:p>
    <w:p w14:paraId="799502BA" w14:textId="66FD2A10" w:rsidR="00F052BC" w:rsidRPr="00491D10" w:rsidRDefault="005C74F8" w:rsidP="005C74F8">
      <w:pPr>
        <w:tabs>
          <w:tab w:val="left" w:pos="720"/>
        </w:tabs>
        <w:spacing w:after="0" w:line="360" w:lineRule="auto"/>
        <w:rPr>
          <w:rFonts w:cs="Times New Roman"/>
          <w:szCs w:val="24"/>
          <w:lang w:val="ro-RO"/>
        </w:rPr>
      </w:pPr>
      <w:r w:rsidRPr="00491D10">
        <w:rPr>
          <w:rFonts w:cs="Times New Roman"/>
          <w:szCs w:val="24"/>
          <w:lang w:val="ro-RO"/>
        </w:rPr>
        <w:tab/>
      </w:r>
      <w:r w:rsidR="00F052BC" w:rsidRPr="00491D10">
        <w:rPr>
          <w:rFonts w:cs="Times New Roman"/>
          <w:szCs w:val="24"/>
        </w:rPr>
        <w:t xml:space="preserve">Evaluarea calității mediului hidrosferic din perimetrul ariei protejate s-a realizat prin intermediul unor campanii expediționare derulate în două intervale distincte, respectiv în 19-21 iulie și 9 august 2019. Abordarea a avut la bază principiile reprezentativității, urmărindu-se aprecierea calității apei în puncte cheie, la nivelul ariei cercetate. Determinările au fost făcute cu ajutorul unor aparaturi portabile, respectiv multiparametrul Hanna Instruments HI 9828, respectiv un turbidimetru Hanna Instruments HI 98713. Monitorizarea </w:t>
      </w:r>
      <w:r w:rsidR="00F052BC" w:rsidRPr="00491D10">
        <w:rPr>
          <w:rFonts w:cs="Times New Roman"/>
          <w:i/>
          <w:iCs/>
          <w:szCs w:val="24"/>
        </w:rPr>
        <w:t>in-situ</w:t>
      </w:r>
      <w:r w:rsidR="00F052BC" w:rsidRPr="00491D10">
        <w:rPr>
          <w:rFonts w:cs="Times New Roman"/>
          <w:szCs w:val="24"/>
        </w:rPr>
        <w:t xml:space="preserve"> a permis evaluarea un</w:t>
      </w:r>
      <w:r w:rsidR="00456A25">
        <w:rPr>
          <w:rFonts w:cs="Times New Roman"/>
          <w:szCs w:val="24"/>
        </w:rPr>
        <w:t>or parametri de calitate ai apelor precum</w:t>
      </w:r>
      <w:r w:rsidR="00F052BC" w:rsidRPr="00491D10">
        <w:rPr>
          <w:rFonts w:cs="Times New Roman"/>
          <w:szCs w:val="24"/>
        </w:rPr>
        <w:t>: oxigenul dizolvat, pH-ul apei, temperatura apei, conductivitatea electrică, rezistivitatea, solide totale dizolvate (TDS), salinitatea</w:t>
      </w:r>
      <w:r w:rsidR="00456A25">
        <w:rPr>
          <w:rFonts w:cs="Times New Roman"/>
          <w:szCs w:val="24"/>
        </w:rPr>
        <w:t xml:space="preserve"> și </w:t>
      </w:r>
      <w:r w:rsidR="00523CB1">
        <w:rPr>
          <w:rFonts w:cs="Times New Roman"/>
          <w:szCs w:val="24"/>
        </w:rPr>
        <w:t>turbiditatea</w:t>
      </w:r>
      <w:r w:rsidR="00F052BC" w:rsidRPr="00491D10">
        <w:rPr>
          <w:rFonts w:cs="Times New Roman"/>
          <w:szCs w:val="24"/>
        </w:rPr>
        <w:t xml:space="preserve">. Pe durata campaniilor au fost făcute determinări în 27 de puncte distincte, distribuite pe principalele artere hidrografice din arealul protejat, dar și de la periferia acestuia. Astfel, au fost analizate probe de apă din 10 puncte din bazinul hidrografic al Văii Văratecului (probele 1-10 din tabel) și afluenților acesteia și 17 puncte în cel al văii Botizei și afluenților acesteia (probele 11-27 din tabel). </w:t>
      </w:r>
    </w:p>
    <w:p w14:paraId="6496A443" w14:textId="77777777" w:rsidR="009C1405" w:rsidRPr="00491D10" w:rsidRDefault="009C1405" w:rsidP="00555AEF">
      <w:pPr>
        <w:spacing w:after="0" w:line="360" w:lineRule="auto"/>
        <w:ind w:firstLine="567"/>
        <w:rPr>
          <w:rFonts w:cs="Times New Roman"/>
          <w:szCs w:val="24"/>
        </w:rPr>
      </w:pPr>
    </w:p>
    <w:p w14:paraId="02288093" w14:textId="5DE1A34A" w:rsidR="002A1615" w:rsidRPr="00491D10" w:rsidRDefault="002A1615" w:rsidP="004435B5">
      <w:pPr>
        <w:pStyle w:val="Caption"/>
        <w:keepNext/>
        <w:contextualSpacing/>
        <w:jc w:val="center"/>
        <w:rPr>
          <w:rFonts w:ascii="Times New Roman" w:hAnsi="Times New Roman"/>
          <w:b/>
          <w:szCs w:val="24"/>
        </w:rPr>
      </w:pPr>
      <w:r w:rsidRPr="00491D10">
        <w:rPr>
          <w:rFonts w:ascii="Times New Roman" w:hAnsi="Times New Roman"/>
          <w:b/>
          <w:szCs w:val="24"/>
        </w:rPr>
        <w:t>Tabel</w:t>
      </w:r>
      <w:r w:rsidR="005B0789"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6</w:t>
      </w:r>
      <w:r w:rsidRPr="00491D10">
        <w:rPr>
          <w:rFonts w:ascii="Times New Roman" w:hAnsi="Times New Roman"/>
          <w:b/>
          <w:szCs w:val="24"/>
        </w:rPr>
        <w:fldChar w:fldCharType="end"/>
      </w:r>
      <w:r w:rsidRPr="00491D10">
        <w:rPr>
          <w:rFonts w:ascii="Times New Roman" w:hAnsi="Times New Roman"/>
          <w:b/>
          <w:szCs w:val="24"/>
        </w:rPr>
        <w:t xml:space="preserve"> Localizarea punctelor de observație din perimetrul ariei protejate</w:t>
      </w:r>
    </w:p>
    <w:tbl>
      <w:tblPr>
        <w:tblStyle w:val="TableGrid1"/>
        <w:tblW w:w="0" w:type="auto"/>
        <w:tblLook w:val="04A0" w:firstRow="1" w:lastRow="0" w:firstColumn="1" w:lastColumn="0" w:noHBand="0" w:noVBand="1"/>
      </w:tblPr>
      <w:tblGrid>
        <w:gridCol w:w="556"/>
        <w:gridCol w:w="4403"/>
        <w:gridCol w:w="1935"/>
        <w:gridCol w:w="2122"/>
      </w:tblGrid>
      <w:tr w:rsidR="00F052BC" w:rsidRPr="00491D10" w14:paraId="02499FE2" w14:textId="77777777" w:rsidTr="00D23458">
        <w:tc>
          <w:tcPr>
            <w:tcW w:w="556" w:type="dxa"/>
          </w:tcPr>
          <w:p w14:paraId="66D93FE5" w14:textId="77777777" w:rsidR="00F052BC" w:rsidRPr="00491D10" w:rsidRDefault="00F052BC" w:rsidP="00555AEF">
            <w:pPr>
              <w:spacing w:after="0" w:line="360" w:lineRule="auto"/>
              <w:jc w:val="center"/>
              <w:rPr>
                <w:b/>
                <w:bCs/>
                <w:szCs w:val="24"/>
              </w:rPr>
            </w:pPr>
            <w:r w:rsidRPr="00491D10">
              <w:rPr>
                <w:b/>
                <w:bCs/>
                <w:szCs w:val="24"/>
              </w:rPr>
              <w:t>Nr.</w:t>
            </w:r>
          </w:p>
        </w:tc>
        <w:tc>
          <w:tcPr>
            <w:tcW w:w="4417" w:type="dxa"/>
          </w:tcPr>
          <w:p w14:paraId="377532C0" w14:textId="77777777" w:rsidR="00F052BC" w:rsidRPr="00491D10" w:rsidRDefault="00F052BC" w:rsidP="00555AEF">
            <w:pPr>
              <w:spacing w:after="0" w:line="360" w:lineRule="auto"/>
              <w:jc w:val="center"/>
              <w:rPr>
                <w:b/>
                <w:bCs/>
                <w:szCs w:val="24"/>
              </w:rPr>
            </w:pPr>
            <w:r w:rsidRPr="00491D10">
              <w:rPr>
                <w:b/>
                <w:bCs/>
                <w:szCs w:val="24"/>
              </w:rPr>
              <w:t>Denumire / Localizare</w:t>
            </w:r>
          </w:p>
        </w:tc>
        <w:tc>
          <w:tcPr>
            <w:tcW w:w="4066" w:type="dxa"/>
            <w:gridSpan w:val="2"/>
          </w:tcPr>
          <w:p w14:paraId="2628B237" w14:textId="77777777" w:rsidR="00F052BC" w:rsidRPr="00491D10" w:rsidRDefault="00F052BC" w:rsidP="00555AEF">
            <w:pPr>
              <w:spacing w:after="0" w:line="360" w:lineRule="auto"/>
              <w:jc w:val="center"/>
              <w:rPr>
                <w:b/>
                <w:bCs/>
                <w:szCs w:val="24"/>
              </w:rPr>
            </w:pPr>
            <w:r w:rsidRPr="00491D10">
              <w:rPr>
                <w:b/>
                <w:bCs/>
                <w:szCs w:val="24"/>
              </w:rPr>
              <w:t>Coordonate geografice</w:t>
            </w:r>
          </w:p>
        </w:tc>
      </w:tr>
      <w:tr w:rsidR="00F052BC" w:rsidRPr="00491D10" w14:paraId="5633343C" w14:textId="77777777" w:rsidTr="00D23458">
        <w:tc>
          <w:tcPr>
            <w:tcW w:w="556" w:type="dxa"/>
          </w:tcPr>
          <w:p w14:paraId="5D87418B" w14:textId="77777777" w:rsidR="00F052BC" w:rsidRPr="00491D10" w:rsidRDefault="00F052BC" w:rsidP="00555AEF">
            <w:pPr>
              <w:spacing w:after="0" w:line="360" w:lineRule="auto"/>
              <w:jc w:val="center"/>
              <w:rPr>
                <w:szCs w:val="24"/>
              </w:rPr>
            </w:pPr>
            <w:r w:rsidRPr="00491D10">
              <w:rPr>
                <w:szCs w:val="24"/>
              </w:rPr>
              <w:t>1</w:t>
            </w:r>
          </w:p>
        </w:tc>
        <w:tc>
          <w:tcPr>
            <w:tcW w:w="4417" w:type="dxa"/>
          </w:tcPr>
          <w:p w14:paraId="28EA644A" w14:textId="77777777" w:rsidR="00F052BC" w:rsidRPr="00491D10" w:rsidRDefault="00F052BC" w:rsidP="00555AEF">
            <w:pPr>
              <w:spacing w:after="0" w:line="360" w:lineRule="auto"/>
              <w:rPr>
                <w:szCs w:val="24"/>
              </w:rPr>
            </w:pPr>
            <w:r w:rsidRPr="00491D10">
              <w:rPr>
                <w:color w:val="000000"/>
                <w:szCs w:val="24"/>
              </w:rPr>
              <w:t>Valea Văratecului punct 1</w:t>
            </w:r>
          </w:p>
        </w:tc>
        <w:tc>
          <w:tcPr>
            <w:tcW w:w="1939" w:type="dxa"/>
          </w:tcPr>
          <w:p w14:paraId="43163FDA" w14:textId="77777777" w:rsidR="00F052BC" w:rsidRPr="00491D10" w:rsidRDefault="00F052BC" w:rsidP="00555AEF">
            <w:pPr>
              <w:spacing w:after="0" w:line="360" w:lineRule="auto"/>
              <w:jc w:val="center"/>
              <w:rPr>
                <w:szCs w:val="24"/>
              </w:rPr>
            </w:pPr>
            <w:r w:rsidRPr="00491D10">
              <w:rPr>
                <w:szCs w:val="24"/>
              </w:rPr>
              <w:t>47° 39’ 09.9343”</w:t>
            </w:r>
          </w:p>
        </w:tc>
        <w:tc>
          <w:tcPr>
            <w:tcW w:w="2127" w:type="dxa"/>
          </w:tcPr>
          <w:p w14:paraId="479C6749" w14:textId="77777777" w:rsidR="00F052BC" w:rsidRPr="00491D10" w:rsidRDefault="00F052BC" w:rsidP="00555AEF">
            <w:pPr>
              <w:spacing w:after="0" w:line="360" w:lineRule="auto"/>
              <w:jc w:val="center"/>
              <w:rPr>
                <w:szCs w:val="24"/>
              </w:rPr>
            </w:pPr>
            <w:r w:rsidRPr="00491D10">
              <w:rPr>
                <w:szCs w:val="24"/>
              </w:rPr>
              <w:t>24° 02’ 10.3543”</w:t>
            </w:r>
          </w:p>
        </w:tc>
      </w:tr>
      <w:tr w:rsidR="00F052BC" w:rsidRPr="00491D10" w14:paraId="2880DF74" w14:textId="77777777" w:rsidTr="00D23458">
        <w:tc>
          <w:tcPr>
            <w:tcW w:w="556" w:type="dxa"/>
          </w:tcPr>
          <w:p w14:paraId="0567BE0A" w14:textId="77777777" w:rsidR="00F052BC" w:rsidRPr="00491D10" w:rsidRDefault="00F052BC" w:rsidP="00555AEF">
            <w:pPr>
              <w:spacing w:after="0" w:line="360" w:lineRule="auto"/>
              <w:jc w:val="center"/>
              <w:rPr>
                <w:szCs w:val="24"/>
              </w:rPr>
            </w:pPr>
            <w:r w:rsidRPr="00491D10">
              <w:rPr>
                <w:szCs w:val="24"/>
              </w:rPr>
              <w:lastRenderedPageBreak/>
              <w:t>2</w:t>
            </w:r>
          </w:p>
        </w:tc>
        <w:tc>
          <w:tcPr>
            <w:tcW w:w="4417" w:type="dxa"/>
          </w:tcPr>
          <w:p w14:paraId="77F229BF" w14:textId="77777777" w:rsidR="00F052BC" w:rsidRPr="00491D10" w:rsidRDefault="00F052BC" w:rsidP="00555AEF">
            <w:pPr>
              <w:spacing w:after="0" w:line="360" w:lineRule="auto"/>
              <w:rPr>
                <w:szCs w:val="24"/>
              </w:rPr>
            </w:pPr>
            <w:r w:rsidRPr="00491D10">
              <w:rPr>
                <w:color w:val="000000"/>
                <w:szCs w:val="24"/>
              </w:rPr>
              <w:t>Valea Văratecului punct 2</w:t>
            </w:r>
          </w:p>
        </w:tc>
        <w:tc>
          <w:tcPr>
            <w:tcW w:w="1939" w:type="dxa"/>
          </w:tcPr>
          <w:p w14:paraId="2038735C" w14:textId="77777777" w:rsidR="00F052BC" w:rsidRPr="00491D10" w:rsidRDefault="00F052BC" w:rsidP="00555AEF">
            <w:pPr>
              <w:spacing w:after="0" w:line="360" w:lineRule="auto"/>
              <w:jc w:val="center"/>
              <w:rPr>
                <w:szCs w:val="24"/>
              </w:rPr>
            </w:pPr>
            <w:r w:rsidRPr="00491D10">
              <w:rPr>
                <w:szCs w:val="24"/>
              </w:rPr>
              <w:t>47° 39’ 09.1406”</w:t>
            </w:r>
          </w:p>
        </w:tc>
        <w:tc>
          <w:tcPr>
            <w:tcW w:w="2127" w:type="dxa"/>
          </w:tcPr>
          <w:p w14:paraId="30AE4459" w14:textId="77777777" w:rsidR="00F052BC" w:rsidRPr="00491D10" w:rsidRDefault="00F052BC" w:rsidP="00555AEF">
            <w:pPr>
              <w:spacing w:after="0" w:line="360" w:lineRule="auto"/>
              <w:jc w:val="center"/>
              <w:rPr>
                <w:szCs w:val="24"/>
              </w:rPr>
            </w:pPr>
            <w:r w:rsidRPr="00491D10">
              <w:rPr>
                <w:szCs w:val="24"/>
              </w:rPr>
              <w:t>24° 02’ 10.1771”</w:t>
            </w:r>
          </w:p>
        </w:tc>
      </w:tr>
      <w:tr w:rsidR="00F052BC" w:rsidRPr="00491D10" w14:paraId="5189DE6A" w14:textId="77777777" w:rsidTr="00D23458">
        <w:tc>
          <w:tcPr>
            <w:tcW w:w="556" w:type="dxa"/>
          </w:tcPr>
          <w:p w14:paraId="730925CD" w14:textId="77777777" w:rsidR="00F052BC" w:rsidRPr="00491D10" w:rsidRDefault="00F052BC" w:rsidP="00555AEF">
            <w:pPr>
              <w:spacing w:after="0" w:line="360" w:lineRule="auto"/>
              <w:jc w:val="center"/>
              <w:rPr>
                <w:szCs w:val="24"/>
              </w:rPr>
            </w:pPr>
            <w:r w:rsidRPr="00491D10">
              <w:rPr>
                <w:szCs w:val="24"/>
              </w:rPr>
              <w:t>3</w:t>
            </w:r>
          </w:p>
        </w:tc>
        <w:tc>
          <w:tcPr>
            <w:tcW w:w="4417" w:type="dxa"/>
          </w:tcPr>
          <w:p w14:paraId="40FC204F" w14:textId="77777777" w:rsidR="00F052BC" w:rsidRPr="00491D10" w:rsidRDefault="00F052BC" w:rsidP="00555AEF">
            <w:pPr>
              <w:spacing w:after="0" w:line="360" w:lineRule="auto"/>
              <w:rPr>
                <w:szCs w:val="24"/>
              </w:rPr>
            </w:pPr>
            <w:r w:rsidRPr="00491D10">
              <w:rPr>
                <w:color w:val="000000"/>
                <w:szCs w:val="24"/>
              </w:rPr>
              <w:t>Ape mina Poiana Văratecului - clădiri părăsite</w:t>
            </w:r>
          </w:p>
        </w:tc>
        <w:tc>
          <w:tcPr>
            <w:tcW w:w="1939" w:type="dxa"/>
          </w:tcPr>
          <w:p w14:paraId="237053D6" w14:textId="77777777" w:rsidR="00F052BC" w:rsidRPr="00491D10" w:rsidRDefault="00F052BC" w:rsidP="00555AEF">
            <w:pPr>
              <w:spacing w:after="0" w:line="360" w:lineRule="auto"/>
              <w:jc w:val="center"/>
              <w:rPr>
                <w:szCs w:val="24"/>
              </w:rPr>
            </w:pPr>
            <w:r w:rsidRPr="00491D10">
              <w:rPr>
                <w:szCs w:val="24"/>
              </w:rPr>
              <w:t>47° 38’ 59.4064”</w:t>
            </w:r>
          </w:p>
        </w:tc>
        <w:tc>
          <w:tcPr>
            <w:tcW w:w="2127" w:type="dxa"/>
          </w:tcPr>
          <w:p w14:paraId="274D0A1E" w14:textId="77777777" w:rsidR="00F052BC" w:rsidRPr="00491D10" w:rsidRDefault="00F052BC" w:rsidP="00555AEF">
            <w:pPr>
              <w:spacing w:after="0" w:line="360" w:lineRule="auto"/>
              <w:jc w:val="center"/>
              <w:rPr>
                <w:szCs w:val="24"/>
              </w:rPr>
            </w:pPr>
            <w:r w:rsidRPr="00491D10">
              <w:rPr>
                <w:szCs w:val="24"/>
              </w:rPr>
              <w:t>24° 02’ 09.7528”</w:t>
            </w:r>
          </w:p>
        </w:tc>
      </w:tr>
      <w:tr w:rsidR="00F052BC" w:rsidRPr="00491D10" w14:paraId="30B31758" w14:textId="77777777" w:rsidTr="00D23458">
        <w:tc>
          <w:tcPr>
            <w:tcW w:w="556" w:type="dxa"/>
          </w:tcPr>
          <w:p w14:paraId="31266738" w14:textId="77777777" w:rsidR="00F052BC" w:rsidRPr="00491D10" w:rsidRDefault="00F052BC" w:rsidP="00555AEF">
            <w:pPr>
              <w:spacing w:after="0" w:line="360" w:lineRule="auto"/>
              <w:jc w:val="center"/>
              <w:rPr>
                <w:szCs w:val="24"/>
              </w:rPr>
            </w:pPr>
            <w:r w:rsidRPr="00491D10">
              <w:rPr>
                <w:szCs w:val="24"/>
              </w:rPr>
              <w:t>4</w:t>
            </w:r>
          </w:p>
        </w:tc>
        <w:tc>
          <w:tcPr>
            <w:tcW w:w="4417" w:type="dxa"/>
          </w:tcPr>
          <w:p w14:paraId="29529999" w14:textId="2DFDCF04" w:rsidR="00F052BC" w:rsidRPr="00491D10" w:rsidRDefault="00F052BC" w:rsidP="00555AEF">
            <w:pPr>
              <w:spacing w:after="0" w:line="360" w:lineRule="auto"/>
              <w:rPr>
                <w:szCs w:val="24"/>
              </w:rPr>
            </w:pPr>
            <w:r w:rsidRPr="00491D10">
              <w:rPr>
                <w:color w:val="000000"/>
                <w:szCs w:val="24"/>
              </w:rPr>
              <w:t xml:space="preserve">Poiana Văratecului - </w:t>
            </w:r>
            <w:r w:rsidR="0026601F">
              <w:rPr>
                <w:color w:val="000000"/>
                <w:szCs w:val="24"/>
              </w:rPr>
              <w:t>î</w:t>
            </w:r>
            <w:r w:rsidRPr="00491D10">
              <w:rPr>
                <w:color w:val="000000"/>
                <w:szCs w:val="24"/>
              </w:rPr>
              <w:t>n dreapta minei</w:t>
            </w:r>
          </w:p>
        </w:tc>
        <w:tc>
          <w:tcPr>
            <w:tcW w:w="1939" w:type="dxa"/>
          </w:tcPr>
          <w:p w14:paraId="60DB5CA5" w14:textId="77777777" w:rsidR="00F052BC" w:rsidRPr="00491D10" w:rsidRDefault="00F052BC" w:rsidP="00555AEF">
            <w:pPr>
              <w:spacing w:after="0" w:line="360" w:lineRule="auto"/>
              <w:jc w:val="center"/>
              <w:rPr>
                <w:szCs w:val="24"/>
              </w:rPr>
            </w:pPr>
            <w:r w:rsidRPr="00491D10">
              <w:rPr>
                <w:szCs w:val="24"/>
              </w:rPr>
              <w:t>47° 39’ 00.8391”</w:t>
            </w:r>
          </w:p>
        </w:tc>
        <w:tc>
          <w:tcPr>
            <w:tcW w:w="2127" w:type="dxa"/>
          </w:tcPr>
          <w:p w14:paraId="5A7E0C84" w14:textId="77777777" w:rsidR="00F052BC" w:rsidRPr="00491D10" w:rsidRDefault="00F052BC" w:rsidP="00555AEF">
            <w:pPr>
              <w:spacing w:after="0" w:line="360" w:lineRule="auto"/>
              <w:jc w:val="center"/>
              <w:rPr>
                <w:szCs w:val="24"/>
              </w:rPr>
            </w:pPr>
            <w:r w:rsidRPr="00491D10">
              <w:rPr>
                <w:szCs w:val="24"/>
              </w:rPr>
              <w:t>24° 02’ 07.1970”</w:t>
            </w:r>
          </w:p>
        </w:tc>
      </w:tr>
      <w:tr w:rsidR="00F052BC" w:rsidRPr="00491D10" w14:paraId="60A5FCE7" w14:textId="77777777" w:rsidTr="00D23458">
        <w:tc>
          <w:tcPr>
            <w:tcW w:w="556" w:type="dxa"/>
          </w:tcPr>
          <w:p w14:paraId="61935A51" w14:textId="77777777" w:rsidR="00F052BC" w:rsidRPr="00491D10" w:rsidRDefault="00F052BC" w:rsidP="00555AEF">
            <w:pPr>
              <w:spacing w:after="0" w:line="360" w:lineRule="auto"/>
              <w:jc w:val="center"/>
              <w:rPr>
                <w:szCs w:val="24"/>
              </w:rPr>
            </w:pPr>
            <w:r w:rsidRPr="00491D10">
              <w:rPr>
                <w:szCs w:val="24"/>
              </w:rPr>
              <w:t>5</w:t>
            </w:r>
          </w:p>
        </w:tc>
        <w:tc>
          <w:tcPr>
            <w:tcW w:w="4417" w:type="dxa"/>
          </w:tcPr>
          <w:p w14:paraId="6CFCBCF9" w14:textId="77777777" w:rsidR="00F052BC" w:rsidRPr="00491D10" w:rsidRDefault="00F052BC" w:rsidP="00555AEF">
            <w:pPr>
              <w:spacing w:after="0" w:line="360" w:lineRule="auto"/>
              <w:rPr>
                <w:szCs w:val="24"/>
              </w:rPr>
            </w:pPr>
            <w:r w:rsidRPr="00491D10">
              <w:rPr>
                <w:color w:val="000000"/>
                <w:szCs w:val="24"/>
              </w:rPr>
              <w:t>Izvor halda Poiana Văratecului</w:t>
            </w:r>
          </w:p>
        </w:tc>
        <w:tc>
          <w:tcPr>
            <w:tcW w:w="1939" w:type="dxa"/>
          </w:tcPr>
          <w:p w14:paraId="36EA9DB6" w14:textId="77777777" w:rsidR="00F052BC" w:rsidRPr="00491D10" w:rsidRDefault="00F052BC" w:rsidP="00555AEF">
            <w:pPr>
              <w:spacing w:after="0" w:line="360" w:lineRule="auto"/>
              <w:jc w:val="center"/>
              <w:rPr>
                <w:szCs w:val="24"/>
              </w:rPr>
            </w:pPr>
            <w:r w:rsidRPr="00491D10">
              <w:rPr>
                <w:szCs w:val="24"/>
              </w:rPr>
              <w:t>47° 38’ 57.7673”</w:t>
            </w:r>
          </w:p>
        </w:tc>
        <w:tc>
          <w:tcPr>
            <w:tcW w:w="2127" w:type="dxa"/>
          </w:tcPr>
          <w:p w14:paraId="61B10F54" w14:textId="77777777" w:rsidR="00F052BC" w:rsidRPr="00491D10" w:rsidRDefault="00F052BC" w:rsidP="00555AEF">
            <w:pPr>
              <w:spacing w:after="0" w:line="360" w:lineRule="auto"/>
              <w:jc w:val="center"/>
              <w:rPr>
                <w:szCs w:val="24"/>
              </w:rPr>
            </w:pPr>
            <w:r w:rsidRPr="00491D10">
              <w:rPr>
                <w:szCs w:val="24"/>
              </w:rPr>
              <w:t>24° 02’ 04.9913”</w:t>
            </w:r>
          </w:p>
        </w:tc>
      </w:tr>
      <w:tr w:rsidR="00F052BC" w:rsidRPr="00491D10" w14:paraId="3CFA4338" w14:textId="77777777" w:rsidTr="00D23458">
        <w:tc>
          <w:tcPr>
            <w:tcW w:w="556" w:type="dxa"/>
          </w:tcPr>
          <w:p w14:paraId="5AE41FA1" w14:textId="77777777" w:rsidR="00F052BC" w:rsidRPr="00491D10" w:rsidRDefault="00F052BC" w:rsidP="00555AEF">
            <w:pPr>
              <w:spacing w:after="0" w:line="360" w:lineRule="auto"/>
              <w:jc w:val="center"/>
              <w:rPr>
                <w:szCs w:val="24"/>
              </w:rPr>
            </w:pPr>
            <w:r w:rsidRPr="00491D10">
              <w:rPr>
                <w:szCs w:val="24"/>
              </w:rPr>
              <w:t>6</w:t>
            </w:r>
          </w:p>
        </w:tc>
        <w:tc>
          <w:tcPr>
            <w:tcW w:w="4417" w:type="dxa"/>
          </w:tcPr>
          <w:p w14:paraId="7C9E4B09" w14:textId="77777777" w:rsidR="00F052BC" w:rsidRPr="00491D10" w:rsidRDefault="00F052BC" w:rsidP="00555AEF">
            <w:pPr>
              <w:spacing w:after="0" w:line="360" w:lineRule="auto"/>
              <w:rPr>
                <w:szCs w:val="24"/>
              </w:rPr>
            </w:pPr>
            <w:r w:rsidRPr="00491D10">
              <w:rPr>
                <w:color w:val="000000"/>
                <w:szCs w:val="24"/>
              </w:rPr>
              <w:t>Izvorul Negru - aducțiune apa Băiuț</w:t>
            </w:r>
          </w:p>
        </w:tc>
        <w:tc>
          <w:tcPr>
            <w:tcW w:w="1939" w:type="dxa"/>
          </w:tcPr>
          <w:p w14:paraId="5FB19985" w14:textId="77777777" w:rsidR="00F052BC" w:rsidRPr="00491D10" w:rsidRDefault="00F052BC" w:rsidP="00555AEF">
            <w:pPr>
              <w:spacing w:after="0" w:line="360" w:lineRule="auto"/>
              <w:jc w:val="center"/>
              <w:rPr>
                <w:szCs w:val="24"/>
              </w:rPr>
            </w:pPr>
            <w:r w:rsidRPr="00491D10">
              <w:rPr>
                <w:szCs w:val="24"/>
              </w:rPr>
              <w:t>47° 38’ 18.2649”</w:t>
            </w:r>
          </w:p>
        </w:tc>
        <w:tc>
          <w:tcPr>
            <w:tcW w:w="2127" w:type="dxa"/>
          </w:tcPr>
          <w:p w14:paraId="3B5B69E5" w14:textId="77777777" w:rsidR="00F052BC" w:rsidRPr="00491D10" w:rsidRDefault="00F052BC" w:rsidP="00555AEF">
            <w:pPr>
              <w:spacing w:after="0" w:line="360" w:lineRule="auto"/>
              <w:jc w:val="center"/>
              <w:rPr>
                <w:szCs w:val="24"/>
              </w:rPr>
            </w:pPr>
            <w:r w:rsidRPr="00491D10">
              <w:rPr>
                <w:szCs w:val="24"/>
              </w:rPr>
              <w:t>24° 01’ 05.5620”</w:t>
            </w:r>
          </w:p>
        </w:tc>
      </w:tr>
      <w:tr w:rsidR="00F052BC" w:rsidRPr="00491D10" w14:paraId="34FF3B69" w14:textId="77777777" w:rsidTr="00D23458">
        <w:tc>
          <w:tcPr>
            <w:tcW w:w="556" w:type="dxa"/>
          </w:tcPr>
          <w:p w14:paraId="67F18AB1" w14:textId="77777777" w:rsidR="00F052BC" w:rsidRPr="00491D10" w:rsidRDefault="00F052BC" w:rsidP="00555AEF">
            <w:pPr>
              <w:spacing w:after="0" w:line="360" w:lineRule="auto"/>
              <w:jc w:val="center"/>
              <w:rPr>
                <w:szCs w:val="24"/>
              </w:rPr>
            </w:pPr>
            <w:r w:rsidRPr="00491D10">
              <w:rPr>
                <w:szCs w:val="24"/>
              </w:rPr>
              <w:t>7</w:t>
            </w:r>
          </w:p>
        </w:tc>
        <w:tc>
          <w:tcPr>
            <w:tcW w:w="4417" w:type="dxa"/>
          </w:tcPr>
          <w:p w14:paraId="38628FDA" w14:textId="77777777" w:rsidR="00F052BC" w:rsidRPr="00491D10" w:rsidRDefault="00F052BC" w:rsidP="00555AEF">
            <w:pPr>
              <w:spacing w:after="0" w:line="360" w:lineRule="auto"/>
              <w:rPr>
                <w:szCs w:val="24"/>
              </w:rPr>
            </w:pPr>
            <w:r w:rsidRPr="00491D10">
              <w:rPr>
                <w:color w:val="000000"/>
                <w:szCs w:val="24"/>
              </w:rPr>
              <w:t>Izvorul Alb</w:t>
            </w:r>
          </w:p>
        </w:tc>
        <w:tc>
          <w:tcPr>
            <w:tcW w:w="1939" w:type="dxa"/>
          </w:tcPr>
          <w:p w14:paraId="38357916" w14:textId="77777777" w:rsidR="00F052BC" w:rsidRPr="00491D10" w:rsidRDefault="00F052BC" w:rsidP="00555AEF">
            <w:pPr>
              <w:spacing w:after="0" w:line="360" w:lineRule="auto"/>
              <w:jc w:val="center"/>
              <w:rPr>
                <w:szCs w:val="24"/>
              </w:rPr>
            </w:pPr>
            <w:r w:rsidRPr="00491D10">
              <w:rPr>
                <w:szCs w:val="24"/>
              </w:rPr>
              <w:t>47° 38’ 18.7081”</w:t>
            </w:r>
          </w:p>
        </w:tc>
        <w:tc>
          <w:tcPr>
            <w:tcW w:w="2127" w:type="dxa"/>
          </w:tcPr>
          <w:p w14:paraId="76730121" w14:textId="77777777" w:rsidR="00F052BC" w:rsidRPr="00491D10" w:rsidRDefault="00F052BC" w:rsidP="00555AEF">
            <w:pPr>
              <w:spacing w:after="0" w:line="360" w:lineRule="auto"/>
              <w:jc w:val="center"/>
              <w:rPr>
                <w:szCs w:val="24"/>
              </w:rPr>
            </w:pPr>
            <w:r w:rsidRPr="00491D10">
              <w:rPr>
                <w:szCs w:val="24"/>
              </w:rPr>
              <w:t>24° 01’ 05.7211”</w:t>
            </w:r>
          </w:p>
        </w:tc>
      </w:tr>
      <w:tr w:rsidR="00F052BC" w:rsidRPr="00491D10" w14:paraId="0D5A1971" w14:textId="77777777" w:rsidTr="00D23458">
        <w:tc>
          <w:tcPr>
            <w:tcW w:w="556" w:type="dxa"/>
          </w:tcPr>
          <w:p w14:paraId="3E96FEB1" w14:textId="77777777" w:rsidR="00F052BC" w:rsidRPr="00491D10" w:rsidRDefault="00F052BC" w:rsidP="00555AEF">
            <w:pPr>
              <w:spacing w:after="0" w:line="360" w:lineRule="auto"/>
              <w:jc w:val="center"/>
              <w:rPr>
                <w:szCs w:val="24"/>
              </w:rPr>
            </w:pPr>
            <w:r w:rsidRPr="00491D10">
              <w:rPr>
                <w:szCs w:val="24"/>
              </w:rPr>
              <w:t>8</w:t>
            </w:r>
          </w:p>
        </w:tc>
        <w:tc>
          <w:tcPr>
            <w:tcW w:w="4417" w:type="dxa"/>
          </w:tcPr>
          <w:p w14:paraId="41B59415" w14:textId="77777777" w:rsidR="00F052BC" w:rsidRPr="00491D10" w:rsidRDefault="00F052BC" w:rsidP="00555AEF">
            <w:pPr>
              <w:spacing w:after="0" w:line="360" w:lineRule="auto"/>
              <w:rPr>
                <w:szCs w:val="24"/>
              </w:rPr>
            </w:pPr>
            <w:r w:rsidRPr="00491D10">
              <w:rPr>
                <w:color w:val="000000"/>
                <w:szCs w:val="24"/>
              </w:rPr>
              <w:t>Ape mina Breiner</w:t>
            </w:r>
          </w:p>
        </w:tc>
        <w:tc>
          <w:tcPr>
            <w:tcW w:w="1939" w:type="dxa"/>
          </w:tcPr>
          <w:p w14:paraId="6DFEC3EA" w14:textId="77777777" w:rsidR="00F052BC" w:rsidRPr="00491D10" w:rsidRDefault="00F052BC" w:rsidP="00555AEF">
            <w:pPr>
              <w:spacing w:after="0" w:line="360" w:lineRule="auto"/>
              <w:jc w:val="center"/>
              <w:rPr>
                <w:szCs w:val="24"/>
              </w:rPr>
            </w:pPr>
            <w:r w:rsidRPr="00491D10">
              <w:rPr>
                <w:szCs w:val="24"/>
              </w:rPr>
              <w:t>47° 37’ 45.1478”</w:t>
            </w:r>
          </w:p>
        </w:tc>
        <w:tc>
          <w:tcPr>
            <w:tcW w:w="2127" w:type="dxa"/>
          </w:tcPr>
          <w:p w14:paraId="61AEE37D" w14:textId="77777777" w:rsidR="00F052BC" w:rsidRPr="00491D10" w:rsidRDefault="00F052BC" w:rsidP="00555AEF">
            <w:pPr>
              <w:spacing w:after="0" w:line="360" w:lineRule="auto"/>
              <w:jc w:val="center"/>
              <w:rPr>
                <w:szCs w:val="24"/>
              </w:rPr>
            </w:pPr>
            <w:r w:rsidRPr="00491D10">
              <w:rPr>
                <w:szCs w:val="24"/>
              </w:rPr>
              <w:t>24° 00’ 57.5427”</w:t>
            </w:r>
          </w:p>
        </w:tc>
      </w:tr>
      <w:tr w:rsidR="00F052BC" w:rsidRPr="00491D10" w14:paraId="34865741" w14:textId="77777777" w:rsidTr="00D23458">
        <w:tc>
          <w:tcPr>
            <w:tcW w:w="556" w:type="dxa"/>
          </w:tcPr>
          <w:p w14:paraId="548EAE29" w14:textId="77777777" w:rsidR="00F052BC" w:rsidRPr="00491D10" w:rsidRDefault="00F052BC" w:rsidP="00555AEF">
            <w:pPr>
              <w:spacing w:after="0" w:line="360" w:lineRule="auto"/>
              <w:jc w:val="center"/>
              <w:rPr>
                <w:szCs w:val="24"/>
              </w:rPr>
            </w:pPr>
            <w:r w:rsidRPr="00491D10">
              <w:rPr>
                <w:szCs w:val="24"/>
              </w:rPr>
              <w:t>9</w:t>
            </w:r>
          </w:p>
        </w:tc>
        <w:tc>
          <w:tcPr>
            <w:tcW w:w="4417" w:type="dxa"/>
          </w:tcPr>
          <w:p w14:paraId="00BC37E2" w14:textId="77777777" w:rsidR="00F052BC" w:rsidRPr="00491D10" w:rsidRDefault="00F052BC" w:rsidP="00555AEF">
            <w:pPr>
              <w:spacing w:after="0" w:line="360" w:lineRule="auto"/>
              <w:rPr>
                <w:szCs w:val="24"/>
              </w:rPr>
            </w:pPr>
            <w:r w:rsidRPr="00491D10">
              <w:rPr>
                <w:color w:val="000000"/>
                <w:szCs w:val="24"/>
              </w:rPr>
              <w:t>Secu - izvoare Tocila</w:t>
            </w:r>
          </w:p>
        </w:tc>
        <w:tc>
          <w:tcPr>
            <w:tcW w:w="1939" w:type="dxa"/>
          </w:tcPr>
          <w:p w14:paraId="4FB89C89" w14:textId="77777777" w:rsidR="00F052BC" w:rsidRPr="00491D10" w:rsidRDefault="00F052BC" w:rsidP="00555AEF">
            <w:pPr>
              <w:spacing w:after="0" w:line="360" w:lineRule="auto"/>
              <w:jc w:val="center"/>
              <w:rPr>
                <w:szCs w:val="24"/>
              </w:rPr>
            </w:pPr>
            <w:r w:rsidRPr="00491D10">
              <w:rPr>
                <w:szCs w:val="24"/>
              </w:rPr>
              <w:t>47° 39’ 11.1637”</w:t>
            </w:r>
          </w:p>
        </w:tc>
        <w:tc>
          <w:tcPr>
            <w:tcW w:w="2127" w:type="dxa"/>
          </w:tcPr>
          <w:p w14:paraId="785A1FE4" w14:textId="77777777" w:rsidR="00F052BC" w:rsidRPr="00491D10" w:rsidRDefault="00F052BC" w:rsidP="00555AEF">
            <w:pPr>
              <w:spacing w:after="0" w:line="360" w:lineRule="auto"/>
              <w:jc w:val="center"/>
              <w:rPr>
                <w:szCs w:val="24"/>
              </w:rPr>
            </w:pPr>
            <w:r w:rsidRPr="00491D10">
              <w:rPr>
                <w:szCs w:val="24"/>
              </w:rPr>
              <w:t>24° 03’ 20.7467”</w:t>
            </w:r>
          </w:p>
        </w:tc>
      </w:tr>
      <w:tr w:rsidR="00F052BC" w:rsidRPr="00491D10" w14:paraId="153F163A" w14:textId="77777777" w:rsidTr="00D23458">
        <w:tc>
          <w:tcPr>
            <w:tcW w:w="556" w:type="dxa"/>
          </w:tcPr>
          <w:p w14:paraId="20CE21F8" w14:textId="77777777" w:rsidR="00F052BC" w:rsidRPr="00491D10" w:rsidRDefault="00F052BC" w:rsidP="00555AEF">
            <w:pPr>
              <w:spacing w:after="0" w:line="360" w:lineRule="auto"/>
              <w:jc w:val="center"/>
              <w:rPr>
                <w:szCs w:val="24"/>
              </w:rPr>
            </w:pPr>
            <w:r w:rsidRPr="00491D10">
              <w:rPr>
                <w:szCs w:val="24"/>
              </w:rPr>
              <w:t>10</w:t>
            </w:r>
          </w:p>
        </w:tc>
        <w:tc>
          <w:tcPr>
            <w:tcW w:w="4417" w:type="dxa"/>
          </w:tcPr>
          <w:p w14:paraId="1EF9FA44" w14:textId="77777777" w:rsidR="00F052BC" w:rsidRPr="00491D10" w:rsidRDefault="00F052BC" w:rsidP="00555AEF">
            <w:pPr>
              <w:spacing w:after="0" w:line="360" w:lineRule="auto"/>
              <w:rPr>
                <w:szCs w:val="24"/>
              </w:rPr>
            </w:pPr>
            <w:r w:rsidRPr="00491D10">
              <w:rPr>
                <w:color w:val="000000"/>
                <w:szCs w:val="24"/>
              </w:rPr>
              <w:t>Valea Galbenului lângă - halda Galeria Johann Hell</w:t>
            </w:r>
          </w:p>
        </w:tc>
        <w:tc>
          <w:tcPr>
            <w:tcW w:w="1939" w:type="dxa"/>
          </w:tcPr>
          <w:p w14:paraId="7702CE01" w14:textId="77777777" w:rsidR="00F052BC" w:rsidRPr="00491D10" w:rsidRDefault="00F052BC" w:rsidP="00555AEF">
            <w:pPr>
              <w:spacing w:after="0" w:line="360" w:lineRule="auto"/>
              <w:jc w:val="center"/>
              <w:rPr>
                <w:szCs w:val="24"/>
              </w:rPr>
            </w:pPr>
            <w:r w:rsidRPr="00491D10">
              <w:rPr>
                <w:szCs w:val="24"/>
              </w:rPr>
              <w:t>47° 37’ 54.2900”</w:t>
            </w:r>
          </w:p>
        </w:tc>
        <w:tc>
          <w:tcPr>
            <w:tcW w:w="2127" w:type="dxa"/>
          </w:tcPr>
          <w:p w14:paraId="41A5EB42" w14:textId="77777777" w:rsidR="00F052BC" w:rsidRPr="00491D10" w:rsidRDefault="00F052BC" w:rsidP="00555AEF">
            <w:pPr>
              <w:spacing w:after="0" w:line="360" w:lineRule="auto"/>
              <w:jc w:val="center"/>
              <w:rPr>
                <w:szCs w:val="24"/>
              </w:rPr>
            </w:pPr>
            <w:r w:rsidRPr="00491D10">
              <w:rPr>
                <w:szCs w:val="24"/>
              </w:rPr>
              <w:t>24° 00’ 43.0546”</w:t>
            </w:r>
          </w:p>
        </w:tc>
      </w:tr>
      <w:tr w:rsidR="00F052BC" w:rsidRPr="00491D10" w14:paraId="25DA1ECE" w14:textId="77777777" w:rsidTr="00D23458">
        <w:tc>
          <w:tcPr>
            <w:tcW w:w="556" w:type="dxa"/>
          </w:tcPr>
          <w:p w14:paraId="30445AFB" w14:textId="77777777" w:rsidR="00F052BC" w:rsidRPr="00491D10" w:rsidRDefault="00F052BC" w:rsidP="00555AEF">
            <w:pPr>
              <w:spacing w:after="0" w:line="360" w:lineRule="auto"/>
              <w:jc w:val="center"/>
              <w:rPr>
                <w:szCs w:val="24"/>
              </w:rPr>
            </w:pPr>
            <w:r w:rsidRPr="00491D10">
              <w:rPr>
                <w:szCs w:val="24"/>
              </w:rPr>
              <w:t>11</w:t>
            </w:r>
          </w:p>
        </w:tc>
        <w:tc>
          <w:tcPr>
            <w:tcW w:w="4417" w:type="dxa"/>
          </w:tcPr>
          <w:p w14:paraId="49631398" w14:textId="77777777" w:rsidR="00F052BC" w:rsidRPr="00491D10" w:rsidRDefault="00F052BC" w:rsidP="00555AEF">
            <w:pPr>
              <w:spacing w:after="0" w:line="360" w:lineRule="auto"/>
              <w:rPr>
                <w:szCs w:val="24"/>
              </w:rPr>
            </w:pPr>
            <w:r w:rsidRPr="00491D10">
              <w:rPr>
                <w:color w:val="000000"/>
                <w:szCs w:val="24"/>
              </w:rPr>
              <w:t>Borcut Poiana Botizei</w:t>
            </w:r>
          </w:p>
        </w:tc>
        <w:tc>
          <w:tcPr>
            <w:tcW w:w="1939" w:type="dxa"/>
          </w:tcPr>
          <w:p w14:paraId="78F381D6" w14:textId="77777777" w:rsidR="00F052BC" w:rsidRPr="00491D10" w:rsidRDefault="00F052BC" w:rsidP="00555AEF">
            <w:pPr>
              <w:spacing w:after="0" w:line="360" w:lineRule="auto"/>
              <w:jc w:val="center"/>
              <w:rPr>
                <w:szCs w:val="24"/>
              </w:rPr>
            </w:pPr>
            <w:r w:rsidRPr="00491D10">
              <w:rPr>
                <w:szCs w:val="24"/>
              </w:rPr>
              <w:t>47° 37’ 12.2996”</w:t>
            </w:r>
          </w:p>
        </w:tc>
        <w:tc>
          <w:tcPr>
            <w:tcW w:w="2127" w:type="dxa"/>
          </w:tcPr>
          <w:p w14:paraId="30C8E3DB" w14:textId="77777777" w:rsidR="00F052BC" w:rsidRPr="00491D10" w:rsidRDefault="00F052BC" w:rsidP="00555AEF">
            <w:pPr>
              <w:spacing w:after="0" w:line="360" w:lineRule="auto"/>
              <w:jc w:val="center"/>
              <w:rPr>
                <w:szCs w:val="24"/>
              </w:rPr>
            </w:pPr>
            <w:r w:rsidRPr="00491D10">
              <w:rPr>
                <w:szCs w:val="24"/>
              </w:rPr>
              <w:t>24° 03’ 30.9692”</w:t>
            </w:r>
          </w:p>
        </w:tc>
      </w:tr>
      <w:tr w:rsidR="00F052BC" w:rsidRPr="00491D10" w14:paraId="4DB829ED" w14:textId="77777777" w:rsidTr="00D23458">
        <w:tc>
          <w:tcPr>
            <w:tcW w:w="556" w:type="dxa"/>
          </w:tcPr>
          <w:p w14:paraId="3BDC7AEF" w14:textId="77777777" w:rsidR="00F052BC" w:rsidRPr="00491D10" w:rsidRDefault="00F052BC" w:rsidP="00555AEF">
            <w:pPr>
              <w:spacing w:after="0" w:line="360" w:lineRule="auto"/>
              <w:jc w:val="center"/>
              <w:rPr>
                <w:szCs w:val="24"/>
              </w:rPr>
            </w:pPr>
            <w:r w:rsidRPr="00491D10">
              <w:rPr>
                <w:szCs w:val="24"/>
              </w:rPr>
              <w:t>12</w:t>
            </w:r>
          </w:p>
        </w:tc>
        <w:tc>
          <w:tcPr>
            <w:tcW w:w="4417" w:type="dxa"/>
          </w:tcPr>
          <w:p w14:paraId="14650236" w14:textId="77777777" w:rsidR="00F052BC" w:rsidRPr="00491D10" w:rsidRDefault="00F052BC" w:rsidP="00555AEF">
            <w:pPr>
              <w:spacing w:after="0" w:line="360" w:lineRule="auto"/>
              <w:rPr>
                <w:szCs w:val="24"/>
              </w:rPr>
            </w:pPr>
            <w:r w:rsidRPr="00491D10">
              <w:rPr>
                <w:color w:val="000000"/>
                <w:szCs w:val="24"/>
              </w:rPr>
              <w:t>Ieșire ape mina XII pe Valea Poienii</w:t>
            </w:r>
          </w:p>
        </w:tc>
        <w:tc>
          <w:tcPr>
            <w:tcW w:w="1939" w:type="dxa"/>
          </w:tcPr>
          <w:p w14:paraId="02128DDD" w14:textId="77777777" w:rsidR="00F052BC" w:rsidRPr="00491D10" w:rsidRDefault="00F052BC" w:rsidP="00555AEF">
            <w:pPr>
              <w:spacing w:after="0" w:line="360" w:lineRule="auto"/>
              <w:jc w:val="center"/>
              <w:rPr>
                <w:szCs w:val="24"/>
              </w:rPr>
            </w:pPr>
            <w:r w:rsidRPr="00491D10">
              <w:rPr>
                <w:szCs w:val="24"/>
              </w:rPr>
              <w:t>47° 37’ 22.5440”</w:t>
            </w:r>
          </w:p>
        </w:tc>
        <w:tc>
          <w:tcPr>
            <w:tcW w:w="2127" w:type="dxa"/>
          </w:tcPr>
          <w:p w14:paraId="1CD90C43" w14:textId="77777777" w:rsidR="00F052BC" w:rsidRPr="00491D10" w:rsidRDefault="00F052BC" w:rsidP="00555AEF">
            <w:pPr>
              <w:spacing w:after="0" w:line="360" w:lineRule="auto"/>
              <w:jc w:val="center"/>
              <w:rPr>
                <w:szCs w:val="24"/>
              </w:rPr>
            </w:pPr>
            <w:r w:rsidRPr="00491D10">
              <w:rPr>
                <w:szCs w:val="24"/>
              </w:rPr>
              <w:t>24° 04’ 18.9255”</w:t>
            </w:r>
          </w:p>
        </w:tc>
      </w:tr>
      <w:tr w:rsidR="00F052BC" w:rsidRPr="00491D10" w14:paraId="6193CEA8" w14:textId="77777777" w:rsidTr="00D23458">
        <w:tc>
          <w:tcPr>
            <w:tcW w:w="556" w:type="dxa"/>
          </w:tcPr>
          <w:p w14:paraId="2D2D53CC" w14:textId="77777777" w:rsidR="00F052BC" w:rsidRPr="00491D10" w:rsidRDefault="00F052BC" w:rsidP="00555AEF">
            <w:pPr>
              <w:spacing w:after="0" w:line="360" w:lineRule="auto"/>
              <w:jc w:val="center"/>
              <w:rPr>
                <w:szCs w:val="24"/>
              </w:rPr>
            </w:pPr>
            <w:r w:rsidRPr="00491D10">
              <w:rPr>
                <w:szCs w:val="24"/>
              </w:rPr>
              <w:t>13</w:t>
            </w:r>
          </w:p>
        </w:tc>
        <w:tc>
          <w:tcPr>
            <w:tcW w:w="4417" w:type="dxa"/>
          </w:tcPr>
          <w:p w14:paraId="3EF485C3" w14:textId="77777777" w:rsidR="00F052BC" w:rsidRPr="00491D10" w:rsidRDefault="00F052BC" w:rsidP="00555AEF">
            <w:pPr>
              <w:spacing w:after="0" w:line="360" w:lineRule="auto"/>
              <w:rPr>
                <w:szCs w:val="24"/>
              </w:rPr>
            </w:pPr>
            <w:r w:rsidRPr="00491D10">
              <w:rPr>
                <w:color w:val="000000"/>
                <w:szCs w:val="24"/>
              </w:rPr>
              <w:t>Valea Poienii amonte mină XII</w:t>
            </w:r>
          </w:p>
        </w:tc>
        <w:tc>
          <w:tcPr>
            <w:tcW w:w="1939" w:type="dxa"/>
          </w:tcPr>
          <w:p w14:paraId="45BC5CB6" w14:textId="77777777" w:rsidR="00F052BC" w:rsidRPr="00491D10" w:rsidRDefault="00F052BC" w:rsidP="00555AEF">
            <w:pPr>
              <w:spacing w:after="0" w:line="360" w:lineRule="auto"/>
              <w:jc w:val="center"/>
              <w:rPr>
                <w:szCs w:val="24"/>
              </w:rPr>
            </w:pPr>
            <w:r w:rsidRPr="00491D10">
              <w:rPr>
                <w:szCs w:val="24"/>
              </w:rPr>
              <w:t>47° 37’ 21.3828”</w:t>
            </w:r>
          </w:p>
        </w:tc>
        <w:tc>
          <w:tcPr>
            <w:tcW w:w="2127" w:type="dxa"/>
          </w:tcPr>
          <w:p w14:paraId="663D87E8" w14:textId="77777777" w:rsidR="00F052BC" w:rsidRPr="00491D10" w:rsidRDefault="00F052BC" w:rsidP="00555AEF">
            <w:pPr>
              <w:spacing w:after="0" w:line="360" w:lineRule="auto"/>
              <w:jc w:val="center"/>
              <w:rPr>
                <w:szCs w:val="24"/>
              </w:rPr>
            </w:pPr>
            <w:r w:rsidRPr="00491D10">
              <w:rPr>
                <w:szCs w:val="24"/>
              </w:rPr>
              <w:t>24° 04’ 19.3943”</w:t>
            </w:r>
          </w:p>
        </w:tc>
      </w:tr>
      <w:tr w:rsidR="00F052BC" w:rsidRPr="00491D10" w14:paraId="02020E9E" w14:textId="77777777" w:rsidTr="00D23458">
        <w:tc>
          <w:tcPr>
            <w:tcW w:w="556" w:type="dxa"/>
          </w:tcPr>
          <w:p w14:paraId="7E6BFB23" w14:textId="77777777" w:rsidR="00F052BC" w:rsidRPr="00491D10" w:rsidRDefault="00F052BC" w:rsidP="00555AEF">
            <w:pPr>
              <w:spacing w:after="0" w:line="360" w:lineRule="auto"/>
              <w:jc w:val="center"/>
              <w:rPr>
                <w:szCs w:val="24"/>
              </w:rPr>
            </w:pPr>
            <w:r w:rsidRPr="00491D10">
              <w:rPr>
                <w:szCs w:val="24"/>
              </w:rPr>
              <w:t>14</w:t>
            </w:r>
          </w:p>
        </w:tc>
        <w:tc>
          <w:tcPr>
            <w:tcW w:w="4417" w:type="dxa"/>
          </w:tcPr>
          <w:p w14:paraId="0F8E7470" w14:textId="77777777" w:rsidR="00F052BC" w:rsidRPr="00491D10" w:rsidRDefault="00F052BC" w:rsidP="00555AEF">
            <w:pPr>
              <w:spacing w:after="0" w:line="360" w:lineRule="auto"/>
              <w:rPr>
                <w:szCs w:val="24"/>
              </w:rPr>
            </w:pPr>
            <w:r w:rsidRPr="00491D10">
              <w:rPr>
                <w:color w:val="000000"/>
                <w:szCs w:val="24"/>
              </w:rPr>
              <w:t>Valea Poienii aval confluență ape acide din mină</w:t>
            </w:r>
          </w:p>
        </w:tc>
        <w:tc>
          <w:tcPr>
            <w:tcW w:w="1939" w:type="dxa"/>
          </w:tcPr>
          <w:p w14:paraId="6715B6F0" w14:textId="77777777" w:rsidR="00F052BC" w:rsidRPr="00491D10" w:rsidRDefault="00F052BC" w:rsidP="00555AEF">
            <w:pPr>
              <w:spacing w:after="0" w:line="360" w:lineRule="auto"/>
              <w:jc w:val="center"/>
              <w:rPr>
                <w:szCs w:val="24"/>
              </w:rPr>
            </w:pPr>
            <w:r w:rsidRPr="00491D10">
              <w:rPr>
                <w:szCs w:val="24"/>
              </w:rPr>
              <w:t>47° 37’ 21.2117”</w:t>
            </w:r>
          </w:p>
        </w:tc>
        <w:tc>
          <w:tcPr>
            <w:tcW w:w="2127" w:type="dxa"/>
          </w:tcPr>
          <w:p w14:paraId="4718159D" w14:textId="77777777" w:rsidR="00F052BC" w:rsidRPr="00491D10" w:rsidRDefault="00F052BC" w:rsidP="00555AEF">
            <w:pPr>
              <w:spacing w:after="0" w:line="360" w:lineRule="auto"/>
              <w:jc w:val="center"/>
              <w:rPr>
                <w:szCs w:val="24"/>
              </w:rPr>
            </w:pPr>
            <w:r w:rsidRPr="00491D10">
              <w:rPr>
                <w:szCs w:val="24"/>
              </w:rPr>
              <w:t>24° 04’ 02.0511”</w:t>
            </w:r>
          </w:p>
        </w:tc>
      </w:tr>
      <w:tr w:rsidR="00F052BC" w:rsidRPr="00491D10" w14:paraId="2B319BE9" w14:textId="77777777" w:rsidTr="00D23458">
        <w:tc>
          <w:tcPr>
            <w:tcW w:w="556" w:type="dxa"/>
          </w:tcPr>
          <w:p w14:paraId="23F76A10" w14:textId="77777777" w:rsidR="00F052BC" w:rsidRPr="00491D10" w:rsidRDefault="00F052BC" w:rsidP="00555AEF">
            <w:pPr>
              <w:spacing w:after="0" w:line="360" w:lineRule="auto"/>
              <w:jc w:val="center"/>
              <w:rPr>
                <w:szCs w:val="24"/>
              </w:rPr>
            </w:pPr>
            <w:r w:rsidRPr="00491D10">
              <w:rPr>
                <w:szCs w:val="24"/>
              </w:rPr>
              <w:t>15</w:t>
            </w:r>
          </w:p>
        </w:tc>
        <w:tc>
          <w:tcPr>
            <w:tcW w:w="4417" w:type="dxa"/>
          </w:tcPr>
          <w:p w14:paraId="65ACB729" w14:textId="77777777" w:rsidR="00F052BC" w:rsidRPr="00491D10" w:rsidRDefault="00F052BC" w:rsidP="00555AEF">
            <w:pPr>
              <w:spacing w:after="0" w:line="360" w:lineRule="auto"/>
              <w:rPr>
                <w:color w:val="000000"/>
                <w:szCs w:val="24"/>
              </w:rPr>
            </w:pPr>
            <w:r w:rsidRPr="00491D10">
              <w:rPr>
                <w:color w:val="000000"/>
                <w:szCs w:val="24"/>
              </w:rPr>
              <w:t>Izvor 1 de sub halda alungită  - galeria XII</w:t>
            </w:r>
          </w:p>
        </w:tc>
        <w:tc>
          <w:tcPr>
            <w:tcW w:w="1939" w:type="dxa"/>
          </w:tcPr>
          <w:p w14:paraId="2DFB9E73" w14:textId="77777777" w:rsidR="00F052BC" w:rsidRPr="00491D10" w:rsidRDefault="00F052BC" w:rsidP="00555AEF">
            <w:pPr>
              <w:spacing w:after="0" w:line="360" w:lineRule="auto"/>
              <w:jc w:val="center"/>
              <w:rPr>
                <w:szCs w:val="24"/>
              </w:rPr>
            </w:pPr>
            <w:r w:rsidRPr="00491D10">
              <w:rPr>
                <w:szCs w:val="24"/>
              </w:rPr>
              <w:t>47° 37’ 20.7133”</w:t>
            </w:r>
          </w:p>
        </w:tc>
        <w:tc>
          <w:tcPr>
            <w:tcW w:w="2127" w:type="dxa"/>
          </w:tcPr>
          <w:p w14:paraId="28FA739A" w14:textId="77777777" w:rsidR="00F052BC" w:rsidRPr="00491D10" w:rsidRDefault="00F052BC" w:rsidP="00555AEF">
            <w:pPr>
              <w:spacing w:after="0" w:line="360" w:lineRule="auto"/>
              <w:jc w:val="center"/>
              <w:rPr>
                <w:szCs w:val="24"/>
              </w:rPr>
            </w:pPr>
            <w:r w:rsidRPr="00491D10">
              <w:rPr>
                <w:szCs w:val="24"/>
              </w:rPr>
              <w:t>24° 04’ 01.7244”</w:t>
            </w:r>
          </w:p>
        </w:tc>
      </w:tr>
      <w:tr w:rsidR="00F052BC" w:rsidRPr="00491D10" w14:paraId="60232A26" w14:textId="77777777" w:rsidTr="00D23458">
        <w:tc>
          <w:tcPr>
            <w:tcW w:w="556" w:type="dxa"/>
          </w:tcPr>
          <w:p w14:paraId="2936FFA1" w14:textId="77777777" w:rsidR="00F052BC" w:rsidRPr="00491D10" w:rsidRDefault="00F052BC" w:rsidP="00555AEF">
            <w:pPr>
              <w:spacing w:after="0" w:line="360" w:lineRule="auto"/>
              <w:jc w:val="center"/>
              <w:rPr>
                <w:szCs w:val="24"/>
              </w:rPr>
            </w:pPr>
            <w:r w:rsidRPr="00491D10">
              <w:rPr>
                <w:szCs w:val="24"/>
              </w:rPr>
              <w:t>16</w:t>
            </w:r>
          </w:p>
        </w:tc>
        <w:tc>
          <w:tcPr>
            <w:tcW w:w="4417" w:type="dxa"/>
          </w:tcPr>
          <w:p w14:paraId="3DF98FFE" w14:textId="77777777" w:rsidR="00F052BC" w:rsidRPr="00491D10" w:rsidRDefault="00F052BC" w:rsidP="00555AEF">
            <w:pPr>
              <w:spacing w:after="0" w:line="360" w:lineRule="auto"/>
              <w:rPr>
                <w:color w:val="000000"/>
                <w:szCs w:val="24"/>
              </w:rPr>
            </w:pPr>
            <w:r w:rsidRPr="00491D10">
              <w:rPr>
                <w:color w:val="000000"/>
                <w:szCs w:val="24"/>
              </w:rPr>
              <w:t>Izvor 2 de sub halda alungită - galeria XII</w:t>
            </w:r>
          </w:p>
        </w:tc>
        <w:tc>
          <w:tcPr>
            <w:tcW w:w="1939" w:type="dxa"/>
          </w:tcPr>
          <w:p w14:paraId="2A15C836" w14:textId="77777777" w:rsidR="00F052BC" w:rsidRPr="00491D10" w:rsidRDefault="00F052BC" w:rsidP="00555AEF">
            <w:pPr>
              <w:spacing w:after="0" w:line="360" w:lineRule="auto"/>
              <w:jc w:val="center"/>
              <w:rPr>
                <w:szCs w:val="24"/>
              </w:rPr>
            </w:pPr>
            <w:r w:rsidRPr="00491D10">
              <w:rPr>
                <w:szCs w:val="24"/>
              </w:rPr>
              <w:t>47° 37’ 20.6205”</w:t>
            </w:r>
          </w:p>
        </w:tc>
        <w:tc>
          <w:tcPr>
            <w:tcW w:w="2127" w:type="dxa"/>
          </w:tcPr>
          <w:p w14:paraId="20AE774B" w14:textId="77777777" w:rsidR="00F052BC" w:rsidRPr="00491D10" w:rsidRDefault="00F052BC" w:rsidP="00555AEF">
            <w:pPr>
              <w:spacing w:after="0" w:line="360" w:lineRule="auto"/>
              <w:jc w:val="center"/>
              <w:rPr>
                <w:szCs w:val="24"/>
              </w:rPr>
            </w:pPr>
            <w:r w:rsidRPr="00491D10">
              <w:rPr>
                <w:szCs w:val="24"/>
              </w:rPr>
              <w:t>24° 04’ 00.6914”</w:t>
            </w:r>
          </w:p>
        </w:tc>
      </w:tr>
      <w:tr w:rsidR="00F052BC" w:rsidRPr="00491D10" w14:paraId="7264AE1B" w14:textId="77777777" w:rsidTr="00D23458">
        <w:tc>
          <w:tcPr>
            <w:tcW w:w="556" w:type="dxa"/>
          </w:tcPr>
          <w:p w14:paraId="4014CC98" w14:textId="77777777" w:rsidR="00F052BC" w:rsidRPr="00491D10" w:rsidRDefault="00F052BC" w:rsidP="00555AEF">
            <w:pPr>
              <w:spacing w:after="0" w:line="360" w:lineRule="auto"/>
              <w:jc w:val="center"/>
              <w:rPr>
                <w:szCs w:val="24"/>
              </w:rPr>
            </w:pPr>
            <w:r w:rsidRPr="00491D10">
              <w:rPr>
                <w:szCs w:val="24"/>
              </w:rPr>
              <w:t>17</w:t>
            </w:r>
          </w:p>
        </w:tc>
        <w:tc>
          <w:tcPr>
            <w:tcW w:w="4417" w:type="dxa"/>
          </w:tcPr>
          <w:p w14:paraId="78F9C66C" w14:textId="77777777" w:rsidR="00F052BC" w:rsidRPr="00491D10" w:rsidRDefault="00F052BC" w:rsidP="00555AEF">
            <w:pPr>
              <w:spacing w:after="0" w:line="360" w:lineRule="auto"/>
              <w:rPr>
                <w:color w:val="000000"/>
                <w:szCs w:val="24"/>
              </w:rPr>
            </w:pPr>
            <w:r w:rsidRPr="00491D10">
              <w:rPr>
                <w:color w:val="000000"/>
                <w:szCs w:val="24"/>
              </w:rPr>
              <w:t>Izvor 3 de sub halda alungită - galeria XII</w:t>
            </w:r>
          </w:p>
        </w:tc>
        <w:tc>
          <w:tcPr>
            <w:tcW w:w="1939" w:type="dxa"/>
          </w:tcPr>
          <w:p w14:paraId="213E09F5" w14:textId="77777777" w:rsidR="00F052BC" w:rsidRPr="00491D10" w:rsidRDefault="00F052BC" w:rsidP="00555AEF">
            <w:pPr>
              <w:spacing w:after="0" w:line="360" w:lineRule="auto"/>
              <w:jc w:val="center"/>
              <w:rPr>
                <w:szCs w:val="24"/>
              </w:rPr>
            </w:pPr>
            <w:r w:rsidRPr="00491D10">
              <w:rPr>
                <w:szCs w:val="24"/>
              </w:rPr>
              <w:t>47° 37’ 22.0620”</w:t>
            </w:r>
          </w:p>
        </w:tc>
        <w:tc>
          <w:tcPr>
            <w:tcW w:w="2127" w:type="dxa"/>
          </w:tcPr>
          <w:p w14:paraId="6410C50F" w14:textId="77777777" w:rsidR="00F052BC" w:rsidRPr="00491D10" w:rsidRDefault="00F052BC" w:rsidP="00555AEF">
            <w:pPr>
              <w:spacing w:after="0" w:line="360" w:lineRule="auto"/>
              <w:jc w:val="center"/>
              <w:rPr>
                <w:szCs w:val="24"/>
              </w:rPr>
            </w:pPr>
            <w:r w:rsidRPr="00491D10">
              <w:rPr>
                <w:szCs w:val="24"/>
              </w:rPr>
              <w:t>24° 04’ 05.0804”</w:t>
            </w:r>
          </w:p>
        </w:tc>
      </w:tr>
      <w:tr w:rsidR="00F052BC" w:rsidRPr="00491D10" w14:paraId="299397F2" w14:textId="77777777" w:rsidTr="00D23458">
        <w:tc>
          <w:tcPr>
            <w:tcW w:w="556" w:type="dxa"/>
          </w:tcPr>
          <w:p w14:paraId="1B7843F6" w14:textId="77777777" w:rsidR="00F052BC" w:rsidRPr="00491D10" w:rsidRDefault="00F052BC" w:rsidP="00555AEF">
            <w:pPr>
              <w:spacing w:after="0" w:line="360" w:lineRule="auto"/>
              <w:jc w:val="center"/>
              <w:rPr>
                <w:szCs w:val="24"/>
              </w:rPr>
            </w:pPr>
            <w:r w:rsidRPr="00491D10">
              <w:rPr>
                <w:szCs w:val="24"/>
              </w:rPr>
              <w:t>18</w:t>
            </w:r>
          </w:p>
        </w:tc>
        <w:tc>
          <w:tcPr>
            <w:tcW w:w="4417" w:type="dxa"/>
          </w:tcPr>
          <w:p w14:paraId="6FD3FB79" w14:textId="77777777" w:rsidR="00F052BC" w:rsidRPr="00491D10" w:rsidRDefault="00F052BC" w:rsidP="00555AEF">
            <w:pPr>
              <w:spacing w:after="0" w:line="360" w:lineRule="auto"/>
              <w:rPr>
                <w:color w:val="000000"/>
                <w:szCs w:val="24"/>
              </w:rPr>
            </w:pPr>
            <w:r w:rsidRPr="00491D10">
              <w:rPr>
                <w:color w:val="000000"/>
                <w:szCs w:val="24"/>
              </w:rPr>
              <w:t>Amonte halda 1  - Valea Ursului</w:t>
            </w:r>
          </w:p>
        </w:tc>
        <w:tc>
          <w:tcPr>
            <w:tcW w:w="1939" w:type="dxa"/>
          </w:tcPr>
          <w:p w14:paraId="32633942" w14:textId="77777777" w:rsidR="00F052BC" w:rsidRPr="00491D10" w:rsidRDefault="00F052BC" w:rsidP="00555AEF">
            <w:pPr>
              <w:spacing w:after="0" w:line="360" w:lineRule="auto"/>
              <w:jc w:val="center"/>
              <w:rPr>
                <w:szCs w:val="24"/>
              </w:rPr>
            </w:pPr>
            <w:r w:rsidRPr="00491D10">
              <w:rPr>
                <w:szCs w:val="24"/>
              </w:rPr>
              <w:t>47° 37’ 33.2921”</w:t>
            </w:r>
          </w:p>
        </w:tc>
        <w:tc>
          <w:tcPr>
            <w:tcW w:w="2127" w:type="dxa"/>
          </w:tcPr>
          <w:p w14:paraId="23986CD3" w14:textId="77777777" w:rsidR="00F052BC" w:rsidRPr="00491D10" w:rsidRDefault="00F052BC" w:rsidP="00555AEF">
            <w:pPr>
              <w:spacing w:after="0" w:line="360" w:lineRule="auto"/>
              <w:jc w:val="center"/>
              <w:rPr>
                <w:szCs w:val="24"/>
              </w:rPr>
            </w:pPr>
            <w:r w:rsidRPr="00491D10">
              <w:rPr>
                <w:szCs w:val="24"/>
              </w:rPr>
              <w:t>24° 04’ 37.9398”</w:t>
            </w:r>
          </w:p>
        </w:tc>
      </w:tr>
      <w:tr w:rsidR="00F052BC" w:rsidRPr="00491D10" w14:paraId="3F19024D" w14:textId="77777777" w:rsidTr="00D23458">
        <w:tc>
          <w:tcPr>
            <w:tcW w:w="556" w:type="dxa"/>
          </w:tcPr>
          <w:p w14:paraId="1E38E8B9" w14:textId="77777777" w:rsidR="00F052BC" w:rsidRPr="00491D10" w:rsidRDefault="00F052BC" w:rsidP="00555AEF">
            <w:pPr>
              <w:spacing w:after="0" w:line="360" w:lineRule="auto"/>
              <w:jc w:val="center"/>
              <w:rPr>
                <w:szCs w:val="24"/>
              </w:rPr>
            </w:pPr>
            <w:r w:rsidRPr="00491D10">
              <w:rPr>
                <w:szCs w:val="24"/>
              </w:rPr>
              <w:t>19</w:t>
            </w:r>
          </w:p>
        </w:tc>
        <w:tc>
          <w:tcPr>
            <w:tcW w:w="4417" w:type="dxa"/>
          </w:tcPr>
          <w:p w14:paraId="0844B177" w14:textId="77777777" w:rsidR="00F052BC" w:rsidRPr="00491D10" w:rsidRDefault="00F052BC" w:rsidP="00555AEF">
            <w:pPr>
              <w:spacing w:after="0" w:line="360" w:lineRule="auto"/>
              <w:rPr>
                <w:color w:val="000000"/>
                <w:szCs w:val="24"/>
              </w:rPr>
            </w:pPr>
            <w:r w:rsidRPr="00491D10">
              <w:rPr>
                <w:color w:val="000000"/>
                <w:szCs w:val="24"/>
              </w:rPr>
              <w:t>Amonte halda 2  - Valea Ursului</w:t>
            </w:r>
          </w:p>
        </w:tc>
        <w:tc>
          <w:tcPr>
            <w:tcW w:w="1939" w:type="dxa"/>
          </w:tcPr>
          <w:p w14:paraId="4E58D4CE" w14:textId="77777777" w:rsidR="00F052BC" w:rsidRPr="00491D10" w:rsidRDefault="00F052BC" w:rsidP="00555AEF">
            <w:pPr>
              <w:spacing w:after="0" w:line="360" w:lineRule="auto"/>
              <w:jc w:val="center"/>
              <w:rPr>
                <w:szCs w:val="24"/>
              </w:rPr>
            </w:pPr>
            <w:r w:rsidRPr="00491D10">
              <w:rPr>
                <w:szCs w:val="24"/>
              </w:rPr>
              <w:t>47° 37’ 37.8924”</w:t>
            </w:r>
          </w:p>
        </w:tc>
        <w:tc>
          <w:tcPr>
            <w:tcW w:w="2127" w:type="dxa"/>
          </w:tcPr>
          <w:p w14:paraId="40E8D3FA" w14:textId="77777777" w:rsidR="00F052BC" w:rsidRPr="00491D10" w:rsidRDefault="00F052BC" w:rsidP="00555AEF">
            <w:pPr>
              <w:spacing w:after="0" w:line="360" w:lineRule="auto"/>
              <w:jc w:val="center"/>
              <w:rPr>
                <w:szCs w:val="24"/>
              </w:rPr>
            </w:pPr>
            <w:r w:rsidRPr="00491D10">
              <w:rPr>
                <w:szCs w:val="24"/>
              </w:rPr>
              <w:t>24° 04’ 46.6753”</w:t>
            </w:r>
          </w:p>
        </w:tc>
      </w:tr>
      <w:tr w:rsidR="00F052BC" w:rsidRPr="00491D10" w14:paraId="03F07541" w14:textId="77777777" w:rsidTr="00D23458">
        <w:tc>
          <w:tcPr>
            <w:tcW w:w="556" w:type="dxa"/>
          </w:tcPr>
          <w:p w14:paraId="3D7A0DB4" w14:textId="77777777" w:rsidR="00F052BC" w:rsidRPr="00491D10" w:rsidRDefault="00F052BC" w:rsidP="00555AEF">
            <w:pPr>
              <w:spacing w:after="0" w:line="360" w:lineRule="auto"/>
              <w:jc w:val="center"/>
              <w:rPr>
                <w:szCs w:val="24"/>
              </w:rPr>
            </w:pPr>
            <w:r w:rsidRPr="00491D10">
              <w:rPr>
                <w:szCs w:val="24"/>
              </w:rPr>
              <w:t>20</w:t>
            </w:r>
          </w:p>
        </w:tc>
        <w:tc>
          <w:tcPr>
            <w:tcW w:w="4417" w:type="dxa"/>
          </w:tcPr>
          <w:p w14:paraId="0E6C820B" w14:textId="77777777" w:rsidR="00F052BC" w:rsidRPr="00491D10" w:rsidRDefault="00F052BC" w:rsidP="00555AEF">
            <w:pPr>
              <w:spacing w:after="0" w:line="360" w:lineRule="auto"/>
              <w:rPr>
                <w:color w:val="000000"/>
                <w:szCs w:val="24"/>
              </w:rPr>
            </w:pPr>
            <w:r w:rsidRPr="00491D10">
              <w:rPr>
                <w:color w:val="000000"/>
                <w:szCs w:val="24"/>
              </w:rPr>
              <w:t>Valea Ursului amonte confluența Valea Poienii</w:t>
            </w:r>
          </w:p>
        </w:tc>
        <w:tc>
          <w:tcPr>
            <w:tcW w:w="1939" w:type="dxa"/>
          </w:tcPr>
          <w:p w14:paraId="73C596B1" w14:textId="77777777" w:rsidR="00F052BC" w:rsidRPr="00491D10" w:rsidRDefault="00F052BC" w:rsidP="00555AEF">
            <w:pPr>
              <w:spacing w:after="0" w:line="360" w:lineRule="auto"/>
              <w:jc w:val="center"/>
              <w:rPr>
                <w:szCs w:val="24"/>
              </w:rPr>
            </w:pPr>
            <w:r w:rsidRPr="00491D10">
              <w:rPr>
                <w:szCs w:val="24"/>
              </w:rPr>
              <w:t>47° 37’ 24.0166”</w:t>
            </w:r>
          </w:p>
        </w:tc>
        <w:tc>
          <w:tcPr>
            <w:tcW w:w="2127" w:type="dxa"/>
          </w:tcPr>
          <w:p w14:paraId="7E32F510" w14:textId="77777777" w:rsidR="00F052BC" w:rsidRPr="00491D10" w:rsidRDefault="00F052BC" w:rsidP="00555AEF">
            <w:pPr>
              <w:spacing w:after="0" w:line="360" w:lineRule="auto"/>
              <w:jc w:val="center"/>
              <w:rPr>
                <w:szCs w:val="24"/>
              </w:rPr>
            </w:pPr>
            <w:r w:rsidRPr="00491D10">
              <w:rPr>
                <w:szCs w:val="24"/>
              </w:rPr>
              <w:t>24° 04’ 32.5169”</w:t>
            </w:r>
          </w:p>
        </w:tc>
      </w:tr>
      <w:tr w:rsidR="00F052BC" w:rsidRPr="00491D10" w14:paraId="59D0C34D" w14:textId="77777777" w:rsidTr="00D23458">
        <w:tc>
          <w:tcPr>
            <w:tcW w:w="556" w:type="dxa"/>
          </w:tcPr>
          <w:p w14:paraId="3ACEFDA1" w14:textId="77777777" w:rsidR="00F052BC" w:rsidRPr="00491D10" w:rsidRDefault="00F052BC" w:rsidP="00555AEF">
            <w:pPr>
              <w:spacing w:after="0" w:line="360" w:lineRule="auto"/>
              <w:jc w:val="center"/>
              <w:rPr>
                <w:szCs w:val="24"/>
              </w:rPr>
            </w:pPr>
            <w:r w:rsidRPr="00491D10">
              <w:rPr>
                <w:szCs w:val="24"/>
              </w:rPr>
              <w:t>21</w:t>
            </w:r>
          </w:p>
        </w:tc>
        <w:tc>
          <w:tcPr>
            <w:tcW w:w="4417" w:type="dxa"/>
          </w:tcPr>
          <w:p w14:paraId="31E4DA1D" w14:textId="77777777" w:rsidR="00F052BC" w:rsidRPr="00491D10" w:rsidRDefault="00F052BC" w:rsidP="00555AEF">
            <w:pPr>
              <w:spacing w:after="0" w:line="360" w:lineRule="auto"/>
              <w:rPr>
                <w:color w:val="000000"/>
                <w:szCs w:val="24"/>
              </w:rPr>
            </w:pPr>
            <w:r w:rsidRPr="00491D10">
              <w:rPr>
                <w:color w:val="000000"/>
                <w:szCs w:val="24"/>
              </w:rPr>
              <w:t>Valea Poienii amonte confluența Valea Ursului</w:t>
            </w:r>
          </w:p>
        </w:tc>
        <w:tc>
          <w:tcPr>
            <w:tcW w:w="1939" w:type="dxa"/>
          </w:tcPr>
          <w:p w14:paraId="33904F18" w14:textId="77777777" w:rsidR="00F052BC" w:rsidRPr="00491D10" w:rsidRDefault="00F052BC" w:rsidP="00555AEF">
            <w:pPr>
              <w:spacing w:after="0" w:line="360" w:lineRule="auto"/>
              <w:jc w:val="center"/>
              <w:rPr>
                <w:szCs w:val="24"/>
              </w:rPr>
            </w:pPr>
            <w:r w:rsidRPr="00491D10">
              <w:rPr>
                <w:szCs w:val="24"/>
              </w:rPr>
              <w:t>47° 37’ 23.7199”</w:t>
            </w:r>
          </w:p>
        </w:tc>
        <w:tc>
          <w:tcPr>
            <w:tcW w:w="2127" w:type="dxa"/>
          </w:tcPr>
          <w:p w14:paraId="42372D47" w14:textId="77777777" w:rsidR="00F052BC" w:rsidRPr="00491D10" w:rsidRDefault="00F052BC" w:rsidP="00555AEF">
            <w:pPr>
              <w:spacing w:after="0" w:line="360" w:lineRule="auto"/>
              <w:jc w:val="center"/>
              <w:rPr>
                <w:szCs w:val="24"/>
              </w:rPr>
            </w:pPr>
            <w:r w:rsidRPr="00491D10">
              <w:rPr>
                <w:szCs w:val="24"/>
              </w:rPr>
              <w:t>24° 04’ 32.9144”</w:t>
            </w:r>
          </w:p>
        </w:tc>
      </w:tr>
      <w:tr w:rsidR="00F052BC" w:rsidRPr="00491D10" w14:paraId="6E5E3331" w14:textId="77777777" w:rsidTr="00D23458">
        <w:tc>
          <w:tcPr>
            <w:tcW w:w="556" w:type="dxa"/>
          </w:tcPr>
          <w:p w14:paraId="38E137E4" w14:textId="77777777" w:rsidR="00F052BC" w:rsidRPr="00491D10" w:rsidRDefault="00F052BC" w:rsidP="00555AEF">
            <w:pPr>
              <w:spacing w:after="0" w:line="360" w:lineRule="auto"/>
              <w:jc w:val="center"/>
              <w:rPr>
                <w:szCs w:val="24"/>
              </w:rPr>
            </w:pPr>
            <w:r w:rsidRPr="00491D10">
              <w:rPr>
                <w:szCs w:val="24"/>
              </w:rPr>
              <w:t>22</w:t>
            </w:r>
          </w:p>
        </w:tc>
        <w:tc>
          <w:tcPr>
            <w:tcW w:w="4417" w:type="dxa"/>
          </w:tcPr>
          <w:p w14:paraId="3329F447" w14:textId="77777777" w:rsidR="00F052BC" w:rsidRPr="00491D10" w:rsidRDefault="00F052BC" w:rsidP="00555AEF">
            <w:pPr>
              <w:spacing w:after="0" w:line="360" w:lineRule="auto"/>
              <w:rPr>
                <w:color w:val="000000"/>
                <w:szCs w:val="24"/>
              </w:rPr>
            </w:pPr>
            <w:r w:rsidRPr="00491D10">
              <w:rPr>
                <w:color w:val="000000"/>
                <w:szCs w:val="24"/>
              </w:rPr>
              <w:t>Valea Cizma amonte confluența valea Poienii</w:t>
            </w:r>
          </w:p>
        </w:tc>
        <w:tc>
          <w:tcPr>
            <w:tcW w:w="1939" w:type="dxa"/>
          </w:tcPr>
          <w:p w14:paraId="6B8D2873" w14:textId="77777777" w:rsidR="00F052BC" w:rsidRPr="00491D10" w:rsidRDefault="00F052BC" w:rsidP="00555AEF">
            <w:pPr>
              <w:spacing w:after="0" w:line="360" w:lineRule="auto"/>
              <w:jc w:val="center"/>
              <w:rPr>
                <w:szCs w:val="24"/>
              </w:rPr>
            </w:pPr>
            <w:r w:rsidRPr="00491D10">
              <w:rPr>
                <w:szCs w:val="24"/>
              </w:rPr>
              <w:t>47° 37’ 13.6913”</w:t>
            </w:r>
          </w:p>
        </w:tc>
        <w:tc>
          <w:tcPr>
            <w:tcW w:w="2127" w:type="dxa"/>
          </w:tcPr>
          <w:p w14:paraId="2155A9C2" w14:textId="77777777" w:rsidR="00F052BC" w:rsidRPr="00491D10" w:rsidRDefault="00F052BC" w:rsidP="00555AEF">
            <w:pPr>
              <w:spacing w:after="0" w:line="360" w:lineRule="auto"/>
              <w:jc w:val="center"/>
              <w:rPr>
                <w:szCs w:val="24"/>
              </w:rPr>
            </w:pPr>
            <w:r w:rsidRPr="00491D10">
              <w:rPr>
                <w:szCs w:val="24"/>
              </w:rPr>
              <w:t>24° 03’ 22.5461”</w:t>
            </w:r>
          </w:p>
        </w:tc>
      </w:tr>
      <w:tr w:rsidR="00F052BC" w:rsidRPr="00491D10" w14:paraId="73DDA89A" w14:textId="77777777" w:rsidTr="00D23458">
        <w:tc>
          <w:tcPr>
            <w:tcW w:w="556" w:type="dxa"/>
          </w:tcPr>
          <w:p w14:paraId="2EDED617" w14:textId="77777777" w:rsidR="00F052BC" w:rsidRPr="00491D10" w:rsidRDefault="00F052BC" w:rsidP="00555AEF">
            <w:pPr>
              <w:spacing w:after="0" w:line="360" w:lineRule="auto"/>
              <w:jc w:val="center"/>
              <w:rPr>
                <w:szCs w:val="24"/>
              </w:rPr>
            </w:pPr>
            <w:r w:rsidRPr="00491D10">
              <w:rPr>
                <w:szCs w:val="24"/>
              </w:rPr>
              <w:t>23</w:t>
            </w:r>
          </w:p>
        </w:tc>
        <w:tc>
          <w:tcPr>
            <w:tcW w:w="4417" w:type="dxa"/>
          </w:tcPr>
          <w:p w14:paraId="35C7EA6D" w14:textId="77777777" w:rsidR="00F052BC" w:rsidRPr="00491D10" w:rsidRDefault="00F052BC" w:rsidP="00555AEF">
            <w:pPr>
              <w:spacing w:after="0" w:line="360" w:lineRule="auto"/>
              <w:rPr>
                <w:color w:val="000000"/>
                <w:szCs w:val="24"/>
              </w:rPr>
            </w:pPr>
            <w:r w:rsidRPr="00491D10">
              <w:rPr>
                <w:color w:val="000000"/>
                <w:szCs w:val="24"/>
              </w:rPr>
              <w:t>Afluent Cizma Mică</w:t>
            </w:r>
          </w:p>
        </w:tc>
        <w:tc>
          <w:tcPr>
            <w:tcW w:w="1939" w:type="dxa"/>
          </w:tcPr>
          <w:p w14:paraId="517928AB" w14:textId="77777777" w:rsidR="00F052BC" w:rsidRPr="00491D10" w:rsidRDefault="00F052BC" w:rsidP="00555AEF">
            <w:pPr>
              <w:spacing w:after="0" w:line="360" w:lineRule="auto"/>
              <w:jc w:val="center"/>
              <w:rPr>
                <w:szCs w:val="24"/>
              </w:rPr>
            </w:pPr>
            <w:r w:rsidRPr="00491D10">
              <w:rPr>
                <w:szCs w:val="24"/>
              </w:rPr>
              <w:t>47° 37’ 48.3663”</w:t>
            </w:r>
          </w:p>
        </w:tc>
        <w:tc>
          <w:tcPr>
            <w:tcW w:w="2127" w:type="dxa"/>
          </w:tcPr>
          <w:p w14:paraId="301A167E" w14:textId="77777777" w:rsidR="00F052BC" w:rsidRPr="00491D10" w:rsidRDefault="00F052BC" w:rsidP="00555AEF">
            <w:pPr>
              <w:spacing w:after="0" w:line="360" w:lineRule="auto"/>
              <w:jc w:val="center"/>
              <w:rPr>
                <w:szCs w:val="24"/>
              </w:rPr>
            </w:pPr>
            <w:r w:rsidRPr="00491D10">
              <w:rPr>
                <w:szCs w:val="24"/>
              </w:rPr>
              <w:t>24° 03’ 58.6741”</w:t>
            </w:r>
          </w:p>
        </w:tc>
      </w:tr>
      <w:tr w:rsidR="00F052BC" w:rsidRPr="00491D10" w14:paraId="4C4513CB" w14:textId="77777777" w:rsidTr="00D23458">
        <w:tc>
          <w:tcPr>
            <w:tcW w:w="556" w:type="dxa"/>
          </w:tcPr>
          <w:p w14:paraId="199A0B11" w14:textId="77777777" w:rsidR="00F052BC" w:rsidRPr="00491D10" w:rsidRDefault="00F052BC" w:rsidP="00555AEF">
            <w:pPr>
              <w:spacing w:after="0" w:line="360" w:lineRule="auto"/>
              <w:jc w:val="center"/>
              <w:rPr>
                <w:szCs w:val="24"/>
              </w:rPr>
            </w:pPr>
            <w:r w:rsidRPr="00491D10">
              <w:rPr>
                <w:szCs w:val="24"/>
              </w:rPr>
              <w:t>24</w:t>
            </w:r>
          </w:p>
        </w:tc>
        <w:tc>
          <w:tcPr>
            <w:tcW w:w="4417" w:type="dxa"/>
          </w:tcPr>
          <w:p w14:paraId="45A74D0A" w14:textId="77777777" w:rsidR="00F052BC" w:rsidRPr="00491D10" w:rsidRDefault="00F052BC" w:rsidP="00555AEF">
            <w:pPr>
              <w:spacing w:after="0" w:line="360" w:lineRule="auto"/>
              <w:rPr>
                <w:color w:val="000000"/>
                <w:szCs w:val="24"/>
              </w:rPr>
            </w:pPr>
            <w:r w:rsidRPr="00491D10">
              <w:rPr>
                <w:color w:val="000000"/>
                <w:szCs w:val="24"/>
              </w:rPr>
              <w:t>Amonte galeria Cizma 11</w:t>
            </w:r>
          </w:p>
        </w:tc>
        <w:tc>
          <w:tcPr>
            <w:tcW w:w="1939" w:type="dxa"/>
          </w:tcPr>
          <w:p w14:paraId="3E434582" w14:textId="77777777" w:rsidR="00F052BC" w:rsidRPr="00491D10" w:rsidRDefault="00F052BC" w:rsidP="00555AEF">
            <w:pPr>
              <w:spacing w:after="0" w:line="360" w:lineRule="auto"/>
              <w:jc w:val="center"/>
              <w:rPr>
                <w:szCs w:val="24"/>
              </w:rPr>
            </w:pPr>
            <w:r w:rsidRPr="00491D10">
              <w:rPr>
                <w:szCs w:val="24"/>
              </w:rPr>
              <w:t>47° 37’ 46.4414”</w:t>
            </w:r>
          </w:p>
        </w:tc>
        <w:tc>
          <w:tcPr>
            <w:tcW w:w="2127" w:type="dxa"/>
          </w:tcPr>
          <w:p w14:paraId="35CE7401" w14:textId="77777777" w:rsidR="00F052BC" w:rsidRPr="00491D10" w:rsidRDefault="00F052BC" w:rsidP="00555AEF">
            <w:pPr>
              <w:spacing w:after="0" w:line="360" w:lineRule="auto"/>
              <w:jc w:val="center"/>
              <w:rPr>
                <w:szCs w:val="24"/>
              </w:rPr>
            </w:pPr>
            <w:r w:rsidRPr="00491D10">
              <w:rPr>
                <w:szCs w:val="24"/>
              </w:rPr>
              <w:t>24° 03’ 38.6396”</w:t>
            </w:r>
          </w:p>
        </w:tc>
      </w:tr>
      <w:tr w:rsidR="00F052BC" w:rsidRPr="00491D10" w14:paraId="1FD44C82" w14:textId="77777777" w:rsidTr="00D23458">
        <w:tc>
          <w:tcPr>
            <w:tcW w:w="556" w:type="dxa"/>
          </w:tcPr>
          <w:p w14:paraId="11152CE3" w14:textId="77777777" w:rsidR="00F052BC" w:rsidRPr="00491D10" w:rsidRDefault="00F052BC" w:rsidP="00555AEF">
            <w:pPr>
              <w:spacing w:after="0" w:line="360" w:lineRule="auto"/>
              <w:jc w:val="center"/>
              <w:rPr>
                <w:szCs w:val="24"/>
              </w:rPr>
            </w:pPr>
            <w:r w:rsidRPr="00491D10">
              <w:rPr>
                <w:szCs w:val="24"/>
              </w:rPr>
              <w:t>25</w:t>
            </w:r>
          </w:p>
        </w:tc>
        <w:tc>
          <w:tcPr>
            <w:tcW w:w="4417" w:type="dxa"/>
          </w:tcPr>
          <w:p w14:paraId="7467C7A5" w14:textId="77777777" w:rsidR="00F052BC" w:rsidRPr="00491D10" w:rsidRDefault="00F052BC" w:rsidP="00555AEF">
            <w:pPr>
              <w:spacing w:after="0" w:line="360" w:lineRule="auto"/>
              <w:rPr>
                <w:color w:val="000000"/>
                <w:szCs w:val="24"/>
              </w:rPr>
            </w:pPr>
            <w:r w:rsidRPr="00491D10">
              <w:rPr>
                <w:color w:val="000000"/>
                <w:szCs w:val="24"/>
              </w:rPr>
              <w:t>Ape mină galeria Cizma 11</w:t>
            </w:r>
          </w:p>
        </w:tc>
        <w:tc>
          <w:tcPr>
            <w:tcW w:w="1939" w:type="dxa"/>
          </w:tcPr>
          <w:p w14:paraId="4C62F436" w14:textId="77777777" w:rsidR="00F052BC" w:rsidRPr="00491D10" w:rsidRDefault="00F052BC" w:rsidP="00555AEF">
            <w:pPr>
              <w:spacing w:after="0" w:line="360" w:lineRule="auto"/>
              <w:jc w:val="center"/>
              <w:rPr>
                <w:szCs w:val="24"/>
              </w:rPr>
            </w:pPr>
            <w:r w:rsidRPr="00491D10">
              <w:rPr>
                <w:szCs w:val="24"/>
              </w:rPr>
              <w:t>47° 37’ 46.7229”</w:t>
            </w:r>
          </w:p>
        </w:tc>
        <w:tc>
          <w:tcPr>
            <w:tcW w:w="2127" w:type="dxa"/>
          </w:tcPr>
          <w:p w14:paraId="0B3F8B6B" w14:textId="77777777" w:rsidR="00F052BC" w:rsidRPr="00491D10" w:rsidRDefault="00F052BC" w:rsidP="00555AEF">
            <w:pPr>
              <w:spacing w:after="0" w:line="360" w:lineRule="auto"/>
              <w:jc w:val="center"/>
              <w:rPr>
                <w:szCs w:val="24"/>
              </w:rPr>
            </w:pPr>
            <w:r w:rsidRPr="00491D10">
              <w:rPr>
                <w:szCs w:val="24"/>
              </w:rPr>
              <w:t>24° 03’ 34.0453”</w:t>
            </w:r>
          </w:p>
        </w:tc>
      </w:tr>
      <w:tr w:rsidR="00F052BC" w:rsidRPr="00491D10" w14:paraId="63641BF9" w14:textId="77777777" w:rsidTr="00D23458">
        <w:tc>
          <w:tcPr>
            <w:tcW w:w="556" w:type="dxa"/>
          </w:tcPr>
          <w:p w14:paraId="2E87D964" w14:textId="77777777" w:rsidR="00F052BC" w:rsidRPr="00491D10" w:rsidRDefault="00F052BC" w:rsidP="00555AEF">
            <w:pPr>
              <w:spacing w:after="0" w:line="360" w:lineRule="auto"/>
              <w:jc w:val="center"/>
              <w:rPr>
                <w:szCs w:val="24"/>
              </w:rPr>
            </w:pPr>
            <w:r w:rsidRPr="00491D10">
              <w:rPr>
                <w:szCs w:val="24"/>
              </w:rPr>
              <w:t>26</w:t>
            </w:r>
          </w:p>
        </w:tc>
        <w:tc>
          <w:tcPr>
            <w:tcW w:w="4417" w:type="dxa"/>
          </w:tcPr>
          <w:p w14:paraId="2CAB93B7" w14:textId="77777777" w:rsidR="00F052BC" w:rsidRPr="00491D10" w:rsidRDefault="00F052BC" w:rsidP="00555AEF">
            <w:pPr>
              <w:spacing w:after="0" w:line="360" w:lineRule="auto"/>
              <w:rPr>
                <w:color w:val="000000"/>
                <w:szCs w:val="24"/>
              </w:rPr>
            </w:pPr>
            <w:r w:rsidRPr="00491D10">
              <w:rPr>
                <w:color w:val="000000"/>
                <w:szCs w:val="24"/>
              </w:rPr>
              <w:t>Pârâu Cizma Mare</w:t>
            </w:r>
          </w:p>
        </w:tc>
        <w:tc>
          <w:tcPr>
            <w:tcW w:w="1939" w:type="dxa"/>
          </w:tcPr>
          <w:p w14:paraId="4D4EAAC5" w14:textId="77777777" w:rsidR="00F052BC" w:rsidRPr="00491D10" w:rsidRDefault="00F052BC" w:rsidP="00555AEF">
            <w:pPr>
              <w:spacing w:after="0" w:line="360" w:lineRule="auto"/>
              <w:jc w:val="center"/>
              <w:rPr>
                <w:szCs w:val="24"/>
              </w:rPr>
            </w:pPr>
            <w:r w:rsidRPr="00491D10">
              <w:rPr>
                <w:szCs w:val="24"/>
              </w:rPr>
              <w:t>47° 37’ 41.8601”</w:t>
            </w:r>
          </w:p>
        </w:tc>
        <w:tc>
          <w:tcPr>
            <w:tcW w:w="2127" w:type="dxa"/>
          </w:tcPr>
          <w:p w14:paraId="5DFA38DB" w14:textId="77777777" w:rsidR="00F052BC" w:rsidRPr="00491D10" w:rsidRDefault="00F052BC" w:rsidP="00555AEF">
            <w:pPr>
              <w:spacing w:after="0" w:line="360" w:lineRule="auto"/>
              <w:jc w:val="center"/>
              <w:rPr>
                <w:szCs w:val="24"/>
              </w:rPr>
            </w:pPr>
            <w:r w:rsidRPr="00491D10">
              <w:rPr>
                <w:szCs w:val="24"/>
              </w:rPr>
              <w:t>24° 03’ 13.4077”</w:t>
            </w:r>
          </w:p>
        </w:tc>
      </w:tr>
      <w:tr w:rsidR="00F052BC" w:rsidRPr="00491D10" w14:paraId="4BCBBBBF" w14:textId="77777777" w:rsidTr="00D23458">
        <w:tc>
          <w:tcPr>
            <w:tcW w:w="556" w:type="dxa"/>
          </w:tcPr>
          <w:p w14:paraId="12920750" w14:textId="77777777" w:rsidR="00F052BC" w:rsidRPr="00491D10" w:rsidRDefault="00F052BC" w:rsidP="00555AEF">
            <w:pPr>
              <w:spacing w:after="0" w:line="360" w:lineRule="auto"/>
              <w:jc w:val="center"/>
              <w:rPr>
                <w:szCs w:val="24"/>
              </w:rPr>
            </w:pPr>
            <w:r w:rsidRPr="00491D10">
              <w:rPr>
                <w:szCs w:val="24"/>
              </w:rPr>
              <w:t>27</w:t>
            </w:r>
          </w:p>
        </w:tc>
        <w:tc>
          <w:tcPr>
            <w:tcW w:w="4417" w:type="dxa"/>
          </w:tcPr>
          <w:p w14:paraId="072F321A" w14:textId="77777777" w:rsidR="00F052BC" w:rsidRPr="00491D10" w:rsidRDefault="00F052BC" w:rsidP="00555AEF">
            <w:pPr>
              <w:spacing w:after="0" w:line="360" w:lineRule="auto"/>
              <w:rPr>
                <w:color w:val="000000"/>
                <w:szCs w:val="24"/>
              </w:rPr>
            </w:pPr>
            <w:r w:rsidRPr="00491D10">
              <w:rPr>
                <w:color w:val="000000"/>
                <w:szCs w:val="24"/>
              </w:rPr>
              <w:t>Valea Cizma aval halde</w:t>
            </w:r>
          </w:p>
        </w:tc>
        <w:tc>
          <w:tcPr>
            <w:tcW w:w="1939" w:type="dxa"/>
          </w:tcPr>
          <w:p w14:paraId="38A1BF1A" w14:textId="77777777" w:rsidR="00F052BC" w:rsidRPr="00491D10" w:rsidRDefault="00F052BC" w:rsidP="00555AEF">
            <w:pPr>
              <w:spacing w:after="0" w:line="360" w:lineRule="auto"/>
              <w:jc w:val="center"/>
              <w:rPr>
                <w:szCs w:val="24"/>
              </w:rPr>
            </w:pPr>
            <w:r w:rsidRPr="00491D10">
              <w:rPr>
                <w:szCs w:val="24"/>
              </w:rPr>
              <w:t>47° 37’ 27.3213”</w:t>
            </w:r>
          </w:p>
        </w:tc>
        <w:tc>
          <w:tcPr>
            <w:tcW w:w="2127" w:type="dxa"/>
          </w:tcPr>
          <w:p w14:paraId="302D1001" w14:textId="77777777" w:rsidR="00F052BC" w:rsidRPr="00491D10" w:rsidRDefault="00F052BC" w:rsidP="00555AEF">
            <w:pPr>
              <w:spacing w:after="0" w:line="360" w:lineRule="auto"/>
              <w:jc w:val="center"/>
              <w:rPr>
                <w:szCs w:val="24"/>
              </w:rPr>
            </w:pPr>
            <w:r w:rsidRPr="00491D10">
              <w:rPr>
                <w:szCs w:val="24"/>
              </w:rPr>
              <w:t>24° 03’ 19.2262”</w:t>
            </w:r>
          </w:p>
        </w:tc>
      </w:tr>
    </w:tbl>
    <w:p w14:paraId="61EE6FDE" w14:textId="77777777" w:rsidR="00F052BC" w:rsidRPr="00491D10" w:rsidRDefault="00F052BC" w:rsidP="00555AEF">
      <w:pPr>
        <w:spacing w:after="0" w:line="360" w:lineRule="auto"/>
        <w:ind w:firstLine="720"/>
        <w:rPr>
          <w:rFonts w:cs="Times New Roman"/>
          <w:szCs w:val="24"/>
        </w:rPr>
      </w:pPr>
    </w:p>
    <w:p w14:paraId="13467D8E" w14:textId="77777777" w:rsidR="006A0CCF" w:rsidRPr="00491D10" w:rsidRDefault="00F052BC" w:rsidP="004C56A0">
      <w:pPr>
        <w:numPr>
          <w:ilvl w:val="0"/>
          <w:numId w:val="30"/>
        </w:numPr>
        <w:spacing w:after="0" w:line="360" w:lineRule="auto"/>
        <w:ind w:left="0" w:firstLine="426"/>
        <w:rPr>
          <w:rFonts w:cs="Times New Roman"/>
          <w:spacing w:val="-2"/>
          <w:szCs w:val="24"/>
        </w:rPr>
      </w:pPr>
      <w:r w:rsidRPr="00491D10">
        <w:rPr>
          <w:rFonts w:cs="Times New Roman"/>
          <w:i/>
          <w:iCs/>
          <w:szCs w:val="24"/>
        </w:rPr>
        <w:lastRenderedPageBreak/>
        <w:t>Oxigenul dizolvat</w:t>
      </w:r>
      <w:r w:rsidRPr="00491D10">
        <w:rPr>
          <w:rFonts w:cs="Times New Roman"/>
          <w:szCs w:val="24"/>
        </w:rPr>
        <w:t xml:space="preserve"> (DO – mg/l) este cel mai important indicator de calitate al apelor de suprafață. </w:t>
      </w:r>
      <w:r w:rsidRPr="00491D10">
        <w:rPr>
          <w:rFonts w:cs="Times New Roman"/>
          <w:spacing w:val="-2"/>
          <w:szCs w:val="24"/>
        </w:rPr>
        <w:t>Pe baza lui se poate aprecia efectul oxidării reziduurilor asupra apei, respectiv asupra peștilor și altor organisme, ca și evoluția procesului de autoepurare. Apele naturale conțin oxigen într-o concentrație de echilibru care depinde de presiunea atmosferică, temperatură, prezența sau absența plantelor fotosintetice, gradul de penetrare a luminii (influențat de adâncimea și turbiditatea apei), caracterul curgerii (turbulența), cantitatea de materie organică aflată în descompunere și concentrația sărurilor dizolvate. Din analiza datelor obținute se poate sesiza un ecart destul de lar</w:t>
      </w:r>
      <w:r w:rsidR="000A30A8" w:rsidRPr="00491D10">
        <w:rPr>
          <w:rFonts w:cs="Times New Roman"/>
          <w:spacing w:val="-2"/>
          <w:szCs w:val="24"/>
        </w:rPr>
        <w:t>g al valorilor, cuprins între 2,</w:t>
      </w:r>
      <w:r w:rsidRPr="00491D10">
        <w:rPr>
          <w:rFonts w:cs="Times New Roman"/>
          <w:spacing w:val="-2"/>
          <w:szCs w:val="24"/>
        </w:rPr>
        <w:t>94 mg/l la ieșirea apelor de mină din galeria XII situată pe Valea</w:t>
      </w:r>
      <w:r w:rsidR="000A30A8" w:rsidRPr="00491D10">
        <w:rPr>
          <w:rFonts w:cs="Times New Roman"/>
          <w:spacing w:val="-2"/>
          <w:szCs w:val="24"/>
        </w:rPr>
        <w:t xml:space="preserve"> Botizei (Poienii Botizei) și 8,</w:t>
      </w:r>
      <w:r w:rsidRPr="00491D10">
        <w:rPr>
          <w:rFonts w:cs="Times New Roman"/>
          <w:spacing w:val="-2"/>
          <w:szCs w:val="24"/>
        </w:rPr>
        <w:t>92 mg/l în apele Izvorului Alb, situat în apropierea punctului de captare al apei pentru sistemul de alimentare al localității Băiuț. Marea majoritate a punctelor prezintă valori destul de ridicate, ce confirmă o bună oxigenare a apei, fapt explicat și de profilurile longitudinale relativ abrupte ale cursurilor de apă analizate. Cum era de așteptat, am înregistrat și o valoare nulă la borcutul pulsatoriu din Poiana Botizei, punct important pentru zestrea turistică a zonei.</w:t>
      </w:r>
    </w:p>
    <w:p w14:paraId="124B6543" w14:textId="77777777" w:rsidR="00F052BC" w:rsidRPr="00491D10" w:rsidRDefault="006A0CCF" w:rsidP="006A0CCF">
      <w:pPr>
        <w:spacing w:after="0" w:line="360" w:lineRule="auto"/>
        <w:rPr>
          <w:rFonts w:cs="Times New Roman"/>
          <w:spacing w:val="-2"/>
          <w:szCs w:val="24"/>
        </w:rPr>
      </w:pPr>
      <w:r w:rsidRPr="00491D10">
        <w:rPr>
          <w:rFonts w:cs="Times New Roman"/>
          <w:szCs w:val="24"/>
        </w:rPr>
        <w:tab/>
      </w:r>
      <w:r w:rsidR="00F052BC" w:rsidRPr="00491D10">
        <w:rPr>
          <w:rFonts w:cs="Times New Roman"/>
          <w:szCs w:val="24"/>
        </w:rPr>
        <w:t>Din păcate, promovarea acestuia este foarte sumară, fiind mai degrabă folosit de localnici și mai puțin de posibili turiști care tranzitează zona. De altfel, valorile înregistrate în acest punct sunt atipice comparativ cu tabloul celorlalte puncte inventariate. Apa borcutului prezintă valori foarte ridicate, în ceea ce privește conductivitatea electrică, solide totale dizolvate și salinitatea, respectiv valori minime ale oxigenului dizolvat, saturației în oxigen și turbidității.</w:t>
      </w:r>
    </w:p>
    <w:p w14:paraId="7178896A" w14:textId="77777777" w:rsidR="006A0CCF" w:rsidRPr="00491D10" w:rsidRDefault="00F052BC" w:rsidP="004C56A0">
      <w:pPr>
        <w:numPr>
          <w:ilvl w:val="0"/>
          <w:numId w:val="30"/>
        </w:numPr>
        <w:spacing w:after="0" w:line="360" w:lineRule="auto"/>
        <w:ind w:left="0" w:firstLine="426"/>
        <w:rPr>
          <w:rFonts w:cs="Times New Roman"/>
          <w:szCs w:val="24"/>
        </w:rPr>
      </w:pPr>
      <w:r w:rsidRPr="00491D10">
        <w:rPr>
          <w:rFonts w:cs="Times New Roman"/>
          <w:i/>
          <w:iCs/>
          <w:szCs w:val="24"/>
        </w:rPr>
        <w:t>pH-ul</w:t>
      </w:r>
      <w:r w:rsidRPr="00491D10">
        <w:rPr>
          <w:rFonts w:cs="Times New Roman"/>
          <w:szCs w:val="24"/>
        </w:rPr>
        <w:t xml:space="preserve"> este un indicator ce exprimă aciditatea sau alcalinitatea probei de apă. Ecartul valorilor determinate este destul de larg</w:t>
      </w:r>
      <w:r w:rsidR="00814952" w:rsidRPr="00491D10">
        <w:rPr>
          <w:rFonts w:cs="Times New Roman"/>
          <w:szCs w:val="24"/>
        </w:rPr>
        <w:t>, fiind cuprins între 8,</w:t>
      </w:r>
      <w:r w:rsidRPr="00491D10">
        <w:rPr>
          <w:rFonts w:cs="Times New Roman"/>
          <w:szCs w:val="24"/>
        </w:rPr>
        <w:t>69 unități pH la punctul de observație de pe Valea Botizei (Poienii), în amonte de confluenț</w:t>
      </w:r>
      <w:r w:rsidR="00814952" w:rsidRPr="00491D10">
        <w:rPr>
          <w:rFonts w:cs="Times New Roman"/>
          <w:szCs w:val="24"/>
        </w:rPr>
        <w:t>a cu pârâul Valea Ursului și 3,</w:t>
      </w:r>
      <w:r w:rsidRPr="00491D10">
        <w:rPr>
          <w:rFonts w:cs="Times New Roman"/>
          <w:szCs w:val="24"/>
        </w:rPr>
        <w:t xml:space="preserve">55 unități pH la punctul asociat apelor de mină ce deversează din galeria XII situată pe Valea Poienii. </w:t>
      </w:r>
    </w:p>
    <w:p w14:paraId="383C8BB0" w14:textId="77777777" w:rsidR="00F052BC" w:rsidRPr="00491D10" w:rsidRDefault="006A0CCF" w:rsidP="006A0CCF">
      <w:pPr>
        <w:spacing w:after="0" w:line="360" w:lineRule="auto"/>
        <w:rPr>
          <w:rFonts w:cs="Times New Roman"/>
          <w:szCs w:val="24"/>
        </w:rPr>
      </w:pPr>
      <w:r w:rsidRPr="00491D10">
        <w:rPr>
          <w:rFonts w:cs="Times New Roman"/>
          <w:i/>
          <w:iCs/>
          <w:szCs w:val="24"/>
        </w:rPr>
        <w:tab/>
      </w:r>
      <w:r w:rsidR="00F052BC" w:rsidRPr="00491D10">
        <w:rPr>
          <w:rFonts w:cs="Times New Roman"/>
          <w:szCs w:val="24"/>
        </w:rPr>
        <w:t>Marea majoritate a punctelor de observație indică un pH ușor acid (media ce</w:t>
      </w:r>
      <w:r w:rsidR="000A30A8" w:rsidRPr="00491D10">
        <w:rPr>
          <w:rFonts w:cs="Times New Roman"/>
          <w:szCs w:val="24"/>
        </w:rPr>
        <w:t>lor 27 de măsurători fiind de 6,</w:t>
      </w:r>
      <w:r w:rsidR="00F052BC" w:rsidRPr="00491D10">
        <w:rPr>
          <w:rFonts w:cs="Times New Roman"/>
          <w:szCs w:val="24"/>
        </w:rPr>
        <w:t xml:space="preserve">28 unități pH), fapt explicat prin prezența apelor de mină care schimbă fondul natural, ce în mod frecvent este mai degrabă ușor alcalin. </w:t>
      </w:r>
    </w:p>
    <w:p w14:paraId="05C7B33C" w14:textId="77777777" w:rsidR="00F052BC" w:rsidRPr="00491D10" w:rsidRDefault="00F052BC" w:rsidP="004C56A0">
      <w:pPr>
        <w:numPr>
          <w:ilvl w:val="0"/>
          <w:numId w:val="30"/>
        </w:numPr>
        <w:spacing w:after="0" w:line="360" w:lineRule="auto"/>
        <w:ind w:left="0" w:firstLine="426"/>
        <w:rPr>
          <w:rFonts w:cs="Times New Roman"/>
          <w:szCs w:val="24"/>
        </w:rPr>
      </w:pPr>
      <w:r w:rsidRPr="00491D10">
        <w:rPr>
          <w:rFonts w:cs="Times New Roman"/>
          <w:i/>
          <w:iCs/>
          <w:szCs w:val="24"/>
        </w:rPr>
        <w:t>Temperatura apei</w:t>
      </w:r>
      <w:r w:rsidRPr="00491D10">
        <w:rPr>
          <w:rFonts w:cs="Times New Roman"/>
          <w:szCs w:val="24"/>
        </w:rPr>
        <w:t xml:space="preserve"> este un parametru în strictă dependență de temperatura aerului, fiind adesea un reper în aprecierea stării calitative a mediului acvatic. Alternanța zi-noapte este imprimată cu o oarecare inerție și oscilațiilor de temperatură ale apei, care în mod frecvent se situează în arealele montane sub pragul de 20 °C, cu ușoare oscilații pozitive în sectoarele cu apă stagnantă, datorită unui grad de primenire diminuat. Desigur, un aspect demn de menționat face referire și la momentul temporal al prelevării probei, moment care poate conduce la valori </w:t>
      </w:r>
      <w:r w:rsidRPr="00491D10">
        <w:rPr>
          <w:rFonts w:cs="Times New Roman"/>
          <w:szCs w:val="24"/>
        </w:rPr>
        <w:lastRenderedPageBreak/>
        <w:t xml:space="preserve">eterogene în diverse perioade ale zilei. În cadrul sitului de importanță comunitară, măsurătorile au fost realizate atât dimineața, cât și la prânz, respectiv după-amiază, fapt care ar conduce la înregistrarea unor valori mai mari, în a doua parte a zilei. Intervalul datelor de referință obținute atestă faptul că valoarea maximă a fost decelată la punctul de observație de pe Valea Cizma Mare, în data de 9 august, respectiv 18,01 °C, în timp ce valoarea minimă a fost decelată la apele de mină ce drenează galeria XI din Valea Cizma. Media valorilor temperaturii apei este de circa 13,7 °C. </w:t>
      </w:r>
    </w:p>
    <w:p w14:paraId="5933C589" w14:textId="77777777" w:rsidR="00F052BC" w:rsidRPr="00491D10" w:rsidRDefault="00F052BC" w:rsidP="004C56A0">
      <w:pPr>
        <w:numPr>
          <w:ilvl w:val="0"/>
          <w:numId w:val="30"/>
        </w:numPr>
        <w:spacing w:after="0" w:line="360" w:lineRule="auto"/>
        <w:ind w:left="0" w:firstLine="426"/>
        <w:rPr>
          <w:rFonts w:cs="Times New Roman"/>
          <w:szCs w:val="24"/>
        </w:rPr>
      </w:pPr>
      <w:r w:rsidRPr="00491D10">
        <w:rPr>
          <w:rFonts w:cs="Times New Roman"/>
          <w:i/>
          <w:iCs/>
          <w:szCs w:val="24"/>
        </w:rPr>
        <w:t>Rezistivitatea apei</w:t>
      </w:r>
      <w:r w:rsidRPr="00491D10">
        <w:rPr>
          <w:rFonts w:cs="Times New Roman"/>
          <w:szCs w:val="24"/>
        </w:rPr>
        <w:t xml:space="preserve"> este o funcție inversă față de concentrația de substanțe dizolvate în apă și se măsoară în Ω·cm.</w:t>
      </w:r>
      <w:r w:rsidRPr="00491D10">
        <w:rPr>
          <w:rFonts w:cs="Times New Roman"/>
          <w:spacing w:val="-2"/>
          <w:szCs w:val="24"/>
        </w:rPr>
        <w:t xml:space="preserve"> </w:t>
      </w:r>
      <w:r w:rsidRPr="00491D10">
        <w:rPr>
          <w:rFonts w:cs="Times New Roman"/>
          <w:spacing w:val="-4"/>
          <w:szCs w:val="24"/>
        </w:rPr>
        <w:t>Ea este în raport de inversă proporționalitate cu conductivitatea electrică. În aria protejată supusă analizei valoarea rezistivității a oscilat în limite restrânse. Astfel, valoarea maximă, de 19,2 Ω·cm, a fost atinsă la punctul de observație situat în bazinul superior al văii Tocila, afluent de stânga al râului Lăpuș, cu care confluează la Băiuț. Valoarea cea mai mică s-a înregistrat la borcutul pulsatoriu din Poiana Botizei, de doar 0,1 Ω·cm. Media înregistrărilor se situează în jurul valorii de 3,73 Ω·cm. Marea majoritate a probelor prezintă rezistivități reduse, fapt ce justifică încărcarea în substanțe minerale a apelor ce drenează arealul protejat.</w:t>
      </w:r>
    </w:p>
    <w:p w14:paraId="322DF036" w14:textId="7833C44B" w:rsidR="00F052BC" w:rsidRPr="00491D10" w:rsidRDefault="00F052BC" w:rsidP="004C56A0">
      <w:pPr>
        <w:pStyle w:val="ListParagraph"/>
        <w:numPr>
          <w:ilvl w:val="0"/>
          <w:numId w:val="30"/>
        </w:numPr>
        <w:spacing w:after="0" w:line="360" w:lineRule="auto"/>
        <w:ind w:left="0" w:firstLine="450"/>
        <w:rPr>
          <w:rFonts w:cs="Times New Roman"/>
          <w:szCs w:val="24"/>
        </w:rPr>
      </w:pPr>
      <w:r w:rsidRPr="00491D10">
        <w:rPr>
          <w:rFonts w:cs="Times New Roman"/>
          <w:i/>
          <w:iCs/>
          <w:szCs w:val="24"/>
        </w:rPr>
        <w:t>Conductivitatea electrică</w:t>
      </w:r>
      <w:r w:rsidRPr="00491D10">
        <w:rPr>
          <w:rFonts w:cs="Times New Roman"/>
          <w:szCs w:val="24"/>
        </w:rPr>
        <w:t xml:space="preserve"> indică capacitatea apei de a transmite curentul electric, pe baza prezenței </w:t>
      </w:r>
      <w:r w:rsidRPr="00491D10">
        <w:rPr>
          <w:rFonts w:cs="Times New Roman"/>
          <w:spacing w:val="-2"/>
          <w:szCs w:val="24"/>
        </w:rPr>
        <w:t xml:space="preserve">în apă a unor cantități importante de săruri dizolvate. Tranziția apelor meteorice peste suprafețe de teren ce dispun de un tablou geochimic variat, dar și prin drenajul subteran, pe vechile galerii de mină, conduce la încărcarea apei cu ioni diverși, care amplifică proprietatea de conducere a curentului electric. </w:t>
      </w:r>
      <w:r w:rsidR="0034628B">
        <w:rPr>
          <w:rFonts w:cs="Times New Roman"/>
          <w:spacing w:val="-2"/>
          <w:szCs w:val="24"/>
        </w:rPr>
        <w:t>Va</w:t>
      </w:r>
      <w:r w:rsidRPr="00491D10">
        <w:rPr>
          <w:rFonts w:cs="Times New Roman"/>
          <w:spacing w:val="-2"/>
          <w:szCs w:val="24"/>
        </w:rPr>
        <w:t>lorile maxime au fost asociate cu apele minerale sau cu apele de mină, care se încarcă consistent cu ioni de metale grele, în tranziția lor din subteran spre suprafață. Cele mai mari valori au fost înregistrate la borcutul din Poiana Botizei (peste 7200 μS/cm), urmat de apele de mină din valea Botiz (Poienii) ce sunt evacuate prin galeria XII (circa 4000 μS/cm) și cele de la galeria Breiner (circa 3700 μS/cm). Valorile cele mai mici au fost asociate punctelor de monitorizare, considerate a fi martori ai fondului natural (Izvoare valea Tocila – 52 μS/cm). Valoarea medie a determinărilor este de 1020 μS/cm. Totuși, circa 21 de puncte de monitorizare din cele 27 au valori moderate, care nu depășesc  valoarea medie calculată.</w:t>
      </w:r>
    </w:p>
    <w:p w14:paraId="2765207C" w14:textId="4CB0D640" w:rsidR="00F052BC" w:rsidRPr="00491D10" w:rsidRDefault="00F052BC" w:rsidP="004C56A0">
      <w:pPr>
        <w:numPr>
          <w:ilvl w:val="0"/>
          <w:numId w:val="30"/>
        </w:numPr>
        <w:spacing w:after="0" w:line="360" w:lineRule="auto"/>
        <w:ind w:left="0" w:firstLine="426"/>
        <w:rPr>
          <w:rFonts w:cs="Times New Roman"/>
          <w:szCs w:val="24"/>
        </w:rPr>
      </w:pPr>
      <w:r w:rsidRPr="00491D10">
        <w:rPr>
          <w:rFonts w:cs="Times New Roman"/>
          <w:i/>
          <w:iCs/>
          <w:szCs w:val="24"/>
        </w:rPr>
        <w:t>Solidele totale dizolvate</w:t>
      </w:r>
      <w:r w:rsidRPr="00491D10">
        <w:rPr>
          <w:rFonts w:cs="Times New Roman"/>
          <w:szCs w:val="24"/>
        </w:rPr>
        <w:t xml:space="preserve"> (TDS) sunt un indicator al conținutului combinat al tuturor substanțelor anorganice și organice conținute într-un lichid.  Valoarea maximă este asociată punctului de observație aferent borcutului din Poiana Botizei (3,607 mg/l), în timp ce valoarea minimă a fost determinată în punctul de observație situat la izvoarele văii Tocile (0,026 mg/l). Valoarea medie a parametrului este relativ scăzută, fiind doar de 0,51 mg/l. De altfel, marea majoritate a punctelor de observație prezintă o încărcare redusă, cu excepția situațiilor când au </w:t>
      </w:r>
      <w:r w:rsidRPr="00491D10">
        <w:rPr>
          <w:rFonts w:cs="Times New Roman"/>
          <w:szCs w:val="24"/>
        </w:rPr>
        <w:lastRenderedPageBreak/>
        <w:t>fost evaluate resurse din subteran. O încărcare ridicată se remarcă în cazul apelor de mină: galeria XII din valea Poienii (2,007 g/l), galeria Breiner (1,847 g/l) și galeria Cizma XI (1,234 g/l).</w:t>
      </w:r>
    </w:p>
    <w:p w14:paraId="6D9BF8DB" w14:textId="77777777" w:rsidR="00F052BC" w:rsidRPr="00491D10" w:rsidRDefault="00F052BC" w:rsidP="004C56A0">
      <w:pPr>
        <w:numPr>
          <w:ilvl w:val="0"/>
          <w:numId w:val="30"/>
        </w:numPr>
        <w:spacing w:after="0" w:line="360" w:lineRule="auto"/>
        <w:ind w:left="0" w:firstLine="426"/>
        <w:rPr>
          <w:rFonts w:cs="Times New Roman"/>
          <w:szCs w:val="24"/>
        </w:rPr>
      </w:pPr>
      <w:r w:rsidRPr="00491D10">
        <w:rPr>
          <w:rFonts w:cs="Times New Roman"/>
          <w:i/>
          <w:iCs/>
          <w:szCs w:val="24"/>
        </w:rPr>
        <w:t>Salinitatea apei</w:t>
      </w:r>
      <w:r w:rsidRPr="00491D10">
        <w:rPr>
          <w:rFonts w:cs="Times New Roman"/>
          <w:szCs w:val="24"/>
        </w:rPr>
        <w:t xml:space="preserve"> este un parametru care descrie încărcarea cu săruri a probelor analizate. Valorile măsurate de aparatul portabil sunt exprimate  în PSU (Practical Salinity Unit), care în practică sunt adesea convertite în g/kg.</w:t>
      </w:r>
      <w:r w:rsidRPr="00491D10">
        <w:rPr>
          <w:rFonts w:cs="Times New Roman"/>
          <w:b/>
          <w:szCs w:val="24"/>
        </w:rPr>
        <w:t xml:space="preserve"> </w:t>
      </w:r>
      <w:r w:rsidRPr="00491D10">
        <w:rPr>
          <w:rFonts w:cs="Times New Roman"/>
          <w:szCs w:val="24"/>
        </w:rPr>
        <w:t>Astfel, din analiza valorilor determinate pe teren, cea mai mare valoare a fost înregistrată la borcutul din Poiana Botizei (3,99 PSU), urmat apoi de apele de mină de la galeria XII (2,14 PSU), galeria Breiner (1,96 PSU) și galeria Cizma XI (1,28 PSU). Cele mai mici valori au fost identificate la punctul de observație de pe valea Tocila (0,02 PSU), respectiv cel de pe Izvorul Negru (0,04 PSU). Valoarea medie a măsurărilor de salinitate este de 0,53 PSU, majoritatea punctelor de observație analizate având valori sub acest prag.</w:t>
      </w:r>
    </w:p>
    <w:p w14:paraId="13A6D229" w14:textId="77777777" w:rsidR="006A0CCF" w:rsidRPr="00491D10" w:rsidRDefault="00F052BC" w:rsidP="004C56A0">
      <w:pPr>
        <w:numPr>
          <w:ilvl w:val="0"/>
          <w:numId w:val="30"/>
        </w:numPr>
        <w:spacing w:after="0" w:line="360" w:lineRule="auto"/>
        <w:ind w:left="0" w:firstLine="426"/>
        <w:rPr>
          <w:rFonts w:cs="Times New Roman"/>
          <w:szCs w:val="24"/>
        </w:rPr>
      </w:pPr>
      <w:r w:rsidRPr="00491D10">
        <w:rPr>
          <w:rFonts w:cs="Times New Roman"/>
          <w:i/>
          <w:iCs/>
          <w:szCs w:val="24"/>
        </w:rPr>
        <w:t>Turbiditatea apei</w:t>
      </w:r>
      <w:r w:rsidRPr="00491D10">
        <w:rPr>
          <w:rFonts w:cs="Times New Roman"/>
          <w:szCs w:val="24"/>
        </w:rPr>
        <w:t xml:space="preserve"> se referă la opacitatea determinată de particule foarte fine, invizibile cu ochiul liber, aflate în stare de suspensie în lichid, ce difuzează și reflectă lumina. Unitatea de măsură  utilizată în sistemul internațional este FNU (Formazin Nephelometric Units). Astfel, prin intermediul aparatului, se descrie gradul de difuzie a unui fascicul de lumină care este dispersat ca urmare a prezenței particulelor în suspensie prezente în proba analizată. Valorile măsurate la nivelul ariei protejate au pus în evidență un ecart destul de larg, determinat de evidențierea unor puncte cu valori foarte ridicate (peste 100 FNU) așa cum este cazul punctului de observație identificat la nivelul izvorului 2 (156 FNU) de la baza haldei longitudinale, dispusă paralel cu valea Poienii și drumul de acces auto, haldă ce a rezultat din excavările realizate la galeria XII. Valori ridicate au fost decelate și în apele de mină aferente galeriilor Cizma XI și Breiner. Cea mai mică valoare de turbiditate a fost asociată punctului de observație asociat borcutului din Poiana Botizei (0,46 FNU). Marea majoritate a punctelor de prelevare se înscriu în intervalul 0,5 – 20 FNU.</w:t>
      </w:r>
    </w:p>
    <w:p w14:paraId="01D93841" w14:textId="77777777" w:rsidR="00F052BC" w:rsidRPr="00491D10" w:rsidRDefault="006A0CCF" w:rsidP="006A0CCF">
      <w:pPr>
        <w:spacing w:after="0" w:line="360" w:lineRule="auto"/>
        <w:rPr>
          <w:rFonts w:cs="Times New Roman"/>
          <w:szCs w:val="24"/>
        </w:rPr>
      </w:pPr>
      <w:r w:rsidRPr="00491D10">
        <w:rPr>
          <w:rFonts w:cs="Times New Roman"/>
          <w:szCs w:val="24"/>
        </w:rPr>
        <w:tab/>
      </w:r>
      <w:r w:rsidR="00F052BC" w:rsidRPr="00491D10">
        <w:rPr>
          <w:rFonts w:cs="Times New Roman"/>
          <w:szCs w:val="24"/>
        </w:rPr>
        <w:t xml:space="preserve">Determinările făcute asupra apelor de suprafață și celor provenite din subteran, în arealul sitului de importanță comunitară ROSCI0285 </w:t>
      </w:r>
      <w:r w:rsidR="00F052BC" w:rsidRPr="00144FE3">
        <w:rPr>
          <w:rFonts w:cs="Times New Roman"/>
          <w:iCs/>
          <w:szCs w:val="24"/>
        </w:rPr>
        <w:t>Codrii seculari de la Strâmbu-Băiuț</w:t>
      </w:r>
      <w:r w:rsidR="00F052BC" w:rsidRPr="00491D10">
        <w:rPr>
          <w:rFonts w:cs="Times New Roman"/>
          <w:szCs w:val="24"/>
        </w:rPr>
        <w:t xml:space="preserve"> a pus în evidență o situație specifică arealelor montane, cu păduri robuste și extinse. În general apele sunt bine oxigenate, au o turbiditate scăzută, un caracter neutru spre bazic, cu termie moderată spre rece, valori reduse ale suspensiilor dizolvate, respectiv ale salinității. Sporadic, prezența apelor de mină, drenate din galeriile miniere ale fostei exploatări EM Băiuț, a pus în evidență și situații sensibil diferite din punct de vedere calitativ. Astfel, au fost înregistrate ape acide, cu turbidități și salinități ridicate, conductivități foarte mari și, uneori, chiar slab oxigenate.</w:t>
      </w:r>
    </w:p>
    <w:p w14:paraId="054FC26D" w14:textId="77777777" w:rsidR="006A0CCF" w:rsidRPr="00491D10" w:rsidRDefault="006A0CCF" w:rsidP="006A0CCF">
      <w:pPr>
        <w:spacing w:after="0" w:line="360" w:lineRule="auto"/>
        <w:rPr>
          <w:rFonts w:cs="Times New Roman"/>
          <w:szCs w:val="24"/>
        </w:rPr>
      </w:pPr>
    </w:p>
    <w:p w14:paraId="5FE2748A" w14:textId="6D62E9CE" w:rsidR="00AF32E2" w:rsidRPr="00491D10" w:rsidRDefault="00AF32E2" w:rsidP="006A0CCF">
      <w:pPr>
        <w:pStyle w:val="Caption"/>
        <w:keepNext/>
        <w:contextualSpacing/>
        <w:jc w:val="center"/>
        <w:rPr>
          <w:rFonts w:ascii="Times New Roman" w:hAnsi="Times New Roman"/>
          <w:b/>
          <w:szCs w:val="24"/>
        </w:rPr>
      </w:pPr>
      <w:r w:rsidRPr="00491D10">
        <w:rPr>
          <w:rFonts w:ascii="Times New Roman" w:hAnsi="Times New Roman"/>
          <w:b/>
          <w:szCs w:val="24"/>
        </w:rPr>
        <w:lastRenderedPageBreak/>
        <w:t>Tabel</w:t>
      </w:r>
      <w:r w:rsidR="005B0789"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7</w:t>
      </w:r>
      <w:r w:rsidRPr="00491D10">
        <w:rPr>
          <w:rFonts w:ascii="Times New Roman" w:hAnsi="Times New Roman"/>
          <w:b/>
          <w:szCs w:val="24"/>
        </w:rPr>
        <w:fldChar w:fldCharType="end"/>
      </w:r>
      <w:r w:rsidRPr="00491D10">
        <w:rPr>
          <w:rFonts w:ascii="Times New Roman" w:hAnsi="Times New Roman"/>
          <w:b/>
          <w:szCs w:val="24"/>
        </w:rPr>
        <w:t xml:space="preserve"> Rezultatele analizelor din punctele de observație din perimetrul ariei protejate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tblGrid>
      <w:tr w:rsidR="00F052BC" w:rsidRPr="00491D10" w14:paraId="0D55D1D3" w14:textId="77777777" w:rsidTr="00AF32E2">
        <w:trPr>
          <w:trHeight w:val="3960"/>
          <w:jc w:val="center"/>
        </w:trPr>
        <w:tc>
          <w:tcPr>
            <w:tcW w:w="340" w:type="dxa"/>
            <w:shd w:val="clear" w:color="auto" w:fill="auto"/>
            <w:noWrap/>
            <w:textDirection w:val="btLr"/>
            <w:vAlign w:val="bottom"/>
            <w:hideMark/>
          </w:tcPr>
          <w:p w14:paraId="0D9DB1A9" w14:textId="77777777" w:rsidR="00F052BC" w:rsidRPr="00491D10" w:rsidRDefault="00F052BC" w:rsidP="00555AEF">
            <w:pPr>
              <w:pStyle w:val="Default"/>
              <w:spacing w:line="360" w:lineRule="auto"/>
              <w:rPr>
                <w:rFonts w:ascii="Times New Roman" w:hAnsi="Times New Roman" w:cs="Times New Roman"/>
                <w:b/>
                <w:bCs/>
              </w:rPr>
            </w:pPr>
            <w:r w:rsidRPr="00491D10">
              <w:rPr>
                <w:rFonts w:ascii="Times New Roman" w:hAnsi="Times New Roman" w:cs="Times New Roman"/>
                <w:b/>
                <w:bCs/>
              </w:rPr>
              <w:t>Localizarea punctelor de măsurare</w:t>
            </w:r>
          </w:p>
        </w:tc>
        <w:tc>
          <w:tcPr>
            <w:tcW w:w="0" w:type="auto"/>
            <w:shd w:val="clear" w:color="auto" w:fill="auto"/>
            <w:noWrap/>
            <w:textDirection w:val="btLr"/>
            <w:vAlign w:val="bottom"/>
            <w:hideMark/>
          </w:tcPr>
          <w:p w14:paraId="75B55B49"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Valea Văratecului punct 1</w:t>
            </w:r>
          </w:p>
        </w:tc>
        <w:tc>
          <w:tcPr>
            <w:tcW w:w="0" w:type="auto"/>
            <w:shd w:val="clear" w:color="auto" w:fill="auto"/>
            <w:noWrap/>
            <w:textDirection w:val="btLr"/>
            <w:vAlign w:val="bottom"/>
            <w:hideMark/>
          </w:tcPr>
          <w:p w14:paraId="497BF6E1"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Valea Văratecului punct 2</w:t>
            </w:r>
          </w:p>
        </w:tc>
        <w:tc>
          <w:tcPr>
            <w:tcW w:w="0" w:type="auto"/>
            <w:shd w:val="clear" w:color="auto" w:fill="auto"/>
            <w:noWrap/>
            <w:textDirection w:val="btLr"/>
            <w:vAlign w:val="bottom"/>
            <w:hideMark/>
          </w:tcPr>
          <w:p w14:paraId="33BAFD37"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Ape mina Poiana Văratecului - clădiri părăsite</w:t>
            </w:r>
          </w:p>
        </w:tc>
        <w:tc>
          <w:tcPr>
            <w:tcW w:w="0" w:type="auto"/>
            <w:shd w:val="clear" w:color="auto" w:fill="auto"/>
            <w:noWrap/>
            <w:textDirection w:val="btLr"/>
            <w:vAlign w:val="bottom"/>
            <w:hideMark/>
          </w:tcPr>
          <w:p w14:paraId="2790FAE7"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Poiana Văratecului - in dreapta minei</w:t>
            </w:r>
          </w:p>
        </w:tc>
        <w:tc>
          <w:tcPr>
            <w:tcW w:w="0" w:type="auto"/>
            <w:shd w:val="clear" w:color="auto" w:fill="auto"/>
            <w:noWrap/>
            <w:textDirection w:val="btLr"/>
            <w:vAlign w:val="bottom"/>
            <w:hideMark/>
          </w:tcPr>
          <w:p w14:paraId="7FF6342D"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Izvor halda Poiana Văratecului</w:t>
            </w:r>
          </w:p>
        </w:tc>
        <w:tc>
          <w:tcPr>
            <w:tcW w:w="0" w:type="auto"/>
            <w:shd w:val="clear" w:color="auto" w:fill="auto"/>
            <w:noWrap/>
            <w:textDirection w:val="btLr"/>
            <w:vAlign w:val="bottom"/>
            <w:hideMark/>
          </w:tcPr>
          <w:p w14:paraId="233C8E65"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Izvorul Negru - aducțiune apa Băiuț</w:t>
            </w:r>
          </w:p>
        </w:tc>
        <w:tc>
          <w:tcPr>
            <w:tcW w:w="0" w:type="auto"/>
            <w:shd w:val="clear" w:color="auto" w:fill="auto"/>
            <w:noWrap/>
            <w:textDirection w:val="btLr"/>
            <w:vAlign w:val="bottom"/>
            <w:hideMark/>
          </w:tcPr>
          <w:p w14:paraId="652F8FD5"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Izvorul Alb</w:t>
            </w:r>
          </w:p>
        </w:tc>
        <w:tc>
          <w:tcPr>
            <w:tcW w:w="0" w:type="auto"/>
            <w:shd w:val="clear" w:color="auto" w:fill="auto"/>
            <w:noWrap/>
            <w:textDirection w:val="btLr"/>
            <w:vAlign w:val="bottom"/>
            <w:hideMark/>
          </w:tcPr>
          <w:p w14:paraId="6CADC1BB"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Ape mina Breiner</w:t>
            </w:r>
          </w:p>
        </w:tc>
        <w:tc>
          <w:tcPr>
            <w:tcW w:w="0" w:type="auto"/>
            <w:shd w:val="clear" w:color="auto" w:fill="auto"/>
            <w:noWrap/>
            <w:textDirection w:val="btLr"/>
            <w:vAlign w:val="bottom"/>
            <w:hideMark/>
          </w:tcPr>
          <w:p w14:paraId="60EE1D97"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Secu - izvoare Tocila</w:t>
            </w:r>
          </w:p>
        </w:tc>
        <w:tc>
          <w:tcPr>
            <w:tcW w:w="0" w:type="auto"/>
            <w:shd w:val="clear" w:color="auto" w:fill="auto"/>
            <w:noWrap/>
            <w:textDirection w:val="btLr"/>
            <w:vAlign w:val="bottom"/>
            <w:hideMark/>
          </w:tcPr>
          <w:p w14:paraId="29F21109"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Valea Galbenului - halda Galeria Johann Hell</w:t>
            </w:r>
          </w:p>
        </w:tc>
        <w:tc>
          <w:tcPr>
            <w:tcW w:w="0" w:type="auto"/>
            <w:shd w:val="clear" w:color="auto" w:fill="auto"/>
            <w:noWrap/>
            <w:textDirection w:val="btLr"/>
            <w:vAlign w:val="bottom"/>
            <w:hideMark/>
          </w:tcPr>
          <w:p w14:paraId="46843E51"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Borcut Poiana Botizei</w:t>
            </w:r>
          </w:p>
        </w:tc>
        <w:tc>
          <w:tcPr>
            <w:tcW w:w="0" w:type="auto"/>
            <w:shd w:val="clear" w:color="auto" w:fill="auto"/>
            <w:noWrap/>
            <w:textDirection w:val="btLr"/>
            <w:vAlign w:val="bottom"/>
            <w:hideMark/>
          </w:tcPr>
          <w:p w14:paraId="5A577E2B"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Ieșire ape mina pe Valea Poienii</w:t>
            </w:r>
          </w:p>
        </w:tc>
        <w:tc>
          <w:tcPr>
            <w:tcW w:w="0" w:type="auto"/>
            <w:shd w:val="clear" w:color="auto" w:fill="auto"/>
            <w:noWrap/>
            <w:textDirection w:val="btLr"/>
            <w:vAlign w:val="bottom"/>
            <w:hideMark/>
          </w:tcPr>
          <w:p w14:paraId="6990222B"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Valea Poienii amonte mina</w:t>
            </w:r>
          </w:p>
        </w:tc>
        <w:tc>
          <w:tcPr>
            <w:tcW w:w="0" w:type="auto"/>
            <w:shd w:val="clear" w:color="auto" w:fill="auto"/>
            <w:noWrap/>
            <w:textDirection w:val="btLr"/>
            <w:vAlign w:val="bottom"/>
            <w:hideMark/>
          </w:tcPr>
          <w:p w14:paraId="597BB0B3"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Valea Poienii aval confluenta ape acide din mina</w:t>
            </w:r>
          </w:p>
        </w:tc>
        <w:tc>
          <w:tcPr>
            <w:tcW w:w="0" w:type="auto"/>
            <w:shd w:val="clear" w:color="auto" w:fill="auto"/>
            <w:noWrap/>
            <w:textDirection w:val="btLr"/>
            <w:vAlign w:val="bottom"/>
            <w:hideMark/>
          </w:tcPr>
          <w:p w14:paraId="79369E23"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 xml:space="preserve">Izvor 1 de sub halda alungita </w:t>
            </w:r>
          </w:p>
        </w:tc>
        <w:tc>
          <w:tcPr>
            <w:tcW w:w="0" w:type="auto"/>
            <w:shd w:val="clear" w:color="auto" w:fill="auto"/>
            <w:noWrap/>
            <w:textDirection w:val="btLr"/>
            <w:vAlign w:val="bottom"/>
            <w:hideMark/>
          </w:tcPr>
          <w:p w14:paraId="3F5DA01F"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 xml:space="preserve">Izvor 2 de sub halda alungita </w:t>
            </w:r>
          </w:p>
        </w:tc>
        <w:tc>
          <w:tcPr>
            <w:tcW w:w="0" w:type="auto"/>
            <w:shd w:val="clear" w:color="auto" w:fill="auto"/>
            <w:noWrap/>
            <w:textDirection w:val="btLr"/>
            <w:vAlign w:val="bottom"/>
            <w:hideMark/>
          </w:tcPr>
          <w:p w14:paraId="05D4A566"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 xml:space="preserve">Izvor 3 de sub halda alungita </w:t>
            </w:r>
          </w:p>
        </w:tc>
        <w:tc>
          <w:tcPr>
            <w:tcW w:w="0" w:type="auto"/>
            <w:shd w:val="clear" w:color="auto" w:fill="auto"/>
            <w:noWrap/>
            <w:textDirection w:val="btLr"/>
            <w:vAlign w:val="bottom"/>
            <w:hideMark/>
          </w:tcPr>
          <w:p w14:paraId="49D9EF41"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Amonte halda 1  - Valea Ursului</w:t>
            </w:r>
          </w:p>
        </w:tc>
        <w:tc>
          <w:tcPr>
            <w:tcW w:w="0" w:type="auto"/>
            <w:shd w:val="clear" w:color="auto" w:fill="auto"/>
            <w:noWrap/>
            <w:textDirection w:val="btLr"/>
            <w:vAlign w:val="bottom"/>
            <w:hideMark/>
          </w:tcPr>
          <w:p w14:paraId="48BC691A"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Amonte halda 2  - Valea Ursului</w:t>
            </w:r>
          </w:p>
        </w:tc>
        <w:tc>
          <w:tcPr>
            <w:tcW w:w="0" w:type="auto"/>
            <w:shd w:val="clear" w:color="auto" w:fill="auto"/>
            <w:noWrap/>
            <w:textDirection w:val="btLr"/>
            <w:vAlign w:val="bottom"/>
            <w:hideMark/>
          </w:tcPr>
          <w:p w14:paraId="7F18F823"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Valea Ursului amonte confluenta Valea Poienii</w:t>
            </w:r>
          </w:p>
        </w:tc>
        <w:tc>
          <w:tcPr>
            <w:tcW w:w="0" w:type="auto"/>
            <w:shd w:val="clear" w:color="auto" w:fill="auto"/>
            <w:noWrap/>
            <w:textDirection w:val="btLr"/>
            <w:vAlign w:val="bottom"/>
            <w:hideMark/>
          </w:tcPr>
          <w:p w14:paraId="7BF453EB" w14:textId="77777777" w:rsidR="00F052BC" w:rsidRPr="00491D10" w:rsidRDefault="00F052BC" w:rsidP="00555AEF">
            <w:pPr>
              <w:pStyle w:val="Default"/>
              <w:spacing w:line="360" w:lineRule="auto"/>
              <w:rPr>
                <w:rFonts w:ascii="Times New Roman" w:hAnsi="Times New Roman" w:cs="Times New Roman"/>
              </w:rPr>
            </w:pPr>
            <w:r w:rsidRPr="00491D10">
              <w:rPr>
                <w:rFonts w:ascii="Times New Roman" w:hAnsi="Times New Roman" w:cs="Times New Roman"/>
              </w:rPr>
              <w:t>Valea Poienii amonte confluenta Valea Ursului</w:t>
            </w:r>
          </w:p>
        </w:tc>
        <w:tc>
          <w:tcPr>
            <w:tcW w:w="0" w:type="auto"/>
            <w:shd w:val="clear" w:color="auto" w:fill="auto"/>
            <w:noWrap/>
            <w:textDirection w:val="btLr"/>
            <w:vAlign w:val="bottom"/>
            <w:hideMark/>
          </w:tcPr>
          <w:p w14:paraId="67444C4A" w14:textId="77777777" w:rsidR="00F052BC" w:rsidRPr="00491D10" w:rsidRDefault="00F052BC" w:rsidP="00555AEF">
            <w:pPr>
              <w:spacing w:after="0" w:line="360" w:lineRule="auto"/>
              <w:rPr>
                <w:rFonts w:eastAsia="Times New Roman" w:cs="Times New Roman"/>
                <w:color w:val="000000"/>
                <w:szCs w:val="24"/>
              </w:rPr>
            </w:pPr>
            <w:r w:rsidRPr="00491D10">
              <w:rPr>
                <w:rFonts w:eastAsia="Times New Roman" w:cs="Times New Roman"/>
                <w:color w:val="000000"/>
                <w:szCs w:val="24"/>
              </w:rPr>
              <w:t>Valea Cizma amonte confluenta valea Poienii</w:t>
            </w:r>
          </w:p>
        </w:tc>
        <w:tc>
          <w:tcPr>
            <w:tcW w:w="0" w:type="auto"/>
            <w:shd w:val="clear" w:color="auto" w:fill="auto"/>
            <w:noWrap/>
            <w:textDirection w:val="btLr"/>
            <w:vAlign w:val="bottom"/>
            <w:hideMark/>
          </w:tcPr>
          <w:p w14:paraId="422F9EB4" w14:textId="77777777" w:rsidR="00F052BC" w:rsidRPr="00491D10" w:rsidRDefault="00F052BC" w:rsidP="00555AEF">
            <w:pPr>
              <w:spacing w:after="0" w:line="360" w:lineRule="auto"/>
              <w:rPr>
                <w:rFonts w:eastAsia="Times New Roman" w:cs="Times New Roman"/>
                <w:color w:val="000000"/>
                <w:szCs w:val="24"/>
              </w:rPr>
            </w:pPr>
            <w:r w:rsidRPr="00491D10">
              <w:rPr>
                <w:rFonts w:eastAsia="Times New Roman" w:cs="Times New Roman"/>
                <w:color w:val="000000"/>
                <w:szCs w:val="24"/>
              </w:rPr>
              <w:t>Afluent Cizma Mica</w:t>
            </w:r>
          </w:p>
        </w:tc>
        <w:tc>
          <w:tcPr>
            <w:tcW w:w="0" w:type="auto"/>
            <w:shd w:val="clear" w:color="auto" w:fill="auto"/>
            <w:noWrap/>
            <w:textDirection w:val="btLr"/>
            <w:vAlign w:val="bottom"/>
            <w:hideMark/>
          </w:tcPr>
          <w:p w14:paraId="37E847D7" w14:textId="77777777" w:rsidR="00F052BC" w:rsidRPr="00491D10" w:rsidRDefault="00F052BC" w:rsidP="00555AEF">
            <w:pPr>
              <w:spacing w:after="0" w:line="360" w:lineRule="auto"/>
              <w:rPr>
                <w:rFonts w:eastAsia="Times New Roman" w:cs="Times New Roman"/>
                <w:color w:val="000000"/>
                <w:szCs w:val="24"/>
              </w:rPr>
            </w:pPr>
            <w:r w:rsidRPr="00491D10">
              <w:rPr>
                <w:rFonts w:eastAsia="Times New Roman" w:cs="Times New Roman"/>
                <w:color w:val="000000"/>
                <w:szCs w:val="24"/>
              </w:rPr>
              <w:t>Amonte galeria Cizma 11</w:t>
            </w:r>
          </w:p>
        </w:tc>
        <w:tc>
          <w:tcPr>
            <w:tcW w:w="0" w:type="auto"/>
            <w:shd w:val="clear" w:color="auto" w:fill="auto"/>
            <w:noWrap/>
            <w:textDirection w:val="btLr"/>
            <w:vAlign w:val="bottom"/>
            <w:hideMark/>
          </w:tcPr>
          <w:p w14:paraId="6518E4E3" w14:textId="77777777" w:rsidR="00F052BC" w:rsidRPr="00491D10" w:rsidRDefault="00F052BC" w:rsidP="00555AEF">
            <w:pPr>
              <w:spacing w:after="0" w:line="360" w:lineRule="auto"/>
              <w:rPr>
                <w:rFonts w:eastAsia="Times New Roman" w:cs="Times New Roman"/>
                <w:color w:val="000000"/>
                <w:szCs w:val="24"/>
              </w:rPr>
            </w:pPr>
            <w:r w:rsidRPr="00491D10">
              <w:rPr>
                <w:rFonts w:eastAsia="Times New Roman" w:cs="Times New Roman"/>
                <w:color w:val="000000"/>
                <w:szCs w:val="24"/>
              </w:rPr>
              <w:t>Ape mină galeria Cizma 11</w:t>
            </w:r>
          </w:p>
        </w:tc>
        <w:tc>
          <w:tcPr>
            <w:tcW w:w="0" w:type="auto"/>
            <w:shd w:val="clear" w:color="auto" w:fill="auto"/>
            <w:noWrap/>
            <w:textDirection w:val="btLr"/>
            <w:vAlign w:val="bottom"/>
            <w:hideMark/>
          </w:tcPr>
          <w:p w14:paraId="0711B3E2" w14:textId="77777777" w:rsidR="00F052BC" w:rsidRPr="00491D10" w:rsidRDefault="00F052BC" w:rsidP="00555AEF">
            <w:pPr>
              <w:spacing w:after="0" w:line="360" w:lineRule="auto"/>
              <w:rPr>
                <w:rFonts w:eastAsia="Times New Roman" w:cs="Times New Roman"/>
                <w:color w:val="000000"/>
                <w:szCs w:val="24"/>
              </w:rPr>
            </w:pPr>
            <w:r w:rsidRPr="00491D10">
              <w:rPr>
                <w:rFonts w:eastAsia="Times New Roman" w:cs="Times New Roman"/>
                <w:color w:val="000000"/>
                <w:szCs w:val="24"/>
              </w:rPr>
              <w:t>Parau Cizma Mare</w:t>
            </w:r>
          </w:p>
        </w:tc>
        <w:tc>
          <w:tcPr>
            <w:tcW w:w="0" w:type="auto"/>
            <w:shd w:val="clear" w:color="auto" w:fill="auto"/>
            <w:noWrap/>
            <w:textDirection w:val="btLr"/>
            <w:vAlign w:val="bottom"/>
            <w:hideMark/>
          </w:tcPr>
          <w:p w14:paraId="4D2E894B" w14:textId="77777777" w:rsidR="00F052BC" w:rsidRPr="00491D10" w:rsidRDefault="00F052BC" w:rsidP="00555AEF">
            <w:pPr>
              <w:spacing w:after="0" w:line="360" w:lineRule="auto"/>
              <w:rPr>
                <w:rFonts w:eastAsia="Times New Roman" w:cs="Times New Roman"/>
                <w:color w:val="000000"/>
                <w:szCs w:val="24"/>
              </w:rPr>
            </w:pPr>
            <w:r w:rsidRPr="00491D10">
              <w:rPr>
                <w:rFonts w:eastAsia="Times New Roman" w:cs="Times New Roman"/>
                <w:color w:val="000000"/>
                <w:szCs w:val="24"/>
              </w:rPr>
              <w:t>Valea Cizma aval halde</w:t>
            </w:r>
          </w:p>
        </w:tc>
      </w:tr>
      <w:tr w:rsidR="00F052BC" w:rsidRPr="00491D10" w14:paraId="04AEFD03" w14:textId="77777777" w:rsidTr="00AF32E2">
        <w:trPr>
          <w:trHeight w:val="700"/>
          <w:jc w:val="center"/>
        </w:trPr>
        <w:tc>
          <w:tcPr>
            <w:tcW w:w="340" w:type="dxa"/>
            <w:shd w:val="clear" w:color="auto" w:fill="auto"/>
            <w:noWrap/>
            <w:textDirection w:val="btLr"/>
            <w:vAlign w:val="center"/>
            <w:hideMark/>
          </w:tcPr>
          <w:p w14:paraId="305F3B62"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Turb</w:t>
            </w:r>
          </w:p>
        </w:tc>
        <w:tc>
          <w:tcPr>
            <w:tcW w:w="0" w:type="auto"/>
            <w:shd w:val="clear" w:color="auto" w:fill="auto"/>
            <w:noWrap/>
            <w:textDirection w:val="btLr"/>
            <w:vAlign w:val="center"/>
            <w:hideMark/>
          </w:tcPr>
          <w:p w14:paraId="5075ED2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1.55</w:t>
            </w:r>
          </w:p>
        </w:tc>
        <w:tc>
          <w:tcPr>
            <w:tcW w:w="0" w:type="auto"/>
            <w:shd w:val="clear" w:color="auto" w:fill="auto"/>
            <w:noWrap/>
            <w:textDirection w:val="btLr"/>
            <w:vAlign w:val="center"/>
            <w:hideMark/>
          </w:tcPr>
          <w:p w14:paraId="5716CC4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3.00</w:t>
            </w:r>
          </w:p>
        </w:tc>
        <w:tc>
          <w:tcPr>
            <w:tcW w:w="0" w:type="auto"/>
            <w:shd w:val="clear" w:color="auto" w:fill="auto"/>
            <w:noWrap/>
            <w:textDirection w:val="btLr"/>
            <w:vAlign w:val="center"/>
            <w:hideMark/>
          </w:tcPr>
          <w:p w14:paraId="20A6951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20.20</w:t>
            </w:r>
          </w:p>
        </w:tc>
        <w:tc>
          <w:tcPr>
            <w:tcW w:w="0" w:type="auto"/>
            <w:shd w:val="clear" w:color="auto" w:fill="auto"/>
            <w:noWrap/>
            <w:textDirection w:val="btLr"/>
            <w:vAlign w:val="center"/>
            <w:hideMark/>
          </w:tcPr>
          <w:p w14:paraId="31B30F3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5.14</w:t>
            </w:r>
          </w:p>
        </w:tc>
        <w:tc>
          <w:tcPr>
            <w:tcW w:w="0" w:type="auto"/>
            <w:shd w:val="clear" w:color="auto" w:fill="auto"/>
            <w:noWrap/>
            <w:textDirection w:val="btLr"/>
            <w:vAlign w:val="center"/>
            <w:hideMark/>
          </w:tcPr>
          <w:p w14:paraId="3D5A913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8.72</w:t>
            </w:r>
          </w:p>
        </w:tc>
        <w:tc>
          <w:tcPr>
            <w:tcW w:w="0" w:type="auto"/>
            <w:shd w:val="clear" w:color="auto" w:fill="auto"/>
            <w:noWrap/>
            <w:textDirection w:val="btLr"/>
            <w:vAlign w:val="center"/>
            <w:hideMark/>
          </w:tcPr>
          <w:p w14:paraId="56827AB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5.61</w:t>
            </w:r>
          </w:p>
        </w:tc>
        <w:tc>
          <w:tcPr>
            <w:tcW w:w="0" w:type="auto"/>
            <w:shd w:val="clear" w:color="auto" w:fill="auto"/>
            <w:noWrap/>
            <w:textDirection w:val="btLr"/>
            <w:vAlign w:val="center"/>
            <w:hideMark/>
          </w:tcPr>
          <w:p w14:paraId="66ABC3F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4.49</w:t>
            </w:r>
          </w:p>
        </w:tc>
        <w:tc>
          <w:tcPr>
            <w:tcW w:w="0" w:type="auto"/>
            <w:shd w:val="clear" w:color="auto" w:fill="auto"/>
            <w:noWrap/>
            <w:textDirection w:val="btLr"/>
            <w:vAlign w:val="center"/>
            <w:hideMark/>
          </w:tcPr>
          <w:p w14:paraId="66896E4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20.60</w:t>
            </w:r>
          </w:p>
        </w:tc>
        <w:tc>
          <w:tcPr>
            <w:tcW w:w="0" w:type="auto"/>
            <w:shd w:val="clear" w:color="auto" w:fill="auto"/>
            <w:noWrap/>
            <w:textDirection w:val="btLr"/>
            <w:vAlign w:val="center"/>
            <w:hideMark/>
          </w:tcPr>
          <w:p w14:paraId="4158D00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3.03</w:t>
            </w:r>
          </w:p>
        </w:tc>
        <w:tc>
          <w:tcPr>
            <w:tcW w:w="0" w:type="auto"/>
            <w:shd w:val="clear" w:color="auto" w:fill="auto"/>
            <w:noWrap/>
            <w:textDirection w:val="btLr"/>
            <w:vAlign w:val="center"/>
            <w:hideMark/>
          </w:tcPr>
          <w:p w14:paraId="0731201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1.73</w:t>
            </w:r>
          </w:p>
        </w:tc>
        <w:tc>
          <w:tcPr>
            <w:tcW w:w="0" w:type="auto"/>
            <w:shd w:val="clear" w:color="auto" w:fill="auto"/>
            <w:noWrap/>
            <w:textDirection w:val="btLr"/>
            <w:vAlign w:val="center"/>
            <w:hideMark/>
          </w:tcPr>
          <w:p w14:paraId="02A7F44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0.46</w:t>
            </w:r>
          </w:p>
        </w:tc>
        <w:tc>
          <w:tcPr>
            <w:tcW w:w="0" w:type="auto"/>
            <w:shd w:val="clear" w:color="auto" w:fill="auto"/>
            <w:noWrap/>
            <w:textDirection w:val="btLr"/>
            <w:vAlign w:val="center"/>
            <w:hideMark/>
          </w:tcPr>
          <w:p w14:paraId="005257C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9.68</w:t>
            </w:r>
          </w:p>
        </w:tc>
        <w:tc>
          <w:tcPr>
            <w:tcW w:w="0" w:type="auto"/>
            <w:shd w:val="clear" w:color="auto" w:fill="auto"/>
            <w:noWrap/>
            <w:textDirection w:val="btLr"/>
            <w:vAlign w:val="center"/>
            <w:hideMark/>
          </w:tcPr>
          <w:p w14:paraId="71FE31E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3.52</w:t>
            </w:r>
          </w:p>
        </w:tc>
        <w:tc>
          <w:tcPr>
            <w:tcW w:w="0" w:type="auto"/>
            <w:shd w:val="clear" w:color="auto" w:fill="auto"/>
            <w:noWrap/>
            <w:textDirection w:val="btLr"/>
            <w:vAlign w:val="center"/>
            <w:hideMark/>
          </w:tcPr>
          <w:p w14:paraId="3FCE509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85.90</w:t>
            </w:r>
          </w:p>
        </w:tc>
        <w:tc>
          <w:tcPr>
            <w:tcW w:w="0" w:type="auto"/>
            <w:shd w:val="clear" w:color="auto" w:fill="auto"/>
            <w:noWrap/>
            <w:textDirection w:val="btLr"/>
            <w:vAlign w:val="center"/>
            <w:hideMark/>
          </w:tcPr>
          <w:p w14:paraId="68F7B34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19.20</w:t>
            </w:r>
          </w:p>
        </w:tc>
        <w:tc>
          <w:tcPr>
            <w:tcW w:w="0" w:type="auto"/>
            <w:shd w:val="clear" w:color="auto" w:fill="auto"/>
            <w:noWrap/>
            <w:textDirection w:val="btLr"/>
            <w:vAlign w:val="center"/>
            <w:hideMark/>
          </w:tcPr>
          <w:p w14:paraId="01A4E07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156.00</w:t>
            </w:r>
          </w:p>
        </w:tc>
        <w:tc>
          <w:tcPr>
            <w:tcW w:w="0" w:type="auto"/>
            <w:shd w:val="clear" w:color="auto" w:fill="auto"/>
            <w:noWrap/>
            <w:textDirection w:val="btLr"/>
            <w:vAlign w:val="center"/>
            <w:hideMark/>
          </w:tcPr>
          <w:p w14:paraId="2D4407E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12.30</w:t>
            </w:r>
          </w:p>
        </w:tc>
        <w:tc>
          <w:tcPr>
            <w:tcW w:w="0" w:type="auto"/>
            <w:shd w:val="clear" w:color="auto" w:fill="auto"/>
            <w:noWrap/>
            <w:textDirection w:val="btLr"/>
            <w:vAlign w:val="center"/>
            <w:hideMark/>
          </w:tcPr>
          <w:p w14:paraId="25EF03A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0.96</w:t>
            </w:r>
          </w:p>
        </w:tc>
        <w:tc>
          <w:tcPr>
            <w:tcW w:w="0" w:type="auto"/>
            <w:shd w:val="clear" w:color="auto" w:fill="auto"/>
            <w:noWrap/>
            <w:textDirection w:val="btLr"/>
            <w:vAlign w:val="center"/>
            <w:hideMark/>
          </w:tcPr>
          <w:p w14:paraId="5D6B020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12.50</w:t>
            </w:r>
          </w:p>
        </w:tc>
        <w:tc>
          <w:tcPr>
            <w:tcW w:w="0" w:type="auto"/>
            <w:shd w:val="clear" w:color="auto" w:fill="auto"/>
            <w:noWrap/>
            <w:textDirection w:val="btLr"/>
            <w:vAlign w:val="center"/>
            <w:hideMark/>
          </w:tcPr>
          <w:p w14:paraId="6D38BFA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0.94</w:t>
            </w:r>
          </w:p>
        </w:tc>
        <w:tc>
          <w:tcPr>
            <w:tcW w:w="0" w:type="auto"/>
            <w:shd w:val="clear" w:color="auto" w:fill="auto"/>
            <w:noWrap/>
            <w:textDirection w:val="btLr"/>
            <w:vAlign w:val="center"/>
            <w:hideMark/>
          </w:tcPr>
          <w:p w14:paraId="351C952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3.92</w:t>
            </w:r>
          </w:p>
        </w:tc>
        <w:tc>
          <w:tcPr>
            <w:tcW w:w="0" w:type="auto"/>
            <w:shd w:val="clear" w:color="auto" w:fill="auto"/>
            <w:noWrap/>
            <w:textDirection w:val="btLr"/>
            <w:vAlign w:val="center"/>
            <w:hideMark/>
          </w:tcPr>
          <w:p w14:paraId="2492B0D7"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14.40</w:t>
            </w:r>
          </w:p>
        </w:tc>
        <w:tc>
          <w:tcPr>
            <w:tcW w:w="0" w:type="auto"/>
            <w:shd w:val="clear" w:color="auto" w:fill="auto"/>
            <w:noWrap/>
            <w:textDirection w:val="btLr"/>
            <w:vAlign w:val="center"/>
            <w:hideMark/>
          </w:tcPr>
          <w:p w14:paraId="2A97005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5.88</w:t>
            </w:r>
          </w:p>
        </w:tc>
        <w:tc>
          <w:tcPr>
            <w:tcW w:w="0" w:type="auto"/>
            <w:shd w:val="clear" w:color="auto" w:fill="auto"/>
            <w:noWrap/>
            <w:textDirection w:val="btLr"/>
            <w:vAlign w:val="center"/>
            <w:hideMark/>
          </w:tcPr>
          <w:p w14:paraId="7DF6154C"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0.57</w:t>
            </w:r>
          </w:p>
        </w:tc>
        <w:tc>
          <w:tcPr>
            <w:tcW w:w="0" w:type="auto"/>
            <w:shd w:val="clear" w:color="auto" w:fill="auto"/>
            <w:noWrap/>
            <w:textDirection w:val="btLr"/>
            <w:vAlign w:val="center"/>
            <w:hideMark/>
          </w:tcPr>
          <w:p w14:paraId="649C0E2D"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38.60</w:t>
            </w:r>
          </w:p>
        </w:tc>
        <w:tc>
          <w:tcPr>
            <w:tcW w:w="0" w:type="auto"/>
            <w:shd w:val="clear" w:color="auto" w:fill="auto"/>
            <w:noWrap/>
            <w:textDirection w:val="btLr"/>
            <w:vAlign w:val="center"/>
            <w:hideMark/>
          </w:tcPr>
          <w:p w14:paraId="51D8C111"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114.00</w:t>
            </w:r>
          </w:p>
        </w:tc>
        <w:tc>
          <w:tcPr>
            <w:tcW w:w="0" w:type="auto"/>
            <w:shd w:val="clear" w:color="auto" w:fill="auto"/>
            <w:noWrap/>
            <w:textDirection w:val="btLr"/>
            <w:vAlign w:val="center"/>
            <w:hideMark/>
          </w:tcPr>
          <w:p w14:paraId="03739886"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8.16</w:t>
            </w:r>
          </w:p>
        </w:tc>
      </w:tr>
      <w:tr w:rsidR="00F052BC" w:rsidRPr="00491D10" w14:paraId="26773011" w14:textId="77777777" w:rsidTr="00AF32E2">
        <w:trPr>
          <w:trHeight w:val="540"/>
          <w:jc w:val="center"/>
        </w:trPr>
        <w:tc>
          <w:tcPr>
            <w:tcW w:w="340" w:type="dxa"/>
            <w:shd w:val="clear" w:color="auto" w:fill="auto"/>
            <w:noWrap/>
            <w:textDirection w:val="btLr"/>
            <w:vAlign w:val="center"/>
            <w:hideMark/>
          </w:tcPr>
          <w:p w14:paraId="482D15A2"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DO%</w:t>
            </w:r>
          </w:p>
        </w:tc>
        <w:tc>
          <w:tcPr>
            <w:tcW w:w="0" w:type="auto"/>
            <w:shd w:val="clear" w:color="auto" w:fill="auto"/>
            <w:noWrap/>
            <w:textDirection w:val="btLr"/>
            <w:vAlign w:val="center"/>
            <w:hideMark/>
          </w:tcPr>
          <w:p w14:paraId="04A3D4E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76.4</w:t>
            </w:r>
          </w:p>
        </w:tc>
        <w:tc>
          <w:tcPr>
            <w:tcW w:w="0" w:type="auto"/>
            <w:shd w:val="clear" w:color="auto" w:fill="auto"/>
            <w:noWrap/>
            <w:textDirection w:val="btLr"/>
            <w:vAlign w:val="center"/>
            <w:hideMark/>
          </w:tcPr>
          <w:p w14:paraId="1C2A53D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61.0</w:t>
            </w:r>
          </w:p>
        </w:tc>
        <w:tc>
          <w:tcPr>
            <w:tcW w:w="0" w:type="auto"/>
            <w:shd w:val="clear" w:color="auto" w:fill="auto"/>
            <w:noWrap/>
            <w:textDirection w:val="btLr"/>
            <w:vAlign w:val="center"/>
            <w:hideMark/>
          </w:tcPr>
          <w:p w14:paraId="1EE031D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88.1</w:t>
            </w:r>
          </w:p>
        </w:tc>
        <w:tc>
          <w:tcPr>
            <w:tcW w:w="0" w:type="auto"/>
            <w:shd w:val="clear" w:color="auto" w:fill="auto"/>
            <w:noWrap/>
            <w:textDirection w:val="btLr"/>
            <w:vAlign w:val="center"/>
            <w:hideMark/>
          </w:tcPr>
          <w:p w14:paraId="19E57FF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72.7</w:t>
            </w:r>
          </w:p>
        </w:tc>
        <w:tc>
          <w:tcPr>
            <w:tcW w:w="0" w:type="auto"/>
            <w:shd w:val="clear" w:color="auto" w:fill="auto"/>
            <w:noWrap/>
            <w:textDirection w:val="btLr"/>
            <w:vAlign w:val="center"/>
            <w:hideMark/>
          </w:tcPr>
          <w:p w14:paraId="146B05A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88.0</w:t>
            </w:r>
          </w:p>
        </w:tc>
        <w:tc>
          <w:tcPr>
            <w:tcW w:w="0" w:type="auto"/>
            <w:shd w:val="clear" w:color="auto" w:fill="auto"/>
            <w:noWrap/>
            <w:textDirection w:val="btLr"/>
            <w:vAlign w:val="center"/>
            <w:hideMark/>
          </w:tcPr>
          <w:p w14:paraId="68C529E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87.1</w:t>
            </w:r>
          </w:p>
        </w:tc>
        <w:tc>
          <w:tcPr>
            <w:tcW w:w="0" w:type="auto"/>
            <w:shd w:val="clear" w:color="auto" w:fill="auto"/>
            <w:noWrap/>
            <w:textDirection w:val="btLr"/>
            <w:vAlign w:val="center"/>
            <w:hideMark/>
          </w:tcPr>
          <w:p w14:paraId="6EE5EA1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91.1</w:t>
            </w:r>
          </w:p>
        </w:tc>
        <w:tc>
          <w:tcPr>
            <w:tcW w:w="0" w:type="auto"/>
            <w:shd w:val="clear" w:color="auto" w:fill="auto"/>
            <w:noWrap/>
            <w:textDirection w:val="btLr"/>
            <w:vAlign w:val="center"/>
            <w:hideMark/>
          </w:tcPr>
          <w:p w14:paraId="05519C3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45.6</w:t>
            </w:r>
          </w:p>
        </w:tc>
        <w:tc>
          <w:tcPr>
            <w:tcW w:w="0" w:type="auto"/>
            <w:shd w:val="clear" w:color="auto" w:fill="auto"/>
            <w:noWrap/>
            <w:textDirection w:val="btLr"/>
            <w:vAlign w:val="center"/>
            <w:hideMark/>
          </w:tcPr>
          <w:p w14:paraId="26E3B8F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77.1</w:t>
            </w:r>
          </w:p>
        </w:tc>
        <w:tc>
          <w:tcPr>
            <w:tcW w:w="0" w:type="auto"/>
            <w:shd w:val="clear" w:color="auto" w:fill="auto"/>
            <w:noWrap/>
            <w:textDirection w:val="btLr"/>
            <w:vAlign w:val="center"/>
            <w:hideMark/>
          </w:tcPr>
          <w:p w14:paraId="093C79C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77.8</w:t>
            </w:r>
          </w:p>
        </w:tc>
        <w:tc>
          <w:tcPr>
            <w:tcW w:w="0" w:type="auto"/>
            <w:shd w:val="clear" w:color="auto" w:fill="auto"/>
            <w:noWrap/>
            <w:textDirection w:val="btLr"/>
            <w:vAlign w:val="center"/>
            <w:hideMark/>
          </w:tcPr>
          <w:p w14:paraId="7019C10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w:t>
            </w:r>
          </w:p>
        </w:tc>
        <w:tc>
          <w:tcPr>
            <w:tcW w:w="0" w:type="auto"/>
            <w:shd w:val="clear" w:color="auto" w:fill="auto"/>
            <w:noWrap/>
            <w:textDirection w:val="btLr"/>
            <w:vAlign w:val="center"/>
            <w:hideMark/>
          </w:tcPr>
          <w:p w14:paraId="270E362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31.8</w:t>
            </w:r>
          </w:p>
        </w:tc>
        <w:tc>
          <w:tcPr>
            <w:tcW w:w="0" w:type="auto"/>
            <w:shd w:val="clear" w:color="auto" w:fill="auto"/>
            <w:noWrap/>
            <w:textDirection w:val="btLr"/>
            <w:vAlign w:val="center"/>
            <w:hideMark/>
          </w:tcPr>
          <w:p w14:paraId="67405A7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85.6</w:t>
            </w:r>
          </w:p>
        </w:tc>
        <w:tc>
          <w:tcPr>
            <w:tcW w:w="0" w:type="auto"/>
            <w:shd w:val="clear" w:color="auto" w:fill="auto"/>
            <w:noWrap/>
            <w:textDirection w:val="btLr"/>
            <w:vAlign w:val="center"/>
            <w:hideMark/>
          </w:tcPr>
          <w:p w14:paraId="2ADC9C4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81.6</w:t>
            </w:r>
          </w:p>
        </w:tc>
        <w:tc>
          <w:tcPr>
            <w:tcW w:w="0" w:type="auto"/>
            <w:shd w:val="clear" w:color="auto" w:fill="auto"/>
            <w:noWrap/>
            <w:textDirection w:val="btLr"/>
            <w:vAlign w:val="center"/>
            <w:hideMark/>
          </w:tcPr>
          <w:p w14:paraId="6C64C12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80.7</w:t>
            </w:r>
          </w:p>
        </w:tc>
        <w:tc>
          <w:tcPr>
            <w:tcW w:w="0" w:type="auto"/>
            <w:shd w:val="clear" w:color="auto" w:fill="auto"/>
            <w:noWrap/>
            <w:textDirection w:val="btLr"/>
            <w:vAlign w:val="center"/>
            <w:hideMark/>
          </w:tcPr>
          <w:p w14:paraId="7052380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78.4</w:t>
            </w:r>
          </w:p>
        </w:tc>
        <w:tc>
          <w:tcPr>
            <w:tcW w:w="0" w:type="auto"/>
            <w:shd w:val="clear" w:color="auto" w:fill="auto"/>
            <w:noWrap/>
            <w:textDirection w:val="btLr"/>
            <w:vAlign w:val="center"/>
            <w:hideMark/>
          </w:tcPr>
          <w:p w14:paraId="1D3C35F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67.9</w:t>
            </w:r>
          </w:p>
        </w:tc>
        <w:tc>
          <w:tcPr>
            <w:tcW w:w="0" w:type="auto"/>
            <w:shd w:val="clear" w:color="auto" w:fill="auto"/>
            <w:noWrap/>
            <w:textDirection w:val="btLr"/>
            <w:vAlign w:val="center"/>
            <w:hideMark/>
          </w:tcPr>
          <w:p w14:paraId="29F015D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77.8</w:t>
            </w:r>
          </w:p>
        </w:tc>
        <w:tc>
          <w:tcPr>
            <w:tcW w:w="0" w:type="auto"/>
            <w:shd w:val="clear" w:color="auto" w:fill="auto"/>
            <w:noWrap/>
            <w:textDirection w:val="btLr"/>
            <w:vAlign w:val="center"/>
            <w:hideMark/>
          </w:tcPr>
          <w:p w14:paraId="7A826DE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84.7</w:t>
            </w:r>
          </w:p>
        </w:tc>
        <w:tc>
          <w:tcPr>
            <w:tcW w:w="0" w:type="auto"/>
            <w:shd w:val="clear" w:color="auto" w:fill="auto"/>
            <w:noWrap/>
            <w:textDirection w:val="btLr"/>
            <w:vAlign w:val="center"/>
            <w:hideMark/>
          </w:tcPr>
          <w:p w14:paraId="78C056B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86.4</w:t>
            </w:r>
          </w:p>
        </w:tc>
        <w:tc>
          <w:tcPr>
            <w:tcW w:w="0" w:type="auto"/>
            <w:shd w:val="clear" w:color="auto" w:fill="auto"/>
            <w:noWrap/>
            <w:textDirection w:val="btLr"/>
            <w:vAlign w:val="center"/>
            <w:hideMark/>
          </w:tcPr>
          <w:p w14:paraId="05CAC1A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92.4</w:t>
            </w:r>
          </w:p>
        </w:tc>
        <w:tc>
          <w:tcPr>
            <w:tcW w:w="0" w:type="auto"/>
            <w:shd w:val="clear" w:color="auto" w:fill="auto"/>
            <w:noWrap/>
            <w:textDirection w:val="btLr"/>
            <w:vAlign w:val="center"/>
            <w:hideMark/>
          </w:tcPr>
          <w:p w14:paraId="4E741F86"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91.8</w:t>
            </w:r>
          </w:p>
        </w:tc>
        <w:tc>
          <w:tcPr>
            <w:tcW w:w="0" w:type="auto"/>
            <w:shd w:val="clear" w:color="auto" w:fill="auto"/>
            <w:noWrap/>
            <w:textDirection w:val="btLr"/>
            <w:vAlign w:val="center"/>
            <w:hideMark/>
          </w:tcPr>
          <w:p w14:paraId="57EA3B2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77.4</w:t>
            </w:r>
          </w:p>
        </w:tc>
        <w:tc>
          <w:tcPr>
            <w:tcW w:w="0" w:type="auto"/>
            <w:shd w:val="clear" w:color="auto" w:fill="auto"/>
            <w:noWrap/>
            <w:textDirection w:val="btLr"/>
            <w:vAlign w:val="center"/>
            <w:hideMark/>
          </w:tcPr>
          <w:p w14:paraId="4FED5C4E"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83.4</w:t>
            </w:r>
          </w:p>
        </w:tc>
        <w:tc>
          <w:tcPr>
            <w:tcW w:w="0" w:type="auto"/>
            <w:shd w:val="clear" w:color="auto" w:fill="auto"/>
            <w:noWrap/>
            <w:textDirection w:val="btLr"/>
            <w:vAlign w:val="center"/>
            <w:hideMark/>
          </w:tcPr>
          <w:p w14:paraId="5FFAFB32"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76.8</w:t>
            </w:r>
          </w:p>
        </w:tc>
        <w:tc>
          <w:tcPr>
            <w:tcW w:w="0" w:type="auto"/>
            <w:shd w:val="clear" w:color="auto" w:fill="auto"/>
            <w:noWrap/>
            <w:textDirection w:val="btLr"/>
            <w:vAlign w:val="center"/>
            <w:hideMark/>
          </w:tcPr>
          <w:p w14:paraId="3A83855B"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84.3</w:t>
            </w:r>
          </w:p>
        </w:tc>
        <w:tc>
          <w:tcPr>
            <w:tcW w:w="0" w:type="auto"/>
            <w:shd w:val="clear" w:color="auto" w:fill="auto"/>
            <w:noWrap/>
            <w:textDirection w:val="btLr"/>
            <w:vAlign w:val="center"/>
            <w:hideMark/>
          </w:tcPr>
          <w:p w14:paraId="629FC5E1"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84.8</w:t>
            </w:r>
          </w:p>
        </w:tc>
      </w:tr>
      <w:tr w:rsidR="00F052BC" w:rsidRPr="00491D10" w14:paraId="17D8F7A9" w14:textId="77777777" w:rsidTr="00AF32E2">
        <w:trPr>
          <w:trHeight w:val="660"/>
          <w:jc w:val="center"/>
        </w:trPr>
        <w:tc>
          <w:tcPr>
            <w:tcW w:w="340" w:type="dxa"/>
            <w:shd w:val="clear" w:color="auto" w:fill="auto"/>
            <w:noWrap/>
            <w:textDirection w:val="btLr"/>
            <w:vAlign w:val="center"/>
            <w:hideMark/>
          </w:tcPr>
          <w:p w14:paraId="457BC229"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ORP</w:t>
            </w:r>
          </w:p>
        </w:tc>
        <w:tc>
          <w:tcPr>
            <w:tcW w:w="0" w:type="auto"/>
            <w:shd w:val="clear" w:color="auto" w:fill="auto"/>
            <w:noWrap/>
            <w:textDirection w:val="btLr"/>
            <w:vAlign w:val="center"/>
            <w:hideMark/>
          </w:tcPr>
          <w:p w14:paraId="37D46B6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261.2</w:t>
            </w:r>
          </w:p>
        </w:tc>
        <w:tc>
          <w:tcPr>
            <w:tcW w:w="0" w:type="auto"/>
            <w:shd w:val="clear" w:color="auto" w:fill="auto"/>
            <w:noWrap/>
            <w:textDirection w:val="btLr"/>
            <w:vAlign w:val="center"/>
            <w:hideMark/>
          </w:tcPr>
          <w:p w14:paraId="6B28ECF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163.0</w:t>
            </w:r>
          </w:p>
        </w:tc>
        <w:tc>
          <w:tcPr>
            <w:tcW w:w="0" w:type="auto"/>
            <w:shd w:val="clear" w:color="auto" w:fill="auto"/>
            <w:noWrap/>
            <w:textDirection w:val="btLr"/>
            <w:vAlign w:val="center"/>
            <w:hideMark/>
          </w:tcPr>
          <w:p w14:paraId="1C1883F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474.7</w:t>
            </w:r>
          </w:p>
        </w:tc>
        <w:tc>
          <w:tcPr>
            <w:tcW w:w="0" w:type="auto"/>
            <w:shd w:val="clear" w:color="auto" w:fill="auto"/>
            <w:noWrap/>
            <w:textDirection w:val="btLr"/>
            <w:vAlign w:val="center"/>
            <w:hideMark/>
          </w:tcPr>
          <w:p w14:paraId="738AB34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136.2</w:t>
            </w:r>
          </w:p>
        </w:tc>
        <w:tc>
          <w:tcPr>
            <w:tcW w:w="0" w:type="auto"/>
            <w:shd w:val="clear" w:color="auto" w:fill="auto"/>
            <w:noWrap/>
            <w:textDirection w:val="btLr"/>
            <w:vAlign w:val="center"/>
            <w:hideMark/>
          </w:tcPr>
          <w:p w14:paraId="2B0BA46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179.4</w:t>
            </w:r>
          </w:p>
        </w:tc>
        <w:tc>
          <w:tcPr>
            <w:tcW w:w="0" w:type="auto"/>
            <w:shd w:val="clear" w:color="auto" w:fill="auto"/>
            <w:noWrap/>
            <w:textDirection w:val="btLr"/>
            <w:vAlign w:val="center"/>
            <w:hideMark/>
          </w:tcPr>
          <w:p w14:paraId="78ADAFB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287.2</w:t>
            </w:r>
          </w:p>
        </w:tc>
        <w:tc>
          <w:tcPr>
            <w:tcW w:w="0" w:type="auto"/>
            <w:shd w:val="clear" w:color="auto" w:fill="auto"/>
            <w:noWrap/>
            <w:textDirection w:val="btLr"/>
            <w:vAlign w:val="center"/>
            <w:hideMark/>
          </w:tcPr>
          <w:p w14:paraId="3A3C070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179.4</w:t>
            </w:r>
          </w:p>
        </w:tc>
        <w:tc>
          <w:tcPr>
            <w:tcW w:w="0" w:type="auto"/>
            <w:shd w:val="clear" w:color="auto" w:fill="auto"/>
            <w:noWrap/>
            <w:textDirection w:val="btLr"/>
            <w:vAlign w:val="center"/>
            <w:hideMark/>
          </w:tcPr>
          <w:p w14:paraId="2BE787D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441.9</w:t>
            </w:r>
          </w:p>
        </w:tc>
        <w:tc>
          <w:tcPr>
            <w:tcW w:w="0" w:type="auto"/>
            <w:shd w:val="clear" w:color="auto" w:fill="auto"/>
            <w:noWrap/>
            <w:textDirection w:val="btLr"/>
            <w:vAlign w:val="center"/>
            <w:hideMark/>
          </w:tcPr>
          <w:p w14:paraId="6C522DB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202.0</w:t>
            </w:r>
          </w:p>
        </w:tc>
        <w:tc>
          <w:tcPr>
            <w:tcW w:w="0" w:type="auto"/>
            <w:shd w:val="clear" w:color="auto" w:fill="auto"/>
            <w:noWrap/>
            <w:textDirection w:val="btLr"/>
            <w:vAlign w:val="center"/>
            <w:hideMark/>
          </w:tcPr>
          <w:p w14:paraId="27AFFE8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126.2</w:t>
            </w:r>
          </w:p>
        </w:tc>
        <w:tc>
          <w:tcPr>
            <w:tcW w:w="0" w:type="auto"/>
            <w:shd w:val="clear" w:color="auto" w:fill="auto"/>
            <w:noWrap/>
            <w:textDirection w:val="btLr"/>
            <w:vAlign w:val="center"/>
            <w:hideMark/>
          </w:tcPr>
          <w:p w14:paraId="25C4341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-112.0</w:t>
            </w:r>
          </w:p>
        </w:tc>
        <w:tc>
          <w:tcPr>
            <w:tcW w:w="0" w:type="auto"/>
            <w:shd w:val="clear" w:color="auto" w:fill="auto"/>
            <w:noWrap/>
            <w:textDirection w:val="btLr"/>
            <w:vAlign w:val="center"/>
            <w:hideMark/>
          </w:tcPr>
          <w:p w14:paraId="730E64C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487.4</w:t>
            </w:r>
          </w:p>
        </w:tc>
        <w:tc>
          <w:tcPr>
            <w:tcW w:w="0" w:type="auto"/>
            <w:shd w:val="clear" w:color="auto" w:fill="auto"/>
            <w:noWrap/>
            <w:textDirection w:val="btLr"/>
            <w:vAlign w:val="center"/>
            <w:hideMark/>
          </w:tcPr>
          <w:p w14:paraId="0A3C7EF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197.0</w:t>
            </w:r>
          </w:p>
        </w:tc>
        <w:tc>
          <w:tcPr>
            <w:tcW w:w="0" w:type="auto"/>
            <w:shd w:val="clear" w:color="auto" w:fill="auto"/>
            <w:noWrap/>
            <w:textDirection w:val="btLr"/>
            <w:vAlign w:val="center"/>
            <w:hideMark/>
          </w:tcPr>
          <w:p w14:paraId="4DDF490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571.7</w:t>
            </w:r>
          </w:p>
        </w:tc>
        <w:tc>
          <w:tcPr>
            <w:tcW w:w="0" w:type="auto"/>
            <w:shd w:val="clear" w:color="auto" w:fill="auto"/>
            <w:noWrap/>
            <w:textDirection w:val="btLr"/>
            <w:vAlign w:val="center"/>
            <w:hideMark/>
          </w:tcPr>
          <w:p w14:paraId="0A0285F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318.0</w:t>
            </w:r>
          </w:p>
        </w:tc>
        <w:tc>
          <w:tcPr>
            <w:tcW w:w="0" w:type="auto"/>
            <w:shd w:val="clear" w:color="auto" w:fill="auto"/>
            <w:noWrap/>
            <w:textDirection w:val="btLr"/>
            <w:vAlign w:val="center"/>
            <w:hideMark/>
          </w:tcPr>
          <w:p w14:paraId="1DD9189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338.2</w:t>
            </w:r>
          </w:p>
        </w:tc>
        <w:tc>
          <w:tcPr>
            <w:tcW w:w="0" w:type="auto"/>
            <w:shd w:val="clear" w:color="auto" w:fill="auto"/>
            <w:noWrap/>
            <w:textDirection w:val="btLr"/>
            <w:vAlign w:val="center"/>
            <w:hideMark/>
          </w:tcPr>
          <w:p w14:paraId="2C91088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208.6</w:t>
            </w:r>
          </w:p>
        </w:tc>
        <w:tc>
          <w:tcPr>
            <w:tcW w:w="0" w:type="auto"/>
            <w:shd w:val="clear" w:color="auto" w:fill="auto"/>
            <w:noWrap/>
            <w:textDirection w:val="btLr"/>
            <w:vAlign w:val="center"/>
            <w:hideMark/>
          </w:tcPr>
          <w:p w14:paraId="5300512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201.4</w:t>
            </w:r>
          </w:p>
        </w:tc>
        <w:tc>
          <w:tcPr>
            <w:tcW w:w="0" w:type="auto"/>
            <w:shd w:val="clear" w:color="auto" w:fill="auto"/>
            <w:noWrap/>
            <w:textDirection w:val="btLr"/>
            <w:vAlign w:val="center"/>
            <w:hideMark/>
          </w:tcPr>
          <w:p w14:paraId="4E35E43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192.4</w:t>
            </w:r>
          </w:p>
        </w:tc>
        <w:tc>
          <w:tcPr>
            <w:tcW w:w="0" w:type="auto"/>
            <w:shd w:val="clear" w:color="auto" w:fill="auto"/>
            <w:noWrap/>
            <w:textDirection w:val="btLr"/>
            <w:vAlign w:val="center"/>
            <w:hideMark/>
          </w:tcPr>
          <w:p w14:paraId="047FE6E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185.9</w:t>
            </w:r>
          </w:p>
        </w:tc>
        <w:tc>
          <w:tcPr>
            <w:tcW w:w="0" w:type="auto"/>
            <w:shd w:val="clear" w:color="auto" w:fill="auto"/>
            <w:noWrap/>
            <w:textDirection w:val="btLr"/>
            <w:vAlign w:val="center"/>
            <w:hideMark/>
          </w:tcPr>
          <w:p w14:paraId="39CAAB4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140.4</w:t>
            </w:r>
          </w:p>
        </w:tc>
        <w:tc>
          <w:tcPr>
            <w:tcW w:w="0" w:type="auto"/>
            <w:shd w:val="clear" w:color="auto" w:fill="auto"/>
            <w:noWrap/>
            <w:textDirection w:val="btLr"/>
            <w:vAlign w:val="center"/>
            <w:hideMark/>
          </w:tcPr>
          <w:p w14:paraId="2F197778"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218.7</w:t>
            </w:r>
          </w:p>
        </w:tc>
        <w:tc>
          <w:tcPr>
            <w:tcW w:w="0" w:type="auto"/>
            <w:shd w:val="clear" w:color="auto" w:fill="auto"/>
            <w:noWrap/>
            <w:textDirection w:val="btLr"/>
            <w:vAlign w:val="center"/>
            <w:hideMark/>
          </w:tcPr>
          <w:p w14:paraId="7F0904AA"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116.9</w:t>
            </w:r>
          </w:p>
        </w:tc>
        <w:tc>
          <w:tcPr>
            <w:tcW w:w="0" w:type="auto"/>
            <w:shd w:val="clear" w:color="auto" w:fill="auto"/>
            <w:noWrap/>
            <w:textDirection w:val="btLr"/>
            <w:vAlign w:val="center"/>
            <w:hideMark/>
          </w:tcPr>
          <w:p w14:paraId="1804F84E"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527.7</w:t>
            </w:r>
          </w:p>
        </w:tc>
        <w:tc>
          <w:tcPr>
            <w:tcW w:w="0" w:type="auto"/>
            <w:shd w:val="clear" w:color="auto" w:fill="auto"/>
            <w:noWrap/>
            <w:textDirection w:val="btLr"/>
            <w:vAlign w:val="center"/>
            <w:hideMark/>
          </w:tcPr>
          <w:p w14:paraId="11B67645"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597.8</w:t>
            </w:r>
          </w:p>
        </w:tc>
        <w:tc>
          <w:tcPr>
            <w:tcW w:w="0" w:type="auto"/>
            <w:shd w:val="clear" w:color="auto" w:fill="auto"/>
            <w:noWrap/>
            <w:textDirection w:val="btLr"/>
            <w:vAlign w:val="center"/>
            <w:hideMark/>
          </w:tcPr>
          <w:p w14:paraId="1FE3F5C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230.4</w:t>
            </w:r>
          </w:p>
        </w:tc>
        <w:tc>
          <w:tcPr>
            <w:tcW w:w="0" w:type="auto"/>
            <w:shd w:val="clear" w:color="auto" w:fill="auto"/>
            <w:noWrap/>
            <w:textDirection w:val="btLr"/>
            <w:vAlign w:val="center"/>
            <w:hideMark/>
          </w:tcPr>
          <w:p w14:paraId="0759B748"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241.3</w:t>
            </w:r>
          </w:p>
        </w:tc>
      </w:tr>
      <w:tr w:rsidR="00F052BC" w:rsidRPr="00491D10" w14:paraId="35D63121" w14:textId="77777777" w:rsidTr="00AF32E2">
        <w:trPr>
          <w:trHeight w:val="480"/>
          <w:jc w:val="center"/>
        </w:trPr>
        <w:tc>
          <w:tcPr>
            <w:tcW w:w="340" w:type="dxa"/>
            <w:shd w:val="clear" w:color="auto" w:fill="auto"/>
            <w:noWrap/>
            <w:textDirection w:val="btLr"/>
            <w:vAlign w:val="center"/>
            <w:hideMark/>
          </w:tcPr>
          <w:p w14:paraId="79A1D234"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Sal</w:t>
            </w:r>
          </w:p>
        </w:tc>
        <w:tc>
          <w:tcPr>
            <w:tcW w:w="0" w:type="auto"/>
            <w:shd w:val="clear" w:color="auto" w:fill="auto"/>
            <w:noWrap/>
            <w:textDirection w:val="btLr"/>
            <w:vAlign w:val="center"/>
            <w:hideMark/>
          </w:tcPr>
          <w:p w14:paraId="5009FD7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0.10</w:t>
            </w:r>
          </w:p>
        </w:tc>
        <w:tc>
          <w:tcPr>
            <w:tcW w:w="0" w:type="auto"/>
            <w:shd w:val="clear" w:color="auto" w:fill="auto"/>
            <w:noWrap/>
            <w:textDirection w:val="btLr"/>
            <w:vAlign w:val="center"/>
            <w:hideMark/>
          </w:tcPr>
          <w:p w14:paraId="2A4E942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0.15</w:t>
            </w:r>
          </w:p>
        </w:tc>
        <w:tc>
          <w:tcPr>
            <w:tcW w:w="0" w:type="auto"/>
            <w:shd w:val="clear" w:color="auto" w:fill="auto"/>
            <w:noWrap/>
            <w:textDirection w:val="btLr"/>
            <w:vAlign w:val="center"/>
            <w:hideMark/>
          </w:tcPr>
          <w:p w14:paraId="2395892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0.37</w:t>
            </w:r>
          </w:p>
        </w:tc>
        <w:tc>
          <w:tcPr>
            <w:tcW w:w="0" w:type="auto"/>
            <w:shd w:val="clear" w:color="auto" w:fill="auto"/>
            <w:noWrap/>
            <w:textDirection w:val="btLr"/>
            <w:vAlign w:val="center"/>
            <w:hideMark/>
          </w:tcPr>
          <w:p w14:paraId="3ABBB53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0.10</w:t>
            </w:r>
          </w:p>
        </w:tc>
        <w:tc>
          <w:tcPr>
            <w:tcW w:w="0" w:type="auto"/>
            <w:shd w:val="clear" w:color="auto" w:fill="auto"/>
            <w:noWrap/>
            <w:textDirection w:val="btLr"/>
            <w:vAlign w:val="center"/>
            <w:hideMark/>
          </w:tcPr>
          <w:p w14:paraId="4E232E0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0.18</w:t>
            </w:r>
          </w:p>
        </w:tc>
        <w:tc>
          <w:tcPr>
            <w:tcW w:w="0" w:type="auto"/>
            <w:shd w:val="clear" w:color="auto" w:fill="auto"/>
            <w:noWrap/>
            <w:textDirection w:val="btLr"/>
            <w:vAlign w:val="center"/>
            <w:hideMark/>
          </w:tcPr>
          <w:p w14:paraId="36AAC8B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0.04</w:t>
            </w:r>
          </w:p>
        </w:tc>
        <w:tc>
          <w:tcPr>
            <w:tcW w:w="0" w:type="auto"/>
            <w:shd w:val="clear" w:color="auto" w:fill="auto"/>
            <w:noWrap/>
            <w:textDirection w:val="btLr"/>
            <w:vAlign w:val="center"/>
            <w:hideMark/>
          </w:tcPr>
          <w:p w14:paraId="50E226E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0.07</w:t>
            </w:r>
          </w:p>
        </w:tc>
        <w:tc>
          <w:tcPr>
            <w:tcW w:w="0" w:type="auto"/>
            <w:shd w:val="clear" w:color="auto" w:fill="auto"/>
            <w:noWrap/>
            <w:textDirection w:val="btLr"/>
            <w:vAlign w:val="center"/>
            <w:hideMark/>
          </w:tcPr>
          <w:p w14:paraId="0EFC899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1.96</w:t>
            </w:r>
          </w:p>
        </w:tc>
        <w:tc>
          <w:tcPr>
            <w:tcW w:w="0" w:type="auto"/>
            <w:shd w:val="clear" w:color="auto" w:fill="auto"/>
            <w:noWrap/>
            <w:textDirection w:val="btLr"/>
            <w:vAlign w:val="center"/>
            <w:hideMark/>
          </w:tcPr>
          <w:p w14:paraId="0937863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0.02</w:t>
            </w:r>
          </w:p>
        </w:tc>
        <w:tc>
          <w:tcPr>
            <w:tcW w:w="0" w:type="auto"/>
            <w:shd w:val="clear" w:color="auto" w:fill="auto"/>
            <w:noWrap/>
            <w:textDirection w:val="btLr"/>
            <w:vAlign w:val="center"/>
            <w:hideMark/>
          </w:tcPr>
          <w:p w14:paraId="322447A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0.10</w:t>
            </w:r>
          </w:p>
        </w:tc>
        <w:tc>
          <w:tcPr>
            <w:tcW w:w="0" w:type="auto"/>
            <w:shd w:val="clear" w:color="auto" w:fill="auto"/>
            <w:noWrap/>
            <w:textDirection w:val="btLr"/>
            <w:vAlign w:val="center"/>
            <w:hideMark/>
          </w:tcPr>
          <w:p w14:paraId="34DD34B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3.99</w:t>
            </w:r>
          </w:p>
        </w:tc>
        <w:tc>
          <w:tcPr>
            <w:tcW w:w="0" w:type="auto"/>
            <w:shd w:val="clear" w:color="auto" w:fill="auto"/>
            <w:noWrap/>
            <w:textDirection w:val="btLr"/>
            <w:vAlign w:val="center"/>
            <w:hideMark/>
          </w:tcPr>
          <w:p w14:paraId="253D58E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2.14</w:t>
            </w:r>
          </w:p>
        </w:tc>
        <w:tc>
          <w:tcPr>
            <w:tcW w:w="0" w:type="auto"/>
            <w:shd w:val="clear" w:color="auto" w:fill="auto"/>
            <w:noWrap/>
            <w:textDirection w:val="btLr"/>
            <w:vAlign w:val="center"/>
            <w:hideMark/>
          </w:tcPr>
          <w:p w14:paraId="3D87933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0.12</w:t>
            </w:r>
          </w:p>
        </w:tc>
        <w:tc>
          <w:tcPr>
            <w:tcW w:w="0" w:type="auto"/>
            <w:shd w:val="clear" w:color="auto" w:fill="auto"/>
            <w:noWrap/>
            <w:textDirection w:val="btLr"/>
            <w:vAlign w:val="center"/>
            <w:hideMark/>
          </w:tcPr>
          <w:p w14:paraId="152893C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0.75</w:t>
            </w:r>
          </w:p>
        </w:tc>
        <w:tc>
          <w:tcPr>
            <w:tcW w:w="0" w:type="auto"/>
            <w:shd w:val="clear" w:color="auto" w:fill="auto"/>
            <w:noWrap/>
            <w:textDirection w:val="btLr"/>
            <w:vAlign w:val="center"/>
            <w:hideMark/>
          </w:tcPr>
          <w:p w14:paraId="50B931F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0.43</w:t>
            </w:r>
          </w:p>
        </w:tc>
        <w:tc>
          <w:tcPr>
            <w:tcW w:w="0" w:type="auto"/>
            <w:shd w:val="clear" w:color="auto" w:fill="auto"/>
            <w:noWrap/>
            <w:textDirection w:val="btLr"/>
            <w:vAlign w:val="center"/>
            <w:hideMark/>
          </w:tcPr>
          <w:p w14:paraId="6BBEF5A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0.59</w:t>
            </w:r>
          </w:p>
        </w:tc>
        <w:tc>
          <w:tcPr>
            <w:tcW w:w="0" w:type="auto"/>
            <w:shd w:val="clear" w:color="auto" w:fill="auto"/>
            <w:noWrap/>
            <w:textDirection w:val="btLr"/>
            <w:vAlign w:val="center"/>
            <w:hideMark/>
          </w:tcPr>
          <w:p w14:paraId="17E2B32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0.36</w:t>
            </w:r>
          </w:p>
        </w:tc>
        <w:tc>
          <w:tcPr>
            <w:tcW w:w="0" w:type="auto"/>
            <w:shd w:val="clear" w:color="auto" w:fill="auto"/>
            <w:noWrap/>
            <w:textDirection w:val="btLr"/>
            <w:vAlign w:val="center"/>
            <w:hideMark/>
          </w:tcPr>
          <w:p w14:paraId="6EFEB9F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0.17</w:t>
            </w:r>
          </w:p>
        </w:tc>
        <w:tc>
          <w:tcPr>
            <w:tcW w:w="0" w:type="auto"/>
            <w:shd w:val="clear" w:color="auto" w:fill="auto"/>
            <w:noWrap/>
            <w:textDirection w:val="btLr"/>
            <w:vAlign w:val="center"/>
            <w:hideMark/>
          </w:tcPr>
          <w:p w14:paraId="3D308BA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0.07</w:t>
            </w:r>
          </w:p>
        </w:tc>
        <w:tc>
          <w:tcPr>
            <w:tcW w:w="0" w:type="auto"/>
            <w:shd w:val="clear" w:color="auto" w:fill="auto"/>
            <w:noWrap/>
            <w:textDirection w:val="btLr"/>
            <w:vAlign w:val="center"/>
            <w:hideMark/>
          </w:tcPr>
          <w:p w14:paraId="0A6945C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0.22</w:t>
            </w:r>
          </w:p>
        </w:tc>
        <w:tc>
          <w:tcPr>
            <w:tcW w:w="0" w:type="auto"/>
            <w:shd w:val="clear" w:color="auto" w:fill="auto"/>
            <w:noWrap/>
            <w:textDirection w:val="btLr"/>
            <w:vAlign w:val="center"/>
            <w:hideMark/>
          </w:tcPr>
          <w:p w14:paraId="03A6B62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0.11</w:t>
            </w:r>
          </w:p>
        </w:tc>
        <w:tc>
          <w:tcPr>
            <w:tcW w:w="0" w:type="auto"/>
            <w:shd w:val="clear" w:color="auto" w:fill="auto"/>
            <w:noWrap/>
            <w:textDirection w:val="btLr"/>
            <w:vAlign w:val="center"/>
            <w:hideMark/>
          </w:tcPr>
          <w:p w14:paraId="2DA73F0D"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0.24</w:t>
            </w:r>
          </w:p>
        </w:tc>
        <w:tc>
          <w:tcPr>
            <w:tcW w:w="0" w:type="auto"/>
            <w:shd w:val="clear" w:color="auto" w:fill="auto"/>
            <w:noWrap/>
            <w:textDirection w:val="btLr"/>
            <w:vAlign w:val="center"/>
            <w:hideMark/>
          </w:tcPr>
          <w:p w14:paraId="042AAEBE"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0.06</w:t>
            </w:r>
          </w:p>
        </w:tc>
        <w:tc>
          <w:tcPr>
            <w:tcW w:w="0" w:type="auto"/>
            <w:shd w:val="clear" w:color="auto" w:fill="auto"/>
            <w:noWrap/>
            <w:textDirection w:val="btLr"/>
            <w:vAlign w:val="center"/>
            <w:hideMark/>
          </w:tcPr>
          <w:p w14:paraId="747E5A67"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0.40</w:t>
            </w:r>
          </w:p>
        </w:tc>
        <w:tc>
          <w:tcPr>
            <w:tcW w:w="0" w:type="auto"/>
            <w:shd w:val="clear" w:color="auto" w:fill="auto"/>
            <w:noWrap/>
            <w:textDirection w:val="btLr"/>
            <w:vAlign w:val="center"/>
            <w:hideMark/>
          </w:tcPr>
          <w:p w14:paraId="2E5F2824"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1.28</w:t>
            </w:r>
          </w:p>
        </w:tc>
        <w:tc>
          <w:tcPr>
            <w:tcW w:w="0" w:type="auto"/>
            <w:shd w:val="clear" w:color="auto" w:fill="auto"/>
            <w:noWrap/>
            <w:textDirection w:val="btLr"/>
            <w:vAlign w:val="center"/>
            <w:hideMark/>
          </w:tcPr>
          <w:p w14:paraId="1393B756"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0.11</w:t>
            </w:r>
          </w:p>
        </w:tc>
        <w:tc>
          <w:tcPr>
            <w:tcW w:w="0" w:type="auto"/>
            <w:shd w:val="clear" w:color="auto" w:fill="auto"/>
            <w:noWrap/>
            <w:textDirection w:val="btLr"/>
            <w:vAlign w:val="center"/>
            <w:hideMark/>
          </w:tcPr>
          <w:p w14:paraId="24ED11F2"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0.23</w:t>
            </w:r>
          </w:p>
        </w:tc>
      </w:tr>
      <w:tr w:rsidR="00F052BC" w:rsidRPr="00491D10" w14:paraId="77C05CDD" w14:textId="77777777" w:rsidTr="00AF32E2">
        <w:trPr>
          <w:trHeight w:val="670"/>
          <w:jc w:val="center"/>
        </w:trPr>
        <w:tc>
          <w:tcPr>
            <w:tcW w:w="340" w:type="dxa"/>
            <w:shd w:val="clear" w:color="auto" w:fill="auto"/>
            <w:noWrap/>
            <w:textDirection w:val="btLr"/>
            <w:vAlign w:val="center"/>
            <w:hideMark/>
          </w:tcPr>
          <w:p w14:paraId="75278C03"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tds g/l</w:t>
            </w:r>
          </w:p>
        </w:tc>
        <w:tc>
          <w:tcPr>
            <w:tcW w:w="0" w:type="auto"/>
            <w:shd w:val="clear" w:color="auto" w:fill="auto"/>
            <w:noWrap/>
            <w:textDirection w:val="btLr"/>
            <w:vAlign w:val="center"/>
            <w:hideMark/>
          </w:tcPr>
          <w:p w14:paraId="093344C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0.102</w:t>
            </w:r>
          </w:p>
        </w:tc>
        <w:tc>
          <w:tcPr>
            <w:tcW w:w="0" w:type="auto"/>
            <w:shd w:val="clear" w:color="auto" w:fill="auto"/>
            <w:noWrap/>
            <w:textDirection w:val="btLr"/>
            <w:vAlign w:val="center"/>
            <w:hideMark/>
          </w:tcPr>
          <w:p w14:paraId="0EE3541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0.152</w:t>
            </w:r>
          </w:p>
        </w:tc>
        <w:tc>
          <w:tcPr>
            <w:tcW w:w="0" w:type="auto"/>
            <w:shd w:val="clear" w:color="auto" w:fill="auto"/>
            <w:noWrap/>
            <w:textDirection w:val="btLr"/>
            <w:vAlign w:val="center"/>
            <w:hideMark/>
          </w:tcPr>
          <w:p w14:paraId="421E24F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0.373</w:t>
            </w:r>
          </w:p>
        </w:tc>
        <w:tc>
          <w:tcPr>
            <w:tcW w:w="0" w:type="auto"/>
            <w:shd w:val="clear" w:color="auto" w:fill="auto"/>
            <w:noWrap/>
            <w:textDirection w:val="btLr"/>
            <w:vAlign w:val="center"/>
            <w:hideMark/>
          </w:tcPr>
          <w:p w14:paraId="197BED9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0.109</w:t>
            </w:r>
          </w:p>
        </w:tc>
        <w:tc>
          <w:tcPr>
            <w:tcW w:w="0" w:type="auto"/>
            <w:shd w:val="clear" w:color="auto" w:fill="auto"/>
            <w:noWrap/>
            <w:textDirection w:val="btLr"/>
            <w:vAlign w:val="center"/>
            <w:hideMark/>
          </w:tcPr>
          <w:p w14:paraId="4255C07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0.190</w:t>
            </w:r>
          </w:p>
        </w:tc>
        <w:tc>
          <w:tcPr>
            <w:tcW w:w="0" w:type="auto"/>
            <w:shd w:val="clear" w:color="auto" w:fill="auto"/>
            <w:noWrap/>
            <w:textDirection w:val="btLr"/>
            <w:vAlign w:val="center"/>
            <w:hideMark/>
          </w:tcPr>
          <w:p w14:paraId="6EC5B1E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0.043</w:t>
            </w:r>
          </w:p>
        </w:tc>
        <w:tc>
          <w:tcPr>
            <w:tcW w:w="0" w:type="auto"/>
            <w:shd w:val="clear" w:color="auto" w:fill="auto"/>
            <w:noWrap/>
            <w:textDirection w:val="btLr"/>
            <w:vAlign w:val="center"/>
            <w:hideMark/>
          </w:tcPr>
          <w:p w14:paraId="3146E3D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0.078</w:t>
            </w:r>
          </w:p>
        </w:tc>
        <w:tc>
          <w:tcPr>
            <w:tcW w:w="0" w:type="auto"/>
            <w:shd w:val="clear" w:color="auto" w:fill="auto"/>
            <w:noWrap/>
            <w:textDirection w:val="btLr"/>
            <w:vAlign w:val="center"/>
            <w:hideMark/>
          </w:tcPr>
          <w:p w14:paraId="07A002A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1.847</w:t>
            </w:r>
          </w:p>
        </w:tc>
        <w:tc>
          <w:tcPr>
            <w:tcW w:w="0" w:type="auto"/>
            <w:shd w:val="clear" w:color="auto" w:fill="auto"/>
            <w:noWrap/>
            <w:textDirection w:val="btLr"/>
            <w:vAlign w:val="center"/>
            <w:hideMark/>
          </w:tcPr>
          <w:p w14:paraId="2091AB9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0.026</w:t>
            </w:r>
          </w:p>
        </w:tc>
        <w:tc>
          <w:tcPr>
            <w:tcW w:w="0" w:type="auto"/>
            <w:shd w:val="clear" w:color="auto" w:fill="auto"/>
            <w:noWrap/>
            <w:textDirection w:val="btLr"/>
            <w:vAlign w:val="center"/>
            <w:hideMark/>
          </w:tcPr>
          <w:p w14:paraId="0F6F7B5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0.104</w:t>
            </w:r>
          </w:p>
        </w:tc>
        <w:tc>
          <w:tcPr>
            <w:tcW w:w="0" w:type="auto"/>
            <w:shd w:val="clear" w:color="auto" w:fill="auto"/>
            <w:noWrap/>
            <w:textDirection w:val="btLr"/>
            <w:vAlign w:val="center"/>
            <w:hideMark/>
          </w:tcPr>
          <w:p w14:paraId="42DAC19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3.607</w:t>
            </w:r>
          </w:p>
        </w:tc>
        <w:tc>
          <w:tcPr>
            <w:tcW w:w="0" w:type="auto"/>
            <w:shd w:val="clear" w:color="auto" w:fill="auto"/>
            <w:noWrap/>
            <w:textDirection w:val="btLr"/>
            <w:vAlign w:val="center"/>
            <w:hideMark/>
          </w:tcPr>
          <w:p w14:paraId="5D42B98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2.007</w:t>
            </w:r>
          </w:p>
        </w:tc>
        <w:tc>
          <w:tcPr>
            <w:tcW w:w="0" w:type="auto"/>
            <w:shd w:val="clear" w:color="auto" w:fill="auto"/>
            <w:noWrap/>
            <w:textDirection w:val="btLr"/>
            <w:vAlign w:val="center"/>
            <w:hideMark/>
          </w:tcPr>
          <w:p w14:paraId="63D3E51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0.122</w:t>
            </w:r>
          </w:p>
        </w:tc>
        <w:tc>
          <w:tcPr>
            <w:tcW w:w="0" w:type="auto"/>
            <w:shd w:val="clear" w:color="auto" w:fill="auto"/>
            <w:noWrap/>
            <w:textDirection w:val="btLr"/>
            <w:vAlign w:val="center"/>
            <w:hideMark/>
          </w:tcPr>
          <w:p w14:paraId="530902B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0.736</w:t>
            </w:r>
          </w:p>
        </w:tc>
        <w:tc>
          <w:tcPr>
            <w:tcW w:w="0" w:type="auto"/>
            <w:shd w:val="clear" w:color="auto" w:fill="auto"/>
            <w:noWrap/>
            <w:textDirection w:val="btLr"/>
            <w:vAlign w:val="center"/>
            <w:hideMark/>
          </w:tcPr>
          <w:p w14:paraId="1BBA126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0.438</w:t>
            </w:r>
          </w:p>
        </w:tc>
        <w:tc>
          <w:tcPr>
            <w:tcW w:w="0" w:type="auto"/>
            <w:shd w:val="clear" w:color="auto" w:fill="auto"/>
            <w:noWrap/>
            <w:textDirection w:val="btLr"/>
            <w:vAlign w:val="center"/>
            <w:hideMark/>
          </w:tcPr>
          <w:p w14:paraId="4C5FDC4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0.586</w:t>
            </w:r>
          </w:p>
        </w:tc>
        <w:tc>
          <w:tcPr>
            <w:tcW w:w="0" w:type="auto"/>
            <w:shd w:val="clear" w:color="auto" w:fill="auto"/>
            <w:noWrap/>
            <w:textDirection w:val="btLr"/>
            <w:vAlign w:val="center"/>
            <w:hideMark/>
          </w:tcPr>
          <w:p w14:paraId="149306E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0.362</w:t>
            </w:r>
          </w:p>
        </w:tc>
        <w:tc>
          <w:tcPr>
            <w:tcW w:w="0" w:type="auto"/>
            <w:shd w:val="clear" w:color="auto" w:fill="auto"/>
            <w:noWrap/>
            <w:textDirection w:val="btLr"/>
            <w:vAlign w:val="center"/>
            <w:hideMark/>
          </w:tcPr>
          <w:p w14:paraId="677CCE1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0.177</w:t>
            </w:r>
          </w:p>
        </w:tc>
        <w:tc>
          <w:tcPr>
            <w:tcW w:w="0" w:type="auto"/>
            <w:shd w:val="clear" w:color="auto" w:fill="auto"/>
            <w:noWrap/>
            <w:textDirection w:val="btLr"/>
            <w:vAlign w:val="center"/>
            <w:hideMark/>
          </w:tcPr>
          <w:p w14:paraId="39FA4F9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0.077</w:t>
            </w:r>
          </w:p>
        </w:tc>
        <w:tc>
          <w:tcPr>
            <w:tcW w:w="0" w:type="auto"/>
            <w:shd w:val="clear" w:color="auto" w:fill="auto"/>
            <w:noWrap/>
            <w:textDirection w:val="btLr"/>
            <w:vAlign w:val="center"/>
            <w:hideMark/>
          </w:tcPr>
          <w:p w14:paraId="52CB755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0.223</w:t>
            </w:r>
          </w:p>
        </w:tc>
        <w:tc>
          <w:tcPr>
            <w:tcW w:w="0" w:type="auto"/>
            <w:shd w:val="clear" w:color="auto" w:fill="auto"/>
            <w:noWrap/>
            <w:textDirection w:val="btLr"/>
            <w:vAlign w:val="center"/>
            <w:hideMark/>
          </w:tcPr>
          <w:p w14:paraId="6262957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0.119</w:t>
            </w:r>
          </w:p>
        </w:tc>
        <w:tc>
          <w:tcPr>
            <w:tcW w:w="0" w:type="auto"/>
            <w:shd w:val="clear" w:color="auto" w:fill="auto"/>
            <w:noWrap/>
            <w:textDirection w:val="btLr"/>
            <w:vAlign w:val="center"/>
            <w:hideMark/>
          </w:tcPr>
          <w:p w14:paraId="7B0D4C99"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0.244</w:t>
            </w:r>
          </w:p>
        </w:tc>
        <w:tc>
          <w:tcPr>
            <w:tcW w:w="0" w:type="auto"/>
            <w:shd w:val="clear" w:color="auto" w:fill="auto"/>
            <w:noWrap/>
            <w:textDirection w:val="btLr"/>
            <w:vAlign w:val="center"/>
            <w:hideMark/>
          </w:tcPr>
          <w:p w14:paraId="48407D45"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0.066</w:t>
            </w:r>
          </w:p>
        </w:tc>
        <w:tc>
          <w:tcPr>
            <w:tcW w:w="0" w:type="auto"/>
            <w:shd w:val="clear" w:color="auto" w:fill="auto"/>
            <w:noWrap/>
            <w:textDirection w:val="btLr"/>
            <w:vAlign w:val="center"/>
            <w:hideMark/>
          </w:tcPr>
          <w:p w14:paraId="6D12AB49"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0.402</w:t>
            </w:r>
          </w:p>
        </w:tc>
        <w:tc>
          <w:tcPr>
            <w:tcW w:w="0" w:type="auto"/>
            <w:shd w:val="clear" w:color="auto" w:fill="auto"/>
            <w:noWrap/>
            <w:textDirection w:val="btLr"/>
            <w:vAlign w:val="center"/>
            <w:hideMark/>
          </w:tcPr>
          <w:p w14:paraId="00420CF4"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1.234</w:t>
            </w:r>
          </w:p>
        </w:tc>
        <w:tc>
          <w:tcPr>
            <w:tcW w:w="0" w:type="auto"/>
            <w:shd w:val="clear" w:color="auto" w:fill="auto"/>
            <w:noWrap/>
            <w:textDirection w:val="btLr"/>
            <w:vAlign w:val="center"/>
            <w:hideMark/>
          </w:tcPr>
          <w:p w14:paraId="00F7A2D1"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0.117</w:t>
            </w:r>
          </w:p>
        </w:tc>
        <w:tc>
          <w:tcPr>
            <w:tcW w:w="0" w:type="auto"/>
            <w:shd w:val="clear" w:color="auto" w:fill="auto"/>
            <w:noWrap/>
            <w:textDirection w:val="btLr"/>
            <w:vAlign w:val="center"/>
            <w:hideMark/>
          </w:tcPr>
          <w:p w14:paraId="372DEBEB"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0.233</w:t>
            </w:r>
          </w:p>
        </w:tc>
      </w:tr>
      <w:tr w:rsidR="00F052BC" w:rsidRPr="00491D10" w14:paraId="4CFC05DF" w14:textId="77777777" w:rsidTr="00AF32E2">
        <w:trPr>
          <w:trHeight w:val="780"/>
          <w:jc w:val="center"/>
        </w:trPr>
        <w:tc>
          <w:tcPr>
            <w:tcW w:w="340" w:type="dxa"/>
            <w:shd w:val="clear" w:color="auto" w:fill="auto"/>
            <w:noWrap/>
            <w:textDirection w:val="btLr"/>
            <w:vAlign w:val="center"/>
            <w:hideMark/>
          </w:tcPr>
          <w:p w14:paraId="29B77C2E"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μS/cm2</w:t>
            </w:r>
          </w:p>
        </w:tc>
        <w:tc>
          <w:tcPr>
            <w:tcW w:w="0" w:type="auto"/>
            <w:shd w:val="clear" w:color="auto" w:fill="auto"/>
            <w:noWrap/>
            <w:textDirection w:val="btLr"/>
            <w:vAlign w:val="center"/>
            <w:hideMark/>
          </w:tcPr>
          <w:p w14:paraId="7F23A7C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152</w:t>
            </w:r>
          </w:p>
        </w:tc>
        <w:tc>
          <w:tcPr>
            <w:tcW w:w="0" w:type="auto"/>
            <w:shd w:val="clear" w:color="auto" w:fill="auto"/>
            <w:noWrap/>
            <w:textDirection w:val="btLr"/>
            <w:vAlign w:val="center"/>
            <w:hideMark/>
          </w:tcPr>
          <w:p w14:paraId="15E890E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244</w:t>
            </w:r>
          </w:p>
        </w:tc>
        <w:tc>
          <w:tcPr>
            <w:tcW w:w="0" w:type="auto"/>
            <w:shd w:val="clear" w:color="auto" w:fill="auto"/>
            <w:noWrap/>
            <w:textDirection w:val="btLr"/>
            <w:vAlign w:val="center"/>
            <w:hideMark/>
          </w:tcPr>
          <w:p w14:paraId="160BC17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552</w:t>
            </w:r>
          </w:p>
        </w:tc>
        <w:tc>
          <w:tcPr>
            <w:tcW w:w="0" w:type="auto"/>
            <w:shd w:val="clear" w:color="auto" w:fill="auto"/>
            <w:noWrap/>
            <w:textDirection w:val="btLr"/>
            <w:vAlign w:val="center"/>
            <w:hideMark/>
          </w:tcPr>
          <w:p w14:paraId="5C09BA0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166</w:t>
            </w:r>
          </w:p>
        </w:tc>
        <w:tc>
          <w:tcPr>
            <w:tcW w:w="0" w:type="auto"/>
            <w:shd w:val="clear" w:color="auto" w:fill="auto"/>
            <w:noWrap/>
            <w:textDirection w:val="btLr"/>
            <w:vAlign w:val="center"/>
            <w:hideMark/>
          </w:tcPr>
          <w:p w14:paraId="7C31DF6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303</w:t>
            </w:r>
          </w:p>
        </w:tc>
        <w:tc>
          <w:tcPr>
            <w:tcW w:w="0" w:type="auto"/>
            <w:shd w:val="clear" w:color="auto" w:fill="auto"/>
            <w:noWrap/>
            <w:textDirection w:val="btLr"/>
            <w:vAlign w:val="center"/>
            <w:hideMark/>
          </w:tcPr>
          <w:p w14:paraId="2053615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70</w:t>
            </w:r>
          </w:p>
        </w:tc>
        <w:tc>
          <w:tcPr>
            <w:tcW w:w="0" w:type="auto"/>
            <w:shd w:val="clear" w:color="auto" w:fill="auto"/>
            <w:noWrap/>
            <w:textDirection w:val="btLr"/>
            <w:vAlign w:val="center"/>
            <w:hideMark/>
          </w:tcPr>
          <w:p w14:paraId="39CAC71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120</w:t>
            </w:r>
          </w:p>
        </w:tc>
        <w:tc>
          <w:tcPr>
            <w:tcW w:w="0" w:type="auto"/>
            <w:shd w:val="clear" w:color="auto" w:fill="auto"/>
            <w:noWrap/>
            <w:textDirection w:val="btLr"/>
            <w:vAlign w:val="center"/>
            <w:hideMark/>
          </w:tcPr>
          <w:p w14:paraId="3344677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2789</w:t>
            </w:r>
          </w:p>
        </w:tc>
        <w:tc>
          <w:tcPr>
            <w:tcW w:w="0" w:type="auto"/>
            <w:shd w:val="clear" w:color="auto" w:fill="auto"/>
            <w:noWrap/>
            <w:textDirection w:val="btLr"/>
            <w:vAlign w:val="center"/>
            <w:hideMark/>
          </w:tcPr>
          <w:p w14:paraId="62421D3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44</w:t>
            </w:r>
          </w:p>
        </w:tc>
        <w:tc>
          <w:tcPr>
            <w:tcW w:w="0" w:type="auto"/>
            <w:shd w:val="clear" w:color="auto" w:fill="auto"/>
            <w:noWrap/>
            <w:textDirection w:val="btLr"/>
            <w:vAlign w:val="center"/>
            <w:hideMark/>
          </w:tcPr>
          <w:p w14:paraId="1D67B0C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165</w:t>
            </w:r>
          </w:p>
        </w:tc>
        <w:tc>
          <w:tcPr>
            <w:tcW w:w="0" w:type="auto"/>
            <w:shd w:val="clear" w:color="auto" w:fill="auto"/>
            <w:noWrap/>
            <w:textDirection w:val="btLr"/>
            <w:vAlign w:val="center"/>
            <w:hideMark/>
          </w:tcPr>
          <w:p w14:paraId="2DF5AE6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5187</w:t>
            </w:r>
          </w:p>
        </w:tc>
        <w:tc>
          <w:tcPr>
            <w:tcW w:w="0" w:type="auto"/>
            <w:shd w:val="clear" w:color="auto" w:fill="auto"/>
            <w:noWrap/>
            <w:textDirection w:val="btLr"/>
            <w:vAlign w:val="center"/>
            <w:hideMark/>
          </w:tcPr>
          <w:p w14:paraId="4530F67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3275</w:t>
            </w:r>
          </w:p>
        </w:tc>
        <w:tc>
          <w:tcPr>
            <w:tcW w:w="0" w:type="auto"/>
            <w:shd w:val="clear" w:color="auto" w:fill="auto"/>
            <w:noWrap/>
            <w:textDirection w:val="btLr"/>
            <w:vAlign w:val="center"/>
            <w:hideMark/>
          </w:tcPr>
          <w:p w14:paraId="026C2AE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193</w:t>
            </w:r>
          </w:p>
        </w:tc>
        <w:tc>
          <w:tcPr>
            <w:tcW w:w="0" w:type="auto"/>
            <w:shd w:val="clear" w:color="auto" w:fill="auto"/>
            <w:noWrap/>
            <w:textDirection w:val="btLr"/>
            <w:vAlign w:val="center"/>
            <w:hideMark/>
          </w:tcPr>
          <w:p w14:paraId="0AB649B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1200</w:t>
            </w:r>
          </w:p>
        </w:tc>
        <w:tc>
          <w:tcPr>
            <w:tcW w:w="0" w:type="auto"/>
            <w:shd w:val="clear" w:color="auto" w:fill="auto"/>
            <w:noWrap/>
            <w:textDirection w:val="btLr"/>
            <w:vAlign w:val="center"/>
            <w:hideMark/>
          </w:tcPr>
          <w:p w14:paraId="0E37BA7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667</w:t>
            </w:r>
          </w:p>
        </w:tc>
        <w:tc>
          <w:tcPr>
            <w:tcW w:w="0" w:type="auto"/>
            <w:shd w:val="clear" w:color="auto" w:fill="auto"/>
            <w:noWrap/>
            <w:textDirection w:val="btLr"/>
            <w:vAlign w:val="center"/>
            <w:hideMark/>
          </w:tcPr>
          <w:p w14:paraId="0AFA54A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863</w:t>
            </w:r>
          </w:p>
        </w:tc>
        <w:tc>
          <w:tcPr>
            <w:tcW w:w="0" w:type="auto"/>
            <w:shd w:val="clear" w:color="auto" w:fill="auto"/>
            <w:noWrap/>
            <w:textDirection w:val="btLr"/>
            <w:vAlign w:val="center"/>
            <w:hideMark/>
          </w:tcPr>
          <w:p w14:paraId="408E299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572</w:t>
            </w:r>
          </w:p>
        </w:tc>
        <w:tc>
          <w:tcPr>
            <w:tcW w:w="0" w:type="auto"/>
            <w:shd w:val="clear" w:color="auto" w:fill="auto"/>
            <w:noWrap/>
            <w:textDirection w:val="btLr"/>
            <w:vAlign w:val="center"/>
            <w:hideMark/>
          </w:tcPr>
          <w:p w14:paraId="28DDD69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281</w:t>
            </w:r>
          </w:p>
        </w:tc>
        <w:tc>
          <w:tcPr>
            <w:tcW w:w="0" w:type="auto"/>
            <w:shd w:val="clear" w:color="auto" w:fill="auto"/>
            <w:noWrap/>
            <w:textDirection w:val="btLr"/>
            <w:vAlign w:val="center"/>
            <w:hideMark/>
          </w:tcPr>
          <w:p w14:paraId="617F1DE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120</w:t>
            </w:r>
          </w:p>
        </w:tc>
        <w:tc>
          <w:tcPr>
            <w:tcW w:w="0" w:type="auto"/>
            <w:shd w:val="clear" w:color="auto" w:fill="auto"/>
            <w:noWrap/>
            <w:textDirection w:val="btLr"/>
            <w:vAlign w:val="center"/>
            <w:hideMark/>
          </w:tcPr>
          <w:p w14:paraId="64AAEAB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344</w:t>
            </w:r>
          </w:p>
        </w:tc>
        <w:tc>
          <w:tcPr>
            <w:tcW w:w="0" w:type="auto"/>
            <w:shd w:val="clear" w:color="auto" w:fill="auto"/>
            <w:noWrap/>
            <w:textDirection w:val="btLr"/>
            <w:vAlign w:val="center"/>
            <w:hideMark/>
          </w:tcPr>
          <w:p w14:paraId="0BFBCA2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190</w:t>
            </w:r>
          </w:p>
        </w:tc>
        <w:tc>
          <w:tcPr>
            <w:tcW w:w="0" w:type="auto"/>
            <w:shd w:val="clear" w:color="auto" w:fill="auto"/>
            <w:noWrap/>
            <w:textDirection w:val="btLr"/>
            <w:vAlign w:val="center"/>
            <w:hideMark/>
          </w:tcPr>
          <w:p w14:paraId="5587C357"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406</w:t>
            </w:r>
          </w:p>
        </w:tc>
        <w:tc>
          <w:tcPr>
            <w:tcW w:w="0" w:type="auto"/>
            <w:shd w:val="clear" w:color="auto" w:fill="auto"/>
            <w:noWrap/>
            <w:textDirection w:val="btLr"/>
            <w:vAlign w:val="center"/>
            <w:hideMark/>
          </w:tcPr>
          <w:p w14:paraId="545DB3C6"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103</w:t>
            </w:r>
          </w:p>
        </w:tc>
        <w:tc>
          <w:tcPr>
            <w:tcW w:w="0" w:type="auto"/>
            <w:shd w:val="clear" w:color="auto" w:fill="auto"/>
            <w:noWrap/>
            <w:textDirection w:val="btLr"/>
            <w:vAlign w:val="center"/>
            <w:hideMark/>
          </w:tcPr>
          <w:p w14:paraId="29C6A499"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652</w:t>
            </w:r>
          </w:p>
        </w:tc>
        <w:tc>
          <w:tcPr>
            <w:tcW w:w="0" w:type="auto"/>
            <w:shd w:val="clear" w:color="auto" w:fill="auto"/>
            <w:noWrap/>
            <w:textDirection w:val="btLr"/>
            <w:vAlign w:val="center"/>
            <w:hideMark/>
          </w:tcPr>
          <w:p w14:paraId="44A54A1D"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1723</w:t>
            </w:r>
          </w:p>
        </w:tc>
        <w:tc>
          <w:tcPr>
            <w:tcW w:w="0" w:type="auto"/>
            <w:shd w:val="clear" w:color="auto" w:fill="auto"/>
            <w:noWrap/>
            <w:textDirection w:val="btLr"/>
            <w:vAlign w:val="center"/>
            <w:hideMark/>
          </w:tcPr>
          <w:p w14:paraId="14190DC9"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203</w:t>
            </w:r>
          </w:p>
        </w:tc>
        <w:tc>
          <w:tcPr>
            <w:tcW w:w="0" w:type="auto"/>
            <w:shd w:val="clear" w:color="auto" w:fill="auto"/>
            <w:noWrap/>
            <w:textDirection w:val="btLr"/>
            <w:vAlign w:val="center"/>
            <w:hideMark/>
          </w:tcPr>
          <w:p w14:paraId="203283EE"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394</w:t>
            </w:r>
          </w:p>
        </w:tc>
      </w:tr>
      <w:tr w:rsidR="00F052BC" w:rsidRPr="00491D10" w14:paraId="47510CE1" w14:textId="77777777" w:rsidTr="00AF32E2">
        <w:trPr>
          <w:trHeight w:val="670"/>
          <w:jc w:val="center"/>
        </w:trPr>
        <w:tc>
          <w:tcPr>
            <w:tcW w:w="340" w:type="dxa"/>
            <w:shd w:val="clear" w:color="auto" w:fill="auto"/>
            <w:noWrap/>
            <w:textDirection w:val="btLr"/>
            <w:vAlign w:val="center"/>
            <w:hideMark/>
          </w:tcPr>
          <w:p w14:paraId="7B7A0FA1"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μS/cm</w:t>
            </w:r>
          </w:p>
        </w:tc>
        <w:tc>
          <w:tcPr>
            <w:tcW w:w="0" w:type="auto"/>
            <w:shd w:val="clear" w:color="auto" w:fill="auto"/>
            <w:noWrap/>
            <w:textDirection w:val="btLr"/>
            <w:vAlign w:val="center"/>
            <w:hideMark/>
          </w:tcPr>
          <w:p w14:paraId="14B6889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204</w:t>
            </w:r>
          </w:p>
        </w:tc>
        <w:tc>
          <w:tcPr>
            <w:tcW w:w="0" w:type="auto"/>
            <w:shd w:val="clear" w:color="auto" w:fill="auto"/>
            <w:noWrap/>
            <w:textDirection w:val="btLr"/>
            <w:vAlign w:val="center"/>
            <w:hideMark/>
          </w:tcPr>
          <w:p w14:paraId="39A3523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305</w:t>
            </w:r>
          </w:p>
        </w:tc>
        <w:tc>
          <w:tcPr>
            <w:tcW w:w="0" w:type="auto"/>
            <w:shd w:val="clear" w:color="auto" w:fill="auto"/>
            <w:noWrap/>
            <w:textDirection w:val="btLr"/>
            <w:vAlign w:val="center"/>
            <w:hideMark/>
          </w:tcPr>
          <w:p w14:paraId="4994D7E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745</w:t>
            </w:r>
          </w:p>
        </w:tc>
        <w:tc>
          <w:tcPr>
            <w:tcW w:w="0" w:type="auto"/>
            <w:shd w:val="clear" w:color="auto" w:fill="auto"/>
            <w:noWrap/>
            <w:textDirection w:val="btLr"/>
            <w:vAlign w:val="center"/>
            <w:hideMark/>
          </w:tcPr>
          <w:p w14:paraId="6E2B71F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219</w:t>
            </w:r>
          </w:p>
        </w:tc>
        <w:tc>
          <w:tcPr>
            <w:tcW w:w="0" w:type="auto"/>
            <w:shd w:val="clear" w:color="auto" w:fill="auto"/>
            <w:noWrap/>
            <w:textDirection w:val="btLr"/>
            <w:vAlign w:val="center"/>
            <w:hideMark/>
          </w:tcPr>
          <w:p w14:paraId="13BEE6C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381</w:t>
            </w:r>
          </w:p>
        </w:tc>
        <w:tc>
          <w:tcPr>
            <w:tcW w:w="0" w:type="auto"/>
            <w:shd w:val="clear" w:color="auto" w:fill="auto"/>
            <w:noWrap/>
            <w:textDirection w:val="btLr"/>
            <w:vAlign w:val="center"/>
            <w:hideMark/>
          </w:tcPr>
          <w:p w14:paraId="1DA8D51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87</w:t>
            </w:r>
          </w:p>
        </w:tc>
        <w:tc>
          <w:tcPr>
            <w:tcW w:w="0" w:type="auto"/>
            <w:shd w:val="clear" w:color="auto" w:fill="auto"/>
            <w:noWrap/>
            <w:textDirection w:val="btLr"/>
            <w:vAlign w:val="center"/>
            <w:hideMark/>
          </w:tcPr>
          <w:p w14:paraId="7103709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155</w:t>
            </w:r>
          </w:p>
        </w:tc>
        <w:tc>
          <w:tcPr>
            <w:tcW w:w="0" w:type="auto"/>
            <w:shd w:val="clear" w:color="auto" w:fill="auto"/>
            <w:noWrap/>
            <w:textDirection w:val="btLr"/>
            <w:vAlign w:val="center"/>
            <w:hideMark/>
          </w:tcPr>
          <w:p w14:paraId="2C02B17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3695</w:t>
            </w:r>
          </w:p>
        </w:tc>
        <w:tc>
          <w:tcPr>
            <w:tcW w:w="0" w:type="auto"/>
            <w:shd w:val="clear" w:color="auto" w:fill="auto"/>
            <w:noWrap/>
            <w:textDirection w:val="btLr"/>
            <w:vAlign w:val="center"/>
            <w:hideMark/>
          </w:tcPr>
          <w:p w14:paraId="7E5ED1A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52</w:t>
            </w:r>
          </w:p>
        </w:tc>
        <w:tc>
          <w:tcPr>
            <w:tcW w:w="0" w:type="auto"/>
            <w:shd w:val="clear" w:color="auto" w:fill="auto"/>
            <w:noWrap/>
            <w:textDirection w:val="btLr"/>
            <w:vAlign w:val="center"/>
            <w:hideMark/>
          </w:tcPr>
          <w:p w14:paraId="169E196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207</w:t>
            </w:r>
          </w:p>
        </w:tc>
        <w:tc>
          <w:tcPr>
            <w:tcW w:w="0" w:type="auto"/>
            <w:shd w:val="clear" w:color="auto" w:fill="auto"/>
            <w:noWrap/>
            <w:textDirection w:val="btLr"/>
            <w:vAlign w:val="center"/>
            <w:hideMark/>
          </w:tcPr>
          <w:p w14:paraId="4A41A2E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7214</w:t>
            </w:r>
          </w:p>
        </w:tc>
        <w:tc>
          <w:tcPr>
            <w:tcW w:w="0" w:type="auto"/>
            <w:shd w:val="clear" w:color="auto" w:fill="auto"/>
            <w:noWrap/>
            <w:textDirection w:val="btLr"/>
            <w:vAlign w:val="center"/>
            <w:hideMark/>
          </w:tcPr>
          <w:p w14:paraId="5312E52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4014</w:t>
            </w:r>
          </w:p>
        </w:tc>
        <w:tc>
          <w:tcPr>
            <w:tcW w:w="0" w:type="auto"/>
            <w:shd w:val="clear" w:color="auto" w:fill="auto"/>
            <w:noWrap/>
            <w:textDirection w:val="btLr"/>
            <w:vAlign w:val="center"/>
            <w:hideMark/>
          </w:tcPr>
          <w:p w14:paraId="16EF2C8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244</w:t>
            </w:r>
          </w:p>
        </w:tc>
        <w:tc>
          <w:tcPr>
            <w:tcW w:w="0" w:type="auto"/>
            <w:shd w:val="clear" w:color="auto" w:fill="auto"/>
            <w:noWrap/>
            <w:textDirection w:val="btLr"/>
            <w:vAlign w:val="center"/>
            <w:hideMark/>
          </w:tcPr>
          <w:p w14:paraId="708C9C9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1473</w:t>
            </w:r>
          </w:p>
        </w:tc>
        <w:tc>
          <w:tcPr>
            <w:tcW w:w="0" w:type="auto"/>
            <w:shd w:val="clear" w:color="auto" w:fill="auto"/>
            <w:noWrap/>
            <w:textDirection w:val="btLr"/>
            <w:vAlign w:val="center"/>
            <w:hideMark/>
          </w:tcPr>
          <w:p w14:paraId="5D616E9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876</w:t>
            </w:r>
          </w:p>
        </w:tc>
        <w:tc>
          <w:tcPr>
            <w:tcW w:w="0" w:type="auto"/>
            <w:shd w:val="clear" w:color="auto" w:fill="auto"/>
            <w:noWrap/>
            <w:textDirection w:val="btLr"/>
            <w:vAlign w:val="center"/>
            <w:hideMark/>
          </w:tcPr>
          <w:p w14:paraId="7DDC167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1172</w:t>
            </w:r>
          </w:p>
        </w:tc>
        <w:tc>
          <w:tcPr>
            <w:tcW w:w="0" w:type="auto"/>
            <w:shd w:val="clear" w:color="auto" w:fill="auto"/>
            <w:noWrap/>
            <w:textDirection w:val="btLr"/>
            <w:vAlign w:val="center"/>
            <w:hideMark/>
          </w:tcPr>
          <w:p w14:paraId="7F574A0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725</w:t>
            </w:r>
          </w:p>
        </w:tc>
        <w:tc>
          <w:tcPr>
            <w:tcW w:w="0" w:type="auto"/>
            <w:shd w:val="clear" w:color="auto" w:fill="auto"/>
            <w:noWrap/>
            <w:textDirection w:val="btLr"/>
            <w:vAlign w:val="center"/>
            <w:hideMark/>
          </w:tcPr>
          <w:p w14:paraId="52C06E6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354</w:t>
            </w:r>
          </w:p>
        </w:tc>
        <w:tc>
          <w:tcPr>
            <w:tcW w:w="0" w:type="auto"/>
            <w:shd w:val="clear" w:color="auto" w:fill="auto"/>
            <w:noWrap/>
            <w:textDirection w:val="btLr"/>
            <w:vAlign w:val="center"/>
            <w:hideMark/>
          </w:tcPr>
          <w:p w14:paraId="3B590AC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155</w:t>
            </w:r>
          </w:p>
        </w:tc>
        <w:tc>
          <w:tcPr>
            <w:tcW w:w="0" w:type="auto"/>
            <w:shd w:val="clear" w:color="auto" w:fill="auto"/>
            <w:noWrap/>
            <w:textDirection w:val="btLr"/>
            <w:vAlign w:val="center"/>
            <w:hideMark/>
          </w:tcPr>
          <w:p w14:paraId="61FEB96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447</w:t>
            </w:r>
          </w:p>
        </w:tc>
        <w:tc>
          <w:tcPr>
            <w:tcW w:w="0" w:type="auto"/>
            <w:shd w:val="clear" w:color="auto" w:fill="auto"/>
            <w:noWrap/>
            <w:textDirection w:val="btLr"/>
            <w:vAlign w:val="center"/>
            <w:hideMark/>
          </w:tcPr>
          <w:p w14:paraId="041B60B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237</w:t>
            </w:r>
          </w:p>
        </w:tc>
        <w:tc>
          <w:tcPr>
            <w:tcW w:w="0" w:type="auto"/>
            <w:shd w:val="clear" w:color="auto" w:fill="auto"/>
            <w:noWrap/>
            <w:textDirection w:val="btLr"/>
            <w:vAlign w:val="center"/>
            <w:hideMark/>
          </w:tcPr>
          <w:p w14:paraId="295AEE9B"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488</w:t>
            </w:r>
          </w:p>
        </w:tc>
        <w:tc>
          <w:tcPr>
            <w:tcW w:w="0" w:type="auto"/>
            <w:shd w:val="clear" w:color="auto" w:fill="auto"/>
            <w:noWrap/>
            <w:textDirection w:val="btLr"/>
            <w:vAlign w:val="center"/>
            <w:hideMark/>
          </w:tcPr>
          <w:p w14:paraId="20806FC6"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132</w:t>
            </w:r>
          </w:p>
        </w:tc>
        <w:tc>
          <w:tcPr>
            <w:tcW w:w="0" w:type="auto"/>
            <w:shd w:val="clear" w:color="auto" w:fill="auto"/>
            <w:noWrap/>
            <w:textDirection w:val="btLr"/>
            <w:vAlign w:val="center"/>
            <w:hideMark/>
          </w:tcPr>
          <w:p w14:paraId="7A4CD2F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805</w:t>
            </w:r>
          </w:p>
        </w:tc>
        <w:tc>
          <w:tcPr>
            <w:tcW w:w="0" w:type="auto"/>
            <w:shd w:val="clear" w:color="auto" w:fill="auto"/>
            <w:noWrap/>
            <w:textDirection w:val="btLr"/>
            <w:vAlign w:val="center"/>
            <w:hideMark/>
          </w:tcPr>
          <w:p w14:paraId="70477932"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2469</w:t>
            </w:r>
          </w:p>
        </w:tc>
        <w:tc>
          <w:tcPr>
            <w:tcW w:w="0" w:type="auto"/>
            <w:shd w:val="clear" w:color="auto" w:fill="auto"/>
            <w:noWrap/>
            <w:textDirection w:val="btLr"/>
            <w:vAlign w:val="center"/>
            <w:hideMark/>
          </w:tcPr>
          <w:p w14:paraId="0101570C"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234</w:t>
            </w:r>
          </w:p>
        </w:tc>
        <w:tc>
          <w:tcPr>
            <w:tcW w:w="0" w:type="auto"/>
            <w:shd w:val="clear" w:color="auto" w:fill="auto"/>
            <w:noWrap/>
            <w:textDirection w:val="btLr"/>
            <w:vAlign w:val="center"/>
            <w:hideMark/>
          </w:tcPr>
          <w:p w14:paraId="2B751FC8"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466</w:t>
            </w:r>
          </w:p>
        </w:tc>
      </w:tr>
      <w:tr w:rsidR="00F052BC" w:rsidRPr="00491D10" w14:paraId="07FEBFD7" w14:textId="77777777" w:rsidTr="00AF32E2">
        <w:trPr>
          <w:trHeight w:val="620"/>
          <w:jc w:val="center"/>
        </w:trPr>
        <w:tc>
          <w:tcPr>
            <w:tcW w:w="340" w:type="dxa"/>
            <w:shd w:val="clear" w:color="auto" w:fill="auto"/>
            <w:noWrap/>
            <w:textDirection w:val="btLr"/>
            <w:vAlign w:val="center"/>
            <w:hideMark/>
          </w:tcPr>
          <w:p w14:paraId="0B67F530"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kΩcm</w:t>
            </w:r>
          </w:p>
        </w:tc>
        <w:tc>
          <w:tcPr>
            <w:tcW w:w="0" w:type="auto"/>
            <w:shd w:val="clear" w:color="auto" w:fill="auto"/>
            <w:noWrap/>
            <w:textDirection w:val="btLr"/>
            <w:vAlign w:val="center"/>
            <w:hideMark/>
          </w:tcPr>
          <w:p w14:paraId="2E35DB5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4.9</w:t>
            </w:r>
          </w:p>
        </w:tc>
        <w:tc>
          <w:tcPr>
            <w:tcW w:w="0" w:type="auto"/>
            <w:shd w:val="clear" w:color="auto" w:fill="auto"/>
            <w:noWrap/>
            <w:textDirection w:val="btLr"/>
            <w:vAlign w:val="center"/>
            <w:hideMark/>
          </w:tcPr>
          <w:p w14:paraId="632CC5E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3.3</w:t>
            </w:r>
          </w:p>
        </w:tc>
        <w:tc>
          <w:tcPr>
            <w:tcW w:w="0" w:type="auto"/>
            <w:shd w:val="clear" w:color="auto" w:fill="auto"/>
            <w:noWrap/>
            <w:textDirection w:val="btLr"/>
            <w:vAlign w:val="center"/>
            <w:hideMark/>
          </w:tcPr>
          <w:p w14:paraId="47B1810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1.3</w:t>
            </w:r>
          </w:p>
        </w:tc>
        <w:tc>
          <w:tcPr>
            <w:tcW w:w="0" w:type="auto"/>
            <w:shd w:val="clear" w:color="auto" w:fill="auto"/>
            <w:noWrap/>
            <w:textDirection w:val="btLr"/>
            <w:vAlign w:val="center"/>
            <w:hideMark/>
          </w:tcPr>
          <w:p w14:paraId="7FAF5C9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4.6</w:t>
            </w:r>
          </w:p>
        </w:tc>
        <w:tc>
          <w:tcPr>
            <w:tcW w:w="0" w:type="auto"/>
            <w:shd w:val="clear" w:color="auto" w:fill="auto"/>
            <w:noWrap/>
            <w:textDirection w:val="btLr"/>
            <w:vAlign w:val="center"/>
            <w:hideMark/>
          </w:tcPr>
          <w:p w14:paraId="057F89B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2.6</w:t>
            </w:r>
          </w:p>
        </w:tc>
        <w:tc>
          <w:tcPr>
            <w:tcW w:w="0" w:type="auto"/>
            <w:shd w:val="clear" w:color="auto" w:fill="auto"/>
            <w:noWrap/>
            <w:textDirection w:val="btLr"/>
            <w:vAlign w:val="center"/>
            <w:hideMark/>
          </w:tcPr>
          <w:p w14:paraId="08D2CCF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11.5</w:t>
            </w:r>
          </w:p>
        </w:tc>
        <w:tc>
          <w:tcPr>
            <w:tcW w:w="0" w:type="auto"/>
            <w:shd w:val="clear" w:color="auto" w:fill="auto"/>
            <w:noWrap/>
            <w:textDirection w:val="btLr"/>
            <w:vAlign w:val="center"/>
            <w:hideMark/>
          </w:tcPr>
          <w:p w14:paraId="1A0E861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6.4</w:t>
            </w:r>
          </w:p>
        </w:tc>
        <w:tc>
          <w:tcPr>
            <w:tcW w:w="0" w:type="auto"/>
            <w:shd w:val="clear" w:color="auto" w:fill="auto"/>
            <w:noWrap/>
            <w:textDirection w:val="btLr"/>
            <w:vAlign w:val="center"/>
            <w:hideMark/>
          </w:tcPr>
          <w:p w14:paraId="3A39D53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0.3</w:t>
            </w:r>
          </w:p>
        </w:tc>
        <w:tc>
          <w:tcPr>
            <w:tcW w:w="0" w:type="auto"/>
            <w:shd w:val="clear" w:color="auto" w:fill="auto"/>
            <w:noWrap/>
            <w:textDirection w:val="btLr"/>
            <w:vAlign w:val="center"/>
            <w:hideMark/>
          </w:tcPr>
          <w:p w14:paraId="57B5DB8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19.2</w:t>
            </w:r>
          </w:p>
        </w:tc>
        <w:tc>
          <w:tcPr>
            <w:tcW w:w="0" w:type="auto"/>
            <w:shd w:val="clear" w:color="auto" w:fill="auto"/>
            <w:noWrap/>
            <w:textDirection w:val="btLr"/>
            <w:vAlign w:val="center"/>
            <w:hideMark/>
          </w:tcPr>
          <w:p w14:paraId="76B297A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4.8</w:t>
            </w:r>
          </w:p>
        </w:tc>
        <w:tc>
          <w:tcPr>
            <w:tcW w:w="0" w:type="auto"/>
            <w:shd w:val="clear" w:color="auto" w:fill="auto"/>
            <w:noWrap/>
            <w:textDirection w:val="btLr"/>
            <w:vAlign w:val="center"/>
            <w:hideMark/>
          </w:tcPr>
          <w:p w14:paraId="3C7035C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0.1</w:t>
            </w:r>
          </w:p>
        </w:tc>
        <w:tc>
          <w:tcPr>
            <w:tcW w:w="0" w:type="auto"/>
            <w:shd w:val="clear" w:color="auto" w:fill="auto"/>
            <w:noWrap/>
            <w:textDirection w:val="btLr"/>
            <w:vAlign w:val="center"/>
            <w:hideMark/>
          </w:tcPr>
          <w:p w14:paraId="37CB42E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0.2</w:t>
            </w:r>
          </w:p>
        </w:tc>
        <w:tc>
          <w:tcPr>
            <w:tcW w:w="0" w:type="auto"/>
            <w:shd w:val="clear" w:color="auto" w:fill="auto"/>
            <w:noWrap/>
            <w:textDirection w:val="btLr"/>
            <w:vAlign w:val="center"/>
            <w:hideMark/>
          </w:tcPr>
          <w:p w14:paraId="0BD228D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4.1</w:t>
            </w:r>
          </w:p>
        </w:tc>
        <w:tc>
          <w:tcPr>
            <w:tcW w:w="0" w:type="auto"/>
            <w:shd w:val="clear" w:color="auto" w:fill="auto"/>
            <w:noWrap/>
            <w:textDirection w:val="btLr"/>
            <w:vAlign w:val="center"/>
            <w:hideMark/>
          </w:tcPr>
          <w:p w14:paraId="18760EF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0.7</w:t>
            </w:r>
          </w:p>
        </w:tc>
        <w:tc>
          <w:tcPr>
            <w:tcW w:w="0" w:type="auto"/>
            <w:shd w:val="clear" w:color="auto" w:fill="auto"/>
            <w:noWrap/>
            <w:textDirection w:val="btLr"/>
            <w:vAlign w:val="center"/>
            <w:hideMark/>
          </w:tcPr>
          <w:p w14:paraId="0429A09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w:t>
            </w:r>
          </w:p>
        </w:tc>
        <w:tc>
          <w:tcPr>
            <w:tcW w:w="0" w:type="auto"/>
            <w:shd w:val="clear" w:color="auto" w:fill="auto"/>
            <w:noWrap/>
            <w:textDirection w:val="btLr"/>
            <w:vAlign w:val="center"/>
            <w:hideMark/>
          </w:tcPr>
          <w:p w14:paraId="4C022F1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0.9</w:t>
            </w:r>
          </w:p>
        </w:tc>
        <w:tc>
          <w:tcPr>
            <w:tcW w:w="0" w:type="auto"/>
            <w:shd w:val="clear" w:color="auto" w:fill="auto"/>
            <w:noWrap/>
            <w:textDirection w:val="btLr"/>
            <w:vAlign w:val="center"/>
            <w:hideMark/>
          </w:tcPr>
          <w:p w14:paraId="0AD5AA0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w:t>
            </w:r>
          </w:p>
        </w:tc>
        <w:tc>
          <w:tcPr>
            <w:tcW w:w="0" w:type="auto"/>
            <w:shd w:val="clear" w:color="auto" w:fill="auto"/>
            <w:noWrap/>
            <w:textDirection w:val="btLr"/>
            <w:vAlign w:val="center"/>
            <w:hideMark/>
          </w:tcPr>
          <w:p w14:paraId="41E971A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2.8</w:t>
            </w:r>
          </w:p>
        </w:tc>
        <w:tc>
          <w:tcPr>
            <w:tcW w:w="0" w:type="auto"/>
            <w:shd w:val="clear" w:color="auto" w:fill="auto"/>
            <w:noWrap/>
            <w:textDirection w:val="btLr"/>
            <w:vAlign w:val="center"/>
            <w:hideMark/>
          </w:tcPr>
          <w:p w14:paraId="33B96DE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6.5</w:t>
            </w:r>
          </w:p>
        </w:tc>
        <w:tc>
          <w:tcPr>
            <w:tcW w:w="0" w:type="auto"/>
            <w:shd w:val="clear" w:color="auto" w:fill="auto"/>
            <w:noWrap/>
            <w:textDirection w:val="btLr"/>
            <w:vAlign w:val="center"/>
            <w:hideMark/>
          </w:tcPr>
          <w:p w14:paraId="6BBA222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2.2</w:t>
            </w:r>
          </w:p>
        </w:tc>
        <w:tc>
          <w:tcPr>
            <w:tcW w:w="0" w:type="auto"/>
            <w:shd w:val="clear" w:color="auto" w:fill="auto"/>
            <w:noWrap/>
            <w:textDirection w:val="btLr"/>
            <w:vAlign w:val="center"/>
            <w:hideMark/>
          </w:tcPr>
          <w:p w14:paraId="5EBC962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4.2</w:t>
            </w:r>
          </w:p>
        </w:tc>
        <w:tc>
          <w:tcPr>
            <w:tcW w:w="0" w:type="auto"/>
            <w:shd w:val="clear" w:color="auto" w:fill="auto"/>
            <w:noWrap/>
            <w:textDirection w:val="btLr"/>
            <w:vAlign w:val="center"/>
            <w:hideMark/>
          </w:tcPr>
          <w:p w14:paraId="03D8E5FB"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2.1</w:t>
            </w:r>
          </w:p>
        </w:tc>
        <w:tc>
          <w:tcPr>
            <w:tcW w:w="0" w:type="auto"/>
            <w:shd w:val="clear" w:color="auto" w:fill="auto"/>
            <w:noWrap/>
            <w:textDirection w:val="btLr"/>
            <w:vAlign w:val="center"/>
            <w:hideMark/>
          </w:tcPr>
          <w:p w14:paraId="32FB8E2C"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7.6</w:t>
            </w:r>
          </w:p>
        </w:tc>
        <w:tc>
          <w:tcPr>
            <w:tcW w:w="0" w:type="auto"/>
            <w:shd w:val="clear" w:color="auto" w:fill="auto"/>
            <w:noWrap/>
            <w:textDirection w:val="btLr"/>
            <w:vAlign w:val="center"/>
            <w:hideMark/>
          </w:tcPr>
          <w:p w14:paraId="778A0C77"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1.2</w:t>
            </w:r>
          </w:p>
        </w:tc>
        <w:tc>
          <w:tcPr>
            <w:tcW w:w="0" w:type="auto"/>
            <w:shd w:val="clear" w:color="auto" w:fill="auto"/>
            <w:noWrap/>
            <w:textDirection w:val="btLr"/>
            <w:vAlign w:val="center"/>
            <w:hideMark/>
          </w:tcPr>
          <w:p w14:paraId="060D334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0.4</w:t>
            </w:r>
          </w:p>
        </w:tc>
        <w:tc>
          <w:tcPr>
            <w:tcW w:w="0" w:type="auto"/>
            <w:shd w:val="clear" w:color="auto" w:fill="auto"/>
            <w:noWrap/>
            <w:textDirection w:val="btLr"/>
            <w:vAlign w:val="center"/>
            <w:hideMark/>
          </w:tcPr>
          <w:p w14:paraId="43761DC3"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4.3</w:t>
            </w:r>
          </w:p>
        </w:tc>
        <w:tc>
          <w:tcPr>
            <w:tcW w:w="0" w:type="auto"/>
            <w:shd w:val="clear" w:color="auto" w:fill="auto"/>
            <w:noWrap/>
            <w:textDirection w:val="btLr"/>
            <w:vAlign w:val="center"/>
            <w:hideMark/>
          </w:tcPr>
          <w:p w14:paraId="2560A74B"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2.1</w:t>
            </w:r>
          </w:p>
        </w:tc>
      </w:tr>
      <w:tr w:rsidR="00F052BC" w:rsidRPr="00491D10" w14:paraId="7C063739" w14:textId="77777777" w:rsidTr="00AF32E2">
        <w:trPr>
          <w:trHeight w:val="590"/>
          <w:jc w:val="center"/>
        </w:trPr>
        <w:tc>
          <w:tcPr>
            <w:tcW w:w="340" w:type="dxa"/>
            <w:shd w:val="clear" w:color="auto" w:fill="auto"/>
            <w:noWrap/>
            <w:textDirection w:val="btLr"/>
            <w:vAlign w:val="center"/>
            <w:hideMark/>
          </w:tcPr>
          <w:p w14:paraId="53125B8B"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°C</w:t>
            </w:r>
          </w:p>
        </w:tc>
        <w:tc>
          <w:tcPr>
            <w:tcW w:w="0" w:type="auto"/>
            <w:shd w:val="clear" w:color="auto" w:fill="auto"/>
            <w:noWrap/>
            <w:textDirection w:val="btLr"/>
            <w:vAlign w:val="center"/>
            <w:hideMark/>
          </w:tcPr>
          <w:p w14:paraId="024EC56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11.78</w:t>
            </w:r>
          </w:p>
        </w:tc>
        <w:tc>
          <w:tcPr>
            <w:tcW w:w="0" w:type="auto"/>
            <w:shd w:val="clear" w:color="auto" w:fill="auto"/>
            <w:noWrap/>
            <w:textDirection w:val="btLr"/>
            <w:vAlign w:val="center"/>
            <w:hideMark/>
          </w:tcPr>
          <w:p w14:paraId="22F8CFF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14.58</w:t>
            </w:r>
          </w:p>
        </w:tc>
        <w:tc>
          <w:tcPr>
            <w:tcW w:w="0" w:type="auto"/>
            <w:shd w:val="clear" w:color="auto" w:fill="auto"/>
            <w:noWrap/>
            <w:textDirection w:val="btLr"/>
            <w:vAlign w:val="center"/>
            <w:hideMark/>
          </w:tcPr>
          <w:p w14:paraId="3E4E5F9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11.36</w:t>
            </w:r>
          </w:p>
        </w:tc>
        <w:tc>
          <w:tcPr>
            <w:tcW w:w="0" w:type="auto"/>
            <w:shd w:val="clear" w:color="auto" w:fill="auto"/>
            <w:noWrap/>
            <w:textDirection w:val="btLr"/>
            <w:vAlign w:val="center"/>
            <w:hideMark/>
          </w:tcPr>
          <w:p w14:paraId="5FB60B2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12.41</w:t>
            </w:r>
          </w:p>
        </w:tc>
        <w:tc>
          <w:tcPr>
            <w:tcW w:w="0" w:type="auto"/>
            <w:shd w:val="clear" w:color="auto" w:fill="auto"/>
            <w:noWrap/>
            <w:textDirection w:val="btLr"/>
            <w:vAlign w:val="center"/>
            <w:hideMark/>
          </w:tcPr>
          <w:p w14:paraId="65D7D00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14.19</w:t>
            </w:r>
          </w:p>
        </w:tc>
        <w:tc>
          <w:tcPr>
            <w:tcW w:w="0" w:type="auto"/>
            <w:shd w:val="clear" w:color="auto" w:fill="auto"/>
            <w:noWrap/>
            <w:textDirection w:val="btLr"/>
            <w:vAlign w:val="center"/>
            <w:hideMark/>
          </w:tcPr>
          <w:p w14:paraId="23559BF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14.86</w:t>
            </w:r>
          </w:p>
        </w:tc>
        <w:tc>
          <w:tcPr>
            <w:tcW w:w="0" w:type="auto"/>
            <w:shd w:val="clear" w:color="auto" w:fill="auto"/>
            <w:noWrap/>
            <w:textDirection w:val="btLr"/>
            <w:vAlign w:val="center"/>
            <w:hideMark/>
          </w:tcPr>
          <w:p w14:paraId="264CA49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12.99</w:t>
            </w:r>
          </w:p>
        </w:tc>
        <w:tc>
          <w:tcPr>
            <w:tcW w:w="0" w:type="auto"/>
            <w:shd w:val="clear" w:color="auto" w:fill="auto"/>
            <w:noWrap/>
            <w:textDirection w:val="btLr"/>
            <w:vAlign w:val="center"/>
            <w:hideMark/>
          </w:tcPr>
          <w:p w14:paraId="6552796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12.09</w:t>
            </w:r>
          </w:p>
        </w:tc>
        <w:tc>
          <w:tcPr>
            <w:tcW w:w="0" w:type="auto"/>
            <w:shd w:val="clear" w:color="auto" w:fill="auto"/>
            <w:noWrap/>
            <w:textDirection w:val="btLr"/>
            <w:vAlign w:val="center"/>
            <w:hideMark/>
          </w:tcPr>
          <w:p w14:paraId="280995F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16.44</w:t>
            </w:r>
          </w:p>
        </w:tc>
        <w:tc>
          <w:tcPr>
            <w:tcW w:w="0" w:type="auto"/>
            <w:shd w:val="clear" w:color="auto" w:fill="auto"/>
            <w:noWrap/>
            <w:textDirection w:val="btLr"/>
            <w:vAlign w:val="center"/>
            <w:hideMark/>
          </w:tcPr>
          <w:p w14:paraId="12CA8A6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14.24</w:t>
            </w:r>
          </w:p>
        </w:tc>
        <w:tc>
          <w:tcPr>
            <w:tcW w:w="0" w:type="auto"/>
            <w:shd w:val="clear" w:color="auto" w:fill="auto"/>
            <w:noWrap/>
            <w:textDirection w:val="btLr"/>
            <w:vAlign w:val="center"/>
            <w:hideMark/>
          </w:tcPr>
          <w:p w14:paraId="7F2D812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10.21</w:t>
            </w:r>
          </w:p>
        </w:tc>
        <w:tc>
          <w:tcPr>
            <w:tcW w:w="0" w:type="auto"/>
            <w:shd w:val="clear" w:color="auto" w:fill="auto"/>
            <w:noWrap/>
            <w:textDirection w:val="btLr"/>
            <w:vAlign w:val="center"/>
            <w:hideMark/>
          </w:tcPr>
          <w:p w14:paraId="0FC114F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15.31</w:t>
            </w:r>
          </w:p>
        </w:tc>
        <w:tc>
          <w:tcPr>
            <w:tcW w:w="0" w:type="auto"/>
            <w:shd w:val="clear" w:color="auto" w:fill="auto"/>
            <w:noWrap/>
            <w:textDirection w:val="btLr"/>
            <w:vAlign w:val="center"/>
            <w:hideMark/>
          </w:tcPr>
          <w:p w14:paraId="7D4EAA3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13.90</w:t>
            </w:r>
          </w:p>
        </w:tc>
        <w:tc>
          <w:tcPr>
            <w:tcW w:w="0" w:type="auto"/>
            <w:shd w:val="clear" w:color="auto" w:fill="auto"/>
            <w:noWrap/>
            <w:textDirection w:val="btLr"/>
            <w:vAlign w:val="center"/>
            <w:hideMark/>
          </w:tcPr>
          <w:p w14:paraId="4DE5C3D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15.26</w:t>
            </w:r>
          </w:p>
        </w:tc>
        <w:tc>
          <w:tcPr>
            <w:tcW w:w="0" w:type="auto"/>
            <w:shd w:val="clear" w:color="auto" w:fill="auto"/>
            <w:noWrap/>
            <w:textDirection w:val="btLr"/>
            <w:vAlign w:val="center"/>
            <w:hideMark/>
          </w:tcPr>
          <w:p w14:paraId="02962B3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12.40</w:t>
            </w:r>
          </w:p>
        </w:tc>
        <w:tc>
          <w:tcPr>
            <w:tcW w:w="0" w:type="auto"/>
            <w:shd w:val="clear" w:color="auto" w:fill="auto"/>
            <w:noWrap/>
            <w:textDirection w:val="btLr"/>
            <w:vAlign w:val="center"/>
            <w:hideMark/>
          </w:tcPr>
          <w:p w14:paraId="5605250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11.14</w:t>
            </w:r>
          </w:p>
        </w:tc>
        <w:tc>
          <w:tcPr>
            <w:tcW w:w="0" w:type="auto"/>
            <w:shd w:val="clear" w:color="auto" w:fill="auto"/>
            <w:noWrap/>
            <w:textDirection w:val="btLr"/>
            <w:vAlign w:val="center"/>
            <w:hideMark/>
          </w:tcPr>
          <w:p w14:paraId="1E6AC9B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13.90</w:t>
            </w:r>
          </w:p>
        </w:tc>
        <w:tc>
          <w:tcPr>
            <w:tcW w:w="0" w:type="auto"/>
            <w:shd w:val="clear" w:color="auto" w:fill="auto"/>
            <w:noWrap/>
            <w:textDirection w:val="btLr"/>
            <w:vAlign w:val="center"/>
            <w:hideMark/>
          </w:tcPr>
          <w:p w14:paraId="01C9ADE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14.21</w:t>
            </w:r>
          </w:p>
        </w:tc>
        <w:tc>
          <w:tcPr>
            <w:tcW w:w="0" w:type="auto"/>
            <w:shd w:val="clear" w:color="auto" w:fill="auto"/>
            <w:noWrap/>
            <w:textDirection w:val="btLr"/>
            <w:vAlign w:val="center"/>
            <w:hideMark/>
          </w:tcPr>
          <w:p w14:paraId="3122304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13.26</w:t>
            </w:r>
          </w:p>
        </w:tc>
        <w:tc>
          <w:tcPr>
            <w:tcW w:w="0" w:type="auto"/>
            <w:shd w:val="clear" w:color="auto" w:fill="auto"/>
            <w:noWrap/>
            <w:textDirection w:val="btLr"/>
            <w:vAlign w:val="center"/>
            <w:hideMark/>
          </w:tcPr>
          <w:p w14:paraId="07A2926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12.85</w:t>
            </w:r>
          </w:p>
        </w:tc>
        <w:tc>
          <w:tcPr>
            <w:tcW w:w="0" w:type="auto"/>
            <w:shd w:val="clear" w:color="auto" w:fill="auto"/>
            <w:noWrap/>
            <w:textDirection w:val="btLr"/>
            <w:vAlign w:val="center"/>
            <w:hideMark/>
          </w:tcPr>
          <w:p w14:paraId="02D6260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14.59</w:t>
            </w:r>
          </w:p>
        </w:tc>
        <w:tc>
          <w:tcPr>
            <w:tcW w:w="0" w:type="auto"/>
            <w:shd w:val="clear" w:color="auto" w:fill="auto"/>
            <w:noWrap/>
            <w:textDirection w:val="btLr"/>
            <w:vAlign w:val="center"/>
            <w:hideMark/>
          </w:tcPr>
          <w:p w14:paraId="6C7E6489"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16.23</w:t>
            </w:r>
          </w:p>
        </w:tc>
        <w:tc>
          <w:tcPr>
            <w:tcW w:w="0" w:type="auto"/>
            <w:shd w:val="clear" w:color="auto" w:fill="auto"/>
            <w:noWrap/>
            <w:textDirection w:val="btLr"/>
            <w:vAlign w:val="center"/>
            <w:hideMark/>
          </w:tcPr>
          <w:p w14:paraId="47E3D53B"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13.34</w:t>
            </w:r>
          </w:p>
        </w:tc>
        <w:tc>
          <w:tcPr>
            <w:tcW w:w="0" w:type="auto"/>
            <w:shd w:val="clear" w:color="auto" w:fill="auto"/>
            <w:noWrap/>
            <w:textDirection w:val="btLr"/>
            <w:vAlign w:val="center"/>
            <w:hideMark/>
          </w:tcPr>
          <w:p w14:paraId="0A7813C6"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15.01</w:t>
            </w:r>
          </w:p>
        </w:tc>
        <w:tc>
          <w:tcPr>
            <w:tcW w:w="0" w:type="auto"/>
            <w:shd w:val="clear" w:color="auto" w:fill="auto"/>
            <w:noWrap/>
            <w:textDirection w:val="btLr"/>
            <w:vAlign w:val="center"/>
            <w:hideMark/>
          </w:tcPr>
          <w:p w14:paraId="3B9B5684"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9.09</w:t>
            </w:r>
          </w:p>
        </w:tc>
        <w:tc>
          <w:tcPr>
            <w:tcW w:w="0" w:type="auto"/>
            <w:shd w:val="clear" w:color="auto" w:fill="auto"/>
            <w:noWrap/>
            <w:textDirection w:val="btLr"/>
            <w:vAlign w:val="center"/>
            <w:hideMark/>
          </w:tcPr>
          <w:p w14:paraId="5152D9A6"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18.01</w:t>
            </w:r>
          </w:p>
        </w:tc>
        <w:tc>
          <w:tcPr>
            <w:tcW w:w="0" w:type="auto"/>
            <w:shd w:val="clear" w:color="auto" w:fill="auto"/>
            <w:noWrap/>
            <w:textDirection w:val="btLr"/>
            <w:vAlign w:val="center"/>
            <w:hideMark/>
          </w:tcPr>
          <w:p w14:paraId="72748B05"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16.92</w:t>
            </w:r>
          </w:p>
        </w:tc>
      </w:tr>
      <w:tr w:rsidR="00F052BC" w:rsidRPr="00491D10" w14:paraId="4458EEAB" w14:textId="77777777" w:rsidTr="00AF32E2">
        <w:trPr>
          <w:trHeight w:val="660"/>
          <w:jc w:val="center"/>
        </w:trPr>
        <w:tc>
          <w:tcPr>
            <w:tcW w:w="340" w:type="dxa"/>
            <w:shd w:val="clear" w:color="auto" w:fill="auto"/>
            <w:noWrap/>
            <w:textDirection w:val="btLr"/>
            <w:vAlign w:val="center"/>
            <w:hideMark/>
          </w:tcPr>
          <w:p w14:paraId="15818204"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pHmV</w:t>
            </w:r>
          </w:p>
        </w:tc>
        <w:tc>
          <w:tcPr>
            <w:tcW w:w="0" w:type="auto"/>
            <w:shd w:val="clear" w:color="auto" w:fill="auto"/>
            <w:noWrap/>
            <w:textDirection w:val="btLr"/>
            <w:vAlign w:val="center"/>
            <w:hideMark/>
          </w:tcPr>
          <w:p w14:paraId="2465941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64.1</w:t>
            </w:r>
          </w:p>
        </w:tc>
        <w:tc>
          <w:tcPr>
            <w:tcW w:w="0" w:type="auto"/>
            <w:shd w:val="clear" w:color="auto" w:fill="auto"/>
            <w:noWrap/>
            <w:textDirection w:val="btLr"/>
            <w:vAlign w:val="center"/>
            <w:hideMark/>
          </w:tcPr>
          <w:p w14:paraId="67F0135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50.7</w:t>
            </w:r>
          </w:p>
        </w:tc>
        <w:tc>
          <w:tcPr>
            <w:tcW w:w="0" w:type="auto"/>
            <w:shd w:val="clear" w:color="auto" w:fill="auto"/>
            <w:noWrap/>
            <w:textDirection w:val="btLr"/>
            <w:vAlign w:val="center"/>
            <w:hideMark/>
          </w:tcPr>
          <w:p w14:paraId="0024008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165.5</w:t>
            </w:r>
          </w:p>
        </w:tc>
        <w:tc>
          <w:tcPr>
            <w:tcW w:w="0" w:type="auto"/>
            <w:shd w:val="clear" w:color="auto" w:fill="auto"/>
            <w:noWrap/>
            <w:textDirection w:val="btLr"/>
            <w:vAlign w:val="center"/>
            <w:hideMark/>
          </w:tcPr>
          <w:p w14:paraId="0033F1F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44.3</w:t>
            </w:r>
          </w:p>
        </w:tc>
        <w:tc>
          <w:tcPr>
            <w:tcW w:w="0" w:type="auto"/>
            <w:shd w:val="clear" w:color="auto" w:fill="auto"/>
            <w:noWrap/>
            <w:textDirection w:val="btLr"/>
            <w:vAlign w:val="center"/>
            <w:hideMark/>
          </w:tcPr>
          <w:p w14:paraId="63D549F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12.8</w:t>
            </w:r>
          </w:p>
        </w:tc>
        <w:tc>
          <w:tcPr>
            <w:tcW w:w="0" w:type="auto"/>
            <w:shd w:val="clear" w:color="auto" w:fill="auto"/>
            <w:noWrap/>
            <w:textDirection w:val="btLr"/>
            <w:vAlign w:val="center"/>
            <w:hideMark/>
          </w:tcPr>
          <w:p w14:paraId="0882B54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9.3</w:t>
            </w:r>
          </w:p>
        </w:tc>
        <w:tc>
          <w:tcPr>
            <w:tcW w:w="0" w:type="auto"/>
            <w:shd w:val="clear" w:color="auto" w:fill="auto"/>
            <w:noWrap/>
            <w:textDirection w:val="btLr"/>
            <w:vAlign w:val="center"/>
            <w:hideMark/>
          </w:tcPr>
          <w:p w14:paraId="19701F2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75.4</w:t>
            </w:r>
          </w:p>
        </w:tc>
        <w:tc>
          <w:tcPr>
            <w:tcW w:w="0" w:type="auto"/>
            <w:shd w:val="clear" w:color="auto" w:fill="auto"/>
            <w:noWrap/>
            <w:textDirection w:val="btLr"/>
            <w:vAlign w:val="center"/>
            <w:hideMark/>
          </w:tcPr>
          <w:p w14:paraId="7D672EB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220.9</w:t>
            </w:r>
          </w:p>
        </w:tc>
        <w:tc>
          <w:tcPr>
            <w:tcW w:w="0" w:type="auto"/>
            <w:shd w:val="clear" w:color="auto" w:fill="auto"/>
            <w:noWrap/>
            <w:textDirection w:val="btLr"/>
            <w:vAlign w:val="center"/>
            <w:hideMark/>
          </w:tcPr>
          <w:p w14:paraId="7A79359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-22.6</w:t>
            </w:r>
          </w:p>
        </w:tc>
        <w:tc>
          <w:tcPr>
            <w:tcW w:w="0" w:type="auto"/>
            <w:shd w:val="clear" w:color="auto" w:fill="auto"/>
            <w:noWrap/>
            <w:textDirection w:val="btLr"/>
            <w:vAlign w:val="center"/>
            <w:hideMark/>
          </w:tcPr>
          <w:p w14:paraId="1709EAC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1.3</w:t>
            </w:r>
          </w:p>
        </w:tc>
        <w:tc>
          <w:tcPr>
            <w:tcW w:w="0" w:type="auto"/>
            <w:shd w:val="clear" w:color="auto" w:fill="auto"/>
            <w:noWrap/>
            <w:textDirection w:val="btLr"/>
            <w:vAlign w:val="center"/>
            <w:hideMark/>
          </w:tcPr>
          <w:p w14:paraId="727F9C3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11.0</w:t>
            </w:r>
          </w:p>
        </w:tc>
        <w:tc>
          <w:tcPr>
            <w:tcW w:w="0" w:type="auto"/>
            <w:shd w:val="clear" w:color="auto" w:fill="auto"/>
            <w:noWrap/>
            <w:textDirection w:val="btLr"/>
            <w:vAlign w:val="center"/>
            <w:hideMark/>
          </w:tcPr>
          <w:p w14:paraId="2497F8D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238.1</w:t>
            </w:r>
          </w:p>
        </w:tc>
        <w:tc>
          <w:tcPr>
            <w:tcW w:w="0" w:type="auto"/>
            <w:shd w:val="clear" w:color="auto" w:fill="auto"/>
            <w:noWrap/>
            <w:textDirection w:val="btLr"/>
            <w:vAlign w:val="center"/>
            <w:hideMark/>
          </w:tcPr>
          <w:p w14:paraId="75321F7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-18.7</w:t>
            </w:r>
          </w:p>
        </w:tc>
        <w:tc>
          <w:tcPr>
            <w:tcW w:w="0" w:type="auto"/>
            <w:shd w:val="clear" w:color="auto" w:fill="auto"/>
            <w:noWrap/>
            <w:textDirection w:val="btLr"/>
            <w:vAlign w:val="center"/>
            <w:hideMark/>
          </w:tcPr>
          <w:p w14:paraId="1EED8CB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215.7</w:t>
            </w:r>
          </w:p>
        </w:tc>
        <w:tc>
          <w:tcPr>
            <w:tcW w:w="0" w:type="auto"/>
            <w:shd w:val="clear" w:color="auto" w:fill="auto"/>
            <w:noWrap/>
            <w:textDirection w:val="btLr"/>
            <w:vAlign w:val="center"/>
            <w:hideMark/>
          </w:tcPr>
          <w:p w14:paraId="1A3B3D5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49.7</w:t>
            </w:r>
          </w:p>
        </w:tc>
        <w:tc>
          <w:tcPr>
            <w:tcW w:w="0" w:type="auto"/>
            <w:shd w:val="clear" w:color="auto" w:fill="auto"/>
            <w:noWrap/>
            <w:textDirection w:val="btLr"/>
            <w:vAlign w:val="center"/>
            <w:hideMark/>
          </w:tcPr>
          <w:p w14:paraId="6DAD00A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105.1</w:t>
            </w:r>
          </w:p>
        </w:tc>
        <w:tc>
          <w:tcPr>
            <w:tcW w:w="0" w:type="auto"/>
            <w:shd w:val="clear" w:color="auto" w:fill="auto"/>
            <w:noWrap/>
            <w:textDirection w:val="btLr"/>
            <w:vAlign w:val="center"/>
            <w:hideMark/>
          </w:tcPr>
          <w:p w14:paraId="20FFF76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21.2</w:t>
            </w:r>
          </w:p>
        </w:tc>
        <w:tc>
          <w:tcPr>
            <w:tcW w:w="0" w:type="auto"/>
            <w:shd w:val="clear" w:color="auto" w:fill="auto"/>
            <w:noWrap/>
            <w:textDirection w:val="btLr"/>
            <w:vAlign w:val="center"/>
            <w:hideMark/>
          </w:tcPr>
          <w:p w14:paraId="16C28BA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-3.5</w:t>
            </w:r>
          </w:p>
        </w:tc>
        <w:tc>
          <w:tcPr>
            <w:tcW w:w="0" w:type="auto"/>
            <w:shd w:val="clear" w:color="auto" w:fill="auto"/>
            <w:noWrap/>
            <w:textDirection w:val="btLr"/>
            <w:vAlign w:val="center"/>
            <w:hideMark/>
          </w:tcPr>
          <w:p w14:paraId="407339D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-31.1</w:t>
            </w:r>
          </w:p>
        </w:tc>
        <w:tc>
          <w:tcPr>
            <w:tcW w:w="0" w:type="auto"/>
            <w:shd w:val="clear" w:color="auto" w:fill="auto"/>
            <w:noWrap/>
            <w:textDirection w:val="btLr"/>
            <w:vAlign w:val="center"/>
            <w:hideMark/>
          </w:tcPr>
          <w:p w14:paraId="1F7FAAB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-40.1</w:t>
            </w:r>
          </w:p>
        </w:tc>
        <w:tc>
          <w:tcPr>
            <w:tcW w:w="0" w:type="auto"/>
            <w:shd w:val="clear" w:color="auto" w:fill="auto"/>
            <w:noWrap/>
            <w:textDirection w:val="btLr"/>
            <w:vAlign w:val="center"/>
            <w:hideMark/>
          </w:tcPr>
          <w:p w14:paraId="7FC57A6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-65.4</w:t>
            </w:r>
          </w:p>
        </w:tc>
        <w:tc>
          <w:tcPr>
            <w:tcW w:w="0" w:type="auto"/>
            <w:shd w:val="clear" w:color="auto" w:fill="auto"/>
            <w:noWrap/>
            <w:textDirection w:val="btLr"/>
            <w:vAlign w:val="center"/>
            <w:hideMark/>
          </w:tcPr>
          <w:p w14:paraId="55F6DE7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-7.4</w:t>
            </w:r>
          </w:p>
        </w:tc>
        <w:tc>
          <w:tcPr>
            <w:tcW w:w="0" w:type="auto"/>
            <w:shd w:val="clear" w:color="auto" w:fill="auto"/>
            <w:noWrap/>
            <w:textDirection w:val="btLr"/>
            <w:vAlign w:val="center"/>
            <w:hideMark/>
          </w:tcPr>
          <w:p w14:paraId="7AC296C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-49.4</w:t>
            </w:r>
          </w:p>
        </w:tc>
        <w:tc>
          <w:tcPr>
            <w:tcW w:w="0" w:type="auto"/>
            <w:shd w:val="clear" w:color="auto" w:fill="auto"/>
            <w:noWrap/>
            <w:textDirection w:val="btLr"/>
            <w:vAlign w:val="center"/>
            <w:hideMark/>
          </w:tcPr>
          <w:p w14:paraId="162079E3"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212.8</w:t>
            </w:r>
          </w:p>
        </w:tc>
        <w:tc>
          <w:tcPr>
            <w:tcW w:w="0" w:type="auto"/>
            <w:shd w:val="clear" w:color="auto" w:fill="auto"/>
            <w:noWrap/>
            <w:textDirection w:val="btLr"/>
            <w:vAlign w:val="center"/>
            <w:hideMark/>
          </w:tcPr>
          <w:p w14:paraId="76F0C883"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219.3</w:t>
            </w:r>
          </w:p>
        </w:tc>
        <w:tc>
          <w:tcPr>
            <w:tcW w:w="0" w:type="auto"/>
            <w:shd w:val="clear" w:color="auto" w:fill="auto"/>
            <w:noWrap/>
            <w:textDirection w:val="btLr"/>
            <w:vAlign w:val="center"/>
            <w:hideMark/>
          </w:tcPr>
          <w:p w14:paraId="0E493BA2"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17.7</w:t>
            </w:r>
          </w:p>
        </w:tc>
        <w:tc>
          <w:tcPr>
            <w:tcW w:w="0" w:type="auto"/>
            <w:shd w:val="clear" w:color="auto" w:fill="auto"/>
            <w:noWrap/>
            <w:textDirection w:val="btLr"/>
            <w:vAlign w:val="center"/>
            <w:hideMark/>
          </w:tcPr>
          <w:p w14:paraId="2A817B03"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16.0</w:t>
            </w:r>
          </w:p>
        </w:tc>
      </w:tr>
      <w:tr w:rsidR="00F052BC" w:rsidRPr="00491D10" w14:paraId="512CDFD6" w14:textId="77777777" w:rsidTr="00AF32E2">
        <w:trPr>
          <w:trHeight w:val="480"/>
          <w:jc w:val="center"/>
        </w:trPr>
        <w:tc>
          <w:tcPr>
            <w:tcW w:w="340" w:type="dxa"/>
            <w:shd w:val="clear" w:color="auto" w:fill="auto"/>
            <w:noWrap/>
            <w:textDirection w:val="btLr"/>
            <w:vAlign w:val="center"/>
            <w:hideMark/>
          </w:tcPr>
          <w:p w14:paraId="22C8E207"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pH</w:t>
            </w:r>
          </w:p>
        </w:tc>
        <w:tc>
          <w:tcPr>
            <w:tcW w:w="0" w:type="auto"/>
            <w:shd w:val="clear" w:color="auto" w:fill="auto"/>
            <w:noWrap/>
            <w:textDirection w:val="btLr"/>
            <w:vAlign w:val="center"/>
            <w:hideMark/>
          </w:tcPr>
          <w:p w14:paraId="0F93DA1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6.08</w:t>
            </w:r>
          </w:p>
        </w:tc>
        <w:tc>
          <w:tcPr>
            <w:tcW w:w="0" w:type="auto"/>
            <w:shd w:val="clear" w:color="auto" w:fill="auto"/>
            <w:noWrap/>
            <w:textDirection w:val="btLr"/>
            <w:vAlign w:val="center"/>
            <w:hideMark/>
          </w:tcPr>
          <w:p w14:paraId="3622A35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6.29</w:t>
            </w:r>
          </w:p>
        </w:tc>
        <w:tc>
          <w:tcPr>
            <w:tcW w:w="0" w:type="auto"/>
            <w:shd w:val="clear" w:color="auto" w:fill="auto"/>
            <w:noWrap/>
            <w:textDirection w:val="btLr"/>
            <w:vAlign w:val="center"/>
            <w:hideMark/>
          </w:tcPr>
          <w:p w14:paraId="69E1D5B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4.58</w:t>
            </w:r>
          </w:p>
        </w:tc>
        <w:tc>
          <w:tcPr>
            <w:tcW w:w="0" w:type="auto"/>
            <w:shd w:val="clear" w:color="auto" w:fill="auto"/>
            <w:noWrap/>
            <w:textDirection w:val="btLr"/>
            <w:vAlign w:val="center"/>
            <w:hideMark/>
          </w:tcPr>
          <w:p w14:paraId="17CFB5E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6.38</w:t>
            </w:r>
          </w:p>
        </w:tc>
        <w:tc>
          <w:tcPr>
            <w:tcW w:w="0" w:type="auto"/>
            <w:shd w:val="clear" w:color="auto" w:fill="auto"/>
            <w:noWrap/>
            <w:textDirection w:val="btLr"/>
            <w:vAlign w:val="center"/>
            <w:hideMark/>
          </w:tcPr>
          <w:p w14:paraId="1682272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6.85</w:t>
            </w:r>
          </w:p>
        </w:tc>
        <w:tc>
          <w:tcPr>
            <w:tcW w:w="0" w:type="auto"/>
            <w:shd w:val="clear" w:color="auto" w:fill="auto"/>
            <w:noWrap/>
            <w:textDirection w:val="btLr"/>
            <w:vAlign w:val="center"/>
            <w:hideMark/>
          </w:tcPr>
          <w:p w14:paraId="1A24BA8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6.93</w:t>
            </w:r>
          </w:p>
        </w:tc>
        <w:tc>
          <w:tcPr>
            <w:tcW w:w="0" w:type="auto"/>
            <w:shd w:val="clear" w:color="auto" w:fill="auto"/>
            <w:noWrap/>
            <w:textDirection w:val="btLr"/>
            <w:vAlign w:val="center"/>
            <w:hideMark/>
          </w:tcPr>
          <w:p w14:paraId="0E1522E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5.92</w:t>
            </w:r>
          </w:p>
        </w:tc>
        <w:tc>
          <w:tcPr>
            <w:tcW w:w="0" w:type="auto"/>
            <w:shd w:val="clear" w:color="auto" w:fill="auto"/>
            <w:noWrap/>
            <w:textDirection w:val="btLr"/>
            <w:vAlign w:val="center"/>
            <w:hideMark/>
          </w:tcPr>
          <w:p w14:paraId="5BE847B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3.76</w:t>
            </w:r>
          </w:p>
        </w:tc>
        <w:tc>
          <w:tcPr>
            <w:tcW w:w="0" w:type="auto"/>
            <w:shd w:val="clear" w:color="auto" w:fill="auto"/>
            <w:noWrap/>
            <w:textDirection w:val="btLr"/>
            <w:vAlign w:val="center"/>
            <w:hideMark/>
          </w:tcPr>
          <w:p w14:paraId="7914FF5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7.59</w:t>
            </w:r>
          </w:p>
        </w:tc>
        <w:tc>
          <w:tcPr>
            <w:tcW w:w="0" w:type="auto"/>
            <w:shd w:val="clear" w:color="auto" w:fill="auto"/>
            <w:noWrap/>
            <w:textDirection w:val="btLr"/>
            <w:vAlign w:val="center"/>
            <w:hideMark/>
          </w:tcPr>
          <w:p w14:paraId="35958D9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7.01</w:t>
            </w:r>
          </w:p>
        </w:tc>
        <w:tc>
          <w:tcPr>
            <w:tcW w:w="0" w:type="auto"/>
            <w:shd w:val="clear" w:color="auto" w:fill="auto"/>
            <w:noWrap/>
            <w:textDirection w:val="btLr"/>
            <w:vAlign w:val="center"/>
            <w:hideMark/>
          </w:tcPr>
          <w:p w14:paraId="4565CEF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6.42</w:t>
            </w:r>
          </w:p>
        </w:tc>
        <w:tc>
          <w:tcPr>
            <w:tcW w:w="0" w:type="auto"/>
            <w:shd w:val="clear" w:color="auto" w:fill="auto"/>
            <w:noWrap/>
            <w:textDirection w:val="btLr"/>
            <w:vAlign w:val="center"/>
            <w:hideMark/>
          </w:tcPr>
          <w:p w14:paraId="6DC1D64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3.55</w:t>
            </w:r>
          </w:p>
        </w:tc>
        <w:tc>
          <w:tcPr>
            <w:tcW w:w="0" w:type="auto"/>
            <w:shd w:val="clear" w:color="auto" w:fill="auto"/>
            <w:noWrap/>
            <w:textDirection w:val="btLr"/>
            <w:vAlign w:val="center"/>
            <w:hideMark/>
          </w:tcPr>
          <w:p w14:paraId="40459DD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7.51</w:t>
            </w:r>
          </w:p>
        </w:tc>
        <w:tc>
          <w:tcPr>
            <w:tcW w:w="0" w:type="auto"/>
            <w:shd w:val="clear" w:color="auto" w:fill="auto"/>
            <w:noWrap/>
            <w:textDirection w:val="btLr"/>
            <w:vAlign w:val="center"/>
            <w:hideMark/>
          </w:tcPr>
          <w:p w14:paraId="49C4D7F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3.88</w:t>
            </w:r>
          </w:p>
        </w:tc>
        <w:tc>
          <w:tcPr>
            <w:tcW w:w="0" w:type="auto"/>
            <w:shd w:val="clear" w:color="auto" w:fill="auto"/>
            <w:noWrap/>
            <w:textDirection w:val="btLr"/>
            <w:vAlign w:val="center"/>
            <w:hideMark/>
          </w:tcPr>
          <w:p w14:paraId="1F9DBB3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6.30</w:t>
            </w:r>
          </w:p>
        </w:tc>
        <w:tc>
          <w:tcPr>
            <w:tcW w:w="0" w:type="auto"/>
            <w:shd w:val="clear" w:color="auto" w:fill="auto"/>
            <w:noWrap/>
            <w:textDirection w:val="btLr"/>
            <w:vAlign w:val="center"/>
            <w:hideMark/>
          </w:tcPr>
          <w:p w14:paraId="012394A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5.47</w:t>
            </w:r>
          </w:p>
        </w:tc>
        <w:tc>
          <w:tcPr>
            <w:tcW w:w="0" w:type="auto"/>
            <w:shd w:val="clear" w:color="auto" w:fill="auto"/>
            <w:noWrap/>
            <w:textDirection w:val="btLr"/>
            <w:vAlign w:val="center"/>
            <w:hideMark/>
          </w:tcPr>
          <w:p w14:paraId="4D09BD0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6.72</w:t>
            </w:r>
          </w:p>
        </w:tc>
        <w:tc>
          <w:tcPr>
            <w:tcW w:w="0" w:type="auto"/>
            <w:shd w:val="clear" w:color="auto" w:fill="auto"/>
            <w:noWrap/>
            <w:textDirection w:val="btLr"/>
            <w:vAlign w:val="center"/>
            <w:hideMark/>
          </w:tcPr>
          <w:p w14:paraId="09A6906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7.12</w:t>
            </w:r>
          </w:p>
        </w:tc>
        <w:tc>
          <w:tcPr>
            <w:tcW w:w="0" w:type="auto"/>
            <w:shd w:val="clear" w:color="auto" w:fill="auto"/>
            <w:noWrap/>
            <w:textDirection w:val="btLr"/>
            <w:vAlign w:val="center"/>
            <w:hideMark/>
          </w:tcPr>
          <w:p w14:paraId="55FE042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7.82</w:t>
            </w:r>
          </w:p>
        </w:tc>
        <w:tc>
          <w:tcPr>
            <w:tcW w:w="0" w:type="auto"/>
            <w:shd w:val="clear" w:color="auto" w:fill="auto"/>
            <w:noWrap/>
            <w:textDirection w:val="btLr"/>
            <w:vAlign w:val="center"/>
            <w:hideMark/>
          </w:tcPr>
          <w:p w14:paraId="0CF20C0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8.05</w:t>
            </w:r>
          </w:p>
        </w:tc>
        <w:tc>
          <w:tcPr>
            <w:tcW w:w="0" w:type="auto"/>
            <w:shd w:val="clear" w:color="auto" w:fill="auto"/>
            <w:noWrap/>
            <w:textDirection w:val="btLr"/>
            <w:vAlign w:val="center"/>
            <w:hideMark/>
          </w:tcPr>
          <w:p w14:paraId="3CC3794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8.69</w:t>
            </w:r>
          </w:p>
        </w:tc>
        <w:tc>
          <w:tcPr>
            <w:tcW w:w="0" w:type="auto"/>
            <w:shd w:val="clear" w:color="auto" w:fill="auto"/>
            <w:noWrap/>
            <w:textDirection w:val="btLr"/>
            <w:vAlign w:val="center"/>
            <w:hideMark/>
          </w:tcPr>
          <w:p w14:paraId="32105663"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7.22</w:t>
            </w:r>
          </w:p>
        </w:tc>
        <w:tc>
          <w:tcPr>
            <w:tcW w:w="0" w:type="auto"/>
            <w:shd w:val="clear" w:color="auto" w:fill="auto"/>
            <w:noWrap/>
            <w:textDirection w:val="btLr"/>
            <w:vAlign w:val="center"/>
            <w:hideMark/>
          </w:tcPr>
          <w:p w14:paraId="37CED348"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8.29</w:t>
            </w:r>
          </w:p>
        </w:tc>
        <w:tc>
          <w:tcPr>
            <w:tcW w:w="0" w:type="auto"/>
            <w:shd w:val="clear" w:color="auto" w:fill="auto"/>
            <w:noWrap/>
            <w:textDirection w:val="btLr"/>
            <w:vAlign w:val="center"/>
            <w:hideMark/>
          </w:tcPr>
          <w:p w14:paraId="148C374B"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3.92</w:t>
            </w:r>
          </w:p>
        </w:tc>
        <w:tc>
          <w:tcPr>
            <w:tcW w:w="0" w:type="auto"/>
            <w:shd w:val="clear" w:color="auto" w:fill="auto"/>
            <w:noWrap/>
            <w:textDirection w:val="btLr"/>
            <w:vAlign w:val="center"/>
            <w:hideMark/>
          </w:tcPr>
          <w:p w14:paraId="6231EC52"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3.75</w:t>
            </w:r>
          </w:p>
        </w:tc>
        <w:tc>
          <w:tcPr>
            <w:tcW w:w="0" w:type="auto"/>
            <w:shd w:val="clear" w:color="auto" w:fill="auto"/>
            <w:noWrap/>
            <w:textDirection w:val="btLr"/>
            <w:vAlign w:val="center"/>
            <w:hideMark/>
          </w:tcPr>
          <w:p w14:paraId="3043E8D8"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6.77</w:t>
            </w:r>
          </w:p>
        </w:tc>
        <w:tc>
          <w:tcPr>
            <w:tcW w:w="0" w:type="auto"/>
            <w:shd w:val="clear" w:color="auto" w:fill="auto"/>
            <w:noWrap/>
            <w:textDirection w:val="btLr"/>
            <w:vAlign w:val="center"/>
            <w:hideMark/>
          </w:tcPr>
          <w:p w14:paraId="38488541"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6.80</w:t>
            </w:r>
          </w:p>
        </w:tc>
      </w:tr>
      <w:tr w:rsidR="00F052BC" w:rsidRPr="00491D10" w14:paraId="07C7C4B3" w14:textId="77777777" w:rsidTr="00AF32E2">
        <w:trPr>
          <w:trHeight w:val="480"/>
          <w:jc w:val="center"/>
        </w:trPr>
        <w:tc>
          <w:tcPr>
            <w:tcW w:w="340" w:type="dxa"/>
            <w:shd w:val="clear" w:color="auto" w:fill="auto"/>
            <w:noWrap/>
            <w:textDirection w:val="btLr"/>
            <w:vAlign w:val="center"/>
            <w:hideMark/>
          </w:tcPr>
          <w:p w14:paraId="4193EAAF"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DO</w:t>
            </w:r>
          </w:p>
        </w:tc>
        <w:tc>
          <w:tcPr>
            <w:tcW w:w="0" w:type="auto"/>
            <w:shd w:val="clear" w:color="auto" w:fill="auto"/>
            <w:noWrap/>
            <w:textDirection w:val="btLr"/>
            <w:vAlign w:val="center"/>
            <w:hideMark/>
          </w:tcPr>
          <w:p w14:paraId="629F228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7.41</w:t>
            </w:r>
          </w:p>
        </w:tc>
        <w:tc>
          <w:tcPr>
            <w:tcW w:w="0" w:type="auto"/>
            <w:shd w:val="clear" w:color="auto" w:fill="auto"/>
            <w:noWrap/>
            <w:textDirection w:val="btLr"/>
            <w:vAlign w:val="center"/>
            <w:hideMark/>
          </w:tcPr>
          <w:p w14:paraId="0DFC5E8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5.55</w:t>
            </w:r>
          </w:p>
        </w:tc>
        <w:tc>
          <w:tcPr>
            <w:tcW w:w="0" w:type="auto"/>
            <w:shd w:val="clear" w:color="auto" w:fill="auto"/>
            <w:noWrap/>
            <w:textDirection w:val="btLr"/>
            <w:vAlign w:val="center"/>
            <w:hideMark/>
          </w:tcPr>
          <w:p w14:paraId="25C401F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8.68</w:t>
            </w:r>
          </w:p>
        </w:tc>
        <w:tc>
          <w:tcPr>
            <w:tcW w:w="0" w:type="auto"/>
            <w:shd w:val="clear" w:color="auto" w:fill="auto"/>
            <w:noWrap/>
            <w:textDirection w:val="btLr"/>
            <w:vAlign w:val="center"/>
            <w:hideMark/>
          </w:tcPr>
          <w:p w14:paraId="6B8C4A2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7.04</w:t>
            </w:r>
          </w:p>
        </w:tc>
        <w:tc>
          <w:tcPr>
            <w:tcW w:w="0" w:type="auto"/>
            <w:shd w:val="clear" w:color="auto" w:fill="auto"/>
            <w:noWrap/>
            <w:textDirection w:val="btLr"/>
            <w:vAlign w:val="center"/>
            <w:hideMark/>
          </w:tcPr>
          <w:p w14:paraId="0005A9D1"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8.18</w:t>
            </w:r>
          </w:p>
        </w:tc>
        <w:tc>
          <w:tcPr>
            <w:tcW w:w="0" w:type="auto"/>
            <w:shd w:val="clear" w:color="auto" w:fill="auto"/>
            <w:noWrap/>
            <w:textDirection w:val="btLr"/>
            <w:vAlign w:val="center"/>
            <w:hideMark/>
          </w:tcPr>
          <w:p w14:paraId="74505CE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8.21</w:t>
            </w:r>
          </w:p>
        </w:tc>
        <w:tc>
          <w:tcPr>
            <w:tcW w:w="0" w:type="auto"/>
            <w:shd w:val="clear" w:color="auto" w:fill="auto"/>
            <w:noWrap/>
            <w:textDirection w:val="btLr"/>
            <w:vAlign w:val="center"/>
            <w:hideMark/>
          </w:tcPr>
          <w:p w14:paraId="4A095A5F"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8.92</w:t>
            </w:r>
          </w:p>
        </w:tc>
        <w:tc>
          <w:tcPr>
            <w:tcW w:w="0" w:type="auto"/>
            <w:shd w:val="clear" w:color="auto" w:fill="auto"/>
            <w:noWrap/>
            <w:textDirection w:val="btLr"/>
            <w:vAlign w:val="center"/>
            <w:hideMark/>
          </w:tcPr>
          <w:p w14:paraId="63DCBC5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4.54</w:t>
            </w:r>
          </w:p>
        </w:tc>
        <w:tc>
          <w:tcPr>
            <w:tcW w:w="0" w:type="auto"/>
            <w:shd w:val="clear" w:color="auto" w:fill="auto"/>
            <w:noWrap/>
            <w:textDirection w:val="btLr"/>
            <w:vAlign w:val="center"/>
            <w:hideMark/>
          </w:tcPr>
          <w:p w14:paraId="26330B1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6.47</w:t>
            </w:r>
          </w:p>
        </w:tc>
        <w:tc>
          <w:tcPr>
            <w:tcW w:w="0" w:type="auto"/>
            <w:shd w:val="clear" w:color="auto" w:fill="auto"/>
            <w:noWrap/>
            <w:textDirection w:val="btLr"/>
            <w:vAlign w:val="center"/>
            <w:hideMark/>
          </w:tcPr>
          <w:p w14:paraId="0F3C1F0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7.41</w:t>
            </w:r>
          </w:p>
        </w:tc>
        <w:tc>
          <w:tcPr>
            <w:tcW w:w="0" w:type="auto"/>
            <w:shd w:val="clear" w:color="auto" w:fill="auto"/>
            <w:noWrap/>
            <w:textDirection w:val="btLr"/>
            <w:vAlign w:val="center"/>
            <w:hideMark/>
          </w:tcPr>
          <w:p w14:paraId="107F54E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0.00</w:t>
            </w:r>
          </w:p>
        </w:tc>
        <w:tc>
          <w:tcPr>
            <w:tcW w:w="0" w:type="auto"/>
            <w:shd w:val="clear" w:color="auto" w:fill="auto"/>
            <w:noWrap/>
            <w:textDirection w:val="btLr"/>
            <w:vAlign w:val="center"/>
            <w:hideMark/>
          </w:tcPr>
          <w:p w14:paraId="7FE97B2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2.94</w:t>
            </w:r>
          </w:p>
        </w:tc>
        <w:tc>
          <w:tcPr>
            <w:tcW w:w="0" w:type="auto"/>
            <w:shd w:val="clear" w:color="auto" w:fill="auto"/>
            <w:noWrap/>
            <w:textDirection w:val="btLr"/>
            <w:vAlign w:val="center"/>
            <w:hideMark/>
          </w:tcPr>
          <w:p w14:paraId="3B25B74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8.28</w:t>
            </w:r>
          </w:p>
        </w:tc>
        <w:tc>
          <w:tcPr>
            <w:tcW w:w="0" w:type="auto"/>
            <w:shd w:val="clear" w:color="auto" w:fill="auto"/>
            <w:noWrap/>
            <w:textDirection w:val="btLr"/>
            <w:vAlign w:val="center"/>
            <w:hideMark/>
          </w:tcPr>
          <w:p w14:paraId="30F5A07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7.65</w:t>
            </w:r>
          </w:p>
        </w:tc>
        <w:tc>
          <w:tcPr>
            <w:tcW w:w="0" w:type="auto"/>
            <w:shd w:val="clear" w:color="auto" w:fill="auto"/>
            <w:noWrap/>
            <w:textDirection w:val="btLr"/>
            <w:vAlign w:val="center"/>
            <w:hideMark/>
          </w:tcPr>
          <w:p w14:paraId="5A1A0ED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8.07</w:t>
            </w:r>
          </w:p>
        </w:tc>
        <w:tc>
          <w:tcPr>
            <w:tcW w:w="0" w:type="auto"/>
            <w:shd w:val="clear" w:color="auto" w:fill="auto"/>
            <w:noWrap/>
            <w:textDirection w:val="btLr"/>
            <w:vAlign w:val="center"/>
            <w:hideMark/>
          </w:tcPr>
          <w:p w14:paraId="34B7E92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8.08</w:t>
            </w:r>
          </w:p>
        </w:tc>
        <w:tc>
          <w:tcPr>
            <w:tcW w:w="0" w:type="auto"/>
            <w:shd w:val="clear" w:color="auto" w:fill="auto"/>
            <w:noWrap/>
            <w:textDirection w:val="btLr"/>
            <w:vAlign w:val="center"/>
            <w:hideMark/>
          </w:tcPr>
          <w:p w14:paraId="0E786CF7"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6.57</w:t>
            </w:r>
          </w:p>
        </w:tc>
        <w:tc>
          <w:tcPr>
            <w:tcW w:w="0" w:type="auto"/>
            <w:shd w:val="clear" w:color="auto" w:fill="auto"/>
            <w:noWrap/>
            <w:textDirection w:val="btLr"/>
            <w:vAlign w:val="center"/>
            <w:hideMark/>
          </w:tcPr>
          <w:p w14:paraId="3CF8F382"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7.40</w:t>
            </w:r>
          </w:p>
        </w:tc>
        <w:tc>
          <w:tcPr>
            <w:tcW w:w="0" w:type="auto"/>
            <w:shd w:val="clear" w:color="auto" w:fill="auto"/>
            <w:noWrap/>
            <w:textDirection w:val="btLr"/>
            <w:vAlign w:val="center"/>
            <w:hideMark/>
          </w:tcPr>
          <w:p w14:paraId="35A28969"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8.20</w:t>
            </w:r>
          </w:p>
        </w:tc>
        <w:tc>
          <w:tcPr>
            <w:tcW w:w="0" w:type="auto"/>
            <w:shd w:val="clear" w:color="auto" w:fill="auto"/>
            <w:noWrap/>
            <w:textDirection w:val="btLr"/>
            <w:vAlign w:val="center"/>
            <w:hideMark/>
          </w:tcPr>
          <w:p w14:paraId="377E4A0D"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8.62</w:t>
            </w:r>
          </w:p>
        </w:tc>
        <w:tc>
          <w:tcPr>
            <w:tcW w:w="0" w:type="auto"/>
            <w:shd w:val="clear" w:color="auto" w:fill="auto"/>
            <w:noWrap/>
            <w:textDirection w:val="btLr"/>
            <w:vAlign w:val="center"/>
            <w:hideMark/>
          </w:tcPr>
          <w:p w14:paraId="02EBA47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8.79</w:t>
            </w:r>
          </w:p>
        </w:tc>
        <w:tc>
          <w:tcPr>
            <w:tcW w:w="0" w:type="auto"/>
            <w:shd w:val="clear" w:color="auto" w:fill="auto"/>
            <w:noWrap/>
            <w:textDirection w:val="btLr"/>
            <w:vAlign w:val="center"/>
            <w:hideMark/>
          </w:tcPr>
          <w:p w14:paraId="25108D72"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8.50</w:t>
            </w:r>
          </w:p>
        </w:tc>
        <w:tc>
          <w:tcPr>
            <w:tcW w:w="0" w:type="auto"/>
            <w:shd w:val="clear" w:color="auto" w:fill="auto"/>
            <w:noWrap/>
            <w:textDirection w:val="btLr"/>
            <w:vAlign w:val="center"/>
            <w:hideMark/>
          </w:tcPr>
          <w:p w14:paraId="070F14B4"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7.42</w:t>
            </w:r>
          </w:p>
        </w:tc>
        <w:tc>
          <w:tcPr>
            <w:tcW w:w="0" w:type="auto"/>
            <w:shd w:val="clear" w:color="auto" w:fill="auto"/>
            <w:noWrap/>
            <w:textDirection w:val="btLr"/>
            <w:vAlign w:val="center"/>
            <w:hideMark/>
          </w:tcPr>
          <w:p w14:paraId="6899F00A"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7.78</w:t>
            </w:r>
          </w:p>
        </w:tc>
        <w:tc>
          <w:tcPr>
            <w:tcW w:w="0" w:type="auto"/>
            <w:shd w:val="clear" w:color="auto" w:fill="auto"/>
            <w:noWrap/>
            <w:textDirection w:val="btLr"/>
            <w:vAlign w:val="center"/>
            <w:hideMark/>
          </w:tcPr>
          <w:p w14:paraId="749AA7BD"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8.15</w:t>
            </w:r>
          </w:p>
        </w:tc>
        <w:tc>
          <w:tcPr>
            <w:tcW w:w="0" w:type="auto"/>
            <w:shd w:val="clear" w:color="auto" w:fill="auto"/>
            <w:noWrap/>
            <w:textDirection w:val="btLr"/>
            <w:vAlign w:val="center"/>
            <w:hideMark/>
          </w:tcPr>
          <w:p w14:paraId="6C220461"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7.43</w:t>
            </w:r>
          </w:p>
        </w:tc>
        <w:tc>
          <w:tcPr>
            <w:tcW w:w="0" w:type="auto"/>
            <w:shd w:val="clear" w:color="auto" w:fill="auto"/>
            <w:noWrap/>
            <w:textDirection w:val="btLr"/>
            <w:vAlign w:val="center"/>
            <w:hideMark/>
          </w:tcPr>
          <w:p w14:paraId="700EEDDA"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7.68</w:t>
            </w:r>
          </w:p>
        </w:tc>
      </w:tr>
      <w:tr w:rsidR="00F052BC" w:rsidRPr="00491D10" w14:paraId="3FB77587" w14:textId="77777777" w:rsidTr="00AF32E2">
        <w:trPr>
          <w:trHeight w:val="340"/>
          <w:jc w:val="center"/>
        </w:trPr>
        <w:tc>
          <w:tcPr>
            <w:tcW w:w="340" w:type="dxa"/>
            <w:shd w:val="clear" w:color="auto" w:fill="auto"/>
            <w:noWrap/>
            <w:textDirection w:val="btLr"/>
            <w:vAlign w:val="center"/>
            <w:hideMark/>
          </w:tcPr>
          <w:p w14:paraId="15D1CE49" w14:textId="77777777" w:rsidR="00F052BC" w:rsidRPr="00491D10" w:rsidRDefault="00F052BC" w:rsidP="00555AEF">
            <w:pPr>
              <w:pStyle w:val="Default"/>
              <w:spacing w:line="360" w:lineRule="auto"/>
              <w:jc w:val="center"/>
              <w:rPr>
                <w:rFonts w:ascii="Times New Roman" w:hAnsi="Times New Roman" w:cs="Times New Roman"/>
                <w:b/>
                <w:bCs/>
              </w:rPr>
            </w:pPr>
            <w:r w:rsidRPr="00491D10">
              <w:rPr>
                <w:rFonts w:ascii="Times New Roman" w:hAnsi="Times New Roman" w:cs="Times New Roman"/>
                <w:b/>
                <w:bCs/>
              </w:rPr>
              <w:t>No.</w:t>
            </w:r>
          </w:p>
        </w:tc>
        <w:tc>
          <w:tcPr>
            <w:tcW w:w="0" w:type="auto"/>
            <w:shd w:val="clear" w:color="auto" w:fill="auto"/>
            <w:noWrap/>
            <w:textDirection w:val="btLr"/>
            <w:vAlign w:val="center"/>
            <w:hideMark/>
          </w:tcPr>
          <w:p w14:paraId="2CE3966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w:t>
            </w:r>
          </w:p>
        </w:tc>
        <w:tc>
          <w:tcPr>
            <w:tcW w:w="0" w:type="auto"/>
            <w:shd w:val="clear" w:color="auto" w:fill="auto"/>
            <w:noWrap/>
            <w:textDirection w:val="btLr"/>
            <w:vAlign w:val="center"/>
            <w:hideMark/>
          </w:tcPr>
          <w:p w14:paraId="320D6C4C"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w:t>
            </w:r>
          </w:p>
        </w:tc>
        <w:tc>
          <w:tcPr>
            <w:tcW w:w="0" w:type="auto"/>
            <w:shd w:val="clear" w:color="auto" w:fill="auto"/>
            <w:noWrap/>
            <w:textDirection w:val="btLr"/>
            <w:vAlign w:val="center"/>
            <w:hideMark/>
          </w:tcPr>
          <w:p w14:paraId="48005DA6"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3</w:t>
            </w:r>
          </w:p>
        </w:tc>
        <w:tc>
          <w:tcPr>
            <w:tcW w:w="0" w:type="auto"/>
            <w:shd w:val="clear" w:color="auto" w:fill="auto"/>
            <w:noWrap/>
            <w:textDirection w:val="btLr"/>
            <w:vAlign w:val="center"/>
            <w:hideMark/>
          </w:tcPr>
          <w:p w14:paraId="5115926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4</w:t>
            </w:r>
          </w:p>
        </w:tc>
        <w:tc>
          <w:tcPr>
            <w:tcW w:w="0" w:type="auto"/>
            <w:shd w:val="clear" w:color="auto" w:fill="auto"/>
            <w:noWrap/>
            <w:textDirection w:val="btLr"/>
            <w:vAlign w:val="center"/>
            <w:hideMark/>
          </w:tcPr>
          <w:p w14:paraId="439F59B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5</w:t>
            </w:r>
          </w:p>
        </w:tc>
        <w:tc>
          <w:tcPr>
            <w:tcW w:w="0" w:type="auto"/>
            <w:shd w:val="clear" w:color="auto" w:fill="auto"/>
            <w:noWrap/>
            <w:textDirection w:val="btLr"/>
            <w:vAlign w:val="center"/>
            <w:hideMark/>
          </w:tcPr>
          <w:p w14:paraId="5342379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6</w:t>
            </w:r>
          </w:p>
        </w:tc>
        <w:tc>
          <w:tcPr>
            <w:tcW w:w="0" w:type="auto"/>
            <w:shd w:val="clear" w:color="auto" w:fill="auto"/>
            <w:noWrap/>
            <w:textDirection w:val="btLr"/>
            <w:vAlign w:val="center"/>
            <w:hideMark/>
          </w:tcPr>
          <w:p w14:paraId="2E5C9CB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7</w:t>
            </w:r>
          </w:p>
        </w:tc>
        <w:tc>
          <w:tcPr>
            <w:tcW w:w="0" w:type="auto"/>
            <w:shd w:val="clear" w:color="auto" w:fill="auto"/>
            <w:noWrap/>
            <w:textDirection w:val="btLr"/>
            <w:vAlign w:val="center"/>
            <w:hideMark/>
          </w:tcPr>
          <w:p w14:paraId="31F3E22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8</w:t>
            </w:r>
          </w:p>
        </w:tc>
        <w:tc>
          <w:tcPr>
            <w:tcW w:w="0" w:type="auto"/>
            <w:shd w:val="clear" w:color="auto" w:fill="auto"/>
            <w:noWrap/>
            <w:textDirection w:val="btLr"/>
            <w:vAlign w:val="center"/>
            <w:hideMark/>
          </w:tcPr>
          <w:p w14:paraId="7438DB2B"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9</w:t>
            </w:r>
          </w:p>
        </w:tc>
        <w:tc>
          <w:tcPr>
            <w:tcW w:w="0" w:type="auto"/>
            <w:shd w:val="clear" w:color="auto" w:fill="auto"/>
            <w:noWrap/>
            <w:textDirection w:val="btLr"/>
            <w:vAlign w:val="center"/>
            <w:hideMark/>
          </w:tcPr>
          <w:p w14:paraId="443D065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10</w:t>
            </w:r>
          </w:p>
        </w:tc>
        <w:tc>
          <w:tcPr>
            <w:tcW w:w="0" w:type="auto"/>
            <w:shd w:val="clear" w:color="auto" w:fill="auto"/>
            <w:noWrap/>
            <w:textDirection w:val="btLr"/>
            <w:vAlign w:val="center"/>
            <w:hideMark/>
          </w:tcPr>
          <w:p w14:paraId="742A26D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11</w:t>
            </w:r>
          </w:p>
        </w:tc>
        <w:tc>
          <w:tcPr>
            <w:tcW w:w="0" w:type="auto"/>
            <w:shd w:val="clear" w:color="auto" w:fill="auto"/>
            <w:noWrap/>
            <w:textDirection w:val="btLr"/>
            <w:vAlign w:val="center"/>
            <w:hideMark/>
          </w:tcPr>
          <w:p w14:paraId="1020755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12</w:t>
            </w:r>
          </w:p>
        </w:tc>
        <w:tc>
          <w:tcPr>
            <w:tcW w:w="0" w:type="auto"/>
            <w:shd w:val="clear" w:color="auto" w:fill="auto"/>
            <w:noWrap/>
            <w:textDirection w:val="btLr"/>
            <w:vAlign w:val="center"/>
            <w:hideMark/>
          </w:tcPr>
          <w:p w14:paraId="4841B09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13</w:t>
            </w:r>
          </w:p>
        </w:tc>
        <w:tc>
          <w:tcPr>
            <w:tcW w:w="0" w:type="auto"/>
            <w:shd w:val="clear" w:color="auto" w:fill="auto"/>
            <w:noWrap/>
            <w:textDirection w:val="btLr"/>
            <w:vAlign w:val="center"/>
            <w:hideMark/>
          </w:tcPr>
          <w:p w14:paraId="1B217178"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14</w:t>
            </w:r>
          </w:p>
        </w:tc>
        <w:tc>
          <w:tcPr>
            <w:tcW w:w="0" w:type="auto"/>
            <w:shd w:val="clear" w:color="auto" w:fill="auto"/>
            <w:noWrap/>
            <w:textDirection w:val="btLr"/>
            <w:vAlign w:val="center"/>
            <w:hideMark/>
          </w:tcPr>
          <w:p w14:paraId="6D0ADACA"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15</w:t>
            </w:r>
          </w:p>
        </w:tc>
        <w:tc>
          <w:tcPr>
            <w:tcW w:w="0" w:type="auto"/>
            <w:shd w:val="clear" w:color="auto" w:fill="auto"/>
            <w:noWrap/>
            <w:textDirection w:val="btLr"/>
            <w:vAlign w:val="center"/>
            <w:hideMark/>
          </w:tcPr>
          <w:p w14:paraId="54785B30"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16</w:t>
            </w:r>
          </w:p>
        </w:tc>
        <w:tc>
          <w:tcPr>
            <w:tcW w:w="0" w:type="auto"/>
            <w:shd w:val="clear" w:color="auto" w:fill="auto"/>
            <w:noWrap/>
            <w:textDirection w:val="btLr"/>
            <w:vAlign w:val="center"/>
            <w:hideMark/>
          </w:tcPr>
          <w:p w14:paraId="284F182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17</w:t>
            </w:r>
          </w:p>
        </w:tc>
        <w:tc>
          <w:tcPr>
            <w:tcW w:w="0" w:type="auto"/>
            <w:shd w:val="clear" w:color="auto" w:fill="auto"/>
            <w:noWrap/>
            <w:textDirection w:val="btLr"/>
            <w:vAlign w:val="center"/>
            <w:hideMark/>
          </w:tcPr>
          <w:p w14:paraId="7D5F6B15"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18</w:t>
            </w:r>
          </w:p>
        </w:tc>
        <w:tc>
          <w:tcPr>
            <w:tcW w:w="0" w:type="auto"/>
            <w:shd w:val="clear" w:color="auto" w:fill="auto"/>
            <w:noWrap/>
            <w:textDirection w:val="btLr"/>
            <w:vAlign w:val="center"/>
            <w:hideMark/>
          </w:tcPr>
          <w:p w14:paraId="509C04AE"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19</w:t>
            </w:r>
          </w:p>
        </w:tc>
        <w:tc>
          <w:tcPr>
            <w:tcW w:w="0" w:type="auto"/>
            <w:shd w:val="clear" w:color="auto" w:fill="auto"/>
            <w:noWrap/>
            <w:textDirection w:val="btLr"/>
            <w:vAlign w:val="center"/>
            <w:hideMark/>
          </w:tcPr>
          <w:p w14:paraId="0C6C7163"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20</w:t>
            </w:r>
          </w:p>
        </w:tc>
        <w:tc>
          <w:tcPr>
            <w:tcW w:w="0" w:type="auto"/>
            <w:shd w:val="clear" w:color="auto" w:fill="auto"/>
            <w:noWrap/>
            <w:textDirection w:val="btLr"/>
            <w:vAlign w:val="center"/>
            <w:hideMark/>
          </w:tcPr>
          <w:p w14:paraId="3746A534" w14:textId="77777777" w:rsidR="00F052BC" w:rsidRPr="00491D10" w:rsidRDefault="00F052BC" w:rsidP="00555AEF">
            <w:pPr>
              <w:pStyle w:val="Default"/>
              <w:spacing w:line="360" w:lineRule="auto"/>
              <w:jc w:val="center"/>
              <w:rPr>
                <w:rFonts w:ascii="Times New Roman" w:hAnsi="Times New Roman" w:cs="Times New Roman"/>
              </w:rPr>
            </w:pPr>
            <w:r w:rsidRPr="00491D10">
              <w:rPr>
                <w:rFonts w:ascii="Times New Roman" w:hAnsi="Times New Roman" w:cs="Times New Roman"/>
              </w:rPr>
              <w:t>21</w:t>
            </w:r>
          </w:p>
        </w:tc>
        <w:tc>
          <w:tcPr>
            <w:tcW w:w="0" w:type="auto"/>
            <w:shd w:val="clear" w:color="auto" w:fill="auto"/>
            <w:noWrap/>
            <w:textDirection w:val="btLr"/>
            <w:vAlign w:val="center"/>
            <w:hideMark/>
          </w:tcPr>
          <w:p w14:paraId="2C3C853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22</w:t>
            </w:r>
          </w:p>
        </w:tc>
        <w:tc>
          <w:tcPr>
            <w:tcW w:w="0" w:type="auto"/>
            <w:shd w:val="clear" w:color="auto" w:fill="auto"/>
            <w:noWrap/>
            <w:textDirection w:val="btLr"/>
            <w:vAlign w:val="center"/>
            <w:hideMark/>
          </w:tcPr>
          <w:p w14:paraId="28D0950F"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23</w:t>
            </w:r>
          </w:p>
        </w:tc>
        <w:tc>
          <w:tcPr>
            <w:tcW w:w="0" w:type="auto"/>
            <w:shd w:val="clear" w:color="auto" w:fill="auto"/>
            <w:noWrap/>
            <w:textDirection w:val="btLr"/>
            <w:vAlign w:val="center"/>
            <w:hideMark/>
          </w:tcPr>
          <w:p w14:paraId="64F32BC0"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24</w:t>
            </w:r>
          </w:p>
        </w:tc>
        <w:tc>
          <w:tcPr>
            <w:tcW w:w="0" w:type="auto"/>
            <w:shd w:val="clear" w:color="auto" w:fill="auto"/>
            <w:noWrap/>
            <w:textDirection w:val="btLr"/>
            <w:vAlign w:val="center"/>
            <w:hideMark/>
          </w:tcPr>
          <w:p w14:paraId="5FE253A4"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25</w:t>
            </w:r>
          </w:p>
        </w:tc>
        <w:tc>
          <w:tcPr>
            <w:tcW w:w="0" w:type="auto"/>
            <w:shd w:val="clear" w:color="auto" w:fill="auto"/>
            <w:noWrap/>
            <w:textDirection w:val="btLr"/>
            <w:vAlign w:val="center"/>
            <w:hideMark/>
          </w:tcPr>
          <w:p w14:paraId="08AFB431"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26</w:t>
            </w:r>
          </w:p>
        </w:tc>
        <w:tc>
          <w:tcPr>
            <w:tcW w:w="0" w:type="auto"/>
            <w:shd w:val="clear" w:color="auto" w:fill="auto"/>
            <w:noWrap/>
            <w:textDirection w:val="btLr"/>
            <w:vAlign w:val="center"/>
            <w:hideMark/>
          </w:tcPr>
          <w:p w14:paraId="57A067B5" w14:textId="77777777" w:rsidR="00F052BC" w:rsidRPr="00491D10" w:rsidRDefault="00F052BC" w:rsidP="00555AEF">
            <w:pPr>
              <w:spacing w:after="0" w:line="360" w:lineRule="auto"/>
              <w:jc w:val="center"/>
              <w:rPr>
                <w:rFonts w:eastAsia="Times New Roman" w:cs="Times New Roman"/>
                <w:color w:val="000000"/>
                <w:szCs w:val="24"/>
              </w:rPr>
            </w:pPr>
            <w:r w:rsidRPr="00491D10">
              <w:rPr>
                <w:rFonts w:eastAsia="Times New Roman" w:cs="Times New Roman"/>
                <w:color w:val="000000"/>
                <w:szCs w:val="24"/>
              </w:rPr>
              <w:t>27</w:t>
            </w:r>
          </w:p>
        </w:tc>
      </w:tr>
    </w:tbl>
    <w:p w14:paraId="7C248FA9" w14:textId="77777777" w:rsidR="009C1405" w:rsidRPr="00491D10" w:rsidRDefault="009C1405" w:rsidP="00555AEF">
      <w:pPr>
        <w:pStyle w:val="NoSpacing"/>
        <w:spacing w:line="360" w:lineRule="auto"/>
        <w:rPr>
          <w:rFonts w:cs="Times New Roman"/>
          <w:webHidden/>
          <w:szCs w:val="24"/>
        </w:rPr>
      </w:pPr>
    </w:p>
    <w:p w14:paraId="21A83B82" w14:textId="77777777" w:rsidR="00481CD3" w:rsidRPr="00491D10" w:rsidRDefault="00481CD3" w:rsidP="00555AEF">
      <w:pPr>
        <w:spacing w:after="0" w:line="360" w:lineRule="auto"/>
        <w:rPr>
          <w:rFonts w:eastAsia="Calibri" w:cs="Times New Roman"/>
          <w:b/>
          <w:szCs w:val="24"/>
          <w:lang w:val="ro-RO"/>
        </w:rPr>
      </w:pPr>
      <w:r w:rsidRPr="00491D10">
        <w:rPr>
          <w:rFonts w:eastAsia="Calibri" w:cs="Times New Roman"/>
          <w:b/>
          <w:iCs/>
          <w:szCs w:val="24"/>
          <w:lang w:val="ro-RO"/>
        </w:rPr>
        <w:t>2.2.</w:t>
      </w:r>
      <w:r w:rsidR="00270AE3" w:rsidRPr="00491D10">
        <w:rPr>
          <w:rFonts w:eastAsia="Calibri" w:cs="Times New Roman"/>
          <w:b/>
          <w:iCs/>
          <w:szCs w:val="24"/>
          <w:lang w:val="ro-RO"/>
        </w:rPr>
        <w:t>2.</w:t>
      </w:r>
      <w:r w:rsidRPr="00491D10">
        <w:rPr>
          <w:rFonts w:eastAsia="Calibri" w:cs="Times New Roman"/>
          <w:b/>
          <w:iCs/>
          <w:szCs w:val="24"/>
          <w:lang w:val="ro-RO"/>
        </w:rPr>
        <w:t xml:space="preserve"> Influența </w:t>
      </w:r>
      <w:r w:rsidRPr="00491D10">
        <w:rPr>
          <w:rFonts w:cs="Times New Roman"/>
          <w:b/>
          <w:szCs w:val="24"/>
          <w:lang w:val="ro-RO"/>
        </w:rPr>
        <w:t>hidrografiei</w:t>
      </w:r>
      <w:r w:rsidRPr="00491D10">
        <w:rPr>
          <w:rFonts w:eastAsia="Calibri" w:cs="Times New Roman"/>
          <w:b/>
          <w:iCs/>
          <w:szCs w:val="24"/>
          <w:lang w:val="ro-RO"/>
        </w:rPr>
        <w:t xml:space="preserve"> asupra speciilor și a habitatelor</w:t>
      </w:r>
      <w:bookmarkEnd w:id="20"/>
    </w:p>
    <w:p w14:paraId="4DFFC078" w14:textId="77777777" w:rsidR="00A1581C" w:rsidRPr="00491D10" w:rsidRDefault="00A1581C" w:rsidP="00555AEF">
      <w:pPr>
        <w:spacing w:after="0" w:line="360" w:lineRule="auto"/>
        <w:ind w:firstLine="720"/>
        <w:rPr>
          <w:rFonts w:eastAsia="Calibri" w:cs="Times New Roman"/>
          <w:szCs w:val="24"/>
          <w:lang w:val="ro-RO"/>
        </w:rPr>
      </w:pPr>
      <w:r w:rsidRPr="00491D10">
        <w:rPr>
          <w:rFonts w:eastAsia="Calibri" w:cs="Times New Roman"/>
          <w:szCs w:val="24"/>
          <w:lang w:val="ro-RO"/>
        </w:rPr>
        <w:t xml:space="preserve">Existența speciilor de amfibieni din sit este strâns legată de prezenţa habitatelor acvatice deoarece toate speciile de amfibieni îşi depun ponta în apă şi larvele de tritoni şi mormolocii </w:t>
      </w:r>
      <w:r w:rsidRPr="00491D10">
        <w:rPr>
          <w:rFonts w:eastAsia="Calibri" w:cs="Times New Roman"/>
          <w:szCs w:val="24"/>
          <w:lang w:val="ro-RO"/>
        </w:rPr>
        <w:lastRenderedPageBreak/>
        <w:t xml:space="preserve">de broaşte se dezvoltă în mediu acvatic până la metamorfozare, adică la transformarea în formă adultă. Aceste habitate acvatice pot fi atât ape curgătoare cât și ape stagnante, apele preferate fiind de obicei cele cu adâncime mică, care se încălzesc uşor, şi cu apă curată, deseori temporare, zone inundabile, şanţuri, de multe ori chiar drumuri de exploatare forestieră etc. </w:t>
      </w:r>
      <w:r w:rsidR="00F754FA" w:rsidRPr="00491D10">
        <w:rPr>
          <w:rFonts w:eastAsia="Calibri" w:cs="Times New Roman"/>
          <w:szCs w:val="24"/>
          <w:lang w:val="ro-RO"/>
        </w:rPr>
        <w:t>C</w:t>
      </w:r>
      <w:r w:rsidRPr="00491D10">
        <w:rPr>
          <w:rFonts w:eastAsia="Calibri" w:cs="Times New Roman"/>
          <w:szCs w:val="24"/>
          <w:lang w:val="ro-RO"/>
        </w:rPr>
        <w:t xml:space="preserve">ele mai multe specii de amfibieni </w:t>
      </w:r>
      <w:r w:rsidR="00F754FA" w:rsidRPr="00491D10">
        <w:rPr>
          <w:rFonts w:eastAsia="Calibri" w:cs="Times New Roman"/>
          <w:szCs w:val="24"/>
          <w:lang w:val="ro-RO"/>
        </w:rPr>
        <w:t>se</w:t>
      </w:r>
      <w:r w:rsidRPr="00491D10">
        <w:rPr>
          <w:rFonts w:eastAsia="Calibri" w:cs="Times New Roman"/>
          <w:szCs w:val="24"/>
          <w:lang w:val="ro-RO"/>
        </w:rPr>
        <w:t xml:space="preserve"> întâln</w:t>
      </w:r>
      <w:r w:rsidR="00F754FA" w:rsidRPr="00491D10">
        <w:rPr>
          <w:rFonts w:eastAsia="Calibri" w:cs="Times New Roman"/>
          <w:szCs w:val="24"/>
          <w:lang w:val="ro-RO"/>
        </w:rPr>
        <w:t>esc</w:t>
      </w:r>
      <w:r w:rsidRPr="00491D10">
        <w:rPr>
          <w:rFonts w:eastAsia="Calibri" w:cs="Times New Roman"/>
          <w:szCs w:val="24"/>
          <w:lang w:val="ro-RO"/>
        </w:rPr>
        <w:t xml:space="preserve"> doar primăvara în habitatele acvatice, fiindcă în această perioadă are loc reproducerea. Dar unele specii ca de exemplu izvoraşul cu burta galbenă (</w:t>
      </w:r>
      <w:r w:rsidRPr="00491D10">
        <w:rPr>
          <w:rFonts w:eastAsia="Calibri" w:cs="Times New Roman"/>
          <w:i/>
          <w:szCs w:val="24"/>
          <w:lang w:val="ro-RO"/>
        </w:rPr>
        <w:t>Bombina variegata</w:t>
      </w:r>
      <w:r w:rsidRPr="00491D10">
        <w:rPr>
          <w:rFonts w:eastAsia="Calibri" w:cs="Times New Roman"/>
          <w:szCs w:val="24"/>
          <w:lang w:val="ro-RO"/>
        </w:rPr>
        <w:t>), petrec tot anul în apă, trăind mai ales la limita apelor şi a habitatelor terestre.</w:t>
      </w:r>
    </w:p>
    <w:p w14:paraId="6787980E" w14:textId="77777777" w:rsidR="00A1581C" w:rsidRPr="00491D10" w:rsidRDefault="00A1581C" w:rsidP="00555AEF">
      <w:pPr>
        <w:spacing w:after="0" w:line="360" w:lineRule="auto"/>
        <w:ind w:firstLine="720"/>
        <w:rPr>
          <w:rFonts w:eastAsia="Calibri" w:cs="Times New Roman"/>
          <w:szCs w:val="24"/>
          <w:lang w:val="ro-RO"/>
        </w:rPr>
      </w:pPr>
      <w:r w:rsidRPr="00491D10">
        <w:rPr>
          <w:rFonts w:eastAsia="Calibri" w:cs="Times New Roman"/>
          <w:szCs w:val="24"/>
          <w:lang w:val="ro-RO"/>
        </w:rPr>
        <w:t>În urma analizei condițiilor de mediu din zona sitului, în ceea ce privește speciile de interes comunitar dependente de mediul acvatic, se constată prezența cursurilor de apă permanente și temporare, ce prezintă condiții de habitat  prielnice pentru existență și reproducere.</w:t>
      </w:r>
    </w:p>
    <w:p w14:paraId="57E13078" w14:textId="77777777" w:rsidR="00A1581C" w:rsidRPr="00491D10" w:rsidRDefault="00A1581C" w:rsidP="00555AEF">
      <w:pPr>
        <w:spacing w:after="0" w:line="360" w:lineRule="auto"/>
        <w:ind w:firstLine="720"/>
        <w:rPr>
          <w:rFonts w:eastAsia="Calibri" w:cs="Times New Roman"/>
          <w:szCs w:val="24"/>
          <w:lang w:val="en-US"/>
        </w:rPr>
      </w:pPr>
      <w:r w:rsidRPr="00491D10">
        <w:rPr>
          <w:rFonts w:eastAsia="Calibri" w:cs="Times New Roman"/>
          <w:szCs w:val="24"/>
          <w:lang w:val="ro-RO"/>
        </w:rPr>
        <w:t xml:space="preserve">Prezența apelor de mină </w:t>
      </w:r>
      <w:r w:rsidRPr="00491D10">
        <w:rPr>
          <w:rFonts w:eastAsia="Calibri" w:cs="Times New Roman"/>
          <w:szCs w:val="24"/>
          <w:lang w:val="en-US"/>
        </w:rPr>
        <w:t>drenate din galeriile miniere ale fostei exploatări EM Băiuț</w:t>
      </w:r>
      <w:r w:rsidR="00F754FA" w:rsidRPr="00491D10">
        <w:rPr>
          <w:rFonts w:eastAsia="Calibri" w:cs="Times New Roman"/>
          <w:szCs w:val="24"/>
          <w:lang w:val="en-US"/>
        </w:rPr>
        <w:t xml:space="preserve"> </w:t>
      </w:r>
      <w:r w:rsidRPr="00491D10">
        <w:rPr>
          <w:rFonts w:eastAsia="Calibri" w:cs="Times New Roman"/>
          <w:szCs w:val="24"/>
          <w:lang w:val="en-US"/>
        </w:rPr>
        <w:t>afectează speciile de amfibieni, fâcând ca numeroase corpuri de apă stagnantă să nu poată fi utilizate pentru reproducere. Aceste ape sunt acide, cu turbidități și salinități ridicate, conductivități foarte mari și, uneori, chiar slab ox</w:t>
      </w:r>
      <w:r w:rsidR="00F754FA" w:rsidRPr="00491D10">
        <w:rPr>
          <w:rFonts w:eastAsia="Calibri" w:cs="Times New Roman"/>
          <w:szCs w:val="24"/>
          <w:lang w:val="en-US"/>
        </w:rPr>
        <w:t>i</w:t>
      </w:r>
      <w:r w:rsidRPr="00491D10">
        <w:rPr>
          <w:rFonts w:eastAsia="Calibri" w:cs="Times New Roman"/>
          <w:szCs w:val="24"/>
          <w:lang w:val="en-US"/>
        </w:rPr>
        <w:t>genate fiind un mediu inospitalier pentru amfibieni.</w:t>
      </w:r>
    </w:p>
    <w:p w14:paraId="750D4E32" w14:textId="77777777" w:rsidR="00C43910" w:rsidRPr="00491D10" w:rsidRDefault="00A1581C" w:rsidP="00555AEF">
      <w:pPr>
        <w:spacing w:after="0" w:line="360" w:lineRule="auto"/>
        <w:ind w:firstLine="720"/>
        <w:rPr>
          <w:rFonts w:eastAsia="Calibri" w:cs="Times New Roman"/>
          <w:szCs w:val="24"/>
          <w:lang w:val="ro-RO"/>
        </w:rPr>
      </w:pPr>
      <w:r w:rsidRPr="00491D10">
        <w:rPr>
          <w:rFonts w:eastAsia="Calibri" w:cs="Times New Roman"/>
          <w:szCs w:val="24"/>
          <w:lang w:val="ro-RO"/>
        </w:rPr>
        <w:t>Aspectele menționate indică importanţa habitatelor acvatice pentru supravieţuirea speciilor de amfibieni. Fiindcă dezvoltarea şi viaţa lor depind de diferite tipuri de habitat, pentru supravieţuire majoritatea speciilor din areal au nevoie de un complex de habitate acvatice şi terestre. Dispariţia într-o anumită zonă a unui tip de habitat umed, poate duce la dispariţia singurei specii de amfibieni protejate la nivelul sitului: izvoraşul cu burta galbenă (</w:t>
      </w:r>
      <w:r w:rsidRPr="00491D10">
        <w:rPr>
          <w:rFonts w:eastAsia="Calibri" w:cs="Times New Roman"/>
          <w:i/>
          <w:szCs w:val="24"/>
          <w:lang w:val="ro-RO"/>
        </w:rPr>
        <w:t>Bombina variegata</w:t>
      </w:r>
      <w:r w:rsidR="009C1405" w:rsidRPr="00491D10">
        <w:rPr>
          <w:rFonts w:eastAsia="Calibri" w:cs="Times New Roman"/>
          <w:szCs w:val="24"/>
          <w:lang w:val="ro-RO"/>
        </w:rPr>
        <w:t xml:space="preserve">). </w:t>
      </w:r>
      <w:r w:rsidR="00481CD3" w:rsidRPr="00491D10">
        <w:rPr>
          <w:rFonts w:cs="Times New Roman"/>
          <w:bCs/>
          <w:szCs w:val="24"/>
          <w:lang w:val="ro-RO"/>
        </w:rPr>
        <w:t>Harta hidrografică</w:t>
      </w:r>
      <w:r w:rsidR="00481CD3" w:rsidRPr="00491D10">
        <w:rPr>
          <w:rFonts w:cs="Times New Roman"/>
          <w:szCs w:val="24"/>
          <w:lang w:val="ro-RO"/>
        </w:rPr>
        <w:t xml:space="preserve"> </w:t>
      </w:r>
      <w:r w:rsidR="00C43910" w:rsidRPr="00491D10">
        <w:rPr>
          <w:rFonts w:cs="Times New Roman"/>
          <w:szCs w:val="24"/>
          <w:lang w:val="ro-RO"/>
        </w:rPr>
        <w:t>a ariei naturale protejate se regăsește în Anexa 3.</w:t>
      </w:r>
      <w:r w:rsidR="009C1405" w:rsidRPr="00491D10">
        <w:rPr>
          <w:rFonts w:cs="Times New Roman"/>
          <w:szCs w:val="24"/>
          <w:lang w:val="ro-RO"/>
        </w:rPr>
        <w:t>4</w:t>
      </w:r>
      <w:r w:rsidR="00C43910" w:rsidRPr="00491D10">
        <w:rPr>
          <w:rFonts w:cs="Times New Roman"/>
          <w:szCs w:val="24"/>
          <w:lang w:val="ro-RO"/>
        </w:rPr>
        <w:t xml:space="preserve"> la Planul de management.</w:t>
      </w:r>
    </w:p>
    <w:p w14:paraId="1A7DD5DE" w14:textId="77777777" w:rsidR="00E0780D" w:rsidRPr="00491D10" w:rsidRDefault="00E0780D" w:rsidP="00555AEF">
      <w:pPr>
        <w:spacing w:after="0" w:line="360" w:lineRule="auto"/>
        <w:ind w:firstLine="720"/>
        <w:rPr>
          <w:rFonts w:cs="Times New Roman"/>
          <w:szCs w:val="24"/>
          <w:lang w:val="ro-RO"/>
        </w:rPr>
      </w:pPr>
    </w:p>
    <w:p w14:paraId="6882694E" w14:textId="77777777" w:rsidR="005E78AF" w:rsidRPr="00491D10" w:rsidRDefault="005E78AF" w:rsidP="00555AEF">
      <w:pPr>
        <w:pStyle w:val="Heading2"/>
        <w:spacing w:before="0" w:line="360" w:lineRule="auto"/>
        <w:rPr>
          <w:rFonts w:cs="Times New Roman"/>
          <w:szCs w:val="24"/>
          <w:lang w:val="ro-RO"/>
        </w:rPr>
      </w:pPr>
      <w:bookmarkStart w:id="21" w:name="_Toc87426388"/>
      <w:r w:rsidRPr="00491D10">
        <w:rPr>
          <w:rFonts w:cs="Times New Roman"/>
          <w:szCs w:val="24"/>
          <w:lang w:val="ro-RO"/>
        </w:rPr>
        <w:t>2.3. Pedologie</w:t>
      </w:r>
      <w:bookmarkEnd w:id="21"/>
    </w:p>
    <w:p w14:paraId="6E0ED65C" w14:textId="77777777" w:rsidR="00270AE3" w:rsidRPr="00491D10" w:rsidRDefault="00270AE3" w:rsidP="00555AEF">
      <w:pPr>
        <w:pStyle w:val="Heading3"/>
        <w:spacing w:before="0" w:line="360" w:lineRule="auto"/>
        <w:rPr>
          <w:rFonts w:eastAsia="Calibri" w:cs="Times New Roman"/>
          <w:lang w:val="ro-RO"/>
        </w:rPr>
      </w:pPr>
      <w:bookmarkStart w:id="22" w:name="_Toc27730872"/>
      <w:bookmarkStart w:id="23" w:name="_Toc87426389"/>
      <w:r w:rsidRPr="00491D10">
        <w:rPr>
          <w:rFonts w:eastAsia="Calibri" w:cs="Times New Roman"/>
          <w:bCs/>
          <w:iCs/>
          <w:lang w:val="ro-RO"/>
        </w:rPr>
        <w:t xml:space="preserve">2.3.1. </w:t>
      </w:r>
      <w:r w:rsidRPr="00491D10">
        <w:rPr>
          <w:rFonts w:eastAsia="Calibri" w:cs="Times New Roman"/>
          <w:iCs/>
          <w:lang w:val="ro-RO"/>
        </w:rPr>
        <w:t>Caracterizarea</w:t>
      </w:r>
      <w:r w:rsidRPr="00491D10">
        <w:rPr>
          <w:rFonts w:eastAsia="Calibri" w:cs="Times New Roman"/>
          <w:bCs/>
          <w:iCs/>
          <w:lang w:val="ro-RO"/>
        </w:rPr>
        <w:t xml:space="preserve"> zonei din punct de vedere pedologic</w:t>
      </w:r>
      <w:bookmarkEnd w:id="22"/>
      <w:bookmarkEnd w:id="23"/>
    </w:p>
    <w:p w14:paraId="4A427F62" w14:textId="77777777" w:rsidR="00D23458" w:rsidRPr="00491D10" w:rsidRDefault="00D23458" w:rsidP="00555AEF">
      <w:pPr>
        <w:spacing w:after="0" w:line="360" w:lineRule="auto"/>
        <w:ind w:firstLine="720"/>
        <w:rPr>
          <w:rFonts w:eastAsia="Garamond" w:cs="Times New Roman"/>
          <w:color w:val="0D0D0D" w:themeColor="text1" w:themeTint="F2"/>
          <w:szCs w:val="24"/>
          <w:shd w:val="clear" w:color="auto" w:fill="FFFFFF"/>
        </w:rPr>
      </w:pPr>
      <w:bookmarkStart w:id="24" w:name="_Toc27730873"/>
      <w:r w:rsidRPr="00491D10">
        <w:rPr>
          <w:rFonts w:eastAsia="Garamond" w:cs="Times New Roman"/>
          <w:color w:val="0D0D0D" w:themeColor="text1" w:themeTint="F2"/>
          <w:szCs w:val="24"/>
          <w:shd w:val="clear" w:color="auto" w:fill="FFFFFF"/>
        </w:rPr>
        <w:t>Solurile reprezintă elementele din mediu care sintetizează cel mai bine intercondiţionarea factorilor abiotici ca: petrografia substratului, panta, expoziţia suprafeţei, con</w:t>
      </w:r>
      <w:r w:rsidR="00E43969" w:rsidRPr="00491D10">
        <w:rPr>
          <w:rFonts w:eastAsia="Garamond" w:cs="Times New Roman"/>
          <w:color w:val="0D0D0D" w:themeColor="text1" w:themeTint="F2"/>
          <w:szCs w:val="24"/>
          <w:shd w:val="clear" w:color="auto" w:fill="FFFFFF"/>
        </w:rPr>
        <w:t xml:space="preserve">diţiile climatice şi vegetaţia. </w:t>
      </w:r>
      <w:r w:rsidRPr="00491D10">
        <w:rPr>
          <w:rFonts w:cs="Times New Roman"/>
          <w:szCs w:val="24"/>
          <w:lang w:val="ro-RO"/>
        </w:rPr>
        <w:t xml:space="preserve">Pe teritoriul sitului distribuția solurilor este destul de uniformă, dată fiind suprafața mică a acestuia, precum și relativa omogenitate morfolitologică. Distribuția altitudinală a teritoriului este totuși destul de mare, între 627 și 1346 m, conținând văi, resturi de terase, abrupturi, interfluvii rotunjite și platouri vulcanice. Au fost identificate și suprafețe </w:t>
      </w:r>
      <w:r w:rsidRPr="00491D10">
        <w:rPr>
          <w:rFonts w:cs="Times New Roman"/>
          <w:szCs w:val="24"/>
          <w:lang w:val="ro-RO"/>
        </w:rPr>
        <w:lastRenderedPageBreak/>
        <w:t>marcate de alunecări de teren, în special pe Valea Văratecului, ceea ce nuanțează puțin distribuția solurilor.</w:t>
      </w:r>
    </w:p>
    <w:p w14:paraId="741DA518" w14:textId="77777777" w:rsidR="00D23458" w:rsidRPr="00491D10" w:rsidRDefault="00D23458" w:rsidP="00555AEF">
      <w:pPr>
        <w:spacing w:after="0" w:line="360" w:lineRule="auto"/>
        <w:ind w:firstLine="720"/>
        <w:rPr>
          <w:rFonts w:cs="Times New Roman"/>
          <w:szCs w:val="24"/>
          <w:lang w:val="ro-RO"/>
        </w:rPr>
      </w:pPr>
      <w:r w:rsidRPr="00491D10">
        <w:rPr>
          <w:rFonts w:cs="Times New Roman"/>
          <w:szCs w:val="24"/>
          <w:lang w:val="ro-RO"/>
        </w:rPr>
        <w:t>Conform hărții pedologice a României 1:200000, pe teritoriul analizat sunt distribuite soluri din clasele cambisoluri, spodisoluri, luvisoluri, andisolurile și protisoluri. La nivel de tip, cambisolurile sunt reprezentate prin districambosoluri, spodisolurile prin prepodzoluri, luvisolurile prin alosoluri, andisolurile prin andosoluri și protisolurile prin litosoluri.</w:t>
      </w:r>
    </w:p>
    <w:p w14:paraId="30538966" w14:textId="77777777" w:rsidR="00D23458" w:rsidRPr="00491D10" w:rsidRDefault="00D23458" w:rsidP="00555AEF">
      <w:pPr>
        <w:spacing w:after="0" w:line="360" w:lineRule="auto"/>
        <w:ind w:firstLine="720"/>
        <w:rPr>
          <w:rFonts w:cs="Times New Roman"/>
          <w:szCs w:val="24"/>
          <w:lang w:val="ro-RO"/>
        </w:rPr>
      </w:pPr>
      <w:r w:rsidRPr="00491D10">
        <w:rPr>
          <w:rFonts w:cs="Times New Roman"/>
          <w:szCs w:val="24"/>
          <w:lang w:val="ro-RO"/>
        </w:rPr>
        <w:t>Cea mai mare suprafață a arealului, de departe, este inclusă tipului districambosol, uneori în asociere cu litosolurile, o situație distinctă fiind întâlnită în extremitatea NV a arealului, unde prezența curgerilor de lave andezitice este asociată cu andosolurile. Prepodzolurile domină altitudinile cele mai ridicate din jurul vârfurilor Văratec și Roșia. În fine, alosolurile apar la altitudinile cele mai reduse, pe văile Lăpușului și afluentului său Conciu.</w:t>
      </w:r>
    </w:p>
    <w:p w14:paraId="0FCAD551" w14:textId="77777777" w:rsidR="006D1256" w:rsidRPr="00491D10" w:rsidRDefault="006D1256" w:rsidP="00555AEF">
      <w:pPr>
        <w:spacing w:after="0" w:line="360" w:lineRule="auto"/>
        <w:ind w:firstLine="720"/>
        <w:rPr>
          <w:rFonts w:cs="Times New Roman"/>
          <w:szCs w:val="24"/>
          <w:lang w:val="ro-RO"/>
        </w:rPr>
      </w:pPr>
    </w:p>
    <w:p w14:paraId="73662DEF" w14:textId="73500ED5" w:rsidR="00AF32E2" w:rsidRPr="00491D10" w:rsidRDefault="00AF32E2" w:rsidP="006D1256">
      <w:pPr>
        <w:pStyle w:val="Caption"/>
        <w:keepNext/>
        <w:contextualSpacing/>
        <w:jc w:val="center"/>
        <w:rPr>
          <w:rFonts w:ascii="Times New Roman" w:hAnsi="Times New Roman"/>
          <w:b/>
          <w:szCs w:val="24"/>
        </w:rPr>
      </w:pPr>
      <w:r w:rsidRPr="00491D10">
        <w:rPr>
          <w:rFonts w:ascii="Times New Roman" w:hAnsi="Times New Roman"/>
          <w:b/>
          <w:szCs w:val="24"/>
        </w:rPr>
        <w:t>Tabel</w:t>
      </w:r>
      <w:r w:rsidR="005B0789"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8</w:t>
      </w:r>
      <w:r w:rsidRPr="00491D10">
        <w:rPr>
          <w:rFonts w:ascii="Times New Roman" w:hAnsi="Times New Roman"/>
          <w:b/>
          <w:szCs w:val="24"/>
        </w:rPr>
        <w:fldChar w:fldCharType="end"/>
      </w:r>
      <w:r w:rsidRPr="00491D10">
        <w:rPr>
          <w:rFonts w:ascii="Times New Roman" w:hAnsi="Times New Roman"/>
          <w:b/>
          <w:szCs w:val="24"/>
        </w:rPr>
        <w:t xml:space="preserve"> Clase de soluri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
        <w:gridCol w:w="2052"/>
        <w:gridCol w:w="1435"/>
        <w:gridCol w:w="2072"/>
        <w:gridCol w:w="1244"/>
        <w:gridCol w:w="1302"/>
      </w:tblGrid>
      <w:tr w:rsidR="00D23458" w:rsidRPr="00491D10" w14:paraId="1854787E" w14:textId="77777777" w:rsidTr="006D1256">
        <w:trPr>
          <w:trHeight w:val="870"/>
          <w:jc w:val="center"/>
        </w:trPr>
        <w:tc>
          <w:tcPr>
            <w:tcW w:w="505" w:type="pct"/>
            <w:shd w:val="clear" w:color="auto" w:fill="auto"/>
            <w:noWrap/>
            <w:vAlign w:val="bottom"/>
            <w:hideMark/>
          </w:tcPr>
          <w:p w14:paraId="31FD1BCB" w14:textId="77777777" w:rsidR="00D23458" w:rsidRPr="00491D10" w:rsidRDefault="00D23458" w:rsidP="00555AEF">
            <w:pPr>
              <w:spacing w:after="0" w:line="360" w:lineRule="auto"/>
              <w:rPr>
                <w:rFonts w:eastAsia="Times New Roman" w:cs="Times New Roman"/>
                <w:b/>
                <w:bCs/>
                <w:color w:val="000000"/>
                <w:szCs w:val="24"/>
              </w:rPr>
            </w:pPr>
            <w:bookmarkStart w:id="25" w:name="RANGE!A1:D7"/>
            <w:r w:rsidRPr="00491D10">
              <w:rPr>
                <w:rFonts w:eastAsia="Times New Roman" w:cs="Times New Roman"/>
                <w:b/>
                <w:bCs/>
                <w:color w:val="000000"/>
                <w:szCs w:val="24"/>
              </w:rPr>
              <w:t xml:space="preserve">Nr. </w:t>
            </w:r>
            <w:r w:rsidR="006D1256" w:rsidRPr="00491D10">
              <w:rPr>
                <w:rFonts w:eastAsia="Times New Roman" w:cs="Times New Roman"/>
                <w:b/>
                <w:bCs/>
                <w:color w:val="000000"/>
                <w:szCs w:val="24"/>
              </w:rPr>
              <w:t>c</w:t>
            </w:r>
            <w:r w:rsidRPr="00491D10">
              <w:rPr>
                <w:rFonts w:eastAsia="Times New Roman" w:cs="Times New Roman"/>
                <w:b/>
                <w:bCs/>
                <w:color w:val="000000"/>
                <w:szCs w:val="24"/>
              </w:rPr>
              <w:t>rt.</w:t>
            </w:r>
            <w:bookmarkEnd w:id="25"/>
          </w:p>
        </w:tc>
        <w:tc>
          <w:tcPr>
            <w:tcW w:w="1138" w:type="pct"/>
            <w:shd w:val="clear" w:color="auto" w:fill="auto"/>
            <w:noWrap/>
            <w:vAlign w:val="center"/>
            <w:hideMark/>
          </w:tcPr>
          <w:p w14:paraId="561FF8DC" w14:textId="77777777" w:rsidR="00D23458" w:rsidRPr="00491D10" w:rsidRDefault="00D23458" w:rsidP="006D1256">
            <w:pPr>
              <w:spacing w:after="0" w:line="360" w:lineRule="auto"/>
              <w:jc w:val="left"/>
              <w:rPr>
                <w:rFonts w:eastAsia="Times New Roman" w:cs="Times New Roman"/>
                <w:b/>
                <w:bCs/>
                <w:color w:val="000000"/>
                <w:szCs w:val="24"/>
              </w:rPr>
            </w:pPr>
            <w:r w:rsidRPr="00491D10">
              <w:rPr>
                <w:rFonts w:eastAsia="Times New Roman" w:cs="Times New Roman"/>
                <w:b/>
                <w:bCs/>
                <w:color w:val="000000"/>
                <w:szCs w:val="24"/>
              </w:rPr>
              <w:t>Clase sol</w:t>
            </w:r>
          </w:p>
        </w:tc>
        <w:tc>
          <w:tcPr>
            <w:tcW w:w="796" w:type="pct"/>
            <w:vAlign w:val="center"/>
          </w:tcPr>
          <w:p w14:paraId="239B0004" w14:textId="77777777" w:rsidR="00D23458" w:rsidRPr="00491D10" w:rsidRDefault="00D23458" w:rsidP="006D1256">
            <w:pPr>
              <w:spacing w:after="0" w:line="360" w:lineRule="auto"/>
              <w:jc w:val="center"/>
              <w:rPr>
                <w:rFonts w:eastAsia="Times New Roman" w:cs="Times New Roman"/>
                <w:b/>
                <w:bCs/>
                <w:color w:val="000000"/>
                <w:szCs w:val="24"/>
              </w:rPr>
            </w:pPr>
            <w:r w:rsidRPr="00491D10">
              <w:rPr>
                <w:rFonts w:eastAsia="Times New Roman" w:cs="Times New Roman"/>
                <w:b/>
                <w:bCs/>
                <w:color w:val="000000"/>
                <w:szCs w:val="24"/>
              </w:rPr>
              <w:t>Tip sol</w:t>
            </w:r>
          </w:p>
        </w:tc>
        <w:tc>
          <w:tcPr>
            <w:tcW w:w="1149" w:type="pct"/>
            <w:shd w:val="clear" w:color="auto" w:fill="auto"/>
            <w:noWrap/>
            <w:vAlign w:val="center"/>
            <w:hideMark/>
          </w:tcPr>
          <w:p w14:paraId="0C5C691B" w14:textId="77777777" w:rsidR="00D23458" w:rsidRPr="00491D10" w:rsidRDefault="00D23458" w:rsidP="006D1256">
            <w:pPr>
              <w:spacing w:after="0" w:line="360" w:lineRule="auto"/>
              <w:jc w:val="center"/>
              <w:rPr>
                <w:rFonts w:eastAsia="Times New Roman" w:cs="Times New Roman"/>
                <w:b/>
                <w:bCs/>
                <w:color w:val="000000"/>
                <w:szCs w:val="24"/>
              </w:rPr>
            </w:pPr>
            <w:r w:rsidRPr="00491D10">
              <w:rPr>
                <w:rFonts w:eastAsia="Times New Roman" w:cs="Times New Roman"/>
                <w:b/>
                <w:bCs/>
                <w:color w:val="000000"/>
                <w:szCs w:val="24"/>
              </w:rPr>
              <w:t>Descriere textură sol</w:t>
            </w:r>
          </w:p>
        </w:tc>
        <w:tc>
          <w:tcPr>
            <w:tcW w:w="690" w:type="pct"/>
            <w:shd w:val="clear" w:color="auto" w:fill="auto"/>
            <w:noWrap/>
            <w:vAlign w:val="center"/>
            <w:hideMark/>
          </w:tcPr>
          <w:p w14:paraId="5038E781" w14:textId="77777777" w:rsidR="00D23458" w:rsidRPr="00491D10" w:rsidRDefault="00D23458" w:rsidP="006D1256">
            <w:pPr>
              <w:spacing w:after="0" w:line="360" w:lineRule="auto"/>
              <w:jc w:val="center"/>
              <w:rPr>
                <w:rFonts w:eastAsia="Times New Roman" w:cs="Times New Roman"/>
                <w:b/>
                <w:bCs/>
                <w:color w:val="000000"/>
                <w:szCs w:val="24"/>
              </w:rPr>
            </w:pPr>
            <w:r w:rsidRPr="00491D10">
              <w:rPr>
                <w:rFonts w:eastAsia="Times New Roman" w:cs="Times New Roman"/>
                <w:b/>
                <w:bCs/>
                <w:color w:val="000000"/>
                <w:szCs w:val="24"/>
              </w:rPr>
              <w:t>Supr.</w:t>
            </w:r>
            <w:r w:rsidR="006D1256" w:rsidRPr="00491D10">
              <w:rPr>
                <w:rFonts w:eastAsia="Times New Roman" w:cs="Times New Roman"/>
                <w:b/>
                <w:bCs/>
                <w:color w:val="000000"/>
                <w:szCs w:val="24"/>
              </w:rPr>
              <w:t xml:space="preserve"> (ha)</w:t>
            </w:r>
          </w:p>
        </w:tc>
        <w:tc>
          <w:tcPr>
            <w:tcW w:w="723" w:type="pct"/>
            <w:shd w:val="clear" w:color="auto" w:fill="auto"/>
            <w:vAlign w:val="center"/>
            <w:hideMark/>
          </w:tcPr>
          <w:p w14:paraId="321630A2" w14:textId="77777777" w:rsidR="00D23458" w:rsidRPr="00491D10" w:rsidRDefault="00D23458" w:rsidP="006D1256">
            <w:pPr>
              <w:spacing w:after="0" w:line="360" w:lineRule="auto"/>
              <w:jc w:val="left"/>
              <w:rPr>
                <w:rFonts w:eastAsia="Times New Roman" w:cs="Times New Roman"/>
                <w:b/>
                <w:bCs/>
                <w:color w:val="000000"/>
                <w:szCs w:val="24"/>
              </w:rPr>
            </w:pPr>
            <w:r w:rsidRPr="00491D10">
              <w:rPr>
                <w:rFonts w:eastAsia="Times New Roman" w:cs="Times New Roman"/>
                <w:b/>
                <w:bCs/>
                <w:color w:val="000000"/>
                <w:szCs w:val="24"/>
              </w:rPr>
              <w:t>% din suprafata sitului</w:t>
            </w:r>
          </w:p>
        </w:tc>
      </w:tr>
      <w:tr w:rsidR="00D23458" w:rsidRPr="00491D10" w14:paraId="7B812B7F" w14:textId="77777777" w:rsidTr="006D1256">
        <w:trPr>
          <w:trHeight w:val="290"/>
          <w:jc w:val="center"/>
        </w:trPr>
        <w:tc>
          <w:tcPr>
            <w:tcW w:w="505" w:type="pct"/>
            <w:shd w:val="clear" w:color="auto" w:fill="auto"/>
            <w:noWrap/>
            <w:vAlign w:val="bottom"/>
            <w:hideMark/>
          </w:tcPr>
          <w:p w14:paraId="7B9F31BE"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1</w:t>
            </w:r>
          </w:p>
        </w:tc>
        <w:tc>
          <w:tcPr>
            <w:tcW w:w="1138" w:type="pct"/>
            <w:shd w:val="clear" w:color="auto" w:fill="auto"/>
            <w:noWrap/>
            <w:vAlign w:val="bottom"/>
            <w:hideMark/>
          </w:tcPr>
          <w:p w14:paraId="25443A2A"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Andosoluri</w:t>
            </w:r>
          </w:p>
        </w:tc>
        <w:tc>
          <w:tcPr>
            <w:tcW w:w="796" w:type="pct"/>
          </w:tcPr>
          <w:p w14:paraId="457825B7"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Umbrisoluri</w:t>
            </w:r>
          </w:p>
        </w:tc>
        <w:tc>
          <w:tcPr>
            <w:tcW w:w="1149" w:type="pct"/>
            <w:shd w:val="clear" w:color="auto" w:fill="auto"/>
            <w:noWrap/>
            <w:vAlign w:val="center"/>
            <w:hideMark/>
          </w:tcPr>
          <w:p w14:paraId="2D4BA9C2" w14:textId="77777777" w:rsidR="00D23458" w:rsidRPr="00491D10" w:rsidRDefault="00D23458" w:rsidP="006D1256">
            <w:pPr>
              <w:spacing w:after="0" w:line="360" w:lineRule="auto"/>
              <w:jc w:val="center"/>
              <w:rPr>
                <w:rFonts w:eastAsia="Times New Roman" w:cs="Times New Roman"/>
                <w:color w:val="000000"/>
                <w:szCs w:val="24"/>
              </w:rPr>
            </w:pPr>
            <w:r w:rsidRPr="00491D10">
              <w:rPr>
                <w:rFonts w:eastAsia="Times New Roman" w:cs="Times New Roman"/>
                <w:color w:val="000000"/>
                <w:szCs w:val="24"/>
              </w:rPr>
              <w:t>Lutoasă</w:t>
            </w:r>
          </w:p>
        </w:tc>
        <w:tc>
          <w:tcPr>
            <w:tcW w:w="690" w:type="pct"/>
            <w:shd w:val="clear" w:color="auto" w:fill="auto"/>
            <w:noWrap/>
            <w:vAlign w:val="bottom"/>
            <w:hideMark/>
          </w:tcPr>
          <w:p w14:paraId="4ABC4DDE"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392.20</w:t>
            </w:r>
          </w:p>
        </w:tc>
        <w:tc>
          <w:tcPr>
            <w:tcW w:w="723" w:type="pct"/>
            <w:shd w:val="clear" w:color="auto" w:fill="auto"/>
            <w:noWrap/>
            <w:vAlign w:val="bottom"/>
            <w:hideMark/>
          </w:tcPr>
          <w:p w14:paraId="3504280C"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13.24</w:t>
            </w:r>
          </w:p>
        </w:tc>
      </w:tr>
      <w:tr w:rsidR="00D23458" w:rsidRPr="00491D10" w14:paraId="1FE2E92C" w14:textId="77777777" w:rsidTr="006D1256">
        <w:trPr>
          <w:trHeight w:val="290"/>
          <w:jc w:val="center"/>
        </w:trPr>
        <w:tc>
          <w:tcPr>
            <w:tcW w:w="505" w:type="pct"/>
            <w:shd w:val="clear" w:color="auto" w:fill="auto"/>
            <w:noWrap/>
            <w:vAlign w:val="bottom"/>
            <w:hideMark/>
          </w:tcPr>
          <w:p w14:paraId="256EB0DB"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2</w:t>
            </w:r>
          </w:p>
        </w:tc>
        <w:tc>
          <w:tcPr>
            <w:tcW w:w="1138" w:type="pct"/>
            <w:shd w:val="clear" w:color="auto" w:fill="auto"/>
            <w:noWrap/>
            <w:vAlign w:val="bottom"/>
            <w:hideMark/>
          </w:tcPr>
          <w:p w14:paraId="22839601"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Prepodzoluri</w:t>
            </w:r>
          </w:p>
        </w:tc>
        <w:tc>
          <w:tcPr>
            <w:tcW w:w="796" w:type="pct"/>
          </w:tcPr>
          <w:p w14:paraId="2D1E730A"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Spodisoluri</w:t>
            </w:r>
          </w:p>
        </w:tc>
        <w:tc>
          <w:tcPr>
            <w:tcW w:w="1149" w:type="pct"/>
            <w:shd w:val="clear" w:color="auto" w:fill="auto"/>
            <w:noWrap/>
            <w:vAlign w:val="center"/>
            <w:hideMark/>
          </w:tcPr>
          <w:p w14:paraId="043015D6" w14:textId="77777777" w:rsidR="00D23458" w:rsidRPr="00491D10" w:rsidRDefault="00D23458" w:rsidP="006D1256">
            <w:pPr>
              <w:spacing w:after="0" w:line="360" w:lineRule="auto"/>
              <w:jc w:val="center"/>
              <w:rPr>
                <w:rFonts w:eastAsia="Times New Roman" w:cs="Times New Roman"/>
                <w:color w:val="000000"/>
                <w:szCs w:val="24"/>
              </w:rPr>
            </w:pPr>
            <w:r w:rsidRPr="00491D10">
              <w:rPr>
                <w:rFonts w:eastAsia="Times New Roman" w:cs="Times New Roman"/>
                <w:color w:val="000000"/>
                <w:szCs w:val="24"/>
              </w:rPr>
              <w:t>Lutonisipoasă-lutoasă</w:t>
            </w:r>
          </w:p>
        </w:tc>
        <w:tc>
          <w:tcPr>
            <w:tcW w:w="690" w:type="pct"/>
            <w:shd w:val="clear" w:color="auto" w:fill="auto"/>
            <w:noWrap/>
            <w:vAlign w:val="bottom"/>
            <w:hideMark/>
          </w:tcPr>
          <w:p w14:paraId="43C265FE"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66.73</w:t>
            </w:r>
          </w:p>
        </w:tc>
        <w:tc>
          <w:tcPr>
            <w:tcW w:w="723" w:type="pct"/>
            <w:shd w:val="clear" w:color="auto" w:fill="auto"/>
            <w:noWrap/>
            <w:vAlign w:val="bottom"/>
            <w:hideMark/>
          </w:tcPr>
          <w:p w14:paraId="13CFA468"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2.25</w:t>
            </w:r>
          </w:p>
        </w:tc>
      </w:tr>
      <w:tr w:rsidR="00D23458" w:rsidRPr="00491D10" w14:paraId="4B901898" w14:textId="77777777" w:rsidTr="006D1256">
        <w:trPr>
          <w:trHeight w:val="290"/>
          <w:jc w:val="center"/>
        </w:trPr>
        <w:tc>
          <w:tcPr>
            <w:tcW w:w="505" w:type="pct"/>
            <w:shd w:val="clear" w:color="auto" w:fill="auto"/>
            <w:noWrap/>
            <w:vAlign w:val="bottom"/>
            <w:hideMark/>
          </w:tcPr>
          <w:p w14:paraId="5F180A16"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3</w:t>
            </w:r>
          </w:p>
        </w:tc>
        <w:tc>
          <w:tcPr>
            <w:tcW w:w="1138" w:type="pct"/>
            <w:shd w:val="clear" w:color="auto" w:fill="auto"/>
            <w:noWrap/>
            <w:vAlign w:val="bottom"/>
            <w:hideMark/>
          </w:tcPr>
          <w:p w14:paraId="3847C44F"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Alosoluri</w:t>
            </w:r>
          </w:p>
        </w:tc>
        <w:tc>
          <w:tcPr>
            <w:tcW w:w="796" w:type="pct"/>
          </w:tcPr>
          <w:p w14:paraId="3442EE21"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Luvisoluri</w:t>
            </w:r>
          </w:p>
        </w:tc>
        <w:tc>
          <w:tcPr>
            <w:tcW w:w="1149" w:type="pct"/>
            <w:shd w:val="clear" w:color="auto" w:fill="auto"/>
            <w:noWrap/>
            <w:vAlign w:val="center"/>
            <w:hideMark/>
          </w:tcPr>
          <w:p w14:paraId="06B64341" w14:textId="77777777" w:rsidR="00D23458" w:rsidRPr="00491D10" w:rsidRDefault="00D23458" w:rsidP="006D1256">
            <w:pPr>
              <w:spacing w:after="0" w:line="360" w:lineRule="auto"/>
              <w:jc w:val="center"/>
              <w:rPr>
                <w:rFonts w:eastAsia="Times New Roman" w:cs="Times New Roman"/>
                <w:color w:val="000000"/>
                <w:szCs w:val="24"/>
              </w:rPr>
            </w:pPr>
            <w:r w:rsidRPr="00491D10">
              <w:rPr>
                <w:rFonts w:eastAsia="Times New Roman" w:cs="Times New Roman"/>
                <w:color w:val="000000"/>
                <w:szCs w:val="24"/>
              </w:rPr>
              <w:t>Lutoargiloasă</w:t>
            </w:r>
          </w:p>
        </w:tc>
        <w:tc>
          <w:tcPr>
            <w:tcW w:w="690" w:type="pct"/>
            <w:shd w:val="clear" w:color="auto" w:fill="auto"/>
            <w:noWrap/>
            <w:vAlign w:val="bottom"/>
            <w:hideMark/>
          </w:tcPr>
          <w:p w14:paraId="193ED13C"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115.70</w:t>
            </w:r>
          </w:p>
        </w:tc>
        <w:tc>
          <w:tcPr>
            <w:tcW w:w="723" w:type="pct"/>
            <w:shd w:val="clear" w:color="auto" w:fill="auto"/>
            <w:noWrap/>
            <w:vAlign w:val="bottom"/>
            <w:hideMark/>
          </w:tcPr>
          <w:p w14:paraId="19ED9C41"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3.91</w:t>
            </w:r>
          </w:p>
        </w:tc>
      </w:tr>
      <w:tr w:rsidR="00D23458" w:rsidRPr="00491D10" w14:paraId="2F30F947" w14:textId="77777777" w:rsidTr="006D1256">
        <w:trPr>
          <w:trHeight w:val="290"/>
          <w:jc w:val="center"/>
        </w:trPr>
        <w:tc>
          <w:tcPr>
            <w:tcW w:w="505" w:type="pct"/>
            <w:shd w:val="clear" w:color="auto" w:fill="auto"/>
            <w:noWrap/>
            <w:vAlign w:val="bottom"/>
            <w:hideMark/>
          </w:tcPr>
          <w:p w14:paraId="720C54C9"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4</w:t>
            </w:r>
          </w:p>
        </w:tc>
        <w:tc>
          <w:tcPr>
            <w:tcW w:w="1138" w:type="pct"/>
            <w:shd w:val="clear" w:color="auto" w:fill="auto"/>
            <w:noWrap/>
            <w:vAlign w:val="bottom"/>
            <w:hideMark/>
          </w:tcPr>
          <w:p w14:paraId="5E1D8D7E"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Districambosoluri si litosoluri</w:t>
            </w:r>
          </w:p>
        </w:tc>
        <w:tc>
          <w:tcPr>
            <w:tcW w:w="796" w:type="pct"/>
          </w:tcPr>
          <w:p w14:paraId="2EC9F8F6"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Cambisoluri</w:t>
            </w:r>
          </w:p>
        </w:tc>
        <w:tc>
          <w:tcPr>
            <w:tcW w:w="1149" w:type="pct"/>
            <w:shd w:val="clear" w:color="auto" w:fill="auto"/>
            <w:noWrap/>
            <w:vAlign w:val="center"/>
            <w:hideMark/>
          </w:tcPr>
          <w:p w14:paraId="1560B536" w14:textId="77777777" w:rsidR="00D23458" w:rsidRPr="00491D10" w:rsidRDefault="00D23458" w:rsidP="006D1256">
            <w:pPr>
              <w:spacing w:after="0" w:line="360" w:lineRule="auto"/>
              <w:jc w:val="center"/>
              <w:rPr>
                <w:rFonts w:eastAsia="Times New Roman" w:cs="Times New Roman"/>
                <w:color w:val="000000"/>
                <w:szCs w:val="24"/>
              </w:rPr>
            </w:pPr>
            <w:r w:rsidRPr="00491D10">
              <w:rPr>
                <w:rFonts w:eastAsia="Times New Roman" w:cs="Times New Roman"/>
                <w:color w:val="000000"/>
                <w:szCs w:val="24"/>
              </w:rPr>
              <w:t>Lutonisipoasă-lutoasă</w:t>
            </w:r>
          </w:p>
        </w:tc>
        <w:tc>
          <w:tcPr>
            <w:tcW w:w="690" w:type="pct"/>
            <w:shd w:val="clear" w:color="auto" w:fill="auto"/>
            <w:noWrap/>
            <w:vAlign w:val="bottom"/>
            <w:hideMark/>
          </w:tcPr>
          <w:p w14:paraId="3A1482CD"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709.00</w:t>
            </w:r>
          </w:p>
        </w:tc>
        <w:tc>
          <w:tcPr>
            <w:tcW w:w="723" w:type="pct"/>
            <w:shd w:val="clear" w:color="auto" w:fill="auto"/>
            <w:noWrap/>
            <w:vAlign w:val="bottom"/>
            <w:hideMark/>
          </w:tcPr>
          <w:p w14:paraId="3FEAD66D"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23.93</w:t>
            </w:r>
          </w:p>
        </w:tc>
      </w:tr>
      <w:tr w:rsidR="00D23458" w:rsidRPr="00491D10" w14:paraId="3C2C5B56" w14:textId="77777777" w:rsidTr="006D1256">
        <w:trPr>
          <w:trHeight w:val="290"/>
          <w:jc w:val="center"/>
        </w:trPr>
        <w:tc>
          <w:tcPr>
            <w:tcW w:w="505" w:type="pct"/>
            <w:shd w:val="clear" w:color="auto" w:fill="auto"/>
            <w:noWrap/>
            <w:vAlign w:val="bottom"/>
            <w:hideMark/>
          </w:tcPr>
          <w:p w14:paraId="04D7DEEE"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5</w:t>
            </w:r>
          </w:p>
        </w:tc>
        <w:tc>
          <w:tcPr>
            <w:tcW w:w="1138" w:type="pct"/>
            <w:shd w:val="clear" w:color="auto" w:fill="auto"/>
            <w:noWrap/>
            <w:vAlign w:val="bottom"/>
            <w:hideMark/>
          </w:tcPr>
          <w:p w14:paraId="68900489"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Districambosoluri</w:t>
            </w:r>
          </w:p>
        </w:tc>
        <w:tc>
          <w:tcPr>
            <w:tcW w:w="796" w:type="pct"/>
          </w:tcPr>
          <w:p w14:paraId="780ADED2"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Cambisoluri</w:t>
            </w:r>
          </w:p>
        </w:tc>
        <w:tc>
          <w:tcPr>
            <w:tcW w:w="1149" w:type="pct"/>
            <w:shd w:val="clear" w:color="auto" w:fill="auto"/>
            <w:noWrap/>
            <w:vAlign w:val="center"/>
            <w:hideMark/>
          </w:tcPr>
          <w:p w14:paraId="54132370" w14:textId="77777777" w:rsidR="00D23458" w:rsidRPr="00491D10" w:rsidRDefault="00D23458" w:rsidP="006D1256">
            <w:pPr>
              <w:spacing w:after="0" w:line="360" w:lineRule="auto"/>
              <w:jc w:val="center"/>
              <w:rPr>
                <w:rFonts w:eastAsia="Times New Roman" w:cs="Times New Roman"/>
                <w:color w:val="000000"/>
                <w:szCs w:val="24"/>
              </w:rPr>
            </w:pPr>
            <w:r w:rsidRPr="00491D10">
              <w:rPr>
                <w:rFonts w:eastAsia="Times New Roman" w:cs="Times New Roman"/>
                <w:color w:val="000000"/>
                <w:szCs w:val="24"/>
              </w:rPr>
              <w:t>Lutonisipoasă</w:t>
            </w:r>
          </w:p>
        </w:tc>
        <w:tc>
          <w:tcPr>
            <w:tcW w:w="690" w:type="pct"/>
            <w:shd w:val="clear" w:color="auto" w:fill="auto"/>
            <w:noWrap/>
            <w:vAlign w:val="bottom"/>
            <w:hideMark/>
          </w:tcPr>
          <w:p w14:paraId="7D4350FB"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1400.30</w:t>
            </w:r>
          </w:p>
        </w:tc>
        <w:tc>
          <w:tcPr>
            <w:tcW w:w="723" w:type="pct"/>
            <w:shd w:val="clear" w:color="auto" w:fill="auto"/>
            <w:noWrap/>
            <w:vAlign w:val="bottom"/>
            <w:hideMark/>
          </w:tcPr>
          <w:p w14:paraId="1A86B076"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47.27</w:t>
            </w:r>
          </w:p>
        </w:tc>
      </w:tr>
      <w:tr w:rsidR="00D23458" w:rsidRPr="00491D10" w14:paraId="6A552565" w14:textId="77777777" w:rsidTr="006D1256">
        <w:trPr>
          <w:trHeight w:val="290"/>
          <w:jc w:val="center"/>
        </w:trPr>
        <w:tc>
          <w:tcPr>
            <w:tcW w:w="505" w:type="pct"/>
            <w:shd w:val="clear" w:color="auto" w:fill="auto"/>
            <w:noWrap/>
            <w:vAlign w:val="bottom"/>
            <w:hideMark/>
          </w:tcPr>
          <w:p w14:paraId="0CB8BC20"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7</w:t>
            </w:r>
          </w:p>
        </w:tc>
        <w:tc>
          <w:tcPr>
            <w:tcW w:w="1138" w:type="pct"/>
            <w:shd w:val="clear" w:color="auto" w:fill="auto"/>
            <w:noWrap/>
            <w:vAlign w:val="bottom"/>
            <w:hideMark/>
          </w:tcPr>
          <w:p w14:paraId="2615CED9"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Districambosoluri</w:t>
            </w:r>
          </w:p>
        </w:tc>
        <w:tc>
          <w:tcPr>
            <w:tcW w:w="796" w:type="pct"/>
          </w:tcPr>
          <w:p w14:paraId="2DAD2FA7" w14:textId="77777777" w:rsidR="00D23458" w:rsidRPr="00491D10" w:rsidRDefault="00D23458" w:rsidP="00555AEF">
            <w:pPr>
              <w:spacing w:after="0" w:line="360" w:lineRule="auto"/>
              <w:rPr>
                <w:rFonts w:eastAsia="Times New Roman" w:cs="Times New Roman"/>
                <w:color w:val="000000"/>
                <w:szCs w:val="24"/>
              </w:rPr>
            </w:pPr>
            <w:r w:rsidRPr="00491D10">
              <w:rPr>
                <w:rFonts w:eastAsia="Times New Roman" w:cs="Times New Roman"/>
                <w:color w:val="000000"/>
                <w:szCs w:val="24"/>
              </w:rPr>
              <w:t>Cambisoluri</w:t>
            </w:r>
          </w:p>
        </w:tc>
        <w:tc>
          <w:tcPr>
            <w:tcW w:w="1149" w:type="pct"/>
            <w:shd w:val="clear" w:color="auto" w:fill="auto"/>
            <w:noWrap/>
            <w:vAlign w:val="center"/>
            <w:hideMark/>
          </w:tcPr>
          <w:p w14:paraId="6809E4D2" w14:textId="77777777" w:rsidR="00D23458" w:rsidRPr="00491D10" w:rsidRDefault="00D23458" w:rsidP="006D1256">
            <w:pPr>
              <w:spacing w:after="0" w:line="360" w:lineRule="auto"/>
              <w:jc w:val="center"/>
              <w:rPr>
                <w:rFonts w:eastAsia="Times New Roman" w:cs="Times New Roman"/>
                <w:color w:val="000000"/>
                <w:szCs w:val="24"/>
              </w:rPr>
            </w:pPr>
            <w:r w:rsidRPr="00491D10">
              <w:rPr>
                <w:rFonts w:eastAsia="Times New Roman" w:cs="Times New Roman"/>
                <w:color w:val="000000"/>
                <w:szCs w:val="24"/>
              </w:rPr>
              <w:t>Lutoasă</w:t>
            </w:r>
          </w:p>
        </w:tc>
        <w:tc>
          <w:tcPr>
            <w:tcW w:w="690" w:type="pct"/>
            <w:shd w:val="clear" w:color="auto" w:fill="auto"/>
            <w:noWrap/>
            <w:vAlign w:val="bottom"/>
            <w:hideMark/>
          </w:tcPr>
          <w:p w14:paraId="5E9C2D3F"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278.47</w:t>
            </w:r>
          </w:p>
        </w:tc>
        <w:tc>
          <w:tcPr>
            <w:tcW w:w="723" w:type="pct"/>
            <w:shd w:val="clear" w:color="auto" w:fill="auto"/>
            <w:noWrap/>
            <w:vAlign w:val="bottom"/>
            <w:hideMark/>
          </w:tcPr>
          <w:p w14:paraId="2880A560" w14:textId="77777777" w:rsidR="00D23458" w:rsidRPr="00491D10" w:rsidRDefault="00D23458" w:rsidP="00555AEF">
            <w:pPr>
              <w:spacing w:after="0" w:line="360" w:lineRule="auto"/>
              <w:jc w:val="right"/>
              <w:rPr>
                <w:rFonts w:eastAsia="Times New Roman" w:cs="Times New Roman"/>
                <w:color w:val="000000"/>
                <w:szCs w:val="24"/>
              </w:rPr>
            </w:pPr>
            <w:r w:rsidRPr="00491D10">
              <w:rPr>
                <w:rFonts w:eastAsia="Times New Roman" w:cs="Times New Roman"/>
                <w:color w:val="000000"/>
                <w:szCs w:val="24"/>
              </w:rPr>
              <w:t>9.40</w:t>
            </w:r>
          </w:p>
        </w:tc>
      </w:tr>
    </w:tbl>
    <w:p w14:paraId="5F888582" w14:textId="77777777" w:rsidR="00D23458" w:rsidRPr="00491D10" w:rsidRDefault="00D23458" w:rsidP="00555AEF">
      <w:pPr>
        <w:spacing w:line="360" w:lineRule="auto"/>
        <w:rPr>
          <w:rFonts w:cs="Times New Roman"/>
          <w:szCs w:val="24"/>
        </w:rPr>
      </w:pPr>
    </w:p>
    <w:p w14:paraId="1376A2B2" w14:textId="77777777" w:rsidR="00906617" w:rsidRPr="00491D10" w:rsidRDefault="00906617" w:rsidP="00906617">
      <w:pPr>
        <w:pStyle w:val="BodyText"/>
        <w:spacing w:after="0" w:line="360" w:lineRule="auto"/>
        <w:ind w:firstLine="720"/>
        <w:jc w:val="both"/>
        <w:rPr>
          <w:iCs/>
          <w:color w:val="0D0D0D" w:themeColor="text1" w:themeTint="F2"/>
          <w:sz w:val="24"/>
        </w:rPr>
      </w:pPr>
      <w:r w:rsidRPr="00491D10">
        <w:rPr>
          <w:iCs/>
          <w:color w:val="0D0D0D" w:themeColor="text1" w:themeTint="F2"/>
          <w:sz w:val="24"/>
        </w:rPr>
        <w:t>Andosolurile apar pe o suprafaţă de 13,24% din suprafaţa sitului, fiind distribuite în partea de nord-vest a acestuia. Acestea se formează  pe cenuşi  vulcanice, piroclastice şi alte extruziuni vulcanice, cu diferite compoziţii chimice, dar cu structuri vitroase, sticloase sau amorfe. Alterarea materialelor vulcanice determină acumularea de complexe amorfe, cu formarea unor noi minerale slab cristalizate, calofanul şi imogolitul.</w:t>
      </w:r>
    </w:p>
    <w:p w14:paraId="494C51AB" w14:textId="77777777" w:rsidR="00D23458" w:rsidRPr="00491D10" w:rsidRDefault="00D23458" w:rsidP="00906617">
      <w:pPr>
        <w:pStyle w:val="ListParagraph"/>
        <w:spacing w:after="0" w:line="360" w:lineRule="auto"/>
        <w:ind w:left="0" w:firstLine="720"/>
        <w:rPr>
          <w:rFonts w:eastAsia="Garamond" w:cs="Times New Roman"/>
          <w:iCs/>
          <w:color w:val="0D0D0D" w:themeColor="text1" w:themeTint="F2"/>
          <w:szCs w:val="24"/>
        </w:rPr>
      </w:pPr>
      <w:r w:rsidRPr="00491D10">
        <w:rPr>
          <w:rFonts w:cs="Times New Roman"/>
          <w:szCs w:val="24"/>
        </w:rPr>
        <w:t xml:space="preserve">Districambosolurile, clasa de sol cu cea mai mare extindere în aria protejată, fac parte din categoria solurilor minerale condiţionate de timp care </w:t>
      </w:r>
      <w:r w:rsidRPr="00491D10">
        <w:rPr>
          <w:rFonts w:eastAsia="Garamond" w:cs="Times New Roman"/>
          <w:iCs/>
          <w:color w:val="0D0D0D" w:themeColor="text1" w:themeTint="F2"/>
          <w:szCs w:val="24"/>
        </w:rPr>
        <w:t xml:space="preserve">fac tranziţia între solurile slab dezvoltate, aşa cum sunt Aluvisolurile, spre solurile moderat/puternic diferenţiate. Principala </w:t>
      </w:r>
      <w:r w:rsidRPr="00491D10">
        <w:rPr>
          <w:rFonts w:eastAsia="Garamond" w:cs="Times New Roman"/>
          <w:iCs/>
          <w:color w:val="0D0D0D" w:themeColor="text1" w:themeTint="F2"/>
          <w:szCs w:val="24"/>
        </w:rPr>
        <w:lastRenderedPageBreak/>
        <w:t xml:space="preserve">clasă de soluri de acest tip, în arealul studiat, sunt Cambisolurile. În cadrul clasei Cambisolurilor, în aria protejată se înscrie un tip, respectiv </w:t>
      </w:r>
      <w:r w:rsidRPr="00491D10">
        <w:rPr>
          <w:rFonts w:eastAsia="Garamond" w:cs="Times New Roman"/>
          <w:i/>
          <w:iCs/>
          <w:color w:val="0D0D0D" w:themeColor="text1" w:themeTint="F2"/>
          <w:szCs w:val="24"/>
        </w:rPr>
        <w:t>Districambosolurile</w:t>
      </w:r>
      <w:r w:rsidRPr="00491D10">
        <w:rPr>
          <w:rFonts w:eastAsia="Garamond" w:cs="Times New Roman"/>
          <w:iCs/>
          <w:color w:val="0D0D0D" w:themeColor="text1" w:themeTint="F2"/>
          <w:szCs w:val="24"/>
        </w:rPr>
        <w:t xml:space="preserve"> (SRTS 2003) sau </w:t>
      </w:r>
      <w:r w:rsidRPr="00491D10">
        <w:rPr>
          <w:rFonts w:eastAsia="Garamond" w:cs="Times New Roman"/>
          <w:i/>
          <w:iCs/>
          <w:color w:val="0D0D0D" w:themeColor="text1" w:themeTint="F2"/>
          <w:szCs w:val="24"/>
        </w:rPr>
        <w:t>Cambisolurile districe</w:t>
      </w:r>
      <w:r w:rsidRPr="00491D10">
        <w:rPr>
          <w:rFonts w:eastAsia="Garamond" w:cs="Times New Roman"/>
          <w:iCs/>
          <w:color w:val="0D0D0D" w:themeColor="text1" w:themeTint="F2"/>
          <w:szCs w:val="24"/>
        </w:rPr>
        <w:t xml:space="preserve"> (FAO-UNESCO).</w:t>
      </w:r>
    </w:p>
    <w:p w14:paraId="0FE5E025" w14:textId="77777777" w:rsidR="00D23458" w:rsidRPr="00491D10" w:rsidRDefault="006D1256" w:rsidP="00555AEF">
      <w:pPr>
        <w:pStyle w:val="BodyText"/>
        <w:spacing w:after="0" w:line="360" w:lineRule="auto"/>
        <w:jc w:val="both"/>
        <w:rPr>
          <w:iCs/>
          <w:color w:val="0D0D0D" w:themeColor="text1" w:themeTint="F2"/>
          <w:sz w:val="24"/>
        </w:rPr>
      </w:pPr>
      <w:r w:rsidRPr="00491D10">
        <w:rPr>
          <w:rFonts w:eastAsia="Garamond"/>
          <w:i/>
          <w:iCs/>
          <w:color w:val="0D0D0D" w:themeColor="text1" w:themeTint="F2"/>
          <w:sz w:val="24"/>
        </w:rPr>
        <w:tab/>
      </w:r>
      <w:r w:rsidR="00D23458" w:rsidRPr="00491D10">
        <w:rPr>
          <w:rFonts w:eastAsia="Garamond"/>
          <w:i/>
          <w:iCs/>
          <w:color w:val="0D0D0D" w:themeColor="text1" w:themeTint="F2"/>
          <w:sz w:val="24"/>
        </w:rPr>
        <w:t>Districambosolurile</w:t>
      </w:r>
      <w:r w:rsidR="00D23458" w:rsidRPr="00491D10">
        <w:rPr>
          <w:rFonts w:eastAsia="Garamond"/>
          <w:iCs/>
          <w:color w:val="0D0D0D" w:themeColor="text1" w:themeTint="F2"/>
          <w:sz w:val="24"/>
        </w:rPr>
        <w:t xml:space="preserve"> </w:t>
      </w:r>
      <w:r w:rsidR="00D23458" w:rsidRPr="00491D10">
        <w:rPr>
          <w:iCs/>
          <w:color w:val="0D0D0D" w:themeColor="text1" w:themeTint="F2"/>
          <w:sz w:val="24"/>
        </w:rPr>
        <w:t>s-au format pe rocile acide de aici sau pe materiale rezultate din meteorizarea acestora. Apar în combinaţie cu Litosolurile, cu Prepodzolurile, cu Luvosolurile sau chiar cu Eutricambisolurile, având cel mai mare procent de ocupare din suprafaţa totală a ariei protejate. Districambosolurile (singulare) sau în combinaţie cu alte soluri (litosoluri) însumate, ajung la 80.2 % din totalul suprafeţei ariei protejate. Sunt în legătură directă cu geologia aşa încât se explică foarte uşor marea răspândire a acestora.</w:t>
      </w:r>
    </w:p>
    <w:p w14:paraId="00D4A8D0" w14:textId="13CF175D" w:rsidR="00D23458" w:rsidRPr="00491D10" w:rsidRDefault="00D23458" w:rsidP="00555AEF">
      <w:pPr>
        <w:pStyle w:val="BodyText"/>
        <w:spacing w:after="0" w:line="360" w:lineRule="auto"/>
        <w:jc w:val="both"/>
        <w:rPr>
          <w:color w:val="0D0D0D" w:themeColor="text1" w:themeTint="F2"/>
          <w:sz w:val="24"/>
        </w:rPr>
      </w:pPr>
      <w:r w:rsidRPr="00491D10">
        <w:rPr>
          <w:iCs/>
          <w:color w:val="0D0D0D" w:themeColor="text1" w:themeTint="F2"/>
          <w:sz w:val="24"/>
        </w:rPr>
        <w:t>Solurile de acest tip au luat naştere în condiţii de relief de munte, cu un climat umed, 700-1000 mm/m</w:t>
      </w:r>
      <w:r w:rsidRPr="00491D10">
        <w:rPr>
          <w:iCs/>
          <w:color w:val="0D0D0D" w:themeColor="text1" w:themeTint="F2"/>
          <w:sz w:val="24"/>
          <w:vertAlign w:val="superscript"/>
        </w:rPr>
        <w:t>2</w:t>
      </w:r>
      <w:r w:rsidRPr="00491D10">
        <w:rPr>
          <w:iCs/>
          <w:color w:val="0D0D0D" w:themeColor="text1" w:themeTint="F2"/>
          <w:sz w:val="24"/>
        </w:rPr>
        <w:t xml:space="preserve">/an, valori care le depăşesc frecvent pe cele ale evapotranspiraţiei. Astfel este asigurată o alterare intensă a rocilor cu formarea mineralelor secundare. Regimul hidric contribuie la debazificarea parţială a solului, fără a îndepărta însă şi mineralele argiloase formate, astfel că acestea se acumulează în profilul de sol. </w:t>
      </w:r>
      <w:r w:rsidRPr="00491D10">
        <w:rPr>
          <w:color w:val="0D0D0D" w:themeColor="text1" w:themeTint="F2"/>
          <w:sz w:val="24"/>
        </w:rPr>
        <w:t>Chiar dacă sunt acoperite cu o vegetaţie ierboasă, apar frecvent pâlcuri de pădure de fag cu conifere. Caracteristicile edafice ale solurilor brune acide sunt condiţionate de volumul lor edafic util, redus datorită poziţionării superficiale a rocii dure în jur de 20-50 cm.</w:t>
      </w:r>
    </w:p>
    <w:p w14:paraId="795CDDF8" w14:textId="77777777" w:rsidR="00D23458" w:rsidRPr="00491D10" w:rsidRDefault="006D1256" w:rsidP="00555AEF">
      <w:pPr>
        <w:pStyle w:val="BodyText"/>
        <w:spacing w:after="0" w:line="360" w:lineRule="auto"/>
        <w:jc w:val="both"/>
        <w:rPr>
          <w:color w:val="0D0D0D" w:themeColor="text1" w:themeTint="F2"/>
          <w:sz w:val="24"/>
        </w:rPr>
      </w:pPr>
      <w:r w:rsidRPr="00491D10">
        <w:rPr>
          <w:iCs/>
          <w:color w:val="0D0D0D" w:themeColor="text1" w:themeTint="F2"/>
          <w:sz w:val="24"/>
        </w:rPr>
        <w:tab/>
      </w:r>
      <w:r w:rsidR="00D23458" w:rsidRPr="00491D10">
        <w:rPr>
          <w:iCs/>
          <w:color w:val="0D0D0D" w:themeColor="text1" w:themeTint="F2"/>
          <w:sz w:val="24"/>
        </w:rPr>
        <w:t>Districambosolurile</w:t>
      </w:r>
      <w:r w:rsidR="00D23458" w:rsidRPr="00491D10">
        <w:rPr>
          <w:color w:val="0D0D0D" w:themeColor="text1" w:themeTint="F2"/>
          <w:sz w:val="24"/>
        </w:rPr>
        <w:t xml:space="preserve"> au un profil de tipul A-Bv-C; în zona aceasta de munte, profilul solurilor de acest tip este slab diferenţiat textural, cu structură mediu dezvoltată. Precipitaţiile abundente favorizează o alterare siallitică activă a substratului mineral, proces care s-a repercutat asupra alcătuirii granulometrice a acestor soluri. Cu mici excepţii, </w:t>
      </w:r>
      <w:r w:rsidR="00D23458" w:rsidRPr="00491D10">
        <w:rPr>
          <w:iCs/>
          <w:color w:val="0D0D0D" w:themeColor="text1" w:themeTint="F2"/>
          <w:sz w:val="24"/>
        </w:rPr>
        <w:t>districambosolurile</w:t>
      </w:r>
      <w:r w:rsidR="00D23458" w:rsidRPr="00491D10">
        <w:rPr>
          <w:color w:val="0D0D0D" w:themeColor="text1" w:themeTint="F2"/>
          <w:sz w:val="24"/>
        </w:rPr>
        <w:t xml:space="preserve"> de aici au o textură mijlocie (lutoasă), cu procente diferite de schelet în cele două secvenţe reprezentative ale profilului de sol: 0-20 cm (orizonul A) şi 40-80 cm (orizontul Bv). Conţinutul în humus este mijlociu doar în orizontul de suprafaţă şi foarte mic pe restul profilului, fapt ce conferă solurilor brune acide o rezervă totală de humus scăzută (&lt; 60 t/ha). Au un grad de saturaţie în baze de schimb redus pe întregul profil, de sub 50%, cu o reacţie puternic acidă. În arealele mai coborâte, se extind d</w:t>
      </w:r>
      <w:r w:rsidR="00D23458" w:rsidRPr="00491D10">
        <w:rPr>
          <w:iCs/>
          <w:color w:val="0D0D0D" w:themeColor="text1" w:themeTint="F2"/>
          <w:sz w:val="24"/>
        </w:rPr>
        <w:t>istricambosolurile</w:t>
      </w:r>
      <w:r w:rsidR="00D23458" w:rsidRPr="00491D10">
        <w:rPr>
          <w:color w:val="0D0D0D" w:themeColor="text1" w:themeTint="F2"/>
          <w:sz w:val="24"/>
        </w:rPr>
        <w:t xml:space="preserve"> tipice. În aceleaşi zone, contactul litic superficial a reprezentat caracter de diagnoză, pentru solurile brune acide litice. Geneza </w:t>
      </w:r>
      <w:r w:rsidR="00D23458" w:rsidRPr="00491D10">
        <w:rPr>
          <w:iCs/>
          <w:color w:val="0D0D0D" w:themeColor="text1" w:themeTint="F2"/>
          <w:sz w:val="24"/>
        </w:rPr>
        <w:t>districambosolurilor</w:t>
      </w:r>
      <w:r w:rsidR="00D23458" w:rsidRPr="00491D10">
        <w:rPr>
          <w:color w:val="0D0D0D" w:themeColor="text1" w:themeTint="F2"/>
          <w:sz w:val="24"/>
        </w:rPr>
        <w:t xml:space="preserve"> este corelată cu procesele de denudare slabă, dar continuă. În aceste condiţii, solul a rămas într-un stadiu moderat de evoluţie, fiind permanent întinerit. Substratul litologic sărac în baze şi clima umedă şi răcoroasă, generează o succesiune de orizonturi de sol puternic acide şi intens debazificate. Indiferent de locul unde apar, suferă o intensă alterare în mediu acid a silicaţilor primari şi secundari şi o îndepărtare a produselor solubile, din această cauză având o alcătuire granulometrică predominant grosieră (cel mult </w:t>
      </w:r>
      <w:r w:rsidR="00D23458" w:rsidRPr="00491D10">
        <w:rPr>
          <w:color w:val="0D0D0D" w:themeColor="text1" w:themeTint="F2"/>
          <w:sz w:val="24"/>
        </w:rPr>
        <w:lastRenderedPageBreak/>
        <w:t>lutoasă) şi o cantitate sporită de sescvioxizi liberi. Cantităţile sporite de sescvioxizi şi îndeosebi oxizii de aluminiu, împiedică migrarea produselor de alterare şi pedogeneză, astfel că profilul de sol este slab diferenţiat morfologic şi textural. La procesul de alterare participă şi acizii fulvici, generaţi de descompunerea materiei organice (a litierei) sub acţiunea umidităţii şi a unei flore de bacterii specifice. Aceste soluri sunt situate sub făgete pure sau în amestec cu răşinoase, cu activitate biologică relativ intensă, cu formare de humus şi argilizare activă.</w:t>
      </w:r>
    </w:p>
    <w:p w14:paraId="7ABC6BF3" w14:textId="77777777" w:rsidR="00D23458" w:rsidRPr="00491D10" w:rsidRDefault="006D1256" w:rsidP="00555AEF">
      <w:pPr>
        <w:spacing w:after="0" w:line="360" w:lineRule="auto"/>
        <w:rPr>
          <w:rFonts w:eastAsia="Garamond" w:cs="Times New Roman"/>
          <w:szCs w:val="24"/>
        </w:rPr>
      </w:pPr>
      <w:r w:rsidRPr="00491D10">
        <w:rPr>
          <w:rFonts w:cs="Times New Roman"/>
          <w:szCs w:val="24"/>
          <w:lang w:val="ro-RO"/>
        </w:rPr>
        <w:tab/>
      </w:r>
      <w:r w:rsidR="00D23458" w:rsidRPr="00491D10">
        <w:rPr>
          <w:rFonts w:cs="Times New Roman"/>
          <w:szCs w:val="24"/>
          <w:lang w:val="ro-RO"/>
        </w:rPr>
        <w:t>Spodisolurile şi luvisolurile fac parte din categoria solurilor condiţionate de climatul temperat um</w:t>
      </w:r>
      <w:r w:rsidR="00740DBF" w:rsidRPr="00491D10">
        <w:rPr>
          <w:rFonts w:cs="Times New Roman"/>
          <w:szCs w:val="24"/>
          <w:lang w:val="ro-RO"/>
        </w:rPr>
        <w:t>ed. Luvisolurile acoperă doar 3,</w:t>
      </w:r>
      <w:r w:rsidR="00D23458" w:rsidRPr="00491D10">
        <w:rPr>
          <w:rFonts w:cs="Times New Roman"/>
          <w:szCs w:val="24"/>
          <w:lang w:val="ro-RO"/>
        </w:rPr>
        <w:t>91</w:t>
      </w:r>
      <w:r w:rsidR="00740DBF" w:rsidRPr="00491D10">
        <w:rPr>
          <w:rFonts w:cs="Times New Roman"/>
          <w:szCs w:val="24"/>
          <w:lang w:val="ro-RO"/>
        </w:rPr>
        <w:t>%</w:t>
      </w:r>
      <w:r w:rsidR="00D23458" w:rsidRPr="00491D10">
        <w:rPr>
          <w:rFonts w:cs="Times New Roman"/>
          <w:szCs w:val="24"/>
          <w:lang w:val="ro-RO"/>
        </w:rPr>
        <w:t xml:space="preserve"> din suprafaţa ariei protejate. </w:t>
      </w:r>
      <w:r w:rsidR="00D23458" w:rsidRPr="00491D10">
        <w:rPr>
          <w:rFonts w:eastAsia="Garamond" w:cs="Times New Roman"/>
          <w:szCs w:val="24"/>
        </w:rPr>
        <w:t>În privinţa formelor de relief, luvisolurile apar pe suprafeţele mai înalte, bine drenate. Luvisolurile iau naştere în condiţiile unor aporturi sporite de apă provenită din precipitaţii, ceea ce va determina profunde transformări pe profilul pedologic, solurile găsindu-se actual într-un stadiu avansat de evoluţie, cu o diferenţiere texturală şi structurală importante, levigare şi îndepărtare accentuată a sărurilor solubile şi redistribuire a acestora la adâncime pe profil, ca urmare rezultând o debazificare moderată şi un pH mai acid. Aporturile ulterioare de depozite loessoide, care au fost aduse aici după depunerea depozitelor principale si formează materialul parental al acestor soluri, au contribuit la accentuarea diferenţierilor morfologice şi granulometrice ale luvosolurilor.</w:t>
      </w:r>
    </w:p>
    <w:p w14:paraId="29865492" w14:textId="77777777" w:rsidR="00D23458" w:rsidRPr="00491D10" w:rsidRDefault="006D1256" w:rsidP="00555AEF">
      <w:pPr>
        <w:spacing w:after="0" w:line="360" w:lineRule="auto"/>
        <w:rPr>
          <w:rFonts w:eastAsia="Garamond" w:cs="Times New Roman"/>
          <w:szCs w:val="24"/>
        </w:rPr>
      </w:pPr>
      <w:r w:rsidRPr="00491D10">
        <w:rPr>
          <w:rFonts w:eastAsia="Garamond" w:cs="Times New Roman"/>
          <w:szCs w:val="24"/>
        </w:rPr>
        <w:tab/>
      </w:r>
      <w:r w:rsidR="00D23458" w:rsidRPr="00491D10">
        <w:rPr>
          <w:rFonts w:eastAsia="Garamond" w:cs="Times New Roman"/>
          <w:szCs w:val="24"/>
        </w:rPr>
        <w:t xml:space="preserve">Luvisolurile s-au format pe materiale neconsolidate, predominant acide şi intermediare, în condiţii topoclimatice ceva mai umede. Au evoluat din regosoluri sau cambisoluri. </w:t>
      </w:r>
    </w:p>
    <w:p w14:paraId="2167324B" w14:textId="77777777" w:rsidR="00D23458" w:rsidRPr="00491D10" w:rsidRDefault="006D1256" w:rsidP="00555AEF">
      <w:pPr>
        <w:pStyle w:val="ListParagraph"/>
        <w:spacing w:after="0" w:line="360" w:lineRule="auto"/>
        <w:ind w:left="0"/>
        <w:rPr>
          <w:rFonts w:eastAsia="Garamond" w:cs="Times New Roman"/>
          <w:szCs w:val="24"/>
        </w:rPr>
      </w:pPr>
      <w:r w:rsidRPr="00491D10">
        <w:rPr>
          <w:rFonts w:eastAsia="Garamond" w:cs="Times New Roman"/>
          <w:i/>
          <w:iCs/>
          <w:szCs w:val="24"/>
        </w:rPr>
        <w:tab/>
      </w:r>
      <w:r w:rsidR="00D23458" w:rsidRPr="00491D10">
        <w:rPr>
          <w:rFonts w:eastAsia="Garamond" w:cs="Times New Roman"/>
          <w:i/>
          <w:iCs/>
          <w:szCs w:val="24"/>
        </w:rPr>
        <w:t>Luvisolurile pseudogleizate</w:t>
      </w:r>
      <w:r w:rsidR="00D23458" w:rsidRPr="00491D10">
        <w:rPr>
          <w:rFonts w:eastAsia="Garamond" w:cs="Times New Roman"/>
          <w:iCs/>
          <w:szCs w:val="24"/>
        </w:rPr>
        <w:t xml:space="preserve"> </w:t>
      </w:r>
      <w:r w:rsidR="00D23458" w:rsidRPr="00491D10">
        <w:rPr>
          <w:rFonts w:eastAsia="Garamond" w:cs="Times New Roman"/>
          <w:szCs w:val="24"/>
        </w:rPr>
        <w:t>apar sub arealele cu umiditate şi evapotranspiraţie moderate, materiale parentale uşor acide şi sub o vegetaţie de pădure de foioase sau pajişti secundare. Profilul acestor soluri este de tipul Ao – Bt – C (A ocric, B textural şi materialul parental C) iar uneori, în situaţiile în care levigarea pe profil este mai intensă, are forma Ao – E - Bt – C (ia naştere între A şi B un orizont E eluvial, puternic levigat şi sărăcit în baze şi materie organică).</w:t>
      </w:r>
    </w:p>
    <w:p w14:paraId="0F012524" w14:textId="77777777" w:rsidR="00D23458" w:rsidRPr="00491D10" w:rsidRDefault="006D1256" w:rsidP="00555AEF">
      <w:pPr>
        <w:spacing w:after="0" w:line="360" w:lineRule="auto"/>
        <w:rPr>
          <w:rFonts w:eastAsia="Garamond" w:cs="Times New Roman"/>
          <w:szCs w:val="24"/>
        </w:rPr>
      </w:pPr>
      <w:r w:rsidRPr="00491D10">
        <w:rPr>
          <w:rFonts w:eastAsia="Garamond" w:cs="Times New Roman"/>
          <w:szCs w:val="24"/>
        </w:rPr>
        <w:tab/>
      </w:r>
      <w:r w:rsidR="00D23458" w:rsidRPr="00491D10">
        <w:rPr>
          <w:rFonts w:eastAsia="Garamond" w:cs="Times New Roman"/>
          <w:szCs w:val="24"/>
        </w:rPr>
        <w:t>Transformarea activă a materiei organice încorporată în sol, favorizează formarea unor cantităţi mai mici de acizi humici, neutralizaţi de bazele existente. În situaţia în care mediul este slab acid, compuşii de Fe devin oxidaţi şi imobili, iar solul capătă o culoare brună în partea superioară şi brun-gălbuie în cea inferioară. O parte din bazele eliberate prin procesul de hidroliză sunt reţinute de mineralele argiloase (datorită capacităţii de schimb cationic a acestora), cea mai mare parte a acestora însă sunt spălate pe profil, aşa încât, în profilul luvosolurilor pseudogleizate, nu există condiţii de formare a unui orizont Cca.</w:t>
      </w:r>
    </w:p>
    <w:p w14:paraId="39FA8AE7" w14:textId="77777777" w:rsidR="00D23458" w:rsidRPr="00491D10" w:rsidRDefault="006D1256" w:rsidP="00555AEF">
      <w:pPr>
        <w:pStyle w:val="ListParagraph"/>
        <w:spacing w:after="0" w:line="360" w:lineRule="auto"/>
        <w:ind w:left="0"/>
        <w:rPr>
          <w:rFonts w:eastAsia="Garamond" w:cs="Times New Roman"/>
          <w:szCs w:val="24"/>
        </w:rPr>
      </w:pPr>
      <w:r w:rsidRPr="00491D10">
        <w:rPr>
          <w:rFonts w:eastAsia="Garamond" w:cs="Times New Roman"/>
          <w:i/>
          <w:szCs w:val="24"/>
        </w:rPr>
        <w:tab/>
      </w:r>
      <w:r w:rsidR="00D23458" w:rsidRPr="00491D10">
        <w:rPr>
          <w:rFonts w:eastAsia="Garamond" w:cs="Times New Roman"/>
          <w:i/>
          <w:szCs w:val="24"/>
        </w:rPr>
        <w:t>Luvisolurile albice</w:t>
      </w:r>
      <w:r w:rsidR="00D23458" w:rsidRPr="00491D10">
        <w:rPr>
          <w:rFonts w:eastAsia="Garamond" w:cs="Times New Roman"/>
          <w:szCs w:val="24"/>
        </w:rPr>
        <w:t xml:space="preserve"> au o răspândirea mult mai redusă decât cele pseudogleizate. Profilul acestora este de tipul Ao – Ea – Bt – C (A ocric, E albic, B textural şi materialul parental C). </w:t>
      </w:r>
      <w:r w:rsidR="00D23458" w:rsidRPr="00491D10">
        <w:rPr>
          <w:rFonts w:eastAsia="Garamond" w:cs="Times New Roman"/>
          <w:szCs w:val="24"/>
        </w:rPr>
        <w:lastRenderedPageBreak/>
        <w:t>Aici se observă apariţia orizontului Ea (albic), care are o culoare albicioasă (cu valori de &gt; 6,5 şi crome &lt; 3), o structură lamelară sau poliedrică slab dezvoltată, textura mai grosieră decât a orizontului Bt subiacent şi segregare a sescvioxizilor sub formă de concreţiuni.</w:t>
      </w:r>
    </w:p>
    <w:p w14:paraId="5BAF9BEE" w14:textId="77777777" w:rsidR="00D23458" w:rsidRPr="00491D10" w:rsidRDefault="006D1256" w:rsidP="00555AEF">
      <w:pPr>
        <w:spacing w:after="0" w:line="360" w:lineRule="auto"/>
        <w:rPr>
          <w:rFonts w:eastAsia="Garamond" w:cs="Times New Roman"/>
          <w:szCs w:val="24"/>
        </w:rPr>
      </w:pPr>
      <w:r w:rsidRPr="00491D10">
        <w:rPr>
          <w:rFonts w:eastAsia="Garamond" w:cs="Times New Roman"/>
          <w:szCs w:val="24"/>
        </w:rPr>
        <w:tab/>
      </w:r>
      <w:r w:rsidR="00D23458" w:rsidRPr="00491D10">
        <w:rPr>
          <w:rFonts w:eastAsia="Garamond" w:cs="Times New Roman"/>
          <w:szCs w:val="24"/>
        </w:rPr>
        <w:t>Acest tip de soluri apare pe forme de teren plane (terase, interfluvii), cu un drenaj foarte lent şi sub influenţa unei cantităţi mari de apă.</w:t>
      </w:r>
    </w:p>
    <w:p w14:paraId="7AFDD565" w14:textId="77777777" w:rsidR="00D23458" w:rsidRPr="00491D10" w:rsidRDefault="006D1256" w:rsidP="00555AEF">
      <w:pPr>
        <w:spacing w:after="0" w:line="360" w:lineRule="auto"/>
        <w:rPr>
          <w:rFonts w:eastAsia="Garamond" w:cs="Times New Roman"/>
          <w:szCs w:val="24"/>
        </w:rPr>
      </w:pPr>
      <w:r w:rsidRPr="00491D10">
        <w:rPr>
          <w:rFonts w:eastAsia="Garamond" w:cs="Times New Roman"/>
          <w:szCs w:val="24"/>
        </w:rPr>
        <w:tab/>
      </w:r>
      <w:r w:rsidR="00D23458" w:rsidRPr="00491D10">
        <w:rPr>
          <w:rFonts w:eastAsia="Garamond" w:cs="Times New Roman"/>
          <w:szCs w:val="24"/>
        </w:rPr>
        <w:t>Rocile parentale sunt formate din depozite eluvio-deluviale, provenite din alterarea rocilor carbonatice, ceea ce a permis o debazificare şi o migrare intensă a coloizilor pe profilul de sol. Astfel a luat naştere un orizont B argic (Bt) bogat în argilă iluviată, iar deasupra s-a conturat un orizont Ea sărăcit în argilă şi materie organică, cu un pH mai acid şi de culoare albicioasă. Profilul de sol are culori brune gălbui, saturaţia în baze este moderată (V = 50 - 70%), iar capacitatea de schimb cationic sporită (T &gt; 24 me/100 g. sol).</w:t>
      </w:r>
    </w:p>
    <w:p w14:paraId="76F07F05" w14:textId="77777777" w:rsidR="00D23458" w:rsidRPr="00491D10" w:rsidRDefault="006D1256" w:rsidP="00555AEF">
      <w:pPr>
        <w:spacing w:after="0" w:line="360" w:lineRule="auto"/>
        <w:rPr>
          <w:rFonts w:cs="Times New Roman"/>
          <w:iCs/>
          <w:color w:val="0D0D0D" w:themeColor="text1" w:themeTint="F2"/>
          <w:szCs w:val="24"/>
          <w:lang w:val="ro-RO"/>
        </w:rPr>
      </w:pPr>
      <w:r w:rsidRPr="00491D10">
        <w:rPr>
          <w:rFonts w:cs="Times New Roman"/>
          <w:szCs w:val="24"/>
          <w:lang w:val="ro-RO"/>
        </w:rPr>
        <w:tab/>
      </w:r>
      <w:r w:rsidR="00740DBF" w:rsidRPr="00491D10">
        <w:rPr>
          <w:rFonts w:cs="Times New Roman"/>
          <w:szCs w:val="24"/>
          <w:lang w:val="ro-RO"/>
        </w:rPr>
        <w:t>Spodolurile ocupă 2,</w:t>
      </w:r>
      <w:r w:rsidR="00D23458" w:rsidRPr="00491D10">
        <w:rPr>
          <w:rFonts w:cs="Times New Roman"/>
          <w:szCs w:val="24"/>
          <w:lang w:val="ro-RO"/>
        </w:rPr>
        <w:t xml:space="preserve">25% din teritoriul sitului şi se </w:t>
      </w:r>
      <w:r w:rsidR="00D23458" w:rsidRPr="00491D10">
        <w:rPr>
          <w:rFonts w:cs="Times New Roman"/>
          <w:iCs/>
          <w:color w:val="0D0D0D" w:themeColor="text1" w:themeTint="F2"/>
          <w:szCs w:val="24"/>
          <w:lang w:val="ro-RO"/>
        </w:rPr>
        <w:t>dezvoltă în principal pe suprafeţele slab înclinate din cuprinsul ariei protejate, în extremitatea nordică. Spodisolurile sunt soluri care au evoluat în marea lor majoritate în condiţii climatice specifice zonei de pădure, cu perioade de veg</w:t>
      </w:r>
      <w:r w:rsidR="005379B3" w:rsidRPr="00491D10">
        <w:rPr>
          <w:rFonts w:cs="Times New Roman"/>
          <w:iCs/>
          <w:color w:val="0D0D0D" w:themeColor="text1" w:themeTint="F2"/>
          <w:szCs w:val="24"/>
          <w:lang w:val="ro-RO"/>
        </w:rPr>
        <w:t>e</w:t>
      </w:r>
      <w:r w:rsidR="00D23458" w:rsidRPr="00491D10">
        <w:rPr>
          <w:rFonts w:cs="Times New Roman"/>
          <w:iCs/>
          <w:color w:val="0D0D0D" w:themeColor="text1" w:themeTint="F2"/>
          <w:szCs w:val="24"/>
          <w:lang w:val="ro-RO"/>
        </w:rPr>
        <w:t xml:space="preserve">taţie medie şi un climat temperat umed. Profilul de sol al acestora este foarte bine definit morfologic, cu o diferenţiere texturală mineralogică şi chimică între orizonturile superioare şi inferioare, diferenţiere datorată proceselor de hidroliză acidă a materialului mineral, migrarea şi acumularea parţială a produselor rezultate prin alterare, formarea compuşilor organo-metalici cu Fe şi Al şi acumularea parţială a acestora în orizontul Bs (B spodic), cu sau fără conturarea de orizont eluvial (Es). </w:t>
      </w:r>
    </w:p>
    <w:p w14:paraId="0345E26C" w14:textId="77777777" w:rsidR="00D23458" w:rsidRPr="00491D10" w:rsidRDefault="006D1256" w:rsidP="00555AEF">
      <w:pPr>
        <w:spacing w:after="0" w:line="360" w:lineRule="auto"/>
        <w:rPr>
          <w:rFonts w:cs="Times New Roman"/>
          <w:iCs/>
          <w:color w:val="0D0D0D" w:themeColor="text1" w:themeTint="F2"/>
          <w:szCs w:val="24"/>
          <w:lang w:val="ro-RO"/>
        </w:rPr>
      </w:pPr>
      <w:r w:rsidRPr="00491D10">
        <w:rPr>
          <w:rFonts w:cs="Times New Roman"/>
          <w:iCs/>
          <w:color w:val="0D0D0D" w:themeColor="text1" w:themeTint="F2"/>
          <w:szCs w:val="24"/>
          <w:lang w:val="ro-RO"/>
        </w:rPr>
        <w:tab/>
      </w:r>
      <w:r w:rsidR="00D23458" w:rsidRPr="00491D10">
        <w:rPr>
          <w:rFonts w:cs="Times New Roman"/>
          <w:iCs/>
          <w:color w:val="0D0D0D" w:themeColor="text1" w:themeTint="F2"/>
          <w:szCs w:val="24"/>
          <w:lang w:val="ro-RO"/>
        </w:rPr>
        <w:t>Spodisolurile sunt soluri cu grad de alterare intensă şi puternic diferenţiate, mărturie a unui grad înaintat de evoluţie în direcţia podzolirii primare. Sunt specifice fitocenozelor arborescente de conifere.</w:t>
      </w:r>
    </w:p>
    <w:p w14:paraId="2B0C0999" w14:textId="77777777" w:rsidR="00D23458" w:rsidRPr="00491D10" w:rsidRDefault="006D1256" w:rsidP="00555AEF">
      <w:pPr>
        <w:spacing w:after="0" w:line="360" w:lineRule="auto"/>
        <w:rPr>
          <w:rFonts w:cs="Times New Roman"/>
          <w:iCs/>
          <w:color w:val="0D0D0D" w:themeColor="text1" w:themeTint="F2"/>
          <w:szCs w:val="24"/>
          <w:lang w:val="ro-RO"/>
        </w:rPr>
      </w:pPr>
      <w:r w:rsidRPr="00491D10">
        <w:rPr>
          <w:rFonts w:cs="Times New Roman"/>
          <w:iCs/>
          <w:color w:val="0D0D0D" w:themeColor="text1" w:themeTint="F2"/>
          <w:szCs w:val="24"/>
          <w:lang w:val="ro-RO"/>
        </w:rPr>
        <w:tab/>
      </w:r>
      <w:r w:rsidR="00D23458" w:rsidRPr="00491D10">
        <w:rPr>
          <w:rFonts w:cs="Times New Roman"/>
          <w:iCs/>
          <w:color w:val="0D0D0D" w:themeColor="text1" w:themeTint="F2"/>
          <w:szCs w:val="24"/>
          <w:lang w:val="ro-RO"/>
        </w:rPr>
        <w:t>Au un profil de tipul Au – Es – Bs(Bhs) – C, în care orizontul A are caracter umbric, orizontul B are un caracter spodic, feriiluvial (Bs) sau humico-feriiluvial (Bhs), format din oxizi de Fe şi Al la care se pot adăuga substanţele humice, orizont care este subiacent unui orizont eluvial (Es) şi/sau bioacumulativ (Ao,u).</w:t>
      </w:r>
    </w:p>
    <w:p w14:paraId="07D90D8D" w14:textId="77777777" w:rsidR="00D23458" w:rsidRPr="00491D10" w:rsidRDefault="006D1256" w:rsidP="00555AEF">
      <w:pPr>
        <w:spacing w:after="0" w:line="360" w:lineRule="auto"/>
        <w:rPr>
          <w:rFonts w:cs="Times New Roman"/>
          <w:iCs/>
          <w:color w:val="0D0D0D" w:themeColor="text1" w:themeTint="F2"/>
          <w:szCs w:val="24"/>
          <w:lang w:val="ro-RO"/>
        </w:rPr>
      </w:pPr>
      <w:r w:rsidRPr="00491D10">
        <w:rPr>
          <w:rFonts w:cs="Times New Roman"/>
          <w:iCs/>
          <w:color w:val="0D0D0D" w:themeColor="text1" w:themeTint="F2"/>
          <w:szCs w:val="24"/>
          <w:lang w:val="ro-RO"/>
        </w:rPr>
        <w:tab/>
      </w:r>
      <w:r w:rsidR="00D23458" w:rsidRPr="00491D10">
        <w:rPr>
          <w:rFonts w:cs="Times New Roman"/>
          <w:iCs/>
          <w:color w:val="0D0D0D" w:themeColor="text1" w:themeTint="F2"/>
          <w:szCs w:val="24"/>
          <w:lang w:val="ro-RO"/>
        </w:rPr>
        <w:t>Clima optimă dezvoltării spodisolurilor aici este o climă rece, monta</w:t>
      </w:r>
      <w:r w:rsidR="007C0AC2" w:rsidRPr="00491D10">
        <w:rPr>
          <w:rFonts w:cs="Times New Roman"/>
          <w:iCs/>
          <w:color w:val="0D0D0D" w:themeColor="text1" w:themeTint="F2"/>
          <w:szCs w:val="24"/>
          <w:lang w:val="ro-RO"/>
        </w:rPr>
        <w:t xml:space="preserve">nă, cu valori ale temperaturilor </w:t>
      </w:r>
      <w:r w:rsidR="00D23458" w:rsidRPr="00491D10">
        <w:rPr>
          <w:rFonts w:cs="Times New Roman"/>
          <w:iCs/>
          <w:color w:val="0D0D0D" w:themeColor="text1" w:themeTint="F2"/>
          <w:szCs w:val="24"/>
          <w:lang w:val="ro-RO"/>
        </w:rPr>
        <w:t>cuprinse între 4</w:t>
      </w:r>
      <w:r w:rsidR="00D23458" w:rsidRPr="00491D10">
        <w:rPr>
          <w:rFonts w:cs="Times New Roman"/>
          <w:iCs/>
          <w:color w:val="0D0D0D" w:themeColor="text1" w:themeTint="F2"/>
          <w:szCs w:val="24"/>
          <w:vertAlign w:val="superscript"/>
          <w:lang w:val="ro-RO"/>
        </w:rPr>
        <w:t>0</w:t>
      </w:r>
      <w:r w:rsidR="00D23458" w:rsidRPr="00491D10">
        <w:rPr>
          <w:rFonts w:cs="Times New Roman"/>
          <w:iCs/>
          <w:color w:val="0D0D0D" w:themeColor="text1" w:themeTint="F2"/>
          <w:szCs w:val="24"/>
          <w:lang w:val="ro-RO"/>
        </w:rPr>
        <w:t xml:space="preserve"> - 2</w:t>
      </w:r>
      <w:r w:rsidR="00D23458" w:rsidRPr="00491D10">
        <w:rPr>
          <w:rFonts w:cs="Times New Roman"/>
          <w:iCs/>
          <w:color w:val="0D0D0D" w:themeColor="text1" w:themeTint="F2"/>
          <w:szCs w:val="24"/>
          <w:vertAlign w:val="superscript"/>
          <w:lang w:val="ro-RO"/>
        </w:rPr>
        <w:t>0</w:t>
      </w:r>
      <w:r w:rsidR="00D23458" w:rsidRPr="00491D10">
        <w:rPr>
          <w:rFonts w:cs="Times New Roman"/>
          <w:iCs/>
          <w:color w:val="0D0D0D" w:themeColor="text1" w:themeTint="F2"/>
          <w:szCs w:val="24"/>
          <w:lang w:val="ro-RO"/>
        </w:rPr>
        <w:t>C medii multianuale, iar mediile precipitaţiilor între 900-1100 mm/m</w:t>
      </w:r>
      <w:r w:rsidR="00D23458" w:rsidRPr="00491D10">
        <w:rPr>
          <w:rFonts w:cs="Times New Roman"/>
          <w:iCs/>
          <w:color w:val="0D0D0D" w:themeColor="text1" w:themeTint="F2"/>
          <w:szCs w:val="24"/>
          <w:vertAlign w:val="superscript"/>
          <w:lang w:val="ro-RO"/>
        </w:rPr>
        <w:t>2</w:t>
      </w:r>
      <w:r w:rsidR="00D23458" w:rsidRPr="00491D10">
        <w:rPr>
          <w:rFonts w:cs="Times New Roman"/>
          <w:iCs/>
          <w:color w:val="0D0D0D" w:themeColor="text1" w:themeTint="F2"/>
          <w:szCs w:val="24"/>
          <w:lang w:val="ro-RO"/>
        </w:rPr>
        <w:t>/an. Geneza spodisolurilor este un rezultat al interferenţei mai multor procese de solificare. Acumularea materiei organice în condiţii de climă rece, favorizează apariţia unui humus brut, sărac în baze şi azot. Acizii humici formaţi în timpul procesului de solificare şi care sunt foarte agresivi, se combină cu oxizii hidrataţi de Fe, Al şi Mn, formând fulvaţi solubili. Aciditatea ridicată permite pătrunderea H</w:t>
      </w:r>
      <w:r w:rsidR="00D23458" w:rsidRPr="00491D10">
        <w:rPr>
          <w:rFonts w:cs="Times New Roman"/>
          <w:iCs/>
          <w:color w:val="0D0D0D" w:themeColor="text1" w:themeTint="F2"/>
          <w:szCs w:val="24"/>
          <w:vertAlign w:val="superscript"/>
          <w:lang w:val="ro-RO"/>
        </w:rPr>
        <w:t>+</w:t>
      </w:r>
      <w:r w:rsidR="00D23458" w:rsidRPr="00491D10">
        <w:rPr>
          <w:rFonts w:cs="Times New Roman"/>
          <w:iCs/>
          <w:color w:val="0D0D0D" w:themeColor="text1" w:themeTint="F2"/>
          <w:szCs w:val="24"/>
          <w:lang w:val="ro-RO"/>
        </w:rPr>
        <w:t xml:space="preserve"> în complexul coloidal al solului şi prin </w:t>
      </w:r>
      <w:r w:rsidR="00D23458" w:rsidRPr="00491D10">
        <w:rPr>
          <w:rFonts w:cs="Times New Roman"/>
          <w:iCs/>
          <w:color w:val="0D0D0D" w:themeColor="text1" w:themeTint="F2"/>
          <w:szCs w:val="24"/>
          <w:lang w:val="ro-RO"/>
        </w:rPr>
        <w:lastRenderedPageBreak/>
        <w:t>aceasta generând o alterare intensă. Produsele rezultate migrează în adâncime, în orizonturile inferioare, astfel luând naştere orizontul Bs. Pe rocile permeabile şi foarte acide percolează şi acizii huminici care se depun la partea superioară a orizontului Bs, sub formă de orizont Bhs.</w:t>
      </w:r>
    </w:p>
    <w:p w14:paraId="2CE991F9" w14:textId="77777777" w:rsidR="00D23458" w:rsidRPr="00491D10" w:rsidRDefault="00D23458" w:rsidP="00555AEF">
      <w:pPr>
        <w:spacing w:after="0" w:line="360" w:lineRule="auto"/>
        <w:rPr>
          <w:rFonts w:cs="Times New Roman"/>
          <w:iCs/>
          <w:color w:val="0D0D0D" w:themeColor="text1" w:themeTint="F2"/>
          <w:szCs w:val="24"/>
          <w:lang w:val="ro-RO"/>
        </w:rPr>
      </w:pPr>
      <w:r w:rsidRPr="00491D10">
        <w:rPr>
          <w:rFonts w:cs="Times New Roman"/>
          <w:iCs/>
          <w:color w:val="0D0D0D" w:themeColor="text1" w:themeTint="F2"/>
          <w:szCs w:val="24"/>
          <w:lang w:val="ro-RO"/>
        </w:rPr>
        <w:t>Conţinutul în humus (de tip moder, morr) al spodisolurilor este mare în orizontul A (8-25%), scade apoi brusc în orizontul Es şi creşte iarăşi în orizontul Bs. Gradul de saturaţie în baze este scăzut (&lt;10%), pH-ul este de asemenea scăzut (&lt;5%), iar transformarea materiei organice cu formarea de elemente nutritive pentru sol este de asemenea scăzută.</w:t>
      </w:r>
    </w:p>
    <w:p w14:paraId="1791B655" w14:textId="77777777" w:rsidR="00D23458" w:rsidRPr="00491D10" w:rsidRDefault="006D1256" w:rsidP="00555AEF">
      <w:pPr>
        <w:pStyle w:val="BodyText"/>
        <w:spacing w:after="0" w:line="360" w:lineRule="auto"/>
        <w:jc w:val="both"/>
        <w:rPr>
          <w:iCs/>
          <w:color w:val="0D0D0D" w:themeColor="text1" w:themeTint="F2"/>
          <w:sz w:val="24"/>
        </w:rPr>
      </w:pPr>
      <w:r w:rsidRPr="00491D10">
        <w:rPr>
          <w:i/>
          <w:iCs/>
          <w:color w:val="0D0D0D" w:themeColor="text1" w:themeTint="F2"/>
          <w:sz w:val="24"/>
        </w:rPr>
        <w:tab/>
      </w:r>
      <w:r w:rsidR="00D23458" w:rsidRPr="00491D10">
        <w:rPr>
          <w:i/>
          <w:iCs/>
          <w:color w:val="0D0D0D" w:themeColor="text1" w:themeTint="F2"/>
          <w:sz w:val="24"/>
        </w:rPr>
        <w:t>Prepodzolurile</w:t>
      </w:r>
      <w:r w:rsidR="00D23458" w:rsidRPr="00491D10">
        <w:rPr>
          <w:iCs/>
          <w:color w:val="0D0D0D" w:themeColor="text1" w:themeTint="F2"/>
          <w:sz w:val="24"/>
        </w:rPr>
        <w:t xml:space="preserve"> au un profil de tipul Ao – Bs – C (R). Sunt destul de asemănătoare cu cele haplice în ceea ce priveşte culoarea sau raportul procentual Fe liber / C organic (&lt;6). În schimb, aici, orizontul eluvial Es este mai subţire decât în cazul anterior, &lt;2 cm, discontinuu sau poate lipsi. Pe teritoriul ariei protejate apar în combinaţii cu podzolurile.</w:t>
      </w:r>
    </w:p>
    <w:p w14:paraId="4C0C892F" w14:textId="733EB718" w:rsidR="00906617" w:rsidRDefault="00906617" w:rsidP="00052140">
      <w:pPr>
        <w:pStyle w:val="BodyText"/>
        <w:spacing w:after="0" w:line="360" w:lineRule="auto"/>
        <w:ind w:firstLine="720"/>
        <w:jc w:val="both"/>
        <w:rPr>
          <w:iCs/>
          <w:color w:val="0D0D0D" w:themeColor="text1" w:themeTint="F2"/>
          <w:sz w:val="24"/>
        </w:rPr>
      </w:pPr>
    </w:p>
    <w:p w14:paraId="480316D8" w14:textId="77777777" w:rsidR="00040BF3" w:rsidRPr="00491D10" w:rsidRDefault="00040BF3" w:rsidP="00052140">
      <w:pPr>
        <w:pStyle w:val="BodyText"/>
        <w:spacing w:after="0" w:line="360" w:lineRule="auto"/>
        <w:ind w:firstLine="720"/>
        <w:jc w:val="both"/>
        <w:rPr>
          <w:iCs/>
          <w:color w:val="0D0D0D" w:themeColor="text1" w:themeTint="F2"/>
          <w:sz w:val="24"/>
        </w:rPr>
      </w:pPr>
    </w:p>
    <w:p w14:paraId="17F7B3A8" w14:textId="77777777" w:rsidR="00270AE3" w:rsidRPr="00491D10" w:rsidRDefault="00270AE3" w:rsidP="00555AEF">
      <w:pPr>
        <w:spacing w:after="0" w:line="360" w:lineRule="auto"/>
        <w:rPr>
          <w:rFonts w:eastAsia="Calibri" w:cs="Times New Roman"/>
          <w:b/>
          <w:color w:val="FF0000"/>
          <w:szCs w:val="24"/>
          <w:lang w:val="ro-RO"/>
        </w:rPr>
      </w:pPr>
      <w:r w:rsidRPr="00491D10">
        <w:rPr>
          <w:rFonts w:eastAsia="Calibri" w:cs="Times New Roman"/>
          <w:b/>
          <w:bCs/>
          <w:iCs/>
          <w:szCs w:val="24"/>
          <w:lang w:val="ro-RO"/>
        </w:rPr>
        <w:t xml:space="preserve">2.3.2. </w:t>
      </w:r>
      <w:r w:rsidRPr="00491D10">
        <w:rPr>
          <w:rFonts w:eastAsia="Calibri" w:cs="Times New Roman"/>
          <w:b/>
          <w:iCs/>
          <w:szCs w:val="24"/>
          <w:lang w:val="ro-RO"/>
        </w:rPr>
        <w:t>Influența</w:t>
      </w:r>
      <w:r w:rsidRPr="00491D10">
        <w:rPr>
          <w:rFonts w:eastAsia="Calibri" w:cs="Times New Roman"/>
          <w:b/>
          <w:bCs/>
          <w:iCs/>
          <w:szCs w:val="24"/>
          <w:lang w:val="ro-RO"/>
        </w:rPr>
        <w:t xml:space="preserve"> tipurilor de soluri asupra speciilor și a habitatelor</w:t>
      </w:r>
      <w:bookmarkEnd w:id="24"/>
    </w:p>
    <w:p w14:paraId="14B3F6DF" w14:textId="77777777" w:rsidR="00C12D50" w:rsidRPr="00491D10" w:rsidRDefault="00270AE3" w:rsidP="00555AEF">
      <w:pPr>
        <w:spacing w:after="0" w:line="360" w:lineRule="auto"/>
        <w:rPr>
          <w:rFonts w:eastAsia="Calibri" w:cs="Times New Roman"/>
          <w:szCs w:val="24"/>
        </w:rPr>
      </w:pPr>
      <w:r w:rsidRPr="00491D10">
        <w:rPr>
          <w:rFonts w:eastAsia="Calibri" w:cs="Times New Roman"/>
          <w:b/>
          <w:szCs w:val="24"/>
          <w:lang w:val="ro-RO"/>
        </w:rPr>
        <w:tab/>
      </w:r>
      <w:r w:rsidR="00C12D50" w:rsidRPr="00491D10">
        <w:rPr>
          <w:rFonts w:eastAsia="Calibri" w:cs="Times New Roman"/>
          <w:szCs w:val="24"/>
        </w:rPr>
        <w:t xml:space="preserve">Relieful montan din arealul sitului de importanță comunitară ROSCI0285 </w:t>
      </w:r>
      <w:r w:rsidR="00C12D50" w:rsidRPr="00796141">
        <w:rPr>
          <w:rFonts w:eastAsia="Calibri" w:cs="Times New Roman"/>
          <w:iCs/>
          <w:szCs w:val="24"/>
        </w:rPr>
        <w:t>Codrii seculari de la Strâmbu-Băiuț</w:t>
      </w:r>
      <w:r w:rsidR="00C12D50" w:rsidRPr="00491D10">
        <w:rPr>
          <w:rFonts w:eastAsia="Calibri" w:cs="Times New Roman"/>
          <w:szCs w:val="24"/>
        </w:rPr>
        <w:t xml:space="preserve"> este caracterizat de o distribuție destul de uniformă a solurilor, dată fiind suprafața mică a acestuia, precum și relativa omogenitate morfolitologică.</w:t>
      </w:r>
    </w:p>
    <w:p w14:paraId="57127D63" w14:textId="77777777" w:rsidR="00C12D50" w:rsidRPr="00491D10" w:rsidRDefault="00C12D50" w:rsidP="00555AEF">
      <w:pPr>
        <w:spacing w:after="0" w:line="360" w:lineRule="auto"/>
        <w:rPr>
          <w:rFonts w:eastAsia="Calibri" w:cs="Times New Roman"/>
          <w:szCs w:val="24"/>
          <w:lang w:val="ro-RO"/>
        </w:rPr>
      </w:pPr>
      <w:r w:rsidRPr="00491D10">
        <w:rPr>
          <w:rFonts w:eastAsia="Calibri" w:cs="Times New Roman"/>
          <w:szCs w:val="24"/>
          <w:lang w:val="ro-RO"/>
        </w:rPr>
        <w:t xml:space="preserve">Au fost identificate și suprafețe marcate de alunecări de teren, în special pe Valea Văratecului, ceea ce nuanțează puțin distribuția solurilor. </w:t>
      </w:r>
    </w:p>
    <w:p w14:paraId="7B611787" w14:textId="77777777" w:rsidR="00C12D50" w:rsidRPr="00491D10" w:rsidRDefault="00C12D50" w:rsidP="00555AEF">
      <w:pPr>
        <w:spacing w:after="0" w:line="360" w:lineRule="auto"/>
        <w:ind w:firstLine="720"/>
        <w:rPr>
          <w:rFonts w:eastAsia="Calibri" w:cs="Times New Roman"/>
          <w:szCs w:val="24"/>
          <w:lang w:val="ro-RO"/>
        </w:rPr>
      </w:pPr>
      <w:r w:rsidRPr="00491D10">
        <w:rPr>
          <w:rFonts w:eastAsia="Calibri" w:cs="Times New Roman"/>
          <w:szCs w:val="24"/>
          <w:lang w:val="ro-RO"/>
        </w:rPr>
        <w:t xml:space="preserve">În zona sitului </w:t>
      </w:r>
      <w:r w:rsidRPr="00491D10">
        <w:rPr>
          <w:rFonts w:eastAsia="Calibri" w:cs="Times New Roman"/>
          <w:szCs w:val="24"/>
          <w:lang w:val="en-US"/>
        </w:rPr>
        <w:t xml:space="preserve">ROSCI0285 </w:t>
      </w:r>
      <w:r w:rsidRPr="00796141">
        <w:rPr>
          <w:rFonts w:eastAsia="Calibri" w:cs="Times New Roman"/>
          <w:iCs/>
          <w:szCs w:val="24"/>
          <w:lang w:val="en-US"/>
        </w:rPr>
        <w:t>Codrii seculari de la Strâmbu-Băiuț</w:t>
      </w:r>
      <w:r w:rsidRPr="00491D10">
        <w:rPr>
          <w:rFonts w:eastAsia="Calibri" w:cs="Times New Roman"/>
          <w:szCs w:val="24"/>
          <w:lang w:val="ro-RO"/>
        </w:rPr>
        <w:t xml:space="preserve"> sunt distribuite soluri din clasele cambisoluri, spodisoluri, luvisoluri, andisolurile și protisoluri. La nivel de tip, cambisolurile sunt reprezentate prin districambosoluri, spodisolurile prin prepodzoluri, luvisolurile prin alosoluri, andisolurile prin andosoluri și protisolurile prin litosoluri.</w:t>
      </w:r>
    </w:p>
    <w:p w14:paraId="56D08AB5" w14:textId="77777777" w:rsidR="00C12D50" w:rsidRPr="00491D10" w:rsidRDefault="006D1256" w:rsidP="00555AEF">
      <w:pPr>
        <w:spacing w:after="0" w:line="360" w:lineRule="auto"/>
        <w:rPr>
          <w:rFonts w:eastAsia="Calibri" w:cs="Times New Roman"/>
          <w:szCs w:val="24"/>
          <w:lang w:val="en-US"/>
        </w:rPr>
      </w:pPr>
      <w:r w:rsidRPr="00491D10">
        <w:rPr>
          <w:rFonts w:eastAsia="Calibri" w:cs="Times New Roman"/>
          <w:i/>
          <w:iCs/>
          <w:szCs w:val="24"/>
          <w:lang w:val="en-US"/>
        </w:rPr>
        <w:tab/>
      </w:r>
      <w:r w:rsidR="00C12D50" w:rsidRPr="00491D10">
        <w:rPr>
          <w:rFonts w:eastAsia="Calibri" w:cs="Times New Roman"/>
          <w:i/>
          <w:iCs/>
          <w:szCs w:val="24"/>
          <w:lang w:val="en-US"/>
        </w:rPr>
        <w:t>Districambosolurile</w:t>
      </w:r>
      <w:r w:rsidR="00C12D50" w:rsidRPr="00491D10">
        <w:rPr>
          <w:rFonts w:eastAsia="Calibri" w:cs="Times New Roman"/>
          <w:iCs/>
          <w:szCs w:val="24"/>
          <w:lang w:val="en-US"/>
        </w:rPr>
        <w:t xml:space="preserve"> sunt cele mai frecvente tipuri de soluri din zona sitului, acestea formându-se pe rocile acide de aici sau pe materiale rezultate din meteorizarea acestora. </w:t>
      </w:r>
      <w:r w:rsidR="00C12D50" w:rsidRPr="00491D10">
        <w:rPr>
          <w:rFonts w:eastAsia="Calibri" w:cs="Times New Roman"/>
          <w:szCs w:val="24"/>
          <w:lang w:val="en-US"/>
        </w:rPr>
        <w:t>Chiar dacă sunt acoperite preponder</w:t>
      </w:r>
      <w:r w:rsidR="00383C67" w:rsidRPr="00491D10">
        <w:rPr>
          <w:rFonts w:eastAsia="Calibri" w:cs="Times New Roman"/>
          <w:szCs w:val="24"/>
          <w:lang w:val="en-US"/>
        </w:rPr>
        <w:t>e</w:t>
      </w:r>
      <w:r w:rsidR="00C12D50" w:rsidRPr="00491D10">
        <w:rPr>
          <w:rFonts w:eastAsia="Calibri" w:cs="Times New Roman"/>
          <w:szCs w:val="24"/>
          <w:lang w:val="en-US"/>
        </w:rPr>
        <w:t>nt cu o vegetaţie ierboasă, apar frecvent pâlcuri de pădure de fag în amestec cu conifere.</w:t>
      </w:r>
    </w:p>
    <w:p w14:paraId="1966148D" w14:textId="63A2289F" w:rsidR="007C5885" w:rsidRPr="00491D10" w:rsidRDefault="00C12D50" w:rsidP="00555AEF">
      <w:pPr>
        <w:spacing w:after="0" w:line="360" w:lineRule="auto"/>
        <w:ind w:firstLine="720"/>
        <w:rPr>
          <w:rFonts w:eastAsia="Calibri" w:cs="Times New Roman"/>
          <w:iCs/>
          <w:szCs w:val="24"/>
          <w:lang w:val="en-US"/>
        </w:rPr>
      </w:pPr>
      <w:r w:rsidRPr="00491D10">
        <w:rPr>
          <w:rFonts w:eastAsia="Calibri" w:cs="Times New Roman"/>
          <w:iCs/>
          <w:szCs w:val="24"/>
          <w:lang w:val="ro-RO"/>
        </w:rPr>
        <w:t xml:space="preserve">Având în vedere </w:t>
      </w:r>
      <w:r w:rsidR="00FD7DFF" w:rsidRPr="00491D10">
        <w:rPr>
          <w:rFonts w:eastAsia="Calibri" w:cs="Times New Roman"/>
          <w:iCs/>
          <w:szCs w:val="24"/>
          <w:lang w:val="ro-RO"/>
        </w:rPr>
        <w:t>că acumularea materiei organice</w:t>
      </w:r>
      <w:r w:rsidRPr="00491D10">
        <w:rPr>
          <w:rFonts w:eastAsia="Calibri" w:cs="Times New Roman"/>
          <w:iCs/>
          <w:szCs w:val="24"/>
          <w:lang w:val="ro-RO"/>
        </w:rPr>
        <w:t xml:space="preserve"> se face în condiţii de climă rece, favorizează apariţia unui humus brut, sărac în baze şi azot. Acizii humici formaţi în timpul procesului de solificare şi care sunt foarte agresivi se combină cu oxizii hidrataţi de Fe, Al </w:t>
      </w:r>
      <w:r w:rsidR="00FD7DFF" w:rsidRPr="00491D10">
        <w:rPr>
          <w:rFonts w:eastAsia="Calibri" w:cs="Times New Roman"/>
          <w:iCs/>
          <w:szCs w:val="24"/>
          <w:lang w:val="ro-RO"/>
        </w:rPr>
        <w:t>şi Mn, formând fulvaţi solubili;</w:t>
      </w:r>
      <w:r w:rsidRPr="00491D10">
        <w:rPr>
          <w:rFonts w:eastAsia="Calibri" w:cs="Times New Roman"/>
          <w:iCs/>
          <w:szCs w:val="24"/>
          <w:lang w:val="ro-RO"/>
        </w:rPr>
        <w:t xml:space="preserve">  în aceste condiții vegetația de aici suferă adaptări locale</w:t>
      </w:r>
      <w:r w:rsidR="00FD7DFF" w:rsidRPr="00491D10">
        <w:rPr>
          <w:rFonts w:eastAsia="Calibri" w:cs="Times New Roman"/>
          <w:iCs/>
          <w:szCs w:val="24"/>
          <w:lang w:val="ro-RO"/>
        </w:rPr>
        <w:t>. H</w:t>
      </w:r>
      <w:r w:rsidR="00270AE3" w:rsidRPr="00491D10">
        <w:rPr>
          <w:rFonts w:eastAsia="Calibri" w:cs="Times New Roman"/>
          <w:bCs/>
          <w:szCs w:val="24"/>
          <w:lang w:val="ro-RO"/>
        </w:rPr>
        <w:t>arta sol</w:t>
      </w:r>
      <w:r w:rsidR="007C5885" w:rsidRPr="00491D10">
        <w:rPr>
          <w:rFonts w:eastAsia="Calibri" w:cs="Times New Roman"/>
          <w:bCs/>
          <w:szCs w:val="24"/>
          <w:lang w:val="ro-RO"/>
        </w:rPr>
        <w:t>urilor</w:t>
      </w:r>
      <w:r w:rsidR="00270AE3" w:rsidRPr="00491D10">
        <w:rPr>
          <w:rFonts w:eastAsia="Calibri" w:cs="Times New Roman"/>
          <w:szCs w:val="24"/>
          <w:lang w:val="ro-RO"/>
        </w:rPr>
        <w:t xml:space="preserve"> </w:t>
      </w:r>
      <w:r w:rsidR="007C5885" w:rsidRPr="00491D10">
        <w:rPr>
          <w:rFonts w:cs="Times New Roman"/>
          <w:szCs w:val="24"/>
          <w:lang w:val="ro-RO"/>
        </w:rPr>
        <w:t>ariei naturale pro</w:t>
      </w:r>
      <w:r w:rsidR="009C1405" w:rsidRPr="00491D10">
        <w:rPr>
          <w:rFonts w:cs="Times New Roman"/>
          <w:szCs w:val="24"/>
          <w:lang w:val="ro-RO"/>
        </w:rPr>
        <w:t>tejate se regăsește în Anexa 3.5</w:t>
      </w:r>
      <w:r w:rsidR="007C5885" w:rsidRPr="00491D10">
        <w:rPr>
          <w:rFonts w:cs="Times New Roman"/>
          <w:szCs w:val="24"/>
          <w:lang w:val="ro-RO"/>
        </w:rPr>
        <w:t xml:space="preserve"> la Planul de management.</w:t>
      </w:r>
    </w:p>
    <w:p w14:paraId="7C2F340B" w14:textId="77777777" w:rsidR="00B726DC" w:rsidRPr="00491D10" w:rsidRDefault="00B726DC" w:rsidP="00555AEF">
      <w:pPr>
        <w:spacing w:after="0" w:line="360" w:lineRule="auto"/>
        <w:ind w:firstLine="720"/>
        <w:rPr>
          <w:rFonts w:cs="Times New Roman"/>
          <w:szCs w:val="24"/>
          <w:lang w:val="ro-RO"/>
        </w:rPr>
      </w:pPr>
    </w:p>
    <w:p w14:paraId="39EC8D7F" w14:textId="77777777" w:rsidR="005E78AF" w:rsidRPr="00491D10" w:rsidRDefault="005E78AF" w:rsidP="00555AEF">
      <w:pPr>
        <w:pStyle w:val="Heading2"/>
        <w:spacing w:before="0" w:line="360" w:lineRule="auto"/>
        <w:rPr>
          <w:rFonts w:cs="Times New Roman"/>
          <w:szCs w:val="24"/>
          <w:lang w:val="ro-RO"/>
        </w:rPr>
      </w:pPr>
      <w:bookmarkStart w:id="26" w:name="_Toc87426390"/>
      <w:r w:rsidRPr="00491D10">
        <w:rPr>
          <w:rFonts w:cs="Times New Roman"/>
          <w:szCs w:val="24"/>
          <w:lang w:val="ro-RO"/>
        </w:rPr>
        <w:lastRenderedPageBreak/>
        <w:t>2.4. Clima</w:t>
      </w:r>
      <w:bookmarkEnd w:id="26"/>
    </w:p>
    <w:p w14:paraId="42FD1295" w14:textId="77777777" w:rsidR="002423AF" w:rsidRPr="00491D10" w:rsidRDefault="002423AF" w:rsidP="00555AEF">
      <w:pPr>
        <w:pStyle w:val="Heading3"/>
        <w:spacing w:before="0" w:line="360" w:lineRule="auto"/>
        <w:rPr>
          <w:rFonts w:eastAsia="Calibri" w:cs="Times New Roman"/>
          <w:bCs/>
          <w:iCs/>
          <w:lang w:val="ro-RO"/>
        </w:rPr>
      </w:pPr>
      <w:bookmarkStart w:id="27" w:name="_Toc27730875"/>
      <w:bookmarkStart w:id="28" w:name="_Toc87426391"/>
      <w:r w:rsidRPr="00491D10">
        <w:rPr>
          <w:rFonts w:eastAsia="Calibri" w:cs="Times New Roman"/>
          <w:bCs/>
          <w:iCs/>
          <w:lang w:val="ro-RO"/>
        </w:rPr>
        <w:t xml:space="preserve">2.4.1. </w:t>
      </w:r>
      <w:r w:rsidRPr="00491D10">
        <w:rPr>
          <w:rFonts w:eastAsia="Calibri" w:cs="Times New Roman"/>
          <w:iCs/>
          <w:lang w:val="ro-RO"/>
        </w:rPr>
        <w:t>Caracterizarea</w:t>
      </w:r>
      <w:r w:rsidRPr="00491D10">
        <w:rPr>
          <w:rFonts w:eastAsia="Calibri" w:cs="Times New Roman"/>
          <w:bCs/>
          <w:iCs/>
          <w:lang w:val="ro-RO"/>
        </w:rPr>
        <w:t xml:space="preserve"> zonei din punct de vedere al climei</w:t>
      </w:r>
      <w:bookmarkEnd w:id="27"/>
      <w:bookmarkEnd w:id="28"/>
    </w:p>
    <w:p w14:paraId="01BEC8FB" w14:textId="77777777" w:rsidR="00872944" w:rsidRPr="00491D10" w:rsidRDefault="002423AF" w:rsidP="00555AEF">
      <w:pPr>
        <w:pStyle w:val="NoSpacing"/>
        <w:spacing w:line="360" w:lineRule="auto"/>
        <w:rPr>
          <w:rFonts w:cs="Times New Roman"/>
          <w:color w:val="000000" w:themeColor="text1"/>
          <w:szCs w:val="24"/>
          <w:lang w:val="fr-FR"/>
        </w:rPr>
      </w:pPr>
      <w:r w:rsidRPr="00491D10">
        <w:rPr>
          <w:rFonts w:eastAsia="Calibri" w:cs="Times New Roman"/>
          <w:b/>
          <w:szCs w:val="24"/>
          <w:lang w:val="ro-RO"/>
        </w:rPr>
        <w:tab/>
      </w:r>
      <w:bookmarkStart w:id="29" w:name="_Toc27730876"/>
      <w:r w:rsidR="00872944" w:rsidRPr="00491D10">
        <w:rPr>
          <w:rFonts w:cs="Times New Roman"/>
          <w:color w:val="000000" w:themeColor="text1"/>
          <w:szCs w:val="24"/>
          <w:lang w:val="fr-FR"/>
        </w:rPr>
        <w:t>Aria se situează în climatul temperat continental cu ușoare influențe oceanice, caracteristic regiunilor vestice și centrale ale României (Sandu et al., 2008).</w:t>
      </w:r>
    </w:p>
    <w:p w14:paraId="0F30F969" w14:textId="77777777" w:rsidR="00872944" w:rsidRPr="00491D10" w:rsidRDefault="006D1256" w:rsidP="00555AEF">
      <w:pPr>
        <w:spacing w:after="0" w:line="360" w:lineRule="auto"/>
        <w:rPr>
          <w:rFonts w:cs="Times New Roman"/>
          <w:color w:val="000000" w:themeColor="text1"/>
          <w:szCs w:val="24"/>
          <w:lang w:val="fr-FR"/>
        </w:rPr>
      </w:pPr>
      <w:r w:rsidRPr="00491D10">
        <w:rPr>
          <w:rFonts w:cs="Times New Roman"/>
          <w:color w:val="000000" w:themeColor="text1"/>
          <w:szCs w:val="24"/>
          <w:lang w:val="fr-FR"/>
        </w:rPr>
        <w:tab/>
      </w:r>
      <w:r w:rsidR="00872944" w:rsidRPr="00491D10">
        <w:rPr>
          <w:rFonts w:cs="Times New Roman"/>
          <w:color w:val="000000" w:themeColor="text1"/>
          <w:szCs w:val="24"/>
          <w:lang w:val="fr-FR"/>
        </w:rPr>
        <w:t>În vederea realizării acestui raport s-au utilizat date gridate din baza de date gridată ROCADA (Bîrsan și Dumitrescu, 2015), pusă la dispoziție de Admin</w:t>
      </w:r>
      <w:r w:rsidR="005A0EC1" w:rsidRPr="00491D10">
        <w:rPr>
          <w:rFonts w:cs="Times New Roman"/>
          <w:color w:val="000000" w:themeColor="text1"/>
          <w:szCs w:val="24"/>
          <w:lang w:val="fr-FR"/>
        </w:rPr>
        <w:t>i</w:t>
      </w:r>
      <w:r w:rsidR="00872944" w:rsidRPr="00491D10">
        <w:rPr>
          <w:rFonts w:cs="Times New Roman"/>
          <w:color w:val="000000" w:themeColor="text1"/>
          <w:szCs w:val="24"/>
          <w:lang w:val="fr-FR"/>
        </w:rPr>
        <w:t>strația Meteorologică Națională. Datele sunt disponibile la un pas de timp de o zi pentru intervalul 1961-2013, iar rezoluția spațială este de 0,1° latitudine/longitudine. Pentr</w:t>
      </w:r>
      <w:r w:rsidR="005A0EC1" w:rsidRPr="00491D10">
        <w:rPr>
          <w:rFonts w:cs="Times New Roman"/>
          <w:color w:val="000000" w:themeColor="text1"/>
          <w:szCs w:val="24"/>
          <w:lang w:val="fr-FR"/>
        </w:rPr>
        <w:t>u</w:t>
      </w:r>
      <w:r w:rsidR="00872944" w:rsidRPr="00491D10">
        <w:rPr>
          <w:rFonts w:cs="Times New Roman"/>
          <w:color w:val="000000" w:themeColor="text1"/>
          <w:szCs w:val="24"/>
          <w:lang w:val="fr-FR"/>
        </w:rPr>
        <w:t xml:space="preserve"> </w:t>
      </w:r>
      <w:r w:rsidR="001D617B" w:rsidRPr="00491D10">
        <w:rPr>
          <w:rFonts w:cs="Times New Roman"/>
          <w:color w:val="000000" w:themeColor="text1"/>
          <w:szCs w:val="24"/>
          <w:lang w:val="fr-FR"/>
        </w:rPr>
        <w:t>situl ROSCI0285</w:t>
      </w:r>
      <w:r w:rsidR="00872944" w:rsidRPr="00491D10">
        <w:rPr>
          <w:rFonts w:cs="Times New Roman"/>
          <w:color w:val="000000" w:themeColor="text1"/>
          <w:szCs w:val="24"/>
          <w:lang w:val="fr-FR"/>
        </w:rPr>
        <w:t xml:space="preserve"> s-au folosit datele din 3 de griduri. Prin urmare, în capitolele următoare va fi analizat regimul multianual pentru fiecare lună și pe tot anul, iar ecartul de valori va fi prezentat la nivelul întregului areal analizat.  </w:t>
      </w:r>
    </w:p>
    <w:p w14:paraId="64DCFBC6" w14:textId="672BFF00" w:rsidR="006D1256" w:rsidRDefault="006D1256" w:rsidP="00555AEF">
      <w:pPr>
        <w:spacing w:after="0" w:line="360" w:lineRule="auto"/>
        <w:rPr>
          <w:rFonts w:cs="Times New Roman"/>
          <w:color w:val="000000" w:themeColor="text1"/>
          <w:szCs w:val="24"/>
          <w:lang w:val="ro-RO"/>
        </w:rPr>
      </w:pPr>
    </w:p>
    <w:p w14:paraId="1DE2829C" w14:textId="425B3C50" w:rsidR="00040BF3" w:rsidRDefault="00040BF3" w:rsidP="00555AEF">
      <w:pPr>
        <w:spacing w:after="0" w:line="360" w:lineRule="auto"/>
        <w:rPr>
          <w:rFonts w:cs="Times New Roman"/>
          <w:color w:val="000000" w:themeColor="text1"/>
          <w:szCs w:val="24"/>
          <w:lang w:val="ro-RO"/>
        </w:rPr>
      </w:pPr>
    </w:p>
    <w:p w14:paraId="41258E72" w14:textId="6F28FF7E" w:rsidR="00040BF3" w:rsidRDefault="00040BF3" w:rsidP="00555AEF">
      <w:pPr>
        <w:spacing w:after="0" w:line="360" w:lineRule="auto"/>
        <w:rPr>
          <w:rFonts w:cs="Times New Roman"/>
          <w:color w:val="000000" w:themeColor="text1"/>
          <w:szCs w:val="24"/>
          <w:lang w:val="ro-RO"/>
        </w:rPr>
      </w:pPr>
    </w:p>
    <w:p w14:paraId="12DE64FC" w14:textId="77777777" w:rsidR="00040BF3" w:rsidRPr="00491D10" w:rsidRDefault="00040BF3" w:rsidP="00555AEF">
      <w:pPr>
        <w:spacing w:after="0" w:line="360" w:lineRule="auto"/>
        <w:rPr>
          <w:rFonts w:cs="Times New Roman"/>
          <w:color w:val="000000" w:themeColor="text1"/>
          <w:szCs w:val="24"/>
          <w:lang w:val="ro-RO"/>
        </w:rPr>
      </w:pPr>
    </w:p>
    <w:p w14:paraId="0CB3C87A" w14:textId="77777777" w:rsidR="00872944" w:rsidRPr="00491D10" w:rsidRDefault="00872944" w:rsidP="00555AEF">
      <w:pPr>
        <w:spacing w:after="120" w:line="360" w:lineRule="auto"/>
        <w:rPr>
          <w:rFonts w:cs="Times New Roman"/>
          <w:b/>
          <w:i/>
          <w:color w:val="000000" w:themeColor="text1"/>
          <w:szCs w:val="24"/>
          <w:lang w:val="ro-RO"/>
        </w:rPr>
      </w:pPr>
      <w:r w:rsidRPr="00491D10">
        <w:rPr>
          <w:rFonts w:cs="Times New Roman"/>
          <w:b/>
          <w:i/>
          <w:color w:val="000000" w:themeColor="text1"/>
          <w:szCs w:val="24"/>
          <w:lang w:val="ro-RO"/>
        </w:rPr>
        <w:t>Temperatura aerului</w:t>
      </w:r>
    </w:p>
    <w:p w14:paraId="681EB939" w14:textId="77777777" w:rsidR="00872944" w:rsidRPr="00491D10" w:rsidRDefault="00872944" w:rsidP="00555AEF">
      <w:pPr>
        <w:spacing w:after="120" w:line="360" w:lineRule="auto"/>
        <w:rPr>
          <w:rFonts w:cs="Times New Roman"/>
          <w:i/>
          <w:color w:val="000000" w:themeColor="text1"/>
          <w:szCs w:val="24"/>
          <w:u w:val="single"/>
          <w:lang w:val="ro-RO"/>
        </w:rPr>
      </w:pPr>
      <w:r w:rsidRPr="00491D10">
        <w:rPr>
          <w:rFonts w:cs="Times New Roman"/>
          <w:i/>
          <w:color w:val="000000" w:themeColor="text1"/>
          <w:szCs w:val="24"/>
          <w:u w:val="single"/>
          <w:lang w:val="ro-RO"/>
        </w:rPr>
        <w:t>Temperatura medie</w:t>
      </w:r>
    </w:p>
    <w:p w14:paraId="7DB4B5CA" w14:textId="04BE1646"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În regim multianual, temperatura medie lunară înregistrată la scara sitului Natura</w:t>
      </w:r>
      <w:r w:rsidR="005A0EC1" w:rsidRPr="00491D10">
        <w:rPr>
          <w:rFonts w:cs="Times New Roman"/>
          <w:color w:val="000000" w:themeColor="text1"/>
          <w:szCs w:val="24"/>
          <w:lang w:val="ro-RO"/>
        </w:rPr>
        <w:t xml:space="preserve"> </w:t>
      </w:r>
      <w:r w:rsidRPr="00491D10">
        <w:rPr>
          <w:rFonts w:cs="Times New Roman"/>
          <w:color w:val="000000" w:themeColor="text1"/>
          <w:szCs w:val="24"/>
          <w:lang w:val="ro-RO"/>
        </w:rPr>
        <w:t xml:space="preserve">2000, ROSCI0285 Codrii seculari de la Strâmbu - Băiuț a avut variații în cadrul regiunii. Astfel, la nivelul valorilor anuale, față de o medie a regiunii de 5.8 °C, temperatura medie multianuală </w:t>
      </w:r>
      <w:r w:rsidR="005A0EC1" w:rsidRPr="00491D10">
        <w:rPr>
          <w:rFonts w:cs="Times New Roman"/>
          <w:color w:val="000000" w:themeColor="text1"/>
          <w:szCs w:val="24"/>
          <w:lang w:val="ro-RO"/>
        </w:rPr>
        <w:t>c</w:t>
      </w:r>
      <w:r w:rsidRPr="00491D10">
        <w:rPr>
          <w:rFonts w:cs="Times New Roman"/>
          <w:color w:val="000000" w:themeColor="text1"/>
          <w:szCs w:val="24"/>
          <w:lang w:val="ro-RO"/>
        </w:rPr>
        <w:t xml:space="preserve">ea mai mare a fost de 6,3 °C, iar cea mai mică a coborât până la 5,5 °C </w:t>
      </w:r>
      <w:r w:rsidR="00BC12C3" w:rsidRPr="00491D10">
        <w:rPr>
          <w:rFonts w:cs="Times New Roman"/>
          <w:color w:val="000000" w:themeColor="text1"/>
          <w:szCs w:val="24"/>
          <w:lang w:val="ro-RO"/>
        </w:rPr>
        <w:t>.</w:t>
      </w:r>
    </w:p>
    <w:p w14:paraId="18AF10C7" w14:textId="23ECE1C8"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În ceea ce privește temperaturile lunare, se constată un regim tipic temperat-continental, cu o valoare maximă înregistrată în luna iulie, și o valoare minimă specifică lunii ianuarie. În cazul temperaturilor medii lunare s-au înregistrat diferențe în general sub 1°C de la un areal la altul: -5,5…-4,4 °C, în ianuarie și 15,4…16,2 °C, în iulie (</w:t>
      </w:r>
      <w:r w:rsidR="006D1256" w:rsidRPr="00491D10">
        <w:rPr>
          <w:rFonts w:cs="Times New Roman"/>
          <w:color w:val="000000" w:themeColor="text1"/>
          <w:szCs w:val="24"/>
          <w:lang w:val="ro-RO"/>
        </w:rPr>
        <w:fldChar w:fldCharType="begin"/>
      </w:r>
      <w:r w:rsidR="006D1256" w:rsidRPr="00491D10">
        <w:rPr>
          <w:rFonts w:cs="Times New Roman"/>
          <w:color w:val="000000" w:themeColor="text1"/>
          <w:szCs w:val="24"/>
          <w:lang w:val="ro-RO"/>
        </w:rPr>
        <w:instrText xml:space="preserve"> REF _Ref47954172 \h  \* MERGEFORMAT </w:instrText>
      </w:r>
      <w:r w:rsidR="006D1256" w:rsidRPr="00491D10">
        <w:rPr>
          <w:rFonts w:cs="Times New Roman"/>
          <w:color w:val="000000" w:themeColor="text1"/>
          <w:szCs w:val="24"/>
          <w:lang w:val="ro-RO"/>
        </w:rPr>
      </w:r>
      <w:r w:rsidR="006D1256"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9</w:t>
      </w:r>
      <w:r w:rsidR="006D1256" w:rsidRPr="00491D10">
        <w:rPr>
          <w:rFonts w:cs="Times New Roman"/>
          <w:color w:val="000000" w:themeColor="text1"/>
          <w:szCs w:val="24"/>
          <w:lang w:val="ro-RO"/>
        </w:rPr>
        <w:fldChar w:fldCharType="end"/>
      </w:r>
      <w:r w:rsidRPr="00491D10">
        <w:rPr>
          <w:rFonts w:cs="Times New Roman"/>
          <w:color w:val="000000" w:themeColor="text1"/>
          <w:szCs w:val="24"/>
          <w:lang w:val="ro-RO"/>
        </w:rPr>
        <w:t>).</w:t>
      </w:r>
    </w:p>
    <w:p w14:paraId="0F2368A7" w14:textId="77777777" w:rsidR="00AF5D97" w:rsidRPr="00491D10" w:rsidRDefault="00AF5D97" w:rsidP="00555AEF">
      <w:pPr>
        <w:pStyle w:val="Caption"/>
        <w:keepNext/>
        <w:spacing w:line="360" w:lineRule="auto"/>
        <w:rPr>
          <w:rFonts w:ascii="Times New Roman" w:hAnsi="Times New Roman"/>
          <w:b/>
          <w:szCs w:val="24"/>
        </w:rPr>
      </w:pPr>
    </w:p>
    <w:p w14:paraId="5C7297A6" w14:textId="0D62319A" w:rsidR="00AF32E2" w:rsidRPr="00491D10" w:rsidRDefault="00AF32E2" w:rsidP="006D1256">
      <w:pPr>
        <w:pStyle w:val="Caption"/>
        <w:keepNext/>
        <w:contextualSpacing/>
        <w:jc w:val="center"/>
        <w:rPr>
          <w:rFonts w:ascii="Times New Roman" w:hAnsi="Times New Roman"/>
          <w:b/>
          <w:szCs w:val="24"/>
        </w:rPr>
      </w:pPr>
      <w:bookmarkStart w:id="30" w:name="_Ref47954172"/>
      <w:r w:rsidRPr="00491D10">
        <w:rPr>
          <w:rFonts w:ascii="Times New Roman" w:hAnsi="Times New Roman"/>
          <w:b/>
          <w:szCs w:val="24"/>
        </w:rPr>
        <w:t>Tabel</w:t>
      </w:r>
      <w:r w:rsidR="005B0789"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9</w:t>
      </w:r>
      <w:r w:rsidRPr="00491D10">
        <w:rPr>
          <w:rFonts w:ascii="Times New Roman" w:hAnsi="Times New Roman"/>
          <w:b/>
          <w:szCs w:val="24"/>
        </w:rPr>
        <w:fldChar w:fldCharType="end"/>
      </w:r>
      <w:bookmarkEnd w:id="30"/>
      <w:r w:rsidRPr="00491D10">
        <w:rPr>
          <w:rFonts w:ascii="Times New Roman" w:hAnsi="Times New Roman"/>
          <w:b/>
          <w:color w:val="000000" w:themeColor="text1"/>
          <w:szCs w:val="24"/>
        </w:rPr>
        <w:t xml:space="preserve"> Regimul anual al temperaturii medii a aerului în situl Natura</w:t>
      </w:r>
      <w:r w:rsidR="005A0EC1"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2000, ROSCI0285 Codrii seculari de la Strâmbu - Băiuț (1961-2013)*</w:t>
      </w:r>
    </w:p>
    <w:tbl>
      <w:tblPr>
        <w:tblStyle w:val="TableGrid1"/>
        <w:tblW w:w="0" w:type="auto"/>
        <w:tblLook w:val="04A0" w:firstRow="1" w:lastRow="0" w:firstColumn="1" w:lastColumn="0" w:noHBand="0" w:noVBand="1"/>
      </w:tblPr>
      <w:tblGrid>
        <w:gridCol w:w="1096"/>
        <w:gridCol w:w="596"/>
        <w:gridCol w:w="596"/>
        <w:gridCol w:w="516"/>
        <w:gridCol w:w="516"/>
        <w:gridCol w:w="636"/>
        <w:gridCol w:w="636"/>
        <w:gridCol w:w="636"/>
        <w:gridCol w:w="636"/>
        <w:gridCol w:w="636"/>
        <w:gridCol w:w="516"/>
        <w:gridCol w:w="516"/>
        <w:gridCol w:w="596"/>
        <w:gridCol w:w="523"/>
      </w:tblGrid>
      <w:tr w:rsidR="00872944" w:rsidRPr="00491D10" w14:paraId="47C94F60" w14:textId="77777777" w:rsidTr="00872944">
        <w:tc>
          <w:tcPr>
            <w:tcW w:w="0" w:type="auto"/>
          </w:tcPr>
          <w:p w14:paraId="333091FF"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Luna</w:t>
            </w:r>
          </w:p>
        </w:tc>
        <w:tc>
          <w:tcPr>
            <w:tcW w:w="0" w:type="auto"/>
          </w:tcPr>
          <w:p w14:paraId="695DC38B"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4D239884"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F</w:t>
            </w:r>
          </w:p>
        </w:tc>
        <w:tc>
          <w:tcPr>
            <w:tcW w:w="0" w:type="auto"/>
          </w:tcPr>
          <w:p w14:paraId="699EE4CE"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M</w:t>
            </w:r>
          </w:p>
        </w:tc>
        <w:tc>
          <w:tcPr>
            <w:tcW w:w="0" w:type="auto"/>
          </w:tcPr>
          <w:p w14:paraId="0FBC9F69"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w:t>
            </w:r>
          </w:p>
        </w:tc>
        <w:tc>
          <w:tcPr>
            <w:tcW w:w="0" w:type="auto"/>
          </w:tcPr>
          <w:p w14:paraId="523C3A30"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M</w:t>
            </w:r>
          </w:p>
        </w:tc>
        <w:tc>
          <w:tcPr>
            <w:tcW w:w="0" w:type="auto"/>
          </w:tcPr>
          <w:p w14:paraId="6B91225F"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39E075AC"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730F1555"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w:t>
            </w:r>
          </w:p>
        </w:tc>
        <w:tc>
          <w:tcPr>
            <w:tcW w:w="0" w:type="auto"/>
          </w:tcPr>
          <w:p w14:paraId="24B25385"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S</w:t>
            </w:r>
          </w:p>
        </w:tc>
        <w:tc>
          <w:tcPr>
            <w:tcW w:w="0" w:type="auto"/>
          </w:tcPr>
          <w:p w14:paraId="683ACFAF"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O</w:t>
            </w:r>
          </w:p>
        </w:tc>
        <w:tc>
          <w:tcPr>
            <w:tcW w:w="0" w:type="auto"/>
          </w:tcPr>
          <w:p w14:paraId="333E5985"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N</w:t>
            </w:r>
          </w:p>
        </w:tc>
        <w:tc>
          <w:tcPr>
            <w:tcW w:w="0" w:type="auto"/>
          </w:tcPr>
          <w:p w14:paraId="79FD2133"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D</w:t>
            </w:r>
          </w:p>
        </w:tc>
        <w:tc>
          <w:tcPr>
            <w:tcW w:w="0" w:type="auto"/>
          </w:tcPr>
          <w:p w14:paraId="7EEF9237"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An</w:t>
            </w:r>
          </w:p>
        </w:tc>
      </w:tr>
      <w:tr w:rsidR="00872944" w:rsidRPr="00491D10" w14:paraId="21CA58E8" w14:textId="77777777" w:rsidTr="00872944">
        <w:tc>
          <w:tcPr>
            <w:tcW w:w="0" w:type="auto"/>
          </w:tcPr>
          <w:p w14:paraId="10F6F869"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Maxima</w:t>
            </w:r>
            <w:r w:rsidRPr="00491D10">
              <w:rPr>
                <w:color w:val="000000" w:themeColor="text1"/>
                <w:szCs w:val="24"/>
                <w:vertAlign w:val="superscript"/>
                <w:lang w:val="ro-RO"/>
              </w:rPr>
              <w:t>1</w:t>
            </w:r>
          </w:p>
        </w:tc>
        <w:tc>
          <w:tcPr>
            <w:tcW w:w="0" w:type="auto"/>
          </w:tcPr>
          <w:p w14:paraId="6DA48226" w14:textId="77777777" w:rsidR="00872944" w:rsidRPr="00491D10" w:rsidRDefault="00872944" w:rsidP="00555AEF">
            <w:pPr>
              <w:spacing w:line="360" w:lineRule="auto"/>
              <w:rPr>
                <w:color w:val="000000" w:themeColor="text1"/>
                <w:szCs w:val="24"/>
              </w:rPr>
            </w:pPr>
            <w:r w:rsidRPr="00491D10">
              <w:rPr>
                <w:color w:val="000000" w:themeColor="text1"/>
                <w:szCs w:val="24"/>
              </w:rPr>
              <w:t>-4.6</w:t>
            </w:r>
          </w:p>
        </w:tc>
        <w:tc>
          <w:tcPr>
            <w:tcW w:w="0" w:type="auto"/>
          </w:tcPr>
          <w:p w14:paraId="5B21D9DF" w14:textId="77777777" w:rsidR="00872944" w:rsidRPr="00491D10" w:rsidRDefault="00872944" w:rsidP="00555AEF">
            <w:pPr>
              <w:spacing w:line="360" w:lineRule="auto"/>
              <w:rPr>
                <w:color w:val="000000" w:themeColor="text1"/>
                <w:szCs w:val="24"/>
              </w:rPr>
            </w:pPr>
            <w:r w:rsidRPr="00491D10">
              <w:rPr>
                <w:color w:val="000000" w:themeColor="text1"/>
                <w:szCs w:val="24"/>
              </w:rPr>
              <w:t>-3.1</w:t>
            </w:r>
          </w:p>
        </w:tc>
        <w:tc>
          <w:tcPr>
            <w:tcW w:w="0" w:type="auto"/>
          </w:tcPr>
          <w:p w14:paraId="3CB039C5" w14:textId="77777777" w:rsidR="00872944" w:rsidRPr="00491D10" w:rsidRDefault="00872944" w:rsidP="00555AEF">
            <w:pPr>
              <w:spacing w:line="360" w:lineRule="auto"/>
              <w:rPr>
                <w:color w:val="000000" w:themeColor="text1"/>
                <w:szCs w:val="24"/>
              </w:rPr>
            </w:pPr>
            <w:r w:rsidRPr="00491D10">
              <w:rPr>
                <w:color w:val="000000" w:themeColor="text1"/>
                <w:szCs w:val="24"/>
              </w:rPr>
              <w:t>0.9</w:t>
            </w:r>
          </w:p>
        </w:tc>
        <w:tc>
          <w:tcPr>
            <w:tcW w:w="0" w:type="auto"/>
          </w:tcPr>
          <w:p w14:paraId="4FA51AC6" w14:textId="77777777" w:rsidR="00872944" w:rsidRPr="00491D10" w:rsidRDefault="00872944" w:rsidP="00555AEF">
            <w:pPr>
              <w:spacing w:line="360" w:lineRule="auto"/>
              <w:rPr>
                <w:color w:val="000000" w:themeColor="text1"/>
                <w:szCs w:val="24"/>
              </w:rPr>
            </w:pPr>
            <w:r w:rsidRPr="00491D10">
              <w:rPr>
                <w:color w:val="000000" w:themeColor="text1"/>
                <w:szCs w:val="24"/>
              </w:rPr>
              <w:t>6.6</w:t>
            </w:r>
          </w:p>
        </w:tc>
        <w:tc>
          <w:tcPr>
            <w:tcW w:w="0" w:type="auto"/>
          </w:tcPr>
          <w:p w14:paraId="0C010077" w14:textId="77777777" w:rsidR="00872944" w:rsidRPr="00491D10" w:rsidRDefault="00872944" w:rsidP="00555AEF">
            <w:pPr>
              <w:spacing w:line="360" w:lineRule="auto"/>
              <w:rPr>
                <w:color w:val="000000" w:themeColor="text1"/>
                <w:szCs w:val="24"/>
              </w:rPr>
            </w:pPr>
            <w:r w:rsidRPr="00491D10">
              <w:rPr>
                <w:color w:val="000000" w:themeColor="text1"/>
                <w:szCs w:val="24"/>
              </w:rPr>
              <w:t>11.7</w:t>
            </w:r>
          </w:p>
        </w:tc>
        <w:tc>
          <w:tcPr>
            <w:tcW w:w="0" w:type="auto"/>
          </w:tcPr>
          <w:p w14:paraId="1D7B833D" w14:textId="77777777" w:rsidR="00872944" w:rsidRPr="00491D10" w:rsidRDefault="00872944" w:rsidP="00555AEF">
            <w:pPr>
              <w:spacing w:line="360" w:lineRule="auto"/>
              <w:rPr>
                <w:color w:val="000000" w:themeColor="text1"/>
                <w:szCs w:val="24"/>
              </w:rPr>
            </w:pPr>
            <w:r w:rsidRPr="00491D10">
              <w:rPr>
                <w:color w:val="000000" w:themeColor="text1"/>
                <w:szCs w:val="24"/>
              </w:rPr>
              <w:t>14.6</w:t>
            </w:r>
          </w:p>
        </w:tc>
        <w:tc>
          <w:tcPr>
            <w:tcW w:w="0" w:type="auto"/>
          </w:tcPr>
          <w:p w14:paraId="266682DE" w14:textId="77777777" w:rsidR="00872944" w:rsidRPr="00491D10" w:rsidRDefault="00872944" w:rsidP="00555AEF">
            <w:pPr>
              <w:spacing w:line="360" w:lineRule="auto"/>
              <w:rPr>
                <w:color w:val="000000" w:themeColor="text1"/>
                <w:szCs w:val="24"/>
              </w:rPr>
            </w:pPr>
            <w:r w:rsidRPr="00491D10">
              <w:rPr>
                <w:color w:val="000000" w:themeColor="text1"/>
                <w:szCs w:val="24"/>
              </w:rPr>
              <w:t>16.2</w:t>
            </w:r>
          </w:p>
        </w:tc>
        <w:tc>
          <w:tcPr>
            <w:tcW w:w="0" w:type="auto"/>
          </w:tcPr>
          <w:p w14:paraId="45B751F8" w14:textId="77777777" w:rsidR="00872944" w:rsidRPr="00491D10" w:rsidRDefault="00872944" w:rsidP="00555AEF">
            <w:pPr>
              <w:spacing w:line="360" w:lineRule="auto"/>
              <w:rPr>
                <w:color w:val="000000" w:themeColor="text1"/>
                <w:szCs w:val="24"/>
              </w:rPr>
            </w:pPr>
            <w:r w:rsidRPr="00491D10">
              <w:rPr>
                <w:color w:val="000000" w:themeColor="text1"/>
                <w:szCs w:val="24"/>
              </w:rPr>
              <w:t>15.8</w:t>
            </w:r>
          </w:p>
        </w:tc>
        <w:tc>
          <w:tcPr>
            <w:tcW w:w="0" w:type="auto"/>
          </w:tcPr>
          <w:p w14:paraId="24D07056" w14:textId="77777777" w:rsidR="00872944" w:rsidRPr="00491D10" w:rsidRDefault="00872944" w:rsidP="00555AEF">
            <w:pPr>
              <w:spacing w:line="360" w:lineRule="auto"/>
              <w:rPr>
                <w:color w:val="000000" w:themeColor="text1"/>
                <w:szCs w:val="24"/>
              </w:rPr>
            </w:pPr>
            <w:r w:rsidRPr="00491D10">
              <w:rPr>
                <w:color w:val="000000" w:themeColor="text1"/>
                <w:szCs w:val="24"/>
              </w:rPr>
              <w:t>11.6</w:t>
            </w:r>
          </w:p>
        </w:tc>
        <w:tc>
          <w:tcPr>
            <w:tcW w:w="0" w:type="auto"/>
          </w:tcPr>
          <w:p w14:paraId="6B725387" w14:textId="77777777" w:rsidR="00872944" w:rsidRPr="00491D10" w:rsidRDefault="00872944" w:rsidP="00555AEF">
            <w:pPr>
              <w:spacing w:line="360" w:lineRule="auto"/>
              <w:rPr>
                <w:color w:val="000000" w:themeColor="text1"/>
                <w:szCs w:val="24"/>
              </w:rPr>
            </w:pPr>
            <w:r w:rsidRPr="00491D10">
              <w:rPr>
                <w:color w:val="000000" w:themeColor="text1"/>
                <w:szCs w:val="24"/>
              </w:rPr>
              <w:t>6.9</w:t>
            </w:r>
          </w:p>
        </w:tc>
        <w:tc>
          <w:tcPr>
            <w:tcW w:w="0" w:type="auto"/>
          </w:tcPr>
          <w:p w14:paraId="1BFB5C67" w14:textId="77777777" w:rsidR="00872944" w:rsidRPr="00491D10" w:rsidRDefault="00872944" w:rsidP="00555AEF">
            <w:pPr>
              <w:spacing w:line="360" w:lineRule="auto"/>
              <w:rPr>
                <w:color w:val="000000" w:themeColor="text1"/>
                <w:szCs w:val="24"/>
              </w:rPr>
            </w:pPr>
            <w:r w:rsidRPr="00491D10">
              <w:rPr>
                <w:color w:val="000000" w:themeColor="text1"/>
                <w:szCs w:val="24"/>
              </w:rPr>
              <w:t>1.1</w:t>
            </w:r>
          </w:p>
        </w:tc>
        <w:tc>
          <w:tcPr>
            <w:tcW w:w="0" w:type="auto"/>
          </w:tcPr>
          <w:p w14:paraId="1514A6B9" w14:textId="77777777" w:rsidR="00872944" w:rsidRPr="00491D10" w:rsidRDefault="00872944" w:rsidP="00555AEF">
            <w:pPr>
              <w:spacing w:line="360" w:lineRule="auto"/>
              <w:rPr>
                <w:color w:val="000000" w:themeColor="text1"/>
                <w:szCs w:val="24"/>
              </w:rPr>
            </w:pPr>
            <w:r w:rsidRPr="00491D10">
              <w:rPr>
                <w:color w:val="000000" w:themeColor="text1"/>
                <w:szCs w:val="24"/>
              </w:rPr>
              <w:t>-2.7</w:t>
            </w:r>
          </w:p>
        </w:tc>
        <w:tc>
          <w:tcPr>
            <w:tcW w:w="0" w:type="auto"/>
          </w:tcPr>
          <w:p w14:paraId="544CCFBD" w14:textId="77777777" w:rsidR="00872944" w:rsidRPr="00491D10" w:rsidRDefault="00872944" w:rsidP="00555AEF">
            <w:pPr>
              <w:spacing w:line="360" w:lineRule="auto"/>
              <w:rPr>
                <w:color w:val="000000" w:themeColor="text1"/>
                <w:szCs w:val="24"/>
              </w:rPr>
            </w:pPr>
            <w:r w:rsidRPr="00491D10">
              <w:rPr>
                <w:color w:val="000000" w:themeColor="text1"/>
                <w:szCs w:val="24"/>
              </w:rPr>
              <w:t>6.3</w:t>
            </w:r>
          </w:p>
        </w:tc>
      </w:tr>
      <w:tr w:rsidR="00872944" w:rsidRPr="00491D10" w14:paraId="73524999" w14:textId="77777777" w:rsidTr="00872944">
        <w:tc>
          <w:tcPr>
            <w:tcW w:w="0" w:type="auto"/>
          </w:tcPr>
          <w:p w14:paraId="6AC18E8D" w14:textId="77777777" w:rsidR="00872944" w:rsidRPr="00491D10" w:rsidRDefault="00872944" w:rsidP="00555AEF">
            <w:pPr>
              <w:spacing w:line="360" w:lineRule="auto"/>
              <w:rPr>
                <w:b/>
                <w:color w:val="000000" w:themeColor="text1"/>
                <w:szCs w:val="24"/>
                <w:lang w:val="ro-RO"/>
              </w:rPr>
            </w:pPr>
            <w:r w:rsidRPr="00491D10">
              <w:rPr>
                <w:b/>
                <w:color w:val="000000" w:themeColor="text1"/>
                <w:szCs w:val="24"/>
                <w:lang w:val="ro-RO"/>
              </w:rPr>
              <w:t>Media</w:t>
            </w:r>
            <w:r w:rsidRPr="00491D10">
              <w:rPr>
                <w:b/>
                <w:color w:val="000000" w:themeColor="text1"/>
                <w:szCs w:val="24"/>
                <w:vertAlign w:val="superscript"/>
                <w:lang w:val="ro-RO"/>
              </w:rPr>
              <w:t>2</w:t>
            </w:r>
          </w:p>
        </w:tc>
        <w:tc>
          <w:tcPr>
            <w:tcW w:w="0" w:type="auto"/>
          </w:tcPr>
          <w:p w14:paraId="1E86A1FF" w14:textId="77777777" w:rsidR="00872944" w:rsidRPr="00491D10" w:rsidRDefault="00872944" w:rsidP="00555AEF">
            <w:pPr>
              <w:spacing w:line="360" w:lineRule="auto"/>
              <w:rPr>
                <w:color w:val="000000" w:themeColor="text1"/>
                <w:szCs w:val="24"/>
              </w:rPr>
            </w:pPr>
            <w:r w:rsidRPr="00491D10">
              <w:rPr>
                <w:color w:val="000000" w:themeColor="text1"/>
                <w:szCs w:val="24"/>
              </w:rPr>
              <w:t>-5.0</w:t>
            </w:r>
          </w:p>
        </w:tc>
        <w:tc>
          <w:tcPr>
            <w:tcW w:w="0" w:type="auto"/>
          </w:tcPr>
          <w:p w14:paraId="2E018742" w14:textId="77777777" w:rsidR="00872944" w:rsidRPr="00491D10" w:rsidRDefault="00872944" w:rsidP="00555AEF">
            <w:pPr>
              <w:spacing w:line="360" w:lineRule="auto"/>
              <w:rPr>
                <w:color w:val="000000" w:themeColor="text1"/>
                <w:szCs w:val="24"/>
              </w:rPr>
            </w:pPr>
            <w:r w:rsidRPr="00491D10">
              <w:rPr>
                <w:color w:val="000000" w:themeColor="text1"/>
                <w:szCs w:val="24"/>
              </w:rPr>
              <w:t>-3.5</w:t>
            </w:r>
          </w:p>
        </w:tc>
        <w:tc>
          <w:tcPr>
            <w:tcW w:w="0" w:type="auto"/>
          </w:tcPr>
          <w:p w14:paraId="0BAEBDBB" w14:textId="77777777" w:rsidR="00872944" w:rsidRPr="00491D10" w:rsidRDefault="00872944" w:rsidP="00555AEF">
            <w:pPr>
              <w:spacing w:line="360" w:lineRule="auto"/>
              <w:rPr>
                <w:color w:val="000000" w:themeColor="text1"/>
                <w:szCs w:val="24"/>
              </w:rPr>
            </w:pPr>
            <w:r w:rsidRPr="00491D10">
              <w:rPr>
                <w:color w:val="000000" w:themeColor="text1"/>
                <w:szCs w:val="24"/>
              </w:rPr>
              <w:t>0.4</w:t>
            </w:r>
          </w:p>
        </w:tc>
        <w:tc>
          <w:tcPr>
            <w:tcW w:w="0" w:type="auto"/>
          </w:tcPr>
          <w:p w14:paraId="49B15EBD" w14:textId="77777777" w:rsidR="00872944" w:rsidRPr="00491D10" w:rsidRDefault="00872944" w:rsidP="00555AEF">
            <w:pPr>
              <w:spacing w:line="360" w:lineRule="auto"/>
              <w:rPr>
                <w:color w:val="000000" w:themeColor="text1"/>
                <w:szCs w:val="24"/>
              </w:rPr>
            </w:pPr>
            <w:r w:rsidRPr="00491D10">
              <w:rPr>
                <w:color w:val="000000" w:themeColor="text1"/>
                <w:szCs w:val="24"/>
              </w:rPr>
              <w:t>6.0</w:t>
            </w:r>
          </w:p>
        </w:tc>
        <w:tc>
          <w:tcPr>
            <w:tcW w:w="0" w:type="auto"/>
          </w:tcPr>
          <w:p w14:paraId="348C4E28" w14:textId="77777777" w:rsidR="00872944" w:rsidRPr="00491D10" w:rsidRDefault="00872944" w:rsidP="00555AEF">
            <w:pPr>
              <w:spacing w:line="360" w:lineRule="auto"/>
              <w:rPr>
                <w:color w:val="000000" w:themeColor="text1"/>
                <w:szCs w:val="24"/>
              </w:rPr>
            </w:pPr>
            <w:r w:rsidRPr="00491D10">
              <w:rPr>
                <w:color w:val="000000" w:themeColor="text1"/>
                <w:szCs w:val="24"/>
              </w:rPr>
              <w:t>11.1</w:t>
            </w:r>
          </w:p>
        </w:tc>
        <w:tc>
          <w:tcPr>
            <w:tcW w:w="0" w:type="auto"/>
          </w:tcPr>
          <w:p w14:paraId="059F11AD" w14:textId="77777777" w:rsidR="00872944" w:rsidRPr="00491D10" w:rsidRDefault="00872944" w:rsidP="00555AEF">
            <w:pPr>
              <w:spacing w:line="360" w:lineRule="auto"/>
              <w:rPr>
                <w:color w:val="000000" w:themeColor="text1"/>
                <w:szCs w:val="24"/>
              </w:rPr>
            </w:pPr>
            <w:r w:rsidRPr="00491D10">
              <w:rPr>
                <w:color w:val="000000" w:themeColor="text1"/>
                <w:szCs w:val="24"/>
              </w:rPr>
              <w:t>14.0</w:t>
            </w:r>
          </w:p>
        </w:tc>
        <w:tc>
          <w:tcPr>
            <w:tcW w:w="0" w:type="auto"/>
          </w:tcPr>
          <w:p w14:paraId="4275D5B7" w14:textId="77777777" w:rsidR="00872944" w:rsidRPr="00491D10" w:rsidRDefault="00872944" w:rsidP="00555AEF">
            <w:pPr>
              <w:spacing w:line="360" w:lineRule="auto"/>
              <w:rPr>
                <w:color w:val="000000" w:themeColor="text1"/>
                <w:szCs w:val="24"/>
              </w:rPr>
            </w:pPr>
            <w:r w:rsidRPr="00491D10">
              <w:rPr>
                <w:color w:val="000000" w:themeColor="text1"/>
                <w:szCs w:val="24"/>
              </w:rPr>
              <w:t>15.7</w:t>
            </w:r>
          </w:p>
        </w:tc>
        <w:tc>
          <w:tcPr>
            <w:tcW w:w="0" w:type="auto"/>
          </w:tcPr>
          <w:p w14:paraId="3D94AC57" w14:textId="77777777" w:rsidR="00872944" w:rsidRPr="00491D10" w:rsidRDefault="00872944" w:rsidP="00555AEF">
            <w:pPr>
              <w:spacing w:line="360" w:lineRule="auto"/>
              <w:rPr>
                <w:color w:val="000000" w:themeColor="text1"/>
                <w:szCs w:val="24"/>
              </w:rPr>
            </w:pPr>
            <w:r w:rsidRPr="00491D10">
              <w:rPr>
                <w:color w:val="000000" w:themeColor="text1"/>
                <w:szCs w:val="24"/>
              </w:rPr>
              <w:t>15.3</w:t>
            </w:r>
          </w:p>
        </w:tc>
        <w:tc>
          <w:tcPr>
            <w:tcW w:w="0" w:type="auto"/>
          </w:tcPr>
          <w:p w14:paraId="0BA45DCD" w14:textId="77777777" w:rsidR="00872944" w:rsidRPr="00491D10" w:rsidRDefault="00872944" w:rsidP="00555AEF">
            <w:pPr>
              <w:spacing w:line="360" w:lineRule="auto"/>
              <w:rPr>
                <w:color w:val="000000" w:themeColor="text1"/>
                <w:szCs w:val="24"/>
              </w:rPr>
            </w:pPr>
            <w:r w:rsidRPr="00491D10">
              <w:rPr>
                <w:color w:val="000000" w:themeColor="text1"/>
                <w:szCs w:val="24"/>
              </w:rPr>
              <w:t>11.1</w:t>
            </w:r>
          </w:p>
        </w:tc>
        <w:tc>
          <w:tcPr>
            <w:tcW w:w="0" w:type="auto"/>
          </w:tcPr>
          <w:p w14:paraId="3BAF2CEF" w14:textId="77777777" w:rsidR="00872944" w:rsidRPr="00491D10" w:rsidRDefault="00872944" w:rsidP="00555AEF">
            <w:pPr>
              <w:spacing w:line="360" w:lineRule="auto"/>
              <w:rPr>
                <w:color w:val="000000" w:themeColor="text1"/>
                <w:szCs w:val="24"/>
              </w:rPr>
            </w:pPr>
            <w:r w:rsidRPr="00491D10">
              <w:rPr>
                <w:color w:val="000000" w:themeColor="text1"/>
                <w:szCs w:val="24"/>
              </w:rPr>
              <w:t>6.5</w:t>
            </w:r>
          </w:p>
        </w:tc>
        <w:tc>
          <w:tcPr>
            <w:tcW w:w="0" w:type="auto"/>
          </w:tcPr>
          <w:p w14:paraId="4A5B8DC9" w14:textId="77777777" w:rsidR="00872944" w:rsidRPr="00491D10" w:rsidRDefault="00872944" w:rsidP="00555AEF">
            <w:pPr>
              <w:spacing w:line="360" w:lineRule="auto"/>
              <w:rPr>
                <w:color w:val="000000" w:themeColor="text1"/>
                <w:szCs w:val="24"/>
              </w:rPr>
            </w:pPr>
            <w:r w:rsidRPr="00491D10">
              <w:rPr>
                <w:color w:val="000000" w:themeColor="text1"/>
                <w:szCs w:val="24"/>
              </w:rPr>
              <w:t>0.7</w:t>
            </w:r>
          </w:p>
        </w:tc>
        <w:tc>
          <w:tcPr>
            <w:tcW w:w="0" w:type="auto"/>
          </w:tcPr>
          <w:p w14:paraId="355B445E" w14:textId="77777777" w:rsidR="00872944" w:rsidRPr="00491D10" w:rsidRDefault="00872944" w:rsidP="00555AEF">
            <w:pPr>
              <w:spacing w:line="360" w:lineRule="auto"/>
              <w:rPr>
                <w:color w:val="000000" w:themeColor="text1"/>
                <w:szCs w:val="24"/>
              </w:rPr>
            </w:pPr>
            <w:r w:rsidRPr="00491D10">
              <w:rPr>
                <w:color w:val="000000" w:themeColor="text1"/>
                <w:szCs w:val="24"/>
              </w:rPr>
              <w:t>-3.1</w:t>
            </w:r>
          </w:p>
        </w:tc>
        <w:tc>
          <w:tcPr>
            <w:tcW w:w="0" w:type="auto"/>
          </w:tcPr>
          <w:p w14:paraId="095A96A7" w14:textId="77777777" w:rsidR="00872944" w:rsidRPr="00491D10" w:rsidRDefault="00872944" w:rsidP="00555AEF">
            <w:pPr>
              <w:spacing w:line="360" w:lineRule="auto"/>
              <w:rPr>
                <w:color w:val="000000" w:themeColor="text1"/>
                <w:szCs w:val="24"/>
              </w:rPr>
            </w:pPr>
            <w:r w:rsidRPr="00491D10">
              <w:rPr>
                <w:color w:val="000000" w:themeColor="text1"/>
                <w:szCs w:val="24"/>
              </w:rPr>
              <w:t>5.8</w:t>
            </w:r>
          </w:p>
        </w:tc>
      </w:tr>
      <w:tr w:rsidR="00872944" w:rsidRPr="00491D10" w14:paraId="17F67CFA" w14:textId="77777777" w:rsidTr="00872944">
        <w:tc>
          <w:tcPr>
            <w:tcW w:w="0" w:type="auto"/>
          </w:tcPr>
          <w:p w14:paraId="36DE76FB"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Minima</w:t>
            </w:r>
            <w:r w:rsidRPr="00491D10">
              <w:rPr>
                <w:color w:val="000000" w:themeColor="text1"/>
                <w:szCs w:val="24"/>
                <w:vertAlign w:val="superscript"/>
                <w:lang w:val="ro-RO"/>
              </w:rPr>
              <w:t>3</w:t>
            </w:r>
          </w:p>
        </w:tc>
        <w:tc>
          <w:tcPr>
            <w:tcW w:w="0" w:type="auto"/>
          </w:tcPr>
          <w:p w14:paraId="0F875387" w14:textId="77777777" w:rsidR="00872944" w:rsidRPr="00491D10" w:rsidRDefault="00872944" w:rsidP="00555AEF">
            <w:pPr>
              <w:spacing w:line="360" w:lineRule="auto"/>
              <w:rPr>
                <w:color w:val="000000" w:themeColor="text1"/>
                <w:szCs w:val="24"/>
              </w:rPr>
            </w:pPr>
            <w:r w:rsidRPr="00491D10">
              <w:rPr>
                <w:color w:val="000000" w:themeColor="text1"/>
                <w:szCs w:val="24"/>
              </w:rPr>
              <w:t>-5.5</w:t>
            </w:r>
          </w:p>
        </w:tc>
        <w:tc>
          <w:tcPr>
            <w:tcW w:w="0" w:type="auto"/>
          </w:tcPr>
          <w:p w14:paraId="559C1B70" w14:textId="77777777" w:rsidR="00872944" w:rsidRPr="00491D10" w:rsidRDefault="00872944" w:rsidP="00555AEF">
            <w:pPr>
              <w:spacing w:line="360" w:lineRule="auto"/>
              <w:rPr>
                <w:color w:val="000000" w:themeColor="text1"/>
                <w:szCs w:val="24"/>
              </w:rPr>
            </w:pPr>
            <w:r w:rsidRPr="00491D10">
              <w:rPr>
                <w:color w:val="000000" w:themeColor="text1"/>
                <w:szCs w:val="24"/>
              </w:rPr>
              <w:t>-3.8</w:t>
            </w:r>
          </w:p>
        </w:tc>
        <w:tc>
          <w:tcPr>
            <w:tcW w:w="0" w:type="auto"/>
          </w:tcPr>
          <w:p w14:paraId="60D576C5" w14:textId="77777777" w:rsidR="00872944" w:rsidRPr="00491D10" w:rsidRDefault="00872944" w:rsidP="00555AEF">
            <w:pPr>
              <w:spacing w:line="360" w:lineRule="auto"/>
              <w:rPr>
                <w:color w:val="000000" w:themeColor="text1"/>
                <w:szCs w:val="24"/>
              </w:rPr>
            </w:pPr>
            <w:r w:rsidRPr="00491D10">
              <w:rPr>
                <w:color w:val="000000" w:themeColor="text1"/>
                <w:szCs w:val="24"/>
              </w:rPr>
              <w:t>0.1</w:t>
            </w:r>
          </w:p>
        </w:tc>
        <w:tc>
          <w:tcPr>
            <w:tcW w:w="0" w:type="auto"/>
          </w:tcPr>
          <w:p w14:paraId="783A50A9" w14:textId="77777777" w:rsidR="00872944" w:rsidRPr="00491D10" w:rsidRDefault="00872944" w:rsidP="00555AEF">
            <w:pPr>
              <w:spacing w:line="360" w:lineRule="auto"/>
              <w:rPr>
                <w:color w:val="000000" w:themeColor="text1"/>
                <w:szCs w:val="24"/>
              </w:rPr>
            </w:pPr>
            <w:r w:rsidRPr="00491D10">
              <w:rPr>
                <w:color w:val="000000" w:themeColor="text1"/>
                <w:szCs w:val="24"/>
              </w:rPr>
              <w:t>5.7</w:t>
            </w:r>
          </w:p>
        </w:tc>
        <w:tc>
          <w:tcPr>
            <w:tcW w:w="0" w:type="auto"/>
          </w:tcPr>
          <w:p w14:paraId="70354F37" w14:textId="77777777" w:rsidR="00872944" w:rsidRPr="00491D10" w:rsidRDefault="00872944" w:rsidP="00555AEF">
            <w:pPr>
              <w:spacing w:line="360" w:lineRule="auto"/>
              <w:rPr>
                <w:color w:val="000000" w:themeColor="text1"/>
                <w:szCs w:val="24"/>
              </w:rPr>
            </w:pPr>
            <w:r w:rsidRPr="00491D10">
              <w:rPr>
                <w:color w:val="000000" w:themeColor="text1"/>
                <w:szCs w:val="24"/>
              </w:rPr>
              <w:t>10.8</w:t>
            </w:r>
          </w:p>
        </w:tc>
        <w:tc>
          <w:tcPr>
            <w:tcW w:w="0" w:type="auto"/>
          </w:tcPr>
          <w:p w14:paraId="482CD981" w14:textId="77777777" w:rsidR="00872944" w:rsidRPr="00491D10" w:rsidRDefault="00872944" w:rsidP="00555AEF">
            <w:pPr>
              <w:spacing w:line="360" w:lineRule="auto"/>
              <w:rPr>
                <w:color w:val="000000" w:themeColor="text1"/>
                <w:szCs w:val="24"/>
              </w:rPr>
            </w:pPr>
            <w:r w:rsidRPr="00491D10">
              <w:rPr>
                <w:color w:val="000000" w:themeColor="text1"/>
                <w:szCs w:val="24"/>
              </w:rPr>
              <w:t>13.7</w:t>
            </w:r>
          </w:p>
        </w:tc>
        <w:tc>
          <w:tcPr>
            <w:tcW w:w="0" w:type="auto"/>
          </w:tcPr>
          <w:p w14:paraId="7BA112AF" w14:textId="77777777" w:rsidR="00872944" w:rsidRPr="00491D10" w:rsidRDefault="00872944" w:rsidP="00555AEF">
            <w:pPr>
              <w:spacing w:line="360" w:lineRule="auto"/>
              <w:rPr>
                <w:color w:val="000000" w:themeColor="text1"/>
                <w:szCs w:val="24"/>
              </w:rPr>
            </w:pPr>
            <w:r w:rsidRPr="00491D10">
              <w:rPr>
                <w:color w:val="000000" w:themeColor="text1"/>
                <w:szCs w:val="24"/>
              </w:rPr>
              <w:t>15.4</w:t>
            </w:r>
          </w:p>
        </w:tc>
        <w:tc>
          <w:tcPr>
            <w:tcW w:w="0" w:type="auto"/>
          </w:tcPr>
          <w:p w14:paraId="6D56C832" w14:textId="77777777" w:rsidR="00872944" w:rsidRPr="00491D10" w:rsidRDefault="00872944" w:rsidP="00555AEF">
            <w:pPr>
              <w:spacing w:line="360" w:lineRule="auto"/>
              <w:rPr>
                <w:color w:val="000000" w:themeColor="text1"/>
                <w:szCs w:val="24"/>
              </w:rPr>
            </w:pPr>
            <w:r w:rsidRPr="00491D10">
              <w:rPr>
                <w:color w:val="000000" w:themeColor="text1"/>
                <w:szCs w:val="24"/>
              </w:rPr>
              <w:t>15.0</w:t>
            </w:r>
          </w:p>
        </w:tc>
        <w:tc>
          <w:tcPr>
            <w:tcW w:w="0" w:type="auto"/>
          </w:tcPr>
          <w:p w14:paraId="354B137C" w14:textId="77777777" w:rsidR="00872944" w:rsidRPr="00491D10" w:rsidRDefault="00872944" w:rsidP="00555AEF">
            <w:pPr>
              <w:spacing w:line="360" w:lineRule="auto"/>
              <w:rPr>
                <w:color w:val="000000" w:themeColor="text1"/>
                <w:szCs w:val="24"/>
              </w:rPr>
            </w:pPr>
            <w:r w:rsidRPr="00491D10">
              <w:rPr>
                <w:color w:val="000000" w:themeColor="text1"/>
                <w:szCs w:val="24"/>
              </w:rPr>
              <w:t>10.8</w:t>
            </w:r>
          </w:p>
        </w:tc>
        <w:tc>
          <w:tcPr>
            <w:tcW w:w="0" w:type="auto"/>
          </w:tcPr>
          <w:p w14:paraId="1C37567D" w14:textId="77777777" w:rsidR="00872944" w:rsidRPr="00491D10" w:rsidRDefault="00872944" w:rsidP="00555AEF">
            <w:pPr>
              <w:spacing w:line="360" w:lineRule="auto"/>
              <w:rPr>
                <w:color w:val="000000" w:themeColor="text1"/>
                <w:szCs w:val="24"/>
              </w:rPr>
            </w:pPr>
            <w:r w:rsidRPr="00491D10">
              <w:rPr>
                <w:color w:val="000000" w:themeColor="text1"/>
                <w:szCs w:val="24"/>
              </w:rPr>
              <w:t>6.3</w:t>
            </w:r>
          </w:p>
        </w:tc>
        <w:tc>
          <w:tcPr>
            <w:tcW w:w="0" w:type="auto"/>
          </w:tcPr>
          <w:p w14:paraId="11FDB61B" w14:textId="77777777" w:rsidR="00872944" w:rsidRPr="00491D10" w:rsidRDefault="00872944" w:rsidP="00555AEF">
            <w:pPr>
              <w:spacing w:line="360" w:lineRule="auto"/>
              <w:rPr>
                <w:color w:val="000000" w:themeColor="text1"/>
                <w:szCs w:val="24"/>
              </w:rPr>
            </w:pPr>
            <w:r w:rsidRPr="00491D10">
              <w:rPr>
                <w:color w:val="000000" w:themeColor="text1"/>
                <w:szCs w:val="24"/>
              </w:rPr>
              <w:t>0.4</w:t>
            </w:r>
          </w:p>
        </w:tc>
        <w:tc>
          <w:tcPr>
            <w:tcW w:w="0" w:type="auto"/>
          </w:tcPr>
          <w:p w14:paraId="4D3FE23B" w14:textId="77777777" w:rsidR="00872944" w:rsidRPr="00491D10" w:rsidRDefault="00872944" w:rsidP="00555AEF">
            <w:pPr>
              <w:spacing w:line="360" w:lineRule="auto"/>
              <w:rPr>
                <w:color w:val="000000" w:themeColor="text1"/>
                <w:szCs w:val="24"/>
              </w:rPr>
            </w:pPr>
            <w:r w:rsidRPr="00491D10">
              <w:rPr>
                <w:color w:val="000000" w:themeColor="text1"/>
                <w:szCs w:val="24"/>
              </w:rPr>
              <w:t>-3.5</w:t>
            </w:r>
          </w:p>
        </w:tc>
        <w:tc>
          <w:tcPr>
            <w:tcW w:w="0" w:type="auto"/>
          </w:tcPr>
          <w:p w14:paraId="26D6C2A8" w14:textId="77777777" w:rsidR="00872944" w:rsidRPr="00491D10" w:rsidRDefault="00872944" w:rsidP="00555AEF">
            <w:pPr>
              <w:spacing w:line="360" w:lineRule="auto"/>
              <w:rPr>
                <w:color w:val="000000" w:themeColor="text1"/>
                <w:szCs w:val="24"/>
              </w:rPr>
            </w:pPr>
            <w:r w:rsidRPr="00491D10">
              <w:rPr>
                <w:color w:val="000000" w:themeColor="text1"/>
                <w:szCs w:val="24"/>
              </w:rPr>
              <w:t>5.5</w:t>
            </w:r>
          </w:p>
        </w:tc>
      </w:tr>
    </w:tbl>
    <w:p w14:paraId="66254368" w14:textId="77777777" w:rsidR="006D1256"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 xml:space="preserve">Notă: </w:t>
      </w:r>
      <w:r w:rsidRPr="00491D10">
        <w:rPr>
          <w:rFonts w:cs="Times New Roman"/>
          <w:color w:val="000000" w:themeColor="text1"/>
          <w:sz w:val="20"/>
          <w:szCs w:val="20"/>
          <w:vertAlign w:val="superscript"/>
          <w:lang w:val="ro-RO"/>
        </w:rPr>
        <w:t>1</w:t>
      </w:r>
      <w:r w:rsidRPr="00491D10">
        <w:rPr>
          <w:rFonts w:cs="Times New Roman"/>
          <w:color w:val="000000" w:themeColor="text1"/>
          <w:sz w:val="20"/>
          <w:szCs w:val="20"/>
          <w:lang w:val="ro-RO"/>
        </w:rPr>
        <w:t xml:space="preserve"> – cea mai mare temperatură medie anuală/lunară înregistrată în regiune; </w:t>
      </w:r>
    </w:p>
    <w:p w14:paraId="3E97DCA6" w14:textId="77777777" w:rsidR="006D1256"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2</w:t>
      </w:r>
      <w:r w:rsidRPr="00491D10">
        <w:rPr>
          <w:rFonts w:cs="Times New Roman"/>
          <w:color w:val="000000" w:themeColor="text1"/>
          <w:sz w:val="20"/>
          <w:szCs w:val="20"/>
          <w:lang w:val="ro-RO"/>
        </w:rPr>
        <w:t xml:space="preserve"> – temperatura medie multianuală a arealului;   </w:t>
      </w:r>
    </w:p>
    <w:p w14:paraId="62F8AD69"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3</w:t>
      </w:r>
      <w:r w:rsidRPr="00491D10">
        <w:rPr>
          <w:rFonts w:cs="Times New Roman"/>
          <w:color w:val="000000" w:themeColor="text1"/>
          <w:sz w:val="20"/>
          <w:szCs w:val="20"/>
          <w:lang w:val="ro-RO"/>
        </w:rPr>
        <w:t xml:space="preserve"> – cea mai mică temperatură medie anuală/lunară înregistrată în regiune. </w:t>
      </w:r>
    </w:p>
    <w:p w14:paraId="79217E91"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lastRenderedPageBreak/>
        <w:t>*Sursa: date prelucrate după ROCADA (Dumitrescu și Bîrsa</w:t>
      </w:r>
      <w:r w:rsidR="00516B8B" w:rsidRPr="00491D10">
        <w:rPr>
          <w:rFonts w:cs="Times New Roman"/>
          <w:color w:val="000000" w:themeColor="text1"/>
          <w:sz w:val="20"/>
          <w:szCs w:val="20"/>
          <w:lang w:val="ro-RO"/>
        </w:rPr>
        <w:t>n, 2015)</w:t>
      </w:r>
    </w:p>
    <w:p w14:paraId="15017052" w14:textId="77777777" w:rsidR="006D1256" w:rsidRPr="00491D10" w:rsidRDefault="006D1256" w:rsidP="00555AEF">
      <w:pPr>
        <w:spacing w:after="0" w:line="360" w:lineRule="auto"/>
        <w:ind w:firstLine="720"/>
        <w:rPr>
          <w:rFonts w:cs="Times New Roman"/>
          <w:color w:val="000000" w:themeColor="text1"/>
          <w:szCs w:val="24"/>
          <w:lang w:val="ro-RO"/>
        </w:rPr>
      </w:pPr>
    </w:p>
    <w:p w14:paraId="733EC623" w14:textId="77777777"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 xml:space="preserve">Cea mai mare variație termică de la o lună la alta se înregistrează în anotimpurile de tranziție (primăvara și toamna), când acesta poate ajunge la peste +/- 5 °C. Între lunile anotimpurilor fundamentale (vara și iarna) diferențele sunt mult mai mici, în cea mai mare parte a situațiilor, acestea reducându-se la mai puțin de jumătate față de anotimpurile de tranziție (+/- 2°C de la o lună la alta) (Tabelul </w:t>
      </w:r>
      <w:r w:rsidR="00516B8B" w:rsidRPr="00491D10">
        <w:rPr>
          <w:rFonts w:cs="Times New Roman"/>
          <w:color w:val="000000" w:themeColor="text1"/>
          <w:szCs w:val="24"/>
          <w:lang w:val="ro-RO"/>
        </w:rPr>
        <w:t>9</w:t>
      </w:r>
      <w:r w:rsidR="00440370" w:rsidRPr="00491D10">
        <w:rPr>
          <w:rFonts w:cs="Times New Roman"/>
          <w:color w:val="000000" w:themeColor="text1"/>
          <w:szCs w:val="24"/>
          <w:lang w:val="ro-RO"/>
        </w:rPr>
        <w:t xml:space="preserve">). </w:t>
      </w:r>
    </w:p>
    <w:p w14:paraId="4A443070" w14:textId="77777777" w:rsidR="006D1256" w:rsidRPr="00491D10" w:rsidRDefault="006D1256" w:rsidP="00555AEF">
      <w:pPr>
        <w:spacing w:after="0" w:line="360" w:lineRule="auto"/>
        <w:ind w:firstLine="720"/>
        <w:rPr>
          <w:rFonts w:cs="Times New Roman"/>
          <w:i/>
          <w:color w:val="000000" w:themeColor="text1"/>
          <w:szCs w:val="24"/>
          <w:u w:val="single"/>
          <w:lang w:val="ro-RO"/>
        </w:rPr>
      </w:pPr>
    </w:p>
    <w:p w14:paraId="35031F1E" w14:textId="77777777" w:rsidR="00872944" w:rsidRPr="00491D10" w:rsidRDefault="00872944" w:rsidP="00555AEF">
      <w:pPr>
        <w:spacing w:after="0" w:line="360" w:lineRule="auto"/>
        <w:ind w:firstLine="720"/>
        <w:rPr>
          <w:rFonts w:cs="Times New Roman"/>
          <w:i/>
          <w:color w:val="000000" w:themeColor="text1"/>
          <w:szCs w:val="24"/>
          <w:u w:val="single"/>
          <w:lang w:val="ro-RO"/>
        </w:rPr>
      </w:pPr>
      <w:r w:rsidRPr="00491D10">
        <w:rPr>
          <w:rFonts w:cs="Times New Roman"/>
          <w:i/>
          <w:color w:val="000000" w:themeColor="text1"/>
          <w:szCs w:val="24"/>
          <w:u w:val="single"/>
          <w:lang w:val="ro-RO"/>
        </w:rPr>
        <w:t>Temperatura maximă a aerului</w:t>
      </w:r>
    </w:p>
    <w:p w14:paraId="53CD80FD" w14:textId="77777777"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Temperatura maximă a aerului este de interes sub două aspecte: valorile medii lunare și anuale ale maximelor zilnice și respectiv valorile maxime absolute (cele mai mari valori înregistrate) în inte</w:t>
      </w:r>
      <w:r w:rsidR="00BC12C3" w:rsidRPr="00491D10">
        <w:rPr>
          <w:rFonts w:cs="Times New Roman"/>
          <w:color w:val="000000" w:themeColor="text1"/>
          <w:szCs w:val="24"/>
          <w:lang w:val="ro-RO"/>
        </w:rPr>
        <w:t xml:space="preserve">rvalul de 53 de ani analizați. </w:t>
      </w:r>
      <w:r w:rsidRPr="00491D10">
        <w:rPr>
          <w:rFonts w:cs="Times New Roman"/>
          <w:color w:val="000000" w:themeColor="text1"/>
          <w:szCs w:val="24"/>
          <w:lang w:val="ro-RO"/>
        </w:rPr>
        <w:t>Astfel, valorile medii lunare ale maximelor termice zilnice (calculate ca medie aritmetică a valorilor maxime ale zilelor dintr-o lună), în regim multianual, sunt pozitive. În cursul anului, valorile medii la scara întregii regiuni variază într-un ecart de peste 22 °C (-1,5 °C în ianuarie și 21,0 °C în luna iulie). În cursul anului, lunile cele mai calde sunt cele de vară, atingând valori între 19 și 21 °C. Cele mai mici valori medii ale maximelor termice în regiune, au variat între -1,8 și 20,5 °C. Numai în luna ianuarie, temperaturile medii ale maximelor zilnice au scăzut sub pragul de -1,0 °C, la scara întregului areal</w:t>
      </w:r>
      <w:r w:rsidR="00516B8B" w:rsidRPr="00491D10">
        <w:rPr>
          <w:rFonts w:cs="Times New Roman"/>
          <w:color w:val="000000" w:themeColor="text1"/>
          <w:szCs w:val="24"/>
          <w:lang w:val="ro-RO"/>
        </w:rPr>
        <w:t>.</w:t>
      </w:r>
    </w:p>
    <w:p w14:paraId="0DDA4181" w14:textId="633C5B34" w:rsidR="00AF5D97" w:rsidRPr="00491D10" w:rsidRDefault="00872944" w:rsidP="003F14D1">
      <w:pPr>
        <w:spacing w:after="0" w:line="360" w:lineRule="auto"/>
        <w:rPr>
          <w:rFonts w:cs="Times New Roman"/>
          <w:color w:val="0070C0"/>
          <w:szCs w:val="24"/>
          <w:lang w:val="ro-RO"/>
        </w:rPr>
      </w:pPr>
      <w:r w:rsidRPr="00491D10">
        <w:rPr>
          <w:rFonts w:cs="Times New Roman"/>
          <w:color w:val="0070C0"/>
          <w:szCs w:val="24"/>
          <w:lang w:val="ro-RO"/>
        </w:rPr>
        <w:tab/>
      </w:r>
      <w:r w:rsidRPr="00491D10">
        <w:rPr>
          <w:rFonts w:cs="Times New Roman"/>
          <w:color w:val="000000" w:themeColor="text1"/>
          <w:szCs w:val="24"/>
          <w:lang w:val="ro-RO"/>
        </w:rPr>
        <w:t>Valorile maxime absolute înregistrate în situl Natura</w:t>
      </w:r>
      <w:r w:rsidR="005A0EC1" w:rsidRPr="00491D10">
        <w:rPr>
          <w:rFonts w:cs="Times New Roman"/>
          <w:color w:val="000000" w:themeColor="text1"/>
          <w:szCs w:val="24"/>
          <w:lang w:val="ro-RO"/>
        </w:rPr>
        <w:t xml:space="preserve"> </w:t>
      </w:r>
      <w:r w:rsidRPr="00491D10">
        <w:rPr>
          <w:rFonts w:cs="Times New Roman"/>
          <w:color w:val="000000" w:themeColor="text1"/>
          <w:szCs w:val="24"/>
          <w:lang w:val="ro-RO"/>
        </w:rPr>
        <w:t xml:space="preserve">2000 ROSCI0285 Codrii seculari de la Strâmbu </w:t>
      </w:r>
      <w:r w:rsidR="005A0EC1" w:rsidRPr="00491D10">
        <w:rPr>
          <w:rFonts w:cs="Times New Roman"/>
          <w:color w:val="000000" w:themeColor="text1"/>
          <w:szCs w:val="24"/>
          <w:lang w:val="ro-RO"/>
        </w:rPr>
        <w:t>–</w:t>
      </w:r>
      <w:r w:rsidRPr="00491D10">
        <w:rPr>
          <w:rFonts w:cs="Times New Roman"/>
          <w:color w:val="000000" w:themeColor="text1"/>
          <w:szCs w:val="24"/>
          <w:lang w:val="ro-RO"/>
        </w:rPr>
        <w:t xml:space="preserve"> Băiuț</w:t>
      </w:r>
      <w:r w:rsidR="005A0EC1" w:rsidRPr="00491D10">
        <w:rPr>
          <w:rFonts w:cs="Times New Roman"/>
          <w:color w:val="000000" w:themeColor="text1"/>
          <w:szCs w:val="24"/>
          <w:lang w:val="ro-RO"/>
        </w:rPr>
        <w:t xml:space="preserve"> </w:t>
      </w:r>
      <w:r w:rsidRPr="00491D10">
        <w:rPr>
          <w:rFonts w:cs="Times New Roman"/>
          <w:color w:val="000000" w:themeColor="text1"/>
          <w:szCs w:val="24"/>
          <w:lang w:val="ro-RO"/>
        </w:rPr>
        <w:t>au depășit, în general, 10 °C în fiecare lună. Din martie până în noiembrie este posibil să se producă temperaturi mai mari de 20 °C. Cele mai ridicate temperaturi înregistrate în regiunea analizată pot depăși 29 °C în perioada iunie-septembrie, 26 °C în aprilie-octombrie și sunt cuprinse între 11 și 15  °C, în timpul iernii (</w:t>
      </w:r>
      <w:r w:rsidR="006064F1" w:rsidRPr="00491D10">
        <w:rPr>
          <w:rFonts w:cs="Times New Roman"/>
          <w:color w:val="000000" w:themeColor="text1"/>
          <w:szCs w:val="24"/>
          <w:lang w:val="ro-RO"/>
        </w:rPr>
        <w:fldChar w:fldCharType="begin"/>
      </w:r>
      <w:r w:rsidR="006064F1" w:rsidRPr="00491D10">
        <w:rPr>
          <w:rFonts w:cs="Times New Roman"/>
          <w:color w:val="000000" w:themeColor="text1"/>
          <w:szCs w:val="24"/>
          <w:lang w:val="ro-RO"/>
        </w:rPr>
        <w:instrText xml:space="preserve"> REF _Ref47954275 \h  \* MERGEFORMAT </w:instrText>
      </w:r>
      <w:r w:rsidR="006064F1" w:rsidRPr="00491D10">
        <w:rPr>
          <w:rFonts w:cs="Times New Roman"/>
          <w:color w:val="000000" w:themeColor="text1"/>
          <w:szCs w:val="24"/>
          <w:lang w:val="ro-RO"/>
        </w:rPr>
      </w:r>
      <w:r w:rsidR="006064F1"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10</w:t>
      </w:r>
      <w:r w:rsidR="006064F1" w:rsidRPr="00491D10">
        <w:rPr>
          <w:rFonts w:cs="Times New Roman"/>
          <w:color w:val="000000" w:themeColor="text1"/>
          <w:szCs w:val="24"/>
          <w:lang w:val="ro-RO"/>
        </w:rPr>
        <w:fldChar w:fldCharType="end"/>
      </w:r>
      <w:r w:rsidRPr="00491D10">
        <w:rPr>
          <w:rFonts w:cs="Times New Roman"/>
          <w:color w:val="000000" w:themeColor="text1"/>
          <w:szCs w:val="24"/>
          <w:lang w:val="ro-RO"/>
        </w:rPr>
        <w:t xml:space="preserve">). </w:t>
      </w:r>
    </w:p>
    <w:p w14:paraId="090FB24E" w14:textId="11FF1264" w:rsidR="00516B8B" w:rsidRPr="00491D10" w:rsidRDefault="00516B8B" w:rsidP="006064F1">
      <w:pPr>
        <w:pStyle w:val="Caption"/>
        <w:keepNext/>
        <w:contextualSpacing/>
        <w:jc w:val="right"/>
        <w:rPr>
          <w:rFonts w:ascii="Times New Roman" w:hAnsi="Times New Roman"/>
          <w:b/>
          <w:szCs w:val="24"/>
        </w:rPr>
      </w:pPr>
      <w:bookmarkStart w:id="31" w:name="_Ref47954275"/>
      <w:r w:rsidRPr="00491D10">
        <w:rPr>
          <w:rFonts w:ascii="Times New Roman" w:hAnsi="Times New Roman"/>
          <w:b/>
          <w:szCs w:val="24"/>
        </w:rPr>
        <w:t>Tabel</w:t>
      </w:r>
      <w:r w:rsidR="00B601FD"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10</w:t>
      </w:r>
      <w:r w:rsidRPr="00491D10">
        <w:rPr>
          <w:rFonts w:ascii="Times New Roman" w:hAnsi="Times New Roman"/>
          <w:b/>
          <w:szCs w:val="24"/>
        </w:rPr>
        <w:fldChar w:fldCharType="end"/>
      </w:r>
      <w:bookmarkEnd w:id="31"/>
      <w:r w:rsidRPr="00491D10">
        <w:rPr>
          <w:rFonts w:ascii="Times New Roman" w:hAnsi="Times New Roman"/>
          <w:b/>
          <w:color w:val="000000" w:themeColor="text1"/>
          <w:szCs w:val="24"/>
        </w:rPr>
        <w:t xml:space="preserve"> Regimul anual al temperaturii medii maxime a aerului în situl Natura</w:t>
      </w:r>
      <w:r w:rsidR="005A0EC1"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2000</w:t>
      </w:r>
      <w:r w:rsidR="005A0EC1"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ROSCI0285 Codrii seculari de la Strâmbu - Băiuț (1961-2013) (°C)*</w:t>
      </w:r>
    </w:p>
    <w:tbl>
      <w:tblPr>
        <w:tblStyle w:val="TableGrid1"/>
        <w:tblW w:w="0" w:type="auto"/>
        <w:jc w:val="center"/>
        <w:tblLook w:val="04A0" w:firstRow="1" w:lastRow="0" w:firstColumn="1" w:lastColumn="0" w:noHBand="0" w:noVBand="1"/>
      </w:tblPr>
      <w:tblGrid>
        <w:gridCol w:w="1096"/>
        <w:gridCol w:w="596"/>
        <w:gridCol w:w="516"/>
        <w:gridCol w:w="516"/>
        <w:gridCol w:w="636"/>
        <w:gridCol w:w="636"/>
        <w:gridCol w:w="636"/>
        <w:gridCol w:w="636"/>
        <w:gridCol w:w="636"/>
        <w:gridCol w:w="636"/>
        <w:gridCol w:w="636"/>
        <w:gridCol w:w="516"/>
        <w:gridCol w:w="516"/>
      </w:tblGrid>
      <w:tr w:rsidR="00872944" w:rsidRPr="00491D10" w14:paraId="3CB20743" w14:textId="77777777" w:rsidTr="00872944">
        <w:trPr>
          <w:jc w:val="center"/>
        </w:trPr>
        <w:tc>
          <w:tcPr>
            <w:tcW w:w="0" w:type="auto"/>
          </w:tcPr>
          <w:p w14:paraId="3A3815E8"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Luna</w:t>
            </w:r>
          </w:p>
        </w:tc>
        <w:tc>
          <w:tcPr>
            <w:tcW w:w="0" w:type="auto"/>
          </w:tcPr>
          <w:p w14:paraId="14AD2845"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51EEA161"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F</w:t>
            </w:r>
          </w:p>
        </w:tc>
        <w:tc>
          <w:tcPr>
            <w:tcW w:w="0" w:type="auto"/>
          </w:tcPr>
          <w:p w14:paraId="4AB1D690"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M</w:t>
            </w:r>
          </w:p>
        </w:tc>
        <w:tc>
          <w:tcPr>
            <w:tcW w:w="0" w:type="auto"/>
          </w:tcPr>
          <w:p w14:paraId="2381215D"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w:t>
            </w:r>
          </w:p>
        </w:tc>
        <w:tc>
          <w:tcPr>
            <w:tcW w:w="0" w:type="auto"/>
          </w:tcPr>
          <w:p w14:paraId="2BE9B877"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M</w:t>
            </w:r>
          </w:p>
        </w:tc>
        <w:tc>
          <w:tcPr>
            <w:tcW w:w="0" w:type="auto"/>
          </w:tcPr>
          <w:p w14:paraId="4056723D"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4F69732A"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1B73E668"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w:t>
            </w:r>
          </w:p>
        </w:tc>
        <w:tc>
          <w:tcPr>
            <w:tcW w:w="0" w:type="auto"/>
          </w:tcPr>
          <w:p w14:paraId="485AD695"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S</w:t>
            </w:r>
          </w:p>
        </w:tc>
        <w:tc>
          <w:tcPr>
            <w:tcW w:w="0" w:type="auto"/>
          </w:tcPr>
          <w:p w14:paraId="5FE6F1D0"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O</w:t>
            </w:r>
          </w:p>
        </w:tc>
        <w:tc>
          <w:tcPr>
            <w:tcW w:w="0" w:type="auto"/>
          </w:tcPr>
          <w:p w14:paraId="39D790AE"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N</w:t>
            </w:r>
          </w:p>
        </w:tc>
        <w:tc>
          <w:tcPr>
            <w:tcW w:w="0" w:type="auto"/>
          </w:tcPr>
          <w:p w14:paraId="1DD62E11"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D</w:t>
            </w:r>
          </w:p>
        </w:tc>
      </w:tr>
      <w:tr w:rsidR="00872944" w:rsidRPr="00491D10" w14:paraId="65E256E2" w14:textId="77777777" w:rsidTr="00872944">
        <w:trPr>
          <w:jc w:val="center"/>
        </w:trPr>
        <w:tc>
          <w:tcPr>
            <w:tcW w:w="0" w:type="auto"/>
          </w:tcPr>
          <w:p w14:paraId="14CD5AF4"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Maxima</w:t>
            </w:r>
            <w:r w:rsidRPr="00491D10">
              <w:rPr>
                <w:color w:val="000000" w:themeColor="text1"/>
                <w:szCs w:val="24"/>
                <w:vertAlign w:val="superscript"/>
                <w:lang w:val="ro-RO"/>
              </w:rPr>
              <w:t>1</w:t>
            </w:r>
          </w:p>
        </w:tc>
        <w:tc>
          <w:tcPr>
            <w:tcW w:w="0" w:type="auto"/>
          </w:tcPr>
          <w:p w14:paraId="2526EC4D" w14:textId="77777777" w:rsidR="00872944" w:rsidRPr="00491D10" w:rsidRDefault="00872944" w:rsidP="00555AEF">
            <w:pPr>
              <w:spacing w:line="360" w:lineRule="auto"/>
              <w:rPr>
                <w:color w:val="000000" w:themeColor="text1"/>
                <w:szCs w:val="24"/>
              </w:rPr>
            </w:pPr>
            <w:r w:rsidRPr="00491D10">
              <w:rPr>
                <w:color w:val="000000" w:themeColor="text1"/>
                <w:szCs w:val="24"/>
              </w:rPr>
              <w:t>-1.1</w:t>
            </w:r>
          </w:p>
        </w:tc>
        <w:tc>
          <w:tcPr>
            <w:tcW w:w="0" w:type="auto"/>
          </w:tcPr>
          <w:p w14:paraId="61441F83" w14:textId="77777777" w:rsidR="00872944" w:rsidRPr="00491D10" w:rsidRDefault="00872944" w:rsidP="00555AEF">
            <w:pPr>
              <w:spacing w:line="360" w:lineRule="auto"/>
              <w:rPr>
                <w:color w:val="000000" w:themeColor="text1"/>
                <w:szCs w:val="24"/>
              </w:rPr>
            </w:pPr>
            <w:r w:rsidRPr="00491D10">
              <w:rPr>
                <w:color w:val="000000" w:themeColor="text1"/>
                <w:szCs w:val="24"/>
              </w:rPr>
              <w:t>1.3</w:t>
            </w:r>
          </w:p>
        </w:tc>
        <w:tc>
          <w:tcPr>
            <w:tcW w:w="0" w:type="auto"/>
          </w:tcPr>
          <w:p w14:paraId="0D79C0C1" w14:textId="77777777" w:rsidR="00872944" w:rsidRPr="00491D10" w:rsidRDefault="00872944" w:rsidP="00555AEF">
            <w:pPr>
              <w:spacing w:line="360" w:lineRule="auto"/>
              <w:rPr>
                <w:color w:val="000000" w:themeColor="text1"/>
                <w:szCs w:val="24"/>
              </w:rPr>
            </w:pPr>
            <w:r w:rsidRPr="00491D10">
              <w:rPr>
                <w:color w:val="000000" w:themeColor="text1"/>
                <w:szCs w:val="24"/>
              </w:rPr>
              <w:t>5.9</w:t>
            </w:r>
          </w:p>
        </w:tc>
        <w:tc>
          <w:tcPr>
            <w:tcW w:w="0" w:type="auto"/>
          </w:tcPr>
          <w:p w14:paraId="12E46FA0" w14:textId="77777777" w:rsidR="00872944" w:rsidRPr="00491D10" w:rsidRDefault="00872944" w:rsidP="00555AEF">
            <w:pPr>
              <w:spacing w:line="360" w:lineRule="auto"/>
              <w:rPr>
                <w:color w:val="000000" w:themeColor="text1"/>
                <w:szCs w:val="24"/>
              </w:rPr>
            </w:pPr>
            <w:r w:rsidRPr="00491D10">
              <w:rPr>
                <w:color w:val="000000" w:themeColor="text1"/>
                <w:szCs w:val="24"/>
              </w:rPr>
              <w:t>11.9</w:t>
            </w:r>
          </w:p>
        </w:tc>
        <w:tc>
          <w:tcPr>
            <w:tcW w:w="0" w:type="auto"/>
          </w:tcPr>
          <w:p w14:paraId="609B19DA" w14:textId="77777777" w:rsidR="00872944" w:rsidRPr="00491D10" w:rsidRDefault="00872944" w:rsidP="00555AEF">
            <w:pPr>
              <w:spacing w:line="360" w:lineRule="auto"/>
              <w:rPr>
                <w:color w:val="000000" w:themeColor="text1"/>
                <w:szCs w:val="24"/>
              </w:rPr>
            </w:pPr>
            <w:r w:rsidRPr="00491D10">
              <w:rPr>
                <w:color w:val="000000" w:themeColor="text1"/>
                <w:szCs w:val="24"/>
              </w:rPr>
              <w:t>17.1</w:t>
            </w:r>
          </w:p>
        </w:tc>
        <w:tc>
          <w:tcPr>
            <w:tcW w:w="0" w:type="auto"/>
          </w:tcPr>
          <w:p w14:paraId="393B9A09" w14:textId="77777777" w:rsidR="00872944" w:rsidRPr="00491D10" w:rsidRDefault="00872944" w:rsidP="00555AEF">
            <w:pPr>
              <w:spacing w:line="360" w:lineRule="auto"/>
              <w:rPr>
                <w:color w:val="000000" w:themeColor="text1"/>
                <w:szCs w:val="24"/>
              </w:rPr>
            </w:pPr>
            <w:r w:rsidRPr="00491D10">
              <w:rPr>
                <w:color w:val="000000" w:themeColor="text1"/>
                <w:szCs w:val="24"/>
              </w:rPr>
              <w:t>19.8</w:t>
            </w:r>
          </w:p>
        </w:tc>
        <w:tc>
          <w:tcPr>
            <w:tcW w:w="0" w:type="auto"/>
          </w:tcPr>
          <w:p w14:paraId="3E911CF1" w14:textId="77777777" w:rsidR="00872944" w:rsidRPr="00491D10" w:rsidRDefault="00872944" w:rsidP="00555AEF">
            <w:pPr>
              <w:spacing w:line="360" w:lineRule="auto"/>
              <w:rPr>
                <w:color w:val="000000" w:themeColor="text1"/>
                <w:szCs w:val="24"/>
              </w:rPr>
            </w:pPr>
            <w:r w:rsidRPr="00491D10">
              <w:rPr>
                <w:color w:val="000000" w:themeColor="text1"/>
                <w:szCs w:val="24"/>
              </w:rPr>
              <w:t>21.7</w:t>
            </w:r>
          </w:p>
        </w:tc>
        <w:tc>
          <w:tcPr>
            <w:tcW w:w="0" w:type="auto"/>
          </w:tcPr>
          <w:p w14:paraId="601022F0" w14:textId="77777777" w:rsidR="00872944" w:rsidRPr="00491D10" w:rsidRDefault="00872944" w:rsidP="00555AEF">
            <w:pPr>
              <w:spacing w:line="360" w:lineRule="auto"/>
              <w:rPr>
                <w:color w:val="000000" w:themeColor="text1"/>
                <w:szCs w:val="24"/>
              </w:rPr>
            </w:pPr>
            <w:r w:rsidRPr="00491D10">
              <w:rPr>
                <w:color w:val="000000" w:themeColor="text1"/>
                <w:szCs w:val="24"/>
              </w:rPr>
              <w:t>21.6</w:t>
            </w:r>
          </w:p>
        </w:tc>
        <w:tc>
          <w:tcPr>
            <w:tcW w:w="0" w:type="auto"/>
          </w:tcPr>
          <w:p w14:paraId="661945C6" w14:textId="77777777" w:rsidR="00872944" w:rsidRPr="00491D10" w:rsidRDefault="00872944" w:rsidP="00555AEF">
            <w:pPr>
              <w:spacing w:line="360" w:lineRule="auto"/>
              <w:rPr>
                <w:color w:val="000000" w:themeColor="text1"/>
                <w:szCs w:val="24"/>
              </w:rPr>
            </w:pPr>
            <w:r w:rsidRPr="00491D10">
              <w:rPr>
                <w:color w:val="000000" w:themeColor="text1"/>
                <w:szCs w:val="24"/>
              </w:rPr>
              <w:t>17.2</w:t>
            </w:r>
          </w:p>
        </w:tc>
        <w:tc>
          <w:tcPr>
            <w:tcW w:w="0" w:type="auto"/>
          </w:tcPr>
          <w:p w14:paraId="7296AF0B" w14:textId="77777777" w:rsidR="00872944" w:rsidRPr="00491D10" w:rsidRDefault="00872944" w:rsidP="00555AEF">
            <w:pPr>
              <w:spacing w:line="360" w:lineRule="auto"/>
              <w:rPr>
                <w:color w:val="000000" w:themeColor="text1"/>
                <w:szCs w:val="24"/>
              </w:rPr>
            </w:pPr>
            <w:r w:rsidRPr="00491D10">
              <w:rPr>
                <w:color w:val="000000" w:themeColor="text1"/>
                <w:szCs w:val="24"/>
              </w:rPr>
              <w:t>12.5</w:t>
            </w:r>
          </w:p>
        </w:tc>
        <w:tc>
          <w:tcPr>
            <w:tcW w:w="0" w:type="auto"/>
          </w:tcPr>
          <w:p w14:paraId="19C62B57" w14:textId="77777777" w:rsidR="00872944" w:rsidRPr="00491D10" w:rsidRDefault="00872944" w:rsidP="00555AEF">
            <w:pPr>
              <w:spacing w:line="360" w:lineRule="auto"/>
              <w:rPr>
                <w:color w:val="000000" w:themeColor="text1"/>
                <w:szCs w:val="24"/>
              </w:rPr>
            </w:pPr>
            <w:r w:rsidRPr="00491D10">
              <w:rPr>
                <w:color w:val="000000" w:themeColor="text1"/>
                <w:szCs w:val="24"/>
              </w:rPr>
              <w:t>6.2</w:t>
            </w:r>
          </w:p>
        </w:tc>
        <w:tc>
          <w:tcPr>
            <w:tcW w:w="0" w:type="auto"/>
          </w:tcPr>
          <w:p w14:paraId="62796346" w14:textId="77777777" w:rsidR="00872944" w:rsidRPr="00491D10" w:rsidRDefault="00872944" w:rsidP="00555AEF">
            <w:pPr>
              <w:spacing w:line="360" w:lineRule="auto"/>
              <w:rPr>
                <w:color w:val="000000" w:themeColor="text1"/>
                <w:szCs w:val="24"/>
              </w:rPr>
            </w:pPr>
            <w:r w:rsidRPr="00491D10">
              <w:rPr>
                <w:color w:val="000000" w:themeColor="text1"/>
                <w:szCs w:val="24"/>
              </w:rPr>
              <w:t>1.0</w:t>
            </w:r>
          </w:p>
        </w:tc>
      </w:tr>
      <w:tr w:rsidR="00872944" w:rsidRPr="00491D10" w14:paraId="52DA9276" w14:textId="77777777" w:rsidTr="00872944">
        <w:trPr>
          <w:jc w:val="center"/>
        </w:trPr>
        <w:tc>
          <w:tcPr>
            <w:tcW w:w="0" w:type="auto"/>
          </w:tcPr>
          <w:p w14:paraId="372C0FDE"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Media</w:t>
            </w:r>
            <w:r w:rsidRPr="00491D10">
              <w:rPr>
                <w:color w:val="000000" w:themeColor="text1"/>
                <w:szCs w:val="24"/>
                <w:vertAlign w:val="superscript"/>
                <w:lang w:val="ro-RO"/>
              </w:rPr>
              <w:t>2</w:t>
            </w:r>
          </w:p>
        </w:tc>
        <w:tc>
          <w:tcPr>
            <w:tcW w:w="0" w:type="auto"/>
          </w:tcPr>
          <w:p w14:paraId="3069837A" w14:textId="77777777" w:rsidR="00872944" w:rsidRPr="00491D10" w:rsidRDefault="00872944" w:rsidP="00555AEF">
            <w:pPr>
              <w:spacing w:line="360" w:lineRule="auto"/>
              <w:rPr>
                <w:color w:val="000000" w:themeColor="text1"/>
                <w:szCs w:val="24"/>
              </w:rPr>
            </w:pPr>
            <w:r w:rsidRPr="00491D10">
              <w:rPr>
                <w:color w:val="000000" w:themeColor="text1"/>
                <w:szCs w:val="24"/>
              </w:rPr>
              <w:t>-1.5</w:t>
            </w:r>
          </w:p>
        </w:tc>
        <w:tc>
          <w:tcPr>
            <w:tcW w:w="0" w:type="auto"/>
          </w:tcPr>
          <w:p w14:paraId="5AE5B244" w14:textId="77777777" w:rsidR="00872944" w:rsidRPr="00491D10" w:rsidRDefault="00872944" w:rsidP="00555AEF">
            <w:pPr>
              <w:spacing w:line="360" w:lineRule="auto"/>
              <w:rPr>
                <w:color w:val="000000" w:themeColor="text1"/>
                <w:szCs w:val="24"/>
              </w:rPr>
            </w:pPr>
            <w:r w:rsidRPr="00491D10">
              <w:rPr>
                <w:color w:val="000000" w:themeColor="text1"/>
                <w:szCs w:val="24"/>
              </w:rPr>
              <w:t>0.7</w:t>
            </w:r>
          </w:p>
        </w:tc>
        <w:tc>
          <w:tcPr>
            <w:tcW w:w="0" w:type="auto"/>
          </w:tcPr>
          <w:p w14:paraId="38F4B777" w14:textId="77777777" w:rsidR="00872944" w:rsidRPr="00491D10" w:rsidRDefault="00872944" w:rsidP="00555AEF">
            <w:pPr>
              <w:spacing w:line="360" w:lineRule="auto"/>
              <w:rPr>
                <w:color w:val="000000" w:themeColor="text1"/>
                <w:szCs w:val="24"/>
              </w:rPr>
            </w:pPr>
            <w:r w:rsidRPr="00491D10">
              <w:rPr>
                <w:color w:val="000000" w:themeColor="text1"/>
                <w:szCs w:val="24"/>
              </w:rPr>
              <w:t>5.3</w:t>
            </w:r>
          </w:p>
        </w:tc>
        <w:tc>
          <w:tcPr>
            <w:tcW w:w="0" w:type="auto"/>
          </w:tcPr>
          <w:p w14:paraId="1F2F2520" w14:textId="77777777" w:rsidR="00872944" w:rsidRPr="00491D10" w:rsidRDefault="00872944" w:rsidP="00555AEF">
            <w:pPr>
              <w:spacing w:line="360" w:lineRule="auto"/>
              <w:rPr>
                <w:color w:val="000000" w:themeColor="text1"/>
                <w:szCs w:val="24"/>
              </w:rPr>
            </w:pPr>
            <w:r w:rsidRPr="00491D10">
              <w:rPr>
                <w:color w:val="000000" w:themeColor="text1"/>
                <w:szCs w:val="24"/>
              </w:rPr>
              <w:t>11.2</w:t>
            </w:r>
          </w:p>
        </w:tc>
        <w:tc>
          <w:tcPr>
            <w:tcW w:w="0" w:type="auto"/>
          </w:tcPr>
          <w:p w14:paraId="6EB00EBE" w14:textId="77777777" w:rsidR="00872944" w:rsidRPr="00491D10" w:rsidRDefault="00872944" w:rsidP="00555AEF">
            <w:pPr>
              <w:spacing w:line="360" w:lineRule="auto"/>
              <w:rPr>
                <w:color w:val="000000" w:themeColor="text1"/>
                <w:szCs w:val="24"/>
              </w:rPr>
            </w:pPr>
            <w:r w:rsidRPr="00491D10">
              <w:rPr>
                <w:color w:val="000000" w:themeColor="text1"/>
                <w:szCs w:val="24"/>
              </w:rPr>
              <w:t>16.4</w:t>
            </w:r>
          </w:p>
        </w:tc>
        <w:tc>
          <w:tcPr>
            <w:tcW w:w="0" w:type="auto"/>
          </w:tcPr>
          <w:p w14:paraId="73329238" w14:textId="77777777" w:rsidR="00872944" w:rsidRPr="00491D10" w:rsidRDefault="00872944" w:rsidP="00555AEF">
            <w:pPr>
              <w:spacing w:line="360" w:lineRule="auto"/>
              <w:rPr>
                <w:color w:val="000000" w:themeColor="text1"/>
                <w:szCs w:val="24"/>
              </w:rPr>
            </w:pPr>
            <w:r w:rsidRPr="00491D10">
              <w:rPr>
                <w:color w:val="000000" w:themeColor="text1"/>
                <w:szCs w:val="24"/>
              </w:rPr>
              <w:t>19.1</w:t>
            </w:r>
          </w:p>
        </w:tc>
        <w:tc>
          <w:tcPr>
            <w:tcW w:w="0" w:type="auto"/>
          </w:tcPr>
          <w:p w14:paraId="762070A4" w14:textId="77777777" w:rsidR="00872944" w:rsidRPr="00491D10" w:rsidRDefault="00872944" w:rsidP="00555AEF">
            <w:pPr>
              <w:spacing w:line="360" w:lineRule="auto"/>
              <w:rPr>
                <w:color w:val="000000" w:themeColor="text1"/>
                <w:szCs w:val="24"/>
              </w:rPr>
            </w:pPr>
            <w:r w:rsidRPr="00491D10">
              <w:rPr>
                <w:color w:val="000000" w:themeColor="text1"/>
                <w:szCs w:val="24"/>
              </w:rPr>
              <w:t>21.0</w:t>
            </w:r>
          </w:p>
        </w:tc>
        <w:tc>
          <w:tcPr>
            <w:tcW w:w="0" w:type="auto"/>
          </w:tcPr>
          <w:p w14:paraId="558E3EFC" w14:textId="77777777" w:rsidR="00872944" w:rsidRPr="00491D10" w:rsidRDefault="00872944" w:rsidP="00555AEF">
            <w:pPr>
              <w:spacing w:line="360" w:lineRule="auto"/>
              <w:rPr>
                <w:color w:val="000000" w:themeColor="text1"/>
                <w:szCs w:val="24"/>
              </w:rPr>
            </w:pPr>
            <w:r w:rsidRPr="00491D10">
              <w:rPr>
                <w:color w:val="000000" w:themeColor="text1"/>
                <w:szCs w:val="24"/>
              </w:rPr>
              <w:t>20.9</w:t>
            </w:r>
          </w:p>
        </w:tc>
        <w:tc>
          <w:tcPr>
            <w:tcW w:w="0" w:type="auto"/>
          </w:tcPr>
          <w:p w14:paraId="4D1329AE" w14:textId="77777777" w:rsidR="00872944" w:rsidRPr="00491D10" w:rsidRDefault="00872944" w:rsidP="00555AEF">
            <w:pPr>
              <w:spacing w:line="360" w:lineRule="auto"/>
              <w:rPr>
                <w:color w:val="000000" w:themeColor="text1"/>
                <w:szCs w:val="24"/>
              </w:rPr>
            </w:pPr>
            <w:r w:rsidRPr="00491D10">
              <w:rPr>
                <w:color w:val="000000" w:themeColor="text1"/>
                <w:szCs w:val="24"/>
              </w:rPr>
              <w:t>16.6</w:t>
            </w:r>
          </w:p>
        </w:tc>
        <w:tc>
          <w:tcPr>
            <w:tcW w:w="0" w:type="auto"/>
          </w:tcPr>
          <w:p w14:paraId="7332D3C5" w14:textId="77777777" w:rsidR="00872944" w:rsidRPr="00491D10" w:rsidRDefault="00872944" w:rsidP="00555AEF">
            <w:pPr>
              <w:spacing w:line="360" w:lineRule="auto"/>
              <w:rPr>
                <w:color w:val="000000" w:themeColor="text1"/>
                <w:szCs w:val="24"/>
              </w:rPr>
            </w:pPr>
            <w:r w:rsidRPr="00491D10">
              <w:rPr>
                <w:color w:val="000000" w:themeColor="text1"/>
                <w:szCs w:val="24"/>
              </w:rPr>
              <w:t>11.9</w:t>
            </w:r>
          </w:p>
        </w:tc>
        <w:tc>
          <w:tcPr>
            <w:tcW w:w="0" w:type="auto"/>
          </w:tcPr>
          <w:p w14:paraId="7FF32B6B" w14:textId="77777777" w:rsidR="00872944" w:rsidRPr="00491D10" w:rsidRDefault="00872944" w:rsidP="00555AEF">
            <w:pPr>
              <w:spacing w:line="360" w:lineRule="auto"/>
              <w:rPr>
                <w:color w:val="000000" w:themeColor="text1"/>
                <w:szCs w:val="24"/>
              </w:rPr>
            </w:pPr>
            <w:r w:rsidRPr="00491D10">
              <w:rPr>
                <w:color w:val="000000" w:themeColor="text1"/>
                <w:szCs w:val="24"/>
              </w:rPr>
              <w:t>5.8</w:t>
            </w:r>
          </w:p>
        </w:tc>
        <w:tc>
          <w:tcPr>
            <w:tcW w:w="0" w:type="auto"/>
          </w:tcPr>
          <w:p w14:paraId="2ED595A4" w14:textId="77777777" w:rsidR="00872944" w:rsidRPr="00491D10" w:rsidRDefault="00872944" w:rsidP="00555AEF">
            <w:pPr>
              <w:spacing w:line="360" w:lineRule="auto"/>
              <w:rPr>
                <w:color w:val="000000" w:themeColor="text1"/>
                <w:szCs w:val="24"/>
              </w:rPr>
            </w:pPr>
            <w:r w:rsidRPr="00491D10">
              <w:rPr>
                <w:color w:val="000000" w:themeColor="text1"/>
                <w:szCs w:val="24"/>
              </w:rPr>
              <w:t>0.5</w:t>
            </w:r>
          </w:p>
        </w:tc>
      </w:tr>
      <w:tr w:rsidR="00872944" w:rsidRPr="00491D10" w14:paraId="359663B4" w14:textId="77777777" w:rsidTr="00872944">
        <w:trPr>
          <w:jc w:val="center"/>
        </w:trPr>
        <w:tc>
          <w:tcPr>
            <w:tcW w:w="0" w:type="auto"/>
          </w:tcPr>
          <w:p w14:paraId="2631A990"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Minima</w:t>
            </w:r>
            <w:r w:rsidRPr="00491D10">
              <w:rPr>
                <w:color w:val="000000" w:themeColor="text1"/>
                <w:szCs w:val="24"/>
                <w:vertAlign w:val="superscript"/>
                <w:lang w:val="ro-RO"/>
              </w:rPr>
              <w:t>3</w:t>
            </w:r>
          </w:p>
        </w:tc>
        <w:tc>
          <w:tcPr>
            <w:tcW w:w="0" w:type="auto"/>
          </w:tcPr>
          <w:p w14:paraId="5A42B3FB" w14:textId="77777777" w:rsidR="00872944" w:rsidRPr="00491D10" w:rsidRDefault="00872944" w:rsidP="00555AEF">
            <w:pPr>
              <w:spacing w:line="360" w:lineRule="auto"/>
              <w:rPr>
                <w:color w:val="000000" w:themeColor="text1"/>
                <w:szCs w:val="24"/>
              </w:rPr>
            </w:pPr>
            <w:r w:rsidRPr="00491D10">
              <w:rPr>
                <w:color w:val="000000" w:themeColor="text1"/>
                <w:szCs w:val="24"/>
              </w:rPr>
              <w:t>-1.8</w:t>
            </w:r>
          </w:p>
        </w:tc>
        <w:tc>
          <w:tcPr>
            <w:tcW w:w="0" w:type="auto"/>
          </w:tcPr>
          <w:p w14:paraId="4BFF86A4" w14:textId="77777777" w:rsidR="00872944" w:rsidRPr="00491D10" w:rsidRDefault="00872944" w:rsidP="00555AEF">
            <w:pPr>
              <w:spacing w:line="360" w:lineRule="auto"/>
              <w:rPr>
                <w:color w:val="000000" w:themeColor="text1"/>
                <w:szCs w:val="24"/>
              </w:rPr>
            </w:pPr>
            <w:r w:rsidRPr="00491D10">
              <w:rPr>
                <w:color w:val="000000" w:themeColor="text1"/>
                <w:szCs w:val="24"/>
              </w:rPr>
              <w:t>0.4</w:t>
            </w:r>
          </w:p>
        </w:tc>
        <w:tc>
          <w:tcPr>
            <w:tcW w:w="0" w:type="auto"/>
          </w:tcPr>
          <w:p w14:paraId="24DD0EFB" w14:textId="77777777" w:rsidR="00872944" w:rsidRPr="00491D10" w:rsidRDefault="00872944" w:rsidP="00555AEF">
            <w:pPr>
              <w:spacing w:line="360" w:lineRule="auto"/>
              <w:rPr>
                <w:color w:val="000000" w:themeColor="text1"/>
                <w:szCs w:val="24"/>
              </w:rPr>
            </w:pPr>
            <w:r w:rsidRPr="00491D10">
              <w:rPr>
                <w:color w:val="000000" w:themeColor="text1"/>
                <w:szCs w:val="24"/>
              </w:rPr>
              <w:t>5.0</w:t>
            </w:r>
          </w:p>
        </w:tc>
        <w:tc>
          <w:tcPr>
            <w:tcW w:w="0" w:type="auto"/>
          </w:tcPr>
          <w:p w14:paraId="4F947F03" w14:textId="77777777" w:rsidR="00872944" w:rsidRPr="00491D10" w:rsidRDefault="00872944" w:rsidP="00555AEF">
            <w:pPr>
              <w:spacing w:line="360" w:lineRule="auto"/>
              <w:rPr>
                <w:color w:val="000000" w:themeColor="text1"/>
                <w:szCs w:val="24"/>
              </w:rPr>
            </w:pPr>
            <w:r w:rsidRPr="00491D10">
              <w:rPr>
                <w:color w:val="000000" w:themeColor="text1"/>
                <w:szCs w:val="24"/>
              </w:rPr>
              <w:t>10.8</w:t>
            </w:r>
          </w:p>
        </w:tc>
        <w:tc>
          <w:tcPr>
            <w:tcW w:w="0" w:type="auto"/>
          </w:tcPr>
          <w:p w14:paraId="0ED9690A" w14:textId="77777777" w:rsidR="00872944" w:rsidRPr="00491D10" w:rsidRDefault="00872944" w:rsidP="00555AEF">
            <w:pPr>
              <w:spacing w:line="360" w:lineRule="auto"/>
              <w:rPr>
                <w:color w:val="000000" w:themeColor="text1"/>
                <w:szCs w:val="24"/>
              </w:rPr>
            </w:pPr>
            <w:r w:rsidRPr="00491D10">
              <w:rPr>
                <w:color w:val="000000" w:themeColor="text1"/>
                <w:szCs w:val="24"/>
              </w:rPr>
              <w:t>16.0</w:t>
            </w:r>
          </w:p>
        </w:tc>
        <w:tc>
          <w:tcPr>
            <w:tcW w:w="0" w:type="auto"/>
          </w:tcPr>
          <w:p w14:paraId="459F5B08" w14:textId="77777777" w:rsidR="00872944" w:rsidRPr="00491D10" w:rsidRDefault="00872944" w:rsidP="00555AEF">
            <w:pPr>
              <w:spacing w:line="360" w:lineRule="auto"/>
              <w:rPr>
                <w:color w:val="000000" w:themeColor="text1"/>
                <w:szCs w:val="24"/>
              </w:rPr>
            </w:pPr>
            <w:r w:rsidRPr="00491D10">
              <w:rPr>
                <w:color w:val="000000" w:themeColor="text1"/>
                <w:szCs w:val="24"/>
              </w:rPr>
              <w:t>18.7</w:t>
            </w:r>
          </w:p>
        </w:tc>
        <w:tc>
          <w:tcPr>
            <w:tcW w:w="0" w:type="auto"/>
          </w:tcPr>
          <w:p w14:paraId="0D7416CE" w14:textId="77777777" w:rsidR="00872944" w:rsidRPr="00491D10" w:rsidRDefault="00872944" w:rsidP="00555AEF">
            <w:pPr>
              <w:spacing w:line="360" w:lineRule="auto"/>
              <w:rPr>
                <w:color w:val="000000" w:themeColor="text1"/>
                <w:szCs w:val="24"/>
              </w:rPr>
            </w:pPr>
            <w:r w:rsidRPr="00491D10">
              <w:rPr>
                <w:color w:val="000000" w:themeColor="text1"/>
                <w:szCs w:val="24"/>
              </w:rPr>
              <w:t>20.5</w:t>
            </w:r>
          </w:p>
        </w:tc>
        <w:tc>
          <w:tcPr>
            <w:tcW w:w="0" w:type="auto"/>
          </w:tcPr>
          <w:p w14:paraId="399B8898" w14:textId="77777777" w:rsidR="00872944" w:rsidRPr="00491D10" w:rsidRDefault="00872944" w:rsidP="00555AEF">
            <w:pPr>
              <w:spacing w:line="360" w:lineRule="auto"/>
              <w:rPr>
                <w:color w:val="000000" w:themeColor="text1"/>
                <w:szCs w:val="24"/>
              </w:rPr>
            </w:pPr>
            <w:r w:rsidRPr="00491D10">
              <w:rPr>
                <w:color w:val="000000" w:themeColor="text1"/>
                <w:szCs w:val="24"/>
              </w:rPr>
              <w:t>20.5</w:t>
            </w:r>
          </w:p>
        </w:tc>
        <w:tc>
          <w:tcPr>
            <w:tcW w:w="0" w:type="auto"/>
          </w:tcPr>
          <w:p w14:paraId="1ED40C0F" w14:textId="77777777" w:rsidR="00872944" w:rsidRPr="00491D10" w:rsidRDefault="00872944" w:rsidP="00555AEF">
            <w:pPr>
              <w:spacing w:line="360" w:lineRule="auto"/>
              <w:rPr>
                <w:color w:val="000000" w:themeColor="text1"/>
                <w:szCs w:val="24"/>
              </w:rPr>
            </w:pPr>
            <w:r w:rsidRPr="00491D10">
              <w:rPr>
                <w:color w:val="000000" w:themeColor="text1"/>
                <w:szCs w:val="24"/>
              </w:rPr>
              <w:t>16.2</w:t>
            </w:r>
          </w:p>
        </w:tc>
        <w:tc>
          <w:tcPr>
            <w:tcW w:w="0" w:type="auto"/>
          </w:tcPr>
          <w:p w14:paraId="47DF50F3" w14:textId="77777777" w:rsidR="00872944" w:rsidRPr="00491D10" w:rsidRDefault="00872944" w:rsidP="00555AEF">
            <w:pPr>
              <w:spacing w:line="360" w:lineRule="auto"/>
              <w:rPr>
                <w:color w:val="000000" w:themeColor="text1"/>
                <w:szCs w:val="24"/>
              </w:rPr>
            </w:pPr>
            <w:r w:rsidRPr="00491D10">
              <w:rPr>
                <w:color w:val="000000" w:themeColor="text1"/>
                <w:szCs w:val="24"/>
              </w:rPr>
              <w:t>11.6</w:t>
            </w:r>
          </w:p>
        </w:tc>
        <w:tc>
          <w:tcPr>
            <w:tcW w:w="0" w:type="auto"/>
          </w:tcPr>
          <w:p w14:paraId="5D314847" w14:textId="77777777" w:rsidR="00872944" w:rsidRPr="00491D10" w:rsidRDefault="00872944" w:rsidP="00555AEF">
            <w:pPr>
              <w:spacing w:line="360" w:lineRule="auto"/>
              <w:rPr>
                <w:color w:val="000000" w:themeColor="text1"/>
                <w:szCs w:val="24"/>
              </w:rPr>
            </w:pPr>
            <w:r w:rsidRPr="00491D10">
              <w:rPr>
                <w:color w:val="000000" w:themeColor="text1"/>
                <w:szCs w:val="24"/>
              </w:rPr>
              <w:t>5.6</w:t>
            </w:r>
          </w:p>
        </w:tc>
        <w:tc>
          <w:tcPr>
            <w:tcW w:w="0" w:type="auto"/>
          </w:tcPr>
          <w:p w14:paraId="46AEA901" w14:textId="77777777" w:rsidR="00872944" w:rsidRPr="00491D10" w:rsidRDefault="00872944" w:rsidP="00555AEF">
            <w:pPr>
              <w:spacing w:line="360" w:lineRule="auto"/>
              <w:rPr>
                <w:color w:val="000000" w:themeColor="text1"/>
                <w:szCs w:val="24"/>
              </w:rPr>
            </w:pPr>
            <w:r w:rsidRPr="00491D10">
              <w:rPr>
                <w:color w:val="000000" w:themeColor="text1"/>
                <w:szCs w:val="24"/>
              </w:rPr>
              <w:t>0.1</w:t>
            </w:r>
          </w:p>
        </w:tc>
      </w:tr>
    </w:tbl>
    <w:p w14:paraId="657BD026"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 xml:space="preserve">Notă: </w:t>
      </w:r>
      <w:r w:rsidRPr="00491D10">
        <w:rPr>
          <w:rFonts w:cs="Times New Roman"/>
          <w:color w:val="000000" w:themeColor="text1"/>
          <w:sz w:val="20"/>
          <w:szCs w:val="20"/>
          <w:vertAlign w:val="superscript"/>
          <w:lang w:val="ro-RO"/>
        </w:rPr>
        <w:t>1</w:t>
      </w:r>
      <w:r w:rsidRPr="00491D10">
        <w:rPr>
          <w:rFonts w:cs="Times New Roman"/>
          <w:color w:val="000000" w:themeColor="text1"/>
          <w:sz w:val="20"/>
          <w:szCs w:val="20"/>
          <w:lang w:val="ro-RO"/>
        </w:rPr>
        <w:t xml:space="preserve"> – cea mai mare temperatură medie multianuală a temperaturilor maxime; </w:t>
      </w:r>
    </w:p>
    <w:p w14:paraId="59ED20E3"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2</w:t>
      </w:r>
      <w:r w:rsidRPr="00491D10">
        <w:rPr>
          <w:rFonts w:cs="Times New Roman"/>
          <w:color w:val="000000" w:themeColor="text1"/>
          <w:sz w:val="20"/>
          <w:szCs w:val="20"/>
          <w:lang w:val="ro-RO"/>
        </w:rPr>
        <w:t xml:space="preserve"> – temperatura medie multianuală temperaturilor maxime; </w:t>
      </w:r>
    </w:p>
    <w:p w14:paraId="7913918F"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3</w:t>
      </w:r>
      <w:r w:rsidRPr="00491D10">
        <w:rPr>
          <w:rFonts w:cs="Times New Roman"/>
          <w:color w:val="000000" w:themeColor="text1"/>
          <w:sz w:val="20"/>
          <w:szCs w:val="20"/>
          <w:lang w:val="ro-RO"/>
        </w:rPr>
        <w:t xml:space="preserve"> – cea mai mică temperatură medie multianuală a temperaturilor maxime. </w:t>
      </w:r>
    </w:p>
    <w:p w14:paraId="7EC406C4"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*Sursa: date prelucrate după ROCA</w:t>
      </w:r>
      <w:r w:rsidR="009C1405" w:rsidRPr="00491D10">
        <w:rPr>
          <w:rFonts w:cs="Times New Roman"/>
          <w:color w:val="000000" w:themeColor="text1"/>
          <w:sz w:val="20"/>
          <w:szCs w:val="20"/>
          <w:lang w:val="ro-RO"/>
        </w:rPr>
        <w:t>DA (Dumitrescu și Bîrsan, 2015)</w:t>
      </w:r>
    </w:p>
    <w:p w14:paraId="41449C17" w14:textId="77777777" w:rsidR="006064F1" w:rsidRPr="00491D10" w:rsidRDefault="006064F1" w:rsidP="00555AEF">
      <w:pPr>
        <w:spacing w:after="0" w:line="360" w:lineRule="auto"/>
        <w:ind w:firstLine="720"/>
        <w:rPr>
          <w:rFonts w:cs="Times New Roman"/>
          <w:i/>
          <w:color w:val="000000" w:themeColor="text1"/>
          <w:szCs w:val="24"/>
          <w:u w:val="single"/>
          <w:lang w:val="ro-RO"/>
        </w:rPr>
      </w:pPr>
    </w:p>
    <w:p w14:paraId="0025072F" w14:textId="77777777" w:rsidR="00872944" w:rsidRPr="00491D10" w:rsidRDefault="00872944" w:rsidP="00555AEF">
      <w:pPr>
        <w:spacing w:after="0" w:line="360" w:lineRule="auto"/>
        <w:ind w:firstLine="720"/>
        <w:rPr>
          <w:rFonts w:cs="Times New Roman"/>
          <w:i/>
          <w:color w:val="000000" w:themeColor="text1"/>
          <w:szCs w:val="24"/>
          <w:u w:val="single"/>
          <w:lang w:val="ro-RO"/>
        </w:rPr>
      </w:pPr>
      <w:r w:rsidRPr="00491D10">
        <w:rPr>
          <w:rFonts w:cs="Times New Roman"/>
          <w:i/>
          <w:color w:val="000000" w:themeColor="text1"/>
          <w:szCs w:val="24"/>
          <w:u w:val="single"/>
          <w:lang w:val="ro-RO"/>
        </w:rPr>
        <w:lastRenderedPageBreak/>
        <w:t>Temperatura minimă a aerului</w:t>
      </w:r>
    </w:p>
    <w:p w14:paraId="27914DF9" w14:textId="03EEFB04"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Similar temperaturilor maxime, în cazul temperaturilor minime există doi parametri principali prin care acest</w:t>
      </w:r>
      <w:r w:rsidR="00F66A3A">
        <w:rPr>
          <w:rFonts w:cs="Times New Roman"/>
          <w:color w:val="000000" w:themeColor="text1"/>
          <w:szCs w:val="24"/>
          <w:lang w:val="ro-RO"/>
        </w:rPr>
        <w:t>e</w:t>
      </w:r>
      <w:r w:rsidRPr="00491D10">
        <w:rPr>
          <w:rFonts w:cs="Times New Roman"/>
          <w:color w:val="000000" w:themeColor="text1"/>
          <w:szCs w:val="24"/>
          <w:lang w:val="ro-RO"/>
        </w:rPr>
        <w:t xml:space="preserve">a se pot caracteriza: temperaturile medii lunare ale minimelor zilnice (calculate ca medie aritmetică a valorilor minime zilnice de temperatură din fiecare lună) și temperaturile minime absolute ale perioadei analizate, identificate pentru fiecare lună, ca fiind cea mai scăzută temperatură din luna respectivă. </w:t>
      </w:r>
    </w:p>
    <w:p w14:paraId="0C691045" w14:textId="77777777"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Valorile temperaturilor medii ale minimelor au variat în arealul analizat între -7,6 și       -7,2 °C, în luna cea mai rece a anului (ianuarie) și între 11,6 și 12,5 °C în luna cea mai caldă (iulie).</w:t>
      </w:r>
      <w:r w:rsidRPr="00491D10">
        <w:rPr>
          <w:rFonts w:cs="Times New Roman"/>
          <w:color w:val="0070C0"/>
          <w:szCs w:val="24"/>
          <w:lang w:val="ro-RO"/>
        </w:rPr>
        <w:t xml:space="preserve"> </w:t>
      </w:r>
      <w:r w:rsidRPr="00491D10">
        <w:rPr>
          <w:rFonts w:cs="Times New Roman"/>
          <w:color w:val="000000" w:themeColor="text1"/>
          <w:szCs w:val="24"/>
          <w:lang w:val="ro-RO"/>
        </w:rPr>
        <w:t xml:space="preserve">Lunile noiembrie-martie se caracterizează prin temperaturi negative în întreaga regiune analizată. Pentru lunile iunie-august, mediile minimelor zilnice depășesc, în general 10 °C, în întregul sit. </w:t>
      </w:r>
    </w:p>
    <w:p w14:paraId="35A1DB84" w14:textId="77777777" w:rsidR="006064F1" w:rsidRPr="00491D10" w:rsidRDefault="006064F1" w:rsidP="00555AEF">
      <w:pPr>
        <w:spacing w:after="0" w:line="360" w:lineRule="auto"/>
        <w:ind w:firstLine="720"/>
        <w:rPr>
          <w:rFonts w:cs="Times New Roman"/>
          <w:color w:val="000000" w:themeColor="text1"/>
          <w:szCs w:val="24"/>
          <w:lang w:val="ro-RO"/>
        </w:rPr>
      </w:pPr>
    </w:p>
    <w:p w14:paraId="1D6F367D" w14:textId="0B719031" w:rsidR="00516B8B" w:rsidRPr="00491D10" w:rsidRDefault="00516B8B" w:rsidP="006064F1">
      <w:pPr>
        <w:pStyle w:val="Caption"/>
        <w:keepNext/>
        <w:contextualSpacing/>
        <w:jc w:val="center"/>
        <w:rPr>
          <w:rFonts w:ascii="Times New Roman" w:hAnsi="Times New Roman"/>
          <w:b/>
          <w:szCs w:val="24"/>
        </w:rPr>
      </w:pPr>
      <w:bookmarkStart w:id="32" w:name="_Ref47954367"/>
      <w:r w:rsidRPr="00491D10">
        <w:rPr>
          <w:rFonts w:ascii="Times New Roman" w:hAnsi="Times New Roman"/>
          <w:b/>
          <w:szCs w:val="24"/>
        </w:rPr>
        <w:t>Tabel</w:t>
      </w:r>
      <w:r w:rsidR="00B601FD"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11</w:t>
      </w:r>
      <w:r w:rsidRPr="00491D10">
        <w:rPr>
          <w:rFonts w:ascii="Times New Roman" w:hAnsi="Times New Roman"/>
          <w:b/>
          <w:szCs w:val="24"/>
        </w:rPr>
        <w:fldChar w:fldCharType="end"/>
      </w:r>
      <w:bookmarkEnd w:id="32"/>
      <w:r w:rsidRPr="00491D10">
        <w:rPr>
          <w:rFonts w:ascii="Times New Roman" w:hAnsi="Times New Roman"/>
          <w:b/>
          <w:color w:val="000000" w:themeColor="text1"/>
          <w:szCs w:val="24"/>
        </w:rPr>
        <w:t xml:space="preserve"> Regimul anual al temperaturii medii minime a aerului în situl Natura</w:t>
      </w:r>
      <w:r w:rsidR="001F4AC7"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2000</w:t>
      </w:r>
      <w:r w:rsidR="001F4AC7"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ROSCI0285 Codrii seculari de la Strâmbu - Băiuț (1961-2013) (°C)*</w:t>
      </w:r>
    </w:p>
    <w:tbl>
      <w:tblPr>
        <w:tblStyle w:val="TableGrid1"/>
        <w:tblW w:w="0" w:type="auto"/>
        <w:jc w:val="center"/>
        <w:tblLook w:val="04A0" w:firstRow="1" w:lastRow="0" w:firstColumn="1" w:lastColumn="0" w:noHBand="0" w:noVBand="1"/>
      </w:tblPr>
      <w:tblGrid>
        <w:gridCol w:w="1096"/>
        <w:gridCol w:w="596"/>
        <w:gridCol w:w="596"/>
        <w:gridCol w:w="596"/>
        <w:gridCol w:w="516"/>
        <w:gridCol w:w="516"/>
        <w:gridCol w:w="636"/>
        <w:gridCol w:w="636"/>
        <w:gridCol w:w="636"/>
        <w:gridCol w:w="516"/>
        <w:gridCol w:w="516"/>
        <w:gridCol w:w="596"/>
        <w:gridCol w:w="596"/>
      </w:tblGrid>
      <w:tr w:rsidR="00872944" w:rsidRPr="00491D10" w14:paraId="0359C691" w14:textId="77777777" w:rsidTr="00872944">
        <w:trPr>
          <w:jc w:val="center"/>
        </w:trPr>
        <w:tc>
          <w:tcPr>
            <w:tcW w:w="0" w:type="auto"/>
          </w:tcPr>
          <w:p w14:paraId="4E8A2397"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Luna</w:t>
            </w:r>
          </w:p>
        </w:tc>
        <w:tc>
          <w:tcPr>
            <w:tcW w:w="0" w:type="auto"/>
          </w:tcPr>
          <w:p w14:paraId="24842AF4"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7D7096F9"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F</w:t>
            </w:r>
          </w:p>
        </w:tc>
        <w:tc>
          <w:tcPr>
            <w:tcW w:w="0" w:type="auto"/>
          </w:tcPr>
          <w:p w14:paraId="635CC178"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M</w:t>
            </w:r>
          </w:p>
        </w:tc>
        <w:tc>
          <w:tcPr>
            <w:tcW w:w="0" w:type="auto"/>
          </w:tcPr>
          <w:p w14:paraId="787711E6"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w:t>
            </w:r>
          </w:p>
        </w:tc>
        <w:tc>
          <w:tcPr>
            <w:tcW w:w="0" w:type="auto"/>
          </w:tcPr>
          <w:p w14:paraId="0AF6A7AF"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M</w:t>
            </w:r>
          </w:p>
        </w:tc>
        <w:tc>
          <w:tcPr>
            <w:tcW w:w="0" w:type="auto"/>
          </w:tcPr>
          <w:p w14:paraId="338B9341"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0C9D04AD"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7EC90F13"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w:t>
            </w:r>
          </w:p>
        </w:tc>
        <w:tc>
          <w:tcPr>
            <w:tcW w:w="0" w:type="auto"/>
          </w:tcPr>
          <w:p w14:paraId="02544EE2"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S</w:t>
            </w:r>
          </w:p>
        </w:tc>
        <w:tc>
          <w:tcPr>
            <w:tcW w:w="0" w:type="auto"/>
          </w:tcPr>
          <w:p w14:paraId="7762D4B1"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O</w:t>
            </w:r>
          </w:p>
        </w:tc>
        <w:tc>
          <w:tcPr>
            <w:tcW w:w="0" w:type="auto"/>
          </w:tcPr>
          <w:p w14:paraId="25868B08"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N</w:t>
            </w:r>
          </w:p>
        </w:tc>
        <w:tc>
          <w:tcPr>
            <w:tcW w:w="0" w:type="auto"/>
          </w:tcPr>
          <w:p w14:paraId="35907EB5"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D</w:t>
            </w:r>
          </w:p>
        </w:tc>
      </w:tr>
      <w:tr w:rsidR="00872944" w:rsidRPr="00491D10" w14:paraId="4E7B3EEC" w14:textId="77777777" w:rsidTr="00872944">
        <w:trPr>
          <w:jc w:val="center"/>
        </w:trPr>
        <w:tc>
          <w:tcPr>
            <w:tcW w:w="0" w:type="auto"/>
          </w:tcPr>
          <w:p w14:paraId="26234FDD"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Maxima</w:t>
            </w:r>
            <w:r w:rsidRPr="00491D10">
              <w:rPr>
                <w:color w:val="000000" w:themeColor="text1"/>
                <w:szCs w:val="24"/>
                <w:vertAlign w:val="superscript"/>
                <w:lang w:val="ro-RO"/>
              </w:rPr>
              <w:t>1</w:t>
            </w:r>
          </w:p>
        </w:tc>
        <w:tc>
          <w:tcPr>
            <w:tcW w:w="0" w:type="auto"/>
          </w:tcPr>
          <w:p w14:paraId="33BBAB0D" w14:textId="77777777" w:rsidR="00872944" w:rsidRPr="00491D10" w:rsidRDefault="00872944" w:rsidP="00555AEF">
            <w:pPr>
              <w:spacing w:line="360" w:lineRule="auto"/>
              <w:rPr>
                <w:color w:val="000000" w:themeColor="text1"/>
                <w:szCs w:val="24"/>
              </w:rPr>
            </w:pPr>
            <w:r w:rsidRPr="00491D10">
              <w:rPr>
                <w:color w:val="000000" w:themeColor="text1"/>
                <w:szCs w:val="24"/>
              </w:rPr>
              <w:t>-7.2</w:t>
            </w:r>
          </w:p>
        </w:tc>
        <w:tc>
          <w:tcPr>
            <w:tcW w:w="0" w:type="auto"/>
          </w:tcPr>
          <w:p w14:paraId="419DDC6D" w14:textId="77777777" w:rsidR="00872944" w:rsidRPr="00491D10" w:rsidRDefault="00872944" w:rsidP="00555AEF">
            <w:pPr>
              <w:spacing w:line="360" w:lineRule="auto"/>
              <w:rPr>
                <w:color w:val="000000" w:themeColor="text1"/>
                <w:szCs w:val="24"/>
              </w:rPr>
            </w:pPr>
            <w:r w:rsidRPr="00491D10">
              <w:rPr>
                <w:color w:val="000000" w:themeColor="text1"/>
                <w:szCs w:val="24"/>
              </w:rPr>
              <w:t>-6.5</w:t>
            </w:r>
          </w:p>
        </w:tc>
        <w:tc>
          <w:tcPr>
            <w:tcW w:w="0" w:type="auto"/>
          </w:tcPr>
          <w:p w14:paraId="601E1F1B" w14:textId="77777777" w:rsidR="00872944" w:rsidRPr="00491D10" w:rsidRDefault="00872944" w:rsidP="00555AEF">
            <w:pPr>
              <w:spacing w:line="360" w:lineRule="auto"/>
              <w:rPr>
                <w:color w:val="000000" w:themeColor="text1"/>
                <w:szCs w:val="24"/>
              </w:rPr>
            </w:pPr>
            <w:r w:rsidRPr="00491D10">
              <w:rPr>
                <w:color w:val="000000" w:themeColor="text1"/>
                <w:szCs w:val="24"/>
              </w:rPr>
              <w:t>-3.0</w:t>
            </w:r>
          </w:p>
        </w:tc>
        <w:tc>
          <w:tcPr>
            <w:tcW w:w="0" w:type="auto"/>
          </w:tcPr>
          <w:p w14:paraId="7E9C4305" w14:textId="77777777" w:rsidR="00872944" w:rsidRPr="00491D10" w:rsidRDefault="00872944" w:rsidP="00555AEF">
            <w:pPr>
              <w:spacing w:line="360" w:lineRule="auto"/>
              <w:rPr>
                <w:color w:val="000000" w:themeColor="text1"/>
                <w:szCs w:val="24"/>
              </w:rPr>
            </w:pPr>
            <w:r w:rsidRPr="00491D10">
              <w:rPr>
                <w:color w:val="000000" w:themeColor="text1"/>
                <w:szCs w:val="24"/>
              </w:rPr>
              <w:t>2.1</w:t>
            </w:r>
          </w:p>
        </w:tc>
        <w:tc>
          <w:tcPr>
            <w:tcW w:w="0" w:type="auto"/>
          </w:tcPr>
          <w:p w14:paraId="4BC40C74" w14:textId="77777777" w:rsidR="00872944" w:rsidRPr="00491D10" w:rsidRDefault="00872944" w:rsidP="00555AEF">
            <w:pPr>
              <w:spacing w:line="360" w:lineRule="auto"/>
              <w:rPr>
                <w:color w:val="000000" w:themeColor="text1"/>
                <w:szCs w:val="24"/>
              </w:rPr>
            </w:pPr>
            <w:r w:rsidRPr="00491D10">
              <w:rPr>
                <w:color w:val="000000" w:themeColor="text1"/>
                <w:szCs w:val="24"/>
              </w:rPr>
              <w:t>7.9</w:t>
            </w:r>
          </w:p>
        </w:tc>
        <w:tc>
          <w:tcPr>
            <w:tcW w:w="0" w:type="auto"/>
          </w:tcPr>
          <w:p w14:paraId="3B1E9EE0" w14:textId="77777777" w:rsidR="00872944" w:rsidRPr="00491D10" w:rsidRDefault="00872944" w:rsidP="00555AEF">
            <w:pPr>
              <w:spacing w:line="360" w:lineRule="auto"/>
              <w:rPr>
                <w:color w:val="000000" w:themeColor="text1"/>
                <w:szCs w:val="24"/>
              </w:rPr>
            </w:pPr>
            <w:r w:rsidRPr="00491D10">
              <w:rPr>
                <w:color w:val="000000" w:themeColor="text1"/>
                <w:szCs w:val="24"/>
              </w:rPr>
              <w:t>10.7</w:t>
            </w:r>
          </w:p>
        </w:tc>
        <w:tc>
          <w:tcPr>
            <w:tcW w:w="0" w:type="auto"/>
          </w:tcPr>
          <w:p w14:paraId="20C1BDF6" w14:textId="77777777" w:rsidR="00872944" w:rsidRPr="00491D10" w:rsidRDefault="00872944" w:rsidP="00555AEF">
            <w:pPr>
              <w:spacing w:line="360" w:lineRule="auto"/>
              <w:rPr>
                <w:color w:val="000000" w:themeColor="text1"/>
                <w:szCs w:val="24"/>
              </w:rPr>
            </w:pPr>
            <w:r w:rsidRPr="00491D10">
              <w:rPr>
                <w:color w:val="000000" w:themeColor="text1"/>
                <w:szCs w:val="24"/>
              </w:rPr>
              <w:t>12.5</w:t>
            </w:r>
          </w:p>
        </w:tc>
        <w:tc>
          <w:tcPr>
            <w:tcW w:w="0" w:type="auto"/>
          </w:tcPr>
          <w:p w14:paraId="43A13DE4" w14:textId="77777777" w:rsidR="00872944" w:rsidRPr="00491D10" w:rsidRDefault="00872944" w:rsidP="00555AEF">
            <w:pPr>
              <w:spacing w:line="360" w:lineRule="auto"/>
              <w:rPr>
                <w:color w:val="000000" w:themeColor="text1"/>
                <w:szCs w:val="24"/>
              </w:rPr>
            </w:pPr>
            <w:r w:rsidRPr="00491D10">
              <w:rPr>
                <w:color w:val="000000" w:themeColor="text1"/>
                <w:szCs w:val="24"/>
              </w:rPr>
              <w:t>12.5</w:t>
            </w:r>
          </w:p>
        </w:tc>
        <w:tc>
          <w:tcPr>
            <w:tcW w:w="0" w:type="auto"/>
          </w:tcPr>
          <w:p w14:paraId="1BD01E29" w14:textId="77777777" w:rsidR="00872944" w:rsidRPr="00491D10" w:rsidRDefault="00872944" w:rsidP="00555AEF">
            <w:pPr>
              <w:spacing w:line="360" w:lineRule="auto"/>
              <w:rPr>
                <w:color w:val="000000" w:themeColor="text1"/>
                <w:szCs w:val="24"/>
              </w:rPr>
            </w:pPr>
            <w:r w:rsidRPr="00491D10">
              <w:rPr>
                <w:color w:val="000000" w:themeColor="text1"/>
                <w:szCs w:val="24"/>
              </w:rPr>
              <w:t>8.6</w:t>
            </w:r>
          </w:p>
        </w:tc>
        <w:tc>
          <w:tcPr>
            <w:tcW w:w="0" w:type="auto"/>
          </w:tcPr>
          <w:p w14:paraId="1A21C591" w14:textId="77777777" w:rsidR="00872944" w:rsidRPr="00491D10" w:rsidRDefault="00872944" w:rsidP="00555AEF">
            <w:pPr>
              <w:spacing w:line="360" w:lineRule="auto"/>
              <w:rPr>
                <w:color w:val="000000" w:themeColor="text1"/>
                <w:szCs w:val="24"/>
              </w:rPr>
            </w:pPr>
            <w:r w:rsidRPr="00491D10">
              <w:rPr>
                <w:color w:val="000000" w:themeColor="text1"/>
                <w:szCs w:val="24"/>
              </w:rPr>
              <w:t>3.8</w:t>
            </w:r>
          </w:p>
        </w:tc>
        <w:tc>
          <w:tcPr>
            <w:tcW w:w="0" w:type="auto"/>
          </w:tcPr>
          <w:p w14:paraId="1CA507C5" w14:textId="77777777" w:rsidR="00872944" w:rsidRPr="00491D10" w:rsidRDefault="00872944" w:rsidP="00555AEF">
            <w:pPr>
              <w:spacing w:line="360" w:lineRule="auto"/>
              <w:rPr>
                <w:color w:val="000000" w:themeColor="text1"/>
                <w:szCs w:val="24"/>
              </w:rPr>
            </w:pPr>
            <w:r w:rsidRPr="00491D10">
              <w:rPr>
                <w:color w:val="000000" w:themeColor="text1"/>
                <w:szCs w:val="24"/>
              </w:rPr>
              <w:t>-1.6</w:t>
            </w:r>
          </w:p>
        </w:tc>
        <w:tc>
          <w:tcPr>
            <w:tcW w:w="0" w:type="auto"/>
          </w:tcPr>
          <w:p w14:paraId="0227DDF9" w14:textId="77777777" w:rsidR="00872944" w:rsidRPr="00491D10" w:rsidRDefault="00872944" w:rsidP="00555AEF">
            <w:pPr>
              <w:spacing w:line="360" w:lineRule="auto"/>
              <w:rPr>
                <w:color w:val="000000" w:themeColor="text1"/>
                <w:szCs w:val="24"/>
              </w:rPr>
            </w:pPr>
            <w:r w:rsidRPr="00491D10">
              <w:rPr>
                <w:color w:val="000000" w:themeColor="text1"/>
                <w:szCs w:val="24"/>
              </w:rPr>
              <w:t>-5.5</w:t>
            </w:r>
          </w:p>
        </w:tc>
      </w:tr>
      <w:tr w:rsidR="00872944" w:rsidRPr="00491D10" w14:paraId="66416F99" w14:textId="77777777" w:rsidTr="00872944">
        <w:trPr>
          <w:jc w:val="center"/>
        </w:trPr>
        <w:tc>
          <w:tcPr>
            <w:tcW w:w="0" w:type="auto"/>
          </w:tcPr>
          <w:p w14:paraId="6929B6AE"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Media</w:t>
            </w:r>
            <w:r w:rsidRPr="00491D10">
              <w:rPr>
                <w:color w:val="000000" w:themeColor="text1"/>
                <w:szCs w:val="24"/>
                <w:vertAlign w:val="superscript"/>
                <w:lang w:val="ro-RO"/>
              </w:rPr>
              <w:t>2</w:t>
            </w:r>
          </w:p>
        </w:tc>
        <w:tc>
          <w:tcPr>
            <w:tcW w:w="0" w:type="auto"/>
          </w:tcPr>
          <w:p w14:paraId="005224FB" w14:textId="77777777" w:rsidR="00872944" w:rsidRPr="00491D10" w:rsidRDefault="00872944" w:rsidP="00555AEF">
            <w:pPr>
              <w:spacing w:line="360" w:lineRule="auto"/>
              <w:rPr>
                <w:color w:val="000000" w:themeColor="text1"/>
                <w:szCs w:val="24"/>
              </w:rPr>
            </w:pPr>
            <w:r w:rsidRPr="00491D10">
              <w:rPr>
                <w:color w:val="000000" w:themeColor="text1"/>
                <w:szCs w:val="24"/>
              </w:rPr>
              <w:t>-7.4</w:t>
            </w:r>
          </w:p>
        </w:tc>
        <w:tc>
          <w:tcPr>
            <w:tcW w:w="0" w:type="auto"/>
          </w:tcPr>
          <w:p w14:paraId="6A6156A5" w14:textId="77777777" w:rsidR="00872944" w:rsidRPr="00491D10" w:rsidRDefault="00872944" w:rsidP="00555AEF">
            <w:pPr>
              <w:spacing w:line="360" w:lineRule="auto"/>
              <w:rPr>
                <w:color w:val="000000" w:themeColor="text1"/>
                <w:szCs w:val="24"/>
              </w:rPr>
            </w:pPr>
            <w:r w:rsidRPr="00491D10">
              <w:rPr>
                <w:color w:val="000000" w:themeColor="text1"/>
                <w:szCs w:val="24"/>
              </w:rPr>
              <w:t>-6.9</w:t>
            </w:r>
          </w:p>
        </w:tc>
        <w:tc>
          <w:tcPr>
            <w:tcW w:w="0" w:type="auto"/>
          </w:tcPr>
          <w:p w14:paraId="3345F141" w14:textId="77777777" w:rsidR="00872944" w:rsidRPr="00491D10" w:rsidRDefault="00872944" w:rsidP="00555AEF">
            <w:pPr>
              <w:spacing w:line="360" w:lineRule="auto"/>
              <w:rPr>
                <w:color w:val="000000" w:themeColor="text1"/>
                <w:szCs w:val="24"/>
              </w:rPr>
            </w:pPr>
            <w:r w:rsidRPr="00491D10">
              <w:rPr>
                <w:color w:val="000000" w:themeColor="text1"/>
                <w:szCs w:val="24"/>
              </w:rPr>
              <w:t>-3.5</w:t>
            </w:r>
          </w:p>
        </w:tc>
        <w:tc>
          <w:tcPr>
            <w:tcW w:w="0" w:type="auto"/>
          </w:tcPr>
          <w:p w14:paraId="1D450F66" w14:textId="77777777" w:rsidR="00872944" w:rsidRPr="00491D10" w:rsidRDefault="00872944" w:rsidP="00555AEF">
            <w:pPr>
              <w:spacing w:line="360" w:lineRule="auto"/>
              <w:rPr>
                <w:color w:val="000000" w:themeColor="text1"/>
                <w:szCs w:val="24"/>
              </w:rPr>
            </w:pPr>
            <w:r w:rsidRPr="00491D10">
              <w:rPr>
                <w:color w:val="000000" w:themeColor="text1"/>
                <w:szCs w:val="24"/>
              </w:rPr>
              <w:t>1.7</w:t>
            </w:r>
          </w:p>
        </w:tc>
        <w:tc>
          <w:tcPr>
            <w:tcW w:w="0" w:type="auto"/>
          </w:tcPr>
          <w:p w14:paraId="7D6C8C26" w14:textId="77777777" w:rsidR="00872944" w:rsidRPr="00491D10" w:rsidRDefault="00872944" w:rsidP="00555AEF">
            <w:pPr>
              <w:spacing w:line="360" w:lineRule="auto"/>
              <w:rPr>
                <w:color w:val="000000" w:themeColor="text1"/>
                <w:szCs w:val="24"/>
              </w:rPr>
            </w:pPr>
            <w:r w:rsidRPr="00491D10">
              <w:rPr>
                <w:color w:val="000000" w:themeColor="text1"/>
                <w:szCs w:val="24"/>
              </w:rPr>
              <w:t>7.5</w:t>
            </w:r>
          </w:p>
        </w:tc>
        <w:tc>
          <w:tcPr>
            <w:tcW w:w="0" w:type="auto"/>
          </w:tcPr>
          <w:p w14:paraId="484994AD" w14:textId="77777777" w:rsidR="00872944" w:rsidRPr="00491D10" w:rsidRDefault="00872944" w:rsidP="00555AEF">
            <w:pPr>
              <w:spacing w:line="360" w:lineRule="auto"/>
              <w:rPr>
                <w:color w:val="000000" w:themeColor="text1"/>
                <w:szCs w:val="24"/>
              </w:rPr>
            </w:pPr>
            <w:r w:rsidRPr="00491D10">
              <w:rPr>
                <w:color w:val="000000" w:themeColor="text1"/>
                <w:szCs w:val="24"/>
              </w:rPr>
              <w:t>10.3</w:t>
            </w:r>
          </w:p>
        </w:tc>
        <w:tc>
          <w:tcPr>
            <w:tcW w:w="0" w:type="auto"/>
          </w:tcPr>
          <w:p w14:paraId="49D988E3" w14:textId="77777777" w:rsidR="00872944" w:rsidRPr="00491D10" w:rsidRDefault="00872944" w:rsidP="00555AEF">
            <w:pPr>
              <w:spacing w:line="360" w:lineRule="auto"/>
              <w:rPr>
                <w:color w:val="000000" w:themeColor="text1"/>
                <w:szCs w:val="24"/>
              </w:rPr>
            </w:pPr>
            <w:r w:rsidRPr="00491D10">
              <w:rPr>
                <w:color w:val="000000" w:themeColor="text1"/>
                <w:szCs w:val="24"/>
              </w:rPr>
              <w:t>12.1</w:t>
            </w:r>
          </w:p>
        </w:tc>
        <w:tc>
          <w:tcPr>
            <w:tcW w:w="0" w:type="auto"/>
          </w:tcPr>
          <w:p w14:paraId="396556B7" w14:textId="77777777" w:rsidR="00872944" w:rsidRPr="00491D10" w:rsidRDefault="00872944" w:rsidP="00555AEF">
            <w:pPr>
              <w:spacing w:line="360" w:lineRule="auto"/>
              <w:rPr>
                <w:color w:val="000000" w:themeColor="text1"/>
                <w:szCs w:val="24"/>
              </w:rPr>
            </w:pPr>
            <w:r w:rsidRPr="00491D10">
              <w:rPr>
                <w:color w:val="000000" w:themeColor="text1"/>
                <w:szCs w:val="24"/>
              </w:rPr>
              <w:t>12.1</w:t>
            </w:r>
          </w:p>
        </w:tc>
        <w:tc>
          <w:tcPr>
            <w:tcW w:w="0" w:type="auto"/>
          </w:tcPr>
          <w:p w14:paraId="7FBC73AF" w14:textId="77777777" w:rsidR="00872944" w:rsidRPr="00491D10" w:rsidRDefault="00872944" w:rsidP="00555AEF">
            <w:pPr>
              <w:spacing w:line="360" w:lineRule="auto"/>
              <w:rPr>
                <w:color w:val="000000" w:themeColor="text1"/>
                <w:szCs w:val="24"/>
              </w:rPr>
            </w:pPr>
            <w:r w:rsidRPr="00491D10">
              <w:rPr>
                <w:color w:val="000000" w:themeColor="text1"/>
                <w:szCs w:val="24"/>
              </w:rPr>
              <w:t>8.2</w:t>
            </w:r>
          </w:p>
        </w:tc>
        <w:tc>
          <w:tcPr>
            <w:tcW w:w="0" w:type="auto"/>
          </w:tcPr>
          <w:p w14:paraId="7BAEEC2B" w14:textId="77777777" w:rsidR="00872944" w:rsidRPr="00491D10" w:rsidRDefault="00872944" w:rsidP="00555AEF">
            <w:pPr>
              <w:spacing w:line="360" w:lineRule="auto"/>
              <w:rPr>
                <w:color w:val="000000" w:themeColor="text1"/>
                <w:szCs w:val="24"/>
              </w:rPr>
            </w:pPr>
            <w:r w:rsidRPr="00491D10">
              <w:rPr>
                <w:color w:val="000000" w:themeColor="text1"/>
                <w:szCs w:val="24"/>
              </w:rPr>
              <w:t>3.3</w:t>
            </w:r>
          </w:p>
        </w:tc>
        <w:tc>
          <w:tcPr>
            <w:tcW w:w="0" w:type="auto"/>
          </w:tcPr>
          <w:p w14:paraId="00A72789" w14:textId="77777777" w:rsidR="00872944" w:rsidRPr="00491D10" w:rsidRDefault="00872944" w:rsidP="00555AEF">
            <w:pPr>
              <w:spacing w:line="360" w:lineRule="auto"/>
              <w:rPr>
                <w:color w:val="000000" w:themeColor="text1"/>
                <w:szCs w:val="24"/>
              </w:rPr>
            </w:pPr>
            <w:r w:rsidRPr="00491D10">
              <w:rPr>
                <w:color w:val="000000" w:themeColor="text1"/>
                <w:szCs w:val="24"/>
              </w:rPr>
              <w:t>-2.1</w:t>
            </w:r>
          </w:p>
        </w:tc>
        <w:tc>
          <w:tcPr>
            <w:tcW w:w="0" w:type="auto"/>
          </w:tcPr>
          <w:p w14:paraId="27A45444" w14:textId="77777777" w:rsidR="00872944" w:rsidRPr="00491D10" w:rsidRDefault="00872944" w:rsidP="00555AEF">
            <w:pPr>
              <w:spacing w:line="360" w:lineRule="auto"/>
              <w:rPr>
                <w:color w:val="000000" w:themeColor="text1"/>
                <w:szCs w:val="24"/>
              </w:rPr>
            </w:pPr>
            <w:r w:rsidRPr="00491D10">
              <w:rPr>
                <w:color w:val="000000" w:themeColor="text1"/>
                <w:szCs w:val="24"/>
              </w:rPr>
              <w:t>-5.9</w:t>
            </w:r>
          </w:p>
        </w:tc>
      </w:tr>
      <w:tr w:rsidR="00872944" w:rsidRPr="00491D10" w14:paraId="5426C14D" w14:textId="77777777" w:rsidTr="00872944">
        <w:trPr>
          <w:jc w:val="center"/>
        </w:trPr>
        <w:tc>
          <w:tcPr>
            <w:tcW w:w="0" w:type="auto"/>
          </w:tcPr>
          <w:p w14:paraId="77631D14"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Minima</w:t>
            </w:r>
            <w:r w:rsidRPr="00491D10">
              <w:rPr>
                <w:color w:val="000000" w:themeColor="text1"/>
                <w:szCs w:val="24"/>
                <w:vertAlign w:val="superscript"/>
                <w:lang w:val="ro-RO"/>
              </w:rPr>
              <w:t>3</w:t>
            </w:r>
          </w:p>
        </w:tc>
        <w:tc>
          <w:tcPr>
            <w:tcW w:w="0" w:type="auto"/>
          </w:tcPr>
          <w:p w14:paraId="305F7E5B" w14:textId="77777777" w:rsidR="00872944" w:rsidRPr="00491D10" w:rsidRDefault="00872944" w:rsidP="00555AEF">
            <w:pPr>
              <w:spacing w:line="360" w:lineRule="auto"/>
              <w:rPr>
                <w:color w:val="000000" w:themeColor="text1"/>
                <w:szCs w:val="24"/>
              </w:rPr>
            </w:pPr>
            <w:r w:rsidRPr="00491D10">
              <w:rPr>
                <w:color w:val="000000" w:themeColor="text1"/>
                <w:szCs w:val="24"/>
              </w:rPr>
              <w:t>-7.6</w:t>
            </w:r>
          </w:p>
        </w:tc>
        <w:tc>
          <w:tcPr>
            <w:tcW w:w="0" w:type="auto"/>
          </w:tcPr>
          <w:p w14:paraId="5A7F26B9" w14:textId="77777777" w:rsidR="00872944" w:rsidRPr="00491D10" w:rsidRDefault="00872944" w:rsidP="00555AEF">
            <w:pPr>
              <w:spacing w:line="360" w:lineRule="auto"/>
              <w:rPr>
                <w:color w:val="000000" w:themeColor="text1"/>
                <w:szCs w:val="24"/>
              </w:rPr>
            </w:pPr>
            <w:r w:rsidRPr="00491D10">
              <w:rPr>
                <w:color w:val="000000" w:themeColor="text1"/>
                <w:szCs w:val="24"/>
              </w:rPr>
              <w:t>-7.4</w:t>
            </w:r>
          </w:p>
        </w:tc>
        <w:tc>
          <w:tcPr>
            <w:tcW w:w="0" w:type="auto"/>
          </w:tcPr>
          <w:p w14:paraId="5AFD73DA" w14:textId="77777777" w:rsidR="00872944" w:rsidRPr="00491D10" w:rsidRDefault="00872944" w:rsidP="00555AEF">
            <w:pPr>
              <w:spacing w:line="360" w:lineRule="auto"/>
              <w:rPr>
                <w:color w:val="000000" w:themeColor="text1"/>
                <w:szCs w:val="24"/>
              </w:rPr>
            </w:pPr>
            <w:r w:rsidRPr="00491D10">
              <w:rPr>
                <w:color w:val="000000" w:themeColor="text1"/>
                <w:szCs w:val="24"/>
              </w:rPr>
              <w:t>-3.9</w:t>
            </w:r>
          </w:p>
        </w:tc>
        <w:tc>
          <w:tcPr>
            <w:tcW w:w="0" w:type="auto"/>
          </w:tcPr>
          <w:p w14:paraId="48525A92" w14:textId="77777777" w:rsidR="00872944" w:rsidRPr="00491D10" w:rsidRDefault="00872944" w:rsidP="00555AEF">
            <w:pPr>
              <w:spacing w:line="360" w:lineRule="auto"/>
              <w:rPr>
                <w:color w:val="000000" w:themeColor="text1"/>
                <w:szCs w:val="24"/>
              </w:rPr>
            </w:pPr>
            <w:r w:rsidRPr="00491D10">
              <w:rPr>
                <w:color w:val="000000" w:themeColor="text1"/>
                <w:szCs w:val="24"/>
              </w:rPr>
              <w:t>1.4</w:t>
            </w:r>
          </w:p>
        </w:tc>
        <w:tc>
          <w:tcPr>
            <w:tcW w:w="0" w:type="auto"/>
          </w:tcPr>
          <w:p w14:paraId="1A696DDB" w14:textId="77777777" w:rsidR="00872944" w:rsidRPr="00491D10" w:rsidRDefault="00872944" w:rsidP="00555AEF">
            <w:pPr>
              <w:spacing w:line="360" w:lineRule="auto"/>
              <w:rPr>
                <w:color w:val="000000" w:themeColor="text1"/>
                <w:szCs w:val="24"/>
              </w:rPr>
            </w:pPr>
            <w:r w:rsidRPr="00491D10">
              <w:rPr>
                <w:color w:val="000000" w:themeColor="text1"/>
                <w:szCs w:val="24"/>
              </w:rPr>
              <w:t>7.0</w:t>
            </w:r>
          </w:p>
        </w:tc>
        <w:tc>
          <w:tcPr>
            <w:tcW w:w="0" w:type="auto"/>
          </w:tcPr>
          <w:p w14:paraId="59A823BA" w14:textId="77777777" w:rsidR="00872944" w:rsidRPr="00491D10" w:rsidRDefault="00872944" w:rsidP="00555AEF">
            <w:pPr>
              <w:spacing w:line="360" w:lineRule="auto"/>
              <w:rPr>
                <w:color w:val="000000" w:themeColor="text1"/>
                <w:szCs w:val="24"/>
              </w:rPr>
            </w:pPr>
            <w:r w:rsidRPr="00491D10">
              <w:rPr>
                <w:color w:val="000000" w:themeColor="text1"/>
                <w:szCs w:val="24"/>
              </w:rPr>
              <w:t>9.8</w:t>
            </w:r>
          </w:p>
        </w:tc>
        <w:tc>
          <w:tcPr>
            <w:tcW w:w="0" w:type="auto"/>
          </w:tcPr>
          <w:p w14:paraId="226F871D" w14:textId="77777777" w:rsidR="00872944" w:rsidRPr="00491D10" w:rsidRDefault="00872944" w:rsidP="00555AEF">
            <w:pPr>
              <w:spacing w:line="360" w:lineRule="auto"/>
              <w:rPr>
                <w:color w:val="000000" w:themeColor="text1"/>
                <w:szCs w:val="24"/>
              </w:rPr>
            </w:pPr>
            <w:r w:rsidRPr="00491D10">
              <w:rPr>
                <w:color w:val="000000" w:themeColor="text1"/>
                <w:szCs w:val="24"/>
              </w:rPr>
              <w:t>11.6</w:t>
            </w:r>
          </w:p>
        </w:tc>
        <w:tc>
          <w:tcPr>
            <w:tcW w:w="0" w:type="auto"/>
          </w:tcPr>
          <w:p w14:paraId="2B9F36A2" w14:textId="77777777" w:rsidR="00872944" w:rsidRPr="00491D10" w:rsidRDefault="00872944" w:rsidP="00555AEF">
            <w:pPr>
              <w:spacing w:line="360" w:lineRule="auto"/>
              <w:rPr>
                <w:color w:val="000000" w:themeColor="text1"/>
                <w:szCs w:val="24"/>
              </w:rPr>
            </w:pPr>
            <w:r w:rsidRPr="00491D10">
              <w:rPr>
                <w:color w:val="000000" w:themeColor="text1"/>
                <w:szCs w:val="24"/>
              </w:rPr>
              <w:t>11.7</w:t>
            </w:r>
          </w:p>
        </w:tc>
        <w:tc>
          <w:tcPr>
            <w:tcW w:w="0" w:type="auto"/>
          </w:tcPr>
          <w:p w14:paraId="15FFA930" w14:textId="77777777" w:rsidR="00872944" w:rsidRPr="00491D10" w:rsidRDefault="00872944" w:rsidP="00555AEF">
            <w:pPr>
              <w:spacing w:line="360" w:lineRule="auto"/>
              <w:rPr>
                <w:color w:val="000000" w:themeColor="text1"/>
                <w:szCs w:val="24"/>
              </w:rPr>
            </w:pPr>
            <w:r w:rsidRPr="00491D10">
              <w:rPr>
                <w:color w:val="000000" w:themeColor="text1"/>
                <w:szCs w:val="24"/>
              </w:rPr>
              <w:t>7.9</w:t>
            </w:r>
          </w:p>
        </w:tc>
        <w:tc>
          <w:tcPr>
            <w:tcW w:w="0" w:type="auto"/>
          </w:tcPr>
          <w:p w14:paraId="0C0A6318" w14:textId="77777777" w:rsidR="00872944" w:rsidRPr="00491D10" w:rsidRDefault="00872944" w:rsidP="00555AEF">
            <w:pPr>
              <w:spacing w:line="360" w:lineRule="auto"/>
              <w:rPr>
                <w:color w:val="000000" w:themeColor="text1"/>
                <w:szCs w:val="24"/>
              </w:rPr>
            </w:pPr>
            <w:r w:rsidRPr="00491D10">
              <w:rPr>
                <w:color w:val="000000" w:themeColor="text1"/>
                <w:szCs w:val="24"/>
              </w:rPr>
              <w:t>2.9</w:t>
            </w:r>
          </w:p>
        </w:tc>
        <w:tc>
          <w:tcPr>
            <w:tcW w:w="0" w:type="auto"/>
          </w:tcPr>
          <w:p w14:paraId="05883C3B" w14:textId="77777777" w:rsidR="00872944" w:rsidRPr="00491D10" w:rsidRDefault="00872944" w:rsidP="00555AEF">
            <w:pPr>
              <w:spacing w:line="360" w:lineRule="auto"/>
              <w:rPr>
                <w:color w:val="000000" w:themeColor="text1"/>
                <w:szCs w:val="24"/>
              </w:rPr>
            </w:pPr>
            <w:r w:rsidRPr="00491D10">
              <w:rPr>
                <w:color w:val="000000" w:themeColor="text1"/>
                <w:szCs w:val="24"/>
              </w:rPr>
              <w:t>-2.4</w:t>
            </w:r>
          </w:p>
        </w:tc>
        <w:tc>
          <w:tcPr>
            <w:tcW w:w="0" w:type="auto"/>
          </w:tcPr>
          <w:p w14:paraId="567B52DD" w14:textId="77777777" w:rsidR="00872944" w:rsidRPr="00491D10" w:rsidRDefault="00872944" w:rsidP="00555AEF">
            <w:pPr>
              <w:spacing w:line="360" w:lineRule="auto"/>
              <w:rPr>
                <w:color w:val="000000" w:themeColor="text1"/>
                <w:szCs w:val="24"/>
              </w:rPr>
            </w:pPr>
            <w:r w:rsidRPr="00491D10">
              <w:rPr>
                <w:color w:val="000000" w:themeColor="text1"/>
                <w:szCs w:val="24"/>
              </w:rPr>
              <w:t>-6.4</w:t>
            </w:r>
          </w:p>
        </w:tc>
      </w:tr>
    </w:tbl>
    <w:p w14:paraId="6DD278B8"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 xml:space="preserve">Notă: </w:t>
      </w:r>
      <w:r w:rsidRPr="00491D10">
        <w:rPr>
          <w:rFonts w:cs="Times New Roman"/>
          <w:color w:val="000000" w:themeColor="text1"/>
          <w:sz w:val="20"/>
          <w:szCs w:val="20"/>
          <w:vertAlign w:val="superscript"/>
          <w:lang w:val="ro-RO"/>
        </w:rPr>
        <w:t>1</w:t>
      </w:r>
      <w:r w:rsidRPr="00491D10">
        <w:rPr>
          <w:rFonts w:cs="Times New Roman"/>
          <w:color w:val="000000" w:themeColor="text1"/>
          <w:sz w:val="20"/>
          <w:szCs w:val="20"/>
          <w:lang w:val="ro-RO"/>
        </w:rPr>
        <w:t xml:space="preserve"> – cea mai mare valoare a temperaturilor medii ale minimelor din regiunea analizată; </w:t>
      </w:r>
    </w:p>
    <w:p w14:paraId="3E6E0B34"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2</w:t>
      </w:r>
      <w:r w:rsidRPr="00491D10">
        <w:rPr>
          <w:rFonts w:cs="Times New Roman"/>
          <w:color w:val="000000" w:themeColor="text1"/>
          <w:sz w:val="20"/>
          <w:szCs w:val="20"/>
          <w:lang w:val="ro-RO"/>
        </w:rPr>
        <w:t xml:space="preserve"> – temperatura medie multianuală temperaturilor minime din perioada analizată; </w:t>
      </w:r>
    </w:p>
    <w:p w14:paraId="1EB09426"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3</w:t>
      </w:r>
      <w:r w:rsidRPr="00491D10">
        <w:rPr>
          <w:rFonts w:cs="Times New Roman"/>
          <w:color w:val="000000" w:themeColor="text1"/>
          <w:sz w:val="20"/>
          <w:szCs w:val="20"/>
          <w:lang w:val="ro-RO"/>
        </w:rPr>
        <w:t xml:space="preserve"> – cea mai mică valoare a temperaturii medii multianuale a temperaturilor minime din perioada analizată. </w:t>
      </w:r>
    </w:p>
    <w:p w14:paraId="77302981"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*Sursa: date prelucrate după ROCA</w:t>
      </w:r>
      <w:r w:rsidR="00BC12C3" w:rsidRPr="00491D10">
        <w:rPr>
          <w:rFonts w:cs="Times New Roman"/>
          <w:color w:val="000000" w:themeColor="text1"/>
          <w:sz w:val="20"/>
          <w:szCs w:val="20"/>
          <w:lang w:val="ro-RO"/>
        </w:rPr>
        <w:t>DA (Dumitrescu și Bîrsan, 2015)</w:t>
      </w:r>
    </w:p>
    <w:p w14:paraId="0DB52072" w14:textId="77777777" w:rsidR="006064F1" w:rsidRPr="00491D10" w:rsidRDefault="006064F1" w:rsidP="00555AEF">
      <w:pPr>
        <w:spacing w:after="0" w:line="360" w:lineRule="auto"/>
        <w:rPr>
          <w:rFonts w:cs="Times New Roman"/>
          <w:color w:val="000000" w:themeColor="text1"/>
          <w:szCs w:val="24"/>
          <w:lang w:val="ro-RO"/>
        </w:rPr>
      </w:pPr>
    </w:p>
    <w:p w14:paraId="78AA5C26" w14:textId="0B4F6109" w:rsidR="00872944" w:rsidRPr="00491D10" w:rsidRDefault="006064F1" w:rsidP="00555AEF">
      <w:pPr>
        <w:spacing w:after="0" w:line="360" w:lineRule="auto"/>
        <w:rPr>
          <w:rFonts w:cs="Times New Roman"/>
          <w:color w:val="000000" w:themeColor="text1"/>
          <w:szCs w:val="24"/>
          <w:lang w:val="ro-RO"/>
        </w:rPr>
      </w:pPr>
      <w:r w:rsidRPr="00491D10">
        <w:rPr>
          <w:rFonts w:cs="Times New Roman"/>
          <w:color w:val="000000" w:themeColor="text1"/>
          <w:szCs w:val="24"/>
          <w:lang w:val="ro-RO"/>
        </w:rPr>
        <w:tab/>
      </w:r>
      <w:r w:rsidR="00872944" w:rsidRPr="00491D10">
        <w:rPr>
          <w:rFonts w:cs="Times New Roman"/>
          <w:color w:val="000000" w:themeColor="text1"/>
          <w:szCs w:val="24"/>
          <w:lang w:val="ro-RO"/>
        </w:rPr>
        <w:t>Temperaturile minime absolute au înregistrat valori mult mai scăzute comparativ cu cele medii ale minimelor. Astfel, temperaturile cele mai mici sunt negative în intervalul septembrie-iunie, acestea depășind pragul de 0 °C numai în lunile iulie-august. În cursul anului, cele mai mici valori înregistrate în arealul de interes în cei 53 de ani, au variat între -27,7 °C, în luna ianuarie, și 4,0 °C, în luna cea mai caldă a anului, iulie (</w:t>
      </w:r>
      <w:r w:rsidRPr="00491D10">
        <w:rPr>
          <w:rFonts w:cs="Times New Roman"/>
          <w:color w:val="000000" w:themeColor="text1"/>
          <w:szCs w:val="24"/>
          <w:lang w:val="ro-RO"/>
        </w:rPr>
        <w:fldChar w:fldCharType="begin"/>
      </w:r>
      <w:r w:rsidRPr="00491D10">
        <w:rPr>
          <w:rFonts w:cs="Times New Roman"/>
          <w:color w:val="000000" w:themeColor="text1"/>
          <w:szCs w:val="24"/>
          <w:lang w:val="ro-RO"/>
        </w:rPr>
        <w:instrText xml:space="preserve"> REF _Ref47954367 \h  \* MERGEFORMAT </w:instrText>
      </w:r>
      <w:r w:rsidRPr="00491D10">
        <w:rPr>
          <w:rFonts w:cs="Times New Roman"/>
          <w:color w:val="000000" w:themeColor="text1"/>
          <w:szCs w:val="24"/>
          <w:lang w:val="ro-RO"/>
        </w:rPr>
      </w:r>
      <w:r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11</w:t>
      </w:r>
      <w:r w:rsidRPr="00491D10">
        <w:rPr>
          <w:rFonts w:cs="Times New Roman"/>
          <w:color w:val="000000" w:themeColor="text1"/>
          <w:szCs w:val="24"/>
          <w:lang w:val="ro-RO"/>
        </w:rPr>
        <w:fldChar w:fldCharType="end"/>
      </w:r>
      <w:r w:rsidR="00087C31" w:rsidRPr="00491D10">
        <w:rPr>
          <w:rFonts w:cs="Times New Roman"/>
          <w:color w:val="000000" w:themeColor="text1"/>
          <w:szCs w:val="24"/>
          <w:lang w:val="ro-RO"/>
        </w:rPr>
        <w:t>)</w:t>
      </w:r>
      <w:r w:rsidR="00872944" w:rsidRPr="00491D10">
        <w:rPr>
          <w:rFonts w:cs="Times New Roman"/>
          <w:color w:val="000000" w:themeColor="text1"/>
          <w:szCs w:val="24"/>
          <w:lang w:val="ro-RO"/>
        </w:rPr>
        <w:t xml:space="preserve">. </w:t>
      </w:r>
    </w:p>
    <w:p w14:paraId="3A9E1A7C" w14:textId="77777777" w:rsidR="006064F1" w:rsidRPr="00491D10" w:rsidRDefault="006064F1" w:rsidP="00555AEF">
      <w:pPr>
        <w:spacing w:after="0" w:line="360" w:lineRule="auto"/>
        <w:rPr>
          <w:rFonts w:cs="Times New Roman"/>
          <w:color w:val="0070C0"/>
          <w:szCs w:val="24"/>
          <w:lang w:val="ro-RO"/>
        </w:rPr>
      </w:pPr>
    </w:p>
    <w:p w14:paraId="5E6AEA7A" w14:textId="77777777" w:rsidR="00872944" w:rsidRPr="00491D10" w:rsidRDefault="00872944" w:rsidP="00555AEF">
      <w:pPr>
        <w:spacing w:after="0" w:line="360" w:lineRule="auto"/>
        <w:rPr>
          <w:rFonts w:cs="Times New Roman"/>
          <w:i/>
          <w:color w:val="000000" w:themeColor="text1"/>
          <w:szCs w:val="24"/>
          <w:u w:val="single"/>
          <w:lang w:val="ro-RO"/>
        </w:rPr>
      </w:pPr>
      <w:r w:rsidRPr="00491D10">
        <w:rPr>
          <w:rFonts w:cs="Times New Roman"/>
          <w:i/>
          <w:color w:val="000000" w:themeColor="text1"/>
          <w:szCs w:val="24"/>
          <w:u w:val="single"/>
          <w:lang w:val="ro-RO"/>
        </w:rPr>
        <w:t>Zilele cu temperaturi caracteristice</w:t>
      </w:r>
    </w:p>
    <w:p w14:paraId="3DCCE14C" w14:textId="77777777" w:rsidR="00BD01B9"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 xml:space="preserve">Numărul zilelor cu temperaturi caracteristice </w:t>
      </w:r>
      <w:r w:rsidR="00440370" w:rsidRPr="00491D10">
        <w:rPr>
          <w:rFonts w:cs="Times New Roman"/>
          <w:color w:val="000000" w:themeColor="text1"/>
          <w:szCs w:val="24"/>
          <w:lang w:val="ro-RO"/>
        </w:rPr>
        <w:t>variază de la un tip la altul.</w:t>
      </w:r>
    </w:p>
    <w:p w14:paraId="46B22595" w14:textId="2B59215B"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Astfel, numărul zilelor de iarnă (definite ca acele zile în care temperatura maximă zilnică este mai mică de 0 °C) a variat în perioada analizată, în cuprinsul arealului</w:t>
      </w:r>
      <w:r w:rsidR="00B47CB0">
        <w:rPr>
          <w:rFonts w:cs="Times New Roman"/>
          <w:color w:val="000000" w:themeColor="text1"/>
          <w:szCs w:val="24"/>
          <w:lang w:val="ro-RO"/>
        </w:rPr>
        <w:t>,</w:t>
      </w:r>
      <w:r w:rsidRPr="00491D10">
        <w:rPr>
          <w:rFonts w:cs="Times New Roman"/>
          <w:color w:val="000000" w:themeColor="text1"/>
          <w:szCs w:val="24"/>
          <w:lang w:val="ro-RO"/>
        </w:rPr>
        <w:t xml:space="preserve"> între 50 și </w:t>
      </w:r>
      <w:r w:rsidRPr="00491D10">
        <w:rPr>
          <w:rFonts w:cs="Times New Roman"/>
          <w:color w:val="000000" w:themeColor="text1"/>
          <w:szCs w:val="24"/>
          <w:lang w:val="ro-RO"/>
        </w:rPr>
        <w:lastRenderedPageBreak/>
        <w:t>60 zile/an, cu o medie pe regiune de de 55,8 zile/an (</w:t>
      </w:r>
      <w:r w:rsidR="006064F1" w:rsidRPr="00491D10">
        <w:rPr>
          <w:rFonts w:cs="Times New Roman"/>
          <w:color w:val="000000" w:themeColor="text1"/>
          <w:szCs w:val="24"/>
          <w:lang w:val="ro-RO"/>
        </w:rPr>
        <w:fldChar w:fldCharType="begin"/>
      </w:r>
      <w:r w:rsidR="006064F1" w:rsidRPr="00491D10">
        <w:rPr>
          <w:rFonts w:cs="Times New Roman"/>
          <w:color w:val="000000" w:themeColor="text1"/>
          <w:szCs w:val="24"/>
          <w:lang w:val="ro-RO"/>
        </w:rPr>
        <w:instrText xml:space="preserve"> REF _Ref47954474 \h  \* MERGEFORMAT </w:instrText>
      </w:r>
      <w:r w:rsidR="006064F1" w:rsidRPr="00491D10">
        <w:rPr>
          <w:rFonts w:cs="Times New Roman"/>
          <w:color w:val="000000" w:themeColor="text1"/>
          <w:szCs w:val="24"/>
          <w:lang w:val="ro-RO"/>
        </w:rPr>
      </w:r>
      <w:r w:rsidR="006064F1"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12</w:t>
      </w:r>
      <w:r w:rsidR="006064F1" w:rsidRPr="00491D10">
        <w:rPr>
          <w:rFonts w:cs="Times New Roman"/>
          <w:color w:val="000000" w:themeColor="text1"/>
          <w:szCs w:val="24"/>
          <w:lang w:val="ro-RO"/>
        </w:rPr>
        <w:fldChar w:fldCharType="end"/>
      </w:r>
      <w:r w:rsidRPr="00491D10">
        <w:rPr>
          <w:rFonts w:cs="Times New Roman"/>
          <w:color w:val="000000" w:themeColor="text1"/>
          <w:szCs w:val="24"/>
          <w:lang w:val="ro-RO"/>
        </w:rPr>
        <w:t xml:space="preserve">). </w:t>
      </w:r>
      <w:r w:rsidR="00BD01B9">
        <w:rPr>
          <w:rFonts w:cs="Times New Roman"/>
          <w:color w:val="000000" w:themeColor="text1"/>
          <w:szCs w:val="24"/>
          <w:lang w:val="ro-RO"/>
        </w:rPr>
        <w:t>Aceste zile s</w:t>
      </w:r>
      <w:r w:rsidRPr="00491D10">
        <w:rPr>
          <w:rFonts w:cs="Times New Roman"/>
          <w:color w:val="000000" w:themeColor="text1"/>
          <w:szCs w:val="24"/>
          <w:lang w:val="ro-RO"/>
        </w:rPr>
        <w:t xml:space="preserve">unt caracteristice, în special,  anotimpului de iarnă. </w:t>
      </w:r>
    </w:p>
    <w:p w14:paraId="3B58A81C" w14:textId="52678DED"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Zilele cu îngheț (definite ca acele zile în care temperatura minimă este mai mică de        0 °C) sunt mult mai numeroase comparativ cu zilele de iarnă, numărul acestora fiind în medie de 142,4 zile/an, cu o variație în cadrul regiunii între 136 și 146 zile/an (</w:t>
      </w:r>
      <w:r w:rsidR="006064F1" w:rsidRPr="00491D10">
        <w:rPr>
          <w:rFonts w:cs="Times New Roman"/>
          <w:color w:val="000000" w:themeColor="text1"/>
          <w:szCs w:val="24"/>
          <w:lang w:val="ro-RO"/>
        </w:rPr>
        <w:fldChar w:fldCharType="begin"/>
      </w:r>
      <w:r w:rsidR="006064F1" w:rsidRPr="00491D10">
        <w:rPr>
          <w:rFonts w:cs="Times New Roman"/>
          <w:color w:val="000000" w:themeColor="text1"/>
          <w:szCs w:val="24"/>
          <w:lang w:val="ro-RO"/>
        </w:rPr>
        <w:instrText xml:space="preserve"> REF _Ref47954474 \h  \* MERGEFORMAT </w:instrText>
      </w:r>
      <w:r w:rsidR="006064F1" w:rsidRPr="00491D10">
        <w:rPr>
          <w:rFonts w:cs="Times New Roman"/>
          <w:color w:val="000000" w:themeColor="text1"/>
          <w:szCs w:val="24"/>
          <w:lang w:val="ro-RO"/>
        </w:rPr>
      </w:r>
      <w:r w:rsidR="006064F1"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12</w:t>
      </w:r>
      <w:r w:rsidR="006064F1" w:rsidRPr="00491D10">
        <w:rPr>
          <w:rFonts w:cs="Times New Roman"/>
          <w:color w:val="000000" w:themeColor="text1"/>
          <w:szCs w:val="24"/>
          <w:lang w:val="ro-RO"/>
        </w:rPr>
        <w:fldChar w:fldCharType="end"/>
      </w:r>
      <w:r w:rsidRPr="00491D10">
        <w:rPr>
          <w:rFonts w:cs="Times New Roman"/>
          <w:color w:val="000000" w:themeColor="text1"/>
          <w:szCs w:val="24"/>
          <w:lang w:val="ro-RO"/>
        </w:rPr>
        <w:t>). Aceste zile sunt specifice semestrului rece din an (octombrie-martie), dar</w:t>
      </w:r>
      <w:r w:rsidR="00B47CB0">
        <w:rPr>
          <w:rFonts w:cs="Times New Roman"/>
          <w:color w:val="000000" w:themeColor="text1"/>
          <w:szCs w:val="24"/>
          <w:lang w:val="ro-RO"/>
        </w:rPr>
        <w:t>,</w:t>
      </w:r>
      <w:r w:rsidRPr="00491D10">
        <w:rPr>
          <w:rFonts w:cs="Times New Roman"/>
          <w:color w:val="000000" w:themeColor="text1"/>
          <w:szCs w:val="24"/>
          <w:lang w:val="ro-RO"/>
        </w:rPr>
        <w:t xml:space="preserve"> în anumiți ani, se pot extinde până în aprilie. </w:t>
      </w:r>
    </w:p>
    <w:p w14:paraId="533611FD" w14:textId="77777777"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Numărul mediu anual de zile de vară (definite ca zilele în care temperatura maximă este mai mare sau egală cu 25 °C) a fost de 12,9, dar acesta variază în cadrul arealului analizat între 10 și 17 zile/an. Se produc în general, în intervalul iulie-august.</w:t>
      </w:r>
    </w:p>
    <w:p w14:paraId="5C5CEC41" w14:textId="77777777" w:rsidR="00AF5D97" w:rsidRPr="00491D10" w:rsidRDefault="00872944" w:rsidP="003F14D1">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Numărul mediu anual de zile tropicale (definite ca zilele cu temperatura maximă mai mare sau egală cu 30 °C) a fost de sub o zi pe an, ceea ce înseamnă că astfel de zile nu se produc în fiecare an. Ele s-au produs cu precădere în a doua parte a i</w:t>
      </w:r>
      <w:r w:rsidR="003F14D1" w:rsidRPr="00491D10">
        <w:rPr>
          <w:rFonts w:cs="Times New Roman"/>
          <w:color w:val="000000" w:themeColor="text1"/>
          <w:szCs w:val="24"/>
          <w:lang w:val="ro-RO"/>
        </w:rPr>
        <w:t xml:space="preserve">ntervalului analizat. </w:t>
      </w:r>
    </w:p>
    <w:p w14:paraId="73E04F2E" w14:textId="77777777" w:rsidR="006064F1" w:rsidRPr="00491D10" w:rsidRDefault="006064F1" w:rsidP="003F14D1">
      <w:pPr>
        <w:spacing w:after="0" w:line="360" w:lineRule="auto"/>
        <w:ind w:firstLine="720"/>
        <w:rPr>
          <w:rFonts w:cs="Times New Roman"/>
          <w:color w:val="000000" w:themeColor="text1"/>
          <w:szCs w:val="24"/>
          <w:lang w:val="ro-RO"/>
        </w:rPr>
      </w:pPr>
    </w:p>
    <w:p w14:paraId="7F4A822E" w14:textId="1DD7DC42" w:rsidR="00087C31" w:rsidRPr="00491D10" w:rsidRDefault="00087C31" w:rsidP="006064F1">
      <w:pPr>
        <w:pStyle w:val="Caption"/>
        <w:keepNext/>
        <w:contextualSpacing/>
        <w:jc w:val="center"/>
        <w:rPr>
          <w:rFonts w:ascii="Times New Roman" w:hAnsi="Times New Roman"/>
          <w:b/>
          <w:szCs w:val="24"/>
        </w:rPr>
      </w:pPr>
      <w:bookmarkStart w:id="33" w:name="_Ref47954474"/>
      <w:r w:rsidRPr="00491D10">
        <w:rPr>
          <w:rFonts w:ascii="Times New Roman" w:hAnsi="Times New Roman"/>
          <w:b/>
          <w:szCs w:val="24"/>
        </w:rPr>
        <w:t>Tabel</w:t>
      </w:r>
      <w:r w:rsidR="00B601FD"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12</w:t>
      </w:r>
      <w:r w:rsidRPr="00491D10">
        <w:rPr>
          <w:rFonts w:ascii="Times New Roman" w:hAnsi="Times New Roman"/>
          <w:b/>
          <w:szCs w:val="24"/>
        </w:rPr>
        <w:fldChar w:fldCharType="end"/>
      </w:r>
      <w:bookmarkEnd w:id="33"/>
      <w:r w:rsidRPr="00491D10">
        <w:rPr>
          <w:rFonts w:ascii="Times New Roman" w:hAnsi="Times New Roman"/>
          <w:b/>
          <w:color w:val="000000" w:themeColor="text1"/>
          <w:szCs w:val="24"/>
        </w:rPr>
        <w:t xml:space="preserve"> Valorile anuale ale numărului de zile cu temperaturi caracteristice în situl Natura</w:t>
      </w:r>
      <w:r w:rsidR="00C615AA"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2000 ROSCI 0285 – Codrii seculari de la Strâmbu - Băiuț (1961-2013) (zile)*</w:t>
      </w:r>
    </w:p>
    <w:tbl>
      <w:tblPr>
        <w:tblStyle w:val="TableGrid"/>
        <w:tblW w:w="8540" w:type="dxa"/>
        <w:jc w:val="center"/>
        <w:tblLayout w:type="fixed"/>
        <w:tblLook w:val="04A0" w:firstRow="1" w:lastRow="0" w:firstColumn="1" w:lastColumn="0" w:noHBand="0" w:noVBand="1"/>
      </w:tblPr>
      <w:tblGrid>
        <w:gridCol w:w="4253"/>
        <w:gridCol w:w="1238"/>
        <w:gridCol w:w="1172"/>
        <w:gridCol w:w="1877"/>
      </w:tblGrid>
      <w:tr w:rsidR="00872944" w:rsidRPr="00491D10" w14:paraId="2E1BCD6B" w14:textId="77777777" w:rsidTr="00087C31">
        <w:trPr>
          <w:trHeight w:val="504"/>
          <w:jc w:val="center"/>
        </w:trPr>
        <w:tc>
          <w:tcPr>
            <w:tcW w:w="4253" w:type="dxa"/>
          </w:tcPr>
          <w:p w14:paraId="68712342" w14:textId="77777777" w:rsidR="00872944" w:rsidRPr="00491D10" w:rsidRDefault="00872944" w:rsidP="00555AEF">
            <w:pPr>
              <w:spacing w:line="360" w:lineRule="auto"/>
              <w:rPr>
                <w:rFonts w:cs="Times New Roman"/>
                <w:b/>
                <w:color w:val="000000" w:themeColor="text1"/>
                <w:szCs w:val="24"/>
                <w:lang w:val="ro-RO"/>
              </w:rPr>
            </w:pPr>
            <w:r w:rsidRPr="00491D10">
              <w:rPr>
                <w:rFonts w:cs="Times New Roman"/>
                <w:b/>
                <w:color w:val="000000" w:themeColor="text1"/>
                <w:szCs w:val="24"/>
                <w:lang w:val="ro-RO"/>
              </w:rPr>
              <w:t>Zile cu temperaturi caracteristice</w:t>
            </w:r>
          </w:p>
        </w:tc>
        <w:tc>
          <w:tcPr>
            <w:tcW w:w="1238" w:type="dxa"/>
          </w:tcPr>
          <w:p w14:paraId="57628141" w14:textId="77777777" w:rsidR="00872944" w:rsidRPr="00491D10" w:rsidRDefault="00872944" w:rsidP="00555AEF">
            <w:pPr>
              <w:spacing w:line="360" w:lineRule="auto"/>
              <w:rPr>
                <w:rFonts w:cs="Times New Roman"/>
                <w:b/>
                <w:color w:val="000000" w:themeColor="text1"/>
                <w:szCs w:val="24"/>
                <w:lang w:val="ro-RO"/>
              </w:rPr>
            </w:pPr>
            <w:r w:rsidRPr="00491D10">
              <w:rPr>
                <w:rFonts w:cs="Times New Roman"/>
                <w:b/>
                <w:color w:val="000000" w:themeColor="text1"/>
                <w:szCs w:val="24"/>
                <w:lang w:val="ro-RO"/>
              </w:rPr>
              <w:t>Media pe areal</w:t>
            </w:r>
          </w:p>
        </w:tc>
        <w:tc>
          <w:tcPr>
            <w:tcW w:w="1172" w:type="dxa"/>
          </w:tcPr>
          <w:p w14:paraId="79057220" w14:textId="77777777" w:rsidR="00872944" w:rsidRPr="00491D10" w:rsidRDefault="00872944" w:rsidP="00555AEF">
            <w:pPr>
              <w:spacing w:line="360" w:lineRule="auto"/>
              <w:rPr>
                <w:rFonts w:cs="Times New Roman"/>
                <w:b/>
                <w:color w:val="000000" w:themeColor="text1"/>
                <w:szCs w:val="24"/>
                <w:lang w:val="ro-RO"/>
              </w:rPr>
            </w:pPr>
            <w:r w:rsidRPr="00491D10">
              <w:rPr>
                <w:rFonts w:cs="Times New Roman"/>
                <w:b/>
                <w:color w:val="000000" w:themeColor="text1"/>
                <w:szCs w:val="24"/>
                <w:lang w:val="ro-RO"/>
              </w:rPr>
              <w:t>Maxima pe areal</w:t>
            </w:r>
          </w:p>
        </w:tc>
        <w:tc>
          <w:tcPr>
            <w:tcW w:w="1877" w:type="dxa"/>
          </w:tcPr>
          <w:p w14:paraId="60F83BD2" w14:textId="77777777" w:rsidR="00872944" w:rsidRPr="00491D10" w:rsidRDefault="00872944" w:rsidP="00555AEF">
            <w:pPr>
              <w:spacing w:line="360" w:lineRule="auto"/>
              <w:rPr>
                <w:rFonts w:cs="Times New Roman"/>
                <w:b/>
                <w:color w:val="000000" w:themeColor="text1"/>
                <w:szCs w:val="24"/>
                <w:lang w:val="ro-RO"/>
              </w:rPr>
            </w:pPr>
            <w:r w:rsidRPr="00491D10">
              <w:rPr>
                <w:rFonts w:cs="Times New Roman"/>
                <w:b/>
                <w:color w:val="000000" w:themeColor="text1"/>
                <w:szCs w:val="24"/>
                <w:lang w:val="ro-RO"/>
              </w:rPr>
              <w:t>Minima pe areal</w:t>
            </w:r>
          </w:p>
        </w:tc>
      </w:tr>
      <w:tr w:rsidR="00872944" w:rsidRPr="00491D10" w14:paraId="6419431A" w14:textId="77777777" w:rsidTr="00087C31">
        <w:trPr>
          <w:jc w:val="center"/>
        </w:trPr>
        <w:tc>
          <w:tcPr>
            <w:tcW w:w="4253" w:type="dxa"/>
          </w:tcPr>
          <w:p w14:paraId="7BA44B73"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 xml:space="preserve">Numărul mediu anual de zile de iarnă </w:t>
            </w:r>
          </w:p>
        </w:tc>
        <w:tc>
          <w:tcPr>
            <w:tcW w:w="1238" w:type="dxa"/>
          </w:tcPr>
          <w:p w14:paraId="68EF62DA"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55.8</w:t>
            </w:r>
          </w:p>
        </w:tc>
        <w:tc>
          <w:tcPr>
            <w:tcW w:w="1172" w:type="dxa"/>
          </w:tcPr>
          <w:p w14:paraId="42B02A9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59.5</w:t>
            </w:r>
          </w:p>
        </w:tc>
        <w:tc>
          <w:tcPr>
            <w:tcW w:w="1877" w:type="dxa"/>
          </w:tcPr>
          <w:p w14:paraId="7B5E1A06"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50.2</w:t>
            </w:r>
          </w:p>
        </w:tc>
      </w:tr>
      <w:tr w:rsidR="00872944" w:rsidRPr="00491D10" w14:paraId="4F855DAC" w14:textId="77777777" w:rsidTr="00087C31">
        <w:trPr>
          <w:jc w:val="center"/>
        </w:trPr>
        <w:tc>
          <w:tcPr>
            <w:tcW w:w="4253" w:type="dxa"/>
          </w:tcPr>
          <w:p w14:paraId="38301E14"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 xml:space="preserve">Numărul mediu anual de zile cu îngheț </w:t>
            </w:r>
          </w:p>
        </w:tc>
        <w:tc>
          <w:tcPr>
            <w:tcW w:w="1238" w:type="dxa"/>
          </w:tcPr>
          <w:p w14:paraId="28FEB2B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142.4</w:t>
            </w:r>
          </w:p>
        </w:tc>
        <w:tc>
          <w:tcPr>
            <w:tcW w:w="1172" w:type="dxa"/>
          </w:tcPr>
          <w:p w14:paraId="4E1BF5D2"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145.6</w:t>
            </w:r>
          </w:p>
        </w:tc>
        <w:tc>
          <w:tcPr>
            <w:tcW w:w="1877" w:type="dxa"/>
          </w:tcPr>
          <w:p w14:paraId="21B2481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136.0</w:t>
            </w:r>
          </w:p>
        </w:tc>
      </w:tr>
      <w:tr w:rsidR="00872944" w:rsidRPr="00491D10" w14:paraId="29029FC4" w14:textId="77777777" w:rsidTr="00087C31">
        <w:trPr>
          <w:jc w:val="center"/>
        </w:trPr>
        <w:tc>
          <w:tcPr>
            <w:tcW w:w="4253" w:type="dxa"/>
          </w:tcPr>
          <w:p w14:paraId="4A6760DB"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 xml:space="preserve">Numărul mediu anual de zile de vară </w:t>
            </w:r>
          </w:p>
        </w:tc>
        <w:tc>
          <w:tcPr>
            <w:tcW w:w="1238" w:type="dxa"/>
          </w:tcPr>
          <w:p w14:paraId="7AFB956F"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12.9</w:t>
            </w:r>
          </w:p>
        </w:tc>
        <w:tc>
          <w:tcPr>
            <w:tcW w:w="1172" w:type="dxa"/>
          </w:tcPr>
          <w:p w14:paraId="20A0C866"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17.9</w:t>
            </w:r>
          </w:p>
        </w:tc>
        <w:tc>
          <w:tcPr>
            <w:tcW w:w="1877" w:type="dxa"/>
          </w:tcPr>
          <w:p w14:paraId="5334BB4F"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10.1</w:t>
            </w:r>
          </w:p>
        </w:tc>
      </w:tr>
      <w:tr w:rsidR="00872944" w:rsidRPr="00491D10" w14:paraId="14F4A85B" w14:textId="77777777" w:rsidTr="00087C31">
        <w:trPr>
          <w:jc w:val="center"/>
        </w:trPr>
        <w:tc>
          <w:tcPr>
            <w:tcW w:w="4253" w:type="dxa"/>
          </w:tcPr>
          <w:p w14:paraId="64B7E26A"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 xml:space="preserve">Numărul mediu anual de zile tropicale </w:t>
            </w:r>
          </w:p>
        </w:tc>
        <w:tc>
          <w:tcPr>
            <w:tcW w:w="1238" w:type="dxa"/>
          </w:tcPr>
          <w:p w14:paraId="7D75EFE5"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0.5</w:t>
            </w:r>
          </w:p>
        </w:tc>
        <w:tc>
          <w:tcPr>
            <w:tcW w:w="1172" w:type="dxa"/>
          </w:tcPr>
          <w:p w14:paraId="308119E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0.8</w:t>
            </w:r>
          </w:p>
        </w:tc>
        <w:tc>
          <w:tcPr>
            <w:tcW w:w="1877" w:type="dxa"/>
          </w:tcPr>
          <w:p w14:paraId="63CB9A8B"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0.3</w:t>
            </w:r>
          </w:p>
        </w:tc>
      </w:tr>
    </w:tbl>
    <w:p w14:paraId="08EB6714" w14:textId="77777777" w:rsidR="00872944" w:rsidRPr="00491D10" w:rsidRDefault="00872944" w:rsidP="00555AEF">
      <w:pPr>
        <w:spacing w:after="0" w:line="360" w:lineRule="auto"/>
        <w:ind w:firstLine="720"/>
        <w:rPr>
          <w:rFonts w:cs="Times New Roman"/>
          <w:color w:val="000000" w:themeColor="text1"/>
          <w:sz w:val="20"/>
          <w:szCs w:val="20"/>
          <w:lang w:val="ro-RO"/>
        </w:rPr>
      </w:pPr>
      <w:r w:rsidRPr="00491D10">
        <w:rPr>
          <w:rFonts w:cs="Times New Roman"/>
          <w:color w:val="000000" w:themeColor="text1"/>
          <w:sz w:val="20"/>
          <w:szCs w:val="20"/>
          <w:lang w:val="ro-RO"/>
        </w:rPr>
        <w:t>*Sursa: date prelucrate după ROCADA (Dumitrescu și Bîrsan, 2015)</w:t>
      </w:r>
    </w:p>
    <w:p w14:paraId="49DE30B3" w14:textId="77777777" w:rsidR="00872944" w:rsidRPr="00491D10" w:rsidRDefault="00872944" w:rsidP="00555AEF">
      <w:pPr>
        <w:spacing w:after="0" w:line="360" w:lineRule="auto"/>
        <w:ind w:firstLine="720"/>
        <w:rPr>
          <w:rFonts w:cs="Times New Roman"/>
          <w:color w:val="0070C0"/>
          <w:szCs w:val="24"/>
          <w:lang w:val="ro-RO"/>
        </w:rPr>
      </w:pPr>
    </w:p>
    <w:p w14:paraId="6BFF12F9" w14:textId="77777777" w:rsidR="00872944" w:rsidRPr="00491D10" w:rsidRDefault="00872944" w:rsidP="00555AEF">
      <w:pPr>
        <w:spacing w:after="0" w:line="360" w:lineRule="auto"/>
        <w:rPr>
          <w:rFonts w:cs="Times New Roman"/>
          <w:i/>
          <w:color w:val="000000" w:themeColor="text1"/>
          <w:szCs w:val="24"/>
          <w:u w:val="single"/>
          <w:lang w:val="ro-RO"/>
        </w:rPr>
      </w:pPr>
      <w:r w:rsidRPr="00491D10">
        <w:rPr>
          <w:rFonts w:cs="Times New Roman"/>
          <w:i/>
          <w:color w:val="000000" w:themeColor="text1"/>
          <w:szCs w:val="24"/>
          <w:u w:val="single"/>
          <w:lang w:val="ro-RO"/>
        </w:rPr>
        <w:t>Analiza duratei de strălucire a soarelui</w:t>
      </w:r>
    </w:p>
    <w:p w14:paraId="3387D364" w14:textId="35FB49B9" w:rsidR="00AF5D97" w:rsidRPr="00491D10" w:rsidRDefault="00872944" w:rsidP="003F14D1">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 xml:space="preserve">Durata lunară de strălucire a </w:t>
      </w:r>
      <w:r w:rsidR="006064F1" w:rsidRPr="00491D10">
        <w:rPr>
          <w:rFonts w:cs="Times New Roman"/>
          <w:color w:val="000000" w:themeColor="text1"/>
          <w:szCs w:val="24"/>
          <w:lang w:val="ro-RO"/>
        </w:rPr>
        <w:t>s</w:t>
      </w:r>
      <w:r w:rsidRPr="00491D10">
        <w:rPr>
          <w:rFonts w:cs="Times New Roman"/>
          <w:color w:val="000000" w:themeColor="text1"/>
          <w:szCs w:val="24"/>
          <w:lang w:val="ro-RO"/>
        </w:rPr>
        <w:t>oarelui variază în cursul anului, înregistrând o oscilație simplă și având, în general, o evoluție paralelă cu cea a temperaturii aerului, cu un maxim de vară și un minim înregistrat în cursul iernii. Astfel, valorile medii lunare variază, în medie, de la 66-810 h, în lunile de iarnă, până la valori ce depășesc 250 h în lunile de vară, totalizând în cursul anului, la scara întregului areal analizat, în medie 2048,4 h/an. Luna cu cea mai mare durată medie de strălucire a soarelui este iulie, când pe cuprinsul arealului analizat valorile medii au fost de 2673,3 h, cu o variație în cadrul arealului între 257 și 273 h/lună. Valorile anuale au variat între 2</w:t>
      </w:r>
      <w:r w:rsidR="003F14D1" w:rsidRPr="00491D10">
        <w:rPr>
          <w:rFonts w:cs="Times New Roman"/>
          <w:color w:val="000000" w:themeColor="text1"/>
          <w:szCs w:val="24"/>
          <w:lang w:val="ro-RO"/>
        </w:rPr>
        <w:t>025 și 2077 h/an (</w:t>
      </w:r>
      <w:r w:rsidR="006064F1" w:rsidRPr="00491D10">
        <w:rPr>
          <w:rFonts w:cs="Times New Roman"/>
          <w:color w:val="000000" w:themeColor="text1"/>
          <w:szCs w:val="24"/>
          <w:lang w:val="ro-RO"/>
        </w:rPr>
        <w:fldChar w:fldCharType="begin"/>
      </w:r>
      <w:r w:rsidR="006064F1" w:rsidRPr="00491D10">
        <w:rPr>
          <w:rFonts w:cs="Times New Roman"/>
          <w:color w:val="000000" w:themeColor="text1"/>
          <w:szCs w:val="24"/>
          <w:lang w:val="ro-RO"/>
        </w:rPr>
        <w:instrText xml:space="preserve"> REF _Ref47954598 \h  \* MERGEFORMAT </w:instrText>
      </w:r>
      <w:r w:rsidR="006064F1" w:rsidRPr="00491D10">
        <w:rPr>
          <w:rFonts w:cs="Times New Roman"/>
          <w:color w:val="000000" w:themeColor="text1"/>
          <w:szCs w:val="24"/>
          <w:lang w:val="ro-RO"/>
        </w:rPr>
      </w:r>
      <w:r w:rsidR="006064F1"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13</w:t>
      </w:r>
      <w:r w:rsidR="006064F1" w:rsidRPr="00491D10">
        <w:rPr>
          <w:rFonts w:cs="Times New Roman"/>
          <w:color w:val="000000" w:themeColor="text1"/>
          <w:szCs w:val="24"/>
          <w:lang w:val="ro-RO"/>
        </w:rPr>
        <w:fldChar w:fldCharType="end"/>
      </w:r>
      <w:r w:rsidR="003F14D1" w:rsidRPr="00491D10">
        <w:rPr>
          <w:rFonts w:cs="Times New Roman"/>
          <w:color w:val="000000" w:themeColor="text1"/>
          <w:szCs w:val="24"/>
          <w:lang w:val="ro-RO"/>
        </w:rPr>
        <w:t xml:space="preserve">). </w:t>
      </w:r>
    </w:p>
    <w:p w14:paraId="7CC583C2" w14:textId="77777777" w:rsidR="006064F1" w:rsidRPr="00491D10" w:rsidRDefault="006064F1" w:rsidP="003F14D1">
      <w:pPr>
        <w:spacing w:after="0" w:line="360" w:lineRule="auto"/>
        <w:ind w:firstLine="720"/>
        <w:rPr>
          <w:rFonts w:cs="Times New Roman"/>
          <w:color w:val="000000" w:themeColor="text1"/>
          <w:szCs w:val="24"/>
          <w:lang w:val="ro-RO"/>
        </w:rPr>
      </w:pPr>
    </w:p>
    <w:p w14:paraId="405CA0EA" w14:textId="68938C1F" w:rsidR="00087C31" w:rsidRPr="00491D10" w:rsidRDefault="00087C31" w:rsidP="006064F1">
      <w:pPr>
        <w:pStyle w:val="Caption"/>
        <w:keepNext/>
        <w:contextualSpacing/>
        <w:jc w:val="center"/>
        <w:rPr>
          <w:rFonts w:ascii="Times New Roman" w:hAnsi="Times New Roman"/>
          <w:b/>
          <w:szCs w:val="24"/>
        </w:rPr>
      </w:pPr>
      <w:bookmarkStart w:id="34" w:name="_Ref47954598"/>
      <w:r w:rsidRPr="00491D10">
        <w:rPr>
          <w:rFonts w:ascii="Times New Roman" w:hAnsi="Times New Roman"/>
          <w:b/>
          <w:szCs w:val="24"/>
        </w:rPr>
        <w:lastRenderedPageBreak/>
        <w:t>Tabel</w:t>
      </w:r>
      <w:r w:rsidR="00B601FD"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13</w:t>
      </w:r>
      <w:r w:rsidRPr="00491D10">
        <w:rPr>
          <w:rFonts w:ascii="Times New Roman" w:hAnsi="Times New Roman"/>
          <w:b/>
          <w:szCs w:val="24"/>
        </w:rPr>
        <w:fldChar w:fldCharType="end"/>
      </w:r>
      <w:bookmarkEnd w:id="34"/>
      <w:r w:rsidRPr="00491D10">
        <w:rPr>
          <w:rFonts w:ascii="Times New Roman" w:hAnsi="Times New Roman"/>
          <w:b/>
          <w:color w:val="000000" w:themeColor="text1"/>
          <w:szCs w:val="24"/>
        </w:rPr>
        <w:t xml:space="preserve"> Valori medii și extreme ale duratei de strălucire a Soarelui în situl </w:t>
      </w:r>
      <w:r w:rsidR="00C615AA"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Natura2000 ROSCI0285 Codrii seculari de la Strâmbu - Băiuț (1961-2013) (ore)*</w:t>
      </w:r>
    </w:p>
    <w:tbl>
      <w:tblPr>
        <w:tblStyle w:val="TableGrid"/>
        <w:tblW w:w="9393" w:type="dxa"/>
        <w:tblInd w:w="-147" w:type="dxa"/>
        <w:tblLayout w:type="fixed"/>
        <w:tblLook w:val="04A0" w:firstRow="1" w:lastRow="0" w:firstColumn="1" w:lastColumn="0" w:noHBand="0" w:noVBand="1"/>
      </w:tblPr>
      <w:tblGrid>
        <w:gridCol w:w="1135"/>
        <w:gridCol w:w="548"/>
        <w:gridCol w:w="548"/>
        <w:gridCol w:w="651"/>
        <w:gridCol w:w="651"/>
        <w:gridCol w:w="651"/>
        <w:gridCol w:w="651"/>
        <w:gridCol w:w="651"/>
        <w:gridCol w:w="651"/>
        <w:gridCol w:w="651"/>
        <w:gridCol w:w="651"/>
        <w:gridCol w:w="651"/>
        <w:gridCol w:w="548"/>
        <w:gridCol w:w="755"/>
      </w:tblGrid>
      <w:tr w:rsidR="00872944" w:rsidRPr="00491D10" w14:paraId="5616A2D7" w14:textId="77777777" w:rsidTr="00E45769">
        <w:trPr>
          <w:trHeight w:val="372"/>
        </w:trPr>
        <w:tc>
          <w:tcPr>
            <w:tcW w:w="1135" w:type="dxa"/>
          </w:tcPr>
          <w:p w14:paraId="3C95F92A"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Luna</w:t>
            </w:r>
          </w:p>
        </w:tc>
        <w:tc>
          <w:tcPr>
            <w:tcW w:w="548" w:type="dxa"/>
          </w:tcPr>
          <w:p w14:paraId="60849706"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I</w:t>
            </w:r>
          </w:p>
        </w:tc>
        <w:tc>
          <w:tcPr>
            <w:tcW w:w="548" w:type="dxa"/>
          </w:tcPr>
          <w:p w14:paraId="59A2A80E"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F</w:t>
            </w:r>
          </w:p>
        </w:tc>
        <w:tc>
          <w:tcPr>
            <w:tcW w:w="651" w:type="dxa"/>
          </w:tcPr>
          <w:p w14:paraId="501609FC"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M</w:t>
            </w:r>
          </w:p>
        </w:tc>
        <w:tc>
          <w:tcPr>
            <w:tcW w:w="651" w:type="dxa"/>
          </w:tcPr>
          <w:p w14:paraId="7889EDC6"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A</w:t>
            </w:r>
          </w:p>
        </w:tc>
        <w:tc>
          <w:tcPr>
            <w:tcW w:w="651" w:type="dxa"/>
          </w:tcPr>
          <w:p w14:paraId="5E73ADFA"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M</w:t>
            </w:r>
          </w:p>
        </w:tc>
        <w:tc>
          <w:tcPr>
            <w:tcW w:w="651" w:type="dxa"/>
          </w:tcPr>
          <w:p w14:paraId="16E64323"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I</w:t>
            </w:r>
          </w:p>
        </w:tc>
        <w:tc>
          <w:tcPr>
            <w:tcW w:w="651" w:type="dxa"/>
          </w:tcPr>
          <w:p w14:paraId="1AAA5E19"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I</w:t>
            </w:r>
          </w:p>
        </w:tc>
        <w:tc>
          <w:tcPr>
            <w:tcW w:w="651" w:type="dxa"/>
          </w:tcPr>
          <w:p w14:paraId="14E8AA65"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A</w:t>
            </w:r>
          </w:p>
        </w:tc>
        <w:tc>
          <w:tcPr>
            <w:tcW w:w="651" w:type="dxa"/>
          </w:tcPr>
          <w:p w14:paraId="3CDD98D8"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S</w:t>
            </w:r>
          </w:p>
        </w:tc>
        <w:tc>
          <w:tcPr>
            <w:tcW w:w="651" w:type="dxa"/>
          </w:tcPr>
          <w:p w14:paraId="1C3D5A22"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O</w:t>
            </w:r>
          </w:p>
        </w:tc>
        <w:tc>
          <w:tcPr>
            <w:tcW w:w="651" w:type="dxa"/>
          </w:tcPr>
          <w:p w14:paraId="78B77EA6"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N</w:t>
            </w:r>
          </w:p>
        </w:tc>
        <w:tc>
          <w:tcPr>
            <w:tcW w:w="548" w:type="dxa"/>
          </w:tcPr>
          <w:p w14:paraId="32829E44"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D</w:t>
            </w:r>
          </w:p>
        </w:tc>
        <w:tc>
          <w:tcPr>
            <w:tcW w:w="755" w:type="dxa"/>
          </w:tcPr>
          <w:p w14:paraId="57FE6933" w14:textId="77777777" w:rsidR="00872944" w:rsidRPr="00491D10" w:rsidRDefault="00872944" w:rsidP="00555AEF">
            <w:pPr>
              <w:spacing w:line="360" w:lineRule="auto"/>
              <w:jc w:val="center"/>
              <w:rPr>
                <w:rFonts w:cs="Times New Roman"/>
                <w:color w:val="000000" w:themeColor="text1"/>
                <w:szCs w:val="24"/>
                <w:lang w:val="ro-RO"/>
              </w:rPr>
            </w:pPr>
            <w:r w:rsidRPr="00491D10">
              <w:rPr>
                <w:rFonts w:cs="Times New Roman"/>
                <w:color w:val="000000" w:themeColor="text1"/>
                <w:szCs w:val="24"/>
                <w:lang w:val="ro-RO"/>
              </w:rPr>
              <w:t>An</w:t>
            </w:r>
          </w:p>
        </w:tc>
      </w:tr>
      <w:tr w:rsidR="00872944" w:rsidRPr="00491D10" w14:paraId="4E6CC2CC" w14:textId="77777777" w:rsidTr="00E45769">
        <w:trPr>
          <w:trHeight w:val="372"/>
        </w:trPr>
        <w:tc>
          <w:tcPr>
            <w:tcW w:w="1135" w:type="dxa"/>
          </w:tcPr>
          <w:p w14:paraId="3D71FFBA"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Media</w:t>
            </w:r>
            <w:r w:rsidRPr="00491D10">
              <w:rPr>
                <w:rFonts w:cs="Times New Roman"/>
                <w:color w:val="000000" w:themeColor="text1"/>
                <w:szCs w:val="24"/>
                <w:vertAlign w:val="superscript"/>
                <w:lang w:val="ro-RO"/>
              </w:rPr>
              <w:t>1</w:t>
            </w:r>
          </w:p>
        </w:tc>
        <w:tc>
          <w:tcPr>
            <w:tcW w:w="548" w:type="dxa"/>
          </w:tcPr>
          <w:p w14:paraId="596C5271"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94.2</w:t>
            </w:r>
          </w:p>
        </w:tc>
        <w:tc>
          <w:tcPr>
            <w:tcW w:w="548" w:type="dxa"/>
          </w:tcPr>
          <w:p w14:paraId="2BA3AB05"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97.4</w:t>
            </w:r>
          </w:p>
        </w:tc>
        <w:tc>
          <w:tcPr>
            <w:tcW w:w="651" w:type="dxa"/>
          </w:tcPr>
          <w:p w14:paraId="40E49CDB"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147.0</w:t>
            </w:r>
          </w:p>
        </w:tc>
        <w:tc>
          <w:tcPr>
            <w:tcW w:w="651" w:type="dxa"/>
          </w:tcPr>
          <w:p w14:paraId="1D6266AF"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180.5</w:t>
            </w:r>
          </w:p>
        </w:tc>
        <w:tc>
          <w:tcPr>
            <w:tcW w:w="651" w:type="dxa"/>
          </w:tcPr>
          <w:p w14:paraId="630A1B58"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232.7</w:t>
            </w:r>
          </w:p>
        </w:tc>
        <w:tc>
          <w:tcPr>
            <w:tcW w:w="651" w:type="dxa"/>
          </w:tcPr>
          <w:p w14:paraId="15C7DBA8"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243.4</w:t>
            </w:r>
          </w:p>
        </w:tc>
        <w:tc>
          <w:tcPr>
            <w:tcW w:w="651" w:type="dxa"/>
          </w:tcPr>
          <w:p w14:paraId="2F4289F5"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272.2</w:t>
            </w:r>
          </w:p>
        </w:tc>
        <w:tc>
          <w:tcPr>
            <w:tcW w:w="651" w:type="dxa"/>
          </w:tcPr>
          <w:p w14:paraId="26B35240"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263.8</w:t>
            </w:r>
          </w:p>
        </w:tc>
        <w:tc>
          <w:tcPr>
            <w:tcW w:w="651" w:type="dxa"/>
          </w:tcPr>
          <w:p w14:paraId="48671759"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195.6</w:t>
            </w:r>
          </w:p>
        </w:tc>
        <w:tc>
          <w:tcPr>
            <w:tcW w:w="651" w:type="dxa"/>
          </w:tcPr>
          <w:p w14:paraId="35F790B7"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180.3</w:t>
            </w:r>
          </w:p>
        </w:tc>
        <w:tc>
          <w:tcPr>
            <w:tcW w:w="651" w:type="dxa"/>
          </w:tcPr>
          <w:p w14:paraId="75779F15"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111.0</w:t>
            </w:r>
          </w:p>
        </w:tc>
        <w:tc>
          <w:tcPr>
            <w:tcW w:w="548" w:type="dxa"/>
          </w:tcPr>
          <w:p w14:paraId="091EEA55"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79.3</w:t>
            </w:r>
          </w:p>
        </w:tc>
        <w:tc>
          <w:tcPr>
            <w:tcW w:w="755" w:type="dxa"/>
          </w:tcPr>
          <w:p w14:paraId="0210828B"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2077.9</w:t>
            </w:r>
          </w:p>
        </w:tc>
      </w:tr>
      <w:tr w:rsidR="00872944" w:rsidRPr="00491D10" w14:paraId="74251D98" w14:textId="77777777" w:rsidTr="00E45769">
        <w:trPr>
          <w:trHeight w:val="606"/>
        </w:trPr>
        <w:tc>
          <w:tcPr>
            <w:tcW w:w="1135" w:type="dxa"/>
          </w:tcPr>
          <w:p w14:paraId="3D79DDB6"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Maxima</w:t>
            </w:r>
            <w:r w:rsidRPr="00491D10">
              <w:rPr>
                <w:rFonts w:cs="Times New Roman"/>
                <w:color w:val="000000" w:themeColor="text1"/>
                <w:szCs w:val="24"/>
                <w:vertAlign w:val="superscript"/>
                <w:lang w:val="ro-RO"/>
              </w:rPr>
              <w:t>2</w:t>
            </w:r>
          </w:p>
        </w:tc>
        <w:tc>
          <w:tcPr>
            <w:tcW w:w="548" w:type="dxa"/>
          </w:tcPr>
          <w:p w14:paraId="073B522F"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90.6</w:t>
            </w:r>
          </w:p>
        </w:tc>
        <w:tc>
          <w:tcPr>
            <w:tcW w:w="548" w:type="dxa"/>
          </w:tcPr>
          <w:p w14:paraId="09CC77FF"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96.0</w:t>
            </w:r>
          </w:p>
        </w:tc>
        <w:tc>
          <w:tcPr>
            <w:tcW w:w="651" w:type="dxa"/>
          </w:tcPr>
          <w:p w14:paraId="0424177B"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144.5</w:t>
            </w:r>
          </w:p>
        </w:tc>
        <w:tc>
          <w:tcPr>
            <w:tcW w:w="651" w:type="dxa"/>
          </w:tcPr>
          <w:p w14:paraId="77A572BE"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179.6</w:t>
            </w:r>
          </w:p>
        </w:tc>
        <w:tc>
          <w:tcPr>
            <w:tcW w:w="651" w:type="dxa"/>
          </w:tcPr>
          <w:p w14:paraId="212FD18B"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229.1</w:t>
            </w:r>
          </w:p>
        </w:tc>
        <w:tc>
          <w:tcPr>
            <w:tcW w:w="651" w:type="dxa"/>
          </w:tcPr>
          <w:p w14:paraId="42869857"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239.8</w:t>
            </w:r>
          </w:p>
        </w:tc>
        <w:tc>
          <w:tcPr>
            <w:tcW w:w="651" w:type="dxa"/>
          </w:tcPr>
          <w:p w14:paraId="408F0916"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267.3</w:t>
            </w:r>
          </w:p>
        </w:tc>
        <w:tc>
          <w:tcPr>
            <w:tcW w:w="651" w:type="dxa"/>
          </w:tcPr>
          <w:p w14:paraId="4A5C75C5"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259.8</w:t>
            </w:r>
          </w:p>
        </w:tc>
        <w:tc>
          <w:tcPr>
            <w:tcW w:w="651" w:type="dxa"/>
          </w:tcPr>
          <w:p w14:paraId="581EEC2B"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192.6</w:t>
            </w:r>
          </w:p>
        </w:tc>
        <w:tc>
          <w:tcPr>
            <w:tcW w:w="651" w:type="dxa"/>
          </w:tcPr>
          <w:p w14:paraId="35571326"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170.8</w:t>
            </w:r>
          </w:p>
        </w:tc>
        <w:tc>
          <w:tcPr>
            <w:tcW w:w="651" w:type="dxa"/>
          </w:tcPr>
          <w:p w14:paraId="6886775D"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104.1</w:t>
            </w:r>
          </w:p>
        </w:tc>
        <w:tc>
          <w:tcPr>
            <w:tcW w:w="548" w:type="dxa"/>
          </w:tcPr>
          <w:p w14:paraId="099E0D78"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74.3</w:t>
            </w:r>
          </w:p>
        </w:tc>
        <w:tc>
          <w:tcPr>
            <w:tcW w:w="755" w:type="dxa"/>
          </w:tcPr>
          <w:p w14:paraId="0F77708A"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2048.4</w:t>
            </w:r>
          </w:p>
        </w:tc>
      </w:tr>
      <w:tr w:rsidR="00872944" w:rsidRPr="00491D10" w14:paraId="735C6665" w14:textId="77777777" w:rsidTr="00E45769">
        <w:trPr>
          <w:trHeight w:val="606"/>
        </w:trPr>
        <w:tc>
          <w:tcPr>
            <w:tcW w:w="1135" w:type="dxa"/>
          </w:tcPr>
          <w:p w14:paraId="4EED4AA7"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Minima</w:t>
            </w:r>
            <w:r w:rsidRPr="00491D10">
              <w:rPr>
                <w:rFonts w:cs="Times New Roman"/>
                <w:color w:val="000000" w:themeColor="text1"/>
                <w:szCs w:val="24"/>
                <w:vertAlign w:val="superscript"/>
                <w:lang w:val="ro-RO"/>
              </w:rPr>
              <w:t>3</w:t>
            </w:r>
          </w:p>
        </w:tc>
        <w:tc>
          <w:tcPr>
            <w:tcW w:w="548" w:type="dxa"/>
          </w:tcPr>
          <w:p w14:paraId="0055BB05"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84.3</w:t>
            </w:r>
          </w:p>
        </w:tc>
        <w:tc>
          <w:tcPr>
            <w:tcW w:w="548" w:type="dxa"/>
          </w:tcPr>
          <w:p w14:paraId="73F453D4"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94.8</w:t>
            </w:r>
          </w:p>
        </w:tc>
        <w:tc>
          <w:tcPr>
            <w:tcW w:w="651" w:type="dxa"/>
          </w:tcPr>
          <w:p w14:paraId="7F40E1E0"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141.0</w:t>
            </w:r>
          </w:p>
        </w:tc>
        <w:tc>
          <w:tcPr>
            <w:tcW w:w="651" w:type="dxa"/>
          </w:tcPr>
          <w:p w14:paraId="77265252"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178.6</w:t>
            </w:r>
          </w:p>
        </w:tc>
        <w:tc>
          <w:tcPr>
            <w:tcW w:w="651" w:type="dxa"/>
          </w:tcPr>
          <w:p w14:paraId="14310F0D"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222.7</w:t>
            </w:r>
          </w:p>
        </w:tc>
        <w:tc>
          <w:tcPr>
            <w:tcW w:w="651" w:type="dxa"/>
          </w:tcPr>
          <w:p w14:paraId="391B118E"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236.1</w:t>
            </w:r>
          </w:p>
        </w:tc>
        <w:tc>
          <w:tcPr>
            <w:tcW w:w="651" w:type="dxa"/>
          </w:tcPr>
          <w:p w14:paraId="5E7D5864"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257.7</w:t>
            </w:r>
          </w:p>
        </w:tc>
        <w:tc>
          <w:tcPr>
            <w:tcW w:w="651" w:type="dxa"/>
          </w:tcPr>
          <w:p w14:paraId="09B4CC13"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251.8</w:t>
            </w:r>
          </w:p>
        </w:tc>
        <w:tc>
          <w:tcPr>
            <w:tcW w:w="651" w:type="dxa"/>
          </w:tcPr>
          <w:p w14:paraId="78059CE9"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186.9</w:t>
            </w:r>
          </w:p>
        </w:tc>
        <w:tc>
          <w:tcPr>
            <w:tcW w:w="651" w:type="dxa"/>
          </w:tcPr>
          <w:p w14:paraId="0A6196B3"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160.4</w:t>
            </w:r>
          </w:p>
        </w:tc>
        <w:tc>
          <w:tcPr>
            <w:tcW w:w="651" w:type="dxa"/>
          </w:tcPr>
          <w:p w14:paraId="5CDF14D6"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94.0</w:t>
            </w:r>
          </w:p>
        </w:tc>
        <w:tc>
          <w:tcPr>
            <w:tcW w:w="548" w:type="dxa"/>
          </w:tcPr>
          <w:p w14:paraId="752F3E57"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66.2</w:t>
            </w:r>
          </w:p>
        </w:tc>
        <w:tc>
          <w:tcPr>
            <w:tcW w:w="755" w:type="dxa"/>
          </w:tcPr>
          <w:p w14:paraId="30777F53" w14:textId="77777777" w:rsidR="00872944" w:rsidRPr="00491D10" w:rsidRDefault="00872944" w:rsidP="00555AEF">
            <w:pPr>
              <w:spacing w:line="360" w:lineRule="auto"/>
              <w:rPr>
                <w:rFonts w:cs="Times New Roman"/>
                <w:color w:val="000000" w:themeColor="text1"/>
                <w:szCs w:val="24"/>
              </w:rPr>
            </w:pPr>
            <w:r w:rsidRPr="00491D10">
              <w:rPr>
                <w:rFonts w:cs="Times New Roman"/>
                <w:color w:val="000000" w:themeColor="text1"/>
                <w:szCs w:val="24"/>
              </w:rPr>
              <w:t>2025.0</w:t>
            </w:r>
          </w:p>
        </w:tc>
      </w:tr>
    </w:tbl>
    <w:p w14:paraId="3AD12954"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 xml:space="preserve">Notă : </w:t>
      </w:r>
      <w:r w:rsidRPr="00491D10">
        <w:rPr>
          <w:rFonts w:cs="Times New Roman"/>
          <w:color w:val="000000" w:themeColor="text1"/>
          <w:sz w:val="20"/>
          <w:szCs w:val="20"/>
          <w:vertAlign w:val="superscript"/>
          <w:lang w:val="ro-RO"/>
        </w:rPr>
        <w:t>1</w:t>
      </w:r>
      <w:r w:rsidR="006064F1" w:rsidRPr="00491D10">
        <w:rPr>
          <w:rFonts w:cs="Times New Roman"/>
          <w:color w:val="000000" w:themeColor="text1"/>
          <w:sz w:val="20"/>
          <w:szCs w:val="20"/>
          <w:lang w:val="ro-RO"/>
        </w:rPr>
        <w:t xml:space="preserve"> – </w:t>
      </w:r>
      <w:r w:rsidRPr="00491D10">
        <w:rPr>
          <w:rFonts w:cs="Times New Roman"/>
          <w:color w:val="000000" w:themeColor="text1"/>
          <w:sz w:val="20"/>
          <w:szCs w:val="20"/>
          <w:lang w:val="ro-RO"/>
        </w:rPr>
        <w:t>valorile</w:t>
      </w:r>
      <w:r w:rsidR="006064F1" w:rsidRPr="00491D10">
        <w:rPr>
          <w:rFonts w:cs="Times New Roman"/>
          <w:color w:val="000000" w:themeColor="text1"/>
          <w:sz w:val="20"/>
          <w:szCs w:val="20"/>
          <w:lang w:val="ro-RO"/>
        </w:rPr>
        <w:t xml:space="preserve"> </w:t>
      </w:r>
      <w:r w:rsidRPr="00491D10">
        <w:rPr>
          <w:rFonts w:cs="Times New Roman"/>
          <w:color w:val="000000" w:themeColor="text1"/>
          <w:sz w:val="20"/>
          <w:szCs w:val="20"/>
          <w:lang w:val="ro-RO"/>
        </w:rPr>
        <w:t xml:space="preserve">medii lunare calculate la scara arealului analizat; </w:t>
      </w:r>
    </w:p>
    <w:p w14:paraId="052B4014"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2</w:t>
      </w:r>
      <w:r w:rsidR="006064F1" w:rsidRPr="00491D10">
        <w:rPr>
          <w:rFonts w:cs="Times New Roman"/>
          <w:color w:val="000000" w:themeColor="text1"/>
          <w:sz w:val="20"/>
          <w:szCs w:val="20"/>
          <w:lang w:val="ro-RO"/>
        </w:rPr>
        <w:t xml:space="preserve"> – </w:t>
      </w:r>
      <w:r w:rsidRPr="00491D10">
        <w:rPr>
          <w:rFonts w:cs="Times New Roman"/>
          <w:color w:val="000000" w:themeColor="text1"/>
          <w:sz w:val="20"/>
          <w:szCs w:val="20"/>
          <w:lang w:val="ro-RO"/>
        </w:rPr>
        <w:t>valorile</w:t>
      </w:r>
      <w:r w:rsidR="006064F1" w:rsidRPr="00491D10">
        <w:rPr>
          <w:rFonts w:cs="Times New Roman"/>
          <w:color w:val="000000" w:themeColor="text1"/>
          <w:sz w:val="20"/>
          <w:szCs w:val="20"/>
          <w:lang w:val="ro-RO"/>
        </w:rPr>
        <w:t xml:space="preserve"> </w:t>
      </w:r>
      <w:r w:rsidRPr="00491D10">
        <w:rPr>
          <w:rFonts w:cs="Times New Roman"/>
          <w:color w:val="000000" w:themeColor="text1"/>
          <w:sz w:val="20"/>
          <w:szCs w:val="20"/>
          <w:lang w:val="ro-RO"/>
        </w:rPr>
        <w:t xml:space="preserve">cele mai ridicate din regiune calculate pentru perioada analizată; </w:t>
      </w:r>
    </w:p>
    <w:p w14:paraId="6745FA75"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3</w:t>
      </w:r>
      <w:r w:rsidR="006064F1" w:rsidRPr="00491D10">
        <w:rPr>
          <w:rFonts w:cs="Times New Roman"/>
          <w:color w:val="000000" w:themeColor="text1"/>
          <w:sz w:val="20"/>
          <w:szCs w:val="20"/>
          <w:lang w:val="ro-RO"/>
        </w:rPr>
        <w:t xml:space="preserve"> – </w:t>
      </w:r>
      <w:r w:rsidRPr="00491D10">
        <w:rPr>
          <w:rFonts w:cs="Times New Roman"/>
          <w:color w:val="000000" w:themeColor="text1"/>
          <w:sz w:val="20"/>
          <w:szCs w:val="20"/>
          <w:lang w:val="ro-RO"/>
        </w:rPr>
        <w:t>valorile</w:t>
      </w:r>
      <w:r w:rsidR="006064F1" w:rsidRPr="00491D10">
        <w:rPr>
          <w:rFonts w:cs="Times New Roman"/>
          <w:color w:val="000000" w:themeColor="text1"/>
          <w:sz w:val="20"/>
          <w:szCs w:val="20"/>
          <w:lang w:val="ro-RO"/>
        </w:rPr>
        <w:t xml:space="preserve"> </w:t>
      </w:r>
      <w:r w:rsidRPr="00491D10">
        <w:rPr>
          <w:rFonts w:cs="Times New Roman"/>
          <w:color w:val="000000" w:themeColor="text1"/>
          <w:sz w:val="20"/>
          <w:szCs w:val="20"/>
          <w:lang w:val="ro-RO"/>
        </w:rPr>
        <w:t>cele mai scăzute din regiune pentru fiecare parametru din perioada analizată.</w:t>
      </w:r>
    </w:p>
    <w:p w14:paraId="02A64761"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*Sursa: date prelucrate după ROCADA (Dumitrescu și Bîrsan, 2015)</w:t>
      </w:r>
    </w:p>
    <w:p w14:paraId="400D04CB" w14:textId="77777777" w:rsidR="00970DBD" w:rsidRPr="00491D10" w:rsidRDefault="00970DBD" w:rsidP="00555AEF">
      <w:pPr>
        <w:spacing w:after="0" w:line="360" w:lineRule="auto"/>
        <w:rPr>
          <w:rFonts w:cs="Times New Roman"/>
          <w:b/>
          <w:i/>
          <w:color w:val="000000" w:themeColor="text1"/>
          <w:szCs w:val="24"/>
          <w:lang w:val="ro-RO"/>
        </w:rPr>
      </w:pPr>
    </w:p>
    <w:p w14:paraId="4E7DAE33" w14:textId="77777777" w:rsidR="00872944" w:rsidRPr="00491D10" w:rsidRDefault="00872944" w:rsidP="00555AEF">
      <w:pPr>
        <w:spacing w:after="0" w:line="360" w:lineRule="auto"/>
        <w:rPr>
          <w:rFonts w:cs="Times New Roman"/>
          <w:i/>
          <w:color w:val="000000" w:themeColor="text1"/>
          <w:szCs w:val="24"/>
          <w:u w:val="single"/>
          <w:lang w:val="ro-RO"/>
        </w:rPr>
      </w:pPr>
      <w:r w:rsidRPr="00491D10">
        <w:rPr>
          <w:rFonts w:cs="Times New Roman"/>
          <w:i/>
          <w:color w:val="000000" w:themeColor="text1"/>
          <w:szCs w:val="24"/>
          <w:u w:val="single"/>
          <w:lang w:val="ro-RO"/>
        </w:rPr>
        <w:t>Analiza precipitațiilor atmosferice</w:t>
      </w:r>
    </w:p>
    <w:p w14:paraId="4690ABD3" w14:textId="0DF11BD0"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În arealul analizat se cumulează în medie, în timpul unui an, o cantitate de precipitații de 936,1 l/m</w:t>
      </w:r>
      <w:r w:rsidRPr="00491D10">
        <w:rPr>
          <w:rFonts w:cs="Times New Roman"/>
          <w:color w:val="000000" w:themeColor="text1"/>
          <w:szCs w:val="24"/>
          <w:vertAlign w:val="superscript"/>
          <w:lang w:val="ro-RO"/>
        </w:rPr>
        <w:t>2</w:t>
      </w:r>
      <w:r w:rsidRPr="00491D10">
        <w:rPr>
          <w:rFonts w:cs="Times New Roman"/>
          <w:color w:val="000000" w:themeColor="text1"/>
          <w:szCs w:val="24"/>
          <w:lang w:val="ro-RO"/>
        </w:rPr>
        <w:t>, cu o variație la scara arealului analizat între 922 și 955 l/m</w:t>
      </w:r>
      <w:r w:rsidRPr="00491D10">
        <w:rPr>
          <w:rFonts w:cs="Times New Roman"/>
          <w:color w:val="000000" w:themeColor="text1"/>
          <w:szCs w:val="24"/>
          <w:vertAlign w:val="superscript"/>
          <w:lang w:val="ro-RO"/>
        </w:rPr>
        <w:t>2</w:t>
      </w:r>
      <w:r w:rsidRPr="00491D10">
        <w:rPr>
          <w:rFonts w:cs="Times New Roman"/>
          <w:color w:val="000000" w:themeColor="text1"/>
          <w:szCs w:val="24"/>
          <w:lang w:val="ro-RO"/>
        </w:rPr>
        <w:t>. Tot în regim mediu multianual, cantitatea lunară  de precipitații variază în cadrul regiunii analizate de la 50,2 l/m</w:t>
      </w:r>
      <w:r w:rsidRPr="00491D10">
        <w:rPr>
          <w:rFonts w:cs="Times New Roman"/>
          <w:color w:val="000000" w:themeColor="text1"/>
          <w:szCs w:val="24"/>
          <w:vertAlign w:val="superscript"/>
          <w:lang w:val="ro-RO"/>
        </w:rPr>
        <w:t>2</w:t>
      </w:r>
      <w:r w:rsidRPr="00491D10">
        <w:rPr>
          <w:rFonts w:cs="Times New Roman"/>
          <w:color w:val="000000" w:themeColor="text1"/>
          <w:szCs w:val="24"/>
          <w:lang w:val="ro-RO"/>
        </w:rPr>
        <w:t>, în luna cea mai puțin ploioasă (februarie), până la peste 122,5 l/m</w:t>
      </w:r>
      <w:r w:rsidRPr="00491D10">
        <w:rPr>
          <w:rFonts w:cs="Times New Roman"/>
          <w:color w:val="000000" w:themeColor="text1"/>
          <w:szCs w:val="24"/>
          <w:vertAlign w:val="superscript"/>
          <w:lang w:val="ro-RO"/>
        </w:rPr>
        <w:t>2</w:t>
      </w:r>
      <w:r w:rsidRPr="00491D10">
        <w:rPr>
          <w:rFonts w:cs="Times New Roman"/>
          <w:color w:val="000000" w:themeColor="text1"/>
          <w:szCs w:val="24"/>
          <w:lang w:val="ro-RO"/>
        </w:rPr>
        <w:t xml:space="preserve">, în luna cea mai ploioasă (iunie). </w:t>
      </w:r>
    </w:p>
    <w:p w14:paraId="371C9A90" w14:textId="2F1D45C1"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Cele mai mari cantități lunare și anuale de precipitații înregistrate în areal au fost cu până la 1-10 l/m</w:t>
      </w:r>
      <w:r w:rsidRPr="00491D10">
        <w:rPr>
          <w:rFonts w:cs="Times New Roman"/>
          <w:color w:val="000000" w:themeColor="text1"/>
          <w:szCs w:val="24"/>
          <w:vertAlign w:val="superscript"/>
          <w:lang w:val="ro-RO"/>
        </w:rPr>
        <w:t>2</w:t>
      </w:r>
      <w:r w:rsidR="001C73E4" w:rsidRPr="00491D10">
        <w:rPr>
          <w:rFonts w:cs="Times New Roman"/>
          <w:color w:val="000000" w:themeColor="text1"/>
          <w:szCs w:val="24"/>
          <w:lang w:val="ro-RO"/>
        </w:rPr>
        <w:t xml:space="preserve"> mai mari</w:t>
      </w:r>
      <w:r w:rsidRPr="00491D10">
        <w:rPr>
          <w:rFonts w:cs="Times New Roman"/>
          <w:color w:val="000000" w:themeColor="text1"/>
          <w:szCs w:val="24"/>
          <w:lang w:val="ro-RO"/>
        </w:rPr>
        <w:t xml:space="preserve"> comparativ cu mediile regiunii, în special în lunile de toamnă, iarnă și început de primăvară. Pragul de 100 l/m</w:t>
      </w:r>
      <w:r w:rsidRPr="00491D10">
        <w:rPr>
          <w:rFonts w:cs="Times New Roman"/>
          <w:color w:val="000000" w:themeColor="text1"/>
          <w:szCs w:val="24"/>
          <w:vertAlign w:val="superscript"/>
          <w:lang w:val="ro-RO"/>
        </w:rPr>
        <w:t>2</w:t>
      </w:r>
      <w:r w:rsidRPr="00491D10">
        <w:rPr>
          <w:rFonts w:cs="Times New Roman"/>
          <w:color w:val="000000" w:themeColor="text1"/>
          <w:szCs w:val="24"/>
          <w:lang w:val="ro-RO"/>
        </w:rPr>
        <w:t>/lună se depășește, în general, în lunile mai și iunie, ajungând până la 127,2 l/m</w:t>
      </w:r>
      <w:r w:rsidRPr="00491D10">
        <w:rPr>
          <w:rFonts w:cs="Times New Roman"/>
          <w:color w:val="000000" w:themeColor="text1"/>
          <w:szCs w:val="24"/>
          <w:vertAlign w:val="superscript"/>
          <w:lang w:val="ro-RO"/>
        </w:rPr>
        <w:t>2</w:t>
      </w:r>
      <w:r w:rsidR="00880F20" w:rsidRPr="00491D10">
        <w:rPr>
          <w:rFonts w:cs="Times New Roman"/>
          <w:color w:val="000000" w:themeColor="text1"/>
          <w:szCs w:val="24"/>
          <w:lang w:val="ro-RO"/>
        </w:rPr>
        <w:t>/lună (</w:t>
      </w:r>
      <w:r w:rsidR="006064F1" w:rsidRPr="00491D10">
        <w:rPr>
          <w:rFonts w:cs="Times New Roman"/>
          <w:color w:val="000000" w:themeColor="text1"/>
          <w:szCs w:val="24"/>
          <w:lang w:val="ro-RO"/>
        </w:rPr>
        <w:fldChar w:fldCharType="begin"/>
      </w:r>
      <w:r w:rsidR="006064F1" w:rsidRPr="00491D10">
        <w:rPr>
          <w:rFonts w:cs="Times New Roman"/>
          <w:color w:val="000000" w:themeColor="text1"/>
          <w:szCs w:val="24"/>
          <w:lang w:val="ro-RO"/>
        </w:rPr>
        <w:instrText xml:space="preserve"> REF _Ref47954639 \h  \* MERGEFORMAT </w:instrText>
      </w:r>
      <w:r w:rsidR="006064F1" w:rsidRPr="00491D10">
        <w:rPr>
          <w:rFonts w:cs="Times New Roman"/>
          <w:color w:val="000000" w:themeColor="text1"/>
          <w:szCs w:val="24"/>
          <w:lang w:val="ro-RO"/>
        </w:rPr>
      </w:r>
      <w:r w:rsidR="006064F1"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14</w:t>
      </w:r>
      <w:r w:rsidR="006064F1" w:rsidRPr="00491D10">
        <w:rPr>
          <w:rFonts w:cs="Times New Roman"/>
          <w:color w:val="000000" w:themeColor="text1"/>
          <w:szCs w:val="24"/>
          <w:lang w:val="ro-RO"/>
        </w:rPr>
        <w:fldChar w:fldCharType="end"/>
      </w:r>
      <w:r w:rsidRPr="00491D10">
        <w:rPr>
          <w:rFonts w:cs="Times New Roman"/>
          <w:color w:val="000000" w:themeColor="text1"/>
          <w:szCs w:val="24"/>
          <w:lang w:val="ro-RO"/>
        </w:rPr>
        <w:t xml:space="preserve">). </w:t>
      </w:r>
    </w:p>
    <w:p w14:paraId="5F626924" w14:textId="77777777" w:rsidR="00AF5D97" w:rsidRPr="00491D10" w:rsidRDefault="00AF5D97" w:rsidP="00555AEF">
      <w:pPr>
        <w:pStyle w:val="Caption"/>
        <w:keepNext/>
        <w:spacing w:line="360" w:lineRule="auto"/>
        <w:rPr>
          <w:rFonts w:ascii="Times New Roman" w:hAnsi="Times New Roman"/>
          <w:b/>
          <w:szCs w:val="24"/>
        </w:rPr>
      </w:pPr>
    </w:p>
    <w:p w14:paraId="5D687A52" w14:textId="50A58309" w:rsidR="00880F20" w:rsidRPr="00491D10" w:rsidRDefault="00880F20" w:rsidP="006064F1">
      <w:pPr>
        <w:pStyle w:val="Caption"/>
        <w:keepNext/>
        <w:contextualSpacing/>
        <w:jc w:val="center"/>
        <w:rPr>
          <w:rFonts w:ascii="Times New Roman" w:hAnsi="Times New Roman"/>
          <w:b/>
          <w:szCs w:val="24"/>
        </w:rPr>
      </w:pPr>
      <w:bookmarkStart w:id="35" w:name="_Ref47954639"/>
      <w:r w:rsidRPr="00491D10">
        <w:rPr>
          <w:rFonts w:ascii="Times New Roman" w:hAnsi="Times New Roman"/>
          <w:b/>
          <w:szCs w:val="24"/>
        </w:rPr>
        <w:t>Tabel</w:t>
      </w:r>
      <w:r w:rsidR="00B601FD"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14</w:t>
      </w:r>
      <w:r w:rsidRPr="00491D10">
        <w:rPr>
          <w:rFonts w:ascii="Times New Roman" w:hAnsi="Times New Roman"/>
          <w:b/>
          <w:szCs w:val="24"/>
        </w:rPr>
        <w:fldChar w:fldCharType="end"/>
      </w:r>
      <w:bookmarkEnd w:id="35"/>
      <w:r w:rsidRPr="00491D10">
        <w:rPr>
          <w:rFonts w:ascii="Times New Roman" w:hAnsi="Times New Roman"/>
          <w:b/>
          <w:color w:val="000000" w:themeColor="text1"/>
          <w:szCs w:val="24"/>
        </w:rPr>
        <w:t xml:space="preserve"> Regimul anual al precipitațiilor atmosferice în situl Natura</w:t>
      </w:r>
      <w:r w:rsidR="00C615AA"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2000 ROSCI0285 Codrii seculari de la Strâmbu - Băiuț (1961-2013) (l/m</w:t>
      </w:r>
      <w:r w:rsidRPr="00491D10">
        <w:rPr>
          <w:rFonts w:ascii="Times New Roman" w:hAnsi="Times New Roman"/>
          <w:b/>
          <w:color w:val="000000" w:themeColor="text1"/>
          <w:szCs w:val="24"/>
          <w:vertAlign w:val="superscript"/>
        </w:rPr>
        <w:t>2</w:t>
      </w:r>
      <w:r w:rsidRPr="00491D10">
        <w:rPr>
          <w:rFonts w:ascii="Times New Roman" w:hAnsi="Times New Roman"/>
          <w:b/>
          <w:color w:val="000000" w:themeColor="text1"/>
          <w:szCs w:val="24"/>
        </w:rPr>
        <w:t>)*</w:t>
      </w:r>
    </w:p>
    <w:tbl>
      <w:tblPr>
        <w:tblStyle w:val="TableGrid"/>
        <w:tblW w:w="9143" w:type="dxa"/>
        <w:tblLook w:val="04A0" w:firstRow="1" w:lastRow="0" w:firstColumn="1" w:lastColumn="0" w:noHBand="0" w:noVBand="1"/>
      </w:tblPr>
      <w:tblGrid>
        <w:gridCol w:w="1096"/>
        <w:gridCol w:w="636"/>
        <w:gridCol w:w="636"/>
        <w:gridCol w:w="636"/>
        <w:gridCol w:w="636"/>
        <w:gridCol w:w="756"/>
        <w:gridCol w:w="756"/>
        <w:gridCol w:w="636"/>
        <w:gridCol w:w="636"/>
        <w:gridCol w:w="636"/>
        <w:gridCol w:w="636"/>
        <w:gridCol w:w="636"/>
        <w:gridCol w:w="636"/>
        <w:gridCol w:w="756"/>
      </w:tblGrid>
      <w:tr w:rsidR="00872944" w:rsidRPr="00491D10" w14:paraId="6748B837" w14:textId="77777777" w:rsidTr="00E45769">
        <w:tc>
          <w:tcPr>
            <w:tcW w:w="1129" w:type="dxa"/>
          </w:tcPr>
          <w:p w14:paraId="0C297961"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Luna</w:t>
            </w:r>
          </w:p>
        </w:tc>
        <w:tc>
          <w:tcPr>
            <w:tcW w:w="0" w:type="auto"/>
          </w:tcPr>
          <w:p w14:paraId="2E222CB2"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I</w:t>
            </w:r>
          </w:p>
        </w:tc>
        <w:tc>
          <w:tcPr>
            <w:tcW w:w="0" w:type="auto"/>
          </w:tcPr>
          <w:p w14:paraId="701973D1"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F</w:t>
            </w:r>
          </w:p>
        </w:tc>
        <w:tc>
          <w:tcPr>
            <w:tcW w:w="0" w:type="auto"/>
          </w:tcPr>
          <w:p w14:paraId="1B7CF9E3"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M</w:t>
            </w:r>
          </w:p>
        </w:tc>
        <w:tc>
          <w:tcPr>
            <w:tcW w:w="0" w:type="auto"/>
          </w:tcPr>
          <w:p w14:paraId="248B2EBE"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A</w:t>
            </w:r>
          </w:p>
        </w:tc>
        <w:tc>
          <w:tcPr>
            <w:tcW w:w="0" w:type="auto"/>
          </w:tcPr>
          <w:p w14:paraId="0A8CE81F"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M</w:t>
            </w:r>
          </w:p>
        </w:tc>
        <w:tc>
          <w:tcPr>
            <w:tcW w:w="0" w:type="auto"/>
          </w:tcPr>
          <w:p w14:paraId="5AB1B079"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I</w:t>
            </w:r>
          </w:p>
        </w:tc>
        <w:tc>
          <w:tcPr>
            <w:tcW w:w="0" w:type="auto"/>
          </w:tcPr>
          <w:p w14:paraId="6DCBE92C"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I</w:t>
            </w:r>
          </w:p>
        </w:tc>
        <w:tc>
          <w:tcPr>
            <w:tcW w:w="0" w:type="auto"/>
          </w:tcPr>
          <w:p w14:paraId="42BD274F"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A</w:t>
            </w:r>
          </w:p>
        </w:tc>
        <w:tc>
          <w:tcPr>
            <w:tcW w:w="0" w:type="auto"/>
          </w:tcPr>
          <w:p w14:paraId="6D99D1F2"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S</w:t>
            </w:r>
          </w:p>
        </w:tc>
        <w:tc>
          <w:tcPr>
            <w:tcW w:w="0" w:type="auto"/>
          </w:tcPr>
          <w:p w14:paraId="41181F5C"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O</w:t>
            </w:r>
          </w:p>
        </w:tc>
        <w:tc>
          <w:tcPr>
            <w:tcW w:w="0" w:type="auto"/>
          </w:tcPr>
          <w:p w14:paraId="5577DC5F"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N</w:t>
            </w:r>
          </w:p>
        </w:tc>
        <w:tc>
          <w:tcPr>
            <w:tcW w:w="0" w:type="auto"/>
          </w:tcPr>
          <w:p w14:paraId="724DFB14"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D</w:t>
            </w:r>
          </w:p>
        </w:tc>
        <w:tc>
          <w:tcPr>
            <w:tcW w:w="0" w:type="auto"/>
          </w:tcPr>
          <w:p w14:paraId="34A634EA"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An</w:t>
            </w:r>
          </w:p>
        </w:tc>
      </w:tr>
      <w:tr w:rsidR="00872944" w:rsidRPr="00491D10" w14:paraId="288B3F46" w14:textId="77777777" w:rsidTr="00E45769">
        <w:tc>
          <w:tcPr>
            <w:tcW w:w="9143" w:type="dxa"/>
            <w:gridSpan w:val="14"/>
          </w:tcPr>
          <w:p w14:paraId="6BD0138F"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Valorile medii multianuale ale cantității de precipitații</w:t>
            </w:r>
          </w:p>
        </w:tc>
      </w:tr>
      <w:tr w:rsidR="00872944" w:rsidRPr="00491D10" w14:paraId="1B606E09" w14:textId="77777777" w:rsidTr="00E45769">
        <w:tc>
          <w:tcPr>
            <w:tcW w:w="1129" w:type="dxa"/>
          </w:tcPr>
          <w:p w14:paraId="010730AF"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Maxima</w:t>
            </w:r>
            <w:r w:rsidRPr="00491D10">
              <w:rPr>
                <w:rFonts w:cs="Times New Roman"/>
                <w:color w:val="000000" w:themeColor="text1"/>
                <w:szCs w:val="24"/>
                <w:vertAlign w:val="superscript"/>
                <w:lang w:val="ro-RO"/>
              </w:rPr>
              <w:t>1</w:t>
            </w:r>
          </w:p>
        </w:tc>
        <w:tc>
          <w:tcPr>
            <w:tcW w:w="0" w:type="auto"/>
          </w:tcPr>
          <w:p w14:paraId="0BE34B4C"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66.8</w:t>
            </w:r>
          </w:p>
        </w:tc>
        <w:tc>
          <w:tcPr>
            <w:tcW w:w="0" w:type="auto"/>
          </w:tcPr>
          <w:p w14:paraId="29CC4C0C"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53.5</w:t>
            </w:r>
          </w:p>
        </w:tc>
        <w:tc>
          <w:tcPr>
            <w:tcW w:w="0" w:type="auto"/>
          </w:tcPr>
          <w:p w14:paraId="1D8E387F"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66.2</w:t>
            </w:r>
          </w:p>
        </w:tc>
        <w:tc>
          <w:tcPr>
            <w:tcW w:w="0" w:type="auto"/>
          </w:tcPr>
          <w:p w14:paraId="741A30F2"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77.5</w:t>
            </w:r>
          </w:p>
        </w:tc>
        <w:tc>
          <w:tcPr>
            <w:tcW w:w="0" w:type="auto"/>
          </w:tcPr>
          <w:p w14:paraId="2BD49D1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105.3</w:t>
            </w:r>
          </w:p>
        </w:tc>
        <w:tc>
          <w:tcPr>
            <w:tcW w:w="0" w:type="auto"/>
          </w:tcPr>
          <w:p w14:paraId="169ACC61"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127.2</w:t>
            </w:r>
          </w:p>
        </w:tc>
        <w:tc>
          <w:tcPr>
            <w:tcW w:w="0" w:type="auto"/>
          </w:tcPr>
          <w:p w14:paraId="4B9F5CFC"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99.2</w:t>
            </w:r>
          </w:p>
        </w:tc>
        <w:tc>
          <w:tcPr>
            <w:tcW w:w="0" w:type="auto"/>
          </w:tcPr>
          <w:p w14:paraId="3BBF0EC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91.4</w:t>
            </w:r>
          </w:p>
        </w:tc>
        <w:tc>
          <w:tcPr>
            <w:tcW w:w="0" w:type="auto"/>
          </w:tcPr>
          <w:p w14:paraId="2BA6E35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78.8</w:t>
            </w:r>
          </w:p>
        </w:tc>
        <w:tc>
          <w:tcPr>
            <w:tcW w:w="0" w:type="auto"/>
          </w:tcPr>
          <w:p w14:paraId="3C6BCABC"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61.4</w:t>
            </w:r>
          </w:p>
        </w:tc>
        <w:tc>
          <w:tcPr>
            <w:tcW w:w="0" w:type="auto"/>
          </w:tcPr>
          <w:p w14:paraId="0E4D512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81.6</w:t>
            </w:r>
          </w:p>
        </w:tc>
        <w:tc>
          <w:tcPr>
            <w:tcW w:w="0" w:type="auto"/>
          </w:tcPr>
          <w:p w14:paraId="472E601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71.4</w:t>
            </w:r>
          </w:p>
        </w:tc>
        <w:tc>
          <w:tcPr>
            <w:tcW w:w="0" w:type="auto"/>
          </w:tcPr>
          <w:p w14:paraId="59292AEB"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954.1</w:t>
            </w:r>
          </w:p>
        </w:tc>
      </w:tr>
      <w:tr w:rsidR="00872944" w:rsidRPr="00491D10" w14:paraId="3E19DF55" w14:textId="77777777" w:rsidTr="00E45769">
        <w:tc>
          <w:tcPr>
            <w:tcW w:w="1129" w:type="dxa"/>
          </w:tcPr>
          <w:p w14:paraId="5D6A21FD"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Media</w:t>
            </w:r>
            <w:r w:rsidRPr="00491D10">
              <w:rPr>
                <w:rFonts w:cs="Times New Roman"/>
                <w:color w:val="000000" w:themeColor="text1"/>
                <w:szCs w:val="24"/>
                <w:vertAlign w:val="superscript"/>
                <w:lang w:val="ro-RO"/>
              </w:rPr>
              <w:t>2</w:t>
            </w:r>
          </w:p>
        </w:tc>
        <w:tc>
          <w:tcPr>
            <w:tcW w:w="0" w:type="auto"/>
          </w:tcPr>
          <w:p w14:paraId="4BA6D521"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63.7</w:t>
            </w:r>
          </w:p>
        </w:tc>
        <w:tc>
          <w:tcPr>
            <w:tcW w:w="0" w:type="auto"/>
          </w:tcPr>
          <w:p w14:paraId="5A4B343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50.2</w:t>
            </w:r>
          </w:p>
        </w:tc>
        <w:tc>
          <w:tcPr>
            <w:tcW w:w="0" w:type="auto"/>
          </w:tcPr>
          <w:p w14:paraId="122025E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62.9</w:t>
            </w:r>
          </w:p>
        </w:tc>
        <w:tc>
          <w:tcPr>
            <w:tcW w:w="0" w:type="auto"/>
          </w:tcPr>
          <w:p w14:paraId="765A3680"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74.8</w:t>
            </w:r>
          </w:p>
        </w:tc>
        <w:tc>
          <w:tcPr>
            <w:tcW w:w="0" w:type="auto"/>
          </w:tcPr>
          <w:p w14:paraId="7DE9BFD0"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102.7</w:t>
            </w:r>
          </w:p>
        </w:tc>
        <w:tc>
          <w:tcPr>
            <w:tcW w:w="0" w:type="auto"/>
          </w:tcPr>
          <w:p w14:paraId="0B707D6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122.5</w:t>
            </w:r>
          </w:p>
        </w:tc>
        <w:tc>
          <w:tcPr>
            <w:tcW w:w="0" w:type="auto"/>
          </w:tcPr>
          <w:p w14:paraId="7586E4F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97.0</w:t>
            </w:r>
          </w:p>
        </w:tc>
        <w:tc>
          <w:tcPr>
            <w:tcW w:w="0" w:type="auto"/>
          </w:tcPr>
          <w:p w14:paraId="530A4200"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89.9</w:t>
            </w:r>
          </w:p>
        </w:tc>
        <w:tc>
          <w:tcPr>
            <w:tcW w:w="0" w:type="auto"/>
          </w:tcPr>
          <w:p w14:paraId="4B92E06D"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72.6</w:t>
            </w:r>
          </w:p>
        </w:tc>
        <w:tc>
          <w:tcPr>
            <w:tcW w:w="0" w:type="auto"/>
          </w:tcPr>
          <w:p w14:paraId="5CB89B0D"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59.0</w:t>
            </w:r>
          </w:p>
        </w:tc>
        <w:tc>
          <w:tcPr>
            <w:tcW w:w="0" w:type="auto"/>
          </w:tcPr>
          <w:p w14:paraId="31211951"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72.6</w:t>
            </w:r>
          </w:p>
        </w:tc>
        <w:tc>
          <w:tcPr>
            <w:tcW w:w="0" w:type="auto"/>
          </w:tcPr>
          <w:p w14:paraId="5DD4F8DD"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68.2</w:t>
            </w:r>
          </w:p>
        </w:tc>
        <w:tc>
          <w:tcPr>
            <w:tcW w:w="0" w:type="auto"/>
          </w:tcPr>
          <w:p w14:paraId="4E5C183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936.1</w:t>
            </w:r>
          </w:p>
        </w:tc>
      </w:tr>
      <w:tr w:rsidR="00872944" w:rsidRPr="00491D10" w14:paraId="712FA018" w14:textId="77777777" w:rsidTr="00E45769">
        <w:tc>
          <w:tcPr>
            <w:tcW w:w="1129" w:type="dxa"/>
          </w:tcPr>
          <w:p w14:paraId="01998232"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Minima</w:t>
            </w:r>
            <w:r w:rsidRPr="00491D10">
              <w:rPr>
                <w:rFonts w:cs="Times New Roman"/>
                <w:color w:val="000000" w:themeColor="text1"/>
                <w:szCs w:val="24"/>
                <w:vertAlign w:val="superscript"/>
                <w:lang w:val="ro-RO"/>
              </w:rPr>
              <w:t>3</w:t>
            </w:r>
          </w:p>
        </w:tc>
        <w:tc>
          <w:tcPr>
            <w:tcW w:w="0" w:type="auto"/>
          </w:tcPr>
          <w:p w14:paraId="7924621F"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60.4</w:t>
            </w:r>
          </w:p>
        </w:tc>
        <w:tc>
          <w:tcPr>
            <w:tcW w:w="0" w:type="auto"/>
          </w:tcPr>
          <w:p w14:paraId="03D534A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46.5</w:t>
            </w:r>
          </w:p>
        </w:tc>
        <w:tc>
          <w:tcPr>
            <w:tcW w:w="0" w:type="auto"/>
          </w:tcPr>
          <w:p w14:paraId="2552A82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58.6</w:t>
            </w:r>
          </w:p>
        </w:tc>
        <w:tc>
          <w:tcPr>
            <w:tcW w:w="0" w:type="auto"/>
          </w:tcPr>
          <w:p w14:paraId="6F093801"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72.2</w:t>
            </w:r>
          </w:p>
        </w:tc>
        <w:tc>
          <w:tcPr>
            <w:tcW w:w="0" w:type="auto"/>
          </w:tcPr>
          <w:p w14:paraId="4FB670C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99.1</w:t>
            </w:r>
          </w:p>
        </w:tc>
        <w:tc>
          <w:tcPr>
            <w:tcW w:w="0" w:type="auto"/>
          </w:tcPr>
          <w:p w14:paraId="25116A3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119.3</w:t>
            </w:r>
          </w:p>
        </w:tc>
        <w:tc>
          <w:tcPr>
            <w:tcW w:w="0" w:type="auto"/>
          </w:tcPr>
          <w:p w14:paraId="2824BDB6"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93.7</w:t>
            </w:r>
          </w:p>
        </w:tc>
        <w:tc>
          <w:tcPr>
            <w:tcW w:w="0" w:type="auto"/>
          </w:tcPr>
          <w:p w14:paraId="248EC10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87.9</w:t>
            </w:r>
          </w:p>
        </w:tc>
        <w:tc>
          <w:tcPr>
            <w:tcW w:w="0" w:type="auto"/>
          </w:tcPr>
          <w:p w14:paraId="138F7E6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67.0</w:t>
            </w:r>
          </w:p>
        </w:tc>
        <w:tc>
          <w:tcPr>
            <w:tcW w:w="0" w:type="auto"/>
          </w:tcPr>
          <w:p w14:paraId="02F05DD5"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55.9</w:t>
            </w:r>
          </w:p>
        </w:tc>
        <w:tc>
          <w:tcPr>
            <w:tcW w:w="0" w:type="auto"/>
          </w:tcPr>
          <w:p w14:paraId="5A4C5AE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66.0</w:t>
            </w:r>
          </w:p>
        </w:tc>
        <w:tc>
          <w:tcPr>
            <w:tcW w:w="0" w:type="auto"/>
          </w:tcPr>
          <w:p w14:paraId="3E47C49B"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62.5</w:t>
            </w:r>
          </w:p>
        </w:tc>
        <w:tc>
          <w:tcPr>
            <w:tcW w:w="0" w:type="auto"/>
          </w:tcPr>
          <w:p w14:paraId="624E4EBD"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922.2</w:t>
            </w:r>
          </w:p>
        </w:tc>
      </w:tr>
      <w:tr w:rsidR="00872944" w:rsidRPr="00491D10" w14:paraId="4B9FE643" w14:textId="77777777" w:rsidTr="00E45769">
        <w:tc>
          <w:tcPr>
            <w:tcW w:w="9143" w:type="dxa"/>
            <w:gridSpan w:val="14"/>
          </w:tcPr>
          <w:p w14:paraId="4B1DA716"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Cantitățile maxime de precipitații înregistrate în 24 h</w:t>
            </w:r>
          </w:p>
        </w:tc>
      </w:tr>
      <w:tr w:rsidR="00872944" w:rsidRPr="00491D10" w14:paraId="68D625A3" w14:textId="77777777" w:rsidTr="00E45769">
        <w:tc>
          <w:tcPr>
            <w:tcW w:w="1129" w:type="dxa"/>
          </w:tcPr>
          <w:p w14:paraId="50516810"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Maxima</w:t>
            </w:r>
            <w:r w:rsidRPr="00491D10">
              <w:rPr>
                <w:rFonts w:cs="Times New Roman"/>
                <w:color w:val="000000" w:themeColor="text1"/>
                <w:szCs w:val="24"/>
                <w:vertAlign w:val="superscript"/>
                <w:lang w:val="ro-RO"/>
              </w:rPr>
              <w:t>1</w:t>
            </w:r>
          </w:p>
        </w:tc>
        <w:tc>
          <w:tcPr>
            <w:tcW w:w="0" w:type="auto"/>
          </w:tcPr>
          <w:p w14:paraId="5E1211D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37.2</w:t>
            </w:r>
          </w:p>
        </w:tc>
        <w:tc>
          <w:tcPr>
            <w:tcW w:w="0" w:type="auto"/>
          </w:tcPr>
          <w:p w14:paraId="764351C0"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36.6</w:t>
            </w:r>
          </w:p>
        </w:tc>
        <w:tc>
          <w:tcPr>
            <w:tcW w:w="0" w:type="auto"/>
          </w:tcPr>
          <w:p w14:paraId="0FA41B21"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46.8</w:t>
            </w:r>
          </w:p>
        </w:tc>
        <w:tc>
          <w:tcPr>
            <w:tcW w:w="0" w:type="auto"/>
          </w:tcPr>
          <w:p w14:paraId="25B1758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37.8</w:t>
            </w:r>
          </w:p>
        </w:tc>
        <w:tc>
          <w:tcPr>
            <w:tcW w:w="0" w:type="auto"/>
          </w:tcPr>
          <w:p w14:paraId="23F6091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57.2</w:t>
            </w:r>
          </w:p>
        </w:tc>
        <w:tc>
          <w:tcPr>
            <w:tcW w:w="0" w:type="auto"/>
          </w:tcPr>
          <w:p w14:paraId="30C7A3C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53.5</w:t>
            </w:r>
          </w:p>
        </w:tc>
        <w:tc>
          <w:tcPr>
            <w:tcW w:w="0" w:type="auto"/>
          </w:tcPr>
          <w:p w14:paraId="75E2DCC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57.8</w:t>
            </w:r>
          </w:p>
        </w:tc>
        <w:tc>
          <w:tcPr>
            <w:tcW w:w="0" w:type="auto"/>
          </w:tcPr>
          <w:p w14:paraId="1B3C0C05"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68.3</w:t>
            </w:r>
          </w:p>
        </w:tc>
        <w:tc>
          <w:tcPr>
            <w:tcW w:w="0" w:type="auto"/>
          </w:tcPr>
          <w:p w14:paraId="69A5D3EF"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57.0</w:t>
            </w:r>
          </w:p>
        </w:tc>
        <w:tc>
          <w:tcPr>
            <w:tcW w:w="0" w:type="auto"/>
          </w:tcPr>
          <w:p w14:paraId="19C079E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55.0</w:t>
            </w:r>
          </w:p>
        </w:tc>
        <w:tc>
          <w:tcPr>
            <w:tcW w:w="0" w:type="auto"/>
          </w:tcPr>
          <w:p w14:paraId="081152FC"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44.0</w:t>
            </w:r>
          </w:p>
        </w:tc>
        <w:tc>
          <w:tcPr>
            <w:tcW w:w="0" w:type="auto"/>
          </w:tcPr>
          <w:p w14:paraId="1BA94CA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44.0</w:t>
            </w:r>
          </w:p>
        </w:tc>
        <w:tc>
          <w:tcPr>
            <w:tcW w:w="0" w:type="auto"/>
          </w:tcPr>
          <w:p w14:paraId="48EDE0C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68.3</w:t>
            </w:r>
          </w:p>
        </w:tc>
      </w:tr>
      <w:tr w:rsidR="00872944" w:rsidRPr="00491D10" w14:paraId="5C2F3442" w14:textId="77777777" w:rsidTr="00E45769">
        <w:tc>
          <w:tcPr>
            <w:tcW w:w="1129" w:type="dxa"/>
          </w:tcPr>
          <w:p w14:paraId="7A6EC025"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lastRenderedPageBreak/>
              <w:t>Media</w:t>
            </w:r>
            <w:r w:rsidRPr="00491D10">
              <w:rPr>
                <w:rFonts w:cs="Times New Roman"/>
                <w:color w:val="000000" w:themeColor="text1"/>
                <w:szCs w:val="24"/>
                <w:vertAlign w:val="superscript"/>
                <w:lang w:val="ro-RO"/>
              </w:rPr>
              <w:t>2</w:t>
            </w:r>
          </w:p>
        </w:tc>
        <w:tc>
          <w:tcPr>
            <w:tcW w:w="0" w:type="auto"/>
          </w:tcPr>
          <w:p w14:paraId="05CE34CB"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35.5</w:t>
            </w:r>
          </w:p>
        </w:tc>
        <w:tc>
          <w:tcPr>
            <w:tcW w:w="0" w:type="auto"/>
          </w:tcPr>
          <w:p w14:paraId="52CC1235"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33.2</w:t>
            </w:r>
          </w:p>
        </w:tc>
        <w:tc>
          <w:tcPr>
            <w:tcW w:w="0" w:type="auto"/>
          </w:tcPr>
          <w:p w14:paraId="79E3598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44.7</w:t>
            </w:r>
          </w:p>
        </w:tc>
        <w:tc>
          <w:tcPr>
            <w:tcW w:w="0" w:type="auto"/>
          </w:tcPr>
          <w:p w14:paraId="21EDE3C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35.9</w:t>
            </w:r>
          </w:p>
        </w:tc>
        <w:tc>
          <w:tcPr>
            <w:tcW w:w="0" w:type="auto"/>
          </w:tcPr>
          <w:p w14:paraId="3E477C5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53.3</w:t>
            </w:r>
          </w:p>
        </w:tc>
        <w:tc>
          <w:tcPr>
            <w:tcW w:w="0" w:type="auto"/>
          </w:tcPr>
          <w:p w14:paraId="577A00E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50.3</w:t>
            </w:r>
          </w:p>
        </w:tc>
        <w:tc>
          <w:tcPr>
            <w:tcW w:w="0" w:type="auto"/>
          </w:tcPr>
          <w:p w14:paraId="7E817BF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54.5</w:t>
            </w:r>
          </w:p>
        </w:tc>
        <w:tc>
          <w:tcPr>
            <w:tcW w:w="0" w:type="auto"/>
          </w:tcPr>
          <w:p w14:paraId="487D17E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66.0</w:t>
            </w:r>
          </w:p>
        </w:tc>
        <w:tc>
          <w:tcPr>
            <w:tcW w:w="0" w:type="auto"/>
          </w:tcPr>
          <w:p w14:paraId="020AF83A"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54.4</w:t>
            </w:r>
          </w:p>
        </w:tc>
        <w:tc>
          <w:tcPr>
            <w:tcW w:w="0" w:type="auto"/>
          </w:tcPr>
          <w:p w14:paraId="79E16D7B"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52.3</w:t>
            </w:r>
          </w:p>
        </w:tc>
        <w:tc>
          <w:tcPr>
            <w:tcW w:w="0" w:type="auto"/>
          </w:tcPr>
          <w:p w14:paraId="5832128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39.4</w:t>
            </w:r>
          </w:p>
        </w:tc>
        <w:tc>
          <w:tcPr>
            <w:tcW w:w="0" w:type="auto"/>
          </w:tcPr>
          <w:p w14:paraId="13FDA5C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40.5</w:t>
            </w:r>
          </w:p>
        </w:tc>
        <w:tc>
          <w:tcPr>
            <w:tcW w:w="0" w:type="auto"/>
          </w:tcPr>
          <w:p w14:paraId="04CD89E1"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66.0</w:t>
            </w:r>
          </w:p>
        </w:tc>
      </w:tr>
      <w:tr w:rsidR="00872944" w:rsidRPr="00491D10" w14:paraId="73F1BF61" w14:textId="77777777" w:rsidTr="00E45769">
        <w:tc>
          <w:tcPr>
            <w:tcW w:w="1129" w:type="dxa"/>
          </w:tcPr>
          <w:p w14:paraId="19F4B8AC"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Minima</w:t>
            </w:r>
            <w:r w:rsidRPr="00491D10">
              <w:rPr>
                <w:rFonts w:cs="Times New Roman"/>
                <w:color w:val="000000" w:themeColor="text1"/>
                <w:szCs w:val="24"/>
                <w:vertAlign w:val="superscript"/>
                <w:lang w:val="ro-RO"/>
              </w:rPr>
              <w:t>3</w:t>
            </w:r>
          </w:p>
        </w:tc>
        <w:tc>
          <w:tcPr>
            <w:tcW w:w="0" w:type="auto"/>
          </w:tcPr>
          <w:p w14:paraId="5C5D592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33.3</w:t>
            </w:r>
          </w:p>
        </w:tc>
        <w:tc>
          <w:tcPr>
            <w:tcW w:w="0" w:type="auto"/>
          </w:tcPr>
          <w:p w14:paraId="04320FA1"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31.2</w:t>
            </w:r>
          </w:p>
        </w:tc>
        <w:tc>
          <w:tcPr>
            <w:tcW w:w="0" w:type="auto"/>
          </w:tcPr>
          <w:p w14:paraId="0F8E3A8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42.3</w:t>
            </w:r>
          </w:p>
        </w:tc>
        <w:tc>
          <w:tcPr>
            <w:tcW w:w="0" w:type="auto"/>
          </w:tcPr>
          <w:p w14:paraId="5E6818D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34.0</w:t>
            </w:r>
          </w:p>
        </w:tc>
        <w:tc>
          <w:tcPr>
            <w:tcW w:w="0" w:type="auto"/>
          </w:tcPr>
          <w:p w14:paraId="5A8EF5F5"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49.3</w:t>
            </w:r>
          </w:p>
        </w:tc>
        <w:tc>
          <w:tcPr>
            <w:tcW w:w="0" w:type="auto"/>
          </w:tcPr>
          <w:p w14:paraId="397E94C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45.0</w:t>
            </w:r>
          </w:p>
        </w:tc>
        <w:tc>
          <w:tcPr>
            <w:tcW w:w="0" w:type="auto"/>
          </w:tcPr>
          <w:p w14:paraId="481DF819"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50.2</w:t>
            </w:r>
          </w:p>
        </w:tc>
        <w:tc>
          <w:tcPr>
            <w:tcW w:w="0" w:type="auto"/>
          </w:tcPr>
          <w:p w14:paraId="40C3A93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63.7</w:t>
            </w:r>
          </w:p>
        </w:tc>
        <w:tc>
          <w:tcPr>
            <w:tcW w:w="0" w:type="auto"/>
          </w:tcPr>
          <w:p w14:paraId="2D3F0CBA"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50.6</w:t>
            </w:r>
          </w:p>
        </w:tc>
        <w:tc>
          <w:tcPr>
            <w:tcW w:w="0" w:type="auto"/>
          </w:tcPr>
          <w:p w14:paraId="66D8176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46.8</w:t>
            </w:r>
          </w:p>
        </w:tc>
        <w:tc>
          <w:tcPr>
            <w:tcW w:w="0" w:type="auto"/>
          </w:tcPr>
          <w:p w14:paraId="0B07CB5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35.6</w:t>
            </w:r>
          </w:p>
        </w:tc>
        <w:tc>
          <w:tcPr>
            <w:tcW w:w="0" w:type="auto"/>
          </w:tcPr>
          <w:p w14:paraId="45100C5D"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37.6</w:t>
            </w:r>
          </w:p>
        </w:tc>
        <w:tc>
          <w:tcPr>
            <w:tcW w:w="0" w:type="auto"/>
          </w:tcPr>
          <w:p w14:paraId="13B72421"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63.7</w:t>
            </w:r>
          </w:p>
        </w:tc>
      </w:tr>
    </w:tbl>
    <w:p w14:paraId="1C47F1B0"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 xml:space="preserve">Notă: </w:t>
      </w:r>
      <w:r w:rsidRPr="00491D10">
        <w:rPr>
          <w:rFonts w:cs="Times New Roman"/>
          <w:color w:val="000000" w:themeColor="text1"/>
          <w:sz w:val="20"/>
          <w:szCs w:val="20"/>
          <w:vertAlign w:val="superscript"/>
          <w:lang w:val="ro-RO"/>
        </w:rPr>
        <w:t>1</w:t>
      </w:r>
      <w:r w:rsidRPr="00491D10">
        <w:rPr>
          <w:rFonts w:cs="Times New Roman"/>
          <w:color w:val="000000" w:themeColor="text1"/>
          <w:sz w:val="20"/>
          <w:szCs w:val="20"/>
          <w:lang w:val="ro-RO"/>
        </w:rPr>
        <w:t xml:space="preserve"> – cea mai mare cantitate medie lunară/anuală de precipitații înregistrată în arealul analizat; </w:t>
      </w:r>
    </w:p>
    <w:p w14:paraId="0F0FB3C0"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2</w:t>
      </w:r>
      <w:r w:rsidRPr="00491D10">
        <w:rPr>
          <w:rFonts w:cs="Times New Roman"/>
          <w:color w:val="000000" w:themeColor="text1"/>
          <w:sz w:val="20"/>
          <w:szCs w:val="20"/>
          <w:lang w:val="ro-RO"/>
        </w:rPr>
        <w:t xml:space="preserve"> –cantitatea medie de precipitații înregistrată în perioada analizată, la scara regiunii; </w:t>
      </w:r>
    </w:p>
    <w:p w14:paraId="686F72D0"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3</w:t>
      </w:r>
      <w:r w:rsidRPr="00491D10">
        <w:rPr>
          <w:rFonts w:cs="Times New Roman"/>
          <w:color w:val="000000" w:themeColor="text1"/>
          <w:sz w:val="20"/>
          <w:szCs w:val="20"/>
          <w:lang w:val="ro-RO"/>
        </w:rPr>
        <w:t xml:space="preserve"> – cantitatea medie lunară/anuală cea mai mică de precipitații înregistrată în regiune. </w:t>
      </w:r>
    </w:p>
    <w:p w14:paraId="169479E5"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*Sursa: date prelucrate după ROCADA (Dumitrescu și Bîrsan, 2015)</w:t>
      </w:r>
    </w:p>
    <w:p w14:paraId="591501FC" w14:textId="77777777" w:rsidR="006064F1" w:rsidRPr="00491D10" w:rsidRDefault="006064F1" w:rsidP="00555AEF">
      <w:pPr>
        <w:spacing w:after="0" w:line="360" w:lineRule="auto"/>
        <w:rPr>
          <w:rFonts w:cs="Times New Roman"/>
          <w:color w:val="000000" w:themeColor="text1"/>
          <w:sz w:val="20"/>
          <w:szCs w:val="20"/>
          <w:lang w:val="ro-RO"/>
        </w:rPr>
      </w:pPr>
    </w:p>
    <w:p w14:paraId="15F9F871" w14:textId="77777777" w:rsidR="00872944" w:rsidRPr="00491D10" w:rsidRDefault="00872944" w:rsidP="00555AEF">
      <w:pPr>
        <w:spacing w:after="0" w:line="360" w:lineRule="auto"/>
        <w:ind w:firstLine="720"/>
        <w:rPr>
          <w:rFonts w:cs="Times New Roman"/>
          <w:color w:val="000000" w:themeColor="text1"/>
          <w:szCs w:val="24"/>
          <w:lang w:val="ro-RO"/>
        </w:rPr>
      </w:pPr>
      <w:r w:rsidRPr="00491D10">
        <w:rPr>
          <w:rFonts w:cs="Times New Roman"/>
          <w:color w:val="000000" w:themeColor="text1"/>
          <w:szCs w:val="24"/>
          <w:lang w:val="ro-RO"/>
        </w:rPr>
        <w:t>Un alt indicator al cantităților excedentare de precipitații este valoarea maximă înregistrată în 24 h din fiecare lună/an. Astfel, în arealul analizat, cantitățile maxime de precipitații căzute într-o singură zi, în cazul valorilor medii, pot cumula între 37 și 69 l/. În valori absolute, cea mai scăzută cantitate maximă a fost înregistrată în luna februarie (31-37 l/m</w:t>
      </w:r>
      <w:r w:rsidRPr="00491D10">
        <w:rPr>
          <w:rFonts w:cs="Times New Roman"/>
          <w:color w:val="000000" w:themeColor="text1"/>
          <w:szCs w:val="24"/>
          <w:vertAlign w:val="superscript"/>
          <w:lang w:val="ro-RO"/>
        </w:rPr>
        <w:t>2</w:t>
      </w:r>
      <w:r w:rsidRPr="00491D10">
        <w:rPr>
          <w:rFonts w:cs="Times New Roman"/>
          <w:color w:val="000000" w:themeColor="text1"/>
          <w:szCs w:val="24"/>
          <w:lang w:val="ro-RO"/>
        </w:rPr>
        <w:t>), iar cea mai ridicată, în august (63-69 l/m</w:t>
      </w:r>
      <w:r w:rsidRPr="00491D10">
        <w:rPr>
          <w:rFonts w:cs="Times New Roman"/>
          <w:color w:val="000000" w:themeColor="text1"/>
          <w:szCs w:val="24"/>
          <w:vertAlign w:val="superscript"/>
          <w:lang w:val="ro-RO"/>
        </w:rPr>
        <w:t>2</w:t>
      </w:r>
      <w:r w:rsidRPr="00491D10">
        <w:rPr>
          <w:rFonts w:cs="Times New Roman"/>
          <w:color w:val="000000" w:themeColor="text1"/>
          <w:szCs w:val="24"/>
          <w:lang w:val="ro-RO"/>
        </w:rPr>
        <w:t>). Este de remarcat faptul că valori maxime s-au înregistrat diferit comparativ cu valorile lunare medii multianuale maxime înregistrate în regim mediu m</w:t>
      </w:r>
      <w:r w:rsidR="00880F20" w:rsidRPr="00491D10">
        <w:rPr>
          <w:rFonts w:cs="Times New Roman"/>
          <w:color w:val="000000" w:themeColor="text1"/>
          <w:szCs w:val="24"/>
          <w:lang w:val="ro-RO"/>
        </w:rPr>
        <w:t>ultianual, în iulie</w:t>
      </w:r>
      <w:r w:rsidR="00440370" w:rsidRPr="00491D10">
        <w:rPr>
          <w:rFonts w:cs="Times New Roman"/>
          <w:color w:val="000000" w:themeColor="text1"/>
          <w:szCs w:val="24"/>
          <w:lang w:val="ro-RO"/>
        </w:rPr>
        <w:t xml:space="preserve">. </w:t>
      </w:r>
    </w:p>
    <w:p w14:paraId="31BCBD00" w14:textId="77777777" w:rsidR="006064F1" w:rsidRPr="00491D10" w:rsidRDefault="006064F1" w:rsidP="00555AEF">
      <w:pPr>
        <w:spacing w:after="0" w:line="360" w:lineRule="auto"/>
        <w:ind w:firstLine="720"/>
        <w:rPr>
          <w:rFonts w:cs="Times New Roman"/>
          <w:color w:val="000000" w:themeColor="text1"/>
          <w:szCs w:val="24"/>
          <w:lang w:val="ro-RO"/>
        </w:rPr>
      </w:pPr>
    </w:p>
    <w:p w14:paraId="30AB7A73" w14:textId="77777777" w:rsidR="006064F1" w:rsidRPr="00491D10" w:rsidRDefault="00872944" w:rsidP="006064F1">
      <w:pPr>
        <w:spacing w:after="0" w:line="360" w:lineRule="auto"/>
        <w:rPr>
          <w:rFonts w:cs="Times New Roman"/>
          <w:i/>
          <w:color w:val="000000" w:themeColor="text1"/>
          <w:szCs w:val="24"/>
          <w:u w:val="single"/>
          <w:lang w:val="ro-RO"/>
        </w:rPr>
      </w:pPr>
      <w:r w:rsidRPr="00491D10">
        <w:rPr>
          <w:rFonts w:cs="Times New Roman"/>
          <w:i/>
          <w:color w:val="000000" w:themeColor="text1"/>
          <w:szCs w:val="24"/>
          <w:u w:val="single"/>
          <w:lang w:val="ro-RO"/>
        </w:rPr>
        <w:t>Umezeala relativă a aerului</w:t>
      </w:r>
    </w:p>
    <w:p w14:paraId="3D855243" w14:textId="77777777" w:rsidR="006064F1" w:rsidRPr="00491D10" w:rsidRDefault="006064F1" w:rsidP="006064F1">
      <w:pPr>
        <w:spacing w:after="0" w:line="360" w:lineRule="auto"/>
        <w:rPr>
          <w:rFonts w:cs="Times New Roman"/>
          <w:i/>
          <w:color w:val="000000" w:themeColor="text1"/>
          <w:szCs w:val="24"/>
          <w:u w:val="single"/>
          <w:lang w:val="ro-RO"/>
        </w:rPr>
      </w:pPr>
      <w:r w:rsidRPr="00491D10">
        <w:rPr>
          <w:rFonts w:cs="Times New Roman"/>
          <w:i/>
          <w:color w:val="000000" w:themeColor="text1"/>
          <w:szCs w:val="24"/>
          <w:lang w:val="ro-RO"/>
        </w:rPr>
        <w:tab/>
      </w:r>
      <w:r w:rsidR="00872944" w:rsidRPr="00491D10">
        <w:rPr>
          <w:rFonts w:cs="Times New Roman"/>
          <w:color w:val="000000" w:themeColor="text1"/>
          <w:szCs w:val="24"/>
          <w:lang w:val="ro-RO"/>
        </w:rPr>
        <w:t xml:space="preserve">Umezeala relativă este o caracteristică foarte importantă a mediului aerian pentru viețuitoare întrucât în funcție de conținutul de apă al unei mase de aer temperatura este resimțită diferit </w:t>
      </w:r>
      <w:r w:rsidR="00446D7E" w:rsidRPr="00491D10">
        <w:rPr>
          <w:rFonts w:cs="Times New Roman"/>
          <w:color w:val="000000" w:themeColor="text1"/>
          <w:szCs w:val="24"/>
          <w:lang w:val="ro-RO"/>
        </w:rPr>
        <w:t xml:space="preserve">de către organismele vii </w:t>
      </w:r>
      <w:r w:rsidR="00872944" w:rsidRPr="00491D10">
        <w:rPr>
          <w:rFonts w:cs="Times New Roman"/>
          <w:color w:val="000000" w:themeColor="text1"/>
          <w:szCs w:val="24"/>
          <w:lang w:val="ro-RO"/>
        </w:rPr>
        <w:t xml:space="preserve">(mai ridicată sau mai scăzută decât temperatura obiectivă, măsurată sau înregistrată cu diferite tipuri de instrumente). Astfel, o temperatură ridicată va fi resimțită ca o temperatură și mai ridicată dacă ea se produce în combinație cu o umezeală ridicată, în timp ce ea va fi resimțită ca o temperatură mai scăzută dacă se produce concomitent cu o umezeală mai mică. Umezeala relativă a aerului (gradul de saturare cu vapori de apă) este una dintre mărimile de umezeală cel mai des utilizată pentru caracterizarea conținutului de vapori de apă al unei mase de aer. </w:t>
      </w:r>
    </w:p>
    <w:p w14:paraId="3EB1AEEE" w14:textId="24646282" w:rsidR="006064F1" w:rsidRPr="00491D10" w:rsidRDefault="006064F1" w:rsidP="006064F1">
      <w:pPr>
        <w:spacing w:after="0" w:line="360" w:lineRule="auto"/>
        <w:rPr>
          <w:rFonts w:cs="Times New Roman"/>
          <w:i/>
          <w:color w:val="000000" w:themeColor="text1"/>
          <w:szCs w:val="24"/>
          <w:u w:val="single"/>
          <w:lang w:val="ro-RO"/>
        </w:rPr>
      </w:pPr>
      <w:r w:rsidRPr="00491D10">
        <w:rPr>
          <w:rFonts w:cs="Times New Roman"/>
          <w:i/>
          <w:color w:val="000000" w:themeColor="text1"/>
          <w:szCs w:val="24"/>
          <w:lang w:val="ro-RO"/>
        </w:rPr>
        <w:tab/>
      </w:r>
      <w:r w:rsidR="00872944" w:rsidRPr="00491D10">
        <w:rPr>
          <w:rFonts w:cs="Times New Roman"/>
          <w:color w:val="000000" w:themeColor="text1"/>
          <w:szCs w:val="24"/>
          <w:lang w:val="ro-RO"/>
        </w:rPr>
        <w:t>În ceea ce privește variația anuală, în cazul umezelii relative se constată un maxim caracteristic lunilor din perioada rece a anului ș</w:t>
      </w:r>
      <w:r w:rsidR="00440370" w:rsidRPr="00491D10">
        <w:rPr>
          <w:rFonts w:cs="Times New Roman"/>
          <w:color w:val="000000" w:themeColor="text1"/>
          <w:szCs w:val="24"/>
          <w:lang w:val="ro-RO"/>
        </w:rPr>
        <w:t xml:space="preserve">i un minim în semestrul cald. </w:t>
      </w:r>
      <w:r w:rsidR="00872944" w:rsidRPr="00491D10">
        <w:rPr>
          <w:rFonts w:cs="Times New Roman"/>
          <w:color w:val="000000" w:themeColor="text1"/>
          <w:szCs w:val="24"/>
          <w:lang w:val="ro-RO"/>
        </w:rPr>
        <w:t>În arealul analizat umezeala relativă medie anuală a fost de 75 %, dar aceasta a variat de la o zonă la a</w:t>
      </w:r>
      <w:r w:rsidR="00C615AA" w:rsidRPr="00491D10">
        <w:rPr>
          <w:rFonts w:cs="Times New Roman"/>
          <w:color w:val="000000" w:themeColor="text1"/>
          <w:szCs w:val="24"/>
          <w:lang w:val="ro-RO"/>
        </w:rPr>
        <w:t>l</w:t>
      </w:r>
      <w:r w:rsidR="00872944" w:rsidRPr="00491D10">
        <w:rPr>
          <w:rFonts w:cs="Times New Roman"/>
          <w:color w:val="000000" w:themeColor="text1"/>
          <w:szCs w:val="24"/>
          <w:lang w:val="ro-RO"/>
        </w:rPr>
        <w:t>ta în ecartul 73-77 % (</w:t>
      </w:r>
      <w:r w:rsidRPr="00491D10">
        <w:rPr>
          <w:rFonts w:cs="Times New Roman"/>
          <w:color w:val="000000" w:themeColor="text1"/>
          <w:szCs w:val="24"/>
          <w:lang w:val="ro-RO"/>
        </w:rPr>
        <w:fldChar w:fldCharType="begin"/>
      </w:r>
      <w:r w:rsidRPr="00491D10">
        <w:rPr>
          <w:rFonts w:cs="Times New Roman"/>
          <w:color w:val="000000" w:themeColor="text1"/>
          <w:szCs w:val="24"/>
          <w:lang w:val="ro-RO"/>
        </w:rPr>
        <w:instrText xml:space="preserve"> REF _Ref47954725 \h  \* MERGEFORMAT </w:instrText>
      </w:r>
      <w:r w:rsidRPr="00491D10">
        <w:rPr>
          <w:rFonts w:cs="Times New Roman"/>
          <w:color w:val="000000" w:themeColor="text1"/>
          <w:szCs w:val="24"/>
          <w:lang w:val="ro-RO"/>
        </w:rPr>
      </w:r>
      <w:r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15</w:t>
      </w:r>
      <w:r w:rsidRPr="00491D10">
        <w:rPr>
          <w:rFonts w:cs="Times New Roman"/>
          <w:color w:val="000000" w:themeColor="text1"/>
          <w:szCs w:val="24"/>
          <w:lang w:val="ro-RO"/>
        </w:rPr>
        <w:fldChar w:fldCharType="end"/>
      </w:r>
      <w:r w:rsidR="00872944" w:rsidRPr="00491D10">
        <w:rPr>
          <w:rFonts w:cs="Times New Roman"/>
          <w:color w:val="000000" w:themeColor="text1"/>
          <w:szCs w:val="24"/>
          <w:lang w:val="ro-RO"/>
        </w:rPr>
        <w:t>).</w:t>
      </w:r>
    </w:p>
    <w:p w14:paraId="4190AB17" w14:textId="65BF47A3" w:rsidR="00872944" w:rsidRPr="00491D10" w:rsidRDefault="006064F1" w:rsidP="006064F1">
      <w:pPr>
        <w:spacing w:after="0" w:line="360" w:lineRule="auto"/>
        <w:rPr>
          <w:rFonts w:cs="Times New Roman"/>
          <w:i/>
          <w:color w:val="000000" w:themeColor="text1"/>
          <w:szCs w:val="24"/>
          <w:u w:val="single"/>
          <w:lang w:val="ro-RO"/>
        </w:rPr>
      </w:pPr>
      <w:r w:rsidRPr="00491D10">
        <w:rPr>
          <w:rFonts w:cs="Times New Roman"/>
          <w:iCs/>
          <w:color w:val="000000" w:themeColor="text1"/>
          <w:szCs w:val="24"/>
          <w:lang w:val="ro-RO"/>
        </w:rPr>
        <w:tab/>
      </w:r>
      <w:r w:rsidR="00872944" w:rsidRPr="00491D10">
        <w:rPr>
          <w:rFonts w:cs="Times New Roman"/>
          <w:color w:val="000000" w:themeColor="text1"/>
          <w:szCs w:val="24"/>
          <w:lang w:val="ro-RO"/>
        </w:rPr>
        <w:t>În timpul anului, umezeala relativă medie lunară cea mai ridicată este specifică lunilor decembrie-februarie (79-80 %), dar ca și în cazul valorilor anuale, acestea au variat în cadrul regiunii între 76-77 % și 80-82 %. În toată regiunea valorile anuale au fost peste 70 % și au variat în decursul celor 53 de ani analizați î</w:t>
      </w:r>
      <w:r w:rsidR="00880F20" w:rsidRPr="00491D10">
        <w:rPr>
          <w:rFonts w:cs="Times New Roman"/>
          <w:color w:val="000000" w:themeColor="text1"/>
          <w:szCs w:val="24"/>
          <w:lang w:val="ro-RO"/>
        </w:rPr>
        <w:t>ntre 71 % și 82 % (</w:t>
      </w:r>
      <w:r w:rsidRPr="00491D10">
        <w:rPr>
          <w:rFonts w:cs="Times New Roman"/>
          <w:color w:val="000000" w:themeColor="text1"/>
          <w:szCs w:val="24"/>
          <w:lang w:val="ro-RO"/>
        </w:rPr>
        <w:fldChar w:fldCharType="begin"/>
      </w:r>
      <w:r w:rsidRPr="00491D10">
        <w:rPr>
          <w:rFonts w:cs="Times New Roman"/>
          <w:color w:val="000000" w:themeColor="text1"/>
          <w:szCs w:val="24"/>
          <w:lang w:val="ro-RO"/>
        </w:rPr>
        <w:instrText xml:space="preserve"> REF _Ref47954725 \h  \* MERGEFORMAT </w:instrText>
      </w:r>
      <w:r w:rsidRPr="00491D10">
        <w:rPr>
          <w:rFonts w:cs="Times New Roman"/>
          <w:color w:val="000000" w:themeColor="text1"/>
          <w:szCs w:val="24"/>
          <w:lang w:val="ro-RO"/>
        </w:rPr>
      </w:r>
      <w:r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15</w:t>
      </w:r>
      <w:r w:rsidRPr="00491D10">
        <w:rPr>
          <w:rFonts w:cs="Times New Roman"/>
          <w:color w:val="000000" w:themeColor="text1"/>
          <w:szCs w:val="24"/>
          <w:lang w:val="ro-RO"/>
        </w:rPr>
        <w:fldChar w:fldCharType="end"/>
      </w:r>
      <w:r w:rsidR="00880F20" w:rsidRPr="00491D10">
        <w:rPr>
          <w:rFonts w:cs="Times New Roman"/>
          <w:color w:val="000000" w:themeColor="text1"/>
          <w:szCs w:val="24"/>
          <w:lang w:val="ro-RO"/>
        </w:rPr>
        <w:t>).</w:t>
      </w:r>
    </w:p>
    <w:p w14:paraId="660067E5" w14:textId="77777777" w:rsidR="006064F1" w:rsidRPr="00491D10" w:rsidRDefault="006064F1" w:rsidP="00555AEF">
      <w:pPr>
        <w:spacing w:after="0" w:line="360" w:lineRule="auto"/>
        <w:ind w:firstLine="426"/>
        <w:rPr>
          <w:rFonts w:cs="Times New Roman"/>
          <w:color w:val="000000" w:themeColor="text1"/>
          <w:szCs w:val="24"/>
          <w:lang w:val="ro-RO"/>
        </w:rPr>
      </w:pPr>
    </w:p>
    <w:p w14:paraId="389EB487" w14:textId="09617997" w:rsidR="00880F20" w:rsidRPr="00491D10" w:rsidRDefault="00880F20" w:rsidP="006064F1">
      <w:pPr>
        <w:pStyle w:val="Caption"/>
        <w:keepNext/>
        <w:contextualSpacing/>
        <w:jc w:val="center"/>
        <w:rPr>
          <w:rFonts w:ascii="Times New Roman" w:hAnsi="Times New Roman"/>
          <w:b/>
          <w:szCs w:val="24"/>
        </w:rPr>
      </w:pPr>
      <w:bookmarkStart w:id="36" w:name="_Ref47954725"/>
      <w:r w:rsidRPr="00491D10">
        <w:rPr>
          <w:rFonts w:ascii="Times New Roman" w:hAnsi="Times New Roman"/>
          <w:b/>
          <w:szCs w:val="24"/>
        </w:rPr>
        <w:lastRenderedPageBreak/>
        <w:t>Tabel</w:t>
      </w:r>
      <w:r w:rsidR="00B601FD"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15</w:t>
      </w:r>
      <w:r w:rsidRPr="00491D10">
        <w:rPr>
          <w:rFonts w:ascii="Times New Roman" w:hAnsi="Times New Roman"/>
          <w:b/>
          <w:szCs w:val="24"/>
        </w:rPr>
        <w:fldChar w:fldCharType="end"/>
      </w:r>
      <w:bookmarkEnd w:id="36"/>
      <w:r w:rsidRPr="00491D10">
        <w:rPr>
          <w:rFonts w:ascii="Times New Roman" w:hAnsi="Times New Roman"/>
          <w:b/>
          <w:color w:val="000000" w:themeColor="text1"/>
          <w:szCs w:val="24"/>
        </w:rPr>
        <w:t xml:space="preserve"> Regimul anual al umezelii relative a aerului în situl Natura</w:t>
      </w:r>
      <w:r w:rsidR="006000BD"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 xml:space="preserve">2000 ROSCI0285 Codrii seculari de la Strâmbu </w:t>
      </w:r>
      <w:r w:rsidR="006064F1" w:rsidRPr="00491D10">
        <w:rPr>
          <w:rFonts w:ascii="Times New Roman" w:hAnsi="Times New Roman"/>
          <w:b/>
          <w:color w:val="000000" w:themeColor="text1"/>
          <w:szCs w:val="24"/>
        </w:rPr>
        <w:t>–</w:t>
      </w:r>
      <w:r w:rsidRPr="00491D10">
        <w:rPr>
          <w:rFonts w:ascii="Times New Roman" w:hAnsi="Times New Roman"/>
          <w:b/>
          <w:color w:val="000000" w:themeColor="text1"/>
          <w:szCs w:val="24"/>
        </w:rPr>
        <w:t xml:space="preserve"> Băiuț (1961-2013) (%)*</w:t>
      </w:r>
    </w:p>
    <w:tbl>
      <w:tblPr>
        <w:tblStyle w:val="TableGrid"/>
        <w:tblW w:w="0" w:type="auto"/>
        <w:jc w:val="center"/>
        <w:tblLook w:val="04A0" w:firstRow="1" w:lastRow="0" w:firstColumn="1" w:lastColumn="0" w:noHBand="0" w:noVBand="1"/>
      </w:tblPr>
      <w:tblGrid>
        <w:gridCol w:w="1096"/>
        <w:gridCol w:w="456"/>
        <w:gridCol w:w="456"/>
        <w:gridCol w:w="456"/>
        <w:gridCol w:w="456"/>
        <w:gridCol w:w="456"/>
        <w:gridCol w:w="456"/>
        <w:gridCol w:w="456"/>
        <w:gridCol w:w="456"/>
        <w:gridCol w:w="456"/>
        <w:gridCol w:w="456"/>
        <w:gridCol w:w="456"/>
        <w:gridCol w:w="456"/>
        <w:gridCol w:w="523"/>
      </w:tblGrid>
      <w:tr w:rsidR="00872944" w:rsidRPr="00491D10" w14:paraId="54A4974E" w14:textId="77777777" w:rsidTr="006064F1">
        <w:trPr>
          <w:jc w:val="center"/>
        </w:trPr>
        <w:tc>
          <w:tcPr>
            <w:tcW w:w="0" w:type="auto"/>
          </w:tcPr>
          <w:p w14:paraId="3B806DF1"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Luna</w:t>
            </w:r>
          </w:p>
        </w:tc>
        <w:tc>
          <w:tcPr>
            <w:tcW w:w="0" w:type="auto"/>
          </w:tcPr>
          <w:p w14:paraId="49069AA8"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I</w:t>
            </w:r>
          </w:p>
        </w:tc>
        <w:tc>
          <w:tcPr>
            <w:tcW w:w="0" w:type="auto"/>
          </w:tcPr>
          <w:p w14:paraId="1D67EC49"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F</w:t>
            </w:r>
          </w:p>
        </w:tc>
        <w:tc>
          <w:tcPr>
            <w:tcW w:w="0" w:type="auto"/>
          </w:tcPr>
          <w:p w14:paraId="36E06A69"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M</w:t>
            </w:r>
          </w:p>
        </w:tc>
        <w:tc>
          <w:tcPr>
            <w:tcW w:w="0" w:type="auto"/>
          </w:tcPr>
          <w:p w14:paraId="5A5F1955"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A</w:t>
            </w:r>
          </w:p>
        </w:tc>
        <w:tc>
          <w:tcPr>
            <w:tcW w:w="0" w:type="auto"/>
          </w:tcPr>
          <w:p w14:paraId="0D5BADE5"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M</w:t>
            </w:r>
          </w:p>
        </w:tc>
        <w:tc>
          <w:tcPr>
            <w:tcW w:w="0" w:type="auto"/>
          </w:tcPr>
          <w:p w14:paraId="112ADFC5"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I</w:t>
            </w:r>
          </w:p>
        </w:tc>
        <w:tc>
          <w:tcPr>
            <w:tcW w:w="0" w:type="auto"/>
          </w:tcPr>
          <w:p w14:paraId="34D7372C"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I</w:t>
            </w:r>
          </w:p>
        </w:tc>
        <w:tc>
          <w:tcPr>
            <w:tcW w:w="0" w:type="auto"/>
          </w:tcPr>
          <w:p w14:paraId="3F6C6C13"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A</w:t>
            </w:r>
          </w:p>
        </w:tc>
        <w:tc>
          <w:tcPr>
            <w:tcW w:w="0" w:type="auto"/>
          </w:tcPr>
          <w:p w14:paraId="3D7AED9E"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S</w:t>
            </w:r>
          </w:p>
        </w:tc>
        <w:tc>
          <w:tcPr>
            <w:tcW w:w="0" w:type="auto"/>
          </w:tcPr>
          <w:p w14:paraId="2FFAA2A3"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O</w:t>
            </w:r>
          </w:p>
        </w:tc>
        <w:tc>
          <w:tcPr>
            <w:tcW w:w="0" w:type="auto"/>
          </w:tcPr>
          <w:p w14:paraId="3D3E11B2"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N</w:t>
            </w:r>
          </w:p>
        </w:tc>
        <w:tc>
          <w:tcPr>
            <w:tcW w:w="0" w:type="auto"/>
          </w:tcPr>
          <w:p w14:paraId="1139A246"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D</w:t>
            </w:r>
          </w:p>
        </w:tc>
        <w:tc>
          <w:tcPr>
            <w:tcW w:w="0" w:type="auto"/>
          </w:tcPr>
          <w:p w14:paraId="6B130B47" w14:textId="77777777" w:rsidR="00872944" w:rsidRPr="00491D10" w:rsidRDefault="00872944" w:rsidP="00555AEF">
            <w:pPr>
              <w:spacing w:line="360" w:lineRule="auto"/>
              <w:jc w:val="center"/>
              <w:rPr>
                <w:rFonts w:cs="Times New Roman"/>
                <w:b/>
                <w:color w:val="000000" w:themeColor="text1"/>
                <w:szCs w:val="24"/>
                <w:lang w:val="ro-RO"/>
              </w:rPr>
            </w:pPr>
            <w:r w:rsidRPr="00491D10">
              <w:rPr>
                <w:rFonts w:cs="Times New Roman"/>
                <w:b/>
                <w:color w:val="000000" w:themeColor="text1"/>
                <w:szCs w:val="24"/>
                <w:lang w:val="ro-RO"/>
              </w:rPr>
              <w:t>An</w:t>
            </w:r>
          </w:p>
        </w:tc>
      </w:tr>
      <w:tr w:rsidR="00872944" w:rsidRPr="00491D10" w14:paraId="66C2C42B" w14:textId="77777777" w:rsidTr="006064F1">
        <w:trPr>
          <w:jc w:val="center"/>
        </w:trPr>
        <w:tc>
          <w:tcPr>
            <w:tcW w:w="0" w:type="auto"/>
          </w:tcPr>
          <w:p w14:paraId="494D768F"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Maxima</w:t>
            </w:r>
            <w:r w:rsidRPr="00491D10">
              <w:rPr>
                <w:rFonts w:cs="Times New Roman"/>
                <w:color w:val="000000" w:themeColor="text1"/>
                <w:szCs w:val="24"/>
                <w:vertAlign w:val="superscript"/>
                <w:lang w:val="ro-RO"/>
              </w:rPr>
              <w:t>1</w:t>
            </w:r>
          </w:p>
        </w:tc>
        <w:tc>
          <w:tcPr>
            <w:tcW w:w="0" w:type="auto"/>
          </w:tcPr>
          <w:p w14:paraId="3BCA230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80</w:t>
            </w:r>
          </w:p>
        </w:tc>
        <w:tc>
          <w:tcPr>
            <w:tcW w:w="0" w:type="auto"/>
          </w:tcPr>
          <w:p w14:paraId="54AE2CD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81</w:t>
            </w:r>
          </w:p>
        </w:tc>
        <w:tc>
          <w:tcPr>
            <w:tcW w:w="0" w:type="auto"/>
          </w:tcPr>
          <w:p w14:paraId="38FB0C86"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76</w:t>
            </w:r>
          </w:p>
        </w:tc>
        <w:tc>
          <w:tcPr>
            <w:tcW w:w="0" w:type="auto"/>
          </w:tcPr>
          <w:p w14:paraId="121C310C"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74</w:t>
            </w:r>
          </w:p>
        </w:tc>
        <w:tc>
          <w:tcPr>
            <w:tcW w:w="0" w:type="auto"/>
          </w:tcPr>
          <w:p w14:paraId="5E924DF5"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75</w:t>
            </w:r>
          </w:p>
        </w:tc>
        <w:tc>
          <w:tcPr>
            <w:tcW w:w="0" w:type="auto"/>
          </w:tcPr>
          <w:p w14:paraId="2DC59D7A"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78</w:t>
            </w:r>
          </w:p>
        </w:tc>
        <w:tc>
          <w:tcPr>
            <w:tcW w:w="0" w:type="auto"/>
          </w:tcPr>
          <w:p w14:paraId="1137134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75</w:t>
            </w:r>
          </w:p>
        </w:tc>
        <w:tc>
          <w:tcPr>
            <w:tcW w:w="0" w:type="auto"/>
          </w:tcPr>
          <w:p w14:paraId="08EA9ED3"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73</w:t>
            </w:r>
          </w:p>
        </w:tc>
        <w:tc>
          <w:tcPr>
            <w:tcW w:w="0" w:type="auto"/>
          </w:tcPr>
          <w:p w14:paraId="2BDBC1F2"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75</w:t>
            </w:r>
          </w:p>
        </w:tc>
        <w:tc>
          <w:tcPr>
            <w:tcW w:w="0" w:type="auto"/>
          </w:tcPr>
          <w:p w14:paraId="28AC2AB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74</w:t>
            </w:r>
          </w:p>
        </w:tc>
        <w:tc>
          <w:tcPr>
            <w:tcW w:w="0" w:type="auto"/>
          </w:tcPr>
          <w:p w14:paraId="6FEFAB75"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79</w:t>
            </w:r>
          </w:p>
        </w:tc>
        <w:tc>
          <w:tcPr>
            <w:tcW w:w="0" w:type="auto"/>
          </w:tcPr>
          <w:p w14:paraId="5891A6C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82</w:t>
            </w:r>
          </w:p>
        </w:tc>
        <w:tc>
          <w:tcPr>
            <w:tcW w:w="0" w:type="auto"/>
          </w:tcPr>
          <w:p w14:paraId="66B91E0D" w14:textId="77777777" w:rsidR="00872944" w:rsidRPr="00491D10" w:rsidRDefault="00872944" w:rsidP="00555AEF">
            <w:pPr>
              <w:spacing w:line="360" w:lineRule="auto"/>
              <w:rPr>
                <w:rFonts w:cs="Times New Roman"/>
                <w:szCs w:val="24"/>
              </w:rPr>
            </w:pPr>
            <w:r w:rsidRPr="00491D10">
              <w:rPr>
                <w:rFonts w:cs="Times New Roman"/>
                <w:szCs w:val="24"/>
              </w:rPr>
              <w:t>77</w:t>
            </w:r>
          </w:p>
        </w:tc>
      </w:tr>
      <w:tr w:rsidR="00872944" w:rsidRPr="00491D10" w14:paraId="5A27EC52" w14:textId="77777777" w:rsidTr="006064F1">
        <w:trPr>
          <w:jc w:val="center"/>
        </w:trPr>
        <w:tc>
          <w:tcPr>
            <w:tcW w:w="0" w:type="auto"/>
          </w:tcPr>
          <w:p w14:paraId="58EC9197"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Media</w:t>
            </w:r>
            <w:r w:rsidRPr="00491D10">
              <w:rPr>
                <w:rFonts w:cs="Times New Roman"/>
                <w:color w:val="000000" w:themeColor="text1"/>
                <w:szCs w:val="24"/>
                <w:vertAlign w:val="superscript"/>
                <w:lang w:val="ro-RO"/>
              </w:rPr>
              <w:t>2</w:t>
            </w:r>
          </w:p>
        </w:tc>
        <w:tc>
          <w:tcPr>
            <w:tcW w:w="0" w:type="auto"/>
          </w:tcPr>
          <w:p w14:paraId="069A443F"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79</w:t>
            </w:r>
          </w:p>
        </w:tc>
        <w:tc>
          <w:tcPr>
            <w:tcW w:w="0" w:type="auto"/>
          </w:tcPr>
          <w:p w14:paraId="6738D810"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79</w:t>
            </w:r>
          </w:p>
        </w:tc>
        <w:tc>
          <w:tcPr>
            <w:tcW w:w="0" w:type="auto"/>
          </w:tcPr>
          <w:p w14:paraId="0AC5B9FA"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75</w:t>
            </w:r>
          </w:p>
        </w:tc>
        <w:tc>
          <w:tcPr>
            <w:tcW w:w="0" w:type="auto"/>
          </w:tcPr>
          <w:p w14:paraId="5E7C6F5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72</w:t>
            </w:r>
          </w:p>
        </w:tc>
        <w:tc>
          <w:tcPr>
            <w:tcW w:w="0" w:type="auto"/>
          </w:tcPr>
          <w:p w14:paraId="66C7DC9A"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73</w:t>
            </w:r>
          </w:p>
        </w:tc>
        <w:tc>
          <w:tcPr>
            <w:tcW w:w="0" w:type="auto"/>
          </w:tcPr>
          <w:p w14:paraId="1C670026"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76</w:t>
            </w:r>
          </w:p>
        </w:tc>
        <w:tc>
          <w:tcPr>
            <w:tcW w:w="0" w:type="auto"/>
          </w:tcPr>
          <w:p w14:paraId="367D837A"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74</w:t>
            </w:r>
          </w:p>
        </w:tc>
        <w:tc>
          <w:tcPr>
            <w:tcW w:w="0" w:type="auto"/>
          </w:tcPr>
          <w:p w14:paraId="0829B8B7"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72</w:t>
            </w:r>
          </w:p>
        </w:tc>
        <w:tc>
          <w:tcPr>
            <w:tcW w:w="0" w:type="auto"/>
          </w:tcPr>
          <w:p w14:paraId="439FEC5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74</w:t>
            </w:r>
          </w:p>
        </w:tc>
        <w:tc>
          <w:tcPr>
            <w:tcW w:w="0" w:type="auto"/>
          </w:tcPr>
          <w:p w14:paraId="693AB7B8"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73</w:t>
            </w:r>
          </w:p>
        </w:tc>
        <w:tc>
          <w:tcPr>
            <w:tcW w:w="0" w:type="auto"/>
          </w:tcPr>
          <w:p w14:paraId="0CA70030"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77</w:t>
            </w:r>
          </w:p>
        </w:tc>
        <w:tc>
          <w:tcPr>
            <w:tcW w:w="0" w:type="auto"/>
          </w:tcPr>
          <w:p w14:paraId="7DBEEBF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80</w:t>
            </w:r>
          </w:p>
        </w:tc>
        <w:tc>
          <w:tcPr>
            <w:tcW w:w="0" w:type="auto"/>
          </w:tcPr>
          <w:p w14:paraId="206EEA86" w14:textId="77777777" w:rsidR="00872944" w:rsidRPr="00491D10" w:rsidRDefault="00872944" w:rsidP="00555AEF">
            <w:pPr>
              <w:spacing w:line="360" w:lineRule="auto"/>
              <w:rPr>
                <w:rFonts w:cs="Times New Roman"/>
                <w:szCs w:val="24"/>
              </w:rPr>
            </w:pPr>
            <w:r w:rsidRPr="00491D10">
              <w:rPr>
                <w:rFonts w:cs="Times New Roman"/>
                <w:szCs w:val="24"/>
              </w:rPr>
              <w:t>75</w:t>
            </w:r>
          </w:p>
        </w:tc>
      </w:tr>
      <w:tr w:rsidR="00872944" w:rsidRPr="00491D10" w14:paraId="6E53B4F7" w14:textId="77777777" w:rsidTr="006064F1">
        <w:trPr>
          <w:jc w:val="center"/>
        </w:trPr>
        <w:tc>
          <w:tcPr>
            <w:tcW w:w="0" w:type="auto"/>
          </w:tcPr>
          <w:p w14:paraId="48A1F73B" w14:textId="77777777" w:rsidR="00872944" w:rsidRPr="00491D10" w:rsidRDefault="00872944" w:rsidP="00555AEF">
            <w:pPr>
              <w:spacing w:line="360" w:lineRule="auto"/>
              <w:rPr>
                <w:rFonts w:cs="Times New Roman"/>
                <w:color w:val="000000" w:themeColor="text1"/>
                <w:szCs w:val="24"/>
                <w:lang w:val="ro-RO"/>
              </w:rPr>
            </w:pPr>
            <w:r w:rsidRPr="00491D10">
              <w:rPr>
                <w:rFonts w:cs="Times New Roman"/>
                <w:color w:val="000000" w:themeColor="text1"/>
                <w:szCs w:val="24"/>
                <w:lang w:val="ro-RO"/>
              </w:rPr>
              <w:t>Minima</w:t>
            </w:r>
            <w:r w:rsidRPr="00491D10">
              <w:rPr>
                <w:rFonts w:cs="Times New Roman"/>
                <w:color w:val="000000" w:themeColor="text1"/>
                <w:szCs w:val="24"/>
                <w:vertAlign w:val="superscript"/>
                <w:lang w:val="ro-RO"/>
              </w:rPr>
              <w:t>3</w:t>
            </w:r>
          </w:p>
        </w:tc>
        <w:tc>
          <w:tcPr>
            <w:tcW w:w="0" w:type="auto"/>
          </w:tcPr>
          <w:p w14:paraId="08966C6D"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76</w:t>
            </w:r>
          </w:p>
        </w:tc>
        <w:tc>
          <w:tcPr>
            <w:tcW w:w="0" w:type="auto"/>
          </w:tcPr>
          <w:p w14:paraId="0DCA4AD9"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76</w:t>
            </w:r>
          </w:p>
        </w:tc>
        <w:tc>
          <w:tcPr>
            <w:tcW w:w="0" w:type="auto"/>
          </w:tcPr>
          <w:p w14:paraId="24A6119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73</w:t>
            </w:r>
          </w:p>
        </w:tc>
        <w:tc>
          <w:tcPr>
            <w:tcW w:w="0" w:type="auto"/>
          </w:tcPr>
          <w:p w14:paraId="11FEA960"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71</w:t>
            </w:r>
          </w:p>
        </w:tc>
        <w:tc>
          <w:tcPr>
            <w:tcW w:w="0" w:type="auto"/>
          </w:tcPr>
          <w:p w14:paraId="71B48C95"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71</w:t>
            </w:r>
          </w:p>
        </w:tc>
        <w:tc>
          <w:tcPr>
            <w:tcW w:w="0" w:type="auto"/>
          </w:tcPr>
          <w:p w14:paraId="36821FA0"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74</w:t>
            </w:r>
          </w:p>
        </w:tc>
        <w:tc>
          <w:tcPr>
            <w:tcW w:w="0" w:type="auto"/>
          </w:tcPr>
          <w:p w14:paraId="3903FB64"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74</w:t>
            </w:r>
          </w:p>
        </w:tc>
        <w:tc>
          <w:tcPr>
            <w:tcW w:w="0" w:type="auto"/>
          </w:tcPr>
          <w:p w14:paraId="68D002F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71</w:t>
            </w:r>
          </w:p>
        </w:tc>
        <w:tc>
          <w:tcPr>
            <w:tcW w:w="0" w:type="auto"/>
          </w:tcPr>
          <w:p w14:paraId="0F0FB80C"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73</w:t>
            </w:r>
          </w:p>
        </w:tc>
        <w:tc>
          <w:tcPr>
            <w:tcW w:w="0" w:type="auto"/>
          </w:tcPr>
          <w:p w14:paraId="69145BCE"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71</w:t>
            </w:r>
          </w:p>
        </w:tc>
        <w:tc>
          <w:tcPr>
            <w:tcW w:w="0" w:type="auto"/>
          </w:tcPr>
          <w:p w14:paraId="4D12D78F"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74</w:t>
            </w:r>
          </w:p>
        </w:tc>
        <w:tc>
          <w:tcPr>
            <w:tcW w:w="0" w:type="auto"/>
          </w:tcPr>
          <w:p w14:paraId="66E46E1A" w14:textId="77777777" w:rsidR="00872944" w:rsidRPr="00491D10" w:rsidRDefault="00872944" w:rsidP="00555AEF">
            <w:pPr>
              <w:spacing w:line="360" w:lineRule="auto"/>
              <w:jc w:val="right"/>
              <w:rPr>
                <w:rFonts w:cs="Times New Roman"/>
                <w:color w:val="000000" w:themeColor="text1"/>
                <w:szCs w:val="24"/>
              </w:rPr>
            </w:pPr>
            <w:r w:rsidRPr="00491D10">
              <w:rPr>
                <w:rFonts w:cs="Times New Roman"/>
                <w:color w:val="000000" w:themeColor="text1"/>
                <w:szCs w:val="24"/>
              </w:rPr>
              <w:t>77</w:t>
            </w:r>
          </w:p>
        </w:tc>
        <w:tc>
          <w:tcPr>
            <w:tcW w:w="0" w:type="auto"/>
          </w:tcPr>
          <w:p w14:paraId="6460BD86" w14:textId="77777777" w:rsidR="00872944" w:rsidRPr="00491D10" w:rsidRDefault="00872944" w:rsidP="00555AEF">
            <w:pPr>
              <w:spacing w:line="360" w:lineRule="auto"/>
              <w:rPr>
                <w:rFonts w:cs="Times New Roman"/>
                <w:szCs w:val="24"/>
              </w:rPr>
            </w:pPr>
            <w:r w:rsidRPr="00491D10">
              <w:rPr>
                <w:rFonts w:cs="Times New Roman"/>
                <w:szCs w:val="24"/>
              </w:rPr>
              <w:t>73</w:t>
            </w:r>
          </w:p>
        </w:tc>
      </w:tr>
    </w:tbl>
    <w:p w14:paraId="1C52482A" w14:textId="77777777" w:rsidR="00872944" w:rsidRPr="00491D10" w:rsidRDefault="00872944" w:rsidP="00555AEF">
      <w:pPr>
        <w:spacing w:after="0" w:line="360" w:lineRule="auto"/>
        <w:rPr>
          <w:rFonts w:cs="Times New Roman"/>
          <w:color w:val="000000" w:themeColor="text1"/>
          <w:szCs w:val="24"/>
          <w:lang w:val="ro-RO"/>
        </w:rPr>
      </w:pPr>
      <w:r w:rsidRPr="00491D10">
        <w:rPr>
          <w:rFonts w:cs="Times New Roman"/>
          <w:color w:val="000000" w:themeColor="text1"/>
          <w:szCs w:val="24"/>
          <w:lang w:val="ro-RO"/>
        </w:rPr>
        <w:t xml:space="preserve">Notă: </w:t>
      </w:r>
      <w:r w:rsidRPr="00491D10">
        <w:rPr>
          <w:rFonts w:cs="Times New Roman"/>
          <w:color w:val="000000" w:themeColor="text1"/>
          <w:szCs w:val="24"/>
          <w:vertAlign w:val="superscript"/>
          <w:lang w:val="ro-RO"/>
        </w:rPr>
        <w:t>1</w:t>
      </w:r>
      <w:r w:rsidRPr="00491D10">
        <w:rPr>
          <w:rFonts w:cs="Times New Roman"/>
          <w:color w:val="000000" w:themeColor="text1"/>
          <w:szCs w:val="24"/>
          <w:lang w:val="ro-RO"/>
        </w:rPr>
        <w:t xml:space="preserve"> – cea mai mare umezeală relativă medie din regiunea analizată; </w:t>
      </w:r>
      <w:r w:rsidRPr="00491D10">
        <w:rPr>
          <w:rFonts w:cs="Times New Roman"/>
          <w:color w:val="000000" w:themeColor="text1"/>
          <w:szCs w:val="24"/>
          <w:vertAlign w:val="superscript"/>
          <w:lang w:val="ro-RO"/>
        </w:rPr>
        <w:t>2</w:t>
      </w:r>
      <w:r w:rsidRPr="00491D10">
        <w:rPr>
          <w:rFonts w:cs="Times New Roman"/>
          <w:color w:val="000000" w:themeColor="text1"/>
          <w:szCs w:val="24"/>
          <w:lang w:val="ro-RO"/>
        </w:rPr>
        <w:t xml:space="preserve"> –umezeala relativă medie pe regiune; </w:t>
      </w:r>
      <w:r w:rsidRPr="00491D10">
        <w:rPr>
          <w:rFonts w:cs="Times New Roman"/>
          <w:color w:val="000000" w:themeColor="text1"/>
          <w:szCs w:val="24"/>
          <w:vertAlign w:val="superscript"/>
          <w:lang w:val="ro-RO"/>
        </w:rPr>
        <w:t>3</w:t>
      </w:r>
      <w:r w:rsidRPr="00491D10">
        <w:rPr>
          <w:rFonts w:cs="Times New Roman"/>
          <w:color w:val="000000" w:themeColor="text1"/>
          <w:szCs w:val="24"/>
          <w:lang w:val="ro-RO"/>
        </w:rPr>
        <w:t xml:space="preserve"> – umezeala relativă cea mai mică din regiune. </w:t>
      </w:r>
    </w:p>
    <w:p w14:paraId="1BA74468" w14:textId="77777777" w:rsidR="00872944" w:rsidRPr="00491D10" w:rsidRDefault="00872944" w:rsidP="00555AEF">
      <w:pPr>
        <w:spacing w:after="0" w:line="360" w:lineRule="auto"/>
        <w:rPr>
          <w:rFonts w:cs="Times New Roman"/>
          <w:color w:val="0070C0"/>
          <w:szCs w:val="24"/>
          <w:lang w:val="ro-RO"/>
        </w:rPr>
      </w:pPr>
      <w:r w:rsidRPr="00491D10">
        <w:rPr>
          <w:rFonts w:cs="Times New Roman"/>
          <w:color w:val="000000" w:themeColor="text1"/>
          <w:szCs w:val="24"/>
          <w:lang w:val="ro-RO"/>
        </w:rPr>
        <w:t>*Sursa: date prelucrate după ROCADA (Dumitrescu și Bîrsan, 2015)</w:t>
      </w:r>
    </w:p>
    <w:p w14:paraId="7AF818C1" w14:textId="77777777" w:rsidR="00872944" w:rsidRPr="00491D10" w:rsidRDefault="00872944" w:rsidP="00555AEF">
      <w:pPr>
        <w:pStyle w:val="NoSpacing"/>
        <w:spacing w:line="360" w:lineRule="auto"/>
        <w:rPr>
          <w:rFonts w:cs="Times New Roman"/>
          <w:szCs w:val="24"/>
        </w:rPr>
      </w:pPr>
    </w:p>
    <w:p w14:paraId="1ADA8F30" w14:textId="77777777" w:rsidR="00872944" w:rsidRPr="00491D10" w:rsidRDefault="00872944" w:rsidP="00555AEF">
      <w:pPr>
        <w:spacing w:after="0" w:line="360" w:lineRule="auto"/>
        <w:rPr>
          <w:rFonts w:cs="Times New Roman"/>
          <w:i/>
          <w:color w:val="000000" w:themeColor="text1"/>
          <w:szCs w:val="24"/>
          <w:u w:val="single"/>
          <w:lang w:val="ro-RO"/>
        </w:rPr>
      </w:pPr>
      <w:r w:rsidRPr="00491D10">
        <w:rPr>
          <w:rFonts w:cs="Times New Roman"/>
          <w:i/>
          <w:color w:val="000000" w:themeColor="text1"/>
          <w:szCs w:val="24"/>
          <w:u w:val="single"/>
          <w:lang w:val="ro-RO"/>
        </w:rPr>
        <w:t>Temperatura solului</w:t>
      </w:r>
    </w:p>
    <w:p w14:paraId="4DB3EDA4" w14:textId="55A90E92" w:rsidR="00872944" w:rsidRPr="00491D10" w:rsidRDefault="006064F1" w:rsidP="00555AEF">
      <w:pPr>
        <w:spacing w:after="0" w:line="360" w:lineRule="auto"/>
        <w:ind w:firstLine="426"/>
        <w:rPr>
          <w:rFonts w:cs="Times New Roman"/>
          <w:color w:val="000000" w:themeColor="text1"/>
          <w:szCs w:val="24"/>
          <w:lang w:val="ro-RO"/>
        </w:rPr>
      </w:pPr>
      <w:r w:rsidRPr="00491D10">
        <w:rPr>
          <w:rFonts w:cs="Times New Roman"/>
          <w:color w:val="000000" w:themeColor="text1"/>
          <w:szCs w:val="24"/>
          <w:lang w:val="ro-RO"/>
        </w:rPr>
        <w:tab/>
      </w:r>
      <w:r w:rsidR="00872944" w:rsidRPr="00491D10">
        <w:rPr>
          <w:rFonts w:cs="Times New Roman"/>
          <w:color w:val="000000" w:themeColor="text1"/>
          <w:szCs w:val="24"/>
          <w:lang w:val="ro-RO"/>
        </w:rPr>
        <w:t>În regim multianual, temperatura medie lunară a solului înregistrată la scara sitului Natura</w:t>
      </w:r>
      <w:r w:rsidR="006000BD" w:rsidRPr="00491D10">
        <w:rPr>
          <w:rFonts w:cs="Times New Roman"/>
          <w:color w:val="000000" w:themeColor="text1"/>
          <w:szCs w:val="24"/>
          <w:lang w:val="ro-RO"/>
        </w:rPr>
        <w:t xml:space="preserve"> </w:t>
      </w:r>
      <w:r w:rsidR="00872944" w:rsidRPr="00491D10">
        <w:rPr>
          <w:rFonts w:cs="Times New Roman"/>
          <w:color w:val="000000" w:themeColor="text1"/>
          <w:szCs w:val="24"/>
          <w:lang w:val="ro-RO"/>
        </w:rPr>
        <w:t>2000</w:t>
      </w:r>
      <w:r w:rsidR="006000BD" w:rsidRPr="00491D10">
        <w:rPr>
          <w:rFonts w:cs="Times New Roman"/>
          <w:color w:val="000000" w:themeColor="text1"/>
          <w:szCs w:val="24"/>
          <w:lang w:val="ro-RO"/>
        </w:rPr>
        <w:t xml:space="preserve"> </w:t>
      </w:r>
      <w:r w:rsidR="00446D7E" w:rsidRPr="00491D10">
        <w:rPr>
          <w:rFonts w:cs="Times New Roman"/>
          <w:color w:val="000000" w:themeColor="text1"/>
          <w:szCs w:val="24"/>
          <w:lang w:val="ro-RO"/>
        </w:rPr>
        <w:t>ROSCI</w:t>
      </w:r>
      <w:r w:rsidR="00872944" w:rsidRPr="00491D10">
        <w:rPr>
          <w:rFonts w:cs="Times New Roman"/>
          <w:color w:val="000000" w:themeColor="text1"/>
          <w:szCs w:val="24"/>
          <w:lang w:val="ro-RO"/>
        </w:rPr>
        <w:t xml:space="preserve">0285 </w:t>
      </w:r>
      <w:r w:rsidR="00446D7E" w:rsidRPr="00491D10">
        <w:rPr>
          <w:rFonts w:cs="Times New Roman"/>
          <w:color w:val="000000" w:themeColor="text1"/>
          <w:szCs w:val="24"/>
          <w:lang w:val="ro-RO"/>
        </w:rPr>
        <w:t>Codrii seculari de la Strâmbu</w:t>
      </w:r>
      <w:r w:rsidR="008338A5">
        <w:rPr>
          <w:rFonts w:cs="Times New Roman"/>
          <w:color w:val="000000" w:themeColor="text1"/>
          <w:szCs w:val="24"/>
          <w:lang w:val="ro-RO"/>
        </w:rPr>
        <w:t>-</w:t>
      </w:r>
      <w:r w:rsidR="00872944" w:rsidRPr="00491D10">
        <w:rPr>
          <w:rFonts w:cs="Times New Roman"/>
          <w:color w:val="000000" w:themeColor="text1"/>
          <w:szCs w:val="24"/>
          <w:lang w:val="ro-RO"/>
        </w:rPr>
        <w:t>Băiuț a variat ușor de la un areal la altul. Astfel, la nivelul valorilor anuale, față de o medie a regiunii de 6,4 °C s-au înregistrat temperaturi mai ridicate de până la 6,9 °C, și respectiv mai mici, care au cob</w:t>
      </w:r>
      <w:r w:rsidR="00880F20" w:rsidRPr="00491D10">
        <w:rPr>
          <w:rFonts w:cs="Times New Roman"/>
          <w:color w:val="000000" w:themeColor="text1"/>
          <w:szCs w:val="24"/>
          <w:lang w:val="ro-RO"/>
        </w:rPr>
        <w:t>orât până la 6,1 °C</w:t>
      </w:r>
      <w:r w:rsidR="0071096C" w:rsidRPr="00491D10">
        <w:rPr>
          <w:rFonts w:cs="Times New Roman"/>
          <w:color w:val="000000" w:themeColor="text1"/>
          <w:szCs w:val="24"/>
          <w:lang w:val="ro-RO"/>
        </w:rPr>
        <w:t xml:space="preserve"> (</w:t>
      </w:r>
      <w:r w:rsidR="0071096C" w:rsidRPr="00491D10">
        <w:rPr>
          <w:rFonts w:cs="Times New Roman"/>
          <w:color w:val="000000" w:themeColor="text1"/>
          <w:szCs w:val="24"/>
          <w:lang w:val="ro-RO"/>
        </w:rPr>
        <w:fldChar w:fldCharType="begin"/>
      </w:r>
      <w:r w:rsidR="0071096C" w:rsidRPr="00491D10">
        <w:rPr>
          <w:rFonts w:cs="Times New Roman"/>
          <w:color w:val="000000" w:themeColor="text1"/>
          <w:szCs w:val="24"/>
          <w:lang w:val="ro-RO"/>
        </w:rPr>
        <w:instrText xml:space="preserve"> REF _Ref47954863 \h  \* MERGEFORMAT </w:instrText>
      </w:r>
      <w:r w:rsidR="0071096C" w:rsidRPr="00491D10">
        <w:rPr>
          <w:rFonts w:cs="Times New Roman"/>
          <w:color w:val="000000" w:themeColor="text1"/>
          <w:szCs w:val="24"/>
          <w:lang w:val="ro-RO"/>
        </w:rPr>
      </w:r>
      <w:r w:rsidR="0071096C" w:rsidRPr="00491D10">
        <w:rPr>
          <w:rFonts w:cs="Times New Roman"/>
          <w:color w:val="000000" w:themeColor="text1"/>
          <w:szCs w:val="24"/>
          <w:lang w:val="ro-RO"/>
        </w:rPr>
        <w:fldChar w:fldCharType="separate"/>
      </w:r>
      <w:r w:rsidR="00FD2CEE" w:rsidRPr="00FD2CEE">
        <w:rPr>
          <w:szCs w:val="24"/>
        </w:rPr>
        <w:t xml:space="preserve">Tabel nr. </w:t>
      </w:r>
      <w:r w:rsidR="00FD2CEE" w:rsidRPr="00FD2CEE">
        <w:rPr>
          <w:noProof/>
          <w:szCs w:val="24"/>
        </w:rPr>
        <w:t>16</w:t>
      </w:r>
      <w:r w:rsidR="0071096C" w:rsidRPr="00491D10">
        <w:rPr>
          <w:rFonts w:cs="Times New Roman"/>
          <w:color w:val="000000" w:themeColor="text1"/>
          <w:szCs w:val="24"/>
          <w:lang w:val="ro-RO"/>
        </w:rPr>
        <w:fldChar w:fldCharType="end"/>
      </w:r>
      <w:r w:rsidR="0071096C" w:rsidRPr="00491D10">
        <w:rPr>
          <w:rFonts w:cs="Times New Roman"/>
          <w:color w:val="000000" w:themeColor="text1"/>
          <w:szCs w:val="24"/>
          <w:lang w:val="ro-RO"/>
        </w:rPr>
        <w:t>)</w:t>
      </w:r>
      <w:r w:rsidR="00872944" w:rsidRPr="00491D10">
        <w:rPr>
          <w:rFonts w:cs="Times New Roman"/>
          <w:color w:val="000000" w:themeColor="text1"/>
          <w:szCs w:val="24"/>
          <w:lang w:val="ro-RO"/>
        </w:rPr>
        <w:t xml:space="preserve">. </w:t>
      </w:r>
    </w:p>
    <w:p w14:paraId="0AB0982E" w14:textId="77777777" w:rsidR="00872944" w:rsidRPr="00491D10" w:rsidRDefault="006064F1" w:rsidP="00555AEF">
      <w:pPr>
        <w:spacing w:after="0" w:line="360" w:lineRule="auto"/>
        <w:ind w:firstLine="426"/>
        <w:rPr>
          <w:rFonts w:cs="Times New Roman"/>
          <w:color w:val="000000" w:themeColor="text1"/>
          <w:szCs w:val="24"/>
          <w:lang w:val="ro-RO"/>
        </w:rPr>
      </w:pPr>
      <w:r w:rsidRPr="00491D10">
        <w:rPr>
          <w:rFonts w:cs="Times New Roman"/>
          <w:color w:val="000000" w:themeColor="text1"/>
          <w:szCs w:val="24"/>
          <w:lang w:val="ro-RO"/>
        </w:rPr>
        <w:tab/>
      </w:r>
      <w:r w:rsidR="00872944" w:rsidRPr="00491D10">
        <w:rPr>
          <w:rFonts w:cs="Times New Roman"/>
          <w:color w:val="000000" w:themeColor="text1"/>
          <w:szCs w:val="24"/>
          <w:lang w:val="ro-RO"/>
        </w:rPr>
        <w:t>În ceea ce privește temperaturile lunare, se constată un regim tipic temperat-continental, cu o valoare ma</w:t>
      </w:r>
      <w:r w:rsidR="00446D7E" w:rsidRPr="00491D10">
        <w:rPr>
          <w:rFonts w:cs="Times New Roman"/>
          <w:color w:val="000000" w:themeColor="text1"/>
          <w:szCs w:val="24"/>
          <w:lang w:val="ro-RO"/>
        </w:rPr>
        <w:t>ximă înregistrată în luna iulie</w:t>
      </w:r>
      <w:r w:rsidR="00872944" w:rsidRPr="00491D10">
        <w:rPr>
          <w:rFonts w:cs="Times New Roman"/>
          <w:color w:val="000000" w:themeColor="text1"/>
          <w:szCs w:val="24"/>
          <w:lang w:val="ro-RO"/>
        </w:rPr>
        <w:t xml:space="preserve"> și o valoare minimă specifică lunii ianuarie. În general, în cadrul regiunii, nu s-au înregistrat diferențe mai mari de 1,0 °C de la un areal la altul. Valorile negative sunt specifice intervalul</w:t>
      </w:r>
      <w:r w:rsidR="00880F20" w:rsidRPr="00491D10">
        <w:rPr>
          <w:rFonts w:cs="Times New Roman"/>
          <w:color w:val="000000" w:themeColor="text1"/>
          <w:szCs w:val="24"/>
          <w:lang w:val="ro-RO"/>
        </w:rPr>
        <w:t>ui decembrie-martie</w:t>
      </w:r>
      <w:r w:rsidR="00872944" w:rsidRPr="00491D10">
        <w:rPr>
          <w:rFonts w:cs="Times New Roman"/>
          <w:color w:val="000000" w:themeColor="text1"/>
          <w:szCs w:val="24"/>
          <w:lang w:val="ro-RO"/>
        </w:rPr>
        <w:t xml:space="preserve">. </w:t>
      </w:r>
    </w:p>
    <w:p w14:paraId="33CAC9E5" w14:textId="77777777" w:rsidR="00872944" w:rsidRPr="00491D10" w:rsidRDefault="006064F1" w:rsidP="00555AEF">
      <w:pPr>
        <w:spacing w:after="0" w:line="360" w:lineRule="auto"/>
        <w:ind w:firstLine="426"/>
        <w:rPr>
          <w:rFonts w:cs="Times New Roman"/>
          <w:color w:val="000000" w:themeColor="text1"/>
          <w:szCs w:val="24"/>
          <w:lang w:val="ro-RO"/>
        </w:rPr>
      </w:pPr>
      <w:r w:rsidRPr="00491D10">
        <w:rPr>
          <w:rFonts w:cs="Times New Roman"/>
          <w:color w:val="000000" w:themeColor="text1"/>
          <w:szCs w:val="24"/>
          <w:lang w:val="ro-RO"/>
        </w:rPr>
        <w:tab/>
      </w:r>
      <w:r w:rsidR="00872944" w:rsidRPr="00491D10">
        <w:rPr>
          <w:rFonts w:cs="Times New Roman"/>
          <w:color w:val="000000" w:themeColor="text1"/>
          <w:szCs w:val="24"/>
          <w:lang w:val="ro-RO"/>
        </w:rPr>
        <w:t>Cea mai mare variație termică de la o lună la alta se înregistrează în anotimpurile de tranziție (primăvara și toamna), când acesta poate ajunge la peste +/- 6 °C. Între lunile anotimpurilor fundamentale (vara și iarna) diferențele sunt mult mai mici, în c</w:t>
      </w:r>
      <w:r w:rsidR="00446D7E" w:rsidRPr="00491D10">
        <w:rPr>
          <w:rFonts w:cs="Times New Roman"/>
          <w:color w:val="000000" w:themeColor="text1"/>
          <w:szCs w:val="24"/>
          <w:lang w:val="ro-RO"/>
        </w:rPr>
        <w:t>ea mai mare parte a situațiilor</w:t>
      </w:r>
      <w:r w:rsidR="00872944" w:rsidRPr="00491D10">
        <w:rPr>
          <w:rFonts w:cs="Times New Roman"/>
          <w:color w:val="000000" w:themeColor="text1"/>
          <w:szCs w:val="24"/>
          <w:lang w:val="ro-RO"/>
        </w:rPr>
        <w:t xml:space="preserve"> acestea reducându-se mult, în general acestea fiind mai mici de 2°C d</w:t>
      </w:r>
      <w:r w:rsidR="00880F20" w:rsidRPr="00491D10">
        <w:rPr>
          <w:rFonts w:cs="Times New Roman"/>
          <w:color w:val="000000" w:themeColor="text1"/>
          <w:szCs w:val="24"/>
          <w:lang w:val="ro-RO"/>
        </w:rPr>
        <w:t>e la o lună la alta</w:t>
      </w:r>
      <w:r w:rsidR="00872944" w:rsidRPr="00491D10">
        <w:rPr>
          <w:rFonts w:cs="Times New Roman"/>
          <w:color w:val="000000" w:themeColor="text1"/>
          <w:szCs w:val="24"/>
          <w:lang w:val="ro-RO"/>
        </w:rPr>
        <w:t xml:space="preserve">. </w:t>
      </w:r>
    </w:p>
    <w:p w14:paraId="05B01DFA" w14:textId="77777777" w:rsidR="006064F1" w:rsidRPr="00491D10" w:rsidRDefault="006064F1" w:rsidP="00555AEF">
      <w:pPr>
        <w:spacing w:after="0" w:line="360" w:lineRule="auto"/>
        <w:ind w:firstLine="426"/>
        <w:rPr>
          <w:rFonts w:cs="Times New Roman"/>
          <w:color w:val="000000" w:themeColor="text1"/>
          <w:szCs w:val="24"/>
          <w:lang w:val="ro-RO"/>
        </w:rPr>
      </w:pPr>
    </w:p>
    <w:p w14:paraId="507AB3BF" w14:textId="441CB489" w:rsidR="00880F20" w:rsidRPr="00491D10" w:rsidRDefault="00880F20" w:rsidP="006064F1">
      <w:pPr>
        <w:pStyle w:val="Caption"/>
        <w:keepNext/>
        <w:contextualSpacing/>
        <w:jc w:val="center"/>
        <w:rPr>
          <w:rFonts w:ascii="Times New Roman" w:hAnsi="Times New Roman"/>
          <w:b/>
          <w:szCs w:val="24"/>
        </w:rPr>
      </w:pPr>
      <w:bookmarkStart w:id="37" w:name="_Ref47954863"/>
      <w:r w:rsidRPr="00491D10">
        <w:rPr>
          <w:rFonts w:ascii="Times New Roman" w:hAnsi="Times New Roman"/>
          <w:b/>
          <w:szCs w:val="24"/>
        </w:rPr>
        <w:t>Tabel</w:t>
      </w:r>
      <w:r w:rsidR="00B601FD"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16</w:t>
      </w:r>
      <w:r w:rsidRPr="00491D10">
        <w:rPr>
          <w:rFonts w:ascii="Times New Roman" w:hAnsi="Times New Roman"/>
          <w:b/>
          <w:szCs w:val="24"/>
        </w:rPr>
        <w:fldChar w:fldCharType="end"/>
      </w:r>
      <w:bookmarkEnd w:id="37"/>
      <w:r w:rsidRPr="00491D10">
        <w:rPr>
          <w:rFonts w:ascii="Times New Roman" w:hAnsi="Times New Roman"/>
          <w:b/>
          <w:color w:val="000000" w:themeColor="text1"/>
          <w:szCs w:val="24"/>
        </w:rPr>
        <w:t xml:space="preserve"> Regimul anual al temperaturii solului în situl Natura</w:t>
      </w:r>
      <w:r w:rsidR="006000BD"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2000</w:t>
      </w:r>
      <w:r w:rsidR="006000BD" w:rsidRPr="00491D10">
        <w:rPr>
          <w:rFonts w:ascii="Times New Roman" w:hAnsi="Times New Roman"/>
          <w:b/>
          <w:color w:val="000000" w:themeColor="text1"/>
          <w:szCs w:val="24"/>
        </w:rPr>
        <w:t xml:space="preserve"> </w:t>
      </w:r>
      <w:r w:rsidRPr="00491D10">
        <w:rPr>
          <w:rFonts w:ascii="Times New Roman" w:hAnsi="Times New Roman"/>
          <w:b/>
          <w:color w:val="000000" w:themeColor="text1"/>
          <w:szCs w:val="24"/>
        </w:rPr>
        <w:t xml:space="preserve"> ROSCI0285 Codrii seculari de la Strâmbu - Băiuț (1961-2013) (°C)*</w:t>
      </w:r>
    </w:p>
    <w:tbl>
      <w:tblPr>
        <w:tblStyle w:val="TableGrid1"/>
        <w:tblW w:w="0" w:type="auto"/>
        <w:tblLook w:val="04A0" w:firstRow="1" w:lastRow="0" w:firstColumn="1" w:lastColumn="0" w:noHBand="0" w:noVBand="1"/>
      </w:tblPr>
      <w:tblGrid>
        <w:gridCol w:w="1096"/>
        <w:gridCol w:w="596"/>
        <w:gridCol w:w="596"/>
        <w:gridCol w:w="596"/>
        <w:gridCol w:w="516"/>
        <w:gridCol w:w="636"/>
        <w:gridCol w:w="636"/>
        <w:gridCol w:w="636"/>
        <w:gridCol w:w="636"/>
        <w:gridCol w:w="636"/>
        <w:gridCol w:w="516"/>
        <w:gridCol w:w="516"/>
        <w:gridCol w:w="596"/>
        <w:gridCol w:w="523"/>
      </w:tblGrid>
      <w:tr w:rsidR="00872944" w:rsidRPr="00491D10" w14:paraId="4BF860E0" w14:textId="77777777" w:rsidTr="00872944">
        <w:tc>
          <w:tcPr>
            <w:tcW w:w="0" w:type="auto"/>
          </w:tcPr>
          <w:p w14:paraId="0E4E7B82"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Luna</w:t>
            </w:r>
          </w:p>
        </w:tc>
        <w:tc>
          <w:tcPr>
            <w:tcW w:w="0" w:type="auto"/>
          </w:tcPr>
          <w:p w14:paraId="73E4EAE3"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3013FD4D"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F</w:t>
            </w:r>
          </w:p>
        </w:tc>
        <w:tc>
          <w:tcPr>
            <w:tcW w:w="0" w:type="auto"/>
          </w:tcPr>
          <w:p w14:paraId="09E9501D"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M</w:t>
            </w:r>
          </w:p>
        </w:tc>
        <w:tc>
          <w:tcPr>
            <w:tcW w:w="0" w:type="auto"/>
          </w:tcPr>
          <w:p w14:paraId="56B3138B"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w:t>
            </w:r>
          </w:p>
        </w:tc>
        <w:tc>
          <w:tcPr>
            <w:tcW w:w="0" w:type="auto"/>
          </w:tcPr>
          <w:p w14:paraId="2F019F60"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M</w:t>
            </w:r>
          </w:p>
        </w:tc>
        <w:tc>
          <w:tcPr>
            <w:tcW w:w="0" w:type="auto"/>
          </w:tcPr>
          <w:p w14:paraId="6C4C0495"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3B58B8BF"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I</w:t>
            </w:r>
          </w:p>
        </w:tc>
        <w:tc>
          <w:tcPr>
            <w:tcW w:w="0" w:type="auto"/>
          </w:tcPr>
          <w:p w14:paraId="55B45186"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w:t>
            </w:r>
          </w:p>
        </w:tc>
        <w:tc>
          <w:tcPr>
            <w:tcW w:w="0" w:type="auto"/>
          </w:tcPr>
          <w:p w14:paraId="01A86F3B"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S</w:t>
            </w:r>
          </w:p>
        </w:tc>
        <w:tc>
          <w:tcPr>
            <w:tcW w:w="0" w:type="auto"/>
          </w:tcPr>
          <w:p w14:paraId="35BFCCFA"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O</w:t>
            </w:r>
          </w:p>
        </w:tc>
        <w:tc>
          <w:tcPr>
            <w:tcW w:w="0" w:type="auto"/>
          </w:tcPr>
          <w:p w14:paraId="1A27628C"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N</w:t>
            </w:r>
          </w:p>
        </w:tc>
        <w:tc>
          <w:tcPr>
            <w:tcW w:w="0" w:type="auto"/>
          </w:tcPr>
          <w:p w14:paraId="73FC5DFD"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D</w:t>
            </w:r>
          </w:p>
        </w:tc>
        <w:tc>
          <w:tcPr>
            <w:tcW w:w="0" w:type="auto"/>
          </w:tcPr>
          <w:p w14:paraId="33AE978A" w14:textId="77777777" w:rsidR="00872944" w:rsidRPr="00491D10" w:rsidRDefault="00872944" w:rsidP="00555AEF">
            <w:pPr>
              <w:spacing w:line="360" w:lineRule="auto"/>
              <w:jc w:val="center"/>
              <w:rPr>
                <w:b/>
                <w:color w:val="000000" w:themeColor="text1"/>
                <w:szCs w:val="24"/>
                <w:lang w:val="ro-RO"/>
              </w:rPr>
            </w:pPr>
            <w:r w:rsidRPr="00491D10">
              <w:rPr>
                <w:b/>
                <w:color w:val="000000" w:themeColor="text1"/>
                <w:szCs w:val="24"/>
                <w:lang w:val="ro-RO"/>
              </w:rPr>
              <w:t>An</w:t>
            </w:r>
          </w:p>
        </w:tc>
      </w:tr>
      <w:tr w:rsidR="00872944" w:rsidRPr="00491D10" w14:paraId="5AF55107" w14:textId="77777777" w:rsidTr="00872944">
        <w:tc>
          <w:tcPr>
            <w:tcW w:w="0" w:type="auto"/>
          </w:tcPr>
          <w:p w14:paraId="12A93FC1"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Maxima</w:t>
            </w:r>
            <w:r w:rsidRPr="00491D10">
              <w:rPr>
                <w:color w:val="000000" w:themeColor="text1"/>
                <w:szCs w:val="24"/>
                <w:vertAlign w:val="superscript"/>
                <w:lang w:val="ro-RO"/>
              </w:rPr>
              <w:t>1</w:t>
            </w:r>
          </w:p>
        </w:tc>
        <w:tc>
          <w:tcPr>
            <w:tcW w:w="0" w:type="auto"/>
          </w:tcPr>
          <w:p w14:paraId="01FF8271" w14:textId="77777777" w:rsidR="00872944" w:rsidRPr="00491D10" w:rsidRDefault="00872944" w:rsidP="00555AEF">
            <w:pPr>
              <w:spacing w:line="360" w:lineRule="auto"/>
              <w:rPr>
                <w:color w:val="000000" w:themeColor="text1"/>
                <w:szCs w:val="24"/>
              </w:rPr>
            </w:pPr>
            <w:r w:rsidRPr="00491D10">
              <w:rPr>
                <w:color w:val="000000" w:themeColor="text1"/>
                <w:szCs w:val="24"/>
              </w:rPr>
              <w:t>-6.5</w:t>
            </w:r>
          </w:p>
        </w:tc>
        <w:tc>
          <w:tcPr>
            <w:tcW w:w="0" w:type="auto"/>
          </w:tcPr>
          <w:p w14:paraId="423BECC9" w14:textId="77777777" w:rsidR="00872944" w:rsidRPr="00491D10" w:rsidRDefault="00872944" w:rsidP="00555AEF">
            <w:pPr>
              <w:spacing w:line="360" w:lineRule="auto"/>
              <w:rPr>
                <w:color w:val="000000" w:themeColor="text1"/>
                <w:szCs w:val="24"/>
              </w:rPr>
            </w:pPr>
            <w:r w:rsidRPr="00491D10">
              <w:rPr>
                <w:color w:val="000000" w:themeColor="text1"/>
                <w:szCs w:val="24"/>
              </w:rPr>
              <w:t>-5.1</w:t>
            </w:r>
          </w:p>
        </w:tc>
        <w:tc>
          <w:tcPr>
            <w:tcW w:w="0" w:type="auto"/>
          </w:tcPr>
          <w:p w14:paraId="0FF7BCA8" w14:textId="77777777" w:rsidR="00872944" w:rsidRPr="00491D10" w:rsidRDefault="00872944" w:rsidP="00555AEF">
            <w:pPr>
              <w:spacing w:line="360" w:lineRule="auto"/>
              <w:rPr>
                <w:color w:val="000000" w:themeColor="text1"/>
                <w:szCs w:val="24"/>
              </w:rPr>
            </w:pPr>
            <w:r w:rsidRPr="00491D10">
              <w:rPr>
                <w:color w:val="000000" w:themeColor="text1"/>
                <w:szCs w:val="24"/>
              </w:rPr>
              <w:t>-0.6</w:t>
            </w:r>
          </w:p>
        </w:tc>
        <w:tc>
          <w:tcPr>
            <w:tcW w:w="0" w:type="auto"/>
          </w:tcPr>
          <w:p w14:paraId="2E0D3726" w14:textId="77777777" w:rsidR="00872944" w:rsidRPr="00491D10" w:rsidRDefault="00872944" w:rsidP="00555AEF">
            <w:pPr>
              <w:spacing w:line="360" w:lineRule="auto"/>
              <w:rPr>
                <w:color w:val="000000" w:themeColor="text1"/>
                <w:szCs w:val="24"/>
              </w:rPr>
            </w:pPr>
            <w:r w:rsidRPr="00491D10">
              <w:rPr>
                <w:color w:val="000000" w:themeColor="text1"/>
                <w:szCs w:val="24"/>
              </w:rPr>
              <w:t>7.0</w:t>
            </w:r>
          </w:p>
        </w:tc>
        <w:tc>
          <w:tcPr>
            <w:tcW w:w="0" w:type="auto"/>
          </w:tcPr>
          <w:p w14:paraId="4C097689" w14:textId="77777777" w:rsidR="00872944" w:rsidRPr="00491D10" w:rsidRDefault="00872944" w:rsidP="00555AEF">
            <w:pPr>
              <w:spacing w:line="360" w:lineRule="auto"/>
              <w:rPr>
                <w:color w:val="000000" w:themeColor="text1"/>
                <w:szCs w:val="24"/>
              </w:rPr>
            </w:pPr>
            <w:r w:rsidRPr="00491D10">
              <w:rPr>
                <w:color w:val="000000" w:themeColor="text1"/>
                <w:szCs w:val="24"/>
              </w:rPr>
              <w:t>14.3</w:t>
            </w:r>
          </w:p>
        </w:tc>
        <w:tc>
          <w:tcPr>
            <w:tcW w:w="0" w:type="auto"/>
          </w:tcPr>
          <w:p w14:paraId="2215356C" w14:textId="77777777" w:rsidR="00872944" w:rsidRPr="00491D10" w:rsidRDefault="00872944" w:rsidP="00555AEF">
            <w:pPr>
              <w:spacing w:line="360" w:lineRule="auto"/>
              <w:rPr>
                <w:color w:val="000000" w:themeColor="text1"/>
                <w:szCs w:val="24"/>
              </w:rPr>
            </w:pPr>
            <w:r w:rsidRPr="00491D10">
              <w:rPr>
                <w:color w:val="000000" w:themeColor="text1"/>
                <w:szCs w:val="24"/>
              </w:rPr>
              <w:t>18.3</w:t>
            </w:r>
          </w:p>
        </w:tc>
        <w:tc>
          <w:tcPr>
            <w:tcW w:w="0" w:type="auto"/>
          </w:tcPr>
          <w:p w14:paraId="22AF26EF" w14:textId="77777777" w:rsidR="00872944" w:rsidRPr="00491D10" w:rsidRDefault="00872944" w:rsidP="00555AEF">
            <w:pPr>
              <w:spacing w:line="360" w:lineRule="auto"/>
              <w:rPr>
                <w:color w:val="000000" w:themeColor="text1"/>
                <w:szCs w:val="24"/>
              </w:rPr>
            </w:pPr>
            <w:r w:rsidRPr="00491D10">
              <w:rPr>
                <w:color w:val="000000" w:themeColor="text1"/>
                <w:szCs w:val="24"/>
              </w:rPr>
              <w:t>19.6</w:t>
            </w:r>
          </w:p>
        </w:tc>
        <w:tc>
          <w:tcPr>
            <w:tcW w:w="0" w:type="auto"/>
          </w:tcPr>
          <w:p w14:paraId="3475693B" w14:textId="77777777" w:rsidR="00872944" w:rsidRPr="00491D10" w:rsidRDefault="00872944" w:rsidP="00555AEF">
            <w:pPr>
              <w:spacing w:line="360" w:lineRule="auto"/>
              <w:rPr>
                <w:color w:val="000000" w:themeColor="text1"/>
                <w:szCs w:val="24"/>
              </w:rPr>
            </w:pPr>
            <w:r w:rsidRPr="00491D10">
              <w:rPr>
                <w:color w:val="000000" w:themeColor="text1"/>
                <w:szCs w:val="24"/>
              </w:rPr>
              <w:t>18.1</w:t>
            </w:r>
          </w:p>
        </w:tc>
        <w:tc>
          <w:tcPr>
            <w:tcW w:w="0" w:type="auto"/>
          </w:tcPr>
          <w:p w14:paraId="1752BE13" w14:textId="77777777" w:rsidR="00872944" w:rsidRPr="00491D10" w:rsidRDefault="00872944" w:rsidP="00555AEF">
            <w:pPr>
              <w:spacing w:line="360" w:lineRule="auto"/>
              <w:rPr>
                <w:color w:val="000000" w:themeColor="text1"/>
                <w:szCs w:val="24"/>
              </w:rPr>
            </w:pPr>
            <w:r w:rsidRPr="00491D10">
              <w:rPr>
                <w:color w:val="000000" w:themeColor="text1"/>
                <w:szCs w:val="24"/>
              </w:rPr>
              <w:t>13.0</w:t>
            </w:r>
          </w:p>
        </w:tc>
        <w:tc>
          <w:tcPr>
            <w:tcW w:w="0" w:type="auto"/>
          </w:tcPr>
          <w:p w14:paraId="5C5296DF" w14:textId="77777777" w:rsidR="00872944" w:rsidRPr="00491D10" w:rsidRDefault="00872944" w:rsidP="00555AEF">
            <w:pPr>
              <w:spacing w:line="360" w:lineRule="auto"/>
              <w:rPr>
                <w:color w:val="000000" w:themeColor="text1"/>
                <w:szCs w:val="24"/>
              </w:rPr>
            </w:pPr>
            <w:r w:rsidRPr="00491D10">
              <w:rPr>
                <w:color w:val="000000" w:themeColor="text1"/>
                <w:szCs w:val="24"/>
              </w:rPr>
              <w:t>7.3</w:t>
            </w:r>
          </w:p>
        </w:tc>
        <w:tc>
          <w:tcPr>
            <w:tcW w:w="0" w:type="auto"/>
          </w:tcPr>
          <w:p w14:paraId="6772DD26" w14:textId="77777777" w:rsidR="00872944" w:rsidRPr="00491D10" w:rsidRDefault="00872944" w:rsidP="00555AEF">
            <w:pPr>
              <w:spacing w:line="360" w:lineRule="auto"/>
              <w:rPr>
                <w:color w:val="000000" w:themeColor="text1"/>
                <w:szCs w:val="24"/>
              </w:rPr>
            </w:pPr>
            <w:r w:rsidRPr="00491D10">
              <w:rPr>
                <w:color w:val="000000" w:themeColor="text1"/>
                <w:szCs w:val="24"/>
              </w:rPr>
              <w:t>1.2</w:t>
            </w:r>
          </w:p>
        </w:tc>
        <w:tc>
          <w:tcPr>
            <w:tcW w:w="0" w:type="auto"/>
          </w:tcPr>
          <w:p w14:paraId="3C9AE979" w14:textId="77777777" w:rsidR="00872944" w:rsidRPr="00491D10" w:rsidRDefault="00872944" w:rsidP="00555AEF">
            <w:pPr>
              <w:spacing w:line="360" w:lineRule="auto"/>
              <w:rPr>
                <w:color w:val="000000" w:themeColor="text1"/>
                <w:szCs w:val="24"/>
              </w:rPr>
            </w:pPr>
            <w:r w:rsidRPr="00491D10">
              <w:rPr>
                <w:color w:val="000000" w:themeColor="text1"/>
                <w:szCs w:val="24"/>
              </w:rPr>
              <w:t>-4.1</w:t>
            </w:r>
          </w:p>
        </w:tc>
        <w:tc>
          <w:tcPr>
            <w:tcW w:w="0" w:type="auto"/>
          </w:tcPr>
          <w:p w14:paraId="1DFBABAA" w14:textId="77777777" w:rsidR="00872944" w:rsidRPr="00491D10" w:rsidRDefault="00872944" w:rsidP="00555AEF">
            <w:pPr>
              <w:spacing w:line="360" w:lineRule="auto"/>
              <w:rPr>
                <w:color w:val="000000" w:themeColor="text1"/>
                <w:szCs w:val="24"/>
              </w:rPr>
            </w:pPr>
            <w:r w:rsidRPr="00491D10">
              <w:rPr>
                <w:color w:val="000000" w:themeColor="text1"/>
                <w:szCs w:val="24"/>
              </w:rPr>
              <w:t>6.9</w:t>
            </w:r>
          </w:p>
        </w:tc>
      </w:tr>
      <w:tr w:rsidR="00872944" w:rsidRPr="00491D10" w14:paraId="00D4D1AD" w14:textId="77777777" w:rsidTr="00872944">
        <w:tc>
          <w:tcPr>
            <w:tcW w:w="0" w:type="auto"/>
          </w:tcPr>
          <w:p w14:paraId="10326332"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Media</w:t>
            </w:r>
            <w:r w:rsidRPr="00491D10">
              <w:rPr>
                <w:color w:val="000000" w:themeColor="text1"/>
                <w:szCs w:val="24"/>
                <w:vertAlign w:val="superscript"/>
                <w:lang w:val="ro-RO"/>
              </w:rPr>
              <w:t>2</w:t>
            </w:r>
          </w:p>
        </w:tc>
        <w:tc>
          <w:tcPr>
            <w:tcW w:w="0" w:type="auto"/>
          </w:tcPr>
          <w:p w14:paraId="78142CFC" w14:textId="77777777" w:rsidR="00872944" w:rsidRPr="00491D10" w:rsidRDefault="00872944" w:rsidP="00555AEF">
            <w:pPr>
              <w:spacing w:line="360" w:lineRule="auto"/>
              <w:rPr>
                <w:color w:val="000000" w:themeColor="text1"/>
                <w:szCs w:val="24"/>
              </w:rPr>
            </w:pPr>
            <w:r w:rsidRPr="00491D10">
              <w:rPr>
                <w:color w:val="000000" w:themeColor="text1"/>
                <w:szCs w:val="24"/>
              </w:rPr>
              <w:t>-7.0</w:t>
            </w:r>
          </w:p>
        </w:tc>
        <w:tc>
          <w:tcPr>
            <w:tcW w:w="0" w:type="auto"/>
          </w:tcPr>
          <w:p w14:paraId="390EA5C0" w14:textId="77777777" w:rsidR="00872944" w:rsidRPr="00491D10" w:rsidRDefault="00872944" w:rsidP="00555AEF">
            <w:pPr>
              <w:spacing w:line="360" w:lineRule="auto"/>
              <w:rPr>
                <w:color w:val="000000" w:themeColor="text1"/>
                <w:szCs w:val="24"/>
              </w:rPr>
            </w:pPr>
            <w:r w:rsidRPr="00491D10">
              <w:rPr>
                <w:color w:val="000000" w:themeColor="text1"/>
                <w:szCs w:val="24"/>
              </w:rPr>
              <w:t>-5.6</w:t>
            </w:r>
          </w:p>
        </w:tc>
        <w:tc>
          <w:tcPr>
            <w:tcW w:w="0" w:type="auto"/>
          </w:tcPr>
          <w:p w14:paraId="01F9874D" w14:textId="77777777" w:rsidR="00872944" w:rsidRPr="00491D10" w:rsidRDefault="00872944" w:rsidP="00555AEF">
            <w:pPr>
              <w:spacing w:line="360" w:lineRule="auto"/>
              <w:rPr>
                <w:color w:val="000000" w:themeColor="text1"/>
                <w:szCs w:val="24"/>
              </w:rPr>
            </w:pPr>
            <w:r w:rsidRPr="00491D10">
              <w:rPr>
                <w:color w:val="000000" w:themeColor="text1"/>
                <w:szCs w:val="24"/>
              </w:rPr>
              <w:t>-1.4</w:t>
            </w:r>
          </w:p>
        </w:tc>
        <w:tc>
          <w:tcPr>
            <w:tcW w:w="0" w:type="auto"/>
          </w:tcPr>
          <w:p w14:paraId="5CC85290" w14:textId="77777777" w:rsidR="00872944" w:rsidRPr="00491D10" w:rsidRDefault="00872944" w:rsidP="00555AEF">
            <w:pPr>
              <w:spacing w:line="360" w:lineRule="auto"/>
              <w:rPr>
                <w:color w:val="000000" w:themeColor="text1"/>
                <w:szCs w:val="24"/>
              </w:rPr>
            </w:pPr>
            <w:r w:rsidRPr="00491D10">
              <w:rPr>
                <w:color w:val="000000" w:themeColor="text1"/>
                <w:szCs w:val="24"/>
              </w:rPr>
              <w:t>6.4</w:t>
            </w:r>
          </w:p>
        </w:tc>
        <w:tc>
          <w:tcPr>
            <w:tcW w:w="0" w:type="auto"/>
          </w:tcPr>
          <w:p w14:paraId="0C1443FF" w14:textId="77777777" w:rsidR="00872944" w:rsidRPr="00491D10" w:rsidRDefault="00872944" w:rsidP="00555AEF">
            <w:pPr>
              <w:spacing w:line="360" w:lineRule="auto"/>
              <w:rPr>
                <w:color w:val="000000" w:themeColor="text1"/>
                <w:szCs w:val="24"/>
              </w:rPr>
            </w:pPr>
            <w:r w:rsidRPr="00491D10">
              <w:rPr>
                <w:color w:val="000000" w:themeColor="text1"/>
                <w:szCs w:val="24"/>
              </w:rPr>
              <w:t>13.6</w:t>
            </w:r>
          </w:p>
        </w:tc>
        <w:tc>
          <w:tcPr>
            <w:tcW w:w="0" w:type="auto"/>
          </w:tcPr>
          <w:p w14:paraId="0081446A" w14:textId="77777777" w:rsidR="00872944" w:rsidRPr="00491D10" w:rsidRDefault="00872944" w:rsidP="00555AEF">
            <w:pPr>
              <w:spacing w:line="360" w:lineRule="auto"/>
              <w:rPr>
                <w:color w:val="000000" w:themeColor="text1"/>
                <w:szCs w:val="24"/>
              </w:rPr>
            </w:pPr>
            <w:r w:rsidRPr="00491D10">
              <w:rPr>
                <w:color w:val="000000" w:themeColor="text1"/>
                <w:szCs w:val="24"/>
              </w:rPr>
              <w:t>17.6</w:t>
            </w:r>
          </w:p>
        </w:tc>
        <w:tc>
          <w:tcPr>
            <w:tcW w:w="0" w:type="auto"/>
          </w:tcPr>
          <w:p w14:paraId="7A2A4183" w14:textId="77777777" w:rsidR="00872944" w:rsidRPr="00491D10" w:rsidRDefault="00872944" w:rsidP="00555AEF">
            <w:pPr>
              <w:spacing w:line="360" w:lineRule="auto"/>
              <w:rPr>
                <w:color w:val="000000" w:themeColor="text1"/>
                <w:szCs w:val="24"/>
              </w:rPr>
            </w:pPr>
            <w:r w:rsidRPr="00491D10">
              <w:rPr>
                <w:color w:val="000000" w:themeColor="text1"/>
                <w:szCs w:val="24"/>
              </w:rPr>
              <w:t>18.9</w:t>
            </w:r>
          </w:p>
        </w:tc>
        <w:tc>
          <w:tcPr>
            <w:tcW w:w="0" w:type="auto"/>
          </w:tcPr>
          <w:p w14:paraId="422048D5" w14:textId="77777777" w:rsidR="00872944" w:rsidRPr="00491D10" w:rsidRDefault="00872944" w:rsidP="00555AEF">
            <w:pPr>
              <w:spacing w:line="360" w:lineRule="auto"/>
              <w:rPr>
                <w:color w:val="000000" w:themeColor="text1"/>
                <w:szCs w:val="24"/>
              </w:rPr>
            </w:pPr>
            <w:r w:rsidRPr="00491D10">
              <w:rPr>
                <w:color w:val="000000" w:themeColor="text1"/>
                <w:szCs w:val="24"/>
              </w:rPr>
              <w:t>17.7</w:t>
            </w:r>
          </w:p>
        </w:tc>
        <w:tc>
          <w:tcPr>
            <w:tcW w:w="0" w:type="auto"/>
          </w:tcPr>
          <w:p w14:paraId="6B96FDB3" w14:textId="77777777" w:rsidR="00872944" w:rsidRPr="00491D10" w:rsidRDefault="00872944" w:rsidP="00555AEF">
            <w:pPr>
              <w:spacing w:line="360" w:lineRule="auto"/>
              <w:rPr>
                <w:color w:val="000000" w:themeColor="text1"/>
                <w:szCs w:val="24"/>
              </w:rPr>
            </w:pPr>
            <w:r w:rsidRPr="00491D10">
              <w:rPr>
                <w:color w:val="000000" w:themeColor="text1"/>
                <w:szCs w:val="24"/>
              </w:rPr>
              <w:t>12.7</w:t>
            </w:r>
          </w:p>
        </w:tc>
        <w:tc>
          <w:tcPr>
            <w:tcW w:w="0" w:type="auto"/>
          </w:tcPr>
          <w:p w14:paraId="1A8FB291" w14:textId="77777777" w:rsidR="00872944" w:rsidRPr="00491D10" w:rsidRDefault="00872944" w:rsidP="00555AEF">
            <w:pPr>
              <w:spacing w:line="360" w:lineRule="auto"/>
              <w:rPr>
                <w:color w:val="000000" w:themeColor="text1"/>
                <w:szCs w:val="24"/>
              </w:rPr>
            </w:pPr>
            <w:r w:rsidRPr="00491D10">
              <w:rPr>
                <w:color w:val="000000" w:themeColor="text1"/>
                <w:szCs w:val="24"/>
              </w:rPr>
              <w:t>6.8</w:t>
            </w:r>
          </w:p>
        </w:tc>
        <w:tc>
          <w:tcPr>
            <w:tcW w:w="0" w:type="auto"/>
          </w:tcPr>
          <w:p w14:paraId="15C225F1" w14:textId="77777777" w:rsidR="00872944" w:rsidRPr="00491D10" w:rsidRDefault="00872944" w:rsidP="00555AEF">
            <w:pPr>
              <w:spacing w:line="360" w:lineRule="auto"/>
              <w:rPr>
                <w:color w:val="000000" w:themeColor="text1"/>
                <w:szCs w:val="24"/>
              </w:rPr>
            </w:pPr>
            <w:r w:rsidRPr="00491D10">
              <w:rPr>
                <w:color w:val="000000" w:themeColor="text1"/>
                <w:szCs w:val="24"/>
              </w:rPr>
              <w:t>0.7</w:t>
            </w:r>
          </w:p>
        </w:tc>
        <w:tc>
          <w:tcPr>
            <w:tcW w:w="0" w:type="auto"/>
          </w:tcPr>
          <w:p w14:paraId="54364A0B" w14:textId="77777777" w:rsidR="00872944" w:rsidRPr="00491D10" w:rsidRDefault="00872944" w:rsidP="00555AEF">
            <w:pPr>
              <w:spacing w:line="360" w:lineRule="auto"/>
              <w:rPr>
                <w:color w:val="000000" w:themeColor="text1"/>
                <w:szCs w:val="24"/>
              </w:rPr>
            </w:pPr>
            <w:r w:rsidRPr="00491D10">
              <w:rPr>
                <w:color w:val="000000" w:themeColor="text1"/>
                <w:szCs w:val="24"/>
              </w:rPr>
              <w:t>-4.6</w:t>
            </w:r>
          </w:p>
        </w:tc>
        <w:tc>
          <w:tcPr>
            <w:tcW w:w="0" w:type="auto"/>
          </w:tcPr>
          <w:p w14:paraId="41C36A61" w14:textId="77777777" w:rsidR="00872944" w:rsidRPr="00491D10" w:rsidRDefault="00872944" w:rsidP="00555AEF">
            <w:pPr>
              <w:spacing w:line="360" w:lineRule="auto"/>
              <w:rPr>
                <w:color w:val="000000" w:themeColor="text1"/>
                <w:szCs w:val="24"/>
              </w:rPr>
            </w:pPr>
            <w:r w:rsidRPr="00491D10">
              <w:rPr>
                <w:color w:val="000000" w:themeColor="text1"/>
                <w:szCs w:val="24"/>
              </w:rPr>
              <w:t>6.4</w:t>
            </w:r>
          </w:p>
        </w:tc>
      </w:tr>
      <w:tr w:rsidR="00872944" w:rsidRPr="00491D10" w14:paraId="5BF5E89D" w14:textId="77777777" w:rsidTr="00872944">
        <w:tc>
          <w:tcPr>
            <w:tcW w:w="0" w:type="auto"/>
          </w:tcPr>
          <w:p w14:paraId="7F7C836E" w14:textId="77777777" w:rsidR="00872944" w:rsidRPr="00491D10" w:rsidRDefault="00872944" w:rsidP="00555AEF">
            <w:pPr>
              <w:spacing w:line="360" w:lineRule="auto"/>
              <w:rPr>
                <w:color w:val="000000" w:themeColor="text1"/>
                <w:szCs w:val="24"/>
                <w:lang w:val="ro-RO"/>
              </w:rPr>
            </w:pPr>
            <w:r w:rsidRPr="00491D10">
              <w:rPr>
                <w:color w:val="000000" w:themeColor="text1"/>
                <w:szCs w:val="24"/>
                <w:lang w:val="ro-RO"/>
              </w:rPr>
              <w:t>Minima</w:t>
            </w:r>
            <w:r w:rsidRPr="00491D10">
              <w:rPr>
                <w:color w:val="000000" w:themeColor="text1"/>
                <w:szCs w:val="24"/>
                <w:vertAlign w:val="superscript"/>
                <w:lang w:val="ro-RO"/>
              </w:rPr>
              <w:t>3</w:t>
            </w:r>
          </w:p>
        </w:tc>
        <w:tc>
          <w:tcPr>
            <w:tcW w:w="0" w:type="auto"/>
          </w:tcPr>
          <w:p w14:paraId="66CB0BE5" w14:textId="77777777" w:rsidR="00872944" w:rsidRPr="00491D10" w:rsidRDefault="00872944" w:rsidP="00555AEF">
            <w:pPr>
              <w:spacing w:line="360" w:lineRule="auto"/>
              <w:rPr>
                <w:color w:val="000000" w:themeColor="text1"/>
                <w:szCs w:val="24"/>
              </w:rPr>
            </w:pPr>
            <w:r w:rsidRPr="00491D10">
              <w:rPr>
                <w:color w:val="000000" w:themeColor="text1"/>
                <w:szCs w:val="24"/>
              </w:rPr>
              <w:t>-7.3</w:t>
            </w:r>
          </w:p>
        </w:tc>
        <w:tc>
          <w:tcPr>
            <w:tcW w:w="0" w:type="auto"/>
          </w:tcPr>
          <w:p w14:paraId="16943C04" w14:textId="77777777" w:rsidR="00872944" w:rsidRPr="00491D10" w:rsidRDefault="00872944" w:rsidP="00555AEF">
            <w:pPr>
              <w:spacing w:line="360" w:lineRule="auto"/>
              <w:rPr>
                <w:color w:val="000000" w:themeColor="text1"/>
                <w:szCs w:val="24"/>
              </w:rPr>
            </w:pPr>
            <w:r w:rsidRPr="00491D10">
              <w:rPr>
                <w:color w:val="000000" w:themeColor="text1"/>
                <w:szCs w:val="24"/>
              </w:rPr>
              <w:t>-6.0</w:t>
            </w:r>
          </w:p>
        </w:tc>
        <w:tc>
          <w:tcPr>
            <w:tcW w:w="0" w:type="auto"/>
          </w:tcPr>
          <w:p w14:paraId="4FCF278A" w14:textId="77777777" w:rsidR="00872944" w:rsidRPr="00491D10" w:rsidRDefault="00872944" w:rsidP="00555AEF">
            <w:pPr>
              <w:spacing w:line="360" w:lineRule="auto"/>
              <w:rPr>
                <w:color w:val="000000" w:themeColor="text1"/>
                <w:szCs w:val="24"/>
              </w:rPr>
            </w:pPr>
            <w:r w:rsidRPr="00491D10">
              <w:rPr>
                <w:color w:val="000000" w:themeColor="text1"/>
                <w:szCs w:val="24"/>
              </w:rPr>
              <w:t>-1.8</w:t>
            </w:r>
          </w:p>
        </w:tc>
        <w:tc>
          <w:tcPr>
            <w:tcW w:w="0" w:type="auto"/>
          </w:tcPr>
          <w:p w14:paraId="592CBAEA" w14:textId="77777777" w:rsidR="00872944" w:rsidRPr="00491D10" w:rsidRDefault="00872944" w:rsidP="00555AEF">
            <w:pPr>
              <w:spacing w:line="360" w:lineRule="auto"/>
              <w:rPr>
                <w:color w:val="000000" w:themeColor="text1"/>
                <w:szCs w:val="24"/>
              </w:rPr>
            </w:pPr>
            <w:r w:rsidRPr="00491D10">
              <w:rPr>
                <w:color w:val="000000" w:themeColor="text1"/>
                <w:szCs w:val="24"/>
              </w:rPr>
              <w:t>6.0</w:t>
            </w:r>
          </w:p>
        </w:tc>
        <w:tc>
          <w:tcPr>
            <w:tcW w:w="0" w:type="auto"/>
          </w:tcPr>
          <w:p w14:paraId="240B7E6C" w14:textId="77777777" w:rsidR="00872944" w:rsidRPr="00491D10" w:rsidRDefault="00872944" w:rsidP="00555AEF">
            <w:pPr>
              <w:spacing w:line="360" w:lineRule="auto"/>
              <w:rPr>
                <w:color w:val="000000" w:themeColor="text1"/>
                <w:szCs w:val="24"/>
              </w:rPr>
            </w:pPr>
            <w:r w:rsidRPr="00491D10">
              <w:rPr>
                <w:color w:val="000000" w:themeColor="text1"/>
                <w:szCs w:val="24"/>
              </w:rPr>
              <w:t>13.2</w:t>
            </w:r>
          </w:p>
        </w:tc>
        <w:tc>
          <w:tcPr>
            <w:tcW w:w="0" w:type="auto"/>
          </w:tcPr>
          <w:p w14:paraId="67FDBFC9" w14:textId="77777777" w:rsidR="00872944" w:rsidRPr="00491D10" w:rsidRDefault="00872944" w:rsidP="00555AEF">
            <w:pPr>
              <w:spacing w:line="360" w:lineRule="auto"/>
              <w:rPr>
                <w:color w:val="000000" w:themeColor="text1"/>
                <w:szCs w:val="24"/>
              </w:rPr>
            </w:pPr>
            <w:r w:rsidRPr="00491D10">
              <w:rPr>
                <w:color w:val="000000" w:themeColor="text1"/>
                <w:szCs w:val="24"/>
              </w:rPr>
              <w:t>17.3</w:t>
            </w:r>
          </w:p>
        </w:tc>
        <w:tc>
          <w:tcPr>
            <w:tcW w:w="0" w:type="auto"/>
          </w:tcPr>
          <w:p w14:paraId="0CB377F6" w14:textId="77777777" w:rsidR="00872944" w:rsidRPr="00491D10" w:rsidRDefault="00872944" w:rsidP="00555AEF">
            <w:pPr>
              <w:spacing w:line="360" w:lineRule="auto"/>
              <w:rPr>
                <w:color w:val="000000" w:themeColor="text1"/>
                <w:szCs w:val="24"/>
              </w:rPr>
            </w:pPr>
            <w:r w:rsidRPr="00491D10">
              <w:rPr>
                <w:color w:val="000000" w:themeColor="text1"/>
                <w:szCs w:val="24"/>
              </w:rPr>
              <w:t>18.4</w:t>
            </w:r>
          </w:p>
        </w:tc>
        <w:tc>
          <w:tcPr>
            <w:tcW w:w="0" w:type="auto"/>
          </w:tcPr>
          <w:p w14:paraId="5C0DC818" w14:textId="77777777" w:rsidR="00872944" w:rsidRPr="00491D10" w:rsidRDefault="00872944" w:rsidP="00555AEF">
            <w:pPr>
              <w:spacing w:line="360" w:lineRule="auto"/>
              <w:rPr>
                <w:color w:val="000000" w:themeColor="text1"/>
                <w:szCs w:val="24"/>
              </w:rPr>
            </w:pPr>
            <w:r w:rsidRPr="00491D10">
              <w:rPr>
                <w:color w:val="000000" w:themeColor="text1"/>
                <w:szCs w:val="24"/>
              </w:rPr>
              <w:t>17.4</w:t>
            </w:r>
          </w:p>
        </w:tc>
        <w:tc>
          <w:tcPr>
            <w:tcW w:w="0" w:type="auto"/>
          </w:tcPr>
          <w:p w14:paraId="17C2359C" w14:textId="77777777" w:rsidR="00872944" w:rsidRPr="00491D10" w:rsidRDefault="00872944" w:rsidP="00555AEF">
            <w:pPr>
              <w:spacing w:line="360" w:lineRule="auto"/>
              <w:rPr>
                <w:color w:val="000000" w:themeColor="text1"/>
                <w:szCs w:val="24"/>
              </w:rPr>
            </w:pPr>
            <w:r w:rsidRPr="00491D10">
              <w:rPr>
                <w:color w:val="000000" w:themeColor="text1"/>
                <w:szCs w:val="24"/>
              </w:rPr>
              <w:t>12.5</w:t>
            </w:r>
          </w:p>
        </w:tc>
        <w:tc>
          <w:tcPr>
            <w:tcW w:w="0" w:type="auto"/>
          </w:tcPr>
          <w:p w14:paraId="108F62F0" w14:textId="77777777" w:rsidR="00872944" w:rsidRPr="00491D10" w:rsidRDefault="00872944" w:rsidP="00555AEF">
            <w:pPr>
              <w:spacing w:line="360" w:lineRule="auto"/>
              <w:rPr>
                <w:color w:val="000000" w:themeColor="text1"/>
                <w:szCs w:val="24"/>
              </w:rPr>
            </w:pPr>
            <w:r w:rsidRPr="00491D10">
              <w:rPr>
                <w:color w:val="000000" w:themeColor="text1"/>
                <w:szCs w:val="24"/>
              </w:rPr>
              <w:t>6.5</w:t>
            </w:r>
          </w:p>
        </w:tc>
        <w:tc>
          <w:tcPr>
            <w:tcW w:w="0" w:type="auto"/>
          </w:tcPr>
          <w:p w14:paraId="67D34CAE" w14:textId="77777777" w:rsidR="00872944" w:rsidRPr="00491D10" w:rsidRDefault="00872944" w:rsidP="00555AEF">
            <w:pPr>
              <w:spacing w:line="360" w:lineRule="auto"/>
              <w:rPr>
                <w:color w:val="000000" w:themeColor="text1"/>
                <w:szCs w:val="24"/>
              </w:rPr>
            </w:pPr>
            <w:r w:rsidRPr="00491D10">
              <w:rPr>
                <w:color w:val="000000" w:themeColor="text1"/>
                <w:szCs w:val="24"/>
              </w:rPr>
              <w:t>0.5</w:t>
            </w:r>
          </w:p>
        </w:tc>
        <w:tc>
          <w:tcPr>
            <w:tcW w:w="0" w:type="auto"/>
          </w:tcPr>
          <w:p w14:paraId="30319198" w14:textId="77777777" w:rsidR="00872944" w:rsidRPr="00491D10" w:rsidRDefault="00872944" w:rsidP="00555AEF">
            <w:pPr>
              <w:spacing w:line="360" w:lineRule="auto"/>
              <w:rPr>
                <w:color w:val="000000" w:themeColor="text1"/>
                <w:szCs w:val="24"/>
              </w:rPr>
            </w:pPr>
            <w:r w:rsidRPr="00491D10">
              <w:rPr>
                <w:color w:val="000000" w:themeColor="text1"/>
                <w:szCs w:val="24"/>
              </w:rPr>
              <w:t>-4.9</w:t>
            </w:r>
          </w:p>
        </w:tc>
        <w:tc>
          <w:tcPr>
            <w:tcW w:w="0" w:type="auto"/>
          </w:tcPr>
          <w:p w14:paraId="78AB3AA6" w14:textId="77777777" w:rsidR="00872944" w:rsidRPr="00491D10" w:rsidRDefault="00872944" w:rsidP="00555AEF">
            <w:pPr>
              <w:spacing w:line="360" w:lineRule="auto"/>
              <w:rPr>
                <w:color w:val="000000" w:themeColor="text1"/>
                <w:szCs w:val="24"/>
              </w:rPr>
            </w:pPr>
            <w:r w:rsidRPr="00491D10">
              <w:rPr>
                <w:color w:val="000000" w:themeColor="text1"/>
                <w:szCs w:val="24"/>
              </w:rPr>
              <w:t>6.1</w:t>
            </w:r>
          </w:p>
        </w:tc>
      </w:tr>
    </w:tbl>
    <w:p w14:paraId="03E9C80C"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 xml:space="preserve">Notă: </w:t>
      </w:r>
      <w:r w:rsidRPr="00491D10">
        <w:rPr>
          <w:rFonts w:cs="Times New Roman"/>
          <w:color w:val="000000" w:themeColor="text1"/>
          <w:sz w:val="20"/>
          <w:szCs w:val="20"/>
          <w:vertAlign w:val="superscript"/>
          <w:lang w:val="ro-RO"/>
        </w:rPr>
        <w:t>1</w:t>
      </w:r>
      <w:r w:rsidRPr="00491D10">
        <w:rPr>
          <w:rFonts w:cs="Times New Roman"/>
          <w:color w:val="000000" w:themeColor="text1"/>
          <w:sz w:val="20"/>
          <w:szCs w:val="20"/>
          <w:lang w:val="ro-RO"/>
        </w:rPr>
        <w:t xml:space="preserve"> – cea mai mare temperatură medie a solului din areal; </w:t>
      </w:r>
    </w:p>
    <w:p w14:paraId="3AAC353F" w14:textId="77777777" w:rsidR="006064F1"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t>2</w:t>
      </w:r>
      <w:r w:rsidRPr="00491D10">
        <w:rPr>
          <w:rFonts w:cs="Times New Roman"/>
          <w:color w:val="000000" w:themeColor="text1"/>
          <w:sz w:val="20"/>
          <w:szCs w:val="20"/>
          <w:lang w:val="ro-RO"/>
        </w:rPr>
        <w:t xml:space="preserve"> – temperatura medie a solului pe areal; </w:t>
      </w:r>
    </w:p>
    <w:p w14:paraId="7B839743" w14:textId="77777777" w:rsidR="00872944" w:rsidRPr="00491D10" w:rsidRDefault="00872944" w:rsidP="00555AEF">
      <w:pPr>
        <w:spacing w:after="0" w:line="360" w:lineRule="auto"/>
        <w:rPr>
          <w:rFonts w:cs="Times New Roman"/>
          <w:color w:val="000000" w:themeColor="text1"/>
          <w:sz w:val="20"/>
          <w:szCs w:val="20"/>
          <w:lang w:val="ro-RO"/>
        </w:rPr>
      </w:pPr>
      <w:r w:rsidRPr="00491D10">
        <w:rPr>
          <w:rFonts w:cs="Times New Roman"/>
          <w:color w:val="000000" w:themeColor="text1"/>
          <w:sz w:val="20"/>
          <w:szCs w:val="20"/>
          <w:vertAlign w:val="superscript"/>
          <w:lang w:val="ro-RO"/>
        </w:rPr>
        <w:lastRenderedPageBreak/>
        <w:t>3</w:t>
      </w:r>
      <w:r w:rsidRPr="00491D10">
        <w:rPr>
          <w:rFonts w:cs="Times New Roman"/>
          <w:color w:val="000000" w:themeColor="text1"/>
          <w:sz w:val="20"/>
          <w:szCs w:val="20"/>
          <w:lang w:val="ro-RO"/>
        </w:rPr>
        <w:t xml:space="preserve"> – cea mai mică temperatură medie a solului din areal. </w:t>
      </w:r>
    </w:p>
    <w:p w14:paraId="024EDC54" w14:textId="77777777" w:rsidR="00872944" w:rsidRPr="00491D10" w:rsidRDefault="00872944" w:rsidP="008F7F2D">
      <w:pPr>
        <w:spacing w:after="0" w:line="360" w:lineRule="auto"/>
        <w:rPr>
          <w:rFonts w:cs="Times New Roman"/>
          <w:color w:val="000000" w:themeColor="text1"/>
          <w:sz w:val="20"/>
          <w:szCs w:val="20"/>
          <w:lang w:val="ro-RO"/>
        </w:rPr>
      </w:pPr>
      <w:r w:rsidRPr="00491D10">
        <w:rPr>
          <w:rFonts w:cs="Times New Roman"/>
          <w:color w:val="000000" w:themeColor="text1"/>
          <w:sz w:val="20"/>
          <w:szCs w:val="20"/>
          <w:lang w:val="ro-RO"/>
        </w:rPr>
        <w:t>*Sursa: date prelucrate după ROCA</w:t>
      </w:r>
      <w:r w:rsidR="008F7F2D" w:rsidRPr="00491D10">
        <w:rPr>
          <w:rFonts w:cs="Times New Roman"/>
          <w:color w:val="000000" w:themeColor="text1"/>
          <w:sz w:val="20"/>
          <w:szCs w:val="20"/>
          <w:lang w:val="ro-RO"/>
        </w:rPr>
        <w:t>DA (Dumitrescu și Bîrsan, 2015)</w:t>
      </w:r>
    </w:p>
    <w:p w14:paraId="26674714" w14:textId="77777777" w:rsidR="009C1405" w:rsidRPr="00491D10" w:rsidRDefault="009C1405" w:rsidP="00555AEF">
      <w:pPr>
        <w:spacing w:after="0" w:line="360" w:lineRule="auto"/>
        <w:ind w:firstLine="426"/>
        <w:rPr>
          <w:rFonts w:cs="Times New Roman"/>
          <w:color w:val="000000" w:themeColor="text1"/>
          <w:szCs w:val="24"/>
          <w:lang w:val="ro-RO"/>
        </w:rPr>
      </w:pPr>
    </w:p>
    <w:p w14:paraId="631E8576" w14:textId="77777777" w:rsidR="002423AF" w:rsidRPr="00491D10" w:rsidRDefault="002423AF" w:rsidP="00555AEF">
      <w:pPr>
        <w:spacing w:after="0" w:line="360" w:lineRule="auto"/>
        <w:rPr>
          <w:rFonts w:eastAsia="Calibri" w:cs="Times New Roman"/>
          <w:b/>
          <w:bCs/>
          <w:iCs/>
          <w:szCs w:val="24"/>
          <w:lang w:val="ro-RO"/>
        </w:rPr>
      </w:pPr>
      <w:r w:rsidRPr="00491D10">
        <w:rPr>
          <w:rFonts w:eastAsia="Calibri" w:cs="Times New Roman"/>
          <w:b/>
          <w:bCs/>
          <w:iCs/>
          <w:szCs w:val="24"/>
          <w:lang w:val="ro-RO"/>
        </w:rPr>
        <w:t xml:space="preserve">2.4.2. </w:t>
      </w:r>
      <w:r w:rsidRPr="00491D10">
        <w:rPr>
          <w:rFonts w:eastAsia="Calibri" w:cs="Times New Roman"/>
          <w:b/>
          <w:iCs/>
          <w:szCs w:val="24"/>
          <w:lang w:val="ro-RO"/>
        </w:rPr>
        <w:t>Influența</w:t>
      </w:r>
      <w:r w:rsidRPr="00491D10">
        <w:rPr>
          <w:rFonts w:eastAsia="Calibri" w:cs="Times New Roman"/>
          <w:b/>
          <w:bCs/>
          <w:iCs/>
          <w:szCs w:val="24"/>
          <w:lang w:val="ro-RO"/>
        </w:rPr>
        <w:t xml:space="preserve"> condițiilor climatice asupra speciilor și a habitatelor</w:t>
      </w:r>
      <w:bookmarkEnd w:id="29"/>
    </w:p>
    <w:p w14:paraId="24F2DD61" w14:textId="77777777" w:rsidR="004F444C" w:rsidRPr="00491D10" w:rsidRDefault="004F444C" w:rsidP="00555AEF">
      <w:pPr>
        <w:pStyle w:val="NoSpacing"/>
        <w:spacing w:line="360" w:lineRule="auto"/>
        <w:ind w:firstLine="720"/>
        <w:rPr>
          <w:rFonts w:cs="Times New Roman"/>
          <w:color w:val="000000" w:themeColor="text1"/>
          <w:szCs w:val="24"/>
          <w:lang w:val="fr-FR"/>
        </w:rPr>
      </w:pPr>
      <w:r w:rsidRPr="00491D10">
        <w:rPr>
          <w:rFonts w:eastAsia="Times New Roman" w:cs="Times New Roman"/>
          <w:color w:val="000000"/>
          <w:szCs w:val="24"/>
          <w:lang w:val="ro-RO"/>
        </w:rPr>
        <w:t xml:space="preserve">Arealul sitului este caracterizat de </w:t>
      </w:r>
      <w:r w:rsidRPr="00491D10">
        <w:rPr>
          <w:rFonts w:cs="Times New Roman"/>
          <w:color w:val="000000" w:themeColor="text1"/>
          <w:szCs w:val="24"/>
          <w:lang w:val="fr-FR"/>
        </w:rPr>
        <w:t xml:space="preserve">climatul temperat continental cu ușoare influențe oceanice, caracteristic regiunilor vestice și centrale ale României. </w:t>
      </w:r>
      <w:r w:rsidRPr="00491D10">
        <w:rPr>
          <w:rFonts w:cs="Times New Roman"/>
          <w:color w:val="000000" w:themeColor="text1"/>
          <w:szCs w:val="24"/>
          <w:lang w:val="ro-RO"/>
        </w:rPr>
        <w:t>Temperatura medie multianuală a regiunii es</w:t>
      </w:r>
      <w:r w:rsidR="00446D7E" w:rsidRPr="00491D10">
        <w:rPr>
          <w:rFonts w:cs="Times New Roman"/>
          <w:color w:val="000000" w:themeColor="text1"/>
          <w:szCs w:val="24"/>
          <w:lang w:val="ro-RO"/>
        </w:rPr>
        <w:t>te destul de scăzută, de doar 5,</w:t>
      </w:r>
      <w:r w:rsidRPr="00491D10">
        <w:rPr>
          <w:rFonts w:cs="Times New Roman"/>
          <w:color w:val="000000" w:themeColor="text1"/>
          <w:szCs w:val="24"/>
          <w:lang w:val="ro-RO"/>
        </w:rPr>
        <w:t>8 °C, fapt ce atrage o adaptare specifică la nivelul sitului a vegetației și a faunei din aria natural</w:t>
      </w:r>
      <w:r w:rsidR="006000BD" w:rsidRPr="00491D10">
        <w:rPr>
          <w:rFonts w:cs="Times New Roman"/>
          <w:color w:val="000000" w:themeColor="text1"/>
          <w:szCs w:val="24"/>
          <w:lang w:val="ro-RO"/>
        </w:rPr>
        <w:t>ă</w:t>
      </w:r>
      <w:r w:rsidRPr="00491D10">
        <w:rPr>
          <w:rFonts w:cs="Times New Roman"/>
          <w:color w:val="000000" w:themeColor="text1"/>
          <w:szCs w:val="24"/>
          <w:lang w:val="ro-RO"/>
        </w:rPr>
        <w:t xml:space="preserve"> protejată. Totodată perioada îndelungată de zile cu îngheț (definite ca acele zile în care temperatura minimă este mai mică de 0 °C) ce este în medie de 142,4 zile/an, face ca sezonul de vegetație și de activitate biologică a faunei protejate din sit să fie mult mai scurt, comparativ cu alte zone din țară.</w:t>
      </w:r>
    </w:p>
    <w:p w14:paraId="1423A017" w14:textId="5B1872D8" w:rsidR="004F444C" w:rsidRPr="00491D10" w:rsidRDefault="004F444C" w:rsidP="00555AEF">
      <w:pPr>
        <w:pStyle w:val="NoSpacing"/>
        <w:spacing w:line="360" w:lineRule="auto"/>
        <w:ind w:firstLine="720"/>
        <w:rPr>
          <w:rFonts w:eastAsia="Times New Roman" w:cs="Times New Roman"/>
          <w:color w:val="000000"/>
          <w:szCs w:val="24"/>
          <w:lang w:val="ro-RO"/>
        </w:rPr>
      </w:pPr>
      <w:r w:rsidRPr="00491D10">
        <w:rPr>
          <w:rFonts w:cs="Times New Roman"/>
          <w:color w:val="000000" w:themeColor="text1"/>
          <w:szCs w:val="24"/>
          <w:lang w:val="ro-RO"/>
        </w:rPr>
        <w:t>Cantitatea mare de precipitații din timpul unui an</w:t>
      </w:r>
      <w:r w:rsidR="006000BD" w:rsidRPr="00491D10">
        <w:rPr>
          <w:rFonts w:cs="Times New Roman"/>
          <w:color w:val="000000" w:themeColor="text1"/>
          <w:szCs w:val="24"/>
          <w:lang w:val="ro-RO"/>
        </w:rPr>
        <w:t xml:space="preserve"> </w:t>
      </w:r>
      <w:r w:rsidRPr="00491D10">
        <w:rPr>
          <w:rFonts w:cs="Times New Roman"/>
          <w:color w:val="000000" w:themeColor="text1"/>
          <w:szCs w:val="24"/>
          <w:lang w:val="ro-RO"/>
        </w:rPr>
        <w:t>în medie de 936,1 l/m</w:t>
      </w:r>
      <w:r w:rsidRPr="00491D10">
        <w:rPr>
          <w:rFonts w:cs="Times New Roman"/>
          <w:color w:val="000000" w:themeColor="text1"/>
          <w:szCs w:val="24"/>
          <w:vertAlign w:val="superscript"/>
          <w:lang w:val="ro-RO"/>
        </w:rPr>
        <w:t>2</w:t>
      </w:r>
      <w:r w:rsidRPr="00491D10">
        <w:rPr>
          <w:rFonts w:eastAsia="Times New Roman" w:cs="Times New Roman"/>
          <w:color w:val="000000"/>
          <w:szCs w:val="24"/>
          <w:lang w:val="ro-RO"/>
        </w:rPr>
        <w:t xml:space="preserve"> contribuie la dezvoltarea armonioasă a habitatelor forestiere protejate dar și la menținerea habitatelor acvatice și semi-acvatice, precum: Turbării cu vegetație forestieră și Comunități de lizieră cu ierburi înalte hidrofile de la nivelul câmpiilor până la cel montan și alpin</w:t>
      </w:r>
      <w:r w:rsidR="0082535E">
        <w:rPr>
          <w:rFonts w:eastAsia="Times New Roman" w:cs="Times New Roman"/>
          <w:color w:val="000000"/>
          <w:szCs w:val="24"/>
          <w:lang w:val="ro-RO"/>
        </w:rPr>
        <w:t>.</w:t>
      </w:r>
    </w:p>
    <w:p w14:paraId="35C161A1" w14:textId="6FD6842D" w:rsidR="004F444C" w:rsidRPr="00491D10" w:rsidRDefault="004F444C" w:rsidP="00555AEF">
      <w:pPr>
        <w:pStyle w:val="NoSpacing"/>
        <w:spacing w:line="360" w:lineRule="auto"/>
        <w:rPr>
          <w:rFonts w:eastAsia="Times New Roman" w:cs="Times New Roman"/>
          <w:color w:val="000000"/>
          <w:szCs w:val="24"/>
          <w:lang w:val="ro-RO"/>
        </w:rPr>
      </w:pPr>
      <w:r w:rsidRPr="00491D10">
        <w:rPr>
          <w:rFonts w:eastAsia="Times New Roman" w:cs="Times New Roman"/>
          <w:color w:val="000000"/>
          <w:szCs w:val="24"/>
          <w:lang w:val="ro-RO"/>
        </w:rPr>
        <w:t>Totodată</w:t>
      </w:r>
      <w:r w:rsidR="0082535E">
        <w:rPr>
          <w:rFonts w:eastAsia="Times New Roman" w:cs="Times New Roman"/>
          <w:color w:val="000000"/>
          <w:szCs w:val="24"/>
          <w:lang w:val="ro-RO"/>
        </w:rPr>
        <w:t>,</w:t>
      </w:r>
      <w:r w:rsidRPr="00491D10">
        <w:rPr>
          <w:rFonts w:eastAsia="Times New Roman" w:cs="Times New Roman"/>
          <w:color w:val="000000"/>
          <w:szCs w:val="24"/>
          <w:lang w:val="ro-RO"/>
        </w:rPr>
        <w:t xml:space="preserve"> condițiile climatice sunt favorabile și pentru dezvoltarea habitatului:</w:t>
      </w:r>
      <w:r w:rsidR="006000BD" w:rsidRPr="00491D10">
        <w:rPr>
          <w:rFonts w:eastAsia="Times New Roman" w:cs="Times New Roman"/>
          <w:color w:val="000000"/>
          <w:szCs w:val="24"/>
          <w:lang w:val="ro-RO"/>
        </w:rPr>
        <w:t xml:space="preserve"> </w:t>
      </w:r>
      <w:r w:rsidRPr="00491D10">
        <w:rPr>
          <w:rFonts w:eastAsia="Times New Roman" w:cs="Times New Roman"/>
          <w:color w:val="000000"/>
          <w:szCs w:val="24"/>
          <w:lang w:val="ro-RO"/>
        </w:rPr>
        <w:t>Fânețe montane</w:t>
      </w:r>
      <w:r w:rsidRPr="00491D10">
        <w:rPr>
          <w:rFonts w:cs="Times New Roman"/>
          <w:szCs w:val="24"/>
          <w:lang w:val="ro-RO"/>
        </w:rPr>
        <w:t xml:space="preserve"> ce preferă temperaturile medii anuale între 6-7 °C, iar precipitațiile anuale între 700 - 1200 mm/an.</w:t>
      </w:r>
    </w:p>
    <w:p w14:paraId="56CB3E12" w14:textId="5B096CEA" w:rsidR="002423AF" w:rsidRPr="00491D10" w:rsidRDefault="00970DBD" w:rsidP="00555AEF">
      <w:pPr>
        <w:autoSpaceDE w:val="0"/>
        <w:autoSpaceDN w:val="0"/>
        <w:adjustRightInd w:val="0"/>
        <w:spacing w:after="0" w:line="360" w:lineRule="auto"/>
        <w:ind w:firstLine="720"/>
        <w:rPr>
          <w:rFonts w:cs="Times New Roman"/>
          <w:szCs w:val="24"/>
          <w:lang w:val="ro-RO"/>
        </w:rPr>
      </w:pPr>
      <w:r w:rsidRPr="00491D10">
        <w:rPr>
          <w:rFonts w:cs="Times New Roman"/>
          <w:bCs/>
          <w:szCs w:val="24"/>
          <w:lang w:val="ro-RO"/>
        </w:rPr>
        <w:t>Un</w:t>
      </w:r>
      <w:r w:rsidR="004F444C" w:rsidRPr="00491D10">
        <w:rPr>
          <w:rFonts w:cs="Times New Roman"/>
          <w:bCs/>
          <w:szCs w:val="24"/>
          <w:lang w:val="ro-RO"/>
        </w:rPr>
        <w:t xml:space="preserve"> alt habitat protejat identificat la nivelul sitului, ce evoluează</w:t>
      </w:r>
      <w:r w:rsidR="006000BD" w:rsidRPr="00491D10">
        <w:rPr>
          <w:rFonts w:cs="Times New Roman"/>
          <w:bCs/>
          <w:szCs w:val="24"/>
          <w:lang w:val="ro-RO"/>
        </w:rPr>
        <w:t xml:space="preserve"> optim</w:t>
      </w:r>
      <w:r w:rsidR="004F444C" w:rsidRPr="00491D10">
        <w:rPr>
          <w:rFonts w:cs="Times New Roman"/>
          <w:bCs/>
          <w:szCs w:val="24"/>
          <w:lang w:val="ro-RO"/>
        </w:rPr>
        <w:t xml:space="preserve"> în </w:t>
      </w:r>
      <w:r w:rsidR="006000BD" w:rsidRPr="00491D10">
        <w:rPr>
          <w:rFonts w:cs="Times New Roman"/>
          <w:bCs/>
          <w:szCs w:val="24"/>
          <w:lang w:val="ro-RO"/>
        </w:rPr>
        <w:t xml:space="preserve">aceste </w:t>
      </w:r>
      <w:r w:rsidR="004F444C" w:rsidRPr="00491D10">
        <w:rPr>
          <w:rFonts w:cs="Times New Roman"/>
          <w:bCs/>
          <w:szCs w:val="24"/>
          <w:lang w:val="ro-RO"/>
        </w:rPr>
        <w:t xml:space="preserve">condiții climatice </w:t>
      </w:r>
      <w:r w:rsidR="006000BD" w:rsidRPr="00491D10">
        <w:rPr>
          <w:rFonts w:cs="Times New Roman"/>
          <w:bCs/>
          <w:szCs w:val="24"/>
          <w:lang w:val="ro-RO"/>
        </w:rPr>
        <w:t>este reprezentat de</w:t>
      </w:r>
      <w:r w:rsidR="004F444C" w:rsidRPr="00491D10">
        <w:rPr>
          <w:rFonts w:cs="Times New Roman"/>
          <w:bCs/>
          <w:szCs w:val="24"/>
          <w:lang w:val="ro-RO"/>
        </w:rPr>
        <w:t xml:space="preserve"> c</w:t>
      </w:r>
      <w:r w:rsidR="004F444C" w:rsidRPr="00491D10">
        <w:rPr>
          <w:rFonts w:cs="Times New Roman"/>
          <w:szCs w:val="24"/>
          <w:lang w:val="ro-RO"/>
        </w:rPr>
        <w:t>omunitățile de lizier</w:t>
      </w:r>
      <w:r w:rsidR="0082535E">
        <w:rPr>
          <w:rFonts w:cs="Times New Roman"/>
          <w:szCs w:val="24"/>
          <w:lang w:val="ro-RO"/>
        </w:rPr>
        <w:t>ă</w:t>
      </w:r>
      <w:r w:rsidR="004F444C" w:rsidRPr="00491D10">
        <w:rPr>
          <w:rFonts w:cs="Times New Roman"/>
          <w:szCs w:val="24"/>
          <w:lang w:val="ro-RO"/>
        </w:rPr>
        <w:t xml:space="preserve"> higrofile cu ierburi înalte de la câmpie </w:t>
      </w:r>
      <w:r w:rsidR="0082535E">
        <w:rPr>
          <w:rFonts w:cs="Times New Roman"/>
          <w:szCs w:val="24"/>
          <w:lang w:val="ro-RO"/>
        </w:rPr>
        <w:t>ș</w:t>
      </w:r>
      <w:r w:rsidR="004F444C" w:rsidRPr="00491D10">
        <w:rPr>
          <w:rFonts w:cs="Times New Roman"/>
          <w:szCs w:val="24"/>
          <w:lang w:val="ro-RO"/>
        </w:rPr>
        <w:t>i din etajul montan până în cel alpin, ce ocupă în general suprafețe reduse, dar beneficiază de temperaturi medii anuale cuprinse între -1.5 °C și 7.5 °C</w:t>
      </w:r>
      <w:r w:rsidR="006000BD" w:rsidRPr="00491D10">
        <w:rPr>
          <w:rFonts w:cs="Times New Roman"/>
          <w:szCs w:val="24"/>
          <w:lang w:val="ro-RO"/>
        </w:rPr>
        <w:t xml:space="preserve"> și</w:t>
      </w:r>
      <w:r w:rsidR="004F444C" w:rsidRPr="00491D10">
        <w:rPr>
          <w:rFonts w:cs="Times New Roman"/>
          <w:szCs w:val="24"/>
          <w:lang w:val="ro-RO"/>
        </w:rPr>
        <w:t xml:space="preserve"> precipitații anuale între 800 - 1400 mm/an. </w:t>
      </w:r>
      <w:r w:rsidR="004F444C" w:rsidRPr="00491D10">
        <w:rPr>
          <w:rFonts w:cs="Times New Roman"/>
          <w:szCs w:val="24"/>
        </w:rPr>
        <w:t xml:space="preserve">Clima rece din această zonă are un impact major asupra vegetației, în ceea ce privește </w:t>
      </w:r>
      <w:r w:rsidR="004F444C" w:rsidRPr="00491D10">
        <w:rPr>
          <w:rFonts w:cs="Times New Roman"/>
          <w:iCs/>
          <w:color w:val="0D0D0D" w:themeColor="text1" w:themeTint="F2"/>
          <w:szCs w:val="24"/>
          <w:lang w:val="ro-RO"/>
        </w:rPr>
        <w:t>acumularea materiei organice</w:t>
      </w:r>
      <w:r w:rsidR="004F444C" w:rsidRPr="00491D10">
        <w:rPr>
          <w:rFonts w:cs="Times New Roman"/>
          <w:szCs w:val="24"/>
        </w:rPr>
        <w:t xml:space="preserve"> prin </w:t>
      </w:r>
      <w:r w:rsidR="004F444C" w:rsidRPr="00491D10">
        <w:rPr>
          <w:rFonts w:cs="Times New Roman"/>
          <w:iCs/>
          <w:color w:val="0D0D0D" w:themeColor="text1" w:themeTint="F2"/>
          <w:szCs w:val="24"/>
          <w:lang w:val="ro-RO"/>
        </w:rPr>
        <w:t>apariţia unui humus brut, sărac în baze şi azot, conducând la o adaptare locală a vegetației.</w:t>
      </w:r>
      <w:r w:rsidR="009C1405" w:rsidRPr="00491D10">
        <w:rPr>
          <w:rFonts w:cs="Times New Roman"/>
          <w:szCs w:val="24"/>
          <w:lang w:val="ro-RO"/>
        </w:rPr>
        <w:t xml:space="preserve"> </w:t>
      </w:r>
      <w:r w:rsidR="002423AF" w:rsidRPr="00491D10">
        <w:rPr>
          <w:rFonts w:eastAsia="Calibri" w:cs="Times New Roman"/>
          <w:szCs w:val="24"/>
          <w:lang w:val="ro-RO"/>
        </w:rPr>
        <w:t xml:space="preserve">Harta temperaturilor - medii multianuale și Harta </w:t>
      </w:r>
      <w:r w:rsidR="00B654A5" w:rsidRPr="00491D10">
        <w:rPr>
          <w:rFonts w:eastAsia="Calibri" w:cs="Times New Roman"/>
          <w:szCs w:val="24"/>
          <w:lang w:val="ro-RO"/>
        </w:rPr>
        <w:t>precipitațiilor</w:t>
      </w:r>
      <w:r w:rsidR="002423AF" w:rsidRPr="00491D10">
        <w:rPr>
          <w:rFonts w:eastAsia="Calibri" w:cs="Times New Roman"/>
          <w:szCs w:val="24"/>
          <w:lang w:val="ro-RO"/>
        </w:rPr>
        <w:t xml:space="preserve"> - medii multianuale din aria naturală protejată se regăsesc în anexa </w:t>
      </w:r>
      <w:r w:rsidR="007C5885" w:rsidRPr="00491D10">
        <w:rPr>
          <w:rFonts w:eastAsia="Calibri" w:cs="Times New Roman"/>
          <w:szCs w:val="24"/>
          <w:lang w:val="ro-RO"/>
        </w:rPr>
        <w:t>3</w:t>
      </w:r>
      <w:r w:rsidR="002423AF" w:rsidRPr="00491D10">
        <w:rPr>
          <w:rFonts w:eastAsia="Calibri" w:cs="Times New Roman"/>
          <w:szCs w:val="24"/>
          <w:lang w:val="ro-RO"/>
        </w:rPr>
        <w:t>.</w:t>
      </w:r>
      <w:r w:rsidR="00A04369" w:rsidRPr="00491D10">
        <w:rPr>
          <w:rFonts w:eastAsia="Calibri" w:cs="Times New Roman"/>
          <w:szCs w:val="24"/>
          <w:lang w:val="ro-RO"/>
        </w:rPr>
        <w:t>6</w:t>
      </w:r>
      <w:r w:rsidR="002423AF" w:rsidRPr="00491D10">
        <w:rPr>
          <w:rFonts w:eastAsia="Calibri" w:cs="Times New Roman"/>
          <w:szCs w:val="24"/>
          <w:lang w:val="ro-RO"/>
        </w:rPr>
        <w:t xml:space="preserve">. și </w:t>
      </w:r>
      <w:r w:rsidR="007C5885" w:rsidRPr="00491D10">
        <w:rPr>
          <w:rFonts w:eastAsia="Calibri" w:cs="Times New Roman"/>
          <w:szCs w:val="24"/>
          <w:lang w:val="ro-RO"/>
        </w:rPr>
        <w:t>3</w:t>
      </w:r>
      <w:r w:rsidR="002423AF" w:rsidRPr="00491D10">
        <w:rPr>
          <w:rFonts w:eastAsia="Calibri" w:cs="Times New Roman"/>
          <w:szCs w:val="24"/>
          <w:lang w:val="ro-RO"/>
        </w:rPr>
        <w:t>.</w:t>
      </w:r>
      <w:r w:rsidR="00A04369" w:rsidRPr="00491D10">
        <w:rPr>
          <w:rFonts w:eastAsia="Calibri" w:cs="Times New Roman"/>
          <w:szCs w:val="24"/>
          <w:lang w:val="ro-RO"/>
        </w:rPr>
        <w:t>7</w:t>
      </w:r>
      <w:r w:rsidR="002423AF" w:rsidRPr="00491D10">
        <w:rPr>
          <w:rFonts w:eastAsia="Calibri" w:cs="Times New Roman"/>
          <w:szCs w:val="24"/>
          <w:lang w:val="ro-RO"/>
        </w:rPr>
        <w:t>. la Planul de management.</w:t>
      </w:r>
    </w:p>
    <w:p w14:paraId="4E19178C" w14:textId="77777777" w:rsidR="00B726DC" w:rsidRPr="00491D10" w:rsidRDefault="00B726DC" w:rsidP="00555AEF">
      <w:pPr>
        <w:spacing w:after="0" w:line="360" w:lineRule="auto"/>
        <w:rPr>
          <w:rFonts w:cs="Times New Roman"/>
          <w:szCs w:val="24"/>
          <w:lang w:val="ro-RO"/>
        </w:rPr>
      </w:pPr>
    </w:p>
    <w:p w14:paraId="33A93BFD" w14:textId="77777777" w:rsidR="00FB6166" w:rsidRPr="00491D10" w:rsidRDefault="005E78AF" w:rsidP="00555AEF">
      <w:pPr>
        <w:pStyle w:val="Heading2"/>
        <w:spacing w:before="0" w:line="360" w:lineRule="auto"/>
        <w:rPr>
          <w:rFonts w:cs="Times New Roman"/>
          <w:szCs w:val="24"/>
          <w:lang w:val="ro-RO"/>
        </w:rPr>
      </w:pPr>
      <w:bookmarkStart w:id="38" w:name="_Toc87426392"/>
      <w:r w:rsidRPr="00491D10">
        <w:rPr>
          <w:rFonts w:cs="Times New Roman"/>
          <w:szCs w:val="24"/>
          <w:lang w:val="ro-RO"/>
        </w:rPr>
        <w:t>2.5. Elemente de interes conservativ, de tip abiotic</w:t>
      </w:r>
      <w:bookmarkEnd w:id="38"/>
    </w:p>
    <w:p w14:paraId="7E6F227C" w14:textId="77777777" w:rsidR="00FB6166" w:rsidRPr="00491D10" w:rsidRDefault="00FB6166" w:rsidP="00555AEF">
      <w:pPr>
        <w:spacing w:after="0" w:line="360" w:lineRule="auto"/>
        <w:ind w:firstLine="720"/>
        <w:jc w:val="left"/>
        <w:rPr>
          <w:rFonts w:cs="Times New Roman"/>
          <w:szCs w:val="24"/>
          <w:lang w:val="ro-RO"/>
        </w:rPr>
        <w:sectPr w:rsidR="00FB6166" w:rsidRPr="00491D10" w:rsidSect="005C74F8">
          <w:pgSz w:w="11906" w:h="16838"/>
          <w:pgMar w:top="1440" w:right="1440" w:bottom="1440" w:left="1440" w:header="706" w:footer="706" w:gutter="0"/>
          <w:cols w:space="708"/>
          <w:docGrid w:linePitch="360"/>
        </w:sectPr>
      </w:pPr>
      <w:r w:rsidRPr="00491D10">
        <w:rPr>
          <w:rFonts w:cs="Times New Roman"/>
          <w:szCs w:val="24"/>
          <w:lang w:val="ro-RO"/>
        </w:rPr>
        <w:t>Nu este cazul.</w:t>
      </w:r>
    </w:p>
    <w:p w14:paraId="088AFD7D" w14:textId="77777777" w:rsidR="00376FE7" w:rsidRPr="00491D10" w:rsidRDefault="00376FE7" w:rsidP="00555AEF">
      <w:pPr>
        <w:pStyle w:val="Heading1"/>
        <w:numPr>
          <w:ilvl w:val="0"/>
          <w:numId w:val="1"/>
        </w:numPr>
        <w:spacing w:before="0" w:line="360" w:lineRule="auto"/>
        <w:jc w:val="center"/>
        <w:rPr>
          <w:rFonts w:cs="Times New Roman"/>
          <w:szCs w:val="24"/>
          <w:lang w:val="ro-RO"/>
        </w:rPr>
      </w:pPr>
      <w:bookmarkStart w:id="39" w:name="_Toc87426393"/>
      <w:r w:rsidRPr="00491D10">
        <w:rPr>
          <w:rFonts w:cs="Times New Roman"/>
          <w:szCs w:val="24"/>
          <w:lang w:val="ro-RO"/>
        </w:rPr>
        <w:lastRenderedPageBreak/>
        <w:t>MEDIUL BIOTIC AL ARIEI NATURALE PROTEJATE</w:t>
      </w:r>
      <w:bookmarkEnd w:id="39"/>
    </w:p>
    <w:p w14:paraId="572B636C" w14:textId="77777777" w:rsidR="00B726DC" w:rsidRPr="00491D10" w:rsidRDefault="00B726DC" w:rsidP="00555AEF">
      <w:pPr>
        <w:spacing w:after="0" w:line="360" w:lineRule="auto"/>
        <w:rPr>
          <w:rFonts w:cs="Times New Roman"/>
          <w:szCs w:val="24"/>
          <w:lang w:val="ro-RO"/>
        </w:rPr>
      </w:pPr>
    </w:p>
    <w:p w14:paraId="36921D39" w14:textId="77777777" w:rsidR="005E78AF" w:rsidRPr="00491D10" w:rsidRDefault="005E78AF" w:rsidP="00555AEF">
      <w:pPr>
        <w:pStyle w:val="Heading2"/>
        <w:spacing w:before="0" w:line="360" w:lineRule="auto"/>
        <w:rPr>
          <w:rFonts w:cs="Times New Roman"/>
          <w:szCs w:val="24"/>
          <w:lang w:val="ro-RO"/>
        </w:rPr>
      </w:pPr>
      <w:bookmarkStart w:id="40" w:name="_Toc87426394"/>
      <w:r w:rsidRPr="00491D10">
        <w:rPr>
          <w:rFonts w:cs="Times New Roman"/>
          <w:szCs w:val="24"/>
          <w:lang w:val="ro-RO"/>
        </w:rPr>
        <w:t>3.1. Ecosistemele</w:t>
      </w:r>
      <w:bookmarkEnd w:id="40"/>
    </w:p>
    <w:p w14:paraId="1E77D845" w14:textId="77777777" w:rsidR="00AE6732" w:rsidRPr="00491D10" w:rsidRDefault="00AE6732" w:rsidP="00555AEF">
      <w:pPr>
        <w:spacing w:after="0" w:line="360" w:lineRule="auto"/>
        <w:ind w:firstLine="720"/>
        <w:rPr>
          <w:rFonts w:eastAsia="Calibri" w:cs="Times New Roman"/>
          <w:szCs w:val="24"/>
          <w:lang w:val="ro-RO"/>
        </w:rPr>
      </w:pPr>
      <w:r w:rsidRPr="00491D10">
        <w:rPr>
          <w:rFonts w:eastAsia="Calibri" w:cs="Times New Roman"/>
          <w:szCs w:val="24"/>
          <w:lang w:val="ro-RO"/>
        </w:rPr>
        <w:t>În sit sunt prezente următoarele tipuri de ecosisteme:</w:t>
      </w:r>
    </w:p>
    <w:p w14:paraId="76B08A42" w14:textId="77777777" w:rsidR="00AE6732" w:rsidRPr="00491D10" w:rsidRDefault="00AE6732" w:rsidP="00555AEF">
      <w:pPr>
        <w:spacing w:after="0" w:line="360" w:lineRule="auto"/>
        <w:ind w:firstLine="720"/>
        <w:rPr>
          <w:rFonts w:eastAsia="Calibri" w:cs="Times New Roman"/>
          <w:szCs w:val="24"/>
          <w:lang w:val="ro-RO"/>
        </w:rPr>
      </w:pPr>
      <w:r w:rsidRPr="00491D10">
        <w:rPr>
          <w:rFonts w:eastAsia="Calibri" w:cs="Times New Roman"/>
          <w:szCs w:val="24"/>
          <w:lang w:val="ro-RO"/>
        </w:rPr>
        <w:t>•</w:t>
      </w:r>
      <w:r w:rsidRPr="00491D10">
        <w:rPr>
          <w:rFonts w:eastAsia="Calibri" w:cs="Times New Roman"/>
          <w:szCs w:val="24"/>
          <w:lang w:val="ro-RO"/>
        </w:rPr>
        <w:tab/>
        <w:t>Ecosistem</w:t>
      </w:r>
      <w:r w:rsidR="0071096C" w:rsidRPr="00491D10">
        <w:rPr>
          <w:rFonts w:eastAsia="Calibri" w:cs="Times New Roman"/>
          <w:szCs w:val="24"/>
          <w:lang w:val="ro-RO"/>
        </w:rPr>
        <w:t>e de</w:t>
      </w:r>
      <w:r w:rsidRPr="00491D10">
        <w:rPr>
          <w:rFonts w:eastAsia="Calibri" w:cs="Times New Roman"/>
          <w:szCs w:val="24"/>
          <w:lang w:val="ro-RO"/>
        </w:rPr>
        <w:t xml:space="preserve"> pădur</w:t>
      </w:r>
      <w:r w:rsidR="0071096C" w:rsidRPr="00491D10">
        <w:rPr>
          <w:rFonts w:eastAsia="Calibri" w:cs="Times New Roman"/>
          <w:szCs w:val="24"/>
          <w:lang w:val="ro-RO"/>
        </w:rPr>
        <w:t>e</w:t>
      </w:r>
      <w:r w:rsidRPr="00491D10">
        <w:rPr>
          <w:rFonts w:eastAsia="Calibri" w:cs="Times New Roman"/>
          <w:szCs w:val="24"/>
          <w:lang w:val="ro-RO"/>
        </w:rPr>
        <w:t>;</w:t>
      </w:r>
    </w:p>
    <w:p w14:paraId="6DB4F2D8" w14:textId="77777777" w:rsidR="00AE6732" w:rsidRPr="00491D10" w:rsidRDefault="00AE6732" w:rsidP="00555AEF">
      <w:pPr>
        <w:spacing w:after="0" w:line="360" w:lineRule="auto"/>
        <w:ind w:firstLine="720"/>
        <w:rPr>
          <w:rFonts w:eastAsia="Calibri" w:cs="Times New Roman"/>
          <w:szCs w:val="24"/>
          <w:lang w:val="ro-RO"/>
        </w:rPr>
      </w:pPr>
      <w:r w:rsidRPr="00491D10">
        <w:rPr>
          <w:rFonts w:eastAsia="Calibri" w:cs="Times New Roman"/>
          <w:szCs w:val="24"/>
          <w:lang w:val="ro-RO"/>
        </w:rPr>
        <w:t>•</w:t>
      </w:r>
      <w:r w:rsidRPr="00491D10">
        <w:rPr>
          <w:rFonts w:eastAsia="Calibri" w:cs="Times New Roman"/>
          <w:szCs w:val="24"/>
          <w:lang w:val="ro-RO"/>
        </w:rPr>
        <w:tab/>
        <w:t>Ecosistem</w:t>
      </w:r>
      <w:r w:rsidR="0071096C" w:rsidRPr="00491D10">
        <w:rPr>
          <w:rFonts w:eastAsia="Calibri" w:cs="Times New Roman"/>
          <w:szCs w:val="24"/>
          <w:lang w:val="ro-RO"/>
        </w:rPr>
        <w:t>e de p</w:t>
      </w:r>
      <w:r w:rsidR="00FF3514" w:rsidRPr="00491D10">
        <w:rPr>
          <w:rFonts w:eastAsia="Calibri" w:cs="Times New Roman"/>
          <w:szCs w:val="24"/>
          <w:lang w:val="ro-RO"/>
        </w:rPr>
        <w:t>ajiști</w:t>
      </w:r>
      <w:r w:rsidRPr="00491D10">
        <w:rPr>
          <w:rFonts w:eastAsia="Calibri" w:cs="Times New Roman"/>
          <w:szCs w:val="24"/>
          <w:lang w:val="ro-RO"/>
        </w:rPr>
        <w:t>;</w:t>
      </w:r>
    </w:p>
    <w:p w14:paraId="51D545D3" w14:textId="77777777" w:rsidR="00AE6732" w:rsidRPr="00491D10" w:rsidRDefault="00AE6732" w:rsidP="00555AEF">
      <w:pPr>
        <w:spacing w:after="0" w:line="360" w:lineRule="auto"/>
        <w:ind w:firstLine="720"/>
        <w:rPr>
          <w:rFonts w:eastAsia="Calibri" w:cs="Times New Roman"/>
          <w:szCs w:val="24"/>
          <w:lang w:val="ro-RO"/>
        </w:rPr>
      </w:pPr>
      <w:r w:rsidRPr="00491D10">
        <w:rPr>
          <w:rFonts w:eastAsia="Calibri" w:cs="Times New Roman"/>
          <w:szCs w:val="24"/>
          <w:lang w:val="ro-RO"/>
        </w:rPr>
        <w:t>•</w:t>
      </w:r>
      <w:r w:rsidRPr="00491D10">
        <w:rPr>
          <w:rFonts w:eastAsia="Calibri" w:cs="Times New Roman"/>
          <w:szCs w:val="24"/>
          <w:lang w:val="ro-RO"/>
        </w:rPr>
        <w:tab/>
        <w:t>Ecosistem</w:t>
      </w:r>
      <w:r w:rsidR="0071096C" w:rsidRPr="00491D10">
        <w:rPr>
          <w:rFonts w:eastAsia="Calibri" w:cs="Times New Roman"/>
          <w:szCs w:val="24"/>
          <w:lang w:val="ro-RO"/>
        </w:rPr>
        <w:t>e de tufărișuri</w:t>
      </w:r>
      <w:r w:rsidRPr="00491D10">
        <w:rPr>
          <w:rFonts w:eastAsia="Calibri" w:cs="Times New Roman"/>
          <w:szCs w:val="24"/>
          <w:lang w:val="ro-RO"/>
        </w:rPr>
        <w:t>;</w:t>
      </w:r>
    </w:p>
    <w:p w14:paraId="7DE48524" w14:textId="77777777" w:rsidR="00AE6732" w:rsidRPr="00491D10" w:rsidRDefault="00AE6732" w:rsidP="00555AEF">
      <w:pPr>
        <w:spacing w:after="0" w:line="360" w:lineRule="auto"/>
        <w:ind w:firstLine="720"/>
        <w:rPr>
          <w:rFonts w:eastAsia="Calibri" w:cs="Times New Roman"/>
          <w:szCs w:val="24"/>
          <w:lang w:val="ro-RO"/>
        </w:rPr>
      </w:pPr>
      <w:r w:rsidRPr="00491D10">
        <w:rPr>
          <w:rFonts w:eastAsia="Calibri" w:cs="Times New Roman"/>
          <w:szCs w:val="24"/>
          <w:lang w:val="ro-RO"/>
        </w:rPr>
        <w:t>•</w:t>
      </w:r>
      <w:r w:rsidRPr="00491D10">
        <w:rPr>
          <w:rFonts w:eastAsia="Calibri" w:cs="Times New Roman"/>
          <w:szCs w:val="24"/>
          <w:lang w:val="ro-RO"/>
        </w:rPr>
        <w:tab/>
        <w:t>Ecosistem</w:t>
      </w:r>
      <w:r w:rsidR="0071096C" w:rsidRPr="00491D10">
        <w:rPr>
          <w:rFonts w:eastAsia="Calibri" w:cs="Times New Roman"/>
          <w:szCs w:val="24"/>
          <w:lang w:val="ro-RO"/>
        </w:rPr>
        <w:t>e</w:t>
      </w:r>
      <w:r w:rsidRPr="00491D10">
        <w:rPr>
          <w:rFonts w:eastAsia="Calibri" w:cs="Times New Roman"/>
          <w:szCs w:val="24"/>
          <w:lang w:val="ro-RO"/>
        </w:rPr>
        <w:t xml:space="preserve"> acvatic</w:t>
      </w:r>
      <w:r w:rsidR="0071096C" w:rsidRPr="00491D10">
        <w:rPr>
          <w:rFonts w:eastAsia="Calibri" w:cs="Times New Roman"/>
          <w:szCs w:val="24"/>
          <w:lang w:val="ro-RO"/>
        </w:rPr>
        <w:t>e</w:t>
      </w:r>
    </w:p>
    <w:p w14:paraId="42D4BFF2" w14:textId="77777777" w:rsidR="00A9295A" w:rsidRPr="00491D10" w:rsidRDefault="007C5885" w:rsidP="00555AEF">
      <w:pPr>
        <w:spacing w:after="0" w:line="360" w:lineRule="auto"/>
        <w:ind w:firstLine="720"/>
        <w:rPr>
          <w:rFonts w:eastAsia="Times New Roman" w:cs="Times New Roman"/>
          <w:szCs w:val="24"/>
          <w:lang w:val="ro-RO"/>
        </w:rPr>
      </w:pPr>
      <w:r w:rsidRPr="00491D10">
        <w:rPr>
          <w:rFonts w:eastAsia="Calibri" w:cs="Times New Roman"/>
          <w:szCs w:val="24"/>
          <w:lang w:val="ro-RO"/>
        </w:rPr>
        <w:t>Harta ecosistemelor ariei naturale prot</w:t>
      </w:r>
      <w:r w:rsidR="00A04369" w:rsidRPr="00491D10">
        <w:rPr>
          <w:rFonts w:eastAsia="Calibri" w:cs="Times New Roman"/>
          <w:szCs w:val="24"/>
          <w:lang w:val="ro-RO"/>
        </w:rPr>
        <w:t>ejate se regăsește în anexa 3.8</w:t>
      </w:r>
      <w:r w:rsidRPr="00491D10">
        <w:rPr>
          <w:rFonts w:eastAsia="Calibri" w:cs="Times New Roman"/>
          <w:szCs w:val="24"/>
          <w:lang w:val="ro-RO"/>
        </w:rPr>
        <w:t>. la Planul de management.</w:t>
      </w:r>
    </w:p>
    <w:p w14:paraId="76D48924" w14:textId="77777777" w:rsidR="00B726DC" w:rsidRPr="00491D10" w:rsidRDefault="00B726DC" w:rsidP="00555AEF">
      <w:pPr>
        <w:spacing w:after="0" w:line="360" w:lineRule="auto"/>
        <w:rPr>
          <w:rFonts w:cs="Times New Roman"/>
          <w:szCs w:val="24"/>
          <w:lang w:val="ro-RO"/>
        </w:rPr>
      </w:pPr>
    </w:p>
    <w:p w14:paraId="529E2F4D" w14:textId="77777777" w:rsidR="00A9295A" w:rsidRPr="00491D10" w:rsidRDefault="005E78AF" w:rsidP="00555AEF">
      <w:pPr>
        <w:pStyle w:val="Heading2"/>
        <w:spacing w:before="0" w:line="360" w:lineRule="auto"/>
        <w:rPr>
          <w:rFonts w:cs="Times New Roman"/>
          <w:szCs w:val="24"/>
          <w:lang w:val="ro-RO"/>
        </w:rPr>
      </w:pPr>
      <w:bookmarkStart w:id="41" w:name="_Toc87426395"/>
      <w:r w:rsidRPr="00491D10">
        <w:rPr>
          <w:rFonts w:cs="Times New Roman"/>
          <w:szCs w:val="24"/>
          <w:lang w:val="ro-RO"/>
        </w:rPr>
        <w:t>3.2. Habitate de interes conservativ în baza cărora a fost declarată aria naturală protejată</w:t>
      </w:r>
      <w:bookmarkEnd w:id="41"/>
    </w:p>
    <w:p w14:paraId="19897551" w14:textId="77777777" w:rsidR="005E78AF" w:rsidRPr="00491D10" w:rsidRDefault="005E78AF" w:rsidP="00555AEF">
      <w:pPr>
        <w:pStyle w:val="Heading3"/>
        <w:spacing w:before="0" w:line="360" w:lineRule="auto"/>
        <w:rPr>
          <w:rFonts w:cs="Times New Roman"/>
          <w:lang w:val="ro-RO"/>
        </w:rPr>
      </w:pPr>
      <w:bookmarkStart w:id="42" w:name="_Toc87426396"/>
      <w:r w:rsidRPr="00491D10">
        <w:rPr>
          <w:rFonts w:cs="Times New Roman"/>
          <w:lang w:val="ro-RO"/>
        </w:rPr>
        <w:t>3.2.1. Habitate Natura 2000</w:t>
      </w:r>
      <w:bookmarkEnd w:id="42"/>
    </w:p>
    <w:p w14:paraId="49665DD2" w14:textId="7459CF48" w:rsidR="00A9295A" w:rsidRPr="00491D10" w:rsidRDefault="00B453C2"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În s</w:t>
      </w:r>
      <w:r w:rsidR="00A9295A" w:rsidRPr="00491D10">
        <w:rPr>
          <w:rFonts w:eastAsia="Times New Roman" w:cs="Times New Roman"/>
          <w:szCs w:val="24"/>
          <w:lang w:val="ro-RO"/>
        </w:rPr>
        <w:t xml:space="preserve">itul Natura 2000 </w:t>
      </w:r>
      <w:r w:rsidR="00406628" w:rsidRPr="00491D10">
        <w:rPr>
          <w:rFonts w:cs="Times New Roman"/>
          <w:szCs w:val="24"/>
          <w:lang w:val="ro-RO"/>
        </w:rPr>
        <w:t>ROSCI0285 Codrii Seculari de la Strâmbu Băiuț</w:t>
      </w:r>
      <w:r w:rsidR="00F62F8C" w:rsidRPr="00491D10">
        <w:rPr>
          <w:rFonts w:cs="Times New Roman"/>
          <w:szCs w:val="24"/>
          <w:lang w:val="ro-RO"/>
        </w:rPr>
        <w:t>, în urma studiilor de inventariere,</w:t>
      </w:r>
      <w:r w:rsidR="00A9295A" w:rsidRPr="00491D10">
        <w:rPr>
          <w:rFonts w:eastAsia="Times New Roman" w:cs="Times New Roman"/>
          <w:szCs w:val="24"/>
          <w:lang w:val="ro-RO"/>
        </w:rPr>
        <w:t xml:space="preserve"> a</w:t>
      </w:r>
      <w:r w:rsidRPr="00491D10">
        <w:rPr>
          <w:rFonts w:eastAsia="Times New Roman" w:cs="Times New Roman"/>
          <w:szCs w:val="24"/>
          <w:lang w:val="ro-RO"/>
        </w:rPr>
        <w:t>u</w:t>
      </w:r>
      <w:r w:rsidR="00A9295A" w:rsidRPr="00491D10">
        <w:rPr>
          <w:rFonts w:eastAsia="Times New Roman" w:cs="Times New Roman"/>
          <w:szCs w:val="24"/>
          <w:lang w:val="ro-RO"/>
        </w:rPr>
        <w:t xml:space="preserve"> fost </w:t>
      </w:r>
      <w:r w:rsidRPr="00491D10">
        <w:rPr>
          <w:rFonts w:eastAsia="Times New Roman" w:cs="Times New Roman"/>
          <w:szCs w:val="24"/>
          <w:lang w:val="ro-RO"/>
        </w:rPr>
        <w:t>identificate</w:t>
      </w:r>
      <w:r w:rsidR="0071096C" w:rsidRPr="00491D10">
        <w:rPr>
          <w:rFonts w:eastAsia="Times New Roman" w:cs="Times New Roman"/>
          <w:szCs w:val="24"/>
          <w:lang w:val="ro-RO"/>
        </w:rPr>
        <w:t xml:space="preserve"> </w:t>
      </w:r>
      <w:r w:rsidR="00A96B93" w:rsidRPr="00491D10">
        <w:rPr>
          <w:rFonts w:eastAsia="Times New Roman" w:cs="Times New Roman"/>
          <w:szCs w:val="24"/>
          <w:lang w:val="ro-RO"/>
        </w:rPr>
        <w:t>cele 7</w:t>
      </w:r>
      <w:r w:rsidR="0071096C" w:rsidRPr="00491D10">
        <w:rPr>
          <w:rFonts w:eastAsia="Times New Roman" w:cs="Times New Roman"/>
          <w:szCs w:val="24"/>
          <w:lang w:val="ro-RO"/>
        </w:rPr>
        <w:t xml:space="preserve"> </w:t>
      </w:r>
      <w:r w:rsidR="00F11108" w:rsidRPr="00491D10">
        <w:rPr>
          <w:rFonts w:eastAsia="Times New Roman" w:cs="Times New Roman"/>
          <w:szCs w:val="24"/>
          <w:lang w:val="ro-RO"/>
        </w:rPr>
        <w:t xml:space="preserve">tipuri de </w:t>
      </w:r>
      <w:r w:rsidR="00A9295A" w:rsidRPr="00491D10">
        <w:rPr>
          <w:rFonts w:eastAsia="Times New Roman" w:cs="Times New Roman"/>
          <w:szCs w:val="24"/>
          <w:lang w:val="ro-RO"/>
        </w:rPr>
        <w:t>habitate de interes comunitar</w:t>
      </w:r>
      <w:r w:rsidR="00A96B93" w:rsidRPr="00491D10">
        <w:rPr>
          <w:rFonts w:eastAsia="Times New Roman" w:cs="Times New Roman"/>
          <w:szCs w:val="24"/>
          <w:lang w:val="ro-RO"/>
        </w:rPr>
        <w:t xml:space="preserve"> pentru care a fost desemnată aria naturală protejată, iar suplimentar au fost identificate înca 4 habitate Natura 2000. Habitatele identificate sunt</w:t>
      </w:r>
      <w:r w:rsidR="0071096C" w:rsidRPr="00491D10">
        <w:rPr>
          <w:rFonts w:eastAsia="Times New Roman" w:cs="Times New Roman"/>
          <w:szCs w:val="24"/>
          <w:lang w:val="ro-RO"/>
        </w:rPr>
        <w:t xml:space="preserve"> prezentate în </w:t>
      </w:r>
      <w:r w:rsidR="0071096C" w:rsidRPr="00491D10">
        <w:rPr>
          <w:rFonts w:eastAsia="Times New Roman" w:cs="Times New Roman"/>
          <w:szCs w:val="24"/>
          <w:lang w:val="ro-RO"/>
        </w:rPr>
        <w:fldChar w:fldCharType="begin"/>
      </w:r>
      <w:r w:rsidR="0071096C" w:rsidRPr="00491D10">
        <w:rPr>
          <w:rFonts w:eastAsia="Times New Roman" w:cs="Times New Roman"/>
          <w:szCs w:val="24"/>
          <w:lang w:val="ro-RO"/>
        </w:rPr>
        <w:instrText xml:space="preserve"> REF _Ref47955103 \h  \* MERGEFORMAT </w:instrText>
      </w:r>
      <w:r w:rsidR="0071096C" w:rsidRPr="00491D10">
        <w:rPr>
          <w:rFonts w:eastAsia="Times New Roman" w:cs="Times New Roman"/>
          <w:szCs w:val="24"/>
          <w:lang w:val="ro-RO"/>
        </w:rPr>
      </w:r>
      <w:r w:rsidR="0071096C" w:rsidRPr="00491D10">
        <w:rPr>
          <w:rFonts w:eastAsia="Times New Roman" w:cs="Times New Roman"/>
          <w:szCs w:val="24"/>
          <w:lang w:val="ro-RO"/>
        </w:rPr>
        <w:fldChar w:fldCharType="separate"/>
      </w:r>
      <w:r w:rsidR="00FD2CEE" w:rsidRPr="00FD2CEE">
        <w:rPr>
          <w:szCs w:val="24"/>
        </w:rPr>
        <w:t xml:space="preserve">Tabel nr. </w:t>
      </w:r>
      <w:r w:rsidR="00FD2CEE" w:rsidRPr="00FD2CEE">
        <w:rPr>
          <w:noProof/>
          <w:szCs w:val="24"/>
        </w:rPr>
        <w:t>17</w:t>
      </w:r>
      <w:r w:rsidR="0071096C" w:rsidRPr="00491D10">
        <w:rPr>
          <w:rFonts w:eastAsia="Times New Roman" w:cs="Times New Roman"/>
          <w:szCs w:val="24"/>
          <w:lang w:val="ro-RO"/>
        </w:rPr>
        <w:fldChar w:fldCharType="end"/>
      </w:r>
      <w:r w:rsidR="00222165" w:rsidRPr="00491D10">
        <w:rPr>
          <w:rFonts w:eastAsia="Times New Roman" w:cs="Times New Roman"/>
          <w:szCs w:val="24"/>
          <w:lang w:val="ro-RO"/>
        </w:rPr>
        <w:t>.</w:t>
      </w:r>
    </w:p>
    <w:p w14:paraId="772A205F" w14:textId="77777777" w:rsidR="009724E2" w:rsidRPr="00491D10" w:rsidRDefault="009724E2" w:rsidP="00555AEF">
      <w:pPr>
        <w:spacing w:after="0" w:line="360" w:lineRule="auto"/>
        <w:ind w:firstLine="720"/>
        <w:rPr>
          <w:rFonts w:eastAsia="Times New Roman" w:cs="Times New Roman"/>
          <w:b/>
          <w:bCs/>
          <w:szCs w:val="24"/>
          <w:lang w:val="ro-RO"/>
        </w:rPr>
      </w:pPr>
    </w:p>
    <w:p w14:paraId="2628C99C" w14:textId="5AB2C9D3" w:rsidR="001A684A" w:rsidRPr="00491D10" w:rsidRDefault="001A684A" w:rsidP="0071096C">
      <w:pPr>
        <w:pStyle w:val="Caption"/>
        <w:keepNext/>
        <w:contextualSpacing/>
        <w:jc w:val="center"/>
        <w:rPr>
          <w:rFonts w:ascii="Times New Roman" w:hAnsi="Times New Roman"/>
          <w:szCs w:val="24"/>
        </w:rPr>
      </w:pPr>
      <w:bookmarkStart w:id="43" w:name="_Ref47955103"/>
      <w:r w:rsidRPr="00491D10">
        <w:rPr>
          <w:rFonts w:ascii="Times New Roman" w:hAnsi="Times New Roman"/>
          <w:b/>
          <w:szCs w:val="24"/>
        </w:rPr>
        <w:t>Tabel</w:t>
      </w:r>
      <w:r w:rsidR="00B601FD" w:rsidRPr="00491D10">
        <w:rPr>
          <w:rFonts w:ascii="Times New Roman" w:hAnsi="Times New Roman"/>
          <w:b/>
          <w:szCs w:val="24"/>
        </w:rPr>
        <w:t xml:space="preserve"> nr.</w:t>
      </w:r>
      <w:r w:rsidRPr="00491D10">
        <w:rPr>
          <w:rFonts w:ascii="Times New Roman" w:hAnsi="Times New Roman"/>
          <w:b/>
          <w:szCs w:val="24"/>
        </w:rPr>
        <w:t xml:space="preserve"> </w:t>
      </w:r>
      <w:r w:rsidRPr="00491D10">
        <w:rPr>
          <w:rFonts w:ascii="Times New Roman" w:hAnsi="Times New Roman"/>
          <w:b/>
          <w:szCs w:val="24"/>
        </w:rPr>
        <w:fldChar w:fldCharType="begin"/>
      </w:r>
      <w:r w:rsidRPr="00491D10">
        <w:rPr>
          <w:rFonts w:ascii="Times New Roman" w:hAnsi="Times New Roman"/>
          <w:b/>
          <w:szCs w:val="24"/>
        </w:rPr>
        <w:instrText xml:space="preserve"> SEQ Tabel \* ARABIC </w:instrText>
      </w:r>
      <w:r w:rsidRPr="00491D10">
        <w:rPr>
          <w:rFonts w:ascii="Times New Roman" w:hAnsi="Times New Roman"/>
          <w:b/>
          <w:szCs w:val="24"/>
        </w:rPr>
        <w:fldChar w:fldCharType="separate"/>
      </w:r>
      <w:r w:rsidR="00FD2CEE">
        <w:rPr>
          <w:rFonts w:ascii="Times New Roman" w:hAnsi="Times New Roman"/>
          <w:b/>
          <w:noProof/>
          <w:szCs w:val="24"/>
        </w:rPr>
        <w:t>17</w:t>
      </w:r>
      <w:r w:rsidRPr="00491D10">
        <w:rPr>
          <w:rFonts w:ascii="Times New Roman" w:hAnsi="Times New Roman"/>
          <w:b/>
          <w:szCs w:val="24"/>
        </w:rPr>
        <w:fldChar w:fldCharType="end"/>
      </w:r>
      <w:bookmarkEnd w:id="43"/>
      <w:r w:rsidRPr="00491D10">
        <w:rPr>
          <w:rFonts w:ascii="Times New Roman" w:hAnsi="Times New Roman"/>
          <w:b/>
          <w:bCs/>
          <w:szCs w:val="24"/>
        </w:rPr>
        <w:t xml:space="preserve"> Habitatele de interes comunitar din situl ROSCI0285 Codrii Seculari de la Strâmbu Băiuț</w:t>
      </w:r>
    </w:p>
    <w:tbl>
      <w:tblPr>
        <w:tblW w:w="48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7"/>
        <w:gridCol w:w="1643"/>
        <w:gridCol w:w="1702"/>
      </w:tblGrid>
      <w:tr w:rsidR="00AC72C8" w:rsidRPr="00491D10" w14:paraId="38A79A02" w14:textId="77777777" w:rsidTr="008F7F2D">
        <w:trPr>
          <w:trHeight w:val="708"/>
        </w:trPr>
        <w:tc>
          <w:tcPr>
            <w:tcW w:w="31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CB2B22" w14:textId="77777777" w:rsidR="00AC72C8" w:rsidRPr="00491D10" w:rsidRDefault="00AC72C8" w:rsidP="00555AEF">
            <w:pPr>
              <w:spacing w:after="0" w:line="360" w:lineRule="auto"/>
              <w:jc w:val="center"/>
              <w:rPr>
                <w:rFonts w:eastAsia="Calibri" w:cs="Times New Roman"/>
                <w:b/>
                <w:szCs w:val="24"/>
                <w:lang w:val="ro-RO"/>
              </w:rPr>
            </w:pPr>
            <w:r w:rsidRPr="00491D10">
              <w:rPr>
                <w:rFonts w:eastAsia="Calibri" w:cs="Times New Roman"/>
                <w:b/>
                <w:szCs w:val="24"/>
                <w:lang w:val="ro-RO"/>
              </w:rPr>
              <w:t xml:space="preserve">Habitat Natura 2000 </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427970" w14:textId="77777777" w:rsidR="00AC72C8" w:rsidRPr="00491D10" w:rsidRDefault="00AC72C8" w:rsidP="00555AEF">
            <w:pPr>
              <w:spacing w:after="0" w:line="360" w:lineRule="auto"/>
              <w:jc w:val="center"/>
              <w:rPr>
                <w:rFonts w:eastAsia="Calibri" w:cs="Times New Roman"/>
                <w:b/>
                <w:szCs w:val="24"/>
                <w:lang w:val="ro-RO"/>
              </w:rPr>
            </w:pPr>
            <w:r w:rsidRPr="00491D10">
              <w:rPr>
                <w:rFonts w:eastAsia="Calibri" w:cs="Times New Roman"/>
                <w:b/>
                <w:szCs w:val="24"/>
                <w:lang w:val="ro-RO"/>
              </w:rPr>
              <w:t xml:space="preserve">Suprafața ariei naturale protejate </w:t>
            </w:r>
            <w:r w:rsidRPr="00491D10">
              <w:rPr>
                <w:rFonts w:eastAsia="Calibri" w:cs="Times New Roman"/>
                <w:b/>
                <w:bCs/>
                <w:szCs w:val="24"/>
                <w:lang w:val="ro-RO"/>
              </w:rPr>
              <w:t>(ha)</w:t>
            </w:r>
          </w:p>
        </w:tc>
        <w:tc>
          <w:tcPr>
            <w:tcW w:w="9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399F78" w14:textId="77777777" w:rsidR="00AC72C8" w:rsidRPr="00491D10" w:rsidRDefault="00AC72C8" w:rsidP="00555AEF">
            <w:pPr>
              <w:spacing w:after="0" w:line="360" w:lineRule="auto"/>
              <w:jc w:val="center"/>
              <w:rPr>
                <w:rFonts w:eastAsia="Calibri" w:cs="Times New Roman"/>
                <w:b/>
                <w:szCs w:val="24"/>
                <w:lang w:val="ro-RO"/>
              </w:rPr>
            </w:pPr>
            <w:r w:rsidRPr="00491D10">
              <w:rPr>
                <w:rFonts w:eastAsia="Calibri" w:cs="Times New Roman"/>
                <w:b/>
                <w:szCs w:val="24"/>
                <w:lang w:val="ro-RO"/>
              </w:rPr>
              <w:t>Acoperire (ha)</w:t>
            </w:r>
          </w:p>
        </w:tc>
      </w:tr>
      <w:tr w:rsidR="004144BD" w:rsidRPr="00491D10" w14:paraId="1F4DF4C0" w14:textId="77777777" w:rsidTr="008F7F2D">
        <w:trPr>
          <w:trHeight w:val="359"/>
        </w:trPr>
        <w:tc>
          <w:tcPr>
            <w:tcW w:w="3102" w:type="pct"/>
            <w:tcBorders>
              <w:top w:val="single" w:sz="4" w:space="0" w:color="auto"/>
              <w:left w:val="single" w:sz="4" w:space="0" w:color="auto"/>
              <w:bottom w:val="single" w:sz="4" w:space="0" w:color="auto"/>
              <w:right w:val="single" w:sz="4" w:space="0" w:color="auto"/>
            </w:tcBorders>
            <w:shd w:val="clear" w:color="auto" w:fill="auto"/>
            <w:vAlign w:val="center"/>
          </w:tcPr>
          <w:p w14:paraId="10CC0949" w14:textId="77777777" w:rsidR="004144BD" w:rsidRPr="00491D10" w:rsidRDefault="004144BD" w:rsidP="00555AEF">
            <w:pPr>
              <w:spacing w:after="0" w:line="360" w:lineRule="auto"/>
              <w:jc w:val="left"/>
              <w:rPr>
                <w:rFonts w:eastAsia="Calibri" w:cs="Times New Roman"/>
                <w:szCs w:val="24"/>
                <w:lang w:val="ro-RO"/>
              </w:rPr>
            </w:pPr>
            <w:r w:rsidRPr="00491D10">
              <w:rPr>
                <w:rFonts w:eastAsia="Calibri" w:cs="Times New Roman"/>
                <w:szCs w:val="24"/>
                <w:lang w:val="ro-RO"/>
              </w:rPr>
              <w:t>6230</w:t>
            </w:r>
            <w:r w:rsidR="003E325B" w:rsidRPr="00491D10">
              <w:rPr>
                <w:rFonts w:eastAsia="Calibri" w:cs="Times New Roman"/>
                <w:szCs w:val="24"/>
                <w:lang w:val="ro-RO"/>
              </w:rPr>
              <w:t xml:space="preserve"> </w:t>
            </w:r>
            <w:r w:rsidR="003E325B" w:rsidRPr="00491D10">
              <w:rPr>
                <w:rFonts w:cs="Times New Roman"/>
                <w:szCs w:val="24"/>
                <w:lang w:val="ro-RO"/>
              </w:rPr>
              <w:t xml:space="preserve">Pajiști de </w:t>
            </w:r>
            <w:r w:rsidR="003E325B" w:rsidRPr="00491D10">
              <w:rPr>
                <w:rFonts w:cs="Times New Roman"/>
                <w:i/>
                <w:szCs w:val="24"/>
                <w:lang w:val="ro-RO"/>
              </w:rPr>
              <w:t>Nardus</w:t>
            </w:r>
            <w:r w:rsidR="003E325B" w:rsidRPr="00491D10">
              <w:rPr>
                <w:rFonts w:cs="Times New Roman"/>
                <w:szCs w:val="24"/>
                <w:lang w:val="ro-RO"/>
              </w:rPr>
              <w:t>, bogate în specii pe substrate silicatice, din zonele montane</w:t>
            </w:r>
          </w:p>
        </w:tc>
        <w:tc>
          <w:tcPr>
            <w:tcW w:w="932" w:type="pct"/>
            <w:vMerge w:val="restart"/>
            <w:tcBorders>
              <w:top w:val="single" w:sz="4" w:space="0" w:color="auto"/>
              <w:left w:val="single" w:sz="4" w:space="0" w:color="auto"/>
              <w:right w:val="single" w:sz="4" w:space="0" w:color="auto"/>
            </w:tcBorders>
            <w:shd w:val="clear" w:color="auto" w:fill="auto"/>
            <w:vAlign w:val="center"/>
          </w:tcPr>
          <w:p w14:paraId="7E8CDEBA" w14:textId="77777777" w:rsidR="004144BD" w:rsidRPr="00491D10" w:rsidRDefault="004144BD" w:rsidP="00555AEF">
            <w:pPr>
              <w:widowControl w:val="0"/>
              <w:spacing w:after="0" w:line="360" w:lineRule="auto"/>
              <w:jc w:val="center"/>
              <w:rPr>
                <w:rFonts w:eastAsia="Calibri" w:cs="Times New Roman"/>
                <w:szCs w:val="24"/>
                <w:lang w:val="ro-RO"/>
              </w:rPr>
            </w:pPr>
            <w:r w:rsidRPr="00491D10">
              <w:rPr>
                <w:rFonts w:cs="Times New Roman"/>
                <w:szCs w:val="24"/>
                <w:lang w:val="ro-RO"/>
              </w:rPr>
              <w:t>2962,40</w:t>
            </w:r>
          </w:p>
          <w:p w14:paraId="7D498206" w14:textId="77777777" w:rsidR="004144BD" w:rsidRPr="00491D10" w:rsidRDefault="004144BD" w:rsidP="00555AEF">
            <w:pPr>
              <w:widowControl w:val="0"/>
              <w:spacing w:after="0" w:line="360" w:lineRule="auto"/>
              <w:jc w:val="center"/>
              <w:rPr>
                <w:rFonts w:eastAsia="Calibri" w:cs="Times New Roman"/>
                <w:szCs w:val="24"/>
                <w:lang w:val="ro-RO"/>
              </w:rPr>
            </w:pPr>
          </w:p>
        </w:tc>
        <w:tc>
          <w:tcPr>
            <w:tcW w:w="966" w:type="pct"/>
            <w:tcBorders>
              <w:top w:val="single" w:sz="4" w:space="0" w:color="auto"/>
              <w:left w:val="single" w:sz="4" w:space="0" w:color="auto"/>
              <w:bottom w:val="single" w:sz="4" w:space="0" w:color="auto"/>
              <w:right w:val="single" w:sz="4" w:space="0" w:color="auto"/>
            </w:tcBorders>
            <w:shd w:val="clear" w:color="auto" w:fill="auto"/>
            <w:vAlign w:val="center"/>
          </w:tcPr>
          <w:p w14:paraId="080E1526" w14:textId="77777777" w:rsidR="004144BD" w:rsidRPr="00491D10" w:rsidRDefault="004144BD" w:rsidP="00555AEF">
            <w:pPr>
              <w:spacing w:after="0" w:line="360" w:lineRule="auto"/>
              <w:jc w:val="center"/>
              <w:rPr>
                <w:rFonts w:eastAsia="Calibri" w:cs="Times New Roman"/>
                <w:szCs w:val="24"/>
                <w:lang w:val="ro-RO"/>
              </w:rPr>
            </w:pPr>
            <w:r w:rsidRPr="00491D10">
              <w:rPr>
                <w:rFonts w:eastAsia="Calibri" w:cs="Times New Roman"/>
                <w:szCs w:val="24"/>
                <w:lang w:val="ro-RO"/>
              </w:rPr>
              <w:t>44</w:t>
            </w:r>
          </w:p>
        </w:tc>
      </w:tr>
      <w:tr w:rsidR="004144BD" w:rsidRPr="00491D10" w14:paraId="31898B23" w14:textId="77777777" w:rsidTr="008F7F2D">
        <w:tc>
          <w:tcPr>
            <w:tcW w:w="3102" w:type="pct"/>
            <w:tcBorders>
              <w:top w:val="single" w:sz="4" w:space="0" w:color="auto"/>
              <w:left w:val="single" w:sz="4" w:space="0" w:color="auto"/>
              <w:bottom w:val="single" w:sz="4" w:space="0" w:color="auto"/>
              <w:right w:val="single" w:sz="4" w:space="0" w:color="auto"/>
            </w:tcBorders>
            <w:vAlign w:val="center"/>
            <w:hideMark/>
          </w:tcPr>
          <w:p w14:paraId="0CB32818" w14:textId="77777777" w:rsidR="004144BD" w:rsidRPr="00491D10" w:rsidRDefault="004144BD" w:rsidP="0075553E">
            <w:pPr>
              <w:spacing w:after="0" w:line="360" w:lineRule="auto"/>
              <w:jc w:val="left"/>
              <w:rPr>
                <w:rFonts w:eastAsia="Calibri" w:cs="Times New Roman"/>
                <w:szCs w:val="24"/>
                <w:lang w:val="ro-RO"/>
              </w:rPr>
            </w:pPr>
            <w:r w:rsidRPr="00491D10">
              <w:rPr>
                <w:rFonts w:cs="Times New Roman"/>
                <w:szCs w:val="24"/>
              </w:rPr>
              <w:t xml:space="preserve">6430 Asociații de lizieră cu ierburi înalte hidrofile de la nivelul câmpiilor până la cel montan şi alpin </w:t>
            </w:r>
          </w:p>
        </w:tc>
        <w:tc>
          <w:tcPr>
            <w:tcW w:w="932" w:type="pct"/>
            <w:vMerge/>
            <w:tcBorders>
              <w:left w:val="single" w:sz="4" w:space="0" w:color="auto"/>
              <w:right w:val="single" w:sz="4" w:space="0" w:color="auto"/>
            </w:tcBorders>
            <w:vAlign w:val="center"/>
            <w:hideMark/>
          </w:tcPr>
          <w:p w14:paraId="5015D8FD" w14:textId="77777777" w:rsidR="004144BD" w:rsidRPr="00491D10" w:rsidRDefault="004144BD" w:rsidP="00555AEF">
            <w:pPr>
              <w:widowControl w:val="0"/>
              <w:spacing w:after="0" w:line="360" w:lineRule="auto"/>
              <w:jc w:val="center"/>
              <w:rPr>
                <w:rFonts w:eastAsia="Calibri" w:cs="Times New Roman"/>
                <w:szCs w:val="24"/>
                <w:lang w:val="ro-RO"/>
              </w:rPr>
            </w:pPr>
          </w:p>
        </w:tc>
        <w:tc>
          <w:tcPr>
            <w:tcW w:w="966" w:type="pct"/>
            <w:tcBorders>
              <w:top w:val="single" w:sz="4" w:space="0" w:color="auto"/>
              <w:left w:val="single" w:sz="4" w:space="0" w:color="auto"/>
              <w:bottom w:val="single" w:sz="4" w:space="0" w:color="auto"/>
              <w:right w:val="single" w:sz="4" w:space="0" w:color="auto"/>
            </w:tcBorders>
            <w:vAlign w:val="center"/>
            <w:hideMark/>
          </w:tcPr>
          <w:p w14:paraId="71324B8E" w14:textId="77777777" w:rsidR="004144BD" w:rsidRPr="00491D10" w:rsidRDefault="004144BD" w:rsidP="00555AEF">
            <w:pPr>
              <w:spacing w:after="0" w:line="360" w:lineRule="auto"/>
              <w:ind w:left="57" w:right="57"/>
              <w:jc w:val="center"/>
              <w:rPr>
                <w:rFonts w:eastAsia="Calibri" w:cs="Times New Roman"/>
                <w:szCs w:val="24"/>
                <w:lang w:val="ro-RO"/>
              </w:rPr>
            </w:pPr>
            <w:r w:rsidRPr="00491D10">
              <w:rPr>
                <w:rFonts w:eastAsia="Calibri" w:cs="Times New Roman"/>
                <w:bCs/>
                <w:szCs w:val="24"/>
                <w:lang w:val="ro-RO"/>
              </w:rPr>
              <w:t>7</w:t>
            </w:r>
          </w:p>
        </w:tc>
      </w:tr>
      <w:tr w:rsidR="004144BD" w:rsidRPr="00491D10" w14:paraId="18D3BB38" w14:textId="77777777" w:rsidTr="008F7F2D">
        <w:tc>
          <w:tcPr>
            <w:tcW w:w="3102" w:type="pct"/>
            <w:tcBorders>
              <w:top w:val="single" w:sz="4" w:space="0" w:color="auto"/>
              <w:left w:val="single" w:sz="4" w:space="0" w:color="auto"/>
              <w:bottom w:val="single" w:sz="4" w:space="0" w:color="auto"/>
              <w:right w:val="single" w:sz="4" w:space="0" w:color="auto"/>
            </w:tcBorders>
            <w:vAlign w:val="center"/>
            <w:hideMark/>
          </w:tcPr>
          <w:p w14:paraId="04AB7DA2" w14:textId="77777777" w:rsidR="004144BD" w:rsidRPr="00491D10" w:rsidRDefault="004144BD" w:rsidP="00555AEF">
            <w:pPr>
              <w:spacing w:after="0" w:line="360" w:lineRule="auto"/>
              <w:jc w:val="left"/>
              <w:rPr>
                <w:rFonts w:eastAsia="Calibri" w:cs="Times New Roman"/>
                <w:szCs w:val="24"/>
                <w:lang w:val="ro-RO"/>
              </w:rPr>
            </w:pPr>
            <w:r w:rsidRPr="00491D10">
              <w:rPr>
                <w:rFonts w:cs="Times New Roman"/>
                <w:szCs w:val="24"/>
              </w:rPr>
              <w:t xml:space="preserve">6520 </w:t>
            </w:r>
            <w:r w:rsidR="003E325B" w:rsidRPr="00491D10">
              <w:rPr>
                <w:rFonts w:cs="Times New Roman"/>
                <w:szCs w:val="24"/>
              </w:rPr>
              <w:t>Fânețe montane</w:t>
            </w:r>
          </w:p>
        </w:tc>
        <w:tc>
          <w:tcPr>
            <w:tcW w:w="932" w:type="pct"/>
            <w:vMerge/>
            <w:tcBorders>
              <w:left w:val="single" w:sz="4" w:space="0" w:color="auto"/>
              <w:right w:val="single" w:sz="4" w:space="0" w:color="auto"/>
            </w:tcBorders>
            <w:vAlign w:val="center"/>
            <w:hideMark/>
          </w:tcPr>
          <w:p w14:paraId="41FF6101" w14:textId="77777777" w:rsidR="004144BD" w:rsidRPr="00491D10" w:rsidRDefault="004144BD" w:rsidP="00555AEF">
            <w:pPr>
              <w:widowControl w:val="0"/>
              <w:spacing w:after="0" w:line="360" w:lineRule="auto"/>
              <w:jc w:val="center"/>
              <w:rPr>
                <w:rFonts w:eastAsia="Calibri" w:cs="Times New Roman"/>
                <w:szCs w:val="24"/>
                <w:lang w:val="ro-RO"/>
              </w:rPr>
            </w:pPr>
          </w:p>
        </w:tc>
        <w:tc>
          <w:tcPr>
            <w:tcW w:w="966" w:type="pct"/>
            <w:tcBorders>
              <w:top w:val="single" w:sz="4" w:space="0" w:color="auto"/>
              <w:left w:val="single" w:sz="4" w:space="0" w:color="auto"/>
              <w:bottom w:val="single" w:sz="4" w:space="0" w:color="auto"/>
              <w:right w:val="single" w:sz="4" w:space="0" w:color="auto"/>
            </w:tcBorders>
            <w:vAlign w:val="center"/>
            <w:hideMark/>
          </w:tcPr>
          <w:p w14:paraId="7D394331" w14:textId="77777777" w:rsidR="004144BD" w:rsidRPr="00491D10" w:rsidRDefault="004144BD" w:rsidP="00555AEF">
            <w:pPr>
              <w:spacing w:after="0" w:line="360" w:lineRule="auto"/>
              <w:ind w:left="57" w:right="57"/>
              <w:jc w:val="center"/>
              <w:rPr>
                <w:rFonts w:eastAsia="Calibri" w:cs="Times New Roman"/>
                <w:bCs/>
                <w:szCs w:val="24"/>
                <w:lang w:val="ro-RO"/>
              </w:rPr>
            </w:pPr>
            <w:r w:rsidRPr="00491D10">
              <w:rPr>
                <w:rFonts w:eastAsia="Calibri" w:cs="Times New Roman"/>
                <w:bCs/>
                <w:szCs w:val="24"/>
                <w:lang w:val="ro-RO"/>
              </w:rPr>
              <w:t>11,65</w:t>
            </w:r>
          </w:p>
        </w:tc>
      </w:tr>
      <w:tr w:rsidR="004144BD" w:rsidRPr="00491D10" w14:paraId="48315711" w14:textId="77777777" w:rsidTr="008F7F2D">
        <w:tc>
          <w:tcPr>
            <w:tcW w:w="3102" w:type="pct"/>
            <w:tcBorders>
              <w:top w:val="single" w:sz="4" w:space="0" w:color="auto"/>
              <w:left w:val="single" w:sz="4" w:space="0" w:color="auto"/>
              <w:bottom w:val="single" w:sz="4" w:space="0" w:color="auto"/>
              <w:right w:val="single" w:sz="4" w:space="0" w:color="auto"/>
            </w:tcBorders>
            <w:vAlign w:val="center"/>
            <w:hideMark/>
          </w:tcPr>
          <w:p w14:paraId="0DC2161C" w14:textId="77777777" w:rsidR="004144BD" w:rsidRPr="00491D10" w:rsidRDefault="004144BD" w:rsidP="00555AEF">
            <w:pPr>
              <w:spacing w:after="0" w:line="360" w:lineRule="auto"/>
              <w:jc w:val="left"/>
              <w:rPr>
                <w:rFonts w:eastAsia="Calibri" w:cs="Times New Roman"/>
                <w:szCs w:val="24"/>
                <w:lang w:val="ro-RO"/>
              </w:rPr>
            </w:pPr>
            <w:r w:rsidRPr="00491D10">
              <w:rPr>
                <w:rFonts w:cs="Times New Roman"/>
                <w:szCs w:val="24"/>
              </w:rPr>
              <w:t>7110* Turbării active</w:t>
            </w:r>
          </w:p>
        </w:tc>
        <w:tc>
          <w:tcPr>
            <w:tcW w:w="932" w:type="pct"/>
            <w:vMerge/>
            <w:tcBorders>
              <w:left w:val="single" w:sz="4" w:space="0" w:color="auto"/>
              <w:right w:val="single" w:sz="4" w:space="0" w:color="auto"/>
            </w:tcBorders>
            <w:vAlign w:val="center"/>
            <w:hideMark/>
          </w:tcPr>
          <w:p w14:paraId="69D6DD94" w14:textId="77777777" w:rsidR="004144BD" w:rsidRPr="00491D10" w:rsidRDefault="004144BD" w:rsidP="00555AEF">
            <w:pPr>
              <w:widowControl w:val="0"/>
              <w:spacing w:after="0" w:line="360" w:lineRule="auto"/>
              <w:jc w:val="center"/>
              <w:rPr>
                <w:rFonts w:eastAsia="Calibri" w:cs="Times New Roman"/>
                <w:szCs w:val="24"/>
                <w:vertAlign w:val="superscript"/>
                <w:lang w:val="ro-RO"/>
              </w:rPr>
            </w:pPr>
          </w:p>
        </w:tc>
        <w:tc>
          <w:tcPr>
            <w:tcW w:w="966" w:type="pct"/>
            <w:tcBorders>
              <w:top w:val="single" w:sz="4" w:space="0" w:color="auto"/>
              <w:left w:val="single" w:sz="4" w:space="0" w:color="auto"/>
              <w:bottom w:val="single" w:sz="4" w:space="0" w:color="auto"/>
              <w:right w:val="single" w:sz="4" w:space="0" w:color="auto"/>
            </w:tcBorders>
            <w:vAlign w:val="center"/>
            <w:hideMark/>
          </w:tcPr>
          <w:p w14:paraId="72FF5373" w14:textId="77777777" w:rsidR="004144BD" w:rsidRPr="00491D10" w:rsidRDefault="004144BD" w:rsidP="00555AEF">
            <w:pPr>
              <w:spacing w:after="0" w:line="360" w:lineRule="auto"/>
              <w:ind w:left="57" w:right="57"/>
              <w:jc w:val="center"/>
              <w:rPr>
                <w:rFonts w:eastAsia="Calibri" w:cs="Times New Roman"/>
                <w:szCs w:val="24"/>
                <w:lang w:val="ro-RO"/>
              </w:rPr>
            </w:pPr>
            <w:r w:rsidRPr="00491D10">
              <w:rPr>
                <w:rFonts w:eastAsia="Calibri" w:cs="Times New Roman"/>
                <w:bCs/>
                <w:szCs w:val="24"/>
                <w:lang w:val="ro-RO"/>
              </w:rPr>
              <w:t>0,3445</w:t>
            </w:r>
          </w:p>
        </w:tc>
      </w:tr>
      <w:tr w:rsidR="004144BD" w:rsidRPr="00491D10" w14:paraId="367356F2" w14:textId="77777777" w:rsidTr="008F7F2D">
        <w:tc>
          <w:tcPr>
            <w:tcW w:w="3102" w:type="pct"/>
            <w:tcBorders>
              <w:top w:val="single" w:sz="4" w:space="0" w:color="auto"/>
              <w:left w:val="single" w:sz="4" w:space="0" w:color="auto"/>
              <w:bottom w:val="single" w:sz="4" w:space="0" w:color="auto"/>
              <w:right w:val="single" w:sz="4" w:space="0" w:color="auto"/>
            </w:tcBorders>
            <w:vAlign w:val="center"/>
          </w:tcPr>
          <w:p w14:paraId="27E5FD6C" w14:textId="77777777" w:rsidR="004144BD" w:rsidRPr="00491D10" w:rsidRDefault="004144BD" w:rsidP="00555AEF">
            <w:pPr>
              <w:spacing w:after="0" w:line="360" w:lineRule="auto"/>
              <w:jc w:val="left"/>
              <w:rPr>
                <w:rFonts w:cs="Times New Roman"/>
                <w:szCs w:val="24"/>
              </w:rPr>
            </w:pPr>
            <w:r w:rsidRPr="00491D10">
              <w:rPr>
                <w:rFonts w:cs="Times New Roman"/>
                <w:szCs w:val="24"/>
              </w:rPr>
              <w:t>7140</w:t>
            </w:r>
            <w:r w:rsidR="009209D1" w:rsidRPr="00491D10">
              <w:rPr>
                <w:rFonts w:cs="Times New Roman"/>
                <w:szCs w:val="24"/>
              </w:rPr>
              <w:t xml:space="preserve"> Mlaştini turboase de tranziţie şi turbării oscilante (nefixate de substrat)</w:t>
            </w:r>
          </w:p>
        </w:tc>
        <w:tc>
          <w:tcPr>
            <w:tcW w:w="932" w:type="pct"/>
            <w:vMerge/>
            <w:tcBorders>
              <w:left w:val="single" w:sz="4" w:space="0" w:color="auto"/>
              <w:right w:val="single" w:sz="4" w:space="0" w:color="auto"/>
            </w:tcBorders>
            <w:vAlign w:val="center"/>
          </w:tcPr>
          <w:p w14:paraId="3D37CE55" w14:textId="77777777" w:rsidR="004144BD" w:rsidRPr="00491D10" w:rsidRDefault="004144BD" w:rsidP="00555AEF">
            <w:pPr>
              <w:widowControl w:val="0"/>
              <w:spacing w:after="0" w:line="360" w:lineRule="auto"/>
              <w:jc w:val="center"/>
              <w:rPr>
                <w:rFonts w:eastAsia="Calibri" w:cs="Times New Roman"/>
                <w:szCs w:val="24"/>
                <w:vertAlign w:val="superscript"/>
                <w:lang w:val="ro-RO"/>
              </w:rPr>
            </w:pPr>
          </w:p>
        </w:tc>
        <w:tc>
          <w:tcPr>
            <w:tcW w:w="966" w:type="pct"/>
            <w:tcBorders>
              <w:top w:val="single" w:sz="4" w:space="0" w:color="auto"/>
              <w:left w:val="single" w:sz="4" w:space="0" w:color="auto"/>
              <w:bottom w:val="single" w:sz="4" w:space="0" w:color="auto"/>
              <w:right w:val="single" w:sz="4" w:space="0" w:color="auto"/>
            </w:tcBorders>
            <w:vAlign w:val="center"/>
          </w:tcPr>
          <w:p w14:paraId="20F37244" w14:textId="77777777" w:rsidR="004144BD" w:rsidRPr="00491D10" w:rsidRDefault="004144BD" w:rsidP="00555AEF">
            <w:pPr>
              <w:spacing w:after="0" w:line="360" w:lineRule="auto"/>
              <w:ind w:left="57" w:right="57"/>
              <w:jc w:val="center"/>
              <w:rPr>
                <w:rFonts w:eastAsia="Calibri" w:cs="Times New Roman"/>
                <w:bCs/>
                <w:szCs w:val="24"/>
                <w:lang w:val="en-US"/>
              </w:rPr>
            </w:pPr>
            <w:r w:rsidRPr="00491D10">
              <w:rPr>
                <w:rFonts w:eastAsia="Calibri" w:cs="Times New Roman"/>
                <w:bCs/>
                <w:szCs w:val="24"/>
                <w:lang w:val="ro-RO"/>
              </w:rPr>
              <w:t>1,322</w:t>
            </w:r>
          </w:p>
        </w:tc>
      </w:tr>
      <w:tr w:rsidR="004144BD" w:rsidRPr="00491D10" w14:paraId="2D2E296E" w14:textId="77777777" w:rsidTr="008F7F2D">
        <w:tc>
          <w:tcPr>
            <w:tcW w:w="3102" w:type="pct"/>
            <w:tcBorders>
              <w:top w:val="single" w:sz="4" w:space="0" w:color="auto"/>
              <w:left w:val="single" w:sz="4" w:space="0" w:color="auto"/>
              <w:bottom w:val="single" w:sz="4" w:space="0" w:color="auto"/>
              <w:right w:val="single" w:sz="4" w:space="0" w:color="auto"/>
            </w:tcBorders>
            <w:vAlign w:val="center"/>
          </w:tcPr>
          <w:p w14:paraId="01DB5D41" w14:textId="77777777" w:rsidR="004144BD" w:rsidRPr="00491D10" w:rsidRDefault="004144BD" w:rsidP="0075553E">
            <w:pPr>
              <w:spacing w:after="0" w:line="360" w:lineRule="auto"/>
              <w:jc w:val="left"/>
              <w:rPr>
                <w:rFonts w:cs="Times New Roman"/>
                <w:szCs w:val="24"/>
              </w:rPr>
            </w:pPr>
            <w:r w:rsidRPr="00491D10">
              <w:rPr>
                <w:rFonts w:cs="Times New Roman"/>
                <w:szCs w:val="24"/>
              </w:rPr>
              <w:t>7230</w:t>
            </w:r>
            <w:r w:rsidR="009209D1" w:rsidRPr="00491D10">
              <w:rPr>
                <w:rFonts w:cs="Times New Roman"/>
                <w:szCs w:val="24"/>
              </w:rPr>
              <w:t xml:space="preserve"> Mlaştini </w:t>
            </w:r>
            <w:r w:rsidR="009F604B" w:rsidRPr="00491D10">
              <w:rPr>
                <w:rFonts w:cs="Times New Roman"/>
                <w:szCs w:val="24"/>
              </w:rPr>
              <w:t>alcaline</w:t>
            </w:r>
          </w:p>
        </w:tc>
        <w:tc>
          <w:tcPr>
            <w:tcW w:w="932" w:type="pct"/>
            <w:vMerge/>
            <w:tcBorders>
              <w:left w:val="single" w:sz="4" w:space="0" w:color="auto"/>
              <w:right w:val="single" w:sz="4" w:space="0" w:color="auto"/>
            </w:tcBorders>
            <w:vAlign w:val="center"/>
          </w:tcPr>
          <w:p w14:paraId="57954A33" w14:textId="77777777" w:rsidR="004144BD" w:rsidRPr="00491D10" w:rsidRDefault="004144BD" w:rsidP="00555AEF">
            <w:pPr>
              <w:widowControl w:val="0"/>
              <w:spacing w:after="0" w:line="360" w:lineRule="auto"/>
              <w:jc w:val="center"/>
              <w:rPr>
                <w:rFonts w:eastAsia="Calibri" w:cs="Times New Roman"/>
                <w:szCs w:val="24"/>
                <w:vertAlign w:val="superscript"/>
                <w:lang w:val="ro-RO"/>
              </w:rPr>
            </w:pPr>
          </w:p>
        </w:tc>
        <w:tc>
          <w:tcPr>
            <w:tcW w:w="966" w:type="pct"/>
            <w:tcBorders>
              <w:top w:val="single" w:sz="4" w:space="0" w:color="auto"/>
              <w:left w:val="single" w:sz="4" w:space="0" w:color="auto"/>
              <w:bottom w:val="single" w:sz="4" w:space="0" w:color="auto"/>
              <w:right w:val="single" w:sz="4" w:space="0" w:color="auto"/>
            </w:tcBorders>
            <w:vAlign w:val="center"/>
          </w:tcPr>
          <w:p w14:paraId="154C5A3A" w14:textId="77777777" w:rsidR="004144BD" w:rsidRPr="00491D10" w:rsidRDefault="004144BD" w:rsidP="00555AEF">
            <w:pPr>
              <w:spacing w:after="0" w:line="360" w:lineRule="auto"/>
              <w:ind w:left="57" w:right="57"/>
              <w:jc w:val="center"/>
              <w:rPr>
                <w:rFonts w:eastAsia="Calibri" w:cs="Times New Roman"/>
                <w:bCs/>
                <w:szCs w:val="24"/>
                <w:lang w:val="ro-RO"/>
              </w:rPr>
            </w:pPr>
            <w:r w:rsidRPr="00491D10">
              <w:rPr>
                <w:rFonts w:eastAsia="Calibri" w:cs="Times New Roman"/>
                <w:bCs/>
                <w:szCs w:val="24"/>
                <w:lang w:val="ro-RO"/>
              </w:rPr>
              <w:t>0,65</w:t>
            </w:r>
          </w:p>
        </w:tc>
      </w:tr>
      <w:tr w:rsidR="004144BD" w:rsidRPr="00491D10" w14:paraId="4BDB0BFB" w14:textId="77777777" w:rsidTr="008F7F2D">
        <w:tc>
          <w:tcPr>
            <w:tcW w:w="3102" w:type="pct"/>
            <w:tcBorders>
              <w:top w:val="single" w:sz="4" w:space="0" w:color="auto"/>
              <w:left w:val="single" w:sz="4" w:space="0" w:color="auto"/>
              <w:bottom w:val="single" w:sz="4" w:space="0" w:color="auto"/>
              <w:right w:val="single" w:sz="4" w:space="0" w:color="auto"/>
            </w:tcBorders>
            <w:vAlign w:val="center"/>
          </w:tcPr>
          <w:p w14:paraId="5EF829F1" w14:textId="77777777" w:rsidR="004144BD" w:rsidRPr="00491D10" w:rsidRDefault="004144BD" w:rsidP="00555AEF">
            <w:pPr>
              <w:spacing w:after="0" w:line="360" w:lineRule="auto"/>
              <w:jc w:val="left"/>
              <w:rPr>
                <w:rFonts w:eastAsia="Calibri" w:cs="Times New Roman"/>
                <w:szCs w:val="24"/>
                <w:lang w:val="ro-RO"/>
              </w:rPr>
            </w:pPr>
            <w:r w:rsidRPr="00491D10">
              <w:rPr>
                <w:rFonts w:cs="Times New Roman"/>
                <w:szCs w:val="24"/>
              </w:rPr>
              <w:t xml:space="preserve">9180*  Păduri din </w:t>
            </w:r>
            <w:r w:rsidRPr="00491D10">
              <w:rPr>
                <w:rFonts w:cs="Times New Roman"/>
                <w:i/>
                <w:szCs w:val="24"/>
              </w:rPr>
              <w:t>Tilio-Acerion</w:t>
            </w:r>
            <w:r w:rsidRPr="00491D10">
              <w:rPr>
                <w:rFonts w:cs="Times New Roman"/>
                <w:szCs w:val="24"/>
              </w:rPr>
              <w:t xml:space="preserve"> pe versanţi abrupţi, grohotişuri şi ravene</w:t>
            </w:r>
          </w:p>
        </w:tc>
        <w:tc>
          <w:tcPr>
            <w:tcW w:w="932" w:type="pct"/>
            <w:vMerge/>
            <w:tcBorders>
              <w:left w:val="single" w:sz="4" w:space="0" w:color="auto"/>
              <w:right w:val="single" w:sz="4" w:space="0" w:color="auto"/>
            </w:tcBorders>
            <w:vAlign w:val="center"/>
          </w:tcPr>
          <w:p w14:paraId="716DD93D" w14:textId="77777777" w:rsidR="004144BD" w:rsidRPr="00491D10" w:rsidRDefault="004144BD" w:rsidP="00555AEF">
            <w:pPr>
              <w:widowControl w:val="0"/>
              <w:spacing w:after="0" w:line="360" w:lineRule="auto"/>
              <w:jc w:val="center"/>
              <w:rPr>
                <w:rFonts w:eastAsia="Calibri" w:cs="Times New Roman"/>
                <w:szCs w:val="24"/>
                <w:lang w:val="ro-RO"/>
              </w:rPr>
            </w:pPr>
          </w:p>
        </w:tc>
        <w:tc>
          <w:tcPr>
            <w:tcW w:w="966" w:type="pct"/>
            <w:tcBorders>
              <w:top w:val="single" w:sz="4" w:space="0" w:color="auto"/>
              <w:left w:val="single" w:sz="4" w:space="0" w:color="auto"/>
              <w:bottom w:val="single" w:sz="4" w:space="0" w:color="auto"/>
              <w:right w:val="single" w:sz="4" w:space="0" w:color="auto"/>
            </w:tcBorders>
            <w:vAlign w:val="center"/>
          </w:tcPr>
          <w:p w14:paraId="1E33FF6F" w14:textId="77777777" w:rsidR="004144BD" w:rsidRPr="00491D10" w:rsidRDefault="004144BD" w:rsidP="00555AEF">
            <w:pPr>
              <w:spacing w:after="0" w:line="360" w:lineRule="auto"/>
              <w:ind w:left="57" w:right="57"/>
              <w:jc w:val="center"/>
              <w:rPr>
                <w:rFonts w:eastAsia="Calibri" w:cs="Times New Roman"/>
                <w:bCs/>
                <w:szCs w:val="24"/>
                <w:lang w:val="ro-RO"/>
              </w:rPr>
            </w:pPr>
            <w:r w:rsidRPr="00491D10">
              <w:rPr>
                <w:rFonts w:eastAsia="Calibri" w:cs="Times New Roman"/>
                <w:bCs/>
                <w:szCs w:val="24"/>
                <w:lang w:val="ro-RO"/>
              </w:rPr>
              <w:t>1,7</w:t>
            </w:r>
          </w:p>
        </w:tc>
      </w:tr>
      <w:tr w:rsidR="004144BD" w:rsidRPr="00491D10" w14:paraId="012B4787" w14:textId="77777777" w:rsidTr="008F7F2D">
        <w:tc>
          <w:tcPr>
            <w:tcW w:w="3102" w:type="pct"/>
            <w:tcBorders>
              <w:top w:val="single" w:sz="4" w:space="0" w:color="auto"/>
              <w:left w:val="single" w:sz="4" w:space="0" w:color="auto"/>
              <w:bottom w:val="single" w:sz="4" w:space="0" w:color="auto"/>
              <w:right w:val="single" w:sz="4" w:space="0" w:color="auto"/>
            </w:tcBorders>
            <w:vAlign w:val="center"/>
          </w:tcPr>
          <w:p w14:paraId="2D67810A" w14:textId="77777777" w:rsidR="004144BD" w:rsidRPr="00491D10" w:rsidRDefault="004144BD" w:rsidP="00555AEF">
            <w:pPr>
              <w:spacing w:after="0" w:line="360" w:lineRule="auto"/>
              <w:jc w:val="left"/>
              <w:rPr>
                <w:rFonts w:eastAsia="Calibri" w:cs="Times New Roman"/>
                <w:szCs w:val="24"/>
                <w:lang w:val="ro-RO"/>
              </w:rPr>
            </w:pPr>
            <w:r w:rsidRPr="00491D10">
              <w:rPr>
                <w:rFonts w:cs="Times New Roman"/>
                <w:szCs w:val="24"/>
              </w:rPr>
              <w:lastRenderedPageBreak/>
              <w:t xml:space="preserve">91D0* </w:t>
            </w:r>
            <w:r w:rsidR="003E325B" w:rsidRPr="00491D10">
              <w:rPr>
                <w:rFonts w:cs="Times New Roman"/>
                <w:szCs w:val="24"/>
              </w:rPr>
              <w:t>Turbării cu vegetație forestieră</w:t>
            </w:r>
          </w:p>
        </w:tc>
        <w:tc>
          <w:tcPr>
            <w:tcW w:w="932" w:type="pct"/>
            <w:vMerge/>
            <w:tcBorders>
              <w:left w:val="single" w:sz="4" w:space="0" w:color="auto"/>
              <w:right w:val="single" w:sz="4" w:space="0" w:color="auto"/>
            </w:tcBorders>
            <w:vAlign w:val="center"/>
          </w:tcPr>
          <w:p w14:paraId="76CE22D6" w14:textId="77777777" w:rsidR="004144BD" w:rsidRPr="00491D10" w:rsidRDefault="004144BD" w:rsidP="00555AEF">
            <w:pPr>
              <w:widowControl w:val="0"/>
              <w:spacing w:after="0" w:line="360" w:lineRule="auto"/>
              <w:jc w:val="center"/>
              <w:rPr>
                <w:rFonts w:eastAsia="Calibri" w:cs="Times New Roman"/>
                <w:szCs w:val="24"/>
                <w:lang w:val="ro-RO"/>
              </w:rPr>
            </w:pPr>
          </w:p>
        </w:tc>
        <w:tc>
          <w:tcPr>
            <w:tcW w:w="966" w:type="pct"/>
            <w:tcBorders>
              <w:top w:val="single" w:sz="4" w:space="0" w:color="auto"/>
              <w:left w:val="single" w:sz="4" w:space="0" w:color="auto"/>
              <w:bottom w:val="single" w:sz="4" w:space="0" w:color="auto"/>
              <w:right w:val="single" w:sz="4" w:space="0" w:color="auto"/>
            </w:tcBorders>
            <w:vAlign w:val="center"/>
          </w:tcPr>
          <w:p w14:paraId="5D1B7383" w14:textId="77777777" w:rsidR="004144BD" w:rsidRPr="00491D10" w:rsidRDefault="004144BD" w:rsidP="00555AEF">
            <w:pPr>
              <w:spacing w:after="0" w:line="360" w:lineRule="auto"/>
              <w:ind w:left="57" w:right="57"/>
              <w:jc w:val="center"/>
              <w:rPr>
                <w:rFonts w:eastAsia="Calibri" w:cs="Times New Roman"/>
                <w:bCs/>
                <w:szCs w:val="24"/>
                <w:lang w:val="ro-RO"/>
              </w:rPr>
            </w:pPr>
            <w:r w:rsidRPr="00491D10">
              <w:rPr>
                <w:rFonts w:eastAsia="Calibri" w:cs="Times New Roman"/>
                <w:bCs/>
                <w:szCs w:val="24"/>
                <w:lang w:val="ro-RO"/>
              </w:rPr>
              <w:t>2,3</w:t>
            </w:r>
          </w:p>
        </w:tc>
      </w:tr>
      <w:tr w:rsidR="004144BD" w:rsidRPr="00491D10" w14:paraId="15968D8D" w14:textId="77777777" w:rsidTr="008F7F2D">
        <w:tc>
          <w:tcPr>
            <w:tcW w:w="3102" w:type="pct"/>
            <w:tcBorders>
              <w:top w:val="single" w:sz="4" w:space="0" w:color="auto"/>
              <w:left w:val="single" w:sz="4" w:space="0" w:color="auto"/>
              <w:bottom w:val="single" w:sz="4" w:space="0" w:color="auto"/>
              <w:right w:val="single" w:sz="4" w:space="0" w:color="auto"/>
            </w:tcBorders>
            <w:vAlign w:val="center"/>
          </w:tcPr>
          <w:p w14:paraId="7463BED6" w14:textId="77777777" w:rsidR="004144BD" w:rsidRPr="00491D10" w:rsidRDefault="004144BD" w:rsidP="00555AEF">
            <w:pPr>
              <w:spacing w:after="0" w:line="360" w:lineRule="auto"/>
              <w:jc w:val="left"/>
              <w:rPr>
                <w:rFonts w:eastAsia="Calibri" w:cs="Times New Roman"/>
                <w:szCs w:val="24"/>
                <w:lang w:val="ro-RO"/>
              </w:rPr>
            </w:pPr>
            <w:r w:rsidRPr="00491D10">
              <w:rPr>
                <w:rFonts w:cs="Times New Roman"/>
                <w:szCs w:val="24"/>
              </w:rPr>
              <w:lastRenderedPageBreak/>
              <w:t>91V0 Păduri dacice de fag (</w:t>
            </w:r>
            <w:r w:rsidRPr="00491D10">
              <w:rPr>
                <w:rFonts w:cs="Times New Roman"/>
                <w:i/>
                <w:szCs w:val="24"/>
              </w:rPr>
              <w:t>Symphyto-Fagion);</w:t>
            </w:r>
          </w:p>
        </w:tc>
        <w:tc>
          <w:tcPr>
            <w:tcW w:w="932" w:type="pct"/>
            <w:vMerge/>
            <w:tcBorders>
              <w:left w:val="single" w:sz="4" w:space="0" w:color="auto"/>
              <w:right w:val="single" w:sz="4" w:space="0" w:color="auto"/>
            </w:tcBorders>
            <w:vAlign w:val="center"/>
          </w:tcPr>
          <w:p w14:paraId="319D0BCF" w14:textId="77777777" w:rsidR="004144BD" w:rsidRPr="00491D10" w:rsidRDefault="004144BD" w:rsidP="00555AEF">
            <w:pPr>
              <w:widowControl w:val="0"/>
              <w:spacing w:after="0" w:line="360" w:lineRule="auto"/>
              <w:jc w:val="center"/>
              <w:rPr>
                <w:rFonts w:eastAsia="Calibri" w:cs="Times New Roman"/>
                <w:szCs w:val="24"/>
                <w:lang w:val="ro-RO"/>
              </w:rPr>
            </w:pPr>
          </w:p>
        </w:tc>
        <w:tc>
          <w:tcPr>
            <w:tcW w:w="966" w:type="pct"/>
            <w:tcBorders>
              <w:top w:val="single" w:sz="4" w:space="0" w:color="auto"/>
              <w:left w:val="single" w:sz="4" w:space="0" w:color="auto"/>
              <w:bottom w:val="single" w:sz="4" w:space="0" w:color="auto"/>
              <w:right w:val="single" w:sz="4" w:space="0" w:color="auto"/>
            </w:tcBorders>
            <w:vAlign w:val="center"/>
          </w:tcPr>
          <w:p w14:paraId="70DAD126" w14:textId="77777777" w:rsidR="004144BD" w:rsidRPr="00491D10" w:rsidRDefault="004144BD" w:rsidP="00555AEF">
            <w:pPr>
              <w:spacing w:after="0" w:line="360" w:lineRule="auto"/>
              <w:ind w:left="57" w:right="57"/>
              <w:jc w:val="center"/>
              <w:rPr>
                <w:rFonts w:eastAsia="Calibri" w:cs="Times New Roman"/>
                <w:bCs/>
                <w:szCs w:val="24"/>
                <w:lang w:val="ro-RO"/>
              </w:rPr>
            </w:pPr>
            <w:r w:rsidRPr="00491D10">
              <w:rPr>
                <w:rFonts w:eastAsia="Calibri" w:cs="Times New Roman"/>
                <w:bCs/>
                <w:szCs w:val="24"/>
                <w:lang w:val="ro-RO"/>
              </w:rPr>
              <w:t>2.282,71</w:t>
            </w:r>
          </w:p>
        </w:tc>
      </w:tr>
      <w:tr w:rsidR="004144BD" w:rsidRPr="00491D10" w14:paraId="69BA88C2" w14:textId="77777777" w:rsidTr="008F7F2D">
        <w:tc>
          <w:tcPr>
            <w:tcW w:w="3102" w:type="pct"/>
            <w:tcBorders>
              <w:top w:val="single" w:sz="4" w:space="0" w:color="auto"/>
              <w:left w:val="single" w:sz="4" w:space="0" w:color="auto"/>
              <w:bottom w:val="single" w:sz="4" w:space="0" w:color="auto"/>
              <w:right w:val="single" w:sz="4" w:space="0" w:color="auto"/>
            </w:tcBorders>
            <w:vAlign w:val="center"/>
          </w:tcPr>
          <w:p w14:paraId="4BC11FAE" w14:textId="77777777" w:rsidR="004144BD" w:rsidRPr="00491D10" w:rsidRDefault="004144BD" w:rsidP="00555AEF">
            <w:pPr>
              <w:spacing w:after="0" w:line="360" w:lineRule="auto"/>
              <w:jc w:val="left"/>
              <w:rPr>
                <w:rFonts w:eastAsia="Calibri" w:cs="Times New Roman"/>
                <w:szCs w:val="24"/>
                <w:lang w:val="ro-RO"/>
              </w:rPr>
            </w:pPr>
            <w:r w:rsidRPr="00491D10">
              <w:rPr>
                <w:rFonts w:eastAsia="Calibri" w:cs="Times New Roman"/>
                <w:szCs w:val="24"/>
                <w:lang w:val="ro-RO"/>
              </w:rPr>
              <w:t>9410 Păduri acidofile cu Picea din etajele alpine montane (Vaccinio-Piceetea).</w:t>
            </w:r>
          </w:p>
        </w:tc>
        <w:tc>
          <w:tcPr>
            <w:tcW w:w="932" w:type="pct"/>
            <w:vMerge/>
            <w:tcBorders>
              <w:left w:val="single" w:sz="4" w:space="0" w:color="auto"/>
              <w:right w:val="single" w:sz="4" w:space="0" w:color="auto"/>
            </w:tcBorders>
            <w:vAlign w:val="center"/>
          </w:tcPr>
          <w:p w14:paraId="4AE93EA9" w14:textId="77777777" w:rsidR="004144BD" w:rsidRPr="00491D10" w:rsidRDefault="004144BD" w:rsidP="00555AEF">
            <w:pPr>
              <w:widowControl w:val="0"/>
              <w:spacing w:after="0" w:line="360" w:lineRule="auto"/>
              <w:jc w:val="center"/>
              <w:rPr>
                <w:rFonts w:eastAsia="Calibri" w:cs="Times New Roman"/>
                <w:szCs w:val="24"/>
                <w:lang w:val="ro-RO"/>
              </w:rPr>
            </w:pPr>
          </w:p>
        </w:tc>
        <w:tc>
          <w:tcPr>
            <w:tcW w:w="966" w:type="pct"/>
            <w:tcBorders>
              <w:top w:val="single" w:sz="4" w:space="0" w:color="auto"/>
              <w:left w:val="single" w:sz="4" w:space="0" w:color="auto"/>
              <w:bottom w:val="single" w:sz="4" w:space="0" w:color="auto"/>
              <w:right w:val="single" w:sz="4" w:space="0" w:color="auto"/>
            </w:tcBorders>
            <w:vAlign w:val="center"/>
          </w:tcPr>
          <w:p w14:paraId="7115BB2C" w14:textId="77777777" w:rsidR="004144BD" w:rsidRPr="00491D10" w:rsidRDefault="004144BD" w:rsidP="00555AEF">
            <w:pPr>
              <w:spacing w:after="0" w:line="360" w:lineRule="auto"/>
              <w:ind w:left="57" w:right="57"/>
              <w:jc w:val="center"/>
              <w:rPr>
                <w:rFonts w:eastAsia="Calibri" w:cs="Times New Roman"/>
                <w:bCs/>
                <w:szCs w:val="24"/>
                <w:lang w:val="ro-RO"/>
              </w:rPr>
            </w:pPr>
            <w:r w:rsidRPr="00491D10">
              <w:rPr>
                <w:rFonts w:eastAsia="Calibri" w:cs="Times New Roman"/>
                <w:bCs/>
                <w:szCs w:val="24"/>
                <w:lang w:val="ro-RO"/>
              </w:rPr>
              <w:t>182,5</w:t>
            </w:r>
          </w:p>
        </w:tc>
      </w:tr>
      <w:tr w:rsidR="004144BD" w:rsidRPr="00491D10" w14:paraId="0732A7A3" w14:textId="77777777" w:rsidTr="008F7F2D">
        <w:tc>
          <w:tcPr>
            <w:tcW w:w="3102" w:type="pct"/>
            <w:tcBorders>
              <w:top w:val="single" w:sz="4" w:space="0" w:color="auto"/>
              <w:left w:val="single" w:sz="4" w:space="0" w:color="auto"/>
              <w:bottom w:val="single" w:sz="4" w:space="0" w:color="auto"/>
              <w:right w:val="single" w:sz="4" w:space="0" w:color="auto"/>
            </w:tcBorders>
            <w:vAlign w:val="center"/>
          </w:tcPr>
          <w:p w14:paraId="341D6B65" w14:textId="77777777" w:rsidR="004144BD" w:rsidRPr="00491D10" w:rsidRDefault="004144BD" w:rsidP="00555AEF">
            <w:pPr>
              <w:spacing w:after="0" w:line="360" w:lineRule="auto"/>
              <w:jc w:val="left"/>
              <w:rPr>
                <w:rFonts w:eastAsia="Calibri" w:cs="Times New Roman"/>
                <w:szCs w:val="24"/>
                <w:lang w:val="ro-RO"/>
              </w:rPr>
            </w:pPr>
            <w:r w:rsidRPr="00491D10">
              <w:rPr>
                <w:rFonts w:eastAsia="Calibri" w:cs="Times New Roman"/>
                <w:szCs w:val="24"/>
                <w:lang w:val="ro-RO"/>
              </w:rPr>
              <w:t>9110</w:t>
            </w:r>
            <w:r w:rsidR="003E325B" w:rsidRPr="00491D10">
              <w:rPr>
                <w:rFonts w:cs="Times New Roman"/>
                <w:b/>
                <w:i/>
                <w:szCs w:val="24"/>
                <w:lang w:val="ro-RO"/>
              </w:rPr>
              <w:t xml:space="preserve"> </w:t>
            </w:r>
            <w:r w:rsidR="003E325B" w:rsidRPr="00491D10">
              <w:rPr>
                <w:rFonts w:cs="Times New Roman"/>
                <w:szCs w:val="24"/>
                <w:lang w:val="ro-RO"/>
              </w:rPr>
              <w:t xml:space="preserve">Păduri de fag de tip </w:t>
            </w:r>
            <w:r w:rsidR="003E325B" w:rsidRPr="00491D10">
              <w:rPr>
                <w:rFonts w:cs="Times New Roman"/>
                <w:i/>
                <w:szCs w:val="24"/>
                <w:lang w:val="ro-RO"/>
              </w:rPr>
              <w:t>Luzulo – Fagetum</w:t>
            </w:r>
          </w:p>
        </w:tc>
        <w:tc>
          <w:tcPr>
            <w:tcW w:w="932" w:type="pct"/>
            <w:vMerge/>
            <w:tcBorders>
              <w:left w:val="single" w:sz="4" w:space="0" w:color="auto"/>
              <w:bottom w:val="single" w:sz="4" w:space="0" w:color="auto"/>
              <w:right w:val="single" w:sz="4" w:space="0" w:color="auto"/>
            </w:tcBorders>
            <w:vAlign w:val="center"/>
          </w:tcPr>
          <w:p w14:paraId="67ADD143" w14:textId="77777777" w:rsidR="004144BD" w:rsidRPr="00491D10" w:rsidRDefault="004144BD" w:rsidP="00555AEF">
            <w:pPr>
              <w:widowControl w:val="0"/>
              <w:spacing w:after="0" w:line="360" w:lineRule="auto"/>
              <w:jc w:val="center"/>
              <w:rPr>
                <w:rFonts w:eastAsia="Calibri" w:cs="Times New Roman"/>
                <w:szCs w:val="24"/>
                <w:lang w:val="ro-RO"/>
              </w:rPr>
            </w:pPr>
          </w:p>
        </w:tc>
        <w:tc>
          <w:tcPr>
            <w:tcW w:w="966" w:type="pct"/>
            <w:tcBorders>
              <w:top w:val="single" w:sz="4" w:space="0" w:color="auto"/>
              <w:left w:val="single" w:sz="4" w:space="0" w:color="auto"/>
              <w:bottom w:val="single" w:sz="4" w:space="0" w:color="auto"/>
              <w:right w:val="single" w:sz="4" w:space="0" w:color="auto"/>
            </w:tcBorders>
            <w:vAlign w:val="center"/>
          </w:tcPr>
          <w:p w14:paraId="1241F3CD" w14:textId="77777777" w:rsidR="004144BD" w:rsidRPr="00491D10" w:rsidRDefault="004144BD" w:rsidP="00555AEF">
            <w:pPr>
              <w:spacing w:after="0" w:line="360" w:lineRule="auto"/>
              <w:ind w:left="57" w:right="57"/>
              <w:jc w:val="center"/>
              <w:rPr>
                <w:rFonts w:eastAsia="Calibri" w:cs="Times New Roman"/>
                <w:bCs/>
                <w:szCs w:val="24"/>
                <w:lang w:val="ro-RO"/>
              </w:rPr>
            </w:pPr>
            <w:r w:rsidRPr="00491D10">
              <w:rPr>
                <w:rFonts w:eastAsia="Calibri" w:cs="Times New Roman"/>
                <w:bCs/>
                <w:szCs w:val="24"/>
                <w:lang w:val="ro-RO"/>
              </w:rPr>
              <w:t>267,9</w:t>
            </w:r>
          </w:p>
        </w:tc>
      </w:tr>
    </w:tbl>
    <w:p w14:paraId="3D55D97A" w14:textId="77777777" w:rsidR="00222165" w:rsidRPr="00491D10" w:rsidRDefault="00222165" w:rsidP="00555AEF">
      <w:pPr>
        <w:spacing w:after="0" w:line="360" w:lineRule="auto"/>
        <w:ind w:firstLine="720"/>
        <w:rPr>
          <w:rFonts w:eastAsia="Times New Roman" w:cs="Times New Roman"/>
          <w:szCs w:val="24"/>
          <w:lang w:val="ro-RO"/>
        </w:rPr>
      </w:pPr>
    </w:p>
    <w:p w14:paraId="2184FF2E" w14:textId="77777777" w:rsidR="00A9295A" w:rsidRPr="00491D10" w:rsidRDefault="00A9295A"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Tipurile de habitate pentru care a fost declarată aria naturală protejată </w:t>
      </w:r>
      <w:r w:rsidR="0044534C" w:rsidRPr="00491D10">
        <w:rPr>
          <w:rFonts w:eastAsia="Times New Roman" w:cs="Times New Roman"/>
          <w:szCs w:val="24"/>
          <w:lang w:val="ro-RO"/>
        </w:rPr>
        <w:t>sunt</w:t>
      </w:r>
      <w:r w:rsidRPr="00491D10">
        <w:rPr>
          <w:rFonts w:eastAsia="Times New Roman" w:cs="Times New Roman"/>
          <w:szCs w:val="24"/>
          <w:lang w:val="ro-RO"/>
        </w:rPr>
        <w:t xml:space="preserve"> descrise din punctul de vedere al </w:t>
      </w:r>
      <w:r w:rsidR="0044534C" w:rsidRPr="00491D10">
        <w:rPr>
          <w:rFonts w:eastAsia="Times New Roman" w:cs="Times New Roman"/>
          <w:szCs w:val="24"/>
          <w:lang w:val="ro-RO"/>
        </w:rPr>
        <w:t>existenței</w:t>
      </w:r>
      <w:r w:rsidRPr="00491D10">
        <w:rPr>
          <w:rFonts w:eastAsia="Times New Roman" w:cs="Times New Roman"/>
          <w:szCs w:val="24"/>
          <w:lang w:val="ro-RO"/>
        </w:rPr>
        <w:t xml:space="preserve"> acestora în aria naturală protejată şi al caracteristicilor pe care acestea le au în general şi în mod special în cadrul acesteia, după cum urmează:</w:t>
      </w:r>
    </w:p>
    <w:p w14:paraId="063E43BB" w14:textId="77777777" w:rsidR="0071096C" w:rsidRPr="00491D10" w:rsidRDefault="00A9295A" w:rsidP="004C56A0">
      <w:pPr>
        <w:pStyle w:val="ListParagraph"/>
        <w:numPr>
          <w:ilvl w:val="0"/>
          <w:numId w:val="47"/>
        </w:numPr>
        <w:spacing w:after="0" w:line="360" w:lineRule="auto"/>
        <w:ind w:left="0" w:firstLine="360"/>
        <w:rPr>
          <w:rFonts w:eastAsia="Times New Roman" w:cs="Times New Roman"/>
          <w:szCs w:val="24"/>
          <w:lang w:val="ro-RO"/>
        </w:rPr>
      </w:pPr>
      <w:r w:rsidRPr="00491D10">
        <w:rPr>
          <w:rFonts w:eastAsia="Times New Roman" w:cs="Times New Roman"/>
          <w:b/>
          <w:szCs w:val="24"/>
          <w:lang w:val="ro-RO"/>
        </w:rPr>
        <w:t xml:space="preserve">Date </w:t>
      </w:r>
      <w:r w:rsidR="0044534C" w:rsidRPr="00491D10">
        <w:rPr>
          <w:rFonts w:eastAsia="Times New Roman" w:cs="Times New Roman"/>
          <w:b/>
          <w:szCs w:val="24"/>
          <w:lang w:val="ro-RO"/>
        </w:rPr>
        <w:t>g</w:t>
      </w:r>
      <w:r w:rsidRPr="00491D10">
        <w:rPr>
          <w:rFonts w:eastAsia="Times New Roman" w:cs="Times New Roman"/>
          <w:b/>
          <w:szCs w:val="24"/>
          <w:lang w:val="ro-RO"/>
        </w:rPr>
        <w:t>enerale ale tipului de habitat</w:t>
      </w:r>
      <w:r w:rsidRPr="00491D10">
        <w:rPr>
          <w:rFonts w:eastAsia="Times New Roman" w:cs="Times New Roman"/>
          <w:szCs w:val="24"/>
          <w:lang w:val="ro-RO"/>
        </w:rPr>
        <w:t>: date care sunt general valabile pentru habitatul respectiv indiferent de locul unde acesta este întâlnit/semnalat.</w:t>
      </w:r>
    </w:p>
    <w:p w14:paraId="1DB9235E" w14:textId="77777777" w:rsidR="00A9295A" w:rsidRPr="00491D10" w:rsidRDefault="00A9295A" w:rsidP="004C56A0">
      <w:pPr>
        <w:pStyle w:val="ListParagraph"/>
        <w:numPr>
          <w:ilvl w:val="0"/>
          <w:numId w:val="47"/>
        </w:numPr>
        <w:spacing w:after="0" w:line="360" w:lineRule="auto"/>
        <w:ind w:left="0" w:firstLine="360"/>
        <w:rPr>
          <w:rFonts w:eastAsia="Times New Roman" w:cs="Times New Roman"/>
          <w:szCs w:val="24"/>
          <w:lang w:val="ro-RO"/>
        </w:rPr>
      </w:pPr>
      <w:r w:rsidRPr="00491D10">
        <w:rPr>
          <w:rFonts w:eastAsia="Times New Roman" w:cs="Times New Roman"/>
          <w:b/>
          <w:szCs w:val="24"/>
          <w:lang w:val="ro-RO"/>
        </w:rPr>
        <w:t>Date specifice ale tipului de habitat la nivelul ariei naturale protejate</w:t>
      </w:r>
      <w:r w:rsidRPr="00491D10">
        <w:rPr>
          <w:rFonts w:eastAsia="Times New Roman" w:cs="Times New Roman"/>
          <w:szCs w:val="24"/>
          <w:lang w:val="ro-RO"/>
        </w:rPr>
        <w:t xml:space="preserve">: date care sunt caracteristice tipului de habitat în cadrul ariei naturale protejate. </w:t>
      </w:r>
    </w:p>
    <w:p w14:paraId="628E9D18" w14:textId="035E2107" w:rsidR="00145DBB" w:rsidRPr="00491D10" w:rsidRDefault="008453BC" w:rsidP="00BF6EA0">
      <w:pPr>
        <w:spacing w:after="0" w:line="360" w:lineRule="auto"/>
        <w:ind w:firstLine="720"/>
        <w:rPr>
          <w:rFonts w:cs="Times New Roman"/>
          <w:lang w:val="ro-RO"/>
        </w:rPr>
      </w:pPr>
      <w:r w:rsidRPr="00491D10">
        <w:rPr>
          <w:rFonts w:cs="Times New Roman"/>
          <w:lang w:val="ro-RO"/>
        </w:rPr>
        <w:t>Habitatele identificate suplimentar pe parcursul activităților de inventariere desfășurate în aria naturală prote</w:t>
      </w:r>
      <w:r w:rsidR="00BD1CDB" w:rsidRPr="00491D10">
        <w:rPr>
          <w:rFonts w:cs="Times New Roman"/>
          <w:lang w:val="ro-RO"/>
        </w:rPr>
        <w:t>jată au fost descrise</w:t>
      </w:r>
      <w:r w:rsidR="006341E1">
        <w:rPr>
          <w:rFonts w:cs="Times New Roman"/>
          <w:lang w:val="ro-RO"/>
        </w:rPr>
        <w:t xml:space="preserve">, de asemenea, </w:t>
      </w:r>
      <w:r w:rsidR="00BD1CDB" w:rsidRPr="00491D10">
        <w:rPr>
          <w:rFonts w:cs="Times New Roman"/>
          <w:lang w:val="ro-RO"/>
        </w:rPr>
        <w:t>în prezentul capitol fără</w:t>
      </w:r>
      <w:r w:rsidR="006341E1">
        <w:rPr>
          <w:rFonts w:cs="Times New Roman"/>
          <w:lang w:val="ro-RO"/>
        </w:rPr>
        <w:t>,</w:t>
      </w:r>
      <w:r w:rsidR="00BD1CDB" w:rsidRPr="00491D10">
        <w:rPr>
          <w:rFonts w:cs="Times New Roman"/>
          <w:lang w:val="ro-RO"/>
        </w:rPr>
        <w:t xml:space="preserve"> însă</w:t>
      </w:r>
      <w:r w:rsidR="006341E1">
        <w:rPr>
          <w:rFonts w:cs="Times New Roman"/>
          <w:lang w:val="ro-RO"/>
        </w:rPr>
        <w:t>,</w:t>
      </w:r>
      <w:r w:rsidR="00BD1CDB" w:rsidRPr="00491D10">
        <w:rPr>
          <w:rFonts w:cs="Times New Roman"/>
          <w:lang w:val="ro-RO"/>
        </w:rPr>
        <w:t xml:space="preserve"> a face ulterior obiectul evaluării stării de conservare.</w:t>
      </w:r>
      <w:r w:rsidR="009E5A29" w:rsidRPr="00491D10">
        <w:rPr>
          <w:rFonts w:cs="Times New Roman"/>
          <w:lang w:val="ro-RO"/>
        </w:rPr>
        <w:t xml:space="preserve"> Excepție face habitatul 9110 </w:t>
      </w:r>
      <w:r w:rsidR="009E5A29" w:rsidRPr="00491D10">
        <w:rPr>
          <w:rFonts w:cs="Times New Roman"/>
          <w:szCs w:val="24"/>
          <w:lang w:val="ro-RO"/>
        </w:rPr>
        <w:t xml:space="preserve">Păduri de fag de tip </w:t>
      </w:r>
      <w:r w:rsidR="009E5A29" w:rsidRPr="00491D10">
        <w:rPr>
          <w:rFonts w:cs="Times New Roman"/>
          <w:i/>
          <w:szCs w:val="24"/>
          <w:lang w:val="ro-RO"/>
        </w:rPr>
        <w:t xml:space="preserve">Luzulo – Fagetum, </w:t>
      </w:r>
      <w:r w:rsidR="009E5A29" w:rsidRPr="00491D10">
        <w:rPr>
          <w:rFonts w:cs="Times New Roman"/>
          <w:szCs w:val="24"/>
          <w:lang w:val="ro-RO"/>
        </w:rPr>
        <w:t xml:space="preserve">pentru care, datorită extinderii </w:t>
      </w:r>
      <w:r w:rsidR="00530673" w:rsidRPr="00491D10">
        <w:rPr>
          <w:rFonts w:cs="Times New Roman"/>
          <w:szCs w:val="24"/>
          <w:lang w:val="ro-RO"/>
        </w:rPr>
        <w:t xml:space="preserve">pe care o are </w:t>
      </w:r>
      <w:r w:rsidR="009E5A29" w:rsidRPr="00491D10">
        <w:rPr>
          <w:rFonts w:cs="Times New Roman"/>
          <w:szCs w:val="24"/>
          <w:lang w:val="ro-RO"/>
        </w:rPr>
        <w:t xml:space="preserve">la nivelul ariei </w:t>
      </w:r>
      <w:r w:rsidR="00530673" w:rsidRPr="00491D10">
        <w:rPr>
          <w:rFonts w:cs="Times New Roman"/>
          <w:szCs w:val="24"/>
          <w:lang w:val="ro-RO"/>
        </w:rPr>
        <w:t xml:space="preserve">naturale </w:t>
      </w:r>
      <w:r w:rsidR="009E5A29" w:rsidRPr="00491D10">
        <w:rPr>
          <w:rFonts w:cs="Times New Roman"/>
          <w:szCs w:val="24"/>
          <w:lang w:val="ro-RO"/>
        </w:rPr>
        <w:t>protejate, s-a realizat și evaluarea stării de conservare.</w:t>
      </w:r>
    </w:p>
    <w:p w14:paraId="142D9AA8" w14:textId="77777777" w:rsidR="00A96B93" w:rsidRPr="00491D10" w:rsidRDefault="00A96B93" w:rsidP="00555AEF">
      <w:pPr>
        <w:pStyle w:val="Heading3"/>
        <w:spacing w:line="360" w:lineRule="auto"/>
        <w:rPr>
          <w:rFonts w:cs="Times New Roman"/>
          <w:i/>
          <w:color w:val="auto"/>
          <w:lang w:val="ro-RO"/>
        </w:rPr>
      </w:pPr>
      <w:bookmarkStart w:id="44" w:name="_Toc43454946"/>
    </w:p>
    <w:p w14:paraId="3492D8F4" w14:textId="77777777" w:rsidR="00145DBB" w:rsidRPr="00491D10" w:rsidRDefault="00145DBB" w:rsidP="00555AEF">
      <w:pPr>
        <w:pStyle w:val="Heading3"/>
        <w:spacing w:line="360" w:lineRule="auto"/>
        <w:rPr>
          <w:rFonts w:cs="Times New Roman"/>
          <w:b w:val="0"/>
          <w:i/>
          <w:color w:val="auto"/>
          <w:lang w:val="ro-RO"/>
        </w:rPr>
      </w:pPr>
      <w:bookmarkStart w:id="45" w:name="_Toc87426397"/>
      <w:r w:rsidRPr="00491D10">
        <w:rPr>
          <w:rFonts w:cs="Times New Roman"/>
          <w:i/>
          <w:color w:val="auto"/>
          <w:lang w:val="ro-RO"/>
        </w:rPr>
        <w:t>Habitatul 91V0 – Păduri dacice de fag (Symphyto -Fagion)</w:t>
      </w:r>
      <w:bookmarkEnd w:id="44"/>
      <w:bookmarkEnd w:id="45"/>
    </w:p>
    <w:p w14:paraId="0099CBC8" w14:textId="77777777" w:rsidR="00126D44" w:rsidRPr="00491D10" w:rsidRDefault="00126D44" w:rsidP="00BF6EA0">
      <w:pPr>
        <w:spacing w:after="0" w:line="360" w:lineRule="auto"/>
        <w:ind w:firstLine="720"/>
        <w:rPr>
          <w:b/>
          <w:szCs w:val="24"/>
        </w:rPr>
      </w:pPr>
    </w:p>
    <w:p w14:paraId="272B618B" w14:textId="77777777" w:rsidR="001A684A" w:rsidRPr="00491D10" w:rsidRDefault="00613B0E" w:rsidP="00126D44">
      <w:pPr>
        <w:pStyle w:val="Caption"/>
        <w:keepNext/>
        <w:contextualSpacing/>
        <w:rPr>
          <w:rFonts w:ascii="Times New Roman" w:hAnsi="Times New Roman"/>
          <w:b/>
          <w:szCs w:val="24"/>
        </w:rPr>
      </w:pPr>
      <w:r w:rsidRPr="00491D10">
        <w:rPr>
          <w:rFonts w:ascii="Times New Roman" w:hAnsi="Times New Roman"/>
          <w:b/>
          <w:szCs w:val="24"/>
        </w:rPr>
        <w:t xml:space="preserve">Tabel nr. 18A </w:t>
      </w:r>
      <w:r w:rsidR="001A684A" w:rsidRPr="00491D10">
        <w:rPr>
          <w:rFonts w:ascii="Times New Roman" w:hAnsi="Times New Roman"/>
          <w:b/>
          <w:szCs w:val="24"/>
        </w:rPr>
        <w:t>Date generale ale tipului de habitat</w:t>
      </w:r>
    </w:p>
    <w:tbl>
      <w:tblPr>
        <w:tblStyle w:val="TableGrid1"/>
        <w:tblW w:w="9308" w:type="dxa"/>
        <w:tblLayout w:type="fixed"/>
        <w:tblLook w:val="04A0" w:firstRow="1" w:lastRow="0" w:firstColumn="1" w:lastColumn="0" w:noHBand="0" w:noVBand="1"/>
      </w:tblPr>
      <w:tblGrid>
        <w:gridCol w:w="535"/>
        <w:gridCol w:w="2244"/>
        <w:gridCol w:w="6529"/>
      </w:tblGrid>
      <w:tr w:rsidR="00145DBB" w:rsidRPr="00491D10" w14:paraId="06EFB261" w14:textId="77777777" w:rsidTr="00145DBB">
        <w:tc>
          <w:tcPr>
            <w:tcW w:w="535" w:type="dxa"/>
          </w:tcPr>
          <w:p w14:paraId="4649D994" w14:textId="77777777" w:rsidR="00145DBB" w:rsidRPr="00491D10" w:rsidRDefault="00145DBB" w:rsidP="00555AEF">
            <w:pPr>
              <w:spacing w:after="0" w:line="360" w:lineRule="auto"/>
              <w:rPr>
                <w:b/>
                <w:szCs w:val="24"/>
                <w:lang w:val="ro-RO"/>
              </w:rPr>
            </w:pPr>
            <w:r w:rsidRPr="00491D10">
              <w:rPr>
                <w:b/>
                <w:szCs w:val="24"/>
                <w:lang w:val="ro-RO"/>
              </w:rPr>
              <w:t>Nr</w:t>
            </w:r>
          </w:p>
        </w:tc>
        <w:tc>
          <w:tcPr>
            <w:tcW w:w="2244" w:type="dxa"/>
          </w:tcPr>
          <w:p w14:paraId="1A2CDE12" w14:textId="77777777" w:rsidR="00145DBB" w:rsidRPr="00491D10" w:rsidRDefault="00145DBB" w:rsidP="00555AEF">
            <w:pPr>
              <w:spacing w:after="0" w:line="360" w:lineRule="auto"/>
              <w:rPr>
                <w:b/>
                <w:szCs w:val="24"/>
                <w:lang w:val="ro-RO"/>
              </w:rPr>
            </w:pPr>
            <w:r w:rsidRPr="00491D10">
              <w:rPr>
                <w:b/>
                <w:szCs w:val="24"/>
                <w:lang w:val="ro-RO"/>
              </w:rPr>
              <w:t>Informaţie/Atribut</w:t>
            </w:r>
          </w:p>
        </w:tc>
        <w:tc>
          <w:tcPr>
            <w:tcW w:w="6529" w:type="dxa"/>
          </w:tcPr>
          <w:p w14:paraId="4650057F" w14:textId="77777777" w:rsidR="00145DBB" w:rsidRPr="00491D10" w:rsidRDefault="00145DBB" w:rsidP="00555AEF">
            <w:pPr>
              <w:spacing w:after="0" w:line="360" w:lineRule="auto"/>
              <w:rPr>
                <w:b/>
                <w:szCs w:val="24"/>
                <w:lang w:val="ro-RO"/>
              </w:rPr>
            </w:pPr>
            <w:r w:rsidRPr="00491D10">
              <w:rPr>
                <w:b/>
                <w:szCs w:val="24"/>
                <w:lang w:val="ro-RO"/>
              </w:rPr>
              <w:t>Descriere</w:t>
            </w:r>
          </w:p>
        </w:tc>
      </w:tr>
      <w:tr w:rsidR="00145DBB" w:rsidRPr="00491D10" w14:paraId="2D6E2733" w14:textId="77777777" w:rsidTr="00145DBB">
        <w:tc>
          <w:tcPr>
            <w:tcW w:w="535" w:type="dxa"/>
          </w:tcPr>
          <w:p w14:paraId="349AF387" w14:textId="77777777" w:rsidR="00145DBB" w:rsidRPr="00491D10" w:rsidRDefault="00145DBB" w:rsidP="00555AEF">
            <w:pPr>
              <w:spacing w:after="0" w:line="360" w:lineRule="auto"/>
              <w:ind w:left="40"/>
              <w:rPr>
                <w:szCs w:val="24"/>
                <w:lang w:val="ro-RO"/>
              </w:rPr>
            </w:pPr>
            <w:r w:rsidRPr="00491D10">
              <w:rPr>
                <w:szCs w:val="24"/>
                <w:lang w:val="ro-RO"/>
              </w:rPr>
              <w:t>1</w:t>
            </w:r>
          </w:p>
        </w:tc>
        <w:tc>
          <w:tcPr>
            <w:tcW w:w="2244" w:type="dxa"/>
          </w:tcPr>
          <w:p w14:paraId="377D560A" w14:textId="77777777" w:rsidR="00145DBB" w:rsidRPr="00491D10" w:rsidRDefault="00145DBB" w:rsidP="00555AEF">
            <w:pPr>
              <w:widowControl w:val="0"/>
              <w:spacing w:after="0" w:line="360" w:lineRule="auto"/>
              <w:rPr>
                <w:szCs w:val="24"/>
                <w:lang w:val="ro-RO"/>
              </w:rPr>
            </w:pPr>
            <w:r w:rsidRPr="00491D10">
              <w:rPr>
                <w:szCs w:val="24"/>
                <w:lang w:val="ro-RO"/>
              </w:rPr>
              <w:t>Clasificarea tipului de habitat</w:t>
            </w:r>
          </w:p>
        </w:tc>
        <w:tc>
          <w:tcPr>
            <w:tcW w:w="6529" w:type="dxa"/>
          </w:tcPr>
          <w:p w14:paraId="5E5A88DC" w14:textId="77777777" w:rsidR="00145DBB" w:rsidRPr="00491D10" w:rsidRDefault="00145DBB" w:rsidP="00555AEF">
            <w:pPr>
              <w:widowControl w:val="0"/>
              <w:spacing w:after="0" w:line="360" w:lineRule="auto"/>
              <w:rPr>
                <w:szCs w:val="24"/>
                <w:lang w:val="ro-RO"/>
              </w:rPr>
            </w:pPr>
            <w:r w:rsidRPr="00491D10">
              <w:rPr>
                <w:szCs w:val="24"/>
                <w:lang w:val="ro-RO"/>
              </w:rPr>
              <w:t>EC - habitat de importanță comunitară</w:t>
            </w:r>
          </w:p>
          <w:p w14:paraId="524147D9" w14:textId="77777777" w:rsidR="00145DBB" w:rsidRPr="00491D10" w:rsidRDefault="00145DBB" w:rsidP="00555AEF">
            <w:pPr>
              <w:widowControl w:val="0"/>
              <w:spacing w:after="0" w:line="360" w:lineRule="auto"/>
              <w:rPr>
                <w:szCs w:val="24"/>
                <w:lang w:val="ro-RO"/>
              </w:rPr>
            </w:pPr>
          </w:p>
        </w:tc>
      </w:tr>
      <w:tr w:rsidR="00145DBB" w:rsidRPr="00491D10" w14:paraId="5ACCC4F1" w14:textId="77777777" w:rsidTr="00145DBB">
        <w:tc>
          <w:tcPr>
            <w:tcW w:w="535" w:type="dxa"/>
          </w:tcPr>
          <w:p w14:paraId="75E2A16C" w14:textId="77777777" w:rsidR="00145DBB" w:rsidRPr="00491D10" w:rsidRDefault="00145DBB" w:rsidP="00555AEF">
            <w:pPr>
              <w:spacing w:after="0" w:line="360" w:lineRule="auto"/>
              <w:rPr>
                <w:szCs w:val="24"/>
                <w:lang w:val="ro-RO"/>
              </w:rPr>
            </w:pPr>
            <w:r w:rsidRPr="00491D10">
              <w:rPr>
                <w:szCs w:val="24"/>
                <w:lang w:val="ro-RO"/>
              </w:rPr>
              <w:t>2</w:t>
            </w:r>
          </w:p>
        </w:tc>
        <w:tc>
          <w:tcPr>
            <w:tcW w:w="2244" w:type="dxa"/>
          </w:tcPr>
          <w:p w14:paraId="12579A88" w14:textId="77777777" w:rsidR="00145DBB" w:rsidRPr="00491D10" w:rsidRDefault="00145DBB" w:rsidP="00555AEF">
            <w:pPr>
              <w:widowControl w:val="0"/>
              <w:spacing w:after="0" w:line="360" w:lineRule="auto"/>
              <w:rPr>
                <w:szCs w:val="24"/>
                <w:lang w:val="ro-RO"/>
              </w:rPr>
            </w:pPr>
            <w:r w:rsidRPr="00491D10">
              <w:rPr>
                <w:szCs w:val="24"/>
                <w:lang w:val="ro-RO"/>
              </w:rPr>
              <w:t>Codul unic al tipului de habitat</w:t>
            </w:r>
          </w:p>
        </w:tc>
        <w:tc>
          <w:tcPr>
            <w:tcW w:w="6529" w:type="dxa"/>
          </w:tcPr>
          <w:p w14:paraId="45D01545" w14:textId="77777777" w:rsidR="00145DBB" w:rsidRPr="00491D10" w:rsidRDefault="00145DBB" w:rsidP="00555AEF">
            <w:pPr>
              <w:widowControl w:val="0"/>
              <w:spacing w:after="0" w:line="360" w:lineRule="auto"/>
              <w:rPr>
                <w:szCs w:val="24"/>
                <w:lang w:val="ro-RO"/>
              </w:rPr>
            </w:pPr>
            <w:r w:rsidRPr="00491D10">
              <w:rPr>
                <w:szCs w:val="24"/>
                <w:lang w:val="ro-RO"/>
              </w:rPr>
              <w:t>91V0</w:t>
            </w:r>
          </w:p>
        </w:tc>
      </w:tr>
      <w:tr w:rsidR="00145DBB" w:rsidRPr="00491D10" w14:paraId="204E7A58" w14:textId="77777777" w:rsidTr="00145DBB">
        <w:tc>
          <w:tcPr>
            <w:tcW w:w="535" w:type="dxa"/>
          </w:tcPr>
          <w:p w14:paraId="7CAC3953" w14:textId="77777777" w:rsidR="00145DBB" w:rsidRPr="00491D10" w:rsidRDefault="00145DBB" w:rsidP="00555AEF">
            <w:pPr>
              <w:spacing w:after="0" w:line="360" w:lineRule="auto"/>
              <w:ind w:left="40"/>
              <w:rPr>
                <w:szCs w:val="24"/>
                <w:lang w:val="ro-RO"/>
              </w:rPr>
            </w:pPr>
            <w:r w:rsidRPr="00491D10">
              <w:rPr>
                <w:szCs w:val="24"/>
                <w:lang w:val="ro-RO"/>
              </w:rPr>
              <w:t>3</w:t>
            </w:r>
          </w:p>
        </w:tc>
        <w:tc>
          <w:tcPr>
            <w:tcW w:w="2244" w:type="dxa"/>
          </w:tcPr>
          <w:p w14:paraId="762014F1" w14:textId="77777777" w:rsidR="00145DBB" w:rsidRPr="00491D10" w:rsidRDefault="00145DBB" w:rsidP="00555AEF">
            <w:pPr>
              <w:widowControl w:val="0"/>
              <w:spacing w:after="0" w:line="360" w:lineRule="auto"/>
              <w:rPr>
                <w:szCs w:val="24"/>
                <w:lang w:val="ro-RO"/>
              </w:rPr>
            </w:pPr>
            <w:r w:rsidRPr="00491D10">
              <w:rPr>
                <w:rFonts w:eastAsia="Times New Roman"/>
                <w:color w:val="000000"/>
                <w:szCs w:val="24"/>
                <w:lang w:val="ro-RO"/>
              </w:rPr>
              <w:t>Denumire habitat</w:t>
            </w:r>
          </w:p>
        </w:tc>
        <w:tc>
          <w:tcPr>
            <w:tcW w:w="6529" w:type="dxa"/>
          </w:tcPr>
          <w:p w14:paraId="47D0620D" w14:textId="77777777" w:rsidR="00145DBB" w:rsidRPr="00491D10" w:rsidRDefault="00145DBB" w:rsidP="00555AEF">
            <w:pPr>
              <w:spacing w:line="360" w:lineRule="auto"/>
              <w:rPr>
                <w:szCs w:val="24"/>
                <w:lang w:val="ro-RO"/>
              </w:rPr>
            </w:pPr>
            <w:r w:rsidRPr="00491D10">
              <w:rPr>
                <w:szCs w:val="24"/>
                <w:lang w:val="ro-RO"/>
              </w:rPr>
              <w:t>Păduri dacice de fag (</w:t>
            </w:r>
            <w:r w:rsidRPr="00491D10">
              <w:rPr>
                <w:i/>
                <w:szCs w:val="24"/>
                <w:lang w:val="ro-RO"/>
              </w:rPr>
              <w:t>Symphyto -Fagion</w:t>
            </w:r>
            <w:r w:rsidRPr="00491D10">
              <w:rPr>
                <w:szCs w:val="24"/>
                <w:lang w:val="ro-RO"/>
              </w:rPr>
              <w:t>)</w:t>
            </w:r>
          </w:p>
        </w:tc>
      </w:tr>
      <w:tr w:rsidR="00145DBB" w:rsidRPr="00491D10" w14:paraId="546C6C69" w14:textId="77777777" w:rsidTr="00145DBB">
        <w:tc>
          <w:tcPr>
            <w:tcW w:w="535" w:type="dxa"/>
          </w:tcPr>
          <w:p w14:paraId="7DB851D7" w14:textId="77777777" w:rsidR="00145DBB" w:rsidRPr="00491D10" w:rsidRDefault="00145DBB" w:rsidP="00555AEF">
            <w:pPr>
              <w:spacing w:after="0" w:line="360" w:lineRule="auto"/>
              <w:ind w:left="40"/>
              <w:rPr>
                <w:szCs w:val="24"/>
                <w:lang w:val="ro-RO"/>
              </w:rPr>
            </w:pPr>
            <w:r w:rsidRPr="00491D10">
              <w:rPr>
                <w:szCs w:val="24"/>
                <w:lang w:val="ro-RO"/>
              </w:rPr>
              <w:t>4</w:t>
            </w:r>
          </w:p>
        </w:tc>
        <w:tc>
          <w:tcPr>
            <w:tcW w:w="2244" w:type="dxa"/>
          </w:tcPr>
          <w:p w14:paraId="23289713" w14:textId="77777777" w:rsidR="00145DBB" w:rsidRPr="00491D10" w:rsidRDefault="00145DBB" w:rsidP="00555AEF">
            <w:pPr>
              <w:widowControl w:val="0"/>
              <w:spacing w:after="0" w:line="360" w:lineRule="auto"/>
              <w:rPr>
                <w:szCs w:val="24"/>
                <w:lang w:val="ro-RO"/>
              </w:rPr>
            </w:pPr>
            <w:r w:rsidRPr="00491D10">
              <w:rPr>
                <w:rFonts w:eastAsia="Times New Roman"/>
                <w:color w:val="000000"/>
                <w:szCs w:val="24"/>
                <w:lang w:val="ro-RO"/>
              </w:rPr>
              <w:t>Palaearctic Habitats (PalHab)</w:t>
            </w:r>
          </w:p>
        </w:tc>
        <w:tc>
          <w:tcPr>
            <w:tcW w:w="6529" w:type="dxa"/>
          </w:tcPr>
          <w:p w14:paraId="67387204" w14:textId="77777777" w:rsidR="00145DBB" w:rsidRPr="00491D10" w:rsidRDefault="00145DBB" w:rsidP="00555AEF">
            <w:pPr>
              <w:widowControl w:val="0"/>
              <w:spacing w:after="0" w:line="360" w:lineRule="auto"/>
              <w:rPr>
                <w:szCs w:val="24"/>
                <w:lang w:val="ro-RO"/>
              </w:rPr>
            </w:pPr>
            <w:r w:rsidRPr="00491D10">
              <w:rPr>
                <w:szCs w:val="24"/>
                <w:lang w:val="ro-RO"/>
              </w:rPr>
              <w:t xml:space="preserve">41.1123  Dacian neutrophile beech forest </w:t>
            </w:r>
          </w:p>
          <w:p w14:paraId="7B7AF38B" w14:textId="77777777" w:rsidR="00145DBB" w:rsidRPr="00491D10" w:rsidRDefault="00145DBB" w:rsidP="00555AEF">
            <w:pPr>
              <w:widowControl w:val="0"/>
              <w:spacing w:after="0" w:line="360" w:lineRule="auto"/>
              <w:rPr>
                <w:szCs w:val="24"/>
                <w:lang w:val="ro-RO"/>
              </w:rPr>
            </w:pPr>
            <w:r w:rsidRPr="00491D10">
              <w:rPr>
                <w:szCs w:val="24"/>
                <w:lang w:val="ro-RO"/>
              </w:rPr>
              <w:t xml:space="preserve">41.1D213 Dacian </w:t>
            </w:r>
            <w:r w:rsidRPr="00491D10">
              <w:rPr>
                <w:i/>
                <w:szCs w:val="24"/>
                <w:lang w:val="ro-RO"/>
              </w:rPr>
              <w:t>Leucanthemum</w:t>
            </w:r>
            <w:r w:rsidRPr="00491D10">
              <w:rPr>
                <w:szCs w:val="24"/>
                <w:lang w:val="ro-RO"/>
              </w:rPr>
              <w:t xml:space="preserve"> beech forest</w:t>
            </w:r>
          </w:p>
          <w:p w14:paraId="36DE1182" w14:textId="77777777" w:rsidR="00145DBB" w:rsidRPr="00491D10" w:rsidRDefault="00145DBB" w:rsidP="00555AEF">
            <w:pPr>
              <w:widowControl w:val="0"/>
              <w:spacing w:after="0" w:line="360" w:lineRule="auto"/>
              <w:rPr>
                <w:szCs w:val="24"/>
                <w:lang w:val="ro-RO"/>
              </w:rPr>
            </w:pPr>
            <w:r w:rsidRPr="00491D10">
              <w:rPr>
                <w:szCs w:val="24"/>
                <w:lang w:val="ro-RO"/>
              </w:rPr>
              <w:t xml:space="preserve">41.1D212 Dacian </w:t>
            </w:r>
            <w:r w:rsidRPr="00491D10">
              <w:rPr>
                <w:i/>
                <w:szCs w:val="24"/>
                <w:lang w:val="ro-RO"/>
              </w:rPr>
              <w:t>Pulmonaria rubra</w:t>
            </w:r>
            <w:r w:rsidRPr="00491D10">
              <w:rPr>
                <w:szCs w:val="24"/>
                <w:lang w:val="ro-RO"/>
              </w:rPr>
              <w:t>fir-beech forest</w:t>
            </w:r>
          </w:p>
          <w:p w14:paraId="0052855E" w14:textId="77777777" w:rsidR="00145DBB" w:rsidRPr="00491D10" w:rsidRDefault="00145DBB" w:rsidP="00555AEF">
            <w:pPr>
              <w:widowControl w:val="0"/>
              <w:spacing w:after="0" w:line="360" w:lineRule="auto"/>
              <w:rPr>
                <w:szCs w:val="24"/>
                <w:lang w:val="ro-RO"/>
              </w:rPr>
            </w:pPr>
            <w:r w:rsidRPr="00491D10">
              <w:rPr>
                <w:szCs w:val="24"/>
                <w:lang w:val="ro-RO"/>
              </w:rPr>
              <w:t xml:space="preserve">41.1D211 Dacian </w:t>
            </w:r>
            <w:r w:rsidRPr="00491D10">
              <w:rPr>
                <w:i/>
                <w:szCs w:val="24"/>
                <w:lang w:val="ro-RO"/>
              </w:rPr>
              <w:t xml:space="preserve">Dentaria glandulosa </w:t>
            </w:r>
            <w:r w:rsidRPr="00491D10">
              <w:rPr>
                <w:szCs w:val="24"/>
                <w:lang w:val="ro-RO"/>
              </w:rPr>
              <w:t>beech forest</w:t>
            </w:r>
          </w:p>
          <w:p w14:paraId="78D31227" w14:textId="77777777" w:rsidR="00145DBB" w:rsidRPr="00491D10" w:rsidRDefault="00145DBB" w:rsidP="00555AEF">
            <w:pPr>
              <w:widowControl w:val="0"/>
              <w:spacing w:after="0" w:line="360" w:lineRule="auto"/>
              <w:rPr>
                <w:b/>
                <w:szCs w:val="24"/>
                <w:lang w:val="ro-RO"/>
              </w:rPr>
            </w:pPr>
            <w:r w:rsidRPr="00491D10">
              <w:rPr>
                <w:szCs w:val="24"/>
                <w:lang w:val="ro-RO"/>
              </w:rPr>
              <w:t xml:space="preserve">41.4641 Dacian </w:t>
            </w:r>
            <w:r w:rsidRPr="00491D10">
              <w:rPr>
                <w:i/>
                <w:szCs w:val="24"/>
                <w:lang w:val="ro-RO"/>
              </w:rPr>
              <w:t>Phyllitisbeech</w:t>
            </w:r>
            <w:r w:rsidRPr="00491D10">
              <w:rPr>
                <w:szCs w:val="24"/>
                <w:lang w:val="ro-RO"/>
              </w:rPr>
              <w:t xml:space="preserve"> ravine forest</w:t>
            </w:r>
          </w:p>
        </w:tc>
      </w:tr>
      <w:tr w:rsidR="00145DBB" w:rsidRPr="00491D10" w14:paraId="6339BEE9" w14:textId="77777777" w:rsidTr="00145DBB">
        <w:tc>
          <w:tcPr>
            <w:tcW w:w="535" w:type="dxa"/>
          </w:tcPr>
          <w:p w14:paraId="5E87E550" w14:textId="77777777" w:rsidR="00145DBB" w:rsidRPr="00491D10" w:rsidRDefault="00145DBB" w:rsidP="00555AEF">
            <w:pPr>
              <w:spacing w:after="0" w:line="360" w:lineRule="auto"/>
              <w:ind w:left="40"/>
              <w:rPr>
                <w:szCs w:val="24"/>
                <w:lang w:val="ro-RO"/>
              </w:rPr>
            </w:pPr>
            <w:r w:rsidRPr="00491D10">
              <w:rPr>
                <w:szCs w:val="24"/>
                <w:lang w:val="ro-RO"/>
              </w:rPr>
              <w:lastRenderedPageBreak/>
              <w:t>5</w:t>
            </w:r>
          </w:p>
        </w:tc>
        <w:tc>
          <w:tcPr>
            <w:tcW w:w="2244" w:type="dxa"/>
          </w:tcPr>
          <w:p w14:paraId="1E7520DB" w14:textId="77777777" w:rsidR="00145DBB" w:rsidRPr="00491D10" w:rsidRDefault="00145DBB" w:rsidP="00555AEF">
            <w:pPr>
              <w:widowControl w:val="0"/>
              <w:spacing w:after="0" w:line="360" w:lineRule="auto"/>
              <w:rPr>
                <w:szCs w:val="24"/>
                <w:lang w:val="ro-RO"/>
              </w:rPr>
            </w:pPr>
            <w:r w:rsidRPr="00491D10">
              <w:rPr>
                <w:rFonts w:eastAsia="Times New Roman"/>
                <w:color w:val="000000"/>
                <w:szCs w:val="24"/>
                <w:lang w:val="ro-RO"/>
              </w:rPr>
              <w:t>Habitatele din România (HdR)</w:t>
            </w:r>
          </w:p>
        </w:tc>
        <w:tc>
          <w:tcPr>
            <w:tcW w:w="6529" w:type="dxa"/>
          </w:tcPr>
          <w:p w14:paraId="0E7A2F87" w14:textId="77777777" w:rsidR="00145DBB" w:rsidRPr="00491D10" w:rsidRDefault="00145DBB" w:rsidP="00555AEF">
            <w:pPr>
              <w:widowControl w:val="0"/>
              <w:spacing w:after="0" w:line="360" w:lineRule="auto"/>
              <w:rPr>
                <w:szCs w:val="24"/>
                <w:lang w:val="ro-RO"/>
              </w:rPr>
            </w:pPr>
            <w:r w:rsidRPr="00491D10">
              <w:rPr>
                <w:szCs w:val="24"/>
                <w:lang w:val="ro-RO"/>
              </w:rPr>
              <w:t>R 4101 Păduri sud-est carpatice de molid (</w:t>
            </w:r>
            <w:r w:rsidRPr="00491D10">
              <w:rPr>
                <w:i/>
                <w:szCs w:val="24"/>
                <w:lang w:val="ro-RO"/>
              </w:rPr>
              <w:t>Picea abies</w:t>
            </w:r>
            <w:r w:rsidRPr="00491D10">
              <w:rPr>
                <w:szCs w:val="24"/>
                <w:lang w:val="ro-RO"/>
              </w:rPr>
              <w:t>), fag (</w:t>
            </w:r>
            <w:r w:rsidRPr="00491D10">
              <w:rPr>
                <w:i/>
                <w:szCs w:val="24"/>
                <w:lang w:val="ro-RO"/>
              </w:rPr>
              <w:t>Fagus sylvatica</w:t>
            </w:r>
            <w:r w:rsidRPr="00491D10">
              <w:rPr>
                <w:szCs w:val="24"/>
                <w:lang w:val="ro-RO"/>
              </w:rPr>
              <w:t>) și brad (</w:t>
            </w:r>
            <w:r w:rsidRPr="00491D10">
              <w:rPr>
                <w:i/>
                <w:szCs w:val="24"/>
                <w:lang w:val="ro-RO"/>
              </w:rPr>
              <w:t>Abies alba</w:t>
            </w:r>
            <w:r w:rsidRPr="00491D10">
              <w:rPr>
                <w:szCs w:val="24"/>
                <w:lang w:val="ro-RO"/>
              </w:rPr>
              <w:t xml:space="preserve">) cu </w:t>
            </w:r>
            <w:r w:rsidRPr="00491D10">
              <w:rPr>
                <w:i/>
                <w:szCs w:val="24"/>
                <w:lang w:val="ro-RO"/>
              </w:rPr>
              <w:t>Pulmonaria rubra</w:t>
            </w:r>
          </w:p>
          <w:p w14:paraId="007E09D7" w14:textId="77777777" w:rsidR="00145DBB" w:rsidRPr="00491D10" w:rsidRDefault="00145DBB" w:rsidP="00555AEF">
            <w:pPr>
              <w:widowControl w:val="0"/>
              <w:spacing w:after="0" w:line="360" w:lineRule="auto"/>
              <w:rPr>
                <w:i/>
                <w:szCs w:val="24"/>
                <w:lang w:val="ro-RO"/>
              </w:rPr>
            </w:pPr>
            <w:r w:rsidRPr="00491D10">
              <w:rPr>
                <w:szCs w:val="24"/>
                <w:lang w:val="ro-RO"/>
              </w:rPr>
              <w:t>R 4103 Păduri sud-est carpatice de molid (</w:t>
            </w:r>
            <w:r w:rsidRPr="00491D10">
              <w:rPr>
                <w:i/>
                <w:szCs w:val="24"/>
                <w:lang w:val="ro-RO"/>
              </w:rPr>
              <w:t>Picea abies</w:t>
            </w:r>
            <w:r w:rsidRPr="00491D10">
              <w:rPr>
                <w:szCs w:val="24"/>
                <w:lang w:val="ro-RO"/>
              </w:rPr>
              <w:t>), fag (</w:t>
            </w:r>
            <w:r w:rsidRPr="00491D10">
              <w:rPr>
                <w:i/>
                <w:szCs w:val="24"/>
                <w:lang w:val="ro-RO"/>
              </w:rPr>
              <w:t>Fagus sylvatica</w:t>
            </w:r>
            <w:r w:rsidRPr="00491D10">
              <w:rPr>
                <w:szCs w:val="24"/>
                <w:lang w:val="ro-RO"/>
              </w:rPr>
              <w:t>) și brad (</w:t>
            </w:r>
            <w:r w:rsidRPr="00491D10">
              <w:rPr>
                <w:i/>
                <w:szCs w:val="24"/>
                <w:lang w:val="ro-RO"/>
              </w:rPr>
              <w:t>Abies alba</w:t>
            </w:r>
            <w:r w:rsidRPr="00491D10">
              <w:rPr>
                <w:szCs w:val="24"/>
                <w:lang w:val="ro-RO"/>
              </w:rPr>
              <w:t xml:space="preserve">) cu </w:t>
            </w:r>
            <w:r w:rsidRPr="00491D10">
              <w:rPr>
                <w:i/>
                <w:szCs w:val="24"/>
                <w:lang w:val="ro-RO"/>
              </w:rPr>
              <w:t>Leucanthemum waldsteinii</w:t>
            </w:r>
          </w:p>
          <w:p w14:paraId="7E4C2EA1" w14:textId="77777777" w:rsidR="00145DBB" w:rsidRPr="00491D10" w:rsidRDefault="00145DBB" w:rsidP="00555AEF">
            <w:pPr>
              <w:widowControl w:val="0"/>
              <w:spacing w:after="0" w:line="360" w:lineRule="auto"/>
              <w:rPr>
                <w:szCs w:val="24"/>
                <w:lang w:val="ro-RO"/>
              </w:rPr>
            </w:pPr>
            <w:r w:rsidRPr="00491D10">
              <w:rPr>
                <w:szCs w:val="24"/>
                <w:lang w:val="ro-RO"/>
              </w:rPr>
              <w:t>R 4104 Păduri sud-est carpatice de fag (</w:t>
            </w:r>
            <w:r w:rsidRPr="00491D10">
              <w:rPr>
                <w:i/>
                <w:szCs w:val="24"/>
                <w:lang w:val="ro-RO"/>
              </w:rPr>
              <w:t>Fagus sylvatica</w:t>
            </w:r>
            <w:r w:rsidRPr="00491D10">
              <w:rPr>
                <w:szCs w:val="24"/>
                <w:lang w:val="ro-RO"/>
              </w:rPr>
              <w:t>) și brad (</w:t>
            </w:r>
            <w:r w:rsidRPr="00491D10">
              <w:rPr>
                <w:i/>
                <w:szCs w:val="24"/>
                <w:lang w:val="ro-RO"/>
              </w:rPr>
              <w:t>Abies alba</w:t>
            </w:r>
            <w:r w:rsidRPr="00491D10">
              <w:rPr>
                <w:szCs w:val="24"/>
                <w:lang w:val="ro-RO"/>
              </w:rPr>
              <w:t xml:space="preserve">) cu </w:t>
            </w:r>
            <w:r w:rsidRPr="00491D10">
              <w:rPr>
                <w:i/>
                <w:szCs w:val="24"/>
                <w:lang w:val="ro-RO"/>
              </w:rPr>
              <w:t>Pulmonaria rubra</w:t>
            </w:r>
          </w:p>
          <w:p w14:paraId="4BA5D92A" w14:textId="77777777" w:rsidR="00145DBB" w:rsidRPr="00491D10" w:rsidRDefault="00145DBB" w:rsidP="00555AEF">
            <w:pPr>
              <w:widowControl w:val="0"/>
              <w:spacing w:after="0" w:line="360" w:lineRule="auto"/>
              <w:rPr>
                <w:i/>
                <w:szCs w:val="24"/>
                <w:lang w:val="ro-RO"/>
              </w:rPr>
            </w:pPr>
            <w:r w:rsidRPr="00491D10">
              <w:rPr>
                <w:szCs w:val="24"/>
                <w:lang w:val="ro-RO"/>
              </w:rPr>
              <w:t>R 4108 Păduri sud-est carpatice de fag (</w:t>
            </w:r>
            <w:r w:rsidRPr="00491D10">
              <w:rPr>
                <w:i/>
                <w:szCs w:val="24"/>
                <w:lang w:val="ro-RO"/>
              </w:rPr>
              <w:t>Fagus sylvatica</w:t>
            </w:r>
            <w:r w:rsidRPr="00491D10">
              <w:rPr>
                <w:szCs w:val="24"/>
                <w:lang w:val="ro-RO"/>
              </w:rPr>
              <w:t>) și brad (</w:t>
            </w:r>
            <w:r w:rsidRPr="00491D10">
              <w:rPr>
                <w:i/>
                <w:szCs w:val="24"/>
                <w:lang w:val="ro-RO"/>
              </w:rPr>
              <w:t>Abies alba</w:t>
            </w:r>
            <w:r w:rsidRPr="00491D10">
              <w:rPr>
                <w:szCs w:val="24"/>
                <w:lang w:val="ro-RO"/>
              </w:rPr>
              <w:t xml:space="preserve">) cu </w:t>
            </w:r>
            <w:r w:rsidRPr="00491D10">
              <w:rPr>
                <w:i/>
                <w:szCs w:val="24"/>
                <w:lang w:val="ro-RO"/>
              </w:rPr>
              <w:t>Leucanthemum waldsteinii</w:t>
            </w:r>
          </w:p>
          <w:p w14:paraId="3488FD3F" w14:textId="77777777" w:rsidR="00145DBB" w:rsidRPr="00491D10" w:rsidRDefault="00145DBB" w:rsidP="00555AEF">
            <w:pPr>
              <w:widowControl w:val="0"/>
              <w:spacing w:after="0" w:line="360" w:lineRule="auto"/>
              <w:rPr>
                <w:i/>
                <w:szCs w:val="24"/>
                <w:lang w:val="ro-RO"/>
              </w:rPr>
            </w:pPr>
            <w:r w:rsidRPr="00491D10">
              <w:rPr>
                <w:szCs w:val="24"/>
                <w:lang w:val="ro-RO"/>
              </w:rPr>
              <w:t>R 4109 Păduri sud-est carpatice de fag (</w:t>
            </w:r>
            <w:r w:rsidRPr="00491D10">
              <w:rPr>
                <w:i/>
                <w:szCs w:val="24"/>
                <w:lang w:val="ro-RO"/>
              </w:rPr>
              <w:t>Fagus sylvatica</w:t>
            </w:r>
            <w:r w:rsidRPr="00491D10">
              <w:rPr>
                <w:szCs w:val="24"/>
                <w:lang w:val="ro-RO"/>
              </w:rPr>
              <w:t xml:space="preserve">) cu </w:t>
            </w:r>
            <w:r w:rsidRPr="00491D10">
              <w:rPr>
                <w:i/>
                <w:szCs w:val="24"/>
                <w:lang w:val="ro-RO"/>
              </w:rPr>
              <w:t>Symphytum cordatum</w:t>
            </w:r>
          </w:p>
          <w:p w14:paraId="06681D53" w14:textId="77777777" w:rsidR="00145DBB" w:rsidRPr="00491D10" w:rsidRDefault="00145DBB" w:rsidP="00555AEF">
            <w:pPr>
              <w:widowControl w:val="0"/>
              <w:spacing w:after="0" w:line="360" w:lineRule="auto"/>
              <w:rPr>
                <w:i/>
                <w:szCs w:val="24"/>
                <w:lang w:val="ro-RO"/>
              </w:rPr>
            </w:pPr>
            <w:r w:rsidRPr="00491D10">
              <w:rPr>
                <w:szCs w:val="24"/>
                <w:lang w:val="ro-RO"/>
              </w:rPr>
              <w:t>R 4116 Păduri sud-est carpatice de fag (</w:t>
            </w:r>
            <w:r w:rsidRPr="00491D10">
              <w:rPr>
                <w:i/>
                <w:szCs w:val="24"/>
                <w:lang w:val="ro-RO"/>
              </w:rPr>
              <w:t>Fagus sylvatica</w:t>
            </w:r>
            <w:r w:rsidRPr="00491D10">
              <w:rPr>
                <w:szCs w:val="24"/>
                <w:lang w:val="ro-RO"/>
              </w:rPr>
              <w:t xml:space="preserve">) cu </w:t>
            </w:r>
            <w:r w:rsidRPr="00491D10">
              <w:rPr>
                <w:i/>
                <w:szCs w:val="24"/>
                <w:lang w:val="ro-RO"/>
              </w:rPr>
              <w:t>Phyllitis scolopendrium</w:t>
            </w:r>
          </w:p>
        </w:tc>
      </w:tr>
      <w:tr w:rsidR="00145DBB" w:rsidRPr="00491D10" w14:paraId="4C6CC73A" w14:textId="77777777" w:rsidTr="00145DBB">
        <w:tc>
          <w:tcPr>
            <w:tcW w:w="535" w:type="dxa"/>
          </w:tcPr>
          <w:p w14:paraId="395DCE9B" w14:textId="77777777" w:rsidR="00145DBB" w:rsidRPr="00491D10" w:rsidRDefault="00145DBB" w:rsidP="00555AEF">
            <w:pPr>
              <w:spacing w:after="0" w:line="360" w:lineRule="auto"/>
              <w:ind w:left="40"/>
              <w:rPr>
                <w:szCs w:val="24"/>
                <w:lang w:val="ro-RO"/>
              </w:rPr>
            </w:pPr>
            <w:r w:rsidRPr="00491D10">
              <w:rPr>
                <w:szCs w:val="24"/>
                <w:lang w:val="ro-RO"/>
              </w:rPr>
              <w:t>6</w:t>
            </w:r>
          </w:p>
        </w:tc>
        <w:tc>
          <w:tcPr>
            <w:tcW w:w="2244" w:type="dxa"/>
          </w:tcPr>
          <w:p w14:paraId="5ECBE19B" w14:textId="77777777" w:rsidR="00145DBB" w:rsidRPr="00491D10" w:rsidRDefault="00145DBB" w:rsidP="00555AEF">
            <w:pPr>
              <w:widowControl w:val="0"/>
              <w:spacing w:after="0" w:line="360" w:lineRule="auto"/>
              <w:rPr>
                <w:rFonts w:eastAsia="Times New Roman"/>
                <w:color w:val="000000"/>
                <w:szCs w:val="24"/>
                <w:lang w:val="ro-RO"/>
              </w:rPr>
            </w:pPr>
            <w:r w:rsidRPr="00491D10">
              <w:rPr>
                <w:rFonts w:eastAsia="Times New Roman"/>
                <w:color w:val="000000"/>
                <w:szCs w:val="24"/>
                <w:lang w:val="ro-RO"/>
              </w:rPr>
              <w:t>Habitatele Natura 2000</w:t>
            </w:r>
          </w:p>
        </w:tc>
        <w:tc>
          <w:tcPr>
            <w:tcW w:w="6529" w:type="dxa"/>
          </w:tcPr>
          <w:p w14:paraId="4E9AD438" w14:textId="77777777" w:rsidR="00145DBB" w:rsidRPr="00491D10" w:rsidRDefault="00145DBB" w:rsidP="00555AEF">
            <w:pPr>
              <w:widowControl w:val="0"/>
              <w:spacing w:after="0" w:line="360" w:lineRule="auto"/>
              <w:rPr>
                <w:szCs w:val="24"/>
                <w:lang w:val="ro-RO"/>
              </w:rPr>
            </w:pPr>
            <w:r w:rsidRPr="00491D10">
              <w:rPr>
                <w:szCs w:val="24"/>
                <w:lang w:val="ro-RO"/>
              </w:rPr>
              <w:t xml:space="preserve">91V0 Dacian beech forest ( </w:t>
            </w:r>
            <w:r w:rsidRPr="00491D10">
              <w:rPr>
                <w:i/>
                <w:szCs w:val="24"/>
                <w:lang w:val="ro-RO"/>
              </w:rPr>
              <w:t>Symphyto-Fagion</w:t>
            </w:r>
            <w:r w:rsidRPr="00491D10">
              <w:rPr>
                <w:szCs w:val="24"/>
                <w:lang w:val="ro-RO"/>
              </w:rPr>
              <w:t>)</w:t>
            </w:r>
          </w:p>
          <w:p w14:paraId="24CC4B2D" w14:textId="77777777" w:rsidR="00145DBB" w:rsidRPr="00491D10" w:rsidRDefault="00145DBB" w:rsidP="00555AEF">
            <w:pPr>
              <w:widowControl w:val="0"/>
              <w:spacing w:after="0" w:line="360" w:lineRule="auto"/>
              <w:rPr>
                <w:szCs w:val="24"/>
                <w:lang w:val="ro-RO"/>
              </w:rPr>
            </w:pPr>
            <w:r w:rsidRPr="00491D10">
              <w:rPr>
                <w:szCs w:val="24"/>
                <w:lang w:val="ro-RO"/>
              </w:rPr>
              <w:t>Este habitat de importanță comunitară.</w:t>
            </w:r>
          </w:p>
        </w:tc>
      </w:tr>
      <w:tr w:rsidR="00145DBB" w:rsidRPr="00491D10" w14:paraId="0C8713EE" w14:textId="77777777" w:rsidTr="00145DBB">
        <w:tc>
          <w:tcPr>
            <w:tcW w:w="535" w:type="dxa"/>
          </w:tcPr>
          <w:p w14:paraId="0423D9A9" w14:textId="77777777" w:rsidR="00145DBB" w:rsidRPr="00491D10" w:rsidRDefault="00145DBB" w:rsidP="00555AEF">
            <w:pPr>
              <w:spacing w:after="0" w:line="360" w:lineRule="auto"/>
              <w:ind w:left="40"/>
              <w:rPr>
                <w:szCs w:val="24"/>
                <w:lang w:val="ro-RO"/>
              </w:rPr>
            </w:pPr>
            <w:r w:rsidRPr="00491D10">
              <w:rPr>
                <w:szCs w:val="24"/>
                <w:lang w:val="ro-RO"/>
              </w:rPr>
              <w:t>7</w:t>
            </w:r>
          </w:p>
        </w:tc>
        <w:tc>
          <w:tcPr>
            <w:tcW w:w="2244" w:type="dxa"/>
          </w:tcPr>
          <w:p w14:paraId="6E61D6D9" w14:textId="77777777" w:rsidR="00145DBB" w:rsidRPr="00491D10" w:rsidRDefault="00145DBB" w:rsidP="00555AEF">
            <w:pPr>
              <w:widowControl w:val="0"/>
              <w:spacing w:after="0" w:line="360" w:lineRule="auto"/>
              <w:rPr>
                <w:szCs w:val="24"/>
                <w:lang w:val="ro-RO"/>
              </w:rPr>
            </w:pPr>
            <w:r w:rsidRPr="00491D10">
              <w:rPr>
                <w:rFonts w:eastAsia="Times New Roman"/>
                <w:color w:val="000000"/>
                <w:szCs w:val="24"/>
                <w:lang w:val="ro-RO"/>
              </w:rPr>
              <w:t>Asociaţii vegetale (AV)</w:t>
            </w:r>
          </w:p>
        </w:tc>
        <w:tc>
          <w:tcPr>
            <w:tcW w:w="6529" w:type="dxa"/>
          </w:tcPr>
          <w:p w14:paraId="3A7C3459" w14:textId="77777777" w:rsidR="00145DBB" w:rsidRPr="00491D10" w:rsidRDefault="00145DBB" w:rsidP="00555AEF">
            <w:pPr>
              <w:widowControl w:val="0"/>
              <w:spacing w:after="0" w:line="360" w:lineRule="auto"/>
              <w:rPr>
                <w:szCs w:val="24"/>
                <w:lang w:val="ro-RO"/>
              </w:rPr>
            </w:pPr>
            <w:r w:rsidRPr="00491D10">
              <w:rPr>
                <w:i/>
                <w:szCs w:val="24"/>
                <w:lang w:val="ro-RO"/>
              </w:rPr>
              <w:t xml:space="preserve">Pulmonario rubrae – Fagetum </w:t>
            </w:r>
            <w:r w:rsidRPr="00491D10">
              <w:rPr>
                <w:szCs w:val="24"/>
                <w:lang w:val="ro-RO"/>
              </w:rPr>
              <w:t>(Soó 1964) Täuber 1987</w:t>
            </w:r>
          </w:p>
          <w:p w14:paraId="49F11B5D" w14:textId="77777777" w:rsidR="00145DBB" w:rsidRPr="00491D10" w:rsidRDefault="00145DBB" w:rsidP="00555AEF">
            <w:pPr>
              <w:widowControl w:val="0"/>
              <w:spacing w:after="0" w:line="360" w:lineRule="auto"/>
              <w:rPr>
                <w:szCs w:val="24"/>
                <w:lang w:val="ro-RO"/>
              </w:rPr>
            </w:pPr>
            <w:r w:rsidRPr="00491D10">
              <w:rPr>
                <w:i/>
                <w:szCs w:val="24"/>
                <w:lang w:val="ro-RO"/>
              </w:rPr>
              <w:t xml:space="preserve">Leucanthemo waldsteinii- Fagetum </w:t>
            </w:r>
            <w:r w:rsidRPr="00491D10">
              <w:rPr>
                <w:szCs w:val="24"/>
                <w:lang w:val="ro-RO"/>
              </w:rPr>
              <w:t>(Soó 1964) Täuber 1987</w:t>
            </w:r>
          </w:p>
          <w:p w14:paraId="41B3A13E" w14:textId="77777777" w:rsidR="00145DBB" w:rsidRPr="00491D10" w:rsidRDefault="00145DBB" w:rsidP="00555AEF">
            <w:pPr>
              <w:widowControl w:val="0"/>
              <w:spacing w:after="0" w:line="360" w:lineRule="auto"/>
              <w:rPr>
                <w:szCs w:val="24"/>
                <w:lang w:val="ro-RO"/>
              </w:rPr>
            </w:pPr>
            <w:r w:rsidRPr="00491D10">
              <w:rPr>
                <w:i/>
                <w:szCs w:val="24"/>
                <w:lang w:val="ro-RO"/>
              </w:rPr>
              <w:t xml:space="preserve">Symphyto cordati – Fagetum </w:t>
            </w:r>
            <w:r w:rsidRPr="00491D10">
              <w:rPr>
                <w:szCs w:val="24"/>
                <w:lang w:val="ro-RO"/>
              </w:rPr>
              <w:t>Vida 1959</w:t>
            </w:r>
          </w:p>
          <w:p w14:paraId="233D94ED" w14:textId="77777777" w:rsidR="00145DBB" w:rsidRPr="00491D10" w:rsidRDefault="00145DBB" w:rsidP="00555AEF">
            <w:pPr>
              <w:widowControl w:val="0"/>
              <w:spacing w:after="0" w:line="360" w:lineRule="auto"/>
              <w:rPr>
                <w:szCs w:val="24"/>
                <w:lang w:val="ro-RO"/>
              </w:rPr>
            </w:pPr>
            <w:r w:rsidRPr="00491D10">
              <w:rPr>
                <w:i/>
                <w:szCs w:val="24"/>
                <w:lang w:val="ro-RO"/>
              </w:rPr>
              <w:t>Phyillitidi – Fagetum</w:t>
            </w:r>
            <w:r w:rsidRPr="00491D10">
              <w:rPr>
                <w:szCs w:val="24"/>
                <w:lang w:val="ro-RO"/>
              </w:rPr>
              <w:t xml:space="preserve"> Vida (1959) 1963</w:t>
            </w:r>
          </w:p>
        </w:tc>
      </w:tr>
      <w:tr w:rsidR="00145DBB" w:rsidRPr="00491D10" w14:paraId="38357C0B" w14:textId="77777777" w:rsidTr="00145DBB">
        <w:tc>
          <w:tcPr>
            <w:tcW w:w="535" w:type="dxa"/>
          </w:tcPr>
          <w:p w14:paraId="35143E0B" w14:textId="77777777" w:rsidR="00145DBB" w:rsidRPr="00491D10" w:rsidRDefault="00145DBB" w:rsidP="00555AEF">
            <w:pPr>
              <w:spacing w:after="0" w:line="360" w:lineRule="auto"/>
              <w:ind w:left="40"/>
              <w:rPr>
                <w:szCs w:val="24"/>
                <w:lang w:val="ro-RO"/>
              </w:rPr>
            </w:pPr>
            <w:r w:rsidRPr="00491D10">
              <w:rPr>
                <w:szCs w:val="24"/>
                <w:lang w:val="ro-RO"/>
              </w:rPr>
              <w:t>8</w:t>
            </w:r>
          </w:p>
        </w:tc>
        <w:tc>
          <w:tcPr>
            <w:tcW w:w="2244" w:type="dxa"/>
          </w:tcPr>
          <w:p w14:paraId="649D08C1" w14:textId="77777777" w:rsidR="00145DBB" w:rsidRPr="00491D10" w:rsidRDefault="00145DBB" w:rsidP="00555AEF">
            <w:pPr>
              <w:widowControl w:val="0"/>
              <w:spacing w:after="0" w:line="360" w:lineRule="auto"/>
              <w:rPr>
                <w:szCs w:val="24"/>
                <w:lang w:val="ro-RO"/>
              </w:rPr>
            </w:pPr>
            <w:r w:rsidRPr="00491D10">
              <w:rPr>
                <w:rFonts w:eastAsia="Times New Roman"/>
                <w:color w:val="000000"/>
                <w:szCs w:val="24"/>
                <w:lang w:val="ro-RO"/>
              </w:rPr>
              <w:t>Tipuri de pădure (TP)</w:t>
            </w:r>
          </w:p>
        </w:tc>
        <w:tc>
          <w:tcPr>
            <w:tcW w:w="6529" w:type="dxa"/>
          </w:tcPr>
          <w:p w14:paraId="7765CF5E" w14:textId="77777777" w:rsidR="00145DBB" w:rsidRPr="00491D10" w:rsidRDefault="00145DBB" w:rsidP="00555AEF">
            <w:pPr>
              <w:widowControl w:val="0"/>
              <w:spacing w:after="0" w:line="360" w:lineRule="auto"/>
              <w:rPr>
                <w:szCs w:val="24"/>
                <w:lang w:val="ro-RO"/>
              </w:rPr>
            </w:pPr>
            <w:r w:rsidRPr="00491D10">
              <w:rPr>
                <w:szCs w:val="24"/>
                <w:lang w:val="ro-RO"/>
              </w:rPr>
              <w:t>1311 Amestec normal de rășinoase și fag cu flora de mull (s)</w:t>
            </w:r>
          </w:p>
          <w:p w14:paraId="17D141A3" w14:textId="77777777" w:rsidR="00145DBB" w:rsidRPr="00491D10" w:rsidRDefault="00145DBB" w:rsidP="00555AEF">
            <w:pPr>
              <w:widowControl w:val="0"/>
              <w:spacing w:after="0" w:line="360" w:lineRule="auto"/>
              <w:rPr>
                <w:szCs w:val="24"/>
                <w:lang w:val="ro-RO"/>
              </w:rPr>
            </w:pPr>
            <w:r w:rsidRPr="00491D10">
              <w:rPr>
                <w:szCs w:val="24"/>
                <w:lang w:val="ro-RO"/>
              </w:rPr>
              <w:t>1312 Amestec de rășinoase și fag cu flora de mull din nordul țării (s)</w:t>
            </w:r>
          </w:p>
          <w:p w14:paraId="51CFC0B0" w14:textId="77777777" w:rsidR="00145DBB" w:rsidRPr="00491D10" w:rsidRDefault="00145DBB" w:rsidP="00555AEF">
            <w:pPr>
              <w:widowControl w:val="0"/>
              <w:spacing w:after="0" w:line="360" w:lineRule="auto"/>
              <w:rPr>
                <w:szCs w:val="24"/>
                <w:lang w:val="ro-RO"/>
              </w:rPr>
            </w:pPr>
            <w:r w:rsidRPr="00491D10">
              <w:rPr>
                <w:szCs w:val="24"/>
                <w:lang w:val="ro-RO"/>
              </w:rPr>
              <w:t xml:space="preserve">1321 Amestec de rășinoase și fag cu </w:t>
            </w:r>
            <w:r w:rsidRPr="00491D10">
              <w:rPr>
                <w:i/>
                <w:szCs w:val="24"/>
                <w:lang w:val="ro-RO"/>
              </w:rPr>
              <w:t xml:space="preserve">Rubus hirtus </w:t>
            </w:r>
            <w:r w:rsidRPr="00491D10">
              <w:rPr>
                <w:szCs w:val="24"/>
                <w:lang w:val="ro-RO"/>
              </w:rPr>
              <w:t>(m)</w:t>
            </w:r>
            <w:r w:rsidRPr="00491D10">
              <w:rPr>
                <w:szCs w:val="24"/>
                <w:lang w:val="ro-RO"/>
              </w:rPr>
              <w:tab/>
            </w:r>
          </w:p>
          <w:p w14:paraId="2A1FFBCD" w14:textId="77777777" w:rsidR="00145DBB" w:rsidRPr="00491D10" w:rsidRDefault="00145DBB" w:rsidP="00555AEF">
            <w:pPr>
              <w:widowControl w:val="0"/>
              <w:spacing w:after="0" w:line="360" w:lineRule="auto"/>
              <w:rPr>
                <w:szCs w:val="24"/>
                <w:lang w:val="ro-RO"/>
              </w:rPr>
            </w:pPr>
            <w:r w:rsidRPr="00491D10">
              <w:rPr>
                <w:szCs w:val="24"/>
                <w:lang w:val="ro-RO"/>
              </w:rPr>
              <w:t xml:space="preserve">1411 Molideto-făget normal cu </w:t>
            </w:r>
            <w:r w:rsidRPr="00491D10">
              <w:rPr>
                <w:i/>
                <w:szCs w:val="24"/>
                <w:lang w:val="ro-RO"/>
              </w:rPr>
              <w:t xml:space="preserve">Oxalis acetosella </w:t>
            </w:r>
            <w:r w:rsidRPr="00491D10">
              <w:rPr>
                <w:szCs w:val="24"/>
                <w:lang w:val="ro-RO"/>
              </w:rPr>
              <w:t>(s)</w:t>
            </w:r>
          </w:p>
          <w:p w14:paraId="280BB57A" w14:textId="77777777" w:rsidR="00145DBB" w:rsidRPr="00491D10" w:rsidRDefault="00145DBB" w:rsidP="00555AEF">
            <w:pPr>
              <w:widowControl w:val="0"/>
              <w:spacing w:after="0" w:line="360" w:lineRule="auto"/>
              <w:rPr>
                <w:szCs w:val="24"/>
                <w:lang w:val="ro-RO"/>
              </w:rPr>
            </w:pPr>
            <w:r w:rsidRPr="00491D10">
              <w:rPr>
                <w:szCs w:val="24"/>
                <w:lang w:val="ro-RO"/>
              </w:rPr>
              <w:t xml:space="preserve">1412 Molideto-făget nordic cu </w:t>
            </w:r>
            <w:r w:rsidRPr="00491D10">
              <w:rPr>
                <w:i/>
                <w:szCs w:val="24"/>
                <w:lang w:val="ro-RO"/>
              </w:rPr>
              <w:t xml:space="preserve">Oxalis acetosella </w:t>
            </w:r>
            <w:r w:rsidRPr="00491D10">
              <w:rPr>
                <w:szCs w:val="24"/>
                <w:lang w:val="ro-RO"/>
              </w:rPr>
              <w:t>(s)</w:t>
            </w:r>
          </w:p>
          <w:p w14:paraId="643DC02A" w14:textId="77777777" w:rsidR="00145DBB" w:rsidRPr="00491D10" w:rsidRDefault="00145DBB" w:rsidP="00555AEF">
            <w:pPr>
              <w:widowControl w:val="0"/>
              <w:spacing w:after="0" w:line="360" w:lineRule="auto"/>
              <w:rPr>
                <w:szCs w:val="24"/>
                <w:lang w:val="ro-RO"/>
              </w:rPr>
            </w:pPr>
            <w:r w:rsidRPr="00491D10">
              <w:rPr>
                <w:szCs w:val="24"/>
                <w:lang w:val="ro-RO"/>
              </w:rPr>
              <w:t>1313 Amestec de rășinoase și fag pe soluri gleizate (s)</w:t>
            </w:r>
          </w:p>
          <w:p w14:paraId="300209F6" w14:textId="77777777" w:rsidR="00145DBB" w:rsidRPr="00491D10" w:rsidRDefault="00145DBB" w:rsidP="00555AEF">
            <w:pPr>
              <w:widowControl w:val="0"/>
              <w:spacing w:after="0" w:line="360" w:lineRule="auto"/>
              <w:rPr>
                <w:szCs w:val="24"/>
                <w:lang w:val="ro-RO"/>
              </w:rPr>
            </w:pPr>
            <w:r w:rsidRPr="00491D10">
              <w:rPr>
                <w:szCs w:val="24"/>
                <w:lang w:val="ro-RO"/>
              </w:rPr>
              <w:t>2111 Brădet normal cu flora de mull (s)</w:t>
            </w:r>
          </w:p>
          <w:p w14:paraId="59450220" w14:textId="77777777" w:rsidR="00145DBB" w:rsidRPr="00491D10" w:rsidRDefault="00145DBB" w:rsidP="00555AEF">
            <w:pPr>
              <w:widowControl w:val="0"/>
              <w:spacing w:after="0" w:line="360" w:lineRule="auto"/>
              <w:rPr>
                <w:szCs w:val="24"/>
                <w:lang w:val="ro-RO"/>
              </w:rPr>
            </w:pPr>
            <w:r w:rsidRPr="00491D10">
              <w:rPr>
                <w:szCs w:val="24"/>
                <w:lang w:val="ro-RO"/>
              </w:rPr>
              <w:t>2112 Brădet cu flora de mull pe depozite de fliș sau coluviuni (s)</w:t>
            </w:r>
          </w:p>
          <w:p w14:paraId="476F64B5" w14:textId="77777777" w:rsidR="00145DBB" w:rsidRPr="00491D10" w:rsidRDefault="00145DBB" w:rsidP="00555AEF">
            <w:pPr>
              <w:widowControl w:val="0"/>
              <w:spacing w:after="0" w:line="360" w:lineRule="auto"/>
              <w:rPr>
                <w:szCs w:val="24"/>
                <w:lang w:val="ro-RO"/>
              </w:rPr>
            </w:pPr>
            <w:r w:rsidRPr="00491D10">
              <w:rPr>
                <w:szCs w:val="24"/>
                <w:lang w:val="ro-RO"/>
              </w:rPr>
              <w:t>2113 Brădet de altitudine mare cu flora de mull (s)</w:t>
            </w:r>
          </w:p>
          <w:p w14:paraId="177760DA" w14:textId="77777777" w:rsidR="00145DBB" w:rsidRPr="00491D10" w:rsidRDefault="00145DBB" w:rsidP="00555AEF">
            <w:pPr>
              <w:widowControl w:val="0"/>
              <w:spacing w:after="0" w:line="360" w:lineRule="auto"/>
              <w:rPr>
                <w:szCs w:val="24"/>
                <w:lang w:val="ro-RO"/>
              </w:rPr>
            </w:pPr>
            <w:r w:rsidRPr="00491D10">
              <w:rPr>
                <w:szCs w:val="24"/>
                <w:lang w:val="ro-RO"/>
              </w:rPr>
              <w:t>2116 Brădet cu flora de mull pe sol schelet cu substrat calcaros (i)</w:t>
            </w:r>
          </w:p>
          <w:p w14:paraId="59CB50A7" w14:textId="77777777" w:rsidR="00145DBB" w:rsidRPr="00491D10" w:rsidRDefault="00145DBB" w:rsidP="00555AEF">
            <w:pPr>
              <w:widowControl w:val="0"/>
              <w:spacing w:after="0" w:line="360" w:lineRule="auto"/>
              <w:rPr>
                <w:szCs w:val="24"/>
                <w:lang w:val="ro-RO"/>
              </w:rPr>
            </w:pPr>
            <w:r w:rsidRPr="00491D10">
              <w:rPr>
                <w:szCs w:val="24"/>
                <w:lang w:val="ro-RO"/>
              </w:rPr>
              <w:t>2211 Brădeto-făget normal cu flora de mull (s)</w:t>
            </w:r>
          </w:p>
          <w:p w14:paraId="67E1FF1E" w14:textId="77777777" w:rsidR="00145DBB" w:rsidRPr="00491D10" w:rsidRDefault="00145DBB" w:rsidP="00555AEF">
            <w:pPr>
              <w:widowControl w:val="0"/>
              <w:spacing w:after="0" w:line="360" w:lineRule="auto"/>
              <w:rPr>
                <w:szCs w:val="24"/>
                <w:lang w:val="ro-RO"/>
              </w:rPr>
            </w:pPr>
            <w:r w:rsidRPr="00491D10">
              <w:rPr>
                <w:szCs w:val="24"/>
                <w:lang w:val="ro-RO"/>
              </w:rPr>
              <w:t>2212 Brădeto-făget cu flora de mull de productivitate mijlocie (m)</w:t>
            </w:r>
          </w:p>
          <w:p w14:paraId="640503AE" w14:textId="77777777" w:rsidR="00145DBB" w:rsidRPr="00491D10" w:rsidRDefault="00145DBB" w:rsidP="00555AEF">
            <w:pPr>
              <w:widowControl w:val="0"/>
              <w:spacing w:after="0" w:line="360" w:lineRule="auto"/>
              <w:rPr>
                <w:szCs w:val="24"/>
                <w:lang w:val="ro-RO"/>
              </w:rPr>
            </w:pPr>
            <w:r w:rsidRPr="00491D10">
              <w:rPr>
                <w:szCs w:val="24"/>
                <w:lang w:val="ro-RO"/>
              </w:rPr>
              <w:t>2213 Brădeto-făget cu flora de mull pe soluri schelete (m)</w:t>
            </w:r>
          </w:p>
          <w:p w14:paraId="2F6B05A0" w14:textId="77777777" w:rsidR="00145DBB" w:rsidRPr="00491D10" w:rsidRDefault="00145DBB" w:rsidP="00555AEF">
            <w:pPr>
              <w:widowControl w:val="0"/>
              <w:spacing w:after="0" w:line="360" w:lineRule="auto"/>
              <w:rPr>
                <w:szCs w:val="24"/>
                <w:lang w:val="ro-RO"/>
              </w:rPr>
            </w:pPr>
            <w:r w:rsidRPr="00491D10">
              <w:rPr>
                <w:szCs w:val="24"/>
                <w:lang w:val="ro-RO"/>
              </w:rPr>
              <w:t xml:space="preserve">2221 Brădeto-făget cu </w:t>
            </w:r>
            <w:r w:rsidRPr="00491D10">
              <w:rPr>
                <w:i/>
                <w:szCs w:val="24"/>
                <w:lang w:val="ro-RO"/>
              </w:rPr>
              <w:t>Rubus hirtus</w:t>
            </w:r>
            <w:r w:rsidRPr="00491D10">
              <w:rPr>
                <w:szCs w:val="24"/>
                <w:lang w:val="ro-RO"/>
              </w:rPr>
              <w:t xml:space="preserve"> (m)</w:t>
            </w:r>
          </w:p>
          <w:p w14:paraId="37C395AE" w14:textId="77777777" w:rsidR="00145DBB" w:rsidRPr="00491D10" w:rsidRDefault="00145DBB" w:rsidP="00555AEF">
            <w:pPr>
              <w:widowControl w:val="0"/>
              <w:spacing w:after="0" w:line="360" w:lineRule="auto"/>
              <w:rPr>
                <w:szCs w:val="24"/>
                <w:lang w:val="ro-RO"/>
              </w:rPr>
            </w:pPr>
            <w:r w:rsidRPr="00491D10">
              <w:rPr>
                <w:szCs w:val="24"/>
                <w:lang w:val="ro-RO"/>
              </w:rPr>
              <w:lastRenderedPageBreak/>
              <w:t>2311 Brădet amestecat (m)</w:t>
            </w:r>
          </w:p>
          <w:p w14:paraId="655203C8" w14:textId="77777777" w:rsidR="00145DBB" w:rsidRPr="00491D10" w:rsidRDefault="00145DBB" w:rsidP="00555AEF">
            <w:pPr>
              <w:widowControl w:val="0"/>
              <w:spacing w:after="0" w:line="360" w:lineRule="auto"/>
              <w:rPr>
                <w:szCs w:val="24"/>
                <w:lang w:val="ro-RO"/>
              </w:rPr>
            </w:pPr>
            <w:r w:rsidRPr="00491D10">
              <w:rPr>
                <w:szCs w:val="24"/>
                <w:lang w:val="ro-RO"/>
              </w:rPr>
              <w:t>4111 Făget normal cu flora de mull (s)</w:t>
            </w:r>
          </w:p>
          <w:p w14:paraId="16680C1D" w14:textId="77777777" w:rsidR="00145DBB" w:rsidRPr="00491D10" w:rsidRDefault="00145DBB" w:rsidP="00555AEF">
            <w:pPr>
              <w:widowControl w:val="0"/>
              <w:spacing w:after="0" w:line="360" w:lineRule="auto"/>
              <w:rPr>
                <w:szCs w:val="24"/>
                <w:lang w:val="ro-RO"/>
              </w:rPr>
            </w:pPr>
            <w:r w:rsidRPr="00491D10">
              <w:rPr>
                <w:szCs w:val="24"/>
                <w:lang w:val="ro-RO"/>
              </w:rPr>
              <w:t>4112 Făget sudic de altitudine mare cu flora de mull (m)</w:t>
            </w:r>
          </w:p>
          <w:p w14:paraId="30A58310" w14:textId="77777777" w:rsidR="00145DBB" w:rsidRPr="00491D10" w:rsidRDefault="00145DBB" w:rsidP="00555AEF">
            <w:pPr>
              <w:widowControl w:val="0"/>
              <w:spacing w:after="0" w:line="360" w:lineRule="auto"/>
              <w:rPr>
                <w:szCs w:val="24"/>
                <w:lang w:val="ro-RO"/>
              </w:rPr>
            </w:pPr>
            <w:r w:rsidRPr="00491D10">
              <w:rPr>
                <w:szCs w:val="24"/>
                <w:lang w:val="ro-RO"/>
              </w:rPr>
              <w:t>4113 Făget nordic de altitudine mare cu flora de mull (m)</w:t>
            </w:r>
          </w:p>
          <w:p w14:paraId="58A1BE13" w14:textId="77777777" w:rsidR="00145DBB" w:rsidRPr="00491D10" w:rsidRDefault="00145DBB" w:rsidP="00555AEF">
            <w:pPr>
              <w:widowControl w:val="0"/>
              <w:spacing w:after="0" w:line="360" w:lineRule="auto"/>
              <w:rPr>
                <w:szCs w:val="24"/>
                <w:lang w:val="ro-RO"/>
              </w:rPr>
            </w:pPr>
            <w:r w:rsidRPr="00491D10">
              <w:rPr>
                <w:szCs w:val="24"/>
                <w:lang w:val="ro-RO"/>
              </w:rPr>
              <w:t>4114 Făget montan pe soluri schelete cu flora de mull (m)</w:t>
            </w:r>
          </w:p>
          <w:p w14:paraId="5005C0C2" w14:textId="77777777" w:rsidR="00145DBB" w:rsidRPr="00491D10" w:rsidRDefault="00145DBB" w:rsidP="00555AEF">
            <w:pPr>
              <w:widowControl w:val="0"/>
              <w:spacing w:after="0" w:line="360" w:lineRule="auto"/>
              <w:rPr>
                <w:szCs w:val="24"/>
                <w:lang w:val="ro-RO"/>
              </w:rPr>
            </w:pPr>
            <w:r w:rsidRPr="00491D10">
              <w:rPr>
                <w:szCs w:val="24"/>
                <w:lang w:val="ro-RO"/>
              </w:rPr>
              <w:t>4115 Făget de limită cu flora de mull (i)</w:t>
            </w:r>
          </w:p>
          <w:p w14:paraId="07C0B4DC" w14:textId="77777777" w:rsidR="00145DBB" w:rsidRPr="00491D10" w:rsidRDefault="00145DBB" w:rsidP="00555AEF">
            <w:pPr>
              <w:widowControl w:val="0"/>
              <w:spacing w:after="0" w:line="360" w:lineRule="auto"/>
              <w:rPr>
                <w:szCs w:val="24"/>
                <w:lang w:val="ro-RO"/>
              </w:rPr>
            </w:pPr>
            <w:r w:rsidRPr="00491D10">
              <w:rPr>
                <w:szCs w:val="24"/>
                <w:lang w:val="ro-RO"/>
              </w:rPr>
              <w:t>4121 Făget montan nud pe soluri brune și brune-gălbui moderat acide (m)</w:t>
            </w:r>
          </w:p>
          <w:p w14:paraId="06E7225C" w14:textId="77777777" w:rsidR="00145DBB" w:rsidRPr="00491D10" w:rsidRDefault="00145DBB" w:rsidP="00555AEF">
            <w:pPr>
              <w:widowControl w:val="0"/>
              <w:spacing w:after="0" w:line="360" w:lineRule="auto"/>
              <w:rPr>
                <w:szCs w:val="24"/>
                <w:lang w:val="ro-RO"/>
              </w:rPr>
            </w:pPr>
            <w:r w:rsidRPr="00491D10">
              <w:rPr>
                <w:szCs w:val="24"/>
                <w:lang w:val="ro-RO"/>
              </w:rPr>
              <w:t xml:space="preserve">4131 Făget montan cu </w:t>
            </w:r>
            <w:r w:rsidRPr="00491D10">
              <w:rPr>
                <w:i/>
                <w:szCs w:val="24"/>
                <w:lang w:val="ro-RO"/>
              </w:rPr>
              <w:t>Rubus hirtus</w:t>
            </w:r>
            <w:r w:rsidRPr="00491D10">
              <w:rPr>
                <w:szCs w:val="24"/>
                <w:lang w:val="ro-RO"/>
              </w:rPr>
              <w:t xml:space="preserve"> (m)</w:t>
            </w:r>
          </w:p>
          <w:p w14:paraId="6C1DCD01" w14:textId="77777777" w:rsidR="00145DBB" w:rsidRPr="00491D10" w:rsidRDefault="00145DBB" w:rsidP="00555AEF">
            <w:pPr>
              <w:widowControl w:val="0"/>
              <w:spacing w:after="0" w:line="360" w:lineRule="auto"/>
              <w:rPr>
                <w:szCs w:val="24"/>
                <w:lang w:val="ro-RO"/>
              </w:rPr>
            </w:pPr>
            <w:r w:rsidRPr="00491D10">
              <w:rPr>
                <w:szCs w:val="24"/>
                <w:lang w:val="ro-RO"/>
              </w:rPr>
              <w:t xml:space="preserve">4231Făget de dealuri cu </w:t>
            </w:r>
            <w:r w:rsidRPr="00491D10">
              <w:rPr>
                <w:i/>
                <w:szCs w:val="24"/>
                <w:lang w:val="ro-RO"/>
              </w:rPr>
              <w:t>Rubus hirtus</w:t>
            </w:r>
            <w:r w:rsidRPr="00491D10">
              <w:rPr>
                <w:szCs w:val="24"/>
                <w:lang w:val="ro-RO"/>
              </w:rPr>
              <w:t xml:space="preserve"> (m)</w:t>
            </w:r>
          </w:p>
          <w:p w14:paraId="4E4E984C" w14:textId="77777777" w:rsidR="00145DBB" w:rsidRPr="00491D10" w:rsidRDefault="00145DBB" w:rsidP="00555AEF">
            <w:pPr>
              <w:widowControl w:val="0"/>
              <w:spacing w:after="0" w:line="360" w:lineRule="auto"/>
              <w:rPr>
                <w:szCs w:val="24"/>
                <w:lang w:val="ro-RO"/>
              </w:rPr>
            </w:pPr>
            <w:r w:rsidRPr="00491D10">
              <w:rPr>
                <w:szCs w:val="24"/>
                <w:lang w:val="ro-RO"/>
              </w:rPr>
              <w:t>Altele 1315, 1413, 2214, 4118, 4132, 4232</w:t>
            </w:r>
          </w:p>
        </w:tc>
      </w:tr>
      <w:tr w:rsidR="00145DBB" w:rsidRPr="00491D10" w14:paraId="13A64E59" w14:textId="77777777" w:rsidTr="00145DBB">
        <w:tc>
          <w:tcPr>
            <w:tcW w:w="535" w:type="dxa"/>
          </w:tcPr>
          <w:p w14:paraId="76E48311" w14:textId="77777777" w:rsidR="00145DBB" w:rsidRPr="00491D10" w:rsidRDefault="00145DBB" w:rsidP="00555AEF">
            <w:pPr>
              <w:spacing w:after="0" w:line="360" w:lineRule="auto"/>
              <w:ind w:left="180"/>
              <w:rPr>
                <w:szCs w:val="24"/>
                <w:lang w:val="ro-RO"/>
              </w:rPr>
            </w:pPr>
            <w:r w:rsidRPr="00491D10">
              <w:rPr>
                <w:szCs w:val="24"/>
                <w:lang w:val="ro-RO"/>
              </w:rPr>
              <w:lastRenderedPageBreak/>
              <w:t>9</w:t>
            </w:r>
          </w:p>
        </w:tc>
        <w:tc>
          <w:tcPr>
            <w:tcW w:w="2244" w:type="dxa"/>
          </w:tcPr>
          <w:p w14:paraId="3785118C" w14:textId="77777777" w:rsidR="00145DBB" w:rsidRPr="00491D10" w:rsidRDefault="00145DBB" w:rsidP="00555AEF">
            <w:pPr>
              <w:widowControl w:val="0"/>
              <w:spacing w:after="0" w:line="360" w:lineRule="auto"/>
              <w:rPr>
                <w:szCs w:val="24"/>
                <w:lang w:val="ro-RO"/>
              </w:rPr>
            </w:pPr>
            <w:r w:rsidRPr="00491D10">
              <w:rPr>
                <w:rFonts w:eastAsia="Times New Roman"/>
                <w:color w:val="000000"/>
                <w:szCs w:val="24"/>
                <w:lang w:val="ro-RO"/>
              </w:rPr>
              <w:t>Descrierea generală a tipului de habitat</w:t>
            </w:r>
          </w:p>
        </w:tc>
        <w:tc>
          <w:tcPr>
            <w:tcW w:w="6529" w:type="dxa"/>
          </w:tcPr>
          <w:p w14:paraId="06FEF0C5" w14:textId="77777777" w:rsidR="00145DBB" w:rsidRPr="00491D10" w:rsidRDefault="00145DBB" w:rsidP="00555AEF">
            <w:pPr>
              <w:widowControl w:val="0"/>
              <w:spacing w:after="0" w:line="360" w:lineRule="auto"/>
              <w:rPr>
                <w:szCs w:val="24"/>
                <w:lang w:val="ro-RO"/>
              </w:rPr>
            </w:pPr>
            <w:r w:rsidRPr="00491D10">
              <w:rPr>
                <w:szCs w:val="24"/>
                <w:lang w:val="ro-RO"/>
              </w:rPr>
              <w:t xml:space="preserve">Este un habitat forestier specific, larg răspândit la nivelul Carpaților, la altitudini de 800 -1200 m, pe substrate constituite din roci bazice (bazalte, calcare, gresii calcaroase), intermediare, rar acide (silicioase). Solurile sunt fertile, aerisite, de tipul: cambisoluri eutrice, luvisoluri etc. </w:t>
            </w:r>
          </w:p>
          <w:p w14:paraId="7D675EEC" w14:textId="77777777" w:rsidR="00145DBB" w:rsidRPr="00491D10" w:rsidRDefault="00145DBB" w:rsidP="00555AEF">
            <w:pPr>
              <w:widowControl w:val="0"/>
              <w:spacing w:after="0" w:line="360" w:lineRule="auto"/>
              <w:rPr>
                <w:szCs w:val="24"/>
                <w:lang w:val="ro-RO"/>
              </w:rPr>
            </w:pPr>
            <w:r w:rsidRPr="00491D10">
              <w:rPr>
                <w:szCs w:val="24"/>
                <w:lang w:val="ro-RO"/>
              </w:rPr>
              <w:t>Stratul arborilor este constituit exclusiv din fag (</w:t>
            </w:r>
            <w:r w:rsidRPr="00491D10">
              <w:rPr>
                <w:i/>
                <w:szCs w:val="24"/>
                <w:lang w:val="ro-RO"/>
              </w:rPr>
              <w:t xml:space="preserve">Fagus sylvatica </w:t>
            </w:r>
            <w:r w:rsidRPr="00491D10">
              <w:rPr>
                <w:szCs w:val="24"/>
                <w:lang w:val="ro-RO"/>
              </w:rPr>
              <w:t xml:space="preserve">ssp. </w:t>
            </w:r>
            <w:r w:rsidRPr="00491D10">
              <w:rPr>
                <w:i/>
                <w:szCs w:val="24"/>
                <w:lang w:val="ro-RO"/>
              </w:rPr>
              <w:t>sylvatica</w:t>
            </w:r>
            <w:r w:rsidRPr="00491D10">
              <w:rPr>
                <w:szCs w:val="24"/>
                <w:lang w:val="ro-RO"/>
              </w:rPr>
              <w:t>) sau fag în amestec cu brad (</w:t>
            </w:r>
            <w:r w:rsidRPr="00491D10">
              <w:rPr>
                <w:i/>
                <w:szCs w:val="24"/>
                <w:lang w:val="ro-RO"/>
              </w:rPr>
              <w:t>Abies alba</w:t>
            </w:r>
            <w:r w:rsidRPr="00491D10">
              <w:rPr>
                <w:szCs w:val="24"/>
                <w:lang w:val="ro-RO"/>
              </w:rPr>
              <w:t>), cu exemplare de ulm (</w:t>
            </w:r>
            <w:r w:rsidRPr="00491D10">
              <w:rPr>
                <w:i/>
                <w:szCs w:val="24"/>
                <w:lang w:val="ro-RO"/>
              </w:rPr>
              <w:t>Ulmus glabra</w:t>
            </w:r>
            <w:r w:rsidRPr="00491D10">
              <w:rPr>
                <w:szCs w:val="24"/>
                <w:lang w:val="ro-RO"/>
              </w:rPr>
              <w:t>), paltin de munte (</w:t>
            </w:r>
            <w:r w:rsidRPr="00491D10">
              <w:rPr>
                <w:i/>
                <w:szCs w:val="24"/>
                <w:lang w:val="ro-RO"/>
              </w:rPr>
              <w:t>Acer pseudoplatanus</w:t>
            </w:r>
            <w:r w:rsidRPr="00491D10">
              <w:rPr>
                <w:szCs w:val="24"/>
                <w:lang w:val="ro-RO"/>
              </w:rPr>
              <w:t>), molid (</w:t>
            </w:r>
            <w:r w:rsidRPr="00491D10">
              <w:rPr>
                <w:i/>
                <w:szCs w:val="24"/>
                <w:lang w:val="ro-RO"/>
              </w:rPr>
              <w:t>Picea abies</w:t>
            </w:r>
            <w:r w:rsidRPr="00491D10">
              <w:rPr>
                <w:szCs w:val="24"/>
                <w:lang w:val="ro-RO"/>
              </w:rPr>
              <w:t>), mai rar frasin (</w:t>
            </w:r>
            <w:r w:rsidRPr="00491D10">
              <w:rPr>
                <w:i/>
                <w:szCs w:val="24"/>
                <w:lang w:val="ro-RO"/>
              </w:rPr>
              <w:t>Fraxinus excelsior</w:t>
            </w:r>
            <w:r w:rsidRPr="00491D10">
              <w:rPr>
                <w:szCs w:val="24"/>
                <w:lang w:val="ro-RO"/>
              </w:rPr>
              <w:t>), carpen (</w:t>
            </w:r>
            <w:r w:rsidRPr="00491D10">
              <w:rPr>
                <w:i/>
                <w:szCs w:val="24"/>
                <w:lang w:val="ro-RO"/>
              </w:rPr>
              <w:t>Carpinus betulus</w:t>
            </w:r>
            <w:r w:rsidRPr="00491D10">
              <w:rPr>
                <w:szCs w:val="24"/>
                <w:lang w:val="ro-RO"/>
              </w:rPr>
              <w:t>). Etajul arborilor are acoperire mare (80-100%) și înălțimi de 22-30 (35) m la 100 ani.</w:t>
            </w:r>
          </w:p>
          <w:p w14:paraId="01B18E22" w14:textId="77777777" w:rsidR="00145DBB" w:rsidRPr="00491D10" w:rsidRDefault="00145DBB" w:rsidP="00555AEF">
            <w:pPr>
              <w:widowControl w:val="0"/>
              <w:spacing w:after="0" w:line="360" w:lineRule="auto"/>
              <w:rPr>
                <w:szCs w:val="24"/>
                <w:lang w:val="ro-RO"/>
              </w:rPr>
            </w:pPr>
            <w:r w:rsidRPr="00491D10">
              <w:rPr>
                <w:szCs w:val="24"/>
                <w:lang w:val="ro-RO"/>
              </w:rPr>
              <w:t xml:space="preserve">Stratul arbuștilor lipsește sau este slab dezvoltat din cauza umbririi, fiind constituit din rare exemplare de </w:t>
            </w:r>
            <w:r w:rsidRPr="00491D10">
              <w:rPr>
                <w:i/>
                <w:szCs w:val="24"/>
                <w:lang w:val="ro-RO"/>
              </w:rPr>
              <w:t xml:space="preserve">Daphne mezereum, Sambucus nigra, Sambucus racemosa, Lonicera xylosteum, Spiraea chamaedrifolia </w:t>
            </w:r>
            <w:r w:rsidRPr="00491D10">
              <w:rPr>
                <w:szCs w:val="24"/>
                <w:lang w:val="ro-RO"/>
              </w:rPr>
              <w:t xml:space="preserve">etc. Stratul ierburilor și subarbuștilor se dezvoltă variabil, în funcție de umbrire, putând lipsi în cazul în care consistența este plină (făgete nude). Covorul vegetal este bogat în specii ale florei de mull, având ca elemente caracteristice speciile carpatice: </w:t>
            </w:r>
            <w:r w:rsidRPr="00491D10">
              <w:rPr>
                <w:i/>
                <w:szCs w:val="24"/>
                <w:lang w:val="ro-RO"/>
              </w:rPr>
              <w:t xml:space="preserve">Symphytum cordatum, Dentaria glandulosa, Pulmonaria rubra, </w:t>
            </w:r>
            <w:r w:rsidRPr="00491D10">
              <w:rPr>
                <w:szCs w:val="24"/>
                <w:lang w:val="ro-RO"/>
              </w:rPr>
              <w:t xml:space="preserve">pe versanții umbriți, cu microclimat mai umed, domină </w:t>
            </w:r>
            <w:r w:rsidRPr="00491D10">
              <w:rPr>
                <w:i/>
                <w:szCs w:val="24"/>
                <w:lang w:val="ro-RO"/>
              </w:rPr>
              <w:t>Rubus hirtus.</w:t>
            </w:r>
          </w:p>
        </w:tc>
      </w:tr>
      <w:tr w:rsidR="00145DBB" w:rsidRPr="00491D10" w14:paraId="7CFC70FE" w14:textId="77777777" w:rsidTr="00145DBB">
        <w:tc>
          <w:tcPr>
            <w:tcW w:w="535" w:type="dxa"/>
          </w:tcPr>
          <w:p w14:paraId="6E187550" w14:textId="77777777" w:rsidR="00145DBB" w:rsidRPr="00491D10" w:rsidRDefault="00145DBB" w:rsidP="00555AEF">
            <w:pPr>
              <w:spacing w:after="0" w:line="360" w:lineRule="auto"/>
              <w:rPr>
                <w:szCs w:val="24"/>
                <w:lang w:val="ro-RO"/>
              </w:rPr>
            </w:pPr>
            <w:r w:rsidRPr="00491D10">
              <w:rPr>
                <w:szCs w:val="24"/>
                <w:lang w:val="ro-RO"/>
              </w:rPr>
              <w:t>10</w:t>
            </w:r>
          </w:p>
        </w:tc>
        <w:tc>
          <w:tcPr>
            <w:tcW w:w="2244" w:type="dxa"/>
          </w:tcPr>
          <w:p w14:paraId="3B596BC2" w14:textId="77777777" w:rsidR="00145DBB" w:rsidRPr="00491D10" w:rsidRDefault="00145DBB" w:rsidP="00555AEF">
            <w:pPr>
              <w:widowControl w:val="0"/>
              <w:spacing w:after="0" w:line="360" w:lineRule="auto"/>
              <w:rPr>
                <w:szCs w:val="24"/>
                <w:lang w:val="ro-RO"/>
              </w:rPr>
            </w:pPr>
            <w:r w:rsidRPr="00491D10">
              <w:rPr>
                <w:rFonts w:eastAsia="Times New Roman"/>
                <w:color w:val="000000"/>
                <w:szCs w:val="24"/>
                <w:lang w:val="ro-RO"/>
              </w:rPr>
              <w:t>Specii caracteristice</w:t>
            </w:r>
          </w:p>
        </w:tc>
        <w:tc>
          <w:tcPr>
            <w:tcW w:w="6529" w:type="dxa"/>
          </w:tcPr>
          <w:p w14:paraId="7087C851" w14:textId="77777777" w:rsidR="00145DBB" w:rsidRPr="00491D10" w:rsidRDefault="00145DBB" w:rsidP="00555AEF">
            <w:pPr>
              <w:widowControl w:val="0"/>
              <w:spacing w:after="0" w:line="360" w:lineRule="auto"/>
              <w:rPr>
                <w:i/>
                <w:szCs w:val="24"/>
                <w:lang w:val="ro-RO"/>
              </w:rPr>
            </w:pPr>
            <w:r w:rsidRPr="00491D10">
              <w:rPr>
                <w:szCs w:val="24"/>
                <w:lang w:val="ro-RO"/>
              </w:rPr>
              <w:t xml:space="preserve">Specii edificatoare: </w:t>
            </w:r>
            <w:r w:rsidRPr="00491D10">
              <w:rPr>
                <w:i/>
                <w:szCs w:val="24"/>
                <w:lang w:val="ro-RO"/>
              </w:rPr>
              <w:t xml:space="preserve">Fagus sylvatica </w:t>
            </w:r>
            <w:r w:rsidRPr="00491D10">
              <w:rPr>
                <w:szCs w:val="24"/>
                <w:lang w:val="ro-RO"/>
              </w:rPr>
              <w:t xml:space="preserve">ssp. </w:t>
            </w:r>
            <w:r w:rsidRPr="00491D10">
              <w:rPr>
                <w:i/>
                <w:szCs w:val="24"/>
                <w:lang w:val="ro-RO"/>
              </w:rPr>
              <w:t xml:space="preserve">sylvatica; </w:t>
            </w:r>
            <w:r w:rsidRPr="00491D10">
              <w:rPr>
                <w:szCs w:val="24"/>
                <w:lang w:val="ro-RO"/>
              </w:rPr>
              <w:t xml:space="preserve">specii </w:t>
            </w:r>
            <w:r w:rsidRPr="00491D10">
              <w:rPr>
                <w:szCs w:val="24"/>
                <w:lang w:val="ro-RO"/>
              </w:rPr>
              <w:lastRenderedPageBreak/>
              <w:t xml:space="preserve">caracteristice: </w:t>
            </w:r>
            <w:r w:rsidRPr="00491D10">
              <w:rPr>
                <w:i/>
                <w:szCs w:val="24"/>
                <w:lang w:val="ro-RO"/>
              </w:rPr>
              <w:t xml:space="preserve">Symphytum cordatum, Dentaria glandulosa, Pulmonaria rubra, Ranunculus carpaticus. </w:t>
            </w:r>
          </w:p>
          <w:p w14:paraId="241CB946" w14:textId="77777777" w:rsidR="00145DBB" w:rsidRPr="00491D10" w:rsidRDefault="00145DBB" w:rsidP="00555AEF">
            <w:pPr>
              <w:widowControl w:val="0"/>
              <w:spacing w:after="0" w:line="360" w:lineRule="auto"/>
              <w:rPr>
                <w:i/>
                <w:szCs w:val="24"/>
                <w:lang w:val="ro-RO"/>
              </w:rPr>
            </w:pPr>
            <w:r w:rsidRPr="00491D10">
              <w:rPr>
                <w:szCs w:val="24"/>
                <w:lang w:val="ro-RO"/>
              </w:rPr>
              <w:t xml:space="preserve">Alte specii importante: </w:t>
            </w:r>
            <w:r w:rsidRPr="00491D10">
              <w:rPr>
                <w:i/>
                <w:szCs w:val="24"/>
                <w:lang w:val="ro-RO"/>
              </w:rPr>
              <w:t xml:space="preserve">Actaea spicata, Asarum europaeum, Anemone nemorosa, Galium odoratum, Athyrium filix-femina, Dentaria bulbifera, Dryopteris filix-mas, Epilobium montanum, Euphorbia amygdaloides, Lamium galeobdolon, Geranium robertianum, Hepatica nobilis, Hepatica transsilvanica, Mercurialis perennis, Mycelis muralis, Stachys sylvatica, Sanicula europaea, Stellaria nemorum </w:t>
            </w:r>
            <w:r w:rsidRPr="00491D10">
              <w:rPr>
                <w:szCs w:val="24"/>
                <w:lang w:val="ro-RO"/>
              </w:rPr>
              <w:t>etc.</w:t>
            </w:r>
            <w:r w:rsidRPr="00491D10">
              <w:rPr>
                <w:i/>
                <w:szCs w:val="24"/>
                <w:lang w:val="ro-RO"/>
              </w:rPr>
              <w:t xml:space="preserve">, </w:t>
            </w:r>
            <w:r w:rsidRPr="00491D10">
              <w:rPr>
                <w:szCs w:val="24"/>
                <w:lang w:val="ro-RO"/>
              </w:rPr>
              <w:t xml:space="preserve">în locuri umede: </w:t>
            </w:r>
            <w:r w:rsidRPr="00491D10">
              <w:rPr>
                <w:i/>
                <w:szCs w:val="24"/>
                <w:lang w:val="ro-RO"/>
              </w:rPr>
              <w:t xml:space="preserve">Allium ursinum </w:t>
            </w:r>
            <w:r w:rsidRPr="00491D10">
              <w:rPr>
                <w:szCs w:val="24"/>
                <w:lang w:val="ro-RO"/>
              </w:rPr>
              <w:t>(primăvara)</w:t>
            </w:r>
            <w:r w:rsidRPr="00491D10">
              <w:rPr>
                <w:i/>
                <w:szCs w:val="24"/>
                <w:lang w:val="ro-RO"/>
              </w:rPr>
              <w:t xml:space="preserve">, Cardamine impatiens, Carex remota, Circaea lutetiana, Impatiens noli-tangere </w:t>
            </w:r>
            <w:r w:rsidRPr="00491D10">
              <w:rPr>
                <w:szCs w:val="24"/>
                <w:lang w:val="ro-RO"/>
              </w:rPr>
              <w:t>etc.</w:t>
            </w:r>
          </w:p>
        </w:tc>
      </w:tr>
      <w:tr w:rsidR="00145DBB" w:rsidRPr="00491D10" w14:paraId="59F00F5E" w14:textId="77777777" w:rsidTr="00145DBB">
        <w:tc>
          <w:tcPr>
            <w:tcW w:w="535" w:type="dxa"/>
          </w:tcPr>
          <w:p w14:paraId="7B87B3CF" w14:textId="77777777" w:rsidR="00145DBB" w:rsidRPr="00491D10" w:rsidRDefault="009F49F3" w:rsidP="00555AEF">
            <w:pPr>
              <w:spacing w:after="0" w:line="360" w:lineRule="auto"/>
              <w:rPr>
                <w:szCs w:val="24"/>
                <w:lang w:val="ro-RO"/>
              </w:rPr>
            </w:pPr>
            <w:r w:rsidRPr="00491D10">
              <w:rPr>
                <w:szCs w:val="24"/>
                <w:lang w:val="ro-RO"/>
              </w:rPr>
              <w:lastRenderedPageBreak/>
              <w:t>11.</w:t>
            </w:r>
          </w:p>
        </w:tc>
        <w:tc>
          <w:tcPr>
            <w:tcW w:w="2244" w:type="dxa"/>
          </w:tcPr>
          <w:p w14:paraId="200A1000" w14:textId="77777777" w:rsidR="00145DBB" w:rsidRPr="00491D10" w:rsidRDefault="00145DBB" w:rsidP="00555AEF">
            <w:pPr>
              <w:widowControl w:val="0"/>
              <w:spacing w:after="0" w:line="360" w:lineRule="auto"/>
              <w:rPr>
                <w:szCs w:val="24"/>
                <w:lang w:val="ro-RO"/>
              </w:rPr>
            </w:pPr>
            <w:r w:rsidRPr="00491D10">
              <w:rPr>
                <w:szCs w:val="24"/>
                <w:lang w:val="ro-RO"/>
              </w:rPr>
              <w:t>Fotografii</w:t>
            </w:r>
          </w:p>
        </w:tc>
        <w:tc>
          <w:tcPr>
            <w:tcW w:w="6529" w:type="dxa"/>
          </w:tcPr>
          <w:p w14:paraId="3D1496F5" w14:textId="77777777" w:rsidR="00145DBB" w:rsidRPr="00491D10" w:rsidRDefault="00145DBB" w:rsidP="00555AEF">
            <w:pPr>
              <w:widowControl w:val="0"/>
              <w:spacing w:after="0" w:line="360" w:lineRule="auto"/>
              <w:rPr>
                <w:szCs w:val="24"/>
                <w:lang w:val="ro-RO"/>
              </w:rPr>
            </w:pPr>
            <w:r w:rsidRPr="00491D10">
              <w:rPr>
                <w:szCs w:val="24"/>
                <w:lang w:val="ro-RO"/>
              </w:rPr>
              <w:t xml:space="preserve">A se vedea </w:t>
            </w:r>
            <w:r w:rsidR="00083A38" w:rsidRPr="00491D10">
              <w:rPr>
                <w:szCs w:val="24"/>
                <w:lang w:val="ro-RO"/>
              </w:rPr>
              <w:t>Anexa nr. 2</w:t>
            </w:r>
            <w:r w:rsidRPr="00491D10">
              <w:rPr>
                <w:szCs w:val="24"/>
                <w:lang w:val="ro-RO"/>
              </w:rPr>
              <w:t xml:space="preserve"> la Planul de management Fotografia 1 și 2</w:t>
            </w:r>
          </w:p>
        </w:tc>
      </w:tr>
    </w:tbl>
    <w:p w14:paraId="698A653C" w14:textId="77777777" w:rsidR="00083A38" w:rsidRPr="00491D10" w:rsidRDefault="00083A38" w:rsidP="00555AEF">
      <w:pPr>
        <w:spacing w:after="0" w:line="360" w:lineRule="auto"/>
        <w:rPr>
          <w:rFonts w:cs="Times New Roman"/>
          <w:b/>
          <w:szCs w:val="24"/>
          <w:lang w:val="ro-RO"/>
        </w:rPr>
      </w:pPr>
    </w:p>
    <w:p w14:paraId="7D5A91B3" w14:textId="77777777" w:rsidR="00145DBB" w:rsidRPr="00491D10" w:rsidRDefault="00613B0E" w:rsidP="00062EA4">
      <w:pPr>
        <w:spacing w:after="0" w:line="240" w:lineRule="auto"/>
        <w:contextualSpacing/>
        <w:rPr>
          <w:rFonts w:cs="Times New Roman"/>
          <w:b/>
          <w:szCs w:val="24"/>
          <w:lang w:val="ro-RO"/>
        </w:rPr>
      </w:pPr>
      <w:r w:rsidRPr="00491D10">
        <w:rPr>
          <w:b/>
          <w:szCs w:val="24"/>
        </w:rPr>
        <w:t>Tabel nr. 18B</w:t>
      </w:r>
      <w:r w:rsidR="00145DBB" w:rsidRPr="00491D10">
        <w:rPr>
          <w:rFonts w:cs="Times New Roman"/>
          <w:b/>
          <w:szCs w:val="24"/>
          <w:lang w:val="ro-RO"/>
        </w:rPr>
        <w:t xml:space="preserve"> Date specifice a tipului de habitat</w:t>
      </w:r>
    </w:p>
    <w:tbl>
      <w:tblPr>
        <w:tblStyle w:val="TableGrid"/>
        <w:tblW w:w="9493" w:type="dxa"/>
        <w:tblLayout w:type="fixed"/>
        <w:tblLook w:val="04A0" w:firstRow="1" w:lastRow="0" w:firstColumn="1" w:lastColumn="0" w:noHBand="0" w:noVBand="1"/>
      </w:tblPr>
      <w:tblGrid>
        <w:gridCol w:w="517"/>
        <w:gridCol w:w="2512"/>
        <w:gridCol w:w="6464"/>
      </w:tblGrid>
      <w:tr w:rsidR="00145DBB" w:rsidRPr="00491D10" w14:paraId="2263A650" w14:textId="77777777" w:rsidTr="00145DBB">
        <w:trPr>
          <w:trHeight w:val="20"/>
        </w:trPr>
        <w:tc>
          <w:tcPr>
            <w:tcW w:w="517" w:type="dxa"/>
          </w:tcPr>
          <w:p w14:paraId="1694773E" w14:textId="77777777" w:rsidR="00145DBB" w:rsidRPr="00491D10" w:rsidRDefault="00145DBB" w:rsidP="00555AEF">
            <w:pPr>
              <w:spacing w:after="0" w:line="360" w:lineRule="auto"/>
              <w:rPr>
                <w:rFonts w:eastAsia="Calibri" w:cs="Times New Roman"/>
                <w:b/>
                <w:szCs w:val="24"/>
                <w:lang w:val="ro-RO"/>
              </w:rPr>
            </w:pPr>
            <w:r w:rsidRPr="00491D10">
              <w:rPr>
                <w:rFonts w:eastAsia="Calibri" w:cs="Times New Roman"/>
                <w:b/>
                <w:szCs w:val="24"/>
                <w:lang w:val="ro-RO"/>
              </w:rPr>
              <w:t>Nr</w:t>
            </w:r>
          </w:p>
        </w:tc>
        <w:tc>
          <w:tcPr>
            <w:tcW w:w="2512" w:type="dxa"/>
          </w:tcPr>
          <w:p w14:paraId="58AF38B3" w14:textId="77777777" w:rsidR="00145DBB" w:rsidRPr="00491D10" w:rsidRDefault="00145DBB" w:rsidP="00555AEF">
            <w:pPr>
              <w:spacing w:after="0" w:line="360" w:lineRule="auto"/>
              <w:rPr>
                <w:rFonts w:eastAsia="Calibri" w:cs="Times New Roman"/>
                <w:b/>
                <w:szCs w:val="24"/>
                <w:lang w:val="ro-RO"/>
              </w:rPr>
            </w:pPr>
            <w:r w:rsidRPr="00491D10">
              <w:rPr>
                <w:rFonts w:eastAsia="Calibri" w:cs="Times New Roman"/>
                <w:b/>
                <w:szCs w:val="24"/>
                <w:lang w:val="ro-RO"/>
              </w:rPr>
              <w:t>Informaţie/Atribut</w:t>
            </w:r>
          </w:p>
        </w:tc>
        <w:tc>
          <w:tcPr>
            <w:tcW w:w="6464" w:type="dxa"/>
          </w:tcPr>
          <w:p w14:paraId="551F0730" w14:textId="77777777" w:rsidR="00145DBB" w:rsidRPr="00491D10" w:rsidRDefault="00145DBB" w:rsidP="00555AEF">
            <w:pPr>
              <w:spacing w:after="0" w:line="360" w:lineRule="auto"/>
              <w:rPr>
                <w:rFonts w:eastAsia="Calibri" w:cs="Times New Roman"/>
                <w:b/>
                <w:szCs w:val="24"/>
                <w:lang w:val="ro-RO"/>
              </w:rPr>
            </w:pPr>
            <w:r w:rsidRPr="00491D10">
              <w:rPr>
                <w:rFonts w:eastAsia="Calibri" w:cs="Times New Roman"/>
                <w:b/>
                <w:szCs w:val="24"/>
                <w:lang w:val="ro-RO"/>
              </w:rPr>
              <w:t>Descriere</w:t>
            </w:r>
          </w:p>
        </w:tc>
      </w:tr>
      <w:tr w:rsidR="00145DBB" w:rsidRPr="00491D10" w14:paraId="63EC98A0" w14:textId="77777777" w:rsidTr="00145DBB">
        <w:trPr>
          <w:trHeight w:val="20"/>
        </w:trPr>
        <w:tc>
          <w:tcPr>
            <w:tcW w:w="517" w:type="dxa"/>
          </w:tcPr>
          <w:p w14:paraId="63F017CA"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1.</w:t>
            </w:r>
          </w:p>
        </w:tc>
        <w:tc>
          <w:tcPr>
            <w:tcW w:w="2512" w:type="dxa"/>
          </w:tcPr>
          <w:p w14:paraId="0CCD7A3A" w14:textId="77777777" w:rsidR="00145DBB" w:rsidRPr="00491D10" w:rsidRDefault="00145DBB" w:rsidP="00555AEF">
            <w:pPr>
              <w:widowControl w:val="0"/>
              <w:spacing w:after="0" w:line="360" w:lineRule="auto"/>
              <w:rPr>
                <w:rFonts w:eastAsia="Calibri" w:cs="Times New Roman"/>
                <w:szCs w:val="24"/>
                <w:lang w:val="ro-RO"/>
              </w:rPr>
            </w:pPr>
            <w:r w:rsidRPr="00491D10">
              <w:rPr>
                <w:rFonts w:eastAsia="Calibri" w:cs="Times New Roman"/>
                <w:szCs w:val="24"/>
                <w:lang w:val="ro-RO"/>
              </w:rPr>
              <w:t>Codul unic al tipului de habitat</w:t>
            </w:r>
          </w:p>
        </w:tc>
        <w:tc>
          <w:tcPr>
            <w:tcW w:w="6464" w:type="dxa"/>
          </w:tcPr>
          <w:p w14:paraId="41D6AE61" w14:textId="77777777" w:rsidR="00145DBB" w:rsidRPr="00491D10" w:rsidRDefault="00145DBB" w:rsidP="00555AEF">
            <w:pPr>
              <w:widowControl w:val="0"/>
              <w:spacing w:after="0" w:line="360" w:lineRule="auto"/>
              <w:rPr>
                <w:rFonts w:eastAsia="Calibri" w:cs="Times New Roman"/>
                <w:szCs w:val="24"/>
                <w:lang w:val="ro-RO"/>
              </w:rPr>
            </w:pPr>
            <w:r w:rsidRPr="00491D10">
              <w:rPr>
                <w:rFonts w:eastAsia="Calibri" w:cs="Times New Roman"/>
                <w:szCs w:val="24"/>
                <w:lang w:val="ro-RO"/>
              </w:rPr>
              <w:t>91V0</w:t>
            </w:r>
          </w:p>
        </w:tc>
      </w:tr>
      <w:tr w:rsidR="00145DBB" w:rsidRPr="00491D10" w14:paraId="4ACF47F6" w14:textId="77777777" w:rsidTr="00145DBB">
        <w:trPr>
          <w:trHeight w:val="20"/>
        </w:trPr>
        <w:tc>
          <w:tcPr>
            <w:tcW w:w="517" w:type="dxa"/>
          </w:tcPr>
          <w:p w14:paraId="06A826B8"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2.</w:t>
            </w:r>
          </w:p>
        </w:tc>
        <w:tc>
          <w:tcPr>
            <w:tcW w:w="2512" w:type="dxa"/>
          </w:tcPr>
          <w:p w14:paraId="7BE2063B" w14:textId="77777777" w:rsidR="00145DBB" w:rsidRPr="00491D10" w:rsidRDefault="00145DBB" w:rsidP="00555AEF">
            <w:pPr>
              <w:spacing w:line="360" w:lineRule="auto"/>
              <w:rPr>
                <w:rFonts w:eastAsia="Calibri" w:cs="Times New Roman"/>
                <w:szCs w:val="24"/>
                <w:lang w:val="ro-RO"/>
              </w:rPr>
            </w:pPr>
            <w:r w:rsidRPr="00491D10">
              <w:rPr>
                <w:rFonts w:eastAsia="Calibri" w:cs="Times New Roman"/>
                <w:szCs w:val="24"/>
                <w:lang w:val="ro-RO"/>
              </w:rPr>
              <w:t xml:space="preserve">Statutul de prezenţă [spaţial] </w:t>
            </w:r>
          </w:p>
        </w:tc>
        <w:tc>
          <w:tcPr>
            <w:tcW w:w="6464" w:type="dxa"/>
          </w:tcPr>
          <w:p w14:paraId="2915F7C7" w14:textId="77777777" w:rsidR="00145DBB" w:rsidRPr="00491D10" w:rsidRDefault="00145DBB" w:rsidP="00555AEF">
            <w:pPr>
              <w:spacing w:after="0" w:line="360" w:lineRule="auto"/>
              <w:ind w:left="16"/>
              <w:rPr>
                <w:rFonts w:eastAsia="Calibri" w:cs="Times New Roman"/>
                <w:szCs w:val="24"/>
                <w:lang w:val="ro-RO"/>
              </w:rPr>
            </w:pPr>
            <w:r w:rsidRPr="00491D10">
              <w:rPr>
                <w:rFonts w:cs="Times New Roman"/>
                <w:szCs w:val="24"/>
                <w:lang w:val="ro-RO"/>
              </w:rPr>
              <w:t xml:space="preserve">Prezență larg răspândită </w:t>
            </w:r>
          </w:p>
        </w:tc>
      </w:tr>
      <w:tr w:rsidR="00145DBB" w:rsidRPr="00491D10" w14:paraId="040AAE68" w14:textId="77777777" w:rsidTr="00145DBB">
        <w:trPr>
          <w:trHeight w:val="20"/>
        </w:trPr>
        <w:tc>
          <w:tcPr>
            <w:tcW w:w="517" w:type="dxa"/>
          </w:tcPr>
          <w:p w14:paraId="0D088AD4"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3.</w:t>
            </w:r>
          </w:p>
        </w:tc>
        <w:tc>
          <w:tcPr>
            <w:tcW w:w="2512" w:type="dxa"/>
          </w:tcPr>
          <w:p w14:paraId="1BC28E0E" w14:textId="77777777" w:rsidR="00145DBB" w:rsidRPr="00491D10" w:rsidRDefault="00145DBB" w:rsidP="00555AEF">
            <w:pPr>
              <w:spacing w:line="360" w:lineRule="auto"/>
              <w:rPr>
                <w:rFonts w:eastAsia="Calibri" w:cs="Times New Roman"/>
                <w:szCs w:val="24"/>
                <w:lang w:val="ro-RO"/>
              </w:rPr>
            </w:pPr>
            <w:r w:rsidRPr="00491D10">
              <w:rPr>
                <w:rFonts w:eastAsia="Calibri" w:cs="Times New Roman"/>
                <w:szCs w:val="24"/>
                <w:lang w:val="ro-RO"/>
              </w:rPr>
              <w:t>Statutul de prezenţă [management]</w:t>
            </w:r>
          </w:p>
        </w:tc>
        <w:tc>
          <w:tcPr>
            <w:tcW w:w="6464" w:type="dxa"/>
          </w:tcPr>
          <w:p w14:paraId="11D07AEB"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Naturală</w:t>
            </w:r>
          </w:p>
          <w:p w14:paraId="060835F5" w14:textId="77777777" w:rsidR="00145DBB" w:rsidRPr="00491D10" w:rsidRDefault="00145DBB" w:rsidP="00555AEF">
            <w:pPr>
              <w:spacing w:after="0" w:line="360" w:lineRule="auto"/>
              <w:ind w:left="720"/>
              <w:rPr>
                <w:rFonts w:eastAsia="Calibri" w:cs="Times New Roman"/>
                <w:color w:val="0070C0"/>
                <w:szCs w:val="24"/>
                <w:lang w:val="ro-RO"/>
              </w:rPr>
            </w:pPr>
          </w:p>
        </w:tc>
      </w:tr>
      <w:tr w:rsidR="00145DBB" w:rsidRPr="00491D10" w14:paraId="6F699A81" w14:textId="77777777" w:rsidTr="00145DBB">
        <w:trPr>
          <w:trHeight w:val="20"/>
        </w:trPr>
        <w:tc>
          <w:tcPr>
            <w:tcW w:w="517" w:type="dxa"/>
          </w:tcPr>
          <w:p w14:paraId="28D17A50"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4.</w:t>
            </w:r>
          </w:p>
        </w:tc>
        <w:tc>
          <w:tcPr>
            <w:tcW w:w="2512" w:type="dxa"/>
          </w:tcPr>
          <w:p w14:paraId="074E2130"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Suprafaţa tipului de habitat</w:t>
            </w:r>
          </w:p>
        </w:tc>
        <w:tc>
          <w:tcPr>
            <w:tcW w:w="6464" w:type="dxa"/>
          </w:tcPr>
          <w:p w14:paraId="5B5BE4E9" w14:textId="77777777" w:rsidR="00145DBB" w:rsidRPr="00491D10" w:rsidRDefault="00A96B93" w:rsidP="00555AEF">
            <w:pPr>
              <w:spacing w:after="0" w:line="360" w:lineRule="auto"/>
              <w:rPr>
                <w:rFonts w:eastAsia="Calibri" w:cs="Times New Roman"/>
                <w:szCs w:val="24"/>
                <w:lang w:val="ro-RO"/>
              </w:rPr>
            </w:pPr>
            <w:r w:rsidRPr="00491D10">
              <w:rPr>
                <w:rFonts w:eastAsia="Calibri" w:cs="Times New Roman"/>
                <w:szCs w:val="24"/>
                <w:lang w:val="ro-RO"/>
              </w:rPr>
              <w:t>2.282,</w:t>
            </w:r>
            <w:r w:rsidR="00145DBB" w:rsidRPr="00491D10">
              <w:rPr>
                <w:rFonts w:eastAsia="Calibri" w:cs="Times New Roman"/>
                <w:szCs w:val="24"/>
                <w:lang w:val="ro-RO"/>
              </w:rPr>
              <w:t>71</w:t>
            </w:r>
            <w:r w:rsidR="00145DBB" w:rsidRPr="00491D10">
              <w:rPr>
                <w:rFonts w:eastAsia="Calibri" w:cs="Times New Roman"/>
                <w:color w:val="0070C0"/>
                <w:szCs w:val="24"/>
                <w:lang w:val="ro-RO"/>
              </w:rPr>
              <w:t xml:space="preserve"> </w:t>
            </w:r>
            <w:r w:rsidR="00145DBB" w:rsidRPr="00491D10">
              <w:rPr>
                <w:rFonts w:eastAsia="Calibri" w:cs="Times New Roman"/>
                <w:szCs w:val="24"/>
                <w:lang w:val="ro-RO"/>
              </w:rPr>
              <w:t>ha</w:t>
            </w:r>
          </w:p>
        </w:tc>
      </w:tr>
      <w:tr w:rsidR="00145DBB" w:rsidRPr="00491D10" w14:paraId="54768E7A" w14:textId="77777777" w:rsidTr="00145DBB">
        <w:trPr>
          <w:trHeight w:val="20"/>
        </w:trPr>
        <w:tc>
          <w:tcPr>
            <w:tcW w:w="517" w:type="dxa"/>
          </w:tcPr>
          <w:p w14:paraId="41593B3A"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5.</w:t>
            </w:r>
          </w:p>
        </w:tc>
        <w:tc>
          <w:tcPr>
            <w:tcW w:w="2512" w:type="dxa"/>
          </w:tcPr>
          <w:p w14:paraId="1741FD5C"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6464" w:type="dxa"/>
          </w:tcPr>
          <w:p w14:paraId="59A16B5E" w14:textId="77777777" w:rsidR="00145DBB" w:rsidRPr="00491D10" w:rsidRDefault="00145DBB" w:rsidP="00555AEF">
            <w:pPr>
              <w:spacing w:after="0" w:line="360" w:lineRule="auto"/>
              <w:jc w:val="center"/>
              <w:rPr>
                <w:rFonts w:cs="Times New Roman"/>
                <w:i/>
                <w:szCs w:val="24"/>
                <w:lang w:val="ro-RO"/>
              </w:rPr>
            </w:pPr>
          </w:p>
          <w:p w14:paraId="20A0D0CA" w14:textId="77777777" w:rsidR="00145DBB" w:rsidRPr="00491D10" w:rsidRDefault="00145DBB" w:rsidP="00555AEF">
            <w:pPr>
              <w:spacing w:after="0" w:line="360" w:lineRule="auto"/>
              <w:rPr>
                <w:rFonts w:eastAsia="Calibri" w:cs="Times New Roman"/>
                <w:szCs w:val="24"/>
                <w:lang w:val="ro-RO"/>
              </w:rPr>
            </w:pPr>
            <w:r w:rsidRPr="00491D10">
              <w:rPr>
                <w:rFonts w:cs="Times New Roman"/>
                <w:szCs w:val="24"/>
                <w:lang w:val="ro-RO"/>
              </w:rPr>
              <w:t>Iunie-august 2019</w:t>
            </w:r>
          </w:p>
        </w:tc>
      </w:tr>
      <w:tr w:rsidR="00145DBB" w:rsidRPr="00491D10" w14:paraId="520D859A" w14:textId="77777777" w:rsidTr="00145DBB">
        <w:trPr>
          <w:trHeight w:val="20"/>
        </w:trPr>
        <w:tc>
          <w:tcPr>
            <w:tcW w:w="517" w:type="dxa"/>
          </w:tcPr>
          <w:p w14:paraId="6344C7E4"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6.</w:t>
            </w:r>
          </w:p>
        </w:tc>
        <w:tc>
          <w:tcPr>
            <w:tcW w:w="2512" w:type="dxa"/>
          </w:tcPr>
          <w:p w14:paraId="60B57368" w14:textId="77777777" w:rsidR="00145DBB" w:rsidRPr="00491D10" w:rsidRDefault="00145DBB" w:rsidP="00555AEF">
            <w:pPr>
              <w:spacing w:after="0" w:line="360" w:lineRule="auto"/>
              <w:rPr>
                <w:rFonts w:eastAsia="Calibri" w:cs="Times New Roman"/>
                <w:szCs w:val="24"/>
              </w:rPr>
            </w:pPr>
            <w:r w:rsidRPr="00491D10">
              <w:rPr>
                <w:rFonts w:eastAsia="Calibri" w:cs="Times New Roman"/>
                <w:szCs w:val="24"/>
                <w:lang w:val="ro-RO"/>
              </w:rPr>
              <w:t xml:space="preserve">Distribuţia tipului de habitat </w:t>
            </w:r>
            <w:r w:rsidRPr="00491D10">
              <w:rPr>
                <w:rFonts w:eastAsia="Calibri" w:cs="Times New Roman"/>
                <w:szCs w:val="24"/>
              </w:rPr>
              <w:t>[descriere]</w:t>
            </w:r>
          </w:p>
        </w:tc>
        <w:tc>
          <w:tcPr>
            <w:tcW w:w="6464" w:type="dxa"/>
          </w:tcPr>
          <w:p w14:paraId="2C19471B"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Habitatul are o prezență (cvas</w:t>
            </w:r>
            <w:r w:rsidR="00A96B93" w:rsidRPr="00491D10">
              <w:rPr>
                <w:rFonts w:eastAsia="Calibri" w:cs="Times New Roman"/>
                <w:szCs w:val="24"/>
                <w:lang w:val="ro-RO"/>
              </w:rPr>
              <w:t>i</w:t>
            </w:r>
            <w:r w:rsidRPr="00491D10">
              <w:rPr>
                <w:rFonts w:eastAsia="Calibri" w:cs="Times New Roman"/>
                <w:szCs w:val="24"/>
                <w:lang w:val="ro-RO"/>
              </w:rPr>
              <w:t>) continuă</w:t>
            </w:r>
            <w:r w:rsidR="00A96B93" w:rsidRPr="00491D10">
              <w:rPr>
                <w:rFonts w:eastAsia="Calibri" w:cs="Times New Roman"/>
                <w:szCs w:val="24"/>
                <w:lang w:val="ro-RO"/>
              </w:rPr>
              <w:t xml:space="preserve"> pe suprafața sitului. Ocupă 79,</w:t>
            </w:r>
            <w:r w:rsidRPr="00491D10">
              <w:rPr>
                <w:rFonts w:eastAsia="Calibri" w:cs="Times New Roman"/>
                <w:szCs w:val="24"/>
                <w:lang w:val="ro-RO"/>
              </w:rPr>
              <w:t>56 % din sit. Atunci când microrelieful determină apariția unor soluri sărace (superficiale, bogate în schelet, puternic acide) continuitatea habitatului 91V0 este întreruptă de habitatul 9110.</w:t>
            </w:r>
          </w:p>
          <w:p w14:paraId="60C9A6FB"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 xml:space="preserve">Habitat larg răspândit în suprafața sitului, cuprinde păduri situate la altitudini 700 (650) - 1300 m, pe versanți cu expoziții și pante diferite, substraturi din fliș, coluviuni calcaroase așezate pe roci </w:t>
            </w:r>
            <w:r w:rsidRPr="00491D10">
              <w:rPr>
                <w:rFonts w:eastAsia="Calibri" w:cs="Times New Roman"/>
                <w:szCs w:val="24"/>
                <w:lang w:val="ro-RO"/>
              </w:rPr>
              <w:lastRenderedPageBreak/>
              <w:t xml:space="preserve">cristaline, conglomerate calcaroase, gresii calcaroase, gresii și șisturi cristaline. Solurile sunt districambosoluri tipice, uneori umbrice, lutoase cu conținut diferit de schelet - până la scheletice mijlociu profunde.  </w:t>
            </w:r>
          </w:p>
          <w:p w14:paraId="3317D2A9" w14:textId="77777777" w:rsidR="00145DBB" w:rsidRPr="00491D10" w:rsidRDefault="00145DBB" w:rsidP="00555AEF">
            <w:pPr>
              <w:spacing w:line="360" w:lineRule="auto"/>
              <w:rPr>
                <w:rFonts w:cs="Times New Roman"/>
                <w:szCs w:val="24"/>
              </w:rPr>
            </w:pPr>
            <w:r w:rsidRPr="00491D10">
              <w:rPr>
                <w:rFonts w:cs="Times New Roman"/>
                <w:szCs w:val="24"/>
              </w:rPr>
              <w:t xml:space="preserve">Arboretele au compoziții foarte variate, constituite din fag, amestecuri de molid, brad și fag cu exemplare diseminate de paltin, frasin, ulm. Regenerarea naturală se produce foarte activ, tineretul de fag se instalează din abundență, dar numai în ochiurile luminate se menține și crește viguros. Bradul se instalează ușor, mai puțin molidul, având temperament de lumină, se înstalează și se menține numai în goluri luminoase. Uneori se întâlnesc făgete nude, în care pătura vie lipsește complet din cauza dezvoltării puternice a litierei, sunt cazuri când vegetația ierboasă apare numai primăvara, în timpul verii arboretul este nud. </w:t>
            </w:r>
          </w:p>
          <w:p w14:paraId="33F97151" w14:textId="77777777" w:rsidR="00145DBB" w:rsidRPr="00491D10" w:rsidRDefault="00145DBB" w:rsidP="00555AEF">
            <w:pPr>
              <w:spacing w:line="360" w:lineRule="auto"/>
              <w:rPr>
                <w:rFonts w:cs="Times New Roman"/>
                <w:szCs w:val="24"/>
              </w:rPr>
            </w:pPr>
            <w:r w:rsidRPr="00491D10">
              <w:rPr>
                <w:rFonts w:cs="Times New Roman"/>
                <w:szCs w:val="24"/>
              </w:rPr>
              <w:t>Stratul arbuștilor este slab reprezentat de exemplare rare de alun (</w:t>
            </w:r>
            <w:r w:rsidRPr="00491D10">
              <w:rPr>
                <w:rFonts w:cs="Times New Roman"/>
                <w:i/>
                <w:szCs w:val="24"/>
              </w:rPr>
              <w:t>Corylus avellana</w:t>
            </w:r>
            <w:r w:rsidRPr="00491D10">
              <w:rPr>
                <w:rFonts w:cs="Times New Roman"/>
                <w:szCs w:val="24"/>
              </w:rPr>
              <w:t>), zmeur (</w:t>
            </w:r>
            <w:r w:rsidRPr="00491D10">
              <w:rPr>
                <w:rFonts w:cs="Times New Roman"/>
                <w:i/>
                <w:szCs w:val="24"/>
              </w:rPr>
              <w:t xml:space="preserve">Rubus idaeus), </w:t>
            </w:r>
            <w:r w:rsidRPr="00491D10">
              <w:rPr>
                <w:rFonts w:cs="Times New Roman"/>
                <w:szCs w:val="24"/>
              </w:rPr>
              <w:t>caprifoi (</w:t>
            </w:r>
            <w:r w:rsidRPr="00491D10">
              <w:rPr>
                <w:rFonts w:cs="Times New Roman"/>
                <w:i/>
                <w:szCs w:val="24"/>
              </w:rPr>
              <w:t>Lonicera xylosteum</w:t>
            </w:r>
            <w:r w:rsidRPr="00491D10">
              <w:rPr>
                <w:rFonts w:cs="Times New Roman"/>
                <w:szCs w:val="24"/>
              </w:rPr>
              <w:t>), soc (</w:t>
            </w:r>
            <w:r w:rsidRPr="00491D10">
              <w:rPr>
                <w:rFonts w:cs="Times New Roman"/>
                <w:i/>
                <w:szCs w:val="24"/>
              </w:rPr>
              <w:t>Sambucus nigra</w:t>
            </w:r>
            <w:r w:rsidRPr="00491D10">
              <w:rPr>
                <w:rFonts w:cs="Times New Roman"/>
                <w:szCs w:val="24"/>
              </w:rPr>
              <w:t>).</w:t>
            </w:r>
          </w:p>
          <w:p w14:paraId="037CF4B1" w14:textId="77777777" w:rsidR="00145DBB" w:rsidRPr="00491D10" w:rsidRDefault="00145DBB" w:rsidP="00555AEF">
            <w:pPr>
              <w:spacing w:line="360" w:lineRule="auto"/>
              <w:rPr>
                <w:rFonts w:cs="Times New Roman"/>
                <w:i/>
                <w:szCs w:val="24"/>
              </w:rPr>
            </w:pPr>
            <w:r w:rsidRPr="00491D10">
              <w:rPr>
                <w:rFonts w:cs="Times New Roman"/>
                <w:szCs w:val="24"/>
              </w:rPr>
              <w:t xml:space="preserve">Pădura ierbacee este neuniformă, reprezentată de </w:t>
            </w:r>
            <w:r w:rsidRPr="00491D10">
              <w:rPr>
                <w:rFonts w:cs="Times New Roman"/>
                <w:i/>
                <w:szCs w:val="24"/>
              </w:rPr>
              <w:t>Dentaria glandulosa, Pulmonaria rubra, Dryopteris filix-mas, Symphytum cordatum, Geranium robertianum, Urtica dioica, Lamium galeobdolon, Asperula odorata, Mycelis muralis, Mercurialis perennis, Asplenium scolopendrium, Salvia officinalis, Euphorbia amygdaloides, Anemone nemorosa, Cantarinea undulata, Majanthemum bifolium, Oxalis acetosella, Tussilago farfara, Equisetum sp., Campanula sp., Rubus hirtus.</w:t>
            </w:r>
          </w:p>
          <w:p w14:paraId="6BC3C99E" w14:textId="77777777" w:rsidR="00145DBB" w:rsidRPr="00491D10" w:rsidRDefault="00145DBB" w:rsidP="00555AEF">
            <w:pPr>
              <w:spacing w:line="360" w:lineRule="auto"/>
              <w:rPr>
                <w:rFonts w:cs="Times New Roman"/>
                <w:szCs w:val="24"/>
              </w:rPr>
            </w:pPr>
            <w:r w:rsidRPr="00491D10">
              <w:rPr>
                <w:rFonts w:cs="Times New Roman"/>
                <w:szCs w:val="24"/>
              </w:rPr>
              <w:t>Specia edificatoare este fagul (</w:t>
            </w:r>
            <w:r w:rsidRPr="00491D10">
              <w:rPr>
                <w:rFonts w:cs="Times New Roman"/>
                <w:i/>
                <w:szCs w:val="24"/>
              </w:rPr>
              <w:t>Fagus sylvatica</w:t>
            </w:r>
            <w:r w:rsidRPr="00491D10">
              <w:rPr>
                <w:rFonts w:cs="Times New Roman"/>
                <w:szCs w:val="24"/>
              </w:rPr>
              <w:t xml:space="preserve"> ssp. </w:t>
            </w:r>
            <w:r w:rsidRPr="00491D10">
              <w:rPr>
                <w:rFonts w:cs="Times New Roman"/>
                <w:i/>
                <w:szCs w:val="24"/>
              </w:rPr>
              <w:t>sylvatica</w:t>
            </w:r>
            <w:r w:rsidRPr="00491D10">
              <w:rPr>
                <w:rFonts w:cs="Times New Roman"/>
                <w:szCs w:val="24"/>
              </w:rPr>
              <w:t>).</w:t>
            </w:r>
          </w:p>
          <w:p w14:paraId="511AAFC1" w14:textId="77777777" w:rsidR="00145DBB" w:rsidRPr="00491D10" w:rsidRDefault="00145DBB" w:rsidP="00555AEF">
            <w:pPr>
              <w:spacing w:line="360" w:lineRule="auto"/>
              <w:rPr>
                <w:rFonts w:cs="Times New Roman"/>
                <w:szCs w:val="24"/>
              </w:rPr>
            </w:pPr>
            <w:r w:rsidRPr="00491D10">
              <w:rPr>
                <w:rFonts w:cs="Times New Roman"/>
                <w:szCs w:val="24"/>
              </w:rPr>
              <w:t xml:space="preserve">Am constatat prezența unor arborete în zona Piciorul Cioflongului, Pârâul Ulmului, Pârâul Văratecului (cca 100 ha UP. II ua 86A-90A), Pârâul Ulmului, Pârâul Pietroasa (cca 290 ha UP III ua 35-47), Culmea Ursului, Valea Carpenului, Pârâul Frasinu, Culmea Runcașului (cca 78 ha UP III 57A-59), Pârâul Tăului (cca 60 ha UP IV ua 49B-51A), Culmea Borții, Pârâul Prisăcele (UP </w:t>
            </w:r>
            <w:r w:rsidRPr="00491D10">
              <w:rPr>
                <w:rFonts w:cs="Times New Roman"/>
                <w:szCs w:val="24"/>
              </w:rPr>
              <w:lastRenderedPageBreak/>
              <w:t>III ua 63-65, cca</w:t>
            </w:r>
            <w:r w:rsidR="00CC43EA" w:rsidRPr="00491D10">
              <w:rPr>
                <w:rFonts w:cs="Times New Roman"/>
                <w:szCs w:val="24"/>
              </w:rPr>
              <w:t>.</w:t>
            </w:r>
            <w:r w:rsidRPr="00491D10">
              <w:rPr>
                <w:rFonts w:cs="Times New Roman"/>
                <w:szCs w:val="24"/>
              </w:rPr>
              <w:t xml:space="preserve"> 100 ha) cu caracteristici specifice pădurilor virgine (cvasivirgine):</w:t>
            </w:r>
          </w:p>
          <w:p w14:paraId="07D5549C" w14:textId="77777777" w:rsidR="00145DBB" w:rsidRPr="00491D10" w:rsidRDefault="00145DBB" w:rsidP="00555AEF">
            <w:pPr>
              <w:spacing w:line="360" w:lineRule="auto"/>
              <w:rPr>
                <w:rFonts w:cs="Times New Roman"/>
                <w:szCs w:val="24"/>
              </w:rPr>
            </w:pPr>
            <w:r w:rsidRPr="00491D10">
              <w:rPr>
                <w:rFonts w:cs="Times New Roman"/>
                <w:szCs w:val="24"/>
              </w:rPr>
              <w:t>- păduri naturale, alcătuite din specii caracteristice stațiunii într-o asociere determinată în special de prezența mozaicată a unor microstațiuni,</w:t>
            </w:r>
          </w:p>
          <w:p w14:paraId="1E1BA1D1" w14:textId="77777777" w:rsidR="00145DBB" w:rsidRPr="00491D10" w:rsidRDefault="00145DBB" w:rsidP="00555AEF">
            <w:pPr>
              <w:spacing w:line="360" w:lineRule="auto"/>
              <w:rPr>
                <w:rFonts w:cs="Times New Roman"/>
                <w:szCs w:val="24"/>
              </w:rPr>
            </w:pPr>
            <w:r w:rsidRPr="00491D10">
              <w:rPr>
                <w:rFonts w:cs="Times New Roman"/>
                <w:szCs w:val="24"/>
              </w:rPr>
              <w:t>- prezența unor structuri complexe stratificate în plan vertical și mozaicat în plan orizontal, structură caracterizată prin prezența tuturor fazelor de dezvoltare de la regenerare, tineret, arbori maturi, arbori bătrâni, arbori ajunși la longevitatea fiziologică, exemplare în curs de dezagregare,</w:t>
            </w:r>
          </w:p>
          <w:p w14:paraId="251B8ACC" w14:textId="77777777" w:rsidR="00145DBB" w:rsidRPr="00491D10" w:rsidRDefault="00145DBB" w:rsidP="00555AEF">
            <w:pPr>
              <w:spacing w:line="360" w:lineRule="auto"/>
              <w:rPr>
                <w:rFonts w:cs="Times New Roman"/>
                <w:szCs w:val="24"/>
              </w:rPr>
            </w:pPr>
            <w:r w:rsidRPr="00491D10">
              <w:rPr>
                <w:rFonts w:cs="Times New Roman"/>
                <w:szCs w:val="24"/>
              </w:rPr>
              <w:t>- biodiversitate ridicată (accentuată) inclusiv sub raportul dimensiunilor și vârstei arborilor (peste 150 ani, frecvent în jur de 200 ani), unii dintre aceștia au vârste apropiate de limita longevității fiziologice. Structura arboretelor este plurienă sau relativ plurienă,</w:t>
            </w:r>
          </w:p>
          <w:p w14:paraId="2CA86C9B" w14:textId="77777777" w:rsidR="00145DBB" w:rsidRPr="00491D10" w:rsidRDefault="00145DBB" w:rsidP="00555AEF">
            <w:pPr>
              <w:spacing w:line="360" w:lineRule="auto"/>
              <w:rPr>
                <w:rFonts w:cs="Times New Roman"/>
                <w:szCs w:val="24"/>
              </w:rPr>
            </w:pPr>
            <w:r w:rsidRPr="00491D10">
              <w:rPr>
                <w:rFonts w:cs="Times New Roman"/>
                <w:szCs w:val="24"/>
              </w:rPr>
              <w:t>- lipsa intervenției silviculturale și a pășunatului,</w:t>
            </w:r>
          </w:p>
          <w:p w14:paraId="545B4E80" w14:textId="77777777" w:rsidR="00145DBB" w:rsidRPr="00491D10" w:rsidRDefault="00145DBB" w:rsidP="00555AEF">
            <w:pPr>
              <w:spacing w:line="360" w:lineRule="auto"/>
              <w:rPr>
                <w:rFonts w:cs="Times New Roman"/>
                <w:szCs w:val="24"/>
              </w:rPr>
            </w:pPr>
            <w:r w:rsidRPr="00491D10">
              <w:rPr>
                <w:rFonts w:cs="Times New Roman"/>
                <w:szCs w:val="24"/>
              </w:rPr>
              <w:t>- prezența lemnului mort pe picior, pe sol, aflat în diferite faze de descompunere,</w:t>
            </w:r>
          </w:p>
          <w:p w14:paraId="4DDF5652" w14:textId="77777777" w:rsidR="00145DBB" w:rsidRPr="00491D10" w:rsidRDefault="00B40A9C" w:rsidP="00555AEF">
            <w:pPr>
              <w:spacing w:line="360" w:lineRule="auto"/>
              <w:rPr>
                <w:rFonts w:cs="Times New Roman"/>
                <w:szCs w:val="24"/>
              </w:rPr>
            </w:pPr>
            <w:r w:rsidRPr="00491D10">
              <w:rPr>
                <w:rFonts w:cs="Times New Roman"/>
                <w:szCs w:val="24"/>
              </w:rPr>
              <w:t>- consistența în jur de 0,</w:t>
            </w:r>
            <w:r w:rsidR="00145DBB" w:rsidRPr="00491D10">
              <w:rPr>
                <w:rFonts w:cs="Times New Roman"/>
                <w:szCs w:val="24"/>
              </w:rPr>
              <w:t>7 m, care permite desfășurarea procesului de regenerare naturală în urma eliminării naturale a unor exemplare,</w:t>
            </w:r>
          </w:p>
          <w:p w14:paraId="0BFF6F1E" w14:textId="77777777" w:rsidR="00145DBB" w:rsidRPr="00491D10" w:rsidRDefault="00145DBB" w:rsidP="00555AEF">
            <w:pPr>
              <w:spacing w:line="360" w:lineRule="auto"/>
              <w:rPr>
                <w:rFonts w:cs="Times New Roman"/>
                <w:szCs w:val="24"/>
              </w:rPr>
            </w:pPr>
            <w:r w:rsidRPr="00491D10">
              <w:rPr>
                <w:rFonts w:cs="Times New Roman"/>
                <w:szCs w:val="24"/>
              </w:rPr>
              <w:t>- sol nealterat de activitate umană,</w:t>
            </w:r>
          </w:p>
          <w:p w14:paraId="615697E1" w14:textId="77777777" w:rsidR="00145DBB" w:rsidRPr="00491D10" w:rsidRDefault="00145DBB" w:rsidP="00555AEF">
            <w:pPr>
              <w:spacing w:line="360" w:lineRule="auto"/>
              <w:rPr>
                <w:rFonts w:cs="Times New Roman"/>
                <w:szCs w:val="24"/>
              </w:rPr>
            </w:pPr>
            <w:r w:rsidRPr="00491D10">
              <w:rPr>
                <w:rFonts w:cs="Times New Roman"/>
                <w:szCs w:val="24"/>
              </w:rPr>
              <w:t>- accesibilitatea foarte dificilă.</w:t>
            </w:r>
          </w:p>
        </w:tc>
      </w:tr>
      <w:tr w:rsidR="005D37CE" w:rsidRPr="00491D10" w14:paraId="66555CB7" w14:textId="77777777" w:rsidTr="00145DBB">
        <w:trPr>
          <w:trHeight w:val="20"/>
        </w:trPr>
        <w:tc>
          <w:tcPr>
            <w:tcW w:w="517" w:type="dxa"/>
          </w:tcPr>
          <w:p w14:paraId="6BCB503E"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lastRenderedPageBreak/>
              <w:t>7.</w:t>
            </w:r>
          </w:p>
        </w:tc>
        <w:tc>
          <w:tcPr>
            <w:tcW w:w="2512" w:type="dxa"/>
          </w:tcPr>
          <w:p w14:paraId="71D2388E"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Distribuţia tipului de habitat [hartă]</w:t>
            </w:r>
          </w:p>
        </w:tc>
        <w:tc>
          <w:tcPr>
            <w:tcW w:w="6464" w:type="dxa"/>
          </w:tcPr>
          <w:p w14:paraId="28D09E4B"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 xml:space="preserve">Harta distribuției tipului de habitat se regăsește în Anexa nr. </w:t>
            </w:r>
            <w:r w:rsidR="00083A38" w:rsidRPr="00491D10">
              <w:rPr>
                <w:rFonts w:eastAsia="Calibri" w:cs="Times New Roman"/>
                <w:szCs w:val="24"/>
                <w:lang w:val="ro-RO"/>
              </w:rPr>
              <w:t>3.9</w:t>
            </w:r>
            <w:r w:rsidRPr="00491D10">
              <w:rPr>
                <w:rFonts w:eastAsia="Calibri" w:cs="Times New Roman"/>
                <w:szCs w:val="24"/>
                <w:lang w:val="ro-RO"/>
              </w:rPr>
              <w:t xml:space="preserve"> la Planul de Management</w:t>
            </w:r>
          </w:p>
        </w:tc>
      </w:tr>
      <w:tr w:rsidR="00145DBB" w:rsidRPr="00491D10" w14:paraId="1FCAB833" w14:textId="77777777" w:rsidTr="00145DBB">
        <w:trPr>
          <w:trHeight w:val="20"/>
        </w:trPr>
        <w:tc>
          <w:tcPr>
            <w:tcW w:w="517" w:type="dxa"/>
          </w:tcPr>
          <w:p w14:paraId="73D2BE88"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8.</w:t>
            </w:r>
          </w:p>
        </w:tc>
        <w:tc>
          <w:tcPr>
            <w:tcW w:w="2512" w:type="dxa"/>
          </w:tcPr>
          <w:p w14:paraId="76E45061" w14:textId="77777777" w:rsidR="00145DBB" w:rsidRPr="00491D10" w:rsidRDefault="00145DBB" w:rsidP="00555AEF">
            <w:pPr>
              <w:spacing w:after="0"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6464" w:type="dxa"/>
          </w:tcPr>
          <w:p w14:paraId="2FEC8583" w14:textId="77777777" w:rsidR="00145DBB" w:rsidRPr="00491D10" w:rsidRDefault="00145DBB" w:rsidP="00555AEF">
            <w:pPr>
              <w:spacing w:after="0" w:line="360" w:lineRule="auto"/>
              <w:rPr>
                <w:rFonts w:cs="Times New Roman"/>
                <w:szCs w:val="24"/>
                <w:lang w:val="ro-RO"/>
              </w:rPr>
            </w:pPr>
            <w:r w:rsidRPr="00491D10">
              <w:rPr>
                <w:rFonts w:cs="Times New Roman"/>
                <w:szCs w:val="24"/>
              </w:rPr>
              <w:t>A se vedea bibliografia.</w:t>
            </w:r>
          </w:p>
        </w:tc>
      </w:tr>
    </w:tbl>
    <w:p w14:paraId="3F094C8D" w14:textId="77777777" w:rsidR="00145DBB" w:rsidRPr="00491D10" w:rsidRDefault="00145DBB" w:rsidP="00555AEF">
      <w:pPr>
        <w:spacing w:after="160" w:line="360" w:lineRule="auto"/>
        <w:rPr>
          <w:rFonts w:eastAsia="Calibri" w:cs="Times New Roman"/>
          <w:b/>
          <w:szCs w:val="24"/>
          <w:lang w:val="ro-RO"/>
        </w:rPr>
      </w:pPr>
      <w:bookmarkStart w:id="46" w:name="_Toc32347357"/>
    </w:p>
    <w:p w14:paraId="62CA96C3" w14:textId="77777777" w:rsidR="00145DBB" w:rsidRPr="00491D10" w:rsidRDefault="00145DBB" w:rsidP="002C3EEB">
      <w:pPr>
        <w:spacing w:after="0" w:line="360" w:lineRule="auto"/>
        <w:contextualSpacing/>
        <w:rPr>
          <w:rFonts w:cs="Times New Roman"/>
          <w:b/>
          <w:i/>
          <w:szCs w:val="24"/>
          <w:lang w:val="ro-RO"/>
        </w:rPr>
      </w:pPr>
      <w:r w:rsidRPr="00491D10">
        <w:rPr>
          <w:rFonts w:cs="Times New Roman"/>
          <w:b/>
          <w:i/>
          <w:szCs w:val="24"/>
          <w:lang w:val="ro-RO"/>
        </w:rPr>
        <w:t>Habitatul 9410 – Păduri acidofile de Picea abies din regiunea montană (Vaccinio – Piceetea)</w:t>
      </w:r>
      <w:bookmarkEnd w:id="46"/>
    </w:p>
    <w:p w14:paraId="11069301" w14:textId="77777777" w:rsidR="00062EA4" w:rsidRPr="00491D10" w:rsidRDefault="00062EA4" w:rsidP="002C3EEB">
      <w:pPr>
        <w:spacing w:after="0" w:line="360" w:lineRule="auto"/>
        <w:contextualSpacing/>
        <w:rPr>
          <w:rFonts w:eastAsia="Calibri" w:cs="Times New Roman"/>
          <w:b/>
          <w:i/>
          <w:szCs w:val="24"/>
          <w:lang w:val="ro-RO"/>
        </w:rPr>
      </w:pPr>
    </w:p>
    <w:p w14:paraId="444250E0" w14:textId="77777777" w:rsidR="00145DBB" w:rsidRPr="00491D10" w:rsidRDefault="00613B0E" w:rsidP="002C3EEB">
      <w:pPr>
        <w:spacing w:after="0" w:line="240" w:lineRule="auto"/>
        <w:contextualSpacing/>
        <w:rPr>
          <w:rFonts w:eastAsia="Calibri" w:cs="Times New Roman"/>
          <w:b/>
          <w:szCs w:val="24"/>
          <w:lang w:val="ro-RO"/>
        </w:rPr>
      </w:pPr>
      <w:r w:rsidRPr="00491D10">
        <w:rPr>
          <w:b/>
          <w:szCs w:val="24"/>
        </w:rPr>
        <w:t>Tabel nr. 19A</w:t>
      </w:r>
      <w:r w:rsidR="00145DBB" w:rsidRPr="00491D10">
        <w:rPr>
          <w:rFonts w:cs="Times New Roman"/>
          <w:b/>
          <w:szCs w:val="24"/>
          <w:lang w:val="ro-RO"/>
        </w:rPr>
        <w:t xml:space="preserve"> Date generale ale tipului de habitat</w:t>
      </w:r>
    </w:p>
    <w:tbl>
      <w:tblPr>
        <w:tblStyle w:val="TableGrid"/>
        <w:tblpPr w:leftFromText="181" w:rightFromText="181" w:vertAnchor="text" w:horzAnchor="margin" w:tblpY="171"/>
        <w:tblW w:w="9493" w:type="dxa"/>
        <w:tblLayout w:type="fixed"/>
        <w:tblLook w:val="04A0" w:firstRow="1" w:lastRow="0" w:firstColumn="1" w:lastColumn="0" w:noHBand="0" w:noVBand="1"/>
      </w:tblPr>
      <w:tblGrid>
        <w:gridCol w:w="533"/>
        <w:gridCol w:w="2246"/>
        <w:gridCol w:w="6714"/>
      </w:tblGrid>
      <w:tr w:rsidR="00145DBB" w:rsidRPr="00491D10" w14:paraId="3B55C831" w14:textId="77777777" w:rsidTr="00145DBB">
        <w:tc>
          <w:tcPr>
            <w:tcW w:w="533" w:type="dxa"/>
          </w:tcPr>
          <w:p w14:paraId="3F256E1A"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Nr</w:t>
            </w:r>
          </w:p>
        </w:tc>
        <w:tc>
          <w:tcPr>
            <w:tcW w:w="2246" w:type="dxa"/>
          </w:tcPr>
          <w:p w14:paraId="19FDB549"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Informaţie/Atribut</w:t>
            </w:r>
          </w:p>
        </w:tc>
        <w:tc>
          <w:tcPr>
            <w:tcW w:w="6714" w:type="dxa"/>
          </w:tcPr>
          <w:p w14:paraId="35208331"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Descriere</w:t>
            </w:r>
          </w:p>
        </w:tc>
      </w:tr>
      <w:tr w:rsidR="00145DBB" w:rsidRPr="00491D10" w14:paraId="1C319379" w14:textId="77777777" w:rsidTr="00145DBB">
        <w:tc>
          <w:tcPr>
            <w:tcW w:w="533" w:type="dxa"/>
          </w:tcPr>
          <w:p w14:paraId="64EDCE06"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1205AE4C"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Clasificarea tipului de habitat</w:t>
            </w:r>
          </w:p>
        </w:tc>
        <w:tc>
          <w:tcPr>
            <w:tcW w:w="6714" w:type="dxa"/>
          </w:tcPr>
          <w:p w14:paraId="7EFC659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EC - habitat de importanță comunitară</w:t>
            </w:r>
          </w:p>
          <w:p w14:paraId="33D20C60" w14:textId="77777777" w:rsidR="00145DBB" w:rsidRPr="00491D10" w:rsidRDefault="00145DBB" w:rsidP="00555AEF">
            <w:pPr>
              <w:widowControl w:val="0"/>
              <w:spacing w:after="0" w:line="360" w:lineRule="auto"/>
              <w:rPr>
                <w:rFonts w:cs="Times New Roman"/>
                <w:szCs w:val="24"/>
                <w:lang w:val="ro-RO"/>
              </w:rPr>
            </w:pPr>
          </w:p>
        </w:tc>
      </w:tr>
      <w:tr w:rsidR="00145DBB" w:rsidRPr="00491D10" w14:paraId="63A8B96B" w14:textId="77777777" w:rsidTr="00145DBB">
        <w:tc>
          <w:tcPr>
            <w:tcW w:w="533" w:type="dxa"/>
          </w:tcPr>
          <w:p w14:paraId="34F33F35"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72CC9B3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Codul unic al tipului de habitat</w:t>
            </w:r>
          </w:p>
        </w:tc>
        <w:tc>
          <w:tcPr>
            <w:tcW w:w="6714" w:type="dxa"/>
          </w:tcPr>
          <w:p w14:paraId="2E6B40F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9410</w:t>
            </w:r>
          </w:p>
        </w:tc>
      </w:tr>
      <w:tr w:rsidR="00145DBB" w:rsidRPr="00491D10" w14:paraId="26901068" w14:textId="77777777" w:rsidTr="00145DBB">
        <w:tc>
          <w:tcPr>
            <w:tcW w:w="533" w:type="dxa"/>
          </w:tcPr>
          <w:p w14:paraId="5ADE2EB6"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18B2EB17"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Denumire habitat</w:t>
            </w:r>
          </w:p>
        </w:tc>
        <w:tc>
          <w:tcPr>
            <w:tcW w:w="6714" w:type="dxa"/>
          </w:tcPr>
          <w:p w14:paraId="22F1853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Păduri acidofile de </w:t>
            </w:r>
            <w:r w:rsidRPr="00491D10">
              <w:rPr>
                <w:rFonts w:cs="Times New Roman"/>
                <w:i/>
                <w:szCs w:val="24"/>
                <w:lang w:val="ro-RO"/>
              </w:rPr>
              <w:t>Picea abies</w:t>
            </w:r>
            <w:r w:rsidRPr="00491D10">
              <w:rPr>
                <w:rFonts w:cs="Times New Roman"/>
                <w:szCs w:val="24"/>
                <w:lang w:val="ro-RO"/>
              </w:rPr>
              <w:t xml:space="preserve"> din regiunea montană</w:t>
            </w:r>
            <w:r w:rsidRPr="00491D10">
              <w:rPr>
                <w:rFonts w:cs="Times New Roman"/>
                <w:i/>
                <w:szCs w:val="24"/>
                <w:lang w:val="ro-RO"/>
              </w:rPr>
              <w:t xml:space="preserve"> (Vaccinio-Piceetea)</w:t>
            </w:r>
          </w:p>
        </w:tc>
      </w:tr>
      <w:tr w:rsidR="00145DBB" w:rsidRPr="00491D10" w14:paraId="53567262" w14:textId="77777777" w:rsidTr="00145DBB">
        <w:tc>
          <w:tcPr>
            <w:tcW w:w="533" w:type="dxa"/>
          </w:tcPr>
          <w:p w14:paraId="7FD22A90"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3CB7CCC6"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Palaearctic Habitats (PalHab)</w:t>
            </w:r>
          </w:p>
        </w:tc>
        <w:tc>
          <w:tcPr>
            <w:tcW w:w="6714" w:type="dxa"/>
          </w:tcPr>
          <w:p w14:paraId="7237A88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42.21626 Carpathian subalpine </w:t>
            </w:r>
            <w:r w:rsidRPr="00491D10">
              <w:rPr>
                <w:rFonts w:cs="Times New Roman"/>
                <w:i/>
                <w:szCs w:val="24"/>
                <w:lang w:val="ro-RO"/>
              </w:rPr>
              <w:t xml:space="preserve">Soldanella </w:t>
            </w:r>
            <w:r w:rsidRPr="00491D10">
              <w:rPr>
                <w:rFonts w:cs="Times New Roman"/>
                <w:szCs w:val="24"/>
                <w:lang w:val="ro-RO"/>
              </w:rPr>
              <w:t>spruce forest</w:t>
            </w:r>
          </w:p>
          <w:p w14:paraId="5C488899"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42.2162  Eastern Carpathian subalpine spruce forests</w:t>
            </w:r>
          </w:p>
          <w:p w14:paraId="65AD3BB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42.21623 Carpathian high montane </w:t>
            </w:r>
            <w:r w:rsidRPr="00491D10">
              <w:rPr>
                <w:rFonts w:cs="Times New Roman"/>
                <w:i/>
                <w:szCs w:val="24"/>
                <w:lang w:val="ro-RO"/>
              </w:rPr>
              <w:t>Hieracium</w:t>
            </w:r>
            <w:r w:rsidRPr="00491D10">
              <w:rPr>
                <w:rFonts w:cs="Times New Roman"/>
                <w:szCs w:val="24"/>
                <w:lang w:val="ro-RO"/>
              </w:rPr>
              <w:t xml:space="preserve"> spruce forest</w:t>
            </w:r>
          </w:p>
          <w:p w14:paraId="41D87EB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42.226   Inner Carpathian spruce forest</w:t>
            </w:r>
          </w:p>
          <w:p w14:paraId="29815ABE"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42.2131  Carpathian peat moss spruce forest</w:t>
            </w:r>
          </w:p>
          <w:p w14:paraId="6282E9F6"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42.25432 Acido – neutrophile Dacian beech – spruce forest</w:t>
            </w:r>
          </w:p>
        </w:tc>
      </w:tr>
      <w:tr w:rsidR="00145DBB" w:rsidRPr="00491D10" w14:paraId="7A6C5564" w14:textId="77777777" w:rsidTr="00145DBB">
        <w:tc>
          <w:tcPr>
            <w:tcW w:w="533" w:type="dxa"/>
          </w:tcPr>
          <w:p w14:paraId="366F08A5"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5CAB831F"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Habitatele din România (HdR)</w:t>
            </w:r>
          </w:p>
        </w:tc>
        <w:tc>
          <w:tcPr>
            <w:tcW w:w="6714" w:type="dxa"/>
          </w:tcPr>
          <w:p w14:paraId="3AD22CA8"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R 4203 Păduri sud-est carpatice presubalpine de molid </w:t>
            </w:r>
            <w:r w:rsidRPr="00491D10">
              <w:rPr>
                <w:rFonts w:cs="Times New Roman"/>
                <w:i/>
                <w:szCs w:val="24"/>
                <w:lang w:val="ro-RO"/>
              </w:rPr>
              <w:t xml:space="preserve">(Picea abies) </w:t>
            </w:r>
            <w:r w:rsidRPr="00491D10">
              <w:rPr>
                <w:rFonts w:cs="Times New Roman"/>
                <w:szCs w:val="24"/>
                <w:lang w:val="ro-RO"/>
              </w:rPr>
              <w:t>cu</w:t>
            </w:r>
            <w:r w:rsidRPr="00491D10">
              <w:rPr>
                <w:rFonts w:cs="Times New Roman"/>
                <w:i/>
                <w:szCs w:val="24"/>
                <w:lang w:val="ro-RO"/>
              </w:rPr>
              <w:t xml:space="preserve"> Soldanella hungarica</w:t>
            </w:r>
          </w:p>
          <w:p w14:paraId="2C07EE31"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R 4205 Păduri sud-est carpatice de molid </w:t>
            </w:r>
            <w:r w:rsidRPr="00491D10">
              <w:rPr>
                <w:rFonts w:cs="Times New Roman"/>
                <w:i/>
                <w:szCs w:val="24"/>
                <w:lang w:val="ro-RO"/>
              </w:rPr>
              <w:t xml:space="preserve">(Picea abies) </w:t>
            </w:r>
            <w:r w:rsidRPr="00491D10">
              <w:rPr>
                <w:rFonts w:cs="Times New Roman"/>
                <w:szCs w:val="24"/>
                <w:lang w:val="ro-RO"/>
              </w:rPr>
              <w:t xml:space="preserve">cu </w:t>
            </w:r>
            <w:r w:rsidRPr="00491D10">
              <w:rPr>
                <w:rFonts w:cs="Times New Roman"/>
                <w:i/>
                <w:szCs w:val="24"/>
                <w:lang w:val="ro-RO"/>
              </w:rPr>
              <w:t>Oxalis acetosella</w:t>
            </w:r>
          </w:p>
          <w:p w14:paraId="47499A61"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R 4206 Păduri sud-est carpatice de molid </w:t>
            </w:r>
            <w:r w:rsidRPr="00491D10">
              <w:rPr>
                <w:rFonts w:cs="Times New Roman"/>
                <w:i/>
                <w:szCs w:val="24"/>
                <w:lang w:val="ro-RO"/>
              </w:rPr>
              <w:t xml:space="preserve">(Picea abies) </w:t>
            </w:r>
            <w:r w:rsidRPr="00491D10">
              <w:rPr>
                <w:rFonts w:cs="Times New Roman"/>
                <w:szCs w:val="24"/>
                <w:lang w:val="ro-RO"/>
              </w:rPr>
              <w:t xml:space="preserve">și brad </w:t>
            </w:r>
            <w:r w:rsidRPr="00491D10">
              <w:rPr>
                <w:rFonts w:cs="Times New Roman"/>
                <w:i/>
                <w:szCs w:val="24"/>
                <w:lang w:val="ro-RO"/>
              </w:rPr>
              <w:t>(Abies alba)</w:t>
            </w:r>
            <w:r w:rsidRPr="00491D10">
              <w:rPr>
                <w:rFonts w:cs="Times New Roman"/>
                <w:szCs w:val="24"/>
                <w:lang w:val="ro-RO"/>
              </w:rPr>
              <w:t xml:space="preserve"> cu </w:t>
            </w:r>
            <w:r w:rsidRPr="00491D10">
              <w:rPr>
                <w:rFonts w:cs="Times New Roman"/>
                <w:i/>
                <w:szCs w:val="24"/>
                <w:lang w:val="ro-RO"/>
              </w:rPr>
              <w:t>Hieracium rotundatum</w:t>
            </w:r>
          </w:p>
          <w:p w14:paraId="6DB44723"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R 4207 Păduri sud-est carpatice de molid </w:t>
            </w:r>
            <w:r w:rsidRPr="00491D10">
              <w:rPr>
                <w:rFonts w:cs="Times New Roman"/>
                <w:i/>
                <w:szCs w:val="24"/>
                <w:lang w:val="ro-RO"/>
              </w:rPr>
              <w:t xml:space="preserve">(Picea abies) </w:t>
            </w:r>
            <w:r w:rsidRPr="00491D10">
              <w:rPr>
                <w:rFonts w:cs="Times New Roman"/>
                <w:szCs w:val="24"/>
                <w:lang w:val="ro-RO"/>
              </w:rPr>
              <w:t xml:space="preserve">și brad </w:t>
            </w:r>
            <w:r w:rsidRPr="00491D10">
              <w:rPr>
                <w:rFonts w:cs="Times New Roman"/>
                <w:i/>
                <w:szCs w:val="24"/>
                <w:lang w:val="ro-RO"/>
              </w:rPr>
              <w:t>(Abies alba)</w:t>
            </w:r>
            <w:r w:rsidRPr="00491D10">
              <w:rPr>
                <w:rFonts w:cs="Times New Roman"/>
                <w:szCs w:val="24"/>
                <w:lang w:val="ro-RO"/>
              </w:rPr>
              <w:t xml:space="preserve"> cu </w:t>
            </w:r>
            <w:r w:rsidRPr="00491D10">
              <w:rPr>
                <w:rFonts w:cs="Times New Roman"/>
                <w:i/>
                <w:szCs w:val="24"/>
                <w:lang w:val="ro-RO"/>
              </w:rPr>
              <w:t>Hylocomium splendens</w:t>
            </w:r>
          </w:p>
          <w:p w14:paraId="381A09FE"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R 4208 Păduri sud-est carpatice de molid </w:t>
            </w:r>
            <w:r w:rsidRPr="00491D10">
              <w:rPr>
                <w:rFonts w:cs="Times New Roman"/>
                <w:i/>
                <w:szCs w:val="24"/>
                <w:lang w:val="ro-RO"/>
              </w:rPr>
              <w:t>(Picea abies)</w:t>
            </w:r>
            <w:r w:rsidRPr="00491D10">
              <w:rPr>
                <w:rFonts w:cs="Times New Roman"/>
                <w:szCs w:val="24"/>
                <w:lang w:val="ro-RO"/>
              </w:rPr>
              <w:t xml:space="preserve"> și brad </w:t>
            </w:r>
            <w:r w:rsidRPr="00491D10">
              <w:rPr>
                <w:rFonts w:cs="Times New Roman"/>
                <w:i/>
                <w:szCs w:val="24"/>
                <w:lang w:val="ro-RO"/>
              </w:rPr>
              <w:t>(Abies alba)</w:t>
            </w:r>
            <w:r w:rsidRPr="00491D10">
              <w:rPr>
                <w:rFonts w:cs="Times New Roman"/>
                <w:szCs w:val="24"/>
                <w:lang w:val="ro-RO"/>
              </w:rPr>
              <w:t xml:space="preserve"> cu </w:t>
            </w:r>
            <w:r w:rsidRPr="00491D10">
              <w:rPr>
                <w:rFonts w:cs="Times New Roman"/>
                <w:i/>
                <w:szCs w:val="24"/>
                <w:lang w:val="ro-RO"/>
              </w:rPr>
              <w:t>Luzula sylvatica</w:t>
            </w:r>
          </w:p>
          <w:p w14:paraId="59FE2DEA"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R 4210 Păduri sud-est carpatice de molid </w:t>
            </w:r>
            <w:r w:rsidRPr="00491D10">
              <w:rPr>
                <w:rFonts w:cs="Times New Roman"/>
                <w:i/>
                <w:szCs w:val="24"/>
                <w:lang w:val="ro-RO"/>
              </w:rPr>
              <w:t xml:space="preserve">(Picea abies) </w:t>
            </w:r>
            <w:r w:rsidRPr="00491D10">
              <w:rPr>
                <w:rFonts w:cs="Times New Roman"/>
                <w:szCs w:val="24"/>
                <w:lang w:val="ro-RO"/>
              </w:rPr>
              <w:t xml:space="preserve">cu </w:t>
            </w:r>
            <w:r w:rsidRPr="00491D10">
              <w:rPr>
                <w:rFonts w:cs="Times New Roman"/>
                <w:i/>
                <w:szCs w:val="24"/>
                <w:lang w:val="ro-RO"/>
              </w:rPr>
              <w:t>Sphagnum spp.</w:t>
            </w:r>
          </w:p>
          <w:p w14:paraId="07343F48"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R 4214 Păduri sud-est carpatice de molid </w:t>
            </w:r>
            <w:r w:rsidRPr="00491D10">
              <w:rPr>
                <w:rFonts w:cs="Times New Roman"/>
                <w:i/>
                <w:szCs w:val="24"/>
                <w:lang w:val="ro-RO"/>
              </w:rPr>
              <w:t xml:space="preserve">(Picea abies) </w:t>
            </w:r>
            <w:r w:rsidRPr="00491D10">
              <w:rPr>
                <w:rFonts w:cs="Times New Roman"/>
                <w:szCs w:val="24"/>
                <w:lang w:val="ro-RO"/>
              </w:rPr>
              <w:t xml:space="preserve">și fag </w:t>
            </w:r>
            <w:r w:rsidRPr="00491D10">
              <w:rPr>
                <w:rFonts w:cs="Times New Roman"/>
                <w:i/>
                <w:szCs w:val="24"/>
                <w:lang w:val="ro-RO"/>
              </w:rPr>
              <w:t xml:space="preserve">(Fagus sylvatica) </w:t>
            </w:r>
            <w:r w:rsidRPr="00491D10">
              <w:rPr>
                <w:rFonts w:cs="Times New Roman"/>
                <w:szCs w:val="24"/>
                <w:lang w:val="ro-RO"/>
              </w:rPr>
              <w:t xml:space="preserve">cu </w:t>
            </w:r>
            <w:r w:rsidRPr="00491D10">
              <w:rPr>
                <w:rFonts w:cs="Times New Roman"/>
                <w:i/>
                <w:szCs w:val="24"/>
                <w:lang w:val="ro-RO"/>
              </w:rPr>
              <w:t>Hieracium rotundatum</w:t>
            </w:r>
          </w:p>
        </w:tc>
      </w:tr>
      <w:tr w:rsidR="00145DBB" w:rsidRPr="00491D10" w14:paraId="2ED92F04" w14:textId="77777777" w:rsidTr="00145DBB">
        <w:tc>
          <w:tcPr>
            <w:tcW w:w="533" w:type="dxa"/>
          </w:tcPr>
          <w:p w14:paraId="2914CBED"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1DDFFA79" w14:textId="77777777" w:rsidR="00145DBB" w:rsidRPr="00491D10" w:rsidRDefault="00145DBB" w:rsidP="00555AEF">
            <w:pPr>
              <w:widowControl w:val="0"/>
              <w:spacing w:after="0" w:line="360" w:lineRule="auto"/>
              <w:rPr>
                <w:rFonts w:eastAsia="Times New Roman" w:cs="Times New Roman"/>
                <w:szCs w:val="24"/>
                <w:lang w:val="ro-RO"/>
              </w:rPr>
            </w:pPr>
            <w:r w:rsidRPr="00491D10">
              <w:rPr>
                <w:rFonts w:eastAsia="Times New Roman" w:cs="Times New Roman"/>
                <w:szCs w:val="24"/>
                <w:lang w:val="ro-RO"/>
              </w:rPr>
              <w:t>Habitatele Natura 2000</w:t>
            </w:r>
          </w:p>
        </w:tc>
        <w:tc>
          <w:tcPr>
            <w:tcW w:w="6714" w:type="dxa"/>
          </w:tcPr>
          <w:p w14:paraId="3498B05A"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9410 Acidouphilous Picea forests of the montane to alpine levels </w:t>
            </w:r>
            <w:r w:rsidRPr="00491D10">
              <w:rPr>
                <w:rFonts w:cs="Times New Roman"/>
                <w:i/>
                <w:szCs w:val="24"/>
                <w:lang w:val="ro-RO"/>
              </w:rPr>
              <w:t>(Vaccinio – Piceetum)</w:t>
            </w:r>
          </w:p>
          <w:p w14:paraId="60B22F9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Este habitat de importanță comunitară</w:t>
            </w:r>
          </w:p>
        </w:tc>
      </w:tr>
      <w:tr w:rsidR="00145DBB" w:rsidRPr="00491D10" w14:paraId="403B1DFC" w14:textId="77777777" w:rsidTr="00145DBB">
        <w:tc>
          <w:tcPr>
            <w:tcW w:w="533" w:type="dxa"/>
          </w:tcPr>
          <w:p w14:paraId="5CED80E5"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1E76C63B"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Asociaţii vegetale (AV)</w:t>
            </w:r>
          </w:p>
        </w:tc>
        <w:tc>
          <w:tcPr>
            <w:tcW w:w="6714" w:type="dxa"/>
          </w:tcPr>
          <w:p w14:paraId="4D9F94A2"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Soldanello majori – Piceetum </w:t>
            </w:r>
            <w:r w:rsidRPr="00491D10">
              <w:rPr>
                <w:rFonts w:cs="Times New Roman"/>
                <w:szCs w:val="24"/>
                <w:lang w:val="ro-RO"/>
              </w:rPr>
              <w:t>Coldea et. Wagner 1998</w:t>
            </w:r>
          </w:p>
          <w:p w14:paraId="7E15E476"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Hieracio rotundati – Piceetum </w:t>
            </w:r>
            <w:r w:rsidRPr="00491D10">
              <w:rPr>
                <w:rFonts w:cs="Times New Roman"/>
                <w:szCs w:val="24"/>
                <w:lang w:val="ro-RO"/>
              </w:rPr>
              <w:t xml:space="preserve">Pawl. et Br. Bl. 1939 </w:t>
            </w:r>
            <w:r w:rsidRPr="00491D10">
              <w:rPr>
                <w:rFonts w:cs="Times New Roman"/>
                <w:i/>
                <w:szCs w:val="24"/>
                <w:lang w:val="ro-RO"/>
              </w:rPr>
              <w:t>oxalidosum</w:t>
            </w:r>
          </w:p>
          <w:p w14:paraId="28EA8C5D"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Hieracio rotundati – Piceetum </w:t>
            </w:r>
            <w:r w:rsidRPr="00491D10">
              <w:rPr>
                <w:rFonts w:cs="Times New Roman"/>
                <w:szCs w:val="24"/>
                <w:lang w:val="ro-RO"/>
              </w:rPr>
              <w:t>Pawl. et Br. Bl. 1939</w:t>
            </w:r>
          </w:p>
          <w:p w14:paraId="49178B40"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Sphagno – Piceetum </w:t>
            </w:r>
            <w:r w:rsidRPr="00491D10">
              <w:rPr>
                <w:rFonts w:cs="Times New Roman"/>
                <w:szCs w:val="24"/>
                <w:lang w:val="ro-RO"/>
              </w:rPr>
              <w:t>(Tx.1937) Hartmon 1942</w:t>
            </w:r>
          </w:p>
          <w:p w14:paraId="2745EA52"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lastRenderedPageBreak/>
              <w:t xml:space="preserve">Hieracio rotundati – Abietum </w:t>
            </w:r>
            <w:r w:rsidRPr="00491D10">
              <w:rPr>
                <w:rFonts w:cs="Times New Roman"/>
                <w:szCs w:val="24"/>
                <w:lang w:val="ro-RO"/>
              </w:rPr>
              <w:t>(Borhidi 1974) Coldea 1991</w:t>
            </w:r>
          </w:p>
        </w:tc>
      </w:tr>
      <w:tr w:rsidR="00145DBB" w:rsidRPr="00491D10" w14:paraId="0680B1F2" w14:textId="77777777" w:rsidTr="00145DBB">
        <w:tc>
          <w:tcPr>
            <w:tcW w:w="533" w:type="dxa"/>
          </w:tcPr>
          <w:p w14:paraId="36FA305A"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371DC470"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Tipuri de pădure (TP)</w:t>
            </w:r>
          </w:p>
        </w:tc>
        <w:tc>
          <w:tcPr>
            <w:tcW w:w="6714" w:type="dxa"/>
          </w:tcPr>
          <w:p w14:paraId="0C05CB11"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1152 Molidiș de limită cu </w:t>
            </w:r>
            <w:r w:rsidRPr="00491D10">
              <w:rPr>
                <w:rFonts w:cs="Times New Roman"/>
                <w:i/>
                <w:szCs w:val="24"/>
                <w:lang w:val="ro-RO"/>
              </w:rPr>
              <w:t xml:space="preserve">Vaccinium myrtillus </w:t>
            </w:r>
            <w:r w:rsidRPr="00491D10">
              <w:rPr>
                <w:rFonts w:cs="Times New Roman"/>
                <w:szCs w:val="24"/>
                <w:lang w:val="ro-RO"/>
              </w:rPr>
              <w:t xml:space="preserve">și </w:t>
            </w:r>
            <w:r w:rsidRPr="00491D10">
              <w:rPr>
                <w:rFonts w:cs="Times New Roman"/>
                <w:i/>
                <w:szCs w:val="24"/>
                <w:lang w:val="ro-RO"/>
              </w:rPr>
              <w:t>Oxalis acetosella</w:t>
            </w:r>
            <w:r w:rsidRPr="00491D10">
              <w:rPr>
                <w:rFonts w:cs="Times New Roman"/>
                <w:szCs w:val="24"/>
                <w:lang w:val="ro-RO"/>
              </w:rPr>
              <w:t xml:space="preserve"> (i)</w:t>
            </w:r>
          </w:p>
          <w:p w14:paraId="554BFE80"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1154 Molidiș de limită cu </w:t>
            </w:r>
            <w:r w:rsidRPr="00491D10">
              <w:rPr>
                <w:rFonts w:cs="Times New Roman"/>
                <w:i/>
                <w:szCs w:val="24"/>
                <w:lang w:val="ro-RO"/>
              </w:rPr>
              <w:t>Vaccinium myrtillus</w:t>
            </w:r>
            <w:r w:rsidRPr="00491D10">
              <w:rPr>
                <w:rFonts w:cs="Times New Roman"/>
                <w:szCs w:val="24"/>
                <w:lang w:val="ro-RO"/>
              </w:rPr>
              <w:t xml:space="preserve"> (i)</w:t>
            </w:r>
          </w:p>
          <w:p w14:paraId="5F6F5E99"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1111 Molidiș normal cu </w:t>
            </w:r>
            <w:r w:rsidRPr="00491D10">
              <w:rPr>
                <w:rFonts w:cs="Times New Roman"/>
                <w:i/>
                <w:szCs w:val="24"/>
                <w:lang w:val="ro-RO"/>
              </w:rPr>
              <w:t>Oxalis acetosella</w:t>
            </w:r>
            <w:r w:rsidRPr="00491D10">
              <w:rPr>
                <w:rFonts w:cs="Times New Roman"/>
                <w:szCs w:val="24"/>
                <w:lang w:val="ro-RO"/>
              </w:rPr>
              <w:t xml:space="preserve"> (s)</w:t>
            </w:r>
          </w:p>
          <w:p w14:paraId="4E8CF53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1113 Molidiș de altitudine mare cu </w:t>
            </w:r>
            <w:r w:rsidRPr="00491D10">
              <w:rPr>
                <w:rFonts w:cs="Times New Roman"/>
                <w:i/>
                <w:szCs w:val="24"/>
                <w:lang w:val="ro-RO"/>
              </w:rPr>
              <w:t>Oxalis acetosella</w:t>
            </w:r>
            <w:r w:rsidRPr="00491D10">
              <w:rPr>
                <w:rFonts w:cs="Times New Roman"/>
                <w:szCs w:val="24"/>
                <w:lang w:val="ro-RO"/>
              </w:rPr>
              <w:t xml:space="preserve"> (m)</w:t>
            </w:r>
          </w:p>
          <w:p w14:paraId="10A80C76"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1114 Molidiș cu </w:t>
            </w:r>
            <w:r w:rsidRPr="00491D10">
              <w:rPr>
                <w:rFonts w:cs="Times New Roman"/>
                <w:i/>
                <w:szCs w:val="24"/>
                <w:lang w:val="ro-RO"/>
              </w:rPr>
              <w:t>Oxalis acetosella</w:t>
            </w:r>
            <w:r w:rsidRPr="00491D10">
              <w:rPr>
                <w:rFonts w:cs="Times New Roman"/>
                <w:szCs w:val="24"/>
                <w:lang w:val="ro-RO"/>
              </w:rPr>
              <w:t xml:space="preserve"> pe soluri schelete (m)</w:t>
            </w:r>
          </w:p>
          <w:p w14:paraId="19F2B74D"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1151 Molidiș cu </w:t>
            </w:r>
            <w:r w:rsidRPr="00491D10">
              <w:rPr>
                <w:rFonts w:cs="Times New Roman"/>
                <w:i/>
                <w:szCs w:val="24"/>
                <w:lang w:val="ro-RO"/>
              </w:rPr>
              <w:t xml:space="preserve">Vaccinium myrtillus </w:t>
            </w:r>
            <w:r w:rsidRPr="00491D10">
              <w:rPr>
                <w:rFonts w:cs="Times New Roman"/>
                <w:szCs w:val="24"/>
                <w:lang w:val="ro-RO"/>
              </w:rPr>
              <w:t xml:space="preserve">și </w:t>
            </w:r>
            <w:r w:rsidRPr="00491D10">
              <w:rPr>
                <w:rFonts w:cs="Times New Roman"/>
                <w:i/>
                <w:szCs w:val="24"/>
                <w:lang w:val="ro-RO"/>
              </w:rPr>
              <w:t>Oxalis acetosella</w:t>
            </w:r>
            <w:r w:rsidRPr="00491D10">
              <w:rPr>
                <w:rFonts w:cs="Times New Roman"/>
                <w:szCs w:val="24"/>
                <w:lang w:val="ro-RO"/>
              </w:rPr>
              <w:t xml:space="preserve"> (m)</w:t>
            </w:r>
          </w:p>
          <w:p w14:paraId="0F6ED3CD"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1153 Molidis cu </w:t>
            </w:r>
            <w:r w:rsidRPr="00491D10">
              <w:rPr>
                <w:rFonts w:cs="Times New Roman"/>
                <w:i/>
                <w:szCs w:val="24"/>
                <w:lang w:val="ro-RO"/>
              </w:rPr>
              <w:t>Vaccinium myrtillus</w:t>
            </w:r>
            <w:r w:rsidRPr="00491D10">
              <w:rPr>
                <w:rFonts w:cs="Times New Roman"/>
                <w:szCs w:val="24"/>
                <w:lang w:val="ro-RO"/>
              </w:rPr>
              <w:t xml:space="preserve"> (i)</w:t>
            </w:r>
          </w:p>
          <w:p w14:paraId="29C0163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1231 Molideto-brădet cu </w:t>
            </w:r>
            <w:r w:rsidRPr="00491D10">
              <w:rPr>
                <w:rFonts w:cs="Times New Roman"/>
                <w:i/>
                <w:szCs w:val="24"/>
                <w:lang w:val="ro-RO"/>
              </w:rPr>
              <w:t>Luzula luzuloides</w:t>
            </w:r>
            <w:r w:rsidRPr="00491D10">
              <w:rPr>
                <w:rFonts w:cs="Times New Roman"/>
                <w:szCs w:val="24"/>
                <w:lang w:val="ro-RO"/>
              </w:rPr>
              <w:t xml:space="preserve"> (m)</w:t>
            </w:r>
          </w:p>
          <w:p w14:paraId="4922404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1121 Molidiș cu muschi verzi (m)</w:t>
            </w:r>
          </w:p>
          <w:p w14:paraId="420807D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1122 Molidiș de limită cu mușchi verzi (i)</w:t>
            </w:r>
          </w:p>
          <w:p w14:paraId="49223B4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1221 Molideto-brădet cu mușchi și </w:t>
            </w:r>
            <w:r w:rsidRPr="00491D10">
              <w:rPr>
                <w:rFonts w:cs="Times New Roman"/>
                <w:i/>
                <w:szCs w:val="24"/>
                <w:lang w:val="ro-RO"/>
              </w:rPr>
              <w:t xml:space="preserve">Vaccinium myrtillus </w:t>
            </w:r>
            <w:r w:rsidRPr="00491D10">
              <w:rPr>
                <w:rFonts w:cs="Times New Roman"/>
                <w:szCs w:val="24"/>
                <w:lang w:val="ro-RO"/>
              </w:rPr>
              <w:t>(s)</w:t>
            </w:r>
          </w:p>
          <w:p w14:paraId="4148905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1141 Molidiș cu </w:t>
            </w:r>
            <w:r w:rsidRPr="00491D10">
              <w:rPr>
                <w:rFonts w:cs="Times New Roman"/>
                <w:i/>
                <w:szCs w:val="24"/>
                <w:lang w:val="ro-RO"/>
              </w:rPr>
              <w:t>Luzula sylvatica</w:t>
            </w:r>
            <w:r w:rsidRPr="00491D10">
              <w:rPr>
                <w:rFonts w:cs="Times New Roman"/>
                <w:szCs w:val="24"/>
                <w:lang w:val="ro-RO"/>
              </w:rPr>
              <w:t xml:space="preserve"> (m)</w:t>
            </w:r>
          </w:p>
          <w:p w14:paraId="17D573D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1142 Molidiș de altitudini mari cu </w:t>
            </w:r>
            <w:r w:rsidRPr="00491D10">
              <w:rPr>
                <w:rFonts w:cs="Times New Roman"/>
                <w:i/>
                <w:szCs w:val="24"/>
                <w:lang w:val="ro-RO"/>
              </w:rPr>
              <w:t>Luzula sylvatica</w:t>
            </w:r>
            <w:r w:rsidRPr="00491D10">
              <w:rPr>
                <w:rFonts w:cs="Times New Roman"/>
                <w:szCs w:val="24"/>
                <w:lang w:val="ro-RO"/>
              </w:rPr>
              <w:t xml:space="preserve"> (i)</w:t>
            </w:r>
          </w:p>
          <w:p w14:paraId="72CA58C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1241 Molideto-brădet pe soluri schelete (m)</w:t>
            </w:r>
          </w:p>
          <w:p w14:paraId="57BC70F4"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1131 Molidiș cu </w:t>
            </w:r>
            <w:r w:rsidRPr="00491D10">
              <w:rPr>
                <w:rFonts w:cs="Times New Roman"/>
                <w:i/>
                <w:szCs w:val="24"/>
                <w:lang w:val="ro-RO"/>
              </w:rPr>
              <w:t>Polytrichum</w:t>
            </w:r>
            <w:r w:rsidRPr="00491D10">
              <w:rPr>
                <w:rFonts w:cs="Times New Roman"/>
                <w:szCs w:val="24"/>
                <w:lang w:val="ro-RO"/>
              </w:rPr>
              <w:t xml:space="preserve"> (m)</w:t>
            </w:r>
          </w:p>
          <w:p w14:paraId="7346365A"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1132 Molidiș de limită cu </w:t>
            </w:r>
            <w:r w:rsidRPr="00491D10">
              <w:rPr>
                <w:rFonts w:cs="Times New Roman"/>
                <w:i/>
                <w:szCs w:val="24"/>
                <w:lang w:val="ro-RO"/>
              </w:rPr>
              <w:t>Polytrichum</w:t>
            </w:r>
            <w:r w:rsidRPr="00491D10">
              <w:rPr>
                <w:rFonts w:cs="Times New Roman"/>
                <w:szCs w:val="24"/>
                <w:lang w:val="ro-RO"/>
              </w:rPr>
              <w:t xml:space="preserve"> (i)</w:t>
            </w:r>
          </w:p>
          <w:p w14:paraId="67A0023E"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1421 Molideto-făget de limită cu </w:t>
            </w:r>
            <w:r w:rsidRPr="00491D10">
              <w:rPr>
                <w:rFonts w:cs="Times New Roman"/>
                <w:i/>
                <w:szCs w:val="24"/>
                <w:lang w:val="ro-RO"/>
              </w:rPr>
              <w:t xml:space="preserve">Vaccinium myrtillus </w:t>
            </w:r>
            <w:r w:rsidRPr="00491D10">
              <w:rPr>
                <w:rFonts w:cs="Times New Roman"/>
                <w:szCs w:val="24"/>
                <w:lang w:val="ro-RO"/>
              </w:rPr>
              <w:t xml:space="preserve">și </w:t>
            </w:r>
            <w:r w:rsidRPr="00491D10">
              <w:rPr>
                <w:rFonts w:cs="Times New Roman"/>
                <w:i/>
                <w:szCs w:val="24"/>
                <w:lang w:val="ro-RO"/>
              </w:rPr>
              <w:t>Oxalis acetosella</w:t>
            </w:r>
            <w:r w:rsidRPr="00491D10">
              <w:rPr>
                <w:rFonts w:cs="Times New Roman"/>
                <w:szCs w:val="24"/>
                <w:lang w:val="ro-RO"/>
              </w:rPr>
              <w:t xml:space="preserve"> (i)</w:t>
            </w:r>
          </w:p>
          <w:p w14:paraId="008305EE"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1422 Molideto-făget cu </w:t>
            </w:r>
            <w:r w:rsidRPr="00491D10">
              <w:rPr>
                <w:rFonts w:cs="Times New Roman"/>
                <w:i/>
                <w:szCs w:val="24"/>
                <w:lang w:val="ro-RO"/>
              </w:rPr>
              <w:t>Vaccinium myrtillus</w:t>
            </w:r>
            <w:r w:rsidRPr="00491D10">
              <w:rPr>
                <w:rFonts w:cs="Times New Roman"/>
                <w:szCs w:val="24"/>
                <w:lang w:val="ro-RO"/>
              </w:rPr>
              <w:t xml:space="preserve"> (i)</w:t>
            </w:r>
          </w:p>
          <w:p w14:paraId="3D87232C"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1431 Molideto-făget cu </w:t>
            </w:r>
            <w:r w:rsidRPr="00491D10">
              <w:rPr>
                <w:rFonts w:cs="Times New Roman"/>
                <w:i/>
                <w:szCs w:val="24"/>
                <w:lang w:val="ro-RO"/>
              </w:rPr>
              <w:t>Luzula luzuloides</w:t>
            </w:r>
            <w:r w:rsidRPr="00491D10">
              <w:rPr>
                <w:rFonts w:cs="Times New Roman"/>
                <w:szCs w:val="24"/>
                <w:lang w:val="ro-RO"/>
              </w:rPr>
              <w:t xml:space="preserve"> (m)</w:t>
            </w:r>
          </w:p>
          <w:p w14:paraId="045D332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altele:  1115 , 1123, 1143, 1133.</w:t>
            </w:r>
          </w:p>
        </w:tc>
      </w:tr>
      <w:tr w:rsidR="00145DBB" w:rsidRPr="00491D10" w14:paraId="0C149D86" w14:textId="77777777" w:rsidTr="00145DBB">
        <w:tc>
          <w:tcPr>
            <w:tcW w:w="533" w:type="dxa"/>
          </w:tcPr>
          <w:p w14:paraId="123742AB"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6D0564F9" w14:textId="77777777" w:rsidR="00145DBB" w:rsidRPr="00491D10" w:rsidRDefault="00145DBB" w:rsidP="00555AEF">
            <w:pPr>
              <w:widowControl w:val="0"/>
              <w:spacing w:after="0" w:line="360" w:lineRule="auto"/>
              <w:rPr>
                <w:rFonts w:eastAsia="Times New Roman" w:cs="Times New Roman"/>
                <w:szCs w:val="24"/>
                <w:lang w:val="ro-RO"/>
              </w:rPr>
            </w:pPr>
            <w:r w:rsidRPr="00491D10">
              <w:rPr>
                <w:rFonts w:eastAsia="Times New Roman" w:cs="Times New Roman"/>
                <w:szCs w:val="24"/>
                <w:lang w:val="ro-RO"/>
              </w:rPr>
              <w:t xml:space="preserve">Descrierea generală </w:t>
            </w:r>
          </w:p>
          <w:p w14:paraId="02FF8FE9" w14:textId="77777777" w:rsidR="00145DBB" w:rsidRPr="00491D10" w:rsidRDefault="00145DBB" w:rsidP="00555AEF">
            <w:pPr>
              <w:widowControl w:val="0"/>
              <w:spacing w:after="0" w:line="360" w:lineRule="auto"/>
              <w:rPr>
                <w:rFonts w:eastAsia="Times New Roman" w:cs="Times New Roman"/>
                <w:szCs w:val="24"/>
                <w:lang w:val="ro-RO"/>
              </w:rPr>
            </w:pPr>
          </w:p>
          <w:p w14:paraId="21407D0B"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a tipului de habitat</w:t>
            </w:r>
          </w:p>
        </w:tc>
        <w:tc>
          <w:tcPr>
            <w:tcW w:w="6714" w:type="dxa"/>
          </w:tcPr>
          <w:p w14:paraId="4209C698"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Habitatul cuprinde păduri de molid din etajul boreal, situate la altitudini de 1000-1600 (1800) m, pe substraturi de roci în general acide: șisturi cristaline, gresii silicioase, roci eruptive acide, fliș marno-gresos, conglomerate etc. și soluri districambisol, luvisol, podzol, prepodzol, criptopodzol, andosol s.a. Arboretul are în compoziție specia principală molid (</w:t>
            </w:r>
            <w:r w:rsidRPr="00491D10">
              <w:rPr>
                <w:rFonts w:cs="Times New Roman"/>
                <w:i/>
                <w:szCs w:val="24"/>
                <w:lang w:val="ro-RO"/>
              </w:rPr>
              <w:t>Picea abies</w:t>
            </w:r>
            <w:r w:rsidRPr="00491D10">
              <w:rPr>
                <w:rFonts w:cs="Times New Roman"/>
                <w:szCs w:val="24"/>
                <w:lang w:val="ro-RO"/>
              </w:rPr>
              <w:t>) adesea în stare pură; uneori molidul este însoțit de alte specii precum: fag (</w:t>
            </w:r>
            <w:r w:rsidRPr="00491D10">
              <w:rPr>
                <w:rFonts w:cs="Times New Roman"/>
                <w:i/>
                <w:szCs w:val="24"/>
                <w:lang w:val="ro-RO"/>
              </w:rPr>
              <w:t>Fagus sylvatica</w:t>
            </w:r>
            <w:r w:rsidRPr="00491D10">
              <w:rPr>
                <w:rFonts w:cs="Times New Roman"/>
                <w:szCs w:val="24"/>
                <w:lang w:val="ro-RO"/>
              </w:rPr>
              <w:t>), brad (</w:t>
            </w:r>
            <w:r w:rsidRPr="00491D10">
              <w:rPr>
                <w:rFonts w:cs="Times New Roman"/>
                <w:i/>
                <w:szCs w:val="24"/>
                <w:lang w:val="ro-RO"/>
              </w:rPr>
              <w:t>Abies alba</w:t>
            </w:r>
            <w:r w:rsidRPr="00491D10">
              <w:rPr>
                <w:rFonts w:cs="Times New Roman"/>
                <w:szCs w:val="24"/>
                <w:lang w:val="ro-RO"/>
              </w:rPr>
              <w:t>), scorus (</w:t>
            </w:r>
            <w:r w:rsidRPr="00491D10">
              <w:rPr>
                <w:rFonts w:cs="Times New Roman"/>
                <w:i/>
                <w:szCs w:val="24"/>
                <w:lang w:val="ro-RO"/>
              </w:rPr>
              <w:t>Sorbus aucuparia</w:t>
            </w:r>
            <w:r w:rsidRPr="00491D10">
              <w:rPr>
                <w:rFonts w:cs="Times New Roman"/>
                <w:szCs w:val="24"/>
                <w:lang w:val="ro-RO"/>
              </w:rPr>
              <w:t>), plop tremurător (</w:t>
            </w:r>
            <w:r w:rsidRPr="00491D10">
              <w:rPr>
                <w:rFonts w:cs="Times New Roman"/>
                <w:i/>
                <w:szCs w:val="24"/>
                <w:lang w:val="ro-RO"/>
              </w:rPr>
              <w:t>Populus tremula</w:t>
            </w:r>
            <w:r w:rsidRPr="00491D10">
              <w:rPr>
                <w:rFonts w:cs="Times New Roman"/>
                <w:szCs w:val="24"/>
                <w:lang w:val="ro-RO"/>
              </w:rPr>
              <w:t>), mesteacăn (</w:t>
            </w:r>
            <w:r w:rsidRPr="00491D10">
              <w:rPr>
                <w:rFonts w:cs="Times New Roman"/>
                <w:i/>
                <w:szCs w:val="24"/>
                <w:lang w:val="ro-RO"/>
              </w:rPr>
              <w:t>Betula pendula, Betula pubescens</w:t>
            </w:r>
            <w:r w:rsidRPr="00491D10">
              <w:rPr>
                <w:rFonts w:cs="Times New Roman"/>
                <w:szCs w:val="24"/>
                <w:lang w:val="ro-RO"/>
              </w:rPr>
              <w:t>), paltin de munte (</w:t>
            </w:r>
            <w:r w:rsidRPr="00491D10">
              <w:rPr>
                <w:rFonts w:cs="Times New Roman"/>
                <w:i/>
                <w:szCs w:val="24"/>
                <w:lang w:val="ro-RO"/>
              </w:rPr>
              <w:t>Acer pseudoplatanus</w:t>
            </w:r>
            <w:r w:rsidRPr="00491D10">
              <w:rPr>
                <w:rFonts w:cs="Times New Roman"/>
                <w:szCs w:val="24"/>
                <w:lang w:val="ro-RO"/>
              </w:rPr>
              <w:t xml:space="preserve">), ulm de munte </w:t>
            </w:r>
            <w:r w:rsidRPr="00491D10">
              <w:rPr>
                <w:rFonts w:cs="Times New Roman"/>
                <w:szCs w:val="24"/>
                <w:lang w:val="ro-RO"/>
              </w:rPr>
              <w:lastRenderedPageBreak/>
              <w:t>(</w:t>
            </w:r>
            <w:r w:rsidRPr="00491D10">
              <w:rPr>
                <w:rFonts w:cs="Times New Roman"/>
                <w:i/>
                <w:szCs w:val="24"/>
                <w:lang w:val="ro-RO"/>
              </w:rPr>
              <w:t>Ulmus glabra</w:t>
            </w:r>
            <w:r w:rsidRPr="00491D10">
              <w:rPr>
                <w:rFonts w:cs="Times New Roman"/>
                <w:szCs w:val="24"/>
                <w:lang w:val="ro-RO"/>
              </w:rPr>
              <w:t xml:space="preserve">) etc. Stratul arborilor are în general acoperire mare (80-100%) și înalțimi de 22-35 m. Stratul arbuștilor lipsește sau este slab reprezentat, cu specii precum: </w:t>
            </w:r>
            <w:r w:rsidRPr="00491D10">
              <w:rPr>
                <w:rFonts w:cs="Times New Roman"/>
                <w:i/>
                <w:szCs w:val="24"/>
                <w:lang w:val="ro-RO"/>
              </w:rPr>
              <w:t>Sambucus racemosa</w:t>
            </w:r>
            <w:r w:rsidRPr="00491D10">
              <w:rPr>
                <w:rFonts w:cs="Times New Roman"/>
                <w:szCs w:val="24"/>
                <w:lang w:val="ro-RO"/>
              </w:rPr>
              <w:t xml:space="preserve">, </w:t>
            </w:r>
            <w:r w:rsidRPr="00491D10">
              <w:rPr>
                <w:rFonts w:cs="Times New Roman"/>
                <w:i/>
                <w:szCs w:val="24"/>
                <w:lang w:val="ro-RO"/>
              </w:rPr>
              <w:t xml:space="preserve">Ribes petraeum, Lonicera nigra, Daphne mezereum, Rubus idaeus, Spiraea chamaedrifolia, Rosa pendulina. </w:t>
            </w:r>
            <w:r w:rsidRPr="00491D10">
              <w:rPr>
                <w:rFonts w:cs="Times New Roman"/>
                <w:szCs w:val="24"/>
                <w:lang w:val="ro-RO"/>
              </w:rPr>
              <w:t xml:space="preserve">Stratul subarbuștilor și ierburilor este neuniform dezvoltat, reprezentat de </w:t>
            </w:r>
            <w:r w:rsidRPr="00491D10">
              <w:rPr>
                <w:rFonts w:cs="Times New Roman"/>
                <w:i/>
                <w:szCs w:val="24"/>
                <w:lang w:val="ro-RO"/>
              </w:rPr>
              <w:t xml:space="preserve">Vaccinium myrtilus, Oxalis acetosella, Dentaria glandulosa, Luzula sylvatica, Soldanella hungarica, </w:t>
            </w:r>
            <w:r w:rsidRPr="00491D10">
              <w:rPr>
                <w:rFonts w:cs="Times New Roman"/>
                <w:szCs w:val="24"/>
                <w:lang w:val="ro-RO"/>
              </w:rPr>
              <w:t>local cu</w:t>
            </w:r>
            <w:r w:rsidRPr="00491D10">
              <w:rPr>
                <w:rFonts w:cs="Times New Roman"/>
                <w:i/>
                <w:szCs w:val="24"/>
                <w:lang w:val="ro-RO"/>
              </w:rPr>
              <w:t xml:space="preserve"> Galium odoratum, Calamagrostis arundinacea, etc. </w:t>
            </w:r>
            <w:r w:rsidRPr="00491D10">
              <w:rPr>
                <w:rFonts w:cs="Times New Roman"/>
                <w:szCs w:val="24"/>
                <w:lang w:val="ro-RO"/>
              </w:rPr>
              <w:t xml:space="preserve">In unele subtipuri apare stratul mușchilor puternic dezvoltat, din genurile </w:t>
            </w:r>
            <w:r w:rsidRPr="00491D10">
              <w:rPr>
                <w:rFonts w:cs="Times New Roman"/>
                <w:i/>
                <w:szCs w:val="24"/>
                <w:lang w:val="ro-RO"/>
              </w:rPr>
              <w:t xml:space="preserve">Polytrichum, Hylocomium </w:t>
            </w:r>
            <w:r w:rsidRPr="00491D10">
              <w:rPr>
                <w:rFonts w:cs="Times New Roman"/>
                <w:szCs w:val="24"/>
                <w:lang w:val="ro-RO"/>
              </w:rPr>
              <w:t xml:space="preserve">sau </w:t>
            </w:r>
            <w:r w:rsidRPr="00491D10">
              <w:rPr>
                <w:rFonts w:cs="Times New Roman"/>
                <w:i/>
                <w:szCs w:val="24"/>
                <w:lang w:val="ro-RO"/>
              </w:rPr>
              <w:t>Sphagnum.</w:t>
            </w:r>
          </w:p>
        </w:tc>
      </w:tr>
      <w:tr w:rsidR="00145DBB" w:rsidRPr="00491D10" w14:paraId="134E812A" w14:textId="77777777" w:rsidTr="00145DBB">
        <w:tc>
          <w:tcPr>
            <w:tcW w:w="533" w:type="dxa"/>
          </w:tcPr>
          <w:p w14:paraId="0DEBCB2A"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29DDC78D"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Specii caracteristice</w:t>
            </w:r>
          </w:p>
        </w:tc>
        <w:tc>
          <w:tcPr>
            <w:tcW w:w="6714" w:type="dxa"/>
          </w:tcPr>
          <w:p w14:paraId="3C3D3607"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Specia edificatoare pentru etajul arborilor este </w:t>
            </w:r>
            <w:r w:rsidRPr="00491D10">
              <w:rPr>
                <w:rFonts w:cs="Times New Roman"/>
                <w:i/>
                <w:szCs w:val="24"/>
                <w:lang w:val="ro-RO"/>
              </w:rPr>
              <w:t>molidul (Picea abies), mai rar apar: bradul (Abies alba), fagul (Fagus sylvatica</w:t>
            </w:r>
            <w:r w:rsidRPr="00491D10">
              <w:rPr>
                <w:rFonts w:cs="Times New Roman"/>
                <w:szCs w:val="24"/>
                <w:lang w:val="ro-RO"/>
              </w:rPr>
              <w:t>), ulm de munte (</w:t>
            </w:r>
            <w:r w:rsidRPr="00491D10">
              <w:rPr>
                <w:rFonts w:cs="Times New Roman"/>
                <w:i/>
                <w:szCs w:val="24"/>
                <w:lang w:val="ro-RO"/>
              </w:rPr>
              <w:t>Ulmus glabra</w:t>
            </w:r>
            <w:r w:rsidRPr="00491D10">
              <w:rPr>
                <w:rFonts w:cs="Times New Roman"/>
                <w:szCs w:val="24"/>
                <w:lang w:val="ro-RO"/>
              </w:rPr>
              <w:t>), paltinul de munte (</w:t>
            </w:r>
            <w:r w:rsidRPr="00491D10">
              <w:rPr>
                <w:rFonts w:cs="Times New Roman"/>
                <w:i/>
                <w:szCs w:val="24"/>
                <w:lang w:val="ro-RO"/>
              </w:rPr>
              <w:t>Acer pseudoplatanus</w:t>
            </w:r>
            <w:r w:rsidRPr="00491D10">
              <w:rPr>
                <w:rFonts w:cs="Times New Roman"/>
                <w:szCs w:val="24"/>
                <w:lang w:val="ro-RO"/>
              </w:rPr>
              <w:t xml:space="preserve">); arbuștii sunt slab reprezentați, caracteristici fiind: </w:t>
            </w:r>
            <w:r w:rsidRPr="00491D10">
              <w:rPr>
                <w:rFonts w:cs="Times New Roman"/>
                <w:i/>
                <w:szCs w:val="24"/>
                <w:lang w:val="ro-RO"/>
              </w:rPr>
              <w:t>Sambucus racemosa, Rosa pendulina, Lonicera nigra, Spiraea chamaedrifolia</w:t>
            </w:r>
            <w:r w:rsidRPr="00491D10">
              <w:rPr>
                <w:rFonts w:cs="Times New Roman"/>
                <w:szCs w:val="24"/>
                <w:lang w:val="ro-RO"/>
              </w:rPr>
              <w:t>, iar dintre subarbuști – afinul (</w:t>
            </w:r>
            <w:r w:rsidRPr="00491D10">
              <w:rPr>
                <w:rFonts w:cs="Times New Roman"/>
                <w:i/>
                <w:szCs w:val="24"/>
                <w:lang w:val="ro-RO"/>
              </w:rPr>
              <w:t>Vaccinium myrtilus</w:t>
            </w:r>
            <w:r w:rsidRPr="00491D10">
              <w:rPr>
                <w:rFonts w:cs="Times New Roman"/>
                <w:szCs w:val="24"/>
                <w:lang w:val="ro-RO"/>
              </w:rPr>
              <w:t xml:space="preserve">). Ierburile sunt dezvoltate local, în pete, în funcție de diversitatea condițiilor staționale pot fi caracteristice: </w:t>
            </w:r>
            <w:r w:rsidRPr="00491D10">
              <w:rPr>
                <w:rFonts w:cs="Times New Roman"/>
                <w:i/>
                <w:szCs w:val="24"/>
                <w:lang w:val="ro-RO"/>
              </w:rPr>
              <w:t xml:space="preserve">Soldanella hungarica ssp. major, Hieracium rotundatum, Oxalis acetosella, Athyrium felix-femina, Calamagrostis villosa, Calamagrostis arundinacea, Campanula abietina, Deschampsia flexuosa, Dryopteris filix-mas, Fragaria vesca, Gentiana asclepiadea, Luzula luzuloides, Luzula sylvatica, Stellaria nemorum, Lycopodium annotinum, etc.. </w:t>
            </w:r>
            <w:r w:rsidRPr="00491D10">
              <w:rPr>
                <w:rFonts w:cs="Times New Roman"/>
                <w:szCs w:val="24"/>
                <w:lang w:val="ro-RO"/>
              </w:rPr>
              <w:t xml:space="preserve">In multe cazuri sunt caracteristice diferite specii de mușchi, cu grad de acoperire mare a solului: </w:t>
            </w:r>
            <w:r w:rsidRPr="00491D10">
              <w:rPr>
                <w:rFonts w:cs="Times New Roman"/>
                <w:i/>
                <w:szCs w:val="24"/>
                <w:lang w:val="ro-RO"/>
              </w:rPr>
              <w:t xml:space="preserve">Polytrichum commune, Hylocomium splendens, Dicranum scoparium, Eurynchium striatum, Mnium punctatum etc. </w:t>
            </w:r>
          </w:p>
        </w:tc>
      </w:tr>
      <w:tr w:rsidR="00145DBB" w:rsidRPr="00491D10" w14:paraId="4AEDA3D7" w14:textId="77777777" w:rsidTr="00145DBB">
        <w:tc>
          <w:tcPr>
            <w:tcW w:w="533" w:type="dxa"/>
          </w:tcPr>
          <w:p w14:paraId="45BDDAD6" w14:textId="77777777" w:rsidR="00145DBB" w:rsidRPr="00491D10" w:rsidRDefault="00145DBB" w:rsidP="004C56A0">
            <w:pPr>
              <w:numPr>
                <w:ilvl w:val="0"/>
                <w:numId w:val="31"/>
              </w:numPr>
              <w:spacing w:after="0" w:line="360" w:lineRule="auto"/>
              <w:ind w:left="360"/>
              <w:rPr>
                <w:rFonts w:cs="Times New Roman"/>
                <w:szCs w:val="24"/>
                <w:lang w:val="ro-RO"/>
              </w:rPr>
            </w:pPr>
          </w:p>
        </w:tc>
        <w:tc>
          <w:tcPr>
            <w:tcW w:w="2246" w:type="dxa"/>
          </w:tcPr>
          <w:p w14:paraId="1F810E86"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Fotografii</w:t>
            </w:r>
          </w:p>
        </w:tc>
        <w:tc>
          <w:tcPr>
            <w:tcW w:w="6714" w:type="dxa"/>
          </w:tcPr>
          <w:p w14:paraId="3516E8CC" w14:textId="77777777" w:rsidR="00145DBB" w:rsidRPr="00491D10" w:rsidRDefault="00083A38" w:rsidP="00555AEF">
            <w:pPr>
              <w:widowControl w:val="0"/>
              <w:spacing w:after="0" w:line="360" w:lineRule="auto"/>
              <w:rPr>
                <w:rFonts w:cs="Times New Roman"/>
                <w:szCs w:val="24"/>
                <w:lang w:val="ro-RO"/>
              </w:rPr>
            </w:pPr>
            <w:r w:rsidRPr="00491D10">
              <w:rPr>
                <w:rFonts w:cs="Times New Roman"/>
                <w:noProof/>
                <w:szCs w:val="24"/>
                <w:lang w:val="ro-RO"/>
              </w:rPr>
              <w:t>A se vedea Anexa nr. 2</w:t>
            </w:r>
            <w:r w:rsidR="00145DBB" w:rsidRPr="00491D10">
              <w:rPr>
                <w:rFonts w:cs="Times New Roman"/>
                <w:noProof/>
                <w:szCs w:val="24"/>
                <w:lang w:val="ro-RO"/>
              </w:rPr>
              <w:t xml:space="preserve"> la P</w:t>
            </w:r>
            <w:r w:rsidR="00C35371" w:rsidRPr="00491D10">
              <w:rPr>
                <w:rFonts w:cs="Times New Roman"/>
                <w:noProof/>
                <w:szCs w:val="24"/>
                <w:lang w:val="ro-RO"/>
              </w:rPr>
              <w:t>lanul de management Fotografia 3 și 4</w:t>
            </w:r>
          </w:p>
        </w:tc>
      </w:tr>
    </w:tbl>
    <w:p w14:paraId="19B33EC2" w14:textId="77777777" w:rsidR="005D37CE" w:rsidRPr="00491D10" w:rsidRDefault="005D37CE" w:rsidP="00555AEF">
      <w:pPr>
        <w:spacing w:after="0" w:line="360" w:lineRule="auto"/>
        <w:rPr>
          <w:rFonts w:cs="Times New Roman"/>
          <w:b/>
          <w:szCs w:val="24"/>
          <w:lang w:val="ro-RO"/>
        </w:rPr>
      </w:pPr>
    </w:p>
    <w:p w14:paraId="0C7B4F2D" w14:textId="77777777" w:rsidR="00145DBB" w:rsidRPr="00491D10" w:rsidRDefault="00613B0E" w:rsidP="00062EA4">
      <w:pPr>
        <w:spacing w:after="0" w:line="240" w:lineRule="auto"/>
        <w:contextualSpacing/>
        <w:rPr>
          <w:rFonts w:cs="Times New Roman"/>
          <w:b/>
          <w:szCs w:val="24"/>
          <w:lang w:val="ro-RO"/>
        </w:rPr>
      </w:pPr>
      <w:r w:rsidRPr="00491D10">
        <w:rPr>
          <w:b/>
          <w:szCs w:val="24"/>
        </w:rPr>
        <w:t>Tabel nr. 19B</w:t>
      </w:r>
      <w:r w:rsidR="00145DBB" w:rsidRPr="00491D10">
        <w:rPr>
          <w:rFonts w:cs="Times New Roman"/>
          <w:b/>
          <w:szCs w:val="24"/>
          <w:lang w:val="ro-RO"/>
        </w:rPr>
        <w:t xml:space="preserve"> Date specifice a tipului de habitat</w:t>
      </w:r>
    </w:p>
    <w:tbl>
      <w:tblPr>
        <w:tblStyle w:val="TableGrid"/>
        <w:tblpPr w:leftFromText="181" w:rightFromText="181" w:vertAnchor="text" w:horzAnchor="margin" w:tblpY="171"/>
        <w:tblW w:w="9549" w:type="dxa"/>
        <w:tblLook w:val="04A0" w:firstRow="1" w:lastRow="0" w:firstColumn="1" w:lastColumn="0" w:noHBand="0" w:noVBand="1"/>
      </w:tblPr>
      <w:tblGrid>
        <w:gridCol w:w="496"/>
        <w:gridCol w:w="2163"/>
        <w:gridCol w:w="6890"/>
      </w:tblGrid>
      <w:tr w:rsidR="00145DBB" w:rsidRPr="00491D10" w14:paraId="6210A9C4" w14:textId="77777777" w:rsidTr="00145DBB">
        <w:tc>
          <w:tcPr>
            <w:tcW w:w="496" w:type="dxa"/>
          </w:tcPr>
          <w:p w14:paraId="71993BC0"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Nr</w:t>
            </w:r>
          </w:p>
        </w:tc>
        <w:tc>
          <w:tcPr>
            <w:tcW w:w="2163" w:type="dxa"/>
          </w:tcPr>
          <w:p w14:paraId="1E961CC1"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Informaţie/Atribut</w:t>
            </w:r>
          </w:p>
        </w:tc>
        <w:tc>
          <w:tcPr>
            <w:tcW w:w="6890" w:type="dxa"/>
          </w:tcPr>
          <w:p w14:paraId="7FD9D015"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Descriere</w:t>
            </w:r>
          </w:p>
        </w:tc>
      </w:tr>
      <w:tr w:rsidR="00145DBB" w:rsidRPr="00491D10" w14:paraId="61B2A296" w14:textId="77777777" w:rsidTr="00145DBB">
        <w:tc>
          <w:tcPr>
            <w:tcW w:w="496" w:type="dxa"/>
          </w:tcPr>
          <w:p w14:paraId="344DB306"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1.</w:t>
            </w:r>
          </w:p>
        </w:tc>
        <w:tc>
          <w:tcPr>
            <w:tcW w:w="2163" w:type="dxa"/>
          </w:tcPr>
          <w:p w14:paraId="23D9B97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Codul unic al tipului de habitat</w:t>
            </w:r>
          </w:p>
        </w:tc>
        <w:tc>
          <w:tcPr>
            <w:tcW w:w="6890" w:type="dxa"/>
          </w:tcPr>
          <w:p w14:paraId="72AC93E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9410</w:t>
            </w:r>
          </w:p>
        </w:tc>
      </w:tr>
      <w:tr w:rsidR="00145DBB" w:rsidRPr="00491D10" w14:paraId="79B8ABC6" w14:textId="77777777" w:rsidTr="00145DBB">
        <w:tc>
          <w:tcPr>
            <w:tcW w:w="496" w:type="dxa"/>
          </w:tcPr>
          <w:p w14:paraId="1D145200"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lastRenderedPageBreak/>
              <w:t>2.</w:t>
            </w:r>
          </w:p>
        </w:tc>
        <w:tc>
          <w:tcPr>
            <w:tcW w:w="2163" w:type="dxa"/>
          </w:tcPr>
          <w:p w14:paraId="2F9A86FE" w14:textId="77777777" w:rsidR="00145DBB" w:rsidRPr="00491D10" w:rsidRDefault="00145DBB" w:rsidP="00555AEF">
            <w:pPr>
              <w:spacing w:line="360" w:lineRule="auto"/>
              <w:rPr>
                <w:rFonts w:eastAsia="Calibri" w:cs="Times New Roman"/>
                <w:szCs w:val="24"/>
                <w:lang w:val="ro-RO"/>
              </w:rPr>
            </w:pPr>
            <w:r w:rsidRPr="00491D10">
              <w:rPr>
                <w:rFonts w:eastAsia="Calibri" w:cs="Times New Roman"/>
                <w:szCs w:val="24"/>
                <w:lang w:val="ro-RO"/>
              </w:rPr>
              <w:t xml:space="preserve">Statutul de prezenţă [spaţial] </w:t>
            </w:r>
          </w:p>
        </w:tc>
        <w:tc>
          <w:tcPr>
            <w:tcW w:w="6890" w:type="dxa"/>
          </w:tcPr>
          <w:p w14:paraId="56399291" w14:textId="77777777" w:rsidR="00145DBB" w:rsidRPr="00491D10" w:rsidRDefault="004F28F6" w:rsidP="00555AEF">
            <w:pPr>
              <w:spacing w:after="0" w:line="360" w:lineRule="auto"/>
              <w:ind w:left="-20"/>
              <w:rPr>
                <w:rFonts w:cs="Times New Roman"/>
                <w:szCs w:val="24"/>
                <w:lang w:val="ro-RO"/>
              </w:rPr>
            </w:pPr>
            <w:r w:rsidRPr="00491D10">
              <w:rPr>
                <w:rFonts w:cs="Times New Roman"/>
                <w:szCs w:val="24"/>
                <w:lang w:val="ro-RO"/>
              </w:rPr>
              <w:t>M</w:t>
            </w:r>
            <w:r w:rsidR="00145DBB" w:rsidRPr="00491D10">
              <w:rPr>
                <w:rFonts w:cs="Times New Roman"/>
                <w:szCs w:val="24"/>
                <w:lang w:val="ro-RO"/>
              </w:rPr>
              <w:t>arginal</w:t>
            </w:r>
          </w:p>
        </w:tc>
      </w:tr>
      <w:tr w:rsidR="00145DBB" w:rsidRPr="00491D10" w14:paraId="3DD026AB" w14:textId="77777777" w:rsidTr="00145DBB">
        <w:tc>
          <w:tcPr>
            <w:tcW w:w="496" w:type="dxa"/>
          </w:tcPr>
          <w:p w14:paraId="3CA2C8BC"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3.</w:t>
            </w:r>
          </w:p>
        </w:tc>
        <w:tc>
          <w:tcPr>
            <w:tcW w:w="2163" w:type="dxa"/>
          </w:tcPr>
          <w:p w14:paraId="4BFBAD3D" w14:textId="77777777" w:rsidR="00145DBB" w:rsidRPr="00491D10" w:rsidRDefault="00145DBB" w:rsidP="00555AEF">
            <w:pPr>
              <w:spacing w:line="360" w:lineRule="auto"/>
              <w:rPr>
                <w:rFonts w:eastAsia="Calibri" w:cs="Times New Roman"/>
                <w:szCs w:val="24"/>
                <w:lang w:val="ro-RO"/>
              </w:rPr>
            </w:pPr>
            <w:r w:rsidRPr="00491D10">
              <w:rPr>
                <w:rFonts w:eastAsia="Calibri" w:cs="Times New Roman"/>
                <w:szCs w:val="24"/>
                <w:lang w:val="ro-RO"/>
              </w:rPr>
              <w:t>Statutul de prezenţă [management]</w:t>
            </w:r>
          </w:p>
        </w:tc>
        <w:tc>
          <w:tcPr>
            <w:tcW w:w="6890" w:type="dxa"/>
          </w:tcPr>
          <w:p w14:paraId="1131C7F1"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Natural</w:t>
            </w:r>
          </w:p>
        </w:tc>
      </w:tr>
      <w:tr w:rsidR="00145DBB" w:rsidRPr="00491D10" w14:paraId="2C1C57AF" w14:textId="77777777" w:rsidTr="00145DBB">
        <w:tc>
          <w:tcPr>
            <w:tcW w:w="496" w:type="dxa"/>
          </w:tcPr>
          <w:p w14:paraId="756837D9"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4.</w:t>
            </w:r>
          </w:p>
        </w:tc>
        <w:tc>
          <w:tcPr>
            <w:tcW w:w="2163" w:type="dxa"/>
          </w:tcPr>
          <w:p w14:paraId="3A3375D8"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Suprafaţa tipului de habitat</w:t>
            </w:r>
          </w:p>
        </w:tc>
        <w:tc>
          <w:tcPr>
            <w:tcW w:w="6890" w:type="dxa"/>
          </w:tcPr>
          <w:p w14:paraId="633CBC9A" w14:textId="77777777" w:rsidR="00145DBB" w:rsidRPr="00491D10" w:rsidRDefault="00597FF4" w:rsidP="00555AEF">
            <w:pPr>
              <w:spacing w:after="0" w:line="360" w:lineRule="auto"/>
              <w:rPr>
                <w:rFonts w:cs="Times New Roman"/>
                <w:szCs w:val="24"/>
                <w:lang w:val="ro-RO"/>
              </w:rPr>
            </w:pPr>
            <w:r w:rsidRPr="00491D10">
              <w:rPr>
                <w:rFonts w:cs="Times New Roman"/>
                <w:szCs w:val="24"/>
                <w:lang w:val="ro-RO"/>
              </w:rPr>
              <w:t>182,</w:t>
            </w:r>
            <w:r w:rsidR="00145DBB" w:rsidRPr="00491D10">
              <w:rPr>
                <w:rFonts w:cs="Times New Roman"/>
                <w:szCs w:val="24"/>
                <w:lang w:val="ro-RO"/>
              </w:rPr>
              <w:t>5 ha</w:t>
            </w:r>
          </w:p>
        </w:tc>
      </w:tr>
      <w:tr w:rsidR="00145DBB" w:rsidRPr="00491D10" w14:paraId="48EF0706" w14:textId="77777777" w:rsidTr="00145DBB">
        <w:tc>
          <w:tcPr>
            <w:tcW w:w="496" w:type="dxa"/>
          </w:tcPr>
          <w:p w14:paraId="565C9217"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5.</w:t>
            </w:r>
          </w:p>
        </w:tc>
        <w:tc>
          <w:tcPr>
            <w:tcW w:w="2163" w:type="dxa"/>
          </w:tcPr>
          <w:p w14:paraId="385D5B11"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Perioada de colectare a datelor din teren</w:t>
            </w:r>
          </w:p>
        </w:tc>
        <w:tc>
          <w:tcPr>
            <w:tcW w:w="6890" w:type="dxa"/>
          </w:tcPr>
          <w:p w14:paraId="707B656D"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Iulie 2019 – Ianuarie 2020</w:t>
            </w:r>
          </w:p>
        </w:tc>
      </w:tr>
      <w:tr w:rsidR="00145DBB" w:rsidRPr="00491D10" w14:paraId="13673C98" w14:textId="77777777" w:rsidTr="00145DBB">
        <w:tc>
          <w:tcPr>
            <w:tcW w:w="496" w:type="dxa"/>
          </w:tcPr>
          <w:p w14:paraId="14ED57E9"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6.</w:t>
            </w:r>
          </w:p>
        </w:tc>
        <w:tc>
          <w:tcPr>
            <w:tcW w:w="2163" w:type="dxa"/>
          </w:tcPr>
          <w:p w14:paraId="70523A3E"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Distribuţia tipului de habitat [descriere]</w:t>
            </w:r>
          </w:p>
        </w:tc>
        <w:tc>
          <w:tcPr>
            <w:tcW w:w="6890" w:type="dxa"/>
          </w:tcPr>
          <w:p w14:paraId="1D9149FF" w14:textId="77777777" w:rsidR="00145DBB" w:rsidRPr="00491D10" w:rsidRDefault="00597FF4" w:rsidP="00555AEF">
            <w:pPr>
              <w:spacing w:after="0" w:line="360" w:lineRule="auto"/>
              <w:rPr>
                <w:rFonts w:cs="Times New Roman"/>
                <w:i/>
                <w:szCs w:val="24"/>
                <w:lang w:val="ro-RO"/>
              </w:rPr>
            </w:pPr>
            <w:r w:rsidRPr="00491D10">
              <w:rPr>
                <w:rFonts w:cs="Times New Roman"/>
                <w:szCs w:val="24"/>
                <w:lang w:val="ro-RO"/>
              </w:rPr>
              <w:t>Habitatul 9410 ocupă 6,</w:t>
            </w:r>
            <w:r w:rsidR="00145DBB" w:rsidRPr="00491D10">
              <w:rPr>
                <w:rFonts w:cs="Times New Roman"/>
                <w:szCs w:val="24"/>
                <w:lang w:val="ro-RO"/>
              </w:rPr>
              <w:t xml:space="preserve">36% din suprafața sitului. Este caracteristic pe stațiunile forestere montane de molidișuri podzolic cu humus brut, edafic submijlociu și mic cu </w:t>
            </w:r>
            <w:r w:rsidR="00145DBB" w:rsidRPr="00491D10">
              <w:rPr>
                <w:rFonts w:cs="Times New Roman"/>
                <w:i/>
                <w:szCs w:val="24"/>
                <w:lang w:val="ro-RO"/>
              </w:rPr>
              <w:t xml:space="preserve">Vaccinium, </w:t>
            </w:r>
            <w:r w:rsidR="00145DBB" w:rsidRPr="00491D10">
              <w:rPr>
                <w:rFonts w:cs="Times New Roman"/>
                <w:szCs w:val="24"/>
                <w:lang w:val="ro-RO"/>
              </w:rPr>
              <w:t xml:space="preserve">brun edafic submijlociu cu </w:t>
            </w:r>
            <w:r w:rsidR="00145DBB" w:rsidRPr="00491D10">
              <w:rPr>
                <w:rFonts w:cs="Times New Roman"/>
                <w:i/>
                <w:szCs w:val="24"/>
                <w:lang w:val="ro-RO"/>
              </w:rPr>
              <w:t>Oxalis-Dentaria .</w:t>
            </w:r>
          </w:p>
          <w:p w14:paraId="69D07DA5"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A fost identif</w:t>
            </w:r>
            <w:r w:rsidR="00597FF4" w:rsidRPr="00491D10">
              <w:rPr>
                <w:rFonts w:cs="Times New Roman"/>
                <w:szCs w:val="24"/>
                <w:lang w:val="ro-RO"/>
              </w:rPr>
              <w:t>icat în zona Valea Porcului, Piciorul Porcului, Valea M</w:t>
            </w:r>
            <w:r w:rsidRPr="00491D10">
              <w:rPr>
                <w:rFonts w:cs="Times New Roman"/>
                <w:szCs w:val="24"/>
                <w:lang w:val="ro-RO"/>
              </w:rPr>
              <w:t>are și Valea Văratecului spre Culmea Văratec.</w:t>
            </w:r>
          </w:p>
          <w:p w14:paraId="7E71241D"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 xml:space="preserve">Habitat identificat la altitudini de 800-1350 m, în partea superioară a versanților cu expoziții diferite, soluri acide, mijlociu profunde sau superficiale, </w:t>
            </w:r>
            <w:r w:rsidRPr="00491D10">
              <w:rPr>
                <w:rFonts w:cs="Times New Roman"/>
                <w:szCs w:val="24"/>
              </w:rPr>
              <w:t>ușoare</w:t>
            </w:r>
            <w:r w:rsidRPr="00491D10">
              <w:rPr>
                <w:rFonts w:cs="Times New Roman"/>
                <w:szCs w:val="24"/>
                <w:lang w:val="ro-RO"/>
              </w:rPr>
              <w:t>, schelete sau semischelete cu drenaj rapid.</w:t>
            </w:r>
          </w:p>
          <w:p w14:paraId="5583726E"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 xml:space="preserve">Arboretele sunt molidișuri pure sau molideto-brădete în care domină molidul. Diseminat apare fagul și scorușul. Stratul arbuștilor lipsește, sau este slab reprezentat de exemplare de </w:t>
            </w:r>
            <w:r w:rsidRPr="00491D10">
              <w:rPr>
                <w:rFonts w:cs="Times New Roman"/>
                <w:i/>
                <w:szCs w:val="24"/>
                <w:lang w:val="ro-RO"/>
              </w:rPr>
              <w:t xml:space="preserve">Sambucus racemoza. </w:t>
            </w:r>
            <w:r w:rsidRPr="00491D10">
              <w:rPr>
                <w:rFonts w:cs="Times New Roman"/>
                <w:szCs w:val="24"/>
                <w:lang w:val="ro-RO"/>
              </w:rPr>
              <w:t xml:space="preserve">Pătura ierbacee este constituită din </w:t>
            </w:r>
            <w:r w:rsidRPr="00491D10">
              <w:rPr>
                <w:rFonts w:cs="Times New Roman"/>
                <w:i/>
                <w:szCs w:val="24"/>
                <w:lang w:val="ro-RO"/>
              </w:rPr>
              <w:t>Luzula silvatica</w:t>
            </w:r>
            <w:r w:rsidRPr="00491D10">
              <w:rPr>
                <w:rFonts w:cs="Times New Roman"/>
                <w:szCs w:val="24"/>
                <w:lang w:val="ro-RO"/>
              </w:rPr>
              <w:t xml:space="preserve">, care poate să fie abundentă la care se mai adaugă </w:t>
            </w:r>
            <w:r w:rsidRPr="00491D10">
              <w:rPr>
                <w:rFonts w:cs="Times New Roman"/>
                <w:i/>
                <w:szCs w:val="24"/>
                <w:lang w:val="ro-RO"/>
              </w:rPr>
              <w:t>Lycopodium clavatum, Luzula albida, Oxalis acetosella, Vaccinium myrtillus, Hieracium sp., Dentaria glandulosa, Dr</w:t>
            </w:r>
            <w:r w:rsidRPr="00491D10">
              <w:rPr>
                <w:rFonts w:cs="Times New Roman"/>
                <w:i/>
                <w:szCs w:val="24"/>
              </w:rPr>
              <w:t>y</w:t>
            </w:r>
            <w:r w:rsidRPr="00491D10">
              <w:rPr>
                <w:rFonts w:cs="Times New Roman"/>
                <w:i/>
                <w:szCs w:val="24"/>
                <w:lang w:val="ro-RO"/>
              </w:rPr>
              <w:t xml:space="preserve">opteris filix-mas, Hylocomium spendens.   </w:t>
            </w:r>
          </w:p>
          <w:p w14:paraId="2EC9D694"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 xml:space="preserve">Specia edificatoare este molidul. Arboretele au consistențe variate, cele în care domină </w:t>
            </w:r>
            <w:r w:rsidRPr="00491D10">
              <w:rPr>
                <w:rFonts w:cs="Times New Roman"/>
                <w:i/>
                <w:szCs w:val="24"/>
                <w:lang w:val="ro-RO"/>
              </w:rPr>
              <w:t xml:space="preserve">Vaccinium </w:t>
            </w:r>
            <w:r w:rsidR="00597FF4" w:rsidRPr="00491D10">
              <w:rPr>
                <w:rFonts w:cs="Times New Roman"/>
                <w:szCs w:val="24"/>
                <w:lang w:val="ro-RO"/>
              </w:rPr>
              <w:t>au consistență mai scăzută (0,</w:t>
            </w:r>
            <w:r w:rsidRPr="00491D10">
              <w:rPr>
                <w:rFonts w:cs="Times New Roman"/>
                <w:szCs w:val="24"/>
                <w:lang w:val="ro-RO"/>
              </w:rPr>
              <w:t>6) mai ales cele de peste 100 ani cu caracteristici de păduri virgine. Regenerarea naturală de face mai greoi, tineretul se instalează în ochiuri. Arboretele frecvent sunt afectate de doborâturi de vânt și atac de ipidae.</w:t>
            </w:r>
          </w:p>
          <w:p w14:paraId="1039C5D5"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Habitatul identificat este compact, cantonat în zonele denumite Valea Vărateculu</w:t>
            </w:r>
            <w:r w:rsidR="00597FF4" w:rsidRPr="00491D10">
              <w:rPr>
                <w:rFonts w:cs="Times New Roman"/>
                <w:szCs w:val="24"/>
                <w:lang w:val="ro-RO"/>
              </w:rPr>
              <w:t>i, Culmea Văratec, Izvorul Apa R</w:t>
            </w:r>
            <w:r w:rsidRPr="00491D10">
              <w:rPr>
                <w:rFonts w:cs="Times New Roman"/>
                <w:szCs w:val="24"/>
                <w:lang w:val="ro-RO"/>
              </w:rPr>
              <w:t>ece, Piciorul Porcului.</w:t>
            </w:r>
          </w:p>
        </w:tc>
      </w:tr>
      <w:tr w:rsidR="00145DBB" w:rsidRPr="00491D10" w14:paraId="5385622A" w14:textId="77777777" w:rsidTr="00145DBB">
        <w:tc>
          <w:tcPr>
            <w:tcW w:w="496" w:type="dxa"/>
          </w:tcPr>
          <w:p w14:paraId="7A8C603E"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lastRenderedPageBreak/>
              <w:t>7.</w:t>
            </w:r>
          </w:p>
        </w:tc>
        <w:tc>
          <w:tcPr>
            <w:tcW w:w="2163" w:type="dxa"/>
          </w:tcPr>
          <w:p w14:paraId="7655203C"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Distribuţia tipului de habitat [harta]</w:t>
            </w:r>
          </w:p>
        </w:tc>
        <w:tc>
          <w:tcPr>
            <w:tcW w:w="6890" w:type="dxa"/>
          </w:tcPr>
          <w:p w14:paraId="3AC2856C" w14:textId="77777777" w:rsidR="00145DBB" w:rsidRPr="00491D10" w:rsidRDefault="00145DBB" w:rsidP="00511CC2">
            <w:pPr>
              <w:spacing w:line="360" w:lineRule="auto"/>
              <w:ind w:hanging="36"/>
              <w:contextualSpacing/>
              <w:rPr>
                <w:rFonts w:cs="Times New Roman"/>
                <w:szCs w:val="24"/>
                <w:lang w:val="ro-RO"/>
              </w:rPr>
            </w:pPr>
            <w:r w:rsidRPr="00491D10">
              <w:rPr>
                <w:rFonts w:cs="Times New Roman"/>
                <w:szCs w:val="24"/>
                <w:lang w:val="ro-RO"/>
              </w:rPr>
              <w:t xml:space="preserve">Harta distribuției habitatului </w:t>
            </w:r>
            <w:r w:rsidR="00083A38" w:rsidRPr="00491D10">
              <w:rPr>
                <w:rFonts w:cs="Times New Roman"/>
                <w:szCs w:val="24"/>
                <w:lang w:val="ro-RO"/>
              </w:rPr>
              <w:t>9410 se regăsește la Anexa 3.10</w:t>
            </w:r>
          </w:p>
        </w:tc>
      </w:tr>
      <w:tr w:rsidR="00145DBB" w:rsidRPr="00491D10" w14:paraId="572B590F" w14:textId="77777777" w:rsidTr="00145DBB">
        <w:tc>
          <w:tcPr>
            <w:tcW w:w="496" w:type="dxa"/>
          </w:tcPr>
          <w:p w14:paraId="3F13CE9B"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8.</w:t>
            </w:r>
          </w:p>
        </w:tc>
        <w:tc>
          <w:tcPr>
            <w:tcW w:w="2163" w:type="dxa"/>
          </w:tcPr>
          <w:p w14:paraId="75E9F8FB"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Alte informaţii privind sursele de informaţii</w:t>
            </w:r>
          </w:p>
        </w:tc>
        <w:tc>
          <w:tcPr>
            <w:tcW w:w="6890" w:type="dxa"/>
          </w:tcPr>
          <w:p w14:paraId="2C01ABDF" w14:textId="77777777" w:rsidR="00145DBB" w:rsidRPr="00491D10" w:rsidRDefault="00145DBB" w:rsidP="00555AEF">
            <w:pPr>
              <w:widowControl w:val="0"/>
              <w:suppressAutoHyphens/>
              <w:spacing w:line="360" w:lineRule="auto"/>
              <w:contextualSpacing/>
              <w:rPr>
                <w:rFonts w:cs="Times New Roman"/>
                <w:szCs w:val="24"/>
              </w:rPr>
            </w:pPr>
            <w:r w:rsidRPr="00491D10">
              <w:rPr>
                <w:rFonts w:cs="Times New Roman"/>
                <w:szCs w:val="24"/>
              </w:rPr>
              <w:t>A se vedea bibliografia.</w:t>
            </w:r>
          </w:p>
        </w:tc>
      </w:tr>
    </w:tbl>
    <w:p w14:paraId="3504867E" w14:textId="77777777" w:rsidR="00145DBB" w:rsidRPr="00491D10" w:rsidRDefault="00145DBB" w:rsidP="002C3EEB">
      <w:pPr>
        <w:spacing w:after="0" w:line="360" w:lineRule="auto"/>
        <w:contextualSpacing/>
        <w:rPr>
          <w:rFonts w:cs="Times New Roman"/>
          <w:szCs w:val="24"/>
          <w:lang w:val="ro-RO"/>
        </w:rPr>
      </w:pPr>
    </w:p>
    <w:p w14:paraId="09A854C9" w14:textId="77777777" w:rsidR="00145DBB" w:rsidRPr="00491D10" w:rsidRDefault="00145DBB" w:rsidP="002C3EEB">
      <w:pPr>
        <w:pStyle w:val="Heading3"/>
        <w:spacing w:before="0" w:line="360" w:lineRule="auto"/>
        <w:contextualSpacing/>
        <w:rPr>
          <w:rFonts w:cs="Times New Roman"/>
          <w:i/>
          <w:color w:val="auto"/>
          <w:lang w:val="ro-RO"/>
        </w:rPr>
      </w:pPr>
      <w:bookmarkStart w:id="47" w:name="_Toc32347358"/>
      <w:bookmarkStart w:id="48" w:name="_Toc43454947"/>
      <w:bookmarkStart w:id="49" w:name="_Toc87426398"/>
      <w:r w:rsidRPr="00491D10">
        <w:rPr>
          <w:rFonts w:cs="Times New Roman"/>
          <w:i/>
          <w:color w:val="auto"/>
          <w:lang w:val="ro-RO"/>
        </w:rPr>
        <w:t>Habitatul 91D0* - Turbării cu vegetație forestieră</w:t>
      </w:r>
      <w:bookmarkEnd w:id="47"/>
      <w:bookmarkEnd w:id="48"/>
      <w:bookmarkEnd w:id="49"/>
    </w:p>
    <w:p w14:paraId="19C961AA" w14:textId="77777777" w:rsidR="00555AEF" w:rsidRPr="00491D10" w:rsidRDefault="00555AEF" w:rsidP="002C3EEB">
      <w:pPr>
        <w:spacing w:after="0" w:line="360" w:lineRule="auto"/>
        <w:contextualSpacing/>
        <w:rPr>
          <w:lang w:val="ro-RO"/>
        </w:rPr>
      </w:pPr>
    </w:p>
    <w:p w14:paraId="5DB4648A" w14:textId="77777777" w:rsidR="00145DBB" w:rsidRPr="00491D10" w:rsidRDefault="00613B0E" w:rsidP="00062EA4">
      <w:pPr>
        <w:spacing w:after="160" w:line="240" w:lineRule="auto"/>
        <w:contextualSpacing/>
        <w:rPr>
          <w:rFonts w:cs="Times New Roman"/>
          <w:b/>
          <w:szCs w:val="24"/>
          <w:lang w:val="ro-RO"/>
        </w:rPr>
      </w:pPr>
      <w:r w:rsidRPr="00491D10">
        <w:rPr>
          <w:b/>
          <w:szCs w:val="24"/>
        </w:rPr>
        <w:t>Tabel nr. 20A</w:t>
      </w:r>
      <w:r w:rsidR="00145DBB" w:rsidRPr="00491D10">
        <w:rPr>
          <w:rFonts w:cs="Times New Roman"/>
          <w:b/>
          <w:szCs w:val="24"/>
          <w:lang w:val="ro-RO"/>
        </w:rPr>
        <w:t xml:space="preserve"> Date generale ale tipului de habitat</w:t>
      </w:r>
    </w:p>
    <w:tbl>
      <w:tblPr>
        <w:tblStyle w:val="TableGrid"/>
        <w:tblW w:w="9474" w:type="dxa"/>
        <w:tblLook w:val="04A0" w:firstRow="1" w:lastRow="0" w:firstColumn="1" w:lastColumn="0" w:noHBand="0" w:noVBand="1"/>
      </w:tblPr>
      <w:tblGrid>
        <w:gridCol w:w="519"/>
        <w:gridCol w:w="2193"/>
        <w:gridCol w:w="6762"/>
      </w:tblGrid>
      <w:tr w:rsidR="00145DBB" w:rsidRPr="00491D10" w14:paraId="45201D82" w14:textId="77777777" w:rsidTr="00145DBB">
        <w:tc>
          <w:tcPr>
            <w:tcW w:w="519" w:type="dxa"/>
          </w:tcPr>
          <w:p w14:paraId="6C81DB4C"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Nr</w:t>
            </w:r>
          </w:p>
        </w:tc>
        <w:tc>
          <w:tcPr>
            <w:tcW w:w="2193" w:type="dxa"/>
          </w:tcPr>
          <w:p w14:paraId="4CC6D24B"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Informaţie/Atribut</w:t>
            </w:r>
          </w:p>
        </w:tc>
        <w:tc>
          <w:tcPr>
            <w:tcW w:w="6762" w:type="dxa"/>
          </w:tcPr>
          <w:p w14:paraId="027E5F71"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Descriere</w:t>
            </w:r>
          </w:p>
        </w:tc>
      </w:tr>
      <w:tr w:rsidR="00145DBB" w:rsidRPr="00491D10" w14:paraId="607C7822" w14:textId="77777777" w:rsidTr="00145DBB">
        <w:tc>
          <w:tcPr>
            <w:tcW w:w="519" w:type="dxa"/>
          </w:tcPr>
          <w:p w14:paraId="7C18EB8D"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1</w:t>
            </w:r>
          </w:p>
        </w:tc>
        <w:tc>
          <w:tcPr>
            <w:tcW w:w="2193" w:type="dxa"/>
          </w:tcPr>
          <w:p w14:paraId="6311839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Clasificarea tipului de habitat</w:t>
            </w:r>
          </w:p>
        </w:tc>
        <w:tc>
          <w:tcPr>
            <w:tcW w:w="6762" w:type="dxa"/>
          </w:tcPr>
          <w:p w14:paraId="31F161EA"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EC - habitat de importanta comunitara</w:t>
            </w:r>
          </w:p>
          <w:p w14:paraId="14461ABD" w14:textId="77777777" w:rsidR="00145DBB" w:rsidRPr="00491D10" w:rsidRDefault="00145DBB" w:rsidP="00555AEF">
            <w:pPr>
              <w:spacing w:after="0" w:line="360" w:lineRule="auto"/>
              <w:rPr>
                <w:rFonts w:cs="Times New Roman"/>
                <w:b/>
                <w:szCs w:val="24"/>
                <w:lang w:val="ro-RO"/>
              </w:rPr>
            </w:pPr>
          </w:p>
        </w:tc>
      </w:tr>
      <w:tr w:rsidR="00145DBB" w:rsidRPr="00491D10" w14:paraId="58287845" w14:textId="77777777" w:rsidTr="00145DBB">
        <w:tc>
          <w:tcPr>
            <w:tcW w:w="519" w:type="dxa"/>
          </w:tcPr>
          <w:p w14:paraId="2219A864"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2</w:t>
            </w:r>
          </w:p>
        </w:tc>
        <w:tc>
          <w:tcPr>
            <w:tcW w:w="2193" w:type="dxa"/>
          </w:tcPr>
          <w:p w14:paraId="4D5DB75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Codul unic al tipului de habitat</w:t>
            </w:r>
          </w:p>
        </w:tc>
        <w:tc>
          <w:tcPr>
            <w:tcW w:w="6762" w:type="dxa"/>
          </w:tcPr>
          <w:p w14:paraId="1F4FEC49" w14:textId="77777777" w:rsidR="00145DBB" w:rsidRPr="00491D10" w:rsidRDefault="00145DBB" w:rsidP="00555AEF">
            <w:pPr>
              <w:widowControl w:val="0"/>
              <w:spacing w:line="360" w:lineRule="auto"/>
              <w:rPr>
                <w:rFonts w:cs="Times New Roman"/>
                <w:szCs w:val="24"/>
                <w:lang w:val="ro-RO"/>
              </w:rPr>
            </w:pPr>
            <w:r w:rsidRPr="00491D10">
              <w:rPr>
                <w:rFonts w:cs="Times New Roman"/>
                <w:szCs w:val="24"/>
                <w:lang w:val="ro-RO"/>
              </w:rPr>
              <w:t xml:space="preserve">91D0* </w:t>
            </w:r>
          </w:p>
        </w:tc>
      </w:tr>
      <w:tr w:rsidR="00145DBB" w:rsidRPr="00491D10" w14:paraId="22DADA70" w14:textId="77777777" w:rsidTr="00145DBB">
        <w:tc>
          <w:tcPr>
            <w:tcW w:w="519" w:type="dxa"/>
          </w:tcPr>
          <w:p w14:paraId="239AE169"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3</w:t>
            </w:r>
          </w:p>
        </w:tc>
        <w:tc>
          <w:tcPr>
            <w:tcW w:w="2193" w:type="dxa"/>
          </w:tcPr>
          <w:p w14:paraId="07C633AB"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Denumire habitat</w:t>
            </w:r>
          </w:p>
        </w:tc>
        <w:tc>
          <w:tcPr>
            <w:tcW w:w="6762" w:type="dxa"/>
          </w:tcPr>
          <w:p w14:paraId="59B8D547" w14:textId="77777777" w:rsidR="00145DBB" w:rsidRPr="00491D10" w:rsidRDefault="00145DBB" w:rsidP="0075553E">
            <w:pPr>
              <w:widowControl w:val="0"/>
              <w:spacing w:after="0" w:line="360" w:lineRule="auto"/>
              <w:rPr>
                <w:rFonts w:cs="Times New Roman"/>
                <w:szCs w:val="24"/>
                <w:lang w:val="ro-RO"/>
              </w:rPr>
            </w:pPr>
            <w:r w:rsidRPr="00491D10">
              <w:rPr>
                <w:rFonts w:cs="Times New Roman"/>
                <w:szCs w:val="24"/>
                <w:lang w:val="ro-RO"/>
              </w:rPr>
              <w:t>Turbării cu veg</w:t>
            </w:r>
            <w:r w:rsidR="004F28F6" w:rsidRPr="00491D10">
              <w:rPr>
                <w:rFonts w:cs="Times New Roman"/>
                <w:szCs w:val="24"/>
                <w:lang w:val="ro-RO"/>
              </w:rPr>
              <w:t>e</w:t>
            </w:r>
            <w:r w:rsidRPr="00491D10">
              <w:rPr>
                <w:rFonts w:cs="Times New Roman"/>
                <w:szCs w:val="24"/>
                <w:lang w:val="ro-RO"/>
              </w:rPr>
              <w:t>tație forestieră</w:t>
            </w:r>
          </w:p>
        </w:tc>
      </w:tr>
      <w:tr w:rsidR="00145DBB" w:rsidRPr="00491D10" w14:paraId="06A8224C" w14:textId="77777777" w:rsidTr="00145DBB">
        <w:tc>
          <w:tcPr>
            <w:tcW w:w="519" w:type="dxa"/>
          </w:tcPr>
          <w:p w14:paraId="40FAC5C4"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4</w:t>
            </w:r>
          </w:p>
        </w:tc>
        <w:tc>
          <w:tcPr>
            <w:tcW w:w="2193" w:type="dxa"/>
          </w:tcPr>
          <w:p w14:paraId="6F81CA30"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Palaearctic Habitats (PalHab)</w:t>
            </w:r>
          </w:p>
        </w:tc>
        <w:tc>
          <w:tcPr>
            <w:tcW w:w="6762" w:type="dxa"/>
          </w:tcPr>
          <w:p w14:paraId="61369968"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44.A. Birch and conifer mire woods</w:t>
            </w:r>
          </w:p>
        </w:tc>
      </w:tr>
      <w:tr w:rsidR="00145DBB" w:rsidRPr="00491D10" w14:paraId="57FD3924" w14:textId="77777777" w:rsidTr="00145DBB">
        <w:tc>
          <w:tcPr>
            <w:tcW w:w="519" w:type="dxa"/>
          </w:tcPr>
          <w:p w14:paraId="7B386638"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5</w:t>
            </w:r>
          </w:p>
        </w:tc>
        <w:tc>
          <w:tcPr>
            <w:tcW w:w="2193" w:type="dxa"/>
          </w:tcPr>
          <w:p w14:paraId="3DB65D6B"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Habitatele din România (HdR)</w:t>
            </w:r>
          </w:p>
        </w:tc>
        <w:tc>
          <w:tcPr>
            <w:tcW w:w="6762" w:type="dxa"/>
          </w:tcPr>
          <w:p w14:paraId="182A9B14"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R 3106 Păduri sud-est carpatice de jneapăn (</w:t>
            </w:r>
            <w:r w:rsidRPr="00491D10">
              <w:rPr>
                <w:rFonts w:cs="Times New Roman"/>
                <w:i/>
                <w:szCs w:val="24"/>
                <w:lang w:val="ro-RO"/>
              </w:rPr>
              <w:t>Pinus mugo)</w:t>
            </w:r>
            <w:r w:rsidRPr="00491D10">
              <w:rPr>
                <w:rFonts w:cs="Times New Roman"/>
                <w:szCs w:val="24"/>
                <w:lang w:val="ro-RO"/>
              </w:rPr>
              <w:t xml:space="preserve"> în mlaștini oligotrofe cu </w:t>
            </w:r>
            <w:r w:rsidRPr="00491D10">
              <w:rPr>
                <w:rFonts w:cs="Times New Roman"/>
                <w:i/>
                <w:szCs w:val="24"/>
                <w:lang w:val="ro-RO"/>
              </w:rPr>
              <w:t>Sphagnum</w:t>
            </w:r>
          </w:p>
          <w:p w14:paraId="358C1380"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R 4412 Rariști sud-est carpatice de tinoave de molid </w:t>
            </w:r>
            <w:r w:rsidRPr="00491D10">
              <w:rPr>
                <w:rFonts w:cs="Times New Roman"/>
                <w:i/>
                <w:szCs w:val="24"/>
                <w:lang w:val="ro-RO"/>
              </w:rPr>
              <w:t xml:space="preserve"> (Picea abies</w:t>
            </w:r>
            <w:r w:rsidRPr="00491D10">
              <w:rPr>
                <w:rFonts w:cs="Times New Roman"/>
                <w:szCs w:val="24"/>
                <w:lang w:val="ro-RO"/>
              </w:rPr>
              <w:t>) și/sau pin silvestru (</w:t>
            </w:r>
            <w:r w:rsidRPr="00491D10">
              <w:rPr>
                <w:rFonts w:cs="Times New Roman"/>
                <w:i/>
                <w:szCs w:val="24"/>
                <w:lang w:val="ro-RO"/>
              </w:rPr>
              <w:t>Pinus sylvestris</w:t>
            </w:r>
            <w:r w:rsidRPr="00491D10">
              <w:rPr>
                <w:rFonts w:cs="Times New Roman"/>
                <w:szCs w:val="24"/>
                <w:lang w:val="ro-RO"/>
              </w:rPr>
              <w:t xml:space="preserve">) </w:t>
            </w:r>
          </w:p>
          <w:p w14:paraId="59D4E90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R 4414 Tufărișuri sud-est carpatice de mlaștini de mesteacăn pufos (</w:t>
            </w:r>
            <w:r w:rsidRPr="00491D10">
              <w:rPr>
                <w:rFonts w:cs="Times New Roman"/>
                <w:i/>
                <w:szCs w:val="24"/>
                <w:lang w:val="ro-RO"/>
              </w:rPr>
              <w:t>Betula pubescens</w:t>
            </w:r>
            <w:r w:rsidRPr="00491D10">
              <w:rPr>
                <w:rFonts w:cs="Times New Roman"/>
                <w:szCs w:val="24"/>
                <w:lang w:val="ro-RO"/>
              </w:rPr>
              <w:t>)</w:t>
            </w:r>
          </w:p>
        </w:tc>
      </w:tr>
      <w:tr w:rsidR="00145DBB" w:rsidRPr="00491D10" w14:paraId="679EEB00" w14:textId="77777777" w:rsidTr="00145DBB">
        <w:tc>
          <w:tcPr>
            <w:tcW w:w="519" w:type="dxa"/>
          </w:tcPr>
          <w:p w14:paraId="2885F45E"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6</w:t>
            </w:r>
          </w:p>
        </w:tc>
        <w:tc>
          <w:tcPr>
            <w:tcW w:w="2193" w:type="dxa"/>
          </w:tcPr>
          <w:p w14:paraId="35FC8F45" w14:textId="77777777" w:rsidR="00145DBB" w:rsidRPr="00491D10" w:rsidRDefault="00145DBB" w:rsidP="00555AEF">
            <w:pPr>
              <w:widowControl w:val="0"/>
              <w:spacing w:after="0" w:line="360" w:lineRule="auto"/>
              <w:rPr>
                <w:rFonts w:eastAsia="Times New Roman" w:cs="Times New Roman"/>
                <w:szCs w:val="24"/>
                <w:lang w:val="ro-RO"/>
              </w:rPr>
            </w:pPr>
            <w:r w:rsidRPr="00491D10">
              <w:rPr>
                <w:rFonts w:eastAsia="Times New Roman" w:cs="Times New Roman"/>
                <w:szCs w:val="24"/>
                <w:lang w:val="ro-RO"/>
              </w:rPr>
              <w:t>Habitatele Natura 2000</w:t>
            </w:r>
          </w:p>
        </w:tc>
        <w:tc>
          <w:tcPr>
            <w:tcW w:w="6762" w:type="dxa"/>
          </w:tcPr>
          <w:p w14:paraId="35110AB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91D0*  Bog woodland</w:t>
            </w:r>
          </w:p>
          <w:p w14:paraId="69D57868"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Turbării cu vegetație forestieră </w:t>
            </w:r>
          </w:p>
          <w:p w14:paraId="3D790AC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Este habitat prioritar de importanță comunitară</w:t>
            </w:r>
          </w:p>
        </w:tc>
      </w:tr>
      <w:tr w:rsidR="00145DBB" w:rsidRPr="00491D10" w14:paraId="15D9C147" w14:textId="77777777" w:rsidTr="00145DBB">
        <w:trPr>
          <w:trHeight w:val="913"/>
        </w:trPr>
        <w:tc>
          <w:tcPr>
            <w:tcW w:w="519" w:type="dxa"/>
          </w:tcPr>
          <w:p w14:paraId="56AA4B1F"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7</w:t>
            </w:r>
          </w:p>
        </w:tc>
        <w:tc>
          <w:tcPr>
            <w:tcW w:w="2193" w:type="dxa"/>
          </w:tcPr>
          <w:p w14:paraId="5E10C238"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Asociaţii vegetale (AV)</w:t>
            </w:r>
          </w:p>
        </w:tc>
        <w:tc>
          <w:tcPr>
            <w:tcW w:w="6762" w:type="dxa"/>
          </w:tcPr>
          <w:p w14:paraId="43F7D601"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 Sphagno-Piceetum </w:t>
            </w:r>
            <w:r w:rsidRPr="00491D10">
              <w:rPr>
                <w:rFonts w:cs="Times New Roman"/>
                <w:szCs w:val="24"/>
                <w:lang w:val="ro-RO"/>
              </w:rPr>
              <w:t xml:space="preserve">(Tuxen 1937) Hartman 1953; </w:t>
            </w:r>
            <w:r w:rsidRPr="00491D10">
              <w:rPr>
                <w:rFonts w:cs="Times New Roman"/>
                <w:i/>
                <w:szCs w:val="24"/>
                <w:lang w:val="ro-RO"/>
              </w:rPr>
              <w:t xml:space="preserve">Vaccinio uliginosi-Betuletum pubescens </w:t>
            </w:r>
            <w:r w:rsidRPr="00491D10">
              <w:rPr>
                <w:rFonts w:cs="Times New Roman"/>
                <w:szCs w:val="24"/>
                <w:lang w:val="ro-RO"/>
              </w:rPr>
              <w:t xml:space="preserve">Libbert 1933; </w:t>
            </w:r>
            <w:r w:rsidRPr="00491D10">
              <w:rPr>
                <w:rFonts w:cs="Times New Roman"/>
                <w:i/>
                <w:szCs w:val="24"/>
                <w:lang w:val="ro-RO"/>
              </w:rPr>
              <w:t xml:space="preserve">Pino mugo-Sphagnetum </w:t>
            </w:r>
            <w:r w:rsidRPr="00491D10">
              <w:rPr>
                <w:rFonts w:cs="Times New Roman"/>
                <w:szCs w:val="24"/>
                <w:lang w:val="ro-RO"/>
              </w:rPr>
              <w:t xml:space="preserve">Kastner et. Flossner 1933; </w:t>
            </w:r>
            <w:r w:rsidRPr="00491D10">
              <w:rPr>
                <w:rFonts w:cs="Times New Roman"/>
                <w:i/>
                <w:szCs w:val="24"/>
                <w:lang w:val="ro-RO"/>
              </w:rPr>
              <w:t xml:space="preserve">Vaccinio uliginosi-Pinetum sylvestris </w:t>
            </w:r>
            <w:r w:rsidRPr="00491D10">
              <w:rPr>
                <w:rFonts w:cs="Times New Roman"/>
                <w:szCs w:val="24"/>
                <w:lang w:val="ro-RO"/>
              </w:rPr>
              <w:t>Kleist 1929</w:t>
            </w:r>
          </w:p>
        </w:tc>
      </w:tr>
      <w:tr w:rsidR="00145DBB" w:rsidRPr="00491D10" w14:paraId="376C10D7" w14:textId="77777777" w:rsidTr="00145DBB">
        <w:tc>
          <w:tcPr>
            <w:tcW w:w="519" w:type="dxa"/>
          </w:tcPr>
          <w:p w14:paraId="5DD87D42"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8</w:t>
            </w:r>
          </w:p>
        </w:tc>
        <w:tc>
          <w:tcPr>
            <w:tcW w:w="2193" w:type="dxa"/>
          </w:tcPr>
          <w:p w14:paraId="554A3D38" w14:textId="77777777" w:rsidR="00145DBB" w:rsidRPr="00491D10" w:rsidRDefault="00145DBB" w:rsidP="00555AEF">
            <w:pPr>
              <w:widowControl w:val="0"/>
              <w:spacing w:after="0" w:line="360" w:lineRule="auto"/>
              <w:rPr>
                <w:rFonts w:eastAsia="Times New Roman" w:cs="Times New Roman"/>
                <w:szCs w:val="24"/>
                <w:lang w:val="ro-RO"/>
              </w:rPr>
            </w:pPr>
            <w:r w:rsidRPr="00491D10">
              <w:rPr>
                <w:rFonts w:eastAsia="Times New Roman" w:cs="Times New Roman"/>
                <w:szCs w:val="24"/>
                <w:lang w:val="ro-RO"/>
              </w:rPr>
              <w:t xml:space="preserve">Tipuri de pădure </w:t>
            </w:r>
          </w:p>
          <w:p w14:paraId="1C1B6AEF"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(TP)</w:t>
            </w:r>
          </w:p>
        </w:tc>
        <w:tc>
          <w:tcPr>
            <w:tcW w:w="6762" w:type="dxa"/>
          </w:tcPr>
          <w:p w14:paraId="62E2014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1172 Rariști de molid cu </w:t>
            </w:r>
            <w:r w:rsidRPr="00491D10">
              <w:rPr>
                <w:rFonts w:cs="Times New Roman"/>
                <w:i/>
                <w:szCs w:val="24"/>
                <w:lang w:val="ro-RO"/>
              </w:rPr>
              <w:t xml:space="preserve">Sphagnum </w:t>
            </w:r>
            <w:r w:rsidRPr="00491D10">
              <w:rPr>
                <w:rFonts w:cs="Times New Roman"/>
                <w:szCs w:val="24"/>
                <w:lang w:val="ro-RO"/>
              </w:rPr>
              <w:t xml:space="preserve">și </w:t>
            </w:r>
            <w:r w:rsidRPr="00491D10">
              <w:rPr>
                <w:rFonts w:cs="Times New Roman"/>
                <w:i/>
                <w:szCs w:val="24"/>
                <w:lang w:val="ro-RO"/>
              </w:rPr>
              <w:t xml:space="preserve">Vaccinium myrtillus </w:t>
            </w:r>
            <w:r w:rsidRPr="00491D10">
              <w:rPr>
                <w:rFonts w:cs="Times New Roman"/>
                <w:szCs w:val="24"/>
                <w:lang w:val="ro-RO"/>
              </w:rPr>
              <w:t>(i)</w:t>
            </w:r>
          </w:p>
          <w:p w14:paraId="1357F250"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1173 Molidiș cu </w:t>
            </w:r>
            <w:r w:rsidRPr="00491D10">
              <w:rPr>
                <w:rFonts w:cs="Times New Roman"/>
                <w:i/>
                <w:szCs w:val="24"/>
                <w:lang w:val="ro-RO"/>
              </w:rPr>
              <w:t xml:space="preserve">Sphagnum </w:t>
            </w:r>
            <w:r w:rsidRPr="00491D10">
              <w:rPr>
                <w:rFonts w:cs="Times New Roman"/>
                <w:szCs w:val="24"/>
                <w:lang w:val="ro-RO"/>
              </w:rPr>
              <w:t xml:space="preserve">și </w:t>
            </w:r>
            <w:r w:rsidRPr="00491D10">
              <w:rPr>
                <w:rFonts w:cs="Times New Roman"/>
                <w:i/>
                <w:szCs w:val="24"/>
                <w:lang w:val="ro-RO"/>
              </w:rPr>
              <w:t xml:space="preserve">Vaccinium myrtillus </w:t>
            </w:r>
            <w:r w:rsidRPr="00491D10">
              <w:rPr>
                <w:rFonts w:cs="Times New Roman"/>
                <w:szCs w:val="24"/>
                <w:lang w:val="ro-RO"/>
              </w:rPr>
              <w:t>(i)</w:t>
            </w:r>
          </w:p>
          <w:p w14:paraId="2FF7A1A8"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1174 Molidiș pe soluri cu fenomene de înmlăștinare</w:t>
            </w:r>
          </w:p>
          <w:p w14:paraId="4A01858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lastRenderedPageBreak/>
              <w:t>3141 Pinet de tinov</w:t>
            </w:r>
          </w:p>
        </w:tc>
      </w:tr>
      <w:tr w:rsidR="00145DBB" w:rsidRPr="00491D10" w14:paraId="427D1623" w14:textId="77777777" w:rsidTr="00145DBB">
        <w:trPr>
          <w:trHeight w:val="5179"/>
        </w:trPr>
        <w:tc>
          <w:tcPr>
            <w:tcW w:w="519" w:type="dxa"/>
          </w:tcPr>
          <w:p w14:paraId="47CED38F"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lastRenderedPageBreak/>
              <w:t>9</w:t>
            </w:r>
          </w:p>
        </w:tc>
        <w:tc>
          <w:tcPr>
            <w:tcW w:w="2193" w:type="dxa"/>
          </w:tcPr>
          <w:p w14:paraId="6496EB6A"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Descrierea generală a tipului de habitat</w:t>
            </w:r>
          </w:p>
        </w:tc>
        <w:tc>
          <w:tcPr>
            <w:tcW w:w="6762" w:type="dxa"/>
          </w:tcPr>
          <w:p w14:paraId="0CD232E1"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Acest tip de habitat este reprezentat de păduri rășinoase și/sau foioase care vegetează pe substrat turbos, umed până la ud, cu nivel permanent ridicat al pânzei freatice, acid, sărac în nutrienți.</w:t>
            </w:r>
          </w:p>
          <w:p w14:paraId="76F68E64"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Stațiuni cu altitudini 900-16</w:t>
            </w:r>
            <w:r w:rsidR="00597FF4" w:rsidRPr="00491D10">
              <w:rPr>
                <w:rFonts w:cs="Times New Roman"/>
                <w:szCs w:val="24"/>
                <w:lang w:val="ro-RO"/>
              </w:rPr>
              <w:t>00 m, climă cu temperaturi de 5,</w:t>
            </w:r>
            <w:r w:rsidRPr="00491D10">
              <w:rPr>
                <w:rFonts w:cs="Times New Roman"/>
                <w:szCs w:val="24"/>
                <w:lang w:val="ro-RO"/>
              </w:rPr>
              <w:t xml:space="preserve">5-3 </w:t>
            </w:r>
            <w:r w:rsidR="00597FF4" w:rsidRPr="00491D10">
              <w:rPr>
                <w:rFonts w:cs="Times New Roman"/>
                <w:szCs w:val="24"/>
                <w:lang w:val="ro-RO"/>
              </w:rPr>
              <w:t>℃</w:t>
            </w:r>
            <w:r w:rsidRPr="00491D10">
              <w:rPr>
                <w:rFonts w:cs="Times New Roman"/>
                <w:szCs w:val="24"/>
                <w:lang w:val="ro-RO"/>
              </w:rPr>
              <w:t xml:space="preserve">, precipitații de 950-1200 mm, depresiuni, platouri, mai rar versanți slab înclinați. </w:t>
            </w:r>
          </w:p>
          <w:p w14:paraId="6BC19C6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Stratul arborilor compus din rariști de molid (</w:t>
            </w:r>
            <w:r w:rsidRPr="00491D10">
              <w:rPr>
                <w:rFonts w:cs="Times New Roman"/>
                <w:i/>
                <w:szCs w:val="24"/>
                <w:lang w:val="ro-RO"/>
              </w:rPr>
              <w:t>Picea abies)</w:t>
            </w:r>
            <w:r w:rsidRPr="00491D10">
              <w:rPr>
                <w:rFonts w:cs="Times New Roman"/>
                <w:szCs w:val="24"/>
                <w:lang w:val="ro-RO"/>
              </w:rPr>
              <w:t xml:space="preserve"> pe</w:t>
            </w:r>
            <w:r w:rsidR="00AC402E" w:rsidRPr="00491D10">
              <w:rPr>
                <w:rFonts w:cs="Times New Roman"/>
                <w:szCs w:val="24"/>
                <w:lang w:val="ro-RO"/>
              </w:rPr>
              <w:t xml:space="preserve"> </w:t>
            </w:r>
            <w:r w:rsidRPr="00491D10">
              <w:rPr>
                <w:rFonts w:cs="Times New Roman"/>
                <w:szCs w:val="24"/>
                <w:lang w:val="ro-RO"/>
              </w:rPr>
              <w:t>alocuri și cu pin silvestru (</w:t>
            </w:r>
            <w:r w:rsidRPr="00491D10">
              <w:rPr>
                <w:rFonts w:cs="Times New Roman"/>
                <w:i/>
                <w:szCs w:val="24"/>
                <w:lang w:val="ro-RO"/>
              </w:rPr>
              <w:t>Pinus sylvestris</w:t>
            </w:r>
            <w:r w:rsidRPr="00491D10">
              <w:rPr>
                <w:rFonts w:cs="Times New Roman"/>
                <w:szCs w:val="24"/>
                <w:lang w:val="ro-RO"/>
              </w:rPr>
              <w:t>), cu rare exemplare de mesteacăn (</w:t>
            </w:r>
            <w:r w:rsidRPr="00491D10">
              <w:rPr>
                <w:rFonts w:cs="Times New Roman"/>
                <w:i/>
                <w:szCs w:val="24"/>
                <w:lang w:val="ro-RO"/>
              </w:rPr>
              <w:t>Betula pendula</w:t>
            </w:r>
            <w:r w:rsidRPr="00491D10">
              <w:rPr>
                <w:rFonts w:cs="Times New Roman"/>
                <w:szCs w:val="24"/>
                <w:lang w:val="ro-RO"/>
              </w:rPr>
              <w:t>) și mesteceni pitici (</w:t>
            </w:r>
            <w:r w:rsidRPr="00491D10">
              <w:rPr>
                <w:rFonts w:cs="Times New Roman"/>
                <w:i/>
                <w:szCs w:val="24"/>
                <w:lang w:val="ro-RO"/>
              </w:rPr>
              <w:t>Betula pubescens, B. nana</w:t>
            </w:r>
            <w:r w:rsidRPr="00491D10">
              <w:rPr>
                <w:rFonts w:cs="Times New Roman"/>
                <w:szCs w:val="24"/>
                <w:lang w:val="ro-RO"/>
              </w:rPr>
              <w:t xml:space="preserve">). Au acoperire de 10-20%, uneori mai mult și înălțimi de 8-10 m la 100 ani. Stratul arbuștilor, reprezentat prin puține exemplare de </w:t>
            </w:r>
            <w:r w:rsidRPr="00491D10">
              <w:rPr>
                <w:rFonts w:cs="Times New Roman"/>
                <w:i/>
                <w:szCs w:val="24"/>
                <w:lang w:val="ro-RO"/>
              </w:rPr>
              <w:t>Salix aurita.</w:t>
            </w:r>
            <w:r w:rsidRPr="00491D10">
              <w:rPr>
                <w:rFonts w:cs="Times New Roman"/>
                <w:szCs w:val="24"/>
                <w:lang w:val="ro-RO"/>
              </w:rPr>
              <w:t xml:space="preserve"> Stratul ierburilor și a subarbuștilor, dominat de </w:t>
            </w:r>
            <w:r w:rsidRPr="00491D10">
              <w:rPr>
                <w:rFonts w:cs="Times New Roman"/>
                <w:i/>
                <w:szCs w:val="24"/>
                <w:lang w:val="ro-RO"/>
              </w:rPr>
              <w:t>Vaccinium myrtillus</w:t>
            </w:r>
            <w:r w:rsidRPr="00491D10">
              <w:rPr>
                <w:rFonts w:cs="Times New Roman"/>
                <w:szCs w:val="24"/>
                <w:lang w:val="ro-RO"/>
              </w:rPr>
              <w:t xml:space="preserve">, alături de care frecvent apare </w:t>
            </w:r>
            <w:r w:rsidRPr="00491D10">
              <w:rPr>
                <w:rFonts w:cs="Times New Roman"/>
                <w:i/>
                <w:szCs w:val="24"/>
                <w:lang w:val="ro-RO"/>
              </w:rPr>
              <w:t xml:space="preserve">V. vitis-idaea, Oxycoccus microcarpus, Doronicum austriacum, Myosotis sylvatica, Calamagrostis arundinacea </w:t>
            </w:r>
            <w:r w:rsidRPr="00491D10">
              <w:rPr>
                <w:rFonts w:cs="Times New Roman"/>
                <w:szCs w:val="24"/>
                <w:lang w:val="ro-RO"/>
              </w:rPr>
              <w:t xml:space="preserve">ș.a. Stratul mușchilor este gros, bine dezvoltat, dominat de specii de </w:t>
            </w:r>
            <w:r w:rsidRPr="00491D10">
              <w:rPr>
                <w:rFonts w:cs="Times New Roman"/>
                <w:i/>
                <w:szCs w:val="24"/>
                <w:lang w:val="ro-RO"/>
              </w:rPr>
              <w:t>Sphagnum – S.wulfianum, S. recurvum, S. quinquefolium, S. capillifolium.</w:t>
            </w:r>
          </w:p>
          <w:p w14:paraId="7D9AAC14"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Subtipuri</w:t>
            </w:r>
          </w:p>
          <w:p w14:paraId="31C87B2B"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44.A1 Păduri de mesteacăn pufos cu </w:t>
            </w:r>
            <w:r w:rsidRPr="00491D10">
              <w:rPr>
                <w:rFonts w:cs="Times New Roman"/>
                <w:i/>
                <w:szCs w:val="24"/>
                <w:lang w:val="ro-RO"/>
              </w:rPr>
              <w:t>Sphagnum</w:t>
            </w:r>
          </w:p>
          <w:p w14:paraId="7329FCD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44.A2 Păduri mlăștinoase de pin silvestru</w:t>
            </w:r>
          </w:p>
          <w:p w14:paraId="2CD64E6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44.A3 Tufărișuri de jneapăn în turbării</w:t>
            </w:r>
          </w:p>
          <w:p w14:paraId="348A8E2D"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44.A4 Păduri mlăștinoase de molid</w:t>
            </w:r>
          </w:p>
        </w:tc>
      </w:tr>
      <w:tr w:rsidR="00145DBB" w:rsidRPr="00491D10" w14:paraId="546E4670" w14:textId="77777777" w:rsidTr="00145DBB">
        <w:tc>
          <w:tcPr>
            <w:tcW w:w="519" w:type="dxa"/>
          </w:tcPr>
          <w:p w14:paraId="53C7029F"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10</w:t>
            </w:r>
          </w:p>
        </w:tc>
        <w:tc>
          <w:tcPr>
            <w:tcW w:w="2193" w:type="dxa"/>
          </w:tcPr>
          <w:p w14:paraId="14BC79A9"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Specii caracteristice</w:t>
            </w:r>
          </w:p>
        </w:tc>
        <w:tc>
          <w:tcPr>
            <w:tcW w:w="6762" w:type="dxa"/>
          </w:tcPr>
          <w:p w14:paraId="1D941174"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Specii de arbori: </w:t>
            </w:r>
            <w:r w:rsidRPr="00491D10">
              <w:rPr>
                <w:rFonts w:cs="Times New Roman"/>
                <w:i/>
                <w:szCs w:val="24"/>
                <w:lang w:val="ro-RO"/>
              </w:rPr>
              <w:t>Picea abies, Pinus sylvestris,</w:t>
            </w:r>
            <w:r w:rsidRPr="00491D10">
              <w:rPr>
                <w:rFonts w:cs="Times New Roman"/>
                <w:szCs w:val="24"/>
                <w:lang w:val="ro-RO"/>
              </w:rPr>
              <w:t xml:space="preserve"> pentru tinov </w:t>
            </w:r>
            <w:r w:rsidRPr="00491D10">
              <w:rPr>
                <w:rFonts w:cs="Times New Roman"/>
                <w:i/>
                <w:szCs w:val="24"/>
                <w:lang w:val="ro-RO"/>
              </w:rPr>
              <w:t xml:space="preserve">Sphagnum wulfianum, S. squarrosum, S. rossowii. </w:t>
            </w:r>
            <w:r w:rsidRPr="00491D10">
              <w:rPr>
                <w:rFonts w:cs="Times New Roman"/>
                <w:szCs w:val="24"/>
                <w:lang w:val="ro-RO"/>
              </w:rPr>
              <w:t xml:space="preserve">Specii caracteristice </w:t>
            </w:r>
            <w:r w:rsidRPr="00491D10">
              <w:rPr>
                <w:rFonts w:cs="Times New Roman"/>
                <w:i/>
                <w:szCs w:val="24"/>
                <w:lang w:val="ro-RO"/>
              </w:rPr>
              <w:t>S. russowii, S. palustre.</w:t>
            </w:r>
            <w:r w:rsidRPr="00491D10">
              <w:rPr>
                <w:rFonts w:cs="Times New Roman"/>
                <w:szCs w:val="24"/>
                <w:lang w:val="ro-RO"/>
              </w:rPr>
              <w:t xml:space="preserve"> Alte specii importante </w:t>
            </w:r>
            <w:r w:rsidRPr="00491D10">
              <w:rPr>
                <w:rFonts w:cs="Times New Roman"/>
                <w:i/>
                <w:szCs w:val="24"/>
                <w:lang w:val="ro-RO"/>
              </w:rPr>
              <w:t xml:space="preserve">Orthilia secunda, Lycopodium annotinum, Huperzia selago, Carex canescens, C. echinata, Crepis paludosa, Poa trivialis, Polytrichum commune, P. strictum, Pleurozium schreberi, Calispogea sphagnicola, Agrostis canina, Eriophorum vaginatum, Juncus acutiflorus, Molinia caerulea, Diplazium sibiricum, Hylocomium umbratum </w:t>
            </w:r>
            <w:r w:rsidRPr="00491D10">
              <w:rPr>
                <w:rFonts w:cs="Times New Roman"/>
                <w:szCs w:val="24"/>
                <w:lang w:val="ro-RO"/>
              </w:rPr>
              <w:t>ș.a.</w:t>
            </w:r>
          </w:p>
        </w:tc>
      </w:tr>
      <w:tr w:rsidR="00145DBB" w:rsidRPr="00491D10" w14:paraId="2FF12B83" w14:textId="77777777" w:rsidTr="00B82462">
        <w:trPr>
          <w:trHeight w:val="403"/>
        </w:trPr>
        <w:tc>
          <w:tcPr>
            <w:tcW w:w="519" w:type="dxa"/>
          </w:tcPr>
          <w:p w14:paraId="2591127A"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11</w:t>
            </w:r>
          </w:p>
        </w:tc>
        <w:tc>
          <w:tcPr>
            <w:tcW w:w="2193" w:type="dxa"/>
          </w:tcPr>
          <w:p w14:paraId="497E995A"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Fotografii</w:t>
            </w:r>
          </w:p>
        </w:tc>
        <w:tc>
          <w:tcPr>
            <w:tcW w:w="6762" w:type="dxa"/>
          </w:tcPr>
          <w:p w14:paraId="18CDF308" w14:textId="77777777" w:rsidR="00145DBB" w:rsidRPr="00491D10" w:rsidRDefault="00145DBB" w:rsidP="00555AEF">
            <w:pPr>
              <w:widowControl w:val="0"/>
              <w:spacing w:after="0" w:line="360" w:lineRule="auto"/>
              <w:rPr>
                <w:rFonts w:cs="Times New Roman"/>
                <w:szCs w:val="24"/>
                <w:lang w:val="ro-RO"/>
              </w:rPr>
            </w:pPr>
            <w:r w:rsidRPr="00491D10">
              <w:rPr>
                <w:rFonts w:cs="Times New Roman"/>
                <w:noProof/>
                <w:szCs w:val="24"/>
                <w:lang w:val="ro-RO"/>
              </w:rPr>
              <w:t xml:space="preserve">A se vedea Anexa nr. </w:t>
            </w:r>
            <w:r w:rsidR="00083A38" w:rsidRPr="00491D10">
              <w:rPr>
                <w:rFonts w:cs="Times New Roman"/>
                <w:noProof/>
                <w:szCs w:val="24"/>
                <w:lang w:val="ro-RO"/>
              </w:rPr>
              <w:t>2</w:t>
            </w:r>
            <w:r w:rsidRPr="00491D10">
              <w:rPr>
                <w:rFonts w:cs="Times New Roman"/>
                <w:noProof/>
                <w:szCs w:val="24"/>
                <w:lang w:val="ro-RO"/>
              </w:rPr>
              <w:t xml:space="preserve"> la Planul de management Fotografia 5 și 6</w:t>
            </w:r>
          </w:p>
        </w:tc>
      </w:tr>
    </w:tbl>
    <w:p w14:paraId="521EFD81" w14:textId="77777777" w:rsidR="00145DBB" w:rsidRPr="00491D10" w:rsidRDefault="00145DBB" w:rsidP="00555AEF">
      <w:pPr>
        <w:spacing w:line="360" w:lineRule="auto"/>
        <w:rPr>
          <w:rFonts w:eastAsia="Calibri" w:cs="Times New Roman"/>
          <w:b/>
          <w:szCs w:val="24"/>
          <w:lang w:val="ro-RO"/>
        </w:rPr>
      </w:pPr>
    </w:p>
    <w:p w14:paraId="09F0318E" w14:textId="77777777" w:rsidR="00145DBB" w:rsidRPr="00491D10" w:rsidRDefault="00613B0E" w:rsidP="00062EA4">
      <w:pPr>
        <w:spacing w:after="0" w:line="240" w:lineRule="auto"/>
        <w:contextualSpacing/>
        <w:rPr>
          <w:rFonts w:eastAsia="Calibri" w:cs="Times New Roman"/>
          <w:b/>
          <w:szCs w:val="24"/>
          <w:lang w:val="ro-RO"/>
        </w:rPr>
      </w:pPr>
      <w:r w:rsidRPr="00491D10">
        <w:rPr>
          <w:b/>
          <w:szCs w:val="24"/>
        </w:rPr>
        <w:t>Tabel nr. 20B</w:t>
      </w:r>
      <w:r w:rsidR="00145DBB" w:rsidRPr="00491D10">
        <w:rPr>
          <w:rFonts w:cs="Times New Roman"/>
          <w:b/>
          <w:szCs w:val="24"/>
          <w:lang w:val="ro-RO"/>
        </w:rPr>
        <w:t xml:space="preserve"> Date specifice a tipului de habitat</w:t>
      </w:r>
    </w:p>
    <w:tbl>
      <w:tblPr>
        <w:tblStyle w:val="TableGrid"/>
        <w:tblW w:w="9509" w:type="dxa"/>
        <w:tblLook w:val="04A0" w:firstRow="1" w:lastRow="0" w:firstColumn="1" w:lastColumn="0" w:noHBand="0" w:noVBand="1"/>
      </w:tblPr>
      <w:tblGrid>
        <w:gridCol w:w="812"/>
        <w:gridCol w:w="2511"/>
        <w:gridCol w:w="6186"/>
      </w:tblGrid>
      <w:tr w:rsidR="00145DBB" w:rsidRPr="00491D10" w14:paraId="762352F4" w14:textId="77777777" w:rsidTr="00145DBB">
        <w:tc>
          <w:tcPr>
            <w:tcW w:w="812" w:type="dxa"/>
          </w:tcPr>
          <w:p w14:paraId="5EA9D972"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Nr</w:t>
            </w:r>
          </w:p>
        </w:tc>
        <w:tc>
          <w:tcPr>
            <w:tcW w:w="2511" w:type="dxa"/>
          </w:tcPr>
          <w:p w14:paraId="3507C17B"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Informaţie/Atribut</w:t>
            </w:r>
          </w:p>
        </w:tc>
        <w:tc>
          <w:tcPr>
            <w:tcW w:w="6186" w:type="dxa"/>
          </w:tcPr>
          <w:p w14:paraId="05966813"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Descriere</w:t>
            </w:r>
          </w:p>
        </w:tc>
      </w:tr>
      <w:tr w:rsidR="00145DBB" w:rsidRPr="00491D10" w14:paraId="0F15A6C6" w14:textId="77777777" w:rsidTr="00145DBB">
        <w:tc>
          <w:tcPr>
            <w:tcW w:w="812" w:type="dxa"/>
          </w:tcPr>
          <w:p w14:paraId="4432415E" w14:textId="77777777" w:rsidR="00145DBB" w:rsidRPr="00491D10" w:rsidRDefault="00145DBB" w:rsidP="004C56A0">
            <w:pPr>
              <w:numPr>
                <w:ilvl w:val="0"/>
                <w:numId w:val="32"/>
              </w:numPr>
              <w:spacing w:after="0" w:line="360" w:lineRule="auto"/>
              <w:jc w:val="left"/>
              <w:rPr>
                <w:rFonts w:cs="Times New Roman"/>
                <w:szCs w:val="24"/>
                <w:lang w:val="ro-RO"/>
              </w:rPr>
            </w:pPr>
          </w:p>
        </w:tc>
        <w:tc>
          <w:tcPr>
            <w:tcW w:w="2511" w:type="dxa"/>
          </w:tcPr>
          <w:p w14:paraId="57028E2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Codul unic al tipului de habitat</w:t>
            </w:r>
          </w:p>
        </w:tc>
        <w:tc>
          <w:tcPr>
            <w:tcW w:w="6186" w:type="dxa"/>
          </w:tcPr>
          <w:p w14:paraId="18159584"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91D0*</w:t>
            </w:r>
          </w:p>
        </w:tc>
      </w:tr>
      <w:tr w:rsidR="00145DBB" w:rsidRPr="00491D10" w14:paraId="4A5D5F93" w14:textId="77777777" w:rsidTr="00145DBB">
        <w:tc>
          <w:tcPr>
            <w:tcW w:w="812" w:type="dxa"/>
          </w:tcPr>
          <w:p w14:paraId="4CABA7C9" w14:textId="77777777" w:rsidR="00145DBB" w:rsidRPr="00491D10" w:rsidRDefault="00145DBB" w:rsidP="004C56A0">
            <w:pPr>
              <w:numPr>
                <w:ilvl w:val="0"/>
                <w:numId w:val="32"/>
              </w:numPr>
              <w:spacing w:after="0" w:line="360" w:lineRule="auto"/>
              <w:jc w:val="left"/>
              <w:rPr>
                <w:rFonts w:cs="Times New Roman"/>
                <w:szCs w:val="24"/>
                <w:lang w:val="ro-RO"/>
              </w:rPr>
            </w:pPr>
          </w:p>
        </w:tc>
        <w:tc>
          <w:tcPr>
            <w:tcW w:w="2511" w:type="dxa"/>
          </w:tcPr>
          <w:p w14:paraId="7050AA26" w14:textId="77777777" w:rsidR="00145DBB" w:rsidRPr="00491D10" w:rsidRDefault="00145DBB" w:rsidP="00555AEF">
            <w:pPr>
              <w:spacing w:line="360" w:lineRule="auto"/>
              <w:rPr>
                <w:rFonts w:eastAsia="Calibri" w:cs="Times New Roman"/>
                <w:szCs w:val="24"/>
                <w:lang w:val="ro-RO"/>
              </w:rPr>
            </w:pPr>
            <w:r w:rsidRPr="00491D10">
              <w:rPr>
                <w:rFonts w:eastAsia="Calibri" w:cs="Times New Roman"/>
                <w:szCs w:val="24"/>
                <w:lang w:val="ro-RO"/>
              </w:rPr>
              <w:t xml:space="preserve">Statutul de prezenţă [spaţial] </w:t>
            </w:r>
          </w:p>
        </w:tc>
        <w:tc>
          <w:tcPr>
            <w:tcW w:w="6186" w:type="dxa"/>
          </w:tcPr>
          <w:p w14:paraId="619C75BB" w14:textId="77777777" w:rsidR="00145DBB" w:rsidRPr="00491D10" w:rsidRDefault="00145DBB" w:rsidP="00555AEF">
            <w:pPr>
              <w:tabs>
                <w:tab w:val="left" w:pos="16"/>
              </w:tabs>
              <w:spacing w:after="0" w:line="360" w:lineRule="auto"/>
              <w:ind w:firstLine="16"/>
              <w:rPr>
                <w:rFonts w:cs="Times New Roman"/>
                <w:szCs w:val="24"/>
                <w:lang w:val="ro-RO"/>
              </w:rPr>
            </w:pPr>
            <w:r w:rsidRPr="00491D10">
              <w:rPr>
                <w:rFonts w:cs="Times New Roman"/>
                <w:szCs w:val="24"/>
                <w:lang w:val="ro-RO"/>
              </w:rPr>
              <w:t xml:space="preserve">Pe suprafețe reduse – izolat </w:t>
            </w:r>
            <w:r w:rsidR="00AC402E" w:rsidRPr="00491D10">
              <w:rPr>
                <w:rFonts w:cs="Times New Roman"/>
                <w:szCs w:val="24"/>
                <w:lang w:val="ro-RO"/>
              </w:rPr>
              <w:t>î</w:t>
            </w:r>
            <w:r w:rsidRPr="00491D10">
              <w:rPr>
                <w:rFonts w:cs="Times New Roman"/>
                <w:szCs w:val="24"/>
                <w:lang w:val="ro-RO"/>
              </w:rPr>
              <w:t>n cadrul Sitului.</w:t>
            </w:r>
          </w:p>
        </w:tc>
      </w:tr>
      <w:tr w:rsidR="00145DBB" w:rsidRPr="00491D10" w14:paraId="3D562FB3" w14:textId="77777777" w:rsidTr="00145DBB">
        <w:tc>
          <w:tcPr>
            <w:tcW w:w="812" w:type="dxa"/>
          </w:tcPr>
          <w:p w14:paraId="7B285FAB" w14:textId="77777777" w:rsidR="00145DBB" w:rsidRPr="00491D10" w:rsidRDefault="00145DBB" w:rsidP="004C56A0">
            <w:pPr>
              <w:numPr>
                <w:ilvl w:val="0"/>
                <w:numId w:val="32"/>
              </w:numPr>
              <w:spacing w:after="0" w:line="360" w:lineRule="auto"/>
              <w:jc w:val="left"/>
              <w:rPr>
                <w:rFonts w:cs="Times New Roman"/>
                <w:szCs w:val="24"/>
                <w:lang w:val="ro-RO"/>
              </w:rPr>
            </w:pPr>
          </w:p>
        </w:tc>
        <w:tc>
          <w:tcPr>
            <w:tcW w:w="2511" w:type="dxa"/>
          </w:tcPr>
          <w:p w14:paraId="56EB1815" w14:textId="77777777" w:rsidR="00145DBB" w:rsidRPr="00491D10" w:rsidRDefault="00145DBB" w:rsidP="00555AEF">
            <w:pPr>
              <w:spacing w:line="360" w:lineRule="auto"/>
              <w:rPr>
                <w:rFonts w:eastAsia="Calibri" w:cs="Times New Roman"/>
                <w:szCs w:val="24"/>
                <w:lang w:val="ro-RO"/>
              </w:rPr>
            </w:pPr>
            <w:r w:rsidRPr="00491D10">
              <w:rPr>
                <w:rFonts w:eastAsia="Calibri" w:cs="Times New Roman"/>
                <w:szCs w:val="24"/>
                <w:lang w:val="ro-RO"/>
              </w:rPr>
              <w:t>Statutul de prezenţă [management]</w:t>
            </w:r>
          </w:p>
        </w:tc>
        <w:tc>
          <w:tcPr>
            <w:tcW w:w="6186" w:type="dxa"/>
          </w:tcPr>
          <w:p w14:paraId="1407CC4D"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Natural</w:t>
            </w:r>
          </w:p>
          <w:p w14:paraId="0A356451" w14:textId="77777777" w:rsidR="00145DBB" w:rsidRPr="00491D10" w:rsidRDefault="00145DBB" w:rsidP="00555AEF">
            <w:pPr>
              <w:spacing w:after="0" w:line="360" w:lineRule="auto"/>
              <w:ind w:left="720"/>
              <w:jc w:val="center"/>
              <w:rPr>
                <w:rFonts w:cs="Times New Roman"/>
                <w:szCs w:val="24"/>
                <w:lang w:val="ro-RO"/>
              </w:rPr>
            </w:pPr>
          </w:p>
        </w:tc>
      </w:tr>
      <w:tr w:rsidR="00145DBB" w:rsidRPr="00491D10" w14:paraId="7F861DE6" w14:textId="77777777" w:rsidTr="00145DBB">
        <w:tc>
          <w:tcPr>
            <w:tcW w:w="812" w:type="dxa"/>
          </w:tcPr>
          <w:p w14:paraId="2E70A950" w14:textId="77777777" w:rsidR="00145DBB" w:rsidRPr="00491D10" w:rsidRDefault="00145DBB" w:rsidP="004C56A0">
            <w:pPr>
              <w:numPr>
                <w:ilvl w:val="0"/>
                <w:numId w:val="32"/>
              </w:numPr>
              <w:spacing w:after="0" w:line="360" w:lineRule="auto"/>
              <w:jc w:val="left"/>
              <w:rPr>
                <w:rFonts w:cs="Times New Roman"/>
                <w:szCs w:val="24"/>
                <w:lang w:val="ro-RO"/>
              </w:rPr>
            </w:pPr>
          </w:p>
        </w:tc>
        <w:tc>
          <w:tcPr>
            <w:tcW w:w="2511" w:type="dxa"/>
          </w:tcPr>
          <w:p w14:paraId="331C4040"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Suprafaţa tipului de habitat</w:t>
            </w:r>
          </w:p>
        </w:tc>
        <w:tc>
          <w:tcPr>
            <w:tcW w:w="6186" w:type="dxa"/>
          </w:tcPr>
          <w:p w14:paraId="5DD99716" w14:textId="77777777" w:rsidR="00145DBB" w:rsidRPr="00491D10" w:rsidRDefault="00597FF4" w:rsidP="00555AEF">
            <w:pPr>
              <w:spacing w:after="0" w:line="360" w:lineRule="auto"/>
              <w:rPr>
                <w:rFonts w:cs="Times New Roman"/>
                <w:szCs w:val="24"/>
                <w:lang w:val="ro-RO"/>
              </w:rPr>
            </w:pPr>
            <w:r w:rsidRPr="00491D10">
              <w:rPr>
                <w:rFonts w:cs="Times New Roman"/>
                <w:szCs w:val="24"/>
                <w:lang w:val="ro-RO"/>
              </w:rPr>
              <w:t>2,</w:t>
            </w:r>
            <w:r w:rsidR="00145DBB" w:rsidRPr="00491D10">
              <w:rPr>
                <w:rFonts w:cs="Times New Roman"/>
                <w:szCs w:val="24"/>
                <w:lang w:val="ro-RO"/>
              </w:rPr>
              <w:t>3 ha</w:t>
            </w:r>
          </w:p>
        </w:tc>
      </w:tr>
      <w:tr w:rsidR="00145DBB" w:rsidRPr="00491D10" w14:paraId="0C83EE8C" w14:textId="77777777" w:rsidTr="00145DBB">
        <w:tc>
          <w:tcPr>
            <w:tcW w:w="812" w:type="dxa"/>
          </w:tcPr>
          <w:p w14:paraId="57360ADF" w14:textId="77777777" w:rsidR="00145DBB" w:rsidRPr="00491D10" w:rsidRDefault="00145DBB" w:rsidP="004C56A0">
            <w:pPr>
              <w:numPr>
                <w:ilvl w:val="0"/>
                <w:numId w:val="32"/>
              </w:numPr>
              <w:spacing w:after="0" w:line="360" w:lineRule="auto"/>
              <w:jc w:val="left"/>
              <w:rPr>
                <w:rFonts w:cs="Times New Roman"/>
                <w:szCs w:val="24"/>
                <w:lang w:val="ro-RO"/>
              </w:rPr>
            </w:pPr>
          </w:p>
        </w:tc>
        <w:tc>
          <w:tcPr>
            <w:tcW w:w="2511" w:type="dxa"/>
          </w:tcPr>
          <w:p w14:paraId="4F4BF2D7"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Perioada de colectare a datelor din teren</w:t>
            </w:r>
          </w:p>
        </w:tc>
        <w:tc>
          <w:tcPr>
            <w:tcW w:w="6186" w:type="dxa"/>
          </w:tcPr>
          <w:p w14:paraId="2FAFF62D" w14:textId="77777777" w:rsidR="00145DBB" w:rsidRPr="00491D10" w:rsidRDefault="00145DBB" w:rsidP="0075553E">
            <w:pPr>
              <w:spacing w:after="0" w:line="360" w:lineRule="auto"/>
              <w:rPr>
                <w:rFonts w:cs="Times New Roman"/>
                <w:szCs w:val="24"/>
                <w:lang w:val="ro-RO"/>
              </w:rPr>
            </w:pPr>
            <w:r w:rsidRPr="00491D10">
              <w:rPr>
                <w:rFonts w:cs="Times New Roman"/>
                <w:szCs w:val="24"/>
                <w:lang w:val="ro-RO"/>
              </w:rPr>
              <w:t>Iunie-</w:t>
            </w:r>
            <w:r w:rsidR="00AC402E" w:rsidRPr="00491D10">
              <w:rPr>
                <w:rFonts w:cs="Times New Roman"/>
                <w:szCs w:val="24"/>
                <w:lang w:val="ro-RO"/>
              </w:rPr>
              <w:t xml:space="preserve">August </w:t>
            </w:r>
            <w:r w:rsidRPr="00491D10">
              <w:rPr>
                <w:rFonts w:cs="Times New Roman"/>
                <w:szCs w:val="24"/>
                <w:lang w:val="ro-RO"/>
              </w:rPr>
              <w:t>2019</w:t>
            </w:r>
          </w:p>
        </w:tc>
      </w:tr>
      <w:tr w:rsidR="00145DBB" w:rsidRPr="00491D10" w14:paraId="797D492F" w14:textId="77777777" w:rsidTr="00145DBB">
        <w:tc>
          <w:tcPr>
            <w:tcW w:w="812" w:type="dxa"/>
          </w:tcPr>
          <w:p w14:paraId="3C632E4D" w14:textId="77777777" w:rsidR="00145DBB" w:rsidRPr="00491D10" w:rsidRDefault="00145DBB" w:rsidP="004C56A0">
            <w:pPr>
              <w:numPr>
                <w:ilvl w:val="0"/>
                <w:numId w:val="32"/>
              </w:numPr>
              <w:spacing w:after="0" w:line="360" w:lineRule="auto"/>
              <w:jc w:val="left"/>
              <w:rPr>
                <w:rFonts w:cs="Times New Roman"/>
                <w:szCs w:val="24"/>
                <w:lang w:val="ro-RO"/>
              </w:rPr>
            </w:pPr>
          </w:p>
        </w:tc>
        <w:tc>
          <w:tcPr>
            <w:tcW w:w="2511" w:type="dxa"/>
          </w:tcPr>
          <w:p w14:paraId="43F417B7"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Distribuţia tipului de habitat </w:t>
            </w:r>
            <w:r w:rsidRPr="00491D10">
              <w:rPr>
                <w:rFonts w:cs="Times New Roman"/>
                <w:szCs w:val="24"/>
              </w:rPr>
              <w:t>[</w:t>
            </w:r>
            <w:r w:rsidRPr="00491D10">
              <w:rPr>
                <w:rFonts w:cs="Times New Roman"/>
                <w:szCs w:val="24"/>
                <w:lang w:val="ro-RO"/>
              </w:rPr>
              <w:t>descriere]</w:t>
            </w:r>
          </w:p>
        </w:tc>
        <w:tc>
          <w:tcPr>
            <w:tcW w:w="6186" w:type="dxa"/>
          </w:tcPr>
          <w:p w14:paraId="063E95DC"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Apare în zona pârâului Valea M</w:t>
            </w:r>
            <w:r w:rsidR="00597FF4" w:rsidRPr="00491D10">
              <w:rPr>
                <w:rFonts w:cs="Times New Roman"/>
                <w:szCs w:val="24"/>
                <w:lang w:val="ro-RO"/>
              </w:rPr>
              <w:t>are, în apropierea confluenței Izvorul lui Mitică cu V</w:t>
            </w:r>
            <w:r w:rsidRPr="00491D10">
              <w:rPr>
                <w:rFonts w:cs="Times New Roman"/>
                <w:szCs w:val="24"/>
                <w:lang w:val="ro-RO"/>
              </w:rPr>
              <w:t>alea Mare, în condițiile staționale specifice habitatului (UP. II ua 80E).</w:t>
            </w:r>
          </w:p>
          <w:p w14:paraId="2A07CC40"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Altitudini 990-1040 m, înclinarea moderată (15 G), substrat din cuverturi de pe roci acide, sol cu înmlăștinare permanentă. Arboretul este un mol</w:t>
            </w:r>
            <w:r w:rsidR="00597FF4" w:rsidRPr="00491D10">
              <w:rPr>
                <w:rFonts w:cs="Times New Roman"/>
                <w:szCs w:val="24"/>
                <w:lang w:val="ro-RO"/>
              </w:rPr>
              <w:t>idiș cu consistența redusă de 0,</w:t>
            </w:r>
            <w:r w:rsidRPr="00491D10">
              <w:rPr>
                <w:rFonts w:cs="Times New Roman"/>
                <w:szCs w:val="24"/>
                <w:lang w:val="ro-RO"/>
              </w:rPr>
              <w:t xml:space="preserve">6, pâlcurile de molid sunt întrerupte de goluri în care uneori băltește apa. Tufele de afin ( </w:t>
            </w:r>
            <w:r w:rsidRPr="00491D10">
              <w:rPr>
                <w:rFonts w:cs="Times New Roman"/>
                <w:i/>
                <w:szCs w:val="24"/>
                <w:lang w:val="ro-RO"/>
              </w:rPr>
              <w:t xml:space="preserve">Vaccinium myrtillus, Vaccinium vitis-idaea) </w:t>
            </w:r>
            <w:r w:rsidRPr="00491D10">
              <w:rPr>
                <w:rFonts w:cs="Times New Roman"/>
                <w:szCs w:val="24"/>
                <w:lang w:val="ro-RO"/>
              </w:rPr>
              <w:t xml:space="preserve">uneori ajung la 60-70 cm înălțime. </w:t>
            </w:r>
            <w:r w:rsidR="001641BB" w:rsidRPr="00491D10">
              <w:rPr>
                <w:rFonts w:cs="Times New Roman"/>
                <w:szCs w:val="24"/>
                <w:lang w:val="ro-RO"/>
              </w:rPr>
              <w:t xml:space="preserve">Mușchii </w:t>
            </w:r>
            <w:r w:rsidRPr="00491D10">
              <w:rPr>
                <w:rFonts w:cs="Times New Roman"/>
                <w:szCs w:val="24"/>
                <w:lang w:val="ro-RO"/>
              </w:rPr>
              <w:t>formează un covor aproape</w:t>
            </w:r>
            <w:r w:rsidR="00597FF4" w:rsidRPr="00491D10">
              <w:rPr>
                <w:rFonts w:cs="Times New Roman"/>
                <w:szCs w:val="24"/>
                <w:lang w:val="ro-RO"/>
              </w:rPr>
              <w:t xml:space="preserve"> continuu</w:t>
            </w:r>
            <w:r w:rsidRPr="00491D10">
              <w:rPr>
                <w:rFonts w:cs="Times New Roman"/>
                <w:szCs w:val="24"/>
                <w:lang w:val="ro-RO"/>
              </w:rPr>
              <w:t>.</w:t>
            </w:r>
          </w:p>
          <w:p w14:paraId="083376FD" w14:textId="77777777" w:rsidR="00145DBB" w:rsidRPr="00491D10" w:rsidRDefault="00145DBB" w:rsidP="00555AEF">
            <w:pPr>
              <w:spacing w:line="360" w:lineRule="auto"/>
              <w:rPr>
                <w:rFonts w:cs="Times New Roman"/>
                <w:i/>
                <w:szCs w:val="24"/>
                <w:lang w:val="ro-RO"/>
              </w:rPr>
            </w:pPr>
            <w:r w:rsidRPr="00491D10">
              <w:rPr>
                <w:rFonts w:cs="Times New Roman"/>
                <w:szCs w:val="24"/>
                <w:lang w:val="ro-RO"/>
              </w:rPr>
              <w:t xml:space="preserve">Pe teren s-a constatat prezența speciilor ierboase </w:t>
            </w:r>
            <w:r w:rsidRPr="00491D10">
              <w:rPr>
                <w:rFonts w:cs="Times New Roman"/>
                <w:i/>
                <w:szCs w:val="24"/>
                <w:lang w:val="ro-RO"/>
              </w:rPr>
              <w:t>Juncus effusus, Orthilia secunda, Pteridium aquilinum, Polypodium vulgare, Vaccinium myrtillus, Vaccinium vitis-idaea, Sphagnum sussowi, Plitrichum comune</w:t>
            </w:r>
          </w:p>
          <w:p w14:paraId="3968832E"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Habitatul 91D0* a fost identificat pe suprafețe reduse, izolat în zona pârâului Valea Mare, în apropierea confluenței pârâului Izvorul lui Mitică cu Valea Mare ( UP II ua 80E).</w:t>
            </w:r>
          </w:p>
        </w:tc>
      </w:tr>
      <w:tr w:rsidR="00145DBB" w:rsidRPr="00491D10" w14:paraId="15CE7BD2" w14:textId="77777777" w:rsidTr="00145DBB">
        <w:tc>
          <w:tcPr>
            <w:tcW w:w="812" w:type="dxa"/>
          </w:tcPr>
          <w:p w14:paraId="566D893B" w14:textId="77777777" w:rsidR="00145DBB" w:rsidRPr="00491D10" w:rsidRDefault="00145DBB" w:rsidP="004C56A0">
            <w:pPr>
              <w:numPr>
                <w:ilvl w:val="0"/>
                <w:numId w:val="32"/>
              </w:numPr>
              <w:spacing w:after="0" w:line="360" w:lineRule="auto"/>
              <w:jc w:val="left"/>
              <w:rPr>
                <w:rFonts w:cs="Times New Roman"/>
                <w:szCs w:val="24"/>
                <w:lang w:val="ro-RO"/>
              </w:rPr>
            </w:pPr>
          </w:p>
        </w:tc>
        <w:tc>
          <w:tcPr>
            <w:tcW w:w="2511" w:type="dxa"/>
          </w:tcPr>
          <w:p w14:paraId="433691B2"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Distribuţia tipului de habitat [harta]</w:t>
            </w:r>
          </w:p>
        </w:tc>
        <w:tc>
          <w:tcPr>
            <w:tcW w:w="6186" w:type="dxa"/>
          </w:tcPr>
          <w:p w14:paraId="1F803DC5" w14:textId="77777777" w:rsidR="00145DBB" w:rsidRPr="00491D10" w:rsidRDefault="00145DBB" w:rsidP="00555AEF">
            <w:pPr>
              <w:spacing w:line="360" w:lineRule="auto"/>
              <w:ind w:hanging="36"/>
              <w:contextualSpacing/>
              <w:rPr>
                <w:rFonts w:cs="Times New Roman"/>
                <w:color w:val="FF0000"/>
                <w:szCs w:val="24"/>
                <w:lang w:val="ro-RO"/>
              </w:rPr>
            </w:pPr>
            <w:r w:rsidRPr="00491D10">
              <w:rPr>
                <w:rFonts w:cs="Times New Roman"/>
                <w:szCs w:val="24"/>
                <w:lang w:val="ro-RO"/>
              </w:rPr>
              <w:t xml:space="preserve">Harta distribuției habitatului </w:t>
            </w:r>
            <w:r w:rsidR="00083A38" w:rsidRPr="00491D10">
              <w:rPr>
                <w:rFonts w:cs="Times New Roman"/>
                <w:szCs w:val="24"/>
                <w:lang w:val="ro-RO"/>
              </w:rPr>
              <w:t>91D0* se regăsește la Anexa 3.11</w:t>
            </w:r>
          </w:p>
        </w:tc>
      </w:tr>
      <w:tr w:rsidR="00145DBB" w:rsidRPr="00491D10" w14:paraId="2E462D9D" w14:textId="77777777" w:rsidTr="00145DBB">
        <w:tc>
          <w:tcPr>
            <w:tcW w:w="812" w:type="dxa"/>
          </w:tcPr>
          <w:p w14:paraId="2D70E52E" w14:textId="77777777" w:rsidR="00145DBB" w:rsidRPr="00491D10" w:rsidRDefault="00145DBB" w:rsidP="004C56A0">
            <w:pPr>
              <w:numPr>
                <w:ilvl w:val="0"/>
                <w:numId w:val="32"/>
              </w:numPr>
              <w:spacing w:after="0" w:line="360" w:lineRule="auto"/>
              <w:jc w:val="left"/>
              <w:rPr>
                <w:rFonts w:cs="Times New Roman"/>
                <w:szCs w:val="24"/>
                <w:lang w:val="ro-RO"/>
              </w:rPr>
            </w:pPr>
          </w:p>
        </w:tc>
        <w:tc>
          <w:tcPr>
            <w:tcW w:w="2511" w:type="dxa"/>
          </w:tcPr>
          <w:p w14:paraId="5F14F0E6"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Alte informaţii privind sursele de informaţii</w:t>
            </w:r>
          </w:p>
        </w:tc>
        <w:tc>
          <w:tcPr>
            <w:tcW w:w="6186" w:type="dxa"/>
          </w:tcPr>
          <w:p w14:paraId="416A8391" w14:textId="77777777" w:rsidR="00145DBB" w:rsidRPr="00491D10" w:rsidRDefault="00145DBB" w:rsidP="00555AEF">
            <w:pPr>
              <w:widowControl w:val="0"/>
              <w:suppressAutoHyphens/>
              <w:spacing w:line="360" w:lineRule="auto"/>
              <w:contextualSpacing/>
              <w:rPr>
                <w:rFonts w:cs="Times New Roman"/>
                <w:szCs w:val="24"/>
              </w:rPr>
            </w:pPr>
            <w:r w:rsidRPr="00491D10">
              <w:rPr>
                <w:rFonts w:cs="Times New Roman"/>
                <w:szCs w:val="24"/>
              </w:rPr>
              <w:t>A se vedea bibliografia.</w:t>
            </w:r>
          </w:p>
        </w:tc>
      </w:tr>
    </w:tbl>
    <w:p w14:paraId="5550B501" w14:textId="77777777" w:rsidR="002C3EEB" w:rsidRPr="00491D10" w:rsidRDefault="002C3EEB" w:rsidP="002C3EEB">
      <w:pPr>
        <w:pStyle w:val="BodyText"/>
        <w:spacing w:after="0" w:line="360" w:lineRule="auto"/>
        <w:contextualSpacing/>
      </w:pPr>
      <w:bookmarkStart w:id="50" w:name="_Toc32347359"/>
      <w:bookmarkStart w:id="51" w:name="_Toc43454948"/>
    </w:p>
    <w:p w14:paraId="143CC075" w14:textId="77777777" w:rsidR="00145DBB" w:rsidRPr="00491D10" w:rsidRDefault="00145DBB" w:rsidP="002C3EEB">
      <w:pPr>
        <w:pStyle w:val="Heading3"/>
        <w:spacing w:before="0" w:line="360" w:lineRule="auto"/>
        <w:contextualSpacing/>
        <w:rPr>
          <w:rFonts w:cs="Times New Roman"/>
          <w:b w:val="0"/>
          <w:i/>
          <w:color w:val="auto"/>
          <w:lang w:val="ro-RO"/>
        </w:rPr>
      </w:pPr>
      <w:bookmarkStart w:id="52" w:name="_Toc87426399"/>
      <w:r w:rsidRPr="00491D10">
        <w:rPr>
          <w:rFonts w:cs="Times New Roman"/>
          <w:i/>
          <w:color w:val="auto"/>
          <w:lang w:val="ro-RO"/>
        </w:rPr>
        <w:t>Habitatul 9180* - Păduri din Tilio-Acerion pe versanți abrupți, grohotișuri și ravene</w:t>
      </w:r>
      <w:bookmarkEnd w:id="50"/>
      <w:bookmarkEnd w:id="51"/>
      <w:bookmarkEnd w:id="52"/>
    </w:p>
    <w:p w14:paraId="79AFFADA" w14:textId="77777777" w:rsidR="00145DBB" w:rsidRPr="00491D10" w:rsidRDefault="00145DBB" w:rsidP="002C3EEB">
      <w:pPr>
        <w:spacing w:after="0" w:line="360" w:lineRule="auto"/>
        <w:contextualSpacing/>
        <w:rPr>
          <w:rFonts w:cs="Times New Roman"/>
          <w:b/>
          <w:szCs w:val="24"/>
          <w:lang w:val="ro-RO"/>
        </w:rPr>
      </w:pPr>
    </w:p>
    <w:p w14:paraId="6F377FCB" w14:textId="77777777" w:rsidR="00145DBB" w:rsidRPr="00491D10" w:rsidRDefault="00613B0E" w:rsidP="00AD002E">
      <w:pPr>
        <w:spacing w:after="0" w:line="240" w:lineRule="auto"/>
        <w:contextualSpacing/>
        <w:rPr>
          <w:rFonts w:cs="Times New Roman"/>
          <w:b/>
          <w:szCs w:val="24"/>
          <w:lang w:val="ro-RO"/>
        </w:rPr>
      </w:pPr>
      <w:r w:rsidRPr="00491D10">
        <w:rPr>
          <w:b/>
          <w:szCs w:val="24"/>
        </w:rPr>
        <w:t>Tabel nr. 21A</w:t>
      </w:r>
      <w:r w:rsidR="00145DBB" w:rsidRPr="00491D10">
        <w:rPr>
          <w:rFonts w:cs="Times New Roman"/>
          <w:b/>
          <w:szCs w:val="24"/>
          <w:lang w:val="ro-RO"/>
        </w:rPr>
        <w:t xml:space="preserve"> Date generale ale tipului de habitat</w:t>
      </w:r>
    </w:p>
    <w:tbl>
      <w:tblPr>
        <w:tblStyle w:val="TableGrid"/>
        <w:tblW w:w="9501" w:type="dxa"/>
        <w:tblLook w:val="04A0" w:firstRow="1" w:lastRow="0" w:firstColumn="1" w:lastColumn="0" w:noHBand="0" w:noVBand="1"/>
      </w:tblPr>
      <w:tblGrid>
        <w:gridCol w:w="519"/>
        <w:gridCol w:w="2193"/>
        <w:gridCol w:w="6789"/>
      </w:tblGrid>
      <w:tr w:rsidR="00145DBB" w:rsidRPr="00491D10" w14:paraId="75835F05" w14:textId="77777777" w:rsidTr="00145DBB">
        <w:trPr>
          <w:trHeight w:val="20"/>
        </w:trPr>
        <w:tc>
          <w:tcPr>
            <w:tcW w:w="519" w:type="dxa"/>
          </w:tcPr>
          <w:p w14:paraId="3F2E7FAA"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Nr</w:t>
            </w:r>
          </w:p>
        </w:tc>
        <w:tc>
          <w:tcPr>
            <w:tcW w:w="2193" w:type="dxa"/>
          </w:tcPr>
          <w:p w14:paraId="75E46C67"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Informaţie/Atribut</w:t>
            </w:r>
          </w:p>
        </w:tc>
        <w:tc>
          <w:tcPr>
            <w:tcW w:w="6789" w:type="dxa"/>
          </w:tcPr>
          <w:p w14:paraId="571FAED7"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Descriere</w:t>
            </w:r>
          </w:p>
        </w:tc>
      </w:tr>
      <w:tr w:rsidR="00145DBB" w:rsidRPr="00491D10" w14:paraId="0AD867A3" w14:textId="77777777" w:rsidTr="00145DBB">
        <w:trPr>
          <w:trHeight w:val="20"/>
        </w:trPr>
        <w:tc>
          <w:tcPr>
            <w:tcW w:w="519" w:type="dxa"/>
          </w:tcPr>
          <w:p w14:paraId="4BE138C1"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1</w:t>
            </w:r>
          </w:p>
        </w:tc>
        <w:tc>
          <w:tcPr>
            <w:tcW w:w="2193" w:type="dxa"/>
          </w:tcPr>
          <w:p w14:paraId="1A4B1A5C"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Clasificarea tipului de habitat</w:t>
            </w:r>
          </w:p>
        </w:tc>
        <w:tc>
          <w:tcPr>
            <w:tcW w:w="6789" w:type="dxa"/>
          </w:tcPr>
          <w:p w14:paraId="4E3EF18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EC - habitat de importanță comunitară</w:t>
            </w:r>
          </w:p>
          <w:p w14:paraId="5FC45AB3" w14:textId="77777777" w:rsidR="00145DBB" w:rsidRPr="00491D10" w:rsidRDefault="00145DBB" w:rsidP="00555AEF">
            <w:pPr>
              <w:spacing w:after="0" w:line="360" w:lineRule="auto"/>
              <w:rPr>
                <w:rFonts w:cs="Times New Roman"/>
                <w:b/>
                <w:szCs w:val="24"/>
                <w:lang w:val="ro-RO"/>
              </w:rPr>
            </w:pPr>
          </w:p>
        </w:tc>
      </w:tr>
      <w:tr w:rsidR="00145DBB" w:rsidRPr="00491D10" w14:paraId="2B67821D" w14:textId="77777777" w:rsidTr="00145DBB">
        <w:trPr>
          <w:trHeight w:val="20"/>
        </w:trPr>
        <w:tc>
          <w:tcPr>
            <w:tcW w:w="519" w:type="dxa"/>
          </w:tcPr>
          <w:p w14:paraId="2B0C8D31"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2</w:t>
            </w:r>
          </w:p>
        </w:tc>
        <w:tc>
          <w:tcPr>
            <w:tcW w:w="2193" w:type="dxa"/>
          </w:tcPr>
          <w:p w14:paraId="1B915463"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Codul unic al tipului de habitat</w:t>
            </w:r>
          </w:p>
        </w:tc>
        <w:tc>
          <w:tcPr>
            <w:tcW w:w="6789" w:type="dxa"/>
          </w:tcPr>
          <w:p w14:paraId="315F2DA9" w14:textId="77777777" w:rsidR="00145DBB" w:rsidRPr="00491D10" w:rsidRDefault="00145DBB" w:rsidP="00555AEF">
            <w:pPr>
              <w:widowControl w:val="0"/>
              <w:spacing w:line="360" w:lineRule="auto"/>
              <w:rPr>
                <w:rFonts w:cs="Times New Roman"/>
                <w:szCs w:val="24"/>
                <w:lang w:val="ro-RO"/>
              </w:rPr>
            </w:pPr>
            <w:r w:rsidRPr="00491D10">
              <w:rPr>
                <w:rFonts w:cs="Times New Roman"/>
                <w:szCs w:val="24"/>
                <w:lang w:val="ro-RO"/>
              </w:rPr>
              <w:t xml:space="preserve">9180* </w:t>
            </w:r>
          </w:p>
        </w:tc>
      </w:tr>
      <w:tr w:rsidR="00145DBB" w:rsidRPr="00491D10" w14:paraId="4FCCC476" w14:textId="77777777" w:rsidTr="00145DBB">
        <w:trPr>
          <w:trHeight w:val="20"/>
        </w:trPr>
        <w:tc>
          <w:tcPr>
            <w:tcW w:w="519" w:type="dxa"/>
          </w:tcPr>
          <w:p w14:paraId="3CF76495"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3</w:t>
            </w:r>
          </w:p>
        </w:tc>
        <w:tc>
          <w:tcPr>
            <w:tcW w:w="2193" w:type="dxa"/>
          </w:tcPr>
          <w:p w14:paraId="79DA7DFE"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Denumire habitat</w:t>
            </w:r>
          </w:p>
        </w:tc>
        <w:tc>
          <w:tcPr>
            <w:tcW w:w="6789" w:type="dxa"/>
          </w:tcPr>
          <w:p w14:paraId="4E207F9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Păduri din </w:t>
            </w:r>
            <w:r w:rsidRPr="00491D10">
              <w:rPr>
                <w:rFonts w:cs="Times New Roman"/>
                <w:i/>
                <w:szCs w:val="24"/>
                <w:lang w:val="ro-RO"/>
              </w:rPr>
              <w:t xml:space="preserve">Tilio-Acerion </w:t>
            </w:r>
            <w:r w:rsidRPr="00491D10">
              <w:rPr>
                <w:rFonts w:cs="Times New Roman"/>
                <w:szCs w:val="24"/>
                <w:lang w:val="ro-RO"/>
              </w:rPr>
              <w:t>pe versanți abrupți, grohotișuri și ravene</w:t>
            </w:r>
          </w:p>
        </w:tc>
      </w:tr>
      <w:tr w:rsidR="00145DBB" w:rsidRPr="00491D10" w14:paraId="4CF32884" w14:textId="77777777" w:rsidTr="00145DBB">
        <w:trPr>
          <w:trHeight w:val="20"/>
        </w:trPr>
        <w:tc>
          <w:tcPr>
            <w:tcW w:w="519" w:type="dxa"/>
          </w:tcPr>
          <w:p w14:paraId="7D99CA91"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4</w:t>
            </w:r>
          </w:p>
        </w:tc>
        <w:tc>
          <w:tcPr>
            <w:tcW w:w="2193" w:type="dxa"/>
          </w:tcPr>
          <w:p w14:paraId="0FFD0581"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Palaearctic Habitats (PalHab)</w:t>
            </w:r>
          </w:p>
        </w:tc>
        <w:tc>
          <w:tcPr>
            <w:tcW w:w="6789" w:type="dxa"/>
          </w:tcPr>
          <w:p w14:paraId="78C8DDD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41.4642 Dacian ash sycamore ravine beech forest</w:t>
            </w:r>
          </w:p>
        </w:tc>
      </w:tr>
      <w:tr w:rsidR="00145DBB" w:rsidRPr="00491D10" w14:paraId="7D9B5D56" w14:textId="77777777" w:rsidTr="00145DBB">
        <w:trPr>
          <w:trHeight w:val="20"/>
        </w:trPr>
        <w:tc>
          <w:tcPr>
            <w:tcW w:w="519" w:type="dxa"/>
          </w:tcPr>
          <w:p w14:paraId="27663EC6"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5</w:t>
            </w:r>
          </w:p>
        </w:tc>
        <w:tc>
          <w:tcPr>
            <w:tcW w:w="2193" w:type="dxa"/>
          </w:tcPr>
          <w:p w14:paraId="1882FE36"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Habitatele din România (HdR)</w:t>
            </w:r>
          </w:p>
        </w:tc>
        <w:tc>
          <w:tcPr>
            <w:tcW w:w="6789" w:type="dxa"/>
          </w:tcPr>
          <w:p w14:paraId="745F0DA5"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R 4117 Păduri sud-est carpatice de frasin (</w:t>
            </w:r>
            <w:r w:rsidRPr="00491D10">
              <w:rPr>
                <w:rFonts w:cs="Times New Roman"/>
                <w:i/>
                <w:szCs w:val="24"/>
                <w:lang w:val="ro-RO"/>
              </w:rPr>
              <w:t>Fraxinus excelsior</w:t>
            </w:r>
            <w:r w:rsidRPr="00491D10">
              <w:rPr>
                <w:rFonts w:cs="Times New Roman"/>
                <w:szCs w:val="24"/>
                <w:lang w:val="ro-RO"/>
              </w:rPr>
              <w:t>), paltin (</w:t>
            </w:r>
            <w:r w:rsidRPr="00491D10">
              <w:rPr>
                <w:rFonts w:cs="Times New Roman"/>
                <w:i/>
                <w:szCs w:val="24"/>
                <w:lang w:val="ro-RO"/>
              </w:rPr>
              <w:t xml:space="preserve">Acer pseudoplatanus </w:t>
            </w:r>
            <w:r w:rsidRPr="00491D10">
              <w:rPr>
                <w:rFonts w:cs="Times New Roman"/>
                <w:szCs w:val="24"/>
                <w:lang w:val="ro-RO"/>
              </w:rPr>
              <w:t>) și ulm (</w:t>
            </w:r>
            <w:r w:rsidRPr="00491D10">
              <w:rPr>
                <w:rFonts w:cs="Times New Roman"/>
                <w:i/>
                <w:szCs w:val="24"/>
                <w:lang w:val="ro-RO"/>
              </w:rPr>
              <w:t>Ulmus glabra</w:t>
            </w:r>
            <w:r w:rsidRPr="00491D10">
              <w:rPr>
                <w:rFonts w:cs="Times New Roman"/>
                <w:szCs w:val="24"/>
                <w:lang w:val="ro-RO"/>
              </w:rPr>
              <w:t xml:space="preserve">) cu </w:t>
            </w:r>
            <w:r w:rsidRPr="00491D10">
              <w:rPr>
                <w:rFonts w:cs="Times New Roman"/>
                <w:i/>
                <w:szCs w:val="24"/>
                <w:lang w:val="ro-RO"/>
              </w:rPr>
              <w:t>Lunaria rediviva</w:t>
            </w:r>
          </w:p>
        </w:tc>
      </w:tr>
      <w:tr w:rsidR="00145DBB" w:rsidRPr="00491D10" w14:paraId="2B8BFD6E" w14:textId="77777777" w:rsidTr="00145DBB">
        <w:trPr>
          <w:trHeight w:val="20"/>
        </w:trPr>
        <w:tc>
          <w:tcPr>
            <w:tcW w:w="519" w:type="dxa"/>
          </w:tcPr>
          <w:p w14:paraId="4C58A9BF"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6</w:t>
            </w:r>
          </w:p>
        </w:tc>
        <w:tc>
          <w:tcPr>
            <w:tcW w:w="2193" w:type="dxa"/>
          </w:tcPr>
          <w:p w14:paraId="0074E7D2" w14:textId="77777777" w:rsidR="00145DBB" w:rsidRPr="00491D10" w:rsidRDefault="00145DBB" w:rsidP="00555AEF">
            <w:pPr>
              <w:widowControl w:val="0"/>
              <w:spacing w:after="0" w:line="360" w:lineRule="auto"/>
              <w:rPr>
                <w:rFonts w:eastAsia="Times New Roman" w:cs="Times New Roman"/>
                <w:szCs w:val="24"/>
                <w:lang w:val="ro-RO"/>
              </w:rPr>
            </w:pPr>
            <w:r w:rsidRPr="00491D10">
              <w:rPr>
                <w:rFonts w:eastAsia="Times New Roman" w:cs="Times New Roman"/>
                <w:szCs w:val="24"/>
                <w:lang w:val="ro-RO"/>
              </w:rPr>
              <w:t>Habitatele Natura 2000</w:t>
            </w:r>
          </w:p>
        </w:tc>
        <w:tc>
          <w:tcPr>
            <w:tcW w:w="6789" w:type="dxa"/>
          </w:tcPr>
          <w:p w14:paraId="1FEE1831"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9180* </w:t>
            </w:r>
            <w:r w:rsidRPr="00491D10">
              <w:rPr>
                <w:rFonts w:cs="Times New Roman"/>
                <w:i/>
                <w:szCs w:val="24"/>
                <w:lang w:val="ro-RO"/>
              </w:rPr>
              <w:t xml:space="preserve">Tilio-Acerion </w:t>
            </w:r>
            <w:r w:rsidRPr="00491D10">
              <w:rPr>
                <w:rFonts w:cs="Times New Roman"/>
                <w:szCs w:val="24"/>
                <w:lang w:val="ro-RO"/>
              </w:rPr>
              <w:t>forests of slopes, screes and ravines</w:t>
            </w:r>
          </w:p>
          <w:p w14:paraId="0C22CC6C"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Păduri din </w:t>
            </w:r>
            <w:r w:rsidRPr="00491D10">
              <w:rPr>
                <w:rFonts w:cs="Times New Roman"/>
                <w:i/>
                <w:szCs w:val="24"/>
                <w:lang w:val="ro-RO"/>
              </w:rPr>
              <w:t xml:space="preserve">Tilio-Acerion </w:t>
            </w:r>
            <w:r w:rsidRPr="00491D10">
              <w:rPr>
                <w:rFonts w:cs="Times New Roman"/>
                <w:szCs w:val="24"/>
                <w:lang w:val="ro-RO"/>
              </w:rPr>
              <w:t>pe versanți abrupți, grohotișuri și ravene.</w:t>
            </w:r>
          </w:p>
          <w:p w14:paraId="2E090831"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Este habitat prioritar de importanță comunitară.</w:t>
            </w:r>
          </w:p>
        </w:tc>
      </w:tr>
      <w:tr w:rsidR="00145DBB" w:rsidRPr="00491D10" w14:paraId="32F97B2A" w14:textId="77777777" w:rsidTr="00145DBB">
        <w:trPr>
          <w:trHeight w:val="20"/>
        </w:trPr>
        <w:tc>
          <w:tcPr>
            <w:tcW w:w="519" w:type="dxa"/>
          </w:tcPr>
          <w:p w14:paraId="34863AF1"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7</w:t>
            </w:r>
          </w:p>
        </w:tc>
        <w:tc>
          <w:tcPr>
            <w:tcW w:w="2193" w:type="dxa"/>
          </w:tcPr>
          <w:p w14:paraId="1C9006CF"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Asociaţii vegetale (AV)</w:t>
            </w:r>
          </w:p>
        </w:tc>
        <w:tc>
          <w:tcPr>
            <w:tcW w:w="6789" w:type="dxa"/>
          </w:tcPr>
          <w:p w14:paraId="5C61E776"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Aceri-Fraxinetum </w:t>
            </w:r>
            <w:r w:rsidRPr="00491D10">
              <w:rPr>
                <w:rFonts w:cs="Times New Roman"/>
                <w:szCs w:val="24"/>
                <w:lang w:val="ro-RO"/>
              </w:rPr>
              <w:t xml:space="preserve">Paucă1941 (syn. </w:t>
            </w:r>
            <w:r w:rsidRPr="00491D10">
              <w:rPr>
                <w:rFonts w:cs="Times New Roman"/>
                <w:i/>
                <w:szCs w:val="24"/>
                <w:lang w:val="ro-RO"/>
              </w:rPr>
              <w:t xml:space="preserve">Acereto-Ulmetum </w:t>
            </w:r>
            <w:r w:rsidRPr="00491D10">
              <w:rPr>
                <w:rFonts w:cs="Times New Roman"/>
                <w:szCs w:val="24"/>
                <w:lang w:val="ro-RO"/>
              </w:rPr>
              <w:t xml:space="preserve">Beldie 1951); </w:t>
            </w:r>
            <w:r w:rsidRPr="00491D10">
              <w:rPr>
                <w:rFonts w:cs="Times New Roman"/>
                <w:i/>
                <w:szCs w:val="24"/>
                <w:lang w:val="ro-RO"/>
              </w:rPr>
              <w:t xml:space="preserve">Corylo-Tilietum cordatae </w:t>
            </w:r>
            <w:r w:rsidRPr="00491D10">
              <w:rPr>
                <w:rFonts w:cs="Times New Roman"/>
                <w:szCs w:val="24"/>
                <w:lang w:val="ro-RO"/>
              </w:rPr>
              <w:t>Vida 1959</w:t>
            </w:r>
          </w:p>
        </w:tc>
      </w:tr>
      <w:tr w:rsidR="00145DBB" w:rsidRPr="00491D10" w14:paraId="791D76FC" w14:textId="77777777" w:rsidTr="00145DBB">
        <w:trPr>
          <w:trHeight w:val="20"/>
        </w:trPr>
        <w:tc>
          <w:tcPr>
            <w:tcW w:w="519" w:type="dxa"/>
          </w:tcPr>
          <w:p w14:paraId="27F6BB99"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8</w:t>
            </w:r>
          </w:p>
        </w:tc>
        <w:tc>
          <w:tcPr>
            <w:tcW w:w="2193" w:type="dxa"/>
          </w:tcPr>
          <w:p w14:paraId="3F879F0B" w14:textId="77777777" w:rsidR="00145DBB" w:rsidRPr="00491D10" w:rsidRDefault="00145DBB" w:rsidP="00555AEF">
            <w:pPr>
              <w:widowControl w:val="0"/>
              <w:spacing w:after="0" w:line="360" w:lineRule="auto"/>
              <w:rPr>
                <w:rFonts w:eastAsia="Times New Roman" w:cs="Times New Roman"/>
                <w:szCs w:val="24"/>
                <w:lang w:val="ro-RO"/>
              </w:rPr>
            </w:pPr>
            <w:r w:rsidRPr="00491D10">
              <w:rPr>
                <w:rFonts w:eastAsia="Times New Roman" w:cs="Times New Roman"/>
                <w:szCs w:val="24"/>
                <w:lang w:val="ro-RO"/>
              </w:rPr>
              <w:t xml:space="preserve">Tipuri de pădure </w:t>
            </w:r>
          </w:p>
          <w:p w14:paraId="50ED4741"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(TP)</w:t>
            </w:r>
          </w:p>
        </w:tc>
        <w:tc>
          <w:tcPr>
            <w:tcW w:w="6789" w:type="dxa"/>
          </w:tcPr>
          <w:p w14:paraId="39D375C9"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0211 Teiș de munte amestecat (i-m)</w:t>
            </w:r>
          </w:p>
          <w:p w14:paraId="005A6C73"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0311 </w:t>
            </w:r>
            <w:r w:rsidR="001641BB" w:rsidRPr="00491D10">
              <w:rPr>
                <w:rFonts w:cs="Times New Roman"/>
                <w:szCs w:val="24"/>
                <w:lang w:val="ro-RO"/>
              </w:rPr>
              <w:t xml:space="preserve">Păltiniș </w:t>
            </w:r>
            <w:r w:rsidRPr="00491D10">
              <w:rPr>
                <w:rFonts w:cs="Times New Roman"/>
                <w:szCs w:val="24"/>
                <w:lang w:val="ro-RO"/>
              </w:rPr>
              <w:t>amestecat de dealuri (m)</w:t>
            </w:r>
          </w:p>
          <w:p w14:paraId="27FF35B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0421 Frăsinet amestecat de dealuri</w:t>
            </w:r>
          </w:p>
          <w:p w14:paraId="04BD9C2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4171,4172 Frăsinet de dealuri</w:t>
            </w:r>
          </w:p>
        </w:tc>
      </w:tr>
      <w:tr w:rsidR="00145DBB" w:rsidRPr="00491D10" w14:paraId="0C606E57" w14:textId="77777777" w:rsidTr="00145DBB">
        <w:trPr>
          <w:trHeight w:val="20"/>
        </w:trPr>
        <w:tc>
          <w:tcPr>
            <w:tcW w:w="519" w:type="dxa"/>
          </w:tcPr>
          <w:p w14:paraId="7A6A9F6C" w14:textId="77777777" w:rsidR="00145DBB" w:rsidRPr="00491D10" w:rsidRDefault="00145DBB" w:rsidP="00555AEF">
            <w:pPr>
              <w:spacing w:after="0" w:line="360" w:lineRule="auto"/>
              <w:ind w:left="15"/>
              <w:rPr>
                <w:rFonts w:cs="Times New Roman"/>
                <w:szCs w:val="24"/>
                <w:lang w:val="ro-RO"/>
              </w:rPr>
            </w:pPr>
            <w:r w:rsidRPr="00491D10">
              <w:rPr>
                <w:rFonts w:cs="Times New Roman"/>
                <w:szCs w:val="24"/>
                <w:lang w:val="ro-RO"/>
              </w:rPr>
              <w:t>9</w:t>
            </w:r>
          </w:p>
        </w:tc>
        <w:tc>
          <w:tcPr>
            <w:tcW w:w="2193" w:type="dxa"/>
          </w:tcPr>
          <w:p w14:paraId="6772F86E"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Descrierea generală a tipului de habitat</w:t>
            </w:r>
          </w:p>
        </w:tc>
        <w:tc>
          <w:tcPr>
            <w:tcW w:w="6789" w:type="dxa"/>
          </w:tcPr>
          <w:p w14:paraId="40B17A1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Fitocenoze edificate de specii europene nemorale pe stațiuni cu altitudini 700-1000 m, temperaturi medii 7-5 </w:t>
            </w:r>
            <w:r w:rsidR="004B4ECE" w:rsidRPr="00491D10">
              <w:rPr>
                <w:rFonts w:cs="Times New Roman"/>
                <w:szCs w:val="24"/>
                <w:lang w:val="ro-RO"/>
              </w:rPr>
              <w:t>℃</w:t>
            </w:r>
            <w:r w:rsidRPr="00491D10">
              <w:rPr>
                <w:rFonts w:cs="Times New Roman"/>
                <w:szCs w:val="24"/>
                <w:lang w:val="ro-RO"/>
              </w:rPr>
              <w:t>, precipitații 850-1000 mm. Relief cu văi înguste, umbrite, chei în masive calcaroase, în parte șisturi, soluri în formare humifere, eubazice, puțin profunde, umede, eutrofice.</w:t>
            </w:r>
          </w:p>
          <w:p w14:paraId="73A58DE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Stratul arborilor compus în etajul superior din paltin de munte </w:t>
            </w:r>
          </w:p>
          <w:p w14:paraId="3142F1E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w:t>
            </w:r>
            <w:r w:rsidRPr="00491D10">
              <w:rPr>
                <w:rFonts w:cs="Times New Roman"/>
                <w:i/>
                <w:szCs w:val="24"/>
                <w:lang w:val="ro-RO"/>
              </w:rPr>
              <w:t>Acer pseudoplatanus)</w:t>
            </w:r>
            <w:r w:rsidRPr="00491D10">
              <w:rPr>
                <w:rFonts w:cs="Times New Roman"/>
                <w:szCs w:val="24"/>
                <w:lang w:val="ro-RO"/>
              </w:rPr>
              <w:t>, ulm (</w:t>
            </w:r>
            <w:r w:rsidRPr="00491D10">
              <w:rPr>
                <w:rFonts w:cs="Times New Roman"/>
                <w:i/>
                <w:szCs w:val="24"/>
                <w:lang w:val="ro-RO"/>
              </w:rPr>
              <w:t>Ulmus glabra</w:t>
            </w:r>
            <w:r w:rsidRPr="00491D10">
              <w:rPr>
                <w:rFonts w:cs="Times New Roman"/>
                <w:szCs w:val="24"/>
                <w:lang w:val="ro-RO"/>
              </w:rPr>
              <w:t>), frasin (</w:t>
            </w:r>
            <w:r w:rsidRPr="00491D10">
              <w:rPr>
                <w:rFonts w:cs="Times New Roman"/>
                <w:i/>
                <w:szCs w:val="24"/>
                <w:lang w:val="ro-RO"/>
              </w:rPr>
              <w:t xml:space="preserve">Fraxinus excelsior) </w:t>
            </w:r>
            <w:r w:rsidRPr="00491D10">
              <w:rPr>
                <w:rFonts w:cs="Times New Roman"/>
                <w:szCs w:val="24"/>
                <w:lang w:val="ro-RO"/>
              </w:rPr>
              <w:t>cu puține exemplare de fag (</w:t>
            </w:r>
            <w:r w:rsidRPr="00491D10">
              <w:rPr>
                <w:rFonts w:cs="Times New Roman"/>
                <w:i/>
                <w:szCs w:val="24"/>
                <w:lang w:val="ro-RO"/>
              </w:rPr>
              <w:t xml:space="preserve">Fagus sylvatica </w:t>
            </w:r>
            <w:r w:rsidRPr="00491D10">
              <w:rPr>
                <w:rFonts w:cs="Times New Roman"/>
                <w:szCs w:val="24"/>
                <w:lang w:val="ro-RO"/>
              </w:rPr>
              <w:t xml:space="preserve">ssp. </w:t>
            </w:r>
            <w:r w:rsidRPr="00491D10">
              <w:rPr>
                <w:rFonts w:cs="Times New Roman"/>
                <w:i/>
                <w:szCs w:val="24"/>
                <w:lang w:val="ro-RO"/>
              </w:rPr>
              <w:t>sylvatica</w:t>
            </w:r>
            <w:r w:rsidRPr="00491D10">
              <w:rPr>
                <w:rFonts w:cs="Times New Roman"/>
                <w:szCs w:val="24"/>
                <w:lang w:val="ro-RO"/>
              </w:rPr>
              <w:t xml:space="preserve">) </w:t>
            </w:r>
            <w:r w:rsidRPr="00491D10">
              <w:rPr>
                <w:rFonts w:cs="Times New Roman"/>
                <w:szCs w:val="24"/>
                <w:lang w:val="ro-RO"/>
              </w:rPr>
              <w:lastRenderedPageBreak/>
              <w:t>uneori brad (</w:t>
            </w:r>
            <w:r w:rsidRPr="00491D10">
              <w:rPr>
                <w:rFonts w:cs="Times New Roman"/>
                <w:i/>
                <w:szCs w:val="24"/>
                <w:lang w:val="ro-RO"/>
              </w:rPr>
              <w:t>Abies alba</w:t>
            </w:r>
            <w:r w:rsidRPr="00491D10">
              <w:rPr>
                <w:rFonts w:cs="Times New Roman"/>
                <w:szCs w:val="24"/>
                <w:lang w:val="ro-RO"/>
              </w:rPr>
              <w:t>), molid (</w:t>
            </w:r>
            <w:r w:rsidRPr="00491D10">
              <w:rPr>
                <w:rFonts w:cs="Times New Roman"/>
                <w:i/>
                <w:szCs w:val="24"/>
                <w:lang w:val="ro-RO"/>
              </w:rPr>
              <w:t>Picea abies</w:t>
            </w:r>
            <w:r w:rsidRPr="00491D10">
              <w:rPr>
                <w:rFonts w:cs="Times New Roman"/>
                <w:szCs w:val="24"/>
                <w:lang w:val="ro-RO"/>
              </w:rPr>
              <w:t>) iar în etajul inferior cu puține exemplare de jugastru (</w:t>
            </w:r>
            <w:r w:rsidRPr="00491D10">
              <w:rPr>
                <w:rFonts w:cs="Times New Roman"/>
                <w:i/>
                <w:szCs w:val="24"/>
                <w:lang w:val="ro-RO"/>
              </w:rPr>
              <w:t>Acer campestre</w:t>
            </w:r>
            <w:r w:rsidRPr="00491D10">
              <w:rPr>
                <w:rFonts w:cs="Times New Roman"/>
                <w:szCs w:val="24"/>
                <w:lang w:val="ro-RO"/>
              </w:rPr>
              <w:t>), carpen (</w:t>
            </w:r>
            <w:r w:rsidRPr="00491D10">
              <w:rPr>
                <w:rFonts w:cs="Times New Roman"/>
                <w:i/>
                <w:szCs w:val="24"/>
                <w:lang w:val="ro-RO"/>
              </w:rPr>
              <w:t>Carpinus betulus</w:t>
            </w:r>
            <w:r w:rsidRPr="00491D10">
              <w:rPr>
                <w:rFonts w:cs="Times New Roman"/>
                <w:szCs w:val="24"/>
                <w:lang w:val="ro-RO"/>
              </w:rPr>
              <w:t>), anin negru (</w:t>
            </w:r>
            <w:r w:rsidRPr="00491D10">
              <w:rPr>
                <w:rFonts w:cs="Times New Roman"/>
                <w:i/>
                <w:szCs w:val="24"/>
                <w:lang w:val="ro-RO"/>
              </w:rPr>
              <w:t>Alnus glutinosa</w:t>
            </w:r>
            <w:r w:rsidRPr="00491D10">
              <w:rPr>
                <w:rFonts w:cs="Times New Roman"/>
                <w:szCs w:val="24"/>
                <w:lang w:val="ro-RO"/>
              </w:rPr>
              <w:t xml:space="preserve">). Are acoperire de 70-80 % și înălțimi de 30-35 m la 100 ani. </w:t>
            </w:r>
          </w:p>
          <w:p w14:paraId="7046E9EE"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Stratul arbuștilor bine dezvoltat, compus din </w:t>
            </w:r>
            <w:r w:rsidRPr="00491D10">
              <w:rPr>
                <w:rFonts w:cs="Times New Roman"/>
                <w:i/>
                <w:szCs w:val="24"/>
                <w:lang w:val="ro-RO"/>
              </w:rPr>
              <w:t xml:space="preserve">Sambucus nigra, Cornus sanguinea, Corylus avelana, Crataegus monogyna, Evonymus europeaeus. </w:t>
            </w:r>
            <w:r w:rsidRPr="00491D10">
              <w:rPr>
                <w:rFonts w:cs="Times New Roman"/>
                <w:szCs w:val="24"/>
                <w:lang w:val="ro-RO"/>
              </w:rPr>
              <w:t xml:space="preserve">Stratul ierburilor și subarbuștilor, dominat de </w:t>
            </w:r>
            <w:r w:rsidRPr="00491D10">
              <w:rPr>
                <w:rFonts w:cs="Times New Roman"/>
                <w:i/>
                <w:szCs w:val="24"/>
                <w:lang w:val="ro-RO"/>
              </w:rPr>
              <w:t>Lunaria rediviva</w:t>
            </w:r>
            <w:r w:rsidRPr="00491D10">
              <w:rPr>
                <w:rFonts w:cs="Times New Roman"/>
                <w:szCs w:val="24"/>
                <w:lang w:val="ro-RO"/>
              </w:rPr>
              <w:t xml:space="preserve">, cu multe ferigi și specii ale florei mull. </w:t>
            </w:r>
          </w:p>
          <w:p w14:paraId="6B89467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Se poate face o distincție între o grupare tipică stațiunilor reci și umede, în general, dominate de paltin (</w:t>
            </w:r>
            <w:r w:rsidRPr="00491D10">
              <w:rPr>
                <w:rFonts w:cs="Times New Roman"/>
                <w:i/>
                <w:szCs w:val="24"/>
                <w:lang w:val="ro-RO"/>
              </w:rPr>
              <w:t>Acer pseudoplatanus</w:t>
            </w:r>
            <w:r w:rsidRPr="00491D10">
              <w:rPr>
                <w:rFonts w:cs="Times New Roman"/>
                <w:szCs w:val="24"/>
                <w:lang w:val="ro-RO"/>
              </w:rPr>
              <w:t xml:space="preserve">) –subalința </w:t>
            </w:r>
            <w:r w:rsidRPr="00491D10">
              <w:rPr>
                <w:rFonts w:cs="Times New Roman"/>
                <w:i/>
                <w:szCs w:val="24"/>
                <w:lang w:val="ro-RO"/>
              </w:rPr>
              <w:t xml:space="preserve">Lunario-Acerenion, </w:t>
            </w:r>
            <w:r w:rsidRPr="00491D10">
              <w:rPr>
                <w:rFonts w:cs="Times New Roman"/>
                <w:szCs w:val="24"/>
                <w:lang w:val="ro-RO"/>
              </w:rPr>
              <w:t>și alta, tipică grohotișurilor uscate și calde, în general dominate de tei (</w:t>
            </w:r>
            <w:r w:rsidRPr="00491D10">
              <w:rPr>
                <w:rFonts w:cs="Times New Roman"/>
                <w:i/>
                <w:szCs w:val="24"/>
                <w:lang w:val="ro-RO"/>
              </w:rPr>
              <w:t>Tilia cordata, T. platyphyllos) –</w:t>
            </w:r>
            <w:r w:rsidRPr="00491D10">
              <w:rPr>
                <w:rFonts w:cs="Times New Roman"/>
                <w:szCs w:val="24"/>
                <w:lang w:val="ro-RO"/>
              </w:rPr>
              <w:t xml:space="preserve">subalianța </w:t>
            </w:r>
            <w:r w:rsidRPr="00491D10">
              <w:rPr>
                <w:rFonts w:cs="Times New Roman"/>
                <w:i/>
                <w:szCs w:val="24"/>
                <w:lang w:val="ro-RO"/>
              </w:rPr>
              <w:t>Tilio-Acerenion.</w:t>
            </w:r>
          </w:p>
        </w:tc>
      </w:tr>
      <w:tr w:rsidR="00145DBB" w:rsidRPr="00491D10" w14:paraId="7BF07437" w14:textId="77777777" w:rsidTr="00145DBB">
        <w:trPr>
          <w:trHeight w:val="20"/>
        </w:trPr>
        <w:tc>
          <w:tcPr>
            <w:tcW w:w="519" w:type="dxa"/>
          </w:tcPr>
          <w:p w14:paraId="6A75BADF"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lastRenderedPageBreak/>
              <w:t>10</w:t>
            </w:r>
          </w:p>
        </w:tc>
        <w:tc>
          <w:tcPr>
            <w:tcW w:w="2193" w:type="dxa"/>
          </w:tcPr>
          <w:p w14:paraId="418EF0DA"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Specii caracteristice</w:t>
            </w:r>
          </w:p>
        </w:tc>
        <w:tc>
          <w:tcPr>
            <w:tcW w:w="6789" w:type="dxa"/>
          </w:tcPr>
          <w:p w14:paraId="23BAADFE"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Specii edificatoare: </w:t>
            </w:r>
            <w:r w:rsidRPr="00491D10">
              <w:rPr>
                <w:rFonts w:cs="Times New Roman"/>
                <w:i/>
                <w:szCs w:val="24"/>
                <w:lang w:val="ro-RO"/>
              </w:rPr>
              <w:t>Acer pseudoplatanus, Ulmus glabra, Fraxinus excelsior.</w:t>
            </w:r>
          </w:p>
          <w:p w14:paraId="4BB1B819" w14:textId="77777777" w:rsidR="00145DBB" w:rsidRPr="00491D10" w:rsidRDefault="00145DBB" w:rsidP="00555AEF">
            <w:pPr>
              <w:spacing w:after="0" w:line="360" w:lineRule="auto"/>
              <w:rPr>
                <w:rFonts w:cs="Times New Roman"/>
                <w:i/>
                <w:szCs w:val="24"/>
                <w:lang w:val="ro-RO"/>
              </w:rPr>
            </w:pPr>
            <w:r w:rsidRPr="00491D10">
              <w:rPr>
                <w:rFonts w:cs="Times New Roman"/>
                <w:szCs w:val="24"/>
                <w:lang w:val="ro-RO"/>
              </w:rPr>
              <w:t xml:space="preserve">Specii caracteristice </w:t>
            </w:r>
            <w:r w:rsidRPr="00491D10">
              <w:rPr>
                <w:rFonts w:cs="Times New Roman"/>
                <w:i/>
                <w:szCs w:val="24"/>
                <w:lang w:val="ro-RO"/>
              </w:rPr>
              <w:t xml:space="preserve">Lunaria rediviva, </w:t>
            </w:r>
            <w:r w:rsidRPr="00491D10">
              <w:rPr>
                <w:rFonts w:cs="Times New Roman"/>
                <w:szCs w:val="24"/>
                <w:lang w:val="ro-RO"/>
              </w:rPr>
              <w:t xml:space="preserve">alte specii importante </w:t>
            </w:r>
            <w:r w:rsidRPr="00491D10">
              <w:rPr>
                <w:rFonts w:cs="Times New Roman"/>
                <w:i/>
                <w:szCs w:val="24"/>
                <w:lang w:val="ro-RO"/>
              </w:rPr>
              <w:t xml:space="preserve">Athyrium filix-femina, Circaea lutetiana, Dryopteris filix-mas, Cystopteris fragilis, Dentaria glandulosa, Geranium robertianum, Helleborus purpurascens, Impatiens noli-tangere, Lamium galeobdolon, Mercurialis perennis, Moehringia muscosa, Polystichum setiferum, Primula columnae, Sanicula europaea, Senecio neumorensis, Salvia glutinosa, Silene heuffele, Stellaria nemorum, Stachys sylvatica, Bromus benekenii </w:t>
            </w:r>
            <w:r w:rsidRPr="00491D10">
              <w:rPr>
                <w:rFonts w:cs="Times New Roman"/>
                <w:szCs w:val="24"/>
                <w:lang w:val="ro-RO"/>
              </w:rPr>
              <w:t>ș.a.</w:t>
            </w:r>
          </w:p>
        </w:tc>
      </w:tr>
      <w:tr w:rsidR="00145DBB" w:rsidRPr="00491D10" w14:paraId="40C14B89" w14:textId="77777777" w:rsidTr="00145DBB">
        <w:trPr>
          <w:trHeight w:val="20"/>
        </w:trPr>
        <w:tc>
          <w:tcPr>
            <w:tcW w:w="519" w:type="dxa"/>
          </w:tcPr>
          <w:p w14:paraId="52A759B7"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11</w:t>
            </w:r>
          </w:p>
        </w:tc>
        <w:tc>
          <w:tcPr>
            <w:tcW w:w="2193" w:type="dxa"/>
          </w:tcPr>
          <w:p w14:paraId="7929A582" w14:textId="77777777" w:rsidR="00145DBB" w:rsidRPr="00491D10" w:rsidRDefault="00145DBB" w:rsidP="003B5DDE">
            <w:pPr>
              <w:widowControl w:val="0"/>
              <w:spacing w:after="0" w:line="360" w:lineRule="auto"/>
              <w:rPr>
                <w:rFonts w:cs="Times New Roman"/>
                <w:szCs w:val="24"/>
                <w:lang w:val="ro-RO"/>
              </w:rPr>
            </w:pPr>
            <w:r w:rsidRPr="00491D10">
              <w:rPr>
                <w:rFonts w:cs="Times New Roman"/>
                <w:szCs w:val="24"/>
                <w:lang w:val="ro-RO"/>
              </w:rPr>
              <w:t>Fotografii</w:t>
            </w:r>
          </w:p>
        </w:tc>
        <w:tc>
          <w:tcPr>
            <w:tcW w:w="6789" w:type="dxa"/>
          </w:tcPr>
          <w:p w14:paraId="4DBF58DF" w14:textId="77777777" w:rsidR="00145DBB" w:rsidRPr="00491D10" w:rsidRDefault="00B763E6" w:rsidP="00555AEF">
            <w:pPr>
              <w:spacing w:line="360" w:lineRule="auto"/>
              <w:rPr>
                <w:rFonts w:cs="Times New Roman"/>
                <w:szCs w:val="24"/>
                <w:lang w:val="ro-RO"/>
              </w:rPr>
            </w:pPr>
            <w:r w:rsidRPr="00491D10">
              <w:rPr>
                <w:rFonts w:cs="Times New Roman"/>
                <w:noProof/>
                <w:szCs w:val="24"/>
                <w:lang w:val="ro-RO"/>
              </w:rPr>
              <w:t>A se vedea Anexa nr. 2</w:t>
            </w:r>
            <w:r w:rsidR="00145DBB" w:rsidRPr="00491D10">
              <w:rPr>
                <w:rFonts w:cs="Times New Roman"/>
                <w:noProof/>
                <w:szCs w:val="24"/>
                <w:lang w:val="ro-RO"/>
              </w:rPr>
              <w:t xml:space="preserve"> la Planul de management Fotografia 7</w:t>
            </w:r>
          </w:p>
        </w:tc>
      </w:tr>
    </w:tbl>
    <w:p w14:paraId="527BAF85" w14:textId="77777777" w:rsidR="00145DBB" w:rsidRPr="00491D10" w:rsidRDefault="00145DBB" w:rsidP="00555AEF">
      <w:pPr>
        <w:spacing w:after="0" w:line="360" w:lineRule="auto"/>
        <w:rPr>
          <w:rFonts w:cs="Times New Roman"/>
          <w:b/>
          <w:szCs w:val="24"/>
          <w:lang w:val="ro-RO"/>
        </w:rPr>
      </w:pPr>
    </w:p>
    <w:p w14:paraId="6E09589B" w14:textId="77777777" w:rsidR="00145DBB" w:rsidRPr="00491D10" w:rsidRDefault="00613B0E" w:rsidP="00AD002E">
      <w:pPr>
        <w:spacing w:after="0" w:line="240" w:lineRule="auto"/>
        <w:contextualSpacing/>
        <w:rPr>
          <w:rFonts w:cs="Times New Roman"/>
          <w:szCs w:val="24"/>
          <w:lang w:val="ro-RO"/>
        </w:rPr>
      </w:pPr>
      <w:r w:rsidRPr="00491D10">
        <w:rPr>
          <w:b/>
          <w:szCs w:val="24"/>
        </w:rPr>
        <w:t>Tabel nr. 21B</w:t>
      </w:r>
      <w:r w:rsidR="00145DBB" w:rsidRPr="00491D10">
        <w:rPr>
          <w:rFonts w:cs="Times New Roman"/>
          <w:b/>
          <w:szCs w:val="24"/>
          <w:lang w:val="ro-RO"/>
        </w:rPr>
        <w:t xml:space="preserve"> Date specifice a tipului de habitat</w:t>
      </w:r>
    </w:p>
    <w:tbl>
      <w:tblPr>
        <w:tblStyle w:val="TableGrid"/>
        <w:tblW w:w="9509" w:type="dxa"/>
        <w:tblLook w:val="04A0" w:firstRow="1" w:lastRow="0" w:firstColumn="1" w:lastColumn="0" w:noHBand="0" w:noVBand="1"/>
      </w:tblPr>
      <w:tblGrid>
        <w:gridCol w:w="1039"/>
        <w:gridCol w:w="2587"/>
        <w:gridCol w:w="5883"/>
      </w:tblGrid>
      <w:tr w:rsidR="00145DBB" w:rsidRPr="00491D10" w14:paraId="114B17AF" w14:textId="77777777" w:rsidTr="00145DBB">
        <w:tc>
          <w:tcPr>
            <w:tcW w:w="1029" w:type="dxa"/>
          </w:tcPr>
          <w:p w14:paraId="77992399"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1</w:t>
            </w:r>
          </w:p>
        </w:tc>
        <w:tc>
          <w:tcPr>
            <w:tcW w:w="2563" w:type="dxa"/>
          </w:tcPr>
          <w:p w14:paraId="48F796F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Codul unic al tipului de habitat</w:t>
            </w:r>
          </w:p>
        </w:tc>
        <w:tc>
          <w:tcPr>
            <w:tcW w:w="5829" w:type="dxa"/>
          </w:tcPr>
          <w:p w14:paraId="5D689C90"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9180*</w:t>
            </w:r>
          </w:p>
        </w:tc>
      </w:tr>
      <w:tr w:rsidR="00145DBB" w:rsidRPr="00491D10" w14:paraId="1BCE9670" w14:textId="77777777" w:rsidTr="00145DBB">
        <w:tc>
          <w:tcPr>
            <w:tcW w:w="1029" w:type="dxa"/>
          </w:tcPr>
          <w:p w14:paraId="08D8401C"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2</w:t>
            </w:r>
          </w:p>
        </w:tc>
        <w:tc>
          <w:tcPr>
            <w:tcW w:w="2563" w:type="dxa"/>
          </w:tcPr>
          <w:p w14:paraId="6B203A1A"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Statutul de prezenţă </w:t>
            </w:r>
          </w:p>
        </w:tc>
        <w:tc>
          <w:tcPr>
            <w:tcW w:w="5829" w:type="dxa"/>
          </w:tcPr>
          <w:p w14:paraId="4E61DFAC" w14:textId="77777777" w:rsidR="00145DBB" w:rsidRPr="00491D10" w:rsidRDefault="00145DBB" w:rsidP="00555AEF">
            <w:pPr>
              <w:tabs>
                <w:tab w:val="left" w:pos="16"/>
              </w:tabs>
              <w:spacing w:after="0" w:line="360" w:lineRule="auto"/>
              <w:ind w:firstLine="16"/>
              <w:rPr>
                <w:rFonts w:cs="Times New Roman"/>
                <w:szCs w:val="24"/>
                <w:lang w:val="ro-RO"/>
              </w:rPr>
            </w:pPr>
            <w:r w:rsidRPr="00491D10">
              <w:rPr>
                <w:rFonts w:cs="Times New Roman"/>
                <w:szCs w:val="24"/>
                <w:lang w:val="ro-RO"/>
              </w:rPr>
              <w:t>Pe suprafețe reduse – izolat în cadrul Sitului.</w:t>
            </w:r>
          </w:p>
        </w:tc>
      </w:tr>
      <w:tr w:rsidR="00145DBB" w:rsidRPr="00491D10" w14:paraId="5F8D56FE" w14:textId="77777777" w:rsidTr="00B763E6">
        <w:trPr>
          <w:trHeight w:val="305"/>
        </w:trPr>
        <w:tc>
          <w:tcPr>
            <w:tcW w:w="1029" w:type="dxa"/>
          </w:tcPr>
          <w:p w14:paraId="5F6E0F11"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3</w:t>
            </w:r>
          </w:p>
        </w:tc>
        <w:tc>
          <w:tcPr>
            <w:tcW w:w="2563" w:type="dxa"/>
          </w:tcPr>
          <w:p w14:paraId="1C44EADA"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Statutul de prezenţă </w:t>
            </w:r>
          </w:p>
        </w:tc>
        <w:tc>
          <w:tcPr>
            <w:tcW w:w="5829" w:type="dxa"/>
          </w:tcPr>
          <w:p w14:paraId="1AF26159" w14:textId="77777777" w:rsidR="00145DBB" w:rsidRPr="00491D10" w:rsidRDefault="00B763E6" w:rsidP="00555AEF">
            <w:pPr>
              <w:spacing w:after="0" w:line="360" w:lineRule="auto"/>
              <w:rPr>
                <w:rFonts w:cs="Times New Roman"/>
                <w:szCs w:val="24"/>
                <w:lang w:val="ro-RO"/>
              </w:rPr>
            </w:pPr>
            <w:r w:rsidRPr="00491D10">
              <w:rPr>
                <w:rFonts w:cs="Times New Roman"/>
                <w:szCs w:val="24"/>
                <w:lang w:val="ro-RO"/>
              </w:rPr>
              <w:t>Natural</w:t>
            </w:r>
          </w:p>
        </w:tc>
      </w:tr>
      <w:tr w:rsidR="00145DBB" w:rsidRPr="00491D10" w14:paraId="3B3E1E66" w14:textId="77777777" w:rsidTr="00145DBB">
        <w:tc>
          <w:tcPr>
            <w:tcW w:w="1029" w:type="dxa"/>
          </w:tcPr>
          <w:p w14:paraId="4C4F28F0"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4</w:t>
            </w:r>
          </w:p>
        </w:tc>
        <w:tc>
          <w:tcPr>
            <w:tcW w:w="2563" w:type="dxa"/>
          </w:tcPr>
          <w:p w14:paraId="13E250CA"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Suprafaţa tipului de habitat</w:t>
            </w:r>
          </w:p>
        </w:tc>
        <w:tc>
          <w:tcPr>
            <w:tcW w:w="5829" w:type="dxa"/>
          </w:tcPr>
          <w:p w14:paraId="6C420170" w14:textId="77777777" w:rsidR="00145DBB" w:rsidRPr="00491D10" w:rsidRDefault="004B4ECE" w:rsidP="00555AEF">
            <w:pPr>
              <w:spacing w:after="0" w:line="360" w:lineRule="auto"/>
              <w:rPr>
                <w:rFonts w:cs="Times New Roman"/>
                <w:szCs w:val="24"/>
                <w:lang w:val="ro-RO"/>
              </w:rPr>
            </w:pPr>
            <w:r w:rsidRPr="00491D10">
              <w:rPr>
                <w:rFonts w:cs="Times New Roman"/>
                <w:szCs w:val="24"/>
                <w:lang w:val="ro-RO"/>
              </w:rPr>
              <w:t>1,</w:t>
            </w:r>
            <w:r w:rsidR="00145DBB" w:rsidRPr="00491D10">
              <w:rPr>
                <w:rFonts w:cs="Times New Roman"/>
                <w:szCs w:val="24"/>
                <w:lang w:val="ro-RO"/>
              </w:rPr>
              <w:t>7 ha</w:t>
            </w:r>
          </w:p>
        </w:tc>
      </w:tr>
      <w:tr w:rsidR="00145DBB" w:rsidRPr="00491D10" w14:paraId="3D5F2DCF" w14:textId="77777777" w:rsidTr="00145DBB">
        <w:tc>
          <w:tcPr>
            <w:tcW w:w="1029" w:type="dxa"/>
          </w:tcPr>
          <w:p w14:paraId="5920FA82"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lastRenderedPageBreak/>
              <w:t>5</w:t>
            </w:r>
          </w:p>
        </w:tc>
        <w:tc>
          <w:tcPr>
            <w:tcW w:w="2563" w:type="dxa"/>
          </w:tcPr>
          <w:p w14:paraId="613723B1"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Perioada de colectare a datelor din teren</w:t>
            </w:r>
          </w:p>
        </w:tc>
        <w:tc>
          <w:tcPr>
            <w:tcW w:w="5829" w:type="dxa"/>
          </w:tcPr>
          <w:p w14:paraId="1B612EAB" w14:textId="77777777" w:rsidR="00145DBB" w:rsidRPr="00491D10" w:rsidRDefault="00145DBB" w:rsidP="00555AEF">
            <w:pPr>
              <w:spacing w:after="0" w:line="360" w:lineRule="auto"/>
              <w:jc w:val="center"/>
              <w:rPr>
                <w:rFonts w:cs="Times New Roman"/>
                <w:szCs w:val="24"/>
                <w:lang w:val="ro-RO"/>
              </w:rPr>
            </w:pPr>
          </w:p>
          <w:p w14:paraId="7A482923" w14:textId="77777777" w:rsidR="00145DBB" w:rsidRPr="00491D10" w:rsidRDefault="00145DBB" w:rsidP="0075553E">
            <w:pPr>
              <w:spacing w:after="0" w:line="360" w:lineRule="auto"/>
              <w:rPr>
                <w:rFonts w:cs="Times New Roman"/>
                <w:szCs w:val="24"/>
                <w:lang w:val="ro-RO"/>
              </w:rPr>
            </w:pPr>
            <w:r w:rsidRPr="00491D10">
              <w:rPr>
                <w:rFonts w:cs="Times New Roman"/>
                <w:i/>
                <w:szCs w:val="24"/>
                <w:lang w:val="ro-RO"/>
              </w:rPr>
              <w:t xml:space="preserve"> </w:t>
            </w:r>
            <w:r w:rsidRPr="00491D10">
              <w:rPr>
                <w:rFonts w:cs="Times New Roman"/>
                <w:szCs w:val="24"/>
                <w:lang w:val="ro-RO"/>
              </w:rPr>
              <w:t>Iunie-</w:t>
            </w:r>
            <w:r w:rsidR="001641BB" w:rsidRPr="00491D10">
              <w:rPr>
                <w:rFonts w:cs="Times New Roman"/>
                <w:szCs w:val="24"/>
                <w:lang w:val="ro-RO"/>
              </w:rPr>
              <w:t xml:space="preserve">August </w:t>
            </w:r>
            <w:r w:rsidRPr="00491D10">
              <w:rPr>
                <w:rFonts w:cs="Times New Roman"/>
                <w:szCs w:val="24"/>
                <w:lang w:val="ro-RO"/>
              </w:rPr>
              <w:t>2019</w:t>
            </w:r>
          </w:p>
        </w:tc>
      </w:tr>
      <w:tr w:rsidR="00145DBB" w:rsidRPr="00491D10" w14:paraId="6AEBAF5A" w14:textId="77777777" w:rsidTr="00145DBB">
        <w:tc>
          <w:tcPr>
            <w:tcW w:w="1029" w:type="dxa"/>
          </w:tcPr>
          <w:p w14:paraId="076D2F0D"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6</w:t>
            </w:r>
          </w:p>
        </w:tc>
        <w:tc>
          <w:tcPr>
            <w:tcW w:w="2563" w:type="dxa"/>
          </w:tcPr>
          <w:p w14:paraId="02B2B8D4"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Distribuţia tipului de habitat [descriere]</w:t>
            </w:r>
          </w:p>
        </w:tc>
        <w:tc>
          <w:tcPr>
            <w:tcW w:w="5829" w:type="dxa"/>
          </w:tcPr>
          <w:p w14:paraId="1D694BD9"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Apare izolat în Valea Văratecu</w:t>
            </w:r>
            <w:r w:rsidR="004B4ECE" w:rsidRPr="00491D10">
              <w:rPr>
                <w:rFonts w:cs="Times New Roman"/>
                <w:szCs w:val="24"/>
                <w:lang w:val="ro-RO"/>
              </w:rPr>
              <w:t>lui, pe districambosol litic (st</w:t>
            </w:r>
            <w:r w:rsidRPr="00491D10">
              <w:rPr>
                <w:rFonts w:cs="Times New Roman"/>
                <w:szCs w:val="24"/>
                <w:lang w:val="ro-RO"/>
              </w:rPr>
              <w:t xml:space="preserve">âncărie) în zona drumului </w:t>
            </w:r>
            <w:r w:rsidR="001641BB" w:rsidRPr="00491D10">
              <w:rPr>
                <w:rFonts w:cs="Times New Roman"/>
                <w:szCs w:val="24"/>
                <w:lang w:val="ro-RO"/>
              </w:rPr>
              <w:t xml:space="preserve">forestier </w:t>
            </w:r>
            <w:r w:rsidRPr="00491D10">
              <w:rPr>
                <w:rFonts w:cs="Times New Roman"/>
                <w:szCs w:val="24"/>
                <w:lang w:val="ro-RO"/>
              </w:rPr>
              <w:t>( UP.II ua 93B).</w:t>
            </w:r>
          </w:p>
          <w:p w14:paraId="6B8F8B77"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 xml:space="preserve">Habitat identificat la altitudini de 1000-1100m (în datele de teren 1122m), versant cu expoziție însorită, inclinații de la moderate la repezi, substraturile sunt </w:t>
            </w:r>
            <w:r w:rsidR="001641BB" w:rsidRPr="00491D10">
              <w:rPr>
                <w:rFonts w:cs="Times New Roman"/>
                <w:szCs w:val="24"/>
                <w:lang w:val="ro-RO"/>
              </w:rPr>
              <w:t xml:space="preserve">șisturi </w:t>
            </w:r>
            <w:r w:rsidRPr="00491D10">
              <w:rPr>
                <w:rFonts w:cs="Times New Roman"/>
                <w:szCs w:val="24"/>
                <w:lang w:val="ro-RO"/>
              </w:rPr>
              <w:t>cristaline. Solurile sunt brune sau brune gălbui, acide, superficiale, scheleto-pietroase, cu stânca la suprafață.</w:t>
            </w:r>
          </w:p>
          <w:p w14:paraId="7CE63795"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 xml:space="preserve">În cazul de față arboretul are în compoziție molid, brad, fag, paltin de munte, diseminat mesteacăn. Paltinul are o pondere de cca 20% în compoziția arboretului. Subarboretul lipsește aproape total, pătura </w:t>
            </w:r>
            <w:r w:rsidR="001641BB" w:rsidRPr="00491D10">
              <w:rPr>
                <w:rFonts w:cs="Times New Roman"/>
                <w:szCs w:val="24"/>
                <w:lang w:val="ro-RO"/>
              </w:rPr>
              <w:t xml:space="preserve">ierbacee </w:t>
            </w:r>
            <w:r w:rsidRPr="00491D10">
              <w:rPr>
                <w:rFonts w:cs="Times New Roman"/>
                <w:szCs w:val="24"/>
                <w:lang w:val="ro-RO"/>
              </w:rPr>
              <w:t>constituită din specii caracteristice florei de mull în special în microstațiuni.</w:t>
            </w:r>
          </w:p>
          <w:p w14:paraId="26EF49F0" w14:textId="77777777" w:rsidR="00145DBB" w:rsidRPr="00491D10" w:rsidRDefault="00145DBB" w:rsidP="00555AEF">
            <w:pPr>
              <w:spacing w:line="360" w:lineRule="auto"/>
              <w:rPr>
                <w:rFonts w:cs="Times New Roman"/>
                <w:i/>
                <w:szCs w:val="24"/>
                <w:lang w:val="ro-RO"/>
              </w:rPr>
            </w:pPr>
            <w:r w:rsidRPr="00491D10">
              <w:rPr>
                <w:rFonts w:cs="Times New Roman"/>
                <w:szCs w:val="24"/>
                <w:lang w:val="ro-RO"/>
              </w:rPr>
              <w:t xml:space="preserve">Specia edificatoare </w:t>
            </w:r>
            <w:r w:rsidRPr="00491D10">
              <w:rPr>
                <w:rFonts w:cs="Times New Roman"/>
                <w:i/>
                <w:szCs w:val="24"/>
                <w:lang w:val="ro-RO"/>
              </w:rPr>
              <w:t xml:space="preserve">Acer pseudoplatanus. </w:t>
            </w:r>
            <w:r w:rsidRPr="00491D10">
              <w:rPr>
                <w:rFonts w:cs="Times New Roman"/>
                <w:szCs w:val="24"/>
                <w:lang w:val="ro-RO"/>
              </w:rPr>
              <w:t xml:space="preserve">Au fost identificate specii ierboase </w:t>
            </w:r>
            <w:r w:rsidRPr="00491D10">
              <w:rPr>
                <w:rFonts w:cs="Times New Roman"/>
                <w:i/>
                <w:szCs w:val="24"/>
                <w:lang w:val="ro-RO"/>
              </w:rPr>
              <w:t>Dryopteris filix-mas, Lamium galeobdolon, Geranium robertianum, Impatiens noli-tangere.</w:t>
            </w:r>
          </w:p>
          <w:p w14:paraId="44F44AF0"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Habitatul a fost identificat în Valea Văratecului (UP II ua 93B) în zona drumului forestier.</w:t>
            </w:r>
          </w:p>
        </w:tc>
      </w:tr>
      <w:tr w:rsidR="00145DBB" w:rsidRPr="00491D10" w14:paraId="75A95917" w14:textId="77777777" w:rsidTr="00145DBB">
        <w:tc>
          <w:tcPr>
            <w:tcW w:w="1029" w:type="dxa"/>
          </w:tcPr>
          <w:p w14:paraId="6EB30B8D"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7</w:t>
            </w:r>
          </w:p>
        </w:tc>
        <w:tc>
          <w:tcPr>
            <w:tcW w:w="2563" w:type="dxa"/>
          </w:tcPr>
          <w:p w14:paraId="65CF03CD"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Distribuţia tipului de habitat [harta]</w:t>
            </w:r>
          </w:p>
        </w:tc>
        <w:tc>
          <w:tcPr>
            <w:tcW w:w="5829" w:type="dxa"/>
          </w:tcPr>
          <w:p w14:paraId="51D1B8BF"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Harta distribuției habitatului 9180* </w:t>
            </w:r>
            <w:r w:rsidR="00B763E6" w:rsidRPr="00491D10">
              <w:rPr>
                <w:rFonts w:cs="Times New Roman"/>
                <w:szCs w:val="24"/>
                <w:lang w:val="ro-RO"/>
              </w:rPr>
              <w:t>se regăsește la Anexa 3.12</w:t>
            </w:r>
          </w:p>
        </w:tc>
      </w:tr>
      <w:tr w:rsidR="00145DBB" w:rsidRPr="00491D10" w14:paraId="29BF948F" w14:textId="77777777" w:rsidTr="00145DBB">
        <w:tc>
          <w:tcPr>
            <w:tcW w:w="1029" w:type="dxa"/>
          </w:tcPr>
          <w:p w14:paraId="7CCBC229"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8</w:t>
            </w:r>
          </w:p>
        </w:tc>
        <w:tc>
          <w:tcPr>
            <w:tcW w:w="2563" w:type="dxa"/>
          </w:tcPr>
          <w:p w14:paraId="2FE49402"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Alte informaţii privind sursele de informaţii</w:t>
            </w:r>
          </w:p>
        </w:tc>
        <w:tc>
          <w:tcPr>
            <w:tcW w:w="5829" w:type="dxa"/>
          </w:tcPr>
          <w:p w14:paraId="6F0EE6F7" w14:textId="77777777" w:rsidR="00145DBB" w:rsidRPr="00491D10" w:rsidRDefault="00145DBB" w:rsidP="00555AEF">
            <w:pPr>
              <w:spacing w:after="0" w:line="360" w:lineRule="auto"/>
              <w:rPr>
                <w:rFonts w:cs="Times New Roman"/>
                <w:szCs w:val="24"/>
                <w:lang w:val="ro-RO"/>
              </w:rPr>
            </w:pPr>
            <w:r w:rsidRPr="00491D10">
              <w:rPr>
                <w:rFonts w:cs="Times New Roman"/>
                <w:szCs w:val="24"/>
              </w:rPr>
              <w:t>A se vedea bibliografia.</w:t>
            </w:r>
          </w:p>
        </w:tc>
      </w:tr>
    </w:tbl>
    <w:p w14:paraId="35B2EB1F" w14:textId="77777777" w:rsidR="00145DBB" w:rsidRPr="00491D10" w:rsidRDefault="00145DBB" w:rsidP="00BF6EA0">
      <w:pPr>
        <w:spacing w:after="0" w:line="360" w:lineRule="auto"/>
        <w:ind w:firstLine="720"/>
        <w:rPr>
          <w:rFonts w:cs="Times New Roman"/>
          <w:b/>
          <w:i/>
          <w:lang w:val="ro-RO"/>
        </w:rPr>
      </w:pPr>
      <w:bookmarkStart w:id="53" w:name="_Toc32347361"/>
    </w:p>
    <w:p w14:paraId="2BF2CE71" w14:textId="77777777" w:rsidR="00AD002E" w:rsidRPr="00491D10" w:rsidRDefault="00145DBB" w:rsidP="002C3EEB">
      <w:pPr>
        <w:pStyle w:val="Heading3"/>
        <w:spacing w:before="0" w:line="360" w:lineRule="auto"/>
        <w:contextualSpacing/>
        <w:rPr>
          <w:rFonts w:cs="Times New Roman"/>
          <w:i/>
          <w:color w:val="auto"/>
          <w:lang w:val="ro-RO"/>
        </w:rPr>
      </w:pPr>
      <w:bookmarkStart w:id="54" w:name="_Toc43454949"/>
      <w:bookmarkStart w:id="55" w:name="_Toc87426400"/>
      <w:r w:rsidRPr="00491D10">
        <w:rPr>
          <w:rFonts w:cs="Times New Roman"/>
          <w:i/>
          <w:color w:val="auto"/>
          <w:lang w:val="ro-RO"/>
        </w:rPr>
        <w:t>Habitatul 9110 - Păduri de fag de tip Luzulo – Fagetum</w:t>
      </w:r>
      <w:bookmarkEnd w:id="53"/>
      <w:bookmarkEnd w:id="54"/>
      <w:bookmarkEnd w:id="55"/>
    </w:p>
    <w:p w14:paraId="1CE69826" w14:textId="77777777" w:rsidR="00AD002E" w:rsidRPr="00491D10" w:rsidRDefault="00AD002E" w:rsidP="002C3EEB">
      <w:pPr>
        <w:spacing w:after="0" w:line="360" w:lineRule="auto"/>
        <w:contextualSpacing/>
        <w:rPr>
          <w:lang w:val="ro-RO"/>
        </w:rPr>
      </w:pPr>
    </w:p>
    <w:p w14:paraId="5567AE23" w14:textId="77777777" w:rsidR="00145DBB" w:rsidRPr="00491D10" w:rsidRDefault="00613B0E" w:rsidP="00AD002E">
      <w:pPr>
        <w:spacing w:after="0" w:line="240" w:lineRule="auto"/>
        <w:contextualSpacing/>
        <w:rPr>
          <w:rFonts w:cs="Times New Roman"/>
          <w:szCs w:val="24"/>
          <w:lang w:val="ro-RO"/>
        </w:rPr>
      </w:pPr>
      <w:r w:rsidRPr="00491D10">
        <w:rPr>
          <w:b/>
          <w:szCs w:val="24"/>
        </w:rPr>
        <w:t>Tabel nr. 22A</w:t>
      </w:r>
      <w:r w:rsidR="00145DBB" w:rsidRPr="00491D10">
        <w:rPr>
          <w:rFonts w:cs="Times New Roman"/>
          <w:b/>
          <w:szCs w:val="24"/>
          <w:lang w:val="ro-RO"/>
        </w:rPr>
        <w:t xml:space="preserve"> Date generale ale tipului de habitat</w:t>
      </w:r>
    </w:p>
    <w:tbl>
      <w:tblPr>
        <w:tblStyle w:val="TableGrid"/>
        <w:tblW w:w="9308" w:type="dxa"/>
        <w:tblLayout w:type="fixed"/>
        <w:tblLook w:val="04A0" w:firstRow="1" w:lastRow="0" w:firstColumn="1" w:lastColumn="0" w:noHBand="0" w:noVBand="1"/>
      </w:tblPr>
      <w:tblGrid>
        <w:gridCol w:w="620"/>
        <w:gridCol w:w="2300"/>
        <w:gridCol w:w="6388"/>
      </w:tblGrid>
      <w:tr w:rsidR="00145DBB" w:rsidRPr="00491D10" w14:paraId="6A90F880" w14:textId="77777777" w:rsidTr="00145DBB">
        <w:tc>
          <w:tcPr>
            <w:tcW w:w="620" w:type="dxa"/>
          </w:tcPr>
          <w:p w14:paraId="059067BC"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Nr</w:t>
            </w:r>
          </w:p>
        </w:tc>
        <w:tc>
          <w:tcPr>
            <w:tcW w:w="2300" w:type="dxa"/>
          </w:tcPr>
          <w:p w14:paraId="0FE843CF"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Informaţie/Atribut</w:t>
            </w:r>
          </w:p>
        </w:tc>
        <w:tc>
          <w:tcPr>
            <w:tcW w:w="6388" w:type="dxa"/>
          </w:tcPr>
          <w:p w14:paraId="5C7E0BA1" w14:textId="77777777" w:rsidR="00145DBB" w:rsidRPr="00491D10" w:rsidRDefault="00145DBB" w:rsidP="00555AEF">
            <w:pPr>
              <w:spacing w:after="0" w:line="360" w:lineRule="auto"/>
              <w:rPr>
                <w:rFonts w:cs="Times New Roman"/>
                <w:b/>
                <w:szCs w:val="24"/>
                <w:lang w:val="ro-RO"/>
              </w:rPr>
            </w:pPr>
            <w:r w:rsidRPr="00491D10">
              <w:rPr>
                <w:rFonts w:cs="Times New Roman"/>
                <w:b/>
                <w:szCs w:val="24"/>
                <w:lang w:val="ro-RO"/>
              </w:rPr>
              <w:t>Descriere</w:t>
            </w:r>
          </w:p>
        </w:tc>
      </w:tr>
      <w:tr w:rsidR="00145DBB" w:rsidRPr="00491D10" w14:paraId="6097674A" w14:textId="77777777" w:rsidTr="00145DBB">
        <w:tc>
          <w:tcPr>
            <w:tcW w:w="620" w:type="dxa"/>
          </w:tcPr>
          <w:p w14:paraId="569A3E9C" w14:textId="77777777" w:rsidR="00145DBB" w:rsidRPr="00491D10" w:rsidRDefault="00145DBB" w:rsidP="00555AEF">
            <w:pPr>
              <w:spacing w:after="0" w:line="360" w:lineRule="auto"/>
              <w:ind w:left="270"/>
              <w:rPr>
                <w:rFonts w:cs="Times New Roman"/>
                <w:szCs w:val="24"/>
                <w:lang w:val="ro-RO"/>
              </w:rPr>
            </w:pPr>
            <w:r w:rsidRPr="00491D10">
              <w:rPr>
                <w:rFonts w:cs="Times New Roman"/>
                <w:szCs w:val="24"/>
                <w:lang w:val="ro-RO"/>
              </w:rPr>
              <w:t>1</w:t>
            </w:r>
          </w:p>
        </w:tc>
        <w:tc>
          <w:tcPr>
            <w:tcW w:w="2300" w:type="dxa"/>
          </w:tcPr>
          <w:p w14:paraId="7660C70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Clasificarea tipului de habitat</w:t>
            </w:r>
          </w:p>
        </w:tc>
        <w:tc>
          <w:tcPr>
            <w:tcW w:w="6388" w:type="dxa"/>
          </w:tcPr>
          <w:p w14:paraId="79C0480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EC - habitat de importantă comunitară</w:t>
            </w:r>
          </w:p>
        </w:tc>
      </w:tr>
      <w:tr w:rsidR="00145DBB" w:rsidRPr="00491D10" w14:paraId="1DB9BA20" w14:textId="77777777" w:rsidTr="00145DBB">
        <w:tc>
          <w:tcPr>
            <w:tcW w:w="620" w:type="dxa"/>
          </w:tcPr>
          <w:p w14:paraId="2B6277BF" w14:textId="77777777" w:rsidR="00145DBB" w:rsidRPr="00491D10" w:rsidRDefault="00145DBB" w:rsidP="00555AEF">
            <w:pPr>
              <w:spacing w:after="0" w:line="360" w:lineRule="auto"/>
              <w:ind w:left="270"/>
              <w:rPr>
                <w:rFonts w:cs="Times New Roman"/>
                <w:szCs w:val="24"/>
                <w:lang w:val="ro-RO"/>
              </w:rPr>
            </w:pPr>
            <w:r w:rsidRPr="00491D10">
              <w:rPr>
                <w:rFonts w:cs="Times New Roman"/>
                <w:szCs w:val="24"/>
                <w:lang w:val="ro-RO"/>
              </w:rPr>
              <w:t>2</w:t>
            </w:r>
          </w:p>
        </w:tc>
        <w:tc>
          <w:tcPr>
            <w:tcW w:w="2300" w:type="dxa"/>
          </w:tcPr>
          <w:p w14:paraId="7B98A98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Codul unic al tipului </w:t>
            </w:r>
            <w:r w:rsidRPr="00491D10">
              <w:rPr>
                <w:rFonts w:cs="Times New Roman"/>
                <w:szCs w:val="24"/>
                <w:lang w:val="ro-RO"/>
              </w:rPr>
              <w:lastRenderedPageBreak/>
              <w:t>de habitat</w:t>
            </w:r>
          </w:p>
        </w:tc>
        <w:tc>
          <w:tcPr>
            <w:tcW w:w="6388" w:type="dxa"/>
          </w:tcPr>
          <w:p w14:paraId="2AABD93D"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lastRenderedPageBreak/>
              <w:t>9110</w:t>
            </w:r>
          </w:p>
        </w:tc>
      </w:tr>
      <w:tr w:rsidR="00145DBB" w:rsidRPr="00491D10" w14:paraId="705A230F" w14:textId="77777777" w:rsidTr="00145DBB">
        <w:tc>
          <w:tcPr>
            <w:tcW w:w="620" w:type="dxa"/>
          </w:tcPr>
          <w:p w14:paraId="7926239B" w14:textId="77777777" w:rsidR="00145DBB" w:rsidRPr="00491D10" w:rsidRDefault="00145DBB" w:rsidP="00555AEF">
            <w:pPr>
              <w:spacing w:after="0" w:line="360" w:lineRule="auto"/>
              <w:ind w:left="270"/>
              <w:rPr>
                <w:rFonts w:cs="Times New Roman"/>
                <w:szCs w:val="24"/>
                <w:lang w:val="ro-RO"/>
              </w:rPr>
            </w:pPr>
            <w:r w:rsidRPr="00491D10">
              <w:rPr>
                <w:rFonts w:cs="Times New Roman"/>
                <w:szCs w:val="24"/>
                <w:lang w:val="ro-RO"/>
              </w:rPr>
              <w:lastRenderedPageBreak/>
              <w:t>3</w:t>
            </w:r>
          </w:p>
        </w:tc>
        <w:tc>
          <w:tcPr>
            <w:tcW w:w="2300" w:type="dxa"/>
          </w:tcPr>
          <w:p w14:paraId="4730E42C"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Denumire habitat</w:t>
            </w:r>
          </w:p>
        </w:tc>
        <w:tc>
          <w:tcPr>
            <w:tcW w:w="6388" w:type="dxa"/>
          </w:tcPr>
          <w:p w14:paraId="39AE575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Păduri de fag de tip </w:t>
            </w:r>
            <w:r w:rsidRPr="00491D10">
              <w:rPr>
                <w:rFonts w:cs="Times New Roman"/>
                <w:i/>
                <w:szCs w:val="24"/>
                <w:lang w:val="ro-RO"/>
              </w:rPr>
              <w:t>Luzulo – Fagetum</w:t>
            </w:r>
          </w:p>
        </w:tc>
      </w:tr>
      <w:tr w:rsidR="00145DBB" w:rsidRPr="00491D10" w14:paraId="203A05B9" w14:textId="77777777" w:rsidTr="00145DBB">
        <w:tc>
          <w:tcPr>
            <w:tcW w:w="620" w:type="dxa"/>
          </w:tcPr>
          <w:p w14:paraId="4CFFF0F5"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  4</w:t>
            </w:r>
          </w:p>
        </w:tc>
        <w:tc>
          <w:tcPr>
            <w:tcW w:w="2300" w:type="dxa"/>
          </w:tcPr>
          <w:p w14:paraId="11CBC03F"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Palaearctic Habitats (PalHab)</w:t>
            </w:r>
          </w:p>
        </w:tc>
        <w:tc>
          <w:tcPr>
            <w:tcW w:w="6388" w:type="dxa"/>
          </w:tcPr>
          <w:p w14:paraId="509AF12D"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42.1323 Dacian acidophile beech-fir forest</w:t>
            </w:r>
          </w:p>
          <w:p w14:paraId="63231F5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41.1D54 South Carpathian </w:t>
            </w:r>
            <w:r w:rsidRPr="00491D10">
              <w:rPr>
                <w:rFonts w:cs="Times New Roman"/>
                <w:i/>
                <w:szCs w:val="24"/>
                <w:lang w:val="ro-RO"/>
              </w:rPr>
              <w:t>Festuca drymeia</w:t>
            </w:r>
            <w:r w:rsidRPr="00491D10">
              <w:rPr>
                <w:rFonts w:cs="Times New Roman"/>
                <w:szCs w:val="24"/>
                <w:lang w:val="ro-RO"/>
              </w:rPr>
              <w:t xml:space="preserve"> beech forest</w:t>
            </w:r>
          </w:p>
          <w:p w14:paraId="55763E3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41.1D11 Dacian woodrush-beech forest</w:t>
            </w:r>
          </w:p>
          <w:p w14:paraId="343CEC1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41.1D14 Dacian bilberry-beech forest</w:t>
            </w:r>
          </w:p>
        </w:tc>
      </w:tr>
      <w:tr w:rsidR="00145DBB" w:rsidRPr="00491D10" w14:paraId="73751CF2" w14:textId="77777777" w:rsidTr="00145DBB">
        <w:tc>
          <w:tcPr>
            <w:tcW w:w="620" w:type="dxa"/>
          </w:tcPr>
          <w:p w14:paraId="6CFA5C1A" w14:textId="77777777" w:rsidR="00145DBB" w:rsidRPr="00491D10" w:rsidRDefault="00145DBB" w:rsidP="00555AEF">
            <w:pPr>
              <w:spacing w:after="0" w:line="360" w:lineRule="auto"/>
              <w:ind w:left="270"/>
              <w:rPr>
                <w:rFonts w:cs="Times New Roman"/>
                <w:szCs w:val="24"/>
                <w:lang w:val="ro-RO"/>
              </w:rPr>
            </w:pPr>
            <w:r w:rsidRPr="00491D10">
              <w:rPr>
                <w:rFonts w:cs="Times New Roman"/>
                <w:szCs w:val="24"/>
                <w:lang w:val="ro-RO"/>
              </w:rPr>
              <w:t>5</w:t>
            </w:r>
          </w:p>
        </w:tc>
        <w:tc>
          <w:tcPr>
            <w:tcW w:w="2300" w:type="dxa"/>
          </w:tcPr>
          <w:p w14:paraId="5BAC3FBD"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Habitatele din România (HdR)</w:t>
            </w:r>
          </w:p>
        </w:tc>
        <w:tc>
          <w:tcPr>
            <w:tcW w:w="6388" w:type="dxa"/>
          </w:tcPr>
          <w:p w14:paraId="7A161DE2"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R 4102 Păduri sud-est carpatice de molid(</w:t>
            </w:r>
            <w:r w:rsidRPr="00491D10">
              <w:rPr>
                <w:rFonts w:cs="Times New Roman"/>
                <w:i/>
                <w:szCs w:val="24"/>
                <w:lang w:val="ro-RO"/>
              </w:rPr>
              <w:t>Picea abies</w:t>
            </w:r>
            <w:r w:rsidRPr="00491D10">
              <w:rPr>
                <w:rFonts w:cs="Times New Roman"/>
                <w:szCs w:val="24"/>
                <w:lang w:val="ro-RO"/>
              </w:rPr>
              <w:t>), fag (</w:t>
            </w:r>
            <w:r w:rsidRPr="00491D10">
              <w:rPr>
                <w:rFonts w:cs="Times New Roman"/>
                <w:i/>
                <w:szCs w:val="24"/>
                <w:lang w:val="ro-RO"/>
              </w:rPr>
              <w:t>Fagus sylvatica</w:t>
            </w:r>
            <w:r w:rsidRPr="00491D10">
              <w:rPr>
                <w:rFonts w:cs="Times New Roman"/>
                <w:szCs w:val="24"/>
                <w:lang w:val="ro-RO"/>
              </w:rPr>
              <w:t xml:space="preserve">) </w:t>
            </w:r>
            <w:r w:rsidR="001641BB" w:rsidRPr="00491D10">
              <w:rPr>
                <w:rFonts w:cs="Times New Roman"/>
                <w:szCs w:val="24"/>
                <w:lang w:val="ro-RO"/>
              </w:rPr>
              <w:t xml:space="preserve">și </w:t>
            </w:r>
            <w:r w:rsidRPr="00491D10">
              <w:rPr>
                <w:rFonts w:cs="Times New Roman"/>
                <w:szCs w:val="24"/>
                <w:lang w:val="ro-RO"/>
              </w:rPr>
              <w:t>brad (</w:t>
            </w:r>
            <w:r w:rsidRPr="00491D10">
              <w:rPr>
                <w:rFonts w:cs="Times New Roman"/>
                <w:i/>
                <w:szCs w:val="24"/>
                <w:lang w:val="ro-RO"/>
              </w:rPr>
              <w:t>Abies alba</w:t>
            </w:r>
            <w:r w:rsidRPr="00491D10">
              <w:rPr>
                <w:rFonts w:cs="Times New Roman"/>
                <w:szCs w:val="24"/>
                <w:lang w:val="ro-RO"/>
              </w:rPr>
              <w:t xml:space="preserve">) cu </w:t>
            </w:r>
            <w:r w:rsidRPr="00491D10">
              <w:rPr>
                <w:rFonts w:cs="Times New Roman"/>
                <w:i/>
                <w:szCs w:val="24"/>
                <w:lang w:val="ro-RO"/>
              </w:rPr>
              <w:t>Hieracium rotundatum</w:t>
            </w:r>
          </w:p>
          <w:p w14:paraId="3D855A57"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R 4105 </w:t>
            </w:r>
            <w:r w:rsidR="001641BB" w:rsidRPr="00491D10">
              <w:rPr>
                <w:rFonts w:cs="Times New Roman"/>
                <w:szCs w:val="24"/>
                <w:lang w:val="ro-RO"/>
              </w:rPr>
              <w:t xml:space="preserve">Păduri </w:t>
            </w:r>
            <w:r w:rsidRPr="00491D10">
              <w:rPr>
                <w:rFonts w:cs="Times New Roman"/>
                <w:szCs w:val="24"/>
                <w:lang w:val="ro-RO"/>
              </w:rPr>
              <w:t>sud-est carpatice de fag (</w:t>
            </w:r>
            <w:r w:rsidRPr="00491D10">
              <w:rPr>
                <w:rFonts w:cs="Times New Roman"/>
                <w:i/>
                <w:szCs w:val="24"/>
                <w:lang w:val="ro-RO"/>
              </w:rPr>
              <w:t>Fagus sylvatica</w:t>
            </w:r>
            <w:r w:rsidRPr="00491D10">
              <w:rPr>
                <w:rFonts w:cs="Times New Roman"/>
                <w:szCs w:val="24"/>
                <w:lang w:val="ro-RO"/>
              </w:rPr>
              <w:t xml:space="preserve">) </w:t>
            </w:r>
            <w:r w:rsidR="001641BB" w:rsidRPr="00491D10">
              <w:rPr>
                <w:rFonts w:cs="Times New Roman"/>
                <w:szCs w:val="24"/>
                <w:lang w:val="ro-RO"/>
              </w:rPr>
              <w:t xml:space="preserve">și </w:t>
            </w:r>
            <w:r w:rsidRPr="00491D10">
              <w:rPr>
                <w:rFonts w:cs="Times New Roman"/>
                <w:szCs w:val="24"/>
                <w:lang w:val="ro-RO"/>
              </w:rPr>
              <w:t>brad (</w:t>
            </w:r>
            <w:r w:rsidRPr="00491D10">
              <w:rPr>
                <w:rFonts w:cs="Times New Roman"/>
                <w:i/>
                <w:szCs w:val="24"/>
                <w:lang w:val="ro-RO"/>
              </w:rPr>
              <w:t>Abies alba</w:t>
            </w:r>
            <w:r w:rsidRPr="00491D10">
              <w:rPr>
                <w:rFonts w:cs="Times New Roman"/>
                <w:szCs w:val="24"/>
                <w:lang w:val="ro-RO"/>
              </w:rPr>
              <w:t xml:space="preserve">) cu </w:t>
            </w:r>
            <w:r w:rsidRPr="00491D10">
              <w:rPr>
                <w:rFonts w:cs="Times New Roman"/>
                <w:i/>
                <w:szCs w:val="24"/>
                <w:lang w:val="ro-RO"/>
              </w:rPr>
              <w:t>Festuca drymeia</w:t>
            </w:r>
          </w:p>
          <w:p w14:paraId="3FE7A388"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R 4106 </w:t>
            </w:r>
            <w:r w:rsidR="001641BB" w:rsidRPr="00491D10">
              <w:rPr>
                <w:rFonts w:cs="Times New Roman"/>
                <w:szCs w:val="24"/>
                <w:lang w:val="ro-RO"/>
              </w:rPr>
              <w:t xml:space="preserve">Păduri </w:t>
            </w:r>
            <w:r w:rsidRPr="00491D10">
              <w:rPr>
                <w:rFonts w:cs="Times New Roman"/>
                <w:szCs w:val="24"/>
                <w:lang w:val="ro-RO"/>
              </w:rPr>
              <w:t>sud-est carpatice de fag (</w:t>
            </w:r>
            <w:r w:rsidRPr="00491D10">
              <w:rPr>
                <w:rFonts w:cs="Times New Roman"/>
                <w:i/>
                <w:szCs w:val="24"/>
                <w:lang w:val="ro-RO"/>
              </w:rPr>
              <w:t>Fagus sylvatica</w:t>
            </w:r>
            <w:r w:rsidRPr="00491D10">
              <w:rPr>
                <w:rFonts w:cs="Times New Roman"/>
                <w:szCs w:val="24"/>
                <w:lang w:val="ro-RO"/>
              </w:rPr>
              <w:t xml:space="preserve">) </w:t>
            </w:r>
            <w:r w:rsidR="001641BB" w:rsidRPr="00491D10">
              <w:rPr>
                <w:rFonts w:cs="Times New Roman"/>
                <w:szCs w:val="24"/>
                <w:lang w:val="ro-RO"/>
              </w:rPr>
              <w:t xml:space="preserve">și </w:t>
            </w:r>
            <w:r w:rsidRPr="00491D10">
              <w:rPr>
                <w:rFonts w:cs="Times New Roman"/>
                <w:szCs w:val="24"/>
                <w:lang w:val="ro-RO"/>
              </w:rPr>
              <w:t>brad (</w:t>
            </w:r>
            <w:r w:rsidRPr="00491D10">
              <w:rPr>
                <w:rFonts w:cs="Times New Roman"/>
                <w:i/>
                <w:szCs w:val="24"/>
                <w:lang w:val="ro-RO"/>
              </w:rPr>
              <w:t>Abies alba</w:t>
            </w:r>
            <w:r w:rsidRPr="00491D10">
              <w:rPr>
                <w:rFonts w:cs="Times New Roman"/>
                <w:szCs w:val="24"/>
                <w:lang w:val="ro-RO"/>
              </w:rPr>
              <w:t xml:space="preserve">) cu </w:t>
            </w:r>
            <w:r w:rsidRPr="00491D10">
              <w:rPr>
                <w:rFonts w:cs="Times New Roman"/>
                <w:i/>
                <w:szCs w:val="24"/>
                <w:lang w:val="ro-RO"/>
              </w:rPr>
              <w:t>Hieracium rotundatum</w:t>
            </w:r>
          </w:p>
          <w:p w14:paraId="34796FC6"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R 4107 </w:t>
            </w:r>
            <w:r w:rsidR="001641BB" w:rsidRPr="00491D10">
              <w:rPr>
                <w:rFonts w:cs="Times New Roman"/>
                <w:szCs w:val="24"/>
                <w:lang w:val="ro-RO"/>
              </w:rPr>
              <w:t xml:space="preserve">Păduri </w:t>
            </w:r>
            <w:r w:rsidRPr="00491D10">
              <w:rPr>
                <w:rFonts w:cs="Times New Roman"/>
                <w:szCs w:val="24"/>
                <w:lang w:val="ro-RO"/>
              </w:rPr>
              <w:t>sud-est carpatice de fag (</w:t>
            </w:r>
            <w:r w:rsidRPr="00491D10">
              <w:rPr>
                <w:rFonts w:cs="Times New Roman"/>
                <w:i/>
                <w:szCs w:val="24"/>
                <w:lang w:val="ro-RO"/>
              </w:rPr>
              <w:t>Fagus sylvatica</w:t>
            </w:r>
            <w:r w:rsidRPr="00491D10">
              <w:rPr>
                <w:rFonts w:cs="Times New Roman"/>
                <w:szCs w:val="24"/>
                <w:lang w:val="ro-RO"/>
              </w:rPr>
              <w:t xml:space="preserve">) </w:t>
            </w:r>
            <w:r w:rsidR="001641BB" w:rsidRPr="00491D10">
              <w:rPr>
                <w:rFonts w:cs="Times New Roman"/>
                <w:szCs w:val="24"/>
                <w:lang w:val="ro-RO"/>
              </w:rPr>
              <w:t xml:space="preserve">și </w:t>
            </w:r>
            <w:r w:rsidRPr="00491D10">
              <w:rPr>
                <w:rFonts w:cs="Times New Roman"/>
                <w:szCs w:val="24"/>
                <w:lang w:val="ro-RO"/>
              </w:rPr>
              <w:t>brad (</w:t>
            </w:r>
            <w:r w:rsidRPr="00491D10">
              <w:rPr>
                <w:rFonts w:cs="Times New Roman"/>
                <w:i/>
                <w:szCs w:val="24"/>
                <w:lang w:val="ro-RO"/>
              </w:rPr>
              <w:t>Abies alba</w:t>
            </w:r>
            <w:r w:rsidRPr="00491D10">
              <w:rPr>
                <w:rFonts w:cs="Times New Roman"/>
                <w:szCs w:val="24"/>
                <w:lang w:val="ro-RO"/>
              </w:rPr>
              <w:t xml:space="preserve">) cu </w:t>
            </w:r>
            <w:r w:rsidRPr="00491D10">
              <w:rPr>
                <w:rFonts w:cs="Times New Roman"/>
                <w:i/>
                <w:szCs w:val="24"/>
                <w:lang w:val="ro-RO"/>
              </w:rPr>
              <w:t>Vaccinium myrtillus</w:t>
            </w:r>
          </w:p>
          <w:p w14:paraId="31C1D0D4" w14:textId="77777777" w:rsidR="00145DBB" w:rsidRPr="00491D10" w:rsidRDefault="00145DBB" w:rsidP="0075553E">
            <w:pPr>
              <w:widowControl w:val="0"/>
              <w:spacing w:after="0" w:line="360" w:lineRule="auto"/>
              <w:rPr>
                <w:rFonts w:cs="Times New Roman"/>
                <w:szCs w:val="24"/>
                <w:lang w:val="ro-RO"/>
              </w:rPr>
            </w:pPr>
            <w:r w:rsidRPr="00491D10">
              <w:rPr>
                <w:rFonts w:cs="Times New Roman"/>
                <w:szCs w:val="24"/>
                <w:lang w:val="ro-RO"/>
              </w:rPr>
              <w:t>R 4110 P</w:t>
            </w:r>
            <w:r w:rsidR="001641BB" w:rsidRPr="00491D10">
              <w:rPr>
                <w:rFonts w:cs="Times New Roman"/>
                <w:szCs w:val="24"/>
                <w:lang w:val="ro-RO"/>
              </w:rPr>
              <w:t>ă</w:t>
            </w:r>
            <w:r w:rsidRPr="00491D10">
              <w:rPr>
                <w:rFonts w:cs="Times New Roman"/>
                <w:szCs w:val="24"/>
                <w:lang w:val="ro-RO"/>
              </w:rPr>
              <w:t>duri sud-est carpatice de fag (</w:t>
            </w:r>
            <w:r w:rsidRPr="00491D10">
              <w:rPr>
                <w:rFonts w:cs="Times New Roman"/>
                <w:i/>
                <w:szCs w:val="24"/>
                <w:lang w:val="ro-RO"/>
              </w:rPr>
              <w:t>Fagus sylvatica</w:t>
            </w:r>
            <w:r w:rsidRPr="00491D10">
              <w:rPr>
                <w:rFonts w:cs="Times New Roman"/>
                <w:szCs w:val="24"/>
                <w:lang w:val="ro-RO"/>
              </w:rPr>
              <w:t xml:space="preserve">) cu </w:t>
            </w:r>
            <w:r w:rsidRPr="00491D10">
              <w:rPr>
                <w:rFonts w:cs="Times New Roman"/>
                <w:i/>
                <w:szCs w:val="24"/>
                <w:lang w:val="ro-RO"/>
              </w:rPr>
              <w:t>Festuca drymeia</w:t>
            </w:r>
          </w:p>
        </w:tc>
      </w:tr>
      <w:tr w:rsidR="00145DBB" w:rsidRPr="00491D10" w14:paraId="25B10E08" w14:textId="77777777" w:rsidTr="00145DBB">
        <w:tc>
          <w:tcPr>
            <w:tcW w:w="620" w:type="dxa"/>
          </w:tcPr>
          <w:p w14:paraId="6EE45823" w14:textId="77777777" w:rsidR="00145DBB" w:rsidRPr="00491D10" w:rsidRDefault="00145DBB" w:rsidP="00555AEF">
            <w:pPr>
              <w:spacing w:after="0" w:line="360" w:lineRule="auto"/>
              <w:ind w:left="270"/>
              <w:rPr>
                <w:rFonts w:cs="Times New Roman"/>
                <w:szCs w:val="24"/>
                <w:lang w:val="ro-RO"/>
              </w:rPr>
            </w:pPr>
            <w:r w:rsidRPr="00491D10">
              <w:rPr>
                <w:rFonts w:cs="Times New Roman"/>
                <w:szCs w:val="24"/>
                <w:lang w:val="ro-RO"/>
              </w:rPr>
              <w:t>6</w:t>
            </w:r>
          </w:p>
        </w:tc>
        <w:tc>
          <w:tcPr>
            <w:tcW w:w="2300" w:type="dxa"/>
          </w:tcPr>
          <w:p w14:paraId="49162A07" w14:textId="77777777" w:rsidR="00145DBB" w:rsidRPr="00491D10" w:rsidRDefault="00145DBB" w:rsidP="00555AEF">
            <w:pPr>
              <w:widowControl w:val="0"/>
              <w:spacing w:after="0" w:line="360" w:lineRule="auto"/>
              <w:rPr>
                <w:rFonts w:eastAsia="Times New Roman" w:cs="Times New Roman"/>
                <w:szCs w:val="24"/>
                <w:lang w:val="ro-RO"/>
              </w:rPr>
            </w:pPr>
            <w:r w:rsidRPr="00491D10">
              <w:rPr>
                <w:rFonts w:eastAsia="Times New Roman" w:cs="Times New Roman"/>
                <w:szCs w:val="24"/>
                <w:lang w:val="ro-RO"/>
              </w:rPr>
              <w:t>Habitatele Natura 2000</w:t>
            </w:r>
          </w:p>
        </w:tc>
        <w:tc>
          <w:tcPr>
            <w:tcW w:w="6388" w:type="dxa"/>
          </w:tcPr>
          <w:p w14:paraId="72573D5C"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9110 </w:t>
            </w:r>
            <w:r w:rsidRPr="00491D10">
              <w:rPr>
                <w:rFonts w:cs="Times New Roman"/>
                <w:i/>
                <w:szCs w:val="24"/>
                <w:lang w:val="ro-RO"/>
              </w:rPr>
              <w:t xml:space="preserve">Luzulo – Fagetum </w:t>
            </w:r>
            <w:r w:rsidRPr="00491D10">
              <w:rPr>
                <w:rFonts w:cs="Times New Roman"/>
                <w:szCs w:val="24"/>
                <w:lang w:val="ro-RO"/>
              </w:rPr>
              <w:t>beech forest</w:t>
            </w:r>
          </w:p>
          <w:p w14:paraId="17D9E511"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Păduri de fag tip </w:t>
            </w:r>
            <w:r w:rsidRPr="00491D10">
              <w:rPr>
                <w:rFonts w:cs="Times New Roman"/>
                <w:i/>
                <w:szCs w:val="24"/>
                <w:lang w:val="ro-RO"/>
              </w:rPr>
              <w:t>Luzulo-Fagetum</w:t>
            </w:r>
          </w:p>
          <w:p w14:paraId="1D356D5B"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Este habitat de importanță comunitară.</w:t>
            </w:r>
          </w:p>
        </w:tc>
      </w:tr>
      <w:tr w:rsidR="00145DBB" w:rsidRPr="00491D10" w14:paraId="16CB065A" w14:textId="77777777" w:rsidTr="00145DBB">
        <w:tc>
          <w:tcPr>
            <w:tcW w:w="620" w:type="dxa"/>
          </w:tcPr>
          <w:p w14:paraId="147417CF" w14:textId="77777777" w:rsidR="00145DBB" w:rsidRPr="00491D10" w:rsidRDefault="00145DBB" w:rsidP="00555AEF">
            <w:pPr>
              <w:spacing w:after="0" w:line="360" w:lineRule="auto"/>
              <w:ind w:left="270"/>
              <w:rPr>
                <w:rFonts w:cs="Times New Roman"/>
                <w:szCs w:val="24"/>
                <w:lang w:val="ro-RO"/>
              </w:rPr>
            </w:pPr>
            <w:r w:rsidRPr="00491D10">
              <w:rPr>
                <w:rFonts w:cs="Times New Roman"/>
                <w:szCs w:val="24"/>
                <w:lang w:val="ro-RO"/>
              </w:rPr>
              <w:t>7</w:t>
            </w:r>
          </w:p>
        </w:tc>
        <w:tc>
          <w:tcPr>
            <w:tcW w:w="2300" w:type="dxa"/>
          </w:tcPr>
          <w:p w14:paraId="44C21DF1"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Asociaţii vegetale (AV)</w:t>
            </w:r>
          </w:p>
        </w:tc>
        <w:tc>
          <w:tcPr>
            <w:tcW w:w="6388" w:type="dxa"/>
          </w:tcPr>
          <w:p w14:paraId="660373CD"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Hieracio-rotundati – Abietetum </w:t>
            </w:r>
            <w:r w:rsidRPr="00491D10">
              <w:rPr>
                <w:rFonts w:cs="Times New Roman"/>
                <w:szCs w:val="24"/>
                <w:lang w:val="ro-RO"/>
              </w:rPr>
              <w:t>(Soó 1962) Täuber 1987</w:t>
            </w:r>
          </w:p>
          <w:p w14:paraId="2D7E63BA"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Festuco drymeiae – Fagetum </w:t>
            </w:r>
            <w:r w:rsidRPr="00491D10">
              <w:rPr>
                <w:rFonts w:cs="Times New Roman"/>
                <w:szCs w:val="24"/>
                <w:lang w:val="ro-RO"/>
              </w:rPr>
              <w:t>Morariu et al. 1968</w:t>
            </w:r>
          </w:p>
          <w:p w14:paraId="64C4B1C2" w14:textId="77777777" w:rsidR="00145DBB" w:rsidRPr="00491D10" w:rsidRDefault="00145DBB" w:rsidP="00555AEF">
            <w:pPr>
              <w:widowControl w:val="0"/>
              <w:spacing w:after="0" w:line="360" w:lineRule="auto"/>
              <w:rPr>
                <w:rFonts w:cs="Times New Roman"/>
                <w:szCs w:val="24"/>
                <w:lang w:val="ro-RO"/>
              </w:rPr>
            </w:pPr>
            <w:r w:rsidRPr="00491D10">
              <w:rPr>
                <w:rFonts w:cs="Times New Roman"/>
                <w:i/>
                <w:szCs w:val="24"/>
                <w:lang w:val="ro-RO"/>
              </w:rPr>
              <w:t xml:space="preserve">Hieracio rotundati-Fagetum </w:t>
            </w:r>
            <w:r w:rsidRPr="00491D10">
              <w:rPr>
                <w:rFonts w:cs="Times New Roman"/>
                <w:szCs w:val="24"/>
                <w:lang w:val="ro-RO"/>
              </w:rPr>
              <w:t xml:space="preserve">(Vida 1963) Täuber 1987 (syn.: </w:t>
            </w:r>
            <w:r w:rsidRPr="00491D10">
              <w:rPr>
                <w:rFonts w:cs="Times New Roman"/>
                <w:i/>
                <w:szCs w:val="24"/>
                <w:lang w:val="ro-RO"/>
              </w:rPr>
              <w:t xml:space="preserve">Deschampsio flexuosae-Fagetum </w:t>
            </w:r>
            <w:r w:rsidRPr="00491D10">
              <w:rPr>
                <w:rFonts w:cs="Times New Roman"/>
                <w:szCs w:val="24"/>
                <w:lang w:val="ro-RO"/>
              </w:rPr>
              <w:t>Soó 1962)</w:t>
            </w:r>
          </w:p>
          <w:p w14:paraId="68E43B7D"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w:t>
            </w:r>
          </w:p>
        </w:tc>
      </w:tr>
      <w:tr w:rsidR="00145DBB" w:rsidRPr="00491D10" w14:paraId="72585AC3" w14:textId="77777777" w:rsidTr="00145DBB">
        <w:tc>
          <w:tcPr>
            <w:tcW w:w="620" w:type="dxa"/>
          </w:tcPr>
          <w:p w14:paraId="05BF594E" w14:textId="77777777" w:rsidR="00145DBB" w:rsidRPr="00491D10" w:rsidRDefault="00145DBB" w:rsidP="00555AEF">
            <w:pPr>
              <w:spacing w:after="0" w:line="360" w:lineRule="auto"/>
              <w:ind w:left="270"/>
              <w:rPr>
                <w:rFonts w:cs="Times New Roman"/>
                <w:szCs w:val="24"/>
                <w:lang w:val="ro-RO"/>
              </w:rPr>
            </w:pPr>
            <w:r w:rsidRPr="00491D10">
              <w:rPr>
                <w:rFonts w:cs="Times New Roman"/>
                <w:szCs w:val="24"/>
                <w:lang w:val="ro-RO"/>
              </w:rPr>
              <w:t>8</w:t>
            </w:r>
          </w:p>
        </w:tc>
        <w:tc>
          <w:tcPr>
            <w:tcW w:w="2300" w:type="dxa"/>
          </w:tcPr>
          <w:p w14:paraId="18D1B811"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Tipuri de pădure (TP)</w:t>
            </w:r>
          </w:p>
        </w:tc>
        <w:tc>
          <w:tcPr>
            <w:tcW w:w="6388" w:type="dxa"/>
          </w:tcPr>
          <w:p w14:paraId="408F168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1331Amestec de rășinoase și fag cu </w:t>
            </w:r>
            <w:r w:rsidRPr="00491D10">
              <w:rPr>
                <w:rFonts w:cs="Times New Roman"/>
                <w:i/>
                <w:szCs w:val="24"/>
                <w:lang w:val="ro-RO"/>
              </w:rPr>
              <w:t>Festuca altissima</w:t>
            </w:r>
            <w:r w:rsidRPr="00491D10">
              <w:rPr>
                <w:rFonts w:cs="Times New Roman"/>
                <w:szCs w:val="24"/>
                <w:lang w:val="ro-RO"/>
              </w:rPr>
              <w:t xml:space="preserve"> (m)</w:t>
            </w:r>
          </w:p>
          <w:p w14:paraId="4C60154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1341 Amestec de răsinoase</w:t>
            </w:r>
            <w:r w:rsidR="001641BB" w:rsidRPr="00491D10">
              <w:rPr>
                <w:rFonts w:cs="Times New Roman"/>
                <w:szCs w:val="24"/>
                <w:lang w:val="ro-RO"/>
              </w:rPr>
              <w:t xml:space="preserve"> </w:t>
            </w:r>
            <w:r w:rsidRPr="00491D10">
              <w:rPr>
                <w:rFonts w:cs="Times New Roman"/>
                <w:szCs w:val="24"/>
                <w:lang w:val="ro-RO"/>
              </w:rPr>
              <w:t>și fag, pe soluri schelete (m)</w:t>
            </w:r>
          </w:p>
          <w:p w14:paraId="1D1D35A3"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2121 Brădet cu </w:t>
            </w:r>
            <w:r w:rsidRPr="00491D10">
              <w:rPr>
                <w:rFonts w:cs="Times New Roman"/>
                <w:i/>
                <w:szCs w:val="24"/>
                <w:lang w:val="ro-RO"/>
              </w:rPr>
              <w:t xml:space="preserve">Festuca drymeia </w:t>
            </w:r>
            <w:r w:rsidRPr="00491D10">
              <w:rPr>
                <w:rFonts w:cs="Times New Roman"/>
                <w:szCs w:val="24"/>
                <w:lang w:val="ro-RO"/>
              </w:rPr>
              <w:t>(m)</w:t>
            </w:r>
          </w:p>
          <w:p w14:paraId="049F76D3"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2132 Brădet cu flora acidofilă (m)</w:t>
            </w:r>
          </w:p>
          <w:p w14:paraId="749E3080"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2231 Brădeto-făget cu </w:t>
            </w:r>
            <w:r w:rsidRPr="00491D10">
              <w:rPr>
                <w:rFonts w:cs="Times New Roman"/>
                <w:i/>
                <w:szCs w:val="24"/>
                <w:lang w:val="ro-RO"/>
              </w:rPr>
              <w:t>Festuca altissima</w:t>
            </w:r>
            <w:r w:rsidRPr="00491D10">
              <w:rPr>
                <w:rFonts w:cs="Times New Roman"/>
                <w:szCs w:val="24"/>
                <w:lang w:val="ro-RO"/>
              </w:rPr>
              <w:t xml:space="preserve"> (m)</w:t>
            </w:r>
          </w:p>
          <w:p w14:paraId="73B79303"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2241 Brădeto-făget cu </w:t>
            </w:r>
            <w:r w:rsidRPr="00491D10">
              <w:rPr>
                <w:rFonts w:cs="Times New Roman"/>
                <w:i/>
                <w:szCs w:val="24"/>
                <w:lang w:val="ro-RO"/>
              </w:rPr>
              <w:t>Luzula luzuloides</w:t>
            </w:r>
            <w:r w:rsidRPr="00491D10">
              <w:rPr>
                <w:rFonts w:cs="Times New Roman"/>
                <w:szCs w:val="24"/>
                <w:lang w:val="ro-RO"/>
              </w:rPr>
              <w:t xml:space="preserve"> (i)</w:t>
            </w:r>
          </w:p>
          <w:p w14:paraId="648FC54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4241 Făget de dealuri cu floră acidofilă (i-m)</w:t>
            </w:r>
          </w:p>
          <w:p w14:paraId="7A916533"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2251 Brădeto-făget cu</w:t>
            </w:r>
            <w:r w:rsidRPr="00491D10">
              <w:rPr>
                <w:rFonts w:cs="Times New Roman"/>
                <w:i/>
                <w:szCs w:val="24"/>
                <w:lang w:val="ro-RO"/>
              </w:rPr>
              <w:t xml:space="preserve"> Vaccinium myrtillus </w:t>
            </w:r>
            <w:r w:rsidR="001641BB" w:rsidRPr="00491D10">
              <w:rPr>
                <w:rFonts w:cs="Times New Roman"/>
                <w:szCs w:val="24"/>
                <w:lang w:val="ro-RO"/>
              </w:rPr>
              <w:t>ș</w:t>
            </w:r>
            <w:r w:rsidRPr="00491D10">
              <w:rPr>
                <w:rFonts w:cs="Times New Roman"/>
                <w:szCs w:val="24"/>
                <w:lang w:val="ro-RO"/>
              </w:rPr>
              <w:t>i mu</w:t>
            </w:r>
            <w:r w:rsidR="001641BB" w:rsidRPr="00491D10">
              <w:rPr>
                <w:rFonts w:cs="Times New Roman"/>
                <w:szCs w:val="24"/>
                <w:lang w:val="ro-RO"/>
              </w:rPr>
              <w:t>ș</w:t>
            </w:r>
            <w:r w:rsidRPr="00491D10">
              <w:rPr>
                <w:rFonts w:cs="Times New Roman"/>
                <w:szCs w:val="24"/>
                <w:lang w:val="ro-RO"/>
              </w:rPr>
              <w:t>chi (i-m)</w:t>
            </w:r>
          </w:p>
          <w:p w14:paraId="36E45F3F"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4161 Făget montan cu </w:t>
            </w:r>
            <w:r w:rsidRPr="00491D10">
              <w:rPr>
                <w:rFonts w:cs="Times New Roman"/>
                <w:i/>
                <w:szCs w:val="24"/>
                <w:lang w:val="ro-RO"/>
              </w:rPr>
              <w:t xml:space="preserve">Vaccinium myrtillus </w:t>
            </w:r>
            <w:r w:rsidRPr="00491D10">
              <w:rPr>
                <w:rFonts w:cs="Times New Roman"/>
                <w:szCs w:val="24"/>
                <w:lang w:val="ro-RO"/>
              </w:rPr>
              <w:t>(i)</w:t>
            </w:r>
          </w:p>
          <w:p w14:paraId="7226C854"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lastRenderedPageBreak/>
              <w:t>4242</w:t>
            </w:r>
            <w:r w:rsidR="001641BB" w:rsidRPr="00491D10">
              <w:rPr>
                <w:rFonts w:cs="Times New Roman"/>
                <w:szCs w:val="24"/>
                <w:lang w:val="ro-RO"/>
              </w:rPr>
              <w:t xml:space="preserve"> </w:t>
            </w:r>
            <w:r w:rsidRPr="00491D10">
              <w:rPr>
                <w:rFonts w:cs="Times New Roman"/>
                <w:szCs w:val="24"/>
                <w:lang w:val="ro-RO"/>
              </w:rPr>
              <w:t xml:space="preserve">Făget de dealuri cu </w:t>
            </w:r>
            <w:r w:rsidRPr="00491D10">
              <w:rPr>
                <w:rFonts w:cs="Times New Roman"/>
                <w:i/>
                <w:szCs w:val="24"/>
                <w:lang w:val="ro-RO"/>
              </w:rPr>
              <w:t xml:space="preserve">Vaccinium myrtillus </w:t>
            </w:r>
            <w:r w:rsidRPr="00491D10">
              <w:rPr>
                <w:rFonts w:cs="Times New Roman"/>
                <w:szCs w:val="24"/>
                <w:lang w:val="ro-RO"/>
              </w:rPr>
              <w:t>(i)</w:t>
            </w:r>
          </w:p>
          <w:p w14:paraId="54E0338D"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4141 Făget cu  </w:t>
            </w:r>
            <w:r w:rsidRPr="00491D10">
              <w:rPr>
                <w:rFonts w:cs="Times New Roman"/>
                <w:i/>
                <w:szCs w:val="24"/>
                <w:lang w:val="ro-RO"/>
              </w:rPr>
              <w:t>Festuca altissima</w:t>
            </w:r>
            <w:r w:rsidRPr="00491D10">
              <w:rPr>
                <w:rFonts w:cs="Times New Roman"/>
                <w:szCs w:val="24"/>
                <w:lang w:val="ro-RO"/>
              </w:rPr>
              <w:t xml:space="preserve"> (m)”</w:t>
            </w:r>
          </w:p>
          <w:p w14:paraId="38269DF0"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4151</w:t>
            </w:r>
            <w:r w:rsidR="001641BB" w:rsidRPr="00491D10">
              <w:rPr>
                <w:rFonts w:cs="Times New Roman"/>
                <w:szCs w:val="24"/>
                <w:lang w:val="ro-RO"/>
              </w:rPr>
              <w:t xml:space="preserve"> </w:t>
            </w:r>
            <w:r w:rsidRPr="00491D10">
              <w:rPr>
                <w:rFonts w:cs="Times New Roman"/>
                <w:szCs w:val="24"/>
                <w:lang w:val="ro-RO"/>
              </w:rPr>
              <w:t xml:space="preserve">Făget montan cu </w:t>
            </w:r>
            <w:r w:rsidRPr="00491D10">
              <w:rPr>
                <w:rFonts w:cs="Times New Roman"/>
                <w:i/>
                <w:szCs w:val="24"/>
                <w:lang w:val="ro-RO"/>
              </w:rPr>
              <w:t>Luzula luzuloides</w:t>
            </w:r>
            <w:r w:rsidRPr="00491D10">
              <w:rPr>
                <w:rFonts w:cs="Times New Roman"/>
                <w:szCs w:val="24"/>
                <w:lang w:val="ro-RO"/>
              </w:rPr>
              <w:t xml:space="preserve"> (i)</w:t>
            </w:r>
          </w:p>
          <w:p w14:paraId="3C85C160"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altele: 1314, 4142, 4152, 4162</w:t>
            </w:r>
          </w:p>
        </w:tc>
      </w:tr>
      <w:tr w:rsidR="00145DBB" w:rsidRPr="00491D10" w14:paraId="632D107D" w14:textId="77777777" w:rsidTr="00145DBB">
        <w:tc>
          <w:tcPr>
            <w:tcW w:w="620" w:type="dxa"/>
          </w:tcPr>
          <w:p w14:paraId="429ED158" w14:textId="77777777" w:rsidR="00145DBB" w:rsidRPr="00491D10" w:rsidRDefault="00145DBB" w:rsidP="00555AEF">
            <w:pPr>
              <w:spacing w:after="0" w:line="360" w:lineRule="auto"/>
              <w:ind w:left="270"/>
              <w:rPr>
                <w:rFonts w:cs="Times New Roman"/>
                <w:szCs w:val="24"/>
                <w:lang w:val="ro-RO"/>
              </w:rPr>
            </w:pPr>
            <w:r w:rsidRPr="00491D10">
              <w:rPr>
                <w:rFonts w:cs="Times New Roman"/>
                <w:szCs w:val="24"/>
                <w:lang w:val="ro-RO"/>
              </w:rPr>
              <w:lastRenderedPageBreak/>
              <w:t>9</w:t>
            </w:r>
          </w:p>
        </w:tc>
        <w:tc>
          <w:tcPr>
            <w:tcW w:w="2300" w:type="dxa"/>
          </w:tcPr>
          <w:p w14:paraId="61D1E306"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Descrierea generală a tipului de habitat</w:t>
            </w:r>
          </w:p>
        </w:tc>
        <w:tc>
          <w:tcPr>
            <w:tcW w:w="6388" w:type="dxa"/>
          </w:tcPr>
          <w:p w14:paraId="4BFF5703"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Păduri edificate de specia de </w:t>
            </w:r>
            <w:r w:rsidR="001641BB" w:rsidRPr="00491D10">
              <w:rPr>
                <w:rFonts w:cs="Times New Roman"/>
                <w:szCs w:val="24"/>
                <w:lang w:val="ro-RO"/>
              </w:rPr>
              <w:t xml:space="preserve">bază </w:t>
            </w:r>
            <w:r w:rsidRPr="00491D10">
              <w:rPr>
                <w:rFonts w:cs="Times New Roman"/>
                <w:szCs w:val="24"/>
                <w:lang w:val="ro-RO"/>
              </w:rPr>
              <w:t>fag (</w:t>
            </w:r>
            <w:r w:rsidRPr="00491D10">
              <w:rPr>
                <w:rFonts w:cs="Times New Roman"/>
                <w:i/>
                <w:szCs w:val="24"/>
                <w:lang w:val="ro-RO"/>
              </w:rPr>
              <w:t>Fagus sylvatica</w:t>
            </w:r>
            <w:r w:rsidRPr="00491D10">
              <w:rPr>
                <w:rFonts w:cs="Times New Roman"/>
                <w:szCs w:val="24"/>
                <w:lang w:val="ro-RO"/>
              </w:rPr>
              <w:t xml:space="preserve">) situate în etajul nemoral, pe substrate în general acide (gresii silicioase, andezite, granodiorite, șisturi cristaline etc.) și soluri cambisoluri districe, luvisoluri albice, criptopodzoluri. </w:t>
            </w:r>
          </w:p>
          <w:p w14:paraId="1DB9F545"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Stratul arborilor este compus exclusiv din fag (păduri amplasate </w:t>
            </w:r>
            <w:r w:rsidR="001641BB" w:rsidRPr="00491D10">
              <w:rPr>
                <w:rFonts w:cs="Times New Roman"/>
                <w:szCs w:val="24"/>
                <w:lang w:val="ro-RO"/>
              </w:rPr>
              <w:t xml:space="preserve">între </w:t>
            </w:r>
            <w:r w:rsidRPr="00491D10">
              <w:rPr>
                <w:rFonts w:cs="Times New Roman"/>
                <w:szCs w:val="24"/>
                <w:lang w:val="ro-RO"/>
              </w:rPr>
              <w:t xml:space="preserve">700 </w:t>
            </w:r>
            <w:r w:rsidR="001641BB" w:rsidRPr="00491D10">
              <w:rPr>
                <w:rFonts w:cs="Times New Roman"/>
                <w:szCs w:val="24"/>
                <w:lang w:val="ro-RO"/>
              </w:rPr>
              <w:t>ș</w:t>
            </w:r>
            <w:r w:rsidRPr="00491D10">
              <w:rPr>
                <w:rFonts w:cs="Times New Roman"/>
                <w:szCs w:val="24"/>
                <w:lang w:val="ro-RO"/>
              </w:rPr>
              <w:t xml:space="preserve">i 1400 m altitudine), sau fag și brad (păduri la altitudini </w:t>
            </w:r>
            <w:r w:rsidR="001641BB" w:rsidRPr="00491D10">
              <w:rPr>
                <w:rFonts w:cs="Times New Roman"/>
                <w:szCs w:val="24"/>
                <w:lang w:val="ro-RO"/>
              </w:rPr>
              <w:t>î</w:t>
            </w:r>
            <w:r w:rsidRPr="00491D10">
              <w:rPr>
                <w:rFonts w:cs="Times New Roman"/>
                <w:szCs w:val="24"/>
                <w:lang w:val="ro-RO"/>
              </w:rPr>
              <w:t>ntre 800-1250 m), cu rare exemplare de molid (la altitudini mai mari), cu exemplare de mesteacăn (</w:t>
            </w:r>
            <w:r w:rsidRPr="00491D10">
              <w:rPr>
                <w:rFonts w:cs="Times New Roman"/>
                <w:i/>
                <w:szCs w:val="24"/>
                <w:lang w:val="ro-RO"/>
              </w:rPr>
              <w:t>Betula pendula</w:t>
            </w:r>
            <w:r w:rsidRPr="00491D10">
              <w:rPr>
                <w:rFonts w:cs="Times New Roman"/>
                <w:szCs w:val="24"/>
                <w:lang w:val="ro-RO"/>
              </w:rPr>
              <w:t>), paltin de munte (</w:t>
            </w:r>
            <w:r w:rsidRPr="00491D10">
              <w:rPr>
                <w:rFonts w:cs="Times New Roman"/>
                <w:i/>
                <w:szCs w:val="24"/>
                <w:lang w:val="ro-RO"/>
              </w:rPr>
              <w:t>Acer pseudoplatanus</w:t>
            </w:r>
            <w:r w:rsidRPr="00491D10">
              <w:rPr>
                <w:rFonts w:cs="Times New Roman"/>
                <w:szCs w:val="24"/>
                <w:lang w:val="ro-RO"/>
              </w:rPr>
              <w:t>), iar la altitudini mai mici de gorun (</w:t>
            </w:r>
            <w:r w:rsidRPr="00491D10">
              <w:rPr>
                <w:rFonts w:cs="Times New Roman"/>
                <w:i/>
                <w:szCs w:val="24"/>
                <w:lang w:val="ro-RO"/>
              </w:rPr>
              <w:t>Quercus petraea)</w:t>
            </w:r>
            <w:r w:rsidRPr="00491D10">
              <w:rPr>
                <w:rFonts w:cs="Times New Roman"/>
                <w:szCs w:val="24"/>
                <w:lang w:val="ro-RO"/>
              </w:rPr>
              <w:t>, ulm (</w:t>
            </w:r>
            <w:r w:rsidRPr="00491D10">
              <w:rPr>
                <w:rFonts w:cs="Times New Roman"/>
                <w:i/>
                <w:szCs w:val="24"/>
                <w:lang w:val="ro-RO"/>
              </w:rPr>
              <w:t>Ulmus glabra</w:t>
            </w:r>
            <w:r w:rsidRPr="00491D10">
              <w:rPr>
                <w:rFonts w:cs="Times New Roman"/>
                <w:szCs w:val="24"/>
                <w:lang w:val="ro-RO"/>
              </w:rPr>
              <w:t>), cireș (</w:t>
            </w:r>
            <w:r w:rsidRPr="00491D10">
              <w:rPr>
                <w:rFonts w:cs="Times New Roman"/>
                <w:i/>
                <w:szCs w:val="24"/>
                <w:lang w:val="ro-RO"/>
              </w:rPr>
              <w:t>Prunus avium</w:t>
            </w:r>
            <w:r w:rsidRPr="00491D10">
              <w:rPr>
                <w:rFonts w:cs="Times New Roman"/>
                <w:szCs w:val="24"/>
                <w:lang w:val="ro-RO"/>
              </w:rPr>
              <w:t>), carpen (</w:t>
            </w:r>
            <w:r w:rsidRPr="00491D10">
              <w:rPr>
                <w:rFonts w:cs="Times New Roman"/>
                <w:i/>
                <w:szCs w:val="24"/>
                <w:lang w:val="ro-RO"/>
              </w:rPr>
              <w:t>Carpinus betulus</w:t>
            </w:r>
            <w:r w:rsidRPr="00491D10">
              <w:rPr>
                <w:rFonts w:cs="Times New Roman"/>
                <w:szCs w:val="24"/>
                <w:lang w:val="ro-RO"/>
              </w:rPr>
              <w:t xml:space="preserve">) etc.. Arboretul are acoperire de 70-90% și înălțimi de 15– 25 m pentru fag la 100 ani. </w:t>
            </w:r>
          </w:p>
          <w:p w14:paraId="0203101E"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Stratul arbuștilor lipsește sau este slab reprezentat de exemplare de </w:t>
            </w:r>
            <w:r w:rsidRPr="00491D10">
              <w:rPr>
                <w:rFonts w:cs="Times New Roman"/>
                <w:i/>
                <w:szCs w:val="24"/>
                <w:lang w:val="ro-RO"/>
              </w:rPr>
              <w:t>Sorbus aucuparia, Sambucus racemosa</w:t>
            </w:r>
            <w:r w:rsidRPr="00491D10">
              <w:rPr>
                <w:rFonts w:cs="Times New Roman"/>
                <w:szCs w:val="24"/>
                <w:lang w:val="ro-RO"/>
              </w:rPr>
              <w:t xml:space="preserve">, </w:t>
            </w:r>
            <w:r w:rsidRPr="00491D10">
              <w:rPr>
                <w:rFonts w:cs="Times New Roman"/>
                <w:i/>
                <w:szCs w:val="24"/>
                <w:lang w:val="ro-RO"/>
              </w:rPr>
              <w:t>Lonicera nigra</w:t>
            </w:r>
            <w:r w:rsidRPr="00491D10">
              <w:rPr>
                <w:rFonts w:cs="Times New Roman"/>
                <w:szCs w:val="24"/>
                <w:lang w:val="ro-RO"/>
              </w:rPr>
              <w:t xml:space="preserve">; subarbuști - </w:t>
            </w:r>
            <w:r w:rsidRPr="00491D10">
              <w:rPr>
                <w:rFonts w:cs="Times New Roman"/>
                <w:i/>
                <w:szCs w:val="24"/>
                <w:lang w:val="ro-RO"/>
              </w:rPr>
              <w:t>Vaccinium myrtillus</w:t>
            </w:r>
            <w:r w:rsidRPr="00491D10">
              <w:rPr>
                <w:rFonts w:cs="Times New Roman"/>
                <w:szCs w:val="24"/>
                <w:lang w:val="ro-RO"/>
              </w:rPr>
              <w:t xml:space="preserve">, iar dintre ierburi sunt prezente speciile din genul </w:t>
            </w:r>
            <w:r w:rsidRPr="00491D10">
              <w:rPr>
                <w:rFonts w:cs="Times New Roman"/>
                <w:i/>
                <w:szCs w:val="24"/>
                <w:lang w:val="ro-RO"/>
              </w:rPr>
              <w:t xml:space="preserve">Calamagrostis </w:t>
            </w:r>
            <w:r w:rsidRPr="00491D10">
              <w:rPr>
                <w:rFonts w:cs="Times New Roman"/>
                <w:szCs w:val="24"/>
                <w:lang w:val="ro-RO"/>
              </w:rPr>
              <w:t xml:space="preserve">– </w:t>
            </w:r>
            <w:r w:rsidRPr="00491D10">
              <w:rPr>
                <w:rFonts w:cs="Times New Roman"/>
                <w:i/>
                <w:szCs w:val="24"/>
                <w:lang w:val="ro-RO"/>
              </w:rPr>
              <w:t>Luzula</w:t>
            </w:r>
            <w:r w:rsidRPr="00491D10">
              <w:rPr>
                <w:rFonts w:cs="Times New Roman"/>
                <w:szCs w:val="24"/>
                <w:lang w:val="ro-RO"/>
              </w:rPr>
              <w:t>.</w:t>
            </w:r>
          </w:p>
          <w:p w14:paraId="4A8DFD4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Subtipuri</w:t>
            </w:r>
          </w:p>
          <w:p w14:paraId="443A7758"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1. Păduri medio-europene colinare de fag cu </w:t>
            </w:r>
            <w:r w:rsidRPr="00491D10">
              <w:rPr>
                <w:rFonts w:cs="Times New Roman"/>
                <w:i/>
                <w:szCs w:val="24"/>
                <w:lang w:val="ro-RO"/>
              </w:rPr>
              <w:t>Luzula</w:t>
            </w:r>
          </w:p>
          <w:p w14:paraId="120140B1"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 Sunt păduri acidofile de </w:t>
            </w:r>
            <w:r w:rsidRPr="00491D10">
              <w:rPr>
                <w:rFonts w:cs="Times New Roman"/>
                <w:i/>
                <w:szCs w:val="24"/>
                <w:lang w:val="ro-RO"/>
              </w:rPr>
              <w:t xml:space="preserve">Fagus sylvatica </w:t>
            </w:r>
            <w:r w:rsidRPr="00491D10">
              <w:rPr>
                <w:rFonts w:cs="Times New Roman"/>
                <w:szCs w:val="24"/>
                <w:lang w:val="ro-RO"/>
              </w:rPr>
              <w:t xml:space="preserve">din etajul colinar, pure sau în amestec cu </w:t>
            </w:r>
            <w:r w:rsidRPr="00491D10">
              <w:rPr>
                <w:rFonts w:cs="Times New Roman"/>
                <w:i/>
                <w:szCs w:val="24"/>
                <w:lang w:val="ro-RO"/>
              </w:rPr>
              <w:t xml:space="preserve">Quercus petraea, </w:t>
            </w:r>
            <w:r w:rsidRPr="00491D10">
              <w:rPr>
                <w:rFonts w:cs="Times New Roman"/>
                <w:szCs w:val="24"/>
                <w:lang w:val="ro-RO"/>
              </w:rPr>
              <w:t>iar în anumite cazuri cu cerul (</w:t>
            </w:r>
            <w:r w:rsidRPr="00491D10">
              <w:rPr>
                <w:rFonts w:cs="Times New Roman"/>
                <w:i/>
                <w:szCs w:val="24"/>
                <w:lang w:val="ro-RO"/>
              </w:rPr>
              <w:t>Q.cerris</w:t>
            </w:r>
            <w:r w:rsidRPr="00491D10">
              <w:rPr>
                <w:rFonts w:cs="Times New Roman"/>
                <w:szCs w:val="24"/>
                <w:lang w:val="ro-RO"/>
              </w:rPr>
              <w:t>) sau cu stejarul (</w:t>
            </w:r>
            <w:r w:rsidRPr="00491D10">
              <w:rPr>
                <w:rFonts w:cs="Times New Roman"/>
                <w:i/>
                <w:szCs w:val="24"/>
                <w:lang w:val="ro-RO"/>
              </w:rPr>
              <w:t>Q.robur</w:t>
            </w:r>
            <w:r w:rsidRPr="00491D10">
              <w:rPr>
                <w:rFonts w:cs="Times New Roman"/>
                <w:szCs w:val="24"/>
                <w:lang w:val="ro-RO"/>
              </w:rPr>
              <w:t>).</w:t>
            </w:r>
          </w:p>
          <w:p w14:paraId="551B71FC" w14:textId="77777777" w:rsidR="00145DBB" w:rsidRPr="00491D10" w:rsidRDefault="00145DBB" w:rsidP="00555AEF">
            <w:pPr>
              <w:widowControl w:val="0"/>
              <w:spacing w:after="0" w:line="360" w:lineRule="auto"/>
              <w:rPr>
                <w:rFonts w:cs="Times New Roman"/>
                <w:i/>
                <w:szCs w:val="24"/>
                <w:lang w:val="ro-RO"/>
              </w:rPr>
            </w:pPr>
            <w:r w:rsidRPr="00491D10">
              <w:rPr>
                <w:rFonts w:cs="Times New Roman"/>
                <w:szCs w:val="24"/>
                <w:lang w:val="ro-RO"/>
              </w:rPr>
              <w:t xml:space="preserve">2. Păduri medio-europene montane de fag cu </w:t>
            </w:r>
            <w:r w:rsidRPr="00491D10">
              <w:rPr>
                <w:rFonts w:cs="Times New Roman"/>
                <w:i/>
                <w:szCs w:val="24"/>
                <w:lang w:val="ro-RO"/>
              </w:rPr>
              <w:t>Luzula</w:t>
            </w:r>
          </w:p>
          <w:p w14:paraId="18F0A66B"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Sunt păduri acidofile de </w:t>
            </w:r>
            <w:r w:rsidRPr="00491D10">
              <w:rPr>
                <w:rFonts w:cs="Times New Roman"/>
                <w:i/>
                <w:szCs w:val="24"/>
                <w:lang w:val="ro-RO"/>
              </w:rPr>
              <w:t xml:space="preserve">Fagus sylvatica, Fagus sylvatica </w:t>
            </w:r>
            <w:r w:rsidRPr="00491D10">
              <w:rPr>
                <w:rFonts w:cs="Times New Roman"/>
                <w:szCs w:val="24"/>
                <w:lang w:val="ro-RO"/>
              </w:rPr>
              <w:t>și</w:t>
            </w:r>
            <w:r w:rsidRPr="00491D10">
              <w:rPr>
                <w:rFonts w:cs="Times New Roman"/>
                <w:i/>
                <w:szCs w:val="24"/>
                <w:lang w:val="ro-RO"/>
              </w:rPr>
              <w:t xml:space="preserve"> Abies alba </w:t>
            </w:r>
            <w:r w:rsidRPr="00491D10">
              <w:rPr>
                <w:rFonts w:cs="Times New Roman"/>
                <w:szCs w:val="24"/>
                <w:lang w:val="ro-RO"/>
              </w:rPr>
              <w:t xml:space="preserve">sau </w:t>
            </w:r>
            <w:r w:rsidRPr="00491D10">
              <w:rPr>
                <w:rFonts w:cs="Times New Roman"/>
                <w:i/>
                <w:szCs w:val="24"/>
                <w:lang w:val="ro-RO"/>
              </w:rPr>
              <w:t xml:space="preserve">Fagus sylvatica, Abies alba </w:t>
            </w:r>
            <w:r w:rsidRPr="00491D10">
              <w:rPr>
                <w:rFonts w:cs="Times New Roman"/>
                <w:szCs w:val="24"/>
                <w:lang w:val="ro-RO"/>
              </w:rPr>
              <w:t xml:space="preserve">și </w:t>
            </w:r>
            <w:r w:rsidRPr="00491D10">
              <w:rPr>
                <w:rFonts w:cs="Times New Roman"/>
                <w:i/>
                <w:szCs w:val="24"/>
                <w:lang w:val="ro-RO"/>
              </w:rPr>
              <w:t xml:space="preserve">Picea abies </w:t>
            </w:r>
            <w:r w:rsidRPr="00491D10">
              <w:rPr>
                <w:rFonts w:cs="Times New Roman"/>
                <w:szCs w:val="24"/>
                <w:lang w:val="ro-RO"/>
              </w:rPr>
              <w:t>din etajul montan.</w:t>
            </w:r>
          </w:p>
        </w:tc>
      </w:tr>
      <w:tr w:rsidR="00145DBB" w:rsidRPr="00491D10" w14:paraId="26688C9E" w14:textId="77777777" w:rsidTr="00145DBB">
        <w:tc>
          <w:tcPr>
            <w:tcW w:w="620" w:type="dxa"/>
          </w:tcPr>
          <w:p w14:paraId="52DE7F66"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 10</w:t>
            </w:r>
          </w:p>
        </w:tc>
        <w:tc>
          <w:tcPr>
            <w:tcW w:w="2300" w:type="dxa"/>
          </w:tcPr>
          <w:p w14:paraId="3CCA4CCA" w14:textId="77777777" w:rsidR="00145DBB" w:rsidRPr="00491D10" w:rsidRDefault="00145DBB" w:rsidP="00555AEF">
            <w:pPr>
              <w:widowControl w:val="0"/>
              <w:spacing w:after="0" w:line="360" w:lineRule="auto"/>
              <w:rPr>
                <w:rFonts w:cs="Times New Roman"/>
                <w:szCs w:val="24"/>
                <w:lang w:val="ro-RO"/>
              </w:rPr>
            </w:pPr>
            <w:r w:rsidRPr="00491D10">
              <w:rPr>
                <w:rFonts w:eastAsia="Times New Roman" w:cs="Times New Roman"/>
                <w:szCs w:val="24"/>
                <w:lang w:val="ro-RO"/>
              </w:rPr>
              <w:t>Specii caracteristice</w:t>
            </w:r>
          </w:p>
        </w:tc>
        <w:tc>
          <w:tcPr>
            <w:tcW w:w="6388" w:type="dxa"/>
          </w:tcPr>
          <w:p w14:paraId="37F0A7F7"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 xml:space="preserve">Specii edificatoare: </w:t>
            </w:r>
            <w:r w:rsidRPr="00491D10">
              <w:rPr>
                <w:rFonts w:cs="Times New Roman"/>
                <w:i/>
                <w:szCs w:val="24"/>
                <w:lang w:val="ro-RO"/>
              </w:rPr>
              <w:t xml:space="preserve">Fagus sylvatica </w:t>
            </w:r>
            <w:r w:rsidRPr="00491D10">
              <w:rPr>
                <w:rFonts w:cs="Times New Roman"/>
                <w:szCs w:val="24"/>
                <w:lang w:val="ro-RO"/>
              </w:rPr>
              <w:t xml:space="preserve">ssp. </w:t>
            </w:r>
            <w:r w:rsidRPr="00491D10">
              <w:rPr>
                <w:rFonts w:cs="Times New Roman"/>
                <w:i/>
                <w:szCs w:val="24"/>
                <w:lang w:val="ro-RO"/>
              </w:rPr>
              <w:t>sylvatica</w:t>
            </w:r>
            <w:r w:rsidRPr="00491D10">
              <w:rPr>
                <w:rFonts w:cs="Times New Roman"/>
                <w:szCs w:val="24"/>
                <w:lang w:val="ro-RO"/>
              </w:rPr>
              <w:t xml:space="preserve"> la altitudini mari </w:t>
            </w:r>
            <w:r w:rsidR="001641BB" w:rsidRPr="00491D10">
              <w:rPr>
                <w:rFonts w:cs="Times New Roman"/>
                <w:szCs w:val="24"/>
                <w:lang w:val="ro-RO"/>
              </w:rPr>
              <w:t>ș</w:t>
            </w:r>
            <w:r w:rsidRPr="00491D10">
              <w:rPr>
                <w:rFonts w:cs="Times New Roman"/>
                <w:szCs w:val="24"/>
                <w:lang w:val="ro-RO"/>
              </w:rPr>
              <w:t xml:space="preserve">i ssp. </w:t>
            </w:r>
            <w:r w:rsidRPr="00491D10">
              <w:rPr>
                <w:rFonts w:cs="Times New Roman"/>
                <w:i/>
                <w:szCs w:val="24"/>
                <w:lang w:val="ro-RO"/>
              </w:rPr>
              <w:t>moesiaca</w:t>
            </w:r>
            <w:r w:rsidRPr="00491D10">
              <w:rPr>
                <w:rFonts w:cs="Times New Roman"/>
                <w:szCs w:val="24"/>
                <w:lang w:val="ro-RO"/>
              </w:rPr>
              <w:t xml:space="preserve"> la altitudini mai mici, brad (</w:t>
            </w:r>
            <w:r w:rsidRPr="00491D10">
              <w:rPr>
                <w:rFonts w:cs="Times New Roman"/>
                <w:i/>
                <w:szCs w:val="24"/>
                <w:lang w:val="ro-RO"/>
              </w:rPr>
              <w:t>Abies alba</w:t>
            </w:r>
            <w:r w:rsidRPr="00491D10">
              <w:rPr>
                <w:rFonts w:cs="Times New Roman"/>
                <w:szCs w:val="24"/>
                <w:lang w:val="ro-RO"/>
              </w:rPr>
              <w:t>), molid (</w:t>
            </w:r>
            <w:r w:rsidRPr="00491D10">
              <w:rPr>
                <w:rFonts w:cs="Times New Roman"/>
                <w:i/>
                <w:szCs w:val="24"/>
                <w:lang w:val="ro-RO"/>
              </w:rPr>
              <w:t>Picea abies)</w:t>
            </w:r>
            <w:r w:rsidRPr="00491D10">
              <w:rPr>
                <w:rFonts w:cs="Times New Roman"/>
                <w:szCs w:val="24"/>
                <w:lang w:val="ro-RO"/>
              </w:rPr>
              <w:t xml:space="preserve">; subarbusti - </w:t>
            </w:r>
            <w:r w:rsidRPr="00491D10">
              <w:rPr>
                <w:rFonts w:cs="Times New Roman"/>
                <w:i/>
                <w:szCs w:val="24"/>
                <w:lang w:val="ro-RO"/>
              </w:rPr>
              <w:t>Vaccinium myrtillus, Vaccinium vitis-idaea</w:t>
            </w:r>
            <w:r w:rsidRPr="00491D10">
              <w:rPr>
                <w:rFonts w:cs="Times New Roman"/>
                <w:szCs w:val="24"/>
                <w:lang w:val="ro-RO"/>
              </w:rPr>
              <w:t xml:space="preserve">; ierburi: </w:t>
            </w:r>
            <w:r w:rsidRPr="00491D10">
              <w:rPr>
                <w:rFonts w:cs="Times New Roman"/>
                <w:i/>
                <w:szCs w:val="24"/>
                <w:lang w:val="ro-RO"/>
              </w:rPr>
              <w:t xml:space="preserve">Calamagrostis arundinacea, </w:t>
            </w:r>
            <w:r w:rsidRPr="00491D10">
              <w:rPr>
                <w:rFonts w:cs="Times New Roman"/>
                <w:i/>
                <w:szCs w:val="24"/>
                <w:lang w:val="ro-RO"/>
              </w:rPr>
              <w:lastRenderedPageBreak/>
              <w:t>Luzula luzuloides, Festuca drymeia, Deschampsia flexuosa,</w:t>
            </w:r>
            <w:r w:rsidRPr="00491D10">
              <w:rPr>
                <w:rFonts w:cs="Times New Roman"/>
                <w:szCs w:val="24"/>
                <w:lang w:val="ro-RO"/>
              </w:rPr>
              <w:t xml:space="preserve">etc. Alte specii: </w:t>
            </w:r>
            <w:r w:rsidRPr="00491D10">
              <w:rPr>
                <w:rFonts w:cs="Times New Roman"/>
                <w:i/>
                <w:szCs w:val="24"/>
                <w:lang w:val="ro-RO"/>
              </w:rPr>
              <w:t>Hieracium rotundatum</w:t>
            </w:r>
            <w:r w:rsidRPr="00491D10">
              <w:rPr>
                <w:rFonts w:cs="Times New Roman"/>
                <w:szCs w:val="24"/>
                <w:lang w:val="ro-RO"/>
              </w:rPr>
              <w:t xml:space="preserve">, </w:t>
            </w:r>
            <w:r w:rsidRPr="00491D10">
              <w:rPr>
                <w:rFonts w:cs="Times New Roman"/>
                <w:i/>
                <w:szCs w:val="24"/>
                <w:lang w:val="ro-RO"/>
              </w:rPr>
              <w:t>Carex pilosa, Galium odoratum, Euphorbia amygdaloides, Lamium galeobdolon, Oxalis acetosella, Poa nemoralis, Pulmonaria rubra, Fragaria vesca, Rubus hirtus, Viola reichenbachiana, Saxifraga cuneifolia s.a.</w:t>
            </w:r>
          </w:p>
        </w:tc>
      </w:tr>
      <w:tr w:rsidR="00145DBB" w:rsidRPr="00491D10" w14:paraId="7BCBF9D1" w14:textId="77777777" w:rsidTr="00145DBB">
        <w:tc>
          <w:tcPr>
            <w:tcW w:w="620" w:type="dxa"/>
          </w:tcPr>
          <w:p w14:paraId="13E753BB" w14:textId="77777777" w:rsidR="00145DBB" w:rsidRPr="00491D10" w:rsidRDefault="00145DBB" w:rsidP="00555AEF">
            <w:pPr>
              <w:spacing w:after="0" w:line="360" w:lineRule="auto"/>
              <w:ind w:left="40"/>
              <w:rPr>
                <w:rFonts w:cs="Times New Roman"/>
                <w:szCs w:val="24"/>
                <w:lang w:val="ro-RO"/>
              </w:rPr>
            </w:pPr>
            <w:r w:rsidRPr="00491D10">
              <w:rPr>
                <w:rFonts w:cs="Times New Roman"/>
                <w:szCs w:val="24"/>
                <w:lang w:val="ro-RO"/>
              </w:rPr>
              <w:lastRenderedPageBreak/>
              <w:t>11</w:t>
            </w:r>
          </w:p>
        </w:tc>
        <w:tc>
          <w:tcPr>
            <w:tcW w:w="2300" w:type="dxa"/>
          </w:tcPr>
          <w:p w14:paraId="2C83E79B" w14:textId="77777777" w:rsidR="00145DBB" w:rsidRPr="00491D10" w:rsidRDefault="00145DBB" w:rsidP="00511CC2">
            <w:pPr>
              <w:widowControl w:val="0"/>
              <w:spacing w:after="0" w:line="360" w:lineRule="auto"/>
              <w:rPr>
                <w:rFonts w:cs="Times New Roman"/>
                <w:szCs w:val="24"/>
                <w:lang w:val="ro-RO"/>
              </w:rPr>
            </w:pPr>
            <w:r w:rsidRPr="00491D10">
              <w:rPr>
                <w:rFonts w:cs="Times New Roman"/>
                <w:szCs w:val="24"/>
                <w:lang w:val="ro-RO"/>
              </w:rPr>
              <w:t>Fotografii</w:t>
            </w:r>
          </w:p>
        </w:tc>
        <w:tc>
          <w:tcPr>
            <w:tcW w:w="6388" w:type="dxa"/>
          </w:tcPr>
          <w:p w14:paraId="5B58E166" w14:textId="77777777" w:rsidR="00145DBB" w:rsidRPr="00491D10" w:rsidRDefault="00145DBB" w:rsidP="00555AEF">
            <w:pPr>
              <w:widowControl w:val="0"/>
              <w:spacing w:after="0" w:line="360" w:lineRule="auto"/>
              <w:rPr>
                <w:rFonts w:cs="Times New Roman"/>
                <w:szCs w:val="24"/>
                <w:lang w:val="ro-RO"/>
              </w:rPr>
            </w:pPr>
            <w:r w:rsidRPr="00491D10">
              <w:rPr>
                <w:rFonts w:cs="Times New Roman"/>
                <w:noProof/>
                <w:szCs w:val="24"/>
                <w:lang w:val="ro-RO"/>
              </w:rPr>
              <w:t xml:space="preserve">A se vedea Anexa nr. </w:t>
            </w:r>
            <w:r w:rsidR="00B763E6" w:rsidRPr="00491D10">
              <w:rPr>
                <w:rFonts w:cs="Times New Roman"/>
                <w:noProof/>
                <w:szCs w:val="24"/>
                <w:lang w:val="ro-RO"/>
              </w:rPr>
              <w:t xml:space="preserve">2 </w:t>
            </w:r>
            <w:r w:rsidRPr="00491D10">
              <w:rPr>
                <w:rFonts w:cs="Times New Roman"/>
                <w:noProof/>
                <w:szCs w:val="24"/>
                <w:lang w:val="ro-RO"/>
              </w:rPr>
              <w:t>la Planul de management Fotografia 8</w:t>
            </w:r>
          </w:p>
        </w:tc>
      </w:tr>
    </w:tbl>
    <w:p w14:paraId="5B3BB91D" w14:textId="77777777" w:rsidR="00145DBB" w:rsidRPr="00491D10" w:rsidRDefault="00145DBB" w:rsidP="00555AEF">
      <w:pPr>
        <w:spacing w:line="360" w:lineRule="auto"/>
        <w:rPr>
          <w:rFonts w:cs="Times New Roman"/>
          <w:b/>
          <w:szCs w:val="24"/>
          <w:lang w:val="ro-RO"/>
        </w:rPr>
      </w:pPr>
    </w:p>
    <w:p w14:paraId="1D3986D9" w14:textId="77777777" w:rsidR="00145DBB" w:rsidRPr="00491D10" w:rsidRDefault="00613B0E" w:rsidP="00AD002E">
      <w:pPr>
        <w:spacing w:after="0" w:line="240" w:lineRule="auto"/>
        <w:contextualSpacing/>
        <w:rPr>
          <w:rFonts w:cs="Times New Roman"/>
          <w:szCs w:val="24"/>
          <w:lang w:val="ro-RO"/>
        </w:rPr>
      </w:pPr>
      <w:r w:rsidRPr="00491D10">
        <w:rPr>
          <w:b/>
          <w:szCs w:val="24"/>
        </w:rPr>
        <w:t>Tabel nr. 22B</w:t>
      </w:r>
      <w:r w:rsidR="00145DBB" w:rsidRPr="00491D10">
        <w:rPr>
          <w:rFonts w:cs="Times New Roman"/>
          <w:b/>
          <w:szCs w:val="24"/>
          <w:lang w:val="ro-RO"/>
        </w:rPr>
        <w:t xml:space="preserve"> Date specifice a tipului de habitat</w:t>
      </w:r>
    </w:p>
    <w:tbl>
      <w:tblPr>
        <w:tblStyle w:val="TableGrid"/>
        <w:tblW w:w="9351" w:type="dxa"/>
        <w:tblLayout w:type="fixed"/>
        <w:tblLook w:val="04A0" w:firstRow="1" w:lastRow="0" w:firstColumn="1" w:lastColumn="0" w:noHBand="0" w:noVBand="1"/>
      </w:tblPr>
      <w:tblGrid>
        <w:gridCol w:w="1039"/>
        <w:gridCol w:w="2587"/>
        <w:gridCol w:w="5725"/>
      </w:tblGrid>
      <w:tr w:rsidR="00555AEF" w:rsidRPr="00491D10" w14:paraId="10AAAB0E" w14:textId="77777777" w:rsidTr="00555AEF">
        <w:tc>
          <w:tcPr>
            <w:tcW w:w="1039" w:type="dxa"/>
          </w:tcPr>
          <w:p w14:paraId="42F6E93B" w14:textId="77777777" w:rsidR="00555AEF" w:rsidRPr="00491D10" w:rsidRDefault="00555AEF" w:rsidP="00555AEF">
            <w:pPr>
              <w:spacing w:line="360" w:lineRule="auto"/>
              <w:rPr>
                <w:rFonts w:cs="Times New Roman"/>
                <w:szCs w:val="24"/>
                <w:lang w:val="ro-RO"/>
              </w:rPr>
            </w:pPr>
            <w:r w:rsidRPr="00491D10">
              <w:rPr>
                <w:rFonts w:cs="Times New Roman"/>
                <w:b/>
                <w:szCs w:val="24"/>
                <w:lang w:val="ro-RO"/>
              </w:rPr>
              <w:t>Nr</w:t>
            </w:r>
          </w:p>
        </w:tc>
        <w:tc>
          <w:tcPr>
            <w:tcW w:w="2587" w:type="dxa"/>
          </w:tcPr>
          <w:p w14:paraId="155E5155" w14:textId="77777777" w:rsidR="00555AEF" w:rsidRPr="00491D10" w:rsidRDefault="00555AEF" w:rsidP="00555AEF">
            <w:pPr>
              <w:widowControl w:val="0"/>
              <w:spacing w:after="0" w:line="360" w:lineRule="auto"/>
              <w:rPr>
                <w:rFonts w:cs="Times New Roman"/>
                <w:szCs w:val="24"/>
                <w:lang w:val="ro-RO"/>
              </w:rPr>
            </w:pPr>
            <w:r w:rsidRPr="00491D10">
              <w:rPr>
                <w:rFonts w:cs="Times New Roman"/>
                <w:b/>
                <w:szCs w:val="24"/>
                <w:lang w:val="ro-RO"/>
              </w:rPr>
              <w:t>Informaţie/Atribut</w:t>
            </w:r>
          </w:p>
        </w:tc>
        <w:tc>
          <w:tcPr>
            <w:tcW w:w="5725" w:type="dxa"/>
          </w:tcPr>
          <w:p w14:paraId="5E62D5A3" w14:textId="77777777" w:rsidR="00555AEF" w:rsidRPr="00491D10" w:rsidRDefault="00555AEF" w:rsidP="00555AEF">
            <w:pPr>
              <w:widowControl w:val="0"/>
              <w:spacing w:after="0" w:line="360" w:lineRule="auto"/>
              <w:rPr>
                <w:rFonts w:cs="Times New Roman"/>
                <w:szCs w:val="24"/>
                <w:lang w:val="ro-RO"/>
              </w:rPr>
            </w:pPr>
            <w:r w:rsidRPr="00491D10">
              <w:rPr>
                <w:rFonts w:cs="Times New Roman"/>
                <w:b/>
                <w:szCs w:val="24"/>
                <w:lang w:val="ro-RO"/>
              </w:rPr>
              <w:t>Descriere</w:t>
            </w:r>
          </w:p>
        </w:tc>
      </w:tr>
      <w:tr w:rsidR="00145DBB" w:rsidRPr="00491D10" w14:paraId="4729AAC2" w14:textId="77777777" w:rsidTr="00555AEF">
        <w:tc>
          <w:tcPr>
            <w:tcW w:w="1039" w:type="dxa"/>
          </w:tcPr>
          <w:p w14:paraId="7E70ED95" w14:textId="77777777" w:rsidR="00145DBB" w:rsidRPr="00491D10" w:rsidRDefault="00145DBB" w:rsidP="00555AEF">
            <w:pPr>
              <w:spacing w:line="360" w:lineRule="auto"/>
              <w:rPr>
                <w:rFonts w:cs="Times New Roman"/>
                <w:szCs w:val="24"/>
                <w:lang w:val="ro-RO"/>
              </w:rPr>
            </w:pPr>
            <w:r w:rsidRPr="00491D10">
              <w:rPr>
                <w:rFonts w:cs="Times New Roman"/>
                <w:szCs w:val="24"/>
                <w:lang w:val="ro-RO"/>
              </w:rPr>
              <w:t>1</w:t>
            </w:r>
          </w:p>
        </w:tc>
        <w:tc>
          <w:tcPr>
            <w:tcW w:w="2587" w:type="dxa"/>
          </w:tcPr>
          <w:p w14:paraId="4D57617E"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Codul unic al tipului de habitat</w:t>
            </w:r>
          </w:p>
        </w:tc>
        <w:tc>
          <w:tcPr>
            <w:tcW w:w="5725" w:type="dxa"/>
          </w:tcPr>
          <w:p w14:paraId="2C43FC10" w14:textId="77777777" w:rsidR="00145DBB" w:rsidRPr="00491D10" w:rsidRDefault="00145DBB" w:rsidP="00555AEF">
            <w:pPr>
              <w:widowControl w:val="0"/>
              <w:spacing w:after="0" w:line="360" w:lineRule="auto"/>
              <w:rPr>
                <w:rFonts w:cs="Times New Roman"/>
                <w:szCs w:val="24"/>
                <w:lang w:val="ro-RO"/>
              </w:rPr>
            </w:pPr>
            <w:r w:rsidRPr="00491D10">
              <w:rPr>
                <w:rFonts w:cs="Times New Roman"/>
                <w:szCs w:val="24"/>
                <w:lang w:val="ro-RO"/>
              </w:rPr>
              <w:t>9110</w:t>
            </w:r>
          </w:p>
        </w:tc>
      </w:tr>
      <w:tr w:rsidR="00145DBB" w:rsidRPr="00491D10" w14:paraId="1BC166AF" w14:textId="77777777" w:rsidTr="00555AEF">
        <w:tc>
          <w:tcPr>
            <w:tcW w:w="1039" w:type="dxa"/>
          </w:tcPr>
          <w:p w14:paraId="2488B01E"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2</w:t>
            </w:r>
          </w:p>
        </w:tc>
        <w:tc>
          <w:tcPr>
            <w:tcW w:w="2587" w:type="dxa"/>
          </w:tcPr>
          <w:p w14:paraId="2AD927FF"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Statutul de prezenţă </w:t>
            </w:r>
          </w:p>
        </w:tc>
        <w:tc>
          <w:tcPr>
            <w:tcW w:w="5725" w:type="dxa"/>
          </w:tcPr>
          <w:p w14:paraId="67E024D8" w14:textId="77777777" w:rsidR="00145DBB" w:rsidRPr="00491D10" w:rsidRDefault="004B4ECE" w:rsidP="00555AEF">
            <w:pPr>
              <w:tabs>
                <w:tab w:val="left" w:pos="16"/>
              </w:tabs>
              <w:spacing w:after="0" w:line="360" w:lineRule="auto"/>
              <w:ind w:firstLine="16"/>
              <w:rPr>
                <w:rFonts w:cs="Times New Roman"/>
                <w:szCs w:val="24"/>
                <w:lang w:val="ro-RO"/>
              </w:rPr>
            </w:pPr>
            <w:r w:rsidRPr="00491D10">
              <w:rPr>
                <w:rFonts w:cs="Times New Roman"/>
                <w:szCs w:val="24"/>
                <w:lang w:val="ro-RO"/>
              </w:rPr>
              <w:t>Ocupă 9,</w:t>
            </w:r>
            <w:r w:rsidR="00145DBB" w:rsidRPr="00491D10">
              <w:rPr>
                <w:rFonts w:cs="Times New Roman"/>
                <w:szCs w:val="24"/>
                <w:lang w:val="ro-RO"/>
              </w:rPr>
              <w:t>33% din suprafața sitului. Este caracteristic tipului de stațiune forestieră (3332) montan de amestecuri de productivitate mijlociu (Pm), brun edafic mijlociu, cu Asperula-Dentaria, tip de pădure amestec de rășinoase și fag pe soluri schelete.</w:t>
            </w:r>
          </w:p>
          <w:p w14:paraId="1CF2700D" w14:textId="77777777" w:rsidR="00145DBB" w:rsidRPr="00491D10" w:rsidRDefault="00145DBB" w:rsidP="004B4ECE">
            <w:pPr>
              <w:spacing w:after="0" w:line="360" w:lineRule="auto"/>
              <w:rPr>
                <w:rFonts w:cs="Times New Roman"/>
                <w:szCs w:val="24"/>
                <w:lang w:val="ro-RO"/>
              </w:rPr>
            </w:pPr>
            <w:r w:rsidRPr="00491D10">
              <w:rPr>
                <w:rFonts w:cs="Times New Roman"/>
                <w:szCs w:val="24"/>
                <w:lang w:val="ro-RO"/>
              </w:rPr>
              <w:t xml:space="preserve">Apare în condițiile </w:t>
            </w:r>
            <w:r w:rsidR="001641BB" w:rsidRPr="00491D10">
              <w:rPr>
                <w:rFonts w:cs="Times New Roman"/>
                <w:szCs w:val="24"/>
                <w:lang w:val="ro-RO"/>
              </w:rPr>
              <w:t xml:space="preserve">staționale </w:t>
            </w:r>
            <w:r w:rsidRPr="00491D10">
              <w:rPr>
                <w:rFonts w:cs="Times New Roman"/>
                <w:szCs w:val="24"/>
                <w:lang w:val="ro-RO"/>
              </w:rPr>
              <w:t xml:space="preserve">de mai sus în zona </w:t>
            </w:r>
            <w:r w:rsidR="004B4ECE" w:rsidRPr="00491D10">
              <w:rPr>
                <w:rFonts w:cs="Times New Roman"/>
                <w:szCs w:val="24"/>
                <w:lang w:val="ro-RO"/>
              </w:rPr>
              <w:t>Pârâului Alb, P</w:t>
            </w:r>
            <w:r w:rsidRPr="00491D10">
              <w:rPr>
                <w:rFonts w:cs="Times New Roman"/>
                <w:szCs w:val="24"/>
                <w:lang w:val="ro-RO"/>
              </w:rPr>
              <w:t xml:space="preserve">ârâul Prislop la limita sitului, </w:t>
            </w:r>
            <w:r w:rsidR="004B4ECE" w:rsidRPr="00491D10">
              <w:rPr>
                <w:rFonts w:cs="Times New Roman"/>
                <w:szCs w:val="24"/>
                <w:lang w:val="ro-RO"/>
              </w:rPr>
              <w:t>Valea Văratecului, Izvorul Apa Rece la limita sitului și P</w:t>
            </w:r>
            <w:r w:rsidRPr="00491D10">
              <w:rPr>
                <w:rFonts w:cs="Times New Roman"/>
                <w:szCs w:val="24"/>
                <w:lang w:val="ro-RO"/>
              </w:rPr>
              <w:t>ârâul Piț</w:t>
            </w:r>
            <w:r w:rsidR="004B4ECE" w:rsidRPr="00491D10">
              <w:rPr>
                <w:rFonts w:cs="Times New Roman"/>
                <w:szCs w:val="24"/>
                <w:lang w:val="ro-RO"/>
              </w:rPr>
              <w:t>igoi, Culmea din Fața Borcutului, Culmea U</w:t>
            </w:r>
            <w:r w:rsidRPr="00491D10">
              <w:rPr>
                <w:rFonts w:cs="Times New Roman"/>
                <w:szCs w:val="24"/>
                <w:lang w:val="ro-RO"/>
              </w:rPr>
              <w:t>rsului până la limita sitului.</w:t>
            </w:r>
          </w:p>
        </w:tc>
      </w:tr>
      <w:tr w:rsidR="00145DBB" w:rsidRPr="00491D10" w14:paraId="6CF34883" w14:textId="77777777" w:rsidTr="00555AEF">
        <w:tc>
          <w:tcPr>
            <w:tcW w:w="1039" w:type="dxa"/>
          </w:tcPr>
          <w:p w14:paraId="658D17BF"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3</w:t>
            </w:r>
          </w:p>
        </w:tc>
        <w:tc>
          <w:tcPr>
            <w:tcW w:w="2587" w:type="dxa"/>
          </w:tcPr>
          <w:p w14:paraId="70D4E1DC"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Statutul de prezenţă </w:t>
            </w:r>
          </w:p>
        </w:tc>
        <w:tc>
          <w:tcPr>
            <w:tcW w:w="5725" w:type="dxa"/>
          </w:tcPr>
          <w:p w14:paraId="31E9AF35" w14:textId="77777777" w:rsidR="00145DBB" w:rsidRPr="00491D10" w:rsidRDefault="00145DBB" w:rsidP="00511CC2">
            <w:pPr>
              <w:spacing w:after="0" w:line="360" w:lineRule="auto"/>
              <w:rPr>
                <w:rFonts w:cs="Times New Roman"/>
                <w:szCs w:val="24"/>
                <w:lang w:val="ro-RO"/>
              </w:rPr>
            </w:pPr>
            <w:r w:rsidRPr="00491D10">
              <w:rPr>
                <w:rFonts w:cs="Times New Roman"/>
                <w:szCs w:val="24"/>
                <w:lang w:val="ro-RO"/>
              </w:rPr>
              <w:t>Natural</w:t>
            </w:r>
          </w:p>
        </w:tc>
      </w:tr>
      <w:tr w:rsidR="00145DBB" w:rsidRPr="00491D10" w14:paraId="747A51CD" w14:textId="77777777" w:rsidTr="00555AEF">
        <w:tc>
          <w:tcPr>
            <w:tcW w:w="1039" w:type="dxa"/>
          </w:tcPr>
          <w:p w14:paraId="4C31B5A3"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4</w:t>
            </w:r>
          </w:p>
        </w:tc>
        <w:tc>
          <w:tcPr>
            <w:tcW w:w="2587" w:type="dxa"/>
          </w:tcPr>
          <w:p w14:paraId="2A12055C"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Suprafaţa tipului de habitat</w:t>
            </w:r>
          </w:p>
        </w:tc>
        <w:tc>
          <w:tcPr>
            <w:tcW w:w="5725" w:type="dxa"/>
          </w:tcPr>
          <w:p w14:paraId="1064576B" w14:textId="77777777" w:rsidR="00145DBB" w:rsidRPr="00491D10" w:rsidRDefault="004B4ECE" w:rsidP="00555AEF">
            <w:pPr>
              <w:spacing w:after="0" w:line="360" w:lineRule="auto"/>
              <w:rPr>
                <w:rFonts w:cs="Times New Roman"/>
                <w:szCs w:val="24"/>
                <w:lang w:val="ro-RO"/>
              </w:rPr>
            </w:pPr>
            <w:r w:rsidRPr="00491D10">
              <w:rPr>
                <w:rFonts w:cs="Times New Roman"/>
                <w:szCs w:val="24"/>
                <w:lang w:val="ro-RO"/>
              </w:rPr>
              <w:t>267,</w:t>
            </w:r>
            <w:r w:rsidR="00145DBB" w:rsidRPr="00491D10">
              <w:rPr>
                <w:rFonts w:cs="Times New Roman"/>
                <w:szCs w:val="24"/>
                <w:lang w:val="ro-RO"/>
              </w:rPr>
              <w:t>9 ha</w:t>
            </w:r>
          </w:p>
        </w:tc>
      </w:tr>
      <w:tr w:rsidR="00145DBB" w:rsidRPr="00491D10" w14:paraId="767C2C0D" w14:textId="77777777" w:rsidTr="00555AEF">
        <w:tc>
          <w:tcPr>
            <w:tcW w:w="1039" w:type="dxa"/>
          </w:tcPr>
          <w:p w14:paraId="13A10C94"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5</w:t>
            </w:r>
          </w:p>
        </w:tc>
        <w:tc>
          <w:tcPr>
            <w:tcW w:w="2587" w:type="dxa"/>
          </w:tcPr>
          <w:p w14:paraId="246C3AD8"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Perioada de colectare a datelor din teren</w:t>
            </w:r>
          </w:p>
        </w:tc>
        <w:tc>
          <w:tcPr>
            <w:tcW w:w="5725" w:type="dxa"/>
          </w:tcPr>
          <w:p w14:paraId="671A4955" w14:textId="77777777" w:rsidR="00145DBB" w:rsidRPr="00491D10" w:rsidRDefault="00145DBB" w:rsidP="0075553E">
            <w:pPr>
              <w:spacing w:after="0" w:line="360" w:lineRule="auto"/>
              <w:rPr>
                <w:rFonts w:cs="Times New Roman"/>
                <w:szCs w:val="24"/>
                <w:lang w:val="ro-RO"/>
              </w:rPr>
            </w:pPr>
            <w:r w:rsidRPr="00491D10">
              <w:rPr>
                <w:rFonts w:cs="Times New Roman"/>
                <w:szCs w:val="24"/>
                <w:lang w:val="ro-RO"/>
              </w:rPr>
              <w:t>Iunie-</w:t>
            </w:r>
            <w:r w:rsidR="001641BB" w:rsidRPr="00491D10">
              <w:rPr>
                <w:rFonts w:cs="Times New Roman"/>
                <w:szCs w:val="24"/>
                <w:lang w:val="ro-RO"/>
              </w:rPr>
              <w:t xml:space="preserve">August </w:t>
            </w:r>
            <w:r w:rsidRPr="00491D10">
              <w:rPr>
                <w:rFonts w:cs="Times New Roman"/>
                <w:szCs w:val="24"/>
                <w:lang w:val="ro-RO"/>
              </w:rPr>
              <w:t>2019</w:t>
            </w:r>
          </w:p>
        </w:tc>
      </w:tr>
      <w:tr w:rsidR="00145DBB" w:rsidRPr="00491D10" w14:paraId="17584AE5" w14:textId="77777777" w:rsidTr="00555AEF">
        <w:tc>
          <w:tcPr>
            <w:tcW w:w="1039" w:type="dxa"/>
          </w:tcPr>
          <w:p w14:paraId="14B2D753"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6</w:t>
            </w:r>
          </w:p>
        </w:tc>
        <w:tc>
          <w:tcPr>
            <w:tcW w:w="2587" w:type="dxa"/>
          </w:tcPr>
          <w:p w14:paraId="2BFB5482"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Distribuţia tipului de habitat [descriere]</w:t>
            </w:r>
          </w:p>
        </w:tc>
        <w:tc>
          <w:tcPr>
            <w:tcW w:w="5725" w:type="dxa"/>
          </w:tcPr>
          <w:p w14:paraId="63E5D265" w14:textId="77777777" w:rsidR="00145DBB" w:rsidRPr="00491D10" w:rsidRDefault="004B4ECE" w:rsidP="00555AEF">
            <w:pPr>
              <w:tabs>
                <w:tab w:val="left" w:pos="16"/>
              </w:tabs>
              <w:spacing w:after="0" w:line="360" w:lineRule="auto"/>
              <w:ind w:firstLine="16"/>
              <w:rPr>
                <w:rFonts w:cs="Times New Roman"/>
                <w:szCs w:val="24"/>
                <w:lang w:val="ro-RO"/>
              </w:rPr>
            </w:pPr>
            <w:r w:rsidRPr="00491D10">
              <w:rPr>
                <w:rFonts w:cs="Times New Roman"/>
                <w:szCs w:val="24"/>
                <w:lang w:val="ro-RO"/>
              </w:rPr>
              <w:t>Larg răspândit, ocupă 9,</w:t>
            </w:r>
            <w:r w:rsidR="00145DBB" w:rsidRPr="00491D10">
              <w:rPr>
                <w:rFonts w:cs="Times New Roman"/>
                <w:szCs w:val="24"/>
                <w:lang w:val="ro-RO"/>
              </w:rPr>
              <w:t>33% din suprafața sitului. Este caracteristic tipului de stațiune forestieră (3332) montan de amestecuri de productivitate mijlociu (Pm), brun edafic mijlociu, cu Asperula-Dentaria, tip de pădure amestec de rășinoase și fag pe soluri schelet</w:t>
            </w:r>
            <w:r w:rsidR="00B95DD2" w:rsidRPr="00491D10">
              <w:rPr>
                <w:rFonts w:cs="Times New Roman"/>
                <w:szCs w:val="24"/>
                <w:lang w:val="ro-RO"/>
              </w:rPr>
              <w:t>ice</w:t>
            </w:r>
            <w:r w:rsidR="00145DBB" w:rsidRPr="00491D10">
              <w:rPr>
                <w:rFonts w:cs="Times New Roman"/>
                <w:szCs w:val="24"/>
                <w:lang w:val="ro-RO"/>
              </w:rPr>
              <w:t>.</w:t>
            </w:r>
          </w:p>
          <w:p w14:paraId="02C55E5D" w14:textId="77777777" w:rsidR="00145DBB" w:rsidRPr="00491D10" w:rsidRDefault="00145DBB" w:rsidP="00555AEF">
            <w:pPr>
              <w:tabs>
                <w:tab w:val="left" w:pos="16"/>
              </w:tabs>
              <w:spacing w:after="0" w:line="360" w:lineRule="auto"/>
              <w:rPr>
                <w:rFonts w:cs="Times New Roman"/>
                <w:szCs w:val="24"/>
                <w:lang w:val="ro-RO"/>
              </w:rPr>
            </w:pPr>
            <w:r w:rsidRPr="00491D10">
              <w:rPr>
                <w:rFonts w:cs="Times New Roman"/>
                <w:szCs w:val="24"/>
                <w:lang w:val="ro-RO"/>
              </w:rPr>
              <w:lastRenderedPageBreak/>
              <w:t>Apare în condițiile</w:t>
            </w:r>
            <w:r w:rsidR="004B4ECE" w:rsidRPr="00491D10">
              <w:rPr>
                <w:rFonts w:cs="Times New Roman"/>
                <w:szCs w:val="24"/>
                <w:lang w:val="ro-RO"/>
              </w:rPr>
              <w:t xml:space="preserve"> staționale de mai sus în zona Pârâului Alb, P</w:t>
            </w:r>
            <w:r w:rsidRPr="00491D10">
              <w:rPr>
                <w:rFonts w:cs="Times New Roman"/>
                <w:szCs w:val="24"/>
                <w:lang w:val="ro-RO"/>
              </w:rPr>
              <w:t xml:space="preserve">ârâul Prislop la limita sitului, Valea Văratecului, </w:t>
            </w:r>
            <w:r w:rsidR="004B4ECE" w:rsidRPr="00491D10">
              <w:rPr>
                <w:rFonts w:cs="Times New Roman"/>
                <w:szCs w:val="24"/>
                <w:lang w:val="ro-RO"/>
              </w:rPr>
              <w:t>Izvorul Apa R</w:t>
            </w:r>
            <w:r w:rsidRPr="00491D10">
              <w:rPr>
                <w:rFonts w:cs="Times New Roman"/>
                <w:szCs w:val="24"/>
                <w:lang w:val="ro-RO"/>
              </w:rPr>
              <w:t xml:space="preserve">ece la limita sitului și </w:t>
            </w:r>
            <w:r w:rsidR="004B4ECE" w:rsidRPr="00491D10">
              <w:rPr>
                <w:rFonts w:cs="Times New Roman"/>
                <w:szCs w:val="24"/>
                <w:lang w:val="ro-RO"/>
              </w:rPr>
              <w:t>P</w:t>
            </w:r>
            <w:r w:rsidRPr="00491D10">
              <w:rPr>
                <w:rFonts w:cs="Times New Roman"/>
                <w:szCs w:val="24"/>
                <w:lang w:val="ro-RO"/>
              </w:rPr>
              <w:t>ârâul Pițigoi, Culm</w:t>
            </w:r>
            <w:r w:rsidR="004B4ECE" w:rsidRPr="00491D10">
              <w:rPr>
                <w:rFonts w:cs="Times New Roman"/>
                <w:szCs w:val="24"/>
                <w:lang w:val="ro-RO"/>
              </w:rPr>
              <w:t>ea din fața Borcutului, Culmea U</w:t>
            </w:r>
            <w:r w:rsidRPr="00491D10">
              <w:rPr>
                <w:rFonts w:cs="Times New Roman"/>
                <w:szCs w:val="24"/>
                <w:lang w:val="ro-RO"/>
              </w:rPr>
              <w:t xml:space="preserve">rsului până la limita sitului. </w:t>
            </w:r>
          </w:p>
          <w:p w14:paraId="68C1B7F3" w14:textId="77777777" w:rsidR="00145DBB" w:rsidRPr="00491D10" w:rsidRDefault="00145DBB" w:rsidP="00555AEF">
            <w:pPr>
              <w:spacing w:line="360" w:lineRule="auto"/>
              <w:rPr>
                <w:rFonts w:cs="Times New Roman"/>
                <w:szCs w:val="24"/>
              </w:rPr>
            </w:pPr>
            <w:r w:rsidRPr="00491D10">
              <w:rPr>
                <w:rFonts w:cs="Times New Roman"/>
                <w:szCs w:val="24"/>
              </w:rPr>
              <w:t>Habitat identificat mozaicat pe suprafața sitului în condiții de altitudini 800-1300 m, pe ver</w:t>
            </w:r>
            <w:r w:rsidR="00B95DD2" w:rsidRPr="00491D10">
              <w:rPr>
                <w:rFonts w:cs="Times New Roman"/>
                <w:szCs w:val="24"/>
              </w:rPr>
              <w:t>s</w:t>
            </w:r>
            <w:r w:rsidRPr="00491D10">
              <w:rPr>
                <w:rFonts w:cs="Times New Roman"/>
                <w:szCs w:val="24"/>
              </w:rPr>
              <w:t>anți cu expoziții însorite (parțial însorite), înclinații de la moderat la foarte repezi, soluri brune sau brune-gălbui, acide mijlociu profunde scheleto-pietroase.</w:t>
            </w:r>
          </w:p>
          <w:p w14:paraId="6ABADEE3" w14:textId="77777777" w:rsidR="00145DBB" w:rsidRPr="00491D10" w:rsidRDefault="00145DBB" w:rsidP="00555AEF">
            <w:pPr>
              <w:spacing w:line="360" w:lineRule="auto"/>
              <w:rPr>
                <w:rFonts w:cs="Times New Roman"/>
                <w:szCs w:val="24"/>
              </w:rPr>
            </w:pPr>
            <w:r w:rsidRPr="00491D10">
              <w:rPr>
                <w:rFonts w:cs="Times New Roman"/>
                <w:szCs w:val="24"/>
              </w:rPr>
              <w:t>Specia edificatoare a habitatului este fagul (</w:t>
            </w:r>
            <w:r w:rsidRPr="00491D10">
              <w:rPr>
                <w:rFonts w:cs="Times New Roman"/>
                <w:i/>
                <w:szCs w:val="24"/>
              </w:rPr>
              <w:t xml:space="preserve">Fagus sylvatica). </w:t>
            </w:r>
            <w:r w:rsidRPr="00491D10">
              <w:rPr>
                <w:rFonts w:cs="Times New Roman"/>
                <w:szCs w:val="24"/>
              </w:rPr>
              <w:t>Etajul arborilor este compus din fag (</w:t>
            </w:r>
            <w:r w:rsidRPr="00491D10">
              <w:rPr>
                <w:rFonts w:cs="Times New Roman"/>
                <w:i/>
                <w:szCs w:val="24"/>
              </w:rPr>
              <w:t>Fagus sylvatica),</w:t>
            </w:r>
            <w:r w:rsidRPr="00491D10">
              <w:rPr>
                <w:rFonts w:cs="Times New Roman"/>
                <w:szCs w:val="24"/>
              </w:rPr>
              <w:t xml:space="preserve"> molid (</w:t>
            </w:r>
            <w:r w:rsidRPr="00491D10">
              <w:rPr>
                <w:rFonts w:cs="Times New Roman"/>
                <w:i/>
                <w:szCs w:val="24"/>
              </w:rPr>
              <w:t>Picea abies</w:t>
            </w:r>
            <w:r w:rsidRPr="00491D10">
              <w:rPr>
                <w:rFonts w:cs="Times New Roman"/>
                <w:szCs w:val="24"/>
              </w:rPr>
              <w:t>) și brad (</w:t>
            </w:r>
            <w:r w:rsidRPr="00491D10">
              <w:rPr>
                <w:rFonts w:cs="Times New Roman"/>
                <w:i/>
                <w:szCs w:val="24"/>
              </w:rPr>
              <w:t xml:space="preserve">Abies alba), </w:t>
            </w:r>
            <w:r w:rsidRPr="00491D10">
              <w:rPr>
                <w:rFonts w:cs="Times New Roman"/>
                <w:szCs w:val="24"/>
              </w:rPr>
              <w:t>care uneori apar în proporții aproape egale. Diseminat apare paltinul de munte (</w:t>
            </w:r>
            <w:r w:rsidRPr="00491D10">
              <w:rPr>
                <w:rFonts w:cs="Times New Roman"/>
                <w:i/>
                <w:szCs w:val="24"/>
              </w:rPr>
              <w:t>Acer pseudoplatanus</w:t>
            </w:r>
            <w:r w:rsidRPr="00491D10">
              <w:rPr>
                <w:rFonts w:cs="Times New Roman"/>
                <w:szCs w:val="24"/>
              </w:rPr>
              <w:t>) și mesteacănul (</w:t>
            </w:r>
            <w:r w:rsidRPr="00491D10">
              <w:rPr>
                <w:rFonts w:cs="Times New Roman"/>
                <w:i/>
                <w:szCs w:val="24"/>
              </w:rPr>
              <w:t>Betula pendula</w:t>
            </w:r>
            <w:r w:rsidRPr="00491D10">
              <w:rPr>
                <w:rFonts w:cs="Times New Roman"/>
                <w:szCs w:val="24"/>
              </w:rPr>
              <w:t>). S-a remarcat structura mozaicată a arboretelor. Distribuția specilor, care alcătuiesc etajul arborilor urmărește distribuția microstațiunilor favorabile speciilor de fag, molid și brad și variază mult pe spații mici. Fagul, de regulă, este repartizat în etajul inferior, sub rășinoase, în unele pâlcuri lipsește. Se pot identifica porțiuni de arborete cu amestec intim între fag, molid și brad, porțiuni cu predominarea fagului, dar și pâlcuri de molid cu fag sau</w:t>
            </w:r>
            <w:r w:rsidR="00B95DD2" w:rsidRPr="00491D10">
              <w:rPr>
                <w:rFonts w:cs="Times New Roman"/>
                <w:szCs w:val="24"/>
              </w:rPr>
              <w:t xml:space="preserve"> </w:t>
            </w:r>
            <w:r w:rsidRPr="00491D10">
              <w:rPr>
                <w:rFonts w:cs="Times New Roman"/>
                <w:szCs w:val="24"/>
              </w:rPr>
              <w:t xml:space="preserve">pâlcuri de fag, de molid și de brad. S-a remarcat dimensiunea deosebită a unor exemplare din speciile întâlnite, unele exemplare de brad de dimensiuni impresionante depășesc plafonul superior al arboretului cu cca 15-20 m.  </w:t>
            </w:r>
          </w:p>
          <w:p w14:paraId="1E0593BE" w14:textId="77777777" w:rsidR="00145DBB" w:rsidRPr="00491D10" w:rsidRDefault="00145DBB" w:rsidP="00555AEF">
            <w:pPr>
              <w:spacing w:line="360" w:lineRule="auto"/>
              <w:rPr>
                <w:rFonts w:cs="Times New Roman"/>
                <w:szCs w:val="24"/>
              </w:rPr>
            </w:pPr>
            <w:r w:rsidRPr="00491D10">
              <w:rPr>
                <w:rFonts w:cs="Times New Roman"/>
                <w:szCs w:val="24"/>
              </w:rPr>
              <w:t>Subarboretul este slab reprezentat, apar exemplare rare de tulichină (</w:t>
            </w:r>
            <w:r w:rsidRPr="00491D10">
              <w:rPr>
                <w:rFonts w:cs="Times New Roman"/>
                <w:i/>
                <w:szCs w:val="24"/>
              </w:rPr>
              <w:t>Daphne mezereum</w:t>
            </w:r>
            <w:r w:rsidRPr="00491D10">
              <w:rPr>
                <w:rFonts w:cs="Times New Roman"/>
                <w:szCs w:val="24"/>
              </w:rPr>
              <w:t>) și agriș (</w:t>
            </w:r>
            <w:r w:rsidRPr="00491D10">
              <w:rPr>
                <w:rFonts w:cs="Times New Roman"/>
                <w:i/>
                <w:szCs w:val="24"/>
              </w:rPr>
              <w:t>Ribes grossularia</w:t>
            </w:r>
            <w:r w:rsidRPr="00491D10">
              <w:rPr>
                <w:rFonts w:cs="Times New Roman"/>
                <w:szCs w:val="24"/>
              </w:rPr>
              <w:t>).</w:t>
            </w:r>
          </w:p>
          <w:p w14:paraId="57019B5E" w14:textId="77777777" w:rsidR="00145DBB" w:rsidRPr="00491D10" w:rsidRDefault="00145DBB" w:rsidP="00555AEF">
            <w:pPr>
              <w:spacing w:line="360" w:lineRule="auto"/>
              <w:rPr>
                <w:rFonts w:cs="Times New Roman"/>
                <w:i/>
                <w:szCs w:val="24"/>
              </w:rPr>
            </w:pPr>
            <w:r w:rsidRPr="00491D10">
              <w:rPr>
                <w:rFonts w:cs="Times New Roman"/>
                <w:szCs w:val="24"/>
              </w:rPr>
              <w:t xml:space="preserve">Pătura ierbacee este alcătuită dintr-un amestec de specii acidofile cu specii caracterisice florei de mull (în concordanță cu specificul microstațiunilor). Este </w:t>
            </w:r>
            <w:r w:rsidRPr="00491D10">
              <w:rPr>
                <w:rFonts w:cs="Times New Roman"/>
                <w:szCs w:val="24"/>
              </w:rPr>
              <w:lastRenderedPageBreak/>
              <w:t xml:space="preserve">frecventă </w:t>
            </w:r>
            <w:r w:rsidRPr="00491D10">
              <w:rPr>
                <w:rFonts w:cs="Times New Roman"/>
                <w:i/>
                <w:szCs w:val="24"/>
              </w:rPr>
              <w:t xml:space="preserve">Luzula albida. </w:t>
            </w:r>
            <w:r w:rsidRPr="00491D10">
              <w:rPr>
                <w:rFonts w:cs="Times New Roman"/>
                <w:szCs w:val="24"/>
              </w:rPr>
              <w:t xml:space="preserve">Alte specii ierboase identificate: </w:t>
            </w:r>
            <w:r w:rsidRPr="00491D10">
              <w:rPr>
                <w:rFonts w:cs="Times New Roman"/>
                <w:i/>
                <w:szCs w:val="24"/>
              </w:rPr>
              <w:t>Salvia glutinosa, Dryopteris filix-mas, Geranium robertianum, Pulmonaria rubra, Luzula sylvatica, Veronica officinalis, Asperula odorata, Symphytum cordatum, Mycelis muralis, Hieracium rotundatum, Oxalis acetosella, Lamium galeobdolon, Mercurialis perennis.</w:t>
            </w:r>
          </w:p>
          <w:p w14:paraId="73B23997" w14:textId="77777777" w:rsidR="00145DBB" w:rsidRPr="00491D10" w:rsidRDefault="00145DBB" w:rsidP="00555AEF">
            <w:pPr>
              <w:spacing w:after="0" w:line="360" w:lineRule="auto"/>
              <w:rPr>
                <w:rFonts w:cs="Times New Roman"/>
                <w:color w:val="0070C0"/>
                <w:szCs w:val="24"/>
                <w:lang w:val="ro-RO"/>
              </w:rPr>
            </w:pPr>
            <w:r w:rsidRPr="00491D10">
              <w:rPr>
                <w:rFonts w:cs="Times New Roman"/>
                <w:szCs w:val="24"/>
              </w:rPr>
              <w:t xml:space="preserve">Habitatul 9110 Păduri de fag de tip </w:t>
            </w:r>
            <w:r w:rsidRPr="00491D10">
              <w:rPr>
                <w:rFonts w:cs="Times New Roman"/>
                <w:i/>
                <w:szCs w:val="24"/>
              </w:rPr>
              <w:t xml:space="preserve">Luzulo-Fagetum </w:t>
            </w:r>
            <w:r w:rsidR="004B4ECE" w:rsidRPr="00491D10">
              <w:rPr>
                <w:rFonts w:cs="Times New Roman"/>
                <w:szCs w:val="24"/>
              </w:rPr>
              <w:t>a fost identificat pe 267,</w:t>
            </w:r>
            <w:r w:rsidRPr="00491D10">
              <w:rPr>
                <w:rFonts w:cs="Times New Roman"/>
                <w:szCs w:val="24"/>
              </w:rPr>
              <w:t>9 ha, din care 150 ha sunt păduri virgine conform criterilor Ordinului de ministru nr. 3397/2012 privind stabilirea criterilor și indicatorilor de identificare a pădurilor virgine și cvasivirgine din România. Trupul de păd</w:t>
            </w:r>
            <w:r w:rsidR="004B4ECE" w:rsidRPr="00491D10">
              <w:rPr>
                <w:rFonts w:cs="Times New Roman"/>
                <w:szCs w:val="24"/>
              </w:rPr>
              <w:t>ure virgină de 71  ha din zona Pârâul Pițigoi, Culmea din Fața Borcutului, Culmea U</w:t>
            </w:r>
            <w:r w:rsidRPr="00491D10">
              <w:rPr>
                <w:rFonts w:cs="Times New Roman"/>
                <w:szCs w:val="24"/>
              </w:rPr>
              <w:t>rsului, limita sitului (UP III ua 52-55) este deosebită, sunt făgete de peste 190 ani cu exemplare de brad și paltin impresionante. Au rămas netulburate de activitatea umană datorită condițiilor deosebit de grele de teren.</w:t>
            </w:r>
          </w:p>
        </w:tc>
      </w:tr>
      <w:tr w:rsidR="00B763E6" w:rsidRPr="00491D10" w14:paraId="166DE05F" w14:textId="77777777" w:rsidTr="00555AEF">
        <w:tc>
          <w:tcPr>
            <w:tcW w:w="1039" w:type="dxa"/>
          </w:tcPr>
          <w:p w14:paraId="313E028B"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lastRenderedPageBreak/>
              <w:t>7</w:t>
            </w:r>
          </w:p>
        </w:tc>
        <w:tc>
          <w:tcPr>
            <w:tcW w:w="2587" w:type="dxa"/>
          </w:tcPr>
          <w:p w14:paraId="32F44FAF"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Distribuţia tipului de habitat [harta]</w:t>
            </w:r>
          </w:p>
        </w:tc>
        <w:tc>
          <w:tcPr>
            <w:tcW w:w="5725" w:type="dxa"/>
          </w:tcPr>
          <w:p w14:paraId="61A1C776"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 xml:space="preserve">Harta distribuției habitatului 9110 se regăsește la Anexa </w:t>
            </w:r>
            <w:r w:rsidR="00B763E6" w:rsidRPr="00491D10">
              <w:rPr>
                <w:rFonts w:cs="Times New Roman"/>
                <w:szCs w:val="24"/>
                <w:lang w:val="ro-RO"/>
              </w:rPr>
              <w:t>3.13</w:t>
            </w:r>
          </w:p>
        </w:tc>
      </w:tr>
      <w:tr w:rsidR="00145DBB" w:rsidRPr="00491D10" w14:paraId="497A25D4" w14:textId="77777777" w:rsidTr="00555AEF">
        <w:tc>
          <w:tcPr>
            <w:tcW w:w="1039" w:type="dxa"/>
          </w:tcPr>
          <w:p w14:paraId="10456293"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8</w:t>
            </w:r>
          </w:p>
        </w:tc>
        <w:tc>
          <w:tcPr>
            <w:tcW w:w="2587" w:type="dxa"/>
          </w:tcPr>
          <w:p w14:paraId="50E34E82" w14:textId="77777777" w:rsidR="00145DBB" w:rsidRPr="00491D10" w:rsidRDefault="00145DBB" w:rsidP="00555AEF">
            <w:pPr>
              <w:spacing w:after="0" w:line="360" w:lineRule="auto"/>
              <w:rPr>
                <w:rFonts w:cs="Times New Roman"/>
                <w:szCs w:val="24"/>
                <w:lang w:val="ro-RO"/>
              </w:rPr>
            </w:pPr>
            <w:r w:rsidRPr="00491D10">
              <w:rPr>
                <w:rFonts w:cs="Times New Roman"/>
                <w:szCs w:val="24"/>
                <w:lang w:val="ro-RO"/>
              </w:rPr>
              <w:t>Alte informaţii privind sursele de informaţii</w:t>
            </w:r>
          </w:p>
        </w:tc>
        <w:tc>
          <w:tcPr>
            <w:tcW w:w="5725" w:type="dxa"/>
          </w:tcPr>
          <w:p w14:paraId="3B47B867" w14:textId="77777777" w:rsidR="00145DBB" w:rsidRPr="00491D10" w:rsidRDefault="00145DBB" w:rsidP="00555AEF">
            <w:pPr>
              <w:spacing w:after="0" w:line="360" w:lineRule="auto"/>
              <w:rPr>
                <w:rFonts w:cs="Times New Roman"/>
                <w:szCs w:val="24"/>
                <w:lang w:val="ro-RO"/>
              </w:rPr>
            </w:pPr>
            <w:r w:rsidRPr="00491D10">
              <w:rPr>
                <w:rFonts w:cs="Times New Roman"/>
                <w:szCs w:val="24"/>
              </w:rPr>
              <w:t>A se vedea bibliografia.</w:t>
            </w:r>
          </w:p>
        </w:tc>
      </w:tr>
    </w:tbl>
    <w:p w14:paraId="6E0A0AC2" w14:textId="77777777" w:rsidR="00145DBB" w:rsidRPr="00491D10" w:rsidRDefault="00145DBB" w:rsidP="002C3EEB">
      <w:pPr>
        <w:spacing w:after="0" w:line="360" w:lineRule="auto"/>
        <w:contextualSpacing/>
        <w:rPr>
          <w:rFonts w:cs="Times New Roman"/>
          <w:b/>
          <w:szCs w:val="24"/>
          <w:lang w:val="ro-RO"/>
        </w:rPr>
      </w:pPr>
    </w:p>
    <w:p w14:paraId="124B9F07" w14:textId="77777777" w:rsidR="00145DBB" w:rsidRPr="00491D10" w:rsidRDefault="00145DBB" w:rsidP="002C3EEB">
      <w:pPr>
        <w:pStyle w:val="Heading3"/>
        <w:spacing w:before="0" w:line="360" w:lineRule="auto"/>
        <w:contextualSpacing/>
        <w:rPr>
          <w:rFonts w:cs="Times New Roman"/>
          <w:i/>
          <w:color w:val="auto"/>
          <w:lang w:val="ro-RO"/>
        </w:rPr>
      </w:pPr>
      <w:bookmarkStart w:id="56" w:name="_Toc43454950"/>
      <w:bookmarkStart w:id="57" w:name="_Toc87426401"/>
      <w:r w:rsidRPr="00491D10">
        <w:rPr>
          <w:rFonts w:cs="Times New Roman"/>
          <w:i/>
          <w:color w:val="auto"/>
          <w:lang w:val="ro-RO"/>
        </w:rPr>
        <w:t>Habitatul 6520 - Fânețe montane</w:t>
      </w:r>
      <w:bookmarkEnd w:id="56"/>
      <w:bookmarkEnd w:id="57"/>
      <w:r w:rsidRPr="00491D10">
        <w:rPr>
          <w:rFonts w:cs="Times New Roman"/>
          <w:i/>
          <w:color w:val="auto"/>
          <w:lang w:val="ro-RO"/>
        </w:rPr>
        <w:t xml:space="preserve"> </w:t>
      </w:r>
    </w:p>
    <w:p w14:paraId="7A208E68" w14:textId="77777777" w:rsidR="00AD002E" w:rsidRPr="00491D10" w:rsidRDefault="00AD002E" w:rsidP="002C3EEB">
      <w:pPr>
        <w:spacing w:after="0" w:line="360" w:lineRule="auto"/>
        <w:contextualSpacing/>
        <w:rPr>
          <w:lang w:val="ro-RO"/>
        </w:rPr>
      </w:pPr>
    </w:p>
    <w:p w14:paraId="4E0414D5" w14:textId="77777777" w:rsidR="00145DBB" w:rsidRPr="00491D10" w:rsidRDefault="00613B0E" w:rsidP="00AD002E">
      <w:pPr>
        <w:pStyle w:val="Heading4"/>
        <w:contextualSpacing/>
        <w:jc w:val="both"/>
        <w:rPr>
          <w:i w:val="0"/>
          <w:iCs/>
          <w:sz w:val="24"/>
        </w:rPr>
      </w:pPr>
      <w:r w:rsidRPr="00491D10">
        <w:rPr>
          <w:i w:val="0"/>
          <w:sz w:val="24"/>
          <w:lang w:val="en-GB"/>
        </w:rPr>
        <w:t>Tabel nr. 23A</w:t>
      </w:r>
      <w:r w:rsidR="00145DBB" w:rsidRPr="00491D10">
        <w:rPr>
          <w:i w:val="0"/>
          <w:sz w:val="24"/>
        </w:rPr>
        <w:t xml:space="preserve"> Date generale ale tipului de habitat</w:t>
      </w:r>
    </w:p>
    <w:tbl>
      <w:tblPr>
        <w:tblStyle w:val="TableGrid1"/>
        <w:tblW w:w="9351" w:type="dxa"/>
        <w:tblLook w:val="04A0" w:firstRow="1" w:lastRow="0" w:firstColumn="1" w:lastColumn="0" w:noHBand="0" w:noVBand="1"/>
      </w:tblPr>
      <w:tblGrid>
        <w:gridCol w:w="894"/>
        <w:gridCol w:w="2290"/>
        <w:gridCol w:w="6167"/>
      </w:tblGrid>
      <w:tr w:rsidR="00145DBB" w:rsidRPr="00491D10" w14:paraId="236346D2" w14:textId="77777777" w:rsidTr="00145DBB">
        <w:trPr>
          <w:trHeight w:val="500"/>
        </w:trPr>
        <w:tc>
          <w:tcPr>
            <w:tcW w:w="894" w:type="dxa"/>
            <w:noWrap/>
            <w:hideMark/>
          </w:tcPr>
          <w:p w14:paraId="0D9FFC55"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Nr</w:t>
            </w:r>
          </w:p>
        </w:tc>
        <w:tc>
          <w:tcPr>
            <w:tcW w:w="2290" w:type="dxa"/>
            <w:noWrap/>
            <w:hideMark/>
          </w:tcPr>
          <w:p w14:paraId="4DA01142"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Informaţie/Atribut</w:t>
            </w:r>
          </w:p>
        </w:tc>
        <w:tc>
          <w:tcPr>
            <w:tcW w:w="6167" w:type="dxa"/>
            <w:noWrap/>
            <w:hideMark/>
          </w:tcPr>
          <w:p w14:paraId="10C2FCA7"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Descriere</w:t>
            </w:r>
          </w:p>
        </w:tc>
      </w:tr>
      <w:tr w:rsidR="00145DBB" w:rsidRPr="00491D10" w14:paraId="0061083B" w14:textId="77777777" w:rsidTr="00145DBB">
        <w:trPr>
          <w:trHeight w:val="500"/>
        </w:trPr>
        <w:tc>
          <w:tcPr>
            <w:tcW w:w="894" w:type="dxa"/>
            <w:noWrap/>
            <w:hideMark/>
          </w:tcPr>
          <w:p w14:paraId="32A0A9F3"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1.</w:t>
            </w:r>
          </w:p>
        </w:tc>
        <w:tc>
          <w:tcPr>
            <w:tcW w:w="2290" w:type="dxa"/>
            <w:noWrap/>
            <w:hideMark/>
          </w:tcPr>
          <w:p w14:paraId="58A4A9F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Clasificarea tipului de habitat</w:t>
            </w:r>
          </w:p>
        </w:tc>
        <w:tc>
          <w:tcPr>
            <w:tcW w:w="6167" w:type="dxa"/>
            <w:noWrap/>
            <w:hideMark/>
          </w:tcPr>
          <w:p w14:paraId="4018542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EC</w:t>
            </w:r>
          </w:p>
        </w:tc>
      </w:tr>
      <w:tr w:rsidR="00145DBB" w:rsidRPr="00491D10" w14:paraId="2DF2150C" w14:textId="77777777" w:rsidTr="00145DBB">
        <w:trPr>
          <w:trHeight w:val="500"/>
        </w:trPr>
        <w:tc>
          <w:tcPr>
            <w:tcW w:w="894" w:type="dxa"/>
            <w:noWrap/>
            <w:hideMark/>
          </w:tcPr>
          <w:p w14:paraId="25856B6B"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2.</w:t>
            </w:r>
          </w:p>
        </w:tc>
        <w:tc>
          <w:tcPr>
            <w:tcW w:w="2290" w:type="dxa"/>
            <w:noWrap/>
            <w:hideMark/>
          </w:tcPr>
          <w:p w14:paraId="0A76B34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Codul unic al tipului de habitat</w:t>
            </w:r>
          </w:p>
        </w:tc>
        <w:tc>
          <w:tcPr>
            <w:tcW w:w="6167" w:type="dxa"/>
            <w:noWrap/>
            <w:hideMark/>
          </w:tcPr>
          <w:p w14:paraId="06C77C24" w14:textId="77777777" w:rsidR="00145DBB" w:rsidRPr="00491D10" w:rsidRDefault="00145DBB" w:rsidP="00511CC2">
            <w:pPr>
              <w:spacing w:after="0" w:line="360" w:lineRule="auto"/>
              <w:rPr>
                <w:rFonts w:eastAsia="Times New Roman"/>
                <w:color w:val="000000"/>
                <w:szCs w:val="24"/>
                <w:lang w:val="ro-RO"/>
              </w:rPr>
            </w:pPr>
            <w:r w:rsidRPr="00491D10">
              <w:rPr>
                <w:rFonts w:eastAsia="Times New Roman"/>
                <w:color w:val="000000"/>
                <w:szCs w:val="24"/>
                <w:lang w:val="ro-RO"/>
              </w:rPr>
              <w:t> 6520</w:t>
            </w:r>
          </w:p>
        </w:tc>
      </w:tr>
      <w:tr w:rsidR="00145DBB" w:rsidRPr="00491D10" w14:paraId="5C6B233E" w14:textId="77777777" w:rsidTr="00145DBB">
        <w:trPr>
          <w:trHeight w:val="500"/>
        </w:trPr>
        <w:tc>
          <w:tcPr>
            <w:tcW w:w="894" w:type="dxa"/>
            <w:noWrap/>
            <w:hideMark/>
          </w:tcPr>
          <w:p w14:paraId="3B1E2807"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3.</w:t>
            </w:r>
          </w:p>
        </w:tc>
        <w:tc>
          <w:tcPr>
            <w:tcW w:w="2290" w:type="dxa"/>
            <w:noWrap/>
            <w:hideMark/>
          </w:tcPr>
          <w:p w14:paraId="0EF2770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Denumire habitat</w:t>
            </w:r>
          </w:p>
        </w:tc>
        <w:tc>
          <w:tcPr>
            <w:tcW w:w="6167" w:type="dxa"/>
            <w:noWrap/>
            <w:hideMark/>
          </w:tcPr>
          <w:p w14:paraId="06CC0868"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Fânețe montane</w:t>
            </w:r>
          </w:p>
        </w:tc>
      </w:tr>
      <w:tr w:rsidR="00145DBB" w:rsidRPr="00491D10" w14:paraId="566BC194" w14:textId="77777777" w:rsidTr="00145DBB">
        <w:trPr>
          <w:trHeight w:val="500"/>
        </w:trPr>
        <w:tc>
          <w:tcPr>
            <w:tcW w:w="894" w:type="dxa"/>
            <w:noWrap/>
            <w:hideMark/>
          </w:tcPr>
          <w:p w14:paraId="1533FAD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4.</w:t>
            </w:r>
          </w:p>
        </w:tc>
        <w:tc>
          <w:tcPr>
            <w:tcW w:w="2290" w:type="dxa"/>
            <w:noWrap/>
            <w:hideMark/>
          </w:tcPr>
          <w:p w14:paraId="062A9A25"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Palaearctic Habitats (PalHab)</w:t>
            </w:r>
          </w:p>
        </w:tc>
        <w:tc>
          <w:tcPr>
            <w:tcW w:w="6167" w:type="dxa"/>
            <w:noWrap/>
            <w:hideMark/>
          </w:tcPr>
          <w:p w14:paraId="2B682BF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r w:rsidRPr="00491D10">
              <w:rPr>
                <w:bCs/>
                <w:szCs w:val="24"/>
                <w:lang w:val="ro-RO"/>
              </w:rPr>
              <w:t>38.31 Arctic mountain hay meadows</w:t>
            </w:r>
          </w:p>
        </w:tc>
      </w:tr>
      <w:tr w:rsidR="00145DBB" w:rsidRPr="00491D10" w14:paraId="55A2C12A" w14:textId="77777777" w:rsidTr="00145DBB">
        <w:trPr>
          <w:trHeight w:val="500"/>
        </w:trPr>
        <w:tc>
          <w:tcPr>
            <w:tcW w:w="894" w:type="dxa"/>
            <w:noWrap/>
            <w:hideMark/>
          </w:tcPr>
          <w:p w14:paraId="7EEE279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5.</w:t>
            </w:r>
          </w:p>
        </w:tc>
        <w:tc>
          <w:tcPr>
            <w:tcW w:w="2290" w:type="dxa"/>
            <w:noWrap/>
            <w:hideMark/>
          </w:tcPr>
          <w:p w14:paraId="11721AD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Habitatele din România (HdR)</w:t>
            </w:r>
          </w:p>
        </w:tc>
        <w:tc>
          <w:tcPr>
            <w:tcW w:w="6167" w:type="dxa"/>
            <w:noWrap/>
            <w:hideMark/>
          </w:tcPr>
          <w:p w14:paraId="617B4559" w14:textId="77777777" w:rsidR="00145DBB" w:rsidRPr="00491D10" w:rsidRDefault="00145DBB" w:rsidP="00555AEF">
            <w:pPr>
              <w:autoSpaceDE w:val="0"/>
              <w:autoSpaceDN w:val="0"/>
              <w:adjustRightInd w:val="0"/>
              <w:spacing w:after="0" w:line="360" w:lineRule="auto"/>
              <w:rPr>
                <w:i/>
                <w:szCs w:val="24"/>
                <w:lang w:val="ro-RO"/>
              </w:rPr>
            </w:pPr>
            <w:r w:rsidRPr="00491D10">
              <w:rPr>
                <w:szCs w:val="24"/>
                <w:lang w:val="ro-RO"/>
              </w:rPr>
              <w:t xml:space="preserve">R3801 Pajiști sud-est carpatice de </w:t>
            </w:r>
            <w:r w:rsidRPr="00491D10">
              <w:rPr>
                <w:i/>
                <w:szCs w:val="24"/>
                <w:lang w:val="ro-RO"/>
              </w:rPr>
              <w:t>Trisetum flavescens</w:t>
            </w:r>
            <w:r w:rsidRPr="00491D10">
              <w:rPr>
                <w:szCs w:val="24"/>
                <w:lang w:val="ro-RO"/>
              </w:rPr>
              <w:t xml:space="preserve"> și </w:t>
            </w:r>
            <w:r w:rsidRPr="00491D10">
              <w:rPr>
                <w:i/>
                <w:szCs w:val="24"/>
                <w:lang w:val="ro-RO"/>
              </w:rPr>
              <w:t>Alchemilla vulgaris</w:t>
            </w:r>
          </w:p>
          <w:p w14:paraId="5120527B" w14:textId="77777777" w:rsidR="00145DBB" w:rsidRPr="00491D10" w:rsidRDefault="00145DBB" w:rsidP="00555AEF">
            <w:pPr>
              <w:autoSpaceDE w:val="0"/>
              <w:autoSpaceDN w:val="0"/>
              <w:adjustRightInd w:val="0"/>
              <w:spacing w:after="0" w:line="360" w:lineRule="auto"/>
              <w:rPr>
                <w:i/>
                <w:szCs w:val="24"/>
                <w:lang w:val="ro-RO"/>
              </w:rPr>
            </w:pPr>
            <w:r w:rsidRPr="00491D10">
              <w:rPr>
                <w:szCs w:val="24"/>
                <w:lang w:val="ro-RO"/>
              </w:rPr>
              <w:t xml:space="preserve">R3803 Pajiști sud-est carpatice de </w:t>
            </w:r>
            <w:r w:rsidRPr="00491D10">
              <w:rPr>
                <w:i/>
                <w:szCs w:val="24"/>
                <w:lang w:val="ro-RO"/>
              </w:rPr>
              <w:t xml:space="preserve">Agrostis capillaris </w:t>
            </w:r>
            <w:r w:rsidRPr="00491D10">
              <w:rPr>
                <w:szCs w:val="24"/>
                <w:lang w:val="ro-RO"/>
              </w:rPr>
              <w:t xml:space="preserve">și </w:t>
            </w:r>
            <w:r w:rsidRPr="00491D10">
              <w:rPr>
                <w:i/>
                <w:szCs w:val="24"/>
                <w:lang w:val="ro-RO"/>
              </w:rPr>
              <w:t>Festuca rubra</w:t>
            </w:r>
          </w:p>
          <w:p w14:paraId="600908C8" w14:textId="77777777" w:rsidR="00145DBB" w:rsidRPr="00491D10" w:rsidRDefault="00145DBB" w:rsidP="00555AEF">
            <w:pPr>
              <w:autoSpaceDE w:val="0"/>
              <w:autoSpaceDN w:val="0"/>
              <w:adjustRightInd w:val="0"/>
              <w:spacing w:after="0" w:line="360" w:lineRule="auto"/>
              <w:rPr>
                <w:i/>
                <w:szCs w:val="24"/>
                <w:lang w:val="ro-RO"/>
              </w:rPr>
            </w:pPr>
            <w:r w:rsidRPr="00491D10">
              <w:rPr>
                <w:szCs w:val="24"/>
                <w:lang w:val="ro-RO"/>
              </w:rPr>
              <w:t xml:space="preserve">R3804 Pajiști daco-getice de </w:t>
            </w:r>
            <w:r w:rsidRPr="00491D10">
              <w:rPr>
                <w:i/>
                <w:szCs w:val="24"/>
                <w:lang w:val="ro-RO"/>
              </w:rPr>
              <w:t>Agrostis capillaris</w:t>
            </w:r>
            <w:r w:rsidRPr="00491D10">
              <w:rPr>
                <w:szCs w:val="24"/>
                <w:lang w:val="ro-RO"/>
              </w:rPr>
              <w:t xml:space="preserve"> și </w:t>
            </w:r>
            <w:r w:rsidRPr="00491D10">
              <w:rPr>
                <w:i/>
                <w:szCs w:val="24"/>
                <w:lang w:val="ro-RO"/>
              </w:rPr>
              <w:t>Anthoxanthum odoratum</w:t>
            </w:r>
          </w:p>
        </w:tc>
      </w:tr>
      <w:tr w:rsidR="00145DBB" w:rsidRPr="00491D10" w14:paraId="48828939" w14:textId="77777777" w:rsidTr="00145DBB">
        <w:trPr>
          <w:trHeight w:val="500"/>
        </w:trPr>
        <w:tc>
          <w:tcPr>
            <w:tcW w:w="894" w:type="dxa"/>
            <w:noWrap/>
            <w:hideMark/>
          </w:tcPr>
          <w:p w14:paraId="5FD9404C"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6.</w:t>
            </w:r>
          </w:p>
        </w:tc>
        <w:tc>
          <w:tcPr>
            <w:tcW w:w="2290" w:type="dxa"/>
            <w:noWrap/>
            <w:hideMark/>
          </w:tcPr>
          <w:p w14:paraId="2C848DDC"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Habitatele Natura 2000</w:t>
            </w:r>
          </w:p>
        </w:tc>
        <w:tc>
          <w:tcPr>
            <w:tcW w:w="6167" w:type="dxa"/>
            <w:noWrap/>
            <w:hideMark/>
          </w:tcPr>
          <w:p w14:paraId="7442FA2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6520 Fânețe montane</w:t>
            </w:r>
          </w:p>
        </w:tc>
      </w:tr>
      <w:tr w:rsidR="00145DBB" w:rsidRPr="00491D10" w14:paraId="46301A4D" w14:textId="77777777" w:rsidTr="00145DBB">
        <w:trPr>
          <w:trHeight w:val="500"/>
        </w:trPr>
        <w:tc>
          <w:tcPr>
            <w:tcW w:w="894" w:type="dxa"/>
            <w:noWrap/>
            <w:hideMark/>
          </w:tcPr>
          <w:p w14:paraId="52D7234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7.</w:t>
            </w:r>
          </w:p>
        </w:tc>
        <w:tc>
          <w:tcPr>
            <w:tcW w:w="2290" w:type="dxa"/>
            <w:noWrap/>
            <w:hideMark/>
          </w:tcPr>
          <w:p w14:paraId="22703C6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Asociații vegetale (AV)</w:t>
            </w:r>
          </w:p>
        </w:tc>
        <w:tc>
          <w:tcPr>
            <w:tcW w:w="6167" w:type="dxa"/>
            <w:noWrap/>
            <w:hideMark/>
          </w:tcPr>
          <w:p w14:paraId="46C9C8FB" w14:textId="77777777" w:rsidR="00145DBB" w:rsidRPr="00491D10" w:rsidRDefault="00145DBB" w:rsidP="00555AEF">
            <w:pPr>
              <w:pStyle w:val="ListParagraph"/>
              <w:autoSpaceDE w:val="0"/>
              <w:autoSpaceDN w:val="0"/>
              <w:adjustRightInd w:val="0"/>
              <w:spacing w:after="0" w:line="360" w:lineRule="auto"/>
              <w:ind w:left="0"/>
              <w:rPr>
                <w:szCs w:val="24"/>
                <w:lang w:val="ro-RO"/>
              </w:rPr>
            </w:pPr>
            <w:r w:rsidRPr="00491D10">
              <w:rPr>
                <w:i/>
                <w:iCs/>
                <w:szCs w:val="24"/>
                <w:lang w:val="ro-RO"/>
              </w:rPr>
              <w:t xml:space="preserve">Cerastio holosteoidis –Trisetum flavescenti </w:t>
            </w:r>
            <w:r w:rsidRPr="00491D10">
              <w:rPr>
                <w:szCs w:val="24"/>
                <w:lang w:val="ro-RO"/>
              </w:rPr>
              <w:t>Sanda</w:t>
            </w:r>
            <w:r w:rsidRPr="00491D10">
              <w:rPr>
                <w:i/>
                <w:iCs/>
                <w:szCs w:val="24"/>
                <w:lang w:val="ro-RO"/>
              </w:rPr>
              <w:t xml:space="preserve"> </w:t>
            </w:r>
            <w:r w:rsidRPr="00491D10">
              <w:rPr>
                <w:szCs w:val="24"/>
                <w:lang w:val="ro-RO"/>
              </w:rPr>
              <w:t xml:space="preserve">et Popescu 2001, </w:t>
            </w:r>
            <w:r w:rsidRPr="00491D10">
              <w:rPr>
                <w:i/>
                <w:iCs/>
                <w:szCs w:val="24"/>
                <w:lang w:val="ro-RO"/>
              </w:rPr>
              <w:t xml:space="preserve">Trisetetum flavescentis </w:t>
            </w:r>
            <w:r w:rsidRPr="00491D10">
              <w:rPr>
                <w:szCs w:val="24"/>
                <w:lang w:val="ro-RO"/>
              </w:rPr>
              <w:t>(Schröter) Brockmann</w:t>
            </w:r>
            <w:r w:rsidRPr="00491D10">
              <w:rPr>
                <w:i/>
                <w:iCs/>
                <w:szCs w:val="24"/>
                <w:lang w:val="ro-RO"/>
              </w:rPr>
              <w:t xml:space="preserve"> </w:t>
            </w:r>
            <w:r w:rsidRPr="00491D10">
              <w:rPr>
                <w:szCs w:val="24"/>
                <w:lang w:val="ro-RO"/>
              </w:rPr>
              <w:t xml:space="preserve">1907, </w:t>
            </w:r>
            <w:r w:rsidRPr="00491D10">
              <w:rPr>
                <w:i/>
                <w:iCs/>
                <w:szCs w:val="24"/>
                <w:lang w:val="ro-RO"/>
              </w:rPr>
              <w:t xml:space="preserve">Festuco rubrae– Agrostetum capillaris </w:t>
            </w:r>
            <w:r w:rsidRPr="00491D10">
              <w:rPr>
                <w:szCs w:val="24"/>
                <w:lang w:val="ro-RO"/>
              </w:rPr>
              <w:t xml:space="preserve">Horvat 1951, </w:t>
            </w:r>
            <w:r w:rsidRPr="00491D10">
              <w:rPr>
                <w:i/>
                <w:iCs/>
                <w:szCs w:val="24"/>
                <w:lang w:val="ro-RO"/>
              </w:rPr>
              <w:t xml:space="preserve">Anthoxantho – Agrostetum capillare </w:t>
            </w:r>
            <w:r w:rsidRPr="00491D10">
              <w:rPr>
                <w:szCs w:val="24"/>
                <w:lang w:val="ro-RO"/>
              </w:rPr>
              <w:t>Silinger 1933</w:t>
            </w:r>
          </w:p>
        </w:tc>
      </w:tr>
      <w:tr w:rsidR="00145DBB" w:rsidRPr="00491D10" w14:paraId="1C440C5A" w14:textId="77777777" w:rsidTr="00145DBB">
        <w:trPr>
          <w:trHeight w:val="500"/>
        </w:trPr>
        <w:tc>
          <w:tcPr>
            <w:tcW w:w="894" w:type="dxa"/>
            <w:noWrap/>
            <w:hideMark/>
          </w:tcPr>
          <w:p w14:paraId="3E6DE30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8.</w:t>
            </w:r>
          </w:p>
        </w:tc>
        <w:tc>
          <w:tcPr>
            <w:tcW w:w="2290" w:type="dxa"/>
            <w:noWrap/>
            <w:hideMark/>
          </w:tcPr>
          <w:p w14:paraId="18AA477A"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Tipuri de pădure (TP)</w:t>
            </w:r>
          </w:p>
        </w:tc>
        <w:tc>
          <w:tcPr>
            <w:tcW w:w="6167" w:type="dxa"/>
            <w:noWrap/>
            <w:hideMark/>
          </w:tcPr>
          <w:p w14:paraId="5784C9F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p>
        </w:tc>
      </w:tr>
      <w:tr w:rsidR="00145DBB" w:rsidRPr="00491D10" w14:paraId="1FB64A3A" w14:textId="77777777" w:rsidTr="00145DBB">
        <w:trPr>
          <w:trHeight w:val="500"/>
        </w:trPr>
        <w:tc>
          <w:tcPr>
            <w:tcW w:w="894" w:type="dxa"/>
            <w:noWrap/>
            <w:hideMark/>
          </w:tcPr>
          <w:p w14:paraId="799A9E73"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9.</w:t>
            </w:r>
          </w:p>
        </w:tc>
        <w:tc>
          <w:tcPr>
            <w:tcW w:w="2290" w:type="dxa"/>
            <w:noWrap/>
            <w:hideMark/>
          </w:tcPr>
          <w:p w14:paraId="3BBDA61A"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Descrierea generală a tipului de habitat</w:t>
            </w:r>
          </w:p>
        </w:tc>
        <w:tc>
          <w:tcPr>
            <w:tcW w:w="6167" w:type="dxa"/>
            <w:noWrap/>
            <w:hideMark/>
          </w:tcPr>
          <w:p w14:paraId="759A04E4" w14:textId="77777777" w:rsidR="00145DBB" w:rsidRPr="00491D10" w:rsidRDefault="00145DBB" w:rsidP="00555AEF">
            <w:pPr>
              <w:suppressAutoHyphens/>
              <w:spacing w:line="360" w:lineRule="auto"/>
              <w:contextualSpacing/>
              <w:rPr>
                <w:bCs/>
                <w:szCs w:val="24"/>
                <w:lang w:val="hu-HU"/>
              </w:rPr>
            </w:pPr>
            <w:r w:rsidRPr="00491D10">
              <w:rPr>
                <w:bCs/>
                <w:szCs w:val="24"/>
                <w:lang w:val="ro-RO"/>
              </w:rPr>
              <w:t>Suprafața națională a habitatului: 380 000 ha.</w:t>
            </w:r>
          </w:p>
          <w:p w14:paraId="30BA89AD" w14:textId="77777777" w:rsidR="00145DBB" w:rsidRPr="00491D10" w:rsidRDefault="00145DBB" w:rsidP="00555AEF">
            <w:pPr>
              <w:suppressAutoHyphens/>
              <w:spacing w:line="360" w:lineRule="auto"/>
              <w:contextualSpacing/>
              <w:rPr>
                <w:bCs/>
                <w:szCs w:val="24"/>
                <w:lang w:val="ro-RO"/>
              </w:rPr>
            </w:pPr>
            <w:r w:rsidRPr="00491D10">
              <w:rPr>
                <w:bCs/>
                <w:szCs w:val="24"/>
                <w:lang w:val="ro-RO"/>
              </w:rPr>
              <w:t xml:space="preserve">Acest tip de habitat cuprinde pajiști mezofile din etajul montan, folosite de obicei ca fânețe dar și ca pășuni. Este comun în tot lanțul Carpatic între 600-1300 m altitudine și reprezintă cel mai răspândit habitat de pajiște din România, ocupând și cele mai întinse suprafețe. </w:t>
            </w:r>
          </w:p>
          <w:p w14:paraId="7F408C95" w14:textId="77777777" w:rsidR="00145DBB" w:rsidRPr="00491D10" w:rsidRDefault="00145DBB" w:rsidP="00555AEF">
            <w:pPr>
              <w:suppressAutoHyphens/>
              <w:spacing w:line="360" w:lineRule="auto"/>
              <w:contextualSpacing/>
              <w:rPr>
                <w:szCs w:val="24"/>
                <w:lang w:val="ro-RO"/>
              </w:rPr>
            </w:pPr>
            <w:r w:rsidRPr="00491D10">
              <w:rPr>
                <w:szCs w:val="24"/>
                <w:lang w:val="ro-RO"/>
              </w:rPr>
              <w:t xml:space="preserve">Comunitățile sunt edificate pe platouri și pante de la slab până la moderat înclinați. Substraturile pot fi cristaline, silicioase, pietrișuri, conglomerate și calcare. Solurile sunt bogate în humus și substanțe nutritive, cu o reacție neutră până la slab - moderat acidă, de tip eutricambosoluri, districambosoluri, luvosoluri sau aluviosoluri. Temperaturiile medii anuale sunt între 6-7 °C, iar precipitațiile anuale între 700 - 1200 mm/an. </w:t>
            </w:r>
          </w:p>
          <w:p w14:paraId="6A5E2F0E" w14:textId="77777777" w:rsidR="00145DBB" w:rsidRPr="00491D10" w:rsidRDefault="00145DBB" w:rsidP="00555AEF">
            <w:pPr>
              <w:suppressAutoHyphens/>
              <w:spacing w:line="360" w:lineRule="auto"/>
              <w:contextualSpacing/>
              <w:rPr>
                <w:bCs/>
                <w:szCs w:val="24"/>
                <w:lang w:val="ro-RO"/>
              </w:rPr>
            </w:pPr>
            <w:r w:rsidRPr="00491D10">
              <w:rPr>
                <w:bCs/>
                <w:szCs w:val="24"/>
                <w:lang w:val="ro-RO"/>
              </w:rPr>
              <w:t>Vegetația se structurează deobicei în două straturi: stratul superior cu o în</w:t>
            </w:r>
            <w:r w:rsidR="00B95DD2" w:rsidRPr="00491D10">
              <w:rPr>
                <w:bCs/>
                <w:szCs w:val="24"/>
                <w:lang w:val="ro-RO"/>
              </w:rPr>
              <w:t>ă</w:t>
            </w:r>
            <w:r w:rsidRPr="00491D10">
              <w:rPr>
                <w:bCs/>
                <w:szCs w:val="24"/>
                <w:lang w:val="ro-RO"/>
              </w:rPr>
              <w:t>lțime de aprox. 60-80 cm, este alcătuit de</w:t>
            </w:r>
            <w:r w:rsidR="00B95DD2" w:rsidRPr="00491D10">
              <w:rPr>
                <w:bCs/>
                <w:szCs w:val="24"/>
                <w:lang w:val="ro-RO"/>
              </w:rPr>
              <w:t xml:space="preserve"> </w:t>
            </w:r>
            <w:r w:rsidRPr="00491D10">
              <w:rPr>
                <w:bCs/>
                <w:szCs w:val="24"/>
                <w:lang w:val="ro-RO"/>
              </w:rPr>
              <w:t xml:space="preserve">obicei de gramineele </w:t>
            </w:r>
            <w:r w:rsidRPr="00491D10">
              <w:rPr>
                <w:bCs/>
                <w:i/>
                <w:szCs w:val="24"/>
                <w:lang w:val="ro-RO"/>
              </w:rPr>
              <w:t xml:space="preserve">Agrostis capillaris, Festuca rubra, Trisetum flavescens, Anthoxanthum odoratum, Holcus lanatus, Cynosurus cristatus, Dactylis glomerata, Briza </w:t>
            </w:r>
            <w:r w:rsidRPr="00491D10">
              <w:rPr>
                <w:bCs/>
                <w:i/>
                <w:szCs w:val="24"/>
                <w:lang w:val="ro-RO"/>
              </w:rPr>
              <w:lastRenderedPageBreak/>
              <w:t>media</w:t>
            </w:r>
            <w:r w:rsidRPr="00491D10">
              <w:rPr>
                <w:bCs/>
                <w:szCs w:val="24"/>
                <w:lang w:val="ro-RO"/>
              </w:rPr>
              <w:t xml:space="preserve">. Mai apar și dicotiledonate înalte, cum ar fi </w:t>
            </w:r>
            <w:r w:rsidRPr="00491D10">
              <w:rPr>
                <w:bCs/>
                <w:i/>
                <w:szCs w:val="24"/>
                <w:lang w:val="ro-RO"/>
              </w:rPr>
              <w:t>Centaurea phrygia, Angelica sylvestris, Heracleum sphondylium, Peucedanum oreoselinum, Achillea millefolium, Carum cavi, Leucanthemum vulgare, Hypochaeris maculata, Knautia arvensis</w:t>
            </w:r>
            <w:r w:rsidRPr="00491D10">
              <w:rPr>
                <w:bCs/>
                <w:szCs w:val="24"/>
                <w:lang w:val="ro-RO"/>
              </w:rPr>
              <w:t xml:space="preserve">. În stratul inferior, care cuprine plante cu înălțimi sub 30 cm, cele mai reprezentative specii sunt </w:t>
            </w:r>
            <w:r w:rsidRPr="00491D10">
              <w:rPr>
                <w:bCs/>
                <w:i/>
                <w:szCs w:val="24"/>
                <w:lang w:val="ro-RO"/>
              </w:rPr>
              <w:t>Carlina acaulis, Alchemilla mollis, Stellaria graminea, Campanula patula, Trifolium pratense, Trifolium campestre, Leontodon autumnalis, Lotus corniculatus, Anthyllis vulneraria, Carex ovalis, Luzula campestris, Carex pallescens</w:t>
            </w:r>
            <w:r w:rsidRPr="00491D10">
              <w:rPr>
                <w:bCs/>
                <w:szCs w:val="24"/>
                <w:lang w:val="ro-RO"/>
              </w:rPr>
              <w:t>. Fânețele montane găzduiesc și numeroase specii rare sau protejate, valoroase din pun</w:t>
            </w:r>
            <w:r w:rsidR="00B95DD2" w:rsidRPr="00491D10">
              <w:rPr>
                <w:bCs/>
                <w:szCs w:val="24"/>
                <w:lang w:val="ro-RO"/>
              </w:rPr>
              <w:t>c</w:t>
            </w:r>
            <w:r w:rsidRPr="00491D10">
              <w:rPr>
                <w:bCs/>
                <w:szCs w:val="24"/>
                <w:lang w:val="ro-RO"/>
              </w:rPr>
              <w:t>t de vedere al conse</w:t>
            </w:r>
            <w:r w:rsidR="00B95DD2" w:rsidRPr="00491D10">
              <w:rPr>
                <w:bCs/>
                <w:szCs w:val="24"/>
                <w:lang w:val="ro-RO"/>
              </w:rPr>
              <w:t>r</w:t>
            </w:r>
            <w:r w:rsidRPr="00491D10">
              <w:rPr>
                <w:bCs/>
                <w:szCs w:val="24"/>
                <w:lang w:val="ro-RO"/>
              </w:rPr>
              <w:t xml:space="preserve">vării: </w:t>
            </w:r>
            <w:r w:rsidRPr="00491D10">
              <w:rPr>
                <w:bCs/>
                <w:i/>
                <w:szCs w:val="24"/>
                <w:lang w:val="ro-RO"/>
              </w:rPr>
              <w:t>Botrychium lunaria, Ophioglossum vulgatum, Gladiolus imbricatus, Trolius europaeus, Campanula serrata, Arnica montana, Lilium bulbiferum, Dianthus superbus, Dactylorhiza fuchsii, Gymnadinea conopsea, Platanthera bifolia</w:t>
            </w:r>
            <w:r w:rsidRPr="00491D10">
              <w:rPr>
                <w:bCs/>
                <w:szCs w:val="24"/>
                <w:lang w:val="ro-RO"/>
              </w:rPr>
              <w:t xml:space="preserve"> etc. </w:t>
            </w:r>
          </w:p>
          <w:p w14:paraId="3A4020E6" w14:textId="77777777" w:rsidR="00145DBB" w:rsidRPr="00491D10" w:rsidRDefault="00145DBB" w:rsidP="00555AEF">
            <w:pPr>
              <w:suppressAutoHyphens/>
              <w:spacing w:line="360" w:lineRule="auto"/>
              <w:contextualSpacing/>
              <w:rPr>
                <w:bCs/>
                <w:szCs w:val="24"/>
                <w:lang w:val="ro-RO"/>
              </w:rPr>
            </w:pPr>
            <w:r w:rsidRPr="00491D10">
              <w:rPr>
                <w:szCs w:val="24"/>
                <w:lang w:val="ro-RO"/>
              </w:rPr>
              <w:t xml:space="preserve">Majoritatea acestor pajiști sunt de origine secundară, ele provenind din poienile, lizierele și defrișările pădurilor de foioase din etajul fagului. Deseori se găsesc învecinate cu păduri de molid (sau de amestec cu molid). Utilizarea tradițională este de obicei ca fânaț, însă se pot utiliza și ca pășune. </w:t>
            </w:r>
          </w:p>
          <w:p w14:paraId="493AF836" w14:textId="77777777" w:rsidR="00145DBB" w:rsidRPr="00491D10" w:rsidRDefault="00145DBB" w:rsidP="00555AEF">
            <w:pPr>
              <w:suppressAutoHyphens/>
              <w:spacing w:line="360" w:lineRule="auto"/>
              <w:contextualSpacing/>
              <w:rPr>
                <w:bCs/>
                <w:szCs w:val="24"/>
                <w:lang w:val="ro-RO"/>
              </w:rPr>
            </w:pPr>
            <w:r w:rsidRPr="00491D10">
              <w:rPr>
                <w:bCs/>
                <w:szCs w:val="24"/>
                <w:lang w:val="ro-RO"/>
              </w:rPr>
              <w:t xml:space="preserve">Importanta ecologică </w:t>
            </w:r>
            <w:r w:rsidR="00B95DD2" w:rsidRPr="00491D10">
              <w:rPr>
                <w:bCs/>
                <w:szCs w:val="24"/>
                <w:lang w:val="ro-RO"/>
              </w:rPr>
              <w:t xml:space="preserve">a </w:t>
            </w:r>
            <w:r w:rsidRPr="00491D10">
              <w:rPr>
                <w:bCs/>
                <w:szCs w:val="24"/>
                <w:lang w:val="ro-RO"/>
              </w:rPr>
              <w:t>acestor pajiști este ridicată, fiind deosebit de bogate în specii de plante cu flori colorate, așadar reprezintă o sursă de hrană și refugiu pent</w:t>
            </w:r>
            <w:r w:rsidR="00770956" w:rsidRPr="00491D10">
              <w:rPr>
                <w:bCs/>
                <w:szCs w:val="24"/>
                <w:lang w:val="ro-RO"/>
              </w:rPr>
              <w:t>ru un număr mare de insecte pole</w:t>
            </w:r>
            <w:r w:rsidRPr="00491D10">
              <w:rPr>
                <w:bCs/>
                <w:szCs w:val="24"/>
                <w:lang w:val="ro-RO"/>
              </w:rPr>
              <w:t>nizato</w:t>
            </w:r>
            <w:r w:rsidR="00B95DD2" w:rsidRPr="00491D10">
              <w:rPr>
                <w:bCs/>
                <w:szCs w:val="24"/>
                <w:lang w:val="ro-RO"/>
              </w:rPr>
              <w:t>are</w:t>
            </w:r>
            <w:r w:rsidRPr="00491D10">
              <w:rPr>
                <w:bCs/>
                <w:szCs w:val="24"/>
                <w:lang w:val="ro-RO"/>
              </w:rPr>
              <w:t xml:space="preserve"> și alte nevertebrate. Pe de altă parte, fânul recoltat este nutritiv și are o valoare furajeră mare</w:t>
            </w:r>
            <w:r w:rsidR="00B95DD2" w:rsidRPr="00491D10">
              <w:rPr>
                <w:bCs/>
                <w:szCs w:val="24"/>
                <w:lang w:val="ro-RO"/>
              </w:rPr>
              <w:t xml:space="preserve">, </w:t>
            </w:r>
            <w:r w:rsidRPr="00491D10">
              <w:rPr>
                <w:bCs/>
                <w:szCs w:val="24"/>
                <w:lang w:val="ro-RO"/>
              </w:rPr>
              <w:t xml:space="preserve"> </w:t>
            </w:r>
            <w:r w:rsidR="00B95DD2" w:rsidRPr="00491D10">
              <w:rPr>
                <w:bCs/>
                <w:szCs w:val="24"/>
                <w:lang w:val="ro-RO"/>
              </w:rPr>
              <w:t xml:space="preserve">de folos </w:t>
            </w:r>
            <w:r w:rsidRPr="00491D10">
              <w:rPr>
                <w:bCs/>
                <w:szCs w:val="24"/>
                <w:lang w:val="ro-RO"/>
              </w:rPr>
              <w:t>pentru animale</w:t>
            </w:r>
            <w:r w:rsidR="00B95DD2" w:rsidRPr="00491D10">
              <w:rPr>
                <w:bCs/>
                <w:szCs w:val="24"/>
                <w:lang w:val="ro-RO"/>
              </w:rPr>
              <w:t xml:space="preserve"> </w:t>
            </w:r>
            <w:r w:rsidRPr="00491D10">
              <w:rPr>
                <w:bCs/>
                <w:szCs w:val="24"/>
                <w:lang w:val="ro-RO"/>
              </w:rPr>
              <w:t xml:space="preserve">în timpul iernii. </w:t>
            </w:r>
          </w:p>
          <w:p w14:paraId="76511597" w14:textId="77777777" w:rsidR="00145DBB" w:rsidRPr="00491D10" w:rsidRDefault="00145DBB" w:rsidP="00555AEF">
            <w:pPr>
              <w:suppressAutoHyphens/>
              <w:spacing w:line="360" w:lineRule="auto"/>
              <w:contextualSpacing/>
              <w:rPr>
                <w:bCs/>
                <w:szCs w:val="24"/>
                <w:lang w:val="ro-RO"/>
              </w:rPr>
            </w:pPr>
            <w:r w:rsidRPr="00491D10">
              <w:rPr>
                <w:bCs/>
                <w:szCs w:val="24"/>
                <w:lang w:val="ro-RO"/>
              </w:rPr>
              <w:t>Pentru conservarea fânețelor montane este necesar</w:t>
            </w:r>
            <w:r w:rsidR="00B95DD2" w:rsidRPr="00491D10">
              <w:rPr>
                <w:bCs/>
                <w:szCs w:val="24"/>
                <w:lang w:val="ro-RO"/>
              </w:rPr>
              <w:t>ă</w:t>
            </w:r>
            <w:r w:rsidRPr="00491D10">
              <w:rPr>
                <w:bCs/>
                <w:szCs w:val="24"/>
                <w:lang w:val="ro-RO"/>
              </w:rPr>
              <w:t xml:space="preserve"> evitarea suprapășunatului care rezultă în degradarea habitatului și scăderea biodiversității. În cazul pășunatului intensiv, gramineele </w:t>
            </w:r>
            <w:r w:rsidRPr="00491D10">
              <w:rPr>
                <w:bCs/>
                <w:i/>
                <w:szCs w:val="24"/>
                <w:lang w:val="ro-RO"/>
              </w:rPr>
              <w:t>Cynosurus cristatus, Lolium perenne, Cynodon dactylon</w:t>
            </w:r>
            <w:r w:rsidRPr="00491D10">
              <w:rPr>
                <w:bCs/>
                <w:szCs w:val="24"/>
                <w:lang w:val="ro-RO"/>
              </w:rPr>
              <w:t xml:space="preserve"> și </w:t>
            </w:r>
            <w:r w:rsidRPr="00491D10">
              <w:rPr>
                <w:bCs/>
                <w:i/>
                <w:szCs w:val="24"/>
                <w:lang w:val="ro-RO"/>
              </w:rPr>
              <w:t>Poa pratensis</w:t>
            </w:r>
            <w:r w:rsidRPr="00491D10">
              <w:rPr>
                <w:bCs/>
                <w:szCs w:val="24"/>
                <w:lang w:val="ro-RO"/>
              </w:rPr>
              <w:t xml:space="preserve"> cresc în abundență. Stadii mai </w:t>
            </w:r>
            <w:r w:rsidRPr="00491D10">
              <w:rPr>
                <w:bCs/>
                <w:szCs w:val="24"/>
                <w:lang w:val="ro-RO"/>
              </w:rPr>
              <w:lastRenderedPageBreak/>
              <w:t xml:space="preserve">avansate de degradare a habitatului pot rezulta în înmulțirea speciei </w:t>
            </w:r>
            <w:r w:rsidRPr="00491D10">
              <w:rPr>
                <w:bCs/>
                <w:i/>
                <w:szCs w:val="24"/>
                <w:lang w:val="ro-RO"/>
              </w:rPr>
              <w:t xml:space="preserve">Nardus stricta </w:t>
            </w:r>
            <w:r w:rsidRPr="00491D10">
              <w:rPr>
                <w:bCs/>
                <w:szCs w:val="24"/>
                <w:lang w:val="ro-RO"/>
              </w:rPr>
              <w:t>și tranziția habitatului în ”nardete”, paralel cu acidifierea solului</w:t>
            </w:r>
            <w:r w:rsidRPr="00491D10">
              <w:rPr>
                <w:bCs/>
                <w:i/>
                <w:szCs w:val="24"/>
                <w:lang w:val="ro-RO"/>
              </w:rPr>
              <w:t xml:space="preserve">. </w:t>
            </w:r>
            <w:r w:rsidRPr="00491D10">
              <w:rPr>
                <w:bCs/>
                <w:szCs w:val="24"/>
                <w:lang w:val="ro-RO"/>
              </w:rPr>
              <w:t xml:space="preserve">Comunitățile cu o abundență considerabilă a speciilor acidofile ca </w:t>
            </w:r>
            <w:r w:rsidRPr="00491D10">
              <w:rPr>
                <w:bCs/>
                <w:i/>
                <w:szCs w:val="24"/>
                <w:lang w:val="ro-RO"/>
              </w:rPr>
              <w:t>Nardus stricta, Deschampsia caespitosa, Deschampsia flexuosa</w:t>
            </w:r>
            <w:r w:rsidRPr="00491D10">
              <w:rPr>
                <w:bCs/>
                <w:szCs w:val="24"/>
                <w:lang w:val="ro-RO"/>
              </w:rPr>
              <w:t xml:space="preserve"> se încadrează la habitatul de interes comunitar 6230 (prezentat la următorul capitol), de obicei mult mai săracă în specii. Suprapășunatul mai este reflectat în</w:t>
            </w:r>
            <w:r w:rsidRPr="00491D10">
              <w:rPr>
                <w:bCs/>
                <w:i/>
                <w:szCs w:val="24"/>
                <w:lang w:val="ro-RO"/>
              </w:rPr>
              <w:t xml:space="preserve"> </w:t>
            </w:r>
            <w:r w:rsidRPr="00491D10">
              <w:rPr>
                <w:bCs/>
                <w:szCs w:val="24"/>
                <w:lang w:val="ro-RO"/>
              </w:rPr>
              <w:t>abundența mare a speciilor ruderale, nitrofil</w:t>
            </w:r>
            <w:r w:rsidR="00B95DD2" w:rsidRPr="00491D10">
              <w:rPr>
                <w:bCs/>
                <w:szCs w:val="24"/>
                <w:lang w:val="ro-RO"/>
              </w:rPr>
              <w:t>e</w:t>
            </w:r>
            <w:r w:rsidRPr="00491D10">
              <w:rPr>
                <w:bCs/>
                <w:szCs w:val="24"/>
                <w:lang w:val="ro-RO"/>
              </w:rPr>
              <w:t xml:space="preserve"> sau spinoase, </w:t>
            </w:r>
            <w:r w:rsidR="00B95DD2" w:rsidRPr="00491D10">
              <w:rPr>
                <w:bCs/>
                <w:szCs w:val="24"/>
                <w:lang w:val="ro-RO"/>
              </w:rPr>
              <w:t>ne</w:t>
            </w:r>
            <w:r w:rsidRPr="00491D10">
              <w:rPr>
                <w:bCs/>
                <w:szCs w:val="24"/>
                <w:lang w:val="ro-RO"/>
              </w:rPr>
              <w:t xml:space="preserve">comestibile, cum ar fi </w:t>
            </w:r>
            <w:r w:rsidRPr="00491D10">
              <w:rPr>
                <w:bCs/>
                <w:i/>
                <w:szCs w:val="24"/>
                <w:lang w:val="ro-RO"/>
              </w:rPr>
              <w:t>Cirsium vulgare, Carduus acanthoides, Rumex alpinus, Pteridim aquilinum, Taraxacum officinale, Polygonum aviculare, Trifolium repens</w:t>
            </w:r>
            <w:r w:rsidRPr="00491D10">
              <w:rPr>
                <w:bCs/>
                <w:szCs w:val="24"/>
                <w:lang w:val="ro-RO"/>
              </w:rPr>
              <w:t xml:space="preserve">. Deasemenea, stratul superior și mijlociu al vegetatiei devine mai rar și mai sărac în specii. Pentru întreținerea habitatului se recomandă în general cositul după 15 Iulie pentru a permite fructificarea speciilor de plante, respectiv pentru a proteja cuibăritul păsărilor. În anumite cazuri se impune și controlul speciilor colonizatoare ca specii erbacee invazive sau arbuști (de ex. </w:t>
            </w:r>
            <w:r w:rsidRPr="00491D10">
              <w:rPr>
                <w:bCs/>
                <w:i/>
                <w:szCs w:val="24"/>
                <w:lang w:val="ro-RO"/>
              </w:rPr>
              <w:t xml:space="preserve">Pteridium aquilinum, Rubus spp., Rumex alpinus </w:t>
            </w:r>
            <w:r w:rsidRPr="00491D10">
              <w:rPr>
                <w:bCs/>
                <w:szCs w:val="24"/>
                <w:lang w:val="ro-RO"/>
              </w:rPr>
              <w:t xml:space="preserve">etc.). </w:t>
            </w:r>
          </w:p>
        </w:tc>
      </w:tr>
      <w:tr w:rsidR="00145DBB" w:rsidRPr="00491D10" w14:paraId="5C8FF92A" w14:textId="77777777" w:rsidTr="00145DBB">
        <w:trPr>
          <w:trHeight w:val="500"/>
        </w:trPr>
        <w:tc>
          <w:tcPr>
            <w:tcW w:w="894" w:type="dxa"/>
            <w:noWrap/>
            <w:hideMark/>
          </w:tcPr>
          <w:p w14:paraId="2F4A5D07"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10.</w:t>
            </w:r>
          </w:p>
        </w:tc>
        <w:tc>
          <w:tcPr>
            <w:tcW w:w="2290" w:type="dxa"/>
            <w:noWrap/>
            <w:hideMark/>
          </w:tcPr>
          <w:p w14:paraId="52DF93BC"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Specii caracteristice</w:t>
            </w:r>
          </w:p>
        </w:tc>
        <w:tc>
          <w:tcPr>
            <w:tcW w:w="6167" w:type="dxa"/>
            <w:noWrap/>
            <w:hideMark/>
          </w:tcPr>
          <w:p w14:paraId="663363FE" w14:textId="77777777" w:rsidR="00145DBB" w:rsidRPr="00491D10" w:rsidRDefault="00145DBB" w:rsidP="00555AEF">
            <w:pPr>
              <w:autoSpaceDE w:val="0"/>
              <w:autoSpaceDN w:val="0"/>
              <w:adjustRightInd w:val="0"/>
              <w:spacing w:after="0" w:line="360" w:lineRule="auto"/>
              <w:rPr>
                <w:i/>
                <w:szCs w:val="24"/>
                <w:lang w:val="ro-RO"/>
              </w:rPr>
            </w:pPr>
            <w:r w:rsidRPr="00491D10">
              <w:rPr>
                <w:i/>
                <w:szCs w:val="24"/>
                <w:lang w:val="ro-RO"/>
              </w:rPr>
              <w:t>Agrostis capillaris, Festuca rubra, Trisetum flavescens, Anthyllis vulneraria, Hypochoeris radicata, Cynosurus cristatus, Briza media, Stellaria graminea, Anthoxanthum odoratum, Centaurea phrygia s.l., Linum catharticum, Leontodon hispidus, Trifolium aureum, Peucedanum oreoselinum, Holcus lanatus, Colchicum autumnale, Trifolium montanum, Trifolium pannonicum, Chamaespartium (Genistella)sagittale</w:t>
            </w:r>
          </w:p>
        </w:tc>
      </w:tr>
      <w:tr w:rsidR="00B763E6" w:rsidRPr="00491D10" w14:paraId="4F2BCFD2" w14:textId="77777777" w:rsidTr="00145DBB">
        <w:trPr>
          <w:trHeight w:val="500"/>
        </w:trPr>
        <w:tc>
          <w:tcPr>
            <w:tcW w:w="894" w:type="dxa"/>
            <w:noWrap/>
            <w:hideMark/>
          </w:tcPr>
          <w:p w14:paraId="1A569DB2"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11.</w:t>
            </w:r>
          </w:p>
        </w:tc>
        <w:tc>
          <w:tcPr>
            <w:tcW w:w="2290" w:type="dxa"/>
            <w:noWrap/>
            <w:hideMark/>
          </w:tcPr>
          <w:p w14:paraId="07EC7C8D"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Fotografii</w:t>
            </w:r>
          </w:p>
        </w:tc>
        <w:tc>
          <w:tcPr>
            <w:tcW w:w="6167" w:type="dxa"/>
            <w:noWrap/>
            <w:hideMark/>
          </w:tcPr>
          <w:p w14:paraId="1672DA42" w14:textId="77777777" w:rsidR="00145DBB" w:rsidRPr="00491D10" w:rsidRDefault="00145DBB" w:rsidP="00D5487B">
            <w:pPr>
              <w:spacing w:after="0" w:line="360" w:lineRule="auto"/>
              <w:rPr>
                <w:rFonts w:eastAsia="Times New Roman"/>
                <w:szCs w:val="24"/>
                <w:lang w:val="ro-RO"/>
              </w:rPr>
            </w:pPr>
            <w:r w:rsidRPr="00491D10">
              <w:rPr>
                <w:rFonts w:eastAsia="Times New Roman"/>
                <w:szCs w:val="24"/>
                <w:lang w:val="ro-RO"/>
              </w:rPr>
              <w:t xml:space="preserve">A se vedea Anexa nr. </w:t>
            </w:r>
            <w:r w:rsidR="00B763E6" w:rsidRPr="00491D10">
              <w:rPr>
                <w:rFonts w:eastAsia="Times New Roman"/>
                <w:szCs w:val="24"/>
                <w:lang w:val="ro-RO"/>
              </w:rPr>
              <w:t>2</w:t>
            </w:r>
            <w:r w:rsidRPr="00491D10">
              <w:rPr>
                <w:rFonts w:eastAsia="Times New Roman"/>
                <w:szCs w:val="24"/>
                <w:lang w:val="ro-RO"/>
              </w:rPr>
              <w:t xml:space="preserve"> la Planul de management </w:t>
            </w:r>
            <w:r w:rsidR="00D5487B" w:rsidRPr="00491D10">
              <w:rPr>
                <w:rFonts w:eastAsia="Times New Roman"/>
                <w:szCs w:val="24"/>
                <w:lang w:val="ro-RO"/>
              </w:rPr>
              <w:t>Fotografia 9</w:t>
            </w:r>
          </w:p>
        </w:tc>
      </w:tr>
    </w:tbl>
    <w:p w14:paraId="5ED08DD1" w14:textId="77777777" w:rsidR="00145DBB" w:rsidRPr="00491D10" w:rsidRDefault="00145DBB" w:rsidP="00555AEF">
      <w:pPr>
        <w:pStyle w:val="ListParagraph"/>
        <w:spacing w:line="360" w:lineRule="auto"/>
        <w:ind w:left="0"/>
        <w:rPr>
          <w:rFonts w:cs="Times New Roman"/>
          <w:szCs w:val="24"/>
          <w:lang w:val="ro-RO"/>
        </w:rPr>
      </w:pPr>
    </w:p>
    <w:p w14:paraId="01DD85AA" w14:textId="77777777" w:rsidR="00145DBB" w:rsidRPr="00491D10" w:rsidRDefault="00613B0E" w:rsidP="00AD002E">
      <w:pPr>
        <w:pStyle w:val="Heading4"/>
        <w:jc w:val="both"/>
        <w:rPr>
          <w:sz w:val="24"/>
        </w:rPr>
      </w:pPr>
      <w:r w:rsidRPr="00491D10">
        <w:rPr>
          <w:i w:val="0"/>
          <w:sz w:val="24"/>
          <w:lang w:val="en-GB"/>
        </w:rPr>
        <w:t>Tabel nr. 23B</w:t>
      </w:r>
      <w:r w:rsidR="00145DBB" w:rsidRPr="00491D10">
        <w:rPr>
          <w:i w:val="0"/>
          <w:sz w:val="24"/>
        </w:rPr>
        <w:t xml:space="preserve"> Date specifice tipului de habitat la nivelul ariei naturale protejate</w:t>
      </w:r>
    </w:p>
    <w:tbl>
      <w:tblPr>
        <w:tblStyle w:val="TableGrid1"/>
        <w:tblW w:w="9351" w:type="dxa"/>
        <w:tblLook w:val="04A0" w:firstRow="1" w:lastRow="0" w:firstColumn="1" w:lastColumn="0" w:noHBand="0" w:noVBand="1"/>
      </w:tblPr>
      <w:tblGrid>
        <w:gridCol w:w="856"/>
        <w:gridCol w:w="2163"/>
        <w:gridCol w:w="6332"/>
      </w:tblGrid>
      <w:tr w:rsidR="00145DBB" w:rsidRPr="00491D10" w14:paraId="756239FF" w14:textId="77777777" w:rsidTr="00145DBB">
        <w:trPr>
          <w:trHeight w:val="454"/>
        </w:trPr>
        <w:tc>
          <w:tcPr>
            <w:tcW w:w="856" w:type="dxa"/>
            <w:noWrap/>
            <w:hideMark/>
          </w:tcPr>
          <w:p w14:paraId="2A5D6C1A"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Nr</w:t>
            </w:r>
          </w:p>
        </w:tc>
        <w:tc>
          <w:tcPr>
            <w:tcW w:w="2163" w:type="dxa"/>
            <w:noWrap/>
            <w:hideMark/>
          </w:tcPr>
          <w:p w14:paraId="5D08F4C4"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Informaţie/Atribut</w:t>
            </w:r>
          </w:p>
        </w:tc>
        <w:tc>
          <w:tcPr>
            <w:tcW w:w="6332" w:type="dxa"/>
            <w:noWrap/>
            <w:hideMark/>
          </w:tcPr>
          <w:p w14:paraId="3BA2F372"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Descriere</w:t>
            </w:r>
          </w:p>
        </w:tc>
      </w:tr>
      <w:tr w:rsidR="00145DBB" w:rsidRPr="00491D10" w14:paraId="4560D137" w14:textId="77777777" w:rsidTr="00145DBB">
        <w:trPr>
          <w:trHeight w:val="454"/>
        </w:trPr>
        <w:tc>
          <w:tcPr>
            <w:tcW w:w="856" w:type="dxa"/>
            <w:noWrap/>
            <w:hideMark/>
          </w:tcPr>
          <w:p w14:paraId="5457E6D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1.</w:t>
            </w:r>
          </w:p>
        </w:tc>
        <w:tc>
          <w:tcPr>
            <w:tcW w:w="2163" w:type="dxa"/>
            <w:noWrap/>
            <w:hideMark/>
          </w:tcPr>
          <w:p w14:paraId="4B3ED17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Codul unic al tipului de habitat</w:t>
            </w:r>
          </w:p>
        </w:tc>
        <w:tc>
          <w:tcPr>
            <w:tcW w:w="6332" w:type="dxa"/>
            <w:noWrap/>
            <w:hideMark/>
          </w:tcPr>
          <w:p w14:paraId="43F5BD02"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6520</w:t>
            </w:r>
          </w:p>
        </w:tc>
      </w:tr>
      <w:tr w:rsidR="00145DBB" w:rsidRPr="00491D10" w14:paraId="1C539D59" w14:textId="77777777" w:rsidTr="00145DBB">
        <w:trPr>
          <w:trHeight w:val="454"/>
        </w:trPr>
        <w:tc>
          <w:tcPr>
            <w:tcW w:w="856" w:type="dxa"/>
            <w:noWrap/>
            <w:hideMark/>
          </w:tcPr>
          <w:p w14:paraId="2E46FC8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2.</w:t>
            </w:r>
          </w:p>
        </w:tc>
        <w:tc>
          <w:tcPr>
            <w:tcW w:w="2163" w:type="dxa"/>
            <w:noWrap/>
            <w:hideMark/>
          </w:tcPr>
          <w:p w14:paraId="7451AC5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[spaţial]</w:t>
            </w:r>
          </w:p>
        </w:tc>
        <w:tc>
          <w:tcPr>
            <w:tcW w:w="6332" w:type="dxa"/>
            <w:noWrap/>
            <w:hideMark/>
          </w:tcPr>
          <w:p w14:paraId="7C4C75E4"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r w:rsidR="00B95DD2" w:rsidRPr="00491D10">
              <w:rPr>
                <w:rFonts w:eastAsia="Times New Roman"/>
                <w:color w:val="000000"/>
                <w:szCs w:val="24"/>
                <w:lang w:val="ro-RO"/>
              </w:rPr>
              <w:t>M</w:t>
            </w:r>
            <w:r w:rsidRPr="00491D10">
              <w:rPr>
                <w:rFonts w:eastAsia="Times New Roman"/>
                <w:color w:val="000000"/>
                <w:szCs w:val="24"/>
                <w:lang w:val="ro-RO"/>
              </w:rPr>
              <w:t>arginală</w:t>
            </w:r>
          </w:p>
        </w:tc>
      </w:tr>
      <w:tr w:rsidR="00145DBB" w:rsidRPr="00491D10" w14:paraId="20026530" w14:textId="77777777" w:rsidTr="00145DBB">
        <w:trPr>
          <w:trHeight w:val="454"/>
        </w:trPr>
        <w:tc>
          <w:tcPr>
            <w:tcW w:w="856" w:type="dxa"/>
            <w:noWrap/>
            <w:hideMark/>
          </w:tcPr>
          <w:p w14:paraId="4EC81A0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3.</w:t>
            </w:r>
          </w:p>
        </w:tc>
        <w:tc>
          <w:tcPr>
            <w:tcW w:w="2163" w:type="dxa"/>
            <w:noWrap/>
            <w:hideMark/>
          </w:tcPr>
          <w:p w14:paraId="6D9A5474"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[management]</w:t>
            </w:r>
          </w:p>
        </w:tc>
        <w:tc>
          <w:tcPr>
            <w:tcW w:w="6332" w:type="dxa"/>
            <w:noWrap/>
            <w:hideMark/>
          </w:tcPr>
          <w:p w14:paraId="54A6D9E7"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r w:rsidR="00B95DD2" w:rsidRPr="00491D10">
              <w:rPr>
                <w:rFonts w:eastAsia="Times New Roman"/>
                <w:color w:val="000000"/>
                <w:szCs w:val="24"/>
                <w:lang w:val="ro-RO"/>
              </w:rPr>
              <w:t>S</w:t>
            </w:r>
            <w:r w:rsidRPr="00491D10">
              <w:rPr>
                <w:rFonts w:eastAsia="Times New Roman"/>
                <w:color w:val="000000"/>
                <w:szCs w:val="24"/>
                <w:lang w:val="ro-RO"/>
              </w:rPr>
              <w:t>eminatural</w:t>
            </w:r>
          </w:p>
        </w:tc>
      </w:tr>
      <w:tr w:rsidR="00145DBB" w:rsidRPr="00491D10" w14:paraId="4929495F" w14:textId="77777777" w:rsidTr="00145DBB">
        <w:trPr>
          <w:trHeight w:val="454"/>
        </w:trPr>
        <w:tc>
          <w:tcPr>
            <w:tcW w:w="856" w:type="dxa"/>
            <w:noWrap/>
            <w:hideMark/>
          </w:tcPr>
          <w:p w14:paraId="16F095FE"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4.</w:t>
            </w:r>
          </w:p>
        </w:tc>
        <w:tc>
          <w:tcPr>
            <w:tcW w:w="2163" w:type="dxa"/>
            <w:noWrap/>
            <w:hideMark/>
          </w:tcPr>
          <w:p w14:paraId="26B6E38D"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Suprafaţa tipului de habitat</w:t>
            </w:r>
          </w:p>
        </w:tc>
        <w:tc>
          <w:tcPr>
            <w:tcW w:w="6332" w:type="dxa"/>
            <w:noWrap/>
            <w:hideMark/>
          </w:tcPr>
          <w:p w14:paraId="51446D7E" w14:textId="77777777" w:rsidR="00145DBB" w:rsidRPr="00491D10" w:rsidRDefault="00631ACD" w:rsidP="00555AEF">
            <w:pPr>
              <w:spacing w:after="0" w:line="360" w:lineRule="auto"/>
              <w:rPr>
                <w:rFonts w:eastAsia="Times New Roman"/>
                <w:color w:val="000000"/>
                <w:szCs w:val="24"/>
                <w:lang w:val="ro-RO"/>
              </w:rPr>
            </w:pPr>
            <w:r w:rsidRPr="00491D10">
              <w:rPr>
                <w:rFonts w:eastAsia="Times New Roman"/>
                <w:color w:val="000000"/>
                <w:szCs w:val="24"/>
                <w:lang w:val="ro-RO"/>
              </w:rPr>
              <w:t> 11,</w:t>
            </w:r>
            <w:r w:rsidR="00145DBB" w:rsidRPr="00491D10">
              <w:rPr>
                <w:rFonts w:eastAsia="Times New Roman"/>
                <w:color w:val="000000"/>
                <w:szCs w:val="24"/>
                <w:lang w:val="ro-RO"/>
              </w:rPr>
              <w:t>65 ha</w:t>
            </w:r>
          </w:p>
        </w:tc>
      </w:tr>
      <w:tr w:rsidR="00145DBB" w:rsidRPr="00491D10" w14:paraId="33FF5C86" w14:textId="77777777" w:rsidTr="00145DBB">
        <w:trPr>
          <w:trHeight w:val="454"/>
        </w:trPr>
        <w:tc>
          <w:tcPr>
            <w:tcW w:w="856" w:type="dxa"/>
            <w:noWrap/>
            <w:hideMark/>
          </w:tcPr>
          <w:p w14:paraId="4FF0B01B"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5.</w:t>
            </w:r>
          </w:p>
        </w:tc>
        <w:tc>
          <w:tcPr>
            <w:tcW w:w="2163" w:type="dxa"/>
            <w:noWrap/>
            <w:hideMark/>
          </w:tcPr>
          <w:p w14:paraId="5FA0D98B"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Perioada de colectare a datelor din teren</w:t>
            </w:r>
          </w:p>
        </w:tc>
        <w:tc>
          <w:tcPr>
            <w:tcW w:w="6332" w:type="dxa"/>
            <w:noWrap/>
            <w:hideMark/>
          </w:tcPr>
          <w:p w14:paraId="38C68C4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06.2019 - 08.2019</w:t>
            </w:r>
          </w:p>
        </w:tc>
      </w:tr>
      <w:tr w:rsidR="00145DBB" w:rsidRPr="00491D10" w14:paraId="7793CD7C" w14:textId="77777777" w:rsidTr="00145DBB">
        <w:trPr>
          <w:trHeight w:val="454"/>
        </w:trPr>
        <w:tc>
          <w:tcPr>
            <w:tcW w:w="856" w:type="dxa"/>
            <w:noWrap/>
            <w:hideMark/>
          </w:tcPr>
          <w:p w14:paraId="668D6262"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6.</w:t>
            </w:r>
          </w:p>
        </w:tc>
        <w:tc>
          <w:tcPr>
            <w:tcW w:w="2163" w:type="dxa"/>
            <w:noWrap/>
            <w:hideMark/>
          </w:tcPr>
          <w:p w14:paraId="59044468"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Distribuţia tipului de habitat [descriere]</w:t>
            </w:r>
          </w:p>
        </w:tc>
        <w:tc>
          <w:tcPr>
            <w:tcW w:w="6332" w:type="dxa"/>
            <w:noWrap/>
            <w:hideMark/>
          </w:tcPr>
          <w:p w14:paraId="13C13ED2" w14:textId="77777777" w:rsidR="00145DBB" w:rsidRPr="00491D10" w:rsidRDefault="00145DBB" w:rsidP="009D14EC">
            <w:pPr>
              <w:spacing w:after="0" w:line="360" w:lineRule="auto"/>
              <w:rPr>
                <w:bCs/>
                <w:szCs w:val="24"/>
                <w:lang w:val="ro-RO"/>
              </w:rPr>
            </w:pPr>
            <w:r w:rsidRPr="00491D10">
              <w:rPr>
                <w:rFonts w:eastAsia="Times New Roman"/>
                <w:color w:val="FF0000"/>
                <w:szCs w:val="24"/>
                <w:lang w:val="ro-RO"/>
              </w:rPr>
              <w:t> </w:t>
            </w:r>
            <w:r w:rsidRPr="00491D10">
              <w:rPr>
                <w:bCs/>
                <w:szCs w:val="24"/>
                <w:lang w:val="ro-RO"/>
              </w:rPr>
              <w:t xml:space="preserve">S-au identificat patru </w:t>
            </w:r>
            <w:r w:rsidR="009D14EC" w:rsidRPr="00491D10">
              <w:rPr>
                <w:bCs/>
                <w:szCs w:val="24"/>
                <w:lang w:val="ro-RO"/>
              </w:rPr>
              <w:t>suprafețe</w:t>
            </w:r>
            <w:r w:rsidRPr="00491D10">
              <w:rPr>
                <w:bCs/>
                <w:szCs w:val="24"/>
                <w:lang w:val="ro-RO"/>
              </w:rPr>
              <w:t xml:space="preserve"> distincte de pajiști, încadrabile la habitatul 6520 Fânețe montane, toate relativ apropiate în partea de sud-vest a situl</w:t>
            </w:r>
            <w:r w:rsidR="00AD68F0" w:rsidRPr="00491D10">
              <w:rPr>
                <w:bCs/>
                <w:szCs w:val="24"/>
                <w:lang w:val="ro-RO"/>
              </w:rPr>
              <w:t>ui, cu o suprafață totală de 11,</w:t>
            </w:r>
            <w:r w:rsidRPr="00491D10">
              <w:rPr>
                <w:bCs/>
                <w:szCs w:val="24"/>
                <w:lang w:val="ro-RO"/>
              </w:rPr>
              <w:t>65 ha: trei pajiști cu di</w:t>
            </w:r>
            <w:r w:rsidR="00AD68F0" w:rsidRPr="00491D10">
              <w:rPr>
                <w:bCs/>
                <w:szCs w:val="24"/>
                <w:lang w:val="ro-RO"/>
              </w:rPr>
              <w:t>mensiuni foarte reduse, între 0,14 – 1,</w:t>
            </w:r>
            <w:r w:rsidRPr="00491D10">
              <w:rPr>
                <w:bCs/>
                <w:szCs w:val="24"/>
                <w:lang w:val="ro-RO"/>
              </w:rPr>
              <w:t xml:space="preserve">71 ha, </w:t>
            </w:r>
            <w:r w:rsidR="00CE7F29" w:rsidRPr="00491D10">
              <w:rPr>
                <w:bCs/>
                <w:szCs w:val="24"/>
                <w:lang w:val="ro-RO"/>
              </w:rPr>
              <w:t xml:space="preserve">ce </w:t>
            </w:r>
            <w:r w:rsidRPr="00491D10">
              <w:rPr>
                <w:bCs/>
                <w:szCs w:val="24"/>
                <w:lang w:val="ro-RO"/>
              </w:rPr>
              <w:t>se folosesc ca pășuni intensive și se află într-o stare de deteriorare avansată. În contrast, o pajiște de</w:t>
            </w:r>
            <w:r w:rsidR="00AD68F0" w:rsidRPr="00491D10">
              <w:rPr>
                <w:bCs/>
                <w:szCs w:val="24"/>
                <w:lang w:val="ro-RO"/>
              </w:rPr>
              <w:t xml:space="preserve"> o dimensiune relativ mare de 8,</w:t>
            </w:r>
            <w:r w:rsidRPr="00491D10">
              <w:rPr>
                <w:bCs/>
                <w:szCs w:val="24"/>
                <w:lang w:val="ro-RO"/>
              </w:rPr>
              <w:t>98 ha ( 77% din suprafața totală a habitatului în sit) reprezintă forma mai tipică, relativ nedeteriorată a habitatului, fiind folosit ca fânaț.</w:t>
            </w:r>
          </w:p>
        </w:tc>
      </w:tr>
      <w:tr w:rsidR="00145DBB" w:rsidRPr="00491D10" w14:paraId="3B68721D" w14:textId="77777777" w:rsidTr="00145DBB">
        <w:trPr>
          <w:trHeight w:val="454"/>
        </w:trPr>
        <w:tc>
          <w:tcPr>
            <w:tcW w:w="856" w:type="dxa"/>
            <w:noWrap/>
            <w:hideMark/>
          </w:tcPr>
          <w:p w14:paraId="7C3F0E05" w14:textId="77777777" w:rsidR="00145DBB" w:rsidRPr="00491D10" w:rsidRDefault="00145DBB" w:rsidP="00555AEF">
            <w:pPr>
              <w:spacing w:after="0" w:line="360" w:lineRule="auto"/>
              <w:rPr>
                <w:szCs w:val="24"/>
                <w:lang w:val="ro-RO"/>
              </w:rPr>
            </w:pPr>
            <w:r w:rsidRPr="00491D10">
              <w:rPr>
                <w:szCs w:val="24"/>
                <w:lang w:val="ro-RO"/>
              </w:rPr>
              <w:t>7</w:t>
            </w:r>
          </w:p>
        </w:tc>
        <w:tc>
          <w:tcPr>
            <w:tcW w:w="2163" w:type="dxa"/>
            <w:noWrap/>
            <w:hideMark/>
          </w:tcPr>
          <w:p w14:paraId="1A09DF50" w14:textId="77777777" w:rsidR="00145DBB" w:rsidRPr="00491D10" w:rsidRDefault="00145DBB" w:rsidP="00555AEF">
            <w:pPr>
              <w:spacing w:after="0" w:line="360" w:lineRule="auto"/>
              <w:rPr>
                <w:szCs w:val="24"/>
                <w:lang w:val="ro-RO"/>
              </w:rPr>
            </w:pPr>
            <w:r w:rsidRPr="00491D10">
              <w:rPr>
                <w:szCs w:val="24"/>
                <w:lang w:val="ro-RO"/>
              </w:rPr>
              <w:t>Distribuţia tipului de habitat [harta]</w:t>
            </w:r>
          </w:p>
        </w:tc>
        <w:tc>
          <w:tcPr>
            <w:tcW w:w="6332" w:type="dxa"/>
            <w:noWrap/>
            <w:hideMark/>
          </w:tcPr>
          <w:p w14:paraId="07C8BF88" w14:textId="77777777" w:rsidR="00145DBB" w:rsidRPr="00491D10" w:rsidRDefault="00145DBB" w:rsidP="00555AEF">
            <w:pPr>
              <w:spacing w:after="0" w:line="360" w:lineRule="auto"/>
              <w:rPr>
                <w:szCs w:val="24"/>
                <w:lang w:val="ro-RO"/>
              </w:rPr>
            </w:pPr>
            <w:r w:rsidRPr="00491D10">
              <w:rPr>
                <w:szCs w:val="24"/>
                <w:lang w:val="ro-RO"/>
              </w:rPr>
              <w:t xml:space="preserve">Harta distribuției habitatului </w:t>
            </w:r>
            <w:r w:rsidRPr="00491D10">
              <w:rPr>
                <w:rFonts w:eastAsia="Times New Roman"/>
                <w:szCs w:val="24"/>
                <w:lang w:val="ro-RO"/>
              </w:rPr>
              <w:t>6520</w:t>
            </w:r>
            <w:r w:rsidR="00B763E6" w:rsidRPr="00491D10">
              <w:rPr>
                <w:szCs w:val="24"/>
                <w:lang w:val="ro-RO"/>
              </w:rPr>
              <w:t xml:space="preserve"> se regăsește la Anexa 3.14</w:t>
            </w:r>
          </w:p>
        </w:tc>
      </w:tr>
      <w:tr w:rsidR="00145DBB" w:rsidRPr="00491D10" w14:paraId="47B954CB" w14:textId="77777777" w:rsidTr="00145DBB">
        <w:trPr>
          <w:trHeight w:val="454"/>
        </w:trPr>
        <w:tc>
          <w:tcPr>
            <w:tcW w:w="856" w:type="dxa"/>
            <w:noWrap/>
          </w:tcPr>
          <w:p w14:paraId="30EE94BC" w14:textId="77777777" w:rsidR="00145DBB" w:rsidRPr="00491D10" w:rsidRDefault="00145DBB" w:rsidP="00555AEF">
            <w:pPr>
              <w:spacing w:after="0" w:line="360" w:lineRule="auto"/>
              <w:rPr>
                <w:szCs w:val="24"/>
                <w:lang w:val="ro-RO"/>
              </w:rPr>
            </w:pPr>
            <w:r w:rsidRPr="00491D10">
              <w:rPr>
                <w:szCs w:val="24"/>
                <w:lang w:val="ro-RO"/>
              </w:rPr>
              <w:t>8</w:t>
            </w:r>
          </w:p>
        </w:tc>
        <w:tc>
          <w:tcPr>
            <w:tcW w:w="2163" w:type="dxa"/>
            <w:noWrap/>
          </w:tcPr>
          <w:p w14:paraId="4BCCADBD" w14:textId="77777777" w:rsidR="00145DBB" w:rsidRPr="00491D10" w:rsidRDefault="00145DBB" w:rsidP="00555AEF">
            <w:pPr>
              <w:spacing w:after="0" w:line="360" w:lineRule="auto"/>
              <w:rPr>
                <w:szCs w:val="24"/>
                <w:lang w:val="ro-RO"/>
              </w:rPr>
            </w:pPr>
            <w:r w:rsidRPr="00491D10">
              <w:rPr>
                <w:szCs w:val="24"/>
                <w:lang w:val="ro-RO"/>
              </w:rPr>
              <w:t>Alte informaţii privind sursele de informaţii</w:t>
            </w:r>
          </w:p>
        </w:tc>
        <w:tc>
          <w:tcPr>
            <w:tcW w:w="6332" w:type="dxa"/>
            <w:noWrap/>
          </w:tcPr>
          <w:p w14:paraId="06320368" w14:textId="77777777" w:rsidR="00145DBB" w:rsidRPr="00491D10" w:rsidRDefault="00145DBB" w:rsidP="00555AEF">
            <w:pPr>
              <w:spacing w:after="0" w:line="360" w:lineRule="auto"/>
              <w:rPr>
                <w:szCs w:val="24"/>
                <w:lang w:val="ro-RO"/>
              </w:rPr>
            </w:pPr>
            <w:r w:rsidRPr="00491D10">
              <w:rPr>
                <w:szCs w:val="24"/>
              </w:rPr>
              <w:t>A se vedea bibliografia.</w:t>
            </w:r>
          </w:p>
        </w:tc>
      </w:tr>
    </w:tbl>
    <w:p w14:paraId="2BF6C970" w14:textId="77777777" w:rsidR="00145DBB" w:rsidRPr="00491D10" w:rsidRDefault="00145DBB" w:rsidP="002C3EEB">
      <w:pPr>
        <w:spacing w:after="0" w:line="360" w:lineRule="auto"/>
        <w:contextualSpacing/>
        <w:rPr>
          <w:rFonts w:cs="Times New Roman"/>
          <w:szCs w:val="24"/>
          <w:lang w:val="ro-RO"/>
        </w:rPr>
      </w:pPr>
    </w:p>
    <w:p w14:paraId="359A916C" w14:textId="77777777" w:rsidR="00145DBB" w:rsidRPr="00491D10" w:rsidRDefault="00145DBB" w:rsidP="002C3EEB">
      <w:pPr>
        <w:pStyle w:val="Heading3"/>
        <w:spacing w:before="0" w:line="360" w:lineRule="auto"/>
        <w:contextualSpacing/>
        <w:rPr>
          <w:rFonts w:cs="Times New Roman"/>
          <w:i/>
          <w:color w:val="auto"/>
          <w:lang w:val="ro-RO"/>
        </w:rPr>
      </w:pPr>
      <w:bookmarkStart w:id="58" w:name="_Toc43454951"/>
      <w:bookmarkStart w:id="59" w:name="_Toc87426402"/>
      <w:r w:rsidRPr="00491D10">
        <w:rPr>
          <w:rFonts w:cs="Times New Roman"/>
          <w:i/>
          <w:color w:val="auto"/>
          <w:lang w:val="ro-RO"/>
        </w:rPr>
        <w:t>Habitatul 6430 - Comunități de liziera higrofile cu ierburi înalte de la câmpie si din etajul montan până în cel alpin</w:t>
      </w:r>
      <w:bookmarkEnd w:id="58"/>
      <w:bookmarkEnd w:id="59"/>
    </w:p>
    <w:p w14:paraId="05C9BDDF" w14:textId="77777777" w:rsidR="00AD002E" w:rsidRPr="00491D10" w:rsidRDefault="00AD002E" w:rsidP="002C3EEB">
      <w:pPr>
        <w:spacing w:after="0" w:line="360" w:lineRule="auto"/>
        <w:contextualSpacing/>
        <w:rPr>
          <w:lang w:val="ro-RO"/>
        </w:rPr>
      </w:pPr>
    </w:p>
    <w:p w14:paraId="2785BB20" w14:textId="77777777" w:rsidR="00145DBB" w:rsidRPr="00491D10" w:rsidRDefault="00613B0E" w:rsidP="00AD002E">
      <w:pPr>
        <w:pStyle w:val="Heading4"/>
        <w:contextualSpacing/>
        <w:jc w:val="both"/>
        <w:rPr>
          <w:sz w:val="24"/>
        </w:rPr>
      </w:pPr>
      <w:r w:rsidRPr="00491D10">
        <w:rPr>
          <w:i w:val="0"/>
          <w:sz w:val="24"/>
          <w:lang w:val="en-GB"/>
        </w:rPr>
        <w:t>Tabel nr. 24A</w:t>
      </w:r>
      <w:r w:rsidR="00145DBB" w:rsidRPr="00491D10">
        <w:rPr>
          <w:i w:val="0"/>
          <w:sz w:val="24"/>
        </w:rPr>
        <w:t xml:space="preserve"> Date generale ale tipului de habitat</w:t>
      </w:r>
    </w:p>
    <w:tbl>
      <w:tblPr>
        <w:tblStyle w:val="TableGrid1"/>
        <w:tblW w:w="9351" w:type="dxa"/>
        <w:tblLook w:val="04A0" w:firstRow="1" w:lastRow="0" w:firstColumn="1" w:lastColumn="0" w:noHBand="0" w:noVBand="1"/>
      </w:tblPr>
      <w:tblGrid>
        <w:gridCol w:w="846"/>
        <w:gridCol w:w="2239"/>
        <w:gridCol w:w="6266"/>
      </w:tblGrid>
      <w:tr w:rsidR="00145DBB" w:rsidRPr="00491D10" w14:paraId="5844A6DD" w14:textId="77777777" w:rsidTr="00145DBB">
        <w:trPr>
          <w:trHeight w:val="500"/>
        </w:trPr>
        <w:tc>
          <w:tcPr>
            <w:tcW w:w="846" w:type="dxa"/>
            <w:noWrap/>
            <w:hideMark/>
          </w:tcPr>
          <w:p w14:paraId="50688D6C"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Nr</w:t>
            </w:r>
          </w:p>
        </w:tc>
        <w:tc>
          <w:tcPr>
            <w:tcW w:w="2239" w:type="dxa"/>
            <w:noWrap/>
            <w:hideMark/>
          </w:tcPr>
          <w:p w14:paraId="5606370F"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Informaţie/Atribut</w:t>
            </w:r>
          </w:p>
        </w:tc>
        <w:tc>
          <w:tcPr>
            <w:tcW w:w="6266" w:type="dxa"/>
            <w:noWrap/>
            <w:hideMark/>
          </w:tcPr>
          <w:p w14:paraId="477B1796"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Descriere</w:t>
            </w:r>
          </w:p>
        </w:tc>
      </w:tr>
      <w:tr w:rsidR="00145DBB" w:rsidRPr="00491D10" w14:paraId="73139565" w14:textId="77777777" w:rsidTr="00145DBB">
        <w:trPr>
          <w:trHeight w:val="500"/>
        </w:trPr>
        <w:tc>
          <w:tcPr>
            <w:tcW w:w="846" w:type="dxa"/>
            <w:noWrap/>
            <w:hideMark/>
          </w:tcPr>
          <w:p w14:paraId="5CC2502A"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1.</w:t>
            </w:r>
          </w:p>
        </w:tc>
        <w:tc>
          <w:tcPr>
            <w:tcW w:w="2239" w:type="dxa"/>
            <w:noWrap/>
            <w:hideMark/>
          </w:tcPr>
          <w:p w14:paraId="258A39F8"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Clasificarea tipului de habitat</w:t>
            </w:r>
          </w:p>
        </w:tc>
        <w:tc>
          <w:tcPr>
            <w:tcW w:w="6266" w:type="dxa"/>
            <w:noWrap/>
            <w:hideMark/>
          </w:tcPr>
          <w:p w14:paraId="42DEA95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EC</w:t>
            </w:r>
          </w:p>
        </w:tc>
      </w:tr>
      <w:tr w:rsidR="00145DBB" w:rsidRPr="00491D10" w14:paraId="51FEBB9E" w14:textId="77777777" w:rsidTr="00145DBB">
        <w:trPr>
          <w:trHeight w:val="500"/>
        </w:trPr>
        <w:tc>
          <w:tcPr>
            <w:tcW w:w="846" w:type="dxa"/>
            <w:noWrap/>
            <w:hideMark/>
          </w:tcPr>
          <w:p w14:paraId="51572A44"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2.</w:t>
            </w:r>
          </w:p>
        </w:tc>
        <w:tc>
          <w:tcPr>
            <w:tcW w:w="2239" w:type="dxa"/>
            <w:noWrap/>
            <w:hideMark/>
          </w:tcPr>
          <w:p w14:paraId="17FD662C"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Codul unic al tipului de habitat</w:t>
            </w:r>
          </w:p>
        </w:tc>
        <w:tc>
          <w:tcPr>
            <w:tcW w:w="6266" w:type="dxa"/>
            <w:noWrap/>
            <w:hideMark/>
          </w:tcPr>
          <w:p w14:paraId="6F4555F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6430</w:t>
            </w:r>
          </w:p>
        </w:tc>
      </w:tr>
      <w:tr w:rsidR="00145DBB" w:rsidRPr="00491D10" w14:paraId="4AFC76D9" w14:textId="77777777" w:rsidTr="00145DBB">
        <w:trPr>
          <w:trHeight w:val="500"/>
        </w:trPr>
        <w:tc>
          <w:tcPr>
            <w:tcW w:w="846" w:type="dxa"/>
            <w:noWrap/>
            <w:hideMark/>
          </w:tcPr>
          <w:p w14:paraId="347077BD"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3.</w:t>
            </w:r>
          </w:p>
        </w:tc>
        <w:tc>
          <w:tcPr>
            <w:tcW w:w="2239" w:type="dxa"/>
            <w:noWrap/>
            <w:hideMark/>
          </w:tcPr>
          <w:p w14:paraId="59AE513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Denumire habitat</w:t>
            </w:r>
          </w:p>
        </w:tc>
        <w:tc>
          <w:tcPr>
            <w:tcW w:w="6266" w:type="dxa"/>
            <w:noWrap/>
            <w:hideMark/>
          </w:tcPr>
          <w:p w14:paraId="0F6FB196" w14:textId="77777777" w:rsidR="00145DBB" w:rsidRPr="00491D10" w:rsidRDefault="00145DBB" w:rsidP="00555AEF">
            <w:pPr>
              <w:spacing w:after="0" w:line="360" w:lineRule="auto"/>
              <w:rPr>
                <w:rFonts w:eastAsia="Times New Roman"/>
                <w:color w:val="000000"/>
                <w:szCs w:val="24"/>
                <w:lang w:val="ro-RO"/>
              </w:rPr>
            </w:pPr>
            <w:r w:rsidRPr="00491D10">
              <w:rPr>
                <w:szCs w:val="24"/>
                <w:lang w:val="ro-RO"/>
              </w:rPr>
              <w:t>Comunități de liziera higrofile cu ierburi înalte de la câmpie si din etajul montan până în cel alpin</w:t>
            </w:r>
          </w:p>
        </w:tc>
      </w:tr>
      <w:tr w:rsidR="00145DBB" w:rsidRPr="00491D10" w14:paraId="31FFA3C0" w14:textId="77777777" w:rsidTr="00145DBB">
        <w:trPr>
          <w:trHeight w:val="500"/>
        </w:trPr>
        <w:tc>
          <w:tcPr>
            <w:tcW w:w="846" w:type="dxa"/>
            <w:noWrap/>
            <w:hideMark/>
          </w:tcPr>
          <w:p w14:paraId="526834E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4.</w:t>
            </w:r>
          </w:p>
        </w:tc>
        <w:tc>
          <w:tcPr>
            <w:tcW w:w="2239" w:type="dxa"/>
            <w:noWrap/>
            <w:hideMark/>
          </w:tcPr>
          <w:p w14:paraId="02C1719C"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Palaearctic Habitats (PalHab)</w:t>
            </w:r>
          </w:p>
        </w:tc>
        <w:tc>
          <w:tcPr>
            <w:tcW w:w="6266" w:type="dxa"/>
            <w:noWrap/>
            <w:hideMark/>
          </w:tcPr>
          <w:p w14:paraId="5230274A"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37.7 - Wet and nitrophilous tall herb edge communities, along water courses and woodland borders belonging to the Glechometalia hederaceae and the Convolvuletalia sepium orders (</w:t>
            </w:r>
            <w:r w:rsidRPr="00491D10">
              <w:rPr>
                <w:i/>
                <w:szCs w:val="24"/>
                <w:lang w:val="ro-RO"/>
              </w:rPr>
              <w:t>Senecion fluviatilis, Aegopodion podagrariae, Convolvulion sepium, Filipendulion</w:t>
            </w:r>
            <w:r w:rsidRPr="00491D10">
              <w:rPr>
                <w:szCs w:val="24"/>
                <w:lang w:val="ro-RO"/>
              </w:rPr>
              <w:t xml:space="preserve">). </w:t>
            </w:r>
          </w:p>
          <w:p w14:paraId="1C6035E0"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37.8 - Hygrophilous perennial tall herb communities of montane to alpine levels of</w:t>
            </w:r>
            <w:r w:rsidR="002958DD" w:rsidRPr="00491D10">
              <w:rPr>
                <w:szCs w:val="24"/>
                <w:lang w:val="ro-RO"/>
              </w:rPr>
              <w:t xml:space="preserve"> the BetuloAdenostyletea class.</w:t>
            </w:r>
          </w:p>
        </w:tc>
      </w:tr>
      <w:tr w:rsidR="00145DBB" w:rsidRPr="00491D10" w14:paraId="62E43772" w14:textId="77777777" w:rsidTr="00145DBB">
        <w:trPr>
          <w:trHeight w:val="500"/>
        </w:trPr>
        <w:tc>
          <w:tcPr>
            <w:tcW w:w="846" w:type="dxa"/>
            <w:noWrap/>
            <w:hideMark/>
          </w:tcPr>
          <w:p w14:paraId="3739BA44"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5.</w:t>
            </w:r>
          </w:p>
        </w:tc>
        <w:tc>
          <w:tcPr>
            <w:tcW w:w="2239" w:type="dxa"/>
            <w:noWrap/>
            <w:hideMark/>
          </w:tcPr>
          <w:p w14:paraId="3CABA16A"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Habitatele din România (HdR)</w:t>
            </w:r>
          </w:p>
        </w:tc>
        <w:tc>
          <w:tcPr>
            <w:tcW w:w="6266" w:type="dxa"/>
            <w:noWrap/>
            <w:hideMark/>
          </w:tcPr>
          <w:p w14:paraId="1F5C29C4" w14:textId="77777777" w:rsidR="00145DBB" w:rsidRPr="00491D10" w:rsidRDefault="00145DBB" w:rsidP="00555AEF">
            <w:pPr>
              <w:autoSpaceDE w:val="0"/>
              <w:autoSpaceDN w:val="0"/>
              <w:adjustRightInd w:val="0"/>
              <w:spacing w:after="0" w:line="360" w:lineRule="auto"/>
              <w:rPr>
                <w:i/>
                <w:iCs/>
                <w:szCs w:val="24"/>
                <w:lang w:val="ro-RO"/>
              </w:rPr>
            </w:pPr>
            <w:r w:rsidRPr="00491D10">
              <w:rPr>
                <w:szCs w:val="24"/>
                <w:lang w:val="ro-RO"/>
              </w:rPr>
              <w:t xml:space="preserve">R3701 Comunităţi sud-est carpatice de buruienişuri înalte cu </w:t>
            </w:r>
            <w:r w:rsidRPr="00491D10">
              <w:rPr>
                <w:i/>
                <w:iCs/>
                <w:szCs w:val="24"/>
                <w:lang w:val="ro-RO"/>
              </w:rPr>
              <w:t>Aconitum</w:t>
            </w:r>
            <w:r w:rsidRPr="00491D10">
              <w:rPr>
                <w:szCs w:val="24"/>
                <w:lang w:val="ro-RO"/>
              </w:rPr>
              <w:t xml:space="preserve"> </w:t>
            </w:r>
            <w:r w:rsidRPr="00491D10">
              <w:rPr>
                <w:i/>
                <w:iCs/>
                <w:szCs w:val="24"/>
                <w:lang w:val="ro-RO"/>
              </w:rPr>
              <w:t>tauricum</w:t>
            </w:r>
          </w:p>
          <w:p w14:paraId="2DBAF7E8" w14:textId="77777777" w:rsidR="00145DBB" w:rsidRPr="00491D10" w:rsidRDefault="00145DBB" w:rsidP="00555AEF">
            <w:pPr>
              <w:autoSpaceDE w:val="0"/>
              <w:autoSpaceDN w:val="0"/>
              <w:adjustRightInd w:val="0"/>
              <w:spacing w:after="0" w:line="360" w:lineRule="auto"/>
              <w:rPr>
                <w:i/>
                <w:iCs/>
                <w:szCs w:val="24"/>
                <w:lang w:val="ro-RO"/>
              </w:rPr>
            </w:pPr>
            <w:r w:rsidRPr="00491D10">
              <w:rPr>
                <w:szCs w:val="24"/>
                <w:lang w:val="ro-RO"/>
              </w:rPr>
              <w:t xml:space="preserve">R3702 Comunităţi sud-est carpatice de buruienişuri înalte cu </w:t>
            </w:r>
            <w:r w:rsidRPr="00491D10">
              <w:rPr>
                <w:i/>
                <w:iCs/>
                <w:szCs w:val="24"/>
                <w:lang w:val="ro-RO"/>
              </w:rPr>
              <w:t xml:space="preserve">Adenostyles alliaria </w:t>
            </w:r>
            <w:r w:rsidRPr="00491D10">
              <w:rPr>
                <w:szCs w:val="24"/>
                <w:lang w:val="ro-RO"/>
              </w:rPr>
              <w:t xml:space="preserve">şi </w:t>
            </w:r>
            <w:r w:rsidRPr="00491D10">
              <w:rPr>
                <w:i/>
                <w:iCs/>
                <w:szCs w:val="24"/>
                <w:lang w:val="ro-RO"/>
              </w:rPr>
              <w:t xml:space="preserve">Doronicum austriacum </w:t>
            </w:r>
          </w:p>
          <w:p w14:paraId="78C53F7E" w14:textId="77777777" w:rsidR="00145DBB" w:rsidRPr="00491D10" w:rsidRDefault="00145DBB" w:rsidP="00555AEF">
            <w:pPr>
              <w:autoSpaceDE w:val="0"/>
              <w:autoSpaceDN w:val="0"/>
              <w:adjustRightInd w:val="0"/>
              <w:spacing w:after="0" w:line="360" w:lineRule="auto"/>
              <w:rPr>
                <w:i/>
                <w:iCs/>
                <w:szCs w:val="24"/>
                <w:lang w:val="ro-RO"/>
              </w:rPr>
            </w:pPr>
            <w:r w:rsidRPr="00491D10">
              <w:rPr>
                <w:szCs w:val="24"/>
                <w:lang w:val="ro-RO"/>
              </w:rPr>
              <w:t xml:space="preserve">R3703 Comunităţi sud-est carpatice de buruienişuri înalte cu </w:t>
            </w:r>
            <w:r w:rsidRPr="00491D10">
              <w:rPr>
                <w:i/>
                <w:iCs/>
                <w:szCs w:val="24"/>
                <w:lang w:val="ro-RO"/>
              </w:rPr>
              <w:t xml:space="preserve">Cirsium waldsteinii </w:t>
            </w:r>
            <w:r w:rsidRPr="00491D10">
              <w:rPr>
                <w:szCs w:val="24"/>
                <w:lang w:val="ro-RO"/>
              </w:rPr>
              <w:t xml:space="preserve">şi </w:t>
            </w:r>
            <w:r w:rsidRPr="00491D10">
              <w:rPr>
                <w:i/>
                <w:iCs/>
                <w:szCs w:val="24"/>
                <w:lang w:val="ro-RO"/>
              </w:rPr>
              <w:t>Heracleum sphondylium ssp. transilvanicum</w:t>
            </w:r>
          </w:p>
          <w:p w14:paraId="4221B82A" w14:textId="77777777" w:rsidR="00145DBB" w:rsidRPr="00491D10" w:rsidRDefault="00145DBB" w:rsidP="00555AEF">
            <w:pPr>
              <w:autoSpaceDE w:val="0"/>
              <w:autoSpaceDN w:val="0"/>
              <w:adjustRightInd w:val="0"/>
              <w:spacing w:after="0" w:line="360" w:lineRule="auto"/>
              <w:rPr>
                <w:i/>
                <w:iCs/>
                <w:szCs w:val="24"/>
                <w:lang w:val="ro-RO"/>
              </w:rPr>
            </w:pPr>
            <w:r w:rsidRPr="00491D10">
              <w:rPr>
                <w:szCs w:val="24"/>
                <w:lang w:val="ro-RO"/>
              </w:rPr>
              <w:t xml:space="preserve">R3705 Comunităţi sud-est carpatice de buruienişuri înalte cu </w:t>
            </w:r>
            <w:r w:rsidRPr="00491D10">
              <w:rPr>
                <w:i/>
                <w:iCs/>
                <w:szCs w:val="24"/>
                <w:lang w:val="ro-RO"/>
              </w:rPr>
              <w:t>Rumex</w:t>
            </w:r>
            <w:r w:rsidRPr="00491D10">
              <w:rPr>
                <w:szCs w:val="24"/>
                <w:lang w:val="ro-RO"/>
              </w:rPr>
              <w:t xml:space="preserve"> </w:t>
            </w:r>
            <w:r w:rsidRPr="00491D10">
              <w:rPr>
                <w:i/>
                <w:iCs/>
                <w:szCs w:val="24"/>
                <w:lang w:val="ro-RO"/>
              </w:rPr>
              <w:t xml:space="preserve">obtusifolia </w:t>
            </w:r>
            <w:r w:rsidRPr="00491D10">
              <w:rPr>
                <w:szCs w:val="24"/>
                <w:lang w:val="ro-RO"/>
              </w:rPr>
              <w:t xml:space="preserve">şi </w:t>
            </w:r>
            <w:r w:rsidRPr="00491D10">
              <w:rPr>
                <w:i/>
                <w:iCs/>
                <w:szCs w:val="24"/>
                <w:lang w:val="ro-RO"/>
              </w:rPr>
              <w:t>Urtica dioica</w:t>
            </w:r>
          </w:p>
          <w:p w14:paraId="22A2F29C" w14:textId="77777777" w:rsidR="00145DBB" w:rsidRPr="00491D10" w:rsidRDefault="00145DBB" w:rsidP="00555AEF">
            <w:pPr>
              <w:autoSpaceDE w:val="0"/>
              <w:autoSpaceDN w:val="0"/>
              <w:adjustRightInd w:val="0"/>
              <w:spacing w:after="0" w:line="360" w:lineRule="auto"/>
              <w:rPr>
                <w:i/>
                <w:iCs/>
                <w:szCs w:val="24"/>
                <w:lang w:val="ro-RO"/>
              </w:rPr>
            </w:pPr>
            <w:r w:rsidRPr="00491D10">
              <w:rPr>
                <w:szCs w:val="24"/>
                <w:lang w:val="ro-RO"/>
              </w:rPr>
              <w:t xml:space="preserve">R3706 Comunităţi sud-est carpatice de buruienişuri înalte cu </w:t>
            </w:r>
            <w:r w:rsidRPr="00491D10">
              <w:rPr>
                <w:i/>
                <w:iCs/>
                <w:szCs w:val="24"/>
                <w:lang w:val="ro-RO"/>
              </w:rPr>
              <w:t>Petasites</w:t>
            </w:r>
            <w:r w:rsidRPr="00491D10">
              <w:rPr>
                <w:szCs w:val="24"/>
                <w:lang w:val="ro-RO"/>
              </w:rPr>
              <w:t xml:space="preserve"> </w:t>
            </w:r>
            <w:r w:rsidRPr="00491D10">
              <w:rPr>
                <w:i/>
                <w:iCs/>
                <w:szCs w:val="24"/>
                <w:lang w:val="ro-RO"/>
              </w:rPr>
              <w:t>kablikianus</w:t>
            </w:r>
          </w:p>
          <w:p w14:paraId="60420BDC" w14:textId="77777777" w:rsidR="00145DBB" w:rsidRPr="00491D10" w:rsidRDefault="00145DBB" w:rsidP="00555AEF">
            <w:pPr>
              <w:autoSpaceDE w:val="0"/>
              <w:autoSpaceDN w:val="0"/>
              <w:adjustRightInd w:val="0"/>
              <w:spacing w:after="0" w:line="360" w:lineRule="auto"/>
              <w:rPr>
                <w:i/>
                <w:iCs/>
                <w:szCs w:val="24"/>
                <w:lang w:val="ro-RO"/>
              </w:rPr>
            </w:pPr>
            <w:r w:rsidRPr="00491D10">
              <w:rPr>
                <w:szCs w:val="24"/>
                <w:lang w:val="ro-RO"/>
              </w:rPr>
              <w:t xml:space="preserve">R3707 Comunităţi sud-est carpatice de buruienişuri înalte cu </w:t>
            </w:r>
            <w:r w:rsidRPr="00491D10">
              <w:rPr>
                <w:i/>
                <w:iCs/>
                <w:szCs w:val="24"/>
                <w:lang w:val="ro-RO"/>
              </w:rPr>
              <w:t>Telekia</w:t>
            </w:r>
            <w:r w:rsidRPr="00491D10">
              <w:rPr>
                <w:szCs w:val="24"/>
                <w:lang w:val="ro-RO"/>
              </w:rPr>
              <w:t xml:space="preserve"> </w:t>
            </w:r>
            <w:r w:rsidRPr="00491D10">
              <w:rPr>
                <w:i/>
                <w:iCs/>
                <w:szCs w:val="24"/>
                <w:lang w:val="ro-RO"/>
              </w:rPr>
              <w:t xml:space="preserve">speciosa </w:t>
            </w:r>
            <w:r w:rsidRPr="00491D10">
              <w:rPr>
                <w:szCs w:val="24"/>
                <w:lang w:val="ro-RO"/>
              </w:rPr>
              <w:t xml:space="preserve">şi </w:t>
            </w:r>
            <w:r w:rsidRPr="00491D10">
              <w:rPr>
                <w:i/>
                <w:iCs/>
                <w:szCs w:val="24"/>
                <w:lang w:val="ro-RO"/>
              </w:rPr>
              <w:t>Petasites hybridus</w:t>
            </w:r>
          </w:p>
          <w:p w14:paraId="60CDD1CF" w14:textId="77777777" w:rsidR="00145DBB" w:rsidRPr="00491D10" w:rsidRDefault="00145DBB" w:rsidP="00555AEF">
            <w:pPr>
              <w:autoSpaceDE w:val="0"/>
              <w:autoSpaceDN w:val="0"/>
              <w:adjustRightInd w:val="0"/>
              <w:spacing w:after="0" w:line="360" w:lineRule="auto"/>
              <w:rPr>
                <w:i/>
                <w:iCs/>
                <w:szCs w:val="24"/>
                <w:lang w:val="ro-RO"/>
              </w:rPr>
            </w:pPr>
            <w:r w:rsidRPr="00491D10">
              <w:rPr>
                <w:szCs w:val="24"/>
                <w:lang w:val="ro-RO"/>
              </w:rPr>
              <w:t xml:space="preserve">R3708 Comunităţi daco-getice cu </w:t>
            </w:r>
            <w:r w:rsidRPr="00491D10">
              <w:rPr>
                <w:i/>
                <w:iCs/>
                <w:szCs w:val="24"/>
                <w:lang w:val="ro-RO"/>
              </w:rPr>
              <w:t xml:space="preserve">Angelica sylvestris, Crepis paludosa </w:t>
            </w:r>
            <w:r w:rsidRPr="00491D10">
              <w:rPr>
                <w:szCs w:val="24"/>
                <w:lang w:val="ro-RO"/>
              </w:rPr>
              <w:t xml:space="preserve">şi </w:t>
            </w:r>
            <w:r w:rsidRPr="00491D10">
              <w:rPr>
                <w:i/>
                <w:iCs/>
                <w:szCs w:val="24"/>
                <w:lang w:val="ro-RO"/>
              </w:rPr>
              <w:t>Scirpus sylvaticus</w:t>
            </w:r>
          </w:p>
          <w:p w14:paraId="52F6D8B3"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R3714 Comunităţi daco-getice cu Filipendula ulmaria, Geranium palustre şi Chaerophyllum hirsutum</w:t>
            </w:r>
          </w:p>
        </w:tc>
      </w:tr>
      <w:tr w:rsidR="00145DBB" w:rsidRPr="00491D10" w14:paraId="6DFC5D73" w14:textId="77777777" w:rsidTr="00145DBB">
        <w:trPr>
          <w:trHeight w:val="500"/>
        </w:trPr>
        <w:tc>
          <w:tcPr>
            <w:tcW w:w="846" w:type="dxa"/>
            <w:noWrap/>
            <w:hideMark/>
          </w:tcPr>
          <w:p w14:paraId="68300A3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6.</w:t>
            </w:r>
          </w:p>
        </w:tc>
        <w:tc>
          <w:tcPr>
            <w:tcW w:w="2239" w:type="dxa"/>
            <w:noWrap/>
            <w:hideMark/>
          </w:tcPr>
          <w:p w14:paraId="1605FA1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Habitatele Natura 2000</w:t>
            </w:r>
          </w:p>
        </w:tc>
        <w:tc>
          <w:tcPr>
            <w:tcW w:w="6266" w:type="dxa"/>
            <w:noWrap/>
            <w:hideMark/>
          </w:tcPr>
          <w:p w14:paraId="7E571638"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p>
        </w:tc>
      </w:tr>
      <w:tr w:rsidR="00145DBB" w:rsidRPr="00491D10" w14:paraId="5F03893C" w14:textId="77777777" w:rsidTr="00145DBB">
        <w:trPr>
          <w:trHeight w:val="500"/>
        </w:trPr>
        <w:tc>
          <w:tcPr>
            <w:tcW w:w="846" w:type="dxa"/>
            <w:noWrap/>
            <w:hideMark/>
          </w:tcPr>
          <w:p w14:paraId="0599EF67"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7.</w:t>
            </w:r>
          </w:p>
        </w:tc>
        <w:tc>
          <w:tcPr>
            <w:tcW w:w="2239" w:type="dxa"/>
            <w:noWrap/>
            <w:hideMark/>
          </w:tcPr>
          <w:p w14:paraId="7D82082C"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Asociaţii vegetale (AV)</w:t>
            </w:r>
          </w:p>
        </w:tc>
        <w:tc>
          <w:tcPr>
            <w:tcW w:w="6266" w:type="dxa"/>
            <w:noWrap/>
            <w:hideMark/>
          </w:tcPr>
          <w:p w14:paraId="00808450"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iCs/>
                <w:szCs w:val="24"/>
                <w:lang w:val="ro-RO"/>
              </w:rPr>
              <w:t xml:space="preserve">Aconietum taurici </w:t>
            </w:r>
            <w:r w:rsidRPr="00491D10">
              <w:rPr>
                <w:szCs w:val="24"/>
                <w:lang w:val="ro-RO"/>
              </w:rPr>
              <w:t>Borza 1934 ex Coldea 1990</w:t>
            </w:r>
          </w:p>
          <w:p w14:paraId="5D609C25" w14:textId="77777777" w:rsidR="00145DBB" w:rsidRPr="00491D10" w:rsidRDefault="00145DBB" w:rsidP="00555AEF">
            <w:pPr>
              <w:autoSpaceDE w:val="0"/>
              <w:autoSpaceDN w:val="0"/>
              <w:adjustRightInd w:val="0"/>
              <w:spacing w:after="0" w:line="360" w:lineRule="auto"/>
              <w:contextualSpacing/>
              <w:rPr>
                <w:i/>
                <w:iCs/>
                <w:szCs w:val="24"/>
                <w:lang w:val="ro-RO"/>
              </w:rPr>
            </w:pPr>
            <w:r w:rsidRPr="00491D10">
              <w:rPr>
                <w:i/>
                <w:iCs/>
                <w:szCs w:val="24"/>
                <w:lang w:val="ro-RO"/>
              </w:rPr>
              <w:t xml:space="preserve">Adenostylo-Doronicetum austriaci </w:t>
            </w:r>
            <w:r w:rsidRPr="00491D10">
              <w:rPr>
                <w:szCs w:val="24"/>
                <w:lang w:val="ro-RO"/>
              </w:rPr>
              <w:t>Horvat 1956</w:t>
            </w:r>
          </w:p>
          <w:p w14:paraId="5E53224A"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iCs/>
                <w:szCs w:val="24"/>
                <w:lang w:val="ro-RO"/>
              </w:rPr>
              <w:t xml:space="preserve">Cirsio waldsteinii- Heracleetum transsilvanici </w:t>
            </w:r>
            <w:r w:rsidRPr="00491D10">
              <w:rPr>
                <w:szCs w:val="24"/>
                <w:lang w:val="ro-RO"/>
              </w:rPr>
              <w:t>Pawl. et Walas 1949</w:t>
            </w:r>
          </w:p>
          <w:p w14:paraId="365756F0"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iCs/>
                <w:szCs w:val="24"/>
                <w:lang w:val="ro-RO"/>
              </w:rPr>
              <w:t xml:space="preserve">Rumici obtusifoliae –Urticetum dioicae </w:t>
            </w:r>
            <w:r w:rsidRPr="00491D10">
              <w:rPr>
                <w:szCs w:val="24"/>
                <w:lang w:val="ro-RO"/>
              </w:rPr>
              <w:t>Kornaš</w:t>
            </w:r>
            <w:r w:rsidRPr="00491D10">
              <w:rPr>
                <w:i/>
                <w:iCs/>
                <w:szCs w:val="24"/>
                <w:lang w:val="ro-RO"/>
              </w:rPr>
              <w:t xml:space="preserve"> </w:t>
            </w:r>
            <w:r w:rsidRPr="00491D10">
              <w:rPr>
                <w:szCs w:val="24"/>
                <w:lang w:val="ro-RO"/>
              </w:rPr>
              <w:t xml:space="preserve">1968 </w:t>
            </w:r>
          </w:p>
          <w:p w14:paraId="4FAEF7CC"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iCs/>
                <w:szCs w:val="24"/>
                <w:lang w:val="ro-RO"/>
              </w:rPr>
              <w:lastRenderedPageBreak/>
              <w:t xml:space="preserve">Petasitetum kablikiani </w:t>
            </w:r>
            <w:r w:rsidRPr="00491D10">
              <w:rPr>
                <w:szCs w:val="24"/>
                <w:lang w:val="ro-RO"/>
              </w:rPr>
              <w:t>Szafer, Kulcz. et Pawl.</w:t>
            </w:r>
            <w:r w:rsidRPr="00491D10">
              <w:rPr>
                <w:i/>
                <w:iCs/>
                <w:szCs w:val="24"/>
                <w:lang w:val="ro-RO"/>
              </w:rPr>
              <w:t xml:space="preserve"> </w:t>
            </w:r>
            <w:r w:rsidRPr="00491D10">
              <w:rPr>
                <w:szCs w:val="24"/>
                <w:lang w:val="ro-RO"/>
              </w:rPr>
              <w:t xml:space="preserve">1926 </w:t>
            </w:r>
          </w:p>
          <w:p w14:paraId="0665394F"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iCs/>
                <w:szCs w:val="24"/>
                <w:lang w:val="ro-RO"/>
              </w:rPr>
              <w:t xml:space="preserve">Telekio-Petasitetum hybridi </w:t>
            </w:r>
            <w:r w:rsidRPr="00491D10">
              <w:rPr>
                <w:szCs w:val="24"/>
                <w:lang w:val="ro-RO"/>
              </w:rPr>
              <w:t>(Morariu 1967)</w:t>
            </w:r>
            <w:r w:rsidRPr="00491D10">
              <w:rPr>
                <w:i/>
                <w:iCs/>
                <w:szCs w:val="24"/>
                <w:lang w:val="ro-RO"/>
              </w:rPr>
              <w:t xml:space="preserve"> </w:t>
            </w:r>
            <w:r w:rsidRPr="00491D10">
              <w:rPr>
                <w:szCs w:val="24"/>
                <w:lang w:val="ro-RO"/>
              </w:rPr>
              <w:t>Resmeriţă et Raţiu 1974</w:t>
            </w:r>
          </w:p>
          <w:p w14:paraId="74544A43" w14:textId="77777777" w:rsidR="00145DBB" w:rsidRPr="00491D10" w:rsidRDefault="00145DBB" w:rsidP="00555AEF">
            <w:pPr>
              <w:autoSpaceDE w:val="0"/>
              <w:autoSpaceDN w:val="0"/>
              <w:adjustRightInd w:val="0"/>
              <w:spacing w:after="0" w:line="360" w:lineRule="auto"/>
              <w:contextualSpacing/>
              <w:rPr>
                <w:i/>
                <w:iCs/>
                <w:szCs w:val="24"/>
                <w:lang w:val="ro-RO"/>
              </w:rPr>
            </w:pPr>
            <w:r w:rsidRPr="00491D10">
              <w:rPr>
                <w:i/>
                <w:iCs/>
                <w:szCs w:val="24"/>
                <w:lang w:val="ro-RO"/>
              </w:rPr>
              <w:t xml:space="preserve">Telekio – Filipenduletum </w:t>
            </w:r>
            <w:r w:rsidRPr="00491D10">
              <w:rPr>
                <w:szCs w:val="24"/>
                <w:lang w:val="ro-RO"/>
              </w:rPr>
              <w:t>Coldea 1996,</w:t>
            </w:r>
          </w:p>
          <w:p w14:paraId="60B1DFE1"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iCs/>
                <w:szCs w:val="24"/>
                <w:lang w:val="ro-RO"/>
              </w:rPr>
              <w:t xml:space="preserve">Telekio speciosae – Aruncetum dioici </w:t>
            </w:r>
            <w:r w:rsidRPr="00491D10">
              <w:rPr>
                <w:szCs w:val="24"/>
                <w:lang w:val="ro-RO"/>
              </w:rPr>
              <w:t>Oroian</w:t>
            </w:r>
            <w:r w:rsidRPr="00491D10">
              <w:rPr>
                <w:i/>
                <w:iCs/>
                <w:szCs w:val="24"/>
                <w:lang w:val="ro-RO"/>
              </w:rPr>
              <w:t xml:space="preserve"> </w:t>
            </w:r>
            <w:r w:rsidRPr="00491D10">
              <w:rPr>
                <w:szCs w:val="24"/>
                <w:lang w:val="ro-RO"/>
              </w:rPr>
              <w:t>1998</w:t>
            </w:r>
          </w:p>
          <w:p w14:paraId="22E6982D"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iCs/>
                <w:szCs w:val="24"/>
                <w:lang w:val="ro-RO"/>
              </w:rPr>
              <w:t xml:space="preserve">Angelico – Cirsietum oleracei </w:t>
            </w:r>
            <w:r w:rsidRPr="00491D10">
              <w:rPr>
                <w:szCs w:val="24"/>
                <w:lang w:val="ro-RO"/>
              </w:rPr>
              <w:t>R. Tx. 1937</w:t>
            </w:r>
          </w:p>
          <w:p w14:paraId="0368BD3C"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iCs/>
                <w:szCs w:val="24"/>
                <w:lang w:val="ro-RO"/>
              </w:rPr>
              <w:t xml:space="preserve">Scirpetum sylvatici </w:t>
            </w:r>
            <w:r w:rsidRPr="00491D10">
              <w:rPr>
                <w:szCs w:val="24"/>
                <w:lang w:val="ro-RO"/>
              </w:rPr>
              <w:t>Ralski 1931emend. Schwich 1944</w:t>
            </w:r>
          </w:p>
          <w:p w14:paraId="643053D4"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szCs w:val="24"/>
                <w:lang w:val="ro-RO"/>
              </w:rPr>
              <w:t>Filipendulo – Geranietum palustris</w:t>
            </w:r>
            <w:r w:rsidRPr="00491D10">
              <w:rPr>
                <w:szCs w:val="24"/>
                <w:lang w:val="ro-RO"/>
              </w:rPr>
              <w:t xml:space="preserve"> W. Koch 1926</w:t>
            </w:r>
          </w:p>
          <w:p w14:paraId="2D0CCC3A" w14:textId="77777777" w:rsidR="00145DBB" w:rsidRPr="00491D10" w:rsidRDefault="00145DBB" w:rsidP="00555AEF">
            <w:pPr>
              <w:autoSpaceDE w:val="0"/>
              <w:autoSpaceDN w:val="0"/>
              <w:adjustRightInd w:val="0"/>
              <w:spacing w:after="0" w:line="360" w:lineRule="auto"/>
              <w:contextualSpacing/>
              <w:rPr>
                <w:szCs w:val="24"/>
                <w:lang w:val="ro-RO"/>
              </w:rPr>
            </w:pPr>
            <w:r w:rsidRPr="00491D10">
              <w:rPr>
                <w:i/>
                <w:szCs w:val="24"/>
                <w:lang w:val="ro-RO"/>
              </w:rPr>
              <w:t>Chaerophyllo hirsuti – Filipenduletum</w:t>
            </w:r>
            <w:r w:rsidR="00220B68" w:rsidRPr="00491D10">
              <w:rPr>
                <w:szCs w:val="24"/>
                <w:lang w:val="ro-RO"/>
              </w:rPr>
              <w:t xml:space="preserve"> Niemann şi colab. 1973</w:t>
            </w:r>
          </w:p>
        </w:tc>
      </w:tr>
      <w:tr w:rsidR="00145DBB" w:rsidRPr="00491D10" w14:paraId="134A2BCD" w14:textId="77777777" w:rsidTr="00145DBB">
        <w:trPr>
          <w:trHeight w:val="500"/>
        </w:trPr>
        <w:tc>
          <w:tcPr>
            <w:tcW w:w="846" w:type="dxa"/>
            <w:noWrap/>
            <w:hideMark/>
          </w:tcPr>
          <w:p w14:paraId="25B4BD88"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8.</w:t>
            </w:r>
          </w:p>
        </w:tc>
        <w:tc>
          <w:tcPr>
            <w:tcW w:w="2239" w:type="dxa"/>
            <w:noWrap/>
            <w:hideMark/>
          </w:tcPr>
          <w:p w14:paraId="21D7D21D"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Tipuri de pădure (TP)</w:t>
            </w:r>
          </w:p>
        </w:tc>
        <w:tc>
          <w:tcPr>
            <w:tcW w:w="6266" w:type="dxa"/>
            <w:noWrap/>
            <w:hideMark/>
          </w:tcPr>
          <w:p w14:paraId="6FA475DA"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r w:rsidR="00B763E6" w:rsidRPr="00491D10">
              <w:rPr>
                <w:rFonts w:eastAsia="Times New Roman"/>
                <w:color w:val="000000"/>
                <w:szCs w:val="24"/>
                <w:lang w:val="ro-RO"/>
              </w:rPr>
              <w:t>-</w:t>
            </w:r>
          </w:p>
        </w:tc>
      </w:tr>
      <w:tr w:rsidR="00145DBB" w:rsidRPr="00491D10" w14:paraId="5F05572C" w14:textId="77777777" w:rsidTr="00145DBB">
        <w:trPr>
          <w:trHeight w:val="500"/>
        </w:trPr>
        <w:tc>
          <w:tcPr>
            <w:tcW w:w="846" w:type="dxa"/>
            <w:noWrap/>
            <w:hideMark/>
          </w:tcPr>
          <w:p w14:paraId="1F7F17D7"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9.</w:t>
            </w:r>
          </w:p>
        </w:tc>
        <w:tc>
          <w:tcPr>
            <w:tcW w:w="2239" w:type="dxa"/>
            <w:noWrap/>
            <w:hideMark/>
          </w:tcPr>
          <w:p w14:paraId="69C247B4"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Descrierea generală a tipului de habitat</w:t>
            </w:r>
          </w:p>
        </w:tc>
        <w:tc>
          <w:tcPr>
            <w:tcW w:w="6266" w:type="dxa"/>
            <w:noWrap/>
            <w:hideMark/>
          </w:tcPr>
          <w:p w14:paraId="5D45B1DC"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Suprafața națională a habitatului: 645 000 ha.</w:t>
            </w:r>
          </w:p>
          <w:p w14:paraId="55C52D39"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Aceste comunități se instalează în văi pe terasele aluviale a pârâurilor, dar și de</w:t>
            </w:r>
            <w:r w:rsidR="00EA6E16" w:rsidRPr="00491D10">
              <w:rPr>
                <w:szCs w:val="24"/>
                <w:lang w:val="ro-RO"/>
              </w:rPr>
              <w:t xml:space="preserve">-a </w:t>
            </w:r>
            <w:r w:rsidRPr="00491D10">
              <w:rPr>
                <w:szCs w:val="24"/>
                <w:lang w:val="ro-RO"/>
              </w:rPr>
              <w:t xml:space="preserve">lungul lizierelor sau marginea ochiurilor de apă, sau a mlaștinilor. Se caracterizează prin ierburi de talie înaltă, higrofile și printr-o variabilitate mare în compoziția floristică. </w:t>
            </w:r>
          </w:p>
          <w:p w14:paraId="0864B78E"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Deși în general ocupă suprafețe reduse, sunt comunități larg răspândite din etajul colinar până în etajul subalpin între 500 - 2200 m altitudine. Temperaturile medi</w:t>
            </w:r>
            <w:r w:rsidR="00B40A9C" w:rsidRPr="00491D10">
              <w:rPr>
                <w:szCs w:val="24"/>
                <w:lang w:val="ro-RO"/>
              </w:rPr>
              <w:t>i anuale sunt cuprinse între -1,</w:t>
            </w:r>
            <w:r w:rsidRPr="00491D10">
              <w:rPr>
                <w:szCs w:val="24"/>
                <w:lang w:val="ro-RO"/>
              </w:rPr>
              <w:t>5 °C ș</w:t>
            </w:r>
            <w:r w:rsidR="00B40A9C" w:rsidRPr="00491D10">
              <w:rPr>
                <w:szCs w:val="24"/>
                <w:lang w:val="ro-RO"/>
              </w:rPr>
              <w:t>i 7,</w:t>
            </w:r>
            <w:r w:rsidRPr="00491D10">
              <w:rPr>
                <w:szCs w:val="24"/>
                <w:lang w:val="ro-RO"/>
              </w:rPr>
              <w:t xml:space="preserve">5 °C, iar precipitațiile anuale între 800 - 1400 mm/an. În general se instalează pe substrate aluviale, pietrișuri, prundișuri, litosoluri, soluri coluviale umede, pseudogleice și rendzine cu pH neutru și acid (6.7-7), adesea bogate în nitrați și în humus. </w:t>
            </w:r>
          </w:p>
          <w:p w14:paraId="1AE27FE1"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 xml:space="preserve">Din punct de vedere floristic, habitatul prezintă o variabilitate mare în funcția mediului abiotic: altitudinea, substratul de rocă, umiditatea solului și nivelul apei freatice, acoperirea coronamentului și condițiilor de lumină, cantitatea de nutrienți în sol, pH-ul influențează puternic compoziția floristică. În urma acestora, habitatul grupează numeroase asociații foarte diferite chiar la nivelul speciilor dominante și edificatoare. Totuși, în general se caracterizează cu o fizionomie similară: o </w:t>
            </w:r>
            <w:r w:rsidRPr="00491D10">
              <w:rPr>
                <w:szCs w:val="24"/>
                <w:lang w:val="ro-RO"/>
              </w:rPr>
              <w:lastRenderedPageBreak/>
              <w:t xml:space="preserve">stratificație verticală puternică cu stratul superior dezvoltat, cu înălțimi între 1-1.5 m, format în general din dicotiledonate de talie înaltă din familiile </w:t>
            </w:r>
            <w:r w:rsidRPr="00491D10">
              <w:rPr>
                <w:i/>
                <w:szCs w:val="24"/>
                <w:lang w:val="ro-RO"/>
              </w:rPr>
              <w:t>Asteraceae</w:t>
            </w:r>
            <w:r w:rsidRPr="00491D10">
              <w:rPr>
                <w:szCs w:val="24"/>
                <w:lang w:val="ro-RO"/>
              </w:rPr>
              <w:t xml:space="preserve"> și </w:t>
            </w:r>
            <w:r w:rsidRPr="00491D10">
              <w:rPr>
                <w:i/>
                <w:szCs w:val="24"/>
                <w:lang w:val="ro-RO"/>
              </w:rPr>
              <w:t>Apiaceae,</w:t>
            </w:r>
            <w:r w:rsidRPr="00491D10">
              <w:rPr>
                <w:szCs w:val="24"/>
                <w:lang w:val="ro-RO"/>
              </w:rPr>
              <w:t xml:space="preserve"> cele mai frecvente și caracteristice fiind </w:t>
            </w:r>
            <w:r w:rsidRPr="00491D10">
              <w:rPr>
                <w:i/>
                <w:szCs w:val="24"/>
                <w:lang w:val="ro-RO"/>
              </w:rPr>
              <w:t xml:space="preserve">Telekia speciosa, Cirsium oleraceum, Cirsium waldsteinii, Cirsium rivulare, Petasites hybridus, Adenostyles alliariae, Doronicum austriacum, Eupatorium cannabinum, Angelica archangelica, Heracleum spp, Angelica sylvestris, Anthryscus spp., Chaerophyllum hirsutum. </w:t>
            </w:r>
            <w:r w:rsidRPr="00491D10">
              <w:rPr>
                <w:szCs w:val="24"/>
                <w:lang w:val="ro-RO"/>
              </w:rPr>
              <w:t xml:space="preserve">Alte specii </w:t>
            </w:r>
            <w:r w:rsidR="00EE410D" w:rsidRPr="00491D10">
              <w:rPr>
                <w:szCs w:val="24"/>
                <w:lang w:val="ro-RO"/>
              </w:rPr>
              <w:t>i</w:t>
            </w:r>
            <w:r w:rsidRPr="00491D10">
              <w:rPr>
                <w:szCs w:val="24"/>
                <w:lang w:val="ro-RO"/>
              </w:rPr>
              <w:t xml:space="preserve">mportante, caracteristice sau dominante din stratul superior al vegetației sunt </w:t>
            </w:r>
            <w:r w:rsidRPr="00491D10">
              <w:rPr>
                <w:i/>
                <w:szCs w:val="24"/>
                <w:lang w:val="ro-RO"/>
              </w:rPr>
              <w:t>Filipendula ulmaria, Aconitum tauricum, Cicerbita alpina, Senecio subalpinus, Carduus personata, Petasites albus, Lysimachia vulgaris, Festuca gigantea, Scripus sylvaticus, Equisetum palustre, Aegopodium podagraria, Urtica dioica, Senecio nemorensis</w:t>
            </w:r>
            <w:r w:rsidRPr="00491D10">
              <w:rPr>
                <w:szCs w:val="24"/>
                <w:lang w:val="ro-RO"/>
              </w:rPr>
              <w:t xml:space="preserve">. În stratul inferior, cele mai comune specii higrofile de talie medie sau scundă sunt </w:t>
            </w:r>
            <w:r w:rsidRPr="00491D10">
              <w:rPr>
                <w:i/>
                <w:szCs w:val="24"/>
                <w:lang w:val="ro-RO"/>
              </w:rPr>
              <w:t>Geranium palustre, Epilobium hirsutum, Stellaria nemorum, Myosoton aquaticum, Lysimachia nummularia, Chrysosplenium alternifolium, Agrosis stolonifera, Tussilago farfara, Ranunculus repens.</w:t>
            </w:r>
            <w:r w:rsidRPr="00491D10">
              <w:rPr>
                <w:szCs w:val="24"/>
                <w:lang w:val="ro-RO"/>
              </w:rPr>
              <w:t xml:space="preserve"> </w:t>
            </w:r>
          </w:p>
          <w:p w14:paraId="7E50A48A"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Stratul arbustiv variează în acoperire, dar în general este mai mică de 15% și este compus din specii de sălcii (</w:t>
            </w:r>
            <w:r w:rsidRPr="00491D10">
              <w:rPr>
                <w:i/>
                <w:szCs w:val="24"/>
                <w:lang w:val="ro-RO"/>
              </w:rPr>
              <w:t>Salix silesiaca, Salix cinerea, Salix caprea</w:t>
            </w:r>
            <w:r w:rsidRPr="00491D10">
              <w:rPr>
                <w:szCs w:val="24"/>
                <w:lang w:val="ro-RO"/>
              </w:rPr>
              <w:t xml:space="preserve"> etc..). Specii nedorite, care amenință biodiversitatea și naturalitatea habitatului sunt de obicei specii neophyte - invazive ca </w:t>
            </w:r>
            <w:r w:rsidRPr="00491D10">
              <w:rPr>
                <w:i/>
                <w:szCs w:val="24"/>
                <w:lang w:val="ro-RO"/>
              </w:rPr>
              <w:t>Helianthus tuberosus, Impatiens glandulifera, Rudbeckia laciniata</w:t>
            </w:r>
            <w:r w:rsidRPr="00491D10">
              <w:rPr>
                <w:szCs w:val="24"/>
                <w:lang w:val="ro-RO"/>
              </w:rPr>
              <w:t xml:space="preserve"> etc.</w:t>
            </w:r>
          </w:p>
          <w:p w14:paraId="76C53F1C"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 xml:space="preserve">Specii rare sau endemice, asociate cu habitatul, prezența cărora cresc semnificativ valoarea de conservare a comunităților sunt </w:t>
            </w:r>
            <w:r w:rsidRPr="00491D10">
              <w:rPr>
                <w:i/>
                <w:szCs w:val="24"/>
                <w:lang w:val="ro-RO"/>
              </w:rPr>
              <w:t>Angelica palustris</w:t>
            </w:r>
            <w:r w:rsidRPr="00491D10">
              <w:rPr>
                <w:szCs w:val="24"/>
                <w:lang w:val="ro-RO"/>
              </w:rPr>
              <w:t xml:space="preserve"> (1617 - Natura 2000), </w:t>
            </w:r>
            <w:r w:rsidRPr="00491D10">
              <w:rPr>
                <w:i/>
                <w:szCs w:val="24"/>
                <w:lang w:val="ro-RO"/>
              </w:rPr>
              <w:t>Poa granitica ssp. disparilis</w:t>
            </w:r>
            <w:r w:rsidRPr="00491D10">
              <w:rPr>
                <w:szCs w:val="24"/>
                <w:lang w:val="ro-RO"/>
              </w:rPr>
              <w:t xml:space="preserve"> </w:t>
            </w:r>
            <w:r w:rsidRPr="00491D10">
              <w:rPr>
                <w:rFonts w:eastAsia="TTE163FF90t00"/>
                <w:szCs w:val="24"/>
                <w:lang w:val="ro-RO"/>
              </w:rPr>
              <w:t>(4122 - Natura 2000)</w:t>
            </w:r>
            <w:r w:rsidRPr="00491D10">
              <w:rPr>
                <w:szCs w:val="24"/>
                <w:lang w:val="ro-RO"/>
              </w:rPr>
              <w:t xml:space="preserve">, </w:t>
            </w:r>
            <w:r w:rsidRPr="00491D10">
              <w:rPr>
                <w:i/>
                <w:szCs w:val="24"/>
                <w:lang w:val="ro-RO"/>
              </w:rPr>
              <w:t>Tozzia alpina ssp. carpathica</w:t>
            </w:r>
            <w:r w:rsidRPr="00491D10">
              <w:rPr>
                <w:szCs w:val="24"/>
                <w:lang w:val="ro-RO"/>
              </w:rPr>
              <w:t xml:space="preserve"> </w:t>
            </w:r>
            <w:r w:rsidRPr="00491D10">
              <w:rPr>
                <w:rFonts w:eastAsia="TTE163FF90t00"/>
                <w:szCs w:val="24"/>
                <w:lang w:val="ro-RO"/>
              </w:rPr>
              <w:t>(4116 – Natura 2000)</w:t>
            </w:r>
            <w:r w:rsidRPr="00491D10">
              <w:rPr>
                <w:szCs w:val="24"/>
                <w:lang w:val="ro-RO"/>
              </w:rPr>
              <w:t xml:space="preserve">, </w:t>
            </w:r>
            <w:r w:rsidRPr="00491D10">
              <w:rPr>
                <w:i/>
                <w:szCs w:val="24"/>
                <w:lang w:val="ro-RO"/>
              </w:rPr>
              <w:t>Ligularia sibirica</w:t>
            </w:r>
            <w:r w:rsidRPr="00491D10">
              <w:rPr>
                <w:szCs w:val="24"/>
                <w:lang w:val="ro-RO"/>
              </w:rPr>
              <w:t xml:space="preserve"> </w:t>
            </w:r>
            <w:r w:rsidRPr="00491D10">
              <w:rPr>
                <w:rFonts w:eastAsia="TTE163FF90t00"/>
                <w:szCs w:val="24"/>
                <w:lang w:val="ro-RO"/>
              </w:rPr>
              <w:t>(1758 - Natura 2000)</w:t>
            </w:r>
            <w:r w:rsidRPr="00491D10">
              <w:rPr>
                <w:rFonts w:eastAsia="TTE163FF90t00"/>
                <w:i/>
                <w:szCs w:val="24"/>
                <w:lang w:val="ro-RO"/>
              </w:rPr>
              <w:t xml:space="preserve">, </w:t>
            </w:r>
            <w:r w:rsidRPr="00491D10">
              <w:rPr>
                <w:i/>
                <w:szCs w:val="24"/>
                <w:lang w:val="ro-RO"/>
              </w:rPr>
              <w:t>Leucanthemum waldsteinii</w:t>
            </w:r>
            <w:r w:rsidRPr="00491D10">
              <w:rPr>
                <w:szCs w:val="24"/>
                <w:lang w:val="ro-RO"/>
              </w:rPr>
              <w:t xml:space="preserve">, </w:t>
            </w:r>
            <w:r w:rsidRPr="00491D10">
              <w:rPr>
                <w:i/>
                <w:szCs w:val="24"/>
                <w:lang w:val="ro-RO"/>
              </w:rPr>
              <w:t>Pulmonaria filarszkyana</w:t>
            </w:r>
            <w:r w:rsidRPr="00491D10">
              <w:rPr>
                <w:szCs w:val="24"/>
                <w:lang w:val="ro-RO"/>
              </w:rPr>
              <w:t xml:space="preserve">, </w:t>
            </w:r>
            <w:r w:rsidRPr="00491D10">
              <w:rPr>
                <w:i/>
                <w:szCs w:val="24"/>
                <w:lang w:val="ro-RO"/>
              </w:rPr>
              <w:t>Heracleum carpaticum</w:t>
            </w:r>
            <w:r w:rsidRPr="00491D10">
              <w:rPr>
                <w:szCs w:val="24"/>
                <w:lang w:val="ro-RO"/>
              </w:rPr>
              <w:t xml:space="preserve">. Valoarea ecologică a habitatelor 6430 este mare, deoarece reprezintă habitate umede, care protejează </w:t>
            </w:r>
            <w:r w:rsidRPr="00491D10">
              <w:rPr>
                <w:szCs w:val="24"/>
                <w:lang w:val="ro-RO"/>
              </w:rPr>
              <w:lastRenderedPageBreak/>
              <w:t>puritatea apelor curgătoare, fixează aluviunile depuse, respectiv adăpostesc o mulțime de specii de insecte, amfibieni sau reptile protejate (de ex: salamandra (</w:t>
            </w:r>
            <w:r w:rsidRPr="00491D10">
              <w:rPr>
                <w:i/>
                <w:szCs w:val="24"/>
                <w:lang w:val="ro-RO"/>
              </w:rPr>
              <w:t>Salamandra salamandra</w:t>
            </w:r>
            <w:r w:rsidRPr="00491D10">
              <w:rPr>
                <w:szCs w:val="24"/>
                <w:lang w:val="ro-RO"/>
              </w:rPr>
              <w:t>), tritonul cu creastă (</w:t>
            </w:r>
            <w:r w:rsidRPr="00491D10">
              <w:rPr>
                <w:i/>
                <w:szCs w:val="24"/>
                <w:lang w:val="ro-RO"/>
              </w:rPr>
              <w:t>Triturus cristatus cristatus</w:t>
            </w:r>
            <w:r w:rsidRPr="00491D10">
              <w:rPr>
                <w:szCs w:val="24"/>
                <w:lang w:val="ro-RO"/>
              </w:rPr>
              <w:t>), tritonul carpatic (</w:t>
            </w:r>
            <w:r w:rsidRPr="00491D10">
              <w:rPr>
                <w:i/>
                <w:szCs w:val="24"/>
                <w:lang w:val="ro-RO"/>
              </w:rPr>
              <w:t>Triturus montandoi</w:t>
            </w:r>
            <w:r w:rsidRPr="00491D10">
              <w:rPr>
                <w:szCs w:val="24"/>
                <w:lang w:val="ro-RO"/>
              </w:rPr>
              <w:t>), libelula mercur (</w:t>
            </w:r>
            <w:r w:rsidRPr="00491D10">
              <w:rPr>
                <w:i/>
                <w:szCs w:val="24"/>
                <w:lang w:val="ro-RO"/>
              </w:rPr>
              <w:t>Coenagrion mercuriale</w:t>
            </w:r>
            <w:r w:rsidRPr="00491D10">
              <w:rPr>
                <w:szCs w:val="24"/>
                <w:lang w:val="ro-RO"/>
              </w:rPr>
              <w:t>), calul dracului (</w:t>
            </w:r>
            <w:r w:rsidRPr="00491D10">
              <w:rPr>
                <w:i/>
                <w:szCs w:val="24"/>
                <w:lang w:val="ro-RO"/>
              </w:rPr>
              <w:t>Cordulegaster heros</w:t>
            </w:r>
            <w:r w:rsidRPr="00491D10">
              <w:rPr>
                <w:szCs w:val="24"/>
                <w:lang w:val="ro-RO"/>
              </w:rPr>
              <w:t xml:space="preserve">)), căror existență este strâns legată de integritatea acestor habitate, respectiv puritatea apelor curgătoare învecinate. </w:t>
            </w:r>
          </w:p>
          <w:p w14:paraId="0813147B" w14:textId="77777777" w:rsidR="00145DBB" w:rsidRPr="00491D10" w:rsidRDefault="00145DBB" w:rsidP="00555AEF">
            <w:pPr>
              <w:autoSpaceDE w:val="0"/>
              <w:autoSpaceDN w:val="0"/>
              <w:adjustRightInd w:val="0"/>
              <w:spacing w:after="0" w:line="360" w:lineRule="auto"/>
              <w:rPr>
                <w:szCs w:val="24"/>
                <w:lang w:val="ro-RO"/>
              </w:rPr>
            </w:pPr>
            <w:r w:rsidRPr="00491D10">
              <w:rPr>
                <w:szCs w:val="24"/>
                <w:lang w:val="ro-RO"/>
              </w:rPr>
              <w:t>Cele mai semnificative amenințări către integritatea și biodiversitatea habitatului sunt microhidrocentralele respectiv orice tip de modificare în albia pârâurilor, defrișările forestiere, tranșarea lemnului, respectiv depozitarea lemnului în albia pârâurilor montane, poluarea cu diverse deșeuri sau chimicale și construirea drumurilor forestiere. Habitatul în general nu necesită management activ, în cazul colonizării agresive unei specii invazive însă, este recomandat combaterea speciei. Nu se recomandat utilizarea erbicidelor sau altor ch</w:t>
            </w:r>
            <w:r w:rsidR="00E51C33" w:rsidRPr="00491D10">
              <w:rPr>
                <w:szCs w:val="24"/>
                <w:lang w:val="ro-RO"/>
              </w:rPr>
              <w:t>imicale pentru a proteja apele.</w:t>
            </w:r>
          </w:p>
        </w:tc>
      </w:tr>
      <w:tr w:rsidR="00145DBB" w:rsidRPr="00491D10" w14:paraId="03A1C991" w14:textId="77777777" w:rsidTr="00145DBB">
        <w:trPr>
          <w:trHeight w:val="500"/>
        </w:trPr>
        <w:tc>
          <w:tcPr>
            <w:tcW w:w="846" w:type="dxa"/>
            <w:noWrap/>
            <w:hideMark/>
          </w:tcPr>
          <w:p w14:paraId="6AEE1E6E"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10.</w:t>
            </w:r>
          </w:p>
        </w:tc>
        <w:tc>
          <w:tcPr>
            <w:tcW w:w="2239" w:type="dxa"/>
            <w:noWrap/>
            <w:hideMark/>
          </w:tcPr>
          <w:p w14:paraId="4C124DE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Specii caracteristice</w:t>
            </w:r>
          </w:p>
        </w:tc>
        <w:tc>
          <w:tcPr>
            <w:tcW w:w="6266" w:type="dxa"/>
            <w:noWrap/>
            <w:hideMark/>
          </w:tcPr>
          <w:p w14:paraId="754499EB" w14:textId="77777777" w:rsidR="00145DBB" w:rsidRPr="00491D10" w:rsidRDefault="00145DBB" w:rsidP="00555AEF">
            <w:pPr>
              <w:autoSpaceDE w:val="0"/>
              <w:autoSpaceDN w:val="0"/>
              <w:adjustRightInd w:val="0"/>
              <w:spacing w:after="0" w:line="360" w:lineRule="auto"/>
              <w:rPr>
                <w:i/>
                <w:szCs w:val="24"/>
                <w:lang w:val="ro-RO"/>
              </w:rPr>
            </w:pPr>
            <w:r w:rsidRPr="00491D10">
              <w:rPr>
                <w:i/>
                <w:szCs w:val="24"/>
                <w:lang w:val="ro-RO"/>
              </w:rPr>
              <w:t>Petasites hybridus, Petasites albus, Scirpus sylvaticus, Filipendula ulmaria, Aconitum tauricum, Adenostyles alliariae, Doronicum austriacum, Cirsium waldsteinii, Cirsium oleraceum, Cirsium canum, Cirsium rivulare, Carduus personata, Heracleum transsilvanicum, Telekia speciosa, Angelica archangelica, Angelica sylvestris, Geranium palustre, Chaerophyllum hirsutum, Chaerophyllum aromaticum, Eupatorium cannabinum, Epilobium hirsutum, Cicerbita alpina, Stellaria nemorum, Achillea distans,</w:t>
            </w:r>
          </w:p>
          <w:p w14:paraId="63D1D33D" w14:textId="77777777" w:rsidR="00145DBB" w:rsidRPr="00491D10" w:rsidRDefault="00145DBB" w:rsidP="00555AEF">
            <w:pPr>
              <w:spacing w:after="0" w:line="360" w:lineRule="auto"/>
              <w:rPr>
                <w:rFonts w:eastAsia="Times New Roman"/>
                <w:i/>
                <w:color w:val="000000"/>
                <w:szCs w:val="24"/>
                <w:lang w:val="ro-RO"/>
              </w:rPr>
            </w:pPr>
            <w:r w:rsidRPr="00491D10">
              <w:rPr>
                <w:i/>
                <w:szCs w:val="24"/>
                <w:lang w:val="ro-RO"/>
              </w:rPr>
              <w:t>Ranunculus platanifolius, Senecio nemorensis</w:t>
            </w:r>
          </w:p>
        </w:tc>
      </w:tr>
      <w:tr w:rsidR="00B763E6" w:rsidRPr="00491D10" w14:paraId="634C6FA3" w14:textId="77777777" w:rsidTr="00145DBB">
        <w:trPr>
          <w:trHeight w:val="500"/>
        </w:trPr>
        <w:tc>
          <w:tcPr>
            <w:tcW w:w="846" w:type="dxa"/>
            <w:noWrap/>
            <w:hideMark/>
          </w:tcPr>
          <w:p w14:paraId="70BE838F"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11.</w:t>
            </w:r>
          </w:p>
        </w:tc>
        <w:tc>
          <w:tcPr>
            <w:tcW w:w="2239" w:type="dxa"/>
            <w:noWrap/>
            <w:hideMark/>
          </w:tcPr>
          <w:p w14:paraId="57C9F484"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Fotografii</w:t>
            </w:r>
          </w:p>
        </w:tc>
        <w:tc>
          <w:tcPr>
            <w:tcW w:w="6266" w:type="dxa"/>
            <w:noWrap/>
            <w:hideMark/>
          </w:tcPr>
          <w:p w14:paraId="79B6579F" w14:textId="77777777" w:rsidR="00145DBB" w:rsidRPr="00491D10" w:rsidRDefault="00B763E6" w:rsidP="00555AEF">
            <w:pPr>
              <w:spacing w:after="0" w:line="360" w:lineRule="auto"/>
              <w:rPr>
                <w:rFonts w:eastAsia="Times New Roman"/>
                <w:szCs w:val="24"/>
                <w:lang w:val="ro-RO"/>
              </w:rPr>
            </w:pPr>
            <w:r w:rsidRPr="00491D10">
              <w:rPr>
                <w:rFonts w:eastAsia="Times New Roman"/>
                <w:szCs w:val="24"/>
                <w:lang w:val="ro-RO"/>
              </w:rPr>
              <w:t>A se vedea Anexa nr. 2</w:t>
            </w:r>
            <w:r w:rsidR="00145DBB" w:rsidRPr="00491D10">
              <w:rPr>
                <w:rFonts w:eastAsia="Times New Roman"/>
                <w:szCs w:val="24"/>
                <w:lang w:val="ro-RO"/>
              </w:rPr>
              <w:t xml:space="preserve"> la Planul de management </w:t>
            </w:r>
            <w:r w:rsidR="00D5487B" w:rsidRPr="00491D10">
              <w:rPr>
                <w:rFonts w:eastAsia="Times New Roman"/>
                <w:szCs w:val="24"/>
                <w:lang w:val="ro-RO"/>
              </w:rPr>
              <w:t>Fotografia 10</w:t>
            </w:r>
          </w:p>
        </w:tc>
      </w:tr>
    </w:tbl>
    <w:p w14:paraId="0663AA3E" w14:textId="77777777" w:rsidR="00145DBB" w:rsidRPr="00491D10" w:rsidRDefault="00145DBB" w:rsidP="00555AEF">
      <w:pPr>
        <w:pStyle w:val="ListParagraph"/>
        <w:spacing w:line="360" w:lineRule="auto"/>
        <w:rPr>
          <w:rFonts w:cs="Times New Roman"/>
          <w:szCs w:val="24"/>
          <w:lang w:val="ro-RO"/>
        </w:rPr>
      </w:pPr>
    </w:p>
    <w:p w14:paraId="3886C0D3" w14:textId="77777777" w:rsidR="00CE089E" w:rsidRPr="00491D10" w:rsidRDefault="00CE089E" w:rsidP="00555AEF">
      <w:pPr>
        <w:pStyle w:val="ListParagraph"/>
        <w:spacing w:line="360" w:lineRule="auto"/>
        <w:rPr>
          <w:rFonts w:cs="Times New Roman"/>
          <w:szCs w:val="24"/>
          <w:lang w:val="ro-RO"/>
        </w:rPr>
      </w:pPr>
    </w:p>
    <w:p w14:paraId="24A03040" w14:textId="77777777" w:rsidR="00CE089E" w:rsidRPr="00491D10" w:rsidRDefault="00CE089E" w:rsidP="00555AEF">
      <w:pPr>
        <w:pStyle w:val="ListParagraph"/>
        <w:spacing w:line="360" w:lineRule="auto"/>
        <w:rPr>
          <w:rFonts w:cs="Times New Roman"/>
          <w:szCs w:val="24"/>
          <w:lang w:val="ro-RO"/>
        </w:rPr>
      </w:pPr>
    </w:p>
    <w:p w14:paraId="3067D9AC" w14:textId="77777777" w:rsidR="00145DBB" w:rsidRPr="00491D10" w:rsidRDefault="00613B0E" w:rsidP="00AD002E">
      <w:pPr>
        <w:pStyle w:val="Heading4"/>
        <w:contextualSpacing/>
        <w:jc w:val="both"/>
        <w:rPr>
          <w:sz w:val="24"/>
        </w:rPr>
      </w:pPr>
      <w:r w:rsidRPr="00491D10">
        <w:rPr>
          <w:i w:val="0"/>
          <w:sz w:val="24"/>
          <w:lang w:val="en-GB"/>
        </w:rPr>
        <w:lastRenderedPageBreak/>
        <w:t>Tabel nr. 24B</w:t>
      </w:r>
      <w:r w:rsidR="00145DBB" w:rsidRPr="00491D10">
        <w:rPr>
          <w:i w:val="0"/>
          <w:sz w:val="24"/>
        </w:rPr>
        <w:t xml:space="preserve"> Date specifice tipului de habitat la nivelul ariei naturale protejate</w:t>
      </w:r>
    </w:p>
    <w:tbl>
      <w:tblPr>
        <w:tblStyle w:val="TableGrid1"/>
        <w:tblW w:w="9493" w:type="dxa"/>
        <w:tblLook w:val="04A0" w:firstRow="1" w:lastRow="0" w:firstColumn="1" w:lastColumn="0" w:noHBand="0" w:noVBand="1"/>
      </w:tblPr>
      <w:tblGrid>
        <w:gridCol w:w="846"/>
        <w:gridCol w:w="2239"/>
        <w:gridCol w:w="6408"/>
      </w:tblGrid>
      <w:tr w:rsidR="00145DBB" w:rsidRPr="00491D10" w14:paraId="36E009F2" w14:textId="77777777" w:rsidTr="00145DBB">
        <w:trPr>
          <w:trHeight w:val="454"/>
        </w:trPr>
        <w:tc>
          <w:tcPr>
            <w:tcW w:w="846" w:type="dxa"/>
            <w:noWrap/>
            <w:hideMark/>
          </w:tcPr>
          <w:p w14:paraId="1B166DD5"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Nr</w:t>
            </w:r>
          </w:p>
        </w:tc>
        <w:tc>
          <w:tcPr>
            <w:tcW w:w="2239" w:type="dxa"/>
            <w:noWrap/>
            <w:hideMark/>
          </w:tcPr>
          <w:p w14:paraId="46804FC2"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Informaţie/Atribut</w:t>
            </w:r>
          </w:p>
        </w:tc>
        <w:tc>
          <w:tcPr>
            <w:tcW w:w="6408" w:type="dxa"/>
            <w:noWrap/>
            <w:hideMark/>
          </w:tcPr>
          <w:p w14:paraId="438094FA"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Descriere</w:t>
            </w:r>
          </w:p>
        </w:tc>
      </w:tr>
      <w:tr w:rsidR="00145DBB" w:rsidRPr="00491D10" w14:paraId="235CDDFB" w14:textId="77777777" w:rsidTr="00145DBB">
        <w:trPr>
          <w:trHeight w:val="454"/>
        </w:trPr>
        <w:tc>
          <w:tcPr>
            <w:tcW w:w="846" w:type="dxa"/>
            <w:noWrap/>
            <w:hideMark/>
          </w:tcPr>
          <w:p w14:paraId="4BEA5B8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1.</w:t>
            </w:r>
          </w:p>
        </w:tc>
        <w:tc>
          <w:tcPr>
            <w:tcW w:w="2239" w:type="dxa"/>
            <w:noWrap/>
            <w:hideMark/>
          </w:tcPr>
          <w:p w14:paraId="78C76432"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Codul unic al tipului de habitat</w:t>
            </w:r>
          </w:p>
        </w:tc>
        <w:tc>
          <w:tcPr>
            <w:tcW w:w="6408" w:type="dxa"/>
            <w:noWrap/>
            <w:hideMark/>
          </w:tcPr>
          <w:p w14:paraId="145BDDE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6430</w:t>
            </w:r>
          </w:p>
        </w:tc>
      </w:tr>
      <w:tr w:rsidR="00145DBB" w:rsidRPr="00491D10" w14:paraId="12E3D4FE" w14:textId="77777777" w:rsidTr="00145DBB">
        <w:trPr>
          <w:trHeight w:val="454"/>
        </w:trPr>
        <w:tc>
          <w:tcPr>
            <w:tcW w:w="846" w:type="dxa"/>
            <w:noWrap/>
            <w:hideMark/>
          </w:tcPr>
          <w:p w14:paraId="3CBCB1B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2.</w:t>
            </w:r>
          </w:p>
        </w:tc>
        <w:tc>
          <w:tcPr>
            <w:tcW w:w="2239" w:type="dxa"/>
            <w:noWrap/>
            <w:hideMark/>
          </w:tcPr>
          <w:p w14:paraId="2DFA708E"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[spaţial]</w:t>
            </w:r>
          </w:p>
        </w:tc>
        <w:tc>
          <w:tcPr>
            <w:tcW w:w="6408" w:type="dxa"/>
            <w:noWrap/>
            <w:hideMark/>
          </w:tcPr>
          <w:p w14:paraId="7BBCBE77"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larg răspândit</w:t>
            </w:r>
          </w:p>
        </w:tc>
      </w:tr>
      <w:tr w:rsidR="00145DBB" w:rsidRPr="00491D10" w14:paraId="104813CB" w14:textId="77777777" w:rsidTr="00145DBB">
        <w:trPr>
          <w:trHeight w:val="454"/>
        </w:trPr>
        <w:tc>
          <w:tcPr>
            <w:tcW w:w="846" w:type="dxa"/>
            <w:noWrap/>
            <w:hideMark/>
          </w:tcPr>
          <w:p w14:paraId="496ECE3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3.</w:t>
            </w:r>
          </w:p>
        </w:tc>
        <w:tc>
          <w:tcPr>
            <w:tcW w:w="2239" w:type="dxa"/>
            <w:noWrap/>
            <w:hideMark/>
          </w:tcPr>
          <w:p w14:paraId="3AE9174D"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[management]</w:t>
            </w:r>
          </w:p>
        </w:tc>
        <w:tc>
          <w:tcPr>
            <w:tcW w:w="6408" w:type="dxa"/>
            <w:noWrap/>
            <w:hideMark/>
          </w:tcPr>
          <w:p w14:paraId="1B2FB53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r w:rsidR="00BE2A60" w:rsidRPr="00491D10">
              <w:rPr>
                <w:rFonts w:eastAsia="Times New Roman"/>
                <w:color w:val="000000"/>
                <w:szCs w:val="24"/>
                <w:lang w:val="ro-RO"/>
              </w:rPr>
              <w:t>N</w:t>
            </w:r>
            <w:r w:rsidRPr="00491D10">
              <w:rPr>
                <w:rFonts w:eastAsia="Times New Roman"/>
                <w:color w:val="000000"/>
                <w:szCs w:val="24"/>
                <w:lang w:val="ro-RO"/>
              </w:rPr>
              <w:t>atural</w:t>
            </w:r>
          </w:p>
        </w:tc>
      </w:tr>
      <w:tr w:rsidR="00145DBB" w:rsidRPr="00491D10" w14:paraId="66EEE78A" w14:textId="77777777" w:rsidTr="00145DBB">
        <w:trPr>
          <w:trHeight w:val="454"/>
        </w:trPr>
        <w:tc>
          <w:tcPr>
            <w:tcW w:w="846" w:type="dxa"/>
            <w:noWrap/>
            <w:hideMark/>
          </w:tcPr>
          <w:p w14:paraId="382BFC2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4.</w:t>
            </w:r>
          </w:p>
        </w:tc>
        <w:tc>
          <w:tcPr>
            <w:tcW w:w="2239" w:type="dxa"/>
            <w:noWrap/>
            <w:hideMark/>
          </w:tcPr>
          <w:p w14:paraId="0A765BB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Suprafaţa tipului de habitat</w:t>
            </w:r>
          </w:p>
        </w:tc>
        <w:tc>
          <w:tcPr>
            <w:tcW w:w="6408" w:type="dxa"/>
            <w:noWrap/>
            <w:hideMark/>
          </w:tcPr>
          <w:p w14:paraId="79A91747"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7 ha</w:t>
            </w:r>
          </w:p>
        </w:tc>
      </w:tr>
      <w:tr w:rsidR="00145DBB" w:rsidRPr="00491D10" w14:paraId="0562238A" w14:textId="77777777" w:rsidTr="00145DBB">
        <w:trPr>
          <w:trHeight w:val="454"/>
        </w:trPr>
        <w:tc>
          <w:tcPr>
            <w:tcW w:w="846" w:type="dxa"/>
            <w:noWrap/>
            <w:hideMark/>
          </w:tcPr>
          <w:p w14:paraId="763596E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5.</w:t>
            </w:r>
          </w:p>
        </w:tc>
        <w:tc>
          <w:tcPr>
            <w:tcW w:w="2239" w:type="dxa"/>
            <w:noWrap/>
            <w:hideMark/>
          </w:tcPr>
          <w:p w14:paraId="00EC4E0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Perioada de colectare a datelor din teren</w:t>
            </w:r>
          </w:p>
        </w:tc>
        <w:tc>
          <w:tcPr>
            <w:tcW w:w="6408" w:type="dxa"/>
            <w:noWrap/>
            <w:hideMark/>
          </w:tcPr>
          <w:p w14:paraId="047B330D"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06.2019-08.2019</w:t>
            </w:r>
          </w:p>
        </w:tc>
      </w:tr>
      <w:tr w:rsidR="00145DBB" w:rsidRPr="00491D10" w14:paraId="088BB3D7" w14:textId="77777777" w:rsidTr="00145DBB">
        <w:trPr>
          <w:trHeight w:val="454"/>
        </w:trPr>
        <w:tc>
          <w:tcPr>
            <w:tcW w:w="846" w:type="dxa"/>
            <w:noWrap/>
            <w:hideMark/>
          </w:tcPr>
          <w:p w14:paraId="20FA0B62"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6.</w:t>
            </w:r>
          </w:p>
        </w:tc>
        <w:tc>
          <w:tcPr>
            <w:tcW w:w="2239" w:type="dxa"/>
            <w:noWrap/>
            <w:hideMark/>
          </w:tcPr>
          <w:p w14:paraId="3393632E"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Distribuţia tipului de habitat [descriere]</w:t>
            </w:r>
          </w:p>
        </w:tc>
        <w:tc>
          <w:tcPr>
            <w:tcW w:w="6408" w:type="dxa"/>
            <w:noWrap/>
            <w:hideMark/>
          </w:tcPr>
          <w:p w14:paraId="3850A30B" w14:textId="61B873B2" w:rsidR="00145DBB" w:rsidRPr="00491D10" w:rsidRDefault="00631ACD" w:rsidP="00036BA8">
            <w:pPr>
              <w:suppressAutoHyphens/>
              <w:spacing w:line="360" w:lineRule="auto"/>
              <w:contextualSpacing/>
              <w:rPr>
                <w:szCs w:val="24"/>
                <w:lang w:val="ro-RO"/>
              </w:rPr>
            </w:pPr>
            <w:r w:rsidRPr="00491D10">
              <w:rPr>
                <w:szCs w:val="24"/>
                <w:lang w:val="ro-RO"/>
              </w:rPr>
              <w:t xml:space="preserve">Habitatul </w:t>
            </w:r>
            <w:r w:rsidR="00145DBB" w:rsidRPr="00491D10">
              <w:rPr>
                <w:szCs w:val="24"/>
                <w:lang w:val="ro-RO"/>
              </w:rPr>
              <w:t xml:space="preserve">6430 </w:t>
            </w:r>
            <w:r w:rsidR="00CE7F29" w:rsidRPr="00491D10">
              <w:rPr>
                <w:szCs w:val="24"/>
                <w:lang w:val="ro-RO"/>
              </w:rPr>
              <w:t xml:space="preserve">deși </w:t>
            </w:r>
            <w:r w:rsidR="00145DBB" w:rsidRPr="00491D10">
              <w:rPr>
                <w:szCs w:val="24"/>
                <w:lang w:val="ro-RO"/>
              </w:rPr>
              <w:t xml:space="preserve">este răspândit pe cea mai mare parte a sitului, de-a lungul pârâurilor montane, ocupă </w:t>
            </w:r>
            <w:r w:rsidR="00CE7F29" w:rsidRPr="00491D10">
              <w:rPr>
                <w:szCs w:val="24"/>
                <w:lang w:val="ro-RO"/>
              </w:rPr>
              <w:t xml:space="preserve">totuși </w:t>
            </w:r>
            <w:r w:rsidR="00145DBB" w:rsidRPr="00491D10">
              <w:rPr>
                <w:szCs w:val="24"/>
                <w:lang w:val="ro-RO"/>
              </w:rPr>
              <w:t xml:space="preserve">suprafețe relativ restrânse, formând în general fâșii înguste de 1-2 m. Cele mai semnificative extinderi </w:t>
            </w:r>
            <w:r w:rsidR="00036BA8">
              <w:rPr>
                <w:szCs w:val="24"/>
                <w:lang w:val="ro-RO"/>
              </w:rPr>
              <w:t>le</w:t>
            </w:r>
            <w:r w:rsidR="00036BA8" w:rsidRPr="00491D10">
              <w:rPr>
                <w:szCs w:val="24"/>
                <w:lang w:val="ro-RO"/>
              </w:rPr>
              <w:t xml:space="preserve"> </w:t>
            </w:r>
            <w:r w:rsidR="00145DBB" w:rsidRPr="00491D10">
              <w:rPr>
                <w:szCs w:val="24"/>
                <w:lang w:val="ro-RO"/>
              </w:rPr>
              <w:t>are în zonele cu văi deschise și cu pante reduse, în general mai joase de 800 m altitudine, unde se instalează pe terasele aluviale de nisip și</w:t>
            </w:r>
            <w:r w:rsidR="00CE7F29" w:rsidRPr="00491D10">
              <w:rPr>
                <w:szCs w:val="24"/>
                <w:lang w:val="ro-RO"/>
              </w:rPr>
              <w:t xml:space="preserve"> pietriș a pârâurilor</w:t>
            </w:r>
            <w:r w:rsidR="00145DBB" w:rsidRPr="00491D10">
              <w:rPr>
                <w:szCs w:val="24"/>
                <w:lang w:val="ro-RO"/>
              </w:rPr>
              <w:t>. Suprafața totală a habitatulu</w:t>
            </w:r>
            <w:r w:rsidR="00CE7F29" w:rsidRPr="00491D10">
              <w:rPr>
                <w:szCs w:val="24"/>
                <w:lang w:val="ro-RO"/>
              </w:rPr>
              <w:t>i în sit este de aprox. 7 ha: 2,52 ha - Pârâul Izvorul Alb și afluenți, 2,</w:t>
            </w:r>
            <w:r w:rsidR="00145DBB" w:rsidRPr="00491D10">
              <w:rPr>
                <w:szCs w:val="24"/>
                <w:lang w:val="ro-RO"/>
              </w:rPr>
              <w:t>13 ha - Pârâul V</w:t>
            </w:r>
            <w:r w:rsidR="00CE7F29" w:rsidRPr="00491D10">
              <w:rPr>
                <w:szCs w:val="24"/>
                <w:lang w:val="ro-RO"/>
              </w:rPr>
              <w:t>alea Tocilă, 1,</w:t>
            </w:r>
            <w:r w:rsidR="00145DBB" w:rsidRPr="00491D10">
              <w:rPr>
                <w:szCs w:val="24"/>
                <w:lang w:val="ro-RO"/>
              </w:rPr>
              <w:t>1 ha - Pâr</w:t>
            </w:r>
            <w:r w:rsidR="00CE7F29" w:rsidRPr="00491D10">
              <w:rPr>
                <w:szCs w:val="24"/>
                <w:lang w:val="ro-RO"/>
              </w:rPr>
              <w:t>âul Cizma Mare și Cizma Mică, 1,17 ha Valea</w:t>
            </w:r>
            <w:r w:rsidR="00145DBB" w:rsidRPr="00491D10">
              <w:rPr>
                <w:szCs w:val="24"/>
                <w:lang w:val="ro-RO"/>
              </w:rPr>
              <w:t xml:space="preserve"> Poienii și Prisăcate. </w:t>
            </w:r>
          </w:p>
        </w:tc>
      </w:tr>
      <w:tr w:rsidR="00145DBB" w:rsidRPr="00491D10" w14:paraId="1D95E686" w14:textId="77777777" w:rsidTr="00145DBB">
        <w:trPr>
          <w:trHeight w:val="454"/>
        </w:trPr>
        <w:tc>
          <w:tcPr>
            <w:tcW w:w="846" w:type="dxa"/>
            <w:noWrap/>
            <w:hideMark/>
          </w:tcPr>
          <w:p w14:paraId="727F0696"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7.</w:t>
            </w:r>
          </w:p>
        </w:tc>
        <w:tc>
          <w:tcPr>
            <w:tcW w:w="2239" w:type="dxa"/>
            <w:noWrap/>
            <w:hideMark/>
          </w:tcPr>
          <w:p w14:paraId="0E2C8D46"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Distribuţia tipului de habitat [hartă]</w:t>
            </w:r>
          </w:p>
        </w:tc>
        <w:tc>
          <w:tcPr>
            <w:tcW w:w="6408" w:type="dxa"/>
            <w:noWrap/>
            <w:hideMark/>
          </w:tcPr>
          <w:p w14:paraId="5E3475BE" w14:textId="77777777" w:rsidR="00145DBB" w:rsidRPr="00491D10" w:rsidRDefault="00145DBB" w:rsidP="00555AEF">
            <w:pPr>
              <w:spacing w:after="0" w:line="360" w:lineRule="auto"/>
              <w:rPr>
                <w:szCs w:val="24"/>
                <w:lang w:val="ro-RO"/>
              </w:rPr>
            </w:pPr>
            <w:r w:rsidRPr="00491D10">
              <w:rPr>
                <w:szCs w:val="24"/>
                <w:lang w:val="ro-RO"/>
              </w:rPr>
              <w:t xml:space="preserve"> Harta distribuției habitatului  </w:t>
            </w:r>
            <w:r w:rsidRPr="00491D10">
              <w:rPr>
                <w:rFonts w:eastAsia="Times New Roman"/>
                <w:szCs w:val="24"/>
                <w:lang w:val="ro-RO"/>
              </w:rPr>
              <w:t xml:space="preserve">6430 </w:t>
            </w:r>
            <w:r w:rsidR="00E769DD" w:rsidRPr="00491D10">
              <w:rPr>
                <w:szCs w:val="24"/>
                <w:lang w:val="ro-RO"/>
              </w:rPr>
              <w:t>se regăsește la Anexa 3.15</w:t>
            </w:r>
          </w:p>
        </w:tc>
      </w:tr>
      <w:tr w:rsidR="00145DBB" w:rsidRPr="00491D10" w14:paraId="2475AC01" w14:textId="77777777" w:rsidTr="00145DBB">
        <w:trPr>
          <w:trHeight w:val="454"/>
        </w:trPr>
        <w:tc>
          <w:tcPr>
            <w:tcW w:w="846" w:type="dxa"/>
            <w:noWrap/>
            <w:hideMark/>
          </w:tcPr>
          <w:p w14:paraId="1AB956C2"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8</w:t>
            </w:r>
          </w:p>
        </w:tc>
        <w:tc>
          <w:tcPr>
            <w:tcW w:w="2239" w:type="dxa"/>
            <w:noWrap/>
            <w:hideMark/>
          </w:tcPr>
          <w:p w14:paraId="53420D2B"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Alte informaţii privind sursele de informaţii</w:t>
            </w:r>
          </w:p>
        </w:tc>
        <w:tc>
          <w:tcPr>
            <w:tcW w:w="6408" w:type="dxa"/>
            <w:noWrap/>
            <w:hideMark/>
          </w:tcPr>
          <w:p w14:paraId="28000968" w14:textId="77777777" w:rsidR="00145DBB" w:rsidRPr="00491D10" w:rsidRDefault="00145DBB" w:rsidP="00555AEF">
            <w:pPr>
              <w:spacing w:after="0" w:line="360" w:lineRule="auto"/>
              <w:rPr>
                <w:szCs w:val="24"/>
                <w:lang w:val="ro-RO"/>
              </w:rPr>
            </w:pPr>
            <w:r w:rsidRPr="00491D10">
              <w:rPr>
                <w:szCs w:val="24"/>
              </w:rPr>
              <w:t>A se vedea bibliografia.</w:t>
            </w:r>
          </w:p>
        </w:tc>
      </w:tr>
    </w:tbl>
    <w:p w14:paraId="5154784E" w14:textId="77777777" w:rsidR="00E769DD" w:rsidRPr="00491D10" w:rsidRDefault="00E769DD" w:rsidP="00BF6EA0">
      <w:pPr>
        <w:spacing w:after="0" w:line="360" w:lineRule="auto"/>
        <w:ind w:firstLine="720"/>
        <w:rPr>
          <w:rFonts w:cs="Times New Roman"/>
          <w:lang w:val="ro-RO"/>
        </w:rPr>
      </w:pPr>
    </w:p>
    <w:p w14:paraId="30982F4A" w14:textId="77777777" w:rsidR="00862D03" w:rsidRPr="00491D10" w:rsidRDefault="00862D03" w:rsidP="00BF6EA0">
      <w:pPr>
        <w:spacing w:after="0" w:line="360" w:lineRule="auto"/>
        <w:ind w:firstLine="720"/>
        <w:rPr>
          <w:rFonts w:cs="Times New Roman"/>
          <w:lang w:val="ro-RO"/>
        </w:rPr>
      </w:pPr>
    </w:p>
    <w:p w14:paraId="595AF363" w14:textId="77777777" w:rsidR="00862D03" w:rsidRPr="00491D10" w:rsidRDefault="00862D03" w:rsidP="00BF6EA0">
      <w:pPr>
        <w:spacing w:after="0" w:line="360" w:lineRule="auto"/>
        <w:ind w:firstLine="720"/>
        <w:rPr>
          <w:rFonts w:cs="Times New Roman"/>
          <w:lang w:val="ro-RO"/>
        </w:rPr>
      </w:pPr>
    </w:p>
    <w:p w14:paraId="1137FE13" w14:textId="77777777" w:rsidR="00862D03" w:rsidRPr="00491D10" w:rsidRDefault="00862D03" w:rsidP="00BF6EA0">
      <w:pPr>
        <w:spacing w:after="0" w:line="360" w:lineRule="auto"/>
        <w:ind w:firstLine="720"/>
        <w:rPr>
          <w:rFonts w:cs="Times New Roman"/>
          <w:lang w:val="ro-RO"/>
        </w:rPr>
      </w:pPr>
    </w:p>
    <w:p w14:paraId="2C1AE1F7" w14:textId="77777777" w:rsidR="00862D03" w:rsidRPr="00491D10" w:rsidRDefault="00862D03" w:rsidP="00BF6EA0">
      <w:pPr>
        <w:spacing w:after="0" w:line="360" w:lineRule="auto"/>
        <w:ind w:firstLine="720"/>
        <w:rPr>
          <w:rFonts w:cs="Times New Roman"/>
          <w:lang w:val="ro-RO"/>
        </w:rPr>
      </w:pPr>
    </w:p>
    <w:p w14:paraId="1E5B8A03" w14:textId="77777777" w:rsidR="00145DBB" w:rsidRPr="00491D10" w:rsidRDefault="00145DBB" w:rsidP="002C3EEB">
      <w:pPr>
        <w:spacing w:after="0" w:line="360" w:lineRule="auto"/>
        <w:contextualSpacing/>
        <w:rPr>
          <w:rFonts w:cs="Times New Roman"/>
          <w:szCs w:val="24"/>
          <w:lang w:val="ro-RO"/>
        </w:rPr>
      </w:pPr>
    </w:p>
    <w:p w14:paraId="38CA614B" w14:textId="77777777" w:rsidR="00145DBB" w:rsidRPr="00491D10" w:rsidRDefault="00145DBB" w:rsidP="00DD295B">
      <w:pPr>
        <w:spacing w:after="0" w:line="360" w:lineRule="auto"/>
        <w:rPr>
          <w:rFonts w:cs="Times New Roman"/>
          <w:szCs w:val="24"/>
          <w:lang w:val="ro-RO"/>
        </w:rPr>
      </w:pPr>
    </w:p>
    <w:p w14:paraId="470349AC" w14:textId="77777777" w:rsidR="00145DBB" w:rsidRPr="00491D10" w:rsidRDefault="00145DBB" w:rsidP="002C3EEB">
      <w:pPr>
        <w:pStyle w:val="Heading3"/>
        <w:spacing w:before="0" w:line="360" w:lineRule="auto"/>
        <w:contextualSpacing/>
        <w:rPr>
          <w:rFonts w:cs="Times New Roman"/>
          <w:i/>
          <w:color w:val="auto"/>
          <w:lang w:val="ro-RO"/>
        </w:rPr>
      </w:pPr>
      <w:bookmarkStart w:id="60" w:name="_Toc43454953"/>
      <w:bookmarkStart w:id="61" w:name="_Toc87426403"/>
      <w:r w:rsidRPr="00491D10">
        <w:rPr>
          <w:rFonts w:cs="Times New Roman"/>
          <w:i/>
          <w:color w:val="auto"/>
          <w:lang w:val="ro-RO"/>
        </w:rPr>
        <w:lastRenderedPageBreak/>
        <w:t>Habitatul 7110* - Tinoave bombate active</w:t>
      </w:r>
      <w:bookmarkEnd w:id="60"/>
      <w:bookmarkEnd w:id="61"/>
    </w:p>
    <w:p w14:paraId="642E13A3" w14:textId="77777777" w:rsidR="00AD002E" w:rsidRPr="00491D10" w:rsidRDefault="00AD002E" w:rsidP="002C3EEB">
      <w:pPr>
        <w:spacing w:after="0" w:line="360" w:lineRule="auto"/>
        <w:contextualSpacing/>
        <w:rPr>
          <w:lang w:val="ro-RO"/>
        </w:rPr>
      </w:pPr>
    </w:p>
    <w:p w14:paraId="56B45158" w14:textId="77777777" w:rsidR="00145DBB" w:rsidRPr="00491D10" w:rsidRDefault="00613B0E" w:rsidP="00AD002E">
      <w:pPr>
        <w:pStyle w:val="Heading4"/>
        <w:contextualSpacing/>
        <w:jc w:val="both"/>
        <w:rPr>
          <w:i w:val="0"/>
          <w:iCs/>
          <w:sz w:val="24"/>
        </w:rPr>
      </w:pPr>
      <w:r w:rsidRPr="00491D10">
        <w:rPr>
          <w:i w:val="0"/>
          <w:sz w:val="24"/>
          <w:lang w:val="en-GB"/>
        </w:rPr>
        <w:t>Tabel nr. 2</w:t>
      </w:r>
      <w:r w:rsidR="00B32C4D" w:rsidRPr="00491D10">
        <w:rPr>
          <w:i w:val="0"/>
          <w:sz w:val="24"/>
          <w:lang w:val="en-GB"/>
        </w:rPr>
        <w:t>5</w:t>
      </w:r>
      <w:r w:rsidR="007933B8" w:rsidRPr="00491D10">
        <w:rPr>
          <w:i w:val="0"/>
          <w:sz w:val="24"/>
          <w:lang w:val="en-GB"/>
        </w:rPr>
        <w:t>A</w:t>
      </w:r>
      <w:r w:rsidR="00145DBB" w:rsidRPr="00491D10">
        <w:rPr>
          <w:i w:val="0"/>
          <w:sz w:val="24"/>
        </w:rPr>
        <w:t xml:space="preserve"> Date generale ale tipului de habitat</w:t>
      </w:r>
    </w:p>
    <w:tbl>
      <w:tblPr>
        <w:tblStyle w:val="TableGrid1"/>
        <w:tblW w:w="9493" w:type="dxa"/>
        <w:tblLook w:val="04A0" w:firstRow="1" w:lastRow="0" w:firstColumn="1" w:lastColumn="0" w:noHBand="0" w:noVBand="1"/>
      </w:tblPr>
      <w:tblGrid>
        <w:gridCol w:w="846"/>
        <w:gridCol w:w="2664"/>
        <w:gridCol w:w="5983"/>
      </w:tblGrid>
      <w:tr w:rsidR="00145DBB" w:rsidRPr="00491D10" w14:paraId="32A1C900" w14:textId="77777777" w:rsidTr="00136F8D">
        <w:trPr>
          <w:trHeight w:val="500"/>
        </w:trPr>
        <w:tc>
          <w:tcPr>
            <w:tcW w:w="846" w:type="dxa"/>
            <w:noWrap/>
            <w:hideMark/>
          </w:tcPr>
          <w:p w14:paraId="5EA183D8" w14:textId="77777777" w:rsidR="00145DBB" w:rsidRPr="00491D10" w:rsidRDefault="00145DBB" w:rsidP="00555AEF">
            <w:pPr>
              <w:spacing w:after="0" w:line="360" w:lineRule="auto"/>
              <w:rPr>
                <w:rFonts w:eastAsia="Times New Roman"/>
                <w:b/>
                <w:bCs/>
                <w:color w:val="000000"/>
                <w:szCs w:val="24"/>
                <w:lang w:val="ro-RO"/>
              </w:rPr>
            </w:pPr>
            <w:r w:rsidRPr="00491D10">
              <w:rPr>
                <w:rFonts w:eastAsia="Times New Roman"/>
                <w:b/>
                <w:bCs/>
                <w:color w:val="000000"/>
                <w:szCs w:val="24"/>
                <w:lang w:val="ro-RO"/>
              </w:rPr>
              <w:t>Nr</w:t>
            </w:r>
          </w:p>
        </w:tc>
        <w:tc>
          <w:tcPr>
            <w:tcW w:w="2664" w:type="dxa"/>
            <w:noWrap/>
            <w:hideMark/>
          </w:tcPr>
          <w:p w14:paraId="754BDE5E" w14:textId="77777777" w:rsidR="00145DBB" w:rsidRPr="00491D10" w:rsidRDefault="00145DBB" w:rsidP="00555AEF">
            <w:pPr>
              <w:spacing w:after="0" w:line="360" w:lineRule="auto"/>
              <w:rPr>
                <w:rFonts w:eastAsia="Times New Roman"/>
                <w:b/>
                <w:bCs/>
                <w:color w:val="000000"/>
                <w:szCs w:val="24"/>
                <w:lang w:val="ro-RO"/>
              </w:rPr>
            </w:pPr>
            <w:r w:rsidRPr="00491D10">
              <w:rPr>
                <w:rFonts w:eastAsia="Times New Roman"/>
                <w:b/>
                <w:bCs/>
                <w:color w:val="000000"/>
                <w:szCs w:val="24"/>
                <w:lang w:val="ro-RO"/>
              </w:rPr>
              <w:t>Informaţie/Atribut</w:t>
            </w:r>
          </w:p>
        </w:tc>
        <w:tc>
          <w:tcPr>
            <w:tcW w:w="5983" w:type="dxa"/>
            <w:noWrap/>
            <w:hideMark/>
          </w:tcPr>
          <w:p w14:paraId="7A9EA160" w14:textId="77777777" w:rsidR="00145DBB" w:rsidRPr="00491D10" w:rsidRDefault="00145DBB" w:rsidP="00555AEF">
            <w:pPr>
              <w:spacing w:after="0" w:line="360" w:lineRule="auto"/>
              <w:rPr>
                <w:rFonts w:eastAsia="Times New Roman"/>
                <w:b/>
                <w:bCs/>
                <w:color w:val="000000"/>
                <w:szCs w:val="24"/>
                <w:lang w:val="ro-RO"/>
              </w:rPr>
            </w:pPr>
            <w:r w:rsidRPr="00491D10">
              <w:rPr>
                <w:rFonts w:eastAsia="Times New Roman"/>
                <w:b/>
                <w:bCs/>
                <w:color w:val="000000"/>
                <w:szCs w:val="24"/>
                <w:lang w:val="ro-RO"/>
              </w:rPr>
              <w:t>Descriere</w:t>
            </w:r>
          </w:p>
        </w:tc>
      </w:tr>
      <w:tr w:rsidR="00145DBB" w:rsidRPr="00491D10" w14:paraId="0DED7DA8" w14:textId="77777777" w:rsidTr="00136F8D">
        <w:trPr>
          <w:trHeight w:val="500"/>
        </w:trPr>
        <w:tc>
          <w:tcPr>
            <w:tcW w:w="846" w:type="dxa"/>
            <w:noWrap/>
            <w:hideMark/>
          </w:tcPr>
          <w:p w14:paraId="03A8D8D9"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1.</w:t>
            </w:r>
          </w:p>
        </w:tc>
        <w:tc>
          <w:tcPr>
            <w:tcW w:w="2664" w:type="dxa"/>
            <w:noWrap/>
            <w:hideMark/>
          </w:tcPr>
          <w:p w14:paraId="7F93BA1F"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Clasificarea tipului de habitat</w:t>
            </w:r>
          </w:p>
        </w:tc>
        <w:tc>
          <w:tcPr>
            <w:tcW w:w="5983" w:type="dxa"/>
            <w:noWrap/>
            <w:hideMark/>
          </w:tcPr>
          <w:p w14:paraId="6158276D"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 EC</w:t>
            </w:r>
          </w:p>
        </w:tc>
      </w:tr>
      <w:tr w:rsidR="00145DBB" w:rsidRPr="00491D10" w14:paraId="2FCC7B6F" w14:textId="77777777" w:rsidTr="00136F8D">
        <w:trPr>
          <w:trHeight w:val="500"/>
        </w:trPr>
        <w:tc>
          <w:tcPr>
            <w:tcW w:w="846" w:type="dxa"/>
            <w:noWrap/>
            <w:hideMark/>
          </w:tcPr>
          <w:p w14:paraId="6AFA4F93"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2.</w:t>
            </w:r>
          </w:p>
        </w:tc>
        <w:tc>
          <w:tcPr>
            <w:tcW w:w="2664" w:type="dxa"/>
            <w:noWrap/>
            <w:hideMark/>
          </w:tcPr>
          <w:p w14:paraId="1FCBA76D"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Codul unic al tipului de habitat</w:t>
            </w:r>
          </w:p>
        </w:tc>
        <w:tc>
          <w:tcPr>
            <w:tcW w:w="5983" w:type="dxa"/>
            <w:noWrap/>
            <w:hideMark/>
          </w:tcPr>
          <w:p w14:paraId="62E2BF29"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 7110*</w:t>
            </w:r>
          </w:p>
        </w:tc>
      </w:tr>
      <w:tr w:rsidR="00145DBB" w:rsidRPr="00491D10" w14:paraId="78834CBF" w14:textId="77777777" w:rsidTr="00136F8D">
        <w:trPr>
          <w:trHeight w:val="500"/>
        </w:trPr>
        <w:tc>
          <w:tcPr>
            <w:tcW w:w="846" w:type="dxa"/>
            <w:noWrap/>
            <w:hideMark/>
          </w:tcPr>
          <w:p w14:paraId="52A82E9C"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3.</w:t>
            </w:r>
          </w:p>
        </w:tc>
        <w:tc>
          <w:tcPr>
            <w:tcW w:w="2664" w:type="dxa"/>
            <w:noWrap/>
            <w:hideMark/>
          </w:tcPr>
          <w:p w14:paraId="1910F5FC"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Denumire habitat</w:t>
            </w:r>
          </w:p>
        </w:tc>
        <w:tc>
          <w:tcPr>
            <w:tcW w:w="5983" w:type="dxa"/>
            <w:noWrap/>
            <w:hideMark/>
          </w:tcPr>
          <w:p w14:paraId="3AB979D2"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 </w:t>
            </w:r>
            <w:r w:rsidRPr="00491D10">
              <w:rPr>
                <w:rFonts w:eastAsia="TimesNewRoman"/>
                <w:bCs/>
                <w:szCs w:val="24"/>
                <w:lang w:val="ro-RO"/>
              </w:rPr>
              <w:t>Tinoave bombate active</w:t>
            </w:r>
          </w:p>
        </w:tc>
      </w:tr>
      <w:tr w:rsidR="00145DBB" w:rsidRPr="00491D10" w14:paraId="41252A34" w14:textId="77777777" w:rsidTr="00136F8D">
        <w:trPr>
          <w:trHeight w:val="500"/>
        </w:trPr>
        <w:tc>
          <w:tcPr>
            <w:tcW w:w="846" w:type="dxa"/>
            <w:noWrap/>
            <w:hideMark/>
          </w:tcPr>
          <w:p w14:paraId="602424F6"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4.</w:t>
            </w:r>
          </w:p>
        </w:tc>
        <w:tc>
          <w:tcPr>
            <w:tcW w:w="2664" w:type="dxa"/>
            <w:noWrap/>
            <w:hideMark/>
          </w:tcPr>
          <w:p w14:paraId="65AAC8A8"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Palaearctic Habitats (PalHab)</w:t>
            </w:r>
          </w:p>
        </w:tc>
        <w:tc>
          <w:tcPr>
            <w:tcW w:w="5983" w:type="dxa"/>
            <w:noWrap/>
            <w:hideMark/>
          </w:tcPr>
          <w:p w14:paraId="63E0C652"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 </w:t>
            </w:r>
            <w:r w:rsidRPr="00491D10">
              <w:rPr>
                <w:rFonts w:eastAsia="TimesNewRoman"/>
                <w:bCs/>
                <w:szCs w:val="24"/>
                <w:lang w:val="ro-RO"/>
              </w:rPr>
              <w:t>51.1</w:t>
            </w:r>
          </w:p>
        </w:tc>
      </w:tr>
      <w:tr w:rsidR="00145DBB" w:rsidRPr="00491D10" w14:paraId="3CDF72AF" w14:textId="77777777" w:rsidTr="00136F8D">
        <w:trPr>
          <w:trHeight w:val="500"/>
        </w:trPr>
        <w:tc>
          <w:tcPr>
            <w:tcW w:w="846" w:type="dxa"/>
            <w:noWrap/>
            <w:hideMark/>
          </w:tcPr>
          <w:p w14:paraId="49D0F4BE"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5.</w:t>
            </w:r>
          </w:p>
        </w:tc>
        <w:tc>
          <w:tcPr>
            <w:tcW w:w="2664" w:type="dxa"/>
            <w:noWrap/>
            <w:hideMark/>
          </w:tcPr>
          <w:p w14:paraId="7049ED6B"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Habitatele din România (HdR)</w:t>
            </w:r>
          </w:p>
        </w:tc>
        <w:tc>
          <w:tcPr>
            <w:tcW w:w="5983" w:type="dxa"/>
            <w:noWrap/>
            <w:hideMark/>
          </w:tcPr>
          <w:p w14:paraId="5F261E40" w14:textId="77777777" w:rsidR="00145DBB" w:rsidRPr="00491D10" w:rsidRDefault="00145DBB" w:rsidP="00555AEF">
            <w:pPr>
              <w:autoSpaceDE w:val="0"/>
              <w:autoSpaceDN w:val="0"/>
              <w:adjustRightInd w:val="0"/>
              <w:spacing w:after="0" w:line="360" w:lineRule="auto"/>
              <w:rPr>
                <w:bCs/>
                <w:szCs w:val="24"/>
                <w:lang w:val="ro-RO"/>
              </w:rPr>
            </w:pPr>
            <w:r w:rsidRPr="00491D10">
              <w:rPr>
                <w:bCs/>
                <w:szCs w:val="24"/>
                <w:lang w:val="ro-RO"/>
              </w:rPr>
              <w:t>HdR care pot corespunde cu categoria 7110* la nivel național:</w:t>
            </w:r>
          </w:p>
          <w:p w14:paraId="54636B2B" w14:textId="77777777" w:rsidR="00145DBB" w:rsidRPr="00491D10" w:rsidRDefault="00145DBB" w:rsidP="00555AEF">
            <w:pPr>
              <w:autoSpaceDE w:val="0"/>
              <w:autoSpaceDN w:val="0"/>
              <w:adjustRightInd w:val="0"/>
              <w:spacing w:after="0" w:line="360" w:lineRule="auto"/>
              <w:rPr>
                <w:bCs/>
                <w:szCs w:val="24"/>
                <w:lang w:val="hu-HU"/>
              </w:rPr>
            </w:pPr>
            <w:r w:rsidRPr="00491D10">
              <w:rPr>
                <w:bCs/>
                <w:szCs w:val="24"/>
                <w:lang w:val="hu-HU"/>
              </w:rPr>
              <w:t xml:space="preserve">R5101 </w:t>
            </w:r>
            <w:r w:rsidRPr="00491D10">
              <w:rPr>
                <w:bCs/>
                <w:szCs w:val="24"/>
                <w:lang w:val="ro-RO"/>
              </w:rPr>
              <w:t xml:space="preserve">Turbării sud-est carpatice, mezooligotrofe, acide cu </w:t>
            </w:r>
            <w:r w:rsidRPr="00491D10">
              <w:rPr>
                <w:bCs/>
                <w:i/>
                <w:iCs/>
                <w:szCs w:val="24"/>
                <w:lang w:val="ro-RO"/>
              </w:rPr>
              <w:t>Eriophorum vaginatum ș</w:t>
            </w:r>
            <w:r w:rsidRPr="00491D10">
              <w:rPr>
                <w:bCs/>
                <w:szCs w:val="24"/>
                <w:lang w:val="ro-RO"/>
              </w:rPr>
              <w:t xml:space="preserve">i </w:t>
            </w:r>
            <w:r w:rsidRPr="00491D10">
              <w:rPr>
                <w:bCs/>
                <w:i/>
                <w:iCs/>
                <w:szCs w:val="24"/>
                <w:lang w:val="ro-RO"/>
              </w:rPr>
              <w:t>Sphagnum recurvum</w:t>
            </w:r>
          </w:p>
          <w:p w14:paraId="05133C5F" w14:textId="77777777" w:rsidR="00145DBB" w:rsidRPr="00491D10" w:rsidRDefault="00145DBB" w:rsidP="00555AEF">
            <w:pPr>
              <w:autoSpaceDE w:val="0"/>
              <w:autoSpaceDN w:val="0"/>
              <w:adjustRightInd w:val="0"/>
              <w:spacing w:after="0" w:line="360" w:lineRule="auto"/>
              <w:rPr>
                <w:szCs w:val="24"/>
              </w:rPr>
            </w:pPr>
            <w:r w:rsidRPr="00491D10">
              <w:rPr>
                <w:bCs/>
                <w:szCs w:val="24"/>
                <w:lang w:val="hu-HU"/>
              </w:rPr>
              <w:t xml:space="preserve">R5102 </w:t>
            </w:r>
            <w:r w:rsidRPr="00491D10">
              <w:rPr>
                <w:szCs w:val="24"/>
              </w:rPr>
              <w:t>Turbării sud-est carpatice, oligotrofe</w:t>
            </w:r>
          </w:p>
          <w:p w14:paraId="4DFFC3A1" w14:textId="77777777" w:rsidR="00145DBB" w:rsidRPr="00491D10" w:rsidRDefault="00145DBB" w:rsidP="00555AEF">
            <w:pPr>
              <w:autoSpaceDE w:val="0"/>
              <w:autoSpaceDN w:val="0"/>
              <w:adjustRightInd w:val="0"/>
              <w:spacing w:after="0" w:line="360" w:lineRule="auto"/>
              <w:rPr>
                <w:szCs w:val="24"/>
                <w:lang w:val="hu-HU"/>
              </w:rPr>
            </w:pPr>
            <w:r w:rsidRPr="00491D10">
              <w:rPr>
                <w:szCs w:val="24"/>
              </w:rPr>
              <w:t xml:space="preserve">cu </w:t>
            </w:r>
            <w:r w:rsidRPr="00491D10">
              <w:rPr>
                <w:i/>
                <w:iCs/>
                <w:szCs w:val="24"/>
              </w:rPr>
              <w:t>Sphagnum magellanicum</w:t>
            </w:r>
          </w:p>
          <w:p w14:paraId="6800DD63" w14:textId="77777777" w:rsidR="00145DBB" w:rsidRPr="00491D10" w:rsidRDefault="00145DBB" w:rsidP="00555AEF">
            <w:pPr>
              <w:autoSpaceDE w:val="0"/>
              <w:autoSpaceDN w:val="0"/>
              <w:adjustRightInd w:val="0"/>
              <w:spacing w:after="0" w:line="360" w:lineRule="auto"/>
              <w:rPr>
                <w:bCs/>
                <w:szCs w:val="24"/>
                <w:lang w:val="ro-RO"/>
              </w:rPr>
            </w:pPr>
            <w:r w:rsidRPr="00491D10">
              <w:rPr>
                <w:bCs/>
                <w:szCs w:val="24"/>
                <w:lang w:val="ro-RO"/>
              </w:rPr>
              <w:t>HdR care se regăsesc în sit:</w:t>
            </w:r>
          </w:p>
          <w:p w14:paraId="043A205F" w14:textId="77777777" w:rsidR="00145DBB" w:rsidRPr="00491D10" w:rsidRDefault="00145DBB" w:rsidP="00555AEF">
            <w:pPr>
              <w:autoSpaceDE w:val="0"/>
              <w:autoSpaceDN w:val="0"/>
              <w:adjustRightInd w:val="0"/>
              <w:spacing w:after="0" w:line="360" w:lineRule="auto"/>
              <w:rPr>
                <w:bCs/>
                <w:szCs w:val="24"/>
                <w:lang w:val="ro-RO"/>
              </w:rPr>
            </w:pPr>
            <w:r w:rsidRPr="00491D10">
              <w:rPr>
                <w:bCs/>
                <w:szCs w:val="24"/>
                <w:lang w:val="ro-RO"/>
              </w:rPr>
              <w:t>R5101 - Turbãrii sud-est carpatice, mezooligotrofe,</w:t>
            </w:r>
          </w:p>
          <w:p w14:paraId="44F88439" w14:textId="77777777" w:rsidR="00145DBB" w:rsidRPr="00491D10" w:rsidRDefault="00145DBB" w:rsidP="00555AEF">
            <w:pPr>
              <w:autoSpaceDE w:val="0"/>
              <w:autoSpaceDN w:val="0"/>
              <w:adjustRightInd w:val="0"/>
              <w:spacing w:after="0" w:line="360" w:lineRule="auto"/>
              <w:rPr>
                <w:bCs/>
                <w:i/>
                <w:iCs/>
                <w:szCs w:val="24"/>
                <w:lang w:val="ro-RO"/>
              </w:rPr>
            </w:pPr>
            <w:r w:rsidRPr="00491D10">
              <w:rPr>
                <w:bCs/>
                <w:szCs w:val="24"/>
                <w:lang w:val="ro-RO"/>
              </w:rPr>
              <w:t xml:space="preserve">acide cu </w:t>
            </w:r>
            <w:r w:rsidRPr="00491D10">
              <w:rPr>
                <w:bCs/>
                <w:i/>
                <w:iCs/>
                <w:szCs w:val="24"/>
                <w:lang w:val="ro-RO"/>
              </w:rPr>
              <w:t>Eriophorum</w:t>
            </w:r>
          </w:p>
          <w:p w14:paraId="0CF562E4" w14:textId="77777777" w:rsidR="00145DBB" w:rsidRPr="00491D10" w:rsidRDefault="00145DBB" w:rsidP="00555AEF">
            <w:pPr>
              <w:spacing w:after="0" w:line="360" w:lineRule="auto"/>
              <w:rPr>
                <w:rFonts w:eastAsia="Times New Roman"/>
                <w:bCs/>
                <w:color w:val="000000"/>
                <w:szCs w:val="24"/>
                <w:lang w:val="ro-RO"/>
              </w:rPr>
            </w:pPr>
            <w:r w:rsidRPr="00491D10">
              <w:rPr>
                <w:bCs/>
                <w:i/>
                <w:iCs/>
                <w:szCs w:val="24"/>
                <w:lang w:val="ro-RO"/>
              </w:rPr>
              <w:t>vaginatum ș</w:t>
            </w:r>
            <w:r w:rsidRPr="00491D10">
              <w:rPr>
                <w:bCs/>
                <w:szCs w:val="24"/>
                <w:lang w:val="ro-RO"/>
              </w:rPr>
              <w:t xml:space="preserve">i </w:t>
            </w:r>
            <w:r w:rsidRPr="00491D10">
              <w:rPr>
                <w:bCs/>
                <w:i/>
                <w:iCs/>
                <w:szCs w:val="24"/>
                <w:lang w:val="ro-RO"/>
              </w:rPr>
              <w:t>Sphagnum recurvum</w:t>
            </w:r>
          </w:p>
        </w:tc>
      </w:tr>
      <w:tr w:rsidR="00145DBB" w:rsidRPr="00491D10" w14:paraId="4BCDCFB4" w14:textId="77777777" w:rsidTr="00136F8D">
        <w:trPr>
          <w:trHeight w:val="500"/>
        </w:trPr>
        <w:tc>
          <w:tcPr>
            <w:tcW w:w="846" w:type="dxa"/>
            <w:noWrap/>
            <w:hideMark/>
          </w:tcPr>
          <w:p w14:paraId="633F83B5"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6.</w:t>
            </w:r>
          </w:p>
        </w:tc>
        <w:tc>
          <w:tcPr>
            <w:tcW w:w="2664" w:type="dxa"/>
            <w:noWrap/>
            <w:hideMark/>
          </w:tcPr>
          <w:p w14:paraId="16AC9252"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Habitatele Natura 2000</w:t>
            </w:r>
          </w:p>
        </w:tc>
        <w:tc>
          <w:tcPr>
            <w:tcW w:w="5983" w:type="dxa"/>
            <w:noWrap/>
            <w:hideMark/>
          </w:tcPr>
          <w:p w14:paraId="757605EA"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 xml:space="preserve"> EC 7110* Tinoave bombate active</w:t>
            </w:r>
          </w:p>
        </w:tc>
      </w:tr>
      <w:tr w:rsidR="00145DBB" w:rsidRPr="00491D10" w14:paraId="7953748A" w14:textId="77777777" w:rsidTr="00136F8D">
        <w:trPr>
          <w:trHeight w:val="500"/>
        </w:trPr>
        <w:tc>
          <w:tcPr>
            <w:tcW w:w="846" w:type="dxa"/>
            <w:noWrap/>
            <w:hideMark/>
          </w:tcPr>
          <w:p w14:paraId="31A6033C"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7.</w:t>
            </w:r>
          </w:p>
        </w:tc>
        <w:tc>
          <w:tcPr>
            <w:tcW w:w="2664" w:type="dxa"/>
            <w:noWrap/>
            <w:hideMark/>
          </w:tcPr>
          <w:p w14:paraId="48D6DC47"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Asociaţii vegetale (AV)</w:t>
            </w:r>
          </w:p>
        </w:tc>
        <w:tc>
          <w:tcPr>
            <w:tcW w:w="5983" w:type="dxa"/>
            <w:noWrap/>
            <w:hideMark/>
          </w:tcPr>
          <w:p w14:paraId="75CD7492" w14:textId="77777777" w:rsidR="00145DBB" w:rsidRPr="00491D10" w:rsidRDefault="00145DBB" w:rsidP="00555AEF">
            <w:pPr>
              <w:autoSpaceDE w:val="0"/>
              <w:autoSpaceDN w:val="0"/>
              <w:adjustRightInd w:val="0"/>
              <w:spacing w:after="0" w:line="360" w:lineRule="auto"/>
              <w:rPr>
                <w:rFonts w:eastAsia="Times New Roman"/>
                <w:bCs/>
                <w:color w:val="000000"/>
                <w:szCs w:val="24"/>
                <w:lang w:val="ro-RO"/>
              </w:rPr>
            </w:pPr>
            <w:r w:rsidRPr="00491D10">
              <w:rPr>
                <w:rFonts w:eastAsia="Times New Roman"/>
                <w:bCs/>
                <w:color w:val="000000"/>
                <w:szCs w:val="24"/>
                <w:lang w:val="ro-RO"/>
              </w:rPr>
              <w:t> Asociații vegetale care pot corespunde cu categoria 7110* la nivel național:</w:t>
            </w:r>
          </w:p>
          <w:p w14:paraId="65FDEAA4" w14:textId="77777777" w:rsidR="00145DBB" w:rsidRPr="00491D10" w:rsidRDefault="00145DBB" w:rsidP="00555AEF">
            <w:pPr>
              <w:autoSpaceDE w:val="0"/>
              <w:autoSpaceDN w:val="0"/>
              <w:adjustRightInd w:val="0"/>
              <w:spacing w:after="0" w:line="360" w:lineRule="auto"/>
              <w:rPr>
                <w:i/>
                <w:iCs/>
                <w:szCs w:val="24"/>
                <w:lang w:val="ro-RO"/>
              </w:rPr>
            </w:pPr>
            <w:r w:rsidRPr="00491D10">
              <w:rPr>
                <w:i/>
                <w:iCs/>
                <w:szCs w:val="24"/>
                <w:lang w:val="ro-RO"/>
              </w:rPr>
              <w:t xml:space="preserve">Eriophoro vaginati-Sphagnetum recurvi </w:t>
            </w:r>
            <w:r w:rsidRPr="00491D10">
              <w:rPr>
                <w:rFonts w:eastAsia="TimesNewRoman"/>
                <w:szCs w:val="24"/>
                <w:lang w:val="ro-RO"/>
              </w:rPr>
              <w:t xml:space="preserve">Hueck 1925 (syn.: </w:t>
            </w:r>
            <w:r w:rsidRPr="00491D10">
              <w:rPr>
                <w:i/>
                <w:iCs/>
                <w:szCs w:val="24"/>
                <w:lang w:val="ro-RO"/>
              </w:rPr>
              <w:t>Eriophoro-</w:t>
            </w:r>
          </w:p>
          <w:p w14:paraId="591F7B1B" w14:textId="77777777" w:rsidR="00145DBB" w:rsidRPr="00491D10" w:rsidRDefault="00145DBB" w:rsidP="00555AEF">
            <w:pPr>
              <w:autoSpaceDE w:val="0"/>
              <w:autoSpaceDN w:val="0"/>
              <w:adjustRightInd w:val="0"/>
              <w:spacing w:after="0" w:line="360" w:lineRule="auto"/>
              <w:rPr>
                <w:rFonts w:eastAsia="TimesNewRoman"/>
                <w:szCs w:val="24"/>
                <w:lang w:val="ro-RO"/>
              </w:rPr>
            </w:pPr>
            <w:r w:rsidRPr="00491D10">
              <w:rPr>
                <w:i/>
                <w:iCs/>
                <w:szCs w:val="24"/>
                <w:lang w:val="ro-RO"/>
              </w:rPr>
              <w:t xml:space="preserve">Sphagnetum </w:t>
            </w:r>
            <w:r w:rsidRPr="00491D10">
              <w:rPr>
                <w:rFonts w:eastAsia="TimesNewRoman"/>
                <w:szCs w:val="24"/>
                <w:lang w:val="ro-RO"/>
              </w:rPr>
              <w:t xml:space="preserve">auct. rom.); </w:t>
            </w:r>
            <w:r w:rsidRPr="00491D10">
              <w:rPr>
                <w:i/>
                <w:iCs/>
                <w:szCs w:val="24"/>
                <w:lang w:val="ro-RO"/>
              </w:rPr>
              <w:t xml:space="preserve">Sphagnetum magellanici </w:t>
            </w:r>
            <w:r w:rsidRPr="00491D10">
              <w:rPr>
                <w:rFonts w:eastAsia="TimesNewRoman"/>
                <w:szCs w:val="24"/>
                <w:lang w:val="ro-RO"/>
              </w:rPr>
              <w:t>(Malcuit 1929) Klanici gne</w:t>
            </w:r>
            <w:r w:rsidRPr="00491D10">
              <w:rPr>
                <w:rFonts w:eastAsia="TimesNewRoman"/>
                <w:szCs w:val="24"/>
                <w:lang w:val="de-DE"/>
              </w:rPr>
              <w:t>Flalcuit 1929) Klanic</w:t>
            </w:r>
            <w:r w:rsidRPr="00491D10">
              <w:rPr>
                <w:i/>
                <w:iCs/>
                <w:szCs w:val="24"/>
                <w:lang w:val="de-DE"/>
              </w:rPr>
              <w:t xml:space="preserve">Eriophoro vaginati-Sphagnetum </w:t>
            </w:r>
            <w:r w:rsidRPr="00491D10">
              <w:rPr>
                <w:rFonts w:eastAsia="TimesNewRoman"/>
                <w:szCs w:val="24"/>
                <w:lang w:val="de-DE"/>
              </w:rPr>
              <w:t xml:space="preserve">Pop </w:t>
            </w:r>
            <w:r w:rsidRPr="00491D10">
              <w:rPr>
                <w:i/>
                <w:iCs/>
                <w:szCs w:val="24"/>
                <w:lang w:val="de-DE"/>
              </w:rPr>
              <w:t xml:space="preserve">et al. </w:t>
            </w:r>
            <w:r w:rsidRPr="00491D10">
              <w:rPr>
                <w:rFonts w:eastAsia="TimesNewRoman"/>
                <w:szCs w:val="24"/>
                <w:lang w:val="de-DE"/>
              </w:rPr>
              <w:t>1968);</w:t>
            </w:r>
          </w:p>
          <w:p w14:paraId="27C2995F" w14:textId="77777777" w:rsidR="00145DBB" w:rsidRPr="00491D10" w:rsidRDefault="00145DBB" w:rsidP="00555AEF">
            <w:pPr>
              <w:autoSpaceDE w:val="0"/>
              <w:autoSpaceDN w:val="0"/>
              <w:adjustRightInd w:val="0"/>
              <w:spacing w:after="0" w:line="360" w:lineRule="auto"/>
              <w:rPr>
                <w:rFonts w:eastAsia="Times New Roman"/>
                <w:bCs/>
                <w:color w:val="000000"/>
                <w:szCs w:val="24"/>
                <w:lang w:val="ro-RO"/>
              </w:rPr>
            </w:pPr>
            <w:r w:rsidRPr="00491D10">
              <w:rPr>
                <w:i/>
                <w:iCs/>
                <w:szCs w:val="24"/>
                <w:lang w:val="de-DE"/>
              </w:rPr>
              <w:t xml:space="preserve">Eriophoro vaginati-Betuletum nanae </w:t>
            </w:r>
            <w:r w:rsidRPr="00491D10">
              <w:rPr>
                <w:rFonts w:eastAsia="TimesNewRoman"/>
                <w:szCs w:val="24"/>
                <w:lang w:val="de-DE"/>
              </w:rPr>
              <w:t>Şriopho</w:t>
            </w:r>
            <w:r w:rsidRPr="00491D10">
              <w:rPr>
                <w:i/>
                <w:iCs/>
                <w:szCs w:val="24"/>
                <w:lang w:val="de-DE"/>
              </w:rPr>
              <w:t xml:space="preserve">et </w:t>
            </w:r>
            <w:r w:rsidRPr="00491D10">
              <w:rPr>
                <w:rFonts w:eastAsia="TimesNewRoman"/>
                <w:szCs w:val="24"/>
                <w:lang w:val="de-DE"/>
              </w:rPr>
              <w:t>Oprea 2001.</w:t>
            </w:r>
            <w:r w:rsidRPr="00491D10">
              <w:rPr>
                <w:rFonts w:eastAsia="Times New Roman"/>
                <w:bCs/>
                <w:color w:val="000000"/>
                <w:szCs w:val="24"/>
                <w:lang w:val="ro-RO"/>
              </w:rPr>
              <w:t> </w:t>
            </w:r>
          </w:p>
          <w:p w14:paraId="6F828DD4" w14:textId="77777777" w:rsidR="00145DBB" w:rsidRPr="00491D10" w:rsidRDefault="00145DBB" w:rsidP="00555AEF">
            <w:pPr>
              <w:autoSpaceDE w:val="0"/>
              <w:autoSpaceDN w:val="0"/>
              <w:adjustRightInd w:val="0"/>
              <w:spacing w:after="0" w:line="360" w:lineRule="auto"/>
              <w:rPr>
                <w:rFonts w:eastAsia="Times New Roman"/>
                <w:bCs/>
                <w:color w:val="000000"/>
                <w:szCs w:val="24"/>
                <w:lang w:val="ro-RO"/>
              </w:rPr>
            </w:pPr>
            <w:r w:rsidRPr="00491D10">
              <w:rPr>
                <w:rFonts w:eastAsia="Times New Roman"/>
                <w:bCs/>
                <w:color w:val="000000"/>
                <w:szCs w:val="24"/>
                <w:lang w:val="ro-RO"/>
              </w:rPr>
              <w:t>Asociații vegetale din sit:</w:t>
            </w:r>
          </w:p>
          <w:p w14:paraId="7E87E051" w14:textId="77777777" w:rsidR="00145DBB" w:rsidRPr="00491D10" w:rsidRDefault="00145DBB" w:rsidP="00555AEF">
            <w:pPr>
              <w:autoSpaceDE w:val="0"/>
              <w:autoSpaceDN w:val="0"/>
              <w:adjustRightInd w:val="0"/>
              <w:spacing w:after="0" w:line="360" w:lineRule="auto"/>
              <w:rPr>
                <w:i/>
                <w:iCs/>
                <w:szCs w:val="24"/>
                <w:lang w:val="ro-RO"/>
              </w:rPr>
            </w:pPr>
            <w:r w:rsidRPr="00491D10">
              <w:rPr>
                <w:i/>
                <w:iCs/>
                <w:szCs w:val="24"/>
                <w:lang w:val="ro-RO"/>
              </w:rPr>
              <w:t>Eriophoro vaginati –</w:t>
            </w:r>
          </w:p>
          <w:p w14:paraId="3DB58F9E" w14:textId="77777777" w:rsidR="00145DBB" w:rsidRPr="00491D10" w:rsidRDefault="00145DBB" w:rsidP="00555AEF">
            <w:pPr>
              <w:spacing w:after="0" w:line="360" w:lineRule="auto"/>
              <w:rPr>
                <w:rFonts w:eastAsia="Times New Roman"/>
                <w:bCs/>
                <w:color w:val="000000"/>
                <w:szCs w:val="24"/>
                <w:lang w:val="ro-RO"/>
              </w:rPr>
            </w:pPr>
            <w:r w:rsidRPr="00491D10">
              <w:rPr>
                <w:i/>
                <w:iCs/>
                <w:szCs w:val="24"/>
                <w:lang w:val="ro-RO"/>
              </w:rPr>
              <w:lastRenderedPageBreak/>
              <w:t xml:space="preserve">Sphagnetum recurvi </w:t>
            </w:r>
            <w:r w:rsidRPr="00491D10">
              <w:rPr>
                <w:szCs w:val="24"/>
                <w:lang w:val="ro-RO"/>
              </w:rPr>
              <w:t>Hueck 1925</w:t>
            </w:r>
          </w:p>
        </w:tc>
      </w:tr>
      <w:tr w:rsidR="00145DBB" w:rsidRPr="00491D10" w14:paraId="4696893C" w14:textId="77777777" w:rsidTr="00136F8D">
        <w:trPr>
          <w:trHeight w:val="500"/>
        </w:trPr>
        <w:tc>
          <w:tcPr>
            <w:tcW w:w="846" w:type="dxa"/>
            <w:noWrap/>
            <w:hideMark/>
          </w:tcPr>
          <w:p w14:paraId="11AAD1AA"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lastRenderedPageBreak/>
              <w:t>8.</w:t>
            </w:r>
          </w:p>
        </w:tc>
        <w:tc>
          <w:tcPr>
            <w:tcW w:w="2664" w:type="dxa"/>
            <w:noWrap/>
            <w:hideMark/>
          </w:tcPr>
          <w:p w14:paraId="613A203A"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Tipuri de pădure (TP)</w:t>
            </w:r>
          </w:p>
        </w:tc>
        <w:tc>
          <w:tcPr>
            <w:tcW w:w="5983" w:type="dxa"/>
            <w:noWrap/>
            <w:hideMark/>
          </w:tcPr>
          <w:p w14:paraId="0DF33720"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 -</w:t>
            </w:r>
          </w:p>
        </w:tc>
      </w:tr>
      <w:tr w:rsidR="00145DBB" w:rsidRPr="00491D10" w14:paraId="762887C3" w14:textId="77777777" w:rsidTr="00136F8D">
        <w:trPr>
          <w:trHeight w:val="500"/>
        </w:trPr>
        <w:tc>
          <w:tcPr>
            <w:tcW w:w="846" w:type="dxa"/>
            <w:noWrap/>
            <w:hideMark/>
          </w:tcPr>
          <w:p w14:paraId="181BAEFF"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9.</w:t>
            </w:r>
          </w:p>
        </w:tc>
        <w:tc>
          <w:tcPr>
            <w:tcW w:w="2664" w:type="dxa"/>
            <w:noWrap/>
            <w:hideMark/>
          </w:tcPr>
          <w:p w14:paraId="79152B33"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Descrierea generală a tipului de habitat</w:t>
            </w:r>
          </w:p>
        </w:tc>
        <w:tc>
          <w:tcPr>
            <w:tcW w:w="5983" w:type="dxa"/>
            <w:noWrap/>
            <w:hideMark/>
          </w:tcPr>
          <w:p w14:paraId="3C273711" w14:textId="77777777" w:rsidR="00145DBB" w:rsidRPr="00491D10" w:rsidRDefault="00145DBB" w:rsidP="00555AEF">
            <w:pPr>
              <w:spacing w:after="0" w:line="360" w:lineRule="auto"/>
              <w:rPr>
                <w:szCs w:val="24"/>
                <w:lang w:val="ro-RO"/>
              </w:rPr>
            </w:pPr>
            <w:r w:rsidRPr="00491D10">
              <w:rPr>
                <w:szCs w:val="24"/>
                <w:lang w:val="ro-RO"/>
              </w:rPr>
              <w:t xml:space="preserve">Turbării acide, ombrotrofice, sărace în nutrienţi minerali, hidrologic menţinute în principal prin aportul precipitaţiilor, cu un nivel al apei în general mai înalt decât pânza freatică înconjurătoare, cu vegetaţie perenă dominată de perne de muşchi de turbă. Specii edificatoare şi caracteristice: </w:t>
            </w:r>
          </w:p>
          <w:p w14:paraId="4778649C" w14:textId="77777777" w:rsidR="00145DBB" w:rsidRPr="00491D10" w:rsidRDefault="00145DBB" w:rsidP="00555AEF">
            <w:pPr>
              <w:spacing w:after="0" w:line="360" w:lineRule="auto"/>
              <w:rPr>
                <w:szCs w:val="24"/>
                <w:lang w:val="ro-RO"/>
              </w:rPr>
            </w:pPr>
            <w:r w:rsidRPr="00491D10">
              <w:rPr>
                <w:szCs w:val="24"/>
                <w:lang w:val="ro-RO"/>
              </w:rPr>
              <w:t xml:space="preserve">Briofite: </w:t>
            </w:r>
            <w:r w:rsidRPr="00491D10">
              <w:rPr>
                <w:i/>
                <w:iCs/>
                <w:szCs w:val="24"/>
                <w:lang w:val="ro-RO"/>
              </w:rPr>
              <w:t>Sphagnum magellanicum, S. imbricatum, S. fuscum, S. angustifolium, S. balticum, S. majus, Odontoschisma sphagni</w:t>
            </w:r>
            <w:r w:rsidRPr="00491D10">
              <w:rPr>
                <w:szCs w:val="24"/>
                <w:lang w:val="ro-RO"/>
              </w:rPr>
              <w:t xml:space="preserve">. </w:t>
            </w:r>
          </w:p>
          <w:p w14:paraId="70B8A1EA" w14:textId="77777777" w:rsidR="00145DBB" w:rsidRPr="00491D10" w:rsidRDefault="00145DBB" w:rsidP="00555AEF">
            <w:pPr>
              <w:spacing w:after="0" w:line="360" w:lineRule="auto"/>
              <w:rPr>
                <w:rFonts w:eastAsia="Times New Roman"/>
                <w:bCs/>
                <w:color w:val="000000"/>
                <w:szCs w:val="24"/>
                <w:lang w:val="ro-RO"/>
              </w:rPr>
            </w:pPr>
            <w:r w:rsidRPr="00491D10">
              <w:rPr>
                <w:szCs w:val="24"/>
                <w:lang w:val="ro-RO"/>
              </w:rPr>
              <w:t xml:space="preserve">Cormofite: </w:t>
            </w:r>
            <w:r w:rsidRPr="00491D10">
              <w:rPr>
                <w:i/>
                <w:iCs/>
                <w:szCs w:val="24"/>
                <w:lang w:val="ro-RO"/>
              </w:rPr>
              <w:t xml:space="preserve">Andromeda polifolia, Carex pauciflora, Carex fusca, C. limosa, Betula nana, Calluna vulgaris, Vaccinium oxycoccos, Drosera rotundifolia, D. anglica, D. intermedia, Eriophorum vaginatum, E. gracile, Rhynchospora alba, Scheuchzeria palustris, Utricularia intermedia, U. minor </w:t>
            </w:r>
            <w:r w:rsidRPr="00491D10">
              <w:rPr>
                <w:szCs w:val="24"/>
                <w:lang w:val="ro-RO"/>
              </w:rPr>
              <w:t>(Gafta și Mountford, 2008).</w:t>
            </w:r>
          </w:p>
        </w:tc>
      </w:tr>
      <w:tr w:rsidR="00145DBB" w:rsidRPr="00491D10" w14:paraId="11F28326" w14:textId="77777777" w:rsidTr="00136F8D">
        <w:trPr>
          <w:trHeight w:val="500"/>
        </w:trPr>
        <w:tc>
          <w:tcPr>
            <w:tcW w:w="846" w:type="dxa"/>
            <w:noWrap/>
            <w:hideMark/>
          </w:tcPr>
          <w:p w14:paraId="0BED4A7D"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10.</w:t>
            </w:r>
          </w:p>
        </w:tc>
        <w:tc>
          <w:tcPr>
            <w:tcW w:w="2664" w:type="dxa"/>
            <w:noWrap/>
            <w:hideMark/>
          </w:tcPr>
          <w:p w14:paraId="294F609F"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Specii caracteristice</w:t>
            </w:r>
          </w:p>
        </w:tc>
        <w:tc>
          <w:tcPr>
            <w:tcW w:w="5983" w:type="dxa"/>
            <w:noWrap/>
            <w:hideMark/>
          </w:tcPr>
          <w:p w14:paraId="653A8AFA"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i/>
                <w:iCs/>
                <w:color w:val="000000"/>
                <w:szCs w:val="24"/>
                <w:lang w:val="ro-RO"/>
              </w:rPr>
              <w:t>Sphagnum</w:t>
            </w:r>
            <w:r w:rsidRPr="00491D10">
              <w:rPr>
                <w:rFonts w:eastAsia="Times New Roman"/>
                <w:bCs/>
                <w:color w:val="000000"/>
                <w:szCs w:val="24"/>
                <w:lang w:val="ro-RO"/>
              </w:rPr>
              <w:t xml:space="preserve"> sp., </w:t>
            </w:r>
            <w:r w:rsidRPr="00491D10">
              <w:rPr>
                <w:rFonts w:eastAsia="Times New Roman"/>
                <w:bCs/>
                <w:i/>
                <w:iCs/>
                <w:color w:val="000000"/>
                <w:szCs w:val="24"/>
                <w:lang w:val="ro-RO"/>
              </w:rPr>
              <w:t>Polytrichum commune</w:t>
            </w:r>
            <w:r w:rsidRPr="00491D10">
              <w:rPr>
                <w:rFonts w:eastAsia="Times New Roman"/>
                <w:bCs/>
                <w:color w:val="000000"/>
                <w:szCs w:val="24"/>
                <w:lang w:val="ro-RO"/>
              </w:rPr>
              <w:t xml:space="preserve">, </w:t>
            </w:r>
            <w:r w:rsidRPr="00491D10">
              <w:rPr>
                <w:i/>
                <w:szCs w:val="24"/>
                <w:lang w:val="ro-RO"/>
              </w:rPr>
              <w:t>Drosera rotundifolia, Eriophorum vaginatum</w:t>
            </w:r>
          </w:p>
        </w:tc>
      </w:tr>
      <w:tr w:rsidR="00E769DD" w:rsidRPr="00491D10" w14:paraId="073EFEDA" w14:textId="77777777" w:rsidTr="00136F8D">
        <w:trPr>
          <w:trHeight w:val="500"/>
        </w:trPr>
        <w:tc>
          <w:tcPr>
            <w:tcW w:w="846" w:type="dxa"/>
            <w:noWrap/>
            <w:hideMark/>
          </w:tcPr>
          <w:p w14:paraId="1F9DF29E"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11.</w:t>
            </w:r>
          </w:p>
        </w:tc>
        <w:tc>
          <w:tcPr>
            <w:tcW w:w="2664" w:type="dxa"/>
            <w:noWrap/>
            <w:hideMark/>
          </w:tcPr>
          <w:p w14:paraId="09715884"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Fotografii</w:t>
            </w:r>
          </w:p>
        </w:tc>
        <w:tc>
          <w:tcPr>
            <w:tcW w:w="5983" w:type="dxa"/>
            <w:noWrap/>
            <w:hideMark/>
          </w:tcPr>
          <w:p w14:paraId="5C5D6D82" w14:textId="75F6F37E" w:rsidR="00145DBB" w:rsidRPr="00491D10" w:rsidRDefault="00145DBB" w:rsidP="00555AEF">
            <w:pPr>
              <w:spacing w:after="0" w:line="360" w:lineRule="auto"/>
              <w:rPr>
                <w:rFonts w:eastAsia="Times New Roman"/>
                <w:bCs/>
                <w:szCs w:val="24"/>
                <w:lang w:val="ro-RO"/>
              </w:rPr>
            </w:pPr>
            <w:r w:rsidRPr="00491D10">
              <w:rPr>
                <w:rFonts w:eastAsia="Times New Roman"/>
                <w:szCs w:val="24"/>
                <w:lang w:val="ro-RO"/>
              </w:rPr>
              <w:t xml:space="preserve">A se vedea Anexa nr. </w:t>
            </w:r>
            <w:r w:rsidR="00E769DD" w:rsidRPr="00491D10">
              <w:rPr>
                <w:rFonts w:eastAsia="Times New Roman"/>
                <w:szCs w:val="24"/>
                <w:lang w:val="ro-RO"/>
              </w:rPr>
              <w:t>2</w:t>
            </w:r>
            <w:r w:rsidRPr="00491D10">
              <w:rPr>
                <w:rFonts w:eastAsia="Times New Roman"/>
                <w:szCs w:val="24"/>
                <w:lang w:val="ro-RO"/>
              </w:rPr>
              <w:t xml:space="preserve"> la Planul de management </w:t>
            </w:r>
            <w:r w:rsidR="00634C55">
              <w:rPr>
                <w:rFonts w:eastAsia="Times New Roman"/>
                <w:szCs w:val="24"/>
                <w:lang w:val="ro-RO"/>
              </w:rPr>
              <w:t>Fotografia 11</w:t>
            </w:r>
          </w:p>
        </w:tc>
      </w:tr>
    </w:tbl>
    <w:p w14:paraId="16C3B6E2" w14:textId="77777777" w:rsidR="00145DBB" w:rsidRPr="00491D10" w:rsidRDefault="00145DBB" w:rsidP="00555AEF">
      <w:pPr>
        <w:pStyle w:val="ListParagraph"/>
        <w:spacing w:line="360" w:lineRule="auto"/>
        <w:rPr>
          <w:rFonts w:cs="Times New Roman"/>
          <w:szCs w:val="24"/>
          <w:lang w:val="ro-RO"/>
        </w:rPr>
      </w:pPr>
    </w:p>
    <w:p w14:paraId="6D4BACBA" w14:textId="77777777" w:rsidR="00145DBB" w:rsidRPr="00491D10" w:rsidRDefault="00B32C4D" w:rsidP="00AD002E">
      <w:pPr>
        <w:pStyle w:val="Heading4"/>
        <w:jc w:val="both"/>
        <w:rPr>
          <w:sz w:val="24"/>
        </w:rPr>
      </w:pPr>
      <w:r w:rsidRPr="00491D10">
        <w:rPr>
          <w:i w:val="0"/>
          <w:sz w:val="24"/>
          <w:lang w:val="en-GB"/>
        </w:rPr>
        <w:t>Tabel nr. 25</w:t>
      </w:r>
      <w:r w:rsidR="007933B8" w:rsidRPr="00491D10">
        <w:rPr>
          <w:i w:val="0"/>
          <w:sz w:val="24"/>
          <w:lang w:val="en-GB"/>
        </w:rPr>
        <w:t>B</w:t>
      </w:r>
      <w:r w:rsidR="00145DBB" w:rsidRPr="00491D10">
        <w:rPr>
          <w:i w:val="0"/>
          <w:sz w:val="24"/>
        </w:rPr>
        <w:t xml:space="preserve"> Date specifice tipului de habitat la nivelul ariei naturale protejate</w:t>
      </w:r>
    </w:p>
    <w:tbl>
      <w:tblPr>
        <w:tblStyle w:val="TableGrid1"/>
        <w:tblW w:w="5316" w:type="pct"/>
        <w:tblLayout w:type="fixed"/>
        <w:tblLook w:val="04A0" w:firstRow="1" w:lastRow="0" w:firstColumn="1" w:lastColumn="0" w:noHBand="0" w:noVBand="1"/>
      </w:tblPr>
      <w:tblGrid>
        <w:gridCol w:w="960"/>
        <w:gridCol w:w="2880"/>
        <w:gridCol w:w="5746"/>
      </w:tblGrid>
      <w:tr w:rsidR="00145DBB" w:rsidRPr="00491D10" w14:paraId="6F633A80" w14:textId="77777777" w:rsidTr="00136F8D">
        <w:trPr>
          <w:trHeight w:val="454"/>
        </w:trPr>
        <w:tc>
          <w:tcPr>
            <w:tcW w:w="501" w:type="pct"/>
            <w:noWrap/>
            <w:hideMark/>
          </w:tcPr>
          <w:p w14:paraId="0B2E575B"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Nr</w:t>
            </w:r>
          </w:p>
        </w:tc>
        <w:tc>
          <w:tcPr>
            <w:tcW w:w="1502" w:type="pct"/>
            <w:noWrap/>
            <w:hideMark/>
          </w:tcPr>
          <w:p w14:paraId="0BD9F43C"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Informaţie/Atribut</w:t>
            </w:r>
          </w:p>
        </w:tc>
        <w:tc>
          <w:tcPr>
            <w:tcW w:w="2997" w:type="pct"/>
            <w:noWrap/>
            <w:hideMark/>
          </w:tcPr>
          <w:p w14:paraId="437B61C9"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Descriere</w:t>
            </w:r>
          </w:p>
        </w:tc>
      </w:tr>
      <w:tr w:rsidR="00145DBB" w:rsidRPr="00491D10" w14:paraId="5F72F42F" w14:textId="77777777" w:rsidTr="00136F8D">
        <w:trPr>
          <w:trHeight w:val="454"/>
        </w:trPr>
        <w:tc>
          <w:tcPr>
            <w:tcW w:w="501" w:type="pct"/>
            <w:noWrap/>
            <w:hideMark/>
          </w:tcPr>
          <w:p w14:paraId="4CC84293"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1.</w:t>
            </w:r>
          </w:p>
        </w:tc>
        <w:tc>
          <w:tcPr>
            <w:tcW w:w="1502" w:type="pct"/>
            <w:noWrap/>
            <w:hideMark/>
          </w:tcPr>
          <w:p w14:paraId="39AEE7D4"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Codul unic al tipului de habitat</w:t>
            </w:r>
          </w:p>
        </w:tc>
        <w:tc>
          <w:tcPr>
            <w:tcW w:w="2997" w:type="pct"/>
            <w:noWrap/>
            <w:hideMark/>
          </w:tcPr>
          <w:p w14:paraId="0600957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xml:space="preserve"> 7110* </w:t>
            </w:r>
            <w:r w:rsidRPr="00491D10">
              <w:rPr>
                <w:rFonts w:eastAsia="TimesNewRoman"/>
                <w:bCs/>
                <w:szCs w:val="24"/>
                <w:lang w:val="ro-RO"/>
              </w:rPr>
              <w:t>Tinoave bombate active</w:t>
            </w:r>
          </w:p>
        </w:tc>
      </w:tr>
      <w:tr w:rsidR="00145DBB" w:rsidRPr="00491D10" w14:paraId="74DCEB3F" w14:textId="77777777" w:rsidTr="00136F8D">
        <w:trPr>
          <w:trHeight w:val="454"/>
        </w:trPr>
        <w:tc>
          <w:tcPr>
            <w:tcW w:w="501" w:type="pct"/>
            <w:noWrap/>
            <w:hideMark/>
          </w:tcPr>
          <w:p w14:paraId="580E95E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2.</w:t>
            </w:r>
          </w:p>
        </w:tc>
        <w:tc>
          <w:tcPr>
            <w:tcW w:w="1502" w:type="pct"/>
            <w:noWrap/>
            <w:hideMark/>
          </w:tcPr>
          <w:p w14:paraId="4298944E"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[spaţial]</w:t>
            </w:r>
          </w:p>
        </w:tc>
        <w:tc>
          <w:tcPr>
            <w:tcW w:w="2997" w:type="pct"/>
            <w:noWrap/>
            <w:hideMark/>
          </w:tcPr>
          <w:p w14:paraId="727E5DA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r w:rsidR="00B75966" w:rsidRPr="00491D10">
              <w:rPr>
                <w:rFonts w:eastAsia="Times New Roman"/>
                <w:color w:val="000000"/>
                <w:szCs w:val="24"/>
                <w:lang w:val="ro-RO"/>
              </w:rPr>
              <w:t>I</w:t>
            </w:r>
            <w:r w:rsidRPr="00491D10">
              <w:rPr>
                <w:rFonts w:eastAsia="Times New Roman"/>
                <w:color w:val="000000"/>
                <w:szCs w:val="24"/>
                <w:lang w:val="ro-RO"/>
              </w:rPr>
              <w:t>zolat</w:t>
            </w:r>
          </w:p>
        </w:tc>
      </w:tr>
      <w:tr w:rsidR="00145DBB" w:rsidRPr="00491D10" w14:paraId="298C3465" w14:textId="77777777" w:rsidTr="00136F8D">
        <w:trPr>
          <w:trHeight w:val="454"/>
        </w:trPr>
        <w:tc>
          <w:tcPr>
            <w:tcW w:w="501" w:type="pct"/>
            <w:noWrap/>
            <w:hideMark/>
          </w:tcPr>
          <w:p w14:paraId="5A39C6A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3.</w:t>
            </w:r>
          </w:p>
        </w:tc>
        <w:tc>
          <w:tcPr>
            <w:tcW w:w="1502" w:type="pct"/>
            <w:noWrap/>
            <w:hideMark/>
          </w:tcPr>
          <w:p w14:paraId="7586A465"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[management]</w:t>
            </w:r>
          </w:p>
        </w:tc>
        <w:tc>
          <w:tcPr>
            <w:tcW w:w="2997" w:type="pct"/>
            <w:noWrap/>
            <w:hideMark/>
          </w:tcPr>
          <w:p w14:paraId="495DAB94"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w:t>
            </w:r>
            <w:r w:rsidR="00B75966" w:rsidRPr="00491D10">
              <w:rPr>
                <w:rFonts w:eastAsia="Times New Roman"/>
                <w:color w:val="000000"/>
                <w:szCs w:val="24"/>
                <w:lang w:val="ro-RO"/>
              </w:rPr>
              <w:t>N</w:t>
            </w:r>
            <w:r w:rsidRPr="00491D10">
              <w:rPr>
                <w:rFonts w:eastAsia="Times New Roman"/>
                <w:color w:val="000000"/>
                <w:szCs w:val="24"/>
                <w:lang w:val="ro-RO"/>
              </w:rPr>
              <w:t>atural</w:t>
            </w:r>
          </w:p>
        </w:tc>
      </w:tr>
      <w:tr w:rsidR="00145DBB" w:rsidRPr="00491D10" w14:paraId="5BC31321" w14:textId="77777777" w:rsidTr="00136F8D">
        <w:trPr>
          <w:trHeight w:val="454"/>
        </w:trPr>
        <w:tc>
          <w:tcPr>
            <w:tcW w:w="501" w:type="pct"/>
            <w:noWrap/>
            <w:hideMark/>
          </w:tcPr>
          <w:p w14:paraId="02C2C23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4.</w:t>
            </w:r>
          </w:p>
        </w:tc>
        <w:tc>
          <w:tcPr>
            <w:tcW w:w="1502" w:type="pct"/>
            <w:noWrap/>
            <w:hideMark/>
          </w:tcPr>
          <w:p w14:paraId="04A0677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Suprafaţa tipului de habitat</w:t>
            </w:r>
          </w:p>
        </w:tc>
        <w:tc>
          <w:tcPr>
            <w:tcW w:w="2997" w:type="pct"/>
            <w:noWrap/>
            <w:hideMark/>
          </w:tcPr>
          <w:p w14:paraId="18ADB9F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0,3445 ha</w:t>
            </w:r>
          </w:p>
        </w:tc>
      </w:tr>
      <w:tr w:rsidR="00145DBB" w:rsidRPr="00491D10" w14:paraId="2EBE7F26" w14:textId="77777777" w:rsidTr="00136F8D">
        <w:trPr>
          <w:trHeight w:val="454"/>
        </w:trPr>
        <w:tc>
          <w:tcPr>
            <w:tcW w:w="501" w:type="pct"/>
            <w:noWrap/>
            <w:hideMark/>
          </w:tcPr>
          <w:p w14:paraId="65C1B99B"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5.</w:t>
            </w:r>
          </w:p>
        </w:tc>
        <w:tc>
          <w:tcPr>
            <w:tcW w:w="1502" w:type="pct"/>
            <w:noWrap/>
            <w:hideMark/>
          </w:tcPr>
          <w:p w14:paraId="53FA64F2"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Perioada de colectare a datelor din teren</w:t>
            </w:r>
          </w:p>
        </w:tc>
        <w:tc>
          <w:tcPr>
            <w:tcW w:w="2997" w:type="pct"/>
            <w:noWrap/>
            <w:hideMark/>
          </w:tcPr>
          <w:p w14:paraId="47FF787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Iunie-iulie 2019</w:t>
            </w:r>
          </w:p>
        </w:tc>
      </w:tr>
      <w:tr w:rsidR="00145DBB" w:rsidRPr="00491D10" w14:paraId="62838642" w14:textId="77777777" w:rsidTr="00136F8D">
        <w:trPr>
          <w:trHeight w:val="454"/>
        </w:trPr>
        <w:tc>
          <w:tcPr>
            <w:tcW w:w="501" w:type="pct"/>
            <w:noWrap/>
            <w:hideMark/>
          </w:tcPr>
          <w:p w14:paraId="5D20949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6.</w:t>
            </w:r>
          </w:p>
        </w:tc>
        <w:tc>
          <w:tcPr>
            <w:tcW w:w="1502" w:type="pct"/>
            <w:noWrap/>
            <w:hideMark/>
          </w:tcPr>
          <w:p w14:paraId="45F06E9E"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Distribuţia tipului de habitat [descriere]</w:t>
            </w:r>
          </w:p>
        </w:tc>
        <w:tc>
          <w:tcPr>
            <w:tcW w:w="2997" w:type="pct"/>
            <w:noWrap/>
            <w:hideMark/>
          </w:tcPr>
          <w:p w14:paraId="33D08B7A"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 Fragmentele de habitat 7110* Tinoave active sunt distribuite în partea vestică a sitului, la o distanță de 190 m, respectiv 350 m la est de drumul forestier din valea Izvorului Alb, la altitudini de 1087-1095, respectiv 1100 m, înconjura</w:t>
            </w:r>
            <w:r w:rsidR="00B75966" w:rsidRPr="00491D10">
              <w:rPr>
                <w:rFonts w:eastAsia="Times New Roman"/>
                <w:color w:val="000000"/>
                <w:szCs w:val="24"/>
                <w:lang w:val="ro-RO"/>
              </w:rPr>
              <w:t>te</w:t>
            </w:r>
            <w:r w:rsidRPr="00491D10">
              <w:rPr>
                <w:rFonts w:eastAsia="Times New Roman"/>
                <w:color w:val="000000"/>
                <w:szCs w:val="24"/>
                <w:lang w:val="ro-RO"/>
              </w:rPr>
              <w:t xml:space="preserve"> de păduri de rășinoase (predominant molid, cu brad). </w:t>
            </w:r>
          </w:p>
        </w:tc>
      </w:tr>
      <w:tr w:rsidR="00145DBB" w:rsidRPr="00491D10" w14:paraId="49B45AB3" w14:textId="77777777" w:rsidTr="00136F8D">
        <w:trPr>
          <w:trHeight w:val="454"/>
        </w:trPr>
        <w:tc>
          <w:tcPr>
            <w:tcW w:w="501" w:type="pct"/>
            <w:noWrap/>
            <w:hideMark/>
          </w:tcPr>
          <w:p w14:paraId="6AC281FE"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7.</w:t>
            </w:r>
          </w:p>
        </w:tc>
        <w:tc>
          <w:tcPr>
            <w:tcW w:w="1502" w:type="pct"/>
            <w:noWrap/>
            <w:hideMark/>
          </w:tcPr>
          <w:p w14:paraId="4301DC51"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Distribuţia tipului de habitat [hartă]</w:t>
            </w:r>
          </w:p>
        </w:tc>
        <w:tc>
          <w:tcPr>
            <w:tcW w:w="2997" w:type="pct"/>
            <w:noWrap/>
            <w:hideMark/>
          </w:tcPr>
          <w:p w14:paraId="396DF09C" w14:textId="77777777" w:rsidR="00145DBB" w:rsidRPr="00491D10" w:rsidRDefault="00145DBB" w:rsidP="00555AEF">
            <w:pPr>
              <w:spacing w:after="0" w:line="360" w:lineRule="auto"/>
              <w:rPr>
                <w:szCs w:val="24"/>
                <w:lang w:val="ro-RO"/>
              </w:rPr>
            </w:pPr>
            <w:r w:rsidRPr="00491D10">
              <w:rPr>
                <w:szCs w:val="24"/>
                <w:lang w:val="ro-RO"/>
              </w:rPr>
              <w:t xml:space="preserve"> Harta distribuției habitatului  </w:t>
            </w:r>
            <w:r w:rsidRPr="00491D10">
              <w:rPr>
                <w:rFonts w:eastAsia="Times New Roman"/>
                <w:szCs w:val="24"/>
                <w:lang w:val="ro-RO"/>
              </w:rPr>
              <w:t xml:space="preserve">7110* </w:t>
            </w:r>
            <w:r w:rsidR="00E769DD" w:rsidRPr="00491D10">
              <w:rPr>
                <w:szCs w:val="24"/>
                <w:lang w:val="ro-RO"/>
              </w:rPr>
              <w:t>se regăsește la Anexa 3.17</w:t>
            </w:r>
          </w:p>
        </w:tc>
      </w:tr>
      <w:tr w:rsidR="00145DBB" w:rsidRPr="00491D10" w14:paraId="46C875CA" w14:textId="77777777" w:rsidTr="00136F8D">
        <w:trPr>
          <w:trHeight w:val="454"/>
        </w:trPr>
        <w:tc>
          <w:tcPr>
            <w:tcW w:w="501" w:type="pct"/>
            <w:noWrap/>
            <w:hideMark/>
          </w:tcPr>
          <w:p w14:paraId="2708708D"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8.</w:t>
            </w:r>
          </w:p>
        </w:tc>
        <w:tc>
          <w:tcPr>
            <w:tcW w:w="1502" w:type="pct"/>
            <w:noWrap/>
            <w:hideMark/>
          </w:tcPr>
          <w:p w14:paraId="09D29DCE"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Alte informaţii privind sursele de informaţii</w:t>
            </w:r>
          </w:p>
        </w:tc>
        <w:tc>
          <w:tcPr>
            <w:tcW w:w="2997" w:type="pct"/>
            <w:noWrap/>
            <w:hideMark/>
          </w:tcPr>
          <w:p w14:paraId="6FFC8D5F" w14:textId="77777777" w:rsidR="00145DBB" w:rsidRPr="00491D10" w:rsidRDefault="00145DBB" w:rsidP="00555AEF">
            <w:pPr>
              <w:spacing w:after="0" w:line="360" w:lineRule="auto"/>
              <w:rPr>
                <w:szCs w:val="24"/>
                <w:lang w:val="ro-RO"/>
              </w:rPr>
            </w:pPr>
            <w:r w:rsidRPr="00491D10">
              <w:rPr>
                <w:szCs w:val="24"/>
              </w:rPr>
              <w:t>A se vedea bibliografia.</w:t>
            </w:r>
          </w:p>
        </w:tc>
      </w:tr>
    </w:tbl>
    <w:p w14:paraId="135B9F07" w14:textId="77777777" w:rsidR="00145DBB" w:rsidRPr="00491D10" w:rsidRDefault="00145DBB" w:rsidP="002C3EEB">
      <w:pPr>
        <w:pStyle w:val="ListParagraph"/>
        <w:spacing w:after="0" w:line="360" w:lineRule="auto"/>
        <w:rPr>
          <w:rFonts w:cs="Times New Roman"/>
          <w:szCs w:val="24"/>
          <w:lang w:val="ro-RO"/>
        </w:rPr>
      </w:pPr>
    </w:p>
    <w:p w14:paraId="3CF07E73" w14:textId="77777777" w:rsidR="00145DBB" w:rsidRPr="00491D10" w:rsidRDefault="00145DBB" w:rsidP="002C3EEB">
      <w:pPr>
        <w:pStyle w:val="Heading3"/>
        <w:spacing w:before="0" w:line="360" w:lineRule="auto"/>
        <w:contextualSpacing/>
        <w:rPr>
          <w:rFonts w:eastAsia="TimesNewRoman" w:cs="Times New Roman"/>
          <w:i/>
          <w:color w:val="auto"/>
          <w:lang w:val="ro-RO"/>
        </w:rPr>
      </w:pPr>
      <w:bookmarkStart w:id="62" w:name="_Toc32347383"/>
      <w:bookmarkStart w:id="63" w:name="_Toc43454954"/>
      <w:bookmarkStart w:id="64" w:name="_Toc87426404"/>
      <w:r w:rsidRPr="00491D10">
        <w:rPr>
          <w:rFonts w:cs="Times New Roman"/>
          <w:i/>
          <w:color w:val="auto"/>
          <w:lang w:val="ro-RO" w:eastAsia="x-none"/>
        </w:rPr>
        <w:t xml:space="preserve">Habitatul 7140 - </w:t>
      </w:r>
      <w:r w:rsidRPr="00491D10">
        <w:rPr>
          <w:rFonts w:eastAsia="TimesNewRoman" w:cs="Times New Roman"/>
          <w:i/>
          <w:color w:val="auto"/>
          <w:lang w:val="ro-RO"/>
        </w:rPr>
        <w:t>Mlaştini turboase de tranziţie şi turbării mişcătoare</w:t>
      </w:r>
      <w:bookmarkEnd w:id="62"/>
      <w:bookmarkEnd w:id="63"/>
      <w:bookmarkEnd w:id="64"/>
    </w:p>
    <w:p w14:paraId="712FD060" w14:textId="77777777" w:rsidR="00E769DD" w:rsidRPr="00491D10" w:rsidRDefault="00E769DD" w:rsidP="002C3EEB">
      <w:pPr>
        <w:spacing w:after="0" w:line="360" w:lineRule="auto"/>
        <w:contextualSpacing/>
        <w:rPr>
          <w:rFonts w:cs="Times New Roman"/>
          <w:szCs w:val="24"/>
          <w:lang w:val="ro-RO"/>
        </w:rPr>
      </w:pPr>
    </w:p>
    <w:p w14:paraId="5259E178" w14:textId="77777777" w:rsidR="00145DBB" w:rsidRPr="00491D10" w:rsidRDefault="00B32C4D" w:rsidP="00AD002E">
      <w:pPr>
        <w:pStyle w:val="Heading4"/>
        <w:contextualSpacing/>
        <w:jc w:val="both"/>
        <w:rPr>
          <w:i w:val="0"/>
          <w:iCs/>
          <w:sz w:val="24"/>
        </w:rPr>
      </w:pPr>
      <w:r w:rsidRPr="00491D10">
        <w:rPr>
          <w:i w:val="0"/>
          <w:sz w:val="24"/>
          <w:lang w:val="en-GB"/>
        </w:rPr>
        <w:t>Tabel nr. 26</w:t>
      </w:r>
      <w:r w:rsidR="007933B8" w:rsidRPr="00491D10">
        <w:rPr>
          <w:i w:val="0"/>
          <w:sz w:val="24"/>
          <w:lang w:val="en-GB"/>
        </w:rPr>
        <w:t>A</w:t>
      </w:r>
      <w:r w:rsidR="00145DBB" w:rsidRPr="00491D10">
        <w:rPr>
          <w:i w:val="0"/>
          <w:sz w:val="24"/>
        </w:rPr>
        <w:t xml:space="preserve"> Date generale ale tipului de habitat</w:t>
      </w:r>
    </w:p>
    <w:tbl>
      <w:tblPr>
        <w:tblStyle w:val="TableGrid1"/>
        <w:tblW w:w="9634" w:type="dxa"/>
        <w:tblLook w:val="04A0" w:firstRow="1" w:lastRow="0" w:firstColumn="1" w:lastColumn="0" w:noHBand="0" w:noVBand="1"/>
      </w:tblPr>
      <w:tblGrid>
        <w:gridCol w:w="846"/>
        <w:gridCol w:w="2806"/>
        <w:gridCol w:w="5982"/>
      </w:tblGrid>
      <w:tr w:rsidR="00145DBB" w:rsidRPr="00491D10" w14:paraId="436B1A63" w14:textId="77777777" w:rsidTr="00136F8D">
        <w:trPr>
          <w:trHeight w:val="500"/>
        </w:trPr>
        <w:tc>
          <w:tcPr>
            <w:tcW w:w="846" w:type="dxa"/>
            <w:noWrap/>
            <w:hideMark/>
          </w:tcPr>
          <w:p w14:paraId="5D2B9654"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Nr</w:t>
            </w:r>
          </w:p>
        </w:tc>
        <w:tc>
          <w:tcPr>
            <w:tcW w:w="2806" w:type="dxa"/>
            <w:noWrap/>
            <w:hideMark/>
          </w:tcPr>
          <w:p w14:paraId="6C32F745"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Informaţie/Atribut</w:t>
            </w:r>
          </w:p>
        </w:tc>
        <w:tc>
          <w:tcPr>
            <w:tcW w:w="5982" w:type="dxa"/>
            <w:noWrap/>
            <w:hideMark/>
          </w:tcPr>
          <w:p w14:paraId="7A44FB56"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Descriere</w:t>
            </w:r>
          </w:p>
        </w:tc>
      </w:tr>
      <w:tr w:rsidR="00145DBB" w:rsidRPr="00491D10" w14:paraId="384FB929" w14:textId="77777777" w:rsidTr="00136F8D">
        <w:trPr>
          <w:trHeight w:val="500"/>
        </w:trPr>
        <w:tc>
          <w:tcPr>
            <w:tcW w:w="846" w:type="dxa"/>
            <w:noWrap/>
            <w:hideMark/>
          </w:tcPr>
          <w:p w14:paraId="7EE02373"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1.</w:t>
            </w:r>
          </w:p>
        </w:tc>
        <w:tc>
          <w:tcPr>
            <w:tcW w:w="2806" w:type="dxa"/>
            <w:noWrap/>
            <w:hideMark/>
          </w:tcPr>
          <w:p w14:paraId="77BCEAA9"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Clasificarea tipului de habitat</w:t>
            </w:r>
          </w:p>
        </w:tc>
        <w:tc>
          <w:tcPr>
            <w:tcW w:w="5982" w:type="dxa"/>
            <w:noWrap/>
            <w:hideMark/>
          </w:tcPr>
          <w:p w14:paraId="25834736"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color w:val="FF0000"/>
                <w:szCs w:val="24"/>
                <w:lang w:val="ro-RO"/>
              </w:rPr>
              <w:t> </w:t>
            </w:r>
            <w:r w:rsidRPr="00491D10">
              <w:rPr>
                <w:rFonts w:eastAsia="Times New Roman"/>
                <w:bCs/>
                <w:szCs w:val="24"/>
                <w:lang w:val="ro-RO"/>
              </w:rPr>
              <w:t>EC</w:t>
            </w:r>
          </w:p>
        </w:tc>
      </w:tr>
      <w:tr w:rsidR="00145DBB" w:rsidRPr="00491D10" w14:paraId="4BBB38FB" w14:textId="77777777" w:rsidTr="00136F8D">
        <w:trPr>
          <w:trHeight w:val="500"/>
        </w:trPr>
        <w:tc>
          <w:tcPr>
            <w:tcW w:w="846" w:type="dxa"/>
            <w:noWrap/>
            <w:hideMark/>
          </w:tcPr>
          <w:p w14:paraId="657F2BDD"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2.</w:t>
            </w:r>
          </w:p>
        </w:tc>
        <w:tc>
          <w:tcPr>
            <w:tcW w:w="2806" w:type="dxa"/>
            <w:noWrap/>
            <w:hideMark/>
          </w:tcPr>
          <w:p w14:paraId="5AC2B28C"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Codul unic al tipului de habitat</w:t>
            </w:r>
          </w:p>
        </w:tc>
        <w:tc>
          <w:tcPr>
            <w:tcW w:w="5982" w:type="dxa"/>
            <w:noWrap/>
            <w:hideMark/>
          </w:tcPr>
          <w:p w14:paraId="7A4888F6"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color w:val="FF0000"/>
                <w:szCs w:val="24"/>
                <w:lang w:val="ro-RO"/>
              </w:rPr>
              <w:t> </w:t>
            </w:r>
            <w:r w:rsidRPr="00491D10">
              <w:rPr>
                <w:rFonts w:eastAsia="Times New Roman"/>
                <w:bCs/>
                <w:szCs w:val="24"/>
                <w:lang w:val="ro-RO"/>
              </w:rPr>
              <w:t>7140</w:t>
            </w:r>
          </w:p>
        </w:tc>
      </w:tr>
      <w:tr w:rsidR="00145DBB" w:rsidRPr="00491D10" w14:paraId="2234D32F" w14:textId="77777777" w:rsidTr="00136F8D">
        <w:trPr>
          <w:trHeight w:val="500"/>
        </w:trPr>
        <w:tc>
          <w:tcPr>
            <w:tcW w:w="846" w:type="dxa"/>
            <w:noWrap/>
            <w:hideMark/>
          </w:tcPr>
          <w:p w14:paraId="6885D983"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3.</w:t>
            </w:r>
          </w:p>
        </w:tc>
        <w:tc>
          <w:tcPr>
            <w:tcW w:w="2806" w:type="dxa"/>
            <w:noWrap/>
            <w:hideMark/>
          </w:tcPr>
          <w:p w14:paraId="71F658BE"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Denumire habitat</w:t>
            </w:r>
          </w:p>
        </w:tc>
        <w:tc>
          <w:tcPr>
            <w:tcW w:w="5982" w:type="dxa"/>
            <w:noWrap/>
            <w:hideMark/>
          </w:tcPr>
          <w:p w14:paraId="12B76F48"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bCs/>
                <w:color w:val="FF0000"/>
                <w:szCs w:val="24"/>
                <w:lang w:val="ro-RO"/>
              </w:rPr>
              <w:t> </w:t>
            </w:r>
            <w:r w:rsidRPr="00491D10">
              <w:rPr>
                <w:rFonts w:eastAsia="TimesNewRoman"/>
                <w:szCs w:val="24"/>
                <w:lang w:val="ro-RO"/>
              </w:rPr>
              <w:t>Mlaştini turboase de tranziţie şi turbării mişcătoare</w:t>
            </w:r>
          </w:p>
        </w:tc>
      </w:tr>
      <w:tr w:rsidR="00145DBB" w:rsidRPr="00491D10" w14:paraId="44006B80" w14:textId="77777777" w:rsidTr="00136F8D">
        <w:trPr>
          <w:trHeight w:val="500"/>
        </w:trPr>
        <w:tc>
          <w:tcPr>
            <w:tcW w:w="846" w:type="dxa"/>
            <w:noWrap/>
            <w:hideMark/>
          </w:tcPr>
          <w:p w14:paraId="5F966420"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4.</w:t>
            </w:r>
          </w:p>
        </w:tc>
        <w:tc>
          <w:tcPr>
            <w:tcW w:w="2806" w:type="dxa"/>
            <w:noWrap/>
            <w:hideMark/>
          </w:tcPr>
          <w:p w14:paraId="278C065A"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Palaearctic Habitats (PalHab)</w:t>
            </w:r>
          </w:p>
        </w:tc>
        <w:tc>
          <w:tcPr>
            <w:tcW w:w="5982" w:type="dxa"/>
            <w:noWrap/>
            <w:hideMark/>
          </w:tcPr>
          <w:p w14:paraId="41DC85A9"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color w:val="FF0000"/>
                <w:szCs w:val="24"/>
                <w:lang w:val="ro-RO"/>
              </w:rPr>
              <w:t> </w:t>
            </w:r>
            <w:r w:rsidRPr="00491D10">
              <w:rPr>
                <w:rFonts w:eastAsia="TimesNewRoman"/>
                <w:bCs/>
                <w:szCs w:val="24"/>
                <w:lang w:val="ro-RO"/>
              </w:rPr>
              <w:t>54.5</w:t>
            </w:r>
          </w:p>
        </w:tc>
      </w:tr>
      <w:tr w:rsidR="00145DBB" w:rsidRPr="00491D10" w14:paraId="63F32F6E" w14:textId="77777777" w:rsidTr="00136F8D">
        <w:trPr>
          <w:trHeight w:val="500"/>
        </w:trPr>
        <w:tc>
          <w:tcPr>
            <w:tcW w:w="846" w:type="dxa"/>
            <w:noWrap/>
            <w:hideMark/>
          </w:tcPr>
          <w:p w14:paraId="5F28F5CC"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5.</w:t>
            </w:r>
          </w:p>
        </w:tc>
        <w:tc>
          <w:tcPr>
            <w:tcW w:w="2806" w:type="dxa"/>
            <w:noWrap/>
            <w:hideMark/>
          </w:tcPr>
          <w:p w14:paraId="416A8D51"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Habitatele din România (HdR)</w:t>
            </w:r>
          </w:p>
        </w:tc>
        <w:tc>
          <w:tcPr>
            <w:tcW w:w="5982" w:type="dxa"/>
            <w:noWrap/>
            <w:hideMark/>
          </w:tcPr>
          <w:p w14:paraId="2FBC4015" w14:textId="77777777" w:rsidR="00145DBB" w:rsidRPr="00491D10" w:rsidRDefault="00145DBB" w:rsidP="00555AEF">
            <w:pPr>
              <w:autoSpaceDE w:val="0"/>
              <w:autoSpaceDN w:val="0"/>
              <w:adjustRightInd w:val="0"/>
              <w:spacing w:after="0" w:line="360" w:lineRule="auto"/>
              <w:rPr>
                <w:rFonts w:eastAsia="Times New Roman"/>
                <w:bCs/>
                <w:color w:val="FF0000"/>
                <w:szCs w:val="24"/>
                <w:lang w:val="ro-RO"/>
              </w:rPr>
            </w:pPr>
            <w:r w:rsidRPr="00491D10">
              <w:rPr>
                <w:szCs w:val="24"/>
                <w:lang w:val="ro-RO"/>
              </w:rPr>
              <w:t>R5403 Turb</w:t>
            </w:r>
            <w:r w:rsidR="00B75966" w:rsidRPr="00491D10">
              <w:rPr>
                <w:szCs w:val="24"/>
                <w:lang w:val="ro-RO"/>
              </w:rPr>
              <w:t>ă</w:t>
            </w:r>
            <w:r w:rsidRPr="00491D10">
              <w:rPr>
                <w:szCs w:val="24"/>
                <w:lang w:val="ro-RO"/>
              </w:rPr>
              <w:t xml:space="preserve">rii sud-est carpatice, mezo-oligotrofe cu </w:t>
            </w:r>
            <w:r w:rsidRPr="00491D10">
              <w:rPr>
                <w:i/>
                <w:iCs/>
                <w:szCs w:val="24"/>
                <w:lang w:val="ro-RO"/>
              </w:rPr>
              <w:t xml:space="preserve">Carex rostrate </w:t>
            </w:r>
            <w:r w:rsidRPr="00491D10">
              <w:rPr>
                <w:szCs w:val="24"/>
                <w:lang w:val="ro-RO"/>
              </w:rPr>
              <w:t xml:space="preserve">și </w:t>
            </w:r>
            <w:r w:rsidRPr="00491D10">
              <w:rPr>
                <w:i/>
                <w:iCs/>
                <w:szCs w:val="24"/>
                <w:lang w:val="ro-RO"/>
              </w:rPr>
              <w:t>Sphagnum recurvum</w:t>
            </w:r>
          </w:p>
        </w:tc>
      </w:tr>
      <w:tr w:rsidR="00145DBB" w:rsidRPr="00491D10" w14:paraId="79005EB3" w14:textId="77777777" w:rsidTr="00136F8D">
        <w:trPr>
          <w:trHeight w:val="500"/>
        </w:trPr>
        <w:tc>
          <w:tcPr>
            <w:tcW w:w="846" w:type="dxa"/>
            <w:noWrap/>
            <w:hideMark/>
          </w:tcPr>
          <w:p w14:paraId="036F8BF2"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6.</w:t>
            </w:r>
          </w:p>
        </w:tc>
        <w:tc>
          <w:tcPr>
            <w:tcW w:w="2806" w:type="dxa"/>
            <w:noWrap/>
            <w:hideMark/>
          </w:tcPr>
          <w:p w14:paraId="6958757D"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Habitatele Natura 2000</w:t>
            </w:r>
          </w:p>
        </w:tc>
        <w:tc>
          <w:tcPr>
            <w:tcW w:w="5982" w:type="dxa"/>
            <w:noWrap/>
            <w:hideMark/>
          </w:tcPr>
          <w:p w14:paraId="01A02D8E"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 xml:space="preserve">EC 7140 </w:t>
            </w:r>
            <w:r w:rsidRPr="00491D10">
              <w:rPr>
                <w:rFonts w:eastAsia="TimesNewRoman"/>
                <w:szCs w:val="24"/>
                <w:lang w:val="ro-RO"/>
              </w:rPr>
              <w:t>Mlaştini turboase de tranziţie şi turbării mişcătoare</w:t>
            </w:r>
          </w:p>
        </w:tc>
      </w:tr>
      <w:tr w:rsidR="00145DBB" w:rsidRPr="00491D10" w14:paraId="18FE8953" w14:textId="77777777" w:rsidTr="00136F8D">
        <w:trPr>
          <w:trHeight w:val="500"/>
        </w:trPr>
        <w:tc>
          <w:tcPr>
            <w:tcW w:w="846" w:type="dxa"/>
            <w:noWrap/>
            <w:hideMark/>
          </w:tcPr>
          <w:p w14:paraId="1E3DE920"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7.</w:t>
            </w:r>
          </w:p>
        </w:tc>
        <w:tc>
          <w:tcPr>
            <w:tcW w:w="2806" w:type="dxa"/>
            <w:noWrap/>
            <w:hideMark/>
          </w:tcPr>
          <w:p w14:paraId="48252573"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Asociaţii vegetale (AV)</w:t>
            </w:r>
          </w:p>
        </w:tc>
        <w:tc>
          <w:tcPr>
            <w:tcW w:w="5982" w:type="dxa"/>
            <w:noWrap/>
            <w:hideMark/>
          </w:tcPr>
          <w:p w14:paraId="541A88CA"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color w:val="FF0000"/>
                <w:szCs w:val="24"/>
                <w:lang w:val="ro-RO"/>
              </w:rPr>
              <w:t> </w:t>
            </w:r>
            <w:r w:rsidRPr="00491D10">
              <w:rPr>
                <w:i/>
                <w:iCs/>
                <w:szCs w:val="24"/>
                <w:lang w:val="ro-RO"/>
              </w:rPr>
              <w:t xml:space="preserve">Sphagno-Caricetum rostratae </w:t>
            </w:r>
            <w:r w:rsidRPr="00491D10">
              <w:rPr>
                <w:rFonts w:eastAsia="TimesNewRoman"/>
                <w:szCs w:val="24"/>
                <w:lang w:val="ro-RO"/>
              </w:rPr>
              <w:t>Steffen 1931</w:t>
            </w:r>
          </w:p>
        </w:tc>
      </w:tr>
      <w:tr w:rsidR="00145DBB" w:rsidRPr="00491D10" w14:paraId="05C31184" w14:textId="77777777" w:rsidTr="00136F8D">
        <w:trPr>
          <w:trHeight w:val="500"/>
        </w:trPr>
        <w:tc>
          <w:tcPr>
            <w:tcW w:w="846" w:type="dxa"/>
            <w:noWrap/>
            <w:hideMark/>
          </w:tcPr>
          <w:p w14:paraId="77E6E3C1"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8.</w:t>
            </w:r>
          </w:p>
        </w:tc>
        <w:tc>
          <w:tcPr>
            <w:tcW w:w="2806" w:type="dxa"/>
            <w:noWrap/>
            <w:hideMark/>
          </w:tcPr>
          <w:p w14:paraId="6FBC6290"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Tipuri de pădure (TP)</w:t>
            </w:r>
          </w:p>
        </w:tc>
        <w:tc>
          <w:tcPr>
            <w:tcW w:w="5982" w:type="dxa"/>
            <w:noWrap/>
            <w:hideMark/>
          </w:tcPr>
          <w:p w14:paraId="291E2D78"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szCs w:val="24"/>
                <w:lang w:val="ro-RO"/>
              </w:rPr>
              <w:t> -</w:t>
            </w:r>
          </w:p>
        </w:tc>
      </w:tr>
      <w:tr w:rsidR="00145DBB" w:rsidRPr="00491D10" w14:paraId="54038B7D" w14:textId="77777777" w:rsidTr="00136F8D">
        <w:trPr>
          <w:trHeight w:val="500"/>
        </w:trPr>
        <w:tc>
          <w:tcPr>
            <w:tcW w:w="846" w:type="dxa"/>
            <w:noWrap/>
            <w:hideMark/>
          </w:tcPr>
          <w:p w14:paraId="27839BEB"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9.</w:t>
            </w:r>
          </w:p>
        </w:tc>
        <w:tc>
          <w:tcPr>
            <w:tcW w:w="2806" w:type="dxa"/>
            <w:noWrap/>
            <w:hideMark/>
          </w:tcPr>
          <w:p w14:paraId="7F014B3A"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Descrierea generală a tipului de habitat</w:t>
            </w:r>
          </w:p>
        </w:tc>
        <w:tc>
          <w:tcPr>
            <w:tcW w:w="5982" w:type="dxa"/>
            <w:noWrap/>
            <w:hideMark/>
          </w:tcPr>
          <w:p w14:paraId="6FAFED7F"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 xml:space="preserve">Habitatul apare pe suprafețe restrânse, individual, sau </w:t>
            </w:r>
            <w:r w:rsidR="00B75966" w:rsidRPr="00491D10">
              <w:rPr>
                <w:rFonts w:eastAsia="Times New Roman"/>
                <w:bCs/>
                <w:szCs w:val="24"/>
                <w:lang w:val="ro-RO"/>
              </w:rPr>
              <w:t>într-un</w:t>
            </w:r>
            <w:r w:rsidRPr="00491D10">
              <w:rPr>
                <w:rFonts w:eastAsia="Times New Roman"/>
                <w:bCs/>
                <w:szCs w:val="24"/>
                <w:lang w:val="ro-RO"/>
              </w:rPr>
              <w:t xml:space="preserve"> mozaic cu turbării active (7110*) sau turbării cu vegetație forestieră (91D0*) în luminișurile sau zonele de lizieră ale acestora, constituind zona de lagg caracteristică acestor tipuri de vegetație. Covorul vegetal are un strat mu</w:t>
            </w:r>
            <w:r w:rsidR="00B75966" w:rsidRPr="00491D10">
              <w:rPr>
                <w:rFonts w:eastAsia="Times New Roman"/>
                <w:bCs/>
                <w:szCs w:val="24"/>
                <w:lang w:val="ro-RO"/>
              </w:rPr>
              <w:t>s</w:t>
            </w:r>
            <w:r w:rsidRPr="00491D10">
              <w:rPr>
                <w:rFonts w:eastAsia="Times New Roman"/>
                <w:bCs/>
                <w:szCs w:val="24"/>
                <w:lang w:val="ro-RO"/>
              </w:rPr>
              <w:t xml:space="preserve">cinal </w:t>
            </w:r>
            <w:r w:rsidRPr="00491D10">
              <w:rPr>
                <w:rFonts w:eastAsia="Times New Roman"/>
                <w:bCs/>
                <w:szCs w:val="24"/>
                <w:lang w:val="ro-RO"/>
              </w:rPr>
              <w:lastRenderedPageBreak/>
              <w:t>bine dezvoltat și îmbibat cu apă, format predominant din specii de mușchi de turbă (</w:t>
            </w:r>
            <w:r w:rsidRPr="00491D10">
              <w:rPr>
                <w:rFonts w:eastAsia="Times New Roman"/>
                <w:bCs/>
                <w:i/>
                <w:iCs/>
                <w:szCs w:val="24"/>
                <w:lang w:val="ro-RO"/>
              </w:rPr>
              <w:t>Sphagnum</w:t>
            </w:r>
            <w:r w:rsidRPr="00491D10">
              <w:rPr>
                <w:rFonts w:eastAsia="Times New Roman"/>
                <w:bCs/>
                <w:szCs w:val="24"/>
                <w:lang w:val="ro-RO"/>
              </w:rPr>
              <w:t xml:space="preserve"> sp.), respectiv </w:t>
            </w:r>
            <w:r w:rsidRPr="00491D10">
              <w:rPr>
                <w:rFonts w:eastAsia="Times New Roman"/>
                <w:bCs/>
                <w:i/>
                <w:iCs/>
                <w:szCs w:val="24"/>
                <w:lang w:val="ro-RO"/>
              </w:rPr>
              <w:t>Polytrichum</w:t>
            </w:r>
            <w:r w:rsidRPr="00491D10">
              <w:rPr>
                <w:rFonts w:eastAsia="Times New Roman"/>
                <w:bCs/>
                <w:szCs w:val="24"/>
                <w:lang w:val="ro-RO"/>
              </w:rPr>
              <w:t xml:space="preserve"> sp. și </w:t>
            </w:r>
            <w:r w:rsidRPr="00491D10">
              <w:rPr>
                <w:rFonts w:eastAsia="Times New Roman"/>
                <w:bCs/>
                <w:i/>
                <w:iCs/>
                <w:szCs w:val="24"/>
                <w:lang w:val="ro-RO"/>
              </w:rPr>
              <w:t>Caliergonella</w:t>
            </w:r>
            <w:r w:rsidRPr="00491D10">
              <w:rPr>
                <w:rFonts w:eastAsia="Times New Roman"/>
                <w:bCs/>
                <w:szCs w:val="24"/>
                <w:lang w:val="ro-RO"/>
              </w:rPr>
              <w:t xml:space="preserve"> sp., cu acoperiri între 15-80%, la care se alătură specii de rogoz și bumbăcariță în stratul ierbos. </w:t>
            </w:r>
          </w:p>
          <w:p w14:paraId="4B372409"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 xml:space="preserve">Stratul ierbos are acoperire redusă (50-65%), mai ridicată numai în fragmentele secate, unde se observă invazia speciilor de </w:t>
            </w:r>
            <w:r w:rsidRPr="00491D10">
              <w:rPr>
                <w:rFonts w:eastAsia="Times New Roman"/>
                <w:bCs/>
                <w:i/>
                <w:iCs/>
                <w:szCs w:val="24"/>
                <w:lang w:val="ro-RO"/>
              </w:rPr>
              <w:t>Juncus</w:t>
            </w:r>
            <w:r w:rsidRPr="00491D10">
              <w:rPr>
                <w:rFonts w:eastAsia="Times New Roman"/>
                <w:bCs/>
                <w:szCs w:val="24"/>
                <w:lang w:val="ro-RO"/>
              </w:rPr>
              <w:t xml:space="preserve"> </w:t>
            </w:r>
            <w:r w:rsidRPr="00491D10">
              <w:rPr>
                <w:rFonts w:eastAsia="Times New Roman"/>
                <w:bCs/>
                <w:i/>
                <w:iCs/>
                <w:szCs w:val="24"/>
                <w:lang w:val="ro-RO"/>
              </w:rPr>
              <w:t xml:space="preserve">effusus </w:t>
            </w:r>
            <w:r w:rsidRPr="00491D10">
              <w:rPr>
                <w:rFonts w:eastAsia="Times New Roman"/>
                <w:bCs/>
                <w:szCs w:val="24"/>
                <w:lang w:val="ro-RO"/>
              </w:rPr>
              <w:t xml:space="preserve">și </w:t>
            </w:r>
            <w:r w:rsidRPr="00491D10">
              <w:rPr>
                <w:rFonts w:eastAsia="Times New Roman"/>
                <w:bCs/>
                <w:i/>
                <w:iCs/>
                <w:szCs w:val="24"/>
                <w:lang w:val="ro-RO"/>
              </w:rPr>
              <w:t>Agrostis canina</w:t>
            </w:r>
            <w:r w:rsidRPr="00491D10">
              <w:rPr>
                <w:rFonts w:eastAsia="Times New Roman"/>
                <w:bCs/>
                <w:szCs w:val="24"/>
                <w:lang w:val="ro-RO"/>
              </w:rPr>
              <w:t xml:space="preserve">, respectiv – într-un fragment – </w:t>
            </w:r>
            <w:r w:rsidRPr="00491D10">
              <w:rPr>
                <w:rFonts w:eastAsia="Times New Roman"/>
                <w:bCs/>
                <w:i/>
                <w:iCs/>
                <w:szCs w:val="24"/>
                <w:lang w:val="ro-RO"/>
              </w:rPr>
              <w:t>Carex brizoides</w:t>
            </w:r>
            <w:r w:rsidRPr="00491D10">
              <w:rPr>
                <w:rFonts w:eastAsia="Times New Roman"/>
                <w:bCs/>
                <w:szCs w:val="24"/>
                <w:lang w:val="ro-RO"/>
              </w:rPr>
              <w:t xml:space="preserve">. </w:t>
            </w:r>
          </w:p>
          <w:p w14:paraId="1D6E53B3"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 xml:space="preserve">Speciile de rogoz cele mai frecvent întâlnite, și cu o acoperire relativ mare sunt: </w:t>
            </w:r>
            <w:r w:rsidRPr="00491D10">
              <w:rPr>
                <w:rFonts w:eastAsia="Times New Roman"/>
                <w:bCs/>
                <w:i/>
                <w:iCs/>
                <w:szCs w:val="24"/>
                <w:lang w:val="ro-RO"/>
              </w:rPr>
              <w:t>Carex canescens</w:t>
            </w:r>
            <w:r w:rsidRPr="00491D10">
              <w:rPr>
                <w:rFonts w:eastAsia="Times New Roman"/>
                <w:bCs/>
                <w:szCs w:val="24"/>
                <w:lang w:val="ro-RO"/>
              </w:rPr>
              <w:t xml:space="preserve"> și </w:t>
            </w:r>
            <w:r w:rsidRPr="00491D10">
              <w:rPr>
                <w:rFonts w:eastAsia="Times New Roman"/>
                <w:bCs/>
                <w:i/>
                <w:iCs/>
                <w:szCs w:val="24"/>
                <w:lang w:val="ro-RO"/>
              </w:rPr>
              <w:t>Carex echinata</w:t>
            </w:r>
            <w:r w:rsidRPr="00491D10">
              <w:rPr>
                <w:rFonts w:eastAsia="Times New Roman"/>
                <w:bCs/>
                <w:szCs w:val="24"/>
                <w:lang w:val="ro-RO"/>
              </w:rPr>
              <w:t xml:space="preserve"> (sin: </w:t>
            </w:r>
            <w:r w:rsidRPr="00491D10">
              <w:rPr>
                <w:rFonts w:eastAsia="Times New Roman"/>
                <w:bCs/>
                <w:i/>
                <w:iCs/>
                <w:szCs w:val="24"/>
                <w:lang w:val="ro-RO"/>
              </w:rPr>
              <w:t>C. stellulata</w:t>
            </w:r>
            <w:r w:rsidRPr="00491D10">
              <w:rPr>
                <w:rFonts w:eastAsia="Times New Roman"/>
                <w:bCs/>
                <w:szCs w:val="24"/>
                <w:lang w:val="ro-RO"/>
              </w:rPr>
              <w:t xml:space="preserve">), dominanța speciei caracteristice pentru habitatul RO mai sus menționat – </w:t>
            </w:r>
            <w:r w:rsidRPr="00491D10">
              <w:rPr>
                <w:rFonts w:eastAsia="Times New Roman"/>
                <w:bCs/>
                <w:i/>
                <w:iCs/>
                <w:szCs w:val="24"/>
                <w:lang w:val="ro-RO"/>
              </w:rPr>
              <w:t>Carex rostrata</w:t>
            </w:r>
            <w:r w:rsidRPr="00491D10">
              <w:rPr>
                <w:rFonts w:eastAsia="Times New Roman"/>
                <w:bCs/>
                <w:szCs w:val="24"/>
                <w:lang w:val="ro-RO"/>
              </w:rPr>
              <w:t xml:space="preserve"> – formează cenoze individualizate doar într-un singur fragment. Cenozele dominate de bumbăcariță (</w:t>
            </w:r>
            <w:r w:rsidRPr="00491D10">
              <w:rPr>
                <w:rFonts w:eastAsia="Times New Roman"/>
                <w:bCs/>
                <w:i/>
                <w:iCs/>
                <w:szCs w:val="24"/>
                <w:lang w:val="ro-RO"/>
              </w:rPr>
              <w:t>Eriophorum angustifolium</w:t>
            </w:r>
            <w:r w:rsidRPr="00491D10">
              <w:rPr>
                <w:rFonts w:eastAsia="Times New Roman"/>
                <w:bCs/>
                <w:szCs w:val="24"/>
                <w:lang w:val="ro-RO"/>
              </w:rPr>
              <w:t xml:space="preserve">) apar de-a lungul firurilor de pâraie care străbat fragmentul mozaicat cu turbării active. </w:t>
            </w:r>
          </w:p>
          <w:p w14:paraId="2C8DB91E"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 xml:space="preserve">La speciile sus-menționate se mai adaugă: </w:t>
            </w:r>
            <w:r w:rsidRPr="00491D10">
              <w:rPr>
                <w:rFonts w:eastAsia="Times New Roman"/>
                <w:bCs/>
                <w:i/>
                <w:iCs/>
                <w:szCs w:val="24"/>
                <w:lang w:val="ro-RO"/>
              </w:rPr>
              <w:t>Drosera rotundifolia, Juncus articulatus, Fagus sylvatica</w:t>
            </w:r>
            <w:r w:rsidRPr="00491D10">
              <w:rPr>
                <w:rFonts w:eastAsia="Times New Roman"/>
                <w:bCs/>
                <w:szCs w:val="24"/>
                <w:lang w:val="ro-RO"/>
              </w:rPr>
              <w:t xml:space="preserve"> (puieți), </w:t>
            </w:r>
            <w:r w:rsidRPr="00491D10">
              <w:rPr>
                <w:rFonts w:eastAsia="Times New Roman"/>
                <w:bCs/>
                <w:i/>
                <w:iCs/>
                <w:szCs w:val="24"/>
                <w:lang w:val="ro-RO"/>
              </w:rPr>
              <w:t>Lycopodium clavatum, Picea abies</w:t>
            </w:r>
            <w:r w:rsidRPr="00491D10">
              <w:rPr>
                <w:rFonts w:eastAsia="Times New Roman"/>
                <w:bCs/>
                <w:szCs w:val="24"/>
                <w:lang w:val="ro-RO"/>
              </w:rPr>
              <w:t xml:space="preserve"> (puieți sau exemplare tinere), </w:t>
            </w:r>
            <w:r w:rsidRPr="00491D10">
              <w:rPr>
                <w:rFonts w:eastAsia="Times New Roman"/>
                <w:bCs/>
                <w:i/>
                <w:iCs/>
                <w:szCs w:val="24"/>
                <w:lang w:val="ro-RO"/>
              </w:rPr>
              <w:t>Potentilla erecta, Salix aurita, Salix silesiaca, Scirpus sylvaticus, Vaccinium myrtillus, V. vitis-idaea, Veratrum album</w:t>
            </w:r>
            <w:r w:rsidRPr="00491D10">
              <w:rPr>
                <w:rFonts w:eastAsia="Times New Roman"/>
                <w:bCs/>
                <w:szCs w:val="24"/>
                <w:lang w:val="ro-RO"/>
              </w:rPr>
              <w:t xml:space="preserve">, dar în fragmentele secate, degradate și specii generaliste, cum ar fi </w:t>
            </w:r>
            <w:r w:rsidRPr="00491D10">
              <w:rPr>
                <w:rFonts w:eastAsia="Times New Roman"/>
                <w:bCs/>
                <w:i/>
                <w:iCs/>
                <w:szCs w:val="24"/>
                <w:lang w:val="ro-RO"/>
              </w:rPr>
              <w:t>Prunella vulgaris, Rubus ideus</w:t>
            </w:r>
            <w:r w:rsidRPr="00491D10">
              <w:rPr>
                <w:rFonts w:eastAsia="Times New Roman"/>
                <w:bCs/>
                <w:szCs w:val="24"/>
                <w:lang w:val="ro-RO"/>
              </w:rPr>
              <w:t xml:space="preserve">. </w:t>
            </w:r>
          </w:p>
        </w:tc>
      </w:tr>
      <w:tr w:rsidR="00145DBB" w:rsidRPr="00491D10" w14:paraId="2C88D415" w14:textId="77777777" w:rsidTr="00136F8D">
        <w:trPr>
          <w:trHeight w:val="500"/>
        </w:trPr>
        <w:tc>
          <w:tcPr>
            <w:tcW w:w="846" w:type="dxa"/>
            <w:noWrap/>
            <w:hideMark/>
          </w:tcPr>
          <w:p w14:paraId="270B2137"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lastRenderedPageBreak/>
              <w:t>10.</w:t>
            </w:r>
          </w:p>
        </w:tc>
        <w:tc>
          <w:tcPr>
            <w:tcW w:w="2806" w:type="dxa"/>
            <w:noWrap/>
            <w:hideMark/>
          </w:tcPr>
          <w:p w14:paraId="7105F68C"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Specii caracteristice</w:t>
            </w:r>
          </w:p>
        </w:tc>
        <w:tc>
          <w:tcPr>
            <w:tcW w:w="5982" w:type="dxa"/>
            <w:noWrap/>
            <w:hideMark/>
          </w:tcPr>
          <w:p w14:paraId="0CD04236"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color w:val="FF0000"/>
                <w:szCs w:val="24"/>
                <w:lang w:val="ro-RO"/>
              </w:rPr>
              <w:t> </w:t>
            </w:r>
            <w:r w:rsidRPr="00491D10">
              <w:rPr>
                <w:rFonts w:eastAsia="Times New Roman"/>
                <w:bCs/>
                <w:i/>
                <w:iCs/>
                <w:szCs w:val="24"/>
                <w:lang w:val="ro-RO"/>
              </w:rPr>
              <w:t>Sphagnum</w:t>
            </w:r>
            <w:r w:rsidRPr="00491D10">
              <w:rPr>
                <w:rFonts w:eastAsia="Times New Roman"/>
                <w:bCs/>
                <w:szCs w:val="24"/>
                <w:lang w:val="ro-RO"/>
              </w:rPr>
              <w:t xml:space="preserve"> sp., </w:t>
            </w:r>
            <w:r w:rsidRPr="00491D10">
              <w:rPr>
                <w:i/>
                <w:szCs w:val="24"/>
                <w:lang w:val="ro-RO"/>
              </w:rPr>
              <w:t>Carex canescens, C. echinata, Eriophorum angustifolium</w:t>
            </w:r>
          </w:p>
        </w:tc>
      </w:tr>
      <w:tr w:rsidR="00E769DD" w:rsidRPr="00491D10" w14:paraId="1FF22118" w14:textId="77777777" w:rsidTr="00136F8D">
        <w:trPr>
          <w:trHeight w:val="500"/>
        </w:trPr>
        <w:tc>
          <w:tcPr>
            <w:tcW w:w="846" w:type="dxa"/>
            <w:noWrap/>
            <w:hideMark/>
          </w:tcPr>
          <w:p w14:paraId="183CE187"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11.</w:t>
            </w:r>
          </w:p>
        </w:tc>
        <w:tc>
          <w:tcPr>
            <w:tcW w:w="2806" w:type="dxa"/>
            <w:noWrap/>
            <w:hideMark/>
          </w:tcPr>
          <w:p w14:paraId="72A4BED9"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Fotografii</w:t>
            </w:r>
          </w:p>
        </w:tc>
        <w:tc>
          <w:tcPr>
            <w:tcW w:w="5982" w:type="dxa"/>
            <w:noWrap/>
            <w:hideMark/>
          </w:tcPr>
          <w:p w14:paraId="353A7DA0" w14:textId="174F93FC" w:rsidR="00145DBB" w:rsidRPr="00491D10" w:rsidRDefault="00145DBB" w:rsidP="00555AEF">
            <w:pPr>
              <w:spacing w:after="0" w:line="360" w:lineRule="auto"/>
              <w:rPr>
                <w:rFonts w:eastAsia="Times New Roman"/>
                <w:bCs/>
                <w:szCs w:val="24"/>
                <w:lang w:val="ro-RO"/>
              </w:rPr>
            </w:pPr>
            <w:r w:rsidRPr="00491D10">
              <w:rPr>
                <w:rFonts w:eastAsia="Times New Roman"/>
                <w:szCs w:val="24"/>
                <w:lang w:val="ro-RO"/>
              </w:rPr>
              <w:t xml:space="preserve">A se vedea Anexa nr. </w:t>
            </w:r>
            <w:r w:rsidR="00E769DD" w:rsidRPr="00491D10">
              <w:rPr>
                <w:rFonts w:eastAsia="Times New Roman"/>
                <w:szCs w:val="24"/>
                <w:lang w:val="ro-RO"/>
              </w:rPr>
              <w:t>2</w:t>
            </w:r>
            <w:r w:rsidRPr="00491D10">
              <w:rPr>
                <w:rFonts w:eastAsia="Times New Roman"/>
                <w:szCs w:val="24"/>
                <w:lang w:val="ro-RO"/>
              </w:rPr>
              <w:t xml:space="preserve"> la P</w:t>
            </w:r>
            <w:r w:rsidR="00E769DD" w:rsidRPr="00491D10">
              <w:rPr>
                <w:rFonts w:eastAsia="Times New Roman"/>
                <w:szCs w:val="24"/>
                <w:lang w:val="ro-RO"/>
              </w:rPr>
              <w:t xml:space="preserve">lanul de management </w:t>
            </w:r>
            <w:r w:rsidR="00A60236">
              <w:rPr>
                <w:rFonts w:eastAsia="Times New Roman"/>
                <w:szCs w:val="24"/>
                <w:lang w:val="ro-RO"/>
              </w:rPr>
              <w:t>Fotografia 12</w:t>
            </w:r>
          </w:p>
        </w:tc>
      </w:tr>
    </w:tbl>
    <w:p w14:paraId="26EC5183" w14:textId="77777777" w:rsidR="00145DBB" w:rsidRPr="00491D10" w:rsidRDefault="00145DBB" w:rsidP="00555AEF">
      <w:pPr>
        <w:pStyle w:val="ListParagraph"/>
        <w:spacing w:line="360" w:lineRule="auto"/>
        <w:rPr>
          <w:rFonts w:cs="Times New Roman"/>
          <w:szCs w:val="24"/>
          <w:lang w:val="ro-RO"/>
        </w:rPr>
      </w:pPr>
    </w:p>
    <w:p w14:paraId="52FFE67B" w14:textId="77777777" w:rsidR="00145DBB" w:rsidRPr="00491D10" w:rsidRDefault="00B32C4D" w:rsidP="00AD002E">
      <w:pPr>
        <w:pStyle w:val="Heading4"/>
        <w:contextualSpacing/>
        <w:jc w:val="both"/>
        <w:rPr>
          <w:sz w:val="24"/>
        </w:rPr>
      </w:pPr>
      <w:r w:rsidRPr="00491D10">
        <w:rPr>
          <w:i w:val="0"/>
          <w:sz w:val="24"/>
          <w:lang w:val="en-GB"/>
        </w:rPr>
        <w:t>Tabel nr. 26</w:t>
      </w:r>
      <w:r w:rsidR="007933B8" w:rsidRPr="00491D10">
        <w:rPr>
          <w:i w:val="0"/>
          <w:sz w:val="24"/>
          <w:lang w:val="en-GB"/>
        </w:rPr>
        <w:t>B</w:t>
      </w:r>
      <w:r w:rsidR="00145DBB" w:rsidRPr="00491D10">
        <w:rPr>
          <w:i w:val="0"/>
          <w:sz w:val="24"/>
        </w:rPr>
        <w:t xml:space="preserve"> Date specifice tipului de habitat la nivelul ariei naturale protejate</w:t>
      </w:r>
    </w:p>
    <w:tbl>
      <w:tblPr>
        <w:tblStyle w:val="TableGrid1"/>
        <w:tblW w:w="9634" w:type="dxa"/>
        <w:tblLook w:val="04A0" w:firstRow="1" w:lastRow="0" w:firstColumn="1" w:lastColumn="0" w:noHBand="0" w:noVBand="1"/>
      </w:tblPr>
      <w:tblGrid>
        <w:gridCol w:w="874"/>
        <w:gridCol w:w="3770"/>
        <w:gridCol w:w="4990"/>
      </w:tblGrid>
      <w:tr w:rsidR="00145DBB" w:rsidRPr="00491D10" w14:paraId="422F72E9" w14:textId="77777777" w:rsidTr="00146231">
        <w:trPr>
          <w:trHeight w:val="454"/>
        </w:trPr>
        <w:tc>
          <w:tcPr>
            <w:tcW w:w="874" w:type="dxa"/>
            <w:noWrap/>
            <w:hideMark/>
          </w:tcPr>
          <w:p w14:paraId="3E39D8FF"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Nr</w:t>
            </w:r>
          </w:p>
        </w:tc>
        <w:tc>
          <w:tcPr>
            <w:tcW w:w="3770" w:type="dxa"/>
            <w:noWrap/>
            <w:hideMark/>
          </w:tcPr>
          <w:p w14:paraId="4C468015"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Informaţie/Atribut</w:t>
            </w:r>
          </w:p>
        </w:tc>
        <w:tc>
          <w:tcPr>
            <w:tcW w:w="4990" w:type="dxa"/>
            <w:noWrap/>
            <w:hideMark/>
          </w:tcPr>
          <w:p w14:paraId="47AC907A" w14:textId="77777777" w:rsidR="00145DBB" w:rsidRPr="00491D10" w:rsidRDefault="00145DBB" w:rsidP="00555AEF">
            <w:pPr>
              <w:spacing w:after="0" w:line="360" w:lineRule="auto"/>
              <w:rPr>
                <w:rFonts w:eastAsia="Times New Roman"/>
                <w:b/>
                <w:color w:val="FF0000"/>
                <w:szCs w:val="24"/>
                <w:lang w:val="ro-RO"/>
              </w:rPr>
            </w:pPr>
            <w:r w:rsidRPr="00491D10">
              <w:rPr>
                <w:rFonts w:eastAsia="Times New Roman"/>
                <w:b/>
                <w:szCs w:val="24"/>
                <w:lang w:val="ro-RO"/>
              </w:rPr>
              <w:t>Descriere</w:t>
            </w:r>
          </w:p>
        </w:tc>
      </w:tr>
      <w:tr w:rsidR="00145DBB" w:rsidRPr="00491D10" w14:paraId="33E76ADD" w14:textId="77777777" w:rsidTr="00146231">
        <w:trPr>
          <w:trHeight w:val="454"/>
        </w:trPr>
        <w:tc>
          <w:tcPr>
            <w:tcW w:w="874" w:type="dxa"/>
            <w:noWrap/>
            <w:hideMark/>
          </w:tcPr>
          <w:p w14:paraId="31581F4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1.</w:t>
            </w:r>
          </w:p>
        </w:tc>
        <w:tc>
          <w:tcPr>
            <w:tcW w:w="3770" w:type="dxa"/>
            <w:noWrap/>
            <w:hideMark/>
          </w:tcPr>
          <w:p w14:paraId="1CB496F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Codul unic al tipului de habitat</w:t>
            </w:r>
          </w:p>
        </w:tc>
        <w:tc>
          <w:tcPr>
            <w:tcW w:w="4990" w:type="dxa"/>
            <w:noWrap/>
            <w:hideMark/>
          </w:tcPr>
          <w:p w14:paraId="5710A06D"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color w:val="FF0000"/>
                <w:szCs w:val="24"/>
                <w:lang w:val="ro-RO"/>
              </w:rPr>
              <w:t> </w:t>
            </w:r>
            <w:r w:rsidRPr="00491D10">
              <w:rPr>
                <w:rFonts w:eastAsia="Times New Roman"/>
                <w:bCs/>
                <w:szCs w:val="24"/>
                <w:lang w:val="ro-RO"/>
              </w:rPr>
              <w:t xml:space="preserve">7140 </w:t>
            </w:r>
            <w:r w:rsidRPr="00491D10">
              <w:rPr>
                <w:rFonts w:eastAsia="TimesNewRoman"/>
                <w:szCs w:val="24"/>
                <w:lang w:val="ro-RO"/>
              </w:rPr>
              <w:t>Mlaştini turboase de tranziţie şi turbării mişcătoare</w:t>
            </w:r>
          </w:p>
        </w:tc>
      </w:tr>
      <w:tr w:rsidR="00145DBB" w:rsidRPr="00491D10" w14:paraId="31162257" w14:textId="77777777" w:rsidTr="00146231">
        <w:trPr>
          <w:trHeight w:val="454"/>
        </w:trPr>
        <w:tc>
          <w:tcPr>
            <w:tcW w:w="874" w:type="dxa"/>
            <w:noWrap/>
            <w:hideMark/>
          </w:tcPr>
          <w:p w14:paraId="4FFB5E07"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2.</w:t>
            </w:r>
          </w:p>
        </w:tc>
        <w:tc>
          <w:tcPr>
            <w:tcW w:w="3770" w:type="dxa"/>
            <w:noWrap/>
            <w:hideMark/>
          </w:tcPr>
          <w:p w14:paraId="7952FFCA"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[spaţial]</w:t>
            </w:r>
          </w:p>
        </w:tc>
        <w:tc>
          <w:tcPr>
            <w:tcW w:w="4990" w:type="dxa"/>
            <w:noWrap/>
            <w:hideMark/>
          </w:tcPr>
          <w:p w14:paraId="002BF301"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 </w:t>
            </w:r>
            <w:r w:rsidR="00B75966" w:rsidRPr="00491D10">
              <w:rPr>
                <w:rFonts w:eastAsia="Times New Roman"/>
                <w:szCs w:val="24"/>
                <w:lang w:val="ro-RO"/>
              </w:rPr>
              <w:t>I</w:t>
            </w:r>
            <w:r w:rsidRPr="00491D10">
              <w:rPr>
                <w:rFonts w:eastAsia="Times New Roman"/>
                <w:szCs w:val="24"/>
                <w:lang w:val="ro-RO"/>
              </w:rPr>
              <w:t>zolat</w:t>
            </w:r>
          </w:p>
        </w:tc>
      </w:tr>
      <w:tr w:rsidR="00145DBB" w:rsidRPr="00491D10" w14:paraId="025BDD9E" w14:textId="77777777" w:rsidTr="00146231">
        <w:trPr>
          <w:trHeight w:val="454"/>
        </w:trPr>
        <w:tc>
          <w:tcPr>
            <w:tcW w:w="874" w:type="dxa"/>
            <w:noWrap/>
            <w:hideMark/>
          </w:tcPr>
          <w:p w14:paraId="3930273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3.</w:t>
            </w:r>
          </w:p>
        </w:tc>
        <w:tc>
          <w:tcPr>
            <w:tcW w:w="3770" w:type="dxa"/>
            <w:noWrap/>
            <w:hideMark/>
          </w:tcPr>
          <w:p w14:paraId="075C64E3"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[management]</w:t>
            </w:r>
          </w:p>
        </w:tc>
        <w:tc>
          <w:tcPr>
            <w:tcW w:w="4990" w:type="dxa"/>
            <w:noWrap/>
            <w:hideMark/>
          </w:tcPr>
          <w:p w14:paraId="7E970305"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 </w:t>
            </w:r>
            <w:r w:rsidR="00B75966" w:rsidRPr="00491D10">
              <w:rPr>
                <w:rFonts w:eastAsia="Times New Roman"/>
                <w:szCs w:val="24"/>
                <w:lang w:val="ro-RO"/>
              </w:rPr>
              <w:t>N</w:t>
            </w:r>
            <w:r w:rsidRPr="00491D10">
              <w:rPr>
                <w:rFonts w:eastAsia="Times New Roman"/>
                <w:szCs w:val="24"/>
                <w:lang w:val="ro-RO"/>
              </w:rPr>
              <w:t>atural</w:t>
            </w:r>
          </w:p>
        </w:tc>
      </w:tr>
      <w:tr w:rsidR="00145DBB" w:rsidRPr="00491D10" w14:paraId="29FAADC1" w14:textId="77777777" w:rsidTr="00146231">
        <w:trPr>
          <w:trHeight w:val="454"/>
        </w:trPr>
        <w:tc>
          <w:tcPr>
            <w:tcW w:w="874" w:type="dxa"/>
            <w:noWrap/>
            <w:hideMark/>
          </w:tcPr>
          <w:p w14:paraId="1951A12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4.</w:t>
            </w:r>
          </w:p>
        </w:tc>
        <w:tc>
          <w:tcPr>
            <w:tcW w:w="3770" w:type="dxa"/>
            <w:noWrap/>
            <w:hideMark/>
          </w:tcPr>
          <w:p w14:paraId="6BA1570C"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Suprafaţa tipului de habitat</w:t>
            </w:r>
          </w:p>
        </w:tc>
        <w:tc>
          <w:tcPr>
            <w:tcW w:w="4990" w:type="dxa"/>
            <w:noWrap/>
            <w:hideMark/>
          </w:tcPr>
          <w:p w14:paraId="27956970"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1,322 ha</w:t>
            </w:r>
          </w:p>
        </w:tc>
      </w:tr>
      <w:tr w:rsidR="00145DBB" w:rsidRPr="00491D10" w14:paraId="40971DFA" w14:textId="77777777" w:rsidTr="00146231">
        <w:trPr>
          <w:trHeight w:val="454"/>
        </w:trPr>
        <w:tc>
          <w:tcPr>
            <w:tcW w:w="874" w:type="dxa"/>
            <w:noWrap/>
            <w:hideMark/>
          </w:tcPr>
          <w:p w14:paraId="10E88435"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5.</w:t>
            </w:r>
          </w:p>
        </w:tc>
        <w:tc>
          <w:tcPr>
            <w:tcW w:w="3770" w:type="dxa"/>
            <w:noWrap/>
            <w:hideMark/>
          </w:tcPr>
          <w:p w14:paraId="4324967B"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Perioada de colectare a datelor din teren</w:t>
            </w:r>
          </w:p>
        </w:tc>
        <w:tc>
          <w:tcPr>
            <w:tcW w:w="4990" w:type="dxa"/>
            <w:noWrap/>
            <w:hideMark/>
          </w:tcPr>
          <w:p w14:paraId="6DADD37C"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 Iunie-iulie 2019</w:t>
            </w:r>
          </w:p>
        </w:tc>
      </w:tr>
      <w:tr w:rsidR="00145DBB" w:rsidRPr="00491D10" w14:paraId="6A82BC76" w14:textId="77777777" w:rsidTr="00146231">
        <w:trPr>
          <w:trHeight w:val="454"/>
        </w:trPr>
        <w:tc>
          <w:tcPr>
            <w:tcW w:w="874" w:type="dxa"/>
            <w:noWrap/>
            <w:hideMark/>
          </w:tcPr>
          <w:p w14:paraId="0065E94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6.</w:t>
            </w:r>
          </w:p>
        </w:tc>
        <w:tc>
          <w:tcPr>
            <w:tcW w:w="3770" w:type="dxa"/>
            <w:noWrap/>
            <w:hideMark/>
          </w:tcPr>
          <w:p w14:paraId="60B1DF2A"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Distribuţia tipului de habitat [descriere]</w:t>
            </w:r>
          </w:p>
        </w:tc>
        <w:tc>
          <w:tcPr>
            <w:tcW w:w="4990" w:type="dxa"/>
            <w:noWrap/>
            <w:hideMark/>
          </w:tcPr>
          <w:p w14:paraId="22CB40D4"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szCs w:val="24"/>
                <w:lang w:val="ro-RO"/>
              </w:rPr>
              <w:t xml:space="preserve">Fragmentele de habitat 7140 </w:t>
            </w:r>
            <w:r w:rsidRPr="00491D10">
              <w:rPr>
                <w:rFonts w:eastAsia="TimesNewRoman"/>
                <w:szCs w:val="24"/>
                <w:lang w:val="ro-RO"/>
              </w:rPr>
              <w:t>Mlaştini turboase de tranziţie şi turbării mişcătoare sunt situate în partea vestică a sitului. Au fost cartate 6 fragmente, individuale sau în complex mozaicat cu habitate 7110* și 91D0*, între 1075 și 1166 m altitudine, de-a lungul Pârâului Alb și afluenții acestuia.</w:t>
            </w:r>
          </w:p>
        </w:tc>
      </w:tr>
      <w:tr w:rsidR="00145DBB" w:rsidRPr="00491D10" w14:paraId="2B543620" w14:textId="77777777" w:rsidTr="00146231">
        <w:trPr>
          <w:trHeight w:val="454"/>
        </w:trPr>
        <w:tc>
          <w:tcPr>
            <w:tcW w:w="874" w:type="dxa"/>
            <w:noWrap/>
          </w:tcPr>
          <w:p w14:paraId="3484E498"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7.</w:t>
            </w:r>
          </w:p>
        </w:tc>
        <w:tc>
          <w:tcPr>
            <w:tcW w:w="3770" w:type="dxa"/>
            <w:noWrap/>
          </w:tcPr>
          <w:p w14:paraId="69425A02"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Distribuţia tipului de habitat [hartă]</w:t>
            </w:r>
          </w:p>
        </w:tc>
        <w:tc>
          <w:tcPr>
            <w:tcW w:w="4990" w:type="dxa"/>
            <w:noWrap/>
          </w:tcPr>
          <w:p w14:paraId="3183E0CF" w14:textId="77777777" w:rsidR="00145DBB" w:rsidRPr="00491D10" w:rsidRDefault="00145DBB" w:rsidP="00555AEF">
            <w:pPr>
              <w:spacing w:after="0" w:line="360" w:lineRule="auto"/>
              <w:rPr>
                <w:szCs w:val="24"/>
                <w:lang w:val="ro-RO"/>
              </w:rPr>
            </w:pPr>
            <w:r w:rsidRPr="00491D10">
              <w:rPr>
                <w:szCs w:val="24"/>
                <w:lang w:val="ro-RO"/>
              </w:rPr>
              <w:t>Harta distribuției habitatului 7140 se regăsește la Anex</w:t>
            </w:r>
            <w:r w:rsidR="00A02436" w:rsidRPr="00491D10">
              <w:rPr>
                <w:szCs w:val="24"/>
                <w:lang w:val="ro-RO"/>
              </w:rPr>
              <w:t xml:space="preserve">a </w:t>
            </w:r>
            <w:r w:rsidR="00511CC2" w:rsidRPr="00491D10">
              <w:rPr>
                <w:szCs w:val="24"/>
                <w:lang w:val="ro-RO"/>
              </w:rPr>
              <w:t>3</w:t>
            </w:r>
            <w:r w:rsidR="00A02436" w:rsidRPr="00491D10">
              <w:rPr>
                <w:szCs w:val="24"/>
                <w:lang w:val="ro-RO"/>
              </w:rPr>
              <w:t>.18</w:t>
            </w:r>
          </w:p>
        </w:tc>
      </w:tr>
      <w:tr w:rsidR="00145DBB" w:rsidRPr="00491D10" w14:paraId="26F4AEF4" w14:textId="77777777" w:rsidTr="00146231">
        <w:trPr>
          <w:trHeight w:val="454"/>
        </w:trPr>
        <w:tc>
          <w:tcPr>
            <w:tcW w:w="874" w:type="dxa"/>
            <w:noWrap/>
          </w:tcPr>
          <w:p w14:paraId="58AD23B1"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8.</w:t>
            </w:r>
          </w:p>
        </w:tc>
        <w:tc>
          <w:tcPr>
            <w:tcW w:w="3770" w:type="dxa"/>
            <w:noWrap/>
          </w:tcPr>
          <w:p w14:paraId="053F34BE"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Alte informaţii privind sursele de informaţii</w:t>
            </w:r>
          </w:p>
        </w:tc>
        <w:tc>
          <w:tcPr>
            <w:tcW w:w="4990" w:type="dxa"/>
            <w:noWrap/>
          </w:tcPr>
          <w:p w14:paraId="64D6FEAA" w14:textId="77777777" w:rsidR="00145DBB" w:rsidRPr="00491D10" w:rsidRDefault="00145DBB" w:rsidP="00555AEF">
            <w:pPr>
              <w:spacing w:after="0" w:line="360" w:lineRule="auto"/>
              <w:rPr>
                <w:szCs w:val="24"/>
                <w:lang w:val="ro-RO"/>
              </w:rPr>
            </w:pPr>
            <w:r w:rsidRPr="00491D10">
              <w:rPr>
                <w:szCs w:val="24"/>
              </w:rPr>
              <w:t>A se vedea bibliografia.</w:t>
            </w:r>
          </w:p>
        </w:tc>
      </w:tr>
    </w:tbl>
    <w:p w14:paraId="13E88F66" w14:textId="77777777" w:rsidR="00145DBB" w:rsidRPr="00491D10" w:rsidRDefault="00145DBB" w:rsidP="002C3EEB">
      <w:pPr>
        <w:spacing w:after="0" w:line="360" w:lineRule="auto"/>
        <w:contextualSpacing/>
        <w:rPr>
          <w:rFonts w:cs="Times New Roman"/>
          <w:szCs w:val="24"/>
          <w:lang w:val="ro-RO"/>
        </w:rPr>
      </w:pPr>
    </w:p>
    <w:p w14:paraId="5BD1FDD7" w14:textId="77777777" w:rsidR="00A02436" w:rsidRPr="00491D10" w:rsidRDefault="00145DBB" w:rsidP="002C3EEB">
      <w:pPr>
        <w:pStyle w:val="Heading3"/>
        <w:spacing w:before="0" w:line="360" w:lineRule="auto"/>
        <w:contextualSpacing/>
        <w:rPr>
          <w:rFonts w:eastAsia="TimesNewRoman" w:cs="Times New Roman"/>
          <w:i/>
          <w:color w:val="auto"/>
          <w:lang w:val="ro-RO"/>
        </w:rPr>
      </w:pPr>
      <w:bookmarkStart w:id="65" w:name="_Toc32347384"/>
      <w:bookmarkStart w:id="66" w:name="_Toc43454955"/>
      <w:bookmarkStart w:id="67" w:name="_Toc87426405"/>
      <w:r w:rsidRPr="00491D10">
        <w:rPr>
          <w:rFonts w:eastAsia="TimesNewRoman" w:cs="Times New Roman"/>
          <w:i/>
          <w:color w:val="auto"/>
          <w:lang w:val="ro-RO"/>
        </w:rPr>
        <w:t>Habitatul 7230 - Mlaştini alcaline</w:t>
      </w:r>
      <w:bookmarkEnd w:id="65"/>
      <w:bookmarkEnd w:id="66"/>
      <w:bookmarkEnd w:id="67"/>
    </w:p>
    <w:p w14:paraId="22040D61" w14:textId="77777777" w:rsidR="00AD002E" w:rsidRPr="00491D10" w:rsidRDefault="00AD002E" w:rsidP="002C3EEB">
      <w:pPr>
        <w:spacing w:after="0" w:line="360" w:lineRule="auto"/>
        <w:contextualSpacing/>
        <w:rPr>
          <w:lang w:val="ro-RO"/>
        </w:rPr>
      </w:pPr>
    </w:p>
    <w:p w14:paraId="108207C6" w14:textId="77777777" w:rsidR="00145DBB" w:rsidRPr="00491D10" w:rsidRDefault="00B32C4D" w:rsidP="00AD002E">
      <w:pPr>
        <w:pStyle w:val="Heading4"/>
        <w:contextualSpacing/>
        <w:jc w:val="both"/>
        <w:rPr>
          <w:i w:val="0"/>
          <w:iCs/>
          <w:sz w:val="24"/>
        </w:rPr>
      </w:pPr>
      <w:r w:rsidRPr="00491D10">
        <w:rPr>
          <w:i w:val="0"/>
          <w:sz w:val="24"/>
          <w:lang w:val="en-GB"/>
        </w:rPr>
        <w:t>Tabel nr. 27</w:t>
      </w:r>
      <w:r w:rsidR="007933B8" w:rsidRPr="00491D10">
        <w:rPr>
          <w:i w:val="0"/>
          <w:sz w:val="24"/>
          <w:lang w:val="en-GB"/>
        </w:rPr>
        <w:t>A</w:t>
      </w:r>
      <w:r w:rsidR="00145DBB" w:rsidRPr="00491D10">
        <w:rPr>
          <w:i w:val="0"/>
          <w:sz w:val="24"/>
        </w:rPr>
        <w:t xml:space="preserve"> Date generale ale tipului de habitat</w:t>
      </w:r>
    </w:p>
    <w:tbl>
      <w:tblPr>
        <w:tblStyle w:val="TableGrid1"/>
        <w:tblW w:w="9634" w:type="dxa"/>
        <w:tblLook w:val="04A0" w:firstRow="1" w:lastRow="0" w:firstColumn="1" w:lastColumn="0" w:noHBand="0" w:noVBand="1"/>
      </w:tblPr>
      <w:tblGrid>
        <w:gridCol w:w="817"/>
        <w:gridCol w:w="2410"/>
        <w:gridCol w:w="6407"/>
      </w:tblGrid>
      <w:tr w:rsidR="00145DBB" w:rsidRPr="00491D10" w14:paraId="5C154A1A" w14:textId="77777777" w:rsidTr="00146231">
        <w:trPr>
          <w:trHeight w:val="500"/>
        </w:trPr>
        <w:tc>
          <w:tcPr>
            <w:tcW w:w="817" w:type="dxa"/>
            <w:noWrap/>
            <w:hideMark/>
          </w:tcPr>
          <w:p w14:paraId="6770FFFC" w14:textId="77777777" w:rsidR="00145DBB" w:rsidRPr="00491D10" w:rsidRDefault="00145DBB" w:rsidP="00555AEF">
            <w:pPr>
              <w:spacing w:after="0" w:line="360" w:lineRule="auto"/>
              <w:rPr>
                <w:rFonts w:eastAsia="Times New Roman"/>
                <w:b/>
                <w:bCs/>
                <w:color w:val="000000"/>
                <w:szCs w:val="24"/>
                <w:lang w:val="ro-RO"/>
              </w:rPr>
            </w:pPr>
            <w:r w:rsidRPr="00491D10">
              <w:rPr>
                <w:rFonts w:eastAsia="Times New Roman"/>
                <w:b/>
                <w:bCs/>
                <w:color w:val="000000"/>
                <w:szCs w:val="24"/>
                <w:lang w:val="ro-RO"/>
              </w:rPr>
              <w:t>Nr</w:t>
            </w:r>
          </w:p>
        </w:tc>
        <w:tc>
          <w:tcPr>
            <w:tcW w:w="2410" w:type="dxa"/>
            <w:noWrap/>
            <w:hideMark/>
          </w:tcPr>
          <w:p w14:paraId="75194434" w14:textId="77777777" w:rsidR="00145DBB" w:rsidRPr="00491D10" w:rsidRDefault="00145DBB" w:rsidP="00555AEF">
            <w:pPr>
              <w:spacing w:after="0" w:line="360" w:lineRule="auto"/>
              <w:rPr>
                <w:rFonts w:eastAsia="Times New Roman"/>
                <w:b/>
                <w:bCs/>
                <w:color w:val="000000"/>
                <w:szCs w:val="24"/>
                <w:lang w:val="ro-RO"/>
              </w:rPr>
            </w:pPr>
            <w:r w:rsidRPr="00491D10">
              <w:rPr>
                <w:rFonts w:eastAsia="Times New Roman"/>
                <w:b/>
                <w:bCs/>
                <w:color w:val="000000"/>
                <w:szCs w:val="24"/>
                <w:lang w:val="ro-RO"/>
              </w:rPr>
              <w:t>Informaţie/Atribut</w:t>
            </w:r>
          </w:p>
        </w:tc>
        <w:tc>
          <w:tcPr>
            <w:tcW w:w="6407" w:type="dxa"/>
            <w:noWrap/>
            <w:hideMark/>
          </w:tcPr>
          <w:p w14:paraId="655A810A" w14:textId="77777777" w:rsidR="00145DBB" w:rsidRPr="00491D10" w:rsidRDefault="00145DBB" w:rsidP="00555AEF">
            <w:pPr>
              <w:spacing w:after="0" w:line="360" w:lineRule="auto"/>
              <w:rPr>
                <w:rFonts w:eastAsia="Times New Roman"/>
                <w:b/>
                <w:bCs/>
                <w:szCs w:val="24"/>
                <w:lang w:val="ro-RO"/>
              </w:rPr>
            </w:pPr>
            <w:r w:rsidRPr="00491D10">
              <w:rPr>
                <w:rFonts w:eastAsia="Times New Roman"/>
                <w:b/>
                <w:bCs/>
                <w:szCs w:val="24"/>
                <w:lang w:val="ro-RO"/>
              </w:rPr>
              <w:t>Descriere</w:t>
            </w:r>
          </w:p>
        </w:tc>
      </w:tr>
      <w:tr w:rsidR="00145DBB" w:rsidRPr="00491D10" w14:paraId="02CCE12A" w14:textId="77777777" w:rsidTr="00146231">
        <w:trPr>
          <w:trHeight w:val="500"/>
        </w:trPr>
        <w:tc>
          <w:tcPr>
            <w:tcW w:w="817" w:type="dxa"/>
            <w:noWrap/>
            <w:hideMark/>
          </w:tcPr>
          <w:p w14:paraId="37C8AFBF"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1.</w:t>
            </w:r>
          </w:p>
        </w:tc>
        <w:tc>
          <w:tcPr>
            <w:tcW w:w="2410" w:type="dxa"/>
            <w:noWrap/>
            <w:hideMark/>
          </w:tcPr>
          <w:p w14:paraId="290B063C"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Clasificarea tipului de habitat</w:t>
            </w:r>
          </w:p>
        </w:tc>
        <w:tc>
          <w:tcPr>
            <w:tcW w:w="6407" w:type="dxa"/>
            <w:noWrap/>
            <w:hideMark/>
          </w:tcPr>
          <w:p w14:paraId="26FAE917"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 EC</w:t>
            </w:r>
          </w:p>
        </w:tc>
      </w:tr>
      <w:tr w:rsidR="00145DBB" w:rsidRPr="00491D10" w14:paraId="46EE69E0" w14:textId="77777777" w:rsidTr="00146231">
        <w:trPr>
          <w:trHeight w:val="500"/>
        </w:trPr>
        <w:tc>
          <w:tcPr>
            <w:tcW w:w="817" w:type="dxa"/>
            <w:noWrap/>
            <w:hideMark/>
          </w:tcPr>
          <w:p w14:paraId="08E6B884"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2.</w:t>
            </w:r>
          </w:p>
        </w:tc>
        <w:tc>
          <w:tcPr>
            <w:tcW w:w="2410" w:type="dxa"/>
            <w:noWrap/>
            <w:hideMark/>
          </w:tcPr>
          <w:p w14:paraId="16415289"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Codul unic al tipului de habitat</w:t>
            </w:r>
          </w:p>
        </w:tc>
        <w:tc>
          <w:tcPr>
            <w:tcW w:w="6407" w:type="dxa"/>
            <w:noWrap/>
            <w:hideMark/>
          </w:tcPr>
          <w:p w14:paraId="63080D2D"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color w:val="FF0000"/>
                <w:szCs w:val="24"/>
                <w:lang w:val="ro-RO"/>
              </w:rPr>
              <w:t> </w:t>
            </w:r>
            <w:r w:rsidRPr="00491D10">
              <w:rPr>
                <w:rFonts w:eastAsia="Times New Roman"/>
                <w:bCs/>
                <w:szCs w:val="24"/>
                <w:lang w:val="ro-RO"/>
              </w:rPr>
              <w:t>7230</w:t>
            </w:r>
          </w:p>
        </w:tc>
      </w:tr>
      <w:tr w:rsidR="00145DBB" w:rsidRPr="00491D10" w14:paraId="733A4311" w14:textId="77777777" w:rsidTr="00146231">
        <w:trPr>
          <w:trHeight w:val="500"/>
        </w:trPr>
        <w:tc>
          <w:tcPr>
            <w:tcW w:w="817" w:type="dxa"/>
            <w:noWrap/>
            <w:hideMark/>
          </w:tcPr>
          <w:p w14:paraId="43609589"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3.</w:t>
            </w:r>
          </w:p>
        </w:tc>
        <w:tc>
          <w:tcPr>
            <w:tcW w:w="2410" w:type="dxa"/>
            <w:noWrap/>
            <w:hideMark/>
          </w:tcPr>
          <w:p w14:paraId="6B557678"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Denumire habitat</w:t>
            </w:r>
          </w:p>
        </w:tc>
        <w:tc>
          <w:tcPr>
            <w:tcW w:w="6407" w:type="dxa"/>
            <w:noWrap/>
            <w:hideMark/>
          </w:tcPr>
          <w:p w14:paraId="48AEC14B"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bCs/>
                <w:color w:val="FF0000"/>
                <w:szCs w:val="24"/>
                <w:lang w:val="ro-RO"/>
              </w:rPr>
              <w:t> </w:t>
            </w:r>
            <w:r w:rsidRPr="00491D10">
              <w:rPr>
                <w:rFonts w:eastAsia="TimesNewRoman"/>
                <w:szCs w:val="24"/>
                <w:lang w:val="ro-RO"/>
              </w:rPr>
              <w:t>Mlaştini alcaline</w:t>
            </w:r>
          </w:p>
        </w:tc>
      </w:tr>
      <w:tr w:rsidR="00145DBB" w:rsidRPr="00491D10" w14:paraId="45C2C43D" w14:textId="77777777" w:rsidTr="00146231">
        <w:trPr>
          <w:trHeight w:val="500"/>
        </w:trPr>
        <w:tc>
          <w:tcPr>
            <w:tcW w:w="817" w:type="dxa"/>
            <w:noWrap/>
            <w:hideMark/>
          </w:tcPr>
          <w:p w14:paraId="1D2BE7CD"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4.</w:t>
            </w:r>
          </w:p>
        </w:tc>
        <w:tc>
          <w:tcPr>
            <w:tcW w:w="2410" w:type="dxa"/>
            <w:noWrap/>
            <w:hideMark/>
          </w:tcPr>
          <w:p w14:paraId="38686A6E"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Palaearctic Habitats (PalHab)</w:t>
            </w:r>
          </w:p>
        </w:tc>
        <w:tc>
          <w:tcPr>
            <w:tcW w:w="6407" w:type="dxa"/>
            <w:noWrap/>
            <w:hideMark/>
          </w:tcPr>
          <w:p w14:paraId="18C7D854"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color w:val="FF0000"/>
                <w:szCs w:val="24"/>
                <w:lang w:val="ro-RO"/>
              </w:rPr>
              <w:t> </w:t>
            </w:r>
            <w:r w:rsidRPr="00491D10">
              <w:rPr>
                <w:rFonts w:eastAsia="TimesNewRoman"/>
                <w:bCs/>
                <w:szCs w:val="24"/>
                <w:lang w:val="ro-RO"/>
              </w:rPr>
              <w:t>54.2</w:t>
            </w:r>
          </w:p>
        </w:tc>
      </w:tr>
      <w:tr w:rsidR="00145DBB" w:rsidRPr="00491D10" w14:paraId="45FB1E23" w14:textId="77777777" w:rsidTr="00146231">
        <w:trPr>
          <w:trHeight w:val="500"/>
        </w:trPr>
        <w:tc>
          <w:tcPr>
            <w:tcW w:w="817" w:type="dxa"/>
            <w:noWrap/>
            <w:hideMark/>
          </w:tcPr>
          <w:p w14:paraId="5BEF3B10"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5.</w:t>
            </w:r>
          </w:p>
        </w:tc>
        <w:tc>
          <w:tcPr>
            <w:tcW w:w="2410" w:type="dxa"/>
            <w:noWrap/>
            <w:hideMark/>
          </w:tcPr>
          <w:p w14:paraId="03B9CC07"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Habitatele din România (HdR)</w:t>
            </w:r>
          </w:p>
        </w:tc>
        <w:tc>
          <w:tcPr>
            <w:tcW w:w="6407" w:type="dxa"/>
            <w:noWrap/>
            <w:hideMark/>
          </w:tcPr>
          <w:p w14:paraId="09D4DBA6" w14:textId="77777777" w:rsidR="00145DBB" w:rsidRPr="00491D10" w:rsidRDefault="00145DBB" w:rsidP="00555AEF">
            <w:pPr>
              <w:autoSpaceDE w:val="0"/>
              <w:autoSpaceDN w:val="0"/>
              <w:adjustRightInd w:val="0"/>
              <w:spacing w:after="0" w:line="360" w:lineRule="auto"/>
              <w:rPr>
                <w:rFonts w:eastAsia="Times New Roman"/>
                <w:color w:val="FF0000"/>
                <w:szCs w:val="24"/>
                <w:lang w:val="ro-RO"/>
              </w:rPr>
            </w:pPr>
            <w:r w:rsidRPr="00491D10">
              <w:rPr>
                <w:szCs w:val="24"/>
                <w:lang w:val="ro-RO"/>
              </w:rPr>
              <w:t xml:space="preserve">R5405 Mlaștini sud-est carpatice, eutrofe cu </w:t>
            </w:r>
            <w:r w:rsidRPr="00491D10">
              <w:rPr>
                <w:i/>
                <w:iCs/>
                <w:szCs w:val="24"/>
                <w:lang w:val="ro-RO"/>
              </w:rPr>
              <w:t>Carex flava ș</w:t>
            </w:r>
            <w:r w:rsidRPr="00491D10">
              <w:rPr>
                <w:szCs w:val="24"/>
                <w:lang w:val="ro-RO"/>
              </w:rPr>
              <w:t xml:space="preserve">i </w:t>
            </w:r>
            <w:r w:rsidRPr="00491D10">
              <w:rPr>
                <w:i/>
                <w:iCs/>
                <w:szCs w:val="24"/>
                <w:lang w:val="ro-RO"/>
              </w:rPr>
              <w:t>Eriophorum latifolium</w:t>
            </w:r>
          </w:p>
        </w:tc>
      </w:tr>
      <w:tr w:rsidR="00145DBB" w:rsidRPr="00491D10" w14:paraId="2F66031A" w14:textId="77777777" w:rsidTr="00146231">
        <w:trPr>
          <w:trHeight w:val="500"/>
        </w:trPr>
        <w:tc>
          <w:tcPr>
            <w:tcW w:w="817" w:type="dxa"/>
            <w:noWrap/>
            <w:hideMark/>
          </w:tcPr>
          <w:p w14:paraId="4DBFEC59"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6.</w:t>
            </w:r>
          </w:p>
        </w:tc>
        <w:tc>
          <w:tcPr>
            <w:tcW w:w="2410" w:type="dxa"/>
            <w:noWrap/>
            <w:hideMark/>
          </w:tcPr>
          <w:p w14:paraId="56DADEAF"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Habitatele Natura 2000</w:t>
            </w:r>
          </w:p>
        </w:tc>
        <w:tc>
          <w:tcPr>
            <w:tcW w:w="6407" w:type="dxa"/>
            <w:noWrap/>
            <w:hideMark/>
          </w:tcPr>
          <w:p w14:paraId="259DBCF0" w14:textId="77777777" w:rsidR="00145DBB" w:rsidRPr="00491D10" w:rsidRDefault="00145DBB" w:rsidP="00555AEF">
            <w:pPr>
              <w:spacing w:after="0" w:line="360" w:lineRule="auto"/>
              <w:rPr>
                <w:rFonts w:eastAsia="Times New Roman"/>
                <w:bCs/>
                <w:color w:val="FF0000"/>
                <w:szCs w:val="24"/>
                <w:lang w:val="ro-RO"/>
              </w:rPr>
            </w:pPr>
            <w:r w:rsidRPr="00491D10">
              <w:rPr>
                <w:rFonts w:eastAsia="Times New Roman"/>
                <w:bCs/>
                <w:szCs w:val="24"/>
                <w:lang w:val="ro-RO"/>
              </w:rPr>
              <w:t xml:space="preserve">EC 7230 </w:t>
            </w:r>
            <w:r w:rsidRPr="00491D10">
              <w:rPr>
                <w:rFonts w:eastAsia="TimesNewRoman"/>
                <w:szCs w:val="24"/>
                <w:lang w:val="ro-RO"/>
              </w:rPr>
              <w:t>Mlaştini alcaline</w:t>
            </w:r>
          </w:p>
        </w:tc>
      </w:tr>
      <w:tr w:rsidR="00145DBB" w:rsidRPr="00491D10" w14:paraId="3F5F9C9C" w14:textId="77777777" w:rsidTr="00146231">
        <w:trPr>
          <w:trHeight w:val="500"/>
        </w:trPr>
        <w:tc>
          <w:tcPr>
            <w:tcW w:w="817" w:type="dxa"/>
            <w:noWrap/>
            <w:hideMark/>
          </w:tcPr>
          <w:p w14:paraId="7791D3F5"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lastRenderedPageBreak/>
              <w:t>7.</w:t>
            </w:r>
          </w:p>
        </w:tc>
        <w:tc>
          <w:tcPr>
            <w:tcW w:w="2410" w:type="dxa"/>
            <w:noWrap/>
            <w:hideMark/>
          </w:tcPr>
          <w:p w14:paraId="307D6434"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Asociaţii vegetale (AV)</w:t>
            </w:r>
          </w:p>
        </w:tc>
        <w:tc>
          <w:tcPr>
            <w:tcW w:w="6407" w:type="dxa"/>
            <w:noWrap/>
            <w:hideMark/>
          </w:tcPr>
          <w:p w14:paraId="5579DEA7" w14:textId="77777777" w:rsidR="00145DBB" w:rsidRPr="00491D10" w:rsidRDefault="00145DBB" w:rsidP="00555AEF">
            <w:pPr>
              <w:autoSpaceDE w:val="0"/>
              <w:autoSpaceDN w:val="0"/>
              <w:adjustRightInd w:val="0"/>
              <w:spacing w:after="0" w:line="360" w:lineRule="auto"/>
              <w:rPr>
                <w:rFonts w:eastAsia="Times New Roman"/>
                <w:bCs/>
                <w:color w:val="FF0000"/>
                <w:szCs w:val="24"/>
                <w:lang w:val="ro-RO"/>
              </w:rPr>
            </w:pPr>
            <w:r w:rsidRPr="00491D10">
              <w:rPr>
                <w:rFonts w:eastAsia="Times New Roman"/>
                <w:bCs/>
                <w:color w:val="FF0000"/>
                <w:szCs w:val="24"/>
                <w:lang w:val="ro-RO"/>
              </w:rPr>
              <w:t> </w:t>
            </w:r>
            <w:r w:rsidRPr="00491D10">
              <w:rPr>
                <w:i/>
                <w:iCs/>
                <w:szCs w:val="24"/>
                <w:lang w:val="ro-RO"/>
              </w:rPr>
              <w:t xml:space="preserve">Carici flavae – Eriophoretum latifolii </w:t>
            </w:r>
            <w:r w:rsidRPr="00491D10">
              <w:rPr>
                <w:szCs w:val="24"/>
                <w:lang w:val="ro-RO"/>
              </w:rPr>
              <w:t>Soó 1944</w:t>
            </w:r>
          </w:p>
        </w:tc>
      </w:tr>
      <w:tr w:rsidR="00145DBB" w:rsidRPr="00491D10" w14:paraId="31079AB0" w14:textId="77777777" w:rsidTr="00146231">
        <w:trPr>
          <w:trHeight w:val="500"/>
        </w:trPr>
        <w:tc>
          <w:tcPr>
            <w:tcW w:w="817" w:type="dxa"/>
            <w:noWrap/>
            <w:hideMark/>
          </w:tcPr>
          <w:p w14:paraId="5207F4BF"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8.</w:t>
            </w:r>
          </w:p>
        </w:tc>
        <w:tc>
          <w:tcPr>
            <w:tcW w:w="2410" w:type="dxa"/>
            <w:noWrap/>
            <w:hideMark/>
          </w:tcPr>
          <w:p w14:paraId="164528B1"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Tipuri de pădure (TP)</w:t>
            </w:r>
          </w:p>
        </w:tc>
        <w:tc>
          <w:tcPr>
            <w:tcW w:w="6407" w:type="dxa"/>
            <w:noWrap/>
            <w:hideMark/>
          </w:tcPr>
          <w:p w14:paraId="7636D7F4"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 -</w:t>
            </w:r>
          </w:p>
        </w:tc>
      </w:tr>
      <w:tr w:rsidR="00145DBB" w:rsidRPr="00491D10" w14:paraId="7D737AF2" w14:textId="77777777" w:rsidTr="00146231">
        <w:trPr>
          <w:trHeight w:val="500"/>
        </w:trPr>
        <w:tc>
          <w:tcPr>
            <w:tcW w:w="817" w:type="dxa"/>
            <w:noWrap/>
            <w:hideMark/>
          </w:tcPr>
          <w:p w14:paraId="0BC60CE9"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9.</w:t>
            </w:r>
          </w:p>
        </w:tc>
        <w:tc>
          <w:tcPr>
            <w:tcW w:w="2410" w:type="dxa"/>
            <w:noWrap/>
            <w:hideMark/>
          </w:tcPr>
          <w:p w14:paraId="47E9F83F"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Descrierea generală a tipului de habitat</w:t>
            </w:r>
          </w:p>
        </w:tc>
        <w:tc>
          <w:tcPr>
            <w:tcW w:w="6407" w:type="dxa"/>
            <w:noWrap/>
          </w:tcPr>
          <w:p w14:paraId="75E56C2A" w14:textId="77777777" w:rsidR="00145DBB" w:rsidRPr="00491D10" w:rsidRDefault="00145DBB" w:rsidP="00E33A93">
            <w:pPr>
              <w:spacing w:after="0" w:line="360" w:lineRule="auto"/>
              <w:rPr>
                <w:rFonts w:eastAsia="Times New Roman"/>
                <w:bCs/>
                <w:szCs w:val="24"/>
                <w:lang w:val="ro-RO"/>
              </w:rPr>
            </w:pPr>
            <w:r w:rsidRPr="00491D10">
              <w:rPr>
                <w:rFonts w:eastAsia="Times New Roman"/>
                <w:bCs/>
                <w:szCs w:val="24"/>
                <w:lang w:val="ro-RO"/>
              </w:rPr>
              <w:t xml:space="preserve"> </w:t>
            </w:r>
            <w:r w:rsidR="00E33A93" w:rsidRPr="00491D10">
              <w:rPr>
                <w:rFonts w:eastAsia="Times New Roman"/>
                <w:bCs/>
                <w:szCs w:val="24"/>
                <w:lang w:val="ro-RO"/>
              </w:rPr>
              <w:t>Zone umede ocupate în cea mai mare parte de comunităţi de rogozuri scunde şi muşchi bruni, care formează turbă sau tuf, dezvoltate pe soluri permanent saturate cu apă, cu aport de apă bogată în baze, adesea calcaroasă, de origine soligenă sau topogenă şi cu pânza freatică la nivelul substratului sau puţin deasupra sau dedesubtul acestuia. În afara complexelor mlăştinoase, comunităţile de mlaştină pot apărea ca mici enclave în sisteme interdunale, în mlaştini de tranziţie , în pajişti umede, pe formaţiuni de tuf calcaros şi în alte câteva situaţii.</w:t>
            </w:r>
            <w:r w:rsidR="00E33A93" w:rsidRPr="00491D10">
              <w:t xml:space="preserve"> </w:t>
            </w:r>
            <w:r w:rsidR="00E33A93" w:rsidRPr="00491D10">
              <w:rPr>
                <w:rFonts w:eastAsia="Times New Roman"/>
                <w:bCs/>
                <w:szCs w:val="24"/>
                <w:lang w:val="ro-RO"/>
              </w:rPr>
              <w:t xml:space="preserve">Mlaştinile bogate în baze adăpostesc specii spectaculoase, specializate, cu distribuţie strict restrânsă la astfel de staţiuni. Acestea se numără printre habitatele care au suferit cel mai grav declin. Sunt practic dispărute în câteva regiuni şi grav periclitate în majoritatea regiunilor. </w:t>
            </w:r>
          </w:p>
        </w:tc>
      </w:tr>
      <w:tr w:rsidR="00145DBB" w:rsidRPr="00491D10" w14:paraId="2995B013" w14:textId="77777777" w:rsidTr="00146231">
        <w:trPr>
          <w:trHeight w:val="500"/>
        </w:trPr>
        <w:tc>
          <w:tcPr>
            <w:tcW w:w="817" w:type="dxa"/>
            <w:noWrap/>
            <w:hideMark/>
          </w:tcPr>
          <w:p w14:paraId="52408123"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10.</w:t>
            </w:r>
          </w:p>
        </w:tc>
        <w:tc>
          <w:tcPr>
            <w:tcW w:w="2410" w:type="dxa"/>
            <w:noWrap/>
            <w:hideMark/>
          </w:tcPr>
          <w:p w14:paraId="0FA6F2DC" w14:textId="77777777" w:rsidR="00145DBB" w:rsidRPr="00491D10" w:rsidRDefault="00145DBB" w:rsidP="00555AEF">
            <w:pPr>
              <w:spacing w:after="0" w:line="360" w:lineRule="auto"/>
              <w:rPr>
                <w:rFonts w:eastAsia="Times New Roman"/>
                <w:bCs/>
                <w:color w:val="000000"/>
                <w:szCs w:val="24"/>
                <w:lang w:val="ro-RO"/>
              </w:rPr>
            </w:pPr>
            <w:r w:rsidRPr="00491D10">
              <w:rPr>
                <w:rFonts w:eastAsia="Times New Roman"/>
                <w:bCs/>
                <w:color w:val="000000"/>
                <w:szCs w:val="24"/>
                <w:lang w:val="ro-RO"/>
              </w:rPr>
              <w:t>Specii caracteristice</w:t>
            </w:r>
          </w:p>
        </w:tc>
        <w:tc>
          <w:tcPr>
            <w:tcW w:w="6407" w:type="dxa"/>
            <w:noWrap/>
            <w:hideMark/>
          </w:tcPr>
          <w:p w14:paraId="12BF9EEB" w14:textId="77777777" w:rsidR="00E33A93" w:rsidRPr="00491D10" w:rsidRDefault="00145DBB" w:rsidP="00E33A93">
            <w:pPr>
              <w:spacing w:after="0" w:line="360" w:lineRule="auto"/>
              <w:rPr>
                <w:i/>
                <w:szCs w:val="24"/>
                <w:lang w:val="ro-RO"/>
              </w:rPr>
            </w:pPr>
            <w:r w:rsidRPr="00491D10">
              <w:rPr>
                <w:rFonts w:eastAsia="Times New Roman"/>
                <w:bCs/>
                <w:color w:val="FF0000"/>
                <w:szCs w:val="24"/>
                <w:lang w:val="ro-RO"/>
              </w:rPr>
              <w:t> </w:t>
            </w:r>
            <w:r w:rsidRPr="00491D10">
              <w:rPr>
                <w:i/>
                <w:szCs w:val="24"/>
                <w:lang w:val="ro-RO"/>
              </w:rPr>
              <w:t>Eriophorum latifolium</w:t>
            </w:r>
            <w:r w:rsidR="00E33A93" w:rsidRPr="00491D10">
              <w:rPr>
                <w:i/>
                <w:szCs w:val="24"/>
                <w:lang w:val="ro-RO"/>
              </w:rPr>
              <w:t>, Campylium stellatum, Drepanocladus cossonii, D. revolvens, Cratoneuron commutatum, Acrocladium cuspidatum, Ctenidium molluscum, Fissidens adianthoides, Bryum pseudotriquetrum, Schoenus nigricans, S. ferrugineus, Carex davalliana, C. flava, C. lepidocarpa, C. hostiana, C. panicea, Juncus subnodulosus, Scirpus cespitosus, Eleocharis quinqueflora, Tofieldia calyculata, Dactylorhiza incarnata,</w:t>
            </w:r>
          </w:p>
          <w:p w14:paraId="5C404B4D" w14:textId="77777777" w:rsidR="00145DBB" w:rsidRPr="00491D10" w:rsidRDefault="00E33A93" w:rsidP="00E33A93">
            <w:pPr>
              <w:spacing w:after="0" w:line="360" w:lineRule="auto"/>
              <w:rPr>
                <w:i/>
                <w:szCs w:val="24"/>
                <w:lang w:val="ro-RO"/>
              </w:rPr>
            </w:pPr>
            <w:r w:rsidRPr="00491D10">
              <w:rPr>
                <w:i/>
                <w:szCs w:val="24"/>
                <w:lang w:val="ro-RO"/>
              </w:rPr>
              <w:t>D. traunsteineri, D. traunsteinerioides, D. russowii, D. majalis subsp. brevifolia, D. cruenta, Liparis loeselii, Herminium monorchis, Epipactis palustris, Pinguicula vulgaris, Pedicularis sceptrum-carolinum, Primula farinosa, Swertia perennis.</w:t>
            </w:r>
          </w:p>
        </w:tc>
      </w:tr>
      <w:tr w:rsidR="00145DBB" w:rsidRPr="00491D10" w14:paraId="1F3A9291" w14:textId="77777777" w:rsidTr="00146231">
        <w:trPr>
          <w:trHeight w:val="500"/>
        </w:trPr>
        <w:tc>
          <w:tcPr>
            <w:tcW w:w="817" w:type="dxa"/>
            <w:noWrap/>
            <w:hideMark/>
          </w:tcPr>
          <w:p w14:paraId="6E90A057"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11.</w:t>
            </w:r>
          </w:p>
        </w:tc>
        <w:tc>
          <w:tcPr>
            <w:tcW w:w="2410" w:type="dxa"/>
            <w:noWrap/>
            <w:hideMark/>
          </w:tcPr>
          <w:p w14:paraId="3D6428D6" w14:textId="77777777" w:rsidR="00145DBB" w:rsidRPr="00491D10" w:rsidRDefault="00145DBB" w:rsidP="00555AEF">
            <w:pPr>
              <w:spacing w:after="0" w:line="360" w:lineRule="auto"/>
              <w:rPr>
                <w:rFonts w:eastAsia="Times New Roman"/>
                <w:bCs/>
                <w:szCs w:val="24"/>
                <w:lang w:val="ro-RO"/>
              </w:rPr>
            </w:pPr>
            <w:r w:rsidRPr="00491D10">
              <w:rPr>
                <w:rFonts w:eastAsia="Times New Roman"/>
                <w:bCs/>
                <w:szCs w:val="24"/>
                <w:lang w:val="ro-RO"/>
              </w:rPr>
              <w:t>Fotografii</w:t>
            </w:r>
          </w:p>
        </w:tc>
        <w:tc>
          <w:tcPr>
            <w:tcW w:w="6407" w:type="dxa"/>
            <w:noWrap/>
            <w:hideMark/>
          </w:tcPr>
          <w:p w14:paraId="467F5DB4" w14:textId="25480798" w:rsidR="00145DBB" w:rsidRPr="00491D10" w:rsidRDefault="00A02436" w:rsidP="00555AEF">
            <w:pPr>
              <w:spacing w:after="0" w:line="360" w:lineRule="auto"/>
              <w:rPr>
                <w:rFonts w:eastAsia="Times New Roman"/>
                <w:bCs/>
                <w:szCs w:val="24"/>
                <w:lang w:val="ro-RO"/>
              </w:rPr>
            </w:pPr>
            <w:r w:rsidRPr="00491D10">
              <w:rPr>
                <w:szCs w:val="24"/>
                <w:lang w:val="ro-RO"/>
              </w:rPr>
              <w:t>A se vedea Anexa nr. 2 la Planul de management</w:t>
            </w:r>
            <w:r w:rsidR="00A60236">
              <w:rPr>
                <w:szCs w:val="24"/>
                <w:lang w:val="ro-RO"/>
              </w:rPr>
              <w:t xml:space="preserve"> Fotografia 13</w:t>
            </w:r>
          </w:p>
        </w:tc>
      </w:tr>
    </w:tbl>
    <w:p w14:paraId="251585CA" w14:textId="77777777" w:rsidR="00145DBB" w:rsidRPr="00491D10" w:rsidRDefault="00145DBB" w:rsidP="00555AEF">
      <w:pPr>
        <w:pStyle w:val="ListParagraph"/>
        <w:spacing w:line="360" w:lineRule="auto"/>
        <w:rPr>
          <w:rFonts w:cs="Times New Roman"/>
          <w:szCs w:val="24"/>
          <w:lang w:val="ro-RO"/>
        </w:rPr>
      </w:pPr>
    </w:p>
    <w:p w14:paraId="45BA6A4D" w14:textId="77777777" w:rsidR="00145DBB" w:rsidRPr="00491D10" w:rsidRDefault="00B32C4D" w:rsidP="00AD002E">
      <w:pPr>
        <w:pStyle w:val="Heading4"/>
        <w:contextualSpacing/>
        <w:jc w:val="both"/>
        <w:rPr>
          <w:sz w:val="24"/>
        </w:rPr>
      </w:pPr>
      <w:r w:rsidRPr="00491D10">
        <w:rPr>
          <w:i w:val="0"/>
          <w:sz w:val="24"/>
          <w:lang w:val="en-GB"/>
        </w:rPr>
        <w:t>Tabel nr. 27</w:t>
      </w:r>
      <w:r w:rsidR="007933B8" w:rsidRPr="00491D10">
        <w:rPr>
          <w:i w:val="0"/>
          <w:sz w:val="24"/>
          <w:lang w:val="en-GB"/>
        </w:rPr>
        <w:t>B</w:t>
      </w:r>
      <w:r w:rsidR="00145DBB" w:rsidRPr="00491D10">
        <w:rPr>
          <w:i w:val="0"/>
          <w:sz w:val="24"/>
        </w:rPr>
        <w:t xml:space="preserve"> Date specifice tipului de habitat la nivelul ariei naturale protejate</w:t>
      </w:r>
    </w:p>
    <w:tbl>
      <w:tblPr>
        <w:tblStyle w:val="TableGrid1"/>
        <w:tblW w:w="9634" w:type="dxa"/>
        <w:tblLook w:val="04A0" w:firstRow="1" w:lastRow="0" w:firstColumn="1" w:lastColumn="0" w:noHBand="0" w:noVBand="1"/>
      </w:tblPr>
      <w:tblGrid>
        <w:gridCol w:w="874"/>
        <w:gridCol w:w="2920"/>
        <w:gridCol w:w="5840"/>
      </w:tblGrid>
      <w:tr w:rsidR="00145DBB" w:rsidRPr="00491D10" w14:paraId="00AE6616" w14:textId="77777777" w:rsidTr="00136F8D">
        <w:trPr>
          <w:trHeight w:val="454"/>
        </w:trPr>
        <w:tc>
          <w:tcPr>
            <w:tcW w:w="874" w:type="dxa"/>
            <w:noWrap/>
            <w:hideMark/>
          </w:tcPr>
          <w:p w14:paraId="1B8CF699"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Nr</w:t>
            </w:r>
          </w:p>
        </w:tc>
        <w:tc>
          <w:tcPr>
            <w:tcW w:w="2920" w:type="dxa"/>
            <w:noWrap/>
            <w:hideMark/>
          </w:tcPr>
          <w:p w14:paraId="09DD1145" w14:textId="77777777" w:rsidR="00145DBB" w:rsidRPr="00491D10" w:rsidRDefault="00145DBB" w:rsidP="00555AEF">
            <w:pPr>
              <w:spacing w:after="0" w:line="360" w:lineRule="auto"/>
              <w:rPr>
                <w:rFonts w:eastAsia="Times New Roman"/>
                <w:b/>
                <w:color w:val="000000"/>
                <w:szCs w:val="24"/>
                <w:lang w:val="ro-RO"/>
              </w:rPr>
            </w:pPr>
            <w:r w:rsidRPr="00491D10">
              <w:rPr>
                <w:rFonts w:eastAsia="Times New Roman"/>
                <w:b/>
                <w:color w:val="000000"/>
                <w:szCs w:val="24"/>
                <w:lang w:val="ro-RO"/>
              </w:rPr>
              <w:t>Informaţie/Atribut</w:t>
            </w:r>
          </w:p>
        </w:tc>
        <w:tc>
          <w:tcPr>
            <w:tcW w:w="5840" w:type="dxa"/>
            <w:noWrap/>
            <w:hideMark/>
          </w:tcPr>
          <w:p w14:paraId="00EC34B3" w14:textId="77777777" w:rsidR="00145DBB" w:rsidRPr="00491D10" w:rsidRDefault="00145DBB" w:rsidP="00555AEF">
            <w:pPr>
              <w:spacing w:after="0" w:line="360" w:lineRule="auto"/>
              <w:rPr>
                <w:rFonts w:eastAsia="Times New Roman"/>
                <w:b/>
                <w:color w:val="FF0000"/>
                <w:szCs w:val="24"/>
                <w:lang w:val="ro-RO"/>
              </w:rPr>
            </w:pPr>
            <w:r w:rsidRPr="00491D10">
              <w:rPr>
                <w:rFonts w:eastAsia="Times New Roman"/>
                <w:b/>
                <w:szCs w:val="24"/>
                <w:lang w:val="ro-RO"/>
              </w:rPr>
              <w:t>Descriere</w:t>
            </w:r>
          </w:p>
        </w:tc>
      </w:tr>
      <w:tr w:rsidR="00145DBB" w:rsidRPr="00491D10" w14:paraId="18E8FC1A" w14:textId="77777777" w:rsidTr="00136F8D">
        <w:trPr>
          <w:trHeight w:val="454"/>
        </w:trPr>
        <w:tc>
          <w:tcPr>
            <w:tcW w:w="874" w:type="dxa"/>
            <w:noWrap/>
            <w:hideMark/>
          </w:tcPr>
          <w:p w14:paraId="3D8F102B"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lastRenderedPageBreak/>
              <w:t>1.</w:t>
            </w:r>
          </w:p>
        </w:tc>
        <w:tc>
          <w:tcPr>
            <w:tcW w:w="2920" w:type="dxa"/>
            <w:noWrap/>
            <w:hideMark/>
          </w:tcPr>
          <w:p w14:paraId="346C0D1C"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Codul unic al tipului de habitat</w:t>
            </w:r>
          </w:p>
        </w:tc>
        <w:tc>
          <w:tcPr>
            <w:tcW w:w="5840" w:type="dxa"/>
            <w:noWrap/>
            <w:hideMark/>
          </w:tcPr>
          <w:p w14:paraId="303FC157"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 </w:t>
            </w:r>
            <w:r w:rsidRPr="00491D10">
              <w:rPr>
                <w:rFonts w:eastAsia="Times New Roman"/>
                <w:bCs/>
                <w:szCs w:val="24"/>
                <w:lang w:val="ro-RO"/>
              </w:rPr>
              <w:t xml:space="preserve">7230 </w:t>
            </w:r>
            <w:r w:rsidRPr="00491D10">
              <w:rPr>
                <w:rFonts w:eastAsia="TimesNewRoman"/>
                <w:szCs w:val="24"/>
                <w:lang w:val="ro-RO"/>
              </w:rPr>
              <w:t>Mlaştini alcaline</w:t>
            </w:r>
          </w:p>
        </w:tc>
      </w:tr>
      <w:tr w:rsidR="00145DBB" w:rsidRPr="00491D10" w14:paraId="2C8ABE85" w14:textId="77777777" w:rsidTr="00136F8D">
        <w:trPr>
          <w:trHeight w:val="454"/>
        </w:trPr>
        <w:tc>
          <w:tcPr>
            <w:tcW w:w="874" w:type="dxa"/>
            <w:noWrap/>
            <w:hideMark/>
          </w:tcPr>
          <w:p w14:paraId="3D1C2E9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2.</w:t>
            </w:r>
          </w:p>
        </w:tc>
        <w:tc>
          <w:tcPr>
            <w:tcW w:w="2920" w:type="dxa"/>
            <w:noWrap/>
            <w:hideMark/>
          </w:tcPr>
          <w:p w14:paraId="7D3412B8"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[spaţial]</w:t>
            </w:r>
          </w:p>
        </w:tc>
        <w:tc>
          <w:tcPr>
            <w:tcW w:w="5840" w:type="dxa"/>
            <w:noWrap/>
            <w:hideMark/>
          </w:tcPr>
          <w:p w14:paraId="51BF2211"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szCs w:val="24"/>
                <w:lang w:val="ro-RO"/>
              </w:rPr>
              <w:t> </w:t>
            </w:r>
            <w:r w:rsidR="008D5CB0" w:rsidRPr="00491D10">
              <w:rPr>
                <w:rFonts w:eastAsia="Times New Roman"/>
                <w:szCs w:val="24"/>
                <w:lang w:val="ro-RO"/>
              </w:rPr>
              <w:t>I</w:t>
            </w:r>
            <w:r w:rsidRPr="00491D10">
              <w:rPr>
                <w:rFonts w:eastAsia="Times New Roman"/>
                <w:szCs w:val="24"/>
                <w:lang w:val="ro-RO"/>
              </w:rPr>
              <w:t>zolat</w:t>
            </w:r>
          </w:p>
        </w:tc>
      </w:tr>
      <w:tr w:rsidR="00145DBB" w:rsidRPr="00491D10" w14:paraId="2ECBDA96" w14:textId="77777777" w:rsidTr="00136F8D">
        <w:trPr>
          <w:trHeight w:val="454"/>
        </w:trPr>
        <w:tc>
          <w:tcPr>
            <w:tcW w:w="874" w:type="dxa"/>
            <w:noWrap/>
            <w:hideMark/>
          </w:tcPr>
          <w:p w14:paraId="61BBADB6"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3.</w:t>
            </w:r>
          </w:p>
        </w:tc>
        <w:tc>
          <w:tcPr>
            <w:tcW w:w="2920" w:type="dxa"/>
            <w:noWrap/>
            <w:hideMark/>
          </w:tcPr>
          <w:p w14:paraId="7803FE33"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Statutul de prezenţă [management]</w:t>
            </w:r>
          </w:p>
        </w:tc>
        <w:tc>
          <w:tcPr>
            <w:tcW w:w="5840" w:type="dxa"/>
            <w:noWrap/>
            <w:hideMark/>
          </w:tcPr>
          <w:p w14:paraId="4C3BD79F"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szCs w:val="24"/>
                <w:lang w:val="ro-RO"/>
              </w:rPr>
              <w:t> </w:t>
            </w:r>
            <w:r w:rsidR="008D5CB0" w:rsidRPr="00491D10">
              <w:rPr>
                <w:rFonts w:eastAsia="Times New Roman"/>
                <w:szCs w:val="24"/>
                <w:lang w:val="ro-RO"/>
              </w:rPr>
              <w:t>N</w:t>
            </w:r>
            <w:r w:rsidRPr="00491D10">
              <w:rPr>
                <w:rFonts w:eastAsia="Times New Roman"/>
                <w:szCs w:val="24"/>
                <w:lang w:val="ro-RO"/>
              </w:rPr>
              <w:t>atural</w:t>
            </w:r>
          </w:p>
        </w:tc>
      </w:tr>
      <w:tr w:rsidR="00145DBB" w:rsidRPr="00491D10" w14:paraId="5972F2FB" w14:textId="77777777" w:rsidTr="00136F8D">
        <w:trPr>
          <w:trHeight w:val="454"/>
        </w:trPr>
        <w:tc>
          <w:tcPr>
            <w:tcW w:w="874" w:type="dxa"/>
            <w:noWrap/>
            <w:hideMark/>
          </w:tcPr>
          <w:p w14:paraId="5D8D6E94"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4.</w:t>
            </w:r>
          </w:p>
        </w:tc>
        <w:tc>
          <w:tcPr>
            <w:tcW w:w="2920" w:type="dxa"/>
            <w:noWrap/>
            <w:hideMark/>
          </w:tcPr>
          <w:p w14:paraId="15D8058D"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Suprafaţa tipului de habitat</w:t>
            </w:r>
          </w:p>
        </w:tc>
        <w:tc>
          <w:tcPr>
            <w:tcW w:w="5840" w:type="dxa"/>
            <w:noWrap/>
            <w:hideMark/>
          </w:tcPr>
          <w:p w14:paraId="1B59A746"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szCs w:val="24"/>
                <w:lang w:val="ro-RO"/>
              </w:rPr>
              <w:t>0,65 ha</w:t>
            </w:r>
          </w:p>
        </w:tc>
      </w:tr>
      <w:tr w:rsidR="00145DBB" w:rsidRPr="00491D10" w14:paraId="08174CC2" w14:textId="77777777" w:rsidTr="00136F8D">
        <w:trPr>
          <w:trHeight w:val="454"/>
        </w:trPr>
        <w:tc>
          <w:tcPr>
            <w:tcW w:w="874" w:type="dxa"/>
            <w:noWrap/>
            <w:hideMark/>
          </w:tcPr>
          <w:p w14:paraId="29E07D1F"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5.</w:t>
            </w:r>
          </w:p>
        </w:tc>
        <w:tc>
          <w:tcPr>
            <w:tcW w:w="2920" w:type="dxa"/>
            <w:noWrap/>
            <w:hideMark/>
          </w:tcPr>
          <w:p w14:paraId="242CE45B"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Perioada de colectare a datelor din teren</w:t>
            </w:r>
          </w:p>
        </w:tc>
        <w:tc>
          <w:tcPr>
            <w:tcW w:w="5840" w:type="dxa"/>
            <w:noWrap/>
            <w:hideMark/>
          </w:tcPr>
          <w:p w14:paraId="69414595"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color w:val="FF0000"/>
                <w:szCs w:val="24"/>
                <w:lang w:val="ro-RO"/>
              </w:rPr>
              <w:t> </w:t>
            </w:r>
            <w:r w:rsidRPr="00491D10">
              <w:rPr>
                <w:rFonts w:eastAsia="Times New Roman"/>
                <w:szCs w:val="24"/>
                <w:lang w:val="ro-RO"/>
              </w:rPr>
              <w:t>Iunie-iulie 2019</w:t>
            </w:r>
          </w:p>
        </w:tc>
      </w:tr>
      <w:tr w:rsidR="00145DBB" w:rsidRPr="00491D10" w14:paraId="743F5699" w14:textId="77777777" w:rsidTr="00136F8D">
        <w:trPr>
          <w:trHeight w:val="454"/>
        </w:trPr>
        <w:tc>
          <w:tcPr>
            <w:tcW w:w="874" w:type="dxa"/>
            <w:noWrap/>
            <w:hideMark/>
          </w:tcPr>
          <w:p w14:paraId="00E869F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6.</w:t>
            </w:r>
          </w:p>
        </w:tc>
        <w:tc>
          <w:tcPr>
            <w:tcW w:w="2920" w:type="dxa"/>
            <w:noWrap/>
            <w:hideMark/>
          </w:tcPr>
          <w:p w14:paraId="6F363179"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Distribuţia tipului de habitat [descriere]</w:t>
            </w:r>
          </w:p>
        </w:tc>
        <w:tc>
          <w:tcPr>
            <w:tcW w:w="5840" w:type="dxa"/>
            <w:noWrap/>
            <w:hideMark/>
          </w:tcPr>
          <w:p w14:paraId="0D14DBC2" w14:textId="77777777" w:rsidR="00145DBB" w:rsidRPr="00491D10" w:rsidRDefault="00145DBB" w:rsidP="00555AEF">
            <w:pPr>
              <w:spacing w:after="0" w:line="360" w:lineRule="auto"/>
              <w:rPr>
                <w:rFonts w:eastAsia="Times New Roman"/>
                <w:color w:val="FF0000"/>
                <w:szCs w:val="24"/>
                <w:lang w:val="ro-RO"/>
              </w:rPr>
            </w:pPr>
            <w:r w:rsidRPr="00491D10">
              <w:rPr>
                <w:rFonts w:eastAsia="Times New Roman"/>
                <w:szCs w:val="24"/>
                <w:lang w:val="ro-RO"/>
              </w:rPr>
              <w:t xml:space="preserve">Singurul fragment de mlaștină alcalină cartată este situată în partea nordică a sitului, la o distanță de 100-110 m de drumul 109U, într-o rariște/tăietură veche, utilizată în trecut ca fânaț, în jurul unui izvor, afluent al pârâului Tocila, la altitudinea de 1099 m. </w:t>
            </w:r>
          </w:p>
        </w:tc>
      </w:tr>
      <w:tr w:rsidR="00145DBB" w:rsidRPr="00491D10" w14:paraId="0D89582C" w14:textId="77777777" w:rsidTr="00136F8D">
        <w:trPr>
          <w:trHeight w:val="454"/>
        </w:trPr>
        <w:tc>
          <w:tcPr>
            <w:tcW w:w="874" w:type="dxa"/>
            <w:noWrap/>
            <w:hideMark/>
          </w:tcPr>
          <w:p w14:paraId="3CEA2378"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7.</w:t>
            </w:r>
          </w:p>
        </w:tc>
        <w:tc>
          <w:tcPr>
            <w:tcW w:w="2920" w:type="dxa"/>
            <w:noWrap/>
            <w:hideMark/>
          </w:tcPr>
          <w:p w14:paraId="7D5F7E0B" w14:textId="77777777" w:rsidR="00145DBB" w:rsidRPr="00491D10" w:rsidRDefault="00145DBB" w:rsidP="00555AEF">
            <w:pPr>
              <w:spacing w:after="0" w:line="360" w:lineRule="auto"/>
              <w:rPr>
                <w:rFonts w:eastAsia="Times New Roman"/>
                <w:szCs w:val="24"/>
                <w:lang w:val="ro-RO"/>
              </w:rPr>
            </w:pPr>
            <w:r w:rsidRPr="00491D10">
              <w:rPr>
                <w:rFonts w:eastAsia="Times New Roman"/>
                <w:szCs w:val="24"/>
                <w:lang w:val="ro-RO"/>
              </w:rPr>
              <w:t>Distribuţia tipului de habitat [hartă]</w:t>
            </w:r>
          </w:p>
        </w:tc>
        <w:tc>
          <w:tcPr>
            <w:tcW w:w="5840" w:type="dxa"/>
            <w:noWrap/>
            <w:hideMark/>
          </w:tcPr>
          <w:p w14:paraId="537368D3" w14:textId="77777777" w:rsidR="00145DBB" w:rsidRPr="00491D10" w:rsidRDefault="00145DBB" w:rsidP="00555AEF">
            <w:pPr>
              <w:spacing w:after="0" w:line="360" w:lineRule="auto"/>
              <w:rPr>
                <w:szCs w:val="24"/>
                <w:lang w:val="ro-RO"/>
              </w:rPr>
            </w:pPr>
            <w:r w:rsidRPr="00491D10">
              <w:rPr>
                <w:szCs w:val="24"/>
                <w:lang w:val="ro-RO"/>
              </w:rPr>
              <w:t xml:space="preserve">Harta distribuției habitatului </w:t>
            </w:r>
            <w:r w:rsidRPr="00491D10">
              <w:rPr>
                <w:rFonts w:eastAsia="Times New Roman"/>
                <w:bCs/>
                <w:szCs w:val="24"/>
                <w:lang w:val="ro-RO"/>
              </w:rPr>
              <w:t>7230</w:t>
            </w:r>
            <w:r w:rsidR="00A02436" w:rsidRPr="00491D10">
              <w:rPr>
                <w:szCs w:val="24"/>
                <w:lang w:val="ro-RO"/>
              </w:rPr>
              <w:t xml:space="preserve"> se regăsește la Anexa 3.19</w:t>
            </w:r>
          </w:p>
        </w:tc>
      </w:tr>
      <w:tr w:rsidR="00145DBB" w:rsidRPr="00491D10" w14:paraId="339E802B" w14:textId="77777777" w:rsidTr="00136F8D">
        <w:trPr>
          <w:trHeight w:val="454"/>
        </w:trPr>
        <w:tc>
          <w:tcPr>
            <w:tcW w:w="874" w:type="dxa"/>
            <w:noWrap/>
          </w:tcPr>
          <w:p w14:paraId="69084A93"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8.</w:t>
            </w:r>
          </w:p>
        </w:tc>
        <w:tc>
          <w:tcPr>
            <w:tcW w:w="2920" w:type="dxa"/>
            <w:noWrap/>
          </w:tcPr>
          <w:p w14:paraId="7E21EB40" w14:textId="77777777" w:rsidR="00145DBB" w:rsidRPr="00491D10" w:rsidRDefault="00145DBB" w:rsidP="00555AEF">
            <w:pPr>
              <w:spacing w:after="0" w:line="360" w:lineRule="auto"/>
              <w:rPr>
                <w:rFonts w:eastAsia="Times New Roman"/>
                <w:color w:val="000000"/>
                <w:szCs w:val="24"/>
                <w:lang w:val="ro-RO"/>
              </w:rPr>
            </w:pPr>
            <w:r w:rsidRPr="00491D10">
              <w:rPr>
                <w:rFonts w:eastAsia="Times New Roman"/>
                <w:color w:val="000000"/>
                <w:szCs w:val="24"/>
                <w:lang w:val="ro-RO"/>
              </w:rPr>
              <w:t>Alte informaţii privind sursele de informaţii</w:t>
            </w:r>
          </w:p>
        </w:tc>
        <w:tc>
          <w:tcPr>
            <w:tcW w:w="5840" w:type="dxa"/>
            <w:noWrap/>
          </w:tcPr>
          <w:p w14:paraId="764AEE22" w14:textId="77777777" w:rsidR="00145DBB" w:rsidRPr="00491D10" w:rsidRDefault="00145DBB" w:rsidP="00555AEF">
            <w:pPr>
              <w:spacing w:after="0" w:line="360" w:lineRule="auto"/>
              <w:rPr>
                <w:szCs w:val="24"/>
                <w:lang w:val="ro-RO"/>
              </w:rPr>
            </w:pPr>
            <w:r w:rsidRPr="00491D10">
              <w:rPr>
                <w:szCs w:val="24"/>
              </w:rPr>
              <w:t>A se vedea bibliografia.</w:t>
            </w:r>
          </w:p>
        </w:tc>
      </w:tr>
    </w:tbl>
    <w:p w14:paraId="62A7C829" w14:textId="77777777" w:rsidR="0044534C" w:rsidRPr="00491D10" w:rsidRDefault="0044534C" w:rsidP="00555AEF">
      <w:pPr>
        <w:spacing w:after="0" w:line="360" w:lineRule="auto"/>
        <w:rPr>
          <w:rFonts w:eastAsia="Times New Roman" w:cs="Times New Roman"/>
          <w:szCs w:val="24"/>
          <w:lang w:val="ro-RO"/>
        </w:rPr>
      </w:pPr>
    </w:p>
    <w:p w14:paraId="59B6C53A" w14:textId="77777777" w:rsidR="00621E05" w:rsidRPr="00491D10" w:rsidRDefault="005E78AF" w:rsidP="00555AEF">
      <w:pPr>
        <w:pStyle w:val="Heading3"/>
        <w:spacing w:before="0" w:line="360" w:lineRule="auto"/>
        <w:rPr>
          <w:rFonts w:cs="Times New Roman"/>
          <w:lang w:val="ro-RO"/>
        </w:rPr>
      </w:pPr>
      <w:bookmarkStart w:id="68" w:name="_Toc87426406"/>
      <w:r w:rsidRPr="00491D10">
        <w:rPr>
          <w:rFonts w:cs="Times New Roman"/>
          <w:lang w:val="ro-RO"/>
        </w:rPr>
        <w:t>3.2.2. Habitate după clasificarea națională</w:t>
      </w:r>
      <w:bookmarkEnd w:id="68"/>
    </w:p>
    <w:p w14:paraId="53B93755" w14:textId="77777777" w:rsidR="00804DF8" w:rsidRPr="00491D10" w:rsidRDefault="00804DF8" w:rsidP="00555AEF">
      <w:pPr>
        <w:spacing w:after="0" w:line="360" w:lineRule="auto"/>
        <w:ind w:firstLine="720"/>
        <w:jc w:val="left"/>
        <w:rPr>
          <w:rFonts w:cs="Times New Roman"/>
          <w:szCs w:val="24"/>
          <w:lang w:val="ro-RO"/>
        </w:rPr>
      </w:pPr>
      <w:r w:rsidRPr="00491D10">
        <w:rPr>
          <w:rFonts w:cs="Times New Roman"/>
          <w:szCs w:val="24"/>
          <w:lang w:val="ro-RO"/>
        </w:rPr>
        <w:t>Nu este cazul.</w:t>
      </w:r>
    </w:p>
    <w:p w14:paraId="038C9BFD" w14:textId="77777777" w:rsidR="00AD002E" w:rsidRPr="00491D10" w:rsidRDefault="00AD002E" w:rsidP="00555AEF">
      <w:pPr>
        <w:spacing w:after="0" w:line="360" w:lineRule="auto"/>
        <w:ind w:firstLine="720"/>
        <w:jc w:val="left"/>
        <w:rPr>
          <w:rFonts w:cs="Times New Roman"/>
          <w:szCs w:val="24"/>
          <w:lang w:val="ro-RO"/>
        </w:rPr>
      </w:pPr>
    </w:p>
    <w:p w14:paraId="4448DFCC" w14:textId="77777777" w:rsidR="00701A14" w:rsidRPr="00491D10" w:rsidRDefault="00701A14" w:rsidP="00555AEF">
      <w:pPr>
        <w:keepNext/>
        <w:tabs>
          <w:tab w:val="left" w:pos="1170"/>
        </w:tabs>
        <w:spacing w:after="0" w:line="360" w:lineRule="auto"/>
        <w:outlineLvl w:val="1"/>
        <w:rPr>
          <w:rFonts w:eastAsia="Calibri" w:cs="Times New Roman"/>
          <w:b/>
          <w:bCs/>
          <w:iCs/>
          <w:szCs w:val="24"/>
          <w:lang w:val="ro-RO"/>
        </w:rPr>
      </w:pPr>
      <w:bookmarkStart w:id="69" w:name="_Toc532052316"/>
      <w:bookmarkStart w:id="70" w:name="_Toc87426407"/>
      <w:r w:rsidRPr="00491D10">
        <w:rPr>
          <w:rFonts w:eastAsia="Calibri" w:cs="Times New Roman"/>
          <w:b/>
          <w:bCs/>
          <w:iCs/>
          <w:szCs w:val="24"/>
          <w:lang w:val="ro-RO"/>
        </w:rPr>
        <w:t>3.3.    Speciile de floră şi faună pentru care a fost declarată aria naturală protejată</w:t>
      </w:r>
      <w:bookmarkEnd w:id="69"/>
      <w:bookmarkEnd w:id="70"/>
    </w:p>
    <w:p w14:paraId="3ABE795D" w14:textId="77777777" w:rsidR="001E6CFC" w:rsidRPr="00491D10" w:rsidRDefault="001E6CFC" w:rsidP="00BF6EA0">
      <w:pPr>
        <w:spacing w:after="0" w:line="360" w:lineRule="auto"/>
        <w:ind w:firstLine="720"/>
        <w:rPr>
          <w:rFonts w:eastAsia="Calibri" w:cs="Times New Roman"/>
          <w:b/>
          <w:bCs/>
          <w:iCs/>
          <w:szCs w:val="24"/>
          <w:lang w:val="ro-RO"/>
        </w:rPr>
      </w:pPr>
    </w:p>
    <w:p w14:paraId="3842BFF9" w14:textId="77777777" w:rsidR="00701A14" w:rsidRPr="00491D10" w:rsidRDefault="00701A14" w:rsidP="00555AEF">
      <w:pPr>
        <w:pStyle w:val="NoSpacing"/>
        <w:spacing w:line="360" w:lineRule="auto"/>
        <w:rPr>
          <w:rFonts w:cs="Times New Roman"/>
          <w:b/>
          <w:szCs w:val="24"/>
        </w:rPr>
      </w:pPr>
      <w:r w:rsidRPr="00491D10">
        <w:rPr>
          <w:rFonts w:cs="Times New Roman"/>
          <w:b/>
          <w:szCs w:val="24"/>
        </w:rPr>
        <w:t>3.3.1. Nevertebrate</w:t>
      </w:r>
    </w:p>
    <w:p w14:paraId="73CB8F77" w14:textId="77777777" w:rsidR="00701A14" w:rsidRPr="00491D10" w:rsidRDefault="00701A14" w:rsidP="001E6CFC">
      <w:pPr>
        <w:spacing w:after="0" w:line="360" w:lineRule="auto"/>
        <w:contextualSpacing/>
        <w:rPr>
          <w:rFonts w:eastAsia="Times New Roman" w:cs="Times New Roman"/>
          <w:b/>
          <w:i/>
          <w:szCs w:val="24"/>
          <w:lang w:val="ro-RO"/>
        </w:rPr>
      </w:pPr>
    </w:p>
    <w:p w14:paraId="634BCA87" w14:textId="77777777" w:rsidR="00701A14" w:rsidRPr="00491D10" w:rsidRDefault="00AD002E" w:rsidP="001E6CFC">
      <w:pPr>
        <w:spacing w:after="0" w:line="360" w:lineRule="auto"/>
        <w:contextualSpacing/>
        <w:rPr>
          <w:rFonts w:cs="Times New Roman"/>
          <w:b/>
          <w:szCs w:val="24"/>
        </w:rPr>
      </w:pPr>
      <w:r w:rsidRPr="00491D10">
        <w:rPr>
          <w:rFonts w:eastAsia="Times New Roman" w:cs="Times New Roman"/>
          <w:b/>
          <w:iCs/>
          <w:szCs w:val="24"/>
          <w:lang w:val="ro-RO"/>
        </w:rPr>
        <w:t xml:space="preserve">1087 </w:t>
      </w:r>
      <w:r w:rsidR="00CF024B" w:rsidRPr="00491D10">
        <w:rPr>
          <w:rFonts w:eastAsia="Times New Roman" w:cs="Times New Roman"/>
          <w:b/>
          <w:iCs/>
          <w:szCs w:val="24"/>
          <w:lang w:val="ro-RO"/>
        </w:rPr>
        <w:t>*</w:t>
      </w:r>
      <w:r w:rsidR="00701A14" w:rsidRPr="00491D10">
        <w:rPr>
          <w:rFonts w:eastAsia="Times New Roman" w:cs="Times New Roman"/>
          <w:b/>
          <w:i/>
          <w:szCs w:val="24"/>
          <w:lang w:val="ro-RO"/>
        </w:rPr>
        <w:t>Rosalia alpina</w:t>
      </w:r>
      <w:r w:rsidR="00701A14" w:rsidRPr="00491D10">
        <w:rPr>
          <w:rFonts w:cs="Times New Roman"/>
          <w:b/>
          <w:szCs w:val="24"/>
        </w:rPr>
        <w:t xml:space="preserve"> </w:t>
      </w:r>
    </w:p>
    <w:p w14:paraId="6DA59873" w14:textId="77777777" w:rsidR="00AD002E" w:rsidRPr="00491D10" w:rsidRDefault="00AD002E" w:rsidP="001E6CFC">
      <w:pPr>
        <w:spacing w:after="0" w:line="360" w:lineRule="auto"/>
        <w:contextualSpacing/>
        <w:rPr>
          <w:rFonts w:cs="Times New Roman"/>
          <w:b/>
          <w:szCs w:val="24"/>
        </w:rPr>
      </w:pPr>
    </w:p>
    <w:p w14:paraId="04D653D7" w14:textId="77777777" w:rsidR="00701A14" w:rsidRPr="00491D10" w:rsidRDefault="007933B8" w:rsidP="00AD002E">
      <w:pPr>
        <w:spacing w:after="0" w:line="240" w:lineRule="auto"/>
        <w:contextualSpacing/>
        <w:jc w:val="left"/>
        <w:rPr>
          <w:rFonts w:eastAsia="Calibri" w:cs="Times New Roman"/>
          <w:b/>
          <w:szCs w:val="24"/>
          <w:lang w:val="ro-RO"/>
        </w:rPr>
      </w:pPr>
      <w:r w:rsidRPr="00491D10">
        <w:rPr>
          <w:rFonts w:eastAsia="Calibri" w:cs="Times New Roman"/>
          <w:b/>
          <w:szCs w:val="24"/>
        </w:rPr>
        <w:t>Tabel nr.</w:t>
      </w:r>
      <w:r w:rsidR="00B32C4D" w:rsidRPr="00491D10">
        <w:rPr>
          <w:rFonts w:eastAsia="Calibri" w:cs="Times New Roman"/>
          <w:b/>
          <w:szCs w:val="24"/>
        </w:rPr>
        <w:t xml:space="preserve"> 28</w:t>
      </w:r>
      <w:r w:rsidRPr="00491D10">
        <w:rPr>
          <w:rFonts w:eastAsia="Calibri" w:cs="Times New Roman"/>
          <w:b/>
          <w:szCs w:val="24"/>
        </w:rPr>
        <w:t>A</w:t>
      </w:r>
      <w:r w:rsidR="00701A14" w:rsidRPr="00491D10">
        <w:rPr>
          <w:rFonts w:eastAsia="Calibri" w:cs="Times New Roman"/>
          <w:b/>
          <w:szCs w:val="24"/>
          <w:lang w:val="ro-RO"/>
        </w:rPr>
        <w:t xml:space="preserve"> Date generale ale speciei</w:t>
      </w:r>
    </w:p>
    <w:tbl>
      <w:tblPr>
        <w:tblW w:w="9563" w:type="dxa"/>
        <w:jc w:val="center"/>
        <w:tblLook w:val="04A0" w:firstRow="1" w:lastRow="0" w:firstColumn="1" w:lastColumn="0" w:noHBand="0" w:noVBand="1"/>
      </w:tblPr>
      <w:tblGrid>
        <w:gridCol w:w="496"/>
        <w:gridCol w:w="2467"/>
        <w:gridCol w:w="6600"/>
      </w:tblGrid>
      <w:tr w:rsidR="00701A14" w:rsidRPr="00491D10" w14:paraId="4C02B2B9" w14:textId="77777777" w:rsidTr="00701A14">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14:paraId="2D5B0D7D"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Nr</w:t>
            </w:r>
          </w:p>
        </w:tc>
        <w:tc>
          <w:tcPr>
            <w:tcW w:w="2467" w:type="dxa"/>
            <w:tcBorders>
              <w:top w:val="single" w:sz="4" w:space="0" w:color="auto"/>
              <w:left w:val="single" w:sz="4" w:space="0" w:color="auto"/>
              <w:bottom w:val="single" w:sz="4" w:space="0" w:color="auto"/>
              <w:right w:val="single" w:sz="4" w:space="0" w:color="auto"/>
            </w:tcBorders>
            <w:shd w:val="clear" w:color="auto" w:fill="auto"/>
            <w:vAlign w:val="center"/>
          </w:tcPr>
          <w:p w14:paraId="19213899"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Informaţie/Atribut</w:t>
            </w:r>
          </w:p>
        </w:tc>
        <w:tc>
          <w:tcPr>
            <w:tcW w:w="6600" w:type="dxa"/>
            <w:tcBorders>
              <w:top w:val="single" w:sz="4" w:space="0" w:color="auto"/>
              <w:left w:val="nil"/>
              <w:bottom w:val="single" w:sz="4" w:space="0" w:color="auto"/>
              <w:right w:val="single" w:sz="4" w:space="0" w:color="auto"/>
            </w:tcBorders>
            <w:shd w:val="clear" w:color="auto" w:fill="auto"/>
            <w:noWrap/>
            <w:vAlign w:val="center"/>
          </w:tcPr>
          <w:p w14:paraId="2A85044C"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Descriere</w:t>
            </w:r>
          </w:p>
        </w:tc>
      </w:tr>
      <w:tr w:rsidR="00701A14" w:rsidRPr="00491D10" w14:paraId="647ABFEE" w14:textId="77777777" w:rsidTr="00701A14">
        <w:trPr>
          <w:trHeight w:val="300"/>
          <w:jc w:val="center"/>
        </w:trPr>
        <w:tc>
          <w:tcPr>
            <w:tcW w:w="496" w:type="dxa"/>
            <w:tcBorders>
              <w:top w:val="single" w:sz="4" w:space="0" w:color="auto"/>
              <w:left w:val="single" w:sz="4" w:space="0" w:color="auto"/>
              <w:bottom w:val="single" w:sz="4" w:space="0" w:color="auto"/>
              <w:right w:val="single" w:sz="4" w:space="0" w:color="auto"/>
            </w:tcBorders>
          </w:tcPr>
          <w:p w14:paraId="1E8F384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1</w:t>
            </w:r>
          </w:p>
        </w:tc>
        <w:tc>
          <w:tcPr>
            <w:tcW w:w="2467" w:type="dxa"/>
            <w:tcBorders>
              <w:top w:val="single" w:sz="4" w:space="0" w:color="auto"/>
              <w:left w:val="single" w:sz="4" w:space="0" w:color="auto"/>
              <w:bottom w:val="single" w:sz="4" w:space="0" w:color="auto"/>
              <w:right w:val="single" w:sz="4" w:space="0" w:color="auto"/>
            </w:tcBorders>
            <w:shd w:val="clear" w:color="auto" w:fill="auto"/>
            <w:hideMark/>
          </w:tcPr>
          <w:p w14:paraId="776DCF4E"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Cod Specie - EUNIS</w:t>
            </w:r>
          </w:p>
        </w:tc>
        <w:tc>
          <w:tcPr>
            <w:tcW w:w="6600" w:type="dxa"/>
            <w:tcBorders>
              <w:top w:val="single" w:sz="4" w:space="0" w:color="auto"/>
              <w:left w:val="nil"/>
              <w:bottom w:val="single" w:sz="4" w:space="0" w:color="auto"/>
              <w:right w:val="single" w:sz="4" w:space="0" w:color="auto"/>
            </w:tcBorders>
            <w:shd w:val="clear" w:color="auto" w:fill="auto"/>
            <w:noWrap/>
            <w:hideMark/>
          </w:tcPr>
          <w:p w14:paraId="4AB6DE4B"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1087</w:t>
            </w:r>
          </w:p>
        </w:tc>
      </w:tr>
      <w:tr w:rsidR="00701A14" w:rsidRPr="00491D10" w14:paraId="443C7FAE" w14:textId="77777777" w:rsidTr="00701A14">
        <w:trPr>
          <w:trHeight w:val="477"/>
          <w:jc w:val="center"/>
        </w:trPr>
        <w:tc>
          <w:tcPr>
            <w:tcW w:w="496" w:type="dxa"/>
            <w:tcBorders>
              <w:top w:val="nil"/>
              <w:left w:val="single" w:sz="4" w:space="0" w:color="auto"/>
              <w:bottom w:val="single" w:sz="4" w:space="0" w:color="auto"/>
              <w:right w:val="single" w:sz="4" w:space="0" w:color="auto"/>
            </w:tcBorders>
          </w:tcPr>
          <w:p w14:paraId="542201C0"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2</w:t>
            </w:r>
          </w:p>
        </w:tc>
        <w:tc>
          <w:tcPr>
            <w:tcW w:w="2467" w:type="dxa"/>
            <w:tcBorders>
              <w:top w:val="nil"/>
              <w:left w:val="single" w:sz="4" w:space="0" w:color="auto"/>
              <w:bottom w:val="single" w:sz="4" w:space="0" w:color="auto"/>
              <w:right w:val="single" w:sz="4" w:space="0" w:color="auto"/>
            </w:tcBorders>
            <w:shd w:val="clear" w:color="auto" w:fill="auto"/>
            <w:hideMark/>
          </w:tcPr>
          <w:p w14:paraId="37A9F8FE"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Denumirea științifică </w:t>
            </w:r>
          </w:p>
        </w:tc>
        <w:tc>
          <w:tcPr>
            <w:tcW w:w="6600" w:type="dxa"/>
            <w:tcBorders>
              <w:top w:val="nil"/>
              <w:left w:val="nil"/>
              <w:bottom w:val="single" w:sz="4" w:space="0" w:color="auto"/>
              <w:right w:val="single" w:sz="4" w:space="0" w:color="auto"/>
            </w:tcBorders>
            <w:shd w:val="clear" w:color="auto" w:fill="auto"/>
            <w:noWrap/>
            <w:hideMark/>
          </w:tcPr>
          <w:p w14:paraId="0EC204BD"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w:t>
            </w:r>
            <w:r w:rsidRPr="00491D10">
              <w:rPr>
                <w:rFonts w:eastAsia="Times New Roman" w:cs="Times New Roman"/>
                <w:i/>
                <w:szCs w:val="24"/>
                <w:lang w:val="ro-RO"/>
              </w:rPr>
              <w:t>Rosalia alpina</w:t>
            </w:r>
            <w:r w:rsidR="00CF024B" w:rsidRPr="00491D10">
              <w:rPr>
                <w:rFonts w:eastAsia="Times New Roman" w:cs="Times New Roman"/>
                <w:i/>
                <w:szCs w:val="24"/>
                <w:lang w:val="ro-RO"/>
              </w:rPr>
              <w:t>*</w:t>
            </w:r>
          </w:p>
        </w:tc>
      </w:tr>
      <w:tr w:rsidR="00701A14" w:rsidRPr="00491D10" w14:paraId="4764127C"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5FFB18D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3</w:t>
            </w:r>
          </w:p>
        </w:tc>
        <w:tc>
          <w:tcPr>
            <w:tcW w:w="2467" w:type="dxa"/>
            <w:tcBorders>
              <w:top w:val="nil"/>
              <w:left w:val="single" w:sz="4" w:space="0" w:color="auto"/>
              <w:bottom w:val="single" w:sz="4" w:space="0" w:color="auto"/>
              <w:right w:val="single" w:sz="4" w:space="0" w:color="auto"/>
            </w:tcBorders>
            <w:shd w:val="clear" w:color="auto" w:fill="auto"/>
            <w:hideMark/>
          </w:tcPr>
          <w:p w14:paraId="3EF3E544"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Denumirea populară</w:t>
            </w:r>
          </w:p>
        </w:tc>
        <w:tc>
          <w:tcPr>
            <w:tcW w:w="6600" w:type="dxa"/>
            <w:tcBorders>
              <w:top w:val="nil"/>
              <w:left w:val="nil"/>
              <w:bottom w:val="single" w:sz="4" w:space="0" w:color="auto"/>
              <w:right w:val="single" w:sz="4" w:space="0" w:color="auto"/>
            </w:tcBorders>
            <w:shd w:val="clear" w:color="auto" w:fill="auto"/>
            <w:noWrap/>
            <w:hideMark/>
          </w:tcPr>
          <w:p w14:paraId="2DAF254A"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Română: Croitor alpin</w:t>
            </w:r>
          </w:p>
          <w:p w14:paraId="33365B94"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Engleză: Rosalia longicorn</w:t>
            </w:r>
          </w:p>
        </w:tc>
      </w:tr>
      <w:tr w:rsidR="00701A14" w:rsidRPr="00491D10" w14:paraId="1B8E068E"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6525F117"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4</w:t>
            </w:r>
          </w:p>
        </w:tc>
        <w:tc>
          <w:tcPr>
            <w:tcW w:w="2467" w:type="dxa"/>
            <w:tcBorders>
              <w:top w:val="nil"/>
              <w:left w:val="single" w:sz="4" w:space="0" w:color="auto"/>
              <w:bottom w:val="single" w:sz="4" w:space="0" w:color="auto"/>
              <w:right w:val="single" w:sz="4" w:space="0" w:color="auto"/>
            </w:tcBorders>
            <w:shd w:val="clear" w:color="auto" w:fill="auto"/>
            <w:hideMark/>
          </w:tcPr>
          <w:p w14:paraId="7B9EFB95"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Descrierea speciei </w:t>
            </w:r>
          </w:p>
        </w:tc>
        <w:tc>
          <w:tcPr>
            <w:tcW w:w="6600" w:type="dxa"/>
            <w:tcBorders>
              <w:top w:val="nil"/>
              <w:left w:val="nil"/>
              <w:bottom w:val="single" w:sz="4" w:space="0" w:color="auto"/>
              <w:right w:val="single" w:sz="4" w:space="0" w:color="auto"/>
            </w:tcBorders>
            <w:shd w:val="clear" w:color="auto" w:fill="auto"/>
            <w:noWrap/>
            <w:hideMark/>
          </w:tcPr>
          <w:p w14:paraId="1D26897A"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Croitorul alpin este o insectă relativ mare, cu lungimea de 15-38 mm. Corpul este alungit, de culoare gri-albastră, cu pete negre pe elitre și antenele lungi, care pot depăși lungimea corpului (ajungând la 50-55 mm). Este o specie inconfundabilă datorită coloritului şi antenelor caracteristice.</w:t>
            </w:r>
          </w:p>
          <w:p w14:paraId="6A74DB05"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Adulții sunt activi în zilele însorite, dar pot apărea și la crepuscul. Preferă pădurile bătrâne (cu diametrul trunchiurilor de peste 20 cm), uscate și însorite. Se întâlnesc pe arbori sau pe grămezi de buşteni recent tăiaţi, precum şi pe inflorescenţe, în special de umbelifere, unde se hrănesc cu polen. Adulții pot fi întâlniți din luna iunie până în luna septembrie.</w:t>
            </w:r>
          </w:p>
          <w:p w14:paraId="20033685" w14:textId="77777777" w:rsidR="00701A14" w:rsidRPr="00491D10" w:rsidRDefault="00701A14" w:rsidP="00555AEF">
            <w:pPr>
              <w:spacing w:after="0" w:line="360" w:lineRule="auto"/>
              <w:rPr>
                <w:rFonts w:eastAsia="Times New Roman" w:cs="Times New Roman"/>
                <w:b/>
                <w:szCs w:val="24"/>
                <w:lang w:val="ro-RO"/>
              </w:rPr>
            </w:pPr>
            <w:r w:rsidRPr="00491D10">
              <w:rPr>
                <w:rFonts w:eastAsia="Times New Roman" w:cs="Times New Roman"/>
                <w:b/>
                <w:szCs w:val="24"/>
                <w:lang w:val="ro-RO"/>
              </w:rPr>
              <w:t>Reproducere</w:t>
            </w:r>
          </w:p>
          <w:p w14:paraId="364F4EC7"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Ciclul de viață durează 2-3 ani, femela depunând ouăle primăvara în scoarța arborilor. Larvele se dezvoltă în lemn mort sau în arbori vii bătrâni. Preferă fagul, dar se dezvoltă și în salcie, carpen, stejar, gorun</w:t>
            </w:r>
            <w:r w:rsidR="00530F22" w:rsidRPr="00491D10">
              <w:rPr>
                <w:rFonts w:eastAsia="Times New Roman" w:cs="Times New Roman"/>
                <w:szCs w:val="24"/>
                <w:lang w:val="ro-RO"/>
              </w:rPr>
              <w:t>.</w:t>
            </w:r>
          </w:p>
        </w:tc>
      </w:tr>
      <w:tr w:rsidR="00701A14" w:rsidRPr="00491D10" w14:paraId="4E715D4D"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329E3C65"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5</w:t>
            </w:r>
          </w:p>
        </w:tc>
        <w:tc>
          <w:tcPr>
            <w:tcW w:w="2467" w:type="dxa"/>
            <w:tcBorders>
              <w:top w:val="nil"/>
              <w:left w:val="single" w:sz="4" w:space="0" w:color="auto"/>
              <w:bottom w:val="single" w:sz="4" w:space="0" w:color="auto"/>
              <w:right w:val="single" w:sz="4" w:space="0" w:color="auto"/>
            </w:tcBorders>
            <w:shd w:val="clear" w:color="auto" w:fill="auto"/>
            <w:hideMark/>
          </w:tcPr>
          <w:p w14:paraId="7B7FBB1D"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Perioade critice</w:t>
            </w:r>
          </w:p>
        </w:tc>
        <w:tc>
          <w:tcPr>
            <w:tcW w:w="6600" w:type="dxa"/>
            <w:tcBorders>
              <w:top w:val="nil"/>
              <w:left w:val="nil"/>
              <w:bottom w:val="single" w:sz="4" w:space="0" w:color="auto"/>
              <w:right w:val="single" w:sz="4" w:space="0" w:color="auto"/>
            </w:tcBorders>
            <w:shd w:val="clear" w:color="auto" w:fill="auto"/>
            <w:noWrap/>
            <w:hideMark/>
          </w:tcPr>
          <w:p w14:paraId="6E3A523A"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Principala perioadă critică pentru specie este perioada de dezvoltare larvară. Larvele se dezvoltă în lemnul uscat şi parţial uscat. De aceea, îndepărtarea materialului lemnos depreciat din pădure afectează în mod direct existenţa speciei.</w:t>
            </w:r>
          </w:p>
        </w:tc>
      </w:tr>
      <w:tr w:rsidR="00701A14" w:rsidRPr="00491D10" w14:paraId="1754A932"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6E1531E8"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6</w:t>
            </w:r>
          </w:p>
        </w:tc>
        <w:tc>
          <w:tcPr>
            <w:tcW w:w="2467" w:type="dxa"/>
            <w:tcBorders>
              <w:top w:val="nil"/>
              <w:left w:val="single" w:sz="4" w:space="0" w:color="auto"/>
              <w:bottom w:val="single" w:sz="4" w:space="0" w:color="auto"/>
              <w:right w:val="single" w:sz="4" w:space="0" w:color="auto"/>
            </w:tcBorders>
            <w:shd w:val="clear" w:color="auto" w:fill="auto"/>
            <w:hideMark/>
          </w:tcPr>
          <w:p w14:paraId="3E28707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Cerinţe de habitat</w:t>
            </w:r>
          </w:p>
        </w:tc>
        <w:tc>
          <w:tcPr>
            <w:tcW w:w="6600" w:type="dxa"/>
            <w:tcBorders>
              <w:top w:val="nil"/>
              <w:left w:val="nil"/>
              <w:bottom w:val="single" w:sz="4" w:space="0" w:color="auto"/>
              <w:right w:val="single" w:sz="4" w:space="0" w:color="auto"/>
            </w:tcBorders>
            <w:shd w:val="clear" w:color="auto" w:fill="auto"/>
            <w:noWrap/>
            <w:hideMark/>
          </w:tcPr>
          <w:p w14:paraId="306E6CE7"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Croitorul alpin trăieşte predominant în pădurile de fag reci şi umede din zonele înalte, unde specia poate fi local comună. Se întâlneşte mai rar şi în păduri de amestec sau în păduri de quercinee şi fag.</w:t>
            </w:r>
          </w:p>
        </w:tc>
      </w:tr>
      <w:tr w:rsidR="00701A14" w:rsidRPr="00491D10" w14:paraId="23777F0E" w14:textId="77777777" w:rsidTr="00701A14">
        <w:trPr>
          <w:trHeight w:val="377"/>
          <w:jc w:val="center"/>
        </w:trPr>
        <w:tc>
          <w:tcPr>
            <w:tcW w:w="496" w:type="dxa"/>
            <w:tcBorders>
              <w:top w:val="single" w:sz="4" w:space="0" w:color="auto"/>
              <w:left w:val="single" w:sz="4" w:space="0" w:color="auto"/>
              <w:bottom w:val="single" w:sz="4" w:space="0" w:color="auto"/>
              <w:right w:val="single" w:sz="4" w:space="0" w:color="auto"/>
            </w:tcBorders>
          </w:tcPr>
          <w:p w14:paraId="25EB9D63"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7</w:t>
            </w:r>
          </w:p>
        </w:tc>
        <w:tc>
          <w:tcPr>
            <w:tcW w:w="2467" w:type="dxa"/>
            <w:tcBorders>
              <w:top w:val="single" w:sz="4" w:space="0" w:color="auto"/>
              <w:left w:val="single" w:sz="4" w:space="0" w:color="auto"/>
              <w:bottom w:val="single" w:sz="4" w:space="0" w:color="auto"/>
              <w:right w:val="single" w:sz="4" w:space="0" w:color="auto"/>
            </w:tcBorders>
            <w:shd w:val="clear" w:color="auto" w:fill="auto"/>
          </w:tcPr>
          <w:p w14:paraId="5B01979C"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Fotografii</w:t>
            </w:r>
          </w:p>
        </w:tc>
        <w:tc>
          <w:tcPr>
            <w:tcW w:w="6600" w:type="dxa"/>
            <w:tcBorders>
              <w:top w:val="single" w:sz="4" w:space="0" w:color="auto"/>
              <w:left w:val="nil"/>
              <w:bottom w:val="single" w:sz="4" w:space="0" w:color="auto"/>
              <w:right w:val="single" w:sz="4" w:space="0" w:color="auto"/>
            </w:tcBorders>
            <w:shd w:val="clear" w:color="auto" w:fill="auto"/>
          </w:tcPr>
          <w:p w14:paraId="672221CC" w14:textId="70CEF9FA" w:rsidR="00701A14" w:rsidRPr="00491D10" w:rsidRDefault="00A02436" w:rsidP="00555AEF">
            <w:pPr>
              <w:widowControl w:val="0"/>
              <w:spacing w:after="0" w:line="360" w:lineRule="auto"/>
              <w:rPr>
                <w:rFonts w:eastAsia="Calibri" w:cs="Times New Roman"/>
                <w:szCs w:val="24"/>
                <w:lang w:val="ro-RO"/>
              </w:rPr>
            </w:pPr>
            <w:r w:rsidRPr="00491D10">
              <w:rPr>
                <w:rFonts w:cs="Times New Roman"/>
                <w:szCs w:val="24"/>
                <w:lang w:val="ro-RO"/>
              </w:rPr>
              <w:t>A se vedea Anexa nr. 2 la Planul de management</w:t>
            </w:r>
            <w:r w:rsidR="00A60236">
              <w:rPr>
                <w:rFonts w:cs="Times New Roman"/>
                <w:szCs w:val="24"/>
                <w:lang w:val="ro-RO"/>
              </w:rPr>
              <w:t xml:space="preserve"> Fotografia 14</w:t>
            </w:r>
          </w:p>
        </w:tc>
      </w:tr>
    </w:tbl>
    <w:p w14:paraId="3A51FDCC" w14:textId="77777777" w:rsidR="002613C8" w:rsidRPr="00491D10" w:rsidRDefault="002613C8" w:rsidP="00555AEF">
      <w:pPr>
        <w:spacing w:after="0" w:line="360" w:lineRule="auto"/>
        <w:rPr>
          <w:rFonts w:eastAsia="Calibri" w:cs="Times New Roman"/>
          <w:b/>
          <w:szCs w:val="24"/>
          <w:lang w:val="ro-RO"/>
        </w:rPr>
      </w:pPr>
    </w:p>
    <w:p w14:paraId="76826069" w14:textId="77777777" w:rsidR="00701A14" w:rsidRPr="00491D10" w:rsidRDefault="00B32C4D" w:rsidP="00AD002E">
      <w:pPr>
        <w:spacing w:after="0" w:line="240" w:lineRule="auto"/>
        <w:contextualSpacing/>
        <w:rPr>
          <w:rFonts w:eastAsia="Calibri" w:cs="Times New Roman"/>
          <w:b/>
          <w:szCs w:val="24"/>
          <w:lang w:val="ro-RO"/>
        </w:rPr>
      </w:pPr>
      <w:r w:rsidRPr="00491D10">
        <w:rPr>
          <w:rFonts w:eastAsia="Calibri" w:cs="Times New Roman"/>
          <w:b/>
          <w:szCs w:val="24"/>
        </w:rPr>
        <w:t>Tabel nr. 28</w:t>
      </w:r>
      <w:r w:rsidR="007933B8" w:rsidRPr="00491D10">
        <w:rPr>
          <w:rFonts w:eastAsia="Calibri" w:cs="Times New Roman"/>
          <w:b/>
          <w:szCs w:val="24"/>
        </w:rPr>
        <w:t>B</w:t>
      </w:r>
      <w:r w:rsidR="00701A14" w:rsidRPr="00491D10">
        <w:rPr>
          <w:rFonts w:eastAsia="Calibri" w:cs="Times New Roman"/>
          <w:b/>
          <w:szCs w:val="24"/>
          <w:lang w:val="ro-RO"/>
        </w:rPr>
        <w:t xml:space="preserve"> Date specifice speciei la nivelul ariei naturale protejate</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2820"/>
        <w:gridCol w:w="6155"/>
      </w:tblGrid>
      <w:tr w:rsidR="00701A14" w:rsidRPr="00491D10" w14:paraId="1530A670" w14:textId="77777777" w:rsidTr="00701A14">
        <w:trPr>
          <w:trHeight w:val="170"/>
          <w:jc w:val="center"/>
        </w:trPr>
        <w:tc>
          <w:tcPr>
            <w:tcW w:w="548" w:type="dxa"/>
            <w:shd w:val="clear" w:color="auto" w:fill="auto"/>
          </w:tcPr>
          <w:p w14:paraId="02B98C2B"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2820" w:type="dxa"/>
            <w:shd w:val="clear" w:color="auto" w:fill="auto"/>
          </w:tcPr>
          <w:p w14:paraId="2342F004"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Informaţie/Atribut</w:t>
            </w:r>
          </w:p>
        </w:tc>
        <w:tc>
          <w:tcPr>
            <w:tcW w:w="6155" w:type="dxa"/>
            <w:shd w:val="clear" w:color="auto" w:fill="auto"/>
          </w:tcPr>
          <w:p w14:paraId="59FE8B3E"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Descriere</w:t>
            </w:r>
          </w:p>
        </w:tc>
      </w:tr>
      <w:tr w:rsidR="00701A14" w:rsidRPr="00491D10" w14:paraId="71F23543" w14:textId="77777777" w:rsidTr="00511CC2">
        <w:trPr>
          <w:trHeight w:val="441"/>
          <w:jc w:val="center"/>
        </w:trPr>
        <w:tc>
          <w:tcPr>
            <w:tcW w:w="548" w:type="dxa"/>
            <w:shd w:val="clear" w:color="auto" w:fill="auto"/>
          </w:tcPr>
          <w:p w14:paraId="066DD329"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vAlign w:val="center"/>
          </w:tcPr>
          <w:p w14:paraId="3E4A6F69" w14:textId="77777777" w:rsidR="00701A14" w:rsidRPr="00491D10" w:rsidRDefault="00701A14" w:rsidP="00511CC2">
            <w:pPr>
              <w:spacing w:after="0" w:line="360" w:lineRule="auto"/>
              <w:jc w:val="left"/>
              <w:rPr>
                <w:rFonts w:eastAsia="Calibri" w:cs="Times New Roman"/>
                <w:szCs w:val="24"/>
                <w:lang w:val="ro-RO"/>
              </w:rPr>
            </w:pPr>
            <w:r w:rsidRPr="00491D10">
              <w:rPr>
                <w:rFonts w:eastAsia="Calibri" w:cs="Times New Roman"/>
                <w:szCs w:val="24"/>
                <w:lang w:val="ro-RO"/>
              </w:rPr>
              <w:t>Specia</w:t>
            </w:r>
          </w:p>
        </w:tc>
        <w:tc>
          <w:tcPr>
            <w:tcW w:w="6155" w:type="dxa"/>
            <w:shd w:val="clear" w:color="auto" w:fill="auto"/>
            <w:vAlign w:val="center"/>
          </w:tcPr>
          <w:p w14:paraId="48A0ECBB" w14:textId="77777777" w:rsidR="00D54059" w:rsidRPr="00491D10" w:rsidRDefault="00701A14" w:rsidP="00D54059">
            <w:pPr>
              <w:spacing w:before="240" w:after="0" w:line="360" w:lineRule="auto"/>
              <w:jc w:val="left"/>
              <w:rPr>
                <w:rFonts w:eastAsia="Times New Roman" w:cs="Times New Roman"/>
                <w:szCs w:val="24"/>
                <w:lang w:val="ro-RO"/>
              </w:rPr>
            </w:pPr>
            <w:r w:rsidRPr="00491D10">
              <w:rPr>
                <w:rFonts w:eastAsia="Times New Roman" w:cs="Times New Roman"/>
                <w:i/>
                <w:szCs w:val="24"/>
                <w:lang w:val="ro-RO"/>
              </w:rPr>
              <w:t>Rosalia alpina</w:t>
            </w:r>
            <w:r w:rsidR="00CF024B" w:rsidRPr="00491D10">
              <w:rPr>
                <w:rFonts w:eastAsia="Times New Roman" w:cs="Times New Roman"/>
                <w:i/>
                <w:szCs w:val="24"/>
                <w:lang w:val="ro-RO"/>
              </w:rPr>
              <w:t>*</w:t>
            </w:r>
            <w:r w:rsidR="00D54059" w:rsidRPr="00491D10">
              <w:rPr>
                <w:rFonts w:eastAsia="Times New Roman" w:cs="Times New Roman"/>
                <w:i/>
                <w:szCs w:val="24"/>
                <w:lang w:val="ro-RO"/>
              </w:rPr>
              <w:t xml:space="preserve">,  </w:t>
            </w:r>
            <w:r w:rsidR="00D54059" w:rsidRPr="00491D10">
              <w:rPr>
                <w:rFonts w:eastAsia="Times New Roman" w:cs="Times New Roman"/>
                <w:szCs w:val="24"/>
                <w:lang w:val="ro-RO"/>
              </w:rPr>
              <w:t>1087</w:t>
            </w:r>
          </w:p>
          <w:p w14:paraId="60A696C0" w14:textId="77777777" w:rsidR="00701A14" w:rsidRPr="00491D10" w:rsidRDefault="00D54059" w:rsidP="00D54059">
            <w:pPr>
              <w:spacing w:before="240" w:after="0" w:line="360" w:lineRule="auto"/>
              <w:jc w:val="left"/>
              <w:rPr>
                <w:rFonts w:eastAsia="Times New Roman" w:cs="Times New Roman"/>
                <w:i/>
                <w:szCs w:val="24"/>
                <w:lang w:val="ro-RO"/>
              </w:rPr>
            </w:pPr>
            <w:r w:rsidRPr="00491D10">
              <w:rPr>
                <w:rFonts w:eastAsia="Times New Roman" w:cs="Times New Roman"/>
                <w:szCs w:val="24"/>
                <w:lang w:val="ro-RO"/>
              </w:rPr>
              <w:lastRenderedPageBreak/>
              <w:t>Directiva 92/43/CEE Anexa II(a), IV(a); OUG 57/2007 Anexa 3, 4A</w:t>
            </w:r>
          </w:p>
        </w:tc>
      </w:tr>
      <w:tr w:rsidR="00701A14" w:rsidRPr="00491D10" w14:paraId="425FC43B" w14:textId="77777777" w:rsidTr="00701A14">
        <w:trPr>
          <w:jc w:val="center"/>
        </w:trPr>
        <w:tc>
          <w:tcPr>
            <w:tcW w:w="548" w:type="dxa"/>
            <w:shd w:val="clear" w:color="auto" w:fill="auto"/>
          </w:tcPr>
          <w:p w14:paraId="73F252A8"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3259F908"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Informaţii specifice speciei</w:t>
            </w:r>
          </w:p>
        </w:tc>
        <w:tc>
          <w:tcPr>
            <w:tcW w:w="6155" w:type="dxa"/>
            <w:shd w:val="clear" w:color="auto" w:fill="auto"/>
          </w:tcPr>
          <w:p w14:paraId="40B38771" w14:textId="640E9DEA"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În interiorul sitului ROSCI0285 și zonele adiacente specia a fost găsit</w:t>
            </w:r>
            <w:r w:rsidR="0006033F" w:rsidRPr="00491D10">
              <w:rPr>
                <w:rFonts w:eastAsia="Times New Roman" w:cs="Times New Roman"/>
                <w:szCs w:val="24"/>
                <w:lang w:val="ro-RO"/>
              </w:rPr>
              <w:t>ă</w:t>
            </w:r>
            <w:r w:rsidRPr="00491D10">
              <w:rPr>
                <w:rFonts w:eastAsia="Times New Roman" w:cs="Times New Roman"/>
                <w:szCs w:val="24"/>
                <w:lang w:val="ro-RO"/>
              </w:rPr>
              <w:t xml:space="preserve"> în habitate fără coronamente compact</w:t>
            </w:r>
            <w:r w:rsidR="00036BA8">
              <w:rPr>
                <w:rFonts w:eastAsia="Times New Roman" w:cs="Times New Roman"/>
                <w:szCs w:val="24"/>
                <w:lang w:val="ro-RO"/>
              </w:rPr>
              <w:t>e</w:t>
            </w:r>
            <w:r w:rsidRPr="00491D10">
              <w:rPr>
                <w:rFonts w:eastAsia="Times New Roman" w:cs="Times New Roman"/>
                <w:szCs w:val="24"/>
                <w:lang w:val="ro-RO"/>
              </w:rPr>
              <w:t xml:space="preserve"> din păduri de foioase, pe grămezi de bușteni recent tăiați. Distribuția speciei în interiorul sitului nu este uniformă, în partea sudică a sitului și în </w:t>
            </w:r>
            <w:r w:rsidR="0006033F" w:rsidRPr="00491D10">
              <w:rPr>
                <w:rFonts w:eastAsia="Times New Roman" w:cs="Times New Roman"/>
                <w:szCs w:val="24"/>
                <w:lang w:val="ro-RO"/>
              </w:rPr>
              <w:t>zona adiacentă</w:t>
            </w:r>
            <w:r w:rsidRPr="00491D10">
              <w:rPr>
                <w:rFonts w:eastAsia="Times New Roman" w:cs="Times New Roman"/>
                <w:szCs w:val="24"/>
                <w:lang w:val="ro-RO"/>
              </w:rPr>
              <w:t xml:space="preserve"> există populații viabile de </w:t>
            </w:r>
            <w:r w:rsidRPr="00491D10">
              <w:rPr>
                <w:rFonts w:eastAsia="Times New Roman" w:cs="Times New Roman"/>
                <w:i/>
                <w:szCs w:val="24"/>
                <w:lang w:val="ro-RO"/>
              </w:rPr>
              <w:t>Rosalia alpina</w:t>
            </w:r>
            <w:r w:rsidRPr="00491D10">
              <w:rPr>
                <w:rFonts w:eastAsia="Times New Roman" w:cs="Times New Roman"/>
                <w:szCs w:val="24"/>
                <w:lang w:val="ro-RO"/>
              </w:rPr>
              <w:t>.</w:t>
            </w:r>
          </w:p>
        </w:tc>
      </w:tr>
      <w:tr w:rsidR="00701A14" w:rsidRPr="00491D10" w14:paraId="440133B8" w14:textId="77777777" w:rsidTr="00701A14">
        <w:trPr>
          <w:jc w:val="center"/>
        </w:trPr>
        <w:tc>
          <w:tcPr>
            <w:tcW w:w="548" w:type="dxa"/>
            <w:shd w:val="clear" w:color="auto" w:fill="auto"/>
          </w:tcPr>
          <w:p w14:paraId="6EF7DE87"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3620CBBE"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[temporal]</w:t>
            </w:r>
          </w:p>
        </w:tc>
        <w:tc>
          <w:tcPr>
            <w:tcW w:w="6155" w:type="dxa"/>
            <w:shd w:val="clear" w:color="auto" w:fill="auto"/>
          </w:tcPr>
          <w:p w14:paraId="233504AD"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Rezident</w:t>
            </w:r>
          </w:p>
        </w:tc>
      </w:tr>
      <w:tr w:rsidR="00701A14" w:rsidRPr="00491D10" w14:paraId="6983CB11" w14:textId="77777777" w:rsidTr="00701A14">
        <w:trPr>
          <w:jc w:val="center"/>
        </w:trPr>
        <w:tc>
          <w:tcPr>
            <w:tcW w:w="548" w:type="dxa"/>
            <w:shd w:val="clear" w:color="auto" w:fill="auto"/>
          </w:tcPr>
          <w:p w14:paraId="7D29EFA2"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4CDB193B"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[spaţial]</w:t>
            </w:r>
          </w:p>
        </w:tc>
        <w:tc>
          <w:tcPr>
            <w:tcW w:w="6155" w:type="dxa"/>
            <w:shd w:val="clear" w:color="auto" w:fill="auto"/>
          </w:tcPr>
          <w:p w14:paraId="0C63BE2F"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Larg răspândită</w:t>
            </w:r>
          </w:p>
        </w:tc>
      </w:tr>
      <w:tr w:rsidR="00701A14" w:rsidRPr="00491D10" w14:paraId="19C5BF8E" w14:textId="77777777" w:rsidTr="00701A14">
        <w:trPr>
          <w:jc w:val="center"/>
        </w:trPr>
        <w:tc>
          <w:tcPr>
            <w:tcW w:w="548" w:type="dxa"/>
            <w:shd w:val="clear" w:color="auto" w:fill="auto"/>
          </w:tcPr>
          <w:p w14:paraId="00123BA6"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5686F511"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[management]</w:t>
            </w:r>
          </w:p>
        </w:tc>
        <w:tc>
          <w:tcPr>
            <w:tcW w:w="6155" w:type="dxa"/>
            <w:shd w:val="clear" w:color="auto" w:fill="auto"/>
          </w:tcPr>
          <w:p w14:paraId="12747C00"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Nativă</w:t>
            </w:r>
          </w:p>
        </w:tc>
      </w:tr>
      <w:tr w:rsidR="00701A14" w:rsidRPr="00491D10" w14:paraId="5DB08EAB" w14:textId="77777777" w:rsidTr="00701A14">
        <w:trPr>
          <w:jc w:val="center"/>
        </w:trPr>
        <w:tc>
          <w:tcPr>
            <w:tcW w:w="548" w:type="dxa"/>
            <w:shd w:val="clear" w:color="auto" w:fill="auto"/>
          </w:tcPr>
          <w:p w14:paraId="52525CDD"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3CC15F8E"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 xml:space="preserve">Abundenţă </w:t>
            </w:r>
          </w:p>
        </w:tc>
        <w:tc>
          <w:tcPr>
            <w:tcW w:w="6155" w:type="dxa"/>
            <w:shd w:val="clear" w:color="auto" w:fill="auto"/>
          </w:tcPr>
          <w:p w14:paraId="617B992F"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Comună</w:t>
            </w:r>
          </w:p>
        </w:tc>
      </w:tr>
      <w:tr w:rsidR="00701A14" w:rsidRPr="00491D10" w14:paraId="6CBE05F2" w14:textId="77777777" w:rsidTr="00701A14">
        <w:trPr>
          <w:jc w:val="center"/>
        </w:trPr>
        <w:tc>
          <w:tcPr>
            <w:tcW w:w="548" w:type="dxa"/>
            <w:shd w:val="clear" w:color="auto" w:fill="auto"/>
          </w:tcPr>
          <w:p w14:paraId="595E13DB"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092C9B51"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6155" w:type="dxa"/>
            <w:shd w:val="clear" w:color="auto" w:fill="auto"/>
          </w:tcPr>
          <w:p w14:paraId="0F4F3557"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Iulie </w:t>
            </w:r>
            <w:r w:rsidR="008C5EC4" w:rsidRPr="00491D10">
              <w:rPr>
                <w:rFonts w:eastAsia="Times New Roman" w:cs="Times New Roman"/>
                <w:szCs w:val="24"/>
                <w:lang w:val="ro-RO"/>
              </w:rPr>
              <w:t>2019</w:t>
            </w:r>
          </w:p>
        </w:tc>
      </w:tr>
      <w:tr w:rsidR="00701A14" w:rsidRPr="00491D10" w14:paraId="4409F07A" w14:textId="77777777" w:rsidTr="00701A14">
        <w:trPr>
          <w:jc w:val="center"/>
        </w:trPr>
        <w:tc>
          <w:tcPr>
            <w:tcW w:w="548" w:type="dxa"/>
            <w:shd w:val="clear" w:color="auto" w:fill="auto"/>
          </w:tcPr>
          <w:p w14:paraId="50F70FB9"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3122FAF5"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[interpretare]</w:t>
            </w:r>
          </w:p>
        </w:tc>
        <w:tc>
          <w:tcPr>
            <w:tcW w:w="6155" w:type="dxa"/>
            <w:shd w:val="clear" w:color="auto" w:fill="auto"/>
          </w:tcPr>
          <w:p w14:paraId="26025F2C" w14:textId="77777777" w:rsidR="00701A14" w:rsidRPr="00491D10" w:rsidRDefault="00701A14" w:rsidP="0075553E">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În partea sud-vestică a sitului și în zonele adiacente specia este larg răspândită. În partea nordică a sitului există un număr ridicat de habitate potențiale fără semne ale speciei.</w:t>
            </w:r>
          </w:p>
        </w:tc>
      </w:tr>
      <w:tr w:rsidR="00701A14" w:rsidRPr="00491D10" w14:paraId="7965488E" w14:textId="77777777" w:rsidTr="00701A14">
        <w:trPr>
          <w:jc w:val="center"/>
        </w:trPr>
        <w:tc>
          <w:tcPr>
            <w:tcW w:w="548" w:type="dxa"/>
            <w:shd w:val="clear" w:color="auto" w:fill="auto"/>
          </w:tcPr>
          <w:p w14:paraId="4C5B5BD3"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67DE8FE2"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[harta distribuţiei]</w:t>
            </w:r>
          </w:p>
        </w:tc>
        <w:tc>
          <w:tcPr>
            <w:tcW w:w="6155" w:type="dxa"/>
            <w:shd w:val="clear" w:color="auto" w:fill="auto"/>
          </w:tcPr>
          <w:p w14:paraId="6042AFF6"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Harta distribuției speciei se regăsește în Anexa nr. </w:t>
            </w:r>
            <w:r w:rsidR="00B53D25" w:rsidRPr="00491D10">
              <w:rPr>
                <w:rFonts w:eastAsia="Times New Roman" w:cs="Times New Roman"/>
                <w:szCs w:val="24"/>
                <w:lang w:val="ro-RO"/>
              </w:rPr>
              <w:t>3.20</w:t>
            </w:r>
            <w:r w:rsidR="00511CC2" w:rsidRPr="00491D10">
              <w:rPr>
                <w:rFonts w:eastAsia="Times New Roman" w:cs="Times New Roman"/>
                <w:szCs w:val="24"/>
                <w:lang w:val="ro-RO"/>
              </w:rPr>
              <w:t xml:space="preserve"> </w:t>
            </w:r>
            <w:r w:rsidRPr="00491D10">
              <w:rPr>
                <w:rFonts w:eastAsia="Times New Roman" w:cs="Times New Roman"/>
                <w:szCs w:val="24"/>
                <w:lang w:val="ro-RO"/>
              </w:rPr>
              <w:t>la Planul de Management</w:t>
            </w:r>
          </w:p>
        </w:tc>
      </w:tr>
      <w:tr w:rsidR="00701A14" w:rsidRPr="00491D10" w14:paraId="442EB4D9" w14:textId="77777777" w:rsidTr="00701A14">
        <w:trPr>
          <w:jc w:val="center"/>
        </w:trPr>
        <w:tc>
          <w:tcPr>
            <w:tcW w:w="548" w:type="dxa"/>
            <w:shd w:val="clear" w:color="auto" w:fill="auto"/>
          </w:tcPr>
          <w:p w14:paraId="3D9D67C5" w14:textId="77777777" w:rsidR="00701A14" w:rsidRPr="00491D10" w:rsidRDefault="00701A14" w:rsidP="004C56A0">
            <w:pPr>
              <w:numPr>
                <w:ilvl w:val="0"/>
                <w:numId w:val="33"/>
              </w:numPr>
              <w:spacing w:after="0" w:line="360" w:lineRule="auto"/>
              <w:jc w:val="left"/>
              <w:rPr>
                <w:rFonts w:eastAsia="Calibri" w:cs="Times New Roman"/>
                <w:szCs w:val="24"/>
                <w:lang w:val="ro-RO"/>
              </w:rPr>
            </w:pPr>
          </w:p>
        </w:tc>
        <w:tc>
          <w:tcPr>
            <w:tcW w:w="2820" w:type="dxa"/>
            <w:shd w:val="clear" w:color="auto" w:fill="auto"/>
          </w:tcPr>
          <w:p w14:paraId="5AA2D7E4"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6155" w:type="dxa"/>
            <w:shd w:val="clear" w:color="auto" w:fill="auto"/>
          </w:tcPr>
          <w:p w14:paraId="3441322D"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A se vedea bibliografia.</w:t>
            </w:r>
          </w:p>
        </w:tc>
      </w:tr>
    </w:tbl>
    <w:p w14:paraId="4EDCD421" w14:textId="77777777" w:rsidR="00701A14" w:rsidRPr="00491D10" w:rsidRDefault="00701A14" w:rsidP="001E6CFC">
      <w:pPr>
        <w:spacing w:after="0" w:line="360" w:lineRule="auto"/>
        <w:contextualSpacing/>
        <w:rPr>
          <w:rFonts w:eastAsia="Calibri" w:cs="Times New Roman"/>
          <w:szCs w:val="24"/>
          <w:lang w:val="ro-RO"/>
        </w:rPr>
      </w:pPr>
    </w:p>
    <w:p w14:paraId="08C2D407" w14:textId="77777777" w:rsidR="0015552F" w:rsidRPr="00491D10" w:rsidRDefault="000D2DE4" w:rsidP="001E6CFC">
      <w:pPr>
        <w:spacing w:after="0" w:line="360" w:lineRule="auto"/>
        <w:contextualSpacing/>
        <w:rPr>
          <w:rFonts w:eastAsia="Calibri" w:cs="Times New Roman"/>
          <w:b/>
          <w:szCs w:val="24"/>
          <w:lang w:val="ro-RO"/>
        </w:rPr>
      </w:pPr>
      <w:r w:rsidRPr="00491D10">
        <w:rPr>
          <w:rFonts w:eastAsia="Times New Roman" w:cs="Times New Roman"/>
          <w:b/>
          <w:iCs/>
          <w:szCs w:val="24"/>
          <w:lang w:val="ro-RO"/>
        </w:rPr>
        <w:t>4012</w:t>
      </w:r>
      <w:r w:rsidRPr="00491D10">
        <w:rPr>
          <w:rFonts w:eastAsia="Times New Roman" w:cs="Times New Roman"/>
          <w:b/>
          <w:i/>
          <w:szCs w:val="24"/>
          <w:lang w:val="ro-RO"/>
        </w:rPr>
        <w:t xml:space="preserve"> </w:t>
      </w:r>
      <w:r w:rsidR="0015552F" w:rsidRPr="00491D10">
        <w:rPr>
          <w:rFonts w:eastAsia="Times New Roman" w:cs="Times New Roman"/>
          <w:b/>
          <w:i/>
          <w:szCs w:val="24"/>
          <w:lang w:val="ro-RO"/>
        </w:rPr>
        <w:t>Carabus hampei</w:t>
      </w:r>
      <w:r w:rsidR="002613C8" w:rsidRPr="00491D10">
        <w:rPr>
          <w:rFonts w:eastAsia="Calibri" w:cs="Times New Roman"/>
          <w:b/>
          <w:szCs w:val="24"/>
          <w:lang w:val="ro-RO"/>
        </w:rPr>
        <w:t xml:space="preserve"> </w:t>
      </w:r>
    </w:p>
    <w:p w14:paraId="354CC272" w14:textId="77777777" w:rsidR="00AD002E" w:rsidRPr="00491D10" w:rsidRDefault="00AD002E" w:rsidP="001E6CFC">
      <w:pPr>
        <w:spacing w:after="0" w:line="360" w:lineRule="auto"/>
        <w:contextualSpacing/>
        <w:rPr>
          <w:rFonts w:eastAsia="Calibri" w:cs="Times New Roman"/>
          <w:b/>
          <w:szCs w:val="24"/>
          <w:lang w:val="ro-RO"/>
        </w:rPr>
      </w:pPr>
    </w:p>
    <w:p w14:paraId="5CCC6834" w14:textId="77777777" w:rsidR="0015552F" w:rsidRPr="00491D10" w:rsidRDefault="007933B8" w:rsidP="00AD002E">
      <w:pPr>
        <w:spacing w:after="0" w:line="240" w:lineRule="auto"/>
        <w:contextualSpacing/>
        <w:rPr>
          <w:rFonts w:eastAsia="Calibri" w:cs="Times New Roman"/>
          <w:b/>
          <w:szCs w:val="24"/>
          <w:lang w:val="ro-RO"/>
        </w:rPr>
      </w:pPr>
      <w:r w:rsidRPr="00491D10">
        <w:rPr>
          <w:rFonts w:eastAsia="Calibri" w:cs="Times New Roman"/>
          <w:b/>
          <w:szCs w:val="24"/>
        </w:rPr>
        <w:t>Tabe</w:t>
      </w:r>
      <w:r w:rsidR="00B32C4D" w:rsidRPr="00491D10">
        <w:rPr>
          <w:rFonts w:eastAsia="Calibri" w:cs="Times New Roman"/>
          <w:b/>
          <w:szCs w:val="24"/>
        </w:rPr>
        <w:t>l nr. 29</w:t>
      </w:r>
      <w:r w:rsidRPr="00491D10">
        <w:rPr>
          <w:rFonts w:eastAsia="Calibri" w:cs="Times New Roman"/>
          <w:b/>
          <w:szCs w:val="24"/>
        </w:rPr>
        <w:t>A</w:t>
      </w:r>
      <w:r w:rsidR="0015552F" w:rsidRPr="00491D10">
        <w:rPr>
          <w:rFonts w:eastAsia="Calibri" w:cs="Times New Roman"/>
          <w:b/>
          <w:szCs w:val="24"/>
          <w:lang w:val="ro-RO"/>
        </w:rPr>
        <w:t xml:space="preserve"> Date generale ale speciei</w:t>
      </w:r>
    </w:p>
    <w:tbl>
      <w:tblPr>
        <w:tblStyle w:val="TableGrid1"/>
        <w:tblpPr w:leftFromText="187" w:rightFromText="187" w:vertAnchor="text" w:horzAnchor="margin" w:tblpX="-275" w:tblpY="1"/>
        <w:tblW w:w="9535" w:type="dxa"/>
        <w:tblLook w:val="06A0" w:firstRow="1" w:lastRow="0" w:firstColumn="1" w:lastColumn="0" w:noHBand="1" w:noVBand="1"/>
      </w:tblPr>
      <w:tblGrid>
        <w:gridCol w:w="771"/>
        <w:gridCol w:w="2447"/>
        <w:gridCol w:w="6317"/>
      </w:tblGrid>
      <w:tr w:rsidR="007933B8" w:rsidRPr="00491D10" w14:paraId="25639C9A" w14:textId="77777777" w:rsidTr="000D2DE4">
        <w:trPr>
          <w:trHeight w:val="300"/>
        </w:trPr>
        <w:tc>
          <w:tcPr>
            <w:tcW w:w="771" w:type="dxa"/>
          </w:tcPr>
          <w:p w14:paraId="28C67619" w14:textId="77777777" w:rsidR="007933B8" w:rsidRPr="00491D10" w:rsidRDefault="007933B8" w:rsidP="000D2DE4">
            <w:pPr>
              <w:spacing w:after="0" w:line="360" w:lineRule="auto"/>
              <w:contextualSpacing/>
              <w:rPr>
                <w:szCs w:val="24"/>
                <w:lang w:val="ro-RO" w:eastAsia="en-US"/>
              </w:rPr>
            </w:pPr>
            <w:bookmarkStart w:id="71" w:name="_Hlk47957577"/>
            <w:r w:rsidRPr="00491D10">
              <w:rPr>
                <w:szCs w:val="24"/>
                <w:lang w:val="ro-RO" w:eastAsia="en-US"/>
              </w:rPr>
              <w:t>Nr</w:t>
            </w:r>
          </w:p>
        </w:tc>
        <w:tc>
          <w:tcPr>
            <w:tcW w:w="2447" w:type="dxa"/>
          </w:tcPr>
          <w:p w14:paraId="60AD6370"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Informaţie/Atribut</w:t>
            </w:r>
          </w:p>
        </w:tc>
        <w:tc>
          <w:tcPr>
            <w:tcW w:w="6317" w:type="dxa"/>
            <w:noWrap/>
          </w:tcPr>
          <w:p w14:paraId="76CCAF07"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Descriere</w:t>
            </w:r>
          </w:p>
        </w:tc>
      </w:tr>
      <w:tr w:rsidR="007933B8" w:rsidRPr="00491D10" w14:paraId="68388D56" w14:textId="77777777" w:rsidTr="000D2DE4">
        <w:trPr>
          <w:trHeight w:val="300"/>
        </w:trPr>
        <w:tc>
          <w:tcPr>
            <w:tcW w:w="771" w:type="dxa"/>
          </w:tcPr>
          <w:p w14:paraId="797B7990"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1</w:t>
            </w:r>
          </w:p>
        </w:tc>
        <w:tc>
          <w:tcPr>
            <w:tcW w:w="2447" w:type="dxa"/>
            <w:hideMark/>
          </w:tcPr>
          <w:p w14:paraId="10F37D4E"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Cod Specie - EUNIS</w:t>
            </w:r>
          </w:p>
        </w:tc>
        <w:tc>
          <w:tcPr>
            <w:tcW w:w="6317" w:type="dxa"/>
            <w:noWrap/>
            <w:hideMark/>
          </w:tcPr>
          <w:p w14:paraId="681AD3B4"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4012</w:t>
            </w:r>
          </w:p>
        </w:tc>
      </w:tr>
      <w:tr w:rsidR="007933B8" w:rsidRPr="00491D10" w14:paraId="76B45CF5" w14:textId="77777777" w:rsidTr="000D2DE4">
        <w:trPr>
          <w:trHeight w:val="300"/>
        </w:trPr>
        <w:tc>
          <w:tcPr>
            <w:tcW w:w="771" w:type="dxa"/>
          </w:tcPr>
          <w:p w14:paraId="5C92FA20"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lastRenderedPageBreak/>
              <w:t>2</w:t>
            </w:r>
          </w:p>
        </w:tc>
        <w:tc>
          <w:tcPr>
            <w:tcW w:w="2447" w:type="dxa"/>
            <w:hideMark/>
          </w:tcPr>
          <w:p w14:paraId="0D928E52"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 xml:space="preserve">Denumirea științifică </w:t>
            </w:r>
          </w:p>
        </w:tc>
        <w:tc>
          <w:tcPr>
            <w:tcW w:w="6317" w:type="dxa"/>
            <w:noWrap/>
            <w:hideMark/>
          </w:tcPr>
          <w:p w14:paraId="4A6A9A75" w14:textId="77777777" w:rsidR="007933B8" w:rsidRPr="00491D10" w:rsidRDefault="007933B8" w:rsidP="000D2DE4">
            <w:pPr>
              <w:spacing w:after="0" w:line="360" w:lineRule="auto"/>
              <w:contextualSpacing/>
              <w:rPr>
                <w:szCs w:val="24"/>
                <w:lang w:val="ro-RO" w:eastAsia="en-US"/>
              </w:rPr>
            </w:pPr>
            <w:r w:rsidRPr="00491D10">
              <w:rPr>
                <w:i/>
                <w:szCs w:val="24"/>
                <w:lang w:val="ro-RO" w:eastAsia="en-US"/>
              </w:rPr>
              <w:t>Carabus hampei</w:t>
            </w:r>
          </w:p>
        </w:tc>
      </w:tr>
      <w:tr w:rsidR="007933B8" w:rsidRPr="00491D10" w14:paraId="6772F016" w14:textId="77777777" w:rsidTr="000D2DE4">
        <w:trPr>
          <w:trHeight w:val="300"/>
        </w:trPr>
        <w:tc>
          <w:tcPr>
            <w:tcW w:w="771" w:type="dxa"/>
          </w:tcPr>
          <w:p w14:paraId="005F16C6"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3</w:t>
            </w:r>
          </w:p>
        </w:tc>
        <w:tc>
          <w:tcPr>
            <w:tcW w:w="2447" w:type="dxa"/>
            <w:hideMark/>
          </w:tcPr>
          <w:p w14:paraId="5AF94F78"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Denumirea populară</w:t>
            </w:r>
          </w:p>
        </w:tc>
        <w:tc>
          <w:tcPr>
            <w:tcW w:w="6317" w:type="dxa"/>
            <w:noWrap/>
            <w:hideMark/>
          </w:tcPr>
          <w:p w14:paraId="296A8883"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 xml:space="preserve">Română: Carabul Mătăsos  </w:t>
            </w:r>
          </w:p>
          <w:p w14:paraId="7703CA40"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Engleză: Silky Ground Beetle</w:t>
            </w:r>
          </w:p>
        </w:tc>
      </w:tr>
      <w:tr w:rsidR="007933B8" w:rsidRPr="00491D10" w14:paraId="462BF8C6" w14:textId="77777777" w:rsidTr="000D2DE4">
        <w:trPr>
          <w:trHeight w:val="300"/>
        </w:trPr>
        <w:tc>
          <w:tcPr>
            <w:tcW w:w="771" w:type="dxa"/>
          </w:tcPr>
          <w:p w14:paraId="3F715921"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4</w:t>
            </w:r>
          </w:p>
        </w:tc>
        <w:tc>
          <w:tcPr>
            <w:tcW w:w="2447" w:type="dxa"/>
            <w:hideMark/>
          </w:tcPr>
          <w:p w14:paraId="7A75185B"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 xml:space="preserve">Descrierea speciei </w:t>
            </w:r>
          </w:p>
        </w:tc>
        <w:tc>
          <w:tcPr>
            <w:tcW w:w="6317" w:type="dxa"/>
            <w:noWrap/>
            <w:hideMark/>
          </w:tcPr>
          <w:p w14:paraId="7934654C"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Este un gândac destul de mare, cu lungimea de 22-38 mm. Specia prezintă o mare variabilitate geografică fiind divizată în mai multe subspecii. Lungimea corpului este de 22-25 mm. Culoarea corpului variabilă, de obicei neagră-albăstruie, însă în majoritatea populațiilor există indivizi cu luciu metalic violet, de bronz, arămiu sau verzui. Trăiește în păduri de stejar și conifere numai în lizieră. Îl găsim în stratul gros de frunze uscate aflate în descompunere al pădurilor submontane de stejar sau fag, mai puțin în pădurile de conifere peste 900 m altitudine. Atât larvele cât și adulții populează habitate cu umiditate potrivită și se dezvoltă în pădurile vârstnice, în care activitățile antropice de exploatare a materialului lemnos sunt reduse</w:t>
            </w:r>
            <w:r w:rsidR="00530F22" w:rsidRPr="00491D10">
              <w:rPr>
                <w:szCs w:val="24"/>
                <w:lang w:val="ro-RO" w:eastAsia="en-US"/>
              </w:rPr>
              <w:t>.</w:t>
            </w:r>
          </w:p>
          <w:p w14:paraId="6A1F19C1"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Gândacii Carabus sunt activi în timpul nopţii, când se hrănesc cu omizi, melcii, fiind carnivori, iar în timpul zilei se ascund în iarbă, în pământ, sub frunzişu</w:t>
            </w:r>
            <w:r w:rsidR="007F1AEE" w:rsidRPr="00491D10">
              <w:rPr>
                <w:szCs w:val="24"/>
                <w:lang w:val="ro-RO" w:eastAsia="en-US"/>
              </w:rPr>
              <w:t>l</w:t>
            </w:r>
            <w:r w:rsidRPr="00491D10">
              <w:rPr>
                <w:szCs w:val="24"/>
                <w:lang w:val="ro-RO" w:eastAsia="en-US"/>
              </w:rPr>
              <w:t xml:space="preserve"> din păduri.  </w:t>
            </w:r>
          </w:p>
        </w:tc>
      </w:tr>
      <w:tr w:rsidR="007933B8" w:rsidRPr="00491D10" w14:paraId="15C910C4" w14:textId="77777777" w:rsidTr="000D2DE4">
        <w:trPr>
          <w:trHeight w:val="300"/>
        </w:trPr>
        <w:tc>
          <w:tcPr>
            <w:tcW w:w="771" w:type="dxa"/>
          </w:tcPr>
          <w:p w14:paraId="1FF3A0D8"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5</w:t>
            </w:r>
          </w:p>
        </w:tc>
        <w:tc>
          <w:tcPr>
            <w:tcW w:w="2447" w:type="dxa"/>
            <w:hideMark/>
          </w:tcPr>
          <w:p w14:paraId="606E3AEF"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Perioade critice</w:t>
            </w:r>
          </w:p>
        </w:tc>
        <w:tc>
          <w:tcPr>
            <w:tcW w:w="6317" w:type="dxa"/>
            <w:noWrap/>
            <w:hideMark/>
          </w:tcPr>
          <w:p w14:paraId="7FD7D310"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 xml:space="preserve"> Principala perioadă critică pentru specie este perioada de dezvoltare larvară. Larvele se dezvoltă în frunze uscate aflate în descompunere.</w:t>
            </w:r>
          </w:p>
        </w:tc>
      </w:tr>
      <w:tr w:rsidR="007933B8" w:rsidRPr="00491D10" w14:paraId="1EEAEB9E" w14:textId="77777777" w:rsidTr="000D2DE4">
        <w:trPr>
          <w:trHeight w:val="300"/>
        </w:trPr>
        <w:tc>
          <w:tcPr>
            <w:tcW w:w="771" w:type="dxa"/>
          </w:tcPr>
          <w:p w14:paraId="5D94DDBB"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6</w:t>
            </w:r>
          </w:p>
        </w:tc>
        <w:tc>
          <w:tcPr>
            <w:tcW w:w="2447" w:type="dxa"/>
            <w:hideMark/>
          </w:tcPr>
          <w:p w14:paraId="330B476B"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Cerinţe de habitat</w:t>
            </w:r>
          </w:p>
        </w:tc>
        <w:tc>
          <w:tcPr>
            <w:tcW w:w="6317" w:type="dxa"/>
            <w:noWrap/>
            <w:hideMark/>
          </w:tcPr>
          <w:p w14:paraId="52BFB0B5"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 xml:space="preserve">Habitate fără coronament compact din păduri de foioase, jnepenișuri (formele montane), liziere lângă pajiști și poieni. Uneori specia este prezentă și în livezi abandonate sau vii înierbate. </w:t>
            </w:r>
          </w:p>
        </w:tc>
      </w:tr>
      <w:tr w:rsidR="007933B8" w:rsidRPr="00491D10" w14:paraId="540FE2D4" w14:textId="77777777" w:rsidTr="000D2DE4">
        <w:trPr>
          <w:trHeight w:val="377"/>
        </w:trPr>
        <w:tc>
          <w:tcPr>
            <w:tcW w:w="771" w:type="dxa"/>
          </w:tcPr>
          <w:p w14:paraId="355DDA66"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7</w:t>
            </w:r>
          </w:p>
        </w:tc>
        <w:tc>
          <w:tcPr>
            <w:tcW w:w="2447" w:type="dxa"/>
          </w:tcPr>
          <w:p w14:paraId="6C905843" w14:textId="77777777" w:rsidR="007933B8" w:rsidRPr="00491D10" w:rsidRDefault="007933B8" w:rsidP="000D2DE4">
            <w:pPr>
              <w:spacing w:after="0" w:line="360" w:lineRule="auto"/>
              <w:contextualSpacing/>
              <w:rPr>
                <w:szCs w:val="24"/>
                <w:lang w:val="ro-RO" w:eastAsia="en-US"/>
              </w:rPr>
            </w:pPr>
            <w:r w:rsidRPr="00491D10">
              <w:rPr>
                <w:szCs w:val="24"/>
                <w:lang w:val="ro-RO" w:eastAsia="en-US"/>
              </w:rPr>
              <w:t>Fotografii</w:t>
            </w:r>
          </w:p>
        </w:tc>
        <w:tc>
          <w:tcPr>
            <w:tcW w:w="6317" w:type="dxa"/>
          </w:tcPr>
          <w:p w14:paraId="7897010A" w14:textId="099B0B7E" w:rsidR="007933B8" w:rsidRPr="00491D10" w:rsidRDefault="007933B8" w:rsidP="000D2DE4">
            <w:pPr>
              <w:spacing w:after="0" w:line="360" w:lineRule="auto"/>
              <w:contextualSpacing/>
              <w:rPr>
                <w:szCs w:val="24"/>
                <w:lang w:val="ro-RO" w:eastAsia="en-US"/>
              </w:rPr>
            </w:pPr>
            <w:r w:rsidRPr="00491D10">
              <w:rPr>
                <w:szCs w:val="24"/>
                <w:lang w:val="ro-RO" w:eastAsia="en-US"/>
              </w:rPr>
              <w:t xml:space="preserve">A se vedea Anexa nr. 2 la Planul de management </w:t>
            </w:r>
            <w:r w:rsidR="00E178C8" w:rsidRPr="00491D10">
              <w:rPr>
                <w:szCs w:val="24"/>
                <w:lang w:val="ro-RO" w:eastAsia="en-US"/>
              </w:rPr>
              <w:t>Fot</w:t>
            </w:r>
            <w:r w:rsidR="00A60236">
              <w:rPr>
                <w:szCs w:val="24"/>
                <w:lang w:val="ro-RO" w:eastAsia="en-US"/>
              </w:rPr>
              <w:t>ografia 15</w:t>
            </w:r>
          </w:p>
        </w:tc>
      </w:tr>
      <w:bookmarkEnd w:id="71"/>
    </w:tbl>
    <w:p w14:paraId="007DC526" w14:textId="77777777" w:rsidR="007933B8" w:rsidRPr="00491D10" w:rsidRDefault="007933B8" w:rsidP="00AD002E">
      <w:pPr>
        <w:spacing w:after="0" w:line="240" w:lineRule="auto"/>
        <w:contextualSpacing/>
        <w:rPr>
          <w:rFonts w:eastAsia="Calibri" w:cs="Times New Roman"/>
          <w:b/>
          <w:szCs w:val="24"/>
          <w:lang w:val="ro-RO"/>
        </w:rPr>
      </w:pPr>
    </w:p>
    <w:p w14:paraId="7400E605" w14:textId="77777777" w:rsidR="002613C8" w:rsidRPr="00491D10" w:rsidRDefault="002613C8" w:rsidP="00555AEF">
      <w:pPr>
        <w:spacing w:after="0" w:line="360" w:lineRule="auto"/>
        <w:jc w:val="center"/>
        <w:rPr>
          <w:rFonts w:eastAsia="Calibri" w:cs="Times New Roman"/>
          <w:b/>
          <w:szCs w:val="24"/>
        </w:rPr>
      </w:pPr>
    </w:p>
    <w:p w14:paraId="618535E4" w14:textId="77777777" w:rsidR="0015552F" w:rsidRPr="00491D10" w:rsidRDefault="00B32C4D" w:rsidP="002613C8">
      <w:pPr>
        <w:spacing w:after="0" w:line="360" w:lineRule="auto"/>
        <w:rPr>
          <w:rFonts w:eastAsia="Calibri" w:cs="Times New Roman"/>
          <w:b/>
          <w:szCs w:val="24"/>
        </w:rPr>
      </w:pPr>
      <w:r w:rsidRPr="00491D10">
        <w:rPr>
          <w:rFonts w:eastAsia="Calibri" w:cs="Times New Roman"/>
          <w:b/>
          <w:szCs w:val="24"/>
        </w:rPr>
        <w:t>Tabel nr. 29</w:t>
      </w:r>
      <w:r w:rsidR="007933B8" w:rsidRPr="00491D10">
        <w:rPr>
          <w:rFonts w:eastAsia="Calibri" w:cs="Times New Roman"/>
          <w:b/>
          <w:szCs w:val="24"/>
        </w:rPr>
        <w:t>B</w:t>
      </w:r>
      <w:r w:rsidR="002613C8" w:rsidRPr="00491D10">
        <w:rPr>
          <w:rFonts w:eastAsia="Calibri" w:cs="Times New Roman"/>
          <w:b/>
          <w:szCs w:val="24"/>
        </w:rPr>
        <w:t xml:space="preserve"> Date specifice ale speciei</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3954"/>
        <w:gridCol w:w="5021"/>
      </w:tblGrid>
      <w:tr w:rsidR="0015552F" w:rsidRPr="00491D10" w14:paraId="4492AE78" w14:textId="77777777" w:rsidTr="007D0A6A">
        <w:trPr>
          <w:trHeight w:val="170"/>
          <w:jc w:val="center"/>
        </w:trPr>
        <w:tc>
          <w:tcPr>
            <w:tcW w:w="548" w:type="dxa"/>
            <w:shd w:val="clear" w:color="auto" w:fill="auto"/>
          </w:tcPr>
          <w:p w14:paraId="4E715CBF" w14:textId="77777777" w:rsidR="0015552F" w:rsidRPr="00491D10" w:rsidRDefault="0015552F" w:rsidP="00555AEF">
            <w:pPr>
              <w:spacing w:line="360" w:lineRule="auto"/>
              <w:rPr>
                <w:rFonts w:eastAsia="Calibri" w:cs="Times New Roman"/>
                <w:b/>
                <w:szCs w:val="24"/>
                <w:lang w:val="ro-RO"/>
              </w:rPr>
            </w:pPr>
            <w:r w:rsidRPr="00491D10">
              <w:rPr>
                <w:rFonts w:eastAsia="Calibri" w:cs="Times New Roman"/>
                <w:b/>
                <w:szCs w:val="24"/>
                <w:lang w:val="ro-RO"/>
              </w:rPr>
              <w:t>Nr</w:t>
            </w:r>
          </w:p>
        </w:tc>
        <w:tc>
          <w:tcPr>
            <w:tcW w:w="3954" w:type="dxa"/>
            <w:shd w:val="clear" w:color="auto" w:fill="auto"/>
          </w:tcPr>
          <w:p w14:paraId="6DFFDAF5" w14:textId="77777777" w:rsidR="0015552F" w:rsidRPr="00491D10" w:rsidRDefault="0015552F" w:rsidP="00555AEF">
            <w:pPr>
              <w:spacing w:line="360" w:lineRule="auto"/>
              <w:rPr>
                <w:rFonts w:eastAsia="Calibri" w:cs="Times New Roman"/>
                <w:b/>
                <w:szCs w:val="24"/>
                <w:lang w:val="ro-RO"/>
              </w:rPr>
            </w:pPr>
            <w:r w:rsidRPr="00491D10">
              <w:rPr>
                <w:rFonts w:eastAsia="Calibri" w:cs="Times New Roman"/>
                <w:b/>
                <w:szCs w:val="24"/>
                <w:lang w:val="ro-RO"/>
              </w:rPr>
              <w:t>Informaţie/Atribut</w:t>
            </w:r>
          </w:p>
        </w:tc>
        <w:tc>
          <w:tcPr>
            <w:tcW w:w="5021" w:type="dxa"/>
            <w:shd w:val="clear" w:color="auto" w:fill="auto"/>
          </w:tcPr>
          <w:p w14:paraId="0B7FE577" w14:textId="77777777" w:rsidR="0015552F" w:rsidRPr="00491D10" w:rsidRDefault="0015552F" w:rsidP="00555AEF">
            <w:pPr>
              <w:spacing w:line="360" w:lineRule="auto"/>
              <w:rPr>
                <w:rFonts w:eastAsia="Calibri" w:cs="Times New Roman"/>
                <w:b/>
                <w:szCs w:val="24"/>
                <w:lang w:val="ro-RO"/>
              </w:rPr>
            </w:pPr>
            <w:r w:rsidRPr="00491D10">
              <w:rPr>
                <w:rFonts w:eastAsia="Calibri" w:cs="Times New Roman"/>
                <w:b/>
                <w:szCs w:val="24"/>
                <w:lang w:val="ro-RO"/>
              </w:rPr>
              <w:t>Descriere</w:t>
            </w:r>
          </w:p>
        </w:tc>
      </w:tr>
      <w:tr w:rsidR="0015552F" w:rsidRPr="00491D10" w14:paraId="0A7A5769" w14:textId="77777777" w:rsidTr="007D0A6A">
        <w:trPr>
          <w:jc w:val="center"/>
        </w:trPr>
        <w:tc>
          <w:tcPr>
            <w:tcW w:w="548" w:type="dxa"/>
            <w:shd w:val="clear" w:color="auto" w:fill="auto"/>
          </w:tcPr>
          <w:p w14:paraId="4A3BF9D3"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1</w:t>
            </w:r>
            <w:r w:rsidR="00356F24" w:rsidRPr="00491D10">
              <w:rPr>
                <w:rFonts w:eastAsia="Calibri" w:cs="Times New Roman"/>
                <w:szCs w:val="24"/>
                <w:lang w:val="ro-RO"/>
              </w:rPr>
              <w:t>.</w:t>
            </w:r>
          </w:p>
        </w:tc>
        <w:tc>
          <w:tcPr>
            <w:tcW w:w="3954" w:type="dxa"/>
            <w:shd w:val="clear" w:color="auto" w:fill="auto"/>
          </w:tcPr>
          <w:p w14:paraId="79EBF162"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Specia</w:t>
            </w:r>
          </w:p>
        </w:tc>
        <w:tc>
          <w:tcPr>
            <w:tcW w:w="5021" w:type="dxa"/>
            <w:shd w:val="clear" w:color="auto" w:fill="auto"/>
          </w:tcPr>
          <w:p w14:paraId="6B9845B8"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 xml:space="preserve"> </w:t>
            </w:r>
            <w:r w:rsidRPr="00491D10">
              <w:rPr>
                <w:rFonts w:eastAsia="Calibri" w:cs="Times New Roman"/>
                <w:i/>
                <w:szCs w:val="24"/>
                <w:lang w:val="ro-RO"/>
              </w:rPr>
              <w:t>Carabus hampei</w:t>
            </w:r>
            <w:r w:rsidR="00D54059" w:rsidRPr="00491D10">
              <w:rPr>
                <w:rFonts w:eastAsia="Calibri" w:cs="Times New Roman"/>
                <w:i/>
                <w:szCs w:val="24"/>
                <w:lang w:val="ro-RO"/>
              </w:rPr>
              <w:t xml:space="preserve"> </w:t>
            </w:r>
            <w:r w:rsidR="00D54059" w:rsidRPr="00491D10">
              <w:rPr>
                <w:rFonts w:eastAsia="Calibri" w:cs="Times New Roman"/>
                <w:szCs w:val="24"/>
                <w:lang w:val="ro-RO"/>
              </w:rPr>
              <w:t>4012</w:t>
            </w:r>
          </w:p>
          <w:p w14:paraId="4BB78D44" w14:textId="77777777" w:rsidR="00D54059" w:rsidRPr="00491D10" w:rsidRDefault="00D54059" w:rsidP="00D54059">
            <w:pPr>
              <w:spacing w:line="360" w:lineRule="auto"/>
              <w:rPr>
                <w:rFonts w:eastAsia="Calibri" w:cs="Times New Roman"/>
                <w:szCs w:val="24"/>
                <w:lang w:val="ro-RO"/>
              </w:rPr>
            </w:pPr>
            <w:r w:rsidRPr="00491D10">
              <w:rPr>
                <w:rFonts w:eastAsia="Calibri" w:cs="Times New Roman"/>
                <w:szCs w:val="24"/>
                <w:lang w:val="ro-RO"/>
              </w:rPr>
              <w:t>Directiva 92/43/CEE Anexa II(a), IV(a); OUG</w:t>
            </w:r>
          </w:p>
          <w:p w14:paraId="5BB3596B" w14:textId="77777777" w:rsidR="00D54059" w:rsidRPr="00491D10" w:rsidRDefault="00D54059" w:rsidP="00D54059">
            <w:pPr>
              <w:spacing w:line="360" w:lineRule="auto"/>
              <w:rPr>
                <w:rFonts w:eastAsia="Calibri" w:cs="Times New Roman"/>
                <w:szCs w:val="24"/>
                <w:lang w:val="ro-RO"/>
              </w:rPr>
            </w:pPr>
            <w:r w:rsidRPr="00491D10">
              <w:rPr>
                <w:rFonts w:eastAsia="Calibri" w:cs="Times New Roman"/>
                <w:szCs w:val="24"/>
                <w:lang w:val="ro-RO"/>
              </w:rPr>
              <w:t>57/2007 Anexa 3, 4A</w:t>
            </w:r>
          </w:p>
        </w:tc>
      </w:tr>
      <w:tr w:rsidR="0015552F" w:rsidRPr="00491D10" w14:paraId="3009E15F" w14:textId="77777777" w:rsidTr="007D0A6A">
        <w:trPr>
          <w:jc w:val="center"/>
        </w:trPr>
        <w:tc>
          <w:tcPr>
            <w:tcW w:w="548" w:type="dxa"/>
            <w:shd w:val="clear" w:color="auto" w:fill="auto"/>
          </w:tcPr>
          <w:p w14:paraId="1277FC16"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lastRenderedPageBreak/>
              <w:t>2.</w:t>
            </w:r>
          </w:p>
        </w:tc>
        <w:tc>
          <w:tcPr>
            <w:tcW w:w="3954" w:type="dxa"/>
            <w:shd w:val="clear" w:color="auto" w:fill="auto"/>
          </w:tcPr>
          <w:p w14:paraId="200EA086"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Informaţii specifice speciei</w:t>
            </w:r>
          </w:p>
        </w:tc>
        <w:tc>
          <w:tcPr>
            <w:tcW w:w="5021" w:type="dxa"/>
            <w:shd w:val="clear" w:color="auto" w:fill="auto"/>
          </w:tcPr>
          <w:p w14:paraId="6C3107EC"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 xml:space="preserve"> </w:t>
            </w:r>
            <w:r w:rsidR="00E34DD7" w:rsidRPr="00491D10">
              <w:rPr>
                <w:rFonts w:eastAsia="Calibri" w:cs="Times New Roman"/>
                <w:szCs w:val="24"/>
                <w:lang w:val="ro-RO"/>
              </w:rPr>
              <w:t>În interiorul sitului există un număr ridicat de habitate potențiale pentru specie, doar un singur individ a fost colectat în limita adiacentă a  sitului.</w:t>
            </w:r>
          </w:p>
        </w:tc>
      </w:tr>
      <w:tr w:rsidR="0015552F" w:rsidRPr="00491D10" w14:paraId="5447B2C5" w14:textId="77777777" w:rsidTr="007D0A6A">
        <w:trPr>
          <w:jc w:val="center"/>
        </w:trPr>
        <w:tc>
          <w:tcPr>
            <w:tcW w:w="548" w:type="dxa"/>
            <w:shd w:val="clear" w:color="auto" w:fill="auto"/>
          </w:tcPr>
          <w:p w14:paraId="0617BE13"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t>3.</w:t>
            </w:r>
          </w:p>
        </w:tc>
        <w:tc>
          <w:tcPr>
            <w:tcW w:w="3954" w:type="dxa"/>
            <w:shd w:val="clear" w:color="auto" w:fill="auto"/>
          </w:tcPr>
          <w:p w14:paraId="57E39A18"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Statutul de prezenţă [temporal]</w:t>
            </w:r>
          </w:p>
        </w:tc>
        <w:tc>
          <w:tcPr>
            <w:tcW w:w="5021" w:type="dxa"/>
            <w:shd w:val="clear" w:color="auto" w:fill="auto"/>
          </w:tcPr>
          <w:p w14:paraId="519B7797"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 xml:space="preserve"> Rezident</w:t>
            </w:r>
          </w:p>
        </w:tc>
      </w:tr>
      <w:tr w:rsidR="0015552F" w:rsidRPr="00491D10" w14:paraId="05B973A2" w14:textId="77777777" w:rsidTr="007D0A6A">
        <w:trPr>
          <w:jc w:val="center"/>
        </w:trPr>
        <w:tc>
          <w:tcPr>
            <w:tcW w:w="548" w:type="dxa"/>
            <w:shd w:val="clear" w:color="auto" w:fill="auto"/>
          </w:tcPr>
          <w:p w14:paraId="5DA22461"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t>4.</w:t>
            </w:r>
          </w:p>
        </w:tc>
        <w:tc>
          <w:tcPr>
            <w:tcW w:w="3954" w:type="dxa"/>
            <w:shd w:val="clear" w:color="auto" w:fill="auto"/>
          </w:tcPr>
          <w:p w14:paraId="305A7DE6"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Statutul de prezenţă [spaţial]</w:t>
            </w:r>
          </w:p>
        </w:tc>
        <w:tc>
          <w:tcPr>
            <w:tcW w:w="5021" w:type="dxa"/>
            <w:shd w:val="clear" w:color="auto" w:fill="auto"/>
          </w:tcPr>
          <w:p w14:paraId="1A9CA02C"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 xml:space="preserve"> Marginală</w:t>
            </w:r>
          </w:p>
        </w:tc>
      </w:tr>
      <w:tr w:rsidR="0015552F" w:rsidRPr="00491D10" w14:paraId="732D3740" w14:textId="77777777" w:rsidTr="007D0A6A">
        <w:trPr>
          <w:jc w:val="center"/>
        </w:trPr>
        <w:tc>
          <w:tcPr>
            <w:tcW w:w="548" w:type="dxa"/>
            <w:shd w:val="clear" w:color="auto" w:fill="auto"/>
          </w:tcPr>
          <w:p w14:paraId="3695B172"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t>5.</w:t>
            </w:r>
          </w:p>
        </w:tc>
        <w:tc>
          <w:tcPr>
            <w:tcW w:w="3954" w:type="dxa"/>
            <w:shd w:val="clear" w:color="auto" w:fill="auto"/>
          </w:tcPr>
          <w:p w14:paraId="27C5209B"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Statutul de prezenţă [management]</w:t>
            </w:r>
          </w:p>
        </w:tc>
        <w:tc>
          <w:tcPr>
            <w:tcW w:w="5021" w:type="dxa"/>
            <w:shd w:val="clear" w:color="auto" w:fill="auto"/>
          </w:tcPr>
          <w:p w14:paraId="5080AB01"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 xml:space="preserve"> Nativă</w:t>
            </w:r>
          </w:p>
        </w:tc>
      </w:tr>
      <w:tr w:rsidR="0015552F" w:rsidRPr="00491D10" w14:paraId="6E2D2B7D" w14:textId="77777777" w:rsidTr="007D0A6A">
        <w:trPr>
          <w:jc w:val="center"/>
        </w:trPr>
        <w:tc>
          <w:tcPr>
            <w:tcW w:w="548" w:type="dxa"/>
            <w:shd w:val="clear" w:color="auto" w:fill="auto"/>
          </w:tcPr>
          <w:p w14:paraId="28AD960D"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t>6.</w:t>
            </w:r>
          </w:p>
        </w:tc>
        <w:tc>
          <w:tcPr>
            <w:tcW w:w="3954" w:type="dxa"/>
            <w:shd w:val="clear" w:color="auto" w:fill="auto"/>
          </w:tcPr>
          <w:p w14:paraId="266237AE"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 xml:space="preserve">Abundenţă </w:t>
            </w:r>
          </w:p>
        </w:tc>
        <w:tc>
          <w:tcPr>
            <w:tcW w:w="5021" w:type="dxa"/>
            <w:shd w:val="clear" w:color="auto" w:fill="auto"/>
          </w:tcPr>
          <w:p w14:paraId="20FEE894"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 xml:space="preserve"> Foarte rar</w:t>
            </w:r>
          </w:p>
        </w:tc>
      </w:tr>
      <w:tr w:rsidR="0015552F" w:rsidRPr="00491D10" w14:paraId="1C642963" w14:textId="77777777" w:rsidTr="007D0A6A">
        <w:trPr>
          <w:jc w:val="center"/>
        </w:trPr>
        <w:tc>
          <w:tcPr>
            <w:tcW w:w="548" w:type="dxa"/>
            <w:shd w:val="clear" w:color="auto" w:fill="auto"/>
          </w:tcPr>
          <w:p w14:paraId="55EA3D51"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t>7.</w:t>
            </w:r>
          </w:p>
        </w:tc>
        <w:tc>
          <w:tcPr>
            <w:tcW w:w="3954" w:type="dxa"/>
            <w:shd w:val="clear" w:color="auto" w:fill="auto"/>
          </w:tcPr>
          <w:p w14:paraId="163F1D47"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5021" w:type="dxa"/>
            <w:shd w:val="clear" w:color="auto" w:fill="auto"/>
          </w:tcPr>
          <w:p w14:paraId="0E52DFE6"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 xml:space="preserve"> Iulie </w:t>
            </w:r>
            <w:r w:rsidR="008C5EC4" w:rsidRPr="00491D10">
              <w:rPr>
                <w:rFonts w:eastAsia="Calibri" w:cs="Times New Roman"/>
                <w:szCs w:val="24"/>
                <w:lang w:val="ro-RO"/>
              </w:rPr>
              <w:t>2019</w:t>
            </w:r>
          </w:p>
        </w:tc>
      </w:tr>
      <w:tr w:rsidR="0015552F" w:rsidRPr="00491D10" w14:paraId="06AEF25B" w14:textId="77777777" w:rsidTr="007D0A6A">
        <w:trPr>
          <w:jc w:val="center"/>
        </w:trPr>
        <w:tc>
          <w:tcPr>
            <w:tcW w:w="548" w:type="dxa"/>
            <w:shd w:val="clear" w:color="auto" w:fill="auto"/>
          </w:tcPr>
          <w:p w14:paraId="49948299"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t>8.</w:t>
            </w:r>
          </w:p>
        </w:tc>
        <w:tc>
          <w:tcPr>
            <w:tcW w:w="3954" w:type="dxa"/>
            <w:shd w:val="clear" w:color="auto" w:fill="auto"/>
          </w:tcPr>
          <w:p w14:paraId="6162F3EF"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Distribuţia speciei [interpretare]</w:t>
            </w:r>
          </w:p>
        </w:tc>
        <w:tc>
          <w:tcPr>
            <w:tcW w:w="5021" w:type="dxa"/>
            <w:shd w:val="clear" w:color="auto" w:fill="auto"/>
          </w:tcPr>
          <w:p w14:paraId="2C34F530"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În interiorul sitului există un număr ridicat de habitate potențiale pentru specie, doar un singur individ a fost colectat în limita adiacentă a  sitului.</w:t>
            </w:r>
          </w:p>
        </w:tc>
      </w:tr>
      <w:tr w:rsidR="0015552F" w:rsidRPr="00491D10" w14:paraId="622ADB74" w14:textId="77777777" w:rsidTr="007D0A6A">
        <w:trPr>
          <w:jc w:val="center"/>
        </w:trPr>
        <w:tc>
          <w:tcPr>
            <w:tcW w:w="548" w:type="dxa"/>
            <w:shd w:val="clear" w:color="auto" w:fill="auto"/>
          </w:tcPr>
          <w:p w14:paraId="00943E37"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t>9.</w:t>
            </w:r>
          </w:p>
        </w:tc>
        <w:tc>
          <w:tcPr>
            <w:tcW w:w="3954" w:type="dxa"/>
            <w:shd w:val="clear" w:color="auto" w:fill="auto"/>
          </w:tcPr>
          <w:p w14:paraId="52237D73"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Distribuţia speciei [harta distribuţiei]</w:t>
            </w:r>
          </w:p>
        </w:tc>
        <w:tc>
          <w:tcPr>
            <w:tcW w:w="5021" w:type="dxa"/>
            <w:shd w:val="clear" w:color="auto" w:fill="auto"/>
          </w:tcPr>
          <w:p w14:paraId="36908AD5"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Harta distribuției speciei se regăsește în Anexa nr. 3.21 la Planul de Management</w:t>
            </w:r>
          </w:p>
        </w:tc>
      </w:tr>
      <w:tr w:rsidR="0015552F" w:rsidRPr="00491D10" w14:paraId="3ABE867C" w14:textId="77777777" w:rsidTr="007D0A6A">
        <w:trPr>
          <w:jc w:val="center"/>
        </w:trPr>
        <w:tc>
          <w:tcPr>
            <w:tcW w:w="548" w:type="dxa"/>
            <w:shd w:val="clear" w:color="auto" w:fill="auto"/>
          </w:tcPr>
          <w:p w14:paraId="2131D552" w14:textId="77777777" w:rsidR="0015552F" w:rsidRPr="00491D10" w:rsidRDefault="00356F24" w:rsidP="00555AEF">
            <w:pPr>
              <w:spacing w:line="360" w:lineRule="auto"/>
              <w:rPr>
                <w:rFonts w:eastAsia="Calibri" w:cs="Times New Roman"/>
                <w:szCs w:val="24"/>
                <w:lang w:val="ro-RO"/>
              </w:rPr>
            </w:pPr>
            <w:r w:rsidRPr="00491D10">
              <w:rPr>
                <w:rFonts w:eastAsia="Calibri" w:cs="Times New Roman"/>
                <w:szCs w:val="24"/>
                <w:lang w:val="ro-RO"/>
              </w:rPr>
              <w:t>10.</w:t>
            </w:r>
          </w:p>
        </w:tc>
        <w:tc>
          <w:tcPr>
            <w:tcW w:w="3954" w:type="dxa"/>
            <w:shd w:val="clear" w:color="auto" w:fill="auto"/>
          </w:tcPr>
          <w:p w14:paraId="0FD17F03"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5021" w:type="dxa"/>
            <w:shd w:val="clear" w:color="auto" w:fill="auto"/>
          </w:tcPr>
          <w:p w14:paraId="73024FDB" w14:textId="77777777" w:rsidR="0015552F" w:rsidRPr="00491D10" w:rsidRDefault="0015552F" w:rsidP="00555AEF">
            <w:pPr>
              <w:spacing w:line="360" w:lineRule="auto"/>
              <w:rPr>
                <w:rFonts w:eastAsia="Calibri" w:cs="Times New Roman"/>
                <w:szCs w:val="24"/>
                <w:lang w:val="ro-RO"/>
              </w:rPr>
            </w:pPr>
            <w:r w:rsidRPr="00491D10">
              <w:rPr>
                <w:rFonts w:eastAsia="Calibri" w:cs="Times New Roman"/>
                <w:szCs w:val="24"/>
                <w:lang w:val="ro-RO"/>
              </w:rPr>
              <w:t>A se vedea bibliografia.</w:t>
            </w:r>
          </w:p>
        </w:tc>
      </w:tr>
    </w:tbl>
    <w:p w14:paraId="3A3A1BB0" w14:textId="77777777" w:rsidR="0015552F" w:rsidRPr="00491D10" w:rsidRDefault="0015552F" w:rsidP="00555AEF">
      <w:pPr>
        <w:spacing w:line="360" w:lineRule="auto"/>
        <w:rPr>
          <w:rFonts w:eastAsia="Calibri" w:cs="Times New Roman"/>
          <w:szCs w:val="24"/>
        </w:rPr>
      </w:pPr>
    </w:p>
    <w:p w14:paraId="62450434" w14:textId="77777777" w:rsidR="0015552F" w:rsidRPr="00491D10" w:rsidRDefault="000D2DE4" w:rsidP="002613C8">
      <w:pPr>
        <w:spacing w:after="160" w:line="360" w:lineRule="auto"/>
        <w:jc w:val="left"/>
        <w:rPr>
          <w:rFonts w:eastAsia="Calibri" w:cs="Times New Roman"/>
          <w:b/>
          <w:szCs w:val="24"/>
          <w:lang w:val="ro-RO"/>
        </w:rPr>
      </w:pPr>
      <w:r w:rsidRPr="00491D10">
        <w:rPr>
          <w:rFonts w:eastAsia="Times New Roman" w:cs="Times New Roman"/>
          <w:b/>
          <w:iCs/>
          <w:szCs w:val="24"/>
          <w:lang w:val="ro-RO"/>
        </w:rPr>
        <w:t>4014</w:t>
      </w:r>
      <w:r w:rsidRPr="00491D10">
        <w:rPr>
          <w:rFonts w:eastAsia="Times New Roman" w:cs="Times New Roman"/>
          <w:b/>
          <w:i/>
          <w:szCs w:val="24"/>
          <w:lang w:val="ro-RO"/>
        </w:rPr>
        <w:t xml:space="preserve"> </w:t>
      </w:r>
      <w:r w:rsidR="0015552F" w:rsidRPr="00491D10">
        <w:rPr>
          <w:rFonts w:eastAsia="Times New Roman" w:cs="Times New Roman"/>
          <w:b/>
          <w:i/>
          <w:szCs w:val="24"/>
          <w:lang w:val="ro-RO"/>
        </w:rPr>
        <w:t>Carabus variolosus</w:t>
      </w:r>
    </w:p>
    <w:p w14:paraId="0CBF33DB" w14:textId="77777777" w:rsidR="0015552F" w:rsidRPr="00491D10" w:rsidRDefault="0015552F"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30</w:t>
      </w:r>
      <w:r w:rsidRPr="00491D10">
        <w:rPr>
          <w:rFonts w:eastAsia="Calibri" w:cs="Times New Roman"/>
          <w:b/>
          <w:szCs w:val="24"/>
          <w:lang w:val="ro-RO"/>
        </w:rPr>
        <w:t>A Date generale ale speciei</w:t>
      </w:r>
    </w:p>
    <w:tbl>
      <w:tblPr>
        <w:tblW w:w="9563" w:type="dxa"/>
        <w:jc w:val="center"/>
        <w:tblLook w:val="04A0" w:firstRow="1" w:lastRow="0" w:firstColumn="1" w:lastColumn="0" w:noHBand="0" w:noVBand="1"/>
      </w:tblPr>
      <w:tblGrid>
        <w:gridCol w:w="496"/>
        <w:gridCol w:w="2608"/>
        <w:gridCol w:w="6459"/>
      </w:tblGrid>
      <w:tr w:rsidR="0015552F" w:rsidRPr="00491D10" w14:paraId="479B4818" w14:textId="77777777" w:rsidTr="007D0A6A">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14:paraId="1E3520CB" w14:textId="77777777" w:rsidR="0015552F" w:rsidRPr="00491D10" w:rsidRDefault="0015552F"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Nr</w:t>
            </w:r>
          </w:p>
        </w:tc>
        <w:tc>
          <w:tcPr>
            <w:tcW w:w="2608" w:type="dxa"/>
            <w:tcBorders>
              <w:top w:val="single" w:sz="4" w:space="0" w:color="auto"/>
              <w:left w:val="single" w:sz="4" w:space="0" w:color="auto"/>
              <w:bottom w:val="single" w:sz="4" w:space="0" w:color="auto"/>
              <w:right w:val="single" w:sz="4" w:space="0" w:color="auto"/>
            </w:tcBorders>
            <w:shd w:val="clear" w:color="auto" w:fill="auto"/>
            <w:vAlign w:val="center"/>
          </w:tcPr>
          <w:p w14:paraId="7737C31D" w14:textId="77777777" w:rsidR="0015552F" w:rsidRPr="00491D10" w:rsidRDefault="0015552F"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Informaţie/Atribut</w:t>
            </w:r>
          </w:p>
        </w:tc>
        <w:tc>
          <w:tcPr>
            <w:tcW w:w="6459" w:type="dxa"/>
            <w:tcBorders>
              <w:top w:val="single" w:sz="4" w:space="0" w:color="auto"/>
              <w:left w:val="nil"/>
              <w:bottom w:val="single" w:sz="4" w:space="0" w:color="auto"/>
              <w:right w:val="single" w:sz="4" w:space="0" w:color="auto"/>
            </w:tcBorders>
            <w:shd w:val="clear" w:color="auto" w:fill="auto"/>
            <w:noWrap/>
            <w:vAlign w:val="center"/>
          </w:tcPr>
          <w:p w14:paraId="314538A8" w14:textId="77777777" w:rsidR="0015552F" w:rsidRPr="00491D10" w:rsidRDefault="0015552F"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Descriere</w:t>
            </w:r>
          </w:p>
        </w:tc>
      </w:tr>
      <w:tr w:rsidR="0015552F" w:rsidRPr="00491D10" w14:paraId="6DB8BB94" w14:textId="77777777" w:rsidTr="007D0A6A">
        <w:trPr>
          <w:trHeight w:val="300"/>
          <w:jc w:val="center"/>
        </w:trPr>
        <w:tc>
          <w:tcPr>
            <w:tcW w:w="496" w:type="dxa"/>
            <w:tcBorders>
              <w:top w:val="single" w:sz="4" w:space="0" w:color="auto"/>
              <w:left w:val="single" w:sz="4" w:space="0" w:color="auto"/>
              <w:bottom w:val="single" w:sz="4" w:space="0" w:color="auto"/>
              <w:right w:val="single" w:sz="4" w:space="0" w:color="auto"/>
            </w:tcBorders>
          </w:tcPr>
          <w:p w14:paraId="2B298A00"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1</w:t>
            </w:r>
          </w:p>
        </w:tc>
        <w:tc>
          <w:tcPr>
            <w:tcW w:w="2608" w:type="dxa"/>
            <w:tcBorders>
              <w:top w:val="single" w:sz="4" w:space="0" w:color="auto"/>
              <w:left w:val="single" w:sz="4" w:space="0" w:color="auto"/>
              <w:bottom w:val="single" w:sz="4" w:space="0" w:color="auto"/>
              <w:right w:val="single" w:sz="4" w:space="0" w:color="auto"/>
            </w:tcBorders>
            <w:shd w:val="clear" w:color="auto" w:fill="auto"/>
            <w:hideMark/>
          </w:tcPr>
          <w:p w14:paraId="739FEE33"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Cod Specie - EUNIS</w:t>
            </w:r>
          </w:p>
        </w:tc>
        <w:tc>
          <w:tcPr>
            <w:tcW w:w="6459" w:type="dxa"/>
            <w:tcBorders>
              <w:top w:val="single" w:sz="4" w:space="0" w:color="auto"/>
              <w:left w:val="nil"/>
              <w:bottom w:val="single" w:sz="4" w:space="0" w:color="auto"/>
              <w:right w:val="single" w:sz="4" w:space="0" w:color="auto"/>
            </w:tcBorders>
            <w:shd w:val="clear" w:color="auto" w:fill="auto"/>
            <w:noWrap/>
            <w:hideMark/>
          </w:tcPr>
          <w:p w14:paraId="59821050" w14:textId="77777777" w:rsidR="0015552F" w:rsidRPr="00491D10" w:rsidRDefault="0015552F"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4014</w:t>
            </w:r>
          </w:p>
        </w:tc>
      </w:tr>
      <w:tr w:rsidR="0015552F" w:rsidRPr="00491D10" w14:paraId="799087E9" w14:textId="77777777" w:rsidTr="00511CC2">
        <w:trPr>
          <w:trHeight w:val="300"/>
          <w:jc w:val="center"/>
        </w:trPr>
        <w:tc>
          <w:tcPr>
            <w:tcW w:w="496" w:type="dxa"/>
            <w:tcBorders>
              <w:top w:val="nil"/>
              <w:left w:val="single" w:sz="4" w:space="0" w:color="auto"/>
              <w:bottom w:val="single" w:sz="4" w:space="0" w:color="auto"/>
              <w:right w:val="single" w:sz="4" w:space="0" w:color="auto"/>
            </w:tcBorders>
          </w:tcPr>
          <w:p w14:paraId="630119E5"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2</w:t>
            </w:r>
          </w:p>
        </w:tc>
        <w:tc>
          <w:tcPr>
            <w:tcW w:w="2608" w:type="dxa"/>
            <w:tcBorders>
              <w:top w:val="nil"/>
              <w:left w:val="single" w:sz="4" w:space="0" w:color="auto"/>
              <w:bottom w:val="single" w:sz="4" w:space="0" w:color="auto"/>
              <w:right w:val="single" w:sz="4" w:space="0" w:color="auto"/>
            </w:tcBorders>
            <w:shd w:val="clear" w:color="auto" w:fill="auto"/>
            <w:vAlign w:val="center"/>
            <w:hideMark/>
          </w:tcPr>
          <w:p w14:paraId="3C4B4D38" w14:textId="77777777" w:rsidR="0015552F" w:rsidRPr="00491D10" w:rsidRDefault="0015552F" w:rsidP="00511CC2">
            <w:pPr>
              <w:widowControl w:val="0"/>
              <w:spacing w:after="0" w:line="360" w:lineRule="auto"/>
              <w:jc w:val="left"/>
              <w:rPr>
                <w:rFonts w:eastAsia="Calibri" w:cs="Times New Roman"/>
                <w:szCs w:val="24"/>
                <w:lang w:val="ro-RO"/>
              </w:rPr>
            </w:pPr>
            <w:r w:rsidRPr="00491D10">
              <w:rPr>
                <w:rFonts w:eastAsia="Calibri" w:cs="Times New Roman"/>
                <w:szCs w:val="24"/>
                <w:lang w:val="ro-RO"/>
              </w:rPr>
              <w:t xml:space="preserve">Denumirea științifică </w:t>
            </w:r>
          </w:p>
        </w:tc>
        <w:tc>
          <w:tcPr>
            <w:tcW w:w="6459" w:type="dxa"/>
            <w:tcBorders>
              <w:top w:val="nil"/>
              <w:left w:val="nil"/>
              <w:bottom w:val="single" w:sz="4" w:space="0" w:color="auto"/>
              <w:right w:val="single" w:sz="4" w:space="0" w:color="auto"/>
            </w:tcBorders>
            <w:shd w:val="clear" w:color="auto" w:fill="auto"/>
            <w:noWrap/>
            <w:vAlign w:val="center"/>
            <w:hideMark/>
          </w:tcPr>
          <w:p w14:paraId="2FDE2DD1" w14:textId="77777777" w:rsidR="0015552F" w:rsidRPr="00491D10" w:rsidRDefault="0015552F" w:rsidP="00511CC2">
            <w:pPr>
              <w:spacing w:before="240" w:after="0" w:line="360" w:lineRule="auto"/>
              <w:jc w:val="left"/>
              <w:rPr>
                <w:rFonts w:eastAsia="Times New Roman" w:cs="Times New Roman"/>
                <w:i/>
                <w:szCs w:val="24"/>
                <w:lang w:val="ro-RO"/>
              </w:rPr>
            </w:pPr>
            <w:r w:rsidRPr="00491D10">
              <w:rPr>
                <w:rFonts w:eastAsia="Times New Roman" w:cs="Times New Roman"/>
                <w:i/>
                <w:szCs w:val="24"/>
                <w:lang w:val="ro-RO"/>
              </w:rPr>
              <w:t>Carabus variolosus</w:t>
            </w:r>
          </w:p>
        </w:tc>
      </w:tr>
      <w:tr w:rsidR="0015552F" w:rsidRPr="00491D10" w14:paraId="6BAB8844" w14:textId="77777777" w:rsidTr="007D0A6A">
        <w:trPr>
          <w:trHeight w:val="300"/>
          <w:jc w:val="center"/>
        </w:trPr>
        <w:tc>
          <w:tcPr>
            <w:tcW w:w="496" w:type="dxa"/>
            <w:tcBorders>
              <w:top w:val="nil"/>
              <w:left w:val="single" w:sz="4" w:space="0" w:color="auto"/>
              <w:bottom w:val="single" w:sz="4" w:space="0" w:color="auto"/>
              <w:right w:val="single" w:sz="4" w:space="0" w:color="auto"/>
            </w:tcBorders>
          </w:tcPr>
          <w:p w14:paraId="38BADF72"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3</w:t>
            </w:r>
          </w:p>
        </w:tc>
        <w:tc>
          <w:tcPr>
            <w:tcW w:w="2608" w:type="dxa"/>
            <w:tcBorders>
              <w:top w:val="nil"/>
              <w:left w:val="single" w:sz="4" w:space="0" w:color="auto"/>
              <w:bottom w:val="single" w:sz="4" w:space="0" w:color="auto"/>
              <w:right w:val="single" w:sz="4" w:space="0" w:color="auto"/>
            </w:tcBorders>
            <w:shd w:val="clear" w:color="auto" w:fill="auto"/>
            <w:hideMark/>
          </w:tcPr>
          <w:p w14:paraId="741ADE2B"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Denumirea populară</w:t>
            </w:r>
          </w:p>
        </w:tc>
        <w:tc>
          <w:tcPr>
            <w:tcW w:w="6459" w:type="dxa"/>
            <w:tcBorders>
              <w:top w:val="nil"/>
              <w:left w:val="nil"/>
              <w:bottom w:val="single" w:sz="4" w:space="0" w:color="auto"/>
              <w:right w:val="single" w:sz="4" w:space="0" w:color="auto"/>
            </w:tcBorders>
            <w:shd w:val="clear" w:color="auto" w:fill="auto"/>
            <w:noWrap/>
            <w:hideMark/>
          </w:tcPr>
          <w:p w14:paraId="45CA1BF2"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Română:- Carabul amfibiu  </w:t>
            </w:r>
          </w:p>
          <w:p w14:paraId="759EE45C"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Engleză:- Ground beetle  </w:t>
            </w:r>
          </w:p>
        </w:tc>
      </w:tr>
      <w:tr w:rsidR="0015552F" w:rsidRPr="00491D10" w14:paraId="4C73E4BC" w14:textId="77777777" w:rsidTr="007D0A6A">
        <w:trPr>
          <w:trHeight w:val="300"/>
          <w:jc w:val="center"/>
        </w:trPr>
        <w:tc>
          <w:tcPr>
            <w:tcW w:w="496" w:type="dxa"/>
            <w:tcBorders>
              <w:top w:val="nil"/>
              <w:left w:val="single" w:sz="4" w:space="0" w:color="auto"/>
              <w:bottom w:val="single" w:sz="4" w:space="0" w:color="auto"/>
              <w:right w:val="single" w:sz="4" w:space="0" w:color="auto"/>
            </w:tcBorders>
          </w:tcPr>
          <w:p w14:paraId="2E9799CE"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4</w:t>
            </w:r>
          </w:p>
        </w:tc>
        <w:tc>
          <w:tcPr>
            <w:tcW w:w="2608" w:type="dxa"/>
            <w:tcBorders>
              <w:top w:val="nil"/>
              <w:left w:val="single" w:sz="4" w:space="0" w:color="auto"/>
              <w:bottom w:val="single" w:sz="4" w:space="0" w:color="auto"/>
              <w:right w:val="single" w:sz="4" w:space="0" w:color="auto"/>
            </w:tcBorders>
            <w:shd w:val="clear" w:color="auto" w:fill="auto"/>
            <w:hideMark/>
          </w:tcPr>
          <w:p w14:paraId="08F44C7B"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Descrierea speciei </w:t>
            </w:r>
          </w:p>
        </w:tc>
        <w:tc>
          <w:tcPr>
            <w:tcW w:w="6459" w:type="dxa"/>
            <w:tcBorders>
              <w:top w:val="nil"/>
              <w:left w:val="nil"/>
              <w:bottom w:val="single" w:sz="4" w:space="0" w:color="auto"/>
              <w:right w:val="single" w:sz="4" w:space="0" w:color="auto"/>
            </w:tcBorders>
            <w:shd w:val="clear" w:color="auto" w:fill="auto"/>
            <w:noWrap/>
            <w:hideMark/>
          </w:tcPr>
          <w:p w14:paraId="1F26B997"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Lungimea corpului este de 23-30 mm, culoarea sa este neagră.</w:t>
            </w:r>
          </w:p>
          <w:p w14:paraId="2BAAA475" w14:textId="77777777" w:rsidR="0015552F" w:rsidRPr="00491D10" w:rsidRDefault="00E34DD7" w:rsidP="00555AEF">
            <w:pPr>
              <w:spacing w:after="0" w:line="360" w:lineRule="auto"/>
              <w:rPr>
                <w:rFonts w:eastAsia="Times New Roman" w:cs="Times New Roman"/>
                <w:szCs w:val="24"/>
                <w:lang w:val="ro-RO"/>
              </w:rPr>
            </w:pPr>
            <w:r w:rsidRPr="00491D10">
              <w:rPr>
                <w:rFonts w:eastAsia="Times New Roman" w:cs="Times New Roman"/>
                <w:szCs w:val="24"/>
                <w:lang w:val="ro-RO"/>
              </w:rPr>
              <w:t>A</w:t>
            </w:r>
            <w:r w:rsidR="0015552F" w:rsidRPr="00491D10">
              <w:rPr>
                <w:rFonts w:eastAsia="Times New Roman" w:cs="Times New Roman"/>
                <w:szCs w:val="24"/>
                <w:lang w:val="ro-RO"/>
              </w:rPr>
              <w:t xml:space="preserve">re corpul relativ alungit, uniform negru; elitrele negre, ovale, puternic convexe, uşor concave pe marginea exterioară la vârf (mai ales la femelă), sunt adânc şi neregulat sculptate, acoperite de rugozităţi pronunţate şi gropiţe adânci care sunt dispuse în patru şiruri longitudinale; pronotul este vizibil mai lat decât lung, uşor lăţit în jumătatea anterioară, rotunjit pe flancuri, cu marginile </w:t>
            </w:r>
            <w:r w:rsidR="0015552F" w:rsidRPr="00491D10">
              <w:rPr>
                <w:rFonts w:eastAsia="Times New Roman" w:cs="Times New Roman"/>
                <w:szCs w:val="24"/>
                <w:lang w:val="ro-RO"/>
              </w:rPr>
              <w:lastRenderedPageBreak/>
              <w:t>posterioare în formă de lobi triunghiulari cu vârfurile rotunjite; antenele sunt filiforme, relativ scurte Este o specie nezburătoare.</w:t>
            </w:r>
          </w:p>
        </w:tc>
      </w:tr>
      <w:tr w:rsidR="0015552F" w:rsidRPr="00491D10" w14:paraId="1F903976" w14:textId="77777777" w:rsidTr="007D0A6A">
        <w:trPr>
          <w:trHeight w:val="300"/>
          <w:jc w:val="center"/>
        </w:trPr>
        <w:tc>
          <w:tcPr>
            <w:tcW w:w="496" w:type="dxa"/>
            <w:tcBorders>
              <w:top w:val="nil"/>
              <w:left w:val="single" w:sz="4" w:space="0" w:color="auto"/>
              <w:bottom w:val="single" w:sz="4" w:space="0" w:color="auto"/>
              <w:right w:val="single" w:sz="4" w:space="0" w:color="auto"/>
            </w:tcBorders>
          </w:tcPr>
          <w:p w14:paraId="151ADE09"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5</w:t>
            </w:r>
          </w:p>
        </w:tc>
        <w:tc>
          <w:tcPr>
            <w:tcW w:w="2608" w:type="dxa"/>
            <w:tcBorders>
              <w:top w:val="nil"/>
              <w:left w:val="single" w:sz="4" w:space="0" w:color="auto"/>
              <w:bottom w:val="single" w:sz="4" w:space="0" w:color="auto"/>
              <w:right w:val="single" w:sz="4" w:space="0" w:color="auto"/>
            </w:tcBorders>
            <w:shd w:val="clear" w:color="auto" w:fill="auto"/>
            <w:hideMark/>
          </w:tcPr>
          <w:p w14:paraId="42C4BBA9"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Perioade critice</w:t>
            </w:r>
          </w:p>
        </w:tc>
        <w:tc>
          <w:tcPr>
            <w:tcW w:w="6459" w:type="dxa"/>
            <w:tcBorders>
              <w:top w:val="nil"/>
              <w:left w:val="nil"/>
              <w:bottom w:val="single" w:sz="4" w:space="0" w:color="auto"/>
              <w:right w:val="single" w:sz="4" w:space="0" w:color="auto"/>
            </w:tcBorders>
            <w:shd w:val="clear" w:color="auto" w:fill="auto"/>
            <w:noWrap/>
            <w:hideMark/>
          </w:tcPr>
          <w:p w14:paraId="10602BAC"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Perioada de reproducere: aprilie-mai, adulții apar la sfârșitul lunii iulie, începutul lui august.</w:t>
            </w:r>
          </w:p>
          <w:p w14:paraId="547820D4"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Perioada de activitate: diurn și nocturn</w:t>
            </w:r>
            <w:r w:rsidR="00E34DD7" w:rsidRPr="00491D10">
              <w:rPr>
                <w:rFonts w:eastAsia="Times New Roman" w:cs="Times New Roman"/>
                <w:szCs w:val="24"/>
                <w:lang w:val="ro-RO"/>
              </w:rPr>
              <w:t>.</w:t>
            </w:r>
          </w:p>
        </w:tc>
      </w:tr>
      <w:tr w:rsidR="0015552F" w:rsidRPr="00491D10" w14:paraId="696C9260" w14:textId="77777777" w:rsidTr="007D0A6A">
        <w:trPr>
          <w:trHeight w:val="300"/>
          <w:jc w:val="center"/>
        </w:trPr>
        <w:tc>
          <w:tcPr>
            <w:tcW w:w="496" w:type="dxa"/>
            <w:tcBorders>
              <w:top w:val="nil"/>
              <w:left w:val="single" w:sz="4" w:space="0" w:color="auto"/>
              <w:bottom w:val="single" w:sz="4" w:space="0" w:color="auto"/>
              <w:right w:val="single" w:sz="4" w:space="0" w:color="auto"/>
            </w:tcBorders>
          </w:tcPr>
          <w:p w14:paraId="7AF9328A"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6</w:t>
            </w:r>
          </w:p>
        </w:tc>
        <w:tc>
          <w:tcPr>
            <w:tcW w:w="2608" w:type="dxa"/>
            <w:tcBorders>
              <w:top w:val="nil"/>
              <w:left w:val="single" w:sz="4" w:space="0" w:color="auto"/>
              <w:bottom w:val="single" w:sz="4" w:space="0" w:color="auto"/>
              <w:right w:val="single" w:sz="4" w:space="0" w:color="auto"/>
            </w:tcBorders>
            <w:shd w:val="clear" w:color="auto" w:fill="auto"/>
            <w:hideMark/>
          </w:tcPr>
          <w:p w14:paraId="4514CDB2"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Cerinţe de habitat</w:t>
            </w:r>
          </w:p>
        </w:tc>
        <w:tc>
          <w:tcPr>
            <w:tcW w:w="6459" w:type="dxa"/>
            <w:tcBorders>
              <w:top w:val="nil"/>
              <w:left w:val="nil"/>
              <w:bottom w:val="single" w:sz="4" w:space="0" w:color="auto"/>
              <w:right w:val="single" w:sz="4" w:space="0" w:color="auto"/>
            </w:tcBorders>
            <w:shd w:val="clear" w:color="auto" w:fill="auto"/>
            <w:noWrap/>
            <w:hideMark/>
          </w:tcPr>
          <w:p w14:paraId="4A23FF5A"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Habitate specifice: Păduri aluvionare cu Alnus glutinosa și Fraxinus excelsior (Alno-Padion, Alnion incanae, Salicion albae) (91E0)</w:t>
            </w:r>
          </w:p>
          <w:p w14:paraId="620809CB"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Se poate întâlni pe zona pârâurilor montane, în apropierea malului. Modul de viață se leagă de apă, se hrănesc cu gastropode, trichoptere și coleoptere care trăiesc în apă.</w:t>
            </w:r>
          </w:p>
        </w:tc>
      </w:tr>
      <w:tr w:rsidR="0015552F" w:rsidRPr="00491D10" w14:paraId="3CCB4B89" w14:textId="77777777" w:rsidTr="007D0A6A">
        <w:trPr>
          <w:trHeight w:val="377"/>
          <w:jc w:val="center"/>
        </w:trPr>
        <w:tc>
          <w:tcPr>
            <w:tcW w:w="496" w:type="dxa"/>
            <w:tcBorders>
              <w:top w:val="single" w:sz="4" w:space="0" w:color="auto"/>
              <w:left w:val="single" w:sz="4" w:space="0" w:color="auto"/>
              <w:bottom w:val="single" w:sz="4" w:space="0" w:color="auto"/>
              <w:right w:val="single" w:sz="4" w:space="0" w:color="auto"/>
            </w:tcBorders>
          </w:tcPr>
          <w:p w14:paraId="053860B8"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7</w:t>
            </w:r>
          </w:p>
        </w:tc>
        <w:tc>
          <w:tcPr>
            <w:tcW w:w="2608" w:type="dxa"/>
            <w:tcBorders>
              <w:top w:val="single" w:sz="4" w:space="0" w:color="auto"/>
              <w:left w:val="single" w:sz="4" w:space="0" w:color="auto"/>
              <w:bottom w:val="single" w:sz="4" w:space="0" w:color="auto"/>
              <w:right w:val="single" w:sz="4" w:space="0" w:color="auto"/>
            </w:tcBorders>
            <w:shd w:val="clear" w:color="auto" w:fill="auto"/>
          </w:tcPr>
          <w:p w14:paraId="5EE31F46" w14:textId="7777777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szCs w:val="24"/>
                <w:lang w:val="ro-RO"/>
              </w:rPr>
              <w:t>Fotografii</w:t>
            </w:r>
          </w:p>
        </w:tc>
        <w:tc>
          <w:tcPr>
            <w:tcW w:w="6459" w:type="dxa"/>
            <w:tcBorders>
              <w:top w:val="single" w:sz="4" w:space="0" w:color="auto"/>
              <w:left w:val="nil"/>
              <w:bottom w:val="single" w:sz="4" w:space="0" w:color="auto"/>
              <w:right w:val="single" w:sz="4" w:space="0" w:color="auto"/>
            </w:tcBorders>
            <w:shd w:val="clear" w:color="auto" w:fill="auto"/>
          </w:tcPr>
          <w:p w14:paraId="4A33B59E" w14:textId="26930357" w:rsidR="0015552F" w:rsidRPr="00491D10" w:rsidRDefault="0015552F" w:rsidP="00555AEF">
            <w:pPr>
              <w:widowControl w:val="0"/>
              <w:spacing w:after="0" w:line="360" w:lineRule="auto"/>
              <w:rPr>
                <w:rFonts w:eastAsia="Calibri" w:cs="Times New Roman"/>
                <w:szCs w:val="24"/>
                <w:lang w:val="ro-RO"/>
              </w:rPr>
            </w:pPr>
            <w:r w:rsidRPr="00491D10">
              <w:rPr>
                <w:rFonts w:eastAsia="Calibri" w:cs="Times New Roman"/>
                <w:noProof/>
                <w:szCs w:val="24"/>
                <w:lang w:val="ro-RO"/>
              </w:rPr>
              <w:t xml:space="preserve">A se vedea Anexa nr. 2 la Planul de management </w:t>
            </w:r>
            <w:r w:rsidR="00A60236">
              <w:rPr>
                <w:rFonts w:eastAsia="Calibri" w:cs="Times New Roman"/>
                <w:noProof/>
                <w:szCs w:val="24"/>
                <w:lang w:val="ro-RO"/>
              </w:rPr>
              <w:t>Fotografia 16</w:t>
            </w:r>
          </w:p>
        </w:tc>
      </w:tr>
    </w:tbl>
    <w:p w14:paraId="5E1D9824" w14:textId="77777777" w:rsidR="0015552F" w:rsidRPr="00491D10" w:rsidRDefault="0015552F" w:rsidP="00555AEF">
      <w:pPr>
        <w:spacing w:after="0" w:line="360" w:lineRule="auto"/>
        <w:ind w:left="720"/>
        <w:rPr>
          <w:rFonts w:eastAsia="Calibri" w:cs="Times New Roman"/>
          <w:szCs w:val="24"/>
          <w:lang w:val="ro-RO"/>
        </w:rPr>
      </w:pPr>
    </w:p>
    <w:p w14:paraId="306280F5" w14:textId="77777777" w:rsidR="00862D03" w:rsidRPr="00491D10" w:rsidRDefault="00862D03" w:rsidP="00555AEF">
      <w:pPr>
        <w:spacing w:after="0" w:line="360" w:lineRule="auto"/>
        <w:ind w:left="720"/>
        <w:rPr>
          <w:rFonts w:eastAsia="Calibri" w:cs="Times New Roman"/>
          <w:szCs w:val="24"/>
          <w:lang w:val="ro-RO"/>
        </w:rPr>
      </w:pPr>
    </w:p>
    <w:p w14:paraId="4DFA15B6" w14:textId="77777777" w:rsidR="00862D03" w:rsidRPr="00491D10" w:rsidRDefault="00862D03" w:rsidP="00555AEF">
      <w:pPr>
        <w:spacing w:after="0" w:line="360" w:lineRule="auto"/>
        <w:ind w:left="720"/>
        <w:rPr>
          <w:rFonts w:eastAsia="Calibri" w:cs="Times New Roman"/>
          <w:szCs w:val="24"/>
          <w:lang w:val="ro-RO"/>
        </w:rPr>
      </w:pPr>
    </w:p>
    <w:p w14:paraId="0E1FD7BD" w14:textId="77777777" w:rsidR="0015552F" w:rsidRPr="00491D10" w:rsidRDefault="0015552F" w:rsidP="000D2DE4">
      <w:pPr>
        <w:spacing w:after="0" w:line="240" w:lineRule="auto"/>
        <w:contextualSpacing/>
        <w:rPr>
          <w:rFonts w:eastAsia="Calibri" w:cs="Times New Roman"/>
          <w:b/>
          <w:szCs w:val="24"/>
          <w:lang w:val="ro-RO"/>
        </w:rPr>
      </w:pPr>
      <w:r w:rsidRPr="00491D10">
        <w:rPr>
          <w:rFonts w:eastAsia="Calibri" w:cs="Times New Roman"/>
          <w:b/>
          <w:szCs w:val="24"/>
          <w:lang w:val="ro-RO"/>
        </w:rPr>
        <w:t>Tabel</w:t>
      </w:r>
      <w:r w:rsidR="00ED51F9" w:rsidRPr="00491D10">
        <w:rPr>
          <w:rFonts w:eastAsia="Calibri" w:cs="Times New Roman"/>
          <w:b/>
          <w:szCs w:val="24"/>
          <w:lang w:val="ro-RO"/>
        </w:rPr>
        <w:t xml:space="preserve"> nr.</w:t>
      </w:r>
      <w:r w:rsidR="00B32C4D" w:rsidRPr="00491D10">
        <w:rPr>
          <w:rFonts w:eastAsia="Calibri" w:cs="Times New Roman"/>
          <w:b/>
          <w:szCs w:val="24"/>
          <w:lang w:val="ro-RO"/>
        </w:rPr>
        <w:t xml:space="preserve"> 30</w:t>
      </w:r>
      <w:r w:rsidRPr="00491D10">
        <w:rPr>
          <w:rFonts w:eastAsia="Calibri" w:cs="Times New Roman"/>
          <w:b/>
          <w:szCs w:val="24"/>
          <w:lang w:val="ro-RO"/>
        </w:rPr>
        <w:t>B Date specifice speciei la nivelul ariei naturale protejate</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3670"/>
        <w:gridCol w:w="5305"/>
      </w:tblGrid>
      <w:tr w:rsidR="0015552F" w:rsidRPr="00491D10" w14:paraId="5F0609C3" w14:textId="77777777" w:rsidTr="007D0A6A">
        <w:trPr>
          <w:trHeight w:val="170"/>
          <w:jc w:val="center"/>
        </w:trPr>
        <w:tc>
          <w:tcPr>
            <w:tcW w:w="548" w:type="dxa"/>
            <w:shd w:val="clear" w:color="auto" w:fill="auto"/>
          </w:tcPr>
          <w:p w14:paraId="76A4215C" w14:textId="77777777" w:rsidR="0015552F" w:rsidRPr="00491D10" w:rsidRDefault="0015552F"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3670" w:type="dxa"/>
            <w:shd w:val="clear" w:color="auto" w:fill="auto"/>
          </w:tcPr>
          <w:p w14:paraId="11A0AD00" w14:textId="77777777" w:rsidR="0015552F" w:rsidRPr="00491D10" w:rsidRDefault="0015552F" w:rsidP="00555AEF">
            <w:pPr>
              <w:spacing w:after="0" w:line="360" w:lineRule="auto"/>
              <w:jc w:val="center"/>
              <w:rPr>
                <w:rFonts w:eastAsia="Calibri" w:cs="Times New Roman"/>
                <w:b/>
                <w:szCs w:val="24"/>
                <w:lang w:val="ro-RO"/>
              </w:rPr>
            </w:pPr>
            <w:r w:rsidRPr="00491D10">
              <w:rPr>
                <w:rFonts w:eastAsia="Calibri" w:cs="Times New Roman"/>
                <w:b/>
                <w:szCs w:val="24"/>
                <w:lang w:val="ro-RO"/>
              </w:rPr>
              <w:t>Informaţie/Atribut</w:t>
            </w:r>
          </w:p>
        </w:tc>
        <w:tc>
          <w:tcPr>
            <w:tcW w:w="5305" w:type="dxa"/>
            <w:shd w:val="clear" w:color="auto" w:fill="auto"/>
          </w:tcPr>
          <w:p w14:paraId="5C19A61A" w14:textId="77777777" w:rsidR="0015552F" w:rsidRPr="00491D10" w:rsidRDefault="0015552F" w:rsidP="00555AEF">
            <w:pPr>
              <w:spacing w:after="0" w:line="360" w:lineRule="auto"/>
              <w:jc w:val="center"/>
              <w:rPr>
                <w:rFonts w:eastAsia="Calibri" w:cs="Times New Roman"/>
                <w:b/>
                <w:szCs w:val="24"/>
                <w:lang w:val="ro-RO"/>
              </w:rPr>
            </w:pPr>
            <w:r w:rsidRPr="00491D10">
              <w:rPr>
                <w:rFonts w:eastAsia="Calibri" w:cs="Times New Roman"/>
                <w:b/>
                <w:szCs w:val="24"/>
                <w:lang w:val="ro-RO"/>
              </w:rPr>
              <w:t>Descriere</w:t>
            </w:r>
          </w:p>
        </w:tc>
      </w:tr>
      <w:tr w:rsidR="0015552F" w:rsidRPr="00491D10" w14:paraId="0D8FA07D" w14:textId="77777777" w:rsidTr="007D0A6A">
        <w:trPr>
          <w:jc w:val="center"/>
        </w:trPr>
        <w:tc>
          <w:tcPr>
            <w:tcW w:w="548" w:type="dxa"/>
            <w:shd w:val="clear" w:color="auto" w:fill="auto"/>
          </w:tcPr>
          <w:p w14:paraId="05B16146"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1</w:t>
            </w:r>
          </w:p>
        </w:tc>
        <w:tc>
          <w:tcPr>
            <w:tcW w:w="3670" w:type="dxa"/>
            <w:shd w:val="clear" w:color="auto" w:fill="auto"/>
          </w:tcPr>
          <w:p w14:paraId="00ED6F55"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Specia</w:t>
            </w:r>
          </w:p>
        </w:tc>
        <w:tc>
          <w:tcPr>
            <w:tcW w:w="5305" w:type="dxa"/>
            <w:shd w:val="clear" w:color="auto" w:fill="auto"/>
          </w:tcPr>
          <w:p w14:paraId="2FD4CC7F" w14:textId="217B554D" w:rsidR="0015552F" w:rsidRPr="00491D10" w:rsidRDefault="0015552F" w:rsidP="00555AEF">
            <w:pPr>
              <w:spacing w:before="240" w:after="0" w:line="360" w:lineRule="auto"/>
              <w:rPr>
                <w:rFonts w:eastAsia="Times New Roman" w:cs="Times New Roman"/>
                <w:szCs w:val="24"/>
                <w:lang w:val="ro-RO"/>
              </w:rPr>
            </w:pPr>
            <w:r w:rsidRPr="00491D10">
              <w:rPr>
                <w:rFonts w:eastAsia="Times New Roman" w:cs="Times New Roman"/>
                <w:i/>
                <w:szCs w:val="24"/>
                <w:lang w:val="ro-RO"/>
              </w:rPr>
              <w:t>Carabus variolosus</w:t>
            </w:r>
            <w:r w:rsidR="00D54059" w:rsidRPr="00491D10">
              <w:rPr>
                <w:rFonts w:eastAsia="Times New Roman" w:cs="Times New Roman"/>
                <w:szCs w:val="24"/>
                <w:lang w:val="ro-RO"/>
              </w:rPr>
              <w:t xml:space="preserve"> 4014</w:t>
            </w:r>
          </w:p>
          <w:p w14:paraId="11B5FBF5" w14:textId="77777777" w:rsidR="00D54059" w:rsidRPr="00491D10" w:rsidRDefault="00D54059" w:rsidP="00D54059">
            <w:pPr>
              <w:spacing w:after="0" w:line="360" w:lineRule="auto"/>
              <w:rPr>
                <w:rFonts w:eastAsia="Times New Roman" w:cs="Times New Roman"/>
                <w:szCs w:val="24"/>
                <w:lang w:val="ro-RO"/>
              </w:rPr>
            </w:pPr>
            <w:r w:rsidRPr="00491D10">
              <w:rPr>
                <w:rFonts w:eastAsia="Times New Roman" w:cs="Times New Roman"/>
                <w:szCs w:val="24"/>
                <w:lang w:val="ro-RO"/>
              </w:rPr>
              <w:t>Directiva 92/43/CEE Anexa II(a), IV(a); OUG 57/2007 Anexa 3, 4A</w:t>
            </w:r>
          </w:p>
        </w:tc>
      </w:tr>
      <w:tr w:rsidR="0015552F" w:rsidRPr="00491D10" w14:paraId="59F1320D" w14:textId="77777777" w:rsidTr="007D0A6A">
        <w:trPr>
          <w:jc w:val="center"/>
        </w:trPr>
        <w:tc>
          <w:tcPr>
            <w:tcW w:w="548" w:type="dxa"/>
            <w:shd w:val="clear" w:color="auto" w:fill="auto"/>
          </w:tcPr>
          <w:p w14:paraId="5A0C9943"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2</w:t>
            </w:r>
          </w:p>
        </w:tc>
        <w:tc>
          <w:tcPr>
            <w:tcW w:w="3670" w:type="dxa"/>
            <w:shd w:val="clear" w:color="auto" w:fill="auto"/>
          </w:tcPr>
          <w:p w14:paraId="30608A3A"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Informaţii specifice speciei</w:t>
            </w:r>
          </w:p>
        </w:tc>
        <w:tc>
          <w:tcPr>
            <w:tcW w:w="5305" w:type="dxa"/>
            <w:shd w:val="clear" w:color="auto" w:fill="auto"/>
          </w:tcPr>
          <w:p w14:paraId="02A39E01"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În interiorul sitului există un număr ridicat de habitate potențiale pentru specie, doar un singur individ a fost colectat în limita adiacentă a sitului.</w:t>
            </w:r>
          </w:p>
        </w:tc>
      </w:tr>
      <w:tr w:rsidR="0015552F" w:rsidRPr="00491D10" w14:paraId="282F1EC4" w14:textId="77777777" w:rsidTr="007D0A6A">
        <w:trPr>
          <w:jc w:val="center"/>
        </w:trPr>
        <w:tc>
          <w:tcPr>
            <w:tcW w:w="548" w:type="dxa"/>
            <w:shd w:val="clear" w:color="auto" w:fill="auto"/>
          </w:tcPr>
          <w:p w14:paraId="151A0494"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3</w:t>
            </w:r>
          </w:p>
        </w:tc>
        <w:tc>
          <w:tcPr>
            <w:tcW w:w="3670" w:type="dxa"/>
            <w:shd w:val="clear" w:color="auto" w:fill="auto"/>
          </w:tcPr>
          <w:p w14:paraId="222E62CE"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Statutul de prezenţă [temporal]</w:t>
            </w:r>
          </w:p>
        </w:tc>
        <w:tc>
          <w:tcPr>
            <w:tcW w:w="5305" w:type="dxa"/>
            <w:shd w:val="clear" w:color="auto" w:fill="auto"/>
          </w:tcPr>
          <w:p w14:paraId="689145C9" w14:textId="77777777" w:rsidR="0015552F" w:rsidRPr="00491D10" w:rsidRDefault="0015552F" w:rsidP="00E34DD7">
            <w:pPr>
              <w:spacing w:after="0" w:line="360" w:lineRule="auto"/>
              <w:rPr>
                <w:rFonts w:eastAsia="Times New Roman" w:cs="Times New Roman"/>
                <w:szCs w:val="24"/>
                <w:lang w:val="ro-RO"/>
              </w:rPr>
            </w:pPr>
            <w:r w:rsidRPr="00491D10">
              <w:rPr>
                <w:rFonts w:eastAsia="Times New Roman" w:cs="Times New Roman"/>
                <w:szCs w:val="24"/>
                <w:lang w:val="ro-RO"/>
              </w:rPr>
              <w:t xml:space="preserve"> </w:t>
            </w:r>
            <w:r w:rsidR="00E34DD7" w:rsidRPr="00491D10">
              <w:rPr>
                <w:rFonts w:eastAsia="Times New Roman" w:cs="Times New Roman"/>
                <w:szCs w:val="24"/>
                <w:lang w:val="ro-RO"/>
              </w:rPr>
              <w:t>R</w:t>
            </w:r>
            <w:r w:rsidRPr="00491D10">
              <w:rPr>
                <w:rFonts w:eastAsia="Times New Roman" w:cs="Times New Roman"/>
                <w:szCs w:val="24"/>
                <w:lang w:val="ro-RO"/>
              </w:rPr>
              <w:t xml:space="preserve">ezident </w:t>
            </w:r>
          </w:p>
        </w:tc>
      </w:tr>
      <w:tr w:rsidR="0015552F" w:rsidRPr="00491D10" w14:paraId="5E7D9755" w14:textId="77777777" w:rsidTr="007D0A6A">
        <w:trPr>
          <w:jc w:val="center"/>
        </w:trPr>
        <w:tc>
          <w:tcPr>
            <w:tcW w:w="548" w:type="dxa"/>
            <w:shd w:val="clear" w:color="auto" w:fill="auto"/>
          </w:tcPr>
          <w:p w14:paraId="32BC0A83"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4</w:t>
            </w:r>
          </w:p>
        </w:tc>
        <w:tc>
          <w:tcPr>
            <w:tcW w:w="3670" w:type="dxa"/>
            <w:shd w:val="clear" w:color="auto" w:fill="auto"/>
          </w:tcPr>
          <w:p w14:paraId="72EC1E1A"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Statutul de prezenţă [spaţial]</w:t>
            </w:r>
          </w:p>
        </w:tc>
        <w:tc>
          <w:tcPr>
            <w:tcW w:w="5305" w:type="dxa"/>
            <w:shd w:val="clear" w:color="auto" w:fill="auto"/>
          </w:tcPr>
          <w:p w14:paraId="674BB577"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Marginală</w:t>
            </w:r>
          </w:p>
        </w:tc>
      </w:tr>
      <w:tr w:rsidR="0015552F" w:rsidRPr="00491D10" w14:paraId="094CE0C0" w14:textId="77777777" w:rsidTr="007D0A6A">
        <w:trPr>
          <w:jc w:val="center"/>
        </w:trPr>
        <w:tc>
          <w:tcPr>
            <w:tcW w:w="548" w:type="dxa"/>
            <w:shd w:val="clear" w:color="auto" w:fill="auto"/>
          </w:tcPr>
          <w:p w14:paraId="13237072"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5</w:t>
            </w:r>
          </w:p>
        </w:tc>
        <w:tc>
          <w:tcPr>
            <w:tcW w:w="3670" w:type="dxa"/>
            <w:shd w:val="clear" w:color="auto" w:fill="auto"/>
          </w:tcPr>
          <w:p w14:paraId="519D93B7"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Statutul de prezenţă [management]</w:t>
            </w:r>
          </w:p>
        </w:tc>
        <w:tc>
          <w:tcPr>
            <w:tcW w:w="5305" w:type="dxa"/>
            <w:shd w:val="clear" w:color="auto" w:fill="auto"/>
          </w:tcPr>
          <w:p w14:paraId="2538A634"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Nativă</w:t>
            </w:r>
          </w:p>
        </w:tc>
      </w:tr>
      <w:tr w:rsidR="0015552F" w:rsidRPr="00491D10" w14:paraId="33E5CDCF" w14:textId="77777777" w:rsidTr="007D0A6A">
        <w:trPr>
          <w:jc w:val="center"/>
        </w:trPr>
        <w:tc>
          <w:tcPr>
            <w:tcW w:w="548" w:type="dxa"/>
            <w:shd w:val="clear" w:color="auto" w:fill="auto"/>
          </w:tcPr>
          <w:p w14:paraId="6556E0A4"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6</w:t>
            </w:r>
          </w:p>
        </w:tc>
        <w:tc>
          <w:tcPr>
            <w:tcW w:w="3670" w:type="dxa"/>
            <w:shd w:val="clear" w:color="auto" w:fill="auto"/>
          </w:tcPr>
          <w:p w14:paraId="50F4EAF0"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 xml:space="preserve">Abundenţă </w:t>
            </w:r>
          </w:p>
        </w:tc>
        <w:tc>
          <w:tcPr>
            <w:tcW w:w="5305" w:type="dxa"/>
            <w:shd w:val="clear" w:color="auto" w:fill="auto"/>
          </w:tcPr>
          <w:p w14:paraId="5EE5E096" w14:textId="77777777" w:rsidR="0015552F" w:rsidRPr="00491D10" w:rsidRDefault="0015552F" w:rsidP="00E34DD7">
            <w:pPr>
              <w:spacing w:after="0" w:line="360" w:lineRule="auto"/>
              <w:ind w:left="78"/>
              <w:rPr>
                <w:rFonts w:eastAsia="Times New Roman" w:cs="Times New Roman"/>
                <w:szCs w:val="24"/>
                <w:lang w:val="ro-RO"/>
              </w:rPr>
            </w:pPr>
            <w:r w:rsidRPr="00491D10">
              <w:rPr>
                <w:rFonts w:eastAsia="Times New Roman" w:cs="Times New Roman"/>
                <w:szCs w:val="24"/>
                <w:lang w:val="ro-RO"/>
              </w:rPr>
              <w:t>Foarte rar</w:t>
            </w:r>
          </w:p>
        </w:tc>
      </w:tr>
      <w:tr w:rsidR="0015552F" w:rsidRPr="00491D10" w14:paraId="6528C48D" w14:textId="77777777" w:rsidTr="007D0A6A">
        <w:trPr>
          <w:jc w:val="center"/>
        </w:trPr>
        <w:tc>
          <w:tcPr>
            <w:tcW w:w="548" w:type="dxa"/>
            <w:shd w:val="clear" w:color="auto" w:fill="auto"/>
          </w:tcPr>
          <w:p w14:paraId="12154695"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7</w:t>
            </w:r>
          </w:p>
        </w:tc>
        <w:tc>
          <w:tcPr>
            <w:tcW w:w="3670" w:type="dxa"/>
            <w:shd w:val="clear" w:color="auto" w:fill="auto"/>
          </w:tcPr>
          <w:p w14:paraId="55418770"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5305" w:type="dxa"/>
            <w:shd w:val="clear" w:color="auto" w:fill="auto"/>
          </w:tcPr>
          <w:p w14:paraId="4DF5AE33" w14:textId="77777777" w:rsidR="0015552F" w:rsidRPr="00491D10" w:rsidRDefault="0015552F"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Iulie</w:t>
            </w:r>
            <w:r w:rsidR="008C5EC4" w:rsidRPr="00491D10">
              <w:rPr>
                <w:rFonts w:eastAsia="Times New Roman" w:cs="Times New Roman"/>
                <w:szCs w:val="24"/>
                <w:lang w:val="ro-RO"/>
              </w:rPr>
              <w:t xml:space="preserve"> 2019</w:t>
            </w:r>
          </w:p>
        </w:tc>
      </w:tr>
      <w:tr w:rsidR="0015552F" w:rsidRPr="00491D10" w14:paraId="39971925" w14:textId="77777777" w:rsidTr="007D0A6A">
        <w:trPr>
          <w:jc w:val="center"/>
        </w:trPr>
        <w:tc>
          <w:tcPr>
            <w:tcW w:w="548" w:type="dxa"/>
            <w:shd w:val="clear" w:color="auto" w:fill="auto"/>
          </w:tcPr>
          <w:p w14:paraId="68092FE2"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8</w:t>
            </w:r>
          </w:p>
        </w:tc>
        <w:tc>
          <w:tcPr>
            <w:tcW w:w="3670" w:type="dxa"/>
            <w:shd w:val="clear" w:color="auto" w:fill="auto"/>
          </w:tcPr>
          <w:p w14:paraId="437EE910"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Distribuţia speciei [interpretare]</w:t>
            </w:r>
          </w:p>
        </w:tc>
        <w:tc>
          <w:tcPr>
            <w:tcW w:w="5305" w:type="dxa"/>
            <w:shd w:val="clear" w:color="auto" w:fill="auto"/>
          </w:tcPr>
          <w:p w14:paraId="76BFDD3B" w14:textId="77777777" w:rsidR="0015552F" w:rsidRPr="00491D10" w:rsidRDefault="0015552F" w:rsidP="00E61396">
            <w:pPr>
              <w:spacing w:after="0" w:line="360" w:lineRule="auto"/>
              <w:rPr>
                <w:rFonts w:eastAsia="Times New Roman" w:cs="Times New Roman"/>
                <w:szCs w:val="24"/>
                <w:lang w:val="ro-RO"/>
              </w:rPr>
            </w:pPr>
            <w:r w:rsidRPr="00491D10">
              <w:rPr>
                <w:rFonts w:eastAsia="Times New Roman" w:cs="Times New Roman"/>
                <w:szCs w:val="24"/>
                <w:lang w:val="ro-RO"/>
              </w:rPr>
              <w:t>De-a lungul celor trei văi majore, sunt prezente pârâuri care par a fi habitate potrivite specie</w:t>
            </w:r>
            <w:r w:rsidR="00E61396" w:rsidRPr="00491D10">
              <w:rPr>
                <w:rFonts w:eastAsia="Times New Roman" w:cs="Times New Roman"/>
                <w:szCs w:val="24"/>
                <w:lang w:val="ro-RO"/>
              </w:rPr>
              <w:t>i</w:t>
            </w:r>
            <w:r w:rsidRPr="00491D10">
              <w:rPr>
                <w:rFonts w:eastAsia="Times New Roman" w:cs="Times New Roman"/>
                <w:szCs w:val="24"/>
                <w:lang w:val="ro-RO"/>
              </w:rPr>
              <w:t>, însă doar un singur exemplar a fost observat</w:t>
            </w:r>
            <w:r w:rsidR="00E61396" w:rsidRPr="00491D10">
              <w:rPr>
                <w:rFonts w:eastAsia="Times New Roman" w:cs="Times New Roman"/>
                <w:szCs w:val="24"/>
                <w:lang w:val="ro-RO"/>
              </w:rPr>
              <w:t xml:space="preserve"> în partea sud-estică a sitului.</w:t>
            </w:r>
          </w:p>
        </w:tc>
      </w:tr>
      <w:tr w:rsidR="0015552F" w:rsidRPr="00491D10" w14:paraId="0D3577D2" w14:textId="77777777" w:rsidTr="007D0A6A">
        <w:trPr>
          <w:jc w:val="center"/>
        </w:trPr>
        <w:tc>
          <w:tcPr>
            <w:tcW w:w="548" w:type="dxa"/>
            <w:shd w:val="clear" w:color="auto" w:fill="auto"/>
          </w:tcPr>
          <w:p w14:paraId="74AC6BE4"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lastRenderedPageBreak/>
              <w:t>9</w:t>
            </w:r>
          </w:p>
        </w:tc>
        <w:tc>
          <w:tcPr>
            <w:tcW w:w="3670" w:type="dxa"/>
            <w:shd w:val="clear" w:color="auto" w:fill="auto"/>
          </w:tcPr>
          <w:p w14:paraId="15B406A9"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Distribuţia speciei [harta distribuţiei]</w:t>
            </w:r>
          </w:p>
        </w:tc>
        <w:tc>
          <w:tcPr>
            <w:tcW w:w="5305" w:type="dxa"/>
            <w:shd w:val="clear" w:color="auto" w:fill="auto"/>
          </w:tcPr>
          <w:p w14:paraId="36704C8C" w14:textId="77777777" w:rsidR="0015552F" w:rsidRPr="00491D10" w:rsidRDefault="0015552F"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Harta distribuției speciei se regăsește în Anexa nr. </w:t>
            </w:r>
            <w:r w:rsidR="00130238" w:rsidRPr="00491D10">
              <w:rPr>
                <w:rFonts w:eastAsia="Times New Roman" w:cs="Times New Roman"/>
                <w:szCs w:val="24"/>
                <w:lang w:val="ro-RO"/>
              </w:rPr>
              <w:t>3.22</w:t>
            </w:r>
            <w:r w:rsidRPr="00491D10">
              <w:rPr>
                <w:rFonts w:eastAsia="Times New Roman" w:cs="Times New Roman"/>
                <w:szCs w:val="24"/>
                <w:lang w:val="ro-RO"/>
              </w:rPr>
              <w:t xml:space="preserve"> la Planul de Management</w:t>
            </w:r>
          </w:p>
        </w:tc>
      </w:tr>
      <w:tr w:rsidR="0015552F" w:rsidRPr="00491D10" w14:paraId="16DD41E4" w14:textId="77777777" w:rsidTr="007D0A6A">
        <w:trPr>
          <w:jc w:val="center"/>
        </w:trPr>
        <w:tc>
          <w:tcPr>
            <w:tcW w:w="548" w:type="dxa"/>
            <w:shd w:val="clear" w:color="auto" w:fill="auto"/>
          </w:tcPr>
          <w:p w14:paraId="5742686A" w14:textId="77777777" w:rsidR="0015552F" w:rsidRPr="00491D10" w:rsidRDefault="00130238" w:rsidP="00555AEF">
            <w:pPr>
              <w:spacing w:after="0" w:line="360" w:lineRule="auto"/>
              <w:jc w:val="left"/>
              <w:rPr>
                <w:rFonts w:eastAsia="Calibri" w:cs="Times New Roman"/>
                <w:szCs w:val="24"/>
                <w:lang w:val="ro-RO"/>
              </w:rPr>
            </w:pPr>
            <w:r w:rsidRPr="00491D10">
              <w:rPr>
                <w:rFonts w:eastAsia="Calibri" w:cs="Times New Roman"/>
                <w:szCs w:val="24"/>
                <w:lang w:val="ro-RO"/>
              </w:rPr>
              <w:t>10</w:t>
            </w:r>
          </w:p>
        </w:tc>
        <w:tc>
          <w:tcPr>
            <w:tcW w:w="3670" w:type="dxa"/>
            <w:shd w:val="clear" w:color="auto" w:fill="auto"/>
          </w:tcPr>
          <w:p w14:paraId="29AC7C08" w14:textId="77777777" w:rsidR="0015552F" w:rsidRPr="00491D10" w:rsidRDefault="0015552F" w:rsidP="00555AEF">
            <w:pPr>
              <w:spacing w:after="0"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5305" w:type="dxa"/>
            <w:shd w:val="clear" w:color="auto" w:fill="auto"/>
          </w:tcPr>
          <w:p w14:paraId="591F0A5C" w14:textId="77777777" w:rsidR="0015552F" w:rsidRPr="00491D10" w:rsidRDefault="0015552F" w:rsidP="00555AEF">
            <w:pPr>
              <w:spacing w:before="240" w:after="0" w:line="360" w:lineRule="auto"/>
              <w:rPr>
                <w:rFonts w:eastAsia="Times New Roman" w:cs="Times New Roman"/>
                <w:szCs w:val="24"/>
                <w:lang w:val="ro-RO"/>
              </w:rPr>
            </w:pPr>
            <w:r w:rsidRPr="00491D10">
              <w:rPr>
                <w:rFonts w:eastAsia="Times New Roman" w:cs="Times New Roman"/>
                <w:szCs w:val="24"/>
                <w:lang w:val="ro-RO"/>
              </w:rPr>
              <w:t>A se vedea bibliografia.</w:t>
            </w:r>
          </w:p>
        </w:tc>
      </w:tr>
    </w:tbl>
    <w:p w14:paraId="413592D5" w14:textId="77777777" w:rsidR="0015552F" w:rsidRPr="00491D10" w:rsidRDefault="0015552F" w:rsidP="00555AEF">
      <w:pPr>
        <w:spacing w:after="0" w:line="360" w:lineRule="auto"/>
        <w:rPr>
          <w:rFonts w:eastAsia="Calibri" w:cs="Times New Roman"/>
          <w:szCs w:val="24"/>
          <w:lang w:val="ro-RO"/>
        </w:rPr>
      </w:pPr>
    </w:p>
    <w:p w14:paraId="3F4EC866" w14:textId="77777777" w:rsidR="00701A14" w:rsidRPr="00491D10" w:rsidRDefault="000D2DE4" w:rsidP="00555AEF">
      <w:pPr>
        <w:spacing w:after="0" w:line="360" w:lineRule="auto"/>
        <w:rPr>
          <w:rFonts w:eastAsia="Times New Roman" w:cs="Times New Roman"/>
          <w:b/>
          <w:i/>
          <w:szCs w:val="24"/>
          <w:lang w:val="ro-RO"/>
        </w:rPr>
      </w:pPr>
      <w:r w:rsidRPr="00491D10">
        <w:rPr>
          <w:rFonts w:eastAsia="Times New Roman" w:cs="Times New Roman"/>
          <w:b/>
          <w:iCs/>
          <w:szCs w:val="24"/>
          <w:lang w:val="ro-RO"/>
        </w:rPr>
        <w:t>4115</w:t>
      </w:r>
      <w:r w:rsidRPr="00491D10">
        <w:rPr>
          <w:rFonts w:eastAsia="Times New Roman" w:cs="Times New Roman"/>
          <w:b/>
          <w:i/>
          <w:szCs w:val="24"/>
          <w:lang w:val="ro-RO"/>
        </w:rPr>
        <w:t xml:space="preserve"> </w:t>
      </w:r>
      <w:r w:rsidR="00701A14" w:rsidRPr="00491D10">
        <w:rPr>
          <w:rFonts w:eastAsia="Times New Roman" w:cs="Times New Roman"/>
          <w:b/>
          <w:i/>
          <w:szCs w:val="24"/>
          <w:lang w:val="ro-RO"/>
        </w:rPr>
        <w:t>Carabus zawadskii</w:t>
      </w:r>
    </w:p>
    <w:p w14:paraId="4C6AD4C9" w14:textId="77777777" w:rsidR="00ED51F9" w:rsidRPr="00491D10" w:rsidRDefault="00ED51F9" w:rsidP="00555AEF">
      <w:pPr>
        <w:spacing w:after="0" w:line="360" w:lineRule="auto"/>
        <w:rPr>
          <w:rFonts w:eastAsia="Calibri" w:cs="Times New Roman"/>
          <w:b/>
          <w:szCs w:val="24"/>
          <w:lang w:val="ro-RO"/>
        </w:rPr>
      </w:pPr>
    </w:p>
    <w:p w14:paraId="3971F3CB" w14:textId="77777777" w:rsidR="00701A14" w:rsidRPr="00491D10" w:rsidRDefault="00680E06"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31</w:t>
      </w:r>
      <w:r w:rsidR="00701A14" w:rsidRPr="00491D10">
        <w:rPr>
          <w:rFonts w:eastAsia="Calibri" w:cs="Times New Roman"/>
          <w:b/>
          <w:szCs w:val="24"/>
          <w:lang w:val="ro-RO"/>
        </w:rPr>
        <w:t>A Date generale ale speciei</w:t>
      </w:r>
    </w:p>
    <w:tbl>
      <w:tblPr>
        <w:tblW w:w="9563" w:type="dxa"/>
        <w:jc w:val="center"/>
        <w:tblLook w:val="04A0" w:firstRow="1" w:lastRow="0" w:firstColumn="1" w:lastColumn="0" w:noHBand="0" w:noVBand="1"/>
      </w:tblPr>
      <w:tblGrid>
        <w:gridCol w:w="496"/>
        <w:gridCol w:w="3399"/>
        <w:gridCol w:w="5668"/>
      </w:tblGrid>
      <w:tr w:rsidR="00701A14" w:rsidRPr="00491D10" w14:paraId="6A9A76BB" w14:textId="77777777" w:rsidTr="00701A14">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14:paraId="63A2853E"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Nr</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tcPr>
          <w:p w14:paraId="6CDE74D6"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Informaţie/Atribut</w:t>
            </w:r>
          </w:p>
        </w:tc>
        <w:tc>
          <w:tcPr>
            <w:tcW w:w="5668" w:type="dxa"/>
            <w:tcBorders>
              <w:top w:val="single" w:sz="4" w:space="0" w:color="auto"/>
              <w:left w:val="nil"/>
              <w:bottom w:val="single" w:sz="4" w:space="0" w:color="auto"/>
              <w:right w:val="single" w:sz="4" w:space="0" w:color="auto"/>
            </w:tcBorders>
            <w:shd w:val="clear" w:color="auto" w:fill="auto"/>
            <w:noWrap/>
            <w:vAlign w:val="center"/>
          </w:tcPr>
          <w:p w14:paraId="2D35235D"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Descriere</w:t>
            </w:r>
          </w:p>
        </w:tc>
      </w:tr>
      <w:tr w:rsidR="00701A14" w:rsidRPr="00491D10" w14:paraId="4B48A49D" w14:textId="77777777" w:rsidTr="00701A14">
        <w:trPr>
          <w:trHeight w:val="300"/>
          <w:jc w:val="center"/>
        </w:trPr>
        <w:tc>
          <w:tcPr>
            <w:tcW w:w="496" w:type="dxa"/>
            <w:tcBorders>
              <w:top w:val="single" w:sz="4" w:space="0" w:color="auto"/>
              <w:left w:val="single" w:sz="4" w:space="0" w:color="auto"/>
              <w:bottom w:val="single" w:sz="4" w:space="0" w:color="auto"/>
              <w:right w:val="single" w:sz="4" w:space="0" w:color="auto"/>
            </w:tcBorders>
          </w:tcPr>
          <w:p w14:paraId="42C9DCDE"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1</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14:paraId="552B10EE"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Cod Specie - EUNIS</w:t>
            </w:r>
          </w:p>
        </w:tc>
        <w:tc>
          <w:tcPr>
            <w:tcW w:w="5668" w:type="dxa"/>
            <w:tcBorders>
              <w:top w:val="single" w:sz="4" w:space="0" w:color="auto"/>
              <w:left w:val="nil"/>
              <w:bottom w:val="single" w:sz="4" w:space="0" w:color="auto"/>
              <w:right w:val="single" w:sz="4" w:space="0" w:color="auto"/>
            </w:tcBorders>
            <w:shd w:val="clear" w:color="auto" w:fill="auto"/>
            <w:noWrap/>
            <w:hideMark/>
          </w:tcPr>
          <w:p w14:paraId="703563F5"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4115</w:t>
            </w:r>
          </w:p>
        </w:tc>
      </w:tr>
      <w:tr w:rsidR="00701A14" w:rsidRPr="00491D10" w14:paraId="60C27C03"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3CE0098E"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2</w:t>
            </w:r>
          </w:p>
        </w:tc>
        <w:tc>
          <w:tcPr>
            <w:tcW w:w="3399" w:type="dxa"/>
            <w:tcBorders>
              <w:top w:val="nil"/>
              <w:left w:val="single" w:sz="4" w:space="0" w:color="auto"/>
              <w:bottom w:val="single" w:sz="4" w:space="0" w:color="auto"/>
              <w:right w:val="single" w:sz="4" w:space="0" w:color="auto"/>
            </w:tcBorders>
            <w:shd w:val="clear" w:color="auto" w:fill="auto"/>
            <w:hideMark/>
          </w:tcPr>
          <w:p w14:paraId="79DB635A"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Denumirea științifică </w:t>
            </w:r>
          </w:p>
        </w:tc>
        <w:tc>
          <w:tcPr>
            <w:tcW w:w="5668" w:type="dxa"/>
            <w:tcBorders>
              <w:top w:val="nil"/>
              <w:left w:val="nil"/>
              <w:bottom w:val="single" w:sz="4" w:space="0" w:color="auto"/>
              <w:right w:val="single" w:sz="4" w:space="0" w:color="auto"/>
            </w:tcBorders>
            <w:shd w:val="clear" w:color="auto" w:fill="auto"/>
            <w:noWrap/>
            <w:hideMark/>
          </w:tcPr>
          <w:p w14:paraId="707F5A92" w14:textId="77777777" w:rsidR="00701A14" w:rsidRPr="00491D10" w:rsidRDefault="00701A14" w:rsidP="00555AEF">
            <w:pPr>
              <w:spacing w:before="240" w:after="0" w:line="360" w:lineRule="auto"/>
              <w:rPr>
                <w:rFonts w:eastAsia="Times New Roman" w:cs="Times New Roman"/>
                <w:i/>
                <w:szCs w:val="24"/>
                <w:lang w:val="ro-RO"/>
              </w:rPr>
            </w:pPr>
            <w:r w:rsidRPr="00491D10">
              <w:rPr>
                <w:rFonts w:eastAsia="Times New Roman" w:cs="Times New Roman"/>
                <w:szCs w:val="24"/>
                <w:lang w:val="ro-RO"/>
              </w:rPr>
              <w:t xml:space="preserve"> </w:t>
            </w:r>
            <w:r w:rsidR="00E34DD7" w:rsidRPr="00491D10">
              <w:rPr>
                <w:rFonts w:eastAsia="Times New Roman" w:cs="Times New Roman"/>
                <w:i/>
                <w:szCs w:val="24"/>
                <w:lang w:val="ro-RO"/>
              </w:rPr>
              <w:t>Carabus zawads</w:t>
            </w:r>
            <w:r w:rsidRPr="00491D10">
              <w:rPr>
                <w:rFonts w:eastAsia="Times New Roman" w:cs="Times New Roman"/>
                <w:i/>
                <w:szCs w:val="24"/>
                <w:lang w:val="ro-RO"/>
              </w:rPr>
              <w:t>kii</w:t>
            </w:r>
          </w:p>
        </w:tc>
      </w:tr>
      <w:tr w:rsidR="00701A14" w:rsidRPr="00491D10" w14:paraId="02927FBA"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201C6B5D"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3</w:t>
            </w:r>
          </w:p>
        </w:tc>
        <w:tc>
          <w:tcPr>
            <w:tcW w:w="3399" w:type="dxa"/>
            <w:tcBorders>
              <w:top w:val="nil"/>
              <w:left w:val="single" w:sz="4" w:space="0" w:color="auto"/>
              <w:bottom w:val="single" w:sz="4" w:space="0" w:color="auto"/>
              <w:right w:val="single" w:sz="4" w:space="0" w:color="auto"/>
            </w:tcBorders>
            <w:shd w:val="clear" w:color="auto" w:fill="auto"/>
            <w:hideMark/>
          </w:tcPr>
          <w:p w14:paraId="7D4F945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Denumirea populară</w:t>
            </w:r>
          </w:p>
        </w:tc>
        <w:tc>
          <w:tcPr>
            <w:tcW w:w="5668" w:type="dxa"/>
            <w:tcBorders>
              <w:top w:val="nil"/>
              <w:left w:val="nil"/>
              <w:bottom w:val="single" w:sz="4" w:space="0" w:color="auto"/>
              <w:right w:val="single" w:sz="4" w:space="0" w:color="auto"/>
            </w:tcBorders>
            <w:shd w:val="clear" w:color="auto" w:fill="auto"/>
            <w:noWrap/>
            <w:hideMark/>
          </w:tcPr>
          <w:p w14:paraId="70F9D6D7"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Română:-</w:t>
            </w:r>
          </w:p>
          <w:p w14:paraId="3BB3FA34"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Engleză:-</w:t>
            </w:r>
          </w:p>
        </w:tc>
      </w:tr>
      <w:tr w:rsidR="00701A14" w:rsidRPr="00491D10" w14:paraId="2A9F8D7C"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493AA616"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4</w:t>
            </w:r>
          </w:p>
        </w:tc>
        <w:tc>
          <w:tcPr>
            <w:tcW w:w="3399" w:type="dxa"/>
            <w:tcBorders>
              <w:top w:val="nil"/>
              <w:left w:val="single" w:sz="4" w:space="0" w:color="auto"/>
              <w:bottom w:val="single" w:sz="4" w:space="0" w:color="auto"/>
              <w:right w:val="single" w:sz="4" w:space="0" w:color="auto"/>
            </w:tcBorders>
            <w:shd w:val="clear" w:color="auto" w:fill="auto"/>
            <w:hideMark/>
          </w:tcPr>
          <w:p w14:paraId="6A027794"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Descrierea speciei </w:t>
            </w:r>
          </w:p>
        </w:tc>
        <w:tc>
          <w:tcPr>
            <w:tcW w:w="5668" w:type="dxa"/>
            <w:tcBorders>
              <w:top w:val="nil"/>
              <w:left w:val="nil"/>
              <w:bottom w:val="single" w:sz="4" w:space="0" w:color="auto"/>
              <w:right w:val="single" w:sz="4" w:space="0" w:color="auto"/>
            </w:tcBorders>
            <w:shd w:val="clear" w:color="auto" w:fill="auto"/>
            <w:noWrap/>
            <w:hideMark/>
          </w:tcPr>
          <w:p w14:paraId="7BB25496"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Lungimea corpului este de 30-35 mm, culoarea sa este variabilă, cea mai frecventă este întunecată, variind de la negru albăstrui la albastru, gri, bronz până la roșu de cupru. Marginea laterală a pronotului și elitrelor are uneori o nuanță verde strălucitoare sau violet, spre deosebire de culoarea de bază.</w:t>
            </w:r>
          </w:p>
          <w:p w14:paraId="0363E6F2" w14:textId="77777777" w:rsidR="00701A14" w:rsidRPr="00491D10" w:rsidRDefault="00701A14" w:rsidP="00E34DD7">
            <w:pPr>
              <w:spacing w:after="0" w:line="360" w:lineRule="auto"/>
              <w:rPr>
                <w:rFonts w:eastAsia="Times New Roman" w:cs="Times New Roman"/>
                <w:szCs w:val="24"/>
                <w:lang w:val="ro-RO"/>
              </w:rPr>
            </w:pPr>
            <w:r w:rsidRPr="00491D10">
              <w:rPr>
                <w:rFonts w:eastAsia="Times New Roman" w:cs="Times New Roman"/>
                <w:szCs w:val="24"/>
                <w:lang w:val="ro-RO"/>
              </w:rPr>
              <w:t>Pronotul prezintă st</w:t>
            </w:r>
            <w:r w:rsidR="007F1AEE" w:rsidRPr="00491D10">
              <w:rPr>
                <w:rFonts w:eastAsia="Times New Roman" w:cs="Times New Roman"/>
                <w:szCs w:val="24"/>
                <w:lang w:val="ro-RO"/>
              </w:rPr>
              <w:t>r</w:t>
            </w:r>
            <w:r w:rsidRPr="00491D10">
              <w:rPr>
                <w:rFonts w:eastAsia="Times New Roman" w:cs="Times New Roman"/>
                <w:szCs w:val="24"/>
                <w:lang w:val="ro-RO"/>
              </w:rPr>
              <w:t xml:space="preserve">iații fine longitudinale, protuberanțele sunt ușoare, deseori </w:t>
            </w:r>
            <w:r w:rsidR="00E34DD7" w:rsidRPr="00491D10">
              <w:rPr>
                <w:rFonts w:eastAsia="Times New Roman" w:cs="Times New Roman"/>
                <w:szCs w:val="24"/>
                <w:lang w:val="ro-RO"/>
              </w:rPr>
              <w:t>greu</w:t>
            </w:r>
            <w:r w:rsidRPr="00491D10">
              <w:rPr>
                <w:rFonts w:eastAsia="Times New Roman" w:cs="Times New Roman"/>
                <w:szCs w:val="24"/>
                <w:lang w:val="ro-RO"/>
              </w:rPr>
              <w:t xml:space="preserve"> vizibile. Striurile primare sunt întotdeauna întrerupte de gropi. Aripile sunt reduse, astfel specia fiind nezburătoare.</w:t>
            </w:r>
          </w:p>
        </w:tc>
      </w:tr>
      <w:tr w:rsidR="00701A14" w:rsidRPr="00491D10" w14:paraId="5B7D5FB1"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46039108"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5</w:t>
            </w:r>
          </w:p>
        </w:tc>
        <w:tc>
          <w:tcPr>
            <w:tcW w:w="3399" w:type="dxa"/>
            <w:tcBorders>
              <w:top w:val="nil"/>
              <w:left w:val="single" w:sz="4" w:space="0" w:color="auto"/>
              <w:bottom w:val="single" w:sz="4" w:space="0" w:color="auto"/>
              <w:right w:val="single" w:sz="4" w:space="0" w:color="auto"/>
            </w:tcBorders>
            <w:shd w:val="clear" w:color="auto" w:fill="auto"/>
            <w:hideMark/>
          </w:tcPr>
          <w:p w14:paraId="11DFC896"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Perioade critice</w:t>
            </w:r>
          </w:p>
        </w:tc>
        <w:tc>
          <w:tcPr>
            <w:tcW w:w="5668" w:type="dxa"/>
            <w:tcBorders>
              <w:top w:val="nil"/>
              <w:left w:val="nil"/>
              <w:bottom w:val="single" w:sz="4" w:space="0" w:color="auto"/>
              <w:right w:val="single" w:sz="4" w:space="0" w:color="auto"/>
            </w:tcBorders>
            <w:shd w:val="clear" w:color="auto" w:fill="auto"/>
            <w:noWrap/>
            <w:hideMark/>
          </w:tcPr>
          <w:p w14:paraId="511ECC74"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Iunie: perioada de reproducere</w:t>
            </w:r>
          </w:p>
          <w:p w14:paraId="25964D31"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Aprilie-septembrie: perioada de activitate</w:t>
            </w:r>
          </w:p>
          <w:p w14:paraId="121C1C7B"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Activitate mai ales nocturnă</w:t>
            </w:r>
          </w:p>
        </w:tc>
      </w:tr>
      <w:tr w:rsidR="00701A14" w:rsidRPr="00491D10" w14:paraId="3621EEAC" w14:textId="77777777" w:rsidTr="00701A14">
        <w:trPr>
          <w:trHeight w:val="300"/>
          <w:jc w:val="center"/>
        </w:trPr>
        <w:tc>
          <w:tcPr>
            <w:tcW w:w="496" w:type="dxa"/>
            <w:tcBorders>
              <w:top w:val="nil"/>
              <w:left w:val="single" w:sz="4" w:space="0" w:color="auto"/>
              <w:bottom w:val="single" w:sz="4" w:space="0" w:color="auto"/>
              <w:right w:val="single" w:sz="4" w:space="0" w:color="auto"/>
            </w:tcBorders>
          </w:tcPr>
          <w:p w14:paraId="73CCEE4D"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6</w:t>
            </w:r>
          </w:p>
        </w:tc>
        <w:tc>
          <w:tcPr>
            <w:tcW w:w="3399" w:type="dxa"/>
            <w:tcBorders>
              <w:top w:val="nil"/>
              <w:left w:val="single" w:sz="4" w:space="0" w:color="auto"/>
              <w:bottom w:val="single" w:sz="4" w:space="0" w:color="auto"/>
              <w:right w:val="single" w:sz="4" w:space="0" w:color="auto"/>
            </w:tcBorders>
            <w:shd w:val="clear" w:color="auto" w:fill="auto"/>
            <w:hideMark/>
          </w:tcPr>
          <w:p w14:paraId="17DEFA7C"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Cerinţe de habitat</w:t>
            </w:r>
          </w:p>
        </w:tc>
        <w:tc>
          <w:tcPr>
            <w:tcW w:w="5668" w:type="dxa"/>
            <w:tcBorders>
              <w:top w:val="nil"/>
              <w:left w:val="nil"/>
              <w:bottom w:val="single" w:sz="4" w:space="0" w:color="auto"/>
              <w:right w:val="single" w:sz="4" w:space="0" w:color="auto"/>
            </w:tcBorders>
            <w:shd w:val="clear" w:color="auto" w:fill="auto"/>
            <w:noWrap/>
            <w:hideMark/>
          </w:tcPr>
          <w:p w14:paraId="603C19EC"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Habitate specifice: Păduri aluvionare cu Alnus glutinosa și Fraxinus excelsior (Alno-Padion, Alnion incanae, Salicion albae) (91E0); Păduri mixte riverane de Quercus robur, Ulmus laevis și Ulmus minor, Fraxinus excelsior sau Fraxinus angustifolia, de-a lungul marilor râuri (Ulmenion minoris) (91F0); Păduri panonice cu Quercus </w:t>
            </w:r>
            <w:r w:rsidRPr="00491D10">
              <w:rPr>
                <w:rFonts w:eastAsia="Times New Roman" w:cs="Times New Roman"/>
                <w:szCs w:val="24"/>
                <w:lang w:val="ro-RO"/>
              </w:rPr>
              <w:lastRenderedPageBreak/>
              <w:t>petraea și Carpinus betulus (91G0); Păduri de stejar galițio-portugheze cu Quercus robur și Quercus pyrenaica (9130).</w:t>
            </w:r>
          </w:p>
          <w:p w14:paraId="7CBB5962"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Habitatele caracteristice sunt păduri deschise dintre munți și dealuri. Se găsesc în luminișuri și la marginea pădurilor, zone deschise, uneori aride, pajiști. Deseori apar și în parcuri și grădini.</w:t>
            </w:r>
          </w:p>
          <w:p w14:paraId="3A60FEF6"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Deși este o specie higrofilă, nu apare în habitate cu solul acoperit de apă pentru o perioadă prelungită.</w:t>
            </w:r>
          </w:p>
        </w:tc>
      </w:tr>
      <w:tr w:rsidR="00701A14" w:rsidRPr="00491D10" w14:paraId="32312462" w14:textId="77777777" w:rsidTr="00701A14">
        <w:trPr>
          <w:trHeight w:val="377"/>
          <w:jc w:val="center"/>
        </w:trPr>
        <w:tc>
          <w:tcPr>
            <w:tcW w:w="496" w:type="dxa"/>
            <w:tcBorders>
              <w:top w:val="single" w:sz="4" w:space="0" w:color="auto"/>
              <w:left w:val="single" w:sz="4" w:space="0" w:color="auto"/>
              <w:bottom w:val="single" w:sz="4" w:space="0" w:color="auto"/>
              <w:right w:val="single" w:sz="4" w:space="0" w:color="auto"/>
            </w:tcBorders>
          </w:tcPr>
          <w:p w14:paraId="4ECE0504"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7</w:t>
            </w:r>
          </w:p>
        </w:tc>
        <w:tc>
          <w:tcPr>
            <w:tcW w:w="3399" w:type="dxa"/>
            <w:tcBorders>
              <w:top w:val="single" w:sz="4" w:space="0" w:color="auto"/>
              <w:left w:val="single" w:sz="4" w:space="0" w:color="auto"/>
              <w:bottom w:val="single" w:sz="4" w:space="0" w:color="auto"/>
              <w:right w:val="single" w:sz="4" w:space="0" w:color="auto"/>
            </w:tcBorders>
            <w:shd w:val="clear" w:color="auto" w:fill="auto"/>
          </w:tcPr>
          <w:p w14:paraId="50A33DB3"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Fotografii</w:t>
            </w:r>
          </w:p>
        </w:tc>
        <w:tc>
          <w:tcPr>
            <w:tcW w:w="5668" w:type="dxa"/>
            <w:tcBorders>
              <w:top w:val="single" w:sz="4" w:space="0" w:color="auto"/>
              <w:left w:val="nil"/>
              <w:bottom w:val="single" w:sz="4" w:space="0" w:color="auto"/>
              <w:right w:val="single" w:sz="4" w:space="0" w:color="auto"/>
            </w:tcBorders>
            <w:shd w:val="clear" w:color="auto" w:fill="auto"/>
          </w:tcPr>
          <w:p w14:paraId="2182CE4D" w14:textId="53C9F0C3" w:rsidR="00701A14" w:rsidRPr="00491D10" w:rsidRDefault="00701A14" w:rsidP="00555AEF">
            <w:pPr>
              <w:widowControl w:val="0"/>
              <w:spacing w:after="0" w:line="360" w:lineRule="auto"/>
              <w:rPr>
                <w:rFonts w:eastAsia="Calibri" w:cs="Times New Roman"/>
                <w:szCs w:val="24"/>
                <w:lang w:val="ro-RO"/>
              </w:rPr>
            </w:pPr>
            <w:r w:rsidRPr="00491D10">
              <w:rPr>
                <w:rFonts w:cs="Times New Roman"/>
                <w:noProof/>
                <w:szCs w:val="24"/>
                <w:lang w:val="ro-RO"/>
              </w:rPr>
              <w:t xml:space="preserve">A se vedea Anexa nr. </w:t>
            </w:r>
            <w:r w:rsidR="00130238" w:rsidRPr="00491D10">
              <w:rPr>
                <w:rFonts w:cs="Times New Roman"/>
                <w:noProof/>
                <w:szCs w:val="24"/>
                <w:lang w:val="ro-RO"/>
              </w:rPr>
              <w:t>2</w:t>
            </w:r>
            <w:r w:rsidRPr="00491D10">
              <w:rPr>
                <w:rFonts w:cs="Times New Roman"/>
                <w:noProof/>
                <w:szCs w:val="24"/>
                <w:lang w:val="ro-RO"/>
              </w:rPr>
              <w:t xml:space="preserve"> la Planul de m</w:t>
            </w:r>
            <w:r w:rsidR="00130238" w:rsidRPr="00491D10">
              <w:rPr>
                <w:rFonts w:cs="Times New Roman"/>
                <w:noProof/>
                <w:szCs w:val="24"/>
                <w:lang w:val="ro-RO"/>
              </w:rPr>
              <w:t>anagement</w:t>
            </w:r>
            <w:r w:rsidR="00A60236">
              <w:rPr>
                <w:rFonts w:cs="Times New Roman"/>
                <w:noProof/>
                <w:szCs w:val="24"/>
                <w:lang w:val="ro-RO"/>
              </w:rPr>
              <w:t xml:space="preserve"> Fotografia 17</w:t>
            </w:r>
          </w:p>
        </w:tc>
      </w:tr>
    </w:tbl>
    <w:p w14:paraId="224D9739" w14:textId="77777777" w:rsidR="00701A14" w:rsidRPr="00491D10" w:rsidRDefault="00701A14" w:rsidP="00555AEF">
      <w:pPr>
        <w:spacing w:after="0" w:line="360" w:lineRule="auto"/>
        <w:ind w:left="720"/>
        <w:rPr>
          <w:rFonts w:eastAsia="Calibri" w:cs="Times New Roman"/>
          <w:szCs w:val="24"/>
          <w:lang w:val="ro-RO"/>
        </w:rPr>
      </w:pPr>
    </w:p>
    <w:p w14:paraId="15AF3476" w14:textId="77777777" w:rsidR="00701A14" w:rsidRPr="00491D10" w:rsidRDefault="00680E06"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31</w:t>
      </w:r>
      <w:r w:rsidR="00701A14" w:rsidRPr="00491D10">
        <w:rPr>
          <w:rFonts w:eastAsia="Calibri" w:cs="Times New Roman"/>
          <w:b/>
          <w:szCs w:val="24"/>
          <w:lang w:val="ro-RO"/>
        </w:rPr>
        <w:t>B Date specifice speciei la nivelul ariei naturale protejate</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3387"/>
        <w:gridCol w:w="5588"/>
      </w:tblGrid>
      <w:tr w:rsidR="00701A14" w:rsidRPr="00491D10" w14:paraId="597EE141" w14:textId="77777777" w:rsidTr="00680E06">
        <w:trPr>
          <w:trHeight w:val="170"/>
          <w:jc w:val="center"/>
        </w:trPr>
        <w:tc>
          <w:tcPr>
            <w:tcW w:w="548" w:type="dxa"/>
            <w:shd w:val="clear" w:color="auto" w:fill="auto"/>
          </w:tcPr>
          <w:p w14:paraId="7D7C42AB"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3387" w:type="dxa"/>
            <w:shd w:val="clear" w:color="auto" w:fill="auto"/>
          </w:tcPr>
          <w:p w14:paraId="231695FB"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Informaţie/Atribut</w:t>
            </w:r>
          </w:p>
        </w:tc>
        <w:tc>
          <w:tcPr>
            <w:tcW w:w="5588" w:type="dxa"/>
            <w:shd w:val="clear" w:color="auto" w:fill="auto"/>
          </w:tcPr>
          <w:p w14:paraId="34847B67"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Descriere</w:t>
            </w:r>
          </w:p>
        </w:tc>
      </w:tr>
      <w:tr w:rsidR="00701A14" w:rsidRPr="00491D10" w14:paraId="7EFED99B" w14:textId="77777777" w:rsidTr="00680E06">
        <w:trPr>
          <w:jc w:val="center"/>
        </w:trPr>
        <w:tc>
          <w:tcPr>
            <w:tcW w:w="548" w:type="dxa"/>
            <w:shd w:val="clear" w:color="auto" w:fill="auto"/>
          </w:tcPr>
          <w:p w14:paraId="73945559"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1.</w:t>
            </w:r>
          </w:p>
        </w:tc>
        <w:tc>
          <w:tcPr>
            <w:tcW w:w="3387" w:type="dxa"/>
            <w:shd w:val="clear" w:color="auto" w:fill="auto"/>
          </w:tcPr>
          <w:p w14:paraId="1C9B3643"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Specia</w:t>
            </w:r>
          </w:p>
        </w:tc>
        <w:tc>
          <w:tcPr>
            <w:tcW w:w="5588" w:type="dxa"/>
            <w:shd w:val="clear" w:color="auto" w:fill="auto"/>
          </w:tcPr>
          <w:p w14:paraId="097D76CB"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 </w:t>
            </w:r>
            <w:r w:rsidR="00E34DD7" w:rsidRPr="00491D10">
              <w:rPr>
                <w:rFonts w:eastAsia="Times New Roman" w:cs="Times New Roman"/>
                <w:i/>
                <w:szCs w:val="24"/>
                <w:lang w:val="ro-RO"/>
              </w:rPr>
              <w:t>Carabus zawads</w:t>
            </w:r>
            <w:r w:rsidRPr="00491D10">
              <w:rPr>
                <w:rFonts w:eastAsia="Times New Roman" w:cs="Times New Roman"/>
                <w:i/>
                <w:szCs w:val="24"/>
                <w:lang w:val="ro-RO"/>
              </w:rPr>
              <w:t>kii</w:t>
            </w:r>
            <w:r w:rsidR="00D54059" w:rsidRPr="00491D10">
              <w:rPr>
                <w:rFonts w:eastAsia="Times New Roman" w:cs="Times New Roman"/>
                <w:i/>
                <w:szCs w:val="24"/>
                <w:lang w:val="ro-RO"/>
              </w:rPr>
              <w:t xml:space="preserve"> </w:t>
            </w:r>
            <w:r w:rsidR="00D54059" w:rsidRPr="00491D10">
              <w:rPr>
                <w:rFonts w:eastAsia="Times New Roman" w:cs="Times New Roman"/>
                <w:szCs w:val="24"/>
                <w:lang w:val="ro-RO"/>
              </w:rPr>
              <w:t>4115</w:t>
            </w:r>
          </w:p>
          <w:p w14:paraId="2D43040B" w14:textId="77777777" w:rsidR="00D54059" w:rsidRPr="00491D10" w:rsidRDefault="00D54059" w:rsidP="001A224D">
            <w:pPr>
              <w:spacing w:before="240" w:after="0" w:line="360" w:lineRule="auto"/>
              <w:rPr>
                <w:rFonts w:eastAsia="Times New Roman" w:cs="Times New Roman"/>
                <w:szCs w:val="24"/>
                <w:lang w:val="ro-RO"/>
              </w:rPr>
            </w:pPr>
            <w:r w:rsidRPr="00491D10">
              <w:rPr>
                <w:rFonts w:eastAsia="Times New Roman" w:cs="Times New Roman"/>
                <w:szCs w:val="24"/>
                <w:lang w:val="ro-RO"/>
              </w:rPr>
              <w:t>Directiva 92/43/CEE Anexa II(a), IV(a)</w:t>
            </w:r>
          </w:p>
        </w:tc>
      </w:tr>
      <w:tr w:rsidR="00701A14" w:rsidRPr="00491D10" w14:paraId="486E0743" w14:textId="77777777" w:rsidTr="00680E06">
        <w:trPr>
          <w:jc w:val="center"/>
        </w:trPr>
        <w:tc>
          <w:tcPr>
            <w:tcW w:w="548" w:type="dxa"/>
            <w:shd w:val="clear" w:color="auto" w:fill="auto"/>
          </w:tcPr>
          <w:p w14:paraId="11EF17AE"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2.</w:t>
            </w:r>
          </w:p>
        </w:tc>
        <w:tc>
          <w:tcPr>
            <w:tcW w:w="3387" w:type="dxa"/>
            <w:shd w:val="clear" w:color="auto" w:fill="auto"/>
          </w:tcPr>
          <w:p w14:paraId="1C6C382B"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Informaţii specifice speciei</w:t>
            </w:r>
          </w:p>
        </w:tc>
        <w:tc>
          <w:tcPr>
            <w:tcW w:w="5588" w:type="dxa"/>
            <w:shd w:val="clear" w:color="auto" w:fill="auto"/>
          </w:tcPr>
          <w:p w14:paraId="7EB387CF" w14:textId="77777777" w:rsidR="00701A14" w:rsidRPr="00491D10" w:rsidRDefault="00701A14" w:rsidP="003F73FA">
            <w:pPr>
              <w:spacing w:after="0" w:line="360" w:lineRule="auto"/>
              <w:rPr>
                <w:rFonts w:eastAsia="Times New Roman" w:cs="Times New Roman"/>
                <w:szCs w:val="24"/>
                <w:lang w:val="ro-RO"/>
              </w:rPr>
            </w:pPr>
            <w:r w:rsidRPr="00491D10">
              <w:rPr>
                <w:rFonts w:eastAsia="Times New Roman" w:cs="Times New Roman"/>
                <w:szCs w:val="24"/>
                <w:lang w:val="ro-RO"/>
              </w:rPr>
              <w:t xml:space="preserve"> Specia a fost</w:t>
            </w:r>
            <w:r w:rsidR="003F73FA" w:rsidRPr="00491D10">
              <w:rPr>
                <w:rFonts w:eastAsia="Times New Roman" w:cs="Times New Roman"/>
                <w:szCs w:val="24"/>
                <w:lang w:val="ro-RO"/>
              </w:rPr>
              <w:t xml:space="preserve"> observată în zona de nord-vest și î</w:t>
            </w:r>
            <w:r w:rsidRPr="00491D10">
              <w:rPr>
                <w:rFonts w:eastAsia="Times New Roman" w:cs="Times New Roman"/>
                <w:szCs w:val="24"/>
                <w:lang w:val="ro-RO"/>
              </w:rPr>
              <w:t xml:space="preserve">n </w:t>
            </w:r>
            <w:r w:rsidR="003F73FA" w:rsidRPr="00491D10">
              <w:rPr>
                <w:rFonts w:eastAsia="Times New Roman" w:cs="Times New Roman"/>
                <w:szCs w:val="24"/>
                <w:lang w:val="ro-RO"/>
              </w:rPr>
              <w:t>partea</w:t>
            </w:r>
            <w:r w:rsidRPr="00491D10">
              <w:rPr>
                <w:rFonts w:eastAsia="Times New Roman" w:cs="Times New Roman"/>
                <w:szCs w:val="24"/>
                <w:lang w:val="ro-RO"/>
              </w:rPr>
              <w:t xml:space="preserve"> </w:t>
            </w:r>
            <w:r w:rsidR="003F73FA" w:rsidRPr="00491D10">
              <w:rPr>
                <w:rFonts w:eastAsia="Times New Roman" w:cs="Times New Roman"/>
                <w:szCs w:val="24"/>
                <w:lang w:val="ro-RO"/>
              </w:rPr>
              <w:t>centrală</w:t>
            </w:r>
            <w:r w:rsidRPr="00491D10">
              <w:rPr>
                <w:rFonts w:eastAsia="Times New Roman" w:cs="Times New Roman"/>
                <w:szCs w:val="24"/>
                <w:lang w:val="ro-RO"/>
              </w:rPr>
              <w:t xml:space="preserve"> a sitului. Pe partea nordică, în luminișuri, specia apar</w:t>
            </w:r>
            <w:r w:rsidR="007F1AEE" w:rsidRPr="00491D10">
              <w:rPr>
                <w:rFonts w:eastAsia="Times New Roman" w:cs="Times New Roman"/>
                <w:szCs w:val="24"/>
                <w:lang w:val="ro-RO"/>
              </w:rPr>
              <w:t>e</w:t>
            </w:r>
            <w:r w:rsidRPr="00491D10">
              <w:rPr>
                <w:rFonts w:eastAsia="Times New Roman" w:cs="Times New Roman"/>
                <w:szCs w:val="24"/>
                <w:lang w:val="ro-RO"/>
              </w:rPr>
              <w:t xml:space="preserve"> într-un număr considerabil. Observarea s-a efectuat mai ales cu metoda capcanelor </w:t>
            </w:r>
            <w:r w:rsidR="007F1AEE" w:rsidRPr="00491D10">
              <w:rPr>
                <w:rFonts w:eastAsia="Times New Roman" w:cs="Times New Roman"/>
                <w:szCs w:val="24"/>
                <w:lang w:val="ro-RO"/>
              </w:rPr>
              <w:t>Barber</w:t>
            </w:r>
            <w:r w:rsidRPr="00491D10">
              <w:rPr>
                <w:rFonts w:eastAsia="Times New Roman" w:cs="Times New Roman"/>
                <w:szCs w:val="24"/>
                <w:lang w:val="ro-RO"/>
              </w:rPr>
              <w:t>.</w:t>
            </w:r>
          </w:p>
        </w:tc>
      </w:tr>
      <w:tr w:rsidR="00701A14" w:rsidRPr="00491D10" w14:paraId="4DCED0F9" w14:textId="77777777" w:rsidTr="00680E06">
        <w:trPr>
          <w:jc w:val="center"/>
        </w:trPr>
        <w:tc>
          <w:tcPr>
            <w:tcW w:w="548" w:type="dxa"/>
            <w:shd w:val="clear" w:color="auto" w:fill="auto"/>
          </w:tcPr>
          <w:p w14:paraId="401960F1"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3.</w:t>
            </w:r>
          </w:p>
        </w:tc>
        <w:tc>
          <w:tcPr>
            <w:tcW w:w="3387" w:type="dxa"/>
            <w:shd w:val="clear" w:color="auto" w:fill="auto"/>
          </w:tcPr>
          <w:p w14:paraId="28A8E1F5"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[temporal]</w:t>
            </w:r>
          </w:p>
        </w:tc>
        <w:tc>
          <w:tcPr>
            <w:tcW w:w="5588" w:type="dxa"/>
            <w:shd w:val="clear" w:color="auto" w:fill="auto"/>
          </w:tcPr>
          <w:p w14:paraId="71F136C3"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Rezident</w:t>
            </w:r>
          </w:p>
        </w:tc>
      </w:tr>
      <w:tr w:rsidR="00701A14" w:rsidRPr="00491D10" w14:paraId="3B4BC732" w14:textId="77777777" w:rsidTr="00680E06">
        <w:trPr>
          <w:jc w:val="center"/>
        </w:trPr>
        <w:tc>
          <w:tcPr>
            <w:tcW w:w="548" w:type="dxa"/>
            <w:shd w:val="clear" w:color="auto" w:fill="auto"/>
          </w:tcPr>
          <w:p w14:paraId="1233BD4C"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4.</w:t>
            </w:r>
          </w:p>
        </w:tc>
        <w:tc>
          <w:tcPr>
            <w:tcW w:w="3387" w:type="dxa"/>
            <w:shd w:val="clear" w:color="auto" w:fill="auto"/>
          </w:tcPr>
          <w:p w14:paraId="65F1C21B"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[spaţial]</w:t>
            </w:r>
          </w:p>
        </w:tc>
        <w:tc>
          <w:tcPr>
            <w:tcW w:w="5588" w:type="dxa"/>
            <w:shd w:val="clear" w:color="auto" w:fill="auto"/>
          </w:tcPr>
          <w:p w14:paraId="06B07A2D"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Răspândit</w:t>
            </w:r>
          </w:p>
        </w:tc>
      </w:tr>
      <w:tr w:rsidR="00701A14" w:rsidRPr="00491D10" w14:paraId="5B1EEEA3" w14:textId="77777777" w:rsidTr="00680E06">
        <w:trPr>
          <w:jc w:val="center"/>
        </w:trPr>
        <w:tc>
          <w:tcPr>
            <w:tcW w:w="548" w:type="dxa"/>
            <w:shd w:val="clear" w:color="auto" w:fill="auto"/>
          </w:tcPr>
          <w:p w14:paraId="6525A181"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5.</w:t>
            </w:r>
          </w:p>
        </w:tc>
        <w:tc>
          <w:tcPr>
            <w:tcW w:w="3387" w:type="dxa"/>
            <w:shd w:val="clear" w:color="auto" w:fill="auto"/>
          </w:tcPr>
          <w:p w14:paraId="6FB1B19E"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[management]</w:t>
            </w:r>
          </w:p>
        </w:tc>
        <w:tc>
          <w:tcPr>
            <w:tcW w:w="5588" w:type="dxa"/>
            <w:shd w:val="clear" w:color="auto" w:fill="auto"/>
          </w:tcPr>
          <w:p w14:paraId="0EF7FFD9"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Nativă</w:t>
            </w:r>
          </w:p>
        </w:tc>
      </w:tr>
      <w:tr w:rsidR="00701A14" w:rsidRPr="00491D10" w14:paraId="163B308C" w14:textId="77777777" w:rsidTr="00680E06">
        <w:trPr>
          <w:jc w:val="center"/>
        </w:trPr>
        <w:tc>
          <w:tcPr>
            <w:tcW w:w="548" w:type="dxa"/>
            <w:shd w:val="clear" w:color="auto" w:fill="auto"/>
          </w:tcPr>
          <w:p w14:paraId="4CB5D601"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6.</w:t>
            </w:r>
          </w:p>
        </w:tc>
        <w:tc>
          <w:tcPr>
            <w:tcW w:w="3387" w:type="dxa"/>
            <w:shd w:val="clear" w:color="auto" w:fill="auto"/>
          </w:tcPr>
          <w:p w14:paraId="76DFC8B0"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 xml:space="preserve">Abundenţă </w:t>
            </w:r>
          </w:p>
        </w:tc>
        <w:tc>
          <w:tcPr>
            <w:tcW w:w="5588" w:type="dxa"/>
            <w:shd w:val="clear" w:color="auto" w:fill="auto"/>
          </w:tcPr>
          <w:p w14:paraId="02231076"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Rară</w:t>
            </w:r>
          </w:p>
        </w:tc>
      </w:tr>
      <w:tr w:rsidR="00701A14" w:rsidRPr="00491D10" w14:paraId="6E469C31" w14:textId="77777777" w:rsidTr="00680E06">
        <w:trPr>
          <w:jc w:val="center"/>
        </w:trPr>
        <w:tc>
          <w:tcPr>
            <w:tcW w:w="548" w:type="dxa"/>
            <w:shd w:val="clear" w:color="auto" w:fill="auto"/>
          </w:tcPr>
          <w:p w14:paraId="77C22EBE"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7.</w:t>
            </w:r>
          </w:p>
        </w:tc>
        <w:tc>
          <w:tcPr>
            <w:tcW w:w="3387" w:type="dxa"/>
            <w:shd w:val="clear" w:color="auto" w:fill="auto"/>
          </w:tcPr>
          <w:p w14:paraId="6F883598"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5588" w:type="dxa"/>
            <w:shd w:val="clear" w:color="auto" w:fill="auto"/>
          </w:tcPr>
          <w:p w14:paraId="577CEAC0"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Iulie</w:t>
            </w:r>
            <w:r w:rsidR="008C5EC4" w:rsidRPr="00491D10">
              <w:rPr>
                <w:rFonts w:eastAsia="Times New Roman" w:cs="Times New Roman"/>
                <w:szCs w:val="24"/>
                <w:lang w:val="ro-RO"/>
              </w:rPr>
              <w:t xml:space="preserve"> 2019</w:t>
            </w:r>
          </w:p>
        </w:tc>
      </w:tr>
      <w:tr w:rsidR="00701A14" w:rsidRPr="00491D10" w14:paraId="38B23D31" w14:textId="77777777" w:rsidTr="00680E06">
        <w:trPr>
          <w:jc w:val="center"/>
        </w:trPr>
        <w:tc>
          <w:tcPr>
            <w:tcW w:w="548" w:type="dxa"/>
            <w:shd w:val="clear" w:color="auto" w:fill="auto"/>
          </w:tcPr>
          <w:p w14:paraId="25E2F8D7"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8.</w:t>
            </w:r>
          </w:p>
        </w:tc>
        <w:tc>
          <w:tcPr>
            <w:tcW w:w="3387" w:type="dxa"/>
            <w:shd w:val="clear" w:color="auto" w:fill="auto"/>
          </w:tcPr>
          <w:p w14:paraId="0F711F75"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[interpretare]</w:t>
            </w:r>
          </w:p>
        </w:tc>
        <w:tc>
          <w:tcPr>
            <w:tcW w:w="5588" w:type="dxa"/>
            <w:shd w:val="clear" w:color="auto" w:fill="auto"/>
          </w:tcPr>
          <w:p w14:paraId="01D08CB2"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 Specia a fost observată în zona de nord-vest, și </w:t>
            </w:r>
            <w:r w:rsidR="003F73FA" w:rsidRPr="00491D10">
              <w:rPr>
                <w:rFonts w:eastAsia="Times New Roman" w:cs="Times New Roman"/>
                <w:szCs w:val="24"/>
                <w:lang w:val="ro-RO"/>
              </w:rPr>
              <w:t xml:space="preserve">în partea centrală </w:t>
            </w:r>
            <w:r w:rsidRPr="00491D10">
              <w:rPr>
                <w:rFonts w:eastAsia="Times New Roman" w:cs="Times New Roman"/>
                <w:szCs w:val="24"/>
                <w:lang w:val="ro-RO"/>
              </w:rPr>
              <w:t xml:space="preserve">a sitului. Pe partea nordică, în luminișuri, specia apar într-un număr considerabil. Observarea s-a efectuat mai ales cu metoda capcanelor </w:t>
            </w:r>
            <w:r w:rsidR="007F1AEE" w:rsidRPr="00491D10">
              <w:rPr>
                <w:rFonts w:eastAsia="Times New Roman" w:cs="Times New Roman"/>
                <w:szCs w:val="24"/>
                <w:lang w:val="ro-RO"/>
              </w:rPr>
              <w:t>B</w:t>
            </w:r>
            <w:r w:rsidRPr="00491D10">
              <w:rPr>
                <w:rFonts w:eastAsia="Times New Roman" w:cs="Times New Roman"/>
                <w:szCs w:val="24"/>
                <w:lang w:val="ro-RO"/>
              </w:rPr>
              <w:t>arber.</w:t>
            </w:r>
          </w:p>
        </w:tc>
      </w:tr>
      <w:tr w:rsidR="00701A14" w:rsidRPr="00491D10" w14:paraId="31C6A7B0" w14:textId="77777777" w:rsidTr="00680E06">
        <w:trPr>
          <w:jc w:val="center"/>
        </w:trPr>
        <w:tc>
          <w:tcPr>
            <w:tcW w:w="548" w:type="dxa"/>
            <w:shd w:val="clear" w:color="auto" w:fill="auto"/>
          </w:tcPr>
          <w:p w14:paraId="28E240F2"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lastRenderedPageBreak/>
              <w:t>9.</w:t>
            </w:r>
          </w:p>
        </w:tc>
        <w:tc>
          <w:tcPr>
            <w:tcW w:w="3387" w:type="dxa"/>
            <w:shd w:val="clear" w:color="auto" w:fill="auto"/>
          </w:tcPr>
          <w:p w14:paraId="0AE23A9E"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[harta distribuţiei]</w:t>
            </w:r>
          </w:p>
        </w:tc>
        <w:tc>
          <w:tcPr>
            <w:tcW w:w="5588" w:type="dxa"/>
            <w:shd w:val="clear" w:color="auto" w:fill="auto"/>
          </w:tcPr>
          <w:p w14:paraId="23EF6371"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Harta distribuției speciei se regăsește în Anexa nr. </w:t>
            </w:r>
            <w:r w:rsidR="00130238" w:rsidRPr="00491D10">
              <w:rPr>
                <w:rFonts w:eastAsia="Times New Roman" w:cs="Times New Roman"/>
                <w:szCs w:val="24"/>
                <w:lang w:val="ro-RO"/>
              </w:rPr>
              <w:t>3.23</w:t>
            </w:r>
            <w:r w:rsidRPr="00491D10">
              <w:rPr>
                <w:rFonts w:eastAsia="Times New Roman" w:cs="Times New Roman"/>
                <w:szCs w:val="24"/>
                <w:lang w:val="ro-RO"/>
              </w:rPr>
              <w:t xml:space="preserve"> la Planul de Management</w:t>
            </w:r>
          </w:p>
        </w:tc>
      </w:tr>
      <w:tr w:rsidR="00701A14" w:rsidRPr="00491D10" w14:paraId="2C5BF7A8" w14:textId="77777777" w:rsidTr="00680E06">
        <w:trPr>
          <w:jc w:val="center"/>
        </w:trPr>
        <w:tc>
          <w:tcPr>
            <w:tcW w:w="548" w:type="dxa"/>
            <w:shd w:val="clear" w:color="auto" w:fill="auto"/>
          </w:tcPr>
          <w:p w14:paraId="2D1BE946" w14:textId="77777777" w:rsidR="00701A14" w:rsidRPr="00491D10" w:rsidRDefault="00356F24" w:rsidP="00356F24">
            <w:pPr>
              <w:spacing w:after="0" w:line="360" w:lineRule="auto"/>
              <w:jc w:val="left"/>
              <w:rPr>
                <w:rFonts w:eastAsia="Calibri" w:cs="Times New Roman"/>
                <w:szCs w:val="24"/>
                <w:lang w:val="ro-RO"/>
              </w:rPr>
            </w:pPr>
            <w:r w:rsidRPr="00491D10">
              <w:rPr>
                <w:rFonts w:eastAsia="Calibri" w:cs="Times New Roman"/>
                <w:szCs w:val="24"/>
                <w:lang w:val="ro-RO"/>
              </w:rPr>
              <w:t>10.</w:t>
            </w:r>
          </w:p>
        </w:tc>
        <w:tc>
          <w:tcPr>
            <w:tcW w:w="3387" w:type="dxa"/>
            <w:shd w:val="clear" w:color="auto" w:fill="auto"/>
          </w:tcPr>
          <w:p w14:paraId="22D0F035"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5588" w:type="dxa"/>
            <w:shd w:val="clear" w:color="auto" w:fill="auto"/>
          </w:tcPr>
          <w:p w14:paraId="449BE98F"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A se vedea bibliografia.</w:t>
            </w:r>
          </w:p>
        </w:tc>
      </w:tr>
    </w:tbl>
    <w:p w14:paraId="5F38A04D" w14:textId="77777777" w:rsidR="000D2DE4" w:rsidRPr="00491D10" w:rsidRDefault="000D2DE4" w:rsidP="00555AEF">
      <w:pPr>
        <w:pStyle w:val="NoSpacing"/>
        <w:spacing w:line="360" w:lineRule="auto"/>
        <w:rPr>
          <w:rFonts w:cs="Times New Roman"/>
          <w:b/>
          <w:szCs w:val="24"/>
        </w:rPr>
      </w:pPr>
    </w:p>
    <w:p w14:paraId="1A6A93A0" w14:textId="77777777" w:rsidR="00701A14" w:rsidRPr="00491D10" w:rsidRDefault="00701A14" w:rsidP="00555AEF">
      <w:pPr>
        <w:pStyle w:val="NoSpacing"/>
        <w:spacing w:line="360" w:lineRule="auto"/>
        <w:rPr>
          <w:rFonts w:cs="Times New Roman"/>
          <w:b/>
          <w:szCs w:val="24"/>
        </w:rPr>
      </w:pPr>
      <w:r w:rsidRPr="00491D10">
        <w:rPr>
          <w:rFonts w:cs="Times New Roman"/>
          <w:b/>
          <w:szCs w:val="24"/>
        </w:rPr>
        <w:t>3.3.2. Herpetofaună</w:t>
      </w:r>
    </w:p>
    <w:p w14:paraId="05AE18F3" w14:textId="77777777" w:rsidR="00701A14" w:rsidRPr="00491D10" w:rsidRDefault="00701A14" w:rsidP="001E6CFC">
      <w:pPr>
        <w:pStyle w:val="NoSpacing"/>
        <w:spacing w:line="360" w:lineRule="auto"/>
        <w:contextualSpacing/>
        <w:rPr>
          <w:rFonts w:cs="Times New Roman"/>
          <w:b/>
          <w:szCs w:val="24"/>
        </w:rPr>
      </w:pPr>
    </w:p>
    <w:p w14:paraId="02FFE21F" w14:textId="77777777" w:rsidR="00701A14" w:rsidRPr="00491D10" w:rsidRDefault="000D2DE4" w:rsidP="001E6CFC">
      <w:pPr>
        <w:spacing w:after="0" w:line="360" w:lineRule="auto"/>
        <w:contextualSpacing/>
        <w:rPr>
          <w:rFonts w:eastAsia="Times New Roman" w:cs="Times New Roman"/>
          <w:b/>
          <w:i/>
          <w:szCs w:val="24"/>
          <w:lang w:val="ro-RO"/>
        </w:rPr>
      </w:pPr>
      <w:r w:rsidRPr="00491D10">
        <w:rPr>
          <w:rFonts w:eastAsia="Times New Roman" w:cs="Times New Roman"/>
          <w:b/>
          <w:iCs/>
          <w:szCs w:val="24"/>
          <w:lang w:val="ro-RO"/>
        </w:rPr>
        <w:t>637</w:t>
      </w:r>
      <w:r w:rsidRPr="00491D10">
        <w:rPr>
          <w:rFonts w:eastAsia="Times New Roman" w:cs="Times New Roman"/>
          <w:b/>
          <w:i/>
          <w:szCs w:val="24"/>
          <w:lang w:val="ro-RO"/>
        </w:rPr>
        <w:t xml:space="preserve"> </w:t>
      </w:r>
      <w:r w:rsidR="00701A14" w:rsidRPr="00491D10">
        <w:rPr>
          <w:rFonts w:eastAsia="Times New Roman" w:cs="Times New Roman"/>
          <w:b/>
          <w:i/>
          <w:szCs w:val="24"/>
          <w:lang w:val="ro-RO"/>
        </w:rPr>
        <w:t>Bombina variegata</w:t>
      </w:r>
    </w:p>
    <w:p w14:paraId="2D926973" w14:textId="77777777" w:rsidR="00680E06" w:rsidRPr="00491D10" w:rsidRDefault="00680E06" w:rsidP="001E6CFC">
      <w:pPr>
        <w:spacing w:after="0" w:line="360" w:lineRule="auto"/>
        <w:contextualSpacing/>
        <w:rPr>
          <w:rFonts w:eastAsia="Calibri" w:cs="Times New Roman"/>
          <w:b/>
          <w:szCs w:val="24"/>
          <w:lang w:val="ro-RO"/>
        </w:rPr>
      </w:pPr>
    </w:p>
    <w:p w14:paraId="64E41E5E" w14:textId="77777777" w:rsidR="00701A14" w:rsidRPr="00491D10" w:rsidRDefault="00680E06" w:rsidP="000D2DE4">
      <w:pPr>
        <w:spacing w:after="0" w:line="240" w:lineRule="auto"/>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32</w:t>
      </w:r>
      <w:r w:rsidR="00701A14" w:rsidRPr="00491D10">
        <w:rPr>
          <w:rFonts w:eastAsia="Calibri" w:cs="Times New Roman"/>
          <w:b/>
          <w:szCs w:val="24"/>
          <w:lang w:val="ro-RO"/>
        </w:rPr>
        <w:t>A Date generale ale speciei</w:t>
      </w:r>
    </w:p>
    <w:tbl>
      <w:tblPr>
        <w:tblW w:w="9563" w:type="dxa"/>
        <w:jc w:val="center"/>
        <w:tblLook w:val="04A0" w:firstRow="1" w:lastRow="0" w:firstColumn="1" w:lastColumn="0" w:noHBand="0" w:noVBand="1"/>
      </w:tblPr>
      <w:tblGrid>
        <w:gridCol w:w="496"/>
        <w:gridCol w:w="3034"/>
        <w:gridCol w:w="6033"/>
      </w:tblGrid>
      <w:tr w:rsidR="00701A14" w:rsidRPr="00491D10" w14:paraId="76A4BFFA" w14:textId="77777777" w:rsidTr="00680E06">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14:paraId="1E6DF8D5"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Nr</w:t>
            </w:r>
          </w:p>
        </w:tc>
        <w:tc>
          <w:tcPr>
            <w:tcW w:w="3034" w:type="dxa"/>
            <w:tcBorders>
              <w:top w:val="single" w:sz="4" w:space="0" w:color="auto"/>
              <w:left w:val="single" w:sz="4" w:space="0" w:color="auto"/>
              <w:bottom w:val="single" w:sz="4" w:space="0" w:color="auto"/>
              <w:right w:val="single" w:sz="4" w:space="0" w:color="auto"/>
            </w:tcBorders>
            <w:shd w:val="clear" w:color="auto" w:fill="auto"/>
            <w:vAlign w:val="center"/>
          </w:tcPr>
          <w:p w14:paraId="7BEFC071"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Informaţie/Atribut</w:t>
            </w:r>
          </w:p>
        </w:tc>
        <w:tc>
          <w:tcPr>
            <w:tcW w:w="6033" w:type="dxa"/>
            <w:tcBorders>
              <w:top w:val="single" w:sz="4" w:space="0" w:color="auto"/>
              <w:left w:val="nil"/>
              <w:bottom w:val="single" w:sz="4" w:space="0" w:color="auto"/>
              <w:right w:val="single" w:sz="4" w:space="0" w:color="auto"/>
            </w:tcBorders>
            <w:shd w:val="clear" w:color="auto" w:fill="auto"/>
            <w:noWrap/>
            <w:vAlign w:val="center"/>
          </w:tcPr>
          <w:p w14:paraId="37B6B0AD"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Descriere</w:t>
            </w:r>
          </w:p>
        </w:tc>
      </w:tr>
      <w:tr w:rsidR="00701A14" w:rsidRPr="00491D10" w14:paraId="02C369ED" w14:textId="77777777" w:rsidTr="00680E06">
        <w:trPr>
          <w:trHeight w:val="300"/>
          <w:jc w:val="center"/>
        </w:trPr>
        <w:tc>
          <w:tcPr>
            <w:tcW w:w="496" w:type="dxa"/>
            <w:tcBorders>
              <w:top w:val="single" w:sz="4" w:space="0" w:color="auto"/>
              <w:left w:val="single" w:sz="4" w:space="0" w:color="auto"/>
              <w:bottom w:val="single" w:sz="4" w:space="0" w:color="auto"/>
              <w:right w:val="single" w:sz="4" w:space="0" w:color="auto"/>
            </w:tcBorders>
          </w:tcPr>
          <w:p w14:paraId="2965BF93"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1</w:t>
            </w:r>
          </w:p>
        </w:tc>
        <w:tc>
          <w:tcPr>
            <w:tcW w:w="3034" w:type="dxa"/>
            <w:tcBorders>
              <w:top w:val="single" w:sz="4" w:space="0" w:color="auto"/>
              <w:left w:val="single" w:sz="4" w:space="0" w:color="auto"/>
              <w:bottom w:val="single" w:sz="4" w:space="0" w:color="auto"/>
              <w:right w:val="single" w:sz="4" w:space="0" w:color="auto"/>
            </w:tcBorders>
            <w:shd w:val="clear" w:color="auto" w:fill="auto"/>
            <w:hideMark/>
          </w:tcPr>
          <w:p w14:paraId="3F7337A7"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Cod Specie - EUNIS</w:t>
            </w:r>
          </w:p>
        </w:tc>
        <w:tc>
          <w:tcPr>
            <w:tcW w:w="6033" w:type="dxa"/>
            <w:tcBorders>
              <w:top w:val="single" w:sz="4" w:space="0" w:color="auto"/>
              <w:left w:val="nil"/>
              <w:bottom w:val="single" w:sz="4" w:space="0" w:color="auto"/>
              <w:right w:val="single" w:sz="4" w:space="0" w:color="auto"/>
            </w:tcBorders>
            <w:shd w:val="clear" w:color="auto" w:fill="auto"/>
            <w:noWrap/>
            <w:hideMark/>
          </w:tcPr>
          <w:p w14:paraId="422AE5EC"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638</w:t>
            </w:r>
          </w:p>
        </w:tc>
      </w:tr>
      <w:tr w:rsidR="00701A14" w:rsidRPr="00491D10" w14:paraId="1F9170BA"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1DC35EC0"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2</w:t>
            </w:r>
          </w:p>
        </w:tc>
        <w:tc>
          <w:tcPr>
            <w:tcW w:w="3034" w:type="dxa"/>
            <w:tcBorders>
              <w:top w:val="nil"/>
              <w:left w:val="single" w:sz="4" w:space="0" w:color="auto"/>
              <w:bottom w:val="single" w:sz="4" w:space="0" w:color="auto"/>
              <w:right w:val="single" w:sz="4" w:space="0" w:color="auto"/>
            </w:tcBorders>
            <w:shd w:val="clear" w:color="auto" w:fill="auto"/>
            <w:hideMark/>
          </w:tcPr>
          <w:p w14:paraId="6B16A153"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Denumirea științifică </w:t>
            </w:r>
          </w:p>
        </w:tc>
        <w:tc>
          <w:tcPr>
            <w:tcW w:w="6033" w:type="dxa"/>
            <w:tcBorders>
              <w:top w:val="nil"/>
              <w:left w:val="nil"/>
              <w:bottom w:val="single" w:sz="4" w:space="0" w:color="auto"/>
              <w:right w:val="single" w:sz="4" w:space="0" w:color="auto"/>
            </w:tcBorders>
            <w:shd w:val="clear" w:color="auto" w:fill="auto"/>
            <w:noWrap/>
            <w:hideMark/>
          </w:tcPr>
          <w:p w14:paraId="5E37D91F" w14:textId="77777777" w:rsidR="00701A14" w:rsidRPr="00491D10" w:rsidRDefault="00701A14" w:rsidP="00555AEF">
            <w:pPr>
              <w:spacing w:after="0" w:line="360" w:lineRule="auto"/>
              <w:rPr>
                <w:rFonts w:cs="Times New Roman"/>
                <w:i/>
                <w:szCs w:val="24"/>
                <w:lang w:val="ro-RO"/>
              </w:rPr>
            </w:pPr>
            <w:r w:rsidRPr="00491D10">
              <w:rPr>
                <w:rFonts w:cs="Times New Roman"/>
                <w:i/>
                <w:szCs w:val="24"/>
                <w:lang w:val="ro-RO"/>
              </w:rPr>
              <w:t>Bombina variegata</w:t>
            </w:r>
          </w:p>
        </w:tc>
      </w:tr>
      <w:tr w:rsidR="00701A14" w:rsidRPr="00491D10" w14:paraId="4311CCE2"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299E49B7"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3</w:t>
            </w:r>
          </w:p>
        </w:tc>
        <w:tc>
          <w:tcPr>
            <w:tcW w:w="3034" w:type="dxa"/>
            <w:tcBorders>
              <w:top w:val="nil"/>
              <w:left w:val="single" w:sz="4" w:space="0" w:color="auto"/>
              <w:bottom w:val="single" w:sz="4" w:space="0" w:color="auto"/>
              <w:right w:val="single" w:sz="4" w:space="0" w:color="auto"/>
            </w:tcBorders>
            <w:shd w:val="clear" w:color="auto" w:fill="auto"/>
            <w:hideMark/>
          </w:tcPr>
          <w:p w14:paraId="387EC986"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Denumirea populară</w:t>
            </w:r>
          </w:p>
        </w:tc>
        <w:tc>
          <w:tcPr>
            <w:tcW w:w="6033" w:type="dxa"/>
            <w:tcBorders>
              <w:top w:val="nil"/>
              <w:left w:val="nil"/>
              <w:bottom w:val="single" w:sz="4" w:space="0" w:color="auto"/>
              <w:right w:val="single" w:sz="4" w:space="0" w:color="auto"/>
            </w:tcBorders>
            <w:shd w:val="clear" w:color="auto" w:fill="auto"/>
            <w:noWrap/>
            <w:hideMark/>
          </w:tcPr>
          <w:p w14:paraId="7305DD90"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Buhai de baltă, izvoraș cu burta galbenă</w:t>
            </w:r>
          </w:p>
        </w:tc>
      </w:tr>
      <w:tr w:rsidR="00701A14" w:rsidRPr="00491D10" w14:paraId="19A93850"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1CEDBF6A"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4</w:t>
            </w:r>
          </w:p>
        </w:tc>
        <w:tc>
          <w:tcPr>
            <w:tcW w:w="3034" w:type="dxa"/>
            <w:tcBorders>
              <w:top w:val="nil"/>
              <w:left w:val="single" w:sz="4" w:space="0" w:color="auto"/>
              <w:bottom w:val="single" w:sz="4" w:space="0" w:color="auto"/>
              <w:right w:val="single" w:sz="4" w:space="0" w:color="auto"/>
            </w:tcBorders>
            <w:shd w:val="clear" w:color="auto" w:fill="auto"/>
            <w:hideMark/>
          </w:tcPr>
          <w:p w14:paraId="67D4F9A8"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Descrierea speciei </w:t>
            </w:r>
          </w:p>
        </w:tc>
        <w:tc>
          <w:tcPr>
            <w:tcW w:w="6033" w:type="dxa"/>
            <w:tcBorders>
              <w:top w:val="nil"/>
              <w:left w:val="nil"/>
              <w:bottom w:val="single" w:sz="4" w:space="0" w:color="auto"/>
              <w:right w:val="single" w:sz="4" w:space="0" w:color="auto"/>
            </w:tcBorders>
            <w:shd w:val="clear" w:color="auto" w:fill="auto"/>
            <w:noWrap/>
            <w:hideMark/>
          </w:tcPr>
          <w:p w14:paraId="707A8C0D" w14:textId="77777777" w:rsidR="008C5EC4" w:rsidRPr="00491D10" w:rsidRDefault="008C5EC4" w:rsidP="008C5EC4">
            <w:pPr>
              <w:spacing w:after="0" w:line="360" w:lineRule="auto"/>
              <w:rPr>
                <w:rFonts w:eastAsia="Times New Roman" w:cs="Times New Roman"/>
                <w:szCs w:val="24"/>
                <w:lang w:val="ro-RO"/>
              </w:rPr>
            </w:pPr>
            <w:r w:rsidRPr="00491D10">
              <w:rPr>
                <w:rFonts w:eastAsia="Times New Roman" w:cs="Times New Roman"/>
                <w:szCs w:val="24"/>
                <w:lang w:val="ro-RO"/>
              </w:rPr>
              <w:t xml:space="preserve">Morfologie: habitus mai puternic și mai îndesat decât </w:t>
            </w:r>
            <w:r w:rsidRPr="00491D10">
              <w:rPr>
                <w:rFonts w:eastAsia="Times New Roman" w:cs="Times New Roman"/>
                <w:i/>
                <w:szCs w:val="24"/>
                <w:lang w:val="ro-RO"/>
              </w:rPr>
              <w:t>B. bombina</w:t>
            </w:r>
            <w:r w:rsidRPr="00491D10">
              <w:rPr>
                <w:rFonts w:eastAsia="Times New Roman" w:cs="Times New Roman"/>
                <w:szCs w:val="24"/>
                <w:lang w:val="ro-RO"/>
              </w:rPr>
              <w:t xml:space="preserve">, în general lungimea medie a adulților rar depășește 5 cm. Capul mai lat decât lung, botul rotunjit cu limba circulară, imobilă, aderentă la planșeul bucal. Ochii mari cu pupila cordiformă, timpanul nu este vizibil. Dacă se îndoaie picioarele în unghi drept față de axul corpului articulațiile tibio-tarsale se ating, iar tibia e egală cu femurul. Grosimea pielii este în medie 296,6 microni, mai mare decât la </w:t>
            </w:r>
            <w:r w:rsidRPr="00491D10">
              <w:rPr>
                <w:rFonts w:eastAsia="Times New Roman" w:cs="Times New Roman"/>
                <w:i/>
                <w:szCs w:val="24"/>
                <w:lang w:val="ro-RO"/>
              </w:rPr>
              <w:t>B. bombina</w:t>
            </w:r>
            <w:r w:rsidRPr="00491D10">
              <w:rPr>
                <w:rFonts w:eastAsia="Times New Roman" w:cs="Times New Roman"/>
                <w:szCs w:val="24"/>
                <w:lang w:val="ro-RO"/>
              </w:rPr>
              <w:t xml:space="preserve">, datorită faptului că este mai terestră. Pielea este verucoasă, fiind acoperită de negi mari, ascuțiți, înconjurați de numeroși negi, mai mici. Negii prezintă spini. Masculii au în general corpul mai scurt decât femelele. Membrele lor anterioare sunt mai groase, iar în timpul împerecherii apar calozități nupțiale închise la culoare pe partea internă a degetelor și a brațului. Masculul nu are saci vocali (Fuhn, 1960; Cogălniceanu et al., 2000). </w:t>
            </w:r>
          </w:p>
          <w:p w14:paraId="285BCFC0" w14:textId="77777777" w:rsidR="008C5EC4" w:rsidRPr="00491D10" w:rsidRDefault="008C5EC4" w:rsidP="008C5EC4">
            <w:pPr>
              <w:spacing w:after="0" w:line="360" w:lineRule="auto"/>
              <w:rPr>
                <w:rFonts w:eastAsia="Times New Roman" w:cs="Times New Roman"/>
                <w:szCs w:val="24"/>
                <w:lang w:val="ro-RO"/>
              </w:rPr>
            </w:pPr>
            <w:r w:rsidRPr="00491D10">
              <w:rPr>
                <w:rFonts w:eastAsia="Times New Roman" w:cs="Times New Roman"/>
                <w:szCs w:val="24"/>
                <w:lang w:val="ro-RO"/>
              </w:rPr>
              <w:t xml:space="preserve">Colorit: dorsal este cenușiu închis, pământiu sau măsliniu pătat cu negru. De obicei, are o pereche de pete deschise între umeri și o singură pată la mijlocul spatelui. Ventral este </w:t>
            </w:r>
            <w:r w:rsidRPr="00491D10">
              <w:rPr>
                <w:rFonts w:eastAsia="Times New Roman" w:cs="Times New Roman"/>
                <w:szCs w:val="24"/>
                <w:lang w:val="ro-RO"/>
              </w:rPr>
              <w:lastRenderedPageBreak/>
              <w:t xml:space="preserve">marmorat, cu pete galbene pe fond negru sau gri închis, foarte rar cu puncte albe. Petele galbene sunt cel mai adesea unite și ocupă peste 50% din colorația ventrală (spre deosebire de </w:t>
            </w:r>
            <w:r w:rsidRPr="00491D10">
              <w:rPr>
                <w:rFonts w:eastAsia="Times New Roman" w:cs="Times New Roman"/>
                <w:i/>
                <w:szCs w:val="24"/>
                <w:lang w:val="ro-RO"/>
              </w:rPr>
              <w:t>B. bombina</w:t>
            </w:r>
            <w:r w:rsidRPr="00491D10">
              <w:rPr>
                <w:rFonts w:eastAsia="Times New Roman" w:cs="Times New Roman"/>
                <w:szCs w:val="24"/>
                <w:lang w:val="ro-RO"/>
              </w:rPr>
              <w:t xml:space="preserve"> la care predomină pigmentul închis). Petele există și pe membre; există pată palmară care se întinde pe primul deget până la vârf, vârfurile degetelor fiind întotdeauna galbene (Fuhn, 1960; Cogălniceanu et al., 2000).</w:t>
            </w:r>
          </w:p>
          <w:p w14:paraId="653DCA7F" w14:textId="77777777" w:rsidR="00F95627" w:rsidRPr="00491D10" w:rsidRDefault="00F95627" w:rsidP="00F95627">
            <w:pPr>
              <w:spacing w:after="0" w:line="360" w:lineRule="auto"/>
              <w:rPr>
                <w:rFonts w:eastAsia="Times New Roman" w:cs="Times New Roman"/>
                <w:szCs w:val="24"/>
                <w:lang w:val="ro-RO"/>
              </w:rPr>
            </w:pPr>
            <w:r w:rsidRPr="00491D10">
              <w:rPr>
                <w:rFonts w:eastAsia="Times New Roman" w:cs="Times New Roman"/>
                <w:szCs w:val="24"/>
                <w:lang w:val="ro-RO"/>
              </w:rPr>
              <w:t>Activitate: specie euritopă, are un mod de viață atât diurn cât și nocturn. Este atât acvatică, cât și terestră, capturând prada prin vegetația ierboasă. O întâlnim adesea plutind la suprafața apei în plin soare, iar când simte primejdie se afundă repede în mâl sau înoată repede spre altă locație (Fuhn, 1960). Este o broască activă și sociabilă, multe exemplare fiind găsite împreună în suprafețe mici de apă, în anumite locații prielnice, ajungând la densități de un specimen pe 0,02 m² (Arnold și Burton, 1978; www.amphibiaweb.org).</w:t>
            </w:r>
          </w:p>
          <w:p w14:paraId="0E8E4A7F" w14:textId="77777777" w:rsidR="00F95627" w:rsidRPr="00491D10" w:rsidRDefault="00F95627" w:rsidP="00F95627">
            <w:pPr>
              <w:spacing w:after="0" w:line="360" w:lineRule="auto"/>
              <w:rPr>
                <w:rFonts w:eastAsia="Times New Roman" w:cs="Times New Roman"/>
                <w:szCs w:val="24"/>
                <w:lang w:val="ro-RO"/>
              </w:rPr>
            </w:pPr>
            <w:r w:rsidRPr="00491D10">
              <w:rPr>
                <w:rFonts w:eastAsia="Times New Roman" w:cs="Times New Roman"/>
                <w:szCs w:val="24"/>
                <w:lang w:val="ro-RO"/>
              </w:rPr>
              <w:t xml:space="preserve">Reproducere: preferă, de obicei, bălțile temporare, cu densitate mică de prădători și concurenți, puțin adânci, însorite și în consecință cu o temperatură medie mai ridicată care permite o metamorfoză mai rapidă. Este o specie oportunistă, reproducerea având loc atunci când condițiile permit acest lucru. În anii ploioși, favorabili reproducerii, o pereche poate depune sute de ouă, diseminate în timp și spațiu, valorificând pentru reproducere orice ochi de apă și asigurând astfel condiții bune de supraviețuire pentru larve. Indivizii sunt apți pentru reproducere cel mai frecvent după două – trei ierni. Reproducerea începe în general mai târziu decât la specia B. bombina, de obicei prin mai și se întinde pe întreg sezonul activ (Barandun și Reyer, 1997 a și b; Cogălniceanu et al., 2000; Hartel, Nemes, Mara, 2007). </w:t>
            </w:r>
          </w:p>
          <w:p w14:paraId="03CCB43F" w14:textId="77777777" w:rsidR="00F95627" w:rsidRPr="00491D10" w:rsidRDefault="00F95627" w:rsidP="00F95627">
            <w:pPr>
              <w:spacing w:after="0" w:line="360" w:lineRule="auto"/>
              <w:rPr>
                <w:rFonts w:eastAsia="Times New Roman" w:cs="Times New Roman"/>
                <w:szCs w:val="24"/>
                <w:lang w:val="ro-RO"/>
              </w:rPr>
            </w:pPr>
            <w:r w:rsidRPr="00491D10">
              <w:rPr>
                <w:rFonts w:eastAsia="Times New Roman" w:cs="Times New Roman"/>
                <w:szCs w:val="24"/>
                <w:lang w:val="ro-RO"/>
              </w:rPr>
              <w:t xml:space="preserve">Bălțile folosite pentru reproducere sunt dominate numeric de masculi. Este o specie teritorială, masculii mai puternici </w:t>
            </w:r>
            <w:r w:rsidRPr="00491D10">
              <w:rPr>
                <w:rFonts w:eastAsia="Times New Roman" w:cs="Times New Roman"/>
                <w:szCs w:val="24"/>
                <w:lang w:val="ro-RO"/>
              </w:rPr>
              <w:lastRenderedPageBreak/>
              <w:t xml:space="preserve">ocupând locurile mai adânci si cu mai puțină vegetație, deci mai sigure în ce privește completarea metamorfozei. Marcarea teritoriului se face sonor și prin valuri concentrice pe care le face cu membrele anterioare, iar teritoriul poate avea o rază de 0,5-0,75 m (Seidel, 1999). Masculii nu cântă sincronizat. Frecvența sunetelor emise este mai mare decât la B. bombina (580 Hz) și rata lor mai ridicată (95/min) (Sanderson et al., 1992). </w:t>
            </w:r>
          </w:p>
          <w:p w14:paraId="5F2B7AA6" w14:textId="77777777" w:rsidR="00F95627" w:rsidRPr="00491D10" w:rsidRDefault="00F95627" w:rsidP="00F95627">
            <w:pPr>
              <w:spacing w:after="0" w:line="360" w:lineRule="auto"/>
              <w:rPr>
                <w:rFonts w:eastAsia="Times New Roman" w:cs="Times New Roman"/>
                <w:szCs w:val="24"/>
                <w:lang w:val="ro-RO"/>
              </w:rPr>
            </w:pPr>
            <w:r w:rsidRPr="00491D10">
              <w:rPr>
                <w:rFonts w:eastAsia="Times New Roman" w:cs="Times New Roman"/>
                <w:szCs w:val="24"/>
                <w:lang w:val="ro-RO"/>
              </w:rPr>
              <w:t>Împerecherea se face prin amplex lombar. Ouăle protejate de învelișul lor gelatinos sunt depuse în mici grămezi sau izolat fixate de plante acvatice sau sunt lăsate să cadă la fund (Fuhn, 1960). Ponta conține 45-100 ouă depozitate porționat (www.amphibiaweb.org). Metamorfoza durează în jur de 61 – 63 de zile, la temperatura medie de 20°C. Larvele au în jur de 6 –7 mm la eclozare și pot atinge până la 45 mm. Se deosebesc de larvele de B. bombina prin faptul că nu au dungile longitudinale de culoare deschisă și au coada mai scurtă, fin reticulată, cu pete mici închise la culoare (Rafinska, 1991). În același timp și aceleași locații, poate fi observată specia în diverse stadii ale reproducerii, de la adulți aflați în amplexus, până la ouă și mormolocii parcurgând metamorfoza (www.amphibiaweb.org).</w:t>
            </w:r>
          </w:p>
          <w:p w14:paraId="6CBC94E6" w14:textId="58E67B2B" w:rsidR="00F95627" w:rsidRPr="00491D10" w:rsidRDefault="00F95627" w:rsidP="00F95627">
            <w:pPr>
              <w:spacing w:after="0" w:line="360" w:lineRule="auto"/>
              <w:rPr>
                <w:rFonts w:eastAsia="Times New Roman" w:cs="Times New Roman"/>
                <w:szCs w:val="24"/>
                <w:lang w:val="ro-RO"/>
              </w:rPr>
            </w:pPr>
            <w:r w:rsidRPr="00491D10">
              <w:rPr>
                <w:rFonts w:eastAsia="Times New Roman" w:cs="Times New Roman"/>
                <w:szCs w:val="24"/>
                <w:lang w:val="ro-RO"/>
              </w:rPr>
              <w:t>Apărare: în tegument există glande care secretă polipeptide toxice din clasa bombesinelor, iar ca măsură de avertizare este coloritul aposematic al abdomenului. Când este atacat, animalul ia o anumită postură numită “unken reflex”, la fel ca la B. bombina. De asemenea, dacă atacul continuă, poate secreta în exces substanțe toxice, iritante, cu aspect de spumă albă (Arnold și Burton, 1978; Bajger, 1980).</w:t>
            </w:r>
          </w:p>
        </w:tc>
      </w:tr>
      <w:tr w:rsidR="00701A14" w:rsidRPr="00491D10" w14:paraId="062EC363"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0BE2192D"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5</w:t>
            </w:r>
          </w:p>
        </w:tc>
        <w:tc>
          <w:tcPr>
            <w:tcW w:w="3034" w:type="dxa"/>
            <w:tcBorders>
              <w:top w:val="nil"/>
              <w:left w:val="single" w:sz="4" w:space="0" w:color="auto"/>
              <w:bottom w:val="single" w:sz="4" w:space="0" w:color="auto"/>
              <w:right w:val="single" w:sz="4" w:space="0" w:color="auto"/>
            </w:tcBorders>
            <w:shd w:val="clear" w:color="auto" w:fill="auto"/>
            <w:hideMark/>
          </w:tcPr>
          <w:p w14:paraId="7BEC8B17"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Perioade critice</w:t>
            </w:r>
          </w:p>
        </w:tc>
        <w:tc>
          <w:tcPr>
            <w:tcW w:w="6033" w:type="dxa"/>
            <w:tcBorders>
              <w:top w:val="nil"/>
              <w:left w:val="nil"/>
              <w:bottom w:val="single" w:sz="4" w:space="0" w:color="auto"/>
              <w:right w:val="single" w:sz="4" w:space="0" w:color="auto"/>
            </w:tcBorders>
            <w:shd w:val="clear" w:color="auto" w:fill="auto"/>
            <w:noWrap/>
            <w:hideMark/>
          </w:tcPr>
          <w:p w14:paraId="3CA0F6F4" w14:textId="77777777" w:rsidR="00701A14" w:rsidRPr="00491D10" w:rsidRDefault="008C5EC4" w:rsidP="008C5EC4">
            <w:pPr>
              <w:spacing w:after="0" w:line="360" w:lineRule="auto"/>
              <w:rPr>
                <w:rFonts w:eastAsia="Times New Roman" w:cs="Times New Roman"/>
                <w:szCs w:val="24"/>
                <w:lang w:val="ro-RO"/>
              </w:rPr>
            </w:pPr>
            <w:r w:rsidRPr="00491D10">
              <w:rPr>
                <w:rFonts w:eastAsia="Times New Roman" w:cs="Times New Roman"/>
                <w:szCs w:val="24"/>
                <w:lang w:val="ro-RO"/>
              </w:rPr>
              <w:t>Lunile de primăvară și vară în care au loc reproducerea și metamorfoza, precum și perioadele de secetă, în car</w:t>
            </w:r>
            <w:r w:rsidR="00F95627" w:rsidRPr="00491D10">
              <w:rPr>
                <w:rFonts w:eastAsia="Times New Roman" w:cs="Times New Roman"/>
                <w:szCs w:val="24"/>
                <w:lang w:val="ro-RO"/>
              </w:rPr>
              <w:t>e suprafețele acvatice se reduc.</w:t>
            </w:r>
          </w:p>
        </w:tc>
      </w:tr>
      <w:tr w:rsidR="00701A14" w:rsidRPr="00491D10" w14:paraId="35561D3D"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4B0A7126"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6</w:t>
            </w:r>
          </w:p>
        </w:tc>
        <w:tc>
          <w:tcPr>
            <w:tcW w:w="3034" w:type="dxa"/>
            <w:tcBorders>
              <w:top w:val="nil"/>
              <w:left w:val="single" w:sz="4" w:space="0" w:color="auto"/>
              <w:bottom w:val="single" w:sz="4" w:space="0" w:color="auto"/>
              <w:right w:val="single" w:sz="4" w:space="0" w:color="auto"/>
            </w:tcBorders>
            <w:shd w:val="clear" w:color="auto" w:fill="auto"/>
            <w:hideMark/>
          </w:tcPr>
          <w:p w14:paraId="6AA3A3E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Cerinţe de habitat</w:t>
            </w:r>
          </w:p>
        </w:tc>
        <w:tc>
          <w:tcPr>
            <w:tcW w:w="6033" w:type="dxa"/>
            <w:tcBorders>
              <w:top w:val="nil"/>
              <w:left w:val="nil"/>
              <w:bottom w:val="single" w:sz="4" w:space="0" w:color="auto"/>
              <w:right w:val="single" w:sz="4" w:space="0" w:color="auto"/>
            </w:tcBorders>
            <w:shd w:val="clear" w:color="auto" w:fill="auto"/>
            <w:noWrap/>
            <w:hideMark/>
          </w:tcPr>
          <w:p w14:paraId="22D2F037" w14:textId="77777777" w:rsidR="008C5EC4" w:rsidRPr="00491D10" w:rsidRDefault="008C5EC4" w:rsidP="008C5EC4">
            <w:pPr>
              <w:spacing w:after="0" w:line="360" w:lineRule="auto"/>
              <w:rPr>
                <w:rFonts w:eastAsia="Times New Roman" w:cs="Times New Roman"/>
                <w:szCs w:val="24"/>
                <w:lang w:val="ro-RO"/>
              </w:rPr>
            </w:pPr>
            <w:r w:rsidRPr="00491D10">
              <w:rPr>
                <w:rFonts w:eastAsia="Times New Roman" w:cs="Times New Roman"/>
                <w:i/>
                <w:szCs w:val="24"/>
                <w:lang w:val="ro-RO"/>
              </w:rPr>
              <w:t>B. variegata</w:t>
            </w:r>
            <w:r w:rsidRPr="00491D10">
              <w:rPr>
                <w:rFonts w:eastAsia="Times New Roman" w:cs="Times New Roman"/>
                <w:szCs w:val="24"/>
                <w:lang w:val="ro-RO"/>
              </w:rPr>
              <w:t xml:space="preserve"> ocupă regiunile de deal, colinare și montane, de la 150 m până la aproape 2000 m (în Munții Retezat). Se produce o separare ecologică a celor două specii, </w:t>
            </w:r>
            <w:r w:rsidRPr="00491D10">
              <w:rPr>
                <w:rFonts w:eastAsia="Times New Roman" w:cs="Times New Roman"/>
                <w:i/>
                <w:szCs w:val="24"/>
                <w:lang w:val="ro-RO"/>
              </w:rPr>
              <w:t>B. bombina</w:t>
            </w:r>
            <w:r w:rsidRPr="00491D10">
              <w:rPr>
                <w:rFonts w:eastAsia="Times New Roman" w:cs="Times New Roman"/>
                <w:szCs w:val="24"/>
                <w:lang w:val="ro-RO"/>
              </w:rPr>
              <w:t xml:space="preserve"> ocupând exclusiv șesul (Ghira et al., 2003). Este mai puțin pretențioasă în alegerea habitatului, fiind găsită în bălți și băltoace temporare sau permanente, atât curate cât și poluate, chiar și cu concentrații mari de hidrogen sulfurat sau săruri (www.amphibiaweb.org), cu sau fără vegetație, mlaștini, pâraie cu curs mai lin, izvoare,  inclusiv în apa strânsă în urme de roți. Este printre primele specii de amfibieni ce ocupă zonele deteriorate de activitățile umane (Cogălniceanu et al., 2000). Pe perioadele de secetă se ascunde în locuri umede până ce ploile refac bălțile (Fuhn, 1960).</w:t>
            </w:r>
          </w:p>
          <w:p w14:paraId="11564307" w14:textId="77777777" w:rsidR="00701A14" w:rsidRPr="00491D10" w:rsidRDefault="00701A14" w:rsidP="00555AEF">
            <w:pPr>
              <w:spacing w:after="0" w:line="360" w:lineRule="auto"/>
              <w:rPr>
                <w:rFonts w:eastAsia="Times New Roman" w:cs="Times New Roman"/>
                <w:szCs w:val="24"/>
                <w:lang w:val="ro-RO"/>
              </w:rPr>
            </w:pPr>
          </w:p>
        </w:tc>
      </w:tr>
      <w:tr w:rsidR="00701A14" w:rsidRPr="00491D10" w14:paraId="5025F068" w14:textId="77777777" w:rsidTr="00680E06">
        <w:trPr>
          <w:trHeight w:val="377"/>
          <w:jc w:val="center"/>
        </w:trPr>
        <w:tc>
          <w:tcPr>
            <w:tcW w:w="496" w:type="dxa"/>
            <w:tcBorders>
              <w:top w:val="single" w:sz="4" w:space="0" w:color="auto"/>
              <w:left w:val="single" w:sz="4" w:space="0" w:color="auto"/>
              <w:bottom w:val="single" w:sz="4" w:space="0" w:color="auto"/>
              <w:right w:val="single" w:sz="4" w:space="0" w:color="auto"/>
            </w:tcBorders>
          </w:tcPr>
          <w:p w14:paraId="43AC81C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7</w:t>
            </w:r>
          </w:p>
        </w:tc>
        <w:tc>
          <w:tcPr>
            <w:tcW w:w="3034" w:type="dxa"/>
            <w:tcBorders>
              <w:top w:val="single" w:sz="4" w:space="0" w:color="auto"/>
              <w:left w:val="single" w:sz="4" w:space="0" w:color="auto"/>
              <w:bottom w:val="single" w:sz="4" w:space="0" w:color="auto"/>
              <w:right w:val="single" w:sz="4" w:space="0" w:color="auto"/>
            </w:tcBorders>
            <w:shd w:val="clear" w:color="auto" w:fill="auto"/>
          </w:tcPr>
          <w:p w14:paraId="4BFAA5B9"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Fotografii</w:t>
            </w:r>
          </w:p>
        </w:tc>
        <w:tc>
          <w:tcPr>
            <w:tcW w:w="6033" w:type="dxa"/>
            <w:tcBorders>
              <w:top w:val="single" w:sz="4" w:space="0" w:color="auto"/>
              <w:left w:val="nil"/>
              <w:bottom w:val="single" w:sz="4" w:space="0" w:color="auto"/>
              <w:right w:val="single" w:sz="4" w:space="0" w:color="auto"/>
            </w:tcBorders>
            <w:shd w:val="clear" w:color="auto" w:fill="auto"/>
          </w:tcPr>
          <w:p w14:paraId="69B49786" w14:textId="3B607DAF" w:rsidR="00701A14" w:rsidRPr="00491D10" w:rsidRDefault="00701A14" w:rsidP="00555AEF">
            <w:pPr>
              <w:widowControl w:val="0"/>
              <w:spacing w:after="0" w:line="360" w:lineRule="auto"/>
              <w:rPr>
                <w:rFonts w:eastAsia="Calibri" w:cs="Times New Roman"/>
                <w:szCs w:val="24"/>
                <w:lang w:val="ro-RO"/>
              </w:rPr>
            </w:pPr>
            <w:r w:rsidRPr="00491D10">
              <w:rPr>
                <w:rFonts w:cs="Times New Roman"/>
                <w:noProof/>
                <w:szCs w:val="24"/>
                <w:lang w:val="ro-RO"/>
              </w:rPr>
              <w:t xml:space="preserve">A se vedea Anexa nr. </w:t>
            </w:r>
            <w:r w:rsidR="009D7735" w:rsidRPr="00491D10">
              <w:rPr>
                <w:rFonts w:cs="Times New Roman"/>
                <w:noProof/>
                <w:szCs w:val="24"/>
                <w:lang w:val="ro-RO"/>
              </w:rPr>
              <w:t>2</w:t>
            </w:r>
            <w:r w:rsidRPr="00491D10">
              <w:rPr>
                <w:rFonts w:cs="Times New Roman"/>
                <w:noProof/>
                <w:szCs w:val="24"/>
                <w:lang w:val="ro-RO"/>
              </w:rPr>
              <w:t xml:space="preserve"> la Planul de management</w:t>
            </w:r>
            <w:r w:rsidR="00A60236">
              <w:rPr>
                <w:rFonts w:cs="Times New Roman"/>
                <w:noProof/>
                <w:szCs w:val="24"/>
                <w:lang w:val="ro-RO"/>
              </w:rPr>
              <w:t xml:space="preserve"> Fotografia 18</w:t>
            </w:r>
          </w:p>
        </w:tc>
      </w:tr>
    </w:tbl>
    <w:p w14:paraId="5A84A1DE" w14:textId="77777777" w:rsidR="00680E06" w:rsidRPr="00491D10" w:rsidRDefault="00680E06" w:rsidP="00555AEF">
      <w:pPr>
        <w:spacing w:after="0" w:line="360" w:lineRule="auto"/>
        <w:rPr>
          <w:rFonts w:eastAsia="Calibri" w:cs="Times New Roman"/>
          <w:szCs w:val="24"/>
          <w:lang w:val="ro-RO"/>
        </w:rPr>
      </w:pPr>
    </w:p>
    <w:p w14:paraId="2D42A48E" w14:textId="77777777" w:rsidR="00701A14" w:rsidRPr="00491D10" w:rsidRDefault="00680E06"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32</w:t>
      </w:r>
      <w:r w:rsidR="00701A14" w:rsidRPr="00491D10">
        <w:rPr>
          <w:rFonts w:eastAsia="Calibri" w:cs="Times New Roman"/>
          <w:b/>
          <w:szCs w:val="24"/>
          <w:lang w:val="ro-RO"/>
        </w:rPr>
        <w:t>B Date specifice speciei la nivelul ariei naturale protejate</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3618"/>
        <w:gridCol w:w="5179"/>
      </w:tblGrid>
      <w:tr w:rsidR="00701A14" w:rsidRPr="00491D10" w14:paraId="68701623" w14:textId="77777777" w:rsidTr="00A132E1">
        <w:trPr>
          <w:trHeight w:val="170"/>
          <w:jc w:val="center"/>
        </w:trPr>
        <w:tc>
          <w:tcPr>
            <w:tcW w:w="548" w:type="dxa"/>
            <w:shd w:val="clear" w:color="auto" w:fill="auto"/>
          </w:tcPr>
          <w:p w14:paraId="70AFAC6E"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3670" w:type="dxa"/>
            <w:shd w:val="clear" w:color="auto" w:fill="auto"/>
          </w:tcPr>
          <w:p w14:paraId="1E76F7CA"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Informaţie/Atribut</w:t>
            </w:r>
          </w:p>
        </w:tc>
        <w:tc>
          <w:tcPr>
            <w:tcW w:w="5305" w:type="dxa"/>
            <w:shd w:val="clear" w:color="auto" w:fill="auto"/>
          </w:tcPr>
          <w:p w14:paraId="550CD5BA"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Descriere</w:t>
            </w:r>
          </w:p>
        </w:tc>
      </w:tr>
      <w:tr w:rsidR="00701A14" w:rsidRPr="00491D10" w14:paraId="5E229E8B" w14:textId="77777777" w:rsidTr="00A132E1">
        <w:trPr>
          <w:jc w:val="center"/>
        </w:trPr>
        <w:tc>
          <w:tcPr>
            <w:tcW w:w="548" w:type="dxa"/>
            <w:shd w:val="clear" w:color="auto" w:fill="auto"/>
          </w:tcPr>
          <w:p w14:paraId="2F0E2730"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1</w:t>
            </w:r>
          </w:p>
        </w:tc>
        <w:tc>
          <w:tcPr>
            <w:tcW w:w="3670" w:type="dxa"/>
            <w:shd w:val="clear" w:color="auto" w:fill="auto"/>
          </w:tcPr>
          <w:p w14:paraId="4D023A8C"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Specia</w:t>
            </w:r>
          </w:p>
        </w:tc>
        <w:tc>
          <w:tcPr>
            <w:tcW w:w="5305" w:type="dxa"/>
            <w:shd w:val="clear" w:color="auto" w:fill="auto"/>
          </w:tcPr>
          <w:p w14:paraId="698CEC17" w14:textId="77777777" w:rsidR="00701A14" w:rsidRPr="00491D10" w:rsidRDefault="00701A14" w:rsidP="00555AEF">
            <w:pPr>
              <w:spacing w:before="240" w:after="0" w:line="360" w:lineRule="auto"/>
              <w:rPr>
                <w:rFonts w:cs="Times New Roman"/>
                <w:szCs w:val="24"/>
                <w:lang w:val="ro-RO"/>
              </w:rPr>
            </w:pPr>
            <w:r w:rsidRPr="00491D10">
              <w:rPr>
                <w:rFonts w:cs="Times New Roman"/>
                <w:i/>
                <w:szCs w:val="24"/>
                <w:lang w:val="ro-RO"/>
              </w:rPr>
              <w:t>Bombina variegata</w:t>
            </w:r>
            <w:r w:rsidR="00BF0532" w:rsidRPr="00491D10">
              <w:rPr>
                <w:rFonts w:cs="Times New Roman"/>
                <w:i/>
                <w:szCs w:val="24"/>
                <w:lang w:val="ro-RO"/>
              </w:rPr>
              <w:t xml:space="preserve"> </w:t>
            </w:r>
            <w:r w:rsidR="00BF0532" w:rsidRPr="00491D10">
              <w:rPr>
                <w:rFonts w:cs="Times New Roman"/>
                <w:szCs w:val="24"/>
                <w:lang w:val="ro-RO"/>
              </w:rPr>
              <w:t>638</w:t>
            </w:r>
          </w:p>
          <w:p w14:paraId="5E4A2963" w14:textId="77777777" w:rsidR="00BF0532" w:rsidRPr="00491D10" w:rsidRDefault="00BF0532" w:rsidP="00BF0532">
            <w:pPr>
              <w:spacing w:before="240" w:after="0" w:line="360" w:lineRule="auto"/>
              <w:rPr>
                <w:rFonts w:eastAsia="Times New Roman" w:cs="Times New Roman"/>
                <w:szCs w:val="24"/>
                <w:lang w:val="ro-RO"/>
              </w:rPr>
            </w:pPr>
            <w:r w:rsidRPr="00491D10">
              <w:rPr>
                <w:rFonts w:eastAsia="Times New Roman" w:cs="Times New Roman"/>
                <w:szCs w:val="24"/>
                <w:lang w:val="ro-RO"/>
              </w:rPr>
              <w:t>Directiva 92/43/CEE Anexa II(a), IV(a); OUG 57/2007 Anexa 3, 4A</w:t>
            </w:r>
          </w:p>
        </w:tc>
      </w:tr>
      <w:tr w:rsidR="00701A14" w:rsidRPr="00491D10" w14:paraId="12DEEAB8" w14:textId="77777777" w:rsidTr="00A132E1">
        <w:trPr>
          <w:jc w:val="center"/>
        </w:trPr>
        <w:tc>
          <w:tcPr>
            <w:tcW w:w="548" w:type="dxa"/>
            <w:shd w:val="clear" w:color="auto" w:fill="auto"/>
          </w:tcPr>
          <w:p w14:paraId="712923B1"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2</w:t>
            </w:r>
          </w:p>
        </w:tc>
        <w:tc>
          <w:tcPr>
            <w:tcW w:w="3670" w:type="dxa"/>
            <w:shd w:val="clear" w:color="auto" w:fill="auto"/>
          </w:tcPr>
          <w:p w14:paraId="524B3E67"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Informaţii specifice speciei</w:t>
            </w:r>
          </w:p>
        </w:tc>
        <w:tc>
          <w:tcPr>
            <w:tcW w:w="5305" w:type="dxa"/>
            <w:shd w:val="clear" w:color="auto" w:fill="auto"/>
          </w:tcPr>
          <w:p w14:paraId="2BA5CE0F" w14:textId="6530D52C"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Specia este prezentă în habitate acvatice naturale și antropice. Astfel a fost observată în bălți temporare (2 cazuri), zone mlăștinoase (3 cazuri), dar și în segmente de pârâiașe cu lățimea mai puțin de 1 m (11 cazuri) sau pârâiașe cu lățimea mai mare de 1 m (6 cazuri). Habitatele acvatice artificiale au fost la fel ocupate în număr mare. Bălțile pe drumuri (12 cazuri), șanțurile din limita drumurilor (11 cazuri) și bălțile de origine necunoscută (13 cazuri) sunt preferate de specie. Managementul ariei naturale </w:t>
            </w:r>
            <w:r w:rsidRPr="00491D10">
              <w:rPr>
                <w:rFonts w:eastAsia="Times New Roman" w:cs="Times New Roman"/>
                <w:szCs w:val="24"/>
                <w:lang w:val="ro-RO"/>
              </w:rPr>
              <w:lastRenderedPageBreak/>
              <w:t>protejate trebuie să ia în considerare protecția habitatelor acvatice naturale, care de multe ori sunt de dimensiuni reduse (sub 1 m pătrat), dar și a habitatelor artificiale create de-a lungul drumurilor. Cea mai potrivită măsură este (re)construcția a noi habitate acvatice în limita celor artificiale pentru a le atrage din zonele cu impact ridicat cauzat de circulație.</w:t>
            </w:r>
          </w:p>
        </w:tc>
      </w:tr>
      <w:tr w:rsidR="00701A14" w:rsidRPr="00491D10" w14:paraId="24891EAE" w14:textId="77777777" w:rsidTr="00A132E1">
        <w:trPr>
          <w:jc w:val="center"/>
        </w:trPr>
        <w:tc>
          <w:tcPr>
            <w:tcW w:w="548" w:type="dxa"/>
            <w:shd w:val="clear" w:color="auto" w:fill="auto"/>
          </w:tcPr>
          <w:p w14:paraId="0CDF6372"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lastRenderedPageBreak/>
              <w:t>3</w:t>
            </w:r>
          </w:p>
        </w:tc>
        <w:tc>
          <w:tcPr>
            <w:tcW w:w="3670" w:type="dxa"/>
            <w:shd w:val="clear" w:color="auto" w:fill="auto"/>
          </w:tcPr>
          <w:p w14:paraId="70F6D4A4"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[temporal]</w:t>
            </w:r>
          </w:p>
        </w:tc>
        <w:tc>
          <w:tcPr>
            <w:tcW w:w="5305" w:type="dxa"/>
            <w:shd w:val="clear" w:color="auto" w:fill="auto"/>
          </w:tcPr>
          <w:p w14:paraId="48489BAD"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Rezident</w:t>
            </w:r>
          </w:p>
        </w:tc>
      </w:tr>
      <w:tr w:rsidR="00701A14" w:rsidRPr="00491D10" w14:paraId="455DC7AA" w14:textId="77777777" w:rsidTr="00A132E1">
        <w:trPr>
          <w:jc w:val="center"/>
        </w:trPr>
        <w:tc>
          <w:tcPr>
            <w:tcW w:w="548" w:type="dxa"/>
            <w:shd w:val="clear" w:color="auto" w:fill="auto"/>
          </w:tcPr>
          <w:p w14:paraId="3B6AC317"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4</w:t>
            </w:r>
          </w:p>
        </w:tc>
        <w:tc>
          <w:tcPr>
            <w:tcW w:w="3670" w:type="dxa"/>
            <w:shd w:val="clear" w:color="auto" w:fill="auto"/>
          </w:tcPr>
          <w:p w14:paraId="09CB26F2"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[spaţial]</w:t>
            </w:r>
          </w:p>
        </w:tc>
        <w:tc>
          <w:tcPr>
            <w:tcW w:w="5305" w:type="dxa"/>
            <w:shd w:val="clear" w:color="auto" w:fill="auto"/>
          </w:tcPr>
          <w:p w14:paraId="51A1C05E" w14:textId="77777777" w:rsidR="00701A14" w:rsidRPr="00491D10" w:rsidRDefault="00D10738" w:rsidP="00555AEF">
            <w:pPr>
              <w:spacing w:after="0" w:line="360" w:lineRule="auto"/>
              <w:rPr>
                <w:rFonts w:eastAsia="Times New Roman" w:cs="Times New Roman"/>
                <w:szCs w:val="24"/>
                <w:lang w:val="ro-RO"/>
              </w:rPr>
            </w:pPr>
            <w:r w:rsidRPr="00491D10">
              <w:rPr>
                <w:rFonts w:eastAsia="Times New Roman" w:cs="Times New Roman"/>
                <w:szCs w:val="24"/>
                <w:lang w:val="ro-RO"/>
              </w:rPr>
              <w:t>L</w:t>
            </w:r>
            <w:r w:rsidR="00701A14" w:rsidRPr="00491D10">
              <w:rPr>
                <w:rFonts w:eastAsia="Times New Roman" w:cs="Times New Roman"/>
                <w:szCs w:val="24"/>
                <w:lang w:val="ro-RO"/>
              </w:rPr>
              <w:t>arg răspândită</w:t>
            </w:r>
          </w:p>
        </w:tc>
      </w:tr>
      <w:tr w:rsidR="00701A14" w:rsidRPr="00491D10" w14:paraId="58499FDA" w14:textId="77777777" w:rsidTr="00A132E1">
        <w:trPr>
          <w:jc w:val="center"/>
        </w:trPr>
        <w:tc>
          <w:tcPr>
            <w:tcW w:w="548" w:type="dxa"/>
            <w:shd w:val="clear" w:color="auto" w:fill="auto"/>
          </w:tcPr>
          <w:p w14:paraId="39C1A5B7"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5</w:t>
            </w:r>
          </w:p>
        </w:tc>
        <w:tc>
          <w:tcPr>
            <w:tcW w:w="3670" w:type="dxa"/>
            <w:shd w:val="clear" w:color="auto" w:fill="auto"/>
          </w:tcPr>
          <w:p w14:paraId="54FF38F8"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[management]</w:t>
            </w:r>
          </w:p>
        </w:tc>
        <w:tc>
          <w:tcPr>
            <w:tcW w:w="5305" w:type="dxa"/>
            <w:shd w:val="clear" w:color="auto" w:fill="auto"/>
          </w:tcPr>
          <w:p w14:paraId="5E39539D"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Nativă</w:t>
            </w:r>
          </w:p>
        </w:tc>
      </w:tr>
      <w:tr w:rsidR="00701A14" w:rsidRPr="00491D10" w14:paraId="7F1492A6" w14:textId="77777777" w:rsidTr="00A132E1">
        <w:trPr>
          <w:jc w:val="center"/>
        </w:trPr>
        <w:tc>
          <w:tcPr>
            <w:tcW w:w="548" w:type="dxa"/>
            <w:shd w:val="clear" w:color="auto" w:fill="auto"/>
          </w:tcPr>
          <w:p w14:paraId="1B8644AA"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6</w:t>
            </w:r>
          </w:p>
        </w:tc>
        <w:tc>
          <w:tcPr>
            <w:tcW w:w="3670" w:type="dxa"/>
            <w:shd w:val="clear" w:color="auto" w:fill="auto"/>
          </w:tcPr>
          <w:p w14:paraId="0904F8C4"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 xml:space="preserve">Abundenţă </w:t>
            </w:r>
          </w:p>
        </w:tc>
        <w:tc>
          <w:tcPr>
            <w:tcW w:w="5305" w:type="dxa"/>
            <w:shd w:val="clear" w:color="auto" w:fill="auto"/>
          </w:tcPr>
          <w:p w14:paraId="1EC823DD" w14:textId="77777777" w:rsidR="00701A14" w:rsidRPr="00491D10" w:rsidRDefault="00116BAB" w:rsidP="00555AEF">
            <w:pPr>
              <w:spacing w:after="0" w:line="360" w:lineRule="auto"/>
              <w:rPr>
                <w:rFonts w:eastAsia="Times New Roman" w:cs="Times New Roman"/>
                <w:szCs w:val="24"/>
                <w:lang w:val="ro-RO"/>
              </w:rPr>
            </w:pPr>
            <w:r w:rsidRPr="00491D10">
              <w:rPr>
                <w:rFonts w:eastAsia="Times New Roman" w:cs="Times New Roman"/>
                <w:szCs w:val="24"/>
                <w:lang w:val="ro-RO"/>
              </w:rPr>
              <w:t>C</w:t>
            </w:r>
            <w:r w:rsidR="00701A14" w:rsidRPr="00491D10">
              <w:rPr>
                <w:rFonts w:eastAsia="Times New Roman" w:cs="Times New Roman"/>
                <w:szCs w:val="24"/>
                <w:lang w:val="ro-RO"/>
              </w:rPr>
              <w:t>omună</w:t>
            </w:r>
          </w:p>
        </w:tc>
      </w:tr>
      <w:tr w:rsidR="00701A14" w:rsidRPr="00491D10" w14:paraId="2C7A4B8A" w14:textId="77777777" w:rsidTr="00A132E1">
        <w:trPr>
          <w:jc w:val="center"/>
        </w:trPr>
        <w:tc>
          <w:tcPr>
            <w:tcW w:w="548" w:type="dxa"/>
            <w:shd w:val="clear" w:color="auto" w:fill="auto"/>
          </w:tcPr>
          <w:p w14:paraId="534AE171"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7</w:t>
            </w:r>
          </w:p>
        </w:tc>
        <w:tc>
          <w:tcPr>
            <w:tcW w:w="3670" w:type="dxa"/>
            <w:shd w:val="clear" w:color="auto" w:fill="auto"/>
          </w:tcPr>
          <w:p w14:paraId="7AB77EB2"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5305" w:type="dxa"/>
            <w:shd w:val="clear" w:color="auto" w:fill="auto"/>
          </w:tcPr>
          <w:p w14:paraId="6C8459EA" w14:textId="77777777" w:rsidR="00701A14" w:rsidRPr="00491D10" w:rsidRDefault="00116BAB"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Mai </w:t>
            </w:r>
            <w:r w:rsidR="00701A14" w:rsidRPr="00491D10">
              <w:rPr>
                <w:rFonts w:eastAsia="Times New Roman" w:cs="Times New Roman"/>
                <w:szCs w:val="24"/>
                <w:lang w:val="ro-RO"/>
              </w:rPr>
              <w:t xml:space="preserve">– </w:t>
            </w:r>
            <w:r w:rsidRPr="00491D10">
              <w:rPr>
                <w:rFonts w:eastAsia="Times New Roman" w:cs="Times New Roman"/>
                <w:szCs w:val="24"/>
                <w:lang w:val="ro-RO"/>
              </w:rPr>
              <w:t>S</w:t>
            </w:r>
            <w:r w:rsidR="00701A14" w:rsidRPr="00491D10">
              <w:rPr>
                <w:rFonts w:eastAsia="Times New Roman" w:cs="Times New Roman"/>
                <w:szCs w:val="24"/>
                <w:lang w:val="ro-RO"/>
              </w:rPr>
              <w:t>eptembrie 2019</w:t>
            </w:r>
          </w:p>
        </w:tc>
      </w:tr>
      <w:tr w:rsidR="00701A14" w:rsidRPr="00491D10" w14:paraId="6CC24B9F" w14:textId="77777777" w:rsidTr="00A132E1">
        <w:trPr>
          <w:jc w:val="center"/>
        </w:trPr>
        <w:tc>
          <w:tcPr>
            <w:tcW w:w="548" w:type="dxa"/>
            <w:shd w:val="clear" w:color="auto" w:fill="auto"/>
          </w:tcPr>
          <w:p w14:paraId="6AB0A567"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8</w:t>
            </w:r>
          </w:p>
        </w:tc>
        <w:tc>
          <w:tcPr>
            <w:tcW w:w="3670" w:type="dxa"/>
            <w:shd w:val="clear" w:color="auto" w:fill="auto"/>
          </w:tcPr>
          <w:p w14:paraId="15C64A12"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[interpretare]</w:t>
            </w:r>
          </w:p>
        </w:tc>
        <w:tc>
          <w:tcPr>
            <w:tcW w:w="5305" w:type="dxa"/>
            <w:shd w:val="clear" w:color="auto" w:fill="auto"/>
          </w:tcPr>
          <w:p w14:paraId="73144C5C"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Specia a fost localizată în interiorul ariei naturale protejate în 58 habitate acvatice temporare naturale și antropice.</w:t>
            </w:r>
          </w:p>
        </w:tc>
      </w:tr>
      <w:tr w:rsidR="00701A14" w:rsidRPr="00491D10" w14:paraId="1832030C" w14:textId="77777777" w:rsidTr="00A132E1">
        <w:trPr>
          <w:jc w:val="center"/>
        </w:trPr>
        <w:tc>
          <w:tcPr>
            <w:tcW w:w="548" w:type="dxa"/>
            <w:shd w:val="clear" w:color="auto" w:fill="auto"/>
          </w:tcPr>
          <w:p w14:paraId="74DC09AC"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9</w:t>
            </w:r>
          </w:p>
        </w:tc>
        <w:tc>
          <w:tcPr>
            <w:tcW w:w="3670" w:type="dxa"/>
            <w:shd w:val="clear" w:color="auto" w:fill="auto"/>
          </w:tcPr>
          <w:p w14:paraId="386BEF84"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[harta distribuţiei]</w:t>
            </w:r>
          </w:p>
        </w:tc>
        <w:tc>
          <w:tcPr>
            <w:tcW w:w="5305" w:type="dxa"/>
            <w:shd w:val="clear" w:color="auto" w:fill="auto"/>
          </w:tcPr>
          <w:p w14:paraId="1FD06150"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Harta distribuției speciei se regăsește în Anexa nr. </w:t>
            </w:r>
            <w:r w:rsidR="009D7735" w:rsidRPr="00491D10">
              <w:rPr>
                <w:rFonts w:eastAsia="Times New Roman" w:cs="Times New Roman"/>
                <w:szCs w:val="24"/>
                <w:lang w:val="ro-RO"/>
              </w:rPr>
              <w:t>3.24</w:t>
            </w:r>
            <w:r w:rsidRPr="00491D10">
              <w:rPr>
                <w:rFonts w:eastAsia="Times New Roman" w:cs="Times New Roman"/>
                <w:szCs w:val="24"/>
                <w:lang w:val="ro-RO"/>
              </w:rPr>
              <w:t xml:space="preserve"> la Planul de Management</w:t>
            </w:r>
          </w:p>
        </w:tc>
      </w:tr>
      <w:tr w:rsidR="00701A14" w:rsidRPr="00491D10" w14:paraId="4C3B3543" w14:textId="77777777" w:rsidTr="00A132E1">
        <w:trPr>
          <w:jc w:val="center"/>
        </w:trPr>
        <w:tc>
          <w:tcPr>
            <w:tcW w:w="548" w:type="dxa"/>
            <w:shd w:val="clear" w:color="auto" w:fill="auto"/>
          </w:tcPr>
          <w:p w14:paraId="51AB93B0" w14:textId="77777777" w:rsidR="00701A14" w:rsidRPr="00491D10" w:rsidRDefault="00A132E1" w:rsidP="00555AEF">
            <w:pPr>
              <w:spacing w:after="0" w:line="360" w:lineRule="auto"/>
              <w:ind w:left="270"/>
              <w:jc w:val="left"/>
              <w:rPr>
                <w:rFonts w:eastAsia="Calibri" w:cs="Times New Roman"/>
                <w:szCs w:val="24"/>
                <w:lang w:val="ro-RO"/>
              </w:rPr>
            </w:pPr>
            <w:r w:rsidRPr="00491D10">
              <w:rPr>
                <w:rFonts w:eastAsia="Calibri" w:cs="Times New Roman"/>
                <w:szCs w:val="24"/>
                <w:lang w:val="ro-RO"/>
              </w:rPr>
              <w:t>10</w:t>
            </w:r>
          </w:p>
        </w:tc>
        <w:tc>
          <w:tcPr>
            <w:tcW w:w="3670" w:type="dxa"/>
            <w:shd w:val="clear" w:color="auto" w:fill="auto"/>
          </w:tcPr>
          <w:p w14:paraId="3E4DA6D9"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5305" w:type="dxa"/>
            <w:shd w:val="clear" w:color="auto" w:fill="auto"/>
          </w:tcPr>
          <w:p w14:paraId="4406997D"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A se vedea bibliografia.</w:t>
            </w:r>
          </w:p>
        </w:tc>
      </w:tr>
    </w:tbl>
    <w:p w14:paraId="167737EA" w14:textId="77777777" w:rsidR="00701A14" w:rsidRPr="00491D10" w:rsidRDefault="00701A14" w:rsidP="00555AEF">
      <w:pPr>
        <w:pStyle w:val="NoSpacing"/>
        <w:spacing w:line="360" w:lineRule="auto"/>
        <w:rPr>
          <w:rFonts w:cs="Times New Roman"/>
          <w:szCs w:val="24"/>
        </w:rPr>
      </w:pPr>
    </w:p>
    <w:p w14:paraId="76A8C70C" w14:textId="77777777" w:rsidR="00701A14" w:rsidRPr="00491D10" w:rsidRDefault="00701A14" w:rsidP="00555AEF">
      <w:pPr>
        <w:pStyle w:val="NoSpacing"/>
        <w:spacing w:line="360" w:lineRule="auto"/>
        <w:rPr>
          <w:rFonts w:cs="Times New Roman"/>
          <w:b/>
          <w:szCs w:val="24"/>
        </w:rPr>
      </w:pPr>
      <w:r w:rsidRPr="00491D10">
        <w:rPr>
          <w:rFonts w:cs="Times New Roman"/>
          <w:b/>
          <w:szCs w:val="24"/>
        </w:rPr>
        <w:t>3.3.3. Mamifere</w:t>
      </w:r>
    </w:p>
    <w:p w14:paraId="43E91CA8" w14:textId="77777777" w:rsidR="00701A14" w:rsidRPr="00491D10" w:rsidRDefault="00701A14" w:rsidP="001E6CFC">
      <w:pPr>
        <w:pStyle w:val="NoSpacing"/>
        <w:spacing w:line="360" w:lineRule="auto"/>
        <w:contextualSpacing/>
        <w:rPr>
          <w:rFonts w:cs="Times New Roman"/>
          <w:b/>
          <w:szCs w:val="24"/>
        </w:rPr>
      </w:pPr>
    </w:p>
    <w:p w14:paraId="60FD3843" w14:textId="77777777" w:rsidR="00701A14" w:rsidRPr="00491D10" w:rsidRDefault="000D2DE4" w:rsidP="001E6CFC">
      <w:pPr>
        <w:pStyle w:val="NoSpacing"/>
        <w:spacing w:line="360" w:lineRule="auto"/>
        <w:contextualSpacing/>
        <w:rPr>
          <w:rFonts w:eastAsia="Times New Roman" w:cs="Times New Roman"/>
          <w:b/>
          <w:i/>
          <w:szCs w:val="24"/>
          <w:lang w:val="ro-RO"/>
        </w:rPr>
      </w:pPr>
      <w:r w:rsidRPr="00491D10">
        <w:rPr>
          <w:rFonts w:eastAsia="Times New Roman" w:cs="Times New Roman"/>
          <w:b/>
          <w:iCs/>
          <w:szCs w:val="24"/>
          <w:lang w:val="ro-RO"/>
        </w:rPr>
        <w:t>1354</w:t>
      </w:r>
      <w:r w:rsidRPr="00491D10">
        <w:rPr>
          <w:rFonts w:eastAsia="Times New Roman" w:cs="Times New Roman"/>
          <w:b/>
          <w:i/>
          <w:szCs w:val="24"/>
          <w:lang w:val="ro-RO"/>
        </w:rPr>
        <w:t xml:space="preserve"> </w:t>
      </w:r>
      <w:r w:rsidR="00701A14" w:rsidRPr="00491D10">
        <w:rPr>
          <w:rFonts w:eastAsia="Times New Roman" w:cs="Times New Roman"/>
          <w:b/>
          <w:i/>
          <w:szCs w:val="24"/>
          <w:lang w:val="ro-RO"/>
        </w:rPr>
        <w:t>Ursus arctos</w:t>
      </w:r>
      <w:r w:rsidR="00680E06" w:rsidRPr="00491D10">
        <w:rPr>
          <w:rFonts w:eastAsia="Times New Roman" w:cs="Times New Roman"/>
          <w:b/>
          <w:i/>
          <w:szCs w:val="24"/>
          <w:lang w:val="ro-RO"/>
        </w:rPr>
        <w:t>*</w:t>
      </w:r>
    </w:p>
    <w:p w14:paraId="6D645D5F" w14:textId="77777777" w:rsidR="000D2DE4" w:rsidRPr="00491D10" w:rsidRDefault="000D2DE4" w:rsidP="001E6CFC">
      <w:pPr>
        <w:pStyle w:val="NoSpacing"/>
        <w:spacing w:line="360" w:lineRule="auto"/>
        <w:contextualSpacing/>
        <w:rPr>
          <w:rFonts w:cs="Times New Roman"/>
          <w:b/>
          <w:szCs w:val="24"/>
        </w:rPr>
      </w:pPr>
    </w:p>
    <w:p w14:paraId="3E5EE918" w14:textId="77777777" w:rsidR="00701A14" w:rsidRPr="00491D10" w:rsidRDefault="00701A14"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Tabelul </w:t>
      </w:r>
      <w:r w:rsidR="00ED51F9" w:rsidRPr="00491D10">
        <w:rPr>
          <w:rFonts w:eastAsia="Calibri" w:cs="Times New Roman"/>
          <w:b/>
          <w:szCs w:val="24"/>
          <w:lang w:val="ro-RO"/>
        </w:rPr>
        <w:t xml:space="preserve">nr. </w:t>
      </w:r>
      <w:r w:rsidR="00B32C4D" w:rsidRPr="00491D10">
        <w:rPr>
          <w:rFonts w:eastAsia="Calibri" w:cs="Times New Roman"/>
          <w:b/>
          <w:szCs w:val="24"/>
          <w:lang w:val="ro-RO"/>
        </w:rPr>
        <w:t>33</w:t>
      </w:r>
      <w:r w:rsidRPr="00491D10">
        <w:rPr>
          <w:rFonts w:eastAsia="Calibri" w:cs="Times New Roman"/>
          <w:b/>
          <w:szCs w:val="24"/>
          <w:lang w:val="ro-RO"/>
        </w:rPr>
        <w:t>A Date generale ale speciei</w:t>
      </w:r>
    </w:p>
    <w:tbl>
      <w:tblPr>
        <w:tblW w:w="9563" w:type="dxa"/>
        <w:jc w:val="center"/>
        <w:tblLook w:val="04A0" w:firstRow="1" w:lastRow="0" w:firstColumn="1" w:lastColumn="0" w:noHBand="0" w:noVBand="1"/>
      </w:tblPr>
      <w:tblGrid>
        <w:gridCol w:w="496"/>
        <w:gridCol w:w="3034"/>
        <w:gridCol w:w="6033"/>
      </w:tblGrid>
      <w:tr w:rsidR="00701A14" w:rsidRPr="00491D10" w14:paraId="20DF8B59" w14:textId="77777777" w:rsidTr="00680E06">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14:paraId="5A2100A1"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Nr</w:t>
            </w:r>
          </w:p>
        </w:tc>
        <w:tc>
          <w:tcPr>
            <w:tcW w:w="3034" w:type="dxa"/>
            <w:tcBorders>
              <w:top w:val="single" w:sz="4" w:space="0" w:color="auto"/>
              <w:left w:val="single" w:sz="4" w:space="0" w:color="auto"/>
              <w:bottom w:val="single" w:sz="4" w:space="0" w:color="auto"/>
              <w:right w:val="single" w:sz="4" w:space="0" w:color="auto"/>
            </w:tcBorders>
            <w:shd w:val="clear" w:color="auto" w:fill="auto"/>
            <w:vAlign w:val="center"/>
          </w:tcPr>
          <w:p w14:paraId="3F220232"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Informaţie/Atribut</w:t>
            </w:r>
          </w:p>
        </w:tc>
        <w:tc>
          <w:tcPr>
            <w:tcW w:w="6033" w:type="dxa"/>
            <w:tcBorders>
              <w:top w:val="single" w:sz="4" w:space="0" w:color="auto"/>
              <w:left w:val="nil"/>
              <w:bottom w:val="single" w:sz="4" w:space="0" w:color="auto"/>
              <w:right w:val="single" w:sz="4" w:space="0" w:color="auto"/>
            </w:tcBorders>
            <w:shd w:val="clear" w:color="auto" w:fill="auto"/>
            <w:noWrap/>
            <w:vAlign w:val="center"/>
          </w:tcPr>
          <w:p w14:paraId="16BB0C9C"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Descriere</w:t>
            </w:r>
          </w:p>
        </w:tc>
      </w:tr>
      <w:tr w:rsidR="00701A14" w:rsidRPr="00491D10" w14:paraId="6AAF8AAA" w14:textId="77777777" w:rsidTr="00680E06">
        <w:trPr>
          <w:trHeight w:val="300"/>
          <w:jc w:val="center"/>
        </w:trPr>
        <w:tc>
          <w:tcPr>
            <w:tcW w:w="496" w:type="dxa"/>
            <w:tcBorders>
              <w:top w:val="single" w:sz="4" w:space="0" w:color="auto"/>
              <w:left w:val="single" w:sz="4" w:space="0" w:color="auto"/>
              <w:bottom w:val="single" w:sz="4" w:space="0" w:color="auto"/>
              <w:right w:val="single" w:sz="4" w:space="0" w:color="auto"/>
            </w:tcBorders>
          </w:tcPr>
          <w:p w14:paraId="3AF1A488"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1</w:t>
            </w:r>
          </w:p>
        </w:tc>
        <w:tc>
          <w:tcPr>
            <w:tcW w:w="3034" w:type="dxa"/>
            <w:tcBorders>
              <w:top w:val="single" w:sz="4" w:space="0" w:color="auto"/>
              <w:left w:val="single" w:sz="4" w:space="0" w:color="auto"/>
              <w:bottom w:val="single" w:sz="4" w:space="0" w:color="auto"/>
              <w:right w:val="single" w:sz="4" w:space="0" w:color="auto"/>
            </w:tcBorders>
            <w:shd w:val="clear" w:color="auto" w:fill="auto"/>
            <w:hideMark/>
          </w:tcPr>
          <w:p w14:paraId="6341CF05"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Cod Specie - EUNIS</w:t>
            </w:r>
          </w:p>
        </w:tc>
        <w:tc>
          <w:tcPr>
            <w:tcW w:w="6033" w:type="dxa"/>
            <w:tcBorders>
              <w:top w:val="single" w:sz="4" w:space="0" w:color="auto"/>
              <w:left w:val="nil"/>
              <w:bottom w:val="single" w:sz="4" w:space="0" w:color="auto"/>
              <w:right w:val="single" w:sz="4" w:space="0" w:color="auto"/>
            </w:tcBorders>
            <w:shd w:val="clear" w:color="auto" w:fill="auto"/>
            <w:noWrap/>
            <w:hideMark/>
          </w:tcPr>
          <w:p w14:paraId="6EAFD5F2"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1354</w:t>
            </w:r>
          </w:p>
        </w:tc>
      </w:tr>
      <w:tr w:rsidR="00701A14" w:rsidRPr="00491D10" w14:paraId="4ABE9528"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6B678F5F"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2</w:t>
            </w:r>
          </w:p>
        </w:tc>
        <w:tc>
          <w:tcPr>
            <w:tcW w:w="3034" w:type="dxa"/>
            <w:tcBorders>
              <w:top w:val="nil"/>
              <w:left w:val="single" w:sz="4" w:space="0" w:color="auto"/>
              <w:bottom w:val="single" w:sz="4" w:space="0" w:color="auto"/>
              <w:right w:val="single" w:sz="4" w:space="0" w:color="auto"/>
            </w:tcBorders>
            <w:shd w:val="clear" w:color="auto" w:fill="auto"/>
            <w:hideMark/>
          </w:tcPr>
          <w:p w14:paraId="7EF413C3"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Denumirea științifică </w:t>
            </w:r>
          </w:p>
        </w:tc>
        <w:tc>
          <w:tcPr>
            <w:tcW w:w="6033" w:type="dxa"/>
            <w:tcBorders>
              <w:top w:val="nil"/>
              <w:left w:val="nil"/>
              <w:bottom w:val="single" w:sz="4" w:space="0" w:color="auto"/>
              <w:right w:val="single" w:sz="4" w:space="0" w:color="auto"/>
            </w:tcBorders>
            <w:shd w:val="clear" w:color="auto" w:fill="auto"/>
            <w:noWrap/>
            <w:hideMark/>
          </w:tcPr>
          <w:p w14:paraId="74A7218A" w14:textId="77777777" w:rsidR="00701A14" w:rsidRPr="00491D10" w:rsidRDefault="00701A14" w:rsidP="00555AEF">
            <w:pPr>
              <w:snapToGrid w:val="0"/>
              <w:spacing w:after="0" w:line="360" w:lineRule="auto"/>
              <w:rPr>
                <w:rFonts w:cs="Times New Roman"/>
                <w:szCs w:val="24"/>
                <w:lang w:val="ro-RO"/>
              </w:rPr>
            </w:pPr>
            <w:r w:rsidRPr="00491D10">
              <w:rPr>
                <w:rFonts w:eastAsia="Times New Roman" w:cs="Times New Roman"/>
                <w:bCs/>
                <w:i/>
                <w:iCs/>
                <w:color w:val="000000"/>
                <w:szCs w:val="24"/>
                <w:lang w:val="ro-RO"/>
              </w:rPr>
              <w:t>Ursus arctos</w:t>
            </w:r>
            <w:r w:rsidR="00680E06" w:rsidRPr="00491D10">
              <w:rPr>
                <w:rFonts w:eastAsia="Times New Roman" w:cs="Times New Roman"/>
                <w:bCs/>
                <w:i/>
                <w:iCs/>
                <w:color w:val="000000"/>
                <w:szCs w:val="24"/>
                <w:lang w:val="ro-RO"/>
              </w:rPr>
              <w:t>*</w:t>
            </w:r>
          </w:p>
        </w:tc>
      </w:tr>
      <w:tr w:rsidR="00701A14" w:rsidRPr="00491D10" w14:paraId="308B36B0"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0C6CFA46"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3</w:t>
            </w:r>
          </w:p>
        </w:tc>
        <w:tc>
          <w:tcPr>
            <w:tcW w:w="3034" w:type="dxa"/>
            <w:tcBorders>
              <w:top w:val="nil"/>
              <w:left w:val="single" w:sz="4" w:space="0" w:color="auto"/>
              <w:bottom w:val="single" w:sz="4" w:space="0" w:color="auto"/>
              <w:right w:val="single" w:sz="4" w:space="0" w:color="auto"/>
            </w:tcBorders>
            <w:shd w:val="clear" w:color="auto" w:fill="auto"/>
            <w:hideMark/>
          </w:tcPr>
          <w:p w14:paraId="4BCA01A2"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Denumirea populară</w:t>
            </w:r>
          </w:p>
        </w:tc>
        <w:tc>
          <w:tcPr>
            <w:tcW w:w="6033" w:type="dxa"/>
            <w:tcBorders>
              <w:top w:val="nil"/>
              <w:left w:val="nil"/>
              <w:bottom w:val="single" w:sz="4" w:space="0" w:color="auto"/>
              <w:right w:val="single" w:sz="4" w:space="0" w:color="auto"/>
            </w:tcBorders>
            <w:shd w:val="clear" w:color="auto" w:fill="auto"/>
            <w:noWrap/>
            <w:hideMark/>
          </w:tcPr>
          <w:p w14:paraId="1FAD7227" w14:textId="77777777" w:rsidR="00701A14" w:rsidRPr="00491D10" w:rsidRDefault="00701A14" w:rsidP="00555AEF">
            <w:pPr>
              <w:spacing w:after="0" w:line="360" w:lineRule="auto"/>
              <w:rPr>
                <w:rFonts w:cs="Times New Roman"/>
                <w:bCs/>
                <w:szCs w:val="24"/>
                <w:lang w:val="ro-RO"/>
              </w:rPr>
            </w:pPr>
            <w:r w:rsidRPr="00491D10">
              <w:rPr>
                <w:rFonts w:cs="Times New Roman"/>
                <w:bCs/>
                <w:szCs w:val="24"/>
                <w:lang w:val="ro-RO"/>
              </w:rPr>
              <w:t>Română: Urs brun</w:t>
            </w:r>
          </w:p>
          <w:p w14:paraId="5C0114E3" w14:textId="77777777" w:rsidR="00701A14" w:rsidRPr="00491D10" w:rsidRDefault="00701A14" w:rsidP="00555AEF">
            <w:pPr>
              <w:spacing w:after="0" w:line="360" w:lineRule="auto"/>
              <w:rPr>
                <w:rFonts w:cs="Times New Roman"/>
                <w:szCs w:val="24"/>
                <w:lang w:val="ro-RO"/>
              </w:rPr>
            </w:pPr>
            <w:r w:rsidRPr="00491D10">
              <w:rPr>
                <w:rFonts w:cs="Times New Roman"/>
                <w:bCs/>
                <w:szCs w:val="24"/>
                <w:lang w:val="ro-RO"/>
              </w:rPr>
              <w:t>Engleză: B</w:t>
            </w:r>
            <w:r w:rsidRPr="00491D10">
              <w:rPr>
                <w:rFonts w:cs="Times New Roman"/>
                <w:color w:val="000000"/>
                <w:szCs w:val="24"/>
                <w:lang w:val="ro-RO"/>
              </w:rPr>
              <w:t xml:space="preserve">rown bear </w:t>
            </w:r>
          </w:p>
        </w:tc>
      </w:tr>
      <w:tr w:rsidR="00701A14" w:rsidRPr="00491D10" w14:paraId="39B8D914"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67BDB8D4"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4</w:t>
            </w:r>
          </w:p>
        </w:tc>
        <w:tc>
          <w:tcPr>
            <w:tcW w:w="3034" w:type="dxa"/>
            <w:tcBorders>
              <w:top w:val="nil"/>
              <w:left w:val="single" w:sz="4" w:space="0" w:color="auto"/>
              <w:bottom w:val="single" w:sz="4" w:space="0" w:color="auto"/>
              <w:right w:val="single" w:sz="4" w:space="0" w:color="auto"/>
            </w:tcBorders>
            <w:shd w:val="clear" w:color="auto" w:fill="auto"/>
            <w:hideMark/>
          </w:tcPr>
          <w:p w14:paraId="74689460"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Descrierea speciei </w:t>
            </w:r>
          </w:p>
        </w:tc>
        <w:tc>
          <w:tcPr>
            <w:tcW w:w="6033" w:type="dxa"/>
            <w:tcBorders>
              <w:top w:val="nil"/>
              <w:left w:val="nil"/>
              <w:bottom w:val="single" w:sz="4" w:space="0" w:color="auto"/>
              <w:right w:val="single" w:sz="4" w:space="0" w:color="auto"/>
            </w:tcBorders>
            <w:shd w:val="clear" w:color="auto" w:fill="auto"/>
            <w:noWrap/>
            <w:hideMark/>
          </w:tcPr>
          <w:p w14:paraId="6B110E46" w14:textId="77777777" w:rsidR="00701A14" w:rsidRPr="00491D10" w:rsidRDefault="00701A14" w:rsidP="00555AEF">
            <w:pPr>
              <w:pStyle w:val="Trzsszveg"/>
              <w:spacing w:after="0"/>
            </w:pPr>
            <w:r w:rsidRPr="00491D10">
              <w:t>Ursul brun (</w:t>
            </w:r>
            <w:r w:rsidRPr="00491D10">
              <w:rPr>
                <w:i/>
              </w:rPr>
              <w:t>Ursus arctos</w:t>
            </w:r>
            <w:r w:rsidRPr="00491D10">
              <w:t xml:space="preserve">) este o specie de urs din genul </w:t>
            </w:r>
            <w:hyperlink r:id="rId10">
              <w:r w:rsidRPr="00491D10">
                <w:rPr>
                  <w:rStyle w:val="Internet-hivatkozs"/>
                  <w:i/>
                  <w:color w:val="000000"/>
                  <w:u w:val="none"/>
                </w:rPr>
                <w:t>Ursus</w:t>
              </w:r>
            </w:hyperlink>
            <w:r w:rsidRPr="00491D10">
              <w:t>, răspândită în toată regiunea holarctică,</w:t>
            </w:r>
            <w:r w:rsidRPr="00491D10">
              <w:rPr>
                <w:color w:val="222222"/>
              </w:rPr>
              <w:t xml:space="preserve"> </w:t>
            </w:r>
            <w:r w:rsidRPr="00491D10">
              <w:t xml:space="preserve">aparținând familiei </w:t>
            </w:r>
            <w:hyperlink r:id="rId11">
              <w:r w:rsidRPr="00491D10">
                <w:rPr>
                  <w:rStyle w:val="Internet-hivatkozs"/>
                  <w:i/>
                  <w:iCs/>
                  <w:color w:val="000000"/>
                  <w:u w:val="none"/>
                </w:rPr>
                <w:t>Urside</w:t>
              </w:r>
            </w:hyperlink>
            <w:r w:rsidRPr="00491D10">
              <w:rPr>
                <w:iCs/>
              </w:rPr>
              <w:t xml:space="preserve">. </w:t>
            </w:r>
            <w:r w:rsidRPr="00491D10">
              <w:t>Urșii bruni din Europa, care trăiesc în habitate unde au acces la mai puțină hrană bogată în proteine animale,</w:t>
            </w:r>
            <w:r w:rsidR="00D10738" w:rsidRPr="00491D10">
              <w:t xml:space="preserve"> au talie mai mică decât urșii </w:t>
            </w:r>
            <w:r w:rsidRPr="00491D10">
              <w:t>Kodiak sau ursul grizzly din Alaska. Lungimea ursului brun din Carpați variază, în general, între 150-200 cm, greutatea fiind între 100-300 kg, iar înălțimea la greabăn oscilează între 90-150 cm. Ridicându-se pe picioarele posterioare, poate să atingă o înălțime de 2,5 m. Deși ursul poate părea greoi, aparențele nu trebuie să ne înșele - el poate fi și foarte rapid. Coloritul este variat, putând fi de toate nuanțele de la brun deschis până la brun închis</w:t>
            </w:r>
            <w:r w:rsidRPr="00491D10">
              <w:rPr>
                <w:b/>
                <w:bCs/>
              </w:rPr>
              <w:t xml:space="preserve"> </w:t>
            </w:r>
            <w:r w:rsidRPr="00491D10">
              <w:t>(Mertens &amp; Ionescu 2000).</w:t>
            </w:r>
          </w:p>
          <w:p w14:paraId="085D86C0" w14:textId="77777777" w:rsidR="00701A14" w:rsidRPr="00491D10" w:rsidRDefault="00701A14" w:rsidP="00555AEF">
            <w:pPr>
              <w:pStyle w:val="Trzsszveg"/>
              <w:spacing w:after="0"/>
            </w:pPr>
            <w:r w:rsidRPr="00491D10">
              <w:t xml:space="preserve"> Pe labe sunt dispuse câte cinci degete, care se termină în niște gheare imense - de 5-10 cm – de forma unor seceri. Datorită acestora este un bun săpător și, la nevoie, un bun cățărător. Ghearele sunt utile pentru desfacerea butucilor putreziți sau la răsturnarea pietrelor în căutarea insectelor, în special a furnicilor. Urmele ursului sunt caracteristice, putându-se distinge cu ușurință cele 5 degete dotate cu gheare. Urmele labelor posterioare sunt mai lungi. </w:t>
            </w:r>
          </w:p>
          <w:p w14:paraId="070715D9" w14:textId="77777777" w:rsidR="00701A14" w:rsidRPr="00491D10" w:rsidRDefault="00701A14" w:rsidP="00555AEF">
            <w:pPr>
              <w:pStyle w:val="Trzsszveg"/>
              <w:spacing w:after="0"/>
            </w:pPr>
            <w:r w:rsidRPr="00491D10">
              <w:t>Dentiția ursului indică dieta acestuia: are canini bine dezvoltați, dar, spre deosebire de celelalte carnivore, suprafața molarilor destinată măcinării hranei de origine vegetală este mai mare. Dentiția urșilor indică astfel un mod de viață omnivor. Primăvara consumă predominant ierburi proaspete si fragede, lăstari, insecte și larvele acestora, rozătoare și semințele stocate în cuiburile acestora, fructe sălbatice rămase din toamnă.</w:t>
            </w:r>
            <w:r w:rsidRPr="00491D10">
              <w:rPr>
                <w:b/>
                <w:bCs/>
              </w:rPr>
              <w:t xml:space="preserve"> </w:t>
            </w:r>
            <w:r w:rsidRPr="00491D10">
              <w:t>Caută și consumă și rămășițele animalelor pierite de-a lungul iernii.</w:t>
            </w:r>
            <w:r w:rsidRPr="00491D10">
              <w:rPr>
                <w:b/>
                <w:bCs/>
              </w:rPr>
              <w:t xml:space="preserve"> </w:t>
            </w:r>
            <w:r w:rsidRPr="00491D10">
              <w:t xml:space="preserve">Vara se hrănește preponderent cu fructele coapte (zmeură, afine negre și - roșii, mure, frăguțe), insecte (furnici, albine, viespi) și larvele acestora, dar pe lângă acestea jefuiește și cuiburile </w:t>
            </w:r>
            <w:r w:rsidRPr="00491D10">
              <w:lastRenderedPageBreak/>
              <w:t>mamiferelor mici și - dacă poate – prădează nou-născuții ungulatelor.</w:t>
            </w:r>
          </w:p>
          <w:p w14:paraId="35DDCBBF" w14:textId="77777777" w:rsidR="00701A14" w:rsidRPr="00491D10" w:rsidRDefault="00701A14" w:rsidP="00555AEF">
            <w:pPr>
              <w:pStyle w:val="Trzsszveg"/>
              <w:spacing w:after="0"/>
            </w:pPr>
            <w:r w:rsidRPr="00491D10">
              <w:t>Ursul preferă pădurile de fag și de stejar ale zonelor colinare și ale zonelor de câmpie (unde prezența omului nu periclitează specia și habitatul), sau pădurile de conifere din zonele montane, inclusiv taigaua și tundra. Mărimea teritoriului variază în funcție de abundența hranei: de la 58 de km</w:t>
            </w:r>
            <w:r w:rsidRPr="00491D10">
              <w:rPr>
                <w:vertAlign w:val="superscript"/>
              </w:rPr>
              <w:t xml:space="preserve">2 </w:t>
            </w:r>
            <w:r w:rsidRPr="00491D10">
              <w:t xml:space="preserve"> (Croația) se poate extinde până la 1600 km</w:t>
            </w:r>
            <w:r w:rsidRPr="00491D10">
              <w:rPr>
                <w:vertAlign w:val="superscript"/>
              </w:rPr>
              <w:t xml:space="preserve">2 </w:t>
            </w:r>
            <w:r w:rsidRPr="00491D10">
              <w:t xml:space="preserve"> (pădurile Scandinaviei) (Swenson et al. 2000).</w:t>
            </w:r>
            <w:r w:rsidRPr="00491D10">
              <w:rPr>
                <w:b/>
                <w:bCs/>
              </w:rPr>
              <w:t xml:space="preserve"> </w:t>
            </w:r>
            <w:r w:rsidRPr="00491D10">
              <w:t>Pot parcurge mai multe zeci de kilometri într-o zi, folosind, de multe ori, drumuri sau poteci.</w:t>
            </w:r>
          </w:p>
          <w:p w14:paraId="18DE34C8" w14:textId="77777777" w:rsidR="00701A14" w:rsidRPr="00491D10" w:rsidRDefault="00701A14" w:rsidP="00555AEF">
            <w:pPr>
              <w:pStyle w:val="Trzsszveg"/>
              <w:spacing w:after="0"/>
            </w:pPr>
            <w:r w:rsidRPr="00491D10">
              <w:t>Urșii trăiesc în medie 20-25 ani, iar cea mai înaintată vârstă înregistrată în captivitate a fost de 47 de ani (Curry-Lindahl 1972). De obicei, duc o viață solitară, ocolindu-se reciproc dacă este posibil. De la această regulă face excepție perioada de împerechere, când masculul rămâne lângă femelă pentru o vreme, ca și perioada când ursoaica își crește puii. Urșii tineri de 2-3 ani pot rămâne împreună încă un timp destul de îndelungat. În afară de cele amintite, periodic, pe teritoriile cu hrană abundentă se pot observa mai multe exemplare, dar în acest caz între ei există o ierarhie strictă.</w:t>
            </w:r>
          </w:p>
          <w:p w14:paraId="1F9BA0B2" w14:textId="77777777" w:rsidR="00701A14" w:rsidRPr="00491D10" w:rsidRDefault="00701A14" w:rsidP="00555AEF">
            <w:pPr>
              <w:pStyle w:val="Trzsszveg"/>
              <w:spacing w:after="0"/>
            </w:pPr>
            <w:r w:rsidRPr="00491D10">
              <w:t>Iarna, majoritatea urșilor intră în somn de iarnă. În acest timp temperatura corpului scade cu 4-5 grade și i se încetinesc procesele vitale, având ca scop economisirea de energie. În timpul somnului de iarnă, ursul nu se hrănește, nu bea apă, nu defechează și nu urinează. Ca adaptare specifică a organismului ureea este reciclată, azotul din componența ei fiind refolosit pentru sintetizarea aminoacizilor. Uneori însă se trezește și iese din adăpost.</w:t>
            </w:r>
          </w:p>
          <w:p w14:paraId="30707D72" w14:textId="77777777" w:rsidR="00701A14" w:rsidRPr="00491D10" w:rsidRDefault="00701A14" w:rsidP="00555AEF">
            <w:pPr>
              <w:pStyle w:val="Trzsszveg"/>
              <w:spacing w:after="0"/>
            </w:pPr>
            <w:r w:rsidRPr="00491D10">
              <w:t>Femela gestantă se retrage în adăpostul de iarnă mai devreme decât ceilalți urși.</w:t>
            </w:r>
            <w:r w:rsidRPr="00491D10">
              <w:rPr>
                <w:b/>
                <w:bCs/>
              </w:rPr>
              <w:t xml:space="preserve"> </w:t>
            </w:r>
            <w:r w:rsidR="00D10738" w:rsidRPr="00491D10">
              <w:t>Nefiind un mamifer prolific,</w:t>
            </w:r>
            <w:r w:rsidRPr="00491D10">
              <w:t xml:space="preserve"> se reproduce pentru prima oară la vârsta de 4-6 ani. Începând de la această vârstă, în condiții optime, femelele nasc o dată la 2-3 ani </w:t>
            </w:r>
            <w:r w:rsidRPr="00491D10">
              <w:lastRenderedPageBreak/>
              <w:t>(Swenson et al. 2000).</w:t>
            </w:r>
            <w:r w:rsidRPr="00491D10">
              <w:rPr>
                <w:b/>
                <w:bCs/>
              </w:rPr>
              <w:t xml:space="preserve"> </w:t>
            </w:r>
            <w:r w:rsidRPr="00491D10">
              <w:t>Împerecherea are loc în perioada mai-iulie,</w:t>
            </w:r>
            <w:r w:rsidRPr="00491D10">
              <w:rPr>
                <w:b/>
                <w:bCs/>
              </w:rPr>
              <w:t xml:space="preserve"> </w:t>
            </w:r>
            <w:r w:rsidRPr="00491D10">
              <w:t>dar dezvoltarea ovulului fecundat se sistează la un moment dat, nidația</w:t>
            </w:r>
            <w:r w:rsidR="00D10738" w:rsidRPr="00491D10">
              <w:t xml:space="preserve"> (implantarea în mucoasa uterină</w:t>
            </w:r>
            <w:r w:rsidRPr="00491D10">
              <w:t>) având loc în jurul lunii noiembrie. Atunci reîncepe și dezvoltarea acestuia. Nașterea se produce în ianuarie-februarie, după o perioadă de gestație „reală” de numai 6-8 săptămâni (Swenson et al. 2000).</w:t>
            </w:r>
            <w:r w:rsidRPr="00491D10">
              <w:rPr>
                <w:b/>
                <w:bCs/>
              </w:rPr>
              <w:t xml:space="preserve"> </w:t>
            </w:r>
            <w:r w:rsidRPr="00491D10">
              <w:t>De obicei se nasc în medie 2-3 pui, rareori 4-5. La naștere puii sunt foarte slab dezvoltați (cântăresc maximum 0,5 kg) și depind în totalitate de ursoaică. Puii rămân alături de ursoaică până la vârsta de 2 ani, când pot ajunge să cântărească 80-100 kg.</w:t>
            </w:r>
            <w:r w:rsidRPr="00491D10">
              <w:rPr>
                <w:b/>
                <w:bCs/>
              </w:rPr>
              <w:t xml:space="preserve"> </w:t>
            </w:r>
            <w:r w:rsidRPr="00491D10">
              <w:t>În zona gâtului, ursuleții prezintă un „guler”, care dispare cu timpul.</w:t>
            </w:r>
          </w:p>
          <w:p w14:paraId="66893B67" w14:textId="77777777" w:rsidR="00701A14" w:rsidRPr="00491D10" w:rsidRDefault="00701A14" w:rsidP="00555AEF">
            <w:pPr>
              <w:pStyle w:val="Trzsszveg"/>
              <w:spacing w:after="0"/>
            </w:pPr>
            <w:r w:rsidRPr="00491D10">
              <w:t xml:space="preserve">În România populația de urs este distribuită de-a lungul întregii suprafețe împădurite din Carpații României, 93 % fiind localizată în zona de munte și 7 % în zona de deal, ocupând o zonă de aproximativ 69000 </w:t>
            </w:r>
            <w:r w:rsidRPr="00491D10">
              <w:rPr>
                <w:lang w:eastAsia="ro-RO"/>
              </w:rPr>
              <w:t>km</w:t>
            </w:r>
            <w:r w:rsidRPr="00491D10">
              <w:rPr>
                <w:vertAlign w:val="superscript"/>
                <w:lang w:eastAsia="ro-RO"/>
              </w:rPr>
              <w:t>2</w:t>
            </w:r>
            <w:r w:rsidRPr="00491D10">
              <w:t xml:space="preserve"> (Ionescu, 1999) </w:t>
            </w:r>
          </w:p>
        </w:tc>
      </w:tr>
      <w:tr w:rsidR="00701A14" w:rsidRPr="00491D10" w14:paraId="42B5C65A"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036C9502"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5</w:t>
            </w:r>
          </w:p>
        </w:tc>
        <w:tc>
          <w:tcPr>
            <w:tcW w:w="3034" w:type="dxa"/>
            <w:tcBorders>
              <w:top w:val="nil"/>
              <w:left w:val="single" w:sz="4" w:space="0" w:color="auto"/>
              <w:bottom w:val="single" w:sz="4" w:space="0" w:color="auto"/>
              <w:right w:val="single" w:sz="4" w:space="0" w:color="auto"/>
            </w:tcBorders>
            <w:shd w:val="clear" w:color="auto" w:fill="auto"/>
            <w:hideMark/>
          </w:tcPr>
          <w:p w14:paraId="779D1ECD"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Perioade critice</w:t>
            </w:r>
          </w:p>
        </w:tc>
        <w:tc>
          <w:tcPr>
            <w:tcW w:w="6033" w:type="dxa"/>
            <w:tcBorders>
              <w:top w:val="nil"/>
              <w:left w:val="nil"/>
              <w:bottom w:val="single" w:sz="4" w:space="0" w:color="auto"/>
              <w:right w:val="single" w:sz="4" w:space="0" w:color="auto"/>
            </w:tcBorders>
            <w:shd w:val="clear" w:color="auto" w:fill="auto"/>
            <w:noWrap/>
            <w:hideMark/>
          </w:tcPr>
          <w:p w14:paraId="61B39DB3" w14:textId="77777777" w:rsidR="00701A14" w:rsidRPr="00491D10" w:rsidRDefault="00701A14" w:rsidP="00D10738">
            <w:pPr>
              <w:pStyle w:val="Trzsszveg"/>
              <w:spacing w:after="0"/>
            </w:pPr>
            <w:r w:rsidRPr="00491D10">
              <w:t>În cursul anului, ursul este vulnerabil în mod deosebit toamna</w:t>
            </w:r>
            <w:r w:rsidR="00D10738" w:rsidRPr="00491D10">
              <w:t>, în</w:t>
            </w:r>
            <w:r w:rsidRPr="00491D10">
              <w:t xml:space="preserve"> perioad</w:t>
            </w:r>
            <w:r w:rsidR="00D10738" w:rsidRPr="00491D10">
              <w:t>a</w:t>
            </w:r>
            <w:r w:rsidRPr="00491D10">
              <w:t xml:space="preserve"> de hiperfagie (sezon de hrănire intensă pentru intrare în hibernare</w:t>
            </w:r>
            <w:r w:rsidR="00C029B2" w:rsidRPr="00491D10">
              <w:t>)</w:t>
            </w:r>
            <w:r w:rsidRPr="00491D10">
              <w:t>, când se poate intensifică confl</w:t>
            </w:r>
            <w:r w:rsidR="00C029B2" w:rsidRPr="00491D10">
              <w:t xml:space="preserve">ictul cu populația umană locală și primăvara, </w:t>
            </w:r>
            <w:r w:rsidRPr="00491D10">
              <w:t>când femelele ies din bârlog însoțite de pui</w:t>
            </w:r>
            <w:r w:rsidR="00C029B2" w:rsidRPr="00491D10">
              <w:t xml:space="preserve"> și pot apărea conflicte om-urs</w:t>
            </w:r>
            <w:r w:rsidRPr="00491D10">
              <w:t xml:space="preserve">. </w:t>
            </w:r>
          </w:p>
        </w:tc>
      </w:tr>
      <w:tr w:rsidR="00701A14" w:rsidRPr="00491D10" w14:paraId="5FD3301E" w14:textId="77777777" w:rsidTr="00680E06">
        <w:trPr>
          <w:trHeight w:val="300"/>
          <w:jc w:val="center"/>
        </w:trPr>
        <w:tc>
          <w:tcPr>
            <w:tcW w:w="496" w:type="dxa"/>
            <w:tcBorders>
              <w:top w:val="nil"/>
              <w:left w:val="single" w:sz="4" w:space="0" w:color="auto"/>
              <w:bottom w:val="single" w:sz="4" w:space="0" w:color="auto"/>
              <w:right w:val="single" w:sz="4" w:space="0" w:color="auto"/>
            </w:tcBorders>
          </w:tcPr>
          <w:p w14:paraId="52873ADE"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6</w:t>
            </w:r>
          </w:p>
        </w:tc>
        <w:tc>
          <w:tcPr>
            <w:tcW w:w="3034" w:type="dxa"/>
            <w:tcBorders>
              <w:top w:val="nil"/>
              <w:left w:val="single" w:sz="4" w:space="0" w:color="auto"/>
              <w:bottom w:val="single" w:sz="4" w:space="0" w:color="auto"/>
              <w:right w:val="single" w:sz="4" w:space="0" w:color="auto"/>
            </w:tcBorders>
            <w:shd w:val="clear" w:color="auto" w:fill="auto"/>
            <w:hideMark/>
          </w:tcPr>
          <w:p w14:paraId="28EA3E20"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Cerinţe de habitat</w:t>
            </w:r>
          </w:p>
        </w:tc>
        <w:tc>
          <w:tcPr>
            <w:tcW w:w="6033" w:type="dxa"/>
            <w:tcBorders>
              <w:top w:val="nil"/>
              <w:left w:val="nil"/>
              <w:bottom w:val="single" w:sz="4" w:space="0" w:color="auto"/>
              <w:right w:val="single" w:sz="4" w:space="0" w:color="auto"/>
            </w:tcBorders>
            <w:shd w:val="clear" w:color="auto" w:fill="auto"/>
            <w:noWrap/>
            <w:hideMark/>
          </w:tcPr>
          <w:p w14:paraId="3D5E258C" w14:textId="77777777" w:rsidR="00701A14" w:rsidRPr="00491D10" w:rsidRDefault="00701A14" w:rsidP="00555AEF">
            <w:pPr>
              <w:pStyle w:val="Trzsszveg"/>
              <w:spacing w:after="0"/>
            </w:pPr>
            <w:r w:rsidRPr="00491D10">
              <w:t xml:space="preserve">Pădurile de amestec din zona de deal și de munte, de întindere mare, puțin deranjate de activitatea antropică, care oferă condiții de adăpost, liniște și hrană sunt indispensabile pentru supraviețuirea speciei. Bârlogul este amenajat în cavități naturale, arbori doborâți, sub stânci, în zone izolate etc., iar deplasările sezoniere ale exemplarelor de urs sunt influențate de resursa trofică existentă. </w:t>
            </w:r>
          </w:p>
        </w:tc>
      </w:tr>
      <w:tr w:rsidR="00701A14" w:rsidRPr="00491D10" w14:paraId="3FC8F090" w14:textId="77777777" w:rsidTr="00680E06">
        <w:trPr>
          <w:trHeight w:val="377"/>
          <w:jc w:val="center"/>
        </w:trPr>
        <w:tc>
          <w:tcPr>
            <w:tcW w:w="496" w:type="dxa"/>
            <w:tcBorders>
              <w:top w:val="single" w:sz="4" w:space="0" w:color="auto"/>
              <w:left w:val="single" w:sz="4" w:space="0" w:color="auto"/>
              <w:bottom w:val="single" w:sz="4" w:space="0" w:color="auto"/>
              <w:right w:val="single" w:sz="4" w:space="0" w:color="auto"/>
            </w:tcBorders>
          </w:tcPr>
          <w:p w14:paraId="43E9DAF2"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7</w:t>
            </w:r>
          </w:p>
        </w:tc>
        <w:tc>
          <w:tcPr>
            <w:tcW w:w="3034" w:type="dxa"/>
            <w:tcBorders>
              <w:top w:val="single" w:sz="4" w:space="0" w:color="auto"/>
              <w:left w:val="single" w:sz="4" w:space="0" w:color="auto"/>
              <w:bottom w:val="single" w:sz="4" w:space="0" w:color="auto"/>
              <w:right w:val="single" w:sz="4" w:space="0" w:color="auto"/>
            </w:tcBorders>
            <w:shd w:val="clear" w:color="auto" w:fill="auto"/>
          </w:tcPr>
          <w:p w14:paraId="7D814CE7"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Fotografii</w:t>
            </w:r>
          </w:p>
        </w:tc>
        <w:tc>
          <w:tcPr>
            <w:tcW w:w="6033" w:type="dxa"/>
            <w:tcBorders>
              <w:top w:val="single" w:sz="4" w:space="0" w:color="auto"/>
              <w:left w:val="nil"/>
              <w:bottom w:val="single" w:sz="4" w:space="0" w:color="auto"/>
              <w:right w:val="single" w:sz="4" w:space="0" w:color="auto"/>
            </w:tcBorders>
            <w:shd w:val="clear" w:color="auto" w:fill="auto"/>
          </w:tcPr>
          <w:p w14:paraId="647035B3" w14:textId="75C6EC1A" w:rsidR="00701A14" w:rsidRPr="00491D10" w:rsidRDefault="00701A14" w:rsidP="00555AEF">
            <w:pPr>
              <w:widowControl w:val="0"/>
              <w:spacing w:after="0" w:line="360" w:lineRule="auto"/>
              <w:rPr>
                <w:rFonts w:eastAsia="Calibri" w:cs="Times New Roman"/>
                <w:szCs w:val="24"/>
                <w:lang w:val="ro-RO"/>
              </w:rPr>
            </w:pPr>
            <w:r w:rsidRPr="00491D10">
              <w:rPr>
                <w:rFonts w:cs="Times New Roman"/>
                <w:noProof/>
                <w:szCs w:val="24"/>
                <w:lang w:val="ro-RO"/>
              </w:rPr>
              <w:t xml:space="preserve">A se vedea Anexa nr. </w:t>
            </w:r>
            <w:r w:rsidR="009D7735" w:rsidRPr="00491D10">
              <w:rPr>
                <w:rFonts w:cs="Times New Roman"/>
                <w:noProof/>
                <w:szCs w:val="24"/>
                <w:lang w:val="ro-RO"/>
              </w:rPr>
              <w:t>2</w:t>
            </w:r>
            <w:r w:rsidRPr="00491D10">
              <w:rPr>
                <w:rFonts w:cs="Times New Roman"/>
                <w:noProof/>
                <w:szCs w:val="24"/>
                <w:lang w:val="ro-RO"/>
              </w:rPr>
              <w:t xml:space="preserve"> la Planul de management </w:t>
            </w:r>
            <w:r w:rsidR="00A60236">
              <w:rPr>
                <w:rFonts w:cs="Times New Roman"/>
                <w:noProof/>
                <w:szCs w:val="24"/>
                <w:lang w:val="ro-RO"/>
              </w:rPr>
              <w:t>Fotografia 19</w:t>
            </w:r>
          </w:p>
        </w:tc>
      </w:tr>
    </w:tbl>
    <w:p w14:paraId="1AC1AAAB" w14:textId="77777777" w:rsidR="00701A14" w:rsidRPr="00491D10" w:rsidRDefault="00701A14" w:rsidP="00555AEF">
      <w:pPr>
        <w:spacing w:after="0" w:line="360" w:lineRule="auto"/>
        <w:ind w:left="720"/>
        <w:rPr>
          <w:rFonts w:eastAsia="Calibri" w:cs="Times New Roman"/>
          <w:szCs w:val="24"/>
          <w:lang w:val="ro-RO"/>
        </w:rPr>
      </w:pPr>
    </w:p>
    <w:p w14:paraId="01632489" w14:textId="77777777" w:rsidR="00491D10" w:rsidRDefault="00491D10" w:rsidP="000D2DE4">
      <w:pPr>
        <w:spacing w:after="0" w:line="240" w:lineRule="auto"/>
        <w:contextualSpacing/>
        <w:rPr>
          <w:rFonts w:eastAsia="Calibri" w:cs="Times New Roman"/>
          <w:b/>
          <w:szCs w:val="24"/>
          <w:lang w:val="ro-RO"/>
        </w:rPr>
      </w:pPr>
    </w:p>
    <w:p w14:paraId="6E9D7DA5" w14:textId="77777777" w:rsidR="00491D10" w:rsidRDefault="00491D10" w:rsidP="000D2DE4">
      <w:pPr>
        <w:spacing w:after="0" w:line="240" w:lineRule="auto"/>
        <w:contextualSpacing/>
        <w:rPr>
          <w:rFonts w:eastAsia="Calibri" w:cs="Times New Roman"/>
          <w:b/>
          <w:szCs w:val="24"/>
          <w:lang w:val="ro-RO"/>
        </w:rPr>
      </w:pPr>
    </w:p>
    <w:p w14:paraId="12BD1A3F" w14:textId="062C5AA1" w:rsidR="00701A14" w:rsidRPr="00491D10" w:rsidRDefault="00680E06" w:rsidP="000D2DE4">
      <w:pPr>
        <w:spacing w:after="0" w:line="240" w:lineRule="auto"/>
        <w:contextualSpacing/>
        <w:rPr>
          <w:rFonts w:eastAsia="Calibri" w:cs="Times New Roman"/>
          <w:b/>
          <w:szCs w:val="24"/>
          <w:lang w:val="ro-RO"/>
        </w:rPr>
      </w:pPr>
      <w:r w:rsidRPr="00491D10">
        <w:rPr>
          <w:rFonts w:eastAsia="Calibri" w:cs="Times New Roman"/>
          <w:b/>
          <w:szCs w:val="24"/>
          <w:lang w:val="ro-RO"/>
        </w:rPr>
        <w:lastRenderedPageBreak/>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33</w:t>
      </w:r>
      <w:r w:rsidR="00701A14" w:rsidRPr="00491D10">
        <w:rPr>
          <w:rFonts w:eastAsia="Calibri" w:cs="Times New Roman"/>
          <w:b/>
          <w:szCs w:val="24"/>
          <w:lang w:val="ro-RO"/>
        </w:rPr>
        <w:t>B Date specifice speciei la nivelul ariei naturale protejate</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2962"/>
        <w:gridCol w:w="6013"/>
      </w:tblGrid>
      <w:tr w:rsidR="00701A14" w:rsidRPr="00491D10" w14:paraId="72FA886E" w14:textId="77777777" w:rsidTr="00680E06">
        <w:trPr>
          <w:trHeight w:val="170"/>
          <w:jc w:val="center"/>
        </w:trPr>
        <w:tc>
          <w:tcPr>
            <w:tcW w:w="548" w:type="dxa"/>
            <w:shd w:val="clear" w:color="auto" w:fill="auto"/>
          </w:tcPr>
          <w:p w14:paraId="7BA4983B"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2962" w:type="dxa"/>
            <w:shd w:val="clear" w:color="auto" w:fill="auto"/>
          </w:tcPr>
          <w:p w14:paraId="74711C39"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Informaţie/Atribut</w:t>
            </w:r>
          </w:p>
        </w:tc>
        <w:tc>
          <w:tcPr>
            <w:tcW w:w="6013" w:type="dxa"/>
            <w:shd w:val="clear" w:color="auto" w:fill="auto"/>
          </w:tcPr>
          <w:p w14:paraId="32549C3C"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Descriere</w:t>
            </w:r>
          </w:p>
        </w:tc>
      </w:tr>
      <w:tr w:rsidR="00701A14" w:rsidRPr="00491D10" w14:paraId="43E6E153" w14:textId="77777777" w:rsidTr="00680E06">
        <w:trPr>
          <w:jc w:val="center"/>
        </w:trPr>
        <w:tc>
          <w:tcPr>
            <w:tcW w:w="548" w:type="dxa"/>
            <w:shd w:val="clear" w:color="auto" w:fill="auto"/>
          </w:tcPr>
          <w:p w14:paraId="1050CD9D"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1.</w:t>
            </w:r>
          </w:p>
        </w:tc>
        <w:tc>
          <w:tcPr>
            <w:tcW w:w="2962" w:type="dxa"/>
            <w:shd w:val="clear" w:color="auto" w:fill="auto"/>
          </w:tcPr>
          <w:p w14:paraId="06ECB803"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Specia</w:t>
            </w:r>
          </w:p>
        </w:tc>
        <w:tc>
          <w:tcPr>
            <w:tcW w:w="6013" w:type="dxa"/>
            <w:shd w:val="clear" w:color="auto" w:fill="auto"/>
          </w:tcPr>
          <w:p w14:paraId="425BF281" w14:textId="77777777" w:rsidR="00701A14" w:rsidRPr="00491D10" w:rsidRDefault="00025065" w:rsidP="00025065">
            <w:pPr>
              <w:pStyle w:val="Trzsszveg"/>
              <w:spacing w:after="0"/>
            </w:pPr>
            <w:r w:rsidRPr="00491D10">
              <w:rPr>
                <w:i/>
              </w:rPr>
              <w:t>Ursus</w:t>
            </w:r>
            <w:r w:rsidR="00680E06" w:rsidRPr="00491D10">
              <w:rPr>
                <w:i/>
              </w:rPr>
              <w:t xml:space="preserve"> arctos</w:t>
            </w:r>
            <w:r w:rsidR="00680E06" w:rsidRPr="00491D10">
              <w:t>*</w:t>
            </w:r>
            <w:r w:rsidRPr="00491D10">
              <w:t xml:space="preserve"> 1354</w:t>
            </w:r>
          </w:p>
          <w:p w14:paraId="5C73072B" w14:textId="77777777" w:rsidR="00025065" w:rsidRPr="00491D10" w:rsidRDefault="00025065" w:rsidP="00025065">
            <w:pPr>
              <w:pStyle w:val="Trzsszveg"/>
              <w:spacing w:after="0"/>
            </w:pPr>
            <w:r w:rsidRPr="00491D10">
              <w:t>Directiva 92/43/CEE Anexa II(a), IV(a); OUG 57/2007 Anexa 3, 4A</w:t>
            </w:r>
          </w:p>
        </w:tc>
      </w:tr>
      <w:tr w:rsidR="00701A14" w:rsidRPr="00491D10" w14:paraId="4AECDB8A" w14:textId="77777777" w:rsidTr="00680E06">
        <w:trPr>
          <w:jc w:val="center"/>
        </w:trPr>
        <w:tc>
          <w:tcPr>
            <w:tcW w:w="548" w:type="dxa"/>
            <w:shd w:val="clear" w:color="auto" w:fill="auto"/>
          </w:tcPr>
          <w:p w14:paraId="0B5F0BCA"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2.</w:t>
            </w:r>
          </w:p>
        </w:tc>
        <w:tc>
          <w:tcPr>
            <w:tcW w:w="2962" w:type="dxa"/>
            <w:shd w:val="clear" w:color="auto" w:fill="auto"/>
          </w:tcPr>
          <w:p w14:paraId="585407AB"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Informaţii specifice speciei</w:t>
            </w:r>
          </w:p>
        </w:tc>
        <w:tc>
          <w:tcPr>
            <w:tcW w:w="6013" w:type="dxa"/>
            <w:shd w:val="clear" w:color="auto" w:fill="auto"/>
          </w:tcPr>
          <w:p w14:paraId="2AB7094F" w14:textId="0BE3644F" w:rsidR="00701A14" w:rsidRPr="00491D10" w:rsidRDefault="00701A14" w:rsidP="00555AEF">
            <w:pPr>
              <w:pStyle w:val="Trzsszveg"/>
              <w:spacing w:after="0"/>
            </w:pPr>
            <w:r w:rsidRPr="00491D10">
              <w:t xml:space="preserve">În interiorul sitului Natura 2000 (ROSCI0285 Codrii Seculari de la Strâmbu Băiuț) distribuția speciei e </w:t>
            </w:r>
            <w:r w:rsidR="00116BAB" w:rsidRPr="00491D10">
              <w:t>uniform</w:t>
            </w:r>
            <w:r w:rsidR="00C029B2" w:rsidRPr="00491D10">
              <w:t>ă</w:t>
            </w:r>
            <w:r w:rsidR="00116BAB" w:rsidRPr="00491D10">
              <w:t>.</w:t>
            </w:r>
            <w:r w:rsidRPr="00491D10">
              <w:t xml:space="preserve"> </w:t>
            </w:r>
            <w:r w:rsidR="00116BAB" w:rsidRPr="00491D10">
              <w:t>S-</w:t>
            </w:r>
            <w:r w:rsidRPr="00491D10">
              <w:t>a</w:t>
            </w:r>
            <w:r w:rsidR="00116BAB" w:rsidRPr="00491D10">
              <w:t>u</w:t>
            </w:r>
            <w:r w:rsidRPr="00491D10">
              <w:t xml:space="preserve"> identificat 6 văi  cu activitate ridicată care fac conexiune dintre diferite locuri de hrănire și iernare. Pădurile reprezintă peste 98 % din suprafața sitului, primăva</w:t>
            </w:r>
            <w:r w:rsidR="00C029B2" w:rsidRPr="00491D10">
              <w:t>ra - v</w:t>
            </w:r>
            <w:r w:rsidR="001F007B">
              <w:t>ara abundența plantelor ce const</w:t>
            </w:r>
            <w:r w:rsidR="00C029B2" w:rsidRPr="00491D10">
              <w:t>ituie</w:t>
            </w:r>
            <w:r w:rsidRPr="00491D10">
              <w:t xml:space="preserve"> hrană e scăzută, astfel urșii se deplasează frecvent pe aceste rute în căutarea hranei. De obicei, în cazul siturilor de mărime mică, suprapunerea teritoriilor urșilor cu arealul sitului este numai parțială, dar nu putem exclude faptul că unele exemplare de urs folosesc părți mai puțin accesibile, abrupte ca și loc de hibernare și fătare pe timp de iarnă. Dieta urșilor din interiorul sitului, în general, e compusă din specii de plante autohtone. În timpul studiului am identificat în total 8 (±2) urși adulți și 9 (±1) exemplare de juvenili, care frecventează situl.</w:t>
            </w:r>
          </w:p>
        </w:tc>
      </w:tr>
      <w:tr w:rsidR="00701A14" w:rsidRPr="00491D10" w14:paraId="0CD51D11" w14:textId="77777777" w:rsidTr="00680E06">
        <w:trPr>
          <w:jc w:val="center"/>
        </w:trPr>
        <w:tc>
          <w:tcPr>
            <w:tcW w:w="548" w:type="dxa"/>
            <w:shd w:val="clear" w:color="auto" w:fill="auto"/>
          </w:tcPr>
          <w:p w14:paraId="7BAF0DAD"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3.</w:t>
            </w:r>
          </w:p>
        </w:tc>
        <w:tc>
          <w:tcPr>
            <w:tcW w:w="2962" w:type="dxa"/>
            <w:shd w:val="clear" w:color="auto" w:fill="auto"/>
          </w:tcPr>
          <w:p w14:paraId="05ACB02B"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[temporal]</w:t>
            </w:r>
          </w:p>
        </w:tc>
        <w:tc>
          <w:tcPr>
            <w:tcW w:w="6013" w:type="dxa"/>
            <w:shd w:val="clear" w:color="auto" w:fill="auto"/>
          </w:tcPr>
          <w:p w14:paraId="4CEF2116" w14:textId="77777777" w:rsidR="00701A14" w:rsidRPr="00491D10" w:rsidRDefault="00701A14" w:rsidP="00555AEF">
            <w:pPr>
              <w:pStyle w:val="Trzsszveg"/>
              <w:spacing w:after="0"/>
            </w:pPr>
            <w:r w:rsidRPr="00491D10">
              <w:t>Rezident</w:t>
            </w:r>
          </w:p>
        </w:tc>
      </w:tr>
      <w:tr w:rsidR="00701A14" w:rsidRPr="00491D10" w14:paraId="1A18AA2F" w14:textId="77777777" w:rsidTr="00680E06">
        <w:trPr>
          <w:jc w:val="center"/>
        </w:trPr>
        <w:tc>
          <w:tcPr>
            <w:tcW w:w="548" w:type="dxa"/>
            <w:shd w:val="clear" w:color="auto" w:fill="auto"/>
          </w:tcPr>
          <w:p w14:paraId="66C8C102"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4.</w:t>
            </w:r>
          </w:p>
        </w:tc>
        <w:tc>
          <w:tcPr>
            <w:tcW w:w="2962" w:type="dxa"/>
            <w:shd w:val="clear" w:color="auto" w:fill="auto"/>
          </w:tcPr>
          <w:p w14:paraId="3EA14D88"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[spaţial]</w:t>
            </w:r>
          </w:p>
        </w:tc>
        <w:tc>
          <w:tcPr>
            <w:tcW w:w="6013" w:type="dxa"/>
            <w:shd w:val="clear" w:color="auto" w:fill="auto"/>
          </w:tcPr>
          <w:p w14:paraId="4D283226" w14:textId="77777777" w:rsidR="00701A14" w:rsidRPr="00491D10" w:rsidRDefault="00701A14" w:rsidP="00555AEF">
            <w:pPr>
              <w:pStyle w:val="Trzsszveg"/>
              <w:spacing w:after="0"/>
            </w:pPr>
            <w:r w:rsidRPr="00491D10">
              <w:t>Larg răspândit</w:t>
            </w:r>
          </w:p>
        </w:tc>
      </w:tr>
      <w:tr w:rsidR="00701A14" w:rsidRPr="00491D10" w14:paraId="689545F2" w14:textId="77777777" w:rsidTr="00680E06">
        <w:trPr>
          <w:jc w:val="center"/>
        </w:trPr>
        <w:tc>
          <w:tcPr>
            <w:tcW w:w="548" w:type="dxa"/>
            <w:shd w:val="clear" w:color="auto" w:fill="auto"/>
          </w:tcPr>
          <w:p w14:paraId="3F458067"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5.</w:t>
            </w:r>
          </w:p>
        </w:tc>
        <w:tc>
          <w:tcPr>
            <w:tcW w:w="2962" w:type="dxa"/>
            <w:shd w:val="clear" w:color="auto" w:fill="auto"/>
          </w:tcPr>
          <w:p w14:paraId="685BB327"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[management]</w:t>
            </w:r>
          </w:p>
        </w:tc>
        <w:tc>
          <w:tcPr>
            <w:tcW w:w="6013" w:type="dxa"/>
            <w:shd w:val="clear" w:color="auto" w:fill="auto"/>
          </w:tcPr>
          <w:p w14:paraId="20F4C0CD" w14:textId="77777777" w:rsidR="00701A14" w:rsidRPr="00491D10" w:rsidRDefault="00701A14" w:rsidP="00555AEF">
            <w:pPr>
              <w:pStyle w:val="Trzsszveg"/>
              <w:spacing w:after="0"/>
            </w:pPr>
            <w:r w:rsidRPr="00491D10">
              <w:t>Nativ</w:t>
            </w:r>
          </w:p>
        </w:tc>
      </w:tr>
      <w:tr w:rsidR="00701A14" w:rsidRPr="00491D10" w14:paraId="42AFE220" w14:textId="77777777" w:rsidTr="00680E06">
        <w:trPr>
          <w:jc w:val="center"/>
        </w:trPr>
        <w:tc>
          <w:tcPr>
            <w:tcW w:w="548" w:type="dxa"/>
            <w:shd w:val="clear" w:color="auto" w:fill="auto"/>
          </w:tcPr>
          <w:p w14:paraId="41A94E13"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6.</w:t>
            </w:r>
          </w:p>
        </w:tc>
        <w:tc>
          <w:tcPr>
            <w:tcW w:w="2962" w:type="dxa"/>
            <w:shd w:val="clear" w:color="auto" w:fill="auto"/>
          </w:tcPr>
          <w:p w14:paraId="1724FDBB"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 xml:space="preserve">Abundenţă </w:t>
            </w:r>
          </w:p>
        </w:tc>
        <w:tc>
          <w:tcPr>
            <w:tcW w:w="6013" w:type="dxa"/>
            <w:shd w:val="clear" w:color="auto" w:fill="auto"/>
          </w:tcPr>
          <w:p w14:paraId="0126A5B6" w14:textId="77777777" w:rsidR="00701A14" w:rsidRPr="00491D10" w:rsidRDefault="00701A14" w:rsidP="00555AEF">
            <w:pPr>
              <w:pStyle w:val="Trzsszveg"/>
              <w:spacing w:after="0"/>
            </w:pPr>
            <w:r w:rsidRPr="00491D10">
              <w:t>Comună</w:t>
            </w:r>
          </w:p>
        </w:tc>
      </w:tr>
      <w:tr w:rsidR="00701A14" w:rsidRPr="00491D10" w14:paraId="336F153D" w14:textId="77777777" w:rsidTr="00680E06">
        <w:trPr>
          <w:jc w:val="center"/>
        </w:trPr>
        <w:tc>
          <w:tcPr>
            <w:tcW w:w="548" w:type="dxa"/>
            <w:shd w:val="clear" w:color="auto" w:fill="auto"/>
          </w:tcPr>
          <w:p w14:paraId="7082C981"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7.</w:t>
            </w:r>
          </w:p>
        </w:tc>
        <w:tc>
          <w:tcPr>
            <w:tcW w:w="2962" w:type="dxa"/>
            <w:shd w:val="clear" w:color="auto" w:fill="auto"/>
          </w:tcPr>
          <w:p w14:paraId="64794409"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6013" w:type="dxa"/>
            <w:shd w:val="clear" w:color="auto" w:fill="auto"/>
          </w:tcPr>
          <w:p w14:paraId="1B33F5F2" w14:textId="77777777" w:rsidR="00701A14" w:rsidRPr="00491D10" w:rsidRDefault="00F56B01" w:rsidP="00555AEF">
            <w:pPr>
              <w:pStyle w:val="Trzsszveg"/>
              <w:spacing w:after="0"/>
            </w:pPr>
            <w:r w:rsidRPr="00491D10">
              <w:t xml:space="preserve">Aprilie - </w:t>
            </w:r>
            <w:r w:rsidR="00701A14" w:rsidRPr="00491D10">
              <w:t>Decembrie 2019</w:t>
            </w:r>
          </w:p>
        </w:tc>
      </w:tr>
      <w:tr w:rsidR="00701A14" w:rsidRPr="00491D10" w14:paraId="5A413967" w14:textId="77777777" w:rsidTr="00680E06">
        <w:trPr>
          <w:jc w:val="center"/>
        </w:trPr>
        <w:tc>
          <w:tcPr>
            <w:tcW w:w="548" w:type="dxa"/>
            <w:shd w:val="clear" w:color="auto" w:fill="auto"/>
          </w:tcPr>
          <w:p w14:paraId="478E9436"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8.</w:t>
            </w:r>
          </w:p>
        </w:tc>
        <w:tc>
          <w:tcPr>
            <w:tcW w:w="2962" w:type="dxa"/>
            <w:shd w:val="clear" w:color="auto" w:fill="auto"/>
          </w:tcPr>
          <w:p w14:paraId="43D8A74B"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[interpretare]</w:t>
            </w:r>
          </w:p>
        </w:tc>
        <w:tc>
          <w:tcPr>
            <w:tcW w:w="6013" w:type="dxa"/>
            <w:shd w:val="clear" w:color="auto" w:fill="auto"/>
          </w:tcPr>
          <w:p w14:paraId="6996D39E" w14:textId="541C9723" w:rsidR="00701A14" w:rsidRPr="00491D10" w:rsidRDefault="00701A14" w:rsidP="00555AEF">
            <w:pPr>
              <w:pStyle w:val="Trzsszveg"/>
              <w:spacing w:after="0"/>
            </w:pPr>
            <w:r w:rsidRPr="00491D10">
              <w:t>Fiind vorba despre un sit mic, în interiorul sitului (Natura 2000 ROSCI0285) distribuția speciei e uniformă. Sunt unele văi mai mari din interiorul sitului unde activitate</w:t>
            </w:r>
            <w:r w:rsidR="00AF521C">
              <w:t>a</w:t>
            </w:r>
            <w:r w:rsidRPr="00491D10">
              <w:t xml:space="preserve"> e mai ridicată, aceste văi sunt des folosite de urși pentru a se deplasa între diferite locuri de hrănire și iernare.</w:t>
            </w:r>
          </w:p>
        </w:tc>
      </w:tr>
      <w:tr w:rsidR="00701A14" w:rsidRPr="00491D10" w14:paraId="02E2F37C" w14:textId="77777777" w:rsidTr="00680E06">
        <w:trPr>
          <w:jc w:val="center"/>
        </w:trPr>
        <w:tc>
          <w:tcPr>
            <w:tcW w:w="548" w:type="dxa"/>
            <w:shd w:val="clear" w:color="auto" w:fill="auto"/>
          </w:tcPr>
          <w:p w14:paraId="1343F891"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lastRenderedPageBreak/>
              <w:t>9.</w:t>
            </w:r>
          </w:p>
        </w:tc>
        <w:tc>
          <w:tcPr>
            <w:tcW w:w="2962" w:type="dxa"/>
            <w:shd w:val="clear" w:color="auto" w:fill="auto"/>
          </w:tcPr>
          <w:p w14:paraId="31A3857A"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[harta distribuţiei]</w:t>
            </w:r>
          </w:p>
        </w:tc>
        <w:tc>
          <w:tcPr>
            <w:tcW w:w="6013" w:type="dxa"/>
            <w:shd w:val="clear" w:color="auto" w:fill="auto"/>
          </w:tcPr>
          <w:p w14:paraId="69447900"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Harta distribuției speciei se regăsește în Anexa nr. </w:t>
            </w:r>
            <w:r w:rsidR="009D7735" w:rsidRPr="00491D10">
              <w:rPr>
                <w:rFonts w:eastAsia="Times New Roman" w:cs="Times New Roman"/>
                <w:szCs w:val="24"/>
                <w:lang w:val="ro-RO"/>
              </w:rPr>
              <w:t>3.25</w:t>
            </w:r>
            <w:r w:rsidRPr="00491D10">
              <w:rPr>
                <w:rFonts w:eastAsia="Times New Roman" w:cs="Times New Roman"/>
                <w:szCs w:val="24"/>
                <w:lang w:val="ro-RO"/>
              </w:rPr>
              <w:t xml:space="preserve"> la Planul de Management</w:t>
            </w:r>
          </w:p>
        </w:tc>
      </w:tr>
      <w:tr w:rsidR="00701A14" w:rsidRPr="00491D10" w14:paraId="57C588F6" w14:textId="77777777" w:rsidTr="00680E06">
        <w:trPr>
          <w:jc w:val="center"/>
        </w:trPr>
        <w:tc>
          <w:tcPr>
            <w:tcW w:w="548" w:type="dxa"/>
            <w:shd w:val="clear" w:color="auto" w:fill="auto"/>
          </w:tcPr>
          <w:p w14:paraId="57A38089"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10.</w:t>
            </w:r>
          </w:p>
        </w:tc>
        <w:tc>
          <w:tcPr>
            <w:tcW w:w="2962" w:type="dxa"/>
            <w:shd w:val="clear" w:color="auto" w:fill="auto"/>
          </w:tcPr>
          <w:p w14:paraId="3686F338"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6013" w:type="dxa"/>
            <w:shd w:val="clear" w:color="auto" w:fill="auto"/>
          </w:tcPr>
          <w:p w14:paraId="722D87F4"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A se vedea bibliografia.</w:t>
            </w:r>
          </w:p>
        </w:tc>
      </w:tr>
    </w:tbl>
    <w:p w14:paraId="50241FCE" w14:textId="77777777" w:rsidR="002613C8" w:rsidRPr="00491D10" w:rsidRDefault="002613C8" w:rsidP="00555AEF">
      <w:pPr>
        <w:pStyle w:val="NoSpacing"/>
        <w:spacing w:line="360" w:lineRule="auto"/>
        <w:rPr>
          <w:rFonts w:eastAsia="Times New Roman" w:cs="Times New Roman"/>
          <w:b/>
          <w:i/>
          <w:szCs w:val="24"/>
          <w:lang w:val="ro-RO"/>
        </w:rPr>
      </w:pPr>
    </w:p>
    <w:p w14:paraId="14E504E5" w14:textId="77777777" w:rsidR="00701A14" w:rsidRPr="00491D10" w:rsidRDefault="000D2DE4" w:rsidP="00555AEF">
      <w:pPr>
        <w:pStyle w:val="NoSpacing"/>
        <w:spacing w:line="360" w:lineRule="auto"/>
        <w:rPr>
          <w:rFonts w:cs="Times New Roman"/>
          <w:b/>
          <w:szCs w:val="24"/>
        </w:rPr>
      </w:pPr>
      <w:r w:rsidRPr="00491D10">
        <w:rPr>
          <w:rFonts w:eastAsia="Times New Roman" w:cs="Times New Roman"/>
          <w:b/>
          <w:iCs/>
          <w:szCs w:val="24"/>
          <w:lang w:val="ro-RO"/>
        </w:rPr>
        <w:t>1352</w:t>
      </w:r>
      <w:r w:rsidRPr="00491D10">
        <w:rPr>
          <w:rFonts w:eastAsia="Times New Roman" w:cs="Times New Roman"/>
          <w:b/>
          <w:i/>
          <w:szCs w:val="24"/>
          <w:lang w:val="ro-RO"/>
        </w:rPr>
        <w:t xml:space="preserve"> </w:t>
      </w:r>
      <w:r w:rsidR="00701A14" w:rsidRPr="00491D10">
        <w:rPr>
          <w:rFonts w:eastAsia="Times New Roman" w:cs="Times New Roman"/>
          <w:b/>
          <w:i/>
          <w:szCs w:val="24"/>
          <w:lang w:val="ro-RO"/>
        </w:rPr>
        <w:t>Canis lupus</w:t>
      </w:r>
      <w:r w:rsidR="009D7735" w:rsidRPr="00491D10">
        <w:rPr>
          <w:rFonts w:eastAsia="Times New Roman" w:cs="Times New Roman"/>
          <w:b/>
          <w:i/>
          <w:szCs w:val="24"/>
          <w:lang w:val="ro-RO"/>
        </w:rPr>
        <w:t>*</w:t>
      </w:r>
    </w:p>
    <w:p w14:paraId="30F97D9D" w14:textId="77777777" w:rsidR="00807E0E" w:rsidRPr="00491D10" w:rsidRDefault="00807E0E" w:rsidP="00555AEF">
      <w:pPr>
        <w:spacing w:after="0" w:line="360" w:lineRule="auto"/>
        <w:rPr>
          <w:rFonts w:eastAsia="Calibri" w:cs="Times New Roman"/>
          <w:b/>
          <w:szCs w:val="24"/>
          <w:lang w:val="ro-RO"/>
        </w:rPr>
      </w:pPr>
    </w:p>
    <w:p w14:paraId="6E54C141"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34</w:t>
      </w:r>
      <w:r w:rsidR="00701A14" w:rsidRPr="00491D10">
        <w:rPr>
          <w:rFonts w:eastAsia="Calibri" w:cs="Times New Roman"/>
          <w:b/>
          <w:szCs w:val="24"/>
          <w:lang w:val="ro-RO"/>
        </w:rPr>
        <w:t>A Date generale ale speciei</w:t>
      </w:r>
    </w:p>
    <w:tbl>
      <w:tblPr>
        <w:tblW w:w="9563" w:type="dxa"/>
        <w:jc w:val="center"/>
        <w:tblLook w:val="04A0" w:firstRow="1" w:lastRow="0" w:firstColumn="1" w:lastColumn="0" w:noHBand="0" w:noVBand="1"/>
      </w:tblPr>
      <w:tblGrid>
        <w:gridCol w:w="496"/>
        <w:gridCol w:w="3034"/>
        <w:gridCol w:w="6033"/>
      </w:tblGrid>
      <w:tr w:rsidR="00701A14" w:rsidRPr="00491D10" w14:paraId="70CBE907" w14:textId="77777777" w:rsidTr="00807E0E">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14:paraId="4486D6EB"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Nr</w:t>
            </w:r>
          </w:p>
        </w:tc>
        <w:tc>
          <w:tcPr>
            <w:tcW w:w="3034" w:type="dxa"/>
            <w:tcBorders>
              <w:top w:val="single" w:sz="4" w:space="0" w:color="auto"/>
              <w:left w:val="single" w:sz="4" w:space="0" w:color="auto"/>
              <w:bottom w:val="single" w:sz="4" w:space="0" w:color="auto"/>
              <w:right w:val="single" w:sz="4" w:space="0" w:color="auto"/>
            </w:tcBorders>
            <w:shd w:val="clear" w:color="auto" w:fill="auto"/>
            <w:vAlign w:val="center"/>
          </w:tcPr>
          <w:p w14:paraId="03EFDC67"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Informaţie/Atribut</w:t>
            </w:r>
          </w:p>
        </w:tc>
        <w:tc>
          <w:tcPr>
            <w:tcW w:w="6033" w:type="dxa"/>
            <w:tcBorders>
              <w:top w:val="single" w:sz="4" w:space="0" w:color="auto"/>
              <w:left w:val="nil"/>
              <w:bottom w:val="single" w:sz="4" w:space="0" w:color="auto"/>
              <w:right w:val="single" w:sz="4" w:space="0" w:color="auto"/>
            </w:tcBorders>
            <w:shd w:val="clear" w:color="auto" w:fill="auto"/>
            <w:noWrap/>
            <w:vAlign w:val="center"/>
          </w:tcPr>
          <w:p w14:paraId="23E70588"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Descriere</w:t>
            </w:r>
          </w:p>
        </w:tc>
      </w:tr>
      <w:tr w:rsidR="00701A14" w:rsidRPr="00491D10" w14:paraId="33EC3FDB" w14:textId="77777777" w:rsidTr="00807E0E">
        <w:trPr>
          <w:trHeight w:val="300"/>
          <w:jc w:val="center"/>
        </w:trPr>
        <w:tc>
          <w:tcPr>
            <w:tcW w:w="496" w:type="dxa"/>
            <w:tcBorders>
              <w:top w:val="single" w:sz="4" w:space="0" w:color="auto"/>
              <w:left w:val="single" w:sz="4" w:space="0" w:color="auto"/>
              <w:bottom w:val="single" w:sz="4" w:space="0" w:color="auto"/>
              <w:right w:val="single" w:sz="4" w:space="0" w:color="auto"/>
            </w:tcBorders>
          </w:tcPr>
          <w:p w14:paraId="59B79B57"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1</w:t>
            </w:r>
          </w:p>
        </w:tc>
        <w:tc>
          <w:tcPr>
            <w:tcW w:w="3034" w:type="dxa"/>
            <w:tcBorders>
              <w:top w:val="single" w:sz="4" w:space="0" w:color="auto"/>
              <w:left w:val="single" w:sz="4" w:space="0" w:color="auto"/>
              <w:bottom w:val="single" w:sz="4" w:space="0" w:color="auto"/>
              <w:right w:val="single" w:sz="4" w:space="0" w:color="auto"/>
            </w:tcBorders>
            <w:shd w:val="clear" w:color="auto" w:fill="auto"/>
            <w:hideMark/>
          </w:tcPr>
          <w:p w14:paraId="73CF44B9"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Cod Specie - EUNIS</w:t>
            </w:r>
          </w:p>
        </w:tc>
        <w:tc>
          <w:tcPr>
            <w:tcW w:w="6033" w:type="dxa"/>
            <w:tcBorders>
              <w:top w:val="single" w:sz="4" w:space="0" w:color="auto"/>
              <w:left w:val="nil"/>
              <w:bottom w:val="single" w:sz="4" w:space="0" w:color="auto"/>
              <w:right w:val="single" w:sz="4" w:space="0" w:color="auto"/>
            </w:tcBorders>
            <w:shd w:val="clear" w:color="auto" w:fill="auto"/>
            <w:noWrap/>
            <w:hideMark/>
          </w:tcPr>
          <w:p w14:paraId="718C7187"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1352 </w:t>
            </w:r>
          </w:p>
        </w:tc>
      </w:tr>
      <w:tr w:rsidR="00701A14" w:rsidRPr="00491D10" w14:paraId="419ABA15" w14:textId="77777777" w:rsidTr="00807E0E">
        <w:trPr>
          <w:trHeight w:val="300"/>
          <w:jc w:val="center"/>
        </w:trPr>
        <w:tc>
          <w:tcPr>
            <w:tcW w:w="496" w:type="dxa"/>
            <w:tcBorders>
              <w:top w:val="nil"/>
              <w:left w:val="single" w:sz="4" w:space="0" w:color="auto"/>
              <w:bottom w:val="single" w:sz="4" w:space="0" w:color="auto"/>
              <w:right w:val="single" w:sz="4" w:space="0" w:color="auto"/>
            </w:tcBorders>
          </w:tcPr>
          <w:p w14:paraId="095A791F"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2</w:t>
            </w:r>
          </w:p>
        </w:tc>
        <w:tc>
          <w:tcPr>
            <w:tcW w:w="3034" w:type="dxa"/>
            <w:tcBorders>
              <w:top w:val="nil"/>
              <w:left w:val="single" w:sz="4" w:space="0" w:color="auto"/>
              <w:bottom w:val="single" w:sz="4" w:space="0" w:color="auto"/>
              <w:right w:val="single" w:sz="4" w:space="0" w:color="auto"/>
            </w:tcBorders>
            <w:shd w:val="clear" w:color="auto" w:fill="auto"/>
            <w:hideMark/>
          </w:tcPr>
          <w:p w14:paraId="6EE55574"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Denumirea științifică </w:t>
            </w:r>
          </w:p>
        </w:tc>
        <w:tc>
          <w:tcPr>
            <w:tcW w:w="6033" w:type="dxa"/>
            <w:tcBorders>
              <w:top w:val="nil"/>
              <w:left w:val="nil"/>
              <w:bottom w:val="single" w:sz="4" w:space="0" w:color="auto"/>
              <w:right w:val="single" w:sz="4" w:space="0" w:color="auto"/>
            </w:tcBorders>
            <w:shd w:val="clear" w:color="auto" w:fill="auto"/>
            <w:noWrap/>
            <w:hideMark/>
          </w:tcPr>
          <w:p w14:paraId="6F0C3002" w14:textId="77777777" w:rsidR="00701A14" w:rsidRPr="00491D10" w:rsidRDefault="00701A14" w:rsidP="00555AEF">
            <w:pPr>
              <w:spacing w:after="0" w:line="360" w:lineRule="auto"/>
              <w:rPr>
                <w:rFonts w:cs="Times New Roman"/>
                <w:i/>
                <w:iCs/>
                <w:szCs w:val="24"/>
                <w:lang w:val="ro-RO"/>
              </w:rPr>
            </w:pPr>
            <w:r w:rsidRPr="00491D10">
              <w:rPr>
                <w:rFonts w:cs="Times New Roman"/>
                <w:i/>
                <w:iCs/>
                <w:szCs w:val="24"/>
                <w:lang w:val="ro-RO"/>
              </w:rPr>
              <w:t>Canis lupus</w:t>
            </w:r>
            <w:r w:rsidR="00807E0E" w:rsidRPr="00491D10">
              <w:rPr>
                <w:rFonts w:cs="Times New Roman"/>
                <w:i/>
                <w:iCs/>
                <w:szCs w:val="24"/>
                <w:lang w:val="ro-RO"/>
              </w:rPr>
              <w:t>*</w:t>
            </w:r>
          </w:p>
        </w:tc>
      </w:tr>
      <w:tr w:rsidR="00701A14" w:rsidRPr="00491D10" w14:paraId="5B928E43" w14:textId="77777777" w:rsidTr="00807E0E">
        <w:trPr>
          <w:trHeight w:val="300"/>
          <w:jc w:val="center"/>
        </w:trPr>
        <w:tc>
          <w:tcPr>
            <w:tcW w:w="496" w:type="dxa"/>
            <w:tcBorders>
              <w:top w:val="nil"/>
              <w:left w:val="single" w:sz="4" w:space="0" w:color="auto"/>
              <w:bottom w:val="single" w:sz="4" w:space="0" w:color="auto"/>
              <w:right w:val="single" w:sz="4" w:space="0" w:color="auto"/>
            </w:tcBorders>
          </w:tcPr>
          <w:p w14:paraId="67E18D1F"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3</w:t>
            </w:r>
          </w:p>
        </w:tc>
        <w:tc>
          <w:tcPr>
            <w:tcW w:w="3034" w:type="dxa"/>
            <w:tcBorders>
              <w:top w:val="nil"/>
              <w:left w:val="single" w:sz="4" w:space="0" w:color="auto"/>
              <w:bottom w:val="single" w:sz="4" w:space="0" w:color="auto"/>
              <w:right w:val="single" w:sz="4" w:space="0" w:color="auto"/>
            </w:tcBorders>
            <w:shd w:val="clear" w:color="auto" w:fill="auto"/>
            <w:hideMark/>
          </w:tcPr>
          <w:p w14:paraId="52EFC1C4"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Denumirea populară</w:t>
            </w:r>
          </w:p>
        </w:tc>
        <w:tc>
          <w:tcPr>
            <w:tcW w:w="6033" w:type="dxa"/>
            <w:tcBorders>
              <w:top w:val="nil"/>
              <w:left w:val="nil"/>
              <w:bottom w:val="single" w:sz="4" w:space="0" w:color="auto"/>
              <w:right w:val="single" w:sz="4" w:space="0" w:color="auto"/>
            </w:tcBorders>
            <w:shd w:val="clear" w:color="auto" w:fill="auto"/>
            <w:noWrap/>
            <w:hideMark/>
          </w:tcPr>
          <w:p w14:paraId="52E95E6F" w14:textId="77777777" w:rsidR="00701A14" w:rsidRPr="00491D10" w:rsidRDefault="00701A14" w:rsidP="00555AEF">
            <w:pPr>
              <w:spacing w:after="0" w:line="360" w:lineRule="auto"/>
              <w:rPr>
                <w:rFonts w:cs="Times New Roman"/>
                <w:szCs w:val="24"/>
                <w:lang w:val="ro-RO"/>
              </w:rPr>
            </w:pPr>
            <w:r w:rsidRPr="00491D10">
              <w:rPr>
                <w:rFonts w:cs="Times New Roman"/>
                <w:bCs/>
                <w:szCs w:val="24"/>
                <w:lang w:val="ro-RO"/>
              </w:rPr>
              <w:t>Română: Lup</w:t>
            </w:r>
          </w:p>
          <w:p w14:paraId="5DD8A72F" w14:textId="77777777" w:rsidR="00701A14" w:rsidRPr="00491D10" w:rsidRDefault="00701A14" w:rsidP="00555AEF">
            <w:pPr>
              <w:spacing w:after="0" w:line="360" w:lineRule="auto"/>
              <w:rPr>
                <w:rFonts w:cs="Times New Roman"/>
                <w:szCs w:val="24"/>
                <w:lang w:val="ro-RO"/>
              </w:rPr>
            </w:pPr>
            <w:r w:rsidRPr="00491D10">
              <w:rPr>
                <w:rFonts w:cs="Times New Roman"/>
                <w:bCs/>
                <w:szCs w:val="24"/>
                <w:lang w:val="ro-RO"/>
              </w:rPr>
              <w:t>Engleză: Wolf</w:t>
            </w:r>
          </w:p>
        </w:tc>
      </w:tr>
      <w:tr w:rsidR="00701A14" w:rsidRPr="00491D10" w14:paraId="784F473C" w14:textId="77777777" w:rsidTr="00807E0E">
        <w:trPr>
          <w:trHeight w:val="300"/>
          <w:jc w:val="center"/>
        </w:trPr>
        <w:tc>
          <w:tcPr>
            <w:tcW w:w="496" w:type="dxa"/>
            <w:tcBorders>
              <w:top w:val="nil"/>
              <w:left w:val="single" w:sz="4" w:space="0" w:color="auto"/>
              <w:bottom w:val="single" w:sz="4" w:space="0" w:color="auto"/>
              <w:right w:val="single" w:sz="4" w:space="0" w:color="auto"/>
            </w:tcBorders>
          </w:tcPr>
          <w:p w14:paraId="20689887"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4</w:t>
            </w:r>
          </w:p>
        </w:tc>
        <w:tc>
          <w:tcPr>
            <w:tcW w:w="3034" w:type="dxa"/>
            <w:tcBorders>
              <w:top w:val="nil"/>
              <w:left w:val="single" w:sz="4" w:space="0" w:color="auto"/>
              <w:bottom w:val="single" w:sz="4" w:space="0" w:color="auto"/>
              <w:right w:val="single" w:sz="4" w:space="0" w:color="auto"/>
            </w:tcBorders>
            <w:shd w:val="clear" w:color="auto" w:fill="auto"/>
            <w:hideMark/>
          </w:tcPr>
          <w:p w14:paraId="67B0340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Descrierea speciei </w:t>
            </w:r>
          </w:p>
        </w:tc>
        <w:tc>
          <w:tcPr>
            <w:tcW w:w="6033" w:type="dxa"/>
            <w:tcBorders>
              <w:top w:val="nil"/>
              <w:left w:val="nil"/>
              <w:bottom w:val="single" w:sz="4" w:space="0" w:color="auto"/>
              <w:right w:val="single" w:sz="4" w:space="0" w:color="auto"/>
            </w:tcBorders>
            <w:shd w:val="clear" w:color="auto" w:fill="auto"/>
            <w:noWrap/>
            <w:hideMark/>
          </w:tcPr>
          <w:p w14:paraId="6DC7F6B5" w14:textId="77777777" w:rsidR="00701A14" w:rsidRPr="00491D10" w:rsidRDefault="00701A14" w:rsidP="00555AEF">
            <w:pPr>
              <w:pStyle w:val="Trzsszveg"/>
              <w:spacing w:after="0"/>
            </w:pPr>
            <w:r w:rsidRPr="00491D10">
              <w:t>Lupul (</w:t>
            </w:r>
            <w:r w:rsidRPr="00491D10">
              <w:rPr>
                <w:i/>
                <w:iCs/>
              </w:rPr>
              <w:t>Canis lupus</w:t>
            </w:r>
            <w:r w:rsidRPr="00491D10">
              <w:t>) este cel mai mare reprezentant al familiei canidelor (</w:t>
            </w:r>
            <w:r w:rsidRPr="00491D10">
              <w:rPr>
                <w:i/>
                <w:iCs/>
              </w:rPr>
              <w:t>Canidae</w:t>
            </w:r>
            <w:r w:rsidRPr="00491D10">
              <w:t>), a fost cel mai răspândit mamifer terestru, populând întreaga emisferă nordică (Mech, 1974). Datorită excelentei sale capacități de adaptare, a cucerit aproape toate tipurile de habitate (Boitani et al. 2000). Dar persecuția de către om, distrugerea habitatelor și scăderea numărului animalelor ce i-au s</w:t>
            </w:r>
            <w:r w:rsidR="00B636FF" w:rsidRPr="00491D10">
              <w:t>ervit ca pradă au determinat ca</w:t>
            </w:r>
            <w:r w:rsidRPr="00491D10">
              <w:t xml:space="preserve"> astăzi să fie întâlnit numai pe mici fragmente din habitatul lui inițial. Ca mărime, este al treilea dintre animalele prădătoare terestre din Europa după ursul polar și ursul brun. Lupii europeni </w:t>
            </w:r>
            <w:r w:rsidR="00B636FF" w:rsidRPr="00491D10">
              <w:t>par gri la prima vedere</w:t>
            </w:r>
            <w:r w:rsidRPr="00491D10">
              <w:t xml:space="preserve"> pe partea dorsală, impresie creată de amestecul firelor de păr cu dungi de diferite culori - alb, negru, galben-maroniu și roșcat. Partea ventrală și membrele sunt de culoare blondă sau brun foarte deschis, uneori, vara, cu nuanță roșcată. Partea distală a antebrațului prezintă deseori o pată neagră longitudinală.  Partea dorsală este puțin mai închisă la culoare decât părțile laterale ale spatelui, ceea ce pare ca o dungă negricioasă lată pe spate. Partea dorsală, peste umeri, prezintă un desen în formă de ”V” sau romboidală, format din dungile albe și negre a firelor </w:t>
            </w:r>
            <w:r w:rsidRPr="00491D10">
              <w:lastRenderedPageBreak/>
              <w:t xml:space="preserve">de păr din această regiune. Aceste fire de păr sunt cele mai lungi și sunt colorate în dungi: la bază, maro deschis, bej deschis sau blond (de la baza firului de păr și până la 1/3 sau 2/3 din lungimea firului) după care urmează o dungă albă și se termină cu o dungă neagră. Culoarea cozii este asemănătoare cu cea a corpului, dar prezintă o pată neagră deasupra glandei precaudale. Vârful cozii este negru. </w:t>
            </w:r>
          </w:p>
          <w:p w14:paraId="2B50709F" w14:textId="77777777" w:rsidR="00701A14" w:rsidRPr="00491D10" w:rsidRDefault="00701A14" w:rsidP="00555AEF">
            <w:pPr>
              <w:pStyle w:val="Trzsszveg"/>
              <w:spacing w:after="0"/>
            </w:pPr>
            <w:r w:rsidRPr="00491D10">
              <w:rPr>
                <w:rFonts w:eastAsia="Mangal"/>
              </w:rPr>
              <w:t>Greutatea unui lup adult variază între 20-80 kg (mascul), respectiv 15-55 kg (femela)</w:t>
            </w:r>
            <w:r w:rsidRPr="00491D10">
              <w:rPr>
                <w:rFonts w:eastAsia="Mangal"/>
                <w:b/>
                <w:bCs/>
              </w:rPr>
              <w:t xml:space="preserve"> </w:t>
            </w:r>
            <w:r w:rsidRPr="00491D10">
              <w:rPr>
                <w:rFonts w:eastAsia="Mangal"/>
              </w:rPr>
              <w:t>(Boitani et al. 2000), în România lupii având în medie 25-50 kg (Cotta 1982). Lungimea corpului este de 110-148 cm, iar cea a cozii de 30-35 cm. Înălțimea la greabăn este de 50-70 cm (Boitani et al. 2000).</w:t>
            </w:r>
          </w:p>
          <w:p w14:paraId="47FD48C5" w14:textId="77777777" w:rsidR="00701A14" w:rsidRPr="00491D10" w:rsidRDefault="00701A14" w:rsidP="00555AEF">
            <w:pPr>
              <w:pStyle w:val="Trzsszveg"/>
              <w:spacing w:after="0"/>
            </w:pPr>
            <w:r w:rsidRPr="00491D10">
              <w:rPr>
                <w:rFonts w:eastAsia="Mangal"/>
              </w:rPr>
              <w:t>Lupii se deplasează pe degete, urmele lor cu 4 degete și gheare semănând cu urmele câinilor mai mari, dar sunt ușor ovale din cauza degetelor mai lungi. Lipsa celui de-al cincilea deget de pe picioarele posterioare este caracteristic lupilor (Clutton-Brock, 1995),</w:t>
            </w:r>
            <w:r w:rsidRPr="00491D10">
              <w:rPr>
                <w:rFonts w:eastAsia="Mangal"/>
                <w:b/>
                <w:bCs/>
              </w:rPr>
              <w:t xml:space="preserve"> </w:t>
            </w:r>
            <w:r w:rsidRPr="00491D10">
              <w:rPr>
                <w:rFonts w:eastAsia="Mangal"/>
              </w:rPr>
              <w:t>acest deget putând fi regăsit la unii câini și fiind cunoscut sub denumirea de pinten.</w:t>
            </w:r>
            <w:r w:rsidRPr="00491D10">
              <w:rPr>
                <w:rFonts w:eastAsia="Mangal"/>
                <w:b/>
                <w:bCs/>
              </w:rPr>
              <w:t xml:space="preserve"> </w:t>
            </w:r>
            <w:r w:rsidRPr="00491D10">
              <w:rPr>
                <w:rFonts w:eastAsia="Mangal"/>
              </w:rPr>
              <w:t>Dentiția este formată din 42 de dinți, caninii și incisivii fiind bine dezvoltați.</w:t>
            </w:r>
            <w:r w:rsidRPr="00491D10">
              <w:rPr>
                <w:rFonts w:eastAsia="Mangal"/>
                <w:b/>
                <w:bCs/>
              </w:rPr>
              <w:t xml:space="preserve"> </w:t>
            </w:r>
            <w:r w:rsidRPr="00491D10">
              <w:rPr>
                <w:rFonts w:eastAsia="Mangal"/>
              </w:rPr>
              <w:t>Ca fapt divers, putem aminti că volumul creierului poate depăși cu până la 30% pe cel al câinilor de aceeași mărime.</w:t>
            </w:r>
            <w:r w:rsidRPr="00491D10">
              <w:rPr>
                <w:rFonts w:eastAsia="Mangal"/>
                <w:b/>
                <w:bCs/>
              </w:rPr>
              <w:t xml:space="preserve"> </w:t>
            </w:r>
            <w:r w:rsidRPr="00491D10">
              <w:rPr>
                <w:rFonts w:eastAsia="Mangal"/>
              </w:rPr>
              <w:t>Lupii din sălbăticie pot ajunge până la vârsta de 10 ani, iar în captivitate trăiesc chiar și 16 ani.</w:t>
            </w:r>
          </w:p>
          <w:p w14:paraId="5ADD9292" w14:textId="77777777" w:rsidR="00701A14" w:rsidRPr="00491D10" w:rsidRDefault="00701A14" w:rsidP="00555AEF">
            <w:pPr>
              <w:pStyle w:val="Trzsszveg"/>
              <w:spacing w:after="0"/>
            </w:pPr>
            <w:r w:rsidRPr="00491D10">
              <w:rPr>
                <w:rFonts w:eastAsia="Mangal"/>
              </w:rPr>
              <w:t xml:space="preserve">Lupii sunt animale de pradă și, pentru că se hrănesc cu animale ce depășesc mărimea lor (și pe care nu le-ar putea doborî singuri), trăiesc în grupuri sociale numite haite. Colaborarea dintre membrii haitei crește șansele de succes a vânătorii, a creșterii puilor și a apărării teritoriului. </w:t>
            </w:r>
            <w:r w:rsidRPr="00491D10">
              <w:rPr>
                <w:rFonts w:eastAsia="Mangal"/>
                <w:b/>
                <w:bCs/>
              </w:rPr>
              <w:t xml:space="preserve"> </w:t>
            </w:r>
            <w:r w:rsidRPr="00491D10">
              <w:rPr>
                <w:rFonts w:eastAsia="Mangal"/>
              </w:rPr>
              <w:t>În România, în general, o haită are 3-6 membri.</w:t>
            </w:r>
            <w:r w:rsidRPr="00491D10">
              <w:rPr>
                <w:rFonts w:eastAsia="Mangal"/>
                <w:b/>
                <w:bCs/>
              </w:rPr>
              <w:t xml:space="preserve"> </w:t>
            </w:r>
            <w:r w:rsidRPr="00491D10">
              <w:rPr>
                <w:rFonts w:eastAsia="Mangal"/>
              </w:rPr>
              <w:t xml:space="preserve">Mărimea teritoriului folosit de o haită depinde de mai mulți factori, cum ar fi: mărimea haitei, densitatea și mărimea animalelor ce le servesc ca pradă, factorii geografici și factorul uman. În interiorul teritoriului lor, parcurg zilnic distanțe de la câțiva </w:t>
            </w:r>
            <w:r w:rsidRPr="00491D10">
              <w:rPr>
                <w:rFonts w:eastAsia="Mangal"/>
              </w:rPr>
              <w:lastRenderedPageBreak/>
              <w:t>km până la 72 km (Mech, 1974). În România, se hrănesc cu ungulate în special cu cerb comun,</w:t>
            </w:r>
            <w:r w:rsidRPr="00491D10">
              <w:rPr>
                <w:rFonts w:eastAsia="Mangal"/>
                <w:b/>
                <w:bCs/>
              </w:rPr>
              <w:t xml:space="preserve"> </w:t>
            </w:r>
            <w:r w:rsidRPr="00491D10">
              <w:rPr>
                <w:rFonts w:eastAsia="Mangal"/>
              </w:rPr>
              <w:t xml:space="preserve">căprior, mistreț, capra </w:t>
            </w:r>
            <w:r w:rsidR="00B636FF" w:rsidRPr="00491D10">
              <w:rPr>
                <w:rFonts w:eastAsia="Mangal"/>
              </w:rPr>
              <w:t>neagră, cerb lopătar</w:t>
            </w:r>
            <w:r w:rsidRPr="00491D10">
              <w:rPr>
                <w:rFonts w:eastAsia="Mangal"/>
              </w:rPr>
              <w:t xml:space="preserve"> dar și cu iepuri, rozătoare, păsări, eventual leșuri.</w:t>
            </w:r>
            <w:r w:rsidRPr="00491D10">
              <w:rPr>
                <w:rFonts w:eastAsia="Mangal"/>
                <w:b/>
                <w:bCs/>
              </w:rPr>
              <w:t xml:space="preserve"> </w:t>
            </w:r>
            <w:r w:rsidRPr="00491D10">
              <w:rPr>
                <w:rFonts w:eastAsia="Mangal"/>
              </w:rPr>
              <w:t>Toamna, consumă și fructele coapte. Pentru că este o pradă ușoară și de multe ori accesibilă, deseori atacă și oile din turme. Haita își urmărește prada pe distanțe de la 100 m până la 5 kilometri (Mech, 1974),</w:t>
            </w:r>
            <w:r w:rsidRPr="00491D10">
              <w:rPr>
                <w:rFonts w:eastAsia="Mangal"/>
                <w:b/>
                <w:bCs/>
              </w:rPr>
              <w:t xml:space="preserve"> </w:t>
            </w:r>
            <w:r w:rsidRPr="00491D10">
              <w:rPr>
                <w:rFonts w:eastAsia="Mangal"/>
              </w:rPr>
              <w:t>însă procentul atacurilor care se termină cu succes este mic.</w:t>
            </w:r>
            <w:r w:rsidRPr="00491D10">
              <w:rPr>
                <w:rFonts w:eastAsia="Mangal"/>
                <w:b/>
                <w:bCs/>
              </w:rPr>
              <w:t xml:space="preserve"> </w:t>
            </w:r>
            <w:r w:rsidRPr="00491D10">
              <w:rPr>
                <w:rFonts w:eastAsia="Mangal"/>
              </w:rPr>
              <w:t>Modul de viață al lupilor presupune parcurgerea unor distanțe mari și hrănirea ocazională.</w:t>
            </w:r>
          </w:p>
          <w:p w14:paraId="014CBF30" w14:textId="77777777" w:rsidR="00701A14" w:rsidRPr="00491D10" w:rsidRDefault="00701A14" w:rsidP="00555AEF">
            <w:pPr>
              <w:pStyle w:val="Trzsszveg"/>
              <w:spacing w:after="0"/>
            </w:pPr>
            <w:r w:rsidRPr="00491D10">
              <w:rPr>
                <w:rFonts w:eastAsia="Mangal"/>
              </w:rPr>
              <w:t>De obicei, în cadrul haitei se reproduce doar perechea dominantă, în perioada februarie-martie, perioada de gestaț</w:t>
            </w:r>
            <w:r w:rsidR="00B636FF" w:rsidRPr="00491D10">
              <w:rPr>
                <w:rFonts w:eastAsia="Mangal"/>
              </w:rPr>
              <w:t>ie fiind - la fel ca la câini,</w:t>
            </w:r>
            <w:r w:rsidRPr="00491D10">
              <w:rPr>
                <w:rFonts w:eastAsia="Mangal"/>
              </w:rPr>
              <w:t xml:space="preserve"> 62-64 de zile. Locul pentru nașterea puilor este ales de femela alfa. În perioada următoare acest loc devine centrul activităților haitei. Numărul puilor, în situații excepționale, poate ajunge până la 12, dar media este de 6 pui (Mech, 1974). La creșterea lor participă întreaga haită. Începând de la vârsta de 3-4 săptămâni, puii, pe lângă laptele matern, consumă și carnea regurgitată de adulți, dezvoltarea lor accelerându-se din acest moment. La 7-8 luni sunt deja membri cu drepturi depline ai haitei, dar numai la vârsta de doi ani ajung la maturitatea sexuală.</w:t>
            </w:r>
          </w:p>
        </w:tc>
      </w:tr>
      <w:tr w:rsidR="00701A14" w:rsidRPr="00491D10" w14:paraId="2A37B578" w14:textId="77777777" w:rsidTr="00807E0E">
        <w:trPr>
          <w:trHeight w:val="300"/>
          <w:jc w:val="center"/>
        </w:trPr>
        <w:tc>
          <w:tcPr>
            <w:tcW w:w="496" w:type="dxa"/>
            <w:tcBorders>
              <w:top w:val="nil"/>
              <w:left w:val="single" w:sz="4" w:space="0" w:color="auto"/>
              <w:bottom w:val="single" w:sz="4" w:space="0" w:color="auto"/>
              <w:right w:val="single" w:sz="4" w:space="0" w:color="auto"/>
            </w:tcBorders>
          </w:tcPr>
          <w:p w14:paraId="146CCED9"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5</w:t>
            </w:r>
          </w:p>
        </w:tc>
        <w:tc>
          <w:tcPr>
            <w:tcW w:w="3034" w:type="dxa"/>
            <w:tcBorders>
              <w:top w:val="nil"/>
              <w:left w:val="single" w:sz="4" w:space="0" w:color="auto"/>
              <w:bottom w:val="single" w:sz="4" w:space="0" w:color="auto"/>
              <w:right w:val="single" w:sz="4" w:space="0" w:color="auto"/>
            </w:tcBorders>
            <w:shd w:val="clear" w:color="auto" w:fill="auto"/>
            <w:hideMark/>
          </w:tcPr>
          <w:p w14:paraId="2D481833"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Perioade critice</w:t>
            </w:r>
          </w:p>
        </w:tc>
        <w:tc>
          <w:tcPr>
            <w:tcW w:w="6033" w:type="dxa"/>
            <w:tcBorders>
              <w:top w:val="nil"/>
              <w:left w:val="nil"/>
              <w:bottom w:val="single" w:sz="4" w:space="0" w:color="auto"/>
              <w:right w:val="single" w:sz="4" w:space="0" w:color="auto"/>
            </w:tcBorders>
            <w:shd w:val="clear" w:color="auto" w:fill="auto"/>
            <w:noWrap/>
            <w:hideMark/>
          </w:tcPr>
          <w:p w14:paraId="41D52D4D" w14:textId="77777777" w:rsidR="00701A14" w:rsidRPr="00491D10" w:rsidRDefault="00701A14" w:rsidP="00555AEF">
            <w:pPr>
              <w:pStyle w:val="Trzsszveg"/>
              <w:spacing w:after="0"/>
            </w:pPr>
            <w:r w:rsidRPr="00491D10">
              <w:rPr>
                <w:rFonts w:eastAsia="Times New Roman"/>
                <w:color w:val="000000"/>
              </w:rPr>
              <w:t xml:space="preserve">În cursul anului, lupul este </w:t>
            </w:r>
            <w:r w:rsidR="00B636FF" w:rsidRPr="00491D10">
              <w:rPr>
                <w:rFonts w:eastAsia="Times New Roman"/>
                <w:color w:val="000000"/>
              </w:rPr>
              <w:t xml:space="preserve">mai </w:t>
            </w:r>
            <w:r w:rsidRPr="00491D10">
              <w:rPr>
                <w:rFonts w:eastAsia="Times New Roman"/>
                <w:color w:val="000000"/>
              </w:rPr>
              <w:t>vulnerabil iarna</w:t>
            </w:r>
            <w:r w:rsidRPr="00491D10">
              <w:t xml:space="preserve"> când vânatul e mai dificil</w:t>
            </w:r>
            <w:r w:rsidR="00B636FF" w:rsidRPr="00491D10">
              <w:t xml:space="preserve"> de capturat</w:t>
            </w:r>
            <w:r w:rsidRPr="00491D10">
              <w:t xml:space="preserve"> și </w:t>
            </w:r>
            <w:r w:rsidRPr="00491D10">
              <w:rPr>
                <w:rFonts w:eastAsia="Times New Roman"/>
                <w:color w:val="000000"/>
              </w:rPr>
              <w:t xml:space="preserve">în mod deosebit în </w:t>
            </w:r>
            <w:r w:rsidRPr="00491D10">
              <w:t>perioada creșter</w:t>
            </w:r>
            <w:r w:rsidR="00221043" w:rsidRPr="00491D10">
              <w:t>ii</w:t>
            </w:r>
            <w:r w:rsidRPr="00491D10">
              <w:t xml:space="preserve"> puilor</w:t>
            </w:r>
            <w:r w:rsidR="00B636FF" w:rsidRPr="00491D10">
              <w:t>, lunile</w:t>
            </w:r>
            <w:r w:rsidRPr="00491D10">
              <w:t xml:space="preserve"> februarie – aprilie. </w:t>
            </w:r>
          </w:p>
        </w:tc>
      </w:tr>
      <w:tr w:rsidR="00701A14" w:rsidRPr="00491D10" w14:paraId="7D3AB258" w14:textId="77777777" w:rsidTr="00807E0E">
        <w:trPr>
          <w:trHeight w:val="300"/>
          <w:jc w:val="center"/>
        </w:trPr>
        <w:tc>
          <w:tcPr>
            <w:tcW w:w="496" w:type="dxa"/>
            <w:tcBorders>
              <w:top w:val="nil"/>
              <w:left w:val="single" w:sz="4" w:space="0" w:color="auto"/>
              <w:bottom w:val="single" w:sz="4" w:space="0" w:color="auto"/>
              <w:right w:val="single" w:sz="4" w:space="0" w:color="auto"/>
            </w:tcBorders>
          </w:tcPr>
          <w:p w14:paraId="363995E9"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6</w:t>
            </w:r>
          </w:p>
        </w:tc>
        <w:tc>
          <w:tcPr>
            <w:tcW w:w="3034" w:type="dxa"/>
            <w:tcBorders>
              <w:top w:val="nil"/>
              <w:left w:val="single" w:sz="4" w:space="0" w:color="auto"/>
              <w:bottom w:val="single" w:sz="4" w:space="0" w:color="auto"/>
              <w:right w:val="single" w:sz="4" w:space="0" w:color="auto"/>
            </w:tcBorders>
            <w:shd w:val="clear" w:color="auto" w:fill="auto"/>
            <w:hideMark/>
          </w:tcPr>
          <w:p w14:paraId="5A38D2E6"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Cerinţe de habitat</w:t>
            </w:r>
          </w:p>
        </w:tc>
        <w:tc>
          <w:tcPr>
            <w:tcW w:w="6033" w:type="dxa"/>
            <w:tcBorders>
              <w:top w:val="nil"/>
              <w:left w:val="nil"/>
              <w:bottom w:val="single" w:sz="4" w:space="0" w:color="auto"/>
              <w:right w:val="single" w:sz="4" w:space="0" w:color="auto"/>
            </w:tcBorders>
            <w:shd w:val="clear" w:color="auto" w:fill="auto"/>
            <w:noWrap/>
            <w:hideMark/>
          </w:tcPr>
          <w:p w14:paraId="50FFB7CA" w14:textId="77777777" w:rsidR="00701A14" w:rsidRPr="00491D10" w:rsidRDefault="00701A14" w:rsidP="00555AEF">
            <w:pPr>
              <w:pStyle w:val="Trzsszveg"/>
              <w:spacing w:after="0"/>
            </w:pPr>
            <w:r w:rsidRPr="00491D10">
              <w:t>Lupul ocupă o varie</w:t>
            </w:r>
            <w:r w:rsidR="00B636FF" w:rsidRPr="00491D10">
              <w:t>tate mare de tipuri de habitate. Î</w:t>
            </w:r>
            <w:r w:rsidRPr="00491D10">
              <w:t>n țara noastră trăiește mai ales în pădurile compacte de amestec din zona de deal și de munte. Specia este rezidentă de-a lungul lanțului Carpatic, în Subcarpați și în Depresiunea Transilvaniei. Ocazional apare și în zonele colinare mai joase. Este prezentă și în Sud-Vestul Dobrogei în câteva fonduri de vânătoare având ca sursă populația din Bulgaria (Maanen et al., 2006, MMGA &amp; MAPDR, 2006)</w:t>
            </w:r>
          </w:p>
        </w:tc>
      </w:tr>
      <w:tr w:rsidR="00701A14" w:rsidRPr="00491D10" w14:paraId="03280B0E" w14:textId="77777777" w:rsidTr="00807E0E">
        <w:trPr>
          <w:trHeight w:val="377"/>
          <w:jc w:val="center"/>
        </w:trPr>
        <w:tc>
          <w:tcPr>
            <w:tcW w:w="496" w:type="dxa"/>
            <w:tcBorders>
              <w:top w:val="single" w:sz="4" w:space="0" w:color="auto"/>
              <w:left w:val="single" w:sz="4" w:space="0" w:color="auto"/>
              <w:bottom w:val="single" w:sz="4" w:space="0" w:color="auto"/>
              <w:right w:val="single" w:sz="4" w:space="0" w:color="auto"/>
            </w:tcBorders>
          </w:tcPr>
          <w:p w14:paraId="4FD8E4BC"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7</w:t>
            </w:r>
          </w:p>
        </w:tc>
        <w:tc>
          <w:tcPr>
            <w:tcW w:w="3034" w:type="dxa"/>
            <w:tcBorders>
              <w:top w:val="single" w:sz="4" w:space="0" w:color="auto"/>
              <w:left w:val="single" w:sz="4" w:space="0" w:color="auto"/>
              <w:bottom w:val="single" w:sz="4" w:space="0" w:color="auto"/>
              <w:right w:val="single" w:sz="4" w:space="0" w:color="auto"/>
            </w:tcBorders>
            <w:shd w:val="clear" w:color="auto" w:fill="auto"/>
          </w:tcPr>
          <w:p w14:paraId="4ECBE96C"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Fotografii</w:t>
            </w:r>
          </w:p>
        </w:tc>
        <w:tc>
          <w:tcPr>
            <w:tcW w:w="6033" w:type="dxa"/>
            <w:tcBorders>
              <w:top w:val="single" w:sz="4" w:space="0" w:color="auto"/>
              <w:left w:val="nil"/>
              <w:bottom w:val="single" w:sz="4" w:space="0" w:color="auto"/>
              <w:right w:val="single" w:sz="4" w:space="0" w:color="auto"/>
            </w:tcBorders>
            <w:shd w:val="clear" w:color="auto" w:fill="auto"/>
          </w:tcPr>
          <w:p w14:paraId="7FC6A800" w14:textId="66CB18F8" w:rsidR="00701A14" w:rsidRPr="00491D10" w:rsidRDefault="00701A14" w:rsidP="00555AEF">
            <w:pPr>
              <w:widowControl w:val="0"/>
              <w:spacing w:after="0" w:line="360" w:lineRule="auto"/>
              <w:rPr>
                <w:rFonts w:eastAsia="Calibri" w:cs="Times New Roman"/>
                <w:szCs w:val="24"/>
                <w:lang w:val="ro-RO"/>
              </w:rPr>
            </w:pPr>
            <w:r w:rsidRPr="00491D10">
              <w:rPr>
                <w:rFonts w:cs="Times New Roman"/>
                <w:noProof/>
                <w:szCs w:val="24"/>
                <w:lang w:val="ro-RO"/>
              </w:rPr>
              <w:t>A se vedea Anexa nr.</w:t>
            </w:r>
            <w:r w:rsidR="009D7735" w:rsidRPr="00491D10">
              <w:rPr>
                <w:rFonts w:cs="Times New Roman"/>
                <w:noProof/>
                <w:szCs w:val="24"/>
                <w:lang w:val="ro-RO"/>
              </w:rPr>
              <w:t>2</w:t>
            </w:r>
            <w:r w:rsidRPr="00491D10">
              <w:rPr>
                <w:rFonts w:cs="Times New Roman"/>
                <w:noProof/>
                <w:szCs w:val="24"/>
                <w:lang w:val="ro-RO"/>
              </w:rPr>
              <w:t xml:space="preserve"> la Planul de management </w:t>
            </w:r>
            <w:r w:rsidR="00A60236">
              <w:rPr>
                <w:rFonts w:cs="Times New Roman"/>
                <w:noProof/>
                <w:szCs w:val="24"/>
                <w:lang w:val="ro-RO"/>
              </w:rPr>
              <w:t>Fotografia 20 și 21</w:t>
            </w:r>
          </w:p>
        </w:tc>
      </w:tr>
    </w:tbl>
    <w:p w14:paraId="323CBFB9" w14:textId="77777777" w:rsidR="002613C8" w:rsidRPr="00491D10" w:rsidRDefault="002613C8" w:rsidP="00555AEF">
      <w:pPr>
        <w:spacing w:after="0" w:line="360" w:lineRule="auto"/>
        <w:rPr>
          <w:rFonts w:eastAsia="Calibri" w:cs="Times New Roman"/>
          <w:b/>
          <w:szCs w:val="24"/>
          <w:lang w:val="ro-RO"/>
        </w:rPr>
      </w:pPr>
    </w:p>
    <w:p w14:paraId="5F93F96B"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34</w:t>
      </w:r>
      <w:r w:rsidR="00701A14" w:rsidRPr="00491D10">
        <w:rPr>
          <w:rFonts w:eastAsia="Calibri" w:cs="Times New Roman"/>
          <w:b/>
          <w:szCs w:val="24"/>
          <w:lang w:val="ro-RO"/>
        </w:rPr>
        <w:t>B Date specifice speciei la nivelul ariei naturale protejate</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3245"/>
        <w:gridCol w:w="5730"/>
      </w:tblGrid>
      <w:tr w:rsidR="00701A14" w:rsidRPr="00491D10" w14:paraId="36690C5A" w14:textId="77777777" w:rsidTr="00A132E1">
        <w:trPr>
          <w:trHeight w:val="170"/>
          <w:jc w:val="center"/>
        </w:trPr>
        <w:tc>
          <w:tcPr>
            <w:tcW w:w="548" w:type="dxa"/>
            <w:shd w:val="clear" w:color="auto" w:fill="auto"/>
          </w:tcPr>
          <w:p w14:paraId="4AD46D37"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3245" w:type="dxa"/>
            <w:shd w:val="clear" w:color="auto" w:fill="auto"/>
          </w:tcPr>
          <w:p w14:paraId="526EADAC"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Informaţie/Atribut</w:t>
            </w:r>
          </w:p>
        </w:tc>
        <w:tc>
          <w:tcPr>
            <w:tcW w:w="5730" w:type="dxa"/>
            <w:shd w:val="clear" w:color="auto" w:fill="auto"/>
          </w:tcPr>
          <w:p w14:paraId="7B097F64"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Descriere</w:t>
            </w:r>
          </w:p>
        </w:tc>
      </w:tr>
      <w:tr w:rsidR="00701A14" w:rsidRPr="00491D10" w14:paraId="6330C903" w14:textId="77777777" w:rsidTr="00A132E1">
        <w:trPr>
          <w:jc w:val="center"/>
        </w:trPr>
        <w:tc>
          <w:tcPr>
            <w:tcW w:w="548" w:type="dxa"/>
            <w:shd w:val="clear" w:color="auto" w:fill="auto"/>
          </w:tcPr>
          <w:p w14:paraId="770B9742"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1.</w:t>
            </w:r>
          </w:p>
        </w:tc>
        <w:tc>
          <w:tcPr>
            <w:tcW w:w="3245" w:type="dxa"/>
            <w:shd w:val="clear" w:color="auto" w:fill="auto"/>
          </w:tcPr>
          <w:p w14:paraId="12B6B285"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Specia</w:t>
            </w:r>
          </w:p>
        </w:tc>
        <w:tc>
          <w:tcPr>
            <w:tcW w:w="5730" w:type="dxa"/>
            <w:shd w:val="clear" w:color="auto" w:fill="auto"/>
          </w:tcPr>
          <w:p w14:paraId="05EB4F64" w14:textId="77777777" w:rsidR="00701A14" w:rsidRPr="00491D10" w:rsidRDefault="00701A14" w:rsidP="00555AEF">
            <w:pPr>
              <w:spacing w:after="0" w:line="360" w:lineRule="auto"/>
              <w:rPr>
                <w:rFonts w:cs="Times New Roman"/>
                <w:szCs w:val="24"/>
                <w:lang w:val="ro-RO"/>
              </w:rPr>
            </w:pPr>
            <w:r w:rsidRPr="00491D10">
              <w:rPr>
                <w:rFonts w:cs="Times New Roman"/>
                <w:bCs/>
                <w:i/>
                <w:iCs/>
                <w:szCs w:val="24"/>
                <w:lang w:val="ro-RO"/>
              </w:rPr>
              <w:t>Canis lupus</w:t>
            </w:r>
            <w:r w:rsidR="00807E0E" w:rsidRPr="00491D10">
              <w:rPr>
                <w:rFonts w:cs="Times New Roman"/>
                <w:bCs/>
                <w:i/>
                <w:iCs/>
                <w:szCs w:val="24"/>
                <w:lang w:val="ro-RO"/>
              </w:rPr>
              <w:t>*</w:t>
            </w:r>
            <w:r w:rsidR="00025065" w:rsidRPr="00491D10">
              <w:rPr>
                <w:rFonts w:cs="Times New Roman"/>
                <w:bCs/>
                <w:i/>
                <w:iCs/>
                <w:szCs w:val="24"/>
                <w:lang w:val="ro-RO"/>
              </w:rPr>
              <w:t xml:space="preserve"> </w:t>
            </w:r>
            <w:r w:rsidR="00025065" w:rsidRPr="00491D10">
              <w:rPr>
                <w:rFonts w:cs="Times New Roman"/>
                <w:szCs w:val="24"/>
                <w:lang w:val="ro-RO"/>
              </w:rPr>
              <w:t>1352</w:t>
            </w:r>
          </w:p>
          <w:p w14:paraId="2F517636" w14:textId="77777777" w:rsidR="00025065" w:rsidRPr="00491D10" w:rsidRDefault="00025065" w:rsidP="00025065">
            <w:pPr>
              <w:spacing w:after="0" w:line="360" w:lineRule="auto"/>
              <w:rPr>
                <w:rFonts w:cs="Times New Roman"/>
                <w:szCs w:val="24"/>
                <w:lang w:val="ro-RO"/>
              </w:rPr>
            </w:pPr>
            <w:r w:rsidRPr="00491D10">
              <w:rPr>
                <w:rFonts w:cs="Times New Roman"/>
                <w:szCs w:val="24"/>
                <w:lang w:val="ro-RO"/>
              </w:rPr>
              <w:t>Directiva 92/43/CEE Anexa II(a), IV(a); OUG 57/2007 Anexa 3, 4A</w:t>
            </w:r>
          </w:p>
        </w:tc>
      </w:tr>
      <w:tr w:rsidR="00701A14" w:rsidRPr="00491D10" w14:paraId="25BD667C" w14:textId="77777777" w:rsidTr="00A132E1">
        <w:trPr>
          <w:jc w:val="center"/>
        </w:trPr>
        <w:tc>
          <w:tcPr>
            <w:tcW w:w="548" w:type="dxa"/>
            <w:shd w:val="clear" w:color="auto" w:fill="auto"/>
          </w:tcPr>
          <w:p w14:paraId="619C584C"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2.</w:t>
            </w:r>
          </w:p>
        </w:tc>
        <w:tc>
          <w:tcPr>
            <w:tcW w:w="3245" w:type="dxa"/>
            <w:shd w:val="clear" w:color="auto" w:fill="auto"/>
          </w:tcPr>
          <w:p w14:paraId="45F43E24"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Informaţii specifice speciei</w:t>
            </w:r>
          </w:p>
        </w:tc>
        <w:tc>
          <w:tcPr>
            <w:tcW w:w="5730" w:type="dxa"/>
            <w:shd w:val="clear" w:color="auto" w:fill="auto"/>
          </w:tcPr>
          <w:p w14:paraId="4600BF73" w14:textId="77777777" w:rsidR="00701A14" w:rsidRPr="00491D10" w:rsidRDefault="00701A14" w:rsidP="0075553E">
            <w:pPr>
              <w:pStyle w:val="Trzsszveg"/>
              <w:spacing w:after="0"/>
            </w:pPr>
            <w:r w:rsidRPr="00491D10">
              <w:t>În interiorul sitului Natura 2000 (ROSCI0285 Codrii Seculari de la Strâmbu Băiuț) distribuția speciei e uniformă, pe zona nord-vestică a sitului haita de lupi  arată o activitate mai ridicată. În interiorul sitului am identificat o haită de lup</w:t>
            </w:r>
            <w:r w:rsidR="00B636FF" w:rsidRPr="00491D10">
              <w:t>i</w:t>
            </w:r>
            <w:r w:rsidRPr="00491D10">
              <w:t>, numărul membrilor din haită este 4 exemplare, dar nu putem exclude că sunt și alte exemplare singuratice sau haite cu care se suprapun limitele sitului. Î</w:t>
            </w:r>
            <w:r w:rsidRPr="00491D10">
              <w:rPr>
                <w:rFonts w:eastAsia="Times New Roman"/>
                <w:lang w:eastAsia="ro-RO"/>
              </w:rPr>
              <w:t>n dieta lupilor din sit, mistrețul este specia cea mai abundentă (56%), urmat de căprior (44 %). Efectivele de mistreți din sit sunt foarte scăzute datorite zăpezii mare din anul trecut</w:t>
            </w:r>
            <w:r w:rsidR="00221043" w:rsidRPr="00491D10">
              <w:rPr>
                <w:rFonts w:eastAsia="Times New Roman"/>
                <w:lang w:eastAsia="ro-RO"/>
              </w:rPr>
              <w:t xml:space="preserve"> </w:t>
            </w:r>
            <w:r w:rsidRPr="00491D10">
              <w:rPr>
                <w:rFonts w:eastAsia="Times New Roman"/>
                <w:lang w:eastAsia="ro-RO"/>
              </w:rPr>
              <w:t xml:space="preserve">(2018) și cotelor de recoltare din cauza </w:t>
            </w:r>
            <w:r w:rsidRPr="00491D10">
              <w:rPr>
                <w:rStyle w:val="Hangslyozs"/>
                <w:rFonts w:eastAsia="Times New Roman"/>
                <w:color w:val="auto"/>
                <w:lang w:eastAsia="ro-RO"/>
              </w:rPr>
              <w:t>epidemiei PPA din fondurile c</w:t>
            </w:r>
            <w:r w:rsidRPr="00491D10">
              <w:rPr>
                <w:rStyle w:val="Hangslyozs"/>
                <w:color w:val="auto"/>
              </w:rPr>
              <w:t xml:space="preserve">inegetice </w:t>
            </w:r>
            <w:r w:rsidRPr="00491D10">
              <w:rPr>
                <w:rStyle w:val="Hangslyozs"/>
                <w:rFonts w:eastAsia="Times New Roman"/>
                <w:color w:val="auto"/>
                <w:lang w:eastAsia="ro-RO"/>
              </w:rPr>
              <w:t>vecine.</w:t>
            </w:r>
            <w:r w:rsidRPr="00491D10">
              <w:rPr>
                <w:rFonts w:eastAsia="Times New Roman"/>
                <w:color w:val="auto"/>
                <w:lang w:eastAsia="ro-RO"/>
              </w:rPr>
              <w:t xml:space="preserve"> </w:t>
            </w:r>
          </w:p>
        </w:tc>
      </w:tr>
      <w:tr w:rsidR="00701A14" w:rsidRPr="00491D10" w14:paraId="1A42A244" w14:textId="77777777" w:rsidTr="00A132E1">
        <w:trPr>
          <w:jc w:val="center"/>
        </w:trPr>
        <w:tc>
          <w:tcPr>
            <w:tcW w:w="548" w:type="dxa"/>
            <w:shd w:val="clear" w:color="auto" w:fill="auto"/>
          </w:tcPr>
          <w:p w14:paraId="6E11765D"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3.</w:t>
            </w:r>
          </w:p>
        </w:tc>
        <w:tc>
          <w:tcPr>
            <w:tcW w:w="3245" w:type="dxa"/>
            <w:shd w:val="clear" w:color="auto" w:fill="auto"/>
          </w:tcPr>
          <w:p w14:paraId="2EF6CD64"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[temporal]</w:t>
            </w:r>
          </w:p>
        </w:tc>
        <w:tc>
          <w:tcPr>
            <w:tcW w:w="5730" w:type="dxa"/>
            <w:shd w:val="clear" w:color="auto" w:fill="auto"/>
          </w:tcPr>
          <w:p w14:paraId="4D3235B1"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Rezident</w:t>
            </w:r>
          </w:p>
        </w:tc>
      </w:tr>
      <w:tr w:rsidR="00701A14" w:rsidRPr="00491D10" w14:paraId="597BF79F" w14:textId="77777777" w:rsidTr="00A132E1">
        <w:trPr>
          <w:jc w:val="center"/>
        </w:trPr>
        <w:tc>
          <w:tcPr>
            <w:tcW w:w="548" w:type="dxa"/>
            <w:shd w:val="clear" w:color="auto" w:fill="auto"/>
          </w:tcPr>
          <w:p w14:paraId="0957D1D0"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4.</w:t>
            </w:r>
          </w:p>
        </w:tc>
        <w:tc>
          <w:tcPr>
            <w:tcW w:w="3245" w:type="dxa"/>
            <w:shd w:val="clear" w:color="auto" w:fill="auto"/>
          </w:tcPr>
          <w:p w14:paraId="0918DA81"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[spaţial]</w:t>
            </w:r>
          </w:p>
        </w:tc>
        <w:tc>
          <w:tcPr>
            <w:tcW w:w="5730" w:type="dxa"/>
            <w:shd w:val="clear" w:color="auto" w:fill="auto"/>
          </w:tcPr>
          <w:p w14:paraId="19833459"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Larg răspândit</w:t>
            </w:r>
          </w:p>
        </w:tc>
      </w:tr>
      <w:tr w:rsidR="00701A14" w:rsidRPr="00491D10" w14:paraId="78DDF31B" w14:textId="77777777" w:rsidTr="00A132E1">
        <w:trPr>
          <w:jc w:val="center"/>
        </w:trPr>
        <w:tc>
          <w:tcPr>
            <w:tcW w:w="548" w:type="dxa"/>
            <w:shd w:val="clear" w:color="auto" w:fill="auto"/>
          </w:tcPr>
          <w:p w14:paraId="03D77EEF"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5.</w:t>
            </w:r>
          </w:p>
        </w:tc>
        <w:tc>
          <w:tcPr>
            <w:tcW w:w="3245" w:type="dxa"/>
            <w:shd w:val="clear" w:color="auto" w:fill="auto"/>
          </w:tcPr>
          <w:p w14:paraId="7D2D4713"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[management]</w:t>
            </w:r>
          </w:p>
        </w:tc>
        <w:tc>
          <w:tcPr>
            <w:tcW w:w="5730" w:type="dxa"/>
            <w:shd w:val="clear" w:color="auto" w:fill="auto"/>
          </w:tcPr>
          <w:p w14:paraId="4D0CA334"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Nativ</w:t>
            </w:r>
          </w:p>
        </w:tc>
      </w:tr>
      <w:tr w:rsidR="00701A14" w:rsidRPr="00491D10" w14:paraId="5E531E25" w14:textId="77777777" w:rsidTr="00A132E1">
        <w:trPr>
          <w:jc w:val="center"/>
        </w:trPr>
        <w:tc>
          <w:tcPr>
            <w:tcW w:w="548" w:type="dxa"/>
            <w:shd w:val="clear" w:color="auto" w:fill="auto"/>
          </w:tcPr>
          <w:p w14:paraId="75C43E41"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6.</w:t>
            </w:r>
          </w:p>
        </w:tc>
        <w:tc>
          <w:tcPr>
            <w:tcW w:w="3245" w:type="dxa"/>
            <w:shd w:val="clear" w:color="auto" w:fill="auto"/>
          </w:tcPr>
          <w:p w14:paraId="04952FBD"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 xml:space="preserve">Abundenţă </w:t>
            </w:r>
          </w:p>
        </w:tc>
        <w:tc>
          <w:tcPr>
            <w:tcW w:w="5730" w:type="dxa"/>
            <w:shd w:val="clear" w:color="auto" w:fill="auto"/>
          </w:tcPr>
          <w:p w14:paraId="6A551D54"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Comună</w:t>
            </w:r>
          </w:p>
        </w:tc>
      </w:tr>
      <w:tr w:rsidR="00701A14" w:rsidRPr="00491D10" w14:paraId="1BC2913F" w14:textId="77777777" w:rsidTr="00A132E1">
        <w:trPr>
          <w:jc w:val="center"/>
        </w:trPr>
        <w:tc>
          <w:tcPr>
            <w:tcW w:w="548" w:type="dxa"/>
            <w:shd w:val="clear" w:color="auto" w:fill="auto"/>
          </w:tcPr>
          <w:p w14:paraId="35B84A3B"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7.</w:t>
            </w:r>
          </w:p>
        </w:tc>
        <w:tc>
          <w:tcPr>
            <w:tcW w:w="3245" w:type="dxa"/>
            <w:shd w:val="clear" w:color="auto" w:fill="auto"/>
          </w:tcPr>
          <w:p w14:paraId="7A049CA3"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5730" w:type="dxa"/>
            <w:shd w:val="clear" w:color="auto" w:fill="auto"/>
          </w:tcPr>
          <w:p w14:paraId="1DFA05F0" w14:textId="77777777" w:rsidR="00701A14" w:rsidRPr="00491D10" w:rsidRDefault="00B636FF" w:rsidP="00555AEF">
            <w:pPr>
              <w:snapToGrid w:val="0"/>
              <w:spacing w:after="0" w:line="360" w:lineRule="auto"/>
              <w:rPr>
                <w:rFonts w:cs="Times New Roman"/>
                <w:szCs w:val="24"/>
                <w:lang w:val="ro-RO"/>
              </w:rPr>
            </w:pPr>
            <w:r w:rsidRPr="00491D10">
              <w:rPr>
                <w:rFonts w:cs="Times New Roman"/>
                <w:szCs w:val="24"/>
                <w:lang w:val="ro-RO"/>
              </w:rPr>
              <w:t xml:space="preserve">Aprilie – Decembrie </w:t>
            </w:r>
            <w:r w:rsidR="00701A14" w:rsidRPr="00491D10">
              <w:rPr>
                <w:rFonts w:cs="Times New Roman"/>
                <w:szCs w:val="24"/>
                <w:lang w:val="ro-RO"/>
              </w:rPr>
              <w:t>2019</w:t>
            </w:r>
          </w:p>
        </w:tc>
      </w:tr>
      <w:tr w:rsidR="00701A14" w:rsidRPr="00491D10" w14:paraId="390EF4C2" w14:textId="77777777" w:rsidTr="00A132E1">
        <w:trPr>
          <w:jc w:val="center"/>
        </w:trPr>
        <w:tc>
          <w:tcPr>
            <w:tcW w:w="548" w:type="dxa"/>
            <w:shd w:val="clear" w:color="auto" w:fill="auto"/>
          </w:tcPr>
          <w:p w14:paraId="124AD530"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8.</w:t>
            </w:r>
          </w:p>
        </w:tc>
        <w:tc>
          <w:tcPr>
            <w:tcW w:w="3245" w:type="dxa"/>
            <w:shd w:val="clear" w:color="auto" w:fill="auto"/>
          </w:tcPr>
          <w:p w14:paraId="5BE147DC"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[interpretare]</w:t>
            </w:r>
          </w:p>
        </w:tc>
        <w:tc>
          <w:tcPr>
            <w:tcW w:w="5730" w:type="dxa"/>
            <w:shd w:val="clear" w:color="auto" w:fill="auto"/>
          </w:tcPr>
          <w:p w14:paraId="6C8EB051" w14:textId="77777777" w:rsidR="00701A14" w:rsidRPr="00491D10" w:rsidRDefault="00701A14" w:rsidP="00555AEF">
            <w:pPr>
              <w:pStyle w:val="Trzsszveg"/>
              <w:spacing w:after="0"/>
            </w:pPr>
            <w:r w:rsidRPr="00491D10">
              <w:t>Fiind vorba despre un sit mic, în interiorul sitului (Natura 2000 ROSCI0285) distribuția speciei e uniformă. Sunt unele văi mai mari în partea nord-vestică a sitului unde activitatea e mai ridicată.</w:t>
            </w:r>
            <w:r w:rsidR="00221043" w:rsidRPr="00491D10">
              <w:t xml:space="preserve"> </w:t>
            </w:r>
            <w:r w:rsidRPr="00491D10">
              <w:t xml:space="preserve"> Aceste văi asigură conectivitate între diferite habitate și sunt  folosite de lu</w:t>
            </w:r>
            <w:r w:rsidR="00B636FF" w:rsidRPr="00491D10">
              <w:t>pi pentru deplasare sau vânătoare</w:t>
            </w:r>
            <w:r w:rsidRPr="00491D10">
              <w:t xml:space="preserve">. </w:t>
            </w:r>
          </w:p>
        </w:tc>
      </w:tr>
      <w:tr w:rsidR="00701A14" w:rsidRPr="00491D10" w14:paraId="7B9AD050" w14:textId="77777777" w:rsidTr="00A132E1">
        <w:trPr>
          <w:jc w:val="center"/>
        </w:trPr>
        <w:tc>
          <w:tcPr>
            <w:tcW w:w="548" w:type="dxa"/>
            <w:shd w:val="clear" w:color="auto" w:fill="auto"/>
          </w:tcPr>
          <w:p w14:paraId="0DD08E85"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lastRenderedPageBreak/>
              <w:t>9.</w:t>
            </w:r>
          </w:p>
        </w:tc>
        <w:tc>
          <w:tcPr>
            <w:tcW w:w="3245" w:type="dxa"/>
            <w:shd w:val="clear" w:color="auto" w:fill="auto"/>
          </w:tcPr>
          <w:p w14:paraId="14F84834"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[harta distribuţiei]</w:t>
            </w:r>
          </w:p>
        </w:tc>
        <w:tc>
          <w:tcPr>
            <w:tcW w:w="5730" w:type="dxa"/>
            <w:shd w:val="clear" w:color="auto" w:fill="auto"/>
          </w:tcPr>
          <w:p w14:paraId="13F6BC19"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Harta distribuției speciei se regăsește în Anexa nr. </w:t>
            </w:r>
            <w:r w:rsidR="009C0BDF" w:rsidRPr="00491D10">
              <w:rPr>
                <w:rFonts w:eastAsia="Times New Roman" w:cs="Times New Roman"/>
                <w:szCs w:val="24"/>
                <w:lang w:val="ro-RO"/>
              </w:rPr>
              <w:t>3</w:t>
            </w:r>
            <w:r w:rsidR="009D7735" w:rsidRPr="00491D10">
              <w:rPr>
                <w:rFonts w:eastAsia="Times New Roman" w:cs="Times New Roman"/>
                <w:szCs w:val="24"/>
                <w:lang w:val="ro-RO"/>
              </w:rPr>
              <w:t>.26</w:t>
            </w:r>
            <w:r w:rsidRPr="00491D10">
              <w:rPr>
                <w:rFonts w:eastAsia="Times New Roman" w:cs="Times New Roman"/>
                <w:szCs w:val="24"/>
                <w:lang w:val="ro-RO"/>
              </w:rPr>
              <w:t xml:space="preserve"> la Planul de Management</w:t>
            </w:r>
          </w:p>
        </w:tc>
      </w:tr>
      <w:tr w:rsidR="00701A14" w:rsidRPr="00491D10" w14:paraId="5EE616A8" w14:textId="77777777" w:rsidTr="00A132E1">
        <w:trPr>
          <w:jc w:val="center"/>
        </w:trPr>
        <w:tc>
          <w:tcPr>
            <w:tcW w:w="548" w:type="dxa"/>
            <w:shd w:val="clear" w:color="auto" w:fill="auto"/>
          </w:tcPr>
          <w:p w14:paraId="7D3686F8"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10.</w:t>
            </w:r>
          </w:p>
        </w:tc>
        <w:tc>
          <w:tcPr>
            <w:tcW w:w="3245" w:type="dxa"/>
            <w:shd w:val="clear" w:color="auto" w:fill="auto"/>
          </w:tcPr>
          <w:p w14:paraId="2FE4C651"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5730" w:type="dxa"/>
            <w:shd w:val="clear" w:color="auto" w:fill="auto"/>
          </w:tcPr>
          <w:p w14:paraId="7698CC64"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A se vedea bibliografia.</w:t>
            </w:r>
          </w:p>
        </w:tc>
      </w:tr>
    </w:tbl>
    <w:p w14:paraId="3C000E76" w14:textId="77777777" w:rsidR="00701A14" w:rsidRPr="00491D10" w:rsidRDefault="00701A14" w:rsidP="00555AEF">
      <w:pPr>
        <w:pStyle w:val="NoSpacing"/>
        <w:spacing w:line="360" w:lineRule="auto"/>
        <w:rPr>
          <w:rFonts w:eastAsia="Calibri" w:cs="Times New Roman"/>
          <w:szCs w:val="24"/>
          <w:lang w:val="ro-RO"/>
        </w:rPr>
      </w:pPr>
    </w:p>
    <w:p w14:paraId="6937A021" w14:textId="77777777" w:rsidR="00701A14" w:rsidRPr="00491D10" w:rsidRDefault="000D2DE4" w:rsidP="00555AEF">
      <w:pPr>
        <w:pStyle w:val="NoSpacing"/>
        <w:spacing w:line="360" w:lineRule="auto"/>
        <w:rPr>
          <w:rFonts w:cs="Times New Roman"/>
          <w:b/>
          <w:szCs w:val="24"/>
        </w:rPr>
      </w:pPr>
      <w:r w:rsidRPr="00491D10">
        <w:rPr>
          <w:rFonts w:eastAsia="Times New Roman" w:cs="Times New Roman"/>
          <w:b/>
          <w:iCs/>
          <w:szCs w:val="24"/>
          <w:lang w:val="ro-RO"/>
        </w:rPr>
        <w:t>1361</w:t>
      </w:r>
      <w:r w:rsidRPr="00491D10">
        <w:rPr>
          <w:rFonts w:eastAsia="Times New Roman" w:cs="Times New Roman"/>
          <w:b/>
          <w:i/>
          <w:szCs w:val="24"/>
          <w:lang w:val="ro-RO"/>
        </w:rPr>
        <w:t xml:space="preserve"> </w:t>
      </w:r>
      <w:r w:rsidR="00701A14" w:rsidRPr="00491D10">
        <w:rPr>
          <w:rFonts w:eastAsia="Times New Roman" w:cs="Times New Roman"/>
          <w:b/>
          <w:i/>
          <w:szCs w:val="24"/>
          <w:lang w:val="ro-RO"/>
        </w:rPr>
        <w:t>Lynx lynx</w:t>
      </w:r>
    </w:p>
    <w:p w14:paraId="1606F4F9" w14:textId="77777777" w:rsidR="00807E0E" w:rsidRPr="00491D10" w:rsidRDefault="00807E0E" w:rsidP="00555AEF">
      <w:pPr>
        <w:spacing w:after="0" w:line="360" w:lineRule="auto"/>
        <w:rPr>
          <w:rFonts w:eastAsia="Calibri" w:cs="Times New Roman"/>
          <w:b/>
          <w:szCs w:val="24"/>
          <w:lang w:val="ro-RO"/>
        </w:rPr>
      </w:pPr>
    </w:p>
    <w:p w14:paraId="23F0A5E9"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Tabel</w:t>
      </w:r>
      <w:r w:rsidR="00ED51F9" w:rsidRPr="00491D10">
        <w:rPr>
          <w:rFonts w:eastAsia="Calibri" w:cs="Times New Roman"/>
          <w:b/>
          <w:szCs w:val="24"/>
          <w:lang w:val="ro-RO"/>
        </w:rPr>
        <w:t xml:space="preserve"> nr.</w:t>
      </w:r>
      <w:r w:rsidR="00B32C4D" w:rsidRPr="00491D10">
        <w:rPr>
          <w:rFonts w:eastAsia="Calibri" w:cs="Times New Roman"/>
          <w:b/>
          <w:szCs w:val="24"/>
          <w:lang w:val="ro-RO"/>
        </w:rPr>
        <w:t xml:space="preserve"> 35</w:t>
      </w:r>
      <w:r w:rsidR="00701A14" w:rsidRPr="00491D10">
        <w:rPr>
          <w:rFonts w:eastAsia="Calibri" w:cs="Times New Roman"/>
          <w:b/>
          <w:szCs w:val="24"/>
          <w:lang w:val="ro-RO"/>
        </w:rPr>
        <w:t>A Date generale ale speciei</w:t>
      </w:r>
    </w:p>
    <w:tbl>
      <w:tblPr>
        <w:tblW w:w="9563" w:type="dxa"/>
        <w:jc w:val="center"/>
        <w:tblLook w:val="04A0" w:firstRow="1" w:lastRow="0" w:firstColumn="1" w:lastColumn="0" w:noHBand="0" w:noVBand="1"/>
      </w:tblPr>
      <w:tblGrid>
        <w:gridCol w:w="496"/>
        <w:gridCol w:w="2750"/>
        <w:gridCol w:w="6317"/>
      </w:tblGrid>
      <w:tr w:rsidR="00701A14" w:rsidRPr="00491D10" w14:paraId="75C7DADA" w14:textId="77777777" w:rsidTr="002058C0">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14:paraId="6219B0FC"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Nr</w:t>
            </w:r>
          </w:p>
        </w:tc>
        <w:tc>
          <w:tcPr>
            <w:tcW w:w="2750" w:type="dxa"/>
            <w:tcBorders>
              <w:top w:val="single" w:sz="4" w:space="0" w:color="auto"/>
              <w:left w:val="single" w:sz="4" w:space="0" w:color="auto"/>
              <w:bottom w:val="single" w:sz="4" w:space="0" w:color="auto"/>
              <w:right w:val="single" w:sz="4" w:space="0" w:color="auto"/>
            </w:tcBorders>
            <w:shd w:val="clear" w:color="auto" w:fill="auto"/>
            <w:vAlign w:val="center"/>
          </w:tcPr>
          <w:p w14:paraId="0EA7AF7B"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Informaţie/Atribut</w:t>
            </w:r>
          </w:p>
        </w:tc>
        <w:tc>
          <w:tcPr>
            <w:tcW w:w="6317" w:type="dxa"/>
            <w:tcBorders>
              <w:top w:val="single" w:sz="4" w:space="0" w:color="auto"/>
              <w:left w:val="nil"/>
              <w:bottom w:val="single" w:sz="4" w:space="0" w:color="auto"/>
              <w:right w:val="single" w:sz="4" w:space="0" w:color="auto"/>
            </w:tcBorders>
            <w:shd w:val="clear" w:color="auto" w:fill="auto"/>
            <w:noWrap/>
            <w:vAlign w:val="center"/>
          </w:tcPr>
          <w:p w14:paraId="5203C5CB" w14:textId="77777777" w:rsidR="00701A14" w:rsidRPr="00491D10" w:rsidRDefault="00701A14" w:rsidP="00555AEF">
            <w:pPr>
              <w:widowControl w:val="0"/>
              <w:spacing w:after="0" w:line="360" w:lineRule="auto"/>
              <w:jc w:val="center"/>
              <w:rPr>
                <w:rFonts w:eastAsia="Calibri" w:cs="Times New Roman"/>
                <w:szCs w:val="24"/>
                <w:lang w:val="ro-RO"/>
              </w:rPr>
            </w:pPr>
            <w:r w:rsidRPr="00491D10">
              <w:rPr>
                <w:rFonts w:eastAsia="Calibri" w:cs="Times New Roman"/>
                <w:b/>
                <w:szCs w:val="24"/>
                <w:lang w:val="ro-RO"/>
              </w:rPr>
              <w:t>Descriere</w:t>
            </w:r>
          </w:p>
        </w:tc>
      </w:tr>
      <w:tr w:rsidR="00701A14" w:rsidRPr="00491D10" w14:paraId="45A7373B" w14:textId="77777777" w:rsidTr="002058C0">
        <w:trPr>
          <w:trHeight w:val="300"/>
          <w:jc w:val="center"/>
        </w:trPr>
        <w:tc>
          <w:tcPr>
            <w:tcW w:w="496" w:type="dxa"/>
            <w:tcBorders>
              <w:top w:val="single" w:sz="4" w:space="0" w:color="auto"/>
              <w:left w:val="single" w:sz="4" w:space="0" w:color="auto"/>
              <w:bottom w:val="single" w:sz="4" w:space="0" w:color="auto"/>
              <w:right w:val="single" w:sz="4" w:space="0" w:color="auto"/>
            </w:tcBorders>
          </w:tcPr>
          <w:p w14:paraId="0F23E2CC"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1</w:t>
            </w:r>
          </w:p>
        </w:tc>
        <w:tc>
          <w:tcPr>
            <w:tcW w:w="2750" w:type="dxa"/>
            <w:tcBorders>
              <w:top w:val="single" w:sz="4" w:space="0" w:color="auto"/>
              <w:left w:val="single" w:sz="4" w:space="0" w:color="auto"/>
              <w:bottom w:val="single" w:sz="4" w:space="0" w:color="auto"/>
              <w:right w:val="single" w:sz="4" w:space="0" w:color="auto"/>
            </w:tcBorders>
            <w:shd w:val="clear" w:color="auto" w:fill="auto"/>
            <w:hideMark/>
          </w:tcPr>
          <w:p w14:paraId="6EC05A7D"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Cod Specie - EUNIS</w:t>
            </w:r>
          </w:p>
        </w:tc>
        <w:tc>
          <w:tcPr>
            <w:tcW w:w="6317" w:type="dxa"/>
            <w:tcBorders>
              <w:top w:val="single" w:sz="4" w:space="0" w:color="auto"/>
              <w:left w:val="nil"/>
              <w:bottom w:val="single" w:sz="4" w:space="0" w:color="auto"/>
              <w:right w:val="single" w:sz="4" w:space="0" w:color="auto"/>
            </w:tcBorders>
            <w:shd w:val="clear" w:color="auto" w:fill="auto"/>
            <w:noWrap/>
            <w:hideMark/>
          </w:tcPr>
          <w:p w14:paraId="645C57F5"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1361 </w:t>
            </w:r>
          </w:p>
        </w:tc>
      </w:tr>
      <w:tr w:rsidR="00701A14" w:rsidRPr="00491D10" w14:paraId="56F2E221" w14:textId="77777777" w:rsidTr="002058C0">
        <w:trPr>
          <w:trHeight w:val="300"/>
          <w:jc w:val="center"/>
        </w:trPr>
        <w:tc>
          <w:tcPr>
            <w:tcW w:w="496" w:type="dxa"/>
            <w:tcBorders>
              <w:top w:val="nil"/>
              <w:left w:val="single" w:sz="4" w:space="0" w:color="auto"/>
              <w:bottom w:val="single" w:sz="4" w:space="0" w:color="auto"/>
              <w:right w:val="single" w:sz="4" w:space="0" w:color="auto"/>
            </w:tcBorders>
          </w:tcPr>
          <w:p w14:paraId="3AFEBB7C"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2</w:t>
            </w:r>
          </w:p>
        </w:tc>
        <w:tc>
          <w:tcPr>
            <w:tcW w:w="2750" w:type="dxa"/>
            <w:tcBorders>
              <w:top w:val="nil"/>
              <w:left w:val="single" w:sz="4" w:space="0" w:color="auto"/>
              <w:bottom w:val="single" w:sz="4" w:space="0" w:color="auto"/>
              <w:right w:val="single" w:sz="4" w:space="0" w:color="auto"/>
            </w:tcBorders>
            <w:shd w:val="clear" w:color="auto" w:fill="auto"/>
            <w:hideMark/>
          </w:tcPr>
          <w:p w14:paraId="596B50D9"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Denumirea științifică </w:t>
            </w:r>
          </w:p>
        </w:tc>
        <w:tc>
          <w:tcPr>
            <w:tcW w:w="6317" w:type="dxa"/>
            <w:tcBorders>
              <w:top w:val="nil"/>
              <w:left w:val="nil"/>
              <w:bottom w:val="single" w:sz="4" w:space="0" w:color="auto"/>
              <w:right w:val="single" w:sz="4" w:space="0" w:color="auto"/>
            </w:tcBorders>
            <w:shd w:val="clear" w:color="auto" w:fill="auto"/>
            <w:noWrap/>
            <w:hideMark/>
          </w:tcPr>
          <w:p w14:paraId="050975A5" w14:textId="77777777" w:rsidR="00701A14" w:rsidRPr="00491D10" w:rsidRDefault="00701A14" w:rsidP="00555AEF">
            <w:pPr>
              <w:spacing w:after="0" w:line="360" w:lineRule="auto"/>
              <w:rPr>
                <w:rFonts w:cs="Times New Roman"/>
                <w:i/>
                <w:iCs/>
                <w:szCs w:val="24"/>
                <w:lang w:val="ro-RO"/>
              </w:rPr>
            </w:pPr>
            <w:r w:rsidRPr="00491D10">
              <w:rPr>
                <w:rFonts w:cs="Times New Roman"/>
                <w:i/>
                <w:iCs/>
                <w:szCs w:val="24"/>
                <w:lang w:val="ro-RO"/>
              </w:rPr>
              <w:t>Lynx lynx</w:t>
            </w:r>
          </w:p>
        </w:tc>
      </w:tr>
      <w:tr w:rsidR="00701A14" w:rsidRPr="00491D10" w14:paraId="19906569" w14:textId="77777777" w:rsidTr="002058C0">
        <w:trPr>
          <w:trHeight w:val="300"/>
          <w:jc w:val="center"/>
        </w:trPr>
        <w:tc>
          <w:tcPr>
            <w:tcW w:w="496" w:type="dxa"/>
            <w:tcBorders>
              <w:top w:val="nil"/>
              <w:left w:val="single" w:sz="4" w:space="0" w:color="auto"/>
              <w:bottom w:val="single" w:sz="4" w:space="0" w:color="auto"/>
              <w:right w:val="single" w:sz="4" w:space="0" w:color="auto"/>
            </w:tcBorders>
          </w:tcPr>
          <w:p w14:paraId="3ED9E5C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3</w:t>
            </w:r>
          </w:p>
        </w:tc>
        <w:tc>
          <w:tcPr>
            <w:tcW w:w="2750" w:type="dxa"/>
            <w:tcBorders>
              <w:top w:val="nil"/>
              <w:left w:val="single" w:sz="4" w:space="0" w:color="auto"/>
              <w:bottom w:val="single" w:sz="4" w:space="0" w:color="auto"/>
              <w:right w:val="single" w:sz="4" w:space="0" w:color="auto"/>
            </w:tcBorders>
            <w:shd w:val="clear" w:color="auto" w:fill="auto"/>
            <w:hideMark/>
          </w:tcPr>
          <w:p w14:paraId="484FE7D1"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Denumirea populară</w:t>
            </w:r>
          </w:p>
        </w:tc>
        <w:tc>
          <w:tcPr>
            <w:tcW w:w="6317" w:type="dxa"/>
            <w:tcBorders>
              <w:top w:val="nil"/>
              <w:left w:val="nil"/>
              <w:bottom w:val="single" w:sz="4" w:space="0" w:color="auto"/>
              <w:right w:val="single" w:sz="4" w:space="0" w:color="auto"/>
            </w:tcBorders>
            <w:shd w:val="clear" w:color="auto" w:fill="auto"/>
            <w:noWrap/>
            <w:hideMark/>
          </w:tcPr>
          <w:p w14:paraId="3C7D1A70" w14:textId="77777777" w:rsidR="00701A14" w:rsidRPr="00491D10" w:rsidRDefault="00701A14" w:rsidP="00555AEF">
            <w:pPr>
              <w:spacing w:after="0" w:line="360" w:lineRule="auto"/>
              <w:rPr>
                <w:rFonts w:cs="Times New Roman"/>
                <w:szCs w:val="24"/>
                <w:lang w:val="ro-RO"/>
              </w:rPr>
            </w:pPr>
            <w:r w:rsidRPr="00491D10">
              <w:rPr>
                <w:rFonts w:cs="Times New Roman"/>
                <w:bCs/>
                <w:szCs w:val="24"/>
                <w:lang w:val="ro-RO"/>
              </w:rPr>
              <w:t>Română: Râs</w:t>
            </w:r>
          </w:p>
          <w:p w14:paraId="266C088A" w14:textId="77777777" w:rsidR="00701A14" w:rsidRPr="00491D10" w:rsidRDefault="00701A14" w:rsidP="00555AEF">
            <w:pPr>
              <w:spacing w:after="0" w:line="360" w:lineRule="auto"/>
              <w:rPr>
                <w:rFonts w:cs="Times New Roman"/>
                <w:szCs w:val="24"/>
                <w:lang w:val="ro-RO"/>
              </w:rPr>
            </w:pPr>
            <w:r w:rsidRPr="00491D10">
              <w:rPr>
                <w:rFonts w:cs="Times New Roman"/>
                <w:bCs/>
                <w:szCs w:val="24"/>
                <w:lang w:val="ro-RO"/>
              </w:rPr>
              <w:t>Engleză: Lynx</w:t>
            </w:r>
          </w:p>
        </w:tc>
      </w:tr>
      <w:tr w:rsidR="00701A14" w:rsidRPr="00491D10" w14:paraId="09C1B688" w14:textId="77777777" w:rsidTr="002058C0">
        <w:trPr>
          <w:trHeight w:val="300"/>
          <w:jc w:val="center"/>
        </w:trPr>
        <w:tc>
          <w:tcPr>
            <w:tcW w:w="496" w:type="dxa"/>
            <w:tcBorders>
              <w:top w:val="nil"/>
              <w:left w:val="single" w:sz="4" w:space="0" w:color="auto"/>
              <w:bottom w:val="single" w:sz="4" w:space="0" w:color="auto"/>
              <w:right w:val="single" w:sz="4" w:space="0" w:color="auto"/>
            </w:tcBorders>
          </w:tcPr>
          <w:p w14:paraId="538F275D"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4</w:t>
            </w:r>
          </w:p>
        </w:tc>
        <w:tc>
          <w:tcPr>
            <w:tcW w:w="2750" w:type="dxa"/>
            <w:tcBorders>
              <w:top w:val="nil"/>
              <w:left w:val="single" w:sz="4" w:space="0" w:color="auto"/>
              <w:bottom w:val="single" w:sz="4" w:space="0" w:color="auto"/>
              <w:right w:val="single" w:sz="4" w:space="0" w:color="auto"/>
            </w:tcBorders>
            <w:shd w:val="clear" w:color="auto" w:fill="auto"/>
            <w:hideMark/>
          </w:tcPr>
          <w:p w14:paraId="35E5F9CC"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 xml:space="preserve">Descrierea speciei </w:t>
            </w:r>
          </w:p>
        </w:tc>
        <w:tc>
          <w:tcPr>
            <w:tcW w:w="6317" w:type="dxa"/>
            <w:tcBorders>
              <w:top w:val="nil"/>
              <w:left w:val="nil"/>
              <w:bottom w:val="single" w:sz="4" w:space="0" w:color="auto"/>
              <w:right w:val="single" w:sz="4" w:space="0" w:color="auto"/>
            </w:tcBorders>
            <w:shd w:val="clear" w:color="auto" w:fill="auto"/>
            <w:noWrap/>
            <w:hideMark/>
          </w:tcPr>
          <w:p w14:paraId="52ACC6DF" w14:textId="77777777" w:rsidR="00701A14" w:rsidRPr="00491D10" w:rsidRDefault="00701A14" w:rsidP="00555AEF">
            <w:pPr>
              <w:pStyle w:val="Trzsszveg"/>
              <w:spacing w:after="0"/>
            </w:pPr>
            <w:r w:rsidRPr="00491D10">
              <w:t>Râsul eurasiatic (</w:t>
            </w:r>
            <w:r w:rsidRPr="00491D10">
              <w:rPr>
                <w:i/>
                <w:iCs/>
              </w:rPr>
              <w:t>Lynx lynx</w:t>
            </w:r>
            <w:r w:rsidRPr="00491D10">
              <w:t xml:space="preserve">) este un animal de pradă din ordinul </w:t>
            </w:r>
            <w:r w:rsidRPr="00491D10">
              <w:rPr>
                <w:i/>
                <w:iCs/>
              </w:rPr>
              <w:t>Carnivora</w:t>
            </w:r>
            <w:r w:rsidRPr="00491D10">
              <w:t xml:space="preserve">, din familia </w:t>
            </w:r>
            <w:r w:rsidRPr="00491D10">
              <w:rPr>
                <w:i/>
                <w:iCs/>
              </w:rPr>
              <w:t xml:space="preserve">Felidae, </w:t>
            </w:r>
            <w:r w:rsidRPr="00491D10">
              <w:t>cea mai mare felină sălbatică din Europa, dimensiunile sale ajungând la 80-174 cm lungime de la vârful botului la baza cozii, coada atingând 12-24cm şi 60-75 cm înălțime la nivelul greabănului. Poate avea o greutate de până la 40 kg, masculul fiind mai mare decât femela.</w:t>
            </w:r>
          </w:p>
          <w:p w14:paraId="495648F4" w14:textId="77777777" w:rsidR="00701A14" w:rsidRPr="00491D10" w:rsidRDefault="00701A14" w:rsidP="00555AEF">
            <w:pPr>
              <w:pStyle w:val="Trzsszveg"/>
              <w:spacing w:after="0"/>
            </w:pPr>
            <w:r w:rsidRPr="00491D10">
              <w:t>Blana este portocalie, cu pete negre, picioarele sunt relativ lungi, cu gheare retractile ce pot ajunge până la 4 cm, coada este scurtă, capul rotund, gâtul scurt, urechile mari şi ascuțite au un smoc de păr de culoare neagră în vârf, iar părul mai lung de pe maxilarul inferior atârnă în formă de favoriți. Este un animal mai ales de amurg și de noapte, dar poate să aibă perioade active și în timpul zilei. În timpul zilei când se odihnește, caută locurile ascunse, stânci mari cu crăpături și cavități adânci, desișuri foarte dense, locuri accidentate în urma calamităților naturale.</w:t>
            </w:r>
          </w:p>
          <w:p w14:paraId="0E39A0B8" w14:textId="77777777" w:rsidR="00701A14" w:rsidRPr="00491D10" w:rsidRDefault="00701A14" w:rsidP="00555AEF">
            <w:pPr>
              <w:pStyle w:val="Trzsszveg"/>
              <w:spacing w:after="0"/>
            </w:pPr>
            <w:r w:rsidRPr="00491D10">
              <w:t>Hrana râsului este exclusiv animală și se compune de la rozătoare până la ungulate cele mai mari</w:t>
            </w:r>
            <w:r w:rsidRPr="00491D10">
              <w:rPr>
                <w:b/>
                <w:bCs/>
              </w:rPr>
              <w:t xml:space="preserve"> (</w:t>
            </w:r>
            <w:r w:rsidRPr="00491D10">
              <w:t xml:space="preserve">Cotta et al. 2001). Selectează exemplarele mai mici dintre capre negre, mistreți, cerbi (mai ales femele și juvenili). Hrana diferă și sezonal, animale mici de pradă ca rozătoare, iepuri, păsări, reptile, </w:t>
            </w:r>
            <w:r w:rsidRPr="00491D10">
              <w:lastRenderedPageBreak/>
              <w:t>amfibieni și copitate juvenili având importanță mai mare mai ales primăvara, vara târzie.</w:t>
            </w:r>
          </w:p>
          <w:p w14:paraId="53D771C8" w14:textId="77777777" w:rsidR="00701A14" w:rsidRPr="00491D10" w:rsidRDefault="00701A14" w:rsidP="00555AEF">
            <w:pPr>
              <w:pStyle w:val="Trzsszveg"/>
              <w:spacing w:after="0"/>
            </w:pPr>
            <w:r w:rsidRPr="00491D10">
              <w:t>Maturitatea sexuală la râs</w:t>
            </w:r>
            <w:r w:rsidRPr="00491D10">
              <w:rPr>
                <w:i/>
                <w:iCs/>
              </w:rPr>
              <w:t xml:space="preserve"> </w:t>
            </w:r>
            <w:r w:rsidRPr="00491D10">
              <w:t>este atinsă la 21-33 de luni. Împerecherea are loc în perioada de primăvară, de regulă în lunile martie și aprilie. În această perioadă emite sunete ce se aseamănă cu mieunatul pisicilor domestice. Perioada de gestație durează între 67 si 74 de zile. Femela, ulterior, își alege o vizuină în locurile liniștite și inaccesibile ale pădurilor. Numărul de pui fătați este de circa 2 sau 4. Ca și în cazul altor mamifere mari din zona temperată și această specie fată o singură dată pe an. Puii sunt orbi o perioadă de 2 săptămâni jumătate. Masculul stă în preajma femelei și perechea vânează împreună, dar acesta nu contribuie la îngrijirea puilor. În condiții naturale, densitatea râșilor depinde de efectivele speciilor care servesc de pradă și este limitată de interacțiunile sociale între ei.</w:t>
            </w:r>
          </w:p>
          <w:p w14:paraId="0B34F5AD" w14:textId="77777777" w:rsidR="00701A14" w:rsidRPr="00491D10" w:rsidRDefault="00701A14" w:rsidP="00555AEF">
            <w:pPr>
              <w:pStyle w:val="Trzsszveg"/>
              <w:spacing w:after="0"/>
            </w:pPr>
            <w:r w:rsidRPr="00491D10">
              <w:t>Distribuția speciei se întinde pe întreaga suprafață a pădurii boreale, din Scandinavia până în Estul Siberiei, acoperind pădurea montană din Europa (odinioară răspândita în toată zona, acum limitată la Balcani și Carpaț</w:t>
            </w:r>
            <w:r w:rsidR="008D0CB5" w:rsidRPr="00491D10">
              <w:t>i), Caucaz, Asia Mică, Kopet dar</w:t>
            </w:r>
            <w:r w:rsidRPr="00491D10">
              <w:t xml:space="preserve"> si estul Manciuriei, Kansu și Sud-Estul Tibetului; insula Sacalin și probabil Sardinia. În România atinge cea mai mare densitate din întregul său areal.</w:t>
            </w:r>
          </w:p>
        </w:tc>
      </w:tr>
      <w:tr w:rsidR="00701A14" w:rsidRPr="00491D10" w14:paraId="6EFF7DE2" w14:textId="77777777" w:rsidTr="002058C0">
        <w:trPr>
          <w:trHeight w:val="300"/>
          <w:jc w:val="center"/>
        </w:trPr>
        <w:tc>
          <w:tcPr>
            <w:tcW w:w="496" w:type="dxa"/>
            <w:tcBorders>
              <w:top w:val="nil"/>
              <w:left w:val="single" w:sz="4" w:space="0" w:color="auto"/>
              <w:bottom w:val="single" w:sz="4" w:space="0" w:color="auto"/>
              <w:right w:val="single" w:sz="4" w:space="0" w:color="auto"/>
            </w:tcBorders>
          </w:tcPr>
          <w:p w14:paraId="67843A39"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5</w:t>
            </w:r>
          </w:p>
        </w:tc>
        <w:tc>
          <w:tcPr>
            <w:tcW w:w="2750" w:type="dxa"/>
            <w:tcBorders>
              <w:top w:val="nil"/>
              <w:left w:val="single" w:sz="4" w:space="0" w:color="auto"/>
              <w:bottom w:val="single" w:sz="4" w:space="0" w:color="auto"/>
              <w:right w:val="single" w:sz="4" w:space="0" w:color="auto"/>
            </w:tcBorders>
            <w:shd w:val="clear" w:color="auto" w:fill="auto"/>
            <w:hideMark/>
          </w:tcPr>
          <w:p w14:paraId="56BA8D19"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Perioade critice</w:t>
            </w:r>
          </w:p>
        </w:tc>
        <w:tc>
          <w:tcPr>
            <w:tcW w:w="6317" w:type="dxa"/>
            <w:tcBorders>
              <w:top w:val="nil"/>
              <w:left w:val="nil"/>
              <w:bottom w:val="single" w:sz="4" w:space="0" w:color="auto"/>
              <w:right w:val="single" w:sz="4" w:space="0" w:color="auto"/>
            </w:tcBorders>
            <w:shd w:val="clear" w:color="auto" w:fill="auto"/>
            <w:noWrap/>
            <w:hideMark/>
          </w:tcPr>
          <w:p w14:paraId="4DC3E39B" w14:textId="77777777" w:rsidR="00701A14" w:rsidRPr="00491D10" w:rsidRDefault="00701A14" w:rsidP="008D0CB5">
            <w:pPr>
              <w:pStyle w:val="Trzsszveg"/>
              <w:spacing w:after="0"/>
            </w:pPr>
            <w:r w:rsidRPr="00491D10">
              <w:rPr>
                <w:rFonts w:eastAsia="Times New Roman"/>
                <w:color w:val="000000"/>
              </w:rPr>
              <w:t>În cursul anului, râsul este vulnerabil iarna</w:t>
            </w:r>
            <w:r w:rsidRPr="00491D10">
              <w:t xml:space="preserve"> când vânatul e mai dificil</w:t>
            </w:r>
            <w:r w:rsidR="008D0CB5" w:rsidRPr="00491D10">
              <w:t xml:space="preserve"> de prins </w:t>
            </w:r>
            <w:r w:rsidRPr="00491D10">
              <w:t xml:space="preserve">și </w:t>
            </w:r>
            <w:r w:rsidRPr="00491D10">
              <w:rPr>
                <w:rFonts w:eastAsia="Times New Roman"/>
                <w:color w:val="000000"/>
              </w:rPr>
              <w:t xml:space="preserve">în mod deosebit în </w:t>
            </w:r>
            <w:r w:rsidR="009667C6" w:rsidRPr="00491D10">
              <w:t xml:space="preserve"> </w:t>
            </w:r>
            <w:r w:rsidR="00175F75" w:rsidRPr="00491D10">
              <w:t xml:space="preserve">perioada </w:t>
            </w:r>
            <w:r w:rsidR="009667C6" w:rsidRPr="00491D10">
              <w:t xml:space="preserve">de </w:t>
            </w:r>
            <w:r w:rsidRPr="00491D10">
              <w:t>creștere</w:t>
            </w:r>
            <w:r w:rsidR="009667C6" w:rsidRPr="00491D10">
              <w:t xml:space="preserve"> </w:t>
            </w:r>
            <w:r w:rsidRPr="00491D10">
              <w:t>a puilor</w:t>
            </w:r>
            <w:r w:rsidR="007B0625" w:rsidRPr="00491D10">
              <w:t xml:space="preserve">, </w:t>
            </w:r>
            <w:r w:rsidRPr="00491D10">
              <w:t xml:space="preserve">mai – iulie. </w:t>
            </w:r>
          </w:p>
        </w:tc>
      </w:tr>
      <w:tr w:rsidR="00701A14" w:rsidRPr="00491D10" w14:paraId="70C2B44C" w14:textId="77777777" w:rsidTr="002058C0">
        <w:trPr>
          <w:trHeight w:val="300"/>
          <w:jc w:val="center"/>
        </w:trPr>
        <w:tc>
          <w:tcPr>
            <w:tcW w:w="496" w:type="dxa"/>
            <w:tcBorders>
              <w:top w:val="nil"/>
              <w:left w:val="single" w:sz="4" w:space="0" w:color="auto"/>
              <w:bottom w:val="single" w:sz="4" w:space="0" w:color="auto"/>
              <w:right w:val="single" w:sz="4" w:space="0" w:color="auto"/>
            </w:tcBorders>
          </w:tcPr>
          <w:p w14:paraId="5A8D395E"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6</w:t>
            </w:r>
          </w:p>
        </w:tc>
        <w:tc>
          <w:tcPr>
            <w:tcW w:w="2750" w:type="dxa"/>
            <w:tcBorders>
              <w:top w:val="nil"/>
              <w:left w:val="single" w:sz="4" w:space="0" w:color="auto"/>
              <w:bottom w:val="single" w:sz="4" w:space="0" w:color="auto"/>
              <w:right w:val="single" w:sz="4" w:space="0" w:color="auto"/>
            </w:tcBorders>
            <w:shd w:val="clear" w:color="auto" w:fill="auto"/>
            <w:hideMark/>
          </w:tcPr>
          <w:p w14:paraId="76DEA522"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Cerinţe de habitat</w:t>
            </w:r>
          </w:p>
        </w:tc>
        <w:tc>
          <w:tcPr>
            <w:tcW w:w="6317" w:type="dxa"/>
            <w:tcBorders>
              <w:top w:val="nil"/>
              <w:left w:val="nil"/>
              <w:bottom w:val="single" w:sz="4" w:space="0" w:color="auto"/>
              <w:right w:val="single" w:sz="4" w:space="0" w:color="auto"/>
            </w:tcBorders>
            <w:shd w:val="clear" w:color="auto" w:fill="auto"/>
            <w:noWrap/>
            <w:hideMark/>
          </w:tcPr>
          <w:p w14:paraId="56720F53" w14:textId="77777777" w:rsidR="00701A14" w:rsidRPr="00491D10" w:rsidRDefault="00701A14" w:rsidP="00555AEF">
            <w:pPr>
              <w:pStyle w:val="Trzsszveg"/>
              <w:spacing w:after="0"/>
            </w:pPr>
            <w:r w:rsidRPr="00491D10">
              <w:t xml:space="preserve">În România, râsul este răspândit de-a lungul Munților Carpați populând fiecare grup montan din acestea, preferând locurile cele mai retrase </w:t>
            </w:r>
            <w:r w:rsidRPr="00491D10">
              <w:rPr>
                <w:bCs/>
              </w:rPr>
              <w:t>(</w:t>
            </w:r>
            <w:r w:rsidRPr="00491D10">
              <w:t>Cotta et al. 2001</w:t>
            </w:r>
            <w:r w:rsidRPr="00491D10">
              <w:rPr>
                <w:bCs/>
              </w:rPr>
              <w:t>).</w:t>
            </w:r>
            <w:r w:rsidRPr="00491D10">
              <w:rPr>
                <w:b/>
                <w:bCs/>
              </w:rPr>
              <w:t xml:space="preserve"> </w:t>
            </w:r>
            <w:r w:rsidRPr="00491D10">
              <w:t>În prezent se găsește numai în pădurile de mare întindere, liniștite din zona montană cu cele mai virgine locuri (Arx et al. 2004). De</w:t>
            </w:r>
            <w:r w:rsidR="008D0CB5" w:rsidRPr="00491D10">
              <w:t>nsitatea speciei este mai mare</w:t>
            </w:r>
            <w:r w:rsidRPr="00491D10">
              <w:t xml:space="preserve"> în zonele inaccesibile și stâncoase, unde găsește mai multă liniș</w:t>
            </w:r>
            <w:r w:rsidR="008D0CB5" w:rsidRPr="00491D10">
              <w:t>te, relief variat și animale</w:t>
            </w:r>
            <w:r w:rsidRPr="00491D10">
              <w:t xml:space="preserve"> pradă din abundență (Arx et al. 2004). Râsul preferă habitatele forestiere în alternanță cu pășuni </w:t>
            </w:r>
            <w:r w:rsidRPr="00491D10">
              <w:lastRenderedPageBreak/>
              <w:t>sau zone cu arbuști. Această alternanță este mai mult prezentă în zonele de deal și dealuri înalte şi mult mai puţin caracteristică zonelor montane şi etajului molidişurilor. De asemenea, pe timpul iernii, specia urmăreşte prada în zonele de refugiu din văile largi, cu enclave forestiere sau păşuni de suprafeţe mari. Pentru perioada de fătare şi creştere a puilor, râsul alege zone de pe versanţii împăduriţi, cu pante mari, stâncării sau grohotişuri şi la distanţe mici faţă de o sursă de apă.</w:t>
            </w:r>
          </w:p>
        </w:tc>
      </w:tr>
      <w:tr w:rsidR="00701A14" w:rsidRPr="00491D10" w14:paraId="53C8E8EA" w14:textId="77777777" w:rsidTr="002058C0">
        <w:trPr>
          <w:trHeight w:val="377"/>
          <w:jc w:val="center"/>
        </w:trPr>
        <w:tc>
          <w:tcPr>
            <w:tcW w:w="496" w:type="dxa"/>
            <w:tcBorders>
              <w:top w:val="single" w:sz="4" w:space="0" w:color="auto"/>
              <w:left w:val="single" w:sz="4" w:space="0" w:color="auto"/>
              <w:bottom w:val="single" w:sz="4" w:space="0" w:color="auto"/>
              <w:right w:val="single" w:sz="4" w:space="0" w:color="auto"/>
            </w:tcBorders>
          </w:tcPr>
          <w:p w14:paraId="788BBCF2"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lastRenderedPageBreak/>
              <w:t>7</w:t>
            </w:r>
          </w:p>
        </w:tc>
        <w:tc>
          <w:tcPr>
            <w:tcW w:w="2750" w:type="dxa"/>
            <w:tcBorders>
              <w:top w:val="single" w:sz="4" w:space="0" w:color="auto"/>
              <w:left w:val="single" w:sz="4" w:space="0" w:color="auto"/>
              <w:bottom w:val="single" w:sz="4" w:space="0" w:color="auto"/>
              <w:right w:val="single" w:sz="4" w:space="0" w:color="auto"/>
            </w:tcBorders>
            <w:shd w:val="clear" w:color="auto" w:fill="auto"/>
          </w:tcPr>
          <w:p w14:paraId="23DC7B23" w14:textId="77777777" w:rsidR="00701A14" w:rsidRPr="00491D10" w:rsidRDefault="00701A14" w:rsidP="00555AEF">
            <w:pPr>
              <w:widowControl w:val="0"/>
              <w:spacing w:after="0" w:line="360" w:lineRule="auto"/>
              <w:rPr>
                <w:rFonts w:eastAsia="Calibri" w:cs="Times New Roman"/>
                <w:szCs w:val="24"/>
                <w:lang w:val="ro-RO"/>
              </w:rPr>
            </w:pPr>
            <w:r w:rsidRPr="00491D10">
              <w:rPr>
                <w:rFonts w:eastAsia="Calibri" w:cs="Times New Roman"/>
                <w:szCs w:val="24"/>
                <w:lang w:val="ro-RO"/>
              </w:rPr>
              <w:t>Fotografii</w:t>
            </w:r>
          </w:p>
        </w:tc>
        <w:tc>
          <w:tcPr>
            <w:tcW w:w="6317" w:type="dxa"/>
            <w:tcBorders>
              <w:top w:val="single" w:sz="4" w:space="0" w:color="auto"/>
              <w:left w:val="nil"/>
              <w:bottom w:val="single" w:sz="4" w:space="0" w:color="auto"/>
              <w:right w:val="single" w:sz="4" w:space="0" w:color="auto"/>
            </w:tcBorders>
            <w:shd w:val="clear" w:color="auto" w:fill="auto"/>
          </w:tcPr>
          <w:p w14:paraId="5C6CC4DB" w14:textId="3126A8B8" w:rsidR="00701A14" w:rsidRPr="00491D10" w:rsidRDefault="00701A14" w:rsidP="00555AEF">
            <w:pPr>
              <w:widowControl w:val="0"/>
              <w:spacing w:after="0" w:line="360" w:lineRule="auto"/>
              <w:rPr>
                <w:rFonts w:eastAsia="Calibri" w:cs="Times New Roman"/>
                <w:szCs w:val="24"/>
                <w:lang w:val="ro-RO"/>
              </w:rPr>
            </w:pPr>
            <w:r w:rsidRPr="00491D10">
              <w:rPr>
                <w:rFonts w:cs="Times New Roman"/>
                <w:noProof/>
                <w:szCs w:val="24"/>
                <w:lang w:val="ro-RO"/>
              </w:rPr>
              <w:t xml:space="preserve">A se vedea Anexa nr. </w:t>
            </w:r>
            <w:r w:rsidR="009D7735" w:rsidRPr="00491D10">
              <w:rPr>
                <w:rFonts w:cs="Times New Roman"/>
                <w:noProof/>
                <w:szCs w:val="24"/>
                <w:lang w:val="ro-RO"/>
              </w:rPr>
              <w:t xml:space="preserve">2 </w:t>
            </w:r>
            <w:r w:rsidRPr="00491D10">
              <w:rPr>
                <w:rFonts w:cs="Times New Roman"/>
                <w:noProof/>
                <w:szCs w:val="24"/>
                <w:lang w:val="ro-RO"/>
              </w:rPr>
              <w:t xml:space="preserve">la Planul de management </w:t>
            </w:r>
            <w:r w:rsidR="00A60236">
              <w:rPr>
                <w:rFonts w:cs="Times New Roman"/>
                <w:noProof/>
                <w:szCs w:val="24"/>
                <w:lang w:val="ro-RO"/>
              </w:rPr>
              <w:t>Fotografia 22 si 23</w:t>
            </w:r>
          </w:p>
        </w:tc>
      </w:tr>
    </w:tbl>
    <w:p w14:paraId="5D9C2D4D" w14:textId="77777777" w:rsidR="00701A14" w:rsidRPr="00491D10" w:rsidRDefault="00701A14" w:rsidP="00555AEF">
      <w:pPr>
        <w:spacing w:after="0" w:line="360" w:lineRule="auto"/>
        <w:ind w:left="720"/>
        <w:rPr>
          <w:rFonts w:eastAsia="Calibri" w:cs="Times New Roman"/>
          <w:szCs w:val="24"/>
          <w:lang w:val="ro-RO"/>
        </w:rPr>
      </w:pPr>
    </w:p>
    <w:p w14:paraId="4B82CA13"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35</w:t>
      </w:r>
      <w:r w:rsidR="00701A14" w:rsidRPr="00491D10">
        <w:rPr>
          <w:rFonts w:eastAsia="Calibri" w:cs="Times New Roman"/>
          <w:b/>
          <w:szCs w:val="24"/>
          <w:lang w:val="ro-RO"/>
        </w:rPr>
        <w:t>B Date specifice speciei la nivelul ariei naturale protejate</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2820"/>
        <w:gridCol w:w="6155"/>
      </w:tblGrid>
      <w:tr w:rsidR="00701A14" w:rsidRPr="00491D10" w14:paraId="7742CC90" w14:textId="77777777" w:rsidTr="002058C0">
        <w:trPr>
          <w:trHeight w:val="170"/>
          <w:jc w:val="center"/>
        </w:trPr>
        <w:tc>
          <w:tcPr>
            <w:tcW w:w="548" w:type="dxa"/>
            <w:shd w:val="clear" w:color="auto" w:fill="auto"/>
          </w:tcPr>
          <w:p w14:paraId="738F1257"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2820" w:type="dxa"/>
            <w:shd w:val="clear" w:color="auto" w:fill="auto"/>
          </w:tcPr>
          <w:p w14:paraId="52BF92D5"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Informaţie/Atribut</w:t>
            </w:r>
          </w:p>
        </w:tc>
        <w:tc>
          <w:tcPr>
            <w:tcW w:w="6155" w:type="dxa"/>
            <w:shd w:val="clear" w:color="auto" w:fill="auto"/>
          </w:tcPr>
          <w:p w14:paraId="1A70DFB4"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Descriere</w:t>
            </w:r>
          </w:p>
        </w:tc>
      </w:tr>
      <w:tr w:rsidR="00701A14" w:rsidRPr="00491D10" w14:paraId="7A6E36E5" w14:textId="77777777" w:rsidTr="002058C0">
        <w:trPr>
          <w:jc w:val="center"/>
        </w:trPr>
        <w:tc>
          <w:tcPr>
            <w:tcW w:w="548" w:type="dxa"/>
            <w:shd w:val="clear" w:color="auto" w:fill="auto"/>
          </w:tcPr>
          <w:p w14:paraId="58AE97CA"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1.</w:t>
            </w:r>
          </w:p>
        </w:tc>
        <w:tc>
          <w:tcPr>
            <w:tcW w:w="2820" w:type="dxa"/>
            <w:shd w:val="clear" w:color="auto" w:fill="auto"/>
          </w:tcPr>
          <w:p w14:paraId="3D01F461"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Specia</w:t>
            </w:r>
          </w:p>
        </w:tc>
        <w:tc>
          <w:tcPr>
            <w:tcW w:w="6155" w:type="dxa"/>
            <w:shd w:val="clear" w:color="auto" w:fill="auto"/>
          </w:tcPr>
          <w:p w14:paraId="0F08F878"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Lynx lynx</w:t>
            </w:r>
            <w:r w:rsidR="00025065" w:rsidRPr="00491D10">
              <w:rPr>
                <w:rFonts w:cs="Times New Roman"/>
                <w:i/>
                <w:iCs/>
                <w:szCs w:val="24"/>
                <w:lang w:val="ro-RO"/>
              </w:rPr>
              <w:t xml:space="preserve"> </w:t>
            </w:r>
            <w:r w:rsidR="00025065" w:rsidRPr="00491D10">
              <w:rPr>
                <w:rFonts w:cs="Times New Roman"/>
                <w:szCs w:val="24"/>
                <w:lang w:val="ro-RO"/>
              </w:rPr>
              <w:t>1361</w:t>
            </w:r>
          </w:p>
          <w:p w14:paraId="6630D527" w14:textId="77777777" w:rsidR="00025065" w:rsidRPr="00491D10" w:rsidRDefault="00025065" w:rsidP="00025065">
            <w:pPr>
              <w:spacing w:after="0" w:line="360" w:lineRule="auto"/>
              <w:rPr>
                <w:rFonts w:cs="Times New Roman"/>
                <w:szCs w:val="24"/>
                <w:lang w:val="ro-RO"/>
              </w:rPr>
            </w:pPr>
            <w:r w:rsidRPr="00491D10">
              <w:rPr>
                <w:rFonts w:cs="Times New Roman"/>
                <w:szCs w:val="24"/>
                <w:lang w:val="ro-RO"/>
              </w:rPr>
              <w:t>Directiva 92/43/CEE Anexa II(a), IV(a); OUG 57/2007 Anexa 3, 4A</w:t>
            </w:r>
          </w:p>
        </w:tc>
      </w:tr>
      <w:tr w:rsidR="00701A14" w:rsidRPr="00491D10" w14:paraId="4453E4D7" w14:textId="77777777" w:rsidTr="002058C0">
        <w:trPr>
          <w:jc w:val="center"/>
        </w:trPr>
        <w:tc>
          <w:tcPr>
            <w:tcW w:w="548" w:type="dxa"/>
            <w:shd w:val="clear" w:color="auto" w:fill="auto"/>
          </w:tcPr>
          <w:p w14:paraId="713CE773"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2.</w:t>
            </w:r>
          </w:p>
        </w:tc>
        <w:tc>
          <w:tcPr>
            <w:tcW w:w="2820" w:type="dxa"/>
            <w:shd w:val="clear" w:color="auto" w:fill="auto"/>
          </w:tcPr>
          <w:p w14:paraId="48881526"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Informaţii specifice speciei</w:t>
            </w:r>
          </w:p>
        </w:tc>
        <w:tc>
          <w:tcPr>
            <w:tcW w:w="6155" w:type="dxa"/>
            <w:shd w:val="clear" w:color="auto" w:fill="auto"/>
          </w:tcPr>
          <w:p w14:paraId="27A01BB6" w14:textId="0354D5EC" w:rsidR="00701A14" w:rsidRPr="00491D10" w:rsidRDefault="00701A14" w:rsidP="004D0F81">
            <w:pPr>
              <w:pStyle w:val="Trzsszveg"/>
              <w:spacing w:after="0"/>
            </w:pPr>
            <w:r w:rsidRPr="00491D10">
              <w:t>În interiorul sitului Natura 2000 ROSCI0285 distribuția speciei probabil e uniformă, r</w:t>
            </w:r>
            <w:r w:rsidRPr="00491D10">
              <w:rPr>
                <w:lang w:eastAsia="ro-RO"/>
              </w:rPr>
              <w:t xml:space="preserve">âsul este un prădător de pădure având preferințe pentru zonele cu arbori bătrâni, bine împădurite, cuprinzând arbuști </w:t>
            </w:r>
            <w:r w:rsidR="004D0F81">
              <w:rPr>
                <w:lang w:eastAsia="ro-RO"/>
              </w:rPr>
              <w:t>deși,</w:t>
            </w:r>
            <w:r w:rsidRPr="00491D10">
              <w:rPr>
                <w:lang w:eastAsia="ro-RO"/>
              </w:rPr>
              <w:t xml:space="preserve"> folos</w:t>
            </w:r>
            <w:r w:rsidR="004D0F81">
              <w:rPr>
                <w:lang w:eastAsia="ro-RO"/>
              </w:rPr>
              <w:t>ind</w:t>
            </w:r>
            <w:r w:rsidRPr="00491D10">
              <w:rPr>
                <w:lang w:eastAsia="ro-RO"/>
              </w:rPr>
              <w:t xml:space="preserve"> un teritoriu mare, care în România variază între 124 - 486 km</w:t>
            </w:r>
            <w:r w:rsidRPr="00491D10">
              <w:rPr>
                <w:vertAlign w:val="superscript"/>
                <w:lang w:eastAsia="ro-RO"/>
              </w:rPr>
              <w:t xml:space="preserve">2 </w:t>
            </w:r>
            <w:r w:rsidRPr="00491D10">
              <w:rPr>
                <w:lang w:eastAsia="ro-RO"/>
              </w:rPr>
              <w:t>(Okarma et al. 2007, Promberger-Fürpass et al. 2002, Rozylowicz et al. 2010). Astfel nu se poate vorbi de distribuția și efectivul râsului pe un areal desemnat artificial. Râsul fiind un animal singuratic teritoriile indivizilor se suprapun. Datele din literatura mai recentă arată că abundența relativă este 2,15 - 3,23 indivizi/100km</w:t>
            </w:r>
            <w:r w:rsidRPr="00491D10">
              <w:rPr>
                <w:vertAlign w:val="superscript"/>
                <w:lang w:eastAsia="ro-RO"/>
              </w:rPr>
              <w:t xml:space="preserve">2 </w:t>
            </w:r>
            <w:r w:rsidRPr="00491D10">
              <w:rPr>
                <w:lang w:eastAsia="ro-RO"/>
              </w:rPr>
              <w:t xml:space="preserve"> în Carpați (Sugár et al. 2015) într-o zona aproape asemănătoare. Dacă luăm în calcul aceste date și adaugăm mărimea sitului</w:t>
            </w:r>
            <w:r w:rsidR="008D0CB5" w:rsidRPr="00491D10">
              <w:rPr>
                <w:lang w:eastAsia="ro-RO"/>
              </w:rPr>
              <w:t>, care are o dimensiune mică (30</w:t>
            </w:r>
            <w:r w:rsidRPr="00491D10">
              <w:rPr>
                <w:lang w:eastAsia="ro-RO"/>
              </w:rPr>
              <w:t>km</w:t>
            </w:r>
            <w:r w:rsidRPr="00491D10">
              <w:rPr>
                <w:vertAlign w:val="superscript"/>
                <w:lang w:eastAsia="ro-RO"/>
              </w:rPr>
              <w:t>2</w:t>
            </w:r>
            <w:r w:rsidRPr="00491D10">
              <w:rPr>
                <w:lang w:eastAsia="ro-RO"/>
              </w:rPr>
              <w:t>), probabil suprafața sitului se suprapune parțial cu teritoriul unuia sau mai multor indivizi.</w:t>
            </w:r>
          </w:p>
        </w:tc>
      </w:tr>
      <w:tr w:rsidR="00701A14" w:rsidRPr="00491D10" w14:paraId="004D64E8" w14:textId="77777777" w:rsidTr="002058C0">
        <w:trPr>
          <w:jc w:val="center"/>
        </w:trPr>
        <w:tc>
          <w:tcPr>
            <w:tcW w:w="548" w:type="dxa"/>
            <w:shd w:val="clear" w:color="auto" w:fill="auto"/>
          </w:tcPr>
          <w:p w14:paraId="617EF022"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3.</w:t>
            </w:r>
          </w:p>
        </w:tc>
        <w:tc>
          <w:tcPr>
            <w:tcW w:w="2820" w:type="dxa"/>
            <w:shd w:val="clear" w:color="auto" w:fill="auto"/>
          </w:tcPr>
          <w:p w14:paraId="5DCF34FF"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[temporal]</w:t>
            </w:r>
          </w:p>
        </w:tc>
        <w:tc>
          <w:tcPr>
            <w:tcW w:w="6155" w:type="dxa"/>
            <w:shd w:val="clear" w:color="auto" w:fill="auto"/>
          </w:tcPr>
          <w:p w14:paraId="71310302"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Rezident</w:t>
            </w:r>
          </w:p>
        </w:tc>
      </w:tr>
      <w:tr w:rsidR="00701A14" w:rsidRPr="00491D10" w14:paraId="1FCA7CF9" w14:textId="77777777" w:rsidTr="002058C0">
        <w:trPr>
          <w:jc w:val="center"/>
        </w:trPr>
        <w:tc>
          <w:tcPr>
            <w:tcW w:w="548" w:type="dxa"/>
            <w:shd w:val="clear" w:color="auto" w:fill="auto"/>
          </w:tcPr>
          <w:p w14:paraId="3424D174"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lastRenderedPageBreak/>
              <w:t>4.</w:t>
            </w:r>
          </w:p>
        </w:tc>
        <w:tc>
          <w:tcPr>
            <w:tcW w:w="2820" w:type="dxa"/>
            <w:shd w:val="clear" w:color="auto" w:fill="auto"/>
          </w:tcPr>
          <w:p w14:paraId="03841953"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[spaţial]</w:t>
            </w:r>
          </w:p>
        </w:tc>
        <w:tc>
          <w:tcPr>
            <w:tcW w:w="6155" w:type="dxa"/>
            <w:shd w:val="clear" w:color="auto" w:fill="auto"/>
          </w:tcPr>
          <w:p w14:paraId="7DCC4044"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Larg răspândit</w:t>
            </w:r>
          </w:p>
        </w:tc>
      </w:tr>
      <w:tr w:rsidR="00701A14" w:rsidRPr="00491D10" w14:paraId="042F4684" w14:textId="77777777" w:rsidTr="002058C0">
        <w:trPr>
          <w:jc w:val="center"/>
        </w:trPr>
        <w:tc>
          <w:tcPr>
            <w:tcW w:w="548" w:type="dxa"/>
            <w:shd w:val="clear" w:color="auto" w:fill="auto"/>
          </w:tcPr>
          <w:p w14:paraId="36291122"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5.</w:t>
            </w:r>
          </w:p>
        </w:tc>
        <w:tc>
          <w:tcPr>
            <w:tcW w:w="2820" w:type="dxa"/>
            <w:shd w:val="clear" w:color="auto" w:fill="auto"/>
          </w:tcPr>
          <w:p w14:paraId="6083136D"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Statutul de prezenţă [management]</w:t>
            </w:r>
          </w:p>
        </w:tc>
        <w:tc>
          <w:tcPr>
            <w:tcW w:w="6155" w:type="dxa"/>
            <w:shd w:val="clear" w:color="auto" w:fill="auto"/>
          </w:tcPr>
          <w:p w14:paraId="1F8D20C7"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Nativ</w:t>
            </w:r>
          </w:p>
        </w:tc>
      </w:tr>
      <w:tr w:rsidR="00701A14" w:rsidRPr="00491D10" w14:paraId="66B40BC7" w14:textId="77777777" w:rsidTr="002058C0">
        <w:trPr>
          <w:jc w:val="center"/>
        </w:trPr>
        <w:tc>
          <w:tcPr>
            <w:tcW w:w="548" w:type="dxa"/>
            <w:shd w:val="clear" w:color="auto" w:fill="auto"/>
          </w:tcPr>
          <w:p w14:paraId="24B0EFBA"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6.</w:t>
            </w:r>
          </w:p>
        </w:tc>
        <w:tc>
          <w:tcPr>
            <w:tcW w:w="2820" w:type="dxa"/>
            <w:shd w:val="clear" w:color="auto" w:fill="auto"/>
          </w:tcPr>
          <w:p w14:paraId="32E967C5"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 xml:space="preserve">Abundenţă </w:t>
            </w:r>
          </w:p>
        </w:tc>
        <w:tc>
          <w:tcPr>
            <w:tcW w:w="6155" w:type="dxa"/>
            <w:shd w:val="clear" w:color="auto" w:fill="auto"/>
          </w:tcPr>
          <w:p w14:paraId="3F3EC90F" w14:textId="77777777" w:rsidR="00701A14" w:rsidRPr="00491D10" w:rsidRDefault="00701A14" w:rsidP="00555AEF">
            <w:pPr>
              <w:snapToGrid w:val="0"/>
              <w:spacing w:after="0" w:line="360" w:lineRule="auto"/>
              <w:rPr>
                <w:rFonts w:cs="Times New Roman"/>
                <w:szCs w:val="24"/>
                <w:lang w:val="ro-RO"/>
              </w:rPr>
            </w:pPr>
            <w:r w:rsidRPr="00491D10">
              <w:rPr>
                <w:rFonts w:cs="Times New Roman"/>
                <w:szCs w:val="24"/>
                <w:lang w:val="ro-RO"/>
              </w:rPr>
              <w:t>Comună</w:t>
            </w:r>
          </w:p>
        </w:tc>
      </w:tr>
      <w:tr w:rsidR="00701A14" w:rsidRPr="00491D10" w14:paraId="6AA102F8" w14:textId="77777777" w:rsidTr="002058C0">
        <w:trPr>
          <w:jc w:val="center"/>
        </w:trPr>
        <w:tc>
          <w:tcPr>
            <w:tcW w:w="548" w:type="dxa"/>
            <w:shd w:val="clear" w:color="auto" w:fill="auto"/>
          </w:tcPr>
          <w:p w14:paraId="2434CE80"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7.</w:t>
            </w:r>
          </w:p>
        </w:tc>
        <w:tc>
          <w:tcPr>
            <w:tcW w:w="2820" w:type="dxa"/>
            <w:shd w:val="clear" w:color="auto" w:fill="auto"/>
          </w:tcPr>
          <w:p w14:paraId="18E2CBFC"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Perioada de colectare a datelor din teren</w:t>
            </w:r>
          </w:p>
        </w:tc>
        <w:tc>
          <w:tcPr>
            <w:tcW w:w="6155" w:type="dxa"/>
            <w:shd w:val="clear" w:color="auto" w:fill="auto"/>
          </w:tcPr>
          <w:p w14:paraId="4FB840F6" w14:textId="77777777" w:rsidR="00701A14" w:rsidRPr="00491D10" w:rsidRDefault="00C03E93" w:rsidP="00555AEF">
            <w:pPr>
              <w:snapToGrid w:val="0"/>
              <w:spacing w:after="0" w:line="360" w:lineRule="auto"/>
              <w:rPr>
                <w:rFonts w:cs="Times New Roman"/>
                <w:szCs w:val="24"/>
                <w:lang w:val="ro-RO"/>
              </w:rPr>
            </w:pPr>
            <w:r w:rsidRPr="00491D10">
              <w:rPr>
                <w:rFonts w:cs="Times New Roman"/>
                <w:szCs w:val="24"/>
                <w:lang w:val="ro-RO"/>
              </w:rPr>
              <w:t xml:space="preserve">Aprilie – Decembrie </w:t>
            </w:r>
            <w:r w:rsidR="00701A14" w:rsidRPr="00491D10">
              <w:rPr>
                <w:rFonts w:cs="Times New Roman"/>
                <w:szCs w:val="24"/>
                <w:lang w:val="ro-RO"/>
              </w:rPr>
              <w:t>2019</w:t>
            </w:r>
          </w:p>
        </w:tc>
      </w:tr>
      <w:tr w:rsidR="00701A14" w:rsidRPr="00491D10" w14:paraId="7AF888F9" w14:textId="77777777" w:rsidTr="002058C0">
        <w:trPr>
          <w:jc w:val="center"/>
        </w:trPr>
        <w:tc>
          <w:tcPr>
            <w:tcW w:w="548" w:type="dxa"/>
            <w:shd w:val="clear" w:color="auto" w:fill="auto"/>
          </w:tcPr>
          <w:p w14:paraId="3DFBC99F"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8.</w:t>
            </w:r>
          </w:p>
        </w:tc>
        <w:tc>
          <w:tcPr>
            <w:tcW w:w="2820" w:type="dxa"/>
            <w:shd w:val="clear" w:color="auto" w:fill="auto"/>
          </w:tcPr>
          <w:p w14:paraId="7F72B751"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[interpretare]</w:t>
            </w:r>
          </w:p>
        </w:tc>
        <w:tc>
          <w:tcPr>
            <w:tcW w:w="6155" w:type="dxa"/>
            <w:shd w:val="clear" w:color="auto" w:fill="auto"/>
          </w:tcPr>
          <w:p w14:paraId="6EEFA778" w14:textId="77777777" w:rsidR="00701A14" w:rsidRPr="00491D10" w:rsidRDefault="00701A14" w:rsidP="00555AEF">
            <w:pPr>
              <w:pStyle w:val="Trzsszveg"/>
              <w:spacing w:after="0"/>
            </w:pPr>
            <w:r w:rsidRPr="00491D10">
              <w:t>În interiorul sitului Natura 2000 (ROSCI0285 Codrii Seculari de la Strâmbu Băiuț) distribuția speciei probabil e uniformă, fiindcă p</w:t>
            </w:r>
            <w:r w:rsidRPr="00491D10">
              <w:rPr>
                <w:rFonts w:eastAsia="Times New Roman"/>
                <w:lang w:eastAsia="ro-RO"/>
              </w:rPr>
              <w:t>ădurile reprezintă peste 98 % din suprafața sitului.</w:t>
            </w:r>
            <w:r w:rsidRPr="00491D10">
              <w:t xml:space="preserve"> Râsul e un animal foarte mobil și timid, putând evita zonele cu deranj accentuat. În interiorul sitului, urmele speciei au fost  găsite mai ales în zonele cu păduri bătrâne/seculare, unde deranjul era minim. </w:t>
            </w:r>
          </w:p>
        </w:tc>
      </w:tr>
      <w:tr w:rsidR="00701A14" w:rsidRPr="00491D10" w14:paraId="1374747B" w14:textId="77777777" w:rsidTr="002058C0">
        <w:trPr>
          <w:jc w:val="center"/>
        </w:trPr>
        <w:tc>
          <w:tcPr>
            <w:tcW w:w="548" w:type="dxa"/>
            <w:shd w:val="clear" w:color="auto" w:fill="auto"/>
          </w:tcPr>
          <w:p w14:paraId="2BABA554"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9.</w:t>
            </w:r>
          </w:p>
        </w:tc>
        <w:tc>
          <w:tcPr>
            <w:tcW w:w="2820" w:type="dxa"/>
            <w:shd w:val="clear" w:color="auto" w:fill="auto"/>
          </w:tcPr>
          <w:p w14:paraId="72F25E81"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Distribuţia speciei [harta distribuţiei]</w:t>
            </w:r>
          </w:p>
        </w:tc>
        <w:tc>
          <w:tcPr>
            <w:tcW w:w="6155" w:type="dxa"/>
            <w:shd w:val="clear" w:color="auto" w:fill="auto"/>
          </w:tcPr>
          <w:p w14:paraId="572076A5"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 xml:space="preserve">Harta distribuției speciei se regăsește în Anexa nr. </w:t>
            </w:r>
            <w:r w:rsidR="009D7735" w:rsidRPr="00491D10">
              <w:rPr>
                <w:rFonts w:eastAsia="Times New Roman" w:cs="Times New Roman"/>
                <w:szCs w:val="24"/>
                <w:lang w:val="ro-RO"/>
              </w:rPr>
              <w:t>3.27</w:t>
            </w:r>
            <w:r w:rsidRPr="00491D10">
              <w:rPr>
                <w:rFonts w:eastAsia="Times New Roman" w:cs="Times New Roman"/>
                <w:szCs w:val="24"/>
                <w:lang w:val="ro-RO"/>
              </w:rPr>
              <w:t xml:space="preserve"> la Planul de Management</w:t>
            </w:r>
          </w:p>
        </w:tc>
      </w:tr>
      <w:tr w:rsidR="00701A14" w:rsidRPr="00491D10" w14:paraId="27CDD423" w14:textId="77777777" w:rsidTr="002058C0">
        <w:trPr>
          <w:jc w:val="center"/>
        </w:trPr>
        <w:tc>
          <w:tcPr>
            <w:tcW w:w="548" w:type="dxa"/>
            <w:shd w:val="clear" w:color="auto" w:fill="auto"/>
          </w:tcPr>
          <w:p w14:paraId="75A552AB" w14:textId="77777777" w:rsidR="00701A14" w:rsidRPr="00491D10" w:rsidRDefault="000D111F" w:rsidP="000D111F">
            <w:pPr>
              <w:spacing w:after="0" w:line="360" w:lineRule="auto"/>
              <w:jc w:val="left"/>
              <w:rPr>
                <w:rFonts w:eastAsia="Calibri" w:cs="Times New Roman"/>
                <w:szCs w:val="24"/>
                <w:lang w:val="ro-RO"/>
              </w:rPr>
            </w:pPr>
            <w:r w:rsidRPr="00491D10">
              <w:rPr>
                <w:rFonts w:eastAsia="Calibri" w:cs="Times New Roman"/>
                <w:szCs w:val="24"/>
                <w:lang w:val="ro-RO"/>
              </w:rPr>
              <w:t>10.</w:t>
            </w:r>
          </w:p>
        </w:tc>
        <w:tc>
          <w:tcPr>
            <w:tcW w:w="2820" w:type="dxa"/>
            <w:shd w:val="clear" w:color="auto" w:fill="auto"/>
          </w:tcPr>
          <w:p w14:paraId="62616EF8"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Alte informaţii privind sursele de informaţii</w:t>
            </w:r>
          </w:p>
        </w:tc>
        <w:tc>
          <w:tcPr>
            <w:tcW w:w="6155" w:type="dxa"/>
            <w:shd w:val="clear" w:color="auto" w:fill="auto"/>
          </w:tcPr>
          <w:p w14:paraId="4EEAFBE1" w14:textId="77777777" w:rsidR="00701A14" w:rsidRPr="00491D10" w:rsidRDefault="00701A14" w:rsidP="00555AEF">
            <w:pPr>
              <w:spacing w:before="240" w:after="0" w:line="360" w:lineRule="auto"/>
              <w:rPr>
                <w:rFonts w:eastAsia="Times New Roman" w:cs="Times New Roman"/>
                <w:szCs w:val="24"/>
                <w:lang w:val="ro-RO"/>
              </w:rPr>
            </w:pPr>
            <w:r w:rsidRPr="00491D10">
              <w:rPr>
                <w:rFonts w:eastAsia="Times New Roman" w:cs="Times New Roman"/>
                <w:szCs w:val="24"/>
                <w:lang w:val="ro-RO"/>
              </w:rPr>
              <w:t>A se vedea bibliografia.</w:t>
            </w:r>
          </w:p>
        </w:tc>
      </w:tr>
    </w:tbl>
    <w:p w14:paraId="1E4FFDB0" w14:textId="77777777" w:rsidR="00701A14" w:rsidRPr="00491D10" w:rsidRDefault="00701A14" w:rsidP="00555AEF">
      <w:pPr>
        <w:pStyle w:val="NoSpacing"/>
        <w:spacing w:line="360" w:lineRule="auto"/>
        <w:rPr>
          <w:rFonts w:cs="Times New Roman"/>
          <w:szCs w:val="24"/>
        </w:rPr>
      </w:pPr>
    </w:p>
    <w:p w14:paraId="7DC3FA89" w14:textId="77777777" w:rsidR="00701A14" w:rsidRPr="00491D10" w:rsidRDefault="00701A14" w:rsidP="00555AEF">
      <w:pPr>
        <w:pStyle w:val="NoSpacing"/>
        <w:spacing w:line="360" w:lineRule="auto"/>
        <w:rPr>
          <w:rFonts w:cs="Times New Roman"/>
          <w:b/>
          <w:szCs w:val="24"/>
        </w:rPr>
      </w:pPr>
      <w:r w:rsidRPr="00491D10">
        <w:rPr>
          <w:rFonts w:cs="Times New Roman"/>
          <w:b/>
          <w:szCs w:val="24"/>
        </w:rPr>
        <w:t>3.4. Alte specii de floră şi faună relevante pentru aria naturală protejată</w:t>
      </w:r>
    </w:p>
    <w:p w14:paraId="626F6369" w14:textId="77777777" w:rsidR="00701A14" w:rsidRPr="00491D10" w:rsidRDefault="00701A14" w:rsidP="00555AEF">
      <w:pPr>
        <w:pStyle w:val="ListParagraph"/>
        <w:spacing w:after="0" w:line="360" w:lineRule="auto"/>
        <w:rPr>
          <w:rFonts w:cs="Times New Roman"/>
          <w:szCs w:val="24"/>
          <w:lang w:val="ro-RO"/>
        </w:rPr>
      </w:pPr>
    </w:p>
    <w:p w14:paraId="6645A6E8" w14:textId="77777777" w:rsidR="00701A14" w:rsidRPr="00491D10" w:rsidRDefault="00807E0E" w:rsidP="000D2DE4">
      <w:pPr>
        <w:spacing w:after="0" w:line="240" w:lineRule="auto"/>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36</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Nevertebrate</w:t>
      </w: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178"/>
        <w:gridCol w:w="5942"/>
      </w:tblGrid>
      <w:tr w:rsidR="00701A14" w:rsidRPr="00491D10" w14:paraId="4DB8E21B" w14:textId="77777777" w:rsidTr="00701A14">
        <w:trPr>
          <w:cantSplit/>
          <w:trHeight w:val="296"/>
          <w:tblHeader/>
          <w:jc w:val="center"/>
        </w:trPr>
        <w:tc>
          <w:tcPr>
            <w:tcW w:w="496" w:type="dxa"/>
            <w:shd w:val="clear" w:color="auto" w:fill="auto"/>
            <w:vAlign w:val="center"/>
          </w:tcPr>
          <w:p w14:paraId="1921047A"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3178" w:type="dxa"/>
            <w:shd w:val="clear" w:color="auto" w:fill="auto"/>
            <w:vAlign w:val="center"/>
          </w:tcPr>
          <w:p w14:paraId="22B568E8"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Informație/Atribut</w:t>
            </w:r>
          </w:p>
        </w:tc>
        <w:tc>
          <w:tcPr>
            <w:tcW w:w="5942" w:type="dxa"/>
            <w:shd w:val="clear" w:color="auto" w:fill="auto"/>
            <w:vAlign w:val="center"/>
          </w:tcPr>
          <w:p w14:paraId="248642AE" w14:textId="77777777" w:rsidR="00701A14" w:rsidRPr="00491D10" w:rsidRDefault="00701A14" w:rsidP="00555AEF">
            <w:pPr>
              <w:spacing w:after="0" w:line="360" w:lineRule="auto"/>
              <w:jc w:val="center"/>
              <w:rPr>
                <w:rFonts w:eastAsia="Calibri" w:cs="Times New Roman"/>
                <w:b/>
                <w:szCs w:val="24"/>
                <w:lang w:val="ro-RO"/>
              </w:rPr>
            </w:pPr>
            <w:r w:rsidRPr="00491D10">
              <w:rPr>
                <w:rFonts w:eastAsia="Calibri" w:cs="Times New Roman"/>
                <w:b/>
                <w:szCs w:val="24"/>
                <w:lang w:val="ro-RO"/>
              </w:rPr>
              <w:t>Observație</w:t>
            </w:r>
          </w:p>
        </w:tc>
      </w:tr>
      <w:tr w:rsidR="00701A14" w:rsidRPr="00491D10" w14:paraId="63E7A4F5" w14:textId="77777777" w:rsidTr="00701A14">
        <w:trPr>
          <w:jc w:val="center"/>
        </w:trPr>
        <w:tc>
          <w:tcPr>
            <w:tcW w:w="496" w:type="dxa"/>
            <w:shd w:val="clear" w:color="auto" w:fill="auto"/>
          </w:tcPr>
          <w:p w14:paraId="48C6F7EE" w14:textId="77777777" w:rsidR="00701A14" w:rsidRPr="00491D10" w:rsidRDefault="00701A14" w:rsidP="004C56A0">
            <w:pPr>
              <w:numPr>
                <w:ilvl w:val="0"/>
                <w:numId w:val="34"/>
              </w:numPr>
              <w:spacing w:after="0" w:line="360" w:lineRule="auto"/>
              <w:ind w:left="360"/>
              <w:jc w:val="left"/>
              <w:rPr>
                <w:rFonts w:eastAsia="Calibri" w:cs="Times New Roman"/>
                <w:szCs w:val="24"/>
                <w:lang w:val="ro-RO"/>
              </w:rPr>
            </w:pPr>
          </w:p>
        </w:tc>
        <w:tc>
          <w:tcPr>
            <w:tcW w:w="3178" w:type="dxa"/>
            <w:shd w:val="clear" w:color="auto" w:fill="auto"/>
          </w:tcPr>
          <w:p w14:paraId="1422424D"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Codul speciei</w:t>
            </w:r>
          </w:p>
        </w:tc>
        <w:tc>
          <w:tcPr>
            <w:tcW w:w="5942" w:type="dxa"/>
            <w:shd w:val="clear" w:color="auto" w:fill="auto"/>
          </w:tcPr>
          <w:p w14:paraId="0156397A"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1078</w:t>
            </w:r>
          </w:p>
        </w:tc>
      </w:tr>
      <w:tr w:rsidR="00701A14" w:rsidRPr="00491D10" w14:paraId="58EE1637" w14:textId="77777777" w:rsidTr="00701A14">
        <w:trPr>
          <w:jc w:val="center"/>
        </w:trPr>
        <w:tc>
          <w:tcPr>
            <w:tcW w:w="496" w:type="dxa"/>
            <w:shd w:val="clear" w:color="auto" w:fill="auto"/>
          </w:tcPr>
          <w:p w14:paraId="48B02837" w14:textId="77777777" w:rsidR="00701A14" w:rsidRPr="00491D10" w:rsidRDefault="00701A14" w:rsidP="004C56A0">
            <w:pPr>
              <w:numPr>
                <w:ilvl w:val="0"/>
                <w:numId w:val="34"/>
              </w:numPr>
              <w:spacing w:after="0" w:line="360" w:lineRule="auto"/>
              <w:ind w:left="360"/>
              <w:jc w:val="left"/>
              <w:rPr>
                <w:rFonts w:eastAsia="Calibri" w:cs="Times New Roman"/>
                <w:szCs w:val="24"/>
                <w:lang w:val="ro-RO"/>
              </w:rPr>
            </w:pPr>
          </w:p>
        </w:tc>
        <w:tc>
          <w:tcPr>
            <w:tcW w:w="3178" w:type="dxa"/>
            <w:shd w:val="clear" w:color="auto" w:fill="auto"/>
          </w:tcPr>
          <w:p w14:paraId="2903A9C9"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 xml:space="preserve">Denumirea științifică </w:t>
            </w:r>
          </w:p>
        </w:tc>
        <w:tc>
          <w:tcPr>
            <w:tcW w:w="5942" w:type="dxa"/>
            <w:shd w:val="clear" w:color="auto" w:fill="auto"/>
          </w:tcPr>
          <w:p w14:paraId="0C955BC4" w14:textId="77777777" w:rsidR="00701A14" w:rsidRPr="00491D10" w:rsidRDefault="00701A14" w:rsidP="00555AEF">
            <w:pPr>
              <w:spacing w:after="0" w:line="360" w:lineRule="auto"/>
              <w:rPr>
                <w:rFonts w:eastAsia="Times New Roman" w:cs="Times New Roman"/>
                <w:i/>
                <w:szCs w:val="24"/>
                <w:lang w:val="ro-RO"/>
              </w:rPr>
            </w:pPr>
            <w:r w:rsidRPr="00491D10">
              <w:rPr>
                <w:rFonts w:eastAsia="Times New Roman" w:cs="Times New Roman"/>
                <w:i/>
                <w:szCs w:val="24"/>
                <w:lang w:val="ro-RO"/>
              </w:rPr>
              <w:t>Callimorpha quadripunctaria</w:t>
            </w:r>
          </w:p>
        </w:tc>
      </w:tr>
      <w:tr w:rsidR="00701A14" w:rsidRPr="00491D10" w14:paraId="70EA184B" w14:textId="77777777" w:rsidTr="00701A14">
        <w:trPr>
          <w:jc w:val="center"/>
        </w:trPr>
        <w:tc>
          <w:tcPr>
            <w:tcW w:w="496" w:type="dxa"/>
            <w:shd w:val="clear" w:color="auto" w:fill="auto"/>
          </w:tcPr>
          <w:p w14:paraId="40D715AB" w14:textId="77777777" w:rsidR="00701A14" w:rsidRPr="00491D10" w:rsidRDefault="00701A14" w:rsidP="004C56A0">
            <w:pPr>
              <w:numPr>
                <w:ilvl w:val="0"/>
                <w:numId w:val="34"/>
              </w:numPr>
              <w:spacing w:after="0" w:line="360" w:lineRule="auto"/>
              <w:ind w:left="360"/>
              <w:jc w:val="left"/>
              <w:rPr>
                <w:rFonts w:eastAsia="Calibri" w:cs="Times New Roman"/>
                <w:szCs w:val="24"/>
                <w:lang w:val="ro-RO"/>
              </w:rPr>
            </w:pPr>
          </w:p>
        </w:tc>
        <w:tc>
          <w:tcPr>
            <w:tcW w:w="3178" w:type="dxa"/>
            <w:shd w:val="clear" w:color="auto" w:fill="auto"/>
          </w:tcPr>
          <w:p w14:paraId="16672B39"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Denumirea populară</w:t>
            </w:r>
          </w:p>
        </w:tc>
        <w:tc>
          <w:tcPr>
            <w:tcW w:w="5942" w:type="dxa"/>
            <w:shd w:val="clear" w:color="auto" w:fill="auto"/>
          </w:tcPr>
          <w:p w14:paraId="0EF1E4FB" w14:textId="77777777" w:rsidR="00701A14" w:rsidRPr="00491D10" w:rsidRDefault="00701A14" w:rsidP="00555AEF">
            <w:pPr>
              <w:spacing w:after="0" w:line="360" w:lineRule="auto"/>
              <w:rPr>
                <w:rFonts w:eastAsia="Times New Roman" w:cs="Times New Roman"/>
                <w:szCs w:val="24"/>
                <w:lang w:val="ro-RO"/>
              </w:rPr>
            </w:pPr>
          </w:p>
        </w:tc>
      </w:tr>
      <w:tr w:rsidR="00701A14" w:rsidRPr="00491D10" w14:paraId="6E77D5AD" w14:textId="77777777" w:rsidTr="00701A14">
        <w:trPr>
          <w:jc w:val="center"/>
        </w:trPr>
        <w:tc>
          <w:tcPr>
            <w:tcW w:w="496" w:type="dxa"/>
            <w:shd w:val="clear" w:color="auto" w:fill="auto"/>
          </w:tcPr>
          <w:p w14:paraId="5FB2EE67" w14:textId="77777777" w:rsidR="00701A14" w:rsidRPr="00491D10" w:rsidRDefault="00701A14" w:rsidP="004C56A0">
            <w:pPr>
              <w:numPr>
                <w:ilvl w:val="0"/>
                <w:numId w:val="34"/>
              </w:numPr>
              <w:spacing w:after="0" w:line="360" w:lineRule="auto"/>
              <w:ind w:left="360"/>
              <w:jc w:val="left"/>
              <w:rPr>
                <w:rFonts w:eastAsia="Calibri" w:cs="Times New Roman"/>
                <w:szCs w:val="24"/>
                <w:lang w:val="ro-RO"/>
              </w:rPr>
            </w:pPr>
          </w:p>
        </w:tc>
        <w:tc>
          <w:tcPr>
            <w:tcW w:w="3178" w:type="dxa"/>
            <w:shd w:val="clear" w:color="auto" w:fill="auto"/>
          </w:tcPr>
          <w:p w14:paraId="6E70DAAE" w14:textId="77777777" w:rsidR="00701A14" w:rsidRPr="00491D10" w:rsidRDefault="00701A14" w:rsidP="00555AEF">
            <w:pPr>
              <w:spacing w:after="0" w:line="360" w:lineRule="auto"/>
              <w:rPr>
                <w:rFonts w:eastAsia="Calibri" w:cs="Times New Roman"/>
                <w:szCs w:val="24"/>
                <w:lang w:val="ro-RO"/>
              </w:rPr>
            </w:pPr>
            <w:r w:rsidRPr="00491D10">
              <w:rPr>
                <w:rFonts w:eastAsia="Calibri" w:cs="Times New Roman"/>
                <w:szCs w:val="24"/>
                <w:lang w:val="ro-RO"/>
              </w:rPr>
              <w:t>Observații</w:t>
            </w:r>
          </w:p>
        </w:tc>
        <w:tc>
          <w:tcPr>
            <w:tcW w:w="5942" w:type="dxa"/>
            <w:shd w:val="clear" w:color="auto" w:fill="auto"/>
          </w:tcPr>
          <w:p w14:paraId="7A822950" w14:textId="77777777" w:rsidR="00701A14" w:rsidRPr="00491D10" w:rsidRDefault="00701A14"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În interiorul sitului ROSCI0285 a fost observat un singur individ de </w:t>
            </w:r>
            <w:r w:rsidRPr="00491D10">
              <w:rPr>
                <w:rFonts w:eastAsia="Times New Roman" w:cs="Times New Roman"/>
                <w:i/>
                <w:szCs w:val="24"/>
                <w:lang w:val="ro-RO"/>
              </w:rPr>
              <w:t>Calliomorpha qudripunctaria</w:t>
            </w:r>
            <w:r w:rsidRPr="00491D10">
              <w:rPr>
                <w:rFonts w:eastAsia="Times New Roman" w:cs="Times New Roman"/>
                <w:szCs w:val="24"/>
                <w:lang w:val="ro-RO"/>
              </w:rPr>
              <w:t>.</w:t>
            </w:r>
          </w:p>
        </w:tc>
      </w:tr>
    </w:tbl>
    <w:p w14:paraId="064D322E" w14:textId="77777777" w:rsidR="00701A14" w:rsidRPr="00491D10" w:rsidRDefault="00701A14" w:rsidP="00555AEF">
      <w:pPr>
        <w:spacing w:after="0" w:line="360" w:lineRule="auto"/>
        <w:rPr>
          <w:rFonts w:eastAsia="Calibri" w:cs="Times New Roman"/>
          <w:color w:val="FF0000"/>
          <w:szCs w:val="24"/>
          <w:lang w:val="ro-RO"/>
        </w:rPr>
      </w:pPr>
    </w:p>
    <w:p w14:paraId="5A8ACA94"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37</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Herpetofaună</w:t>
      </w:r>
    </w:p>
    <w:tbl>
      <w:tblPr>
        <w:tblW w:w="9288" w:type="dxa"/>
        <w:jc w:val="center"/>
        <w:tblLook w:val="04A0" w:firstRow="1" w:lastRow="0" w:firstColumn="1" w:lastColumn="0" w:noHBand="0" w:noVBand="1"/>
      </w:tblPr>
      <w:tblGrid>
        <w:gridCol w:w="748"/>
        <w:gridCol w:w="2229"/>
        <w:gridCol w:w="6311"/>
      </w:tblGrid>
      <w:tr w:rsidR="00701A14" w:rsidRPr="00491D10" w14:paraId="241C6137" w14:textId="77777777" w:rsidTr="00701A14">
        <w:trPr>
          <w:cantSplit/>
          <w:tblHeade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198A6EA1"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Nr</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6EC2C850"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Informaţie/Atribut</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418B9D3F"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Observaţie</w:t>
            </w:r>
          </w:p>
        </w:tc>
      </w:tr>
      <w:tr w:rsidR="00701A14" w:rsidRPr="00491D10" w14:paraId="6E7ECDD6" w14:textId="77777777" w:rsidTr="00701A14">
        <w:trP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6FCA40F6"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1</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3D2B103C"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Codul speciei</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381A92CF" w14:textId="77777777" w:rsidR="00701A14" w:rsidRPr="00491D10" w:rsidRDefault="00701A14" w:rsidP="00555AEF">
            <w:pPr>
              <w:spacing w:after="0" w:line="360" w:lineRule="auto"/>
              <w:rPr>
                <w:rFonts w:cs="Times New Roman"/>
                <w:szCs w:val="24"/>
                <w:lang w:val="ro-RO"/>
              </w:rPr>
            </w:pPr>
            <w:r w:rsidRPr="00491D10">
              <w:rPr>
                <w:rFonts w:eastAsia="Times New Roman" w:cs="Times New Roman"/>
                <w:szCs w:val="24"/>
                <w:lang w:val="ro-RO"/>
              </w:rPr>
              <w:t>2351</w:t>
            </w:r>
          </w:p>
        </w:tc>
      </w:tr>
      <w:tr w:rsidR="00701A14" w:rsidRPr="00491D10" w14:paraId="04289CF6" w14:textId="77777777" w:rsidTr="00701A14">
        <w:trP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11AB8541"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lastRenderedPageBreak/>
              <w:t>2</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7C23C17C"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Denumirea ştiinţifică </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02C2BF11"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Salamandra salamandra</w:t>
            </w:r>
          </w:p>
        </w:tc>
      </w:tr>
      <w:tr w:rsidR="00701A14" w:rsidRPr="00491D10" w14:paraId="683AE536" w14:textId="77777777" w:rsidTr="00701A14">
        <w:trP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251A3C2C"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3</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7A83344B"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Denumirea populară</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167A2DC7"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Salamandră</w:t>
            </w:r>
          </w:p>
        </w:tc>
      </w:tr>
      <w:tr w:rsidR="00701A14" w:rsidRPr="00491D10" w14:paraId="552DCA43" w14:textId="77777777" w:rsidTr="00701A14">
        <w:trP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3678321E"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4</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3C277926"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Observaţii</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515F6EE3" w14:textId="77777777" w:rsidR="00701A14" w:rsidRPr="00491D10" w:rsidRDefault="00701A14" w:rsidP="00557684">
            <w:pPr>
              <w:spacing w:after="0" w:line="360" w:lineRule="auto"/>
              <w:rPr>
                <w:rFonts w:cs="Times New Roman"/>
                <w:szCs w:val="24"/>
                <w:lang w:val="ro-RO"/>
              </w:rPr>
            </w:pPr>
            <w:r w:rsidRPr="00491D10">
              <w:rPr>
                <w:rFonts w:cs="Times New Roman"/>
                <w:szCs w:val="24"/>
                <w:lang w:val="ro-RO"/>
              </w:rPr>
              <w:t>Larvele speciei au fost o</w:t>
            </w:r>
            <w:r w:rsidR="00557684" w:rsidRPr="00491D10">
              <w:rPr>
                <w:rFonts w:cs="Times New Roman"/>
                <w:szCs w:val="24"/>
                <w:lang w:val="ro-RO"/>
              </w:rPr>
              <w:t>bservate în pârâiașele din sit.</w:t>
            </w:r>
          </w:p>
        </w:tc>
      </w:tr>
    </w:tbl>
    <w:p w14:paraId="58B55756" w14:textId="77777777" w:rsidR="002613C8" w:rsidRPr="00491D10" w:rsidRDefault="002613C8" w:rsidP="00555AEF">
      <w:pPr>
        <w:spacing w:after="0" w:line="360" w:lineRule="auto"/>
        <w:rPr>
          <w:rFonts w:cs="Times New Roman"/>
          <w:szCs w:val="24"/>
          <w:lang w:val="ro-RO"/>
        </w:rPr>
      </w:pPr>
    </w:p>
    <w:p w14:paraId="3FE466C4"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Tabel</w:t>
      </w:r>
      <w:r w:rsidR="00ED51F9" w:rsidRPr="00491D10">
        <w:rPr>
          <w:rFonts w:eastAsia="Calibri" w:cs="Times New Roman"/>
          <w:b/>
          <w:szCs w:val="24"/>
          <w:lang w:val="ro-RO"/>
        </w:rPr>
        <w:t xml:space="preserve"> nr.</w:t>
      </w:r>
      <w:r w:rsidR="00B32C4D" w:rsidRPr="00491D10">
        <w:rPr>
          <w:rFonts w:eastAsia="Calibri" w:cs="Times New Roman"/>
          <w:b/>
          <w:szCs w:val="24"/>
          <w:lang w:val="ro-RO"/>
        </w:rPr>
        <w:t xml:space="preserve"> 38</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Herpetofaună</w:t>
      </w:r>
    </w:p>
    <w:tbl>
      <w:tblPr>
        <w:tblW w:w="9288" w:type="dxa"/>
        <w:jc w:val="center"/>
        <w:tblLook w:val="04A0" w:firstRow="1" w:lastRow="0" w:firstColumn="1" w:lastColumn="0" w:noHBand="0" w:noVBand="1"/>
      </w:tblPr>
      <w:tblGrid>
        <w:gridCol w:w="748"/>
        <w:gridCol w:w="2229"/>
        <w:gridCol w:w="6311"/>
      </w:tblGrid>
      <w:tr w:rsidR="00701A14" w:rsidRPr="00491D10" w14:paraId="41758F2A" w14:textId="77777777" w:rsidTr="00701A14">
        <w:trPr>
          <w:cantSplit/>
          <w:tblHeade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384755F4"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Nr</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23B948EF"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Informaţie/Atribut</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162FC3C1"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Observaţie</w:t>
            </w:r>
          </w:p>
        </w:tc>
      </w:tr>
      <w:tr w:rsidR="00701A14" w:rsidRPr="00491D10" w14:paraId="1864D202" w14:textId="77777777" w:rsidTr="00701A14">
        <w:trP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5602261B"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1</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2B7CD092"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Codul speciei</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6E5A470E" w14:textId="77777777" w:rsidR="00701A14" w:rsidRPr="00491D10" w:rsidRDefault="00701A14" w:rsidP="00555AEF">
            <w:pPr>
              <w:spacing w:after="0" w:line="360" w:lineRule="auto"/>
              <w:rPr>
                <w:rFonts w:cs="Times New Roman"/>
                <w:szCs w:val="24"/>
                <w:lang w:val="ro-RO"/>
              </w:rPr>
            </w:pPr>
            <w:r w:rsidRPr="00491D10">
              <w:rPr>
                <w:rFonts w:eastAsia="Times New Roman" w:cs="Times New Roman"/>
                <w:szCs w:val="24"/>
                <w:lang w:val="ro-RO"/>
              </w:rPr>
              <w:t>2353</w:t>
            </w:r>
          </w:p>
        </w:tc>
      </w:tr>
      <w:tr w:rsidR="00701A14" w:rsidRPr="00491D10" w14:paraId="72D13F05" w14:textId="77777777" w:rsidTr="00701A14">
        <w:trP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6ED95C2F"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2</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23B25F87"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Denumirea ştiinţifică </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0D07799D"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Triturus (Ichthyosaura) alpestris</w:t>
            </w:r>
          </w:p>
        </w:tc>
      </w:tr>
      <w:tr w:rsidR="00701A14" w:rsidRPr="00491D10" w14:paraId="4B6E5CEB" w14:textId="77777777" w:rsidTr="00701A14">
        <w:trP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606B8B7D"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3</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18D3312D"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Denumirea populară</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79123B00"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Triton de munte</w:t>
            </w:r>
          </w:p>
        </w:tc>
      </w:tr>
      <w:tr w:rsidR="00701A14" w:rsidRPr="00491D10" w14:paraId="36BA0E65" w14:textId="77777777" w:rsidTr="00701A14">
        <w:trPr>
          <w:jc w:val="center"/>
        </w:trPr>
        <w:tc>
          <w:tcPr>
            <w:tcW w:w="748" w:type="dxa"/>
            <w:tcBorders>
              <w:top w:val="single" w:sz="4" w:space="0" w:color="00000A"/>
              <w:left w:val="single" w:sz="4" w:space="0" w:color="00000A"/>
              <w:bottom w:val="single" w:sz="4" w:space="0" w:color="00000A"/>
              <w:right w:val="single" w:sz="4" w:space="0" w:color="00000A"/>
            </w:tcBorders>
            <w:shd w:val="clear" w:color="auto" w:fill="auto"/>
          </w:tcPr>
          <w:p w14:paraId="63EF8F31"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4</w:t>
            </w:r>
          </w:p>
        </w:tc>
        <w:tc>
          <w:tcPr>
            <w:tcW w:w="2229" w:type="dxa"/>
            <w:tcBorders>
              <w:top w:val="single" w:sz="4" w:space="0" w:color="00000A"/>
              <w:left w:val="single" w:sz="4" w:space="0" w:color="00000A"/>
              <w:bottom w:val="single" w:sz="4" w:space="0" w:color="00000A"/>
              <w:right w:val="single" w:sz="4" w:space="0" w:color="00000A"/>
            </w:tcBorders>
            <w:shd w:val="clear" w:color="auto" w:fill="auto"/>
          </w:tcPr>
          <w:p w14:paraId="7855333F"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Observaţii</w:t>
            </w:r>
          </w:p>
        </w:tc>
        <w:tc>
          <w:tcPr>
            <w:tcW w:w="6311" w:type="dxa"/>
            <w:tcBorders>
              <w:top w:val="single" w:sz="4" w:space="0" w:color="00000A"/>
              <w:left w:val="single" w:sz="4" w:space="0" w:color="00000A"/>
              <w:bottom w:val="single" w:sz="4" w:space="0" w:color="00000A"/>
              <w:right w:val="single" w:sz="4" w:space="0" w:color="00000A"/>
            </w:tcBorders>
            <w:shd w:val="clear" w:color="auto" w:fill="auto"/>
          </w:tcPr>
          <w:p w14:paraId="779C0007" w14:textId="77777777" w:rsidR="00701A14" w:rsidRPr="00491D10" w:rsidRDefault="00701A14" w:rsidP="00557684">
            <w:pPr>
              <w:spacing w:after="0" w:line="360" w:lineRule="auto"/>
              <w:rPr>
                <w:rFonts w:cs="Times New Roman"/>
                <w:szCs w:val="24"/>
                <w:lang w:val="ro-RO"/>
              </w:rPr>
            </w:pPr>
            <w:r w:rsidRPr="00491D10">
              <w:rPr>
                <w:rFonts w:cs="Times New Roman"/>
                <w:szCs w:val="24"/>
                <w:lang w:val="ro-RO"/>
              </w:rPr>
              <w:t>Larvele speciei au fo</w:t>
            </w:r>
            <w:r w:rsidR="00557684" w:rsidRPr="00491D10">
              <w:rPr>
                <w:rFonts w:cs="Times New Roman"/>
                <w:szCs w:val="24"/>
                <w:lang w:val="ro-RO"/>
              </w:rPr>
              <w:t>st observate în nordul sitului.</w:t>
            </w:r>
          </w:p>
        </w:tc>
      </w:tr>
    </w:tbl>
    <w:p w14:paraId="1AC70A4A" w14:textId="77777777" w:rsidR="00701A14" w:rsidRPr="00491D10" w:rsidRDefault="00701A14" w:rsidP="00555AEF">
      <w:pPr>
        <w:spacing w:after="0" w:line="360" w:lineRule="auto"/>
        <w:rPr>
          <w:rFonts w:cs="Times New Roman"/>
          <w:szCs w:val="24"/>
          <w:lang w:val="ro-RO"/>
        </w:rPr>
      </w:pPr>
    </w:p>
    <w:p w14:paraId="60E28B4D"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39</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Herpetofaună</w:t>
      </w:r>
    </w:p>
    <w:tbl>
      <w:tblPr>
        <w:tblW w:w="9288" w:type="dxa"/>
        <w:jc w:val="center"/>
        <w:tblLook w:val="04A0" w:firstRow="1" w:lastRow="0" w:firstColumn="1" w:lastColumn="0" w:noHBand="0" w:noVBand="1"/>
      </w:tblPr>
      <w:tblGrid>
        <w:gridCol w:w="1017"/>
        <w:gridCol w:w="2227"/>
        <w:gridCol w:w="6044"/>
      </w:tblGrid>
      <w:tr w:rsidR="00701A14" w:rsidRPr="00491D10" w14:paraId="5DC8FCF1" w14:textId="77777777" w:rsidTr="00701A14">
        <w:trPr>
          <w:cantSplit/>
          <w:tblHeade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6E0701AE"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Nr</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1DD861F4"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Informaţie/Atribut</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11329D4B"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Observaţie</w:t>
            </w:r>
          </w:p>
        </w:tc>
      </w:tr>
      <w:tr w:rsidR="00701A14" w:rsidRPr="00491D10" w14:paraId="1685E19B"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029C9A52"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1</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4CD8FD6D"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Codul speciei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3B7F1CEF"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2001</w:t>
            </w:r>
          </w:p>
        </w:tc>
      </w:tr>
      <w:tr w:rsidR="00701A14" w:rsidRPr="00491D10" w14:paraId="3EF1C95C"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292CB68D"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2</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3363FE63"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Denumirea ştiinţifică </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1E22FA87"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Triturus (Lissotriton) montandoni</w:t>
            </w:r>
          </w:p>
        </w:tc>
      </w:tr>
      <w:tr w:rsidR="00701A14" w:rsidRPr="00491D10" w14:paraId="216B43D3"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5CC6B0BA"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3</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4D76B566"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Denumirea populară</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5E19DE1F"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Triton carpatic</w:t>
            </w:r>
          </w:p>
        </w:tc>
      </w:tr>
      <w:tr w:rsidR="00701A14" w:rsidRPr="00491D10" w14:paraId="4293FC5D"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2B15B318"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4</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7A847775"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Observaţii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46E7B83E" w14:textId="77777777" w:rsidR="00701A14" w:rsidRPr="00491D10" w:rsidRDefault="00701A14" w:rsidP="00562F45">
            <w:pPr>
              <w:spacing w:after="0" w:line="360" w:lineRule="auto"/>
              <w:rPr>
                <w:rFonts w:cs="Times New Roman"/>
                <w:szCs w:val="24"/>
                <w:lang w:val="ro-RO"/>
              </w:rPr>
            </w:pPr>
            <w:r w:rsidRPr="00491D10">
              <w:rPr>
                <w:rFonts w:cs="Times New Roman"/>
                <w:szCs w:val="24"/>
                <w:lang w:val="ro-RO"/>
              </w:rPr>
              <w:t>Exemplare ale speciei au fost observate în 36 de habitate din și</w:t>
            </w:r>
            <w:r w:rsidR="00562F45" w:rsidRPr="00491D10">
              <w:rPr>
                <w:rFonts w:cs="Times New Roman"/>
                <w:szCs w:val="24"/>
                <w:lang w:val="ro-RO"/>
              </w:rPr>
              <w:t xml:space="preserve"> în limita sitului Natura 2000.</w:t>
            </w:r>
          </w:p>
        </w:tc>
      </w:tr>
    </w:tbl>
    <w:p w14:paraId="42454D75" w14:textId="77777777" w:rsidR="00701A14" w:rsidRPr="00491D10" w:rsidRDefault="00701A14" w:rsidP="00555AEF">
      <w:pPr>
        <w:spacing w:after="0" w:line="360" w:lineRule="auto"/>
        <w:rPr>
          <w:rFonts w:cs="Times New Roman"/>
          <w:szCs w:val="24"/>
          <w:lang w:val="ro-RO"/>
        </w:rPr>
      </w:pPr>
    </w:p>
    <w:p w14:paraId="77B95AE4"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Tabel</w:t>
      </w:r>
      <w:r w:rsidR="00ED51F9" w:rsidRPr="00491D10">
        <w:rPr>
          <w:rFonts w:eastAsia="Calibri" w:cs="Times New Roman"/>
          <w:b/>
          <w:szCs w:val="24"/>
          <w:lang w:val="ro-RO"/>
        </w:rPr>
        <w:t xml:space="preserve"> nr.</w:t>
      </w:r>
      <w:r w:rsidR="00B32C4D" w:rsidRPr="00491D10">
        <w:rPr>
          <w:rFonts w:eastAsia="Calibri" w:cs="Times New Roman"/>
          <w:b/>
          <w:szCs w:val="24"/>
          <w:lang w:val="ro-RO"/>
        </w:rPr>
        <w:t xml:space="preserve"> 40</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Herpetofaună</w:t>
      </w:r>
    </w:p>
    <w:tbl>
      <w:tblPr>
        <w:tblW w:w="9288" w:type="dxa"/>
        <w:jc w:val="center"/>
        <w:tblLook w:val="04A0" w:firstRow="1" w:lastRow="0" w:firstColumn="1" w:lastColumn="0" w:noHBand="0" w:noVBand="1"/>
      </w:tblPr>
      <w:tblGrid>
        <w:gridCol w:w="1017"/>
        <w:gridCol w:w="2227"/>
        <w:gridCol w:w="6044"/>
      </w:tblGrid>
      <w:tr w:rsidR="00701A14" w:rsidRPr="00491D10" w14:paraId="21A33D7B" w14:textId="77777777" w:rsidTr="00701A14">
        <w:trPr>
          <w:cantSplit/>
          <w:tblHeade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1CE0D16B"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Nr</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77CEC19F"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Informaţie/Atribut</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51E6E31A"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Observaţie</w:t>
            </w:r>
          </w:p>
        </w:tc>
      </w:tr>
      <w:tr w:rsidR="00701A14" w:rsidRPr="00491D10" w14:paraId="035BC2B9"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0E7A53C8"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1</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05ECC6B3"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Codul speciei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678F667D" w14:textId="77777777" w:rsidR="00701A14" w:rsidRPr="00491D10" w:rsidRDefault="00701A14" w:rsidP="00555AEF">
            <w:pPr>
              <w:spacing w:after="0" w:line="360" w:lineRule="auto"/>
              <w:rPr>
                <w:rFonts w:cs="Times New Roman"/>
                <w:szCs w:val="24"/>
                <w:lang w:val="ro-RO"/>
              </w:rPr>
            </w:pPr>
            <w:r w:rsidRPr="00491D10">
              <w:rPr>
                <w:rFonts w:eastAsia="Times New Roman" w:cs="Times New Roman"/>
                <w:szCs w:val="24"/>
                <w:lang w:val="ro-RO"/>
              </w:rPr>
              <w:t>2361</w:t>
            </w:r>
          </w:p>
        </w:tc>
      </w:tr>
      <w:tr w:rsidR="00701A14" w:rsidRPr="00491D10" w14:paraId="24B78CCC"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7249E99A"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2</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1893B435"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Denumirea ştiinţifică </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75750116"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Bufo bufo</w:t>
            </w:r>
          </w:p>
        </w:tc>
      </w:tr>
      <w:tr w:rsidR="00701A14" w:rsidRPr="00491D10" w14:paraId="1E79B5AC"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30A145DA"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3</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36018A92"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Denumirea populară</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742DDCBA"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Broasca râioasă brună</w:t>
            </w:r>
          </w:p>
        </w:tc>
      </w:tr>
      <w:tr w:rsidR="00701A14" w:rsidRPr="00491D10" w14:paraId="4B28277F"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3E3B42C1"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4</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027CB398"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Observaţii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05027AA8" w14:textId="77777777" w:rsidR="00701A14" w:rsidRPr="00491D10" w:rsidRDefault="00701A14" w:rsidP="00C03E93">
            <w:pPr>
              <w:spacing w:after="0" w:line="360" w:lineRule="auto"/>
              <w:rPr>
                <w:rFonts w:cs="Times New Roman"/>
                <w:szCs w:val="24"/>
                <w:lang w:val="ro-RO"/>
              </w:rPr>
            </w:pPr>
            <w:r w:rsidRPr="00491D10">
              <w:rPr>
                <w:rFonts w:cs="Times New Roman"/>
                <w:szCs w:val="24"/>
                <w:lang w:val="ro-RO"/>
              </w:rPr>
              <w:t>Habitate de reproducere ale speciei au f</w:t>
            </w:r>
            <w:r w:rsidR="00562F45" w:rsidRPr="00491D10">
              <w:rPr>
                <w:rFonts w:cs="Times New Roman"/>
                <w:szCs w:val="24"/>
                <w:lang w:val="ro-RO"/>
              </w:rPr>
              <w:t xml:space="preserve">ost observate în 38 </w:t>
            </w:r>
            <w:r w:rsidR="00C03E93" w:rsidRPr="00491D10">
              <w:rPr>
                <w:rFonts w:cs="Times New Roman"/>
                <w:szCs w:val="24"/>
                <w:lang w:val="ro-RO"/>
              </w:rPr>
              <w:t xml:space="preserve">de </w:t>
            </w:r>
            <w:r w:rsidR="00562F45" w:rsidRPr="00491D10">
              <w:rPr>
                <w:rFonts w:cs="Times New Roman"/>
                <w:szCs w:val="24"/>
                <w:lang w:val="ro-RO"/>
              </w:rPr>
              <w:t>loca</w:t>
            </w:r>
            <w:r w:rsidR="00C03E93" w:rsidRPr="00491D10">
              <w:rPr>
                <w:rFonts w:cs="Times New Roman"/>
                <w:szCs w:val="24"/>
                <w:lang w:val="ro-RO"/>
              </w:rPr>
              <w:t>ții</w:t>
            </w:r>
            <w:r w:rsidR="00562F45" w:rsidRPr="00491D10">
              <w:rPr>
                <w:rFonts w:cs="Times New Roman"/>
                <w:szCs w:val="24"/>
                <w:lang w:val="ro-RO"/>
              </w:rPr>
              <w:t>.</w:t>
            </w:r>
          </w:p>
        </w:tc>
      </w:tr>
    </w:tbl>
    <w:p w14:paraId="5E8000E7" w14:textId="77777777" w:rsidR="004267B9" w:rsidRPr="00491D10" w:rsidRDefault="004267B9" w:rsidP="00555AEF">
      <w:pPr>
        <w:spacing w:after="0" w:line="360" w:lineRule="auto"/>
        <w:rPr>
          <w:rFonts w:eastAsia="Calibri" w:cs="Times New Roman"/>
          <w:b/>
          <w:szCs w:val="24"/>
          <w:lang w:val="ro-RO"/>
        </w:rPr>
      </w:pPr>
    </w:p>
    <w:p w14:paraId="419DC95B" w14:textId="77777777" w:rsidR="00491D10" w:rsidRDefault="00491D10" w:rsidP="000D2DE4">
      <w:pPr>
        <w:spacing w:after="0" w:line="240" w:lineRule="auto"/>
        <w:contextualSpacing/>
        <w:rPr>
          <w:rFonts w:eastAsia="Calibri" w:cs="Times New Roman"/>
          <w:b/>
          <w:szCs w:val="24"/>
          <w:lang w:val="ro-RO"/>
        </w:rPr>
      </w:pPr>
    </w:p>
    <w:p w14:paraId="1BD13AEB" w14:textId="77777777" w:rsidR="00491D10" w:rsidRDefault="00491D10" w:rsidP="000D2DE4">
      <w:pPr>
        <w:spacing w:after="0" w:line="240" w:lineRule="auto"/>
        <w:contextualSpacing/>
        <w:rPr>
          <w:rFonts w:eastAsia="Calibri" w:cs="Times New Roman"/>
          <w:b/>
          <w:szCs w:val="24"/>
          <w:lang w:val="ro-RO"/>
        </w:rPr>
      </w:pPr>
    </w:p>
    <w:p w14:paraId="4240050D" w14:textId="77777777" w:rsidR="00491D10" w:rsidRDefault="00491D10" w:rsidP="000D2DE4">
      <w:pPr>
        <w:spacing w:after="0" w:line="240" w:lineRule="auto"/>
        <w:contextualSpacing/>
        <w:rPr>
          <w:rFonts w:eastAsia="Calibri" w:cs="Times New Roman"/>
          <w:b/>
          <w:szCs w:val="24"/>
          <w:lang w:val="ro-RO"/>
        </w:rPr>
      </w:pPr>
    </w:p>
    <w:p w14:paraId="6FAF7D4D" w14:textId="15F3BA55"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lastRenderedPageBreak/>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41</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Herpetofaună</w:t>
      </w:r>
    </w:p>
    <w:tbl>
      <w:tblPr>
        <w:tblW w:w="9288" w:type="dxa"/>
        <w:jc w:val="center"/>
        <w:tblLook w:val="04A0" w:firstRow="1" w:lastRow="0" w:firstColumn="1" w:lastColumn="0" w:noHBand="0" w:noVBand="1"/>
      </w:tblPr>
      <w:tblGrid>
        <w:gridCol w:w="1017"/>
        <w:gridCol w:w="2227"/>
        <w:gridCol w:w="6044"/>
      </w:tblGrid>
      <w:tr w:rsidR="00701A14" w:rsidRPr="00491D10" w14:paraId="5B826363" w14:textId="77777777" w:rsidTr="00701A14">
        <w:trPr>
          <w:cantSplit/>
          <w:tblHeade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3A66D594"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Nr</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161C6A1B"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Informaţie/Atribut</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5B1F5165"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Observaţie</w:t>
            </w:r>
          </w:p>
        </w:tc>
      </w:tr>
      <w:tr w:rsidR="00701A14" w:rsidRPr="00491D10" w14:paraId="63BD3278"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342BA2AF"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1</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090CE5A0"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Codul speciei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4ED1DAA1" w14:textId="77777777" w:rsidR="00701A14" w:rsidRPr="00491D10" w:rsidRDefault="00701A14" w:rsidP="00555AEF">
            <w:pPr>
              <w:spacing w:after="0" w:line="360" w:lineRule="auto"/>
              <w:rPr>
                <w:rFonts w:cs="Times New Roman"/>
                <w:szCs w:val="24"/>
                <w:lang w:val="ro-RO"/>
              </w:rPr>
            </w:pPr>
            <w:r w:rsidRPr="00491D10">
              <w:rPr>
                <w:rFonts w:eastAsia="Times New Roman" w:cs="Times New Roman"/>
                <w:szCs w:val="24"/>
                <w:lang w:val="ro-RO"/>
              </w:rPr>
              <w:t>1213</w:t>
            </w:r>
          </w:p>
        </w:tc>
      </w:tr>
      <w:tr w:rsidR="00701A14" w:rsidRPr="00491D10" w14:paraId="5EA32767"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6C461995"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2</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585049DC"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Denumirea ştiinţifică </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1B2E69F2"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Rana temporaria</w:t>
            </w:r>
          </w:p>
        </w:tc>
      </w:tr>
      <w:tr w:rsidR="00701A14" w:rsidRPr="00491D10" w14:paraId="70C66394"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342B86FD"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3</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04E67952"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Denumirea populară</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18C8F75D"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Broasca roșie de munte</w:t>
            </w:r>
          </w:p>
        </w:tc>
      </w:tr>
      <w:tr w:rsidR="00701A14" w:rsidRPr="00491D10" w14:paraId="78F65D7C"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05E718D5"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4</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0DB064CB"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Observaţii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4317892D" w14:textId="77777777" w:rsidR="00701A14" w:rsidRPr="00491D10" w:rsidRDefault="00701A14" w:rsidP="00562F45">
            <w:pPr>
              <w:spacing w:after="0" w:line="360" w:lineRule="auto"/>
              <w:rPr>
                <w:rFonts w:cs="Times New Roman"/>
                <w:szCs w:val="24"/>
                <w:lang w:val="ro-RO"/>
              </w:rPr>
            </w:pPr>
            <w:r w:rsidRPr="00491D10">
              <w:rPr>
                <w:rFonts w:cs="Times New Roman"/>
                <w:szCs w:val="24"/>
                <w:lang w:val="ro-RO"/>
              </w:rPr>
              <w:t xml:space="preserve">Specia este comună în areal, mai ales în habitatele de pădure. </w:t>
            </w:r>
          </w:p>
        </w:tc>
      </w:tr>
    </w:tbl>
    <w:p w14:paraId="1E6D4B98" w14:textId="77777777" w:rsidR="00701A14" w:rsidRPr="00491D10" w:rsidRDefault="00701A14" w:rsidP="00555AEF">
      <w:pPr>
        <w:spacing w:after="0" w:line="360" w:lineRule="auto"/>
        <w:rPr>
          <w:rFonts w:cs="Times New Roman"/>
          <w:szCs w:val="24"/>
          <w:lang w:val="ro-RO"/>
        </w:rPr>
      </w:pPr>
    </w:p>
    <w:p w14:paraId="61F9CF46"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Tabel</w:t>
      </w:r>
      <w:r w:rsidR="00ED51F9" w:rsidRPr="00491D10">
        <w:rPr>
          <w:rFonts w:eastAsia="Calibri" w:cs="Times New Roman"/>
          <w:b/>
          <w:szCs w:val="24"/>
          <w:lang w:val="ro-RO"/>
        </w:rPr>
        <w:t xml:space="preserve"> nr.</w:t>
      </w:r>
      <w:r w:rsidR="00B32C4D" w:rsidRPr="00491D10">
        <w:rPr>
          <w:rFonts w:eastAsia="Calibri" w:cs="Times New Roman"/>
          <w:b/>
          <w:szCs w:val="24"/>
          <w:lang w:val="ro-RO"/>
        </w:rPr>
        <w:t xml:space="preserve"> 42</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Herpetofaună</w:t>
      </w:r>
    </w:p>
    <w:tbl>
      <w:tblPr>
        <w:tblW w:w="9288" w:type="dxa"/>
        <w:jc w:val="center"/>
        <w:tblLook w:val="04A0" w:firstRow="1" w:lastRow="0" w:firstColumn="1" w:lastColumn="0" w:noHBand="0" w:noVBand="1"/>
      </w:tblPr>
      <w:tblGrid>
        <w:gridCol w:w="1017"/>
        <w:gridCol w:w="2227"/>
        <w:gridCol w:w="6044"/>
      </w:tblGrid>
      <w:tr w:rsidR="00701A14" w:rsidRPr="00491D10" w14:paraId="4B1DD14A" w14:textId="77777777" w:rsidTr="00701A14">
        <w:trPr>
          <w:cantSplit/>
          <w:tblHeade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47918E17"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Nr</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3604E425"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Informaţie/Atribut</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74B12678"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Observaţie</w:t>
            </w:r>
          </w:p>
        </w:tc>
      </w:tr>
      <w:tr w:rsidR="00701A14" w:rsidRPr="00491D10" w14:paraId="4977936C"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51F2DBEC"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1</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6CEBD6FB"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Codul speciei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2EA34AC1" w14:textId="77777777" w:rsidR="00701A14" w:rsidRPr="00491D10" w:rsidRDefault="00701A14" w:rsidP="00555AEF">
            <w:pPr>
              <w:spacing w:after="0" w:line="360" w:lineRule="auto"/>
              <w:rPr>
                <w:rFonts w:cs="Times New Roman"/>
                <w:szCs w:val="24"/>
                <w:lang w:val="ro-RO"/>
              </w:rPr>
            </w:pPr>
            <w:r w:rsidRPr="00491D10">
              <w:rPr>
                <w:rFonts w:eastAsia="Times New Roman" w:cs="Times New Roman"/>
                <w:szCs w:val="24"/>
                <w:lang w:val="ro-RO"/>
              </w:rPr>
              <w:t>1209</w:t>
            </w:r>
          </w:p>
        </w:tc>
      </w:tr>
      <w:tr w:rsidR="00701A14" w:rsidRPr="00491D10" w14:paraId="7FF115CB"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0B5F70C0"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2</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67753968"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Denumirea ştiinţifică </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17284BD0"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Rana dalmatina</w:t>
            </w:r>
          </w:p>
        </w:tc>
      </w:tr>
      <w:tr w:rsidR="00701A14" w:rsidRPr="00491D10" w14:paraId="74675045"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5EDE0587"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3</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068704C2"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Denumirea populară</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04CE2B7F"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Broasca roșie de pădure</w:t>
            </w:r>
          </w:p>
        </w:tc>
      </w:tr>
      <w:tr w:rsidR="00701A14" w:rsidRPr="00491D10" w14:paraId="05965AF5"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3A7F5C8E"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4</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430E863B"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Observaţii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1F406CB0"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Specia este rară în areal. </w:t>
            </w:r>
          </w:p>
        </w:tc>
      </w:tr>
    </w:tbl>
    <w:p w14:paraId="742C1343" w14:textId="77777777" w:rsidR="00701A14" w:rsidRPr="00491D10" w:rsidRDefault="00701A14" w:rsidP="00555AEF">
      <w:pPr>
        <w:spacing w:after="0" w:line="360" w:lineRule="auto"/>
        <w:rPr>
          <w:rFonts w:cs="Times New Roman"/>
          <w:szCs w:val="24"/>
          <w:lang w:val="ro-RO"/>
        </w:rPr>
      </w:pPr>
    </w:p>
    <w:p w14:paraId="59EBDC43"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Tabel</w:t>
      </w:r>
      <w:r w:rsidR="00ED51F9" w:rsidRPr="00491D10">
        <w:rPr>
          <w:rFonts w:eastAsia="Calibri" w:cs="Times New Roman"/>
          <w:b/>
          <w:szCs w:val="24"/>
          <w:lang w:val="ro-RO"/>
        </w:rPr>
        <w:t xml:space="preserve"> nr.</w:t>
      </w:r>
      <w:r w:rsidR="00B32C4D" w:rsidRPr="00491D10">
        <w:rPr>
          <w:rFonts w:eastAsia="Calibri" w:cs="Times New Roman"/>
          <w:b/>
          <w:szCs w:val="24"/>
          <w:lang w:val="ro-RO"/>
        </w:rPr>
        <w:t xml:space="preserve"> 43</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Herpetofaună</w:t>
      </w:r>
    </w:p>
    <w:tbl>
      <w:tblPr>
        <w:tblW w:w="9288" w:type="dxa"/>
        <w:jc w:val="center"/>
        <w:tblLook w:val="04A0" w:firstRow="1" w:lastRow="0" w:firstColumn="1" w:lastColumn="0" w:noHBand="0" w:noVBand="1"/>
      </w:tblPr>
      <w:tblGrid>
        <w:gridCol w:w="1017"/>
        <w:gridCol w:w="2227"/>
        <w:gridCol w:w="6044"/>
      </w:tblGrid>
      <w:tr w:rsidR="00701A14" w:rsidRPr="00491D10" w14:paraId="1FE0D197" w14:textId="77777777" w:rsidTr="00701A14">
        <w:trPr>
          <w:cantSplit/>
          <w:tblHeade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486DD7F9"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Nr</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390338EF"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Informaţie/Atribut</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4BABFB9F"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Observaţie</w:t>
            </w:r>
          </w:p>
        </w:tc>
      </w:tr>
      <w:tr w:rsidR="00701A14" w:rsidRPr="00491D10" w14:paraId="218EB32F"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0ED544A2"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1</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26B6A5DD"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Codul speciei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4805CCCD" w14:textId="77777777" w:rsidR="00701A14" w:rsidRPr="00491D10" w:rsidRDefault="00701A14" w:rsidP="00555AEF">
            <w:pPr>
              <w:spacing w:after="0" w:line="360" w:lineRule="auto"/>
              <w:rPr>
                <w:rFonts w:cs="Times New Roman"/>
                <w:szCs w:val="24"/>
                <w:lang w:val="ro-RO"/>
              </w:rPr>
            </w:pPr>
            <w:r w:rsidRPr="00491D10">
              <w:rPr>
                <w:rFonts w:eastAsia="Times New Roman" w:cs="Times New Roman"/>
                <w:szCs w:val="24"/>
                <w:lang w:val="ro-RO"/>
              </w:rPr>
              <w:t>1261</w:t>
            </w:r>
          </w:p>
        </w:tc>
      </w:tr>
      <w:tr w:rsidR="00701A14" w:rsidRPr="00491D10" w14:paraId="0ECF3CBD"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7A7CDC53"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2</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231D5C95"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Denumirea ştiinţifică </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3875807E"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Lacerta agilis</w:t>
            </w:r>
          </w:p>
        </w:tc>
      </w:tr>
      <w:tr w:rsidR="00701A14" w:rsidRPr="00491D10" w14:paraId="760CC37B"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3F59E5C4"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3</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76D07880"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Denumirea populară</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36ABC0B5"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Șopârla de câmp</w:t>
            </w:r>
          </w:p>
        </w:tc>
      </w:tr>
      <w:tr w:rsidR="00701A14" w:rsidRPr="00491D10" w14:paraId="25DFDC48"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62B43CD1"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4</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378E16F0"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Observaţii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6112B613" w14:textId="77777777" w:rsidR="00701A14" w:rsidRPr="00491D10" w:rsidRDefault="00701A14" w:rsidP="00562F45">
            <w:pPr>
              <w:spacing w:after="0" w:line="360" w:lineRule="auto"/>
              <w:rPr>
                <w:rFonts w:cs="Times New Roman"/>
                <w:szCs w:val="24"/>
                <w:lang w:val="ro-RO"/>
              </w:rPr>
            </w:pPr>
            <w:r w:rsidRPr="00491D10">
              <w:rPr>
                <w:rFonts w:cs="Times New Roman"/>
                <w:szCs w:val="24"/>
                <w:lang w:val="ro-RO"/>
              </w:rPr>
              <w:t>Specia este comună</w:t>
            </w:r>
            <w:r w:rsidR="00562F45" w:rsidRPr="00491D10">
              <w:rPr>
                <w:rFonts w:cs="Times New Roman"/>
                <w:szCs w:val="24"/>
                <w:lang w:val="ro-RO"/>
              </w:rPr>
              <w:t xml:space="preserve"> doar în habitatele favorabile.</w:t>
            </w:r>
          </w:p>
        </w:tc>
      </w:tr>
    </w:tbl>
    <w:p w14:paraId="181286C8" w14:textId="77777777" w:rsidR="004267B9" w:rsidRPr="00491D10" w:rsidRDefault="004267B9" w:rsidP="00555AEF">
      <w:pPr>
        <w:spacing w:after="0" w:line="360" w:lineRule="auto"/>
        <w:rPr>
          <w:rFonts w:cs="Times New Roman"/>
          <w:szCs w:val="24"/>
          <w:lang w:val="ro-RO"/>
        </w:rPr>
      </w:pPr>
    </w:p>
    <w:p w14:paraId="19C96B38" w14:textId="77777777" w:rsidR="00701A14" w:rsidRPr="00491D10" w:rsidRDefault="00807E0E" w:rsidP="000D2DE4">
      <w:pPr>
        <w:spacing w:after="0" w:line="240" w:lineRule="auto"/>
        <w:contextualSpacing/>
        <w:rPr>
          <w:rFonts w:eastAsia="Calibri" w:cs="Times New Roman"/>
          <w:b/>
          <w:szCs w:val="24"/>
          <w:lang w:val="ro-RO"/>
        </w:rPr>
      </w:pPr>
      <w:r w:rsidRPr="00491D10">
        <w:rPr>
          <w:rFonts w:eastAsia="Calibri" w:cs="Times New Roman"/>
          <w:b/>
          <w:szCs w:val="24"/>
          <w:lang w:val="ro-RO"/>
        </w:rPr>
        <w:t xml:space="preserve">Tabel </w:t>
      </w:r>
      <w:r w:rsidR="00ED51F9" w:rsidRPr="00491D10">
        <w:rPr>
          <w:rFonts w:eastAsia="Calibri" w:cs="Times New Roman"/>
          <w:b/>
          <w:szCs w:val="24"/>
          <w:lang w:val="ro-RO"/>
        </w:rPr>
        <w:t xml:space="preserve">nr. </w:t>
      </w:r>
      <w:r w:rsidR="00B32C4D" w:rsidRPr="00491D10">
        <w:rPr>
          <w:rFonts w:eastAsia="Calibri" w:cs="Times New Roman"/>
          <w:b/>
          <w:szCs w:val="24"/>
          <w:lang w:val="ro-RO"/>
        </w:rPr>
        <w:t>44</w:t>
      </w:r>
      <w:r w:rsidRPr="00491D10">
        <w:rPr>
          <w:rFonts w:eastAsia="Calibri" w:cs="Times New Roman"/>
          <w:b/>
          <w:szCs w:val="24"/>
          <w:lang w:val="ro-RO"/>
        </w:rPr>
        <w:t xml:space="preserve"> </w:t>
      </w:r>
      <w:r w:rsidR="00701A14" w:rsidRPr="00491D10">
        <w:rPr>
          <w:rFonts w:eastAsia="Calibri" w:cs="Times New Roman"/>
          <w:b/>
          <w:szCs w:val="24"/>
          <w:lang w:val="ro-RO"/>
        </w:rPr>
        <w:t>Alte specii de floră și faună - Herpetofaună</w:t>
      </w:r>
    </w:p>
    <w:tbl>
      <w:tblPr>
        <w:tblW w:w="9288" w:type="dxa"/>
        <w:jc w:val="center"/>
        <w:tblLook w:val="04A0" w:firstRow="1" w:lastRow="0" w:firstColumn="1" w:lastColumn="0" w:noHBand="0" w:noVBand="1"/>
      </w:tblPr>
      <w:tblGrid>
        <w:gridCol w:w="1017"/>
        <w:gridCol w:w="2227"/>
        <w:gridCol w:w="6044"/>
      </w:tblGrid>
      <w:tr w:rsidR="00701A14" w:rsidRPr="00491D10" w14:paraId="1D7A6297" w14:textId="77777777" w:rsidTr="00701A14">
        <w:trPr>
          <w:cantSplit/>
          <w:tblHeade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5F22FE89"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Nr</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5C8BBAA4"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Informaţie/Atribut</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7783FC7E" w14:textId="77777777" w:rsidR="00701A14" w:rsidRPr="00491D10" w:rsidRDefault="00701A14" w:rsidP="00555AEF">
            <w:pPr>
              <w:spacing w:after="0" w:line="360" w:lineRule="auto"/>
              <w:rPr>
                <w:rFonts w:cs="Times New Roman"/>
                <w:szCs w:val="24"/>
                <w:lang w:val="ro-RO"/>
              </w:rPr>
            </w:pPr>
            <w:r w:rsidRPr="00491D10">
              <w:rPr>
                <w:rFonts w:cs="Times New Roman"/>
                <w:b/>
                <w:szCs w:val="24"/>
                <w:lang w:val="ro-RO"/>
              </w:rPr>
              <w:t>Observaţie</w:t>
            </w:r>
          </w:p>
        </w:tc>
      </w:tr>
      <w:tr w:rsidR="00701A14" w:rsidRPr="00491D10" w14:paraId="3399DDA8"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7B24F539"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1</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53E078A7"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Codul speciei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65817CB3" w14:textId="77777777" w:rsidR="00701A14" w:rsidRPr="00491D10" w:rsidRDefault="00701A14" w:rsidP="00555AEF">
            <w:pPr>
              <w:spacing w:after="0" w:line="360" w:lineRule="auto"/>
              <w:rPr>
                <w:rFonts w:cs="Times New Roman"/>
                <w:szCs w:val="24"/>
                <w:lang w:val="ro-RO"/>
              </w:rPr>
            </w:pPr>
            <w:r w:rsidRPr="00491D10">
              <w:rPr>
                <w:rFonts w:eastAsia="Times New Roman" w:cs="Times New Roman"/>
                <w:szCs w:val="24"/>
                <w:lang w:val="ro-RO"/>
              </w:rPr>
              <w:t>-</w:t>
            </w:r>
          </w:p>
        </w:tc>
      </w:tr>
      <w:tr w:rsidR="00701A14" w:rsidRPr="00491D10" w14:paraId="2B72A01E"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30D94ED3"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2</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1BB1B17F"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 xml:space="preserve">Denumirea ştiinţifică </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0AF31B7F" w14:textId="77777777" w:rsidR="00701A14" w:rsidRPr="00491D10" w:rsidRDefault="00701A14" w:rsidP="00555AEF">
            <w:pPr>
              <w:spacing w:after="0" w:line="360" w:lineRule="auto"/>
              <w:rPr>
                <w:rFonts w:cs="Times New Roman"/>
                <w:szCs w:val="24"/>
                <w:lang w:val="ro-RO"/>
              </w:rPr>
            </w:pPr>
            <w:r w:rsidRPr="00491D10">
              <w:rPr>
                <w:rFonts w:cs="Times New Roman"/>
                <w:i/>
                <w:iCs/>
                <w:szCs w:val="24"/>
                <w:lang w:val="ro-RO"/>
              </w:rPr>
              <w:t>Lacerta (Zootoca) vivipara</w:t>
            </w:r>
          </w:p>
        </w:tc>
      </w:tr>
      <w:tr w:rsidR="00701A14" w:rsidRPr="00491D10" w14:paraId="770E16C6" w14:textId="77777777" w:rsidTr="00701A14">
        <w:trPr>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67757597"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3</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202D01C4"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Denumirea populară</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79A982DB"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Șopârla de munte</w:t>
            </w:r>
          </w:p>
        </w:tc>
      </w:tr>
      <w:tr w:rsidR="00701A14" w:rsidRPr="00491D10" w14:paraId="5EA4F34E" w14:textId="77777777" w:rsidTr="00C03E93">
        <w:trPr>
          <w:trHeight w:val="593"/>
          <w:jc w:val="center"/>
        </w:trPr>
        <w:tc>
          <w:tcPr>
            <w:tcW w:w="1017" w:type="dxa"/>
            <w:tcBorders>
              <w:top w:val="single" w:sz="4" w:space="0" w:color="00000A"/>
              <w:left w:val="single" w:sz="4" w:space="0" w:color="00000A"/>
              <w:bottom w:val="single" w:sz="4" w:space="0" w:color="00000A"/>
              <w:right w:val="single" w:sz="4" w:space="0" w:color="00000A"/>
            </w:tcBorders>
            <w:shd w:val="clear" w:color="auto" w:fill="auto"/>
          </w:tcPr>
          <w:p w14:paraId="728C96A6"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4</w:t>
            </w:r>
          </w:p>
        </w:tc>
        <w:tc>
          <w:tcPr>
            <w:tcW w:w="2227" w:type="dxa"/>
            <w:tcBorders>
              <w:top w:val="single" w:sz="4" w:space="0" w:color="00000A"/>
              <w:left w:val="single" w:sz="4" w:space="0" w:color="00000A"/>
              <w:bottom w:val="single" w:sz="4" w:space="0" w:color="00000A"/>
              <w:right w:val="single" w:sz="4" w:space="0" w:color="00000A"/>
            </w:tcBorders>
            <w:shd w:val="clear" w:color="auto" w:fill="auto"/>
          </w:tcPr>
          <w:p w14:paraId="167C4DBA" w14:textId="77777777" w:rsidR="00701A14" w:rsidRPr="00491D10" w:rsidRDefault="00701A14" w:rsidP="00555AEF">
            <w:pPr>
              <w:spacing w:after="0" w:line="360" w:lineRule="auto"/>
              <w:rPr>
                <w:rFonts w:cs="Times New Roman"/>
                <w:szCs w:val="24"/>
                <w:lang w:val="ro-RO"/>
              </w:rPr>
            </w:pPr>
            <w:r w:rsidRPr="00491D10">
              <w:rPr>
                <w:rFonts w:cs="Times New Roman"/>
                <w:szCs w:val="24"/>
                <w:lang w:val="ro-RO"/>
              </w:rPr>
              <w:t>Observaţii</w:t>
            </w:r>
          </w:p>
        </w:tc>
        <w:tc>
          <w:tcPr>
            <w:tcW w:w="6044" w:type="dxa"/>
            <w:tcBorders>
              <w:top w:val="single" w:sz="4" w:space="0" w:color="00000A"/>
              <w:left w:val="single" w:sz="4" w:space="0" w:color="00000A"/>
              <w:bottom w:val="single" w:sz="4" w:space="0" w:color="00000A"/>
              <w:right w:val="single" w:sz="4" w:space="0" w:color="00000A"/>
            </w:tcBorders>
            <w:shd w:val="clear" w:color="auto" w:fill="auto"/>
          </w:tcPr>
          <w:p w14:paraId="39BE8FF1" w14:textId="77777777" w:rsidR="00701A14" w:rsidRPr="00491D10" w:rsidRDefault="00701A14" w:rsidP="00562F45">
            <w:pPr>
              <w:spacing w:after="0" w:line="360" w:lineRule="auto"/>
              <w:rPr>
                <w:rFonts w:cs="Times New Roman"/>
                <w:szCs w:val="24"/>
                <w:lang w:val="ro-RO"/>
              </w:rPr>
            </w:pPr>
            <w:r w:rsidRPr="00491D10">
              <w:rPr>
                <w:rFonts w:cs="Times New Roman"/>
                <w:szCs w:val="24"/>
                <w:lang w:val="ro-RO"/>
              </w:rPr>
              <w:t xml:space="preserve">Specia este comună doar în habitatele favorabile. </w:t>
            </w:r>
          </w:p>
        </w:tc>
      </w:tr>
    </w:tbl>
    <w:p w14:paraId="7916E09B" w14:textId="77777777" w:rsidR="00701A14" w:rsidRPr="00491D10" w:rsidRDefault="00701A14" w:rsidP="00555AEF">
      <w:pPr>
        <w:spacing w:after="0" w:line="360" w:lineRule="auto"/>
        <w:rPr>
          <w:rFonts w:cs="Times New Roman"/>
          <w:szCs w:val="24"/>
          <w:lang w:val="ro-RO"/>
        </w:rPr>
      </w:pPr>
    </w:p>
    <w:p w14:paraId="7DB3A260" w14:textId="77777777" w:rsidR="00F02C65" w:rsidRPr="00491D10" w:rsidRDefault="00F02C65" w:rsidP="00555AEF">
      <w:pPr>
        <w:spacing w:after="0" w:line="360" w:lineRule="auto"/>
        <w:jc w:val="left"/>
        <w:rPr>
          <w:rFonts w:cs="Times New Roman"/>
          <w:szCs w:val="24"/>
          <w:lang w:val="ro-RO"/>
        </w:rPr>
        <w:sectPr w:rsidR="00F02C65" w:rsidRPr="00491D10" w:rsidSect="00BC7D63">
          <w:pgSz w:w="11906" w:h="16838"/>
          <w:pgMar w:top="1440" w:right="1440" w:bottom="1440" w:left="1440" w:header="709" w:footer="709" w:gutter="0"/>
          <w:cols w:space="708"/>
          <w:docGrid w:linePitch="360"/>
        </w:sectPr>
      </w:pPr>
    </w:p>
    <w:p w14:paraId="6F6937AE" w14:textId="77777777" w:rsidR="00D90EAC" w:rsidRPr="00491D10" w:rsidRDefault="00376FE7" w:rsidP="00555AEF">
      <w:pPr>
        <w:pStyle w:val="Heading1"/>
        <w:numPr>
          <w:ilvl w:val="0"/>
          <w:numId w:val="1"/>
        </w:numPr>
        <w:spacing w:before="0" w:line="360" w:lineRule="auto"/>
        <w:jc w:val="center"/>
        <w:rPr>
          <w:rFonts w:cs="Times New Roman"/>
          <w:szCs w:val="24"/>
          <w:lang w:val="ro-RO"/>
        </w:rPr>
      </w:pPr>
      <w:bookmarkStart w:id="72" w:name="_Toc87426408"/>
      <w:r w:rsidRPr="00491D10">
        <w:rPr>
          <w:rFonts w:cs="Times New Roman"/>
          <w:szCs w:val="24"/>
          <w:lang w:val="ro-RO"/>
        </w:rPr>
        <w:lastRenderedPageBreak/>
        <w:t>INFORMAȚII SOCIO-ECONOMICE ȘI CULTURALE</w:t>
      </w:r>
      <w:bookmarkEnd w:id="72"/>
    </w:p>
    <w:p w14:paraId="328A0353" w14:textId="77777777" w:rsidR="0010365B" w:rsidRPr="00491D10" w:rsidRDefault="0010365B" w:rsidP="00555AEF">
      <w:pPr>
        <w:spacing w:after="0" w:line="360" w:lineRule="auto"/>
        <w:rPr>
          <w:rFonts w:cs="Times New Roman"/>
          <w:szCs w:val="24"/>
          <w:lang w:val="ro-RO"/>
        </w:rPr>
      </w:pPr>
    </w:p>
    <w:p w14:paraId="73AE5D64" w14:textId="77777777" w:rsidR="00D90EAC" w:rsidRPr="00491D10" w:rsidRDefault="00D90EAC" w:rsidP="00555AEF">
      <w:pPr>
        <w:pStyle w:val="Heading2"/>
        <w:spacing w:before="0" w:line="360" w:lineRule="auto"/>
        <w:rPr>
          <w:rFonts w:cs="Times New Roman"/>
          <w:szCs w:val="24"/>
          <w:lang w:val="ro-RO"/>
        </w:rPr>
      </w:pPr>
      <w:bookmarkStart w:id="73" w:name="_Toc87426409"/>
      <w:r w:rsidRPr="00491D10">
        <w:rPr>
          <w:rFonts w:cs="Times New Roman"/>
          <w:szCs w:val="24"/>
          <w:lang w:val="ro-RO"/>
        </w:rPr>
        <w:t>4.1. Comunitățile locale și factorii interesați</w:t>
      </w:r>
      <w:bookmarkEnd w:id="73"/>
    </w:p>
    <w:p w14:paraId="0341C828" w14:textId="77777777" w:rsidR="00815736" w:rsidRPr="00491D10" w:rsidRDefault="00815736" w:rsidP="00555AEF">
      <w:pPr>
        <w:spacing w:after="0" w:line="360" w:lineRule="auto"/>
        <w:ind w:firstLine="720"/>
        <w:rPr>
          <w:rFonts w:cs="Times New Roman"/>
          <w:szCs w:val="24"/>
          <w:shd w:val="clear" w:color="auto" w:fill="FFFFFF"/>
          <w:lang w:val="ro-RO"/>
        </w:rPr>
      </w:pPr>
      <w:r w:rsidRPr="00491D10">
        <w:rPr>
          <w:rFonts w:eastAsia="Calibri" w:cs="Times New Roman"/>
          <w:szCs w:val="24"/>
          <w:lang w:val="ro-RO"/>
        </w:rPr>
        <w:t xml:space="preserve">Acest capitol furnizează </w:t>
      </w:r>
      <w:r w:rsidRPr="00491D10">
        <w:rPr>
          <w:rFonts w:cs="Times New Roman"/>
          <w:szCs w:val="24"/>
          <w:lang w:val="ro-RO" w:eastAsia="sk-SK"/>
        </w:rPr>
        <w:t>informații privind dimensiunea socio-economică a comunităților/</w:t>
      </w:r>
      <w:r w:rsidR="002A78A2" w:rsidRPr="00491D10">
        <w:rPr>
          <w:rFonts w:cs="Times New Roman"/>
          <w:szCs w:val="24"/>
          <w:lang w:val="ro-RO" w:eastAsia="sk-SK"/>
        </w:rPr>
        <w:t>unităților</w:t>
      </w:r>
      <w:r w:rsidRPr="00491D10">
        <w:rPr>
          <w:rFonts w:cs="Times New Roman"/>
          <w:szCs w:val="24"/>
          <w:lang w:val="ro-RO" w:eastAsia="sk-SK"/>
        </w:rPr>
        <w:t xml:space="preserve"> administrativ teri</w:t>
      </w:r>
      <w:r w:rsidR="00231804" w:rsidRPr="00491D10">
        <w:rPr>
          <w:rFonts w:cs="Times New Roman"/>
          <w:szCs w:val="24"/>
          <w:lang w:val="ro-RO" w:eastAsia="sk-SK"/>
        </w:rPr>
        <w:t>toriale din proximitatea ariei</w:t>
      </w:r>
      <w:r w:rsidRPr="00491D10">
        <w:rPr>
          <w:rFonts w:cs="Times New Roman"/>
          <w:szCs w:val="24"/>
          <w:lang w:val="ro-RO" w:eastAsia="sk-SK"/>
        </w:rPr>
        <w:t xml:space="preserve"> protejate, în vederea identificării acelor activităţi şi practici economice cu </w:t>
      </w:r>
      <w:r w:rsidR="002A78A2" w:rsidRPr="00491D10">
        <w:rPr>
          <w:rFonts w:cs="Times New Roman"/>
          <w:szCs w:val="24"/>
          <w:lang w:val="ro-RO" w:eastAsia="sk-SK"/>
        </w:rPr>
        <w:t>potențial</w:t>
      </w:r>
      <w:r w:rsidRPr="00491D10">
        <w:rPr>
          <w:rFonts w:cs="Times New Roman"/>
          <w:szCs w:val="24"/>
          <w:lang w:val="ro-RO" w:eastAsia="sk-SK"/>
        </w:rPr>
        <w:t xml:space="preserve"> de risc asupra stării de conservare a speciilor şi habitatelor. </w:t>
      </w:r>
    </w:p>
    <w:p w14:paraId="0DA85FB4" w14:textId="3F5EB7E4" w:rsidR="00815736" w:rsidRPr="00491D10" w:rsidRDefault="00815736" w:rsidP="00555AEF">
      <w:pPr>
        <w:spacing w:after="0" w:line="360" w:lineRule="auto"/>
        <w:rPr>
          <w:rFonts w:cs="Times New Roman"/>
          <w:szCs w:val="24"/>
          <w:lang w:val="ro-RO"/>
        </w:rPr>
      </w:pPr>
      <w:r w:rsidRPr="00491D10">
        <w:rPr>
          <w:rFonts w:eastAsia="Calibri" w:cs="Times New Roman"/>
          <w:szCs w:val="24"/>
          <w:lang w:val="ro-RO"/>
        </w:rPr>
        <w:tab/>
      </w:r>
      <w:r w:rsidRPr="00491D10">
        <w:rPr>
          <w:rFonts w:cs="Times New Roman"/>
          <w:szCs w:val="24"/>
          <w:lang w:val="ro-RO"/>
        </w:rPr>
        <w:t xml:space="preserve">Din punct de vedere metodologic, studiul se bazează pe colectarea și analiza de date statistice oficiale privind caracteristicile socio-economice ale comunităților din </w:t>
      </w:r>
      <w:r w:rsidR="00D7307E" w:rsidRPr="00491D10">
        <w:rPr>
          <w:rFonts w:cs="Times New Roman"/>
          <w:szCs w:val="24"/>
          <w:lang w:val="ro-RO"/>
        </w:rPr>
        <w:t xml:space="preserve">proximitatea ariei </w:t>
      </w:r>
      <w:r w:rsidRPr="00491D10">
        <w:rPr>
          <w:rFonts w:cs="Times New Roman"/>
          <w:szCs w:val="24"/>
          <w:lang w:val="ro-RO"/>
        </w:rPr>
        <w:t>protejate, precum și pe colectarea de date la fața locului prin interviuri cu actorii locali. Datele colectate sunt prezentate atât în format tabelar, grafic</w:t>
      </w:r>
      <w:r w:rsidR="004151A6">
        <w:rPr>
          <w:rFonts w:cs="Times New Roman"/>
          <w:szCs w:val="24"/>
          <w:lang w:val="ro-RO"/>
        </w:rPr>
        <w:t>,</w:t>
      </w:r>
      <w:r w:rsidRPr="00491D10">
        <w:rPr>
          <w:rFonts w:cs="Times New Roman"/>
          <w:szCs w:val="24"/>
          <w:lang w:val="ro-RO"/>
        </w:rPr>
        <w:t xml:space="preserve"> cât și sub formă de hărți, astfel încât să se permită atât înțelegerea situației socio-economice locale, cât și localizarea factorilor de interes pentru definitivarea studiului de impact antropic.</w:t>
      </w:r>
    </w:p>
    <w:p w14:paraId="0F6C4693" w14:textId="7D084C26" w:rsidR="00815736" w:rsidRPr="00491D10" w:rsidRDefault="00815736" w:rsidP="00555AEF">
      <w:pPr>
        <w:spacing w:after="0" w:line="360" w:lineRule="auto"/>
        <w:ind w:firstLine="720"/>
        <w:rPr>
          <w:rFonts w:cs="Times New Roman"/>
          <w:szCs w:val="24"/>
          <w:lang w:val="ro-RO"/>
        </w:rPr>
      </w:pPr>
      <w:r w:rsidRPr="00491D10">
        <w:rPr>
          <w:rFonts w:cs="Times New Roman"/>
          <w:szCs w:val="24"/>
          <w:lang w:val="ro-RO"/>
        </w:rPr>
        <w:t xml:space="preserve">Studiul privind analiza socio-economică cuprinde informații </w:t>
      </w:r>
      <w:r w:rsidR="00C12F6D">
        <w:rPr>
          <w:rFonts w:cs="Times New Roman"/>
          <w:szCs w:val="24"/>
          <w:lang w:val="ro-RO"/>
        </w:rPr>
        <w:t>referitoare la</w:t>
      </w:r>
      <w:r w:rsidRPr="00491D10">
        <w:rPr>
          <w:rFonts w:cs="Times New Roman"/>
          <w:szCs w:val="24"/>
          <w:lang w:val="ro-RO"/>
        </w:rPr>
        <w:t>:</w:t>
      </w:r>
    </w:p>
    <w:p w14:paraId="47DC3923" w14:textId="77777777" w:rsidR="00815736" w:rsidRPr="00491D10" w:rsidRDefault="00815736" w:rsidP="00555AEF">
      <w:pPr>
        <w:pStyle w:val="ListParagraph"/>
        <w:numPr>
          <w:ilvl w:val="0"/>
          <w:numId w:val="5"/>
        </w:numPr>
        <w:autoSpaceDE w:val="0"/>
        <w:autoSpaceDN w:val="0"/>
        <w:adjustRightInd w:val="0"/>
        <w:spacing w:after="0" w:line="360" w:lineRule="auto"/>
        <w:contextualSpacing w:val="0"/>
        <w:rPr>
          <w:rFonts w:cs="Times New Roman"/>
          <w:szCs w:val="24"/>
          <w:lang w:val="ro-RO"/>
        </w:rPr>
      </w:pPr>
      <w:r w:rsidRPr="00491D10">
        <w:rPr>
          <w:rFonts w:cs="Times New Roman"/>
          <w:szCs w:val="24"/>
          <w:lang w:val="ro-RO"/>
        </w:rPr>
        <w:t xml:space="preserve">situația socio-economică sumară a localităților aflate </w:t>
      </w:r>
      <w:r w:rsidR="00D7307E" w:rsidRPr="00491D10">
        <w:rPr>
          <w:rFonts w:cs="Times New Roman"/>
          <w:szCs w:val="24"/>
          <w:lang w:val="ro-RO"/>
        </w:rPr>
        <w:t>în proximitatea ariei naturale</w:t>
      </w:r>
      <w:r w:rsidRPr="00491D10">
        <w:rPr>
          <w:rFonts w:cs="Times New Roman"/>
          <w:szCs w:val="24"/>
          <w:lang w:val="ro-RO"/>
        </w:rPr>
        <w:t xml:space="preserve"> protejate;</w:t>
      </w:r>
    </w:p>
    <w:p w14:paraId="6688D558" w14:textId="77777777" w:rsidR="00815736" w:rsidRPr="00491D10" w:rsidRDefault="00815736" w:rsidP="00555AEF">
      <w:pPr>
        <w:pStyle w:val="ListParagraph"/>
        <w:numPr>
          <w:ilvl w:val="0"/>
          <w:numId w:val="5"/>
        </w:numPr>
        <w:autoSpaceDE w:val="0"/>
        <w:autoSpaceDN w:val="0"/>
        <w:adjustRightInd w:val="0"/>
        <w:spacing w:after="0" w:line="360" w:lineRule="auto"/>
        <w:contextualSpacing w:val="0"/>
        <w:rPr>
          <w:rFonts w:cs="Times New Roman"/>
          <w:szCs w:val="24"/>
          <w:lang w:val="ro-RO"/>
        </w:rPr>
      </w:pPr>
      <w:r w:rsidRPr="00491D10">
        <w:rPr>
          <w:rFonts w:cs="Times New Roman"/>
          <w:szCs w:val="24"/>
          <w:lang w:val="ro-RO"/>
        </w:rPr>
        <w:t>modul de utilizare a terenurilor, luând în considerare tipurile de utilizare a terenurilor conform Corine Land Cover (CLC). Analizarea și evaluarea modului de utilizare a terenurilor din punct de vedere al: statutului activităților/importanței economice, tendinței activităților (dezvoltare, descreștere, stagnare), duratei activităților (sezoniere sau permanente) și impactului asupra mediului/stării de conservare favorabilă.</w:t>
      </w:r>
    </w:p>
    <w:p w14:paraId="2A6D84CF" w14:textId="5F161145" w:rsidR="00815736" w:rsidRPr="00491D10" w:rsidRDefault="00815736" w:rsidP="00555AEF">
      <w:pPr>
        <w:spacing w:after="0" w:line="360" w:lineRule="auto"/>
        <w:rPr>
          <w:rFonts w:cs="Times New Roman"/>
          <w:szCs w:val="24"/>
          <w:lang w:val="ro-RO"/>
        </w:rPr>
      </w:pPr>
      <w:r w:rsidRPr="00491D10">
        <w:rPr>
          <w:rFonts w:cs="Times New Roman"/>
          <w:szCs w:val="24"/>
          <w:lang w:val="ro-RO" w:eastAsia="sk-SK"/>
        </w:rPr>
        <w:tab/>
        <w:t xml:space="preserve">Necesitatea de adaptare a planului de management la particularitățile socio-economice ale comunităților locale este determinată atât de respectarea tendințelor și necesităților de dezvoltare locală, cât și de prevederile legislative europene și naționale. </w:t>
      </w:r>
      <w:r w:rsidRPr="00491D10">
        <w:rPr>
          <w:rFonts w:cs="Times New Roman"/>
          <w:szCs w:val="24"/>
          <w:lang w:val="ro-RO"/>
        </w:rPr>
        <w:t>Conform art. 2 din Directiva Habitate, „Măsurile de conservare ce vor fi luate trebuie să țină seama atât de exigențele economice, sociale și culturale, cât și de particularitățile regionale și lo</w:t>
      </w:r>
      <w:r w:rsidR="00204A8E" w:rsidRPr="00491D10">
        <w:rPr>
          <w:rFonts w:cs="Times New Roman"/>
          <w:szCs w:val="24"/>
          <w:lang w:val="ro-RO"/>
        </w:rPr>
        <w:t xml:space="preserve">cale”. De asemenea, conform alin. </w:t>
      </w:r>
      <w:r w:rsidRPr="00491D10">
        <w:rPr>
          <w:rFonts w:cs="Times New Roman"/>
          <w:szCs w:val="24"/>
          <w:lang w:val="ro-RO"/>
        </w:rPr>
        <w:t>(3), art</w:t>
      </w:r>
      <w:r w:rsidR="00204A8E" w:rsidRPr="00491D10">
        <w:rPr>
          <w:rFonts w:cs="Times New Roman"/>
          <w:szCs w:val="24"/>
          <w:lang w:val="ro-RO"/>
        </w:rPr>
        <w:t xml:space="preserve">. </w:t>
      </w:r>
      <w:r w:rsidRPr="00491D10">
        <w:rPr>
          <w:rFonts w:cs="Times New Roman"/>
          <w:szCs w:val="24"/>
          <w:lang w:val="ro-RO"/>
        </w:rPr>
        <w:t xml:space="preserve">21 </w:t>
      </w:r>
      <w:r w:rsidR="00C12F6D">
        <w:rPr>
          <w:rFonts w:cs="Times New Roman"/>
          <w:szCs w:val="24"/>
          <w:lang w:val="ro-RO"/>
        </w:rPr>
        <w:t>din Ordonanța de urgență a Guvernului</w:t>
      </w:r>
      <w:r w:rsidRPr="00491D10">
        <w:rPr>
          <w:rFonts w:cs="Times New Roman"/>
          <w:szCs w:val="24"/>
          <w:lang w:val="ro-RO"/>
        </w:rPr>
        <w:t xml:space="preserve"> nr. 57/2007</w:t>
      </w:r>
      <w:r w:rsidRPr="00491D10">
        <w:rPr>
          <w:rFonts w:eastAsia="Calibri" w:cs="Times New Roman"/>
          <w:szCs w:val="24"/>
          <w:lang w:val="ro-RO"/>
        </w:rPr>
        <w:t xml:space="preserve"> aprobată cu modificări și completări prin Legea nr. 49/2011, cu modificările și completările ulterioare</w:t>
      </w:r>
      <w:r w:rsidRPr="00491D10">
        <w:rPr>
          <w:rFonts w:cs="Times New Roman"/>
          <w:szCs w:val="24"/>
          <w:lang w:val="ro-RO"/>
        </w:rPr>
        <w:t xml:space="preserve">, măsurile prevăzute în planurile de management </w:t>
      </w:r>
      <w:r w:rsidR="00204A8E" w:rsidRPr="00491D10">
        <w:rPr>
          <w:rFonts w:cs="Times New Roman"/>
          <w:szCs w:val="24"/>
          <w:lang w:val="ro-RO"/>
        </w:rPr>
        <w:t>al</w:t>
      </w:r>
      <w:r w:rsidR="00973738" w:rsidRPr="00491D10">
        <w:rPr>
          <w:rFonts w:cs="Times New Roman"/>
          <w:szCs w:val="24"/>
          <w:lang w:val="ro-RO"/>
        </w:rPr>
        <w:t>e</w:t>
      </w:r>
      <w:r w:rsidR="00204A8E" w:rsidRPr="00491D10">
        <w:rPr>
          <w:rFonts w:cs="Times New Roman"/>
          <w:szCs w:val="24"/>
          <w:lang w:val="ro-RO"/>
        </w:rPr>
        <w:t xml:space="preserve"> ariilor naturale protejate s-au elaborat</w:t>
      </w:r>
      <w:r w:rsidRPr="00491D10">
        <w:rPr>
          <w:rFonts w:cs="Times New Roman"/>
          <w:szCs w:val="24"/>
          <w:lang w:val="ro-RO"/>
        </w:rPr>
        <w:t xml:space="preserve"> astfel încât să țină cont de exigențele economice, sociale și culturale, precum și de particularitățile regionale și locale ale zonei, prioritate având însă obiectivele care au dus la </w:t>
      </w:r>
      <w:r w:rsidR="00204A8E" w:rsidRPr="00491D10">
        <w:rPr>
          <w:rFonts w:cs="Times New Roman"/>
          <w:szCs w:val="24"/>
          <w:lang w:val="ro-RO"/>
        </w:rPr>
        <w:t>desemnarea ariei</w:t>
      </w:r>
      <w:r w:rsidRPr="00491D10">
        <w:rPr>
          <w:rFonts w:cs="Times New Roman"/>
          <w:szCs w:val="24"/>
          <w:lang w:val="ro-RO"/>
        </w:rPr>
        <w:t xml:space="preserve"> naturale protejate.</w:t>
      </w:r>
    </w:p>
    <w:p w14:paraId="468CCBFF" w14:textId="77777777" w:rsidR="00815736" w:rsidRPr="00491D10" w:rsidRDefault="00815736" w:rsidP="00555AEF">
      <w:pPr>
        <w:spacing w:after="0" w:line="360" w:lineRule="auto"/>
        <w:rPr>
          <w:rFonts w:cs="Times New Roman"/>
          <w:szCs w:val="24"/>
          <w:lang w:val="ro-RO"/>
        </w:rPr>
      </w:pPr>
    </w:p>
    <w:p w14:paraId="227AC477" w14:textId="77777777" w:rsidR="00D90EAC" w:rsidRPr="00491D10" w:rsidRDefault="00D90EAC" w:rsidP="00555AEF">
      <w:pPr>
        <w:pStyle w:val="Heading3"/>
        <w:spacing w:before="0" w:line="360" w:lineRule="auto"/>
        <w:ind w:firstLine="720"/>
        <w:rPr>
          <w:rFonts w:cs="Times New Roman"/>
          <w:lang w:val="ro-RO"/>
        </w:rPr>
      </w:pPr>
      <w:bookmarkStart w:id="74" w:name="_Toc87426410"/>
      <w:r w:rsidRPr="00491D10">
        <w:rPr>
          <w:rFonts w:cs="Times New Roman"/>
          <w:lang w:val="ro-RO"/>
        </w:rPr>
        <w:lastRenderedPageBreak/>
        <w:t>4.1.1. Comunitățile locale</w:t>
      </w:r>
      <w:bookmarkEnd w:id="74"/>
    </w:p>
    <w:p w14:paraId="5ACFC000" w14:textId="77777777" w:rsidR="00984ED7" w:rsidRPr="00491D10" w:rsidRDefault="00984ED7" w:rsidP="00555AEF">
      <w:pPr>
        <w:spacing w:after="0" w:line="360" w:lineRule="auto"/>
        <w:rPr>
          <w:rFonts w:cs="Times New Roman"/>
          <w:b/>
          <w:szCs w:val="24"/>
          <w:lang w:val="ro-RO"/>
        </w:rPr>
      </w:pPr>
      <w:r w:rsidRPr="00491D10">
        <w:rPr>
          <w:rFonts w:cs="Times New Roman"/>
          <w:b/>
          <w:szCs w:val="24"/>
          <w:lang w:val="ro-RO"/>
        </w:rPr>
        <w:tab/>
      </w:r>
    </w:p>
    <w:p w14:paraId="6F05B7BC" w14:textId="77777777" w:rsidR="007013A0" w:rsidRPr="00491D10" w:rsidRDefault="00984ED7" w:rsidP="00555AEF">
      <w:pPr>
        <w:spacing w:after="0" w:line="360" w:lineRule="auto"/>
        <w:rPr>
          <w:rFonts w:cs="Times New Roman"/>
          <w:b/>
          <w:szCs w:val="24"/>
          <w:lang w:val="ro-RO"/>
        </w:rPr>
      </w:pPr>
      <w:r w:rsidRPr="00491D10">
        <w:rPr>
          <w:rFonts w:cs="Times New Roman"/>
          <w:b/>
          <w:szCs w:val="24"/>
          <w:lang w:val="ro-RO"/>
        </w:rPr>
        <w:tab/>
      </w:r>
      <w:r w:rsidR="007013A0" w:rsidRPr="00491D10">
        <w:rPr>
          <w:rFonts w:cs="Times New Roman"/>
          <w:b/>
          <w:szCs w:val="24"/>
          <w:lang w:val="ro-RO"/>
        </w:rPr>
        <w:t>Unități administrativ-teritoriale</w:t>
      </w:r>
    </w:p>
    <w:p w14:paraId="49668B2D" w14:textId="77777777" w:rsidR="002C420B" w:rsidRPr="00491D10" w:rsidRDefault="0026615C" w:rsidP="00555AEF">
      <w:pPr>
        <w:spacing w:after="0" w:line="360" w:lineRule="auto"/>
        <w:ind w:firstLine="720"/>
        <w:rPr>
          <w:rFonts w:cs="Times New Roman"/>
          <w:szCs w:val="24"/>
          <w:lang w:val="ro-RO"/>
        </w:rPr>
      </w:pPr>
      <w:bookmarkStart w:id="75" w:name="_Hlk526929661"/>
      <w:r w:rsidRPr="00491D10">
        <w:rPr>
          <w:rFonts w:cs="Times New Roman"/>
          <w:szCs w:val="24"/>
          <w:lang w:val="ro-RO"/>
        </w:rPr>
        <w:t>Situl Natura 2000 ROSCI0285 Codrii seculari de la Strâmbu-Băiuț este localizat în partea central-sudică a județului Maramureș, pe teritoriul a trei unități administrativ teritoriale: Băiuț, Lăpuș și tangențial cu Botiza. În urma procesării datelor GIS (procedura de suprapunere a limitelor UAT-urilor și limitei sitului) au fost calculate suprafețele din fiecare UAT ce se supra</w:t>
      </w:r>
      <w:r w:rsidR="000A70D5" w:rsidRPr="00491D10">
        <w:rPr>
          <w:rFonts w:cs="Times New Roman"/>
          <w:szCs w:val="24"/>
          <w:lang w:val="ro-RO"/>
        </w:rPr>
        <w:t xml:space="preserve">pun cu aria naturală protejată. </w:t>
      </w:r>
      <w:r w:rsidR="002C420B" w:rsidRPr="00491D10">
        <w:rPr>
          <w:rFonts w:cs="Times New Roman"/>
          <w:bCs/>
          <w:szCs w:val="24"/>
          <w:lang w:val="ro-RO"/>
        </w:rPr>
        <w:t>Harta unităților administrativ teritoriale</w:t>
      </w:r>
      <w:r w:rsidR="002C420B" w:rsidRPr="00491D10">
        <w:rPr>
          <w:rFonts w:cs="Times New Roman"/>
          <w:b/>
          <w:bCs/>
          <w:szCs w:val="24"/>
          <w:lang w:val="ro-RO"/>
        </w:rPr>
        <w:t xml:space="preserve"> </w:t>
      </w:r>
      <w:r w:rsidR="002C420B" w:rsidRPr="00491D10">
        <w:rPr>
          <w:rFonts w:cs="Times New Roman"/>
          <w:bCs/>
          <w:szCs w:val="24"/>
          <w:lang w:val="ro-RO"/>
        </w:rPr>
        <w:t>se regăsește</w:t>
      </w:r>
      <w:r w:rsidR="002C420B" w:rsidRPr="00491D10">
        <w:rPr>
          <w:rFonts w:cs="Times New Roman"/>
          <w:b/>
          <w:bCs/>
          <w:szCs w:val="24"/>
          <w:lang w:val="ro-RO"/>
        </w:rPr>
        <w:t xml:space="preserve"> </w:t>
      </w:r>
      <w:r w:rsidR="002C420B" w:rsidRPr="00491D10">
        <w:rPr>
          <w:rFonts w:cs="Times New Roman"/>
          <w:bCs/>
          <w:szCs w:val="24"/>
          <w:lang w:val="ro-RO"/>
        </w:rPr>
        <w:t>în</w:t>
      </w:r>
      <w:r w:rsidR="002C420B" w:rsidRPr="00491D10">
        <w:rPr>
          <w:rFonts w:cs="Times New Roman"/>
          <w:b/>
          <w:bCs/>
          <w:szCs w:val="24"/>
          <w:lang w:val="ro-RO"/>
        </w:rPr>
        <w:t xml:space="preserve"> </w:t>
      </w:r>
      <w:r w:rsidR="002C420B" w:rsidRPr="00491D10">
        <w:rPr>
          <w:rFonts w:cs="Times New Roman"/>
          <w:bCs/>
          <w:szCs w:val="24"/>
          <w:lang w:val="ro-RO"/>
        </w:rPr>
        <w:t>Anexa 3.</w:t>
      </w:r>
      <w:r w:rsidR="000A70D5" w:rsidRPr="00491D10">
        <w:rPr>
          <w:rFonts w:cs="Times New Roman"/>
          <w:bCs/>
          <w:szCs w:val="24"/>
          <w:lang w:val="ro-RO"/>
        </w:rPr>
        <w:t>28</w:t>
      </w:r>
      <w:r w:rsidR="002C420B" w:rsidRPr="00491D10">
        <w:rPr>
          <w:rFonts w:cs="Times New Roman"/>
          <w:bCs/>
          <w:szCs w:val="24"/>
          <w:lang w:val="ro-RO"/>
        </w:rPr>
        <w:t>. la Planul de management.</w:t>
      </w:r>
    </w:p>
    <w:bookmarkEnd w:id="75"/>
    <w:p w14:paraId="7DF61C21" w14:textId="77777777" w:rsidR="002C420B" w:rsidRPr="00491D10" w:rsidRDefault="002C420B" w:rsidP="00555AEF">
      <w:pPr>
        <w:spacing w:after="0" w:line="360" w:lineRule="auto"/>
        <w:ind w:firstLine="720"/>
        <w:rPr>
          <w:rFonts w:eastAsia="Times New Roman" w:cs="Times New Roman"/>
          <w:szCs w:val="24"/>
          <w:lang w:val="ro-RO"/>
        </w:rPr>
      </w:pPr>
    </w:p>
    <w:p w14:paraId="65A21592" w14:textId="6ABDA6C8" w:rsidR="002C420B" w:rsidRPr="00491D10" w:rsidRDefault="004267B9" w:rsidP="00984ED7">
      <w:pPr>
        <w:spacing w:after="0" w:line="240" w:lineRule="auto"/>
        <w:contextualSpacing/>
        <w:jc w:val="center"/>
        <w:rPr>
          <w:rFonts w:cs="Times New Roman"/>
          <w:b/>
          <w:strike/>
          <w:szCs w:val="24"/>
          <w:lang w:val="ro-RO"/>
        </w:rPr>
      </w:pPr>
      <w:r w:rsidRPr="00491D10">
        <w:rPr>
          <w:rFonts w:eastAsia="Times New Roman" w:cs="Times New Roman"/>
          <w:b/>
          <w:szCs w:val="24"/>
          <w:lang w:val="ro-RO"/>
        </w:rPr>
        <w:t>Tabel</w:t>
      </w:r>
      <w:r w:rsidR="002C420B" w:rsidRPr="00491D10">
        <w:rPr>
          <w:rFonts w:eastAsia="Times New Roman" w:cs="Times New Roman"/>
          <w:b/>
          <w:szCs w:val="24"/>
          <w:lang w:val="ro-RO"/>
        </w:rPr>
        <w:t xml:space="preserve"> nr. </w:t>
      </w:r>
      <w:r w:rsidR="007308CF" w:rsidRPr="00491D10">
        <w:rPr>
          <w:rFonts w:eastAsia="Times New Roman" w:cs="Times New Roman"/>
          <w:b/>
          <w:szCs w:val="24"/>
          <w:lang w:val="ro-RO"/>
        </w:rPr>
        <w:t xml:space="preserve">45 </w:t>
      </w:r>
      <w:r w:rsidR="002C420B" w:rsidRPr="00491D10">
        <w:rPr>
          <w:rFonts w:cs="Times New Roman"/>
          <w:b/>
          <w:szCs w:val="24"/>
          <w:lang w:val="ro-RO"/>
        </w:rPr>
        <w:t>Lista unităților administrativ-teritoriale din cadrul ariei naturale protejate</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2485"/>
        <w:gridCol w:w="2423"/>
        <w:gridCol w:w="2426"/>
      </w:tblGrid>
      <w:tr w:rsidR="0026615C" w:rsidRPr="00491D10" w14:paraId="72FBD620" w14:textId="77777777" w:rsidTr="00C05084">
        <w:trPr>
          <w:trHeight w:val="431"/>
          <w:tblHeader/>
        </w:trPr>
        <w:tc>
          <w:tcPr>
            <w:tcW w:w="2020" w:type="dxa"/>
            <w:shd w:val="clear" w:color="auto" w:fill="auto"/>
            <w:vAlign w:val="center"/>
          </w:tcPr>
          <w:p w14:paraId="16227E59" w14:textId="77777777" w:rsidR="0026615C" w:rsidRPr="00491D10" w:rsidRDefault="0026615C" w:rsidP="00555AEF">
            <w:pPr>
              <w:spacing w:after="0" w:line="360" w:lineRule="auto"/>
              <w:jc w:val="center"/>
              <w:rPr>
                <w:rFonts w:eastAsia="Calibri" w:cs="Times New Roman"/>
                <w:b/>
                <w:szCs w:val="24"/>
              </w:rPr>
            </w:pPr>
            <w:r w:rsidRPr="00491D10">
              <w:rPr>
                <w:rFonts w:eastAsia="Calibri" w:cs="Times New Roman"/>
                <w:b/>
                <w:szCs w:val="24"/>
              </w:rPr>
              <w:t>Judeţ</w:t>
            </w:r>
          </w:p>
        </w:tc>
        <w:tc>
          <w:tcPr>
            <w:tcW w:w="2485" w:type="dxa"/>
            <w:shd w:val="clear" w:color="auto" w:fill="auto"/>
            <w:vAlign w:val="center"/>
          </w:tcPr>
          <w:p w14:paraId="4455DCEC" w14:textId="77777777" w:rsidR="0026615C" w:rsidRPr="00491D10" w:rsidRDefault="0026615C" w:rsidP="00555AEF">
            <w:pPr>
              <w:spacing w:after="0" w:line="360" w:lineRule="auto"/>
              <w:jc w:val="center"/>
              <w:rPr>
                <w:rFonts w:eastAsia="Calibri" w:cs="Times New Roman"/>
                <w:b/>
                <w:szCs w:val="24"/>
              </w:rPr>
            </w:pPr>
            <w:r w:rsidRPr="00491D10">
              <w:rPr>
                <w:rFonts w:eastAsia="Calibri" w:cs="Times New Roman"/>
                <w:b/>
                <w:szCs w:val="24"/>
              </w:rPr>
              <w:t>UAT</w:t>
            </w:r>
          </w:p>
        </w:tc>
        <w:tc>
          <w:tcPr>
            <w:tcW w:w="2423" w:type="dxa"/>
            <w:shd w:val="clear" w:color="auto" w:fill="auto"/>
            <w:vAlign w:val="center"/>
          </w:tcPr>
          <w:p w14:paraId="2D09133E" w14:textId="77777777" w:rsidR="0026615C" w:rsidRPr="00491D10" w:rsidRDefault="0026615C" w:rsidP="00555AEF">
            <w:pPr>
              <w:spacing w:after="0" w:line="360" w:lineRule="auto"/>
              <w:jc w:val="center"/>
              <w:rPr>
                <w:rFonts w:eastAsia="Calibri" w:cs="Times New Roman"/>
                <w:b/>
                <w:szCs w:val="24"/>
              </w:rPr>
            </w:pPr>
            <w:r w:rsidRPr="00491D10">
              <w:rPr>
                <w:rFonts w:eastAsia="Calibri" w:cs="Times New Roman"/>
                <w:b/>
                <w:szCs w:val="24"/>
              </w:rPr>
              <w:t>Procent din UAT</w:t>
            </w:r>
          </w:p>
        </w:tc>
        <w:tc>
          <w:tcPr>
            <w:tcW w:w="2426" w:type="dxa"/>
            <w:shd w:val="clear" w:color="auto" w:fill="auto"/>
            <w:vAlign w:val="center"/>
          </w:tcPr>
          <w:p w14:paraId="5033EC44" w14:textId="77777777" w:rsidR="0026615C" w:rsidRPr="00491D10" w:rsidRDefault="0026615C" w:rsidP="00555AEF">
            <w:pPr>
              <w:spacing w:after="0" w:line="360" w:lineRule="auto"/>
              <w:jc w:val="center"/>
              <w:rPr>
                <w:rFonts w:eastAsia="Calibri" w:cs="Times New Roman"/>
                <w:b/>
                <w:szCs w:val="24"/>
              </w:rPr>
            </w:pPr>
            <w:r w:rsidRPr="00491D10">
              <w:rPr>
                <w:rFonts w:eastAsia="Calibri" w:cs="Times New Roman"/>
                <w:b/>
                <w:szCs w:val="24"/>
              </w:rPr>
              <w:t>Procent din ANP</w:t>
            </w:r>
          </w:p>
        </w:tc>
      </w:tr>
      <w:tr w:rsidR="0026615C" w:rsidRPr="00491D10" w14:paraId="4D6F9460" w14:textId="77777777" w:rsidTr="00C05084">
        <w:trPr>
          <w:trHeight w:val="316"/>
        </w:trPr>
        <w:tc>
          <w:tcPr>
            <w:tcW w:w="2020" w:type="dxa"/>
            <w:vMerge w:val="restart"/>
            <w:shd w:val="clear" w:color="auto" w:fill="auto"/>
            <w:vAlign w:val="center"/>
          </w:tcPr>
          <w:p w14:paraId="42527945" w14:textId="77777777" w:rsidR="0026615C" w:rsidRPr="00491D10" w:rsidRDefault="0026615C" w:rsidP="00555AEF">
            <w:pPr>
              <w:spacing w:after="0" w:line="360" w:lineRule="auto"/>
              <w:jc w:val="center"/>
              <w:rPr>
                <w:rFonts w:eastAsia="Calibri" w:cs="Times New Roman"/>
                <w:szCs w:val="24"/>
              </w:rPr>
            </w:pPr>
            <w:r w:rsidRPr="00491D10">
              <w:rPr>
                <w:rFonts w:eastAsia="Calibri" w:cs="Times New Roman"/>
                <w:szCs w:val="24"/>
              </w:rPr>
              <w:t>Maramureș</w:t>
            </w:r>
          </w:p>
        </w:tc>
        <w:tc>
          <w:tcPr>
            <w:tcW w:w="2485" w:type="dxa"/>
            <w:shd w:val="clear" w:color="auto" w:fill="auto"/>
            <w:vAlign w:val="center"/>
          </w:tcPr>
          <w:p w14:paraId="7103186A" w14:textId="77777777" w:rsidR="0026615C" w:rsidRPr="00491D10" w:rsidRDefault="0026615C"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2423" w:type="dxa"/>
            <w:shd w:val="clear" w:color="auto" w:fill="auto"/>
            <w:vAlign w:val="center"/>
          </w:tcPr>
          <w:p w14:paraId="1ECC9E3C" w14:textId="77777777" w:rsidR="0026615C" w:rsidRPr="00491D10" w:rsidRDefault="0026615C" w:rsidP="00555AEF">
            <w:pPr>
              <w:spacing w:after="0" w:line="360" w:lineRule="auto"/>
              <w:jc w:val="center"/>
              <w:rPr>
                <w:rFonts w:eastAsia="Calibri" w:cs="Times New Roman"/>
                <w:color w:val="26282A"/>
                <w:szCs w:val="24"/>
              </w:rPr>
            </w:pPr>
            <w:r w:rsidRPr="00491D10">
              <w:rPr>
                <w:rFonts w:eastAsia="Calibri" w:cs="Times New Roman"/>
                <w:color w:val="26282A"/>
                <w:szCs w:val="24"/>
              </w:rPr>
              <w:t>22,53</w:t>
            </w:r>
          </w:p>
        </w:tc>
        <w:tc>
          <w:tcPr>
            <w:tcW w:w="2426" w:type="dxa"/>
            <w:shd w:val="clear" w:color="auto" w:fill="auto"/>
            <w:vAlign w:val="center"/>
          </w:tcPr>
          <w:p w14:paraId="2ADF23DD" w14:textId="77777777" w:rsidR="0026615C" w:rsidRPr="00491D10" w:rsidRDefault="0026615C" w:rsidP="00555AEF">
            <w:pPr>
              <w:spacing w:after="0" w:line="360" w:lineRule="auto"/>
              <w:jc w:val="center"/>
              <w:rPr>
                <w:rFonts w:eastAsia="Calibri" w:cs="Times New Roman"/>
                <w:color w:val="26282A"/>
                <w:szCs w:val="24"/>
              </w:rPr>
            </w:pPr>
            <w:r w:rsidRPr="00491D10">
              <w:rPr>
                <w:rFonts w:eastAsia="Calibri" w:cs="Times New Roman"/>
                <w:color w:val="26282A"/>
                <w:szCs w:val="24"/>
              </w:rPr>
              <w:t>86,95</w:t>
            </w:r>
          </w:p>
        </w:tc>
      </w:tr>
      <w:tr w:rsidR="0026615C" w:rsidRPr="00491D10" w14:paraId="43814808" w14:textId="77777777" w:rsidTr="00C05084">
        <w:trPr>
          <w:trHeight w:val="323"/>
        </w:trPr>
        <w:tc>
          <w:tcPr>
            <w:tcW w:w="2020" w:type="dxa"/>
            <w:vMerge/>
            <w:shd w:val="clear" w:color="auto" w:fill="auto"/>
            <w:vAlign w:val="center"/>
          </w:tcPr>
          <w:p w14:paraId="4C9BFE77" w14:textId="77777777" w:rsidR="0026615C" w:rsidRPr="00491D10" w:rsidRDefault="0026615C" w:rsidP="00555AEF">
            <w:pPr>
              <w:spacing w:after="0" w:line="360" w:lineRule="auto"/>
              <w:jc w:val="center"/>
              <w:rPr>
                <w:rFonts w:eastAsia="Calibri" w:cs="Times New Roman"/>
                <w:b/>
                <w:szCs w:val="24"/>
              </w:rPr>
            </w:pPr>
          </w:p>
        </w:tc>
        <w:tc>
          <w:tcPr>
            <w:tcW w:w="2485" w:type="dxa"/>
            <w:shd w:val="clear" w:color="auto" w:fill="auto"/>
            <w:vAlign w:val="center"/>
          </w:tcPr>
          <w:p w14:paraId="177E0209" w14:textId="77777777" w:rsidR="0026615C" w:rsidRPr="00491D10" w:rsidRDefault="0026615C"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2423" w:type="dxa"/>
            <w:shd w:val="clear" w:color="auto" w:fill="auto"/>
            <w:vAlign w:val="center"/>
          </w:tcPr>
          <w:p w14:paraId="5820CED6" w14:textId="77777777" w:rsidR="0026615C" w:rsidRPr="00491D10" w:rsidRDefault="0026615C" w:rsidP="00555AEF">
            <w:pPr>
              <w:spacing w:after="0" w:line="360" w:lineRule="auto"/>
              <w:jc w:val="center"/>
              <w:rPr>
                <w:rFonts w:eastAsia="Calibri" w:cs="Times New Roman"/>
                <w:color w:val="26282A"/>
                <w:szCs w:val="24"/>
              </w:rPr>
            </w:pPr>
            <w:r w:rsidRPr="00491D10">
              <w:rPr>
                <w:rFonts w:eastAsia="Calibri" w:cs="Times New Roman"/>
                <w:color w:val="26282A"/>
                <w:szCs w:val="24"/>
              </w:rPr>
              <w:t>3,95</w:t>
            </w:r>
          </w:p>
        </w:tc>
        <w:tc>
          <w:tcPr>
            <w:tcW w:w="2426" w:type="dxa"/>
            <w:shd w:val="clear" w:color="auto" w:fill="auto"/>
            <w:vAlign w:val="center"/>
          </w:tcPr>
          <w:p w14:paraId="7DABD117" w14:textId="77777777" w:rsidR="0026615C" w:rsidRPr="00491D10" w:rsidRDefault="0026615C" w:rsidP="00555AEF">
            <w:pPr>
              <w:spacing w:after="0" w:line="360" w:lineRule="auto"/>
              <w:jc w:val="center"/>
              <w:rPr>
                <w:rFonts w:eastAsia="Calibri" w:cs="Times New Roman"/>
                <w:color w:val="26282A"/>
                <w:szCs w:val="24"/>
              </w:rPr>
            </w:pPr>
            <w:r w:rsidRPr="00491D10">
              <w:rPr>
                <w:rFonts w:eastAsia="Calibri" w:cs="Times New Roman"/>
                <w:color w:val="26282A"/>
                <w:szCs w:val="24"/>
              </w:rPr>
              <w:t>3,60</w:t>
            </w:r>
          </w:p>
        </w:tc>
      </w:tr>
      <w:tr w:rsidR="0026615C" w:rsidRPr="00491D10" w14:paraId="59B33723" w14:textId="77777777" w:rsidTr="00C05084">
        <w:trPr>
          <w:trHeight w:val="331"/>
        </w:trPr>
        <w:tc>
          <w:tcPr>
            <w:tcW w:w="2020" w:type="dxa"/>
            <w:vMerge/>
            <w:shd w:val="clear" w:color="auto" w:fill="auto"/>
            <w:vAlign w:val="center"/>
          </w:tcPr>
          <w:p w14:paraId="51B52B4E" w14:textId="77777777" w:rsidR="0026615C" w:rsidRPr="00491D10" w:rsidRDefault="0026615C" w:rsidP="00555AEF">
            <w:pPr>
              <w:spacing w:after="0" w:line="360" w:lineRule="auto"/>
              <w:jc w:val="center"/>
              <w:rPr>
                <w:rFonts w:eastAsia="Calibri" w:cs="Times New Roman"/>
                <w:b/>
                <w:szCs w:val="24"/>
              </w:rPr>
            </w:pPr>
          </w:p>
        </w:tc>
        <w:tc>
          <w:tcPr>
            <w:tcW w:w="2485" w:type="dxa"/>
            <w:shd w:val="clear" w:color="auto" w:fill="auto"/>
            <w:vAlign w:val="center"/>
          </w:tcPr>
          <w:p w14:paraId="2E4B255B" w14:textId="77777777" w:rsidR="0026615C" w:rsidRPr="00491D10" w:rsidRDefault="0026615C"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2423" w:type="dxa"/>
            <w:shd w:val="clear" w:color="auto" w:fill="auto"/>
            <w:vAlign w:val="center"/>
          </w:tcPr>
          <w:p w14:paraId="13E4DB9E" w14:textId="77777777" w:rsidR="0026615C" w:rsidRPr="00491D10" w:rsidRDefault="0026615C" w:rsidP="00555AEF">
            <w:pPr>
              <w:spacing w:after="0" w:line="360" w:lineRule="auto"/>
              <w:jc w:val="center"/>
              <w:rPr>
                <w:rFonts w:eastAsia="Calibri" w:cs="Times New Roman"/>
                <w:color w:val="26282A"/>
                <w:szCs w:val="24"/>
              </w:rPr>
            </w:pPr>
            <w:r w:rsidRPr="00491D10">
              <w:rPr>
                <w:rFonts w:eastAsia="Calibri" w:cs="Times New Roman"/>
                <w:color w:val="26282A"/>
                <w:szCs w:val="24"/>
              </w:rPr>
              <w:t>0,18</w:t>
            </w:r>
          </w:p>
        </w:tc>
        <w:tc>
          <w:tcPr>
            <w:tcW w:w="2426" w:type="dxa"/>
            <w:shd w:val="clear" w:color="auto" w:fill="auto"/>
            <w:vAlign w:val="center"/>
          </w:tcPr>
          <w:p w14:paraId="4DCA01C8" w14:textId="77777777" w:rsidR="0026615C" w:rsidRPr="00491D10" w:rsidRDefault="0026615C" w:rsidP="00555AEF">
            <w:pPr>
              <w:spacing w:after="0" w:line="360" w:lineRule="auto"/>
              <w:jc w:val="center"/>
              <w:rPr>
                <w:rFonts w:eastAsia="Calibri" w:cs="Times New Roman"/>
                <w:color w:val="26282A"/>
                <w:szCs w:val="24"/>
              </w:rPr>
            </w:pPr>
            <w:r w:rsidRPr="00491D10">
              <w:rPr>
                <w:rFonts w:eastAsia="Calibri" w:cs="Times New Roman"/>
                <w:color w:val="26282A"/>
                <w:szCs w:val="24"/>
              </w:rPr>
              <w:t>0,45</w:t>
            </w:r>
          </w:p>
        </w:tc>
      </w:tr>
    </w:tbl>
    <w:p w14:paraId="4B571F9E" w14:textId="77777777" w:rsidR="002C420B" w:rsidRPr="00491D10" w:rsidRDefault="002C420B" w:rsidP="00555AEF">
      <w:pPr>
        <w:spacing w:after="0" w:line="360" w:lineRule="auto"/>
        <w:rPr>
          <w:rFonts w:cs="Times New Roman"/>
          <w:szCs w:val="24"/>
          <w:lang w:val="ro-RO"/>
        </w:rPr>
      </w:pPr>
    </w:p>
    <w:p w14:paraId="6864CB6F" w14:textId="77777777" w:rsidR="009F5674" w:rsidRPr="00491D10" w:rsidRDefault="009F5674" w:rsidP="00984ED7">
      <w:pPr>
        <w:pStyle w:val="NoSpacing1"/>
        <w:numPr>
          <w:ilvl w:val="0"/>
          <w:numId w:val="6"/>
        </w:numPr>
        <w:spacing w:line="360" w:lineRule="auto"/>
        <w:ind w:left="1080"/>
        <w:rPr>
          <w:rFonts w:ascii="Times New Roman" w:hAnsi="Times New Roman"/>
          <w:b/>
          <w:sz w:val="24"/>
          <w:szCs w:val="24"/>
        </w:rPr>
      </w:pPr>
      <w:bookmarkStart w:id="76" w:name="_Toc501529219"/>
      <w:bookmarkStart w:id="77" w:name="_Toc503785669"/>
      <w:bookmarkStart w:id="78" w:name="_Toc503865178"/>
      <w:bookmarkStart w:id="79" w:name="_Toc505005030"/>
      <w:bookmarkStart w:id="80" w:name="_Toc508114479"/>
      <w:bookmarkStart w:id="81" w:name="_Toc522203797"/>
      <w:bookmarkStart w:id="82" w:name="_Toc523303474"/>
      <w:r w:rsidRPr="00491D10">
        <w:rPr>
          <w:rFonts w:ascii="Times New Roman" w:hAnsi="Times New Roman"/>
          <w:b/>
          <w:sz w:val="24"/>
          <w:szCs w:val="24"/>
        </w:rPr>
        <w:t>Caracterizarea unităților administrativ</w:t>
      </w:r>
      <w:r w:rsidR="00733D78" w:rsidRPr="00491D10">
        <w:rPr>
          <w:rFonts w:ascii="Times New Roman" w:hAnsi="Times New Roman"/>
          <w:b/>
          <w:sz w:val="24"/>
          <w:szCs w:val="24"/>
        </w:rPr>
        <w:t xml:space="preserve"> </w:t>
      </w:r>
      <w:r w:rsidRPr="00491D10">
        <w:rPr>
          <w:rFonts w:ascii="Times New Roman" w:hAnsi="Times New Roman"/>
          <w:b/>
          <w:sz w:val="24"/>
          <w:szCs w:val="24"/>
        </w:rPr>
        <w:t>- teritoriale</w:t>
      </w:r>
      <w:bookmarkEnd w:id="76"/>
      <w:bookmarkEnd w:id="77"/>
      <w:bookmarkEnd w:id="78"/>
      <w:bookmarkEnd w:id="79"/>
      <w:bookmarkEnd w:id="80"/>
      <w:bookmarkEnd w:id="81"/>
      <w:bookmarkEnd w:id="82"/>
      <w:r w:rsidRPr="00491D10">
        <w:rPr>
          <w:rFonts w:ascii="Times New Roman" w:hAnsi="Times New Roman"/>
          <w:b/>
          <w:sz w:val="24"/>
          <w:szCs w:val="24"/>
        </w:rPr>
        <w:t xml:space="preserve"> </w:t>
      </w:r>
    </w:p>
    <w:p w14:paraId="7DDD55C2" w14:textId="77777777" w:rsidR="00A62F56" w:rsidRPr="00491D10" w:rsidRDefault="009F5674" w:rsidP="00555AEF">
      <w:pPr>
        <w:spacing w:after="0" w:line="360" w:lineRule="auto"/>
        <w:ind w:firstLine="720"/>
        <w:rPr>
          <w:rFonts w:eastAsia="Calibri" w:cs="Times New Roman"/>
          <w:szCs w:val="24"/>
          <w:lang w:val="ro-RO" w:eastAsia="en-GB"/>
        </w:rPr>
      </w:pPr>
      <w:r w:rsidRPr="00491D10">
        <w:rPr>
          <w:rFonts w:eastAsia="Calibri" w:cs="Times New Roman"/>
          <w:szCs w:val="24"/>
          <w:lang w:val="ro-RO" w:eastAsia="en-GB"/>
        </w:rPr>
        <w:t xml:space="preserve">Pentru caracterizarea comunităților umane din proximitatea ariei naturale protejate vom prezenta aspectele socio-demografice și economice incluzând în principal informații ce provin de la Institutul Național de Statistică - aspecte demografice și Registrul Comerțului - aspecte economice, dar și informații obținute din partea factorilor interesați. </w:t>
      </w:r>
    </w:p>
    <w:p w14:paraId="2F2FFE05" w14:textId="77777777" w:rsidR="009F5674" w:rsidRPr="00491D10" w:rsidRDefault="009F5674" w:rsidP="00555AEF">
      <w:pPr>
        <w:spacing w:after="0" w:line="360" w:lineRule="auto"/>
        <w:rPr>
          <w:rFonts w:cs="Times New Roman"/>
          <w:szCs w:val="24"/>
          <w:lang w:val="ro-RO"/>
        </w:rPr>
      </w:pPr>
    </w:p>
    <w:p w14:paraId="5F30DA1C" w14:textId="77777777" w:rsidR="00CC3272" w:rsidRPr="00491D10" w:rsidRDefault="00CC3272" w:rsidP="00984ED7">
      <w:pPr>
        <w:numPr>
          <w:ilvl w:val="0"/>
          <w:numId w:val="7"/>
        </w:numPr>
        <w:spacing w:after="0" w:line="360" w:lineRule="auto"/>
        <w:ind w:left="1080"/>
        <w:contextualSpacing/>
        <w:jc w:val="left"/>
        <w:rPr>
          <w:rFonts w:eastAsia="Calibri" w:cs="Times New Roman"/>
          <w:b/>
          <w:szCs w:val="24"/>
          <w:lang w:val="ro-RO"/>
        </w:rPr>
      </w:pPr>
      <w:r w:rsidRPr="00491D10">
        <w:rPr>
          <w:rFonts w:eastAsia="Calibri" w:cs="Times New Roman"/>
          <w:b/>
          <w:szCs w:val="24"/>
          <w:lang w:val="ro-RO"/>
        </w:rPr>
        <w:t>Date demografice privind comunitatea locală</w:t>
      </w:r>
    </w:p>
    <w:p w14:paraId="702C4B45" w14:textId="77777777" w:rsidR="00984ED7" w:rsidRPr="00491D10" w:rsidRDefault="00984ED7" w:rsidP="00984ED7">
      <w:pPr>
        <w:spacing w:after="0" w:line="360" w:lineRule="auto"/>
        <w:ind w:left="1080"/>
        <w:contextualSpacing/>
        <w:jc w:val="left"/>
        <w:rPr>
          <w:rFonts w:eastAsia="Calibri" w:cs="Times New Roman"/>
          <w:b/>
          <w:szCs w:val="24"/>
          <w:lang w:val="ro-RO"/>
        </w:rPr>
      </w:pPr>
    </w:p>
    <w:p w14:paraId="6E5093DE" w14:textId="30C01B60" w:rsidR="00CC3272" w:rsidRPr="00491D10" w:rsidRDefault="004267B9" w:rsidP="00984ED7">
      <w:pPr>
        <w:spacing w:after="0" w:line="240" w:lineRule="auto"/>
        <w:contextualSpacing/>
        <w:jc w:val="center"/>
        <w:rPr>
          <w:rFonts w:eastAsia="Calibri" w:cs="Times New Roman"/>
          <w:b/>
          <w:szCs w:val="24"/>
          <w:lang w:val="ro-RO"/>
        </w:rPr>
      </w:pPr>
      <w:r w:rsidRPr="00491D10">
        <w:rPr>
          <w:rFonts w:eastAsia="Times New Roman" w:cs="Times New Roman"/>
          <w:b/>
          <w:szCs w:val="24"/>
          <w:lang w:val="ro-RO"/>
        </w:rPr>
        <w:t>Tabel</w:t>
      </w:r>
      <w:r w:rsidR="00CC3272" w:rsidRPr="00491D10">
        <w:rPr>
          <w:rFonts w:eastAsia="Times New Roman" w:cs="Times New Roman"/>
          <w:b/>
          <w:szCs w:val="24"/>
          <w:lang w:val="ro-RO"/>
        </w:rPr>
        <w:t xml:space="preserve"> nr. </w:t>
      </w:r>
      <w:r w:rsidR="007308CF" w:rsidRPr="00491D10">
        <w:rPr>
          <w:rFonts w:eastAsia="Times New Roman" w:cs="Times New Roman"/>
          <w:b/>
          <w:szCs w:val="24"/>
          <w:lang w:val="ro-RO"/>
        </w:rPr>
        <w:t>46</w:t>
      </w:r>
      <w:r w:rsidR="00DE04AE" w:rsidRPr="00491D10">
        <w:rPr>
          <w:rFonts w:eastAsia="Times New Roman" w:cs="Times New Roman"/>
          <w:b/>
          <w:szCs w:val="24"/>
          <w:lang w:val="ro-RO"/>
        </w:rPr>
        <w:t xml:space="preserve"> </w:t>
      </w:r>
      <w:r w:rsidR="00CC3272" w:rsidRPr="00491D10">
        <w:rPr>
          <w:rFonts w:cs="Times New Roman"/>
          <w:b/>
          <w:bCs/>
          <w:szCs w:val="24"/>
          <w:lang w:val="ro-RO"/>
        </w:rPr>
        <w:t xml:space="preserve">Populația localităților aflate în </w:t>
      </w:r>
      <w:r w:rsidR="00C45FAE" w:rsidRPr="00491D10">
        <w:rPr>
          <w:rFonts w:cs="Times New Roman"/>
          <w:b/>
          <w:bCs/>
          <w:szCs w:val="24"/>
          <w:lang w:val="ro-RO"/>
        </w:rPr>
        <w:t>proximitatea</w:t>
      </w:r>
      <w:r w:rsidR="00CC3272" w:rsidRPr="00491D10">
        <w:rPr>
          <w:rFonts w:cs="Times New Roman"/>
          <w:b/>
          <w:bCs/>
          <w:szCs w:val="24"/>
          <w:lang w:val="ro-RO"/>
        </w:rPr>
        <w:t xml:space="preserve"> ariei naturale protejate</w:t>
      </w:r>
    </w:p>
    <w:tbl>
      <w:tblPr>
        <w:tblW w:w="8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1309"/>
        <w:gridCol w:w="1483"/>
        <w:gridCol w:w="1144"/>
        <w:gridCol w:w="1582"/>
        <w:gridCol w:w="1301"/>
        <w:gridCol w:w="1217"/>
      </w:tblGrid>
      <w:tr w:rsidR="00913BA0" w:rsidRPr="00491D10" w14:paraId="55F13196" w14:textId="77777777" w:rsidTr="00C05084">
        <w:trPr>
          <w:trHeight w:val="290"/>
          <w:jc w:val="center"/>
        </w:trPr>
        <w:tc>
          <w:tcPr>
            <w:tcW w:w="564" w:type="dxa"/>
            <w:vMerge w:val="restart"/>
            <w:shd w:val="clear" w:color="auto" w:fill="auto"/>
            <w:vAlign w:val="center"/>
          </w:tcPr>
          <w:p w14:paraId="2445AAF4" w14:textId="77777777" w:rsidR="00913BA0" w:rsidRPr="00491D10" w:rsidRDefault="00913BA0" w:rsidP="00555AEF">
            <w:pPr>
              <w:spacing w:after="0" w:line="360" w:lineRule="auto"/>
              <w:rPr>
                <w:rFonts w:eastAsia="Calibri" w:cs="Times New Roman"/>
                <w:b/>
                <w:szCs w:val="24"/>
              </w:rPr>
            </w:pPr>
            <w:r w:rsidRPr="00491D10">
              <w:rPr>
                <w:rFonts w:eastAsia="Calibri" w:cs="Times New Roman"/>
                <w:b/>
                <w:szCs w:val="24"/>
              </w:rPr>
              <w:t>Nr. crt.</w:t>
            </w:r>
          </w:p>
        </w:tc>
        <w:tc>
          <w:tcPr>
            <w:tcW w:w="1256" w:type="dxa"/>
            <w:vMerge w:val="restart"/>
            <w:shd w:val="clear" w:color="auto" w:fill="auto"/>
            <w:vAlign w:val="center"/>
          </w:tcPr>
          <w:p w14:paraId="1FBC1D7F" w14:textId="77777777" w:rsidR="00913BA0" w:rsidRPr="00491D10" w:rsidRDefault="00913BA0" w:rsidP="00555AEF">
            <w:pPr>
              <w:spacing w:after="0" w:line="360" w:lineRule="auto"/>
              <w:rPr>
                <w:rFonts w:eastAsia="Calibri" w:cs="Times New Roman"/>
                <w:b/>
                <w:szCs w:val="24"/>
              </w:rPr>
            </w:pPr>
            <w:r w:rsidRPr="00491D10">
              <w:rPr>
                <w:rFonts w:eastAsia="Calibri" w:cs="Times New Roman"/>
                <w:b/>
                <w:szCs w:val="24"/>
              </w:rPr>
              <w:t>Județ</w:t>
            </w:r>
          </w:p>
        </w:tc>
        <w:tc>
          <w:tcPr>
            <w:tcW w:w="1495" w:type="dxa"/>
            <w:vMerge w:val="restart"/>
            <w:shd w:val="clear" w:color="auto" w:fill="auto"/>
            <w:vAlign w:val="center"/>
          </w:tcPr>
          <w:p w14:paraId="0EC45639" w14:textId="77777777" w:rsidR="00913BA0" w:rsidRPr="00491D10" w:rsidRDefault="00913BA0" w:rsidP="00555AEF">
            <w:pPr>
              <w:spacing w:after="0" w:line="360" w:lineRule="auto"/>
              <w:rPr>
                <w:rFonts w:eastAsia="Calibri" w:cs="Times New Roman"/>
                <w:b/>
                <w:szCs w:val="24"/>
              </w:rPr>
            </w:pPr>
            <w:r w:rsidRPr="00491D10">
              <w:rPr>
                <w:rFonts w:eastAsia="Calibri" w:cs="Times New Roman"/>
                <w:b/>
                <w:szCs w:val="24"/>
              </w:rPr>
              <w:t>Localitate</w:t>
            </w:r>
          </w:p>
        </w:tc>
        <w:tc>
          <w:tcPr>
            <w:tcW w:w="1146" w:type="dxa"/>
            <w:vMerge w:val="restart"/>
            <w:shd w:val="clear" w:color="auto" w:fill="auto"/>
            <w:vAlign w:val="center"/>
          </w:tcPr>
          <w:p w14:paraId="1D2C8E51" w14:textId="77777777" w:rsidR="00913BA0" w:rsidRPr="00491D10" w:rsidRDefault="00913BA0" w:rsidP="00555AEF">
            <w:pPr>
              <w:spacing w:after="0" w:line="360" w:lineRule="auto"/>
              <w:rPr>
                <w:rFonts w:eastAsia="Calibri" w:cs="Times New Roman"/>
                <w:b/>
                <w:szCs w:val="24"/>
              </w:rPr>
            </w:pPr>
            <w:r w:rsidRPr="00491D10">
              <w:rPr>
                <w:rFonts w:eastAsia="Calibri" w:cs="Times New Roman"/>
                <w:b/>
                <w:szCs w:val="24"/>
              </w:rPr>
              <w:t>Sexe</w:t>
            </w:r>
          </w:p>
        </w:tc>
        <w:tc>
          <w:tcPr>
            <w:tcW w:w="1605" w:type="dxa"/>
            <w:vMerge w:val="restart"/>
            <w:shd w:val="clear" w:color="auto" w:fill="auto"/>
            <w:vAlign w:val="center"/>
          </w:tcPr>
          <w:p w14:paraId="515C8973" w14:textId="77777777" w:rsidR="00913BA0" w:rsidRPr="00491D10" w:rsidRDefault="00913BA0" w:rsidP="00555AEF">
            <w:pPr>
              <w:spacing w:after="0" w:line="360" w:lineRule="auto"/>
              <w:rPr>
                <w:rFonts w:eastAsia="Calibri" w:cs="Times New Roman"/>
                <w:b/>
                <w:szCs w:val="24"/>
              </w:rPr>
            </w:pPr>
            <w:r w:rsidRPr="00491D10">
              <w:rPr>
                <w:rFonts w:eastAsia="Calibri" w:cs="Times New Roman"/>
                <w:b/>
                <w:szCs w:val="24"/>
              </w:rPr>
              <w:t>An de referință 2010</w:t>
            </w:r>
          </w:p>
        </w:tc>
        <w:tc>
          <w:tcPr>
            <w:tcW w:w="2539" w:type="dxa"/>
            <w:gridSpan w:val="2"/>
            <w:shd w:val="clear" w:color="auto" w:fill="auto"/>
            <w:vAlign w:val="center"/>
          </w:tcPr>
          <w:p w14:paraId="6611DA51" w14:textId="77777777" w:rsidR="00913BA0" w:rsidRPr="00491D10" w:rsidRDefault="00913BA0" w:rsidP="00555AEF">
            <w:pPr>
              <w:spacing w:after="0" w:line="360" w:lineRule="auto"/>
              <w:rPr>
                <w:rFonts w:eastAsia="Calibri" w:cs="Times New Roman"/>
                <w:b/>
                <w:szCs w:val="24"/>
              </w:rPr>
            </w:pPr>
            <w:r w:rsidRPr="00491D10">
              <w:rPr>
                <w:rFonts w:eastAsia="Calibri" w:cs="Times New Roman"/>
                <w:b/>
                <w:szCs w:val="24"/>
              </w:rPr>
              <w:t>An de analizat 2020</w:t>
            </w:r>
          </w:p>
        </w:tc>
      </w:tr>
      <w:tr w:rsidR="00913BA0" w:rsidRPr="00491D10" w14:paraId="1F175255" w14:textId="77777777" w:rsidTr="00C05084">
        <w:trPr>
          <w:trHeight w:val="287"/>
          <w:jc w:val="center"/>
        </w:trPr>
        <w:tc>
          <w:tcPr>
            <w:tcW w:w="564" w:type="dxa"/>
            <w:vMerge/>
            <w:shd w:val="clear" w:color="auto" w:fill="auto"/>
            <w:vAlign w:val="center"/>
          </w:tcPr>
          <w:p w14:paraId="2108315E" w14:textId="77777777" w:rsidR="00913BA0" w:rsidRPr="00491D10" w:rsidRDefault="00913BA0" w:rsidP="00555AEF">
            <w:pPr>
              <w:spacing w:after="0" w:line="360" w:lineRule="auto"/>
              <w:rPr>
                <w:rFonts w:eastAsia="Calibri" w:cs="Times New Roman"/>
                <w:b/>
                <w:szCs w:val="24"/>
              </w:rPr>
            </w:pPr>
          </w:p>
        </w:tc>
        <w:tc>
          <w:tcPr>
            <w:tcW w:w="1256" w:type="dxa"/>
            <w:vMerge/>
            <w:shd w:val="clear" w:color="auto" w:fill="auto"/>
            <w:vAlign w:val="center"/>
          </w:tcPr>
          <w:p w14:paraId="525AAFE0" w14:textId="77777777" w:rsidR="00913BA0" w:rsidRPr="00491D10" w:rsidRDefault="00913BA0" w:rsidP="00555AEF">
            <w:pPr>
              <w:spacing w:after="0" w:line="360" w:lineRule="auto"/>
              <w:rPr>
                <w:rFonts w:eastAsia="Calibri" w:cs="Times New Roman"/>
                <w:b/>
                <w:szCs w:val="24"/>
              </w:rPr>
            </w:pPr>
          </w:p>
        </w:tc>
        <w:tc>
          <w:tcPr>
            <w:tcW w:w="1495" w:type="dxa"/>
            <w:vMerge/>
            <w:shd w:val="clear" w:color="auto" w:fill="auto"/>
            <w:vAlign w:val="center"/>
          </w:tcPr>
          <w:p w14:paraId="7C19FE36" w14:textId="77777777" w:rsidR="00913BA0" w:rsidRPr="00491D10" w:rsidRDefault="00913BA0" w:rsidP="00555AEF">
            <w:pPr>
              <w:spacing w:after="0" w:line="360" w:lineRule="auto"/>
              <w:rPr>
                <w:rFonts w:eastAsia="Calibri" w:cs="Times New Roman"/>
                <w:b/>
                <w:szCs w:val="24"/>
              </w:rPr>
            </w:pPr>
          </w:p>
        </w:tc>
        <w:tc>
          <w:tcPr>
            <w:tcW w:w="1146" w:type="dxa"/>
            <w:vMerge/>
            <w:shd w:val="clear" w:color="auto" w:fill="auto"/>
            <w:vAlign w:val="center"/>
          </w:tcPr>
          <w:p w14:paraId="0C3A55A8" w14:textId="77777777" w:rsidR="00913BA0" w:rsidRPr="00491D10" w:rsidRDefault="00913BA0" w:rsidP="00555AEF">
            <w:pPr>
              <w:spacing w:after="0" w:line="360" w:lineRule="auto"/>
              <w:rPr>
                <w:rFonts w:eastAsia="Calibri" w:cs="Times New Roman"/>
                <w:b/>
                <w:szCs w:val="24"/>
              </w:rPr>
            </w:pPr>
          </w:p>
        </w:tc>
        <w:tc>
          <w:tcPr>
            <w:tcW w:w="1605" w:type="dxa"/>
            <w:vMerge/>
            <w:shd w:val="clear" w:color="auto" w:fill="auto"/>
            <w:vAlign w:val="center"/>
          </w:tcPr>
          <w:p w14:paraId="34F4C135" w14:textId="77777777" w:rsidR="00913BA0" w:rsidRPr="00491D10" w:rsidRDefault="00913BA0" w:rsidP="00555AEF">
            <w:pPr>
              <w:spacing w:after="0" w:line="360" w:lineRule="auto"/>
              <w:rPr>
                <w:rFonts w:eastAsia="Calibri" w:cs="Times New Roman"/>
                <w:b/>
                <w:szCs w:val="24"/>
              </w:rPr>
            </w:pPr>
          </w:p>
        </w:tc>
        <w:tc>
          <w:tcPr>
            <w:tcW w:w="1319" w:type="dxa"/>
            <w:shd w:val="clear" w:color="auto" w:fill="auto"/>
            <w:vAlign w:val="center"/>
          </w:tcPr>
          <w:p w14:paraId="2CA4EA6B" w14:textId="77777777" w:rsidR="00913BA0" w:rsidRPr="00491D10" w:rsidRDefault="00913BA0" w:rsidP="00555AEF">
            <w:pPr>
              <w:spacing w:after="0" w:line="360" w:lineRule="auto"/>
              <w:rPr>
                <w:rFonts w:eastAsia="Calibri" w:cs="Times New Roman"/>
                <w:b/>
                <w:szCs w:val="24"/>
              </w:rPr>
            </w:pPr>
            <w:r w:rsidRPr="00491D10">
              <w:rPr>
                <w:rFonts w:eastAsia="Calibri" w:cs="Times New Roman"/>
                <w:b/>
                <w:szCs w:val="24"/>
              </w:rPr>
              <w:t>Număr total</w:t>
            </w:r>
          </w:p>
        </w:tc>
        <w:tc>
          <w:tcPr>
            <w:tcW w:w="1220" w:type="dxa"/>
            <w:shd w:val="clear" w:color="auto" w:fill="auto"/>
            <w:vAlign w:val="center"/>
          </w:tcPr>
          <w:p w14:paraId="4DC1CE62" w14:textId="77777777" w:rsidR="00913BA0" w:rsidRPr="00491D10" w:rsidRDefault="00913BA0" w:rsidP="00555AEF">
            <w:pPr>
              <w:spacing w:after="0" w:line="360" w:lineRule="auto"/>
              <w:rPr>
                <w:rFonts w:eastAsia="Calibri" w:cs="Times New Roman"/>
                <w:b/>
                <w:szCs w:val="24"/>
              </w:rPr>
            </w:pPr>
            <w:r w:rsidRPr="00491D10">
              <w:rPr>
                <w:rFonts w:eastAsia="Calibri" w:cs="Times New Roman"/>
                <w:b/>
                <w:szCs w:val="24"/>
              </w:rPr>
              <w:t>Tendință</w:t>
            </w:r>
          </w:p>
        </w:tc>
      </w:tr>
      <w:tr w:rsidR="00913BA0" w:rsidRPr="00491D10" w14:paraId="118D3FA8" w14:textId="77777777" w:rsidTr="00C05084">
        <w:trPr>
          <w:trHeight w:val="287"/>
          <w:jc w:val="center"/>
        </w:trPr>
        <w:tc>
          <w:tcPr>
            <w:tcW w:w="564" w:type="dxa"/>
            <w:vMerge w:val="restart"/>
            <w:shd w:val="clear" w:color="auto" w:fill="auto"/>
            <w:vAlign w:val="center"/>
          </w:tcPr>
          <w:p w14:paraId="5CBE3A5A"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w:t>
            </w:r>
          </w:p>
        </w:tc>
        <w:tc>
          <w:tcPr>
            <w:tcW w:w="1256" w:type="dxa"/>
            <w:vMerge w:val="restart"/>
            <w:shd w:val="clear" w:color="auto" w:fill="auto"/>
            <w:vAlign w:val="center"/>
          </w:tcPr>
          <w:p w14:paraId="08D186BC"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Maramureș</w:t>
            </w:r>
          </w:p>
        </w:tc>
        <w:tc>
          <w:tcPr>
            <w:tcW w:w="1495" w:type="dxa"/>
            <w:vMerge w:val="restart"/>
            <w:shd w:val="clear" w:color="auto" w:fill="auto"/>
            <w:vAlign w:val="center"/>
          </w:tcPr>
          <w:p w14:paraId="692A8D52"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Băiuț</w:t>
            </w:r>
          </w:p>
          <w:p w14:paraId="207C7761" w14:textId="77777777" w:rsidR="00913BA0" w:rsidRPr="00491D10" w:rsidRDefault="00913BA0" w:rsidP="00555AEF">
            <w:pPr>
              <w:spacing w:after="0" w:line="360" w:lineRule="auto"/>
              <w:rPr>
                <w:rFonts w:eastAsia="Calibri" w:cs="Times New Roman"/>
                <w:szCs w:val="24"/>
              </w:rPr>
            </w:pPr>
          </w:p>
        </w:tc>
        <w:tc>
          <w:tcPr>
            <w:tcW w:w="1146" w:type="dxa"/>
            <w:shd w:val="clear" w:color="auto" w:fill="auto"/>
            <w:vAlign w:val="center"/>
          </w:tcPr>
          <w:p w14:paraId="61FC8FFD"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Total</w:t>
            </w:r>
          </w:p>
        </w:tc>
        <w:tc>
          <w:tcPr>
            <w:tcW w:w="1605" w:type="dxa"/>
            <w:shd w:val="clear" w:color="auto" w:fill="auto"/>
            <w:vAlign w:val="center"/>
          </w:tcPr>
          <w:p w14:paraId="312CCF41"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2672</w:t>
            </w:r>
          </w:p>
        </w:tc>
        <w:tc>
          <w:tcPr>
            <w:tcW w:w="1319" w:type="dxa"/>
            <w:shd w:val="clear" w:color="auto" w:fill="auto"/>
            <w:vAlign w:val="center"/>
          </w:tcPr>
          <w:p w14:paraId="1F17AB22"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2271</w:t>
            </w:r>
          </w:p>
        </w:tc>
        <w:tc>
          <w:tcPr>
            <w:tcW w:w="1220" w:type="dxa"/>
            <w:shd w:val="clear" w:color="auto" w:fill="auto"/>
            <w:vAlign w:val="center"/>
          </w:tcPr>
          <w:p w14:paraId="6A0D0BDE"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r w:rsidR="00913BA0" w:rsidRPr="00491D10" w14:paraId="1A061E7F" w14:textId="77777777" w:rsidTr="00C05084">
        <w:trPr>
          <w:trHeight w:val="287"/>
          <w:jc w:val="center"/>
        </w:trPr>
        <w:tc>
          <w:tcPr>
            <w:tcW w:w="564" w:type="dxa"/>
            <w:vMerge/>
            <w:shd w:val="clear" w:color="auto" w:fill="auto"/>
            <w:vAlign w:val="center"/>
          </w:tcPr>
          <w:p w14:paraId="72CFDB1B" w14:textId="77777777" w:rsidR="00913BA0" w:rsidRPr="00491D10" w:rsidRDefault="00913BA0" w:rsidP="00555AEF">
            <w:pPr>
              <w:spacing w:after="0" w:line="360" w:lineRule="auto"/>
              <w:rPr>
                <w:rFonts w:eastAsia="Calibri" w:cs="Times New Roman"/>
                <w:szCs w:val="24"/>
              </w:rPr>
            </w:pPr>
          </w:p>
        </w:tc>
        <w:tc>
          <w:tcPr>
            <w:tcW w:w="1256" w:type="dxa"/>
            <w:vMerge/>
            <w:shd w:val="clear" w:color="auto" w:fill="auto"/>
            <w:vAlign w:val="center"/>
          </w:tcPr>
          <w:p w14:paraId="2B159B2A" w14:textId="77777777" w:rsidR="00913BA0" w:rsidRPr="00491D10" w:rsidRDefault="00913BA0" w:rsidP="00555AEF">
            <w:pPr>
              <w:spacing w:after="0" w:line="360" w:lineRule="auto"/>
              <w:rPr>
                <w:rFonts w:eastAsia="Calibri" w:cs="Times New Roman"/>
                <w:szCs w:val="24"/>
              </w:rPr>
            </w:pPr>
          </w:p>
        </w:tc>
        <w:tc>
          <w:tcPr>
            <w:tcW w:w="1495" w:type="dxa"/>
            <w:vMerge/>
            <w:shd w:val="clear" w:color="auto" w:fill="auto"/>
            <w:vAlign w:val="center"/>
          </w:tcPr>
          <w:p w14:paraId="76EE5393" w14:textId="77777777" w:rsidR="00913BA0" w:rsidRPr="00491D10" w:rsidRDefault="00913BA0" w:rsidP="00555AEF">
            <w:pPr>
              <w:spacing w:after="0" w:line="360" w:lineRule="auto"/>
              <w:rPr>
                <w:rFonts w:eastAsia="Calibri" w:cs="Times New Roman"/>
                <w:szCs w:val="24"/>
              </w:rPr>
            </w:pPr>
          </w:p>
        </w:tc>
        <w:tc>
          <w:tcPr>
            <w:tcW w:w="1146" w:type="dxa"/>
            <w:shd w:val="clear" w:color="auto" w:fill="auto"/>
            <w:vAlign w:val="center"/>
          </w:tcPr>
          <w:p w14:paraId="30092CE2"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Masculin</w:t>
            </w:r>
          </w:p>
        </w:tc>
        <w:tc>
          <w:tcPr>
            <w:tcW w:w="1605" w:type="dxa"/>
            <w:shd w:val="clear" w:color="auto" w:fill="auto"/>
            <w:vAlign w:val="center"/>
          </w:tcPr>
          <w:p w14:paraId="6B0BA4F4"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1321</w:t>
            </w:r>
          </w:p>
        </w:tc>
        <w:tc>
          <w:tcPr>
            <w:tcW w:w="1319" w:type="dxa"/>
            <w:shd w:val="clear" w:color="auto" w:fill="auto"/>
            <w:vAlign w:val="center"/>
          </w:tcPr>
          <w:p w14:paraId="38C41017"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1151</w:t>
            </w:r>
          </w:p>
        </w:tc>
        <w:tc>
          <w:tcPr>
            <w:tcW w:w="1220" w:type="dxa"/>
            <w:shd w:val="clear" w:color="auto" w:fill="auto"/>
            <w:vAlign w:val="center"/>
          </w:tcPr>
          <w:p w14:paraId="54AA081D"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r w:rsidR="00913BA0" w:rsidRPr="00491D10" w14:paraId="7977B9AD" w14:textId="77777777" w:rsidTr="00C05084">
        <w:trPr>
          <w:trHeight w:val="287"/>
          <w:jc w:val="center"/>
        </w:trPr>
        <w:tc>
          <w:tcPr>
            <w:tcW w:w="564" w:type="dxa"/>
            <w:vMerge/>
            <w:shd w:val="clear" w:color="auto" w:fill="auto"/>
            <w:vAlign w:val="center"/>
          </w:tcPr>
          <w:p w14:paraId="77CCBF6E" w14:textId="77777777" w:rsidR="00913BA0" w:rsidRPr="00491D10" w:rsidRDefault="00913BA0" w:rsidP="00555AEF">
            <w:pPr>
              <w:spacing w:after="0" w:line="360" w:lineRule="auto"/>
              <w:rPr>
                <w:rFonts w:eastAsia="Calibri" w:cs="Times New Roman"/>
                <w:szCs w:val="24"/>
              </w:rPr>
            </w:pPr>
          </w:p>
        </w:tc>
        <w:tc>
          <w:tcPr>
            <w:tcW w:w="1256" w:type="dxa"/>
            <w:vMerge/>
            <w:shd w:val="clear" w:color="auto" w:fill="auto"/>
            <w:vAlign w:val="center"/>
          </w:tcPr>
          <w:p w14:paraId="04D8E23D" w14:textId="77777777" w:rsidR="00913BA0" w:rsidRPr="00491D10" w:rsidRDefault="00913BA0" w:rsidP="00555AEF">
            <w:pPr>
              <w:spacing w:after="0" w:line="360" w:lineRule="auto"/>
              <w:rPr>
                <w:rFonts w:eastAsia="Calibri" w:cs="Times New Roman"/>
                <w:szCs w:val="24"/>
              </w:rPr>
            </w:pPr>
          </w:p>
        </w:tc>
        <w:tc>
          <w:tcPr>
            <w:tcW w:w="1495" w:type="dxa"/>
            <w:vMerge/>
            <w:shd w:val="clear" w:color="auto" w:fill="auto"/>
            <w:vAlign w:val="center"/>
          </w:tcPr>
          <w:p w14:paraId="0F6BFAA1" w14:textId="77777777" w:rsidR="00913BA0" w:rsidRPr="00491D10" w:rsidRDefault="00913BA0" w:rsidP="00555AEF">
            <w:pPr>
              <w:spacing w:after="0" w:line="360" w:lineRule="auto"/>
              <w:rPr>
                <w:rFonts w:eastAsia="Calibri" w:cs="Times New Roman"/>
                <w:szCs w:val="24"/>
              </w:rPr>
            </w:pPr>
          </w:p>
        </w:tc>
        <w:tc>
          <w:tcPr>
            <w:tcW w:w="1146" w:type="dxa"/>
            <w:shd w:val="clear" w:color="auto" w:fill="auto"/>
            <w:vAlign w:val="center"/>
          </w:tcPr>
          <w:p w14:paraId="3C7ABC5E"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Feminin</w:t>
            </w:r>
          </w:p>
        </w:tc>
        <w:tc>
          <w:tcPr>
            <w:tcW w:w="1605" w:type="dxa"/>
            <w:shd w:val="clear" w:color="auto" w:fill="auto"/>
            <w:vAlign w:val="center"/>
          </w:tcPr>
          <w:p w14:paraId="4B993FBC"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1351</w:t>
            </w:r>
          </w:p>
        </w:tc>
        <w:tc>
          <w:tcPr>
            <w:tcW w:w="1319" w:type="dxa"/>
            <w:shd w:val="clear" w:color="auto" w:fill="auto"/>
            <w:vAlign w:val="center"/>
          </w:tcPr>
          <w:p w14:paraId="512EE41D"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1120</w:t>
            </w:r>
          </w:p>
        </w:tc>
        <w:tc>
          <w:tcPr>
            <w:tcW w:w="1220" w:type="dxa"/>
            <w:shd w:val="clear" w:color="auto" w:fill="auto"/>
            <w:vAlign w:val="center"/>
          </w:tcPr>
          <w:p w14:paraId="0EF21E0E"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r w:rsidR="00913BA0" w:rsidRPr="00491D10" w14:paraId="723DB6F5" w14:textId="77777777" w:rsidTr="00C05084">
        <w:trPr>
          <w:trHeight w:val="287"/>
          <w:jc w:val="center"/>
        </w:trPr>
        <w:tc>
          <w:tcPr>
            <w:tcW w:w="564" w:type="dxa"/>
            <w:vMerge w:val="restart"/>
            <w:shd w:val="clear" w:color="auto" w:fill="auto"/>
            <w:vAlign w:val="center"/>
          </w:tcPr>
          <w:p w14:paraId="011B23B4"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2</w:t>
            </w:r>
          </w:p>
        </w:tc>
        <w:tc>
          <w:tcPr>
            <w:tcW w:w="1256" w:type="dxa"/>
            <w:vMerge/>
            <w:shd w:val="clear" w:color="auto" w:fill="auto"/>
            <w:vAlign w:val="center"/>
          </w:tcPr>
          <w:p w14:paraId="09355BA1" w14:textId="77777777" w:rsidR="00913BA0" w:rsidRPr="00491D10" w:rsidRDefault="00913BA0" w:rsidP="00555AEF">
            <w:pPr>
              <w:spacing w:after="0" w:line="360" w:lineRule="auto"/>
              <w:rPr>
                <w:rFonts w:eastAsia="Calibri" w:cs="Times New Roman"/>
                <w:szCs w:val="24"/>
              </w:rPr>
            </w:pPr>
          </w:p>
        </w:tc>
        <w:tc>
          <w:tcPr>
            <w:tcW w:w="1495" w:type="dxa"/>
            <w:vMerge w:val="restart"/>
            <w:shd w:val="clear" w:color="auto" w:fill="auto"/>
            <w:vAlign w:val="center"/>
          </w:tcPr>
          <w:p w14:paraId="5F08DB8C"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Lăpuș</w:t>
            </w:r>
          </w:p>
        </w:tc>
        <w:tc>
          <w:tcPr>
            <w:tcW w:w="1146" w:type="dxa"/>
            <w:shd w:val="clear" w:color="auto" w:fill="auto"/>
            <w:vAlign w:val="center"/>
          </w:tcPr>
          <w:p w14:paraId="71DB67B4"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Total</w:t>
            </w:r>
          </w:p>
        </w:tc>
        <w:tc>
          <w:tcPr>
            <w:tcW w:w="1605" w:type="dxa"/>
            <w:shd w:val="clear" w:color="auto" w:fill="auto"/>
            <w:vAlign w:val="center"/>
          </w:tcPr>
          <w:p w14:paraId="092664D2"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3792</w:t>
            </w:r>
          </w:p>
        </w:tc>
        <w:tc>
          <w:tcPr>
            <w:tcW w:w="1319" w:type="dxa"/>
            <w:shd w:val="clear" w:color="auto" w:fill="auto"/>
            <w:vAlign w:val="center"/>
          </w:tcPr>
          <w:p w14:paraId="20F68CA8"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3609</w:t>
            </w:r>
          </w:p>
        </w:tc>
        <w:tc>
          <w:tcPr>
            <w:tcW w:w="1220" w:type="dxa"/>
            <w:shd w:val="clear" w:color="auto" w:fill="auto"/>
            <w:vAlign w:val="center"/>
          </w:tcPr>
          <w:p w14:paraId="2D7EBDA2"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r w:rsidR="00913BA0" w:rsidRPr="00491D10" w14:paraId="2BE48B49" w14:textId="77777777" w:rsidTr="00C05084">
        <w:trPr>
          <w:trHeight w:val="287"/>
          <w:jc w:val="center"/>
        </w:trPr>
        <w:tc>
          <w:tcPr>
            <w:tcW w:w="564" w:type="dxa"/>
            <w:vMerge/>
            <w:shd w:val="clear" w:color="auto" w:fill="auto"/>
            <w:vAlign w:val="center"/>
          </w:tcPr>
          <w:p w14:paraId="44A0BD4E" w14:textId="77777777" w:rsidR="00913BA0" w:rsidRPr="00491D10" w:rsidRDefault="00913BA0" w:rsidP="00555AEF">
            <w:pPr>
              <w:spacing w:after="0" w:line="360" w:lineRule="auto"/>
              <w:rPr>
                <w:rFonts w:eastAsia="Calibri" w:cs="Times New Roman"/>
                <w:szCs w:val="24"/>
              </w:rPr>
            </w:pPr>
          </w:p>
        </w:tc>
        <w:tc>
          <w:tcPr>
            <w:tcW w:w="1256" w:type="dxa"/>
            <w:vMerge/>
            <w:shd w:val="clear" w:color="auto" w:fill="auto"/>
            <w:vAlign w:val="center"/>
          </w:tcPr>
          <w:p w14:paraId="658B2D2E" w14:textId="77777777" w:rsidR="00913BA0" w:rsidRPr="00491D10" w:rsidRDefault="00913BA0" w:rsidP="00555AEF">
            <w:pPr>
              <w:spacing w:after="0" w:line="360" w:lineRule="auto"/>
              <w:rPr>
                <w:rFonts w:eastAsia="Calibri" w:cs="Times New Roman"/>
                <w:szCs w:val="24"/>
              </w:rPr>
            </w:pPr>
          </w:p>
        </w:tc>
        <w:tc>
          <w:tcPr>
            <w:tcW w:w="1495" w:type="dxa"/>
            <w:vMerge/>
            <w:shd w:val="clear" w:color="auto" w:fill="auto"/>
            <w:vAlign w:val="center"/>
          </w:tcPr>
          <w:p w14:paraId="2751215E" w14:textId="77777777" w:rsidR="00913BA0" w:rsidRPr="00491D10" w:rsidRDefault="00913BA0" w:rsidP="00555AEF">
            <w:pPr>
              <w:spacing w:after="0" w:line="360" w:lineRule="auto"/>
              <w:rPr>
                <w:rFonts w:eastAsia="Calibri" w:cs="Times New Roman"/>
                <w:szCs w:val="24"/>
              </w:rPr>
            </w:pPr>
          </w:p>
        </w:tc>
        <w:tc>
          <w:tcPr>
            <w:tcW w:w="1146" w:type="dxa"/>
            <w:shd w:val="clear" w:color="auto" w:fill="auto"/>
            <w:vAlign w:val="center"/>
          </w:tcPr>
          <w:p w14:paraId="6E79DCF3"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Masculin</w:t>
            </w:r>
          </w:p>
        </w:tc>
        <w:tc>
          <w:tcPr>
            <w:tcW w:w="1605" w:type="dxa"/>
            <w:shd w:val="clear" w:color="auto" w:fill="auto"/>
            <w:vAlign w:val="center"/>
          </w:tcPr>
          <w:p w14:paraId="541E5342"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1855</w:t>
            </w:r>
          </w:p>
        </w:tc>
        <w:tc>
          <w:tcPr>
            <w:tcW w:w="1319" w:type="dxa"/>
            <w:shd w:val="clear" w:color="auto" w:fill="auto"/>
            <w:vAlign w:val="center"/>
          </w:tcPr>
          <w:p w14:paraId="2A6CE3EB"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1798</w:t>
            </w:r>
          </w:p>
        </w:tc>
        <w:tc>
          <w:tcPr>
            <w:tcW w:w="1220" w:type="dxa"/>
            <w:shd w:val="clear" w:color="auto" w:fill="auto"/>
            <w:vAlign w:val="center"/>
          </w:tcPr>
          <w:p w14:paraId="2E707927"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r w:rsidR="00913BA0" w:rsidRPr="00491D10" w14:paraId="43DC0848" w14:textId="77777777" w:rsidTr="00C05084">
        <w:trPr>
          <w:trHeight w:val="287"/>
          <w:jc w:val="center"/>
        </w:trPr>
        <w:tc>
          <w:tcPr>
            <w:tcW w:w="564" w:type="dxa"/>
            <w:vMerge/>
            <w:shd w:val="clear" w:color="auto" w:fill="auto"/>
            <w:vAlign w:val="center"/>
          </w:tcPr>
          <w:p w14:paraId="79C0393F" w14:textId="77777777" w:rsidR="00913BA0" w:rsidRPr="00491D10" w:rsidRDefault="00913BA0" w:rsidP="00555AEF">
            <w:pPr>
              <w:spacing w:after="0" w:line="360" w:lineRule="auto"/>
              <w:rPr>
                <w:rFonts w:eastAsia="Calibri" w:cs="Times New Roman"/>
                <w:szCs w:val="24"/>
              </w:rPr>
            </w:pPr>
          </w:p>
        </w:tc>
        <w:tc>
          <w:tcPr>
            <w:tcW w:w="1256" w:type="dxa"/>
            <w:vMerge/>
            <w:shd w:val="clear" w:color="auto" w:fill="auto"/>
            <w:vAlign w:val="center"/>
          </w:tcPr>
          <w:p w14:paraId="5E611BE6" w14:textId="77777777" w:rsidR="00913BA0" w:rsidRPr="00491D10" w:rsidRDefault="00913BA0" w:rsidP="00555AEF">
            <w:pPr>
              <w:spacing w:after="0" w:line="360" w:lineRule="auto"/>
              <w:rPr>
                <w:rFonts w:eastAsia="Calibri" w:cs="Times New Roman"/>
                <w:szCs w:val="24"/>
              </w:rPr>
            </w:pPr>
          </w:p>
        </w:tc>
        <w:tc>
          <w:tcPr>
            <w:tcW w:w="1495" w:type="dxa"/>
            <w:vMerge/>
            <w:shd w:val="clear" w:color="auto" w:fill="auto"/>
            <w:vAlign w:val="center"/>
          </w:tcPr>
          <w:p w14:paraId="4E7823B1" w14:textId="77777777" w:rsidR="00913BA0" w:rsidRPr="00491D10" w:rsidRDefault="00913BA0" w:rsidP="00555AEF">
            <w:pPr>
              <w:spacing w:after="0" w:line="360" w:lineRule="auto"/>
              <w:rPr>
                <w:rFonts w:eastAsia="Calibri" w:cs="Times New Roman"/>
                <w:szCs w:val="24"/>
              </w:rPr>
            </w:pPr>
          </w:p>
        </w:tc>
        <w:tc>
          <w:tcPr>
            <w:tcW w:w="1146" w:type="dxa"/>
            <w:shd w:val="clear" w:color="auto" w:fill="auto"/>
            <w:vAlign w:val="center"/>
          </w:tcPr>
          <w:p w14:paraId="71FE0EAC"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Feminin</w:t>
            </w:r>
          </w:p>
        </w:tc>
        <w:tc>
          <w:tcPr>
            <w:tcW w:w="1605" w:type="dxa"/>
            <w:shd w:val="clear" w:color="auto" w:fill="auto"/>
            <w:vAlign w:val="center"/>
          </w:tcPr>
          <w:p w14:paraId="3A85C05D"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1937</w:t>
            </w:r>
          </w:p>
        </w:tc>
        <w:tc>
          <w:tcPr>
            <w:tcW w:w="1319" w:type="dxa"/>
            <w:shd w:val="clear" w:color="auto" w:fill="auto"/>
            <w:vAlign w:val="center"/>
          </w:tcPr>
          <w:p w14:paraId="38318E92"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1811</w:t>
            </w:r>
          </w:p>
        </w:tc>
        <w:tc>
          <w:tcPr>
            <w:tcW w:w="1220" w:type="dxa"/>
            <w:shd w:val="clear" w:color="auto" w:fill="auto"/>
            <w:vAlign w:val="center"/>
          </w:tcPr>
          <w:p w14:paraId="60374842"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r w:rsidR="00913BA0" w:rsidRPr="00491D10" w14:paraId="69409283" w14:textId="77777777" w:rsidTr="00C05084">
        <w:trPr>
          <w:trHeight w:val="287"/>
          <w:jc w:val="center"/>
        </w:trPr>
        <w:tc>
          <w:tcPr>
            <w:tcW w:w="564" w:type="dxa"/>
            <w:vMerge w:val="restart"/>
            <w:shd w:val="clear" w:color="auto" w:fill="auto"/>
            <w:vAlign w:val="center"/>
          </w:tcPr>
          <w:p w14:paraId="6B36991B"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lastRenderedPageBreak/>
              <w:t>3</w:t>
            </w:r>
          </w:p>
        </w:tc>
        <w:tc>
          <w:tcPr>
            <w:tcW w:w="1256" w:type="dxa"/>
            <w:vMerge/>
            <w:shd w:val="clear" w:color="auto" w:fill="auto"/>
            <w:vAlign w:val="center"/>
          </w:tcPr>
          <w:p w14:paraId="289C90AE" w14:textId="77777777" w:rsidR="00913BA0" w:rsidRPr="00491D10" w:rsidRDefault="00913BA0" w:rsidP="00555AEF">
            <w:pPr>
              <w:spacing w:after="0" w:line="360" w:lineRule="auto"/>
              <w:rPr>
                <w:rFonts w:eastAsia="Calibri" w:cs="Times New Roman"/>
                <w:szCs w:val="24"/>
              </w:rPr>
            </w:pPr>
          </w:p>
        </w:tc>
        <w:tc>
          <w:tcPr>
            <w:tcW w:w="1495" w:type="dxa"/>
            <w:vMerge w:val="restart"/>
            <w:shd w:val="clear" w:color="auto" w:fill="auto"/>
            <w:vAlign w:val="center"/>
          </w:tcPr>
          <w:p w14:paraId="19671E08"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Botiza</w:t>
            </w:r>
          </w:p>
        </w:tc>
        <w:tc>
          <w:tcPr>
            <w:tcW w:w="1146" w:type="dxa"/>
            <w:shd w:val="clear" w:color="auto" w:fill="auto"/>
            <w:vAlign w:val="center"/>
          </w:tcPr>
          <w:p w14:paraId="23F7E2F0"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Total</w:t>
            </w:r>
          </w:p>
        </w:tc>
        <w:tc>
          <w:tcPr>
            <w:tcW w:w="1605" w:type="dxa"/>
            <w:shd w:val="clear" w:color="auto" w:fill="auto"/>
            <w:vAlign w:val="center"/>
          </w:tcPr>
          <w:p w14:paraId="77C9D658"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2732</w:t>
            </w:r>
          </w:p>
        </w:tc>
        <w:tc>
          <w:tcPr>
            <w:tcW w:w="1319" w:type="dxa"/>
            <w:shd w:val="clear" w:color="auto" w:fill="auto"/>
            <w:vAlign w:val="center"/>
          </w:tcPr>
          <w:p w14:paraId="1530E0E9"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2512</w:t>
            </w:r>
          </w:p>
        </w:tc>
        <w:tc>
          <w:tcPr>
            <w:tcW w:w="1220" w:type="dxa"/>
            <w:shd w:val="clear" w:color="auto" w:fill="auto"/>
            <w:vAlign w:val="center"/>
          </w:tcPr>
          <w:p w14:paraId="0F3116B3"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r w:rsidR="00913BA0" w:rsidRPr="00491D10" w14:paraId="11B86E28" w14:textId="77777777" w:rsidTr="00C05084">
        <w:trPr>
          <w:trHeight w:val="287"/>
          <w:jc w:val="center"/>
        </w:trPr>
        <w:tc>
          <w:tcPr>
            <w:tcW w:w="564" w:type="dxa"/>
            <w:vMerge/>
            <w:shd w:val="clear" w:color="auto" w:fill="auto"/>
            <w:vAlign w:val="center"/>
          </w:tcPr>
          <w:p w14:paraId="6D41A259" w14:textId="77777777" w:rsidR="00913BA0" w:rsidRPr="00491D10" w:rsidRDefault="00913BA0" w:rsidP="00555AEF">
            <w:pPr>
              <w:spacing w:after="0" w:line="360" w:lineRule="auto"/>
              <w:rPr>
                <w:rFonts w:eastAsia="Calibri" w:cs="Times New Roman"/>
                <w:szCs w:val="24"/>
              </w:rPr>
            </w:pPr>
          </w:p>
        </w:tc>
        <w:tc>
          <w:tcPr>
            <w:tcW w:w="1256" w:type="dxa"/>
            <w:vMerge/>
            <w:shd w:val="clear" w:color="auto" w:fill="auto"/>
            <w:vAlign w:val="center"/>
          </w:tcPr>
          <w:p w14:paraId="09FE2CB7" w14:textId="77777777" w:rsidR="00913BA0" w:rsidRPr="00491D10" w:rsidRDefault="00913BA0" w:rsidP="00555AEF">
            <w:pPr>
              <w:spacing w:after="0" w:line="360" w:lineRule="auto"/>
              <w:rPr>
                <w:rFonts w:eastAsia="Calibri" w:cs="Times New Roman"/>
                <w:szCs w:val="24"/>
              </w:rPr>
            </w:pPr>
          </w:p>
        </w:tc>
        <w:tc>
          <w:tcPr>
            <w:tcW w:w="1495" w:type="dxa"/>
            <w:vMerge/>
            <w:shd w:val="clear" w:color="auto" w:fill="auto"/>
            <w:vAlign w:val="center"/>
          </w:tcPr>
          <w:p w14:paraId="77063009" w14:textId="77777777" w:rsidR="00913BA0" w:rsidRPr="00491D10" w:rsidRDefault="00913BA0" w:rsidP="00555AEF">
            <w:pPr>
              <w:spacing w:after="0" w:line="360" w:lineRule="auto"/>
              <w:rPr>
                <w:rFonts w:eastAsia="Calibri" w:cs="Times New Roman"/>
                <w:szCs w:val="24"/>
              </w:rPr>
            </w:pPr>
          </w:p>
        </w:tc>
        <w:tc>
          <w:tcPr>
            <w:tcW w:w="1146" w:type="dxa"/>
            <w:shd w:val="clear" w:color="auto" w:fill="auto"/>
            <w:vAlign w:val="center"/>
          </w:tcPr>
          <w:p w14:paraId="436DB504"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Masculin</w:t>
            </w:r>
          </w:p>
        </w:tc>
        <w:tc>
          <w:tcPr>
            <w:tcW w:w="1605" w:type="dxa"/>
            <w:shd w:val="clear" w:color="auto" w:fill="auto"/>
            <w:vAlign w:val="center"/>
          </w:tcPr>
          <w:p w14:paraId="62C63C15"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1386</w:t>
            </w:r>
          </w:p>
        </w:tc>
        <w:tc>
          <w:tcPr>
            <w:tcW w:w="1319" w:type="dxa"/>
            <w:shd w:val="clear" w:color="auto" w:fill="auto"/>
            <w:vAlign w:val="center"/>
          </w:tcPr>
          <w:p w14:paraId="69FBE577"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1266</w:t>
            </w:r>
          </w:p>
        </w:tc>
        <w:tc>
          <w:tcPr>
            <w:tcW w:w="1220" w:type="dxa"/>
            <w:shd w:val="clear" w:color="auto" w:fill="auto"/>
            <w:vAlign w:val="center"/>
          </w:tcPr>
          <w:p w14:paraId="7F9EFF63"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r w:rsidR="00913BA0" w:rsidRPr="00491D10" w14:paraId="21B2D200" w14:textId="77777777" w:rsidTr="00C05084">
        <w:trPr>
          <w:trHeight w:val="287"/>
          <w:jc w:val="center"/>
        </w:trPr>
        <w:tc>
          <w:tcPr>
            <w:tcW w:w="564" w:type="dxa"/>
            <w:vMerge/>
            <w:shd w:val="clear" w:color="auto" w:fill="auto"/>
            <w:vAlign w:val="center"/>
          </w:tcPr>
          <w:p w14:paraId="6B66AB4D" w14:textId="77777777" w:rsidR="00913BA0" w:rsidRPr="00491D10" w:rsidRDefault="00913BA0" w:rsidP="00555AEF">
            <w:pPr>
              <w:spacing w:after="0" w:line="360" w:lineRule="auto"/>
              <w:jc w:val="center"/>
              <w:rPr>
                <w:rFonts w:cs="Times New Roman"/>
                <w:bCs/>
                <w:szCs w:val="24"/>
                <w:lang w:val="ro-RO"/>
              </w:rPr>
            </w:pPr>
          </w:p>
        </w:tc>
        <w:tc>
          <w:tcPr>
            <w:tcW w:w="1256" w:type="dxa"/>
            <w:vMerge/>
            <w:shd w:val="clear" w:color="auto" w:fill="auto"/>
            <w:vAlign w:val="center"/>
          </w:tcPr>
          <w:p w14:paraId="5CC6A0B5" w14:textId="77777777" w:rsidR="00913BA0" w:rsidRPr="00491D10" w:rsidRDefault="00913BA0" w:rsidP="00555AEF">
            <w:pPr>
              <w:spacing w:after="0" w:line="360" w:lineRule="auto"/>
              <w:rPr>
                <w:rFonts w:cs="Times New Roman"/>
                <w:bCs/>
                <w:szCs w:val="24"/>
                <w:lang w:val="ro-RO"/>
              </w:rPr>
            </w:pPr>
          </w:p>
        </w:tc>
        <w:tc>
          <w:tcPr>
            <w:tcW w:w="1495" w:type="dxa"/>
            <w:vMerge/>
            <w:shd w:val="clear" w:color="auto" w:fill="auto"/>
            <w:vAlign w:val="center"/>
          </w:tcPr>
          <w:p w14:paraId="4B1023C8" w14:textId="77777777" w:rsidR="00913BA0" w:rsidRPr="00491D10" w:rsidRDefault="00913BA0" w:rsidP="00555AEF">
            <w:pPr>
              <w:spacing w:after="0" w:line="360" w:lineRule="auto"/>
              <w:jc w:val="center"/>
              <w:rPr>
                <w:rFonts w:cs="Times New Roman"/>
                <w:bCs/>
                <w:szCs w:val="24"/>
                <w:lang w:val="ro-RO"/>
              </w:rPr>
            </w:pPr>
          </w:p>
        </w:tc>
        <w:tc>
          <w:tcPr>
            <w:tcW w:w="1146" w:type="dxa"/>
            <w:shd w:val="clear" w:color="auto" w:fill="auto"/>
            <w:vAlign w:val="center"/>
          </w:tcPr>
          <w:p w14:paraId="45399C4D"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Feminin</w:t>
            </w:r>
          </w:p>
        </w:tc>
        <w:tc>
          <w:tcPr>
            <w:tcW w:w="1605" w:type="dxa"/>
            <w:shd w:val="clear" w:color="auto" w:fill="auto"/>
            <w:vAlign w:val="center"/>
          </w:tcPr>
          <w:p w14:paraId="4E2E1E59"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1346</w:t>
            </w:r>
          </w:p>
        </w:tc>
        <w:tc>
          <w:tcPr>
            <w:tcW w:w="1319" w:type="dxa"/>
            <w:shd w:val="clear" w:color="auto" w:fill="auto"/>
            <w:vAlign w:val="center"/>
          </w:tcPr>
          <w:p w14:paraId="5A4F1725" w14:textId="77777777" w:rsidR="00913BA0" w:rsidRPr="00491D10" w:rsidRDefault="00913BA0" w:rsidP="00555AEF">
            <w:pPr>
              <w:spacing w:after="0" w:line="360" w:lineRule="auto"/>
              <w:rPr>
                <w:rFonts w:eastAsia="Calibri" w:cs="Times New Roman"/>
                <w:szCs w:val="24"/>
              </w:rPr>
            </w:pPr>
            <w:r w:rsidRPr="00491D10">
              <w:rPr>
                <w:rFonts w:eastAsia="Calibri" w:cs="Times New Roman"/>
                <w:szCs w:val="24"/>
              </w:rPr>
              <w:t>1246</w:t>
            </w:r>
          </w:p>
        </w:tc>
        <w:tc>
          <w:tcPr>
            <w:tcW w:w="1220" w:type="dxa"/>
            <w:shd w:val="clear" w:color="auto" w:fill="auto"/>
            <w:vAlign w:val="center"/>
          </w:tcPr>
          <w:p w14:paraId="2737C5FA" w14:textId="77777777" w:rsidR="00913BA0" w:rsidRPr="00491D10" w:rsidRDefault="00913BA0" w:rsidP="00555AEF">
            <w:pPr>
              <w:spacing w:after="0" w:line="360" w:lineRule="auto"/>
              <w:rPr>
                <w:rFonts w:eastAsia="Calibri" w:cs="Times New Roman"/>
                <w:szCs w:val="24"/>
              </w:rPr>
            </w:pPr>
            <w:r w:rsidRPr="00491D10">
              <w:rPr>
                <w:rFonts w:ascii="Cambria Math" w:eastAsia="Calibri" w:hAnsi="Cambria Math" w:cs="Cambria Math"/>
                <w:szCs w:val="24"/>
              </w:rPr>
              <w:t>↘</w:t>
            </w:r>
          </w:p>
        </w:tc>
      </w:tr>
    </w:tbl>
    <w:p w14:paraId="642F1D18" w14:textId="77777777" w:rsidR="00913BA0" w:rsidRPr="00491D10" w:rsidRDefault="00913BA0" w:rsidP="00555AEF">
      <w:pPr>
        <w:spacing w:after="0" w:line="360" w:lineRule="auto"/>
        <w:ind w:firstLine="720"/>
        <w:rPr>
          <w:rFonts w:eastAsia="Calibri" w:cs="Times New Roman"/>
          <w:bCs/>
          <w:color w:val="000000"/>
          <w:szCs w:val="24"/>
          <w:lang w:val="ro-RO"/>
        </w:rPr>
      </w:pPr>
    </w:p>
    <w:p w14:paraId="7E7C0C6A" w14:textId="5FA7C560" w:rsidR="00913BA0" w:rsidRPr="00491D10" w:rsidRDefault="00913BA0" w:rsidP="00555AEF">
      <w:pPr>
        <w:spacing w:after="0" w:line="360" w:lineRule="auto"/>
        <w:ind w:firstLine="720"/>
        <w:rPr>
          <w:rFonts w:eastAsia="Calibri" w:cs="Times New Roman"/>
          <w:bCs/>
          <w:color w:val="000000"/>
          <w:szCs w:val="24"/>
          <w:lang w:val="ro-RO"/>
        </w:rPr>
      </w:pPr>
      <w:r w:rsidRPr="00491D10">
        <w:rPr>
          <w:rFonts w:eastAsia="Calibri" w:cs="Times New Roman"/>
          <w:bCs/>
          <w:color w:val="000000"/>
          <w:szCs w:val="24"/>
          <w:lang w:val="ro-RO"/>
        </w:rPr>
        <w:t>Având în vedere că  86,95% din suprafața sitului se află în UAT Băiuț</w:t>
      </w:r>
      <w:r w:rsidR="00C12F6D">
        <w:rPr>
          <w:rFonts w:eastAsia="Calibri" w:cs="Times New Roman"/>
          <w:bCs/>
          <w:color w:val="000000"/>
          <w:szCs w:val="24"/>
          <w:lang w:val="ro-RO"/>
        </w:rPr>
        <w:t>,</w:t>
      </w:r>
      <w:r w:rsidRPr="00491D10">
        <w:rPr>
          <w:rFonts w:eastAsia="Calibri" w:cs="Times New Roman"/>
          <w:bCs/>
          <w:color w:val="000000"/>
          <w:szCs w:val="24"/>
          <w:lang w:val="ro-RO"/>
        </w:rPr>
        <w:t xml:space="preserve"> populația de referință aflată în proximitatea sitului este de 2271 de locuitori.</w:t>
      </w:r>
    </w:p>
    <w:p w14:paraId="77F53185" w14:textId="77777777" w:rsidR="00C45FAE" w:rsidRPr="00491D10" w:rsidRDefault="00913BA0" w:rsidP="00555AEF">
      <w:pPr>
        <w:spacing w:after="0" w:line="360" w:lineRule="auto"/>
        <w:ind w:firstLine="720"/>
        <w:rPr>
          <w:rFonts w:eastAsia="Calibri" w:cs="Times New Roman"/>
          <w:bCs/>
          <w:color w:val="000000"/>
          <w:szCs w:val="24"/>
          <w:lang w:val="ro-RO"/>
        </w:rPr>
      </w:pPr>
      <w:r w:rsidRPr="00491D10">
        <w:rPr>
          <w:rFonts w:eastAsia="Calibri" w:cs="Times New Roman"/>
          <w:bCs/>
          <w:color w:val="000000"/>
          <w:szCs w:val="24"/>
          <w:lang w:val="ro-RO"/>
        </w:rPr>
        <w:t>Pe ansamblu, populația din localitățile aferente ariei naturale se înscrie pe un trend descendent fiind înregistrată o scădere continuă a populației începând cu anul 2010, scăderea populației între anii analizați a fost de 804 de persoane.</w:t>
      </w:r>
    </w:p>
    <w:p w14:paraId="1479B4A1" w14:textId="77777777" w:rsidR="00934D4B" w:rsidRPr="00491D10" w:rsidRDefault="00934D4B" w:rsidP="00555AEF">
      <w:pPr>
        <w:tabs>
          <w:tab w:val="left" w:pos="945"/>
        </w:tabs>
        <w:spacing w:after="0" w:line="360" w:lineRule="auto"/>
        <w:rPr>
          <w:rFonts w:eastAsia="Calibri" w:cs="Times New Roman"/>
          <w:szCs w:val="24"/>
          <w:lang w:val="ro-RO"/>
        </w:rPr>
      </w:pPr>
    </w:p>
    <w:p w14:paraId="1C133AF7" w14:textId="77777777" w:rsidR="00CC3272" w:rsidRPr="00491D10" w:rsidRDefault="00CC3272" w:rsidP="00984ED7">
      <w:pPr>
        <w:numPr>
          <w:ilvl w:val="0"/>
          <w:numId w:val="7"/>
        </w:numPr>
        <w:spacing w:after="0" w:line="360" w:lineRule="auto"/>
        <w:ind w:left="1080"/>
        <w:contextualSpacing/>
        <w:jc w:val="left"/>
        <w:rPr>
          <w:rFonts w:eastAsia="Calibri" w:cs="Times New Roman"/>
          <w:b/>
          <w:szCs w:val="24"/>
          <w:lang w:val="ro-RO"/>
        </w:rPr>
      </w:pPr>
      <w:r w:rsidRPr="00491D10">
        <w:rPr>
          <w:rFonts w:eastAsia="Calibri" w:cs="Times New Roman"/>
          <w:b/>
          <w:szCs w:val="24"/>
          <w:lang w:val="ro-RO"/>
        </w:rPr>
        <w:t>Utilități publice</w:t>
      </w:r>
    </w:p>
    <w:p w14:paraId="28C9CB3B" w14:textId="77777777" w:rsidR="006839FE" w:rsidRPr="00491D10" w:rsidRDefault="00984ED7" w:rsidP="00922696">
      <w:pPr>
        <w:spacing w:after="0" w:line="360" w:lineRule="auto"/>
        <w:contextualSpacing/>
        <w:rPr>
          <w:rFonts w:eastAsia="Calibri" w:cs="Times New Roman"/>
          <w:szCs w:val="24"/>
          <w:lang w:val="ro-RO"/>
        </w:rPr>
      </w:pPr>
      <w:r w:rsidRPr="00491D10">
        <w:rPr>
          <w:rFonts w:eastAsia="Calibri" w:cs="Times New Roman"/>
          <w:szCs w:val="24"/>
          <w:lang w:val="ro-RO"/>
        </w:rPr>
        <w:tab/>
      </w:r>
      <w:r w:rsidR="006839FE" w:rsidRPr="00491D10">
        <w:rPr>
          <w:rFonts w:eastAsia="Calibri" w:cs="Times New Roman"/>
          <w:szCs w:val="24"/>
          <w:lang w:val="ro-RO"/>
        </w:rPr>
        <w:t>Dezvoltarea rețelelor locale de utilități publice (alimentare cu apă, canalizare și alimentare cu gaze naturale) reprezintă un factor important ce determină o reducere substanțială a dependenței populației locale față de resursele naturale din proximitate și, implicit, o slăbire a impactului antropic asupra acestora.</w:t>
      </w:r>
    </w:p>
    <w:p w14:paraId="6086646F" w14:textId="77777777" w:rsidR="006839FE" w:rsidRPr="00491D10" w:rsidRDefault="006839FE" w:rsidP="00922696">
      <w:pPr>
        <w:spacing w:after="0" w:line="360" w:lineRule="auto"/>
        <w:contextualSpacing/>
        <w:rPr>
          <w:rFonts w:eastAsia="Calibri" w:cs="Times New Roman"/>
          <w:szCs w:val="24"/>
          <w:lang w:val="ro-RO"/>
        </w:rPr>
      </w:pPr>
      <w:r w:rsidRPr="00491D10">
        <w:rPr>
          <w:rFonts w:eastAsia="Calibri" w:cs="Times New Roman"/>
          <w:szCs w:val="24"/>
          <w:lang w:val="ro-RO"/>
        </w:rPr>
        <w:tab/>
        <w:t xml:space="preserve">Din acest punct de vedere se remarcă faptul că toate comunitățile din proximitatea ariei naturale au rețea publică de alimentare cu apă. </w:t>
      </w:r>
    </w:p>
    <w:p w14:paraId="1EC7D38A" w14:textId="0919D484" w:rsidR="006839FE" w:rsidRPr="00491D10" w:rsidRDefault="00AC7072" w:rsidP="00922696">
      <w:pPr>
        <w:spacing w:after="0" w:line="360" w:lineRule="auto"/>
        <w:ind w:firstLine="720"/>
        <w:contextualSpacing/>
        <w:rPr>
          <w:rFonts w:eastAsia="Calibri" w:cs="Times New Roman"/>
          <w:szCs w:val="24"/>
          <w:lang w:val="ro-RO"/>
        </w:rPr>
      </w:pPr>
      <w:r>
        <w:rPr>
          <w:rFonts w:eastAsia="Calibri" w:cs="Times New Roman"/>
          <w:szCs w:val="24"/>
          <w:lang w:val="ro-RO"/>
        </w:rPr>
        <w:t xml:space="preserve">Fiecare din </w:t>
      </w:r>
      <w:r w:rsidR="006839FE" w:rsidRPr="00491D10">
        <w:rPr>
          <w:rFonts w:eastAsia="Calibri" w:cs="Times New Roman"/>
          <w:szCs w:val="24"/>
          <w:lang w:val="ro-RO"/>
        </w:rPr>
        <w:t xml:space="preserve"> cele trei localități au rețea publică de canalizare care deservește doar o mică parte din populația locală și în anumite sectoare este nefuncț</w:t>
      </w:r>
      <w:r w:rsidR="001F32FA" w:rsidRPr="00491D10">
        <w:rPr>
          <w:rFonts w:eastAsia="Calibri" w:cs="Times New Roman"/>
          <w:szCs w:val="24"/>
          <w:lang w:val="ro-RO"/>
        </w:rPr>
        <w:t>i</w:t>
      </w:r>
      <w:r w:rsidR="006839FE" w:rsidRPr="00491D10">
        <w:rPr>
          <w:rFonts w:eastAsia="Calibri" w:cs="Times New Roman"/>
          <w:szCs w:val="24"/>
          <w:lang w:val="ro-RO"/>
        </w:rPr>
        <w:t xml:space="preserve">onală. </w:t>
      </w:r>
      <w:r>
        <w:rPr>
          <w:rFonts w:eastAsia="Calibri" w:cs="Times New Roman"/>
          <w:szCs w:val="24"/>
          <w:lang w:val="ro-RO"/>
        </w:rPr>
        <w:t>R</w:t>
      </w:r>
      <w:r w:rsidR="006839FE" w:rsidRPr="00491D10">
        <w:rPr>
          <w:rFonts w:eastAsia="Calibri" w:cs="Times New Roman"/>
          <w:szCs w:val="24"/>
          <w:lang w:val="ro-RO"/>
        </w:rPr>
        <w:t>ețe</w:t>
      </w:r>
      <w:r>
        <w:rPr>
          <w:rFonts w:eastAsia="Calibri" w:cs="Times New Roman"/>
          <w:szCs w:val="24"/>
          <w:lang w:val="ro-RO"/>
        </w:rPr>
        <w:t>aua</w:t>
      </w:r>
      <w:r w:rsidR="006839FE" w:rsidRPr="00491D10">
        <w:rPr>
          <w:rFonts w:eastAsia="Calibri" w:cs="Times New Roman"/>
          <w:szCs w:val="24"/>
          <w:lang w:val="ro-RO"/>
        </w:rPr>
        <w:t xml:space="preserve"> public</w:t>
      </w:r>
      <w:r>
        <w:rPr>
          <w:rFonts w:eastAsia="Calibri" w:cs="Times New Roman"/>
          <w:szCs w:val="24"/>
          <w:lang w:val="ro-RO"/>
        </w:rPr>
        <w:t>ă</w:t>
      </w:r>
      <w:r w:rsidR="006839FE" w:rsidRPr="00491D10">
        <w:rPr>
          <w:rFonts w:eastAsia="Calibri" w:cs="Times New Roman"/>
          <w:szCs w:val="24"/>
          <w:lang w:val="ro-RO"/>
        </w:rPr>
        <w:t xml:space="preserve"> de alimentare cu gaze naturale, aspect cu o influență directă asupra presiunii antropice la nivelul resurselor lemnoase din proximitatea comunităților, nu este deloc dezvoltat</w:t>
      </w:r>
      <w:r>
        <w:rPr>
          <w:rFonts w:eastAsia="Calibri" w:cs="Times New Roman"/>
          <w:szCs w:val="24"/>
          <w:lang w:val="ro-RO"/>
        </w:rPr>
        <w:t>ă</w:t>
      </w:r>
      <w:r w:rsidR="006839FE" w:rsidRPr="00491D10">
        <w:rPr>
          <w:rFonts w:eastAsia="Calibri" w:cs="Times New Roman"/>
          <w:szCs w:val="24"/>
          <w:lang w:val="ro-RO"/>
        </w:rPr>
        <w:t>, principala sursă de încălzire fiind lemnul.</w:t>
      </w:r>
    </w:p>
    <w:p w14:paraId="730B071B" w14:textId="77777777" w:rsidR="00117552" w:rsidRPr="00491D10" w:rsidRDefault="00117552" w:rsidP="00555AEF">
      <w:pPr>
        <w:spacing w:after="0" w:line="360" w:lineRule="auto"/>
        <w:ind w:firstLine="720"/>
        <w:contextualSpacing/>
        <w:jc w:val="left"/>
        <w:rPr>
          <w:rFonts w:eastAsia="Calibri" w:cs="Times New Roman"/>
          <w:szCs w:val="24"/>
          <w:lang w:val="ro-RO"/>
        </w:rPr>
      </w:pPr>
    </w:p>
    <w:p w14:paraId="091C9CEF" w14:textId="6EEC407A" w:rsidR="00E66E6E" w:rsidRPr="00491D10" w:rsidRDefault="004267B9" w:rsidP="00984ED7">
      <w:pPr>
        <w:spacing w:after="0" w:line="240" w:lineRule="auto"/>
        <w:contextualSpacing/>
        <w:jc w:val="center"/>
        <w:rPr>
          <w:rFonts w:eastAsia="Times New Roman" w:cs="Times New Roman"/>
          <w:b/>
          <w:bCs/>
          <w:szCs w:val="24"/>
          <w:lang w:val="ro-RO"/>
        </w:rPr>
      </w:pPr>
      <w:r w:rsidRPr="00491D10">
        <w:rPr>
          <w:rFonts w:eastAsia="Times New Roman" w:cs="Times New Roman"/>
          <w:b/>
          <w:bCs/>
          <w:szCs w:val="24"/>
          <w:lang w:val="ro-RO"/>
        </w:rPr>
        <w:t>Tabel</w:t>
      </w:r>
      <w:r w:rsidR="00E66E6E" w:rsidRPr="00491D10">
        <w:rPr>
          <w:rFonts w:eastAsia="Times New Roman" w:cs="Times New Roman"/>
          <w:b/>
          <w:bCs/>
          <w:szCs w:val="24"/>
          <w:lang w:val="ro-RO"/>
        </w:rPr>
        <w:t xml:space="preserve"> nr. </w:t>
      </w:r>
      <w:r w:rsidR="007308CF" w:rsidRPr="00491D10">
        <w:rPr>
          <w:rFonts w:eastAsia="Times New Roman" w:cs="Times New Roman"/>
          <w:b/>
          <w:bCs/>
          <w:szCs w:val="24"/>
          <w:lang w:val="ro-RO"/>
        </w:rPr>
        <w:t xml:space="preserve">47 </w:t>
      </w:r>
      <w:r w:rsidR="00E66E6E" w:rsidRPr="00491D10">
        <w:rPr>
          <w:rFonts w:eastAsia="Times New Roman" w:cs="Times New Roman"/>
          <w:b/>
          <w:bCs/>
          <w:szCs w:val="24"/>
          <w:lang w:val="ro-RO"/>
        </w:rPr>
        <w:t xml:space="preserve">Utilități publice din anul </w:t>
      </w:r>
      <w:r w:rsidR="00204A8E" w:rsidRPr="00491D10">
        <w:rPr>
          <w:rFonts w:eastAsia="Times New Roman" w:cs="Times New Roman"/>
          <w:b/>
          <w:bCs/>
          <w:szCs w:val="24"/>
          <w:lang w:val="ro-RO"/>
        </w:rPr>
        <w:t>2016</w:t>
      </w:r>
      <w:r w:rsidR="00E66E6E" w:rsidRPr="00491D10">
        <w:rPr>
          <w:rFonts w:eastAsia="Times New Roman" w:cs="Times New Roman"/>
          <w:b/>
          <w:bCs/>
          <w:szCs w:val="24"/>
          <w:lang w:val="ro-RO"/>
        </w:rPr>
        <w:t xml:space="preserve"> pentru localitățile aflate în </w:t>
      </w:r>
      <w:r w:rsidR="00A62F56" w:rsidRPr="00491D10">
        <w:rPr>
          <w:rFonts w:eastAsia="Times New Roman" w:cs="Times New Roman"/>
          <w:b/>
          <w:bCs/>
          <w:szCs w:val="24"/>
          <w:lang w:val="ro-RO"/>
        </w:rPr>
        <w:t xml:space="preserve">proximitatea </w:t>
      </w:r>
      <w:r w:rsidR="00E66E6E" w:rsidRPr="00491D10">
        <w:rPr>
          <w:rFonts w:eastAsia="Times New Roman" w:cs="Times New Roman"/>
          <w:b/>
          <w:bCs/>
          <w:szCs w:val="24"/>
          <w:lang w:val="ro-RO"/>
        </w:rPr>
        <w:t>ariei naturale protejate</w:t>
      </w:r>
    </w:p>
    <w:tbl>
      <w:tblPr>
        <w:tblW w:w="7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6"/>
        <w:gridCol w:w="1843"/>
        <w:gridCol w:w="1984"/>
        <w:gridCol w:w="1701"/>
      </w:tblGrid>
      <w:tr w:rsidR="00117552" w:rsidRPr="00491D10" w14:paraId="17944B22" w14:textId="77777777" w:rsidTr="00117552">
        <w:trPr>
          <w:trHeight w:val="440"/>
          <w:jc w:val="center"/>
        </w:trPr>
        <w:tc>
          <w:tcPr>
            <w:tcW w:w="2086" w:type="dxa"/>
            <w:shd w:val="clear" w:color="auto" w:fill="auto"/>
            <w:vAlign w:val="center"/>
          </w:tcPr>
          <w:p w14:paraId="29BD35B2" w14:textId="77777777" w:rsidR="00117552" w:rsidRPr="00491D10" w:rsidRDefault="00117552" w:rsidP="00555AEF">
            <w:pPr>
              <w:spacing w:after="0" w:line="360" w:lineRule="auto"/>
              <w:rPr>
                <w:rFonts w:cs="Times New Roman"/>
                <w:b/>
                <w:szCs w:val="24"/>
              </w:rPr>
            </w:pPr>
            <w:r w:rsidRPr="00491D10">
              <w:rPr>
                <w:rFonts w:cs="Times New Roman"/>
                <w:b/>
                <w:szCs w:val="24"/>
              </w:rPr>
              <w:t>Utilități</w:t>
            </w:r>
          </w:p>
        </w:tc>
        <w:tc>
          <w:tcPr>
            <w:tcW w:w="1843" w:type="dxa"/>
            <w:shd w:val="clear" w:color="auto" w:fill="auto"/>
            <w:vAlign w:val="center"/>
          </w:tcPr>
          <w:p w14:paraId="5AC1C255" w14:textId="77777777" w:rsidR="00117552" w:rsidRPr="00491D10" w:rsidRDefault="00117552" w:rsidP="00555AEF">
            <w:pPr>
              <w:spacing w:after="0" w:line="360" w:lineRule="auto"/>
              <w:rPr>
                <w:rFonts w:cs="Times New Roman"/>
                <w:b/>
                <w:szCs w:val="24"/>
              </w:rPr>
            </w:pPr>
            <w:r w:rsidRPr="00491D10">
              <w:rPr>
                <w:rFonts w:cs="Times New Roman"/>
                <w:b/>
                <w:szCs w:val="24"/>
              </w:rPr>
              <w:t>Judeţ</w:t>
            </w:r>
          </w:p>
        </w:tc>
        <w:tc>
          <w:tcPr>
            <w:tcW w:w="1984" w:type="dxa"/>
            <w:shd w:val="clear" w:color="auto" w:fill="auto"/>
            <w:vAlign w:val="center"/>
          </w:tcPr>
          <w:p w14:paraId="56491A75" w14:textId="77777777" w:rsidR="00117552" w:rsidRPr="00491D10" w:rsidRDefault="00117552" w:rsidP="00555AEF">
            <w:pPr>
              <w:spacing w:after="0" w:line="360" w:lineRule="auto"/>
              <w:rPr>
                <w:rFonts w:cs="Times New Roman"/>
                <w:b/>
                <w:szCs w:val="24"/>
              </w:rPr>
            </w:pPr>
            <w:r w:rsidRPr="00491D10">
              <w:rPr>
                <w:rFonts w:cs="Times New Roman"/>
                <w:b/>
                <w:szCs w:val="24"/>
              </w:rPr>
              <w:t>Localitate</w:t>
            </w:r>
          </w:p>
        </w:tc>
        <w:tc>
          <w:tcPr>
            <w:tcW w:w="1701" w:type="dxa"/>
            <w:shd w:val="clear" w:color="auto" w:fill="auto"/>
            <w:vAlign w:val="center"/>
          </w:tcPr>
          <w:p w14:paraId="4D88E3B4" w14:textId="77777777" w:rsidR="00117552" w:rsidRPr="00491D10" w:rsidRDefault="00117552" w:rsidP="00555AEF">
            <w:pPr>
              <w:spacing w:after="0" w:line="360" w:lineRule="auto"/>
              <w:rPr>
                <w:rFonts w:cs="Times New Roman"/>
                <w:b/>
                <w:szCs w:val="24"/>
              </w:rPr>
            </w:pPr>
            <w:r w:rsidRPr="00491D10">
              <w:rPr>
                <w:rFonts w:cs="Times New Roman"/>
                <w:b/>
                <w:szCs w:val="24"/>
              </w:rPr>
              <w:t>Există [Da/Nu]</w:t>
            </w:r>
          </w:p>
        </w:tc>
      </w:tr>
      <w:tr w:rsidR="00117552" w:rsidRPr="00491D10" w14:paraId="6C0D2480" w14:textId="77777777" w:rsidTr="00117552">
        <w:trPr>
          <w:trHeight w:val="341"/>
          <w:jc w:val="center"/>
        </w:trPr>
        <w:tc>
          <w:tcPr>
            <w:tcW w:w="2086" w:type="dxa"/>
            <w:vMerge w:val="restart"/>
            <w:shd w:val="clear" w:color="auto" w:fill="auto"/>
            <w:vAlign w:val="center"/>
          </w:tcPr>
          <w:p w14:paraId="2F13098E" w14:textId="77777777" w:rsidR="00117552" w:rsidRPr="00491D10" w:rsidRDefault="00117552" w:rsidP="00555AEF">
            <w:pPr>
              <w:spacing w:after="0" w:line="360" w:lineRule="auto"/>
              <w:jc w:val="center"/>
              <w:rPr>
                <w:rFonts w:cs="Times New Roman"/>
                <w:szCs w:val="24"/>
              </w:rPr>
            </w:pPr>
            <w:r w:rsidRPr="00491D10">
              <w:rPr>
                <w:rFonts w:cs="Times New Roman"/>
                <w:szCs w:val="24"/>
              </w:rPr>
              <w:t>Apă</w:t>
            </w:r>
          </w:p>
        </w:tc>
        <w:tc>
          <w:tcPr>
            <w:tcW w:w="1843" w:type="dxa"/>
            <w:vMerge w:val="restart"/>
            <w:shd w:val="clear" w:color="auto" w:fill="auto"/>
            <w:vAlign w:val="center"/>
          </w:tcPr>
          <w:p w14:paraId="08625AE4" w14:textId="77777777" w:rsidR="00117552" w:rsidRPr="00491D10" w:rsidRDefault="00117552" w:rsidP="00555AEF">
            <w:pPr>
              <w:spacing w:after="0" w:line="360" w:lineRule="auto"/>
              <w:jc w:val="center"/>
              <w:rPr>
                <w:rFonts w:cs="Times New Roman"/>
                <w:szCs w:val="24"/>
              </w:rPr>
            </w:pPr>
            <w:r w:rsidRPr="00491D10">
              <w:rPr>
                <w:rFonts w:cs="Times New Roman"/>
                <w:szCs w:val="24"/>
              </w:rPr>
              <w:t>Maramureș</w:t>
            </w:r>
          </w:p>
        </w:tc>
        <w:tc>
          <w:tcPr>
            <w:tcW w:w="1984" w:type="dxa"/>
            <w:shd w:val="clear" w:color="auto" w:fill="auto"/>
            <w:vAlign w:val="center"/>
          </w:tcPr>
          <w:p w14:paraId="40458930"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1701" w:type="dxa"/>
            <w:shd w:val="clear" w:color="auto" w:fill="auto"/>
            <w:vAlign w:val="center"/>
          </w:tcPr>
          <w:p w14:paraId="46ACBE4B"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64A83A63" w14:textId="77777777" w:rsidTr="00117552">
        <w:trPr>
          <w:trHeight w:val="332"/>
          <w:jc w:val="center"/>
        </w:trPr>
        <w:tc>
          <w:tcPr>
            <w:tcW w:w="2086" w:type="dxa"/>
            <w:vMerge/>
            <w:shd w:val="clear" w:color="auto" w:fill="auto"/>
            <w:vAlign w:val="center"/>
          </w:tcPr>
          <w:p w14:paraId="4F3E39DC"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213E9466"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78CFE0F9"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1701" w:type="dxa"/>
            <w:shd w:val="clear" w:color="auto" w:fill="auto"/>
            <w:vAlign w:val="center"/>
          </w:tcPr>
          <w:p w14:paraId="59F69B14"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294EAF2D" w14:textId="77777777" w:rsidTr="00117552">
        <w:trPr>
          <w:trHeight w:val="431"/>
          <w:jc w:val="center"/>
        </w:trPr>
        <w:tc>
          <w:tcPr>
            <w:tcW w:w="2086" w:type="dxa"/>
            <w:vMerge/>
            <w:shd w:val="clear" w:color="auto" w:fill="auto"/>
            <w:vAlign w:val="center"/>
          </w:tcPr>
          <w:p w14:paraId="24D4C5ED"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11B9E666"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23C88D9B"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1701" w:type="dxa"/>
            <w:shd w:val="clear" w:color="auto" w:fill="auto"/>
            <w:vAlign w:val="center"/>
          </w:tcPr>
          <w:p w14:paraId="5FED2FC6"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3DA91448" w14:textId="77777777" w:rsidTr="00117552">
        <w:trPr>
          <w:trHeight w:val="431"/>
          <w:jc w:val="center"/>
        </w:trPr>
        <w:tc>
          <w:tcPr>
            <w:tcW w:w="2086" w:type="dxa"/>
            <w:vMerge w:val="restart"/>
            <w:shd w:val="clear" w:color="auto" w:fill="auto"/>
            <w:vAlign w:val="center"/>
          </w:tcPr>
          <w:p w14:paraId="4AA30892" w14:textId="77777777" w:rsidR="00117552" w:rsidRPr="00491D10" w:rsidRDefault="00117552" w:rsidP="00555AEF">
            <w:pPr>
              <w:spacing w:after="0" w:line="360" w:lineRule="auto"/>
              <w:jc w:val="center"/>
              <w:rPr>
                <w:rFonts w:cs="Times New Roman"/>
                <w:szCs w:val="24"/>
              </w:rPr>
            </w:pPr>
            <w:r w:rsidRPr="00491D10">
              <w:rPr>
                <w:rFonts w:cs="Times New Roman"/>
                <w:szCs w:val="24"/>
              </w:rPr>
              <w:t>Canalizare</w:t>
            </w:r>
          </w:p>
        </w:tc>
        <w:tc>
          <w:tcPr>
            <w:tcW w:w="1843" w:type="dxa"/>
            <w:vMerge w:val="restart"/>
            <w:shd w:val="clear" w:color="auto" w:fill="auto"/>
            <w:vAlign w:val="center"/>
          </w:tcPr>
          <w:p w14:paraId="6B8C9DDB" w14:textId="77777777" w:rsidR="00117552" w:rsidRPr="00491D10" w:rsidRDefault="00117552" w:rsidP="00555AEF">
            <w:pPr>
              <w:spacing w:after="0" w:line="360" w:lineRule="auto"/>
              <w:jc w:val="center"/>
              <w:rPr>
                <w:rFonts w:cs="Times New Roman"/>
                <w:szCs w:val="24"/>
              </w:rPr>
            </w:pPr>
            <w:r w:rsidRPr="00491D10">
              <w:rPr>
                <w:rFonts w:cs="Times New Roman"/>
                <w:szCs w:val="24"/>
              </w:rPr>
              <w:t>Maramureș</w:t>
            </w:r>
          </w:p>
        </w:tc>
        <w:tc>
          <w:tcPr>
            <w:tcW w:w="1984" w:type="dxa"/>
            <w:shd w:val="clear" w:color="auto" w:fill="auto"/>
            <w:vAlign w:val="center"/>
          </w:tcPr>
          <w:p w14:paraId="0C90CC14"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1701" w:type="dxa"/>
            <w:shd w:val="clear" w:color="auto" w:fill="auto"/>
            <w:vAlign w:val="center"/>
          </w:tcPr>
          <w:p w14:paraId="29F1D5F0"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34E8A7A1" w14:textId="77777777" w:rsidTr="00117552">
        <w:trPr>
          <w:trHeight w:val="431"/>
          <w:jc w:val="center"/>
        </w:trPr>
        <w:tc>
          <w:tcPr>
            <w:tcW w:w="2086" w:type="dxa"/>
            <w:vMerge/>
            <w:shd w:val="clear" w:color="auto" w:fill="auto"/>
            <w:vAlign w:val="center"/>
          </w:tcPr>
          <w:p w14:paraId="1A7BDB8F"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1CA2C8C7"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2BFD4D3D"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1701" w:type="dxa"/>
            <w:shd w:val="clear" w:color="auto" w:fill="auto"/>
            <w:vAlign w:val="center"/>
          </w:tcPr>
          <w:p w14:paraId="2F88F9EC"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2C0C6D59" w14:textId="77777777" w:rsidTr="00117552">
        <w:trPr>
          <w:trHeight w:val="305"/>
          <w:jc w:val="center"/>
        </w:trPr>
        <w:tc>
          <w:tcPr>
            <w:tcW w:w="2086" w:type="dxa"/>
            <w:vMerge/>
            <w:shd w:val="clear" w:color="auto" w:fill="auto"/>
            <w:vAlign w:val="center"/>
          </w:tcPr>
          <w:p w14:paraId="5C739D9C"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5A724682"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6D07C516"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1701" w:type="dxa"/>
            <w:shd w:val="clear" w:color="auto" w:fill="auto"/>
            <w:vAlign w:val="center"/>
          </w:tcPr>
          <w:p w14:paraId="5E20D15B"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13995686" w14:textId="77777777" w:rsidTr="00117552">
        <w:trPr>
          <w:trHeight w:val="119"/>
          <w:jc w:val="center"/>
        </w:trPr>
        <w:tc>
          <w:tcPr>
            <w:tcW w:w="2086" w:type="dxa"/>
            <w:vMerge w:val="restart"/>
            <w:shd w:val="clear" w:color="auto" w:fill="auto"/>
            <w:vAlign w:val="center"/>
          </w:tcPr>
          <w:p w14:paraId="73CBA846" w14:textId="77777777" w:rsidR="00117552" w:rsidRPr="00491D10" w:rsidRDefault="00117552" w:rsidP="00555AEF">
            <w:pPr>
              <w:spacing w:after="0" w:line="360" w:lineRule="auto"/>
              <w:jc w:val="center"/>
              <w:rPr>
                <w:rFonts w:cs="Times New Roman"/>
                <w:szCs w:val="24"/>
              </w:rPr>
            </w:pPr>
            <w:r w:rsidRPr="00491D10">
              <w:rPr>
                <w:rFonts w:cs="Times New Roman"/>
                <w:szCs w:val="24"/>
              </w:rPr>
              <w:lastRenderedPageBreak/>
              <w:t>Staţie epurare</w:t>
            </w:r>
          </w:p>
        </w:tc>
        <w:tc>
          <w:tcPr>
            <w:tcW w:w="1843" w:type="dxa"/>
            <w:vMerge w:val="restart"/>
            <w:shd w:val="clear" w:color="auto" w:fill="auto"/>
            <w:vAlign w:val="center"/>
          </w:tcPr>
          <w:p w14:paraId="6703876E" w14:textId="77777777" w:rsidR="00117552" w:rsidRPr="00491D10" w:rsidRDefault="00117552" w:rsidP="00555AEF">
            <w:pPr>
              <w:spacing w:after="0" w:line="360" w:lineRule="auto"/>
              <w:jc w:val="center"/>
              <w:rPr>
                <w:rFonts w:cs="Times New Roman"/>
                <w:szCs w:val="24"/>
              </w:rPr>
            </w:pPr>
            <w:r w:rsidRPr="00491D10">
              <w:rPr>
                <w:rFonts w:cs="Times New Roman"/>
                <w:szCs w:val="24"/>
              </w:rPr>
              <w:t>Maramureș</w:t>
            </w:r>
          </w:p>
        </w:tc>
        <w:tc>
          <w:tcPr>
            <w:tcW w:w="1984" w:type="dxa"/>
            <w:shd w:val="clear" w:color="auto" w:fill="auto"/>
            <w:vAlign w:val="center"/>
          </w:tcPr>
          <w:p w14:paraId="0D6F667F"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1701" w:type="dxa"/>
            <w:shd w:val="clear" w:color="auto" w:fill="auto"/>
            <w:vAlign w:val="center"/>
          </w:tcPr>
          <w:p w14:paraId="05BBE052" w14:textId="77777777" w:rsidR="00117552" w:rsidRPr="00491D10" w:rsidRDefault="00117552" w:rsidP="00555AEF">
            <w:pPr>
              <w:spacing w:after="0" w:line="360" w:lineRule="auto"/>
              <w:rPr>
                <w:rFonts w:cs="Times New Roman"/>
                <w:szCs w:val="24"/>
              </w:rPr>
            </w:pPr>
            <w:r w:rsidRPr="00491D10">
              <w:rPr>
                <w:rFonts w:cs="Times New Roman"/>
                <w:szCs w:val="24"/>
              </w:rPr>
              <w:t>Nu</w:t>
            </w:r>
          </w:p>
        </w:tc>
      </w:tr>
      <w:tr w:rsidR="00117552" w:rsidRPr="00491D10" w14:paraId="4560216B" w14:textId="77777777" w:rsidTr="00117552">
        <w:trPr>
          <w:trHeight w:val="119"/>
          <w:jc w:val="center"/>
        </w:trPr>
        <w:tc>
          <w:tcPr>
            <w:tcW w:w="2086" w:type="dxa"/>
            <w:vMerge/>
            <w:shd w:val="clear" w:color="auto" w:fill="auto"/>
            <w:vAlign w:val="center"/>
          </w:tcPr>
          <w:p w14:paraId="7C991703"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1814C11C"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6F40FBC0"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1701" w:type="dxa"/>
            <w:shd w:val="clear" w:color="auto" w:fill="auto"/>
            <w:vAlign w:val="center"/>
          </w:tcPr>
          <w:p w14:paraId="2B06F7E0" w14:textId="77777777" w:rsidR="00117552" w:rsidRPr="00491D10" w:rsidRDefault="00117552" w:rsidP="00555AEF">
            <w:pPr>
              <w:spacing w:after="0" w:line="360" w:lineRule="auto"/>
              <w:rPr>
                <w:rFonts w:cs="Times New Roman"/>
                <w:szCs w:val="24"/>
              </w:rPr>
            </w:pPr>
            <w:r w:rsidRPr="00491D10">
              <w:rPr>
                <w:rFonts w:cs="Times New Roman"/>
                <w:szCs w:val="24"/>
              </w:rPr>
              <w:t>Nu</w:t>
            </w:r>
          </w:p>
        </w:tc>
      </w:tr>
      <w:tr w:rsidR="00117552" w:rsidRPr="00491D10" w14:paraId="0A40FFEA" w14:textId="77777777" w:rsidTr="00117552">
        <w:trPr>
          <w:trHeight w:val="119"/>
          <w:jc w:val="center"/>
        </w:trPr>
        <w:tc>
          <w:tcPr>
            <w:tcW w:w="2086" w:type="dxa"/>
            <w:vMerge/>
            <w:shd w:val="clear" w:color="auto" w:fill="auto"/>
            <w:vAlign w:val="center"/>
          </w:tcPr>
          <w:p w14:paraId="13EEE5EF"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4EF7B00E"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0F29E5B3"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1701" w:type="dxa"/>
            <w:shd w:val="clear" w:color="auto" w:fill="auto"/>
            <w:vAlign w:val="center"/>
          </w:tcPr>
          <w:p w14:paraId="555DCAFC"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4A2AEC00" w14:textId="77777777" w:rsidTr="00117552">
        <w:trPr>
          <w:trHeight w:val="65"/>
          <w:jc w:val="center"/>
        </w:trPr>
        <w:tc>
          <w:tcPr>
            <w:tcW w:w="2086" w:type="dxa"/>
            <w:vMerge w:val="restart"/>
            <w:shd w:val="clear" w:color="auto" w:fill="auto"/>
            <w:vAlign w:val="center"/>
          </w:tcPr>
          <w:p w14:paraId="7AA669BA" w14:textId="77777777" w:rsidR="00117552" w:rsidRPr="00491D10" w:rsidRDefault="00117552" w:rsidP="00555AEF">
            <w:pPr>
              <w:spacing w:after="0" w:line="360" w:lineRule="auto"/>
              <w:jc w:val="center"/>
              <w:rPr>
                <w:rFonts w:cs="Times New Roman"/>
                <w:szCs w:val="24"/>
              </w:rPr>
            </w:pPr>
            <w:r w:rsidRPr="00491D10">
              <w:rPr>
                <w:rFonts w:cs="Times New Roman"/>
                <w:szCs w:val="24"/>
              </w:rPr>
              <w:t>Încălzire cu lemne</w:t>
            </w:r>
          </w:p>
        </w:tc>
        <w:tc>
          <w:tcPr>
            <w:tcW w:w="1843" w:type="dxa"/>
            <w:vMerge w:val="restart"/>
            <w:shd w:val="clear" w:color="auto" w:fill="auto"/>
            <w:vAlign w:val="center"/>
          </w:tcPr>
          <w:p w14:paraId="5D330DD6" w14:textId="77777777" w:rsidR="00117552" w:rsidRPr="00491D10" w:rsidRDefault="00117552" w:rsidP="00555AEF">
            <w:pPr>
              <w:spacing w:after="0" w:line="360" w:lineRule="auto"/>
              <w:jc w:val="center"/>
              <w:rPr>
                <w:rFonts w:cs="Times New Roman"/>
                <w:szCs w:val="24"/>
              </w:rPr>
            </w:pPr>
            <w:r w:rsidRPr="00491D10">
              <w:rPr>
                <w:rFonts w:cs="Times New Roman"/>
                <w:szCs w:val="24"/>
              </w:rPr>
              <w:t>Maramureș</w:t>
            </w:r>
          </w:p>
        </w:tc>
        <w:tc>
          <w:tcPr>
            <w:tcW w:w="1984" w:type="dxa"/>
            <w:shd w:val="clear" w:color="auto" w:fill="auto"/>
            <w:vAlign w:val="center"/>
          </w:tcPr>
          <w:p w14:paraId="0AA6C1F5"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1701" w:type="dxa"/>
            <w:shd w:val="clear" w:color="auto" w:fill="auto"/>
            <w:vAlign w:val="center"/>
          </w:tcPr>
          <w:p w14:paraId="3A6B871B"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2C2CDC61" w14:textId="77777777" w:rsidTr="00117552">
        <w:trPr>
          <w:trHeight w:val="65"/>
          <w:jc w:val="center"/>
        </w:trPr>
        <w:tc>
          <w:tcPr>
            <w:tcW w:w="2086" w:type="dxa"/>
            <w:vMerge/>
            <w:shd w:val="clear" w:color="auto" w:fill="auto"/>
            <w:vAlign w:val="center"/>
          </w:tcPr>
          <w:p w14:paraId="6BACA9FE"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5A0267FD"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295C3259"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1701" w:type="dxa"/>
            <w:shd w:val="clear" w:color="auto" w:fill="auto"/>
            <w:vAlign w:val="center"/>
          </w:tcPr>
          <w:p w14:paraId="51044737"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63E36F47" w14:textId="77777777" w:rsidTr="00117552">
        <w:trPr>
          <w:trHeight w:val="65"/>
          <w:jc w:val="center"/>
        </w:trPr>
        <w:tc>
          <w:tcPr>
            <w:tcW w:w="2086" w:type="dxa"/>
            <w:vMerge/>
            <w:shd w:val="clear" w:color="auto" w:fill="auto"/>
            <w:vAlign w:val="center"/>
          </w:tcPr>
          <w:p w14:paraId="500F2F15"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718E1B28"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73B4C843"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1701" w:type="dxa"/>
            <w:shd w:val="clear" w:color="auto" w:fill="auto"/>
            <w:vAlign w:val="center"/>
          </w:tcPr>
          <w:p w14:paraId="7973A08E"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7AFA5D06" w14:textId="77777777" w:rsidTr="00117552">
        <w:trPr>
          <w:trHeight w:val="65"/>
          <w:jc w:val="center"/>
        </w:trPr>
        <w:tc>
          <w:tcPr>
            <w:tcW w:w="2086" w:type="dxa"/>
            <w:vMerge w:val="restart"/>
            <w:shd w:val="clear" w:color="auto" w:fill="auto"/>
            <w:vAlign w:val="center"/>
          </w:tcPr>
          <w:p w14:paraId="2730F533" w14:textId="77777777" w:rsidR="00117552" w:rsidRPr="00491D10" w:rsidRDefault="00117552" w:rsidP="00555AEF">
            <w:pPr>
              <w:spacing w:after="0" w:line="360" w:lineRule="auto"/>
              <w:jc w:val="center"/>
              <w:rPr>
                <w:rFonts w:cs="Times New Roman"/>
                <w:szCs w:val="24"/>
              </w:rPr>
            </w:pPr>
            <w:r w:rsidRPr="00491D10">
              <w:rPr>
                <w:rFonts w:cs="Times New Roman"/>
                <w:szCs w:val="24"/>
              </w:rPr>
              <w:t>Încălzire cu gaze</w:t>
            </w:r>
          </w:p>
        </w:tc>
        <w:tc>
          <w:tcPr>
            <w:tcW w:w="1843" w:type="dxa"/>
            <w:vMerge w:val="restart"/>
            <w:shd w:val="clear" w:color="auto" w:fill="auto"/>
            <w:vAlign w:val="center"/>
          </w:tcPr>
          <w:p w14:paraId="1C3B696A" w14:textId="77777777" w:rsidR="00117552" w:rsidRPr="00491D10" w:rsidRDefault="00117552" w:rsidP="00555AEF">
            <w:pPr>
              <w:spacing w:after="0" w:line="360" w:lineRule="auto"/>
              <w:jc w:val="center"/>
              <w:rPr>
                <w:rFonts w:cs="Times New Roman"/>
                <w:szCs w:val="24"/>
              </w:rPr>
            </w:pPr>
            <w:r w:rsidRPr="00491D10">
              <w:rPr>
                <w:rFonts w:cs="Times New Roman"/>
                <w:szCs w:val="24"/>
              </w:rPr>
              <w:t>Maramureș</w:t>
            </w:r>
          </w:p>
        </w:tc>
        <w:tc>
          <w:tcPr>
            <w:tcW w:w="1984" w:type="dxa"/>
            <w:shd w:val="clear" w:color="auto" w:fill="auto"/>
            <w:vAlign w:val="center"/>
          </w:tcPr>
          <w:p w14:paraId="2E47D0B7"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1701" w:type="dxa"/>
            <w:shd w:val="clear" w:color="auto" w:fill="auto"/>
            <w:vAlign w:val="center"/>
          </w:tcPr>
          <w:p w14:paraId="141EC1B8" w14:textId="77777777" w:rsidR="00117552" w:rsidRPr="00491D10" w:rsidRDefault="00117552" w:rsidP="00555AEF">
            <w:pPr>
              <w:spacing w:after="0" w:line="360" w:lineRule="auto"/>
              <w:rPr>
                <w:rFonts w:cs="Times New Roman"/>
                <w:szCs w:val="24"/>
              </w:rPr>
            </w:pPr>
            <w:r w:rsidRPr="00491D10">
              <w:rPr>
                <w:rFonts w:cs="Times New Roman"/>
                <w:szCs w:val="24"/>
              </w:rPr>
              <w:t>Nu</w:t>
            </w:r>
          </w:p>
        </w:tc>
      </w:tr>
      <w:tr w:rsidR="00117552" w:rsidRPr="00491D10" w14:paraId="1F27363A" w14:textId="77777777" w:rsidTr="00117552">
        <w:trPr>
          <w:trHeight w:val="65"/>
          <w:jc w:val="center"/>
        </w:trPr>
        <w:tc>
          <w:tcPr>
            <w:tcW w:w="2086" w:type="dxa"/>
            <w:vMerge/>
            <w:shd w:val="clear" w:color="auto" w:fill="auto"/>
            <w:vAlign w:val="center"/>
          </w:tcPr>
          <w:p w14:paraId="71CF9D52"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44D35397"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7A3AAAFB"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1701" w:type="dxa"/>
            <w:shd w:val="clear" w:color="auto" w:fill="auto"/>
            <w:vAlign w:val="center"/>
          </w:tcPr>
          <w:p w14:paraId="37BE6B4D" w14:textId="77777777" w:rsidR="00117552" w:rsidRPr="00491D10" w:rsidRDefault="00117552" w:rsidP="00555AEF">
            <w:pPr>
              <w:spacing w:after="0" w:line="360" w:lineRule="auto"/>
              <w:rPr>
                <w:rFonts w:cs="Times New Roman"/>
                <w:szCs w:val="24"/>
              </w:rPr>
            </w:pPr>
            <w:r w:rsidRPr="00491D10">
              <w:rPr>
                <w:rFonts w:cs="Times New Roman"/>
                <w:szCs w:val="24"/>
              </w:rPr>
              <w:t>Nu</w:t>
            </w:r>
          </w:p>
        </w:tc>
      </w:tr>
      <w:tr w:rsidR="00117552" w:rsidRPr="00491D10" w14:paraId="4009A749" w14:textId="77777777" w:rsidTr="00117552">
        <w:trPr>
          <w:trHeight w:val="65"/>
          <w:jc w:val="center"/>
        </w:trPr>
        <w:tc>
          <w:tcPr>
            <w:tcW w:w="2086" w:type="dxa"/>
            <w:vMerge/>
            <w:shd w:val="clear" w:color="auto" w:fill="auto"/>
            <w:vAlign w:val="center"/>
          </w:tcPr>
          <w:p w14:paraId="3E580CF6"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52F6148E"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457F6799"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1701" w:type="dxa"/>
            <w:shd w:val="clear" w:color="auto" w:fill="auto"/>
            <w:vAlign w:val="center"/>
          </w:tcPr>
          <w:p w14:paraId="43B63485" w14:textId="77777777" w:rsidR="00117552" w:rsidRPr="00491D10" w:rsidRDefault="00117552" w:rsidP="00555AEF">
            <w:pPr>
              <w:spacing w:after="0" w:line="360" w:lineRule="auto"/>
              <w:rPr>
                <w:rFonts w:cs="Times New Roman"/>
                <w:szCs w:val="24"/>
              </w:rPr>
            </w:pPr>
            <w:r w:rsidRPr="00491D10">
              <w:rPr>
                <w:rFonts w:cs="Times New Roman"/>
                <w:szCs w:val="24"/>
              </w:rPr>
              <w:t>Nu</w:t>
            </w:r>
          </w:p>
        </w:tc>
      </w:tr>
      <w:tr w:rsidR="00117552" w:rsidRPr="00491D10" w14:paraId="09F998FE" w14:textId="77777777" w:rsidTr="00117552">
        <w:trPr>
          <w:trHeight w:val="65"/>
          <w:jc w:val="center"/>
        </w:trPr>
        <w:tc>
          <w:tcPr>
            <w:tcW w:w="2086" w:type="dxa"/>
            <w:vMerge w:val="restart"/>
            <w:shd w:val="clear" w:color="auto" w:fill="auto"/>
            <w:vAlign w:val="center"/>
          </w:tcPr>
          <w:p w14:paraId="4D63749C" w14:textId="77777777" w:rsidR="00117552" w:rsidRPr="00491D10" w:rsidRDefault="00117552" w:rsidP="00555AEF">
            <w:pPr>
              <w:spacing w:after="0" w:line="360" w:lineRule="auto"/>
              <w:jc w:val="center"/>
              <w:rPr>
                <w:rFonts w:cs="Times New Roman"/>
                <w:szCs w:val="24"/>
              </w:rPr>
            </w:pPr>
            <w:r w:rsidRPr="00491D10">
              <w:rPr>
                <w:rFonts w:cs="Times New Roman"/>
                <w:szCs w:val="24"/>
              </w:rPr>
              <w:t>Colectare deşeuri</w:t>
            </w:r>
          </w:p>
        </w:tc>
        <w:tc>
          <w:tcPr>
            <w:tcW w:w="1843" w:type="dxa"/>
            <w:vMerge w:val="restart"/>
            <w:shd w:val="clear" w:color="auto" w:fill="auto"/>
            <w:vAlign w:val="center"/>
          </w:tcPr>
          <w:p w14:paraId="7B7D5D62" w14:textId="77777777" w:rsidR="00117552" w:rsidRPr="00491D10" w:rsidRDefault="00117552" w:rsidP="00555AEF">
            <w:pPr>
              <w:spacing w:after="0" w:line="360" w:lineRule="auto"/>
              <w:jc w:val="center"/>
              <w:rPr>
                <w:rFonts w:cs="Times New Roman"/>
                <w:szCs w:val="24"/>
              </w:rPr>
            </w:pPr>
            <w:r w:rsidRPr="00491D10">
              <w:rPr>
                <w:rFonts w:cs="Times New Roman"/>
                <w:szCs w:val="24"/>
              </w:rPr>
              <w:t>Maramureș</w:t>
            </w:r>
          </w:p>
        </w:tc>
        <w:tc>
          <w:tcPr>
            <w:tcW w:w="1984" w:type="dxa"/>
            <w:shd w:val="clear" w:color="auto" w:fill="auto"/>
            <w:vAlign w:val="center"/>
          </w:tcPr>
          <w:p w14:paraId="13747B34"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1701" w:type="dxa"/>
            <w:shd w:val="clear" w:color="auto" w:fill="auto"/>
            <w:vAlign w:val="center"/>
          </w:tcPr>
          <w:p w14:paraId="76A74471"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3311B4BD" w14:textId="77777777" w:rsidTr="00117552">
        <w:trPr>
          <w:trHeight w:val="65"/>
          <w:jc w:val="center"/>
        </w:trPr>
        <w:tc>
          <w:tcPr>
            <w:tcW w:w="2086" w:type="dxa"/>
            <w:vMerge/>
            <w:shd w:val="clear" w:color="auto" w:fill="auto"/>
            <w:vAlign w:val="center"/>
          </w:tcPr>
          <w:p w14:paraId="476EF827"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0732CCA2"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42E11BDF"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1701" w:type="dxa"/>
            <w:shd w:val="clear" w:color="auto" w:fill="auto"/>
            <w:vAlign w:val="center"/>
          </w:tcPr>
          <w:p w14:paraId="50F71C9E"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1CD2EA9C" w14:textId="77777777" w:rsidTr="00117552">
        <w:trPr>
          <w:trHeight w:val="65"/>
          <w:jc w:val="center"/>
        </w:trPr>
        <w:tc>
          <w:tcPr>
            <w:tcW w:w="2086" w:type="dxa"/>
            <w:vMerge/>
            <w:shd w:val="clear" w:color="auto" w:fill="auto"/>
            <w:vAlign w:val="center"/>
          </w:tcPr>
          <w:p w14:paraId="494F7A3F"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09119696"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02CAA7DA"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1701" w:type="dxa"/>
            <w:shd w:val="clear" w:color="auto" w:fill="auto"/>
            <w:vAlign w:val="center"/>
          </w:tcPr>
          <w:p w14:paraId="339601E1"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2625F043" w14:textId="77777777" w:rsidTr="00117552">
        <w:trPr>
          <w:trHeight w:val="65"/>
          <w:jc w:val="center"/>
        </w:trPr>
        <w:tc>
          <w:tcPr>
            <w:tcW w:w="2086" w:type="dxa"/>
            <w:vMerge w:val="restart"/>
            <w:shd w:val="clear" w:color="auto" w:fill="auto"/>
            <w:vAlign w:val="center"/>
          </w:tcPr>
          <w:p w14:paraId="627F334B" w14:textId="77777777" w:rsidR="00117552" w:rsidRPr="00491D10" w:rsidRDefault="00117552" w:rsidP="00555AEF">
            <w:pPr>
              <w:spacing w:after="0" w:line="360" w:lineRule="auto"/>
              <w:jc w:val="center"/>
              <w:rPr>
                <w:rFonts w:cs="Times New Roman"/>
                <w:szCs w:val="24"/>
              </w:rPr>
            </w:pPr>
            <w:r w:rsidRPr="00491D10">
              <w:rPr>
                <w:rFonts w:cs="Times New Roman"/>
                <w:szCs w:val="24"/>
              </w:rPr>
              <w:t>Comunicaţii - telefonie fixă</w:t>
            </w:r>
          </w:p>
        </w:tc>
        <w:tc>
          <w:tcPr>
            <w:tcW w:w="1843" w:type="dxa"/>
            <w:vMerge w:val="restart"/>
            <w:shd w:val="clear" w:color="auto" w:fill="auto"/>
            <w:vAlign w:val="center"/>
          </w:tcPr>
          <w:p w14:paraId="44DFAF2B" w14:textId="77777777" w:rsidR="00117552" w:rsidRPr="00491D10" w:rsidRDefault="00117552" w:rsidP="00555AEF">
            <w:pPr>
              <w:spacing w:after="0" w:line="360" w:lineRule="auto"/>
              <w:jc w:val="center"/>
              <w:rPr>
                <w:rFonts w:cs="Times New Roman"/>
                <w:szCs w:val="24"/>
              </w:rPr>
            </w:pPr>
            <w:r w:rsidRPr="00491D10">
              <w:rPr>
                <w:rFonts w:cs="Times New Roman"/>
                <w:szCs w:val="24"/>
              </w:rPr>
              <w:t>Maramureș</w:t>
            </w:r>
          </w:p>
        </w:tc>
        <w:tc>
          <w:tcPr>
            <w:tcW w:w="1984" w:type="dxa"/>
            <w:shd w:val="clear" w:color="auto" w:fill="auto"/>
            <w:vAlign w:val="center"/>
          </w:tcPr>
          <w:p w14:paraId="544FE62D"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1701" w:type="dxa"/>
            <w:shd w:val="clear" w:color="auto" w:fill="auto"/>
            <w:vAlign w:val="center"/>
          </w:tcPr>
          <w:p w14:paraId="183E3939"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3E726A2A" w14:textId="77777777" w:rsidTr="00117552">
        <w:trPr>
          <w:trHeight w:val="65"/>
          <w:jc w:val="center"/>
        </w:trPr>
        <w:tc>
          <w:tcPr>
            <w:tcW w:w="2086" w:type="dxa"/>
            <w:vMerge/>
            <w:shd w:val="clear" w:color="auto" w:fill="auto"/>
            <w:vAlign w:val="center"/>
          </w:tcPr>
          <w:p w14:paraId="187F08CB"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5C810E0A"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5E047B9C"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1701" w:type="dxa"/>
            <w:shd w:val="clear" w:color="auto" w:fill="auto"/>
            <w:vAlign w:val="center"/>
          </w:tcPr>
          <w:p w14:paraId="6D06F1AD"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12BFEE3F" w14:textId="77777777" w:rsidTr="00117552">
        <w:trPr>
          <w:trHeight w:val="65"/>
          <w:jc w:val="center"/>
        </w:trPr>
        <w:tc>
          <w:tcPr>
            <w:tcW w:w="2086" w:type="dxa"/>
            <w:vMerge/>
            <w:shd w:val="clear" w:color="auto" w:fill="auto"/>
            <w:vAlign w:val="center"/>
          </w:tcPr>
          <w:p w14:paraId="465FB1E3" w14:textId="77777777" w:rsidR="00117552" w:rsidRPr="00491D10" w:rsidRDefault="00117552" w:rsidP="00555AEF">
            <w:pPr>
              <w:spacing w:after="0" w:line="360" w:lineRule="auto"/>
              <w:jc w:val="center"/>
              <w:rPr>
                <w:rFonts w:cs="Times New Roman"/>
                <w:szCs w:val="24"/>
              </w:rPr>
            </w:pPr>
          </w:p>
        </w:tc>
        <w:tc>
          <w:tcPr>
            <w:tcW w:w="1843" w:type="dxa"/>
            <w:vMerge/>
            <w:shd w:val="clear" w:color="auto" w:fill="auto"/>
            <w:vAlign w:val="center"/>
          </w:tcPr>
          <w:p w14:paraId="60382921" w14:textId="77777777" w:rsidR="00117552" w:rsidRPr="00491D10" w:rsidRDefault="00117552" w:rsidP="00555AEF">
            <w:pPr>
              <w:spacing w:after="0" w:line="360" w:lineRule="auto"/>
              <w:jc w:val="center"/>
              <w:rPr>
                <w:rFonts w:cs="Times New Roman"/>
                <w:szCs w:val="24"/>
              </w:rPr>
            </w:pPr>
          </w:p>
        </w:tc>
        <w:tc>
          <w:tcPr>
            <w:tcW w:w="1984" w:type="dxa"/>
            <w:shd w:val="clear" w:color="auto" w:fill="auto"/>
            <w:vAlign w:val="center"/>
          </w:tcPr>
          <w:p w14:paraId="658EC4C2"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1701" w:type="dxa"/>
            <w:shd w:val="clear" w:color="auto" w:fill="auto"/>
            <w:vAlign w:val="center"/>
          </w:tcPr>
          <w:p w14:paraId="311F244A"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137FC858" w14:textId="77777777" w:rsidTr="00117552">
        <w:trPr>
          <w:trHeight w:val="65"/>
          <w:jc w:val="center"/>
        </w:trPr>
        <w:tc>
          <w:tcPr>
            <w:tcW w:w="2086" w:type="dxa"/>
            <w:vMerge w:val="restart"/>
            <w:shd w:val="clear" w:color="auto" w:fill="auto"/>
            <w:vAlign w:val="center"/>
          </w:tcPr>
          <w:p w14:paraId="6823A5AD" w14:textId="77777777" w:rsidR="00117552" w:rsidRPr="00491D10" w:rsidRDefault="00117552" w:rsidP="00555AEF">
            <w:pPr>
              <w:spacing w:after="0" w:line="360" w:lineRule="auto"/>
              <w:jc w:val="center"/>
              <w:rPr>
                <w:rFonts w:cs="Times New Roman"/>
                <w:szCs w:val="24"/>
              </w:rPr>
            </w:pPr>
            <w:r w:rsidRPr="00491D10">
              <w:rPr>
                <w:rFonts w:cs="Times New Roman"/>
                <w:szCs w:val="24"/>
              </w:rPr>
              <w:t xml:space="preserve">Comunicaţii - telefonie </w:t>
            </w:r>
            <w:r w:rsidR="00922696" w:rsidRPr="00491D10">
              <w:rPr>
                <w:rFonts w:cs="Times New Roman"/>
                <w:szCs w:val="24"/>
              </w:rPr>
              <w:t>mobilă</w:t>
            </w:r>
          </w:p>
        </w:tc>
        <w:tc>
          <w:tcPr>
            <w:tcW w:w="1843" w:type="dxa"/>
            <w:vMerge w:val="restart"/>
            <w:shd w:val="clear" w:color="auto" w:fill="auto"/>
            <w:vAlign w:val="center"/>
          </w:tcPr>
          <w:p w14:paraId="3A97BFEE" w14:textId="77777777" w:rsidR="00117552" w:rsidRPr="00491D10" w:rsidRDefault="00117552" w:rsidP="00555AEF">
            <w:pPr>
              <w:spacing w:after="0" w:line="360" w:lineRule="auto"/>
              <w:jc w:val="center"/>
              <w:rPr>
                <w:rFonts w:cs="Times New Roman"/>
                <w:szCs w:val="24"/>
              </w:rPr>
            </w:pPr>
            <w:r w:rsidRPr="00491D10">
              <w:rPr>
                <w:rFonts w:cs="Times New Roman"/>
                <w:szCs w:val="24"/>
              </w:rPr>
              <w:t>Maramureș</w:t>
            </w:r>
          </w:p>
        </w:tc>
        <w:tc>
          <w:tcPr>
            <w:tcW w:w="1984" w:type="dxa"/>
            <w:shd w:val="clear" w:color="auto" w:fill="auto"/>
            <w:vAlign w:val="center"/>
          </w:tcPr>
          <w:p w14:paraId="6AAADE62"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Băiuț</w:t>
            </w:r>
          </w:p>
        </w:tc>
        <w:tc>
          <w:tcPr>
            <w:tcW w:w="1701" w:type="dxa"/>
            <w:shd w:val="clear" w:color="auto" w:fill="auto"/>
            <w:vAlign w:val="center"/>
          </w:tcPr>
          <w:p w14:paraId="38223609"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6E8C87DF" w14:textId="77777777" w:rsidTr="00117552">
        <w:trPr>
          <w:trHeight w:val="65"/>
          <w:jc w:val="center"/>
        </w:trPr>
        <w:tc>
          <w:tcPr>
            <w:tcW w:w="2086" w:type="dxa"/>
            <w:vMerge/>
            <w:shd w:val="clear" w:color="auto" w:fill="auto"/>
            <w:vAlign w:val="center"/>
          </w:tcPr>
          <w:p w14:paraId="28359FFA" w14:textId="77777777" w:rsidR="00117552" w:rsidRPr="00491D10" w:rsidRDefault="00117552" w:rsidP="00555AEF">
            <w:pPr>
              <w:spacing w:after="0" w:line="360" w:lineRule="auto"/>
              <w:rPr>
                <w:rFonts w:cs="Times New Roman"/>
                <w:szCs w:val="24"/>
              </w:rPr>
            </w:pPr>
          </w:p>
        </w:tc>
        <w:tc>
          <w:tcPr>
            <w:tcW w:w="1843" w:type="dxa"/>
            <w:vMerge/>
            <w:shd w:val="clear" w:color="auto" w:fill="auto"/>
            <w:vAlign w:val="center"/>
          </w:tcPr>
          <w:p w14:paraId="2C4702A7" w14:textId="77777777" w:rsidR="00117552" w:rsidRPr="00491D10" w:rsidRDefault="00117552" w:rsidP="00555AEF">
            <w:pPr>
              <w:spacing w:after="0" w:line="360" w:lineRule="auto"/>
              <w:rPr>
                <w:rFonts w:cs="Times New Roman"/>
                <w:szCs w:val="24"/>
              </w:rPr>
            </w:pPr>
          </w:p>
        </w:tc>
        <w:tc>
          <w:tcPr>
            <w:tcW w:w="1984" w:type="dxa"/>
            <w:shd w:val="clear" w:color="auto" w:fill="auto"/>
            <w:vAlign w:val="center"/>
          </w:tcPr>
          <w:p w14:paraId="3B3D896D"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Lăpuș</w:t>
            </w:r>
          </w:p>
        </w:tc>
        <w:tc>
          <w:tcPr>
            <w:tcW w:w="1701" w:type="dxa"/>
            <w:shd w:val="clear" w:color="auto" w:fill="auto"/>
            <w:vAlign w:val="center"/>
          </w:tcPr>
          <w:p w14:paraId="42CDDC63"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r w:rsidR="00117552" w:rsidRPr="00491D10" w14:paraId="71B5F5AD" w14:textId="77777777" w:rsidTr="00117552">
        <w:trPr>
          <w:trHeight w:val="65"/>
          <w:jc w:val="center"/>
        </w:trPr>
        <w:tc>
          <w:tcPr>
            <w:tcW w:w="2086" w:type="dxa"/>
            <w:vMerge/>
            <w:shd w:val="clear" w:color="auto" w:fill="auto"/>
            <w:vAlign w:val="center"/>
          </w:tcPr>
          <w:p w14:paraId="204561E9" w14:textId="77777777" w:rsidR="00117552" w:rsidRPr="00491D10" w:rsidRDefault="00117552" w:rsidP="00555AEF">
            <w:pPr>
              <w:spacing w:after="0" w:line="360" w:lineRule="auto"/>
              <w:rPr>
                <w:rFonts w:cs="Times New Roman"/>
                <w:szCs w:val="24"/>
              </w:rPr>
            </w:pPr>
          </w:p>
        </w:tc>
        <w:tc>
          <w:tcPr>
            <w:tcW w:w="1843" w:type="dxa"/>
            <w:vMerge/>
            <w:shd w:val="clear" w:color="auto" w:fill="auto"/>
            <w:vAlign w:val="center"/>
          </w:tcPr>
          <w:p w14:paraId="20C9F0B4" w14:textId="77777777" w:rsidR="00117552" w:rsidRPr="00491D10" w:rsidRDefault="00117552" w:rsidP="00555AEF">
            <w:pPr>
              <w:spacing w:after="0" w:line="360" w:lineRule="auto"/>
              <w:rPr>
                <w:rFonts w:cs="Times New Roman"/>
                <w:szCs w:val="24"/>
              </w:rPr>
            </w:pPr>
          </w:p>
        </w:tc>
        <w:tc>
          <w:tcPr>
            <w:tcW w:w="1984" w:type="dxa"/>
            <w:shd w:val="clear" w:color="auto" w:fill="auto"/>
            <w:vAlign w:val="center"/>
          </w:tcPr>
          <w:p w14:paraId="7E23E0AF" w14:textId="77777777" w:rsidR="00117552" w:rsidRPr="00491D10" w:rsidRDefault="00117552" w:rsidP="00555AEF">
            <w:pPr>
              <w:spacing w:after="0" w:line="360" w:lineRule="auto"/>
              <w:jc w:val="center"/>
              <w:rPr>
                <w:rFonts w:cs="Times New Roman"/>
                <w:color w:val="000000"/>
                <w:szCs w:val="24"/>
                <w:lang w:eastAsia="en-GB"/>
              </w:rPr>
            </w:pPr>
            <w:r w:rsidRPr="00491D10">
              <w:rPr>
                <w:rFonts w:cs="Times New Roman"/>
                <w:color w:val="000000"/>
                <w:szCs w:val="24"/>
                <w:lang w:eastAsia="en-GB"/>
              </w:rPr>
              <w:t>Botiza</w:t>
            </w:r>
          </w:p>
        </w:tc>
        <w:tc>
          <w:tcPr>
            <w:tcW w:w="1701" w:type="dxa"/>
            <w:shd w:val="clear" w:color="auto" w:fill="auto"/>
            <w:vAlign w:val="center"/>
          </w:tcPr>
          <w:p w14:paraId="416F9BBA" w14:textId="77777777" w:rsidR="00117552" w:rsidRPr="00491D10" w:rsidRDefault="00117552" w:rsidP="00555AEF">
            <w:pPr>
              <w:spacing w:after="0" w:line="360" w:lineRule="auto"/>
              <w:rPr>
                <w:rFonts w:cs="Times New Roman"/>
                <w:szCs w:val="24"/>
              </w:rPr>
            </w:pPr>
            <w:r w:rsidRPr="00491D10">
              <w:rPr>
                <w:rFonts w:cs="Times New Roman"/>
                <w:szCs w:val="24"/>
              </w:rPr>
              <w:t>Da</w:t>
            </w:r>
          </w:p>
        </w:tc>
      </w:tr>
    </w:tbl>
    <w:p w14:paraId="6C9ED625" w14:textId="77777777" w:rsidR="00E66E6E" w:rsidRPr="00491D10" w:rsidRDefault="00E66E6E" w:rsidP="00555AEF">
      <w:pPr>
        <w:spacing w:after="0" w:line="360" w:lineRule="auto"/>
        <w:jc w:val="left"/>
        <w:rPr>
          <w:rFonts w:eastAsia="Calibri" w:cs="Times New Roman"/>
          <w:b/>
          <w:szCs w:val="24"/>
          <w:lang w:val="ro-RO"/>
        </w:rPr>
      </w:pPr>
    </w:p>
    <w:p w14:paraId="248A43A7" w14:textId="77777777" w:rsidR="00CC3272" w:rsidRPr="00491D10" w:rsidRDefault="00CC3272" w:rsidP="00984ED7">
      <w:pPr>
        <w:numPr>
          <w:ilvl w:val="0"/>
          <w:numId w:val="7"/>
        </w:numPr>
        <w:spacing w:after="0" w:line="360" w:lineRule="auto"/>
        <w:ind w:left="1080"/>
        <w:contextualSpacing/>
        <w:jc w:val="left"/>
        <w:rPr>
          <w:rFonts w:eastAsia="Calibri" w:cs="Times New Roman"/>
          <w:b/>
          <w:szCs w:val="24"/>
          <w:lang w:val="ro-RO"/>
        </w:rPr>
      </w:pPr>
      <w:r w:rsidRPr="00491D10">
        <w:rPr>
          <w:rFonts w:eastAsia="Calibri" w:cs="Times New Roman"/>
          <w:b/>
          <w:szCs w:val="24"/>
          <w:lang w:val="ro-RO"/>
        </w:rPr>
        <w:t>Efective de animale</w:t>
      </w:r>
    </w:p>
    <w:p w14:paraId="67521B08" w14:textId="64EEAAFB" w:rsidR="00CC3272" w:rsidRPr="00491D10" w:rsidRDefault="00984ED7" w:rsidP="00555AEF">
      <w:pPr>
        <w:spacing w:after="0" w:line="360" w:lineRule="auto"/>
        <w:rPr>
          <w:rFonts w:eastAsia="Calibri" w:cs="Times New Roman"/>
          <w:szCs w:val="24"/>
          <w:lang w:val="ro-RO" w:eastAsia="en-GB"/>
        </w:rPr>
      </w:pPr>
      <w:r w:rsidRPr="00491D10">
        <w:rPr>
          <w:rFonts w:eastAsia="Calibri" w:cs="Times New Roman"/>
          <w:szCs w:val="24"/>
          <w:lang w:val="ro-RO" w:eastAsia="en-GB"/>
        </w:rPr>
        <w:tab/>
      </w:r>
      <w:r w:rsidR="00117552" w:rsidRPr="00491D10">
        <w:rPr>
          <w:rFonts w:eastAsia="Calibri" w:cs="Times New Roman"/>
          <w:szCs w:val="24"/>
          <w:lang w:val="ro-RO" w:eastAsia="en-GB"/>
        </w:rPr>
        <w:t>Creşterea animalelor reprezintă o activitate economică de bază mai ales la nivelul comunităţilor rurale din proximitatea sitului. Domină creşterea păsărilor şi a oilor. Alte activități de interes pentru economia locală sunt creșterea bovinelor și porcinelor. Potrivit datelor furnizate de recensământul agricol</w:t>
      </w:r>
      <w:r w:rsidR="00AC7072">
        <w:rPr>
          <w:rFonts w:eastAsia="Calibri" w:cs="Times New Roman"/>
          <w:szCs w:val="24"/>
          <w:lang w:val="ro-RO" w:eastAsia="en-GB"/>
        </w:rPr>
        <w:t>,</w:t>
      </w:r>
      <w:r w:rsidR="00117552" w:rsidRPr="00491D10">
        <w:rPr>
          <w:rFonts w:eastAsia="Calibri" w:cs="Times New Roman"/>
          <w:szCs w:val="24"/>
          <w:lang w:val="ro-RO" w:eastAsia="en-GB"/>
        </w:rPr>
        <w:t xml:space="preserve"> aceste două activități sunt dezvoltate mai ales în localitățile Lăpuș și Botiza.</w:t>
      </w:r>
    </w:p>
    <w:p w14:paraId="53E3F90B" w14:textId="77777777" w:rsidR="00117552" w:rsidRPr="00491D10" w:rsidRDefault="00117552" w:rsidP="00555AEF">
      <w:pPr>
        <w:spacing w:after="0" w:line="360" w:lineRule="auto"/>
        <w:rPr>
          <w:rFonts w:eastAsia="Calibri" w:cs="Times New Roman"/>
          <w:szCs w:val="24"/>
          <w:lang w:val="ro-RO" w:eastAsia="en-GB"/>
        </w:rPr>
      </w:pPr>
    </w:p>
    <w:p w14:paraId="6BD5ED7D" w14:textId="5CF7CDE8" w:rsidR="00CC3272" w:rsidRPr="00491D10" w:rsidRDefault="004267B9" w:rsidP="00984ED7">
      <w:pPr>
        <w:spacing w:after="0" w:line="240" w:lineRule="auto"/>
        <w:contextualSpacing/>
        <w:jc w:val="center"/>
        <w:rPr>
          <w:rFonts w:eastAsia="Calibri" w:cs="Times New Roman"/>
          <w:b/>
          <w:bCs/>
          <w:color w:val="000000"/>
          <w:szCs w:val="24"/>
          <w:lang w:val="ro-RO"/>
        </w:rPr>
      </w:pPr>
      <w:r w:rsidRPr="00491D10">
        <w:rPr>
          <w:rFonts w:eastAsia="Times New Roman" w:cs="Times New Roman"/>
          <w:b/>
          <w:bCs/>
          <w:szCs w:val="24"/>
          <w:lang w:val="ro-RO"/>
        </w:rPr>
        <w:t>Tabel</w:t>
      </w:r>
      <w:r w:rsidR="00C05084" w:rsidRPr="00491D10">
        <w:rPr>
          <w:rFonts w:eastAsia="Times New Roman" w:cs="Times New Roman"/>
          <w:b/>
          <w:bCs/>
          <w:szCs w:val="24"/>
          <w:lang w:val="ro-RO"/>
        </w:rPr>
        <w:t xml:space="preserve"> </w:t>
      </w:r>
      <w:r w:rsidR="00822003" w:rsidRPr="00491D10">
        <w:rPr>
          <w:rFonts w:eastAsia="Times New Roman" w:cs="Times New Roman"/>
          <w:b/>
          <w:bCs/>
          <w:szCs w:val="24"/>
          <w:lang w:val="ro-RO"/>
        </w:rPr>
        <w:t>nr.</w:t>
      </w:r>
      <w:r w:rsidR="000A1E76" w:rsidRPr="00491D10">
        <w:rPr>
          <w:rFonts w:eastAsia="Times New Roman" w:cs="Times New Roman"/>
          <w:b/>
          <w:bCs/>
          <w:szCs w:val="24"/>
          <w:lang w:val="ro-RO"/>
        </w:rPr>
        <w:t xml:space="preserve"> </w:t>
      </w:r>
      <w:r w:rsidR="007308CF" w:rsidRPr="00491D10">
        <w:rPr>
          <w:rFonts w:eastAsia="Times New Roman" w:cs="Times New Roman"/>
          <w:b/>
          <w:bCs/>
          <w:szCs w:val="24"/>
          <w:lang w:val="ro-RO"/>
        </w:rPr>
        <w:t xml:space="preserve">48 </w:t>
      </w:r>
      <w:r w:rsidR="00CC3272" w:rsidRPr="00491D10">
        <w:rPr>
          <w:rFonts w:eastAsia="Calibri" w:cs="Times New Roman"/>
          <w:b/>
          <w:bCs/>
          <w:color w:val="000000"/>
          <w:szCs w:val="24"/>
          <w:lang w:val="ro-RO"/>
        </w:rPr>
        <w:t xml:space="preserve">Efectivele de animale, pe principalele categorii de animale, județe și localități, </w:t>
      </w:r>
      <w:r w:rsidR="006D3A39" w:rsidRPr="00491D10">
        <w:rPr>
          <w:rFonts w:eastAsia="Calibri" w:cs="Times New Roman"/>
          <w:b/>
          <w:bCs/>
          <w:color w:val="000000"/>
          <w:szCs w:val="24"/>
          <w:lang w:val="ro-RO"/>
        </w:rPr>
        <w:t>referitor la anul 2010 (conform Recensământului Agricol 2010)</w:t>
      </w:r>
    </w:p>
    <w:tbl>
      <w:tblPr>
        <w:tblW w:w="8720" w:type="dxa"/>
        <w:jc w:val="center"/>
        <w:tblLook w:val="04A0" w:firstRow="1" w:lastRow="0" w:firstColumn="1" w:lastColumn="0" w:noHBand="0" w:noVBand="1"/>
      </w:tblPr>
      <w:tblGrid>
        <w:gridCol w:w="1443"/>
        <w:gridCol w:w="3640"/>
        <w:gridCol w:w="2678"/>
        <w:gridCol w:w="959"/>
      </w:tblGrid>
      <w:tr w:rsidR="006D3A39" w:rsidRPr="00491D10" w14:paraId="5A8B2A4A" w14:textId="77777777" w:rsidTr="00984ED7">
        <w:trPr>
          <w:trHeight w:val="915"/>
          <w:jc w:val="center"/>
        </w:trPr>
        <w:tc>
          <w:tcPr>
            <w:tcW w:w="12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904D417" w14:textId="77777777" w:rsidR="006D3A39" w:rsidRPr="00491D10" w:rsidRDefault="006D3A39" w:rsidP="00555AEF">
            <w:pPr>
              <w:spacing w:after="0" w:line="360" w:lineRule="auto"/>
              <w:jc w:val="center"/>
              <w:rPr>
                <w:rFonts w:eastAsia="Times New Roman" w:cs="Times New Roman"/>
                <w:b/>
                <w:bCs/>
                <w:color w:val="000000"/>
                <w:szCs w:val="24"/>
                <w:lang w:val="ro-RO" w:eastAsia="ro-RO"/>
              </w:rPr>
            </w:pPr>
            <w:r w:rsidRPr="00491D10">
              <w:rPr>
                <w:rFonts w:eastAsia="Calibri" w:cs="Times New Roman"/>
                <w:b/>
                <w:bCs/>
                <w:color w:val="000000"/>
                <w:szCs w:val="24"/>
                <w:lang w:eastAsia="ro-RO"/>
              </w:rPr>
              <w:t>Principalele categorii de animale</w:t>
            </w:r>
          </w:p>
        </w:tc>
        <w:tc>
          <w:tcPr>
            <w:tcW w:w="3740" w:type="dxa"/>
            <w:tcBorders>
              <w:top w:val="single" w:sz="8" w:space="0" w:color="auto"/>
              <w:left w:val="nil"/>
              <w:bottom w:val="single" w:sz="8" w:space="0" w:color="auto"/>
              <w:right w:val="single" w:sz="8" w:space="0" w:color="auto"/>
            </w:tcBorders>
            <w:shd w:val="clear" w:color="auto" w:fill="auto"/>
            <w:vAlign w:val="center"/>
            <w:hideMark/>
          </w:tcPr>
          <w:p w14:paraId="19493D9D" w14:textId="77777777" w:rsidR="006D3A39" w:rsidRPr="00491D10" w:rsidRDefault="006D3A39" w:rsidP="00555AEF">
            <w:pPr>
              <w:spacing w:after="0" w:line="360" w:lineRule="auto"/>
              <w:jc w:val="center"/>
              <w:rPr>
                <w:rFonts w:eastAsia="Times New Roman" w:cs="Times New Roman"/>
                <w:b/>
                <w:bCs/>
                <w:color w:val="000000"/>
                <w:szCs w:val="24"/>
                <w:lang w:val="ro-RO" w:eastAsia="ro-RO"/>
              </w:rPr>
            </w:pPr>
            <w:r w:rsidRPr="00491D10">
              <w:rPr>
                <w:rFonts w:eastAsia="Calibri" w:cs="Times New Roman"/>
                <w:b/>
                <w:bCs/>
                <w:color w:val="000000"/>
                <w:szCs w:val="24"/>
                <w:lang w:eastAsia="ro-RO"/>
              </w:rPr>
              <w:t>Județ</w:t>
            </w:r>
          </w:p>
        </w:tc>
        <w:tc>
          <w:tcPr>
            <w:tcW w:w="2740" w:type="dxa"/>
            <w:tcBorders>
              <w:top w:val="single" w:sz="8" w:space="0" w:color="auto"/>
              <w:left w:val="nil"/>
              <w:bottom w:val="single" w:sz="8" w:space="0" w:color="auto"/>
              <w:right w:val="single" w:sz="8" w:space="0" w:color="auto"/>
            </w:tcBorders>
            <w:shd w:val="clear" w:color="auto" w:fill="auto"/>
            <w:vAlign w:val="center"/>
            <w:hideMark/>
          </w:tcPr>
          <w:p w14:paraId="29CD7FE9" w14:textId="77777777" w:rsidR="006D3A39" w:rsidRPr="00491D10" w:rsidRDefault="006D3A39" w:rsidP="00555AEF">
            <w:pPr>
              <w:spacing w:after="0" w:line="360" w:lineRule="auto"/>
              <w:jc w:val="center"/>
              <w:rPr>
                <w:rFonts w:eastAsia="Times New Roman" w:cs="Times New Roman"/>
                <w:b/>
                <w:bCs/>
                <w:color w:val="000000"/>
                <w:szCs w:val="24"/>
                <w:lang w:val="ro-RO" w:eastAsia="ro-RO"/>
              </w:rPr>
            </w:pPr>
            <w:r w:rsidRPr="00491D10">
              <w:rPr>
                <w:rFonts w:eastAsia="Calibri" w:cs="Times New Roman"/>
                <w:b/>
                <w:bCs/>
                <w:color w:val="000000"/>
                <w:szCs w:val="24"/>
                <w:lang w:eastAsia="ro-RO"/>
              </w:rPr>
              <w:t>Localitate</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4BB0D93F" w14:textId="77777777" w:rsidR="006D3A39" w:rsidRPr="00491D10" w:rsidRDefault="006D3A39" w:rsidP="00555AEF">
            <w:pPr>
              <w:spacing w:after="0" w:line="360" w:lineRule="auto"/>
              <w:jc w:val="center"/>
              <w:rPr>
                <w:rFonts w:eastAsia="Times New Roman" w:cs="Times New Roman"/>
                <w:b/>
                <w:bCs/>
                <w:color w:val="000000"/>
                <w:szCs w:val="24"/>
                <w:lang w:val="ro-RO" w:eastAsia="ro-RO"/>
              </w:rPr>
            </w:pPr>
            <w:r w:rsidRPr="00491D10">
              <w:rPr>
                <w:rFonts w:eastAsia="Calibri" w:cs="Times New Roman"/>
                <w:b/>
                <w:bCs/>
                <w:color w:val="000000"/>
                <w:szCs w:val="24"/>
                <w:lang w:eastAsia="ro-RO"/>
              </w:rPr>
              <w:t>Efectiv</w:t>
            </w:r>
          </w:p>
        </w:tc>
      </w:tr>
      <w:tr w:rsidR="006D3A39" w:rsidRPr="00491D10" w14:paraId="0633C603" w14:textId="77777777" w:rsidTr="00984ED7">
        <w:trPr>
          <w:trHeight w:val="330"/>
          <w:jc w:val="center"/>
        </w:trPr>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14:paraId="27E24202"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Bovine</w:t>
            </w:r>
          </w:p>
        </w:tc>
        <w:tc>
          <w:tcPr>
            <w:tcW w:w="3740" w:type="dxa"/>
            <w:vMerge w:val="restart"/>
            <w:tcBorders>
              <w:top w:val="nil"/>
              <w:left w:val="single" w:sz="8" w:space="0" w:color="auto"/>
              <w:bottom w:val="single" w:sz="8" w:space="0" w:color="000000"/>
              <w:right w:val="single" w:sz="8" w:space="0" w:color="auto"/>
            </w:tcBorders>
            <w:shd w:val="clear" w:color="auto" w:fill="auto"/>
            <w:vAlign w:val="center"/>
            <w:hideMark/>
          </w:tcPr>
          <w:p w14:paraId="2E0B1A7F"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Maramureș</w:t>
            </w:r>
          </w:p>
        </w:tc>
        <w:tc>
          <w:tcPr>
            <w:tcW w:w="2740" w:type="dxa"/>
            <w:tcBorders>
              <w:top w:val="nil"/>
              <w:left w:val="nil"/>
              <w:bottom w:val="single" w:sz="8" w:space="0" w:color="auto"/>
              <w:right w:val="single" w:sz="8" w:space="0" w:color="auto"/>
            </w:tcBorders>
            <w:shd w:val="clear" w:color="auto" w:fill="auto"/>
            <w:vAlign w:val="center"/>
            <w:hideMark/>
          </w:tcPr>
          <w:p w14:paraId="7B0456D2"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Băiuț</w:t>
            </w:r>
          </w:p>
        </w:tc>
        <w:tc>
          <w:tcPr>
            <w:tcW w:w="960" w:type="dxa"/>
            <w:tcBorders>
              <w:top w:val="nil"/>
              <w:left w:val="nil"/>
              <w:bottom w:val="single" w:sz="8" w:space="0" w:color="auto"/>
              <w:right w:val="single" w:sz="8" w:space="0" w:color="auto"/>
            </w:tcBorders>
            <w:shd w:val="clear" w:color="auto" w:fill="auto"/>
            <w:vAlign w:val="center"/>
            <w:hideMark/>
          </w:tcPr>
          <w:p w14:paraId="7083AA93"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90</w:t>
            </w:r>
          </w:p>
        </w:tc>
      </w:tr>
      <w:tr w:rsidR="006D3A39" w:rsidRPr="00491D10" w14:paraId="7929B95B"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0B401744"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34C94BB1"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2969A3C9"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Lăpuș</w:t>
            </w:r>
          </w:p>
        </w:tc>
        <w:tc>
          <w:tcPr>
            <w:tcW w:w="960" w:type="dxa"/>
            <w:tcBorders>
              <w:top w:val="nil"/>
              <w:left w:val="nil"/>
              <w:bottom w:val="single" w:sz="8" w:space="0" w:color="auto"/>
              <w:right w:val="single" w:sz="8" w:space="0" w:color="auto"/>
            </w:tcBorders>
            <w:shd w:val="clear" w:color="auto" w:fill="auto"/>
            <w:vAlign w:val="center"/>
            <w:hideMark/>
          </w:tcPr>
          <w:p w14:paraId="54BD31BB"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1065</w:t>
            </w:r>
          </w:p>
        </w:tc>
      </w:tr>
      <w:tr w:rsidR="006D3A39" w:rsidRPr="00491D10" w14:paraId="621AD8FF"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50B8E3E0"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600AE01D"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1C44AD47"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Botiza</w:t>
            </w:r>
          </w:p>
        </w:tc>
        <w:tc>
          <w:tcPr>
            <w:tcW w:w="960" w:type="dxa"/>
            <w:tcBorders>
              <w:top w:val="nil"/>
              <w:left w:val="nil"/>
              <w:bottom w:val="single" w:sz="8" w:space="0" w:color="auto"/>
              <w:right w:val="single" w:sz="8" w:space="0" w:color="auto"/>
            </w:tcBorders>
            <w:shd w:val="clear" w:color="auto" w:fill="auto"/>
            <w:vAlign w:val="center"/>
            <w:hideMark/>
          </w:tcPr>
          <w:p w14:paraId="11B8301F"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774</w:t>
            </w:r>
          </w:p>
        </w:tc>
      </w:tr>
      <w:tr w:rsidR="006D3A39" w:rsidRPr="00491D10" w14:paraId="4B6CCB12" w14:textId="77777777" w:rsidTr="00984ED7">
        <w:trPr>
          <w:trHeight w:val="315"/>
          <w:jc w:val="center"/>
        </w:trPr>
        <w:tc>
          <w:tcPr>
            <w:tcW w:w="1280" w:type="dxa"/>
            <w:vMerge/>
            <w:tcBorders>
              <w:top w:val="nil"/>
              <w:left w:val="single" w:sz="8" w:space="0" w:color="auto"/>
              <w:bottom w:val="single" w:sz="8" w:space="0" w:color="000000"/>
              <w:right w:val="single" w:sz="8" w:space="0" w:color="auto"/>
            </w:tcBorders>
            <w:vAlign w:val="center"/>
            <w:hideMark/>
          </w:tcPr>
          <w:p w14:paraId="3B039045"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6480" w:type="dxa"/>
            <w:gridSpan w:val="2"/>
            <w:tcBorders>
              <w:top w:val="single" w:sz="8" w:space="0" w:color="auto"/>
              <w:left w:val="nil"/>
              <w:bottom w:val="single" w:sz="8" w:space="0" w:color="auto"/>
              <w:right w:val="single" w:sz="8" w:space="0" w:color="000000"/>
            </w:tcBorders>
            <w:shd w:val="clear" w:color="auto" w:fill="auto"/>
            <w:vAlign w:val="center"/>
            <w:hideMark/>
          </w:tcPr>
          <w:p w14:paraId="12C2748C"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Total</w:t>
            </w:r>
          </w:p>
        </w:tc>
        <w:tc>
          <w:tcPr>
            <w:tcW w:w="960" w:type="dxa"/>
            <w:tcBorders>
              <w:top w:val="nil"/>
              <w:left w:val="nil"/>
              <w:bottom w:val="single" w:sz="8" w:space="0" w:color="auto"/>
              <w:right w:val="single" w:sz="8" w:space="0" w:color="auto"/>
            </w:tcBorders>
            <w:shd w:val="clear" w:color="auto" w:fill="auto"/>
            <w:vAlign w:val="center"/>
            <w:hideMark/>
          </w:tcPr>
          <w:p w14:paraId="48FDCB4B"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Calibri" w:cs="Times New Roman"/>
                <w:color w:val="000000"/>
                <w:szCs w:val="24"/>
                <w:lang w:eastAsia="ro-RO"/>
              </w:rPr>
              <w:t>1929</w:t>
            </w:r>
          </w:p>
        </w:tc>
      </w:tr>
      <w:tr w:rsidR="006D3A39" w:rsidRPr="00491D10" w14:paraId="2491E421" w14:textId="77777777" w:rsidTr="00984ED7">
        <w:trPr>
          <w:trHeight w:val="330"/>
          <w:jc w:val="center"/>
        </w:trPr>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14:paraId="27B74EAD"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Porcine</w:t>
            </w:r>
          </w:p>
        </w:tc>
        <w:tc>
          <w:tcPr>
            <w:tcW w:w="3740" w:type="dxa"/>
            <w:vMerge w:val="restart"/>
            <w:tcBorders>
              <w:top w:val="nil"/>
              <w:left w:val="single" w:sz="8" w:space="0" w:color="auto"/>
              <w:bottom w:val="single" w:sz="8" w:space="0" w:color="000000"/>
              <w:right w:val="single" w:sz="8" w:space="0" w:color="auto"/>
            </w:tcBorders>
            <w:shd w:val="clear" w:color="auto" w:fill="auto"/>
            <w:vAlign w:val="center"/>
            <w:hideMark/>
          </w:tcPr>
          <w:p w14:paraId="3E521438"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Maramureș</w:t>
            </w:r>
          </w:p>
        </w:tc>
        <w:tc>
          <w:tcPr>
            <w:tcW w:w="2740" w:type="dxa"/>
            <w:tcBorders>
              <w:top w:val="nil"/>
              <w:left w:val="nil"/>
              <w:bottom w:val="single" w:sz="8" w:space="0" w:color="auto"/>
              <w:right w:val="single" w:sz="8" w:space="0" w:color="auto"/>
            </w:tcBorders>
            <w:shd w:val="clear" w:color="auto" w:fill="auto"/>
            <w:vAlign w:val="center"/>
            <w:hideMark/>
          </w:tcPr>
          <w:p w14:paraId="6DDE8C38"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Băiuț</w:t>
            </w:r>
          </w:p>
        </w:tc>
        <w:tc>
          <w:tcPr>
            <w:tcW w:w="960" w:type="dxa"/>
            <w:tcBorders>
              <w:top w:val="nil"/>
              <w:left w:val="nil"/>
              <w:bottom w:val="single" w:sz="8" w:space="0" w:color="auto"/>
              <w:right w:val="single" w:sz="8" w:space="0" w:color="auto"/>
            </w:tcBorders>
            <w:shd w:val="clear" w:color="auto" w:fill="auto"/>
            <w:vAlign w:val="center"/>
            <w:hideMark/>
          </w:tcPr>
          <w:p w14:paraId="0DB6456B"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130</w:t>
            </w:r>
          </w:p>
        </w:tc>
      </w:tr>
      <w:tr w:rsidR="006D3A39" w:rsidRPr="00491D10" w14:paraId="7011DFF4"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0BE979B1"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16EE3B84"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4C6E03FB"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Lăpuș</w:t>
            </w:r>
          </w:p>
        </w:tc>
        <w:tc>
          <w:tcPr>
            <w:tcW w:w="960" w:type="dxa"/>
            <w:tcBorders>
              <w:top w:val="nil"/>
              <w:left w:val="nil"/>
              <w:bottom w:val="single" w:sz="8" w:space="0" w:color="auto"/>
              <w:right w:val="single" w:sz="8" w:space="0" w:color="auto"/>
            </w:tcBorders>
            <w:shd w:val="clear" w:color="auto" w:fill="auto"/>
            <w:vAlign w:val="center"/>
            <w:hideMark/>
          </w:tcPr>
          <w:p w14:paraId="339B8389"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1160</w:t>
            </w:r>
          </w:p>
        </w:tc>
      </w:tr>
      <w:tr w:rsidR="006D3A39" w:rsidRPr="00491D10" w14:paraId="4CC06B4D"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78C994E4"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6861D567"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0C44C3E3"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Botiza</w:t>
            </w:r>
          </w:p>
        </w:tc>
        <w:tc>
          <w:tcPr>
            <w:tcW w:w="960" w:type="dxa"/>
            <w:tcBorders>
              <w:top w:val="nil"/>
              <w:left w:val="nil"/>
              <w:bottom w:val="single" w:sz="8" w:space="0" w:color="auto"/>
              <w:right w:val="single" w:sz="8" w:space="0" w:color="auto"/>
            </w:tcBorders>
            <w:shd w:val="clear" w:color="auto" w:fill="auto"/>
            <w:vAlign w:val="center"/>
            <w:hideMark/>
          </w:tcPr>
          <w:p w14:paraId="451B8B6B"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869</w:t>
            </w:r>
          </w:p>
        </w:tc>
      </w:tr>
      <w:tr w:rsidR="006D3A39" w:rsidRPr="00491D10" w14:paraId="22DFFD84" w14:textId="77777777" w:rsidTr="00984ED7">
        <w:trPr>
          <w:trHeight w:val="315"/>
          <w:jc w:val="center"/>
        </w:trPr>
        <w:tc>
          <w:tcPr>
            <w:tcW w:w="1280" w:type="dxa"/>
            <w:vMerge/>
            <w:tcBorders>
              <w:top w:val="nil"/>
              <w:left w:val="single" w:sz="8" w:space="0" w:color="auto"/>
              <w:bottom w:val="single" w:sz="8" w:space="0" w:color="000000"/>
              <w:right w:val="single" w:sz="8" w:space="0" w:color="auto"/>
            </w:tcBorders>
            <w:vAlign w:val="center"/>
            <w:hideMark/>
          </w:tcPr>
          <w:p w14:paraId="0CE1443D"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6480" w:type="dxa"/>
            <w:gridSpan w:val="2"/>
            <w:tcBorders>
              <w:top w:val="single" w:sz="8" w:space="0" w:color="auto"/>
              <w:left w:val="nil"/>
              <w:bottom w:val="single" w:sz="8" w:space="0" w:color="auto"/>
              <w:right w:val="single" w:sz="8" w:space="0" w:color="000000"/>
            </w:tcBorders>
            <w:shd w:val="clear" w:color="auto" w:fill="auto"/>
            <w:vAlign w:val="center"/>
            <w:hideMark/>
          </w:tcPr>
          <w:p w14:paraId="390394C7"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Total</w:t>
            </w:r>
          </w:p>
        </w:tc>
        <w:tc>
          <w:tcPr>
            <w:tcW w:w="960" w:type="dxa"/>
            <w:tcBorders>
              <w:top w:val="nil"/>
              <w:left w:val="nil"/>
              <w:bottom w:val="single" w:sz="8" w:space="0" w:color="auto"/>
              <w:right w:val="single" w:sz="8" w:space="0" w:color="auto"/>
            </w:tcBorders>
            <w:shd w:val="clear" w:color="auto" w:fill="auto"/>
            <w:vAlign w:val="center"/>
            <w:hideMark/>
          </w:tcPr>
          <w:p w14:paraId="596F6E1C"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2159</w:t>
            </w:r>
          </w:p>
        </w:tc>
      </w:tr>
      <w:tr w:rsidR="006D3A39" w:rsidRPr="00491D10" w14:paraId="514A5765" w14:textId="77777777" w:rsidTr="00984ED7">
        <w:trPr>
          <w:trHeight w:val="330"/>
          <w:jc w:val="center"/>
        </w:trPr>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14:paraId="060D8686"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Ovine</w:t>
            </w:r>
          </w:p>
        </w:tc>
        <w:tc>
          <w:tcPr>
            <w:tcW w:w="3740" w:type="dxa"/>
            <w:vMerge w:val="restart"/>
            <w:tcBorders>
              <w:top w:val="nil"/>
              <w:left w:val="single" w:sz="8" w:space="0" w:color="auto"/>
              <w:bottom w:val="single" w:sz="8" w:space="0" w:color="000000"/>
              <w:right w:val="single" w:sz="8" w:space="0" w:color="auto"/>
            </w:tcBorders>
            <w:shd w:val="clear" w:color="auto" w:fill="auto"/>
            <w:vAlign w:val="center"/>
            <w:hideMark/>
          </w:tcPr>
          <w:p w14:paraId="4FEE86CA"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Maramureș</w:t>
            </w:r>
          </w:p>
        </w:tc>
        <w:tc>
          <w:tcPr>
            <w:tcW w:w="2740" w:type="dxa"/>
            <w:tcBorders>
              <w:top w:val="nil"/>
              <w:left w:val="nil"/>
              <w:bottom w:val="single" w:sz="8" w:space="0" w:color="auto"/>
              <w:right w:val="single" w:sz="8" w:space="0" w:color="auto"/>
            </w:tcBorders>
            <w:shd w:val="clear" w:color="auto" w:fill="auto"/>
            <w:vAlign w:val="center"/>
            <w:hideMark/>
          </w:tcPr>
          <w:p w14:paraId="0CB5D17F"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Băiuț</w:t>
            </w:r>
          </w:p>
        </w:tc>
        <w:tc>
          <w:tcPr>
            <w:tcW w:w="960" w:type="dxa"/>
            <w:tcBorders>
              <w:top w:val="nil"/>
              <w:left w:val="nil"/>
              <w:bottom w:val="single" w:sz="8" w:space="0" w:color="auto"/>
              <w:right w:val="single" w:sz="8" w:space="0" w:color="auto"/>
            </w:tcBorders>
            <w:shd w:val="clear" w:color="auto" w:fill="auto"/>
            <w:vAlign w:val="center"/>
            <w:hideMark/>
          </w:tcPr>
          <w:p w14:paraId="3632AE02"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353</w:t>
            </w:r>
          </w:p>
        </w:tc>
      </w:tr>
      <w:tr w:rsidR="006D3A39" w:rsidRPr="00491D10" w14:paraId="732C1AB2"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2C07A146"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3BC2BD44"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38E3B471"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Lăpuș</w:t>
            </w:r>
          </w:p>
        </w:tc>
        <w:tc>
          <w:tcPr>
            <w:tcW w:w="960" w:type="dxa"/>
            <w:tcBorders>
              <w:top w:val="nil"/>
              <w:left w:val="nil"/>
              <w:bottom w:val="single" w:sz="8" w:space="0" w:color="auto"/>
              <w:right w:val="single" w:sz="8" w:space="0" w:color="auto"/>
            </w:tcBorders>
            <w:shd w:val="clear" w:color="auto" w:fill="auto"/>
            <w:vAlign w:val="center"/>
            <w:hideMark/>
          </w:tcPr>
          <w:p w14:paraId="128E2B9E"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1346</w:t>
            </w:r>
          </w:p>
        </w:tc>
      </w:tr>
      <w:tr w:rsidR="006D3A39" w:rsidRPr="00491D10" w14:paraId="448851ED"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7E0917BF"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3DE0E89B"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784863A3"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Botiza</w:t>
            </w:r>
          </w:p>
        </w:tc>
        <w:tc>
          <w:tcPr>
            <w:tcW w:w="960" w:type="dxa"/>
            <w:tcBorders>
              <w:top w:val="nil"/>
              <w:left w:val="nil"/>
              <w:bottom w:val="single" w:sz="8" w:space="0" w:color="auto"/>
              <w:right w:val="single" w:sz="8" w:space="0" w:color="auto"/>
            </w:tcBorders>
            <w:shd w:val="clear" w:color="auto" w:fill="auto"/>
            <w:vAlign w:val="center"/>
            <w:hideMark/>
          </w:tcPr>
          <w:p w14:paraId="0C23628C"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904</w:t>
            </w:r>
          </w:p>
        </w:tc>
      </w:tr>
      <w:tr w:rsidR="006D3A39" w:rsidRPr="00491D10" w14:paraId="7EDDA623" w14:textId="77777777" w:rsidTr="00984ED7">
        <w:trPr>
          <w:trHeight w:val="315"/>
          <w:jc w:val="center"/>
        </w:trPr>
        <w:tc>
          <w:tcPr>
            <w:tcW w:w="1280" w:type="dxa"/>
            <w:vMerge/>
            <w:tcBorders>
              <w:top w:val="nil"/>
              <w:left w:val="single" w:sz="8" w:space="0" w:color="auto"/>
              <w:bottom w:val="single" w:sz="8" w:space="0" w:color="000000"/>
              <w:right w:val="single" w:sz="8" w:space="0" w:color="auto"/>
            </w:tcBorders>
            <w:vAlign w:val="center"/>
            <w:hideMark/>
          </w:tcPr>
          <w:p w14:paraId="3CBBCC5C"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6480" w:type="dxa"/>
            <w:gridSpan w:val="2"/>
            <w:tcBorders>
              <w:top w:val="single" w:sz="8" w:space="0" w:color="auto"/>
              <w:left w:val="nil"/>
              <w:bottom w:val="single" w:sz="8" w:space="0" w:color="auto"/>
              <w:right w:val="single" w:sz="8" w:space="0" w:color="000000"/>
            </w:tcBorders>
            <w:shd w:val="clear" w:color="auto" w:fill="auto"/>
            <w:vAlign w:val="center"/>
            <w:hideMark/>
          </w:tcPr>
          <w:p w14:paraId="0B9BC868"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Total</w:t>
            </w:r>
          </w:p>
        </w:tc>
        <w:tc>
          <w:tcPr>
            <w:tcW w:w="960" w:type="dxa"/>
            <w:tcBorders>
              <w:top w:val="nil"/>
              <w:left w:val="nil"/>
              <w:bottom w:val="single" w:sz="8" w:space="0" w:color="auto"/>
              <w:right w:val="single" w:sz="8" w:space="0" w:color="auto"/>
            </w:tcBorders>
            <w:shd w:val="clear" w:color="auto" w:fill="auto"/>
            <w:vAlign w:val="center"/>
            <w:hideMark/>
          </w:tcPr>
          <w:p w14:paraId="7263EF3B"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2603</w:t>
            </w:r>
          </w:p>
        </w:tc>
      </w:tr>
      <w:tr w:rsidR="006D3A39" w:rsidRPr="00491D10" w14:paraId="09A21B2C" w14:textId="77777777" w:rsidTr="00984ED7">
        <w:trPr>
          <w:trHeight w:val="330"/>
          <w:jc w:val="center"/>
        </w:trPr>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14:paraId="183B88B9"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Caprine</w:t>
            </w:r>
          </w:p>
        </w:tc>
        <w:tc>
          <w:tcPr>
            <w:tcW w:w="3740" w:type="dxa"/>
            <w:vMerge w:val="restart"/>
            <w:tcBorders>
              <w:top w:val="nil"/>
              <w:left w:val="single" w:sz="8" w:space="0" w:color="auto"/>
              <w:bottom w:val="single" w:sz="8" w:space="0" w:color="000000"/>
              <w:right w:val="single" w:sz="8" w:space="0" w:color="auto"/>
            </w:tcBorders>
            <w:shd w:val="clear" w:color="auto" w:fill="auto"/>
            <w:vAlign w:val="center"/>
            <w:hideMark/>
          </w:tcPr>
          <w:p w14:paraId="3EF8EC5C"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Maramureș</w:t>
            </w:r>
          </w:p>
        </w:tc>
        <w:tc>
          <w:tcPr>
            <w:tcW w:w="2740" w:type="dxa"/>
            <w:tcBorders>
              <w:top w:val="nil"/>
              <w:left w:val="nil"/>
              <w:bottom w:val="single" w:sz="8" w:space="0" w:color="auto"/>
              <w:right w:val="single" w:sz="8" w:space="0" w:color="auto"/>
            </w:tcBorders>
            <w:shd w:val="clear" w:color="auto" w:fill="auto"/>
            <w:vAlign w:val="center"/>
            <w:hideMark/>
          </w:tcPr>
          <w:p w14:paraId="6E906660"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Băiuț</w:t>
            </w:r>
          </w:p>
        </w:tc>
        <w:tc>
          <w:tcPr>
            <w:tcW w:w="960" w:type="dxa"/>
            <w:tcBorders>
              <w:top w:val="nil"/>
              <w:left w:val="nil"/>
              <w:bottom w:val="single" w:sz="8" w:space="0" w:color="auto"/>
              <w:right w:val="single" w:sz="8" w:space="0" w:color="auto"/>
            </w:tcBorders>
            <w:shd w:val="clear" w:color="auto" w:fill="auto"/>
            <w:vAlign w:val="center"/>
            <w:hideMark/>
          </w:tcPr>
          <w:p w14:paraId="34B472BA"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77</w:t>
            </w:r>
          </w:p>
        </w:tc>
      </w:tr>
      <w:tr w:rsidR="006D3A39" w:rsidRPr="00491D10" w14:paraId="78E51980"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2AF9130B"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305C5F58"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62C27E58"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Lăpuș</w:t>
            </w:r>
          </w:p>
        </w:tc>
        <w:tc>
          <w:tcPr>
            <w:tcW w:w="960" w:type="dxa"/>
            <w:tcBorders>
              <w:top w:val="nil"/>
              <w:left w:val="nil"/>
              <w:bottom w:val="single" w:sz="8" w:space="0" w:color="auto"/>
              <w:right w:val="single" w:sz="8" w:space="0" w:color="auto"/>
            </w:tcBorders>
            <w:shd w:val="clear" w:color="auto" w:fill="auto"/>
            <w:vAlign w:val="center"/>
            <w:hideMark/>
          </w:tcPr>
          <w:p w14:paraId="5A75EBD4"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476</w:t>
            </w:r>
          </w:p>
        </w:tc>
      </w:tr>
      <w:tr w:rsidR="006D3A39" w:rsidRPr="00491D10" w14:paraId="785A4D2B"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08103C83"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71EE2E8D"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597CC391"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Botiza</w:t>
            </w:r>
          </w:p>
        </w:tc>
        <w:tc>
          <w:tcPr>
            <w:tcW w:w="960" w:type="dxa"/>
            <w:tcBorders>
              <w:top w:val="nil"/>
              <w:left w:val="nil"/>
              <w:bottom w:val="single" w:sz="8" w:space="0" w:color="auto"/>
              <w:right w:val="single" w:sz="8" w:space="0" w:color="auto"/>
            </w:tcBorders>
            <w:shd w:val="clear" w:color="auto" w:fill="auto"/>
            <w:vAlign w:val="center"/>
            <w:hideMark/>
          </w:tcPr>
          <w:p w14:paraId="226784B1"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277</w:t>
            </w:r>
          </w:p>
        </w:tc>
      </w:tr>
      <w:tr w:rsidR="006D3A39" w:rsidRPr="00491D10" w14:paraId="3645A8AA" w14:textId="77777777" w:rsidTr="00984ED7">
        <w:trPr>
          <w:trHeight w:val="315"/>
          <w:jc w:val="center"/>
        </w:trPr>
        <w:tc>
          <w:tcPr>
            <w:tcW w:w="1280" w:type="dxa"/>
            <w:vMerge/>
            <w:tcBorders>
              <w:top w:val="nil"/>
              <w:left w:val="single" w:sz="8" w:space="0" w:color="auto"/>
              <w:bottom w:val="single" w:sz="8" w:space="0" w:color="000000"/>
              <w:right w:val="single" w:sz="8" w:space="0" w:color="auto"/>
            </w:tcBorders>
            <w:vAlign w:val="center"/>
            <w:hideMark/>
          </w:tcPr>
          <w:p w14:paraId="3B4F66C7"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6480" w:type="dxa"/>
            <w:gridSpan w:val="2"/>
            <w:tcBorders>
              <w:top w:val="single" w:sz="8" w:space="0" w:color="auto"/>
              <w:left w:val="nil"/>
              <w:bottom w:val="single" w:sz="8" w:space="0" w:color="auto"/>
              <w:right w:val="single" w:sz="8" w:space="0" w:color="000000"/>
            </w:tcBorders>
            <w:shd w:val="clear" w:color="auto" w:fill="auto"/>
            <w:vAlign w:val="center"/>
            <w:hideMark/>
          </w:tcPr>
          <w:p w14:paraId="7026B961"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Total</w:t>
            </w:r>
          </w:p>
        </w:tc>
        <w:tc>
          <w:tcPr>
            <w:tcW w:w="960" w:type="dxa"/>
            <w:tcBorders>
              <w:top w:val="nil"/>
              <w:left w:val="nil"/>
              <w:bottom w:val="single" w:sz="8" w:space="0" w:color="auto"/>
              <w:right w:val="single" w:sz="8" w:space="0" w:color="auto"/>
            </w:tcBorders>
            <w:shd w:val="clear" w:color="auto" w:fill="auto"/>
            <w:vAlign w:val="center"/>
            <w:hideMark/>
          </w:tcPr>
          <w:p w14:paraId="18A2BD52"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830</w:t>
            </w:r>
          </w:p>
        </w:tc>
      </w:tr>
      <w:tr w:rsidR="006D3A39" w:rsidRPr="00491D10" w14:paraId="14F12F0B" w14:textId="77777777" w:rsidTr="00984ED7">
        <w:trPr>
          <w:trHeight w:val="330"/>
          <w:jc w:val="center"/>
        </w:trPr>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14:paraId="29644C3D"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Cabaline</w:t>
            </w:r>
          </w:p>
        </w:tc>
        <w:tc>
          <w:tcPr>
            <w:tcW w:w="3740" w:type="dxa"/>
            <w:vMerge w:val="restart"/>
            <w:tcBorders>
              <w:top w:val="nil"/>
              <w:left w:val="single" w:sz="8" w:space="0" w:color="auto"/>
              <w:bottom w:val="single" w:sz="8" w:space="0" w:color="000000"/>
              <w:right w:val="single" w:sz="8" w:space="0" w:color="auto"/>
            </w:tcBorders>
            <w:shd w:val="clear" w:color="auto" w:fill="auto"/>
            <w:vAlign w:val="center"/>
            <w:hideMark/>
          </w:tcPr>
          <w:p w14:paraId="07CD88C5"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Maramureș</w:t>
            </w:r>
          </w:p>
        </w:tc>
        <w:tc>
          <w:tcPr>
            <w:tcW w:w="2740" w:type="dxa"/>
            <w:tcBorders>
              <w:top w:val="nil"/>
              <w:left w:val="nil"/>
              <w:bottom w:val="single" w:sz="8" w:space="0" w:color="auto"/>
              <w:right w:val="single" w:sz="8" w:space="0" w:color="auto"/>
            </w:tcBorders>
            <w:shd w:val="clear" w:color="auto" w:fill="auto"/>
            <w:vAlign w:val="center"/>
            <w:hideMark/>
          </w:tcPr>
          <w:p w14:paraId="7304A16A"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Băiuț</w:t>
            </w:r>
          </w:p>
        </w:tc>
        <w:tc>
          <w:tcPr>
            <w:tcW w:w="960" w:type="dxa"/>
            <w:tcBorders>
              <w:top w:val="nil"/>
              <w:left w:val="nil"/>
              <w:bottom w:val="single" w:sz="8" w:space="0" w:color="auto"/>
              <w:right w:val="single" w:sz="8" w:space="0" w:color="auto"/>
            </w:tcBorders>
            <w:shd w:val="clear" w:color="auto" w:fill="auto"/>
            <w:vAlign w:val="center"/>
            <w:hideMark/>
          </w:tcPr>
          <w:p w14:paraId="13B15406"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44</w:t>
            </w:r>
          </w:p>
        </w:tc>
      </w:tr>
      <w:tr w:rsidR="006D3A39" w:rsidRPr="00491D10" w14:paraId="3F386BE8"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03A669B4"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2231D46B"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6CAEBEEC"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Lăpuș</w:t>
            </w:r>
          </w:p>
        </w:tc>
        <w:tc>
          <w:tcPr>
            <w:tcW w:w="960" w:type="dxa"/>
            <w:tcBorders>
              <w:top w:val="nil"/>
              <w:left w:val="nil"/>
              <w:bottom w:val="single" w:sz="8" w:space="0" w:color="auto"/>
              <w:right w:val="single" w:sz="8" w:space="0" w:color="auto"/>
            </w:tcBorders>
            <w:shd w:val="clear" w:color="auto" w:fill="auto"/>
            <w:vAlign w:val="center"/>
            <w:hideMark/>
          </w:tcPr>
          <w:p w14:paraId="06DF4A77"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159</w:t>
            </w:r>
          </w:p>
        </w:tc>
      </w:tr>
      <w:tr w:rsidR="006D3A39" w:rsidRPr="00491D10" w14:paraId="43A442F7"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7290715B"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2A59943D"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4998BC74"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Botiza</w:t>
            </w:r>
          </w:p>
        </w:tc>
        <w:tc>
          <w:tcPr>
            <w:tcW w:w="960" w:type="dxa"/>
            <w:tcBorders>
              <w:top w:val="nil"/>
              <w:left w:val="nil"/>
              <w:bottom w:val="single" w:sz="8" w:space="0" w:color="auto"/>
              <w:right w:val="single" w:sz="8" w:space="0" w:color="auto"/>
            </w:tcBorders>
            <w:shd w:val="clear" w:color="auto" w:fill="auto"/>
            <w:vAlign w:val="center"/>
            <w:hideMark/>
          </w:tcPr>
          <w:p w14:paraId="0382953F"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165</w:t>
            </w:r>
          </w:p>
        </w:tc>
      </w:tr>
      <w:tr w:rsidR="006D3A39" w:rsidRPr="00491D10" w14:paraId="2F5E6ED1" w14:textId="77777777" w:rsidTr="00984ED7">
        <w:trPr>
          <w:trHeight w:val="315"/>
          <w:jc w:val="center"/>
        </w:trPr>
        <w:tc>
          <w:tcPr>
            <w:tcW w:w="1280" w:type="dxa"/>
            <w:vMerge/>
            <w:tcBorders>
              <w:top w:val="nil"/>
              <w:left w:val="single" w:sz="8" w:space="0" w:color="auto"/>
              <w:bottom w:val="single" w:sz="8" w:space="0" w:color="000000"/>
              <w:right w:val="single" w:sz="8" w:space="0" w:color="auto"/>
            </w:tcBorders>
            <w:vAlign w:val="center"/>
            <w:hideMark/>
          </w:tcPr>
          <w:p w14:paraId="0FA9D699"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6480" w:type="dxa"/>
            <w:gridSpan w:val="2"/>
            <w:tcBorders>
              <w:top w:val="single" w:sz="8" w:space="0" w:color="auto"/>
              <w:left w:val="nil"/>
              <w:bottom w:val="single" w:sz="8" w:space="0" w:color="auto"/>
              <w:right w:val="single" w:sz="8" w:space="0" w:color="000000"/>
            </w:tcBorders>
            <w:shd w:val="clear" w:color="auto" w:fill="auto"/>
            <w:vAlign w:val="center"/>
            <w:hideMark/>
          </w:tcPr>
          <w:p w14:paraId="019A6F65"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Total</w:t>
            </w:r>
          </w:p>
        </w:tc>
        <w:tc>
          <w:tcPr>
            <w:tcW w:w="960" w:type="dxa"/>
            <w:tcBorders>
              <w:top w:val="nil"/>
              <w:left w:val="nil"/>
              <w:bottom w:val="single" w:sz="8" w:space="0" w:color="auto"/>
              <w:right w:val="single" w:sz="8" w:space="0" w:color="auto"/>
            </w:tcBorders>
            <w:shd w:val="clear" w:color="auto" w:fill="auto"/>
            <w:vAlign w:val="center"/>
            <w:hideMark/>
          </w:tcPr>
          <w:p w14:paraId="1CB037EE"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368</w:t>
            </w:r>
          </w:p>
        </w:tc>
      </w:tr>
      <w:tr w:rsidR="006D3A39" w:rsidRPr="00491D10" w14:paraId="295D33F6" w14:textId="77777777" w:rsidTr="00984ED7">
        <w:trPr>
          <w:trHeight w:val="330"/>
          <w:jc w:val="center"/>
        </w:trPr>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14:paraId="54CE2699"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Păsări</w:t>
            </w:r>
          </w:p>
        </w:tc>
        <w:tc>
          <w:tcPr>
            <w:tcW w:w="3740" w:type="dxa"/>
            <w:vMerge w:val="restart"/>
            <w:tcBorders>
              <w:top w:val="nil"/>
              <w:left w:val="single" w:sz="8" w:space="0" w:color="auto"/>
              <w:bottom w:val="single" w:sz="8" w:space="0" w:color="000000"/>
              <w:right w:val="single" w:sz="8" w:space="0" w:color="auto"/>
            </w:tcBorders>
            <w:shd w:val="clear" w:color="auto" w:fill="auto"/>
            <w:vAlign w:val="center"/>
            <w:hideMark/>
          </w:tcPr>
          <w:p w14:paraId="03AB958A"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Maramureș</w:t>
            </w:r>
          </w:p>
        </w:tc>
        <w:tc>
          <w:tcPr>
            <w:tcW w:w="2740" w:type="dxa"/>
            <w:tcBorders>
              <w:top w:val="nil"/>
              <w:left w:val="nil"/>
              <w:bottom w:val="single" w:sz="8" w:space="0" w:color="auto"/>
              <w:right w:val="single" w:sz="8" w:space="0" w:color="auto"/>
            </w:tcBorders>
            <w:shd w:val="clear" w:color="auto" w:fill="auto"/>
            <w:vAlign w:val="center"/>
            <w:hideMark/>
          </w:tcPr>
          <w:p w14:paraId="689471BF"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Băiuț</w:t>
            </w:r>
          </w:p>
        </w:tc>
        <w:tc>
          <w:tcPr>
            <w:tcW w:w="960" w:type="dxa"/>
            <w:tcBorders>
              <w:top w:val="nil"/>
              <w:left w:val="nil"/>
              <w:bottom w:val="single" w:sz="8" w:space="0" w:color="auto"/>
              <w:right w:val="single" w:sz="8" w:space="0" w:color="auto"/>
            </w:tcBorders>
            <w:shd w:val="clear" w:color="auto" w:fill="auto"/>
            <w:vAlign w:val="center"/>
            <w:hideMark/>
          </w:tcPr>
          <w:p w14:paraId="21DCA972"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1119</w:t>
            </w:r>
          </w:p>
        </w:tc>
      </w:tr>
      <w:tr w:rsidR="006D3A39" w:rsidRPr="00491D10" w14:paraId="7032E06F"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779F2B06"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30426A09"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7EEAA1A0"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Lăpuș</w:t>
            </w:r>
          </w:p>
        </w:tc>
        <w:tc>
          <w:tcPr>
            <w:tcW w:w="960" w:type="dxa"/>
            <w:tcBorders>
              <w:top w:val="nil"/>
              <w:left w:val="nil"/>
              <w:bottom w:val="single" w:sz="8" w:space="0" w:color="auto"/>
              <w:right w:val="single" w:sz="8" w:space="0" w:color="auto"/>
            </w:tcBorders>
            <w:shd w:val="clear" w:color="auto" w:fill="auto"/>
            <w:vAlign w:val="center"/>
            <w:hideMark/>
          </w:tcPr>
          <w:p w14:paraId="0A476679"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6407</w:t>
            </w:r>
          </w:p>
        </w:tc>
      </w:tr>
      <w:tr w:rsidR="006D3A39" w:rsidRPr="00491D10" w14:paraId="04D49CF5" w14:textId="77777777" w:rsidTr="00984ED7">
        <w:trPr>
          <w:trHeight w:val="330"/>
          <w:jc w:val="center"/>
        </w:trPr>
        <w:tc>
          <w:tcPr>
            <w:tcW w:w="1280" w:type="dxa"/>
            <w:vMerge/>
            <w:tcBorders>
              <w:top w:val="nil"/>
              <w:left w:val="single" w:sz="8" w:space="0" w:color="auto"/>
              <w:bottom w:val="single" w:sz="8" w:space="0" w:color="000000"/>
              <w:right w:val="single" w:sz="8" w:space="0" w:color="auto"/>
            </w:tcBorders>
            <w:vAlign w:val="center"/>
            <w:hideMark/>
          </w:tcPr>
          <w:p w14:paraId="6AD8F02B"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3740" w:type="dxa"/>
            <w:vMerge/>
            <w:tcBorders>
              <w:top w:val="nil"/>
              <w:left w:val="single" w:sz="8" w:space="0" w:color="auto"/>
              <w:bottom w:val="single" w:sz="8" w:space="0" w:color="000000"/>
              <w:right w:val="single" w:sz="8" w:space="0" w:color="auto"/>
            </w:tcBorders>
            <w:vAlign w:val="center"/>
            <w:hideMark/>
          </w:tcPr>
          <w:p w14:paraId="1F82868D"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2740" w:type="dxa"/>
            <w:tcBorders>
              <w:top w:val="nil"/>
              <w:left w:val="nil"/>
              <w:bottom w:val="single" w:sz="8" w:space="0" w:color="auto"/>
              <w:right w:val="single" w:sz="8" w:space="0" w:color="auto"/>
            </w:tcBorders>
            <w:shd w:val="clear" w:color="auto" w:fill="auto"/>
            <w:vAlign w:val="center"/>
            <w:hideMark/>
          </w:tcPr>
          <w:p w14:paraId="6D709C79"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Botiza</w:t>
            </w:r>
          </w:p>
        </w:tc>
        <w:tc>
          <w:tcPr>
            <w:tcW w:w="960" w:type="dxa"/>
            <w:tcBorders>
              <w:top w:val="nil"/>
              <w:left w:val="nil"/>
              <w:bottom w:val="single" w:sz="8" w:space="0" w:color="auto"/>
              <w:right w:val="single" w:sz="8" w:space="0" w:color="auto"/>
            </w:tcBorders>
            <w:shd w:val="clear" w:color="auto" w:fill="auto"/>
            <w:vAlign w:val="center"/>
            <w:hideMark/>
          </w:tcPr>
          <w:p w14:paraId="142FB237"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4067</w:t>
            </w:r>
          </w:p>
        </w:tc>
      </w:tr>
      <w:tr w:rsidR="006D3A39" w:rsidRPr="00491D10" w14:paraId="4226FF8B" w14:textId="77777777" w:rsidTr="00984ED7">
        <w:trPr>
          <w:trHeight w:val="315"/>
          <w:jc w:val="center"/>
        </w:trPr>
        <w:tc>
          <w:tcPr>
            <w:tcW w:w="1280" w:type="dxa"/>
            <w:vMerge/>
            <w:tcBorders>
              <w:top w:val="nil"/>
              <w:left w:val="single" w:sz="8" w:space="0" w:color="auto"/>
              <w:bottom w:val="single" w:sz="8" w:space="0" w:color="000000"/>
              <w:right w:val="single" w:sz="8" w:space="0" w:color="auto"/>
            </w:tcBorders>
            <w:vAlign w:val="center"/>
            <w:hideMark/>
          </w:tcPr>
          <w:p w14:paraId="6B962696" w14:textId="77777777" w:rsidR="006D3A39" w:rsidRPr="00491D10" w:rsidRDefault="006D3A39" w:rsidP="00555AEF">
            <w:pPr>
              <w:spacing w:after="0" w:line="360" w:lineRule="auto"/>
              <w:rPr>
                <w:rFonts w:eastAsia="Times New Roman" w:cs="Times New Roman"/>
                <w:color w:val="000000"/>
                <w:szCs w:val="24"/>
                <w:lang w:val="ro-RO" w:eastAsia="ro-RO"/>
              </w:rPr>
            </w:pPr>
          </w:p>
        </w:tc>
        <w:tc>
          <w:tcPr>
            <w:tcW w:w="6480" w:type="dxa"/>
            <w:gridSpan w:val="2"/>
            <w:tcBorders>
              <w:top w:val="single" w:sz="8" w:space="0" w:color="auto"/>
              <w:left w:val="nil"/>
              <w:bottom w:val="single" w:sz="8" w:space="0" w:color="auto"/>
              <w:right w:val="single" w:sz="8" w:space="0" w:color="000000"/>
            </w:tcBorders>
            <w:shd w:val="clear" w:color="auto" w:fill="auto"/>
            <w:vAlign w:val="center"/>
            <w:hideMark/>
          </w:tcPr>
          <w:p w14:paraId="7A53428C"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ro-RO"/>
              </w:rPr>
              <w:t>Total</w:t>
            </w:r>
          </w:p>
        </w:tc>
        <w:tc>
          <w:tcPr>
            <w:tcW w:w="960" w:type="dxa"/>
            <w:tcBorders>
              <w:top w:val="nil"/>
              <w:left w:val="nil"/>
              <w:bottom w:val="single" w:sz="8" w:space="0" w:color="auto"/>
              <w:right w:val="single" w:sz="8" w:space="0" w:color="auto"/>
            </w:tcBorders>
            <w:shd w:val="clear" w:color="auto" w:fill="auto"/>
            <w:vAlign w:val="center"/>
            <w:hideMark/>
          </w:tcPr>
          <w:p w14:paraId="672CF103" w14:textId="77777777" w:rsidR="006D3A39" w:rsidRPr="00491D10" w:rsidRDefault="006D3A39" w:rsidP="00555AEF">
            <w:pPr>
              <w:spacing w:after="0" w:line="360" w:lineRule="auto"/>
              <w:jc w:val="center"/>
              <w:rPr>
                <w:rFonts w:eastAsia="Times New Roman" w:cs="Times New Roman"/>
                <w:color w:val="000000"/>
                <w:szCs w:val="24"/>
                <w:lang w:val="ro-RO" w:eastAsia="ro-RO"/>
              </w:rPr>
            </w:pPr>
            <w:r w:rsidRPr="00491D10">
              <w:rPr>
                <w:rFonts w:eastAsia="Times New Roman" w:cs="Times New Roman"/>
                <w:color w:val="000000"/>
                <w:szCs w:val="24"/>
                <w:lang w:eastAsia="en-GB"/>
              </w:rPr>
              <w:t>11593</w:t>
            </w:r>
          </w:p>
        </w:tc>
      </w:tr>
    </w:tbl>
    <w:p w14:paraId="6D265035" w14:textId="77777777" w:rsidR="006D3A39" w:rsidRPr="00491D10" w:rsidRDefault="006D3A39" w:rsidP="00555AEF">
      <w:pPr>
        <w:spacing w:after="0" w:line="360" w:lineRule="auto"/>
        <w:rPr>
          <w:rFonts w:eastAsia="Calibri" w:cs="Times New Roman"/>
          <w:bCs/>
          <w:i/>
          <w:iCs/>
          <w:szCs w:val="24"/>
          <w:lang w:val="ro-RO"/>
        </w:rPr>
      </w:pPr>
    </w:p>
    <w:p w14:paraId="71E003DA" w14:textId="74FF20C9" w:rsidR="006D3A39" w:rsidRPr="00491D10" w:rsidRDefault="006D3A39" w:rsidP="00984ED7">
      <w:pPr>
        <w:spacing w:after="0" w:line="240" w:lineRule="auto"/>
        <w:contextualSpacing/>
        <w:jc w:val="center"/>
        <w:rPr>
          <w:rFonts w:cs="Times New Roman"/>
          <w:b/>
          <w:szCs w:val="24"/>
          <w:lang w:val="ro-RO"/>
        </w:rPr>
      </w:pPr>
      <w:r w:rsidRPr="00491D10">
        <w:rPr>
          <w:rFonts w:cs="Times New Roman"/>
          <w:b/>
          <w:szCs w:val="24"/>
        </w:rPr>
        <w:t xml:space="preserve">Tabel </w:t>
      </w:r>
      <w:r w:rsidR="00822003" w:rsidRPr="00491D10">
        <w:rPr>
          <w:rFonts w:cs="Times New Roman"/>
          <w:b/>
          <w:szCs w:val="24"/>
        </w:rPr>
        <w:t xml:space="preserve">nr. </w:t>
      </w:r>
      <w:r w:rsidR="007308CF" w:rsidRPr="00491D10">
        <w:rPr>
          <w:rFonts w:cs="Times New Roman"/>
          <w:b/>
          <w:szCs w:val="24"/>
        </w:rPr>
        <w:t>49</w:t>
      </w:r>
      <w:r w:rsidR="007308CF" w:rsidRPr="00491D10">
        <w:rPr>
          <w:rFonts w:cs="Times New Roman"/>
          <w:b/>
          <w:color w:val="000000"/>
          <w:szCs w:val="24"/>
          <w:lang w:val="ro-RO"/>
        </w:rPr>
        <w:t xml:space="preserve"> </w:t>
      </w:r>
      <w:r w:rsidRPr="00491D10">
        <w:rPr>
          <w:rFonts w:cs="Times New Roman"/>
          <w:b/>
          <w:szCs w:val="24"/>
          <w:lang w:val="ro-RO"/>
        </w:rPr>
        <w:t>Efectivele de animale înregistrate la finele anului 2018 în UAT Băiuț</w:t>
      </w:r>
    </w:p>
    <w:tbl>
      <w:tblPr>
        <w:tblStyle w:val="TableGrid"/>
        <w:tblW w:w="0" w:type="auto"/>
        <w:jc w:val="center"/>
        <w:tblLook w:val="04A0" w:firstRow="1" w:lastRow="0" w:firstColumn="1" w:lastColumn="0" w:noHBand="0" w:noVBand="1"/>
      </w:tblPr>
      <w:tblGrid>
        <w:gridCol w:w="1880"/>
        <w:gridCol w:w="1833"/>
        <w:gridCol w:w="1073"/>
        <w:gridCol w:w="1276"/>
        <w:gridCol w:w="1417"/>
      </w:tblGrid>
      <w:tr w:rsidR="006D3A39" w:rsidRPr="00491D10" w14:paraId="7B4A5BE3" w14:textId="77777777" w:rsidTr="00984ED7">
        <w:trPr>
          <w:trHeight w:val="647"/>
          <w:jc w:val="center"/>
        </w:trPr>
        <w:tc>
          <w:tcPr>
            <w:tcW w:w="1880" w:type="dxa"/>
          </w:tcPr>
          <w:p w14:paraId="3A00B31D" w14:textId="77777777" w:rsidR="006D3A39" w:rsidRPr="00491D10" w:rsidRDefault="006D3A39" w:rsidP="00555AEF">
            <w:pPr>
              <w:spacing w:after="0" w:line="360" w:lineRule="auto"/>
              <w:rPr>
                <w:rFonts w:cs="Times New Roman"/>
                <w:b/>
                <w:szCs w:val="24"/>
                <w:lang w:val="ro-RO"/>
              </w:rPr>
            </w:pPr>
            <w:r w:rsidRPr="00491D10">
              <w:rPr>
                <w:rFonts w:cs="Times New Roman"/>
                <w:b/>
                <w:szCs w:val="24"/>
                <w:lang w:val="ro-RO"/>
              </w:rPr>
              <w:t xml:space="preserve">Localitatea </w:t>
            </w:r>
          </w:p>
        </w:tc>
        <w:tc>
          <w:tcPr>
            <w:tcW w:w="1833" w:type="dxa"/>
          </w:tcPr>
          <w:p w14:paraId="47E42F2F" w14:textId="77777777" w:rsidR="006D3A39" w:rsidRPr="00491D10" w:rsidRDefault="006D3A39" w:rsidP="00555AEF">
            <w:pPr>
              <w:spacing w:after="0" w:line="360" w:lineRule="auto"/>
              <w:rPr>
                <w:rFonts w:cs="Times New Roman"/>
                <w:b/>
                <w:szCs w:val="24"/>
                <w:lang w:val="ro-RO"/>
              </w:rPr>
            </w:pPr>
            <w:r w:rsidRPr="00491D10">
              <w:rPr>
                <w:rFonts w:cs="Times New Roman"/>
                <w:b/>
                <w:szCs w:val="24"/>
                <w:lang w:val="ro-RO"/>
              </w:rPr>
              <w:t>Bovine și taurine</w:t>
            </w:r>
          </w:p>
        </w:tc>
        <w:tc>
          <w:tcPr>
            <w:tcW w:w="1073" w:type="dxa"/>
          </w:tcPr>
          <w:p w14:paraId="17F2FB23" w14:textId="77777777" w:rsidR="006D3A39" w:rsidRPr="00491D10" w:rsidRDefault="006D3A39" w:rsidP="00555AEF">
            <w:pPr>
              <w:spacing w:after="0" w:line="360" w:lineRule="auto"/>
              <w:rPr>
                <w:rFonts w:cs="Times New Roman"/>
                <w:b/>
                <w:szCs w:val="24"/>
                <w:lang w:val="ro-RO"/>
              </w:rPr>
            </w:pPr>
            <w:r w:rsidRPr="00491D10">
              <w:rPr>
                <w:rFonts w:cs="Times New Roman"/>
                <w:b/>
                <w:szCs w:val="24"/>
                <w:lang w:val="ro-RO"/>
              </w:rPr>
              <w:t xml:space="preserve">Porcine </w:t>
            </w:r>
          </w:p>
        </w:tc>
        <w:tc>
          <w:tcPr>
            <w:tcW w:w="1276" w:type="dxa"/>
          </w:tcPr>
          <w:p w14:paraId="5F99381E" w14:textId="77777777" w:rsidR="006D3A39" w:rsidRPr="00491D10" w:rsidRDefault="006D3A39" w:rsidP="00555AEF">
            <w:pPr>
              <w:spacing w:after="0" w:line="360" w:lineRule="auto"/>
              <w:rPr>
                <w:rFonts w:cs="Times New Roman"/>
                <w:b/>
                <w:szCs w:val="24"/>
                <w:lang w:val="ro-RO"/>
              </w:rPr>
            </w:pPr>
            <w:r w:rsidRPr="00491D10">
              <w:rPr>
                <w:rFonts w:cs="Times New Roman"/>
                <w:b/>
                <w:szCs w:val="24"/>
                <w:lang w:val="ro-RO"/>
              </w:rPr>
              <w:t>Ovine și caprine</w:t>
            </w:r>
          </w:p>
        </w:tc>
        <w:tc>
          <w:tcPr>
            <w:tcW w:w="1417" w:type="dxa"/>
          </w:tcPr>
          <w:p w14:paraId="140ABEE7" w14:textId="77777777" w:rsidR="006D3A39" w:rsidRPr="00491D10" w:rsidRDefault="006D3A39" w:rsidP="00555AEF">
            <w:pPr>
              <w:spacing w:after="0" w:line="360" w:lineRule="auto"/>
              <w:rPr>
                <w:rFonts w:cs="Times New Roman"/>
                <w:b/>
                <w:szCs w:val="24"/>
                <w:lang w:val="ro-RO"/>
              </w:rPr>
            </w:pPr>
            <w:r w:rsidRPr="00491D10">
              <w:rPr>
                <w:rFonts w:cs="Times New Roman"/>
                <w:b/>
                <w:szCs w:val="24"/>
                <w:lang w:val="ro-RO"/>
              </w:rPr>
              <w:t xml:space="preserve">Cabaline </w:t>
            </w:r>
          </w:p>
        </w:tc>
      </w:tr>
      <w:tr w:rsidR="006D3A39" w:rsidRPr="00491D10" w14:paraId="69FBA951" w14:textId="77777777" w:rsidTr="00984ED7">
        <w:trPr>
          <w:jc w:val="center"/>
        </w:trPr>
        <w:tc>
          <w:tcPr>
            <w:tcW w:w="1880" w:type="dxa"/>
          </w:tcPr>
          <w:p w14:paraId="6EB4079A"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 xml:space="preserve">Băiuț </w:t>
            </w:r>
          </w:p>
        </w:tc>
        <w:tc>
          <w:tcPr>
            <w:tcW w:w="1833" w:type="dxa"/>
          </w:tcPr>
          <w:p w14:paraId="0B948DC5"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11</w:t>
            </w:r>
          </w:p>
        </w:tc>
        <w:tc>
          <w:tcPr>
            <w:tcW w:w="1073" w:type="dxa"/>
          </w:tcPr>
          <w:p w14:paraId="5D0F648E"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54</w:t>
            </w:r>
          </w:p>
        </w:tc>
        <w:tc>
          <w:tcPr>
            <w:tcW w:w="1276" w:type="dxa"/>
          </w:tcPr>
          <w:p w14:paraId="329178F3"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296</w:t>
            </w:r>
          </w:p>
        </w:tc>
        <w:tc>
          <w:tcPr>
            <w:tcW w:w="1417" w:type="dxa"/>
          </w:tcPr>
          <w:p w14:paraId="11D9C232"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9</w:t>
            </w:r>
          </w:p>
        </w:tc>
      </w:tr>
      <w:tr w:rsidR="006D3A39" w:rsidRPr="00491D10" w14:paraId="7C2566E0" w14:textId="77777777" w:rsidTr="00984ED7">
        <w:trPr>
          <w:jc w:val="center"/>
        </w:trPr>
        <w:tc>
          <w:tcPr>
            <w:tcW w:w="1880" w:type="dxa"/>
          </w:tcPr>
          <w:p w14:paraId="769B6842"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Strîmbu Băiuț</w:t>
            </w:r>
          </w:p>
        </w:tc>
        <w:tc>
          <w:tcPr>
            <w:tcW w:w="1833" w:type="dxa"/>
          </w:tcPr>
          <w:p w14:paraId="42FB9207"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31</w:t>
            </w:r>
          </w:p>
        </w:tc>
        <w:tc>
          <w:tcPr>
            <w:tcW w:w="1073" w:type="dxa"/>
          </w:tcPr>
          <w:p w14:paraId="481DFFAB"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41</w:t>
            </w:r>
          </w:p>
        </w:tc>
        <w:tc>
          <w:tcPr>
            <w:tcW w:w="1276" w:type="dxa"/>
          </w:tcPr>
          <w:p w14:paraId="41E616E4"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43</w:t>
            </w:r>
          </w:p>
        </w:tc>
        <w:tc>
          <w:tcPr>
            <w:tcW w:w="1417" w:type="dxa"/>
          </w:tcPr>
          <w:p w14:paraId="33090584"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5</w:t>
            </w:r>
          </w:p>
        </w:tc>
      </w:tr>
      <w:tr w:rsidR="006D3A39" w:rsidRPr="00491D10" w14:paraId="34F4ACE2" w14:textId="77777777" w:rsidTr="00984ED7">
        <w:trPr>
          <w:jc w:val="center"/>
        </w:trPr>
        <w:tc>
          <w:tcPr>
            <w:tcW w:w="1880" w:type="dxa"/>
          </w:tcPr>
          <w:p w14:paraId="41E89BFB"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Poiana Botizii</w:t>
            </w:r>
          </w:p>
        </w:tc>
        <w:tc>
          <w:tcPr>
            <w:tcW w:w="1833" w:type="dxa"/>
          </w:tcPr>
          <w:p w14:paraId="13B4C8B9"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44</w:t>
            </w:r>
          </w:p>
        </w:tc>
        <w:tc>
          <w:tcPr>
            <w:tcW w:w="1073" w:type="dxa"/>
          </w:tcPr>
          <w:p w14:paraId="19852133"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48</w:t>
            </w:r>
          </w:p>
        </w:tc>
        <w:tc>
          <w:tcPr>
            <w:tcW w:w="1276" w:type="dxa"/>
          </w:tcPr>
          <w:p w14:paraId="235759A7"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271</w:t>
            </w:r>
          </w:p>
        </w:tc>
        <w:tc>
          <w:tcPr>
            <w:tcW w:w="1417" w:type="dxa"/>
          </w:tcPr>
          <w:p w14:paraId="69171104" w14:textId="77777777" w:rsidR="006D3A39" w:rsidRPr="00491D10" w:rsidRDefault="006D3A39" w:rsidP="00555AEF">
            <w:pPr>
              <w:spacing w:after="0" w:line="360" w:lineRule="auto"/>
              <w:rPr>
                <w:rFonts w:cs="Times New Roman"/>
                <w:szCs w:val="24"/>
                <w:lang w:val="ro-RO"/>
              </w:rPr>
            </w:pPr>
            <w:r w:rsidRPr="00491D10">
              <w:rPr>
                <w:rFonts w:cs="Times New Roman"/>
                <w:szCs w:val="24"/>
                <w:lang w:val="ro-RO"/>
              </w:rPr>
              <w:t>15</w:t>
            </w:r>
          </w:p>
        </w:tc>
      </w:tr>
    </w:tbl>
    <w:p w14:paraId="29991931" w14:textId="77777777" w:rsidR="006D3A39" w:rsidRPr="00491D10" w:rsidRDefault="006D3A39" w:rsidP="00555AEF">
      <w:pPr>
        <w:spacing w:after="0" w:line="360" w:lineRule="auto"/>
        <w:rPr>
          <w:rFonts w:eastAsia="Calibri" w:cs="Times New Roman"/>
          <w:bCs/>
          <w:iCs/>
          <w:szCs w:val="24"/>
          <w:lang w:val="ro-RO"/>
        </w:rPr>
      </w:pPr>
    </w:p>
    <w:p w14:paraId="71684464" w14:textId="77777777" w:rsidR="00862D03" w:rsidRPr="00491D10" w:rsidRDefault="00862D03" w:rsidP="00555AEF">
      <w:pPr>
        <w:spacing w:after="0" w:line="360" w:lineRule="auto"/>
        <w:rPr>
          <w:rFonts w:eastAsia="Calibri" w:cs="Times New Roman"/>
          <w:bCs/>
          <w:iCs/>
          <w:szCs w:val="24"/>
          <w:lang w:val="ro-RO"/>
        </w:rPr>
      </w:pPr>
    </w:p>
    <w:p w14:paraId="48149721" w14:textId="77777777" w:rsidR="004267B9" w:rsidRPr="00491D10" w:rsidRDefault="004267B9" w:rsidP="00555AEF">
      <w:pPr>
        <w:spacing w:after="0" w:line="360" w:lineRule="auto"/>
        <w:rPr>
          <w:rFonts w:eastAsia="Calibri" w:cs="Times New Roman"/>
          <w:bCs/>
          <w:i/>
          <w:iCs/>
          <w:szCs w:val="24"/>
          <w:lang w:val="ro-RO"/>
        </w:rPr>
      </w:pPr>
    </w:p>
    <w:p w14:paraId="58F6AEEB" w14:textId="77777777" w:rsidR="00CC3272" w:rsidRPr="00491D10" w:rsidRDefault="00CC3272" w:rsidP="00984ED7">
      <w:pPr>
        <w:pStyle w:val="ListParagraph"/>
        <w:numPr>
          <w:ilvl w:val="0"/>
          <w:numId w:val="21"/>
        </w:numPr>
        <w:spacing w:after="0" w:line="360" w:lineRule="auto"/>
        <w:ind w:left="1080"/>
        <w:rPr>
          <w:rFonts w:eastAsia="Calibri" w:cs="Times New Roman"/>
          <w:b/>
          <w:szCs w:val="24"/>
          <w:lang w:val="ro-RO"/>
        </w:rPr>
      </w:pPr>
      <w:r w:rsidRPr="00491D10">
        <w:rPr>
          <w:rFonts w:eastAsia="Calibri" w:cs="Times New Roman"/>
          <w:b/>
          <w:szCs w:val="24"/>
          <w:lang w:val="ro-RO"/>
        </w:rPr>
        <w:lastRenderedPageBreak/>
        <w:t>Date privind activitățile economice</w:t>
      </w:r>
    </w:p>
    <w:p w14:paraId="0AA156B9" w14:textId="77777777" w:rsidR="00C05084" w:rsidRPr="00491D10" w:rsidRDefault="00984ED7" w:rsidP="00555AEF">
      <w:pPr>
        <w:spacing w:after="0" w:line="360" w:lineRule="auto"/>
        <w:ind w:firstLine="360"/>
        <w:rPr>
          <w:rFonts w:eastAsia="Calibri" w:cs="Times New Roman"/>
          <w:szCs w:val="24"/>
          <w:lang w:val="ro-RO"/>
        </w:rPr>
      </w:pPr>
      <w:r w:rsidRPr="00491D10">
        <w:rPr>
          <w:rFonts w:eastAsia="Calibri" w:cs="Times New Roman"/>
          <w:szCs w:val="24"/>
          <w:lang w:val="ro-RO"/>
        </w:rPr>
        <w:tab/>
      </w:r>
      <w:r w:rsidR="00C05084" w:rsidRPr="00491D10">
        <w:rPr>
          <w:rFonts w:eastAsia="Calibri" w:cs="Times New Roman"/>
          <w:szCs w:val="24"/>
          <w:lang w:val="ro-RO"/>
        </w:rPr>
        <w:t>Profilul economic al zonei din proximitatea ariei naturale protejat</w:t>
      </w:r>
      <w:r w:rsidR="00714402" w:rsidRPr="00491D10">
        <w:rPr>
          <w:rFonts w:eastAsia="Calibri" w:cs="Times New Roman"/>
          <w:szCs w:val="24"/>
          <w:lang w:val="ro-RO"/>
        </w:rPr>
        <w:t>e</w:t>
      </w:r>
      <w:r w:rsidR="00C05084" w:rsidRPr="00491D10">
        <w:rPr>
          <w:rFonts w:eastAsia="Calibri" w:cs="Times New Roman"/>
          <w:szCs w:val="24"/>
          <w:lang w:val="ro-RO"/>
        </w:rPr>
        <w:t xml:space="preserve"> influenţează masiv dinamica factorilor de impact antropic asupra speciilor şi habitatelor.  De asemenea, analiza tendinţelor economice permite determinarea tendinţelor de manifestare a factorilor de impact antropic. În acest sens, această secţiune cuprinde o radiografie detaliată a principalelor activităţi economice, importanţa lor zonală precum şi tendinţele de dezvoltare economică. Dat fiind că nu există localităţi aflate în interiorul ariei naturale protejată, analiza se va concentra pe specificul economic al comunităţilor din proximitate. Având în vedere că peste 80 % din teritoriul ariei naturale protejate se suprapune cu UAT Băiuț, vor fi luate în considerare doar datele privind activitățile economice din această localitate.</w:t>
      </w:r>
    </w:p>
    <w:p w14:paraId="6A88B984" w14:textId="77777777" w:rsidR="00C05084" w:rsidRPr="00491D10" w:rsidRDefault="00C05084" w:rsidP="00555AEF">
      <w:pPr>
        <w:spacing w:after="0" w:line="360" w:lineRule="auto"/>
        <w:rPr>
          <w:rFonts w:eastAsia="Calibri" w:cs="Times New Roman"/>
          <w:szCs w:val="24"/>
          <w:lang w:val="ro-RO"/>
        </w:rPr>
      </w:pPr>
    </w:p>
    <w:p w14:paraId="1A41F3A4" w14:textId="7840F454" w:rsidR="008943EA" w:rsidRPr="00491D10" w:rsidRDefault="004267B9" w:rsidP="00984ED7">
      <w:pPr>
        <w:spacing w:after="0" w:line="240" w:lineRule="auto"/>
        <w:contextualSpacing/>
        <w:jc w:val="center"/>
        <w:rPr>
          <w:rFonts w:eastAsia="Calibri" w:cs="Times New Roman"/>
          <w:b/>
          <w:szCs w:val="24"/>
          <w:lang w:val="ro-RO"/>
        </w:rPr>
      </w:pPr>
      <w:r w:rsidRPr="00491D10">
        <w:rPr>
          <w:rFonts w:eastAsia="Calibri" w:cs="Times New Roman"/>
          <w:b/>
          <w:bCs/>
          <w:szCs w:val="24"/>
          <w:lang w:val="ro-RO"/>
        </w:rPr>
        <w:t>Tabel</w:t>
      </w:r>
      <w:r w:rsidR="00C05084" w:rsidRPr="00491D10">
        <w:rPr>
          <w:rFonts w:eastAsia="Calibri" w:cs="Times New Roman"/>
          <w:b/>
          <w:bCs/>
          <w:szCs w:val="24"/>
          <w:lang w:val="ro-RO"/>
        </w:rPr>
        <w:t xml:space="preserve"> </w:t>
      </w:r>
      <w:r w:rsidR="00822003" w:rsidRPr="00491D10">
        <w:rPr>
          <w:rFonts w:eastAsia="Calibri" w:cs="Times New Roman"/>
          <w:b/>
          <w:bCs/>
          <w:szCs w:val="24"/>
          <w:lang w:val="ro-RO"/>
        </w:rPr>
        <w:t xml:space="preserve">nr. </w:t>
      </w:r>
      <w:r w:rsidR="007308CF" w:rsidRPr="00491D10">
        <w:rPr>
          <w:rFonts w:eastAsia="Calibri" w:cs="Times New Roman"/>
          <w:b/>
          <w:bCs/>
          <w:szCs w:val="24"/>
          <w:lang w:val="ro-RO"/>
        </w:rPr>
        <w:t xml:space="preserve">50 </w:t>
      </w:r>
      <w:r w:rsidR="008943EA" w:rsidRPr="00491D10">
        <w:rPr>
          <w:rFonts w:eastAsia="Calibri" w:cs="Times New Roman"/>
          <w:b/>
          <w:bCs/>
          <w:szCs w:val="24"/>
          <w:lang w:val="ro-RO"/>
        </w:rPr>
        <w:t xml:space="preserve">Date privind activitățile economice </w:t>
      </w:r>
      <w:r w:rsidR="008943EA" w:rsidRPr="00491D10">
        <w:rPr>
          <w:rFonts w:eastAsia="Calibri" w:cs="Times New Roman"/>
          <w:b/>
          <w:szCs w:val="24"/>
          <w:lang w:val="ro-RO"/>
        </w:rPr>
        <w:t>pentru localitățile aflate în interiorul ariei naturale protejate</w:t>
      </w:r>
    </w:p>
    <w:tbl>
      <w:tblPr>
        <w:tblStyle w:val="TableGrid"/>
        <w:tblW w:w="0" w:type="auto"/>
        <w:tblLayout w:type="fixed"/>
        <w:tblLook w:val="04A0" w:firstRow="1" w:lastRow="0" w:firstColumn="1" w:lastColumn="0" w:noHBand="0" w:noVBand="1"/>
      </w:tblPr>
      <w:tblGrid>
        <w:gridCol w:w="2235"/>
        <w:gridCol w:w="3402"/>
        <w:gridCol w:w="1701"/>
        <w:gridCol w:w="1904"/>
      </w:tblGrid>
      <w:tr w:rsidR="00C05084" w:rsidRPr="00491D10" w14:paraId="4D5E55B3" w14:textId="77777777" w:rsidTr="00C05084">
        <w:tc>
          <w:tcPr>
            <w:tcW w:w="2235" w:type="dxa"/>
          </w:tcPr>
          <w:p w14:paraId="6F2CA9A0" w14:textId="77777777" w:rsidR="00C05084" w:rsidRPr="00491D10" w:rsidRDefault="00C05084" w:rsidP="00555AEF">
            <w:pPr>
              <w:spacing w:after="0" w:line="360" w:lineRule="auto"/>
              <w:rPr>
                <w:rFonts w:cs="Times New Roman"/>
                <w:b/>
                <w:szCs w:val="24"/>
                <w:lang w:val="ro-RO"/>
              </w:rPr>
            </w:pPr>
            <w:r w:rsidRPr="00491D10">
              <w:rPr>
                <w:rFonts w:cs="Times New Roman"/>
                <w:b/>
                <w:szCs w:val="24"/>
                <w:lang w:val="ro-RO"/>
              </w:rPr>
              <w:t>Denumire firmă</w:t>
            </w:r>
          </w:p>
        </w:tc>
        <w:tc>
          <w:tcPr>
            <w:tcW w:w="3402" w:type="dxa"/>
          </w:tcPr>
          <w:p w14:paraId="1F74512B" w14:textId="77777777" w:rsidR="00C05084" w:rsidRPr="00491D10" w:rsidRDefault="00C05084" w:rsidP="00555AEF">
            <w:pPr>
              <w:spacing w:after="0" w:line="360" w:lineRule="auto"/>
              <w:rPr>
                <w:rFonts w:cs="Times New Roman"/>
                <w:b/>
                <w:szCs w:val="24"/>
                <w:lang w:val="ro-RO"/>
              </w:rPr>
            </w:pPr>
            <w:r w:rsidRPr="00491D10">
              <w:rPr>
                <w:rFonts w:cs="Times New Roman"/>
                <w:b/>
                <w:szCs w:val="24"/>
                <w:lang w:val="ro-RO"/>
              </w:rPr>
              <w:t>Obiect de activitate</w:t>
            </w:r>
          </w:p>
        </w:tc>
        <w:tc>
          <w:tcPr>
            <w:tcW w:w="1701" w:type="dxa"/>
          </w:tcPr>
          <w:p w14:paraId="4C5AA3C8" w14:textId="77777777" w:rsidR="00C05084" w:rsidRPr="00491D10" w:rsidRDefault="00C05084" w:rsidP="00555AEF">
            <w:pPr>
              <w:spacing w:after="0" w:line="360" w:lineRule="auto"/>
              <w:rPr>
                <w:rFonts w:cs="Times New Roman"/>
                <w:b/>
                <w:szCs w:val="24"/>
                <w:lang w:val="ro-RO"/>
              </w:rPr>
            </w:pPr>
            <w:r w:rsidRPr="00491D10">
              <w:rPr>
                <w:rFonts w:cs="Times New Roman"/>
                <w:b/>
                <w:szCs w:val="24"/>
                <w:lang w:val="ro-RO"/>
              </w:rPr>
              <w:t>Cod CAEN</w:t>
            </w:r>
          </w:p>
        </w:tc>
        <w:tc>
          <w:tcPr>
            <w:tcW w:w="1904" w:type="dxa"/>
          </w:tcPr>
          <w:p w14:paraId="4C49FC3C" w14:textId="77777777" w:rsidR="00C05084" w:rsidRPr="00491D10" w:rsidRDefault="00C05084" w:rsidP="00555AEF">
            <w:pPr>
              <w:spacing w:after="0" w:line="360" w:lineRule="auto"/>
              <w:rPr>
                <w:rFonts w:cs="Times New Roman"/>
                <w:b/>
                <w:szCs w:val="24"/>
                <w:lang w:val="ro-RO"/>
              </w:rPr>
            </w:pPr>
            <w:r w:rsidRPr="00491D10">
              <w:rPr>
                <w:rFonts w:cs="Times New Roman"/>
                <w:b/>
                <w:szCs w:val="24"/>
                <w:lang w:val="ro-RO"/>
              </w:rPr>
              <w:t>Număr angajați</w:t>
            </w:r>
          </w:p>
        </w:tc>
      </w:tr>
      <w:tr w:rsidR="00C05084" w:rsidRPr="00491D10" w14:paraId="50674A62" w14:textId="77777777" w:rsidTr="00C05084">
        <w:tc>
          <w:tcPr>
            <w:tcW w:w="2235" w:type="dxa"/>
          </w:tcPr>
          <w:p w14:paraId="370A8DF1"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SC ELODEEA SRL</w:t>
            </w:r>
          </w:p>
        </w:tc>
        <w:tc>
          <w:tcPr>
            <w:tcW w:w="3402" w:type="dxa"/>
          </w:tcPr>
          <w:p w14:paraId="2AF42F31"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Farmacie </w:t>
            </w:r>
          </w:p>
        </w:tc>
        <w:tc>
          <w:tcPr>
            <w:tcW w:w="1701" w:type="dxa"/>
          </w:tcPr>
          <w:p w14:paraId="74C34011"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4773</w:t>
            </w:r>
          </w:p>
        </w:tc>
        <w:tc>
          <w:tcPr>
            <w:tcW w:w="1904" w:type="dxa"/>
          </w:tcPr>
          <w:p w14:paraId="017DC125"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2 angajați</w:t>
            </w:r>
          </w:p>
        </w:tc>
      </w:tr>
      <w:tr w:rsidR="00C05084" w:rsidRPr="00491D10" w14:paraId="246968A2" w14:textId="77777777" w:rsidTr="00C05084">
        <w:tc>
          <w:tcPr>
            <w:tcW w:w="2235" w:type="dxa"/>
          </w:tcPr>
          <w:p w14:paraId="259D764F"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II VAUM ZOLTAN</w:t>
            </w:r>
          </w:p>
        </w:tc>
        <w:tc>
          <w:tcPr>
            <w:tcW w:w="3402" w:type="dxa"/>
          </w:tcPr>
          <w:p w14:paraId="24D07870" w14:textId="77777777" w:rsidR="00C05084" w:rsidRPr="00491D10" w:rsidRDefault="00C05084" w:rsidP="008B18B4">
            <w:pPr>
              <w:spacing w:after="0" w:line="360" w:lineRule="auto"/>
              <w:ind w:right="-78"/>
              <w:rPr>
                <w:rFonts w:cs="Times New Roman"/>
                <w:szCs w:val="24"/>
                <w:lang w:val="ro-RO"/>
              </w:rPr>
            </w:pPr>
            <w:r w:rsidRPr="00491D10">
              <w:rPr>
                <w:rFonts w:cs="Times New Roman"/>
                <w:szCs w:val="24"/>
                <w:lang w:val="ro-RO"/>
              </w:rPr>
              <w:t>Comerț cu amănuntul în magazine nespecializate, cu vânzare predominantă de produse alimentare, băuturi și tutun</w:t>
            </w:r>
          </w:p>
        </w:tc>
        <w:tc>
          <w:tcPr>
            <w:tcW w:w="1701" w:type="dxa"/>
          </w:tcPr>
          <w:p w14:paraId="6CA91BF4"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4711 </w:t>
            </w:r>
          </w:p>
        </w:tc>
        <w:tc>
          <w:tcPr>
            <w:tcW w:w="1904" w:type="dxa"/>
          </w:tcPr>
          <w:p w14:paraId="2EA2537B"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2 angajați</w:t>
            </w:r>
          </w:p>
        </w:tc>
      </w:tr>
      <w:tr w:rsidR="00C05084" w:rsidRPr="00491D10" w14:paraId="537A5816" w14:textId="77777777" w:rsidTr="00C05084">
        <w:tc>
          <w:tcPr>
            <w:tcW w:w="2235" w:type="dxa"/>
          </w:tcPr>
          <w:p w14:paraId="7ADFC53F" w14:textId="77777777" w:rsidR="00C05084" w:rsidRPr="00491D10" w:rsidRDefault="00C05084" w:rsidP="00555AEF">
            <w:pPr>
              <w:spacing w:after="0" w:line="360" w:lineRule="auto"/>
              <w:ind w:hanging="142"/>
              <w:rPr>
                <w:rFonts w:cs="Times New Roman"/>
                <w:szCs w:val="24"/>
                <w:lang w:val="ro-RO"/>
              </w:rPr>
            </w:pPr>
            <w:r w:rsidRPr="00491D10">
              <w:rPr>
                <w:rFonts w:cs="Times New Roman"/>
                <w:szCs w:val="24"/>
                <w:lang w:val="ro-RO"/>
              </w:rPr>
              <w:t xml:space="preserve">SC ERDELY PRISLOP SRL </w:t>
            </w:r>
          </w:p>
        </w:tc>
        <w:tc>
          <w:tcPr>
            <w:tcW w:w="3402" w:type="dxa"/>
          </w:tcPr>
          <w:p w14:paraId="759EFD24" w14:textId="77777777" w:rsidR="00C05084" w:rsidRPr="00491D10" w:rsidRDefault="008B18B4" w:rsidP="008B18B4">
            <w:pPr>
              <w:spacing w:after="0" w:line="360" w:lineRule="auto"/>
              <w:ind w:left="-12"/>
              <w:rPr>
                <w:rFonts w:cs="Times New Roman"/>
                <w:szCs w:val="24"/>
                <w:lang w:val="ro-RO"/>
              </w:rPr>
            </w:pPr>
            <w:r w:rsidRPr="00491D10">
              <w:rPr>
                <w:rFonts w:cs="Times New Roman"/>
                <w:szCs w:val="24"/>
                <w:lang w:val="ro-RO"/>
              </w:rPr>
              <w:t>M</w:t>
            </w:r>
            <w:r w:rsidR="00C05084" w:rsidRPr="00491D10">
              <w:rPr>
                <w:rFonts w:cs="Times New Roman"/>
                <w:szCs w:val="24"/>
                <w:lang w:val="ro-RO"/>
              </w:rPr>
              <w:t>agazin alimentar /</w:t>
            </w:r>
            <w:r w:rsidR="00C05084" w:rsidRPr="00491D10">
              <w:rPr>
                <w:rFonts w:cs="Times New Roman"/>
                <w:szCs w:val="24"/>
              </w:rPr>
              <w:t xml:space="preserve"> Baruri și alte activități de servire a băuturilor</w:t>
            </w:r>
          </w:p>
        </w:tc>
        <w:tc>
          <w:tcPr>
            <w:tcW w:w="1701" w:type="dxa"/>
          </w:tcPr>
          <w:p w14:paraId="6F6246A3"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5630 </w:t>
            </w:r>
          </w:p>
          <w:p w14:paraId="283CBF19"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4711</w:t>
            </w:r>
          </w:p>
        </w:tc>
        <w:tc>
          <w:tcPr>
            <w:tcW w:w="1904" w:type="dxa"/>
          </w:tcPr>
          <w:p w14:paraId="3D7BDA81"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 3 angajați</w:t>
            </w:r>
          </w:p>
        </w:tc>
      </w:tr>
      <w:tr w:rsidR="00C05084" w:rsidRPr="00491D10" w14:paraId="6D139D67" w14:textId="77777777" w:rsidTr="00C05084">
        <w:tc>
          <w:tcPr>
            <w:tcW w:w="2235" w:type="dxa"/>
          </w:tcPr>
          <w:p w14:paraId="179219F0"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SNC BUDA SIRIUS </w:t>
            </w:r>
          </w:p>
        </w:tc>
        <w:tc>
          <w:tcPr>
            <w:tcW w:w="3402" w:type="dxa"/>
          </w:tcPr>
          <w:p w14:paraId="5AF9CCC6"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Silvicultură și exploatare forestieră</w:t>
            </w:r>
          </w:p>
        </w:tc>
        <w:tc>
          <w:tcPr>
            <w:tcW w:w="1701" w:type="dxa"/>
          </w:tcPr>
          <w:p w14:paraId="3C31B7CC"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0220</w:t>
            </w:r>
          </w:p>
        </w:tc>
        <w:tc>
          <w:tcPr>
            <w:tcW w:w="1904" w:type="dxa"/>
          </w:tcPr>
          <w:p w14:paraId="5A64EE37"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450D351B" w14:textId="77777777" w:rsidTr="00C05084">
        <w:tc>
          <w:tcPr>
            <w:tcW w:w="2235" w:type="dxa"/>
          </w:tcPr>
          <w:p w14:paraId="248A6810"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SC IMAGINE SUNET MUZICA SRL </w:t>
            </w:r>
          </w:p>
        </w:tc>
        <w:tc>
          <w:tcPr>
            <w:tcW w:w="3402" w:type="dxa"/>
          </w:tcPr>
          <w:p w14:paraId="6CC6FA29"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M</w:t>
            </w:r>
            <w:r w:rsidR="00C05084" w:rsidRPr="00491D10">
              <w:rPr>
                <w:rFonts w:cs="Times New Roman"/>
                <w:szCs w:val="24"/>
                <w:lang w:val="ro-RO"/>
              </w:rPr>
              <w:t xml:space="preserve">agazin alimentar, bar </w:t>
            </w:r>
          </w:p>
        </w:tc>
        <w:tc>
          <w:tcPr>
            <w:tcW w:w="1701" w:type="dxa"/>
          </w:tcPr>
          <w:p w14:paraId="2877FA9F"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4711</w:t>
            </w:r>
          </w:p>
        </w:tc>
        <w:tc>
          <w:tcPr>
            <w:tcW w:w="1904" w:type="dxa"/>
          </w:tcPr>
          <w:p w14:paraId="1DD665D4"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 angajați</w:t>
            </w:r>
          </w:p>
        </w:tc>
      </w:tr>
      <w:tr w:rsidR="00C05084" w:rsidRPr="00491D10" w14:paraId="7C954905" w14:textId="77777777" w:rsidTr="00C05084">
        <w:tc>
          <w:tcPr>
            <w:tcW w:w="2235" w:type="dxa"/>
          </w:tcPr>
          <w:p w14:paraId="26BB2467"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SC STATUTAR SRL </w:t>
            </w:r>
          </w:p>
        </w:tc>
        <w:tc>
          <w:tcPr>
            <w:tcW w:w="3402" w:type="dxa"/>
          </w:tcPr>
          <w:p w14:paraId="747043DA"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Silvicultură și exploatare forestieră</w:t>
            </w:r>
          </w:p>
        </w:tc>
        <w:tc>
          <w:tcPr>
            <w:tcW w:w="1701" w:type="dxa"/>
          </w:tcPr>
          <w:p w14:paraId="11E80A7E"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0220</w:t>
            </w:r>
          </w:p>
        </w:tc>
        <w:tc>
          <w:tcPr>
            <w:tcW w:w="1904" w:type="dxa"/>
          </w:tcPr>
          <w:p w14:paraId="0DE746D6"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 angajați</w:t>
            </w:r>
          </w:p>
        </w:tc>
      </w:tr>
      <w:tr w:rsidR="00C05084" w:rsidRPr="00491D10" w14:paraId="3B54ACE7" w14:textId="77777777" w:rsidTr="00C05084">
        <w:tc>
          <w:tcPr>
            <w:tcW w:w="2235" w:type="dxa"/>
          </w:tcPr>
          <w:p w14:paraId="061F3763"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SC ARMEDI DRINCAL SRL </w:t>
            </w:r>
          </w:p>
        </w:tc>
        <w:tc>
          <w:tcPr>
            <w:tcW w:w="3402" w:type="dxa"/>
          </w:tcPr>
          <w:p w14:paraId="769C7A19"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M</w:t>
            </w:r>
            <w:r w:rsidR="00C05084" w:rsidRPr="00491D10">
              <w:rPr>
                <w:rFonts w:cs="Times New Roman"/>
                <w:szCs w:val="24"/>
                <w:lang w:val="ro-RO"/>
              </w:rPr>
              <w:t xml:space="preserve">agazin alimentar, bar </w:t>
            </w:r>
          </w:p>
        </w:tc>
        <w:tc>
          <w:tcPr>
            <w:tcW w:w="1701" w:type="dxa"/>
          </w:tcPr>
          <w:p w14:paraId="6C050691"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4711</w:t>
            </w:r>
          </w:p>
          <w:p w14:paraId="17D9E1B0"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5630</w:t>
            </w:r>
          </w:p>
        </w:tc>
        <w:tc>
          <w:tcPr>
            <w:tcW w:w="1904" w:type="dxa"/>
          </w:tcPr>
          <w:p w14:paraId="1CB3DDE7"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6 angajați</w:t>
            </w:r>
          </w:p>
        </w:tc>
      </w:tr>
      <w:tr w:rsidR="00C05084" w:rsidRPr="00491D10" w14:paraId="5C647E45" w14:textId="77777777" w:rsidTr="00C05084">
        <w:trPr>
          <w:trHeight w:val="332"/>
        </w:trPr>
        <w:tc>
          <w:tcPr>
            <w:tcW w:w="2235" w:type="dxa"/>
          </w:tcPr>
          <w:p w14:paraId="3A79E66C"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II HAIDU TINIKE </w:t>
            </w:r>
          </w:p>
        </w:tc>
        <w:tc>
          <w:tcPr>
            <w:tcW w:w="3402" w:type="dxa"/>
          </w:tcPr>
          <w:p w14:paraId="7189822A"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M</w:t>
            </w:r>
            <w:r w:rsidR="00C05084" w:rsidRPr="00491D10">
              <w:rPr>
                <w:rFonts w:cs="Times New Roman"/>
                <w:szCs w:val="24"/>
                <w:lang w:val="ro-RO"/>
              </w:rPr>
              <w:t xml:space="preserve">agazin alimentar </w:t>
            </w:r>
          </w:p>
        </w:tc>
        <w:tc>
          <w:tcPr>
            <w:tcW w:w="1701" w:type="dxa"/>
          </w:tcPr>
          <w:p w14:paraId="435389A8"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4711</w:t>
            </w:r>
          </w:p>
        </w:tc>
        <w:tc>
          <w:tcPr>
            <w:tcW w:w="1904" w:type="dxa"/>
          </w:tcPr>
          <w:p w14:paraId="76D4CA5E"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2 angajați</w:t>
            </w:r>
          </w:p>
        </w:tc>
      </w:tr>
      <w:tr w:rsidR="00C05084" w:rsidRPr="00491D10" w14:paraId="1E61BB0D" w14:textId="77777777" w:rsidTr="00C05084">
        <w:tc>
          <w:tcPr>
            <w:tcW w:w="2235" w:type="dxa"/>
          </w:tcPr>
          <w:p w14:paraId="164CFC4E"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SC SIMLOR SRL  </w:t>
            </w:r>
          </w:p>
        </w:tc>
        <w:tc>
          <w:tcPr>
            <w:tcW w:w="3402" w:type="dxa"/>
          </w:tcPr>
          <w:p w14:paraId="2277EAA5"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M</w:t>
            </w:r>
            <w:r w:rsidR="00C05084" w:rsidRPr="00491D10">
              <w:rPr>
                <w:rFonts w:cs="Times New Roman"/>
                <w:szCs w:val="24"/>
                <w:lang w:val="ro-RO"/>
              </w:rPr>
              <w:t xml:space="preserve">agazin alimentar </w:t>
            </w:r>
          </w:p>
        </w:tc>
        <w:tc>
          <w:tcPr>
            <w:tcW w:w="1701" w:type="dxa"/>
          </w:tcPr>
          <w:p w14:paraId="6D717928"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4711</w:t>
            </w:r>
          </w:p>
          <w:p w14:paraId="3541DCBB" w14:textId="77777777" w:rsidR="00C05084" w:rsidRPr="00491D10" w:rsidRDefault="00C05084" w:rsidP="00555AEF">
            <w:pPr>
              <w:spacing w:after="0" w:line="360" w:lineRule="auto"/>
              <w:rPr>
                <w:rFonts w:cs="Times New Roman"/>
                <w:szCs w:val="24"/>
                <w:lang w:val="ro-RO"/>
              </w:rPr>
            </w:pPr>
          </w:p>
        </w:tc>
        <w:tc>
          <w:tcPr>
            <w:tcW w:w="1904" w:type="dxa"/>
          </w:tcPr>
          <w:p w14:paraId="3ABDCCAC"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08C3D070" w14:textId="77777777" w:rsidTr="00C05084">
        <w:tc>
          <w:tcPr>
            <w:tcW w:w="2235" w:type="dxa"/>
          </w:tcPr>
          <w:p w14:paraId="2651B006"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lastRenderedPageBreak/>
              <w:t xml:space="preserve">SC COSMICOM SRL </w:t>
            </w:r>
          </w:p>
        </w:tc>
        <w:tc>
          <w:tcPr>
            <w:tcW w:w="3402" w:type="dxa"/>
          </w:tcPr>
          <w:p w14:paraId="26DAA8E7"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Silvicultură și exploatare forestieră</w:t>
            </w:r>
          </w:p>
        </w:tc>
        <w:tc>
          <w:tcPr>
            <w:tcW w:w="1701" w:type="dxa"/>
          </w:tcPr>
          <w:p w14:paraId="2D8E6DC7"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0220</w:t>
            </w:r>
          </w:p>
        </w:tc>
        <w:tc>
          <w:tcPr>
            <w:tcW w:w="1904" w:type="dxa"/>
          </w:tcPr>
          <w:p w14:paraId="4C162630"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5 angajați</w:t>
            </w:r>
          </w:p>
        </w:tc>
      </w:tr>
      <w:tr w:rsidR="00C05084" w:rsidRPr="00491D10" w14:paraId="24612885" w14:textId="77777777" w:rsidTr="00C05084">
        <w:tc>
          <w:tcPr>
            <w:tcW w:w="2235" w:type="dxa"/>
          </w:tcPr>
          <w:p w14:paraId="5B2019B9"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CAB IND DR FERNEA MONICA </w:t>
            </w:r>
          </w:p>
        </w:tc>
        <w:tc>
          <w:tcPr>
            <w:tcW w:w="3402" w:type="dxa"/>
          </w:tcPr>
          <w:p w14:paraId="7987C185"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Medic de familie</w:t>
            </w:r>
          </w:p>
        </w:tc>
        <w:tc>
          <w:tcPr>
            <w:tcW w:w="1701" w:type="dxa"/>
          </w:tcPr>
          <w:p w14:paraId="6817FA0F"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8621</w:t>
            </w:r>
          </w:p>
        </w:tc>
        <w:tc>
          <w:tcPr>
            <w:tcW w:w="1904" w:type="dxa"/>
          </w:tcPr>
          <w:p w14:paraId="7AE0FD45"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2 angajat</w:t>
            </w:r>
          </w:p>
        </w:tc>
      </w:tr>
      <w:tr w:rsidR="00C05084" w:rsidRPr="00491D10" w14:paraId="1120D628" w14:textId="77777777" w:rsidTr="00C05084">
        <w:tc>
          <w:tcPr>
            <w:tcW w:w="2235" w:type="dxa"/>
          </w:tcPr>
          <w:p w14:paraId="3E5C31E3"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IF CIUPEI NOIEMI </w:t>
            </w:r>
          </w:p>
        </w:tc>
        <w:tc>
          <w:tcPr>
            <w:tcW w:w="3402" w:type="dxa"/>
          </w:tcPr>
          <w:p w14:paraId="71F29473"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V</w:t>
            </w:r>
            <w:r w:rsidR="00C05084" w:rsidRPr="00491D10">
              <w:rPr>
                <w:rFonts w:cs="Times New Roman"/>
                <w:szCs w:val="24"/>
                <w:lang w:val="ro-RO"/>
              </w:rPr>
              <w:t xml:space="preserve">ânzare produse nealimentare  </w:t>
            </w:r>
          </w:p>
        </w:tc>
        <w:tc>
          <w:tcPr>
            <w:tcW w:w="1701" w:type="dxa"/>
          </w:tcPr>
          <w:p w14:paraId="0235E875"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4719</w:t>
            </w:r>
          </w:p>
        </w:tc>
        <w:tc>
          <w:tcPr>
            <w:tcW w:w="1904" w:type="dxa"/>
          </w:tcPr>
          <w:p w14:paraId="69237A89"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3F998E94" w14:textId="77777777" w:rsidTr="00C05084">
        <w:tc>
          <w:tcPr>
            <w:tcW w:w="2235" w:type="dxa"/>
          </w:tcPr>
          <w:p w14:paraId="33C474BB"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SN RADIOCOMUNICAȚII SA </w:t>
            </w:r>
          </w:p>
        </w:tc>
        <w:tc>
          <w:tcPr>
            <w:tcW w:w="3402" w:type="dxa"/>
          </w:tcPr>
          <w:p w14:paraId="12BEE641"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R</w:t>
            </w:r>
            <w:r w:rsidR="00C05084" w:rsidRPr="00491D10">
              <w:rPr>
                <w:rFonts w:cs="Times New Roman"/>
                <w:szCs w:val="24"/>
                <w:lang w:val="ro-RO"/>
              </w:rPr>
              <w:t xml:space="preserve">adiocomunicații </w:t>
            </w:r>
          </w:p>
        </w:tc>
        <w:tc>
          <w:tcPr>
            <w:tcW w:w="1701" w:type="dxa"/>
          </w:tcPr>
          <w:p w14:paraId="4094078E"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6433</w:t>
            </w:r>
          </w:p>
        </w:tc>
        <w:tc>
          <w:tcPr>
            <w:tcW w:w="1904" w:type="dxa"/>
          </w:tcPr>
          <w:p w14:paraId="09F2B86B"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2 angajați</w:t>
            </w:r>
          </w:p>
        </w:tc>
      </w:tr>
      <w:tr w:rsidR="00C05084" w:rsidRPr="00491D10" w14:paraId="2FEF53D1" w14:textId="77777777" w:rsidTr="00C05084">
        <w:tc>
          <w:tcPr>
            <w:tcW w:w="2235" w:type="dxa"/>
          </w:tcPr>
          <w:p w14:paraId="00FF95F7"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SC CADOUL PERFECT SRL</w:t>
            </w:r>
          </w:p>
        </w:tc>
        <w:tc>
          <w:tcPr>
            <w:tcW w:w="3402" w:type="dxa"/>
          </w:tcPr>
          <w:p w14:paraId="6828E22B" w14:textId="77777777" w:rsidR="00C05084" w:rsidRPr="00491D10" w:rsidRDefault="00C05084" w:rsidP="00555AEF">
            <w:pPr>
              <w:spacing w:after="0" w:line="360" w:lineRule="auto"/>
              <w:rPr>
                <w:rFonts w:cs="Times New Roman"/>
                <w:szCs w:val="24"/>
                <w:lang w:val="ro-RO"/>
              </w:rPr>
            </w:pPr>
            <w:r w:rsidRPr="00491D10">
              <w:rPr>
                <w:rFonts w:cs="Times New Roman"/>
                <w:szCs w:val="24"/>
              </w:rPr>
              <w:t xml:space="preserve">Fabricarea altor produse din lemn, fabricarea articolelor din plută, paie și alte materiale vegetale împletite </w:t>
            </w:r>
          </w:p>
        </w:tc>
        <w:tc>
          <w:tcPr>
            <w:tcW w:w="1701" w:type="dxa"/>
          </w:tcPr>
          <w:p w14:paraId="037989BB"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1629</w:t>
            </w:r>
          </w:p>
        </w:tc>
        <w:tc>
          <w:tcPr>
            <w:tcW w:w="1904" w:type="dxa"/>
          </w:tcPr>
          <w:p w14:paraId="68A57E68"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333EB0A7" w14:textId="77777777" w:rsidTr="00C05084">
        <w:tc>
          <w:tcPr>
            <w:tcW w:w="2235" w:type="dxa"/>
          </w:tcPr>
          <w:p w14:paraId="0B6F5252"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CN POȘTA ROMÂNĂ SA </w:t>
            </w:r>
          </w:p>
        </w:tc>
        <w:tc>
          <w:tcPr>
            <w:tcW w:w="3402" w:type="dxa"/>
          </w:tcPr>
          <w:p w14:paraId="48B5BBA7" w14:textId="77777777" w:rsidR="00C05084" w:rsidRPr="00491D10" w:rsidRDefault="00C05084" w:rsidP="0075553E">
            <w:pPr>
              <w:spacing w:after="0" w:line="360" w:lineRule="auto"/>
              <w:rPr>
                <w:rFonts w:cs="Times New Roman"/>
                <w:szCs w:val="24"/>
              </w:rPr>
            </w:pPr>
            <w:r w:rsidRPr="00491D10">
              <w:rPr>
                <w:rFonts w:cs="Times New Roman"/>
                <w:szCs w:val="24"/>
              </w:rPr>
              <w:t>Activit</w:t>
            </w:r>
            <w:r w:rsidR="00D171C9" w:rsidRPr="00491D10">
              <w:rPr>
                <w:rFonts w:cs="Times New Roman"/>
                <w:szCs w:val="24"/>
                <w:lang w:val="ro-RO"/>
              </w:rPr>
              <w:t>ăț</w:t>
            </w:r>
            <w:r w:rsidRPr="00491D10">
              <w:rPr>
                <w:rFonts w:cs="Times New Roman"/>
                <w:szCs w:val="24"/>
              </w:rPr>
              <w:t>i de po</w:t>
            </w:r>
            <w:r w:rsidR="00D171C9" w:rsidRPr="00491D10">
              <w:rPr>
                <w:rFonts w:cs="Times New Roman"/>
                <w:szCs w:val="24"/>
              </w:rPr>
              <w:t>ș</w:t>
            </w:r>
            <w:r w:rsidRPr="00491D10">
              <w:rPr>
                <w:rFonts w:cs="Times New Roman"/>
                <w:szCs w:val="24"/>
              </w:rPr>
              <w:t>t</w:t>
            </w:r>
            <w:r w:rsidR="00D171C9" w:rsidRPr="00491D10">
              <w:rPr>
                <w:rFonts w:cs="Times New Roman"/>
                <w:szCs w:val="24"/>
              </w:rPr>
              <w:t>ă</w:t>
            </w:r>
            <w:r w:rsidRPr="00491D10">
              <w:rPr>
                <w:rFonts w:cs="Times New Roman"/>
                <w:szCs w:val="24"/>
              </w:rPr>
              <w:t xml:space="preserve"> </w:t>
            </w:r>
            <w:r w:rsidR="00D171C9" w:rsidRPr="00491D10">
              <w:rPr>
                <w:rFonts w:cs="Times New Roman"/>
                <w:szCs w:val="24"/>
              </w:rPr>
              <w:t>ș</w:t>
            </w:r>
            <w:r w:rsidRPr="00491D10">
              <w:rPr>
                <w:rFonts w:cs="Times New Roman"/>
                <w:szCs w:val="24"/>
              </w:rPr>
              <w:t>i de curier</w:t>
            </w:r>
            <w:r w:rsidR="008B18B4" w:rsidRPr="00491D10">
              <w:rPr>
                <w:rFonts w:cs="Times New Roman"/>
                <w:szCs w:val="24"/>
              </w:rPr>
              <w:t>at</w:t>
            </w:r>
            <w:r w:rsidRPr="00491D10">
              <w:rPr>
                <w:rFonts w:cs="Times New Roman"/>
                <w:szCs w:val="24"/>
              </w:rPr>
              <w:t xml:space="preserve"> </w:t>
            </w:r>
          </w:p>
        </w:tc>
        <w:tc>
          <w:tcPr>
            <w:tcW w:w="1701" w:type="dxa"/>
          </w:tcPr>
          <w:p w14:paraId="7EECC16B"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5310</w:t>
            </w:r>
          </w:p>
        </w:tc>
        <w:tc>
          <w:tcPr>
            <w:tcW w:w="1904" w:type="dxa"/>
          </w:tcPr>
          <w:p w14:paraId="5BC51836"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3 angajați</w:t>
            </w:r>
          </w:p>
        </w:tc>
      </w:tr>
      <w:tr w:rsidR="00C05084" w:rsidRPr="00491D10" w14:paraId="5BAFD957" w14:textId="77777777" w:rsidTr="00C05084">
        <w:tc>
          <w:tcPr>
            <w:tcW w:w="2235" w:type="dxa"/>
          </w:tcPr>
          <w:p w14:paraId="070BB2C4"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SC REDEMAL PROD SRL</w:t>
            </w:r>
          </w:p>
        </w:tc>
        <w:tc>
          <w:tcPr>
            <w:tcW w:w="3402" w:type="dxa"/>
          </w:tcPr>
          <w:p w14:paraId="66D5B03D" w14:textId="77777777" w:rsidR="00C05084" w:rsidRPr="00491D10" w:rsidRDefault="00C05084" w:rsidP="00555AEF">
            <w:pPr>
              <w:spacing w:after="0" w:line="360" w:lineRule="auto"/>
              <w:rPr>
                <w:rFonts w:cs="Times New Roman"/>
                <w:szCs w:val="24"/>
              </w:rPr>
            </w:pPr>
            <w:r w:rsidRPr="00491D10">
              <w:rPr>
                <w:rFonts w:cs="Times New Roman"/>
                <w:szCs w:val="24"/>
              </w:rPr>
              <w:t>Fabricarea altor produse chimice anorganice de bază</w:t>
            </w:r>
          </w:p>
        </w:tc>
        <w:tc>
          <w:tcPr>
            <w:tcW w:w="1701" w:type="dxa"/>
          </w:tcPr>
          <w:p w14:paraId="2ED7065A"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2013</w:t>
            </w:r>
          </w:p>
        </w:tc>
        <w:tc>
          <w:tcPr>
            <w:tcW w:w="1904" w:type="dxa"/>
          </w:tcPr>
          <w:p w14:paraId="0A1B7DA5"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4FEA526B" w14:textId="77777777" w:rsidTr="00C05084">
        <w:tc>
          <w:tcPr>
            <w:tcW w:w="2235" w:type="dxa"/>
          </w:tcPr>
          <w:p w14:paraId="0431B381"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PF COVACI VALER</w:t>
            </w:r>
          </w:p>
        </w:tc>
        <w:tc>
          <w:tcPr>
            <w:tcW w:w="3402" w:type="dxa"/>
          </w:tcPr>
          <w:p w14:paraId="01C007A0" w14:textId="77777777" w:rsidR="00C05084" w:rsidRPr="00491D10" w:rsidRDefault="008B18B4" w:rsidP="00555AEF">
            <w:pPr>
              <w:spacing w:after="0" w:line="360" w:lineRule="auto"/>
              <w:ind w:right="-78"/>
              <w:rPr>
                <w:rFonts w:cs="Times New Roman"/>
                <w:szCs w:val="24"/>
              </w:rPr>
            </w:pPr>
            <w:r w:rsidRPr="00491D10">
              <w:rPr>
                <w:rFonts w:cs="Times New Roman"/>
                <w:szCs w:val="24"/>
                <w:lang w:val="ro-RO"/>
              </w:rPr>
              <w:t>V</w:t>
            </w:r>
            <w:r w:rsidR="00C05084" w:rsidRPr="00491D10">
              <w:rPr>
                <w:rFonts w:cs="Times New Roman"/>
                <w:szCs w:val="24"/>
                <w:lang w:val="ro-RO"/>
              </w:rPr>
              <w:t>ânzare cu amănuntul de produse nealimentare</w:t>
            </w:r>
          </w:p>
        </w:tc>
        <w:tc>
          <w:tcPr>
            <w:tcW w:w="1701" w:type="dxa"/>
          </w:tcPr>
          <w:p w14:paraId="3EF13B99"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4719</w:t>
            </w:r>
          </w:p>
        </w:tc>
        <w:tc>
          <w:tcPr>
            <w:tcW w:w="1904" w:type="dxa"/>
          </w:tcPr>
          <w:p w14:paraId="47883872"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54D36D05" w14:textId="77777777" w:rsidTr="00C05084">
        <w:trPr>
          <w:trHeight w:val="881"/>
        </w:trPr>
        <w:tc>
          <w:tcPr>
            <w:tcW w:w="2235" w:type="dxa"/>
          </w:tcPr>
          <w:p w14:paraId="6B68A703" w14:textId="77777777" w:rsidR="00C05084" w:rsidRPr="00491D10" w:rsidRDefault="00C05084" w:rsidP="00555AEF">
            <w:pPr>
              <w:pStyle w:val="ListParagraph"/>
              <w:spacing w:before="240" w:after="0" w:line="360" w:lineRule="auto"/>
              <w:ind w:left="0"/>
              <w:rPr>
                <w:rFonts w:cs="Times New Roman"/>
                <w:szCs w:val="24"/>
                <w:lang w:val="ro-RO"/>
              </w:rPr>
            </w:pPr>
            <w:r w:rsidRPr="00491D10">
              <w:rPr>
                <w:rFonts w:cs="Times New Roman"/>
                <w:szCs w:val="24"/>
                <w:lang w:val="ro-RO"/>
              </w:rPr>
              <w:t>CHIFOR AMALIA PFA</w:t>
            </w:r>
          </w:p>
        </w:tc>
        <w:tc>
          <w:tcPr>
            <w:tcW w:w="3402" w:type="dxa"/>
          </w:tcPr>
          <w:p w14:paraId="28DC1D9F"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Activități combinate de secretariat</w:t>
            </w:r>
          </w:p>
        </w:tc>
        <w:tc>
          <w:tcPr>
            <w:tcW w:w="1701" w:type="dxa"/>
          </w:tcPr>
          <w:p w14:paraId="1F69163C"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8211</w:t>
            </w:r>
          </w:p>
        </w:tc>
        <w:tc>
          <w:tcPr>
            <w:tcW w:w="1904" w:type="dxa"/>
          </w:tcPr>
          <w:p w14:paraId="1D86BB7D"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31FD1F00" w14:textId="77777777" w:rsidTr="00C05084">
        <w:tc>
          <w:tcPr>
            <w:tcW w:w="2235" w:type="dxa"/>
          </w:tcPr>
          <w:p w14:paraId="4E0A4503"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SC BURDACI SRL</w:t>
            </w:r>
          </w:p>
        </w:tc>
        <w:tc>
          <w:tcPr>
            <w:tcW w:w="3402" w:type="dxa"/>
          </w:tcPr>
          <w:p w14:paraId="7B066904" w14:textId="77777777" w:rsidR="00C05084" w:rsidRPr="00491D10" w:rsidRDefault="00C05084" w:rsidP="00555AEF">
            <w:pPr>
              <w:spacing w:after="0" w:line="360" w:lineRule="auto"/>
              <w:rPr>
                <w:rFonts w:cs="Times New Roman"/>
                <w:szCs w:val="24"/>
              </w:rPr>
            </w:pPr>
            <w:r w:rsidRPr="00491D10">
              <w:rPr>
                <w:rFonts w:cs="Times New Roman"/>
                <w:szCs w:val="24"/>
              </w:rPr>
              <w:t>Silvicultură și exploatare forestieră</w:t>
            </w:r>
          </w:p>
        </w:tc>
        <w:tc>
          <w:tcPr>
            <w:tcW w:w="1701" w:type="dxa"/>
          </w:tcPr>
          <w:p w14:paraId="3FF7B1FE"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0220</w:t>
            </w:r>
          </w:p>
        </w:tc>
        <w:tc>
          <w:tcPr>
            <w:tcW w:w="1904" w:type="dxa"/>
          </w:tcPr>
          <w:p w14:paraId="1C743AB6"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5 angajați</w:t>
            </w:r>
          </w:p>
        </w:tc>
      </w:tr>
      <w:tr w:rsidR="00C05084" w:rsidRPr="00491D10" w14:paraId="31E9017E" w14:textId="77777777" w:rsidTr="00C05084">
        <w:tc>
          <w:tcPr>
            <w:tcW w:w="2235" w:type="dxa"/>
          </w:tcPr>
          <w:p w14:paraId="569B1665"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PFA POP CĂLIN GRIGORE </w:t>
            </w:r>
          </w:p>
        </w:tc>
        <w:tc>
          <w:tcPr>
            <w:tcW w:w="3402" w:type="dxa"/>
          </w:tcPr>
          <w:p w14:paraId="16B700E7" w14:textId="77777777" w:rsidR="00C05084" w:rsidRPr="00491D10" w:rsidRDefault="00C05084" w:rsidP="00555AEF">
            <w:pPr>
              <w:spacing w:after="0" w:line="360" w:lineRule="auto"/>
              <w:ind w:left="-87" w:right="-78"/>
              <w:rPr>
                <w:rFonts w:cs="Times New Roman"/>
                <w:szCs w:val="24"/>
              </w:rPr>
            </w:pPr>
            <w:r w:rsidRPr="00491D10">
              <w:rPr>
                <w:rFonts w:cs="Times New Roman"/>
                <w:szCs w:val="24"/>
                <w:lang w:val="ro-RO"/>
              </w:rPr>
              <w:t>Alt</w:t>
            </w:r>
            <w:r w:rsidR="008B18B4" w:rsidRPr="00491D10">
              <w:rPr>
                <w:rFonts w:cs="Times New Roman"/>
                <w:szCs w:val="24"/>
                <w:lang w:val="ro-RO"/>
              </w:rPr>
              <w:t>e servicii de cazare (pensiune</w:t>
            </w:r>
            <w:r w:rsidRPr="00491D10">
              <w:rPr>
                <w:rFonts w:cs="Times New Roman"/>
                <w:szCs w:val="24"/>
                <w:lang w:val="ro-RO"/>
              </w:rPr>
              <w:t>)</w:t>
            </w:r>
          </w:p>
        </w:tc>
        <w:tc>
          <w:tcPr>
            <w:tcW w:w="1701" w:type="dxa"/>
          </w:tcPr>
          <w:p w14:paraId="05AA5A17"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5590</w:t>
            </w:r>
          </w:p>
        </w:tc>
        <w:tc>
          <w:tcPr>
            <w:tcW w:w="1904" w:type="dxa"/>
          </w:tcPr>
          <w:p w14:paraId="734ED25C"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49423824" w14:textId="77777777" w:rsidTr="00C05084">
        <w:tc>
          <w:tcPr>
            <w:tcW w:w="2235" w:type="dxa"/>
          </w:tcPr>
          <w:p w14:paraId="52EB122B"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SC LARAEDITH SRL </w:t>
            </w:r>
          </w:p>
        </w:tc>
        <w:tc>
          <w:tcPr>
            <w:tcW w:w="3402" w:type="dxa"/>
          </w:tcPr>
          <w:p w14:paraId="1F24DBD5" w14:textId="77777777" w:rsidR="00C05084" w:rsidRPr="00491D10" w:rsidRDefault="00C05084" w:rsidP="00555AEF">
            <w:pPr>
              <w:spacing w:after="0" w:line="360" w:lineRule="auto"/>
              <w:ind w:left="-87" w:right="-78"/>
              <w:rPr>
                <w:rFonts w:cs="Times New Roman"/>
                <w:szCs w:val="24"/>
              </w:rPr>
            </w:pPr>
            <w:r w:rsidRPr="00491D10">
              <w:rPr>
                <w:rFonts w:cs="Times New Roman"/>
                <w:szCs w:val="24"/>
                <w:lang w:val="ro-RO"/>
              </w:rPr>
              <w:t>Comerț cu amănuntul în magazine nespecializate, cu vânzare predominantă de produse alimentare, băuturi și tutun</w:t>
            </w:r>
          </w:p>
        </w:tc>
        <w:tc>
          <w:tcPr>
            <w:tcW w:w="1701" w:type="dxa"/>
          </w:tcPr>
          <w:p w14:paraId="6412368B"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4711</w:t>
            </w:r>
          </w:p>
        </w:tc>
        <w:tc>
          <w:tcPr>
            <w:tcW w:w="1904" w:type="dxa"/>
          </w:tcPr>
          <w:p w14:paraId="29C36D3B"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3 angajați</w:t>
            </w:r>
          </w:p>
        </w:tc>
      </w:tr>
      <w:tr w:rsidR="00C05084" w:rsidRPr="00491D10" w14:paraId="34686393" w14:textId="77777777" w:rsidTr="00C05084">
        <w:tc>
          <w:tcPr>
            <w:tcW w:w="2235" w:type="dxa"/>
          </w:tcPr>
          <w:p w14:paraId="0C709067"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SC BRG TOPOCAD SRL-D</w:t>
            </w:r>
          </w:p>
          <w:p w14:paraId="5560724B" w14:textId="77777777" w:rsidR="00C05084" w:rsidRPr="00491D10" w:rsidRDefault="00C05084" w:rsidP="00555AEF">
            <w:pPr>
              <w:spacing w:after="0" w:line="360" w:lineRule="auto"/>
              <w:rPr>
                <w:rFonts w:cs="Times New Roman"/>
                <w:szCs w:val="24"/>
                <w:lang w:val="ro-RO"/>
              </w:rPr>
            </w:pPr>
          </w:p>
        </w:tc>
        <w:tc>
          <w:tcPr>
            <w:tcW w:w="3402" w:type="dxa"/>
          </w:tcPr>
          <w:p w14:paraId="700D8DE5" w14:textId="77777777" w:rsidR="00C05084" w:rsidRPr="00491D10" w:rsidRDefault="00C05084" w:rsidP="00555AEF">
            <w:pPr>
              <w:spacing w:after="0" w:line="360" w:lineRule="auto"/>
              <w:rPr>
                <w:rFonts w:cs="Times New Roman"/>
                <w:szCs w:val="24"/>
              </w:rPr>
            </w:pPr>
            <w:r w:rsidRPr="00491D10">
              <w:rPr>
                <w:rFonts w:cs="Times New Roman"/>
                <w:szCs w:val="24"/>
                <w:lang w:val="ro-RO"/>
              </w:rPr>
              <w:t>Activități de inginerie și consultanță legate de acestea</w:t>
            </w:r>
          </w:p>
        </w:tc>
        <w:tc>
          <w:tcPr>
            <w:tcW w:w="1701" w:type="dxa"/>
          </w:tcPr>
          <w:p w14:paraId="5309848C"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7112</w:t>
            </w:r>
          </w:p>
        </w:tc>
        <w:tc>
          <w:tcPr>
            <w:tcW w:w="1904" w:type="dxa"/>
          </w:tcPr>
          <w:p w14:paraId="2F2EE087"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6AAEAEA2" w14:textId="77777777" w:rsidTr="00C05084">
        <w:tc>
          <w:tcPr>
            <w:tcW w:w="2235" w:type="dxa"/>
          </w:tcPr>
          <w:p w14:paraId="23C0D1A6" w14:textId="77777777" w:rsidR="00C05084" w:rsidRPr="00491D10" w:rsidRDefault="00C05084" w:rsidP="00555AEF">
            <w:pPr>
              <w:pStyle w:val="ListParagraph"/>
              <w:spacing w:before="240" w:after="0" w:line="360" w:lineRule="auto"/>
              <w:ind w:left="0"/>
              <w:rPr>
                <w:rFonts w:cs="Times New Roman"/>
                <w:szCs w:val="24"/>
                <w:lang w:val="ro-RO"/>
              </w:rPr>
            </w:pPr>
            <w:r w:rsidRPr="00491D10">
              <w:rPr>
                <w:rFonts w:cs="Times New Roman"/>
                <w:szCs w:val="24"/>
                <w:lang w:val="ro-RO"/>
              </w:rPr>
              <w:lastRenderedPageBreak/>
              <w:t xml:space="preserve">SC MBK TUDOR MIXT SRL </w:t>
            </w:r>
          </w:p>
        </w:tc>
        <w:tc>
          <w:tcPr>
            <w:tcW w:w="3402" w:type="dxa"/>
          </w:tcPr>
          <w:p w14:paraId="37379F94" w14:textId="77777777" w:rsidR="00C05084" w:rsidRPr="00491D10" w:rsidRDefault="00C05084" w:rsidP="0075553E">
            <w:pPr>
              <w:spacing w:after="0" w:line="360" w:lineRule="auto"/>
              <w:ind w:right="-78"/>
              <w:rPr>
                <w:rFonts w:cs="Times New Roman"/>
                <w:szCs w:val="24"/>
              </w:rPr>
            </w:pPr>
            <w:r w:rsidRPr="00491D10">
              <w:rPr>
                <w:rFonts w:cs="Times New Roman"/>
                <w:szCs w:val="24"/>
                <w:lang w:val="ro-RO"/>
              </w:rPr>
              <w:t>Comer</w:t>
            </w:r>
            <w:r w:rsidR="00D171C9" w:rsidRPr="00491D10">
              <w:rPr>
                <w:rFonts w:cs="Times New Roman"/>
                <w:szCs w:val="24"/>
                <w:lang w:val="ro-RO"/>
              </w:rPr>
              <w:t>ț</w:t>
            </w:r>
            <w:r w:rsidRPr="00491D10">
              <w:rPr>
                <w:rFonts w:cs="Times New Roman"/>
                <w:szCs w:val="24"/>
                <w:lang w:val="ro-RO"/>
              </w:rPr>
              <w:t xml:space="preserve"> cu am</w:t>
            </w:r>
            <w:r w:rsidR="00D171C9" w:rsidRPr="00491D10">
              <w:rPr>
                <w:rFonts w:cs="Times New Roman"/>
                <w:szCs w:val="24"/>
                <w:lang w:val="ro-RO"/>
              </w:rPr>
              <w:t>ă</w:t>
            </w:r>
            <w:r w:rsidRPr="00491D10">
              <w:rPr>
                <w:rFonts w:cs="Times New Roman"/>
                <w:szCs w:val="24"/>
                <w:lang w:val="ro-RO"/>
              </w:rPr>
              <w:t xml:space="preserve">nuntul </w:t>
            </w:r>
            <w:r w:rsidR="00D171C9" w:rsidRPr="00491D10">
              <w:rPr>
                <w:rFonts w:cs="Times New Roman"/>
                <w:szCs w:val="24"/>
                <w:lang w:val="ro-RO"/>
              </w:rPr>
              <w:t>î</w:t>
            </w:r>
            <w:r w:rsidRPr="00491D10">
              <w:rPr>
                <w:rFonts w:cs="Times New Roman"/>
                <w:szCs w:val="24"/>
                <w:lang w:val="ro-RO"/>
              </w:rPr>
              <w:t>n magazine nespecializate, cu v</w:t>
            </w:r>
            <w:r w:rsidR="00D171C9" w:rsidRPr="00491D10">
              <w:rPr>
                <w:rFonts w:cs="Times New Roman"/>
                <w:szCs w:val="24"/>
                <w:lang w:val="ro-RO"/>
              </w:rPr>
              <w:t>â</w:t>
            </w:r>
            <w:r w:rsidRPr="00491D10">
              <w:rPr>
                <w:rFonts w:cs="Times New Roman"/>
                <w:szCs w:val="24"/>
                <w:lang w:val="ro-RO"/>
              </w:rPr>
              <w:t>nzare predominant</w:t>
            </w:r>
            <w:r w:rsidR="00D171C9" w:rsidRPr="00491D10">
              <w:rPr>
                <w:rFonts w:cs="Times New Roman"/>
                <w:szCs w:val="24"/>
                <w:lang w:val="ro-RO"/>
              </w:rPr>
              <w:t>ă</w:t>
            </w:r>
            <w:r w:rsidRPr="00491D10">
              <w:rPr>
                <w:rFonts w:cs="Times New Roman"/>
                <w:szCs w:val="24"/>
                <w:lang w:val="ro-RO"/>
              </w:rPr>
              <w:t xml:space="preserve"> de produse alimentare, b</w:t>
            </w:r>
            <w:r w:rsidR="00D171C9" w:rsidRPr="00491D10">
              <w:rPr>
                <w:rFonts w:cs="Times New Roman"/>
                <w:szCs w:val="24"/>
                <w:lang w:val="ro-RO"/>
              </w:rPr>
              <w:t>ă</w:t>
            </w:r>
            <w:r w:rsidRPr="00491D10">
              <w:rPr>
                <w:rFonts w:cs="Times New Roman"/>
                <w:szCs w:val="24"/>
                <w:lang w:val="ro-RO"/>
              </w:rPr>
              <w:t xml:space="preserve">uturi </w:t>
            </w:r>
            <w:r w:rsidR="00D171C9" w:rsidRPr="00491D10">
              <w:rPr>
                <w:rFonts w:cs="Times New Roman"/>
                <w:szCs w:val="24"/>
                <w:lang w:val="ro-RO"/>
              </w:rPr>
              <w:t>ș</w:t>
            </w:r>
            <w:r w:rsidRPr="00491D10">
              <w:rPr>
                <w:rFonts w:cs="Times New Roman"/>
                <w:szCs w:val="24"/>
                <w:lang w:val="ro-RO"/>
              </w:rPr>
              <w:t>i tutun</w:t>
            </w:r>
          </w:p>
        </w:tc>
        <w:tc>
          <w:tcPr>
            <w:tcW w:w="1701" w:type="dxa"/>
          </w:tcPr>
          <w:p w14:paraId="6BF1B52C"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5630</w:t>
            </w:r>
          </w:p>
          <w:p w14:paraId="32C052F8"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4711</w:t>
            </w:r>
          </w:p>
        </w:tc>
        <w:tc>
          <w:tcPr>
            <w:tcW w:w="1904" w:type="dxa"/>
          </w:tcPr>
          <w:p w14:paraId="173BC2D9"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 angajați</w:t>
            </w:r>
          </w:p>
        </w:tc>
      </w:tr>
      <w:tr w:rsidR="00C05084" w:rsidRPr="00491D10" w14:paraId="0FDA9A23" w14:textId="77777777" w:rsidTr="00C05084">
        <w:tc>
          <w:tcPr>
            <w:tcW w:w="2235" w:type="dxa"/>
          </w:tcPr>
          <w:p w14:paraId="4A6E78B5" w14:textId="77777777" w:rsidR="00C05084" w:rsidRPr="00491D10" w:rsidRDefault="00C05084" w:rsidP="00555AEF">
            <w:pPr>
              <w:pStyle w:val="ListParagraph"/>
              <w:spacing w:before="240" w:after="0" w:line="360" w:lineRule="auto"/>
              <w:ind w:left="0"/>
              <w:rPr>
                <w:rFonts w:cs="Times New Roman"/>
                <w:color w:val="333333"/>
                <w:szCs w:val="24"/>
                <w:shd w:val="clear" w:color="auto" w:fill="F5F5F5"/>
              </w:rPr>
            </w:pPr>
            <w:r w:rsidRPr="00491D10">
              <w:rPr>
                <w:rFonts w:cs="Times New Roman"/>
                <w:szCs w:val="24"/>
                <w:lang w:val="ro-RO"/>
              </w:rPr>
              <w:t xml:space="preserve">ILUC COSTEL PFA </w:t>
            </w:r>
          </w:p>
          <w:p w14:paraId="0B199B43" w14:textId="77777777" w:rsidR="00C05084" w:rsidRPr="00491D10" w:rsidRDefault="00C05084" w:rsidP="00555AEF">
            <w:pPr>
              <w:spacing w:after="0" w:line="360" w:lineRule="auto"/>
              <w:rPr>
                <w:rFonts w:cs="Times New Roman"/>
                <w:szCs w:val="24"/>
                <w:lang w:val="ro-RO"/>
              </w:rPr>
            </w:pPr>
          </w:p>
        </w:tc>
        <w:tc>
          <w:tcPr>
            <w:tcW w:w="3402" w:type="dxa"/>
          </w:tcPr>
          <w:p w14:paraId="70661534" w14:textId="77777777" w:rsidR="00C05084" w:rsidRPr="00491D10" w:rsidRDefault="00C05084" w:rsidP="00555AEF">
            <w:pPr>
              <w:spacing w:after="0" w:line="360" w:lineRule="auto"/>
              <w:rPr>
                <w:rFonts w:cs="Times New Roman"/>
                <w:szCs w:val="24"/>
              </w:rPr>
            </w:pPr>
            <w:r w:rsidRPr="00491D10">
              <w:rPr>
                <w:rFonts w:cs="Times New Roman"/>
                <w:szCs w:val="24"/>
                <w:lang w:val="ro-RO"/>
              </w:rPr>
              <w:t>Comerț cu amănuntul prin standuri, chioșcuri și piețe al</w:t>
            </w:r>
            <w:r w:rsidR="00D171C9" w:rsidRPr="00491D10">
              <w:rPr>
                <w:rFonts w:cs="Times New Roman"/>
                <w:szCs w:val="24"/>
                <w:lang w:val="ro-RO"/>
              </w:rPr>
              <w:t>e</w:t>
            </w:r>
            <w:r w:rsidRPr="00491D10">
              <w:rPr>
                <w:rFonts w:cs="Times New Roman"/>
                <w:szCs w:val="24"/>
                <w:lang w:val="ro-RO"/>
              </w:rPr>
              <w:t xml:space="preserve"> altor produse</w:t>
            </w:r>
            <w:r w:rsidRPr="00491D10">
              <w:rPr>
                <w:rFonts w:cs="Times New Roman"/>
                <w:color w:val="333333"/>
                <w:szCs w:val="24"/>
                <w:shd w:val="clear" w:color="auto" w:fill="F5F5F5"/>
              </w:rPr>
              <w:t> </w:t>
            </w:r>
          </w:p>
        </w:tc>
        <w:tc>
          <w:tcPr>
            <w:tcW w:w="1701" w:type="dxa"/>
          </w:tcPr>
          <w:p w14:paraId="1748711E"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4789</w:t>
            </w:r>
          </w:p>
        </w:tc>
        <w:tc>
          <w:tcPr>
            <w:tcW w:w="1904" w:type="dxa"/>
          </w:tcPr>
          <w:p w14:paraId="51283DE0"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 xml:space="preserve">1 angajat </w:t>
            </w:r>
          </w:p>
        </w:tc>
      </w:tr>
      <w:tr w:rsidR="00C05084" w:rsidRPr="00491D10" w14:paraId="1B803589" w14:textId="77777777" w:rsidTr="00C05084">
        <w:tc>
          <w:tcPr>
            <w:tcW w:w="2235" w:type="dxa"/>
          </w:tcPr>
          <w:p w14:paraId="5057E96F" w14:textId="77777777" w:rsidR="00C05084" w:rsidRPr="00491D10" w:rsidRDefault="00C05084" w:rsidP="00555AEF">
            <w:pPr>
              <w:pStyle w:val="ListParagraph"/>
              <w:spacing w:before="240" w:after="0" w:line="360" w:lineRule="auto"/>
              <w:ind w:left="0"/>
              <w:rPr>
                <w:rFonts w:cs="Times New Roman"/>
                <w:szCs w:val="24"/>
              </w:rPr>
            </w:pPr>
            <w:r w:rsidRPr="00491D10">
              <w:rPr>
                <w:rFonts w:cs="Times New Roman"/>
                <w:szCs w:val="24"/>
                <w:lang w:val="ro-RO"/>
              </w:rPr>
              <w:t xml:space="preserve">SC BIG TIME HOME SRL </w:t>
            </w:r>
          </w:p>
        </w:tc>
        <w:tc>
          <w:tcPr>
            <w:tcW w:w="3402" w:type="dxa"/>
          </w:tcPr>
          <w:p w14:paraId="57A3346B" w14:textId="77777777" w:rsidR="00C05084" w:rsidRPr="00491D10" w:rsidRDefault="00C05084" w:rsidP="00555AEF">
            <w:pPr>
              <w:spacing w:after="0" w:line="360" w:lineRule="auto"/>
              <w:rPr>
                <w:rFonts w:cs="Times New Roman"/>
                <w:szCs w:val="24"/>
              </w:rPr>
            </w:pPr>
            <w:r w:rsidRPr="00491D10">
              <w:rPr>
                <w:rFonts w:cs="Times New Roman"/>
                <w:szCs w:val="24"/>
              </w:rPr>
              <w:t>Baruri și alte activități de servire a băuturilor</w:t>
            </w:r>
          </w:p>
        </w:tc>
        <w:tc>
          <w:tcPr>
            <w:tcW w:w="1701" w:type="dxa"/>
          </w:tcPr>
          <w:p w14:paraId="2B1ED8B2"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5630</w:t>
            </w:r>
          </w:p>
        </w:tc>
        <w:tc>
          <w:tcPr>
            <w:tcW w:w="1904" w:type="dxa"/>
          </w:tcPr>
          <w:p w14:paraId="596BE6C0" w14:textId="77777777" w:rsidR="00C05084" w:rsidRPr="00491D10" w:rsidRDefault="00C05084" w:rsidP="00555AEF">
            <w:pPr>
              <w:spacing w:after="0" w:line="360" w:lineRule="auto"/>
              <w:rPr>
                <w:rFonts w:cs="Times New Roman"/>
                <w:szCs w:val="24"/>
                <w:lang w:val="ro-RO"/>
              </w:rPr>
            </w:pPr>
            <w:r w:rsidRPr="00491D10">
              <w:rPr>
                <w:rFonts w:cs="Times New Roman"/>
                <w:szCs w:val="24"/>
              </w:rPr>
              <w:t>1 angajat</w:t>
            </w:r>
          </w:p>
        </w:tc>
      </w:tr>
      <w:tr w:rsidR="00C05084" w:rsidRPr="00491D10" w14:paraId="427AC1E1" w14:textId="77777777" w:rsidTr="00C05084">
        <w:tc>
          <w:tcPr>
            <w:tcW w:w="2235" w:type="dxa"/>
          </w:tcPr>
          <w:p w14:paraId="20927DD2" w14:textId="77777777" w:rsidR="00C05084" w:rsidRPr="00491D10" w:rsidRDefault="00C05084" w:rsidP="00555AEF">
            <w:pPr>
              <w:pStyle w:val="ListParagraph"/>
              <w:spacing w:before="240" w:after="0" w:line="360" w:lineRule="auto"/>
              <w:ind w:left="0"/>
              <w:rPr>
                <w:rFonts w:cs="Times New Roman"/>
                <w:szCs w:val="24"/>
                <w:lang w:val="ro-RO"/>
              </w:rPr>
            </w:pPr>
            <w:r w:rsidRPr="00491D10">
              <w:rPr>
                <w:rFonts w:cs="Times New Roman"/>
                <w:szCs w:val="24"/>
              </w:rPr>
              <w:t>SC PRO RICARDINI SRL</w:t>
            </w:r>
            <w:r w:rsidRPr="00491D10">
              <w:rPr>
                <w:rFonts w:cs="Times New Roman"/>
                <w:szCs w:val="24"/>
                <w:lang w:val="ro-RO"/>
              </w:rPr>
              <w:t xml:space="preserve"> </w:t>
            </w:r>
          </w:p>
        </w:tc>
        <w:tc>
          <w:tcPr>
            <w:tcW w:w="3402" w:type="dxa"/>
          </w:tcPr>
          <w:p w14:paraId="2EF1ABD8" w14:textId="77777777" w:rsidR="00C05084" w:rsidRPr="00491D10" w:rsidRDefault="00C05084" w:rsidP="00555AEF">
            <w:pPr>
              <w:spacing w:after="0" w:line="360" w:lineRule="auto"/>
              <w:ind w:left="-87" w:right="-108"/>
              <w:rPr>
                <w:rFonts w:cs="Times New Roman"/>
                <w:szCs w:val="24"/>
              </w:rPr>
            </w:pPr>
            <w:r w:rsidRPr="00491D10">
              <w:rPr>
                <w:rFonts w:cs="Times New Roman"/>
                <w:szCs w:val="24"/>
                <w:lang w:val="ro-RO"/>
              </w:rPr>
              <w:t>Comerț cu amănuntul în magazine nespecializate, cu vânzare predominantă de produse alimentare, băuturi și tutun</w:t>
            </w:r>
          </w:p>
        </w:tc>
        <w:tc>
          <w:tcPr>
            <w:tcW w:w="1701" w:type="dxa"/>
          </w:tcPr>
          <w:p w14:paraId="085A4D0C"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4711</w:t>
            </w:r>
          </w:p>
        </w:tc>
        <w:tc>
          <w:tcPr>
            <w:tcW w:w="1904" w:type="dxa"/>
          </w:tcPr>
          <w:p w14:paraId="0B4A7518"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1 angajat</w:t>
            </w:r>
          </w:p>
        </w:tc>
      </w:tr>
      <w:tr w:rsidR="00C05084" w:rsidRPr="00491D10" w14:paraId="69F40133" w14:textId="77777777" w:rsidTr="00C05084">
        <w:tc>
          <w:tcPr>
            <w:tcW w:w="2235" w:type="dxa"/>
          </w:tcPr>
          <w:p w14:paraId="7A6CBC5C" w14:textId="77777777" w:rsidR="00C05084" w:rsidRPr="00491D10" w:rsidRDefault="00C05084" w:rsidP="00555AEF">
            <w:pPr>
              <w:pStyle w:val="ListParagraph"/>
              <w:spacing w:before="240" w:after="0" w:line="360" w:lineRule="auto"/>
              <w:ind w:left="0"/>
              <w:rPr>
                <w:rFonts w:cs="Times New Roman"/>
                <w:szCs w:val="24"/>
              </w:rPr>
            </w:pPr>
            <w:r w:rsidRPr="00491D10">
              <w:rPr>
                <w:rFonts w:cs="Times New Roman"/>
                <w:szCs w:val="24"/>
              </w:rPr>
              <w:t>MINA BĂIUȚ - conservare</w:t>
            </w:r>
          </w:p>
        </w:tc>
        <w:tc>
          <w:tcPr>
            <w:tcW w:w="3402" w:type="dxa"/>
          </w:tcPr>
          <w:p w14:paraId="38831DA4" w14:textId="77777777" w:rsidR="00C05084" w:rsidRPr="00491D10" w:rsidRDefault="00C05084" w:rsidP="00555AEF">
            <w:pPr>
              <w:spacing w:after="0" w:line="360" w:lineRule="auto"/>
              <w:ind w:left="-87" w:right="-108"/>
              <w:rPr>
                <w:rFonts w:cs="Times New Roman"/>
                <w:szCs w:val="24"/>
                <w:lang w:val="ro-RO"/>
              </w:rPr>
            </w:pPr>
            <w:r w:rsidRPr="00491D10">
              <w:rPr>
                <w:rFonts w:cs="Times New Roman"/>
                <w:szCs w:val="24"/>
                <w:lang w:val="ro-RO"/>
              </w:rPr>
              <w:t>Extracția altor minereuri neferoase</w:t>
            </w:r>
          </w:p>
        </w:tc>
        <w:tc>
          <w:tcPr>
            <w:tcW w:w="1701" w:type="dxa"/>
          </w:tcPr>
          <w:p w14:paraId="1914FF1D" w14:textId="77777777" w:rsidR="00C05084" w:rsidRPr="00491D10" w:rsidRDefault="008B18B4" w:rsidP="00555AEF">
            <w:pPr>
              <w:spacing w:after="0" w:line="360" w:lineRule="auto"/>
              <w:rPr>
                <w:rFonts w:cs="Times New Roman"/>
                <w:szCs w:val="24"/>
                <w:lang w:val="ro-RO"/>
              </w:rPr>
            </w:pPr>
            <w:r w:rsidRPr="00491D10">
              <w:rPr>
                <w:rFonts w:cs="Times New Roman"/>
                <w:szCs w:val="24"/>
                <w:lang w:val="ro-RO"/>
              </w:rPr>
              <w:t>0</w:t>
            </w:r>
            <w:r w:rsidR="00C05084" w:rsidRPr="00491D10">
              <w:rPr>
                <w:rFonts w:cs="Times New Roman"/>
                <w:szCs w:val="24"/>
                <w:lang w:val="ro-RO"/>
              </w:rPr>
              <w:t>729</w:t>
            </w:r>
          </w:p>
        </w:tc>
        <w:tc>
          <w:tcPr>
            <w:tcW w:w="1904" w:type="dxa"/>
          </w:tcPr>
          <w:p w14:paraId="558BA98A" w14:textId="77777777" w:rsidR="00C05084" w:rsidRPr="00491D10" w:rsidRDefault="00C05084" w:rsidP="00555AEF">
            <w:pPr>
              <w:spacing w:after="0" w:line="360" w:lineRule="auto"/>
              <w:rPr>
                <w:rFonts w:cs="Times New Roman"/>
                <w:szCs w:val="24"/>
                <w:lang w:val="ro-RO"/>
              </w:rPr>
            </w:pPr>
            <w:r w:rsidRPr="00491D10">
              <w:rPr>
                <w:rFonts w:cs="Times New Roman"/>
                <w:szCs w:val="24"/>
                <w:lang w:val="ro-RO"/>
              </w:rPr>
              <w:t>8 angajați</w:t>
            </w:r>
          </w:p>
        </w:tc>
      </w:tr>
    </w:tbl>
    <w:p w14:paraId="50DEFB36" w14:textId="77777777" w:rsidR="008943EA" w:rsidRPr="00491D10" w:rsidRDefault="008943EA" w:rsidP="00555AEF">
      <w:pPr>
        <w:spacing w:after="0" w:line="360" w:lineRule="auto"/>
        <w:ind w:firstLine="720"/>
        <w:rPr>
          <w:rFonts w:eastAsia="Calibri" w:cs="Times New Roman"/>
          <w:szCs w:val="24"/>
          <w:lang w:val="ro-RO"/>
        </w:rPr>
      </w:pPr>
    </w:p>
    <w:p w14:paraId="15581FDC" w14:textId="77777777" w:rsidR="00C05084" w:rsidRPr="00491D10" w:rsidRDefault="00C05084" w:rsidP="00555AEF">
      <w:pPr>
        <w:spacing w:after="0" w:line="360" w:lineRule="auto"/>
        <w:ind w:firstLine="720"/>
        <w:rPr>
          <w:rFonts w:eastAsia="Calibri" w:cs="Times New Roman"/>
          <w:szCs w:val="24"/>
          <w:lang w:val="ro-RO"/>
        </w:rPr>
      </w:pPr>
      <w:r w:rsidRPr="00491D10">
        <w:rPr>
          <w:rFonts w:eastAsia="Calibri" w:cs="Times New Roman"/>
          <w:szCs w:val="24"/>
          <w:lang w:val="ro-RO"/>
        </w:rPr>
        <w:t>Din perspectiva profilului economic al zonei Băiuț se remarcă, de asemenea, diversitatea domeniilor de activitate specifică mediului rural. Cele mai importante domenii ale economiei regionale au legătură cu exploatarea resurselor naturale, precum: silvicultură și exploatare forestieră și extracția altor minereuri neferoase.</w:t>
      </w:r>
    </w:p>
    <w:p w14:paraId="70CAFB35" w14:textId="77777777" w:rsidR="003B0303" w:rsidRPr="00491D10" w:rsidRDefault="003B0303" w:rsidP="00555AEF">
      <w:pPr>
        <w:pStyle w:val="NoSpacing"/>
        <w:spacing w:line="360" w:lineRule="auto"/>
        <w:rPr>
          <w:rFonts w:cs="Times New Roman"/>
          <w:b/>
          <w:szCs w:val="24"/>
        </w:rPr>
      </w:pPr>
    </w:p>
    <w:p w14:paraId="36141A9D" w14:textId="77777777" w:rsidR="001E32C1" w:rsidRPr="00491D10" w:rsidRDefault="001E32C1" w:rsidP="00984ED7">
      <w:pPr>
        <w:pStyle w:val="NoSpacing"/>
        <w:contextualSpacing/>
        <w:jc w:val="center"/>
        <w:rPr>
          <w:rFonts w:cs="Times New Roman"/>
          <w:b/>
          <w:szCs w:val="24"/>
        </w:rPr>
      </w:pPr>
      <w:r w:rsidRPr="00491D10">
        <w:rPr>
          <w:rFonts w:cs="Times New Roman"/>
          <w:b/>
          <w:szCs w:val="24"/>
        </w:rPr>
        <w:t xml:space="preserve">Tabel </w:t>
      </w:r>
      <w:r w:rsidR="004267B9" w:rsidRPr="00491D10">
        <w:rPr>
          <w:rFonts w:cs="Times New Roman"/>
          <w:b/>
          <w:szCs w:val="24"/>
        </w:rPr>
        <w:t xml:space="preserve">nr. </w:t>
      </w:r>
      <w:r w:rsidR="007308CF" w:rsidRPr="00491D10">
        <w:rPr>
          <w:rFonts w:cs="Times New Roman"/>
          <w:b/>
          <w:szCs w:val="24"/>
        </w:rPr>
        <w:t xml:space="preserve">51 </w:t>
      </w:r>
      <w:r w:rsidRPr="00491D10">
        <w:rPr>
          <w:rFonts w:cs="Times New Roman"/>
          <w:b/>
          <w:color w:val="000000"/>
          <w:szCs w:val="24"/>
          <w:lang w:val="ro-RO"/>
        </w:rPr>
        <w:t>Numărul mediu al salariaților pe localități (nr. persoane)</w:t>
      </w:r>
    </w:p>
    <w:tbl>
      <w:tblPr>
        <w:tblStyle w:val="TableGrid"/>
        <w:tblW w:w="9016" w:type="dxa"/>
        <w:tblLook w:val="04A0" w:firstRow="1" w:lastRow="0" w:firstColumn="1" w:lastColumn="0" w:noHBand="0" w:noVBand="1"/>
      </w:tblPr>
      <w:tblGrid>
        <w:gridCol w:w="1204"/>
        <w:gridCol w:w="868"/>
        <w:gridCol w:w="868"/>
        <w:gridCol w:w="868"/>
        <w:gridCol w:w="868"/>
        <w:gridCol w:w="868"/>
        <w:gridCol w:w="868"/>
        <w:gridCol w:w="868"/>
        <w:gridCol w:w="868"/>
        <w:gridCol w:w="868"/>
      </w:tblGrid>
      <w:tr w:rsidR="001E32C1" w:rsidRPr="00491D10" w14:paraId="17CFF586" w14:textId="77777777" w:rsidTr="003A6ECD">
        <w:trPr>
          <w:trHeight w:val="300"/>
        </w:trPr>
        <w:tc>
          <w:tcPr>
            <w:tcW w:w="890" w:type="dxa"/>
          </w:tcPr>
          <w:p w14:paraId="3C4DC457"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Localitati</w:t>
            </w:r>
          </w:p>
        </w:tc>
        <w:tc>
          <w:tcPr>
            <w:tcW w:w="902" w:type="dxa"/>
          </w:tcPr>
          <w:p w14:paraId="0E720624"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2010</w:t>
            </w:r>
          </w:p>
        </w:tc>
        <w:tc>
          <w:tcPr>
            <w:tcW w:w="903" w:type="dxa"/>
          </w:tcPr>
          <w:p w14:paraId="47623FF6"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2011</w:t>
            </w:r>
          </w:p>
        </w:tc>
        <w:tc>
          <w:tcPr>
            <w:tcW w:w="903" w:type="dxa"/>
          </w:tcPr>
          <w:p w14:paraId="1F3C92A4"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2012</w:t>
            </w:r>
          </w:p>
        </w:tc>
        <w:tc>
          <w:tcPr>
            <w:tcW w:w="903" w:type="dxa"/>
          </w:tcPr>
          <w:p w14:paraId="71D261FC"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2013</w:t>
            </w:r>
          </w:p>
        </w:tc>
        <w:tc>
          <w:tcPr>
            <w:tcW w:w="903" w:type="dxa"/>
          </w:tcPr>
          <w:p w14:paraId="2F05FA88"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2014</w:t>
            </w:r>
          </w:p>
        </w:tc>
        <w:tc>
          <w:tcPr>
            <w:tcW w:w="903" w:type="dxa"/>
          </w:tcPr>
          <w:p w14:paraId="13690229"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2015</w:t>
            </w:r>
          </w:p>
        </w:tc>
        <w:tc>
          <w:tcPr>
            <w:tcW w:w="903" w:type="dxa"/>
          </w:tcPr>
          <w:p w14:paraId="3E848EB3"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2016</w:t>
            </w:r>
          </w:p>
        </w:tc>
        <w:tc>
          <w:tcPr>
            <w:tcW w:w="903" w:type="dxa"/>
          </w:tcPr>
          <w:p w14:paraId="7E633E84"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2017</w:t>
            </w:r>
          </w:p>
        </w:tc>
        <w:tc>
          <w:tcPr>
            <w:tcW w:w="903" w:type="dxa"/>
          </w:tcPr>
          <w:p w14:paraId="406257D2" w14:textId="77777777" w:rsidR="001E32C1" w:rsidRPr="00491D10" w:rsidRDefault="001E32C1" w:rsidP="00555AEF">
            <w:pPr>
              <w:spacing w:after="0" w:line="360" w:lineRule="auto"/>
              <w:jc w:val="center"/>
              <w:rPr>
                <w:rFonts w:eastAsia="Times New Roman" w:cs="Times New Roman"/>
                <w:b/>
                <w:bCs/>
                <w:color w:val="000000"/>
                <w:szCs w:val="24"/>
                <w:lang w:val="ro-RO" w:eastAsia="ro-RO"/>
              </w:rPr>
            </w:pPr>
            <w:r w:rsidRPr="00491D10">
              <w:rPr>
                <w:rFonts w:eastAsia="Times New Roman" w:cs="Times New Roman"/>
                <w:b/>
                <w:bCs/>
                <w:color w:val="000000"/>
                <w:szCs w:val="24"/>
                <w:lang w:val="ro-RO" w:eastAsia="ro-RO"/>
              </w:rPr>
              <w:t>Anul 2018</w:t>
            </w:r>
          </w:p>
        </w:tc>
      </w:tr>
      <w:tr w:rsidR="001E32C1" w:rsidRPr="00491D10" w14:paraId="18FD9578" w14:textId="77777777" w:rsidTr="001E32C1">
        <w:trPr>
          <w:trHeight w:val="300"/>
        </w:trPr>
        <w:tc>
          <w:tcPr>
            <w:tcW w:w="890" w:type="dxa"/>
          </w:tcPr>
          <w:p w14:paraId="200ACE2E" w14:textId="77777777" w:rsidR="001E32C1" w:rsidRPr="00491D10" w:rsidRDefault="001E32C1" w:rsidP="00555AEF">
            <w:pPr>
              <w:spacing w:after="0" w:line="360" w:lineRule="auto"/>
              <w:jc w:val="center"/>
              <w:rPr>
                <w:rFonts w:eastAsia="Times New Roman" w:cs="Times New Roman"/>
                <w:bCs/>
                <w:color w:val="000000"/>
                <w:szCs w:val="24"/>
                <w:lang w:val="ro-RO" w:eastAsia="ro-RO"/>
              </w:rPr>
            </w:pPr>
            <w:r w:rsidRPr="00491D10">
              <w:rPr>
                <w:rFonts w:eastAsia="Times New Roman" w:cs="Times New Roman"/>
                <w:bCs/>
                <w:color w:val="000000"/>
                <w:szCs w:val="24"/>
                <w:lang w:val="ro-RO" w:eastAsia="ro-RO"/>
              </w:rPr>
              <w:t>Băiuț</w:t>
            </w:r>
          </w:p>
        </w:tc>
        <w:tc>
          <w:tcPr>
            <w:tcW w:w="902" w:type="dxa"/>
            <w:hideMark/>
          </w:tcPr>
          <w:p w14:paraId="59946C89"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190</w:t>
            </w:r>
          </w:p>
        </w:tc>
        <w:tc>
          <w:tcPr>
            <w:tcW w:w="903" w:type="dxa"/>
            <w:hideMark/>
          </w:tcPr>
          <w:p w14:paraId="2E14BBF5"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153</w:t>
            </w:r>
          </w:p>
        </w:tc>
        <w:tc>
          <w:tcPr>
            <w:tcW w:w="903" w:type="dxa"/>
            <w:hideMark/>
          </w:tcPr>
          <w:p w14:paraId="6C7B66F7"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163</w:t>
            </w:r>
          </w:p>
        </w:tc>
        <w:tc>
          <w:tcPr>
            <w:tcW w:w="903" w:type="dxa"/>
            <w:hideMark/>
          </w:tcPr>
          <w:p w14:paraId="5529FE13"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199</w:t>
            </w:r>
          </w:p>
        </w:tc>
        <w:tc>
          <w:tcPr>
            <w:tcW w:w="903" w:type="dxa"/>
            <w:hideMark/>
          </w:tcPr>
          <w:p w14:paraId="470511EB"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176</w:t>
            </w:r>
          </w:p>
        </w:tc>
        <w:tc>
          <w:tcPr>
            <w:tcW w:w="903" w:type="dxa"/>
            <w:hideMark/>
          </w:tcPr>
          <w:p w14:paraId="288D373E"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144</w:t>
            </w:r>
          </w:p>
        </w:tc>
        <w:tc>
          <w:tcPr>
            <w:tcW w:w="903" w:type="dxa"/>
            <w:hideMark/>
          </w:tcPr>
          <w:p w14:paraId="4C8D1B51"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124</w:t>
            </w:r>
          </w:p>
        </w:tc>
        <w:tc>
          <w:tcPr>
            <w:tcW w:w="903" w:type="dxa"/>
            <w:hideMark/>
          </w:tcPr>
          <w:p w14:paraId="5C5DCB70"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120</w:t>
            </w:r>
          </w:p>
        </w:tc>
        <w:tc>
          <w:tcPr>
            <w:tcW w:w="903" w:type="dxa"/>
            <w:hideMark/>
          </w:tcPr>
          <w:p w14:paraId="15527FCD"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123</w:t>
            </w:r>
          </w:p>
        </w:tc>
      </w:tr>
      <w:tr w:rsidR="001E32C1" w:rsidRPr="00491D10" w14:paraId="237BBAB9" w14:textId="77777777" w:rsidTr="001E32C1">
        <w:trPr>
          <w:trHeight w:val="300"/>
        </w:trPr>
        <w:tc>
          <w:tcPr>
            <w:tcW w:w="890" w:type="dxa"/>
          </w:tcPr>
          <w:p w14:paraId="535BE6B2" w14:textId="77777777" w:rsidR="001E32C1" w:rsidRPr="00491D10" w:rsidRDefault="001E32C1" w:rsidP="00555AEF">
            <w:pPr>
              <w:spacing w:after="0" w:line="360" w:lineRule="auto"/>
              <w:jc w:val="center"/>
              <w:rPr>
                <w:rFonts w:eastAsia="Times New Roman" w:cs="Times New Roman"/>
                <w:bCs/>
                <w:color w:val="000000"/>
                <w:szCs w:val="24"/>
                <w:lang w:val="ro-RO" w:eastAsia="ro-RO"/>
              </w:rPr>
            </w:pPr>
            <w:r w:rsidRPr="00491D10">
              <w:rPr>
                <w:rFonts w:eastAsia="Times New Roman" w:cs="Times New Roman"/>
                <w:bCs/>
                <w:color w:val="000000"/>
                <w:szCs w:val="24"/>
                <w:lang w:val="ro-RO" w:eastAsia="ro-RO"/>
              </w:rPr>
              <w:t>Botiza</w:t>
            </w:r>
          </w:p>
        </w:tc>
        <w:tc>
          <w:tcPr>
            <w:tcW w:w="902" w:type="dxa"/>
            <w:hideMark/>
          </w:tcPr>
          <w:p w14:paraId="07AE2D29"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109</w:t>
            </w:r>
          </w:p>
        </w:tc>
        <w:tc>
          <w:tcPr>
            <w:tcW w:w="903" w:type="dxa"/>
            <w:hideMark/>
          </w:tcPr>
          <w:p w14:paraId="40071FFD"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106</w:t>
            </w:r>
          </w:p>
        </w:tc>
        <w:tc>
          <w:tcPr>
            <w:tcW w:w="903" w:type="dxa"/>
            <w:hideMark/>
          </w:tcPr>
          <w:p w14:paraId="6C62F92F"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103</w:t>
            </w:r>
          </w:p>
        </w:tc>
        <w:tc>
          <w:tcPr>
            <w:tcW w:w="903" w:type="dxa"/>
            <w:hideMark/>
          </w:tcPr>
          <w:p w14:paraId="2BFE7CD5"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71</w:t>
            </w:r>
          </w:p>
        </w:tc>
        <w:tc>
          <w:tcPr>
            <w:tcW w:w="903" w:type="dxa"/>
            <w:hideMark/>
          </w:tcPr>
          <w:p w14:paraId="5D07BB7D"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72</w:t>
            </w:r>
          </w:p>
        </w:tc>
        <w:tc>
          <w:tcPr>
            <w:tcW w:w="903" w:type="dxa"/>
            <w:hideMark/>
          </w:tcPr>
          <w:p w14:paraId="0CB08886"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88</w:t>
            </w:r>
          </w:p>
        </w:tc>
        <w:tc>
          <w:tcPr>
            <w:tcW w:w="903" w:type="dxa"/>
            <w:hideMark/>
          </w:tcPr>
          <w:p w14:paraId="6B72358C"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91</w:t>
            </w:r>
          </w:p>
        </w:tc>
        <w:tc>
          <w:tcPr>
            <w:tcW w:w="903" w:type="dxa"/>
            <w:hideMark/>
          </w:tcPr>
          <w:p w14:paraId="177D36E5"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116</w:t>
            </w:r>
          </w:p>
        </w:tc>
        <w:tc>
          <w:tcPr>
            <w:tcW w:w="903" w:type="dxa"/>
            <w:hideMark/>
          </w:tcPr>
          <w:p w14:paraId="39AFAC8F"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131</w:t>
            </w:r>
          </w:p>
        </w:tc>
      </w:tr>
      <w:tr w:rsidR="001E32C1" w:rsidRPr="00491D10" w14:paraId="051504FB" w14:textId="77777777" w:rsidTr="001E32C1">
        <w:trPr>
          <w:trHeight w:val="300"/>
        </w:trPr>
        <w:tc>
          <w:tcPr>
            <w:tcW w:w="890" w:type="dxa"/>
          </w:tcPr>
          <w:p w14:paraId="5CB71DB4" w14:textId="77777777" w:rsidR="001E32C1" w:rsidRPr="00491D10" w:rsidRDefault="001E32C1" w:rsidP="00555AEF">
            <w:pPr>
              <w:spacing w:after="0" w:line="360" w:lineRule="auto"/>
              <w:jc w:val="center"/>
              <w:rPr>
                <w:rFonts w:eastAsia="Times New Roman" w:cs="Times New Roman"/>
                <w:bCs/>
                <w:color w:val="000000"/>
                <w:szCs w:val="24"/>
                <w:lang w:val="ro-RO" w:eastAsia="ro-RO"/>
              </w:rPr>
            </w:pPr>
            <w:r w:rsidRPr="00491D10">
              <w:rPr>
                <w:rFonts w:eastAsia="Times New Roman" w:cs="Times New Roman"/>
                <w:bCs/>
                <w:color w:val="000000"/>
                <w:szCs w:val="24"/>
                <w:lang w:val="ro-RO" w:eastAsia="ro-RO"/>
              </w:rPr>
              <w:t>Lăpuș</w:t>
            </w:r>
          </w:p>
        </w:tc>
        <w:tc>
          <w:tcPr>
            <w:tcW w:w="902" w:type="dxa"/>
            <w:hideMark/>
          </w:tcPr>
          <w:p w14:paraId="77FB5BB4"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153</w:t>
            </w:r>
          </w:p>
        </w:tc>
        <w:tc>
          <w:tcPr>
            <w:tcW w:w="903" w:type="dxa"/>
            <w:hideMark/>
          </w:tcPr>
          <w:p w14:paraId="00F9F604"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170</w:t>
            </w:r>
          </w:p>
        </w:tc>
        <w:tc>
          <w:tcPr>
            <w:tcW w:w="903" w:type="dxa"/>
            <w:hideMark/>
          </w:tcPr>
          <w:p w14:paraId="105FA10B"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176</w:t>
            </w:r>
          </w:p>
        </w:tc>
        <w:tc>
          <w:tcPr>
            <w:tcW w:w="903" w:type="dxa"/>
            <w:hideMark/>
          </w:tcPr>
          <w:p w14:paraId="3FB1CF35"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220</w:t>
            </w:r>
          </w:p>
        </w:tc>
        <w:tc>
          <w:tcPr>
            <w:tcW w:w="903" w:type="dxa"/>
            <w:hideMark/>
          </w:tcPr>
          <w:p w14:paraId="2366E9AD"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240</w:t>
            </w:r>
          </w:p>
        </w:tc>
        <w:tc>
          <w:tcPr>
            <w:tcW w:w="903" w:type="dxa"/>
            <w:hideMark/>
          </w:tcPr>
          <w:p w14:paraId="3E1F63AB"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228</w:t>
            </w:r>
          </w:p>
        </w:tc>
        <w:tc>
          <w:tcPr>
            <w:tcW w:w="903" w:type="dxa"/>
            <w:hideMark/>
          </w:tcPr>
          <w:p w14:paraId="553F7E72"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234</w:t>
            </w:r>
          </w:p>
        </w:tc>
        <w:tc>
          <w:tcPr>
            <w:tcW w:w="903" w:type="dxa"/>
            <w:hideMark/>
          </w:tcPr>
          <w:p w14:paraId="7FE2C7C2"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258</w:t>
            </w:r>
          </w:p>
        </w:tc>
        <w:tc>
          <w:tcPr>
            <w:tcW w:w="903" w:type="dxa"/>
            <w:hideMark/>
          </w:tcPr>
          <w:p w14:paraId="3A165058" w14:textId="77777777" w:rsidR="001E32C1" w:rsidRPr="00491D10" w:rsidRDefault="001E32C1" w:rsidP="00555AEF">
            <w:pPr>
              <w:spacing w:after="0" w:line="360" w:lineRule="auto"/>
              <w:jc w:val="right"/>
              <w:rPr>
                <w:rFonts w:eastAsia="Times New Roman" w:cs="Times New Roman"/>
                <w:color w:val="000000"/>
                <w:szCs w:val="24"/>
                <w:lang w:val="ro-RO" w:eastAsia="ro-RO"/>
              </w:rPr>
            </w:pPr>
            <w:r w:rsidRPr="00491D10">
              <w:rPr>
                <w:rFonts w:eastAsia="Times New Roman" w:cs="Times New Roman"/>
                <w:color w:val="000000"/>
                <w:szCs w:val="24"/>
                <w:lang w:val="ro-RO" w:eastAsia="ro-RO"/>
              </w:rPr>
              <w:t>267</w:t>
            </w:r>
          </w:p>
        </w:tc>
      </w:tr>
    </w:tbl>
    <w:p w14:paraId="126CCFD4" w14:textId="77777777" w:rsidR="001E32C1" w:rsidRPr="00491D10" w:rsidRDefault="001E32C1" w:rsidP="00555AEF">
      <w:pPr>
        <w:pStyle w:val="NoSpacing"/>
        <w:spacing w:line="360" w:lineRule="auto"/>
        <w:rPr>
          <w:rFonts w:cs="Times New Roman"/>
          <w:szCs w:val="24"/>
        </w:rPr>
      </w:pPr>
    </w:p>
    <w:p w14:paraId="736DA5CB" w14:textId="77777777" w:rsidR="001E32C1" w:rsidRPr="00491D10" w:rsidRDefault="00984ED7" w:rsidP="00555AEF">
      <w:pPr>
        <w:spacing w:after="0" w:line="360" w:lineRule="auto"/>
        <w:rPr>
          <w:rFonts w:cs="Times New Roman"/>
          <w:szCs w:val="24"/>
          <w:lang w:val="ro-RO"/>
        </w:rPr>
      </w:pPr>
      <w:r w:rsidRPr="00491D10">
        <w:rPr>
          <w:rFonts w:cs="Times New Roman"/>
          <w:szCs w:val="24"/>
          <w:lang w:val="ro-RO"/>
        </w:rPr>
        <w:tab/>
      </w:r>
      <w:r w:rsidR="001E32C1" w:rsidRPr="00491D10">
        <w:rPr>
          <w:rFonts w:cs="Times New Roman"/>
          <w:szCs w:val="24"/>
          <w:lang w:val="ro-RO"/>
        </w:rPr>
        <w:t xml:space="preserve">Potrivit datelor INS, dinamica economică, reflectată în numărul de angajați, cunoaște, din 2010, un trend descendent în special ca urmare a scăderii și migrației populației din proximitatea ariei naturale. </w:t>
      </w:r>
    </w:p>
    <w:p w14:paraId="507E5C46" w14:textId="77777777" w:rsidR="00CC3272" w:rsidRPr="00491D10" w:rsidRDefault="00CC3272" w:rsidP="00555AEF">
      <w:pPr>
        <w:spacing w:after="0" w:line="360" w:lineRule="auto"/>
        <w:jc w:val="left"/>
        <w:rPr>
          <w:rFonts w:eastAsia="Calibri" w:cs="Times New Roman"/>
          <w:szCs w:val="24"/>
          <w:lang w:val="ro-RO"/>
        </w:rPr>
      </w:pPr>
    </w:p>
    <w:p w14:paraId="1AA6C944" w14:textId="77777777" w:rsidR="00D90EAC" w:rsidRPr="00491D10" w:rsidRDefault="00D90EAC" w:rsidP="00555AEF">
      <w:pPr>
        <w:pStyle w:val="Heading3"/>
        <w:spacing w:before="0" w:line="360" w:lineRule="auto"/>
        <w:ind w:firstLine="720"/>
        <w:rPr>
          <w:rFonts w:cs="Times New Roman"/>
          <w:lang w:val="ro-RO"/>
        </w:rPr>
      </w:pPr>
      <w:bookmarkStart w:id="83" w:name="_Toc87426411"/>
      <w:r w:rsidRPr="00491D10">
        <w:rPr>
          <w:rFonts w:cs="Times New Roman"/>
          <w:lang w:val="ro-RO"/>
        </w:rPr>
        <w:lastRenderedPageBreak/>
        <w:t>4.1.2. Factorii interesați</w:t>
      </w:r>
      <w:bookmarkEnd w:id="83"/>
    </w:p>
    <w:p w14:paraId="0B83F565" w14:textId="77777777" w:rsidR="00F32186" w:rsidRPr="00491D10" w:rsidRDefault="00F32186"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Această secțiune prezintă rezultatele analizei factorilor interesați din punctul de vedere al cunoștințelor, atitudinilor și practicilor acestora, referitor la valorile biodiversității și resursele naturale ale ariei protejate.</w:t>
      </w:r>
    </w:p>
    <w:p w14:paraId="6069E64D" w14:textId="77777777" w:rsidR="000A1E76" w:rsidRPr="00491D10" w:rsidRDefault="000A1E76" w:rsidP="00555AEF">
      <w:pPr>
        <w:spacing w:after="0" w:line="360" w:lineRule="auto"/>
        <w:ind w:firstLine="720"/>
        <w:rPr>
          <w:rFonts w:eastAsia="Times New Roman" w:cs="Times New Roman"/>
          <w:szCs w:val="24"/>
          <w:lang w:val="ro-RO"/>
        </w:rPr>
      </w:pPr>
    </w:p>
    <w:p w14:paraId="59B5042B" w14:textId="2A79BAFD" w:rsidR="00F32186" w:rsidRPr="00491D10" w:rsidRDefault="00642D30" w:rsidP="000A1E76">
      <w:pPr>
        <w:spacing w:after="0" w:line="240" w:lineRule="auto"/>
        <w:contextualSpacing/>
        <w:jc w:val="center"/>
        <w:rPr>
          <w:rFonts w:eastAsia="Calibri" w:cs="Times New Roman"/>
          <w:b/>
          <w:bCs/>
          <w:szCs w:val="24"/>
          <w:lang w:val="ro-RO"/>
        </w:rPr>
      </w:pPr>
      <w:r w:rsidRPr="00491D10">
        <w:rPr>
          <w:rFonts w:eastAsia="Times New Roman" w:cs="Times New Roman"/>
          <w:b/>
          <w:bCs/>
          <w:szCs w:val="24"/>
          <w:lang w:val="ro-RO"/>
        </w:rPr>
        <w:t>Tabelul</w:t>
      </w:r>
      <w:r w:rsidR="00F32186" w:rsidRPr="00491D10">
        <w:rPr>
          <w:rFonts w:eastAsia="Times New Roman" w:cs="Times New Roman"/>
          <w:b/>
          <w:bCs/>
          <w:szCs w:val="24"/>
          <w:lang w:val="ro-RO"/>
        </w:rPr>
        <w:t xml:space="preserve"> </w:t>
      </w:r>
      <w:r w:rsidR="004267B9" w:rsidRPr="00491D10">
        <w:rPr>
          <w:rFonts w:eastAsia="Times New Roman" w:cs="Times New Roman"/>
          <w:b/>
          <w:bCs/>
          <w:szCs w:val="24"/>
          <w:lang w:val="ro-RO"/>
        </w:rPr>
        <w:t xml:space="preserve">nr. </w:t>
      </w:r>
      <w:r w:rsidR="007308CF" w:rsidRPr="00491D10">
        <w:rPr>
          <w:rFonts w:eastAsia="Times New Roman" w:cs="Times New Roman"/>
          <w:b/>
          <w:bCs/>
          <w:szCs w:val="24"/>
          <w:lang w:val="ro-RO"/>
        </w:rPr>
        <w:t>52</w:t>
      </w:r>
      <w:r w:rsidR="007308CF" w:rsidRPr="00491D10">
        <w:rPr>
          <w:rFonts w:eastAsia="Calibri" w:cs="Times New Roman"/>
          <w:b/>
          <w:bCs/>
          <w:szCs w:val="24"/>
          <w:lang w:val="ro-RO"/>
        </w:rPr>
        <w:t xml:space="preserve"> </w:t>
      </w:r>
      <w:r w:rsidR="00F32186" w:rsidRPr="00491D10">
        <w:rPr>
          <w:rFonts w:eastAsia="Calibri" w:cs="Times New Roman"/>
          <w:b/>
          <w:bCs/>
          <w:szCs w:val="24"/>
          <w:lang w:val="ro-RO"/>
        </w:rPr>
        <w:t>Tabel centralizator al celor mai importanți factori interesați, care se manifestă și implică cu privire la aria naturală protejată</w:t>
      </w:r>
    </w:p>
    <w:tbl>
      <w:tblPr>
        <w:tblW w:w="9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3012"/>
        <w:gridCol w:w="3182"/>
        <w:gridCol w:w="2536"/>
      </w:tblGrid>
      <w:tr w:rsidR="00F32186" w:rsidRPr="00491D10" w14:paraId="40B29AA5" w14:textId="77777777" w:rsidTr="00D54DBC">
        <w:trPr>
          <w:trHeight w:val="414"/>
        </w:trPr>
        <w:tc>
          <w:tcPr>
            <w:tcW w:w="569" w:type="dxa"/>
            <w:vMerge w:val="restart"/>
            <w:shd w:val="clear" w:color="auto" w:fill="auto"/>
            <w:vAlign w:val="center"/>
          </w:tcPr>
          <w:p w14:paraId="106DCA8D" w14:textId="77777777" w:rsidR="00F32186" w:rsidRPr="00491D10" w:rsidRDefault="00F32186" w:rsidP="00555AEF">
            <w:pPr>
              <w:spacing w:after="0" w:line="360" w:lineRule="auto"/>
              <w:jc w:val="center"/>
              <w:rPr>
                <w:rFonts w:eastAsia="Calibri" w:cs="Times New Roman"/>
                <w:b/>
                <w:szCs w:val="24"/>
                <w:lang w:val="ro-RO"/>
              </w:rPr>
            </w:pPr>
            <w:r w:rsidRPr="00491D10">
              <w:rPr>
                <w:rFonts w:eastAsia="Calibri" w:cs="Times New Roman"/>
                <w:b/>
                <w:szCs w:val="24"/>
                <w:lang w:val="ro-RO"/>
              </w:rPr>
              <w:t>Nr.</w:t>
            </w:r>
          </w:p>
        </w:tc>
        <w:tc>
          <w:tcPr>
            <w:tcW w:w="3012" w:type="dxa"/>
            <w:vMerge w:val="restart"/>
            <w:shd w:val="clear" w:color="auto" w:fill="auto"/>
            <w:vAlign w:val="center"/>
          </w:tcPr>
          <w:p w14:paraId="5F005066" w14:textId="77777777" w:rsidR="00F32186" w:rsidRPr="00491D10" w:rsidRDefault="00F32186" w:rsidP="00555AEF">
            <w:pPr>
              <w:spacing w:after="0" w:line="360" w:lineRule="auto"/>
              <w:jc w:val="center"/>
              <w:rPr>
                <w:rFonts w:eastAsia="Calibri" w:cs="Times New Roman"/>
                <w:b/>
                <w:szCs w:val="24"/>
                <w:lang w:val="ro-RO"/>
              </w:rPr>
            </w:pPr>
            <w:r w:rsidRPr="00491D10">
              <w:rPr>
                <w:rFonts w:eastAsia="Calibri" w:cs="Times New Roman"/>
                <w:b/>
                <w:szCs w:val="24"/>
                <w:lang w:val="ro-RO"/>
              </w:rPr>
              <w:t>Denumire factor interesat</w:t>
            </w:r>
          </w:p>
        </w:tc>
        <w:tc>
          <w:tcPr>
            <w:tcW w:w="3182" w:type="dxa"/>
            <w:vMerge w:val="restart"/>
            <w:shd w:val="clear" w:color="auto" w:fill="auto"/>
            <w:vAlign w:val="center"/>
          </w:tcPr>
          <w:p w14:paraId="2A193658" w14:textId="77777777" w:rsidR="00F32186" w:rsidRPr="00491D10" w:rsidRDefault="00F32186" w:rsidP="00555AEF">
            <w:pPr>
              <w:spacing w:after="0" w:line="360" w:lineRule="auto"/>
              <w:jc w:val="center"/>
              <w:rPr>
                <w:rFonts w:eastAsia="Calibri" w:cs="Times New Roman"/>
                <w:b/>
                <w:szCs w:val="24"/>
                <w:lang w:val="ro-RO"/>
              </w:rPr>
            </w:pPr>
            <w:r w:rsidRPr="00491D10">
              <w:rPr>
                <w:rFonts w:eastAsia="Calibri" w:cs="Times New Roman"/>
                <w:b/>
                <w:szCs w:val="24"/>
                <w:lang w:val="ro-RO"/>
              </w:rPr>
              <w:t>Tip</w:t>
            </w:r>
          </w:p>
        </w:tc>
        <w:tc>
          <w:tcPr>
            <w:tcW w:w="2536" w:type="dxa"/>
            <w:vMerge w:val="restart"/>
            <w:shd w:val="clear" w:color="auto" w:fill="auto"/>
            <w:vAlign w:val="center"/>
          </w:tcPr>
          <w:p w14:paraId="244686EB" w14:textId="77777777" w:rsidR="00F32186" w:rsidRPr="00491D10" w:rsidRDefault="00F32186" w:rsidP="00555AEF">
            <w:pPr>
              <w:spacing w:after="0" w:line="360" w:lineRule="auto"/>
              <w:jc w:val="center"/>
              <w:rPr>
                <w:rFonts w:eastAsia="Calibri" w:cs="Times New Roman"/>
                <w:b/>
                <w:szCs w:val="24"/>
                <w:lang w:val="ro-RO"/>
              </w:rPr>
            </w:pPr>
            <w:r w:rsidRPr="00491D10">
              <w:rPr>
                <w:rFonts w:eastAsia="Calibri" w:cs="Times New Roman"/>
                <w:b/>
                <w:szCs w:val="24"/>
                <w:lang w:val="ro-RO"/>
              </w:rPr>
              <w:t>Aria de interes</w:t>
            </w:r>
          </w:p>
        </w:tc>
      </w:tr>
      <w:tr w:rsidR="00F32186" w:rsidRPr="00491D10" w14:paraId="310717A8" w14:textId="77777777" w:rsidTr="00D54DBC">
        <w:trPr>
          <w:trHeight w:val="414"/>
        </w:trPr>
        <w:tc>
          <w:tcPr>
            <w:tcW w:w="569" w:type="dxa"/>
            <w:vMerge/>
            <w:shd w:val="clear" w:color="auto" w:fill="auto"/>
            <w:vAlign w:val="center"/>
          </w:tcPr>
          <w:p w14:paraId="1EE38B67" w14:textId="77777777" w:rsidR="00F32186" w:rsidRPr="00491D10" w:rsidRDefault="00F32186" w:rsidP="00555AEF">
            <w:pPr>
              <w:spacing w:after="0" w:line="360" w:lineRule="auto"/>
              <w:jc w:val="center"/>
              <w:rPr>
                <w:rFonts w:eastAsia="Calibri" w:cs="Times New Roman"/>
                <w:szCs w:val="24"/>
                <w:lang w:val="ro-RO"/>
              </w:rPr>
            </w:pPr>
          </w:p>
        </w:tc>
        <w:tc>
          <w:tcPr>
            <w:tcW w:w="3012" w:type="dxa"/>
            <w:vMerge/>
            <w:shd w:val="clear" w:color="auto" w:fill="auto"/>
            <w:vAlign w:val="center"/>
          </w:tcPr>
          <w:p w14:paraId="1A67B1A2" w14:textId="77777777" w:rsidR="00F32186" w:rsidRPr="00491D10" w:rsidRDefault="00F32186" w:rsidP="00555AEF">
            <w:pPr>
              <w:spacing w:after="0" w:line="360" w:lineRule="auto"/>
              <w:jc w:val="center"/>
              <w:rPr>
                <w:rFonts w:eastAsia="Calibri" w:cs="Times New Roman"/>
                <w:szCs w:val="24"/>
                <w:lang w:val="ro-RO"/>
              </w:rPr>
            </w:pPr>
          </w:p>
        </w:tc>
        <w:tc>
          <w:tcPr>
            <w:tcW w:w="3182" w:type="dxa"/>
            <w:vMerge/>
            <w:shd w:val="clear" w:color="auto" w:fill="auto"/>
            <w:vAlign w:val="center"/>
          </w:tcPr>
          <w:p w14:paraId="171644B5" w14:textId="77777777" w:rsidR="00F32186" w:rsidRPr="00491D10" w:rsidRDefault="00F32186" w:rsidP="00555AEF">
            <w:pPr>
              <w:spacing w:after="0" w:line="360" w:lineRule="auto"/>
              <w:jc w:val="center"/>
              <w:rPr>
                <w:rFonts w:eastAsia="Calibri" w:cs="Times New Roman"/>
                <w:szCs w:val="24"/>
                <w:lang w:val="ro-RO"/>
              </w:rPr>
            </w:pPr>
          </w:p>
        </w:tc>
        <w:tc>
          <w:tcPr>
            <w:tcW w:w="2536" w:type="dxa"/>
            <w:vMerge/>
            <w:shd w:val="clear" w:color="auto" w:fill="auto"/>
            <w:vAlign w:val="center"/>
          </w:tcPr>
          <w:p w14:paraId="4C5697B7" w14:textId="77777777" w:rsidR="00F32186" w:rsidRPr="00491D10" w:rsidRDefault="00F32186" w:rsidP="00555AEF">
            <w:pPr>
              <w:spacing w:after="0" w:line="360" w:lineRule="auto"/>
              <w:jc w:val="center"/>
              <w:rPr>
                <w:rFonts w:eastAsia="Calibri" w:cs="Times New Roman"/>
                <w:szCs w:val="24"/>
                <w:lang w:val="ro-RO"/>
              </w:rPr>
            </w:pPr>
          </w:p>
        </w:tc>
      </w:tr>
      <w:tr w:rsidR="00F32186" w:rsidRPr="00491D10" w14:paraId="79A52EDC" w14:textId="77777777" w:rsidTr="00D54DBC">
        <w:tc>
          <w:tcPr>
            <w:tcW w:w="569" w:type="dxa"/>
            <w:shd w:val="clear" w:color="auto" w:fill="auto"/>
            <w:vAlign w:val="center"/>
          </w:tcPr>
          <w:p w14:paraId="78234924" w14:textId="77777777" w:rsidR="00F32186" w:rsidRPr="00491D10" w:rsidRDefault="00F32186" w:rsidP="00555AEF">
            <w:pPr>
              <w:spacing w:after="0" w:line="360" w:lineRule="auto"/>
              <w:jc w:val="center"/>
              <w:rPr>
                <w:rFonts w:eastAsia="Calibri" w:cs="Times New Roman"/>
                <w:szCs w:val="24"/>
                <w:lang w:val="ro-RO"/>
              </w:rPr>
            </w:pPr>
            <w:r w:rsidRPr="00491D10">
              <w:rPr>
                <w:rFonts w:eastAsia="Calibri" w:cs="Times New Roman"/>
                <w:szCs w:val="24"/>
                <w:lang w:val="ro-RO"/>
              </w:rPr>
              <w:t>1.</w:t>
            </w:r>
          </w:p>
        </w:tc>
        <w:tc>
          <w:tcPr>
            <w:tcW w:w="3012" w:type="dxa"/>
            <w:shd w:val="clear" w:color="auto" w:fill="auto"/>
            <w:vAlign w:val="center"/>
          </w:tcPr>
          <w:p w14:paraId="7CB9E45C"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Ministerul Mediului</w:t>
            </w:r>
            <w:r w:rsidR="00D54DBC" w:rsidRPr="00491D10">
              <w:rPr>
                <w:rFonts w:eastAsia="Calibri" w:cs="Times New Roman"/>
                <w:szCs w:val="24"/>
                <w:lang w:val="ro-RO"/>
              </w:rPr>
              <w:t>, Apelor ș</w:t>
            </w:r>
            <w:r w:rsidR="00A7562F" w:rsidRPr="00491D10">
              <w:rPr>
                <w:rFonts w:eastAsia="Calibri" w:cs="Times New Roman"/>
                <w:szCs w:val="24"/>
                <w:lang w:val="ro-RO"/>
              </w:rPr>
              <w:t xml:space="preserve">i </w:t>
            </w:r>
            <w:r w:rsidR="00D54DBC" w:rsidRPr="00491D10">
              <w:rPr>
                <w:rFonts w:eastAsia="Calibri" w:cs="Times New Roman"/>
                <w:szCs w:val="24"/>
                <w:lang w:val="ro-RO"/>
              </w:rPr>
              <w:t>Pădurilor</w:t>
            </w:r>
          </w:p>
        </w:tc>
        <w:tc>
          <w:tcPr>
            <w:tcW w:w="3182" w:type="dxa"/>
            <w:shd w:val="clear" w:color="auto" w:fill="auto"/>
            <w:vAlign w:val="center"/>
          </w:tcPr>
          <w:p w14:paraId="027A880D"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Autoritatea centrală pentru protecția mediului</w:t>
            </w:r>
          </w:p>
        </w:tc>
        <w:tc>
          <w:tcPr>
            <w:tcW w:w="2536" w:type="dxa"/>
            <w:shd w:val="clear" w:color="auto" w:fill="auto"/>
            <w:vAlign w:val="center"/>
          </w:tcPr>
          <w:p w14:paraId="31C1FA1E"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Protecția mediului</w:t>
            </w:r>
            <w:r w:rsidR="00D54DBC" w:rsidRPr="00491D10">
              <w:rPr>
                <w:rFonts w:eastAsia="Calibri" w:cs="Times New Roman"/>
                <w:szCs w:val="24"/>
                <w:lang w:val="ro-RO"/>
              </w:rPr>
              <w:t xml:space="preserve"> Managementul fondului forestier și cinegetic și gospodărirea apelor</w:t>
            </w:r>
          </w:p>
        </w:tc>
      </w:tr>
      <w:tr w:rsidR="00F67A2E" w:rsidRPr="00491D10" w14:paraId="50F7F81D" w14:textId="77777777" w:rsidTr="00D54DBC">
        <w:tc>
          <w:tcPr>
            <w:tcW w:w="569" w:type="dxa"/>
            <w:shd w:val="clear" w:color="auto" w:fill="auto"/>
            <w:vAlign w:val="center"/>
          </w:tcPr>
          <w:p w14:paraId="51039639" w14:textId="77777777" w:rsidR="00F67A2E" w:rsidRPr="00491D10" w:rsidRDefault="00F67A2E" w:rsidP="00555AEF">
            <w:pPr>
              <w:spacing w:after="0" w:line="360" w:lineRule="auto"/>
              <w:jc w:val="center"/>
              <w:rPr>
                <w:rFonts w:eastAsia="Calibri" w:cs="Times New Roman"/>
                <w:szCs w:val="24"/>
                <w:lang w:val="ro-RO"/>
              </w:rPr>
            </w:pPr>
            <w:r w:rsidRPr="00491D10">
              <w:rPr>
                <w:rFonts w:eastAsia="Calibri" w:cs="Times New Roman"/>
                <w:szCs w:val="24"/>
                <w:lang w:val="ro-RO"/>
              </w:rPr>
              <w:t>2</w:t>
            </w:r>
          </w:p>
        </w:tc>
        <w:tc>
          <w:tcPr>
            <w:tcW w:w="3012" w:type="dxa"/>
            <w:shd w:val="clear" w:color="auto" w:fill="auto"/>
            <w:vAlign w:val="center"/>
          </w:tcPr>
          <w:p w14:paraId="11A6DC8E" w14:textId="77777777" w:rsidR="00F67A2E" w:rsidRPr="00491D10" w:rsidRDefault="00F67A2E" w:rsidP="00555AEF">
            <w:pPr>
              <w:spacing w:after="0" w:line="360" w:lineRule="auto"/>
              <w:jc w:val="center"/>
              <w:rPr>
                <w:rFonts w:eastAsia="Calibri" w:cs="Times New Roman"/>
                <w:szCs w:val="24"/>
                <w:lang w:val="ro-RO"/>
              </w:rPr>
            </w:pPr>
            <w:r w:rsidRPr="00491D10">
              <w:rPr>
                <w:rFonts w:cs="Times New Roman"/>
                <w:szCs w:val="24"/>
              </w:rPr>
              <w:t>Agenţia Naţională pentru Arii Naturale Protejate</w:t>
            </w:r>
          </w:p>
        </w:tc>
        <w:tc>
          <w:tcPr>
            <w:tcW w:w="3182" w:type="dxa"/>
            <w:shd w:val="clear" w:color="auto" w:fill="auto"/>
            <w:vAlign w:val="center"/>
          </w:tcPr>
          <w:p w14:paraId="4967F0E1" w14:textId="77777777" w:rsidR="00F67A2E" w:rsidRPr="00491D10" w:rsidRDefault="006E0C2E" w:rsidP="00555AEF">
            <w:pPr>
              <w:spacing w:after="0" w:line="360" w:lineRule="auto"/>
              <w:jc w:val="center"/>
              <w:rPr>
                <w:rFonts w:eastAsia="Calibri" w:cs="Times New Roman"/>
                <w:szCs w:val="24"/>
                <w:lang w:val="ro-RO"/>
              </w:rPr>
            </w:pPr>
            <w:r w:rsidRPr="00491D10">
              <w:rPr>
                <w:rFonts w:eastAsia="Calibri" w:cs="Times New Roman"/>
                <w:szCs w:val="24"/>
                <w:lang w:val="ro-RO"/>
              </w:rPr>
              <w:t>Instituție publică ce asigură cadrul necesar pentru managementul ariilor naturale protejate</w:t>
            </w:r>
          </w:p>
        </w:tc>
        <w:tc>
          <w:tcPr>
            <w:tcW w:w="2536" w:type="dxa"/>
            <w:shd w:val="clear" w:color="auto" w:fill="auto"/>
            <w:vAlign w:val="center"/>
          </w:tcPr>
          <w:p w14:paraId="3390B18B" w14:textId="77777777" w:rsidR="00F67A2E" w:rsidRPr="00491D10" w:rsidRDefault="00B2350A" w:rsidP="00B2350A">
            <w:pPr>
              <w:spacing w:after="0" w:line="360" w:lineRule="auto"/>
              <w:jc w:val="center"/>
              <w:rPr>
                <w:rFonts w:eastAsia="Calibri" w:cs="Times New Roman"/>
                <w:szCs w:val="24"/>
                <w:lang w:val="ro-RO"/>
              </w:rPr>
            </w:pPr>
            <w:r w:rsidRPr="00491D10">
              <w:rPr>
                <w:rFonts w:cs="Times New Roman"/>
                <w:szCs w:val="24"/>
              </w:rPr>
              <w:t>Administrarea</w:t>
            </w:r>
            <w:r w:rsidR="00F67A2E" w:rsidRPr="00491D10">
              <w:rPr>
                <w:rFonts w:cs="Times New Roman"/>
                <w:szCs w:val="24"/>
              </w:rPr>
              <w:t xml:space="preserve"> ariilor natural</w:t>
            </w:r>
            <w:r w:rsidRPr="00491D10">
              <w:rPr>
                <w:rFonts w:cs="Times New Roman"/>
                <w:szCs w:val="24"/>
              </w:rPr>
              <w:t>e</w:t>
            </w:r>
            <w:r w:rsidR="00F67A2E" w:rsidRPr="00491D10">
              <w:rPr>
                <w:rFonts w:cs="Times New Roman"/>
                <w:szCs w:val="24"/>
              </w:rPr>
              <w:t xml:space="preserve"> protejate</w:t>
            </w:r>
          </w:p>
        </w:tc>
      </w:tr>
      <w:tr w:rsidR="00F32186" w:rsidRPr="00491D10" w14:paraId="70C98EA4" w14:textId="77777777" w:rsidTr="00D54DBC">
        <w:tc>
          <w:tcPr>
            <w:tcW w:w="569" w:type="dxa"/>
            <w:shd w:val="clear" w:color="auto" w:fill="auto"/>
            <w:vAlign w:val="center"/>
          </w:tcPr>
          <w:p w14:paraId="53F64979" w14:textId="77777777" w:rsidR="00F32186" w:rsidRPr="00491D10" w:rsidRDefault="00F67A2E" w:rsidP="00555AEF">
            <w:pPr>
              <w:spacing w:after="0" w:line="360" w:lineRule="auto"/>
              <w:jc w:val="center"/>
              <w:rPr>
                <w:rFonts w:eastAsia="Calibri" w:cs="Times New Roman"/>
                <w:szCs w:val="24"/>
                <w:lang w:val="ro-RO"/>
              </w:rPr>
            </w:pPr>
            <w:r w:rsidRPr="00491D10">
              <w:rPr>
                <w:rFonts w:eastAsia="Calibri" w:cs="Times New Roman"/>
                <w:szCs w:val="24"/>
                <w:lang w:val="ro-RO"/>
              </w:rPr>
              <w:t>3</w:t>
            </w:r>
          </w:p>
        </w:tc>
        <w:tc>
          <w:tcPr>
            <w:tcW w:w="3012" w:type="dxa"/>
            <w:shd w:val="clear" w:color="auto" w:fill="auto"/>
            <w:vAlign w:val="center"/>
          </w:tcPr>
          <w:p w14:paraId="2A6D981A"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 xml:space="preserve">Agenția pentru Protecția Mediului </w:t>
            </w:r>
            <w:r w:rsidR="00642D30" w:rsidRPr="00491D10">
              <w:rPr>
                <w:rFonts w:eastAsia="Calibri" w:cs="Times New Roman"/>
                <w:color w:val="000000"/>
                <w:szCs w:val="24"/>
                <w:lang w:val="ro-RO"/>
              </w:rPr>
              <w:t>Maramureș</w:t>
            </w:r>
          </w:p>
        </w:tc>
        <w:tc>
          <w:tcPr>
            <w:tcW w:w="3182" w:type="dxa"/>
            <w:shd w:val="clear" w:color="auto" w:fill="auto"/>
            <w:vAlign w:val="center"/>
          </w:tcPr>
          <w:p w14:paraId="4970DB90"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Autoritatea competentă pentru protecția mediului</w:t>
            </w:r>
          </w:p>
        </w:tc>
        <w:tc>
          <w:tcPr>
            <w:tcW w:w="2536" w:type="dxa"/>
            <w:shd w:val="clear" w:color="auto" w:fill="auto"/>
            <w:vAlign w:val="center"/>
          </w:tcPr>
          <w:p w14:paraId="09A3ED0C"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Protecția mediului</w:t>
            </w:r>
          </w:p>
        </w:tc>
      </w:tr>
      <w:tr w:rsidR="00F32186" w:rsidRPr="00491D10" w14:paraId="0A3B1A25" w14:textId="77777777" w:rsidTr="00D54DBC">
        <w:tc>
          <w:tcPr>
            <w:tcW w:w="569" w:type="dxa"/>
            <w:shd w:val="clear" w:color="auto" w:fill="auto"/>
            <w:vAlign w:val="center"/>
          </w:tcPr>
          <w:p w14:paraId="7F722D00" w14:textId="77777777" w:rsidR="00F32186" w:rsidRPr="00491D10" w:rsidRDefault="00F67A2E" w:rsidP="00555AEF">
            <w:pPr>
              <w:spacing w:after="0" w:line="360" w:lineRule="auto"/>
              <w:jc w:val="center"/>
              <w:rPr>
                <w:rFonts w:eastAsia="Calibri" w:cs="Times New Roman"/>
                <w:szCs w:val="24"/>
                <w:lang w:val="ro-RO"/>
              </w:rPr>
            </w:pPr>
            <w:r w:rsidRPr="00491D10">
              <w:rPr>
                <w:rFonts w:eastAsia="Calibri" w:cs="Times New Roman"/>
                <w:szCs w:val="24"/>
                <w:lang w:val="ro-RO"/>
              </w:rPr>
              <w:t>4</w:t>
            </w:r>
          </w:p>
        </w:tc>
        <w:tc>
          <w:tcPr>
            <w:tcW w:w="3012" w:type="dxa"/>
            <w:shd w:val="clear" w:color="auto" w:fill="auto"/>
            <w:vAlign w:val="center"/>
          </w:tcPr>
          <w:p w14:paraId="5A3549EA"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 xml:space="preserve">Garda Națională de Mediu – Comisariatul Județean </w:t>
            </w:r>
            <w:r w:rsidR="00F67A2E" w:rsidRPr="00491D10">
              <w:rPr>
                <w:rFonts w:eastAsia="Calibri" w:cs="Times New Roman"/>
                <w:color w:val="000000"/>
                <w:szCs w:val="24"/>
                <w:lang w:val="ro-RO"/>
              </w:rPr>
              <w:t>Maramureș</w:t>
            </w:r>
          </w:p>
        </w:tc>
        <w:tc>
          <w:tcPr>
            <w:tcW w:w="3182" w:type="dxa"/>
            <w:shd w:val="clear" w:color="auto" w:fill="auto"/>
            <w:vAlign w:val="center"/>
          </w:tcPr>
          <w:p w14:paraId="49618C05"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Instituție publică</w:t>
            </w:r>
          </w:p>
        </w:tc>
        <w:tc>
          <w:tcPr>
            <w:tcW w:w="2536" w:type="dxa"/>
            <w:shd w:val="clear" w:color="auto" w:fill="auto"/>
            <w:vAlign w:val="center"/>
          </w:tcPr>
          <w:p w14:paraId="3E4578E1"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Protecția mediului</w:t>
            </w:r>
          </w:p>
        </w:tc>
      </w:tr>
      <w:tr w:rsidR="00F32186" w:rsidRPr="00491D10" w14:paraId="5CF84C4B" w14:textId="77777777" w:rsidTr="00D54DBC">
        <w:tc>
          <w:tcPr>
            <w:tcW w:w="569" w:type="dxa"/>
            <w:shd w:val="clear" w:color="auto" w:fill="auto"/>
            <w:vAlign w:val="center"/>
          </w:tcPr>
          <w:p w14:paraId="1866BF15" w14:textId="77777777" w:rsidR="00F32186" w:rsidRPr="00491D10" w:rsidRDefault="00F67A2E" w:rsidP="00555AEF">
            <w:pPr>
              <w:spacing w:after="0" w:line="360" w:lineRule="auto"/>
              <w:jc w:val="center"/>
              <w:rPr>
                <w:rFonts w:eastAsia="Calibri" w:cs="Times New Roman"/>
                <w:szCs w:val="24"/>
                <w:lang w:val="ro-RO"/>
              </w:rPr>
            </w:pPr>
            <w:r w:rsidRPr="00491D10">
              <w:rPr>
                <w:rFonts w:eastAsia="Calibri" w:cs="Times New Roman"/>
                <w:szCs w:val="24"/>
                <w:lang w:val="ro-RO"/>
              </w:rPr>
              <w:t>5</w:t>
            </w:r>
          </w:p>
        </w:tc>
        <w:tc>
          <w:tcPr>
            <w:tcW w:w="3012" w:type="dxa"/>
            <w:shd w:val="clear" w:color="auto" w:fill="auto"/>
            <w:vAlign w:val="center"/>
          </w:tcPr>
          <w:p w14:paraId="38BD409A"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 xml:space="preserve">Consiliul Județean </w:t>
            </w:r>
            <w:r w:rsidR="00F67A2E" w:rsidRPr="00491D10">
              <w:rPr>
                <w:rFonts w:eastAsia="Calibri" w:cs="Times New Roman"/>
                <w:color w:val="000000"/>
                <w:szCs w:val="24"/>
                <w:lang w:val="ro-RO"/>
              </w:rPr>
              <w:t>Maramureș</w:t>
            </w:r>
          </w:p>
        </w:tc>
        <w:tc>
          <w:tcPr>
            <w:tcW w:w="3182" w:type="dxa"/>
            <w:shd w:val="clear" w:color="auto" w:fill="auto"/>
            <w:vAlign w:val="center"/>
          </w:tcPr>
          <w:p w14:paraId="4F6421B8"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Administrația publică județeană</w:t>
            </w:r>
          </w:p>
        </w:tc>
        <w:tc>
          <w:tcPr>
            <w:tcW w:w="2536" w:type="dxa"/>
            <w:shd w:val="clear" w:color="auto" w:fill="auto"/>
            <w:vAlign w:val="center"/>
          </w:tcPr>
          <w:p w14:paraId="4F6E7E83"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Administrație</w:t>
            </w:r>
          </w:p>
        </w:tc>
      </w:tr>
      <w:tr w:rsidR="00F32186" w:rsidRPr="00491D10" w14:paraId="27ED3547" w14:textId="77777777" w:rsidTr="00D54DBC">
        <w:tc>
          <w:tcPr>
            <w:tcW w:w="569" w:type="dxa"/>
            <w:shd w:val="clear" w:color="auto" w:fill="auto"/>
            <w:vAlign w:val="center"/>
          </w:tcPr>
          <w:p w14:paraId="3C93B7E2" w14:textId="77777777" w:rsidR="00F32186" w:rsidRPr="00491D10" w:rsidRDefault="00F67A2E" w:rsidP="00555AEF">
            <w:pPr>
              <w:spacing w:after="0" w:line="360" w:lineRule="auto"/>
              <w:jc w:val="center"/>
              <w:rPr>
                <w:rFonts w:eastAsia="Calibri" w:cs="Times New Roman"/>
                <w:szCs w:val="24"/>
                <w:lang w:val="ro-RO"/>
              </w:rPr>
            </w:pPr>
            <w:r w:rsidRPr="00491D10">
              <w:rPr>
                <w:rFonts w:eastAsia="Calibri" w:cs="Times New Roman"/>
                <w:szCs w:val="24"/>
                <w:lang w:val="ro-RO"/>
              </w:rPr>
              <w:t>6</w:t>
            </w:r>
          </w:p>
        </w:tc>
        <w:tc>
          <w:tcPr>
            <w:tcW w:w="3012" w:type="dxa"/>
            <w:shd w:val="clear" w:color="auto" w:fill="auto"/>
            <w:vAlign w:val="center"/>
          </w:tcPr>
          <w:p w14:paraId="0A021C64" w14:textId="77777777" w:rsidR="00F32186" w:rsidRPr="00491D10" w:rsidRDefault="00F67A2E"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en-US"/>
              </w:rPr>
              <w:t>Consiliul Local Băiuț, Consiliul Local Botiza, Consiliul Local Lăpuș</w:t>
            </w:r>
          </w:p>
        </w:tc>
        <w:tc>
          <w:tcPr>
            <w:tcW w:w="3182" w:type="dxa"/>
            <w:shd w:val="clear" w:color="auto" w:fill="auto"/>
            <w:vAlign w:val="center"/>
          </w:tcPr>
          <w:p w14:paraId="0E07E027"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Autoritate publică</w:t>
            </w:r>
          </w:p>
        </w:tc>
        <w:tc>
          <w:tcPr>
            <w:tcW w:w="2536" w:type="dxa"/>
            <w:shd w:val="clear" w:color="auto" w:fill="auto"/>
            <w:vAlign w:val="center"/>
          </w:tcPr>
          <w:p w14:paraId="5F2EF801" w14:textId="77777777" w:rsidR="00F32186" w:rsidRPr="00491D10" w:rsidRDefault="00F32186" w:rsidP="00555AEF">
            <w:pPr>
              <w:spacing w:after="0" w:line="360" w:lineRule="auto"/>
              <w:jc w:val="center"/>
              <w:rPr>
                <w:rFonts w:eastAsia="Calibri" w:cs="Times New Roman"/>
                <w:color w:val="000000"/>
                <w:szCs w:val="24"/>
                <w:lang w:val="ro-RO"/>
              </w:rPr>
            </w:pPr>
            <w:r w:rsidRPr="00491D10">
              <w:rPr>
                <w:rFonts w:eastAsia="Calibri" w:cs="Times New Roman"/>
                <w:color w:val="000000"/>
                <w:szCs w:val="24"/>
                <w:lang w:val="ro-RO"/>
              </w:rPr>
              <w:t>Administrație</w:t>
            </w:r>
          </w:p>
        </w:tc>
      </w:tr>
      <w:tr w:rsidR="00F32186" w:rsidRPr="00491D10" w14:paraId="53F6F4D8" w14:textId="77777777" w:rsidTr="00D54DBC">
        <w:tc>
          <w:tcPr>
            <w:tcW w:w="569" w:type="dxa"/>
            <w:shd w:val="clear" w:color="auto" w:fill="auto"/>
            <w:vAlign w:val="center"/>
          </w:tcPr>
          <w:p w14:paraId="5221A262" w14:textId="77777777" w:rsidR="00F32186" w:rsidRPr="00491D10" w:rsidRDefault="00F67A2E" w:rsidP="00555AEF">
            <w:pPr>
              <w:spacing w:after="0" w:line="360" w:lineRule="auto"/>
              <w:jc w:val="center"/>
              <w:rPr>
                <w:rFonts w:eastAsia="Calibri" w:cs="Times New Roman"/>
                <w:szCs w:val="24"/>
                <w:lang w:val="ro-RO"/>
              </w:rPr>
            </w:pPr>
            <w:r w:rsidRPr="00491D10">
              <w:rPr>
                <w:rFonts w:eastAsia="Calibri" w:cs="Times New Roman"/>
                <w:szCs w:val="24"/>
                <w:lang w:val="ro-RO"/>
              </w:rPr>
              <w:t>7</w:t>
            </w:r>
          </w:p>
        </w:tc>
        <w:tc>
          <w:tcPr>
            <w:tcW w:w="3012" w:type="dxa"/>
            <w:shd w:val="clear" w:color="auto" w:fill="auto"/>
            <w:vAlign w:val="center"/>
          </w:tcPr>
          <w:p w14:paraId="6F5F6F47" w14:textId="77777777" w:rsidR="00F32186" w:rsidRPr="00491D10" w:rsidRDefault="00CC493F" w:rsidP="00555AEF">
            <w:pPr>
              <w:spacing w:after="0" w:line="360" w:lineRule="auto"/>
              <w:jc w:val="center"/>
              <w:rPr>
                <w:rFonts w:eastAsia="Calibri" w:cs="Times New Roman"/>
                <w:color w:val="000000"/>
                <w:szCs w:val="24"/>
                <w:lang w:val="ro-RO"/>
              </w:rPr>
            </w:pPr>
            <w:r w:rsidRPr="00491D10">
              <w:rPr>
                <w:rFonts w:cs="Times New Roman"/>
                <w:color w:val="000000"/>
                <w:szCs w:val="24"/>
              </w:rPr>
              <w:t xml:space="preserve">Şcoala Gimnazială  </w:t>
            </w:r>
            <w:r w:rsidRPr="00491D10">
              <w:rPr>
                <w:rFonts w:cs="Times New Roman"/>
                <w:color w:val="000000"/>
                <w:szCs w:val="24"/>
                <w:lang w:eastAsia="en-GB"/>
              </w:rPr>
              <w:t xml:space="preserve">Băiuț, </w:t>
            </w:r>
            <w:r w:rsidRPr="00491D10">
              <w:rPr>
                <w:rFonts w:cs="Times New Roman"/>
                <w:color w:val="000000"/>
                <w:szCs w:val="24"/>
              </w:rPr>
              <w:t xml:space="preserve">Şcoala Gimnazială  </w:t>
            </w:r>
            <w:r w:rsidRPr="00491D10">
              <w:rPr>
                <w:rFonts w:cs="Times New Roman"/>
                <w:color w:val="000000"/>
                <w:szCs w:val="24"/>
                <w:lang w:eastAsia="en-GB"/>
              </w:rPr>
              <w:t xml:space="preserve">Botiza, </w:t>
            </w:r>
            <w:r w:rsidRPr="00491D10">
              <w:rPr>
                <w:rFonts w:cs="Times New Roman"/>
                <w:color w:val="000000"/>
                <w:szCs w:val="24"/>
              </w:rPr>
              <w:t xml:space="preserve">Şcoala Gimnazială  </w:t>
            </w:r>
            <w:r w:rsidRPr="00491D10">
              <w:rPr>
                <w:rFonts w:cs="Times New Roman"/>
                <w:color w:val="000000"/>
                <w:szCs w:val="24"/>
                <w:lang w:eastAsia="en-GB"/>
              </w:rPr>
              <w:t>Lăpuș</w:t>
            </w:r>
          </w:p>
        </w:tc>
        <w:tc>
          <w:tcPr>
            <w:tcW w:w="3182" w:type="dxa"/>
            <w:shd w:val="clear" w:color="auto" w:fill="auto"/>
            <w:vAlign w:val="center"/>
          </w:tcPr>
          <w:p w14:paraId="3B3CE34A" w14:textId="77777777" w:rsidR="00F32186" w:rsidRPr="00491D10" w:rsidRDefault="00F32186" w:rsidP="00555AEF">
            <w:pPr>
              <w:spacing w:after="0" w:line="360" w:lineRule="auto"/>
              <w:jc w:val="center"/>
              <w:rPr>
                <w:rFonts w:eastAsia="Calibri" w:cs="Times New Roman"/>
                <w:szCs w:val="24"/>
                <w:lang w:val="ro-RO"/>
              </w:rPr>
            </w:pPr>
            <w:r w:rsidRPr="00491D10">
              <w:rPr>
                <w:rFonts w:eastAsia="Calibri" w:cs="Times New Roman"/>
                <w:color w:val="000000"/>
                <w:szCs w:val="24"/>
                <w:lang w:val="ro-RO"/>
              </w:rPr>
              <w:t>Instituție publică</w:t>
            </w:r>
          </w:p>
        </w:tc>
        <w:tc>
          <w:tcPr>
            <w:tcW w:w="2536" w:type="dxa"/>
            <w:shd w:val="clear" w:color="auto" w:fill="auto"/>
            <w:vAlign w:val="center"/>
          </w:tcPr>
          <w:p w14:paraId="29E86853" w14:textId="77777777" w:rsidR="00F32186" w:rsidRPr="00491D10" w:rsidRDefault="00F32186" w:rsidP="00555AEF">
            <w:pPr>
              <w:spacing w:after="0" w:line="360" w:lineRule="auto"/>
              <w:jc w:val="center"/>
              <w:rPr>
                <w:rFonts w:eastAsia="Calibri" w:cs="Times New Roman"/>
                <w:szCs w:val="24"/>
                <w:lang w:val="ro-RO"/>
              </w:rPr>
            </w:pPr>
            <w:r w:rsidRPr="00491D10">
              <w:rPr>
                <w:rFonts w:eastAsia="Calibri" w:cs="Times New Roman"/>
                <w:color w:val="000000"/>
                <w:szCs w:val="24"/>
                <w:lang w:val="ro-RO"/>
              </w:rPr>
              <w:t>Educație</w:t>
            </w:r>
          </w:p>
        </w:tc>
      </w:tr>
      <w:tr w:rsidR="00F32186" w:rsidRPr="00491D10" w14:paraId="3F915A6B" w14:textId="77777777" w:rsidTr="00D54DBC">
        <w:tc>
          <w:tcPr>
            <w:tcW w:w="569" w:type="dxa"/>
            <w:shd w:val="clear" w:color="auto" w:fill="auto"/>
            <w:vAlign w:val="center"/>
          </w:tcPr>
          <w:p w14:paraId="441BE141" w14:textId="77777777" w:rsidR="00F32186" w:rsidRPr="00491D10" w:rsidRDefault="00F67A2E" w:rsidP="00555AEF">
            <w:pPr>
              <w:spacing w:after="0" w:line="360" w:lineRule="auto"/>
              <w:jc w:val="center"/>
              <w:rPr>
                <w:rFonts w:eastAsia="Calibri" w:cs="Times New Roman"/>
                <w:szCs w:val="24"/>
                <w:lang w:val="ro-RO"/>
              </w:rPr>
            </w:pPr>
            <w:r w:rsidRPr="00491D10">
              <w:rPr>
                <w:rFonts w:eastAsia="Calibri" w:cs="Times New Roman"/>
                <w:szCs w:val="24"/>
                <w:lang w:val="ro-RO"/>
              </w:rPr>
              <w:t>8</w:t>
            </w:r>
          </w:p>
        </w:tc>
        <w:tc>
          <w:tcPr>
            <w:tcW w:w="3012" w:type="dxa"/>
            <w:shd w:val="clear" w:color="auto" w:fill="auto"/>
            <w:vAlign w:val="center"/>
          </w:tcPr>
          <w:p w14:paraId="7C9D4BD5" w14:textId="77777777" w:rsidR="00F32186" w:rsidRPr="00491D10" w:rsidRDefault="00F32186" w:rsidP="00555AEF">
            <w:pPr>
              <w:spacing w:after="0" w:line="360" w:lineRule="auto"/>
              <w:jc w:val="center"/>
              <w:rPr>
                <w:rFonts w:eastAsia="Calibri" w:cs="Times New Roman"/>
                <w:szCs w:val="24"/>
                <w:lang w:val="ro-RO"/>
              </w:rPr>
            </w:pPr>
            <w:r w:rsidRPr="00491D10">
              <w:rPr>
                <w:rFonts w:eastAsia="Calibri" w:cs="Times New Roman"/>
                <w:szCs w:val="24"/>
                <w:lang w:val="ro-RO"/>
              </w:rPr>
              <w:t xml:space="preserve">Comunitățile locale ce se găsesc </w:t>
            </w:r>
            <w:r w:rsidR="0085504F" w:rsidRPr="00491D10">
              <w:rPr>
                <w:rFonts w:eastAsia="Calibri" w:cs="Times New Roman"/>
                <w:szCs w:val="24"/>
                <w:lang w:val="ro-RO"/>
              </w:rPr>
              <w:t>în vecinătatea ariei</w:t>
            </w:r>
            <w:r w:rsidRPr="00491D10">
              <w:rPr>
                <w:rFonts w:eastAsia="Calibri" w:cs="Times New Roman"/>
                <w:szCs w:val="24"/>
                <w:lang w:val="ro-RO"/>
              </w:rPr>
              <w:t xml:space="preserve"> naturale protej</w:t>
            </w:r>
            <w:r w:rsidR="0085504F" w:rsidRPr="00491D10">
              <w:rPr>
                <w:rFonts w:eastAsia="Calibri" w:cs="Times New Roman"/>
                <w:szCs w:val="24"/>
                <w:lang w:val="ro-RO"/>
              </w:rPr>
              <w:t xml:space="preserve">ate </w:t>
            </w:r>
          </w:p>
        </w:tc>
        <w:tc>
          <w:tcPr>
            <w:tcW w:w="3182" w:type="dxa"/>
            <w:shd w:val="clear" w:color="auto" w:fill="auto"/>
            <w:vAlign w:val="center"/>
          </w:tcPr>
          <w:p w14:paraId="397326B0" w14:textId="77777777" w:rsidR="00F32186" w:rsidRPr="00491D10" w:rsidRDefault="00F32186" w:rsidP="00555AEF">
            <w:pPr>
              <w:spacing w:after="0" w:line="360" w:lineRule="auto"/>
              <w:jc w:val="center"/>
              <w:rPr>
                <w:rFonts w:eastAsia="Calibri" w:cs="Times New Roman"/>
                <w:szCs w:val="24"/>
                <w:lang w:val="ro-RO"/>
              </w:rPr>
            </w:pPr>
            <w:r w:rsidRPr="00491D10">
              <w:rPr>
                <w:rFonts w:eastAsia="Calibri" w:cs="Times New Roman"/>
                <w:szCs w:val="24"/>
                <w:lang w:val="ro-RO"/>
              </w:rPr>
              <w:t>Comunitatea locală</w:t>
            </w:r>
          </w:p>
        </w:tc>
        <w:tc>
          <w:tcPr>
            <w:tcW w:w="2536" w:type="dxa"/>
            <w:shd w:val="clear" w:color="auto" w:fill="auto"/>
            <w:vAlign w:val="center"/>
          </w:tcPr>
          <w:p w14:paraId="119FEE9B" w14:textId="77777777" w:rsidR="00F32186" w:rsidRPr="00491D10" w:rsidRDefault="00F32186" w:rsidP="00555AEF">
            <w:pPr>
              <w:tabs>
                <w:tab w:val="left" w:pos="2097"/>
              </w:tabs>
              <w:spacing w:after="0" w:line="360" w:lineRule="auto"/>
              <w:ind w:right="-94"/>
              <w:jc w:val="center"/>
              <w:rPr>
                <w:rFonts w:eastAsia="Calibri" w:cs="Times New Roman"/>
                <w:szCs w:val="24"/>
                <w:lang w:val="ro-RO"/>
              </w:rPr>
            </w:pPr>
            <w:r w:rsidRPr="00491D10">
              <w:rPr>
                <w:rFonts w:eastAsia="Calibri" w:cs="Times New Roman"/>
                <w:szCs w:val="24"/>
                <w:lang w:val="ro-RO"/>
              </w:rPr>
              <w:t xml:space="preserve">Modul în care ariile influențează utilizarea/ exploatarea </w:t>
            </w:r>
            <w:r w:rsidRPr="00491D10">
              <w:rPr>
                <w:rFonts w:eastAsia="Calibri" w:cs="Times New Roman"/>
                <w:szCs w:val="24"/>
                <w:lang w:val="ro-RO"/>
              </w:rPr>
              <w:lastRenderedPageBreak/>
              <w:t>proprietăților pe care le dețin.</w:t>
            </w:r>
          </w:p>
        </w:tc>
      </w:tr>
      <w:tr w:rsidR="00CC493F" w:rsidRPr="00491D10" w14:paraId="7DEC46C7" w14:textId="77777777" w:rsidTr="00D54DBC">
        <w:tc>
          <w:tcPr>
            <w:tcW w:w="569" w:type="dxa"/>
            <w:shd w:val="clear" w:color="auto" w:fill="auto"/>
            <w:vAlign w:val="center"/>
          </w:tcPr>
          <w:p w14:paraId="464697DB" w14:textId="77777777" w:rsidR="00CC493F" w:rsidRPr="00491D10" w:rsidRDefault="00CC493F" w:rsidP="00555AEF">
            <w:pPr>
              <w:spacing w:after="0" w:line="360" w:lineRule="auto"/>
              <w:jc w:val="center"/>
              <w:rPr>
                <w:rFonts w:eastAsia="Calibri" w:cs="Times New Roman"/>
                <w:szCs w:val="24"/>
                <w:lang w:val="ro-RO"/>
              </w:rPr>
            </w:pPr>
            <w:r w:rsidRPr="00491D10">
              <w:rPr>
                <w:rFonts w:eastAsia="Calibri" w:cs="Times New Roman"/>
                <w:szCs w:val="24"/>
                <w:lang w:val="ro-RO"/>
              </w:rPr>
              <w:lastRenderedPageBreak/>
              <w:t>9</w:t>
            </w:r>
          </w:p>
        </w:tc>
        <w:tc>
          <w:tcPr>
            <w:tcW w:w="3012" w:type="dxa"/>
            <w:shd w:val="clear" w:color="auto" w:fill="auto"/>
            <w:vAlign w:val="center"/>
          </w:tcPr>
          <w:p w14:paraId="1D3C965C"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Administraţia Naţională Apele Române, Administrația Bazinală de Apă Someș-Tisa - Sistemul de Gospodărire a Apelor Maramureș</w:t>
            </w:r>
          </w:p>
        </w:tc>
        <w:tc>
          <w:tcPr>
            <w:tcW w:w="3182" w:type="dxa"/>
            <w:shd w:val="clear" w:color="auto" w:fill="auto"/>
            <w:vAlign w:val="center"/>
          </w:tcPr>
          <w:p w14:paraId="38610D2E"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Instituție publică</w:t>
            </w:r>
          </w:p>
        </w:tc>
        <w:tc>
          <w:tcPr>
            <w:tcW w:w="2536" w:type="dxa"/>
            <w:shd w:val="clear" w:color="auto" w:fill="auto"/>
            <w:vAlign w:val="center"/>
          </w:tcPr>
          <w:p w14:paraId="7E437BAB"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Managementul resurselor de apă</w:t>
            </w:r>
          </w:p>
        </w:tc>
      </w:tr>
      <w:tr w:rsidR="00CC493F" w:rsidRPr="00491D10" w14:paraId="33761EF9" w14:textId="77777777" w:rsidTr="00D54DBC">
        <w:tc>
          <w:tcPr>
            <w:tcW w:w="569" w:type="dxa"/>
            <w:shd w:val="clear" w:color="auto" w:fill="auto"/>
            <w:vAlign w:val="center"/>
          </w:tcPr>
          <w:p w14:paraId="6C6443A4" w14:textId="77777777" w:rsidR="00CC493F" w:rsidRPr="00491D10" w:rsidRDefault="00CC493F" w:rsidP="00555AEF">
            <w:pPr>
              <w:spacing w:after="0" w:line="360" w:lineRule="auto"/>
              <w:jc w:val="center"/>
              <w:rPr>
                <w:rFonts w:eastAsia="Calibri" w:cs="Times New Roman"/>
                <w:szCs w:val="24"/>
                <w:lang w:val="ro-RO"/>
              </w:rPr>
            </w:pPr>
            <w:r w:rsidRPr="00491D10">
              <w:rPr>
                <w:rFonts w:eastAsia="Calibri" w:cs="Times New Roman"/>
                <w:szCs w:val="24"/>
                <w:lang w:val="ro-RO"/>
              </w:rPr>
              <w:t>10</w:t>
            </w:r>
          </w:p>
        </w:tc>
        <w:tc>
          <w:tcPr>
            <w:tcW w:w="3012" w:type="dxa"/>
            <w:shd w:val="clear" w:color="auto" w:fill="auto"/>
            <w:vAlign w:val="center"/>
          </w:tcPr>
          <w:p w14:paraId="5D83D473"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Asociația Județeană a  Vânătorilor și Pescarilor Sportivi Maramureș</w:t>
            </w:r>
          </w:p>
        </w:tc>
        <w:tc>
          <w:tcPr>
            <w:tcW w:w="3182" w:type="dxa"/>
            <w:shd w:val="clear" w:color="auto" w:fill="auto"/>
            <w:vAlign w:val="center"/>
          </w:tcPr>
          <w:p w14:paraId="257A32F2"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 xml:space="preserve">Persoană juridică neguvernamentală, de drept privat, apolitică, fără scop </w:t>
            </w:r>
            <w:r w:rsidR="00D2050F" w:rsidRPr="00491D10">
              <w:rPr>
                <w:rFonts w:cs="Times New Roman"/>
                <w:szCs w:val="24"/>
              </w:rPr>
              <w:t>lucrativ</w:t>
            </w:r>
          </w:p>
        </w:tc>
        <w:tc>
          <w:tcPr>
            <w:tcW w:w="2536" w:type="dxa"/>
            <w:shd w:val="clear" w:color="auto" w:fill="auto"/>
            <w:vAlign w:val="center"/>
          </w:tcPr>
          <w:p w14:paraId="5C01285B" w14:textId="77777777" w:rsidR="00CC493F" w:rsidRPr="00491D10" w:rsidRDefault="00D2050F" w:rsidP="00555AEF">
            <w:pPr>
              <w:spacing w:after="0" w:line="360" w:lineRule="auto"/>
              <w:jc w:val="center"/>
              <w:rPr>
                <w:rFonts w:eastAsia="Calibri" w:cs="Times New Roman"/>
                <w:szCs w:val="24"/>
                <w:lang w:val="ro-RO"/>
              </w:rPr>
            </w:pPr>
            <w:r w:rsidRPr="00491D10">
              <w:rPr>
                <w:rFonts w:cs="Times New Roman"/>
                <w:szCs w:val="24"/>
              </w:rPr>
              <w:t>Cinegetică</w:t>
            </w:r>
            <w:r w:rsidR="00CC493F" w:rsidRPr="00491D10">
              <w:rPr>
                <w:rFonts w:cs="Times New Roman"/>
                <w:szCs w:val="24"/>
              </w:rPr>
              <w:t>/Pescuit</w:t>
            </w:r>
            <w:r w:rsidRPr="00491D10">
              <w:rPr>
                <w:rFonts w:cs="Times New Roman"/>
                <w:szCs w:val="24"/>
              </w:rPr>
              <w:t xml:space="preserve"> sportiv</w:t>
            </w:r>
          </w:p>
        </w:tc>
      </w:tr>
      <w:tr w:rsidR="00CC493F" w:rsidRPr="00491D10" w14:paraId="528E5960" w14:textId="77777777" w:rsidTr="00D54DBC">
        <w:tc>
          <w:tcPr>
            <w:tcW w:w="569" w:type="dxa"/>
            <w:shd w:val="clear" w:color="auto" w:fill="auto"/>
            <w:vAlign w:val="center"/>
          </w:tcPr>
          <w:p w14:paraId="558F1038" w14:textId="77777777" w:rsidR="00CC493F" w:rsidRPr="00491D10" w:rsidRDefault="00CC493F" w:rsidP="00555AEF">
            <w:pPr>
              <w:spacing w:after="0" w:line="360" w:lineRule="auto"/>
              <w:jc w:val="center"/>
              <w:rPr>
                <w:rFonts w:eastAsia="Calibri" w:cs="Times New Roman"/>
                <w:szCs w:val="24"/>
                <w:lang w:val="ro-RO"/>
              </w:rPr>
            </w:pPr>
            <w:r w:rsidRPr="00491D10">
              <w:rPr>
                <w:rFonts w:eastAsia="Calibri" w:cs="Times New Roman"/>
                <w:szCs w:val="24"/>
                <w:lang w:val="ro-RO"/>
              </w:rPr>
              <w:t>11</w:t>
            </w:r>
          </w:p>
        </w:tc>
        <w:tc>
          <w:tcPr>
            <w:tcW w:w="3012" w:type="dxa"/>
            <w:shd w:val="clear" w:color="auto" w:fill="auto"/>
            <w:vAlign w:val="center"/>
          </w:tcPr>
          <w:p w14:paraId="6C6E2568"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Direcţia pentru Agricultură Maramureș</w:t>
            </w:r>
          </w:p>
        </w:tc>
        <w:tc>
          <w:tcPr>
            <w:tcW w:w="3182" w:type="dxa"/>
            <w:shd w:val="clear" w:color="auto" w:fill="auto"/>
            <w:vAlign w:val="center"/>
          </w:tcPr>
          <w:p w14:paraId="589E0AA7"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Instituție publică</w:t>
            </w:r>
          </w:p>
        </w:tc>
        <w:tc>
          <w:tcPr>
            <w:tcW w:w="2536" w:type="dxa"/>
            <w:shd w:val="clear" w:color="auto" w:fill="auto"/>
            <w:vAlign w:val="center"/>
          </w:tcPr>
          <w:p w14:paraId="420B9CE2"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Agricultură</w:t>
            </w:r>
          </w:p>
        </w:tc>
      </w:tr>
      <w:tr w:rsidR="00CC493F" w:rsidRPr="00491D10" w14:paraId="1B0E9D50" w14:textId="77777777" w:rsidTr="00D54DBC">
        <w:tc>
          <w:tcPr>
            <w:tcW w:w="569" w:type="dxa"/>
            <w:shd w:val="clear" w:color="auto" w:fill="auto"/>
            <w:vAlign w:val="center"/>
          </w:tcPr>
          <w:p w14:paraId="3A079875" w14:textId="77777777" w:rsidR="00CC493F" w:rsidRPr="00491D10" w:rsidRDefault="00CC493F" w:rsidP="00555AEF">
            <w:pPr>
              <w:spacing w:after="0" w:line="360" w:lineRule="auto"/>
              <w:jc w:val="center"/>
              <w:rPr>
                <w:rFonts w:eastAsia="Calibri" w:cs="Times New Roman"/>
                <w:szCs w:val="24"/>
                <w:lang w:val="ro-RO"/>
              </w:rPr>
            </w:pPr>
            <w:r w:rsidRPr="00491D10">
              <w:rPr>
                <w:rFonts w:eastAsia="Calibri" w:cs="Times New Roman"/>
                <w:szCs w:val="24"/>
                <w:lang w:val="ro-RO"/>
              </w:rPr>
              <w:t>12</w:t>
            </w:r>
          </w:p>
        </w:tc>
        <w:tc>
          <w:tcPr>
            <w:tcW w:w="3012" w:type="dxa"/>
            <w:shd w:val="clear" w:color="auto" w:fill="auto"/>
            <w:vAlign w:val="center"/>
          </w:tcPr>
          <w:p w14:paraId="50709F83" w14:textId="77777777" w:rsidR="00CC493F" w:rsidRPr="00491D10" w:rsidRDefault="00D2050F" w:rsidP="00555AEF">
            <w:pPr>
              <w:spacing w:after="0" w:line="360" w:lineRule="auto"/>
              <w:jc w:val="center"/>
              <w:rPr>
                <w:rFonts w:eastAsia="Calibri" w:cs="Times New Roman"/>
                <w:szCs w:val="24"/>
                <w:lang w:val="ro-RO"/>
              </w:rPr>
            </w:pPr>
            <w:r w:rsidRPr="00491D10">
              <w:rPr>
                <w:rFonts w:cs="Times New Roman"/>
                <w:szCs w:val="24"/>
              </w:rPr>
              <w:t>Inspectoratul de Jandarmi J</w:t>
            </w:r>
            <w:r w:rsidR="00CC493F" w:rsidRPr="00491D10">
              <w:rPr>
                <w:rFonts w:cs="Times New Roman"/>
                <w:szCs w:val="24"/>
              </w:rPr>
              <w:t>udețean Maramureș</w:t>
            </w:r>
          </w:p>
        </w:tc>
        <w:tc>
          <w:tcPr>
            <w:tcW w:w="3182" w:type="dxa"/>
            <w:shd w:val="clear" w:color="auto" w:fill="auto"/>
            <w:vAlign w:val="center"/>
          </w:tcPr>
          <w:p w14:paraId="0BA44AB8"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Instituție publică</w:t>
            </w:r>
          </w:p>
        </w:tc>
        <w:tc>
          <w:tcPr>
            <w:tcW w:w="2536" w:type="dxa"/>
            <w:shd w:val="clear" w:color="auto" w:fill="auto"/>
            <w:vAlign w:val="center"/>
          </w:tcPr>
          <w:p w14:paraId="38D33E6D"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Ordine publică</w:t>
            </w:r>
          </w:p>
        </w:tc>
      </w:tr>
      <w:tr w:rsidR="00CC493F" w:rsidRPr="00491D10" w14:paraId="68B805D1" w14:textId="77777777" w:rsidTr="00D54DBC">
        <w:tc>
          <w:tcPr>
            <w:tcW w:w="569" w:type="dxa"/>
            <w:shd w:val="clear" w:color="auto" w:fill="auto"/>
            <w:vAlign w:val="center"/>
          </w:tcPr>
          <w:p w14:paraId="1AB5C501" w14:textId="77777777" w:rsidR="00CC493F" w:rsidRPr="00491D10" w:rsidRDefault="00CC493F" w:rsidP="00555AEF">
            <w:pPr>
              <w:spacing w:after="0" w:line="360" w:lineRule="auto"/>
              <w:jc w:val="center"/>
              <w:rPr>
                <w:rFonts w:eastAsia="Calibri" w:cs="Times New Roman"/>
                <w:szCs w:val="24"/>
                <w:lang w:val="ro-RO"/>
              </w:rPr>
            </w:pPr>
            <w:r w:rsidRPr="00491D10">
              <w:rPr>
                <w:rFonts w:eastAsia="Calibri" w:cs="Times New Roman"/>
                <w:szCs w:val="24"/>
                <w:lang w:val="ro-RO"/>
              </w:rPr>
              <w:t>13</w:t>
            </w:r>
          </w:p>
        </w:tc>
        <w:tc>
          <w:tcPr>
            <w:tcW w:w="3012" w:type="dxa"/>
            <w:shd w:val="clear" w:color="auto" w:fill="auto"/>
            <w:vAlign w:val="center"/>
          </w:tcPr>
          <w:p w14:paraId="4A538104" w14:textId="77777777" w:rsidR="00CC493F" w:rsidRPr="00491D10" w:rsidRDefault="00CC493F" w:rsidP="00D2050F">
            <w:pPr>
              <w:spacing w:after="0" w:line="360" w:lineRule="auto"/>
              <w:jc w:val="center"/>
              <w:rPr>
                <w:rFonts w:eastAsia="Calibri" w:cs="Times New Roman"/>
                <w:szCs w:val="24"/>
                <w:lang w:val="ro-RO"/>
              </w:rPr>
            </w:pPr>
            <w:r w:rsidRPr="00491D10">
              <w:rPr>
                <w:rFonts w:cs="Times New Roman"/>
                <w:szCs w:val="24"/>
              </w:rPr>
              <w:t xml:space="preserve">Organizații non-guvernamentale de conservare a naturii - WWF-România- filiala </w:t>
            </w:r>
            <w:r w:rsidR="00D2050F" w:rsidRPr="00491D10">
              <w:rPr>
                <w:rFonts w:cs="Times New Roman"/>
                <w:szCs w:val="24"/>
              </w:rPr>
              <w:t>Maramureș</w:t>
            </w:r>
            <w:r w:rsidRPr="00491D10">
              <w:rPr>
                <w:rFonts w:cs="Times New Roman"/>
                <w:szCs w:val="24"/>
              </w:rPr>
              <w:t>, Societatea Ecologistă din Maramureş, Asociaţia de Tineret pentru Protecţia Mediului</w:t>
            </w:r>
          </w:p>
        </w:tc>
        <w:tc>
          <w:tcPr>
            <w:tcW w:w="3182" w:type="dxa"/>
            <w:shd w:val="clear" w:color="auto" w:fill="auto"/>
            <w:vAlign w:val="center"/>
          </w:tcPr>
          <w:p w14:paraId="00896580" w14:textId="77777777" w:rsidR="00CC493F" w:rsidRPr="00491D10" w:rsidRDefault="00D2050F" w:rsidP="00555AEF">
            <w:pPr>
              <w:spacing w:after="0" w:line="360" w:lineRule="auto"/>
              <w:jc w:val="center"/>
              <w:rPr>
                <w:rFonts w:eastAsia="Calibri" w:cs="Times New Roman"/>
                <w:szCs w:val="24"/>
                <w:lang w:val="ro-RO"/>
              </w:rPr>
            </w:pPr>
            <w:r w:rsidRPr="00491D10">
              <w:rPr>
                <w:rFonts w:cs="Times New Roman"/>
                <w:szCs w:val="24"/>
              </w:rPr>
              <w:t>Persoană juridică neguvernamentală, de drept privat, apolitică, fără scop lucrativ</w:t>
            </w:r>
          </w:p>
        </w:tc>
        <w:tc>
          <w:tcPr>
            <w:tcW w:w="2536" w:type="dxa"/>
            <w:shd w:val="clear" w:color="auto" w:fill="auto"/>
            <w:vAlign w:val="center"/>
          </w:tcPr>
          <w:p w14:paraId="32079A52"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Conservarea naturii</w:t>
            </w:r>
          </w:p>
        </w:tc>
      </w:tr>
      <w:tr w:rsidR="00CC493F" w:rsidRPr="00491D10" w14:paraId="7F7330F7" w14:textId="77777777" w:rsidTr="00D54DBC">
        <w:tc>
          <w:tcPr>
            <w:tcW w:w="569" w:type="dxa"/>
            <w:shd w:val="clear" w:color="auto" w:fill="auto"/>
            <w:vAlign w:val="center"/>
          </w:tcPr>
          <w:p w14:paraId="76C419F2" w14:textId="77777777" w:rsidR="00CC493F" w:rsidRPr="00491D10" w:rsidRDefault="00CC493F" w:rsidP="00555AEF">
            <w:pPr>
              <w:spacing w:after="0" w:line="360" w:lineRule="auto"/>
              <w:jc w:val="center"/>
              <w:rPr>
                <w:rFonts w:eastAsia="Calibri" w:cs="Times New Roman"/>
                <w:szCs w:val="24"/>
                <w:lang w:val="ro-RO"/>
              </w:rPr>
            </w:pPr>
            <w:r w:rsidRPr="00491D10">
              <w:rPr>
                <w:rFonts w:eastAsia="Calibri" w:cs="Times New Roman"/>
                <w:szCs w:val="24"/>
                <w:lang w:val="ro-RO"/>
              </w:rPr>
              <w:t>14</w:t>
            </w:r>
          </w:p>
        </w:tc>
        <w:tc>
          <w:tcPr>
            <w:tcW w:w="3012" w:type="dxa"/>
            <w:shd w:val="clear" w:color="auto" w:fill="auto"/>
            <w:vAlign w:val="center"/>
          </w:tcPr>
          <w:p w14:paraId="5C245A8A"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Firmele/agenţii economici cu activităţi în zona ariei vizate</w:t>
            </w:r>
          </w:p>
        </w:tc>
        <w:tc>
          <w:tcPr>
            <w:tcW w:w="3182" w:type="dxa"/>
            <w:shd w:val="clear" w:color="auto" w:fill="auto"/>
            <w:vAlign w:val="center"/>
          </w:tcPr>
          <w:p w14:paraId="79B24342"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Agenți economici</w:t>
            </w:r>
          </w:p>
        </w:tc>
        <w:tc>
          <w:tcPr>
            <w:tcW w:w="2536" w:type="dxa"/>
            <w:shd w:val="clear" w:color="auto" w:fill="auto"/>
            <w:vAlign w:val="center"/>
          </w:tcPr>
          <w:p w14:paraId="46CB4718"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Condițiile asociate statutului de sit Natura 2000, ce influențează modul în care își desfășoară activitățile.</w:t>
            </w:r>
          </w:p>
        </w:tc>
      </w:tr>
      <w:tr w:rsidR="00CC493F" w:rsidRPr="00491D10" w14:paraId="27A77ABB" w14:textId="77777777" w:rsidTr="00D54DBC">
        <w:tc>
          <w:tcPr>
            <w:tcW w:w="569" w:type="dxa"/>
            <w:shd w:val="clear" w:color="auto" w:fill="auto"/>
            <w:vAlign w:val="center"/>
          </w:tcPr>
          <w:p w14:paraId="012A7E5A" w14:textId="77777777" w:rsidR="00CC493F" w:rsidRPr="00491D10" w:rsidRDefault="00CC493F" w:rsidP="00555AEF">
            <w:pPr>
              <w:spacing w:after="0" w:line="360" w:lineRule="auto"/>
              <w:jc w:val="center"/>
              <w:rPr>
                <w:rFonts w:eastAsia="Calibri" w:cs="Times New Roman"/>
                <w:szCs w:val="24"/>
                <w:lang w:val="ro-RO"/>
              </w:rPr>
            </w:pPr>
            <w:r w:rsidRPr="00491D10">
              <w:rPr>
                <w:rFonts w:eastAsia="Calibri" w:cs="Times New Roman"/>
                <w:szCs w:val="24"/>
                <w:lang w:val="ro-RO"/>
              </w:rPr>
              <w:t>15</w:t>
            </w:r>
          </w:p>
        </w:tc>
        <w:tc>
          <w:tcPr>
            <w:tcW w:w="3012" w:type="dxa"/>
            <w:shd w:val="clear" w:color="auto" w:fill="auto"/>
            <w:vAlign w:val="center"/>
          </w:tcPr>
          <w:p w14:paraId="563DF7AB"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Asociații și societăți  agricole/ fermieri</w:t>
            </w:r>
          </w:p>
        </w:tc>
        <w:tc>
          <w:tcPr>
            <w:tcW w:w="3182" w:type="dxa"/>
            <w:shd w:val="clear" w:color="auto" w:fill="auto"/>
            <w:vAlign w:val="center"/>
          </w:tcPr>
          <w:p w14:paraId="22534513"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Societăți agricole/fermieri</w:t>
            </w:r>
          </w:p>
        </w:tc>
        <w:tc>
          <w:tcPr>
            <w:tcW w:w="2536" w:type="dxa"/>
            <w:shd w:val="clear" w:color="auto" w:fill="auto"/>
            <w:vAlign w:val="center"/>
          </w:tcPr>
          <w:p w14:paraId="6F8DA2B2" w14:textId="77777777" w:rsidR="00CC493F" w:rsidRPr="00491D10" w:rsidRDefault="00CC493F" w:rsidP="00555AEF">
            <w:pPr>
              <w:spacing w:after="0" w:line="360" w:lineRule="auto"/>
              <w:jc w:val="center"/>
              <w:rPr>
                <w:rFonts w:eastAsia="Calibri" w:cs="Times New Roman"/>
                <w:szCs w:val="24"/>
                <w:lang w:val="ro-RO"/>
              </w:rPr>
            </w:pPr>
            <w:r w:rsidRPr="00491D10">
              <w:rPr>
                <w:rFonts w:cs="Times New Roman"/>
                <w:szCs w:val="24"/>
              </w:rPr>
              <w:t>Agricultură</w:t>
            </w:r>
          </w:p>
        </w:tc>
      </w:tr>
    </w:tbl>
    <w:p w14:paraId="5F1C1958" w14:textId="77777777" w:rsidR="00F32186" w:rsidRPr="00491D10" w:rsidRDefault="00F32186" w:rsidP="00555AEF">
      <w:pPr>
        <w:spacing w:after="0" w:line="360" w:lineRule="auto"/>
        <w:rPr>
          <w:rFonts w:eastAsia="Calibri" w:cs="Times New Roman"/>
          <w:szCs w:val="24"/>
          <w:lang w:val="ro-RO"/>
        </w:rPr>
      </w:pPr>
    </w:p>
    <w:p w14:paraId="540534C3" w14:textId="77777777" w:rsidR="00F32186" w:rsidRPr="00491D10" w:rsidRDefault="00F32186" w:rsidP="00555AEF">
      <w:pPr>
        <w:spacing w:after="0" w:line="360" w:lineRule="auto"/>
        <w:ind w:firstLine="720"/>
        <w:rPr>
          <w:rFonts w:eastAsia="Calibri" w:cs="Times New Roman"/>
          <w:szCs w:val="24"/>
          <w:lang w:val="ro-RO"/>
        </w:rPr>
      </w:pPr>
      <w:r w:rsidRPr="00491D10">
        <w:rPr>
          <w:rFonts w:eastAsia="Calibri" w:cs="Times New Roman"/>
          <w:szCs w:val="24"/>
          <w:lang w:val="ro-RO"/>
        </w:rPr>
        <w:lastRenderedPageBreak/>
        <w:t>Rezultatele analizei factorilor interesați din punctul de vedere al cunoștințelor, atitudinilor, și interesului acestora, referitor la valorile biodiversității și resursele naturale ale ariei naturale protejate sunt prezentate centralizat în următorul tabel:</w:t>
      </w:r>
    </w:p>
    <w:p w14:paraId="66C5F6FA" w14:textId="77777777" w:rsidR="004267B9" w:rsidRPr="00491D10" w:rsidRDefault="004267B9" w:rsidP="00555AEF">
      <w:pPr>
        <w:spacing w:after="0" w:line="360" w:lineRule="auto"/>
        <w:rPr>
          <w:rFonts w:eastAsia="Times New Roman" w:cs="Times New Roman"/>
          <w:b/>
          <w:bCs/>
          <w:szCs w:val="24"/>
          <w:lang w:val="ro-RO"/>
        </w:rPr>
      </w:pPr>
    </w:p>
    <w:p w14:paraId="53A0C25D" w14:textId="026EC411" w:rsidR="00F32186" w:rsidRPr="00491D10" w:rsidRDefault="00D47667" w:rsidP="000A1E76">
      <w:pPr>
        <w:spacing w:after="0" w:line="240" w:lineRule="auto"/>
        <w:contextualSpacing/>
        <w:jc w:val="center"/>
        <w:rPr>
          <w:rFonts w:eastAsia="Calibri" w:cs="Times New Roman"/>
          <w:b/>
          <w:bCs/>
          <w:szCs w:val="24"/>
          <w:lang w:val="ro-RO"/>
        </w:rPr>
      </w:pPr>
      <w:r w:rsidRPr="00491D10">
        <w:rPr>
          <w:rFonts w:eastAsia="Times New Roman" w:cs="Times New Roman"/>
          <w:b/>
          <w:bCs/>
          <w:szCs w:val="24"/>
          <w:lang w:val="ro-RO"/>
        </w:rPr>
        <w:t>Tabel</w:t>
      </w:r>
      <w:r w:rsidR="00723076" w:rsidRPr="00491D10">
        <w:rPr>
          <w:rFonts w:eastAsia="Times New Roman" w:cs="Times New Roman"/>
          <w:b/>
          <w:bCs/>
          <w:szCs w:val="24"/>
          <w:lang w:val="ro-RO"/>
        </w:rPr>
        <w:t xml:space="preserve"> </w:t>
      </w:r>
      <w:r w:rsidR="004267B9" w:rsidRPr="00491D10">
        <w:rPr>
          <w:rFonts w:eastAsia="Times New Roman" w:cs="Times New Roman"/>
          <w:b/>
          <w:bCs/>
          <w:szCs w:val="24"/>
          <w:lang w:val="ro-RO"/>
        </w:rPr>
        <w:t xml:space="preserve">nr. </w:t>
      </w:r>
      <w:r w:rsidR="00016676" w:rsidRPr="00491D10">
        <w:rPr>
          <w:rFonts w:eastAsia="Times New Roman" w:cs="Times New Roman"/>
          <w:b/>
          <w:bCs/>
          <w:szCs w:val="24"/>
          <w:lang w:val="ro-RO"/>
        </w:rPr>
        <w:t>53</w:t>
      </w:r>
      <w:r w:rsidR="00016676" w:rsidRPr="00491D10">
        <w:rPr>
          <w:rFonts w:eastAsia="Calibri" w:cs="Times New Roman"/>
          <w:b/>
          <w:bCs/>
          <w:szCs w:val="24"/>
          <w:lang w:val="ro-RO"/>
        </w:rPr>
        <w:t xml:space="preserve"> </w:t>
      </w:r>
      <w:r w:rsidR="00F32186" w:rsidRPr="00491D10">
        <w:rPr>
          <w:rFonts w:eastAsia="Calibri" w:cs="Times New Roman"/>
          <w:b/>
          <w:bCs/>
          <w:szCs w:val="24"/>
          <w:lang w:val="ro-RO"/>
        </w:rPr>
        <w:t xml:space="preserve">Analiza factorilor interesați </w:t>
      </w:r>
      <w:r w:rsidR="00AF3D0E" w:rsidRPr="00491D10">
        <w:rPr>
          <w:rFonts w:eastAsia="Calibri" w:cs="Times New Roman"/>
          <w:b/>
          <w:bCs/>
          <w:szCs w:val="24"/>
          <w:lang w:val="ro-RO"/>
        </w:rPr>
        <w:t>I</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402"/>
        <w:gridCol w:w="2268"/>
        <w:gridCol w:w="993"/>
        <w:gridCol w:w="1276"/>
        <w:gridCol w:w="1134"/>
      </w:tblGrid>
      <w:tr w:rsidR="00723076" w:rsidRPr="00491D10" w14:paraId="4E9F4F0B" w14:textId="77777777" w:rsidTr="003A6ECD">
        <w:trPr>
          <w:cantSplit/>
          <w:trHeight w:val="467"/>
        </w:trPr>
        <w:tc>
          <w:tcPr>
            <w:tcW w:w="562" w:type="dxa"/>
            <w:shd w:val="clear" w:color="auto" w:fill="auto"/>
            <w:vAlign w:val="center"/>
          </w:tcPr>
          <w:p w14:paraId="594D590D" w14:textId="77777777" w:rsidR="00723076" w:rsidRPr="00491D10" w:rsidRDefault="00723076" w:rsidP="00555AEF">
            <w:pPr>
              <w:spacing w:after="0" w:line="360" w:lineRule="auto"/>
              <w:ind w:hanging="42"/>
              <w:jc w:val="center"/>
              <w:rPr>
                <w:rFonts w:cs="Times New Roman"/>
                <w:b/>
                <w:szCs w:val="24"/>
              </w:rPr>
            </w:pPr>
            <w:r w:rsidRPr="00491D10">
              <w:rPr>
                <w:rFonts w:cs="Times New Roman"/>
                <w:b/>
                <w:szCs w:val="24"/>
              </w:rPr>
              <w:t>Nr</w:t>
            </w:r>
          </w:p>
        </w:tc>
        <w:tc>
          <w:tcPr>
            <w:tcW w:w="3402" w:type="dxa"/>
            <w:shd w:val="clear" w:color="auto" w:fill="auto"/>
            <w:vAlign w:val="center"/>
          </w:tcPr>
          <w:p w14:paraId="075E3DD0" w14:textId="77777777" w:rsidR="00723076" w:rsidRPr="00491D10" w:rsidRDefault="00723076" w:rsidP="00555AEF">
            <w:pPr>
              <w:spacing w:after="0" w:line="360" w:lineRule="auto"/>
              <w:jc w:val="center"/>
              <w:rPr>
                <w:rFonts w:cs="Times New Roman"/>
                <w:b/>
                <w:szCs w:val="24"/>
              </w:rPr>
            </w:pPr>
            <w:r w:rsidRPr="00491D10">
              <w:rPr>
                <w:rFonts w:cs="Times New Roman"/>
                <w:b/>
                <w:szCs w:val="24"/>
              </w:rPr>
              <w:t>Denumire factor interesat</w:t>
            </w:r>
          </w:p>
        </w:tc>
        <w:tc>
          <w:tcPr>
            <w:tcW w:w="2268" w:type="dxa"/>
            <w:shd w:val="clear" w:color="auto" w:fill="auto"/>
            <w:vAlign w:val="center"/>
          </w:tcPr>
          <w:p w14:paraId="4576123A" w14:textId="77777777" w:rsidR="00723076" w:rsidRPr="00491D10" w:rsidRDefault="00723076" w:rsidP="00555AEF">
            <w:pPr>
              <w:spacing w:after="0" w:line="360" w:lineRule="auto"/>
              <w:jc w:val="center"/>
              <w:rPr>
                <w:rFonts w:cs="Times New Roman"/>
                <w:b/>
                <w:szCs w:val="24"/>
              </w:rPr>
            </w:pPr>
            <w:r w:rsidRPr="00491D10">
              <w:rPr>
                <w:rFonts w:cs="Times New Roman"/>
                <w:b/>
                <w:szCs w:val="24"/>
              </w:rPr>
              <w:t>Domeniul de  interes</w:t>
            </w:r>
          </w:p>
        </w:tc>
        <w:tc>
          <w:tcPr>
            <w:tcW w:w="993" w:type="dxa"/>
            <w:shd w:val="clear" w:color="auto" w:fill="auto"/>
            <w:vAlign w:val="center"/>
          </w:tcPr>
          <w:p w14:paraId="5DA627B7" w14:textId="77777777" w:rsidR="00723076" w:rsidRPr="00491D10" w:rsidRDefault="00723076" w:rsidP="00555AEF">
            <w:pPr>
              <w:spacing w:after="0" w:line="360" w:lineRule="auto"/>
              <w:ind w:left="-108" w:right="-113"/>
              <w:jc w:val="center"/>
              <w:rPr>
                <w:rFonts w:cs="Times New Roman"/>
                <w:b/>
                <w:szCs w:val="24"/>
              </w:rPr>
            </w:pPr>
            <w:r w:rsidRPr="00491D10">
              <w:rPr>
                <w:rFonts w:cs="Times New Roman"/>
                <w:b/>
                <w:szCs w:val="24"/>
              </w:rPr>
              <w:t>Cuno-ştinţe</w:t>
            </w:r>
          </w:p>
        </w:tc>
        <w:tc>
          <w:tcPr>
            <w:tcW w:w="1276" w:type="dxa"/>
            <w:shd w:val="clear" w:color="auto" w:fill="auto"/>
            <w:vAlign w:val="center"/>
          </w:tcPr>
          <w:p w14:paraId="4A4E7FDB" w14:textId="77777777" w:rsidR="00723076" w:rsidRPr="00491D10" w:rsidRDefault="00723076" w:rsidP="00555AEF">
            <w:pPr>
              <w:spacing w:after="0" w:line="360" w:lineRule="auto"/>
              <w:jc w:val="center"/>
              <w:rPr>
                <w:rFonts w:cs="Times New Roman"/>
                <w:b/>
                <w:szCs w:val="24"/>
              </w:rPr>
            </w:pPr>
            <w:r w:rsidRPr="00491D10">
              <w:rPr>
                <w:rFonts w:cs="Times New Roman"/>
                <w:b/>
                <w:szCs w:val="24"/>
              </w:rPr>
              <w:t>Atitudini</w:t>
            </w:r>
          </w:p>
        </w:tc>
        <w:tc>
          <w:tcPr>
            <w:tcW w:w="1134" w:type="dxa"/>
            <w:shd w:val="clear" w:color="auto" w:fill="auto"/>
            <w:vAlign w:val="center"/>
          </w:tcPr>
          <w:p w14:paraId="408BCF5F" w14:textId="77777777" w:rsidR="00723076" w:rsidRPr="00491D10" w:rsidRDefault="00723076" w:rsidP="00555AEF">
            <w:pPr>
              <w:spacing w:after="0" w:line="360" w:lineRule="auto"/>
              <w:ind w:left="-108" w:right="-108"/>
              <w:jc w:val="center"/>
              <w:rPr>
                <w:rFonts w:cs="Times New Roman"/>
                <w:b/>
                <w:szCs w:val="24"/>
              </w:rPr>
            </w:pPr>
            <w:r w:rsidRPr="00491D10">
              <w:rPr>
                <w:rFonts w:cs="Times New Roman"/>
                <w:b/>
                <w:szCs w:val="24"/>
              </w:rPr>
              <w:t>Practici</w:t>
            </w:r>
          </w:p>
        </w:tc>
      </w:tr>
      <w:tr w:rsidR="00723076" w:rsidRPr="00491D10" w14:paraId="4291B7D6" w14:textId="77777777" w:rsidTr="003A6ECD">
        <w:trPr>
          <w:cantSplit/>
          <w:trHeight w:val="580"/>
        </w:trPr>
        <w:tc>
          <w:tcPr>
            <w:tcW w:w="562" w:type="dxa"/>
            <w:shd w:val="clear" w:color="auto" w:fill="auto"/>
            <w:vAlign w:val="center"/>
          </w:tcPr>
          <w:p w14:paraId="50A8498A"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631A063A" w14:textId="77777777" w:rsidR="00723076" w:rsidRPr="00491D10" w:rsidRDefault="00723076" w:rsidP="00555AEF">
            <w:pPr>
              <w:spacing w:after="0" w:line="360" w:lineRule="auto"/>
              <w:rPr>
                <w:rFonts w:cs="Times New Roman"/>
                <w:szCs w:val="24"/>
              </w:rPr>
            </w:pPr>
            <w:r w:rsidRPr="00491D10">
              <w:rPr>
                <w:rFonts w:cs="Times New Roman"/>
                <w:szCs w:val="24"/>
              </w:rPr>
              <w:t>Ministerul Mediului, Apelor și Pădurilor</w:t>
            </w:r>
          </w:p>
        </w:tc>
        <w:tc>
          <w:tcPr>
            <w:tcW w:w="2268" w:type="dxa"/>
            <w:shd w:val="clear" w:color="auto" w:fill="auto"/>
            <w:vAlign w:val="center"/>
          </w:tcPr>
          <w:p w14:paraId="786DC9C4" w14:textId="77777777" w:rsidR="00723076" w:rsidRPr="00491D10" w:rsidRDefault="00723076" w:rsidP="00555AEF">
            <w:pPr>
              <w:spacing w:after="0" w:line="360" w:lineRule="auto"/>
              <w:jc w:val="center"/>
              <w:rPr>
                <w:rFonts w:cs="Times New Roman"/>
                <w:szCs w:val="24"/>
              </w:rPr>
            </w:pPr>
            <w:r w:rsidRPr="00491D10">
              <w:rPr>
                <w:rFonts w:cs="Times New Roman"/>
                <w:szCs w:val="24"/>
              </w:rPr>
              <w:t>Protecția mediului,  Managementul fondului forestier şi cinegetic şi gospodărirea apelor</w:t>
            </w:r>
          </w:p>
        </w:tc>
        <w:tc>
          <w:tcPr>
            <w:tcW w:w="993" w:type="dxa"/>
            <w:shd w:val="clear" w:color="auto" w:fill="auto"/>
            <w:vAlign w:val="center"/>
          </w:tcPr>
          <w:p w14:paraId="26E25738"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3</w:t>
            </w:r>
          </w:p>
        </w:tc>
        <w:tc>
          <w:tcPr>
            <w:tcW w:w="1276" w:type="dxa"/>
            <w:shd w:val="clear" w:color="auto" w:fill="auto"/>
            <w:vAlign w:val="center"/>
          </w:tcPr>
          <w:p w14:paraId="5438D24A"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22E83DA5"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3</w:t>
            </w:r>
          </w:p>
        </w:tc>
      </w:tr>
      <w:tr w:rsidR="00723076" w:rsidRPr="00491D10" w14:paraId="61BCA441" w14:textId="77777777" w:rsidTr="003A6ECD">
        <w:trPr>
          <w:cantSplit/>
          <w:trHeight w:val="580"/>
        </w:trPr>
        <w:tc>
          <w:tcPr>
            <w:tcW w:w="562" w:type="dxa"/>
            <w:shd w:val="clear" w:color="auto" w:fill="auto"/>
            <w:vAlign w:val="center"/>
          </w:tcPr>
          <w:p w14:paraId="6B465EDC"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05B22120" w14:textId="77777777" w:rsidR="00723076" w:rsidRPr="00491D10" w:rsidRDefault="00723076" w:rsidP="00555AEF">
            <w:pPr>
              <w:spacing w:after="0" w:line="360" w:lineRule="auto"/>
              <w:rPr>
                <w:rFonts w:cs="Times New Roman"/>
                <w:szCs w:val="24"/>
              </w:rPr>
            </w:pPr>
            <w:r w:rsidRPr="00491D10">
              <w:rPr>
                <w:rFonts w:cs="Times New Roman"/>
                <w:szCs w:val="24"/>
              </w:rPr>
              <w:t>Agenţia Naţională pentru Arii Naturale Protejate</w:t>
            </w:r>
          </w:p>
        </w:tc>
        <w:tc>
          <w:tcPr>
            <w:tcW w:w="2268" w:type="dxa"/>
            <w:shd w:val="clear" w:color="auto" w:fill="auto"/>
            <w:vAlign w:val="center"/>
          </w:tcPr>
          <w:p w14:paraId="1DAD7E33" w14:textId="77777777" w:rsidR="00723076" w:rsidRPr="00491D10" w:rsidRDefault="00723076" w:rsidP="00555AEF">
            <w:pPr>
              <w:spacing w:after="0" w:line="360" w:lineRule="auto"/>
              <w:jc w:val="center"/>
              <w:rPr>
                <w:rFonts w:cs="Times New Roman"/>
                <w:szCs w:val="24"/>
              </w:rPr>
            </w:pPr>
            <w:r w:rsidRPr="00491D10">
              <w:rPr>
                <w:rFonts w:cs="Times New Roman"/>
                <w:szCs w:val="24"/>
              </w:rPr>
              <w:t>Gestionarea ariilor protejate</w:t>
            </w:r>
          </w:p>
        </w:tc>
        <w:tc>
          <w:tcPr>
            <w:tcW w:w="993" w:type="dxa"/>
            <w:shd w:val="clear" w:color="auto" w:fill="auto"/>
            <w:vAlign w:val="center"/>
          </w:tcPr>
          <w:p w14:paraId="23CF3F80"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3</w:t>
            </w:r>
          </w:p>
        </w:tc>
        <w:tc>
          <w:tcPr>
            <w:tcW w:w="1276" w:type="dxa"/>
            <w:shd w:val="clear" w:color="auto" w:fill="auto"/>
            <w:vAlign w:val="center"/>
          </w:tcPr>
          <w:p w14:paraId="60C3C43A"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514BBDC9"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3</w:t>
            </w:r>
          </w:p>
        </w:tc>
      </w:tr>
      <w:tr w:rsidR="00723076" w:rsidRPr="00491D10" w14:paraId="2057B5BC" w14:textId="77777777" w:rsidTr="003A6ECD">
        <w:trPr>
          <w:cantSplit/>
          <w:trHeight w:val="467"/>
        </w:trPr>
        <w:tc>
          <w:tcPr>
            <w:tcW w:w="562" w:type="dxa"/>
            <w:shd w:val="clear" w:color="auto" w:fill="auto"/>
            <w:vAlign w:val="center"/>
          </w:tcPr>
          <w:p w14:paraId="1CF64275"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2E604B1C" w14:textId="77777777" w:rsidR="00723076" w:rsidRPr="00491D10" w:rsidRDefault="00723076" w:rsidP="00555AEF">
            <w:pPr>
              <w:spacing w:after="0" w:line="360" w:lineRule="auto"/>
              <w:rPr>
                <w:rFonts w:cs="Times New Roman"/>
                <w:szCs w:val="24"/>
              </w:rPr>
            </w:pPr>
            <w:r w:rsidRPr="00491D10">
              <w:rPr>
                <w:rFonts w:cs="Times New Roman"/>
                <w:szCs w:val="24"/>
              </w:rPr>
              <w:t>Agenția pentru Protecția Mediului Maramureș</w:t>
            </w:r>
          </w:p>
        </w:tc>
        <w:tc>
          <w:tcPr>
            <w:tcW w:w="2268" w:type="dxa"/>
            <w:shd w:val="clear" w:color="auto" w:fill="auto"/>
            <w:vAlign w:val="center"/>
          </w:tcPr>
          <w:p w14:paraId="3F2E4B63" w14:textId="77777777" w:rsidR="00723076" w:rsidRPr="00491D10" w:rsidRDefault="00723076" w:rsidP="00555AEF">
            <w:pPr>
              <w:spacing w:after="0" w:line="360" w:lineRule="auto"/>
              <w:jc w:val="center"/>
              <w:rPr>
                <w:rFonts w:cs="Times New Roman"/>
                <w:szCs w:val="24"/>
              </w:rPr>
            </w:pPr>
            <w:r w:rsidRPr="00491D10">
              <w:rPr>
                <w:rFonts w:cs="Times New Roman"/>
                <w:szCs w:val="24"/>
              </w:rPr>
              <w:t>Protecția mediului</w:t>
            </w:r>
          </w:p>
        </w:tc>
        <w:tc>
          <w:tcPr>
            <w:tcW w:w="993" w:type="dxa"/>
            <w:shd w:val="clear" w:color="auto" w:fill="auto"/>
            <w:vAlign w:val="center"/>
          </w:tcPr>
          <w:p w14:paraId="6E0EE31D"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3</w:t>
            </w:r>
          </w:p>
        </w:tc>
        <w:tc>
          <w:tcPr>
            <w:tcW w:w="1276" w:type="dxa"/>
            <w:shd w:val="clear" w:color="auto" w:fill="auto"/>
            <w:vAlign w:val="center"/>
          </w:tcPr>
          <w:p w14:paraId="4C2BBAAF"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44A59BD3"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3</w:t>
            </w:r>
          </w:p>
        </w:tc>
      </w:tr>
      <w:tr w:rsidR="00723076" w:rsidRPr="00491D10" w14:paraId="073055F8" w14:textId="77777777" w:rsidTr="003A6ECD">
        <w:trPr>
          <w:cantSplit/>
          <w:trHeight w:val="512"/>
        </w:trPr>
        <w:tc>
          <w:tcPr>
            <w:tcW w:w="562" w:type="dxa"/>
            <w:shd w:val="clear" w:color="auto" w:fill="auto"/>
            <w:vAlign w:val="center"/>
          </w:tcPr>
          <w:p w14:paraId="5FE3BD18"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3EDA2CB7" w14:textId="77777777" w:rsidR="00723076" w:rsidRPr="00491D10" w:rsidRDefault="00723076" w:rsidP="00555AEF">
            <w:pPr>
              <w:spacing w:after="0" w:line="360" w:lineRule="auto"/>
              <w:rPr>
                <w:rFonts w:cs="Times New Roman"/>
                <w:szCs w:val="24"/>
              </w:rPr>
            </w:pPr>
            <w:r w:rsidRPr="00491D10">
              <w:rPr>
                <w:rFonts w:cs="Times New Roman"/>
                <w:szCs w:val="24"/>
              </w:rPr>
              <w:t>Garda Națională de Mediu – Comisariatul Județean Maramureș</w:t>
            </w:r>
          </w:p>
        </w:tc>
        <w:tc>
          <w:tcPr>
            <w:tcW w:w="2268" w:type="dxa"/>
            <w:shd w:val="clear" w:color="auto" w:fill="auto"/>
            <w:vAlign w:val="center"/>
          </w:tcPr>
          <w:p w14:paraId="52F25101" w14:textId="77777777" w:rsidR="00723076" w:rsidRPr="00491D10" w:rsidRDefault="00723076" w:rsidP="00555AEF">
            <w:pPr>
              <w:spacing w:after="0" w:line="360" w:lineRule="auto"/>
              <w:jc w:val="center"/>
              <w:rPr>
                <w:rFonts w:cs="Times New Roman"/>
                <w:szCs w:val="24"/>
              </w:rPr>
            </w:pPr>
            <w:r w:rsidRPr="00491D10">
              <w:rPr>
                <w:rFonts w:cs="Times New Roman"/>
                <w:szCs w:val="24"/>
              </w:rPr>
              <w:t>Protecția mediului</w:t>
            </w:r>
          </w:p>
        </w:tc>
        <w:tc>
          <w:tcPr>
            <w:tcW w:w="993" w:type="dxa"/>
            <w:shd w:val="clear" w:color="auto" w:fill="auto"/>
            <w:vAlign w:val="center"/>
          </w:tcPr>
          <w:p w14:paraId="351A7C1D"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3</w:t>
            </w:r>
          </w:p>
        </w:tc>
        <w:tc>
          <w:tcPr>
            <w:tcW w:w="1276" w:type="dxa"/>
            <w:shd w:val="clear" w:color="auto" w:fill="auto"/>
            <w:vAlign w:val="center"/>
          </w:tcPr>
          <w:p w14:paraId="54183BD3"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40BBFEF2"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3</w:t>
            </w:r>
          </w:p>
        </w:tc>
      </w:tr>
      <w:tr w:rsidR="00723076" w:rsidRPr="00491D10" w14:paraId="35ECA163" w14:textId="77777777" w:rsidTr="003A6ECD">
        <w:trPr>
          <w:cantSplit/>
          <w:trHeight w:val="332"/>
        </w:trPr>
        <w:tc>
          <w:tcPr>
            <w:tcW w:w="562" w:type="dxa"/>
            <w:shd w:val="clear" w:color="auto" w:fill="auto"/>
            <w:vAlign w:val="center"/>
          </w:tcPr>
          <w:p w14:paraId="645ECC94"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23DB4087" w14:textId="77777777" w:rsidR="00723076" w:rsidRPr="00491D10" w:rsidRDefault="00723076" w:rsidP="00555AEF">
            <w:pPr>
              <w:spacing w:after="0" w:line="360" w:lineRule="auto"/>
              <w:rPr>
                <w:rFonts w:cs="Times New Roman"/>
                <w:szCs w:val="24"/>
              </w:rPr>
            </w:pPr>
            <w:r w:rsidRPr="00491D10">
              <w:rPr>
                <w:rFonts w:cs="Times New Roman"/>
                <w:szCs w:val="24"/>
              </w:rPr>
              <w:t>Consiliul Județean Maramureș</w:t>
            </w:r>
          </w:p>
        </w:tc>
        <w:tc>
          <w:tcPr>
            <w:tcW w:w="2268" w:type="dxa"/>
            <w:shd w:val="clear" w:color="auto" w:fill="auto"/>
            <w:vAlign w:val="center"/>
          </w:tcPr>
          <w:p w14:paraId="2D475110" w14:textId="77777777" w:rsidR="00723076" w:rsidRPr="00491D10" w:rsidRDefault="00723076" w:rsidP="00555AEF">
            <w:pPr>
              <w:spacing w:after="0" w:line="360" w:lineRule="auto"/>
              <w:jc w:val="center"/>
              <w:rPr>
                <w:rFonts w:cs="Times New Roman"/>
                <w:szCs w:val="24"/>
              </w:rPr>
            </w:pPr>
            <w:r w:rsidRPr="00491D10">
              <w:rPr>
                <w:rFonts w:cs="Times New Roman"/>
                <w:szCs w:val="24"/>
              </w:rPr>
              <w:t>Administrație</w:t>
            </w:r>
          </w:p>
        </w:tc>
        <w:tc>
          <w:tcPr>
            <w:tcW w:w="993" w:type="dxa"/>
            <w:shd w:val="clear" w:color="auto" w:fill="auto"/>
            <w:vAlign w:val="center"/>
          </w:tcPr>
          <w:p w14:paraId="23FD9A5F"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2</w:t>
            </w:r>
          </w:p>
        </w:tc>
        <w:tc>
          <w:tcPr>
            <w:tcW w:w="1276" w:type="dxa"/>
            <w:shd w:val="clear" w:color="auto" w:fill="auto"/>
            <w:vAlign w:val="center"/>
          </w:tcPr>
          <w:p w14:paraId="5317F3E5"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58F479AC"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2</w:t>
            </w:r>
          </w:p>
        </w:tc>
      </w:tr>
      <w:tr w:rsidR="00723076" w:rsidRPr="00491D10" w14:paraId="71C8CAD5" w14:textId="77777777" w:rsidTr="003A6ECD">
        <w:trPr>
          <w:cantSplit/>
          <w:trHeight w:val="260"/>
        </w:trPr>
        <w:tc>
          <w:tcPr>
            <w:tcW w:w="562" w:type="dxa"/>
            <w:shd w:val="clear" w:color="auto" w:fill="auto"/>
            <w:vAlign w:val="center"/>
          </w:tcPr>
          <w:p w14:paraId="51F82E00"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3909AA70" w14:textId="77777777" w:rsidR="00723076" w:rsidRPr="00491D10" w:rsidRDefault="00723076" w:rsidP="00555AEF">
            <w:pPr>
              <w:spacing w:after="0" w:line="360" w:lineRule="auto"/>
              <w:rPr>
                <w:rFonts w:cs="Times New Roman"/>
                <w:szCs w:val="24"/>
              </w:rPr>
            </w:pPr>
            <w:r w:rsidRPr="00491D10">
              <w:rPr>
                <w:rFonts w:cs="Times New Roman"/>
                <w:szCs w:val="24"/>
              </w:rPr>
              <w:t>Consiliul Local Băiuț, Consiliul Local Botiza, Consiliul Local Lăpuș</w:t>
            </w:r>
          </w:p>
        </w:tc>
        <w:tc>
          <w:tcPr>
            <w:tcW w:w="2268" w:type="dxa"/>
            <w:shd w:val="clear" w:color="auto" w:fill="auto"/>
            <w:vAlign w:val="center"/>
          </w:tcPr>
          <w:p w14:paraId="42DC6EDE" w14:textId="77777777" w:rsidR="00723076" w:rsidRPr="00491D10" w:rsidRDefault="00723076" w:rsidP="00555AEF">
            <w:pPr>
              <w:spacing w:after="0" w:line="360" w:lineRule="auto"/>
              <w:jc w:val="center"/>
              <w:rPr>
                <w:rFonts w:cs="Times New Roman"/>
                <w:szCs w:val="24"/>
              </w:rPr>
            </w:pPr>
            <w:r w:rsidRPr="00491D10">
              <w:rPr>
                <w:rFonts w:cs="Times New Roman"/>
                <w:szCs w:val="24"/>
              </w:rPr>
              <w:t>Administrație</w:t>
            </w:r>
          </w:p>
        </w:tc>
        <w:tc>
          <w:tcPr>
            <w:tcW w:w="993" w:type="dxa"/>
            <w:shd w:val="clear" w:color="auto" w:fill="auto"/>
            <w:vAlign w:val="center"/>
          </w:tcPr>
          <w:p w14:paraId="1D960EDF"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2</w:t>
            </w:r>
          </w:p>
        </w:tc>
        <w:tc>
          <w:tcPr>
            <w:tcW w:w="1276" w:type="dxa"/>
            <w:shd w:val="clear" w:color="auto" w:fill="auto"/>
            <w:vAlign w:val="center"/>
          </w:tcPr>
          <w:p w14:paraId="20C53AC9" w14:textId="77777777" w:rsidR="00723076" w:rsidRPr="00491D10" w:rsidRDefault="00723076" w:rsidP="00555AEF">
            <w:pPr>
              <w:spacing w:after="0" w:line="360" w:lineRule="auto"/>
              <w:jc w:val="center"/>
              <w:rPr>
                <w:rFonts w:cs="Times New Roman"/>
                <w:szCs w:val="24"/>
              </w:rPr>
            </w:pPr>
            <w:r w:rsidRPr="00491D10">
              <w:rPr>
                <w:rFonts w:cs="Times New Roman"/>
                <w:szCs w:val="24"/>
              </w:rPr>
              <w:t>Neutru</w:t>
            </w:r>
          </w:p>
        </w:tc>
        <w:tc>
          <w:tcPr>
            <w:tcW w:w="1134" w:type="dxa"/>
            <w:shd w:val="clear" w:color="auto" w:fill="auto"/>
            <w:vAlign w:val="center"/>
          </w:tcPr>
          <w:p w14:paraId="496CE638"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2</w:t>
            </w:r>
          </w:p>
        </w:tc>
      </w:tr>
      <w:tr w:rsidR="00723076" w:rsidRPr="00491D10" w14:paraId="0469E60E" w14:textId="77777777" w:rsidTr="003A6ECD">
        <w:trPr>
          <w:cantSplit/>
          <w:trHeight w:val="350"/>
        </w:trPr>
        <w:tc>
          <w:tcPr>
            <w:tcW w:w="562" w:type="dxa"/>
            <w:shd w:val="clear" w:color="auto" w:fill="auto"/>
            <w:vAlign w:val="center"/>
          </w:tcPr>
          <w:p w14:paraId="3F1A3B13"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6C591EBE" w14:textId="77777777" w:rsidR="00723076" w:rsidRPr="00491D10" w:rsidRDefault="00723076" w:rsidP="00555AEF">
            <w:pPr>
              <w:spacing w:after="0" w:line="360" w:lineRule="auto"/>
              <w:rPr>
                <w:rFonts w:cs="Times New Roman"/>
                <w:szCs w:val="24"/>
              </w:rPr>
            </w:pPr>
            <w:r w:rsidRPr="00491D10">
              <w:rPr>
                <w:rFonts w:cs="Times New Roman"/>
                <w:color w:val="000000"/>
                <w:szCs w:val="24"/>
              </w:rPr>
              <w:t xml:space="preserve">Şcoala Gimnazială  </w:t>
            </w:r>
            <w:r w:rsidRPr="00491D10">
              <w:rPr>
                <w:rFonts w:cs="Times New Roman"/>
                <w:color w:val="000000"/>
                <w:szCs w:val="24"/>
                <w:lang w:eastAsia="en-GB"/>
              </w:rPr>
              <w:t xml:space="preserve">Băiuț, </w:t>
            </w:r>
            <w:r w:rsidRPr="00491D10">
              <w:rPr>
                <w:rFonts w:cs="Times New Roman"/>
                <w:color w:val="000000"/>
                <w:szCs w:val="24"/>
              </w:rPr>
              <w:t xml:space="preserve">Şcoala Gimnazială  </w:t>
            </w:r>
            <w:r w:rsidRPr="00491D10">
              <w:rPr>
                <w:rFonts w:cs="Times New Roman"/>
                <w:color w:val="000000"/>
                <w:szCs w:val="24"/>
                <w:lang w:eastAsia="en-GB"/>
              </w:rPr>
              <w:t xml:space="preserve">Botiza, </w:t>
            </w:r>
            <w:r w:rsidRPr="00491D10">
              <w:rPr>
                <w:rFonts w:cs="Times New Roman"/>
                <w:color w:val="000000"/>
                <w:szCs w:val="24"/>
              </w:rPr>
              <w:t xml:space="preserve">Şcoala Gimnazială  </w:t>
            </w:r>
            <w:r w:rsidRPr="00491D10">
              <w:rPr>
                <w:rFonts w:cs="Times New Roman"/>
                <w:color w:val="000000"/>
                <w:szCs w:val="24"/>
                <w:lang w:eastAsia="en-GB"/>
              </w:rPr>
              <w:t>Lăpuș</w:t>
            </w:r>
          </w:p>
        </w:tc>
        <w:tc>
          <w:tcPr>
            <w:tcW w:w="2268" w:type="dxa"/>
            <w:shd w:val="clear" w:color="auto" w:fill="auto"/>
            <w:vAlign w:val="center"/>
          </w:tcPr>
          <w:p w14:paraId="31FD4CDF" w14:textId="77777777" w:rsidR="00723076" w:rsidRPr="00491D10" w:rsidRDefault="00723076" w:rsidP="00555AEF">
            <w:pPr>
              <w:spacing w:after="0" w:line="360" w:lineRule="auto"/>
              <w:jc w:val="center"/>
              <w:rPr>
                <w:rFonts w:cs="Times New Roman"/>
                <w:szCs w:val="24"/>
              </w:rPr>
            </w:pPr>
            <w:r w:rsidRPr="00491D10">
              <w:rPr>
                <w:rFonts w:cs="Times New Roman"/>
                <w:szCs w:val="24"/>
              </w:rPr>
              <w:t>Educație</w:t>
            </w:r>
          </w:p>
        </w:tc>
        <w:tc>
          <w:tcPr>
            <w:tcW w:w="993" w:type="dxa"/>
            <w:shd w:val="clear" w:color="auto" w:fill="auto"/>
            <w:vAlign w:val="center"/>
          </w:tcPr>
          <w:p w14:paraId="5D7AC593" w14:textId="77777777" w:rsidR="00723076" w:rsidRPr="00491D10" w:rsidRDefault="00723076" w:rsidP="00555AEF">
            <w:pPr>
              <w:spacing w:after="0" w:line="360" w:lineRule="auto"/>
              <w:jc w:val="center"/>
              <w:rPr>
                <w:rFonts w:cs="Times New Roman"/>
                <w:szCs w:val="24"/>
              </w:rPr>
            </w:pPr>
            <w:r w:rsidRPr="00491D10">
              <w:rPr>
                <w:rFonts w:cs="Times New Roman"/>
                <w:szCs w:val="24"/>
              </w:rPr>
              <w:t>1</w:t>
            </w:r>
          </w:p>
        </w:tc>
        <w:tc>
          <w:tcPr>
            <w:tcW w:w="1276" w:type="dxa"/>
            <w:shd w:val="clear" w:color="auto" w:fill="auto"/>
            <w:vAlign w:val="center"/>
          </w:tcPr>
          <w:p w14:paraId="49FA8BF1"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2BD779D7"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1</w:t>
            </w:r>
          </w:p>
        </w:tc>
      </w:tr>
      <w:tr w:rsidR="00723076" w:rsidRPr="00491D10" w14:paraId="7F2792C0" w14:textId="77777777" w:rsidTr="003A6ECD">
        <w:trPr>
          <w:cantSplit/>
          <w:trHeight w:val="260"/>
        </w:trPr>
        <w:tc>
          <w:tcPr>
            <w:tcW w:w="562" w:type="dxa"/>
            <w:shd w:val="clear" w:color="auto" w:fill="auto"/>
            <w:vAlign w:val="center"/>
          </w:tcPr>
          <w:p w14:paraId="6DAB5C5C"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620314E1" w14:textId="77777777" w:rsidR="00723076" w:rsidRPr="00491D10" w:rsidRDefault="00723076" w:rsidP="00555AEF">
            <w:pPr>
              <w:spacing w:after="0" w:line="360" w:lineRule="auto"/>
              <w:rPr>
                <w:rFonts w:cs="Times New Roman"/>
                <w:szCs w:val="24"/>
              </w:rPr>
            </w:pPr>
            <w:r w:rsidRPr="00491D10">
              <w:rPr>
                <w:rFonts w:cs="Times New Roman"/>
                <w:szCs w:val="24"/>
              </w:rPr>
              <w:t>Comunităţile locale ce se găsesc pe teritoriul sau în vecinătatea ariei naturale protejate vizate</w:t>
            </w:r>
          </w:p>
        </w:tc>
        <w:tc>
          <w:tcPr>
            <w:tcW w:w="2268" w:type="dxa"/>
            <w:shd w:val="clear" w:color="auto" w:fill="auto"/>
          </w:tcPr>
          <w:p w14:paraId="2B44E577" w14:textId="77777777" w:rsidR="00723076" w:rsidRPr="00491D10" w:rsidRDefault="00723076" w:rsidP="00555AEF">
            <w:pPr>
              <w:tabs>
                <w:tab w:val="left" w:pos="2097"/>
              </w:tabs>
              <w:spacing w:after="0" w:line="360" w:lineRule="auto"/>
              <w:ind w:right="-94"/>
              <w:jc w:val="center"/>
              <w:rPr>
                <w:rFonts w:cs="Times New Roman"/>
                <w:szCs w:val="24"/>
              </w:rPr>
            </w:pPr>
            <w:r w:rsidRPr="00491D10">
              <w:rPr>
                <w:rFonts w:cs="Times New Roman"/>
                <w:szCs w:val="24"/>
              </w:rPr>
              <w:t>Modul în care aria influențează utilizarea/ exploatarea proprietăţilor pe care le deţine.</w:t>
            </w:r>
          </w:p>
        </w:tc>
        <w:tc>
          <w:tcPr>
            <w:tcW w:w="993" w:type="dxa"/>
            <w:shd w:val="clear" w:color="auto" w:fill="auto"/>
            <w:vAlign w:val="center"/>
          </w:tcPr>
          <w:p w14:paraId="0D23C506" w14:textId="77777777" w:rsidR="00723076" w:rsidRPr="00491D10" w:rsidRDefault="00723076" w:rsidP="00555AEF">
            <w:pPr>
              <w:spacing w:after="0" w:line="360" w:lineRule="auto"/>
              <w:jc w:val="center"/>
              <w:rPr>
                <w:rFonts w:cs="Times New Roman"/>
                <w:szCs w:val="24"/>
              </w:rPr>
            </w:pPr>
            <w:r w:rsidRPr="00491D10">
              <w:rPr>
                <w:rFonts w:cs="Times New Roman"/>
                <w:szCs w:val="24"/>
              </w:rPr>
              <w:t>2</w:t>
            </w:r>
          </w:p>
        </w:tc>
        <w:tc>
          <w:tcPr>
            <w:tcW w:w="1276" w:type="dxa"/>
            <w:shd w:val="clear" w:color="auto" w:fill="auto"/>
            <w:vAlign w:val="center"/>
          </w:tcPr>
          <w:p w14:paraId="304A32E6"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298F727B"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1</w:t>
            </w:r>
          </w:p>
        </w:tc>
      </w:tr>
      <w:tr w:rsidR="00723076" w:rsidRPr="00491D10" w14:paraId="001F4AD2" w14:textId="77777777" w:rsidTr="003A6ECD">
        <w:trPr>
          <w:cantSplit/>
          <w:trHeight w:val="305"/>
        </w:trPr>
        <w:tc>
          <w:tcPr>
            <w:tcW w:w="562" w:type="dxa"/>
            <w:shd w:val="clear" w:color="auto" w:fill="auto"/>
            <w:vAlign w:val="center"/>
          </w:tcPr>
          <w:p w14:paraId="2C35C730"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26274498" w14:textId="77777777" w:rsidR="00723076" w:rsidRPr="00491D10" w:rsidRDefault="00723076" w:rsidP="00555AEF">
            <w:pPr>
              <w:spacing w:after="0" w:line="360" w:lineRule="auto"/>
              <w:rPr>
                <w:rFonts w:cs="Times New Roman"/>
                <w:szCs w:val="24"/>
              </w:rPr>
            </w:pPr>
            <w:r w:rsidRPr="00491D10">
              <w:rPr>
                <w:rFonts w:cs="Times New Roman"/>
                <w:szCs w:val="24"/>
              </w:rPr>
              <w:t>Administraţia Naţională Apele Române, Administrația Bazinală de Apă Someș-Tisa - Sistemul de Gospodărire a Apelor Maramureș</w:t>
            </w:r>
          </w:p>
        </w:tc>
        <w:tc>
          <w:tcPr>
            <w:tcW w:w="2268" w:type="dxa"/>
            <w:shd w:val="clear" w:color="auto" w:fill="auto"/>
            <w:vAlign w:val="center"/>
          </w:tcPr>
          <w:p w14:paraId="4B7F51FC" w14:textId="77777777" w:rsidR="00723076" w:rsidRPr="00491D10" w:rsidRDefault="00723076" w:rsidP="00555AEF">
            <w:pPr>
              <w:spacing w:after="0" w:line="360" w:lineRule="auto"/>
              <w:jc w:val="center"/>
              <w:rPr>
                <w:rFonts w:cs="Times New Roman"/>
                <w:szCs w:val="24"/>
              </w:rPr>
            </w:pPr>
            <w:r w:rsidRPr="00491D10">
              <w:rPr>
                <w:rFonts w:cs="Times New Roman"/>
                <w:szCs w:val="24"/>
              </w:rPr>
              <w:t>Managementul resurselor de apă</w:t>
            </w:r>
          </w:p>
        </w:tc>
        <w:tc>
          <w:tcPr>
            <w:tcW w:w="993" w:type="dxa"/>
            <w:shd w:val="clear" w:color="auto" w:fill="auto"/>
            <w:vAlign w:val="center"/>
          </w:tcPr>
          <w:p w14:paraId="6E79176C" w14:textId="77777777" w:rsidR="00723076" w:rsidRPr="00491D10" w:rsidRDefault="00723076" w:rsidP="00555AEF">
            <w:pPr>
              <w:spacing w:after="0" w:line="360" w:lineRule="auto"/>
              <w:jc w:val="center"/>
              <w:rPr>
                <w:rFonts w:cs="Times New Roman"/>
                <w:szCs w:val="24"/>
              </w:rPr>
            </w:pPr>
            <w:r w:rsidRPr="00491D10">
              <w:rPr>
                <w:rFonts w:cs="Times New Roman"/>
                <w:szCs w:val="24"/>
              </w:rPr>
              <w:t>2</w:t>
            </w:r>
          </w:p>
        </w:tc>
        <w:tc>
          <w:tcPr>
            <w:tcW w:w="1276" w:type="dxa"/>
            <w:shd w:val="clear" w:color="auto" w:fill="auto"/>
            <w:vAlign w:val="center"/>
          </w:tcPr>
          <w:p w14:paraId="36847323"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1241C495"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2</w:t>
            </w:r>
          </w:p>
        </w:tc>
      </w:tr>
      <w:tr w:rsidR="00723076" w:rsidRPr="00491D10" w14:paraId="21C0DC90" w14:textId="77777777" w:rsidTr="003A6ECD">
        <w:trPr>
          <w:cantSplit/>
          <w:trHeight w:val="350"/>
        </w:trPr>
        <w:tc>
          <w:tcPr>
            <w:tcW w:w="562" w:type="dxa"/>
            <w:shd w:val="clear" w:color="auto" w:fill="auto"/>
            <w:vAlign w:val="center"/>
          </w:tcPr>
          <w:p w14:paraId="4B8600BA"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6ED6C060" w14:textId="77777777" w:rsidR="00723076" w:rsidRPr="00491D10" w:rsidRDefault="00723076" w:rsidP="00555AEF">
            <w:pPr>
              <w:spacing w:after="0" w:line="360" w:lineRule="auto"/>
              <w:rPr>
                <w:rFonts w:cs="Times New Roman"/>
                <w:szCs w:val="24"/>
              </w:rPr>
            </w:pPr>
            <w:r w:rsidRPr="00491D10">
              <w:rPr>
                <w:rFonts w:cs="Times New Roman"/>
                <w:szCs w:val="24"/>
              </w:rPr>
              <w:t>Asociația Județeană a  Vânătorilor și Pescarilor Sportivi Maramureș</w:t>
            </w:r>
          </w:p>
        </w:tc>
        <w:tc>
          <w:tcPr>
            <w:tcW w:w="2268" w:type="dxa"/>
            <w:shd w:val="clear" w:color="auto" w:fill="auto"/>
            <w:vAlign w:val="center"/>
          </w:tcPr>
          <w:p w14:paraId="3F9F252D" w14:textId="77777777" w:rsidR="00723076" w:rsidRPr="00491D10" w:rsidRDefault="00D2050F" w:rsidP="00555AEF">
            <w:pPr>
              <w:spacing w:after="0" w:line="360" w:lineRule="auto"/>
              <w:jc w:val="center"/>
              <w:rPr>
                <w:rFonts w:cs="Times New Roman"/>
                <w:szCs w:val="24"/>
              </w:rPr>
            </w:pPr>
            <w:r w:rsidRPr="00491D10">
              <w:rPr>
                <w:rFonts w:cs="Times New Roman"/>
                <w:szCs w:val="24"/>
              </w:rPr>
              <w:t>Cinegetică</w:t>
            </w:r>
            <w:r w:rsidR="00723076" w:rsidRPr="00491D10">
              <w:rPr>
                <w:rFonts w:cs="Times New Roman"/>
                <w:szCs w:val="24"/>
              </w:rPr>
              <w:t>/Pescuit</w:t>
            </w:r>
            <w:r w:rsidRPr="00491D10">
              <w:rPr>
                <w:rFonts w:cs="Times New Roman"/>
                <w:szCs w:val="24"/>
              </w:rPr>
              <w:t xml:space="preserve"> sportiv</w:t>
            </w:r>
          </w:p>
        </w:tc>
        <w:tc>
          <w:tcPr>
            <w:tcW w:w="993" w:type="dxa"/>
            <w:shd w:val="clear" w:color="auto" w:fill="auto"/>
            <w:vAlign w:val="center"/>
          </w:tcPr>
          <w:p w14:paraId="57620464" w14:textId="77777777" w:rsidR="00723076" w:rsidRPr="00491D10" w:rsidRDefault="00723076" w:rsidP="00555AEF">
            <w:pPr>
              <w:spacing w:after="0" w:line="360" w:lineRule="auto"/>
              <w:jc w:val="center"/>
              <w:rPr>
                <w:rFonts w:cs="Times New Roman"/>
                <w:szCs w:val="24"/>
              </w:rPr>
            </w:pPr>
            <w:r w:rsidRPr="00491D10">
              <w:rPr>
                <w:rFonts w:cs="Times New Roman"/>
                <w:szCs w:val="24"/>
              </w:rPr>
              <w:t>3</w:t>
            </w:r>
          </w:p>
        </w:tc>
        <w:tc>
          <w:tcPr>
            <w:tcW w:w="1276" w:type="dxa"/>
            <w:shd w:val="clear" w:color="auto" w:fill="auto"/>
            <w:vAlign w:val="center"/>
          </w:tcPr>
          <w:p w14:paraId="664F5062"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0BCBBA90"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2</w:t>
            </w:r>
          </w:p>
        </w:tc>
      </w:tr>
      <w:tr w:rsidR="00723076" w:rsidRPr="00491D10" w14:paraId="477D0DDE" w14:textId="77777777" w:rsidTr="003A6ECD">
        <w:trPr>
          <w:cantSplit/>
          <w:trHeight w:val="350"/>
        </w:trPr>
        <w:tc>
          <w:tcPr>
            <w:tcW w:w="562" w:type="dxa"/>
            <w:shd w:val="clear" w:color="auto" w:fill="auto"/>
            <w:vAlign w:val="center"/>
          </w:tcPr>
          <w:p w14:paraId="7EDA4744"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16ECFC6F" w14:textId="77777777" w:rsidR="00723076" w:rsidRPr="00491D10" w:rsidRDefault="00723076" w:rsidP="00555AEF">
            <w:pPr>
              <w:spacing w:after="0" w:line="360" w:lineRule="auto"/>
              <w:rPr>
                <w:rFonts w:cs="Times New Roman"/>
                <w:szCs w:val="24"/>
              </w:rPr>
            </w:pPr>
            <w:r w:rsidRPr="00491D10">
              <w:rPr>
                <w:rFonts w:cs="Times New Roman"/>
                <w:szCs w:val="24"/>
              </w:rPr>
              <w:t>Direcţia pentru Agricultură Maramureș</w:t>
            </w:r>
          </w:p>
        </w:tc>
        <w:tc>
          <w:tcPr>
            <w:tcW w:w="2268" w:type="dxa"/>
            <w:shd w:val="clear" w:color="auto" w:fill="auto"/>
            <w:vAlign w:val="center"/>
          </w:tcPr>
          <w:p w14:paraId="1C9CE433" w14:textId="77777777" w:rsidR="00723076" w:rsidRPr="00491D10" w:rsidRDefault="00723076" w:rsidP="00555AEF">
            <w:pPr>
              <w:spacing w:after="0" w:line="360" w:lineRule="auto"/>
              <w:jc w:val="center"/>
              <w:rPr>
                <w:rFonts w:cs="Times New Roman"/>
                <w:szCs w:val="24"/>
              </w:rPr>
            </w:pPr>
            <w:r w:rsidRPr="00491D10">
              <w:rPr>
                <w:rFonts w:cs="Times New Roman"/>
                <w:szCs w:val="24"/>
              </w:rPr>
              <w:t>Agricultură</w:t>
            </w:r>
          </w:p>
        </w:tc>
        <w:tc>
          <w:tcPr>
            <w:tcW w:w="993" w:type="dxa"/>
            <w:shd w:val="clear" w:color="auto" w:fill="auto"/>
            <w:vAlign w:val="center"/>
          </w:tcPr>
          <w:p w14:paraId="49EB4301" w14:textId="77777777" w:rsidR="00723076" w:rsidRPr="00491D10" w:rsidRDefault="00723076" w:rsidP="00555AEF">
            <w:pPr>
              <w:spacing w:after="0" w:line="360" w:lineRule="auto"/>
              <w:jc w:val="center"/>
              <w:rPr>
                <w:rFonts w:cs="Times New Roman"/>
                <w:szCs w:val="24"/>
              </w:rPr>
            </w:pPr>
            <w:r w:rsidRPr="00491D10">
              <w:rPr>
                <w:rFonts w:cs="Times New Roman"/>
                <w:szCs w:val="24"/>
              </w:rPr>
              <w:t>3</w:t>
            </w:r>
          </w:p>
        </w:tc>
        <w:tc>
          <w:tcPr>
            <w:tcW w:w="1276" w:type="dxa"/>
            <w:shd w:val="clear" w:color="auto" w:fill="auto"/>
            <w:vAlign w:val="center"/>
          </w:tcPr>
          <w:p w14:paraId="61766C55"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1726D318"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2</w:t>
            </w:r>
          </w:p>
        </w:tc>
      </w:tr>
      <w:tr w:rsidR="00723076" w:rsidRPr="00491D10" w14:paraId="43090735" w14:textId="77777777" w:rsidTr="003A6ECD">
        <w:trPr>
          <w:cantSplit/>
          <w:trHeight w:val="530"/>
        </w:trPr>
        <w:tc>
          <w:tcPr>
            <w:tcW w:w="562" w:type="dxa"/>
            <w:shd w:val="clear" w:color="auto" w:fill="auto"/>
            <w:vAlign w:val="center"/>
          </w:tcPr>
          <w:p w14:paraId="2389E8CC"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7CB4AA34" w14:textId="77777777" w:rsidR="00723076" w:rsidRPr="00491D10" w:rsidRDefault="00723076" w:rsidP="00555AEF">
            <w:pPr>
              <w:spacing w:after="0" w:line="360" w:lineRule="auto"/>
              <w:rPr>
                <w:rFonts w:cs="Times New Roman"/>
                <w:szCs w:val="24"/>
              </w:rPr>
            </w:pPr>
            <w:r w:rsidRPr="00491D10">
              <w:rPr>
                <w:rFonts w:cs="Times New Roman"/>
                <w:szCs w:val="24"/>
              </w:rPr>
              <w:t>Inspectoratul de jandarmi județean Maramureș</w:t>
            </w:r>
          </w:p>
        </w:tc>
        <w:tc>
          <w:tcPr>
            <w:tcW w:w="2268" w:type="dxa"/>
            <w:shd w:val="clear" w:color="auto" w:fill="auto"/>
            <w:vAlign w:val="center"/>
          </w:tcPr>
          <w:p w14:paraId="39F293C3" w14:textId="77777777" w:rsidR="00723076" w:rsidRPr="00491D10" w:rsidRDefault="00723076" w:rsidP="00555AEF">
            <w:pPr>
              <w:spacing w:after="0" w:line="360" w:lineRule="auto"/>
              <w:jc w:val="center"/>
              <w:rPr>
                <w:rFonts w:cs="Times New Roman"/>
                <w:szCs w:val="24"/>
              </w:rPr>
            </w:pPr>
            <w:r w:rsidRPr="00491D10">
              <w:rPr>
                <w:rFonts w:cs="Times New Roman"/>
                <w:szCs w:val="24"/>
              </w:rPr>
              <w:t>Ordine publică</w:t>
            </w:r>
          </w:p>
        </w:tc>
        <w:tc>
          <w:tcPr>
            <w:tcW w:w="993" w:type="dxa"/>
            <w:shd w:val="clear" w:color="auto" w:fill="auto"/>
            <w:vAlign w:val="center"/>
          </w:tcPr>
          <w:p w14:paraId="2A1B77E2"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1</w:t>
            </w:r>
          </w:p>
        </w:tc>
        <w:tc>
          <w:tcPr>
            <w:tcW w:w="1276" w:type="dxa"/>
            <w:shd w:val="clear" w:color="auto" w:fill="auto"/>
            <w:vAlign w:val="center"/>
          </w:tcPr>
          <w:p w14:paraId="7AD2DCFC" w14:textId="77777777" w:rsidR="00723076" w:rsidRPr="00491D10" w:rsidRDefault="00723076" w:rsidP="00555AEF">
            <w:pPr>
              <w:spacing w:after="0" w:line="360" w:lineRule="auto"/>
              <w:jc w:val="center"/>
              <w:rPr>
                <w:rFonts w:cs="Times New Roman"/>
                <w:szCs w:val="24"/>
              </w:rPr>
            </w:pPr>
            <w:r w:rsidRPr="00491D10">
              <w:rPr>
                <w:rFonts w:cs="Times New Roman"/>
                <w:szCs w:val="24"/>
              </w:rPr>
              <w:t>Neutru</w:t>
            </w:r>
          </w:p>
        </w:tc>
        <w:tc>
          <w:tcPr>
            <w:tcW w:w="1134" w:type="dxa"/>
            <w:shd w:val="clear" w:color="auto" w:fill="auto"/>
            <w:vAlign w:val="center"/>
          </w:tcPr>
          <w:p w14:paraId="06749F1E"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1</w:t>
            </w:r>
          </w:p>
        </w:tc>
      </w:tr>
      <w:tr w:rsidR="00723076" w:rsidRPr="00491D10" w14:paraId="6440FBD0" w14:textId="77777777" w:rsidTr="003A6ECD">
        <w:trPr>
          <w:cantSplit/>
          <w:trHeight w:val="580"/>
        </w:trPr>
        <w:tc>
          <w:tcPr>
            <w:tcW w:w="562" w:type="dxa"/>
            <w:shd w:val="clear" w:color="auto" w:fill="auto"/>
            <w:vAlign w:val="center"/>
          </w:tcPr>
          <w:p w14:paraId="4C6656C4"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0D1B873B" w14:textId="77777777" w:rsidR="00723076" w:rsidRPr="00491D10" w:rsidRDefault="00723076" w:rsidP="00661EA1">
            <w:pPr>
              <w:spacing w:after="0" w:line="360" w:lineRule="auto"/>
              <w:rPr>
                <w:rFonts w:cs="Times New Roman"/>
                <w:szCs w:val="24"/>
              </w:rPr>
            </w:pPr>
            <w:r w:rsidRPr="00491D10">
              <w:rPr>
                <w:rFonts w:cs="Times New Roman"/>
                <w:szCs w:val="24"/>
              </w:rPr>
              <w:t>Organizații non-guvernamentale de conservare a naturii - WWF-România, Societatea Ecologistă din Maramureş, Asociaţia de Tineret pentru Protecţia Mediului</w:t>
            </w:r>
          </w:p>
        </w:tc>
        <w:tc>
          <w:tcPr>
            <w:tcW w:w="2268" w:type="dxa"/>
            <w:shd w:val="clear" w:color="auto" w:fill="auto"/>
            <w:vAlign w:val="center"/>
          </w:tcPr>
          <w:p w14:paraId="741F96BB" w14:textId="77777777" w:rsidR="00723076" w:rsidRPr="00491D10" w:rsidRDefault="00723076" w:rsidP="00555AEF">
            <w:pPr>
              <w:spacing w:after="0" w:line="360" w:lineRule="auto"/>
              <w:jc w:val="center"/>
              <w:rPr>
                <w:rFonts w:cs="Times New Roman"/>
                <w:szCs w:val="24"/>
              </w:rPr>
            </w:pPr>
            <w:r w:rsidRPr="00491D10">
              <w:rPr>
                <w:rFonts w:cs="Times New Roman"/>
                <w:szCs w:val="24"/>
              </w:rPr>
              <w:t>Conservarea naturii</w:t>
            </w:r>
          </w:p>
        </w:tc>
        <w:tc>
          <w:tcPr>
            <w:tcW w:w="993" w:type="dxa"/>
            <w:shd w:val="clear" w:color="auto" w:fill="auto"/>
            <w:vAlign w:val="center"/>
          </w:tcPr>
          <w:p w14:paraId="7AE67BE4"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3</w:t>
            </w:r>
          </w:p>
        </w:tc>
        <w:tc>
          <w:tcPr>
            <w:tcW w:w="1276" w:type="dxa"/>
            <w:shd w:val="clear" w:color="auto" w:fill="auto"/>
            <w:vAlign w:val="center"/>
          </w:tcPr>
          <w:p w14:paraId="772BD2AF"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673E8353"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3</w:t>
            </w:r>
          </w:p>
        </w:tc>
      </w:tr>
      <w:tr w:rsidR="00723076" w:rsidRPr="00491D10" w14:paraId="327BE129" w14:textId="77777777" w:rsidTr="003A6ECD">
        <w:trPr>
          <w:cantSplit/>
          <w:trHeight w:val="580"/>
        </w:trPr>
        <w:tc>
          <w:tcPr>
            <w:tcW w:w="562" w:type="dxa"/>
            <w:shd w:val="clear" w:color="auto" w:fill="auto"/>
            <w:vAlign w:val="center"/>
          </w:tcPr>
          <w:p w14:paraId="2C0953A6"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7CDACF28" w14:textId="77777777" w:rsidR="00723076" w:rsidRPr="00491D10" w:rsidRDefault="00723076" w:rsidP="00555AEF">
            <w:pPr>
              <w:spacing w:after="0" w:line="360" w:lineRule="auto"/>
              <w:rPr>
                <w:rFonts w:cs="Times New Roman"/>
                <w:szCs w:val="24"/>
              </w:rPr>
            </w:pPr>
            <w:r w:rsidRPr="00491D10">
              <w:rPr>
                <w:rFonts w:cs="Times New Roman"/>
                <w:szCs w:val="24"/>
              </w:rPr>
              <w:t>Firmele/agenţii economici cu activităţi în zona ariei vizate</w:t>
            </w:r>
          </w:p>
        </w:tc>
        <w:tc>
          <w:tcPr>
            <w:tcW w:w="2268" w:type="dxa"/>
            <w:shd w:val="clear" w:color="auto" w:fill="auto"/>
            <w:vAlign w:val="center"/>
          </w:tcPr>
          <w:p w14:paraId="714A3926" w14:textId="77777777" w:rsidR="00723076" w:rsidRPr="00491D10" w:rsidRDefault="00723076" w:rsidP="00555AEF">
            <w:pPr>
              <w:spacing w:after="0" w:line="360" w:lineRule="auto"/>
              <w:jc w:val="center"/>
              <w:rPr>
                <w:rFonts w:cs="Times New Roman"/>
                <w:szCs w:val="24"/>
              </w:rPr>
            </w:pPr>
            <w:r w:rsidRPr="00491D10">
              <w:rPr>
                <w:rFonts w:cs="Times New Roman"/>
                <w:szCs w:val="24"/>
              </w:rPr>
              <w:t>Condițiile asociate statutului de sit Natura 2000, ce influențează modul în care își desfășoară activitățile.</w:t>
            </w:r>
          </w:p>
        </w:tc>
        <w:tc>
          <w:tcPr>
            <w:tcW w:w="993" w:type="dxa"/>
            <w:shd w:val="clear" w:color="auto" w:fill="auto"/>
            <w:vAlign w:val="center"/>
          </w:tcPr>
          <w:p w14:paraId="477F5E51"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2</w:t>
            </w:r>
          </w:p>
        </w:tc>
        <w:tc>
          <w:tcPr>
            <w:tcW w:w="1276" w:type="dxa"/>
            <w:shd w:val="clear" w:color="auto" w:fill="auto"/>
            <w:vAlign w:val="center"/>
          </w:tcPr>
          <w:p w14:paraId="7C521879"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7481CBFF"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2</w:t>
            </w:r>
          </w:p>
        </w:tc>
      </w:tr>
      <w:tr w:rsidR="00723076" w:rsidRPr="00491D10" w14:paraId="27A7026C" w14:textId="77777777" w:rsidTr="003A6ECD">
        <w:trPr>
          <w:cantSplit/>
          <w:trHeight w:val="580"/>
        </w:trPr>
        <w:tc>
          <w:tcPr>
            <w:tcW w:w="562" w:type="dxa"/>
            <w:shd w:val="clear" w:color="auto" w:fill="auto"/>
            <w:vAlign w:val="center"/>
          </w:tcPr>
          <w:p w14:paraId="5579AE8C" w14:textId="77777777" w:rsidR="00723076" w:rsidRPr="00491D10" w:rsidRDefault="00723076" w:rsidP="004C56A0">
            <w:pPr>
              <w:pStyle w:val="ListParagraph"/>
              <w:numPr>
                <w:ilvl w:val="0"/>
                <w:numId w:val="36"/>
              </w:numPr>
              <w:spacing w:after="0" w:line="360" w:lineRule="auto"/>
              <w:ind w:left="454"/>
              <w:jc w:val="center"/>
              <w:rPr>
                <w:rFonts w:cs="Times New Roman"/>
                <w:szCs w:val="24"/>
              </w:rPr>
            </w:pPr>
          </w:p>
        </w:tc>
        <w:tc>
          <w:tcPr>
            <w:tcW w:w="3402" w:type="dxa"/>
            <w:shd w:val="clear" w:color="auto" w:fill="auto"/>
            <w:vAlign w:val="center"/>
          </w:tcPr>
          <w:p w14:paraId="382A03BB" w14:textId="77777777" w:rsidR="00723076" w:rsidRPr="00491D10" w:rsidRDefault="00723076" w:rsidP="00555AEF">
            <w:pPr>
              <w:spacing w:after="0" w:line="360" w:lineRule="auto"/>
              <w:rPr>
                <w:rFonts w:cs="Times New Roman"/>
                <w:szCs w:val="24"/>
              </w:rPr>
            </w:pPr>
            <w:r w:rsidRPr="00491D10">
              <w:rPr>
                <w:rFonts w:cs="Times New Roman"/>
                <w:szCs w:val="24"/>
              </w:rPr>
              <w:t>Asociații și societăți  agricole/ fermieri</w:t>
            </w:r>
          </w:p>
        </w:tc>
        <w:tc>
          <w:tcPr>
            <w:tcW w:w="2268" w:type="dxa"/>
            <w:shd w:val="clear" w:color="auto" w:fill="auto"/>
            <w:vAlign w:val="center"/>
          </w:tcPr>
          <w:p w14:paraId="3EDDF2BA" w14:textId="77777777" w:rsidR="00723076" w:rsidRPr="00491D10" w:rsidRDefault="00723076" w:rsidP="00555AEF">
            <w:pPr>
              <w:spacing w:after="0" w:line="360" w:lineRule="auto"/>
              <w:rPr>
                <w:rFonts w:cs="Times New Roman"/>
                <w:szCs w:val="24"/>
              </w:rPr>
            </w:pPr>
            <w:r w:rsidRPr="00491D10">
              <w:rPr>
                <w:rFonts w:cs="Times New Roman"/>
                <w:szCs w:val="24"/>
              </w:rPr>
              <w:t>Agricultură</w:t>
            </w:r>
          </w:p>
        </w:tc>
        <w:tc>
          <w:tcPr>
            <w:tcW w:w="993" w:type="dxa"/>
            <w:shd w:val="clear" w:color="auto" w:fill="auto"/>
            <w:vAlign w:val="center"/>
          </w:tcPr>
          <w:p w14:paraId="63B5A295" w14:textId="77777777" w:rsidR="00723076" w:rsidRPr="00491D10" w:rsidRDefault="00723076" w:rsidP="00555AEF">
            <w:pPr>
              <w:spacing w:after="0" w:line="360" w:lineRule="auto"/>
              <w:ind w:left="-108" w:right="-113"/>
              <w:jc w:val="center"/>
              <w:rPr>
                <w:rFonts w:cs="Times New Roman"/>
                <w:szCs w:val="24"/>
              </w:rPr>
            </w:pPr>
            <w:r w:rsidRPr="00491D10">
              <w:rPr>
                <w:rFonts w:cs="Times New Roman"/>
                <w:szCs w:val="24"/>
              </w:rPr>
              <w:t>2</w:t>
            </w:r>
          </w:p>
        </w:tc>
        <w:tc>
          <w:tcPr>
            <w:tcW w:w="1276" w:type="dxa"/>
            <w:shd w:val="clear" w:color="auto" w:fill="auto"/>
            <w:vAlign w:val="center"/>
          </w:tcPr>
          <w:p w14:paraId="4A2B263D" w14:textId="77777777" w:rsidR="00723076" w:rsidRPr="00491D10" w:rsidRDefault="00723076" w:rsidP="00555AEF">
            <w:pPr>
              <w:spacing w:after="0" w:line="360" w:lineRule="auto"/>
              <w:jc w:val="center"/>
              <w:rPr>
                <w:rFonts w:cs="Times New Roman"/>
                <w:szCs w:val="24"/>
              </w:rPr>
            </w:pPr>
            <w:r w:rsidRPr="00491D10">
              <w:rPr>
                <w:rFonts w:cs="Times New Roman"/>
                <w:szCs w:val="24"/>
              </w:rPr>
              <w:t>+</w:t>
            </w:r>
          </w:p>
        </w:tc>
        <w:tc>
          <w:tcPr>
            <w:tcW w:w="1134" w:type="dxa"/>
            <w:shd w:val="clear" w:color="auto" w:fill="auto"/>
            <w:vAlign w:val="center"/>
          </w:tcPr>
          <w:p w14:paraId="7466D284" w14:textId="77777777" w:rsidR="00723076" w:rsidRPr="00491D10" w:rsidRDefault="00723076" w:rsidP="00555AEF">
            <w:pPr>
              <w:spacing w:after="0" w:line="360" w:lineRule="auto"/>
              <w:ind w:left="-108" w:right="-108"/>
              <w:jc w:val="center"/>
              <w:rPr>
                <w:rFonts w:cs="Times New Roman"/>
                <w:szCs w:val="24"/>
              </w:rPr>
            </w:pPr>
            <w:r w:rsidRPr="00491D10">
              <w:rPr>
                <w:rFonts w:cs="Times New Roman"/>
                <w:szCs w:val="24"/>
              </w:rPr>
              <w:t>2</w:t>
            </w:r>
          </w:p>
        </w:tc>
      </w:tr>
    </w:tbl>
    <w:p w14:paraId="4D14B570" w14:textId="77777777" w:rsidR="00723076" w:rsidRPr="00491D10" w:rsidRDefault="00723076" w:rsidP="00555AEF">
      <w:pPr>
        <w:spacing w:after="0" w:line="360" w:lineRule="auto"/>
        <w:rPr>
          <w:rFonts w:cs="Times New Roman"/>
          <w:sz w:val="20"/>
          <w:szCs w:val="20"/>
          <w:lang w:val="ro-RO"/>
        </w:rPr>
      </w:pPr>
      <w:r w:rsidRPr="00491D10">
        <w:rPr>
          <w:rFonts w:cs="Times New Roman"/>
          <w:i/>
          <w:sz w:val="20"/>
          <w:szCs w:val="20"/>
          <w:lang w:val="ro-RO"/>
        </w:rPr>
        <w:t>Notă:</w:t>
      </w:r>
      <w:r w:rsidRPr="00491D10">
        <w:rPr>
          <w:rFonts w:cs="Times New Roman"/>
          <w:sz w:val="20"/>
          <w:szCs w:val="20"/>
          <w:lang w:val="ro-RO"/>
        </w:rPr>
        <w:t xml:space="preserve"> Cunoștințele sunt apreciate pe o scală de la 1 la 3, unde 1 înseamnă cunoștințe puține, 2 cunoștințe moderate și 3 cunoștințe avansate. Atitudinea este de asemenea apreciată pe o scală cuprinzând atitudini favorabile (+), neutre sau negative (-). Calitatea practicilor este apreciată pe o scală de la 1 la 3, unde </w:t>
      </w:r>
      <w:r w:rsidR="00661EA1" w:rsidRPr="00491D10">
        <w:rPr>
          <w:rFonts w:cs="Times New Roman"/>
          <w:sz w:val="20"/>
          <w:szCs w:val="20"/>
          <w:lang w:val="ro-RO"/>
        </w:rPr>
        <w:t>3</w:t>
      </w:r>
      <w:r w:rsidRPr="00491D10">
        <w:rPr>
          <w:rFonts w:cs="Times New Roman"/>
          <w:sz w:val="20"/>
          <w:szCs w:val="20"/>
          <w:lang w:val="ro-RO"/>
        </w:rPr>
        <w:t xml:space="preserve"> înseamnă practici foarte bune, 2 practici bune și </w:t>
      </w:r>
      <w:r w:rsidR="00661EA1" w:rsidRPr="00491D10">
        <w:rPr>
          <w:rFonts w:cs="Times New Roman"/>
          <w:sz w:val="20"/>
          <w:szCs w:val="20"/>
          <w:lang w:val="ro-RO"/>
        </w:rPr>
        <w:t>1</w:t>
      </w:r>
      <w:r w:rsidRPr="00491D10">
        <w:rPr>
          <w:rFonts w:cs="Times New Roman"/>
          <w:sz w:val="20"/>
          <w:szCs w:val="20"/>
          <w:lang w:val="ro-RO"/>
        </w:rPr>
        <w:t xml:space="preserve"> practici neadecvate. </w:t>
      </w:r>
    </w:p>
    <w:p w14:paraId="2E81591D" w14:textId="77777777" w:rsidR="00D171C9" w:rsidRPr="00491D10" w:rsidRDefault="00D171C9">
      <w:pPr>
        <w:spacing w:after="160"/>
        <w:jc w:val="left"/>
        <w:rPr>
          <w:rFonts w:eastAsia="Times New Roman" w:cs="Times New Roman"/>
          <w:b/>
          <w:szCs w:val="24"/>
          <w:lang w:val="ro-RO"/>
        </w:rPr>
      </w:pPr>
      <w:r w:rsidRPr="00491D10">
        <w:rPr>
          <w:rFonts w:eastAsia="Times New Roman" w:cs="Times New Roman"/>
          <w:b/>
          <w:szCs w:val="24"/>
          <w:lang w:val="ro-RO"/>
        </w:rPr>
        <w:br w:type="page"/>
      </w:r>
    </w:p>
    <w:p w14:paraId="334475B1" w14:textId="77777777" w:rsidR="00B9225B" w:rsidRPr="00491D10" w:rsidRDefault="00B9225B" w:rsidP="00555AEF">
      <w:pPr>
        <w:spacing w:after="0" w:line="360" w:lineRule="auto"/>
        <w:rPr>
          <w:rFonts w:eastAsia="Times New Roman" w:cs="Times New Roman"/>
          <w:b/>
          <w:szCs w:val="24"/>
          <w:lang w:val="ro-RO"/>
        </w:rPr>
      </w:pPr>
    </w:p>
    <w:p w14:paraId="6463DE11" w14:textId="6E646676" w:rsidR="00F32186" w:rsidRPr="00491D10" w:rsidRDefault="004267B9" w:rsidP="000A1E76">
      <w:pPr>
        <w:spacing w:after="0" w:line="240" w:lineRule="auto"/>
        <w:contextualSpacing/>
        <w:jc w:val="center"/>
        <w:rPr>
          <w:rFonts w:eastAsia="Calibri" w:cs="Times New Roman"/>
          <w:b/>
          <w:bCs/>
          <w:szCs w:val="24"/>
          <w:lang w:val="ro-RO"/>
        </w:rPr>
      </w:pPr>
      <w:r w:rsidRPr="00491D10">
        <w:rPr>
          <w:rFonts w:eastAsia="Times New Roman" w:cs="Times New Roman"/>
          <w:b/>
          <w:bCs/>
          <w:szCs w:val="24"/>
          <w:lang w:val="ro-RO"/>
        </w:rPr>
        <w:t>Tabel nr.</w:t>
      </w:r>
      <w:r w:rsidR="00D47667" w:rsidRPr="00491D10">
        <w:rPr>
          <w:rFonts w:eastAsia="Times New Roman" w:cs="Times New Roman"/>
          <w:b/>
          <w:bCs/>
          <w:szCs w:val="24"/>
          <w:lang w:val="ro-RO"/>
        </w:rPr>
        <w:t xml:space="preserve"> 5</w:t>
      </w:r>
      <w:r w:rsidR="00016676" w:rsidRPr="00491D10">
        <w:rPr>
          <w:rFonts w:eastAsia="Times New Roman" w:cs="Times New Roman"/>
          <w:b/>
          <w:bCs/>
          <w:szCs w:val="24"/>
          <w:lang w:val="ro-RO"/>
        </w:rPr>
        <w:t>4</w:t>
      </w:r>
      <w:r w:rsidR="00AF3D0E" w:rsidRPr="00491D10">
        <w:rPr>
          <w:rFonts w:eastAsia="Calibri" w:cs="Times New Roman"/>
          <w:b/>
          <w:bCs/>
          <w:szCs w:val="24"/>
          <w:lang w:val="ro-RO"/>
        </w:rPr>
        <w:t xml:space="preserve"> </w:t>
      </w:r>
      <w:r w:rsidR="00F32186" w:rsidRPr="00491D10">
        <w:rPr>
          <w:rFonts w:eastAsia="Calibri" w:cs="Times New Roman"/>
          <w:b/>
          <w:bCs/>
          <w:szCs w:val="24"/>
          <w:lang w:val="ro-RO"/>
        </w:rPr>
        <w:t>Analiza factorilor interesați II</w:t>
      </w:r>
    </w:p>
    <w:tbl>
      <w:tblPr>
        <w:tblW w:w="526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6"/>
        <w:gridCol w:w="1749"/>
        <w:gridCol w:w="2345"/>
        <w:gridCol w:w="1869"/>
        <w:gridCol w:w="1629"/>
        <w:gridCol w:w="1349"/>
      </w:tblGrid>
      <w:tr w:rsidR="00723076" w:rsidRPr="00491D10" w14:paraId="39190F83" w14:textId="77777777" w:rsidTr="00922696">
        <w:trPr>
          <w:jc w:val="center"/>
        </w:trPr>
        <w:tc>
          <w:tcPr>
            <w:tcW w:w="293" w:type="pct"/>
            <w:shd w:val="clear" w:color="auto" w:fill="auto"/>
            <w:vAlign w:val="center"/>
          </w:tcPr>
          <w:p w14:paraId="664B190D" w14:textId="77777777" w:rsidR="00723076" w:rsidRPr="00491D10" w:rsidRDefault="00723076" w:rsidP="00555AEF">
            <w:pPr>
              <w:pStyle w:val="ListParagraph"/>
              <w:spacing w:after="0" w:line="360" w:lineRule="auto"/>
              <w:ind w:left="0"/>
              <w:jc w:val="center"/>
              <w:rPr>
                <w:rFonts w:cs="Times New Roman"/>
                <w:b/>
                <w:szCs w:val="24"/>
              </w:rPr>
            </w:pPr>
            <w:r w:rsidRPr="00491D10">
              <w:rPr>
                <w:rFonts w:cs="Times New Roman"/>
                <w:b/>
                <w:szCs w:val="24"/>
              </w:rPr>
              <w:t>Nr.</w:t>
            </w:r>
          </w:p>
        </w:tc>
        <w:tc>
          <w:tcPr>
            <w:tcW w:w="921" w:type="pct"/>
            <w:shd w:val="clear" w:color="auto" w:fill="auto"/>
            <w:vAlign w:val="center"/>
          </w:tcPr>
          <w:p w14:paraId="6A0CF09F" w14:textId="77777777" w:rsidR="00723076" w:rsidRPr="00491D10" w:rsidRDefault="00723076" w:rsidP="00555AEF">
            <w:pPr>
              <w:pStyle w:val="ListParagraph"/>
              <w:spacing w:after="0" w:line="360" w:lineRule="auto"/>
              <w:ind w:left="0"/>
              <w:jc w:val="center"/>
              <w:rPr>
                <w:rFonts w:cs="Times New Roman"/>
                <w:b/>
                <w:szCs w:val="24"/>
              </w:rPr>
            </w:pPr>
            <w:r w:rsidRPr="00491D10">
              <w:rPr>
                <w:rFonts w:cs="Times New Roman"/>
                <w:b/>
                <w:szCs w:val="24"/>
              </w:rPr>
              <w:t>Factor interesat</w:t>
            </w:r>
          </w:p>
        </w:tc>
        <w:tc>
          <w:tcPr>
            <w:tcW w:w="1396" w:type="pct"/>
            <w:shd w:val="clear" w:color="auto" w:fill="auto"/>
            <w:vAlign w:val="center"/>
          </w:tcPr>
          <w:p w14:paraId="0D77E8FE" w14:textId="77777777" w:rsidR="00723076" w:rsidRPr="00491D10" w:rsidRDefault="00723076" w:rsidP="00555AEF">
            <w:pPr>
              <w:widowControl w:val="0"/>
              <w:autoSpaceDE w:val="0"/>
              <w:autoSpaceDN w:val="0"/>
              <w:adjustRightInd w:val="0"/>
              <w:spacing w:after="0" w:line="360" w:lineRule="auto"/>
              <w:ind w:left="-29" w:right="-60"/>
              <w:jc w:val="center"/>
              <w:rPr>
                <w:rFonts w:cs="Times New Roman"/>
                <w:b/>
                <w:szCs w:val="24"/>
                <w:lang w:val="ro-RO"/>
              </w:rPr>
            </w:pPr>
            <w:r w:rsidRPr="00491D10">
              <w:rPr>
                <w:rFonts w:cs="Times New Roman"/>
                <w:b/>
                <w:color w:val="0C0609"/>
                <w:szCs w:val="24"/>
                <w:lang w:val="ro-RO"/>
              </w:rPr>
              <w:t>N</w:t>
            </w:r>
            <w:r w:rsidRPr="00491D10">
              <w:rPr>
                <w:rFonts w:cs="Times New Roman"/>
                <w:b/>
                <w:color w:val="0C0609"/>
                <w:spacing w:val="-1"/>
                <w:szCs w:val="24"/>
                <w:lang w:val="ro-RO"/>
              </w:rPr>
              <w:t>a</w:t>
            </w:r>
            <w:r w:rsidRPr="00491D10">
              <w:rPr>
                <w:rFonts w:cs="Times New Roman"/>
                <w:b/>
                <w:color w:val="0C0609"/>
                <w:szCs w:val="24"/>
                <w:lang w:val="ro-RO"/>
              </w:rPr>
              <w:t>tu</w:t>
            </w:r>
            <w:r w:rsidRPr="00491D10">
              <w:rPr>
                <w:rFonts w:cs="Times New Roman"/>
                <w:b/>
                <w:color w:val="0C0609"/>
                <w:spacing w:val="-1"/>
                <w:szCs w:val="24"/>
                <w:lang w:val="ro-RO"/>
              </w:rPr>
              <w:t>r</w:t>
            </w:r>
            <w:r w:rsidRPr="00491D10">
              <w:rPr>
                <w:rFonts w:cs="Times New Roman"/>
                <w:b/>
                <w:color w:val="0C0609"/>
                <w:szCs w:val="24"/>
                <w:lang w:val="ro-RO"/>
              </w:rPr>
              <w:t>a</w:t>
            </w:r>
            <w:r w:rsidRPr="00491D10">
              <w:rPr>
                <w:rFonts w:cs="Times New Roman"/>
                <w:b/>
                <w:color w:val="0C0609"/>
                <w:spacing w:val="12"/>
                <w:szCs w:val="24"/>
                <w:lang w:val="ro-RO"/>
              </w:rPr>
              <w:t xml:space="preserve"> </w:t>
            </w:r>
            <w:r w:rsidRPr="00491D10">
              <w:rPr>
                <w:rFonts w:cs="Times New Roman"/>
                <w:b/>
                <w:color w:val="0C0609"/>
                <w:spacing w:val="-2"/>
                <w:w w:val="98"/>
                <w:szCs w:val="24"/>
                <w:lang w:val="ro-RO"/>
              </w:rPr>
              <w:t>r</w:t>
            </w:r>
            <w:r w:rsidRPr="00491D10">
              <w:rPr>
                <w:rFonts w:cs="Times New Roman"/>
                <w:b/>
                <w:color w:val="0C0609"/>
                <w:w w:val="104"/>
                <w:szCs w:val="24"/>
                <w:lang w:val="ro-RO"/>
              </w:rPr>
              <w:t>el</w:t>
            </w:r>
            <w:r w:rsidRPr="00491D10">
              <w:rPr>
                <w:rFonts w:cs="Times New Roman"/>
                <w:b/>
                <w:color w:val="0C0609"/>
                <w:spacing w:val="-1"/>
                <w:w w:val="104"/>
                <w:szCs w:val="24"/>
                <w:lang w:val="ro-RO"/>
              </w:rPr>
              <w:t>a</w:t>
            </w:r>
            <w:r w:rsidRPr="00491D10">
              <w:rPr>
                <w:rFonts w:cs="Times New Roman"/>
                <w:b/>
                <w:color w:val="0C0609"/>
                <w:w w:val="102"/>
                <w:szCs w:val="24"/>
                <w:lang w:val="ro-RO"/>
              </w:rPr>
              <w:t xml:space="preserve">ţiei </w:t>
            </w:r>
            <w:r w:rsidRPr="00491D10">
              <w:rPr>
                <w:rFonts w:cs="Times New Roman"/>
                <w:b/>
                <w:color w:val="0C0609"/>
                <w:szCs w:val="24"/>
                <w:lang w:val="ro-RO"/>
              </w:rPr>
              <w:t>cu</w:t>
            </w:r>
            <w:r w:rsidRPr="00491D10">
              <w:rPr>
                <w:rFonts w:cs="Times New Roman"/>
                <w:b/>
                <w:color w:val="0C0609"/>
                <w:spacing w:val="-17"/>
                <w:szCs w:val="24"/>
                <w:lang w:val="ro-RO"/>
              </w:rPr>
              <w:t xml:space="preserve"> </w:t>
            </w:r>
            <w:r w:rsidRPr="00491D10">
              <w:rPr>
                <w:rFonts w:cs="Times New Roman"/>
                <w:b/>
                <w:color w:val="0C0609"/>
                <w:w w:val="104"/>
                <w:szCs w:val="24"/>
                <w:lang w:val="ro-RO"/>
              </w:rPr>
              <w:t>a</w:t>
            </w:r>
            <w:r w:rsidRPr="00491D10">
              <w:rPr>
                <w:rFonts w:cs="Times New Roman"/>
                <w:b/>
                <w:color w:val="0C0609"/>
                <w:spacing w:val="1"/>
                <w:w w:val="104"/>
                <w:szCs w:val="24"/>
                <w:lang w:val="ro-RO"/>
              </w:rPr>
              <w:t>r</w:t>
            </w:r>
            <w:r w:rsidRPr="00491D10">
              <w:rPr>
                <w:rFonts w:cs="Times New Roman"/>
                <w:b/>
                <w:color w:val="0C0609"/>
                <w:w w:val="99"/>
                <w:szCs w:val="24"/>
                <w:lang w:val="ro-RO"/>
              </w:rPr>
              <w:t xml:space="preserve">ia </w:t>
            </w:r>
            <w:r w:rsidRPr="00491D10">
              <w:rPr>
                <w:rFonts w:cs="Times New Roman"/>
                <w:b/>
                <w:color w:val="0C0609"/>
                <w:w w:val="107"/>
                <w:szCs w:val="24"/>
                <w:lang w:val="ro-RO"/>
              </w:rPr>
              <w:t>p</w:t>
            </w:r>
            <w:r w:rsidRPr="00491D10">
              <w:rPr>
                <w:rFonts w:cs="Times New Roman"/>
                <w:b/>
                <w:color w:val="0C0609"/>
                <w:spacing w:val="-2"/>
                <w:w w:val="107"/>
                <w:szCs w:val="24"/>
                <w:lang w:val="ro-RO"/>
              </w:rPr>
              <w:t>r</w:t>
            </w:r>
            <w:r w:rsidRPr="00491D10">
              <w:rPr>
                <w:rFonts w:cs="Times New Roman"/>
                <w:b/>
                <w:color w:val="0C0609"/>
                <w:w w:val="113"/>
                <w:szCs w:val="24"/>
                <w:lang w:val="ro-RO"/>
              </w:rPr>
              <w:t>o</w:t>
            </w:r>
            <w:r w:rsidRPr="00491D10">
              <w:rPr>
                <w:rFonts w:cs="Times New Roman"/>
                <w:b/>
                <w:color w:val="0C0609"/>
                <w:spacing w:val="-1"/>
                <w:w w:val="113"/>
                <w:szCs w:val="24"/>
                <w:lang w:val="ro-RO"/>
              </w:rPr>
              <w:t>t</w:t>
            </w:r>
            <w:r w:rsidRPr="00491D10">
              <w:rPr>
                <w:rFonts w:cs="Times New Roman"/>
                <w:b/>
                <w:color w:val="0C0609"/>
                <w:w w:val="105"/>
                <w:szCs w:val="24"/>
                <w:lang w:val="ro-RO"/>
              </w:rPr>
              <w:t>ej</w:t>
            </w:r>
            <w:r w:rsidRPr="00491D10">
              <w:rPr>
                <w:rFonts w:cs="Times New Roman"/>
                <w:b/>
                <w:color w:val="0C0609"/>
                <w:spacing w:val="-1"/>
                <w:w w:val="105"/>
                <w:szCs w:val="24"/>
                <w:lang w:val="ro-RO"/>
              </w:rPr>
              <w:t>a</w:t>
            </w:r>
            <w:r w:rsidRPr="00491D10">
              <w:rPr>
                <w:rFonts w:cs="Times New Roman"/>
                <w:b/>
                <w:color w:val="0C0609"/>
                <w:w w:val="112"/>
                <w:szCs w:val="24"/>
                <w:lang w:val="ro-RO"/>
              </w:rPr>
              <w:t>tă</w:t>
            </w:r>
          </w:p>
        </w:tc>
        <w:tc>
          <w:tcPr>
            <w:tcW w:w="819" w:type="pct"/>
            <w:shd w:val="clear" w:color="auto" w:fill="auto"/>
            <w:vAlign w:val="center"/>
          </w:tcPr>
          <w:p w14:paraId="4C321AF6" w14:textId="77777777" w:rsidR="00723076" w:rsidRPr="00491D10" w:rsidRDefault="00723076" w:rsidP="00555AEF">
            <w:pPr>
              <w:widowControl w:val="0"/>
              <w:tabs>
                <w:tab w:val="left" w:pos="1096"/>
                <w:tab w:val="left" w:pos="1130"/>
              </w:tabs>
              <w:autoSpaceDE w:val="0"/>
              <w:autoSpaceDN w:val="0"/>
              <w:adjustRightInd w:val="0"/>
              <w:spacing w:after="0" w:line="360" w:lineRule="auto"/>
              <w:jc w:val="center"/>
              <w:rPr>
                <w:rFonts w:cs="Times New Roman"/>
                <w:b/>
                <w:szCs w:val="24"/>
                <w:lang w:val="ro-RO"/>
              </w:rPr>
            </w:pPr>
            <w:r w:rsidRPr="00491D10">
              <w:rPr>
                <w:rFonts w:cs="Times New Roman"/>
                <w:b/>
                <w:color w:val="0C0609"/>
                <w:spacing w:val="-1"/>
                <w:szCs w:val="24"/>
                <w:lang w:val="ro-RO"/>
              </w:rPr>
              <w:t>A</w:t>
            </w:r>
            <w:r w:rsidRPr="00491D10">
              <w:rPr>
                <w:rFonts w:cs="Times New Roman"/>
                <w:b/>
                <w:color w:val="0C0609"/>
                <w:szCs w:val="24"/>
                <w:lang w:val="ro-RO"/>
              </w:rPr>
              <w:t>spe</w:t>
            </w:r>
            <w:r w:rsidRPr="00491D10">
              <w:rPr>
                <w:rFonts w:cs="Times New Roman"/>
                <w:b/>
                <w:color w:val="0C0609"/>
                <w:spacing w:val="3"/>
                <w:szCs w:val="24"/>
                <w:lang w:val="ro-RO"/>
              </w:rPr>
              <w:t>c</w:t>
            </w:r>
            <w:r w:rsidRPr="00491D10">
              <w:rPr>
                <w:rFonts w:cs="Times New Roman"/>
                <w:b/>
                <w:color w:val="0C0609"/>
                <w:spacing w:val="-1"/>
                <w:szCs w:val="24"/>
                <w:lang w:val="ro-RO"/>
              </w:rPr>
              <w:t>t</w:t>
            </w:r>
            <w:r w:rsidRPr="00491D10">
              <w:rPr>
                <w:rFonts w:cs="Times New Roman"/>
                <w:b/>
                <w:color w:val="0C0609"/>
                <w:szCs w:val="24"/>
                <w:lang w:val="ro-RO"/>
              </w:rPr>
              <w:t>e</w:t>
            </w:r>
            <w:r w:rsidRPr="00491D10">
              <w:rPr>
                <w:rFonts w:cs="Times New Roman"/>
                <w:b/>
                <w:color w:val="0C0609"/>
                <w:spacing w:val="18"/>
                <w:szCs w:val="24"/>
                <w:lang w:val="ro-RO"/>
              </w:rPr>
              <w:t xml:space="preserve"> </w:t>
            </w:r>
            <w:r w:rsidRPr="00491D10">
              <w:rPr>
                <w:rFonts w:cs="Times New Roman"/>
                <w:b/>
                <w:color w:val="0C0609"/>
                <w:w w:val="111"/>
                <w:szCs w:val="24"/>
                <w:lang w:val="ro-RO"/>
              </w:rPr>
              <w:t>p</w:t>
            </w:r>
            <w:r w:rsidRPr="00491D10">
              <w:rPr>
                <w:rFonts w:cs="Times New Roman"/>
                <w:b/>
                <w:color w:val="0C0609"/>
                <w:spacing w:val="-2"/>
                <w:w w:val="111"/>
                <w:szCs w:val="24"/>
                <w:lang w:val="ro-RO"/>
              </w:rPr>
              <w:t>o</w:t>
            </w:r>
            <w:r w:rsidRPr="00491D10">
              <w:rPr>
                <w:rFonts w:cs="Times New Roman"/>
                <w:b/>
                <w:color w:val="0C0609"/>
                <w:w w:val="96"/>
                <w:szCs w:val="24"/>
                <w:lang w:val="ro-RO"/>
              </w:rPr>
              <w:t>ziti</w:t>
            </w:r>
            <w:r w:rsidRPr="00491D10">
              <w:rPr>
                <w:rFonts w:cs="Times New Roman"/>
                <w:b/>
                <w:color w:val="0C0609"/>
                <w:spacing w:val="-2"/>
                <w:w w:val="96"/>
                <w:szCs w:val="24"/>
                <w:lang w:val="ro-RO"/>
              </w:rPr>
              <w:t>v</w:t>
            </w:r>
            <w:r w:rsidRPr="00491D10">
              <w:rPr>
                <w:rFonts w:cs="Times New Roman"/>
                <w:b/>
                <w:color w:val="0C0609"/>
                <w:w w:val="113"/>
                <w:szCs w:val="24"/>
                <w:lang w:val="ro-RO"/>
              </w:rPr>
              <w:t xml:space="preserve">e </w:t>
            </w:r>
            <w:r w:rsidRPr="00491D10">
              <w:rPr>
                <w:rFonts w:cs="Times New Roman"/>
                <w:b/>
                <w:color w:val="0C0609"/>
                <w:szCs w:val="24"/>
                <w:lang w:val="ro-RO"/>
              </w:rPr>
              <w:t>şi</w:t>
            </w:r>
            <w:r w:rsidRPr="00491D10">
              <w:rPr>
                <w:rFonts w:cs="Times New Roman"/>
                <w:b/>
                <w:color w:val="0C0609"/>
                <w:spacing w:val="-17"/>
                <w:szCs w:val="24"/>
                <w:lang w:val="ro-RO"/>
              </w:rPr>
              <w:t xml:space="preserve"> </w:t>
            </w:r>
            <w:r w:rsidRPr="00491D10">
              <w:rPr>
                <w:rFonts w:cs="Times New Roman"/>
                <w:b/>
                <w:color w:val="0C0609"/>
                <w:w w:val="108"/>
                <w:szCs w:val="24"/>
                <w:lang w:val="ro-RO"/>
              </w:rPr>
              <w:t>opo</w:t>
            </w:r>
            <w:r w:rsidRPr="00491D10">
              <w:rPr>
                <w:rFonts w:cs="Times New Roman"/>
                <w:b/>
                <w:color w:val="0C0609"/>
                <w:spacing w:val="5"/>
                <w:w w:val="108"/>
                <w:szCs w:val="24"/>
                <w:lang w:val="ro-RO"/>
              </w:rPr>
              <w:t>r</w:t>
            </w:r>
            <w:r w:rsidRPr="00491D10">
              <w:rPr>
                <w:rFonts w:cs="Times New Roman"/>
                <w:b/>
                <w:color w:val="0C0609"/>
                <w:w w:val="109"/>
                <w:szCs w:val="24"/>
                <w:lang w:val="ro-RO"/>
              </w:rPr>
              <w:t>tunit</w:t>
            </w:r>
            <w:r w:rsidRPr="00491D10">
              <w:rPr>
                <w:rFonts w:cs="Times New Roman"/>
                <w:b/>
                <w:color w:val="0C0609"/>
                <w:spacing w:val="-1"/>
                <w:w w:val="109"/>
                <w:szCs w:val="24"/>
                <w:lang w:val="ro-RO"/>
              </w:rPr>
              <w:t>ă</w:t>
            </w:r>
            <w:r w:rsidRPr="00491D10">
              <w:rPr>
                <w:rFonts w:cs="Times New Roman"/>
                <w:b/>
                <w:color w:val="0C0609"/>
                <w:w w:val="101"/>
                <w:szCs w:val="24"/>
                <w:lang w:val="ro-RO"/>
              </w:rPr>
              <w:t xml:space="preserve">ţi </w:t>
            </w:r>
            <w:r w:rsidRPr="00491D10">
              <w:rPr>
                <w:rFonts w:cs="Times New Roman"/>
                <w:b/>
                <w:color w:val="0C0609"/>
                <w:szCs w:val="24"/>
                <w:lang w:val="ro-RO"/>
              </w:rPr>
              <w:t>de</w:t>
            </w:r>
            <w:r w:rsidRPr="00491D10">
              <w:rPr>
                <w:rFonts w:cs="Times New Roman"/>
                <w:b/>
                <w:color w:val="0C0609"/>
                <w:spacing w:val="17"/>
                <w:szCs w:val="24"/>
                <w:lang w:val="ro-RO"/>
              </w:rPr>
              <w:t xml:space="preserve"> </w:t>
            </w:r>
            <w:r w:rsidRPr="00491D10">
              <w:rPr>
                <w:rFonts w:cs="Times New Roman"/>
                <w:b/>
                <w:color w:val="0C0609"/>
                <w:spacing w:val="-1"/>
                <w:szCs w:val="24"/>
                <w:lang w:val="ro-RO"/>
              </w:rPr>
              <w:t>c</w:t>
            </w:r>
            <w:r w:rsidRPr="00491D10">
              <w:rPr>
                <w:rFonts w:cs="Times New Roman"/>
                <w:b/>
                <w:color w:val="0C0609"/>
                <w:szCs w:val="24"/>
                <w:lang w:val="ro-RO"/>
              </w:rPr>
              <w:t>oope</w:t>
            </w:r>
            <w:r w:rsidRPr="00491D10">
              <w:rPr>
                <w:rFonts w:cs="Times New Roman"/>
                <w:b/>
                <w:color w:val="0C0609"/>
                <w:spacing w:val="-1"/>
                <w:szCs w:val="24"/>
                <w:lang w:val="ro-RO"/>
              </w:rPr>
              <w:t>r</w:t>
            </w:r>
            <w:r w:rsidRPr="00491D10">
              <w:rPr>
                <w:rFonts w:cs="Times New Roman"/>
                <w:b/>
                <w:color w:val="0C0609"/>
                <w:szCs w:val="24"/>
                <w:lang w:val="ro-RO"/>
              </w:rPr>
              <w:t>a</w:t>
            </w:r>
            <w:r w:rsidRPr="00491D10">
              <w:rPr>
                <w:rFonts w:cs="Times New Roman"/>
                <w:b/>
                <w:color w:val="0C0609"/>
                <w:spacing w:val="-2"/>
                <w:szCs w:val="24"/>
                <w:lang w:val="ro-RO"/>
              </w:rPr>
              <w:t>r</w:t>
            </w:r>
            <w:r w:rsidRPr="00491D10">
              <w:rPr>
                <w:rFonts w:cs="Times New Roman"/>
                <w:b/>
                <w:color w:val="0C0609"/>
                <w:szCs w:val="24"/>
                <w:lang w:val="ro-RO"/>
              </w:rPr>
              <w:t>e</w:t>
            </w:r>
            <w:r w:rsidRPr="00491D10">
              <w:rPr>
                <w:rFonts w:cs="Times New Roman"/>
                <w:b/>
                <w:color w:val="0C0609"/>
                <w:spacing w:val="3"/>
                <w:szCs w:val="24"/>
                <w:lang w:val="ro-RO"/>
              </w:rPr>
              <w:t xml:space="preserve"> </w:t>
            </w:r>
            <w:r w:rsidRPr="00491D10">
              <w:rPr>
                <w:rFonts w:cs="Times New Roman"/>
                <w:b/>
                <w:color w:val="0C0609"/>
                <w:szCs w:val="24"/>
                <w:lang w:val="ro-RO"/>
              </w:rPr>
              <w:t xml:space="preserve">şi </w:t>
            </w:r>
            <w:r w:rsidRPr="00491D10">
              <w:rPr>
                <w:rFonts w:cs="Times New Roman"/>
                <w:b/>
                <w:color w:val="0C0609"/>
                <w:spacing w:val="-1"/>
                <w:w w:val="101"/>
                <w:szCs w:val="24"/>
                <w:lang w:val="ro-RO"/>
              </w:rPr>
              <w:t>c</w:t>
            </w:r>
            <w:r w:rsidRPr="00491D10">
              <w:rPr>
                <w:rFonts w:cs="Times New Roman"/>
                <w:b/>
                <w:color w:val="0C0609"/>
                <w:w w:val="106"/>
                <w:szCs w:val="24"/>
                <w:lang w:val="ro-RO"/>
              </w:rPr>
              <w:t>olabo</w:t>
            </w:r>
            <w:r w:rsidRPr="00491D10">
              <w:rPr>
                <w:rFonts w:cs="Times New Roman"/>
                <w:b/>
                <w:color w:val="0C0609"/>
                <w:spacing w:val="-1"/>
                <w:w w:val="106"/>
                <w:szCs w:val="24"/>
                <w:lang w:val="ro-RO"/>
              </w:rPr>
              <w:t>r</w:t>
            </w:r>
            <w:r w:rsidRPr="00491D10">
              <w:rPr>
                <w:rFonts w:cs="Times New Roman"/>
                <w:b/>
                <w:color w:val="0C0609"/>
                <w:w w:val="104"/>
                <w:szCs w:val="24"/>
                <w:lang w:val="ro-RO"/>
              </w:rPr>
              <w:t>a</w:t>
            </w:r>
            <w:r w:rsidRPr="00491D10">
              <w:rPr>
                <w:rFonts w:cs="Times New Roman"/>
                <w:b/>
                <w:color w:val="0C0609"/>
                <w:spacing w:val="-2"/>
                <w:w w:val="104"/>
                <w:szCs w:val="24"/>
                <w:lang w:val="ro-RO"/>
              </w:rPr>
              <w:t>r</w:t>
            </w:r>
            <w:r w:rsidRPr="00491D10">
              <w:rPr>
                <w:rFonts w:cs="Times New Roman"/>
                <w:b/>
                <w:color w:val="0C0609"/>
                <w:w w:val="113"/>
                <w:szCs w:val="24"/>
                <w:lang w:val="ro-RO"/>
              </w:rPr>
              <w:t>e</w:t>
            </w:r>
          </w:p>
        </w:tc>
        <w:tc>
          <w:tcPr>
            <w:tcW w:w="861" w:type="pct"/>
            <w:shd w:val="clear" w:color="auto" w:fill="auto"/>
            <w:vAlign w:val="center"/>
          </w:tcPr>
          <w:p w14:paraId="39411C2B" w14:textId="77777777" w:rsidR="00723076" w:rsidRPr="00491D10" w:rsidRDefault="00723076" w:rsidP="00555AEF">
            <w:pPr>
              <w:widowControl w:val="0"/>
              <w:autoSpaceDE w:val="0"/>
              <w:autoSpaceDN w:val="0"/>
              <w:adjustRightInd w:val="0"/>
              <w:spacing w:after="0" w:line="360" w:lineRule="auto"/>
              <w:ind w:left="-14" w:right="-90"/>
              <w:jc w:val="center"/>
              <w:rPr>
                <w:rFonts w:cs="Times New Roman"/>
                <w:b/>
                <w:szCs w:val="24"/>
                <w:lang w:val="ro-RO"/>
              </w:rPr>
            </w:pPr>
            <w:r w:rsidRPr="00491D10">
              <w:rPr>
                <w:rFonts w:cs="Times New Roman"/>
                <w:b/>
                <w:color w:val="0C0609"/>
                <w:spacing w:val="-1"/>
                <w:szCs w:val="24"/>
                <w:lang w:val="ro-RO"/>
              </w:rPr>
              <w:t>A</w:t>
            </w:r>
            <w:r w:rsidRPr="00491D10">
              <w:rPr>
                <w:rFonts w:cs="Times New Roman"/>
                <w:b/>
                <w:color w:val="0C0609"/>
                <w:szCs w:val="24"/>
                <w:lang w:val="ro-RO"/>
              </w:rPr>
              <w:t>spe</w:t>
            </w:r>
            <w:r w:rsidRPr="00491D10">
              <w:rPr>
                <w:rFonts w:cs="Times New Roman"/>
                <w:b/>
                <w:color w:val="0C0609"/>
                <w:spacing w:val="3"/>
                <w:szCs w:val="24"/>
                <w:lang w:val="ro-RO"/>
              </w:rPr>
              <w:t>c</w:t>
            </w:r>
            <w:r w:rsidRPr="00491D10">
              <w:rPr>
                <w:rFonts w:cs="Times New Roman"/>
                <w:b/>
                <w:color w:val="0C0609"/>
                <w:spacing w:val="-1"/>
                <w:szCs w:val="24"/>
                <w:lang w:val="ro-RO"/>
              </w:rPr>
              <w:t>t</w:t>
            </w:r>
            <w:r w:rsidRPr="00491D10">
              <w:rPr>
                <w:rFonts w:cs="Times New Roman"/>
                <w:b/>
                <w:color w:val="0C0609"/>
                <w:szCs w:val="24"/>
                <w:lang w:val="ro-RO"/>
              </w:rPr>
              <w:t>e</w:t>
            </w:r>
            <w:r w:rsidRPr="00491D10">
              <w:rPr>
                <w:rFonts w:cs="Times New Roman"/>
                <w:b/>
                <w:color w:val="0C0609"/>
                <w:spacing w:val="18"/>
                <w:szCs w:val="24"/>
                <w:lang w:val="ro-RO"/>
              </w:rPr>
              <w:t xml:space="preserve"> </w:t>
            </w:r>
            <w:r w:rsidRPr="00491D10">
              <w:rPr>
                <w:rFonts w:cs="Times New Roman"/>
                <w:b/>
                <w:color w:val="0C0609"/>
                <w:w w:val="103"/>
                <w:szCs w:val="24"/>
                <w:lang w:val="ro-RO"/>
              </w:rPr>
              <w:t>ca</w:t>
            </w:r>
            <w:r w:rsidRPr="00491D10">
              <w:rPr>
                <w:rFonts w:cs="Times New Roman"/>
                <w:b/>
                <w:color w:val="0C0609"/>
                <w:spacing w:val="-2"/>
                <w:w w:val="103"/>
                <w:szCs w:val="24"/>
                <w:lang w:val="ro-RO"/>
              </w:rPr>
              <w:t>r</w:t>
            </w:r>
            <w:r w:rsidRPr="00491D10">
              <w:rPr>
                <w:rFonts w:cs="Times New Roman"/>
                <w:b/>
                <w:color w:val="0C0609"/>
                <w:w w:val="113"/>
                <w:szCs w:val="24"/>
                <w:lang w:val="ro-RO"/>
              </w:rPr>
              <w:t xml:space="preserve">e </w:t>
            </w:r>
            <w:r w:rsidRPr="00491D10">
              <w:rPr>
                <w:rFonts w:cs="Times New Roman"/>
                <w:b/>
                <w:color w:val="0C0609"/>
                <w:szCs w:val="24"/>
                <w:lang w:val="ro-RO"/>
              </w:rPr>
              <w:t>ne</w:t>
            </w:r>
            <w:r w:rsidRPr="00491D10">
              <w:rPr>
                <w:rFonts w:cs="Times New Roman"/>
                <w:b/>
                <w:color w:val="0C0609"/>
                <w:spacing w:val="-1"/>
                <w:szCs w:val="24"/>
                <w:lang w:val="ro-RO"/>
              </w:rPr>
              <w:t>c</w:t>
            </w:r>
            <w:r w:rsidRPr="00491D10">
              <w:rPr>
                <w:rFonts w:cs="Times New Roman"/>
                <w:b/>
                <w:color w:val="0C0609"/>
                <w:szCs w:val="24"/>
                <w:lang w:val="ro-RO"/>
              </w:rPr>
              <w:t>esită</w:t>
            </w:r>
            <w:r w:rsidRPr="00491D10">
              <w:rPr>
                <w:rFonts w:cs="Times New Roman"/>
                <w:b/>
                <w:color w:val="0C0609"/>
                <w:spacing w:val="41"/>
                <w:szCs w:val="24"/>
                <w:lang w:val="ro-RO"/>
              </w:rPr>
              <w:t xml:space="preserve"> </w:t>
            </w:r>
            <w:r w:rsidRPr="00491D10">
              <w:rPr>
                <w:rFonts w:cs="Times New Roman"/>
                <w:b/>
                <w:color w:val="0C0609"/>
                <w:spacing w:val="-1"/>
                <w:w w:val="108"/>
                <w:szCs w:val="24"/>
                <w:lang w:val="ro-RO"/>
              </w:rPr>
              <w:t>a</w:t>
            </w:r>
            <w:r w:rsidRPr="00491D10">
              <w:rPr>
                <w:rFonts w:cs="Times New Roman"/>
                <w:b/>
                <w:color w:val="0C0609"/>
                <w:spacing w:val="-1"/>
                <w:w w:val="119"/>
                <w:szCs w:val="24"/>
                <w:lang w:val="ro-RO"/>
              </w:rPr>
              <w:t>t</w:t>
            </w:r>
            <w:r w:rsidRPr="00491D10">
              <w:rPr>
                <w:rFonts w:cs="Times New Roman"/>
                <w:b/>
                <w:color w:val="0C0609"/>
                <w:w w:val="111"/>
                <w:szCs w:val="24"/>
                <w:lang w:val="ro-RO"/>
              </w:rPr>
              <w:t>e</w:t>
            </w:r>
            <w:r w:rsidRPr="00491D10">
              <w:rPr>
                <w:rFonts w:cs="Times New Roman"/>
                <w:b/>
                <w:color w:val="0C0609"/>
                <w:spacing w:val="-1"/>
                <w:w w:val="111"/>
                <w:szCs w:val="24"/>
                <w:lang w:val="ro-RO"/>
              </w:rPr>
              <w:t>n</w:t>
            </w:r>
            <w:r w:rsidRPr="00491D10">
              <w:rPr>
                <w:rFonts w:cs="Times New Roman"/>
                <w:b/>
                <w:color w:val="0C0609"/>
                <w:w w:val="99"/>
                <w:szCs w:val="24"/>
                <w:lang w:val="ro-RO"/>
              </w:rPr>
              <w:t xml:space="preserve">ţie; </w:t>
            </w:r>
            <w:r w:rsidRPr="00491D10">
              <w:rPr>
                <w:rFonts w:cs="Times New Roman"/>
                <w:b/>
                <w:color w:val="0C0609"/>
                <w:szCs w:val="24"/>
                <w:lang w:val="ro-RO"/>
              </w:rPr>
              <w:t>ameni</w:t>
            </w:r>
            <w:r w:rsidRPr="00491D10">
              <w:rPr>
                <w:rFonts w:cs="Times New Roman"/>
                <w:b/>
                <w:color w:val="0C0609"/>
                <w:spacing w:val="-1"/>
                <w:szCs w:val="24"/>
                <w:lang w:val="ro-RO"/>
              </w:rPr>
              <w:t>n</w:t>
            </w:r>
            <w:r w:rsidRPr="00491D10">
              <w:rPr>
                <w:rFonts w:cs="Times New Roman"/>
                <w:b/>
                <w:color w:val="0C0609"/>
                <w:szCs w:val="24"/>
                <w:lang w:val="ro-RO"/>
              </w:rPr>
              <w:t>ţă</w:t>
            </w:r>
            <w:r w:rsidRPr="00491D10">
              <w:rPr>
                <w:rFonts w:cs="Times New Roman"/>
                <w:b/>
                <w:color w:val="0C0609"/>
                <w:spacing w:val="1"/>
                <w:szCs w:val="24"/>
                <w:lang w:val="ro-RO"/>
              </w:rPr>
              <w:t>r</w:t>
            </w:r>
            <w:r w:rsidRPr="00491D10">
              <w:rPr>
                <w:rFonts w:cs="Times New Roman"/>
                <w:b/>
                <w:color w:val="0C0609"/>
                <w:szCs w:val="24"/>
                <w:lang w:val="ro-RO"/>
              </w:rPr>
              <w:t>i</w:t>
            </w:r>
            <w:r w:rsidRPr="00491D10">
              <w:rPr>
                <w:rFonts w:cs="Times New Roman"/>
                <w:b/>
                <w:color w:val="0C0609"/>
                <w:spacing w:val="46"/>
                <w:szCs w:val="24"/>
                <w:lang w:val="ro-RO"/>
              </w:rPr>
              <w:t xml:space="preserve"> </w:t>
            </w:r>
            <w:r w:rsidRPr="00491D10">
              <w:rPr>
                <w:rFonts w:cs="Times New Roman"/>
                <w:b/>
                <w:color w:val="0C0609"/>
                <w:szCs w:val="24"/>
                <w:lang w:val="ro-RO"/>
              </w:rPr>
              <w:t xml:space="preserve">şi </w:t>
            </w:r>
            <w:r w:rsidRPr="00491D10">
              <w:rPr>
                <w:rFonts w:cs="Times New Roman"/>
                <w:b/>
                <w:color w:val="0C0609"/>
                <w:w w:val="107"/>
                <w:szCs w:val="24"/>
                <w:lang w:val="ro-RO"/>
              </w:rPr>
              <w:t>p</w:t>
            </w:r>
            <w:r w:rsidRPr="00491D10">
              <w:rPr>
                <w:rFonts w:cs="Times New Roman"/>
                <w:b/>
                <w:color w:val="0C0609"/>
                <w:spacing w:val="-2"/>
                <w:w w:val="107"/>
                <w:szCs w:val="24"/>
                <w:lang w:val="ro-RO"/>
              </w:rPr>
              <w:t>r</w:t>
            </w:r>
            <w:r w:rsidRPr="00491D10">
              <w:rPr>
                <w:rFonts w:cs="Times New Roman"/>
                <w:b/>
                <w:color w:val="0C0609"/>
                <w:w w:val="108"/>
                <w:szCs w:val="24"/>
                <w:lang w:val="ro-RO"/>
              </w:rPr>
              <w:t>obleme</w:t>
            </w:r>
          </w:p>
        </w:tc>
        <w:tc>
          <w:tcPr>
            <w:tcW w:w="710" w:type="pct"/>
            <w:shd w:val="clear" w:color="auto" w:fill="auto"/>
            <w:vAlign w:val="center"/>
          </w:tcPr>
          <w:p w14:paraId="11E27E6E" w14:textId="77777777" w:rsidR="00723076" w:rsidRPr="00491D10" w:rsidRDefault="00723076" w:rsidP="00555AEF">
            <w:pPr>
              <w:widowControl w:val="0"/>
              <w:autoSpaceDE w:val="0"/>
              <w:autoSpaceDN w:val="0"/>
              <w:adjustRightInd w:val="0"/>
              <w:spacing w:after="0" w:line="360" w:lineRule="auto"/>
              <w:ind w:left="-44"/>
              <w:jc w:val="center"/>
              <w:rPr>
                <w:rFonts w:cs="Times New Roman"/>
                <w:b/>
                <w:color w:val="0C0609"/>
                <w:spacing w:val="-1"/>
                <w:szCs w:val="24"/>
                <w:lang w:val="ro-RO"/>
              </w:rPr>
            </w:pPr>
            <w:r w:rsidRPr="00491D10">
              <w:rPr>
                <w:rFonts w:cs="Times New Roman"/>
                <w:b/>
                <w:color w:val="0C0609"/>
                <w:spacing w:val="-1"/>
                <w:szCs w:val="24"/>
                <w:lang w:val="ro-RO"/>
              </w:rPr>
              <w:t>Importanță</w:t>
            </w:r>
          </w:p>
        </w:tc>
      </w:tr>
      <w:tr w:rsidR="00723076" w:rsidRPr="00491D10" w14:paraId="4DE8E3C3" w14:textId="77777777" w:rsidTr="00922696">
        <w:trPr>
          <w:jc w:val="center"/>
        </w:trPr>
        <w:tc>
          <w:tcPr>
            <w:tcW w:w="5000" w:type="pct"/>
            <w:gridSpan w:val="6"/>
            <w:shd w:val="clear" w:color="auto" w:fill="auto"/>
            <w:vAlign w:val="center"/>
          </w:tcPr>
          <w:p w14:paraId="1174EE5B" w14:textId="77777777" w:rsidR="00723076" w:rsidRPr="00491D10" w:rsidRDefault="00723076" w:rsidP="00555AEF">
            <w:pPr>
              <w:pStyle w:val="ListParagraph"/>
              <w:spacing w:after="0" w:line="360" w:lineRule="auto"/>
              <w:ind w:left="0"/>
              <w:jc w:val="center"/>
              <w:rPr>
                <w:rFonts w:cs="Times New Roman"/>
                <w:szCs w:val="24"/>
              </w:rPr>
            </w:pPr>
            <w:r w:rsidRPr="00491D10">
              <w:rPr>
                <w:rFonts w:cs="Times New Roman"/>
                <w:szCs w:val="24"/>
              </w:rPr>
              <w:t>Autorități de mediu, de reglementare și control activități</w:t>
            </w:r>
          </w:p>
        </w:tc>
      </w:tr>
      <w:tr w:rsidR="00723076" w:rsidRPr="00491D10" w14:paraId="3643792D" w14:textId="77777777" w:rsidTr="00922696">
        <w:trPr>
          <w:jc w:val="center"/>
        </w:trPr>
        <w:tc>
          <w:tcPr>
            <w:tcW w:w="293" w:type="pct"/>
            <w:shd w:val="clear" w:color="auto" w:fill="auto"/>
            <w:vAlign w:val="center"/>
          </w:tcPr>
          <w:p w14:paraId="7A768D59" w14:textId="77777777" w:rsidR="00723076" w:rsidRPr="00491D10" w:rsidRDefault="00723076" w:rsidP="00555AEF">
            <w:pPr>
              <w:widowControl w:val="0"/>
              <w:spacing w:after="0" w:line="360" w:lineRule="auto"/>
              <w:jc w:val="center"/>
              <w:rPr>
                <w:rFonts w:cs="Times New Roman"/>
                <w:szCs w:val="24"/>
                <w:lang w:val="ro-RO"/>
              </w:rPr>
            </w:pPr>
            <w:r w:rsidRPr="00491D10">
              <w:rPr>
                <w:rFonts w:cs="Times New Roman"/>
                <w:szCs w:val="24"/>
                <w:lang w:val="ro-RO"/>
              </w:rPr>
              <w:t>1</w:t>
            </w:r>
          </w:p>
        </w:tc>
        <w:tc>
          <w:tcPr>
            <w:tcW w:w="921" w:type="pct"/>
            <w:shd w:val="clear" w:color="auto" w:fill="auto"/>
            <w:vAlign w:val="center"/>
          </w:tcPr>
          <w:p w14:paraId="3119838C"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Ministerul Mediului, Apelor şi Pădurilor</w:t>
            </w:r>
          </w:p>
        </w:tc>
        <w:tc>
          <w:tcPr>
            <w:tcW w:w="1396" w:type="pct"/>
            <w:shd w:val="clear" w:color="auto" w:fill="auto"/>
            <w:vAlign w:val="center"/>
          </w:tcPr>
          <w:p w14:paraId="3AD86136" w14:textId="77777777" w:rsidR="00723076" w:rsidRPr="00491D10" w:rsidRDefault="00723076" w:rsidP="00D2050F">
            <w:pPr>
              <w:widowControl w:val="0"/>
              <w:spacing w:after="0" w:line="360" w:lineRule="auto"/>
              <w:jc w:val="left"/>
              <w:rPr>
                <w:rFonts w:cs="Times New Roman"/>
                <w:szCs w:val="24"/>
                <w:lang w:val="ro-RO"/>
              </w:rPr>
            </w:pPr>
            <w:r w:rsidRPr="00491D10">
              <w:rPr>
                <w:rFonts w:cs="Times New Roman"/>
                <w:szCs w:val="24"/>
                <w:lang w:val="ro-RO"/>
              </w:rPr>
              <w:t>Implementarea politicilor de mediu la nivel național, responsabil pentru sistemul de arii protejate, responsabil pentru fondul forestier național</w:t>
            </w:r>
            <w:r w:rsidR="00D2050F" w:rsidRPr="00491D10">
              <w:rPr>
                <w:rFonts w:cs="Times New Roman"/>
                <w:szCs w:val="24"/>
                <w:lang w:val="ro-RO"/>
              </w:rPr>
              <w:t>,</w:t>
            </w:r>
            <w:r w:rsidRPr="00491D10">
              <w:rPr>
                <w:rFonts w:cs="Times New Roman"/>
                <w:szCs w:val="24"/>
                <w:lang w:val="ro-RO"/>
              </w:rPr>
              <w:t xml:space="preserve"> responsabil pentru managementul cinegetic şi gospodărirea apelor</w:t>
            </w:r>
          </w:p>
        </w:tc>
        <w:tc>
          <w:tcPr>
            <w:tcW w:w="819" w:type="pct"/>
            <w:shd w:val="clear" w:color="auto" w:fill="auto"/>
            <w:vAlign w:val="center"/>
          </w:tcPr>
          <w:p w14:paraId="1A1615CF" w14:textId="77777777" w:rsidR="00723076" w:rsidRPr="00491D10" w:rsidRDefault="00723076" w:rsidP="00922696">
            <w:pPr>
              <w:pStyle w:val="ListParagraph"/>
              <w:spacing w:after="0" w:line="360" w:lineRule="auto"/>
              <w:ind w:left="-149" w:right="-40"/>
              <w:jc w:val="center"/>
              <w:rPr>
                <w:rFonts w:cs="Times New Roman"/>
                <w:szCs w:val="24"/>
              </w:rPr>
            </w:pPr>
            <w:r w:rsidRPr="00491D10">
              <w:rPr>
                <w:rFonts w:cs="Times New Roman"/>
                <w:szCs w:val="24"/>
              </w:rPr>
              <w:t>Interes pentru i</w:t>
            </w:r>
            <w:r w:rsidR="00D171C9" w:rsidRPr="00491D10">
              <w:rPr>
                <w:rFonts w:cs="Times New Roman"/>
                <w:szCs w:val="24"/>
              </w:rPr>
              <w:t xml:space="preserve">   </w:t>
            </w:r>
            <w:r w:rsidRPr="00491D10">
              <w:rPr>
                <w:rFonts w:cs="Times New Roman"/>
                <w:szCs w:val="24"/>
              </w:rPr>
              <w:t>mplementarea</w:t>
            </w:r>
            <w:r w:rsidR="00D171C9" w:rsidRPr="00491D10">
              <w:rPr>
                <w:rFonts w:cs="Times New Roman"/>
                <w:szCs w:val="24"/>
              </w:rPr>
              <w:t xml:space="preserve"> </w:t>
            </w:r>
            <w:r w:rsidRPr="00491D10">
              <w:rPr>
                <w:rFonts w:cs="Times New Roman"/>
                <w:szCs w:val="24"/>
              </w:rPr>
              <w:t xml:space="preserve"> </w:t>
            </w:r>
            <w:r w:rsidR="00D171C9" w:rsidRPr="00491D10">
              <w:rPr>
                <w:rFonts w:cs="Times New Roman"/>
                <w:szCs w:val="24"/>
              </w:rPr>
              <w:t xml:space="preserve">   </w:t>
            </w:r>
            <w:r w:rsidRPr="00491D10">
              <w:rPr>
                <w:rFonts w:cs="Times New Roman"/>
                <w:szCs w:val="24"/>
              </w:rPr>
              <w:t>de proiecte de protecţia mediului, apelor şi pădurilor</w:t>
            </w:r>
          </w:p>
        </w:tc>
        <w:tc>
          <w:tcPr>
            <w:tcW w:w="861" w:type="pct"/>
            <w:shd w:val="clear" w:color="auto" w:fill="auto"/>
            <w:vAlign w:val="center"/>
          </w:tcPr>
          <w:p w14:paraId="5C4F5AB9" w14:textId="77777777" w:rsidR="00723076" w:rsidRPr="00491D10" w:rsidRDefault="00723076" w:rsidP="00555AEF">
            <w:pPr>
              <w:pStyle w:val="ListParagraph"/>
              <w:spacing w:after="0" w:line="360" w:lineRule="auto"/>
              <w:ind w:left="-14" w:right="-90"/>
              <w:jc w:val="left"/>
              <w:rPr>
                <w:rFonts w:cs="Times New Roman"/>
                <w:szCs w:val="24"/>
              </w:rPr>
            </w:pPr>
            <w:r w:rsidRPr="00491D10">
              <w:rPr>
                <w:rFonts w:cs="Times New Roman"/>
                <w:szCs w:val="24"/>
              </w:rPr>
              <w:t>Modificarea legislației privind ariile naturale protejate.</w:t>
            </w:r>
          </w:p>
        </w:tc>
        <w:tc>
          <w:tcPr>
            <w:tcW w:w="710" w:type="pct"/>
            <w:shd w:val="clear" w:color="auto" w:fill="auto"/>
            <w:vAlign w:val="center"/>
          </w:tcPr>
          <w:p w14:paraId="6B5851B5" w14:textId="77777777" w:rsidR="00723076" w:rsidRPr="00491D10" w:rsidRDefault="00723076" w:rsidP="00922696">
            <w:pPr>
              <w:pStyle w:val="ListParagraph"/>
              <w:spacing w:after="0" w:line="360" w:lineRule="auto"/>
              <w:ind w:left="-149"/>
              <w:jc w:val="center"/>
              <w:rPr>
                <w:rFonts w:cs="Times New Roman"/>
                <w:szCs w:val="24"/>
              </w:rPr>
            </w:pPr>
            <w:r w:rsidRPr="00491D10">
              <w:rPr>
                <w:rFonts w:cs="Times New Roman"/>
                <w:szCs w:val="24"/>
              </w:rPr>
              <w:t>Mare</w:t>
            </w:r>
          </w:p>
        </w:tc>
      </w:tr>
      <w:tr w:rsidR="00723076" w:rsidRPr="00491D10" w14:paraId="7064C4F5" w14:textId="77777777" w:rsidTr="00922696">
        <w:trPr>
          <w:jc w:val="center"/>
        </w:trPr>
        <w:tc>
          <w:tcPr>
            <w:tcW w:w="293" w:type="pct"/>
            <w:shd w:val="clear" w:color="auto" w:fill="auto"/>
            <w:vAlign w:val="center"/>
          </w:tcPr>
          <w:p w14:paraId="558C86E4" w14:textId="77777777" w:rsidR="00723076" w:rsidRPr="00491D10" w:rsidRDefault="00723076" w:rsidP="00555AEF">
            <w:pPr>
              <w:widowControl w:val="0"/>
              <w:spacing w:after="0" w:line="360" w:lineRule="auto"/>
              <w:jc w:val="center"/>
              <w:rPr>
                <w:rFonts w:cs="Times New Roman"/>
                <w:szCs w:val="24"/>
                <w:lang w:val="ro-RO"/>
              </w:rPr>
            </w:pPr>
            <w:r w:rsidRPr="00491D10">
              <w:rPr>
                <w:rFonts w:cs="Times New Roman"/>
                <w:szCs w:val="24"/>
                <w:lang w:val="ro-RO"/>
              </w:rPr>
              <w:t>2</w:t>
            </w:r>
          </w:p>
        </w:tc>
        <w:tc>
          <w:tcPr>
            <w:tcW w:w="921" w:type="pct"/>
            <w:shd w:val="clear" w:color="auto" w:fill="auto"/>
            <w:vAlign w:val="center"/>
          </w:tcPr>
          <w:p w14:paraId="0B1FC6FA"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Agenţia Naţională pentru Arii Naturale Protejate</w:t>
            </w:r>
          </w:p>
        </w:tc>
        <w:tc>
          <w:tcPr>
            <w:tcW w:w="1396" w:type="pct"/>
            <w:shd w:val="clear" w:color="auto" w:fill="auto"/>
            <w:vAlign w:val="center"/>
          </w:tcPr>
          <w:p w14:paraId="5D2118BF" w14:textId="77777777" w:rsidR="00723076" w:rsidRPr="00491D10" w:rsidRDefault="00D2050F" w:rsidP="00555AEF">
            <w:pPr>
              <w:widowControl w:val="0"/>
              <w:spacing w:after="0" w:line="360" w:lineRule="auto"/>
              <w:jc w:val="left"/>
              <w:rPr>
                <w:rFonts w:cs="Times New Roman"/>
                <w:szCs w:val="24"/>
                <w:lang w:val="ro-RO"/>
              </w:rPr>
            </w:pPr>
            <w:r w:rsidRPr="00491D10">
              <w:rPr>
                <w:rFonts w:cs="Times New Roman"/>
                <w:szCs w:val="24"/>
                <w:lang w:val="ro-RO"/>
              </w:rPr>
              <w:t>Administrează arii naturale protejate care nu necesită structuri de administrare special constituite</w:t>
            </w:r>
          </w:p>
        </w:tc>
        <w:tc>
          <w:tcPr>
            <w:tcW w:w="819" w:type="pct"/>
            <w:shd w:val="clear" w:color="auto" w:fill="auto"/>
            <w:vAlign w:val="center"/>
          </w:tcPr>
          <w:p w14:paraId="59BF2C81" w14:textId="77777777" w:rsidR="00723076" w:rsidRPr="00491D10" w:rsidRDefault="00723076" w:rsidP="00D2050F">
            <w:pPr>
              <w:pStyle w:val="ListParagraph"/>
              <w:tabs>
                <w:tab w:val="left" w:pos="1130"/>
                <w:tab w:val="left" w:pos="1164"/>
              </w:tabs>
              <w:spacing w:after="0" w:line="360" w:lineRule="auto"/>
              <w:ind w:left="-149" w:right="-40"/>
              <w:jc w:val="center"/>
              <w:rPr>
                <w:rFonts w:cs="Times New Roman"/>
                <w:szCs w:val="24"/>
              </w:rPr>
            </w:pPr>
            <w:r w:rsidRPr="00491D10">
              <w:rPr>
                <w:rFonts w:cs="Times New Roman"/>
                <w:szCs w:val="24"/>
              </w:rPr>
              <w:t xml:space="preserve">Interes pentru </w:t>
            </w:r>
            <w:r w:rsidR="00D2050F" w:rsidRPr="00491D10">
              <w:rPr>
                <w:rFonts w:cs="Times New Roman"/>
                <w:szCs w:val="24"/>
              </w:rPr>
              <w:t>managementul ariilor natural protejate</w:t>
            </w:r>
          </w:p>
        </w:tc>
        <w:tc>
          <w:tcPr>
            <w:tcW w:w="861" w:type="pct"/>
            <w:shd w:val="clear" w:color="auto" w:fill="auto"/>
            <w:vAlign w:val="center"/>
          </w:tcPr>
          <w:p w14:paraId="161B37E4" w14:textId="77777777" w:rsidR="00723076" w:rsidRPr="00491D10" w:rsidRDefault="00723076" w:rsidP="00D2050F">
            <w:pPr>
              <w:pStyle w:val="ListParagraph"/>
              <w:spacing w:after="0" w:line="360" w:lineRule="auto"/>
              <w:ind w:left="-14" w:right="-90"/>
              <w:jc w:val="left"/>
              <w:rPr>
                <w:rFonts w:cs="Times New Roman"/>
                <w:szCs w:val="24"/>
              </w:rPr>
            </w:pPr>
            <w:r w:rsidRPr="00491D10">
              <w:rPr>
                <w:rFonts w:cs="Times New Roman"/>
                <w:szCs w:val="24"/>
              </w:rPr>
              <w:t xml:space="preserve">Modificarea legislației privind acordarea </w:t>
            </w:r>
            <w:r w:rsidR="00D2050F" w:rsidRPr="00491D10">
              <w:rPr>
                <w:rFonts w:cs="Times New Roman"/>
                <w:szCs w:val="24"/>
              </w:rPr>
              <w:t xml:space="preserve">administrării </w:t>
            </w:r>
            <w:r w:rsidRPr="00491D10">
              <w:rPr>
                <w:rFonts w:cs="Times New Roman"/>
                <w:szCs w:val="24"/>
              </w:rPr>
              <w:t>pentru ariile naturale protejate</w:t>
            </w:r>
          </w:p>
        </w:tc>
        <w:tc>
          <w:tcPr>
            <w:tcW w:w="710" w:type="pct"/>
            <w:shd w:val="clear" w:color="auto" w:fill="auto"/>
            <w:vAlign w:val="center"/>
          </w:tcPr>
          <w:p w14:paraId="2D3BF64D" w14:textId="77777777" w:rsidR="00723076" w:rsidRPr="00491D10" w:rsidRDefault="00723076" w:rsidP="00922696">
            <w:pPr>
              <w:pStyle w:val="ListParagraph"/>
              <w:spacing w:after="0" w:line="360" w:lineRule="auto"/>
              <w:ind w:left="-149"/>
              <w:jc w:val="center"/>
              <w:rPr>
                <w:rFonts w:cs="Times New Roman"/>
                <w:szCs w:val="24"/>
              </w:rPr>
            </w:pPr>
            <w:r w:rsidRPr="00491D10">
              <w:rPr>
                <w:rFonts w:cs="Times New Roman"/>
                <w:szCs w:val="24"/>
              </w:rPr>
              <w:t>Mare</w:t>
            </w:r>
          </w:p>
        </w:tc>
      </w:tr>
      <w:tr w:rsidR="00723076" w:rsidRPr="00491D10" w14:paraId="3295A23D" w14:textId="77777777" w:rsidTr="00922696">
        <w:trPr>
          <w:jc w:val="center"/>
        </w:trPr>
        <w:tc>
          <w:tcPr>
            <w:tcW w:w="293" w:type="pct"/>
            <w:shd w:val="clear" w:color="auto" w:fill="auto"/>
            <w:vAlign w:val="center"/>
          </w:tcPr>
          <w:p w14:paraId="64E4D4CD" w14:textId="77777777" w:rsidR="00723076" w:rsidRPr="00491D10" w:rsidRDefault="00723076" w:rsidP="00555AEF">
            <w:pPr>
              <w:widowControl w:val="0"/>
              <w:spacing w:after="0" w:line="360" w:lineRule="auto"/>
              <w:jc w:val="center"/>
              <w:rPr>
                <w:rFonts w:cs="Times New Roman"/>
                <w:szCs w:val="24"/>
                <w:lang w:val="ro-RO"/>
              </w:rPr>
            </w:pPr>
            <w:r w:rsidRPr="00491D10">
              <w:rPr>
                <w:rFonts w:cs="Times New Roman"/>
                <w:szCs w:val="24"/>
                <w:lang w:val="ro-RO"/>
              </w:rPr>
              <w:t>3</w:t>
            </w:r>
          </w:p>
        </w:tc>
        <w:tc>
          <w:tcPr>
            <w:tcW w:w="921" w:type="pct"/>
            <w:shd w:val="clear" w:color="auto" w:fill="auto"/>
            <w:vAlign w:val="center"/>
          </w:tcPr>
          <w:p w14:paraId="39C4A898"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 xml:space="preserve">Agenția pentru Protecția Mediului </w:t>
            </w:r>
            <w:r w:rsidRPr="00491D10">
              <w:rPr>
                <w:rFonts w:cs="Times New Roman"/>
                <w:szCs w:val="24"/>
              </w:rPr>
              <w:t>Maramureș</w:t>
            </w:r>
          </w:p>
        </w:tc>
        <w:tc>
          <w:tcPr>
            <w:tcW w:w="1396" w:type="pct"/>
            <w:shd w:val="clear" w:color="auto" w:fill="auto"/>
            <w:vAlign w:val="center"/>
          </w:tcPr>
          <w:p w14:paraId="4884AD2E" w14:textId="77777777" w:rsidR="00723076" w:rsidRPr="00491D10" w:rsidRDefault="00723076" w:rsidP="00D2050F">
            <w:pPr>
              <w:widowControl w:val="0"/>
              <w:spacing w:after="0" w:line="360" w:lineRule="auto"/>
              <w:jc w:val="left"/>
              <w:rPr>
                <w:rFonts w:cs="Times New Roman"/>
                <w:szCs w:val="24"/>
                <w:lang w:val="ro-RO"/>
              </w:rPr>
            </w:pPr>
            <w:r w:rsidRPr="00491D10">
              <w:rPr>
                <w:rFonts w:cs="Times New Roman"/>
                <w:szCs w:val="24"/>
                <w:lang w:val="ro-RO"/>
              </w:rPr>
              <w:t>Autoritate de mediu, rol de reglementare</w:t>
            </w:r>
          </w:p>
        </w:tc>
        <w:tc>
          <w:tcPr>
            <w:tcW w:w="819" w:type="pct"/>
            <w:shd w:val="clear" w:color="auto" w:fill="auto"/>
            <w:vAlign w:val="center"/>
          </w:tcPr>
          <w:p w14:paraId="24F48F03" w14:textId="77777777" w:rsidR="00723076" w:rsidRPr="00491D10" w:rsidRDefault="00723076" w:rsidP="00D2050F">
            <w:pPr>
              <w:pStyle w:val="ListParagraph"/>
              <w:tabs>
                <w:tab w:val="left" w:pos="1096"/>
                <w:tab w:val="left" w:pos="1130"/>
                <w:tab w:val="left" w:pos="1164"/>
              </w:tabs>
              <w:spacing w:after="0" w:line="360" w:lineRule="auto"/>
              <w:ind w:left="-149" w:right="-40"/>
              <w:jc w:val="center"/>
              <w:rPr>
                <w:rFonts w:cs="Times New Roman"/>
                <w:szCs w:val="24"/>
              </w:rPr>
            </w:pPr>
            <w:r w:rsidRPr="00491D10">
              <w:rPr>
                <w:rFonts w:cs="Times New Roman"/>
                <w:szCs w:val="24"/>
              </w:rPr>
              <w:t xml:space="preserve">Interes pentru </w:t>
            </w:r>
            <w:r w:rsidR="00D2050F" w:rsidRPr="00491D10">
              <w:rPr>
                <w:rFonts w:cs="Times New Roman"/>
                <w:szCs w:val="24"/>
              </w:rPr>
              <w:t>reglementarea activităților cu impact asupra mediului</w:t>
            </w:r>
          </w:p>
        </w:tc>
        <w:tc>
          <w:tcPr>
            <w:tcW w:w="861" w:type="pct"/>
            <w:shd w:val="clear" w:color="auto" w:fill="auto"/>
            <w:vAlign w:val="center"/>
          </w:tcPr>
          <w:p w14:paraId="551F1CA3" w14:textId="77777777" w:rsidR="00723076" w:rsidRPr="00491D10" w:rsidRDefault="00D2050F" w:rsidP="00555AEF">
            <w:pPr>
              <w:pStyle w:val="ListParagraph"/>
              <w:spacing w:after="0" w:line="360" w:lineRule="auto"/>
              <w:ind w:left="-14" w:right="-90"/>
              <w:jc w:val="left"/>
              <w:rPr>
                <w:rFonts w:cs="Times New Roman"/>
                <w:szCs w:val="24"/>
              </w:rPr>
            </w:pPr>
            <w:r w:rsidRPr="00491D10">
              <w:rPr>
                <w:rFonts w:cs="Times New Roman"/>
                <w:szCs w:val="24"/>
              </w:rPr>
              <w:t xml:space="preserve">Derularea procedurilor de mediu </w:t>
            </w:r>
          </w:p>
        </w:tc>
        <w:tc>
          <w:tcPr>
            <w:tcW w:w="710" w:type="pct"/>
            <w:shd w:val="clear" w:color="auto" w:fill="auto"/>
            <w:vAlign w:val="center"/>
          </w:tcPr>
          <w:p w14:paraId="259A7C0C" w14:textId="77777777" w:rsidR="00723076" w:rsidRPr="00491D10" w:rsidRDefault="00723076" w:rsidP="00922696">
            <w:pPr>
              <w:pStyle w:val="ListParagraph"/>
              <w:spacing w:after="0" w:line="360" w:lineRule="auto"/>
              <w:ind w:left="-149"/>
              <w:jc w:val="center"/>
              <w:rPr>
                <w:rFonts w:cs="Times New Roman"/>
                <w:szCs w:val="24"/>
              </w:rPr>
            </w:pPr>
            <w:r w:rsidRPr="00491D10">
              <w:rPr>
                <w:rFonts w:cs="Times New Roman"/>
                <w:szCs w:val="24"/>
              </w:rPr>
              <w:t>Mare</w:t>
            </w:r>
          </w:p>
        </w:tc>
      </w:tr>
      <w:tr w:rsidR="00723076" w:rsidRPr="00491D10" w14:paraId="02AAA7F9" w14:textId="77777777" w:rsidTr="00922696">
        <w:trPr>
          <w:jc w:val="center"/>
        </w:trPr>
        <w:tc>
          <w:tcPr>
            <w:tcW w:w="293" w:type="pct"/>
            <w:shd w:val="clear" w:color="auto" w:fill="auto"/>
            <w:vAlign w:val="center"/>
          </w:tcPr>
          <w:p w14:paraId="317DDBBF" w14:textId="77777777" w:rsidR="00723076" w:rsidRPr="00491D10" w:rsidRDefault="00723076" w:rsidP="00555AEF">
            <w:pPr>
              <w:widowControl w:val="0"/>
              <w:spacing w:after="0" w:line="360" w:lineRule="auto"/>
              <w:rPr>
                <w:rFonts w:cs="Times New Roman"/>
                <w:szCs w:val="24"/>
                <w:lang w:val="ro-RO"/>
              </w:rPr>
            </w:pPr>
            <w:r w:rsidRPr="00491D10">
              <w:rPr>
                <w:rFonts w:cs="Times New Roman"/>
                <w:szCs w:val="24"/>
                <w:lang w:val="ro-RO"/>
              </w:rPr>
              <w:lastRenderedPageBreak/>
              <w:t>4</w:t>
            </w:r>
          </w:p>
        </w:tc>
        <w:tc>
          <w:tcPr>
            <w:tcW w:w="921" w:type="pct"/>
            <w:shd w:val="clear" w:color="auto" w:fill="auto"/>
            <w:vAlign w:val="center"/>
          </w:tcPr>
          <w:p w14:paraId="44640335"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 xml:space="preserve">Garda Națională de Mediu – Comisariatul Județean </w:t>
            </w:r>
            <w:r w:rsidRPr="00491D10">
              <w:rPr>
                <w:rFonts w:cs="Times New Roman"/>
                <w:szCs w:val="24"/>
              </w:rPr>
              <w:t>Maramureș</w:t>
            </w:r>
          </w:p>
        </w:tc>
        <w:tc>
          <w:tcPr>
            <w:tcW w:w="1396" w:type="pct"/>
            <w:shd w:val="clear" w:color="auto" w:fill="auto"/>
            <w:vAlign w:val="center"/>
          </w:tcPr>
          <w:p w14:paraId="4BDBD368"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Control</w:t>
            </w:r>
            <w:r w:rsidR="00D2050F" w:rsidRPr="00491D10">
              <w:rPr>
                <w:rFonts w:cs="Times New Roman"/>
                <w:szCs w:val="24"/>
                <w:lang w:val="ro-RO"/>
              </w:rPr>
              <w:t xml:space="preserve"> în domeniul protecției mediului</w:t>
            </w:r>
            <w:r w:rsidR="00B05C1B" w:rsidRPr="00491D10">
              <w:rPr>
                <w:rFonts w:cs="Times New Roman"/>
                <w:szCs w:val="24"/>
                <w:lang w:val="ro-RO"/>
              </w:rPr>
              <w:t xml:space="preserve"> și al ariilor naturale protejate</w:t>
            </w:r>
          </w:p>
        </w:tc>
        <w:tc>
          <w:tcPr>
            <w:tcW w:w="819" w:type="pct"/>
            <w:shd w:val="clear" w:color="auto" w:fill="auto"/>
            <w:vAlign w:val="center"/>
          </w:tcPr>
          <w:p w14:paraId="4B4A1DBD" w14:textId="77777777" w:rsidR="00723076" w:rsidRPr="00491D10" w:rsidRDefault="00723076" w:rsidP="005D1D0E">
            <w:pPr>
              <w:pStyle w:val="ListParagraph"/>
              <w:tabs>
                <w:tab w:val="left" w:pos="1164"/>
              </w:tabs>
              <w:spacing w:after="0" w:line="360" w:lineRule="auto"/>
              <w:ind w:left="-149" w:right="-40"/>
              <w:jc w:val="center"/>
              <w:rPr>
                <w:rFonts w:cs="Times New Roman"/>
                <w:szCs w:val="24"/>
              </w:rPr>
            </w:pPr>
            <w:r w:rsidRPr="00491D10">
              <w:rPr>
                <w:rFonts w:cs="Times New Roman"/>
                <w:szCs w:val="24"/>
              </w:rPr>
              <w:t xml:space="preserve">Interes pentru </w:t>
            </w:r>
            <w:r w:rsidR="005D1D0E" w:rsidRPr="00491D10">
              <w:rPr>
                <w:rFonts w:cs="Times New Roman"/>
                <w:szCs w:val="24"/>
              </w:rPr>
              <w:t>respectarea legislației privind protecția</w:t>
            </w:r>
            <w:r w:rsidRPr="00491D10">
              <w:rPr>
                <w:rFonts w:cs="Times New Roman"/>
                <w:szCs w:val="24"/>
              </w:rPr>
              <w:t xml:space="preserve"> mediului</w:t>
            </w:r>
          </w:p>
        </w:tc>
        <w:tc>
          <w:tcPr>
            <w:tcW w:w="861" w:type="pct"/>
            <w:shd w:val="clear" w:color="auto" w:fill="auto"/>
            <w:vAlign w:val="center"/>
          </w:tcPr>
          <w:p w14:paraId="7563B725"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0D75FE55" w14:textId="77777777" w:rsidR="00723076" w:rsidRPr="00491D10" w:rsidRDefault="00723076" w:rsidP="00922696">
            <w:pPr>
              <w:pStyle w:val="ListParagraph"/>
              <w:spacing w:after="0" w:line="360" w:lineRule="auto"/>
              <w:ind w:left="-149"/>
              <w:jc w:val="center"/>
              <w:rPr>
                <w:rFonts w:cs="Times New Roman"/>
                <w:szCs w:val="24"/>
              </w:rPr>
            </w:pPr>
            <w:r w:rsidRPr="00491D10">
              <w:rPr>
                <w:rFonts w:cs="Times New Roman"/>
                <w:szCs w:val="24"/>
              </w:rPr>
              <w:t>Mare</w:t>
            </w:r>
          </w:p>
        </w:tc>
      </w:tr>
      <w:tr w:rsidR="00723076" w:rsidRPr="00491D10" w14:paraId="27D7CCEB" w14:textId="77777777" w:rsidTr="00922696">
        <w:trPr>
          <w:jc w:val="center"/>
        </w:trPr>
        <w:tc>
          <w:tcPr>
            <w:tcW w:w="293" w:type="pct"/>
            <w:shd w:val="clear" w:color="auto" w:fill="auto"/>
            <w:vAlign w:val="center"/>
          </w:tcPr>
          <w:p w14:paraId="67FAAB8F" w14:textId="77777777" w:rsidR="00723076" w:rsidRPr="00491D10" w:rsidRDefault="00723076" w:rsidP="00555AEF">
            <w:pPr>
              <w:widowControl w:val="0"/>
              <w:spacing w:after="0" w:line="360" w:lineRule="auto"/>
              <w:jc w:val="center"/>
              <w:rPr>
                <w:rFonts w:cs="Times New Roman"/>
                <w:szCs w:val="24"/>
                <w:lang w:val="ro-RO"/>
              </w:rPr>
            </w:pPr>
            <w:r w:rsidRPr="00491D10">
              <w:rPr>
                <w:rFonts w:cs="Times New Roman"/>
                <w:szCs w:val="24"/>
                <w:lang w:val="ro-RO"/>
              </w:rPr>
              <w:t>5</w:t>
            </w:r>
          </w:p>
        </w:tc>
        <w:tc>
          <w:tcPr>
            <w:tcW w:w="921" w:type="pct"/>
            <w:shd w:val="clear" w:color="auto" w:fill="auto"/>
            <w:vAlign w:val="center"/>
          </w:tcPr>
          <w:p w14:paraId="16947E52"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 xml:space="preserve">Direcţia pentru Agricultură </w:t>
            </w:r>
            <w:r w:rsidRPr="00491D10">
              <w:rPr>
                <w:rFonts w:cs="Times New Roman"/>
                <w:szCs w:val="24"/>
              </w:rPr>
              <w:t>Maramureș</w:t>
            </w:r>
          </w:p>
        </w:tc>
        <w:tc>
          <w:tcPr>
            <w:tcW w:w="1396" w:type="pct"/>
            <w:shd w:val="clear" w:color="auto" w:fill="auto"/>
            <w:vAlign w:val="center"/>
          </w:tcPr>
          <w:p w14:paraId="59BED373"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Autoritatea în domeniul agriculturii</w:t>
            </w:r>
          </w:p>
        </w:tc>
        <w:tc>
          <w:tcPr>
            <w:tcW w:w="819" w:type="pct"/>
            <w:shd w:val="clear" w:color="auto" w:fill="auto"/>
            <w:vAlign w:val="center"/>
          </w:tcPr>
          <w:p w14:paraId="08C2BD72" w14:textId="77777777" w:rsidR="00723076" w:rsidRPr="00491D10" w:rsidRDefault="006974EC" w:rsidP="00B05C1B">
            <w:pPr>
              <w:tabs>
                <w:tab w:val="left" w:pos="1164"/>
              </w:tabs>
              <w:spacing w:after="0" w:line="360" w:lineRule="auto"/>
              <w:ind w:right="-40"/>
              <w:jc w:val="left"/>
              <w:rPr>
                <w:rFonts w:cs="Times New Roman"/>
                <w:szCs w:val="24"/>
              </w:rPr>
            </w:pPr>
            <w:r w:rsidRPr="00491D10">
              <w:rPr>
                <w:rFonts w:cs="Times New Roman"/>
                <w:szCs w:val="24"/>
              </w:rPr>
              <w:t>Interes în elaborarea amenajamentelor pastorale</w:t>
            </w:r>
          </w:p>
        </w:tc>
        <w:tc>
          <w:tcPr>
            <w:tcW w:w="861" w:type="pct"/>
            <w:shd w:val="clear" w:color="auto" w:fill="auto"/>
            <w:vAlign w:val="center"/>
          </w:tcPr>
          <w:p w14:paraId="31EA69A6"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08E3D7BB" w14:textId="77777777" w:rsidR="00723076" w:rsidRPr="00491D10" w:rsidRDefault="00723076" w:rsidP="004F6ABD">
            <w:pPr>
              <w:pStyle w:val="ListParagraph"/>
              <w:spacing w:after="0" w:line="360" w:lineRule="auto"/>
              <w:ind w:left="-156"/>
              <w:jc w:val="center"/>
              <w:rPr>
                <w:rFonts w:cs="Times New Roman"/>
                <w:szCs w:val="24"/>
              </w:rPr>
            </w:pPr>
            <w:r w:rsidRPr="00491D10">
              <w:rPr>
                <w:rFonts w:cs="Times New Roman"/>
                <w:szCs w:val="24"/>
              </w:rPr>
              <w:t>Mare</w:t>
            </w:r>
          </w:p>
        </w:tc>
      </w:tr>
      <w:tr w:rsidR="00723076" w:rsidRPr="00491D10" w14:paraId="5AD7EA19" w14:textId="77777777" w:rsidTr="00922696">
        <w:trPr>
          <w:jc w:val="center"/>
        </w:trPr>
        <w:tc>
          <w:tcPr>
            <w:tcW w:w="293" w:type="pct"/>
            <w:shd w:val="clear" w:color="auto" w:fill="auto"/>
            <w:vAlign w:val="center"/>
          </w:tcPr>
          <w:p w14:paraId="1CDD1EC0" w14:textId="77777777" w:rsidR="00723076" w:rsidRPr="00491D10" w:rsidRDefault="00723076" w:rsidP="00555AEF">
            <w:pPr>
              <w:widowControl w:val="0"/>
              <w:spacing w:after="0" w:line="360" w:lineRule="auto"/>
              <w:jc w:val="center"/>
              <w:rPr>
                <w:rFonts w:cs="Times New Roman"/>
                <w:szCs w:val="24"/>
                <w:lang w:val="ro-RO"/>
              </w:rPr>
            </w:pPr>
            <w:r w:rsidRPr="00491D10">
              <w:rPr>
                <w:rFonts w:cs="Times New Roman"/>
                <w:szCs w:val="24"/>
                <w:lang w:val="ro-RO"/>
              </w:rPr>
              <w:t>6</w:t>
            </w:r>
          </w:p>
        </w:tc>
        <w:tc>
          <w:tcPr>
            <w:tcW w:w="921" w:type="pct"/>
            <w:shd w:val="clear" w:color="auto" w:fill="auto"/>
            <w:vAlign w:val="center"/>
          </w:tcPr>
          <w:p w14:paraId="69F17B3F"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rPr>
              <w:t>Administraţia Naţională Apele Române, Administrația Bazinală de Apă Someș-Tisa - Sistemul de Gospodărire a Apelor Maramureș</w:t>
            </w:r>
          </w:p>
        </w:tc>
        <w:tc>
          <w:tcPr>
            <w:tcW w:w="1396" w:type="pct"/>
            <w:shd w:val="clear" w:color="auto" w:fill="auto"/>
            <w:vAlign w:val="center"/>
          </w:tcPr>
          <w:p w14:paraId="7012155F"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Managementul resurselor de apă</w:t>
            </w:r>
          </w:p>
        </w:tc>
        <w:tc>
          <w:tcPr>
            <w:tcW w:w="819" w:type="pct"/>
            <w:shd w:val="clear" w:color="auto" w:fill="auto"/>
            <w:vAlign w:val="center"/>
          </w:tcPr>
          <w:p w14:paraId="00CAD686" w14:textId="77777777" w:rsidR="00723076" w:rsidRPr="00491D10" w:rsidRDefault="006974EC" w:rsidP="006974EC">
            <w:pPr>
              <w:tabs>
                <w:tab w:val="left" w:pos="1164"/>
              </w:tabs>
              <w:spacing w:after="0" w:line="360" w:lineRule="auto"/>
              <w:ind w:right="-40"/>
              <w:jc w:val="left"/>
              <w:rPr>
                <w:rFonts w:cs="Times New Roman"/>
                <w:szCs w:val="24"/>
              </w:rPr>
            </w:pPr>
            <w:r w:rsidRPr="00491D10">
              <w:rPr>
                <w:rFonts w:cs="Times New Roman"/>
                <w:szCs w:val="24"/>
              </w:rPr>
              <w:t>Interes în realizarea lucrărilor în legătură cu apele</w:t>
            </w:r>
          </w:p>
        </w:tc>
        <w:tc>
          <w:tcPr>
            <w:tcW w:w="861" w:type="pct"/>
            <w:shd w:val="clear" w:color="auto" w:fill="auto"/>
            <w:vAlign w:val="center"/>
          </w:tcPr>
          <w:p w14:paraId="009493A6"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5EF0E6ED"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t>Medie</w:t>
            </w:r>
          </w:p>
        </w:tc>
      </w:tr>
      <w:tr w:rsidR="00723076" w:rsidRPr="00491D10" w14:paraId="68AA5011" w14:textId="77777777" w:rsidTr="00922696">
        <w:trPr>
          <w:jc w:val="center"/>
        </w:trPr>
        <w:tc>
          <w:tcPr>
            <w:tcW w:w="293" w:type="pct"/>
            <w:shd w:val="clear" w:color="auto" w:fill="auto"/>
            <w:vAlign w:val="center"/>
          </w:tcPr>
          <w:p w14:paraId="283CA410" w14:textId="77777777" w:rsidR="00723076" w:rsidRPr="00491D10" w:rsidRDefault="00723076" w:rsidP="00555AEF">
            <w:pPr>
              <w:widowControl w:val="0"/>
              <w:spacing w:after="0" w:line="360" w:lineRule="auto"/>
              <w:jc w:val="center"/>
              <w:rPr>
                <w:rFonts w:cs="Times New Roman"/>
                <w:szCs w:val="24"/>
                <w:lang w:val="ro-RO"/>
              </w:rPr>
            </w:pPr>
            <w:r w:rsidRPr="00491D10">
              <w:rPr>
                <w:rFonts w:cs="Times New Roman"/>
                <w:szCs w:val="24"/>
                <w:lang w:val="ro-RO"/>
              </w:rPr>
              <w:t>7</w:t>
            </w:r>
          </w:p>
        </w:tc>
        <w:tc>
          <w:tcPr>
            <w:tcW w:w="921" w:type="pct"/>
            <w:shd w:val="clear" w:color="auto" w:fill="auto"/>
            <w:vAlign w:val="center"/>
          </w:tcPr>
          <w:p w14:paraId="396ED1A1" w14:textId="77777777" w:rsidR="00723076" w:rsidRPr="00491D10" w:rsidRDefault="006974EC" w:rsidP="00555AEF">
            <w:pPr>
              <w:widowControl w:val="0"/>
              <w:spacing w:after="0" w:line="360" w:lineRule="auto"/>
              <w:jc w:val="left"/>
              <w:rPr>
                <w:rFonts w:cs="Times New Roman"/>
                <w:szCs w:val="24"/>
                <w:lang w:val="ro-RO"/>
              </w:rPr>
            </w:pPr>
            <w:r w:rsidRPr="00491D10">
              <w:rPr>
                <w:rFonts w:cs="Times New Roman"/>
                <w:szCs w:val="24"/>
                <w:lang w:val="ro-RO"/>
              </w:rPr>
              <w:t>Inspectoratul de Jandarmi J</w:t>
            </w:r>
            <w:r w:rsidR="00723076" w:rsidRPr="00491D10">
              <w:rPr>
                <w:rFonts w:cs="Times New Roman"/>
                <w:szCs w:val="24"/>
                <w:lang w:val="ro-RO"/>
              </w:rPr>
              <w:t xml:space="preserve">udețean </w:t>
            </w:r>
            <w:r w:rsidR="00723076" w:rsidRPr="00491D10">
              <w:rPr>
                <w:rFonts w:cs="Times New Roman"/>
                <w:szCs w:val="24"/>
              </w:rPr>
              <w:t>Maramureș</w:t>
            </w:r>
          </w:p>
        </w:tc>
        <w:tc>
          <w:tcPr>
            <w:tcW w:w="1396" w:type="pct"/>
            <w:shd w:val="clear" w:color="auto" w:fill="auto"/>
            <w:vAlign w:val="center"/>
          </w:tcPr>
          <w:p w14:paraId="6B6CE2D4"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Control</w:t>
            </w:r>
          </w:p>
        </w:tc>
        <w:tc>
          <w:tcPr>
            <w:tcW w:w="819" w:type="pct"/>
            <w:shd w:val="clear" w:color="auto" w:fill="auto"/>
            <w:vAlign w:val="center"/>
          </w:tcPr>
          <w:p w14:paraId="4B46DAF2" w14:textId="77777777" w:rsidR="00723076" w:rsidRPr="00491D10" w:rsidRDefault="006974EC" w:rsidP="006974EC">
            <w:pPr>
              <w:tabs>
                <w:tab w:val="left" w:pos="1130"/>
                <w:tab w:val="left" w:pos="1322"/>
              </w:tabs>
              <w:spacing w:after="0" w:line="360" w:lineRule="auto"/>
              <w:ind w:right="446"/>
              <w:jc w:val="left"/>
              <w:rPr>
                <w:rFonts w:cs="Times New Roman"/>
                <w:szCs w:val="24"/>
              </w:rPr>
            </w:pPr>
            <w:r w:rsidRPr="00491D10">
              <w:rPr>
                <w:rFonts w:cs="Times New Roman"/>
                <w:szCs w:val="24"/>
              </w:rPr>
              <w:t>Interes în asigurarea ordinii publice</w:t>
            </w:r>
          </w:p>
        </w:tc>
        <w:tc>
          <w:tcPr>
            <w:tcW w:w="861" w:type="pct"/>
            <w:shd w:val="clear" w:color="auto" w:fill="auto"/>
            <w:vAlign w:val="center"/>
          </w:tcPr>
          <w:p w14:paraId="784A6089"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586653D1"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t>Mică</w:t>
            </w:r>
          </w:p>
        </w:tc>
      </w:tr>
      <w:tr w:rsidR="00723076" w:rsidRPr="00491D10" w14:paraId="54FF58B3" w14:textId="77777777" w:rsidTr="00922696">
        <w:trPr>
          <w:jc w:val="center"/>
        </w:trPr>
        <w:tc>
          <w:tcPr>
            <w:tcW w:w="5000" w:type="pct"/>
            <w:gridSpan w:val="6"/>
            <w:shd w:val="clear" w:color="auto" w:fill="auto"/>
            <w:vAlign w:val="center"/>
          </w:tcPr>
          <w:p w14:paraId="68CE7F87" w14:textId="77777777" w:rsidR="00723076" w:rsidRPr="00491D10" w:rsidRDefault="00723076" w:rsidP="00555AEF">
            <w:pPr>
              <w:pStyle w:val="ListParagraph"/>
              <w:spacing w:after="0" w:line="360" w:lineRule="auto"/>
              <w:ind w:left="-149"/>
              <w:jc w:val="center"/>
              <w:rPr>
                <w:rFonts w:cs="Times New Roman"/>
                <w:szCs w:val="24"/>
              </w:rPr>
            </w:pPr>
            <w:r w:rsidRPr="00491D10">
              <w:rPr>
                <w:rFonts w:cs="Times New Roman"/>
                <w:szCs w:val="24"/>
              </w:rPr>
              <w:t>Autorități publice locale</w:t>
            </w:r>
          </w:p>
        </w:tc>
      </w:tr>
      <w:tr w:rsidR="00723076" w:rsidRPr="00491D10" w14:paraId="24F05D44" w14:textId="77777777" w:rsidTr="00922696">
        <w:trPr>
          <w:jc w:val="center"/>
        </w:trPr>
        <w:tc>
          <w:tcPr>
            <w:tcW w:w="293" w:type="pct"/>
            <w:shd w:val="clear" w:color="auto" w:fill="auto"/>
            <w:vAlign w:val="center"/>
          </w:tcPr>
          <w:p w14:paraId="62FAB220" w14:textId="77777777" w:rsidR="00723076" w:rsidRPr="00491D10" w:rsidRDefault="00723076" w:rsidP="00555AEF">
            <w:pPr>
              <w:spacing w:after="0" w:line="360" w:lineRule="auto"/>
              <w:jc w:val="center"/>
              <w:rPr>
                <w:rFonts w:cs="Times New Roman"/>
                <w:color w:val="000000"/>
                <w:szCs w:val="24"/>
                <w:lang w:val="ro-RO"/>
              </w:rPr>
            </w:pPr>
            <w:r w:rsidRPr="00491D10">
              <w:rPr>
                <w:rFonts w:cs="Times New Roman"/>
                <w:color w:val="000000"/>
                <w:szCs w:val="24"/>
                <w:lang w:val="ro-RO"/>
              </w:rPr>
              <w:t>8</w:t>
            </w:r>
          </w:p>
        </w:tc>
        <w:tc>
          <w:tcPr>
            <w:tcW w:w="921" w:type="pct"/>
            <w:shd w:val="clear" w:color="auto" w:fill="auto"/>
            <w:vAlign w:val="center"/>
          </w:tcPr>
          <w:p w14:paraId="4690736E" w14:textId="77777777" w:rsidR="00723076" w:rsidRPr="00491D10" w:rsidRDefault="00723076" w:rsidP="00555AEF">
            <w:pPr>
              <w:spacing w:after="0" w:line="360" w:lineRule="auto"/>
              <w:jc w:val="left"/>
              <w:rPr>
                <w:rFonts w:cs="Times New Roman"/>
                <w:color w:val="000000"/>
                <w:szCs w:val="24"/>
                <w:lang w:val="ro-RO"/>
              </w:rPr>
            </w:pPr>
            <w:r w:rsidRPr="00491D10">
              <w:rPr>
                <w:rFonts w:cs="Times New Roman"/>
                <w:color w:val="000000"/>
                <w:szCs w:val="24"/>
                <w:lang w:val="ro-RO"/>
              </w:rPr>
              <w:t xml:space="preserve">Consiliul Județean </w:t>
            </w:r>
            <w:r w:rsidRPr="00491D10">
              <w:rPr>
                <w:rFonts w:cs="Times New Roman"/>
                <w:szCs w:val="24"/>
              </w:rPr>
              <w:t>Maramureș</w:t>
            </w:r>
          </w:p>
        </w:tc>
        <w:tc>
          <w:tcPr>
            <w:tcW w:w="1396" w:type="pct"/>
            <w:shd w:val="clear" w:color="auto" w:fill="auto"/>
            <w:vAlign w:val="center"/>
          </w:tcPr>
          <w:p w14:paraId="2EA91BD4"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Elaborarea de strategii judeţene de protecţia mediului şi promovarea turismului</w:t>
            </w:r>
          </w:p>
        </w:tc>
        <w:tc>
          <w:tcPr>
            <w:tcW w:w="819" w:type="pct"/>
            <w:shd w:val="clear" w:color="auto" w:fill="auto"/>
            <w:vAlign w:val="center"/>
          </w:tcPr>
          <w:p w14:paraId="289D57D4" w14:textId="77777777" w:rsidR="00723076" w:rsidRPr="00491D10" w:rsidRDefault="00723076" w:rsidP="006974EC">
            <w:pPr>
              <w:tabs>
                <w:tab w:val="left" w:pos="1096"/>
                <w:tab w:val="left" w:pos="1130"/>
              </w:tabs>
              <w:spacing w:after="0" w:line="360" w:lineRule="auto"/>
              <w:ind w:right="-40"/>
              <w:rPr>
                <w:rFonts w:cs="Times New Roman"/>
                <w:szCs w:val="24"/>
              </w:rPr>
            </w:pPr>
            <w:r w:rsidRPr="00491D10">
              <w:rPr>
                <w:rFonts w:cs="Times New Roman"/>
                <w:szCs w:val="24"/>
              </w:rPr>
              <w:t>Strategia judeţeană de promovare turistică</w:t>
            </w:r>
          </w:p>
        </w:tc>
        <w:tc>
          <w:tcPr>
            <w:tcW w:w="861" w:type="pct"/>
            <w:shd w:val="clear" w:color="auto" w:fill="auto"/>
            <w:vAlign w:val="center"/>
          </w:tcPr>
          <w:p w14:paraId="373F2241"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0C11E0F9"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t>Medie</w:t>
            </w:r>
          </w:p>
        </w:tc>
      </w:tr>
      <w:tr w:rsidR="00723076" w:rsidRPr="00491D10" w14:paraId="368C02DB" w14:textId="77777777" w:rsidTr="00922696">
        <w:trPr>
          <w:jc w:val="center"/>
        </w:trPr>
        <w:tc>
          <w:tcPr>
            <w:tcW w:w="293" w:type="pct"/>
            <w:shd w:val="clear" w:color="auto" w:fill="auto"/>
            <w:vAlign w:val="center"/>
          </w:tcPr>
          <w:p w14:paraId="3436C502" w14:textId="77777777" w:rsidR="00723076" w:rsidRPr="00491D10" w:rsidRDefault="00723076" w:rsidP="00555AEF">
            <w:pPr>
              <w:spacing w:after="0" w:line="360" w:lineRule="auto"/>
              <w:jc w:val="center"/>
              <w:rPr>
                <w:rFonts w:cs="Times New Roman"/>
                <w:color w:val="000000"/>
                <w:szCs w:val="24"/>
                <w:lang w:val="ro-RO"/>
              </w:rPr>
            </w:pPr>
            <w:r w:rsidRPr="00491D10">
              <w:rPr>
                <w:rFonts w:cs="Times New Roman"/>
                <w:color w:val="000000"/>
                <w:szCs w:val="24"/>
                <w:lang w:val="ro-RO"/>
              </w:rPr>
              <w:t>9</w:t>
            </w:r>
          </w:p>
        </w:tc>
        <w:tc>
          <w:tcPr>
            <w:tcW w:w="921" w:type="pct"/>
            <w:shd w:val="clear" w:color="auto" w:fill="auto"/>
            <w:vAlign w:val="center"/>
          </w:tcPr>
          <w:p w14:paraId="3430A642" w14:textId="77777777" w:rsidR="00723076" w:rsidRPr="00491D10" w:rsidRDefault="00723076" w:rsidP="00555AEF">
            <w:pPr>
              <w:spacing w:after="0" w:line="360" w:lineRule="auto"/>
              <w:jc w:val="left"/>
              <w:rPr>
                <w:rFonts w:cs="Times New Roman"/>
                <w:color w:val="000000"/>
                <w:szCs w:val="24"/>
                <w:lang w:val="ro-RO" w:eastAsia="en-GB"/>
              </w:rPr>
            </w:pPr>
            <w:r w:rsidRPr="00491D10">
              <w:rPr>
                <w:rFonts w:cs="Times New Roman"/>
                <w:szCs w:val="24"/>
              </w:rPr>
              <w:t xml:space="preserve">Consiliul Local Băiuț, Consiliul Local Botiza, </w:t>
            </w:r>
            <w:r w:rsidRPr="00491D10">
              <w:rPr>
                <w:rFonts w:cs="Times New Roman"/>
                <w:szCs w:val="24"/>
              </w:rPr>
              <w:lastRenderedPageBreak/>
              <w:t>Consiliul Local Lăpuș</w:t>
            </w:r>
          </w:p>
        </w:tc>
        <w:tc>
          <w:tcPr>
            <w:tcW w:w="1396" w:type="pct"/>
            <w:shd w:val="clear" w:color="auto" w:fill="auto"/>
            <w:vAlign w:val="center"/>
          </w:tcPr>
          <w:p w14:paraId="49670539" w14:textId="77777777" w:rsidR="00723076" w:rsidRPr="00491D10" w:rsidRDefault="00723076" w:rsidP="00555AEF">
            <w:pPr>
              <w:spacing w:after="0" w:line="360" w:lineRule="auto"/>
              <w:jc w:val="left"/>
              <w:rPr>
                <w:rFonts w:cs="Times New Roman"/>
                <w:szCs w:val="24"/>
                <w:lang w:val="ro-RO"/>
              </w:rPr>
            </w:pPr>
            <w:r w:rsidRPr="00491D10">
              <w:rPr>
                <w:rFonts w:cs="Times New Roman"/>
                <w:szCs w:val="24"/>
                <w:lang w:val="ro-RO"/>
              </w:rPr>
              <w:lastRenderedPageBreak/>
              <w:t xml:space="preserve">Elaborare PUG, emitere autorizaţii de construcţie, </w:t>
            </w:r>
            <w:r w:rsidRPr="00491D10">
              <w:rPr>
                <w:rFonts w:cs="Times New Roman"/>
                <w:szCs w:val="24"/>
                <w:lang w:val="ro-RO"/>
              </w:rPr>
              <w:lastRenderedPageBreak/>
              <w:t>coordonarea instituţiilor locale precum poliţia locală şi şcoala</w:t>
            </w:r>
          </w:p>
        </w:tc>
        <w:tc>
          <w:tcPr>
            <w:tcW w:w="819" w:type="pct"/>
            <w:shd w:val="clear" w:color="auto" w:fill="auto"/>
            <w:vAlign w:val="center"/>
          </w:tcPr>
          <w:p w14:paraId="10402DFB" w14:textId="77777777" w:rsidR="00723076" w:rsidRPr="00491D10" w:rsidRDefault="006974EC" w:rsidP="006974EC">
            <w:pPr>
              <w:tabs>
                <w:tab w:val="left" w:pos="1096"/>
                <w:tab w:val="left" w:pos="1130"/>
              </w:tabs>
              <w:spacing w:after="0" w:line="360" w:lineRule="auto"/>
              <w:ind w:right="446"/>
              <w:jc w:val="left"/>
              <w:rPr>
                <w:rFonts w:cs="Times New Roman"/>
                <w:szCs w:val="24"/>
              </w:rPr>
            </w:pPr>
            <w:r w:rsidRPr="00491D10">
              <w:rPr>
                <w:rFonts w:cs="Times New Roman"/>
                <w:szCs w:val="24"/>
              </w:rPr>
              <w:lastRenderedPageBreak/>
              <w:t>Interes în dezvoltarea locală</w:t>
            </w:r>
          </w:p>
        </w:tc>
        <w:tc>
          <w:tcPr>
            <w:tcW w:w="861" w:type="pct"/>
            <w:shd w:val="clear" w:color="auto" w:fill="auto"/>
            <w:vAlign w:val="center"/>
          </w:tcPr>
          <w:p w14:paraId="0930BA99"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2D732CD7"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t>Mare</w:t>
            </w:r>
          </w:p>
        </w:tc>
      </w:tr>
      <w:tr w:rsidR="00723076" w:rsidRPr="00491D10" w14:paraId="70EFF210" w14:textId="77777777" w:rsidTr="00922696">
        <w:trPr>
          <w:jc w:val="center"/>
        </w:trPr>
        <w:tc>
          <w:tcPr>
            <w:tcW w:w="5000" w:type="pct"/>
            <w:gridSpan w:val="6"/>
            <w:shd w:val="clear" w:color="auto" w:fill="auto"/>
            <w:vAlign w:val="center"/>
          </w:tcPr>
          <w:p w14:paraId="345661BA" w14:textId="77777777" w:rsidR="00723076" w:rsidRPr="00491D10" w:rsidRDefault="00723076" w:rsidP="00555AEF">
            <w:pPr>
              <w:pStyle w:val="ListParagraph"/>
              <w:spacing w:after="0" w:line="360" w:lineRule="auto"/>
              <w:ind w:left="-149"/>
              <w:jc w:val="center"/>
              <w:rPr>
                <w:rFonts w:cs="Times New Roman"/>
                <w:szCs w:val="24"/>
              </w:rPr>
            </w:pPr>
            <w:r w:rsidRPr="00491D10">
              <w:rPr>
                <w:rFonts w:cs="Times New Roman"/>
                <w:szCs w:val="24"/>
              </w:rPr>
              <w:lastRenderedPageBreak/>
              <w:t>ONG-uri de mediu</w:t>
            </w:r>
          </w:p>
        </w:tc>
      </w:tr>
      <w:tr w:rsidR="00723076" w:rsidRPr="00491D10" w14:paraId="4E37B054" w14:textId="77777777" w:rsidTr="00922696">
        <w:trPr>
          <w:jc w:val="center"/>
        </w:trPr>
        <w:tc>
          <w:tcPr>
            <w:tcW w:w="293" w:type="pct"/>
            <w:shd w:val="clear" w:color="auto" w:fill="auto"/>
            <w:vAlign w:val="center"/>
          </w:tcPr>
          <w:p w14:paraId="40263351" w14:textId="77777777" w:rsidR="00723076" w:rsidRPr="00491D10" w:rsidRDefault="00723076" w:rsidP="00555AEF">
            <w:pPr>
              <w:spacing w:after="0" w:line="360" w:lineRule="auto"/>
              <w:jc w:val="center"/>
              <w:rPr>
                <w:rFonts w:cs="Times New Roman"/>
                <w:color w:val="000000"/>
                <w:szCs w:val="24"/>
                <w:lang w:val="ro-RO"/>
              </w:rPr>
            </w:pPr>
            <w:r w:rsidRPr="00491D10">
              <w:rPr>
                <w:rFonts w:cs="Times New Roman"/>
                <w:color w:val="000000"/>
                <w:szCs w:val="24"/>
                <w:lang w:val="ro-RO"/>
              </w:rPr>
              <w:t>10</w:t>
            </w:r>
          </w:p>
        </w:tc>
        <w:tc>
          <w:tcPr>
            <w:tcW w:w="921" w:type="pct"/>
            <w:shd w:val="clear" w:color="auto" w:fill="auto"/>
            <w:vAlign w:val="center"/>
          </w:tcPr>
          <w:p w14:paraId="148B8CA9" w14:textId="77777777" w:rsidR="00723076" w:rsidRPr="00491D10" w:rsidRDefault="00723076" w:rsidP="00555AEF">
            <w:pPr>
              <w:spacing w:after="0" w:line="360" w:lineRule="auto"/>
              <w:jc w:val="left"/>
              <w:rPr>
                <w:rFonts w:cs="Times New Roman"/>
                <w:szCs w:val="24"/>
              </w:rPr>
            </w:pPr>
            <w:r w:rsidRPr="00491D10">
              <w:rPr>
                <w:rFonts w:cs="Times New Roman"/>
                <w:szCs w:val="24"/>
              </w:rPr>
              <w:t xml:space="preserve">Organizații non-guvernamentale de conservare a naturii </w:t>
            </w:r>
          </w:p>
          <w:p w14:paraId="489FE7E4" w14:textId="77777777" w:rsidR="00723076" w:rsidRPr="00491D10" w:rsidRDefault="00723076" w:rsidP="00555AEF">
            <w:pPr>
              <w:spacing w:after="0" w:line="360" w:lineRule="auto"/>
              <w:jc w:val="left"/>
              <w:rPr>
                <w:rFonts w:cs="Times New Roman"/>
                <w:szCs w:val="24"/>
              </w:rPr>
            </w:pPr>
            <w:r w:rsidRPr="00491D10">
              <w:rPr>
                <w:rFonts w:cs="Times New Roman"/>
                <w:szCs w:val="24"/>
              </w:rPr>
              <w:t xml:space="preserve">WWF-România- filiala Baia Mare, </w:t>
            </w:r>
          </w:p>
          <w:p w14:paraId="398FEE05" w14:textId="77777777" w:rsidR="00723076" w:rsidRPr="00491D10" w:rsidRDefault="00723076" w:rsidP="00555AEF">
            <w:pPr>
              <w:spacing w:after="0" w:line="360" w:lineRule="auto"/>
              <w:jc w:val="left"/>
              <w:rPr>
                <w:rFonts w:cs="Times New Roman"/>
                <w:szCs w:val="24"/>
              </w:rPr>
            </w:pPr>
            <w:r w:rsidRPr="00491D10">
              <w:rPr>
                <w:rFonts w:cs="Times New Roman"/>
                <w:szCs w:val="24"/>
              </w:rPr>
              <w:t xml:space="preserve">Societatea Ecologistă din Maramureş, </w:t>
            </w:r>
          </w:p>
          <w:p w14:paraId="61AB07A3" w14:textId="77777777" w:rsidR="00723076" w:rsidRPr="00491D10" w:rsidRDefault="00723076" w:rsidP="00555AEF">
            <w:pPr>
              <w:spacing w:after="0" w:line="360" w:lineRule="auto"/>
              <w:jc w:val="left"/>
              <w:rPr>
                <w:rFonts w:cs="Times New Roman"/>
                <w:color w:val="000000"/>
                <w:szCs w:val="24"/>
                <w:lang w:val="ro-RO"/>
              </w:rPr>
            </w:pPr>
            <w:r w:rsidRPr="00491D10">
              <w:rPr>
                <w:rFonts w:cs="Times New Roman"/>
                <w:szCs w:val="24"/>
              </w:rPr>
              <w:t>Asociaţia de Tineret pentru Protecţia Mediului</w:t>
            </w:r>
          </w:p>
        </w:tc>
        <w:tc>
          <w:tcPr>
            <w:tcW w:w="1396" w:type="pct"/>
            <w:shd w:val="clear" w:color="auto" w:fill="auto"/>
            <w:vAlign w:val="center"/>
          </w:tcPr>
          <w:p w14:paraId="7950DF8A"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Protecția mediului</w:t>
            </w:r>
          </w:p>
        </w:tc>
        <w:tc>
          <w:tcPr>
            <w:tcW w:w="819" w:type="pct"/>
            <w:shd w:val="clear" w:color="auto" w:fill="auto"/>
            <w:vAlign w:val="center"/>
          </w:tcPr>
          <w:p w14:paraId="2E9C9D7B" w14:textId="77777777" w:rsidR="00723076" w:rsidRPr="00491D10" w:rsidRDefault="00723076" w:rsidP="00922696">
            <w:pPr>
              <w:pStyle w:val="ListParagraph"/>
              <w:tabs>
                <w:tab w:val="left" w:pos="1096"/>
                <w:tab w:val="left" w:pos="1130"/>
              </w:tabs>
              <w:spacing w:after="0" w:line="360" w:lineRule="auto"/>
              <w:ind w:left="-111" w:right="-40" w:firstLine="111"/>
              <w:jc w:val="center"/>
              <w:rPr>
                <w:rFonts w:cs="Times New Roman"/>
                <w:szCs w:val="24"/>
              </w:rPr>
            </w:pPr>
            <w:r w:rsidRPr="00491D10">
              <w:rPr>
                <w:rFonts w:cs="Times New Roman"/>
                <w:szCs w:val="24"/>
              </w:rPr>
              <w:t>Interes sporit pentru protecția biodiversității</w:t>
            </w:r>
          </w:p>
        </w:tc>
        <w:tc>
          <w:tcPr>
            <w:tcW w:w="861" w:type="pct"/>
            <w:shd w:val="clear" w:color="auto" w:fill="auto"/>
            <w:vAlign w:val="center"/>
          </w:tcPr>
          <w:p w14:paraId="49524456"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74146A1C" w14:textId="77777777" w:rsidR="00723076" w:rsidRPr="00491D10" w:rsidRDefault="00723076" w:rsidP="00555AEF">
            <w:pPr>
              <w:spacing w:after="0" w:line="360" w:lineRule="auto"/>
              <w:jc w:val="left"/>
              <w:rPr>
                <w:rFonts w:cs="Times New Roman"/>
                <w:szCs w:val="24"/>
                <w:lang w:val="ro-RO"/>
              </w:rPr>
            </w:pPr>
            <w:r w:rsidRPr="00491D10">
              <w:rPr>
                <w:rFonts w:cs="Times New Roman"/>
                <w:szCs w:val="24"/>
                <w:lang w:val="ro-RO"/>
              </w:rPr>
              <w:t>Mare</w:t>
            </w:r>
          </w:p>
        </w:tc>
      </w:tr>
      <w:tr w:rsidR="00723076" w:rsidRPr="00491D10" w14:paraId="2AF1DF97" w14:textId="77777777" w:rsidTr="00922696">
        <w:trPr>
          <w:jc w:val="center"/>
        </w:trPr>
        <w:tc>
          <w:tcPr>
            <w:tcW w:w="293" w:type="pct"/>
            <w:shd w:val="clear" w:color="auto" w:fill="auto"/>
            <w:vAlign w:val="center"/>
          </w:tcPr>
          <w:p w14:paraId="49745F9B" w14:textId="77777777" w:rsidR="00723076" w:rsidRPr="00491D10" w:rsidRDefault="00723076" w:rsidP="00555AEF">
            <w:pPr>
              <w:spacing w:after="0" w:line="360" w:lineRule="auto"/>
              <w:jc w:val="center"/>
              <w:rPr>
                <w:rFonts w:cs="Times New Roman"/>
                <w:szCs w:val="24"/>
                <w:lang w:val="ro-RO"/>
              </w:rPr>
            </w:pPr>
            <w:r w:rsidRPr="00491D10">
              <w:rPr>
                <w:rFonts w:cs="Times New Roman"/>
                <w:szCs w:val="24"/>
                <w:lang w:val="ro-RO"/>
              </w:rPr>
              <w:t>11</w:t>
            </w:r>
          </w:p>
        </w:tc>
        <w:tc>
          <w:tcPr>
            <w:tcW w:w="921" w:type="pct"/>
            <w:shd w:val="clear" w:color="auto" w:fill="auto"/>
            <w:vAlign w:val="center"/>
          </w:tcPr>
          <w:p w14:paraId="10849607" w14:textId="77777777" w:rsidR="00723076" w:rsidRPr="00491D10" w:rsidRDefault="00723076" w:rsidP="00555AEF">
            <w:pPr>
              <w:spacing w:after="0" w:line="360" w:lineRule="auto"/>
              <w:jc w:val="left"/>
              <w:rPr>
                <w:rFonts w:cs="Times New Roman"/>
                <w:color w:val="000000"/>
                <w:szCs w:val="24"/>
                <w:lang w:val="ro-RO"/>
              </w:rPr>
            </w:pPr>
            <w:r w:rsidRPr="00491D10">
              <w:rPr>
                <w:rFonts w:cs="Times New Roman"/>
                <w:szCs w:val="24"/>
                <w:lang w:val="ro-RO"/>
              </w:rPr>
              <w:t xml:space="preserve">Asociația Județeană a  Vânătorilor si Pescarilor Sportivi </w:t>
            </w:r>
            <w:r w:rsidRPr="00491D10">
              <w:rPr>
                <w:rFonts w:cs="Times New Roman"/>
                <w:szCs w:val="24"/>
              </w:rPr>
              <w:t>Maramureş</w:t>
            </w:r>
          </w:p>
        </w:tc>
        <w:tc>
          <w:tcPr>
            <w:tcW w:w="1396" w:type="pct"/>
            <w:shd w:val="clear" w:color="auto" w:fill="auto"/>
            <w:vAlign w:val="center"/>
          </w:tcPr>
          <w:p w14:paraId="497C406B" w14:textId="77777777" w:rsidR="00723076" w:rsidRPr="00491D10" w:rsidRDefault="006974EC" w:rsidP="00555AEF">
            <w:pPr>
              <w:widowControl w:val="0"/>
              <w:spacing w:after="0" w:line="360" w:lineRule="auto"/>
              <w:jc w:val="left"/>
              <w:rPr>
                <w:rFonts w:cs="Times New Roman"/>
                <w:szCs w:val="24"/>
                <w:lang w:val="ro-RO"/>
              </w:rPr>
            </w:pPr>
            <w:r w:rsidRPr="00491D10">
              <w:rPr>
                <w:rFonts w:cs="Times New Roman"/>
                <w:szCs w:val="24"/>
                <w:lang w:val="ro-RO"/>
              </w:rPr>
              <w:t>Cinegetică și pescuit sportiv</w:t>
            </w:r>
          </w:p>
        </w:tc>
        <w:tc>
          <w:tcPr>
            <w:tcW w:w="819" w:type="pct"/>
            <w:shd w:val="clear" w:color="auto" w:fill="auto"/>
            <w:vAlign w:val="center"/>
          </w:tcPr>
          <w:p w14:paraId="3EC0135A" w14:textId="77777777" w:rsidR="00723076" w:rsidRPr="00491D10" w:rsidRDefault="006974EC" w:rsidP="00555AEF">
            <w:pPr>
              <w:pStyle w:val="ListParagraph"/>
              <w:tabs>
                <w:tab w:val="left" w:pos="1731"/>
              </w:tabs>
              <w:spacing w:after="0" w:line="360" w:lineRule="auto"/>
              <w:ind w:left="0"/>
              <w:jc w:val="left"/>
              <w:rPr>
                <w:rFonts w:cs="Times New Roman"/>
                <w:szCs w:val="24"/>
              </w:rPr>
            </w:pPr>
            <w:r w:rsidRPr="00491D10">
              <w:rPr>
                <w:rFonts w:cs="Times New Roman"/>
                <w:szCs w:val="24"/>
              </w:rPr>
              <w:t>Interes în managementul cinegetic</w:t>
            </w:r>
          </w:p>
        </w:tc>
        <w:tc>
          <w:tcPr>
            <w:tcW w:w="861" w:type="pct"/>
            <w:shd w:val="clear" w:color="auto" w:fill="auto"/>
            <w:vAlign w:val="center"/>
          </w:tcPr>
          <w:p w14:paraId="69B32C4C"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19B76030"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t>Mare</w:t>
            </w:r>
          </w:p>
        </w:tc>
      </w:tr>
      <w:tr w:rsidR="00723076" w:rsidRPr="00491D10" w14:paraId="628A2BAD" w14:textId="77777777" w:rsidTr="00922696">
        <w:trPr>
          <w:jc w:val="center"/>
        </w:trPr>
        <w:tc>
          <w:tcPr>
            <w:tcW w:w="5000" w:type="pct"/>
            <w:gridSpan w:val="6"/>
            <w:shd w:val="clear" w:color="auto" w:fill="auto"/>
            <w:vAlign w:val="center"/>
          </w:tcPr>
          <w:p w14:paraId="1C1B68A4" w14:textId="77777777" w:rsidR="00723076" w:rsidRPr="00491D10" w:rsidRDefault="00723076" w:rsidP="00555AEF">
            <w:pPr>
              <w:pStyle w:val="ListParagraph"/>
              <w:spacing w:after="0" w:line="360" w:lineRule="auto"/>
              <w:ind w:left="-149"/>
              <w:jc w:val="center"/>
              <w:rPr>
                <w:rFonts w:cs="Times New Roman"/>
                <w:szCs w:val="24"/>
              </w:rPr>
            </w:pPr>
            <w:r w:rsidRPr="00491D10">
              <w:rPr>
                <w:rFonts w:cs="Times New Roman"/>
                <w:szCs w:val="24"/>
              </w:rPr>
              <w:t>Instituții locale de învățământ</w:t>
            </w:r>
          </w:p>
        </w:tc>
      </w:tr>
      <w:tr w:rsidR="00723076" w:rsidRPr="00491D10" w14:paraId="548D1C1E" w14:textId="77777777" w:rsidTr="00922696">
        <w:trPr>
          <w:jc w:val="center"/>
        </w:trPr>
        <w:tc>
          <w:tcPr>
            <w:tcW w:w="293" w:type="pct"/>
            <w:shd w:val="clear" w:color="auto" w:fill="auto"/>
            <w:vAlign w:val="center"/>
          </w:tcPr>
          <w:p w14:paraId="69BA6C5A" w14:textId="77777777" w:rsidR="00723076" w:rsidRPr="00491D10" w:rsidRDefault="00723076" w:rsidP="00555AEF">
            <w:pPr>
              <w:spacing w:after="0" w:line="360" w:lineRule="auto"/>
              <w:jc w:val="center"/>
              <w:rPr>
                <w:rFonts w:cs="Times New Roman"/>
                <w:color w:val="000000"/>
                <w:szCs w:val="24"/>
                <w:lang w:val="ro-RO"/>
              </w:rPr>
            </w:pPr>
            <w:r w:rsidRPr="00491D10">
              <w:rPr>
                <w:rFonts w:cs="Times New Roman"/>
                <w:color w:val="000000"/>
                <w:szCs w:val="24"/>
                <w:lang w:val="ro-RO"/>
              </w:rPr>
              <w:t>12</w:t>
            </w:r>
          </w:p>
        </w:tc>
        <w:tc>
          <w:tcPr>
            <w:tcW w:w="921" w:type="pct"/>
            <w:shd w:val="clear" w:color="auto" w:fill="auto"/>
            <w:vAlign w:val="center"/>
          </w:tcPr>
          <w:p w14:paraId="2FDBB71A" w14:textId="77777777" w:rsidR="00723076" w:rsidRPr="00491D10" w:rsidRDefault="00723076" w:rsidP="00555AEF">
            <w:pPr>
              <w:spacing w:after="0" w:line="360" w:lineRule="auto"/>
              <w:jc w:val="left"/>
              <w:rPr>
                <w:rFonts w:cs="Times New Roman"/>
                <w:color w:val="000000"/>
                <w:szCs w:val="24"/>
                <w:lang w:eastAsia="en-GB"/>
              </w:rPr>
            </w:pPr>
            <w:r w:rsidRPr="00491D10">
              <w:rPr>
                <w:rFonts w:cs="Times New Roman"/>
                <w:color w:val="000000"/>
                <w:szCs w:val="24"/>
              </w:rPr>
              <w:t xml:space="preserve">Şcoala Gimnazială  </w:t>
            </w:r>
            <w:r w:rsidRPr="00491D10">
              <w:rPr>
                <w:rFonts w:cs="Times New Roman"/>
                <w:color w:val="000000"/>
                <w:szCs w:val="24"/>
                <w:lang w:eastAsia="en-GB"/>
              </w:rPr>
              <w:t xml:space="preserve">Băiuț, </w:t>
            </w:r>
          </w:p>
          <w:p w14:paraId="1B0C2455" w14:textId="77777777" w:rsidR="00723076" w:rsidRPr="00491D10" w:rsidRDefault="00723076" w:rsidP="00555AEF">
            <w:pPr>
              <w:spacing w:after="0" w:line="360" w:lineRule="auto"/>
              <w:jc w:val="left"/>
              <w:rPr>
                <w:rFonts w:cs="Times New Roman"/>
                <w:color w:val="000000"/>
                <w:szCs w:val="24"/>
                <w:lang w:eastAsia="en-GB"/>
              </w:rPr>
            </w:pPr>
            <w:r w:rsidRPr="00491D10">
              <w:rPr>
                <w:rFonts w:cs="Times New Roman"/>
                <w:color w:val="000000"/>
                <w:szCs w:val="24"/>
              </w:rPr>
              <w:lastRenderedPageBreak/>
              <w:t xml:space="preserve">Şcoala Gimnazială  </w:t>
            </w:r>
            <w:r w:rsidRPr="00491D10">
              <w:rPr>
                <w:rFonts w:cs="Times New Roman"/>
                <w:color w:val="000000"/>
                <w:szCs w:val="24"/>
                <w:lang w:eastAsia="en-GB"/>
              </w:rPr>
              <w:t xml:space="preserve">Botiza, </w:t>
            </w:r>
          </w:p>
          <w:p w14:paraId="3BDA9A16" w14:textId="77777777" w:rsidR="00723076" w:rsidRPr="00491D10" w:rsidRDefault="00723076" w:rsidP="00555AEF">
            <w:pPr>
              <w:spacing w:after="0" w:line="360" w:lineRule="auto"/>
              <w:jc w:val="left"/>
              <w:rPr>
                <w:rFonts w:cs="Times New Roman"/>
                <w:color w:val="000000"/>
                <w:szCs w:val="24"/>
                <w:lang w:val="ro-RO" w:eastAsia="en-GB"/>
              </w:rPr>
            </w:pPr>
            <w:r w:rsidRPr="00491D10">
              <w:rPr>
                <w:rFonts w:cs="Times New Roman"/>
                <w:color w:val="000000"/>
                <w:szCs w:val="24"/>
              </w:rPr>
              <w:t xml:space="preserve">Şcoala Gimnazială  </w:t>
            </w:r>
            <w:r w:rsidRPr="00491D10">
              <w:rPr>
                <w:rFonts w:cs="Times New Roman"/>
                <w:color w:val="000000"/>
                <w:szCs w:val="24"/>
                <w:lang w:eastAsia="en-GB"/>
              </w:rPr>
              <w:t>Lăpuș</w:t>
            </w:r>
          </w:p>
        </w:tc>
        <w:tc>
          <w:tcPr>
            <w:tcW w:w="1396" w:type="pct"/>
            <w:shd w:val="clear" w:color="auto" w:fill="auto"/>
            <w:vAlign w:val="center"/>
          </w:tcPr>
          <w:p w14:paraId="4C56033A"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lastRenderedPageBreak/>
              <w:t>Educație</w:t>
            </w:r>
          </w:p>
        </w:tc>
        <w:tc>
          <w:tcPr>
            <w:tcW w:w="819" w:type="pct"/>
            <w:shd w:val="clear" w:color="auto" w:fill="auto"/>
            <w:vAlign w:val="center"/>
          </w:tcPr>
          <w:p w14:paraId="1AC69B9E" w14:textId="77777777" w:rsidR="00723076" w:rsidRPr="00491D10" w:rsidRDefault="00723076" w:rsidP="00922696">
            <w:pPr>
              <w:pStyle w:val="ListParagraph"/>
              <w:tabs>
                <w:tab w:val="left" w:pos="1096"/>
                <w:tab w:val="left" w:pos="1130"/>
              </w:tabs>
              <w:spacing w:after="0" w:line="360" w:lineRule="auto"/>
              <w:ind w:left="-149" w:right="-40"/>
              <w:jc w:val="center"/>
              <w:rPr>
                <w:rFonts w:cs="Times New Roman"/>
                <w:szCs w:val="24"/>
              </w:rPr>
            </w:pPr>
            <w:r w:rsidRPr="00491D10">
              <w:rPr>
                <w:rFonts w:cs="Times New Roman"/>
                <w:szCs w:val="24"/>
              </w:rPr>
              <w:t>Interes pentru educație ecologică</w:t>
            </w:r>
          </w:p>
        </w:tc>
        <w:tc>
          <w:tcPr>
            <w:tcW w:w="861" w:type="pct"/>
            <w:shd w:val="clear" w:color="auto" w:fill="auto"/>
            <w:vAlign w:val="center"/>
          </w:tcPr>
          <w:p w14:paraId="504CC42E" w14:textId="77777777" w:rsidR="00723076" w:rsidRPr="00491D10" w:rsidRDefault="00723076" w:rsidP="00555AEF">
            <w:pPr>
              <w:pStyle w:val="ListParagraph"/>
              <w:spacing w:after="0" w:line="360" w:lineRule="auto"/>
              <w:ind w:left="-14" w:right="-90"/>
              <w:jc w:val="left"/>
              <w:rPr>
                <w:rFonts w:cs="Times New Roman"/>
                <w:szCs w:val="24"/>
              </w:rPr>
            </w:pPr>
            <w:r w:rsidRPr="00491D10">
              <w:rPr>
                <w:rFonts w:cs="Times New Roman"/>
                <w:szCs w:val="24"/>
              </w:rPr>
              <w:t xml:space="preserve">Disponibilitate de susținere a campaniilor de informare şi </w:t>
            </w:r>
            <w:r w:rsidRPr="00491D10">
              <w:rPr>
                <w:rFonts w:cs="Times New Roman"/>
                <w:szCs w:val="24"/>
              </w:rPr>
              <w:lastRenderedPageBreak/>
              <w:t>educare a populației</w:t>
            </w:r>
          </w:p>
        </w:tc>
        <w:tc>
          <w:tcPr>
            <w:tcW w:w="710" w:type="pct"/>
            <w:shd w:val="clear" w:color="auto" w:fill="auto"/>
            <w:vAlign w:val="center"/>
          </w:tcPr>
          <w:p w14:paraId="2C0EF300"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lastRenderedPageBreak/>
              <w:t>Mare</w:t>
            </w:r>
          </w:p>
        </w:tc>
      </w:tr>
      <w:tr w:rsidR="00723076" w:rsidRPr="00491D10" w14:paraId="79F70191" w14:textId="77777777" w:rsidTr="00922696">
        <w:trPr>
          <w:jc w:val="center"/>
        </w:trPr>
        <w:tc>
          <w:tcPr>
            <w:tcW w:w="5000" w:type="pct"/>
            <w:gridSpan w:val="6"/>
            <w:shd w:val="clear" w:color="auto" w:fill="auto"/>
            <w:vAlign w:val="center"/>
          </w:tcPr>
          <w:p w14:paraId="447C91ED" w14:textId="77777777" w:rsidR="00723076" w:rsidRPr="00491D10" w:rsidRDefault="00723076" w:rsidP="00555AEF">
            <w:pPr>
              <w:pStyle w:val="ListParagraph"/>
              <w:spacing w:after="0" w:line="360" w:lineRule="auto"/>
              <w:ind w:left="-149"/>
              <w:jc w:val="center"/>
              <w:rPr>
                <w:rFonts w:cs="Times New Roman"/>
                <w:szCs w:val="24"/>
              </w:rPr>
            </w:pPr>
            <w:r w:rsidRPr="00491D10">
              <w:rPr>
                <w:rFonts w:cs="Times New Roman"/>
                <w:szCs w:val="24"/>
              </w:rPr>
              <w:lastRenderedPageBreak/>
              <w:t>Comunitate locală</w:t>
            </w:r>
          </w:p>
        </w:tc>
      </w:tr>
      <w:tr w:rsidR="00723076" w:rsidRPr="00491D10" w14:paraId="2152F69D" w14:textId="77777777" w:rsidTr="00922696">
        <w:trPr>
          <w:jc w:val="center"/>
        </w:trPr>
        <w:tc>
          <w:tcPr>
            <w:tcW w:w="293" w:type="pct"/>
            <w:shd w:val="clear" w:color="auto" w:fill="auto"/>
            <w:vAlign w:val="center"/>
          </w:tcPr>
          <w:p w14:paraId="14041B07" w14:textId="77777777" w:rsidR="00723076" w:rsidRPr="00491D10" w:rsidRDefault="00723076" w:rsidP="00555AEF">
            <w:pPr>
              <w:spacing w:after="0" w:line="360" w:lineRule="auto"/>
              <w:jc w:val="center"/>
              <w:rPr>
                <w:rFonts w:cs="Times New Roman"/>
                <w:color w:val="000000"/>
                <w:szCs w:val="24"/>
                <w:lang w:val="ro-RO"/>
              </w:rPr>
            </w:pPr>
            <w:r w:rsidRPr="00491D10">
              <w:rPr>
                <w:rFonts w:cs="Times New Roman"/>
                <w:color w:val="000000"/>
                <w:szCs w:val="24"/>
                <w:lang w:val="ro-RO"/>
              </w:rPr>
              <w:t>13</w:t>
            </w:r>
          </w:p>
        </w:tc>
        <w:tc>
          <w:tcPr>
            <w:tcW w:w="921" w:type="pct"/>
            <w:shd w:val="clear" w:color="auto" w:fill="auto"/>
            <w:vAlign w:val="center"/>
          </w:tcPr>
          <w:p w14:paraId="7C8D9F0D" w14:textId="77777777" w:rsidR="00723076" w:rsidRPr="00491D10" w:rsidRDefault="00723076" w:rsidP="00555AEF">
            <w:pPr>
              <w:spacing w:after="0" w:line="360" w:lineRule="auto"/>
              <w:jc w:val="left"/>
              <w:rPr>
                <w:rFonts w:cs="Times New Roman"/>
                <w:color w:val="000000"/>
                <w:szCs w:val="24"/>
                <w:lang w:val="ro-RO"/>
              </w:rPr>
            </w:pPr>
            <w:r w:rsidRPr="00491D10">
              <w:rPr>
                <w:rFonts w:cs="Times New Roman"/>
                <w:szCs w:val="24"/>
                <w:lang w:val="ro-RO"/>
              </w:rPr>
              <w:t>Comunităţile locale ce se găsesc pe teritoriul sau în vecinătatea ariei naturale protejate vizate</w:t>
            </w:r>
          </w:p>
        </w:tc>
        <w:tc>
          <w:tcPr>
            <w:tcW w:w="1396" w:type="pct"/>
            <w:shd w:val="clear" w:color="auto" w:fill="auto"/>
            <w:vAlign w:val="center"/>
          </w:tcPr>
          <w:p w14:paraId="601BA8D0" w14:textId="77777777" w:rsidR="00723076" w:rsidRPr="00491D10" w:rsidRDefault="006974EC" w:rsidP="00555AEF">
            <w:pPr>
              <w:widowControl w:val="0"/>
              <w:spacing w:after="0" w:line="360" w:lineRule="auto"/>
              <w:jc w:val="left"/>
              <w:rPr>
                <w:rFonts w:cs="Times New Roman"/>
                <w:szCs w:val="24"/>
                <w:lang w:val="ro-RO"/>
              </w:rPr>
            </w:pPr>
            <w:r w:rsidRPr="00491D10">
              <w:rPr>
                <w:rFonts w:cs="Times New Roman"/>
                <w:szCs w:val="24"/>
                <w:lang w:val="ro-RO"/>
              </w:rPr>
              <w:t>Beneficiari servicii ecosistemice</w:t>
            </w:r>
          </w:p>
        </w:tc>
        <w:tc>
          <w:tcPr>
            <w:tcW w:w="819" w:type="pct"/>
            <w:shd w:val="clear" w:color="auto" w:fill="auto"/>
            <w:vAlign w:val="center"/>
          </w:tcPr>
          <w:p w14:paraId="20280D67" w14:textId="77777777" w:rsidR="00723076" w:rsidRPr="00491D10" w:rsidRDefault="006974EC" w:rsidP="006974EC">
            <w:pPr>
              <w:tabs>
                <w:tab w:val="left" w:pos="1096"/>
                <w:tab w:val="left" w:pos="1130"/>
              </w:tabs>
              <w:spacing w:after="0" w:line="360" w:lineRule="auto"/>
              <w:ind w:right="-40"/>
              <w:jc w:val="left"/>
              <w:rPr>
                <w:rFonts w:cs="Times New Roman"/>
                <w:szCs w:val="24"/>
              </w:rPr>
            </w:pPr>
            <w:r w:rsidRPr="00491D10">
              <w:rPr>
                <w:rFonts w:cs="Times New Roman"/>
                <w:szCs w:val="24"/>
              </w:rPr>
              <w:t>Interes în dezvoltare locală</w:t>
            </w:r>
          </w:p>
        </w:tc>
        <w:tc>
          <w:tcPr>
            <w:tcW w:w="861" w:type="pct"/>
            <w:shd w:val="clear" w:color="auto" w:fill="auto"/>
            <w:vAlign w:val="center"/>
          </w:tcPr>
          <w:p w14:paraId="3B96FA17"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2A051DBF"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t>Mare</w:t>
            </w:r>
          </w:p>
        </w:tc>
      </w:tr>
      <w:tr w:rsidR="00723076" w:rsidRPr="00491D10" w14:paraId="27F18F16" w14:textId="77777777" w:rsidTr="00922696">
        <w:trPr>
          <w:jc w:val="center"/>
        </w:trPr>
        <w:tc>
          <w:tcPr>
            <w:tcW w:w="293" w:type="pct"/>
            <w:shd w:val="clear" w:color="auto" w:fill="auto"/>
            <w:vAlign w:val="center"/>
          </w:tcPr>
          <w:p w14:paraId="06CBB0CB" w14:textId="77777777" w:rsidR="00723076" w:rsidRPr="00491D10" w:rsidRDefault="00723076" w:rsidP="00555AEF">
            <w:pPr>
              <w:spacing w:after="0" w:line="360" w:lineRule="auto"/>
              <w:jc w:val="center"/>
              <w:rPr>
                <w:rFonts w:cs="Times New Roman"/>
                <w:color w:val="000000"/>
                <w:szCs w:val="24"/>
                <w:lang w:val="ro-RO"/>
              </w:rPr>
            </w:pPr>
            <w:r w:rsidRPr="00491D10">
              <w:rPr>
                <w:rFonts w:cs="Times New Roman"/>
                <w:color w:val="000000"/>
                <w:szCs w:val="24"/>
                <w:lang w:val="ro-RO"/>
              </w:rPr>
              <w:t>14</w:t>
            </w:r>
          </w:p>
        </w:tc>
        <w:tc>
          <w:tcPr>
            <w:tcW w:w="921" w:type="pct"/>
            <w:shd w:val="clear" w:color="auto" w:fill="auto"/>
            <w:vAlign w:val="center"/>
          </w:tcPr>
          <w:p w14:paraId="4F4A015C" w14:textId="77777777" w:rsidR="00723076" w:rsidRPr="00491D10" w:rsidRDefault="00723076" w:rsidP="00555AEF">
            <w:pPr>
              <w:spacing w:after="0" w:line="360" w:lineRule="auto"/>
              <w:jc w:val="left"/>
              <w:rPr>
                <w:rFonts w:cs="Times New Roman"/>
                <w:szCs w:val="24"/>
                <w:lang w:val="ro-RO"/>
              </w:rPr>
            </w:pPr>
            <w:r w:rsidRPr="00491D10">
              <w:rPr>
                <w:rFonts w:cs="Times New Roman"/>
                <w:szCs w:val="24"/>
                <w:lang w:val="ro-RO"/>
              </w:rPr>
              <w:t>Firmele/agenţii economici cu activităţi în zona ariei vizate</w:t>
            </w:r>
          </w:p>
        </w:tc>
        <w:tc>
          <w:tcPr>
            <w:tcW w:w="1396" w:type="pct"/>
            <w:shd w:val="clear" w:color="auto" w:fill="auto"/>
            <w:vAlign w:val="center"/>
          </w:tcPr>
          <w:p w14:paraId="6523074D" w14:textId="77777777" w:rsidR="00723076" w:rsidRPr="00491D10" w:rsidRDefault="006974EC" w:rsidP="00555AEF">
            <w:pPr>
              <w:widowControl w:val="0"/>
              <w:spacing w:after="0" w:line="360" w:lineRule="auto"/>
              <w:jc w:val="left"/>
              <w:rPr>
                <w:rFonts w:cs="Times New Roman"/>
                <w:szCs w:val="24"/>
                <w:lang w:val="ro-RO"/>
              </w:rPr>
            </w:pPr>
            <w:r w:rsidRPr="00491D10">
              <w:rPr>
                <w:rFonts w:cs="Times New Roman"/>
                <w:szCs w:val="24"/>
                <w:lang w:val="ro-RO"/>
              </w:rPr>
              <w:t>Beneficiari servicii ecosistemice</w:t>
            </w:r>
          </w:p>
        </w:tc>
        <w:tc>
          <w:tcPr>
            <w:tcW w:w="819" w:type="pct"/>
            <w:shd w:val="clear" w:color="auto" w:fill="auto"/>
            <w:vAlign w:val="center"/>
          </w:tcPr>
          <w:p w14:paraId="0BDC0FDC" w14:textId="77777777" w:rsidR="00723076" w:rsidRPr="00491D10" w:rsidRDefault="006974EC" w:rsidP="006974EC">
            <w:pPr>
              <w:tabs>
                <w:tab w:val="left" w:pos="1096"/>
                <w:tab w:val="left" w:pos="1130"/>
              </w:tabs>
              <w:spacing w:after="0" w:line="360" w:lineRule="auto"/>
              <w:ind w:right="-40"/>
              <w:jc w:val="left"/>
              <w:rPr>
                <w:rFonts w:cs="Times New Roman"/>
                <w:szCs w:val="24"/>
              </w:rPr>
            </w:pPr>
            <w:r w:rsidRPr="00491D10">
              <w:rPr>
                <w:rFonts w:cs="Times New Roman"/>
                <w:szCs w:val="24"/>
              </w:rPr>
              <w:t>Interes în dezvoltare antreprenorială</w:t>
            </w:r>
          </w:p>
        </w:tc>
        <w:tc>
          <w:tcPr>
            <w:tcW w:w="861" w:type="pct"/>
            <w:shd w:val="clear" w:color="auto" w:fill="auto"/>
            <w:vAlign w:val="center"/>
          </w:tcPr>
          <w:p w14:paraId="14591A34" w14:textId="77777777" w:rsidR="00723076" w:rsidRPr="00491D10" w:rsidRDefault="006974EC" w:rsidP="00555AEF">
            <w:pPr>
              <w:pStyle w:val="ListParagraph"/>
              <w:spacing w:after="0" w:line="360" w:lineRule="auto"/>
              <w:ind w:left="-14" w:right="-90"/>
              <w:jc w:val="left"/>
              <w:rPr>
                <w:rFonts w:cs="Times New Roman"/>
                <w:szCs w:val="24"/>
              </w:rPr>
            </w:pPr>
            <w:r w:rsidRPr="00491D10">
              <w:rPr>
                <w:rFonts w:cs="Times New Roman"/>
                <w:szCs w:val="24"/>
              </w:rPr>
              <w:t>Utilizare nesustenebilă a resurselor naturale</w:t>
            </w:r>
          </w:p>
        </w:tc>
        <w:tc>
          <w:tcPr>
            <w:tcW w:w="710" w:type="pct"/>
            <w:shd w:val="clear" w:color="auto" w:fill="auto"/>
            <w:vAlign w:val="center"/>
          </w:tcPr>
          <w:p w14:paraId="394F07F8"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t>Mare</w:t>
            </w:r>
          </w:p>
        </w:tc>
      </w:tr>
      <w:tr w:rsidR="00723076" w:rsidRPr="00491D10" w14:paraId="071CD93B" w14:textId="77777777" w:rsidTr="00922696">
        <w:trPr>
          <w:jc w:val="center"/>
        </w:trPr>
        <w:tc>
          <w:tcPr>
            <w:tcW w:w="293" w:type="pct"/>
            <w:shd w:val="clear" w:color="auto" w:fill="auto"/>
            <w:vAlign w:val="center"/>
          </w:tcPr>
          <w:p w14:paraId="790AF83C" w14:textId="77777777" w:rsidR="00723076" w:rsidRPr="00491D10" w:rsidRDefault="00723076" w:rsidP="00555AEF">
            <w:pPr>
              <w:spacing w:after="0" w:line="360" w:lineRule="auto"/>
              <w:jc w:val="center"/>
              <w:rPr>
                <w:rFonts w:cs="Times New Roman"/>
                <w:color w:val="000000"/>
                <w:szCs w:val="24"/>
                <w:lang w:val="ro-RO"/>
              </w:rPr>
            </w:pPr>
            <w:r w:rsidRPr="00491D10">
              <w:rPr>
                <w:rFonts w:cs="Times New Roman"/>
                <w:color w:val="000000"/>
                <w:szCs w:val="24"/>
                <w:lang w:val="ro-RO"/>
              </w:rPr>
              <w:t>15</w:t>
            </w:r>
          </w:p>
        </w:tc>
        <w:tc>
          <w:tcPr>
            <w:tcW w:w="921" w:type="pct"/>
            <w:shd w:val="clear" w:color="auto" w:fill="auto"/>
            <w:vAlign w:val="center"/>
          </w:tcPr>
          <w:p w14:paraId="34E20D4F" w14:textId="77777777" w:rsidR="00723076" w:rsidRPr="00491D10" w:rsidRDefault="00723076" w:rsidP="00555AEF">
            <w:pPr>
              <w:spacing w:after="0" w:line="360" w:lineRule="auto"/>
              <w:jc w:val="left"/>
              <w:rPr>
                <w:rFonts w:cs="Times New Roman"/>
                <w:szCs w:val="24"/>
                <w:lang w:val="ro-RO"/>
              </w:rPr>
            </w:pPr>
            <w:r w:rsidRPr="00491D10">
              <w:rPr>
                <w:rFonts w:cs="Times New Roman"/>
                <w:szCs w:val="24"/>
                <w:lang w:val="ro-RO"/>
              </w:rPr>
              <w:t>Asociații și societăți  agricole/ fermieri</w:t>
            </w:r>
          </w:p>
        </w:tc>
        <w:tc>
          <w:tcPr>
            <w:tcW w:w="1396" w:type="pct"/>
            <w:shd w:val="clear" w:color="auto" w:fill="auto"/>
            <w:vAlign w:val="center"/>
          </w:tcPr>
          <w:p w14:paraId="5F255EBF" w14:textId="77777777" w:rsidR="00723076" w:rsidRPr="00491D10" w:rsidRDefault="00723076" w:rsidP="00555AEF">
            <w:pPr>
              <w:widowControl w:val="0"/>
              <w:spacing w:after="0" w:line="360" w:lineRule="auto"/>
              <w:jc w:val="left"/>
              <w:rPr>
                <w:rFonts w:cs="Times New Roman"/>
                <w:szCs w:val="24"/>
                <w:lang w:val="ro-RO"/>
              </w:rPr>
            </w:pPr>
            <w:r w:rsidRPr="00491D10">
              <w:rPr>
                <w:rFonts w:cs="Times New Roman"/>
                <w:szCs w:val="24"/>
                <w:lang w:val="ro-RO"/>
              </w:rPr>
              <w:t>Agricultură</w:t>
            </w:r>
          </w:p>
        </w:tc>
        <w:tc>
          <w:tcPr>
            <w:tcW w:w="819" w:type="pct"/>
            <w:shd w:val="clear" w:color="auto" w:fill="auto"/>
            <w:vAlign w:val="center"/>
          </w:tcPr>
          <w:p w14:paraId="37B0B76E" w14:textId="77777777" w:rsidR="00723076" w:rsidRPr="00491D10" w:rsidRDefault="006974EC" w:rsidP="006974EC">
            <w:pPr>
              <w:tabs>
                <w:tab w:val="left" w:pos="1096"/>
                <w:tab w:val="left" w:pos="1130"/>
              </w:tabs>
              <w:spacing w:after="0" w:line="360" w:lineRule="auto"/>
              <w:ind w:right="-40"/>
              <w:jc w:val="left"/>
              <w:rPr>
                <w:rFonts w:cs="Times New Roman"/>
                <w:szCs w:val="24"/>
              </w:rPr>
            </w:pPr>
            <w:r w:rsidRPr="00491D10">
              <w:rPr>
                <w:rFonts w:cs="Times New Roman"/>
                <w:szCs w:val="24"/>
              </w:rPr>
              <w:t>Interes în dezvoltare antreprenorială</w:t>
            </w:r>
          </w:p>
        </w:tc>
        <w:tc>
          <w:tcPr>
            <w:tcW w:w="861" w:type="pct"/>
            <w:shd w:val="clear" w:color="auto" w:fill="auto"/>
            <w:vAlign w:val="center"/>
          </w:tcPr>
          <w:p w14:paraId="1179BBF9" w14:textId="77777777" w:rsidR="00723076" w:rsidRPr="00491D10" w:rsidRDefault="00723076" w:rsidP="00555AEF">
            <w:pPr>
              <w:pStyle w:val="ListParagraph"/>
              <w:spacing w:after="0" w:line="360" w:lineRule="auto"/>
              <w:ind w:left="-14" w:right="-90"/>
              <w:jc w:val="left"/>
              <w:rPr>
                <w:rFonts w:cs="Times New Roman"/>
                <w:szCs w:val="24"/>
              </w:rPr>
            </w:pPr>
          </w:p>
        </w:tc>
        <w:tc>
          <w:tcPr>
            <w:tcW w:w="710" w:type="pct"/>
            <w:shd w:val="clear" w:color="auto" w:fill="auto"/>
            <w:vAlign w:val="center"/>
          </w:tcPr>
          <w:p w14:paraId="062CFE1A" w14:textId="77777777" w:rsidR="00723076" w:rsidRPr="00491D10" w:rsidRDefault="00723076" w:rsidP="004267B9">
            <w:pPr>
              <w:pStyle w:val="ListParagraph"/>
              <w:spacing w:after="0" w:line="360" w:lineRule="auto"/>
              <w:ind w:left="-149"/>
              <w:jc w:val="center"/>
              <w:rPr>
                <w:rFonts w:cs="Times New Roman"/>
                <w:szCs w:val="24"/>
              </w:rPr>
            </w:pPr>
            <w:r w:rsidRPr="00491D10">
              <w:rPr>
                <w:rFonts w:cs="Times New Roman"/>
                <w:szCs w:val="24"/>
              </w:rPr>
              <w:t>Medie</w:t>
            </w:r>
          </w:p>
        </w:tc>
      </w:tr>
    </w:tbl>
    <w:p w14:paraId="78C65F3B" w14:textId="77777777" w:rsidR="00AF3D0E" w:rsidRPr="00491D10" w:rsidRDefault="00AF3D0E" w:rsidP="00555AEF">
      <w:pPr>
        <w:spacing w:after="0" w:line="360" w:lineRule="auto"/>
        <w:rPr>
          <w:rFonts w:cs="Times New Roman"/>
          <w:szCs w:val="24"/>
          <w:lang w:val="ro-RO"/>
        </w:rPr>
      </w:pPr>
    </w:p>
    <w:p w14:paraId="6D40607A" w14:textId="77777777" w:rsidR="00D90EAC" w:rsidRPr="00491D10" w:rsidRDefault="00D90EAC" w:rsidP="00555AEF">
      <w:pPr>
        <w:pStyle w:val="Heading2"/>
        <w:spacing w:before="0" w:line="360" w:lineRule="auto"/>
        <w:rPr>
          <w:rFonts w:cs="Times New Roman"/>
          <w:szCs w:val="24"/>
          <w:lang w:val="ro-RO"/>
        </w:rPr>
      </w:pPr>
      <w:bookmarkStart w:id="84" w:name="_Toc87426412"/>
      <w:r w:rsidRPr="00491D10">
        <w:rPr>
          <w:rFonts w:cs="Times New Roman"/>
          <w:szCs w:val="24"/>
          <w:lang w:val="ro-RO"/>
        </w:rPr>
        <w:t>4.2. Utilizarea terenului</w:t>
      </w:r>
      <w:bookmarkEnd w:id="84"/>
    </w:p>
    <w:p w14:paraId="59C226DF" w14:textId="634A253A" w:rsidR="00DF56F6" w:rsidRPr="00491D10" w:rsidRDefault="00DF56F6" w:rsidP="00555AEF">
      <w:pPr>
        <w:spacing w:after="0" w:line="360" w:lineRule="auto"/>
        <w:ind w:firstLine="720"/>
        <w:rPr>
          <w:rFonts w:eastAsia="Calibri" w:cs="Times New Roman"/>
          <w:szCs w:val="24"/>
          <w:lang w:val="ro-RO"/>
        </w:rPr>
      </w:pPr>
      <w:r w:rsidRPr="00491D10">
        <w:rPr>
          <w:rFonts w:eastAsia="Calibri" w:cs="Times New Roman"/>
          <w:szCs w:val="24"/>
          <w:lang w:val="ro-RO"/>
        </w:rPr>
        <w:t xml:space="preserve">Lista tipurilor de utilizări ale terenului, conform claselor „Corine Land Cover”, care au fost identificate în cadrul ariei naturale protejate, este prezentată pe categorii de utilizare, în </w:t>
      </w:r>
      <w:r w:rsidR="000A1E76" w:rsidRPr="00491D10">
        <w:rPr>
          <w:rFonts w:eastAsia="Calibri" w:cs="Times New Roman"/>
          <w:szCs w:val="24"/>
          <w:lang w:val="ro-RO"/>
        </w:rPr>
        <w:t>Tabelul nr. 5</w:t>
      </w:r>
      <w:r w:rsidR="00AC7072">
        <w:rPr>
          <w:rFonts w:eastAsia="Calibri" w:cs="Times New Roman"/>
          <w:szCs w:val="24"/>
          <w:lang w:val="ro-RO"/>
        </w:rPr>
        <w:t>5</w:t>
      </w:r>
      <w:r w:rsidR="000A1E76" w:rsidRPr="00491D10">
        <w:rPr>
          <w:rFonts w:eastAsia="Calibri" w:cs="Times New Roman"/>
          <w:szCs w:val="24"/>
          <w:lang w:val="ro-RO"/>
        </w:rPr>
        <w:t>.</w:t>
      </w:r>
    </w:p>
    <w:p w14:paraId="085A3146" w14:textId="77777777" w:rsidR="000A1E76" w:rsidRPr="00491D10" w:rsidRDefault="000A1E76" w:rsidP="00555AEF">
      <w:pPr>
        <w:spacing w:after="0" w:line="360" w:lineRule="auto"/>
        <w:ind w:firstLine="720"/>
        <w:rPr>
          <w:rFonts w:eastAsia="Calibri" w:cs="Times New Roman"/>
          <w:szCs w:val="24"/>
          <w:lang w:val="ro-RO"/>
        </w:rPr>
      </w:pPr>
    </w:p>
    <w:p w14:paraId="0721125D" w14:textId="5E212A57" w:rsidR="00DF56F6" w:rsidRPr="00491D10" w:rsidRDefault="004267B9" w:rsidP="000A1E76">
      <w:pPr>
        <w:spacing w:after="0" w:line="240" w:lineRule="auto"/>
        <w:contextualSpacing/>
        <w:jc w:val="center"/>
        <w:rPr>
          <w:rFonts w:eastAsia="Times New Roman" w:cs="Times New Roman"/>
          <w:b/>
          <w:bCs/>
          <w:szCs w:val="24"/>
          <w:lang w:val="ro-RO" w:eastAsia="sk-SK"/>
        </w:rPr>
      </w:pPr>
      <w:r w:rsidRPr="00491D10">
        <w:rPr>
          <w:rFonts w:eastAsia="Times New Roman" w:cs="Times New Roman"/>
          <w:b/>
          <w:bCs/>
          <w:szCs w:val="24"/>
          <w:lang w:val="ro-RO"/>
        </w:rPr>
        <w:t>Tabel nr.</w:t>
      </w:r>
      <w:r w:rsidR="00D47667" w:rsidRPr="00491D10">
        <w:rPr>
          <w:rFonts w:eastAsia="Times New Roman" w:cs="Times New Roman"/>
          <w:b/>
          <w:bCs/>
          <w:szCs w:val="24"/>
          <w:lang w:val="ro-RO"/>
        </w:rPr>
        <w:t xml:space="preserve"> </w:t>
      </w:r>
      <w:r w:rsidR="00016676" w:rsidRPr="00491D10">
        <w:rPr>
          <w:rFonts w:eastAsia="Times New Roman" w:cs="Times New Roman"/>
          <w:b/>
          <w:bCs/>
          <w:szCs w:val="24"/>
          <w:lang w:val="ro-RO"/>
        </w:rPr>
        <w:t>55</w:t>
      </w:r>
      <w:r w:rsidR="00016676" w:rsidRPr="00491D10">
        <w:rPr>
          <w:rFonts w:eastAsia="Times New Roman" w:cs="Times New Roman"/>
          <w:b/>
          <w:bCs/>
          <w:szCs w:val="24"/>
          <w:lang w:val="ro-RO" w:eastAsia="sk-SK"/>
        </w:rPr>
        <w:t xml:space="preserve">  </w:t>
      </w:r>
      <w:r w:rsidR="00DF56F6" w:rsidRPr="00491D10">
        <w:rPr>
          <w:rFonts w:eastAsia="Times New Roman" w:cs="Times New Roman"/>
          <w:b/>
          <w:bCs/>
          <w:szCs w:val="24"/>
          <w:lang w:val="ro-RO" w:eastAsia="sk-SK"/>
        </w:rPr>
        <w:t>Lista tipurilor de</w:t>
      </w:r>
      <w:r w:rsidR="00A44E0A" w:rsidRPr="00491D10">
        <w:rPr>
          <w:rFonts w:eastAsia="Times New Roman" w:cs="Times New Roman"/>
          <w:b/>
          <w:bCs/>
          <w:szCs w:val="24"/>
          <w:lang w:val="ro-RO" w:eastAsia="sk-SK"/>
        </w:rPr>
        <w:t xml:space="preserve"> utilizări ale terenului în aria protejată</w:t>
      </w:r>
    </w:p>
    <w:tbl>
      <w:tblPr>
        <w:tblW w:w="87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750"/>
        <w:gridCol w:w="4495"/>
        <w:gridCol w:w="1481"/>
        <w:gridCol w:w="1478"/>
      </w:tblGrid>
      <w:tr w:rsidR="003A6ECD" w:rsidRPr="00491D10" w14:paraId="37013E12" w14:textId="77777777" w:rsidTr="003A6ECD">
        <w:tc>
          <w:tcPr>
            <w:tcW w:w="567" w:type="dxa"/>
            <w:shd w:val="clear" w:color="auto" w:fill="auto"/>
            <w:vAlign w:val="center"/>
          </w:tcPr>
          <w:p w14:paraId="1ACA3BA6" w14:textId="77777777" w:rsidR="003A6ECD" w:rsidRPr="00491D10" w:rsidRDefault="003A6ECD" w:rsidP="00555AEF">
            <w:pPr>
              <w:spacing w:after="0" w:line="360" w:lineRule="auto"/>
              <w:jc w:val="center"/>
              <w:rPr>
                <w:rFonts w:cs="Times New Roman"/>
                <w:b/>
                <w:szCs w:val="24"/>
                <w:lang w:val="ro-RO" w:eastAsia="ro-RO"/>
              </w:rPr>
            </w:pPr>
            <w:r w:rsidRPr="00491D10">
              <w:rPr>
                <w:rFonts w:cs="Times New Roman"/>
                <w:b/>
                <w:szCs w:val="24"/>
                <w:lang w:val="ro-RO" w:eastAsia="ro-RO"/>
              </w:rPr>
              <w:t>Nr.</w:t>
            </w:r>
          </w:p>
        </w:tc>
        <w:tc>
          <w:tcPr>
            <w:tcW w:w="620" w:type="dxa"/>
            <w:vAlign w:val="bottom"/>
          </w:tcPr>
          <w:p w14:paraId="5B5F1C2E" w14:textId="77777777" w:rsidR="003A6ECD" w:rsidRPr="00491D10" w:rsidRDefault="003A6ECD" w:rsidP="00555AEF">
            <w:pPr>
              <w:spacing w:after="0" w:line="360" w:lineRule="auto"/>
              <w:rPr>
                <w:rFonts w:cs="Times New Roman"/>
                <w:b/>
                <w:szCs w:val="24"/>
                <w:lang w:val="ro-RO" w:eastAsia="ro-RO"/>
              </w:rPr>
            </w:pPr>
            <w:r w:rsidRPr="00491D10">
              <w:rPr>
                <w:rFonts w:cs="Times New Roman"/>
                <w:b/>
                <w:szCs w:val="24"/>
                <w:lang w:val="ro-RO" w:eastAsia="ro-RO"/>
              </w:rPr>
              <w:t>COD CLC</w:t>
            </w:r>
          </w:p>
        </w:tc>
        <w:tc>
          <w:tcPr>
            <w:tcW w:w="4607" w:type="dxa"/>
            <w:shd w:val="clear" w:color="auto" w:fill="auto"/>
            <w:vAlign w:val="center"/>
          </w:tcPr>
          <w:p w14:paraId="6AC8F87C" w14:textId="77777777" w:rsidR="003A6ECD" w:rsidRPr="00491D10" w:rsidRDefault="003A6ECD" w:rsidP="00555AEF">
            <w:pPr>
              <w:spacing w:after="0" w:line="360" w:lineRule="auto"/>
              <w:jc w:val="center"/>
              <w:rPr>
                <w:rFonts w:cs="Times New Roman"/>
                <w:b/>
                <w:szCs w:val="24"/>
                <w:lang w:val="ro-RO" w:eastAsia="ro-RO"/>
              </w:rPr>
            </w:pPr>
            <w:r w:rsidRPr="00491D10">
              <w:rPr>
                <w:rFonts w:cs="Times New Roman"/>
                <w:b/>
                <w:szCs w:val="24"/>
                <w:lang w:val="ro-RO" w:eastAsia="ro-RO"/>
              </w:rPr>
              <w:t>Clasă CLC</w:t>
            </w:r>
          </w:p>
        </w:tc>
        <w:tc>
          <w:tcPr>
            <w:tcW w:w="1489" w:type="dxa"/>
            <w:shd w:val="clear" w:color="auto" w:fill="auto"/>
            <w:vAlign w:val="center"/>
          </w:tcPr>
          <w:p w14:paraId="3AF19CD7" w14:textId="77777777" w:rsidR="003A6ECD" w:rsidRPr="00491D10" w:rsidRDefault="003A6ECD" w:rsidP="00555AEF">
            <w:pPr>
              <w:spacing w:after="0" w:line="360" w:lineRule="auto"/>
              <w:jc w:val="center"/>
              <w:rPr>
                <w:rFonts w:cs="Times New Roman"/>
                <w:b/>
                <w:szCs w:val="24"/>
                <w:lang w:val="ro-RO" w:eastAsia="ro-RO"/>
              </w:rPr>
            </w:pPr>
            <w:r w:rsidRPr="00491D10">
              <w:rPr>
                <w:rFonts w:cs="Times New Roman"/>
                <w:b/>
                <w:szCs w:val="24"/>
                <w:lang w:val="ro-RO" w:eastAsia="ro-RO"/>
              </w:rPr>
              <w:t xml:space="preserve">Suprafaţă totală </w:t>
            </w:r>
            <w:r w:rsidRPr="00491D10">
              <w:rPr>
                <w:rFonts w:cs="Times New Roman"/>
                <w:b/>
                <w:szCs w:val="24"/>
                <w:lang w:val="ro-RO" w:eastAsia="ro-RO"/>
              </w:rPr>
              <w:lastRenderedPageBreak/>
              <w:t>ocupată [ha]</w:t>
            </w:r>
          </w:p>
        </w:tc>
        <w:tc>
          <w:tcPr>
            <w:tcW w:w="1488" w:type="dxa"/>
            <w:shd w:val="clear" w:color="auto" w:fill="auto"/>
            <w:vAlign w:val="center"/>
          </w:tcPr>
          <w:p w14:paraId="621ABE3E" w14:textId="77777777" w:rsidR="003A6ECD" w:rsidRPr="00491D10" w:rsidRDefault="003A6ECD" w:rsidP="00555AEF">
            <w:pPr>
              <w:spacing w:after="0" w:line="360" w:lineRule="auto"/>
              <w:jc w:val="center"/>
              <w:rPr>
                <w:rFonts w:cs="Times New Roman"/>
                <w:b/>
                <w:szCs w:val="24"/>
                <w:lang w:val="ro-RO" w:eastAsia="ro-RO"/>
              </w:rPr>
            </w:pPr>
            <w:r w:rsidRPr="00491D10">
              <w:rPr>
                <w:rFonts w:cs="Times New Roman"/>
                <w:b/>
                <w:szCs w:val="24"/>
                <w:lang w:val="ro-RO" w:eastAsia="ro-RO"/>
              </w:rPr>
              <w:lastRenderedPageBreak/>
              <w:t xml:space="preserve">Ponderea din </w:t>
            </w:r>
            <w:r w:rsidRPr="00491D10">
              <w:rPr>
                <w:rFonts w:cs="Times New Roman"/>
                <w:b/>
                <w:szCs w:val="24"/>
                <w:lang w:val="ro-RO" w:eastAsia="ro-RO"/>
              </w:rPr>
              <w:lastRenderedPageBreak/>
              <w:t>suprafaţa  sitului [%]</w:t>
            </w:r>
          </w:p>
        </w:tc>
      </w:tr>
      <w:tr w:rsidR="003A6ECD" w:rsidRPr="00491D10" w14:paraId="0E03E3B2" w14:textId="77777777" w:rsidTr="003A6ECD">
        <w:tc>
          <w:tcPr>
            <w:tcW w:w="567" w:type="dxa"/>
            <w:shd w:val="clear" w:color="auto" w:fill="auto"/>
            <w:vAlign w:val="center"/>
          </w:tcPr>
          <w:p w14:paraId="45B70172" w14:textId="77777777" w:rsidR="003A6ECD" w:rsidRPr="00491D10" w:rsidRDefault="003A6ECD" w:rsidP="004C56A0">
            <w:pPr>
              <w:numPr>
                <w:ilvl w:val="0"/>
                <w:numId w:val="37"/>
              </w:numPr>
              <w:spacing w:after="0" w:line="360" w:lineRule="auto"/>
              <w:ind w:left="180" w:hanging="208"/>
              <w:jc w:val="center"/>
              <w:rPr>
                <w:rFonts w:cs="Times New Roman"/>
                <w:szCs w:val="24"/>
                <w:lang w:val="ro-RO"/>
              </w:rPr>
            </w:pPr>
          </w:p>
        </w:tc>
        <w:tc>
          <w:tcPr>
            <w:tcW w:w="620" w:type="dxa"/>
            <w:vAlign w:val="bottom"/>
          </w:tcPr>
          <w:p w14:paraId="18BF4224"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112</w:t>
            </w:r>
          </w:p>
        </w:tc>
        <w:tc>
          <w:tcPr>
            <w:tcW w:w="4607" w:type="dxa"/>
            <w:shd w:val="clear" w:color="auto" w:fill="auto"/>
            <w:vAlign w:val="bottom"/>
          </w:tcPr>
          <w:p w14:paraId="7C591CBE" w14:textId="77777777" w:rsidR="003A6ECD" w:rsidRPr="00491D10" w:rsidRDefault="003A6ECD" w:rsidP="00555AEF">
            <w:pPr>
              <w:spacing w:after="0" w:line="360" w:lineRule="auto"/>
              <w:rPr>
                <w:rFonts w:cs="Times New Roman"/>
                <w:color w:val="000000"/>
                <w:szCs w:val="24"/>
                <w:lang w:val="ro-RO"/>
              </w:rPr>
            </w:pPr>
            <w:r w:rsidRPr="00491D10">
              <w:rPr>
                <w:rFonts w:cs="Times New Roman"/>
                <w:color w:val="000000"/>
                <w:szCs w:val="24"/>
              </w:rPr>
              <w:t>Spa</w:t>
            </w:r>
            <w:r w:rsidR="00B40E98" w:rsidRPr="00491D10">
              <w:rPr>
                <w:rFonts w:cs="Times New Roman"/>
                <w:color w:val="000000"/>
                <w:szCs w:val="24"/>
              </w:rPr>
              <w:t>ț</w:t>
            </w:r>
            <w:r w:rsidRPr="00491D10">
              <w:rPr>
                <w:rFonts w:cs="Times New Roman"/>
                <w:color w:val="000000"/>
                <w:szCs w:val="24"/>
              </w:rPr>
              <w:t xml:space="preserve">iu urban discontinuu </w:t>
            </w:r>
            <w:r w:rsidR="00B40E98" w:rsidRPr="00491D10">
              <w:rPr>
                <w:rFonts w:cs="Times New Roman"/>
                <w:color w:val="000000"/>
                <w:szCs w:val="24"/>
              </w:rPr>
              <w:t>ș</w:t>
            </w:r>
            <w:r w:rsidRPr="00491D10">
              <w:rPr>
                <w:rFonts w:cs="Times New Roman"/>
                <w:color w:val="000000"/>
                <w:szCs w:val="24"/>
              </w:rPr>
              <w:t>i spa</w:t>
            </w:r>
            <w:r w:rsidR="00B40E98" w:rsidRPr="00491D10">
              <w:rPr>
                <w:rFonts w:cs="Times New Roman"/>
                <w:color w:val="000000"/>
                <w:szCs w:val="24"/>
              </w:rPr>
              <w:t>ț</w:t>
            </w:r>
            <w:r w:rsidRPr="00491D10">
              <w:rPr>
                <w:rFonts w:cs="Times New Roman"/>
                <w:color w:val="000000"/>
                <w:szCs w:val="24"/>
              </w:rPr>
              <w:t>iu rural</w:t>
            </w:r>
          </w:p>
        </w:tc>
        <w:tc>
          <w:tcPr>
            <w:tcW w:w="1489" w:type="dxa"/>
            <w:shd w:val="clear" w:color="auto" w:fill="auto"/>
            <w:vAlign w:val="bottom"/>
          </w:tcPr>
          <w:p w14:paraId="01B091AC"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0,1</w:t>
            </w:r>
          </w:p>
        </w:tc>
        <w:tc>
          <w:tcPr>
            <w:tcW w:w="1488" w:type="dxa"/>
            <w:shd w:val="clear" w:color="auto" w:fill="auto"/>
            <w:vAlign w:val="bottom"/>
          </w:tcPr>
          <w:p w14:paraId="6DD135A5"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0,002</w:t>
            </w:r>
          </w:p>
        </w:tc>
      </w:tr>
      <w:tr w:rsidR="003A6ECD" w:rsidRPr="00491D10" w14:paraId="5B272DC5" w14:textId="77777777" w:rsidTr="003A6ECD">
        <w:tc>
          <w:tcPr>
            <w:tcW w:w="567" w:type="dxa"/>
            <w:shd w:val="clear" w:color="auto" w:fill="auto"/>
            <w:vAlign w:val="center"/>
          </w:tcPr>
          <w:p w14:paraId="4642EBAC" w14:textId="77777777" w:rsidR="003A6ECD" w:rsidRPr="00491D10" w:rsidRDefault="003A6ECD" w:rsidP="004C56A0">
            <w:pPr>
              <w:numPr>
                <w:ilvl w:val="0"/>
                <w:numId w:val="37"/>
              </w:numPr>
              <w:spacing w:after="0" w:line="360" w:lineRule="auto"/>
              <w:ind w:left="180" w:hanging="208"/>
              <w:jc w:val="center"/>
              <w:rPr>
                <w:rFonts w:cs="Times New Roman"/>
                <w:szCs w:val="24"/>
                <w:lang w:val="ro-RO"/>
              </w:rPr>
            </w:pPr>
          </w:p>
        </w:tc>
        <w:tc>
          <w:tcPr>
            <w:tcW w:w="620" w:type="dxa"/>
            <w:vAlign w:val="bottom"/>
          </w:tcPr>
          <w:p w14:paraId="1057EE51"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231</w:t>
            </w:r>
          </w:p>
        </w:tc>
        <w:tc>
          <w:tcPr>
            <w:tcW w:w="4607" w:type="dxa"/>
            <w:shd w:val="clear" w:color="auto" w:fill="auto"/>
            <w:vAlign w:val="bottom"/>
          </w:tcPr>
          <w:p w14:paraId="185E622F"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Pășuni secundare</w:t>
            </w:r>
          </w:p>
        </w:tc>
        <w:tc>
          <w:tcPr>
            <w:tcW w:w="1489" w:type="dxa"/>
            <w:shd w:val="clear" w:color="auto" w:fill="auto"/>
            <w:vAlign w:val="bottom"/>
          </w:tcPr>
          <w:p w14:paraId="77E966DC"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3,4</w:t>
            </w:r>
          </w:p>
        </w:tc>
        <w:tc>
          <w:tcPr>
            <w:tcW w:w="1488" w:type="dxa"/>
            <w:shd w:val="clear" w:color="auto" w:fill="auto"/>
            <w:vAlign w:val="bottom"/>
          </w:tcPr>
          <w:p w14:paraId="501BF231"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0,116</w:t>
            </w:r>
          </w:p>
        </w:tc>
      </w:tr>
      <w:tr w:rsidR="003A6ECD" w:rsidRPr="00491D10" w14:paraId="3EEBA0A4" w14:textId="77777777" w:rsidTr="003A6ECD">
        <w:tc>
          <w:tcPr>
            <w:tcW w:w="567" w:type="dxa"/>
            <w:shd w:val="clear" w:color="auto" w:fill="auto"/>
            <w:vAlign w:val="center"/>
          </w:tcPr>
          <w:p w14:paraId="0913D4F5" w14:textId="77777777" w:rsidR="003A6ECD" w:rsidRPr="00491D10" w:rsidRDefault="003A6ECD" w:rsidP="004C56A0">
            <w:pPr>
              <w:numPr>
                <w:ilvl w:val="0"/>
                <w:numId w:val="37"/>
              </w:numPr>
              <w:spacing w:after="0" w:line="360" w:lineRule="auto"/>
              <w:ind w:left="180" w:hanging="208"/>
              <w:jc w:val="center"/>
              <w:rPr>
                <w:rFonts w:cs="Times New Roman"/>
                <w:szCs w:val="24"/>
                <w:lang w:val="ro-RO"/>
              </w:rPr>
            </w:pPr>
          </w:p>
        </w:tc>
        <w:tc>
          <w:tcPr>
            <w:tcW w:w="620" w:type="dxa"/>
            <w:vAlign w:val="bottom"/>
          </w:tcPr>
          <w:p w14:paraId="58DD6E2E"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311</w:t>
            </w:r>
          </w:p>
        </w:tc>
        <w:tc>
          <w:tcPr>
            <w:tcW w:w="4607" w:type="dxa"/>
            <w:shd w:val="clear" w:color="auto" w:fill="auto"/>
            <w:vAlign w:val="bottom"/>
          </w:tcPr>
          <w:p w14:paraId="41D8B6DF"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Păduri de foioase</w:t>
            </w:r>
          </w:p>
        </w:tc>
        <w:tc>
          <w:tcPr>
            <w:tcW w:w="1489" w:type="dxa"/>
            <w:shd w:val="clear" w:color="auto" w:fill="auto"/>
            <w:vAlign w:val="bottom"/>
          </w:tcPr>
          <w:p w14:paraId="31EC72E3"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491,4</w:t>
            </w:r>
          </w:p>
        </w:tc>
        <w:tc>
          <w:tcPr>
            <w:tcW w:w="1488" w:type="dxa"/>
            <w:shd w:val="clear" w:color="auto" w:fill="auto"/>
            <w:vAlign w:val="bottom"/>
          </w:tcPr>
          <w:p w14:paraId="57003B31"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16,591</w:t>
            </w:r>
          </w:p>
        </w:tc>
      </w:tr>
      <w:tr w:rsidR="003A6ECD" w:rsidRPr="00491D10" w14:paraId="6BDB4876" w14:textId="77777777" w:rsidTr="003A6ECD">
        <w:tc>
          <w:tcPr>
            <w:tcW w:w="567" w:type="dxa"/>
            <w:shd w:val="clear" w:color="auto" w:fill="auto"/>
            <w:vAlign w:val="center"/>
          </w:tcPr>
          <w:p w14:paraId="707E853F" w14:textId="77777777" w:rsidR="003A6ECD" w:rsidRPr="00491D10" w:rsidRDefault="003A6ECD" w:rsidP="004C56A0">
            <w:pPr>
              <w:numPr>
                <w:ilvl w:val="0"/>
                <w:numId w:val="37"/>
              </w:numPr>
              <w:spacing w:after="0" w:line="360" w:lineRule="auto"/>
              <w:ind w:left="180" w:hanging="208"/>
              <w:jc w:val="center"/>
              <w:rPr>
                <w:rFonts w:cs="Times New Roman"/>
                <w:szCs w:val="24"/>
                <w:lang w:val="ro-RO"/>
              </w:rPr>
            </w:pPr>
          </w:p>
        </w:tc>
        <w:tc>
          <w:tcPr>
            <w:tcW w:w="620" w:type="dxa"/>
            <w:vAlign w:val="bottom"/>
          </w:tcPr>
          <w:p w14:paraId="40CAC1A4"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312</w:t>
            </w:r>
          </w:p>
        </w:tc>
        <w:tc>
          <w:tcPr>
            <w:tcW w:w="4607" w:type="dxa"/>
            <w:shd w:val="clear" w:color="auto" w:fill="auto"/>
            <w:vAlign w:val="bottom"/>
          </w:tcPr>
          <w:p w14:paraId="3D737EE1"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 xml:space="preserve">Păduri de </w:t>
            </w:r>
            <w:r w:rsidR="00B40E98" w:rsidRPr="00491D10">
              <w:rPr>
                <w:rFonts w:cs="Times New Roman"/>
                <w:color w:val="000000"/>
                <w:szCs w:val="24"/>
              </w:rPr>
              <w:t>conifer</w:t>
            </w:r>
            <w:r w:rsidR="00922696" w:rsidRPr="00491D10">
              <w:rPr>
                <w:rFonts w:cs="Times New Roman"/>
                <w:color w:val="000000"/>
                <w:szCs w:val="24"/>
              </w:rPr>
              <w:t>e</w:t>
            </w:r>
          </w:p>
        </w:tc>
        <w:tc>
          <w:tcPr>
            <w:tcW w:w="1489" w:type="dxa"/>
            <w:shd w:val="clear" w:color="auto" w:fill="auto"/>
            <w:vAlign w:val="bottom"/>
          </w:tcPr>
          <w:p w14:paraId="12D75076"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383,6</w:t>
            </w:r>
          </w:p>
        </w:tc>
        <w:tc>
          <w:tcPr>
            <w:tcW w:w="1488" w:type="dxa"/>
            <w:shd w:val="clear" w:color="auto" w:fill="auto"/>
            <w:vAlign w:val="bottom"/>
          </w:tcPr>
          <w:p w14:paraId="693686B9"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12,952</w:t>
            </w:r>
          </w:p>
        </w:tc>
      </w:tr>
      <w:tr w:rsidR="003A6ECD" w:rsidRPr="00491D10" w14:paraId="53F94914" w14:textId="77777777" w:rsidTr="003A6ECD">
        <w:tc>
          <w:tcPr>
            <w:tcW w:w="567" w:type="dxa"/>
            <w:shd w:val="clear" w:color="auto" w:fill="auto"/>
            <w:vAlign w:val="center"/>
          </w:tcPr>
          <w:p w14:paraId="5677CE3A" w14:textId="77777777" w:rsidR="003A6ECD" w:rsidRPr="00491D10" w:rsidRDefault="003A6ECD" w:rsidP="004C56A0">
            <w:pPr>
              <w:numPr>
                <w:ilvl w:val="0"/>
                <w:numId w:val="37"/>
              </w:numPr>
              <w:spacing w:after="0" w:line="360" w:lineRule="auto"/>
              <w:ind w:left="180" w:hanging="208"/>
              <w:jc w:val="center"/>
              <w:rPr>
                <w:rFonts w:cs="Times New Roman"/>
                <w:szCs w:val="24"/>
                <w:lang w:val="ro-RO"/>
              </w:rPr>
            </w:pPr>
          </w:p>
        </w:tc>
        <w:tc>
          <w:tcPr>
            <w:tcW w:w="620" w:type="dxa"/>
            <w:vAlign w:val="bottom"/>
          </w:tcPr>
          <w:p w14:paraId="4D2F6E8C"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313</w:t>
            </w:r>
          </w:p>
        </w:tc>
        <w:tc>
          <w:tcPr>
            <w:tcW w:w="4607" w:type="dxa"/>
            <w:shd w:val="clear" w:color="auto" w:fill="auto"/>
            <w:vAlign w:val="bottom"/>
          </w:tcPr>
          <w:p w14:paraId="2FB0C4C8"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Păduri de amestec</w:t>
            </w:r>
          </w:p>
        </w:tc>
        <w:tc>
          <w:tcPr>
            <w:tcW w:w="1489" w:type="dxa"/>
            <w:shd w:val="clear" w:color="auto" w:fill="auto"/>
            <w:vAlign w:val="bottom"/>
          </w:tcPr>
          <w:p w14:paraId="2B79F0EB"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1951,4</w:t>
            </w:r>
          </w:p>
        </w:tc>
        <w:tc>
          <w:tcPr>
            <w:tcW w:w="1488" w:type="dxa"/>
            <w:shd w:val="clear" w:color="auto" w:fill="auto"/>
            <w:vAlign w:val="bottom"/>
          </w:tcPr>
          <w:p w14:paraId="001C2D0F"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65,880</w:t>
            </w:r>
          </w:p>
        </w:tc>
      </w:tr>
      <w:tr w:rsidR="003A6ECD" w:rsidRPr="00491D10" w14:paraId="6E8CE33C" w14:textId="77777777" w:rsidTr="003A6ECD">
        <w:tc>
          <w:tcPr>
            <w:tcW w:w="567" w:type="dxa"/>
            <w:shd w:val="clear" w:color="auto" w:fill="auto"/>
            <w:vAlign w:val="center"/>
          </w:tcPr>
          <w:p w14:paraId="1D7559B0" w14:textId="77777777" w:rsidR="003A6ECD" w:rsidRPr="00491D10" w:rsidRDefault="003A6ECD" w:rsidP="004C56A0">
            <w:pPr>
              <w:numPr>
                <w:ilvl w:val="0"/>
                <w:numId w:val="37"/>
              </w:numPr>
              <w:spacing w:after="0" w:line="360" w:lineRule="auto"/>
              <w:ind w:left="180" w:hanging="208"/>
              <w:jc w:val="center"/>
              <w:rPr>
                <w:rFonts w:cs="Times New Roman"/>
                <w:szCs w:val="24"/>
                <w:lang w:val="ro-RO"/>
              </w:rPr>
            </w:pPr>
          </w:p>
        </w:tc>
        <w:tc>
          <w:tcPr>
            <w:tcW w:w="620" w:type="dxa"/>
            <w:vAlign w:val="bottom"/>
          </w:tcPr>
          <w:p w14:paraId="39FE797F"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321</w:t>
            </w:r>
          </w:p>
        </w:tc>
        <w:tc>
          <w:tcPr>
            <w:tcW w:w="4607" w:type="dxa"/>
            <w:shd w:val="clear" w:color="auto" w:fill="auto"/>
            <w:vAlign w:val="bottom"/>
          </w:tcPr>
          <w:p w14:paraId="7287DEB1"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 xml:space="preserve">Pajiști </w:t>
            </w:r>
            <w:r w:rsidR="00B40E98" w:rsidRPr="00491D10">
              <w:rPr>
                <w:rFonts w:cs="Times New Roman"/>
                <w:color w:val="000000"/>
                <w:szCs w:val="24"/>
              </w:rPr>
              <w:t>natural</w:t>
            </w:r>
            <w:r w:rsidR="00922696" w:rsidRPr="00491D10">
              <w:rPr>
                <w:rFonts w:cs="Times New Roman"/>
                <w:color w:val="000000"/>
                <w:szCs w:val="24"/>
              </w:rPr>
              <w:t>e</w:t>
            </w:r>
          </w:p>
        </w:tc>
        <w:tc>
          <w:tcPr>
            <w:tcW w:w="1489" w:type="dxa"/>
            <w:shd w:val="clear" w:color="auto" w:fill="auto"/>
            <w:vAlign w:val="bottom"/>
          </w:tcPr>
          <w:p w14:paraId="6177192B"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46,1</w:t>
            </w:r>
          </w:p>
        </w:tc>
        <w:tc>
          <w:tcPr>
            <w:tcW w:w="1488" w:type="dxa"/>
            <w:shd w:val="clear" w:color="auto" w:fill="auto"/>
            <w:vAlign w:val="bottom"/>
          </w:tcPr>
          <w:p w14:paraId="310D83FA"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1,555</w:t>
            </w:r>
          </w:p>
        </w:tc>
      </w:tr>
      <w:tr w:rsidR="003A6ECD" w:rsidRPr="00491D10" w14:paraId="23748602" w14:textId="77777777" w:rsidTr="003A6ECD">
        <w:tc>
          <w:tcPr>
            <w:tcW w:w="567" w:type="dxa"/>
            <w:shd w:val="clear" w:color="auto" w:fill="auto"/>
            <w:vAlign w:val="center"/>
          </w:tcPr>
          <w:p w14:paraId="2DF677B3" w14:textId="77777777" w:rsidR="003A6ECD" w:rsidRPr="00491D10" w:rsidRDefault="003A6ECD" w:rsidP="004C56A0">
            <w:pPr>
              <w:numPr>
                <w:ilvl w:val="0"/>
                <w:numId w:val="37"/>
              </w:numPr>
              <w:spacing w:after="0" w:line="360" w:lineRule="auto"/>
              <w:ind w:left="180" w:hanging="208"/>
              <w:jc w:val="center"/>
              <w:rPr>
                <w:rFonts w:cs="Times New Roman"/>
                <w:szCs w:val="24"/>
                <w:lang w:val="ro-RO"/>
              </w:rPr>
            </w:pPr>
          </w:p>
        </w:tc>
        <w:tc>
          <w:tcPr>
            <w:tcW w:w="620" w:type="dxa"/>
            <w:vAlign w:val="bottom"/>
          </w:tcPr>
          <w:p w14:paraId="635ACE17"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324</w:t>
            </w:r>
          </w:p>
        </w:tc>
        <w:tc>
          <w:tcPr>
            <w:tcW w:w="4607" w:type="dxa"/>
            <w:shd w:val="clear" w:color="auto" w:fill="auto"/>
            <w:vAlign w:val="bottom"/>
          </w:tcPr>
          <w:p w14:paraId="2DA12DCF" w14:textId="77777777" w:rsidR="003A6ECD" w:rsidRPr="00491D10" w:rsidRDefault="003A6ECD" w:rsidP="00555AEF">
            <w:pPr>
              <w:spacing w:after="0" w:line="360" w:lineRule="auto"/>
              <w:rPr>
                <w:rFonts w:cs="Times New Roman"/>
                <w:color w:val="000000"/>
                <w:szCs w:val="24"/>
              </w:rPr>
            </w:pPr>
            <w:r w:rsidRPr="00491D10">
              <w:rPr>
                <w:rFonts w:cs="Times New Roman"/>
                <w:color w:val="000000"/>
                <w:szCs w:val="24"/>
              </w:rPr>
              <w:t>Zone de tranzi</w:t>
            </w:r>
            <w:r w:rsidR="00B40E98" w:rsidRPr="00491D10">
              <w:rPr>
                <w:rFonts w:cs="Times New Roman"/>
                <w:color w:val="000000"/>
                <w:szCs w:val="24"/>
              </w:rPr>
              <w:t>ț</w:t>
            </w:r>
            <w:r w:rsidRPr="00491D10">
              <w:rPr>
                <w:rFonts w:cs="Times New Roman"/>
                <w:color w:val="000000"/>
                <w:szCs w:val="24"/>
              </w:rPr>
              <w:t>ie cu arbu</w:t>
            </w:r>
            <w:r w:rsidR="00B40E98" w:rsidRPr="00491D10">
              <w:rPr>
                <w:rFonts w:cs="Times New Roman"/>
                <w:color w:val="000000"/>
                <w:szCs w:val="24"/>
              </w:rPr>
              <w:t>ș</w:t>
            </w:r>
            <w:r w:rsidR="006974EC" w:rsidRPr="00491D10">
              <w:rPr>
                <w:rFonts w:cs="Times New Roman"/>
                <w:color w:val="000000"/>
                <w:szCs w:val="24"/>
              </w:rPr>
              <w:t>ti</w:t>
            </w:r>
          </w:p>
        </w:tc>
        <w:tc>
          <w:tcPr>
            <w:tcW w:w="1489" w:type="dxa"/>
            <w:shd w:val="clear" w:color="auto" w:fill="auto"/>
            <w:vAlign w:val="bottom"/>
          </w:tcPr>
          <w:p w14:paraId="1B6735CB"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86,4</w:t>
            </w:r>
          </w:p>
        </w:tc>
        <w:tc>
          <w:tcPr>
            <w:tcW w:w="1488" w:type="dxa"/>
            <w:shd w:val="clear" w:color="auto" w:fill="auto"/>
            <w:vAlign w:val="bottom"/>
          </w:tcPr>
          <w:p w14:paraId="61876D2F" w14:textId="77777777" w:rsidR="003A6ECD" w:rsidRPr="00491D10" w:rsidRDefault="003A6ECD" w:rsidP="00555AEF">
            <w:pPr>
              <w:spacing w:after="0" w:line="360" w:lineRule="auto"/>
              <w:jc w:val="right"/>
              <w:rPr>
                <w:rFonts w:cs="Times New Roman"/>
                <w:color w:val="000000"/>
                <w:szCs w:val="24"/>
              </w:rPr>
            </w:pPr>
            <w:r w:rsidRPr="00491D10">
              <w:rPr>
                <w:rFonts w:cs="Times New Roman"/>
                <w:color w:val="000000"/>
                <w:szCs w:val="24"/>
              </w:rPr>
              <w:t>2,918</w:t>
            </w:r>
          </w:p>
        </w:tc>
      </w:tr>
      <w:tr w:rsidR="003A6ECD" w:rsidRPr="00491D10" w14:paraId="46DC9888" w14:textId="77777777" w:rsidTr="003A6ECD">
        <w:trPr>
          <w:trHeight w:val="386"/>
        </w:trPr>
        <w:tc>
          <w:tcPr>
            <w:tcW w:w="567" w:type="dxa"/>
          </w:tcPr>
          <w:p w14:paraId="4845BDB6" w14:textId="77777777" w:rsidR="003A6ECD" w:rsidRPr="00491D10" w:rsidRDefault="003A6ECD" w:rsidP="00555AEF">
            <w:pPr>
              <w:spacing w:after="0" w:line="360" w:lineRule="auto"/>
              <w:jc w:val="center"/>
              <w:rPr>
                <w:rFonts w:cs="Times New Roman"/>
                <w:szCs w:val="24"/>
                <w:lang w:val="ro-RO"/>
              </w:rPr>
            </w:pPr>
          </w:p>
        </w:tc>
        <w:tc>
          <w:tcPr>
            <w:tcW w:w="5227" w:type="dxa"/>
            <w:gridSpan w:val="2"/>
            <w:shd w:val="clear" w:color="auto" w:fill="auto"/>
            <w:vAlign w:val="center"/>
          </w:tcPr>
          <w:p w14:paraId="368BD7CB" w14:textId="77777777" w:rsidR="003A6ECD" w:rsidRPr="00491D10" w:rsidRDefault="003A6ECD" w:rsidP="00555AEF">
            <w:pPr>
              <w:spacing w:after="0" w:line="360" w:lineRule="auto"/>
              <w:jc w:val="center"/>
              <w:rPr>
                <w:rFonts w:cs="Times New Roman"/>
                <w:szCs w:val="24"/>
                <w:lang w:val="ro-RO"/>
              </w:rPr>
            </w:pPr>
            <w:r w:rsidRPr="00491D10">
              <w:rPr>
                <w:rFonts w:cs="Times New Roman"/>
                <w:szCs w:val="24"/>
                <w:lang w:val="ro-RO"/>
              </w:rPr>
              <w:t>TOTAL</w:t>
            </w:r>
          </w:p>
        </w:tc>
        <w:tc>
          <w:tcPr>
            <w:tcW w:w="1489" w:type="dxa"/>
            <w:shd w:val="clear" w:color="auto" w:fill="auto"/>
            <w:vAlign w:val="center"/>
          </w:tcPr>
          <w:p w14:paraId="2DE25712" w14:textId="77777777" w:rsidR="003A6ECD" w:rsidRPr="00491D10" w:rsidRDefault="003A6ECD" w:rsidP="00555AEF">
            <w:pPr>
              <w:spacing w:after="0" w:line="360" w:lineRule="auto"/>
              <w:jc w:val="center"/>
              <w:rPr>
                <w:rFonts w:cs="Times New Roman"/>
                <w:color w:val="000000"/>
                <w:szCs w:val="24"/>
                <w:lang w:val="ro-RO"/>
              </w:rPr>
            </w:pPr>
            <w:r w:rsidRPr="00491D10">
              <w:rPr>
                <w:rFonts w:cs="Times New Roman"/>
                <w:color w:val="000000"/>
                <w:szCs w:val="24"/>
              </w:rPr>
              <w:t>2962,4</w:t>
            </w:r>
          </w:p>
        </w:tc>
        <w:tc>
          <w:tcPr>
            <w:tcW w:w="1488" w:type="dxa"/>
            <w:shd w:val="clear" w:color="auto" w:fill="auto"/>
            <w:vAlign w:val="center"/>
          </w:tcPr>
          <w:p w14:paraId="5F331C96" w14:textId="77777777" w:rsidR="003A6ECD" w:rsidRPr="00491D10" w:rsidRDefault="003A6ECD" w:rsidP="00555AEF">
            <w:pPr>
              <w:spacing w:after="0" w:line="360" w:lineRule="auto"/>
              <w:jc w:val="center"/>
              <w:rPr>
                <w:rFonts w:cs="Times New Roman"/>
                <w:szCs w:val="24"/>
                <w:lang w:val="ro-RO"/>
              </w:rPr>
            </w:pPr>
            <w:r w:rsidRPr="00491D10">
              <w:rPr>
                <w:rFonts w:cs="Times New Roman"/>
                <w:szCs w:val="24"/>
                <w:lang w:val="ro-RO"/>
              </w:rPr>
              <w:t>100</w:t>
            </w:r>
          </w:p>
        </w:tc>
      </w:tr>
    </w:tbl>
    <w:p w14:paraId="17D484C8" w14:textId="77777777" w:rsidR="00DF56F6" w:rsidRPr="00491D10" w:rsidRDefault="00DF56F6" w:rsidP="00555AEF">
      <w:pPr>
        <w:spacing w:after="0" w:line="360" w:lineRule="auto"/>
        <w:rPr>
          <w:rFonts w:eastAsia="Calibri" w:cs="Times New Roman"/>
          <w:sz w:val="20"/>
          <w:szCs w:val="20"/>
          <w:lang w:val="ro-RO"/>
        </w:rPr>
      </w:pPr>
      <w:r w:rsidRPr="00491D10">
        <w:rPr>
          <w:rFonts w:eastAsia="Calibri" w:cs="Times New Roman"/>
          <w:sz w:val="20"/>
          <w:szCs w:val="20"/>
          <w:lang w:val="ro-RO"/>
        </w:rPr>
        <w:t>*- Clase ”Corine Land Cover” conform nomenclatorului</w:t>
      </w:r>
    </w:p>
    <w:p w14:paraId="4EF6AB4C" w14:textId="77777777" w:rsidR="000A1E76" w:rsidRPr="00491D10" w:rsidRDefault="000A1E76" w:rsidP="00555AEF">
      <w:pPr>
        <w:spacing w:after="0" w:line="360" w:lineRule="auto"/>
        <w:rPr>
          <w:rFonts w:eastAsia="Calibri" w:cs="Times New Roman"/>
          <w:szCs w:val="24"/>
          <w:lang w:val="ro-RO"/>
        </w:rPr>
      </w:pPr>
    </w:p>
    <w:p w14:paraId="681656C0" w14:textId="77777777" w:rsidR="00DF56F6" w:rsidRPr="00491D10" w:rsidRDefault="00DF56F6" w:rsidP="00555AEF">
      <w:pPr>
        <w:spacing w:after="0" w:line="360" w:lineRule="auto"/>
        <w:ind w:firstLine="720"/>
        <w:rPr>
          <w:rFonts w:cs="Times New Roman"/>
          <w:szCs w:val="24"/>
          <w:lang w:val="ro-RO"/>
        </w:rPr>
      </w:pPr>
      <w:r w:rsidRPr="00491D10">
        <w:rPr>
          <w:rFonts w:cs="Times New Roman"/>
          <w:szCs w:val="24"/>
          <w:lang w:val="ro-RO"/>
        </w:rPr>
        <w:t xml:space="preserve">Harta utilizării terenului </w:t>
      </w:r>
      <w:r w:rsidR="001B3BE4" w:rsidRPr="00491D10">
        <w:rPr>
          <w:rFonts w:cs="Times New Roman"/>
          <w:szCs w:val="24"/>
          <w:lang w:val="ro-RO"/>
        </w:rPr>
        <w:t xml:space="preserve">în cadrul ariei naturale protejate </w:t>
      </w:r>
      <w:r w:rsidRPr="00491D10">
        <w:rPr>
          <w:rFonts w:cs="Times New Roman"/>
          <w:szCs w:val="24"/>
          <w:lang w:val="ro-RO"/>
        </w:rPr>
        <w:t>este prezentată în Anexa nr. 3.</w:t>
      </w:r>
      <w:r w:rsidR="008C78A2" w:rsidRPr="00491D10">
        <w:rPr>
          <w:rFonts w:cs="Times New Roman"/>
          <w:szCs w:val="24"/>
          <w:lang w:val="ro-RO"/>
        </w:rPr>
        <w:t>29</w:t>
      </w:r>
      <w:r w:rsidRPr="00491D10">
        <w:rPr>
          <w:rFonts w:cs="Times New Roman"/>
          <w:szCs w:val="24"/>
          <w:lang w:val="ro-RO"/>
        </w:rPr>
        <w:t>. la Planul de management.</w:t>
      </w:r>
    </w:p>
    <w:p w14:paraId="3C0B0347" w14:textId="77777777" w:rsidR="00DF56F6" w:rsidRPr="00491D10" w:rsidRDefault="00DF56F6" w:rsidP="00555AEF">
      <w:pPr>
        <w:spacing w:after="0" w:line="360" w:lineRule="auto"/>
        <w:rPr>
          <w:rFonts w:cs="Times New Roman"/>
          <w:szCs w:val="24"/>
          <w:lang w:val="ro-RO"/>
        </w:rPr>
      </w:pPr>
    </w:p>
    <w:p w14:paraId="0D899A7B" w14:textId="77777777" w:rsidR="00D90EAC" w:rsidRPr="00491D10" w:rsidRDefault="00D90EAC" w:rsidP="00555AEF">
      <w:pPr>
        <w:pStyle w:val="Heading2"/>
        <w:spacing w:before="0" w:line="360" w:lineRule="auto"/>
        <w:rPr>
          <w:rFonts w:cs="Times New Roman"/>
          <w:szCs w:val="24"/>
          <w:lang w:val="ro-RO"/>
        </w:rPr>
      </w:pPr>
      <w:bookmarkStart w:id="85" w:name="_Toc87426413"/>
      <w:r w:rsidRPr="00491D10">
        <w:rPr>
          <w:rFonts w:cs="Times New Roman"/>
          <w:szCs w:val="24"/>
          <w:lang w:val="ro-RO"/>
        </w:rPr>
        <w:t>4.3. Situația juridică a terenurilor</w:t>
      </w:r>
      <w:bookmarkEnd w:id="85"/>
    </w:p>
    <w:p w14:paraId="72F8126F" w14:textId="77777777" w:rsidR="004A6512" w:rsidRPr="00491D10" w:rsidRDefault="004A6512" w:rsidP="00555AEF">
      <w:pPr>
        <w:spacing w:after="0" w:line="360" w:lineRule="auto"/>
        <w:ind w:firstLine="720"/>
        <w:rPr>
          <w:rFonts w:eastAsia="Calibri" w:cs="Times New Roman"/>
          <w:szCs w:val="24"/>
          <w:lang w:val="ro-RO"/>
        </w:rPr>
      </w:pPr>
      <w:r w:rsidRPr="00491D10">
        <w:rPr>
          <w:rFonts w:eastAsia="Calibri" w:cs="Times New Roman"/>
          <w:szCs w:val="24"/>
          <w:lang w:val="ro-RO"/>
        </w:rPr>
        <w:t xml:space="preserve">Datele privind proprietatea sunt aproximative, forma de proprietate la nivelul ariei protejate cunoscând o dinamică anuală la nivelul proprietății private ca urmare a proceselor de vânzare-cumpărare. Situația juridică actuală pentru terenurile aflate în interiorul ariei naturale protejate, obținută prin centralizarea datelor referitoare la tipul de proprietate, apreciind procentul din suprafața ariei naturale protejate este prezentată în tabelul de mai jos. </w:t>
      </w:r>
    </w:p>
    <w:p w14:paraId="31E81D8B" w14:textId="77777777" w:rsidR="004267B9" w:rsidRPr="00491D10" w:rsidRDefault="001B3BE4" w:rsidP="002C422D">
      <w:pPr>
        <w:spacing w:after="0" w:line="360" w:lineRule="auto"/>
        <w:ind w:firstLine="720"/>
        <w:rPr>
          <w:rFonts w:cs="Times New Roman"/>
          <w:szCs w:val="24"/>
          <w:lang w:val="ro-RO"/>
        </w:rPr>
      </w:pPr>
      <w:r w:rsidRPr="00491D10">
        <w:rPr>
          <w:rFonts w:cs="Times New Roman"/>
          <w:szCs w:val="24"/>
          <w:lang w:val="ro-RO"/>
        </w:rPr>
        <w:t>Harta juridică a ariei naturale protejate este prezentată în Anexa nr. 3.</w:t>
      </w:r>
      <w:r w:rsidR="008C78A2" w:rsidRPr="00491D10">
        <w:rPr>
          <w:rFonts w:cs="Times New Roman"/>
          <w:szCs w:val="24"/>
          <w:lang w:val="ro-RO"/>
        </w:rPr>
        <w:t>30</w:t>
      </w:r>
      <w:r w:rsidRPr="00491D10">
        <w:rPr>
          <w:rFonts w:cs="Times New Roman"/>
          <w:szCs w:val="24"/>
          <w:lang w:val="ro-RO"/>
        </w:rPr>
        <w:t>. la Planul de management.</w:t>
      </w:r>
    </w:p>
    <w:p w14:paraId="30C222A8" w14:textId="77777777" w:rsidR="00B40E98" w:rsidRPr="00491D10" w:rsidRDefault="00B40E98">
      <w:pPr>
        <w:spacing w:after="160"/>
        <w:jc w:val="left"/>
        <w:rPr>
          <w:rFonts w:cs="Times New Roman"/>
          <w:szCs w:val="24"/>
          <w:lang w:val="ro-RO"/>
        </w:rPr>
      </w:pPr>
      <w:r w:rsidRPr="00491D10">
        <w:rPr>
          <w:rFonts w:cs="Times New Roman"/>
          <w:szCs w:val="24"/>
          <w:lang w:val="ro-RO"/>
        </w:rPr>
        <w:br w:type="page"/>
      </w:r>
    </w:p>
    <w:p w14:paraId="22B8539C" w14:textId="77777777" w:rsidR="004267B9" w:rsidRPr="00491D10" w:rsidRDefault="004267B9" w:rsidP="00555AEF">
      <w:pPr>
        <w:spacing w:after="0" w:line="360" w:lineRule="auto"/>
        <w:ind w:firstLine="720"/>
        <w:rPr>
          <w:rFonts w:cs="Times New Roman"/>
          <w:szCs w:val="24"/>
          <w:lang w:val="ro-RO"/>
        </w:rPr>
      </w:pPr>
    </w:p>
    <w:p w14:paraId="146C5394" w14:textId="094E2988" w:rsidR="002F36D1" w:rsidRPr="00491D10" w:rsidRDefault="004267B9" w:rsidP="000A1E76">
      <w:pPr>
        <w:spacing w:after="0" w:line="240" w:lineRule="auto"/>
        <w:contextualSpacing/>
        <w:jc w:val="center"/>
        <w:rPr>
          <w:rFonts w:eastAsia="Times New Roman" w:cs="Times New Roman"/>
          <w:b/>
          <w:bCs/>
          <w:szCs w:val="24"/>
          <w:lang w:val="ro-RO"/>
        </w:rPr>
      </w:pPr>
      <w:r w:rsidRPr="00491D10">
        <w:rPr>
          <w:rFonts w:eastAsia="Calibri" w:cs="Times New Roman"/>
          <w:b/>
          <w:bCs/>
          <w:szCs w:val="24"/>
          <w:lang w:val="ro-RO"/>
        </w:rPr>
        <w:t>Tabel nr.</w:t>
      </w:r>
      <w:r w:rsidR="00D47667" w:rsidRPr="00491D10">
        <w:rPr>
          <w:rFonts w:eastAsia="Calibri" w:cs="Times New Roman"/>
          <w:b/>
          <w:bCs/>
          <w:szCs w:val="24"/>
          <w:lang w:val="ro-RO"/>
        </w:rPr>
        <w:t xml:space="preserve"> </w:t>
      </w:r>
      <w:r w:rsidR="00016676" w:rsidRPr="00491D10">
        <w:rPr>
          <w:rFonts w:eastAsia="Calibri" w:cs="Times New Roman"/>
          <w:b/>
          <w:bCs/>
          <w:szCs w:val="24"/>
          <w:lang w:val="ro-RO"/>
        </w:rPr>
        <w:t xml:space="preserve">56 </w:t>
      </w:r>
      <w:r w:rsidR="002F36D1" w:rsidRPr="00491D10">
        <w:rPr>
          <w:rFonts w:eastAsia="Calibri" w:cs="Times New Roman"/>
          <w:b/>
          <w:bCs/>
          <w:szCs w:val="24"/>
          <w:lang w:val="ro-RO"/>
        </w:rPr>
        <w:t>Centralizarea situației juridice a terenurilor</w:t>
      </w:r>
    </w:p>
    <w:tbl>
      <w:tblPr>
        <w:tblW w:w="9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518"/>
        <w:gridCol w:w="5947"/>
        <w:gridCol w:w="2373"/>
      </w:tblGrid>
      <w:tr w:rsidR="002F36D1" w:rsidRPr="00491D10" w14:paraId="06003573" w14:textId="77777777" w:rsidTr="00496A07">
        <w:trPr>
          <w:cantSplit/>
          <w:tblHeader/>
          <w:jc w:val="center"/>
        </w:trPr>
        <w:tc>
          <w:tcPr>
            <w:tcW w:w="7465" w:type="dxa"/>
            <w:gridSpan w:val="2"/>
            <w:shd w:val="clear" w:color="auto" w:fill="auto"/>
            <w:vAlign w:val="center"/>
          </w:tcPr>
          <w:p w14:paraId="1ACF0852" w14:textId="77777777" w:rsidR="002F36D1" w:rsidRPr="00491D10" w:rsidRDefault="002F36D1" w:rsidP="00555AEF">
            <w:pPr>
              <w:spacing w:after="0" w:line="360" w:lineRule="auto"/>
              <w:ind w:left="-17"/>
              <w:jc w:val="center"/>
              <w:rPr>
                <w:rFonts w:eastAsia="Calibri" w:cs="Times New Roman"/>
                <w:b/>
                <w:szCs w:val="24"/>
                <w:lang w:val="ro-RO"/>
              </w:rPr>
            </w:pPr>
            <w:r w:rsidRPr="00491D10">
              <w:rPr>
                <w:rFonts w:eastAsia="Calibri" w:cs="Times New Roman"/>
                <w:b/>
                <w:szCs w:val="24"/>
                <w:lang w:val="ro-RO"/>
              </w:rPr>
              <w:t>Domeniu</w:t>
            </w:r>
          </w:p>
        </w:tc>
        <w:tc>
          <w:tcPr>
            <w:tcW w:w="2373" w:type="dxa"/>
            <w:shd w:val="clear" w:color="auto" w:fill="auto"/>
            <w:vAlign w:val="center"/>
          </w:tcPr>
          <w:p w14:paraId="137EE412" w14:textId="77777777" w:rsidR="002F36D1" w:rsidRPr="00491D10" w:rsidRDefault="002F36D1" w:rsidP="00555AEF">
            <w:pPr>
              <w:spacing w:after="0" w:line="360" w:lineRule="auto"/>
              <w:ind w:left="-16"/>
              <w:jc w:val="center"/>
              <w:rPr>
                <w:rFonts w:eastAsia="Calibri" w:cs="Times New Roman"/>
                <w:b/>
                <w:szCs w:val="24"/>
                <w:lang w:val="ro-RO"/>
              </w:rPr>
            </w:pPr>
            <w:r w:rsidRPr="00491D10">
              <w:rPr>
                <w:rFonts w:eastAsia="Calibri" w:cs="Times New Roman"/>
                <w:b/>
                <w:szCs w:val="24"/>
                <w:lang w:val="ro-RO"/>
              </w:rPr>
              <w:t>Procent din suprafața ANP [%]*</w:t>
            </w:r>
          </w:p>
        </w:tc>
      </w:tr>
      <w:tr w:rsidR="00CC25C5" w:rsidRPr="00491D10" w14:paraId="2C07F675" w14:textId="77777777" w:rsidTr="00313E5D">
        <w:trPr>
          <w:cantSplit/>
          <w:tblHeader/>
          <w:jc w:val="center"/>
        </w:trPr>
        <w:tc>
          <w:tcPr>
            <w:tcW w:w="1518" w:type="dxa"/>
            <w:vMerge w:val="restart"/>
            <w:shd w:val="clear" w:color="auto" w:fill="FFFFFF"/>
            <w:vAlign w:val="center"/>
          </w:tcPr>
          <w:p w14:paraId="510F2503" w14:textId="77777777" w:rsidR="00CC25C5" w:rsidRPr="00491D10" w:rsidRDefault="00CC25C5" w:rsidP="00555AEF">
            <w:pPr>
              <w:spacing w:after="0" w:line="360" w:lineRule="auto"/>
              <w:jc w:val="center"/>
              <w:rPr>
                <w:rFonts w:eastAsia="Calibri" w:cs="Times New Roman"/>
                <w:szCs w:val="24"/>
                <w:lang w:val="ro-RO"/>
              </w:rPr>
            </w:pPr>
            <w:r w:rsidRPr="00491D10">
              <w:rPr>
                <w:rFonts w:eastAsia="Calibri" w:cs="Times New Roman"/>
                <w:szCs w:val="24"/>
                <w:lang w:val="ro-RO"/>
              </w:rPr>
              <w:t>Domeniul Public</w:t>
            </w:r>
          </w:p>
        </w:tc>
        <w:tc>
          <w:tcPr>
            <w:tcW w:w="5947" w:type="dxa"/>
            <w:tcBorders>
              <w:top w:val="single" w:sz="6" w:space="0" w:color="333333"/>
              <w:left w:val="single" w:sz="6" w:space="0" w:color="333333"/>
              <w:bottom w:val="single" w:sz="6" w:space="0" w:color="333333"/>
              <w:right w:val="single" w:sz="6" w:space="0" w:color="333333"/>
            </w:tcBorders>
          </w:tcPr>
          <w:p w14:paraId="4D0BD2AF" w14:textId="77777777" w:rsidR="00CC25C5" w:rsidRPr="00491D10" w:rsidRDefault="00CC25C5" w:rsidP="00555AEF">
            <w:pPr>
              <w:spacing w:after="0" w:line="360" w:lineRule="auto"/>
              <w:ind w:left="-60"/>
              <w:rPr>
                <w:rFonts w:eastAsia="Calibri" w:cs="Times New Roman"/>
                <w:szCs w:val="24"/>
                <w:lang w:val="ro-RO"/>
              </w:rPr>
            </w:pPr>
            <w:r w:rsidRPr="00491D10">
              <w:rPr>
                <w:rFonts w:eastAsia="Calibri" w:cs="Times New Roman"/>
                <w:szCs w:val="24"/>
                <w:lang w:val="ro-RO"/>
              </w:rPr>
              <w:t>domeniul public al statului (DS)</w:t>
            </w:r>
          </w:p>
        </w:tc>
        <w:tc>
          <w:tcPr>
            <w:tcW w:w="2373" w:type="dxa"/>
            <w:tcBorders>
              <w:top w:val="single" w:sz="6" w:space="0" w:color="333333"/>
              <w:left w:val="single" w:sz="6" w:space="0" w:color="333333"/>
              <w:bottom w:val="single" w:sz="6" w:space="0" w:color="333333"/>
              <w:right w:val="single" w:sz="6" w:space="0" w:color="333333"/>
            </w:tcBorders>
          </w:tcPr>
          <w:p w14:paraId="599E614F"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84,30</w:t>
            </w:r>
          </w:p>
        </w:tc>
      </w:tr>
      <w:tr w:rsidR="00CC25C5" w:rsidRPr="00491D10" w14:paraId="3E63DF59" w14:textId="77777777" w:rsidTr="00313E5D">
        <w:trPr>
          <w:cantSplit/>
          <w:tblHeader/>
          <w:jc w:val="center"/>
        </w:trPr>
        <w:tc>
          <w:tcPr>
            <w:tcW w:w="1518" w:type="dxa"/>
            <w:vMerge/>
            <w:shd w:val="clear" w:color="auto" w:fill="FFFFFF"/>
            <w:vAlign w:val="center"/>
          </w:tcPr>
          <w:p w14:paraId="4886A96A" w14:textId="77777777" w:rsidR="00CC25C5" w:rsidRPr="00491D10" w:rsidRDefault="00CC25C5" w:rsidP="00555AEF">
            <w:pPr>
              <w:spacing w:after="0" w:line="360" w:lineRule="auto"/>
              <w:jc w:val="center"/>
              <w:rPr>
                <w:rFonts w:eastAsia="Calibri" w:cs="Times New Roman"/>
                <w:szCs w:val="24"/>
                <w:lang w:val="ro-RO"/>
              </w:rPr>
            </w:pPr>
          </w:p>
        </w:tc>
        <w:tc>
          <w:tcPr>
            <w:tcW w:w="5947" w:type="dxa"/>
            <w:tcBorders>
              <w:top w:val="single" w:sz="6" w:space="0" w:color="333333"/>
              <w:left w:val="single" w:sz="6" w:space="0" w:color="333333"/>
              <w:bottom w:val="single" w:sz="6" w:space="0" w:color="333333"/>
              <w:right w:val="single" w:sz="6" w:space="0" w:color="333333"/>
            </w:tcBorders>
          </w:tcPr>
          <w:p w14:paraId="711E2936" w14:textId="77777777" w:rsidR="00CC25C5" w:rsidRPr="00491D10" w:rsidRDefault="00CC25C5" w:rsidP="00555AEF">
            <w:pPr>
              <w:spacing w:after="0" w:line="360" w:lineRule="auto"/>
              <w:ind w:left="-60"/>
              <w:rPr>
                <w:rFonts w:eastAsia="Calibri" w:cs="Times New Roman"/>
                <w:szCs w:val="24"/>
                <w:lang w:val="ro-RO"/>
              </w:rPr>
            </w:pPr>
            <w:r w:rsidRPr="00491D10">
              <w:rPr>
                <w:rFonts w:eastAsia="Calibri" w:cs="Times New Roman"/>
                <w:szCs w:val="24"/>
                <w:lang w:val="ro-RO"/>
              </w:rPr>
              <w:t>domeniul privat al statului (DPS)</w:t>
            </w:r>
          </w:p>
        </w:tc>
        <w:tc>
          <w:tcPr>
            <w:tcW w:w="2373" w:type="dxa"/>
            <w:tcBorders>
              <w:top w:val="single" w:sz="6" w:space="0" w:color="333333"/>
              <w:left w:val="single" w:sz="6" w:space="0" w:color="333333"/>
              <w:bottom w:val="single" w:sz="6" w:space="0" w:color="333333"/>
              <w:right w:val="single" w:sz="6" w:space="0" w:color="333333"/>
            </w:tcBorders>
          </w:tcPr>
          <w:p w14:paraId="2D1FF76D"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0</w:t>
            </w:r>
          </w:p>
        </w:tc>
      </w:tr>
      <w:tr w:rsidR="00CC25C5" w:rsidRPr="00491D10" w14:paraId="743D4185" w14:textId="77777777" w:rsidTr="00313E5D">
        <w:trPr>
          <w:cantSplit/>
          <w:tblHeader/>
          <w:jc w:val="center"/>
        </w:trPr>
        <w:tc>
          <w:tcPr>
            <w:tcW w:w="1518" w:type="dxa"/>
            <w:vMerge/>
            <w:shd w:val="clear" w:color="auto" w:fill="FFFFFF"/>
            <w:vAlign w:val="center"/>
          </w:tcPr>
          <w:p w14:paraId="187C2F81" w14:textId="77777777" w:rsidR="00CC25C5" w:rsidRPr="00491D10" w:rsidRDefault="00CC25C5" w:rsidP="00555AEF">
            <w:pPr>
              <w:spacing w:after="0" w:line="360" w:lineRule="auto"/>
              <w:jc w:val="center"/>
              <w:rPr>
                <w:rFonts w:eastAsia="Calibri" w:cs="Times New Roman"/>
                <w:szCs w:val="24"/>
                <w:lang w:val="ro-RO"/>
              </w:rPr>
            </w:pPr>
          </w:p>
        </w:tc>
        <w:tc>
          <w:tcPr>
            <w:tcW w:w="5947" w:type="dxa"/>
            <w:tcBorders>
              <w:top w:val="single" w:sz="6" w:space="0" w:color="333333"/>
              <w:left w:val="single" w:sz="6" w:space="0" w:color="333333"/>
              <w:bottom w:val="single" w:sz="6" w:space="0" w:color="333333"/>
              <w:right w:val="single" w:sz="6" w:space="0" w:color="333333"/>
            </w:tcBorders>
          </w:tcPr>
          <w:p w14:paraId="6F3716FE" w14:textId="77777777" w:rsidR="00CC25C5" w:rsidRPr="00491D10" w:rsidRDefault="00CC25C5" w:rsidP="00555AEF">
            <w:pPr>
              <w:spacing w:after="0" w:line="360" w:lineRule="auto"/>
              <w:ind w:left="-60"/>
              <w:rPr>
                <w:rFonts w:eastAsia="Calibri" w:cs="Times New Roman"/>
                <w:szCs w:val="24"/>
                <w:lang w:val="ro-RO"/>
              </w:rPr>
            </w:pPr>
            <w:r w:rsidRPr="00491D10">
              <w:rPr>
                <w:rFonts w:eastAsia="Calibri" w:cs="Times New Roman"/>
                <w:szCs w:val="24"/>
                <w:lang w:val="ro-RO"/>
              </w:rPr>
              <w:t>domeniul public al unităților administrativ- teritoriale (DAT)</w:t>
            </w:r>
          </w:p>
        </w:tc>
        <w:tc>
          <w:tcPr>
            <w:tcW w:w="2373" w:type="dxa"/>
            <w:tcBorders>
              <w:top w:val="single" w:sz="6" w:space="0" w:color="333333"/>
              <w:left w:val="single" w:sz="6" w:space="0" w:color="333333"/>
              <w:bottom w:val="single" w:sz="6" w:space="0" w:color="333333"/>
              <w:right w:val="single" w:sz="6" w:space="0" w:color="333333"/>
            </w:tcBorders>
          </w:tcPr>
          <w:p w14:paraId="2F79F1C8"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15,43</w:t>
            </w:r>
          </w:p>
        </w:tc>
      </w:tr>
      <w:tr w:rsidR="00CC25C5" w:rsidRPr="00491D10" w14:paraId="507A8E6F" w14:textId="77777777" w:rsidTr="00313E5D">
        <w:trPr>
          <w:cantSplit/>
          <w:tblHeader/>
          <w:jc w:val="center"/>
        </w:trPr>
        <w:tc>
          <w:tcPr>
            <w:tcW w:w="1518" w:type="dxa"/>
            <w:vMerge/>
            <w:shd w:val="clear" w:color="auto" w:fill="FFFFFF"/>
            <w:vAlign w:val="center"/>
          </w:tcPr>
          <w:p w14:paraId="6D079089" w14:textId="77777777" w:rsidR="00CC25C5" w:rsidRPr="00491D10" w:rsidRDefault="00CC25C5" w:rsidP="00555AEF">
            <w:pPr>
              <w:spacing w:after="0" w:line="360" w:lineRule="auto"/>
              <w:jc w:val="center"/>
              <w:rPr>
                <w:rFonts w:eastAsia="Calibri" w:cs="Times New Roman"/>
                <w:szCs w:val="24"/>
                <w:lang w:val="ro-RO"/>
              </w:rPr>
            </w:pPr>
          </w:p>
        </w:tc>
        <w:tc>
          <w:tcPr>
            <w:tcW w:w="5947" w:type="dxa"/>
            <w:tcBorders>
              <w:top w:val="single" w:sz="6" w:space="0" w:color="333333"/>
              <w:left w:val="single" w:sz="6" w:space="0" w:color="333333"/>
              <w:bottom w:val="single" w:sz="6" w:space="0" w:color="333333"/>
              <w:right w:val="single" w:sz="6" w:space="0" w:color="333333"/>
            </w:tcBorders>
          </w:tcPr>
          <w:p w14:paraId="5640D679" w14:textId="77777777" w:rsidR="00CC25C5" w:rsidRPr="00491D10" w:rsidRDefault="00CC25C5" w:rsidP="00555AEF">
            <w:pPr>
              <w:spacing w:after="0" w:line="360" w:lineRule="auto"/>
              <w:ind w:left="-60"/>
              <w:rPr>
                <w:rFonts w:eastAsia="Calibri" w:cs="Times New Roman"/>
                <w:szCs w:val="24"/>
                <w:lang w:val="ro-RO"/>
              </w:rPr>
            </w:pPr>
            <w:r w:rsidRPr="00491D10">
              <w:rPr>
                <w:rFonts w:eastAsia="Calibri" w:cs="Times New Roman"/>
                <w:szCs w:val="24"/>
                <w:lang w:val="ro-RO"/>
              </w:rPr>
              <w:t>domeniul privat al unităților administrativ- teritoriale (DPT)</w:t>
            </w:r>
          </w:p>
        </w:tc>
        <w:tc>
          <w:tcPr>
            <w:tcW w:w="2373" w:type="dxa"/>
            <w:tcBorders>
              <w:top w:val="single" w:sz="6" w:space="0" w:color="333333"/>
              <w:left w:val="single" w:sz="6" w:space="0" w:color="333333"/>
              <w:bottom w:val="single" w:sz="6" w:space="0" w:color="333333"/>
              <w:right w:val="single" w:sz="6" w:space="0" w:color="333333"/>
            </w:tcBorders>
          </w:tcPr>
          <w:p w14:paraId="1070BFCB"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0</w:t>
            </w:r>
          </w:p>
        </w:tc>
      </w:tr>
      <w:tr w:rsidR="00CC25C5" w:rsidRPr="00491D10" w14:paraId="12C6AF75" w14:textId="77777777" w:rsidTr="00313E5D">
        <w:trPr>
          <w:cantSplit/>
          <w:tblHeader/>
          <w:jc w:val="center"/>
        </w:trPr>
        <w:tc>
          <w:tcPr>
            <w:tcW w:w="1518" w:type="dxa"/>
            <w:vMerge/>
            <w:shd w:val="clear" w:color="auto" w:fill="FFFFFF"/>
            <w:vAlign w:val="center"/>
          </w:tcPr>
          <w:p w14:paraId="08B7214D" w14:textId="77777777" w:rsidR="00CC25C5" w:rsidRPr="00491D10" w:rsidRDefault="00CC25C5" w:rsidP="00555AEF">
            <w:pPr>
              <w:spacing w:after="0" w:line="360" w:lineRule="auto"/>
              <w:jc w:val="center"/>
              <w:rPr>
                <w:rFonts w:eastAsia="Calibri" w:cs="Times New Roman"/>
                <w:szCs w:val="24"/>
                <w:lang w:val="ro-RO"/>
              </w:rPr>
            </w:pPr>
          </w:p>
        </w:tc>
        <w:tc>
          <w:tcPr>
            <w:tcW w:w="5947" w:type="dxa"/>
            <w:tcBorders>
              <w:top w:val="single" w:sz="6" w:space="0" w:color="333333"/>
              <w:left w:val="single" w:sz="6" w:space="0" w:color="333333"/>
              <w:bottom w:val="single" w:sz="6" w:space="0" w:color="333333"/>
              <w:right w:val="single" w:sz="6" w:space="0" w:color="333333"/>
            </w:tcBorders>
          </w:tcPr>
          <w:p w14:paraId="74854CCE" w14:textId="77777777" w:rsidR="00CC25C5" w:rsidRPr="00491D10" w:rsidRDefault="00CC25C5" w:rsidP="00555AEF">
            <w:pPr>
              <w:spacing w:after="0" w:line="360" w:lineRule="auto"/>
              <w:ind w:left="-60"/>
              <w:rPr>
                <w:rFonts w:eastAsia="Calibri" w:cs="Times New Roman"/>
                <w:szCs w:val="24"/>
                <w:lang w:val="ro-RO"/>
              </w:rPr>
            </w:pPr>
            <w:r w:rsidRPr="00491D10">
              <w:rPr>
                <w:rFonts w:eastAsia="Calibri" w:cs="Times New Roman"/>
                <w:szCs w:val="24"/>
                <w:lang w:val="ro-RO"/>
              </w:rPr>
              <w:t>Total domeniul public (DP)</w:t>
            </w:r>
          </w:p>
        </w:tc>
        <w:tc>
          <w:tcPr>
            <w:tcW w:w="2373" w:type="dxa"/>
            <w:tcBorders>
              <w:top w:val="single" w:sz="6" w:space="0" w:color="333333"/>
              <w:left w:val="single" w:sz="6" w:space="0" w:color="333333"/>
              <w:bottom w:val="single" w:sz="6" w:space="0" w:color="333333"/>
              <w:right w:val="single" w:sz="6" w:space="0" w:color="333333"/>
            </w:tcBorders>
          </w:tcPr>
          <w:p w14:paraId="38E05FC4"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99,73</w:t>
            </w:r>
          </w:p>
        </w:tc>
      </w:tr>
      <w:tr w:rsidR="00CC25C5" w:rsidRPr="00491D10" w14:paraId="1F91CAA3" w14:textId="77777777" w:rsidTr="00313E5D">
        <w:trPr>
          <w:cantSplit/>
          <w:tblHeader/>
          <w:jc w:val="center"/>
        </w:trPr>
        <w:tc>
          <w:tcPr>
            <w:tcW w:w="1518" w:type="dxa"/>
            <w:vMerge w:val="restart"/>
            <w:shd w:val="clear" w:color="auto" w:fill="FFFFFF"/>
            <w:vAlign w:val="center"/>
          </w:tcPr>
          <w:p w14:paraId="6B45D964" w14:textId="77777777" w:rsidR="00CC25C5" w:rsidRPr="00491D10" w:rsidRDefault="00CC25C5" w:rsidP="00555AEF">
            <w:pPr>
              <w:spacing w:after="0" w:line="360" w:lineRule="auto"/>
              <w:jc w:val="center"/>
              <w:rPr>
                <w:rFonts w:eastAsia="Calibri" w:cs="Times New Roman"/>
                <w:szCs w:val="24"/>
                <w:lang w:val="ro-RO"/>
              </w:rPr>
            </w:pPr>
            <w:r w:rsidRPr="00491D10">
              <w:rPr>
                <w:rFonts w:eastAsia="Calibri" w:cs="Times New Roman"/>
                <w:szCs w:val="24"/>
                <w:lang w:val="ro-RO"/>
              </w:rPr>
              <w:t>Proprietate Privată</w:t>
            </w:r>
          </w:p>
        </w:tc>
        <w:tc>
          <w:tcPr>
            <w:tcW w:w="5947" w:type="dxa"/>
            <w:tcBorders>
              <w:top w:val="single" w:sz="6" w:space="0" w:color="333333"/>
              <w:left w:val="single" w:sz="6" w:space="0" w:color="333333"/>
              <w:bottom w:val="single" w:sz="6" w:space="0" w:color="333333"/>
              <w:right w:val="single" w:sz="6" w:space="0" w:color="333333"/>
            </w:tcBorders>
          </w:tcPr>
          <w:p w14:paraId="71B1D2E0" w14:textId="77777777" w:rsidR="00CC25C5" w:rsidRPr="00491D10" w:rsidRDefault="00CC25C5" w:rsidP="00555AEF">
            <w:pPr>
              <w:spacing w:after="0" w:line="360" w:lineRule="auto"/>
              <w:ind w:left="-60"/>
              <w:rPr>
                <w:rFonts w:eastAsia="Calibri" w:cs="Times New Roman"/>
                <w:szCs w:val="24"/>
                <w:lang w:val="ro-RO"/>
              </w:rPr>
            </w:pPr>
            <w:r w:rsidRPr="00491D10">
              <w:rPr>
                <w:rFonts w:eastAsia="Calibri" w:cs="Times New Roman"/>
                <w:szCs w:val="24"/>
                <w:lang w:val="ro-RO"/>
              </w:rPr>
              <w:t>proprietatea privată a persoanelor fizice (PF)</w:t>
            </w:r>
          </w:p>
        </w:tc>
        <w:tc>
          <w:tcPr>
            <w:tcW w:w="2373" w:type="dxa"/>
            <w:tcBorders>
              <w:top w:val="single" w:sz="6" w:space="0" w:color="333333"/>
              <w:left w:val="single" w:sz="6" w:space="0" w:color="333333"/>
              <w:bottom w:val="single" w:sz="6" w:space="0" w:color="333333"/>
              <w:right w:val="single" w:sz="6" w:space="0" w:color="333333"/>
            </w:tcBorders>
          </w:tcPr>
          <w:p w14:paraId="4DF3DDD3"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0,07</w:t>
            </w:r>
          </w:p>
        </w:tc>
      </w:tr>
      <w:tr w:rsidR="00CC25C5" w:rsidRPr="00491D10" w14:paraId="72939B94" w14:textId="77777777" w:rsidTr="00313E5D">
        <w:trPr>
          <w:cantSplit/>
          <w:tblHeader/>
          <w:jc w:val="center"/>
        </w:trPr>
        <w:tc>
          <w:tcPr>
            <w:tcW w:w="1518" w:type="dxa"/>
            <w:vMerge/>
            <w:shd w:val="clear" w:color="auto" w:fill="FFFFFF"/>
          </w:tcPr>
          <w:p w14:paraId="371780AB" w14:textId="77777777" w:rsidR="00CC25C5" w:rsidRPr="00491D10" w:rsidRDefault="00CC25C5" w:rsidP="00555AEF">
            <w:pPr>
              <w:spacing w:after="0" w:line="360" w:lineRule="auto"/>
              <w:jc w:val="center"/>
              <w:rPr>
                <w:rFonts w:eastAsia="Calibri" w:cs="Times New Roman"/>
                <w:szCs w:val="24"/>
                <w:lang w:val="ro-RO"/>
              </w:rPr>
            </w:pPr>
          </w:p>
        </w:tc>
        <w:tc>
          <w:tcPr>
            <w:tcW w:w="5947" w:type="dxa"/>
            <w:tcBorders>
              <w:top w:val="single" w:sz="6" w:space="0" w:color="333333"/>
              <w:left w:val="single" w:sz="6" w:space="0" w:color="333333"/>
              <w:bottom w:val="single" w:sz="6" w:space="0" w:color="333333"/>
              <w:right w:val="single" w:sz="6" w:space="0" w:color="333333"/>
            </w:tcBorders>
          </w:tcPr>
          <w:p w14:paraId="1BAFF578" w14:textId="77777777" w:rsidR="00CC25C5" w:rsidRPr="00491D10" w:rsidRDefault="00CC25C5" w:rsidP="00555AEF">
            <w:pPr>
              <w:spacing w:after="0" w:line="360" w:lineRule="auto"/>
              <w:ind w:left="-60"/>
              <w:rPr>
                <w:rFonts w:eastAsia="Calibri" w:cs="Times New Roman"/>
                <w:szCs w:val="24"/>
                <w:lang w:val="ro-RO"/>
              </w:rPr>
            </w:pPr>
            <w:r w:rsidRPr="00491D10">
              <w:rPr>
                <w:rFonts w:eastAsia="Calibri" w:cs="Times New Roman"/>
                <w:szCs w:val="24"/>
                <w:lang w:val="ro-RO"/>
              </w:rPr>
              <w:t>proprietatea privată a persoanelor juridice (PJ)</w:t>
            </w:r>
          </w:p>
        </w:tc>
        <w:tc>
          <w:tcPr>
            <w:tcW w:w="2373" w:type="dxa"/>
            <w:tcBorders>
              <w:top w:val="single" w:sz="6" w:space="0" w:color="333333"/>
              <w:left w:val="single" w:sz="6" w:space="0" w:color="333333"/>
              <w:bottom w:val="single" w:sz="6" w:space="0" w:color="333333"/>
              <w:right w:val="single" w:sz="6" w:space="0" w:color="333333"/>
            </w:tcBorders>
          </w:tcPr>
          <w:p w14:paraId="4868ABCC"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0,20</w:t>
            </w:r>
          </w:p>
        </w:tc>
      </w:tr>
      <w:tr w:rsidR="00CC25C5" w:rsidRPr="00491D10" w14:paraId="670B4800" w14:textId="77777777" w:rsidTr="00313E5D">
        <w:trPr>
          <w:cantSplit/>
          <w:tblHeader/>
          <w:jc w:val="center"/>
        </w:trPr>
        <w:tc>
          <w:tcPr>
            <w:tcW w:w="1518" w:type="dxa"/>
            <w:vMerge/>
            <w:shd w:val="clear" w:color="auto" w:fill="FFFFFF"/>
          </w:tcPr>
          <w:p w14:paraId="23C4813E" w14:textId="77777777" w:rsidR="00CC25C5" w:rsidRPr="00491D10" w:rsidRDefault="00CC25C5" w:rsidP="00555AEF">
            <w:pPr>
              <w:spacing w:after="0" w:line="360" w:lineRule="auto"/>
              <w:jc w:val="center"/>
              <w:rPr>
                <w:rFonts w:eastAsia="Calibri" w:cs="Times New Roman"/>
                <w:szCs w:val="24"/>
                <w:lang w:val="ro-RO"/>
              </w:rPr>
            </w:pPr>
          </w:p>
        </w:tc>
        <w:tc>
          <w:tcPr>
            <w:tcW w:w="5947" w:type="dxa"/>
            <w:tcBorders>
              <w:top w:val="single" w:sz="6" w:space="0" w:color="333333"/>
              <w:left w:val="single" w:sz="6" w:space="0" w:color="333333"/>
              <w:bottom w:val="single" w:sz="6" w:space="0" w:color="333333"/>
              <w:right w:val="single" w:sz="6" w:space="0" w:color="333333"/>
            </w:tcBorders>
          </w:tcPr>
          <w:p w14:paraId="449EE065" w14:textId="77777777" w:rsidR="00CC25C5" w:rsidRPr="00491D10" w:rsidRDefault="00CC25C5" w:rsidP="00555AEF">
            <w:pPr>
              <w:spacing w:after="0" w:line="360" w:lineRule="auto"/>
              <w:ind w:left="-60"/>
              <w:rPr>
                <w:rFonts w:eastAsia="Calibri" w:cs="Times New Roman"/>
                <w:szCs w:val="24"/>
                <w:lang w:val="ro-RO"/>
              </w:rPr>
            </w:pPr>
            <w:r w:rsidRPr="00491D10">
              <w:rPr>
                <w:rFonts w:eastAsia="Calibri" w:cs="Times New Roman"/>
                <w:szCs w:val="24"/>
                <w:lang w:val="ro-RO"/>
              </w:rPr>
              <w:t>Total proprietate privată (PP)</w:t>
            </w:r>
          </w:p>
        </w:tc>
        <w:tc>
          <w:tcPr>
            <w:tcW w:w="2373" w:type="dxa"/>
            <w:tcBorders>
              <w:top w:val="single" w:sz="6" w:space="0" w:color="333333"/>
              <w:left w:val="single" w:sz="6" w:space="0" w:color="333333"/>
              <w:bottom w:val="single" w:sz="6" w:space="0" w:color="333333"/>
              <w:right w:val="single" w:sz="6" w:space="0" w:color="333333"/>
            </w:tcBorders>
          </w:tcPr>
          <w:p w14:paraId="1E13575D"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0,27</w:t>
            </w:r>
          </w:p>
        </w:tc>
      </w:tr>
      <w:tr w:rsidR="00CC25C5" w:rsidRPr="00491D10" w14:paraId="561C765E" w14:textId="77777777" w:rsidTr="00313E5D">
        <w:trPr>
          <w:cantSplit/>
          <w:tblHeader/>
          <w:jc w:val="center"/>
        </w:trPr>
        <w:tc>
          <w:tcPr>
            <w:tcW w:w="1518" w:type="dxa"/>
            <w:shd w:val="clear" w:color="auto" w:fill="FFFFFF"/>
          </w:tcPr>
          <w:p w14:paraId="36D61133" w14:textId="77777777" w:rsidR="00CC25C5" w:rsidRPr="00491D10" w:rsidRDefault="00CC25C5" w:rsidP="00555AEF">
            <w:pPr>
              <w:spacing w:after="0" w:line="360" w:lineRule="auto"/>
              <w:jc w:val="center"/>
              <w:rPr>
                <w:rFonts w:eastAsia="Calibri" w:cs="Times New Roman"/>
                <w:szCs w:val="24"/>
                <w:lang w:val="ro-RO"/>
              </w:rPr>
            </w:pPr>
            <w:r w:rsidRPr="00491D10">
              <w:rPr>
                <w:rFonts w:eastAsia="Calibri" w:cs="Times New Roman"/>
                <w:szCs w:val="24"/>
                <w:lang w:val="ro-RO"/>
              </w:rPr>
              <w:t>Proprietate necunoscută</w:t>
            </w:r>
          </w:p>
        </w:tc>
        <w:tc>
          <w:tcPr>
            <w:tcW w:w="5947" w:type="dxa"/>
            <w:tcBorders>
              <w:top w:val="single" w:sz="6" w:space="0" w:color="333333"/>
              <w:left w:val="single" w:sz="6" w:space="0" w:color="333333"/>
              <w:bottom w:val="single" w:sz="6" w:space="0" w:color="333333"/>
              <w:right w:val="single" w:sz="6" w:space="0" w:color="333333"/>
            </w:tcBorders>
          </w:tcPr>
          <w:p w14:paraId="4D5EAC44" w14:textId="77777777" w:rsidR="00CC25C5" w:rsidRPr="00491D10" w:rsidRDefault="00CC25C5" w:rsidP="00555AEF">
            <w:pPr>
              <w:spacing w:after="0" w:line="360" w:lineRule="auto"/>
              <w:ind w:left="30"/>
              <w:rPr>
                <w:rFonts w:eastAsia="Calibri" w:cs="Times New Roman"/>
                <w:bCs/>
                <w:szCs w:val="24"/>
                <w:lang w:val="ro-RO"/>
              </w:rPr>
            </w:pPr>
            <w:r w:rsidRPr="00491D10">
              <w:rPr>
                <w:rFonts w:eastAsia="Calibri" w:cs="Times New Roman"/>
                <w:szCs w:val="24"/>
                <w:lang w:val="ro-RO"/>
              </w:rPr>
              <w:t>Total procent pentru care nu se cunoaște încadrarea în domeniul public sau privat (XX)</w:t>
            </w:r>
          </w:p>
        </w:tc>
        <w:tc>
          <w:tcPr>
            <w:tcW w:w="2373" w:type="dxa"/>
            <w:tcBorders>
              <w:top w:val="single" w:sz="6" w:space="0" w:color="333333"/>
              <w:left w:val="single" w:sz="6" w:space="0" w:color="333333"/>
              <w:bottom w:val="single" w:sz="6" w:space="0" w:color="333333"/>
              <w:right w:val="single" w:sz="6" w:space="0" w:color="333333"/>
            </w:tcBorders>
          </w:tcPr>
          <w:p w14:paraId="44038545" w14:textId="77777777" w:rsidR="00CC25C5" w:rsidRPr="00491D10" w:rsidRDefault="00CC25C5" w:rsidP="00555AEF">
            <w:pPr>
              <w:spacing w:after="0" w:line="360" w:lineRule="auto"/>
              <w:ind w:left="-152"/>
              <w:jc w:val="center"/>
              <w:rPr>
                <w:rFonts w:eastAsia="Calibri" w:cs="Times New Roman"/>
                <w:szCs w:val="24"/>
                <w:lang w:val="ro-RO"/>
              </w:rPr>
            </w:pPr>
            <w:r w:rsidRPr="00491D10">
              <w:rPr>
                <w:rFonts w:eastAsia="Calibri" w:cs="Times New Roman"/>
                <w:szCs w:val="24"/>
                <w:lang w:val="ro-RO"/>
              </w:rPr>
              <w:t>0</w:t>
            </w:r>
          </w:p>
        </w:tc>
      </w:tr>
    </w:tbl>
    <w:p w14:paraId="1CF5C6DF" w14:textId="77777777" w:rsidR="00CC25C5" w:rsidRPr="00491D10" w:rsidRDefault="00CC25C5" w:rsidP="00555AEF">
      <w:pPr>
        <w:spacing w:after="0" w:line="360" w:lineRule="auto"/>
        <w:rPr>
          <w:rFonts w:cs="Times New Roman"/>
          <w:szCs w:val="24"/>
          <w:lang w:val="ro-RO"/>
        </w:rPr>
      </w:pPr>
    </w:p>
    <w:p w14:paraId="1BDB20DF"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CC25C5" w:rsidRPr="00491D10">
        <w:rPr>
          <w:rFonts w:cs="Times New Roman"/>
          <w:szCs w:val="24"/>
          <w:lang w:val="ro-RO"/>
        </w:rPr>
        <w:t>Pădure aparținând domeniului public (statului roman): 2497,19 ha</w:t>
      </w:r>
    </w:p>
    <w:p w14:paraId="4088C5E8"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CC25C5" w:rsidRPr="00491D10">
        <w:rPr>
          <w:rFonts w:cs="Times New Roman"/>
          <w:szCs w:val="24"/>
          <w:lang w:val="ro-RO"/>
        </w:rPr>
        <w:t>Localizare: suprafața Ocol Silvic Strâmbu- Băiuț, procente din UP II Baiut, UP III Poi</w:t>
      </w:r>
      <w:r w:rsidR="00B40E98" w:rsidRPr="00491D10">
        <w:rPr>
          <w:rFonts w:cs="Times New Roman"/>
          <w:szCs w:val="24"/>
          <w:lang w:val="ro-RO"/>
        </w:rPr>
        <w:t>a</w:t>
      </w:r>
      <w:r w:rsidR="00CC25C5" w:rsidRPr="00491D10">
        <w:rPr>
          <w:rFonts w:cs="Times New Roman"/>
          <w:szCs w:val="24"/>
          <w:lang w:val="ro-RO"/>
        </w:rPr>
        <w:t>na Botizii și UP IV R</w:t>
      </w:r>
      <w:r w:rsidR="00B40E98" w:rsidRPr="00491D10">
        <w:rPr>
          <w:rFonts w:cs="Times New Roman"/>
          <w:szCs w:val="24"/>
          <w:lang w:val="ro-RO"/>
        </w:rPr>
        <w:t>â</w:t>
      </w:r>
      <w:r w:rsidR="00CC25C5" w:rsidRPr="00491D10">
        <w:rPr>
          <w:rFonts w:cs="Times New Roman"/>
          <w:szCs w:val="24"/>
          <w:lang w:val="ro-RO"/>
        </w:rPr>
        <w:t>oaia.</w:t>
      </w:r>
    </w:p>
    <w:p w14:paraId="5A1D2647"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CC25C5" w:rsidRPr="00491D10">
        <w:rPr>
          <w:rFonts w:cs="Times New Roman"/>
          <w:szCs w:val="24"/>
          <w:lang w:val="ro-RO"/>
        </w:rPr>
        <w:t xml:space="preserve">Pădure </w:t>
      </w:r>
      <w:r w:rsidR="00395697" w:rsidRPr="00491D10">
        <w:rPr>
          <w:rFonts w:cs="Times New Roman"/>
          <w:szCs w:val="24"/>
          <w:lang w:val="ro-RO"/>
        </w:rPr>
        <w:t>aparținând</w:t>
      </w:r>
      <w:r w:rsidR="00CC25C5" w:rsidRPr="00491D10">
        <w:rPr>
          <w:rFonts w:cs="Times New Roman"/>
          <w:szCs w:val="24"/>
          <w:lang w:val="ro-RO"/>
        </w:rPr>
        <w:t xml:space="preserve"> do</w:t>
      </w:r>
      <w:r w:rsidR="00395697" w:rsidRPr="00491D10">
        <w:rPr>
          <w:rFonts w:cs="Times New Roman"/>
          <w:szCs w:val="24"/>
          <w:lang w:val="ro-RO"/>
        </w:rPr>
        <w:t>meniului public al Comunei Băiuț</w:t>
      </w:r>
      <w:r w:rsidR="00CC25C5" w:rsidRPr="00491D10">
        <w:rPr>
          <w:rFonts w:cs="Times New Roman"/>
          <w:szCs w:val="24"/>
          <w:lang w:val="ro-RO"/>
        </w:rPr>
        <w:t>: 400,4 ha</w:t>
      </w:r>
    </w:p>
    <w:p w14:paraId="2B525932"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CC25C5" w:rsidRPr="00491D10">
        <w:rPr>
          <w:rFonts w:cs="Times New Roman"/>
          <w:szCs w:val="24"/>
          <w:lang w:val="ro-RO"/>
        </w:rPr>
        <w:t>Loc</w:t>
      </w:r>
      <w:r w:rsidR="00395697" w:rsidRPr="00491D10">
        <w:rPr>
          <w:rFonts w:cs="Times New Roman"/>
          <w:szCs w:val="24"/>
          <w:lang w:val="ro-RO"/>
        </w:rPr>
        <w:t>alizare: procent din UP II Băiuț.</w:t>
      </w:r>
    </w:p>
    <w:p w14:paraId="1134A01E"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395697" w:rsidRPr="00491D10">
        <w:rPr>
          <w:rFonts w:cs="Times New Roman"/>
          <w:szCs w:val="24"/>
          <w:lang w:val="ro-RO"/>
        </w:rPr>
        <w:t>Păș</w:t>
      </w:r>
      <w:r w:rsidR="00CC25C5" w:rsidRPr="00491D10">
        <w:rPr>
          <w:rFonts w:cs="Times New Roman"/>
          <w:szCs w:val="24"/>
          <w:lang w:val="ro-RO"/>
        </w:rPr>
        <w:t xml:space="preserve">une </w:t>
      </w:r>
      <w:r w:rsidR="00395697" w:rsidRPr="00491D10">
        <w:rPr>
          <w:rFonts w:cs="Times New Roman"/>
          <w:szCs w:val="24"/>
          <w:lang w:val="ro-RO"/>
        </w:rPr>
        <w:t>aparținând</w:t>
      </w:r>
      <w:r w:rsidR="00CC25C5" w:rsidRPr="00491D10">
        <w:rPr>
          <w:rFonts w:cs="Times New Roman"/>
          <w:szCs w:val="24"/>
          <w:lang w:val="ro-RO"/>
        </w:rPr>
        <w:t xml:space="preserve"> do</w:t>
      </w:r>
      <w:r w:rsidR="00395697" w:rsidRPr="00491D10">
        <w:rPr>
          <w:rFonts w:cs="Times New Roman"/>
          <w:szCs w:val="24"/>
          <w:lang w:val="ro-RO"/>
        </w:rPr>
        <w:t>meniului public al Comunei Băiuț</w:t>
      </w:r>
      <w:r w:rsidR="00CC25C5" w:rsidRPr="00491D10">
        <w:rPr>
          <w:rFonts w:cs="Times New Roman"/>
          <w:szCs w:val="24"/>
          <w:lang w:val="ro-RO"/>
        </w:rPr>
        <w:t>: 56,78 ha</w:t>
      </w:r>
    </w:p>
    <w:p w14:paraId="2AEF6748"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395697" w:rsidRPr="00491D10">
        <w:rPr>
          <w:rFonts w:cs="Times New Roman"/>
          <w:szCs w:val="24"/>
          <w:lang w:val="ro-RO"/>
        </w:rPr>
        <w:t>Localizare: Câ</w:t>
      </w:r>
      <w:r w:rsidR="00D47667" w:rsidRPr="00491D10">
        <w:rPr>
          <w:rFonts w:cs="Times New Roman"/>
          <w:szCs w:val="24"/>
          <w:lang w:val="ro-RO"/>
        </w:rPr>
        <w:t>mpul V</w:t>
      </w:r>
      <w:r w:rsidR="00395697" w:rsidRPr="00491D10">
        <w:rPr>
          <w:rFonts w:cs="Times New Roman"/>
          <w:szCs w:val="24"/>
          <w:lang w:val="ro-RO"/>
        </w:rPr>
        <w:t>ăratecului, pășunea Secu, pășunea Măgura Paltinului, păș</w:t>
      </w:r>
      <w:r w:rsidR="00CC25C5" w:rsidRPr="00491D10">
        <w:rPr>
          <w:rFonts w:cs="Times New Roman"/>
          <w:szCs w:val="24"/>
          <w:lang w:val="ro-RO"/>
        </w:rPr>
        <w:t>u</w:t>
      </w:r>
      <w:r w:rsidR="00395697" w:rsidRPr="00491D10">
        <w:rPr>
          <w:rFonts w:cs="Times New Roman"/>
          <w:szCs w:val="24"/>
          <w:lang w:val="ro-RO"/>
        </w:rPr>
        <w:t>nea Tocila.</w:t>
      </w:r>
    </w:p>
    <w:p w14:paraId="3D59FA77"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395697" w:rsidRPr="00491D10">
        <w:rPr>
          <w:rFonts w:cs="Times New Roman"/>
          <w:szCs w:val="24"/>
          <w:lang w:val="ro-RO"/>
        </w:rPr>
        <w:t>Păș</w:t>
      </w:r>
      <w:r w:rsidR="00CC25C5" w:rsidRPr="00491D10">
        <w:rPr>
          <w:rFonts w:cs="Times New Roman"/>
          <w:szCs w:val="24"/>
          <w:lang w:val="ro-RO"/>
        </w:rPr>
        <w:t>une proprietate</w:t>
      </w:r>
      <w:r w:rsidR="00395697" w:rsidRPr="00491D10">
        <w:rPr>
          <w:rFonts w:cs="Times New Roman"/>
          <w:szCs w:val="24"/>
          <w:lang w:val="ro-RO"/>
        </w:rPr>
        <w:t xml:space="preserve"> privată</w:t>
      </w:r>
      <w:r w:rsidR="00CC25C5" w:rsidRPr="00491D10">
        <w:rPr>
          <w:rFonts w:cs="Times New Roman"/>
          <w:szCs w:val="24"/>
          <w:lang w:val="ro-RO"/>
        </w:rPr>
        <w:t xml:space="preserve"> a persoanelor fizice: 2,09 ha</w:t>
      </w:r>
    </w:p>
    <w:p w14:paraId="3FEA81BF"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395697" w:rsidRPr="00491D10">
        <w:rPr>
          <w:rFonts w:cs="Times New Roman"/>
          <w:szCs w:val="24"/>
          <w:lang w:val="ro-RO"/>
        </w:rPr>
        <w:t>Păș</w:t>
      </w:r>
      <w:r w:rsidR="00CC25C5" w:rsidRPr="00491D10">
        <w:rPr>
          <w:rFonts w:cs="Times New Roman"/>
          <w:szCs w:val="24"/>
          <w:lang w:val="ro-RO"/>
        </w:rPr>
        <w:t>une pro</w:t>
      </w:r>
      <w:r w:rsidR="00395697" w:rsidRPr="00491D10">
        <w:rPr>
          <w:rFonts w:cs="Times New Roman"/>
          <w:szCs w:val="24"/>
          <w:lang w:val="ro-RO"/>
        </w:rPr>
        <w:t>prietate privată</w:t>
      </w:r>
      <w:r w:rsidR="00CC25C5" w:rsidRPr="00491D10">
        <w:rPr>
          <w:rFonts w:cs="Times New Roman"/>
          <w:szCs w:val="24"/>
          <w:lang w:val="ro-RO"/>
        </w:rPr>
        <w:t xml:space="preserve"> persoane juridice: 5,94 ha</w:t>
      </w:r>
    </w:p>
    <w:p w14:paraId="2280400D" w14:textId="77777777" w:rsidR="00CC25C5" w:rsidRPr="00491D10" w:rsidRDefault="009D1D40" w:rsidP="00555AEF">
      <w:pPr>
        <w:spacing w:after="0" w:line="360" w:lineRule="auto"/>
        <w:rPr>
          <w:rFonts w:cs="Times New Roman"/>
          <w:szCs w:val="24"/>
          <w:lang w:val="ro-RO"/>
        </w:rPr>
      </w:pPr>
      <w:r w:rsidRPr="00491D10">
        <w:rPr>
          <w:rFonts w:cs="Times New Roman"/>
          <w:szCs w:val="24"/>
          <w:lang w:val="ro-RO"/>
        </w:rPr>
        <w:tab/>
      </w:r>
      <w:r w:rsidR="00395697" w:rsidRPr="00491D10">
        <w:rPr>
          <w:rFonts w:cs="Times New Roman"/>
          <w:szCs w:val="24"/>
          <w:lang w:val="ro-RO"/>
        </w:rPr>
        <w:t>Localizare: pășunea Mă</w:t>
      </w:r>
      <w:r w:rsidR="00CC25C5" w:rsidRPr="00491D10">
        <w:rPr>
          <w:rFonts w:cs="Times New Roman"/>
          <w:szCs w:val="24"/>
          <w:lang w:val="ro-RO"/>
        </w:rPr>
        <w:t>gura Tocilei</w:t>
      </w:r>
    </w:p>
    <w:p w14:paraId="2D25E706" w14:textId="77777777" w:rsidR="00B40E98" w:rsidRPr="00491D10" w:rsidRDefault="00B40E98">
      <w:pPr>
        <w:spacing w:after="160"/>
        <w:jc w:val="left"/>
        <w:rPr>
          <w:rFonts w:eastAsia="Calibri" w:cs="Times New Roman"/>
          <w:kern w:val="36"/>
          <w:szCs w:val="24"/>
          <w:lang w:val="ro-RO" w:eastAsia="en-GB"/>
        </w:rPr>
      </w:pPr>
      <w:r w:rsidRPr="00491D10">
        <w:rPr>
          <w:rFonts w:eastAsia="Calibri" w:cs="Times New Roman"/>
          <w:kern w:val="36"/>
          <w:szCs w:val="24"/>
          <w:lang w:val="ro-RO" w:eastAsia="en-GB"/>
        </w:rPr>
        <w:br w:type="page"/>
      </w:r>
    </w:p>
    <w:p w14:paraId="221CA2C7" w14:textId="77777777" w:rsidR="00782D12" w:rsidRPr="00491D10" w:rsidRDefault="00782D12" w:rsidP="00555AEF">
      <w:pPr>
        <w:spacing w:after="0" w:line="360" w:lineRule="auto"/>
        <w:rPr>
          <w:rFonts w:eastAsia="Calibri" w:cs="Times New Roman"/>
          <w:kern w:val="36"/>
          <w:szCs w:val="24"/>
          <w:lang w:val="ro-RO" w:eastAsia="en-GB"/>
        </w:rPr>
      </w:pPr>
    </w:p>
    <w:p w14:paraId="3F9D7EB7" w14:textId="77777777" w:rsidR="00D90EAC" w:rsidRPr="00491D10" w:rsidRDefault="00D90EAC" w:rsidP="00555AEF">
      <w:pPr>
        <w:pStyle w:val="Heading2"/>
        <w:spacing w:before="0" w:line="360" w:lineRule="auto"/>
        <w:rPr>
          <w:rFonts w:cs="Times New Roman"/>
          <w:szCs w:val="24"/>
          <w:lang w:val="ro-RO"/>
        </w:rPr>
      </w:pPr>
      <w:bookmarkStart w:id="86" w:name="_Toc87426414"/>
      <w:r w:rsidRPr="00491D10">
        <w:rPr>
          <w:rFonts w:cs="Times New Roman"/>
          <w:szCs w:val="24"/>
          <w:lang w:val="ro-RO"/>
        </w:rPr>
        <w:t>4.4. Administratori, gestionari şi utilizatori</w:t>
      </w:r>
      <w:bookmarkEnd w:id="86"/>
    </w:p>
    <w:p w14:paraId="181304D4" w14:textId="77777777" w:rsidR="00DF47D9" w:rsidRPr="00491D10" w:rsidRDefault="00DF47D9" w:rsidP="00555AEF">
      <w:pPr>
        <w:spacing w:after="0" w:line="360" w:lineRule="auto"/>
        <w:rPr>
          <w:rFonts w:cs="Times New Roman"/>
          <w:szCs w:val="24"/>
          <w:lang w:val="ro-RO"/>
        </w:rPr>
      </w:pPr>
    </w:p>
    <w:p w14:paraId="2CAD0465" w14:textId="7A9FCFD2" w:rsidR="00DF47D9" w:rsidRPr="00491D10" w:rsidRDefault="004267B9" w:rsidP="009D1D40">
      <w:pPr>
        <w:spacing w:after="0" w:line="240" w:lineRule="auto"/>
        <w:contextualSpacing/>
        <w:jc w:val="center"/>
        <w:rPr>
          <w:rFonts w:eastAsia="Calibri" w:cs="Times New Roman"/>
          <w:b/>
          <w:bCs/>
          <w:szCs w:val="24"/>
          <w:lang w:val="ro-RO"/>
        </w:rPr>
      </w:pPr>
      <w:r w:rsidRPr="00491D10">
        <w:rPr>
          <w:rFonts w:eastAsia="Calibri" w:cs="Times New Roman"/>
          <w:b/>
          <w:bCs/>
          <w:szCs w:val="24"/>
          <w:lang w:val="ro-RO"/>
        </w:rPr>
        <w:t>Tabel nr.</w:t>
      </w:r>
      <w:r w:rsidR="00D47667" w:rsidRPr="00491D10">
        <w:rPr>
          <w:rFonts w:eastAsia="Calibri" w:cs="Times New Roman"/>
          <w:b/>
          <w:bCs/>
          <w:szCs w:val="24"/>
          <w:lang w:val="ro-RO"/>
        </w:rPr>
        <w:t xml:space="preserve"> </w:t>
      </w:r>
      <w:r w:rsidR="00016676" w:rsidRPr="00491D10">
        <w:rPr>
          <w:rFonts w:eastAsia="Calibri" w:cs="Times New Roman"/>
          <w:b/>
          <w:bCs/>
          <w:szCs w:val="24"/>
          <w:lang w:val="ro-RO"/>
        </w:rPr>
        <w:t xml:space="preserve">57 </w:t>
      </w:r>
      <w:r w:rsidR="00DF47D9" w:rsidRPr="00491D10">
        <w:rPr>
          <w:rFonts w:eastAsia="Calibri" w:cs="Times New Roman"/>
          <w:b/>
          <w:bCs/>
          <w:szCs w:val="24"/>
          <w:lang w:val="ro-RO"/>
        </w:rPr>
        <w:t>Administratori si gestionari</w:t>
      </w:r>
    </w:p>
    <w:tbl>
      <w:tblPr>
        <w:tblW w:w="9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67"/>
        <w:gridCol w:w="1880"/>
        <w:gridCol w:w="1984"/>
        <w:gridCol w:w="1560"/>
        <w:gridCol w:w="3020"/>
      </w:tblGrid>
      <w:tr w:rsidR="00DF47D9" w:rsidRPr="00491D10" w14:paraId="2D2DF1D3" w14:textId="77777777" w:rsidTr="00DF47D9">
        <w:tc>
          <w:tcPr>
            <w:tcW w:w="667" w:type="dxa"/>
            <w:shd w:val="clear" w:color="auto" w:fill="auto"/>
            <w:vAlign w:val="center"/>
          </w:tcPr>
          <w:p w14:paraId="048E6632" w14:textId="77777777" w:rsidR="00DF47D9" w:rsidRPr="00491D10" w:rsidRDefault="00DF47D9" w:rsidP="00555AEF">
            <w:pPr>
              <w:spacing w:after="0" w:line="360" w:lineRule="auto"/>
              <w:jc w:val="center"/>
              <w:rPr>
                <w:rFonts w:eastAsia="Calibri" w:cs="Times New Roman"/>
                <w:b/>
                <w:bCs/>
                <w:szCs w:val="24"/>
                <w:shd w:val="clear" w:color="auto" w:fill="F9F9F9"/>
                <w:lang w:val="ro-RO"/>
              </w:rPr>
            </w:pPr>
            <w:r w:rsidRPr="00491D10">
              <w:rPr>
                <w:rFonts w:eastAsia="Calibri" w:cs="Times New Roman"/>
                <w:b/>
                <w:bCs/>
                <w:szCs w:val="24"/>
                <w:shd w:val="clear" w:color="auto" w:fill="F9F9F9"/>
                <w:lang w:val="ro-RO"/>
              </w:rPr>
              <w:t>Nr.</w:t>
            </w:r>
          </w:p>
        </w:tc>
        <w:tc>
          <w:tcPr>
            <w:tcW w:w="1880" w:type="dxa"/>
            <w:shd w:val="clear" w:color="auto" w:fill="auto"/>
            <w:vAlign w:val="center"/>
          </w:tcPr>
          <w:p w14:paraId="65F334EC" w14:textId="77777777" w:rsidR="00DF47D9" w:rsidRPr="00491D10" w:rsidRDefault="00DF47D9" w:rsidP="00555AEF">
            <w:pPr>
              <w:spacing w:after="0" w:line="360" w:lineRule="auto"/>
              <w:contextualSpacing/>
              <w:jc w:val="center"/>
              <w:rPr>
                <w:rFonts w:eastAsia="Calibri" w:cs="Times New Roman"/>
                <w:b/>
                <w:bCs/>
                <w:szCs w:val="24"/>
                <w:shd w:val="clear" w:color="auto" w:fill="F9F9F9"/>
                <w:lang w:val="ro-RO"/>
              </w:rPr>
            </w:pPr>
            <w:r w:rsidRPr="00491D10">
              <w:rPr>
                <w:rFonts w:eastAsia="Calibri" w:cs="Times New Roman"/>
                <w:b/>
                <w:bCs/>
                <w:szCs w:val="24"/>
                <w:shd w:val="clear" w:color="auto" w:fill="F9F9F9"/>
                <w:lang w:val="ro-RO"/>
              </w:rPr>
              <w:t>Administrator / Gestionar</w:t>
            </w:r>
          </w:p>
        </w:tc>
        <w:tc>
          <w:tcPr>
            <w:tcW w:w="1984" w:type="dxa"/>
            <w:shd w:val="clear" w:color="auto" w:fill="auto"/>
            <w:vAlign w:val="center"/>
          </w:tcPr>
          <w:p w14:paraId="3E423ABE" w14:textId="77777777" w:rsidR="00DF47D9" w:rsidRPr="00491D10" w:rsidRDefault="00DF47D9" w:rsidP="00555AEF">
            <w:pPr>
              <w:spacing w:after="0" w:line="360" w:lineRule="auto"/>
              <w:contextualSpacing/>
              <w:jc w:val="center"/>
              <w:rPr>
                <w:rFonts w:eastAsia="Calibri" w:cs="Times New Roman"/>
                <w:b/>
                <w:bCs/>
                <w:szCs w:val="24"/>
                <w:shd w:val="clear" w:color="auto" w:fill="F9F9F9"/>
                <w:lang w:val="ro-RO"/>
              </w:rPr>
            </w:pPr>
            <w:r w:rsidRPr="00491D10">
              <w:rPr>
                <w:rFonts w:eastAsia="Calibri" w:cs="Times New Roman"/>
                <w:b/>
                <w:bCs/>
                <w:szCs w:val="24"/>
                <w:shd w:val="clear" w:color="auto" w:fill="F9F9F9"/>
                <w:lang w:val="ro-RO"/>
              </w:rPr>
              <w:t>Perioada Adm/Gest</w:t>
            </w:r>
          </w:p>
        </w:tc>
        <w:tc>
          <w:tcPr>
            <w:tcW w:w="1560" w:type="dxa"/>
            <w:shd w:val="clear" w:color="auto" w:fill="auto"/>
            <w:vAlign w:val="center"/>
          </w:tcPr>
          <w:p w14:paraId="0DD47247" w14:textId="77777777" w:rsidR="00DF47D9" w:rsidRPr="00491D10" w:rsidRDefault="00DF47D9" w:rsidP="00555AEF">
            <w:pPr>
              <w:spacing w:after="0" w:line="360" w:lineRule="auto"/>
              <w:contextualSpacing/>
              <w:jc w:val="center"/>
              <w:rPr>
                <w:rFonts w:eastAsia="Calibri" w:cs="Times New Roman"/>
                <w:b/>
                <w:bCs/>
                <w:szCs w:val="24"/>
                <w:shd w:val="clear" w:color="auto" w:fill="F9F9F9"/>
                <w:lang w:val="ro-RO"/>
              </w:rPr>
            </w:pPr>
            <w:r w:rsidRPr="00491D10">
              <w:rPr>
                <w:rFonts w:eastAsia="Calibri" w:cs="Times New Roman"/>
                <w:b/>
                <w:bCs/>
                <w:szCs w:val="24"/>
                <w:shd w:val="clear" w:color="auto" w:fill="F9F9F9"/>
                <w:lang w:val="ro-RO"/>
              </w:rPr>
              <w:t>Suprafața totală [ha]</w:t>
            </w:r>
          </w:p>
        </w:tc>
        <w:tc>
          <w:tcPr>
            <w:tcW w:w="3020" w:type="dxa"/>
            <w:shd w:val="clear" w:color="auto" w:fill="auto"/>
            <w:vAlign w:val="center"/>
          </w:tcPr>
          <w:p w14:paraId="2A30CCCF" w14:textId="77777777" w:rsidR="00DF47D9" w:rsidRPr="00491D10" w:rsidRDefault="00DF47D9" w:rsidP="00555AEF">
            <w:pPr>
              <w:spacing w:after="0" w:line="360" w:lineRule="auto"/>
              <w:contextualSpacing/>
              <w:jc w:val="center"/>
              <w:rPr>
                <w:rFonts w:eastAsia="Calibri" w:cs="Times New Roman"/>
                <w:b/>
                <w:bCs/>
                <w:szCs w:val="24"/>
                <w:shd w:val="clear" w:color="auto" w:fill="F9F9F9"/>
                <w:lang w:val="ro-RO"/>
              </w:rPr>
            </w:pPr>
            <w:r w:rsidRPr="00491D10">
              <w:rPr>
                <w:rFonts w:eastAsia="Calibri" w:cs="Times New Roman"/>
                <w:b/>
                <w:bCs/>
                <w:szCs w:val="24"/>
                <w:shd w:val="clear" w:color="auto" w:fill="F9F9F9"/>
                <w:lang w:val="ro-RO"/>
              </w:rPr>
              <w:t>Detalii</w:t>
            </w:r>
          </w:p>
        </w:tc>
      </w:tr>
      <w:tr w:rsidR="00900185" w:rsidRPr="00491D10" w14:paraId="3282593A" w14:textId="77777777" w:rsidTr="00313E5D">
        <w:tc>
          <w:tcPr>
            <w:tcW w:w="667" w:type="dxa"/>
            <w:tcBorders>
              <w:top w:val="single" w:sz="6" w:space="0" w:color="333333"/>
              <w:left w:val="single" w:sz="6" w:space="0" w:color="333333"/>
              <w:bottom w:val="single" w:sz="6" w:space="0" w:color="333333"/>
              <w:right w:val="single" w:sz="6" w:space="0" w:color="333333"/>
            </w:tcBorders>
          </w:tcPr>
          <w:p w14:paraId="56A2F036" w14:textId="77777777" w:rsidR="00900185" w:rsidRPr="00491D10" w:rsidRDefault="00900185" w:rsidP="00555AEF">
            <w:pPr>
              <w:spacing w:after="0" w:line="360" w:lineRule="auto"/>
              <w:contextualSpacing/>
              <w:jc w:val="center"/>
              <w:rPr>
                <w:rFonts w:eastAsia="Calibri" w:cs="Times New Roman"/>
                <w:bCs/>
                <w:szCs w:val="24"/>
                <w:shd w:val="clear" w:color="auto" w:fill="F9F9F9"/>
                <w:lang w:val="ro-RO"/>
              </w:rPr>
            </w:pPr>
            <w:r w:rsidRPr="00491D10">
              <w:rPr>
                <w:rFonts w:eastAsia="Calibri" w:cs="Times New Roman"/>
                <w:szCs w:val="24"/>
                <w:lang w:val="ro-RO"/>
              </w:rPr>
              <w:t>1.</w:t>
            </w:r>
          </w:p>
        </w:tc>
        <w:tc>
          <w:tcPr>
            <w:tcW w:w="1880" w:type="dxa"/>
            <w:tcBorders>
              <w:top w:val="single" w:sz="6" w:space="0" w:color="333333"/>
              <w:left w:val="single" w:sz="6" w:space="0" w:color="333333"/>
              <w:bottom w:val="single" w:sz="6" w:space="0" w:color="333333"/>
              <w:right w:val="single" w:sz="6" w:space="0" w:color="333333"/>
            </w:tcBorders>
          </w:tcPr>
          <w:p w14:paraId="43E6292D" w14:textId="77777777" w:rsidR="00900185" w:rsidRPr="00491D10" w:rsidRDefault="00900185"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Directia Silvic</w:t>
            </w:r>
            <w:r w:rsidR="001C566A" w:rsidRPr="00491D10">
              <w:rPr>
                <w:rFonts w:eastAsia="Calibri" w:cs="Times New Roman"/>
                <w:szCs w:val="24"/>
                <w:lang w:val="ro-RO"/>
              </w:rPr>
              <w:t>ă Maramureș – Ocolul Silvic Strâmbu Băiuț</w:t>
            </w:r>
          </w:p>
        </w:tc>
        <w:tc>
          <w:tcPr>
            <w:tcW w:w="1984" w:type="dxa"/>
            <w:tcBorders>
              <w:top w:val="single" w:sz="6" w:space="0" w:color="333333"/>
              <w:left w:val="single" w:sz="6" w:space="0" w:color="333333"/>
              <w:bottom w:val="single" w:sz="6" w:space="0" w:color="333333"/>
              <w:right w:val="single" w:sz="6" w:space="0" w:color="333333"/>
            </w:tcBorders>
          </w:tcPr>
          <w:p w14:paraId="6FC669DA" w14:textId="77777777" w:rsidR="00900185" w:rsidRPr="00491D10" w:rsidRDefault="00900185" w:rsidP="00555AEF">
            <w:pPr>
              <w:spacing w:after="0" w:line="360" w:lineRule="auto"/>
              <w:jc w:val="center"/>
              <w:rPr>
                <w:rFonts w:eastAsia="Calibri" w:cs="Times New Roman"/>
                <w:bCs/>
                <w:szCs w:val="24"/>
                <w:shd w:val="clear" w:color="auto" w:fill="F9F9F9"/>
                <w:lang w:val="ro-RO"/>
              </w:rPr>
            </w:pPr>
            <w:r w:rsidRPr="00491D10">
              <w:rPr>
                <w:rFonts w:eastAsia="Calibri" w:cs="Times New Roman"/>
                <w:szCs w:val="24"/>
                <w:lang w:val="ro-RO"/>
              </w:rPr>
              <w:t>NA</w:t>
            </w:r>
          </w:p>
        </w:tc>
        <w:tc>
          <w:tcPr>
            <w:tcW w:w="1560" w:type="dxa"/>
            <w:tcBorders>
              <w:top w:val="single" w:sz="6" w:space="0" w:color="333333"/>
              <w:left w:val="single" w:sz="6" w:space="0" w:color="333333"/>
              <w:bottom w:val="single" w:sz="6" w:space="0" w:color="333333"/>
              <w:right w:val="single" w:sz="6" w:space="0" w:color="333333"/>
            </w:tcBorders>
          </w:tcPr>
          <w:p w14:paraId="29D7CD7A" w14:textId="77777777" w:rsidR="00900185" w:rsidRPr="00491D10" w:rsidRDefault="00900185" w:rsidP="00555AEF">
            <w:pPr>
              <w:spacing w:after="0" w:line="360" w:lineRule="auto"/>
              <w:contextualSpacing/>
              <w:jc w:val="center"/>
              <w:rPr>
                <w:rFonts w:eastAsia="Calibri" w:cs="Times New Roman"/>
                <w:bCs/>
                <w:szCs w:val="24"/>
                <w:shd w:val="clear" w:color="auto" w:fill="F9F9F9"/>
                <w:lang w:val="ro-RO"/>
              </w:rPr>
            </w:pPr>
            <w:r w:rsidRPr="00491D10">
              <w:rPr>
                <w:rFonts w:eastAsia="Calibri" w:cs="Times New Roman"/>
                <w:szCs w:val="24"/>
                <w:lang w:val="ro-RO"/>
              </w:rPr>
              <w:t>2497,19 ha</w:t>
            </w:r>
          </w:p>
        </w:tc>
        <w:tc>
          <w:tcPr>
            <w:tcW w:w="3020" w:type="dxa"/>
            <w:tcBorders>
              <w:top w:val="single" w:sz="6" w:space="0" w:color="333333"/>
              <w:left w:val="single" w:sz="6" w:space="0" w:color="333333"/>
              <w:bottom w:val="single" w:sz="6" w:space="0" w:color="333333"/>
              <w:right w:val="single" w:sz="6" w:space="0" w:color="333333"/>
            </w:tcBorders>
          </w:tcPr>
          <w:p w14:paraId="56F28FC5" w14:textId="77777777" w:rsidR="00900185" w:rsidRPr="00491D10" w:rsidRDefault="00900185" w:rsidP="00555AEF">
            <w:pPr>
              <w:spacing w:after="0" w:line="360" w:lineRule="auto"/>
              <w:jc w:val="center"/>
              <w:rPr>
                <w:rFonts w:eastAsia="Calibri" w:cs="Times New Roman"/>
                <w:bCs/>
                <w:szCs w:val="24"/>
                <w:shd w:val="clear" w:color="auto" w:fill="F9F9F9"/>
                <w:lang w:val="ro-RO"/>
              </w:rPr>
            </w:pPr>
            <w:r w:rsidRPr="00491D10">
              <w:rPr>
                <w:rFonts w:eastAsia="Calibri" w:cs="Times New Roman"/>
                <w:szCs w:val="24"/>
                <w:lang w:val="ro-RO"/>
              </w:rPr>
              <w:t>Administrator fond forestier apar</w:t>
            </w:r>
            <w:r w:rsidR="00B40E98" w:rsidRPr="00491D10">
              <w:rPr>
                <w:rFonts w:eastAsia="Calibri" w:cs="Times New Roman"/>
                <w:szCs w:val="24"/>
                <w:lang w:val="ro-RO"/>
              </w:rPr>
              <w:t>ț</w:t>
            </w:r>
            <w:r w:rsidRPr="00491D10">
              <w:rPr>
                <w:rFonts w:eastAsia="Calibri" w:cs="Times New Roman"/>
                <w:szCs w:val="24"/>
                <w:lang w:val="ro-RO"/>
              </w:rPr>
              <w:t>in</w:t>
            </w:r>
            <w:r w:rsidR="00B40E98" w:rsidRPr="00491D10">
              <w:rPr>
                <w:rFonts w:eastAsia="Calibri" w:cs="Times New Roman"/>
                <w:szCs w:val="24"/>
                <w:lang w:val="ro-RO"/>
              </w:rPr>
              <w:t>â</w:t>
            </w:r>
            <w:r w:rsidRPr="00491D10">
              <w:rPr>
                <w:rFonts w:eastAsia="Calibri" w:cs="Times New Roman"/>
                <w:szCs w:val="24"/>
                <w:lang w:val="ro-RO"/>
              </w:rPr>
              <w:t>nd statului rom</w:t>
            </w:r>
            <w:r w:rsidR="00B40E98" w:rsidRPr="00491D10">
              <w:rPr>
                <w:rFonts w:eastAsia="Calibri" w:cs="Times New Roman"/>
                <w:szCs w:val="24"/>
                <w:lang w:val="ro-RO"/>
              </w:rPr>
              <w:t>â</w:t>
            </w:r>
            <w:r w:rsidRPr="00491D10">
              <w:rPr>
                <w:rFonts w:eastAsia="Calibri" w:cs="Times New Roman"/>
                <w:szCs w:val="24"/>
                <w:lang w:val="ro-RO"/>
              </w:rPr>
              <w:t>n</w:t>
            </w:r>
          </w:p>
        </w:tc>
      </w:tr>
      <w:tr w:rsidR="00900185" w:rsidRPr="00491D10" w14:paraId="5C304C59" w14:textId="77777777" w:rsidTr="00313E5D">
        <w:tc>
          <w:tcPr>
            <w:tcW w:w="667" w:type="dxa"/>
            <w:tcBorders>
              <w:top w:val="single" w:sz="6" w:space="0" w:color="333333"/>
              <w:left w:val="single" w:sz="6" w:space="0" w:color="333333"/>
              <w:bottom w:val="single" w:sz="6" w:space="0" w:color="333333"/>
              <w:right w:val="single" w:sz="6" w:space="0" w:color="333333"/>
            </w:tcBorders>
          </w:tcPr>
          <w:p w14:paraId="4DA5C5AF" w14:textId="77777777" w:rsidR="00900185" w:rsidRPr="00491D10" w:rsidRDefault="00900185" w:rsidP="00555AEF">
            <w:pPr>
              <w:spacing w:after="0" w:line="360" w:lineRule="auto"/>
              <w:contextualSpacing/>
              <w:jc w:val="center"/>
              <w:rPr>
                <w:rFonts w:eastAsia="Calibri" w:cs="Times New Roman"/>
                <w:bCs/>
                <w:szCs w:val="24"/>
                <w:shd w:val="clear" w:color="auto" w:fill="F9F9F9"/>
                <w:lang w:val="ro-RO"/>
              </w:rPr>
            </w:pPr>
            <w:r w:rsidRPr="00491D10">
              <w:rPr>
                <w:rFonts w:eastAsia="Calibri" w:cs="Times New Roman"/>
                <w:szCs w:val="24"/>
                <w:lang w:val="ro-RO"/>
              </w:rPr>
              <w:t>2.</w:t>
            </w:r>
          </w:p>
        </w:tc>
        <w:tc>
          <w:tcPr>
            <w:tcW w:w="1880" w:type="dxa"/>
            <w:tcBorders>
              <w:top w:val="single" w:sz="6" w:space="0" w:color="333333"/>
              <w:left w:val="single" w:sz="6" w:space="0" w:color="333333"/>
              <w:bottom w:val="single" w:sz="6" w:space="0" w:color="333333"/>
              <w:right w:val="single" w:sz="6" w:space="0" w:color="333333"/>
            </w:tcBorders>
          </w:tcPr>
          <w:p w14:paraId="6B9DAC94" w14:textId="77777777" w:rsidR="00900185" w:rsidRPr="00491D10" w:rsidRDefault="00AB5075"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Ocolul Silvic Salcâ</w:t>
            </w:r>
            <w:r w:rsidR="001C566A" w:rsidRPr="00491D10">
              <w:rPr>
                <w:rFonts w:eastAsia="Calibri" w:cs="Times New Roman"/>
                <w:szCs w:val="24"/>
                <w:lang w:val="ro-RO"/>
              </w:rPr>
              <w:t>mul Ciumeș</w:t>
            </w:r>
            <w:r w:rsidR="00900185" w:rsidRPr="00491D10">
              <w:rPr>
                <w:rFonts w:eastAsia="Calibri" w:cs="Times New Roman"/>
                <w:szCs w:val="24"/>
                <w:lang w:val="ro-RO"/>
              </w:rPr>
              <w:t>ti RA</w:t>
            </w:r>
          </w:p>
        </w:tc>
        <w:tc>
          <w:tcPr>
            <w:tcW w:w="1984" w:type="dxa"/>
            <w:tcBorders>
              <w:top w:val="single" w:sz="6" w:space="0" w:color="333333"/>
              <w:left w:val="single" w:sz="6" w:space="0" w:color="333333"/>
              <w:bottom w:val="single" w:sz="6" w:space="0" w:color="333333"/>
              <w:right w:val="single" w:sz="6" w:space="0" w:color="333333"/>
            </w:tcBorders>
          </w:tcPr>
          <w:p w14:paraId="1AF29A16" w14:textId="77777777" w:rsidR="00900185" w:rsidRPr="00491D10" w:rsidRDefault="00900185" w:rsidP="00555AEF">
            <w:pPr>
              <w:spacing w:after="0" w:line="360" w:lineRule="auto"/>
              <w:jc w:val="center"/>
              <w:rPr>
                <w:rFonts w:eastAsia="Calibri" w:cs="Times New Roman"/>
                <w:bCs/>
                <w:szCs w:val="24"/>
                <w:shd w:val="clear" w:color="auto" w:fill="F9F9F9"/>
                <w:lang w:val="ro-RO"/>
              </w:rPr>
            </w:pPr>
            <w:r w:rsidRPr="00491D10">
              <w:rPr>
                <w:rFonts w:eastAsia="Calibri" w:cs="Times New Roman"/>
                <w:szCs w:val="24"/>
                <w:lang w:val="ro-RO"/>
              </w:rPr>
              <w:t>conform contract de administrare</w:t>
            </w:r>
          </w:p>
        </w:tc>
        <w:tc>
          <w:tcPr>
            <w:tcW w:w="1560" w:type="dxa"/>
            <w:tcBorders>
              <w:top w:val="single" w:sz="6" w:space="0" w:color="333333"/>
              <w:left w:val="single" w:sz="6" w:space="0" w:color="333333"/>
              <w:bottom w:val="single" w:sz="6" w:space="0" w:color="333333"/>
              <w:right w:val="single" w:sz="6" w:space="0" w:color="333333"/>
            </w:tcBorders>
          </w:tcPr>
          <w:p w14:paraId="680DFC41" w14:textId="77777777" w:rsidR="00900185" w:rsidRPr="00491D10" w:rsidRDefault="00900185" w:rsidP="00555AEF">
            <w:pPr>
              <w:spacing w:after="0" w:line="360" w:lineRule="auto"/>
              <w:contextualSpacing/>
              <w:jc w:val="center"/>
              <w:rPr>
                <w:rFonts w:eastAsia="Calibri" w:cs="Times New Roman"/>
                <w:bCs/>
                <w:szCs w:val="24"/>
                <w:shd w:val="clear" w:color="auto" w:fill="F9F9F9"/>
                <w:lang w:val="ro-RO"/>
              </w:rPr>
            </w:pPr>
            <w:r w:rsidRPr="00491D10">
              <w:rPr>
                <w:rFonts w:eastAsia="Calibri" w:cs="Times New Roman"/>
                <w:szCs w:val="24"/>
                <w:lang w:val="ro-RO"/>
              </w:rPr>
              <w:t>400,4 ha</w:t>
            </w:r>
          </w:p>
        </w:tc>
        <w:tc>
          <w:tcPr>
            <w:tcW w:w="3020" w:type="dxa"/>
            <w:tcBorders>
              <w:top w:val="single" w:sz="6" w:space="0" w:color="333333"/>
              <w:left w:val="single" w:sz="6" w:space="0" w:color="333333"/>
              <w:bottom w:val="single" w:sz="6" w:space="0" w:color="333333"/>
              <w:right w:val="single" w:sz="6" w:space="0" w:color="333333"/>
            </w:tcBorders>
          </w:tcPr>
          <w:p w14:paraId="7B9347A4" w14:textId="77777777" w:rsidR="00900185" w:rsidRPr="00491D10" w:rsidRDefault="00900185" w:rsidP="00555AEF">
            <w:pPr>
              <w:spacing w:after="0" w:line="360" w:lineRule="auto"/>
              <w:jc w:val="center"/>
              <w:rPr>
                <w:rFonts w:eastAsia="Calibri" w:cs="Times New Roman"/>
                <w:bCs/>
                <w:szCs w:val="24"/>
                <w:shd w:val="clear" w:color="auto" w:fill="F9F9F9"/>
                <w:lang w:val="ro-RO"/>
              </w:rPr>
            </w:pPr>
            <w:r w:rsidRPr="00491D10">
              <w:rPr>
                <w:rFonts w:eastAsia="Calibri" w:cs="Times New Roman"/>
                <w:szCs w:val="24"/>
                <w:lang w:val="ro-RO"/>
              </w:rPr>
              <w:t>Administrator fond forestier apar</w:t>
            </w:r>
            <w:r w:rsidR="00B40E98" w:rsidRPr="00491D10">
              <w:rPr>
                <w:rFonts w:eastAsia="Calibri" w:cs="Times New Roman"/>
                <w:szCs w:val="24"/>
                <w:lang w:val="ro-RO"/>
              </w:rPr>
              <w:t>ț</w:t>
            </w:r>
            <w:r w:rsidRPr="00491D10">
              <w:rPr>
                <w:rFonts w:eastAsia="Calibri" w:cs="Times New Roman"/>
                <w:szCs w:val="24"/>
                <w:lang w:val="ro-RO"/>
              </w:rPr>
              <w:t>in</w:t>
            </w:r>
            <w:r w:rsidR="00B40E98" w:rsidRPr="00491D10">
              <w:rPr>
                <w:rFonts w:eastAsia="Calibri" w:cs="Times New Roman"/>
                <w:szCs w:val="24"/>
                <w:lang w:val="ro-RO"/>
              </w:rPr>
              <w:t>â</w:t>
            </w:r>
            <w:r w:rsidRPr="00491D10">
              <w:rPr>
                <w:rFonts w:eastAsia="Calibri" w:cs="Times New Roman"/>
                <w:szCs w:val="24"/>
                <w:lang w:val="ro-RO"/>
              </w:rPr>
              <w:t>nd Comunei B</w:t>
            </w:r>
            <w:r w:rsidR="00B40E98" w:rsidRPr="00491D10">
              <w:rPr>
                <w:rFonts w:eastAsia="Calibri" w:cs="Times New Roman"/>
                <w:szCs w:val="24"/>
                <w:lang w:val="ro-RO"/>
              </w:rPr>
              <w:t>ă</w:t>
            </w:r>
            <w:r w:rsidRPr="00491D10">
              <w:rPr>
                <w:rFonts w:eastAsia="Calibri" w:cs="Times New Roman"/>
                <w:szCs w:val="24"/>
                <w:lang w:val="ro-RO"/>
              </w:rPr>
              <w:t>iu</w:t>
            </w:r>
            <w:r w:rsidR="00B40E98" w:rsidRPr="00491D10">
              <w:rPr>
                <w:rFonts w:eastAsia="Calibri" w:cs="Times New Roman"/>
                <w:szCs w:val="24"/>
                <w:lang w:val="ro-RO"/>
              </w:rPr>
              <w:t>ț</w:t>
            </w:r>
          </w:p>
        </w:tc>
      </w:tr>
      <w:tr w:rsidR="00900185" w:rsidRPr="00491D10" w14:paraId="1D2F20C2" w14:textId="77777777" w:rsidTr="00313E5D">
        <w:tc>
          <w:tcPr>
            <w:tcW w:w="667" w:type="dxa"/>
            <w:tcBorders>
              <w:top w:val="single" w:sz="6" w:space="0" w:color="333333"/>
              <w:left w:val="single" w:sz="6" w:space="0" w:color="333333"/>
              <w:bottom w:val="single" w:sz="6" w:space="0" w:color="333333"/>
              <w:right w:val="single" w:sz="6" w:space="0" w:color="333333"/>
            </w:tcBorders>
          </w:tcPr>
          <w:p w14:paraId="43EDD038" w14:textId="77777777" w:rsidR="00900185" w:rsidRPr="00491D10" w:rsidRDefault="00900185" w:rsidP="00555AEF">
            <w:pPr>
              <w:spacing w:after="0" w:line="360" w:lineRule="auto"/>
              <w:contextualSpacing/>
              <w:jc w:val="center"/>
              <w:rPr>
                <w:rFonts w:eastAsia="Calibri" w:cs="Times New Roman"/>
                <w:bCs/>
                <w:szCs w:val="24"/>
                <w:shd w:val="clear" w:color="auto" w:fill="F9F9F9"/>
                <w:lang w:val="ro-RO"/>
              </w:rPr>
            </w:pPr>
            <w:r w:rsidRPr="00491D10">
              <w:rPr>
                <w:rFonts w:eastAsia="Calibri" w:cs="Times New Roman"/>
                <w:szCs w:val="24"/>
                <w:lang w:val="ro-RO"/>
              </w:rPr>
              <w:t>3</w:t>
            </w:r>
          </w:p>
        </w:tc>
        <w:tc>
          <w:tcPr>
            <w:tcW w:w="1880" w:type="dxa"/>
            <w:tcBorders>
              <w:top w:val="single" w:sz="6" w:space="0" w:color="333333"/>
              <w:left w:val="single" w:sz="6" w:space="0" w:color="333333"/>
              <w:bottom w:val="single" w:sz="6" w:space="0" w:color="333333"/>
              <w:right w:val="single" w:sz="6" w:space="0" w:color="333333"/>
            </w:tcBorders>
          </w:tcPr>
          <w:p w14:paraId="1559BEAD" w14:textId="77777777" w:rsidR="00900185" w:rsidRPr="00491D10" w:rsidRDefault="00AB5075"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Asociația Crescă</w:t>
            </w:r>
            <w:r w:rsidR="00900185" w:rsidRPr="00491D10">
              <w:rPr>
                <w:rFonts w:eastAsia="Calibri" w:cs="Times New Roman"/>
                <w:szCs w:val="24"/>
                <w:lang w:val="ro-RO"/>
              </w:rPr>
              <w:t>torilor de Animale Poiana</w:t>
            </w:r>
          </w:p>
        </w:tc>
        <w:tc>
          <w:tcPr>
            <w:tcW w:w="1984" w:type="dxa"/>
            <w:vMerge w:val="restart"/>
            <w:tcBorders>
              <w:top w:val="single" w:sz="6" w:space="0" w:color="333333"/>
              <w:left w:val="single" w:sz="6" w:space="0" w:color="333333"/>
              <w:right w:val="single" w:sz="6" w:space="0" w:color="333333"/>
            </w:tcBorders>
          </w:tcPr>
          <w:p w14:paraId="2EF4AD85" w14:textId="77777777" w:rsidR="00900185" w:rsidRPr="00491D10" w:rsidRDefault="00900185" w:rsidP="00555AEF">
            <w:pPr>
              <w:spacing w:after="0" w:line="360" w:lineRule="auto"/>
              <w:rPr>
                <w:rFonts w:eastAsia="Calibri" w:cs="Times New Roman"/>
                <w:szCs w:val="24"/>
                <w:lang w:val="ro-RO"/>
              </w:rPr>
            </w:pPr>
            <w:r w:rsidRPr="00491D10">
              <w:rPr>
                <w:rFonts w:eastAsia="Calibri" w:cs="Times New Roman"/>
                <w:szCs w:val="24"/>
                <w:lang w:val="ro-RO"/>
              </w:rPr>
              <w:t>conform contract concesiune</w:t>
            </w:r>
          </w:p>
          <w:p w14:paraId="7BB18368" w14:textId="77777777" w:rsidR="00900185" w:rsidRPr="00491D10" w:rsidRDefault="00900185" w:rsidP="00555AEF">
            <w:pPr>
              <w:spacing w:after="0" w:line="360" w:lineRule="auto"/>
              <w:jc w:val="center"/>
              <w:rPr>
                <w:rFonts w:eastAsia="Calibri" w:cs="Times New Roman"/>
                <w:bCs/>
                <w:szCs w:val="24"/>
                <w:shd w:val="clear" w:color="auto" w:fill="F9F9F9"/>
                <w:lang w:val="ro-RO"/>
              </w:rPr>
            </w:pPr>
          </w:p>
        </w:tc>
        <w:tc>
          <w:tcPr>
            <w:tcW w:w="1560" w:type="dxa"/>
            <w:vMerge w:val="restart"/>
            <w:tcBorders>
              <w:top w:val="single" w:sz="6" w:space="0" w:color="333333"/>
              <w:left w:val="single" w:sz="6" w:space="0" w:color="333333"/>
              <w:right w:val="single" w:sz="6" w:space="0" w:color="333333"/>
            </w:tcBorders>
          </w:tcPr>
          <w:p w14:paraId="640B208B" w14:textId="77777777" w:rsidR="00900185" w:rsidRPr="00491D10" w:rsidRDefault="00900185" w:rsidP="00555AEF">
            <w:pPr>
              <w:spacing w:after="0" w:line="360" w:lineRule="auto"/>
              <w:contextualSpacing/>
              <w:jc w:val="center"/>
              <w:rPr>
                <w:rFonts w:eastAsia="Calibri" w:cs="Times New Roman"/>
                <w:bCs/>
                <w:szCs w:val="24"/>
                <w:shd w:val="clear" w:color="auto" w:fill="F9F9F9"/>
                <w:lang w:val="ro-RO"/>
              </w:rPr>
            </w:pPr>
            <w:r w:rsidRPr="00491D10">
              <w:rPr>
                <w:rFonts w:eastAsia="Calibri" w:cs="Times New Roman"/>
                <w:szCs w:val="24"/>
                <w:lang w:val="ro-RO"/>
              </w:rPr>
              <w:t>56,78 ha</w:t>
            </w:r>
          </w:p>
        </w:tc>
        <w:tc>
          <w:tcPr>
            <w:tcW w:w="3020" w:type="dxa"/>
            <w:vMerge w:val="restart"/>
            <w:tcBorders>
              <w:top w:val="single" w:sz="6" w:space="0" w:color="333333"/>
              <w:left w:val="single" w:sz="6" w:space="0" w:color="333333"/>
            </w:tcBorders>
          </w:tcPr>
          <w:p w14:paraId="19EC66C4" w14:textId="77777777" w:rsidR="00900185" w:rsidRPr="00491D10" w:rsidRDefault="00900185" w:rsidP="00555AEF">
            <w:pPr>
              <w:spacing w:after="0" w:line="360" w:lineRule="auto"/>
              <w:jc w:val="center"/>
              <w:rPr>
                <w:rFonts w:eastAsia="Calibri" w:cs="Times New Roman"/>
                <w:bCs/>
                <w:szCs w:val="24"/>
                <w:shd w:val="clear" w:color="auto" w:fill="F9F9F9"/>
                <w:lang w:val="ro-RO"/>
              </w:rPr>
            </w:pPr>
            <w:r w:rsidRPr="00491D10">
              <w:rPr>
                <w:rFonts w:eastAsia="Calibri" w:cs="Times New Roman"/>
                <w:szCs w:val="24"/>
                <w:lang w:val="ro-RO"/>
              </w:rPr>
              <w:t>Utilizator de p</w:t>
            </w:r>
            <w:r w:rsidR="00B40E98" w:rsidRPr="00491D10">
              <w:rPr>
                <w:rFonts w:eastAsia="Calibri" w:cs="Times New Roman"/>
                <w:szCs w:val="24"/>
                <w:lang w:val="ro-RO"/>
              </w:rPr>
              <w:t>ăș</w:t>
            </w:r>
            <w:r w:rsidRPr="00491D10">
              <w:rPr>
                <w:rFonts w:eastAsia="Calibri" w:cs="Times New Roman"/>
                <w:szCs w:val="24"/>
                <w:lang w:val="ro-RO"/>
              </w:rPr>
              <w:t>une apar</w:t>
            </w:r>
            <w:r w:rsidR="00B40E98" w:rsidRPr="00491D10">
              <w:rPr>
                <w:rFonts w:eastAsia="Calibri" w:cs="Times New Roman"/>
                <w:szCs w:val="24"/>
                <w:lang w:val="ro-RO"/>
              </w:rPr>
              <w:t>ț</w:t>
            </w:r>
            <w:r w:rsidRPr="00491D10">
              <w:rPr>
                <w:rFonts w:eastAsia="Calibri" w:cs="Times New Roman"/>
                <w:szCs w:val="24"/>
                <w:lang w:val="ro-RO"/>
              </w:rPr>
              <w:t>in</w:t>
            </w:r>
            <w:r w:rsidR="00B40E98" w:rsidRPr="00491D10">
              <w:rPr>
                <w:rFonts w:eastAsia="Calibri" w:cs="Times New Roman"/>
                <w:szCs w:val="24"/>
                <w:lang w:val="ro-RO"/>
              </w:rPr>
              <w:t>â</w:t>
            </w:r>
            <w:r w:rsidRPr="00491D10">
              <w:rPr>
                <w:rFonts w:eastAsia="Calibri" w:cs="Times New Roman"/>
                <w:szCs w:val="24"/>
                <w:lang w:val="ro-RO"/>
              </w:rPr>
              <w:t>nd comunei B</w:t>
            </w:r>
            <w:r w:rsidR="00B40E98" w:rsidRPr="00491D10">
              <w:rPr>
                <w:rFonts w:eastAsia="Calibri" w:cs="Times New Roman"/>
                <w:szCs w:val="24"/>
                <w:lang w:val="ro-RO"/>
              </w:rPr>
              <w:t>ă</w:t>
            </w:r>
            <w:r w:rsidRPr="00491D10">
              <w:rPr>
                <w:rFonts w:eastAsia="Calibri" w:cs="Times New Roman"/>
                <w:szCs w:val="24"/>
                <w:lang w:val="ro-RO"/>
              </w:rPr>
              <w:t>iu</w:t>
            </w:r>
            <w:r w:rsidR="00B40E98" w:rsidRPr="00491D10">
              <w:rPr>
                <w:rFonts w:eastAsia="Calibri" w:cs="Times New Roman"/>
                <w:szCs w:val="24"/>
                <w:lang w:val="ro-RO"/>
              </w:rPr>
              <w:t>ț</w:t>
            </w:r>
          </w:p>
        </w:tc>
      </w:tr>
      <w:tr w:rsidR="00900185" w:rsidRPr="00491D10" w14:paraId="6D755964" w14:textId="77777777" w:rsidTr="00313E5D">
        <w:tc>
          <w:tcPr>
            <w:tcW w:w="667" w:type="dxa"/>
            <w:tcBorders>
              <w:top w:val="single" w:sz="6" w:space="0" w:color="333333"/>
              <w:left w:val="single" w:sz="6" w:space="0" w:color="333333"/>
              <w:bottom w:val="single" w:sz="6" w:space="0" w:color="333333"/>
              <w:right w:val="single" w:sz="6" w:space="0" w:color="333333"/>
            </w:tcBorders>
          </w:tcPr>
          <w:p w14:paraId="340864C1" w14:textId="77777777" w:rsidR="00900185" w:rsidRPr="00491D10" w:rsidRDefault="00900185" w:rsidP="00555AEF">
            <w:pPr>
              <w:spacing w:after="0" w:line="360" w:lineRule="auto"/>
              <w:contextualSpacing/>
              <w:jc w:val="center"/>
              <w:rPr>
                <w:rFonts w:eastAsia="Calibri" w:cs="Times New Roman"/>
                <w:bCs/>
                <w:szCs w:val="24"/>
                <w:shd w:val="clear" w:color="auto" w:fill="F9F9F9"/>
                <w:lang w:val="ro-RO"/>
              </w:rPr>
            </w:pPr>
            <w:r w:rsidRPr="00491D10">
              <w:rPr>
                <w:rFonts w:eastAsia="Calibri" w:cs="Times New Roman"/>
                <w:szCs w:val="24"/>
                <w:lang w:val="ro-RO"/>
              </w:rPr>
              <w:t>4</w:t>
            </w:r>
          </w:p>
        </w:tc>
        <w:tc>
          <w:tcPr>
            <w:tcW w:w="1880" w:type="dxa"/>
            <w:tcBorders>
              <w:top w:val="single" w:sz="6" w:space="0" w:color="333333"/>
              <w:left w:val="single" w:sz="6" w:space="0" w:color="333333"/>
              <w:bottom w:val="single" w:sz="6" w:space="0" w:color="333333"/>
              <w:right w:val="single" w:sz="6" w:space="0" w:color="333333"/>
            </w:tcBorders>
          </w:tcPr>
          <w:p w14:paraId="410E1562" w14:textId="77777777" w:rsidR="00900185" w:rsidRPr="00491D10" w:rsidRDefault="00AB5075" w:rsidP="00555AEF">
            <w:pPr>
              <w:spacing w:after="0" w:line="360" w:lineRule="auto"/>
              <w:jc w:val="center"/>
              <w:rPr>
                <w:rFonts w:eastAsia="Calibri" w:cs="Times New Roman"/>
                <w:color w:val="000000"/>
                <w:szCs w:val="24"/>
                <w:lang w:val="ro-RO"/>
              </w:rPr>
            </w:pPr>
            <w:r w:rsidRPr="00491D10">
              <w:rPr>
                <w:rFonts w:eastAsia="Calibri" w:cs="Times New Roman"/>
                <w:szCs w:val="24"/>
                <w:lang w:val="ro-RO"/>
              </w:rPr>
              <w:t>Asociaț</w:t>
            </w:r>
            <w:r w:rsidR="001C566A" w:rsidRPr="00491D10">
              <w:rPr>
                <w:rFonts w:eastAsia="Calibri" w:cs="Times New Roman"/>
                <w:szCs w:val="24"/>
                <w:lang w:val="ro-RO"/>
              </w:rPr>
              <w:t>ia F</w:t>
            </w:r>
            <w:r w:rsidR="00900185" w:rsidRPr="00491D10">
              <w:rPr>
                <w:rFonts w:eastAsia="Calibri" w:cs="Times New Roman"/>
                <w:szCs w:val="24"/>
                <w:lang w:val="ro-RO"/>
              </w:rPr>
              <w:t>ermierul Poiana Botizii</w:t>
            </w:r>
          </w:p>
        </w:tc>
        <w:tc>
          <w:tcPr>
            <w:tcW w:w="1984" w:type="dxa"/>
            <w:vMerge/>
            <w:tcBorders>
              <w:left w:val="single" w:sz="6" w:space="0" w:color="333333"/>
              <w:bottom w:val="single" w:sz="6" w:space="0" w:color="333333"/>
              <w:right w:val="single" w:sz="6" w:space="0" w:color="333333"/>
            </w:tcBorders>
          </w:tcPr>
          <w:p w14:paraId="54571F33" w14:textId="77777777" w:rsidR="00900185" w:rsidRPr="00491D10" w:rsidRDefault="00900185" w:rsidP="00555AEF">
            <w:pPr>
              <w:spacing w:after="0" w:line="360" w:lineRule="auto"/>
              <w:jc w:val="center"/>
              <w:rPr>
                <w:rFonts w:eastAsia="Calibri" w:cs="Times New Roman"/>
                <w:bCs/>
                <w:szCs w:val="24"/>
                <w:shd w:val="clear" w:color="auto" w:fill="F9F9F9"/>
                <w:lang w:val="ro-RO"/>
              </w:rPr>
            </w:pPr>
          </w:p>
        </w:tc>
        <w:tc>
          <w:tcPr>
            <w:tcW w:w="1560" w:type="dxa"/>
            <w:vMerge/>
            <w:tcBorders>
              <w:left w:val="single" w:sz="6" w:space="0" w:color="333333"/>
              <w:bottom w:val="single" w:sz="6" w:space="0" w:color="333333"/>
              <w:right w:val="single" w:sz="6" w:space="0" w:color="333333"/>
            </w:tcBorders>
          </w:tcPr>
          <w:p w14:paraId="2D54D61F" w14:textId="77777777" w:rsidR="00900185" w:rsidRPr="00491D10" w:rsidRDefault="00900185" w:rsidP="00555AEF">
            <w:pPr>
              <w:spacing w:after="0" w:line="360" w:lineRule="auto"/>
              <w:contextualSpacing/>
              <w:jc w:val="center"/>
              <w:rPr>
                <w:rFonts w:eastAsia="Calibri" w:cs="Times New Roman"/>
                <w:bCs/>
                <w:szCs w:val="24"/>
                <w:shd w:val="clear" w:color="auto" w:fill="F9F9F9"/>
                <w:lang w:val="ro-RO"/>
              </w:rPr>
            </w:pPr>
          </w:p>
        </w:tc>
        <w:tc>
          <w:tcPr>
            <w:tcW w:w="3020" w:type="dxa"/>
            <w:vMerge/>
            <w:tcBorders>
              <w:left w:val="single" w:sz="6" w:space="0" w:color="333333"/>
              <w:bottom w:val="single" w:sz="6" w:space="0" w:color="333333"/>
            </w:tcBorders>
          </w:tcPr>
          <w:p w14:paraId="2AA74100" w14:textId="77777777" w:rsidR="00900185" w:rsidRPr="00491D10" w:rsidRDefault="00900185" w:rsidP="00555AEF">
            <w:pPr>
              <w:spacing w:after="0" w:line="360" w:lineRule="auto"/>
              <w:jc w:val="center"/>
              <w:rPr>
                <w:rFonts w:eastAsia="Calibri" w:cs="Times New Roman"/>
                <w:bCs/>
                <w:szCs w:val="24"/>
                <w:shd w:val="clear" w:color="auto" w:fill="F9F9F9"/>
                <w:lang w:val="ro-RO"/>
              </w:rPr>
            </w:pPr>
          </w:p>
        </w:tc>
      </w:tr>
    </w:tbl>
    <w:p w14:paraId="49F33A9A" w14:textId="77777777" w:rsidR="008E1E9E" w:rsidRPr="00491D10" w:rsidRDefault="008E1E9E" w:rsidP="00555AEF">
      <w:pPr>
        <w:spacing w:after="0" w:line="360" w:lineRule="auto"/>
        <w:ind w:firstLine="720"/>
        <w:rPr>
          <w:rFonts w:cs="Times New Roman"/>
          <w:szCs w:val="24"/>
          <w:shd w:val="clear" w:color="auto" w:fill="FFFFFF"/>
          <w:lang w:val="ro-RO"/>
        </w:rPr>
      </w:pPr>
    </w:p>
    <w:p w14:paraId="131C07BB" w14:textId="77777777" w:rsidR="008E1E9E" w:rsidRPr="00491D10" w:rsidRDefault="008E1E9E" w:rsidP="00555AEF">
      <w:pPr>
        <w:spacing w:after="0" w:line="360" w:lineRule="auto"/>
        <w:ind w:firstLine="720"/>
        <w:rPr>
          <w:rFonts w:cs="Times New Roman"/>
          <w:szCs w:val="24"/>
          <w:shd w:val="clear" w:color="auto" w:fill="FFFFFF"/>
          <w:lang w:val="ro-RO"/>
        </w:rPr>
      </w:pPr>
      <w:r w:rsidRPr="00491D10">
        <w:rPr>
          <w:rFonts w:cs="Times New Roman"/>
          <w:szCs w:val="24"/>
          <w:shd w:val="clear" w:color="auto" w:fill="FFFFFF"/>
          <w:lang w:val="ro-RO"/>
        </w:rPr>
        <w:t>Fondurile cinegetice care se suprapun sitului Natura 2000 ROSCI0285 Codrii seculari de la Strâmbu-Băiuț și gestionarii acestora sunt:</w:t>
      </w:r>
    </w:p>
    <w:p w14:paraId="356145FC" w14:textId="77777777" w:rsidR="000A44D5" w:rsidRPr="00491D10" w:rsidRDefault="000A44D5" w:rsidP="004267B9">
      <w:pPr>
        <w:spacing w:after="0" w:line="360" w:lineRule="auto"/>
        <w:rPr>
          <w:rFonts w:cs="Times New Roman"/>
          <w:szCs w:val="24"/>
          <w:shd w:val="clear" w:color="auto" w:fill="FFFFFF"/>
          <w:lang w:val="ro-RO"/>
        </w:rPr>
      </w:pPr>
    </w:p>
    <w:p w14:paraId="6FC69F19" w14:textId="46026DF0" w:rsidR="008E1E9E" w:rsidRPr="00491D10" w:rsidRDefault="008E1E9E" w:rsidP="009D1D40">
      <w:pPr>
        <w:spacing w:after="0" w:line="240" w:lineRule="auto"/>
        <w:jc w:val="center"/>
        <w:rPr>
          <w:rFonts w:cs="Times New Roman"/>
          <w:b/>
          <w:szCs w:val="24"/>
          <w:lang w:val="ro-RO"/>
        </w:rPr>
      </w:pPr>
      <w:r w:rsidRPr="00491D10">
        <w:rPr>
          <w:rFonts w:cs="Times New Roman"/>
          <w:b/>
          <w:szCs w:val="24"/>
        </w:rPr>
        <w:t xml:space="preserve">Tabel </w:t>
      </w:r>
      <w:r w:rsidR="004267B9" w:rsidRPr="00491D10">
        <w:rPr>
          <w:rFonts w:cs="Times New Roman"/>
          <w:b/>
          <w:szCs w:val="24"/>
        </w:rPr>
        <w:t xml:space="preserve">nr. </w:t>
      </w:r>
      <w:r w:rsidR="00016676" w:rsidRPr="00491D10">
        <w:rPr>
          <w:rFonts w:cs="Times New Roman"/>
          <w:b/>
          <w:szCs w:val="24"/>
        </w:rPr>
        <w:t>58</w:t>
      </w:r>
      <w:r w:rsidR="00016676" w:rsidRPr="00491D10">
        <w:rPr>
          <w:rFonts w:cs="Times New Roman"/>
          <w:b/>
          <w:color w:val="000000"/>
          <w:szCs w:val="24"/>
          <w:lang w:val="ro-RO"/>
        </w:rPr>
        <w:t xml:space="preserve"> </w:t>
      </w:r>
      <w:r w:rsidRPr="00491D10">
        <w:rPr>
          <w:rFonts w:cs="Times New Roman"/>
          <w:b/>
          <w:szCs w:val="24"/>
          <w:lang w:val="ro-RO"/>
        </w:rPr>
        <w:t>Proprietari și administratori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3134"/>
        <w:gridCol w:w="12"/>
        <w:gridCol w:w="2977"/>
      </w:tblGrid>
      <w:tr w:rsidR="008E1E9E" w:rsidRPr="00491D10" w14:paraId="2BF3B72E" w14:textId="77777777" w:rsidTr="009D1D40">
        <w:trPr>
          <w:jc w:val="center"/>
        </w:trPr>
        <w:tc>
          <w:tcPr>
            <w:tcW w:w="866" w:type="dxa"/>
            <w:shd w:val="clear" w:color="auto" w:fill="auto"/>
            <w:vAlign w:val="center"/>
          </w:tcPr>
          <w:p w14:paraId="31D27805" w14:textId="77777777" w:rsidR="008E1E9E" w:rsidRPr="00491D10" w:rsidRDefault="008E1E9E" w:rsidP="00555AEF">
            <w:pPr>
              <w:spacing w:after="0" w:line="360" w:lineRule="auto"/>
              <w:jc w:val="center"/>
              <w:rPr>
                <w:rFonts w:cs="Times New Roman"/>
                <w:b/>
                <w:szCs w:val="24"/>
                <w:lang w:val="ro-RO"/>
              </w:rPr>
            </w:pPr>
            <w:r w:rsidRPr="00491D10">
              <w:rPr>
                <w:rFonts w:cs="Times New Roman"/>
                <w:b/>
                <w:szCs w:val="24"/>
                <w:lang w:val="ro-RO"/>
              </w:rPr>
              <w:t>Nr. crt.</w:t>
            </w:r>
          </w:p>
        </w:tc>
        <w:tc>
          <w:tcPr>
            <w:tcW w:w="3146" w:type="dxa"/>
            <w:gridSpan w:val="2"/>
            <w:shd w:val="clear" w:color="auto" w:fill="auto"/>
            <w:vAlign w:val="center"/>
          </w:tcPr>
          <w:p w14:paraId="72532E0E" w14:textId="77777777" w:rsidR="008E1E9E" w:rsidRPr="00491D10" w:rsidRDefault="008E1E9E" w:rsidP="00555AEF">
            <w:pPr>
              <w:spacing w:after="0" w:line="360" w:lineRule="auto"/>
              <w:jc w:val="center"/>
              <w:rPr>
                <w:rFonts w:cs="Times New Roman"/>
                <w:b/>
                <w:szCs w:val="24"/>
                <w:lang w:val="ro-RO"/>
              </w:rPr>
            </w:pPr>
            <w:r w:rsidRPr="00491D10">
              <w:rPr>
                <w:rFonts w:cs="Times New Roman"/>
                <w:b/>
                <w:szCs w:val="24"/>
                <w:lang w:val="ro-RO"/>
              </w:rPr>
              <w:t>Administrator/ Gestionar</w:t>
            </w:r>
          </w:p>
        </w:tc>
        <w:tc>
          <w:tcPr>
            <w:tcW w:w="2977" w:type="dxa"/>
            <w:shd w:val="clear" w:color="auto" w:fill="auto"/>
            <w:vAlign w:val="center"/>
          </w:tcPr>
          <w:p w14:paraId="7C1AD1E8" w14:textId="77777777" w:rsidR="008E1E9E" w:rsidRPr="00491D10" w:rsidRDefault="008E1E9E" w:rsidP="00555AEF">
            <w:pPr>
              <w:spacing w:after="0" w:line="360" w:lineRule="auto"/>
              <w:jc w:val="center"/>
              <w:rPr>
                <w:rFonts w:cs="Times New Roman"/>
                <w:b/>
                <w:szCs w:val="24"/>
                <w:lang w:val="ro-RO"/>
              </w:rPr>
            </w:pPr>
            <w:r w:rsidRPr="00491D10">
              <w:rPr>
                <w:rFonts w:cs="Times New Roman"/>
                <w:b/>
                <w:szCs w:val="24"/>
                <w:lang w:val="ro-RO"/>
              </w:rPr>
              <w:t>Nr/nume</w:t>
            </w:r>
          </w:p>
        </w:tc>
      </w:tr>
      <w:tr w:rsidR="008E1E9E" w:rsidRPr="00491D10" w14:paraId="173D592E" w14:textId="77777777" w:rsidTr="009D1D40">
        <w:trPr>
          <w:jc w:val="center"/>
        </w:trPr>
        <w:tc>
          <w:tcPr>
            <w:tcW w:w="866" w:type="dxa"/>
            <w:shd w:val="clear" w:color="auto" w:fill="auto"/>
            <w:vAlign w:val="center"/>
          </w:tcPr>
          <w:p w14:paraId="3FC729F7" w14:textId="77777777" w:rsidR="008E1E9E" w:rsidRPr="00491D10" w:rsidRDefault="008E1E9E" w:rsidP="00555AEF">
            <w:pPr>
              <w:spacing w:after="0" w:line="360" w:lineRule="auto"/>
              <w:jc w:val="center"/>
              <w:rPr>
                <w:rFonts w:cs="Times New Roman"/>
                <w:szCs w:val="24"/>
                <w:lang w:val="ro-RO"/>
              </w:rPr>
            </w:pPr>
            <w:r w:rsidRPr="00491D10">
              <w:rPr>
                <w:rFonts w:cs="Times New Roman"/>
                <w:szCs w:val="24"/>
                <w:lang w:val="ro-RO"/>
              </w:rPr>
              <w:t>1</w:t>
            </w:r>
          </w:p>
        </w:tc>
        <w:tc>
          <w:tcPr>
            <w:tcW w:w="3134" w:type="dxa"/>
            <w:shd w:val="clear" w:color="auto" w:fill="auto"/>
            <w:vAlign w:val="center"/>
          </w:tcPr>
          <w:p w14:paraId="56A1C2CB" w14:textId="77777777" w:rsidR="008E1E9E" w:rsidRPr="00491D10" w:rsidRDefault="008E1E9E" w:rsidP="00555AEF">
            <w:pPr>
              <w:spacing w:after="0" w:line="360" w:lineRule="auto"/>
              <w:jc w:val="center"/>
              <w:rPr>
                <w:rFonts w:cs="Times New Roman"/>
                <w:szCs w:val="24"/>
                <w:lang w:val="ro-RO"/>
              </w:rPr>
            </w:pPr>
            <w:r w:rsidRPr="00491D10">
              <w:rPr>
                <w:rFonts w:cs="Times New Roman"/>
                <w:szCs w:val="24"/>
                <w:shd w:val="clear" w:color="auto" w:fill="FFFFFF"/>
                <w:lang w:val="ro-RO"/>
              </w:rPr>
              <w:t>Direcția Silvică Maramureș</w:t>
            </w:r>
          </w:p>
        </w:tc>
        <w:tc>
          <w:tcPr>
            <w:tcW w:w="2989" w:type="dxa"/>
            <w:gridSpan w:val="2"/>
            <w:shd w:val="clear" w:color="auto" w:fill="auto"/>
            <w:vAlign w:val="center"/>
          </w:tcPr>
          <w:p w14:paraId="16BACC53" w14:textId="77777777" w:rsidR="008E1E9E" w:rsidRPr="00491D10" w:rsidRDefault="008E1E9E" w:rsidP="00555AEF">
            <w:pPr>
              <w:spacing w:after="0" w:line="360" w:lineRule="auto"/>
              <w:jc w:val="center"/>
              <w:rPr>
                <w:rFonts w:cs="Times New Roman"/>
                <w:szCs w:val="24"/>
                <w:lang w:val="ro-RO"/>
              </w:rPr>
            </w:pPr>
            <w:r w:rsidRPr="00491D10">
              <w:rPr>
                <w:rFonts w:cs="Times New Roman"/>
                <w:szCs w:val="24"/>
                <w:shd w:val="clear" w:color="auto" w:fill="FFFFFF"/>
                <w:lang w:val="ro-RO"/>
              </w:rPr>
              <w:t>Fondul cinegetic nr. 51 - STR</w:t>
            </w:r>
            <w:r w:rsidR="00B40E98" w:rsidRPr="00491D10">
              <w:rPr>
                <w:rFonts w:cs="Times New Roman"/>
                <w:szCs w:val="24"/>
                <w:shd w:val="clear" w:color="auto" w:fill="FFFFFF"/>
                <w:lang w:val="ro-RO"/>
              </w:rPr>
              <w:t>Â</w:t>
            </w:r>
            <w:r w:rsidRPr="00491D10">
              <w:rPr>
                <w:rFonts w:cs="Times New Roman"/>
                <w:szCs w:val="24"/>
                <w:shd w:val="clear" w:color="auto" w:fill="FFFFFF"/>
                <w:lang w:val="ro-RO"/>
              </w:rPr>
              <w:t>MBU</w:t>
            </w:r>
          </w:p>
        </w:tc>
      </w:tr>
      <w:tr w:rsidR="008E1E9E" w:rsidRPr="00491D10" w14:paraId="6ECDE8F7" w14:textId="77777777" w:rsidTr="009D1D40">
        <w:trPr>
          <w:jc w:val="center"/>
        </w:trPr>
        <w:tc>
          <w:tcPr>
            <w:tcW w:w="866" w:type="dxa"/>
            <w:shd w:val="clear" w:color="auto" w:fill="auto"/>
            <w:vAlign w:val="center"/>
          </w:tcPr>
          <w:p w14:paraId="27930910" w14:textId="77777777" w:rsidR="008E1E9E" w:rsidRPr="00491D10" w:rsidRDefault="008E1E9E" w:rsidP="00555AEF">
            <w:pPr>
              <w:spacing w:after="0" w:line="360" w:lineRule="auto"/>
              <w:jc w:val="center"/>
              <w:rPr>
                <w:rFonts w:cs="Times New Roman"/>
                <w:szCs w:val="24"/>
                <w:lang w:val="ro-RO"/>
              </w:rPr>
            </w:pPr>
            <w:r w:rsidRPr="00491D10">
              <w:rPr>
                <w:rFonts w:cs="Times New Roman"/>
                <w:szCs w:val="24"/>
                <w:lang w:val="ro-RO"/>
              </w:rPr>
              <w:t>2</w:t>
            </w:r>
          </w:p>
        </w:tc>
        <w:tc>
          <w:tcPr>
            <w:tcW w:w="3134" w:type="dxa"/>
            <w:shd w:val="clear" w:color="auto" w:fill="auto"/>
            <w:vAlign w:val="center"/>
          </w:tcPr>
          <w:p w14:paraId="4ECF6C00" w14:textId="77777777" w:rsidR="008E1E9E" w:rsidRPr="00491D10" w:rsidRDefault="008E1E9E" w:rsidP="00555AEF">
            <w:pPr>
              <w:spacing w:after="0" w:line="360" w:lineRule="auto"/>
              <w:jc w:val="center"/>
              <w:rPr>
                <w:rFonts w:cs="Times New Roman"/>
                <w:szCs w:val="24"/>
                <w:lang w:val="ro-RO"/>
              </w:rPr>
            </w:pPr>
            <w:r w:rsidRPr="00491D10">
              <w:rPr>
                <w:rFonts w:cs="Times New Roman"/>
                <w:szCs w:val="24"/>
                <w:lang w:val="ro-RO"/>
              </w:rPr>
              <w:t>AV Țara Lăpușului</w:t>
            </w:r>
          </w:p>
        </w:tc>
        <w:tc>
          <w:tcPr>
            <w:tcW w:w="2989" w:type="dxa"/>
            <w:gridSpan w:val="2"/>
            <w:shd w:val="clear" w:color="auto" w:fill="auto"/>
            <w:vAlign w:val="center"/>
          </w:tcPr>
          <w:p w14:paraId="066F16E4" w14:textId="77777777" w:rsidR="008E1E9E" w:rsidRPr="00491D10" w:rsidRDefault="008E1E9E" w:rsidP="00555AEF">
            <w:pPr>
              <w:spacing w:after="0" w:line="360" w:lineRule="auto"/>
              <w:jc w:val="center"/>
              <w:rPr>
                <w:rFonts w:cs="Times New Roman"/>
                <w:szCs w:val="24"/>
                <w:lang w:val="ro-RO"/>
              </w:rPr>
            </w:pPr>
            <w:r w:rsidRPr="00491D10">
              <w:rPr>
                <w:rFonts w:cs="Times New Roman"/>
                <w:szCs w:val="24"/>
                <w:shd w:val="clear" w:color="auto" w:fill="FFFFFF"/>
                <w:lang w:val="ro-RO"/>
              </w:rPr>
              <w:t>Fondul cinegetic nr. 52 - RÎOAIA</w:t>
            </w:r>
          </w:p>
        </w:tc>
      </w:tr>
    </w:tbl>
    <w:p w14:paraId="6C6F3826" w14:textId="77777777" w:rsidR="0010365B" w:rsidRPr="00491D10" w:rsidRDefault="0010365B" w:rsidP="00555AEF">
      <w:pPr>
        <w:spacing w:after="0" w:line="360" w:lineRule="auto"/>
        <w:rPr>
          <w:rFonts w:cs="Times New Roman"/>
          <w:szCs w:val="24"/>
          <w:lang w:val="ro-RO"/>
        </w:rPr>
      </w:pPr>
    </w:p>
    <w:p w14:paraId="01CA03B8" w14:textId="77777777" w:rsidR="00D90EAC" w:rsidRPr="00491D10" w:rsidRDefault="00D90EAC" w:rsidP="00555AEF">
      <w:pPr>
        <w:pStyle w:val="Heading2"/>
        <w:spacing w:before="0" w:line="360" w:lineRule="auto"/>
        <w:rPr>
          <w:rFonts w:cs="Times New Roman"/>
          <w:szCs w:val="24"/>
          <w:lang w:val="ro-RO"/>
        </w:rPr>
      </w:pPr>
      <w:bookmarkStart w:id="87" w:name="_Toc87426415"/>
      <w:r w:rsidRPr="00491D10">
        <w:rPr>
          <w:rFonts w:cs="Times New Roman"/>
          <w:szCs w:val="24"/>
          <w:lang w:val="ro-RO"/>
        </w:rPr>
        <w:lastRenderedPageBreak/>
        <w:t>4.5. Infrastructură şi construcții</w:t>
      </w:r>
      <w:bookmarkEnd w:id="87"/>
    </w:p>
    <w:p w14:paraId="3DFD4B56" w14:textId="77777777" w:rsidR="000A44D5" w:rsidRPr="00491D10" w:rsidRDefault="000A44D5" w:rsidP="00555AEF">
      <w:pPr>
        <w:spacing w:after="0" w:line="360" w:lineRule="auto"/>
        <w:ind w:firstLine="720"/>
        <w:rPr>
          <w:rFonts w:eastAsia="Calibri" w:cs="Times New Roman"/>
          <w:szCs w:val="24"/>
          <w:lang w:val="ro-RO"/>
        </w:rPr>
      </w:pPr>
      <w:r w:rsidRPr="00491D10">
        <w:rPr>
          <w:rFonts w:eastAsia="Calibri" w:cs="Times New Roman"/>
          <w:szCs w:val="24"/>
          <w:lang w:val="ro-RO"/>
        </w:rPr>
        <w:t>În aria naturală protejată nu sunt prezente elemente de infrastructură feroviară, cea rutieră fiind reprezentată de drumuri comunale și forestiere, care străbat aria pe o lungime de 10,25 km.</w:t>
      </w:r>
    </w:p>
    <w:p w14:paraId="39400381" w14:textId="3BA2F0A7" w:rsidR="000A44D5" w:rsidRPr="00491D10" w:rsidRDefault="000A44D5" w:rsidP="00555AEF">
      <w:pPr>
        <w:spacing w:after="0" w:line="360" w:lineRule="auto"/>
        <w:ind w:firstLine="720"/>
        <w:rPr>
          <w:rFonts w:eastAsia="Calibri" w:cs="Times New Roman"/>
          <w:szCs w:val="24"/>
          <w:lang w:val="ro-RO"/>
        </w:rPr>
      </w:pPr>
      <w:r w:rsidRPr="00491D10">
        <w:rPr>
          <w:rFonts w:eastAsia="Calibri" w:cs="Times New Roman"/>
          <w:szCs w:val="24"/>
          <w:lang w:val="ro-RO"/>
        </w:rPr>
        <w:t xml:space="preserve">În aria naturală protejată nu sunt construcții permanente. De asemenea, pe suprafața ariei naturale protejate localitățile ocupă o suprafață de </w:t>
      </w:r>
      <w:r w:rsidRPr="00491D10">
        <w:rPr>
          <w:rFonts w:eastAsia="Calibri" w:cs="Times New Roman"/>
          <w:szCs w:val="24"/>
          <w:lang w:val="en-US"/>
        </w:rPr>
        <w:t>0,1 ha</w:t>
      </w:r>
      <w:r w:rsidRPr="00491D10">
        <w:rPr>
          <w:rFonts w:eastAsia="Calibri" w:cs="Times New Roman"/>
          <w:szCs w:val="24"/>
          <w:lang w:val="ro-RO"/>
        </w:rPr>
        <w:t>.</w:t>
      </w:r>
    </w:p>
    <w:p w14:paraId="67D32D80" w14:textId="77777777" w:rsidR="00786C3B" w:rsidRPr="00491D10" w:rsidRDefault="00786C3B"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Harta infrastructurii rutiere și căilor ferate </w:t>
      </w:r>
      <w:bookmarkStart w:id="88" w:name="_Hlk20218409"/>
      <w:r w:rsidRPr="00491D10">
        <w:rPr>
          <w:rFonts w:eastAsia="Times New Roman" w:cs="Times New Roman"/>
          <w:szCs w:val="24"/>
          <w:lang w:val="ro-RO"/>
        </w:rPr>
        <w:t>este prezentată în Anexa 3</w:t>
      </w:r>
      <w:bookmarkEnd w:id="88"/>
      <w:r w:rsidRPr="00491D10">
        <w:rPr>
          <w:rFonts w:eastAsia="Times New Roman" w:cs="Times New Roman"/>
          <w:szCs w:val="24"/>
          <w:lang w:val="ro-RO"/>
        </w:rPr>
        <w:t>.</w:t>
      </w:r>
      <w:r w:rsidR="00D6636C" w:rsidRPr="00491D10">
        <w:rPr>
          <w:rFonts w:eastAsia="Times New Roman" w:cs="Times New Roman"/>
          <w:szCs w:val="24"/>
          <w:lang w:val="ro-RO"/>
        </w:rPr>
        <w:t>31</w:t>
      </w:r>
      <w:r w:rsidRPr="00491D10">
        <w:rPr>
          <w:rFonts w:eastAsia="Times New Roman" w:cs="Times New Roman"/>
          <w:szCs w:val="24"/>
          <w:lang w:val="ro-RO"/>
        </w:rPr>
        <w:t xml:space="preserve">. </w:t>
      </w:r>
      <w:bookmarkStart w:id="89" w:name="_Hlk20218427"/>
      <w:r w:rsidRPr="00491D10">
        <w:rPr>
          <w:rFonts w:eastAsia="Times New Roman" w:cs="Times New Roman"/>
          <w:szCs w:val="24"/>
          <w:lang w:val="ro-RO"/>
        </w:rPr>
        <w:t xml:space="preserve">la Planul de management, </w:t>
      </w:r>
      <w:bookmarkEnd w:id="89"/>
      <w:r w:rsidRPr="00491D10">
        <w:rPr>
          <w:rFonts w:eastAsia="Times New Roman" w:cs="Times New Roman"/>
          <w:szCs w:val="24"/>
          <w:lang w:val="ro-RO"/>
        </w:rPr>
        <w:t xml:space="preserve">harta privind perimetrul construit al localităților </w:t>
      </w:r>
      <w:bookmarkStart w:id="90" w:name="_Hlk20218439"/>
      <w:bookmarkStart w:id="91" w:name="_Hlk20220035"/>
      <w:r w:rsidRPr="00491D10">
        <w:rPr>
          <w:rFonts w:eastAsia="Times New Roman" w:cs="Times New Roman"/>
          <w:szCs w:val="24"/>
          <w:lang w:val="ro-RO"/>
        </w:rPr>
        <w:t>este prezentată în Anexa 3.</w:t>
      </w:r>
      <w:r w:rsidR="00D6636C" w:rsidRPr="00491D10">
        <w:rPr>
          <w:rFonts w:eastAsia="Times New Roman" w:cs="Times New Roman"/>
          <w:szCs w:val="24"/>
          <w:lang w:val="ro-RO"/>
        </w:rPr>
        <w:t>32</w:t>
      </w:r>
      <w:r w:rsidRPr="00491D10">
        <w:rPr>
          <w:rFonts w:eastAsia="Times New Roman" w:cs="Times New Roman"/>
          <w:szCs w:val="24"/>
          <w:lang w:val="ro-RO"/>
        </w:rPr>
        <w:t xml:space="preserve">. </w:t>
      </w:r>
      <w:bookmarkEnd w:id="90"/>
      <w:r w:rsidRPr="00491D10">
        <w:rPr>
          <w:rFonts w:eastAsia="Times New Roman" w:cs="Times New Roman"/>
          <w:szCs w:val="24"/>
          <w:lang w:val="ro-RO"/>
        </w:rPr>
        <w:t>la Planul de management</w:t>
      </w:r>
      <w:bookmarkEnd w:id="91"/>
      <w:r w:rsidRPr="00491D10">
        <w:rPr>
          <w:rFonts w:eastAsia="Times New Roman" w:cs="Times New Roman"/>
          <w:szCs w:val="24"/>
          <w:lang w:val="ro-RO"/>
        </w:rPr>
        <w:t xml:space="preserve"> și harta construcțiilor este prezentată în Anexa 3.</w:t>
      </w:r>
      <w:r w:rsidR="00D6636C" w:rsidRPr="00491D10">
        <w:rPr>
          <w:rFonts w:eastAsia="Times New Roman" w:cs="Times New Roman"/>
          <w:szCs w:val="24"/>
          <w:lang w:val="ro-RO"/>
        </w:rPr>
        <w:t>33</w:t>
      </w:r>
      <w:r w:rsidRPr="00491D10">
        <w:rPr>
          <w:rFonts w:eastAsia="Times New Roman" w:cs="Times New Roman"/>
          <w:szCs w:val="24"/>
          <w:lang w:val="ro-RO"/>
        </w:rPr>
        <w:t>. la Planului de management.</w:t>
      </w:r>
    </w:p>
    <w:p w14:paraId="2B8565D6" w14:textId="77777777" w:rsidR="00786C3B" w:rsidRPr="00491D10" w:rsidRDefault="00786C3B" w:rsidP="00555AEF">
      <w:pPr>
        <w:spacing w:after="0" w:line="360" w:lineRule="auto"/>
        <w:rPr>
          <w:rFonts w:cs="Times New Roman"/>
          <w:szCs w:val="24"/>
          <w:lang w:val="ro-RO"/>
        </w:rPr>
      </w:pPr>
    </w:p>
    <w:p w14:paraId="37A09085" w14:textId="77777777" w:rsidR="003D63E2" w:rsidRPr="00491D10" w:rsidRDefault="00D90EAC" w:rsidP="00555AEF">
      <w:pPr>
        <w:pStyle w:val="Heading2"/>
        <w:spacing w:before="0" w:line="360" w:lineRule="auto"/>
        <w:rPr>
          <w:rFonts w:cs="Times New Roman"/>
          <w:szCs w:val="24"/>
          <w:lang w:val="ro-RO"/>
        </w:rPr>
      </w:pPr>
      <w:bookmarkStart w:id="92" w:name="_Toc87426416"/>
      <w:r w:rsidRPr="00491D10">
        <w:rPr>
          <w:rFonts w:cs="Times New Roman"/>
          <w:szCs w:val="24"/>
          <w:lang w:val="ro-RO"/>
        </w:rPr>
        <w:t>4.6. Patrimoniu cultural</w:t>
      </w:r>
      <w:bookmarkEnd w:id="92"/>
    </w:p>
    <w:p w14:paraId="25D506A0" w14:textId="3626A48E" w:rsidR="008E6525" w:rsidRPr="00491D10" w:rsidRDefault="008E6525" w:rsidP="00555AEF">
      <w:pPr>
        <w:spacing w:after="0" w:line="360" w:lineRule="auto"/>
        <w:ind w:firstLine="720"/>
        <w:rPr>
          <w:rFonts w:eastAsia="Calibri" w:cs="Times New Roman"/>
          <w:kern w:val="36"/>
          <w:szCs w:val="24"/>
          <w:lang w:val="ro-RO" w:eastAsia="en-GB"/>
        </w:rPr>
      </w:pPr>
      <w:r w:rsidRPr="00491D10">
        <w:rPr>
          <w:rFonts w:eastAsia="Calibri" w:cs="Times New Roman"/>
          <w:kern w:val="36"/>
          <w:szCs w:val="24"/>
          <w:lang w:val="ro-RO" w:eastAsia="en-GB"/>
        </w:rPr>
        <w:t>Întreaga zonă prezintă un interes turistic de tip istoric bazat pe monumente de patrimoniu, în special lăcașuri de cult, ce se regăsesc în toate localitățile din proximitatea sitului</w:t>
      </w:r>
      <w:r w:rsidR="00854494">
        <w:rPr>
          <w:rFonts w:eastAsia="Calibri" w:cs="Times New Roman"/>
          <w:kern w:val="36"/>
          <w:szCs w:val="24"/>
          <w:lang w:val="ro-RO" w:eastAsia="en-GB"/>
        </w:rPr>
        <w:t>,</w:t>
      </w:r>
      <w:r w:rsidRPr="00491D10">
        <w:rPr>
          <w:rFonts w:eastAsia="Calibri" w:cs="Times New Roman"/>
          <w:kern w:val="36"/>
          <w:szCs w:val="24"/>
          <w:lang w:val="ro-RO" w:eastAsia="en-GB"/>
        </w:rPr>
        <w:t xml:space="preserve"> dar mai ales pe potențialul natural al zonei. În cazul nostru vor fi descrise doar cele situate în UAT Băiuț având în vedere că este cea mai apropiată de aria protejată.</w:t>
      </w:r>
    </w:p>
    <w:p w14:paraId="786BE676" w14:textId="77777777" w:rsidR="003D63E2" w:rsidRPr="00491D10" w:rsidRDefault="008E6525" w:rsidP="00555AEF">
      <w:pPr>
        <w:spacing w:after="0" w:line="360" w:lineRule="auto"/>
        <w:ind w:firstLine="720"/>
        <w:rPr>
          <w:rFonts w:eastAsia="Calibri" w:cs="Times New Roman"/>
          <w:kern w:val="36"/>
          <w:szCs w:val="24"/>
          <w:lang w:val="ro-RO" w:eastAsia="en-GB"/>
        </w:rPr>
      </w:pPr>
      <w:r w:rsidRPr="00491D10">
        <w:rPr>
          <w:rFonts w:eastAsia="Calibri" w:cs="Times New Roman"/>
          <w:kern w:val="36"/>
          <w:szCs w:val="24"/>
          <w:lang w:val="ro-RO" w:eastAsia="en-GB"/>
        </w:rPr>
        <w:t xml:space="preserve">Tabelul de mai jos cuprinde lista monumentelor istorice prezente la nivelul unitații administrativ-teritoriale Băiuț vizată de prezentul studiu, care sunt cuprinse în Patrimoniul Național al României. </w:t>
      </w:r>
      <w:r w:rsidR="003D63E2" w:rsidRPr="00491D10">
        <w:rPr>
          <w:rFonts w:eastAsia="Times New Roman" w:cs="Times New Roman"/>
          <w:szCs w:val="24"/>
          <w:lang w:val="ro-RO"/>
        </w:rPr>
        <w:t>Harta bunurilor culturale clasate ca patrimoniu cultural național</w:t>
      </w:r>
      <w:r w:rsidR="003D63E2" w:rsidRPr="00491D10">
        <w:rPr>
          <w:rFonts w:eastAsia="Times New Roman" w:cs="Times New Roman"/>
          <w:b/>
          <w:szCs w:val="24"/>
          <w:lang w:val="ro-RO"/>
        </w:rPr>
        <w:t xml:space="preserve"> </w:t>
      </w:r>
      <w:r w:rsidR="003D63E2" w:rsidRPr="00491D10">
        <w:rPr>
          <w:rFonts w:eastAsia="Times New Roman" w:cs="Times New Roman"/>
          <w:szCs w:val="24"/>
          <w:lang w:val="ro-RO"/>
        </w:rPr>
        <w:t>este prezentată în Anexa 3.</w:t>
      </w:r>
      <w:r w:rsidR="001C4BC3" w:rsidRPr="00491D10">
        <w:rPr>
          <w:rFonts w:eastAsia="Times New Roman" w:cs="Times New Roman"/>
          <w:szCs w:val="24"/>
          <w:lang w:val="ro-RO"/>
        </w:rPr>
        <w:t>34</w:t>
      </w:r>
      <w:r w:rsidR="003D63E2" w:rsidRPr="00491D10">
        <w:rPr>
          <w:rFonts w:eastAsia="Times New Roman" w:cs="Times New Roman"/>
          <w:szCs w:val="24"/>
          <w:lang w:val="ro-RO"/>
        </w:rPr>
        <w:t xml:space="preserve">. la Planul de management. </w:t>
      </w:r>
    </w:p>
    <w:p w14:paraId="5E7541DD" w14:textId="77777777" w:rsidR="003D63E2" w:rsidRPr="00491D10" w:rsidRDefault="003D63E2" w:rsidP="00555AEF">
      <w:pPr>
        <w:spacing w:after="0" w:line="360" w:lineRule="auto"/>
        <w:rPr>
          <w:rFonts w:eastAsia="Calibri" w:cs="Times New Roman"/>
          <w:b/>
          <w:bCs/>
          <w:szCs w:val="24"/>
          <w:lang w:val="ro-RO"/>
        </w:rPr>
      </w:pPr>
    </w:p>
    <w:p w14:paraId="536CA502" w14:textId="4FDD03F7" w:rsidR="003D63E2" w:rsidRPr="00491D10" w:rsidRDefault="004267B9" w:rsidP="009D1D40">
      <w:pPr>
        <w:spacing w:after="0" w:line="240" w:lineRule="auto"/>
        <w:contextualSpacing/>
        <w:jc w:val="center"/>
        <w:rPr>
          <w:rFonts w:eastAsia="Calibri" w:cs="Times New Roman"/>
          <w:b/>
          <w:bCs/>
          <w:szCs w:val="24"/>
          <w:lang w:val="ro-RO"/>
        </w:rPr>
      </w:pPr>
      <w:r w:rsidRPr="00491D10">
        <w:rPr>
          <w:rFonts w:eastAsia="Calibri" w:cs="Times New Roman"/>
          <w:b/>
          <w:bCs/>
          <w:szCs w:val="24"/>
          <w:lang w:val="ro-RO"/>
        </w:rPr>
        <w:t>Tabel nr.</w:t>
      </w:r>
      <w:r w:rsidR="00D47667" w:rsidRPr="00491D10">
        <w:rPr>
          <w:rFonts w:eastAsia="Calibri" w:cs="Times New Roman"/>
          <w:b/>
          <w:bCs/>
          <w:szCs w:val="24"/>
          <w:lang w:val="ro-RO"/>
        </w:rPr>
        <w:t xml:space="preserve"> </w:t>
      </w:r>
      <w:r w:rsidR="00016676" w:rsidRPr="00491D10">
        <w:rPr>
          <w:rFonts w:eastAsia="Calibri" w:cs="Times New Roman"/>
          <w:b/>
          <w:bCs/>
          <w:szCs w:val="24"/>
          <w:lang w:val="ro-RO"/>
        </w:rPr>
        <w:t>59</w:t>
      </w:r>
      <w:r w:rsidR="00016676" w:rsidRPr="00491D10">
        <w:rPr>
          <w:rFonts w:eastAsia="Times New Roman" w:cs="Times New Roman"/>
          <w:b/>
          <w:bCs/>
          <w:szCs w:val="24"/>
          <w:lang w:val="ro-RO"/>
        </w:rPr>
        <w:t xml:space="preserve"> </w:t>
      </w:r>
      <w:r w:rsidR="003D63E2" w:rsidRPr="00491D10">
        <w:rPr>
          <w:rFonts w:eastAsia="Calibri" w:cs="Times New Roman"/>
          <w:b/>
          <w:bCs/>
          <w:szCs w:val="24"/>
          <w:lang w:val="ro-RO"/>
        </w:rPr>
        <w:t>Lista monumentelor istorice prezente la nivelul UAT-urilor vizate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2"/>
        <w:gridCol w:w="1985"/>
        <w:gridCol w:w="997"/>
        <w:gridCol w:w="1410"/>
        <w:gridCol w:w="1845"/>
        <w:gridCol w:w="1507"/>
      </w:tblGrid>
      <w:tr w:rsidR="008E6525" w:rsidRPr="00491D10" w14:paraId="7B1EE69E" w14:textId="77777777" w:rsidTr="00313E5D">
        <w:trPr>
          <w:trHeight w:val="300"/>
        </w:trPr>
        <w:tc>
          <w:tcPr>
            <w:tcW w:w="705" w:type="pct"/>
            <w:shd w:val="clear" w:color="auto" w:fill="auto"/>
            <w:noWrap/>
            <w:vAlign w:val="center"/>
            <w:hideMark/>
          </w:tcPr>
          <w:p w14:paraId="0A0322E2" w14:textId="77777777" w:rsidR="008E6525" w:rsidRPr="00491D10" w:rsidRDefault="008E6525" w:rsidP="00555AEF">
            <w:pPr>
              <w:spacing w:after="0" w:line="360" w:lineRule="auto"/>
              <w:jc w:val="center"/>
              <w:rPr>
                <w:rFonts w:cs="Times New Roman"/>
                <w:b/>
                <w:bCs/>
                <w:color w:val="000000"/>
                <w:szCs w:val="24"/>
                <w:lang w:val="ro-RO" w:eastAsia="en-GB"/>
              </w:rPr>
            </w:pPr>
            <w:r w:rsidRPr="00491D10">
              <w:rPr>
                <w:rFonts w:cs="Times New Roman"/>
                <w:b/>
                <w:bCs/>
                <w:color w:val="000000"/>
                <w:szCs w:val="24"/>
                <w:lang w:val="ro-RO" w:eastAsia="en-GB"/>
              </w:rPr>
              <w:t>Nr inventar</w:t>
            </w:r>
          </w:p>
        </w:tc>
        <w:tc>
          <w:tcPr>
            <w:tcW w:w="1101" w:type="pct"/>
            <w:shd w:val="clear" w:color="auto" w:fill="auto"/>
            <w:noWrap/>
            <w:vAlign w:val="center"/>
            <w:hideMark/>
          </w:tcPr>
          <w:p w14:paraId="355DF3D2" w14:textId="77777777" w:rsidR="008E6525" w:rsidRPr="00491D10" w:rsidRDefault="008E6525" w:rsidP="00555AEF">
            <w:pPr>
              <w:spacing w:after="0" w:line="360" w:lineRule="auto"/>
              <w:jc w:val="center"/>
              <w:rPr>
                <w:rFonts w:cs="Times New Roman"/>
                <w:b/>
                <w:bCs/>
                <w:color w:val="000000"/>
                <w:szCs w:val="24"/>
                <w:lang w:val="ro-RO" w:eastAsia="en-GB"/>
              </w:rPr>
            </w:pPr>
            <w:r w:rsidRPr="00491D10">
              <w:rPr>
                <w:rFonts w:cs="Times New Roman"/>
                <w:b/>
                <w:bCs/>
                <w:color w:val="000000"/>
                <w:szCs w:val="24"/>
                <w:lang w:val="ro-RO" w:eastAsia="en-GB"/>
              </w:rPr>
              <w:t>Descriere obiectiv</w:t>
            </w:r>
          </w:p>
        </w:tc>
        <w:tc>
          <w:tcPr>
            <w:tcW w:w="553" w:type="pct"/>
            <w:shd w:val="clear" w:color="auto" w:fill="auto"/>
            <w:noWrap/>
            <w:vAlign w:val="center"/>
            <w:hideMark/>
          </w:tcPr>
          <w:p w14:paraId="705F9036" w14:textId="77777777" w:rsidR="008E6525" w:rsidRPr="00491D10" w:rsidRDefault="008E6525" w:rsidP="00555AEF">
            <w:pPr>
              <w:spacing w:after="0" w:line="360" w:lineRule="auto"/>
              <w:jc w:val="center"/>
              <w:rPr>
                <w:rFonts w:cs="Times New Roman"/>
                <w:b/>
                <w:bCs/>
                <w:color w:val="000000"/>
                <w:szCs w:val="24"/>
                <w:lang w:val="ro-RO" w:eastAsia="en-GB"/>
              </w:rPr>
            </w:pPr>
            <w:r w:rsidRPr="00491D10">
              <w:rPr>
                <w:rFonts w:cs="Times New Roman"/>
                <w:b/>
                <w:bCs/>
                <w:color w:val="000000"/>
                <w:szCs w:val="24"/>
                <w:lang w:val="ro-RO" w:eastAsia="en-GB"/>
              </w:rPr>
              <w:t>UAT</w:t>
            </w:r>
          </w:p>
        </w:tc>
        <w:tc>
          <w:tcPr>
            <w:tcW w:w="782" w:type="pct"/>
            <w:shd w:val="clear" w:color="auto" w:fill="auto"/>
            <w:noWrap/>
            <w:vAlign w:val="center"/>
            <w:hideMark/>
          </w:tcPr>
          <w:p w14:paraId="1D2C480D" w14:textId="77777777" w:rsidR="008E6525" w:rsidRPr="00491D10" w:rsidRDefault="008E6525" w:rsidP="00555AEF">
            <w:pPr>
              <w:spacing w:after="0" w:line="360" w:lineRule="auto"/>
              <w:jc w:val="center"/>
              <w:rPr>
                <w:rFonts w:cs="Times New Roman"/>
                <w:b/>
                <w:bCs/>
                <w:color w:val="000000"/>
                <w:szCs w:val="24"/>
                <w:lang w:val="ro-RO" w:eastAsia="en-GB"/>
              </w:rPr>
            </w:pPr>
            <w:r w:rsidRPr="00491D10">
              <w:rPr>
                <w:rFonts w:cs="Times New Roman"/>
                <w:b/>
                <w:bCs/>
                <w:color w:val="000000"/>
                <w:szCs w:val="24"/>
                <w:lang w:val="ro-RO" w:eastAsia="en-GB"/>
              </w:rPr>
              <w:t>Localitate</w:t>
            </w:r>
          </w:p>
        </w:tc>
        <w:tc>
          <w:tcPr>
            <w:tcW w:w="1023" w:type="pct"/>
            <w:shd w:val="clear" w:color="auto" w:fill="auto"/>
            <w:noWrap/>
            <w:vAlign w:val="center"/>
            <w:hideMark/>
          </w:tcPr>
          <w:p w14:paraId="46D4EBDF" w14:textId="77777777" w:rsidR="008E6525" w:rsidRPr="00491D10" w:rsidRDefault="008E6525" w:rsidP="00555AEF">
            <w:pPr>
              <w:spacing w:after="0" w:line="360" w:lineRule="auto"/>
              <w:jc w:val="center"/>
              <w:rPr>
                <w:rFonts w:cs="Times New Roman"/>
                <w:b/>
                <w:bCs/>
                <w:color w:val="000000"/>
                <w:szCs w:val="24"/>
                <w:lang w:val="ro-RO" w:eastAsia="en-GB"/>
              </w:rPr>
            </w:pPr>
            <w:r w:rsidRPr="00491D10">
              <w:rPr>
                <w:rFonts w:cs="Times New Roman"/>
                <w:b/>
                <w:bCs/>
                <w:color w:val="000000"/>
                <w:szCs w:val="24"/>
                <w:lang w:val="ro-RO" w:eastAsia="en-GB"/>
              </w:rPr>
              <w:t>Adresa / localizare</w:t>
            </w:r>
          </w:p>
        </w:tc>
        <w:tc>
          <w:tcPr>
            <w:tcW w:w="836" w:type="pct"/>
            <w:shd w:val="clear" w:color="auto" w:fill="auto"/>
            <w:noWrap/>
            <w:vAlign w:val="center"/>
            <w:hideMark/>
          </w:tcPr>
          <w:p w14:paraId="716998FC" w14:textId="77777777" w:rsidR="008E6525" w:rsidRPr="00491D10" w:rsidRDefault="008E6525" w:rsidP="00555AEF">
            <w:pPr>
              <w:spacing w:after="0" w:line="360" w:lineRule="auto"/>
              <w:jc w:val="center"/>
              <w:rPr>
                <w:rFonts w:cs="Times New Roman"/>
                <w:b/>
                <w:bCs/>
                <w:color w:val="000000"/>
                <w:szCs w:val="24"/>
                <w:lang w:val="ro-RO" w:eastAsia="en-GB"/>
              </w:rPr>
            </w:pPr>
            <w:r w:rsidRPr="00491D10">
              <w:rPr>
                <w:rFonts w:cs="Times New Roman"/>
                <w:b/>
                <w:bCs/>
                <w:color w:val="000000"/>
                <w:szCs w:val="24"/>
                <w:lang w:val="ro-RO" w:eastAsia="en-GB"/>
              </w:rPr>
              <w:t>Datare</w:t>
            </w:r>
          </w:p>
        </w:tc>
      </w:tr>
      <w:tr w:rsidR="008E6525" w:rsidRPr="00491D10" w14:paraId="414EC279" w14:textId="77777777" w:rsidTr="00313E5D">
        <w:trPr>
          <w:trHeight w:val="300"/>
        </w:trPr>
        <w:tc>
          <w:tcPr>
            <w:tcW w:w="705" w:type="pct"/>
            <w:shd w:val="clear" w:color="auto" w:fill="auto"/>
            <w:noWrap/>
            <w:vAlign w:val="center"/>
            <w:hideMark/>
          </w:tcPr>
          <w:p w14:paraId="6B822AF7" w14:textId="77777777" w:rsidR="008E6525" w:rsidRPr="00491D10" w:rsidRDefault="008E6525" w:rsidP="00555AEF">
            <w:pPr>
              <w:spacing w:after="0" w:line="360" w:lineRule="auto"/>
              <w:jc w:val="center"/>
              <w:rPr>
                <w:rFonts w:cs="Times New Roman"/>
                <w:bCs/>
                <w:color w:val="000000"/>
                <w:szCs w:val="24"/>
                <w:lang w:val="ro-RO" w:eastAsia="en-GB"/>
              </w:rPr>
            </w:pPr>
            <w:r w:rsidRPr="00491D10">
              <w:rPr>
                <w:rFonts w:cs="Times New Roman"/>
                <w:color w:val="000000"/>
                <w:szCs w:val="24"/>
                <w:shd w:val="clear" w:color="auto" w:fill="FFFFFF"/>
              </w:rPr>
              <w:t>MM-II-m-B-04514</w:t>
            </w:r>
          </w:p>
        </w:tc>
        <w:tc>
          <w:tcPr>
            <w:tcW w:w="1101" w:type="pct"/>
            <w:shd w:val="clear" w:color="auto" w:fill="auto"/>
            <w:noWrap/>
            <w:vAlign w:val="center"/>
            <w:hideMark/>
          </w:tcPr>
          <w:p w14:paraId="7BB73166"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shd w:val="clear" w:color="auto" w:fill="FFFFFF"/>
              </w:rPr>
              <w:t>Biserica "Sf. Arhangheli"</w:t>
            </w:r>
          </w:p>
        </w:tc>
        <w:tc>
          <w:tcPr>
            <w:tcW w:w="553" w:type="pct"/>
            <w:shd w:val="clear" w:color="auto" w:fill="auto"/>
            <w:noWrap/>
            <w:vAlign w:val="center"/>
            <w:hideMark/>
          </w:tcPr>
          <w:p w14:paraId="3DEF1702"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Băiuț</w:t>
            </w:r>
          </w:p>
        </w:tc>
        <w:tc>
          <w:tcPr>
            <w:tcW w:w="782" w:type="pct"/>
            <w:shd w:val="clear" w:color="auto" w:fill="auto"/>
            <w:noWrap/>
            <w:vAlign w:val="center"/>
            <w:hideMark/>
          </w:tcPr>
          <w:p w14:paraId="1852726F"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Băiuț</w:t>
            </w:r>
          </w:p>
        </w:tc>
        <w:tc>
          <w:tcPr>
            <w:tcW w:w="1023" w:type="pct"/>
            <w:shd w:val="clear" w:color="auto" w:fill="auto"/>
            <w:noWrap/>
            <w:vAlign w:val="center"/>
            <w:hideMark/>
          </w:tcPr>
          <w:p w14:paraId="2DFCC379"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Băiuț</w:t>
            </w:r>
          </w:p>
        </w:tc>
        <w:tc>
          <w:tcPr>
            <w:tcW w:w="836" w:type="pct"/>
            <w:shd w:val="clear" w:color="auto" w:fill="auto"/>
            <w:noWrap/>
            <w:vAlign w:val="center"/>
            <w:hideMark/>
          </w:tcPr>
          <w:p w14:paraId="54E3C6CE"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1890</w:t>
            </w:r>
          </w:p>
        </w:tc>
      </w:tr>
      <w:tr w:rsidR="008E6525" w:rsidRPr="00491D10" w14:paraId="4E0AD711" w14:textId="77777777" w:rsidTr="00313E5D">
        <w:trPr>
          <w:trHeight w:val="300"/>
        </w:trPr>
        <w:tc>
          <w:tcPr>
            <w:tcW w:w="705" w:type="pct"/>
            <w:shd w:val="clear" w:color="auto" w:fill="auto"/>
            <w:noWrap/>
            <w:vAlign w:val="center"/>
          </w:tcPr>
          <w:p w14:paraId="05877C8B" w14:textId="77777777" w:rsidR="008E6525" w:rsidRPr="00491D10" w:rsidRDefault="008E6525" w:rsidP="00555AEF">
            <w:pPr>
              <w:spacing w:after="0" w:line="360" w:lineRule="auto"/>
              <w:jc w:val="center"/>
              <w:rPr>
                <w:rFonts w:cs="Times New Roman"/>
                <w:bCs/>
                <w:color w:val="000000"/>
                <w:szCs w:val="24"/>
                <w:lang w:val="ro-RO" w:eastAsia="en-GB"/>
              </w:rPr>
            </w:pPr>
            <w:r w:rsidRPr="00491D10">
              <w:rPr>
                <w:rFonts w:cs="Times New Roman"/>
                <w:color w:val="000000"/>
                <w:szCs w:val="24"/>
                <w:shd w:val="clear" w:color="auto" w:fill="FFFFFF"/>
              </w:rPr>
              <w:t>107163.02</w:t>
            </w:r>
          </w:p>
        </w:tc>
        <w:tc>
          <w:tcPr>
            <w:tcW w:w="1101" w:type="pct"/>
            <w:shd w:val="clear" w:color="auto" w:fill="auto"/>
            <w:noWrap/>
            <w:vAlign w:val="center"/>
          </w:tcPr>
          <w:p w14:paraId="39C19925"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shd w:val="clear" w:color="auto" w:fill="FFFFFF"/>
              </w:rPr>
              <w:t>Exploatările miniere de la Băiuţ</w:t>
            </w:r>
          </w:p>
        </w:tc>
        <w:tc>
          <w:tcPr>
            <w:tcW w:w="553" w:type="pct"/>
            <w:shd w:val="clear" w:color="auto" w:fill="auto"/>
            <w:noWrap/>
            <w:vAlign w:val="center"/>
          </w:tcPr>
          <w:p w14:paraId="531CE034"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Băiuț</w:t>
            </w:r>
          </w:p>
        </w:tc>
        <w:tc>
          <w:tcPr>
            <w:tcW w:w="782" w:type="pct"/>
            <w:shd w:val="clear" w:color="auto" w:fill="auto"/>
            <w:noWrap/>
            <w:vAlign w:val="center"/>
          </w:tcPr>
          <w:p w14:paraId="15D21AD6"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Băiuț</w:t>
            </w:r>
          </w:p>
        </w:tc>
        <w:tc>
          <w:tcPr>
            <w:tcW w:w="1023" w:type="pct"/>
            <w:shd w:val="clear" w:color="auto" w:fill="auto"/>
            <w:noWrap/>
            <w:vAlign w:val="center"/>
          </w:tcPr>
          <w:p w14:paraId="385C4575"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Băiuț</w:t>
            </w:r>
          </w:p>
        </w:tc>
        <w:tc>
          <w:tcPr>
            <w:tcW w:w="836" w:type="pct"/>
            <w:shd w:val="clear" w:color="auto" w:fill="auto"/>
            <w:noWrap/>
            <w:vAlign w:val="center"/>
          </w:tcPr>
          <w:p w14:paraId="46E15872"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shd w:val="clear" w:color="auto" w:fill="FFFFFF"/>
              </w:rPr>
              <w:t>Epoca medieval</w:t>
            </w:r>
            <w:r w:rsidR="0052353B" w:rsidRPr="00491D10">
              <w:rPr>
                <w:rFonts w:cs="Times New Roman"/>
                <w:color w:val="000000"/>
                <w:szCs w:val="24"/>
                <w:shd w:val="clear" w:color="auto" w:fill="FFFFFF"/>
              </w:rPr>
              <w:t>ă</w:t>
            </w:r>
            <w:r w:rsidRPr="00491D10">
              <w:rPr>
                <w:rFonts w:cs="Times New Roman"/>
                <w:color w:val="000000"/>
                <w:szCs w:val="24"/>
                <w:shd w:val="clear" w:color="auto" w:fill="FFFFFF"/>
              </w:rPr>
              <w:t xml:space="preserve"> și </w:t>
            </w:r>
            <w:r w:rsidR="0052353B" w:rsidRPr="00491D10">
              <w:rPr>
                <w:rFonts w:cs="Times New Roman"/>
                <w:color w:val="000000"/>
                <w:szCs w:val="24"/>
                <w:shd w:val="clear" w:color="auto" w:fill="FFFFFF"/>
              </w:rPr>
              <w:t>modern</w:t>
            </w:r>
          </w:p>
        </w:tc>
      </w:tr>
      <w:tr w:rsidR="008E6525" w:rsidRPr="00491D10" w14:paraId="52784D59" w14:textId="77777777" w:rsidTr="00313E5D">
        <w:trPr>
          <w:trHeight w:val="300"/>
        </w:trPr>
        <w:tc>
          <w:tcPr>
            <w:tcW w:w="705" w:type="pct"/>
            <w:shd w:val="clear" w:color="auto" w:fill="auto"/>
            <w:noWrap/>
            <w:vAlign w:val="center"/>
          </w:tcPr>
          <w:p w14:paraId="10E99639" w14:textId="77777777" w:rsidR="008E6525" w:rsidRPr="00491D10" w:rsidRDefault="008E6525" w:rsidP="00555AEF">
            <w:pPr>
              <w:spacing w:after="0" w:line="360" w:lineRule="auto"/>
              <w:jc w:val="center"/>
              <w:rPr>
                <w:rFonts w:cs="Times New Roman"/>
                <w:bCs/>
                <w:color w:val="000000"/>
                <w:szCs w:val="24"/>
                <w:lang w:val="ro-RO" w:eastAsia="en-GB"/>
              </w:rPr>
            </w:pPr>
          </w:p>
        </w:tc>
        <w:tc>
          <w:tcPr>
            <w:tcW w:w="1101" w:type="pct"/>
            <w:shd w:val="clear" w:color="auto" w:fill="auto"/>
            <w:noWrap/>
            <w:vAlign w:val="center"/>
          </w:tcPr>
          <w:p w14:paraId="6C34C386"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bCs/>
                <w:color w:val="333333"/>
                <w:szCs w:val="24"/>
                <w:shd w:val="clear" w:color="auto" w:fill="FFFFFF"/>
              </w:rPr>
              <w:t>Catedrala (fosta m</w:t>
            </w:r>
            <w:r w:rsidR="0052353B" w:rsidRPr="00491D10">
              <w:rPr>
                <w:rFonts w:cs="Times New Roman"/>
                <w:bCs/>
                <w:color w:val="333333"/>
                <w:szCs w:val="24"/>
                <w:shd w:val="clear" w:color="auto" w:fill="FFFFFF"/>
              </w:rPr>
              <w:t>ă</w:t>
            </w:r>
            <w:r w:rsidRPr="00491D10">
              <w:rPr>
                <w:rFonts w:cs="Times New Roman"/>
                <w:bCs/>
                <w:color w:val="333333"/>
                <w:szCs w:val="24"/>
                <w:shd w:val="clear" w:color="auto" w:fill="FFFFFF"/>
              </w:rPr>
              <w:t>n</w:t>
            </w:r>
            <w:r w:rsidR="0052353B" w:rsidRPr="00491D10">
              <w:rPr>
                <w:rFonts w:cs="Times New Roman"/>
                <w:bCs/>
                <w:color w:val="333333"/>
                <w:szCs w:val="24"/>
                <w:shd w:val="clear" w:color="auto" w:fill="FFFFFF"/>
              </w:rPr>
              <w:t>ă</w:t>
            </w:r>
            <w:r w:rsidRPr="00491D10">
              <w:rPr>
                <w:rFonts w:cs="Times New Roman"/>
                <w:bCs/>
                <w:color w:val="333333"/>
                <w:szCs w:val="24"/>
                <w:shd w:val="clear" w:color="auto" w:fill="FFFFFF"/>
              </w:rPr>
              <w:t>stire minorita)</w:t>
            </w:r>
            <w:r w:rsidRPr="00491D10">
              <w:rPr>
                <w:rFonts w:cs="Times New Roman"/>
                <w:bCs/>
                <w:color w:val="333333"/>
                <w:szCs w:val="24"/>
                <w:shd w:val="clear" w:color="auto" w:fill="FFFFFF"/>
              </w:rPr>
              <w:br/>
            </w:r>
            <w:r w:rsidRPr="00491D10">
              <w:rPr>
                <w:rFonts w:cs="Times New Roman"/>
                <w:bCs/>
                <w:color w:val="333333"/>
                <w:szCs w:val="24"/>
                <w:shd w:val="clear" w:color="auto" w:fill="FFFFFF"/>
              </w:rPr>
              <w:lastRenderedPageBreak/>
              <w:t>Biserica de cult ortodox</w:t>
            </w:r>
            <w:r w:rsidRPr="00491D10">
              <w:rPr>
                <w:rFonts w:cs="Times New Roman"/>
                <w:color w:val="000000"/>
                <w:szCs w:val="24"/>
                <w:shd w:val="clear" w:color="auto" w:fill="FFFFFF"/>
              </w:rPr>
              <w:t xml:space="preserve"> </w:t>
            </w:r>
          </w:p>
        </w:tc>
        <w:tc>
          <w:tcPr>
            <w:tcW w:w="553" w:type="pct"/>
            <w:shd w:val="clear" w:color="auto" w:fill="auto"/>
            <w:noWrap/>
            <w:vAlign w:val="center"/>
          </w:tcPr>
          <w:p w14:paraId="3F3DDC13"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lastRenderedPageBreak/>
              <w:t>Băiuț</w:t>
            </w:r>
          </w:p>
        </w:tc>
        <w:tc>
          <w:tcPr>
            <w:tcW w:w="782" w:type="pct"/>
            <w:shd w:val="clear" w:color="auto" w:fill="auto"/>
            <w:noWrap/>
            <w:vAlign w:val="center"/>
          </w:tcPr>
          <w:p w14:paraId="43308A10"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Strâmbu -Băiuț</w:t>
            </w:r>
          </w:p>
        </w:tc>
        <w:tc>
          <w:tcPr>
            <w:tcW w:w="1023" w:type="pct"/>
            <w:shd w:val="clear" w:color="auto" w:fill="auto"/>
            <w:noWrap/>
            <w:vAlign w:val="center"/>
          </w:tcPr>
          <w:p w14:paraId="382D5464"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Strâmbu -Băiuț</w:t>
            </w:r>
          </w:p>
        </w:tc>
        <w:tc>
          <w:tcPr>
            <w:tcW w:w="836" w:type="pct"/>
            <w:shd w:val="clear" w:color="auto" w:fill="auto"/>
            <w:noWrap/>
            <w:vAlign w:val="center"/>
          </w:tcPr>
          <w:p w14:paraId="3E0B4C3B"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shd w:val="clear" w:color="auto" w:fill="FFFFFF"/>
              </w:rPr>
              <w:t>1880</w:t>
            </w:r>
          </w:p>
        </w:tc>
      </w:tr>
      <w:tr w:rsidR="008E6525" w:rsidRPr="00491D10" w14:paraId="4B854D97" w14:textId="77777777" w:rsidTr="00313E5D">
        <w:trPr>
          <w:trHeight w:val="300"/>
        </w:trPr>
        <w:tc>
          <w:tcPr>
            <w:tcW w:w="705" w:type="pct"/>
            <w:shd w:val="clear" w:color="auto" w:fill="auto"/>
            <w:noWrap/>
            <w:vAlign w:val="center"/>
          </w:tcPr>
          <w:p w14:paraId="6C3C27F8" w14:textId="77777777" w:rsidR="008E6525" w:rsidRPr="00491D10" w:rsidRDefault="008E6525" w:rsidP="00555AEF">
            <w:pPr>
              <w:spacing w:after="0" w:line="360" w:lineRule="auto"/>
              <w:jc w:val="center"/>
              <w:rPr>
                <w:rFonts w:cs="Times New Roman"/>
                <w:bCs/>
                <w:color w:val="000000"/>
                <w:szCs w:val="24"/>
                <w:lang w:val="ro-RO" w:eastAsia="en-GB"/>
              </w:rPr>
            </w:pPr>
            <w:r w:rsidRPr="00491D10">
              <w:rPr>
                <w:rFonts w:cs="Times New Roman"/>
                <w:color w:val="000000"/>
                <w:szCs w:val="24"/>
                <w:shd w:val="clear" w:color="auto" w:fill="FFFFFF"/>
              </w:rPr>
              <w:lastRenderedPageBreak/>
              <w:t>MM-II-m-A-04515</w:t>
            </w:r>
          </w:p>
        </w:tc>
        <w:tc>
          <w:tcPr>
            <w:tcW w:w="1101" w:type="pct"/>
            <w:shd w:val="clear" w:color="auto" w:fill="auto"/>
            <w:noWrap/>
            <w:vAlign w:val="center"/>
          </w:tcPr>
          <w:p w14:paraId="5AD650B9" w14:textId="77777777" w:rsidR="008E6525" w:rsidRPr="00491D10" w:rsidRDefault="008E6525" w:rsidP="00555AEF">
            <w:pPr>
              <w:spacing w:after="0" w:line="360" w:lineRule="auto"/>
              <w:ind w:left="-141" w:right="-137"/>
              <w:jc w:val="center"/>
              <w:rPr>
                <w:rFonts w:cs="Times New Roman"/>
                <w:color w:val="000000"/>
                <w:szCs w:val="24"/>
                <w:lang w:val="ro-RO" w:eastAsia="en-GB"/>
              </w:rPr>
            </w:pPr>
            <w:r w:rsidRPr="00491D10">
              <w:rPr>
                <w:rFonts w:cs="Times New Roman"/>
                <w:color w:val="000000"/>
                <w:szCs w:val="24"/>
                <w:shd w:val="clear" w:color="auto" w:fill="FFFFFF"/>
              </w:rPr>
              <w:t>Biserica de lemn "Sf. Apostoli"</w:t>
            </w:r>
          </w:p>
        </w:tc>
        <w:tc>
          <w:tcPr>
            <w:tcW w:w="553" w:type="pct"/>
            <w:shd w:val="clear" w:color="auto" w:fill="auto"/>
            <w:noWrap/>
            <w:vAlign w:val="center"/>
          </w:tcPr>
          <w:p w14:paraId="6AE3BE51"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Băiuț</w:t>
            </w:r>
          </w:p>
        </w:tc>
        <w:tc>
          <w:tcPr>
            <w:tcW w:w="782" w:type="pct"/>
            <w:shd w:val="clear" w:color="auto" w:fill="auto"/>
            <w:noWrap/>
            <w:vAlign w:val="center"/>
          </w:tcPr>
          <w:p w14:paraId="3E0925F5"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shd w:val="clear" w:color="auto" w:fill="FFFFFF"/>
              </w:rPr>
              <w:t>Poiana Botizii</w:t>
            </w:r>
          </w:p>
        </w:tc>
        <w:tc>
          <w:tcPr>
            <w:tcW w:w="1023" w:type="pct"/>
            <w:shd w:val="clear" w:color="auto" w:fill="auto"/>
            <w:noWrap/>
            <w:vAlign w:val="center"/>
          </w:tcPr>
          <w:p w14:paraId="0001FDA7"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shd w:val="clear" w:color="auto" w:fill="FFFFFF"/>
              </w:rPr>
              <w:t>Poiana Botizii</w:t>
            </w:r>
          </w:p>
        </w:tc>
        <w:tc>
          <w:tcPr>
            <w:tcW w:w="836" w:type="pct"/>
            <w:shd w:val="clear" w:color="auto" w:fill="auto"/>
            <w:noWrap/>
            <w:vAlign w:val="center"/>
          </w:tcPr>
          <w:p w14:paraId="676C9461" w14:textId="77777777" w:rsidR="008E6525" w:rsidRPr="00491D10" w:rsidRDefault="008E6525" w:rsidP="00555AEF">
            <w:pPr>
              <w:spacing w:after="0" w:line="360" w:lineRule="auto"/>
              <w:jc w:val="center"/>
              <w:rPr>
                <w:rFonts w:cs="Times New Roman"/>
                <w:color w:val="000000"/>
                <w:szCs w:val="24"/>
                <w:lang w:val="ro-RO" w:eastAsia="en-GB"/>
              </w:rPr>
            </w:pPr>
            <w:r w:rsidRPr="00491D10">
              <w:rPr>
                <w:rFonts w:cs="Times New Roman"/>
                <w:color w:val="000000"/>
                <w:szCs w:val="24"/>
                <w:lang w:val="ro-RO" w:eastAsia="en-GB"/>
              </w:rPr>
              <w:t>1825</w:t>
            </w:r>
          </w:p>
        </w:tc>
      </w:tr>
    </w:tbl>
    <w:p w14:paraId="53FE8753" w14:textId="77777777" w:rsidR="008E6525" w:rsidRPr="00491D10" w:rsidRDefault="008E6525" w:rsidP="00555AEF">
      <w:pPr>
        <w:spacing w:after="0" w:line="360" w:lineRule="auto"/>
        <w:rPr>
          <w:rFonts w:eastAsia="Calibri" w:cs="Times New Roman"/>
          <w:i/>
          <w:iCs/>
          <w:sz w:val="20"/>
          <w:szCs w:val="20"/>
          <w:lang w:val="ro-RO"/>
        </w:rPr>
      </w:pPr>
      <w:r w:rsidRPr="00491D10">
        <w:rPr>
          <w:rFonts w:eastAsia="Calibri" w:cs="Times New Roman"/>
          <w:i/>
          <w:iCs/>
          <w:sz w:val="20"/>
          <w:szCs w:val="20"/>
          <w:lang w:val="ro-RO"/>
        </w:rPr>
        <w:t>Notă: Codul LMI cuprinde: Acronimul Județului - un numeral roman ce grupează monumentele în funcție de natura lor (I-IV) - o minusculă (m pentru monument, a pentru ansamblu sau s pentru sit arheologic) - o majusculă care descrie monumentul din punct de vedere valoric (A/B) - un număr de ordine unic la nivelul întregii țări.</w:t>
      </w:r>
    </w:p>
    <w:p w14:paraId="669A6373" w14:textId="77777777" w:rsidR="008E6525" w:rsidRPr="00491D10" w:rsidRDefault="008E6525" w:rsidP="00555AEF">
      <w:pPr>
        <w:spacing w:after="0" w:line="360" w:lineRule="auto"/>
        <w:rPr>
          <w:rFonts w:eastAsia="Calibri" w:cs="Times New Roman"/>
          <w:i/>
          <w:iCs/>
          <w:sz w:val="20"/>
          <w:szCs w:val="20"/>
          <w:lang w:val="ro-RO"/>
        </w:rPr>
      </w:pPr>
      <w:r w:rsidRPr="00491D10">
        <w:rPr>
          <w:rFonts w:eastAsia="Calibri" w:cs="Times New Roman"/>
          <w:i/>
          <w:iCs/>
          <w:sz w:val="20"/>
          <w:szCs w:val="20"/>
          <w:lang w:val="ro-RO"/>
        </w:rPr>
        <w:t>Categorii monumente din punct de vedere structural: I - monumente de arheologie, II - monumente de arhitectură, III - monumente de for public, IV - monumente memoriale şi funerare.</w:t>
      </w:r>
    </w:p>
    <w:p w14:paraId="4BE62CFC" w14:textId="77777777" w:rsidR="008E6525" w:rsidRPr="00491D10" w:rsidRDefault="008E6525" w:rsidP="00555AEF">
      <w:pPr>
        <w:spacing w:after="0" w:line="360" w:lineRule="auto"/>
        <w:rPr>
          <w:rFonts w:eastAsia="Calibri" w:cs="Times New Roman"/>
          <w:i/>
          <w:iCs/>
          <w:sz w:val="20"/>
          <w:szCs w:val="20"/>
          <w:lang w:val="ro-RO"/>
        </w:rPr>
      </w:pPr>
      <w:r w:rsidRPr="00491D10">
        <w:rPr>
          <w:rFonts w:eastAsia="Calibri" w:cs="Times New Roman"/>
          <w:i/>
          <w:iCs/>
          <w:sz w:val="20"/>
          <w:szCs w:val="20"/>
          <w:lang w:val="ro-RO"/>
        </w:rPr>
        <w:t>Categorii monumente din punct de vedere valoric: Grupa A -  monumente istorice de valoare națională sau universală; Grupa B - monumente istorice reprezentative pentru patrimoniul cultural local.</w:t>
      </w:r>
    </w:p>
    <w:p w14:paraId="5858A333" w14:textId="77777777" w:rsidR="008E6525" w:rsidRPr="00491D10" w:rsidRDefault="008E6525" w:rsidP="00555AEF">
      <w:pPr>
        <w:spacing w:after="0" w:line="360" w:lineRule="auto"/>
        <w:rPr>
          <w:rFonts w:cs="Times New Roman"/>
          <w:szCs w:val="24"/>
          <w:lang w:val="ro-RO"/>
        </w:rPr>
      </w:pPr>
    </w:p>
    <w:p w14:paraId="5B79CBB2" w14:textId="77777777" w:rsidR="00625F42" w:rsidRPr="00491D10" w:rsidRDefault="00D90EAC" w:rsidP="00021A05">
      <w:pPr>
        <w:pStyle w:val="Heading2"/>
        <w:spacing w:before="0" w:line="360" w:lineRule="auto"/>
        <w:rPr>
          <w:rFonts w:cs="Times New Roman"/>
          <w:szCs w:val="24"/>
          <w:lang w:val="ro-RO"/>
        </w:rPr>
      </w:pPr>
      <w:bookmarkStart w:id="93" w:name="_Toc87426417"/>
      <w:r w:rsidRPr="00491D10">
        <w:rPr>
          <w:rFonts w:cs="Times New Roman"/>
          <w:szCs w:val="24"/>
          <w:lang w:val="ro-RO"/>
        </w:rPr>
        <w:t>4.7. Obiective turistice</w:t>
      </w:r>
      <w:bookmarkEnd w:id="93"/>
    </w:p>
    <w:p w14:paraId="6A884247" w14:textId="03839D27" w:rsidR="00654701" w:rsidRPr="00491D10" w:rsidRDefault="00654701" w:rsidP="00555AEF">
      <w:pPr>
        <w:spacing w:after="0" w:line="360" w:lineRule="auto"/>
        <w:ind w:firstLine="720"/>
        <w:rPr>
          <w:rFonts w:eastAsia="Calibri" w:cs="Times New Roman"/>
          <w:szCs w:val="24"/>
          <w:lang w:val="ro-RO" w:eastAsia="en-GB"/>
        </w:rPr>
      </w:pPr>
      <w:r w:rsidRPr="00491D10">
        <w:rPr>
          <w:rFonts w:eastAsia="Calibri" w:cs="Times New Roman"/>
          <w:szCs w:val="24"/>
          <w:lang w:val="ro-RO" w:eastAsia="en-GB"/>
        </w:rPr>
        <w:t xml:space="preserve">Peisajul din aria naturală </w:t>
      </w:r>
      <w:r w:rsidRPr="00491D10">
        <w:rPr>
          <w:rFonts w:eastAsia="Calibri" w:cs="Times New Roman"/>
          <w:szCs w:val="24"/>
          <w:lang w:val="en-US" w:eastAsia="en-GB"/>
        </w:rPr>
        <w:t>Codrii Seculari de la Strâmbu Băiuț</w:t>
      </w:r>
      <w:r w:rsidRPr="00491D10">
        <w:rPr>
          <w:rFonts w:eastAsia="Calibri" w:cs="Times New Roman"/>
          <w:szCs w:val="24"/>
          <w:lang w:val="ro-RO" w:eastAsia="en-GB"/>
        </w:rPr>
        <w:t xml:space="preserve"> este specific pentru zona montană a Maramureșului</w:t>
      </w:r>
      <w:r w:rsidR="00854494">
        <w:rPr>
          <w:rFonts w:eastAsia="Calibri" w:cs="Times New Roman"/>
          <w:szCs w:val="24"/>
          <w:lang w:val="ro-RO" w:eastAsia="en-GB"/>
        </w:rPr>
        <w:t>,</w:t>
      </w:r>
      <w:r w:rsidRPr="00491D10">
        <w:rPr>
          <w:rFonts w:eastAsia="Calibri" w:cs="Times New Roman"/>
          <w:szCs w:val="24"/>
          <w:lang w:val="ro-RO" w:eastAsia="en-GB"/>
        </w:rPr>
        <w:t xml:space="preserve"> incluzând o combinaţie </w:t>
      </w:r>
      <w:r w:rsidR="0052353B" w:rsidRPr="00491D10">
        <w:rPr>
          <w:rFonts w:eastAsia="Calibri" w:cs="Times New Roman"/>
          <w:szCs w:val="24"/>
          <w:lang w:val="ro-RO" w:eastAsia="en-GB"/>
        </w:rPr>
        <w:t xml:space="preserve">de </w:t>
      </w:r>
      <w:r w:rsidRPr="00491D10">
        <w:rPr>
          <w:rFonts w:eastAsia="Calibri" w:cs="Times New Roman"/>
          <w:szCs w:val="24"/>
          <w:lang w:val="ro-RO" w:eastAsia="en-GB"/>
        </w:rPr>
        <w:t>păduri de foioase</w:t>
      </w:r>
      <w:r w:rsidR="0052353B" w:rsidRPr="00491D10">
        <w:rPr>
          <w:rFonts w:eastAsia="Calibri" w:cs="Times New Roman"/>
          <w:szCs w:val="24"/>
          <w:lang w:val="ro-RO" w:eastAsia="en-GB"/>
        </w:rPr>
        <w:t>, de</w:t>
      </w:r>
      <w:r w:rsidRPr="00491D10">
        <w:rPr>
          <w:rFonts w:eastAsia="Calibri" w:cs="Times New Roman"/>
          <w:szCs w:val="24"/>
          <w:lang w:val="ro-RO" w:eastAsia="en-GB"/>
        </w:rPr>
        <w:t xml:space="preserve"> conifere și </w:t>
      </w:r>
      <w:r w:rsidR="0052353B" w:rsidRPr="00491D10">
        <w:rPr>
          <w:rFonts w:eastAsia="Calibri" w:cs="Times New Roman"/>
          <w:szCs w:val="24"/>
          <w:lang w:val="ro-RO" w:eastAsia="en-GB"/>
        </w:rPr>
        <w:t xml:space="preserve">de </w:t>
      </w:r>
      <w:r w:rsidRPr="00491D10">
        <w:rPr>
          <w:rFonts w:eastAsia="Calibri" w:cs="Times New Roman"/>
          <w:szCs w:val="24"/>
          <w:lang w:val="ro-RO" w:eastAsia="en-GB"/>
        </w:rPr>
        <w:t>amestec</w:t>
      </w:r>
      <w:r w:rsidR="0052353B" w:rsidRPr="00491D10">
        <w:rPr>
          <w:rFonts w:eastAsia="Calibri" w:cs="Times New Roman"/>
          <w:szCs w:val="24"/>
          <w:lang w:val="ro-RO" w:eastAsia="en-GB"/>
        </w:rPr>
        <w:t>,</w:t>
      </w:r>
      <w:r w:rsidRPr="00491D10">
        <w:rPr>
          <w:rFonts w:eastAsia="Calibri" w:cs="Times New Roman"/>
          <w:szCs w:val="24"/>
          <w:lang w:val="ro-RO" w:eastAsia="en-GB"/>
        </w:rPr>
        <w:t xml:space="preserve"> seculare. </w:t>
      </w:r>
    </w:p>
    <w:p w14:paraId="08639D1A" w14:textId="3D9D1076" w:rsidR="00F84494" w:rsidRPr="00491D10" w:rsidRDefault="00654701" w:rsidP="002C422D">
      <w:pPr>
        <w:spacing w:after="0" w:line="360" w:lineRule="auto"/>
        <w:ind w:firstLine="720"/>
        <w:rPr>
          <w:rFonts w:eastAsia="Calibri" w:cs="Times New Roman"/>
          <w:szCs w:val="24"/>
          <w:lang w:val="ro-RO"/>
        </w:rPr>
      </w:pPr>
      <w:r w:rsidRPr="00491D10">
        <w:rPr>
          <w:rFonts w:eastAsia="Calibri" w:cs="Times New Roman"/>
          <w:szCs w:val="24"/>
          <w:lang w:val="ro-RO" w:eastAsia="en-GB"/>
        </w:rPr>
        <w:t>Din perspectiva obiectivelor turistice de interes pentru vizitatori se remarcă mai ales obiectivele naturale</w:t>
      </w:r>
      <w:r w:rsidR="00854494">
        <w:rPr>
          <w:rFonts w:eastAsia="Calibri" w:cs="Times New Roman"/>
          <w:szCs w:val="24"/>
          <w:lang w:val="ro-RO" w:eastAsia="en-GB"/>
        </w:rPr>
        <w:t xml:space="preserve"> și</w:t>
      </w:r>
      <w:r w:rsidRPr="00491D10">
        <w:rPr>
          <w:rFonts w:eastAsia="Calibri" w:cs="Times New Roman"/>
          <w:szCs w:val="24"/>
          <w:lang w:val="ro-RO" w:eastAsia="en-GB"/>
        </w:rPr>
        <w:t xml:space="preserve"> lăcașurile de cult din comunitățile din proximitatea ariei protejate. Practic, aproape în fiecare sat din fiecare comună regăsim un lăcaș de cult (biserică de lemn) ce figurează pe lista monumentelor istorice și reprezintă un obiectiv turistic important. </w:t>
      </w:r>
      <w:r w:rsidR="00625F42" w:rsidRPr="00491D10">
        <w:rPr>
          <w:rFonts w:eastAsia="Calibri" w:cs="Times New Roman"/>
          <w:szCs w:val="24"/>
          <w:lang w:val="ro-RO"/>
        </w:rPr>
        <w:t>Obiectivel</w:t>
      </w:r>
      <w:r w:rsidR="0052353B" w:rsidRPr="00491D10">
        <w:rPr>
          <w:rFonts w:eastAsia="Calibri" w:cs="Times New Roman"/>
          <w:szCs w:val="24"/>
          <w:lang w:val="ro-RO"/>
        </w:rPr>
        <w:t>e</w:t>
      </w:r>
      <w:r w:rsidR="00625F42" w:rsidRPr="00491D10">
        <w:rPr>
          <w:rFonts w:eastAsia="Calibri" w:cs="Times New Roman"/>
          <w:szCs w:val="24"/>
          <w:lang w:val="ro-RO"/>
        </w:rPr>
        <w:t xml:space="preserve"> turistice din interiorul și proximitatea ariei naturale protejate sunt listate în </w:t>
      </w:r>
      <w:r w:rsidR="009D1D40" w:rsidRPr="00491D10">
        <w:rPr>
          <w:rFonts w:eastAsia="Calibri" w:cs="Times New Roman"/>
          <w:szCs w:val="24"/>
          <w:lang w:val="ro-RO"/>
        </w:rPr>
        <w:t>Tabelul nr. 6</w:t>
      </w:r>
      <w:r w:rsidR="00854494">
        <w:rPr>
          <w:rFonts w:eastAsia="Calibri" w:cs="Times New Roman"/>
          <w:szCs w:val="24"/>
          <w:lang w:val="ro-RO"/>
        </w:rPr>
        <w:t>0</w:t>
      </w:r>
      <w:r w:rsidR="009D1D40" w:rsidRPr="00491D10">
        <w:rPr>
          <w:rFonts w:eastAsia="Calibri" w:cs="Times New Roman"/>
          <w:szCs w:val="24"/>
          <w:lang w:val="ro-RO"/>
        </w:rPr>
        <w:t>.</w:t>
      </w:r>
    </w:p>
    <w:p w14:paraId="708E92DC" w14:textId="77777777" w:rsidR="009D1D40" w:rsidRPr="00491D10" w:rsidRDefault="009D1D40" w:rsidP="002C422D">
      <w:pPr>
        <w:spacing w:after="0" w:line="360" w:lineRule="auto"/>
        <w:ind w:firstLine="720"/>
        <w:rPr>
          <w:rFonts w:eastAsia="Calibri" w:cs="Times New Roman"/>
          <w:szCs w:val="24"/>
          <w:lang w:val="ro-RO" w:eastAsia="en-GB"/>
        </w:rPr>
      </w:pPr>
    </w:p>
    <w:p w14:paraId="28A4E667" w14:textId="0064AFDC" w:rsidR="00625F42" w:rsidRPr="00491D10" w:rsidRDefault="00E8772D" w:rsidP="009D1D40">
      <w:pPr>
        <w:spacing w:after="0" w:line="240" w:lineRule="auto"/>
        <w:contextualSpacing/>
        <w:jc w:val="center"/>
        <w:rPr>
          <w:rFonts w:eastAsia="Calibri" w:cs="Times New Roman"/>
          <w:b/>
          <w:bCs/>
          <w:szCs w:val="24"/>
          <w:lang w:val="ro-RO"/>
        </w:rPr>
      </w:pPr>
      <w:r w:rsidRPr="00491D10">
        <w:rPr>
          <w:rFonts w:eastAsia="Calibri" w:cs="Times New Roman"/>
          <w:b/>
          <w:bCs/>
          <w:szCs w:val="24"/>
          <w:lang w:val="ro-RO"/>
        </w:rPr>
        <w:t>Tabel nr.</w:t>
      </w:r>
      <w:r w:rsidR="00D47667" w:rsidRPr="00491D10">
        <w:rPr>
          <w:rFonts w:eastAsia="Calibri" w:cs="Times New Roman"/>
          <w:b/>
          <w:bCs/>
          <w:szCs w:val="24"/>
          <w:lang w:val="ro-RO"/>
        </w:rPr>
        <w:t xml:space="preserve"> </w:t>
      </w:r>
      <w:r w:rsidR="00016676" w:rsidRPr="00491D10">
        <w:rPr>
          <w:rFonts w:eastAsia="Calibri" w:cs="Times New Roman"/>
          <w:b/>
          <w:bCs/>
          <w:szCs w:val="24"/>
          <w:lang w:val="ro-RO"/>
        </w:rPr>
        <w:t>60</w:t>
      </w:r>
      <w:r w:rsidR="00016676" w:rsidRPr="00491D10">
        <w:rPr>
          <w:rFonts w:eastAsia="Times New Roman" w:cs="Times New Roman"/>
          <w:b/>
          <w:bCs/>
          <w:szCs w:val="24"/>
          <w:lang w:val="ro-RO"/>
        </w:rPr>
        <w:t xml:space="preserve"> </w:t>
      </w:r>
      <w:r w:rsidR="00625F42" w:rsidRPr="00491D10">
        <w:rPr>
          <w:rFonts w:eastAsia="Calibri" w:cs="Times New Roman"/>
          <w:b/>
          <w:bCs/>
          <w:szCs w:val="24"/>
          <w:lang w:val="ro-RO"/>
        </w:rPr>
        <w:t>Tipuri de obiective turistice</w:t>
      </w:r>
    </w:p>
    <w:tbl>
      <w:tblPr>
        <w:tblW w:w="9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17"/>
        <w:gridCol w:w="1849"/>
        <w:gridCol w:w="3970"/>
        <w:gridCol w:w="1932"/>
      </w:tblGrid>
      <w:tr w:rsidR="00625F42" w:rsidRPr="00491D10" w14:paraId="34B886F2" w14:textId="77777777" w:rsidTr="00940C46">
        <w:trPr>
          <w:trHeight w:val="300"/>
          <w:jc w:val="center"/>
        </w:trPr>
        <w:tc>
          <w:tcPr>
            <w:tcW w:w="289" w:type="pct"/>
            <w:shd w:val="clear" w:color="auto" w:fill="auto"/>
            <w:noWrap/>
            <w:vAlign w:val="center"/>
            <w:hideMark/>
          </w:tcPr>
          <w:p w14:paraId="5927C739" w14:textId="77777777" w:rsidR="00625F42" w:rsidRPr="00491D10" w:rsidRDefault="00625F42" w:rsidP="00555AEF">
            <w:pPr>
              <w:spacing w:after="0" w:line="360" w:lineRule="auto"/>
              <w:jc w:val="center"/>
              <w:rPr>
                <w:rFonts w:eastAsia="Times New Roman" w:cs="Times New Roman"/>
                <w:b/>
                <w:bCs/>
                <w:szCs w:val="24"/>
                <w:lang w:val="ro-RO"/>
              </w:rPr>
            </w:pPr>
            <w:r w:rsidRPr="00491D10">
              <w:rPr>
                <w:rFonts w:eastAsia="Times New Roman" w:cs="Times New Roman"/>
                <w:b/>
                <w:bCs/>
                <w:szCs w:val="24"/>
                <w:lang w:val="ro-RO"/>
              </w:rPr>
              <w:t>Nr.</w:t>
            </w:r>
          </w:p>
        </w:tc>
        <w:tc>
          <w:tcPr>
            <w:tcW w:w="728" w:type="pct"/>
            <w:vAlign w:val="center"/>
          </w:tcPr>
          <w:p w14:paraId="6612AC52" w14:textId="77777777" w:rsidR="00625F42" w:rsidRPr="00491D10" w:rsidRDefault="00625F42" w:rsidP="00555AEF">
            <w:pPr>
              <w:spacing w:after="0" w:line="360" w:lineRule="auto"/>
              <w:jc w:val="center"/>
              <w:rPr>
                <w:rFonts w:eastAsia="Times New Roman" w:cs="Times New Roman"/>
                <w:b/>
                <w:bCs/>
                <w:szCs w:val="24"/>
                <w:lang w:val="ro-RO"/>
              </w:rPr>
            </w:pPr>
            <w:r w:rsidRPr="00491D10">
              <w:rPr>
                <w:rFonts w:eastAsia="Times New Roman" w:cs="Times New Roman"/>
                <w:b/>
                <w:bCs/>
                <w:szCs w:val="24"/>
                <w:lang w:val="ro-RO"/>
              </w:rPr>
              <w:t>Județ</w:t>
            </w:r>
          </w:p>
        </w:tc>
        <w:tc>
          <w:tcPr>
            <w:tcW w:w="950" w:type="pct"/>
            <w:shd w:val="clear" w:color="auto" w:fill="auto"/>
            <w:noWrap/>
            <w:vAlign w:val="center"/>
            <w:hideMark/>
          </w:tcPr>
          <w:p w14:paraId="7569C517" w14:textId="77777777" w:rsidR="00625F42" w:rsidRPr="00491D10" w:rsidRDefault="00625F42" w:rsidP="00555AEF">
            <w:pPr>
              <w:spacing w:after="0" w:line="360" w:lineRule="auto"/>
              <w:jc w:val="center"/>
              <w:rPr>
                <w:rFonts w:eastAsia="Times New Roman" w:cs="Times New Roman"/>
                <w:b/>
                <w:bCs/>
                <w:szCs w:val="24"/>
                <w:lang w:val="ro-RO"/>
              </w:rPr>
            </w:pPr>
            <w:r w:rsidRPr="00491D10">
              <w:rPr>
                <w:rFonts w:eastAsia="Times New Roman" w:cs="Times New Roman"/>
                <w:b/>
                <w:bCs/>
                <w:szCs w:val="24"/>
                <w:lang w:val="ro-RO"/>
              </w:rPr>
              <w:t>Localitate</w:t>
            </w:r>
          </w:p>
        </w:tc>
        <w:tc>
          <w:tcPr>
            <w:tcW w:w="2040" w:type="pct"/>
            <w:shd w:val="clear" w:color="auto" w:fill="auto"/>
            <w:noWrap/>
            <w:vAlign w:val="center"/>
            <w:hideMark/>
          </w:tcPr>
          <w:p w14:paraId="75BAF47F" w14:textId="77777777" w:rsidR="00625F42" w:rsidRPr="00491D10" w:rsidRDefault="00625F42" w:rsidP="00555AEF">
            <w:pPr>
              <w:spacing w:after="0" w:line="360" w:lineRule="auto"/>
              <w:jc w:val="center"/>
              <w:rPr>
                <w:rFonts w:eastAsia="Times New Roman" w:cs="Times New Roman"/>
                <w:b/>
                <w:bCs/>
                <w:szCs w:val="24"/>
                <w:lang w:val="ro-RO"/>
              </w:rPr>
            </w:pPr>
            <w:r w:rsidRPr="00491D10">
              <w:rPr>
                <w:rFonts w:eastAsia="Times New Roman" w:cs="Times New Roman"/>
                <w:b/>
                <w:bCs/>
                <w:szCs w:val="24"/>
                <w:lang w:val="ro-RO"/>
              </w:rPr>
              <w:t>Obiectiv turistic</w:t>
            </w:r>
          </w:p>
        </w:tc>
        <w:tc>
          <w:tcPr>
            <w:tcW w:w="993" w:type="pct"/>
            <w:shd w:val="clear" w:color="auto" w:fill="auto"/>
            <w:noWrap/>
            <w:vAlign w:val="center"/>
            <w:hideMark/>
          </w:tcPr>
          <w:p w14:paraId="204290C5" w14:textId="77777777" w:rsidR="00625F42" w:rsidRPr="00491D10" w:rsidRDefault="00625F42" w:rsidP="00555AEF">
            <w:pPr>
              <w:spacing w:after="0" w:line="360" w:lineRule="auto"/>
              <w:jc w:val="center"/>
              <w:rPr>
                <w:rFonts w:eastAsia="Times New Roman" w:cs="Times New Roman"/>
                <w:b/>
                <w:bCs/>
                <w:szCs w:val="24"/>
                <w:lang w:val="ro-RO"/>
              </w:rPr>
            </w:pPr>
            <w:r w:rsidRPr="00491D10">
              <w:rPr>
                <w:rFonts w:eastAsia="Times New Roman" w:cs="Times New Roman"/>
                <w:b/>
                <w:bCs/>
                <w:szCs w:val="24"/>
                <w:lang w:val="ro-RO"/>
              </w:rPr>
              <w:t>Tip obiectiv</w:t>
            </w:r>
          </w:p>
        </w:tc>
      </w:tr>
      <w:tr w:rsidR="00625F42" w:rsidRPr="00491D10" w14:paraId="4B2BDE0F" w14:textId="77777777" w:rsidTr="00940C46">
        <w:trPr>
          <w:trHeight w:val="300"/>
          <w:jc w:val="center"/>
        </w:trPr>
        <w:tc>
          <w:tcPr>
            <w:tcW w:w="289" w:type="pct"/>
            <w:shd w:val="clear" w:color="auto" w:fill="auto"/>
            <w:noWrap/>
            <w:vAlign w:val="center"/>
          </w:tcPr>
          <w:p w14:paraId="261DC04A" w14:textId="77777777" w:rsidR="00625F42" w:rsidRPr="00491D10" w:rsidRDefault="00625F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w:t>
            </w:r>
          </w:p>
        </w:tc>
        <w:tc>
          <w:tcPr>
            <w:tcW w:w="728" w:type="pct"/>
            <w:vMerge w:val="restart"/>
            <w:vAlign w:val="center"/>
          </w:tcPr>
          <w:p w14:paraId="5E66B092" w14:textId="77777777" w:rsidR="00757EA9" w:rsidRPr="00491D10" w:rsidRDefault="00757EA9" w:rsidP="00555AEF">
            <w:pPr>
              <w:spacing w:after="0" w:line="360" w:lineRule="auto"/>
              <w:jc w:val="center"/>
              <w:rPr>
                <w:rFonts w:eastAsia="Times New Roman" w:cs="Times New Roman"/>
                <w:szCs w:val="24"/>
                <w:lang w:val="ro-RO"/>
              </w:rPr>
            </w:pPr>
          </w:p>
          <w:p w14:paraId="2490BB24" w14:textId="77777777" w:rsidR="00757EA9" w:rsidRPr="00491D10" w:rsidRDefault="00757EA9" w:rsidP="00555AEF">
            <w:pPr>
              <w:spacing w:after="0" w:line="360" w:lineRule="auto"/>
              <w:jc w:val="center"/>
              <w:rPr>
                <w:rFonts w:eastAsia="Times New Roman" w:cs="Times New Roman"/>
                <w:szCs w:val="24"/>
                <w:lang w:val="ro-RO"/>
              </w:rPr>
            </w:pPr>
          </w:p>
          <w:p w14:paraId="5F680F58" w14:textId="77777777" w:rsidR="00757EA9" w:rsidRPr="00491D10" w:rsidRDefault="00757EA9" w:rsidP="00555AEF">
            <w:pPr>
              <w:spacing w:after="0" w:line="360" w:lineRule="auto"/>
              <w:jc w:val="center"/>
              <w:rPr>
                <w:rFonts w:eastAsia="Times New Roman" w:cs="Times New Roman"/>
                <w:szCs w:val="24"/>
                <w:lang w:val="ro-RO"/>
              </w:rPr>
            </w:pPr>
          </w:p>
          <w:p w14:paraId="362196CF" w14:textId="77777777" w:rsidR="00757EA9" w:rsidRPr="00491D10" w:rsidRDefault="00757EA9" w:rsidP="00555AEF">
            <w:pPr>
              <w:spacing w:after="0" w:line="360" w:lineRule="auto"/>
              <w:jc w:val="center"/>
              <w:rPr>
                <w:rFonts w:eastAsia="Times New Roman" w:cs="Times New Roman"/>
                <w:szCs w:val="24"/>
                <w:lang w:val="ro-RO"/>
              </w:rPr>
            </w:pPr>
          </w:p>
          <w:p w14:paraId="41A355FF" w14:textId="77777777" w:rsidR="00757EA9" w:rsidRPr="00491D10" w:rsidRDefault="00757EA9" w:rsidP="00555AEF">
            <w:pPr>
              <w:spacing w:after="0" w:line="360" w:lineRule="auto"/>
              <w:jc w:val="center"/>
              <w:rPr>
                <w:rFonts w:eastAsia="Times New Roman" w:cs="Times New Roman"/>
                <w:szCs w:val="24"/>
                <w:lang w:val="ro-RO"/>
              </w:rPr>
            </w:pPr>
          </w:p>
          <w:p w14:paraId="3226E676" w14:textId="77777777" w:rsidR="00625F42" w:rsidRPr="00491D10" w:rsidRDefault="00F16867"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Maramureș</w:t>
            </w:r>
          </w:p>
        </w:tc>
        <w:tc>
          <w:tcPr>
            <w:tcW w:w="950" w:type="pct"/>
            <w:shd w:val="clear" w:color="auto" w:fill="auto"/>
            <w:noWrap/>
            <w:vAlign w:val="center"/>
          </w:tcPr>
          <w:p w14:paraId="19641A01" w14:textId="77777777" w:rsidR="00625F42" w:rsidRPr="00491D10" w:rsidRDefault="00CC5DAE"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304669BD" w14:textId="77777777" w:rsidR="00625F42" w:rsidRPr="00491D10" w:rsidRDefault="00FB0F8D" w:rsidP="00555AEF">
            <w:pPr>
              <w:spacing w:after="0" w:line="360" w:lineRule="auto"/>
              <w:jc w:val="left"/>
              <w:rPr>
                <w:rFonts w:eastAsia="Times New Roman" w:cs="Times New Roman"/>
                <w:szCs w:val="24"/>
                <w:lang w:val="ro-RO"/>
              </w:rPr>
            </w:pPr>
            <w:r w:rsidRPr="00491D10">
              <w:rPr>
                <w:rFonts w:eastAsia="Times New Roman" w:cs="Times New Roman"/>
                <w:szCs w:val="24"/>
                <w:lang w:val="ro-RO"/>
              </w:rPr>
              <w:t>Cupolele vulcanice ale vârfurilor Pleșca și Secu, Piatra Prislopului, Piatra Văratecului</w:t>
            </w:r>
          </w:p>
        </w:tc>
        <w:tc>
          <w:tcPr>
            <w:tcW w:w="993" w:type="pct"/>
            <w:shd w:val="clear" w:color="auto" w:fill="auto"/>
            <w:noWrap/>
            <w:vAlign w:val="center"/>
          </w:tcPr>
          <w:p w14:paraId="1853352E" w14:textId="77777777" w:rsidR="00625F42" w:rsidRPr="00491D10" w:rsidRDefault="00FB0F8D"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Obiectiv natural</w:t>
            </w:r>
          </w:p>
        </w:tc>
      </w:tr>
      <w:tr w:rsidR="00625F42" w:rsidRPr="00491D10" w14:paraId="005FA862" w14:textId="77777777" w:rsidTr="00940C46">
        <w:trPr>
          <w:trHeight w:val="300"/>
          <w:jc w:val="center"/>
        </w:trPr>
        <w:tc>
          <w:tcPr>
            <w:tcW w:w="289" w:type="pct"/>
            <w:shd w:val="clear" w:color="auto" w:fill="auto"/>
            <w:noWrap/>
            <w:vAlign w:val="center"/>
          </w:tcPr>
          <w:p w14:paraId="6CF2AFB3" w14:textId="77777777" w:rsidR="00625F42" w:rsidRPr="00491D10" w:rsidRDefault="00625F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2.</w:t>
            </w:r>
          </w:p>
        </w:tc>
        <w:tc>
          <w:tcPr>
            <w:tcW w:w="728" w:type="pct"/>
            <w:vMerge/>
            <w:vAlign w:val="center"/>
          </w:tcPr>
          <w:p w14:paraId="354B6675" w14:textId="77777777" w:rsidR="00625F42" w:rsidRPr="00491D10" w:rsidRDefault="00625F42"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28A656DE" w14:textId="77777777" w:rsidR="00625F42" w:rsidRPr="00491D10" w:rsidRDefault="00CC5DAE"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105F5D9D" w14:textId="77777777" w:rsidR="00625F42" w:rsidRPr="00491D10" w:rsidRDefault="00FB0F8D" w:rsidP="00555AEF">
            <w:pPr>
              <w:spacing w:after="0" w:line="360" w:lineRule="auto"/>
              <w:jc w:val="left"/>
              <w:rPr>
                <w:rFonts w:eastAsia="Times New Roman" w:cs="Times New Roman"/>
                <w:szCs w:val="24"/>
                <w:lang w:val="ro-RO"/>
              </w:rPr>
            </w:pPr>
            <w:r w:rsidRPr="00491D10">
              <w:rPr>
                <w:rFonts w:cs="Times New Roman"/>
                <w:szCs w:val="24"/>
                <w:lang w:val="ro-RO"/>
              </w:rPr>
              <w:t>Tăul Negru</w:t>
            </w:r>
          </w:p>
        </w:tc>
        <w:tc>
          <w:tcPr>
            <w:tcW w:w="993" w:type="pct"/>
            <w:shd w:val="clear" w:color="auto" w:fill="auto"/>
            <w:noWrap/>
            <w:vAlign w:val="center"/>
          </w:tcPr>
          <w:p w14:paraId="35971725" w14:textId="77777777" w:rsidR="00625F42" w:rsidRPr="00491D10" w:rsidRDefault="00FB0F8D"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Obiectiv natural</w:t>
            </w:r>
          </w:p>
        </w:tc>
      </w:tr>
      <w:tr w:rsidR="00625F42" w:rsidRPr="00491D10" w14:paraId="613004EF" w14:textId="77777777" w:rsidTr="00940C46">
        <w:trPr>
          <w:trHeight w:val="300"/>
          <w:jc w:val="center"/>
        </w:trPr>
        <w:tc>
          <w:tcPr>
            <w:tcW w:w="289" w:type="pct"/>
            <w:shd w:val="clear" w:color="auto" w:fill="auto"/>
            <w:noWrap/>
            <w:vAlign w:val="center"/>
          </w:tcPr>
          <w:p w14:paraId="70CB6515" w14:textId="77777777" w:rsidR="00625F42" w:rsidRPr="00491D10" w:rsidRDefault="00625F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3.</w:t>
            </w:r>
          </w:p>
        </w:tc>
        <w:tc>
          <w:tcPr>
            <w:tcW w:w="728" w:type="pct"/>
            <w:vMerge/>
            <w:vAlign w:val="center"/>
          </w:tcPr>
          <w:p w14:paraId="45F1BA49" w14:textId="77777777" w:rsidR="00625F42" w:rsidRPr="00491D10" w:rsidRDefault="00625F42"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65845AB5" w14:textId="77777777" w:rsidR="00625F42" w:rsidRPr="00491D10" w:rsidRDefault="00CC5DAE"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2198C9F1" w14:textId="77777777" w:rsidR="00625F42" w:rsidRPr="00491D10" w:rsidRDefault="00FB0F8D" w:rsidP="00555AEF">
            <w:pPr>
              <w:spacing w:after="0" w:line="360" w:lineRule="auto"/>
              <w:jc w:val="left"/>
              <w:rPr>
                <w:rFonts w:eastAsia="Times New Roman" w:cs="Times New Roman"/>
                <w:b/>
                <w:szCs w:val="24"/>
                <w:lang w:val="ro-RO"/>
              </w:rPr>
            </w:pPr>
            <w:r w:rsidRPr="00491D10">
              <w:rPr>
                <w:rStyle w:val="Strong"/>
                <w:rFonts w:cs="Times New Roman"/>
                <w:b w:val="0"/>
                <w:szCs w:val="24"/>
                <w:lang w:val="ro-RO"/>
              </w:rPr>
              <w:t>Tăul lui Burzo și Fântâna Rece</w:t>
            </w:r>
          </w:p>
        </w:tc>
        <w:tc>
          <w:tcPr>
            <w:tcW w:w="993" w:type="pct"/>
            <w:shd w:val="clear" w:color="auto" w:fill="auto"/>
            <w:noWrap/>
            <w:vAlign w:val="center"/>
          </w:tcPr>
          <w:p w14:paraId="7D87E383" w14:textId="77777777" w:rsidR="00625F42" w:rsidRPr="00491D10" w:rsidRDefault="00FB0F8D"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Obiectiv natural</w:t>
            </w:r>
          </w:p>
        </w:tc>
      </w:tr>
      <w:tr w:rsidR="00FB0F8D" w:rsidRPr="00491D10" w14:paraId="79B96AD7" w14:textId="77777777" w:rsidTr="00940C46">
        <w:trPr>
          <w:trHeight w:val="300"/>
          <w:jc w:val="center"/>
        </w:trPr>
        <w:tc>
          <w:tcPr>
            <w:tcW w:w="289" w:type="pct"/>
            <w:shd w:val="clear" w:color="auto" w:fill="auto"/>
            <w:noWrap/>
            <w:vAlign w:val="center"/>
          </w:tcPr>
          <w:p w14:paraId="0A3A37D8" w14:textId="77777777" w:rsidR="00FB0F8D"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4.</w:t>
            </w:r>
          </w:p>
        </w:tc>
        <w:tc>
          <w:tcPr>
            <w:tcW w:w="728" w:type="pct"/>
            <w:vMerge/>
            <w:vAlign w:val="center"/>
          </w:tcPr>
          <w:p w14:paraId="767D05F9" w14:textId="77777777" w:rsidR="00FB0F8D" w:rsidRPr="00491D10" w:rsidRDefault="00FB0F8D"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355B1D9D" w14:textId="77777777" w:rsidR="00FB0F8D" w:rsidRPr="00491D10" w:rsidRDefault="00CC5DAE"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038BE921" w14:textId="77777777" w:rsidR="00FB0F8D" w:rsidRPr="00491D10" w:rsidRDefault="00FB0F8D" w:rsidP="00555AEF">
            <w:pPr>
              <w:spacing w:after="0" w:line="360" w:lineRule="auto"/>
              <w:jc w:val="left"/>
              <w:rPr>
                <w:rStyle w:val="Strong"/>
                <w:rFonts w:cs="Times New Roman"/>
                <w:b w:val="0"/>
                <w:szCs w:val="24"/>
                <w:lang w:val="ro-RO"/>
              </w:rPr>
            </w:pPr>
            <w:r w:rsidRPr="00491D10">
              <w:rPr>
                <w:rStyle w:val="Strong"/>
                <w:rFonts w:cs="Times New Roman"/>
                <w:b w:val="0"/>
                <w:szCs w:val="24"/>
                <w:lang w:val="ro-RO"/>
              </w:rPr>
              <w:t>Klippele pienine de la Poiana Botizii</w:t>
            </w:r>
          </w:p>
        </w:tc>
        <w:tc>
          <w:tcPr>
            <w:tcW w:w="993" w:type="pct"/>
            <w:shd w:val="clear" w:color="auto" w:fill="auto"/>
            <w:noWrap/>
            <w:vAlign w:val="center"/>
          </w:tcPr>
          <w:p w14:paraId="297B4958" w14:textId="77777777" w:rsidR="00FB0F8D" w:rsidRPr="00491D10" w:rsidRDefault="00FB0F8D"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Obiectiv natural</w:t>
            </w:r>
          </w:p>
        </w:tc>
      </w:tr>
      <w:tr w:rsidR="00FB0F8D" w:rsidRPr="00491D10" w14:paraId="3EDE8F0F" w14:textId="77777777" w:rsidTr="00940C46">
        <w:trPr>
          <w:trHeight w:val="300"/>
          <w:jc w:val="center"/>
        </w:trPr>
        <w:tc>
          <w:tcPr>
            <w:tcW w:w="289" w:type="pct"/>
            <w:shd w:val="clear" w:color="auto" w:fill="auto"/>
            <w:noWrap/>
            <w:vAlign w:val="center"/>
          </w:tcPr>
          <w:p w14:paraId="5944AAF2" w14:textId="77777777" w:rsidR="00FB0F8D"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5.</w:t>
            </w:r>
          </w:p>
        </w:tc>
        <w:tc>
          <w:tcPr>
            <w:tcW w:w="728" w:type="pct"/>
            <w:vMerge/>
            <w:vAlign w:val="center"/>
          </w:tcPr>
          <w:p w14:paraId="3A5EF509" w14:textId="77777777" w:rsidR="00FB0F8D" w:rsidRPr="00491D10" w:rsidRDefault="00FB0F8D"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67EB1C0E" w14:textId="77777777" w:rsidR="00FB0F8D" w:rsidRPr="00491D10" w:rsidRDefault="00CC5DAE"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41A0315C" w14:textId="77777777" w:rsidR="00FB0F8D" w:rsidRPr="00491D10" w:rsidRDefault="00FB0F8D" w:rsidP="00555AEF">
            <w:pPr>
              <w:spacing w:after="0" w:line="360" w:lineRule="auto"/>
              <w:jc w:val="left"/>
              <w:rPr>
                <w:rStyle w:val="Strong"/>
                <w:rFonts w:cs="Times New Roman"/>
                <w:b w:val="0"/>
                <w:szCs w:val="24"/>
                <w:lang w:val="ro-RO"/>
              </w:rPr>
            </w:pPr>
            <w:r w:rsidRPr="00491D10">
              <w:rPr>
                <w:rStyle w:val="Strong"/>
                <w:rFonts w:cs="Times New Roman"/>
                <w:b w:val="0"/>
                <w:szCs w:val="24"/>
                <w:lang w:val="ro-RO"/>
              </w:rPr>
              <w:t>Izvorul mineral pulsatoriu (borcutul) din Poiana Botizii</w:t>
            </w:r>
          </w:p>
        </w:tc>
        <w:tc>
          <w:tcPr>
            <w:tcW w:w="993" w:type="pct"/>
            <w:shd w:val="clear" w:color="auto" w:fill="auto"/>
            <w:noWrap/>
            <w:vAlign w:val="center"/>
          </w:tcPr>
          <w:p w14:paraId="39925BF5" w14:textId="77777777" w:rsidR="00FB0F8D" w:rsidRPr="00491D10" w:rsidRDefault="00FB0F8D"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Obiectiv natural</w:t>
            </w:r>
          </w:p>
        </w:tc>
      </w:tr>
      <w:tr w:rsidR="00625F42" w:rsidRPr="00491D10" w14:paraId="2DCC51F2" w14:textId="77777777" w:rsidTr="00940C46">
        <w:trPr>
          <w:trHeight w:val="300"/>
          <w:jc w:val="center"/>
        </w:trPr>
        <w:tc>
          <w:tcPr>
            <w:tcW w:w="289" w:type="pct"/>
            <w:shd w:val="clear" w:color="auto" w:fill="auto"/>
            <w:noWrap/>
            <w:vAlign w:val="center"/>
          </w:tcPr>
          <w:p w14:paraId="7B23101B"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lastRenderedPageBreak/>
              <w:t>6</w:t>
            </w:r>
            <w:r w:rsidR="00625F42" w:rsidRPr="00491D10">
              <w:rPr>
                <w:rFonts w:eastAsia="Times New Roman" w:cs="Times New Roman"/>
                <w:szCs w:val="24"/>
                <w:lang w:val="ro-RO"/>
              </w:rPr>
              <w:t>.</w:t>
            </w:r>
          </w:p>
        </w:tc>
        <w:tc>
          <w:tcPr>
            <w:tcW w:w="728" w:type="pct"/>
            <w:vMerge/>
            <w:vAlign w:val="center"/>
          </w:tcPr>
          <w:p w14:paraId="0B2DDDF6" w14:textId="77777777" w:rsidR="00625F42" w:rsidRPr="00491D10" w:rsidRDefault="00625F42"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79A8ED79"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60AB2341" w14:textId="77777777" w:rsidR="00625F42" w:rsidRPr="00491D10" w:rsidRDefault="00CC5DAE" w:rsidP="00555AEF">
            <w:pPr>
              <w:spacing w:after="0" w:line="360" w:lineRule="auto"/>
              <w:jc w:val="left"/>
              <w:rPr>
                <w:rFonts w:eastAsia="Times New Roman" w:cs="Times New Roman"/>
                <w:color w:val="000000"/>
                <w:szCs w:val="24"/>
                <w:lang w:val="ro-RO"/>
              </w:rPr>
            </w:pPr>
            <w:r w:rsidRPr="00491D10">
              <w:rPr>
                <w:rFonts w:eastAsia="Times New Roman" w:cs="Times New Roman"/>
                <w:color w:val="000000"/>
                <w:szCs w:val="24"/>
                <w:lang w:val="ro-RO"/>
              </w:rPr>
              <w:t>Biserica de lemn Sf. Apostoli Petru şi Pavel</w:t>
            </w:r>
          </w:p>
        </w:tc>
        <w:tc>
          <w:tcPr>
            <w:tcW w:w="993" w:type="pct"/>
            <w:shd w:val="clear" w:color="auto" w:fill="auto"/>
            <w:noWrap/>
            <w:vAlign w:val="center"/>
          </w:tcPr>
          <w:p w14:paraId="20746ED3" w14:textId="77777777" w:rsidR="00625F42" w:rsidRPr="00491D10" w:rsidRDefault="00940C46"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A</w:t>
            </w:r>
            <w:r w:rsidR="00625F42" w:rsidRPr="00491D10">
              <w:rPr>
                <w:rFonts w:eastAsia="Times New Roman" w:cs="Times New Roman"/>
                <w:szCs w:val="24"/>
                <w:lang w:val="ro-RO"/>
              </w:rPr>
              <w:t>șezământ de cult</w:t>
            </w:r>
          </w:p>
        </w:tc>
      </w:tr>
      <w:tr w:rsidR="00625F42" w:rsidRPr="00491D10" w14:paraId="624BABDB" w14:textId="77777777" w:rsidTr="00940C46">
        <w:trPr>
          <w:trHeight w:val="300"/>
          <w:jc w:val="center"/>
        </w:trPr>
        <w:tc>
          <w:tcPr>
            <w:tcW w:w="289" w:type="pct"/>
            <w:shd w:val="clear" w:color="auto" w:fill="auto"/>
            <w:noWrap/>
            <w:vAlign w:val="center"/>
          </w:tcPr>
          <w:p w14:paraId="12707AB9"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lastRenderedPageBreak/>
              <w:t>7</w:t>
            </w:r>
            <w:r w:rsidR="00625F42" w:rsidRPr="00491D10">
              <w:rPr>
                <w:rFonts w:eastAsia="Times New Roman" w:cs="Times New Roman"/>
                <w:szCs w:val="24"/>
                <w:lang w:val="ro-RO"/>
              </w:rPr>
              <w:t>.</w:t>
            </w:r>
          </w:p>
        </w:tc>
        <w:tc>
          <w:tcPr>
            <w:tcW w:w="728" w:type="pct"/>
            <w:vMerge/>
            <w:vAlign w:val="center"/>
          </w:tcPr>
          <w:p w14:paraId="0020BB77" w14:textId="77777777" w:rsidR="00625F42" w:rsidRPr="00491D10" w:rsidRDefault="00625F42"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02C476D0"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460EADFB" w14:textId="77777777" w:rsidR="00625F42" w:rsidRPr="00491D10" w:rsidRDefault="00CC5DAE" w:rsidP="00555AEF">
            <w:pPr>
              <w:spacing w:after="0" w:line="360" w:lineRule="auto"/>
              <w:jc w:val="left"/>
              <w:rPr>
                <w:rFonts w:eastAsia="Times New Roman" w:cs="Times New Roman"/>
                <w:color w:val="000000"/>
                <w:szCs w:val="24"/>
                <w:lang w:val="ro-RO"/>
              </w:rPr>
            </w:pPr>
            <w:r w:rsidRPr="00491D10">
              <w:rPr>
                <w:rFonts w:cs="Times New Roman"/>
                <w:szCs w:val="24"/>
                <w:lang w:val="ro-RO"/>
              </w:rPr>
              <w:t>Biserica de lemn Sf. Paraschiva</w:t>
            </w:r>
          </w:p>
        </w:tc>
        <w:tc>
          <w:tcPr>
            <w:tcW w:w="993" w:type="pct"/>
            <w:shd w:val="clear" w:color="auto" w:fill="auto"/>
            <w:noWrap/>
            <w:vAlign w:val="center"/>
          </w:tcPr>
          <w:p w14:paraId="3C3542AD" w14:textId="77777777" w:rsidR="00625F42" w:rsidRPr="00491D10" w:rsidRDefault="00CC5DAE"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Monument istoric</w:t>
            </w:r>
          </w:p>
        </w:tc>
      </w:tr>
      <w:tr w:rsidR="00625F42" w:rsidRPr="00491D10" w14:paraId="04B20E5E" w14:textId="77777777" w:rsidTr="00940C46">
        <w:trPr>
          <w:trHeight w:val="300"/>
          <w:jc w:val="center"/>
        </w:trPr>
        <w:tc>
          <w:tcPr>
            <w:tcW w:w="289" w:type="pct"/>
            <w:shd w:val="clear" w:color="auto" w:fill="auto"/>
            <w:noWrap/>
            <w:vAlign w:val="center"/>
          </w:tcPr>
          <w:p w14:paraId="0C0CD591"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8</w:t>
            </w:r>
            <w:r w:rsidR="00625F42" w:rsidRPr="00491D10">
              <w:rPr>
                <w:rFonts w:eastAsia="Times New Roman" w:cs="Times New Roman"/>
                <w:szCs w:val="24"/>
                <w:lang w:val="ro-RO"/>
              </w:rPr>
              <w:t>.</w:t>
            </w:r>
          </w:p>
        </w:tc>
        <w:tc>
          <w:tcPr>
            <w:tcW w:w="728" w:type="pct"/>
            <w:vMerge/>
            <w:vAlign w:val="center"/>
          </w:tcPr>
          <w:p w14:paraId="6369C975" w14:textId="77777777" w:rsidR="00625F42" w:rsidRPr="00491D10" w:rsidRDefault="00625F42"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6C6266AB"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16098DCF" w14:textId="77777777" w:rsidR="00625F42" w:rsidRPr="00491D10" w:rsidRDefault="00CC5DAE" w:rsidP="00555AEF">
            <w:pPr>
              <w:spacing w:after="0" w:line="360" w:lineRule="auto"/>
              <w:jc w:val="left"/>
              <w:rPr>
                <w:rFonts w:eastAsia="Times New Roman" w:cs="Times New Roman"/>
                <w:szCs w:val="24"/>
                <w:lang w:val="ro-RO"/>
              </w:rPr>
            </w:pPr>
            <w:r w:rsidRPr="00491D10">
              <w:rPr>
                <w:rFonts w:cs="Times New Roman"/>
                <w:szCs w:val="24"/>
                <w:shd w:val="clear" w:color="auto" w:fill="FFFFFF"/>
                <w:lang w:val="ro-RO"/>
              </w:rPr>
              <w:t>Mănăstire ortodoxă cu hramul „Schimbarea la față”</w:t>
            </w:r>
          </w:p>
        </w:tc>
        <w:tc>
          <w:tcPr>
            <w:tcW w:w="993" w:type="pct"/>
            <w:shd w:val="clear" w:color="auto" w:fill="auto"/>
            <w:noWrap/>
            <w:vAlign w:val="center"/>
          </w:tcPr>
          <w:p w14:paraId="0791F008" w14:textId="77777777" w:rsidR="00625F42" w:rsidRPr="00491D10" w:rsidRDefault="00940C46"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O</w:t>
            </w:r>
            <w:r w:rsidR="00625F42" w:rsidRPr="00491D10">
              <w:rPr>
                <w:rFonts w:eastAsia="Times New Roman" w:cs="Times New Roman"/>
                <w:szCs w:val="24"/>
                <w:lang w:val="ro-RO"/>
              </w:rPr>
              <w:t xml:space="preserve">biectiv </w:t>
            </w:r>
            <w:r w:rsidR="00CC5DAE" w:rsidRPr="00491D10">
              <w:rPr>
                <w:rFonts w:eastAsia="Times New Roman" w:cs="Times New Roman"/>
                <w:szCs w:val="24"/>
                <w:lang w:val="ro-RO"/>
              </w:rPr>
              <w:t>de cult</w:t>
            </w:r>
          </w:p>
        </w:tc>
      </w:tr>
      <w:tr w:rsidR="00625F42" w:rsidRPr="00491D10" w14:paraId="1AA4874B" w14:textId="77777777" w:rsidTr="00940C46">
        <w:trPr>
          <w:trHeight w:val="300"/>
          <w:jc w:val="center"/>
        </w:trPr>
        <w:tc>
          <w:tcPr>
            <w:tcW w:w="289" w:type="pct"/>
            <w:shd w:val="clear" w:color="auto" w:fill="auto"/>
            <w:noWrap/>
            <w:vAlign w:val="center"/>
          </w:tcPr>
          <w:p w14:paraId="3DDDED1D"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9</w:t>
            </w:r>
            <w:r w:rsidR="00625F42" w:rsidRPr="00491D10">
              <w:rPr>
                <w:rFonts w:eastAsia="Times New Roman" w:cs="Times New Roman"/>
                <w:szCs w:val="24"/>
                <w:lang w:val="ro-RO"/>
              </w:rPr>
              <w:t>.</w:t>
            </w:r>
          </w:p>
        </w:tc>
        <w:tc>
          <w:tcPr>
            <w:tcW w:w="728" w:type="pct"/>
            <w:vMerge/>
            <w:vAlign w:val="center"/>
          </w:tcPr>
          <w:p w14:paraId="05DE3786" w14:textId="77777777" w:rsidR="00625F42" w:rsidRPr="00491D10" w:rsidRDefault="00625F42"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3904B5D2"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Botiza</w:t>
            </w:r>
          </w:p>
        </w:tc>
        <w:tc>
          <w:tcPr>
            <w:tcW w:w="2040" w:type="pct"/>
            <w:shd w:val="clear" w:color="auto" w:fill="auto"/>
            <w:noWrap/>
            <w:vAlign w:val="center"/>
          </w:tcPr>
          <w:p w14:paraId="04BFFE3A" w14:textId="77777777" w:rsidR="00625F42" w:rsidRPr="00491D10" w:rsidRDefault="00CC5DAE" w:rsidP="00555AEF">
            <w:pPr>
              <w:spacing w:after="0" w:line="360" w:lineRule="auto"/>
              <w:jc w:val="left"/>
              <w:rPr>
                <w:rFonts w:eastAsia="Times New Roman" w:cs="Times New Roman"/>
                <w:szCs w:val="24"/>
                <w:lang w:val="ro-RO"/>
              </w:rPr>
            </w:pPr>
            <w:r w:rsidRPr="00491D10">
              <w:rPr>
                <w:rFonts w:cs="Times New Roman"/>
                <w:szCs w:val="24"/>
                <w:lang w:val="ro-RO"/>
              </w:rPr>
              <w:t>Muzeul</w:t>
            </w:r>
            <w:r w:rsidR="00D11614" w:rsidRPr="00491D10">
              <w:rPr>
                <w:rFonts w:cs="Times New Roman"/>
                <w:szCs w:val="24"/>
                <w:lang w:val="ro-RO"/>
              </w:rPr>
              <w:t xml:space="preserve"> Comunei Botiza</w:t>
            </w:r>
          </w:p>
        </w:tc>
        <w:tc>
          <w:tcPr>
            <w:tcW w:w="993" w:type="pct"/>
            <w:shd w:val="clear" w:color="auto" w:fill="auto"/>
            <w:noWrap/>
            <w:vAlign w:val="center"/>
          </w:tcPr>
          <w:p w14:paraId="5488AEBE" w14:textId="77777777" w:rsidR="00625F42" w:rsidRPr="00491D10" w:rsidRDefault="00940C46" w:rsidP="00D11614">
            <w:pPr>
              <w:spacing w:after="0" w:line="360" w:lineRule="auto"/>
              <w:jc w:val="center"/>
              <w:rPr>
                <w:rFonts w:eastAsia="Times New Roman" w:cs="Times New Roman"/>
                <w:szCs w:val="24"/>
                <w:lang w:val="ro-RO"/>
              </w:rPr>
            </w:pPr>
            <w:r w:rsidRPr="00491D10">
              <w:rPr>
                <w:rFonts w:eastAsia="Times New Roman" w:cs="Times New Roman"/>
                <w:szCs w:val="24"/>
                <w:lang w:val="ro-RO"/>
              </w:rPr>
              <w:t>O</w:t>
            </w:r>
            <w:r w:rsidR="00625F42" w:rsidRPr="00491D10">
              <w:rPr>
                <w:rFonts w:eastAsia="Times New Roman" w:cs="Times New Roman"/>
                <w:szCs w:val="24"/>
                <w:lang w:val="ro-RO"/>
              </w:rPr>
              <w:t xml:space="preserve">biectiv </w:t>
            </w:r>
            <w:r w:rsidR="00D11614" w:rsidRPr="00491D10">
              <w:rPr>
                <w:rFonts w:eastAsia="Times New Roman" w:cs="Times New Roman"/>
                <w:szCs w:val="24"/>
                <w:lang w:val="ro-RO"/>
              </w:rPr>
              <w:t>cultural</w:t>
            </w:r>
          </w:p>
        </w:tc>
      </w:tr>
      <w:tr w:rsidR="00625F42" w:rsidRPr="00491D10" w14:paraId="13353296" w14:textId="77777777" w:rsidTr="00940C46">
        <w:trPr>
          <w:trHeight w:val="262"/>
          <w:jc w:val="center"/>
        </w:trPr>
        <w:tc>
          <w:tcPr>
            <w:tcW w:w="289" w:type="pct"/>
            <w:shd w:val="clear" w:color="auto" w:fill="auto"/>
            <w:noWrap/>
            <w:vAlign w:val="center"/>
          </w:tcPr>
          <w:p w14:paraId="34E6FAAD"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10</w:t>
            </w:r>
            <w:r w:rsidR="00625F42" w:rsidRPr="00491D10">
              <w:rPr>
                <w:rFonts w:eastAsia="Times New Roman" w:cs="Times New Roman"/>
                <w:szCs w:val="24"/>
                <w:lang w:val="ro-RO"/>
              </w:rPr>
              <w:t>.</w:t>
            </w:r>
          </w:p>
        </w:tc>
        <w:tc>
          <w:tcPr>
            <w:tcW w:w="728" w:type="pct"/>
            <w:vMerge/>
            <w:vAlign w:val="center"/>
          </w:tcPr>
          <w:p w14:paraId="1C2B7BB1" w14:textId="77777777" w:rsidR="00625F42" w:rsidRPr="00491D10" w:rsidRDefault="00625F42" w:rsidP="00555AEF">
            <w:pPr>
              <w:spacing w:after="0" w:line="360" w:lineRule="auto"/>
              <w:jc w:val="center"/>
              <w:rPr>
                <w:rFonts w:eastAsia="Times New Roman" w:cs="Times New Roman"/>
                <w:szCs w:val="24"/>
                <w:lang w:val="ro-RO"/>
              </w:rPr>
            </w:pPr>
          </w:p>
        </w:tc>
        <w:tc>
          <w:tcPr>
            <w:tcW w:w="950" w:type="pct"/>
            <w:shd w:val="clear" w:color="auto" w:fill="auto"/>
            <w:noWrap/>
            <w:vAlign w:val="center"/>
          </w:tcPr>
          <w:p w14:paraId="4B34FBA8" w14:textId="77777777" w:rsidR="00625F42" w:rsidRPr="00491D10" w:rsidRDefault="00224642" w:rsidP="00555AEF">
            <w:pPr>
              <w:spacing w:after="0" w:line="360" w:lineRule="auto"/>
              <w:jc w:val="center"/>
              <w:rPr>
                <w:rFonts w:eastAsia="Times New Roman" w:cs="Times New Roman"/>
                <w:szCs w:val="24"/>
                <w:lang w:val="ro-RO"/>
              </w:rPr>
            </w:pPr>
            <w:r w:rsidRPr="00491D10">
              <w:rPr>
                <w:rFonts w:eastAsia="Times New Roman" w:cs="Times New Roman"/>
                <w:szCs w:val="24"/>
                <w:lang w:val="ro-RO"/>
              </w:rPr>
              <w:t>Poienile Izei</w:t>
            </w:r>
          </w:p>
        </w:tc>
        <w:tc>
          <w:tcPr>
            <w:tcW w:w="2040" w:type="pct"/>
            <w:shd w:val="clear" w:color="auto" w:fill="auto"/>
            <w:noWrap/>
            <w:vAlign w:val="center"/>
          </w:tcPr>
          <w:p w14:paraId="4AA74B60" w14:textId="77777777" w:rsidR="00625F42" w:rsidRPr="00491D10" w:rsidRDefault="00CC5DAE" w:rsidP="00555AEF">
            <w:pPr>
              <w:spacing w:after="0" w:line="360" w:lineRule="auto"/>
              <w:jc w:val="left"/>
              <w:rPr>
                <w:rFonts w:eastAsia="Times New Roman" w:cs="Times New Roman"/>
                <w:szCs w:val="24"/>
                <w:lang w:val="ro-RO"/>
              </w:rPr>
            </w:pPr>
            <w:r w:rsidRPr="00491D10">
              <w:rPr>
                <w:rFonts w:cs="Times New Roman"/>
                <w:szCs w:val="24"/>
                <w:shd w:val="clear" w:color="auto" w:fill="FFFFFF"/>
                <w:lang w:val="it-IT"/>
              </w:rPr>
              <w:t xml:space="preserve">Biserica de lemn </w:t>
            </w:r>
            <w:r w:rsidR="0052353B" w:rsidRPr="00491D10">
              <w:rPr>
                <w:rFonts w:cs="Times New Roman"/>
                <w:szCs w:val="24"/>
                <w:shd w:val="clear" w:color="auto" w:fill="FFFFFF"/>
                <w:lang w:val="it-IT"/>
              </w:rPr>
              <w:t>î</w:t>
            </w:r>
            <w:r w:rsidRPr="00491D10">
              <w:rPr>
                <w:rFonts w:cs="Times New Roman"/>
                <w:szCs w:val="24"/>
                <w:shd w:val="clear" w:color="auto" w:fill="FFFFFF"/>
                <w:lang w:val="it-IT"/>
              </w:rPr>
              <w:t>nchinată Sfintei Parascheva (1604) - monument UNESCO</w:t>
            </w:r>
          </w:p>
        </w:tc>
        <w:tc>
          <w:tcPr>
            <w:tcW w:w="993" w:type="pct"/>
            <w:shd w:val="clear" w:color="auto" w:fill="auto"/>
            <w:noWrap/>
            <w:vAlign w:val="center"/>
          </w:tcPr>
          <w:p w14:paraId="0F037892" w14:textId="77777777" w:rsidR="00625F42" w:rsidRPr="00491D10" w:rsidRDefault="00940C46" w:rsidP="00940C46">
            <w:pPr>
              <w:spacing w:after="0" w:line="360" w:lineRule="auto"/>
              <w:jc w:val="center"/>
              <w:rPr>
                <w:rFonts w:eastAsia="Times New Roman" w:cs="Times New Roman"/>
                <w:szCs w:val="24"/>
                <w:lang w:val="ro-RO"/>
              </w:rPr>
            </w:pPr>
            <w:r w:rsidRPr="00491D10">
              <w:rPr>
                <w:rFonts w:eastAsia="Times New Roman" w:cs="Times New Roman"/>
                <w:szCs w:val="24"/>
                <w:lang w:val="ro-RO"/>
              </w:rPr>
              <w:t>O</w:t>
            </w:r>
            <w:r w:rsidR="00625F42" w:rsidRPr="00491D10">
              <w:rPr>
                <w:rFonts w:eastAsia="Times New Roman" w:cs="Times New Roman"/>
                <w:szCs w:val="24"/>
                <w:lang w:val="ro-RO"/>
              </w:rPr>
              <w:t xml:space="preserve">biectiv </w:t>
            </w:r>
            <w:r w:rsidRPr="00491D10">
              <w:rPr>
                <w:rFonts w:eastAsia="Times New Roman" w:cs="Times New Roman"/>
                <w:szCs w:val="24"/>
                <w:lang w:val="ro-RO"/>
              </w:rPr>
              <w:t>de cult</w:t>
            </w:r>
          </w:p>
        </w:tc>
      </w:tr>
    </w:tbl>
    <w:p w14:paraId="7AE26B25" w14:textId="77777777" w:rsidR="00625F42" w:rsidRPr="00491D10" w:rsidRDefault="00625F42" w:rsidP="00555AEF">
      <w:pPr>
        <w:spacing w:after="0" w:line="360" w:lineRule="auto"/>
        <w:jc w:val="left"/>
        <w:rPr>
          <w:rFonts w:eastAsia="Times New Roman" w:cs="Times New Roman"/>
          <w:b/>
          <w:bCs/>
          <w:kern w:val="36"/>
          <w:szCs w:val="24"/>
          <w:lang w:val="ro-RO" w:eastAsia="en-GB"/>
        </w:rPr>
      </w:pPr>
    </w:p>
    <w:p w14:paraId="5B3575A8" w14:textId="77777777" w:rsidR="006D6B3D" w:rsidRPr="00491D10" w:rsidRDefault="006D6B3D" w:rsidP="00555AEF">
      <w:pPr>
        <w:spacing w:after="0" w:line="360" w:lineRule="auto"/>
        <w:ind w:firstLine="720"/>
        <w:rPr>
          <w:rFonts w:cs="Times New Roman"/>
          <w:szCs w:val="24"/>
          <w:lang w:val="ro-RO"/>
        </w:rPr>
      </w:pPr>
      <w:r w:rsidRPr="00491D10">
        <w:rPr>
          <w:rFonts w:cs="Times New Roman"/>
          <w:szCs w:val="24"/>
          <w:lang w:val="ro-RO"/>
        </w:rPr>
        <w:t>Harta obiectivelor turistice și punctelor de belvedere este prezentă în Anexa nr. 3.</w:t>
      </w:r>
      <w:r w:rsidR="001C4BC3" w:rsidRPr="00491D10">
        <w:rPr>
          <w:rFonts w:cs="Times New Roman"/>
          <w:szCs w:val="24"/>
          <w:lang w:val="ro-RO"/>
        </w:rPr>
        <w:t>35</w:t>
      </w:r>
      <w:r w:rsidRPr="00491D10">
        <w:rPr>
          <w:rFonts w:cs="Times New Roman"/>
          <w:szCs w:val="24"/>
          <w:lang w:val="ro-RO"/>
        </w:rPr>
        <w:t xml:space="preserve"> la Planului de management.</w:t>
      </w:r>
    </w:p>
    <w:p w14:paraId="2CEF9AC1" w14:textId="77777777" w:rsidR="00625F42" w:rsidRPr="00491D10" w:rsidRDefault="00625F42" w:rsidP="00555AEF">
      <w:pPr>
        <w:spacing w:after="0" w:line="360" w:lineRule="auto"/>
        <w:rPr>
          <w:rFonts w:cs="Times New Roman"/>
          <w:szCs w:val="24"/>
          <w:lang w:val="ro-RO"/>
        </w:rPr>
        <w:sectPr w:rsidR="00625F42" w:rsidRPr="00491D10" w:rsidSect="00BC7D63">
          <w:pgSz w:w="11906" w:h="16838"/>
          <w:pgMar w:top="1440" w:right="1440" w:bottom="1440" w:left="1440" w:header="709" w:footer="709" w:gutter="0"/>
          <w:cols w:space="708"/>
          <w:docGrid w:linePitch="360"/>
        </w:sectPr>
      </w:pPr>
    </w:p>
    <w:p w14:paraId="7F10A717" w14:textId="77777777" w:rsidR="00376FE7" w:rsidRPr="00491D10" w:rsidRDefault="00E8772D" w:rsidP="00555AEF">
      <w:pPr>
        <w:pStyle w:val="Heading1"/>
        <w:numPr>
          <w:ilvl w:val="0"/>
          <w:numId w:val="1"/>
        </w:numPr>
        <w:spacing w:before="0" w:line="360" w:lineRule="auto"/>
        <w:jc w:val="center"/>
        <w:rPr>
          <w:rFonts w:cs="Times New Roman"/>
          <w:szCs w:val="24"/>
          <w:lang w:val="ro-RO"/>
        </w:rPr>
      </w:pPr>
      <w:bookmarkStart w:id="94" w:name="_Toc87426418"/>
      <w:r w:rsidRPr="00491D10">
        <w:rPr>
          <w:rFonts w:cs="Times New Roman"/>
          <w:szCs w:val="24"/>
          <w:lang w:val="ro-RO"/>
        </w:rPr>
        <w:lastRenderedPageBreak/>
        <w:t xml:space="preserve">ACTIVITĂȚI CU POTENȚIAL IMPACT- </w:t>
      </w:r>
      <w:r w:rsidR="00376FE7" w:rsidRPr="00491D10">
        <w:rPr>
          <w:rFonts w:cs="Times New Roman"/>
          <w:szCs w:val="24"/>
          <w:lang w:val="ro-RO"/>
        </w:rPr>
        <w:t>PRESIUNI ȘI AMENINȚĂRI ASUPRA ARIEI NATURALE PROTEJATE ȘI SPECIILOR ȘI HABITATELOR DE INTERES CONSERVATIV</w:t>
      </w:r>
      <w:bookmarkEnd w:id="94"/>
    </w:p>
    <w:p w14:paraId="3CE71A69" w14:textId="77777777" w:rsidR="0010365B" w:rsidRPr="00491D10" w:rsidRDefault="0010365B" w:rsidP="00555AEF">
      <w:pPr>
        <w:spacing w:after="0" w:line="360" w:lineRule="auto"/>
        <w:rPr>
          <w:rFonts w:cs="Times New Roman"/>
          <w:szCs w:val="24"/>
          <w:lang w:val="ro-RO"/>
        </w:rPr>
      </w:pPr>
    </w:p>
    <w:p w14:paraId="08ED0E22" w14:textId="282EAFCA" w:rsidR="00195917" w:rsidRPr="00491D10" w:rsidRDefault="00195917" w:rsidP="00555AEF">
      <w:pPr>
        <w:spacing w:after="0" w:line="360" w:lineRule="auto"/>
        <w:ind w:firstLine="720"/>
        <w:rPr>
          <w:rFonts w:eastAsia="Calibri" w:cs="Times New Roman"/>
          <w:szCs w:val="24"/>
          <w:lang w:val="ro-RO"/>
        </w:rPr>
      </w:pPr>
      <w:r w:rsidRPr="00491D10">
        <w:rPr>
          <w:rFonts w:eastAsia="Calibri" w:cs="Times New Roman"/>
          <w:szCs w:val="24"/>
          <w:lang w:val="ro-RO"/>
        </w:rPr>
        <w:t>În cadrul procesului de elaborare a planului de management</w:t>
      </w:r>
      <w:r w:rsidR="00854494">
        <w:rPr>
          <w:rFonts w:eastAsia="Calibri" w:cs="Times New Roman"/>
          <w:szCs w:val="24"/>
          <w:lang w:val="ro-RO"/>
        </w:rPr>
        <w:t>,</w:t>
      </w:r>
      <w:r w:rsidRPr="00491D10">
        <w:rPr>
          <w:rFonts w:eastAsia="Calibri" w:cs="Times New Roman"/>
          <w:szCs w:val="24"/>
          <w:lang w:val="ro-RO"/>
        </w:rPr>
        <w:t xml:space="preserve"> identificarea activităților cu impact asupra ariei naturale protejate este o etapă critică, deoarece obiectivele specifice, măsurile, activitățile și regulile necesare pentru fiecare tip de habitat, specie sau grup de specii de interes conservativ adresează efectele negative ale acestor activități, în vederea micșorării, eliminării sau compensării acestora și/sau interzicerii oricărei activități viitoare susceptibile de a afecta semnificativ aria naturală protejată. Totodată măsurile de management pot fi adaptate </w:t>
      </w:r>
      <w:r w:rsidR="003E7F7F" w:rsidRPr="00491D10">
        <w:rPr>
          <w:rFonts w:eastAsia="Calibri" w:cs="Times New Roman"/>
          <w:szCs w:val="24"/>
          <w:lang w:val="ro-RO"/>
        </w:rPr>
        <w:t xml:space="preserve">în </w:t>
      </w:r>
      <w:r w:rsidRPr="00491D10">
        <w:rPr>
          <w:rFonts w:eastAsia="Calibri" w:cs="Times New Roman"/>
          <w:szCs w:val="24"/>
          <w:lang w:val="ro-RO"/>
        </w:rPr>
        <w:t>funcție de intensitatea efectului activităților cu impact asupra ariei naturale protejate, în sensul în care pentru o aceeași activitate, măsurile de management pot diferi dacă intensitatea impactului este ridicată față de măsurile de management pentru aceeași activitate dar cu intensitate scăzută a impactului.</w:t>
      </w:r>
    </w:p>
    <w:p w14:paraId="0943D59E" w14:textId="77777777" w:rsidR="003E7F7F" w:rsidRPr="00491D10" w:rsidRDefault="003E7F7F" w:rsidP="00555AEF">
      <w:pPr>
        <w:spacing w:after="0" w:line="360" w:lineRule="auto"/>
        <w:ind w:firstLine="720"/>
        <w:rPr>
          <w:rFonts w:eastAsia="Calibri" w:cs="Times New Roman"/>
          <w:szCs w:val="24"/>
          <w:lang w:val="ro-RO"/>
        </w:rPr>
      </w:pPr>
      <w:r w:rsidRPr="00491D10">
        <w:rPr>
          <w:rFonts w:eastAsia="Calibri" w:cs="Times New Roman"/>
          <w:szCs w:val="24"/>
          <w:lang w:val="ro-RO"/>
        </w:rPr>
        <w:t xml:space="preserve">Metodologia de evaluare a impacturilor a fost dezvoltată inițial pentru raportarea formularelor Natura 2000 către Comisia Europeană și aprobată prin Decizia Comisiei 97/266/EC modificată ulterior prin Decizia Comisiei 2011/484/EU privind formularul standard pentru siturile Natura 2000. Această metodologie a fost adaptată pentru a fi aplicată și la nivelul speciilor și habitatelor din sit. </w:t>
      </w:r>
    </w:p>
    <w:p w14:paraId="0A66C8C5" w14:textId="49B5BD0B" w:rsidR="006D6B3D" w:rsidRPr="00491D10" w:rsidRDefault="006D6B3D" w:rsidP="00555AEF">
      <w:pPr>
        <w:spacing w:after="0" w:line="360" w:lineRule="auto"/>
        <w:ind w:firstLine="720"/>
        <w:rPr>
          <w:rFonts w:eastAsia="Calibri" w:cs="Times New Roman"/>
          <w:szCs w:val="24"/>
          <w:lang w:val="ro-RO"/>
        </w:rPr>
      </w:pPr>
      <w:r w:rsidRPr="00491D10">
        <w:rPr>
          <w:rFonts w:eastAsia="Calibri" w:cs="Times New Roman"/>
          <w:szCs w:val="24"/>
          <w:lang w:val="ro-RO"/>
        </w:rPr>
        <w:t>Pentru siturile Natura 2000, informațiile cuprinse în formularul standard Natura 2000 asigură o bază de pornire pentru evaluarea impactului asupra ariei naturale protejate, însă acestea trebuie confirmate, îmbunătățite şi aduse la zi. De asemenea în vederea stabilirii măsurilor specifice/măsurilor de management, trebuie furnizate informaţii suplimentare privind indicarea</w:t>
      </w:r>
      <w:r w:rsidR="00854494">
        <w:rPr>
          <w:rFonts w:eastAsia="Calibri" w:cs="Times New Roman"/>
          <w:szCs w:val="24"/>
          <w:lang w:val="ro-RO"/>
        </w:rPr>
        <w:t>,</w:t>
      </w:r>
      <w:r w:rsidRPr="00491D10">
        <w:rPr>
          <w:rFonts w:eastAsia="Calibri" w:cs="Times New Roman"/>
          <w:szCs w:val="24"/>
          <w:lang w:val="ro-RO"/>
        </w:rPr>
        <w:t xml:space="preserve"> pentru fiecare activitate cu impact asupra speciilor şi tipurilor de habitate impactate, inclusiv a intensității impactului funcție de localizare.</w:t>
      </w:r>
    </w:p>
    <w:p w14:paraId="2430F427" w14:textId="77777777" w:rsidR="006D6B3D" w:rsidRPr="00491D10" w:rsidRDefault="006D6B3D" w:rsidP="00555AEF">
      <w:pPr>
        <w:spacing w:after="0" w:line="360" w:lineRule="auto"/>
        <w:ind w:firstLine="720"/>
        <w:rPr>
          <w:rFonts w:eastAsia="Calibri" w:cs="Times New Roman"/>
          <w:szCs w:val="24"/>
          <w:lang w:val="ro-RO"/>
        </w:rPr>
      </w:pPr>
      <w:r w:rsidRPr="00491D10">
        <w:rPr>
          <w:rFonts w:eastAsia="Calibri" w:cs="Times New Roman"/>
          <w:szCs w:val="24"/>
          <w:lang w:val="ro-RO"/>
        </w:rPr>
        <w:t xml:space="preserve">În acest sens, pentru evaluarea impacturilor trebuie furnizate informațiile necesare pentru: </w:t>
      </w:r>
    </w:p>
    <w:p w14:paraId="051333B2" w14:textId="77777777" w:rsidR="009D1D40" w:rsidRPr="00491D10" w:rsidRDefault="006D6B3D" w:rsidP="009D1D40">
      <w:pPr>
        <w:numPr>
          <w:ilvl w:val="0"/>
          <w:numId w:val="22"/>
        </w:numPr>
        <w:spacing w:after="0" w:line="360" w:lineRule="auto"/>
        <w:ind w:left="1080"/>
        <w:jc w:val="left"/>
        <w:rPr>
          <w:rFonts w:eastAsia="Calibri" w:cs="Times New Roman"/>
          <w:szCs w:val="24"/>
          <w:lang w:val="ro-RO"/>
        </w:rPr>
      </w:pPr>
      <w:r w:rsidRPr="00491D10">
        <w:rPr>
          <w:rFonts w:eastAsia="Calibri" w:cs="Times New Roman"/>
          <w:szCs w:val="24"/>
          <w:lang w:val="ro-RO"/>
        </w:rPr>
        <w:t>Evaluarea activităților cu impact asupra ariei naturale protejate, în general</w:t>
      </w:r>
      <w:r w:rsidR="009D1D40" w:rsidRPr="00491D10">
        <w:rPr>
          <w:rFonts w:eastAsia="Calibri" w:cs="Times New Roman"/>
          <w:szCs w:val="24"/>
          <w:lang w:val="ro-RO"/>
        </w:rPr>
        <w:t>;</w:t>
      </w:r>
    </w:p>
    <w:p w14:paraId="4CB2D7A1" w14:textId="5C221DAC" w:rsidR="006D6B3D" w:rsidRPr="00491D10" w:rsidRDefault="006D6B3D" w:rsidP="009D1D40">
      <w:pPr>
        <w:numPr>
          <w:ilvl w:val="0"/>
          <w:numId w:val="22"/>
        </w:numPr>
        <w:spacing w:after="0" w:line="360" w:lineRule="auto"/>
        <w:ind w:left="1080"/>
        <w:jc w:val="left"/>
        <w:rPr>
          <w:rFonts w:eastAsia="Calibri" w:cs="Times New Roman"/>
          <w:szCs w:val="24"/>
          <w:lang w:val="ro-RO"/>
        </w:rPr>
      </w:pPr>
      <w:r w:rsidRPr="00491D10">
        <w:rPr>
          <w:rFonts w:eastAsia="Calibri" w:cs="Times New Roman"/>
          <w:szCs w:val="24"/>
          <w:lang w:val="ro-RO"/>
        </w:rPr>
        <w:t>Evaluarea activităților cu impact asupra speciilor</w:t>
      </w:r>
      <w:r w:rsidR="00854494">
        <w:rPr>
          <w:rFonts w:eastAsia="Calibri" w:cs="Times New Roman"/>
          <w:szCs w:val="24"/>
          <w:lang w:val="ro-RO"/>
        </w:rPr>
        <w:t>/habitatelor</w:t>
      </w:r>
      <w:r w:rsidRPr="00491D10">
        <w:rPr>
          <w:rFonts w:eastAsia="Calibri" w:cs="Times New Roman"/>
          <w:szCs w:val="24"/>
          <w:lang w:val="ro-RO"/>
        </w:rPr>
        <w:t xml:space="preserve"> de interes conservativ</w:t>
      </w:r>
      <w:r w:rsidR="009D1D40" w:rsidRPr="00491D10">
        <w:rPr>
          <w:rFonts w:eastAsia="Calibri" w:cs="Times New Roman"/>
          <w:szCs w:val="24"/>
          <w:lang w:val="ro-RO"/>
        </w:rPr>
        <w:t>.</w:t>
      </w:r>
    </w:p>
    <w:p w14:paraId="04071C86" w14:textId="77777777" w:rsidR="006D6B3D" w:rsidRPr="00491D10" w:rsidRDefault="006D6B3D" w:rsidP="00555AEF">
      <w:pPr>
        <w:spacing w:after="0" w:line="360" w:lineRule="auto"/>
        <w:ind w:firstLine="720"/>
        <w:rPr>
          <w:rFonts w:eastAsia="Calibri" w:cs="Times New Roman"/>
          <w:szCs w:val="24"/>
          <w:lang w:val="ro-RO"/>
        </w:rPr>
      </w:pPr>
      <w:r w:rsidRPr="00491D10">
        <w:rPr>
          <w:rFonts w:eastAsia="Calibri" w:cs="Times New Roman"/>
          <w:szCs w:val="24"/>
          <w:lang w:val="ro-RO"/>
        </w:rPr>
        <w:t xml:space="preserve">Din punct de vedere al temporalității activităților cu potențial impact acestea trebuie clasificate în două categorii: presiuni actuale şi amenințări viitoare. Definițiile acestor două categorii sunt următoarele: </w:t>
      </w:r>
    </w:p>
    <w:p w14:paraId="1FDDFCC6" w14:textId="77777777" w:rsidR="006D6B3D" w:rsidRPr="00491D10" w:rsidRDefault="006D6B3D" w:rsidP="009D1D40">
      <w:pPr>
        <w:numPr>
          <w:ilvl w:val="0"/>
          <w:numId w:val="23"/>
        </w:numPr>
        <w:spacing w:after="0" w:line="360" w:lineRule="auto"/>
        <w:ind w:left="0" w:firstLine="720"/>
        <w:rPr>
          <w:rFonts w:eastAsia="Calibri" w:cs="Times New Roman"/>
          <w:szCs w:val="24"/>
          <w:lang w:val="ro-RO"/>
        </w:rPr>
      </w:pPr>
      <w:r w:rsidRPr="00491D10">
        <w:rPr>
          <w:rFonts w:eastAsia="Calibri" w:cs="Times New Roman"/>
          <w:bCs/>
          <w:szCs w:val="24"/>
          <w:lang w:val="ro-RO"/>
        </w:rPr>
        <w:lastRenderedPageBreak/>
        <w:t>Presiune actuală - P</w:t>
      </w:r>
      <w:r w:rsidRPr="00491D10">
        <w:rPr>
          <w:rFonts w:eastAsia="Calibri" w:cs="Times New Roman"/>
          <w:szCs w:val="24"/>
          <w:lang w:val="ro-RO"/>
        </w:rPr>
        <w:t xml:space="preserve"> – acea activitate cu potențial impact negativ asupra stării de conservare a speciilor sau tipurilor de habitate de interes conservativ, care se desfășoară în prezent, sau care s-a derulat în trecut, dar ale căr</w:t>
      </w:r>
      <w:r w:rsidR="0041003A" w:rsidRPr="00491D10">
        <w:rPr>
          <w:rFonts w:eastAsia="Calibri" w:cs="Times New Roman"/>
          <w:szCs w:val="24"/>
          <w:lang w:val="ro-RO"/>
        </w:rPr>
        <w:t>e</w:t>
      </w:r>
      <w:r w:rsidRPr="00491D10">
        <w:rPr>
          <w:rFonts w:eastAsia="Calibri" w:cs="Times New Roman"/>
          <w:szCs w:val="24"/>
          <w:lang w:val="ro-RO"/>
        </w:rPr>
        <w:t>i efecte negative încă persistă</w:t>
      </w:r>
      <w:r w:rsidR="009D1D40" w:rsidRPr="00491D10">
        <w:rPr>
          <w:rFonts w:eastAsia="Calibri" w:cs="Times New Roman"/>
          <w:szCs w:val="24"/>
          <w:lang w:val="ro-RO"/>
        </w:rPr>
        <w:t>;</w:t>
      </w:r>
    </w:p>
    <w:p w14:paraId="22370555" w14:textId="26C8FB9F" w:rsidR="006D6B3D" w:rsidRPr="00491D10" w:rsidRDefault="006D6B3D" w:rsidP="009D1D40">
      <w:pPr>
        <w:numPr>
          <w:ilvl w:val="0"/>
          <w:numId w:val="23"/>
        </w:numPr>
        <w:spacing w:after="0" w:line="360" w:lineRule="auto"/>
        <w:ind w:left="0" w:firstLine="720"/>
        <w:rPr>
          <w:rFonts w:eastAsia="Calibri" w:cs="Times New Roman"/>
          <w:szCs w:val="24"/>
          <w:lang w:val="ro-RO"/>
        </w:rPr>
      </w:pPr>
      <w:r w:rsidRPr="00491D10">
        <w:rPr>
          <w:rFonts w:eastAsia="Calibri" w:cs="Times New Roman"/>
          <w:bCs/>
          <w:szCs w:val="24"/>
          <w:lang w:val="ro-RO"/>
        </w:rPr>
        <w:t>Amenințare viitoare - A</w:t>
      </w:r>
      <w:r w:rsidRPr="00491D10">
        <w:rPr>
          <w:rFonts w:eastAsia="Calibri" w:cs="Times New Roman"/>
          <w:szCs w:val="24"/>
          <w:lang w:val="ro-RO"/>
        </w:rPr>
        <w:t xml:space="preserve"> – acea activitate cu potențial impact negativ asupra stării de conservare a speciilor sau tipurilor de habitate de interes conservativ, care este preconizată să se deruleze în viitor. Nu poate fi considerată amenințare viitoare o presiune actuală</w:t>
      </w:r>
      <w:r w:rsidR="00F71960">
        <w:rPr>
          <w:rFonts w:eastAsia="Calibri" w:cs="Times New Roman"/>
          <w:szCs w:val="24"/>
          <w:lang w:val="ro-RO"/>
        </w:rPr>
        <w:t>,</w:t>
      </w:r>
      <w:r w:rsidRPr="00491D10">
        <w:rPr>
          <w:rFonts w:eastAsia="Calibri" w:cs="Times New Roman"/>
          <w:szCs w:val="24"/>
          <w:lang w:val="ro-RO"/>
        </w:rPr>
        <w:t xml:space="preserve"> decât dacă se preconizează o creștere semnificativă a intensității sau o schimbare a localizării presiunii actuale.</w:t>
      </w:r>
    </w:p>
    <w:p w14:paraId="33D459B5" w14:textId="77777777" w:rsidR="00C85F37" w:rsidRPr="00491D10" w:rsidRDefault="00C85F37" w:rsidP="00555AEF">
      <w:pPr>
        <w:spacing w:after="0" w:line="360" w:lineRule="auto"/>
        <w:rPr>
          <w:rFonts w:cs="Times New Roman"/>
          <w:szCs w:val="24"/>
          <w:lang w:val="ro-RO"/>
        </w:rPr>
      </w:pPr>
      <w:r w:rsidRPr="00491D10">
        <w:rPr>
          <w:rFonts w:cs="Times New Roman"/>
          <w:szCs w:val="24"/>
          <w:lang w:val="ro-RO"/>
        </w:rPr>
        <w:tab/>
        <w:t xml:space="preserve">Evaluarea impactului antropic asupra sitului de importanță comunitară </w:t>
      </w:r>
      <w:r w:rsidR="00406628" w:rsidRPr="00491D10">
        <w:rPr>
          <w:rFonts w:cs="Times New Roman"/>
          <w:szCs w:val="24"/>
          <w:lang w:val="ro-RO"/>
        </w:rPr>
        <w:t>ROSCI0285 Codrii Seculari de la Strâmbu Băiuț</w:t>
      </w:r>
      <w:r w:rsidRPr="00491D10">
        <w:rPr>
          <w:rFonts w:cs="Times New Roman"/>
          <w:szCs w:val="24"/>
          <w:lang w:val="ro-RO"/>
        </w:rPr>
        <w:t xml:space="preserve"> s-a realizat printr-o </w:t>
      </w:r>
      <w:r w:rsidR="00855F6F" w:rsidRPr="00491D10">
        <w:rPr>
          <w:rFonts w:cs="Times New Roman"/>
          <w:szCs w:val="24"/>
          <w:lang w:val="ro-RO"/>
        </w:rPr>
        <w:t>documentare corespunzătoare</w:t>
      </w:r>
      <w:r w:rsidRPr="00491D10">
        <w:rPr>
          <w:rFonts w:cs="Times New Roman"/>
          <w:szCs w:val="24"/>
          <w:lang w:val="ro-RO"/>
        </w:rPr>
        <w:t xml:space="preserve"> și prin realizarea de observații în teren, care au vizat identificarea și inventarierea surselor de impact, localizarea și intensitatea manifestării acestora, estimarea modului de afectare a habitatelor sau/și speciilor de interes conservativ, precum și ierarhizarea acestor surse în funcție de intensitatea lor. În urma culegerii datelor din teren au fost elaborate hărțile referitoare la sursele de impact antropic asupra speciilor şi habitatelor de interes comunitar.</w:t>
      </w:r>
    </w:p>
    <w:p w14:paraId="748247B2" w14:textId="0B7BA8C7" w:rsidR="00C85F37" w:rsidRPr="00491D10" w:rsidRDefault="00C85F37" w:rsidP="00555AEF">
      <w:pPr>
        <w:spacing w:after="0" w:line="360" w:lineRule="auto"/>
        <w:ind w:firstLine="720"/>
        <w:rPr>
          <w:rFonts w:cs="Times New Roman"/>
          <w:szCs w:val="24"/>
          <w:lang w:val="ro-RO"/>
        </w:rPr>
      </w:pPr>
      <w:r w:rsidRPr="00491D10">
        <w:rPr>
          <w:rFonts w:cs="Times New Roman"/>
          <w:szCs w:val="24"/>
          <w:lang w:val="ro-RO"/>
        </w:rPr>
        <w:t>Identificarea activităților pentru evaluarea impacturilor s-a realizat pe baza nomenclatorului propus de ANPM în parteneriat cu MMSC în cadrul proiectului „</w:t>
      </w:r>
      <w:r w:rsidRPr="00491D10">
        <w:rPr>
          <w:rFonts w:cs="Times New Roman"/>
          <w:i/>
          <w:iCs/>
          <w:szCs w:val="24"/>
          <w:lang w:val="ro-RO"/>
        </w:rPr>
        <w:t>Sistem Integrat de Management și Conștientizare în România a Rețelei Ecologice Natura 2000 – SINCRON</w:t>
      </w:r>
      <w:r w:rsidRPr="00491D10">
        <w:rPr>
          <w:rFonts w:cs="Times New Roman"/>
          <w:szCs w:val="24"/>
          <w:lang w:val="ro-RO"/>
        </w:rPr>
        <w:t xml:space="preserve">”, și preluat de Ordinul </w:t>
      </w:r>
      <w:r w:rsidR="00F71960">
        <w:rPr>
          <w:rFonts w:cs="Times New Roman"/>
          <w:szCs w:val="24"/>
          <w:lang w:val="ro-RO"/>
        </w:rPr>
        <w:t xml:space="preserve">vicmprim-ministrului, ministrul mediului </w:t>
      </w:r>
      <w:r w:rsidRPr="00491D10">
        <w:rPr>
          <w:rFonts w:cs="Times New Roman"/>
          <w:szCs w:val="24"/>
          <w:lang w:val="ro-RO"/>
        </w:rPr>
        <w:t>nr. 304/2018.</w:t>
      </w:r>
    </w:p>
    <w:p w14:paraId="45057ACA" w14:textId="77777777" w:rsidR="00C85F37" w:rsidRPr="00491D10" w:rsidRDefault="00C85F37" w:rsidP="00555AEF">
      <w:pPr>
        <w:spacing w:after="0" w:line="360" w:lineRule="auto"/>
        <w:rPr>
          <w:rFonts w:cs="Times New Roman"/>
          <w:szCs w:val="24"/>
          <w:lang w:val="ro-RO"/>
        </w:rPr>
      </w:pPr>
    </w:p>
    <w:p w14:paraId="7E446C6C" w14:textId="77777777" w:rsidR="00D90EAC" w:rsidRPr="00491D10" w:rsidRDefault="00D90EAC" w:rsidP="00555AEF">
      <w:pPr>
        <w:pStyle w:val="Heading2"/>
        <w:spacing w:before="0" w:line="360" w:lineRule="auto"/>
        <w:rPr>
          <w:rFonts w:cs="Times New Roman"/>
          <w:szCs w:val="24"/>
          <w:lang w:val="ro-RO"/>
        </w:rPr>
      </w:pPr>
      <w:bookmarkStart w:id="95" w:name="_Toc87426419"/>
      <w:r w:rsidRPr="00491D10">
        <w:rPr>
          <w:rFonts w:cs="Times New Roman"/>
          <w:szCs w:val="24"/>
          <w:lang w:val="ro-RO"/>
        </w:rPr>
        <w:t>5.1. Lista activităților cu potențial impact</w:t>
      </w:r>
      <w:bookmarkEnd w:id="95"/>
    </w:p>
    <w:p w14:paraId="220071A8" w14:textId="693058C7" w:rsidR="006633CF" w:rsidRPr="00491D10" w:rsidRDefault="006633CF" w:rsidP="00555AEF">
      <w:pPr>
        <w:spacing w:after="0" w:line="360" w:lineRule="auto"/>
        <w:ind w:firstLine="708"/>
        <w:rPr>
          <w:rFonts w:cs="Times New Roman"/>
          <w:szCs w:val="24"/>
          <w:lang w:val="ro-RO"/>
        </w:rPr>
      </w:pPr>
      <w:r w:rsidRPr="00491D10">
        <w:rPr>
          <w:rFonts w:cs="Times New Roman"/>
          <w:szCs w:val="24"/>
          <w:lang w:val="ro-RO"/>
        </w:rPr>
        <w:t xml:space="preserve">În mod firesc, nu toate obiectivele de investiții sau nu toate aceste activități antropice desfășurate sau eventual propuse, pe raza sitului, produc sau pot produce efecte negative asupra stării de conservare a ariilor naturale protejate vizate.  </w:t>
      </w:r>
    </w:p>
    <w:p w14:paraId="06150EC7" w14:textId="77777777" w:rsidR="006633CF" w:rsidRPr="00491D10" w:rsidRDefault="006633CF" w:rsidP="00555AEF">
      <w:pPr>
        <w:spacing w:after="0" w:line="360" w:lineRule="auto"/>
        <w:rPr>
          <w:rFonts w:cs="Times New Roman"/>
          <w:szCs w:val="24"/>
          <w:lang w:val="ro-RO"/>
        </w:rPr>
      </w:pPr>
    </w:p>
    <w:p w14:paraId="70E4AC7A" w14:textId="77777777" w:rsidR="00D90EAC" w:rsidRPr="00491D10" w:rsidRDefault="00D90EAC" w:rsidP="00555AEF">
      <w:pPr>
        <w:pStyle w:val="Heading3"/>
        <w:spacing w:before="0" w:line="360" w:lineRule="auto"/>
        <w:rPr>
          <w:rFonts w:cs="Times New Roman"/>
          <w:lang w:val="ro-RO"/>
        </w:rPr>
      </w:pPr>
      <w:r w:rsidRPr="00491D10">
        <w:rPr>
          <w:rFonts w:cs="Times New Roman"/>
          <w:lang w:val="ro-RO"/>
        </w:rPr>
        <w:tab/>
      </w:r>
      <w:bookmarkStart w:id="96" w:name="_Toc87426420"/>
      <w:r w:rsidRPr="00491D10">
        <w:rPr>
          <w:rFonts w:cs="Times New Roman"/>
          <w:lang w:val="ro-RO"/>
        </w:rPr>
        <w:t>5.1.1. Lista presiunilor actuale cu impact la nivelul ariei naturale protejat</w:t>
      </w:r>
      <w:bookmarkEnd w:id="96"/>
    </w:p>
    <w:p w14:paraId="0FB9A967" w14:textId="77777777" w:rsidR="003E7F7F" w:rsidRPr="00491D10" w:rsidRDefault="003E7F7F"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În urma activităților specifice de investigare a activităților cu impact antropic asupra sitului </w:t>
      </w:r>
      <w:r w:rsidR="00406628" w:rsidRPr="00491D10">
        <w:rPr>
          <w:rFonts w:eastAsia="Times New Roman" w:cs="Times New Roman"/>
          <w:bCs/>
          <w:iCs/>
          <w:szCs w:val="24"/>
          <w:lang w:val="ro-RO"/>
        </w:rPr>
        <w:t>ROSCI0285 Codrii Seculari de la Strâmbu Băiuț</w:t>
      </w:r>
      <w:r w:rsidRPr="00491D10">
        <w:rPr>
          <w:rFonts w:eastAsia="Times New Roman" w:cs="Times New Roman"/>
          <w:szCs w:val="24"/>
          <w:lang w:val="ro-RO"/>
        </w:rPr>
        <w:t xml:space="preserve"> au fost identificate un număr de </w:t>
      </w:r>
      <w:r w:rsidR="001F6831" w:rsidRPr="00491D10">
        <w:rPr>
          <w:rFonts w:eastAsia="Times New Roman" w:cs="Times New Roman"/>
          <w:szCs w:val="24"/>
          <w:lang w:val="ro-RO"/>
        </w:rPr>
        <w:t>28</w:t>
      </w:r>
      <w:r w:rsidRPr="00491D10">
        <w:rPr>
          <w:rFonts w:eastAsia="Times New Roman" w:cs="Times New Roman"/>
          <w:szCs w:val="24"/>
          <w:lang w:val="ro-RO"/>
        </w:rPr>
        <w:t xml:space="preserve"> presiuni actuale și </w:t>
      </w:r>
      <w:r w:rsidR="001F6831" w:rsidRPr="00491D10">
        <w:rPr>
          <w:rFonts w:eastAsia="Times New Roman" w:cs="Times New Roman"/>
          <w:szCs w:val="24"/>
          <w:lang w:val="ro-RO"/>
        </w:rPr>
        <w:t>31</w:t>
      </w:r>
      <w:r w:rsidRPr="00491D10">
        <w:rPr>
          <w:rFonts w:eastAsia="Times New Roman" w:cs="Times New Roman"/>
          <w:szCs w:val="24"/>
          <w:lang w:val="ro-RO"/>
        </w:rPr>
        <w:t xml:space="preserve"> amenințări viitoare asupra habitatelor de interes comunitar.</w:t>
      </w:r>
    </w:p>
    <w:p w14:paraId="60A4893E" w14:textId="77777777" w:rsidR="003E7F7F" w:rsidRPr="00491D10" w:rsidRDefault="003E7F7F" w:rsidP="00555AEF">
      <w:pPr>
        <w:spacing w:after="0" w:line="360" w:lineRule="auto"/>
        <w:ind w:firstLine="720"/>
        <w:rPr>
          <w:rFonts w:eastAsia="Times New Roman" w:cs="Times New Roman"/>
          <w:szCs w:val="24"/>
          <w:lang w:val="ro-RO"/>
        </w:rPr>
      </w:pPr>
    </w:p>
    <w:p w14:paraId="2331EB8A" w14:textId="17C95C1A" w:rsidR="00862D03" w:rsidRDefault="00862D03" w:rsidP="00555AEF">
      <w:pPr>
        <w:spacing w:after="0" w:line="360" w:lineRule="auto"/>
        <w:ind w:firstLine="720"/>
        <w:rPr>
          <w:rFonts w:eastAsia="Times New Roman" w:cs="Times New Roman"/>
          <w:szCs w:val="24"/>
          <w:lang w:val="ro-RO"/>
        </w:rPr>
      </w:pPr>
    </w:p>
    <w:p w14:paraId="22DEFCE8" w14:textId="77777777" w:rsidR="00564BF5" w:rsidRPr="00491D10" w:rsidRDefault="00564BF5" w:rsidP="00555AEF">
      <w:pPr>
        <w:spacing w:after="0" w:line="360" w:lineRule="auto"/>
        <w:ind w:firstLine="720"/>
        <w:rPr>
          <w:rFonts w:eastAsia="Times New Roman" w:cs="Times New Roman"/>
          <w:szCs w:val="24"/>
          <w:lang w:val="ro-RO"/>
        </w:rPr>
      </w:pPr>
    </w:p>
    <w:p w14:paraId="4D25C2B5" w14:textId="77777777" w:rsidR="00862D03" w:rsidRPr="00491D10" w:rsidRDefault="00862D03" w:rsidP="00555AEF">
      <w:pPr>
        <w:spacing w:after="0" w:line="360" w:lineRule="auto"/>
        <w:ind w:firstLine="720"/>
        <w:rPr>
          <w:rFonts w:eastAsia="Times New Roman" w:cs="Times New Roman"/>
          <w:szCs w:val="24"/>
          <w:lang w:val="ro-RO"/>
        </w:rPr>
      </w:pPr>
    </w:p>
    <w:p w14:paraId="3CAB6EB9" w14:textId="790A8D11" w:rsidR="006633CF" w:rsidRPr="00491D10" w:rsidRDefault="00E8772D" w:rsidP="002C3EEB">
      <w:pPr>
        <w:spacing w:after="0" w:line="240" w:lineRule="auto"/>
        <w:contextualSpacing/>
        <w:jc w:val="center"/>
        <w:rPr>
          <w:rFonts w:eastAsia="Times New Roman" w:cs="Times New Roman"/>
          <w:b/>
          <w:bCs/>
          <w:szCs w:val="24"/>
          <w:lang w:val="ro-RO"/>
        </w:rPr>
      </w:pPr>
      <w:r w:rsidRPr="00491D10">
        <w:rPr>
          <w:rFonts w:eastAsia="Calibri" w:cs="Times New Roman"/>
          <w:b/>
          <w:bCs/>
          <w:szCs w:val="24"/>
          <w:lang w:val="ro-RO"/>
        </w:rPr>
        <w:lastRenderedPageBreak/>
        <w:t>Tabel nr.</w:t>
      </w:r>
      <w:r w:rsidR="003E7F7F" w:rsidRPr="00491D10">
        <w:rPr>
          <w:rFonts w:eastAsia="Calibri" w:cs="Times New Roman"/>
          <w:b/>
          <w:bCs/>
          <w:szCs w:val="24"/>
          <w:lang w:val="ro-RO"/>
        </w:rPr>
        <w:t xml:space="preserve"> </w:t>
      </w:r>
      <w:r w:rsidR="009770BC" w:rsidRPr="00491D10">
        <w:rPr>
          <w:rFonts w:eastAsia="Times New Roman" w:cs="Times New Roman"/>
          <w:b/>
          <w:bCs/>
          <w:szCs w:val="24"/>
          <w:lang w:val="ro-RO"/>
        </w:rPr>
        <w:t xml:space="preserve">61 </w:t>
      </w:r>
      <w:r w:rsidR="003E7F7F" w:rsidRPr="00491D10">
        <w:rPr>
          <w:rFonts w:eastAsia="Times New Roman" w:cs="Times New Roman"/>
          <w:b/>
          <w:bCs/>
          <w:szCs w:val="24"/>
          <w:lang w:val="ro-RO"/>
        </w:rPr>
        <w:t xml:space="preserve">A: </w:t>
      </w:r>
      <w:r w:rsidR="003E7F7F" w:rsidRPr="00491D10">
        <w:rPr>
          <w:rFonts w:eastAsia="Calibri" w:cs="Times New Roman"/>
          <w:b/>
          <w:bCs/>
          <w:szCs w:val="24"/>
          <w:lang w:val="ro-RO"/>
        </w:rPr>
        <w:t>Lista presiunilor actuale asupra ariei naturale protejate</w:t>
      </w:r>
    </w:p>
    <w:tbl>
      <w:tblPr>
        <w:tblStyle w:val="TableGrid"/>
        <w:tblW w:w="9639" w:type="dxa"/>
        <w:tblInd w:w="57" w:type="dxa"/>
        <w:tblLook w:val="04A0" w:firstRow="1" w:lastRow="0" w:firstColumn="1" w:lastColumn="0" w:noHBand="0" w:noVBand="1"/>
      </w:tblPr>
      <w:tblGrid>
        <w:gridCol w:w="709"/>
        <w:gridCol w:w="1843"/>
        <w:gridCol w:w="7087"/>
      </w:tblGrid>
      <w:tr w:rsidR="00400D15" w:rsidRPr="00491D10" w14:paraId="73F926CE" w14:textId="77777777" w:rsidTr="00400D15">
        <w:tc>
          <w:tcPr>
            <w:tcW w:w="709" w:type="dxa"/>
            <w:tcMar>
              <w:top w:w="28" w:type="dxa"/>
              <w:left w:w="57" w:type="dxa"/>
              <w:bottom w:w="28" w:type="dxa"/>
              <w:right w:w="57" w:type="dxa"/>
            </w:tcMar>
          </w:tcPr>
          <w:p w14:paraId="17C3884D" w14:textId="77777777" w:rsidR="00400D15" w:rsidRPr="00491D10" w:rsidRDefault="00400D15" w:rsidP="00555AEF">
            <w:pPr>
              <w:spacing w:after="0" w:line="360" w:lineRule="auto"/>
              <w:jc w:val="center"/>
              <w:rPr>
                <w:rFonts w:cs="Times New Roman"/>
                <w:b/>
                <w:szCs w:val="24"/>
              </w:rPr>
            </w:pPr>
            <w:r w:rsidRPr="00491D10">
              <w:rPr>
                <w:rFonts w:cs="Times New Roman"/>
                <w:b/>
                <w:szCs w:val="24"/>
              </w:rPr>
              <w:t>Cod</w:t>
            </w:r>
          </w:p>
        </w:tc>
        <w:tc>
          <w:tcPr>
            <w:tcW w:w="1843" w:type="dxa"/>
            <w:tcMar>
              <w:top w:w="28" w:type="dxa"/>
              <w:left w:w="57" w:type="dxa"/>
              <w:bottom w:w="28" w:type="dxa"/>
              <w:right w:w="57" w:type="dxa"/>
            </w:tcMar>
          </w:tcPr>
          <w:p w14:paraId="4350A453" w14:textId="77777777" w:rsidR="00400D15" w:rsidRPr="00491D10" w:rsidRDefault="00400D15" w:rsidP="00555AEF">
            <w:pPr>
              <w:spacing w:after="0" w:line="360" w:lineRule="auto"/>
              <w:jc w:val="center"/>
              <w:rPr>
                <w:rFonts w:cs="Times New Roman"/>
                <w:b/>
                <w:szCs w:val="24"/>
              </w:rPr>
            </w:pPr>
            <w:r w:rsidRPr="00491D10">
              <w:rPr>
                <w:rFonts w:cs="Times New Roman"/>
                <w:b/>
                <w:szCs w:val="24"/>
              </w:rPr>
              <w:t>Parametru</w:t>
            </w:r>
          </w:p>
        </w:tc>
        <w:tc>
          <w:tcPr>
            <w:tcW w:w="7087" w:type="dxa"/>
            <w:tcMar>
              <w:top w:w="28" w:type="dxa"/>
              <w:left w:w="57" w:type="dxa"/>
              <w:bottom w:w="28" w:type="dxa"/>
              <w:right w:w="57" w:type="dxa"/>
            </w:tcMar>
          </w:tcPr>
          <w:p w14:paraId="07BCE065" w14:textId="77777777" w:rsidR="00400D15" w:rsidRPr="00491D10" w:rsidRDefault="00400D15" w:rsidP="00555AEF">
            <w:pPr>
              <w:spacing w:after="0" w:line="360" w:lineRule="auto"/>
              <w:jc w:val="center"/>
              <w:rPr>
                <w:rFonts w:cs="Times New Roman"/>
                <w:b/>
                <w:szCs w:val="24"/>
              </w:rPr>
            </w:pPr>
            <w:r w:rsidRPr="00491D10">
              <w:rPr>
                <w:rFonts w:cs="Times New Roman"/>
                <w:b/>
                <w:szCs w:val="24"/>
              </w:rPr>
              <w:t>Descriere</w:t>
            </w:r>
          </w:p>
        </w:tc>
      </w:tr>
      <w:tr w:rsidR="00400D15" w:rsidRPr="00491D10" w14:paraId="5A863A26" w14:textId="77777777" w:rsidTr="00F46E2F">
        <w:tc>
          <w:tcPr>
            <w:tcW w:w="709" w:type="dxa"/>
            <w:shd w:val="clear" w:color="auto" w:fill="auto"/>
            <w:tcMar>
              <w:top w:w="28" w:type="dxa"/>
              <w:left w:w="57" w:type="dxa"/>
              <w:bottom w:w="28" w:type="dxa"/>
              <w:right w:w="57" w:type="dxa"/>
            </w:tcMar>
          </w:tcPr>
          <w:p w14:paraId="38529BCE" w14:textId="77777777" w:rsidR="00400D15" w:rsidRPr="00491D10" w:rsidRDefault="00400D15" w:rsidP="00555AEF">
            <w:pPr>
              <w:spacing w:after="0" w:line="360" w:lineRule="auto"/>
              <w:rPr>
                <w:rFonts w:cs="Times New Roman"/>
                <w:szCs w:val="24"/>
              </w:rPr>
            </w:pPr>
            <w:r w:rsidRPr="00491D10">
              <w:rPr>
                <w:rFonts w:cs="Times New Roman"/>
                <w:szCs w:val="24"/>
              </w:rPr>
              <w:t>A.1</w:t>
            </w:r>
          </w:p>
        </w:tc>
        <w:tc>
          <w:tcPr>
            <w:tcW w:w="1843" w:type="dxa"/>
            <w:shd w:val="clear" w:color="auto" w:fill="auto"/>
            <w:tcMar>
              <w:top w:w="28" w:type="dxa"/>
              <w:left w:w="57" w:type="dxa"/>
              <w:bottom w:w="28" w:type="dxa"/>
              <w:right w:w="57" w:type="dxa"/>
            </w:tcMar>
          </w:tcPr>
          <w:p w14:paraId="54300820"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shd w:val="clear" w:color="auto" w:fill="auto"/>
            <w:tcMar>
              <w:top w:w="28" w:type="dxa"/>
              <w:left w:w="57" w:type="dxa"/>
              <w:bottom w:w="28" w:type="dxa"/>
              <w:right w:w="57" w:type="dxa"/>
            </w:tcMar>
          </w:tcPr>
          <w:p w14:paraId="51B488BE" w14:textId="77777777" w:rsidR="00400D15" w:rsidRPr="00491D10" w:rsidRDefault="005F143F" w:rsidP="00555AEF">
            <w:pPr>
              <w:spacing w:after="0" w:line="360" w:lineRule="auto"/>
              <w:rPr>
                <w:rFonts w:cs="Times New Roman"/>
                <w:szCs w:val="24"/>
              </w:rPr>
            </w:pPr>
            <w:r w:rsidRPr="00491D10">
              <w:rPr>
                <w:rFonts w:cs="Times New Roman"/>
                <w:szCs w:val="24"/>
              </w:rPr>
              <w:t>A01</w:t>
            </w:r>
            <w:r w:rsidR="00400D15" w:rsidRPr="00491D10">
              <w:rPr>
                <w:rFonts w:cs="Times New Roman"/>
                <w:szCs w:val="24"/>
              </w:rPr>
              <w:t xml:space="preserve"> Cultivare</w:t>
            </w:r>
          </w:p>
          <w:p w14:paraId="15EEC80D" w14:textId="77777777" w:rsidR="00400D15" w:rsidRPr="00491D10" w:rsidRDefault="00400D15" w:rsidP="00555AEF">
            <w:pPr>
              <w:spacing w:after="0" w:line="360" w:lineRule="auto"/>
              <w:rPr>
                <w:rFonts w:cs="Times New Roman"/>
                <w:szCs w:val="24"/>
              </w:rPr>
            </w:pPr>
            <w:r w:rsidRPr="00491D10">
              <w:rPr>
                <w:rFonts w:cs="Times New Roman"/>
                <w:szCs w:val="24"/>
              </w:rPr>
              <w:t>A02 Modi</w:t>
            </w:r>
            <w:r w:rsidRPr="00491D10">
              <w:rPr>
                <w:rFonts w:cs="Times New Roman"/>
                <w:spacing w:val="-1"/>
                <w:szCs w:val="24"/>
              </w:rPr>
              <w:t>f</w:t>
            </w:r>
            <w:r w:rsidRPr="00491D10">
              <w:rPr>
                <w:rFonts w:cs="Times New Roman"/>
                <w:szCs w:val="24"/>
              </w:rPr>
              <w:t>i</w:t>
            </w:r>
            <w:r w:rsidRPr="00491D10">
              <w:rPr>
                <w:rFonts w:cs="Times New Roman"/>
                <w:spacing w:val="-1"/>
                <w:szCs w:val="24"/>
              </w:rPr>
              <w:t>car</w:t>
            </w:r>
            <w:r w:rsidRPr="00491D10">
              <w:rPr>
                <w:rFonts w:cs="Times New Roman"/>
                <w:spacing w:val="1"/>
                <w:szCs w:val="24"/>
              </w:rPr>
              <w:t>e</w:t>
            </w:r>
            <w:r w:rsidRPr="00491D10">
              <w:rPr>
                <w:rFonts w:cs="Times New Roman"/>
                <w:szCs w:val="24"/>
              </w:rPr>
              <w:t>a p</w:t>
            </w:r>
            <w:r w:rsidRPr="00491D10">
              <w:rPr>
                <w:rFonts w:cs="Times New Roman"/>
                <w:spacing w:val="-1"/>
                <w:szCs w:val="24"/>
              </w:rPr>
              <w:t>r</w:t>
            </w:r>
            <w:r w:rsidRPr="00491D10">
              <w:rPr>
                <w:rFonts w:cs="Times New Roman"/>
                <w:spacing w:val="1"/>
                <w:szCs w:val="24"/>
              </w:rPr>
              <w:t>a</w:t>
            </w:r>
            <w:r w:rsidRPr="00491D10">
              <w:rPr>
                <w:rFonts w:cs="Times New Roman"/>
                <w:spacing w:val="-1"/>
                <w:szCs w:val="24"/>
              </w:rPr>
              <w:t>c</w:t>
            </w:r>
            <w:r w:rsidRPr="00491D10">
              <w:rPr>
                <w:rFonts w:cs="Times New Roman"/>
                <w:szCs w:val="24"/>
              </w:rPr>
              <w:t>ti</w:t>
            </w:r>
            <w:r w:rsidRPr="00491D10">
              <w:rPr>
                <w:rFonts w:cs="Times New Roman"/>
                <w:spacing w:val="-1"/>
                <w:szCs w:val="24"/>
              </w:rPr>
              <w:t>c</w:t>
            </w:r>
            <w:r w:rsidRPr="00491D10">
              <w:rPr>
                <w:rFonts w:cs="Times New Roman"/>
                <w:szCs w:val="24"/>
              </w:rPr>
              <w:t>ilor</w:t>
            </w:r>
            <w:r w:rsidRPr="00491D10">
              <w:rPr>
                <w:rFonts w:cs="Times New Roman"/>
                <w:spacing w:val="-1"/>
                <w:szCs w:val="24"/>
              </w:rPr>
              <w:t xml:space="preserve"> </w:t>
            </w:r>
            <w:r w:rsidRPr="00491D10">
              <w:rPr>
                <w:rFonts w:cs="Times New Roman"/>
                <w:spacing w:val="1"/>
                <w:szCs w:val="24"/>
              </w:rPr>
              <w:t>de cultivare</w:t>
            </w:r>
          </w:p>
          <w:p w14:paraId="047D6B33" w14:textId="77777777" w:rsidR="00400D15" w:rsidRPr="00491D10" w:rsidRDefault="00400D15" w:rsidP="00555AEF">
            <w:pPr>
              <w:spacing w:after="0" w:line="360" w:lineRule="auto"/>
              <w:rPr>
                <w:rFonts w:cs="Times New Roman"/>
                <w:szCs w:val="24"/>
              </w:rPr>
            </w:pPr>
            <w:r w:rsidRPr="00491D10">
              <w:rPr>
                <w:rFonts w:cs="Times New Roman"/>
                <w:szCs w:val="24"/>
              </w:rPr>
              <w:t xml:space="preserve">A02.02 </w:t>
            </w:r>
            <w:r w:rsidRPr="00491D10">
              <w:rPr>
                <w:rFonts w:cs="Times New Roman"/>
                <w:spacing w:val="1"/>
                <w:szCs w:val="24"/>
              </w:rPr>
              <w:t>S</w:t>
            </w:r>
            <w:r w:rsidRPr="00491D10">
              <w:rPr>
                <w:rFonts w:cs="Times New Roman"/>
                <w:spacing w:val="-1"/>
                <w:szCs w:val="24"/>
              </w:rPr>
              <w:t>c</w:t>
            </w:r>
            <w:r w:rsidRPr="00491D10">
              <w:rPr>
                <w:rFonts w:cs="Times New Roman"/>
                <w:szCs w:val="24"/>
              </w:rPr>
              <w:t>himb</w:t>
            </w:r>
            <w:r w:rsidRPr="00491D10">
              <w:rPr>
                <w:rFonts w:cs="Times New Roman"/>
                <w:spacing w:val="-1"/>
                <w:szCs w:val="24"/>
              </w:rPr>
              <w:t>are</w:t>
            </w:r>
            <w:r w:rsidRPr="00491D10">
              <w:rPr>
                <w:rFonts w:cs="Times New Roman"/>
                <w:szCs w:val="24"/>
              </w:rPr>
              <w:t>a</w:t>
            </w:r>
            <w:r w:rsidRPr="00491D10">
              <w:rPr>
                <w:rFonts w:cs="Times New Roman"/>
                <w:spacing w:val="-1"/>
                <w:szCs w:val="24"/>
              </w:rPr>
              <w:t xml:space="preserve"> </w:t>
            </w:r>
            <w:r w:rsidR="0063452A" w:rsidRPr="00491D10">
              <w:rPr>
                <w:rFonts w:cs="Times New Roman"/>
                <w:spacing w:val="-1"/>
                <w:szCs w:val="24"/>
              </w:rPr>
              <w:t>culturii</w:t>
            </w:r>
          </w:p>
        </w:tc>
      </w:tr>
      <w:tr w:rsidR="00400D15" w:rsidRPr="00491D10" w14:paraId="170BF304" w14:textId="77777777" w:rsidTr="00400D15">
        <w:tc>
          <w:tcPr>
            <w:tcW w:w="709" w:type="dxa"/>
            <w:tcMar>
              <w:top w:w="28" w:type="dxa"/>
              <w:left w:w="57" w:type="dxa"/>
              <w:bottom w:w="28" w:type="dxa"/>
              <w:right w:w="57" w:type="dxa"/>
            </w:tcMar>
          </w:tcPr>
          <w:p w14:paraId="6A71AD9A"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261DD912"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621D3F22" w14:textId="77777777" w:rsidR="00400D15" w:rsidRPr="00491D10" w:rsidRDefault="00400D15" w:rsidP="00555AEF">
            <w:pPr>
              <w:spacing w:after="0" w:line="360" w:lineRule="auto"/>
              <w:rPr>
                <w:rFonts w:cs="Times New Roman"/>
                <w:szCs w:val="24"/>
              </w:rPr>
            </w:pPr>
            <w:r w:rsidRPr="00491D10">
              <w:rPr>
                <w:rFonts w:cs="Times New Roman"/>
                <w:szCs w:val="24"/>
              </w:rPr>
              <w:t>În vecinătatea sitului se practică agricultura de subzistență și agricultura sub formă de monocultură pe suprafețe mici. La ora actuală impactul acestei activități asupra speciilor de interes comunitar din sit este extrem de redus (doar la modul potențial și indirect). Totuși, tendințele de intensificare a agriculturii, mai ales folosirea pesticidelor, pot avea efecte asupra habitatelor acvatice din sit și asupra speciilor dependente de ele.</w:t>
            </w:r>
          </w:p>
        </w:tc>
      </w:tr>
      <w:tr w:rsidR="00400D15" w:rsidRPr="00491D10" w14:paraId="5872E790" w14:textId="77777777" w:rsidTr="00400D15">
        <w:tc>
          <w:tcPr>
            <w:tcW w:w="709" w:type="dxa"/>
            <w:tcMar>
              <w:top w:w="28" w:type="dxa"/>
              <w:left w:w="57" w:type="dxa"/>
              <w:bottom w:w="28" w:type="dxa"/>
              <w:right w:w="57" w:type="dxa"/>
            </w:tcMar>
          </w:tcPr>
          <w:p w14:paraId="40769700" w14:textId="77777777" w:rsidR="00400D15" w:rsidRPr="00491D10" w:rsidRDefault="00400D15" w:rsidP="00555AEF">
            <w:pPr>
              <w:spacing w:after="0" w:line="360" w:lineRule="auto"/>
              <w:rPr>
                <w:rFonts w:cs="Times New Roman"/>
                <w:szCs w:val="24"/>
              </w:rPr>
            </w:pPr>
            <w:r w:rsidRPr="00491D10">
              <w:rPr>
                <w:rFonts w:cs="Times New Roman"/>
                <w:szCs w:val="24"/>
              </w:rPr>
              <w:t>A.2</w:t>
            </w:r>
          </w:p>
        </w:tc>
        <w:tc>
          <w:tcPr>
            <w:tcW w:w="1843" w:type="dxa"/>
            <w:tcMar>
              <w:top w:w="28" w:type="dxa"/>
              <w:left w:w="57" w:type="dxa"/>
              <w:bottom w:w="28" w:type="dxa"/>
              <w:right w:w="57" w:type="dxa"/>
            </w:tcMar>
          </w:tcPr>
          <w:p w14:paraId="208BBDD5"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2BFE5E42" w14:textId="77777777" w:rsidR="00400D15" w:rsidRPr="00491D10" w:rsidRDefault="005F143F" w:rsidP="00555AEF">
            <w:pPr>
              <w:spacing w:after="0" w:line="360" w:lineRule="auto"/>
              <w:rPr>
                <w:rFonts w:cs="Times New Roman"/>
                <w:szCs w:val="24"/>
              </w:rPr>
            </w:pPr>
            <w:r w:rsidRPr="00491D10">
              <w:rPr>
                <w:rFonts w:cs="Times New Roman"/>
                <w:szCs w:val="24"/>
              </w:rPr>
              <w:t>A03.03</w:t>
            </w:r>
            <w:r w:rsidR="00400D15" w:rsidRPr="00491D10">
              <w:rPr>
                <w:rFonts w:cs="Times New Roman"/>
                <w:szCs w:val="24"/>
              </w:rPr>
              <w:t xml:space="preserve"> Abandonarea /lipsa cosirii</w:t>
            </w:r>
          </w:p>
        </w:tc>
      </w:tr>
      <w:tr w:rsidR="00400D15" w:rsidRPr="00491D10" w14:paraId="55D373C7" w14:textId="77777777" w:rsidTr="00400D15">
        <w:tc>
          <w:tcPr>
            <w:tcW w:w="709" w:type="dxa"/>
            <w:tcMar>
              <w:top w:w="28" w:type="dxa"/>
              <w:left w:w="57" w:type="dxa"/>
              <w:bottom w:w="28" w:type="dxa"/>
              <w:right w:w="57" w:type="dxa"/>
            </w:tcMar>
          </w:tcPr>
          <w:p w14:paraId="4B2A5422"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31EA6781"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0891A0D3" w14:textId="77777777" w:rsidR="00400D15" w:rsidRPr="00491D10" w:rsidRDefault="00400D15" w:rsidP="0075553E">
            <w:pPr>
              <w:spacing w:after="0" w:line="360" w:lineRule="auto"/>
              <w:rPr>
                <w:rFonts w:cs="Times New Roman"/>
                <w:szCs w:val="24"/>
              </w:rPr>
            </w:pPr>
            <w:r w:rsidRPr="00491D10">
              <w:rPr>
                <w:rFonts w:cs="Times New Roman"/>
                <w:szCs w:val="24"/>
              </w:rPr>
              <w:t>Abandonarea cositului este un fenomen care are loc la nivel național, iar situl ROSCI0285 nu face excepție. În cazul de față, mare parte a teritoriului din sit este acoperit de pădure, o parte mai redusă este suprafața apelor</w:t>
            </w:r>
            <w:r w:rsidR="0041003A" w:rsidRPr="00491D10">
              <w:rPr>
                <w:rFonts w:cs="Times New Roman"/>
                <w:szCs w:val="24"/>
              </w:rPr>
              <w:t xml:space="preserve"> curgătoare</w:t>
            </w:r>
            <w:r w:rsidRPr="00491D10">
              <w:rPr>
                <w:rFonts w:cs="Times New Roman"/>
                <w:szCs w:val="24"/>
              </w:rPr>
              <w:t>; micile pajiști înconjurate de păduri vor disp</w:t>
            </w:r>
            <w:r w:rsidR="0041003A" w:rsidRPr="00491D10">
              <w:rPr>
                <w:rFonts w:cs="Times New Roman"/>
                <w:szCs w:val="24"/>
              </w:rPr>
              <w:t>ă</w:t>
            </w:r>
            <w:r w:rsidRPr="00491D10">
              <w:rPr>
                <w:rFonts w:cs="Times New Roman"/>
                <w:szCs w:val="24"/>
              </w:rPr>
              <w:t>re</w:t>
            </w:r>
            <w:r w:rsidR="0041003A" w:rsidRPr="00491D10">
              <w:rPr>
                <w:rFonts w:cs="Times New Roman"/>
                <w:szCs w:val="24"/>
              </w:rPr>
              <w:t>a</w:t>
            </w:r>
            <w:r w:rsidRPr="00491D10">
              <w:rPr>
                <w:rFonts w:cs="Times New Roman"/>
                <w:szCs w:val="24"/>
              </w:rPr>
              <w:t>, ca efect al succesiunii naturale. Aceasta este o presiune cu impact negativ asupra calității fânețelor. Transformarea de acest fel a habitatului are efecte negative și asupra efectivelor</w:t>
            </w:r>
            <w:r w:rsidR="0041003A" w:rsidRPr="00491D10">
              <w:rPr>
                <w:rFonts w:cs="Times New Roman"/>
                <w:szCs w:val="24"/>
              </w:rPr>
              <w:t xml:space="preserve"> </w:t>
            </w:r>
            <w:r w:rsidRPr="00491D10">
              <w:rPr>
                <w:rFonts w:cs="Times New Roman"/>
                <w:szCs w:val="24"/>
              </w:rPr>
              <w:t>speciilor.</w:t>
            </w:r>
          </w:p>
        </w:tc>
      </w:tr>
      <w:tr w:rsidR="00400D15" w:rsidRPr="00491D10" w14:paraId="102F3954" w14:textId="77777777" w:rsidTr="00400D15">
        <w:tc>
          <w:tcPr>
            <w:tcW w:w="709" w:type="dxa"/>
            <w:tcMar>
              <w:top w:w="28" w:type="dxa"/>
              <w:left w:w="57" w:type="dxa"/>
              <w:bottom w:w="28" w:type="dxa"/>
              <w:right w:w="57" w:type="dxa"/>
            </w:tcMar>
          </w:tcPr>
          <w:p w14:paraId="2C0D6AD1" w14:textId="77777777" w:rsidR="00400D15" w:rsidRPr="00491D10" w:rsidRDefault="00400D15" w:rsidP="00555AEF">
            <w:pPr>
              <w:spacing w:after="0" w:line="360" w:lineRule="auto"/>
              <w:rPr>
                <w:rFonts w:cs="Times New Roman"/>
                <w:szCs w:val="24"/>
              </w:rPr>
            </w:pPr>
            <w:r w:rsidRPr="00491D10">
              <w:rPr>
                <w:rFonts w:cs="Times New Roman"/>
                <w:szCs w:val="24"/>
              </w:rPr>
              <w:t>A.3</w:t>
            </w:r>
          </w:p>
        </w:tc>
        <w:tc>
          <w:tcPr>
            <w:tcW w:w="1843" w:type="dxa"/>
            <w:tcMar>
              <w:top w:w="28" w:type="dxa"/>
              <w:left w:w="57" w:type="dxa"/>
              <w:bottom w:w="28" w:type="dxa"/>
              <w:right w:w="57" w:type="dxa"/>
            </w:tcMar>
          </w:tcPr>
          <w:p w14:paraId="19C79F62"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shd w:val="clear" w:color="auto" w:fill="FFFFFF" w:themeFill="background1"/>
            <w:tcMar>
              <w:top w:w="28" w:type="dxa"/>
              <w:left w:w="57" w:type="dxa"/>
              <w:bottom w:w="28" w:type="dxa"/>
              <w:right w:w="57" w:type="dxa"/>
            </w:tcMar>
          </w:tcPr>
          <w:p w14:paraId="1A3A22B5" w14:textId="77777777" w:rsidR="00400D15" w:rsidRPr="00491D10" w:rsidRDefault="00400D15" w:rsidP="00555AEF">
            <w:pPr>
              <w:spacing w:after="0" w:line="360" w:lineRule="auto"/>
              <w:rPr>
                <w:rFonts w:cs="Times New Roman"/>
                <w:szCs w:val="24"/>
              </w:rPr>
            </w:pPr>
            <w:r w:rsidRPr="00491D10">
              <w:rPr>
                <w:rFonts w:cs="Times New Roman"/>
                <w:szCs w:val="24"/>
              </w:rPr>
              <w:t>A04.02 Păşunat neintensiv</w:t>
            </w:r>
          </w:p>
          <w:p w14:paraId="435244C2" w14:textId="77777777" w:rsidR="00400D15" w:rsidRPr="00491D10" w:rsidRDefault="00400D15" w:rsidP="00555AEF">
            <w:pPr>
              <w:spacing w:after="0" w:line="360" w:lineRule="auto"/>
              <w:rPr>
                <w:rFonts w:cs="Times New Roman"/>
                <w:szCs w:val="24"/>
              </w:rPr>
            </w:pPr>
            <w:r w:rsidRPr="00491D10">
              <w:rPr>
                <w:rFonts w:cs="Times New Roman"/>
                <w:szCs w:val="24"/>
              </w:rPr>
              <w:t>A04.02.01 Păşunat neintensiv al vacilor</w:t>
            </w:r>
          </w:p>
          <w:p w14:paraId="4624997F" w14:textId="77777777" w:rsidR="00400D15" w:rsidRPr="00491D10" w:rsidRDefault="00400D15" w:rsidP="00555AEF">
            <w:pPr>
              <w:spacing w:after="0" w:line="360" w:lineRule="auto"/>
              <w:rPr>
                <w:rFonts w:cs="Times New Roman"/>
                <w:szCs w:val="24"/>
              </w:rPr>
            </w:pPr>
            <w:r w:rsidRPr="00491D10">
              <w:rPr>
                <w:rFonts w:cs="Times New Roman"/>
                <w:szCs w:val="24"/>
              </w:rPr>
              <w:t>A04.02.02 Păşunat neintensiv al oilor</w:t>
            </w:r>
          </w:p>
          <w:p w14:paraId="052180DF" w14:textId="77777777" w:rsidR="00400D15" w:rsidRPr="00491D10" w:rsidRDefault="00400D15" w:rsidP="00555AEF">
            <w:pPr>
              <w:spacing w:after="0" w:line="360" w:lineRule="auto"/>
              <w:rPr>
                <w:rFonts w:cs="Times New Roman"/>
                <w:szCs w:val="24"/>
              </w:rPr>
            </w:pPr>
            <w:r w:rsidRPr="00491D10">
              <w:rPr>
                <w:rFonts w:cs="Times New Roman"/>
                <w:szCs w:val="24"/>
              </w:rPr>
              <w:t>A04.02.03 Păşunat neintensiv al cailor</w:t>
            </w:r>
          </w:p>
          <w:p w14:paraId="7159956B" w14:textId="77777777" w:rsidR="00400D15" w:rsidRPr="00491D10" w:rsidRDefault="00400D15" w:rsidP="00555AEF">
            <w:pPr>
              <w:spacing w:after="0" w:line="360" w:lineRule="auto"/>
              <w:rPr>
                <w:rFonts w:cs="Times New Roman"/>
                <w:szCs w:val="24"/>
              </w:rPr>
            </w:pPr>
            <w:r w:rsidRPr="00491D10">
              <w:rPr>
                <w:rFonts w:cs="Times New Roman"/>
                <w:szCs w:val="24"/>
              </w:rPr>
              <w:t>A04.02.04 Păşunat neintensiv al caprelor</w:t>
            </w:r>
          </w:p>
          <w:p w14:paraId="14C622BC" w14:textId="77777777" w:rsidR="00400D15" w:rsidRPr="00491D10" w:rsidRDefault="00400D15" w:rsidP="00555AEF">
            <w:pPr>
              <w:spacing w:after="0" w:line="360" w:lineRule="auto"/>
              <w:rPr>
                <w:rFonts w:cs="Times New Roman"/>
                <w:szCs w:val="24"/>
              </w:rPr>
            </w:pPr>
            <w:r w:rsidRPr="00491D10">
              <w:rPr>
                <w:rFonts w:cs="Times New Roman"/>
                <w:szCs w:val="24"/>
              </w:rPr>
              <w:t>A04.02.05 Păşunat neintensiv în amestec de animale</w:t>
            </w:r>
          </w:p>
        </w:tc>
      </w:tr>
      <w:tr w:rsidR="00400D15" w:rsidRPr="00491D10" w14:paraId="4DF6B1C3" w14:textId="77777777" w:rsidTr="00400D15">
        <w:tc>
          <w:tcPr>
            <w:tcW w:w="709" w:type="dxa"/>
            <w:tcMar>
              <w:top w:w="28" w:type="dxa"/>
              <w:left w:w="57" w:type="dxa"/>
              <w:bottom w:w="28" w:type="dxa"/>
              <w:right w:w="57" w:type="dxa"/>
            </w:tcMar>
          </w:tcPr>
          <w:p w14:paraId="7EB6F360"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4BA39BFE"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5EA42B53" w14:textId="77777777" w:rsidR="00400D15" w:rsidRPr="00491D10" w:rsidRDefault="00400D15" w:rsidP="00555AEF">
            <w:pPr>
              <w:spacing w:after="0" w:line="360" w:lineRule="auto"/>
              <w:rPr>
                <w:rFonts w:cs="Times New Roman"/>
                <w:szCs w:val="24"/>
              </w:rPr>
            </w:pPr>
            <w:r w:rsidRPr="00491D10">
              <w:rPr>
                <w:rFonts w:cs="Times New Roman"/>
                <w:szCs w:val="24"/>
              </w:rPr>
              <w:t>În preajma sitului ca și în interiorul acestuia se practică pășunatul neintensiv, de tip mixt (ovine, bovine, caprine, cabaline), având în vedere că una dintre activitățile principale din localitățile limitrofe sitului este creșterea animalelor. Pășunatul are impact negativ asupra calității fânețelor, transformându-le în pășune.</w:t>
            </w:r>
          </w:p>
          <w:p w14:paraId="5B1EF700" w14:textId="77777777" w:rsidR="00400D15" w:rsidRPr="00491D10" w:rsidRDefault="00400D15" w:rsidP="00555AEF">
            <w:pPr>
              <w:spacing w:after="0" w:line="360" w:lineRule="auto"/>
              <w:rPr>
                <w:rFonts w:cs="Times New Roman"/>
                <w:szCs w:val="24"/>
              </w:rPr>
            </w:pPr>
            <w:r w:rsidRPr="00491D10">
              <w:rPr>
                <w:rFonts w:cs="Times New Roman"/>
                <w:szCs w:val="24"/>
              </w:rPr>
              <w:t xml:space="preserve">Păşunatul tradiţional moderat, cu efective reduse şi practicat în scheme de rotaţie şi respectând perioadele de repaos necesare pentru regenerarea </w:t>
            </w:r>
            <w:r w:rsidRPr="00491D10">
              <w:rPr>
                <w:rFonts w:cs="Times New Roman"/>
                <w:szCs w:val="24"/>
              </w:rPr>
              <w:lastRenderedPageBreak/>
              <w:t>vegetaţiei, a fost un factor important care a dus la extinderea suprafeţelor ocupate de unele tipuri de pajişti şi poate face în continuare obiectul unui management sustenabil. Pe de altă parte, suprapăşunatul intensiv al oilor reprezintă cea mai mare presiune actuală aspura habitatelor înierbate. Oieritul este practicat pe scară largă în regiune. Datorită programelor de subvenţii majore pentru păşuni şi număr de animale, acordate fără controale riguroase privind suprafeţele e</w:t>
            </w:r>
            <w:r w:rsidR="005F143F" w:rsidRPr="00491D10">
              <w:rPr>
                <w:rFonts w:cs="Times New Roman"/>
                <w:szCs w:val="24"/>
              </w:rPr>
              <w:t>xploatate, încărcătura (UMV/ha)</w:t>
            </w:r>
            <w:r w:rsidRPr="00491D10">
              <w:rPr>
                <w:rFonts w:cs="Times New Roman"/>
                <w:szCs w:val="24"/>
              </w:rPr>
              <w:t xml:space="preserve"> şi dinamica modului de folosinţă, în ultimii ani s-a ajuns, pe plan naţional la o creştere explozivă a numărului de oi (de la 4 millione la 10 milioane), fapt ce a avut consecinţe grave asupra stării de conservarea a habitatelor de interes. Suprapăşunatul duce la schimbarea drastică a compoziţiei specifice, duce la dispariţia completă a speciilor de plante sensibile şi rare, este principalul factor responsabil de tasarea şi eroziunea solului. Presiune ridicată pentru habitate de pajiști utilizate în regim de fânețe. </w:t>
            </w:r>
          </w:p>
        </w:tc>
      </w:tr>
      <w:tr w:rsidR="00400D15" w:rsidRPr="00491D10" w14:paraId="296B0FA9" w14:textId="77777777" w:rsidTr="00400D15">
        <w:tc>
          <w:tcPr>
            <w:tcW w:w="709" w:type="dxa"/>
            <w:tcMar>
              <w:top w:w="28" w:type="dxa"/>
              <w:left w:w="57" w:type="dxa"/>
              <w:bottom w:w="28" w:type="dxa"/>
              <w:right w:w="57" w:type="dxa"/>
            </w:tcMar>
          </w:tcPr>
          <w:p w14:paraId="0C0E5BDC"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A.4</w:t>
            </w:r>
          </w:p>
        </w:tc>
        <w:tc>
          <w:tcPr>
            <w:tcW w:w="1843" w:type="dxa"/>
            <w:tcMar>
              <w:top w:w="28" w:type="dxa"/>
              <w:left w:w="57" w:type="dxa"/>
              <w:bottom w:w="28" w:type="dxa"/>
              <w:right w:w="57" w:type="dxa"/>
            </w:tcMar>
          </w:tcPr>
          <w:p w14:paraId="1DE6CE7B"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3A8C0A11" w14:textId="77777777" w:rsidR="00400D15" w:rsidRPr="00491D10" w:rsidRDefault="00400D15" w:rsidP="00555AEF">
            <w:pPr>
              <w:spacing w:after="0" w:line="360" w:lineRule="auto"/>
              <w:rPr>
                <w:rFonts w:cs="Times New Roman"/>
                <w:szCs w:val="24"/>
              </w:rPr>
            </w:pPr>
            <w:r w:rsidRPr="00491D10">
              <w:rPr>
                <w:rFonts w:cs="Times New Roman"/>
                <w:szCs w:val="24"/>
              </w:rPr>
              <w:t>A04.03 Abandonarea sistemelor pastorale, lipsa pășunatului</w:t>
            </w:r>
          </w:p>
        </w:tc>
      </w:tr>
      <w:tr w:rsidR="00400D15" w:rsidRPr="00491D10" w14:paraId="0785459B" w14:textId="77777777" w:rsidTr="00400D15">
        <w:tc>
          <w:tcPr>
            <w:tcW w:w="709" w:type="dxa"/>
            <w:tcMar>
              <w:top w:w="28" w:type="dxa"/>
              <w:left w:w="57" w:type="dxa"/>
              <w:bottom w:w="28" w:type="dxa"/>
              <w:right w:w="57" w:type="dxa"/>
            </w:tcMar>
          </w:tcPr>
          <w:p w14:paraId="0B4485F0"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5ED2FCD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5F3B785C" w14:textId="313D114E" w:rsidR="00400D15" w:rsidRPr="00491D10" w:rsidRDefault="00400D15" w:rsidP="00555AEF">
            <w:pPr>
              <w:spacing w:after="0" w:line="360" w:lineRule="auto"/>
              <w:rPr>
                <w:rFonts w:cs="Times New Roman"/>
                <w:szCs w:val="24"/>
              </w:rPr>
            </w:pPr>
            <w:r w:rsidRPr="00491D10">
              <w:rPr>
                <w:rFonts w:cs="Times New Roman"/>
                <w:szCs w:val="24"/>
              </w:rPr>
              <w:t xml:space="preserve">Abandonarea este de asemenea un fapt chiar </w:t>
            </w:r>
            <w:r w:rsidR="0041003A" w:rsidRPr="00491D10">
              <w:rPr>
                <w:rFonts w:cs="Times New Roman"/>
                <w:szCs w:val="24"/>
              </w:rPr>
              <w:t>ș</w:t>
            </w:r>
            <w:r w:rsidRPr="00491D10">
              <w:rPr>
                <w:rFonts w:cs="Times New Roman"/>
                <w:szCs w:val="24"/>
              </w:rPr>
              <w:t xml:space="preserve">i cu </w:t>
            </w:r>
            <w:r w:rsidR="00762290" w:rsidRPr="00491D10">
              <w:rPr>
                <w:rFonts w:cs="Times New Roman"/>
                <w:szCs w:val="24"/>
              </w:rPr>
              <w:t xml:space="preserve">acodarea </w:t>
            </w:r>
            <w:r w:rsidRPr="00491D10">
              <w:rPr>
                <w:rFonts w:cs="Times New Roman"/>
                <w:szCs w:val="24"/>
              </w:rPr>
              <w:t>subvențiil</w:t>
            </w:r>
            <w:r w:rsidR="00762290" w:rsidRPr="00491D10">
              <w:rPr>
                <w:rFonts w:cs="Times New Roman"/>
                <w:szCs w:val="24"/>
              </w:rPr>
              <w:t>or</w:t>
            </w:r>
            <w:r w:rsidRPr="00491D10">
              <w:rPr>
                <w:rFonts w:cs="Times New Roman"/>
                <w:szCs w:val="24"/>
              </w:rPr>
              <w:t>, chiar și cu creșterea num</w:t>
            </w:r>
            <w:r w:rsidR="00F71960">
              <w:rPr>
                <w:rFonts w:cs="Times New Roman"/>
                <w:szCs w:val="24"/>
              </w:rPr>
              <w:t>ă</w:t>
            </w:r>
            <w:r w:rsidRPr="00491D10">
              <w:rPr>
                <w:rFonts w:cs="Times New Roman"/>
                <w:szCs w:val="24"/>
              </w:rPr>
              <w:t>rului de efective deoarece stânele</w:t>
            </w:r>
            <w:r w:rsidR="0041003A" w:rsidRPr="00491D10">
              <w:rPr>
                <w:rFonts w:cs="Times New Roman"/>
                <w:szCs w:val="24"/>
              </w:rPr>
              <w:t xml:space="preserve"> </w:t>
            </w:r>
            <w:r w:rsidRPr="00491D10">
              <w:rPr>
                <w:rFonts w:cs="Times New Roman"/>
                <w:szCs w:val="24"/>
              </w:rPr>
              <w:t>se mută la marginea localităților din motive de comoditate și de acces, astfel fânețele se transformă în pășuni, iar pășunile sunt abandonate schimbându-și astfel destinația.</w:t>
            </w:r>
          </w:p>
        </w:tc>
      </w:tr>
      <w:tr w:rsidR="00400D15" w:rsidRPr="00491D10" w14:paraId="681AEE5D" w14:textId="77777777" w:rsidTr="00400D15">
        <w:tc>
          <w:tcPr>
            <w:tcW w:w="709" w:type="dxa"/>
            <w:tcMar>
              <w:top w:w="28" w:type="dxa"/>
              <w:left w:w="57" w:type="dxa"/>
              <w:bottom w:w="28" w:type="dxa"/>
              <w:right w:w="57" w:type="dxa"/>
            </w:tcMar>
          </w:tcPr>
          <w:p w14:paraId="1ECBF92B" w14:textId="77777777" w:rsidR="00400D15" w:rsidRPr="00491D10" w:rsidRDefault="00400D15" w:rsidP="00555AEF">
            <w:pPr>
              <w:spacing w:after="0" w:line="360" w:lineRule="auto"/>
              <w:rPr>
                <w:rFonts w:cs="Times New Roman"/>
                <w:szCs w:val="24"/>
              </w:rPr>
            </w:pPr>
            <w:r w:rsidRPr="00491D10">
              <w:rPr>
                <w:rFonts w:cs="Times New Roman"/>
                <w:szCs w:val="24"/>
              </w:rPr>
              <w:t>A.5</w:t>
            </w:r>
          </w:p>
        </w:tc>
        <w:tc>
          <w:tcPr>
            <w:tcW w:w="1843" w:type="dxa"/>
            <w:tcMar>
              <w:top w:w="28" w:type="dxa"/>
              <w:left w:w="57" w:type="dxa"/>
              <w:bottom w:w="28" w:type="dxa"/>
              <w:right w:w="57" w:type="dxa"/>
            </w:tcMar>
          </w:tcPr>
          <w:p w14:paraId="1222A065"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556FF7E4" w14:textId="77777777" w:rsidR="00400D15" w:rsidRPr="00491D10" w:rsidRDefault="00400D15" w:rsidP="00555AEF">
            <w:pPr>
              <w:spacing w:after="0" w:line="360" w:lineRule="auto"/>
              <w:rPr>
                <w:rFonts w:cs="Times New Roman"/>
                <w:szCs w:val="24"/>
              </w:rPr>
            </w:pPr>
            <w:r w:rsidRPr="00491D10">
              <w:rPr>
                <w:rFonts w:cs="Times New Roman"/>
                <w:szCs w:val="24"/>
              </w:rPr>
              <w:t>B02 Gestionarea și utilizarea pădurii și plantației</w:t>
            </w:r>
          </w:p>
          <w:p w14:paraId="4385BE52" w14:textId="77777777" w:rsidR="00400D15" w:rsidRPr="00491D10" w:rsidRDefault="00400D15" w:rsidP="00555AEF">
            <w:pPr>
              <w:spacing w:after="0" w:line="360" w:lineRule="auto"/>
              <w:rPr>
                <w:rFonts w:cs="Times New Roman"/>
                <w:szCs w:val="24"/>
              </w:rPr>
            </w:pPr>
            <w:r w:rsidRPr="00491D10">
              <w:rPr>
                <w:rFonts w:cs="Times New Roman"/>
                <w:szCs w:val="24"/>
              </w:rPr>
              <w:t>B02.01.01 Replantarea pădurii (arbori nativi)</w:t>
            </w:r>
          </w:p>
          <w:p w14:paraId="7CE3171E" w14:textId="77777777" w:rsidR="00400D15" w:rsidRPr="00491D10" w:rsidRDefault="00400D15" w:rsidP="00555AEF">
            <w:pPr>
              <w:spacing w:after="0" w:line="360" w:lineRule="auto"/>
              <w:rPr>
                <w:rFonts w:cs="Times New Roman"/>
                <w:szCs w:val="24"/>
              </w:rPr>
            </w:pPr>
            <w:r w:rsidRPr="00491D10">
              <w:rPr>
                <w:rFonts w:cs="Times New Roman"/>
                <w:szCs w:val="24"/>
              </w:rPr>
              <w:t>B02.01.02 Replantarea pădurii (arbori nenativi)</w:t>
            </w:r>
          </w:p>
          <w:p w14:paraId="2EFAD71B" w14:textId="77777777" w:rsidR="00400D15" w:rsidRPr="00491D10" w:rsidRDefault="00400D15" w:rsidP="00555AEF">
            <w:pPr>
              <w:spacing w:after="0" w:line="360" w:lineRule="auto"/>
              <w:rPr>
                <w:rFonts w:cs="Times New Roman"/>
                <w:szCs w:val="24"/>
              </w:rPr>
            </w:pPr>
            <w:r w:rsidRPr="00491D10">
              <w:rPr>
                <w:rFonts w:cs="Times New Roman"/>
                <w:szCs w:val="24"/>
              </w:rPr>
              <w:t>B02.04 Îndepărtarea arborilor uscați sau în parcurs de uscare</w:t>
            </w:r>
          </w:p>
        </w:tc>
      </w:tr>
      <w:tr w:rsidR="00400D15" w:rsidRPr="00491D10" w14:paraId="16781B68" w14:textId="77777777" w:rsidTr="00400D15">
        <w:tc>
          <w:tcPr>
            <w:tcW w:w="709" w:type="dxa"/>
            <w:tcMar>
              <w:top w:w="28" w:type="dxa"/>
              <w:left w:w="57" w:type="dxa"/>
              <w:bottom w:w="28" w:type="dxa"/>
              <w:right w:w="57" w:type="dxa"/>
            </w:tcMar>
          </w:tcPr>
          <w:p w14:paraId="6C375188"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213FAFE4"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234B7D72" w14:textId="77777777" w:rsidR="00400D15" w:rsidRPr="00491D10" w:rsidRDefault="00400D15" w:rsidP="00555AEF">
            <w:pPr>
              <w:spacing w:after="0" w:line="360" w:lineRule="auto"/>
              <w:rPr>
                <w:rFonts w:cs="Times New Roman"/>
                <w:szCs w:val="24"/>
              </w:rPr>
            </w:pPr>
            <w:r w:rsidRPr="00491D10">
              <w:rPr>
                <w:rFonts w:cs="Times New Roman"/>
                <w:szCs w:val="24"/>
              </w:rPr>
              <w:t>Lucrările forestiere au un impact direct puternic asupra ecosistemelor. Tăierea unei porțiuni de pădure este pierdere directă de habitate, care se regenerează</w:t>
            </w:r>
            <w:r w:rsidR="00762290" w:rsidRPr="00491D10">
              <w:rPr>
                <w:rFonts w:cs="Times New Roman"/>
                <w:szCs w:val="24"/>
              </w:rPr>
              <w:t>,</w:t>
            </w:r>
            <w:r w:rsidRPr="00491D10">
              <w:rPr>
                <w:rFonts w:cs="Times New Roman"/>
                <w:szCs w:val="24"/>
              </w:rPr>
              <w:t xml:space="preserve"> în cel mai bun caz</w:t>
            </w:r>
            <w:r w:rsidR="00762290" w:rsidRPr="00491D10">
              <w:rPr>
                <w:rFonts w:cs="Times New Roman"/>
                <w:szCs w:val="24"/>
              </w:rPr>
              <w:t>,</w:t>
            </w:r>
            <w:r w:rsidRPr="00491D10">
              <w:rPr>
                <w:rFonts w:cs="Times New Roman"/>
                <w:szCs w:val="24"/>
              </w:rPr>
              <w:t xml:space="preserve"> doar peste decenii.</w:t>
            </w:r>
          </w:p>
          <w:p w14:paraId="22183A0F" w14:textId="2DE866C9" w:rsidR="00400D15" w:rsidRPr="00491D10" w:rsidRDefault="00400D15" w:rsidP="00F71960">
            <w:pPr>
              <w:spacing w:after="0" w:line="360" w:lineRule="auto"/>
              <w:rPr>
                <w:rFonts w:cs="Times New Roman"/>
                <w:szCs w:val="24"/>
              </w:rPr>
            </w:pPr>
            <w:r w:rsidRPr="00491D10">
              <w:rPr>
                <w:rFonts w:cs="Times New Roman"/>
                <w:szCs w:val="24"/>
              </w:rPr>
              <w:t xml:space="preserve">Plantațiile cu specii ne-native sunt habitate inferioare pădurilor native. Îndepărtarea arborilor uscați/în caz de uscare diminuează foarte mult densitatea insectelor saproxilofage. La ora actuală, mare parte din pădurea aflată în sit este din toate punctele de vedere într-o stare de conservare favorabilă, fără urme semnificative de impact antropic. </w:t>
            </w:r>
            <w:r w:rsidRPr="00491D10">
              <w:rPr>
                <w:rFonts w:cs="Times New Roman"/>
                <w:szCs w:val="24"/>
              </w:rPr>
              <w:lastRenderedPageBreak/>
              <w:t>Doborâturi</w:t>
            </w:r>
            <w:r w:rsidR="00762290" w:rsidRPr="00491D10">
              <w:rPr>
                <w:rFonts w:cs="Times New Roman"/>
                <w:szCs w:val="24"/>
              </w:rPr>
              <w:t>le</w:t>
            </w:r>
            <w:r w:rsidRPr="00491D10">
              <w:rPr>
                <w:rFonts w:cs="Times New Roman"/>
                <w:szCs w:val="24"/>
              </w:rPr>
              <w:t xml:space="preserve"> de vânt pot reprezenta probleme locale. Existența pădurii este importantă și pentru asigurarea microclimatului umed care permite păstrarea bălților unde să existe condiții de reproducere favorabile speciilor de a</w:t>
            </w:r>
            <w:r w:rsidR="00762290" w:rsidRPr="00491D10">
              <w:rPr>
                <w:rFonts w:cs="Times New Roman"/>
                <w:szCs w:val="24"/>
              </w:rPr>
              <w:t>m</w:t>
            </w:r>
            <w:r w:rsidRPr="00491D10">
              <w:rPr>
                <w:rFonts w:cs="Times New Roman"/>
                <w:szCs w:val="24"/>
              </w:rPr>
              <w:t>fibieni.</w:t>
            </w:r>
          </w:p>
        </w:tc>
      </w:tr>
      <w:tr w:rsidR="00400D15" w:rsidRPr="00491D10" w14:paraId="52E811E2" w14:textId="77777777" w:rsidTr="00400D15">
        <w:tc>
          <w:tcPr>
            <w:tcW w:w="709" w:type="dxa"/>
            <w:tcMar>
              <w:top w:w="28" w:type="dxa"/>
              <w:left w:w="57" w:type="dxa"/>
              <w:bottom w:w="28" w:type="dxa"/>
              <w:right w:w="57" w:type="dxa"/>
            </w:tcMar>
          </w:tcPr>
          <w:p w14:paraId="18C022F9"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A.6</w:t>
            </w:r>
          </w:p>
        </w:tc>
        <w:tc>
          <w:tcPr>
            <w:tcW w:w="1843" w:type="dxa"/>
            <w:tcMar>
              <w:top w:w="28" w:type="dxa"/>
              <w:left w:w="57" w:type="dxa"/>
              <w:bottom w:w="28" w:type="dxa"/>
              <w:right w:w="57" w:type="dxa"/>
            </w:tcMar>
          </w:tcPr>
          <w:p w14:paraId="1E0A7B28"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13237910" w14:textId="77777777" w:rsidR="00400D15" w:rsidRPr="00491D10" w:rsidRDefault="00400D15" w:rsidP="00555AEF">
            <w:pPr>
              <w:spacing w:after="0" w:line="360" w:lineRule="auto"/>
              <w:rPr>
                <w:rFonts w:cs="Times New Roman"/>
                <w:spacing w:val="-2"/>
                <w:szCs w:val="24"/>
              </w:rPr>
            </w:pPr>
            <w:r w:rsidRPr="00491D10">
              <w:rPr>
                <w:rFonts w:cs="Times New Roman"/>
                <w:spacing w:val="-2"/>
                <w:szCs w:val="24"/>
              </w:rPr>
              <w:t>B03 Exploatarea pădurilor fără replantare sau refacere naturală</w:t>
            </w:r>
          </w:p>
        </w:tc>
      </w:tr>
      <w:tr w:rsidR="00400D15" w:rsidRPr="00491D10" w14:paraId="49F020D3" w14:textId="77777777" w:rsidTr="00400D15">
        <w:tc>
          <w:tcPr>
            <w:tcW w:w="709" w:type="dxa"/>
            <w:tcMar>
              <w:top w:w="28" w:type="dxa"/>
              <w:left w:w="57" w:type="dxa"/>
              <w:bottom w:w="28" w:type="dxa"/>
              <w:right w:w="57" w:type="dxa"/>
            </w:tcMar>
          </w:tcPr>
          <w:p w14:paraId="2C02F859"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08FE41BB"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1D2C5CC8" w14:textId="77777777" w:rsidR="00400D15" w:rsidRPr="00491D10" w:rsidRDefault="00400D15" w:rsidP="00987996">
            <w:pPr>
              <w:spacing w:after="0" w:line="360" w:lineRule="auto"/>
              <w:rPr>
                <w:rFonts w:cs="Times New Roman"/>
                <w:spacing w:val="-2"/>
                <w:szCs w:val="24"/>
              </w:rPr>
            </w:pPr>
            <w:r w:rsidRPr="00491D10">
              <w:rPr>
                <w:rFonts w:cs="Times New Roman"/>
                <w:spacing w:val="-2"/>
                <w:szCs w:val="24"/>
              </w:rPr>
              <w:t xml:space="preserve">Exploatarea pădurilor neurmată de împăduriri sau regenerări naturale reprezintă declinul suprafeţelor împădurite.  </w:t>
            </w:r>
            <w:r w:rsidR="0063452A" w:rsidRPr="00491D10">
              <w:rPr>
                <w:rFonts w:cs="Times New Roman"/>
                <w:spacing w:val="-2"/>
                <w:szCs w:val="24"/>
              </w:rPr>
              <w:t xml:space="preserve">Presiunea se poate manifesta și în cazurile în care </w:t>
            </w:r>
            <w:r w:rsidRPr="00491D10">
              <w:rPr>
                <w:rFonts w:cs="Times New Roman"/>
                <w:spacing w:val="-2"/>
                <w:szCs w:val="24"/>
              </w:rPr>
              <w:t>rege</w:t>
            </w:r>
            <w:r w:rsidR="00762290" w:rsidRPr="00491D10">
              <w:rPr>
                <w:rFonts w:cs="Times New Roman"/>
                <w:spacing w:val="-2"/>
                <w:szCs w:val="24"/>
              </w:rPr>
              <w:t>n</w:t>
            </w:r>
            <w:r w:rsidRPr="00491D10">
              <w:rPr>
                <w:rFonts w:cs="Times New Roman"/>
                <w:spacing w:val="-2"/>
                <w:szCs w:val="24"/>
              </w:rPr>
              <w:t>e</w:t>
            </w:r>
            <w:r w:rsidR="00762290" w:rsidRPr="00491D10">
              <w:rPr>
                <w:rFonts w:cs="Times New Roman"/>
                <w:spacing w:val="-2"/>
                <w:szCs w:val="24"/>
              </w:rPr>
              <w:t>r</w:t>
            </w:r>
            <w:r w:rsidRPr="00491D10">
              <w:rPr>
                <w:rFonts w:cs="Times New Roman"/>
                <w:spacing w:val="-2"/>
                <w:szCs w:val="24"/>
              </w:rPr>
              <w:t xml:space="preserve">area naturală este afectată de pașunatul în păduri sau de </w:t>
            </w:r>
            <w:r w:rsidR="00E502D7" w:rsidRPr="00491D10">
              <w:rPr>
                <w:rFonts w:cs="Times New Roman"/>
                <w:spacing w:val="-2"/>
                <w:szCs w:val="24"/>
              </w:rPr>
              <w:t xml:space="preserve">în </w:t>
            </w:r>
            <w:r w:rsidR="0063452A" w:rsidRPr="00491D10">
              <w:rPr>
                <w:rFonts w:cs="Times New Roman"/>
                <w:spacing w:val="-2"/>
                <w:szCs w:val="24"/>
              </w:rPr>
              <w:t xml:space="preserve">cazul unor </w:t>
            </w:r>
            <w:r w:rsidRPr="00491D10">
              <w:rPr>
                <w:rFonts w:cs="Times New Roman"/>
                <w:spacing w:val="-2"/>
                <w:szCs w:val="24"/>
              </w:rPr>
              <w:t xml:space="preserve">doborâturi care nu sunt urmate de regenerare. </w:t>
            </w:r>
            <w:r w:rsidR="0063452A" w:rsidRPr="00491D10">
              <w:rPr>
                <w:rFonts w:cs="Times New Roman"/>
                <w:spacing w:val="-2"/>
                <w:szCs w:val="24"/>
              </w:rPr>
              <w:t>În plus,</w:t>
            </w:r>
            <w:r w:rsidRPr="00491D10">
              <w:rPr>
                <w:rFonts w:cs="Times New Roman"/>
                <w:spacing w:val="-2"/>
                <w:szCs w:val="24"/>
              </w:rPr>
              <w:t xml:space="preserve"> în urma doborâturilor pot ap</w:t>
            </w:r>
            <w:r w:rsidR="00762290" w:rsidRPr="00491D10">
              <w:rPr>
                <w:rFonts w:cs="Times New Roman"/>
                <w:spacing w:val="-2"/>
                <w:szCs w:val="24"/>
              </w:rPr>
              <w:t>ă</w:t>
            </w:r>
            <w:r w:rsidRPr="00491D10">
              <w:rPr>
                <w:rFonts w:cs="Times New Roman"/>
                <w:spacing w:val="-2"/>
                <w:szCs w:val="24"/>
              </w:rPr>
              <w:t>rea atacurile de ipidae care sunt o amenințare în pădurile de rășinoase.</w:t>
            </w:r>
          </w:p>
        </w:tc>
      </w:tr>
      <w:tr w:rsidR="00400D15" w:rsidRPr="00491D10" w14:paraId="79CD95A0" w14:textId="77777777" w:rsidTr="00400D15">
        <w:tc>
          <w:tcPr>
            <w:tcW w:w="709" w:type="dxa"/>
            <w:tcMar>
              <w:top w:w="28" w:type="dxa"/>
              <w:left w:w="57" w:type="dxa"/>
              <w:bottom w:w="28" w:type="dxa"/>
              <w:right w:w="57" w:type="dxa"/>
            </w:tcMar>
          </w:tcPr>
          <w:p w14:paraId="1C281306" w14:textId="77777777" w:rsidR="00400D15" w:rsidRPr="00491D10" w:rsidRDefault="00400D15" w:rsidP="00555AEF">
            <w:pPr>
              <w:spacing w:after="0" w:line="360" w:lineRule="auto"/>
              <w:rPr>
                <w:rFonts w:cs="Times New Roman"/>
                <w:szCs w:val="24"/>
              </w:rPr>
            </w:pPr>
            <w:r w:rsidRPr="00491D10">
              <w:rPr>
                <w:rFonts w:cs="Times New Roman"/>
                <w:szCs w:val="24"/>
              </w:rPr>
              <w:t>A.7</w:t>
            </w:r>
          </w:p>
        </w:tc>
        <w:tc>
          <w:tcPr>
            <w:tcW w:w="1843" w:type="dxa"/>
            <w:tcMar>
              <w:top w:w="28" w:type="dxa"/>
              <w:left w:w="57" w:type="dxa"/>
              <w:bottom w:w="28" w:type="dxa"/>
              <w:right w:w="57" w:type="dxa"/>
            </w:tcMar>
          </w:tcPr>
          <w:p w14:paraId="486E94E3"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55529BC9" w14:textId="77777777" w:rsidR="00400D15" w:rsidRPr="00491D10" w:rsidRDefault="005F143F" w:rsidP="00555AEF">
            <w:pPr>
              <w:spacing w:after="0" w:line="360" w:lineRule="auto"/>
              <w:rPr>
                <w:rFonts w:cs="Times New Roman"/>
                <w:szCs w:val="24"/>
              </w:rPr>
            </w:pPr>
            <w:r w:rsidRPr="00491D10">
              <w:rPr>
                <w:rFonts w:cs="Times New Roman"/>
                <w:szCs w:val="24"/>
              </w:rPr>
              <w:t>B04</w:t>
            </w:r>
            <w:r w:rsidR="00400D15" w:rsidRPr="00491D10">
              <w:rPr>
                <w:rFonts w:cs="Times New Roman"/>
                <w:szCs w:val="24"/>
              </w:rPr>
              <w:t xml:space="preserve"> Folosirea biocidelor, hormonilor şi chimicalelor (în pădure)</w:t>
            </w:r>
          </w:p>
          <w:p w14:paraId="5D2F4742" w14:textId="77777777" w:rsidR="00400D15" w:rsidRPr="00491D10" w:rsidRDefault="005F143F" w:rsidP="00555AEF">
            <w:pPr>
              <w:spacing w:after="0" w:line="360" w:lineRule="auto"/>
              <w:rPr>
                <w:rFonts w:cs="Times New Roman"/>
                <w:szCs w:val="24"/>
              </w:rPr>
            </w:pPr>
            <w:r w:rsidRPr="00491D10">
              <w:rPr>
                <w:rFonts w:cs="Times New Roman"/>
                <w:szCs w:val="24"/>
              </w:rPr>
              <w:t>B05</w:t>
            </w:r>
            <w:r w:rsidR="00400D15" w:rsidRPr="00491D10">
              <w:rPr>
                <w:rFonts w:cs="Times New Roman"/>
                <w:szCs w:val="24"/>
              </w:rPr>
              <w:t xml:space="preserve"> Folosirea de îngrășăminte (în pădure)</w:t>
            </w:r>
          </w:p>
        </w:tc>
      </w:tr>
      <w:tr w:rsidR="00400D15" w:rsidRPr="00491D10" w14:paraId="39835E51" w14:textId="77777777" w:rsidTr="00400D15">
        <w:tc>
          <w:tcPr>
            <w:tcW w:w="709" w:type="dxa"/>
            <w:tcMar>
              <w:top w:w="28" w:type="dxa"/>
              <w:left w:w="57" w:type="dxa"/>
              <w:bottom w:w="28" w:type="dxa"/>
              <w:right w:w="57" w:type="dxa"/>
            </w:tcMar>
          </w:tcPr>
          <w:p w14:paraId="5EF2157B"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082F015B"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0E53A23B" w14:textId="77777777" w:rsidR="00400D15" w:rsidRPr="00491D10" w:rsidRDefault="00400D15" w:rsidP="005F143F">
            <w:pPr>
              <w:spacing w:after="0" w:line="360" w:lineRule="auto"/>
              <w:rPr>
                <w:rFonts w:cs="Times New Roman"/>
                <w:szCs w:val="24"/>
              </w:rPr>
            </w:pPr>
            <w:r w:rsidRPr="00491D10">
              <w:rPr>
                <w:rFonts w:cs="Times New Roman"/>
                <w:szCs w:val="24"/>
              </w:rPr>
              <w:t>Folosirea acestor chimicale în silvicultură pot avea efecte asupra habitatelor din sit și asupra speciilor dependente de ele. Insecticidele folosite în păduri afectează direct baza de hrană a speciilor insectivore. Din informațiile strânse în perioada de documentare, în aria naturală protejată Codrii Seculari de la Strâmbu Băiuț nu se utilizează biocide pentru combaterea unor dăunători ai speciilor forestiere.</w:t>
            </w:r>
          </w:p>
        </w:tc>
      </w:tr>
      <w:tr w:rsidR="00400D15" w:rsidRPr="00491D10" w14:paraId="649BC6B4" w14:textId="77777777" w:rsidTr="00400D15">
        <w:tc>
          <w:tcPr>
            <w:tcW w:w="709" w:type="dxa"/>
            <w:tcMar>
              <w:top w:w="28" w:type="dxa"/>
              <w:left w:w="57" w:type="dxa"/>
              <w:bottom w:w="28" w:type="dxa"/>
              <w:right w:w="57" w:type="dxa"/>
            </w:tcMar>
          </w:tcPr>
          <w:p w14:paraId="7FC61BB2" w14:textId="77777777" w:rsidR="00400D15" w:rsidRPr="00491D10" w:rsidRDefault="00400D15" w:rsidP="00555AEF">
            <w:pPr>
              <w:spacing w:after="0" w:line="360" w:lineRule="auto"/>
              <w:rPr>
                <w:rFonts w:cs="Times New Roman"/>
                <w:szCs w:val="24"/>
              </w:rPr>
            </w:pPr>
            <w:r w:rsidRPr="00491D10">
              <w:rPr>
                <w:rFonts w:cs="Times New Roman"/>
                <w:szCs w:val="24"/>
              </w:rPr>
              <w:t>A.8</w:t>
            </w:r>
          </w:p>
        </w:tc>
        <w:tc>
          <w:tcPr>
            <w:tcW w:w="1843" w:type="dxa"/>
            <w:tcMar>
              <w:top w:w="28" w:type="dxa"/>
              <w:left w:w="57" w:type="dxa"/>
              <w:bottom w:w="28" w:type="dxa"/>
              <w:right w:w="57" w:type="dxa"/>
            </w:tcMar>
          </w:tcPr>
          <w:p w14:paraId="6E21666F"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1263AA63" w14:textId="77777777" w:rsidR="00400D15" w:rsidRPr="00491D10" w:rsidRDefault="00400D15" w:rsidP="00555AEF">
            <w:pPr>
              <w:spacing w:after="0" w:line="360" w:lineRule="auto"/>
              <w:rPr>
                <w:rFonts w:cs="Times New Roman"/>
                <w:szCs w:val="24"/>
              </w:rPr>
            </w:pPr>
            <w:r w:rsidRPr="00491D10">
              <w:rPr>
                <w:rFonts w:cs="Times New Roman"/>
                <w:szCs w:val="24"/>
              </w:rPr>
              <w:t>C01.04 Mine</w:t>
            </w:r>
          </w:p>
          <w:p w14:paraId="148C4766" w14:textId="77777777" w:rsidR="00400D15" w:rsidRPr="00491D10" w:rsidRDefault="00400D15" w:rsidP="00555AEF">
            <w:pPr>
              <w:spacing w:after="0" w:line="360" w:lineRule="auto"/>
              <w:rPr>
                <w:rFonts w:cs="Times New Roman"/>
                <w:szCs w:val="24"/>
              </w:rPr>
            </w:pPr>
            <w:r w:rsidRPr="00491D10">
              <w:rPr>
                <w:rFonts w:cs="Times New Roman"/>
                <w:szCs w:val="24"/>
              </w:rPr>
              <w:t>C01.04.02 Minerit subteran</w:t>
            </w:r>
          </w:p>
        </w:tc>
      </w:tr>
      <w:tr w:rsidR="00400D15" w:rsidRPr="00491D10" w14:paraId="1CE0ABAC" w14:textId="77777777" w:rsidTr="00400D15">
        <w:tc>
          <w:tcPr>
            <w:tcW w:w="709" w:type="dxa"/>
            <w:tcMar>
              <w:top w:w="28" w:type="dxa"/>
              <w:left w:w="57" w:type="dxa"/>
              <w:bottom w:w="28" w:type="dxa"/>
              <w:right w:w="57" w:type="dxa"/>
            </w:tcMar>
          </w:tcPr>
          <w:p w14:paraId="4722DF80"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1FE511D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31EAEF07" w14:textId="77777777" w:rsidR="00400D15" w:rsidRPr="00491D10" w:rsidRDefault="00400D15" w:rsidP="00555AEF">
            <w:pPr>
              <w:spacing w:after="0" w:line="360" w:lineRule="auto"/>
              <w:rPr>
                <w:rFonts w:cs="Times New Roman"/>
                <w:szCs w:val="24"/>
              </w:rPr>
            </w:pPr>
            <w:r w:rsidRPr="00491D10">
              <w:rPr>
                <w:rFonts w:cs="Times New Roman"/>
                <w:szCs w:val="24"/>
              </w:rPr>
              <w:t>În prezent în sit sunt localizate numeroase halde de steril și galerii de mină. Acestea sunt o sursă de poluare continuă cu metale grele at</w:t>
            </w:r>
            <w:r w:rsidR="00762290" w:rsidRPr="00491D10">
              <w:rPr>
                <w:rFonts w:cs="Times New Roman"/>
                <w:szCs w:val="24"/>
              </w:rPr>
              <w:t>â</w:t>
            </w:r>
            <w:r w:rsidRPr="00491D10">
              <w:rPr>
                <w:rFonts w:cs="Times New Roman"/>
                <w:szCs w:val="24"/>
              </w:rPr>
              <w:t>t a</w:t>
            </w:r>
            <w:r w:rsidR="00762290" w:rsidRPr="00491D10">
              <w:rPr>
                <w:rFonts w:cs="Times New Roman"/>
                <w:szCs w:val="24"/>
              </w:rPr>
              <w:t>supra</w:t>
            </w:r>
            <w:r w:rsidRPr="00491D10">
              <w:rPr>
                <w:rFonts w:cs="Times New Roman"/>
                <w:szCs w:val="24"/>
              </w:rPr>
              <w:t xml:space="preserve"> solului c</w:t>
            </w:r>
            <w:r w:rsidR="00762290" w:rsidRPr="00491D10">
              <w:rPr>
                <w:rFonts w:cs="Times New Roman"/>
                <w:szCs w:val="24"/>
              </w:rPr>
              <w:t>â</w:t>
            </w:r>
            <w:r w:rsidRPr="00491D10">
              <w:rPr>
                <w:rFonts w:cs="Times New Roman"/>
                <w:szCs w:val="24"/>
              </w:rPr>
              <w:t>t și a apei.</w:t>
            </w:r>
          </w:p>
        </w:tc>
      </w:tr>
      <w:tr w:rsidR="00400D15" w:rsidRPr="00491D10" w14:paraId="0717C6C7" w14:textId="77777777" w:rsidTr="00400D15">
        <w:tc>
          <w:tcPr>
            <w:tcW w:w="709" w:type="dxa"/>
            <w:tcMar>
              <w:top w:w="28" w:type="dxa"/>
              <w:left w:w="57" w:type="dxa"/>
              <w:bottom w:w="28" w:type="dxa"/>
              <w:right w:w="57" w:type="dxa"/>
            </w:tcMar>
          </w:tcPr>
          <w:p w14:paraId="7226ADF0" w14:textId="77777777" w:rsidR="00400D15" w:rsidRPr="00491D10" w:rsidRDefault="00400D15" w:rsidP="00555AEF">
            <w:pPr>
              <w:spacing w:after="0" w:line="360" w:lineRule="auto"/>
              <w:rPr>
                <w:rFonts w:cs="Times New Roman"/>
                <w:szCs w:val="24"/>
              </w:rPr>
            </w:pPr>
            <w:r w:rsidRPr="00491D10">
              <w:rPr>
                <w:rFonts w:cs="Times New Roman"/>
                <w:szCs w:val="24"/>
              </w:rPr>
              <w:t>A.9</w:t>
            </w:r>
          </w:p>
        </w:tc>
        <w:tc>
          <w:tcPr>
            <w:tcW w:w="1843" w:type="dxa"/>
            <w:tcMar>
              <w:top w:w="28" w:type="dxa"/>
              <w:left w:w="57" w:type="dxa"/>
              <w:bottom w:w="28" w:type="dxa"/>
              <w:right w:w="57" w:type="dxa"/>
            </w:tcMar>
          </w:tcPr>
          <w:p w14:paraId="50EBC2D4"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7F9E158E" w14:textId="77777777" w:rsidR="00400D15" w:rsidRPr="00491D10" w:rsidRDefault="00400D15" w:rsidP="00555AEF">
            <w:pPr>
              <w:spacing w:after="0" w:line="360" w:lineRule="auto"/>
              <w:rPr>
                <w:rFonts w:cs="Times New Roman"/>
                <w:szCs w:val="24"/>
              </w:rPr>
            </w:pPr>
            <w:r w:rsidRPr="00491D10">
              <w:rPr>
                <w:rFonts w:cs="Times New Roman"/>
                <w:szCs w:val="24"/>
              </w:rPr>
              <w:t>D01 Drumuri, poteci și căi ferate</w:t>
            </w:r>
          </w:p>
          <w:p w14:paraId="6EADE0EB" w14:textId="77777777" w:rsidR="00400D15" w:rsidRPr="00491D10" w:rsidRDefault="00400D15" w:rsidP="00555AEF">
            <w:pPr>
              <w:spacing w:after="0" w:line="360" w:lineRule="auto"/>
              <w:rPr>
                <w:rFonts w:cs="Times New Roman"/>
                <w:szCs w:val="24"/>
              </w:rPr>
            </w:pPr>
            <w:r w:rsidRPr="00491D10">
              <w:rPr>
                <w:rFonts w:cs="Times New Roman"/>
                <w:szCs w:val="24"/>
              </w:rPr>
              <w:t>D01.01 Poteci, trasee, trasee de ciclism</w:t>
            </w:r>
          </w:p>
          <w:p w14:paraId="1F9A8CC9" w14:textId="77777777" w:rsidR="00400D15" w:rsidRPr="00491D10" w:rsidRDefault="00400D15" w:rsidP="00555AEF">
            <w:pPr>
              <w:spacing w:after="0" w:line="360" w:lineRule="auto"/>
              <w:rPr>
                <w:rFonts w:cs="Times New Roman"/>
                <w:szCs w:val="24"/>
              </w:rPr>
            </w:pPr>
            <w:r w:rsidRPr="00491D10">
              <w:rPr>
                <w:rFonts w:cs="Times New Roman"/>
                <w:szCs w:val="24"/>
              </w:rPr>
              <w:t>D01.02 Drumuri, autostrăzi</w:t>
            </w:r>
          </w:p>
        </w:tc>
      </w:tr>
      <w:tr w:rsidR="00400D15" w:rsidRPr="00491D10" w14:paraId="4CCF70F0" w14:textId="77777777" w:rsidTr="00400D15">
        <w:tc>
          <w:tcPr>
            <w:tcW w:w="709" w:type="dxa"/>
            <w:tcMar>
              <w:top w:w="28" w:type="dxa"/>
              <w:left w:w="57" w:type="dxa"/>
              <w:bottom w:w="28" w:type="dxa"/>
              <w:right w:w="57" w:type="dxa"/>
            </w:tcMar>
          </w:tcPr>
          <w:p w14:paraId="363165E8"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201F562A"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6D395DC6" w14:textId="77777777" w:rsidR="00400D15" w:rsidRPr="00491D10" w:rsidRDefault="00400D15" w:rsidP="00555AEF">
            <w:pPr>
              <w:spacing w:after="0" w:line="360" w:lineRule="auto"/>
              <w:rPr>
                <w:rFonts w:cs="Times New Roman"/>
                <w:i/>
                <w:szCs w:val="24"/>
              </w:rPr>
            </w:pPr>
            <w:r w:rsidRPr="00491D10">
              <w:rPr>
                <w:rFonts w:cs="Times New Roman"/>
                <w:szCs w:val="24"/>
              </w:rPr>
              <w:t xml:space="preserve">Situl este foarte puțin afectat de rețeaua de drumuri. Drumurile din sit sunt drumuri cu trafic redus, în principal drumuri forestiere unde vehiculele circulă cu viteze mici, riscul coliziunilor vietăților cu vehicule este scăzut, efectul de fragmentare, barieră și izolare este neglijabil. În aria naturală protejată nu s-au realizat trasee turistice, existând doar trasee </w:t>
            </w:r>
            <w:r w:rsidRPr="00491D10">
              <w:rPr>
                <w:rFonts w:cs="Times New Roman"/>
                <w:szCs w:val="24"/>
              </w:rPr>
              <w:lastRenderedPageBreak/>
              <w:t>tematice care nu sunt marcate și care pot fi parcurse doar sub ghidajul custodelui.</w:t>
            </w:r>
          </w:p>
        </w:tc>
      </w:tr>
      <w:tr w:rsidR="00400D15" w:rsidRPr="00491D10" w14:paraId="4330D0FF" w14:textId="77777777" w:rsidTr="00400D15">
        <w:tc>
          <w:tcPr>
            <w:tcW w:w="709" w:type="dxa"/>
            <w:tcMar>
              <w:top w:w="28" w:type="dxa"/>
              <w:left w:w="57" w:type="dxa"/>
              <w:bottom w:w="28" w:type="dxa"/>
              <w:right w:w="57" w:type="dxa"/>
            </w:tcMar>
          </w:tcPr>
          <w:p w14:paraId="4D2C7257"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A.10</w:t>
            </w:r>
          </w:p>
        </w:tc>
        <w:tc>
          <w:tcPr>
            <w:tcW w:w="1843" w:type="dxa"/>
            <w:tcMar>
              <w:top w:w="28" w:type="dxa"/>
              <w:left w:w="57" w:type="dxa"/>
              <w:bottom w:w="28" w:type="dxa"/>
              <w:right w:w="57" w:type="dxa"/>
            </w:tcMar>
          </w:tcPr>
          <w:p w14:paraId="3D2B5490"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4257F3CD" w14:textId="77777777" w:rsidR="00400D15" w:rsidRPr="00491D10" w:rsidRDefault="00400D15" w:rsidP="00555AEF">
            <w:pPr>
              <w:spacing w:after="0" w:line="360" w:lineRule="auto"/>
              <w:rPr>
                <w:rFonts w:cs="Times New Roman"/>
                <w:szCs w:val="24"/>
              </w:rPr>
            </w:pPr>
            <w:r w:rsidRPr="00491D10">
              <w:rPr>
                <w:rFonts w:cs="Times New Roman"/>
                <w:szCs w:val="24"/>
              </w:rPr>
              <w:t>D02.03 Piloni și antene de comunicație</w:t>
            </w:r>
          </w:p>
        </w:tc>
      </w:tr>
      <w:tr w:rsidR="00400D15" w:rsidRPr="00491D10" w14:paraId="14E7870E" w14:textId="77777777" w:rsidTr="00400D15">
        <w:tc>
          <w:tcPr>
            <w:tcW w:w="709" w:type="dxa"/>
            <w:tcMar>
              <w:top w:w="28" w:type="dxa"/>
              <w:left w:w="57" w:type="dxa"/>
              <w:bottom w:w="28" w:type="dxa"/>
              <w:right w:w="57" w:type="dxa"/>
            </w:tcMar>
          </w:tcPr>
          <w:p w14:paraId="42CE9217"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09C752D4"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3EC133A8" w14:textId="77777777" w:rsidR="00400D15" w:rsidRPr="00491D10" w:rsidRDefault="00400D15" w:rsidP="00555AEF">
            <w:pPr>
              <w:spacing w:after="0" w:line="360" w:lineRule="auto"/>
              <w:rPr>
                <w:rFonts w:cs="Times New Roman"/>
                <w:i/>
                <w:szCs w:val="24"/>
              </w:rPr>
            </w:pPr>
            <w:r w:rsidRPr="00491D10">
              <w:rPr>
                <w:rFonts w:cs="Times New Roman"/>
                <w:szCs w:val="24"/>
              </w:rPr>
              <w:t>Sunt o sursă de radiații. În cadrul sitului există amplasate antene de telecomunicație pe vârful Văratec.</w:t>
            </w:r>
          </w:p>
        </w:tc>
      </w:tr>
      <w:tr w:rsidR="00400D15" w:rsidRPr="00491D10" w14:paraId="13A74C2E" w14:textId="77777777" w:rsidTr="00400D15">
        <w:tc>
          <w:tcPr>
            <w:tcW w:w="709" w:type="dxa"/>
            <w:tcMar>
              <w:top w:w="28" w:type="dxa"/>
              <w:left w:w="57" w:type="dxa"/>
              <w:bottom w:w="28" w:type="dxa"/>
              <w:right w:w="57" w:type="dxa"/>
            </w:tcMar>
          </w:tcPr>
          <w:p w14:paraId="1134E175" w14:textId="77777777" w:rsidR="00400D15" w:rsidRPr="00491D10" w:rsidRDefault="00400D15" w:rsidP="00555AEF">
            <w:pPr>
              <w:spacing w:after="0" w:line="360" w:lineRule="auto"/>
              <w:rPr>
                <w:rFonts w:cs="Times New Roman"/>
                <w:szCs w:val="24"/>
              </w:rPr>
            </w:pPr>
            <w:r w:rsidRPr="00491D10">
              <w:rPr>
                <w:rFonts w:cs="Times New Roman"/>
                <w:szCs w:val="24"/>
              </w:rPr>
              <w:t>A.11</w:t>
            </w:r>
          </w:p>
        </w:tc>
        <w:tc>
          <w:tcPr>
            <w:tcW w:w="1843" w:type="dxa"/>
            <w:tcMar>
              <w:top w:w="28" w:type="dxa"/>
              <w:left w:w="57" w:type="dxa"/>
              <w:bottom w:w="28" w:type="dxa"/>
              <w:right w:w="57" w:type="dxa"/>
            </w:tcMar>
          </w:tcPr>
          <w:p w14:paraId="34B9EFEA"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5C35B681" w14:textId="77777777" w:rsidR="00400D15" w:rsidRPr="00491D10" w:rsidRDefault="00400D15" w:rsidP="00555AEF">
            <w:pPr>
              <w:spacing w:after="0" w:line="360" w:lineRule="auto"/>
              <w:rPr>
                <w:rFonts w:eastAsia="Times New Roman" w:cs="Times New Roman"/>
                <w:szCs w:val="24"/>
              </w:rPr>
            </w:pPr>
            <w:r w:rsidRPr="00491D10">
              <w:rPr>
                <w:rFonts w:eastAsia="Times New Roman" w:cs="Times New Roman"/>
                <w:szCs w:val="24"/>
              </w:rPr>
              <w:t xml:space="preserve">E03.01 </w:t>
            </w:r>
            <w:r w:rsidRPr="00491D10">
              <w:rPr>
                <w:rFonts w:cs="Times New Roman"/>
                <w:szCs w:val="24"/>
              </w:rPr>
              <w:t>D</w:t>
            </w:r>
            <w:r w:rsidRPr="00491D10">
              <w:rPr>
                <w:rFonts w:eastAsia="Times New Roman" w:cs="Times New Roman"/>
                <w:szCs w:val="24"/>
              </w:rPr>
              <w:t xml:space="preserve">epozitarea deșeurilor menajere/deșeuri provenite din baze de </w:t>
            </w:r>
            <w:r w:rsidR="00E502D7" w:rsidRPr="00491D10">
              <w:rPr>
                <w:rFonts w:eastAsia="Times New Roman" w:cs="Times New Roman"/>
                <w:szCs w:val="24"/>
              </w:rPr>
              <w:t>agre</w:t>
            </w:r>
            <w:r w:rsidR="00762290" w:rsidRPr="00491D10">
              <w:rPr>
                <w:rFonts w:eastAsia="Times New Roman" w:cs="Times New Roman"/>
                <w:szCs w:val="24"/>
              </w:rPr>
              <w:t>ment</w:t>
            </w:r>
          </w:p>
        </w:tc>
      </w:tr>
      <w:tr w:rsidR="00400D15" w:rsidRPr="00491D10" w14:paraId="1DE07613" w14:textId="77777777" w:rsidTr="00400D15">
        <w:tc>
          <w:tcPr>
            <w:tcW w:w="709" w:type="dxa"/>
            <w:tcMar>
              <w:top w:w="28" w:type="dxa"/>
              <w:left w:w="57" w:type="dxa"/>
              <w:bottom w:w="28" w:type="dxa"/>
              <w:right w:w="57" w:type="dxa"/>
            </w:tcMar>
          </w:tcPr>
          <w:p w14:paraId="142247F9"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022FC4F9"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7DA429B1" w14:textId="77777777" w:rsidR="00400D15" w:rsidRPr="00491D10" w:rsidRDefault="00400D15" w:rsidP="00555AEF">
            <w:pPr>
              <w:spacing w:after="0" w:line="360" w:lineRule="auto"/>
              <w:rPr>
                <w:rFonts w:cs="Times New Roman"/>
                <w:szCs w:val="24"/>
              </w:rPr>
            </w:pPr>
            <w:r w:rsidRPr="00491D10">
              <w:rPr>
                <w:rFonts w:cs="Times New Roman"/>
                <w:szCs w:val="24"/>
              </w:rPr>
              <w:t>Prezența deșeurilor reprezintă o oarecare problemă de-a lungul râurilor. Se observă un managementul defectuos al deșeurilor în localitățile situate la limita sitului. Întâlnim cantități de deșeuri menajere și gunoi de grajd depozitate inadecvat doar c</w:t>
            </w:r>
            <w:r w:rsidR="00762290" w:rsidRPr="00491D10">
              <w:rPr>
                <w:rFonts w:cs="Times New Roman"/>
                <w:szCs w:val="24"/>
              </w:rPr>
              <w:t>ă</w:t>
            </w:r>
            <w:r w:rsidRPr="00491D10">
              <w:rPr>
                <w:rFonts w:cs="Times New Roman"/>
                <w:szCs w:val="24"/>
              </w:rPr>
              <w:t xml:space="preserve"> acestea sunt în</w:t>
            </w:r>
            <w:r w:rsidR="00762290" w:rsidRPr="00491D10">
              <w:rPr>
                <w:rFonts w:cs="Times New Roman"/>
                <w:szCs w:val="24"/>
              </w:rPr>
              <w:t xml:space="preserve"> </w:t>
            </w:r>
            <w:r w:rsidRPr="00491D10">
              <w:rPr>
                <w:rFonts w:cs="Times New Roman"/>
                <w:szCs w:val="24"/>
              </w:rPr>
              <w:t>afara sitului.</w:t>
            </w:r>
          </w:p>
        </w:tc>
      </w:tr>
      <w:tr w:rsidR="00400D15" w:rsidRPr="00491D10" w14:paraId="01990EC4" w14:textId="77777777" w:rsidTr="00400D15">
        <w:tc>
          <w:tcPr>
            <w:tcW w:w="709" w:type="dxa"/>
            <w:tcMar>
              <w:top w:w="28" w:type="dxa"/>
              <w:left w:w="57" w:type="dxa"/>
              <w:bottom w:w="28" w:type="dxa"/>
              <w:right w:w="57" w:type="dxa"/>
            </w:tcMar>
          </w:tcPr>
          <w:p w14:paraId="471E6A61" w14:textId="77777777" w:rsidR="00400D15" w:rsidRPr="00491D10" w:rsidRDefault="00400D15" w:rsidP="00555AEF">
            <w:pPr>
              <w:spacing w:after="0" w:line="360" w:lineRule="auto"/>
              <w:rPr>
                <w:rFonts w:cs="Times New Roman"/>
                <w:szCs w:val="24"/>
              </w:rPr>
            </w:pPr>
            <w:r w:rsidRPr="00491D10">
              <w:rPr>
                <w:rFonts w:cs="Times New Roman"/>
                <w:szCs w:val="24"/>
              </w:rPr>
              <w:t>A.12</w:t>
            </w:r>
          </w:p>
        </w:tc>
        <w:tc>
          <w:tcPr>
            <w:tcW w:w="1843" w:type="dxa"/>
            <w:tcMar>
              <w:top w:w="28" w:type="dxa"/>
              <w:left w:w="57" w:type="dxa"/>
              <w:bottom w:w="28" w:type="dxa"/>
              <w:right w:w="57" w:type="dxa"/>
            </w:tcMar>
          </w:tcPr>
          <w:p w14:paraId="74E3DCE8"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649EB008" w14:textId="77777777" w:rsidR="00400D15" w:rsidRPr="00491D10" w:rsidRDefault="001D2795" w:rsidP="00555AEF">
            <w:pPr>
              <w:spacing w:after="0" w:line="360" w:lineRule="auto"/>
              <w:rPr>
                <w:rFonts w:cs="Times New Roman"/>
                <w:szCs w:val="24"/>
              </w:rPr>
            </w:pPr>
            <w:r w:rsidRPr="00491D10">
              <w:rPr>
                <w:rFonts w:cs="Times New Roman"/>
                <w:szCs w:val="24"/>
              </w:rPr>
              <w:t>F01</w:t>
            </w:r>
            <w:r w:rsidR="00400D15" w:rsidRPr="00491D10">
              <w:rPr>
                <w:rFonts w:cs="Times New Roman"/>
                <w:szCs w:val="24"/>
              </w:rPr>
              <w:t xml:space="preserve"> Acvacultura marină și de apă dulce</w:t>
            </w:r>
          </w:p>
          <w:p w14:paraId="36D41792" w14:textId="77777777" w:rsidR="00400D15" w:rsidRPr="00491D10" w:rsidRDefault="00400D15" w:rsidP="00555AEF">
            <w:pPr>
              <w:spacing w:after="0" w:line="360" w:lineRule="auto"/>
              <w:rPr>
                <w:rFonts w:cs="Times New Roman"/>
                <w:szCs w:val="24"/>
              </w:rPr>
            </w:pPr>
            <w:r w:rsidRPr="00491D10">
              <w:rPr>
                <w:rFonts w:eastAsia="Times New Roman" w:cs="Times New Roman"/>
                <w:szCs w:val="24"/>
              </w:rPr>
              <w:t xml:space="preserve">F01.01 </w:t>
            </w:r>
            <w:r w:rsidRPr="00491D10">
              <w:rPr>
                <w:rFonts w:cs="Times New Roman"/>
                <w:szCs w:val="24"/>
              </w:rPr>
              <w:t>Piscicultură intensivă, intensificată</w:t>
            </w:r>
          </w:p>
        </w:tc>
      </w:tr>
      <w:tr w:rsidR="00400D15" w:rsidRPr="00491D10" w14:paraId="56C4928C" w14:textId="77777777" w:rsidTr="00400D15">
        <w:tc>
          <w:tcPr>
            <w:tcW w:w="709" w:type="dxa"/>
            <w:tcMar>
              <w:top w:w="28" w:type="dxa"/>
              <w:left w:w="57" w:type="dxa"/>
              <w:bottom w:w="28" w:type="dxa"/>
              <w:right w:w="57" w:type="dxa"/>
            </w:tcMar>
          </w:tcPr>
          <w:p w14:paraId="67D816B2"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67EB8BE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5263B932" w14:textId="77777777" w:rsidR="00400D15" w:rsidRPr="00491D10" w:rsidRDefault="00400D15" w:rsidP="00555AEF">
            <w:pPr>
              <w:spacing w:after="0" w:line="360" w:lineRule="auto"/>
              <w:rPr>
                <w:rFonts w:cs="Times New Roman"/>
                <w:szCs w:val="24"/>
              </w:rPr>
            </w:pPr>
            <w:r w:rsidRPr="00491D10">
              <w:rPr>
                <w:rFonts w:cs="Times New Roman"/>
                <w:szCs w:val="24"/>
              </w:rPr>
              <w:t>Ferme piscicole/ păstrăvării din afara sitului pot reprezenta o problemă prin introducerea de specii alohtone de pești sau prin contaminare involuntară cu paraziți și alte boli.</w:t>
            </w:r>
          </w:p>
        </w:tc>
      </w:tr>
      <w:tr w:rsidR="00400D15" w:rsidRPr="00491D10" w14:paraId="2EA514D2" w14:textId="77777777" w:rsidTr="00400D15">
        <w:tc>
          <w:tcPr>
            <w:tcW w:w="709" w:type="dxa"/>
            <w:tcMar>
              <w:top w:w="28" w:type="dxa"/>
              <w:left w:w="57" w:type="dxa"/>
              <w:bottom w:w="28" w:type="dxa"/>
              <w:right w:w="57" w:type="dxa"/>
            </w:tcMar>
          </w:tcPr>
          <w:p w14:paraId="4E36E777" w14:textId="77777777" w:rsidR="00400D15" w:rsidRPr="00491D10" w:rsidRDefault="00400D15" w:rsidP="00555AEF">
            <w:pPr>
              <w:spacing w:after="0" w:line="360" w:lineRule="auto"/>
              <w:rPr>
                <w:rFonts w:cs="Times New Roman"/>
                <w:szCs w:val="24"/>
              </w:rPr>
            </w:pPr>
            <w:r w:rsidRPr="00491D10">
              <w:rPr>
                <w:rFonts w:cs="Times New Roman"/>
                <w:szCs w:val="24"/>
              </w:rPr>
              <w:t>A.13</w:t>
            </w:r>
          </w:p>
        </w:tc>
        <w:tc>
          <w:tcPr>
            <w:tcW w:w="1843" w:type="dxa"/>
            <w:tcMar>
              <w:top w:w="28" w:type="dxa"/>
              <w:left w:w="57" w:type="dxa"/>
              <w:bottom w:w="28" w:type="dxa"/>
              <w:right w:w="57" w:type="dxa"/>
            </w:tcMar>
          </w:tcPr>
          <w:p w14:paraId="2B5A9B92"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4E0EF3A0" w14:textId="77777777" w:rsidR="00400D15" w:rsidRPr="00491D10" w:rsidRDefault="00400D15" w:rsidP="00555AEF">
            <w:pPr>
              <w:spacing w:after="0" w:line="360" w:lineRule="auto"/>
              <w:rPr>
                <w:rFonts w:cs="Times New Roman"/>
                <w:spacing w:val="-3"/>
                <w:szCs w:val="24"/>
              </w:rPr>
            </w:pPr>
            <w:r w:rsidRPr="00491D10">
              <w:rPr>
                <w:rFonts w:cs="Times New Roman"/>
                <w:szCs w:val="24"/>
              </w:rPr>
              <w:t>F03.01 Vânătoarea</w:t>
            </w:r>
          </w:p>
        </w:tc>
      </w:tr>
      <w:tr w:rsidR="00400D15" w:rsidRPr="00491D10" w14:paraId="05D3B73F" w14:textId="77777777" w:rsidTr="00400D15">
        <w:tc>
          <w:tcPr>
            <w:tcW w:w="709" w:type="dxa"/>
            <w:tcMar>
              <w:top w:w="28" w:type="dxa"/>
              <w:left w:w="57" w:type="dxa"/>
              <w:bottom w:w="28" w:type="dxa"/>
              <w:right w:w="57" w:type="dxa"/>
            </w:tcMar>
          </w:tcPr>
          <w:p w14:paraId="0E1C9203"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791A28C5"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7B9B09CB" w14:textId="77777777" w:rsidR="00400D15" w:rsidRPr="00491D10" w:rsidRDefault="00400D15" w:rsidP="00555AEF">
            <w:pPr>
              <w:spacing w:after="0" w:line="360" w:lineRule="auto"/>
              <w:rPr>
                <w:rFonts w:cs="Times New Roman"/>
                <w:szCs w:val="24"/>
              </w:rPr>
            </w:pPr>
            <w:r w:rsidRPr="00491D10">
              <w:rPr>
                <w:rFonts w:cs="Times New Roman"/>
                <w:szCs w:val="24"/>
              </w:rPr>
              <w:t>Situl se suprapune peste 2 fonduri de vânătoare</w:t>
            </w:r>
            <w:r w:rsidR="00762290" w:rsidRPr="00491D10">
              <w:rPr>
                <w:rFonts w:cs="Times New Roman"/>
                <w:szCs w:val="24"/>
              </w:rPr>
              <w:t>:</w:t>
            </w:r>
            <w:r w:rsidRPr="00491D10">
              <w:rPr>
                <w:rFonts w:cs="Times New Roman"/>
                <w:szCs w:val="24"/>
              </w:rPr>
              <w:t xml:space="preserve"> Strâmbu administrat de către DS Maramureș și Râoaia administrat de către AV Țara Lăpușului. Cotele de vânătoare sunt aprobate în fiecare an prin ordin de ministru și se realizează pentru fiecare specie şi pentru fiecare fond cinegetic de către gestionarii acestora, conform prevederilor art. 6 lit. alin. (1) f) din Legea vânătorii şi a protecţiei fondului cinegetic nr. 407/2006.</w:t>
            </w:r>
          </w:p>
        </w:tc>
      </w:tr>
      <w:tr w:rsidR="00400D15" w:rsidRPr="00491D10" w14:paraId="7AB90FDB" w14:textId="77777777" w:rsidTr="00400D15">
        <w:tc>
          <w:tcPr>
            <w:tcW w:w="709" w:type="dxa"/>
            <w:tcMar>
              <w:top w:w="28" w:type="dxa"/>
              <w:left w:w="57" w:type="dxa"/>
              <w:bottom w:w="28" w:type="dxa"/>
              <w:right w:w="57" w:type="dxa"/>
            </w:tcMar>
          </w:tcPr>
          <w:p w14:paraId="2629A12A" w14:textId="77777777" w:rsidR="00400D15" w:rsidRPr="00491D10" w:rsidRDefault="00400D15" w:rsidP="00555AEF">
            <w:pPr>
              <w:spacing w:after="0" w:line="360" w:lineRule="auto"/>
              <w:rPr>
                <w:rFonts w:cs="Times New Roman"/>
                <w:szCs w:val="24"/>
              </w:rPr>
            </w:pPr>
            <w:r w:rsidRPr="00491D10">
              <w:rPr>
                <w:rFonts w:cs="Times New Roman"/>
                <w:szCs w:val="24"/>
              </w:rPr>
              <w:t>A.14</w:t>
            </w:r>
          </w:p>
        </w:tc>
        <w:tc>
          <w:tcPr>
            <w:tcW w:w="1843" w:type="dxa"/>
            <w:tcMar>
              <w:top w:w="28" w:type="dxa"/>
              <w:left w:w="57" w:type="dxa"/>
              <w:bottom w:w="28" w:type="dxa"/>
              <w:right w:w="57" w:type="dxa"/>
            </w:tcMar>
          </w:tcPr>
          <w:p w14:paraId="2618815B"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15274346" w14:textId="77777777" w:rsidR="00400D15" w:rsidRPr="00491D10" w:rsidRDefault="00400D15" w:rsidP="00555AEF">
            <w:pPr>
              <w:spacing w:after="0" w:line="360" w:lineRule="auto"/>
              <w:rPr>
                <w:rFonts w:cs="Times New Roman"/>
                <w:spacing w:val="-3"/>
                <w:szCs w:val="24"/>
              </w:rPr>
            </w:pPr>
            <w:r w:rsidRPr="00491D10">
              <w:rPr>
                <w:rFonts w:cs="Times New Roman"/>
                <w:spacing w:val="-1"/>
                <w:szCs w:val="24"/>
              </w:rPr>
              <w:t xml:space="preserve">F03.02.03 </w:t>
            </w:r>
            <w:r w:rsidRPr="00491D10">
              <w:rPr>
                <w:rFonts w:cs="Times New Roman"/>
                <w:spacing w:val="-3"/>
                <w:szCs w:val="24"/>
              </w:rPr>
              <w:t>Capcană, otrăvire, braconaj</w:t>
            </w:r>
          </w:p>
          <w:p w14:paraId="1E4C8549" w14:textId="77777777" w:rsidR="00400D15" w:rsidRPr="00491D10" w:rsidRDefault="00400D15" w:rsidP="00555AEF">
            <w:pPr>
              <w:spacing w:after="0" w:line="360" w:lineRule="auto"/>
              <w:rPr>
                <w:rFonts w:cs="Times New Roman"/>
                <w:spacing w:val="-3"/>
                <w:szCs w:val="24"/>
              </w:rPr>
            </w:pPr>
            <w:r w:rsidRPr="00491D10">
              <w:rPr>
                <w:rFonts w:cs="Times New Roman"/>
                <w:spacing w:val="-1"/>
                <w:szCs w:val="24"/>
              </w:rPr>
              <w:t xml:space="preserve">F03.02.05 </w:t>
            </w:r>
            <w:r w:rsidRPr="00491D10">
              <w:rPr>
                <w:rFonts w:cs="Times New Roman"/>
                <w:spacing w:val="-3"/>
                <w:szCs w:val="24"/>
              </w:rPr>
              <w:t>Capturi accidentale</w:t>
            </w:r>
          </w:p>
          <w:p w14:paraId="78A2057A" w14:textId="77777777" w:rsidR="00400D15" w:rsidRPr="00491D10" w:rsidRDefault="00400D15" w:rsidP="00555AEF">
            <w:pPr>
              <w:spacing w:after="0" w:line="360" w:lineRule="auto"/>
              <w:rPr>
                <w:rFonts w:cs="Times New Roman"/>
                <w:szCs w:val="24"/>
              </w:rPr>
            </w:pPr>
            <w:r w:rsidRPr="00491D10">
              <w:rPr>
                <w:rFonts w:cs="Times New Roman"/>
                <w:spacing w:val="-3"/>
                <w:szCs w:val="24"/>
              </w:rPr>
              <w:t>F05.04 Braconajul</w:t>
            </w:r>
          </w:p>
        </w:tc>
      </w:tr>
      <w:tr w:rsidR="00400D15" w:rsidRPr="00491D10" w14:paraId="6C4992F1" w14:textId="77777777" w:rsidTr="00400D15">
        <w:tc>
          <w:tcPr>
            <w:tcW w:w="709" w:type="dxa"/>
            <w:tcMar>
              <w:top w:w="28" w:type="dxa"/>
              <w:left w:w="57" w:type="dxa"/>
              <w:bottom w:w="28" w:type="dxa"/>
              <w:right w:w="57" w:type="dxa"/>
            </w:tcMar>
          </w:tcPr>
          <w:p w14:paraId="28A22C30"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7085E901"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5C48B4B6" w14:textId="77777777" w:rsidR="00400D15" w:rsidRPr="00491D10" w:rsidRDefault="00265D95" w:rsidP="00265D95">
            <w:pPr>
              <w:spacing w:after="0" w:line="360" w:lineRule="auto"/>
              <w:rPr>
                <w:rFonts w:cs="Times New Roman"/>
                <w:szCs w:val="24"/>
              </w:rPr>
            </w:pPr>
            <w:r w:rsidRPr="00491D10">
              <w:rPr>
                <w:rFonts w:cs="Times New Roman"/>
                <w:szCs w:val="24"/>
              </w:rPr>
              <w:t>Braconajul este o presiune care afectează direct numărul de mamifere din cadrul situl.</w:t>
            </w:r>
            <w:r w:rsidR="00400D15" w:rsidRPr="00491D10">
              <w:rPr>
                <w:rFonts w:cs="Times New Roman"/>
                <w:szCs w:val="24"/>
              </w:rPr>
              <w:t xml:space="preserve"> </w:t>
            </w:r>
            <w:r w:rsidRPr="00491D10">
              <w:rPr>
                <w:rFonts w:cs="Times New Roman"/>
                <w:szCs w:val="24"/>
              </w:rPr>
              <w:t xml:space="preserve">Aceste specii sunt </w:t>
            </w:r>
            <w:r w:rsidR="004838E9" w:rsidRPr="00491D10">
              <w:rPr>
                <w:rFonts w:cs="Times New Roman"/>
                <w:szCs w:val="24"/>
              </w:rPr>
              <w:t>foarte importante în lanț</w:t>
            </w:r>
            <w:r w:rsidRPr="00491D10">
              <w:rPr>
                <w:rFonts w:cs="Times New Roman"/>
                <w:szCs w:val="24"/>
              </w:rPr>
              <w:t>ul trofic.</w:t>
            </w:r>
            <w:r w:rsidR="00400D15" w:rsidRPr="00491D10">
              <w:rPr>
                <w:rFonts w:cs="Times New Roman"/>
                <w:szCs w:val="24"/>
              </w:rPr>
              <w:t xml:space="preserve"> </w:t>
            </w:r>
            <w:r w:rsidRPr="00491D10">
              <w:rPr>
                <w:rFonts w:cs="Times New Roman"/>
                <w:szCs w:val="24"/>
              </w:rPr>
              <w:t>În interiorul</w:t>
            </w:r>
            <w:r w:rsidR="00400D15" w:rsidRPr="00491D10">
              <w:rPr>
                <w:rFonts w:cs="Times New Roman"/>
                <w:szCs w:val="24"/>
              </w:rPr>
              <w:t xml:space="preserve"> sitului </w:t>
            </w:r>
            <w:r w:rsidRPr="00491D10">
              <w:rPr>
                <w:rFonts w:cs="Times New Roman"/>
                <w:szCs w:val="24"/>
              </w:rPr>
              <w:t xml:space="preserve">sunt </w:t>
            </w:r>
            <w:r w:rsidR="00400D15" w:rsidRPr="00491D10">
              <w:rPr>
                <w:rFonts w:cs="Times New Roman"/>
                <w:szCs w:val="24"/>
              </w:rPr>
              <w:t xml:space="preserve"> număr </w:t>
            </w:r>
            <w:r w:rsidRPr="00491D10">
              <w:rPr>
                <w:rFonts w:cs="Times New Roman"/>
                <w:szCs w:val="24"/>
              </w:rPr>
              <w:t xml:space="preserve">relativ </w:t>
            </w:r>
            <w:r w:rsidR="00400D15" w:rsidRPr="00491D10">
              <w:rPr>
                <w:rFonts w:cs="Times New Roman"/>
                <w:szCs w:val="24"/>
              </w:rPr>
              <w:t>redus</w:t>
            </w:r>
            <w:r w:rsidRPr="00491D10">
              <w:rPr>
                <w:rFonts w:cs="Times New Roman"/>
                <w:szCs w:val="24"/>
              </w:rPr>
              <w:t xml:space="preserve"> de exemplare din aceste specii comparativ cu alte grupe de animale, impactul braconajului putând fi </w:t>
            </w:r>
            <w:r w:rsidR="00987996" w:rsidRPr="00491D10">
              <w:rPr>
                <w:rFonts w:cs="Times New Roman"/>
                <w:szCs w:val="24"/>
              </w:rPr>
              <w:t xml:space="preserve">asftfel </w:t>
            </w:r>
            <w:r w:rsidRPr="00491D10">
              <w:rPr>
                <w:rFonts w:cs="Times New Roman"/>
                <w:szCs w:val="24"/>
              </w:rPr>
              <w:t>ridicat</w:t>
            </w:r>
            <w:r w:rsidR="00400D15" w:rsidRPr="00491D10">
              <w:rPr>
                <w:rFonts w:cs="Times New Roman"/>
                <w:szCs w:val="24"/>
              </w:rPr>
              <w:t>. Aceste mamifere</w:t>
            </w:r>
            <w:r w:rsidRPr="00491D10">
              <w:rPr>
                <w:rFonts w:cs="Times New Roman"/>
                <w:szCs w:val="24"/>
              </w:rPr>
              <w:t xml:space="preserve"> sunt braconate de obicei pentru trofee.</w:t>
            </w:r>
          </w:p>
        </w:tc>
      </w:tr>
      <w:tr w:rsidR="00400D15" w:rsidRPr="00491D10" w14:paraId="17C5B24D" w14:textId="77777777" w:rsidTr="00400D15">
        <w:tc>
          <w:tcPr>
            <w:tcW w:w="709" w:type="dxa"/>
            <w:tcMar>
              <w:top w:w="28" w:type="dxa"/>
              <w:left w:w="57" w:type="dxa"/>
              <w:bottom w:w="28" w:type="dxa"/>
              <w:right w:w="57" w:type="dxa"/>
            </w:tcMar>
          </w:tcPr>
          <w:p w14:paraId="5D9705CF"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A.15</w:t>
            </w:r>
          </w:p>
        </w:tc>
        <w:tc>
          <w:tcPr>
            <w:tcW w:w="1843" w:type="dxa"/>
            <w:tcMar>
              <w:top w:w="28" w:type="dxa"/>
              <w:left w:w="57" w:type="dxa"/>
              <w:bottom w:w="28" w:type="dxa"/>
              <w:right w:w="57" w:type="dxa"/>
            </w:tcMar>
          </w:tcPr>
          <w:p w14:paraId="05C6C386"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35479FAE" w14:textId="77777777" w:rsidR="00400D15" w:rsidRPr="00491D10" w:rsidRDefault="00400D15" w:rsidP="00555AEF">
            <w:pPr>
              <w:spacing w:after="0" w:line="360" w:lineRule="auto"/>
              <w:rPr>
                <w:rFonts w:cs="Times New Roman"/>
                <w:szCs w:val="24"/>
              </w:rPr>
            </w:pPr>
            <w:r w:rsidRPr="00491D10">
              <w:rPr>
                <w:rFonts w:cs="Times New Roman"/>
                <w:spacing w:val="-3"/>
                <w:szCs w:val="24"/>
              </w:rPr>
              <w:t>F04.02 Colectarea (ciuperci, licheni, fructe de pădure etc.)</w:t>
            </w:r>
          </w:p>
        </w:tc>
      </w:tr>
      <w:tr w:rsidR="00400D15" w:rsidRPr="00491D10" w14:paraId="19878189" w14:textId="77777777" w:rsidTr="00400D15">
        <w:tc>
          <w:tcPr>
            <w:tcW w:w="709" w:type="dxa"/>
            <w:tcMar>
              <w:top w:w="28" w:type="dxa"/>
              <w:left w:w="57" w:type="dxa"/>
              <w:bottom w:w="28" w:type="dxa"/>
              <w:right w:w="57" w:type="dxa"/>
            </w:tcMar>
          </w:tcPr>
          <w:p w14:paraId="1655F085"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79F8C8C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583C39F0" w14:textId="77777777" w:rsidR="00400D15" w:rsidRPr="00491D10" w:rsidRDefault="00400D15" w:rsidP="00A52197">
            <w:pPr>
              <w:spacing w:after="0" w:line="360" w:lineRule="auto"/>
              <w:rPr>
                <w:rFonts w:cs="Times New Roman"/>
                <w:szCs w:val="24"/>
              </w:rPr>
            </w:pPr>
            <w:r w:rsidRPr="00491D10">
              <w:rPr>
                <w:rFonts w:cs="Times New Roman"/>
                <w:szCs w:val="24"/>
              </w:rPr>
              <w:t xml:space="preserve">Poate afecta calitatea habitatelor din perimetrul ariei protejate. Se pot modifica parametri structurali ai habitatului prin distrugerea miceliilor și extragerea unei cantități prea mari de fructe de pădure și ciuperci. </w:t>
            </w:r>
          </w:p>
        </w:tc>
      </w:tr>
      <w:tr w:rsidR="00400D15" w:rsidRPr="00491D10" w14:paraId="5D95F124" w14:textId="77777777" w:rsidTr="00400D15">
        <w:tc>
          <w:tcPr>
            <w:tcW w:w="709" w:type="dxa"/>
            <w:tcMar>
              <w:top w:w="28" w:type="dxa"/>
              <w:left w:w="57" w:type="dxa"/>
              <w:bottom w:w="28" w:type="dxa"/>
              <w:right w:w="57" w:type="dxa"/>
            </w:tcMar>
          </w:tcPr>
          <w:p w14:paraId="7E8113F9" w14:textId="77777777" w:rsidR="00400D15" w:rsidRPr="00491D10" w:rsidRDefault="00400D15" w:rsidP="00555AEF">
            <w:pPr>
              <w:spacing w:after="0" w:line="360" w:lineRule="auto"/>
              <w:rPr>
                <w:rFonts w:cs="Times New Roman"/>
                <w:szCs w:val="24"/>
              </w:rPr>
            </w:pPr>
            <w:r w:rsidRPr="00491D10">
              <w:rPr>
                <w:rFonts w:cs="Times New Roman"/>
                <w:szCs w:val="24"/>
              </w:rPr>
              <w:t>A.16</w:t>
            </w:r>
          </w:p>
        </w:tc>
        <w:tc>
          <w:tcPr>
            <w:tcW w:w="1843" w:type="dxa"/>
            <w:tcMar>
              <w:top w:w="28" w:type="dxa"/>
              <w:left w:w="57" w:type="dxa"/>
              <w:bottom w:w="28" w:type="dxa"/>
              <w:right w:w="57" w:type="dxa"/>
            </w:tcMar>
          </w:tcPr>
          <w:p w14:paraId="38E821EE"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3C6A85A5" w14:textId="77777777" w:rsidR="00400D15" w:rsidRPr="00491D10" w:rsidRDefault="00400D15" w:rsidP="00555AEF">
            <w:pPr>
              <w:spacing w:after="0" w:line="360" w:lineRule="auto"/>
              <w:rPr>
                <w:rFonts w:cs="Times New Roman"/>
                <w:szCs w:val="24"/>
              </w:rPr>
            </w:pPr>
            <w:r w:rsidRPr="00491D10">
              <w:rPr>
                <w:rFonts w:cs="Times New Roman"/>
                <w:szCs w:val="24"/>
              </w:rPr>
              <w:t>G01.03 V</w:t>
            </w:r>
            <w:r w:rsidRPr="00491D10">
              <w:rPr>
                <w:rFonts w:cs="Times New Roman"/>
                <w:spacing w:val="-1"/>
                <w:szCs w:val="24"/>
              </w:rPr>
              <w:t>e</w:t>
            </w:r>
            <w:r w:rsidRPr="00491D10">
              <w:rPr>
                <w:rFonts w:cs="Times New Roman"/>
                <w:szCs w:val="24"/>
              </w:rPr>
              <w:t>hi</w:t>
            </w:r>
            <w:r w:rsidRPr="00491D10">
              <w:rPr>
                <w:rFonts w:cs="Times New Roman"/>
                <w:spacing w:val="-1"/>
                <w:szCs w:val="24"/>
              </w:rPr>
              <w:t>c</w:t>
            </w:r>
            <w:r w:rsidRPr="00491D10">
              <w:rPr>
                <w:rFonts w:cs="Times New Roman"/>
                <w:szCs w:val="24"/>
              </w:rPr>
              <w:t>ule</w:t>
            </w:r>
            <w:r w:rsidRPr="00491D10">
              <w:rPr>
                <w:rFonts w:cs="Times New Roman"/>
                <w:spacing w:val="-1"/>
                <w:szCs w:val="24"/>
              </w:rPr>
              <w:t xml:space="preserve"> </w:t>
            </w:r>
            <w:r w:rsidRPr="00491D10">
              <w:rPr>
                <w:rFonts w:cs="Times New Roman"/>
                <w:szCs w:val="24"/>
              </w:rPr>
              <w:t>moto</w:t>
            </w:r>
            <w:r w:rsidRPr="00491D10">
              <w:rPr>
                <w:rFonts w:cs="Times New Roman"/>
                <w:spacing w:val="-1"/>
                <w:szCs w:val="24"/>
              </w:rPr>
              <w:t>r</w:t>
            </w:r>
            <w:r w:rsidRPr="00491D10">
              <w:rPr>
                <w:rFonts w:cs="Times New Roman"/>
                <w:szCs w:val="24"/>
              </w:rPr>
              <w:t>i</w:t>
            </w:r>
            <w:r w:rsidRPr="00491D10">
              <w:rPr>
                <w:rFonts w:cs="Times New Roman"/>
                <w:spacing w:val="1"/>
                <w:szCs w:val="24"/>
              </w:rPr>
              <w:t>z</w:t>
            </w:r>
            <w:r w:rsidRPr="00491D10">
              <w:rPr>
                <w:rFonts w:cs="Times New Roman"/>
                <w:spacing w:val="-1"/>
                <w:szCs w:val="24"/>
              </w:rPr>
              <w:t>a</w:t>
            </w:r>
            <w:r w:rsidRPr="00491D10">
              <w:rPr>
                <w:rFonts w:cs="Times New Roman"/>
                <w:szCs w:val="24"/>
              </w:rPr>
              <w:t>te</w:t>
            </w:r>
          </w:p>
        </w:tc>
      </w:tr>
      <w:tr w:rsidR="00400D15" w:rsidRPr="00491D10" w14:paraId="596B5DDD" w14:textId="77777777" w:rsidTr="00400D15">
        <w:tc>
          <w:tcPr>
            <w:tcW w:w="709" w:type="dxa"/>
            <w:tcMar>
              <w:top w:w="28" w:type="dxa"/>
              <w:left w:w="57" w:type="dxa"/>
              <w:bottom w:w="28" w:type="dxa"/>
              <w:right w:w="57" w:type="dxa"/>
            </w:tcMar>
          </w:tcPr>
          <w:p w14:paraId="5C50E8FD"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270715DE"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55DEA4F6" w14:textId="77777777" w:rsidR="00400D15" w:rsidRPr="00491D10" w:rsidRDefault="00400D15" w:rsidP="00555AEF">
            <w:pPr>
              <w:spacing w:after="0" w:line="360" w:lineRule="auto"/>
              <w:rPr>
                <w:rFonts w:cs="Times New Roman"/>
                <w:szCs w:val="24"/>
              </w:rPr>
            </w:pPr>
            <w:r w:rsidRPr="00491D10">
              <w:rPr>
                <w:rFonts w:cs="Times New Roman"/>
                <w:szCs w:val="24"/>
              </w:rPr>
              <w:t>Se generează zgomot, noxe, gaze de eșapament.</w:t>
            </w:r>
          </w:p>
        </w:tc>
      </w:tr>
      <w:tr w:rsidR="00400D15" w:rsidRPr="00491D10" w14:paraId="37C082D9" w14:textId="77777777" w:rsidTr="00400D15">
        <w:tc>
          <w:tcPr>
            <w:tcW w:w="709" w:type="dxa"/>
            <w:tcMar>
              <w:top w:w="28" w:type="dxa"/>
              <w:left w:w="57" w:type="dxa"/>
              <w:bottom w:w="28" w:type="dxa"/>
              <w:right w:w="57" w:type="dxa"/>
            </w:tcMar>
          </w:tcPr>
          <w:p w14:paraId="06FCC1BA" w14:textId="77777777" w:rsidR="00400D15" w:rsidRPr="00491D10" w:rsidRDefault="00400D15" w:rsidP="00555AEF">
            <w:pPr>
              <w:spacing w:after="0" w:line="360" w:lineRule="auto"/>
              <w:rPr>
                <w:rFonts w:cs="Times New Roman"/>
                <w:szCs w:val="24"/>
              </w:rPr>
            </w:pPr>
            <w:r w:rsidRPr="00491D10">
              <w:rPr>
                <w:rFonts w:cs="Times New Roman"/>
                <w:szCs w:val="24"/>
              </w:rPr>
              <w:t>A.17</w:t>
            </w:r>
          </w:p>
        </w:tc>
        <w:tc>
          <w:tcPr>
            <w:tcW w:w="1843" w:type="dxa"/>
            <w:tcMar>
              <w:top w:w="28" w:type="dxa"/>
              <w:left w:w="57" w:type="dxa"/>
              <w:bottom w:w="28" w:type="dxa"/>
              <w:right w:w="57" w:type="dxa"/>
            </w:tcMar>
          </w:tcPr>
          <w:p w14:paraId="29A0B944"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15F01E21" w14:textId="77777777" w:rsidR="00400D15" w:rsidRPr="00491D10" w:rsidRDefault="00400D15" w:rsidP="00555AEF">
            <w:pPr>
              <w:spacing w:after="0" w:line="360" w:lineRule="auto"/>
              <w:rPr>
                <w:rFonts w:cs="Times New Roman"/>
                <w:szCs w:val="24"/>
              </w:rPr>
            </w:pPr>
            <w:r w:rsidRPr="00491D10">
              <w:rPr>
                <w:rFonts w:cs="Times New Roman"/>
                <w:szCs w:val="24"/>
              </w:rPr>
              <w:t>G01.03.02 Conducere auto-moto off road</w:t>
            </w:r>
          </w:p>
        </w:tc>
      </w:tr>
      <w:tr w:rsidR="00400D15" w:rsidRPr="00491D10" w14:paraId="74C80C27" w14:textId="77777777" w:rsidTr="00400D15">
        <w:tc>
          <w:tcPr>
            <w:tcW w:w="709" w:type="dxa"/>
            <w:tcMar>
              <w:top w:w="28" w:type="dxa"/>
              <w:left w:w="57" w:type="dxa"/>
              <w:bottom w:w="28" w:type="dxa"/>
              <w:right w:w="57" w:type="dxa"/>
            </w:tcMar>
          </w:tcPr>
          <w:p w14:paraId="6F6894C6"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1A2056E2"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65B1E5C1" w14:textId="77777777" w:rsidR="00400D15" w:rsidRPr="00491D10" w:rsidRDefault="00400D15" w:rsidP="00987996">
            <w:pPr>
              <w:spacing w:after="0" w:line="360" w:lineRule="auto"/>
              <w:rPr>
                <w:rFonts w:cs="Times New Roman"/>
                <w:szCs w:val="24"/>
              </w:rPr>
            </w:pPr>
            <w:r w:rsidRPr="00491D10">
              <w:rPr>
                <w:rFonts w:cs="Times New Roman"/>
                <w:szCs w:val="24"/>
              </w:rPr>
              <w:t>Condus</w:t>
            </w:r>
            <w:r w:rsidR="00AD06FB" w:rsidRPr="00491D10">
              <w:rPr>
                <w:rFonts w:cs="Times New Roman"/>
                <w:szCs w:val="24"/>
              </w:rPr>
              <w:t>ul</w:t>
            </w:r>
            <w:r w:rsidRPr="00491D10">
              <w:rPr>
                <w:rFonts w:cs="Times New Roman"/>
                <w:szCs w:val="24"/>
              </w:rPr>
              <w:t xml:space="preserve"> off road</w:t>
            </w:r>
            <w:r w:rsidR="00987996" w:rsidRPr="00491D10">
              <w:rPr>
                <w:rFonts w:cs="Times New Roman"/>
                <w:szCs w:val="24"/>
              </w:rPr>
              <w:t>,</w:t>
            </w:r>
            <w:r w:rsidRPr="00491D10">
              <w:rPr>
                <w:rFonts w:cs="Times New Roman"/>
                <w:szCs w:val="24"/>
              </w:rPr>
              <w:t xml:space="preserve"> atât a vehic</w:t>
            </w:r>
            <w:r w:rsidR="00AD06FB" w:rsidRPr="00491D10">
              <w:rPr>
                <w:rFonts w:cs="Times New Roman"/>
                <w:szCs w:val="24"/>
              </w:rPr>
              <w:t>u</w:t>
            </w:r>
            <w:r w:rsidRPr="00491D10">
              <w:rPr>
                <w:rFonts w:cs="Times New Roman"/>
                <w:szCs w:val="24"/>
              </w:rPr>
              <w:t>lelor 4x4 cât și a motocicletelor</w:t>
            </w:r>
            <w:r w:rsidR="00987996" w:rsidRPr="00491D10">
              <w:rPr>
                <w:rFonts w:cs="Times New Roman"/>
                <w:szCs w:val="24"/>
              </w:rPr>
              <w:t>,</w:t>
            </w:r>
            <w:r w:rsidRPr="00491D10">
              <w:rPr>
                <w:rFonts w:cs="Times New Roman"/>
                <w:szCs w:val="24"/>
              </w:rPr>
              <w:t xml:space="preserve"> dete</w:t>
            </w:r>
            <w:r w:rsidR="00AD06FB" w:rsidRPr="00491D10">
              <w:rPr>
                <w:rFonts w:cs="Times New Roman"/>
                <w:szCs w:val="24"/>
              </w:rPr>
              <w:t>r</w:t>
            </w:r>
            <w:r w:rsidRPr="00491D10">
              <w:rPr>
                <w:rFonts w:cs="Times New Roman"/>
                <w:szCs w:val="24"/>
              </w:rPr>
              <w:t>iorează drumurile forestiere și nu numai, șoferi</w:t>
            </w:r>
            <w:r w:rsidR="00AD06FB" w:rsidRPr="00491D10">
              <w:rPr>
                <w:rFonts w:cs="Times New Roman"/>
                <w:szCs w:val="24"/>
              </w:rPr>
              <w:t>i</w:t>
            </w:r>
            <w:r w:rsidRPr="00491D10">
              <w:rPr>
                <w:rFonts w:cs="Times New Roman"/>
                <w:szCs w:val="24"/>
              </w:rPr>
              <w:t xml:space="preserve"> abătându-se de la drumuri</w:t>
            </w:r>
            <w:r w:rsidR="00987996" w:rsidRPr="00491D10">
              <w:rPr>
                <w:rFonts w:cs="Times New Roman"/>
                <w:szCs w:val="24"/>
              </w:rPr>
              <w:t xml:space="preserve"> deteriorând solul și vegetatția</w:t>
            </w:r>
            <w:r w:rsidRPr="00491D10">
              <w:rPr>
                <w:rFonts w:cs="Times New Roman"/>
                <w:szCs w:val="24"/>
              </w:rPr>
              <w:t>, iar zgomotul produs de acestea speriind</w:t>
            </w:r>
            <w:r w:rsidR="00987996" w:rsidRPr="00491D10">
              <w:rPr>
                <w:rFonts w:cs="Times New Roman"/>
                <w:szCs w:val="24"/>
              </w:rPr>
              <w:t xml:space="preserve"> speciile sălbatice</w:t>
            </w:r>
            <w:r w:rsidRPr="00491D10">
              <w:rPr>
                <w:rFonts w:cs="Times New Roman"/>
                <w:szCs w:val="24"/>
              </w:rPr>
              <w:t>.</w:t>
            </w:r>
          </w:p>
        </w:tc>
      </w:tr>
      <w:tr w:rsidR="00400D15" w:rsidRPr="00491D10" w14:paraId="66859737" w14:textId="77777777" w:rsidTr="00400D15">
        <w:tc>
          <w:tcPr>
            <w:tcW w:w="709" w:type="dxa"/>
            <w:tcMar>
              <w:top w:w="28" w:type="dxa"/>
              <w:left w:w="57" w:type="dxa"/>
              <w:bottom w:w="28" w:type="dxa"/>
              <w:right w:w="57" w:type="dxa"/>
            </w:tcMar>
          </w:tcPr>
          <w:p w14:paraId="39873BB7" w14:textId="77777777" w:rsidR="00400D15" w:rsidRPr="00491D10" w:rsidRDefault="00400D15" w:rsidP="00555AEF">
            <w:pPr>
              <w:spacing w:after="0" w:line="360" w:lineRule="auto"/>
              <w:rPr>
                <w:rFonts w:cs="Times New Roman"/>
                <w:szCs w:val="24"/>
              </w:rPr>
            </w:pPr>
            <w:r w:rsidRPr="00491D10">
              <w:rPr>
                <w:rFonts w:cs="Times New Roman"/>
                <w:szCs w:val="24"/>
              </w:rPr>
              <w:t>A.18</w:t>
            </w:r>
          </w:p>
        </w:tc>
        <w:tc>
          <w:tcPr>
            <w:tcW w:w="1843" w:type="dxa"/>
            <w:tcMar>
              <w:top w:w="28" w:type="dxa"/>
              <w:left w:w="57" w:type="dxa"/>
              <w:bottom w:w="28" w:type="dxa"/>
              <w:right w:w="57" w:type="dxa"/>
            </w:tcMar>
          </w:tcPr>
          <w:p w14:paraId="140AA596"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777F379E" w14:textId="77777777" w:rsidR="00400D15" w:rsidRPr="00491D10" w:rsidRDefault="00400D15" w:rsidP="00555AEF">
            <w:pPr>
              <w:spacing w:after="0" w:line="360" w:lineRule="auto"/>
              <w:rPr>
                <w:rFonts w:cs="Times New Roman"/>
                <w:szCs w:val="24"/>
              </w:rPr>
            </w:pPr>
            <w:r w:rsidRPr="00491D10">
              <w:rPr>
                <w:rFonts w:cs="Times New Roman"/>
                <w:szCs w:val="24"/>
              </w:rPr>
              <w:t>G02.02 Complex de ski</w:t>
            </w:r>
          </w:p>
        </w:tc>
      </w:tr>
      <w:tr w:rsidR="00400D15" w:rsidRPr="00491D10" w14:paraId="6C120D05" w14:textId="77777777" w:rsidTr="00400D15">
        <w:tc>
          <w:tcPr>
            <w:tcW w:w="709" w:type="dxa"/>
            <w:tcMar>
              <w:top w:w="28" w:type="dxa"/>
              <w:left w:w="57" w:type="dxa"/>
              <w:bottom w:w="28" w:type="dxa"/>
              <w:right w:w="57" w:type="dxa"/>
            </w:tcMar>
          </w:tcPr>
          <w:p w14:paraId="2E070BB2"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5F588906"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628D9174" w14:textId="77777777" w:rsidR="00400D15" w:rsidRPr="00491D10" w:rsidRDefault="00400D15" w:rsidP="00A52197">
            <w:pPr>
              <w:spacing w:after="0" w:line="360" w:lineRule="auto"/>
              <w:rPr>
                <w:rFonts w:cs="Times New Roman"/>
                <w:szCs w:val="24"/>
              </w:rPr>
            </w:pPr>
            <w:r w:rsidRPr="00491D10">
              <w:rPr>
                <w:rFonts w:cs="Times New Roman"/>
                <w:szCs w:val="24"/>
              </w:rPr>
              <w:t xml:space="preserve">La nivelul primăriei </w:t>
            </w:r>
            <w:r w:rsidR="00A52197" w:rsidRPr="00491D10">
              <w:rPr>
                <w:rFonts w:cs="Times New Roman"/>
                <w:szCs w:val="24"/>
              </w:rPr>
              <w:t xml:space="preserve">Băiuț </w:t>
            </w:r>
            <w:r w:rsidRPr="00491D10">
              <w:rPr>
                <w:rFonts w:cs="Times New Roman"/>
                <w:szCs w:val="24"/>
              </w:rPr>
              <w:t xml:space="preserve">a </w:t>
            </w:r>
            <w:r w:rsidR="00A52197" w:rsidRPr="00491D10">
              <w:rPr>
                <w:rFonts w:cs="Times New Roman"/>
                <w:szCs w:val="24"/>
              </w:rPr>
              <w:t>existat</w:t>
            </w:r>
            <w:r w:rsidRPr="00491D10">
              <w:rPr>
                <w:rFonts w:cs="Times New Roman"/>
                <w:szCs w:val="24"/>
              </w:rPr>
              <w:t xml:space="preserve"> în anul 2016 propunerea de a fi realizată o părtie de schi la V</w:t>
            </w:r>
            <w:r w:rsidR="00A52197" w:rsidRPr="00491D10">
              <w:rPr>
                <w:rFonts w:cs="Times New Roman"/>
                <w:szCs w:val="24"/>
              </w:rPr>
              <w:t>âr</w:t>
            </w:r>
            <w:r w:rsidRPr="00491D10">
              <w:rPr>
                <w:rFonts w:cs="Times New Roman"/>
                <w:szCs w:val="24"/>
              </w:rPr>
              <w:t>f</w:t>
            </w:r>
            <w:r w:rsidR="00A52197" w:rsidRPr="00491D10">
              <w:rPr>
                <w:rFonts w:cs="Times New Roman"/>
                <w:szCs w:val="24"/>
              </w:rPr>
              <w:t>u</w:t>
            </w:r>
            <w:r w:rsidRPr="00491D10">
              <w:rPr>
                <w:rFonts w:cs="Times New Roman"/>
                <w:szCs w:val="24"/>
              </w:rPr>
              <w:t xml:space="preserve"> Secu.</w:t>
            </w:r>
          </w:p>
        </w:tc>
      </w:tr>
      <w:tr w:rsidR="00400D15" w:rsidRPr="00491D10" w14:paraId="1DE67A4B" w14:textId="77777777" w:rsidTr="00400D15">
        <w:tc>
          <w:tcPr>
            <w:tcW w:w="709" w:type="dxa"/>
            <w:tcMar>
              <w:top w:w="28" w:type="dxa"/>
              <w:left w:w="57" w:type="dxa"/>
              <w:bottom w:w="28" w:type="dxa"/>
              <w:right w:w="57" w:type="dxa"/>
            </w:tcMar>
          </w:tcPr>
          <w:p w14:paraId="0B8A58A7" w14:textId="77777777" w:rsidR="00400D15" w:rsidRPr="00491D10" w:rsidRDefault="00400D15" w:rsidP="00555AEF">
            <w:pPr>
              <w:spacing w:after="0" w:line="360" w:lineRule="auto"/>
              <w:rPr>
                <w:rFonts w:cs="Times New Roman"/>
                <w:szCs w:val="24"/>
              </w:rPr>
            </w:pPr>
            <w:r w:rsidRPr="00491D10">
              <w:rPr>
                <w:rFonts w:cs="Times New Roman"/>
                <w:szCs w:val="24"/>
              </w:rPr>
              <w:t>A.19</w:t>
            </w:r>
          </w:p>
        </w:tc>
        <w:tc>
          <w:tcPr>
            <w:tcW w:w="1843" w:type="dxa"/>
            <w:tcMar>
              <w:top w:w="28" w:type="dxa"/>
              <w:left w:w="57" w:type="dxa"/>
              <w:bottom w:w="28" w:type="dxa"/>
              <w:right w:w="57" w:type="dxa"/>
            </w:tcMar>
          </w:tcPr>
          <w:p w14:paraId="5577BE6E"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6DD171E7" w14:textId="77777777" w:rsidR="00400D15" w:rsidRPr="00491D10" w:rsidRDefault="00400D15" w:rsidP="00555AEF">
            <w:pPr>
              <w:spacing w:after="0" w:line="360" w:lineRule="auto"/>
              <w:rPr>
                <w:rFonts w:cs="Times New Roman"/>
                <w:szCs w:val="24"/>
              </w:rPr>
            </w:pPr>
            <w:r w:rsidRPr="00491D10">
              <w:rPr>
                <w:rFonts w:cs="Times New Roman"/>
                <w:szCs w:val="24"/>
              </w:rPr>
              <w:t xml:space="preserve">H01 Poluarea apelor de suprafaţă </w:t>
            </w:r>
          </w:p>
          <w:p w14:paraId="170B92FF" w14:textId="77777777" w:rsidR="00400D15" w:rsidRPr="00491D10" w:rsidRDefault="00400D15" w:rsidP="00555AEF">
            <w:pPr>
              <w:spacing w:after="0" w:line="360" w:lineRule="auto"/>
              <w:rPr>
                <w:rFonts w:cs="Times New Roman"/>
                <w:szCs w:val="24"/>
              </w:rPr>
            </w:pPr>
            <w:r w:rsidRPr="00491D10">
              <w:rPr>
                <w:rFonts w:cs="Times New Roman"/>
                <w:szCs w:val="24"/>
              </w:rPr>
              <w:t>H01.05 Poluarea difuză a apelor de suprafaţă, cauzată de activităţi agricole şi forestiere</w:t>
            </w:r>
          </w:p>
          <w:p w14:paraId="3212FFA7" w14:textId="77777777" w:rsidR="00400D15" w:rsidRPr="00491D10" w:rsidRDefault="00400D15" w:rsidP="00555AEF">
            <w:pPr>
              <w:spacing w:after="0" w:line="360" w:lineRule="auto"/>
              <w:rPr>
                <w:rFonts w:cs="Times New Roman"/>
                <w:szCs w:val="24"/>
              </w:rPr>
            </w:pPr>
            <w:r w:rsidRPr="00491D10">
              <w:rPr>
                <w:rFonts w:eastAsia="Times New Roman" w:cs="Times New Roman"/>
                <w:szCs w:val="24"/>
              </w:rPr>
              <w:t xml:space="preserve">H01.09. </w:t>
            </w:r>
            <w:r w:rsidRPr="00491D10">
              <w:rPr>
                <w:rFonts w:eastAsia="Times New Roman" w:cs="Times New Roman"/>
                <w:bCs/>
                <w:szCs w:val="24"/>
              </w:rPr>
              <w:t>Poluarea difuză a apelor de suprafață, cauzată de alte surse care nu sunt enumerate</w:t>
            </w:r>
          </w:p>
        </w:tc>
      </w:tr>
      <w:tr w:rsidR="00400D15" w:rsidRPr="00491D10" w14:paraId="7A677F71" w14:textId="77777777" w:rsidTr="00400D15">
        <w:tc>
          <w:tcPr>
            <w:tcW w:w="709" w:type="dxa"/>
            <w:tcMar>
              <w:top w:w="28" w:type="dxa"/>
              <w:left w:w="57" w:type="dxa"/>
              <w:bottom w:w="28" w:type="dxa"/>
              <w:right w:w="57" w:type="dxa"/>
            </w:tcMar>
          </w:tcPr>
          <w:p w14:paraId="2DEE53CF"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2B11E765"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68E6D432" w14:textId="77777777" w:rsidR="00400D15" w:rsidRPr="00491D10" w:rsidRDefault="00400D15" w:rsidP="00200307">
            <w:pPr>
              <w:spacing w:after="0" w:line="360" w:lineRule="auto"/>
              <w:rPr>
                <w:rFonts w:cs="Times New Roman"/>
                <w:szCs w:val="24"/>
              </w:rPr>
            </w:pPr>
            <w:r w:rsidRPr="00491D10">
              <w:rPr>
                <w:rFonts w:cs="Times New Roman"/>
                <w:szCs w:val="24"/>
              </w:rPr>
              <w:t xml:space="preserve">Poluarea cu ape provenite din minerit poate avea efecte </w:t>
            </w:r>
            <w:r w:rsidR="00200307" w:rsidRPr="00491D10">
              <w:rPr>
                <w:rFonts w:cs="Times New Roman"/>
                <w:szCs w:val="24"/>
              </w:rPr>
              <w:t>semnificative</w:t>
            </w:r>
            <w:r w:rsidRPr="00491D10">
              <w:rPr>
                <w:rFonts w:cs="Times New Roman"/>
                <w:szCs w:val="24"/>
              </w:rPr>
              <w:t xml:space="preserve"> în sit. La sfârșitul lunii martie 2018 o deversare accidentală de ape poluate de la Băiuț cu o mare concentrare de metale grele a dus la mortalitate masivă a ihtiofaunei pe Râu</w:t>
            </w:r>
            <w:r w:rsidR="00200307" w:rsidRPr="00491D10">
              <w:rPr>
                <w:rFonts w:cs="Times New Roman"/>
                <w:szCs w:val="24"/>
              </w:rPr>
              <w:t>l Lăpuș; această viitură</w:t>
            </w:r>
            <w:r w:rsidRPr="00491D10">
              <w:rPr>
                <w:rFonts w:cs="Times New Roman"/>
                <w:szCs w:val="24"/>
              </w:rPr>
              <w:t xml:space="preserve"> a omorât circa 3 tone de pește, existând estimări care arată că circa 90% dintre pești au fost uciși. Este vorba de scobar, mreană, avat, clean etc. Evident, au fost afectate și alte specii acvatice, inclusiv amfibienii care se reproduc în bălțile de lângă cursul de apă.</w:t>
            </w:r>
          </w:p>
        </w:tc>
      </w:tr>
      <w:tr w:rsidR="00400D15" w:rsidRPr="00491D10" w14:paraId="6AD209CF" w14:textId="77777777" w:rsidTr="00400D15">
        <w:tc>
          <w:tcPr>
            <w:tcW w:w="709" w:type="dxa"/>
            <w:tcMar>
              <w:top w:w="28" w:type="dxa"/>
              <w:left w:w="57" w:type="dxa"/>
              <w:bottom w:w="28" w:type="dxa"/>
              <w:right w:w="57" w:type="dxa"/>
            </w:tcMar>
          </w:tcPr>
          <w:p w14:paraId="6F9106DD" w14:textId="77777777" w:rsidR="00400D15" w:rsidRPr="00491D10" w:rsidRDefault="00400D15" w:rsidP="00555AEF">
            <w:pPr>
              <w:spacing w:after="0" w:line="360" w:lineRule="auto"/>
              <w:rPr>
                <w:rFonts w:cs="Times New Roman"/>
                <w:szCs w:val="24"/>
              </w:rPr>
            </w:pPr>
            <w:r w:rsidRPr="00491D10">
              <w:rPr>
                <w:rFonts w:cs="Times New Roman"/>
                <w:szCs w:val="24"/>
              </w:rPr>
              <w:t>A.20</w:t>
            </w:r>
          </w:p>
        </w:tc>
        <w:tc>
          <w:tcPr>
            <w:tcW w:w="1843" w:type="dxa"/>
            <w:tcMar>
              <w:top w:w="28" w:type="dxa"/>
              <w:left w:w="57" w:type="dxa"/>
              <w:bottom w:w="28" w:type="dxa"/>
              <w:right w:w="57" w:type="dxa"/>
            </w:tcMar>
          </w:tcPr>
          <w:p w14:paraId="29C12D05"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72E8DF79" w14:textId="77777777" w:rsidR="00400D15" w:rsidRPr="00491D10" w:rsidRDefault="00400D15" w:rsidP="00555AEF">
            <w:pPr>
              <w:spacing w:after="0" w:line="360" w:lineRule="auto"/>
              <w:rPr>
                <w:rFonts w:cs="Times New Roman"/>
                <w:szCs w:val="24"/>
              </w:rPr>
            </w:pPr>
            <w:r w:rsidRPr="00491D10">
              <w:rPr>
                <w:rFonts w:cs="Times New Roman"/>
                <w:szCs w:val="24"/>
              </w:rPr>
              <w:t>I03.01 Poluare gen</w:t>
            </w:r>
            <w:r w:rsidR="00C66E7F" w:rsidRPr="00491D10">
              <w:rPr>
                <w:rFonts w:cs="Times New Roman"/>
                <w:szCs w:val="24"/>
              </w:rPr>
              <w:t>e</w:t>
            </w:r>
            <w:r w:rsidRPr="00491D10">
              <w:rPr>
                <w:rFonts w:cs="Times New Roman"/>
                <w:szCs w:val="24"/>
              </w:rPr>
              <w:t>tică (animale)</w:t>
            </w:r>
          </w:p>
        </w:tc>
      </w:tr>
      <w:tr w:rsidR="00400D15" w:rsidRPr="00491D10" w14:paraId="76041CC8" w14:textId="77777777" w:rsidTr="00400D15">
        <w:tc>
          <w:tcPr>
            <w:tcW w:w="709" w:type="dxa"/>
            <w:tcMar>
              <w:top w:w="28" w:type="dxa"/>
              <w:left w:w="57" w:type="dxa"/>
              <w:bottom w:w="28" w:type="dxa"/>
              <w:right w:w="57" w:type="dxa"/>
            </w:tcMar>
          </w:tcPr>
          <w:p w14:paraId="16CF36EC"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267AC4CB"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4EDC570B" w14:textId="77777777" w:rsidR="00400D15" w:rsidRPr="00491D10" w:rsidRDefault="00400D15" w:rsidP="00555AEF">
            <w:pPr>
              <w:spacing w:after="0" w:line="360" w:lineRule="auto"/>
              <w:rPr>
                <w:rFonts w:cs="Times New Roman"/>
                <w:szCs w:val="24"/>
              </w:rPr>
            </w:pPr>
            <w:r w:rsidRPr="00491D10">
              <w:rPr>
                <w:rFonts w:cs="Times New Roman"/>
                <w:szCs w:val="24"/>
              </w:rPr>
              <w:t>În prezent pesta porcină africană (PPA) este prezentă și în județul Maramureș, astfel că nu se știe cum va evolua situația epidemiei, aceasta afectând atât porci mistreți (</w:t>
            </w:r>
            <w:r w:rsidRPr="00491D10">
              <w:rPr>
                <w:rFonts w:cs="Times New Roman"/>
                <w:i/>
                <w:szCs w:val="24"/>
              </w:rPr>
              <w:t>Sus scofa</w:t>
            </w:r>
            <w:r w:rsidRPr="00491D10">
              <w:rPr>
                <w:rFonts w:cs="Times New Roman"/>
                <w:szCs w:val="24"/>
              </w:rPr>
              <w:t>) cât și domestici.</w:t>
            </w:r>
          </w:p>
        </w:tc>
      </w:tr>
      <w:tr w:rsidR="00400D15" w:rsidRPr="00491D10" w14:paraId="22903128" w14:textId="77777777" w:rsidTr="00400D15">
        <w:tc>
          <w:tcPr>
            <w:tcW w:w="709" w:type="dxa"/>
            <w:tcMar>
              <w:top w:w="28" w:type="dxa"/>
              <w:left w:w="57" w:type="dxa"/>
              <w:bottom w:w="28" w:type="dxa"/>
              <w:right w:w="57" w:type="dxa"/>
            </w:tcMar>
          </w:tcPr>
          <w:p w14:paraId="16D1120E"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A.21</w:t>
            </w:r>
          </w:p>
        </w:tc>
        <w:tc>
          <w:tcPr>
            <w:tcW w:w="1843" w:type="dxa"/>
            <w:tcMar>
              <w:top w:w="28" w:type="dxa"/>
              <w:left w:w="57" w:type="dxa"/>
              <w:bottom w:w="28" w:type="dxa"/>
              <w:right w:w="57" w:type="dxa"/>
            </w:tcMar>
          </w:tcPr>
          <w:p w14:paraId="6DAE5E0D"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555B170D" w14:textId="77777777" w:rsidR="00400D15" w:rsidRPr="00491D10" w:rsidRDefault="00400D15" w:rsidP="00555AEF">
            <w:pPr>
              <w:spacing w:after="0" w:line="360" w:lineRule="auto"/>
              <w:rPr>
                <w:rFonts w:cs="Times New Roman"/>
                <w:szCs w:val="24"/>
              </w:rPr>
            </w:pPr>
            <w:r w:rsidRPr="00491D10">
              <w:rPr>
                <w:rFonts w:cs="Times New Roman"/>
                <w:szCs w:val="24"/>
              </w:rPr>
              <w:t xml:space="preserve">J02. </w:t>
            </w:r>
            <w:r w:rsidRPr="00491D10">
              <w:rPr>
                <w:rFonts w:eastAsia="Times New Roman" w:cs="Times New Roman"/>
                <w:bCs/>
                <w:szCs w:val="24"/>
              </w:rPr>
              <w:t>Schimbări provocate de oameni în sistemele hidraulice (zone umede)</w:t>
            </w:r>
          </w:p>
        </w:tc>
      </w:tr>
      <w:tr w:rsidR="00400D15" w:rsidRPr="00491D10" w14:paraId="625B3A7D" w14:textId="77777777" w:rsidTr="00400D15">
        <w:tc>
          <w:tcPr>
            <w:tcW w:w="709" w:type="dxa"/>
            <w:tcMar>
              <w:top w:w="28" w:type="dxa"/>
              <w:left w:w="57" w:type="dxa"/>
              <w:bottom w:w="28" w:type="dxa"/>
              <w:right w:w="57" w:type="dxa"/>
            </w:tcMar>
          </w:tcPr>
          <w:p w14:paraId="10BA806F"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5DDDDEF1"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23BE9B5E" w14:textId="77777777" w:rsidR="00400D15" w:rsidRPr="00491D10" w:rsidRDefault="00400D15" w:rsidP="00555AEF">
            <w:pPr>
              <w:spacing w:after="0" w:line="360" w:lineRule="auto"/>
              <w:rPr>
                <w:rFonts w:cs="Times New Roman"/>
                <w:szCs w:val="24"/>
              </w:rPr>
            </w:pPr>
            <w:r w:rsidRPr="00491D10">
              <w:rPr>
                <w:rFonts w:cs="Times New Roman"/>
                <w:szCs w:val="24"/>
              </w:rPr>
              <w:t>Situl este caracterizat prin menținerea regimului natural al apelor/inundațiilor</w:t>
            </w:r>
            <w:r w:rsidR="00C66E7F" w:rsidRPr="00491D10">
              <w:rPr>
                <w:rFonts w:cs="Times New Roman"/>
                <w:szCs w:val="24"/>
              </w:rPr>
              <w:t>;</w:t>
            </w:r>
            <w:r w:rsidRPr="00491D10">
              <w:rPr>
                <w:rFonts w:cs="Times New Roman"/>
                <w:szCs w:val="24"/>
              </w:rPr>
              <w:t xml:space="preserve"> de asemenea nu a fost cazul de a fi seca</w:t>
            </w:r>
            <w:r w:rsidR="00C66E7F" w:rsidRPr="00491D10">
              <w:rPr>
                <w:rFonts w:cs="Times New Roman"/>
                <w:szCs w:val="24"/>
              </w:rPr>
              <w:t>t</w:t>
            </w:r>
            <w:r w:rsidRPr="00491D10">
              <w:rPr>
                <w:rFonts w:cs="Times New Roman"/>
                <w:szCs w:val="24"/>
              </w:rPr>
              <w:t>e tăurile din aria protejată.</w:t>
            </w:r>
          </w:p>
        </w:tc>
      </w:tr>
      <w:tr w:rsidR="00400D15" w:rsidRPr="00491D10" w14:paraId="2B980C1C" w14:textId="77777777" w:rsidTr="00400D15">
        <w:tc>
          <w:tcPr>
            <w:tcW w:w="709" w:type="dxa"/>
            <w:tcMar>
              <w:top w:w="28" w:type="dxa"/>
              <w:left w:w="57" w:type="dxa"/>
              <w:bottom w:w="28" w:type="dxa"/>
              <w:right w:w="57" w:type="dxa"/>
            </w:tcMar>
          </w:tcPr>
          <w:p w14:paraId="60DFC957" w14:textId="77777777" w:rsidR="00400D15" w:rsidRPr="00491D10" w:rsidRDefault="00400D15" w:rsidP="00555AEF">
            <w:pPr>
              <w:spacing w:after="0" w:line="360" w:lineRule="auto"/>
              <w:rPr>
                <w:rFonts w:cs="Times New Roman"/>
                <w:szCs w:val="24"/>
              </w:rPr>
            </w:pPr>
            <w:r w:rsidRPr="00491D10">
              <w:rPr>
                <w:rFonts w:cs="Times New Roman"/>
                <w:szCs w:val="24"/>
              </w:rPr>
              <w:t>A.22</w:t>
            </w:r>
          </w:p>
        </w:tc>
        <w:tc>
          <w:tcPr>
            <w:tcW w:w="1843" w:type="dxa"/>
            <w:tcMar>
              <w:top w:w="28" w:type="dxa"/>
              <w:left w:w="57" w:type="dxa"/>
              <w:bottom w:w="28" w:type="dxa"/>
              <w:right w:w="57" w:type="dxa"/>
            </w:tcMar>
          </w:tcPr>
          <w:p w14:paraId="043BF915"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0BCF5261" w14:textId="77777777" w:rsidR="00400D15" w:rsidRPr="00491D10" w:rsidRDefault="00400D15" w:rsidP="00555AEF">
            <w:pPr>
              <w:spacing w:after="0" w:line="360" w:lineRule="auto"/>
              <w:rPr>
                <w:rFonts w:cs="Times New Roman"/>
                <w:szCs w:val="24"/>
              </w:rPr>
            </w:pPr>
            <w:r w:rsidRPr="00491D10">
              <w:rPr>
                <w:rFonts w:cs="Times New Roman"/>
                <w:szCs w:val="24"/>
              </w:rPr>
              <w:t>J02.04.01 Modificări de inundare</w:t>
            </w:r>
          </w:p>
        </w:tc>
      </w:tr>
      <w:tr w:rsidR="00400D15" w:rsidRPr="00491D10" w14:paraId="19C214AC" w14:textId="77777777" w:rsidTr="00400D15">
        <w:tc>
          <w:tcPr>
            <w:tcW w:w="709" w:type="dxa"/>
            <w:tcMar>
              <w:top w:w="28" w:type="dxa"/>
              <w:left w:w="57" w:type="dxa"/>
              <w:bottom w:w="28" w:type="dxa"/>
              <w:right w:w="57" w:type="dxa"/>
            </w:tcMar>
          </w:tcPr>
          <w:p w14:paraId="031562D8"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667DB5AF"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7FAFE3C6" w14:textId="77777777" w:rsidR="00400D15" w:rsidRPr="00491D10" w:rsidRDefault="00400D15" w:rsidP="00200307">
            <w:pPr>
              <w:spacing w:after="0" w:line="360" w:lineRule="auto"/>
              <w:rPr>
                <w:rFonts w:cs="Times New Roman"/>
                <w:szCs w:val="24"/>
              </w:rPr>
            </w:pPr>
            <w:r w:rsidRPr="00491D10">
              <w:rPr>
                <w:rFonts w:cs="Times New Roman"/>
                <w:szCs w:val="24"/>
              </w:rPr>
              <w:t xml:space="preserve">Creșterea semnificativă a nivelului apei în unele cazuri poate avea efecte </w:t>
            </w:r>
            <w:r w:rsidR="00200307" w:rsidRPr="00491D10">
              <w:rPr>
                <w:rFonts w:cs="Times New Roman"/>
                <w:szCs w:val="24"/>
              </w:rPr>
              <w:t>semnificative</w:t>
            </w:r>
            <w:r w:rsidRPr="00491D10">
              <w:rPr>
                <w:rFonts w:cs="Times New Roman"/>
                <w:szCs w:val="24"/>
              </w:rPr>
              <w:t xml:space="preserve"> asupra unor specii prezente în zona malurilor. Deși este un fenomen natural și stohastic, care apare doar în unii ani, se poate considera că influența antropică poate avea un rol prin intervențiile din afara sitului care duc la afectarea regimului hidric.</w:t>
            </w:r>
          </w:p>
        </w:tc>
      </w:tr>
      <w:tr w:rsidR="00400D15" w:rsidRPr="00491D10" w14:paraId="0B25BEA6" w14:textId="77777777" w:rsidTr="00400D15">
        <w:tc>
          <w:tcPr>
            <w:tcW w:w="709" w:type="dxa"/>
            <w:tcMar>
              <w:top w:w="28" w:type="dxa"/>
              <w:left w:w="57" w:type="dxa"/>
              <w:bottom w:w="28" w:type="dxa"/>
              <w:right w:w="57" w:type="dxa"/>
            </w:tcMar>
          </w:tcPr>
          <w:p w14:paraId="459FDA22" w14:textId="77777777" w:rsidR="00400D15" w:rsidRPr="00491D10" w:rsidRDefault="00400D15" w:rsidP="00555AEF">
            <w:pPr>
              <w:spacing w:after="0" w:line="360" w:lineRule="auto"/>
              <w:rPr>
                <w:rFonts w:cs="Times New Roman"/>
                <w:szCs w:val="24"/>
              </w:rPr>
            </w:pPr>
            <w:r w:rsidRPr="00491D10">
              <w:rPr>
                <w:rFonts w:cs="Times New Roman"/>
                <w:szCs w:val="24"/>
              </w:rPr>
              <w:t>A.23</w:t>
            </w:r>
          </w:p>
        </w:tc>
        <w:tc>
          <w:tcPr>
            <w:tcW w:w="1843" w:type="dxa"/>
            <w:tcMar>
              <w:top w:w="28" w:type="dxa"/>
              <w:left w:w="57" w:type="dxa"/>
              <w:bottom w:w="28" w:type="dxa"/>
              <w:right w:w="57" w:type="dxa"/>
            </w:tcMar>
          </w:tcPr>
          <w:p w14:paraId="2080276A"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6F74D7E9" w14:textId="77777777" w:rsidR="00400D15" w:rsidRPr="00491D10" w:rsidRDefault="00400D15" w:rsidP="00555AEF">
            <w:pPr>
              <w:spacing w:after="0" w:line="360" w:lineRule="auto"/>
              <w:rPr>
                <w:rFonts w:eastAsia="Times New Roman" w:cs="Times New Roman"/>
                <w:szCs w:val="24"/>
              </w:rPr>
            </w:pPr>
            <w:r w:rsidRPr="00491D10">
              <w:rPr>
                <w:rFonts w:eastAsia="Times New Roman" w:cs="Times New Roman"/>
                <w:szCs w:val="24"/>
              </w:rPr>
              <w:t>J02.06 Captarea apelor de suprafaţă</w:t>
            </w:r>
          </w:p>
          <w:p w14:paraId="708BEDA4" w14:textId="77777777" w:rsidR="00400D15" w:rsidRPr="00491D10" w:rsidRDefault="00400D15" w:rsidP="00555AEF">
            <w:pPr>
              <w:spacing w:after="0" w:line="360" w:lineRule="auto"/>
              <w:rPr>
                <w:rFonts w:cs="Times New Roman"/>
                <w:szCs w:val="24"/>
              </w:rPr>
            </w:pPr>
            <w:r w:rsidRPr="00491D10">
              <w:rPr>
                <w:rFonts w:cs="Times New Roman"/>
                <w:szCs w:val="24"/>
              </w:rPr>
              <w:t>J02.06.02 Captări de apă de suprafaţă pentru alimentarea cu apă</w:t>
            </w:r>
          </w:p>
          <w:p w14:paraId="4328B147" w14:textId="77777777" w:rsidR="00400D15" w:rsidRPr="00491D10" w:rsidRDefault="00400D15" w:rsidP="00555AEF">
            <w:pPr>
              <w:spacing w:after="0" w:line="360" w:lineRule="auto"/>
              <w:rPr>
                <w:rFonts w:cs="Times New Roman"/>
                <w:szCs w:val="24"/>
              </w:rPr>
            </w:pPr>
            <w:r w:rsidRPr="00491D10">
              <w:rPr>
                <w:rFonts w:cs="Times New Roman"/>
                <w:szCs w:val="24"/>
              </w:rPr>
              <w:t>J02.06.05 Captări de apă de suprafaţă pentru fermele piscicole</w:t>
            </w:r>
          </w:p>
        </w:tc>
      </w:tr>
      <w:tr w:rsidR="00400D15" w:rsidRPr="00491D10" w14:paraId="1F6F4FEB" w14:textId="77777777" w:rsidTr="00400D15">
        <w:tc>
          <w:tcPr>
            <w:tcW w:w="709" w:type="dxa"/>
            <w:tcMar>
              <w:top w:w="28" w:type="dxa"/>
              <w:left w:w="57" w:type="dxa"/>
              <w:bottom w:w="28" w:type="dxa"/>
              <w:right w:w="57" w:type="dxa"/>
            </w:tcMar>
          </w:tcPr>
          <w:p w14:paraId="420F8F37"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69F61190"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200CA053" w14:textId="77777777" w:rsidR="00400D15" w:rsidRPr="00491D10" w:rsidRDefault="00400D15" w:rsidP="00200307">
            <w:pPr>
              <w:spacing w:after="0" w:line="360" w:lineRule="auto"/>
              <w:rPr>
                <w:rFonts w:cs="Times New Roman"/>
                <w:szCs w:val="24"/>
              </w:rPr>
            </w:pPr>
            <w:r w:rsidRPr="00491D10">
              <w:rPr>
                <w:rFonts w:eastAsia="Times New Roman" w:cs="Times New Roman"/>
                <w:szCs w:val="24"/>
              </w:rPr>
              <w:t xml:space="preserve">Prin captarea apelor de suprafață se </w:t>
            </w:r>
            <w:r w:rsidRPr="00491D10">
              <w:rPr>
                <w:rFonts w:cs="Times New Roman"/>
                <w:szCs w:val="24"/>
              </w:rPr>
              <w:t xml:space="preserve">modifică debitul râului, apărând astfel și modificări la nivel trofic. La ora actuală nu există o influență </w:t>
            </w:r>
            <w:r w:rsidR="00200307" w:rsidRPr="00491D10">
              <w:rPr>
                <w:rFonts w:cs="Times New Roman"/>
                <w:szCs w:val="24"/>
              </w:rPr>
              <w:t>negativă semnificativă</w:t>
            </w:r>
            <w:r w:rsidRPr="00491D10">
              <w:rPr>
                <w:rFonts w:cs="Times New Roman"/>
                <w:szCs w:val="24"/>
              </w:rPr>
              <w:t xml:space="preserve">. </w:t>
            </w:r>
          </w:p>
        </w:tc>
      </w:tr>
      <w:tr w:rsidR="00400D15" w:rsidRPr="00491D10" w14:paraId="66F8A9B6" w14:textId="77777777" w:rsidTr="00400D15">
        <w:tc>
          <w:tcPr>
            <w:tcW w:w="709" w:type="dxa"/>
            <w:tcMar>
              <w:top w:w="28" w:type="dxa"/>
              <w:left w:w="57" w:type="dxa"/>
              <w:bottom w:w="28" w:type="dxa"/>
              <w:right w:w="57" w:type="dxa"/>
            </w:tcMar>
          </w:tcPr>
          <w:p w14:paraId="0C59B3F4" w14:textId="77777777" w:rsidR="00400D15" w:rsidRPr="00491D10" w:rsidRDefault="00400D15" w:rsidP="00555AEF">
            <w:pPr>
              <w:spacing w:after="0" w:line="360" w:lineRule="auto"/>
              <w:rPr>
                <w:rFonts w:cs="Times New Roman"/>
                <w:szCs w:val="24"/>
              </w:rPr>
            </w:pPr>
            <w:r w:rsidRPr="00491D10">
              <w:rPr>
                <w:rFonts w:cs="Times New Roman"/>
                <w:szCs w:val="24"/>
              </w:rPr>
              <w:t>A.24</w:t>
            </w:r>
          </w:p>
        </w:tc>
        <w:tc>
          <w:tcPr>
            <w:tcW w:w="1843" w:type="dxa"/>
            <w:tcMar>
              <w:top w:w="28" w:type="dxa"/>
              <w:left w:w="57" w:type="dxa"/>
              <w:bottom w:w="28" w:type="dxa"/>
              <w:right w:w="57" w:type="dxa"/>
            </w:tcMar>
          </w:tcPr>
          <w:p w14:paraId="6859595A"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46C5B700" w14:textId="77777777" w:rsidR="00400D15" w:rsidRPr="00491D10" w:rsidRDefault="00400D15" w:rsidP="00555AEF">
            <w:pPr>
              <w:spacing w:after="0" w:line="360" w:lineRule="auto"/>
              <w:rPr>
                <w:rFonts w:eastAsia="Times New Roman" w:cs="Times New Roman"/>
                <w:szCs w:val="24"/>
              </w:rPr>
            </w:pPr>
            <w:r w:rsidRPr="00491D10">
              <w:rPr>
                <w:rFonts w:eastAsia="Times New Roman" w:cs="Times New Roman"/>
                <w:szCs w:val="24"/>
              </w:rPr>
              <w:t>J03.01 Reducerea sau pierderea de caracteristici specifice de habitat</w:t>
            </w:r>
          </w:p>
          <w:p w14:paraId="2A0A44A8" w14:textId="77777777" w:rsidR="00400D15" w:rsidRPr="00491D10" w:rsidRDefault="00400D15" w:rsidP="00555AEF">
            <w:pPr>
              <w:spacing w:after="0" w:line="360" w:lineRule="auto"/>
              <w:rPr>
                <w:rFonts w:cs="Times New Roman"/>
                <w:szCs w:val="24"/>
              </w:rPr>
            </w:pPr>
            <w:r w:rsidRPr="00491D10">
              <w:rPr>
                <w:rFonts w:eastAsia="Times New Roman" w:cs="Times New Roman"/>
                <w:szCs w:val="24"/>
              </w:rPr>
              <w:t xml:space="preserve">J03.02 </w:t>
            </w:r>
            <w:r w:rsidRPr="00491D10">
              <w:rPr>
                <w:rFonts w:cs="Times New Roman"/>
                <w:szCs w:val="24"/>
              </w:rPr>
              <w:t>R</w:t>
            </w:r>
            <w:r w:rsidRPr="00491D10">
              <w:rPr>
                <w:rFonts w:eastAsia="Times New Roman" w:cs="Times New Roman"/>
                <w:szCs w:val="24"/>
              </w:rPr>
              <w:t>educerea conectivității de habitat, din cauze antropice</w:t>
            </w:r>
          </w:p>
        </w:tc>
      </w:tr>
      <w:tr w:rsidR="00400D15" w:rsidRPr="00491D10" w14:paraId="0A13F056" w14:textId="77777777" w:rsidTr="00400D15">
        <w:tc>
          <w:tcPr>
            <w:tcW w:w="709" w:type="dxa"/>
            <w:tcMar>
              <w:top w:w="28" w:type="dxa"/>
              <w:left w:w="57" w:type="dxa"/>
              <w:bottom w:w="28" w:type="dxa"/>
              <w:right w:w="57" w:type="dxa"/>
            </w:tcMar>
          </w:tcPr>
          <w:p w14:paraId="6C938C4C"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737A3000"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31905B86" w14:textId="77777777" w:rsidR="00400D15" w:rsidRPr="00491D10" w:rsidRDefault="00400D15" w:rsidP="00555AEF">
            <w:pPr>
              <w:spacing w:after="0" w:line="360" w:lineRule="auto"/>
              <w:rPr>
                <w:rFonts w:cs="Times New Roman"/>
                <w:szCs w:val="24"/>
              </w:rPr>
            </w:pPr>
            <w:r w:rsidRPr="00491D10">
              <w:rPr>
                <w:rFonts w:cs="Times New Roman"/>
                <w:szCs w:val="24"/>
              </w:rPr>
              <w:t>Conectivitatea habitatului este redusă îndeosebi de drumuri ce fragmentează și str</w:t>
            </w:r>
            <w:r w:rsidR="00C66E7F" w:rsidRPr="00491D10">
              <w:rPr>
                <w:rFonts w:cs="Times New Roman"/>
                <w:szCs w:val="24"/>
              </w:rPr>
              <w:t>ă</w:t>
            </w:r>
            <w:r w:rsidRPr="00491D10">
              <w:rPr>
                <w:rFonts w:cs="Times New Roman"/>
                <w:szCs w:val="24"/>
              </w:rPr>
              <w:t>bat situl, acestea fiind însă nesemnificative.</w:t>
            </w:r>
          </w:p>
        </w:tc>
      </w:tr>
      <w:tr w:rsidR="00400D15" w:rsidRPr="00491D10" w14:paraId="4232BA56" w14:textId="77777777" w:rsidTr="00400D15">
        <w:tc>
          <w:tcPr>
            <w:tcW w:w="709" w:type="dxa"/>
            <w:tcMar>
              <w:top w:w="28" w:type="dxa"/>
              <w:left w:w="57" w:type="dxa"/>
              <w:bottom w:w="28" w:type="dxa"/>
              <w:right w:w="57" w:type="dxa"/>
            </w:tcMar>
          </w:tcPr>
          <w:p w14:paraId="39F7BFC0" w14:textId="77777777" w:rsidR="00400D15" w:rsidRPr="00491D10" w:rsidRDefault="00400D15" w:rsidP="00555AEF">
            <w:pPr>
              <w:spacing w:after="0" w:line="360" w:lineRule="auto"/>
              <w:rPr>
                <w:rFonts w:cs="Times New Roman"/>
                <w:szCs w:val="24"/>
              </w:rPr>
            </w:pPr>
            <w:r w:rsidRPr="00491D10">
              <w:rPr>
                <w:rFonts w:cs="Times New Roman"/>
                <w:szCs w:val="24"/>
              </w:rPr>
              <w:t>A.25</w:t>
            </w:r>
          </w:p>
        </w:tc>
        <w:tc>
          <w:tcPr>
            <w:tcW w:w="1843" w:type="dxa"/>
            <w:tcMar>
              <w:top w:w="28" w:type="dxa"/>
              <w:left w:w="57" w:type="dxa"/>
              <w:bottom w:w="28" w:type="dxa"/>
              <w:right w:w="57" w:type="dxa"/>
            </w:tcMar>
          </w:tcPr>
          <w:p w14:paraId="7083FE8A"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12C8F384" w14:textId="77777777" w:rsidR="00400D15" w:rsidRPr="00491D10" w:rsidRDefault="00200307" w:rsidP="00555AEF">
            <w:pPr>
              <w:spacing w:after="0" w:line="360" w:lineRule="auto"/>
              <w:rPr>
                <w:rFonts w:cs="Times New Roman"/>
                <w:szCs w:val="24"/>
              </w:rPr>
            </w:pPr>
            <w:r w:rsidRPr="00491D10">
              <w:rPr>
                <w:rFonts w:eastAsia="Times New Roman" w:cs="Times New Roman"/>
                <w:szCs w:val="24"/>
              </w:rPr>
              <w:t>K01.03</w:t>
            </w:r>
            <w:r w:rsidR="00400D15" w:rsidRPr="00491D10">
              <w:rPr>
                <w:rFonts w:eastAsia="Times New Roman" w:cs="Times New Roman"/>
                <w:szCs w:val="24"/>
              </w:rPr>
              <w:t xml:space="preserve"> Secare</w:t>
            </w:r>
          </w:p>
        </w:tc>
      </w:tr>
      <w:tr w:rsidR="00400D15" w:rsidRPr="00491D10" w14:paraId="20E470A7" w14:textId="77777777" w:rsidTr="00400D15">
        <w:tc>
          <w:tcPr>
            <w:tcW w:w="709" w:type="dxa"/>
            <w:tcMar>
              <w:top w:w="28" w:type="dxa"/>
              <w:left w:w="57" w:type="dxa"/>
              <w:bottom w:w="28" w:type="dxa"/>
              <w:right w:w="57" w:type="dxa"/>
            </w:tcMar>
          </w:tcPr>
          <w:p w14:paraId="2F23559A"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7997BF0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4D8921D9" w14:textId="77777777" w:rsidR="00400D15" w:rsidRPr="00491D10" w:rsidRDefault="00400D15" w:rsidP="00555AEF">
            <w:pPr>
              <w:spacing w:after="0" w:line="360" w:lineRule="auto"/>
              <w:rPr>
                <w:rFonts w:cs="Times New Roman"/>
                <w:szCs w:val="24"/>
              </w:rPr>
            </w:pPr>
            <w:r w:rsidRPr="00491D10">
              <w:rPr>
                <w:rFonts w:cs="Times New Roman"/>
                <w:szCs w:val="24"/>
              </w:rPr>
              <w:t xml:space="preserve">Efectul secării duce la bariere mai înalte, lipsă de oxigen în apă, mai puține habitate de hrănire, reproducere și refugiu. Zonele de evadare a speciilor se reduc semnificativ astfel speciile cad cu ușurință pradă răpitorilor. Secarea practic rezultă în pierderea de habitat, care dacă se manifestă în perioada de creștere a larvelor și juvenililor (care de obicei stau în apropierea malurilor), poate să aibă efecte negative la nivel populațional. Secarea prea devreme a bălților temporare poate compromite succesul reproductiv la amfibieni. </w:t>
            </w:r>
          </w:p>
        </w:tc>
      </w:tr>
      <w:tr w:rsidR="00400D15" w:rsidRPr="00491D10" w14:paraId="0713C950" w14:textId="77777777" w:rsidTr="00400D15">
        <w:tc>
          <w:tcPr>
            <w:tcW w:w="709" w:type="dxa"/>
            <w:tcMar>
              <w:top w:w="28" w:type="dxa"/>
              <w:left w:w="57" w:type="dxa"/>
              <w:bottom w:w="28" w:type="dxa"/>
              <w:right w:w="57" w:type="dxa"/>
            </w:tcMar>
          </w:tcPr>
          <w:p w14:paraId="76C282F1" w14:textId="77777777" w:rsidR="00400D15" w:rsidRPr="00491D10" w:rsidRDefault="00400D15" w:rsidP="00555AEF">
            <w:pPr>
              <w:spacing w:after="0" w:line="360" w:lineRule="auto"/>
              <w:rPr>
                <w:rFonts w:cs="Times New Roman"/>
                <w:szCs w:val="24"/>
              </w:rPr>
            </w:pPr>
            <w:r w:rsidRPr="00491D10">
              <w:rPr>
                <w:rFonts w:cs="Times New Roman"/>
                <w:szCs w:val="24"/>
              </w:rPr>
              <w:t>A.26</w:t>
            </w:r>
          </w:p>
        </w:tc>
        <w:tc>
          <w:tcPr>
            <w:tcW w:w="1843" w:type="dxa"/>
            <w:tcMar>
              <w:top w:w="28" w:type="dxa"/>
              <w:left w:w="57" w:type="dxa"/>
              <w:bottom w:w="28" w:type="dxa"/>
              <w:right w:w="57" w:type="dxa"/>
            </w:tcMar>
          </w:tcPr>
          <w:p w14:paraId="1F26544F"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1C7D1ED0" w14:textId="77777777" w:rsidR="00400D15" w:rsidRPr="00491D10" w:rsidRDefault="00400D15" w:rsidP="00555AEF">
            <w:pPr>
              <w:spacing w:after="0" w:line="360" w:lineRule="auto"/>
              <w:rPr>
                <w:rFonts w:cs="Times New Roman"/>
                <w:szCs w:val="24"/>
              </w:rPr>
            </w:pPr>
            <w:r w:rsidRPr="00491D10">
              <w:rPr>
                <w:rFonts w:cs="Times New Roman"/>
                <w:szCs w:val="24"/>
              </w:rPr>
              <w:t>L08 Inundații</w:t>
            </w:r>
          </w:p>
        </w:tc>
      </w:tr>
      <w:tr w:rsidR="00400D15" w:rsidRPr="00491D10" w14:paraId="6BCF25E4" w14:textId="77777777" w:rsidTr="00400D15">
        <w:tc>
          <w:tcPr>
            <w:tcW w:w="709" w:type="dxa"/>
            <w:tcMar>
              <w:top w:w="28" w:type="dxa"/>
              <w:left w:w="57" w:type="dxa"/>
              <w:bottom w:w="28" w:type="dxa"/>
              <w:right w:w="57" w:type="dxa"/>
            </w:tcMar>
          </w:tcPr>
          <w:p w14:paraId="1D1EBAEF"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3EF6377E"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06BBC05B" w14:textId="77777777" w:rsidR="00400D15" w:rsidRPr="00491D10" w:rsidRDefault="00400D15" w:rsidP="0075553E">
            <w:pPr>
              <w:spacing w:after="0" w:line="360" w:lineRule="auto"/>
              <w:rPr>
                <w:rFonts w:cs="Times New Roman"/>
                <w:szCs w:val="24"/>
              </w:rPr>
            </w:pPr>
            <w:r w:rsidRPr="00491D10">
              <w:rPr>
                <w:rFonts w:cs="Times New Roman"/>
                <w:szCs w:val="24"/>
              </w:rPr>
              <w:t xml:space="preserve">Inundațiile pot avea un impact negativ de scurtă durată, ele nefiind capabile să afecteze biodiversitatea sitului </w:t>
            </w:r>
            <w:r w:rsidR="00C66E7F" w:rsidRPr="00491D10">
              <w:rPr>
                <w:rFonts w:cs="Times New Roman"/>
                <w:szCs w:val="24"/>
              </w:rPr>
              <w:t>în</w:t>
            </w:r>
            <w:r w:rsidRPr="00491D10">
              <w:rPr>
                <w:rFonts w:cs="Times New Roman"/>
                <w:szCs w:val="24"/>
              </w:rPr>
              <w:t xml:space="preserve"> mod semnificativ</w:t>
            </w:r>
          </w:p>
        </w:tc>
      </w:tr>
      <w:tr w:rsidR="00400D15" w:rsidRPr="00491D10" w14:paraId="2129B415" w14:textId="77777777" w:rsidTr="00400D15">
        <w:tc>
          <w:tcPr>
            <w:tcW w:w="709" w:type="dxa"/>
            <w:tcMar>
              <w:top w:w="28" w:type="dxa"/>
              <w:left w:w="57" w:type="dxa"/>
              <w:bottom w:w="28" w:type="dxa"/>
              <w:right w:w="57" w:type="dxa"/>
            </w:tcMar>
          </w:tcPr>
          <w:p w14:paraId="04ED9CEF" w14:textId="77777777" w:rsidR="00400D15" w:rsidRPr="00491D10" w:rsidRDefault="00400D15" w:rsidP="00555AEF">
            <w:pPr>
              <w:spacing w:after="0" w:line="360" w:lineRule="auto"/>
              <w:rPr>
                <w:rFonts w:cs="Times New Roman"/>
                <w:szCs w:val="24"/>
              </w:rPr>
            </w:pPr>
            <w:r w:rsidRPr="00491D10">
              <w:rPr>
                <w:rFonts w:cs="Times New Roman"/>
                <w:szCs w:val="24"/>
              </w:rPr>
              <w:t>A.27</w:t>
            </w:r>
          </w:p>
        </w:tc>
        <w:tc>
          <w:tcPr>
            <w:tcW w:w="1843" w:type="dxa"/>
            <w:tcMar>
              <w:top w:w="28" w:type="dxa"/>
              <w:left w:w="57" w:type="dxa"/>
              <w:bottom w:w="28" w:type="dxa"/>
              <w:right w:w="57" w:type="dxa"/>
            </w:tcMar>
          </w:tcPr>
          <w:p w14:paraId="2AAA2F1A"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5DDDCDB6" w14:textId="77777777" w:rsidR="00400D15" w:rsidRPr="00491D10" w:rsidRDefault="00400D15" w:rsidP="00555AEF">
            <w:pPr>
              <w:spacing w:after="0" w:line="360" w:lineRule="auto"/>
              <w:rPr>
                <w:rFonts w:cs="Times New Roman"/>
                <w:szCs w:val="24"/>
              </w:rPr>
            </w:pPr>
            <w:r w:rsidRPr="00491D10">
              <w:rPr>
                <w:rFonts w:cs="Times New Roman"/>
                <w:szCs w:val="24"/>
              </w:rPr>
              <w:t>L09 Incendii</w:t>
            </w:r>
          </w:p>
        </w:tc>
      </w:tr>
      <w:tr w:rsidR="00400D15" w:rsidRPr="00491D10" w14:paraId="60654D71" w14:textId="77777777" w:rsidTr="00400D15">
        <w:tc>
          <w:tcPr>
            <w:tcW w:w="709" w:type="dxa"/>
            <w:tcMar>
              <w:top w:w="28" w:type="dxa"/>
              <w:left w:w="57" w:type="dxa"/>
              <w:bottom w:w="28" w:type="dxa"/>
              <w:right w:w="57" w:type="dxa"/>
            </w:tcMar>
          </w:tcPr>
          <w:p w14:paraId="57EE51DC"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6CC742A8"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335509CA" w14:textId="77777777" w:rsidR="00400D15" w:rsidRPr="00491D10" w:rsidRDefault="00400D15" w:rsidP="00DE3B8D">
            <w:pPr>
              <w:spacing w:after="0" w:line="360" w:lineRule="auto"/>
              <w:rPr>
                <w:rFonts w:cs="Times New Roman"/>
                <w:szCs w:val="24"/>
              </w:rPr>
            </w:pPr>
            <w:r w:rsidRPr="00491D10">
              <w:rPr>
                <w:rFonts w:cs="Times New Roman"/>
                <w:szCs w:val="24"/>
              </w:rPr>
              <w:t>Pădurile de pe suprafața sitului</w:t>
            </w:r>
            <w:r w:rsidR="00200307" w:rsidRPr="00491D10">
              <w:rPr>
                <w:rFonts w:cs="Times New Roman"/>
                <w:szCs w:val="24"/>
              </w:rPr>
              <w:t xml:space="preserve"> </w:t>
            </w:r>
            <w:r w:rsidR="00DE3B8D" w:rsidRPr="00491D10">
              <w:rPr>
                <w:rFonts w:cs="Times New Roman"/>
                <w:szCs w:val="24"/>
              </w:rPr>
              <w:t>pot fi afectate de acest tip de presiune.</w:t>
            </w:r>
          </w:p>
        </w:tc>
      </w:tr>
      <w:tr w:rsidR="00400D15" w:rsidRPr="00491D10" w14:paraId="3B0E500F" w14:textId="77777777" w:rsidTr="00400D15">
        <w:tc>
          <w:tcPr>
            <w:tcW w:w="709" w:type="dxa"/>
            <w:tcMar>
              <w:top w:w="28" w:type="dxa"/>
              <w:left w:w="57" w:type="dxa"/>
              <w:bottom w:w="28" w:type="dxa"/>
              <w:right w:w="57" w:type="dxa"/>
            </w:tcMar>
          </w:tcPr>
          <w:p w14:paraId="2958D7B2" w14:textId="77777777" w:rsidR="00400D15" w:rsidRPr="00491D10" w:rsidRDefault="00400D15" w:rsidP="00555AEF">
            <w:pPr>
              <w:spacing w:after="0" w:line="360" w:lineRule="auto"/>
              <w:rPr>
                <w:rFonts w:cs="Times New Roman"/>
                <w:szCs w:val="24"/>
              </w:rPr>
            </w:pPr>
            <w:r w:rsidRPr="00491D10">
              <w:rPr>
                <w:rFonts w:cs="Times New Roman"/>
                <w:szCs w:val="24"/>
              </w:rPr>
              <w:t>A.28</w:t>
            </w:r>
          </w:p>
        </w:tc>
        <w:tc>
          <w:tcPr>
            <w:tcW w:w="1843" w:type="dxa"/>
            <w:tcMar>
              <w:top w:w="28" w:type="dxa"/>
              <w:left w:w="57" w:type="dxa"/>
              <w:bottom w:w="28" w:type="dxa"/>
              <w:right w:w="57" w:type="dxa"/>
            </w:tcMar>
          </w:tcPr>
          <w:p w14:paraId="505793DE" w14:textId="77777777" w:rsidR="00400D15" w:rsidRPr="00491D10" w:rsidRDefault="00400D15" w:rsidP="00555AEF">
            <w:pPr>
              <w:spacing w:after="0" w:line="360" w:lineRule="auto"/>
              <w:rPr>
                <w:rFonts w:cs="Times New Roman"/>
                <w:szCs w:val="24"/>
              </w:rPr>
            </w:pPr>
            <w:r w:rsidRPr="00491D10">
              <w:rPr>
                <w:rFonts w:cs="Times New Roman"/>
                <w:szCs w:val="24"/>
              </w:rPr>
              <w:t>Presiune actuală</w:t>
            </w:r>
          </w:p>
        </w:tc>
        <w:tc>
          <w:tcPr>
            <w:tcW w:w="7087" w:type="dxa"/>
            <w:tcMar>
              <w:top w:w="28" w:type="dxa"/>
              <w:left w:w="57" w:type="dxa"/>
              <w:bottom w:w="28" w:type="dxa"/>
              <w:right w:w="57" w:type="dxa"/>
            </w:tcMar>
          </w:tcPr>
          <w:p w14:paraId="4AD07B12" w14:textId="77777777" w:rsidR="00400D15" w:rsidRPr="00491D10" w:rsidRDefault="00400D15" w:rsidP="00555AEF">
            <w:pPr>
              <w:spacing w:after="0" w:line="360" w:lineRule="auto"/>
              <w:rPr>
                <w:rFonts w:cs="Times New Roman"/>
                <w:szCs w:val="24"/>
              </w:rPr>
            </w:pPr>
            <w:r w:rsidRPr="00491D10">
              <w:rPr>
                <w:rFonts w:cs="Times New Roman"/>
                <w:szCs w:val="24"/>
              </w:rPr>
              <w:t xml:space="preserve">M01.03 </w:t>
            </w:r>
            <w:r w:rsidRPr="00491D10">
              <w:rPr>
                <w:rFonts w:eastAsia="Times New Roman" w:cs="Times New Roman"/>
                <w:bCs/>
                <w:szCs w:val="24"/>
              </w:rPr>
              <w:t>Inundații și creșterea precipitațiilor</w:t>
            </w:r>
          </w:p>
        </w:tc>
      </w:tr>
      <w:tr w:rsidR="00400D15" w:rsidRPr="00491D10" w14:paraId="6ADF01BB" w14:textId="77777777" w:rsidTr="00400D15">
        <w:tc>
          <w:tcPr>
            <w:tcW w:w="709" w:type="dxa"/>
            <w:tcMar>
              <w:top w:w="28" w:type="dxa"/>
              <w:left w:w="57" w:type="dxa"/>
              <w:bottom w:w="28" w:type="dxa"/>
              <w:right w:w="57" w:type="dxa"/>
            </w:tcMar>
          </w:tcPr>
          <w:p w14:paraId="2F222638" w14:textId="77777777" w:rsidR="00400D15" w:rsidRPr="00491D10" w:rsidRDefault="00400D15" w:rsidP="00555AEF">
            <w:pPr>
              <w:spacing w:after="0" w:line="360" w:lineRule="auto"/>
              <w:rPr>
                <w:rFonts w:cs="Times New Roman"/>
                <w:szCs w:val="24"/>
              </w:rPr>
            </w:pPr>
          </w:p>
        </w:tc>
        <w:tc>
          <w:tcPr>
            <w:tcW w:w="1843" w:type="dxa"/>
            <w:tcMar>
              <w:top w:w="28" w:type="dxa"/>
              <w:left w:w="57" w:type="dxa"/>
              <w:bottom w:w="28" w:type="dxa"/>
              <w:right w:w="57" w:type="dxa"/>
            </w:tcMar>
          </w:tcPr>
          <w:p w14:paraId="4C20F2DB"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7087" w:type="dxa"/>
            <w:tcMar>
              <w:top w:w="28" w:type="dxa"/>
              <w:left w:w="57" w:type="dxa"/>
              <w:bottom w:w="28" w:type="dxa"/>
              <w:right w:w="57" w:type="dxa"/>
            </w:tcMar>
          </w:tcPr>
          <w:p w14:paraId="2711A476" w14:textId="77777777" w:rsidR="00400D15" w:rsidRPr="00491D10" w:rsidRDefault="00400D15" w:rsidP="00555AEF">
            <w:pPr>
              <w:spacing w:after="0" w:line="360" w:lineRule="auto"/>
              <w:rPr>
                <w:rFonts w:cs="Times New Roman"/>
                <w:szCs w:val="24"/>
              </w:rPr>
            </w:pPr>
            <w:r w:rsidRPr="00491D10">
              <w:rPr>
                <w:rFonts w:cs="Times New Roman"/>
                <w:szCs w:val="24"/>
              </w:rPr>
              <w:t xml:space="preserve">Inundațiile pot avea un impact negativ de scurtă durată, ele nefiind capabile să afecteze biodiversitatea sitului la un mod semnificativ. </w:t>
            </w:r>
          </w:p>
        </w:tc>
      </w:tr>
    </w:tbl>
    <w:p w14:paraId="08524BFD" w14:textId="77777777" w:rsidR="00400D15" w:rsidRPr="00491D10" w:rsidRDefault="00400D15" w:rsidP="00BF6EA0">
      <w:pPr>
        <w:spacing w:after="0" w:line="360" w:lineRule="auto"/>
        <w:ind w:firstLine="720"/>
        <w:rPr>
          <w:rFonts w:cs="Times New Roman"/>
          <w:lang w:val="ro-RO"/>
        </w:rPr>
      </w:pPr>
    </w:p>
    <w:p w14:paraId="5839CF7F" w14:textId="77777777" w:rsidR="00400D15" w:rsidRPr="00491D10" w:rsidRDefault="00400D15" w:rsidP="00BF6EA0">
      <w:pPr>
        <w:spacing w:after="0" w:line="360" w:lineRule="auto"/>
        <w:ind w:firstLine="720"/>
        <w:rPr>
          <w:rFonts w:cs="Times New Roman"/>
          <w:lang w:val="ro-RO"/>
        </w:rPr>
      </w:pPr>
    </w:p>
    <w:p w14:paraId="3CDA29E2" w14:textId="77777777" w:rsidR="00D90EAC" w:rsidRPr="00491D10" w:rsidRDefault="00D90EAC" w:rsidP="007142B3">
      <w:pPr>
        <w:pStyle w:val="Heading3"/>
        <w:spacing w:before="0" w:line="360" w:lineRule="auto"/>
        <w:ind w:firstLine="720"/>
        <w:rPr>
          <w:rFonts w:cs="Times New Roman"/>
          <w:lang w:val="ro-RO"/>
        </w:rPr>
      </w:pPr>
      <w:bookmarkStart w:id="97" w:name="_Toc87426421"/>
      <w:r w:rsidRPr="00491D10">
        <w:rPr>
          <w:rFonts w:cs="Times New Roman"/>
          <w:lang w:val="ro-RO"/>
        </w:rPr>
        <w:t>5.1.2. Lista amenințărilor viitoare cu potențial impact la nivelul ariei naturale protejate</w:t>
      </w:r>
      <w:bookmarkEnd w:id="97"/>
    </w:p>
    <w:p w14:paraId="1885886A" w14:textId="77777777" w:rsidR="001F6831" w:rsidRPr="00491D10" w:rsidRDefault="001F6831" w:rsidP="00555AEF">
      <w:pPr>
        <w:spacing w:after="0" w:line="360" w:lineRule="auto"/>
        <w:rPr>
          <w:rFonts w:cs="Times New Roman"/>
          <w:szCs w:val="24"/>
          <w:lang w:val="ro-RO"/>
        </w:rPr>
      </w:pPr>
    </w:p>
    <w:p w14:paraId="55CEFEA8" w14:textId="451EA9A8" w:rsidR="003E7F7F" w:rsidRPr="00491D10" w:rsidRDefault="00E8772D" w:rsidP="00622A80">
      <w:pPr>
        <w:spacing w:after="0" w:line="240" w:lineRule="auto"/>
        <w:contextualSpacing/>
        <w:jc w:val="center"/>
        <w:rPr>
          <w:rFonts w:cs="Times New Roman"/>
          <w:b/>
          <w:bCs/>
          <w:szCs w:val="24"/>
          <w:lang w:val="ro-RO"/>
        </w:rPr>
      </w:pPr>
      <w:r w:rsidRPr="00491D10">
        <w:rPr>
          <w:rFonts w:eastAsia="Calibri" w:cs="Times New Roman"/>
          <w:b/>
          <w:bCs/>
          <w:szCs w:val="24"/>
          <w:lang w:val="ro-RO"/>
        </w:rPr>
        <w:t>Tabel nr.</w:t>
      </w:r>
      <w:r w:rsidR="00D47667" w:rsidRPr="00491D10">
        <w:rPr>
          <w:rFonts w:eastAsia="Calibri" w:cs="Times New Roman"/>
          <w:b/>
          <w:bCs/>
          <w:szCs w:val="24"/>
          <w:lang w:val="ro-RO"/>
        </w:rPr>
        <w:t xml:space="preserve"> </w:t>
      </w:r>
      <w:r w:rsidR="009770BC" w:rsidRPr="00491D10">
        <w:rPr>
          <w:rFonts w:eastAsia="Calibri" w:cs="Times New Roman"/>
          <w:b/>
          <w:bCs/>
          <w:szCs w:val="24"/>
          <w:lang w:val="ro-RO"/>
        </w:rPr>
        <w:t>61</w:t>
      </w:r>
      <w:r w:rsidR="009770BC" w:rsidRPr="00491D10">
        <w:rPr>
          <w:rFonts w:eastAsia="Times New Roman" w:cs="Times New Roman"/>
          <w:b/>
          <w:bCs/>
          <w:szCs w:val="24"/>
          <w:lang w:val="ro-RO"/>
        </w:rPr>
        <w:t xml:space="preserve">B </w:t>
      </w:r>
      <w:r w:rsidR="003E7F7F" w:rsidRPr="00491D10">
        <w:rPr>
          <w:rFonts w:cs="Times New Roman"/>
          <w:b/>
          <w:bCs/>
          <w:szCs w:val="24"/>
          <w:lang w:val="ro-RO"/>
        </w:rPr>
        <w:t>Lista amenințărilor viitoare cu potențial impact la nivelul ariei naturale protejate</w:t>
      </w:r>
    </w:p>
    <w:tbl>
      <w:tblPr>
        <w:tblStyle w:val="TableGrid"/>
        <w:tblW w:w="9730" w:type="dxa"/>
        <w:tblInd w:w="108" w:type="dxa"/>
        <w:tblLayout w:type="fixed"/>
        <w:tblLook w:val="04A0" w:firstRow="1" w:lastRow="0" w:firstColumn="1" w:lastColumn="0" w:noHBand="0" w:noVBand="1"/>
      </w:tblPr>
      <w:tblGrid>
        <w:gridCol w:w="709"/>
        <w:gridCol w:w="2864"/>
        <w:gridCol w:w="6157"/>
      </w:tblGrid>
      <w:tr w:rsidR="00400D15" w:rsidRPr="00491D10" w14:paraId="0FA9AB38" w14:textId="77777777" w:rsidTr="00400D15">
        <w:tc>
          <w:tcPr>
            <w:tcW w:w="709" w:type="dxa"/>
            <w:tcMar>
              <w:top w:w="28" w:type="dxa"/>
              <w:left w:w="57" w:type="dxa"/>
              <w:bottom w:w="28" w:type="dxa"/>
              <w:right w:w="57" w:type="dxa"/>
            </w:tcMar>
          </w:tcPr>
          <w:p w14:paraId="010C5D0F" w14:textId="77777777" w:rsidR="00400D15" w:rsidRPr="00491D10" w:rsidRDefault="00400D15" w:rsidP="00555AEF">
            <w:pPr>
              <w:spacing w:after="0" w:line="360" w:lineRule="auto"/>
              <w:jc w:val="center"/>
              <w:rPr>
                <w:rFonts w:cs="Times New Roman"/>
                <w:b/>
                <w:szCs w:val="24"/>
              </w:rPr>
            </w:pPr>
            <w:r w:rsidRPr="00491D10">
              <w:rPr>
                <w:rFonts w:cs="Times New Roman"/>
                <w:b/>
                <w:szCs w:val="24"/>
              </w:rPr>
              <w:t>Cod</w:t>
            </w:r>
          </w:p>
        </w:tc>
        <w:tc>
          <w:tcPr>
            <w:tcW w:w="2864" w:type="dxa"/>
            <w:tcMar>
              <w:top w:w="28" w:type="dxa"/>
              <w:left w:w="57" w:type="dxa"/>
              <w:bottom w:w="28" w:type="dxa"/>
              <w:right w:w="57" w:type="dxa"/>
            </w:tcMar>
          </w:tcPr>
          <w:p w14:paraId="525ABCC0" w14:textId="77777777" w:rsidR="00400D15" w:rsidRPr="00491D10" w:rsidRDefault="00400D15" w:rsidP="00555AEF">
            <w:pPr>
              <w:spacing w:after="0" w:line="360" w:lineRule="auto"/>
              <w:jc w:val="center"/>
              <w:rPr>
                <w:rFonts w:cs="Times New Roman"/>
                <w:b/>
                <w:szCs w:val="24"/>
              </w:rPr>
            </w:pPr>
            <w:r w:rsidRPr="00491D10">
              <w:rPr>
                <w:rFonts w:cs="Times New Roman"/>
                <w:b/>
                <w:szCs w:val="24"/>
              </w:rPr>
              <w:t>Parametru</w:t>
            </w:r>
          </w:p>
        </w:tc>
        <w:tc>
          <w:tcPr>
            <w:tcW w:w="6157" w:type="dxa"/>
            <w:tcMar>
              <w:top w:w="28" w:type="dxa"/>
              <w:left w:w="57" w:type="dxa"/>
              <w:bottom w:w="28" w:type="dxa"/>
              <w:right w:w="57" w:type="dxa"/>
            </w:tcMar>
          </w:tcPr>
          <w:p w14:paraId="7E07E358" w14:textId="77777777" w:rsidR="00400D15" w:rsidRPr="00491D10" w:rsidRDefault="00400D15" w:rsidP="00555AEF">
            <w:pPr>
              <w:spacing w:after="0" w:line="360" w:lineRule="auto"/>
              <w:jc w:val="center"/>
              <w:rPr>
                <w:rFonts w:cs="Times New Roman"/>
                <w:b/>
                <w:szCs w:val="24"/>
              </w:rPr>
            </w:pPr>
            <w:r w:rsidRPr="00491D10">
              <w:rPr>
                <w:rFonts w:cs="Times New Roman"/>
                <w:b/>
                <w:szCs w:val="24"/>
              </w:rPr>
              <w:t>Descriere</w:t>
            </w:r>
          </w:p>
        </w:tc>
      </w:tr>
      <w:tr w:rsidR="00400D15" w:rsidRPr="00491D10" w14:paraId="30D23BC0" w14:textId="77777777" w:rsidTr="00400D15">
        <w:tc>
          <w:tcPr>
            <w:tcW w:w="709" w:type="dxa"/>
            <w:tcMar>
              <w:top w:w="28" w:type="dxa"/>
              <w:left w:w="57" w:type="dxa"/>
              <w:bottom w:w="28" w:type="dxa"/>
              <w:right w:w="57" w:type="dxa"/>
            </w:tcMar>
          </w:tcPr>
          <w:p w14:paraId="7B1A4DBF" w14:textId="77777777" w:rsidR="00400D15" w:rsidRPr="00491D10" w:rsidRDefault="00400D15" w:rsidP="00555AEF">
            <w:pPr>
              <w:spacing w:after="0" w:line="360" w:lineRule="auto"/>
              <w:rPr>
                <w:rFonts w:cs="Times New Roman"/>
                <w:szCs w:val="24"/>
              </w:rPr>
            </w:pPr>
            <w:r w:rsidRPr="00491D10">
              <w:rPr>
                <w:rFonts w:cs="Times New Roman"/>
                <w:szCs w:val="24"/>
              </w:rPr>
              <w:t>B.1</w:t>
            </w:r>
          </w:p>
        </w:tc>
        <w:tc>
          <w:tcPr>
            <w:tcW w:w="2864" w:type="dxa"/>
            <w:tcMar>
              <w:top w:w="28" w:type="dxa"/>
              <w:left w:w="57" w:type="dxa"/>
              <w:bottom w:w="28" w:type="dxa"/>
              <w:right w:w="57" w:type="dxa"/>
            </w:tcMar>
          </w:tcPr>
          <w:p w14:paraId="3B258063"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28BB344D" w14:textId="77777777" w:rsidR="00400D15" w:rsidRPr="00491D10" w:rsidRDefault="00400D15" w:rsidP="00555AEF">
            <w:pPr>
              <w:spacing w:after="0" w:line="360" w:lineRule="auto"/>
              <w:rPr>
                <w:rFonts w:cs="Times New Roman"/>
                <w:szCs w:val="24"/>
              </w:rPr>
            </w:pPr>
            <w:r w:rsidRPr="00491D10">
              <w:rPr>
                <w:rFonts w:cs="Times New Roman"/>
                <w:szCs w:val="24"/>
              </w:rPr>
              <w:t>A02 Modi</w:t>
            </w:r>
            <w:r w:rsidRPr="00491D10">
              <w:rPr>
                <w:rFonts w:cs="Times New Roman"/>
                <w:spacing w:val="-1"/>
                <w:szCs w:val="24"/>
              </w:rPr>
              <w:t>f</w:t>
            </w:r>
            <w:r w:rsidRPr="00491D10">
              <w:rPr>
                <w:rFonts w:cs="Times New Roman"/>
                <w:szCs w:val="24"/>
              </w:rPr>
              <w:t>i</w:t>
            </w:r>
            <w:r w:rsidRPr="00491D10">
              <w:rPr>
                <w:rFonts w:cs="Times New Roman"/>
                <w:spacing w:val="-1"/>
                <w:szCs w:val="24"/>
              </w:rPr>
              <w:t>car</w:t>
            </w:r>
            <w:r w:rsidRPr="00491D10">
              <w:rPr>
                <w:rFonts w:cs="Times New Roman"/>
                <w:spacing w:val="1"/>
                <w:szCs w:val="24"/>
              </w:rPr>
              <w:t>e</w:t>
            </w:r>
            <w:r w:rsidRPr="00491D10">
              <w:rPr>
                <w:rFonts w:cs="Times New Roman"/>
                <w:szCs w:val="24"/>
              </w:rPr>
              <w:t>a p</w:t>
            </w:r>
            <w:r w:rsidRPr="00491D10">
              <w:rPr>
                <w:rFonts w:cs="Times New Roman"/>
                <w:spacing w:val="-1"/>
                <w:szCs w:val="24"/>
              </w:rPr>
              <w:t>r</w:t>
            </w:r>
            <w:r w:rsidRPr="00491D10">
              <w:rPr>
                <w:rFonts w:cs="Times New Roman"/>
                <w:spacing w:val="1"/>
                <w:szCs w:val="24"/>
              </w:rPr>
              <w:t>a</w:t>
            </w:r>
            <w:r w:rsidRPr="00491D10">
              <w:rPr>
                <w:rFonts w:cs="Times New Roman"/>
                <w:spacing w:val="-1"/>
                <w:szCs w:val="24"/>
              </w:rPr>
              <w:t>c</w:t>
            </w:r>
            <w:r w:rsidRPr="00491D10">
              <w:rPr>
                <w:rFonts w:cs="Times New Roman"/>
                <w:szCs w:val="24"/>
              </w:rPr>
              <w:t>ti</w:t>
            </w:r>
            <w:r w:rsidRPr="00491D10">
              <w:rPr>
                <w:rFonts w:cs="Times New Roman"/>
                <w:spacing w:val="-1"/>
                <w:szCs w:val="24"/>
              </w:rPr>
              <w:t>c</w:t>
            </w:r>
            <w:r w:rsidRPr="00491D10">
              <w:rPr>
                <w:rFonts w:cs="Times New Roman"/>
                <w:szCs w:val="24"/>
              </w:rPr>
              <w:t>ilor</w:t>
            </w:r>
            <w:r w:rsidRPr="00491D10">
              <w:rPr>
                <w:rFonts w:cs="Times New Roman"/>
                <w:spacing w:val="-1"/>
                <w:szCs w:val="24"/>
              </w:rPr>
              <w:t xml:space="preserve"> </w:t>
            </w:r>
            <w:r w:rsidRPr="00491D10">
              <w:rPr>
                <w:rFonts w:cs="Times New Roman"/>
                <w:spacing w:val="1"/>
                <w:szCs w:val="24"/>
              </w:rPr>
              <w:t>de cultivare</w:t>
            </w:r>
          </w:p>
        </w:tc>
      </w:tr>
      <w:tr w:rsidR="00400D15" w:rsidRPr="00491D10" w14:paraId="4DBE2D1A" w14:textId="77777777" w:rsidTr="00400D15">
        <w:tc>
          <w:tcPr>
            <w:tcW w:w="709" w:type="dxa"/>
            <w:tcMar>
              <w:top w:w="28" w:type="dxa"/>
              <w:left w:w="57" w:type="dxa"/>
              <w:bottom w:w="28" w:type="dxa"/>
              <w:right w:w="57" w:type="dxa"/>
            </w:tcMar>
          </w:tcPr>
          <w:p w14:paraId="0C4AFD0F"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33DAE6CA"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6FD4B204" w14:textId="77777777" w:rsidR="00400D15" w:rsidRPr="00491D10" w:rsidRDefault="00400D15" w:rsidP="007142B3">
            <w:pPr>
              <w:spacing w:after="0" w:line="360" w:lineRule="auto"/>
              <w:rPr>
                <w:rFonts w:cs="Times New Roman"/>
                <w:szCs w:val="24"/>
              </w:rPr>
            </w:pPr>
            <w:r w:rsidRPr="00491D10">
              <w:rPr>
                <w:rFonts w:cs="Times New Roman"/>
                <w:szCs w:val="24"/>
              </w:rPr>
              <w:t>În vecinătatea sitului se practică agricultura de subzistență și agricultura sub formă de monocultură pe suprafețe foarte mici, mai exact</w:t>
            </w:r>
            <w:r w:rsidR="007142B3" w:rsidRPr="00491D10">
              <w:rPr>
                <w:rFonts w:cs="Times New Roman"/>
                <w:szCs w:val="24"/>
              </w:rPr>
              <w:t xml:space="preserve"> 0,83 % din suprafața UAT-ului.</w:t>
            </w:r>
          </w:p>
        </w:tc>
      </w:tr>
      <w:tr w:rsidR="00400D15" w:rsidRPr="00491D10" w14:paraId="2167DB4F" w14:textId="77777777" w:rsidTr="00400D15">
        <w:tc>
          <w:tcPr>
            <w:tcW w:w="709" w:type="dxa"/>
            <w:tcMar>
              <w:top w:w="28" w:type="dxa"/>
              <w:left w:w="57" w:type="dxa"/>
              <w:bottom w:w="28" w:type="dxa"/>
              <w:right w:w="57" w:type="dxa"/>
            </w:tcMar>
          </w:tcPr>
          <w:p w14:paraId="13D51CC8" w14:textId="77777777" w:rsidR="00400D15" w:rsidRPr="00491D10" w:rsidRDefault="00400D15" w:rsidP="00555AEF">
            <w:pPr>
              <w:spacing w:after="0" w:line="360" w:lineRule="auto"/>
              <w:rPr>
                <w:rFonts w:cs="Times New Roman"/>
                <w:szCs w:val="24"/>
              </w:rPr>
            </w:pPr>
            <w:r w:rsidRPr="00491D10">
              <w:rPr>
                <w:rFonts w:cs="Times New Roman"/>
                <w:szCs w:val="24"/>
              </w:rPr>
              <w:t>B.2</w:t>
            </w:r>
          </w:p>
        </w:tc>
        <w:tc>
          <w:tcPr>
            <w:tcW w:w="2864" w:type="dxa"/>
            <w:tcMar>
              <w:top w:w="28" w:type="dxa"/>
              <w:left w:w="57" w:type="dxa"/>
              <w:bottom w:w="28" w:type="dxa"/>
              <w:right w:w="57" w:type="dxa"/>
            </w:tcMar>
          </w:tcPr>
          <w:p w14:paraId="71BDF26E"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1F0A54A2" w14:textId="77777777" w:rsidR="00400D15" w:rsidRPr="00491D10" w:rsidRDefault="00400D15" w:rsidP="00555AEF">
            <w:pPr>
              <w:spacing w:after="0" w:line="360" w:lineRule="auto"/>
              <w:rPr>
                <w:rFonts w:cs="Times New Roman"/>
                <w:szCs w:val="24"/>
              </w:rPr>
            </w:pPr>
            <w:r w:rsidRPr="00491D10">
              <w:rPr>
                <w:rFonts w:cs="Times New Roman"/>
                <w:szCs w:val="24"/>
              </w:rPr>
              <w:t xml:space="preserve">A03 </w:t>
            </w:r>
            <w:r w:rsidRPr="00491D10">
              <w:rPr>
                <w:rFonts w:eastAsia="Times New Roman" w:cs="Times New Roman"/>
                <w:szCs w:val="24"/>
              </w:rPr>
              <w:t>Cosire/tăiere a pășunii</w:t>
            </w:r>
          </w:p>
          <w:p w14:paraId="6A5D8944" w14:textId="77777777" w:rsidR="00400D15" w:rsidRPr="00491D10" w:rsidRDefault="00400D15" w:rsidP="00555AEF">
            <w:pPr>
              <w:spacing w:after="0" w:line="360" w:lineRule="auto"/>
              <w:rPr>
                <w:rFonts w:cs="Times New Roman"/>
                <w:szCs w:val="24"/>
              </w:rPr>
            </w:pPr>
            <w:r w:rsidRPr="00491D10">
              <w:rPr>
                <w:rFonts w:cs="Times New Roman"/>
                <w:szCs w:val="24"/>
              </w:rPr>
              <w:t>A03.03 Abandonarea/lipsa cosirii</w:t>
            </w:r>
          </w:p>
        </w:tc>
      </w:tr>
      <w:tr w:rsidR="00400D15" w:rsidRPr="00491D10" w14:paraId="49123500" w14:textId="77777777" w:rsidTr="00400D15">
        <w:tc>
          <w:tcPr>
            <w:tcW w:w="709" w:type="dxa"/>
            <w:tcMar>
              <w:top w:w="28" w:type="dxa"/>
              <w:left w:w="57" w:type="dxa"/>
              <w:bottom w:w="28" w:type="dxa"/>
              <w:right w:w="57" w:type="dxa"/>
            </w:tcMar>
          </w:tcPr>
          <w:p w14:paraId="285524DE"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657410D8"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30B71127" w14:textId="77777777" w:rsidR="00400D15" w:rsidRPr="00491D10" w:rsidRDefault="00400D15" w:rsidP="00555AEF">
            <w:pPr>
              <w:spacing w:after="0" w:line="360" w:lineRule="auto"/>
              <w:rPr>
                <w:rFonts w:cs="Times New Roman"/>
                <w:szCs w:val="24"/>
              </w:rPr>
            </w:pPr>
            <w:r w:rsidRPr="00491D10">
              <w:rPr>
                <w:rFonts w:cs="Times New Roman"/>
                <w:szCs w:val="24"/>
              </w:rPr>
              <w:t xml:space="preserve">Abandonarea fânețelor datorită prăbușirii zootehniei, însoțită de abandonarea activităților umane care au dus la crearea și întreținerea acestor pajiști, respectiv a cositului și fertilizării, este o </w:t>
            </w:r>
            <w:r w:rsidR="007142B3" w:rsidRPr="00491D10">
              <w:rPr>
                <w:rFonts w:cs="Times New Roman"/>
                <w:szCs w:val="24"/>
              </w:rPr>
              <w:t>amenințare</w:t>
            </w:r>
            <w:r w:rsidRPr="00491D10">
              <w:rPr>
                <w:rFonts w:cs="Times New Roman"/>
                <w:szCs w:val="24"/>
              </w:rPr>
              <w:t xml:space="preserve"> asupra calității fânețelor.</w:t>
            </w:r>
          </w:p>
          <w:p w14:paraId="7A19C11B" w14:textId="77777777" w:rsidR="00400D15" w:rsidRPr="00491D10" w:rsidRDefault="00400D15" w:rsidP="007142B3">
            <w:pPr>
              <w:spacing w:after="0" w:line="360" w:lineRule="auto"/>
              <w:rPr>
                <w:rFonts w:cs="Times New Roman"/>
                <w:szCs w:val="24"/>
              </w:rPr>
            </w:pPr>
            <w:r w:rsidRPr="00491D10">
              <w:rPr>
                <w:rFonts w:cs="Times New Roman"/>
                <w:szCs w:val="24"/>
              </w:rPr>
              <w:t xml:space="preserve">Abandonarea cositului este un fenomen larg întâlnit în mediul rural, mai multe pajiști au fost transformate în pășune sau acoperite de tufărișuri. </w:t>
            </w:r>
            <w:r w:rsidR="007142B3" w:rsidRPr="00491D10">
              <w:rPr>
                <w:rFonts w:cs="Times New Roman"/>
                <w:szCs w:val="24"/>
              </w:rPr>
              <w:t>Amenințarea</w:t>
            </w:r>
            <w:r w:rsidRPr="00491D10">
              <w:rPr>
                <w:rFonts w:cs="Times New Roman"/>
                <w:szCs w:val="24"/>
              </w:rPr>
              <w:t xml:space="preserve"> s-a listat ca atare doar în acele pajiști care nu au fost încă transformate. </w:t>
            </w:r>
            <w:r w:rsidRPr="00491D10">
              <w:rPr>
                <w:rFonts w:cs="Times New Roman"/>
                <w:szCs w:val="24"/>
                <w:shd w:val="clear" w:color="auto" w:fill="FFFFFF"/>
              </w:rPr>
              <w:t>Tendința de abandonarea a cositului este în creștere.</w:t>
            </w:r>
            <w:r w:rsidRPr="00491D10">
              <w:rPr>
                <w:rFonts w:cs="Times New Roman"/>
                <w:szCs w:val="24"/>
              </w:rPr>
              <w:t xml:space="preserve"> Toate zonele astfel afectate sunt </w:t>
            </w:r>
            <w:r w:rsidR="00C66E7F" w:rsidRPr="00491D10">
              <w:rPr>
                <w:rFonts w:cs="Times New Roman"/>
                <w:szCs w:val="24"/>
              </w:rPr>
              <w:t>î</w:t>
            </w:r>
            <w:r w:rsidRPr="00491D10">
              <w:rPr>
                <w:rFonts w:cs="Times New Roman"/>
                <w:szCs w:val="24"/>
              </w:rPr>
              <w:t>n</w:t>
            </w:r>
            <w:r w:rsidR="00C66E7F" w:rsidRPr="00491D10">
              <w:rPr>
                <w:rFonts w:cs="Times New Roman"/>
                <w:szCs w:val="24"/>
              </w:rPr>
              <w:t xml:space="preserve"> </w:t>
            </w:r>
            <w:r w:rsidRPr="00491D10">
              <w:rPr>
                <w:rFonts w:cs="Times New Roman"/>
                <w:szCs w:val="24"/>
              </w:rPr>
              <w:t>afara sitului ROSCI0285.</w:t>
            </w:r>
          </w:p>
        </w:tc>
      </w:tr>
      <w:tr w:rsidR="00400D15" w:rsidRPr="00491D10" w14:paraId="77D8D528" w14:textId="77777777" w:rsidTr="00400D15">
        <w:tc>
          <w:tcPr>
            <w:tcW w:w="709" w:type="dxa"/>
            <w:tcMar>
              <w:top w:w="28" w:type="dxa"/>
              <w:left w:w="57" w:type="dxa"/>
              <w:bottom w:w="28" w:type="dxa"/>
              <w:right w:w="57" w:type="dxa"/>
            </w:tcMar>
          </w:tcPr>
          <w:p w14:paraId="5A881525" w14:textId="77777777" w:rsidR="00400D15" w:rsidRPr="00491D10" w:rsidRDefault="00400D15" w:rsidP="00555AEF">
            <w:pPr>
              <w:spacing w:after="0" w:line="360" w:lineRule="auto"/>
              <w:rPr>
                <w:rFonts w:cs="Times New Roman"/>
                <w:szCs w:val="24"/>
              </w:rPr>
            </w:pPr>
            <w:r w:rsidRPr="00491D10">
              <w:rPr>
                <w:rFonts w:cs="Times New Roman"/>
                <w:szCs w:val="24"/>
              </w:rPr>
              <w:t>B.3</w:t>
            </w:r>
          </w:p>
        </w:tc>
        <w:tc>
          <w:tcPr>
            <w:tcW w:w="2864" w:type="dxa"/>
            <w:tcMar>
              <w:top w:w="28" w:type="dxa"/>
              <w:left w:w="57" w:type="dxa"/>
              <w:bottom w:w="28" w:type="dxa"/>
              <w:right w:w="57" w:type="dxa"/>
            </w:tcMar>
          </w:tcPr>
          <w:p w14:paraId="31A0059B"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6303EAFD" w14:textId="77777777" w:rsidR="00400D15" w:rsidRPr="00491D10" w:rsidRDefault="00400D15" w:rsidP="00555AEF">
            <w:pPr>
              <w:spacing w:after="0" w:line="360" w:lineRule="auto"/>
              <w:rPr>
                <w:rFonts w:cs="Times New Roman"/>
                <w:szCs w:val="24"/>
              </w:rPr>
            </w:pPr>
            <w:r w:rsidRPr="00491D10">
              <w:rPr>
                <w:rFonts w:cs="Times New Roman"/>
                <w:szCs w:val="24"/>
              </w:rPr>
              <w:t>A04 Pășunatul</w:t>
            </w:r>
          </w:p>
          <w:p w14:paraId="285AEA64"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A04.01 Pășunatul intensiv</w:t>
            </w:r>
          </w:p>
          <w:p w14:paraId="42DEC92F" w14:textId="77777777" w:rsidR="00400D15" w:rsidRPr="00491D10" w:rsidRDefault="00400D15" w:rsidP="00555AEF">
            <w:pPr>
              <w:spacing w:after="0" w:line="360" w:lineRule="auto"/>
              <w:rPr>
                <w:rFonts w:eastAsia="Times New Roman" w:cs="Times New Roman"/>
                <w:szCs w:val="24"/>
              </w:rPr>
            </w:pPr>
            <w:r w:rsidRPr="00491D10">
              <w:rPr>
                <w:rFonts w:cs="Times New Roman"/>
                <w:szCs w:val="24"/>
              </w:rPr>
              <w:t>A04.01.01 Pășunatul intensiv al vacilor</w:t>
            </w:r>
          </w:p>
        </w:tc>
      </w:tr>
      <w:tr w:rsidR="00400D15" w:rsidRPr="00491D10" w14:paraId="2305CD6B" w14:textId="77777777" w:rsidTr="00400D15">
        <w:tc>
          <w:tcPr>
            <w:tcW w:w="709" w:type="dxa"/>
            <w:tcMar>
              <w:top w:w="28" w:type="dxa"/>
              <w:left w:w="57" w:type="dxa"/>
              <w:bottom w:w="28" w:type="dxa"/>
              <w:right w:w="57" w:type="dxa"/>
            </w:tcMar>
          </w:tcPr>
          <w:p w14:paraId="54764B81"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593B63F6"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5676B4E0" w14:textId="77777777" w:rsidR="00400D15" w:rsidRPr="00491D10" w:rsidRDefault="00400D15" w:rsidP="00555AEF">
            <w:pPr>
              <w:spacing w:after="0" w:line="360" w:lineRule="auto"/>
              <w:rPr>
                <w:rFonts w:cs="Times New Roman"/>
                <w:szCs w:val="24"/>
              </w:rPr>
            </w:pPr>
            <w:r w:rsidRPr="00491D10">
              <w:rPr>
                <w:rFonts w:cs="Times New Roman"/>
                <w:szCs w:val="24"/>
              </w:rPr>
              <w:t xml:space="preserve">Faţă de păşunatul cu ovine, păşunatul intensiv cu vaci are o influenţă mai puţin dramatică asupra habitatelor de interes din sit, având în vedere numărul de animale mai scăzut şi modul diferit de hrănire a bovinelor. Suprapăşunatul cu efective mari de vaci şi pe suprafeţe reduse, poate avea consecinţe grave asupra habitatelor şi, după noile scheme de subvenţii planificate pe viitor pentru bovine, se estimează o creştere a presiunii actuale. </w:t>
            </w:r>
          </w:p>
        </w:tc>
      </w:tr>
      <w:tr w:rsidR="00400D15" w:rsidRPr="00491D10" w14:paraId="19BD6ABF" w14:textId="77777777" w:rsidTr="00400D15">
        <w:tc>
          <w:tcPr>
            <w:tcW w:w="709" w:type="dxa"/>
            <w:tcMar>
              <w:top w:w="28" w:type="dxa"/>
              <w:left w:w="57" w:type="dxa"/>
              <w:bottom w:w="28" w:type="dxa"/>
              <w:right w:w="57" w:type="dxa"/>
            </w:tcMar>
          </w:tcPr>
          <w:p w14:paraId="30A645C2" w14:textId="77777777" w:rsidR="00400D15" w:rsidRPr="00491D10" w:rsidRDefault="00400D15" w:rsidP="00555AEF">
            <w:pPr>
              <w:spacing w:after="0" w:line="360" w:lineRule="auto"/>
              <w:rPr>
                <w:rFonts w:cs="Times New Roman"/>
                <w:szCs w:val="24"/>
              </w:rPr>
            </w:pPr>
            <w:r w:rsidRPr="00491D10">
              <w:rPr>
                <w:rFonts w:cs="Times New Roman"/>
                <w:szCs w:val="24"/>
              </w:rPr>
              <w:t>B.4</w:t>
            </w:r>
          </w:p>
        </w:tc>
        <w:tc>
          <w:tcPr>
            <w:tcW w:w="2864" w:type="dxa"/>
            <w:tcMar>
              <w:top w:w="28" w:type="dxa"/>
              <w:left w:w="57" w:type="dxa"/>
              <w:bottom w:w="28" w:type="dxa"/>
              <w:right w:w="57" w:type="dxa"/>
            </w:tcMar>
          </w:tcPr>
          <w:p w14:paraId="75CEECAE"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1E5ABACF" w14:textId="77777777" w:rsidR="00400D15" w:rsidRPr="00491D10" w:rsidRDefault="00400D15" w:rsidP="00555AEF">
            <w:pPr>
              <w:spacing w:after="0" w:line="360" w:lineRule="auto"/>
              <w:rPr>
                <w:rFonts w:cs="Times New Roman"/>
                <w:szCs w:val="24"/>
              </w:rPr>
            </w:pPr>
            <w:r w:rsidRPr="00491D10">
              <w:rPr>
                <w:rFonts w:cs="Times New Roman"/>
                <w:szCs w:val="24"/>
              </w:rPr>
              <w:t>A04.01.02 Pășunatul intensiv al oilor</w:t>
            </w:r>
          </w:p>
        </w:tc>
      </w:tr>
      <w:tr w:rsidR="00400D15" w:rsidRPr="00491D10" w14:paraId="45F1F2DE" w14:textId="77777777" w:rsidTr="00400D15">
        <w:tc>
          <w:tcPr>
            <w:tcW w:w="709" w:type="dxa"/>
            <w:tcMar>
              <w:top w:w="28" w:type="dxa"/>
              <w:left w:w="57" w:type="dxa"/>
              <w:bottom w:w="28" w:type="dxa"/>
              <w:right w:w="57" w:type="dxa"/>
            </w:tcMar>
          </w:tcPr>
          <w:p w14:paraId="12B4E92C"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161F0E9"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6563EFC3" w14:textId="77777777" w:rsidR="00400D15" w:rsidRPr="00491D10" w:rsidRDefault="00400D15" w:rsidP="00555AEF">
            <w:pPr>
              <w:spacing w:after="0" w:line="360" w:lineRule="auto"/>
              <w:rPr>
                <w:rFonts w:cs="Times New Roman"/>
                <w:szCs w:val="24"/>
              </w:rPr>
            </w:pPr>
            <w:r w:rsidRPr="00491D10">
              <w:rPr>
                <w:rFonts w:cs="Times New Roman"/>
                <w:szCs w:val="24"/>
              </w:rPr>
              <w:t xml:space="preserve">Oieritul este practicat în vecinătatea sitului cât și în </w:t>
            </w:r>
            <w:r w:rsidR="003F6462" w:rsidRPr="00491D10">
              <w:rPr>
                <w:rFonts w:cs="Times New Roman"/>
                <w:szCs w:val="24"/>
              </w:rPr>
              <w:t>interior</w:t>
            </w:r>
            <w:r w:rsidRPr="00491D10">
              <w:rPr>
                <w:rFonts w:cs="Times New Roman"/>
                <w:szCs w:val="24"/>
              </w:rPr>
              <w:t>, afectând în primul rând pajiştile folosite ca şi păşuni şi, la fel de grav sunt afectate tufărişurile regăsite în proximitatea pajiştilor. Datorită programelor de subvenţii majore pentru păşuni şi număr de animale, acordate fără contr</w:t>
            </w:r>
            <w:r w:rsidR="003F6462" w:rsidRPr="00491D10">
              <w:rPr>
                <w:rFonts w:cs="Times New Roman"/>
                <w:szCs w:val="24"/>
              </w:rPr>
              <w:t>o</w:t>
            </w:r>
            <w:r w:rsidRPr="00491D10">
              <w:rPr>
                <w:rFonts w:cs="Times New Roman"/>
                <w:szCs w:val="24"/>
              </w:rPr>
              <w:t xml:space="preserve">ale riguroase privind suprafeţele exploatate, încărcătura (UMV/ha), şi dinamica modului de folosinţă în ultimii ani s-a ajuns, pe plan </w:t>
            </w:r>
            <w:r w:rsidR="00987996" w:rsidRPr="00491D10">
              <w:rPr>
                <w:rFonts w:cs="Times New Roman"/>
                <w:szCs w:val="24"/>
              </w:rPr>
              <w:t>naț</w:t>
            </w:r>
            <w:r w:rsidR="003F6462" w:rsidRPr="00491D10">
              <w:rPr>
                <w:rFonts w:cs="Times New Roman"/>
                <w:szCs w:val="24"/>
              </w:rPr>
              <w:t>ional,</w:t>
            </w:r>
            <w:r w:rsidRPr="00491D10">
              <w:rPr>
                <w:rFonts w:cs="Times New Roman"/>
                <w:szCs w:val="24"/>
              </w:rPr>
              <w:t xml:space="preserve"> la o creştere explozivă a numărului de oi (de la 4 millione la 10 milioane), fapt ce a avut consecinţe grave asupra stării de conservarea a habitatelor. Suprapăşunatul va duce la schimbarea drastică a compoziţiei specifice, va duce la dispariţia completă a speciilor de plante sensibile şi rare, va fi principalul factor responsabil de tasarea şi eroziunea solului.</w:t>
            </w:r>
          </w:p>
        </w:tc>
      </w:tr>
      <w:tr w:rsidR="00400D15" w:rsidRPr="00491D10" w14:paraId="7990C490" w14:textId="77777777" w:rsidTr="00400D15">
        <w:tc>
          <w:tcPr>
            <w:tcW w:w="709" w:type="dxa"/>
            <w:tcMar>
              <w:top w:w="28" w:type="dxa"/>
              <w:left w:w="57" w:type="dxa"/>
              <w:bottom w:w="28" w:type="dxa"/>
              <w:right w:w="57" w:type="dxa"/>
            </w:tcMar>
          </w:tcPr>
          <w:p w14:paraId="6DFEFF1E" w14:textId="77777777" w:rsidR="00400D15" w:rsidRPr="00491D10" w:rsidRDefault="00400D15" w:rsidP="00555AEF">
            <w:pPr>
              <w:spacing w:after="0" w:line="360" w:lineRule="auto"/>
              <w:rPr>
                <w:rFonts w:cs="Times New Roman"/>
                <w:szCs w:val="24"/>
              </w:rPr>
            </w:pPr>
            <w:r w:rsidRPr="00491D10">
              <w:rPr>
                <w:rFonts w:cs="Times New Roman"/>
                <w:szCs w:val="24"/>
              </w:rPr>
              <w:t>B.5</w:t>
            </w:r>
          </w:p>
        </w:tc>
        <w:tc>
          <w:tcPr>
            <w:tcW w:w="2864" w:type="dxa"/>
            <w:tcMar>
              <w:top w:w="28" w:type="dxa"/>
              <w:left w:w="57" w:type="dxa"/>
              <w:bottom w:w="28" w:type="dxa"/>
              <w:right w:w="57" w:type="dxa"/>
            </w:tcMar>
          </w:tcPr>
          <w:p w14:paraId="6A8E253F"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6A37CBC2" w14:textId="77777777" w:rsidR="00400D15" w:rsidRPr="00491D10" w:rsidRDefault="00400D15" w:rsidP="00555AEF">
            <w:pPr>
              <w:spacing w:after="0" w:line="360" w:lineRule="auto"/>
              <w:rPr>
                <w:rFonts w:cs="Times New Roman"/>
                <w:szCs w:val="24"/>
              </w:rPr>
            </w:pPr>
            <w:r w:rsidRPr="00491D10">
              <w:rPr>
                <w:rFonts w:cs="Times New Roman"/>
                <w:szCs w:val="24"/>
              </w:rPr>
              <w:t>A04.01.04 Pășunatul intensiv al caprelor</w:t>
            </w:r>
          </w:p>
        </w:tc>
      </w:tr>
      <w:tr w:rsidR="00400D15" w:rsidRPr="00491D10" w14:paraId="66FFB011" w14:textId="77777777" w:rsidTr="00400D15">
        <w:tc>
          <w:tcPr>
            <w:tcW w:w="709" w:type="dxa"/>
            <w:tcMar>
              <w:top w:w="28" w:type="dxa"/>
              <w:left w:w="57" w:type="dxa"/>
              <w:bottom w:w="28" w:type="dxa"/>
              <w:right w:w="57" w:type="dxa"/>
            </w:tcMar>
          </w:tcPr>
          <w:p w14:paraId="41D1C884"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280641B4"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3135063" w14:textId="77777777" w:rsidR="00400D15" w:rsidRPr="00491D10" w:rsidRDefault="00400D15" w:rsidP="00555AEF">
            <w:pPr>
              <w:spacing w:after="0" w:line="360" w:lineRule="auto"/>
              <w:rPr>
                <w:rFonts w:cs="Times New Roman"/>
                <w:szCs w:val="24"/>
              </w:rPr>
            </w:pPr>
            <w:r w:rsidRPr="00491D10">
              <w:rPr>
                <w:rFonts w:cs="Times New Roman"/>
                <w:szCs w:val="24"/>
              </w:rPr>
              <w:t>Păşunatul practicat exclusiv cu capre este o activitate redusă în mome</w:t>
            </w:r>
            <w:r w:rsidR="003F6462" w:rsidRPr="00491D10">
              <w:rPr>
                <w:rFonts w:cs="Times New Roman"/>
                <w:szCs w:val="24"/>
              </w:rPr>
              <w:t>n</w:t>
            </w:r>
            <w:r w:rsidRPr="00491D10">
              <w:rPr>
                <w:rFonts w:cs="Times New Roman"/>
                <w:szCs w:val="24"/>
              </w:rPr>
              <w:t>tul de faţă, fiind înt</w:t>
            </w:r>
            <w:r w:rsidR="003F6462" w:rsidRPr="00491D10">
              <w:rPr>
                <w:rFonts w:cs="Times New Roman"/>
                <w:szCs w:val="24"/>
              </w:rPr>
              <w:t>â</w:t>
            </w:r>
            <w:r w:rsidRPr="00491D10">
              <w:rPr>
                <w:rFonts w:cs="Times New Roman"/>
                <w:szCs w:val="24"/>
              </w:rPr>
              <w:t>lnită numai punctual. Modul agresiv prin care capridele exploatează vegetaţia compromite drastic integritatea şi funcţionalitatea habit</w:t>
            </w:r>
            <w:r w:rsidR="007142B3" w:rsidRPr="00491D10">
              <w:rPr>
                <w:rFonts w:cs="Times New Roman"/>
                <w:szCs w:val="24"/>
              </w:rPr>
              <w:t>atelor vizate. Numărul de caprin</w:t>
            </w:r>
            <w:r w:rsidRPr="00491D10">
              <w:rPr>
                <w:rFonts w:cs="Times New Roman"/>
                <w:szCs w:val="24"/>
              </w:rPr>
              <w:t>e, ca şi cel de ovine</w:t>
            </w:r>
            <w:r w:rsidR="007142B3" w:rsidRPr="00491D10">
              <w:rPr>
                <w:rFonts w:cs="Times New Roman"/>
                <w:szCs w:val="24"/>
              </w:rPr>
              <w:t>,</w:t>
            </w:r>
            <w:r w:rsidRPr="00491D10">
              <w:rPr>
                <w:rFonts w:cs="Times New Roman"/>
                <w:szCs w:val="24"/>
              </w:rPr>
              <w:t xml:space="preserve"> este în creştere datorită subvenţilor substanţiale preconizate şi pe viitor. Cel mai grav este p</w:t>
            </w:r>
            <w:r w:rsidR="003F6462" w:rsidRPr="00491D10">
              <w:rPr>
                <w:rFonts w:cs="Times New Roman"/>
                <w:szCs w:val="24"/>
              </w:rPr>
              <w:t>ă</w:t>
            </w:r>
            <w:r w:rsidRPr="00491D10">
              <w:rPr>
                <w:rFonts w:cs="Times New Roman"/>
                <w:szCs w:val="24"/>
              </w:rPr>
              <w:t>șunatul cu cap</w:t>
            </w:r>
            <w:r w:rsidR="003F6462" w:rsidRPr="00491D10">
              <w:rPr>
                <w:rFonts w:cs="Times New Roman"/>
                <w:szCs w:val="24"/>
              </w:rPr>
              <w:t>r</w:t>
            </w:r>
            <w:r w:rsidRPr="00491D10">
              <w:rPr>
                <w:rFonts w:cs="Times New Roman"/>
                <w:szCs w:val="24"/>
              </w:rPr>
              <w:t xml:space="preserve">e în interiorul fondului forestier, caprele rozând puietul </w:t>
            </w:r>
            <w:r w:rsidRPr="00491D10">
              <w:rPr>
                <w:rFonts w:cs="Times New Roman"/>
                <w:szCs w:val="24"/>
              </w:rPr>
              <w:lastRenderedPageBreak/>
              <w:t>și mugurii copacilor afectând astfel regenerarea naturală a pădurii.</w:t>
            </w:r>
          </w:p>
        </w:tc>
      </w:tr>
      <w:tr w:rsidR="00400D15" w:rsidRPr="00491D10" w14:paraId="5E1DFC42" w14:textId="77777777" w:rsidTr="00400D15">
        <w:tc>
          <w:tcPr>
            <w:tcW w:w="709" w:type="dxa"/>
            <w:tcMar>
              <w:top w:w="28" w:type="dxa"/>
              <w:left w:w="57" w:type="dxa"/>
              <w:bottom w:w="28" w:type="dxa"/>
              <w:right w:w="57" w:type="dxa"/>
            </w:tcMar>
          </w:tcPr>
          <w:p w14:paraId="7A126EAA"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B.6</w:t>
            </w:r>
          </w:p>
        </w:tc>
        <w:tc>
          <w:tcPr>
            <w:tcW w:w="2864" w:type="dxa"/>
            <w:tcMar>
              <w:top w:w="28" w:type="dxa"/>
              <w:left w:w="57" w:type="dxa"/>
              <w:bottom w:w="28" w:type="dxa"/>
              <w:right w:w="57" w:type="dxa"/>
            </w:tcMar>
          </w:tcPr>
          <w:p w14:paraId="302C5E94"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3135201E" w14:textId="77777777" w:rsidR="00400D15" w:rsidRPr="00491D10" w:rsidRDefault="00400D15" w:rsidP="00555AEF">
            <w:pPr>
              <w:spacing w:after="0" w:line="360" w:lineRule="auto"/>
              <w:rPr>
                <w:rFonts w:cs="Times New Roman"/>
                <w:szCs w:val="24"/>
              </w:rPr>
            </w:pPr>
            <w:r w:rsidRPr="00491D10">
              <w:rPr>
                <w:rFonts w:cs="Times New Roman"/>
                <w:szCs w:val="24"/>
              </w:rPr>
              <w:t>A04.03 Abandonarea sistemelor pastorale, lipsa pășunatului</w:t>
            </w:r>
          </w:p>
        </w:tc>
      </w:tr>
      <w:tr w:rsidR="00400D15" w:rsidRPr="00491D10" w14:paraId="6B87F657" w14:textId="77777777" w:rsidTr="00400D15">
        <w:tc>
          <w:tcPr>
            <w:tcW w:w="709" w:type="dxa"/>
            <w:tcMar>
              <w:top w:w="28" w:type="dxa"/>
              <w:left w:w="57" w:type="dxa"/>
              <w:bottom w:w="28" w:type="dxa"/>
              <w:right w:w="57" w:type="dxa"/>
            </w:tcMar>
          </w:tcPr>
          <w:p w14:paraId="3F635641"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60F0D321"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1E078D3" w14:textId="77777777" w:rsidR="00400D15" w:rsidRPr="00491D10" w:rsidRDefault="00400D15" w:rsidP="00555AEF">
            <w:pPr>
              <w:spacing w:after="0" w:line="360" w:lineRule="auto"/>
              <w:rPr>
                <w:rFonts w:cs="Times New Roman"/>
                <w:szCs w:val="24"/>
              </w:rPr>
            </w:pPr>
            <w:r w:rsidRPr="00491D10">
              <w:rPr>
                <w:rFonts w:cs="Times New Roman"/>
                <w:szCs w:val="24"/>
              </w:rPr>
              <w:t xml:space="preserve">Abandonarea este de asemenea un fapt chiar </w:t>
            </w:r>
            <w:r w:rsidR="003F6462" w:rsidRPr="00491D10">
              <w:rPr>
                <w:rFonts w:cs="Times New Roman"/>
                <w:szCs w:val="24"/>
              </w:rPr>
              <w:t>și în contextul acordării</w:t>
            </w:r>
            <w:r w:rsidRPr="00491D10">
              <w:rPr>
                <w:rFonts w:cs="Times New Roman"/>
                <w:szCs w:val="24"/>
              </w:rPr>
              <w:t xml:space="preserve"> subvențiil</w:t>
            </w:r>
            <w:r w:rsidR="003F6462" w:rsidRPr="00491D10">
              <w:rPr>
                <w:rFonts w:cs="Times New Roman"/>
                <w:szCs w:val="24"/>
              </w:rPr>
              <w:t>or</w:t>
            </w:r>
            <w:r w:rsidRPr="00491D10">
              <w:rPr>
                <w:rFonts w:cs="Times New Roman"/>
                <w:szCs w:val="24"/>
              </w:rPr>
              <w:t>, chiar și cu creșterea numarului de efective deoarece stânele se mută la marginea localităților din motive de comoditate și de acces, astfel fânețele se transformă în pășuni, iar pășunile sunt abandonate schimbându-și astfel destinația.</w:t>
            </w:r>
          </w:p>
        </w:tc>
      </w:tr>
      <w:tr w:rsidR="00400D15" w:rsidRPr="00491D10" w14:paraId="6E4FE603" w14:textId="77777777" w:rsidTr="00400D15">
        <w:tc>
          <w:tcPr>
            <w:tcW w:w="709" w:type="dxa"/>
            <w:tcMar>
              <w:top w:w="28" w:type="dxa"/>
              <w:left w:w="57" w:type="dxa"/>
              <w:bottom w:w="28" w:type="dxa"/>
              <w:right w:w="57" w:type="dxa"/>
            </w:tcMar>
          </w:tcPr>
          <w:p w14:paraId="5A025094" w14:textId="77777777" w:rsidR="00400D15" w:rsidRPr="00491D10" w:rsidRDefault="00400D15" w:rsidP="00555AEF">
            <w:pPr>
              <w:spacing w:after="0" w:line="360" w:lineRule="auto"/>
              <w:rPr>
                <w:rFonts w:cs="Times New Roman"/>
                <w:szCs w:val="24"/>
              </w:rPr>
            </w:pPr>
            <w:r w:rsidRPr="00491D10">
              <w:rPr>
                <w:rFonts w:cs="Times New Roman"/>
                <w:szCs w:val="24"/>
              </w:rPr>
              <w:t>B.7</w:t>
            </w:r>
          </w:p>
        </w:tc>
        <w:tc>
          <w:tcPr>
            <w:tcW w:w="2864" w:type="dxa"/>
            <w:tcMar>
              <w:top w:w="28" w:type="dxa"/>
              <w:left w:w="57" w:type="dxa"/>
              <w:bottom w:w="28" w:type="dxa"/>
              <w:right w:w="57" w:type="dxa"/>
            </w:tcMar>
          </w:tcPr>
          <w:p w14:paraId="25DA2A0A"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3D8B872B" w14:textId="77777777" w:rsidR="00400D15" w:rsidRPr="00491D10" w:rsidRDefault="00400D15" w:rsidP="00555AEF">
            <w:pPr>
              <w:spacing w:after="0" w:line="360" w:lineRule="auto"/>
              <w:rPr>
                <w:rFonts w:cs="Times New Roman"/>
                <w:szCs w:val="24"/>
              </w:rPr>
            </w:pPr>
            <w:r w:rsidRPr="00491D10">
              <w:rPr>
                <w:rFonts w:cs="Times New Roman"/>
                <w:szCs w:val="24"/>
              </w:rPr>
              <w:t>B02 Gestionarea și utilizarea pădurii și plantației</w:t>
            </w:r>
          </w:p>
          <w:p w14:paraId="2CCD45AD" w14:textId="77777777" w:rsidR="00400D15" w:rsidRPr="00491D10" w:rsidRDefault="00400D15" w:rsidP="00555AEF">
            <w:pPr>
              <w:spacing w:after="0" w:line="360" w:lineRule="auto"/>
              <w:rPr>
                <w:rFonts w:cs="Times New Roman"/>
                <w:szCs w:val="24"/>
              </w:rPr>
            </w:pPr>
            <w:r w:rsidRPr="00491D10">
              <w:rPr>
                <w:rFonts w:cs="Times New Roman"/>
                <w:szCs w:val="24"/>
              </w:rPr>
              <w:t>B02.01.02 Replantarea pădurii (copaci nenativi)</w:t>
            </w:r>
          </w:p>
          <w:p w14:paraId="59F6DB82" w14:textId="77777777" w:rsidR="00400D15" w:rsidRPr="00491D10" w:rsidRDefault="00400D15" w:rsidP="00555AEF">
            <w:pPr>
              <w:spacing w:after="0" w:line="360" w:lineRule="auto"/>
              <w:rPr>
                <w:rFonts w:cs="Times New Roman"/>
                <w:szCs w:val="24"/>
              </w:rPr>
            </w:pPr>
            <w:r w:rsidRPr="00491D10">
              <w:rPr>
                <w:rFonts w:cs="Times New Roman"/>
                <w:szCs w:val="24"/>
              </w:rPr>
              <w:t>B02.04 Îndepărtarea arborilor uscați sau în parcurs de uscare</w:t>
            </w:r>
          </w:p>
        </w:tc>
      </w:tr>
      <w:tr w:rsidR="00400D15" w:rsidRPr="00491D10" w14:paraId="2346372C" w14:textId="77777777" w:rsidTr="00400D15">
        <w:tc>
          <w:tcPr>
            <w:tcW w:w="709" w:type="dxa"/>
            <w:tcMar>
              <w:top w:w="28" w:type="dxa"/>
              <w:left w:w="57" w:type="dxa"/>
              <w:bottom w:w="28" w:type="dxa"/>
              <w:right w:w="57" w:type="dxa"/>
            </w:tcMar>
          </w:tcPr>
          <w:p w14:paraId="0A37EE7D"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1EC4EC62"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03AD1D35" w14:textId="77777777" w:rsidR="00400D15" w:rsidRPr="00491D10" w:rsidRDefault="00541277" w:rsidP="007142B3">
            <w:pPr>
              <w:spacing w:after="0" w:line="360" w:lineRule="auto"/>
              <w:rPr>
                <w:rFonts w:cs="Times New Roman"/>
                <w:szCs w:val="24"/>
              </w:rPr>
            </w:pPr>
            <w:r w:rsidRPr="00491D10">
              <w:rPr>
                <w:rFonts w:cs="Times New Roman"/>
                <w:szCs w:val="24"/>
              </w:rPr>
              <w:t>Lucrările forestiere pot avea un impa</w:t>
            </w:r>
            <w:r w:rsidR="007142B3" w:rsidRPr="00491D10">
              <w:rPr>
                <w:rFonts w:cs="Times New Roman"/>
                <w:szCs w:val="24"/>
              </w:rPr>
              <w:t xml:space="preserve">ct direct asupra ecosistemelor. </w:t>
            </w:r>
            <w:r w:rsidR="00400D15" w:rsidRPr="00491D10">
              <w:rPr>
                <w:rFonts w:cs="Times New Roman"/>
                <w:szCs w:val="24"/>
              </w:rPr>
              <w:t xml:space="preserve">Plantațiile cu specii nenative </w:t>
            </w:r>
            <w:r w:rsidR="007142B3" w:rsidRPr="00491D10">
              <w:rPr>
                <w:rFonts w:cs="Times New Roman"/>
                <w:szCs w:val="24"/>
              </w:rPr>
              <w:t>generează</w:t>
            </w:r>
            <w:r w:rsidR="00400D15" w:rsidRPr="00491D10">
              <w:rPr>
                <w:rFonts w:cs="Times New Roman"/>
                <w:szCs w:val="24"/>
              </w:rPr>
              <w:t xml:space="preserve"> habitate inferioare pădurilor native. Îndepărtarea arborilor uscați/în caz de uscare diminuează foarte mult densitatea insectelor saproxilofage. La ora actuală, toată pădurea aflată în sit este din toate punctele de vedere într-o stare de conservare favorabilă, fără urme semnificative de impact antropic. Doborâturi</w:t>
            </w:r>
            <w:r w:rsidR="003F6462" w:rsidRPr="00491D10">
              <w:rPr>
                <w:rFonts w:cs="Times New Roman"/>
                <w:szCs w:val="24"/>
              </w:rPr>
              <w:t>le</w:t>
            </w:r>
            <w:r w:rsidR="00400D15" w:rsidRPr="00491D10">
              <w:rPr>
                <w:rFonts w:cs="Times New Roman"/>
                <w:szCs w:val="24"/>
              </w:rPr>
              <w:t xml:space="preserve"> de vânt pot reprezenta probleme locale. Existența pădurii este importantă și pentru asigurarea microclimatului umed care permite păstrarea bălților unde să existe condiții de reproducere favorabile speciilor de a</w:t>
            </w:r>
            <w:r w:rsidR="003F6462" w:rsidRPr="00491D10">
              <w:rPr>
                <w:rFonts w:cs="Times New Roman"/>
                <w:szCs w:val="24"/>
              </w:rPr>
              <w:t>m</w:t>
            </w:r>
            <w:r w:rsidR="00400D15" w:rsidRPr="00491D10">
              <w:rPr>
                <w:rFonts w:cs="Times New Roman"/>
                <w:szCs w:val="24"/>
              </w:rPr>
              <w:t>fibieni.</w:t>
            </w:r>
          </w:p>
        </w:tc>
      </w:tr>
      <w:tr w:rsidR="00400D15" w:rsidRPr="00491D10" w14:paraId="090FE1DD" w14:textId="77777777" w:rsidTr="00400D15">
        <w:tc>
          <w:tcPr>
            <w:tcW w:w="709" w:type="dxa"/>
            <w:tcMar>
              <w:top w:w="28" w:type="dxa"/>
              <w:left w:w="57" w:type="dxa"/>
              <w:bottom w:w="28" w:type="dxa"/>
              <w:right w:w="57" w:type="dxa"/>
            </w:tcMar>
          </w:tcPr>
          <w:p w14:paraId="57BF604F" w14:textId="77777777" w:rsidR="00400D15" w:rsidRPr="00491D10" w:rsidRDefault="00400D15" w:rsidP="00555AEF">
            <w:pPr>
              <w:spacing w:after="0" w:line="360" w:lineRule="auto"/>
              <w:rPr>
                <w:rFonts w:cs="Times New Roman"/>
                <w:szCs w:val="24"/>
              </w:rPr>
            </w:pPr>
            <w:r w:rsidRPr="00491D10">
              <w:rPr>
                <w:rFonts w:cs="Times New Roman"/>
                <w:szCs w:val="24"/>
              </w:rPr>
              <w:t>B.8</w:t>
            </w:r>
          </w:p>
        </w:tc>
        <w:tc>
          <w:tcPr>
            <w:tcW w:w="2864" w:type="dxa"/>
            <w:tcMar>
              <w:top w:w="28" w:type="dxa"/>
              <w:left w:w="57" w:type="dxa"/>
              <w:bottom w:w="28" w:type="dxa"/>
              <w:right w:w="57" w:type="dxa"/>
            </w:tcMar>
          </w:tcPr>
          <w:p w14:paraId="63DEA1EB"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6EF6B1CC" w14:textId="77777777" w:rsidR="00400D15" w:rsidRPr="00491D10" w:rsidRDefault="00400D15" w:rsidP="00555AEF">
            <w:pPr>
              <w:spacing w:after="0" w:line="360" w:lineRule="auto"/>
              <w:rPr>
                <w:rFonts w:cs="Times New Roman"/>
                <w:szCs w:val="24"/>
              </w:rPr>
            </w:pPr>
            <w:r w:rsidRPr="00491D10">
              <w:rPr>
                <w:rFonts w:cs="Times New Roman"/>
                <w:szCs w:val="24"/>
              </w:rPr>
              <w:t>B03 Exploatarea forestieră fără replantare sau refacere naturală</w:t>
            </w:r>
          </w:p>
        </w:tc>
      </w:tr>
      <w:tr w:rsidR="00400D15" w:rsidRPr="00491D10" w14:paraId="5FCBB9D5" w14:textId="77777777" w:rsidTr="00400D15">
        <w:tc>
          <w:tcPr>
            <w:tcW w:w="709" w:type="dxa"/>
            <w:tcMar>
              <w:top w:w="28" w:type="dxa"/>
              <w:left w:w="57" w:type="dxa"/>
              <w:bottom w:w="28" w:type="dxa"/>
              <w:right w:w="57" w:type="dxa"/>
            </w:tcMar>
          </w:tcPr>
          <w:p w14:paraId="41588D6A"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7D35E2D6"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74C28F3" w14:textId="77777777" w:rsidR="00400D15" w:rsidRPr="00491D10" w:rsidRDefault="00400D15" w:rsidP="007142B3">
            <w:pPr>
              <w:spacing w:after="0" w:line="360" w:lineRule="auto"/>
              <w:rPr>
                <w:rFonts w:cs="Times New Roman"/>
                <w:szCs w:val="24"/>
              </w:rPr>
            </w:pPr>
            <w:r w:rsidRPr="00491D10">
              <w:rPr>
                <w:rFonts w:cs="Times New Roman"/>
                <w:spacing w:val="-2"/>
                <w:szCs w:val="24"/>
              </w:rPr>
              <w:t xml:space="preserve">Exploatarea pădurilor neurmată de împăduriri sau regenerări naturale reprezintă declinul suprafeţelor împădurite. </w:t>
            </w:r>
            <w:r w:rsidR="007142B3" w:rsidRPr="00491D10">
              <w:rPr>
                <w:rFonts w:cs="Times New Roman"/>
                <w:spacing w:val="-2"/>
                <w:szCs w:val="24"/>
              </w:rPr>
              <w:t>Amenințarea</w:t>
            </w:r>
            <w:r w:rsidR="00987996" w:rsidRPr="00491D10">
              <w:rPr>
                <w:rFonts w:cs="Times New Roman"/>
                <w:spacing w:val="-2"/>
                <w:szCs w:val="24"/>
              </w:rPr>
              <w:t xml:space="preserve"> se poate manifesta și în cazurile în care regenerarea naturală este afectată de pașunatul în păduri sau de în cazul unor doborâturi care nu sunt urmate de regenerare. În plus, în urma doborâturilor pot apărea atacurile de ipidae care sunt o amenințare în pădurile de rășinoase.</w:t>
            </w:r>
          </w:p>
        </w:tc>
      </w:tr>
      <w:tr w:rsidR="00400D15" w:rsidRPr="00491D10" w14:paraId="6648BF27" w14:textId="77777777" w:rsidTr="00400D15">
        <w:tc>
          <w:tcPr>
            <w:tcW w:w="709" w:type="dxa"/>
            <w:tcMar>
              <w:top w:w="28" w:type="dxa"/>
              <w:left w:w="57" w:type="dxa"/>
              <w:bottom w:w="28" w:type="dxa"/>
              <w:right w:w="57" w:type="dxa"/>
            </w:tcMar>
          </w:tcPr>
          <w:p w14:paraId="25A50C21"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B.9</w:t>
            </w:r>
          </w:p>
        </w:tc>
        <w:tc>
          <w:tcPr>
            <w:tcW w:w="2864" w:type="dxa"/>
            <w:tcMar>
              <w:top w:w="28" w:type="dxa"/>
              <w:left w:w="57" w:type="dxa"/>
              <w:bottom w:w="28" w:type="dxa"/>
              <w:right w:w="57" w:type="dxa"/>
            </w:tcMar>
          </w:tcPr>
          <w:p w14:paraId="47CF091B"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6C9D36B5" w14:textId="77777777" w:rsidR="00400D15" w:rsidRPr="00491D10" w:rsidRDefault="00400D15" w:rsidP="00555AEF">
            <w:pPr>
              <w:spacing w:after="0" w:line="360" w:lineRule="auto"/>
              <w:rPr>
                <w:rFonts w:cs="Times New Roman"/>
                <w:szCs w:val="24"/>
              </w:rPr>
            </w:pPr>
            <w:r w:rsidRPr="00491D10">
              <w:rPr>
                <w:rFonts w:cs="Times New Roman"/>
                <w:szCs w:val="24"/>
              </w:rPr>
              <w:t>B04. Folosirea biocidelor, hormonilor şi chimicalelor (în pădure)</w:t>
            </w:r>
          </w:p>
        </w:tc>
      </w:tr>
      <w:tr w:rsidR="00400D15" w:rsidRPr="00491D10" w14:paraId="049EBCD4" w14:textId="77777777" w:rsidTr="00400D15">
        <w:tc>
          <w:tcPr>
            <w:tcW w:w="709" w:type="dxa"/>
            <w:tcMar>
              <w:top w:w="28" w:type="dxa"/>
              <w:left w:w="57" w:type="dxa"/>
              <w:bottom w:w="28" w:type="dxa"/>
              <w:right w:w="57" w:type="dxa"/>
            </w:tcMar>
          </w:tcPr>
          <w:p w14:paraId="0FDA2FAF"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064115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59FAC685" w14:textId="77777777" w:rsidR="00400D15" w:rsidRPr="00491D10" w:rsidRDefault="00400D15" w:rsidP="007142B3">
            <w:pPr>
              <w:spacing w:after="0" w:line="360" w:lineRule="auto"/>
              <w:rPr>
                <w:rFonts w:cs="Times New Roman"/>
                <w:szCs w:val="24"/>
              </w:rPr>
            </w:pPr>
            <w:r w:rsidRPr="00491D10">
              <w:rPr>
                <w:rFonts w:cs="Times New Roman"/>
                <w:szCs w:val="24"/>
              </w:rPr>
              <w:t>Folosirea acestor chimicale în silvicultură pot avea efecte asupra habitatelor din sit și asupra speciilor dependente de ele. Insecticidele folosite în păduri afectează direct baza de</w:t>
            </w:r>
            <w:r w:rsidR="007142B3" w:rsidRPr="00491D10">
              <w:rPr>
                <w:rFonts w:cs="Times New Roman"/>
                <w:szCs w:val="24"/>
              </w:rPr>
              <w:t xml:space="preserve"> hrană a speciilor insectivore.</w:t>
            </w:r>
          </w:p>
        </w:tc>
      </w:tr>
      <w:tr w:rsidR="00400D15" w:rsidRPr="00491D10" w14:paraId="54CD3AB5" w14:textId="77777777" w:rsidTr="00400D15">
        <w:tc>
          <w:tcPr>
            <w:tcW w:w="709" w:type="dxa"/>
            <w:tcMar>
              <w:top w:w="28" w:type="dxa"/>
              <w:left w:w="57" w:type="dxa"/>
              <w:bottom w:w="28" w:type="dxa"/>
              <w:right w:w="57" w:type="dxa"/>
            </w:tcMar>
          </w:tcPr>
          <w:p w14:paraId="58BEC2B1" w14:textId="77777777" w:rsidR="00400D15" w:rsidRPr="00491D10" w:rsidRDefault="00400D15" w:rsidP="00555AEF">
            <w:pPr>
              <w:spacing w:after="0" w:line="360" w:lineRule="auto"/>
              <w:rPr>
                <w:rFonts w:cs="Times New Roman"/>
                <w:szCs w:val="24"/>
              </w:rPr>
            </w:pPr>
            <w:r w:rsidRPr="00491D10">
              <w:rPr>
                <w:rFonts w:cs="Times New Roman"/>
                <w:szCs w:val="24"/>
              </w:rPr>
              <w:t>B.10</w:t>
            </w:r>
          </w:p>
        </w:tc>
        <w:tc>
          <w:tcPr>
            <w:tcW w:w="2864" w:type="dxa"/>
            <w:tcMar>
              <w:top w:w="28" w:type="dxa"/>
              <w:left w:w="57" w:type="dxa"/>
              <w:bottom w:w="28" w:type="dxa"/>
              <w:right w:w="57" w:type="dxa"/>
            </w:tcMar>
          </w:tcPr>
          <w:p w14:paraId="293FEA8D"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1415EC6E" w14:textId="77777777" w:rsidR="00400D15" w:rsidRPr="00491D10" w:rsidRDefault="00400D15" w:rsidP="00555AEF">
            <w:pPr>
              <w:spacing w:after="0" w:line="360" w:lineRule="auto"/>
              <w:rPr>
                <w:rFonts w:cs="Times New Roman"/>
                <w:szCs w:val="24"/>
              </w:rPr>
            </w:pPr>
            <w:r w:rsidRPr="00491D10">
              <w:rPr>
                <w:rFonts w:cs="Times New Roman"/>
                <w:szCs w:val="24"/>
              </w:rPr>
              <w:t>C01.04 Mine</w:t>
            </w:r>
          </w:p>
          <w:p w14:paraId="281BFD32" w14:textId="77777777" w:rsidR="00400D15" w:rsidRPr="00491D10" w:rsidRDefault="00400D15" w:rsidP="00555AEF">
            <w:pPr>
              <w:spacing w:after="0" w:line="360" w:lineRule="auto"/>
              <w:rPr>
                <w:rFonts w:cs="Times New Roman"/>
                <w:szCs w:val="24"/>
              </w:rPr>
            </w:pPr>
            <w:r w:rsidRPr="00491D10">
              <w:rPr>
                <w:rFonts w:cs="Times New Roman"/>
                <w:szCs w:val="24"/>
              </w:rPr>
              <w:t>C01.04.02 Minerit subteran</w:t>
            </w:r>
          </w:p>
        </w:tc>
      </w:tr>
      <w:tr w:rsidR="00400D15" w:rsidRPr="00491D10" w14:paraId="7CE71C84" w14:textId="77777777" w:rsidTr="00400D15">
        <w:tc>
          <w:tcPr>
            <w:tcW w:w="709" w:type="dxa"/>
            <w:tcMar>
              <w:top w:w="28" w:type="dxa"/>
              <w:left w:w="57" w:type="dxa"/>
              <w:bottom w:w="28" w:type="dxa"/>
              <w:right w:w="57" w:type="dxa"/>
            </w:tcMar>
          </w:tcPr>
          <w:p w14:paraId="60521FE6"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99E94D8"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63C0F796" w14:textId="77777777" w:rsidR="00400D15" w:rsidRPr="00491D10" w:rsidRDefault="00400D15" w:rsidP="00331B60">
            <w:pPr>
              <w:spacing w:after="0" w:line="360" w:lineRule="auto"/>
              <w:rPr>
                <w:rFonts w:cs="Times New Roman"/>
                <w:szCs w:val="24"/>
              </w:rPr>
            </w:pPr>
            <w:r w:rsidRPr="00491D10">
              <w:rPr>
                <w:rFonts w:cs="Times New Roman"/>
                <w:szCs w:val="24"/>
              </w:rPr>
              <w:t>În prezent în sit sunt localizate numeroase halde de steril și galerii de mină. Acestea sunt o sursă de poluare continuă cu metale grele atât</w:t>
            </w:r>
            <w:r w:rsidR="003F6462" w:rsidRPr="00491D10">
              <w:rPr>
                <w:rFonts w:cs="Times New Roman"/>
                <w:szCs w:val="24"/>
              </w:rPr>
              <w:t xml:space="preserve"> a</w:t>
            </w:r>
            <w:r w:rsidRPr="00491D10">
              <w:rPr>
                <w:rFonts w:cs="Times New Roman"/>
                <w:szCs w:val="24"/>
              </w:rPr>
              <w:t xml:space="preserve"> solului c</w:t>
            </w:r>
            <w:r w:rsidR="003F6462" w:rsidRPr="00491D10">
              <w:rPr>
                <w:rFonts w:cs="Times New Roman"/>
                <w:szCs w:val="24"/>
              </w:rPr>
              <w:t>â</w:t>
            </w:r>
            <w:r w:rsidRPr="00491D10">
              <w:rPr>
                <w:rFonts w:cs="Times New Roman"/>
                <w:szCs w:val="24"/>
              </w:rPr>
              <w:t>t și a apei. Nu se știe dacă în viitor nu vor fi redeschise minel</w:t>
            </w:r>
            <w:r w:rsidR="00331B60" w:rsidRPr="00491D10">
              <w:rPr>
                <w:rFonts w:cs="Times New Roman"/>
                <w:szCs w:val="24"/>
              </w:rPr>
              <w:t>e, acest aspect afectând situl.</w:t>
            </w:r>
          </w:p>
        </w:tc>
      </w:tr>
      <w:tr w:rsidR="00400D15" w:rsidRPr="00491D10" w14:paraId="79876177" w14:textId="77777777" w:rsidTr="00400D15">
        <w:tc>
          <w:tcPr>
            <w:tcW w:w="709" w:type="dxa"/>
            <w:tcMar>
              <w:top w:w="28" w:type="dxa"/>
              <w:left w:w="57" w:type="dxa"/>
              <w:bottom w:w="28" w:type="dxa"/>
              <w:right w:w="57" w:type="dxa"/>
            </w:tcMar>
          </w:tcPr>
          <w:p w14:paraId="493DEACA" w14:textId="77777777" w:rsidR="00400D15" w:rsidRPr="00491D10" w:rsidRDefault="00400D15" w:rsidP="00555AEF">
            <w:pPr>
              <w:spacing w:after="0" w:line="360" w:lineRule="auto"/>
              <w:rPr>
                <w:rFonts w:cs="Times New Roman"/>
                <w:szCs w:val="24"/>
              </w:rPr>
            </w:pPr>
            <w:r w:rsidRPr="00491D10">
              <w:rPr>
                <w:rFonts w:cs="Times New Roman"/>
                <w:szCs w:val="24"/>
              </w:rPr>
              <w:t>B.11</w:t>
            </w:r>
          </w:p>
        </w:tc>
        <w:tc>
          <w:tcPr>
            <w:tcW w:w="2864" w:type="dxa"/>
            <w:tcMar>
              <w:top w:w="28" w:type="dxa"/>
              <w:left w:w="57" w:type="dxa"/>
              <w:bottom w:w="28" w:type="dxa"/>
              <w:right w:w="57" w:type="dxa"/>
            </w:tcMar>
          </w:tcPr>
          <w:p w14:paraId="67652484"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2E36D3B1" w14:textId="77777777" w:rsidR="00400D15" w:rsidRPr="00491D10" w:rsidRDefault="00400D15" w:rsidP="00555AEF">
            <w:pPr>
              <w:spacing w:after="0" w:line="360" w:lineRule="auto"/>
              <w:rPr>
                <w:rFonts w:cs="Times New Roman"/>
                <w:szCs w:val="24"/>
              </w:rPr>
            </w:pPr>
            <w:r w:rsidRPr="00491D10">
              <w:rPr>
                <w:rFonts w:cs="Times New Roman"/>
                <w:szCs w:val="24"/>
              </w:rPr>
              <w:t>D01 Drumuri, poteci și căi ferate</w:t>
            </w:r>
          </w:p>
          <w:p w14:paraId="0863EAD2" w14:textId="77777777" w:rsidR="00400D15" w:rsidRPr="00491D10" w:rsidRDefault="00400D15" w:rsidP="00555AEF">
            <w:pPr>
              <w:spacing w:after="0" w:line="360" w:lineRule="auto"/>
              <w:rPr>
                <w:rFonts w:cs="Times New Roman"/>
                <w:szCs w:val="24"/>
              </w:rPr>
            </w:pPr>
            <w:r w:rsidRPr="00491D10">
              <w:rPr>
                <w:rFonts w:cs="Times New Roman"/>
                <w:szCs w:val="24"/>
              </w:rPr>
              <w:t>D01.01 Poteci, trasee, trasee de ciclism</w:t>
            </w:r>
          </w:p>
          <w:p w14:paraId="7C3432A2" w14:textId="77777777" w:rsidR="00400D15" w:rsidRPr="00491D10" w:rsidRDefault="00400D15" w:rsidP="00555AEF">
            <w:pPr>
              <w:spacing w:after="0" w:line="360" w:lineRule="auto"/>
              <w:rPr>
                <w:rFonts w:cs="Times New Roman"/>
                <w:szCs w:val="24"/>
              </w:rPr>
            </w:pPr>
            <w:r w:rsidRPr="00491D10">
              <w:rPr>
                <w:rFonts w:cs="Times New Roman"/>
                <w:szCs w:val="24"/>
              </w:rPr>
              <w:t>D01.02 Drumuri, autostrăzi</w:t>
            </w:r>
          </w:p>
        </w:tc>
      </w:tr>
      <w:tr w:rsidR="00400D15" w:rsidRPr="00491D10" w14:paraId="5E07FA78" w14:textId="77777777" w:rsidTr="00400D15">
        <w:tc>
          <w:tcPr>
            <w:tcW w:w="709" w:type="dxa"/>
            <w:tcMar>
              <w:top w:w="28" w:type="dxa"/>
              <w:left w:w="57" w:type="dxa"/>
              <w:bottom w:w="28" w:type="dxa"/>
              <w:right w:w="57" w:type="dxa"/>
            </w:tcMar>
          </w:tcPr>
          <w:p w14:paraId="59B312BB"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5E27D8E"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CF78076" w14:textId="77777777" w:rsidR="00400D15" w:rsidRPr="00491D10" w:rsidRDefault="00400D15" w:rsidP="00555AEF">
            <w:pPr>
              <w:spacing w:after="0" w:line="360" w:lineRule="auto"/>
              <w:rPr>
                <w:rFonts w:cs="Times New Roman"/>
                <w:szCs w:val="24"/>
              </w:rPr>
            </w:pPr>
            <w:r w:rsidRPr="00491D10">
              <w:rPr>
                <w:rFonts w:cs="Times New Roman"/>
                <w:szCs w:val="24"/>
              </w:rPr>
              <w:t xml:space="preserve">Situl este foarte puțin afectat de rețeaua de drumuri. Drumurile din sit sunt drumuri cu trafic redus, vehiculele circulă cu viteze mici, riscul coliziunilor vietăților cu vehicule este scăzut, efectul de fragmentare, barieră și izolare este neglijabil. </w:t>
            </w:r>
          </w:p>
        </w:tc>
      </w:tr>
      <w:tr w:rsidR="00400D15" w:rsidRPr="00491D10" w14:paraId="1E27453B" w14:textId="77777777" w:rsidTr="00400D15">
        <w:tc>
          <w:tcPr>
            <w:tcW w:w="709" w:type="dxa"/>
            <w:tcMar>
              <w:top w:w="28" w:type="dxa"/>
              <w:left w:w="57" w:type="dxa"/>
              <w:bottom w:w="28" w:type="dxa"/>
              <w:right w:w="57" w:type="dxa"/>
            </w:tcMar>
          </w:tcPr>
          <w:p w14:paraId="7320B1FF" w14:textId="77777777" w:rsidR="00400D15" w:rsidRPr="00491D10" w:rsidRDefault="00400D15" w:rsidP="00555AEF">
            <w:pPr>
              <w:spacing w:after="0" w:line="360" w:lineRule="auto"/>
              <w:rPr>
                <w:rFonts w:cs="Times New Roman"/>
                <w:szCs w:val="24"/>
              </w:rPr>
            </w:pPr>
            <w:r w:rsidRPr="00491D10">
              <w:rPr>
                <w:rFonts w:cs="Times New Roman"/>
                <w:szCs w:val="24"/>
              </w:rPr>
              <w:t>B.12</w:t>
            </w:r>
          </w:p>
        </w:tc>
        <w:tc>
          <w:tcPr>
            <w:tcW w:w="2864" w:type="dxa"/>
            <w:tcMar>
              <w:top w:w="28" w:type="dxa"/>
              <w:left w:w="57" w:type="dxa"/>
              <w:bottom w:w="28" w:type="dxa"/>
              <w:right w:w="57" w:type="dxa"/>
            </w:tcMar>
          </w:tcPr>
          <w:p w14:paraId="48596CC3"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29AE48B0" w14:textId="77777777" w:rsidR="00400D15" w:rsidRPr="00491D10" w:rsidRDefault="00400D15" w:rsidP="00555AEF">
            <w:pPr>
              <w:spacing w:after="0" w:line="360" w:lineRule="auto"/>
              <w:rPr>
                <w:rFonts w:cs="Times New Roman"/>
                <w:szCs w:val="24"/>
              </w:rPr>
            </w:pPr>
            <w:r w:rsidRPr="00491D10">
              <w:rPr>
                <w:rFonts w:cs="Times New Roman"/>
                <w:szCs w:val="24"/>
              </w:rPr>
              <w:t>D02.03 Piloni și antene de comunicație</w:t>
            </w:r>
          </w:p>
        </w:tc>
      </w:tr>
      <w:tr w:rsidR="00400D15" w:rsidRPr="00491D10" w14:paraId="7DD1AB92" w14:textId="77777777" w:rsidTr="00400D15">
        <w:tc>
          <w:tcPr>
            <w:tcW w:w="709" w:type="dxa"/>
            <w:tcMar>
              <w:top w:w="28" w:type="dxa"/>
              <w:left w:w="57" w:type="dxa"/>
              <w:bottom w:w="28" w:type="dxa"/>
              <w:right w:w="57" w:type="dxa"/>
            </w:tcMar>
          </w:tcPr>
          <w:p w14:paraId="6397B23C"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D9DA4C7"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33C73F3C" w14:textId="77777777" w:rsidR="00400D15" w:rsidRPr="00491D10" w:rsidRDefault="00400D15" w:rsidP="00555AEF">
            <w:pPr>
              <w:spacing w:after="0" w:line="360" w:lineRule="auto"/>
              <w:rPr>
                <w:rFonts w:cs="Times New Roman"/>
                <w:szCs w:val="24"/>
              </w:rPr>
            </w:pPr>
            <w:r w:rsidRPr="00491D10">
              <w:rPr>
                <w:rFonts w:cs="Times New Roman"/>
                <w:szCs w:val="24"/>
              </w:rPr>
              <w:t>Sunt o sursă de radiații.</w:t>
            </w:r>
          </w:p>
        </w:tc>
      </w:tr>
      <w:tr w:rsidR="00400D15" w:rsidRPr="00491D10" w14:paraId="34A7A3CF" w14:textId="77777777" w:rsidTr="00400D15">
        <w:tc>
          <w:tcPr>
            <w:tcW w:w="709" w:type="dxa"/>
            <w:tcMar>
              <w:top w:w="28" w:type="dxa"/>
              <w:left w:w="57" w:type="dxa"/>
              <w:bottom w:w="28" w:type="dxa"/>
              <w:right w:w="57" w:type="dxa"/>
            </w:tcMar>
          </w:tcPr>
          <w:p w14:paraId="6FB00AE1" w14:textId="77777777" w:rsidR="00400D15" w:rsidRPr="00491D10" w:rsidRDefault="00400D15" w:rsidP="00555AEF">
            <w:pPr>
              <w:spacing w:after="0" w:line="360" w:lineRule="auto"/>
              <w:rPr>
                <w:rFonts w:cs="Times New Roman"/>
                <w:szCs w:val="24"/>
              </w:rPr>
            </w:pPr>
            <w:r w:rsidRPr="00491D10">
              <w:rPr>
                <w:rFonts w:cs="Times New Roman"/>
                <w:szCs w:val="24"/>
              </w:rPr>
              <w:t>B.13</w:t>
            </w:r>
          </w:p>
        </w:tc>
        <w:tc>
          <w:tcPr>
            <w:tcW w:w="2864" w:type="dxa"/>
            <w:tcMar>
              <w:top w:w="28" w:type="dxa"/>
              <w:left w:w="57" w:type="dxa"/>
              <w:bottom w:w="28" w:type="dxa"/>
              <w:right w:w="57" w:type="dxa"/>
            </w:tcMar>
          </w:tcPr>
          <w:p w14:paraId="4F9E49E8"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06861FFA" w14:textId="77777777" w:rsidR="00400D15" w:rsidRPr="00491D10" w:rsidRDefault="00400D15" w:rsidP="00555AEF">
            <w:pPr>
              <w:spacing w:after="0" w:line="360" w:lineRule="auto"/>
              <w:rPr>
                <w:rFonts w:eastAsia="Times New Roman" w:cs="Times New Roman"/>
                <w:szCs w:val="24"/>
              </w:rPr>
            </w:pPr>
            <w:r w:rsidRPr="00491D10">
              <w:rPr>
                <w:rFonts w:eastAsia="Times New Roman" w:cs="Times New Roman"/>
                <w:szCs w:val="24"/>
              </w:rPr>
              <w:t xml:space="preserve">E03.01 </w:t>
            </w:r>
            <w:r w:rsidRPr="00491D10">
              <w:rPr>
                <w:rFonts w:cs="Times New Roman"/>
                <w:szCs w:val="24"/>
              </w:rPr>
              <w:t>D</w:t>
            </w:r>
            <w:r w:rsidRPr="00491D10">
              <w:rPr>
                <w:rFonts w:eastAsia="Times New Roman" w:cs="Times New Roman"/>
                <w:szCs w:val="24"/>
              </w:rPr>
              <w:t>epozitarea deșeurilor menajere/deșeuri provenite din baze de agrement</w:t>
            </w:r>
          </w:p>
          <w:p w14:paraId="6285735D" w14:textId="77777777" w:rsidR="00400D15" w:rsidRPr="00491D10" w:rsidRDefault="00B15020" w:rsidP="00555AEF">
            <w:pPr>
              <w:spacing w:after="0" w:line="360" w:lineRule="auto"/>
              <w:rPr>
                <w:rFonts w:cs="Times New Roman"/>
                <w:szCs w:val="24"/>
              </w:rPr>
            </w:pPr>
            <w:r w:rsidRPr="00491D10">
              <w:rPr>
                <w:rFonts w:eastAsia="Times New Roman" w:cs="Times New Roman"/>
                <w:szCs w:val="24"/>
              </w:rPr>
              <w:t>E03.0</w:t>
            </w:r>
            <w:r w:rsidR="00400D15" w:rsidRPr="00491D10">
              <w:rPr>
                <w:rFonts w:eastAsia="Times New Roman" w:cs="Times New Roman"/>
                <w:szCs w:val="24"/>
              </w:rPr>
              <w:t>2 Deşeuri industriale</w:t>
            </w:r>
          </w:p>
        </w:tc>
      </w:tr>
      <w:tr w:rsidR="00400D15" w:rsidRPr="00491D10" w14:paraId="0D291FCA" w14:textId="77777777" w:rsidTr="00400D15">
        <w:tc>
          <w:tcPr>
            <w:tcW w:w="709" w:type="dxa"/>
            <w:tcMar>
              <w:top w:w="28" w:type="dxa"/>
              <w:left w:w="57" w:type="dxa"/>
              <w:bottom w:w="28" w:type="dxa"/>
              <w:right w:w="57" w:type="dxa"/>
            </w:tcMar>
          </w:tcPr>
          <w:p w14:paraId="1E43FAB1"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30F51E83"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46A042A2" w14:textId="77777777" w:rsidR="00400D15" w:rsidRPr="00491D10" w:rsidRDefault="00400D15" w:rsidP="00B15020">
            <w:pPr>
              <w:spacing w:after="0" w:line="360" w:lineRule="auto"/>
              <w:rPr>
                <w:rFonts w:cs="Times New Roman"/>
                <w:szCs w:val="24"/>
              </w:rPr>
            </w:pPr>
            <w:r w:rsidRPr="00491D10">
              <w:rPr>
                <w:rFonts w:cs="Times New Roman"/>
                <w:szCs w:val="24"/>
              </w:rPr>
              <w:t>Prezența deșeurilor reprezintă o oarecare problemă de-a lungul râu</w:t>
            </w:r>
            <w:r w:rsidR="00B15020" w:rsidRPr="00491D10">
              <w:rPr>
                <w:rFonts w:cs="Times New Roman"/>
                <w:szCs w:val="24"/>
              </w:rPr>
              <w:t>rilor. Se observă un management</w:t>
            </w:r>
            <w:r w:rsidRPr="00491D10">
              <w:rPr>
                <w:rFonts w:cs="Times New Roman"/>
                <w:szCs w:val="24"/>
              </w:rPr>
              <w:t xml:space="preserve"> defectuos al deșeurilor în localitățile situate la limita sitului. Întâlnim cantități de deșeuri menajere și gunoi de grajd depozitate inadecvat. Pot apărea gatere care să n</w:t>
            </w:r>
            <w:r w:rsidR="00BD1725" w:rsidRPr="00491D10">
              <w:rPr>
                <w:rFonts w:cs="Times New Roman"/>
                <w:szCs w:val="24"/>
              </w:rPr>
              <w:t>u depoziteze adecvat rumegușul.</w:t>
            </w:r>
          </w:p>
        </w:tc>
      </w:tr>
      <w:tr w:rsidR="00400D15" w:rsidRPr="00491D10" w14:paraId="7AC1D665" w14:textId="77777777" w:rsidTr="00400D15">
        <w:tc>
          <w:tcPr>
            <w:tcW w:w="709" w:type="dxa"/>
            <w:tcMar>
              <w:top w:w="28" w:type="dxa"/>
              <w:left w:w="57" w:type="dxa"/>
              <w:bottom w:w="28" w:type="dxa"/>
              <w:right w:w="57" w:type="dxa"/>
            </w:tcMar>
          </w:tcPr>
          <w:p w14:paraId="7DB5412D" w14:textId="77777777" w:rsidR="00400D15" w:rsidRPr="00491D10" w:rsidRDefault="00400D15" w:rsidP="00555AEF">
            <w:pPr>
              <w:spacing w:after="0" w:line="360" w:lineRule="auto"/>
              <w:rPr>
                <w:rFonts w:cs="Times New Roman"/>
                <w:szCs w:val="24"/>
              </w:rPr>
            </w:pPr>
            <w:r w:rsidRPr="00491D10">
              <w:rPr>
                <w:rFonts w:cs="Times New Roman"/>
                <w:szCs w:val="24"/>
              </w:rPr>
              <w:t>B.14</w:t>
            </w:r>
          </w:p>
        </w:tc>
        <w:tc>
          <w:tcPr>
            <w:tcW w:w="2864" w:type="dxa"/>
            <w:tcMar>
              <w:top w:w="28" w:type="dxa"/>
              <w:left w:w="57" w:type="dxa"/>
              <w:bottom w:w="28" w:type="dxa"/>
              <w:right w:w="57" w:type="dxa"/>
            </w:tcMar>
          </w:tcPr>
          <w:p w14:paraId="2D924F6A"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60FD56EB" w14:textId="77777777" w:rsidR="00400D15" w:rsidRPr="00491D10" w:rsidRDefault="00400D15" w:rsidP="00555AEF">
            <w:pPr>
              <w:spacing w:after="0" w:line="360" w:lineRule="auto"/>
              <w:rPr>
                <w:rFonts w:cs="Times New Roman"/>
                <w:szCs w:val="24"/>
              </w:rPr>
            </w:pPr>
            <w:r w:rsidRPr="00491D10">
              <w:rPr>
                <w:rFonts w:cs="Times New Roman"/>
                <w:szCs w:val="24"/>
              </w:rPr>
              <w:t>F01. Acvacultura de apă dulce</w:t>
            </w:r>
          </w:p>
          <w:p w14:paraId="71FC6529" w14:textId="77777777" w:rsidR="00400D15" w:rsidRPr="00491D10" w:rsidRDefault="00400D15" w:rsidP="00555AEF">
            <w:pPr>
              <w:spacing w:after="0" w:line="360" w:lineRule="auto"/>
              <w:rPr>
                <w:rFonts w:cs="Times New Roman"/>
                <w:szCs w:val="24"/>
              </w:rPr>
            </w:pPr>
            <w:r w:rsidRPr="00491D10">
              <w:rPr>
                <w:rFonts w:eastAsia="Times New Roman" w:cs="Times New Roman"/>
                <w:szCs w:val="24"/>
              </w:rPr>
              <w:t xml:space="preserve">F01.01 </w:t>
            </w:r>
            <w:r w:rsidRPr="00491D10">
              <w:rPr>
                <w:rFonts w:cs="Times New Roman"/>
                <w:szCs w:val="24"/>
              </w:rPr>
              <w:t>Piscicultură intensivă, intensificată</w:t>
            </w:r>
          </w:p>
        </w:tc>
      </w:tr>
      <w:tr w:rsidR="00400D15" w:rsidRPr="00491D10" w14:paraId="09711F8D" w14:textId="77777777" w:rsidTr="00400D15">
        <w:tc>
          <w:tcPr>
            <w:tcW w:w="709" w:type="dxa"/>
            <w:tcMar>
              <w:top w:w="28" w:type="dxa"/>
              <w:left w:w="57" w:type="dxa"/>
              <w:bottom w:w="28" w:type="dxa"/>
              <w:right w:w="57" w:type="dxa"/>
            </w:tcMar>
          </w:tcPr>
          <w:p w14:paraId="794ACE4F"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5D9A303"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494F7CBC" w14:textId="77777777" w:rsidR="00400D15" w:rsidRPr="00491D10" w:rsidRDefault="00400D15" w:rsidP="00555AEF">
            <w:pPr>
              <w:spacing w:after="0" w:line="360" w:lineRule="auto"/>
              <w:rPr>
                <w:rFonts w:cs="Times New Roman"/>
                <w:szCs w:val="24"/>
              </w:rPr>
            </w:pPr>
            <w:r w:rsidRPr="00491D10">
              <w:rPr>
                <w:rFonts w:cs="Times New Roman"/>
                <w:szCs w:val="24"/>
              </w:rPr>
              <w:t xml:space="preserve">Ferme piscicole/ păstrăvării din afara sitului pot reprezenta o problemă prin introducerea de specii alohtone de pești sau prin contaminare involuntară cu paraziți și alte boli. </w:t>
            </w:r>
          </w:p>
        </w:tc>
      </w:tr>
      <w:tr w:rsidR="00400D15" w:rsidRPr="00491D10" w14:paraId="1446C953" w14:textId="77777777" w:rsidTr="00400D15">
        <w:tc>
          <w:tcPr>
            <w:tcW w:w="709" w:type="dxa"/>
            <w:tcMar>
              <w:top w:w="28" w:type="dxa"/>
              <w:left w:w="57" w:type="dxa"/>
              <w:bottom w:w="28" w:type="dxa"/>
              <w:right w:w="57" w:type="dxa"/>
            </w:tcMar>
          </w:tcPr>
          <w:p w14:paraId="53D4233D" w14:textId="77777777" w:rsidR="00400D15" w:rsidRPr="00491D10" w:rsidRDefault="00400D15" w:rsidP="00555AEF">
            <w:pPr>
              <w:spacing w:after="0" w:line="360" w:lineRule="auto"/>
              <w:rPr>
                <w:rFonts w:cs="Times New Roman"/>
                <w:szCs w:val="24"/>
              </w:rPr>
            </w:pPr>
            <w:r w:rsidRPr="00491D10">
              <w:rPr>
                <w:rFonts w:cs="Times New Roman"/>
                <w:szCs w:val="24"/>
              </w:rPr>
              <w:t>B.15</w:t>
            </w:r>
          </w:p>
        </w:tc>
        <w:tc>
          <w:tcPr>
            <w:tcW w:w="2864" w:type="dxa"/>
            <w:tcMar>
              <w:top w:w="28" w:type="dxa"/>
              <w:left w:w="57" w:type="dxa"/>
              <w:bottom w:w="28" w:type="dxa"/>
              <w:right w:w="57" w:type="dxa"/>
            </w:tcMar>
          </w:tcPr>
          <w:p w14:paraId="0C58ABC9"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40C30294" w14:textId="77777777" w:rsidR="00400D15" w:rsidRPr="00491D10" w:rsidRDefault="00400D15" w:rsidP="00555AEF">
            <w:pPr>
              <w:spacing w:after="0" w:line="360" w:lineRule="auto"/>
              <w:rPr>
                <w:rFonts w:cs="Times New Roman"/>
                <w:spacing w:val="-3"/>
                <w:szCs w:val="24"/>
              </w:rPr>
            </w:pPr>
            <w:r w:rsidRPr="00491D10">
              <w:rPr>
                <w:rFonts w:cs="Times New Roman"/>
                <w:szCs w:val="24"/>
              </w:rPr>
              <w:t>F03.01 Vânătoarea</w:t>
            </w:r>
          </w:p>
        </w:tc>
      </w:tr>
      <w:tr w:rsidR="00400D15" w:rsidRPr="00491D10" w14:paraId="5994623F" w14:textId="77777777" w:rsidTr="00400D15">
        <w:tc>
          <w:tcPr>
            <w:tcW w:w="709" w:type="dxa"/>
            <w:tcMar>
              <w:top w:w="28" w:type="dxa"/>
              <w:left w:w="57" w:type="dxa"/>
              <w:bottom w:w="28" w:type="dxa"/>
              <w:right w:w="57" w:type="dxa"/>
            </w:tcMar>
          </w:tcPr>
          <w:p w14:paraId="7AA63BA8"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564B994F"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2D456084" w14:textId="77777777" w:rsidR="00400D15" w:rsidRPr="00491D10" w:rsidRDefault="00400D15" w:rsidP="00555AEF">
            <w:pPr>
              <w:spacing w:after="0" w:line="360" w:lineRule="auto"/>
              <w:rPr>
                <w:rFonts w:cs="Times New Roman"/>
                <w:szCs w:val="24"/>
              </w:rPr>
            </w:pPr>
            <w:r w:rsidRPr="00491D10">
              <w:rPr>
                <w:rFonts w:cs="Times New Roman"/>
                <w:szCs w:val="24"/>
              </w:rPr>
              <w:t>Situl se suprapune peste 2 fonduri de vânătoare Strâmbu administrat de către DS Maramureș și Râoaia administrat de către AV Țara Lăpușului. Cotele de vânătoare sunt aprobate în fiecare an prin ordin de ministru și se realizează pentru fiecare specie şi pentru fiecare fond cinegetic de către gestionarii acestora, conform prevederilor art. 6 lit. alin. (1) f) din Legea vânătorii şi a protecţiei fondului cinegetic nr. 407/2006. Pe viitor această presiune ar putea fi redusă prin adoptarea unor metodologii de evaluare integrată a speciilor care să nu aibă în vedere doar speciile de interes cinegetic, ci mai degrabă o evaluare la nivel de ecosistem.</w:t>
            </w:r>
          </w:p>
        </w:tc>
      </w:tr>
      <w:tr w:rsidR="00400D15" w:rsidRPr="00491D10" w14:paraId="5E1FA40B" w14:textId="77777777" w:rsidTr="00400D15">
        <w:tc>
          <w:tcPr>
            <w:tcW w:w="709" w:type="dxa"/>
            <w:tcMar>
              <w:top w:w="28" w:type="dxa"/>
              <w:left w:w="57" w:type="dxa"/>
              <w:bottom w:w="28" w:type="dxa"/>
              <w:right w:w="57" w:type="dxa"/>
            </w:tcMar>
          </w:tcPr>
          <w:p w14:paraId="2C89F0DE" w14:textId="77777777" w:rsidR="00400D15" w:rsidRPr="00491D10" w:rsidRDefault="00400D15" w:rsidP="00555AEF">
            <w:pPr>
              <w:spacing w:after="0" w:line="360" w:lineRule="auto"/>
              <w:rPr>
                <w:rFonts w:cs="Times New Roman"/>
                <w:szCs w:val="24"/>
              </w:rPr>
            </w:pPr>
            <w:r w:rsidRPr="00491D10">
              <w:rPr>
                <w:rFonts w:cs="Times New Roman"/>
                <w:szCs w:val="24"/>
              </w:rPr>
              <w:t>B.16</w:t>
            </w:r>
          </w:p>
        </w:tc>
        <w:tc>
          <w:tcPr>
            <w:tcW w:w="2864" w:type="dxa"/>
            <w:tcMar>
              <w:top w:w="28" w:type="dxa"/>
              <w:left w:w="57" w:type="dxa"/>
              <w:bottom w:w="28" w:type="dxa"/>
              <w:right w:w="57" w:type="dxa"/>
            </w:tcMar>
          </w:tcPr>
          <w:p w14:paraId="42EA304B"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2D4B7734" w14:textId="77777777" w:rsidR="00400D15" w:rsidRPr="00491D10" w:rsidRDefault="00400D15" w:rsidP="00555AEF">
            <w:pPr>
              <w:spacing w:after="0" w:line="360" w:lineRule="auto"/>
              <w:rPr>
                <w:rFonts w:cs="Times New Roman"/>
                <w:spacing w:val="-3"/>
                <w:szCs w:val="24"/>
              </w:rPr>
            </w:pPr>
            <w:r w:rsidRPr="00491D10">
              <w:rPr>
                <w:rFonts w:cs="Times New Roman"/>
                <w:spacing w:val="-1"/>
                <w:szCs w:val="24"/>
              </w:rPr>
              <w:t xml:space="preserve">F03.02.03 </w:t>
            </w:r>
            <w:r w:rsidRPr="00491D10">
              <w:rPr>
                <w:rFonts w:cs="Times New Roman"/>
                <w:spacing w:val="-3"/>
                <w:szCs w:val="24"/>
              </w:rPr>
              <w:t>Capcană, otrăvire, braconaj</w:t>
            </w:r>
          </w:p>
          <w:p w14:paraId="4328C415" w14:textId="77777777" w:rsidR="00400D15" w:rsidRPr="00491D10" w:rsidRDefault="00400D15" w:rsidP="00555AEF">
            <w:pPr>
              <w:spacing w:after="0" w:line="360" w:lineRule="auto"/>
              <w:rPr>
                <w:rFonts w:cs="Times New Roman"/>
                <w:spacing w:val="-3"/>
                <w:szCs w:val="24"/>
              </w:rPr>
            </w:pPr>
            <w:r w:rsidRPr="00491D10">
              <w:rPr>
                <w:rFonts w:cs="Times New Roman"/>
                <w:spacing w:val="-1"/>
                <w:szCs w:val="24"/>
              </w:rPr>
              <w:t xml:space="preserve">F03.02.05 </w:t>
            </w:r>
            <w:r w:rsidRPr="00491D10">
              <w:rPr>
                <w:rFonts w:cs="Times New Roman"/>
                <w:spacing w:val="-3"/>
                <w:szCs w:val="24"/>
              </w:rPr>
              <w:t>Capturi accidentale</w:t>
            </w:r>
          </w:p>
          <w:p w14:paraId="0DF72A54" w14:textId="77777777" w:rsidR="00400D15" w:rsidRPr="00491D10" w:rsidRDefault="00400D15" w:rsidP="00555AEF">
            <w:pPr>
              <w:spacing w:after="0" w:line="360" w:lineRule="auto"/>
              <w:rPr>
                <w:rFonts w:cs="Times New Roman"/>
                <w:szCs w:val="24"/>
              </w:rPr>
            </w:pPr>
            <w:r w:rsidRPr="00491D10">
              <w:rPr>
                <w:rFonts w:cs="Times New Roman"/>
                <w:spacing w:val="-3"/>
                <w:szCs w:val="24"/>
              </w:rPr>
              <w:t>F05.04 Braconajul</w:t>
            </w:r>
          </w:p>
        </w:tc>
      </w:tr>
      <w:tr w:rsidR="00400D15" w:rsidRPr="00491D10" w14:paraId="47DC9841" w14:textId="77777777" w:rsidTr="00400D15">
        <w:tc>
          <w:tcPr>
            <w:tcW w:w="709" w:type="dxa"/>
            <w:tcMar>
              <w:top w:w="28" w:type="dxa"/>
              <w:left w:w="57" w:type="dxa"/>
              <w:bottom w:w="28" w:type="dxa"/>
              <w:right w:w="57" w:type="dxa"/>
            </w:tcMar>
          </w:tcPr>
          <w:p w14:paraId="7EE5176E"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35C0C435"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3F33F8CD" w14:textId="77777777" w:rsidR="00400D15" w:rsidRPr="00491D10" w:rsidRDefault="00400D15" w:rsidP="00555AEF">
            <w:pPr>
              <w:spacing w:after="0" w:line="360" w:lineRule="auto"/>
              <w:rPr>
                <w:rFonts w:cs="Times New Roman"/>
                <w:szCs w:val="24"/>
              </w:rPr>
            </w:pPr>
            <w:r w:rsidRPr="00491D10">
              <w:rPr>
                <w:rFonts w:cs="Times New Roman"/>
                <w:szCs w:val="24"/>
              </w:rPr>
              <w:t>Braconajul speciilor de animale (carnivore mari, cervide sau mistreți) se poate amplifica pe viitor ținând cont de lipsa de eficacitate a sistemelor de compensații pentru daunele produse de speciile sălbatice culturilor sau șe</w:t>
            </w:r>
            <w:r w:rsidR="003F6462" w:rsidRPr="00491D10">
              <w:rPr>
                <w:rFonts w:cs="Times New Roman"/>
                <w:szCs w:val="24"/>
              </w:rPr>
              <w:t>p</w:t>
            </w:r>
            <w:r w:rsidRPr="00491D10">
              <w:rPr>
                <w:rFonts w:cs="Times New Roman"/>
                <w:szCs w:val="24"/>
              </w:rPr>
              <w:t>telului de animale domestice.</w:t>
            </w:r>
          </w:p>
        </w:tc>
      </w:tr>
      <w:tr w:rsidR="00400D15" w:rsidRPr="00491D10" w14:paraId="4896CA28" w14:textId="77777777" w:rsidTr="00400D15">
        <w:tc>
          <w:tcPr>
            <w:tcW w:w="709" w:type="dxa"/>
            <w:tcMar>
              <w:top w:w="28" w:type="dxa"/>
              <w:left w:w="57" w:type="dxa"/>
              <w:bottom w:w="28" w:type="dxa"/>
              <w:right w:w="57" w:type="dxa"/>
            </w:tcMar>
          </w:tcPr>
          <w:p w14:paraId="74C9CFE6" w14:textId="77777777" w:rsidR="00400D15" w:rsidRPr="00491D10" w:rsidRDefault="00400D15" w:rsidP="00555AEF">
            <w:pPr>
              <w:spacing w:after="0" w:line="360" w:lineRule="auto"/>
              <w:rPr>
                <w:rFonts w:cs="Times New Roman"/>
                <w:szCs w:val="24"/>
              </w:rPr>
            </w:pPr>
            <w:r w:rsidRPr="00491D10">
              <w:rPr>
                <w:rFonts w:cs="Times New Roman"/>
                <w:szCs w:val="24"/>
              </w:rPr>
              <w:t>B.17</w:t>
            </w:r>
          </w:p>
        </w:tc>
        <w:tc>
          <w:tcPr>
            <w:tcW w:w="2864" w:type="dxa"/>
            <w:tcMar>
              <w:top w:w="28" w:type="dxa"/>
              <w:left w:w="57" w:type="dxa"/>
              <w:bottom w:w="28" w:type="dxa"/>
              <w:right w:w="57" w:type="dxa"/>
            </w:tcMar>
          </w:tcPr>
          <w:p w14:paraId="7D39A608"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27A38E4C" w14:textId="77777777" w:rsidR="00400D15" w:rsidRPr="00491D10" w:rsidRDefault="00400D15" w:rsidP="00555AEF">
            <w:pPr>
              <w:spacing w:after="0" w:line="360" w:lineRule="auto"/>
              <w:rPr>
                <w:rFonts w:cs="Times New Roman"/>
                <w:szCs w:val="24"/>
              </w:rPr>
            </w:pPr>
            <w:r w:rsidRPr="00491D10">
              <w:rPr>
                <w:rFonts w:cs="Times New Roman"/>
                <w:spacing w:val="-3"/>
                <w:szCs w:val="24"/>
              </w:rPr>
              <w:t>F04.02 Colectarea (ciuperci, licheni, fructe de pădure etc.)</w:t>
            </w:r>
          </w:p>
        </w:tc>
      </w:tr>
      <w:tr w:rsidR="00400D15" w:rsidRPr="00491D10" w14:paraId="4C81E2D4" w14:textId="77777777" w:rsidTr="00400D15">
        <w:tc>
          <w:tcPr>
            <w:tcW w:w="709" w:type="dxa"/>
            <w:tcMar>
              <w:top w:w="28" w:type="dxa"/>
              <w:left w:w="57" w:type="dxa"/>
              <w:bottom w:w="28" w:type="dxa"/>
              <w:right w:w="57" w:type="dxa"/>
            </w:tcMar>
          </w:tcPr>
          <w:p w14:paraId="5BD6447C"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60E2EB9"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29235BB4" w14:textId="77777777" w:rsidR="00400D15" w:rsidRPr="00491D10" w:rsidRDefault="00400D15" w:rsidP="00B15020">
            <w:pPr>
              <w:spacing w:after="0" w:line="360" w:lineRule="auto"/>
              <w:rPr>
                <w:rFonts w:cs="Times New Roman"/>
                <w:szCs w:val="24"/>
              </w:rPr>
            </w:pPr>
            <w:r w:rsidRPr="00491D10">
              <w:rPr>
                <w:rFonts w:cs="Times New Roman"/>
                <w:szCs w:val="24"/>
              </w:rPr>
              <w:t xml:space="preserve">Recoltarea excesiva poate afecta calitatea habitatelor din perimetrul ariei protejate. Se pot modifica parametri structurali ai habitatului prin distrugerea miceliilor și extragerea unei cantități prea mari de fructe de pădure. </w:t>
            </w:r>
            <w:r w:rsidR="00B15020" w:rsidRPr="00491D10">
              <w:rPr>
                <w:rFonts w:cs="Times New Roman"/>
                <w:szCs w:val="24"/>
              </w:rPr>
              <w:t>A</w:t>
            </w:r>
            <w:r w:rsidRPr="00491D10">
              <w:rPr>
                <w:rFonts w:cs="Times New Roman"/>
                <w:szCs w:val="24"/>
              </w:rPr>
              <w:t xml:space="preserve">ceastă </w:t>
            </w:r>
            <w:r w:rsidR="00B15020" w:rsidRPr="00491D10">
              <w:rPr>
                <w:rFonts w:cs="Times New Roman"/>
                <w:szCs w:val="24"/>
              </w:rPr>
              <w:t>amenințare</w:t>
            </w:r>
            <w:r w:rsidRPr="00491D10">
              <w:rPr>
                <w:rFonts w:cs="Times New Roman"/>
                <w:szCs w:val="24"/>
              </w:rPr>
              <w:t xml:space="preserve"> poate</w:t>
            </w:r>
            <w:r w:rsidR="00B15020" w:rsidRPr="00491D10">
              <w:rPr>
                <w:rFonts w:cs="Times New Roman"/>
                <w:szCs w:val="24"/>
              </w:rPr>
              <w:t xml:space="preserve"> avea tendițe de creștere motivat</w:t>
            </w:r>
            <w:r w:rsidRPr="00491D10">
              <w:rPr>
                <w:rFonts w:cs="Times New Roman"/>
                <w:szCs w:val="24"/>
              </w:rPr>
              <w:t xml:space="preserve"> de lipsa veniturilor în comunitățile din zona ariei naturale protejate.</w:t>
            </w:r>
          </w:p>
        </w:tc>
      </w:tr>
      <w:tr w:rsidR="00400D15" w:rsidRPr="00491D10" w14:paraId="7A4A78D1" w14:textId="77777777" w:rsidTr="00400D15">
        <w:tc>
          <w:tcPr>
            <w:tcW w:w="709" w:type="dxa"/>
            <w:tcMar>
              <w:top w:w="28" w:type="dxa"/>
              <w:left w:w="57" w:type="dxa"/>
              <w:bottom w:w="28" w:type="dxa"/>
              <w:right w:w="57" w:type="dxa"/>
            </w:tcMar>
          </w:tcPr>
          <w:p w14:paraId="2DE7C212" w14:textId="77777777" w:rsidR="00400D15" w:rsidRPr="00491D10" w:rsidRDefault="00400D15" w:rsidP="00555AEF">
            <w:pPr>
              <w:spacing w:after="0" w:line="360" w:lineRule="auto"/>
              <w:rPr>
                <w:rFonts w:cs="Times New Roman"/>
                <w:szCs w:val="24"/>
              </w:rPr>
            </w:pPr>
            <w:r w:rsidRPr="00491D10">
              <w:rPr>
                <w:rFonts w:cs="Times New Roman"/>
                <w:szCs w:val="24"/>
              </w:rPr>
              <w:t>B.18</w:t>
            </w:r>
          </w:p>
        </w:tc>
        <w:tc>
          <w:tcPr>
            <w:tcW w:w="2864" w:type="dxa"/>
            <w:tcMar>
              <w:top w:w="28" w:type="dxa"/>
              <w:left w:w="57" w:type="dxa"/>
              <w:bottom w:w="28" w:type="dxa"/>
              <w:right w:w="57" w:type="dxa"/>
            </w:tcMar>
          </w:tcPr>
          <w:p w14:paraId="2F0D0B53"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22784060" w14:textId="77777777" w:rsidR="00400D15" w:rsidRPr="00491D10" w:rsidRDefault="00400D15" w:rsidP="00555AEF">
            <w:pPr>
              <w:spacing w:after="0" w:line="360" w:lineRule="auto"/>
              <w:rPr>
                <w:rFonts w:cs="Times New Roman"/>
                <w:szCs w:val="24"/>
              </w:rPr>
            </w:pPr>
            <w:r w:rsidRPr="00491D10">
              <w:rPr>
                <w:rFonts w:cs="Times New Roman"/>
                <w:szCs w:val="24"/>
              </w:rPr>
              <w:t>G01.03 V</w:t>
            </w:r>
            <w:r w:rsidRPr="00491D10">
              <w:rPr>
                <w:rFonts w:cs="Times New Roman"/>
                <w:spacing w:val="-1"/>
                <w:szCs w:val="24"/>
              </w:rPr>
              <w:t>e</w:t>
            </w:r>
            <w:r w:rsidRPr="00491D10">
              <w:rPr>
                <w:rFonts w:cs="Times New Roman"/>
                <w:szCs w:val="24"/>
              </w:rPr>
              <w:t>hi</w:t>
            </w:r>
            <w:r w:rsidRPr="00491D10">
              <w:rPr>
                <w:rFonts w:cs="Times New Roman"/>
                <w:spacing w:val="-1"/>
                <w:szCs w:val="24"/>
              </w:rPr>
              <w:t>c</w:t>
            </w:r>
            <w:r w:rsidRPr="00491D10">
              <w:rPr>
                <w:rFonts w:cs="Times New Roman"/>
                <w:szCs w:val="24"/>
              </w:rPr>
              <w:t>ule</w:t>
            </w:r>
            <w:r w:rsidRPr="00491D10">
              <w:rPr>
                <w:rFonts w:cs="Times New Roman"/>
                <w:spacing w:val="-1"/>
                <w:szCs w:val="24"/>
              </w:rPr>
              <w:t xml:space="preserve"> </w:t>
            </w:r>
            <w:r w:rsidRPr="00491D10">
              <w:rPr>
                <w:rFonts w:cs="Times New Roman"/>
                <w:szCs w:val="24"/>
              </w:rPr>
              <w:t>moto</w:t>
            </w:r>
            <w:r w:rsidRPr="00491D10">
              <w:rPr>
                <w:rFonts w:cs="Times New Roman"/>
                <w:spacing w:val="-1"/>
                <w:szCs w:val="24"/>
              </w:rPr>
              <w:t>r</w:t>
            </w:r>
            <w:r w:rsidRPr="00491D10">
              <w:rPr>
                <w:rFonts w:cs="Times New Roman"/>
                <w:szCs w:val="24"/>
              </w:rPr>
              <w:t>i</w:t>
            </w:r>
            <w:r w:rsidRPr="00491D10">
              <w:rPr>
                <w:rFonts w:cs="Times New Roman"/>
                <w:spacing w:val="1"/>
                <w:szCs w:val="24"/>
              </w:rPr>
              <w:t>z</w:t>
            </w:r>
            <w:r w:rsidRPr="00491D10">
              <w:rPr>
                <w:rFonts w:cs="Times New Roman"/>
                <w:spacing w:val="-1"/>
                <w:szCs w:val="24"/>
              </w:rPr>
              <w:t>a</w:t>
            </w:r>
            <w:r w:rsidRPr="00491D10">
              <w:rPr>
                <w:rFonts w:cs="Times New Roman"/>
                <w:szCs w:val="24"/>
              </w:rPr>
              <w:t>te</w:t>
            </w:r>
          </w:p>
        </w:tc>
      </w:tr>
      <w:tr w:rsidR="00400D15" w:rsidRPr="00491D10" w14:paraId="0D92D5B2" w14:textId="77777777" w:rsidTr="00400D15">
        <w:tc>
          <w:tcPr>
            <w:tcW w:w="709" w:type="dxa"/>
            <w:tcMar>
              <w:top w:w="28" w:type="dxa"/>
              <w:left w:w="57" w:type="dxa"/>
              <w:bottom w:w="28" w:type="dxa"/>
              <w:right w:w="57" w:type="dxa"/>
            </w:tcMar>
          </w:tcPr>
          <w:p w14:paraId="1609D0E1"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119F1165"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E6B1860" w14:textId="77777777" w:rsidR="00400D15" w:rsidRPr="00491D10" w:rsidRDefault="00400D15" w:rsidP="00555AEF">
            <w:pPr>
              <w:spacing w:after="0" w:line="360" w:lineRule="auto"/>
              <w:rPr>
                <w:rFonts w:cs="Times New Roman"/>
                <w:szCs w:val="24"/>
              </w:rPr>
            </w:pPr>
            <w:r w:rsidRPr="00491D10">
              <w:rPr>
                <w:rFonts w:cs="Times New Roman"/>
                <w:szCs w:val="24"/>
              </w:rPr>
              <w:t>Se generează zgomot, noxe, gaze de eșapament.</w:t>
            </w:r>
          </w:p>
        </w:tc>
      </w:tr>
      <w:tr w:rsidR="00400D15" w:rsidRPr="00491D10" w14:paraId="38076E56" w14:textId="77777777" w:rsidTr="00400D15">
        <w:tc>
          <w:tcPr>
            <w:tcW w:w="709" w:type="dxa"/>
            <w:tcMar>
              <w:top w:w="28" w:type="dxa"/>
              <w:left w:w="57" w:type="dxa"/>
              <w:bottom w:w="28" w:type="dxa"/>
              <w:right w:w="57" w:type="dxa"/>
            </w:tcMar>
          </w:tcPr>
          <w:p w14:paraId="551CD7B1"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B.19</w:t>
            </w:r>
          </w:p>
        </w:tc>
        <w:tc>
          <w:tcPr>
            <w:tcW w:w="2864" w:type="dxa"/>
            <w:tcMar>
              <w:top w:w="28" w:type="dxa"/>
              <w:left w:w="57" w:type="dxa"/>
              <w:bottom w:w="28" w:type="dxa"/>
              <w:right w:w="57" w:type="dxa"/>
            </w:tcMar>
          </w:tcPr>
          <w:p w14:paraId="4E8B8CD3"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5AA6473A" w14:textId="77777777" w:rsidR="00400D15" w:rsidRPr="00491D10" w:rsidRDefault="00400D15" w:rsidP="00555AEF">
            <w:pPr>
              <w:spacing w:after="0" w:line="360" w:lineRule="auto"/>
              <w:rPr>
                <w:rFonts w:cs="Times New Roman"/>
                <w:szCs w:val="24"/>
              </w:rPr>
            </w:pPr>
            <w:r w:rsidRPr="00491D10">
              <w:rPr>
                <w:rFonts w:cs="Times New Roman"/>
                <w:szCs w:val="24"/>
              </w:rPr>
              <w:t>G01.03.02 Condus off road</w:t>
            </w:r>
          </w:p>
        </w:tc>
      </w:tr>
      <w:tr w:rsidR="00400D15" w:rsidRPr="00491D10" w14:paraId="4C547336" w14:textId="77777777" w:rsidTr="00400D15">
        <w:tc>
          <w:tcPr>
            <w:tcW w:w="709" w:type="dxa"/>
            <w:tcMar>
              <w:top w:w="28" w:type="dxa"/>
              <w:left w:w="57" w:type="dxa"/>
              <w:bottom w:w="28" w:type="dxa"/>
              <w:right w:w="57" w:type="dxa"/>
            </w:tcMar>
          </w:tcPr>
          <w:p w14:paraId="1020B329"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5185DE2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7A91341" w14:textId="77777777" w:rsidR="00400D15" w:rsidRPr="00491D10" w:rsidRDefault="00400D15" w:rsidP="00555AEF">
            <w:pPr>
              <w:spacing w:after="0" w:line="360" w:lineRule="auto"/>
              <w:rPr>
                <w:rFonts w:cs="Times New Roman"/>
                <w:szCs w:val="24"/>
              </w:rPr>
            </w:pPr>
            <w:r w:rsidRPr="00491D10">
              <w:rPr>
                <w:rFonts w:cs="Times New Roman"/>
                <w:szCs w:val="24"/>
              </w:rPr>
              <w:t>Condus</w:t>
            </w:r>
            <w:r w:rsidR="00D907EB" w:rsidRPr="00491D10">
              <w:rPr>
                <w:rFonts w:cs="Times New Roman"/>
                <w:szCs w:val="24"/>
              </w:rPr>
              <w:t>ul</w:t>
            </w:r>
            <w:r w:rsidRPr="00491D10">
              <w:rPr>
                <w:rFonts w:cs="Times New Roman"/>
                <w:szCs w:val="24"/>
              </w:rPr>
              <w:t xml:space="preserve"> off road</w:t>
            </w:r>
            <w:r w:rsidR="00B15020" w:rsidRPr="00491D10">
              <w:rPr>
                <w:rFonts w:cs="Times New Roman"/>
                <w:szCs w:val="24"/>
              </w:rPr>
              <w:t>,</w:t>
            </w:r>
            <w:r w:rsidRPr="00491D10">
              <w:rPr>
                <w:rFonts w:cs="Times New Roman"/>
                <w:szCs w:val="24"/>
              </w:rPr>
              <w:t xml:space="preserve"> atât a vehicolelor 4x4 cât și a motocicletelor</w:t>
            </w:r>
            <w:r w:rsidR="00B15020" w:rsidRPr="00491D10">
              <w:rPr>
                <w:rFonts w:cs="Times New Roman"/>
                <w:szCs w:val="24"/>
              </w:rPr>
              <w:t>,</w:t>
            </w:r>
            <w:r w:rsidRPr="00491D10">
              <w:rPr>
                <w:rFonts w:cs="Times New Roman"/>
                <w:szCs w:val="24"/>
              </w:rPr>
              <w:t xml:space="preserve"> dete</w:t>
            </w:r>
            <w:r w:rsidR="00D907EB" w:rsidRPr="00491D10">
              <w:rPr>
                <w:rFonts w:cs="Times New Roman"/>
                <w:szCs w:val="24"/>
              </w:rPr>
              <w:t>r</w:t>
            </w:r>
            <w:r w:rsidRPr="00491D10">
              <w:rPr>
                <w:rFonts w:cs="Times New Roman"/>
                <w:szCs w:val="24"/>
              </w:rPr>
              <w:t>iorează drumurile forestiere și nu numai, șoferi abătându-se de la drumuri</w:t>
            </w:r>
            <w:r w:rsidR="00F72193" w:rsidRPr="00491D10">
              <w:rPr>
                <w:rFonts w:cs="Times New Roman"/>
                <w:szCs w:val="24"/>
              </w:rPr>
              <w:t xml:space="preserve"> deteriorând astfel solul și vegetația</w:t>
            </w:r>
            <w:r w:rsidRPr="00491D10">
              <w:rPr>
                <w:rFonts w:cs="Times New Roman"/>
                <w:szCs w:val="24"/>
              </w:rPr>
              <w:t>, iar zgomotul produs de acestea speri</w:t>
            </w:r>
            <w:r w:rsidR="00D907EB" w:rsidRPr="00491D10">
              <w:rPr>
                <w:rFonts w:cs="Times New Roman"/>
                <w:szCs w:val="24"/>
              </w:rPr>
              <w:t>i</w:t>
            </w:r>
            <w:r w:rsidRPr="00491D10">
              <w:rPr>
                <w:rFonts w:cs="Times New Roman"/>
                <w:szCs w:val="24"/>
              </w:rPr>
              <w:t>nd fauna.</w:t>
            </w:r>
          </w:p>
        </w:tc>
      </w:tr>
      <w:tr w:rsidR="00400D15" w:rsidRPr="00491D10" w14:paraId="7672060C" w14:textId="77777777" w:rsidTr="00400D15">
        <w:tc>
          <w:tcPr>
            <w:tcW w:w="709" w:type="dxa"/>
            <w:tcMar>
              <w:top w:w="28" w:type="dxa"/>
              <w:left w:w="57" w:type="dxa"/>
              <w:bottom w:w="28" w:type="dxa"/>
              <w:right w:w="57" w:type="dxa"/>
            </w:tcMar>
          </w:tcPr>
          <w:p w14:paraId="5ED4CD36" w14:textId="77777777" w:rsidR="00400D15" w:rsidRPr="00491D10" w:rsidRDefault="00400D15" w:rsidP="00555AEF">
            <w:pPr>
              <w:spacing w:after="0" w:line="360" w:lineRule="auto"/>
              <w:rPr>
                <w:rFonts w:cs="Times New Roman"/>
                <w:szCs w:val="24"/>
              </w:rPr>
            </w:pPr>
            <w:r w:rsidRPr="00491D10">
              <w:rPr>
                <w:rFonts w:cs="Times New Roman"/>
                <w:szCs w:val="24"/>
              </w:rPr>
              <w:t>B.20</w:t>
            </w:r>
          </w:p>
        </w:tc>
        <w:tc>
          <w:tcPr>
            <w:tcW w:w="2864" w:type="dxa"/>
            <w:tcMar>
              <w:top w:w="28" w:type="dxa"/>
              <w:left w:w="57" w:type="dxa"/>
              <w:bottom w:w="28" w:type="dxa"/>
              <w:right w:w="57" w:type="dxa"/>
            </w:tcMar>
          </w:tcPr>
          <w:p w14:paraId="24D16E5B"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shd w:val="clear" w:color="auto" w:fill="auto"/>
            <w:tcMar>
              <w:top w:w="28" w:type="dxa"/>
              <w:left w:w="57" w:type="dxa"/>
              <w:bottom w:w="28" w:type="dxa"/>
              <w:right w:w="57" w:type="dxa"/>
            </w:tcMar>
          </w:tcPr>
          <w:p w14:paraId="11835574" w14:textId="77777777" w:rsidR="00400D15" w:rsidRPr="00491D10" w:rsidRDefault="00400D15" w:rsidP="00555AEF">
            <w:pPr>
              <w:spacing w:after="0" w:line="360" w:lineRule="auto"/>
              <w:rPr>
                <w:rFonts w:cs="Times New Roman"/>
                <w:szCs w:val="24"/>
              </w:rPr>
            </w:pPr>
            <w:r w:rsidRPr="00491D10">
              <w:rPr>
                <w:rFonts w:cs="Times New Roman"/>
                <w:szCs w:val="24"/>
              </w:rPr>
              <w:t>G02.02 Complexe de ski</w:t>
            </w:r>
          </w:p>
        </w:tc>
      </w:tr>
      <w:tr w:rsidR="00400D15" w:rsidRPr="00491D10" w14:paraId="75C585B3" w14:textId="77777777" w:rsidTr="00400D15">
        <w:tc>
          <w:tcPr>
            <w:tcW w:w="709" w:type="dxa"/>
            <w:tcMar>
              <w:top w:w="28" w:type="dxa"/>
              <w:left w:w="57" w:type="dxa"/>
              <w:bottom w:w="28" w:type="dxa"/>
              <w:right w:w="57" w:type="dxa"/>
            </w:tcMar>
          </w:tcPr>
          <w:p w14:paraId="0F5F026F"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AED0A68"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02B50676" w14:textId="77777777" w:rsidR="00400D15" w:rsidRPr="00491D10" w:rsidRDefault="00400D15" w:rsidP="0075553E">
            <w:pPr>
              <w:spacing w:after="0" w:line="360" w:lineRule="auto"/>
              <w:rPr>
                <w:rFonts w:cs="Times New Roman"/>
                <w:szCs w:val="24"/>
              </w:rPr>
            </w:pPr>
            <w:r w:rsidRPr="00491D10">
              <w:rPr>
                <w:rFonts w:cs="Times New Roman"/>
                <w:szCs w:val="24"/>
              </w:rPr>
              <w:t>La nivelul primăriei a fost în discuție în anul 2016 propunerea de a fi r</w:t>
            </w:r>
            <w:r w:rsidR="00B15020" w:rsidRPr="00491D10">
              <w:rPr>
                <w:rFonts w:cs="Times New Roman"/>
                <w:szCs w:val="24"/>
              </w:rPr>
              <w:t>ealizată o părtie de schi la Vărfu</w:t>
            </w:r>
            <w:r w:rsidRPr="00491D10">
              <w:rPr>
                <w:rFonts w:cs="Times New Roman"/>
                <w:szCs w:val="24"/>
              </w:rPr>
              <w:t xml:space="preserve"> Secu. Această propunere nu este integrată în planurile de amenajare teritorială de rang superior datorită altitudinilor mici (sub 1000 de m) și orientării sud - sud -vestice a versanților montani.</w:t>
            </w:r>
          </w:p>
        </w:tc>
      </w:tr>
      <w:tr w:rsidR="00400D15" w:rsidRPr="00491D10" w14:paraId="3E2A9836" w14:textId="77777777" w:rsidTr="00400D15">
        <w:tc>
          <w:tcPr>
            <w:tcW w:w="709" w:type="dxa"/>
            <w:tcMar>
              <w:top w:w="28" w:type="dxa"/>
              <w:left w:w="57" w:type="dxa"/>
              <w:bottom w:w="28" w:type="dxa"/>
              <w:right w:w="57" w:type="dxa"/>
            </w:tcMar>
          </w:tcPr>
          <w:p w14:paraId="35A72402" w14:textId="77777777" w:rsidR="00400D15" w:rsidRPr="00491D10" w:rsidRDefault="00400D15" w:rsidP="00555AEF">
            <w:pPr>
              <w:spacing w:after="0" w:line="360" w:lineRule="auto"/>
              <w:rPr>
                <w:rFonts w:cs="Times New Roman"/>
                <w:szCs w:val="24"/>
              </w:rPr>
            </w:pPr>
            <w:r w:rsidRPr="00491D10">
              <w:rPr>
                <w:rFonts w:cs="Times New Roman"/>
                <w:szCs w:val="24"/>
              </w:rPr>
              <w:t>B.21</w:t>
            </w:r>
          </w:p>
        </w:tc>
        <w:tc>
          <w:tcPr>
            <w:tcW w:w="2864" w:type="dxa"/>
            <w:tcMar>
              <w:top w:w="28" w:type="dxa"/>
              <w:left w:w="57" w:type="dxa"/>
              <w:bottom w:w="28" w:type="dxa"/>
              <w:right w:w="57" w:type="dxa"/>
            </w:tcMar>
          </w:tcPr>
          <w:p w14:paraId="681D3492"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4376A8B2" w14:textId="77777777" w:rsidR="00400D15" w:rsidRPr="00491D10" w:rsidRDefault="00400D15" w:rsidP="00555AEF">
            <w:pPr>
              <w:spacing w:after="0" w:line="360" w:lineRule="auto"/>
              <w:rPr>
                <w:rFonts w:cs="Times New Roman"/>
                <w:szCs w:val="24"/>
              </w:rPr>
            </w:pPr>
            <w:r w:rsidRPr="00491D10">
              <w:rPr>
                <w:rFonts w:cs="Times New Roman"/>
                <w:szCs w:val="24"/>
              </w:rPr>
              <w:t xml:space="preserve">H01 Poluarea apelor de suprafaţă </w:t>
            </w:r>
          </w:p>
          <w:p w14:paraId="3A327E78" w14:textId="77777777" w:rsidR="00400D15" w:rsidRPr="00491D10" w:rsidRDefault="00400D15" w:rsidP="00555AEF">
            <w:pPr>
              <w:spacing w:after="0" w:line="360" w:lineRule="auto"/>
              <w:rPr>
                <w:rFonts w:cs="Times New Roman"/>
                <w:szCs w:val="24"/>
              </w:rPr>
            </w:pPr>
            <w:r w:rsidRPr="00491D10">
              <w:rPr>
                <w:rFonts w:cs="Times New Roman"/>
                <w:szCs w:val="24"/>
              </w:rPr>
              <w:t>H01.05 Poluarea difuză a apelor de suprafaţă, cauzată de activităţi agricole şi forestiere</w:t>
            </w:r>
          </w:p>
        </w:tc>
      </w:tr>
      <w:tr w:rsidR="00400D15" w:rsidRPr="00491D10" w14:paraId="7602C774" w14:textId="77777777" w:rsidTr="00400D15">
        <w:tc>
          <w:tcPr>
            <w:tcW w:w="709" w:type="dxa"/>
            <w:tcMar>
              <w:top w:w="28" w:type="dxa"/>
              <w:left w:w="57" w:type="dxa"/>
              <w:bottom w:w="28" w:type="dxa"/>
              <w:right w:w="57" w:type="dxa"/>
            </w:tcMar>
          </w:tcPr>
          <w:p w14:paraId="031E2890"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3706C0BB"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91C840E" w14:textId="77777777" w:rsidR="00400D15" w:rsidRPr="00491D10" w:rsidRDefault="00400D15" w:rsidP="00B15020">
            <w:pPr>
              <w:spacing w:after="0" w:line="360" w:lineRule="auto"/>
              <w:rPr>
                <w:rFonts w:cs="Times New Roman"/>
                <w:szCs w:val="24"/>
                <w:shd w:val="clear" w:color="auto" w:fill="FFFFFF"/>
              </w:rPr>
            </w:pPr>
            <w:r w:rsidRPr="00491D10">
              <w:rPr>
                <w:rFonts w:cs="Times New Roman"/>
                <w:szCs w:val="24"/>
              </w:rPr>
              <w:t xml:space="preserve">Poluarea apelor de suprafață poate proveni de la localnici, turiști/pescari sau muncitorii care exploatează pădurile, de la utilaje sau substanțe chimice folosite. </w:t>
            </w:r>
            <w:r w:rsidRPr="00491D10">
              <w:rPr>
                <w:rFonts w:cs="Times New Roman"/>
                <w:szCs w:val="24"/>
                <w:shd w:val="clear" w:color="auto" w:fill="FFFFFF"/>
              </w:rPr>
              <w:t>În caz că aceste substanțe chimice ajung în viitor în habitatele acvatice din interiorul sitului, ele afectează biodiversitatea.</w:t>
            </w:r>
          </w:p>
        </w:tc>
      </w:tr>
      <w:tr w:rsidR="00400D15" w:rsidRPr="00491D10" w14:paraId="2C67ADFE" w14:textId="77777777" w:rsidTr="00400D15">
        <w:tc>
          <w:tcPr>
            <w:tcW w:w="709" w:type="dxa"/>
            <w:tcMar>
              <w:top w:w="28" w:type="dxa"/>
              <w:left w:w="57" w:type="dxa"/>
              <w:bottom w:w="28" w:type="dxa"/>
              <w:right w:w="57" w:type="dxa"/>
            </w:tcMar>
          </w:tcPr>
          <w:p w14:paraId="63AA9A16" w14:textId="77777777" w:rsidR="00400D15" w:rsidRPr="00491D10" w:rsidRDefault="00400D15" w:rsidP="00555AEF">
            <w:pPr>
              <w:spacing w:after="0" w:line="360" w:lineRule="auto"/>
              <w:rPr>
                <w:rFonts w:cs="Times New Roman"/>
                <w:szCs w:val="24"/>
              </w:rPr>
            </w:pPr>
            <w:r w:rsidRPr="00491D10">
              <w:rPr>
                <w:rFonts w:cs="Times New Roman"/>
                <w:szCs w:val="24"/>
              </w:rPr>
              <w:t>B.22</w:t>
            </w:r>
          </w:p>
        </w:tc>
        <w:tc>
          <w:tcPr>
            <w:tcW w:w="2864" w:type="dxa"/>
            <w:tcMar>
              <w:top w:w="28" w:type="dxa"/>
              <w:left w:w="57" w:type="dxa"/>
              <w:bottom w:w="28" w:type="dxa"/>
              <w:right w:w="57" w:type="dxa"/>
            </w:tcMar>
          </w:tcPr>
          <w:p w14:paraId="22E61C07"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70CE10CE" w14:textId="77777777" w:rsidR="00400D15" w:rsidRPr="00491D10" w:rsidRDefault="00400D15" w:rsidP="00555AEF">
            <w:pPr>
              <w:spacing w:after="0" w:line="360" w:lineRule="auto"/>
              <w:rPr>
                <w:rFonts w:cs="Times New Roman"/>
                <w:szCs w:val="24"/>
              </w:rPr>
            </w:pPr>
            <w:r w:rsidRPr="00491D10">
              <w:rPr>
                <w:rFonts w:eastAsia="Times New Roman" w:cs="Times New Roman"/>
                <w:szCs w:val="24"/>
              </w:rPr>
              <w:t xml:space="preserve">H01.09. </w:t>
            </w:r>
            <w:r w:rsidRPr="00491D10">
              <w:rPr>
                <w:rFonts w:eastAsia="Times New Roman" w:cs="Times New Roman"/>
                <w:bCs/>
                <w:szCs w:val="24"/>
              </w:rPr>
              <w:t>Poluarea difuză a apelor de suprafață, cauzată de alte surse care nu sunt enumerate</w:t>
            </w:r>
          </w:p>
        </w:tc>
      </w:tr>
      <w:tr w:rsidR="00400D15" w:rsidRPr="00491D10" w14:paraId="1527C4E7" w14:textId="77777777" w:rsidTr="00400D15">
        <w:tc>
          <w:tcPr>
            <w:tcW w:w="709" w:type="dxa"/>
            <w:tcMar>
              <w:top w:w="28" w:type="dxa"/>
              <w:left w:w="57" w:type="dxa"/>
              <w:bottom w:w="28" w:type="dxa"/>
              <w:right w:w="57" w:type="dxa"/>
            </w:tcMar>
          </w:tcPr>
          <w:p w14:paraId="208AA631"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02167322"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324B7DD9" w14:textId="77777777" w:rsidR="00400D15" w:rsidRPr="00491D10" w:rsidRDefault="00400D15" w:rsidP="00B15020">
            <w:pPr>
              <w:spacing w:after="0" w:line="360" w:lineRule="auto"/>
              <w:rPr>
                <w:rFonts w:cs="Times New Roman"/>
                <w:szCs w:val="24"/>
              </w:rPr>
            </w:pPr>
            <w:r w:rsidRPr="00491D10">
              <w:rPr>
                <w:rFonts w:cs="Times New Roman"/>
                <w:szCs w:val="24"/>
              </w:rPr>
              <w:t xml:space="preserve">Poluarea cu ape provenite din minerit poate avea efecte </w:t>
            </w:r>
            <w:r w:rsidR="00B15020" w:rsidRPr="00491D10">
              <w:rPr>
                <w:rFonts w:cs="Times New Roman"/>
                <w:szCs w:val="24"/>
              </w:rPr>
              <w:t>semnificative</w:t>
            </w:r>
            <w:r w:rsidRPr="00491D10">
              <w:rPr>
                <w:rFonts w:cs="Times New Roman"/>
                <w:szCs w:val="24"/>
              </w:rPr>
              <w:t xml:space="preserve"> în sit. La sfârșitul lunii martie 2018 o deversare accidentală de ape poluate de la Băiuț, cu o mare concentrare de metale grele, a dus la mortalitate masivă a ihtiofaunei Râului Lăpuș; această viitură ucigașă a omorât circa 3 tone de pește, existând estimări care arată că circa 90% dintre pești au fost uciși. Este vorba de scobar, mreană, avat, clean etc. Evident, au fost afectate și alte specii acvatice, inclusiv amfibienii care se reproduc în bălțile de lângă cursul de apă. Această amenințare persistă la un nivel ridicat cauzat de faptul că nu s-a luat și nici </w:t>
            </w:r>
            <w:r w:rsidRPr="00491D10">
              <w:rPr>
                <w:rFonts w:cs="Times New Roman"/>
                <w:szCs w:val="24"/>
              </w:rPr>
              <w:lastRenderedPageBreak/>
              <w:t>nu se are în vedere luarea unor măsuri tehnice care să evite acest tip de deversări.</w:t>
            </w:r>
          </w:p>
        </w:tc>
      </w:tr>
      <w:tr w:rsidR="00400D15" w:rsidRPr="00491D10" w14:paraId="51E993B7" w14:textId="77777777" w:rsidTr="00400D15">
        <w:tc>
          <w:tcPr>
            <w:tcW w:w="709" w:type="dxa"/>
            <w:tcMar>
              <w:top w:w="28" w:type="dxa"/>
              <w:left w:w="57" w:type="dxa"/>
              <w:bottom w:w="28" w:type="dxa"/>
              <w:right w:w="57" w:type="dxa"/>
            </w:tcMar>
          </w:tcPr>
          <w:p w14:paraId="31B99EF2"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B.23</w:t>
            </w:r>
          </w:p>
        </w:tc>
        <w:tc>
          <w:tcPr>
            <w:tcW w:w="2864" w:type="dxa"/>
            <w:tcMar>
              <w:top w:w="28" w:type="dxa"/>
              <w:left w:w="57" w:type="dxa"/>
              <w:bottom w:w="28" w:type="dxa"/>
              <w:right w:w="57" w:type="dxa"/>
            </w:tcMar>
          </w:tcPr>
          <w:p w14:paraId="39137944"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3B1FE6E4" w14:textId="77777777" w:rsidR="00400D15" w:rsidRPr="00491D10" w:rsidRDefault="00400D15" w:rsidP="00555AEF">
            <w:pPr>
              <w:spacing w:after="0" w:line="360" w:lineRule="auto"/>
              <w:rPr>
                <w:rFonts w:cs="Times New Roman"/>
                <w:szCs w:val="24"/>
              </w:rPr>
            </w:pPr>
            <w:r w:rsidRPr="00491D10">
              <w:rPr>
                <w:rFonts w:cs="Times New Roman"/>
                <w:szCs w:val="24"/>
              </w:rPr>
              <w:t xml:space="preserve">I01 Specii invazive non-native (alogene) </w:t>
            </w:r>
          </w:p>
        </w:tc>
      </w:tr>
      <w:tr w:rsidR="00400D15" w:rsidRPr="00491D10" w14:paraId="09B3A079" w14:textId="77777777" w:rsidTr="00400D15">
        <w:tc>
          <w:tcPr>
            <w:tcW w:w="709" w:type="dxa"/>
            <w:tcMar>
              <w:top w:w="28" w:type="dxa"/>
              <w:left w:w="57" w:type="dxa"/>
              <w:bottom w:w="28" w:type="dxa"/>
              <w:right w:w="57" w:type="dxa"/>
            </w:tcMar>
          </w:tcPr>
          <w:p w14:paraId="08D4B9FC"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63EFBE9A"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7F7013C6" w14:textId="77777777" w:rsidR="00400D15" w:rsidRPr="00491D10" w:rsidRDefault="00400D15" w:rsidP="0022360C">
            <w:pPr>
              <w:spacing w:after="0" w:line="360" w:lineRule="auto"/>
              <w:rPr>
                <w:rFonts w:cs="Times New Roman"/>
                <w:szCs w:val="24"/>
              </w:rPr>
            </w:pPr>
            <w:r w:rsidRPr="00491D10">
              <w:rPr>
                <w:rFonts w:cs="Times New Roman"/>
                <w:szCs w:val="24"/>
              </w:rPr>
              <w:t>Prin plantarea iresponsabilă a unor specii alogene deosebit de periculoase, datorită reproducerii accentuate prin drajonare şi seminţiş,</w:t>
            </w:r>
            <w:r w:rsidR="0022360C" w:rsidRPr="00491D10">
              <w:rPr>
                <w:rFonts w:cs="Times New Roman"/>
                <w:szCs w:val="24"/>
              </w:rPr>
              <w:t xml:space="preserve"> a</w:t>
            </w:r>
            <w:r w:rsidRPr="00491D10">
              <w:rPr>
                <w:rFonts w:cs="Times New Roman"/>
                <w:szCs w:val="24"/>
              </w:rPr>
              <w:t xml:space="preserve"> abilităţii lor de a penetra habitatele naturale şi capacitatea de a elimina speciile native prin competiţie se poate ajunge repede la invazii ale acestora. Speciile invazive non-native au efecte majore asupra habitatelor naturale, manifestate în special prin alterarea lor. Poate să fie vorba de diferite specii arborescente sau</w:t>
            </w:r>
            <w:r w:rsidR="0022360C" w:rsidRPr="00491D10">
              <w:rPr>
                <w:rFonts w:cs="Times New Roman"/>
                <w:szCs w:val="24"/>
              </w:rPr>
              <w:t xml:space="preserve"> arbustive ori de </w:t>
            </w:r>
            <w:r w:rsidRPr="00491D10">
              <w:rPr>
                <w:rFonts w:cs="Times New Roman"/>
                <w:szCs w:val="24"/>
              </w:rPr>
              <w:t>specii de animale acvatice (scoici, raci, pești etc). Efectele acestor specii invazive sunt greu de estimat, dar ele pot avea și impact devastator asupra habitatelor și speciilor prezente în mod natural în aria protejată.</w:t>
            </w:r>
          </w:p>
        </w:tc>
      </w:tr>
      <w:tr w:rsidR="00400D15" w:rsidRPr="00491D10" w14:paraId="10842B58" w14:textId="77777777" w:rsidTr="00400D15">
        <w:tc>
          <w:tcPr>
            <w:tcW w:w="709" w:type="dxa"/>
            <w:tcMar>
              <w:top w:w="28" w:type="dxa"/>
              <w:left w:w="57" w:type="dxa"/>
              <w:bottom w:w="28" w:type="dxa"/>
              <w:right w:w="57" w:type="dxa"/>
            </w:tcMar>
          </w:tcPr>
          <w:p w14:paraId="4B1FFA14" w14:textId="77777777" w:rsidR="00400D15" w:rsidRPr="00491D10" w:rsidRDefault="00400D15" w:rsidP="00555AEF">
            <w:pPr>
              <w:spacing w:after="0" w:line="360" w:lineRule="auto"/>
              <w:rPr>
                <w:rFonts w:cs="Times New Roman"/>
                <w:szCs w:val="24"/>
              </w:rPr>
            </w:pPr>
            <w:r w:rsidRPr="00491D10">
              <w:rPr>
                <w:rFonts w:cs="Times New Roman"/>
                <w:szCs w:val="24"/>
              </w:rPr>
              <w:t>B.24</w:t>
            </w:r>
          </w:p>
        </w:tc>
        <w:tc>
          <w:tcPr>
            <w:tcW w:w="2864" w:type="dxa"/>
            <w:tcMar>
              <w:top w:w="28" w:type="dxa"/>
              <w:left w:w="57" w:type="dxa"/>
              <w:bottom w:w="28" w:type="dxa"/>
              <w:right w:w="57" w:type="dxa"/>
            </w:tcMar>
          </w:tcPr>
          <w:p w14:paraId="24C9ACFB"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67FDD93F" w14:textId="77777777" w:rsidR="00400D15" w:rsidRPr="00491D10" w:rsidRDefault="00400D15" w:rsidP="00555AEF">
            <w:pPr>
              <w:spacing w:after="0" w:line="360" w:lineRule="auto"/>
              <w:rPr>
                <w:rFonts w:cs="Times New Roman"/>
                <w:szCs w:val="24"/>
              </w:rPr>
            </w:pPr>
            <w:r w:rsidRPr="00491D10">
              <w:rPr>
                <w:rFonts w:cs="Times New Roman"/>
                <w:szCs w:val="24"/>
              </w:rPr>
              <w:t>I03.01 Poluare genetică (animale)</w:t>
            </w:r>
          </w:p>
        </w:tc>
      </w:tr>
      <w:tr w:rsidR="00400D15" w:rsidRPr="00491D10" w14:paraId="0C9871D2" w14:textId="77777777" w:rsidTr="00400D15">
        <w:tc>
          <w:tcPr>
            <w:tcW w:w="709" w:type="dxa"/>
            <w:tcMar>
              <w:top w:w="28" w:type="dxa"/>
              <w:left w:w="57" w:type="dxa"/>
              <w:bottom w:w="28" w:type="dxa"/>
              <w:right w:w="57" w:type="dxa"/>
            </w:tcMar>
          </w:tcPr>
          <w:p w14:paraId="397F8033"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6B65E4F7"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3F0DB9AA" w14:textId="77777777" w:rsidR="00400D15" w:rsidRPr="00491D10" w:rsidRDefault="00400D15" w:rsidP="00555AEF">
            <w:pPr>
              <w:spacing w:after="0" w:line="360" w:lineRule="auto"/>
              <w:rPr>
                <w:rFonts w:cs="Times New Roman"/>
                <w:szCs w:val="24"/>
              </w:rPr>
            </w:pPr>
            <w:r w:rsidRPr="00491D10">
              <w:rPr>
                <w:rFonts w:cs="Times New Roman"/>
                <w:szCs w:val="24"/>
              </w:rPr>
              <w:t>În prezent pesta porcină africană (PPA) este prezentă și în județul Maramureș, astfel că nu se știe cum va evolua situația epidemiei, aceasta afectând atât porci mistreți (</w:t>
            </w:r>
            <w:r w:rsidRPr="00491D10">
              <w:rPr>
                <w:rFonts w:cs="Times New Roman"/>
                <w:i/>
                <w:szCs w:val="24"/>
              </w:rPr>
              <w:t>Sus scofa</w:t>
            </w:r>
            <w:r w:rsidRPr="00491D10">
              <w:rPr>
                <w:rFonts w:cs="Times New Roman"/>
                <w:szCs w:val="24"/>
              </w:rPr>
              <w:t>) cât și domestici.</w:t>
            </w:r>
          </w:p>
        </w:tc>
      </w:tr>
      <w:tr w:rsidR="00400D15" w:rsidRPr="00491D10" w14:paraId="2071A26F" w14:textId="77777777" w:rsidTr="00400D15">
        <w:tc>
          <w:tcPr>
            <w:tcW w:w="709" w:type="dxa"/>
            <w:tcMar>
              <w:top w:w="28" w:type="dxa"/>
              <w:left w:w="57" w:type="dxa"/>
              <w:bottom w:w="28" w:type="dxa"/>
              <w:right w:w="57" w:type="dxa"/>
            </w:tcMar>
          </w:tcPr>
          <w:p w14:paraId="4F534E91" w14:textId="77777777" w:rsidR="00400D15" w:rsidRPr="00491D10" w:rsidRDefault="00400D15" w:rsidP="00555AEF">
            <w:pPr>
              <w:spacing w:after="0" w:line="360" w:lineRule="auto"/>
              <w:rPr>
                <w:rFonts w:cs="Times New Roman"/>
                <w:szCs w:val="24"/>
              </w:rPr>
            </w:pPr>
            <w:r w:rsidRPr="00491D10">
              <w:rPr>
                <w:rFonts w:cs="Times New Roman"/>
                <w:szCs w:val="24"/>
              </w:rPr>
              <w:t>B.25</w:t>
            </w:r>
          </w:p>
        </w:tc>
        <w:tc>
          <w:tcPr>
            <w:tcW w:w="2864" w:type="dxa"/>
            <w:tcMar>
              <w:top w:w="28" w:type="dxa"/>
              <w:left w:w="57" w:type="dxa"/>
              <w:bottom w:w="28" w:type="dxa"/>
              <w:right w:w="57" w:type="dxa"/>
            </w:tcMar>
          </w:tcPr>
          <w:p w14:paraId="49FA033E"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175B30F3" w14:textId="77777777" w:rsidR="00400D15" w:rsidRPr="00491D10" w:rsidRDefault="00400D15" w:rsidP="00555AEF">
            <w:pPr>
              <w:spacing w:after="0" w:line="360" w:lineRule="auto"/>
              <w:rPr>
                <w:rFonts w:cs="Times New Roman"/>
                <w:szCs w:val="24"/>
              </w:rPr>
            </w:pPr>
            <w:r w:rsidRPr="00491D10">
              <w:rPr>
                <w:rFonts w:cs="Times New Roman"/>
                <w:szCs w:val="24"/>
              </w:rPr>
              <w:t>J03.01 Reducerea sau pierderea de caracteristici specifice de habitat</w:t>
            </w:r>
          </w:p>
        </w:tc>
      </w:tr>
      <w:tr w:rsidR="00400D15" w:rsidRPr="00491D10" w14:paraId="2319E21C" w14:textId="77777777" w:rsidTr="00400D15">
        <w:tc>
          <w:tcPr>
            <w:tcW w:w="709" w:type="dxa"/>
            <w:tcMar>
              <w:top w:w="28" w:type="dxa"/>
              <w:left w:w="57" w:type="dxa"/>
              <w:bottom w:w="28" w:type="dxa"/>
              <w:right w:w="57" w:type="dxa"/>
            </w:tcMar>
          </w:tcPr>
          <w:p w14:paraId="42715317"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108D803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F7D4056" w14:textId="77777777" w:rsidR="00400D15" w:rsidRPr="00491D10" w:rsidRDefault="00400D15" w:rsidP="0022360C">
            <w:pPr>
              <w:spacing w:after="0" w:line="360" w:lineRule="auto"/>
              <w:rPr>
                <w:rFonts w:cs="Times New Roman"/>
                <w:szCs w:val="24"/>
              </w:rPr>
            </w:pPr>
            <w:r w:rsidRPr="00491D10">
              <w:rPr>
                <w:rFonts w:cs="Times New Roman"/>
                <w:szCs w:val="24"/>
              </w:rPr>
              <w:t xml:space="preserve">Intervenții silvice, lucrări hidrotehnice, dezvoltarea de infrastructură, toate acestea pot aduce schimbări care să afecteze naturalețea zonei, distrugând caracterul ei </w:t>
            </w:r>
            <w:r w:rsidR="0022360C" w:rsidRPr="00491D10">
              <w:rPr>
                <w:rFonts w:cs="Times New Roman"/>
                <w:szCs w:val="24"/>
              </w:rPr>
              <w:t>natural</w:t>
            </w:r>
            <w:r w:rsidRPr="00491D10">
              <w:rPr>
                <w:rFonts w:cs="Times New Roman"/>
                <w:szCs w:val="24"/>
              </w:rPr>
              <w:t>, ducând la pierderea habitatelor de reproducere, de ascunziș și de creștere.</w:t>
            </w:r>
          </w:p>
        </w:tc>
      </w:tr>
      <w:tr w:rsidR="00400D15" w:rsidRPr="00491D10" w14:paraId="10508302" w14:textId="77777777" w:rsidTr="00400D15">
        <w:tc>
          <w:tcPr>
            <w:tcW w:w="709" w:type="dxa"/>
            <w:tcMar>
              <w:top w:w="28" w:type="dxa"/>
              <w:left w:w="57" w:type="dxa"/>
              <w:bottom w:w="28" w:type="dxa"/>
              <w:right w:w="57" w:type="dxa"/>
            </w:tcMar>
          </w:tcPr>
          <w:p w14:paraId="33040EDC" w14:textId="77777777" w:rsidR="00400D15" w:rsidRPr="00491D10" w:rsidRDefault="00400D15" w:rsidP="00555AEF">
            <w:pPr>
              <w:spacing w:after="0" w:line="360" w:lineRule="auto"/>
              <w:rPr>
                <w:rFonts w:cs="Times New Roman"/>
                <w:szCs w:val="24"/>
              </w:rPr>
            </w:pPr>
            <w:r w:rsidRPr="00491D10">
              <w:rPr>
                <w:rFonts w:cs="Times New Roman"/>
                <w:szCs w:val="24"/>
              </w:rPr>
              <w:t>B.26</w:t>
            </w:r>
          </w:p>
        </w:tc>
        <w:tc>
          <w:tcPr>
            <w:tcW w:w="2864" w:type="dxa"/>
            <w:tcMar>
              <w:top w:w="28" w:type="dxa"/>
              <w:left w:w="57" w:type="dxa"/>
              <w:bottom w:w="28" w:type="dxa"/>
              <w:right w:w="57" w:type="dxa"/>
            </w:tcMar>
          </w:tcPr>
          <w:p w14:paraId="3DBADAB9"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4465CC04" w14:textId="77777777" w:rsidR="00400D15" w:rsidRPr="00491D10" w:rsidRDefault="00400D15" w:rsidP="00555AEF">
            <w:pPr>
              <w:spacing w:after="0" w:line="360" w:lineRule="auto"/>
              <w:rPr>
                <w:rFonts w:cs="Times New Roman"/>
                <w:szCs w:val="24"/>
                <w:shd w:val="clear" w:color="auto" w:fill="FFFFFF"/>
              </w:rPr>
            </w:pPr>
            <w:r w:rsidRPr="00491D10">
              <w:rPr>
                <w:rFonts w:cs="Times New Roman"/>
                <w:szCs w:val="24"/>
                <w:shd w:val="clear" w:color="auto" w:fill="FFFFFF"/>
              </w:rPr>
              <w:t>K01.03 Secare</w:t>
            </w:r>
          </w:p>
        </w:tc>
      </w:tr>
      <w:tr w:rsidR="00400D15" w:rsidRPr="00491D10" w14:paraId="33995F49" w14:textId="77777777" w:rsidTr="00400D15">
        <w:tc>
          <w:tcPr>
            <w:tcW w:w="709" w:type="dxa"/>
            <w:tcMar>
              <w:top w:w="28" w:type="dxa"/>
              <w:left w:w="57" w:type="dxa"/>
              <w:bottom w:w="28" w:type="dxa"/>
              <w:right w:w="57" w:type="dxa"/>
            </w:tcMar>
          </w:tcPr>
          <w:p w14:paraId="7BBE9720"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59B897B1"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19A03EE4" w14:textId="77777777" w:rsidR="00400D15" w:rsidRPr="00491D10" w:rsidRDefault="00400D15" w:rsidP="0022360C">
            <w:pPr>
              <w:spacing w:after="0" w:line="360" w:lineRule="auto"/>
              <w:rPr>
                <w:rFonts w:cs="Times New Roman"/>
                <w:szCs w:val="24"/>
              </w:rPr>
            </w:pPr>
            <w:r w:rsidRPr="00491D10">
              <w:rPr>
                <w:rFonts w:cs="Times New Roman"/>
                <w:szCs w:val="24"/>
              </w:rPr>
              <w:t>Factorii climatici pot cauza variații mari ale nivelului apei. Aceste modificări pot duce la secare sau inundarea unor suprafețe, care p</w:t>
            </w:r>
            <w:r w:rsidR="0022360C" w:rsidRPr="00491D10">
              <w:rPr>
                <w:rFonts w:cs="Times New Roman"/>
                <w:szCs w:val="24"/>
              </w:rPr>
              <w:t>ot avea efecte negative asupra habitatelor umede sau a specliior a căror biologie este legată de mediul acvatic.</w:t>
            </w:r>
          </w:p>
        </w:tc>
      </w:tr>
      <w:tr w:rsidR="00400D15" w:rsidRPr="00491D10" w14:paraId="5047967C" w14:textId="77777777" w:rsidTr="00400D15">
        <w:tc>
          <w:tcPr>
            <w:tcW w:w="709" w:type="dxa"/>
            <w:tcMar>
              <w:top w:w="28" w:type="dxa"/>
              <w:left w:w="57" w:type="dxa"/>
              <w:bottom w:w="28" w:type="dxa"/>
              <w:right w:w="57" w:type="dxa"/>
            </w:tcMar>
          </w:tcPr>
          <w:p w14:paraId="1DE93EAD" w14:textId="77777777" w:rsidR="00400D15" w:rsidRPr="00491D10" w:rsidRDefault="00400D15" w:rsidP="00555AEF">
            <w:pPr>
              <w:spacing w:after="0" w:line="360" w:lineRule="auto"/>
              <w:rPr>
                <w:rFonts w:cs="Times New Roman"/>
                <w:szCs w:val="24"/>
              </w:rPr>
            </w:pPr>
            <w:r w:rsidRPr="00491D10">
              <w:rPr>
                <w:rFonts w:cs="Times New Roman"/>
                <w:szCs w:val="24"/>
              </w:rPr>
              <w:lastRenderedPageBreak/>
              <w:t>B.27</w:t>
            </w:r>
          </w:p>
        </w:tc>
        <w:tc>
          <w:tcPr>
            <w:tcW w:w="2864" w:type="dxa"/>
            <w:tcMar>
              <w:top w:w="28" w:type="dxa"/>
              <w:left w:w="57" w:type="dxa"/>
              <w:bottom w:w="28" w:type="dxa"/>
              <w:right w:w="57" w:type="dxa"/>
            </w:tcMar>
          </w:tcPr>
          <w:p w14:paraId="18162D72"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25DA238A" w14:textId="77777777" w:rsidR="00400D15" w:rsidRPr="00491D10" w:rsidRDefault="00400D15" w:rsidP="00555AEF">
            <w:pPr>
              <w:spacing w:after="0" w:line="360" w:lineRule="auto"/>
              <w:rPr>
                <w:rFonts w:cs="Times New Roman"/>
                <w:szCs w:val="24"/>
                <w:shd w:val="clear" w:color="auto" w:fill="FFFFFF"/>
              </w:rPr>
            </w:pPr>
            <w:r w:rsidRPr="00491D10">
              <w:rPr>
                <w:rFonts w:cs="Times New Roman"/>
                <w:szCs w:val="24"/>
                <w:shd w:val="clear" w:color="auto" w:fill="FFFFFF"/>
              </w:rPr>
              <w:t>K02 Evoluție biocenotică, succesiune</w:t>
            </w:r>
          </w:p>
          <w:p w14:paraId="3C9236A8" w14:textId="77777777" w:rsidR="00400D15" w:rsidRPr="00491D10" w:rsidRDefault="00400D15" w:rsidP="00555AEF">
            <w:pPr>
              <w:spacing w:after="0" w:line="360" w:lineRule="auto"/>
              <w:rPr>
                <w:rFonts w:cs="Times New Roman"/>
                <w:szCs w:val="24"/>
                <w:shd w:val="clear" w:color="auto" w:fill="FFFFFF"/>
              </w:rPr>
            </w:pPr>
            <w:r w:rsidRPr="00491D10">
              <w:rPr>
                <w:rFonts w:cs="Times New Roman"/>
                <w:szCs w:val="24"/>
                <w:shd w:val="clear" w:color="auto" w:fill="FFFFFF"/>
              </w:rPr>
              <w:t>K02.01 Schimbarea compoziției de specii (succesiune)</w:t>
            </w:r>
          </w:p>
        </w:tc>
      </w:tr>
      <w:tr w:rsidR="00400D15" w:rsidRPr="00491D10" w14:paraId="78E61AE8" w14:textId="77777777" w:rsidTr="00400D15">
        <w:tc>
          <w:tcPr>
            <w:tcW w:w="709" w:type="dxa"/>
            <w:tcMar>
              <w:top w:w="28" w:type="dxa"/>
              <w:left w:w="57" w:type="dxa"/>
              <w:bottom w:w="28" w:type="dxa"/>
              <w:right w:w="57" w:type="dxa"/>
            </w:tcMar>
          </w:tcPr>
          <w:p w14:paraId="6564E983"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6B5F37F4"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3EF28506" w14:textId="77777777" w:rsidR="00400D15" w:rsidRPr="00491D10" w:rsidRDefault="00400D15" w:rsidP="00555AEF">
            <w:pPr>
              <w:spacing w:after="0" w:line="360" w:lineRule="auto"/>
              <w:rPr>
                <w:rFonts w:cs="Times New Roman"/>
                <w:szCs w:val="24"/>
                <w:shd w:val="clear" w:color="auto" w:fill="FFFFFF"/>
              </w:rPr>
            </w:pPr>
            <w:r w:rsidRPr="00491D10">
              <w:rPr>
                <w:rFonts w:cs="Times New Roman"/>
                <w:szCs w:val="24"/>
                <w:shd w:val="clear" w:color="auto" w:fill="FFFFFF"/>
              </w:rPr>
              <w:t xml:space="preserve">Prin </w:t>
            </w:r>
            <w:r w:rsidRPr="00491D10">
              <w:rPr>
                <w:rFonts w:cs="Times New Roman"/>
                <w:iCs/>
                <w:szCs w:val="24"/>
                <w:shd w:val="clear" w:color="auto" w:fill="FFFFFF"/>
              </w:rPr>
              <w:t>succesiunea vegetaţiei</w:t>
            </w:r>
            <w:r w:rsidRPr="00491D10">
              <w:rPr>
                <w:rFonts w:cs="Times New Roman"/>
                <w:szCs w:val="24"/>
                <w:shd w:val="clear" w:color="auto" w:fill="FFFFFF"/>
              </w:rPr>
              <w:t xml:space="preserve"> se înţelege procesul de modificare sau de înlocuire în timp a compoziţiei vegetației de pe o anumită suprafaţă de teren, ca rezultat al eliminării şi înlocuirii speciilor între ele. Acest fenomen poate fi unul natural sau antropic. </w:t>
            </w:r>
            <w:r w:rsidRPr="00491D10">
              <w:rPr>
                <w:rFonts w:cs="Times New Roman"/>
                <w:szCs w:val="24"/>
              </w:rPr>
              <w:t xml:space="preserve">Suprafețele utilizate ca fânețe, supuse pășunatului intensiv, vor evolua spre comunități vegetale specifice pășunilor, cu specii xerofile, ruderale, nitrofile. Atât pășunile cât și fânațele neutilizate vor ajunge acoperite cu tufărișuri și mai apoi cu păduri. </w:t>
            </w:r>
          </w:p>
        </w:tc>
      </w:tr>
      <w:tr w:rsidR="00400D15" w:rsidRPr="00491D10" w14:paraId="479D1745" w14:textId="77777777" w:rsidTr="00400D15">
        <w:tc>
          <w:tcPr>
            <w:tcW w:w="709" w:type="dxa"/>
            <w:tcMar>
              <w:top w:w="28" w:type="dxa"/>
              <w:left w:w="57" w:type="dxa"/>
              <w:bottom w:w="28" w:type="dxa"/>
              <w:right w:w="57" w:type="dxa"/>
            </w:tcMar>
          </w:tcPr>
          <w:p w14:paraId="2EA32D6B" w14:textId="77777777" w:rsidR="00400D15" w:rsidRPr="00491D10" w:rsidRDefault="00400D15" w:rsidP="00555AEF">
            <w:pPr>
              <w:spacing w:after="0" w:line="360" w:lineRule="auto"/>
              <w:rPr>
                <w:rFonts w:cs="Times New Roman"/>
                <w:szCs w:val="24"/>
              </w:rPr>
            </w:pPr>
            <w:r w:rsidRPr="00491D10">
              <w:rPr>
                <w:rFonts w:cs="Times New Roman"/>
                <w:szCs w:val="24"/>
              </w:rPr>
              <w:t>B.28</w:t>
            </w:r>
          </w:p>
        </w:tc>
        <w:tc>
          <w:tcPr>
            <w:tcW w:w="2864" w:type="dxa"/>
            <w:tcMar>
              <w:top w:w="28" w:type="dxa"/>
              <w:left w:w="57" w:type="dxa"/>
              <w:bottom w:w="28" w:type="dxa"/>
              <w:right w:w="57" w:type="dxa"/>
            </w:tcMar>
          </w:tcPr>
          <w:p w14:paraId="45123484"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66759334" w14:textId="77777777" w:rsidR="00400D15" w:rsidRPr="00491D10" w:rsidRDefault="00400D15" w:rsidP="00555AEF">
            <w:pPr>
              <w:spacing w:after="0" w:line="360" w:lineRule="auto"/>
              <w:rPr>
                <w:rFonts w:cs="Times New Roman"/>
                <w:szCs w:val="24"/>
                <w:shd w:val="clear" w:color="auto" w:fill="FFFFFF"/>
              </w:rPr>
            </w:pPr>
            <w:r w:rsidRPr="00491D10">
              <w:rPr>
                <w:rFonts w:cs="Times New Roman"/>
                <w:szCs w:val="24"/>
                <w:shd w:val="clear" w:color="auto" w:fill="FFFFFF"/>
              </w:rPr>
              <w:t xml:space="preserve">M01.01 Schimbarea temperaturii </w:t>
            </w:r>
          </w:p>
        </w:tc>
      </w:tr>
      <w:tr w:rsidR="00400D15" w:rsidRPr="00491D10" w14:paraId="20E78E10" w14:textId="77777777" w:rsidTr="00400D15">
        <w:tc>
          <w:tcPr>
            <w:tcW w:w="709" w:type="dxa"/>
            <w:tcMar>
              <w:top w:w="28" w:type="dxa"/>
              <w:left w:w="57" w:type="dxa"/>
              <w:bottom w:w="28" w:type="dxa"/>
              <w:right w:w="57" w:type="dxa"/>
            </w:tcMar>
          </w:tcPr>
          <w:p w14:paraId="709282B0"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3FAC84D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5871CD8D" w14:textId="77777777" w:rsidR="00400D15" w:rsidRPr="00491D10" w:rsidRDefault="00400D15" w:rsidP="00555AEF">
            <w:pPr>
              <w:spacing w:after="0" w:line="360" w:lineRule="auto"/>
              <w:rPr>
                <w:rFonts w:cs="Times New Roman"/>
                <w:szCs w:val="24"/>
              </w:rPr>
            </w:pPr>
            <w:r w:rsidRPr="00491D10">
              <w:rPr>
                <w:rFonts w:cs="Times New Roman"/>
                <w:szCs w:val="24"/>
              </w:rPr>
              <w:t>O amenințare care nu poate fi cuantificată în prezent este schimbarea temperaturii, manifestată în special prin încălzirea globală. Aceasta poate avea ca efect intensificarea fenomenelor extreme (furtuni, ploi abundente), seceta și deșertificarea, modificarea de debit a apelor (inundații frecvente). Toate acestea au un efect major asupra organismelor.</w:t>
            </w:r>
          </w:p>
        </w:tc>
      </w:tr>
      <w:tr w:rsidR="00400D15" w:rsidRPr="00491D10" w14:paraId="23006CE1" w14:textId="77777777" w:rsidTr="00400D15">
        <w:tc>
          <w:tcPr>
            <w:tcW w:w="709" w:type="dxa"/>
            <w:tcMar>
              <w:top w:w="28" w:type="dxa"/>
              <w:left w:w="57" w:type="dxa"/>
              <w:bottom w:w="28" w:type="dxa"/>
              <w:right w:w="57" w:type="dxa"/>
            </w:tcMar>
          </w:tcPr>
          <w:p w14:paraId="6E41CE9B" w14:textId="77777777" w:rsidR="00400D15" w:rsidRPr="00491D10" w:rsidRDefault="00400D15" w:rsidP="00555AEF">
            <w:pPr>
              <w:spacing w:after="0" w:line="360" w:lineRule="auto"/>
              <w:rPr>
                <w:rFonts w:cs="Times New Roman"/>
                <w:szCs w:val="24"/>
              </w:rPr>
            </w:pPr>
            <w:r w:rsidRPr="00491D10">
              <w:rPr>
                <w:rFonts w:cs="Times New Roman"/>
                <w:szCs w:val="24"/>
              </w:rPr>
              <w:t>B.29</w:t>
            </w:r>
          </w:p>
        </w:tc>
        <w:tc>
          <w:tcPr>
            <w:tcW w:w="2864" w:type="dxa"/>
            <w:tcMar>
              <w:top w:w="28" w:type="dxa"/>
              <w:left w:w="57" w:type="dxa"/>
              <w:bottom w:w="28" w:type="dxa"/>
              <w:right w:w="57" w:type="dxa"/>
            </w:tcMar>
          </w:tcPr>
          <w:p w14:paraId="6DA0057E"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2EFFB646" w14:textId="77777777" w:rsidR="00400D15" w:rsidRPr="00491D10" w:rsidRDefault="00400D15" w:rsidP="00555AEF">
            <w:pPr>
              <w:spacing w:after="0" w:line="360" w:lineRule="auto"/>
              <w:rPr>
                <w:rFonts w:cs="Times New Roman"/>
                <w:szCs w:val="24"/>
              </w:rPr>
            </w:pPr>
            <w:r w:rsidRPr="00491D10">
              <w:rPr>
                <w:rFonts w:cs="Times New Roman"/>
                <w:szCs w:val="24"/>
              </w:rPr>
              <w:t xml:space="preserve">M01.02 </w:t>
            </w:r>
            <w:r w:rsidRPr="00491D10">
              <w:rPr>
                <w:rFonts w:eastAsia="Times New Roman" w:cs="Times New Roman"/>
                <w:bCs/>
                <w:szCs w:val="24"/>
              </w:rPr>
              <w:t>Secete și precipitații reduse</w:t>
            </w:r>
          </w:p>
        </w:tc>
      </w:tr>
      <w:tr w:rsidR="00400D15" w:rsidRPr="00491D10" w14:paraId="3FA495B4" w14:textId="77777777" w:rsidTr="00400D15">
        <w:tc>
          <w:tcPr>
            <w:tcW w:w="709" w:type="dxa"/>
            <w:tcMar>
              <w:top w:w="28" w:type="dxa"/>
              <w:left w:w="57" w:type="dxa"/>
              <w:bottom w:w="28" w:type="dxa"/>
              <w:right w:w="57" w:type="dxa"/>
            </w:tcMar>
          </w:tcPr>
          <w:p w14:paraId="625DB839"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40713D4C"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5349573D" w14:textId="77777777" w:rsidR="00400D15" w:rsidRPr="00491D10" w:rsidRDefault="00400D15" w:rsidP="00555AEF">
            <w:pPr>
              <w:spacing w:after="0" w:line="360" w:lineRule="auto"/>
              <w:rPr>
                <w:rFonts w:cs="Times New Roman"/>
                <w:szCs w:val="24"/>
              </w:rPr>
            </w:pPr>
            <w:r w:rsidRPr="00491D10">
              <w:rPr>
                <w:rFonts w:cs="Times New Roman"/>
                <w:szCs w:val="24"/>
              </w:rPr>
              <w:t>Posibila intensificare a secetelor ca urmare a modificărilor climatice ar putea avea un impact negativ major asupra amfibienilor.</w:t>
            </w:r>
          </w:p>
        </w:tc>
      </w:tr>
      <w:tr w:rsidR="00400D15" w:rsidRPr="00491D10" w14:paraId="4B9F3376" w14:textId="77777777" w:rsidTr="00400D15">
        <w:tc>
          <w:tcPr>
            <w:tcW w:w="709" w:type="dxa"/>
            <w:tcMar>
              <w:top w:w="28" w:type="dxa"/>
              <w:left w:w="57" w:type="dxa"/>
              <w:bottom w:w="28" w:type="dxa"/>
              <w:right w:w="57" w:type="dxa"/>
            </w:tcMar>
          </w:tcPr>
          <w:p w14:paraId="280FEC5D" w14:textId="77777777" w:rsidR="00400D15" w:rsidRPr="00491D10" w:rsidRDefault="00400D15" w:rsidP="00555AEF">
            <w:pPr>
              <w:spacing w:after="0" w:line="360" w:lineRule="auto"/>
              <w:rPr>
                <w:rFonts w:cs="Times New Roman"/>
                <w:szCs w:val="24"/>
              </w:rPr>
            </w:pPr>
            <w:r w:rsidRPr="00491D10">
              <w:rPr>
                <w:rFonts w:cs="Times New Roman"/>
                <w:szCs w:val="24"/>
              </w:rPr>
              <w:t>B.30</w:t>
            </w:r>
          </w:p>
        </w:tc>
        <w:tc>
          <w:tcPr>
            <w:tcW w:w="2864" w:type="dxa"/>
            <w:tcMar>
              <w:top w:w="28" w:type="dxa"/>
              <w:left w:w="57" w:type="dxa"/>
              <w:bottom w:w="28" w:type="dxa"/>
              <w:right w:w="57" w:type="dxa"/>
            </w:tcMar>
          </w:tcPr>
          <w:p w14:paraId="05EB7AB0"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35CE6FAE" w14:textId="77777777" w:rsidR="00400D15" w:rsidRPr="00491D10" w:rsidRDefault="00400D15" w:rsidP="00555AEF">
            <w:pPr>
              <w:spacing w:after="0" w:line="360" w:lineRule="auto"/>
              <w:rPr>
                <w:rFonts w:eastAsia="Times New Roman" w:cs="Times New Roman"/>
                <w:bCs/>
                <w:szCs w:val="24"/>
              </w:rPr>
            </w:pPr>
            <w:r w:rsidRPr="00491D10">
              <w:rPr>
                <w:rFonts w:cs="Times New Roman"/>
                <w:szCs w:val="24"/>
              </w:rPr>
              <w:t xml:space="preserve">M01.03 </w:t>
            </w:r>
            <w:r w:rsidRPr="00491D10">
              <w:rPr>
                <w:rFonts w:eastAsia="Times New Roman" w:cs="Times New Roman"/>
                <w:bCs/>
                <w:szCs w:val="24"/>
              </w:rPr>
              <w:t>Inundații și creșterea precipitațiilor</w:t>
            </w:r>
          </w:p>
        </w:tc>
      </w:tr>
      <w:tr w:rsidR="00400D15" w:rsidRPr="00491D10" w14:paraId="56AF7E52" w14:textId="77777777" w:rsidTr="00400D15">
        <w:tc>
          <w:tcPr>
            <w:tcW w:w="709" w:type="dxa"/>
            <w:tcMar>
              <w:top w:w="28" w:type="dxa"/>
              <w:left w:w="57" w:type="dxa"/>
              <w:bottom w:w="28" w:type="dxa"/>
              <w:right w:w="57" w:type="dxa"/>
            </w:tcMar>
          </w:tcPr>
          <w:p w14:paraId="35861A1F"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74A4F272"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76F601C9" w14:textId="77777777" w:rsidR="00400D15" w:rsidRPr="00491D10" w:rsidRDefault="00400D15" w:rsidP="00555AEF">
            <w:pPr>
              <w:spacing w:after="0" w:line="360" w:lineRule="auto"/>
              <w:rPr>
                <w:rFonts w:cs="Times New Roman"/>
                <w:szCs w:val="24"/>
              </w:rPr>
            </w:pPr>
            <w:r w:rsidRPr="00491D10">
              <w:rPr>
                <w:rFonts w:cs="Times New Roman"/>
                <w:szCs w:val="24"/>
              </w:rPr>
              <w:t>Posibila intensificare a inundațiilor ca urmare a modificărilor climatice ar putea avea un impact negativ major asupra amfibienilor.</w:t>
            </w:r>
          </w:p>
        </w:tc>
      </w:tr>
      <w:tr w:rsidR="00400D15" w:rsidRPr="00491D10" w14:paraId="391786C5" w14:textId="77777777" w:rsidTr="00400D15">
        <w:tc>
          <w:tcPr>
            <w:tcW w:w="709" w:type="dxa"/>
            <w:tcMar>
              <w:top w:w="28" w:type="dxa"/>
              <w:left w:w="57" w:type="dxa"/>
              <w:bottom w:w="28" w:type="dxa"/>
              <w:right w:w="57" w:type="dxa"/>
            </w:tcMar>
          </w:tcPr>
          <w:p w14:paraId="258DE4D6" w14:textId="77777777" w:rsidR="00400D15" w:rsidRPr="00491D10" w:rsidRDefault="00400D15" w:rsidP="00555AEF">
            <w:pPr>
              <w:spacing w:after="0" w:line="360" w:lineRule="auto"/>
              <w:rPr>
                <w:rFonts w:cs="Times New Roman"/>
                <w:szCs w:val="24"/>
              </w:rPr>
            </w:pPr>
            <w:r w:rsidRPr="00491D10">
              <w:rPr>
                <w:rFonts w:cs="Times New Roman"/>
                <w:szCs w:val="24"/>
              </w:rPr>
              <w:t>B.31</w:t>
            </w:r>
          </w:p>
        </w:tc>
        <w:tc>
          <w:tcPr>
            <w:tcW w:w="2864" w:type="dxa"/>
            <w:tcMar>
              <w:top w:w="28" w:type="dxa"/>
              <w:left w:w="57" w:type="dxa"/>
              <w:bottom w:w="28" w:type="dxa"/>
              <w:right w:w="57" w:type="dxa"/>
            </w:tcMar>
          </w:tcPr>
          <w:p w14:paraId="4F909F70" w14:textId="77777777" w:rsidR="00400D15" w:rsidRPr="00491D10" w:rsidRDefault="00400D15" w:rsidP="00555AEF">
            <w:pPr>
              <w:spacing w:after="0" w:line="360" w:lineRule="auto"/>
              <w:rPr>
                <w:rFonts w:cs="Times New Roman"/>
                <w:szCs w:val="24"/>
              </w:rPr>
            </w:pPr>
            <w:r w:rsidRPr="00491D10">
              <w:rPr>
                <w:rFonts w:cs="Times New Roman"/>
                <w:szCs w:val="24"/>
              </w:rPr>
              <w:t>Amenințare viitoare</w:t>
            </w:r>
          </w:p>
        </w:tc>
        <w:tc>
          <w:tcPr>
            <w:tcW w:w="6157" w:type="dxa"/>
            <w:tcMar>
              <w:top w:w="28" w:type="dxa"/>
              <w:left w:w="57" w:type="dxa"/>
              <w:bottom w:w="28" w:type="dxa"/>
              <w:right w:w="57" w:type="dxa"/>
            </w:tcMar>
          </w:tcPr>
          <w:p w14:paraId="7A416047" w14:textId="77777777" w:rsidR="00400D15" w:rsidRPr="00491D10" w:rsidRDefault="00400D15" w:rsidP="00555AEF">
            <w:pPr>
              <w:spacing w:after="0" w:line="360" w:lineRule="auto"/>
              <w:rPr>
                <w:rFonts w:cs="Times New Roman"/>
                <w:szCs w:val="24"/>
              </w:rPr>
            </w:pPr>
            <w:r w:rsidRPr="00491D10">
              <w:rPr>
                <w:rFonts w:cs="Times New Roman"/>
                <w:szCs w:val="24"/>
              </w:rPr>
              <w:t>M02.01 Înlocuirea și deteriorarea habitatului</w:t>
            </w:r>
          </w:p>
        </w:tc>
      </w:tr>
      <w:tr w:rsidR="00400D15" w:rsidRPr="00491D10" w14:paraId="0F41CB9D" w14:textId="77777777" w:rsidTr="00400D15">
        <w:tc>
          <w:tcPr>
            <w:tcW w:w="709" w:type="dxa"/>
            <w:tcMar>
              <w:top w:w="28" w:type="dxa"/>
              <w:left w:w="57" w:type="dxa"/>
              <w:bottom w:w="28" w:type="dxa"/>
              <w:right w:w="57" w:type="dxa"/>
            </w:tcMar>
          </w:tcPr>
          <w:p w14:paraId="5699FA86" w14:textId="77777777" w:rsidR="00400D15" w:rsidRPr="00491D10" w:rsidRDefault="00400D15" w:rsidP="00555AEF">
            <w:pPr>
              <w:spacing w:after="0" w:line="360" w:lineRule="auto"/>
              <w:rPr>
                <w:rFonts w:cs="Times New Roman"/>
                <w:szCs w:val="24"/>
              </w:rPr>
            </w:pPr>
          </w:p>
        </w:tc>
        <w:tc>
          <w:tcPr>
            <w:tcW w:w="2864" w:type="dxa"/>
            <w:tcMar>
              <w:top w:w="28" w:type="dxa"/>
              <w:left w:w="57" w:type="dxa"/>
              <w:bottom w:w="28" w:type="dxa"/>
              <w:right w:w="57" w:type="dxa"/>
            </w:tcMar>
          </w:tcPr>
          <w:p w14:paraId="6C2CC10A" w14:textId="77777777" w:rsidR="00400D15" w:rsidRPr="00491D10" w:rsidRDefault="00400D15" w:rsidP="00555AEF">
            <w:pPr>
              <w:spacing w:after="0" w:line="360" w:lineRule="auto"/>
              <w:rPr>
                <w:rFonts w:cs="Times New Roman"/>
                <w:szCs w:val="24"/>
              </w:rPr>
            </w:pPr>
            <w:r w:rsidRPr="00491D10">
              <w:rPr>
                <w:rFonts w:cs="Times New Roman"/>
                <w:szCs w:val="24"/>
              </w:rPr>
              <w:t>Detalii</w:t>
            </w:r>
          </w:p>
        </w:tc>
        <w:tc>
          <w:tcPr>
            <w:tcW w:w="6157" w:type="dxa"/>
            <w:tcMar>
              <w:top w:w="28" w:type="dxa"/>
              <w:left w:w="57" w:type="dxa"/>
              <w:bottom w:w="28" w:type="dxa"/>
              <w:right w:w="57" w:type="dxa"/>
            </w:tcMar>
          </w:tcPr>
          <w:p w14:paraId="0BF69F16" w14:textId="77777777" w:rsidR="00400D15" w:rsidRPr="00491D10" w:rsidRDefault="00400D15" w:rsidP="00555AEF">
            <w:pPr>
              <w:spacing w:after="0" w:line="360" w:lineRule="auto"/>
              <w:rPr>
                <w:rFonts w:cs="Times New Roman"/>
                <w:szCs w:val="24"/>
              </w:rPr>
            </w:pPr>
            <w:r w:rsidRPr="00491D10">
              <w:rPr>
                <w:rFonts w:cs="Times New Roman"/>
                <w:szCs w:val="24"/>
              </w:rPr>
              <w:t xml:space="preserve">Pășunatul intensiv ca și schimbarea regimului hidric determinat de intervenții de genul construirii de microhidrocentrale ar determina degradarea continuă a habitatelor; pășunatul intensiv ar duce la schimbarea compoziției floristice a covorului vegetal </w:t>
            </w:r>
            <w:r w:rsidRPr="00491D10">
              <w:rPr>
                <w:rFonts w:cs="Times New Roman"/>
                <w:szCs w:val="24"/>
              </w:rPr>
              <w:lastRenderedPageBreak/>
              <w:t xml:space="preserve">format din specii mezohigrofile spre o compoziție floristică mezo-xerofilă → xerofilă. </w:t>
            </w:r>
          </w:p>
        </w:tc>
      </w:tr>
    </w:tbl>
    <w:p w14:paraId="6A2CF77C" w14:textId="77777777" w:rsidR="00400D15" w:rsidRPr="00491D10" w:rsidRDefault="00400D15" w:rsidP="00555AEF">
      <w:pPr>
        <w:spacing w:after="0" w:line="360" w:lineRule="auto"/>
        <w:jc w:val="center"/>
        <w:rPr>
          <w:rFonts w:cs="Times New Roman"/>
          <w:b/>
          <w:bCs/>
          <w:szCs w:val="24"/>
          <w:lang w:val="ro-RO"/>
        </w:rPr>
      </w:pPr>
    </w:p>
    <w:p w14:paraId="5A1F4BC1" w14:textId="77777777" w:rsidR="00400D15" w:rsidRPr="00491D10" w:rsidRDefault="00400D15" w:rsidP="00555AEF">
      <w:pPr>
        <w:spacing w:after="0" w:line="360" w:lineRule="auto"/>
        <w:jc w:val="center"/>
        <w:rPr>
          <w:rFonts w:eastAsia="Calibri" w:cs="Times New Roman"/>
          <w:b/>
          <w:bCs/>
          <w:szCs w:val="24"/>
          <w:lang w:val="ro-RO"/>
        </w:rPr>
      </w:pPr>
    </w:p>
    <w:p w14:paraId="7DAA00AE" w14:textId="77777777" w:rsidR="00D90EAC" w:rsidRPr="00491D10" w:rsidRDefault="00D90EAC" w:rsidP="00555AEF">
      <w:pPr>
        <w:pStyle w:val="Heading2"/>
        <w:spacing w:before="0" w:line="360" w:lineRule="auto"/>
        <w:rPr>
          <w:rFonts w:cs="Times New Roman"/>
          <w:szCs w:val="24"/>
          <w:lang w:val="ro-RO"/>
        </w:rPr>
      </w:pPr>
      <w:bookmarkStart w:id="98" w:name="_Toc87426422"/>
      <w:r w:rsidRPr="00491D10">
        <w:rPr>
          <w:rFonts w:cs="Times New Roman"/>
          <w:szCs w:val="24"/>
          <w:lang w:val="ro-RO"/>
        </w:rPr>
        <w:t>5.2. Hărțile activităților cu potențial impact</w:t>
      </w:r>
      <w:bookmarkEnd w:id="98"/>
    </w:p>
    <w:p w14:paraId="7DE8FDAE" w14:textId="77777777" w:rsidR="00622A80" w:rsidRPr="00491D10" w:rsidRDefault="00622A80" w:rsidP="00622A80">
      <w:pPr>
        <w:rPr>
          <w:lang w:val="ro-RO"/>
        </w:rPr>
      </w:pPr>
    </w:p>
    <w:p w14:paraId="6E5900C2" w14:textId="77777777" w:rsidR="005372D8" w:rsidRPr="00491D10" w:rsidRDefault="00D90EAC" w:rsidP="00555AEF">
      <w:pPr>
        <w:pStyle w:val="Heading3"/>
        <w:spacing w:before="0" w:line="360" w:lineRule="auto"/>
        <w:ind w:firstLine="720"/>
        <w:rPr>
          <w:rFonts w:cs="Times New Roman"/>
          <w:lang w:val="ro-RO"/>
        </w:rPr>
      </w:pPr>
      <w:bookmarkStart w:id="99" w:name="_Toc87426423"/>
      <w:r w:rsidRPr="00491D10">
        <w:rPr>
          <w:rFonts w:cs="Times New Roman"/>
          <w:lang w:val="ro-RO"/>
        </w:rPr>
        <w:t>5.2.1. Harta presiunilor actuale şi a intensității acestora la nivelul ariei naturale protejate</w:t>
      </w:r>
      <w:bookmarkEnd w:id="99"/>
    </w:p>
    <w:p w14:paraId="677EF8C0" w14:textId="77777777" w:rsidR="005372D8" w:rsidRPr="00491D10" w:rsidRDefault="005372D8" w:rsidP="00555AEF">
      <w:pPr>
        <w:spacing w:line="360" w:lineRule="auto"/>
        <w:rPr>
          <w:rFonts w:cs="Times New Roman"/>
          <w:szCs w:val="24"/>
          <w:lang w:val="ro-RO"/>
        </w:rPr>
      </w:pPr>
    </w:p>
    <w:p w14:paraId="0D19DBB5" w14:textId="6D0CEEBB" w:rsidR="005372D8" w:rsidRPr="00491D10" w:rsidRDefault="00E8772D" w:rsidP="00622A80">
      <w:pPr>
        <w:pStyle w:val="Heading3"/>
        <w:spacing w:before="0" w:line="240" w:lineRule="auto"/>
        <w:contextualSpacing/>
        <w:jc w:val="center"/>
        <w:rPr>
          <w:rFonts w:cs="Times New Roman"/>
          <w:lang w:val="ro-RO"/>
        </w:rPr>
      </w:pPr>
      <w:bookmarkStart w:id="100" w:name="_Toc43454974"/>
      <w:bookmarkStart w:id="101" w:name="_Toc87426424"/>
      <w:r w:rsidRPr="00491D10">
        <w:rPr>
          <w:rFonts w:cs="Times New Roman"/>
          <w:lang w:val="ro-RO"/>
        </w:rPr>
        <w:t>Tabel nr.</w:t>
      </w:r>
      <w:r w:rsidR="005372D8" w:rsidRPr="00491D10">
        <w:rPr>
          <w:rFonts w:cs="Times New Roman"/>
          <w:lang w:val="ro-RO"/>
        </w:rPr>
        <w:t xml:space="preserve"> </w:t>
      </w:r>
      <w:r w:rsidR="009770BC" w:rsidRPr="00491D10">
        <w:rPr>
          <w:rFonts w:cs="Times New Roman"/>
          <w:lang w:val="ro-RO"/>
        </w:rPr>
        <w:t xml:space="preserve">61C </w:t>
      </w:r>
      <w:r w:rsidR="003255CB" w:rsidRPr="00491D10">
        <w:rPr>
          <w:rFonts w:cs="Times New Roman"/>
          <w:lang w:val="ro-RO"/>
        </w:rPr>
        <w:t>Lista</w:t>
      </w:r>
      <w:r w:rsidR="003255CB" w:rsidRPr="00491D10">
        <w:t xml:space="preserve"> </w:t>
      </w:r>
      <w:r w:rsidR="003255CB" w:rsidRPr="00491D10">
        <w:rPr>
          <w:rFonts w:cs="Times New Roman"/>
          <w:lang w:val="ro-RO"/>
        </w:rPr>
        <w:t>atributelor hărții</w:t>
      </w:r>
      <w:r w:rsidR="005372D8" w:rsidRPr="00491D10">
        <w:rPr>
          <w:rFonts w:cs="Times New Roman"/>
          <w:lang w:val="ro-RO"/>
        </w:rPr>
        <w:t xml:space="preserve"> presiunilor actuale şi a intensității acestora la</w:t>
      </w:r>
      <w:r w:rsidR="005372D8" w:rsidRPr="00491D10">
        <w:rPr>
          <w:rFonts w:cs="Times New Roman"/>
          <w:shd w:val="clear" w:color="auto" w:fill="FF0000"/>
          <w:lang w:val="ro-RO"/>
        </w:rPr>
        <w:t xml:space="preserve"> </w:t>
      </w:r>
      <w:r w:rsidR="005372D8" w:rsidRPr="00491D10">
        <w:rPr>
          <w:rFonts w:cs="Times New Roman"/>
          <w:lang w:val="ro-RO"/>
        </w:rPr>
        <w:t>nivelul ariei naturale protejate</w:t>
      </w:r>
      <w:bookmarkEnd w:id="100"/>
      <w:bookmarkEnd w:id="101"/>
    </w:p>
    <w:tbl>
      <w:tblPr>
        <w:tblStyle w:val="TableGrid"/>
        <w:tblW w:w="5195" w:type="pct"/>
        <w:tblLook w:val="04A0" w:firstRow="1" w:lastRow="0" w:firstColumn="1" w:lastColumn="0" w:noHBand="0" w:noVBand="1"/>
      </w:tblPr>
      <w:tblGrid>
        <w:gridCol w:w="751"/>
        <w:gridCol w:w="2164"/>
        <w:gridCol w:w="6453"/>
      </w:tblGrid>
      <w:tr w:rsidR="00C107DC" w:rsidRPr="00491D10" w14:paraId="0C6671D6" w14:textId="77777777" w:rsidTr="00F052BC">
        <w:trPr>
          <w:tblHeader/>
        </w:trPr>
        <w:tc>
          <w:tcPr>
            <w:tcW w:w="40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40E6F31"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Cod</w:t>
            </w:r>
          </w:p>
        </w:tc>
        <w:tc>
          <w:tcPr>
            <w:tcW w:w="11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8CC8CBC"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Parametru</w:t>
            </w:r>
          </w:p>
        </w:tc>
        <w:tc>
          <w:tcPr>
            <w:tcW w:w="344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A3FCB48"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Descriere</w:t>
            </w:r>
          </w:p>
        </w:tc>
      </w:tr>
      <w:tr w:rsidR="00C107DC" w:rsidRPr="00491D10" w14:paraId="66C981BA" w14:textId="77777777" w:rsidTr="00F052BC">
        <w:tc>
          <w:tcPr>
            <w:tcW w:w="40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129C8B4"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B05707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AB76ABB"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A01 </w:t>
            </w:r>
            <w:r w:rsidR="00C107DC" w:rsidRPr="00491D10">
              <w:rPr>
                <w:rFonts w:cs="Times New Roman"/>
                <w:szCs w:val="24"/>
              </w:rPr>
              <w:t>Cultivare</w:t>
            </w:r>
          </w:p>
          <w:p w14:paraId="59864CF1" w14:textId="77777777" w:rsidR="00C107DC" w:rsidRPr="00491D10" w:rsidRDefault="00C107DC" w:rsidP="00555AEF">
            <w:pPr>
              <w:pStyle w:val="NoSpacing"/>
              <w:spacing w:line="360" w:lineRule="auto"/>
              <w:rPr>
                <w:rFonts w:cs="Times New Roman"/>
                <w:szCs w:val="24"/>
              </w:rPr>
            </w:pPr>
            <w:r w:rsidRPr="00491D10">
              <w:rPr>
                <w:rFonts w:cs="Times New Roman"/>
                <w:szCs w:val="24"/>
              </w:rPr>
              <w:t>A</w:t>
            </w:r>
            <w:r w:rsidR="00934D3A" w:rsidRPr="00491D10">
              <w:rPr>
                <w:rFonts w:cs="Times New Roman"/>
                <w:szCs w:val="24"/>
              </w:rPr>
              <w:t xml:space="preserve">02 </w:t>
            </w:r>
            <w:r w:rsidRPr="00491D10">
              <w:rPr>
                <w:rFonts w:cs="Times New Roman"/>
                <w:szCs w:val="24"/>
              </w:rPr>
              <w:t>Modi</w:t>
            </w:r>
            <w:r w:rsidRPr="00491D10">
              <w:rPr>
                <w:rFonts w:cs="Times New Roman"/>
                <w:spacing w:val="-1"/>
                <w:szCs w:val="24"/>
              </w:rPr>
              <w:t>f</w:t>
            </w:r>
            <w:r w:rsidRPr="00491D10">
              <w:rPr>
                <w:rFonts w:cs="Times New Roman"/>
                <w:szCs w:val="24"/>
              </w:rPr>
              <w:t>i</w:t>
            </w:r>
            <w:r w:rsidRPr="00491D10">
              <w:rPr>
                <w:rFonts w:cs="Times New Roman"/>
                <w:spacing w:val="-1"/>
                <w:szCs w:val="24"/>
              </w:rPr>
              <w:t>car</w:t>
            </w:r>
            <w:r w:rsidRPr="00491D10">
              <w:rPr>
                <w:rFonts w:cs="Times New Roman"/>
                <w:spacing w:val="1"/>
                <w:szCs w:val="24"/>
              </w:rPr>
              <w:t>e</w:t>
            </w:r>
            <w:r w:rsidRPr="00491D10">
              <w:rPr>
                <w:rFonts w:cs="Times New Roman"/>
                <w:szCs w:val="24"/>
              </w:rPr>
              <w:t>a p</w:t>
            </w:r>
            <w:r w:rsidRPr="00491D10">
              <w:rPr>
                <w:rFonts w:cs="Times New Roman"/>
                <w:spacing w:val="-1"/>
                <w:szCs w:val="24"/>
              </w:rPr>
              <w:t>r</w:t>
            </w:r>
            <w:r w:rsidRPr="00491D10">
              <w:rPr>
                <w:rFonts w:cs="Times New Roman"/>
                <w:spacing w:val="1"/>
                <w:szCs w:val="24"/>
              </w:rPr>
              <w:t>a</w:t>
            </w:r>
            <w:r w:rsidRPr="00491D10">
              <w:rPr>
                <w:rFonts w:cs="Times New Roman"/>
                <w:spacing w:val="-1"/>
                <w:szCs w:val="24"/>
              </w:rPr>
              <w:t>c</w:t>
            </w:r>
            <w:r w:rsidRPr="00491D10">
              <w:rPr>
                <w:rFonts w:cs="Times New Roman"/>
                <w:szCs w:val="24"/>
              </w:rPr>
              <w:t>ti</w:t>
            </w:r>
            <w:r w:rsidRPr="00491D10">
              <w:rPr>
                <w:rFonts w:cs="Times New Roman"/>
                <w:spacing w:val="-1"/>
                <w:szCs w:val="24"/>
              </w:rPr>
              <w:t>c</w:t>
            </w:r>
            <w:r w:rsidRPr="00491D10">
              <w:rPr>
                <w:rFonts w:cs="Times New Roman"/>
                <w:szCs w:val="24"/>
              </w:rPr>
              <w:t>ilor</w:t>
            </w:r>
            <w:r w:rsidRPr="00491D10">
              <w:rPr>
                <w:rFonts w:cs="Times New Roman"/>
                <w:spacing w:val="-1"/>
                <w:szCs w:val="24"/>
              </w:rPr>
              <w:t xml:space="preserve"> </w:t>
            </w:r>
            <w:r w:rsidRPr="00491D10">
              <w:rPr>
                <w:rFonts w:cs="Times New Roman"/>
                <w:spacing w:val="1"/>
                <w:szCs w:val="24"/>
              </w:rPr>
              <w:t>Agricole</w:t>
            </w:r>
            <w:r w:rsidRPr="00491D10">
              <w:rPr>
                <w:rFonts w:cs="Times New Roman"/>
                <w:spacing w:val="3"/>
                <w:szCs w:val="24"/>
              </w:rPr>
              <w:t xml:space="preserve"> </w:t>
            </w:r>
            <w:r w:rsidRPr="00491D10">
              <w:rPr>
                <w:rFonts w:cs="Times New Roman"/>
                <w:spacing w:val="-1"/>
                <w:szCs w:val="24"/>
              </w:rPr>
              <w:t>r</w:t>
            </w:r>
            <w:r w:rsidRPr="00491D10">
              <w:rPr>
                <w:rFonts w:cs="Times New Roman"/>
                <w:szCs w:val="24"/>
              </w:rPr>
              <w:t>u</w:t>
            </w:r>
            <w:r w:rsidRPr="00491D10">
              <w:rPr>
                <w:rFonts w:cs="Times New Roman"/>
                <w:spacing w:val="-1"/>
                <w:szCs w:val="24"/>
              </w:rPr>
              <w:t>ra</w:t>
            </w:r>
            <w:r w:rsidRPr="00491D10">
              <w:rPr>
                <w:rFonts w:cs="Times New Roman"/>
                <w:szCs w:val="24"/>
              </w:rPr>
              <w:t>le</w:t>
            </w:r>
          </w:p>
          <w:p w14:paraId="10429E8F"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A02.02 </w:t>
            </w:r>
            <w:r w:rsidR="00C107DC" w:rsidRPr="00491D10">
              <w:rPr>
                <w:rFonts w:cs="Times New Roman"/>
                <w:spacing w:val="1"/>
                <w:szCs w:val="24"/>
              </w:rPr>
              <w:t>S</w:t>
            </w:r>
            <w:r w:rsidR="00C107DC" w:rsidRPr="00491D10">
              <w:rPr>
                <w:rFonts w:cs="Times New Roman"/>
                <w:spacing w:val="-1"/>
                <w:szCs w:val="24"/>
              </w:rPr>
              <w:t>c</w:t>
            </w:r>
            <w:r w:rsidR="00C107DC" w:rsidRPr="00491D10">
              <w:rPr>
                <w:rFonts w:cs="Times New Roman"/>
                <w:szCs w:val="24"/>
              </w:rPr>
              <w:t>himb</w:t>
            </w:r>
            <w:r w:rsidR="00C107DC" w:rsidRPr="00491D10">
              <w:rPr>
                <w:rFonts w:cs="Times New Roman"/>
                <w:spacing w:val="-1"/>
                <w:szCs w:val="24"/>
              </w:rPr>
              <w:t>are</w:t>
            </w:r>
            <w:r w:rsidR="00C107DC" w:rsidRPr="00491D10">
              <w:rPr>
                <w:rFonts w:cs="Times New Roman"/>
                <w:szCs w:val="24"/>
              </w:rPr>
              <w:t>a</w:t>
            </w:r>
            <w:r w:rsidR="00C107DC" w:rsidRPr="00491D10">
              <w:rPr>
                <w:rFonts w:cs="Times New Roman"/>
                <w:spacing w:val="-1"/>
                <w:szCs w:val="24"/>
              </w:rPr>
              <w:t xml:space="preserve"> </w:t>
            </w:r>
            <w:r w:rsidR="00C107DC" w:rsidRPr="00491D10">
              <w:rPr>
                <w:rFonts w:cs="Times New Roman"/>
                <w:szCs w:val="24"/>
              </w:rPr>
              <w:t>sp</w:t>
            </w:r>
            <w:r w:rsidR="00C107DC" w:rsidRPr="00491D10">
              <w:rPr>
                <w:rFonts w:cs="Times New Roman"/>
                <w:spacing w:val="1"/>
                <w:szCs w:val="24"/>
              </w:rPr>
              <w:t>e</w:t>
            </w:r>
            <w:r w:rsidR="00C107DC" w:rsidRPr="00491D10">
              <w:rPr>
                <w:rFonts w:cs="Times New Roman"/>
                <w:spacing w:val="-1"/>
                <w:szCs w:val="24"/>
              </w:rPr>
              <w:t>c</w:t>
            </w:r>
            <w:r w:rsidR="00C107DC" w:rsidRPr="00491D10">
              <w:rPr>
                <w:rFonts w:cs="Times New Roman"/>
                <w:szCs w:val="24"/>
              </w:rPr>
              <w:t>t</w:t>
            </w:r>
            <w:r w:rsidR="00C107DC" w:rsidRPr="00491D10">
              <w:rPr>
                <w:rFonts w:cs="Times New Roman"/>
                <w:spacing w:val="-1"/>
                <w:szCs w:val="24"/>
              </w:rPr>
              <w:t>r</w:t>
            </w:r>
            <w:r w:rsidR="00C107DC" w:rsidRPr="00491D10">
              <w:rPr>
                <w:rFonts w:cs="Times New Roman"/>
                <w:szCs w:val="24"/>
              </w:rPr>
              <w:t>ului de</w:t>
            </w:r>
            <w:r w:rsidR="00C107DC" w:rsidRPr="00491D10">
              <w:rPr>
                <w:rFonts w:cs="Times New Roman"/>
                <w:spacing w:val="1"/>
                <w:szCs w:val="24"/>
              </w:rPr>
              <w:t xml:space="preserve"> </w:t>
            </w:r>
            <w:r w:rsidR="00C107DC" w:rsidRPr="00491D10">
              <w:rPr>
                <w:rFonts w:cs="Times New Roman"/>
                <w:spacing w:val="-1"/>
                <w:szCs w:val="24"/>
              </w:rPr>
              <w:t>c</w:t>
            </w:r>
            <w:r w:rsidR="00C107DC" w:rsidRPr="00491D10">
              <w:rPr>
                <w:rFonts w:cs="Times New Roman"/>
                <w:szCs w:val="24"/>
              </w:rPr>
              <w:t>ultu</w:t>
            </w:r>
            <w:r w:rsidR="00C107DC" w:rsidRPr="00491D10">
              <w:rPr>
                <w:rFonts w:cs="Times New Roman"/>
                <w:spacing w:val="-1"/>
                <w:szCs w:val="24"/>
              </w:rPr>
              <w:t>r</w:t>
            </w:r>
            <w:r w:rsidR="00C107DC" w:rsidRPr="00491D10">
              <w:rPr>
                <w:rFonts w:cs="Times New Roman"/>
                <w:szCs w:val="24"/>
              </w:rPr>
              <w:t>i</w:t>
            </w:r>
          </w:p>
        </w:tc>
      </w:tr>
      <w:tr w:rsidR="00C107DC" w:rsidRPr="00491D10" w14:paraId="04B8C9A5" w14:textId="77777777" w:rsidTr="00F052BC">
        <w:tc>
          <w:tcPr>
            <w:tcW w:w="40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B82BC19" w14:textId="77777777" w:rsidR="00C107DC" w:rsidRPr="00491D10" w:rsidRDefault="00C107DC" w:rsidP="00555AEF">
            <w:pPr>
              <w:pStyle w:val="NoSpacing"/>
              <w:spacing w:line="360" w:lineRule="auto"/>
              <w:rPr>
                <w:rFonts w:cs="Times New Roman"/>
                <w:szCs w:val="24"/>
              </w:rPr>
            </w:pPr>
            <w:bookmarkStart w:id="102" w:name="_Hlk291044"/>
            <w:bookmarkStart w:id="103" w:name="_Hlk279496"/>
            <w:r w:rsidRPr="00491D10">
              <w:rPr>
                <w:rFonts w:cs="Times New Roman"/>
                <w:szCs w:val="24"/>
              </w:rPr>
              <w:t>C.1</w:t>
            </w:r>
          </w:p>
        </w:tc>
        <w:tc>
          <w:tcPr>
            <w:tcW w:w="11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176EAC4"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A193953"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w:t>
            </w:r>
            <w:r w:rsidR="007D0A6A" w:rsidRPr="00491D10">
              <w:rPr>
                <w:rFonts w:cs="Times New Roman"/>
                <w:szCs w:val="24"/>
              </w:rPr>
              <w:t>resiunii asupra ariei protejate se regăsește în anexa nr.</w:t>
            </w:r>
            <w:r w:rsidR="00934D3A" w:rsidRPr="00491D10">
              <w:rPr>
                <w:rFonts w:cs="Times New Roman"/>
                <w:szCs w:val="24"/>
              </w:rPr>
              <w:t xml:space="preserve"> 3.36, 3.37</w:t>
            </w:r>
          </w:p>
        </w:tc>
        <w:bookmarkEnd w:id="102"/>
      </w:tr>
      <w:tr w:rsidR="00C107DC" w:rsidRPr="00491D10" w14:paraId="295DAF58" w14:textId="77777777" w:rsidTr="00F052BC">
        <w:tc>
          <w:tcPr>
            <w:tcW w:w="40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01C8407"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101C62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C1B9631"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intravilanul localitătilor din apropierea sitului: Băiuț, Strâmbu Băiuț, Poiana Botizii.</w:t>
            </w:r>
          </w:p>
        </w:tc>
        <w:bookmarkEnd w:id="103"/>
      </w:tr>
      <w:tr w:rsidR="00C107DC" w:rsidRPr="00491D10" w14:paraId="2378521E" w14:textId="77777777" w:rsidTr="00F052BC">
        <w:tc>
          <w:tcPr>
            <w:tcW w:w="401"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14:paraId="0A1C78C5"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14:paraId="0151E11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14:paraId="3D3488FE"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0154F267" w14:textId="77777777" w:rsidTr="00F052BC">
        <w:trPr>
          <w:trHeight w:val="1930"/>
        </w:trPr>
        <w:tc>
          <w:tcPr>
            <w:tcW w:w="40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9F2FFAB"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A473AD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9A9C76F" w14:textId="77777777" w:rsidR="00C107DC" w:rsidRPr="00491D10" w:rsidRDefault="00C107DC" w:rsidP="00555AEF">
            <w:pPr>
              <w:pStyle w:val="NoSpacing"/>
              <w:spacing w:line="360" w:lineRule="auto"/>
              <w:rPr>
                <w:rFonts w:cs="Times New Roman"/>
                <w:szCs w:val="24"/>
              </w:rPr>
            </w:pPr>
            <w:r w:rsidRPr="00491D10">
              <w:rPr>
                <w:rFonts w:cs="Times New Roman"/>
                <w:szCs w:val="24"/>
              </w:rPr>
              <w:t>În vecinătatea sitului se practică agricultura de subzistență și agricultura sub formă de monocultură pe suprafețe mici. La ora actuală impactul acestei activități asupra speciilor de interes comunitar din sit este extrem de redus (doar la modul potențial și indirect). Totuși, tendințele de intensificare a agriculturii, mai ales folosirea pesticidelor, pot avea efecte asupra habitatelor acvatice din sit și asupra speciilor dependente de ele.</w:t>
            </w:r>
          </w:p>
        </w:tc>
      </w:tr>
      <w:tr w:rsidR="00C107DC" w:rsidRPr="00491D10" w14:paraId="3160C9EE" w14:textId="77777777" w:rsidTr="00F052BC">
        <w:trPr>
          <w:trHeight w:val="588"/>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32E3FD4F"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6F7999C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tcPr>
          <w:p w14:paraId="270CBFEC" w14:textId="77777777" w:rsidR="00C107DC" w:rsidRPr="00491D10" w:rsidRDefault="00934D3A" w:rsidP="00555AEF">
            <w:pPr>
              <w:pStyle w:val="NoSpacing"/>
              <w:spacing w:line="360" w:lineRule="auto"/>
              <w:rPr>
                <w:rFonts w:cs="Times New Roman"/>
                <w:szCs w:val="24"/>
              </w:rPr>
            </w:pPr>
            <w:r w:rsidRPr="00491D10">
              <w:rPr>
                <w:rFonts w:eastAsia="Times New Roman" w:cs="Times New Roman"/>
                <w:color w:val="000000"/>
                <w:szCs w:val="24"/>
              </w:rPr>
              <w:t xml:space="preserve">A03 </w:t>
            </w:r>
            <w:r w:rsidR="00C107DC" w:rsidRPr="00491D10">
              <w:rPr>
                <w:rFonts w:eastAsia="Times New Roman" w:cs="Times New Roman"/>
                <w:color w:val="000000"/>
                <w:szCs w:val="24"/>
              </w:rPr>
              <w:t>Cosire/taiere a pășunii</w:t>
            </w:r>
          </w:p>
          <w:p w14:paraId="2F2B7629"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A03.03 </w:t>
            </w:r>
            <w:r w:rsidR="00C107DC" w:rsidRPr="00491D10">
              <w:rPr>
                <w:rFonts w:cs="Times New Roman"/>
                <w:szCs w:val="24"/>
              </w:rPr>
              <w:t>Abandonarea /lipsa cosirii</w:t>
            </w:r>
          </w:p>
        </w:tc>
      </w:tr>
      <w:tr w:rsidR="00C107DC" w:rsidRPr="00491D10" w14:paraId="7F04FE90" w14:textId="77777777" w:rsidTr="00F052BC">
        <w:trPr>
          <w:trHeight w:val="727"/>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692F6A6D"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5B12D5ED"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7CA5C860"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w:t>
            </w:r>
            <w:r w:rsidR="007D0A6A" w:rsidRPr="00491D10">
              <w:rPr>
                <w:rFonts w:cs="Times New Roman"/>
                <w:szCs w:val="24"/>
              </w:rPr>
              <w:t xml:space="preserve">resiunii asupra ariei protejate se regăsește în anexa </w:t>
            </w:r>
            <w:r w:rsidR="00DD1007" w:rsidRPr="00491D10">
              <w:rPr>
                <w:rFonts w:cs="Times New Roman"/>
                <w:szCs w:val="24"/>
              </w:rPr>
              <w:t>3</w:t>
            </w:r>
            <w:r w:rsidR="007D0A6A" w:rsidRPr="00491D10">
              <w:rPr>
                <w:rFonts w:cs="Times New Roman"/>
                <w:szCs w:val="24"/>
              </w:rPr>
              <w:t>.38</w:t>
            </w:r>
          </w:p>
        </w:tc>
      </w:tr>
      <w:tr w:rsidR="00C107DC" w:rsidRPr="00491D10" w14:paraId="42C4312B" w14:textId="77777777" w:rsidTr="00F052BC">
        <w:trPr>
          <w:trHeight w:val="881"/>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7DA6C588"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C.2</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01F4EFE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tcPr>
          <w:p w14:paraId="2CA4A113"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intravilanul și extravilanul localitătilor din apropierea sitului: Băiuț, Strâmbu Băiuț, Poiana Botizii.</w:t>
            </w:r>
          </w:p>
        </w:tc>
      </w:tr>
      <w:tr w:rsidR="006B6D2B" w:rsidRPr="00491D10" w14:paraId="2AEBC4F3" w14:textId="77777777" w:rsidTr="00F052BC">
        <w:trPr>
          <w:trHeight w:val="881"/>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7B9F123D" w14:textId="77777777" w:rsidR="006B6D2B" w:rsidRPr="00491D10" w:rsidRDefault="006B6D2B"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208BA346" w14:textId="77777777" w:rsidR="006B6D2B" w:rsidRPr="00491D10" w:rsidRDefault="006B6D2B" w:rsidP="00555AEF">
            <w:pPr>
              <w:pStyle w:val="NoSpacing"/>
              <w:spacing w:line="360" w:lineRule="auto"/>
              <w:rPr>
                <w:rFonts w:cs="Times New Roman"/>
                <w:bCs/>
                <w:szCs w:val="24"/>
              </w:rPr>
            </w:pPr>
            <w:r w:rsidRPr="00491D10">
              <w:rPr>
                <w:rFonts w:cs="Times New Roman"/>
                <w:bCs/>
                <w:szCs w:val="24"/>
              </w:rPr>
              <w:t>Intensitatea presiunii actuale</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tcPr>
          <w:p w14:paraId="28038AAD" w14:textId="77777777" w:rsidR="006B6D2B" w:rsidRPr="00491D10" w:rsidRDefault="006B6D2B" w:rsidP="00555AEF">
            <w:pPr>
              <w:pStyle w:val="NoSpacing"/>
              <w:spacing w:line="360" w:lineRule="auto"/>
              <w:rPr>
                <w:rFonts w:cs="Times New Roman"/>
                <w:szCs w:val="24"/>
              </w:rPr>
            </w:pPr>
            <w:r w:rsidRPr="00491D10">
              <w:rPr>
                <w:rFonts w:cs="Times New Roman"/>
                <w:szCs w:val="24"/>
              </w:rPr>
              <w:t>S (scăzută)</w:t>
            </w:r>
          </w:p>
        </w:tc>
      </w:tr>
      <w:tr w:rsidR="00C107DC" w:rsidRPr="00491D10" w14:paraId="29DACB60" w14:textId="77777777" w:rsidTr="00F052BC">
        <w:trPr>
          <w:trHeight w:val="1930"/>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31EF574D"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45F4E137"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Detalii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tcPr>
          <w:p w14:paraId="5E70D651" w14:textId="77777777" w:rsidR="00C107DC" w:rsidRPr="00491D10" w:rsidRDefault="00C107DC" w:rsidP="00555AEF">
            <w:pPr>
              <w:pStyle w:val="NoSpacing"/>
              <w:spacing w:line="360" w:lineRule="auto"/>
              <w:rPr>
                <w:rFonts w:cs="Times New Roman"/>
                <w:szCs w:val="24"/>
              </w:rPr>
            </w:pPr>
            <w:r w:rsidRPr="00491D10">
              <w:rPr>
                <w:rFonts w:cs="Times New Roman"/>
                <w:szCs w:val="24"/>
              </w:rPr>
              <w:t>Abandonarea cositului este un fenomen care are loc la nivel național, iar situl ROSCI0285 nu face excepție. În cazul de față, mare parte a teritoriului din sit este acoperit de pădure, o parte mai redusă este suprafața apelor râului; micile pajiști înconjurate de păduri vor dispărea, ca efect al succesiunii naturale. Aceasta este o presiune cu impact negativ asupra calității fânețelor. Transformarea de acest fel a habitatului are efecte negative și asupra efectivelor speciilor.</w:t>
            </w:r>
          </w:p>
        </w:tc>
      </w:tr>
      <w:tr w:rsidR="00C107DC" w:rsidRPr="00491D10" w14:paraId="5F9B660C" w14:textId="77777777" w:rsidTr="00F052BC">
        <w:trPr>
          <w:trHeight w:val="1930"/>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49B8F592"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57B1B7C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57E35F86"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 </w:t>
            </w:r>
            <w:r w:rsidR="00C107DC" w:rsidRPr="00491D10">
              <w:rPr>
                <w:rFonts w:eastAsia="Times New Roman" w:cs="Times New Roman"/>
                <w:color w:val="000000"/>
                <w:szCs w:val="24"/>
              </w:rPr>
              <w:t>Pășunatul</w:t>
            </w:r>
          </w:p>
          <w:p w14:paraId="48D46D8C"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A04.02 </w:t>
            </w:r>
            <w:r w:rsidR="00C107DC" w:rsidRPr="00491D10">
              <w:rPr>
                <w:rFonts w:cs="Times New Roman"/>
                <w:szCs w:val="24"/>
              </w:rPr>
              <w:t>Păşunat neintensiv</w:t>
            </w:r>
          </w:p>
          <w:p w14:paraId="187B73D8"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A04.02.01 </w:t>
            </w:r>
            <w:r w:rsidR="00C107DC" w:rsidRPr="00491D10">
              <w:rPr>
                <w:rFonts w:cs="Times New Roman"/>
                <w:szCs w:val="24"/>
              </w:rPr>
              <w:t>Păşunat neintensiv cu vite</w:t>
            </w:r>
          </w:p>
          <w:p w14:paraId="5317F318"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A04.02.02 </w:t>
            </w:r>
            <w:r w:rsidR="00C107DC" w:rsidRPr="00491D10">
              <w:rPr>
                <w:rFonts w:cs="Times New Roman"/>
                <w:szCs w:val="24"/>
              </w:rPr>
              <w:t>Păşunat neintensiv cu oi</w:t>
            </w:r>
          </w:p>
          <w:p w14:paraId="58D5C073"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A04.02.03 </w:t>
            </w:r>
            <w:r w:rsidR="00C107DC" w:rsidRPr="00491D10">
              <w:rPr>
                <w:rFonts w:cs="Times New Roman"/>
                <w:szCs w:val="24"/>
              </w:rPr>
              <w:t>Păşunat neintensiv cu cai</w:t>
            </w:r>
          </w:p>
          <w:p w14:paraId="1B44E8BA"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A04.02.04 </w:t>
            </w:r>
            <w:r w:rsidR="00C107DC" w:rsidRPr="00491D10">
              <w:rPr>
                <w:rFonts w:cs="Times New Roman"/>
                <w:szCs w:val="24"/>
              </w:rPr>
              <w:t>Păşunat neintensiv cu capre</w:t>
            </w:r>
          </w:p>
          <w:p w14:paraId="3DA0DF18"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A04.02.05 </w:t>
            </w:r>
            <w:r w:rsidR="00C107DC" w:rsidRPr="00491D10">
              <w:rPr>
                <w:rFonts w:cs="Times New Roman"/>
                <w:szCs w:val="24"/>
              </w:rPr>
              <w:t>Păşunat neintensiv cu mix de animale</w:t>
            </w:r>
          </w:p>
        </w:tc>
      </w:tr>
      <w:tr w:rsidR="00C107DC" w:rsidRPr="00491D10" w14:paraId="3FDDAC11" w14:textId="77777777" w:rsidTr="00F052BC">
        <w:trPr>
          <w:trHeight w:val="609"/>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67A6BB64"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026FCDCA"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1636656C"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ariei protejate</w:t>
            </w:r>
            <w:r w:rsidR="007D0A6A" w:rsidRPr="00491D10">
              <w:rPr>
                <w:rFonts w:cs="Times New Roman"/>
                <w:szCs w:val="24"/>
              </w:rPr>
              <w:t xml:space="preserve"> se regăsește în anexa 3.39, 3.40, 3.41</w:t>
            </w:r>
          </w:p>
        </w:tc>
      </w:tr>
      <w:tr w:rsidR="00C107DC" w:rsidRPr="00491D10" w14:paraId="2B1DB975" w14:textId="77777777" w:rsidTr="00F052BC">
        <w:trPr>
          <w:trHeight w:val="622"/>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361ECBC3"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567BCB8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663C1C7C"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interiorul sitului, în poienile Câmpu</w:t>
            </w:r>
            <w:r w:rsidR="00934D3A" w:rsidRPr="00491D10">
              <w:rPr>
                <w:rFonts w:cs="Times New Roman"/>
                <w:szCs w:val="24"/>
              </w:rPr>
              <w:t>l Văratecului, Corha Secului, Poiana Măgura Paltinului, Poia</w:t>
            </w:r>
            <w:r w:rsidRPr="00491D10">
              <w:rPr>
                <w:rFonts w:cs="Times New Roman"/>
                <w:szCs w:val="24"/>
              </w:rPr>
              <w:t>na Măgura Tocilei.</w:t>
            </w:r>
          </w:p>
        </w:tc>
      </w:tr>
      <w:tr w:rsidR="00C107DC" w:rsidRPr="00491D10" w14:paraId="63085592" w14:textId="77777777" w:rsidTr="007D0A6A">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2E609360"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A02837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5D7B6CC3"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52D89F8F" w14:textId="77777777" w:rsidTr="00F052BC">
        <w:trPr>
          <w:trHeight w:val="1930"/>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51C7AEFC"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7490D76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73A587A6" w14:textId="77777777" w:rsidR="00C107DC" w:rsidRPr="00491D10" w:rsidRDefault="00C107DC" w:rsidP="00555AEF">
            <w:pPr>
              <w:pStyle w:val="NoSpacing"/>
              <w:spacing w:line="360" w:lineRule="auto"/>
              <w:rPr>
                <w:rFonts w:cs="Times New Roman"/>
                <w:szCs w:val="24"/>
              </w:rPr>
            </w:pPr>
            <w:r w:rsidRPr="00491D10">
              <w:rPr>
                <w:rFonts w:cs="Times New Roman"/>
                <w:szCs w:val="24"/>
              </w:rPr>
              <w:t>În preajma sitului ca și în interiorul acestuia se practică pășunatul neintensiv, de tip mixt (ovine, bovine, caprine, cabaline), având în vedere că una dintre activitățile principale din localitățile limitrofe sitului este creșterea animalelor. Pășunatul are impact negativ asupra calității fânețelor, transformându-le în pășune.</w:t>
            </w:r>
          </w:p>
          <w:p w14:paraId="3051F2B4" w14:textId="77777777" w:rsidR="00C107DC" w:rsidRPr="00491D10" w:rsidRDefault="00C107DC" w:rsidP="00E8772D">
            <w:pPr>
              <w:pStyle w:val="NoSpacing"/>
              <w:spacing w:line="360" w:lineRule="auto"/>
              <w:rPr>
                <w:rFonts w:cs="Times New Roman"/>
                <w:szCs w:val="24"/>
              </w:rPr>
            </w:pPr>
            <w:r w:rsidRPr="00491D10">
              <w:rPr>
                <w:rFonts w:cs="Times New Roman"/>
                <w:szCs w:val="24"/>
              </w:rPr>
              <w:t xml:space="preserve">Păşunatul tradiţional moderat, cu efective reduse, practicat în scheme de rotaţie şi respectând perioadele de repaus necesare </w:t>
            </w:r>
            <w:r w:rsidRPr="00491D10">
              <w:rPr>
                <w:rFonts w:cs="Times New Roman"/>
                <w:szCs w:val="24"/>
              </w:rPr>
              <w:lastRenderedPageBreak/>
              <w:t>pentru regenerarea vegetaţiei, a fost un factor important care a dus la extinderea suprafeţelor ocupate de unele tipuri de pajişti şi poate face în continuare obiectul unu</w:t>
            </w:r>
            <w:r w:rsidR="00E8772D" w:rsidRPr="00491D10">
              <w:rPr>
                <w:rFonts w:cs="Times New Roman"/>
                <w:szCs w:val="24"/>
              </w:rPr>
              <w:t>i management sustenabil.</w:t>
            </w:r>
            <w:r w:rsidRPr="00491D10">
              <w:rPr>
                <w:rFonts w:cs="Times New Roman"/>
                <w:szCs w:val="24"/>
              </w:rPr>
              <w:t xml:space="preserve"> Pe de altă parte, suprapăşunatul intensiv al oilor reprezintă cea mai mare presiune actuală aspura habitatelor înierbate. Oieritul este practicat pe scară largă în regiune. Datorită programelor de subvenţii majore pentru păşuni şi număr de animale, acordate fără controale riguroase privind suprafeţele exploatate, încărcătura (UMV/ha), şi dinamica modului de folosinţă, în ultimii ani s-a ajuns, pe plan naţional la o creştere explozivă a numărului de oi (de la 4 millione la 10 milioane), fapt ce a avut consecinţe grave asupra stării de conservarea a habitatelor de interes. Suprapăşunatul duce la schimbarea drastică a compoziţiei specifice, duce la dispariţia completă a speciilor de plante sensibile şi rare, este principalul factor responsabil de tasarea şi eroziunea solului. Presiune</w:t>
            </w:r>
            <w:r w:rsidR="00E56667" w:rsidRPr="00491D10">
              <w:rPr>
                <w:rFonts w:cs="Times New Roman"/>
                <w:szCs w:val="24"/>
              </w:rPr>
              <w:t>a e</w:t>
            </w:r>
            <w:r w:rsidRPr="00491D10">
              <w:rPr>
                <w:rFonts w:cs="Times New Roman"/>
                <w:szCs w:val="24"/>
              </w:rPr>
              <w:t xml:space="preserve"> ridicată pentru habitate de pajiști utilizate în regim de fânețe. </w:t>
            </w:r>
          </w:p>
        </w:tc>
      </w:tr>
      <w:tr w:rsidR="00C107DC" w:rsidRPr="00491D10" w14:paraId="55E4F9AD" w14:textId="77777777" w:rsidTr="00F052BC">
        <w:trPr>
          <w:trHeight w:val="694"/>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5B6E0551"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26CEE27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69D3F574"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 </w:t>
            </w:r>
            <w:r w:rsidR="00C107DC" w:rsidRPr="00491D10">
              <w:rPr>
                <w:rFonts w:eastAsia="Times New Roman" w:cs="Times New Roman"/>
                <w:color w:val="000000"/>
                <w:szCs w:val="24"/>
              </w:rPr>
              <w:t>Pășunatul</w:t>
            </w:r>
          </w:p>
          <w:p w14:paraId="037C62BF"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A04.03 </w:t>
            </w:r>
            <w:r w:rsidR="00C107DC" w:rsidRPr="00491D10">
              <w:rPr>
                <w:rFonts w:cs="Times New Roman"/>
                <w:szCs w:val="24"/>
              </w:rPr>
              <w:t>Abandonarea sistemului pastoral şi a păşunatului</w:t>
            </w:r>
          </w:p>
        </w:tc>
      </w:tr>
      <w:tr w:rsidR="00C107DC" w:rsidRPr="00491D10" w14:paraId="0B16764D" w14:textId="77777777" w:rsidTr="00F052BC">
        <w:trPr>
          <w:trHeight w:val="694"/>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4C4B35D8"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7C5D6AB2"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26D31697"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ariei protejate</w:t>
            </w:r>
            <w:r w:rsidR="00E8772D" w:rsidRPr="00491D10">
              <w:rPr>
                <w:rFonts w:cs="Times New Roman"/>
                <w:szCs w:val="24"/>
              </w:rPr>
              <w:t xml:space="preserve"> se regăsește în anexa 3.42.</w:t>
            </w:r>
          </w:p>
        </w:tc>
      </w:tr>
      <w:tr w:rsidR="00C107DC" w:rsidRPr="00491D10" w14:paraId="03646A16" w14:textId="77777777" w:rsidTr="00F052BC">
        <w:trPr>
          <w:trHeight w:val="849"/>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77C51A79"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5F957E2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0514A0AB" w14:textId="77777777" w:rsidR="00C107DC" w:rsidRPr="00491D10" w:rsidRDefault="00C107DC" w:rsidP="00934D3A">
            <w:pPr>
              <w:pStyle w:val="NoSpacing"/>
              <w:spacing w:line="360" w:lineRule="auto"/>
              <w:rPr>
                <w:rFonts w:cs="Times New Roman"/>
                <w:szCs w:val="24"/>
              </w:rPr>
            </w:pPr>
            <w:r w:rsidRPr="00491D10">
              <w:rPr>
                <w:rFonts w:cs="Times New Roman"/>
                <w:szCs w:val="24"/>
              </w:rPr>
              <w:t>În interiorul sitului, în poienile Câmpul Văratecului, Corha Secului, P</w:t>
            </w:r>
            <w:r w:rsidR="00934D3A" w:rsidRPr="00491D10">
              <w:rPr>
                <w:rFonts w:cs="Times New Roman"/>
                <w:szCs w:val="24"/>
              </w:rPr>
              <w:t>oiana Măgura Paltinului, Poia</w:t>
            </w:r>
            <w:r w:rsidRPr="00491D10">
              <w:rPr>
                <w:rFonts w:cs="Times New Roman"/>
                <w:szCs w:val="24"/>
              </w:rPr>
              <w:t>na Măgura Tocilei.</w:t>
            </w:r>
          </w:p>
        </w:tc>
      </w:tr>
      <w:tr w:rsidR="00C107DC" w:rsidRPr="00491D10" w14:paraId="1DAE65BF" w14:textId="77777777" w:rsidTr="00F65248">
        <w:trPr>
          <w:trHeight w:val="498"/>
        </w:trPr>
        <w:tc>
          <w:tcPr>
            <w:tcW w:w="401" w:type="pct"/>
            <w:tcBorders>
              <w:top w:val="single" w:sz="6" w:space="0" w:color="auto"/>
              <w:left w:val="single" w:sz="4" w:space="0" w:color="auto"/>
              <w:bottom w:val="single" w:sz="6" w:space="0" w:color="auto"/>
              <w:right w:val="single" w:sz="6" w:space="0" w:color="auto"/>
            </w:tcBorders>
            <w:shd w:val="clear" w:color="auto" w:fill="auto"/>
            <w:tcMar>
              <w:top w:w="0" w:type="dxa"/>
              <w:left w:w="57" w:type="dxa"/>
              <w:bottom w:w="0" w:type="dxa"/>
              <w:right w:w="57" w:type="dxa"/>
            </w:tcMar>
            <w:vAlign w:val="center"/>
          </w:tcPr>
          <w:p w14:paraId="3E4676AE"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tcMar>
              <w:top w:w="0" w:type="dxa"/>
              <w:left w:w="57" w:type="dxa"/>
              <w:bottom w:w="0" w:type="dxa"/>
              <w:right w:w="57" w:type="dxa"/>
            </w:tcMar>
            <w:vAlign w:val="center"/>
          </w:tcPr>
          <w:p w14:paraId="3043BCE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tcMar>
              <w:top w:w="0" w:type="dxa"/>
              <w:left w:w="57" w:type="dxa"/>
              <w:bottom w:w="0" w:type="dxa"/>
              <w:right w:w="57" w:type="dxa"/>
            </w:tcMar>
            <w:vAlign w:val="center"/>
          </w:tcPr>
          <w:p w14:paraId="31B23BD7"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72DB8F52" w14:textId="77777777" w:rsidTr="00F052BC">
        <w:trPr>
          <w:trHeight w:val="1930"/>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46822488"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09C04E9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319316B9" w14:textId="77777777" w:rsidR="00C107DC" w:rsidRPr="00491D10" w:rsidRDefault="00C107DC" w:rsidP="0075553E">
            <w:pPr>
              <w:pStyle w:val="NoSpacing"/>
              <w:spacing w:line="360" w:lineRule="auto"/>
              <w:rPr>
                <w:rFonts w:cs="Times New Roman"/>
                <w:szCs w:val="24"/>
              </w:rPr>
            </w:pPr>
            <w:r w:rsidRPr="00491D10">
              <w:rPr>
                <w:rFonts w:cs="Times New Roman"/>
                <w:szCs w:val="24"/>
              </w:rPr>
              <w:t xml:space="preserve">Abandonarea este de asemenea un fapt chiar </w:t>
            </w:r>
            <w:r w:rsidR="00E56667" w:rsidRPr="00491D10">
              <w:rPr>
                <w:rFonts w:cs="Times New Roman"/>
                <w:szCs w:val="24"/>
              </w:rPr>
              <w:t>ș</w:t>
            </w:r>
            <w:r w:rsidRPr="00491D10">
              <w:rPr>
                <w:rFonts w:cs="Times New Roman"/>
                <w:szCs w:val="24"/>
              </w:rPr>
              <w:t xml:space="preserve">i </w:t>
            </w:r>
            <w:r w:rsidR="00E56667" w:rsidRPr="00491D10">
              <w:rPr>
                <w:rFonts w:cs="Times New Roman"/>
                <w:szCs w:val="24"/>
              </w:rPr>
              <w:t xml:space="preserve">în condițiile acordării </w:t>
            </w:r>
            <w:r w:rsidRPr="00491D10">
              <w:rPr>
                <w:rFonts w:cs="Times New Roman"/>
                <w:szCs w:val="24"/>
              </w:rPr>
              <w:t>subvențil</w:t>
            </w:r>
            <w:r w:rsidR="00E56667" w:rsidRPr="00491D10">
              <w:rPr>
                <w:rFonts w:cs="Times New Roman"/>
                <w:szCs w:val="24"/>
              </w:rPr>
              <w:t>or</w:t>
            </w:r>
            <w:r w:rsidRPr="00491D10">
              <w:rPr>
                <w:rFonts w:cs="Times New Roman"/>
                <w:szCs w:val="24"/>
              </w:rPr>
              <w:t>, chiar și cu creșterea numarului de efective deoarece stânele se mută la șes din motive de comoditate și de acces, astfel fânețele se transformă în pășuni, iar pășunile sunt abandonate schimbându-și astfel destinația</w:t>
            </w:r>
            <w:r w:rsidR="00934D3A" w:rsidRPr="00491D10">
              <w:rPr>
                <w:rFonts w:cs="Times New Roman"/>
                <w:szCs w:val="24"/>
              </w:rPr>
              <w:t>.</w:t>
            </w:r>
          </w:p>
        </w:tc>
      </w:tr>
      <w:tr w:rsidR="00C107DC" w:rsidRPr="00491D10" w14:paraId="66E12C37" w14:textId="77777777" w:rsidTr="002213EE">
        <w:trPr>
          <w:trHeight w:val="1374"/>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6C162E01"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29EFC7E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6ED41C1D"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B02 </w:t>
            </w:r>
            <w:r w:rsidR="00C107DC" w:rsidRPr="00491D10">
              <w:rPr>
                <w:rFonts w:cs="Times New Roman"/>
                <w:szCs w:val="24"/>
              </w:rPr>
              <w:t>Gestionarea și utilizarea pădurii și plantației</w:t>
            </w:r>
          </w:p>
          <w:p w14:paraId="5A477DC5" w14:textId="77777777" w:rsidR="00C107DC" w:rsidRPr="00491D10" w:rsidRDefault="00C107DC" w:rsidP="00555AEF">
            <w:pPr>
              <w:pStyle w:val="NoSpacing"/>
              <w:spacing w:line="360" w:lineRule="auto"/>
              <w:rPr>
                <w:rFonts w:cs="Times New Roman"/>
                <w:szCs w:val="24"/>
              </w:rPr>
            </w:pPr>
            <w:r w:rsidRPr="00491D10">
              <w:rPr>
                <w:rFonts w:cs="Times New Roman"/>
                <w:szCs w:val="24"/>
              </w:rPr>
              <w:t>B02.01.01 Replantarea pădurii (arbori nativi)</w:t>
            </w:r>
          </w:p>
          <w:p w14:paraId="03B0C483" w14:textId="77777777" w:rsidR="00C107DC" w:rsidRPr="00491D10" w:rsidRDefault="00C107DC" w:rsidP="00555AEF">
            <w:pPr>
              <w:pStyle w:val="NoSpacing"/>
              <w:spacing w:line="360" w:lineRule="auto"/>
              <w:rPr>
                <w:rFonts w:cs="Times New Roman"/>
                <w:szCs w:val="24"/>
              </w:rPr>
            </w:pPr>
            <w:r w:rsidRPr="00491D10">
              <w:rPr>
                <w:rFonts w:cs="Times New Roman"/>
                <w:szCs w:val="24"/>
              </w:rPr>
              <w:t>B02.01.02 Replantarea pădurii (arbori nenativi)</w:t>
            </w:r>
          </w:p>
          <w:p w14:paraId="2F6F962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B02.04 Îndepărtarea arborilor uscați sau în parcurs de uscare</w:t>
            </w:r>
          </w:p>
        </w:tc>
      </w:tr>
      <w:tr w:rsidR="00C107DC" w:rsidRPr="00491D10" w14:paraId="28BC1286" w14:textId="77777777" w:rsidTr="002213EE">
        <w:trPr>
          <w:trHeight w:val="699"/>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676A1B16"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6C9E046A"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051C4628"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ariei protejate</w:t>
            </w:r>
            <w:r w:rsidR="009D6867" w:rsidRPr="00491D10">
              <w:rPr>
                <w:rFonts w:cs="Times New Roman"/>
                <w:szCs w:val="24"/>
              </w:rPr>
              <w:t xml:space="preserve"> se regăsește în anexa </w:t>
            </w:r>
            <w:r w:rsidR="00F65248" w:rsidRPr="00491D10">
              <w:rPr>
                <w:rFonts w:cs="Times New Roman"/>
                <w:szCs w:val="24"/>
              </w:rPr>
              <w:t>3.43,</w:t>
            </w:r>
            <w:r w:rsidR="00230128" w:rsidRPr="00491D10">
              <w:rPr>
                <w:rFonts w:cs="Times New Roman"/>
                <w:szCs w:val="24"/>
              </w:rPr>
              <w:t xml:space="preserve"> 3.44, 3.45</w:t>
            </w:r>
            <w:r w:rsidR="00F65248" w:rsidRPr="00491D10">
              <w:rPr>
                <w:rFonts w:cs="Times New Roman"/>
                <w:szCs w:val="24"/>
              </w:rPr>
              <w:t xml:space="preserve"> </w:t>
            </w:r>
          </w:p>
        </w:tc>
      </w:tr>
      <w:tr w:rsidR="00C107DC" w:rsidRPr="00491D10" w14:paraId="1AF3CFEA" w14:textId="77777777" w:rsidTr="002213EE">
        <w:trPr>
          <w:trHeight w:val="554"/>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521F55AD"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1726B42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42D90724" w14:textId="77777777" w:rsidR="00C107DC" w:rsidRPr="00491D10" w:rsidRDefault="00C107DC" w:rsidP="00555AEF">
            <w:pPr>
              <w:pStyle w:val="NoSpacing"/>
              <w:spacing w:line="360" w:lineRule="auto"/>
              <w:rPr>
                <w:rFonts w:cs="Times New Roman"/>
                <w:szCs w:val="24"/>
              </w:rPr>
            </w:pPr>
            <w:r w:rsidRPr="00491D10">
              <w:rPr>
                <w:rFonts w:cs="Times New Roman"/>
                <w:szCs w:val="24"/>
              </w:rPr>
              <w:t>În toate pădurile sitului.</w:t>
            </w:r>
          </w:p>
        </w:tc>
      </w:tr>
      <w:tr w:rsidR="00C107DC" w:rsidRPr="00491D10" w14:paraId="04BD0214" w14:textId="77777777" w:rsidTr="002213EE">
        <w:trPr>
          <w:trHeight w:val="606"/>
        </w:trPr>
        <w:tc>
          <w:tcPr>
            <w:tcW w:w="401" w:type="pct"/>
            <w:tcBorders>
              <w:top w:val="single" w:sz="6" w:space="0" w:color="auto"/>
              <w:left w:val="single" w:sz="4" w:space="0" w:color="auto"/>
              <w:bottom w:val="single" w:sz="6" w:space="0" w:color="auto"/>
              <w:right w:val="single" w:sz="6" w:space="0" w:color="auto"/>
            </w:tcBorders>
            <w:shd w:val="clear" w:color="auto" w:fill="auto"/>
            <w:tcMar>
              <w:top w:w="0" w:type="dxa"/>
              <w:left w:w="57" w:type="dxa"/>
              <w:bottom w:w="0" w:type="dxa"/>
              <w:right w:w="57" w:type="dxa"/>
            </w:tcMar>
            <w:vAlign w:val="center"/>
          </w:tcPr>
          <w:p w14:paraId="167C03B3"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tcMar>
              <w:top w:w="0" w:type="dxa"/>
              <w:left w:w="57" w:type="dxa"/>
              <w:bottom w:w="0" w:type="dxa"/>
              <w:right w:w="57" w:type="dxa"/>
            </w:tcMar>
            <w:vAlign w:val="center"/>
          </w:tcPr>
          <w:p w14:paraId="2EA6ACA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tcMar>
              <w:top w:w="0" w:type="dxa"/>
              <w:left w:w="57" w:type="dxa"/>
              <w:bottom w:w="0" w:type="dxa"/>
              <w:right w:w="57" w:type="dxa"/>
            </w:tcMar>
            <w:vAlign w:val="center"/>
          </w:tcPr>
          <w:p w14:paraId="4B39D569"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3C147175" w14:textId="77777777" w:rsidTr="00F052BC">
        <w:trPr>
          <w:trHeight w:val="1930"/>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62056014"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0343BC8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58A54C88"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Lucrările forestiere </w:t>
            </w:r>
            <w:r w:rsidR="00DD7733" w:rsidRPr="00491D10">
              <w:rPr>
                <w:rFonts w:cs="Times New Roman"/>
                <w:szCs w:val="24"/>
              </w:rPr>
              <w:t>pot avea</w:t>
            </w:r>
            <w:r w:rsidRPr="00491D10">
              <w:rPr>
                <w:rFonts w:cs="Times New Roman"/>
                <w:szCs w:val="24"/>
              </w:rPr>
              <w:t xml:space="preserve"> un impact direct asupra ecosistemelor. </w:t>
            </w:r>
          </w:p>
          <w:p w14:paraId="5875D90B" w14:textId="77777777" w:rsidR="00C107DC" w:rsidRPr="00491D10" w:rsidRDefault="00C107DC" w:rsidP="00555AEF">
            <w:pPr>
              <w:pStyle w:val="NoSpacing"/>
              <w:spacing w:line="360" w:lineRule="auto"/>
              <w:rPr>
                <w:rFonts w:cs="Times New Roman"/>
                <w:szCs w:val="24"/>
              </w:rPr>
            </w:pPr>
            <w:r w:rsidRPr="00491D10">
              <w:rPr>
                <w:rFonts w:cs="Times New Roman"/>
                <w:szCs w:val="24"/>
              </w:rPr>
              <w:t>Plantațiile cu specii ne-native sunt habitate inferioare pădurilor native. Îndepărtarea arborilor uscați/în caz de uscare diminuează foarte mult densitatea insectelor saproxilofage. La ora actuală, mare parte din pădurea aflată în sit este din toate punctele de vedere într-o stare de conservare favorabilă, fără urme semnificative de impact antropic. Doborâturile de vânt pot reprezenta probleme locale. Existența pădurii este importantă și pentru asigurarea microclimatului umed care permite păstrarea bălților unde să existe condiții de reproducere favorabile speciilor de amfibieni.</w:t>
            </w:r>
          </w:p>
        </w:tc>
      </w:tr>
      <w:tr w:rsidR="00C107DC" w:rsidRPr="00491D10" w14:paraId="54D3EA3C" w14:textId="77777777" w:rsidTr="00F052BC">
        <w:trPr>
          <w:trHeight w:val="352"/>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77517602"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0B29292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451BC150" w14:textId="77777777" w:rsidR="00C107DC" w:rsidRPr="00491D10" w:rsidRDefault="00934D3A" w:rsidP="00555AEF">
            <w:pPr>
              <w:pStyle w:val="NoSpacing"/>
              <w:spacing w:line="360" w:lineRule="auto"/>
              <w:rPr>
                <w:rFonts w:cs="Times New Roman"/>
                <w:spacing w:val="-2"/>
                <w:szCs w:val="24"/>
              </w:rPr>
            </w:pPr>
            <w:r w:rsidRPr="00491D10">
              <w:rPr>
                <w:rFonts w:cs="Times New Roman"/>
                <w:spacing w:val="-2"/>
                <w:szCs w:val="24"/>
              </w:rPr>
              <w:t xml:space="preserve">B03 </w:t>
            </w:r>
            <w:r w:rsidR="00C107DC" w:rsidRPr="00491D10">
              <w:rPr>
                <w:rFonts w:cs="Times New Roman"/>
                <w:spacing w:val="-2"/>
                <w:szCs w:val="24"/>
              </w:rPr>
              <w:t>Exploatarea pădurilor fără replantare sau refacere naturală</w:t>
            </w:r>
          </w:p>
        </w:tc>
      </w:tr>
      <w:tr w:rsidR="00C107DC" w:rsidRPr="00491D10" w14:paraId="69D3D8AF" w14:textId="77777777" w:rsidTr="00F052BC">
        <w:trPr>
          <w:trHeight w:val="641"/>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60CDE745"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562E3C59"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46CE0CF4"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ariei protejat</w:t>
            </w:r>
            <w:r w:rsidR="00230128" w:rsidRPr="00491D10">
              <w:rPr>
                <w:rFonts w:cs="Times New Roman"/>
                <w:szCs w:val="24"/>
              </w:rPr>
              <w:t>e se reăsește în anexa 3.46</w:t>
            </w:r>
          </w:p>
        </w:tc>
      </w:tr>
      <w:tr w:rsidR="00C107DC" w:rsidRPr="00491D10" w14:paraId="1AA144DC" w14:textId="77777777" w:rsidTr="00F052BC">
        <w:trPr>
          <w:trHeight w:val="640"/>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7F2CAEED"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703FB5E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57315546" w14:textId="77777777" w:rsidR="00C107DC" w:rsidRPr="00491D10" w:rsidRDefault="00C107DC" w:rsidP="00555AEF">
            <w:pPr>
              <w:pStyle w:val="NoSpacing"/>
              <w:spacing w:line="360" w:lineRule="auto"/>
              <w:rPr>
                <w:rFonts w:cs="Times New Roman"/>
                <w:szCs w:val="24"/>
              </w:rPr>
            </w:pPr>
            <w:r w:rsidRPr="00491D10">
              <w:rPr>
                <w:rFonts w:cs="Times New Roman"/>
                <w:szCs w:val="24"/>
              </w:rPr>
              <w:t>În toate pădurile sitului.</w:t>
            </w:r>
          </w:p>
        </w:tc>
      </w:tr>
      <w:tr w:rsidR="00C107DC" w:rsidRPr="00491D10" w14:paraId="38445806" w14:textId="77777777" w:rsidTr="00F052BC">
        <w:trPr>
          <w:trHeight w:val="509"/>
        </w:trPr>
        <w:tc>
          <w:tcPr>
            <w:tcW w:w="401" w:type="pct"/>
            <w:tcBorders>
              <w:top w:val="single" w:sz="6" w:space="0" w:color="auto"/>
              <w:left w:val="single" w:sz="4" w:space="0" w:color="auto"/>
              <w:bottom w:val="single" w:sz="6" w:space="0" w:color="auto"/>
              <w:right w:val="single" w:sz="6" w:space="0" w:color="auto"/>
            </w:tcBorders>
            <w:shd w:val="clear" w:color="auto" w:fill="auto"/>
            <w:tcMar>
              <w:top w:w="0" w:type="dxa"/>
              <w:left w:w="57" w:type="dxa"/>
              <w:bottom w:w="0" w:type="dxa"/>
              <w:right w:w="57" w:type="dxa"/>
            </w:tcMar>
            <w:vAlign w:val="center"/>
          </w:tcPr>
          <w:p w14:paraId="37DB6B03"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tcMar>
              <w:top w:w="0" w:type="dxa"/>
              <w:left w:w="57" w:type="dxa"/>
              <w:bottom w:w="0" w:type="dxa"/>
              <w:right w:w="57" w:type="dxa"/>
            </w:tcMar>
            <w:vAlign w:val="center"/>
          </w:tcPr>
          <w:p w14:paraId="77A529A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tcMar>
              <w:top w:w="0" w:type="dxa"/>
              <w:left w:w="57" w:type="dxa"/>
              <w:bottom w:w="0" w:type="dxa"/>
              <w:right w:w="57" w:type="dxa"/>
            </w:tcMar>
            <w:vAlign w:val="center"/>
          </w:tcPr>
          <w:p w14:paraId="163CDF04"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1CDD2DDB" w14:textId="77777777" w:rsidTr="00F052BC">
        <w:trPr>
          <w:trHeight w:val="1930"/>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30F1A12B"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40C0B0E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3B509126" w14:textId="77777777" w:rsidR="00C107DC" w:rsidRPr="00491D10" w:rsidRDefault="00C107DC" w:rsidP="00555AEF">
            <w:pPr>
              <w:pStyle w:val="NoSpacing"/>
              <w:spacing w:line="360" w:lineRule="auto"/>
              <w:rPr>
                <w:rFonts w:cs="Times New Roman"/>
                <w:spacing w:val="-2"/>
                <w:szCs w:val="24"/>
              </w:rPr>
            </w:pPr>
            <w:r w:rsidRPr="00491D10">
              <w:rPr>
                <w:rFonts w:cs="Times New Roman"/>
                <w:spacing w:val="-2"/>
                <w:szCs w:val="24"/>
              </w:rPr>
              <w:t>Exploatarea pădurilor neurmată de împăduriri sau regenerări naturale reprezintă declinul suprafeţelor împădurite. Tot declin reprezită și dacă procesul de regen</w:t>
            </w:r>
            <w:r w:rsidR="00E84D20" w:rsidRPr="00491D10">
              <w:rPr>
                <w:rFonts w:cs="Times New Roman"/>
                <w:spacing w:val="-2"/>
                <w:szCs w:val="24"/>
              </w:rPr>
              <w:t>er</w:t>
            </w:r>
            <w:r w:rsidR="00934D3A" w:rsidRPr="00491D10">
              <w:rPr>
                <w:rFonts w:cs="Times New Roman"/>
                <w:spacing w:val="-2"/>
                <w:szCs w:val="24"/>
              </w:rPr>
              <w:t>are naturală, afectat de pă</w:t>
            </w:r>
            <w:r w:rsidRPr="00491D10">
              <w:rPr>
                <w:rFonts w:cs="Times New Roman"/>
                <w:spacing w:val="-2"/>
                <w:szCs w:val="24"/>
              </w:rPr>
              <w:t xml:space="preserve">șunatul în păduri sau de doborâturi, nu este urmat de regenerare. </w:t>
            </w:r>
            <w:r w:rsidRPr="00491D10">
              <w:rPr>
                <w:rFonts w:cs="Times New Roman"/>
                <w:spacing w:val="-2"/>
                <w:szCs w:val="24"/>
              </w:rPr>
              <w:lastRenderedPageBreak/>
              <w:t>De asemenea în urma doborâturilor pot aparea atacurile de ipidae care sunt o amenințare în pădurile de rășinoase.</w:t>
            </w:r>
          </w:p>
        </w:tc>
      </w:tr>
      <w:tr w:rsidR="00C107DC" w:rsidRPr="00491D10" w14:paraId="25A95920" w14:textId="77777777" w:rsidTr="00F052BC">
        <w:trPr>
          <w:trHeight w:val="571"/>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6C34F63C"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46D7472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4BD221B3" w14:textId="77777777" w:rsidR="00C107DC" w:rsidRPr="00491D10" w:rsidRDefault="00934D3A" w:rsidP="00555AEF">
            <w:pPr>
              <w:pStyle w:val="NoSpacing"/>
              <w:spacing w:line="360" w:lineRule="auto"/>
              <w:rPr>
                <w:rFonts w:cs="Times New Roman"/>
                <w:szCs w:val="24"/>
              </w:rPr>
            </w:pPr>
            <w:r w:rsidRPr="00491D10">
              <w:rPr>
                <w:rFonts w:cs="Times New Roman"/>
                <w:szCs w:val="24"/>
              </w:rPr>
              <w:t xml:space="preserve">B04 </w:t>
            </w:r>
            <w:r w:rsidR="00C107DC" w:rsidRPr="00491D10">
              <w:rPr>
                <w:rFonts w:cs="Times New Roman"/>
                <w:szCs w:val="24"/>
              </w:rPr>
              <w:t>Folosirea biocidelor, hormonilor şi chimicalelor (în pădure)</w:t>
            </w:r>
          </w:p>
          <w:p w14:paraId="5763AB24" w14:textId="77777777" w:rsidR="00C107DC" w:rsidRPr="00491D10" w:rsidRDefault="00934D3A" w:rsidP="00555AEF">
            <w:pPr>
              <w:pStyle w:val="NoSpacing"/>
              <w:spacing w:line="360" w:lineRule="auto"/>
              <w:rPr>
                <w:rFonts w:cs="Times New Roman"/>
                <w:spacing w:val="-2"/>
                <w:szCs w:val="24"/>
              </w:rPr>
            </w:pPr>
            <w:r w:rsidRPr="00491D10">
              <w:rPr>
                <w:rFonts w:cs="Times New Roman"/>
                <w:szCs w:val="24"/>
              </w:rPr>
              <w:t xml:space="preserve">B05 </w:t>
            </w:r>
            <w:r w:rsidR="00C107DC" w:rsidRPr="00491D10">
              <w:rPr>
                <w:rFonts w:cs="Times New Roman"/>
                <w:szCs w:val="24"/>
              </w:rPr>
              <w:t>Folosirea de îngrășăminte (în pădure)</w:t>
            </w:r>
          </w:p>
        </w:tc>
      </w:tr>
      <w:tr w:rsidR="00C107DC" w:rsidRPr="00491D10" w14:paraId="171090D0" w14:textId="77777777" w:rsidTr="00F052BC">
        <w:trPr>
          <w:trHeight w:val="711"/>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6CCCDA51"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09E05063"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7D789C49"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w:t>
            </w:r>
            <w:r w:rsidR="000E4DD4" w:rsidRPr="00491D10">
              <w:rPr>
                <w:rFonts w:cs="Times New Roman"/>
                <w:szCs w:val="24"/>
              </w:rPr>
              <w:t>resiunii asupra ariei protejate se regăsește în anexa 3.</w:t>
            </w:r>
            <w:r w:rsidR="00230128" w:rsidRPr="00491D10">
              <w:rPr>
                <w:rFonts w:cs="Times New Roman"/>
                <w:szCs w:val="24"/>
              </w:rPr>
              <w:t xml:space="preserve">47, </w:t>
            </w:r>
            <w:r w:rsidR="00E401DB" w:rsidRPr="00491D10">
              <w:rPr>
                <w:rFonts w:cs="Times New Roman"/>
                <w:szCs w:val="24"/>
              </w:rPr>
              <w:t>3.48</w:t>
            </w:r>
          </w:p>
        </w:tc>
      </w:tr>
      <w:tr w:rsidR="00C107DC" w:rsidRPr="00491D10" w14:paraId="51B2ACCE" w14:textId="77777777" w:rsidTr="00F052BC">
        <w:trPr>
          <w:trHeight w:val="865"/>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71902B70"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42DF6A8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10060320" w14:textId="77777777" w:rsidR="00C107DC" w:rsidRPr="00491D10" w:rsidRDefault="00C107DC" w:rsidP="00555AEF">
            <w:pPr>
              <w:pStyle w:val="NoSpacing"/>
              <w:spacing w:line="360" w:lineRule="auto"/>
              <w:rPr>
                <w:rFonts w:cs="Times New Roman"/>
                <w:szCs w:val="24"/>
              </w:rPr>
            </w:pPr>
            <w:r w:rsidRPr="00491D10">
              <w:rPr>
                <w:rFonts w:cs="Times New Roman"/>
                <w:szCs w:val="24"/>
              </w:rPr>
              <w:t>În toate pădurile sitului.</w:t>
            </w:r>
          </w:p>
        </w:tc>
      </w:tr>
      <w:tr w:rsidR="00C107DC" w:rsidRPr="00491D10" w14:paraId="462438BB" w14:textId="77777777" w:rsidTr="00F052BC">
        <w:trPr>
          <w:trHeight w:val="844"/>
        </w:trPr>
        <w:tc>
          <w:tcPr>
            <w:tcW w:w="401" w:type="pct"/>
            <w:tcBorders>
              <w:top w:val="single" w:sz="6" w:space="0" w:color="auto"/>
              <w:left w:val="single" w:sz="4" w:space="0" w:color="auto"/>
              <w:bottom w:val="single" w:sz="6" w:space="0" w:color="auto"/>
              <w:right w:val="single" w:sz="6" w:space="0" w:color="auto"/>
            </w:tcBorders>
            <w:shd w:val="clear" w:color="auto" w:fill="auto"/>
            <w:tcMar>
              <w:top w:w="0" w:type="dxa"/>
              <w:left w:w="57" w:type="dxa"/>
              <w:bottom w:w="0" w:type="dxa"/>
              <w:right w:w="57" w:type="dxa"/>
            </w:tcMar>
            <w:vAlign w:val="center"/>
          </w:tcPr>
          <w:p w14:paraId="4E9C2DEE"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tcMar>
              <w:top w:w="0" w:type="dxa"/>
              <w:left w:w="57" w:type="dxa"/>
              <w:bottom w:w="0" w:type="dxa"/>
              <w:right w:w="57" w:type="dxa"/>
            </w:tcMar>
            <w:vAlign w:val="center"/>
          </w:tcPr>
          <w:p w14:paraId="589AEE2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tcMar>
              <w:top w:w="0" w:type="dxa"/>
              <w:left w:w="57" w:type="dxa"/>
              <w:bottom w:w="0" w:type="dxa"/>
              <w:right w:w="57" w:type="dxa"/>
            </w:tcMar>
            <w:vAlign w:val="center"/>
          </w:tcPr>
          <w:p w14:paraId="4AAF678C"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28FF1785" w14:textId="77777777" w:rsidTr="000E4DD4">
        <w:trPr>
          <w:trHeight w:val="1408"/>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76A133B9"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214A3F9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38762F3D" w14:textId="77777777" w:rsidR="00C107DC" w:rsidRPr="00491D10" w:rsidRDefault="00C107DC" w:rsidP="00934D3A">
            <w:pPr>
              <w:pStyle w:val="NoSpacing"/>
              <w:spacing w:line="360" w:lineRule="auto"/>
              <w:rPr>
                <w:rFonts w:cs="Times New Roman"/>
                <w:szCs w:val="24"/>
              </w:rPr>
            </w:pPr>
            <w:r w:rsidRPr="00491D10">
              <w:rPr>
                <w:rFonts w:cs="Times New Roman"/>
                <w:szCs w:val="24"/>
              </w:rPr>
              <w:t>Folosirea  produselor chimice în silvicultură pot avea efecte asupra habitatelor din sit și asupra speciilor dependente de ele. Insecticidele folosite în păduri afectează direct baza de</w:t>
            </w:r>
            <w:r w:rsidR="00934D3A" w:rsidRPr="00491D10">
              <w:rPr>
                <w:rFonts w:cs="Times New Roman"/>
                <w:szCs w:val="24"/>
              </w:rPr>
              <w:t xml:space="preserve"> hrană a speciilor insectivore.</w:t>
            </w:r>
          </w:p>
        </w:tc>
      </w:tr>
      <w:tr w:rsidR="00C107DC" w:rsidRPr="00491D10" w14:paraId="4ABE4EBC" w14:textId="77777777" w:rsidTr="000E4DD4">
        <w:trPr>
          <w:trHeight w:val="509"/>
        </w:trPr>
        <w:tc>
          <w:tcPr>
            <w:tcW w:w="401" w:type="pct"/>
            <w:tcBorders>
              <w:top w:val="single" w:sz="6" w:space="0" w:color="auto"/>
              <w:left w:val="single" w:sz="4" w:space="0" w:color="auto"/>
              <w:bottom w:val="single" w:sz="4" w:space="0" w:color="auto"/>
              <w:right w:val="single" w:sz="6" w:space="0" w:color="auto"/>
            </w:tcBorders>
            <w:tcMar>
              <w:top w:w="0" w:type="dxa"/>
              <w:left w:w="57" w:type="dxa"/>
              <w:bottom w:w="0" w:type="dxa"/>
              <w:right w:w="57" w:type="dxa"/>
            </w:tcMar>
            <w:vAlign w:val="center"/>
          </w:tcPr>
          <w:p w14:paraId="5D36136B"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tcPr>
          <w:p w14:paraId="7E93E25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4" w:space="0" w:color="auto"/>
              <w:right w:val="single" w:sz="4" w:space="0" w:color="auto"/>
            </w:tcBorders>
            <w:tcMar>
              <w:top w:w="0" w:type="dxa"/>
              <w:left w:w="57" w:type="dxa"/>
              <w:bottom w:w="0" w:type="dxa"/>
              <w:right w:w="57" w:type="dxa"/>
            </w:tcMar>
            <w:vAlign w:val="center"/>
          </w:tcPr>
          <w:p w14:paraId="0A5FD23F" w14:textId="77777777" w:rsidR="00C107DC" w:rsidRPr="00491D10" w:rsidRDefault="00C107DC" w:rsidP="00555AEF">
            <w:pPr>
              <w:pStyle w:val="NoSpacing"/>
              <w:spacing w:line="360" w:lineRule="auto"/>
              <w:rPr>
                <w:rFonts w:cs="Times New Roman"/>
                <w:szCs w:val="24"/>
              </w:rPr>
            </w:pPr>
            <w:r w:rsidRPr="00491D10">
              <w:rPr>
                <w:rFonts w:cs="Times New Roman"/>
                <w:szCs w:val="24"/>
              </w:rPr>
              <w:t>C01.04 Mine</w:t>
            </w:r>
          </w:p>
          <w:p w14:paraId="191160E1" w14:textId="77777777" w:rsidR="00C107DC" w:rsidRPr="00491D10" w:rsidRDefault="00C107DC" w:rsidP="00555AEF">
            <w:pPr>
              <w:pStyle w:val="NoSpacing"/>
              <w:spacing w:line="360" w:lineRule="auto"/>
              <w:rPr>
                <w:rFonts w:cs="Times New Roman"/>
                <w:spacing w:val="-2"/>
                <w:szCs w:val="24"/>
              </w:rPr>
            </w:pPr>
            <w:r w:rsidRPr="00491D10">
              <w:rPr>
                <w:rFonts w:cs="Times New Roman"/>
                <w:szCs w:val="24"/>
              </w:rPr>
              <w:t>C01.04.02 Minerit subteran</w:t>
            </w:r>
          </w:p>
        </w:tc>
      </w:tr>
      <w:tr w:rsidR="00C107DC" w:rsidRPr="00491D10" w14:paraId="17DA78F3" w14:textId="77777777" w:rsidTr="000E4DD4">
        <w:trPr>
          <w:trHeight w:val="433"/>
        </w:trPr>
        <w:tc>
          <w:tcPr>
            <w:tcW w:w="401" w:type="pct"/>
            <w:tcBorders>
              <w:top w:val="single" w:sz="6" w:space="0" w:color="auto"/>
              <w:left w:val="single" w:sz="4" w:space="0" w:color="auto"/>
              <w:bottom w:val="single" w:sz="4" w:space="0" w:color="auto"/>
              <w:right w:val="single" w:sz="6" w:space="0" w:color="auto"/>
            </w:tcBorders>
            <w:tcMar>
              <w:top w:w="0" w:type="dxa"/>
              <w:left w:w="57" w:type="dxa"/>
              <w:bottom w:w="0" w:type="dxa"/>
              <w:right w:w="57" w:type="dxa"/>
            </w:tcMar>
            <w:vAlign w:val="center"/>
          </w:tcPr>
          <w:p w14:paraId="01DF6894"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tcPr>
          <w:p w14:paraId="72BBA6EA"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4" w:space="0" w:color="auto"/>
              <w:right w:val="single" w:sz="4" w:space="0" w:color="auto"/>
            </w:tcBorders>
            <w:tcMar>
              <w:top w:w="0" w:type="dxa"/>
              <w:left w:w="57" w:type="dxa"/>
              <w:bottom w:w="0" w:type="dxa"/>
              <w:right w:w="57" w:type="dxa"/>
            </w:tcMar>
            <w:vAlign w:val="center"/>
          </w:tcPr>
          <w:p w14:paraId="23FF6535"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w:t>
            </w:r>
            <w:r w:rsidR="00E401DB" w:rsidRPr="00491D10">
              <w:rPr>
                <w:rFonts w:cs="Times New Roman"/>
                <w:szCs w:val="24"/>
              </w:rPr>
              <w:t>resiunii asupra ariei protejate se regăsește în anexa 3.49</w:t>
            </w:r>
          </w:p>
        </w:tc>
      </w:tr>
      <w:tr w:rsidR="00C107DC" w:rsidRPr="00491D10" w14:paraId="3A3DF0CB" w14:textId="77777777" w:rsidTr="000E4DD4">
        <w:trPr>
          <w:trHeight w:val="642"/>
        </w:trPr>
        <w:tc>
          <w:tcPr>
            <w:tcW w:w="401" w:type="pct"/>
            <w:tcBorders>
              <w:top w:val="single" w:sz="6" w:space="0" w:color="auto"/>
              <w:left w:val="single" w:sz="4" w:space="0" w:color="auto"/>
              <w:bottom w:val="single" w:sz="4" w:space="0" w:color="auto"/>
              <w:right w:val="single" w:sz="6" w:space="0" w:color="auto"/>
            </w:tcBorders>
            <w:tcMar>
              <w:top w:w="0" w:type="dxa"/>
              <w:left w:w="57" w:type="dxa"/>
              <w:bottom w:w="0" w:type="dxa"/>
              <w:right w:w="57" w:type="dxa"/>
            </w:tcMar>
            <w:vAlign w:val="center"/>
          </w:tcPr>
          <w:p w14:paraId="335EBBD3"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tcPr>
          <w:p w14:paraId="5458544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 xml:space="preserve">] </w:t>
            </w:r>
          </w:p>
        </w:tc>
        <w:tc>
          <w:tcPr>
            <w:tcW w:w="3444" w:type="pct"/>
            <w:tcBorders>
              <w:top w:val="single" w:sz="6" w:space="0" w:color="auto"/>
              <w:left w:val="single" w:sz="6" w:space="0" w:color="auto"/>
              <w:bottom w:val="single" w:sz="4" w:space="0" w:color="auto"/>
              <w:right w:val="single" w:sz="4" w:space="0" w:color="auto"/>
            </w:tcBorders>
            <w:tcMar>
              <w:top w:w="0" w:type="dxa"/>
              <w:left w:w="57" w:type="dxa"/>
              <w:bottom w:w="0" w:type="dxa"/>
              <w:right w:w="57" w:type="dxa"/>
            </w:tcMar>
            <w:vAlign w:val="center"/>
          </w:tcPr>
          <w:p w14:paraId="5BA73F8D"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interiorul sitului pe Valea Văratec, Valea lui Mihai, Cizma Mare și Izvorul Roșu.</w:t>
            </w:r>
          </w:p>
        </w:tc>
      </w:tr>
      <w:tr w:rsidR="00C107DC" w:rsidRPr="00491D10" w14:paraId="54443BF4" w14:textId="77777777" w:rsidTr="000E4DD4">
        <w:trPr>
          <w:trHeight w:val="396"/>
        </w:trPr>
        <w:tc>
          <w:tcPr>
            <w:tcW w:w="401" w:type="pct"/>
            <w:tcBorders>
              <w:top w:val="single" w:sz="6" w:space="0" w:color="auto"/>
              <w:left w:val="single" w:sz="4" w:space="0" w:color="auto"/>
              <w:bottom w:val="single" w:sz="4" w:space="0" w:color="auto"/>
              <w:right w:val="single" w:sz="6" w:space="0" w:color="auto"/>
            </w:tcBorders>
            <w:tcMar>
              <w:top w:w="0" w:type="dxa"/>
              <w:left w:w="57" w:type="dxa"/>
              <w:bottom w:w="0" w:type="dxa"/>
              <w:right w:w="57" w:type="dxa"/>
            </w:tcMar>
            <w:vAlign w:val="center"/>
          </w:tcPr>
          <w:p w14:paraId="754B7D26"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tcPr>
          <w:p w14:paraId="6C0D201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4" w:space="0" w:color="auto"/>
              <w:right w:val="single" w:sz="4" w:space="0" w:color="auto"/>
            </w:tcBorders>
            <w:tcMar>
              <w:top w:w="0" w:type="dxa"/>
              <w:left w:w="57" w:type="dxa"/>
              <w:bottom w:w="0" w:type="dxa"/>
              <w:right w:w="57" w:type="dxa"/>
            </w:tcMar>
            <w:vAlign w:val="center"/>
          </w:tcPr>
          <w:p w14:paraId="4E9564AE"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ridicată</w:t>
            </w:r>
          </w:p>
        </w:tc>
      </w:tr>
      <w:tr w:rsidR="00C107DC" w:rsidRPr="00491D10" w14:paraId="7FA07037" w14:textId="77777777" w:rsidTr="00F052BC">
        <w:trPr>
          <w:trHeight w:val="1930"/>
        </w:trPr>
        <w:tc>
          <w:tcPr>
            <w:tcW w:w="401" w:type="pct"/>
            <w:tcBorders>
              <w:top w:val="single" w:sz="6" w:space="0" w:color="auto"/>
              <w:left w:val="single" w:sz="4" w:space="0" w:color="auto"/>
              <w:bottom w:val="single" w:sz="6" w:space="0" w:color="auto"/>
              <w:right w:val="single" w:sz="6" w:space="0" w:color="auto"/>
            </w:tcBorders>
            <w:tcMar>
              <w:top w:w="0" w:type="dxa"/>
              <w:left w:w="57" w:type="dxa"/>
              <w:bottom w:w="0" w:type="dxa"/>
              <w:right w:w="57" w:type="dxa"/>
            </w:tcMar>
            <w:vAlign w:val="center"/>
          </w:tcPr>
          <w:p w14:paraId="58BCEA30"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tcPr>
          <w:p w14:paraId="6271188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tcMar>
              <w:top w:w="0" w:type="dxa"/>
              <w:left w:w="57" w:type="dxa"/>
              <w:bottom w:w="0" w:type="dxa"/>
              <w:right w:w="57" w:type="dxa"/>
            </w:tcMar>
            <w:vAlign w:val="center"/>
          </w:tcPr>
          <w:p w14:paraId="27C65B11" w14:textId="77777777" w:rsidR="00C107DC" w:rsidRPr="00491D10" w:rsidRDefault="00C107DC" w:rsidP="00555AEF">
            <w:pPr>
              <w:pStyle w:val="NoSpacing"/>
              <w:spacing w:line="360" w:lineRule="auto"/>
              <w:rPr>
                <w:rFonts w:cs="Times New Roman"/>
                <w:szCs w:val="24"/>
              </w:rPr>
            </w:pPr>
            <w:r w:rsidRPr="00491D10">
              <w:rPr>
                <w:rFonts w:cs="Times New Roman"/>
                <w:szCs w:val="24"/>
              </w:rPr>
              <w:t>În prezent în sit sunt localizate numeroase halde de steril și galerii de mină. Acestea sunt o sursă de poluare continuă cu metale grele atât a solului cît și a apei. In absența unor măsuri complete pentru ecologizarea post închidere a întregului perimetru minier, mineritul rămâne principala sursă de poluare a ariei protejate .</w:t>
            </w:r>
          </w:p>
        </w:tc>
      </w:tr>
      <w:tr w:rsidR="00C107DC" w:rsidRPr="00491D10" w14:paraId="44BA3A5C"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48FDF467"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5195E82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EF85770"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183F6F22"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5497202D" w14:textId="77777777" w:rsidR="00C107DC" w:rsidRPr="00491D10" w:rsidRDefault="00C107DC" w:rsidP="00555AEF">
            <w:pPr>
              <w:pStyle w:val="NoSpacing"/>
              <w:spacing w:line="360" w:lineRule="auto"/>
              <w:rPr>
                <w:rFonts w:cs="Times New Roman"/>
                <w:spacing w:val="-2"/>
                <w:szCs w:val="24"/>
              </w:rPr>
            </w:pPr>
            <w:r w:rsidRPr="00491D10">
              <w:rPr>
                <w:rFonts w:cs="Times New Roman"/>
                <w:szCs w:val="24"/>
              </w:rPr>
              <w:lastRenderedPageBreak/>
              <w:t>D01.02 Drumuri, autostrăzi</w:t>
            </w:r>
          </w:p>
        </w:tc>
      </w:tr>
      <w:tr w:rsidR="00C107DC" w:rsidRPr="00491D10" w14:paraId="072FE397"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75DB75C"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1501965"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18EAEA6C"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w:t>
            </w:r>
            <w:r w:rsidR="00E401DB" w:rsidRPr="00491D10">
              <w:rPr>
                <w:rFonts w:cs="Times New Roman"/>
                <w:szCs w:val="24"/>
              </w:rPr>
              <w:t>resiunii asupra ariei protejate se regăsește în anexa 3.50</w:t>
            </w:r>
            <w:r w:rsidR="00DD1007" w:rsidRPr="00491D10">
              <w:rPr>
                <w:rFonts w:cs="Times New Roman"/>
                <w:szCs w:val="24"/>
              </w:rPr>
              <w:t>, 3.51.</w:t>
            </w:r>
          </w:p>
        </w:tc>
      </w:tr>
      <w:tr w:rsidR="00C107DC" w:rsidRPr="00491D10" w14:paraId="61C6A2B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33ACDBA"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1F3496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D54301D" w14:textId="77777777" w:rsidR="00C107DC" w:rsidRPr="00491D10" w:rsidRDefault="00C107DC" w:rsidP="00555AEF">
            <w:pPr>
              <w:pStyle w:val="NoSpacing"/>
              <w:spacing w:line="360" w:lineRule="auto"/>
              <w:rPr>
                <w:rFonts w:cs="Times New Roman"/>
                <w:szCs w:val="24"/>
              </w:rPr>
            </w:pPr>
            <w:r w:rsidRPr="00491D10">
              <w:rPr>
                <w:rFonts w:cs="Times New Roman"/>
                <w:szCs w:val="24"/>
              </w:rPr>
              <w:t>Drumurile și potecile ce trabat situl.</w:t>
            </w:r>
          </w:p>
        </w:tc>
      </w:tr>
      <w:tr w:rsidR="00C107DC" w:rsidRPr="00491D10" w14:paraId="7BF7B3FD"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1C5E6DE7"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DAAFBB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5386F87D"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18C93729"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68C0F648"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vAlign w:val="center"/>
            <w:hideMark/>
          </w:tcPr>
          <w:p w14:paraId="4DB50E4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5F1D01A"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Situl este foarte puțin afectat de rețeaua de drumuri. Drumurile din sit sunt drumuri cu trafic redus, vehiculele circulă cu viteze mici, riscul coliziunilor vietăților cu vehicule este scăzut, efectul de fragmentare, barieră și izolare este neglijabil. </w:t>
            </w:r>
          </w:p>
        </w:tc>
      </w:tr>
      <w:tr w:rsidR="00C107DC" w:rsidRPr="00491D10" w14:paraId="7038399A"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A55DED5"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4B52816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73AEED0" w14:textId="77777777" w:rsidR="00C107DC" w:rsidRPr="00491D10" w:rsidRDefault="00C104E6" w:rsidP="00555AEF">
            <w:pPr>
              <w:pStyle w:val="NoSpacing"/>
              <w:spacing w:line="360" w:lineRule="auto"/>
              <w:rPr>
                <w:rFonts w:cs="Times New Roman"/>
                <w:szCs w:val="24"/>
              </w:rPr>
            </w:pPr>
            <w:r w:rsidRPr="00491D10">
              <w:rPr>
                <w:rFonts w:cs="Times New Roman"/>
                <w:szCs w:val="24"/>
              </w:rPr>
              <w:t xml:space="preserve">D02 </w:t>
            </w:r>
            <w:r w:rsidR="00C107DC" w:rsidRPr="00491D10">
              <w:rPr>
                <w:rFonts w:eastAsia="Times New Roman" w:cs="Times New Roman"/>
                <w:color w:val="000000"/>
                <w:szCs w:val="24"/>
              </w:rPr>
              <w:t>Linii de utilități și servicii</w:t>
            </w:r>
          </w:p>
          <w:p w14:paraId="6AE86359" w14:textId="77777777" w:rsidR="00C107DC" w:rsidRPr="00491D10" w:rsidRDefault="00C104E6" w:rsidP="00555AEF">
            <w:pPr>
              <w:pStyle w:val="NoSpacing"/>
              <w:spacing w:line="360" w:lineRule="auto"/>
              <w:rPr>
                <w:rFonts w:cs="Times New Roman"/>
                <w:szCs w:val="24"/>
              </w:rPr>
            </w:pPr>
            <w:r w:rsidRPr="00491D10">
              <w:rPr>
                <w:rFonts w:cs="Times New Roman"/>
                <w:szCs w:val="24"/>
              </w:rPr>
              <w:t xml:space="preserve">D02.03 </w:t>
            </w:r>
            <w:r w:rsidR="00C107DC" w:rsidRPr="00491D10">
              <w:rPr>
                <w:rFonts w:cs="Times New Roman"/>
                <w:szCs w:val="24"/>
              </w:rPr>
              <w:t>Piloni și antene de comunicație</w:t>
            </w:r>
          </w:p>
        </w:tc>
      </w:tr>
      <w:tr w:rsidR="00C107DC" w:rsidRPr="00491D10" w14:paraId="4190AC7C"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806B4EB"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4576B77"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58C2BB1A"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w:t>
            </w:r>
            <w:r w:rsidR="00E401DB" w:rsidRPr="00491D10">
              <w:rPr>
                <w:rFonts w:cs="Times New Roman"/>
                <w:szCs w:val="24"/>
              </w:rPr>
              <w:t xml:space="preserve">resiunii asupra ariei protejate se regăsește în anexa </w:t>
            </w:r>
            <w:r w:rsidR="00DB7642" w:rsidRPr="00491D10">
              <w:rPr>
                <w:rFonts w:cs="Times New Roman"/>
                <w:szCs w:val="24"/>
              </w:rPr>
              <w:t>3.52</w:t>
            </w:r>
          </w:p>
        </w:tc>
      </w:tr>
      <w:tr w:rsidR="00C107DC" w:rsidRPr="00491D10" w14:paraId="041DC672"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6635FB4B"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3FF65BD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692D2628" w14:textId="77777777" w:rsidR="00C107DC" w:rsidRPr="00491D10" w:rsidRDefault="00C107DC" w:rsidP="00C104E6">
            <w:pPr>
              <w:pStyle w:val="NoSpacing"/>
              <w:spacing w:line="360" w:lineRule="auto"/>
              <w:rPr>
                <w:rFonts w:cs="Times New Roman"/>
                <w:szCs w:val="24"/>
              </w:rPr>
            </w:pPr>
            <w:r w:rsidRPr="00491D10">
              <w:rPr>
                <w:rFonts w:cs="Times New Roman"/>
                <w:szCs w:val="24"/>
              </w:rPr>
              <w:t>V</w:t>
            </w:r>
            <w:r w:rsidR="00C104E6" w:rsidRPr="00491D10">
              <w:rPr>
                <w:rFonts w:cs="Times New Roman"/>
                <w:szCs w:val="24"/>
              </w:rPr>
              <w:t>ârful</w:t>
            </w:r>
            <w:r w:rsidRPr="00491D10">
              <w:rPr>
                <w:rFonts w:cs="Times New Roman"/>
                <w:szCs w:val="24"/>
              </w:rPr>
              <w:t xml:space="preserve"> Văratec</w:t>
            </w:r>
          </w:p>
        </w:tc>
      </w:tr>
      <w:tr w:rsidR="00C107DC" w:rsidRPr="00491D10" w14:paraId="62C16D2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0552A4D6"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E8A59A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2C9ECA3E"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1C67BFA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1869AE9"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3F1B9A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B6B3F4A" w14:textId="77777777" w:rsidR="00C107DC" w:rsidRPr="00491D10" w:rsidRDefault="00C107DC" w:rsidP="00555AEF">
            <w:pPr>
              <w:pStyle w:val="NoSpacing"/>
              <w:spacing w:line="360" w:lineRule="auto"/>
              <w:rPr>
                <w:rFonts w:cs="Times New Roman"/>
                <w:szCs w:val="24"/>
              </w:rPr>
            </w:pPr>
            <w:r w:rsidRPr="00491D10">
              <w:rPr>
                <w:rFonts w:cs="Times New Roman"/>
                <w:szCs w:val="24"/>
              </w:rPr>
              <w:t>Sunt o sursă de radiații.</w:t>
            </w:r>
          </w:p>
        </w:tc>
      </w:tr>
      <w:tr w:rsidR="00C107DC" w:rsidRPr="00491D10" w14:paraId="7EA6C85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32FD48A"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6CF9836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B33EFDF" w14:textId="77777777" w:rsidR="00C107DC" w:rsidRPr="00491D10" w:rsidRDefault="00C104E6" w:rsidP="00555AEF">
            <w:pPr>
              <w:pStyle w:val="NoSpacing"/>
              <w:spacing w:line="360" w:lineRule="auto"/>
              <w:rPr>
                <w:rFonts w:eastAsia="Times New Roman" w:cs="Times New Roman"/>
                <w:szCs w:val="24"/>
              </w:rPr>
            </w:pPr>
            <w:r w:rsidRPr="00491D10">
              <w:rPr>
                <w:rFonts w:eastAsia="Times New Roman" w:cs="Times New Roman"/>
                <w:szCs w:val="24"/>
              </w:rPr>
              <w:t xml:space="preserve">E03 </w:t>
            </w:r>
            <w:r w:rsidR="00C107DC" w:rsidRPr="00491D10">
              <w:rPr>
                <w:rFonts w:eastAsia="Times New Roman" w:cs="Times New Roman"/>
                <w:szCs w:val="24"/>
              </w:rPr>
              <w:t xml:space="preserve">Descărcări </w:t>
            </w:r>
          </w:p>
          <w:p w14:paraId="528620D7" w14:textId="77777777" w:rsidR="00C107DC" w:rsidRPr="00491D10" w:rsidRDefault="00C104E6" w:rsidP="00555AEF">
            <w:pPr>
              <w:pStyle w:val="NoSpacing"/>
              <w:spacing w:line="360" w:lineRule="auto"/>
              <w:rPr>
                <w:rFonts w:cs="Times New Roman"/>
                <w:spacing w:val="-2"/>
                <w:szCs w:val="24"/>
              </w:rPr>
            </w:pPr>
            <w:r w:rsidRPr="00491D10">
              <w:rPr>
                <w:rFonts w:eastAsia="Times New Roman" w:cs="Times New Roman"/>
                <w:szCs w:val="24"/>
              </w:rPr>
              <w:t xml:space="preserve">E03.01 </w:t>
            </w:r>
            <w:r w:rsidR="00C107DC" w:rsidRPr="00491D10">
              <w:rPr>
                <w:rFonts w:cs="Times New Roman"/>
                <w:szCs w:val="24"/>
              </w:rPr>
              <w:t>D</w:t>
            </w:r>
            <w:r w:rsidR="00C107DC" w:rsidRPr="00491D10">
              <w:rPr>
                <w:rFonts w:eastAsia="Times New Roman" w:cs="Times New Roman"/>
                <w:szCs w:val="24"/>
              </w:rPr>
              <w:t xml:space="preserve">epozitarea deșeurilor menajere/deșeuri provenite din baze de </w:t>
            </w:r>
            <w:r w:rsidR="0075553E" w:rsidRPr="00491D10">
              <w:rPr>
                <w:rFonts w:eastAsia="Times New Roman" w:cs="Times New Roman"/>
                <w:szCs w:val="24"/>
              </w:rPr>
              <w:t>agreement</w:t>
            </w:r>
          </w:p>
        </w:tc>
      </w:tr>
      <w:tr w:rsidR="00C107DC" w:rsidRPr="00491D10" w14:paraId="2B65E87D"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F60DBEA"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1E19B44"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670E51D3"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ariei p</w:t>
            </w:r>
            <w:r w:rsidR="00DB7642" w:rsidRPr="00491D10">
              <w:rPr>
                <w:rFonts w:cs="Times New Roman"/>
                <w:szCs w:val="24"/>
              </w:rPr>
              <w:t>rotejate se regăsește în anexa 3.53</w:t>
            </w:r>
          </w:p>
        </w:tc>
      </w:tr>
      <w:tr w:rsidR="00C107DC" w:rsidRPr="00491D10" w14:paraId="55BEE332"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F94DF45"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0D464E6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5D3BAF3F" w14:textId="77777777" w:rsidR="00C107DC" w:rsidRPr="00491D10" w:rsidRDefault="00C107DC" w:rsidP="00555AEF">
            <w:pPr>
              <w:pStyle w:val="NoSpacing"/>
              <w:spacing w:line="360" w:lineRule="auto"/>
              <w:rPr>
                <w:rFonts w:cs="Times New Roman"/>
                <w:szCs w:val="24"/>
              </w:rPr>
            </w:pPr>
            <w:r w:rsidRPr="00491D10">
              <w:rPr>
                <w:rFonts w:cs="Times New Roman"/>
                <w:szCs w:val="24"/>
              </w:rPr>
              <w:t>În localitațile din afara sitului.</w:t>
            </w:r>
          </w:p>
        </w:tc>
      </w:tr>
      <w:tr w:rsidR="00C107DC" w:rsidRPr="00491D10" w14:paraId="547A937C"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171ED0CE"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43D27E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0931BF0A"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74566D61"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7D78E65E"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222A9AB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577D1333" w14:textId="77777777" w:rsidR="00C107DC" w:rsidRPr="00491D10" w:rsidRDefault="00C107DC" w:rsidP="00555AEF">
            <w:pPr>
              <w:pStyle w:val="NoSpacing"/>
              <w:spacing w:line="360" w:lineRule="auto"/>
              <w:rPr>
                <w:rFonts w:cs="Times New Roman"/>
                <w:szCs w:val="24"/>
              </w:rPr>
            </w:pPr>
            <w:r w:rsidRPr="00491D10">
              <w:rPr>
                <w:rFonts w:cs="Times New Roman"/>
                <w:szCs w:val="24"/>
              </w:rPr>
              <w:t>Prezența deșeurilor reprezintă o oarecare problemă de-a lungul râurilor. Se observă un managementul defectuos al deșeurilor în localitățile situate la limita sitului. Întâlnim cantități de deșeuri menajere și gunoi de grajd depozitate inadecvat doar c</w:t>
            </w:r>
            <w:r w:rsidR="0075553E" w:rsidRPr="00491D10">
              <w:rPr>
                <w:rFonts w:cs="Times New Roman"/>
                <w:szCs w:val="24"/>
              </w:rPr>
              <w:t>ă</w:t>
            </w:r>
            <w:r w:rsidRPr="00491D10">
              <w:rPr>
                <w:rFonts w:cs="Times New Roman"/>
                <w:szCs w:val="24"/>
              </w:rPr>
              <w:t xml:space="preserve"> acestea sunt în afara sitului.</w:t>
            </w:r>
          </w:p>
        </w:tc>
      </w:tr>
      <w:tr w:rsidR="00C107DC" w:rsidRPr="00491D10" w14:paraId="0DB71C4C"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2AF2AFC"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0510CC0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0710C00" w14:textId="77777777" w:rsidR="00C107DC" w:rsidRPr="00491D10" w:rsidRDefault="00C104E6" w:rsidP="00555AEF">
            <w:pPr>
              <w:pStyle w:val="NoSpacing"/>
              <w:spacing w:line="360" w:lineRule="auto"/>
              <w:rPr>
                <w:rFonts w:cs="Times New Roman"/>
                <w:szCs w:val="24"/>
              </w:rPr>
            </w:pPr>
            <w:r w:rsidRPr="00491D10">
              <w:rPr>
                <w:rFonts w:cs="Times New Roman"/>
                <w:szCs w:val="24"/>
              </w:rPr>
              <w:t xml:space="preserve">F01 </w:t>
            </w:r>
            <w:r w:rsidR="00C107DC" w:rsidRPr="00491D10">
              <w:rPr>
                <w:rFonts w:cs="Times New Roman"/>
                <w:szCs w:val="24"/>
              </w:rPr>
              <w:t>Acvacultura de apă dulce</w:t>
            </w:r>
          </w:p>
          <w:p w14:paraId="3BE650D0" w14:textId="77777777" w:rsidR="00C107DC" w:rsidRPr="00491D10" w:rsidRDefault="00C104E6" w:rsidP="00555AEF">
            <w:pPr>
              <w:pStyle w:val="NoSpacing"/>
              <w:spacing w:line="360" w:lineRule="auto"/>
              <w:rPr>
                <w:rFonts w:cs="Times New Roman"/>
                <w:spacing w:val="-2"/>
                <w:szCs w:val="24"/>
              </w:rPr>
            </w:pPr>
            <w:r w:rsidRPr="00491D10">
              <w:rPr>
                <w:rFonts w:eastAsia="Times New Roman" w:cs="Times New Roman"/>
                <w:szCs w:val="24"/>
              </w:rPr>
              <w:t xml:space="preserve">F01.01 </w:t>
            </w:r>
            <w:r w:rsidR="00C107DC" w:rsidRPr="00491D10">
              <w:rPr>
                <w:rFonts w:cs="Times New Roman"/>
                <w:szCs w:val="24"/>
              </w:rPr>
              <w:t>Piscicultură intensivă, intensificată</w:t>
            </w:r>
          </w:p>
        </w:tc>
      </w:tr>
      <w:tr w:rsidR="00C107DC" w:rsidRPr="00491D10" w14:paraId="66969EBC"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44C55631"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618873AF"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4ACAF144"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w:t>
            </w:r>
            <w:r w:rsidR="00DB7642" w:rsidRPr="00491D10">
              <w:rPr>
                <w:rFonts w:cs="Times New Roman"/>
                <w:szCs w:val="24"/>
              </w:rPr>
              <w:t>resiunii asupra ariei protejate se regăsește în anexa 3.54</w:t>
            </w:r>
          </w:p>
        </w:tc>
      </w:tr>
      <w:tr w:rsidR="00C107DC" w:rsidRPr="00491D10" w14:paraId="336FB79A"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B5474C1"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320FDD8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 xml:space="preserve">]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5B1DCC8" w14:textId="77777777" w:rsidR="00C107DC" w:rsidRPr="00491D10" w:rsidRDefault="00DB7642" w:rsidP="00555AEF">
            <w:pPr>
              <w:pStyle w:val="NoSpacing"/>
              <w:spacing w:line="360" w:lineRule="auto"/>
              <w:rPr>
                <w:rFonts w:cs="Times New Roman"/>
                <w:szCs w:val="24"/>
              </w:rPr>
            </w:pPr>
            <w:r w:rsidRPr="00491D10">
              <w:rPr>
                <w:rFonts w:cs="Times New Roman"/>
                <w:szCs w:val="24"/>
              </w:rPr>
              <w:t>Pă</w:t>
            </w:r>
            <w:r w:rsidR="00C107DC" w:rsidRPr="00491D10">
              <w:rPr>
                <w:rFonts w:cs="Times New Roman"/>
                <w:szCs w:val="24"/>
              </w:rPr>
              <w:t>stravărie la Poiana Botizii.</w:t>
            </w:r>
          </w:p>
        </w:tc>
      </w:tr>
      <w:tr w:rsidR="00C107DC" w:rsidRPr="00491D10" w14:paraId="29C6876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5FE36BB4"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2A7D3A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6B6F596C"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6D1D752C"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40468943"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6D0CA44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190843CB" w14:textId="77777777" w:rsidR="00C107DC" w:rsidRPr="00491D10" w:rsidRDefault="00C104E6" w:rsidP="00555AEF">
            <w:pPr>
              <w:pStyle w:val="NoSpacing"/>
              <w:spacing w:line="360" w:lineRule="auto"/>
              <w:rPr>
                <w:rFonts w:cs="Times New Roman"/>
                <w:szCs w:val="24"/>
              </w:rPr>
            </w:pPr>
            <w:r w:rsidRPr="00491D10">
              <w:rPr>
                <w:rFonts w:cs="Times New Roman"/>
                <w:szCs w:val="24"/>
              </w:rPr>
              <w:t>Ferme piscicole/</w:t>
            </w:r>
            <w:r w:rsidR="00C107DC" w:rsidRPr="00491D10">
              <w:rPr>
                <w:rFonts w:cs="Times New Roman"/>
                <w:szCs w:val="24"/>
              </w:rPr>
              <w:t>păstrăvării din afara sitului pot reprezenta o problemă prin introducerea de specii alohtone de pești sau prin contaminare involuntară cu paraziți și alte boli.</w:t>
            </w:r>
          </w:p>
        </w:tc>
      </w:tr>
      <w:tr w:rsidR="00C107DC" w:rsidRPr="00491D10" w14:paraId="629A9B2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1E24FC31"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0BEBAA2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6AEBAFDF" w14:textId="77777777" w:rsidR="00C107DC" w:rsidRPr="00491D10" w:rsidRDefault="00C104E6" w:rsidP="00555AEF">
            <w:pPr>
              <w:pStyle w:val="NoSpacing"/>
              <w:spacing w:line="360" w:lineRule="auto"/>
              <w:rPr>
                <w:rFonts w:cs="Times New Roman"/>
                <w:szCs w:val="24"/>
              </w:rPr>
            </w:pPr>
            <w:r w:rsidRPr="00491D10">
              <w:rPr>
                <w:rFonts w:cs="Times New Roman"/>
                <w:szCs w:val="24"/>
              </w:rPr>
              <w:t xml:space="preserve">F03 </w:t>
            </w:r>
            <w:r w:rsidR="00C107DC" w:rsidRPr="00491D10">
              <w:rPr>
                <w:rFonts w:eastAsia="Times New Roman" w:cs="Times New Roman"/>
                <w:color w:val="000000"/>
                <w:szCs w:val="24"/>
              </w:rPr>
              <w:t>Vânătoarea și colectarea animalelor sălbatice (terestre)</w:t>
            </w:r>
          </w:p>
          <w:p w14:paraId="6EC6FB11" w14:textId="77777777" w:rsidR="00C107DC" w:rsidRPr="00491D10" w:rsidRDefault="00C104E6" w:rsidP="00555AEF">
            <w:pPr>
              <w:pStyle w:val="NoSpacing"/>
              <w:spacing w:line="360" w:lineRule="auto"/>
              <w:rPr>
                <w:rFonts w:cs="Times New Roman"/>
                <w:spacing w:val="-2"/>
                <w:szCs w:val="24"/>
              </w:rPr>
            </w:pPr>
            <w:r w:rsidRPr="00491D10">
              <w:rPr>
                <w:rFonts w:cs="Times New Roman"/>
                <w:szCs w:val="24"/>
              </w:rPr>
              <w:t xml:space="preserve">F03.01 </w:t>
            </w:r>
            <w:r w:rsidR="00C107DC" w:rsidRPr="00491D10">
              <w:rPr>
                <w:rFonts w:cs="Times New Roman"/>
                <w:szCs w:val="24"/>
              </w:rPr>
              <w:t>Vânătoarea</w:t>
            </w:r>
          </w:p>
        </w:tc>
      </w:tr>
      <w:tr w:rsidR="00C107DC" w:rsidRPr="00491D10" w14:paraId="77CDDF7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603F4198"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5C44BEB"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06A15F33"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w:t>
            </w:r>
            <w:r w:rsidR="005A50CB" w:rsidRPr="00491D10">
              <w:rPr>
                <w:rFonts w:cs="Times New Roman"/>
                <w:szCs w:val="24"/>
              </w:rPr>
              <w:t>resiunii asupra ariei protejate se regăsește în anexa 3.55</w:t>
            </w:r>
          </w:p>
        </w:tc>
      </w:tr>
      <w:tr w:rsidR="00C107DC" w:rsidRPr="00491D10" w14:paraId="2560CF70"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003FF47"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4650F4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5406D687"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6592B43B"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0E02BFB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A81F35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066180B1"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6FBEC9DB"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48192289"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vAlign w:val="center"/>
            <w:hideMark/>
          </w:tcPr>
          <w:p w14:paraId="074EB93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224257B" w14:textId="77777777" w:rsidR="00C107DC" w:rsidRPr="00491D10" w:rsidRDefault="00C107DC" w:rsidP="00555AEF">
            <w:pPr>
              <w:pStyle w:val="NoSpacing"/>
              <w:spacing w:line="360" w:lineRule="auto"/>
              <w:rPr>
                <w:rFonts w:cs="Times New Roman"/>
                <w:szCs w:val="24"/>
              </w:rPr>
            </w:pPr>
            <w:r w:rsidRPr="00491D10">
              <w:rPr>
                <w:rFonts w:cs="Times New Roman"/>
                <w:szCs w:val="24"/>
              </w:rPr>
              <w:t>Situl se suprapune peste 2 fonduri de vânătoare</w:t>
            </w:r>
            <w:r w:rsidR="00C104E6" w:rsidRPr="00491D10">
              <w:rPr>
                <w:rFonts w:cs="Times New Roman"/>
                <w:szCs w:val="24"/>
              </w:rPr>
              <w:t>,</w:t>
            </w:r>
            <w:r w:rsidRPr="00491D10">
              <w:rPr>
                <w:rFonts w:cs="Times New Roman"/>
                <w:szCs w:val="24"/>
              </w:rPr>
              <w:t xml:space="preserve"> Strâmbu- administrat de către DS Maramureș și Râoaia- administrat de către AV Țara Lăpușului. Cotele de vânătoare sunt aprobate în fiecare an prin ordin de ministru și se realizează pentru fiecare specie şi pentru fiecare fond cinegetic de către gestionarii acestora, conform prevederilor art. 6 lit. alin. (1) f) din Legea vânătorii şi a protecţiei fondului cinegetic nr. 407/2006. </w:t>
            </w:r>
          </w:p>
        </w:tc>
      </w:tr>
      <w:tr w:rsidR="00C107DC" w:rsidRPr="00491D10" w14:paraId="62E204D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0552BF3D"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527F313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48F212E" w14:textId="77777777" w:rsidR="00C107DC" w:rsidRPr="00491D10" w:rsidRDefault="00C104E6" w:rsidP="00555AEF">
            <w:pPr>
              <w:pStyle w:val="NoSpacing"/>
              <w:spacing w:line="360" w:lineRule="auto"/>
              <w:rPr>
                <w:rFonts w:cs="Times New Roman"/>
                <w:szCs w:val="24"/>
              </w:rPr>
            </w:pPr>
            <w:r w:rsidRPr="00491D10">
              <w:rPr>
                <w:rFonts w:cs="Times New Roman"/>
                <w:szCs w:val="24"/>
              </w:rPr>
              <w:t xml:space="preserve">F03 </w:t>
            </w:r>
            <w:r w:rsidR="00C107DC" w:rsidRPr="00491D10">
              <w:rPr>
                <w:rFonts w:eastAsia="Times New Roman" w:cs="Times New Roman"/>
                <w:color w:val="000000"/>
                <w:szCs w:val="24"/>
              </w:rPr>
              <w:t>Vânătoarea și colectarea animalelor sălbatice (terestre)</w:t>
            </w:r>
          </w:p>
          <w:p w14:paraId="31F8CFA2" w14:textId="77777777" w:rsidR="00C107DC" w:rsidRPr="00491D10" w:rsidRDefault="00C104E6" w:rsidP="00555AEF">
            <w:pPr>
              <w:pStyle w:val="NoSpacing"/>
              <w:spacing w:line="360" w:lineRule="auto"/>
              <w:rPr>
                <w:rFonts w:cs="Times New Roman"/>
                <w:spacing w:val="-1"/>
                <w:szCs w:val="24"/>
              </w:rPr>
            </w:pPr>
            <w:r w:rsidRPr="00491D10">
              <w:rPr>
                <w:rFonts w:cs="Times New Roman"/>
                <w:spacing w:val="-1"/>
                <w:szCs w:val="24"/>
              </w:rPr>
              <w:t xml:space="preserve">F03.02 </w:t>
            </w:r>
            <w:r w:rsidR="00C107DC" w:rsidRPr="00491D10">
              <w:rPr>
                <w:rFonts w:cs="Times New Roman"/>
                <w:spacing w:val="-1"/>
                <w:szCs w:val="24"/>
              </w:rPr>
              <w:t>Luare/prelevare de faună (terestră)</w:t>
            </w:r>
          </w:p>
          <w:p w14:paraId="31423F50" w14:textId="77777777" w:rsidR="00C107DC" w:rsidRPr="00491D10" w:rsidRDefault="00C104E6" w:rsidP="00555AEF">
            <w:pPr>
              <w:pStyle w:val="NoSpacing"/>
              <w:spacing w:line="360" w:lineRule="auto"/>
              <w:rPr>
                <w:rFonts w:cs="Times New Roman"/>
                <w:spacing w:val="-3"/>
                <w:szCs w:val="24"/>
              </w:rPr>
            </w:pPr>
            <w:r w:rsidRPr="00491D10">
              <w:rPr>
                <w:rFonts w:cs="Times New Roman"/>
                <w:spacing w:val="-1"/>
                <w:szCs w:val="24"/>
              </w:rPr>
              <w:t xml:space="preserve">F03.02.03 </w:t>
            </w:r>
            <w:r w:rsidR="00C107DC" w:rsidRPr="00491D10">
              <w:rPr>
                <w:rFonts w:cs="Times New Roman"/>
                <w:spacing w:val="-3"/>
                <w:szCs w:val="24"/>
              </w:rPr>
              <w:t>Capcană, otrăvire, braconaj</w:t>
            </w:r>
          </w:p>
          <w:p w14:paraId="5583A226" w14:textId="77777777" w:rsidR="00C107DC" w:rsidRPr="00491D10" w:rsidRDefault="00C104E6" w:rsidP="00555AEF">
            <w:pPr>
              <w:pStyle w:val="NoSpacing"/>
              <w:spacing w:line="360" w:lineRule="auto"/>
              <w:rPr>
                <w:rFonts w:cs="Times New Roman"/>
                <w:spacing w:val="-3"/>
                <w:szCs w:val="24"/>
              </w:rPr>
            </w:pPr>
            <w:r w:rsidRPr="00491D10">
              <w:rPr>
                <w:rFonts w:cs="Times New Roman"/>
                <w:spacing w:val="-1"/>
                <w:szCs w:val="24"/>
              </w:rPr>
              <w:t xml:space="preserve">F03.02.05 </w:t>
            </w:r>
            <w:r w:rsidR="00C107DC" w:rsidRPr="00491D10">
              <w:rPr>
                <w:rFonts w:cs="Times New Roman"/>
                <w:spacing w:val="-3"/>
                <w:szCs w:val="24"/>
              </w:rPr>
              <w:t>Capturi accidentale</w:t>
            </w:r>
          </w:p>
          <w:p w14:paraId="35F06D96" w14:textId="77777777" w:rsidR="00C107DC" w:rsidRPr="00491D10" w:rsidRDefault="00C104E6" w:rsidP="00555AEF">
            <w:pPr>
              <w:pStyle w:val="NoSpacing"/>
              <w:spacing w:line="360" w:lineRule="auto"/>
              <w:rPr>
                <w:rFonts w:cs="Times New Roman"/>
                <w:spacing w:val="-3"/>
                <w:szCs w:val="24"/>
              </w:rPr>
            </w:pPr>
            <w:r w:rsidRPr="00491D10">
              <w:rPr>
                <w:rFonts w:cs="Times New Roman"/>
                <w:spacing w:val="-3"/>
                <w:szCs w:val="24"/>
              </w:rPr>
              <w:t xml:space="preserve">F05 </w:t>
            </w:r>
            <w:r w:rsidR="00C107DC" w:rsidRPr="00491D10">
              <w:rPr>
                <w:rFonts w:eastAsia="Times New Roman" w:cs="Times New Roman"/>
                <w:color w:val="000000"/>
                <w:szCs w:val="24"/>
              </w:rPr>
              <w:t>Luare ilegală/prelevare de faună marină</w:t>
            </w:r>
          </w:p>
          <w:p w14:paraId="63A8EEE7" w14:textId="77777777" w:rsidR="00C107DC" w:rsidRPr="00491D10" w:rsidRDefault="00C104E6" w:rsidP="00555AEF">
            <w:pPr>
              <w:pStyle w:val="NoSpacing"/>
              <w:spacing w:line="360" w:lineRule="auto"/>
              <w:rPr>
                <w:rFonts w:cs="Times New Roman"/>
                <w:spacing w:val="-2"/>
                <w:szCs w:val="24"/>
              </w:rPr>
            </w:pPr>
            <w:r w:rsidRPr="00491D10">
              <w:rPr>
                <w:rFonts w:cs="Times New Roman"/>
                <w:spacing w:val="-3"/>
                <w:szCs w:val="24"/>
              </w:rPr>
              <w:t xml:space="preserve">F05.04 </w:t>
            </w:r>
            <w:r w:rsidR="00C107DC" w:rsidRPr="00491D10">
              <w:rPr>
                <w:rFonts w:cs="Times New Roman"/>
                <w:spacing w:val="-3"/>
                <w:szCs w:val="24"/>
              </w:rPr>
              <w:t>Braconajul</w:t>
            </w:r>
          </w:p>
        </w:tc>
      </w:tr>
      <w:tr w:rsidR="00C107DC" w:rsidRPr="00491D10" w14:paraId="043395BC" w14:textId="77777777" w:rsidTr="00E8772D">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13E05552"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035DA85"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D0CEED7"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ariei protejate</w:t>
            </w:r>
            <w:r w:rsidR="00C64B07" w:rsidRPr="00491D10">
              <w:rPr>
                <w:rFonts w:cs="Times New Roman"/>
                <w:szCs w:val="24"/>
              </w:rPr>
              <w:t xml:space="preserve"> se regăsește în anexa 3.5</w:t>
            </w:r>
            <w:r w:rsidR="00901B0C" w:rsidRPr="00491D10">
              <w:rPr>
                <w:rFonts w:cs="Times New Roman"/>
                <w:szCs w:val="24"/>
              </w:rPr>
              <w:t>6</w:t>
            </w:r>
            <w:r w:rsidRPr="00491D10">
              <w:rPr>
                <w:rFonts w:cs="Times New Roman"/>
                <w:szCs w:val="24"/>
              </w:rPr>
              <w:t>.</w:t>
            </w:r>
          </w:p>
        </w:tc>
      </w:tr>
      <w:tr w:rsidR="00C107DC" w:rsidRPr="00491D10" w14:paraId="34F3752A"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4A0408CA"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7D20FC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0B398A2"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2460AE5E"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7AE29EE7"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2F6EB2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5A8B626"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583531A7"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2C0E0878"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31679F8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6F603098" w14:textId="77777777" w:rsidR="00C107DC" w:rsidRPr="00491D10" w:rsidRDefault="006E3E7C" w:rsidP="00555AEF">
            <w:pPr>
              <w:pStyle w:val="NoSpacing"/>
              <w:spacing w:line="360" w:lineRule="auto"/>
              <w:rPr>
                <w:rFonts w:cs="Times New Roman"/>
                <w:szCs w:val="24"/>
              </w:rPr>
            </w:pPr>
            <w:r w:rsidRPr="00491D10">
              <w:rPr>
                <w:rFonts w:cs="Times New Roman"/>
                <w:szCs w:val="24"/>
              </w:rPr>
              <w:t>Braconajul este o presiune care afectează direct numărul de mamifere din cadrul situl. Aceste specii sunt foarte importante în lanțul trofic. În interiorul sitului sunt  număr relativ redus de exemplare din aceste specii comparativ cu alte grupe de animale, impactul braconajului putând fi asftfel ridicat. Aceste mamifere sunt braconate de obicei pentru trofee.</w:t>
            </w:r>
          </w:p>
        </w:tc>
      </w:tr>
      <w:tr w:rsidR="00C107DC" w:rsidRPr="00491D10" w14:paraId="66DA8AA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0BBEA605"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BF3B2D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F2064E1" w14:textId="77777777" w:rsidR="00C107DC" w:rsidRPr="00491D10" w:rsidRDefault="00C107DC" w:rsidP="00555AEF">
            <w:pPr>
              <w:pStyle w:val="NoSpacing"/>
              <w:spacing w:line="360" w:lineRule="auto"/>
              <w:rPr>
                <w:rFonts w:cs="Times New Roman"/>
                <w:spacing w:val="-3"/>
                <w:szCs w:val="24"/>
              </w:rPr>
            </w:pPr>
            <w:r w:rsidRPr="00491D10">
              <w:rPr>
                <w:rFonts w:cs="Times New Roman"/>
                <w:spacing w:val="-3"/>
                <w:szCs w:val="24"/>
              </w:rPr>
              <w:t>F04</w:t>
            </w:r>
            <w:r w:rsidR="00C104E6" w:rsidRPr="00491D10">
              <w:rPr>
                <w:rFonts w:eastAsia="Times New Roman" w:cs="Times New Roman"/>
                <w:color w:val="000000"/>
                <w:szCs w:val="24"/>
              </w:rPr>
              <w:t xml:space="preserve"> </w:t>
            </w:r>
            <w:r w:rsidRPr="00491D10">
              <w:rPr>
                <w:rFonts w:eastAsia="Times New Roman" w:cs="Times New Roman"/>
                <w:color w:val="000000"/>
                <w:szCs w:val="24"/>
              </w:rPr>
              <w:t>Luare/prelevare de plante terestre, în general</w:t>
            </w:r>
          </w:p>
          <w:p w14:paraId="58CADADD" w14:textId="77777777" w:rsidR="00C107DC" w:rsidRPr="00491D10" w:rsidRDefault="00C104E6" w:rsidP="00555AEF">
            <w:pPr>
              <w:pStyle w:val="NoSpacing"/>
              <w:spacing w:line="360" w:lineRule="auto"/>
              <w:rPr>
                <w:rFonts w:eastAsia="Times New Roman" w:cs="Times New Roman"/>
                <w:color w:val="000000"/>
                <w:szCs w:val="24"/>
              </w:rPr>
            </w:pPr>
            <w:r w:rsidRPr="00491D10">
              <w:rPr>
                <w:rFonts w:cs="Times New Roman"/>
                <w:spacing w:val="-3"/>
                <w:szCs w:val="24"/>
              </w:rPr>
              <w:t xml:space="preserve">F04.02 </w:t>
            </w:r>
            <w:r w:rsidR="00C107DC" w:rsidRPr="00491D10">
              <w:rPr>
                <w:rFonts w:eastAsia="Times New Roman" w:cs="Times New Roman"/>
                <w:color w:val="000000"/>
                <w:szCs w:val="24"/>
              </w:rPr>
              <w:t>Colectarea (ciuperci, licheni, fructe de pădure etc)</w:t>
            </w:r>
          </w:p>
          <w:p w14:paraId="793B22EE" w14:textId="77777777" w:rsidR="00C107DC" w:rsidRPr="00491D10" w:rsidRDefault="00C104E6" w:rsidP="00555AEF">
            <w:pPr>
              <w:pStyle w:val="NoSpacing"/>
              <w:spacing w:line="360" w:lineRule="auto"/>
              <w:rPr>
                <w:rFonts w:eastAsia="Times New Roman" w:cs="Times New Roman"/>
                <w:color w:val="000000"/>
                <w:szCs w:val="24"/>
              </w:rPr>
            </w:pPr>
            <w:r w:rsidRPr="00491D10">
              <w:rPr>
                <w:rFonts w:eastAsia="Times New Roman" w:cs="Times New Roman"/>
                <w:color w:val="000000"/>
                <w:szCs w:val="24"/>
              </w:rPr>
              <w:t xml:space="preserve">F4.02.01 </w:t>
            </w:r>
            <w:r w:rsidR="00C107DC" w:rsidRPr="00491D10">
              <w:rPr>
                <w:rFonts w:eastAsia="Times New Roman" w:cs="Times New Roman"/>
                <w:color w:val="000000"/>
                <w:szCs w:val="24"/>
              </w:rPr>
              <w:t>Adunare manual</w:t>
            </w:r>
            <w:r w:rsidRPr="00491D10">
              <w:rPr>
                <w:rFonts w:eastAsia="Times New Roman" w:cs="Times New Roman"/>
                <w:color w:val="000000"/>
                <w:szCs w:val="24"/>
              </w:rPr>
              <w:t>ă</w:t>
            </w:r>
          </w:p>
          <w:p w14:paraId="6CB7EBB6" w14:textId="77777777" w:rsidR="00C107DC" w:rsidRPr="00491D10" w:rsidRDefault="00C104E6" w:rsidP="00555AEF">
            <w:pPr>
              <w:pStyle w:val="NoSpacing"/>
              <w:spacing w:line="360" w:lineRule="auto"/>
              <w:rPr>
                <w:rFonts w:cs="Times New Roman"/>
                <w:spacing w:val="-2"/>
                <w:szCs w:val="24"/>
              </w:rPr>
            </w:pPr>
            <w:r w:rsidRPr="00491D10">
              <w:rPr>
                <w:rFonts w:eastAsia="Times New Roman" w:cs="Times New Roman"/>
                <w:color w:val="000000"/>
                <w:szCs w:val="24"/>
              </w:rPr>
              <w:lastRenderedPageBreak/>
              <w:t xml:space="preserve">F4.02.02 </w:t>
            </w:r>
            <w:r w:rsidR="00C107DC" w:rsidRPr="00491D10">
              <w:rPr>
                <w:rFonts w:eastAsia="Times New Roman" w:cs="Times New Roman"/>
                <w:color w:val="000000"/>
                <w:szCs w:val="24"/>
              </w:rPr>
              <w:t xml:space="preserve">Colectare </w:t>
            </w:r>
            <w:r w:rsidR="0075553E" w:rsidRPr="00491D10">
              <w:rPr>
                <w:rFonts w:eastAsia="Times New Roman" w:cs="Times New Roman"/>
                <w:color w:val="000000"/>
                <w:szCs w:val="24"/>
              </w:rPr>
              <w:t>manual</w:t>
            </w:r>
            <w:r w:rsidRPr="00491D10">
              <w:rPr>
                <w:rFonts w:eastAsia="Times New Roman" w:cs="Times New Roman"/>
                <w:color w:val="000000"/>
                <w:szCs w:val="24"/>
              </w:rPr>
              <w:t>ă</w:t>
            </w:r>
          </w:p>
        </w:tc>
      </w:tr>
      <w:tr w:rsidR="00C107DC" w:rsidRPr="00491D10" w14:paraId="603A157B"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6905BA93"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BD3830E"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1C5767E9"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ariei protejate</w:t>
            </w:r>
            <w:r w:rsidR="00901B0C" w:rsidRPr="00491D10">
              <w:rPr>
                <w:rFonts w:cs="Times New Roman"/>
                <w:szCs w:val="24"/>
              </w:rPr>
              <w:t xml:space="preserve"> se regăsește în anexa 3.57, 3.58</w:t>
            </w:r>
          </w:p>
        </w:tc>
      </w:tr>
      <w:tr w:rsidR="00C107DC" w:rsidRPr="00491D10" w14:paraId="6A6C09E3"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2F570699"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38A4D92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72C52AA"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0AE3C5A4"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4DC44A44"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E61F5C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0F1DF244"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65643C2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F21DB20"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vAlign w:val="center"/>
            <w:hideMark/>
          </w:tcPr>
          <w:p w14:paraId="30E03D7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5A27B63" w14:textId="77777777" w:rsidR="00C107DC" w:rsidRPr="00491D10" w:rsidRDefault="00C107DC" w:rsidP="00C104E6">
            <w:pPr>
              <w:pStyle w:val="NoSpacing"/>
              <w:spacing w:line="360" w:lineRule="auto"/>
              <w:rPr>
                <w:rFonts w:cs="Times New Roman"/>
                <w:szCs w:val="24"/>
              </w:rPr>
            </w:pPr>
            <w:r w:rsidRPr="00491D10">
              <w:rPr>
                <w:rFonts w:cs="Times New Roman"/>
                <w:szCs w:val="24"/>
              </w:rPr>
              <w:t>Poate afecta calitatea habitatelor din perimetrul ariei protejate. Se pot modifica parametri</w:t>
            </w:r>
            <w:r w:rsidR="0075553E" w:rsidRPr="00491D10">
              <w:rPr>
                <w:rFonts w:cs="Times New Roman"/>
                <w:szCs w:val="24"/>
              </w:rPr>
              <w:t>i</w:t>
            </w:r>
            <w:r w:rsidRPr="00491D10">
              <w:rPr>
                <w:rFonts w:cs="Times New Roman"/>
                <w:szCs w:val="24"/>
              </w:rPr>
              <w:t xml:space="preserve"> structurali ai habitatului prin distrugerea miceliilor și extragerea unei cantități prea mari de fructe de pădure. </w:t>
            </w:r>
          </w:p>
        </w:tc>
      </w:tr>
      <w:tr w:rsidR="00C107DC" w:rsidRPr="00491D10" w14:paraId="132373D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165D241"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4A3FF92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134547F3" w14:textId="77777777" w:rsidR="00C107DC" w:rsidRPr="00491D10" w:rsidRDefault="00C104E6" w:rsidP="00555AEF">
            <w:pPr>
              <w:spacing w:after="0" w:line="360" w:lineRule="auto"/>
              <w:rPr>
                <w:rFonts w:eastAsia="Times New Roman" w:cs="Times New Roman"/>
                <w:color w:val="000000"/>
                <w:szCs w:val="24"/>
              </w:rPr>
            </w:pPr>
            <w:r w:rsidRPr="00491D10">
              <w:rPr>
                <w:rFonts w:eastAsia="Times New Roman" w:cs="Times New Roman"/>
                <w:color w:val="000000"/>
                <w:szCs w:val="24"/>
              </w:rPr>
              <w:t xml:space="preserve">G01 </w:t>
            </w:r>
            <w:r w:rsidR="00C107DC" w:rsidRPr="00491D10">
              <w:rPr>
                <w:rFonts w:eastAsia="Times New Roman" w:cs="Times New Roman"/>
                <w:color w:val="000000"/>
                <w:szCs w:val="24"/>
              </w:rPr>
              <w:t>Sport în aer liber şi activităţi de petrecere a timpului liber, activităţi recreative</w:t>
            </w:r>
          </w:p>
          <w:p w14:paraId="63E5EA66" w14:textId="77777777" w:rsidR="00C107DC" w:rsidRPr="00491D10" w:rsidRDefault="00C104E6" w:rsidP="00555AEF">
            <w:pPr>
              <w:spacing w:after="0" w:line="360" w:lineRule="auto"/>
              <w:rPr>
                <w:rFonts w:eastAsia="Times New Roman" w:cs="Times New Roman"/>
                <w:color w:val="000000"/>
                <w:szCs w:val="24"/>
              </w:rPr>
            </w:pPr>
            <w:r w:rsidRPr="00491D10">
              <w:rPr>
                <w:rFonts w:eastAsia="Times New Roman" w:cs="Times New Roman"/>
                <w:color w:val="000000"/>
                <w:szCs w:val="24"/>
              </w:rPr>
              <w:t xml:space="preserve">G01.02 </w:t>
            </w:r>
            <w:r w:rsidR="00C107DC" w:rsidRPr="00491D10">
              <w:rPr>
                <w:rFonts w:eastAsia="Times New Roman" w:cs="Times New Roman"/>
                <w:color w:val="000000"/>
                <w:szCs w:val="24"/>
              </w:rPr>
              <w:t>Mersul pe jos, călărie şi vehicule non-motorizate</w:t>
            </w:r>
          </w:p>
          <w:p w14:paraId="065E42F2" w14:textId="77777777" w:rsidR="00C107DC" w:rsidRPr="00491D10" w:rsidRDefault="00C104E6" w:rsidP="00555AEF">
            <w:pPr>
              <w:spacing w:after="0" w:line="360" w:lineRule="auto"/>
              <w:rPr>
                <w:rFonts w:eastAsia="Times New Roman" w:cs="Times New Roman"/>
                <w:color w:val="000000"/>
                <w:szCs w:val="24"/>
              </w:rPr>
            </w:pPr>
            <w:r w:rsidRPr="00491D10">
              <w:rPr>
                <w:rFonts w:eastAsia="Times New Roman" w:cs="Times New Roman"/>
                <w:color w:val="000000"/>
                <w:szCs w:val="24"/>
              </w:rPr>
              <w:t xml:space="preserve">G01.03 </w:t>
            </w:r>
            <w:r w:rsidR="00C107DC" w:rsidRPr="00491D10">
              <w:rPr>
                <w:rFonts w:eastAsia="Times New Roman" w:cs="Times New Roman"/>
                <w:color w:val="000000"/>
                <w:szCs w:val="24"/>
              </w:rPr>
              <w:t>Vehicule cu motor</w:t>
            </w:r>
          </w:p>
          <w:p w14:paraId="693AE300" w14:textId="77777777" w:rsidR="00C107DC" w:rsidRPr="00491D10" w:rsidRDefault="00C104E6" w:rsidP="00555AEF">
            <w:pPr>
              <w:spacing w:after="0" w:line="360" w:lineRule="auto"/>
              <w:rPr>
                <w:rFonts w:eastAsia="Times New Roman" w:cs="Times New Roman"/>
                <w:color w:val="000000"/>
                <w:szCs w:val="24"/>
              </w:rPr>
            </w:pPr>
            <w:r w:rsidRPr="00491D10">
              <w:rPr>
                <w:rFonts w:eastAsia="Times New Roman" w:cs="Times New Roman"/>
                <w:color w:val="000000"/>
                <w:szCs w:val="24"/>
              </w:rPr>
              <w:t xml:space="preserve">G01.03.01 </w:t>
            </w:r>
            <w:r w:rsidR="00C107DC" w:rsidRPr="00491D10">
              <w:rPr>
                <w:rFonts w:eastAsia="Times New Roman" w:cs="Times New Roman"/>
                <w:color w:val="000000"/>
                <w:szCs w:val="24"/>
              </w:rPr>
              <w:t>Conducerea obișnuită a vehiculelor motorizate</w:t>
            </w:r>
          </w:p>
        </w:tc>
      </w:tr>
      <w:tr w:rsidR="00C107DC" w:rsidRPr="00491D10" w14:paraId="3B78B08C"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21F7D62"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D19EBA0"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0671167F"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ariei protejate</w:t>
            </w:r>
            <w:r w:rsidR="00901B0C" w:rsidRPr="00491D10">
              <w:rPr>
                <w:rFonts w:cs="Times New Roman"/>
                <w:szCs w:val="24"/>
              </w:rPr>
              <w:t xml:space="preserve"> se regăsește în anexa 3.59</w:t>
            </w:r>
            <w:r w:rsidR="00113DB0" w:rsidRPr="00491D10">
              <w:rPr>
                <w:rFonts w:cs="Times New Roman"/>
                <w:szCs w:val="24"/>
              </w:rPr>
              <w:t>.</w:t>
            </w:r>
          </w:p>
        </w:tc>
      </w:tr>
      <w:tr w:rsidR="00C107DC" w:rsidRPr="00491D10" w14:paraId="58AC3739"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2019BD5C"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682256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19E09B22" w14:textId="77777777" w:rsidR="00C107DC" w:rsidRPr="00491D10" w:rsidRDefault="00C107DC" w:rsidP="00555AEF">
            <w:pPr>
              <w:pStyle w:val="NoSpacing"/>
              <w:spacing w:line="360" w:lineRule="auto"/>
              <w:rPr>
                <w:rFonts w:cs="Times New Roman"/>
                <w:szCs w:val="24"/>
              </w:rPr>
            </w:pPr>
            <w:r w:rsidRPr="00491D10">
              <w:rPr>
                <w:rFonts w:cs="Times New Roman"/>
                <w:szCs w:val="24"/>
              </w:rPr>
              <w:t>Drumul comunal ce trece din Băiuț până în Botiza.</w:t>
            </w:r>
          </w:p>
        </w:tc>
      </w:tr>
      <w:tr w:rsidR="00C107DC" w:rsidRPr="00491D10" w14:paraId="38405AB3"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61CF77AC"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F2EE5E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75361E96"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0413E0B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17E468C2"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3093AB4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2C1D88BF" w14:textId="77777777" w:rsidR="00C107DC" w:rsidRPr="00491D10" w:rsidRDefault="00C107DC" w:rsidP="00555AEF">
            <w:pPr>
              <w:pStyle w:val="NoSpacing"/>
              <w:spacing w:line="360" w:lineRule="auto"/>
              <w:rPr>
                <w:rFonts w:cs="Times New Roman"/>
                <w:szCs w:val="24"/>
              </w:rPr>
            </w:pPr>
            <w:r w:rsidRPr="00491D10">
              <w:rPr>
                <w:rFonts w:cs="Times New Roman"/>
                <w:szCs w:val="24"/>
              </w:rPr>
              <w:t>Generează zgomote (artificiale), noxe, gaze de eșapament (în cazul transportului motorizat),  afectând starea ecosistemului: sol (apar șanțuri - biciclete montane), vegetație (călcare - rupere, dezrădăcinare), faună (stress).</w:t>
            </w:r>
          </w:p>
        </w:tc>
      </w:tr>
      <w:tr w:rsidR="00C107DC" w:rsidRPr="00491D10" w14:paraId="1653E5E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09A020A7"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5F11502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63DC051" w14:textId="77777777" w:rsidR="00C107DC" w:rsidRPr="00491D10" w:rsidRDefault="003301A1" w:rsidP="00555AEF">
            <w:pPr>
              <w:spacing w:after="0" w:line="360" w:lineRule="auto"/>
              <w:rPr>
                <w:rFonts w:eastAsia="Times New Roman" w:cs="Times New Roman"/>
                <w:color w:val="000000"/>
                <w:szCs w:val="24"/>
              </w:rPr>
            </w:pPr>
            <w:r w:rsidRPr="00491D10">
              <w:rPr>
                <w:rFonts w:eastAsia="Times New Roman" w:cs="Times New Roman"/>
                <w:color w:val="000000"/>
                <w:szCs w:val="24"/>
              </w:rPr>
              <w:t xml:space="preserve">G01 </w:t>
            </w:r>
            <w:r w:rsidR="00C107DC" w:rsidRPr="00491D10">
              <w:rPr>
                <w:rFonts w:eastAsia="Times New Roman" w:cs="Times New Roman"/>
                <w:color w:val="000000"/>
                <w:szCs w:val="24"/>
              </w:rPr>
              <w:t>Sport în aer liber şi activităţi de petrecere a timpului liber, activităţi recreative</w:t>
            </w:r>
          </w:p>
          <w:p w14:paraId="7A07A177" w14:textId="77777777" w:rsidR="00C107DC" w:rsidRPr="00491D10" w:rsidRDefault="003301A1" w:rsidP="00555AEF">
            <w:pPr>
              <w:spacing w:after="0" w:line="360" w:lineRule="auto"/>
              <w:rPr>
                <w:rFonts w:eastAsia="Times New Roman" w:cs="Times New Roman"/>
                <w:color w:val="000000"/>
                <w:szCs w:val="24"/>
              </w:rPr>
            </w:pPr>
            <w:r w:rsidRPr="00491D10">
              <w:rPr>
                <w:rFonts w:eastAsia="Times New Roman" w:cs="Times New Roman"/>
                <w:color w:val="000000"/>
                <w:szCs w:val="24"/>
              </w:rPr>
              <w:lastRenderedPageBreak/>
              <w:t xml:space="preserve">G01.03 </w:t>
            </w:r>
            <w:r w:rsidR="00C107DC" w:rsidRPr="00491D10">
              <w:rPr>
                <w:rFonts w:eastAsia="Times New Roman" w:cs="Times New Roman"/>
                <w:color w:val="000000"/>
                <w:szCs w:val="24"/>
              </w:rPr>
              <w:t>Vehicule cu motor</w:t>
            </w:r>
          </w:p>
          <w:p w14:paraId="11CA3B5C" w14:textId="77777777" w:rsidR="00C107DC" w:rsidRPr="00491D10" w:rsidRDefault="003301A1" w:rsidP="00555AEF">
            <w:pPr>
              <w:pStyle w:val="NoSpacing"/>
              <w:spacing w:line="360" w:lineRule="auto"/>
              <w:rPr>
                <w:rFonts w:cs="Times New Roman"/>
                <w:spacing w:val="-2"/>
                <w:szCs w:val="24"/>
              </w:rPr>
            </w:pPr>
            <w:r w:rsidRPr="00491D10">
              <w:rPr>
                <w:rFonts w:eastAsia="Times New Roman" w:cs="Times New Roman"/>
                <w:color w:val="000000"/>
                <w:szCs w:val="24"/>
              </w:rPr>
              <w:t xml:space="preserve">G01.03.02 </w:t>
            </w:r>
            <w:r w:rsidR="00C107DC" w:rsidRPr="00491D10">
              <w:rPr>
                <w:rFonts w:eastAsia="Times New Roman" w:cs="Times New Roman"/>
                <w:color w:val="000000"/>
                <w:szCs w:val="24"/>
              </w:rPr>
              <w:t>Conducerea în afara drumului a vehiculelor motorizate</w:t>
            </w:r>
          </w:p>
        </w:tc>
      </w:tr>
      <w:tr w:rsidR="00C107DC" w:rsidRPr="00491D10" w14:paraId="0C3E21F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2BA7B293"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5B7A7B35"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04D576E0"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113DB0" w:rsidRPr="00491D10">
              <w:rPr>
                <w:rFonts w:cs="Times New Roman"/>
                <w:szCs w:val="24"/>
              </w:rPr>
              <w:t xml:space="preserve"> se regăsește în anexa 3.6</w:t>
            </w:r>
            <w:r w:rsidR="003266EB" w:rsidRPr="00491D10">
              <w:rPr>
                <w:rFonts w:cs="Times New Roman"/>
                <w:szCs w:val="24"/>
              </w:rPr>
              <w:t>0</w:t>
            </w:r>
          </w:p>
        </w:tc>
      </w:tr>
      <w:tr w:rsidR="00C107DC" w:rsidRPr="00491D10" w14:paraId="07CA6040"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46A9586B"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69B1E55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68B8776C" w14:textId="77777777" w:rsidR="00C107DC" w:rsidRPr="00491D10" w:rsidRDefault="00C107DC" w:rsidP="0075553E">
            <w:pPr>
              <w:pStyle w:val="NoSpacing"/>
              <w:spacing w:line="360" w:lineRule="auto"/>
              <w:rPr>
                <w:rFonts w:cs="Times New Roman"/>
                <w:szCs w:val="24"/>
              </w:rPr>
            </w:pPr>
            <w:r w:rsidRPr="00491D10">
              <w:rPr>
                <w:rFonts w:cs="Times New Roman"/>
                <w:szCs w:val="24"/>
              </w:rPr>
              <w:t>Pe toate drumurile: județene, forestiere din sit.</w:t>
            </w:r>
          </w:p>
        </w:tc>
      </w:tr>
      <w:tr w:rsidR="00C107DC" w:rsidRPr="00491D10" w14:paraId="6DF8B9D2"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79DB2DF2"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87E8DA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5A0E3449"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746BAD06"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79FD9D4E"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1188A87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42B3525E" w14:textId="77777777" w:rsidR="00C107DC" w:rsidRPr="00491D10" w:rsidRDefault="00C107DC" w:rsidP="00555AEF">
            <w:pPr>
              <w:pStyle w:val="NoSpacing"/>
              <w:spacing w:line="360" w:lineRule="auto"/>
              <w:rPr>
                <w:rFonts w:cs="Times New Roman"/>
                <w:szCs w:val="24"/>
              </w:rPr>
            </w:pPr>
            <w:r w:rsidRPr="00491D10">
              <w:rPr>
                <w:rFonts w:cs="Times New Roman"/>
                <w:szCs w:val="24"/>
              </w:rPr>
              <w:t>Activitatea- condus off road generează zgomot, noxe, gaze de eșapament, afectând starea ecosistemului: sol (apar șanțuri, gropi, ravene, poluare aer, sol, apă), vegetație (călcare - rupere, dezrădăcinare), faună (stress, victime accidentale).</w:t>
            </w:r>
          </w:p>
        </w:tc>
      </w:tr>
      <w:tr w:rsidR="00C107DC" w:rsidRPr="00491D10" w14:paraId="7ED4099D"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61D9A6F4"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5E6CE8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28D3256" w14:textId="77777777" w:rsidR="00C107DC" w:rsidRPr="00491D10" w:rsidRDefault="003301A1" w:rsidP="00555AEF">
            <w:pPr>
              <w:pStyle w:val="NoSpacing"/>
              <w:spacing w:line="360" w:lineRule="auto"/>
              <w:rPr>
                <w:rFonts w:cs="Times New Roman"/>
                <w:szCs w:val="24"/>
              </w:rPr>
            </w:pPr>
            <w:r w:rsidRPr="00491D10">
              <w:rPr>
                <w:rFonts w:cs="Times New Roman"/>
                <w:szCs w:val="24"/>
              </w:rPr>
              <w:t xml:space="preserve">G02 </w:t>
            </w:r>
            <w:r w:rsidR="00C107DC" w:rsidRPr="00491D10">
              <w:rPr>
                <w:rFonts w:eastAsia="Times New Roman" w:cs="Times New Roman"/>
                <w:color w:val="000000"/>
                <w:szCs w:val="24"/>
              </w:rPr>
              <w:t>Complexe sportive și de odihnă</w:t>
            </w:r>
          </w:p>
          <w:p w14:paraId="6DD0D04D" w14:textId="77777777" w:rsidR="00C107DC" w:rsidRPr="00491D10" w:rsidRDefault="003301A1" w:rsidP="00555AEF">
            <w:pPr>
              <w:pStyle w:val="NoSpacing"/>
              <w:spacing w:line="360" w:lineRule="auto"/>
              <w:rPr>
                <w:rFonts w:cs="Times New Roman"/>
                <w:spacing w:val="-2"/>
                <w:szCs w:val="24"/>
              </w:rPr>
            </w:pPr>
            <w:r w:rsidRPr="00491D10">
              <w:rPr>
                <w:rFonts w:cs="Times New Roman"/>
                <w:szCs w:val="24"/>
              </w:rPr>
              <w:t xml:space="preserve">G02.02 </w:t>
            </w:r>
            <w:r w:rsidR="00C107DC" w:rsidRPr="00491D10">
              <w:rPr>
                <w:rFonts w:cs="Times New Roman"/>
                <w:szCs w:val="24"/>
              </w:rPr>
              <w:t>Complexe de ski</w:t>
            </w:r>
          </w:p>
        </w:tc>
      </w:tr>
      <w:tr w:rsidR="00C107DC" w:rsidRPr="00491D10" w14:paraId="522AE62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2781BEC1"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377FA930"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78A5D52"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113DB0" w:rsidRPr="00491D10">
              <w:rPr>
                <w:rFonts w:cs="Times New Roman"/>
                <w:szCs w:val="24"/>
              </w:rPr>
              <w:t xml:space="preserve"> se regăsește în anexa </w:t>
            </w:r>
            <w:r w:rsidR="00DA622B" w:rsidRPr="00491D10">
              <w:rPr>
                <w:rFonts w:cs="Times New Roman"/>
                <w:szCs w:val="24"/>
              </w:rPr>
              <w:t>3.6</w:t>
            </w:r>
            <w:r w:rsidR="003266EB" w:rsidRPr="00491D10">
              <w:rPr>
                <w:rFonts w:cs="Times New Roman"/>
                <w:szCs w:val="24"/>
              </w:rPr>
              <w:t>1</w:t>
            </w:r>
            <w:r w:rsidR="00DA622B" w:rsidRPr="00491D10">
              <w:rPr>
                <w:rFonts w:cs="Times New Roman"/>
                <w:szCs w:val="24"/>
              </w:rPr>
              <w:t>.</w:t>
            </w:r>
          </w:p>
        </w:tc>
      </w:tr>
      <w:tr w:rsidR="00C107DC" w:rsidRPr="00491D10" w14:paraId="3D2BEB6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2CD7948"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FB2A1B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2F1B14E" w14:textId="77777777" w:rsidR="00C107DC" w:rsidRPr="00491D10" w:rsidRDefault="003301A1" w:rsidP="00555AEF">
            <w:pPr>
              <w:pStyle w:val="NoSpacing"/>
              <w:spacing w:line="360" w:lineRule="auto"/>
              <w:rPr>
                <w:rFonts w:cs="Times New Roman"/>
                <w:szCs w:val="24"/>
              </w:rPr>
            </w:pPr>
            <w:r w:rsidRPr="00491D10">
              <w:rPr>
                <w:rFonts w:cs="Times New Roman"/>
                <w:szCs w:val="24"/>
              </w:rPr>
              <w:t xml:space="preserve">Vârfu </w:t>
            </w:r>
            <w:r w:rsidR="00C107DC" w:rsidRPr="00491D10">
              <w:rPr>
                <w:rFonts w:cs="Times New Roman"/>
                <w:szCs w:val="24"/>
              </w:rPr>
              <w:t>Secu</w:t>
            </w:r>
          </w:p>
        </w:tc>
      </w:tr>
      <w:tr w:rsidR="00C107DC" w:rsidRPr="00491D10" w14:paraId="69C18B57"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58F2C82D"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4F6468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26FD981E"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 )</w:t>
            </w:r>
          </w:p>
        </w:tc>
      </w:tr>
      <w:tr w:rsidR="00C107DC" w:rsidRPr="00491D10" w14:paraId="297AF16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410B7DA5"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0DFF22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5A5928B1" w14:textId="77777777" w:rsidR="00C107DC" w:rsidRPr="00491D10" w:rsidRDefault="00C107DC" w:rsidP="003301A1">
            <w:pPr>
              <w:pStyle w:val="NoSpacing"/>
              <w:spacing w:line="360" w:lineRule="auto"/>
              <w:rPr>
                <w:rFonts w:cs="Times New Roman"/>
                <w:szCs w:val="24"/>
              </w:rPr>
            </w:pPr>
            <w:r w:rsidRPr="00491D10">
              <w:rPr>
                <w:rFonts w:cs="Times New Roman"/>
                <w:szCs w:val="24"/>
              </w:rPr>
              <w:t>La nivelul primăriei/ consiliul local al comunei Băiuț a fost luată în discuție (2016) propunerea de a fi re</w:t>
            </w:r>
            <w:r w:rsidR="003301A1" w:rsidRPr="00491D10">
              <w:rPr>
                <w:rFonts w:cs="Times New Roman"/>
                <w:szCs w:val="24"/>
              </w:rPr>
              <w:t>alizată o părtie de schi la Vârfu Secu. L</w:t>
            </w:r>
            <w:r w:rsidRPr="00491D10">
              <w:rPr>
                <w:rFonts w:cs="Times New Roman"/>
                <w:szCs w:val="24"/>
              </w:rPr>
              <w:t>ocația neamenajată/neutilată este folosită în cazuri izolate de practicanții de ski (de tură, extrem).</w:t>
            </w:r>
          </w:p>
        </w:tc>
      </w:tr>
      <w:tr w:rsidR="00C107DC" w:rsidRPr="00491D10" w14:paraId="6FC4C101"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6C8CEEB6"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5AEAF9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4992BD85" w14:textId="77777777" w:rsidR="00C107DC" w:rsidRPr="00491D10" w:rsidRDefault="003301A1" w:rsidP="00555AEF">
            <w:pPr>
              <w:pStyle w:val="NoSpacing"/>
              <w:spacing w:line="360" w:lineRule="auto"/>
              <w:rPr>
                <w:rFonts w:cs="Times New Roman"/>
                <w:szCs w:val="24"/>
              </w:rPr>
            </w:pPr>
            <w:r w:rsidRPr="00491D10">
              <w:rPr>
                <w:rFonts w:cs="Times New Roman"/>
                <w:szCs w:val="24"/>
              </w:rPr>
              <w:t xml:space="preserve">H01 </w:t>
            </w:r>
            <w:r w:rsidR="00C107DC" w:rsidRPr="00491D10">
              <w:rPr>
                <w:rFonts w:cs="Times New Roman"/>
                <w:szCs w:val="24"/>
              </w:rPr>
              <w:t xml:space="preserve">Poluarea apelor de suprafaţă </w:t>
            </w:r>
          </w:p>
          <w:p w14:paraId="1D7D81CB" w14:textId="77777777" w:rsidR="00C107DC" w:rsidRPr="00491D10" w:rsidRDefault="003301A1" w:rsidP="00555AEF">
            <w:pPr>
              <w:pStyle w:val="NoSpacing"/>
              <w:spacing w:line="360" w:lineRule="auto"/>
              <w:rPr>
                <w:rFonts w:cs="Times New Roman"/>
                <w:szCs w:val="24"/>
              </w:rPr>
            </w:pPr>
            <w:r w:rsidRPr="00491D10">
              <w:rPr>
                <w:rFonts w:cs="Times New Roman"/>
                <w:szCs w:val="24"/>
              </w:rPr>
              <w:t xml:space="preserve">H01.05 </w:t>
            </w:r>
            <w:r w:rsidR="00C107DC" w:rsidRPr="00491D10">
              <w:rPr>
                <w:rFonts w:cs="Times New Roman"/>
                <w:szCs w:val="24"/>
              </w:rPr>
              <w:t>Poluarea difuză a apelor de suprafaţă, cauzată de activităţi agricole şi forestiere</w:t>
            </w:r>
          </w:p>
          <w:p w14:paraId="72E9007D" w14:textId="77777777" w:rsidR="00C107DC" w:rsidRPr="00491D10" w:rsidRDefault="003301A1" w:rsidP="00555AEF">
            <w:pPr>
              <w:pStyle w:val="NoSpacing"/>
              <w:spacing w:line="360" w:lineRule="auto"/>
              <w:rPr>
                <w:rFonts w:cs="Times New Roman"/>
                <w:spacing w:val="-2"/>
                <w:szCs w:val="24"/>
              </w:rPr>
            </w:pPr>
            <w:r w:rsidRPr="00491D10">
              <w:rPr>
                <w:rFonts w:eastAsia="Times New Roman" w:cs="Times New Roman"/>
                <w:szCs w:val="24"/>
              </w:rPr>
              <w:lastRenderedPageBreak/>
              <w:t xml:space="preserve">H01.09 </w:t>
            </w:r>
            <w:r w:rsidR="00C107DC" w:rsidRPr="00491D10">
              <w:rPr>
                <w:rFonts w:eastAsia="Times New Roman" w:cs="Times New Roman"/>
                <w:bCs/>
                <w:szCs w:val="24"/>
              </w:rPr>
              <w:t>Poluarea difuză a apelor de suprafață, cauzată de alte surse care nu sunt enumerate</w:t>
            </w:r>
          </w:p>
        </w:tc>
      </w:tr>
      <w:tr w:rsidR="00C107DC" w:rsidRPr="00491D10" w14:paraId="505CF189"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6A2D3E78"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64C26C37"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11BE6608"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12381B" w:rsidRPr="00491D10">
              <w:rPr>
                <w:rFonts w:cs="Times New Roman"/>
                <w:szCs w:val="24"/>
              </w:rPr>
              <w:t xml:space="preserve"> se regăsește în anexa 3.6</w:t>
            </w:r>
            <w:r w:rsidR="003266EB" w:rsidRPr="00491D10">
              <w:rPr>
                <w:rFonts w:cs="Times New Roman"/>
                <w:szCs w:val="24"/>
              </w:rPr>
              <w:t>2</w:t>
            </w:r>
            <w:r w:rsidR="0012381B" w:rsidRPr="00491D10">
              <w:rPr>
                <w:rFonts w:cs="Times New Roman"/>
                <w:szCs w:val="24"/>
              </w:rPr>
              <w:t>, 3.6</w:t>
            </w:r>
            <w:r w:rsidR="003266EB" w:rsidRPr="00491D10">
              <w:rPr>
                <w:rFonts w:cs="Times New Roman"/>
                <w:szCs w:val="24"/>
              </w:rPr>
              <w:t>3</w:t>
            </w:r>
          </w:p>
        </w:tc>
      </w:tr>
      <w:tr w:rsidR="00C107DC" w:rsidRPr="00491D10" w14:paraId="13EB48D6"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18AAEA31"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6FE70FF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0E5CA9D0"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interiorul sitului pe Valea Văratec, Valea lui Mihai, Cizma Mare și Izvorul Roșu.</w:t>
            </w:r>
          </w:p>
        </w:tc>
      </w:tr>
      <w:tr w:rsidR="00C107DC" w:rsidRPr="00491D10" w14:paraId="2A3CB87B"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4455FD07"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1D8D3B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663F6CC5"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ridicată.</w:t>
            </w:r>
          </w:p>
        </w:tc>
      </w:tr>
      <w:tr w:rsidR="00C107DC" w:rsidRPr="00491D10" w14:paraId="6B1F51A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67E0446"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vAlign w:val="center"/>
            <w:hideMark/>
          </w:tcPr>
          <w:p w14:paraId="5B76D71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9271360" w14:textId="77777777" w:rsidR="00C107DC" w:rsidRPr="00491D10" w:rsidRDefault="00C107DC" w:rsidP="003301A1">
            <w:pPr>
              <w:pStyle w:val="NoSpacing"/>
              <w:spacing w:line="360" w:lineRule="auto"/>
              <w:rPr>
                <w:rFonts w:cs="Times New Roman"/>
                <w:szCs w:val="24"/>
              </w:rPr>
            </w:pPr>
            <w:r w:rsidRPr="00491D10">
              <w:rPr>
                <w:rFonts w:cs="Times New Roman"/>
                <w:szCs w:val="24"/>
              </w:rPr>
              <w:t xml:space="preserve">Poluarea cu ape provenite din minerit poate avea efecte </w:t>
            </w:r>
            <w:r w:rsidR="003301A1" w:rsidRPr="00491D10">
              <w:rPr>
                <w:rFonts w:cs="Times New Roman"/>
                <w:szCs w:val="24"/>
              </w:rPr>
              <w:t>semnificative</w:t>
            </w:r>
            <w:r w:rsidRPr="00491D10">
              <w:rPr>
                <w:rFonts w:cs="Times New Roman"/>
                <w:szCs w:val="24"/>
              </w:rPr>
              <w:t xml:space="preserve">în sit, îndeosebi prin </w:t>
            </w:r>
            <w:r w:rsidRPr="00491D10">
              <w:rPr>
                <w:rFonts w:eastAsia="Times New Roman" w:cs="Times New Roman"/>
                <w:color w:val="000000"/>
                <w:szCs w:val="24"/>
              </w:rPr>
              <w:t>poluarea difuză a apelor de suprafaţă (cauzată de alte surse care nu sunt enumerate) prin procesul lent de ”leșiere” a apelor pluviale în contact cu sulfurile mineralelor neferoase din sterilul minier.</w:t>
            </w:r>
            <w:r w:rsidRPr="00491D10">
              <w:rPr>
                <w:rFonts w:cs="Times New Roman"/>
                <w:szCs w:val="24"/>
              </w:rPr>
              <w:t xml:space="preserve"> La sfârșitul lunii martie 2018</w:t>
            </w:r>
            <w:r w:rsidR="003301A1" w:rsidRPr="00491D10">
              <w:rPr>
                <w:rFonts w:cs="Times New Roman"/>
                <w:szCs w:val="24"/>
              </w:rPr>
              <w:t>,</w:t>
            </w:r>
            <w:r w:rsidRPr="00491D10">
              <w:rPr>
                <w:rFonts w:cs="Times New Roman"/>
                <w:szCs w:val="24"/>
              </w:rPr>
              <w:t xml:space="preserve"> o deversare accidentală de ape poluate de la Băiuț, cu o mare concentrare de metale grele, a dus la mortalitate masivă a ihtiofaune</w:t>
            </w:r>
            <w:r w:rsidR="0075553E" w:rsidRPr="00491D10">
              <w:rPr>
                <w:rFonts w:cs="Times New Roman"/>
                <w:szCs w:val="24"/>
              </w:rPr>
              <w:t>i</w:t>
            </w:r>
            <w:r w:rsidRPr="00491D10">
              <w:rPr>
                <w:rFonts w:cs="Times New Roman"/>
                <w:szCs w:val="24"/>
              </w:rPr>
              <w:t xml:space="preserve">; această viitură </w:t>
            </w:r>
            <w:r w:rsidR="003301A1" w:rsidRPr="00491D10">
              <w:rPr>
                <w:rFonts w:cs="Times New Roman"/>
                <w:szCs w:val="24"/>
              </w:rPr>
              <w:t>amplă</w:t>
            </w:r>
            <w:r w:rsidRPr="00491D10">
              <w:rPr>
                <w:rFonts w:cs="Times New Roman"/>
                <w:szCs w:val="24"/>
              </w:rPr>
              <w:t xml:space="preserve"> a omorât circa 3 tone de pește, existând estimări care arată că circa 90% dintre pești au fost uciși. Este vorba de scobar, mreană, avat, clean etc. Evident, au fost afectate și alte specii acvatice, inclusiv amfibienii care se reproduc în bălțile de lângă cursul de apă. , </w:t>
            </w:r>
          </w:p>
        </w:tc>
      </w:tr>
      <w:tr w:rsidR="00C107DC" w:rsidRPr="00491D10" w14:paraId="04F6EF47"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2B8C05E1"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35CA419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B43D258" w14:textId="77777777" w:rsidR="00C107DC" w:rsidRPr="00491D10" w:rsidRDefault="003301A1" w:rsidP="00555AEF">
            <w:pPr>
              <w:pStyle w:val="NoSpacing"/>
              <w:spacing w:line="360" w:lineRule="auto"/>
              <w:rPr>
                <w:rFonts w:cs="Times New Roman"/>
                <w:szCs w:val="24"/>
              </w:rPr>
            </w:pPr>
            <w:r w:rsidRPr="00491D10">
              <w:rPr>
                <w:rFonts w:cs="Times New Roman"/>
                <w:szCs w:val="24"/>
              </w:rPr>
              <w:t xml:space="preserve">I03 </w:t>
            </w:r>
            <w:r w:rsidR="00C107DC" w:rsidRPr="00491D10">
              <w:rPr>
                <w:rFonts w:eastAsia="Times New Roman" w:cs="Times New Roman"/>
                <w:color w:val="000000"/>
                <w:szCs w:val="24"/>
              </w:rPr>
              <w:t>Organisme modificate genetic (OMG)</w:t>
            </w:r>
          </w:p>
          <w:p w14:paraId="63E9372F" w14:textId="77777777" w:rsidR="00C107DC" w:rsidRPr="00491D10" w:rsidRDefault="003301A1" w:rsidP="00555AEF">
            <w:pPr>
              <w:pStyle w:val="NoSpacing"/>
              <w:spacing w:line="360" w:lineRule="auto"/>
              <w:rPr>
                <w:rFonts w:cs="Times New Roman"/>
                <w:spacing w:val="-2"/>
                <w:szCs w:val="24"/>
              </w:rPr>
            </w:pPr>
            <w:r w:rsidRPr="00491D10">
              <w:rPr>
                <w:rFonts w:cs="Times New Roman"/>
                <w:szCs w:val="24"/>
              </w:rPr>
              <w:t xml:space="preserve">I03.01 </w:t>
            </w:r>
            <w:r w:rsidR="00C107DC" w:rsidRPr="00491D10">
              <w:rPr>
                <w:rFonts w:cs="Times New Roman"/>
                <w:szCs w:val="24"/>
              </w:rPr>
              <w:t>Poluare genetică (animale)</w:t>
            </w:r>
          </w:p>
        </w:tc>
      </w:tr>
      <w:tr w:rsidR="00C107DC" w:rsidRPr="00491D10" w14:paraId="3304B97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10462B2C"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6EF2E92F"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7E8A4BC"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B53208" w:rsidRPr="00491D10">
              <w:rPr>
                <w:rFonts w:cs="Times New Roman"/>
                <w:szCs w:val="24"/>
              </w:rPr>
              <w:t xml:space="preserve"> se regăsește în anexa 3.6</w:t>
            </w:r>
            <w:r w:rsidR="003266EB" w:rsidRPr="00491D10">
              <w:rPr>
                <w:rFonts w:cs="Times New Roman"/>
                <w:szCs w:val="24"/>
              </w:rPr>
              <w:t>4</w:t>
            </w:r>
          </w:p>
        </w:tc>
      </w:tr>
      <w:tr w:rsidR="00C107DC" w:rsidRPr="00491D10" w14:paraId="14E632B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74B8C67"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08562F8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6D69F4EE"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527FC142"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5E3471D1"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CFF48E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089B8D13"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6B20349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0A25D307"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681D630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4A6DA358" w14:textId="77777777" w:rsidR="00C107DC" w:rsidRPr="00491D10" w:rsidRDefault="00C107DC" w:rsidP="00555AEF">
            <w:pPr>
              <w:pStyle w:val="NoSpacing"/>
              <w:spacing w:line="360" w:lineRule="auto"/>
              <w:rPr>
                <w:rFonts w:cs="Times New Roman"/>
                <w:szCs w:val="24"/>
              </w:rPr>
            </w:pPr>
            <w:r w:rsidRPr="00491D10">
              <w:rPr>
                <w:rFonts w:cs="Times New Roman"/>
                <w:szCs w:val="24"/>
              </w:rPr>
              <w:t>În prezent pesta porcină africană (PPA) este prezentă și în județul Maramureș, astfel că nu se știe cum va evolua situația epidemiei care afectează atât porci mistreți (</w:t>
            </w:r>
            <w:r w:rsidRPr="00491D10">
              <w:rPr>
                <w:rFonts w:cs="Times New Roman"/>
                <w:i/>
                <w:szCs w:val="24"/>
              </w:rPr>
              <w:t>Sus scofa</w:t>
            </w:r>
            <w:r w:rsidRPr="00491D10">
              <w:rPr>
                <w:rFonts w:cs="Times New Roman"/>
                <w:szCs w:val="24"/>
              </w:rPr>
              <w:t>) cât și cei domestici.</w:t>
            </w:r>
          </w:p>
        </w:tc>
      </w:tr>
      <w:tr w:rsidR="00C107DC" w:rsidRPr="00491D10" w14:paraId="7B23DE6E"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4D8E8BF3"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09BD64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5790677" w14:textId="77777777" w:rsidR="00C107DC" w:rsidRPr="00491D10" w:rsidRDefault="003301A1" w:rsidP="00555AEF">
            <w:pPr>
              <w:pStyle w:val="NoSpacing"/>
              <w:spacing w:line="360" w:lineRule="auto"/>
              <w:rPr>
                <w:rFonts w:eastAsia="Times New Roman" w:cs="Times New Roman"/>
                <w:bCs/>
                <w:szCs w:val="24"/>
              </w:rPr>
            </w:pPr>
            <w:r w:rsidRPr="00491D10">
              <w:rPr>
                <w:rFonts w:cs="Times New Roman"/>
                <w:szCs w:val="24"/>
              </w:rPr>
              <w:t xml:space="preserve">J02 </w:t>
            </w:r>
            <w:r w:rsidR="00C107DC" w:rsidRPr="00491D10">
              <w:rPr>
                <w:rFonts w:eastAsia="Times New Roman" w:cs="Times New Roman"/>
                <w:bCs/>
                <w:szCs w:val="24"/>
              </w:rPr>
              <w:t>Schimbări provocate de oameni în sistemele hidraulice (zone umede)</w:t>
            </w:r>
          </w:p>
          <w:p w14:paraId="2EF9C997" w14:textId="77777777" w:rsidR="00C107DC" w:rsidRPr="00491D10" w:rsidRDefault="003301A1" w:rsidP="00555AEF">
            <w:pPr>
              <w:pStyle w:val="NoSpacing"/>
              <w:spacing w:line="360" w:lineRule="auto"/>
              <w:rPr>
                <w:rFonts w:cs="Times New Roman"/>
                <w:szCs w:val="24"/>
              </w:rPr>
            </w:pPr>
            <w:r w:rsidRPr="00491D10">
              <w:rPr>
                <w:rFonts w:cs="Times New Roman"/>
                <w:szCs w:val="24"/>
              </w:rPr>
              <w:t xml:space="preserve">J02.04 </w:t>
            </w:r>
            <w:r w:rsidR="00C107DC" w:rsidRPr="00491D10">
              <w:rPr>
                <w:rFonts w:cs="Times New Roman"/>
                <w:szCs w:val="24"/>
              </w:rPr>
              <w:t>Modificări de inundare</w:t>
            </w:r>
          </w:p>
          <w:p w14:paraId="3FB76ED6" w14:textId="77777777" w:rsidR="00C107DC" w:rsidRPr="00491D10" w:rsidRDefault="003301A1" w:rsidP="00555AEF">
            <w:pPr>
              <w:pStyle w:val="NoSpacing"/>
              <w:spacing w:line="360" w:lineRule="auto"/>
              <w:rPr>
                <w:rFonts w:cs="Times New Roman"/>
                <w:spacing w:val="-2"/>
                <w:szCs w:val="24"/>
              </w:rPr>
            </w:pPr>
            <w:r w:rsidRPr="00491D10">
              <w:rPr>
                <w:rFonts w:cs="Times New Roman"/>
                <w:szCs w:val="24"/>
              </w:rPr>
              <w:t xml:space="preserve">J02.04.01 </w:t>
            </w:r>
            <w:r w:rsidR="00C107DC" w:rsidRPr="00491D10">
              <w:rPr>
                <w:rFonts w:cs="Times New Roman"/>
                <w:szCs w:val="24"/>
              </w:rPr>
              <w:t>Inundații</w:t>
            </w:r>
          </w:p>
        </w:tc>
      </w:tr>
      <w:tr w:rsidR="00C107DC" w:rsidRPr="00491D10" w14:paraId="771F16D7"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2A19283C"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2294C75"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566E2FF"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B53208" w:rsidRPr="00491D10">
              <w:rPr>
                <w:rFonts w:cs="Times New Roman"/>
                <w:szCs w:val="24"/>
              </w:rPr>
              <w:t xml:space="preserve"> se regăsește în anexa 3.6</w:t>
            </w:r>
            <w:r w:rsidR="003266EB" w:rsidRPr="00491D10">
              <w:rPr>
                <w:rFonts w:cs="Times New Roman"/>
                <w:szCs w:val="24"/>
              </w:rPr>
              <w:t>5</w:t>
            </w:r>
          </w:p>
        </w:tc>
      </w:tr>
      <w:tr w:rsidR="00C107DC" w:rsidRPr="00491D10" w14:paraId="1E83877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EBC3DDF"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69E995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5D6C4AEE" w14:textId="77777777" w:rsidR="00C107DC" w:rsidRPr="00491D10" w:rsidRDefault="00C107DC" w:rsidP="00555AEF">
            <w:pPr>
              <w:pStyle w:val="NoSpacing"/>
              <w:spacing w:line="360" w:lineRule="auto"/>
              <w:rPr>
                <w:rFonts w:cs="Times New Roman"/>
                <w:szCs w:val="24"/>
              </w:rPr>
            </w:pPr>
            <w:r w:rsidRPr="00491D10">
              <w:rPr>
                <w:rFonts w:cs="Times New Roman"/>
                <w:szCs w:val="24"/>
              </w:rPr>
              <w:t>Râurile de pe suprafața sitului.</w:t>
            </w:r>
          </w:p>
        </w:tc>
      </w:tr>
      <w:tr w:rsidR="00C107DC" w:rsidRPr="00491D10" w14:paraId="08387F1B"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36F1D05B"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5D2F5E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9302CEE"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1029728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A70DDB6"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6" w:space="0" w:color="auto"/>
              <w:right w:val="single" w:sz="6" w:space="0" w:color="auto"/>
            </w:tcBorders>
            <w:vAlign w:val="center"/>
            <w:hideMark/>
          </w:tcPr>
          <w:p w14:paraId="56F6841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4A35E1EF" w14:textId="77777777" w:rsidR="00C107DC" w:rsidRPr="00491D10" w:rsidRDefault="00C107DC" w:rsidP="00496E35">
            <w:pPr>
              <w:pStyle w:val="NoSpacing"/>
              <w:spacing w:line="360" w:lineRule="auto"/>
              <w:rPr>
                <w:rFonts w:cs="Times New Roman"/>
                <w:szCs w:val="24"/>
              </w:rPr>
            </w:pPr>
            <w:r w:rsidRPr="00491D10">
              <w:rPr>
                <w:rFonts w:cs="Times New Roman"/>
                <w:szCs w:val="24"/>
              </w:rPr>
              <w:t xml:space="preserve">Creșterea semnificativă a nivelului apei în unele cazuri poate avea efecte </w:t>
            </w:r>
            <w:r w:rsidR="00496E35" w:rsidRPr="00491D10">
              <w:rPr>
                <w:rFonts w:cs="Times New Roman"/>
                <w:szCs w:val="24"/>
              </w:rPr>
              <w:t>semnificative</w:t>
            </w:r>
            <w:r w:rsidRPr="00491D10">
              <w:rPr>
                <w:rFonts w:cs="Times New Roman"/>
                <w:szCs w:val="24"/>
              </w:rPr>
              <w:t xml:space="preserve"> asupra unor specii prezente în zona malurilor. Deși este un fenomen natural și stohastic, care apare doar în unii ani, se poate considera că influența antropică poate avea un rol prin intervențiile din afara sitului (ex: exploatarea albiilor râurilor) care duc la afectarea regimului hidric.</w:t>
            </w:r>
          </w:p>
        </w:tc>
      </w:tr>
      <w:tr w:rsidR="00C107DC" w:rsidRPr="00491D10" w14:paraId="6E2B1E51"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211B83AE"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37976D7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47507F52" w14:textId="77777777" w:rsidR="00C107DC" w:rsidRPr="00491D10" w:rsidRDefault="00C107DC" w:rsidP="00555AEF">
            <w:pPr>
              <w:pStyle w:val="NoSpacing"/>
              <w:spacing w:line="360" w:lineRule="auto"/>
              <w:rPr>
                <w:rFonts w:eastAsia="Times New Roman" w:cs="Times New Roman"/>
                <w:szCs w:val="24"/>
              </w:rPr>
            </w:pPr>
            <w:r w:rsidRPr="00491D10">
              <w:rPr>
                <w:rFonts w:eastAsia="Times New Roman" w:cs="Times New Roman"/>
                <w:szCs w:val="24"/>
              </w:rPr>
              <w:t>J02.06 Captarea apelor de suprafaţă</w:t>
            </w:r>
          </w:p>
          <w:p w14:paraId="763152FD" w14:textId="77777777" w:rsidR="00C107DC" w:rsidRPr="00491D10" w:rsidRDefault="00C107DC" w:rsidP="00555AEF">
            <w:pPr>
              <w:pStyle w:val="NoSpacing"/>
              <w:spacing w:line="360" w:lineRule="auto"/>
              <w:rPr>
                <w:rFonts w:cs="Times New Roman"/>
                <w:szCs w:val="24"/>
              </w:rPr>
            </w:pPr>
            <w:r w:rsidRPr="00491D10">
              <w:rPr>
                <w:rFonts w:cs="Times New Roman"/>
                <w:szCs w:val="24"/>
              </w:rPr>
              <w:t>J02.06.02 Captări de apă de suprafaţă pentru alimentarea cu apă</w:t>
            </w:r>
          </w:p>
          <w:p w14:paraId="5D49AAD2" w14:textId="77777777" w:rsidR="00C107DC" w:rsidRPr="00491D10" w:rsidRDefault="00C107DC" w:rsidP="00555AEF">
            <w:pPr>
              <w:pStyle w:val="NoSpacing"/>
              <w:spacing w:line="360" w:lineRule="auto"/>
              <w:rPr>
                <w:rFonts w:cs="Times New Roman"/>
                <w:szCs w:val="24"/>
              </w:rPr>
            </w:pPr>
            <w:r w:rsidRPr="00491D10">
              <w:rPr>
                <w:rFonts w:cs="Times New Roman"/>
                <w:szCs w:val="24"/>
              </w:rPr>
              <w:t>J02.06.05 Captări de apă de suprafaţă pentru fermele piscicole</w:t>
            </w:r>
          </w:p>
        </w:tc>
      </w:tr>
      <w:tr w:rsidR="00C107DC" w:rsidRPr="00491D10" w14:paraId="7538429A"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0736F613"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628AF910"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0881C391"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FC794E" w:rsidRPr="00491D10">
              <w:rPr>
                <w:rFonts w:cs="Times New Roman"/>
                <w:szCs w:val="24"/>
              </w:rPr>
              <w:t xml:space="preserve"> se regăsește în anexa 3.6</w:t>
            </w:r>
            <w:r w:rsidR="003266EB" w:rsidRPr="00491D10">
              <w:rPr>
                <w:rFonts w:cs="Times New Roman"/>
                <w:szCs w:val="24"/>
              </w:rPr>
              <w:t>6</w:t>
            </w:r>
            <w:r w:rsidR="00FC794E" w:rsidRPr="00491D10">
              <w:rPr>
                <w:rFonts w:cs="Times New Roman"/>
                <w:szCs w:val="24"/>
              </w:rPr>
              <w:t>, 3.6</w:t>
            </w:r>
            <w:r w:rsidR="003266EB" w:rsidRPr="00491D10">
              <w:rPr>
                <w:rFonts w:cs="Times New Roman"/>
                <w:szCs w:val="24"/>
              </w:rPr>
              <w:t>7</w:t>
            </w:r>
          </w:p>
        </w:tc>
      </w:tr>
      <w:tr w:rsidR="00C107DC" w:rsidRPr="00491D10" w14:paraId="761AD9FD"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0A5FFF3E"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FCF933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794F6677" w14:textId="77777777" w:rsidR="00C107DC" w:rsidRPr="00491D10" w:rsidRDefault="00C107DC" w:rsidP="00555AEF">
            <w:pPr>
              <w:pStyle w:val="NoSpacing"/>
              <w:spacing w:line="360" w:lineRule="auto"/>
              <w:rPr>
                <w:rFonts w:cs="Times New Roman"/>
                <w:szCs w:val="24"/>
              </w:rPr>
            </w:pPr>
            <w:r w:rsidRPr="00491D10">
              <w:rPr>
                <w:rFonts w:cs="Times New Roman"/>
                <w:szCs w:val="24"/>
              </w:rPr>
              <w:t>Râurile de pe suprafața sitului.</w:t>
            </w:r>
          </w:p>
        </w:tc>
      </w:tr>
      <w:tr w:rsidR="00C107DC" w:rsidRPr="00491D10" w14:paraId="19953EDE"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7F29BB5D"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F05D3B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1D99350F"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7EE2E20E"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0D9989E4"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564BAEF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308524D6" w14:textId="77777777" w:rsidR="00C107DC" w:rsidRPr="00491D10" w:rsidRDefault="00C107DC" w:rsidP="00555AEF">
            <w:pPr>
              <w:pStyle w:val="NoSpacing"/>
              <w:spacing w:line="360" w:lineRule="auto"/>
              <w:rPr>
                <w:rFonts w:cs="Times New Roman"/>
                <w:szCs w:val="24"/>
              </w:rPr>
            </w:pPr>
            <w:r w:rsidRPr="00491D10">
              <w:rPr>
                <w:rFonts w:eastAsia="Times New Roman" w:cs="Times New Roman"/>
                <w:szCs w:val="24"/>
              </w:rPr>
              <w:t xml:space="preserve">Prin captarea apelor de suprafață se </w:t>
            </w:r>
            <w:r w:rsidRPr="00491D10">
              <w:rPr>
                <w:rFonts w:cs="Times New Roman"/>
                <w:szCs w:val="24"/>
              </w:rPr>
              <w:t>modifică debitul râului, apărând astfel și modificări la nivel trofic. La ora actuală nu există o influență negativă semnificativă de acest tip.</w:t>
            </w:r>
          </w:p>
        </w:tc>
      </w:tr>
      <w:tr w:rsidR="00C107DC" w:rsidRPr="00491D10" w14:paraId="281CC48D"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hideMark/>
          </w:tcPr>
          <w:p w14:paraId="61073BC1"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hideMark/>
          </w:tcPr>
          <w:p w14:paraId="6D8C40F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hideMark/>
          </w:tcPr>
          <w:p w14:paraId="38A4319F" w14:textId="77777777" w:rsidR="00C107DC" w:rsidRPr="00491D10" w:rsidRDefault="00C107DC" w:rsidP="00555AEF">
            <w:pPr>
              <w:pStyle w:val="NoSpacing"/>
              <w:spacing w:line="360" w:lineRule="auto"/>
              <w:rPr>
                <w:rFonts w:eastAsia="Times New Roman" w:cs="Times New Roman"/>
                <w:szCs w:val="24"/>
              </w:rPr>
            </w:pPr>
            <w:r w:rsidRPr="00491D10">
              <w:rPr>
                <w:rFonts w:eastAsia="Times New Roman" w:cs="Times New Roman"/>
                <w:szCs w:val="24"/>
              </w:rPr>
              <w:t>J03.01 Reducerea sau pierderea de caracteristici specifice de habitat</w:t>
            </w:r>
          </w:p>
          <w:p w14:paraId="0E10731C" w14:textId="77777777" w:rsidR="00C107DC" w:rsidRPr="00491D10" w:rsidRDefault="00C107DC" w:rsidP="00555AEF">
            <w:pPr>
              <w:pStyle w:val="NoSpacing"/>
              <w:spacing w:line="360" w:lineRule="auto"/>
              <w:rPr>
                <w:rFonts w:cs="Times New Roman"/>
                <w:szCs w:val="24"/>
              </w:rPr>
            </w:pPr>
            <w:r w:rsidRPr="00491D10">
              <w:rPr>
                <w:rFonts w:eastAsia="Times New Roman" w:cs="Times New Roman"/>
                <w:szCs w:val="24"/>
              </w:rPr>
              <w:t xml:space="preserve">J03.02 </w:t>
            </w:r>
            <w:r w:rsidRPr="00491D10">
              <w:rPr>
                <w:rFonts w:cs="Times New Roman"/>
                <w:szCs w:val="24"/>
              </w:rPr>
              <w:t>R</w:t>
            </w:r>
            <w:r w:rsidRPr="00491D10">
              <w:rPr>
                <w:rFonts w:eastAsia="Times New Roman" w:cs="Times New Roman"/>
                <w:szCs w:val="24"/>
              </w:rPr>
              <w:t>educerea conectivității de habitat, din cauze antropice</w:t>
            </w:r>
          </w:p>
        </w:tc>
      </w:tr>
      <w:tr w:rsidR="00C107DC" w:rsidRPr="00491D10" w14:paraId="23606B02"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2AD24B8"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7669C54"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6883B87"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FC794E" w:rsidRPr="00491D10">
              <w:rPr>
                <w:rFonts w:cs="Times New Roman"/>
                <w:szCs w:val="24"/>
              </w:rPr>
              <w:t xml:space="preserve"> se regăsește în anexa 3.</w:t>
            </w:r>
            <w:r w:rsidR="00D934F2" w:rsidRPr="00491D10">
              <w:rPr>
                <w:rFonts w:cs="Times New Roman"/>
                <w:szCs w:val="24"/>
              </w:rPr>
              <w:t>6</w:t>
            </w:r>
            <w:r w:rsidR="003266EB" w:rsidRPr="00491D10">
              <w:rPr>
                <w:rFonts w:cs="Times New Roman"/>
                <w:szCs w:val="24"/>
              </w:rPr>
              <w:t>8</w:t>
            </w:r>
            <w:r w:rsidR="00D934F2" w:rsidRPr="00491D10">
              <w:rPr>
                <w:rFonts w:cs="Times New Roman"/>
                <w:szCs w:val="24"/>
              </w:rPr>
              <w:t>, 3.</w:t>
            </w:r>
            <w:r w:rsidR="003266EB" w:rsidRPr="00491D10">
              <w:rPr>
                <w:rFonts w:cs="Times New Roman"/>
                <w:szCs w:val="24"/>
              </w:rPr>
              <w:t>69</w:t>
            </w:r>
          </w:p>
        </w:tc>
      </w:tr>
      <w:tr w:rsidR="00C107DC" w:rsidRPr="00491D10" w14:paraId="5BD899B3"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hideMark/>
          </w:tcPr>
          <w:p w14:paraId="44F5F1B6"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A469F9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hideMark/>
          </w:tcPr>
          <w:p w14:paraId="72665BB1" w14:textId="77777777" w:rsidR="00C107DC" w:rsidRPr="00491D10" w:rsidRDefault="00C20E3C" w:rsidP="00555AEF">
            <w:pPr>
              <w:pStyle w:val="NoSpacing"/>
              <w:spacing w:line="360" w:lineRule="auto"/>
              <w:rPr>
                <w:rFonts w:cs="Times New Roman"/>
                <w:szCs w:val="24"/>
              </w:rPr>
            </w:pPr>
            <w:r w:rsidRPr="00491D10">
              <w:rPr>
                <w:rFonts w:cs="Times New Roman"/>
                <w:szCs w:val="24"/>
              </w:rPr>
              <w:t>Drumul județean</w:t>
            </w:r>
            <w:r w:rsidR="00C107DC" w:rsidRPr="00491D10">
              <w:rPr>
                <w:rFonts w:cs="Times New Roman"/>
                <w:szCs w:val="24"/>
              </w:rPr>
              <w:t xml:space="preserve"> ce trece din Băiuț în Botiza.</w:t>
            </w:r>
          </w:p>
        </w:tc>
      </w:tr>
      <w:tr w:rsidR="00C107DC" w:rsidRPr="00491D10" w14:paraId="3F68B0E2"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hideMark/>
          </w:tcPr>
          <w:p w14:paraId="1F8D405F"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hideMark/>
          </w:tcPr>
          <w:p w14:paraId="08EB35E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hideMark/>
          </w:tcPr>
          <w:p w14:paraId="427FE45E"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27A0942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hideMark/>
          </w:tcPr>
          <w:p w14:paraId="2E569390"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hideMark/>
          </w:tcPr>
          <w:p w14:paraId="4A67BD6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hideMark/>
          </w:tcPr>
          <w:p w14:paraId="08D9D3D7" w14:textId="77777777" w:rsidR="00C107DC" w:rsidRPr="00491D10" w:rsidRDefault="00C107DC" w:rsidP="00C20E3C">
            <w:pPr>
              <w:pStyle w:val="NoSpacing"/>
              <w:spacing w:line="360" w:lineRule="auto"/>
              <w:rPr>
                <w:rFonts w:cs="Times New Roman"/>
                <w:szCs w:val="24"/>
              </w:rPr>
            </w:pPr>
            <w:r w:rsidRPr="00491D10">
              <w:rPr>
                <w:rFonts w:cs="Times New Roman"/>
                <w:szCs w:val="24"/>
              </w:rPr>
              <w:t xml:space="preserve">Conectivitatea </w:t>
            </w:r>
            <w:r w:rsidR="00C20E3C" w:rsidRPr="00491D10">
              <w:rPr>
                <w:rFonts w:cs="Times New Roman"/>
                <w:szCs w:val="24"/>
              </w:rPr>
              <w:t>poate fi afectată de drumurile ce străbat situl dar în momentul actual efectul acestora este nesemnificativ, drumul județean nefiind modernizat și având un trafic foarte redus.</w:t>
            </w:r>
          </w:p>
        </w:tc>
      </w:tr>
      <w:tr w:rsidR="00C107DC" w:rsidRPr="00491D10" w14:paraId="5F5291FB"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56608D15"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5111549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0E614C5" w14:textId="77777777" w:rsidR="00C107DC" w:rsidRPr="00491D10" w:rsidRDefault="00496E35" w:rsidP="00555AEF">
            <w:pPr>
              <w:pStyle w:val="NoSpacing"/>
              <w:spacing w:line="360" w:lineRule="auto"/>
              <w:rPr>
                <w:rFonts w:eastAsia="Times New Roman" w:cs="Times New Roman"/>
                <w:szCs w:val="24"/>
              </w:rPr>
            </w:pPr>
            <w:r w:rsidRPr="00491D10">
              <w:rPr>
                <w:rFonts w:eastAsia="Times New Roman" w:cs="Times New Roman"/>
                <w:color w:val="000000"/>
                <w:szCs w:val="24"/>
              </w:rPr>
              <w:t xml:space="preserve">K0 </w:t>
            </w:r>
            <w:r w:rsidR="00C107DC" w:rsidRPr="00491D10">
              <w:rPr>
                <w:rFonts w:eastAsia="Times New Roman" w:cs="Times New Roman"/>
                <w:color w:val="000000"/>
                <w:szCs w:val="24"/>
              </w:rPr>
              <w:t>Procesele naturale abiotice (lente)</w:t>
            </w:r>
          </w:p>
          <w:p w14:paraId="35B79818" w14:textId="77777777" w:rsidR="00C107DC" w:rsidRPr="00491D10" w:rsidRDefault="00496E35" w:rsidP="00555AEF">
            <w:pPr>
              <w:pStyle w:val="NoSpacing"/>
              <w:spacing w:line="360" w:lineRule="auto"/>
              <w:rPr>
                <w:rFonts w:cs="Times New Roman"/>
                <w:szCs w:val="24"/>
              </w:rPr>
            </w:pPr>
            <w:r w:rsidRPr="00491D10">
              <w:rPr>
                <w:rFonts w:eastAsia="Times New Roman" w:cs="Times New Roman"/>
                <w:szCs w:val="24"/>
              </w:rPr>
              <w:t>K01.03</w:t>
            </w:r>
            <w:r w:rsidR="00C107DC" w:rsidRPr="00491D10">
              <w:rPr>
                <w:rFonts w:eastAsia="Times New Roman" w:cs="Times New Roman"/>
                <w:szCs w:val="24"/>
              </w:rPr>
              <w:t xml:space="preserve"> Secare</w:t>
            </w:r>
          </w:p>
        </w:tc>
      </w:tr>
      <w:tr w:rsidR="00C107DC" w:rsidRPr="00491D10" w14:paraId="38C0055C"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DB72C09"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7215E03"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562085F6"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D934F2" w:rsidRPr="00491D10">
              <w:rPr>
                <w:rFonts w:cs="Times New Roman"/>
                <w:szCs w:val="24"/>
              </w:rPr>
              <w:t xml:space="preserve"> se regăsește în anexa 3.7</w:t>
            </w:r>
            <w:r w:rsidR="003266EB" w:rsidRPr="00491D10">
              <w:rPr>
                <w:rFonts w:cs="Times New Roman"/>
                <w:szCs w:val="24"/>
              </w:rPr>
              <w:t>0</w:t>
            </w:r>
          </w:p>
        </w:tc>
      </w:tr>
      <w:tr w:rsidR="00C107DC" w:rsidRPr="00491D10" w14:paraId="55A85D18"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99A6FD7"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74C167A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AB1E4EE" w14:textId="77777777" w:rsidR="00C107DC" w:rsidRPr="00491D10" w:rsidRDefault="00C107DC" w:rsidP="00555AEF">
            <w:pPr>
              <w:pStyle w:val="NoSpacing"/>
              <w:spacing w:line="360" w:lineRule="auto"/>
              <w:rPr>
                <w:rFonts w:cs="Times New Roman"/>
                <w:szCs w:val="24"/>
              </w:rPr>
            </w:pPr>
            <w:r w:rsidRPr="00491D10">
              <w:rPr>
                <w:rFonts w:cs="Times New Roman"/>
                <w:szCs w:val="24"/>
              </w:rPr>
              <w:t>Râurile de pe suprafața sitului și zonele umede.</w:t>
            </w:r>
          </w:p>
        </w:tc>
      </w:tr>
      <w:tr w:rsidR="00C107DC" w:rsidRPr="00491D10" w14:paraId="5AA1382D"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37084B5E"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440335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DFE2A15"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746C97C7"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75F4FA4D"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523341A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136A69E1" w14:textId="77777777" w:rsidR="00C107DC" w:rsidRPr="00491D10" w:rsidRDefault="00C107DC" w:rsidP="007A74E8">
            <w:pPr>
              <w:pStyle w:val="NoSpacing"/>
              <w:spacing w:line="360" w:lineRule="auto"/>
              <w:rPr>
                <w:rFonts w:cs="Times New Roman"/>
                <w:szCs w:val="24"/>
              </w:rPr>
            </w:pPr>
            <w:r w:rsidRPr="00491D10">
              <w:rPr>
                <w:rFonts w:cs="Times New Roman"/>
                <w:szCs w:val="24"/>
              </w:rPr>
              <w:t xml:space="preserve">Efectul secării duce la bariere mai înalte, lipsă de oxigen în apă, mai puține habitate de hrănire, reproducere </w:t>
            </w:r>
            <w:r w:rsidR="007A74E8" w:rsidRPr="00491D10">
              <w:rPr>
                <w:rFonts w:cs="Times New Roman"/>
                <w:szCs w:val="24"/>
              </w:rPr>
              <w:t>sau</w:t>
            </w:r>
            <w:r w:rsidRPr="00491D10">
              <w:rPr>
                <w:rFonts w:cs="Times New Roman"/>
                <w:szCs w:val="24"/>
              </w:rPr>
              <w:t xml:space="preserve"> refugiu. Zonele de evadare a speciilor se reduc semnificativ astfel speciile cad </w:t>
            </w:r>
            <w:r w:rsidR="0075553E" w:rsidRPr="00491D10">
              <w:rPr>
                <w:rFonts w:cs="Times New Roman"/>
                <w:szCs w:val="24"/>
              </w:rPr>
              <w:t xml:space="preserve">pradă răpitorilor, </w:t>
            </w:r>
            <w:r w:rsidRPr="00491D10">
              <w:rPr>
                <w:rFonts w:cs="Times New Roman"/>
                <w:szCs w:val="24"/>
              </w:rPr>
              <w:t xml:space="preserve">cu ușurință. Secarea, practic </w:t>
            </w:r>
            <w:r w:rsidR="007A74E8" w:rsidRPr="00491D10">
              <w:rPr>
                <w:rFonts w:cs="Times New Roman"/>
                <w:szCs w:val="24"/>
              </w:rPr>
              <w:t>rezultă în pierderea de habitat</w:t>
            </w:r>
            <w:r w:rsidRPr="00491D10">
              <w:rPr>
                <w:rFonts w:cs="Times New Roman"/>
                <w:szCs w:val="24"/>
              </w:rPr>
              <w:t xml:space="preserve"> care</w:t>
            </w:r>
            <w:r w:rsidR="007A74E8" w:rsidRPr="00491D10">
              <w:rPr>
                <w:rFonts w:cs="Times New Roman"/>
                <w:szCs w:val="24"/>
              </w:rPr>
              <w:t>,</w:t>
            </w:r>
            <w:r w:rsidRPr="00491D10">
              <w:rPr>
                <w:rFonts w:cs="Times New Roman"/>
                <w:szCs w:val="24"/>
              </w:rPr>
              <w:t xml:space="preserve"> dacă se manifestă în perioada de creștere a larvelor </w:t>
            </w:r>
            <w:r w:rsidRPr="00491D10">
              <w:rPr>
                <w:rFonts w:cs="Times New Roman"/>
                <w:szCs w:val="24"/>
              </w:rPr>
              <w:lastRenderedPageBreak/>
              <w:t>și juvenililor (care de obicei stau în apropierea malurilor), poate să aibă efecte negative la nivel populațional. Secarea prea devreme a bălților temporare poate compromite suc</w:t>
            </w:r>
            <w:r w:rsidR="007A74E8" w:rsidRPr="00491D10">
              <w:rPr>
                <w:rFonts w:cs="Times New Roman"/>
                <w:szCs w:val="24"/>
              </w:rPr>
              <w:t>cesul reproductiv la amfibieni.</w:t>
            </w:r>
          </w:p>
        </w:tc>
      </w:tr>
      <w:tr w:rsidR="00C107DC" w:rsidRPr="00491D10" w14:paraId="31178EC3"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0507B298"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35B2A1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B6A8907" w14:textId="77777777" w:rsidR="00C107DC" w:rsidRPr="00491D10" w:rsidRDefault="007A74E8" w:rsidP="00555AEF">
            <w:pPr>
              <w:pStyle w:val="NoSpacing"/>
              <w:spacing w:line="360" w:lineRule="auto"/>
              <w:rPr>
                <w:rFonts w:cs="Times New Roman"/>
                <w:szCs w:val="24"/>
              </w:rPr>
            </w:pPr>
            <w:r w:rsidRPr="00491D10">
              <w:rPr>
                <w:rFonts w:cs="Times New Roman"/>
                <w:szCs w:val="24"/>
              </w:rPr>
              <w:t xml:space="preserve">L08 </w:t>
            </w:r>
            <w:r w:rsidR="00C107DC" w:rsidRPr="00491D10">
              <w:rPr>
                <w:rFonts w:cs="Times New Roman"/>
                <w:szCs w:val="24"/>
              </w:rPr>
              <w:t>Inundații</w:t>
            </w:r>
          </w:p>
        </w:tc>
      </w:tr>
      <w:tr w:rsidR="00C107DC" w:rsidRPr="00491D10" w14:paraId="23DD289F"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6FCC91AC"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5FD7497"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376E7722"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D934F2" w:rsidRPr="00491D10">
              <w:rPr>
                <w:rFonts w:cs="Times New Roman"/>
                <w:szCs w:val="24"/>
              </w:rPr>
              <w:t xml:space="preserve"> se regăsește în anexa 3.7</w:t>
            </w:r>
            <w:r w:rsidR="003266EB" w:rsidRPr="00491D10">
              <w:rPr>
                <w:rFonts w:cs="Times New Roman"/>
                <w:szCs w:val="24"/>
              </w:rPr>
              <w:t>1</w:t>
            </w:r>
          </w:p>
        </w:tc>
      </w:tr>
      <w:tr w:rsidR="00C107DC" w:rsidRPr="00491D10" w14:paraId="27619932"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66C2A5C"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2EA1FA0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17014931" w14:textId="77777777" w:rsidR="00C107DC" w:rsidRPr="00491D10" w:rsidRDefault="00C107DC" w:rsidP="00555AEF">
            <w:pPr>
              <w:pStyle w:val="NoSpacing"/>
              <w:spacing w:line="360" w:lineRule="auto"/>
              <w:rPr>
                <w:rFonts w:cs="Times New Roman"/>
                <w:szCs w:val="24"/>
              </w:rPr>
            </w:pPr>
            <w:r w:rsidRPr="00491D10">
              <w:rPr>
                <w:rFonts w:cs="Times New Roman"/>
                <w:szCs w:val="24"/>
              </w:rPr>
              <w:t>Râurile de pe suprafața sitului.</w:t>
            </w:r>
          </w:p>
        </w:tc>
      </w:tr>
      <w:tr w:rsidR="00C107DC" w:rsidRPr="00491D10" w14:paraId="712BC692"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663ED613"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3A7789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1ACACD1E"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0746A4EA" w14:textId="77777777" w:rsidTr="00F052BC">
        <w:tblPrEx>
          <w:tblBorders>
            <w:insideH w:val="single" w:sz="6" w:space="0" w:color="auto"/>
            <w:insideV w:val="single" w:sz="6" w:space="0" w:color="auto"/>
          </w:tblBorders>
        </w:tblPrEx>
        <w:trPr>
          <w:trHeight w:val="65"/>
        </w:trPr>
        <w:tc>
          <w:tcPr>
            <w:tcW w:w="401" w:type="pct"/>
            <w:tcBorders>
              <w:top w:val="single" w:sz="6" w:space="0" w:color="auto"/>
              <w:left w:val="single" w:sz="4" w:space="0" w:color="auto"/>
              <w:bottom w:val="single" w:sz="4" w:space="0" w:color="auto"/>
              <w:right w:val="single" w:sz="6" w:space="0" w:color="auto"/>
            </w:tcBorders>
            <w:vAlign w:val="center"/>
            <w:hideMark/>
          </w:tcPr>
          <w:p w14:paraId="376DC49A"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091C21A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17432DF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Inundațiile pot avea un impact negativ de scurtă durată, ele nefiind capabile să afecteze semnificativ biodiversitatea sitului. </w:t>
            </w:r>
          </w:p>
        </w:tc>
      </w:tr>
      <w:tr w:rsidR="00C107DC" w:rsidRPr="00491D10" w14:paraId="2E492491"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C314C1F"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4A42140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64085246" w14:textId="77777777" w:rsidR="00C107DC" w:rsidRPr="00491D10" w:rsidRDefault="007A74E8" w:rsidP="00555AEF">
            <w:pPr>
              <w:pStyle w:val="NoSpacing"/>
              <w:spacing w:line="360" w:lineRule="auto"/>
              <w:rPr>
                <w:rFonts w:cs="Times New Roman"/>
                <w:szCs w:val="24"/>
              </w:rPr>
            </w:pPr>
            <w:r w:rsidRPr="00491D10">
              <w:rPr>
                <w:rFonts w:cs="Times New Roman"/>
                <w:szCs w:val="24"/>
              </w:rPr>
              <w:t xml:space="preserve">L09 </w:t>
            </w:r>
            <w:r w:rsidR="00C107DC" w:rsidRPr="00491D10">
              <w:rPr>
                <w:rFonts w:cs="Times New Roman"/>
                <w:szCs w:val="24"/>
              </w:rPr>
              <w:t>Incendii</w:t>
            </w:r>
          </w:p>
        </w:tc>
      </w:tr>
      <w:tr w:rsidR="00C107DC" w:rsidRPr="00491D10" w14:paraId="3D303F44"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470CA00C" w14:textId="77777777" w:rsidR="00C107DC" w:rsidRPr="00491D10" w:rsidRDefault="00C107DC" w:rsidP="00555AEF">
            <w:pPr>
              <w:pStyle w:val="NoSpacing"/>
              <w:spacing w:line="360" w:lineRule="auto"/>
              <w:rPr>
                <w:rFonts w:cs="Times New Roman"/>
                <w:szCs w:val="24"/>
              </w:rPr>
            </w:pPr>
            <w:r w:rsidRPr="00491D10">
              <w:rPr>
                <w:rFonts w:cs="Times New Roman"/>
                <w:szCs w:val="24"/>
              </w:rPr>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4A64D03D"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189592DF"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D934F2" w:rsidRPr="00491D10">
              <w:rPr>
                <w:rFonts w:cs="Times New Roman"/>
                <w:szCs w:val="24"/>
              </w:rPr>
              <w:t xml:space="preserve"> se regăsește în anexa 3.7</w:t>
            </w:r>
            <w:r w:rsidR="003266EB" w:rsidRPr="00491D10">
              <w:rPr>
                <w:rFonts w:cs="Times New Roman"/>
                <w:szCs w:val="24"/>
              </w:rPr>
              <w:t>2</w:t>
            </w:r>
          </w:p>
        </w:tc>
      </w:tr>
      <w:tr w:rsidR="00C107DC" w:rsidRPr="00491D10" w14:paraId="5A1247CB"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EF7EDC3"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08695EC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4D65EBC2" w14:textId="77777777" w:rsidR="00C107DC" w:rsidRPr="00491D10" w:rsidRDefault="00C107DC" w:rsidP="00555AEF">
            <w:pPr>
              <w:pStyle w:val="NoSpacing"/>
              <w:spacing w:line="360" w:lineRule="auto"/>
              <w:rPr>
                <w:rFonts w:cs="Times New Roman"/>
                <w:szCs w:val="24"/>
              </w:rPr>
            </w:pPr>
            <w:r w:rsidRPr="00491D10">
              <w:rPr>
                <w:rFonts w:cs="Times New Roman"/>
                <w:szCs w:val="24"/>
              </w:rPr>
              <w:t>Pădurile de pe suprafața sitului</w:t>
            </w:r>
          </w:p>
        </w:tc>
      </w:tr>
      <w:tr w:rsidR="00C107DC" w:rsidRPr="00491D10" w14:paraId="78A9D87B"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0A591A2E"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74E0B9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282042A7"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7679B3C1"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4" w:space="0" w:color="auto"/>
              <w:right w:val="single" w:sz="6" w:space="0" w:color="auto"/>
            </w:tcBorders>
            <w:vAlign w:val="center"/>
            <w:hideMark/>
          </w:tcPr>
          <w:p w14:paraId="26E2E264"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6913EBF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3C507A89" w14:textId="77777777" w:rsidR="00C107DC" w:rsidRPr="00491D10" w:rsidRDefault="00C107DC" w:rsidP="00555AEF">
            <w:pPr>
              <w:pStyle w:val="NoSpacing"/>
              <w:spacing w:line="360" w:lineRule="auto"/>
              <w:rPr>
                <w:rFonts w:cs="Times New Roman"/>
                <w:szCs w:val="24"/>
              </w:rPr>
            </w:pPr>
            <w:r w:rsidRPr="00491D10">
              <w:rPr>
                <w:rFonts w:cs="Times New Roman"/>
                <w:szCs w:val="24"/>
              </w:rPr>
              <w:t>Incendiile pot avea efecte dezastr</w:t>
            </w:r>
            <w:r w:rsidR="0075553E" w:rsidRPr="00491D10">
              <w:rPr>
                <w:rFonts w:cs="Times New Roman"/>
                <w:szCs w:val="24"/>
              </w:rPr>
              <w:t>u</w:t>
            </w:r>
            <w:r w:rsidRPr="00491D10">
              <w:rPr>
                <w:rFonts w:cs="Times New Roman"/>
                <w:szCs w:val="24"/>
              </w:rPr>
              <w:t xml:space="preserve">oase pentru habitalele și speciile de pe suprafața sitului. Spre deosebire de fulgere, sursele de foc antropice pot fi relativ controlate </w:t>
            </w:r>
            <w:r w:rsidR="0075553E" w:rsidRPr="00491D10">
              <w:rPr>
                <w:rFonts w:cs="Times New Roman"/>
                <w:szCs w:val="24"/>
              </w:rPr>
              <w:t>î</w:t>
            </w:r>
            <w:r w:rsidRPr="00491D10">
              <w:rPr>
                <w:rFonts w:cs="Times New Roman"/>
                <w:szCs w:val="24"/>
              </w:rPr>
              <w:t>n sit prin stabilirea unor măsuri regulamentare și patrulare</w:t>
            </w:r>
            <w:r w:rsidR="0075553E" w:rsidRPr="00491D10">
              <w:rPr>
                <w:rFonts w:cs="Times New Roman"/>
                <w:szCs w:val="24"/>
              </w:rPr>
              <w:t>.</w:t>
            </w:r>
            <w:r w:rsidRPr="00491D10">
              <w:rPr>
                <w:rFonts w:cs="Times New Roman"/>
                <w:szCs w:val="24"/>
              </w:rPr>
              <w:t xml:space="preserve">  </w:t>
            </w:r>
          </w:p>
        </w:tc>
      </w:tr>
      <w:tr w:rsidR="00C107DC" w:rsidRPr="00491D10" w14:paraId="2CC2523E"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5F1F916"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1EED922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Presiune actuală </w:t>
            </w:r>
          </w:p>
        </w:tc>
        <w:tc>
          <w:tcPr>
            <w:tcW w:w="3444" w:type="pct"/>
            <w:tcBorders>
              <w:top w:val="single" w:sz="6" w:space="0" w:color="auto"/>
              <w:left w:val="single" w:sz="6" w:space="0" w:color="auto"/>
              <w:bottom w:val="single" w:sz="6" w:space="0" w:color="auto"/>
              <w:right w:val="single" w:sz="4" w:space="0" w:color="auto"/>
            </w:tcBorders>
            <w:vAlign w:val="center"/>
            <w:hideMark/>
          </w:tcPr>
          <w:p w14:paraId="1B0C3E0E" w14:textId="77777777" w:rsidR="00C107DC" w:rsidRPr="00491D10" w:rsidRDefault="007A74E8" w:rsidP="00555AEF">
            <w:pPr>
              <w:spacing w:after="0" w:line="360" w:lineRule="auto"/>
              <w:rPr>
                <w:rFonts w:eastAsia="Times New Roman" w:cs="Times New Roman"/>
                <w:color w:val="000000"/>
                <w:szCs w:val="24"/>
              </w:rPr>
            </w:pPr>
            <w:r w:rsidRPr="00491D10">
              <w:rPr>
                <w:rFonts w:eastAsia="Times New Roman" w:cs="Times New Roman"/>
                <w:color w:val="000000"/>
                <w:szCs w:val="24"/>
              </w:rPr>
              <w:t xml:space="preserve">M01 </w:t>
            </w:r>
            <w:r w:rsidR="00C107DC" w:rsidRPr="00491D10">
              <w:rPr>
                <w:rFonts w:eastAsia="Times New Roman" w:cs="Times New Roman"/>
                <w:color w:val="000000"/>
                <w:szCs w:val="24"/>
              </w:rPr>
              <w:t>Schimbarea condițiilor abiotice</w:t>
            </w:r>
          </w:p>
          <w:p w14:paraId="3FB563CC" w14:textId="77777777" w:rsidR="00C107DC" w:rsidRPr="00491D10" w:rsidRDefault="007A74E8" w:rsidP="00555AEF">
            <w:pPr>
              <w:pStyle w:val="NoSpacing"/>
              <w:spacing w:line="360" w:lineRule="auto"/>
              <w:rPr>
                <w:rFonts w:cs="Times New Roman"/>
                <w:szCs w:val="24"/>
              </w:rPr>
            </w:pPr>
            <w:r w:rsidRPr="00491D10">
              <w:rPr>
                <w:rFonts w:eastAsia="Times New Roman" w:cs="Times New Roman"/>
                <w:color w:val="000000"/>
                <w:szCs w:val="24"/>
              </w:rPr>
              <w:t xml:space="preserve">M01.03 </w:t>
            </w:r>
            <w:r w:rsidR="00C107DC" w:rsidRPr="00491D10">
              <w:rPr>
                <w:rFonts w:eastAsia="Times New Roman" w:cs="Times New Roman"/>
                <w:color w:val="000000"/>
                <w:szCs w:val="24"/>
              </w:rPr>
              <w:t>Inundații și creșterea precipitațiilor</w:t>
            </w:r>
          </w:p>
        </w:tc>
      </w:tr>
      <w:tr w:rsidR="00C107DC" w:rsidRPr="00491D10" w14:paraId="3A9B40CD"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35D9D2C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C.1</w:t>
            </w:r>
          </w:p>
        </w:tc>
        <w:tc>
          <w:tcPr>
            <w:tcW w:w="1155" w:type="pct"/>
            <w:tcBorders>
              <w:top w:val="single" w:sz="6" w:space="0" w:color="auto"/>
              <w:left w:val="single" w:sz="6" w:space="0" w:color="auto"/>
              <w:bottom w:val="single" w:sz="6" w:space="0" w:color="auto"/>
              <w:right w:val="single" w:sz="6" w:space="0" w:color="auto"/>
            </w:tcBorders>
            <w:vAlign w:val="center"/>
            <w:hideMark/>
          </w:tcPr>
          <w:p w14:paraId="0078670E"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presiunii actuale [</w:t>
            </w:r>
            <w:r w:rsidRPr="00491D10">
              <w:rPr>
                <w:rFonts w:cs="Times New Roman"/>
                <w:bCs/>
                <w:i/>
                <w:szCs w:val="24"/>
              </w:rPr>
              <w:t>geometrie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6162522" w14:textId="77777777" w:rsidR="00C107DC" w:rsidRPr="00491D10" w:rsidRDefault="00C107DC" w:rsidP="00555AEF">
            <w:pPr>
              <w:spacing w:after="0" w:line="360" w:lineRule="auto"/>
              <w:rPr>
                <w:rFonts w:eastAsia="Times New Roman" w:cs="Times New Roman"/>
                <w:color w:val="000000"/>
                <w:szCs w:val="24"/>
              </w:rPr>
            </w:pPr>
            <w:r w:rsidRPr="00491D10">
              <w:rPr>
                <w:rFonts w:cs="Times New Roman"/>
                <w:szCs w:val="24"/>
              </w:rPr>
              <w:t>Harta cu localizarea presiunii asupra ariei protejate</w:t>
            </w:r>
            <w:r w:rsidR="00D934F2" w:rsidRPr="00491D10">
              <w:rPr>
                <w:rFonts w:cs="Times New Roman"/>
                <w:szCs w:val="24"/>
              </w:rPr>
              <w:t xml:space="preserve"> se regăsește în anexa 3.7</w:t>
            </w:r>
            <w:r w:rsidR="003266EB" w:rsidRPr="00491D10">
              <w:rPr>
                <w:rFonts w:cs="Times New Roman"/>
                <w:szCs w:val="24"/>
              </w:rPr>
              <w:t>3</w:t>
            </w:r>
          </w:p>
        </w:tc>
      </w:tr>
      <w:tr w:rsidR="00C107DC" w:rsidRPr="00491D10" w14:paraId="23C1E625"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vAlign w:val="center"/>
            <w:hideMark/>
          </w:tcPr>
          <w:p w14:paraId="7111C755" w14:textId="77777777" w:rsidR="00C107DC" w:rsidRPr="00491D10" w:rsidRDefault="00C107DC" w:rsidP="00555AEF">
            <w:pPr>
              <w:pStyle w:val="NoSpacing"/>
              <w:spacing w:line="360" w:lineRule="auto"/>
              <w:rPr>
                <w:rFonts w:cs="Times New Roman"/>
                <w:szCs w:val="24"/>
              </w:rPr>
            </w:pPr>
            <w:r w:rsidRPr="00491D10">
              <w:rPr>
                <w:rFonts w:cs="Times New Roman"/>
                <w:szCs w:val="24"/>
              </w:rPr>
              <w:t>C.2</w:t>
            </w:r>
          </w:p>
        </w:tc>
        <w:tc>
          <w:tcPr>
            <w:tcW w:w="1155" w:type="pct"/>
            <w:tcBorders>
              <w:top w:val="single" w:sz="6" w:space="0" w:color="auto"/>
              <w:left w:val="single" w:sz="6" w:space="0" w:color="auto"/>
              <w:bottom w:val="single" w:sz="6" w:space="0" w:color="auto"/>
              <w:right w:val="single" w:sz="6" w:space="0" w:color="auto"/>
            </w:tcBorders>
            <w:vAlign w:val="center"/>
            <w:hideMark/>
          </w:tcPr>
          <w:p w14:paraId="5218FBB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Localizarea presiunii actuale [</w:t>
            </w:r>
            <w:r w:rsidRPr="00491D10">
              <w:rPr>
                <w:rFonts w:cs="Times New Roman"/>
                <w:bCs/>
                <w:i/>
                <w:szCs w:val="24"/>
              </w:rPr>
              <w:t>descriere</w:t>
            </w:r>
            <w:r w:rsidRPr="00491D10">
              <w:rPr>
                <w:rFonts w:cs="Times New Roman"/>
                <w:bCs/>
                <w:szCs w:val="24"/>
              </w:rPr>
              <w:t>]</w:t>
            </w:r>
          </w:p>
        </w:tc>
        <w:tc>
          <w:tcPr>
            <w:tcW w:w="3444" w:type="pct"/>
            <w:tcBorders>
              <w:top w:val="single" w:sz="6" w:space="0" w:color="auto"/>
              <w:left w:val="single" w:sz="6" w:space="0" w:color="auto"/>
              <w:bottom w:val="single" w:sz="6" w:space="0" w:color="auto"/>
              <w:right w:val="single" w:sz="4" w:space="0" w:color="auto"/>
            </w:tcBorders>
            <w:vAlign w:val="center"/>
            <w:hideMark/>
          </w:tcPr>
          <w:p w14:paraId="237D94CB" w14:textId="77777777" w:rsidR="00C107DC" w:rsidRPr="00491D10" w:rsidRDefault="00C107DC" w:rsidP="00555AEF">
            <w:pPr>
              <w:pStyle w:val="NoSpacing"/>
              <w:spacing w:line="360" w:lineRule="auto"/>
              <w:rPr>
                <w:rFonts w:cs="Times New Roman"/>
                <w:szCs w:val="24"/>
              </w:rPr>
            </w:pPr>
            <w:r w:rsidRPr="00491D10">
              <w:rPr>
                <w:rFonts w:cs="Times New Roman"/>
                <w:szCs w:val="24"/>
              </w:rPr>
              <w:t>Râurile de pe suprafața sitului și zonele umede</w:t>
            </w:r>
            <w:r w:rsidR="007A74E8" w:rsidRPr="00491D10">
              <w:rPr>
                <w:rFonts w:cs="Times New Roman"/>
                <w:szCs w:val="24"/>
              </w:rPr>
              <w:t>.</w:t>
            </w:r>
          </w:p>
        </w:tc>
      </w:tr>
      <w:tr w:rsidR="00C107DC" w:rsidRPr="00491D10" w14:paraId="322B8EB3" w14:textId="77777777" w:rsidTr="00F052BC">
        <w:tblPrEx>
          <w:tblBorders>
            <w:insideH w:val="single" w:sz="6" w:space="0" w:color="auto"/>
            <w:insideV w:val="single" w:sz="6" w:space="0" w:color="auto"/>
          </w:tblBorders>
        </w:tblPrEx>
        <w:tc>
          <w:tcPr>
            <w:tcW w:w="401"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60A6EE55" w14:textId="77777777" w:rsidR="00C107DC" w:rsidRPr="00491D10" w:rsidRDefault="00C107DC" w:rsidP="00555AEF">
            <w:pPr>
              <w:pStyle w:val="NoSpacing"/>
              <w:spacing w:line="360" w:lineRule="auto"/>
              <w:rPr>
                <w:rFonts w:cs="Times New Roman"/>
                <w:szCs w:val="24"/>
              </w:rPr>
            </w:pPr>
            <w:r w:rsidRPr="00491D10">
              <w:rPr>
                <w:rFonts w:cs="Times New Roman"/>
                <w:szCs w:val="24"/>
              </w:rPr>
              <w:t>C.3</w:t>
            </w:r>
          </w:p>
        </w:tc>
        <w:tc>
          <w:tcPr>
            <w:tcW w:w="115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F122B5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Intensitatea presiunii actuale </w:t>
            </w:r>
          </w:p>
        </w:tc>
        <w:tc>
          <w:tcPr>
            <w:tcW w:w="3444"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77166B9E"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2897ECF6" w14:textId="77777777" w:rsidTr="00F052BC">
        <w:tblPrEx>
          <w:tblBorders>
            <w:insideH w:val="single" w:sz="6" w:space="0" w:color="auto"/>
            <w:insideV w:val="single" w:sz="6" w:space="0" w:color="auto"/>
          </w:tblBorders>
        </w:tblPrEx>
        <w:trPr>
          <w:trHeight w:val="65"/>
        </w:trPr>
        <w:tc>
          <w:tcPr>
            <w:tcW w:w="401" w:type="pct"/>
            <w:tcBorders>
              <w:top w:val="single" w:sz="6" w:space="0" w:color="auto"/>
              <w:left w:val="single" w:sz="4" w:space="0" w:color="auto"/>
              <w:bottom w:val="single" w:sz="4" w:space="0" w:color="auto"/>
              <w:right w:val="single" w:sz="6" w:space="0" w:color="auto"/>
            </w:tcBorders>
            <w:vAlign w:val="center"/>
            <w:hideMark/>
          </w:tcPr>
          <w:p w14:paraId="4C0E3E12" w14:textId="77777777" w:rsidR="00C107DC" w:rsidRPr="00491D10" w:rsidRDefault="00C107DC" w:rsidP="00555AEF">
            <w:pPr>
              <w:pStyle w:val="NoSpacing"/>
              <w:spacing w:line="360" w:lineRule="auto"/>
              <w:rPr>
                <w:rFonts w:cs="Times New Roman"/>
                <w:szCs w:val="24"/>
              </w:rPr>
            </w:pPr>
            <w:r w:rsidRPr="00491D10">
              <w:rPr>
                <w:rFonts w:cs="Times New Roman"/>
                <w:szCs w:val="24"/>
              </w:rPr>
              <w:t>C.4</w:t>
            </w:r>
          </w:p>
        </w:tc>
        <w:tc>
          <w:tcPr>
            <w:tcW w:w="1155" w:type="pct"/>
            <w:tcBorders>
              <w:top w:val="single" w:sz="6" w:space="0" w:color="auto"/>
              <w:left w:val="single" w:sz="6" w:space="0" w:color="auto"/>
              <w:bottom w:val="single" w:sz="4" w:space="0" w:color="auto"/>
              <w:right w:val="single" w:sz="6" w:space="0" w:color="auto"/>
            </w:tcBorders>
            <w:vAlign w:val="center"/>
            <w:hideMark/>
          </w:tcPr>
          <w:p w14:paraId="5970189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3444" w:type="pct"/>
            <w:tcBorders>
              <w:top w:val="single" w:sz="6" w:space="0" w:color="auto"/>
              <w:left w:val="single" w:sz="6" w:space="0" w:color="auto"/>
              <w:bottom w:val="single" w:sz="4" w:space="0" w:color="auto"/>
              <w:right w:val="single" w:sz="4" w:space="0" w:color="auto"/>
            </w:tcBorders>
            <w:vAlign w:val="center"/>
            <w:hideMark/>
          </w:tcPr>
          <w:p w14:paraId="3C6C7A2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Inundațiile pot avea un impact negativ de scurtă durată, ele nefiind capabile să afecteze biodiversitatea sitului la un mod semnificativ. </w:t>
            </w:r>
          </w:p>
        </w:tc>
      </w:tr>
    </w:tbl>
    <w:p w14:paraId="676A6052" w14:textId="77777777" w:rsidR="00C107DC" w:rsidRPr="00491D10" w:rsidRDefault="00C107DC" w:rsidP="00555AEF">
      <w:pPr>
        <w:pStyle w:val="NoSpacing"/>
        <w:spacing w:line="360" w:lineRule="auto"/>
        <w:rPr>
          <w:rFonts w:cs="Times New Roman"/>
          <w:szCs w:val="24"/>
        </w:rPr>
      </w:pPr>
    </w:p>
    <w:p w14:paraId="76FE2A83" w14:textId="77777777" w:rsidR="00C107DC" w:rsidRPr="00491D10" w:rsidRDefault="00C107DC" w:rsidP="00555AEF">
      <w:pPr>
        <w:pStyle w:val="NoSpacing"/>
        <w:spacing w:line="360" w:lineRule="auto"/>
        <w:rPr>
          <w:rFonts w:cs="Times New Roman"/>
          <w:szCs w:val="24"/>
        </w:rPr>
      </w:pPr>
    </w:p>
    <w:p w14:paraId="0FB1E60B" w14:textId="77777777" w:rsidR="00C107DC" w:rsidRPr="00491D10" w:rsidRDefault="00C107DC" w:rsidP="00555AEF">
      <w:pPr>
        <w:keepNext/>
        <w:spacing w:after="0" w:line="360" w:lineRule="auto"/>
        <w:outlineLvl w:val="2"/>
        <w:rPr>
          <w:rFonts w:eastAsia="Times New Roman" w:cs="Times New Roman"/>
          <w:b/>
          <w:bCs/>
          <w:szCs w:val="24"/>
          <w:lang w:val="en-US"/>
        </w:rPr>
      </w:pPr>
      <w:bookmarkStart w:id="104" w:name="_Toc508621137"/>
      <w:bookmarkStart w:id="105" w:name="_Toc87426425"/>
      <w:r w:rsidRPr="00491D10">
        <w:rPr>
          <w:rFonts w:eastAsia="Times New Roman" w:cs="Times New Roman"/>
          <w:b/>
          <w:bCs/>
          <w:szCs w:val="24"/>
          <w:lang w:val="fr-FR"/>
        </w:rPr>
        <w:t xml:space="preserve">5.2.2. Harta ameninţărilor viitoare şi </w:t>
      </w:r>
      <w:r w:rsidRPr="00491D10">
        <w:rPr>
          <w:rFonts w:eastAsia="Times New Roman" w:cs="Times New Roman"/>
          <w:b/>
          <w:bCs/>
          <w:szCs w:val="24"/>
        </w:rPr>
        <w:t xml:space="preserve">a </w:t>
      </w:r>
      <w:r w:rsidRPr="00491D10">
        <w:rPr>
          <w:rFonts w:eastAsia="Times New Roman" w:cs="Times New Roman"/>
          <w:b/>
          <w:bCs/>
          <w:szCs w:val="24"/>
          <w:lang w:val="fr-FR"/>
        </w:rPr>
        <w:t>intensităţii acestora la nivelul ariei naturale protejate</w:t>
      </w:r>
      <w:bookmarkEnd w:id="104"/>
      <w:bookmarkEnd w:id="105"/>
    </w:p>
    <w:p w14:paraId="36D2F09D" w14:textId="77777777" w:rsidR="00C107DC" w:rsidRPr="00491D10" w:rsidRDefault="00C107DC" w:rsidP="00555AEF">
      <w:pPr>
        <w:pStyle w:val="NoSpacing"/>
        <w:spacing w:line="360" w:lineRule="auto"/>
        <w:rPr>
          <w:rFonts w:cs="Times New Roman"/>
          <w:b/>
          <w:szCs w:val="24"/>
        </w:rPr>
      </w:pPr>
    </w:p>
    <w:p w14:paraId="55658EDA" w14:textId="72ED0832" w:rsidR="00C107DC" w:rsidRPr="00491D10" w:rsidRDefault="00DA622B" w:rsidP="00622A80">
      <w:pPr>
        <w:pStyle w:val="NoSpacing"/>
        <w:contextualSpacing/>
        <w:jc w:val="center"/>
        <w:rPr>
          <w:rFonts w:cs="Times New Roman"/>
          <w:b/>
          <w:bCs/>
          <w:szCs w:val="24"/>
          <w:lang w:val="en-US"/>
        </w:rPr>
      </w:pPr>
      <w:r w:rsidRPr="00491D10">
        <w:rPr>
          <w:rFonts w:cs="Times New Roman"/>
          <w:b/>
          <w:bCs/>
          <w:szCs w:val="24"/>
          <w:lang w:val="en-US"/>
        </w:rPr>
        <w:t>Tabel nr.</w:t>
      </w:r>
      <w:r w:rsidR="008330B0" w:rsidRPr="00491D10">
        <w:rPr>
          <w:rFonts w:cs="Times New Roman"/>
          <w:b/>
          <w:bCs/>
          <w:szCs w:val="24"/>
          <w:lang w:val="en-US"/>
        </w:rPr>
        <w:t xml:space="preserve">61D </w:t>
      </w:r>
      <w:r w:rsidR="00D9143F" w:rsidRPr="00491D10">
        <w:rPr>
          <w:rFonts w:cs="Times New Roman"/>
          <w:b/>
          <w:bCs/>
          <w:szCs w:val="24"/>
        </w:rPr>
        <w:t>L</w:t>
      </w:r>
      <w:r w:rsidR="00C107DC" w:rsidRPr="00491D10">
        <w:rPr>
          <w:rFonts w:cs="Times New Roman"/>
          <w:b/>
          <w:bCs/>
          <w:szCs w:val="24"/>
        </w:rPr>
        <w:t xml:space="preserve">ista atributelor hărții </w:t>
      </w:r>
      <w:r w:rsidR="00D9143F" w:rsidRPr="00491D10">
        <w:rPr>
          <w:rFonts w:cs="Times New Roman"/>
          <w:b/>
          <w:bCs/>
          <w:szCs w:val="24"/>
        </w:rPr>
        <w:t>amenințărilor viitoare</w:t>
      </w:r>
      <w:r w:rsidR="00C107DC" w:rsidRPr="00491D10">
        <w:rPr>
          <w:rFonts w:cs="Times New Roman"/>
          <w:b/>
          <w:bCs/>
          <w:szCs w:val="24"/>
        </w:rPr>
        <w:t xml:space="preserve"> şi intensității acestora</w:t>
      </w:r>
    </w:p>
    <w:tbl>
      <w:tblPr>
        <w:tblStyle w:val="TableGrid"/>
        <w:tblW w:w="5083" w:type="pct"/>
        <w:tblInd w:w="-5" w:type="dxa"/>
        <w:tblBorders>
          <w:insideH w:val="single" w:sz="6" w:space="0" w:color="auto"/>
          <w:insideV w:val="single" w:sz="6" w:space="0" w:color="auto"/>
        </w:tblBorders>
        <w:tblLook w:val="04A0" w:firstRow="1" w:lastRow="0" w:firstColumn="1" w:lastColumn="0" w:noHBand="0" w:noVBand="1"/>
      </w:tblPr>
      <w:tblGrid>
        <w:gridCol w:w="829"/>
        <w:gridCol w:w="15"/>
        <w:gridCol w:w="3149"/>
        <w:gridCol w:w="5173"/>
      </w:tblGrid>
      <w:tr w:rsidR="00C107DC" w:rsidRPr="00491D10" w14:paraId="0E92FE9D" w14:textId="77777777" w:rsidTr="006C412A">
        <w:trPr>
          <w:tblHeader/>
        </w:trPr>
        <w:tc>
          <w:tcPr>
            <w:tcW w:w="452" w:type="pct"/>
            <w:tcBorders>
              <w:top w:val="single" w:sz="4" w:space="0" w:color="auto"/>
              <w:left w:val="single" w:sz="4" w:space="0" w:color="auto"/>
              <w:bottom w:val="single" w:sz="6" w:space="0" w:color="auto"/>
              <w:right w:val="single" w:sz="6" w:space="0" w:color="auto"/>
            </w:tcBorders>
            <w:vAlign w:val="center"/>
            <w:hideMark/>
          </w:tcPr>
          <w:p w14:paraId="3426168A"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 xml:space="preserve">Cod </w:t>
            </w:r>
          </w:p>
        </w:tc>
        <w:tc>
          <w:tcPr>
            <w:tcW w:w="1726" w:type="pct"/>
            <w:gridSpan w:val="2"/>
            <w:tcBorders>
              <w:top w:val="single" w:sz="4" w:space="0" w:color="auto"/>
              <w:left w:val="single" w:sz="6" w:space="0" w:color="auto"/>
              <w:bottom w:val="single" w:sz="6" w:space="0" w:color="auto"/>
              <w:right w:val="single" w:sz="6" w:space="0" w:color="auto"/>
            </w:tcBorders>
            <w:vAlign w:val="center"/>
            <w:hideMark/>
          </w:tcPr>
          <w:p w14:paraId="343B81B4"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Parametru</w:t>
            </w:r>
          </w:p>
        </w:tc>
        <w:tc>
          <w:tcPr>
            <w:tcW w:w="2822" w:type="pct"/>
            <w:tcBorders>
              <w:top w:val="single" w:sz="4" w:space="0" w:color="auto"/>
              <w:left w:val="single" w:sz="6" w:space="0" w:color="auto"/>
              <w:bottom w:val="single" w:sz="6" w:space="0" w:color="auto"/>
              <w:right w:val="single" w:sz="4" w:space="0" w:color="auto"/>
            </w:tcBorders>
            <w:vAlign w:val="center"/>
            <w:hideMark/>
          </w:tcPr>
          <w:p w14:paraId="69EB9A80"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Descriere</w:t>
            </w:r>
          </w:p>
        </w:tc>
      </w:tr>
      <w:tr w:rsidR="00C107DC" w:rsidRPr="00491D10" w14:paraId="413BA4C2"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383E85E8"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51A3E9F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852F2DC" w14:textId="77777777" w:rsidR="00C107DC" w:rsidRPr="00491D10" w:rsidRDefault="00B04577" w:rsidP="00555AEF">
            <w:pPr>
              <w:pStyle w:val="NoSpacing"/>
              <w:spacing w:line="360" w:lineRule="auto"/>
              <w:rPr>
                <w:rFonts w:cs="Times New Roman"/>
                <w:szCs w:val="24"/>
              </w:rPr>
            </w:pPr>
            <w:r w:rsidRPr="00491D10">
              <w:rPr>
                <w:rFonts w:cs="Times New Roman"/>
                <w:szCs w:val="24"/>
              </w:rPr>
              <w:t xml:space="preserve">A02 </w:t>
            </w:r>
            <w:r w:rsidR="00C107DC" w:rsidRPr="00491D10">
              <w:rPr>
                <w:rFonts w:cs="Times New Roman"/>
                <w:szCs w:val="24"/>
              </w:rPr>
              <w:t>Modi</w:t>
            </w:r>
            <w:r w:rsidR="00C107DC" w:rsidRPr="00491D10">
              <w:rPr>
                <w:rFonts w:cs="Times New Roman"/>
                <w:spacing w:val="-1"/>
                <w:szCs w:val="24"/>
              </w:rPr>
              <w:t>f</w:t>
            </w:r>
            <w:r w:rsidR="00C107DC" w:rsidRPr="00491D10">
              <w:rPr>
                <w:rFonts w:cs="Times New Roman"/>
                <w:szCs w:val="24"/>
              </w:rPr>
              <w:t>i</w:t>
            </w:r>
            <w:r w:rsidR="00C107DC" w:rsidRPr="00491D10">
              <w:rPr>
                <w:rFonts w:cs="Times New Roman"/>
                <w:spacing w:val="-1"/>
                <w:szCs w:val="24"/>
              </w:rPr>
              <w:t>car</w:t>
            </w:r>
            <w:r w:rsidR="00C107DC" w:rsidRPr="00491D10">
              <w:rPr>
                <w:rFonts w:cs="Times New Roman"/>
                <w:spacing w:val="1"/>
                <w:szCs w:val="24"/>
              </w:rPr>
              <w:t>e</w:t>
            </w:r>
            <w:r w:rsidR="00C107DC" w:rsidRPr="00491D10">
              <w:rPr>
                <w:rFonts w:cs="Times New Roman"/>
                <w:szCs w:val="24"/>
              </w:rPr>
              <w:t>a p</w:t>
            </w:r>
            <w:r w:rsidR="00C107DC" w:rsidRPr="00491D10">
              <w:rPr>
                <w:rFonts w:cs="Times New Roman"/>
                <w:spacing w:val="-1"/>
                <w:szCs w:val="24"/>
              </w:rPr>
              <w:t>r</w:t>
            </w:r>
            <w:r w:rsidR="00C107DC" w:rsidRPr="00491D10">
              <w:rPr>
                <w:rFonts w:cs="Times New Roman"/>
                <w:spacing w:val="1"/>
                <w:szCs w:val="24"/>
              </w:rPr>
              <w:t>a</w:t>
            </w:r>
            <w:r w:rsidR="00C107DC" w:rsidRPr="00491D10">
              <w:rPr>
                <w:rFonts w:cs="Times New Roman"/>
                <w:spacing w:val="-1"/>
                <w:szCs w:val="24"/>
              </w:rPr>
              <w:t>c</w:t>
            </w:r>
            <w:r w:rsidR="00C107DC" w:rsidRPr="00491D10">
              <w:rPr>
                <w:rFonts w:cs="Times New Roman"/>
                <w:szCs w:val="24"/>
              </w:rPr>
              <w:t>ti</w:t>
            </w:r>
            <w:r w:rsidR="00C107DC" w:rsidRPr="00491D10">
              <w:rPr>
                <w:rFonts w:cs="Times New Roman"/>
                <w:spacing w:val="-1"/>
                <w:szCs w:val="24"/>
              </w:rPr>
              <w:t>c</w:t>
            </w:r>
            <w:r w:rsidR="00C107DC" w:rsidRPr="00491D10">
              <w:rPr>
                <w:rFonts w:cs="Times New Roman"/>
                <w:szCs w:val="24"/>
              </w:rPr>
              <w:t>ilor</w:t>
            </w:r>
            <w:r w:rsidR="00C107DC" w:rsidRPr="00491D10">
              <w:rPr>
                <w:rFonts w:cs="Times New Roman"/>
                <w:spacing w:val="-1"/>
                <w:szCs w:val="24"/>
              </w:rPr>
              <w:t xml:space="preserve"> </w:t>
            </w:r>
            <w:r w:rsidR="00C107DC" w:rsidRPr="00491D10">
              <w:rPr>
                <w:rFonts w:cs="Times New Roman"/>
                <w:spacing w:val="1"/>
                <w:szCs w:val="24"/>
              </w:rPr>
              <w:t>de cultivare</w:t>
            </w:r>
          </w:p>
        </w:tc>
      </w:tr>
      <w:tr w:rsidR="00C107DC" w:rsidRPr="00491D10" w14:paraId="19A1C79E"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282C8137"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4E65F38C"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383D1029"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D934F2" w:rsidRPr="00491D10">
              <w:rPr>
                <w:rFonts w:cs="Times New Roman"/>
                <w:szCs w:val="24"/>
              </w:rPr>
              <w:t xml:space="preserve"> se regăsește în anexa 3.7</w:t>
            </w:r>
            <w:r w:rsidR="00632DBB" w:rsidRPr="00491D10">
              <w:rPr>
                <w:rFonts w:cs="Times New Roman"/>
                <w:szCs w:val="24"/>
              </w:rPr>
              <w:t>4</w:t>
            </w:r>
          </w:p>
        </w:tc>
      </w:tr>
      <w:tr w:rsidR="00C107DC" w:rsidRPr="00491D10" w14:paraId="07718DDF"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6E73C041"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69A35ED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3B7B6229"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intravilanul localitătilor din apropierea sitului: Băiuț, Strâmbu Băiuț, Poiana Botizii.</w:t>
            </w:r>
          </w:p>
        </w:tc>
      </w:tr>
      <w:tr w:rsidR="00C107DC" w:rsidRPr="00491D10" w14:paraId="3CEBA7AE" w14:textId="77777777" w:rsidTr="006C412A">
        <w:tc>
          <w:tcPr>
            <w:tcW w:w="452"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2A5C68B9"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26"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362A4A5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0F72A9E0"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061849FA"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378C859E"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24EEDC3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7A82C6F9" w14:textId="77777777" w:rsidR="00C107DC" w:rsidRPr="00491D10" w:rsidRDefault="00C107DC" w:rsidP="00555AEF">
            <w:pPr>
              <w:pStyle w:val="NoSpacing"/>
              <w:spacing w:line="360" w:lineRule="auto"/>
              <w:rPr>
                <w:rFonts w:cs="Times New Roman"/>
                <w:szCs w:val="24"/>
              </w:rPr>
            </w:pPr>
            <w:r w:rsidRPr="00491D10">
              <w:rPr>
                <w:rFonts w:cs="Times New Roman"/>
                <w:szCs w:val="24"/>
              </w:rPr>
              <w:t>În vecinătatea sitului se practică agricultura de subzistență și agricultura sub formă de monocultură pe suprafețe foarte mici, mai exact 0,83 % din suprafața UAT-ului. La ora actuală impactul acestei activități asupra speciilor de interes comunitar din sit este inexistent.</w:t>
            </w:r>
          </w:p>
        </w:tc>
      </w:tr>
      <w:tr w:rsidR="00C107DC" w:rsidRPr="00491D10" w14:paraId="6DD00CDA"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6CDAB7B0"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1DC5B9C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5759F73" w14:textId="77777777" w:rsidR="00C107DC" w:rsidRPr="00491D10" w:rsidRDefault="00B04577" w:rsidP="00555AEF">
            <w:pPr>
              <w:pStyle w:val="NoSpacing"/>
              <w:spacing w:line="360" w:lineRule="auto"/>
              <w:rPr>
                <w:rFonts w:cs="Times New Roman"/>
                <w:szCs w:val="24"/>
              </w:rPr>
            </w:pPr>
            <w:r w:rsidRPr="00491D10">
              <w:rPr>
                <w:rFonts w:cs="Times New Roman"/>
                <w:szCs w:val="24"/>
              </w:rPr>
              <w:t xml:space="preserve">A03 </w:t>
            </w:r>
            <w:r w:rsidR="00C107DC" w:rsidRPr="00491D10">
              <w:rPr>
                <w:rFonts w:eastAsia="Times New Roman" w:cs="Times New Roman"/>
                <w:szCs w:val="24"/>
              </w:rPr>
              <w:t>Cosire/tăiere a pășunii</w:t>
            </w:r>
          </w:p>
          <w:p w14:paraId="4C72DE89" w14:textId="77777777" w:rsidR="00C107DC" w:rsidRPr="00491D10" w:rsidRDefault="00B04577" w:rsidP="00555AEF">
            <w:pPr>
              <w:pStyle w:val="NoSpacing"/>
              <w:spacing w:line="360" w:lineRule="auto"/>
              <w:rPr>
                <w:rFonts w:cs="Times New Roman"/>
                <w:szCs w:val="24"/>
              </w:rPr>
            </w:pPr>
            <w:r w:rsidRPr="00491D10">
              <w:rPr>
                <w:rFonts w:cs="Times New Roman"/>
                <w:szCs w:val="24"/>
              </w:rPr>
              <w:lastRenderedPageBreak/>
              <w:t xml:space="preserve">A03.03 </w:t>
            </w:r>
            <w:r w:rsidR="00C107DC" w:rsidRPr="00491D10">
              <w:rPr>
                <w:rFonts w:cs="Times New Roman"/>
                <w:szCs w:val="24"/>
              </w:rPr>
              <w:t>Abandonarea/lipsa cosirii</w:t>
            </w:r>
          </w:p>
        </w:tc>
      </w:tr>
      <w:tr w:rsidR="00C107DC" w:rsidRPr="00491D10" w14:paraId="2BB52CE3"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6189F44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D.1</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046DA6B5"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7DA12FD6"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807754" w:rsidRPr="00491D10">
              <w:rPr>
                <w:rFonts w:cs="Times New Roman"/>
                <w:szCs w:val="24"/>
              </w:rPr>
              <w:t xml:space="preserve"> se regăsește în anexa 3.7</w:t>
            </w:r>
            <w:r w:rsidR="00632DBB" w:rsidRPr="00491D10">
              <w:rPr>
                <w:rFonts w:cs="Times New Roman"/>
                <w:szCs w:val="24"/>
              </w:rPr>
              <w:t>5</w:t>
            </w:r>
          </w:p>
        </w:tc>
      </w:tr>
      <w:tr w:rsidR="00C107DC" w:rsidRPr="00491D10" w14:paraId="3A3A5396"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6087DBF3"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570DF12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CE9A3B6"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intravilanul și extravilanul localitătilor din apropierea sitului: Băiuț, Strâmbu Băiuț, Poiana Botizii.</w:t>
            </w:r>
          </w:p>
        </w:tc>
      </w:tr>
      <w:tr w:rsidR="00C107DC" w:rsidRPr="00491D10" w14:paraId="49CC041D" w14:textId="77777777" w:rsidTr="006C412A">
        <w:tc>
          <w:tcPr>
            <w:tcW w:w="452"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6AA56C7E"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26"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6740172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20C53D43"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73E050E9" w14:textId="77777777" w:rsidTr="006C412A">
        <w:tc>
          <w:tcPr>
            <w:tcW w:w="452" w:type="pct"/>
            <w:tcBorders>
              <w:top w:val="single" w:sz="6" w:space="0" w:color="auto"/>
              <w:left w:val="single" w:sz="4" w:space="0" w:color="auto"/>
              <w:bottom w:val="single" w:sz="4" w:space="0" w:color="auto"/>
              <w:right w:val="single" w:sz="6" w:space="0" w:color="auto"/>
            </w:tcBorders>
            <w:vAlign w:val="center"/>
            <w:hideMark/>
          </w:tcPr>
          <w:p w14:paraId="32C69F08"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26" w:type="pct"/>
            <w:gridSpan w:val="2"/>
            <w:tcBorders>
              <w:top w:val="single" w:sz="6" w:space="0" w:color="auto"/>
              <w:left w:val="single" w:sz="6" w:space="0" w:color="auto"/>
              <w:bottom w:val="single" w:sz="4" w:space="0" w:color="auto"/>
              <w:right w:val="single" w:sz="6" w:space="0" w:color="auto"/>
            </w:tcBorders>
            <w:vAlign w:val="center"/>
            <w:hideMark/>
          </w:tcPr>
          <w:p w14:paraId="08CFCF3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274D84F7" w14:textId="77777777" w:rsidR="00C107DC" w:rsidRPr="00491D10" w:rsidRDefault="00C107DC" w:rsidP="00555AEF">
            <w:pPr>
              <w:pStyle w:val="NoSpacing"/>
              <w:spacing w:line="360" w:lineRule="auto"/>
              <w:rPr>
                <w:rFonts w:cs="Times New Roman"/>
                <w:szCs w:val="24"/>
              </w:rPr>
            </w:pPr>
            <w:r w:rsidRPr="00491D10">
              <w:rPr>
                <w:rFonts w:cs="Times New Roman"/>
                <w:szCs w:val="24"/>
              </w:rPr>
              <w:t>Abandonarea fânețelor datorită prăbușirii zootehniei, însoțită de abandonarea activităților umane care au dus la crearea și întreținerea acestor pajiști, respectiv a cositului și fertilizării, este o presiune cu impact negativ asupra calității fânețelor.</w:t>
            </w:r>
          </w:p>
          <w:p w14:paraId="63F2C79A"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Abandonarea cositului este un fenomen larg întâlnit în mediul rural, mai multe pajiști au fost transformate în pășune sau acoperite de tufărișuri. Presiunea s-a listat ca atare doar în acele pajiști care nu au fost încă transformate. </w:t>
            </w:r>
            <w:r w:rsidRPr="00491D10">
              <w:rPr>
                <w:rFonts w:cs="Times New Roman"/>
                <w:szCs w:val="24"/>
                <w:shd w:val="clear" w:color="auto" w:fill="FFFFFF"/>
              </w:rPr>
              <w:t>Tendința de abandonarea a cositului este în creștere.</w:t>
            </w:r>
            <w:r w:rsidRPr="00491D10">
              <w:rPr>
                <w:rFonts w:cs="Times New Roman"/>
                <w:szCs w:val="24"/>
              </w:rPr>
              <w:t xml:space="preserve"> Toate zonele astfel afectate sunt </w:t>
            </w:r>
            <w:r w:rsidR="005551E2" w:rsidRPr="00491D10">
              <w:rPr>
                <w:rFonts w:cs="Times New Roman"/>
                <w:szCs w:val="24"/>
                <w:lang w:val="ro-RO"/>
              </w:rPr>
              <w:t>î</w:t>
            </w:r>
            <w:r w:rsidRPr="00491D10">
              <w:rPr>
                <w:rFonts w:cs="Times New Roman"/>
                <w:szCs w:val="24"/>
              </w:rPr>
              <w:t>n afara sitului ROSCI0285.</w:t>
            </w:r>
          </w:p>
        </w:tc>
      </w:tr>
      <w:tr w:rsidR="00C107DC" w:rsidRPr="00491D10" w14:paraId="2AAEE5D0"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7F8CDF0B"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5A55B87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59340E5" w14:textId="77777777" w:rsidR="00C107DC" w:rsidRPr="00491D10" w:rsidRDefault="00C107DC" w:rsidP="00555AEF">
            <w:pPr>
              <w:pStyle w:val="NoSpacing"/>
              <w:spacing w:line="360" w:lineRule="auto"/>
              <w:rPr>
                <w:rFonts w:cs="Times New Roman"/>
                <w:szCs w:val="24"/>
              </w:rPr>
            </w:pPr>
            <w:r w:rsidRPr="00491D10">
              <w:rPr>
                <w:rFonts w:cs="Times New Roman"/>
                <w:szCs w:val="24"/>
              </w:rPr>
              <w:t>A04 Pășunatul</w:t>
            </w:r>
          </w:p>
          <w:p w14:paraId="1D2D4E7C" w14:textId="77777777" w:rsidR="00C107DC" w:rsidRPr="00491D10" w:rsidRDefault="00C107DC" w:rsidP="00555AEF">
            <w:pPr>
              <w:pStyle w:val="NoSpacing"/>
              <w:spacing w:line="360" w:lineRule="auto"/>
              <w:rPr>
                <w:rFonts w:cs="Times New Roman"/>
                <w:szCs w:val="24"/>
              </w:rPr>
            </w:pPr>
            <w:r w:rsidRPr="00491D10">
              <w:rPr>
                <w:rFonts w:cs="Times New Roman"/>
                <w:szCs w:val="24"/>
              </w:rPr>
              <w:t>A04.01 Pășunatul intensiv</w:t>
            </w:r>
          </w:p>
          <w:p w14:paraId="6E28B4D9" w14:textId="77777777" w:rsidR="00C107DC" w:rsidRPr="00491D10" w:rsidRDefault="00C107DC" w:rsidP="00555AEF">
            <w:pPr>
              <w:pStyle w:val="NoSpacing"/>
              <w:spacing w:line="360" w:lineRule="auto"/>
              <w:rPr>
                <w:rFonts w:cs="Times New Roman"/>
                <w:szCs w:val="24"/>
              </w:rPr>
            </w:pPr>
            <w:r w:rsidRPr="00491D10">
              <w:rPr>
                <w:rFonts w:cs="Times New Roman"/>
                <w:szCs w:val="24"/>
              </w:rPr>
              <w:t>A04.01.01 Pășunatul intensiv al vacilor</w:t>
            </w:r>
          </w:p>
        </w:tc>
      </w:tr>
      <w:tr w:rsidR="00C107DC" w:rsidRPr="00491D10" w14:paraId="397F012E"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12B33581"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001860A5"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240580F"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807754" w:rsidRPr="00491D10">
              <w:rPr>
                <w:rFonts w:cs="Times New Roman"/>
                <w:szCs w:val="24"/>
              </w:rPr>
              <w:t xml:space="preserve"> se regăsește în anexa 3.7</w:t>
            </w:r>
            <w:r w:rsidR="00632DBB" w:rsidRPr="00491D10">
              <w:rPr>
                <w:rFonts w:cs="Times New Roman"/>
                <w:szCs w:val="24"/>
              </w:rPr>
              <w:t>6</w:t>
            </w:r>
          </w:p>
        </w:tc>
      </w:tr>
      <w:tr w:rsidR="00C107DC" w:rsidRPr="00491D10" w14:paraId="367256AF" w14:textId="77777777" w:rsidTr="006C412A">
        <w:tc>
          <w:tcPr>
            <w:tcW w:w="452" w:type="pct"/>
            <w:tcBorders>
              <w:top w:val="single" w:sz="6" w:space="0" w:color="auto"/>
              <w:left w:val="single" w:sz="4" w:space="0" w:color="auto"/>
              <w:bottom w:val="single" w:sz="6" w:space="0" w:color="auto"/>
              <w:right w:val="single" w:sz="6" w:space="0" w:color="auto"/>
            </w:tcBorders>
            <w:vAlign w:val="center"/>
            <w:hideMark/>
          </w:tcPr>
          <w:p w14:paraId="585D1EFF"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26" w:type="pct"/>
            <w:gridSpan w:val="2"/>
            <w:tcBorders>
              <w:top w:val="single" w:sz="6" w:space="0" w:color="auto"/>
              <w:left w:val="single" w:sz="6" w:space="0" w:color="auto"/>
              <w:bottom w:val="single" w:sz="6" w:space="0" w:color="auto"/>
              <w:right w:val="single" w:sz="6" w:space="0" w:color="auto"/>
            </w:tcBorders>
            <w:vAlign w:val="center"/>
            <w:hideMark/>
          </w:tcPr>
          <w:p w14:paraId="077AFBF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4204E8E"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interiorul sitului, în poienile Câmpu</w:t>
            </w:r>
            <w:r w:rsidR="00B04577" w:rsidRPr="00491D10">
              <w:rPr>
                <w:rFonts w:cs="Times New Roman"/>
                <w:szCs w:val="24"/>
              </w:rPr>
              <w:t>l Văratecului, Corha Secului, Poiana Măgura Paltinului, Poia</w:t>
            </w:r>
            <w:r w:rsidRPr="00491D10">
              <w:rPr>
                <w:rFonts w:cs="Times New Roman"/>
                <w:szCs w:val="24"/>
              </w:rPr>
              <w:t>na Măgura Tocilei</w:t>
            </w:r>
          </w:p>
        </w:tc>
      </w:tr>
      <w:tr w:rsidR="00C107DC" w:rsidRPr="00491D10" w14:paraId="2D650570" w14:textId="77777777" w:rsidTr="006C412A">
        <w:tc>
          <w:tcPr>
            <w:tcW w:w="452" w:type="pct"/>
            <w:tcBorders>
              <w:top w:val="single" w:sz="6" w:space="0" w:color="auto"/>
              <w:left w:val="single" w:sz="4" w:space="0" w:color="auto"/>
              <w:bottom w:val="single" w:sz="6" w:space="0" w:color="auto"/>
              <w:right w:val="single" w:sz="6" w:space="0" w:color="auto"/>
            </w:tcBorders>
            <w:shd w:val="clear" w:color="auto" w:fill="auto"/>
            <w:vAlign w:val="center"/>
            <w:hideMark/>
          </w:tcPr>
          <w:p w14:paraId="5B743AC9"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26"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1500083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D48D01F"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621C9252" w14:textId="77777777" w:rsidTr="006C412A">
        <w:tc>
          <w:tcPr>
            <w:tcW w:w="452" w:type="pct"/>
            <w:tcBorders>
              <w:top w:val="single" w:sz="6" w:space="0" w:color="auto"/>
              <w:left w:val="single" w:sz="4" w:space="0" w:color="auto"/>
              <w:bottom w:val="single" w:sz="4" w:space="0" w:color="auto"/>
              <w:right w:val="single" w:sz="6" w:space="0" w:color="auto"/>
            </w:tcBorders>
            <w:vAlign w:val="center"/>
            <w:hideMark/>
          </w:tcPr>
          <w:p w14:paraId="178E5AC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D.4</w:t>
            </w:r>
          </w:p>
        </w:tc>
        <w:tc>
          <w:tcPr>
            <w:tcW w:w="1726" w:type="pct"/>
            <w:gridSpan w:val="2"/>
            <w:tcBorders>
              <w:top w:val="single" w:sz="6" w:space="0" w:color="auto"/>
              <w:left w:val="single" w:sz="6" w:space="0" w:color="auto"/>
              <w:bottom w:val="single" w:sz="4" w:space="0" w:color="auto"/>
              <w:right w:val="single" w:sz="6" w:space="0" w:color="auto"/>
            </w:tcBorders>
            <w:vAlign w:val="center"/>
            <w:hideMark/>
          </w:tcPr>
          <w:p w14:paraId="4B3E3E6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2DEC6CF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Faţă de păşunatul cu ovine, păşunatul intensiv cu vaci are o influenţă mai puţin dramatică asupra habitatelor de interes din sit, având în vedere numărul de animale mai scăzut şi modul diferit de hrănire a bovinelor. Suprapăşunatul cu efective mari de vaci şi pe suprafeţe reduse, poate avea consecinţe grave asupra habitatelor şi, după noile scheme de subvenţii planificate pe viitor pentru bovine, se estimează o creştere a presiunii actuale. </w:t>
            </w:r>
          </w:p>
        </w:tc>
      </w:tr>
      <w:tr w:rsidR="00C107DC" w:rsidRPr="00491D10" w14:paraId="5E9167DB"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D265124"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203CDD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6FD4D76" w14:textId="77777777" w:rsidR="00C107DC" w:rsidRPr="00491D10" w:rsidRDefault="00C107DC" w:rsidP="00555AEF">
            <w:pPr>
              <w:pStyle w:val="NoSpacing"/>
              <w:spacing w:line="360" w:lineRule="auto"/>
              <w:rPr>
                <w:rFonts w:cs="Times New Roman"/>
                <w:szCs w:val="24"/>
              </w:rPr>
            </w:pPr>
            <w:r w:rsidRPr="00491D10">
              <w:rPr>
                <w:rFonts w:cs="Times New Roman"/>
                <w:szCs w:val="24"/>
              </w:rPr>
              <w:t>A04.01.02 Pășunatul intensiv al oilor</w:t>
            </w:r>
          </w:p>
        </w:tc>
      </w:tr>
      <w:tr w:rsidR="00C107DC" w:rsidRPr="00491D10" w14:paraId="7AACC829"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0B4A1B0C"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4FC50B6"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EB1162E"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BE56EC" w:rsidRPr="00491D10">
              <w:rPr>
                <w:rFonts w:cs="Times New Roman"/>
                <w:szCs w:val="24"/>
              </w:rPr>
              <w:t xml:space="preserve"> se regăsește în anexa 3.7</w:t>
            </w:r>
            <w:r w:rsidR="00632DBB" w:rsidRPr="00491D10">
              <w:rPr>
                <w:rFonts w:cs="Times New Roman"/>
                <w:szCs w:val="24"/>
              </w:rPr>
              <w:t>7</w:t>
            </w:r>
          </w:p>
        </w:tc>
      </w:tr>
      <w:tr w:rsidR="00C107DC" w:rsidRPr="00491D10" w14:paraId="48FFC8E5"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187CAD9"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17DCDB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324981A8"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interiorul sitului, în poienile Câmpu</w:t>
            </w:r>
            <w:r w:rsidR="00B04577" w:rsidRPr="00491D10">
              <w:rPr>
                <w:rFonts w:cs="Times New Roman"/>
                <w:szCs w:val="24"/>
              </w:rPr>
              <w:t>l Văratecului, Corha Secului, Poiana Măgura Paltinului, Poia</w:t>
            </w:r>
            <w:r w:rsidRPr="00491D10">
              <w:rPr>
                <w:rFonts w:cs="Times New Roman"/>
                <w:szCs w:val="24"/>
              </w:rPr>
              <w:t>na Măgura Tocilei.</w:t>
            </w:r>
          </w:p>
        </w:tc>
      </w:tr>
      <w:tr w:rsidR="00C107DC" w:rsidRPr="00491D10" w14:paraId="2F1D33EB"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17CAE23E"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D56315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EAF1DF6"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36211474"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0E5D9823"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7A2416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6B48361" w14:textId="77777777" w:rsidR="00C107DC" w:rsidRPr="00491D10" w:rsidRDefault="00C107DC" w:rsidP="00555AEF">
            <w:pPr>
              <w:pStyle w:val="NoSpacing"/>
              <w:spacing w:line="360" w:lineRule="auto"/>
              <w:rPr>
                <w:rFonts w:cs="Times New Roman"/>
                <w:szCs w:val="24"/>
              </w:rPr>
            </w:pPr>
            <w:r w:rsidRPr="00491D10">
              <w:rPr>
                <w:rFonts w:cs="Times New Roman"/>
                <w:szCs w:val="24"/>
              </w:rPr>
              <w:t>Oieritul este practicat în vecinătatea sitului cât și în interiorul sitului, afectând în primul rând pajiştile folosite ca şi păşuni şi, la fel de grav sunt afectate tufărişurile regăsite în proximitatea pajiştilor. Datorită programelor de subvenţii majore pentru păşuni şi număr de animale, acordate fără contr</w:t>
            </w:r>
            <w:r w:rsidR="005551E2" w:rsidRPr="00491D10">
              <w:rPr>
                <w:rFonts w:cs="Times New Roman"/>
                <w:szCs w:val="24"/>
              </w:rPr>
              <w:t>o</w:t>
            </w:r>
            <w:r w:rsidRPr="00491D10">
              <w:rPr>
                <w:rFonts w:cs="Times New Roman"/>
                <w:szCs w:val="24"/>
              </w:rPr>
              <w:t>ale riguroase privind suprafeţele e</w:t>
            </w:r>
            <w:r w:rsidR="00B04577" w:rsidRPr="00491D10">
              <w:rPr>
                <w:rFonts w:cs="Times New Roman"/>
                <w:szCs w:val="24"/>
              </w:rPr>
              <w:t>xploatate, încărcătura (UMV/ha)</w:t>
            </w:r>
            <w:r w:rsidRPr="00491D10">
              <w:rPr>
                <w:rFonts w:cs="Times New Roman"/>
                <w:szCs w:val="24"/>
              </w:rPr>
              <w:t xml:space="preserve"> şi dinamica modului de folo</w:t>
            </w:r>
            <w:r w:rsidR="00B04577" w:rsidRPr="00491D10">
              <w:rPr>
                <w:rFonts w:cs="Times New Roman"/>
                <w:szCs w:val="24"/>
              </w:rPr>
              <w:t>sinţă, în ultimii ani s-a ajuns</w:t>
            </w:r>
            <w:r w:rsidRPr="00491D10">
              <w:rPr>
                <w:rFonts w:cs="Times New Roman"/>
                <w:szCs w:val="24"/>
              </w:rPr>
              <w:t xml:space="preserve"> pe plan naţional la o creştere explozivă a numărului de oi (de la 4 millione la 10 milioane), fapt ce a avut consecinţe grave asupra stării de conservarea a habitatelor. Suprapăşunatul va duce la schimbarea drastică a compoziţiei specifice, va duce la dispariţia completă a speciilor </w:t>
            </w:r>
            <w:r w:rsidRPr="00491D10">
              <w:rPr>
                <w:rFonts w:cs="Times New Roman"/>
                <w:szCs w:val="24"/>
              </w:rPr>
              <w:lastRenderedPageBreak/>
              <w:t>de plante sensibile şi rare, va fi principalul factor responsabil de tasarea şi eroziunea solului.</w:t>
            </w:r>
          </w:p>
        </w:tc>
      </w:tr>
      <w:tr w:rsidR="00C107DC" w:rsidRPr="00491D10" w14:paraId="5F86A6E9"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2E1A756B"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817441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3F9C055D" w14:textId="77777777" w:rsidR="00C107DC" w:rsidRPr="00491D10" w:rsidRDefault="00C107DC" w:rsidP="00555AEF">
            <w:pPr>
              <w:pStyle w:val="NoSpacing"/>
              <w:spacing w:line="360" w:lineRule="auto"/>
              <w:rPr>
                <w:rFonts w:cs="Times New Roman"/>
                <w:szCs w:val="24"/>
              </w:rPr>
            </w:pPr>
            <w:r w:rsidRPr="00491D10">
              <w:rPr>
                <w:rFonts w:cs="Times New Roman"/>
                <w:szCs w:val="24"/>
              </w:rPr>
              <w:t>A04.01.04 Pășunatul intensiv al caprelor</w:t>
            </w:r>
          </w:p>
        </w:tc>
      </w:tr>
      <w:tr w:rsidR="00C107DC" w:rsidRPr="00491D10" w14:paraId="2878E3D7"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BBE2896"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927EA91"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B5EA1FA"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BE56EC" w:rsidRPr="00491D10">
              <w:rPr>
                <w:rFonts w:cs="Times New Roman"/>
                <w:szCs w:val="24"/>
              </w:rPr>
              <w:t xml:space="preserve"> se regăsește în anexa 3.7</w:t>
            </w:r>
            <w:r w:rsidR="00632DBB" w:rsidRPr="00491D10">
              <w:rPr>
                <w:rFonts w:cs="Times New Roman"/>
                <w:szCs w:val="24"/>
              </w:rPr>
              <w:t>8</w:t>
            </w:r>
          </w:p>
        </w:tc>
      </w:tr>
      <w:tr w:rsidR="00C107DC" w:rsidRPr="00491D10" w14:paraId="54988A18"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0C977DC"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0C081B1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E036DD0" w14:textId="77777777" w:rsidR="00C107DC" w:rsidRPr="00491D10" w:rsidRDefault="00C107DC" w:rsidP="00B04577">
            <w:pPr>
              <w:pStyle w:val="NoSpacing"/>
              <w:spacing w:line="360" w:lineRule="auto"/>
              <w:rPr>
                <w:rFonts w:cs="Times New Roman"/>
                <w:szCs w:val="24"/>
              </w:rPr>
            </w:pPr>
            <w:r w:rsidRPr="00491D10">
              <w:rPr>
                <w:rFonts w:cs="Times New Roman"/>
                <w:szCs w:val="24"/>
              </w:rPr>
              <w:t>În interiorul sitului, în poienile Câmpul Văratecului, Corha Secului, P</w:t>
            </w:r>
            <w:r w:rsidR="00B04577" w:rsidRPr="00491D10">
              <w:rPr>
                <w:rFonts w:cs="Times New Roman"/>
                <w:szCs w:val="24"/>
              </w:rPr>
              <w:t>oiana Măgura Paltinului, Poia</w:t>
            </w:r>
            <w:r w:rsidRPr="00491D10">
              <w:rPr>
                <w:rFonts w:cs="Times New Roman"/>
                <w:szCs w:val="24"/>
              </w:rPr>
              <w:t>na Măgura Tocilei.</w:t>
            </w:r>
          </w:p>
        </w:tc>
      </w:tr>
      <w:tr w:rsidR="00C107DC" w:rsidRPr="00491D10" w14:paraId="3CCAD488"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7AF6AA22"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3E9DE6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1E04E4D0"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38F18DCE"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C483E7F"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6" w:space="0" w:color="auto"/>
              <w:right w:val="single" w:sz="6" w:space="0" w:color="auto"/>
            </w:tcBorders>
            <w:vAlign w:val="center"/>
            <w:hideMark/>
          </w:tcPr>
          <w:p w14:paraId="0A9266D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D80956F" w14:textId="77777777" w:rsidR="00C107DC" w:rsidRPr="00491D10" w:rsidRDefault="00C107DC" w:rsidP="00555AEF">
            <w:pPr>
              <w:pStyle w:val="NoSpacing"/>
              <w:spacing w:line="360" w:lineRule="auto"/>
              <w:rPr>
                <w:rFonts w:cs="Times New Roman"/>
                <w:szCs w:val="24"/>
              </w:rPr>
            </w:pPr>
            <w:r w:rsidRPr="00491D10">
              <w:rPr>
                <w:rFonts w:cs="Times New Roman"/>
                <w:szCs w:val="24"/>
              </w:rPr>
              <w:t>Păşunatul practicat exclusiv cu capre este o activitate redusă în mome</w:t>
            </w:r>
            <w:r w:rsidR="005551E2" w:rsidRPr="00491D10">
              <w:rPr>
                <w:rFonts w:cs="Times New Roman"/>
                <w:szCs w:val="24"/>
              </w:rPr>
              <w:t>n</w:t>
            </w:r>
            <w:r w:rsidRPr="00491D10">
              <w:rPr>
                <w:rFonts w:cs="Times New Roman"/>
                <w:szCs w:val="24"/>
              </w:rPr>
              <w:t>tul de faţă, fiind înt</w:t>
            </w:r>
            <w:r w:rsidR="005551E2" w:rsidRPr="00491D10">
              <w:rPr>
                <w:rFonts w:cs="Times New Roman"/>
                <w:szCs w:val="24"/>
              </w:rPr>
              <w:t>â</w:t>
            </w:r>
            <w:r w:rsidRPr="00491D10">
              <w:rPr>
                <w:rFonts w:cs="Times New Roman"/>
                <w:szCs w:val="24"/>
              </w:rPr>
              <w:t>lnită numai punctual</w:t>
            </w:r>
            <w:r w:rsidR="00B04577" w:rsidRPr="00491D10">
              <w:rPr>
                <w:rFonts w:cs="Times New Roman"/>
                <w:szCs w:val="24"/>
              </w:rPr>
              <w:t>. Modul agresiv prin care caprin</w:t>
            </w:r>
            <w:r w:rsidRPr="00491D10">
              <w:rPr>
                <w:rFonts w:cs="Times New Roman"/>
                <w:szCs w:val="24"/>
              </w:rPr>
              <w:t>ele exploatează vegetaţia compromite drastic integritatea şi funcţionalitatea habitatelor</w:t>
            </w:r>
            <w:r w:rsidR="00B04577" w:rsidRPr="00491D10">
              <w:rPr>
                <w:rFonts w:cs="Times New Roman"/>
                <w:szCs w:val="24"/>
              </w:rPr>
              <w:t xml:space="preserve"> vizate. Numărul de caprin</w:t>
            </w:r>
            <w:r w:rsidRPr="00491D10">
              <w:rPr>
                <w:rFonts w:cs="Times New Roman"/>
                <w:szCs w:val="24"/>
              </w:rPr>
              <w:t>e, ca şi cel de ovine este în creştere datorită subvenţilor substanţiale preconizate şi pe viitor. Cel mai grav este p</w:t>
            </w:r>
            <w:r w:rsidR="005551E2" w:rsidRPr="00491D10">
              <w:rPr>
                <w:rFonts w:cs="Times New Roman"/>
                <w:szCs w:val="24"/>
              </w:rPr>
              <w:t>ă</w:t>
            </w:r>
            <w:r w:rsidRPr="00491D10">
              <w:rPr>
                <w:rFonts w:cs="Times New Roman"/>
                <w:szCs w:val="24"/>
              </w:rPr>
              <w:t>șunatul cu capre în interiorul fondului forestier, caprele rozând puietul și mugurii copacilor afectând astfel regenerarea naturală a pădurii.</w:t>
            </w:r>
          </w:p>
        </w:tc>
      </w:tr>
      <w:tr w:rsidR="00C107DC" w:rsidRPr="00491D10" w14:paraId="2F450D58"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25D9E072"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284294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32FE3DB" w14:textId="77777777" w:rsidR="00C107DC" w:rsidRPr="00491D10" w:rsidRDefault="00C107DC" w:rsidP="00555AEF">
            <w:pPr>
              <w:pStyle w:val="NoSpacing"/>
              <w:spacing w:line="360" w:lineRule="auto"/>
              <w:rPr>
                <w:rFonts w:cs="Times New Roman"/>
                <w:szCs w:val="24"/>
              </w:rPr>
            </w:pPr>
            <w:r w:rsidRPr="00491D10">
              <w:rPr>
                <w:rFonts w:cs="Times New Roman"/>
                <w:szCs w:val="24"/>
              </w:rPr>
              <w:t>A04.03 Abandonarea sistemului pastoral şi a păşunatului</w:t>
            </w:r>
          </w:p>
        </w:tc>
      </w:tr>
      <w:tr w:rsidR="00C107DC" w:rsidRPr="00491D10" w14:paraId="51D00748"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071DB912"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A51A1B0"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8B48E9D"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BE56EC" w:rsidRPr="00491D10">
              <w:rPr>
                <w:rFonts w:cs="Times New Roman"/>
                <w:szCs w:val="24"/>
              </w:rPr>
              <w:t xml:space="preserve"> se regăsește în anexa 3.</w:t>
            </w:r>
            <w:r w:rsidR="00632DBB" w:rsidRPr="00491D10">
              <w:rPr>
                <w:rFonts w:cs="Times New Roman"/>
                <w:szCs w:val="24"/>
              </w:rPr>
              <w:t>79</w:t>
            </w:r>
          </w:p>
        </w:tc>
      </w:tr>
      <w:tr w:rsidR="00C107DC" w:rsidRPr="00491D10" w14:paraId="0F093963"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4B444BA"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02BD58C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3504AA62"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interiorul sitului, în poienile Câmpu</w:t>
            </w:r>
            <w:r w:rsidR="00605C52" w:rsidRPr="00491D10">
              <w:rPr>
                <w:rFonts w:cs="Times New Roman"/>
                <w:szCs w:val="24"/>
              </w:rPr>
              <w:t>l Văratecului, Corha Secului, Poiana Măgura Paltinului, Poia</w:t>
            </w:r>
            <w:r w:rsidRPr="00491D10">
              <w:rPr>
                <w:rFonts w:cs="Times New Roman"/>
                <w:szCs w:val="24"/>
              </w:rPr>
              <w:t>na Măgura Tocilei.</w:t>
            </w:r>
          </w:p>
        </w:tc>
      </w:tr>
      <w:tr w:rsidR="00C107DC" w:rsidRPr="00491D10" w14:paraId="1A01AB25"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6FEB55E4"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24AFE3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02087874"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3F02D7F2"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4D0F7C57"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6621F48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3FAF314B" w14:textId="77777777" w:rsidR="00C107DC" w:rsidRPr="00491D10" w:rsidRDefault="00C107DC" w:rsidP="00605C52">
            <w:pPr>
              <w:pStyle w:val="NoSpacing"/>
              <w:spacing w:line="360" w:lineRule="auto"/>
              <w:rPr>
                <w:rFonts w:cs="Times New Roman"/>
                <w:szCs w:val="24"/>
              </w:rPr>
            </w:pPr>
            <w:r w:rsidRPr="00491D10">
              <w:rPr>
                <w:rFonts w:cs="Times New Roman"/>
                <w:szCs w:val="24"/>
              </w:rPr>
              <w:t xml:space="preserve">Abandonarea este de asemenea un fapt chiar </w:t>
            </w:r>
            <w:r w:rsidR="005551E2" w:rsidRPr="00491D10">
              <w:rPr>
                <w:rFonts w:cs="Times New Roman"/>
                <w:szCs w:val="24"/>
              </w:rPr>
              <w:t>ș</w:t>
            </w:r>
            <w:r w:rsidRPr="00491D10">
              <w:rPr>
                <w:rFonts w:cs="Times New Roman"/>
                <w:szCs w:val="24"/>
              </w:rPr>
              <w:t xml:space="preserve">i </w:t>
            </w:r>
            <w:r w:rsidR="00605C52" w:rsidRPr="00491D10">
              <w:rPr>
                <w:rFonts w:cs="Times New Roman"/>
                <w:szCs w:val="24"/>
              </w:rPr>
              <w:t>în condițiile acordării subvențiilor și a creșterii</w:t>
            </w:r>
            <w:r w:rsidRPr="00491D10">
              <w:rPr>
                <w:rFonts w:cs="Times New Roman"/>
                <w:szCs w:val="24"/>
              </w:rPr>
              <w:t xml:space="preserve"> </w:t>
            </w:r>
            <w:r w:rsidRPr="00491D10">
              <w:rPr>
                <w:rFonts w:cs="Times New Roman"/>
                <w:szCs w:val="24"/>
              </w:rPr>
              <w:lastRenderedPageBreak/>
              <w:t xml:space="preserve">numarului de </w:t>
            </w:r>
            <w:r w:rsidR="00C665EE" w:rsidRPr="00491D10">
              <w:rPr>
                <w:rFonts w:cs="Times New Roman"/>
                <w:szCs w:val="24"/>
              </w:rPr>
              <w:t>ef</w:t>
            </w:r>
            <w:r w:rsidR="00605C52" w:rsidRPr="00491D10">
              <w:rPr>
                <w:rFonts w:cs="Times New Roman"/>
                <w:szCs w:val="24"/>
              </w:rPr>
              <w:t>ective,</w:t>
            </w:r>
            <w:r w:rsidRPr="00491D10">
              <w:rPr>
                <w:rFonts w:cs="Times New Roman"/>
                <w:szCs w:val="24"/>
              </w:rPr>
              <w:t xml:space="preserve"> deoarece stânele se mută la șes din motive de comoditate și de acces, astfel fânețele se transformă în pășuni, iar pășunile sunt abandonate schimbându-și astfel destinația.</w:t>
            </w:r>
          </w:p>
        </w:tc>
      </w:tr>
      <w:tr w:rsidR="00C107DC" w:rsidRPr="00491D10" w14:paraId="5405E593"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B23469D" w14:textId="77777777" w:rsidR="00C107DC" w:rsidRPr="00491D10" w:rsidRDefault="00044D32" w:rsidP="00555AEF">
            <w:pPr>
              <w:pStyle w:val="NoSpacing"/>
              <w:spacing w:line="360" w:lineRule="auto"/>
              <w:rPr>
                <w:rFonts w:cs="Times New Roman"/>
                <w:szCs w:val="24"/>
              </w:rPr>
            </w:pPr>
            <w:r w:rsidRPr="00491D10">
              <w:rPr>
                <w:rFonts w:cs="Times New Roman"/>
                <w:szCs w:val="24"/>
              </w:rPr>
              <w:lastRenderedPageBreak/>
              <w:t>B</w:t>
            </w:r>
            <w:r w:rsidR="00C107DC" w:rsidRPr="00491D10">
              <w:rPr>
                <w:rFonts w:cs="Times New Roman"/>
                <w:szCs w:val="24"/>
              </w:rPr>
              <w:t>.1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358DDD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3441F42" w14:textId="77777777" w:rsidR="00C107DC" w:rsidRPr="00491D10" w:rsidRDefault="00605C52" w:rsidP="00555AEF">
            <w:pPr>
              <w:pStyle w:val="NoSpacing"/>
              <w:spacing w:line="360" w:lineRule="auto"/>
              <w:rPr>
                <w:rFonts w:cs="Times New Roman"/>
                <w:szCs w:val="24"/>
              </w:rPr>
            </w:pPr>
            <w:r w:rsidRPr="00491D10">
              <w:rPr>
                <w:rFonts w:cs="Times New Roman"/>
                <w:szCs w:val="24"/>
              </w:rPr>
              <w:t xml:space="preserve">B02 </w:t>
            </w:r>
            <w:r w:rsidR="00C107DC" w:rsidRPr="00491D10">
              <w:rPr>
                <w:rFonts w:cs="Times New Roman"/>
                <w:szCs w:val="24"/>
              </w:rPr>
              <w:t>Gestionarea și utilizarea pădurii și plantației</w:t>
            </w:r>
          </w:p>
          <w:p w14:paraId="276FF4C1" w14:textId="77777777" w:rsidR="00C107DC" w:rsidRPr="00491D10" w:rsidRDefault="00605C52" w:rsidP="00555AEF">
            <w:pPr>
              <w:pStyle w:val="NoSpacing"/>
              <w:spacing w:line="360" w:lineRule="auto"/>
              <w:rPr>
                <w:rFonts w:cs="Times New Roman"/>
                <w:szCs w:val="24"/>
              </w:rPr>
            </w:pPr>
            <w:r w:rsidRPr="00491D10">
              <w:rPr>
                <w:rFonts w:cs="Times New Roman"/>
                <w:szCs w:val="24"/>
              </w:rPr>
              <w:t xml:space="preserve">B02.01.02 </w:t>
            </w:r>
            <w:r w:rsidR="00C107DC" w:rsidRPr="00491D10">
              <w:rPr>
                <w:rFonts w:cs="Times New Roman"/>
                <w:szCs w:val="24"/>
              </w:rPr>
              <w:t>Replantarea pădurii (copaci ne-nativi)</w:t>
            </w:r>
          </w:p>
          <w:p w14:paraId="0D0D586C" w14:textId="77777777" w:rsidR="00C107DC" w:rsidRPr="00491D10" w:rsidRDefault="00605C52" w:rsidP="00555AEF">
            <w:pPr>
              <w:pStyle w:val="NoSpacing"/>
              <w:spacing w:line="360" w:lineRule="auto"/>
              <w:rPr>
                <w:rFonts w:cs="Times New Roman"/>
                <w:szCs w:val="24"/>
              </w:rPr>
            </w:pPr>
            <w:r w:rsidRPr="00491D10">
              <w:rPr>
                <w:rFonts w:cs="Times New Roman"/>
                <w:szCs w:val="24"/>
              </w:rPr>
              <w:t xml:space="preserve">B02.04 </w:t>
            </w:r>
            <w:r w:rsidR="00C107DC" w:rsidRPr="00491D10">
              <w:rPr>
                <w:rFonts w:cs="Times New Roman"/>
                <w:szCs w:val="24"/>
              </w:rPr>
              <w:t>Îndepărtarea arborilor uscați sau în curs de uscare</w:t>
            </w:r>
          </w:p>
        </w:tc>
      </w:tr>
      <w:tr w:rsidR="00044D32" w:rsidRPr="00491D10" w14:paraId="16F51F41" w14:textId="77777777" w:rsidTr="00167269">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0145170A" w14:textId="77777777" w:rsidR="00044D32" w:rsidRPr="00491D10" w:rsidRDefault="00044D32"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2919DEB" w14:textId="77777777" w:rsidR="00044D32" w:rsidRPr="00491D10" w:rsidRDefault="00044D32"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7641E8F" w14:textId="77777777" w:rsidR="00044D32" w:rsidRPr="00491D10" w:rsidRDefault="00044D32" w:rsidP="00555AEF">
            <w:pPr>
              <w:pStyle w:val="NoSpacing"/>
              <w:spacing w:line="360" w:lineRule="auto"/>
              <w:rPr>
                <w:rFonts w:cs="Times New Roman"/>
                <w:szCs w:val="24"/>
              </w:rPr>
            </w:pPr>
            <w:r w:rsidRPr="00491D10">
              <w:rPr>
                <w:rFonts w:cs="Times New Roman"/>
                <w:szCs w:val="24"/>
              </w:rPr>
              <w:t>Harta cu localizarea amenințării asupra ariei protejate</w:t>
            </w:r>
            <w:r w:rsidR="009B2300" w:rsidRPr="00491D10">
              <w:rPr>
                <w:rFonts w:cs="Times New Roman"/>
                <w:szCs w:val="24"/>
              </w:rPr>
              <w:t xml:space="preserve"> se regăsește în anexa 3.8</w:t>
            </w:r>
            <w:r w:rsidR="00632DBB" w:rsidRPr="00491D10">
              <w:rPr>
                <w:rFonts w:cs="Times New Roman"/>
                <w:szCs w:val="24"/>
              </w:rPr>
              <w:t>0</w:t>
            </w:r>
            <w:r w:rsidR="009B2300" w:rsidRPr="00491D10">
              <w:rPr>
                <w:rFonts w:cs="Times New Roman"/>
                <w:szCs w:val="24"/>
              </w:rPr>
              <w:t>, 3.8</w:t>
            </w:r>
            <w:r w:rsidR="00632DBB" w:rsidRPr="00491D10">
              <w:rPr>
                <w:rFonts w:cs="Times New Roman"/>
                <w:szCs w:val="24"/>
              </w:rPr>
              <w:t>1</w:t>
            </w:r>
          </w:p>
        </w:tc>
      </w:tr>
      <w:tr w:rsidR="00C107DC" w:rsidRPr="00491D10" w14:paraId="0C47C108"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4BCC925"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97D63A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0A662936" w14:textId="77777777" w:rsidR="00C107DC" w:rsidRPr="00491D10" w:rsidRDefault="00C107DC" w:rsidP="00555AEF">
            <w:pPr>
              <w:pStyle w:val="NoSpacing"/>
              <w:spacing w:line="360" w:lineRule="auto"/>
              <w:rPr>
                <w:rFonts w:cs="Times New Roman"/>
                <w:szCs w:val="24"/>
              </w:rPr>
            </w:pPr>
            <w:r w:rsidRPr="00491D10">
              <w:rPr>
                <w:rFonts w:cs="Times New Roman"/>
                <w:szCs w:val="24"/>
              </w:rPr>
              <w:t>În toate pădurile sitului.</w:t>
            </w:r>
          </w:p>
        </w:tc>
      </w:tr>
      <w:tr w:rsidR="00C107DC" w:rsidRPr="00491D10" w14:paraId="27B2DBB0"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37C4FD2A"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B31030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24D39E5"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460FA1D4"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3A2AC15"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2B05D7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2FFAFFF" w14:textId="77777777" w:rsidR="00C107DC" w:rsidRPr="00491D10" w:rsidRDefault="00167269" w:rsidP="00167269">
            <w:pPr>
              <w:pStyle w:val="NoSpacing"/>
              <w:spacing w:line="360" w:lineRule="auto"/>
              <w:rPr>
                <w:rFonts w:cs="Times New Roman"/>
                <w:szCs w:val="24"/>
              </w:rPr>
            </w:pPr>
            <w:r w:rsidRPr="00491D10">
              <w:rPr>
                <w:rFonts w:cs="Times New Roman"/>
                <w:szCs w:val="24"/>
              </w:rPr>
              <w:t xml:space="preserve">Lucrările forestiere pot avea un impact direct asupra ecosistemelor. </w:t>
            </w:r>
            <w:r w:rsidR="00C107DC" w:rsidRPr="00491D10">
              <w:rPr>
                <w:rFonts w:cs="Times New Roman"/>
                <w:szCs w:val="24"/>
              </w:rPr>
              <w:t>Plantațiile cu specii ne-native sunt habitate inferioare pădurilor native. Îndepărtarea arborilor uscați/în caz de uscare diminuează foarte mult densitatea insectelor saproxilofage. La ora actuală, toată pădurea aflată în sit este din toate punctele de vedere într-o stare de conservare favorabilă, fără urme semnificative de impact antropic. Doborâturile de vânt pot reprezenta probleme locale. Existența pădurii este importantă și pentru asigurarea microclimatului umed care permite păstrarea bălților unde să existe condiții de reproducere favorabile speciilor de amfibieni.</w:t>
            </w:r>
          </w:p>
        </w:tc>
      </w:tr>
      <w:tr w:rsidR="00C107DC" w:rsidRPr="00491D10" w14:paraId="284C592F"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0C013D6"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3C5E01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931D886"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B03 </w:t>
            </w:r>
            <w:r w:rsidR="00C107DC" w:rsidRPr="00491D10">
              <w:rPr>
                <w:rFonts w:eastAsia="Times New Roman" w:cs="Times New Roman"/>
                <w:color w:val="000000"/>
                <w:szCs w:val="24"/>
              </w:rPr>
              <w:t xml:space="preserve">Exploatare forestieră fără replantare sau refacere </w:t>
            </w:r>
            <w:r w:rsidR="005551E2" w:rsidRPr="00491D10">
              <w:rPr>
                <w:rFonts w:eastAsia="Times New Roman" w:cs="Times New Roman"/>
                <w:color w:val="000000"/>
                <w:szCs w:val="24"/>
              </w:rPr>
              <w:t>natural</w:t>
            </w:r>
            <w:r w:rsidRPr="00491D10">
              <w:rPr>
                <w:rFonts w:eastAsia="Times New Roman" w:cs="Times New Roman"/>
                <w:color w:val="000000"/>
                <w:szCs w:val="24"/>
              </w:rPr>
              <w:t>ă</w:t>
            </w:r>
          </w:p>
        </w:tc>
      </w:tr>
      <w:tr w:rsidR="00C107DC" w:rsidRPr="00491D10" w14:paraId="333DC49A"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4062503"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AC69BC3"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052601B"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9B2300" w:rsidRPr="00491D10">
              <w:rPr>
                <w:rFonts w:cs="Times New Roman"/>
                <w:szCs w:val="24"/>
              </w:rPr>
              <w:t xml:space="preserve"> se regăsește în anexa 3.8</w:t>
            </w:r>
            <w:r w:rsidR="00632DBB" w:rsidRPr="00491D10">
              <w:rPr>
                <w:rFonts w:cs="Times New Roman"/>
                <w:szCs w:val="24"/>
              </w:rPr>
              <w:t>2</w:t>
            </w:r>
          </w:p>
        </w:tc>
      </w:tr>
      <w:tr w:rsidR="00C107DC" w:rsidRPr="00491D10" w14:paraId="0B3CAE0F"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3AC04C9"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9407FB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A716502" w14:textId="77777777" w:rsidR="00C107DC" w:rsidRPr="00491D10" w:rsidRDefault="00C107DC" w:rsidP="00555AEF">
            <w:pPr>
              <w:pStyle w:val="NoSpacing"/>
              <w:spacing w:line="360" w:lineRule="auto"/>
              <w:rPr>
                <w:rFonts w:cs="Times New Roman"/>
                <w:szCs w:val="24"/>
              </w:rPr>
            </w:pPr>
            <w:r w:rsidRPr="00491D10">
              <w:rPr>
                <w:rFonts w:cs="Times New Roman"/>
                <w:szCs w:val="24"/>
              </w:rPr>
              <w:t>În toate pădurile sitului.</w:t>
            </w:r>
          </w:p>
        </w:tc>
      </w:tr>
      <w:tr w:rsidR="00C107DC" w:rsidRPr="00491D10" w14:paraId="424990A7"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31EE2EFF"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98DB34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6C242919"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1FDCB2D3"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1B3F3827"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6359EFB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0C4DCDCC" w14:textId="77777777" w:rsidR="00C107DC" w:rsidRPr="00491D10" w:rsidRDefault="00C107DC" w:rsidP="00167269">
            <w:pPr>
              <w:pStyle w:val="NoSpacing"/>
              <w:spacing w:line="360" w:lineRule="auto"/>
              <w:rPr>
                <w:rFonts w:cs="Times New Roman"/>
                <w:szCs w:val="24"/>
              </w:rPr>
            </w:pPr>
            <w:r w:rsidRPr="00491D10">
              <w:rPr>
                <w:rFonts w:cs="Times New Roman"/>
                <w:spacing w:val="-2"/>
                <w:szCs w:val="24"/>
              </w:rPr>
              <w:t xml:space="preserve">Exploatarea pădurilor neurmată de împăduriri sau regenerări naturale reprezintă </w:t>
            </w:r>
            <w:r w:rsidR="00167269" w:rsidRPr="00491D10">
              <w:rPr>
                <w:rFonts w:cs="Times New Roman"/>
                <w:spacing w:val="-2"/>
                <w:szCs w:val="24"/>
              </w:rPr>
              <w:t xml:space="preserve">un </w:t>
            </w:r>
            <w:r w:rsidRPr="00491D10">
              <w:rPr>
                <w:rFonts w:cs="Times New Roman"/>
                <w:spacing w:val="-2"/>
                <w:szCs w:val="24"/>
              </w:rPr>
              <w:t>declin</w:t>
            </w:r>
            <w:r w:rsidR="00167269" w:rsidRPr="00491D10">
              <w:rPr>
                <w:rFonts w:cs="Times New Roman"/>
                <w:spacing w:val="-2"/>
                <w:szCs w:val="24"/>
              </w:rPr>
              <w:t xml:space="preserve"> al</w:t>
            </w:r>
            <w:r w:rsidRPr="00491D10">
              <w:rPr>
                <w:rFonts w:cs="Times New Roman"/>
                <w:spacing w:val="-2"/>
                <w:szCs w:val="24"/>
              </w:rPr>
              <w:t xml:space="preserve"> suprafeţelor împădurite. Tot declin reprezi</w:t>
            </w:r>
            <w:r w:rsidR="005551E2" w:rsidRPr="00491D10">
              <w:rPr>
                <w:rFonts w:cs="Times New Roman"/>
                <w:spacing w:val="-2"/>
                <w:szCs w:val="24"/>
              </w:rPr>
              <w:t>n</w:t>
            </w:r>
            <w:r w:rsidRPr="00491D10">
              <w:rPr>
                <w:rFonts w:cs="Times New Roman"/>
                <w:spacing w:val="-2"/>
                <w:szCs w:val="24"/>
              </w:rPr>
              <w:t>tă și dacă regen</w:t>
            </w:r>
            <w:r w:rsidR="005551E2" w:rsidRPr="00491D10">
              <w:rPr>
                <w:rFonts w:cs="Times New Roman"/>
                <w:spacing w:val="-2"/>
                <w:szCs w:val="24"/>
              </w:rPr>
              <w:t>er</w:t>
            </w:r>
            <w:r w:rsidRPr="00491D10">
              <w:rPr>
                <w:rFonts w:cs="Times New Roman"/>
                <w:spacing w:val="-2"/>
                <w:szCs w:val="24"/>
              </w:rPr>
              <w:t>area naturală, afectată de p</w:t>
            </w:r>
            <w:r w:rsidR="005551E2" w:rsidRPr="00491D10">
              <w:rPr>
                <w:rFonts w:cs="Times New Roman"/>
                <w:spacing w:val="-2"/>
                <w:szCs w:val="24"/>
              </w:rPr>
              <w:t>ă</w:t>
            </w:r>
            <w:r w:rsidRPr="00491D10">
              <w:rPr>
                <w:rFonts w:cs="Times New Roman"/>
                <w:spacing w:val="-2"/>
                <w:szCs w:val="24"/>
              </w:rPr>
              <w:t>șunatul în păduri sau de doborâturi, nu este urmată de regenerare. De asemenea în urma doborâturilor pot aparea atacurile de ipidae care sunt o amenințare în pădurile de rașinoase.</w:t>
            </w:r>
          </w:p>
        </w:tc>
      </w:tr>
      <w:tr w:rsidR="00C107DC" w:rsidRPr="00491D10" w14:paraId="11562C3B"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0C50677"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195FDD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0236F4B3" w14:textId="77777777" w:rsidR="00C107DC" w:rsidRPr="00491D10" w:rsidRDefault="00C107DC" w:rsidP="00555AEF">
            <w:pPr>
              <w:pStyle w:val="NoSpacing"/>
              <w:spacing w:line="360" w:lineRule="auto"/>
              <w:rPr>
                <w:rFonts w:cs="Times New Roman"/>
                <w:szCs w:val="24"/>
              </w:rPr>
            </w:pPr>
            <w:r w:rsidRPr="00491D10">
              <w:rPr>
                <w:rFonts w:cs="Times New Roman"/>
                <w:szCs w:val="24"/>
              </w:rPr>
              <w:t>B04. Folosirea biocidelor, hormonilor şi chimicalelor (în pădure)</w:t>
            </w:r>
          </w:p>
        </w:tc>
      </w:tr>
      <w:tr w:rsidR="00C107DC" w:rsidRPr="00491D10" w14:paraId="724B3EEF"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1EB8590"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36FC3A6"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1B18514"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9B2300" w:rsidRPr="00491D10">
              <w:rPr>
                <w:rFonts w:cs="Times New Roman"/>
                <w:szCs w:val="24"/>
              </w:rPr>
              <w:t xml:space="preserve"> se regăsește în anexa 3.8</w:t>
            </w:r>
            <w:r w:rsidR="00632DBB" w:rsidRPr="00491D10">
              <w:rPr>
                <w:rFonts w:cs="Times New Roman"/>
                <w:szCs w:val="24"/>
              </w:rPr>
              <w:t>3</w:t>
            </w:r>
          </w:p>
        </w:tc>
      </w:tr>
      <w:tr w:rsidR="00C107DC" w:rsidRPr="00491D10" w14:paraId="392C6C53"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BBA3B87"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28A88A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7AA3E7F" w14:textId="77777777" w:rsidR="00C107DC" w:rsidRPr="00491D10" w:rsidRDefault="00C107DC" w:rsidP="00555AEF">
            <w:pPr>
              <w:pStyle w:val="NoSpacing"/>
              <w:spacing w:line="360" w:lineRule="auto"/>
              <w:rPr>
                <w:rFonts w:cs="Times New Roman"/>
                <w:szCs w:val="24"/>
              </w:rPr>
            </w:pPr>
            <w:r w:rsidRPr="00491D10">
              <w:rPr>
                <w:rFonts w:cs="Times New Roman"/>
                <w:szCs w:val="24"/>
              </w:rPr>
              <w:t>În toate pădurile sitului.</w:t>
            </w:r>
          </w:p>
        </w:tc>
      </w:tr>
      <w:tr w:rsidR="00C107DC" w:rsidRPr="00491D10" w14:paraId="181E7326"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78446BFD"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3EFBFD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F9EBF51"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1AB04334"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633441C8"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66CC92B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51253006" w14:textId="77777777" w:rsidR="00C107DC" w:rsidRPr="00491D10" w:rsidRDefault="00C107DC" w:rsidP="00167269">
            <w:pPr>
              <w:pStyle w:val="NoSpacing"/>
              <w:spacing w:line="360" w:lineRule="auto"/>
              <w:rPr>
                <w:rFonts w:cs="Times New Roman"/>
                <w:szCs w:val="24"/>
              </w:rPr>
            </w:pPr>
            <w:r w:rsidRPr="00491D10">
              <w:rPr>
                <w:rFonts w:cs="Times New Roman"/>
                <w:szCs w:val="24"/>
              </w:rPr>
              <w:t>Folosirea produselor chimice în silvicultură pot avea efecte asupra habitatelor din sit și asupra speciilor dependente de ele. Insecticidele folosite în păduri afectează direct baza de</w:t>
            </w:r>
            <w:r w:rsidR="00167269" w:rsidRPr="00491D10">
              <w:rPr>
                <w:rFonts w:cs="Times New Roman"/>
                <w:szCs w:val="24"/>
              </w:rPr>
              <w:t xml:space="preserve"> hrană a speciilor insectivore.</w:t>
            </w:r>
          </w:p>
        </w:tc>
      </w:tr>
      <w:tr w:rsidR="00C107DC" w:rsidRPr="00491D10" w14:paraId="74B1407A"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70EE061"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0C2D5D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D9147AF"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C01 </w:t>
            </w:r>
            <w:r w:rsidR="00C107DC" w:rsidRPr="00491D10">
              <w:rPr>
                <w:rFonts w:eastAsia="Times New Roman" w:cs="Times New Roman"/>
                <w:color w:val="000000"/>
                <w:szCs w:val="24"/>
              </w:rPr>
              <w:t xml:space="preserve">Industria </w:t>
            </w:r>
            <w:r w:rsidRPr="00491D10">
              <w:rPr>
                <w:rFonts w:eastAsia="Times New Roman" w:cs="Times New Roman"/>
                <w:color w:val="000000"/>
                <w:szCs w:val="24"/>
              </w:rPr>
              <w:t>extractivă</w:t>
            </w:r>
          </w:p>
          <w:p w14:paraId="6977C41C"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C01.04 </w:t>
            </w:r>
            <w:r w:rsidR="00C107DC" w:rsidRPr="00491D10">
              <w:rPr>
                <w:rFonts w:cs="Times New Roman"/>
                <w:szCs w:val="24"/>
              </w:rPr>
              <w:t>Mine</w:t>
            </w:r>
          </w:p>
          <w:p w14:paraId="32AB6793" w14:textId="77777777" w:rsidR="00C107DC" w:rsidRPr="00491D10" w:rsidRDefault="00167269" w:rsidP="00555AEF">
            <w:pPr>
              <w:pStyle w:val="NoSpacing"/>
              <w:spacing w:line="360" w:lineRule="auto"/>
              <w:rPr>
                <w:rFonts w:cs="Times New Roman"/>
                <w:spacing w:val="-2"/>
                <w:szCs w:val="24"/>
              </w:rPr>
            </w:pPr>
            <w:r w:rsidRPr="00491D10">
              <w:rPr>
                <w:rFonts w:cs="Times New Roman"/>
                <w:szCs w:val="24"/>
              </w:rPr>
              <w:t xml:space="preserve">C01.04.02 </w:t>
            </w:r>
            <w:r w:rsidR="00C107DC" w:rsidRPr="00491D10">
              <w:rPr>
                <w:rFonts w:cs="Times New Roman"/>
                <w:szCs w:val="24"/>
              </w:rPr>
              <w:t>Minerit subteran</w:t>
            </w:r>
          </w:p>
        </w:tc>
      </w:tr>
      <w:tr w:rsidR="00C107DC" w:rsidRPr="00491D10" w14:paraId="0F22D447"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F036C80"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1663ECB"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A83D8D9"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F618C1" w:rsidRPr="00491D10">
              <w:rPr>
                <w:rFonts w:cs="Times New Roman"/>
                <w:szCs w:val="24"/>
              </w:rPr>
              <w:t xml:space="preserve"> se regăsește în anexa 3.8</w:t>
            </w:r>
            <w:r w:rsidR="00632DBB" w:rsidRPr="00491D10">
              <w:rPr>
                <w:rFonts w:cs="Times New Roman"/>
                <w:szCs w:val="24"/>
              </w:rPr>
              <w:t>4</w:t>
            </w:r>
          </w:p>
        </w:tc>
      </w:tr>
      <w:tr w:rsidR="00C107DC" w:rsidRPr="00491D10" w14:paraId="7789D94F"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6365A4B"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2E32D96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FCBC678"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interiorul sitului pe Valea Văratec, Valea lui Mihai, Cizma Mare și Izvorul Roșu.</w:t>
            </w:r>
          </w:p>
        </w:tc>
      </w:tr>
      <w:tr w:rsidR="00C107DC" w:rsidRPr="00491D10" w14:paraId="33D9C708"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7E62A54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96C9A0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65E89D0" w14:textId="77777777" w:rsidR="00C107DC" w:rsidRPr="00491D10" w:rsidRDefault="00C107DC" w:rsidP="00555AEF">
            <w:pPr>
              <w:pStyle w:val="NoSpacing"/>
              <w:spacing w:line="360" w:lineRule="auto"/>
              <w:rPr>
                <w:rFonts w:cs="Times New Roman"/>
                <w:szCs w:val="24"/>
              </w:rPr>
            </w:pPr>
            <w:r w:rsidRPr="00491D10">
              <w:rPr>
                <w:rFonts w:cs="Times New Roman"/>
                <w:szCs w:val="24"/>
              </w:rPr>
              <w:t>R (ridicată)</w:t>
            </w:r>
          </w:p>
        </w:tc>
      </w:tr>
      <w:tr w:rsidR="00C107DC" w:rsidRPr="00491D10" w14:paraId="13AC2243"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44B548E9"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79BAE5A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12098E7E" w14:textId="77777777" w:rsidR="00C107DC" w:rsidRPr="00491D10" w:rsidRDefault="00C107DC" w:rsidP="00555AEF">
            <w:pPr>
              <w:pStyle w:val="NoSpacing"/>
              <w:spacing w:line="360" w:lineRule="auto"/>
              <w:rPr>
                <w:rFonts w:cs="Times New Roman"/>
                <w:szCs w:val="24"/>
              </w:rPr>
            </w:pPr>
            <w:r w:rsidRPr="00491D10">
              <w:rPr>
                <w:rFonts w:cs="Times New Roman"/>
                <w:szCs w:val="24"/>
              </w:rPr>
              <w:t>În prezent în sit sunt localizate numeroase halde de steril și galerii de mină. Acestea sunt o sursă de poluare continuă cu metale grele a solului și a apei, mineritul rămân</w:t>
            </w:r>
            <w:r w:rsidR="008A22B9" w:rsidRPr="00491D10">
              <w:rPr>
                <w:rFonts w:cs="Times New Roman"/>
                <w:szCs w:val="24"/>
              </w:rPr>
              <w:t>â</w:t>
            </w:r>
            <w:r w:rsidRPr="00491D10">
              <w:rPr>
                <w:rFonts w:cs="Times New Roman"/>
                <w:szCs w:val="24"/>
              </w:rPr>
              <w:t>nd principala sursă de poluare a ariei protejate, în absența unor măsuri complete pentru ecologizarea post închidere a întregului perimetru minier.</w:t>
            </w:r>
          </w:p>
        </w:tc>
      </w:tr>
      <w:tr w:rsidR="00C107DC" w:rsidRPr="00491D10" w14:paraId="414D2EF6"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DAB1771"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7AF1F3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44E7B84"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61E569AB"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3913A27C" w14:textId="77777777" w:rsidR="00C107DC" w:rsidRPr="00491D10" w:rsidRDefault="00C107DC" w:rsidP="00555AEF">
            <w:pPr>
              <w:pStyle w:val="NoSpacing"/>
              <w:spacing w:line="360" w:lineRule="auto"/>
              <w:rPr>
                <w:rFonts w:cs="Times New Roman"/>
                <w:szCs w:val="24"/>
              </w:rPr>
            </w:pPr>
            <w:r w:rsidRPr="00491D10">
              <w:rPr>
                <w:rFonts w:cs="Times New Roman"/>
                <w:szCs w:val="24"/>
              </w:rPr>
              <w:t>D01.02 Drumuri, autostrăzi</w:t>
            </w:r>
          </w:p>
        </w:tc>
      </w:tr>
      <w:tr w:rsidR="00C107DC" w:rsidRPr="00491D10" w14:paraId="693D0F7F"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90F6AE2"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F843FEF"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3F9599E0"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F618C1" w:rsidRPr="00491D10">
              <w:rPr>
                <w:rFonts w:cs="Times New Roman"/>
                <w:szCs w:val="24"/>
              </w:rPr>
              <w:t xml:space="preserve"> se regăsește în anexa 3.8</w:t>
            </w:r>
            <w:r w:rsidR="00632DBB" w:rsidRPr="00491D10">
              <w:rPr>
                <w:rFonts w:cs="Times New Roman"/>
                <w:szCs w:val="24"/>
              </w:rPr>
              <w:t>5</w:t>
            </w:r>
          </w:p>
        </w:tc>
      </w:tr>
      <w:tr w:rsidR="00C107DC" w:rsidRPr="00491D10" w14:paraId="64DCDCE9"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6887545"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C07B4C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EAE1E09" w14:textId="77777777" w:rsidR="00C107DC" w:rsidRPr="00491D10" w:rsidRDefault="00C107DC" w:rsidP="00555AEF">
            <w:pPr>
              <w:pStyle w:val="NoSpacing"/>
              <w:spacing w:line="360" w:lineRule="auto"/>
              <w:rPr>
                <w:rFonts w:cs="Times New Roman"/>
                <w:szCs w:val="24"/>
              </w:rPr>
            </w:pPr>
            <w:r w:rsidRPr="00491D10">
              <w:rPr>
                <w:rFonts w:cs="Times New Roman"/>
                <w:szCs w:val="24"/>
              </w:rPr>
              <w:t>Dr</w:t>
            </w:r>
            <w:r w:rsidR="00F618C1" w:rsidRPr="00491D10">
              <w:rPr>
                <w:rFonts w:cs="Times New Roman"/>
                <w:szCs w:val="24"/>
              </w:rPr>
              <w:t>u</w:t>
            </w:r>
            <w:r w:rsidRPr="00491D10">
              <w:rPr>
                <w:rFonts w:cs="Times New Roman"/>
                <w:szCs w:val="24"/>
              </w:rPr>
              <w:t>mul comunal DC56 Băiuț - Botiza</w:t>
            </w:r>
          </w:p>
          <w:p w14:paraId="28C33BE1" w14:textId="77777777" w:rsidR="00C107DC" w:rsidRPr="00491D10" w:rsidRDefault="00C107DC" w:rsidP="00555AEF">
            <w:pPr>
              <w:pStyle w:val="NoSpacing"/>
              <w:spacing w:line="360" w:lineRule="auto"/>
              <w:rPr>
                <w:rFonts w:cs="Times New Roman"/>
                <w:szCs w:val="24"/>
              </w:rPr>
            </w:pPr>
            <w:r w:rsidRPr="00491D10">
              <w:rPr>
                <w:rFonts w:cs="Times New Roman"/>
                <w:szCs w:val="24"/>
              </w:rPr>
              <w:t>Drumuri forestiere</w:t>
            </w:r>
          </w:p>
        </w:tc>
      </w:tr>
      <w:tr w:rsidR="00C107DC" w:rsidRPr="00491D10" w14:paraId="4D6CDFE2"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0813BD00"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846611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F08BDF9"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283DB9BD"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4D5C68D"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82F0D2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0195E26" w14:textId="77777777" w:rsidR="00C107DC" w:rsidRPr="00491D10" w:rsidRDefault="00C107DC" w:rsidP="00167269">
            <w:pPr>
              <w:pStyle w:val="NoSpacing"/>
              <w:spacing w:line="360" w:lineRule="auto"/>
              <w:rPr>
                <w:rFonts w:cs="Times New Roman"/>
                <w:szCs w:val="24"/>
              </w:rPr>
            </w:pPr>
            <w:r w:rsidRPr="00491D10">
              <w:rPr>
                <w:rFonts w:cs="Times New Roman"/>
                <w:szCs w:val="24"/>
              </w:rPr>
              <w:t>Modernizarea și extinderea drumului comunal va favoriza creșterea traficului aut</w:t>
            </w:r>
            <w:r w:rsidR="00167269" w:rsidRPr="00491D10">
              <w:rPr>
                <w:rFonts w:cs="Times New Roman"/>
                <w:szCs w:val="24"/>
              </w:rPr>
              <w:t>o, a volumului de mărfuri, a nrumărului</w:t>
            </w:r>
            <w:r w:rsidRPr="00491D10">
              <w:rPr>
                <w:rFonts w:cs="Times New Roman"/>
                <w:szCs w:val="24"/>
              </w:rPr>
              <w:t xml:space="preserve"> de persoane transportate/ precum și  a activităților economice în imediata sa apropiere lărgind zona de barieră dintre </w:t>
            </w:r>
            <w:r w:rsidR="00167269" w:rsidRPr="00491D10">
              <w:rPr>
                <w:rFonts w:cs="Times New Roman"/>
                <w:szCs w:val="24"/>
              </w:rPr>
              <w:t>unitățile</w:t>
            </w:r>
            <w:r w:rsidRPr="00491D10">
              <w:rPr>
                <w:rFonts w:cs="Times New Roman"/>
                <w:szCs w:val="24"/>
              </w:rPr>
              <w:t xml:space="preserve"> silvice. Extinderea drumurilor forestiere se face în scopul ex</w:t>
            </w:r>
            <w:r w:rsidR="00167269" w:rsidRPr="00491D10">
              <w:rPr>
                <w:rFonts w:cs="Times New Roman"/>
                <w:szCs w:val="24"/>
              </w:rPr>
              <w:t>ploatării</w:t>
            </w:r>
            <w:r w:rsidRPr="00491D10">
              <w:rPr>
                <w:rFonts w:cs="Times New Roman"/>
                <w:szCs w:val="24"/>
              </w:rPr>
              <w:t xml:space="preserve"> fragmentând suplimentar situl creând oportunități de apariție a activităților motorizate de agrement. Potecile și traseele amenajate pentru biciclete, fără o corelare cu distribuția habitatelor și a speciilor pot să le afecteze prin facilitarea creșterii presiunii turistice.</w:t>
            </w:r>
          </w:p>
        </w:tc>
      </w:tr>
      <w:tr w:rsidR="00C107DC" w:rsidRPr="00491D10" w14:paraId="1B38D0A8"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30B4AA5"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33B849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D5B71B8"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D02 </w:t>
            </w:r>
            <w:r w:rsidR="00C107DC" w:rsidRPr="00491D10">
              <w:rPr>
                <w:rFonts w:eastAsia="Times New Roman" w:cs="Times New Roman"/>
                <w:color w:val="000000"/>
                <w:szCs w:val="24"/>
              </w:rPr>
              <w:t>Linii de utilități și servicii</w:t>
            </w:r>
          </w:p>
          <w:p w14:paraId="18269542"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D02.03 </w:t>
            </w:r>
            <w:r w:rsidR="00C107DC" w:rsidRPr="00491D10">
              <w:rPr>
                <w:rFonts w:cs="Times New Roman"/>
                <w:szCs w:val="24"/>
              </w:rPr>
              <w:t>Piloni și antene de comunicație</w:t>
            </w:r>
          </w:p>
        </w:tc>
      </w:tr>
      <w:tr w:rsidR="00C107DC" w:rsidRPr="00491D10" w14:paraId="31494D96"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DA9820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AEE9EA4"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F48A75C"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F618C1" w:rsidRPr="00491D10">
              <w:rPr>
                <w:rFonts w:cs="Times New Roman"/>
                <w:szCs w:val="24"/>
              </w:rPr>
              <w:t xml:space="preserve"> se regăsește în anexa 3.8</w:t>
            </w:r>
            <w:r w:rsidR="00632DBB" w:rsidRPr="00491D10">
              <w:rPr>
                <w:rFonts w:cs="Times New Roman"/>
                <w:szCs w:val="24"/>
              </w:rPr>
              <w:t>6</w:t>
            </w:r>
          </w:p>
        </w:tc>
      </w:tr>
      <w:tr w:rsidR="00C107DC" w:rsidRPr="00491D10" w14:paraId="51E29626"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432532C"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9ADBD7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94A4916"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Vârful </w:t>
            </w:r>
            <w:r w:rsidR="00C107DC" w:rsidRPr="00491D10">
              <w:rPr>
                <w:rFonts w:cs="Times New Roman"/>
                <w:szCs w:val="24"/>
              </w:rPr>
              <w:t>Văratec</w:t>
            </w:r>
          </w:p>
        </w:tc>
      </w:tr>
      <w:tr w:rsidR="00C107DC" w:rsidRPr="00491D10" w14:paraId="44D8279F"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7CA722BE"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2ECC54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05981DF"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61076F16"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3374CFE9"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2358EC9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257A5479" w14:textId="77777777" w:rsidR="00C107DC" w:rsidRPr="00491D10" w:rsidRDefault="00C107DC" w:rsidP="00555AEF">
            <w:pPr>
              <w:pStyle w:val="NoSpacing"/>
              <w:spacing w:line="360" w:lineRule="auto"/>
              <w:rPr>
                <w:rFonts w:cs="Times New Roman"/>
                <w:szCs w:val="24"/>
              </w:rPr>
            </w:pPr>
            <w:r w:rsidRPr="00491D10">
              <w:rPr>
                <w:rFonts w:cs="Times New Roman"/>
                <w:szCs w:val="24"/>
              </w:rPr>
              <w:t>Sunt o sursă de radiații.</w:t>
            </w:r>
          </w:p>
        </w:tc>
      </w:tr>
      <w:tr w:rsidR="00C107DC" w:rsidRPr="00491D10" w14:paraId="01E58122"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53D839E"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3EF426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CD43D85" w14:textId="77777777" w:rsidR="00C107DC" w:rsidRPr="00491D10" w:rsidRDefault="00167269" w:rsidP="00555AEF">
            <w:pPr>
              <w:pStyle w:val="NoSpacing"/>
              <w:spacing w:line="360" w:lineRule="auto"/>
              <w:rPr>
                <w:rFonts w:eastAsia="Times New Roman" w:cs="Times New Roman"/>
                <w:szCs w:val="24"/>
              </w:rPr>
            </w:pPr>
            <w:r w:rsidRPr="00491D10">
              <w:rPr>
                <w:rFonts w:eastAsia="Times New Roman" w:cs="Times New Roman"/>
                <w:szCs w:val="24"/>
              </w:rPr>
              <w:t xml:space="preserve">E03 </w:t>
            </w:r>
            <w:r w:rsidR="00C107DC" w:rsidRPr="00491D10">
              <w:rPr>
                <w:rFonts w:eastAsia="Times New Roman" w:cs="Times New Roman"/>
                <w:color w:val="000000"/>
                <w:szCs w:val="24"/>
              </w:rPr>
              <w:t>Descărcări</w:t>
            </w:r>
          </w:p>
          <w:p w14:paraId="1548DCB4" w14:textId="77777777" w:rsidR="00C107DC" w:rsidRPr="00491D10" w:rsidRDefault="00167269" w:rsidP="00555AEF">
            <w:pPr>
              <w:pStyle w:val="NoSpacing"/>
              <w:spacing w:line="360" w:lineRule="auto"/>
              <w:rPr>
                <w:rFonts w:eastAsia="Times New Roman" w:cs="Times New Roman"/>
                <w:szCs w:val="24"/>
              </w:rPr>
            </w:pPr>
            <w:r w:rsidRPr="00491D10">
              <w:rPr>
                <w:rFonts w:eastAsia="Times New Roman" w:cs="Times New Roman"/>
                <w:szCs w:val="24"/>
              </w:rPr>
              <w:t xml:space="preserve">E03.01 </w:t>
            </w:r>
            <w:r w:rsidR="00C107DC" w:rsidRPr="00491D10">
              <w:rPr>
                <w:rFonts w:cs="Times New Roman"/>
                <w:szCs w:val="24"/>
              </w:rPr>
              <w:t>D</w:t>
            </w:r>
            <w:r w:rsidR="00C107DC" w:rsidRPr="00491D10">
              <w:rPr>
                <w:rFonts w:eastAsia="Times New Roman" w:cs="Times New Roman"/>
                <w:szCs w:val="24"/>
              </w:rPr>
              <w:t>epozitarea deșeurilor menajere/deșeuri provenite din baze de agrement</w:t>
            </w:r>
          </w:p>
          <w:p w14:paraId="2747A083" w14:textId="77777777" w:rsidR="00C107DC" w:rsidRPr="00491D10" w:rsidRDefault="00167269" w:rsidP="00555AEF">
            <w:pPr>
              <w:pStyle w:val="NoSpacing"/>
              <w:spacing w:line="360" w:lineRule="auto"/>
              <w:rPr>
                <w:rFonts w:cs="Times New Roman"/>
                <w:szCs w:val="24"/>
              </w:rPr>
            </w:pPr>
            <w:r w:rsidRPr="00491D10">
              <w:rPr>
                <w:rFonts w:eastAsia="Times New Roman" w:cs="Times New Roman"/>
                <w:szCs w:val="24"/>
              </w:rPr>
              <w:t xml:space="preserve">E03.02 </w:t>
            </w:r>
            <w:r w:rsidR="00C107DC" w:rsidRPr="00491D10">
              <w:rPr>
                <w:rFonts w:eastAsia="Times New Roman" w:cs="Times New Roman"/>
                <w:szCs w:val="24"/>
              </w:rPr>
              <w:t>Depozitarea deșeurilor industriale</w:t>
            </w:r>
          </w:p>
        </w:tc>
      </w:tr>
      <w:tr w:rsidR="00C107DC" w:rsidRPr="00491D10" w14:paraId="6FFCA348"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C97AA06"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1629C9F"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7F1F5494"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F618C1" w:rsidRPr="00491D10">
              <w:rPr>
                <w:rFonts w:cs="Times New Roman"/>
                <w:szCs w:val="24"/>
              </w:rPr>
              <w:t xml:space="preserve"> se regăsește în anexa 3.8</w:t>
            </w:r>
            <w:r w:rsidR="00632DBB" w:rsidRPr="00491D10">
              <w:rPr>
                <w:rFonts w:cs="Times New Roman"/>
                <w:szCs w:val="24"/>
              </w:rPr>
              <w:t>7</w:t>
            </w:r>
            <w:r w:rsidR="00F618C1" w:rsidRPr="00491D10">
              <w:rPr>
                <w:rFonts w:cs="Times New Roman"/>
                <w:szCs w:val="24"/>
              </w:rPr>
              <w:t>, 3.8</w:t>
            </w:r>
            <w:r w:rsidR="00632DBB" w:rsidRPr="00491D10">
              <w:rPr>
                <w:rFonts w:cs="Times New Roman"/>
                <w:szCs w:val="24"/>
              </w:rPr>
              <w:t>8</w:t>
            </w:r>
          </w:p>
        </w:tc>
      </w:tr>
      <w:tr w:rsidR="00C107DC" w:rsidRPr="00491D10" w14:paraId="12AA37F1"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A10E230"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04C22DF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86A5777" w14:textId="77777777" w:rsidR="00C107DC" w:rsidRPr="00491D10" w:rsidRDefault="00C107DC" w:rsidP="00555AEF">
            <w:pPr>
              <w:pStyle w:val="NoSpacing"/>
              <w:spacing w:line="360" w:lineRule="auto"/>
              <w:rPr>
                <w:rFonts w:cs="Times New Roman"/>
                <w:szCs w:val="24"/>
              </w:rPr>
            </w:pPr>
            <w:r w:rsidRPr="00491D10">
              <w:rPr>
                <w:rFonts w:cs="Times New Roman"/>
                <w:szCs w:val="24"/>
              </w:rPr>
              <w:t>În localitațile din afara sitului.</w:t>
            </w:r>
          </w:p>
        </w:tc>
      </w:tr>
      <w:tr w:rsidR="00C107DC" w:rsidRPr="00491D10" w14:paraId="185C6E19"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2730C582"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515E57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0410ECE3"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40134EAC"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2CF88050"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545F3EA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64F2577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Prezența deșeurilor reprezintă o oarecare problemă de-a lungul râurilor. Se observă un managementul defectuos al deșeurilor în localitățile situate la limita sitului. Întâlnim cantități de deșeuri menajere și gunoi de grajd depozitate inadecvat. </w:t>
            </w:r>
          </w:p>
        </w:tc>
      </w:tr>
      <w:tr w:rsidR="00C107DC" w:rsidRPr="00491D10" w14:paraId="24427C03"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FBDE46A"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2F09EB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4065F2D"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F01 </w:t>
            </w:r>
            <w:r w:rsidR="00C107DC" w:rsidRPr="00491D10">
              <w:rPr>
                <w:rFonts w:cs="Times New Roman"/>
                <w:szCs w:val="24"/>
              </w:rPr>
              <w:t>Acvacultura de apă dulce</w:t>
            </w:r>
          </w:p>
          <w:p w14:paraId="537E02E9" w14:textId="77777777" w:rsidR="00C107DC" w:rsidRPr="00491D10" w:rsidRDefault="00167269" w:rsidP="00555AEF">
            <w:pPr>
              <w:pStyle w:val="NoSpacing"/>
              <w:spacing w:line="360" w:lineRule="auto"/>
              <w:rPr>
                <w:rFonts w:cs="Times New Roman"/>
                <w:szCs w:val="24"/>
              </w:rPr>
            </w:pPr>
            <w:r w:rsidRPr="00491D10">
              <w:rPr>
                <w:rFonts w:eastAsia="Times New Roman" w:cs="Times New Roman"/>
                <w:szCs w:val="24"/>
              </w:rPr>
              <w:t xml:space="preserve">F01.01 </w:t>
            </w:r>
            <w:r w:rsidR="00C107DC" w:rsidRPr="00491D10">
              <w:rPr>
                <w:rFonts w:cs="Times New Roman"/>
                <w:szCs w:val="24"/>
              </w:rPr>
              <w:t>Piscicultură intensivă, intensificată</w:t>
            </w:r>
          </w:p>
        </w:tc>
      </w:tr>
      <w:tr w:rsidR="00C107DC" w:rsidRPr="00491D10" w14:paraId="4E45B2D4"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259C50FD"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8DBC1D7"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1A83D55"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F618C1" w:rsidRPr="00491D10">
              <w:rPr>
                <w:rFonts w:cs="Times New Roman"/>
                <w:szCs w:val="24"/>
              </w:rPr>
              <w:t xml:space="preserve"> se regăsește în anexa 3.</w:t>
            </w:r>
            <w:r w:rsidR="00632DBB" w:rsidRPr="00491D10">
              <w:rPr>
                <w:rFonts w:cs="Times New Roman"/>
                <w:szCs w:val="24"/>
              </w:rPr>
              <w:t>89</w:t>
            </w:r>
          </w:p>
        </w:tc>
      </w:tr>
      <w:tr w:rsidR="00C107DC" w:rsidRPr="00491D10" w14:paraId="36582873"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2EA5DC2"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41BC72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8B3D751" w14:textId="77777777" w:rsidR="00C107DC" w:rsidRPr="00491D10" w:rsidRDefault="00C107DC" w:rsidP="00555AEF">
            <w:pPr>
              <w:pStyle w:val="NoSpacing"/>
              <w:spacing w:line="360" w:lineRule="auto"/>
              <w:rPr>
                <w:rFonts w:cs="Times New Roman"/>
                <w:szCs w:val="24"/>
              </w:rPr>
            </w:pPr>
            <w:r w:rsidRPr="00491D10">
              <w:rPr>
                <w:rFonts w:cs="Times New Roman"/>
                <w:szCs w:val="24"/>
              </w:rPr>
              <w:t>Pastravărie la Poiana Botizii.</w:t>
            </w:r>
          </w:p>
        </w:tc>
      </w:tr>
      <w:tr w:rsidR="00C107DC" w:rsidRPr="00491D10" w14:paraId="123C11CA"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6F149E70"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50F26A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14A80CD"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72578E6D"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258339A4"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3647187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6081E5BE" w14:textId="77777777" w:rsidR="00C107DC" w:rsidRPr="00491D10" w:rsidRDefault="00C107DC" w:rsidP="00555AEF">
            <w:pPr>
              <w:pStyle w:val="NoSpacing"/>
              <w:spacing w:line="360" w:lineRule="auto"/>
              <w:rPr>
                <w:rFonts w:cs="Times New Roman"/>
                <w:szCs w:val="24"/>
              </w:rPr>
            </w:pPr>
            <w:r w:rsidRPr="00491D10">
              <w:rPr>
                <w:rFonts w:cs="Times New Roman"/>
                <w:szCs w:val="24"/>
              </w:rPr>
              <w:t>Ferme</w:t>
            </w:r>
            <w:r w:rsidR="008A22B9" w:rsidRPr="00491D10">
              <w:rPr>
                <w:rFonts w:cs="Times New Roman"/>
                <w:szCs w:val="24"/>
              </w:rPr>
              <w:t>le</w:t>
            </w:r>
            <w:r w:rsidRPr="00491D10">
              <w:rPr>
                <w:rFonts w:cs="Times New Roman"/>
                <w:szCs w:val="24"/>
              </w:rPr>
              <w:t xml:space="preserve"> piscicole/ păstrăvării</w:t>
            </w:r>
            <w:r w:rsidR="008A22B9" w:rsidRPr="00491D10">
              <w:rPr>
                <w:rFonts w:cs="Times New Roman"/>
                <w:szCs w:val="24"/>
              </w:rPr>
              <w:t>le</w:t>
            </w:r>
            <w:r w:rsidRPr="00491D10">
              <w:rPr>
                <w:rFonts w:cs="Times New Roman"/>
                <w:szCs w:val="24"/>
              </w:rPr>
              <w:t xml:space="preserve"> din afara sitului pot reprezenta o problemă prin introducerea de specii </w:t>
            </w:r>
            <w:r w:rsidRPr="00491D10">
              <w:rPr>
                <w:rFonts w:cs="Times New Roman"/>
                <w:szCs w:val="24"/>
              </w:rPr>
              <w:lastRenderedPageBreak/>
              <w:t>alohtone de pești sau prin contaminare involuntară cu paraziți și alte boli.</w:t>
            </w:r>
          </w:p>
        </w:tc>
      </w:tr>
      <w:tr w:rsidR="00C107DC" w:rsidRPr="00491D10" w14:paraId="1E0C7E9E"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23FFD4B9"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2890910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D198360"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F03 </w:t>
            </w:r>
            <w:r w:rsidR="00C107DC" w:rsidRPr="00491D10">
              <w:rPr>
                <w:rFonts w:eastAsia="Times New Roman" w:cs="Times New Roman"/>
                <w:color w:val="000000"/>
                <w:szCs w:val="24"/>
              </w:rPr>
              <w:t>Vânătoarea și colectarea animalelor sălbatice (terestre)</w:t>
            </w:r>
          </w:p>
          <w:p w14:paraId="66D1EA0A"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F03.01 </w:t>
            </w:r>
            <w:r w:rsidR="00C107DC" w:rsidRPr="00491D10">
              <w:rPr>
                <w:rFonts w:cs="Times New Roman"/>
                <w:szCs w:val="24"/>
              </w:rPr>
              <w:t>Vânătoare</w:t>
            </w:r>
          </w:p>
        </w:tc>
      </w:tr>
      <w:tr w:rsidR="00C107DC" w:rsidRPr="00491D10" w14:paraId="49833B8B"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06225F9"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057B29A"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F6B7C10"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F618C1" w:rsidRPr="00491D10">
              <w:rPr>
                <w:rFonts w:cs="Times New Roman"/>
                <w:szCs w:val="24"/>
              </w:rPr>
              <w:t xml:space="preserve"> se regăsește în anexa 3.9</w:t>
            </w:r>
            <w:r w:rsidR="00632DBB" w:rsidRPr="00491D10">
              <w:rPr>
                <w:rFonts w:cs="Times New Roman"/>
                <w:szCs w:val="24"/>
              </w:rPr>
              <w:t>0</w:t>
            </w:r>
          </w:p>
        </w:tc>
      </w:tr>
      <w:tr w:rsidR="00C107DC" w:rsidRPr="00491D10" w14:paraId="574062B4"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A901325"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43B4F8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265D244"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017C41EC"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5C1771B9"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A72BA5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6E63B0A3"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4C771BC8"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16F9B302"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0455170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4F60B7C7"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Situl se suprapune peste </w:t>
            </w:r>
            <w:r w:rsidR="00167269" w:rsidRPr="00491D10">
              <w:rPr>
                <w:rFonts w:cs="Times New Roman"/>
                <w:szCs w:val="24"/>
              </w:rPr>
              <w:t xml:space="preserve">2 fonduri de vânătoare Strâmbu, </w:t>
            </w:r>
            <w:r w:rsidRPr="00491D10">
              <w:rPr>
                <w:rFonts w:cs="Times New Roman"/>
                <w:szCs w:val="24"/>
              </w:rPr>
              <w:t xml:space="preserve">administrat </w:t>
            </w:r>
            <w:r w:rsidR="00167269" w:rsidRPr="00491D10">
              <w:rPr>
                <w:rFonts w:cs="Times New Roman"/>
                <w:szCs w:val="24"/>
              </w:rPr>
              <w:t>de către DS Maramureș și Râoaia,</w:t>
            </w:r>
            <w:r w:rsidRPr="00491D10">
              <w:rPr>
                <w:rFonts w:cs="Times New Roman"/>
                <w:szCs w:val="24"/>
              </w:rPr>
              <w:t xml:space="preserve"> administrat de către AV Țara Lăpușului. Cotele de vânătoare sunt aprobate în fiecare an prin ordin de ministru și se realizează pentru fiecare specie şi pentru fiecare fond cinegetic de către gestionarii acestora, conform prevederilor art. 6 lit. alin. (1) f) din Legea vânătorii şi a protecţiei fondului cinegetic nr. 407/2006. </w:t>
            </w:r>
          </w:p>
        </w:tc>
      </w:tr>
      <w:tr w:rsidR="00C107DC" w:rsidRPr="00491D10" w14:paraId="601DBE7E"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0719895"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0F7463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94CE399" w14:textId="77777777" w:rsidR="00C107DC" w:rsidRPr="00491D10" w:rsidRDefault="00167269" w:rsidP="00555AEF">
            <w:pPr>
              <w:pStyle w:val="NoSpacing"/>
              <w:spacing w:line="360" w:lineRule="auto"/>
              <w:rPr>
                <w:rFonts w:cs="Times New Roman"/>
                <w:szCs w:val="24"/>
              </w:rPr>
            </w:pPr>
            <w:r w:rsidRPr="00491D10">
              <w:rPr>
                <w:rFonts w:cs="Times New Roman"/>
                <w:szCs w:val="24"/>
              </w:rPr>
              <w:t xml:space="preserve">F03 </w:t>
            </w:r>
            <w:r w:rsidR="00C107DC" w:rsidRPr="00491D10">
              <w:rPr>
                <w:rFonts w:eastAsia="Times New Roman" w:cs="Times New Roman"/>
                <w:color w:val="000000"/>
                <w:szCs w:val="24"/>
              </w:rPr>
              <w:t>Vânătoarea și colectarea animalelor sălbatice (terestre)</w:t>
            </w:r>
          </w:p>
          <w:p w14:paraId="75C45319" w14:textId="77777777" w:rsidR="00C107DC" w:rsidRPr="00491D10" w:rsidRDefault="00167269" w:rsidP="00555AEF">
            <w:pPr>
              <w:pStyle w:val="NoSpacing"/>
              <w:spacing w:line="360" w:lineRule="auto"/>
              <w:rPr>
                <w:rFonts w:cs="Times New Roman"/>
                <w:spacing w:val="-3"/>
                <w:szCs w:val="24"/>
              </w:rPr>
            </w:pPr>
            <w:r w:rsidRPr="00491D10">
              <w:rPr>
                <w:rFonts w:cs="Times New Roman"/>
                <w:spacing w:val="-1"/>
                <w:szCs w:val="24"/>
              </w:rPr>
              <w:t xml:space="preserve">F03.02.03 </w:t>
            </w:r>
            <w:r w:rsidR="00C107DC" w:rsidRPr="00491D10">
              <w:rPr>
                <w:rFonts w:cs="Times New Roman"/>
                <w:spacing w:val="-3"/>
                <w:szCs w:val="24"/>
              </w:rPr>
              <w:t>Capcană, otrăvire, braconaj</w:t>
            </w:r>
          </w:p>
          <w:p w14:paraId="07B4E337" w14:textId="77777777" w:rsidR="00C107DC" w:rsidRPr="00491D10" w:rsidRDefault="00167269" w:rsidP="00555AEF">
            <w:pPr>
              <w:pStyle w:val="NoSpacing"/>
              <w:spacing w:line="360" w:lineRule="auto"/>
              <w:rPr>
                <w:rFonts w:cs="Times New Roman"/>
                <w:spacing w:val="-3"/>
                <w:szCs w:val="24"/>
              </w:rPr>
            </w:pPr>
            <w:r w:rsidRPr="00491D10">
              <w:rPr>
                <w:rFonts w:cs="Times New Roman"/>
                <w:spacing w:val="-1"/>
                <w:szCs w:val="24"/>
              </w:rPr>
              <w:t xml:space="preserve">F03.02.05 </w:t>
            </w:r>
            <w:r w:rsidR="00C107DC" w:rsidRPr="00491D10">
              <w:rPr>
                <w:rFonts w:cs="Times New Roman"/>
                <w:spacing w:val="-3"/>
                <w:szCs w:val="24"/>
              </w:rPr>
              <w:t>Capturi accidentale</w:t>
            </w:r>
          </w:p>
          <w:p w14:paraId="417D75A5" w14:textId="77777777" w:rsidR="00C107DC" w:rsidRPr="00491D10" w:rsidRDefault="00167269" w:rsidP="00555AEF">
            <w:pPr>
              <w:pStyle w:val="NoSpacing"/>
              <w:spacing w:line="360" w:lineRule="auto"/>
              <w:rPr>
                <w:rFonts w:cs="Times New Roman"/>
                <w:spacing w:val="-3"/>
                <w:szCs w:val="24"/>
              </w:rPr>
            </w:pPr>
            <w:r w:rsidRPr="00491D10">
              <w:rPr>
                <w:rFonts w:cs="Times New Roman"/>
                <w:spacing w:val="-3"/>
                <w:szCs w:val="24"/>
              </w:rPr>
              <w:t xml:space="preserve">F05 </w:t>
            </w:r>
            <w:r w:rsidR="00C107DC" w:rsidRPr="00491D10">
              <w:rPr>
                <w:rFonts w:eastAsia="Times New Roman" w:cs="Times New Roman"/>
                <w:color w:val="000000"/>
                <w:szCs w:val="24"/>
              </w:rPr>
              <w:t>Luare ilegală/prelevare de faună marină</w:t>
            </w:r>
          </w:p>
          <w:p w14:paraId="05170B6B" w14:textId="77777777" w:rsidR="00C107DC" w:rsidRPr="00491D10" w:rsidRDefault="00167269" w:rsidP="00555AEF">
            <w:pPr>
              <w:pStyle w:val="NoSpacing"/>
              <w:spacing w:line="360" w:lineRule="auto"/>
              <w:rPr>
                <w:rFonts w:cs="Times New Roman"/>
                <w:szCs w:val="24"/>
              </w:rPr>
            </w:pPr>
            <w:r w:rsidRPr="00491D10">
              <w:rPr>
                <w:rFonts w:cs="Times New Roman"/>
                <w:spacing w:val="-3"/>
                <w:szCs w:val="24"/>
              </w:rPr>
              <w:t xml:space="preserve">F05.04 </w:t>
            </w:r>
            <w:r w:rsidR="00C107DC" w:rsidRPr="00491D10">
              <w:rPr>
                <w:rFonts w:cs="Times New Roman"/>
                <w:spacing w:val="-3"/>
                <w:szCs w:val="24"/>
              </w:rPr>
              <w:t>Braconajul</w:t>
            </w:r>
          </w:p>
        </w:tc>
      </w:tr>
      <w:tr w:rsidR="00C107DC" w:rsidRPr="00491D10" w14:paraId="150146BB"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021D192"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C71BA29"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1FF94EF"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F618C1" w:rsidRPr="00491D10">
              <w:rPr>
                <w:rFonts w:cs="Times New Roman"/>
                <w:szCs w:val="24"/>
              </w:rPr>
              <w:t xml:space="preserve"> se tegăsește în anexa 3.9</w:t>
            </w:r>
            <w:r w:rsidR="00632DBB" w:rsidRPr="00491D10">
              <w:rPr>
                <w:rFonts w:cs="Times New Roman"/>
                <w:szCs w:val="24"/>
              </w:rPr>
              <w:t>1</w:t>
            </w:r>
            <w:r w:rsidR="006277A2" w:rsidRPr="00491D10">
              <w:rPr>
                <w:rFonts w:cs="Times New Roman"/>
                <w:szCs w:val="24"/>
              </w:rPr>
              <w:t>, 3.9</w:t>
            </w:r>
            <w:r w:rsidR="00632DBB" w:rsidRPr="00491D10">
              <w:rPr>
                <w:rFonts w:cs="Times New Roman"/>
                <w:szCs w:val="24"/>
              </w:rPr>
              <w:t>2</w:t>
            </w:r>
            <w:r w:rsidR="006277A2" w:rsidRPr="00491D10">
              <w:rPr>
                <w:rFonts w:cs="Times New Roman"/>
                <w:szCs w:val="24"/>
              </w:rPr>
              <w:t xml:space="preserve">, </w:t>
            </w:r>
            <w:r w:rsidR="007844C1" w:rsidRPr="00491D10">
              <w:rPr>
                <w:rFonts w:cs="Times New Roman"/>
                <w:szCs w:val="24"/>
              </w:rPr>
              <w:t>3.9</w:t>
            </w:r>
            <w:r w:rsidR="00632DBB" w:rsidRPr="00491D10">
              <w:rPr>
                <w:rFonts w:cs="Times New Roman"/>
                <w:szCs w:val="24"/>
              </w:rPr>
              <w:t>3</w:t>
            </w:r>
          </w:p>
        </w:tc>
      </w:tr>
      <w:tr w:rsidR="00C107DC" w:rsidRPr="00491D10" w14:paraId="2765A5D0"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D03265C"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2CE37AA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DE438D9"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2F006699"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0196F342"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6FEE48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B91AF56"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2B14C920" w14:textId="77777777" w:rsidTr="00C20E3C">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3D6CD067"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1283CA9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shd w:val="clear" w:color="auto" w:fill="auto"/>
            <w:vAlign w:val="center"/>
            <w:hideMark/>
          </w:tcPr>
          <w:p w14:paraId="64FF23FF" w14:textId="77777777" w:rsidR="00C107DC" w:rsidRPr="00491D10" w:rsidRDefault="00C20E3C" w:rsidP="00555AEF">
            <w:pPr>
              <w:pStyle w:val="NoSpacing"/>
              <w:spacing w:line="360" w:lineRule="auto"/>
              <w:rPr>
                <w:rFonts w:cs="Times New Roman"/>
                <w:szCs w:val="24"/>
              </w:rPr>
            </w:pPr>
            <w:r w:rsidRPr="00491D10">
              <w:rPr>
                <w:rFonts w:cs="Times New Roman"/>
                <w:szCs w:val="24"/>
              </w:rPr>
              <w:t>Braconajul speciilor de animale (carnivore mari, cervide sau mistreți) se poate amplifica pe viitor ținând cont de lipsa de eficacitate a sistemelor de compensații pentru daunele produse de speciile sălbatice culturilor sau șeptelului de animale domestice.</w:t>
            </w:r>
          </w:p>
        </w:tc>
      </w:tr>
      <w:tr w:rsidR="00C107DC" w:rsidRPr="00491D10" w14:paraId="49CBF8E4"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774A225"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07D574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3895571" w14:textId="77777777" w:rsidR="00C107DC" w:rsidRPr="00491D10" w:rsidRDefault="00286450" w:rsidP="00555AEF">
            <w:pPr>
              <w:pStyle w:val="NoSpacing"/>
              <w:spacing w:line="360" w:lineRule="auto"/>
              <w:rPr>
                <w:rFonts w:cs="Times New Roman"/>
                <w:szCs w:val="24"/>
              </w:rPr>
            </w:pPr>
            <w:r w:rsidRPr="00491D10">
              <w:rPr>
                <w:rFonts w:eastAsia="Times New Roman" w:cs="Times New Roman"/>
                <w:color w:val="000000"/>
                <w:szCs w:val="24"/>
              </w:rPr>
              <w:t xml:space="preserve">F04 </w:t>
            </w:r>
            <w:r w:rsidR="00C107DC" w:rsidRPr="00491D10">
              <w:rPr>
                <w:rFonts w:eastAsia="Times New Roman" w:cs="Times New Roman"/>
                <w:color w:val="000000"/>
                <w:szCs w:val="24"/>
              </w:rPr>
              <w:t>Luare/prelevare de plante terestre, în general</w:t>
            </w:r>
          </w:p>
          <w:p w14:paraId="569FC16B" w14:textId="77777777" w:rsidR="00C107DC" w:rsidRPr="00491D10" w:rsidRDefault="00286450" w:rsidP="00555AEF">
            <w:pPr>
              <w:pStyle w:val="NoSpacing"/>
              <w:spacing w:line="360" w:lineRule="auto"/>
              <w:rPr>
                <w:rFonts w:cs="Times New Roman"/>
                <w:szCs w:val="24"/>
              </w:rPr>
            </w:pPr>
            <w:r w:rsidRPr="00491D10">
              <w:rPr>
                <w:rFonts w:cs="Times New Roman"/>
                <w:szCs w:val="24"/>
              </w:rPr>
              <w:t xml:space="preserve">F04.02 </w:t>
            </w:r>
            <w:r w:rsidR="00C107DC" w:rsidRPr="00491D10">
              <w:rPr>
                <w:rFonts w:cs="Times New Roman"/>
                <w:szCs w:val="24"/>
              </w:rPr>
              <w:t>Colectarea (ciuperci, licheni, fructe de pădure etc.)</w:t>
            </w:r>
          </w:p>
        </w:tc>
      </w:tr>
      <w:tr w:rsidR="00C107DC" w:rsidRPr="00491D10" w14:paraId="7A55BDB4"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118268F"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068C0CBA"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5D0E7B4"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7844C1" w:rsidRPr="00491D10">
              <w:rPr>
                <w:rFonts w:cs="Times New Roman"/>
                <w:szCs w:val="24"/>
              </w:rPr>
              <w:t xml:space="preserve"> se regăsește în anexa 3.9</w:t>
            </w:r>
            <w:r w:rsidR="00632DBB" w:rsidRPr="00491D10">
              <w:rPr>
                <w:rFonts w:cs="Times New Roman"/>
                <w:szCs w:val="24"/>
              </w:rPr>
              <w:t>4</w:t>
            </w:r>
          </w:p>
        </w:tc>
      </w:tr>
      <w:tr w:rsidR="00C107DC" w:rsidRPr="00491D10" w14:paraId="2C9EE02D"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65B9003"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1B0930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E05B935"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4E86A719"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660AE17B"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A79224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242585B1"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0BDFADA6"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EC55515"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35DC8C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0FECD623" w14:textId="77777777" w:rsidR="00C107DC" w:rsidRPr="00491D10" w:rsidRDefault="00C107DC" w:rsidP="00286450">
            <w:pPr>
              <w:pStyle w:val="NoSpacing"/>
              <w:spacing w:line="360" w:lineRule="auto"/>
              <w:rPr>
                <w:rFonts w:cs="Times New Roman"/>
                <w:szCs w:val="24"/>
              </w:rPr>
            </w:pPr>
            <w:r w:rsidRPr="00491D10">
              <w:rPr>
                <w:rFonts w:cs="Times New Roman"/>
                <w:szCs w:val="24"/>
              </w:rPr>
              <w:t xml:space="preserve">Recoltarea excesiva poate afecta calitatea habitatelor din perimetrul ariei protejate. Se pot modifica parametri structurali ai habitatului prin distrugerea miceliilor și extragerea unei cantități prea mari de fructe de pădure. </w:t>
            </w:r>
          </w:p>
        </w:tc>
      </w:tr>
      <w:tr w:rsidR="00C107DC" w:rsidRPr="00491D10" w14:paraId="508687C7"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F155DDF"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1BF001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7724DA9" w14:textId="77777777" w:rsidR="00C107DC" w:rsidRPr="00491D10" w:rsidRDefault="00286450" w:rsidP="00555AEF">
            <w:pPr>
              <w:spacing w:after="0" w:line="360" w:lineRule="auto"/>
              <w:rPr>
                <w:rFonts w:eastAsia="Times New Roman" w:cs="Times New Roman"/>
                <w:color w:val="000000"/>
                <w:szCs w:val="24"/>
              </w:rPr>
            </w:pPr>
            <w:r w:rsidRPr="00491D10">
              <w:rPr>
                <w:rFonts w:eastAsia="Times New Roman" w:cs="Times New Roman"/>
                <w:color w:val="000000"/>
                <w:szCs w:val="24"/>
              </w:rPr>
              <w:t xml:space="preserve">G01 </w:t>
            </w:r>
            <w:r w:rsidR="00C107DC" w:rsidRPr="00491D10">
              <w:rPr>
                <w:rFonts w:eastAsia="Times New Roman" w:cs="Times New Roman"/>
                <w:color w:val="000000"/>
                <w:szCs w:val="24"/>
              </w:rPr>
              <w:t>Sport în aer liber şi activităţi de petrecere a timpului liber, activităţi recreative</w:t>
            </w:r>
          </w:p>
          <w:p w14:paraId="271A4328" w14:textId="77777777" w:rsidR="00C107DC" w:rsidRPr="00491D10" w:rsidRDefault="00286450" w:rsidP="00555AEF">
            <w:pPr>
              <w:pStyle w:val="NoSpacing"/>
              <w:spacing w:line="360" w:lineRule="auto"/>
              <w:rPr>
                <w:rFonts w:cs="Times New Roman"/>
                <w:szCs w:val="24"/>
              </w:rPr>
            </w:pPr>
            <w:r w:rsidRPr="00491D10">
              <w:rPr>
                <w:rFonts w:cs="Times New Roman"/>
                <w:szCs w:val="24"/>
              </w:rPr>
              <w:t xml:space="preserve">G01.03 </w:t>
            </w:r>
            <w:r w:rsidR="00C107DC" w:rsidRPr="00491D10">
              <w:rPr>
                <w:rFonts w:cs="Times New Roman"/>
                <w:szCs w:val="24"/>
              </w:rPr>
              <w:t>V</w:t>
            </w:r>
            <w:r w:rsidR="00C107DC" w:rsidRPr="00491D10">
              <w:rPr>
                <w:rFonts w:cs="Times New Roman"/>
                <w:spacing w:val="-1"/>
                <w:szCs w:val="24"/>
              </w:rPr>
              <w:t>e</w:t>
            </w:r>
            <w:r w:rsidR="00C107DC" w:rsidRPr="00491D10">
              <w:rPr>
                <w:rFonts w:cs="Times New Roman"/>
                <w:szCs w:val="24"/>
              </w:rPr>
              <w:t>hi</w:t>
            </w:r>
            <w:r w:rsidR="00C107DC" w:rsidRPr="00491D10">
              <w:rPr>
                <w:rFonts w:cs="Times New Roman"/>
                <w:spacing w:val="-1"/>
                <w:szCs w:val="24"/>
              </w:rPr>
              <w:t>c</w:t>
            </w:r>
            <w:r w:rsidR="00C107DC" w:rsidRPr="00491D10">
              <w:rPr>
                <w:rFonts w:cs="Times New Roman"/>
                <w:szCs w:val="24"/>
              </w:rPr>
              <w:t>ule</w:t>
            </w:r>
            <w:r w:rsidR="00C107DC" w:rsidRPr="00491D10">
              <w:rPr>
                <w:rFonts w:cs="Times New Roman"/>
                <w:spacing w:val="-1"/>
                <w:szCs w:val="24"/>
              </w:rPr>
              <w:t xml:space="preserve"> </w:t>
            </w:r>
            <w:r w:rsidR="00C107DC" w:rsidRPr="00491D10">
              <w:rPr>
                <w:rFonts w:cs="Times New Roman"/>
                <w:szCs w:val="24"/>
              </w:rPr>
              <w:t>cu motor</w:t>
            </w:r>
          </w:p>
          <w:p w14:paraId="358F2B8D" w14:textId="77777777" w:rsidR="00C107DC" w:rsidRPr="00491D10" w:rsidRDefault="00286450" w:rsidP="00555AEF">
            <w:pPr>
              <w:pStyle w:val="NoSpacing"/>
              <w:spacing w:line="360" w:lineRule="auto"/>
              <w:rPr>
                <w:rFonts w:cs="Times New Roman"/>
                <w:spacing w:val="-2"/>
                <w:szCs w:val="24"/>
              </w:rPr>
            </w:pPr>
            <w:r w:rsidRPr="00491D10">
              <w:rPr>
                <w:rFonts w:cs="Times New Roman"/>
                <w:szCs w:val="24"/>
              </w:rPr>
              <w:t xml:space="preserve">G01.03.02 </w:t>
            </w:r>
            <w:r w:rsidR="00C107DC" w:rsidRPr="00491D10">
              <w:rPr>
                <w:rFonts w:eastAsia="Times New Roman" w:cs="Times New Roman"/>
                <w:color w:val="000000"/>
                <w:szCs w:val="24"/>
              </w:rPr>
              <w:t>Conducerea în afara drumului a vehiculelor motorizate</w:t>
            </w:r>
          </w:p>
        </w:tc>
      </w:tr>
      <w:tr w:rsidR="00C107DC" w:rsidRPr="00491D10" w14:paraId="7EE73FB9"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413C90A"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614661E"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79E4C70"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1060B4" w:rsidRPr="00491D10">
              <w:rPr>
                <w:rFonts w:cs="Times New Roman"/>
                <w:szCs w:val="24"/>
              </w:rPr>
              <w:t xml:space="preserve"> se regăsește în anexa 3.9</w:t>
            </w:r>
            <w:r w:rsidR="00286450" w:rsidRPr="00491D10">
              <w:rPr>
                <w:rFonts w:cs="Times New Roman"/>
                <w:szCs w:val="24"/>
              </w:rPr>
              <w:t>5, 3.96</w:t>
            </w:r>
          </w:p>
        </w:tc>
      </w:tr>
      <w:tr w:rsidR="00C107DC" w:rsidRPr="00491D10" w14:paraId="4840F599"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088490A6"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0ADEE4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0B9AAF3A"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toate căile de acces în sit.</w:t>
            </w:r>
          </w:p>
        </w:tc>
      </w:tr>
      <w:tr w:rsidR="00C107DC" w:rsidRPr="00491D10" w14:paraId="6C24BC45"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7F1ACAE4"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1E684A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37B4C23"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70ADE986"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58578FF0"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3239C12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6CB4D720" w14:textId="77777777" w:rsidR="00C107DC" w:rsidRPr="00491D10" w:rsidRDefault="00C107DC" w:rsidP="00765C24">
            <w:pPr>
              <w:pStyle w:val="NoSpacing"/>
              <w:spacing w:line="360" w:lineRule="auto"/>
              <w:rPr>
                <w:rFonts w:cs="Times New Roman"/>
                <w:szCs w:val="24"/>
              </w:rPr>
            </w:pPr>
            <w:r w:rsidRPr="00491D10">
              <w:rPr>
                <w:rFonts w:cs="Times New Roman"/>
                <w:szCs w:val="24"/>
              </w:rPr>
              <w:t>Activitatea</w:t>
            </w:r>
            <w:r w:rsidR="008A22B9" w:rsidRPr="00491D10">
              <w:rPr>
                <w:rFonts w:cs="Times New Roman"/>
                <w:szCs w:val="24"/>
              </w:rPr>
              <w:t xml:space="preserve"> de c</w:t>
            </w:r>
            <w:r w:rsidRPr="00491D10">
              <w:rPr>
                <w:rFonts w:cs="Times New Roman"/>
                <w:szCs w:val="24"/>
              </w:rPr>
              <w:t>ondus off road generează zgomot, noxe, gaze de eșapament,  afectând starea ecosistemului: sol (apar șanțuri, gropi, ravene, poluare aer, sol, apă), vegetație (călcare - rupere, dezrădăcinare), faună (stress, victime accidentale).</w:t>
            </w:r>
          </w:p>
        </w:tc>
      </w:tr>
      <w:tr w:rsidR="00C107DC" w:rsidRPr="00491D10" w14:paraId="5444E78C"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AE4A01B"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0FDF115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7BA8EECC" w14:textId="77777777" w:rsidR="00C107DC" w:rsidRPr="00491D10" w:rsidRDefault="00286450" w:rsidP="00555AEF">
            <w:pPr>
              <w:pStyle w:val="NoSpacing"/>
              <w:spacing w:line="360" w:lineRule="auto"/>
              <w:rPr>
                <w:rFonts w:cs="Times New Roman"/>
                <w:szCs w:val="24"/>
              </w:rPr>
            </w:pPr>
            <w:r w:rsidRPr="00491D10">
              <w:rPr>
                <w:rFonts w:cs="Times New Roman"/>
                <w:szCs w:val="24"/>
              </w:rPr>
              <w:t xml:space="preserve">G02 </w:t>
            </w:r>
            <w:r w:rsidR="00C107DC" w:rsidRPr="00491D10">
              <w:rPr>
                <w:rFonts w:eastAsia="Times New Roman" w:cs="Times New Roman"/>
                <w:color w:val="000000"/>
                <w:szCs w:val="24"/>
              </w:rPr>
              <w:t>Complexe sportive și de odihnă</w:t>
            </w:r>
          </w:p>
          <w:p w14:paraId="1ADE1128" w14:textId="77777777" w:rsidR="00C107DC" w:rsidRPr="00491D10" w:rsidRDefault="00286450" w:rsidP="00555AEF">
            <w:pPr>
              <w:pStyle w:val="NoSpacing"/>
              <w:spacing w:line="360" w:lineRule="auto"/>
              <w:rPr>
                <w:rFonts w:cs="Times New Roman"/>
                <w:szCs w:val="24"/>
              </w:rPr>
            </w:pPr>
            <w:r w:rsidRPr="00491D10">
              <w:rPr>
                <w:rFonts w:cs="Times New Roman"/>
                <w:szCs w:val="24"/>
              </w:rPr>
              <w:t xml:space="preserve">G02.02 </w:t>
            </w:r>
            <w:r w:rsidR="00C107DC" w:rsidRPr="00491D10">
              <w:rPr>
                <w:rFonts w:cs="Times New Roman"/>
                <w:szCs w:val="24"/>
              </w:rPr>
              <w:t>Complexe de ski</w:t>
            </w:r>
          </w:p>
        </w:tc>
      </w:tr>
      <w:tr w:rsidR="00C107DC" w:rsidRPr="00491D10" w14:paraId="272AF545"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273D2A7"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06546FA"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860DDD5"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115F43" w:rsidRPr="00491D10">
              <w:rPr>
                <w:rFonts w:cs="Times New Roman"/>
                <w:szCs w:val="24"/>
              </w:rPr>
              <w:t xml:space="preserve"> se regăsește în anexa 3.97</w:t>
            </w:r>
          </w:p>
        </w:tc>
      </w:tr>
      <w:tr w:rsidR="00C107DC" w:rsidRPr="00491D10" w14:paraId="70FB4C8A"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6101715"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2252514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B03EF2C" w14:textId="77777777" w:rsidR="00C107DC" w:rsidRPr="00491D10" w:rsidRDefault="00286450" w:rsidP="00555AEF">
            <w:pPr>
              <w:pStyle w:val="NoSpacing"/>
              <w:spacing w:line="360" w:lineRule="auto"/>
              <w:rPr>
                <w:rFonts w:cs="Times New Roman"/>
                <w:szCs w:val="24"/>
              </w:rPr>
            </w:pPr>
            <w:r w:rsidRPr="00491D10">
              <w:rPr>
                <w:rFonts w:cs="Times New Roman"/>
                <w:szCs w:val="24"/>
              </w:rPr>
              <w:t>Vârful</w:t>
            </w:r>
            <w:r w:rsidR="00C107DC" w:rsidRPr="00491D10">
              <w:rPr>
                <w:rFonts w:cs="Times New Roman"/>
                <w:szCs w:val="24"/>
              </w:rPr>
              <w:t xml:space="preserve"> Secu</w:t>
            </w:r>
          </w:p>
        </w:tc>
      </w:tr>
      <w:tr w:rsidR="00C107DC" w:rsidRPr="00491D10" w14:paraId="5B0854BA"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73B43700"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3AEF85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A7A908D"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09598D5D"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69A745CD"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512DA85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5F9F9D11" w14:textId="77777777" w:rsidR="00C107DC" w:rsidRPr="00491D10" w:rsidRDefault="00C107DC" w:rsidP="00555AEF">
            <w:pPr>
              <w:pStyle w:val="NoSpacing"/>
              <w:spacing w:line="360" w:lineRule="auto"/>
              <w:rPr>
                <w:rFonts w:cs="Times New Roman"/>
                <w:szCs w:val="24"/>
              </w:rPr>
            </w:pPr>
            <w:r w:rsidRPr="00491D10">
              <w:rPr>
                <w:rFonts w:cs="Times New Roman"/>
                <w:szCs w:val="24"/>
              </w:rPr>
              <w:t>Promovarea proiectului p</w:t>
            </w:r>
            <w:r w:rsidR="008A22B9" w:rsidRPr="00491D10">
              <w:rPr>
                <w:rFonts w:cs="Times New Roman"/>
                <w:szCs w:val="24"/>
              </w:rPr>
              <w:t>â</w:t>
            </w:r>
            <w:r w:rsidRPr="00491D10">
              <w:rPr>
                <w:rFonts w:cs="Times New Roman"/>
                <w:szCs w:val="24"/>
              </w:rPr>
              <w:t>rtiei/complexului de ski fără un studiu integrat de impact: economic (viabilitatea relativ</w:t>
            </w:r>
            <w:r w:rsidR="008A22B9" w:rsidRPr="00491D10">
              <w:rPr>
                <w:rFonts w:cs="Times New Roman"/>
                <w:szCs w:val="24"/>
              </w:rPr>
              <w:t>ă</w:t>
            </w:r>
            <w:r w:rsidRPr="00491D10">
              <w:rPr>
                <w:rFonts w:cs="Times New Roman"/>
                <w:szCs w:val="24"/>
              </w:rPr>
              <w:t>) - social și de mediu, poate să creeze un impact multiplu: fragmentare corpuri pădure</w:t>
            </w:r>
            <w:r w:rsidR="008A22B9" w:rsidRPr="00491D10">
              <w:rPr>
                <w:rFonts w:cs="Times New Roman"/>
                <w:szCs w:val="24"/>
              </w:rPr>
              <w:t xml:space="preserve">, </w:t>
            </w:r>
            <w:r w:rsidRPr="00491D10">
              <w:rPr>
                <w:rFonts w:cs="Times New Roman"/>
                <w:szCs w:val="24"/>
              </w:rPr>
              <w:t>zgomot</w:t>
            </w:r>
            <w:r w:rsidR="008A22B9" w:rsidRPr="00491D10">
              <w:rPr>
                <w:rFonts w:cs="Times New Roman"/>
                <w:szCs w:val="24"/>
              </w:rPr>
              <w:t xml:space="preserve">, </w:t>
            </w:r>
            <w:r w:rsidRPr="00491D10">
              <w:rPr>
                <w:rFonts w:cs="Times New Roman"/>
                <w:szCs w:val="24"/>
              </w:rPr>
              <w:t>deșeuri</w:t>
            </w:r>
            <w:r w:rsidR="008A22B9" w:rsidRPr="00491D10">
              <w:rPr>
                <w:rFonts w:cs="Times New Roman"/>
                <w:szCs w:val="24"/>
              </w:rPr>
              <w:t xml:space="preserve">, </w:t>
            </w:r>
            <w:r w:rsidRPr="00491D10">
              <w:rPr>
                <w:rFonts w:cs="Times New Roman"/>
                <w:szCs w:val="24"/>
              </w:rPr>
              <w:t xml:space="preserve"> transport</w:t>
            </w:r>
            <w:r w:rsidR="008A22B9" w:rsidRPr="00491D10">
              <w:rPr>
                <w:rFonts w:cs="Times New Roman"/>
                <w:szCs w:val="24"/>
              </w:rPr>
              <w:t>,</w:t>
            </w:r>
            <w:r w:rsidRPr="00491D10">
              <w:rPr>
                <w:rFonts w:cs="Times New Roman"/>
                <w:szCs w:val="24"/>
              </w:rPr>
              <w:t xml:space="preserve"> etc.</w:t>
            </w:r>
          </w:p>
        </w:tc>
      </w:tr>
      <w:tr w:rsidR="00C107DC" w:rsidRPr="00491D10" w14:paraId="352E84D1"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B90E9BF"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16430BC"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BAE68CC" w14:textId="77777777" w:rsidR="00C107DC" w:rsidRPr="00491D10" w:rsidRDefault="00C107DC" w:rsidP="00555AEF">
            <w:pPr>
              <w:pStyle w:val="NoSpacing"/>
              <w:spacing w:line="360" w:lineRule="auto"/>
              <w:rPr>
                <w:rFonts w:cs="Times New Roman"/>
                <w:szCs w:val="24"/>
              </w:rPr>
            </w:pPr>
            <w:r w:rsidRPr="00491D10">
              <w:rPr>
                <w:rFonts w:cs="Times New Roman"/>
                <w:szCs w:val="24"/>
              </w:rPr>
              <w:t>H01 Poluarea apelor de suprafaţă (limnice, terestre)</w:t>
            </w:r>
          </w:p>
          <w:p w14:paraId="7CF74567" w14:textId="77777777" w:rsidR="00C107DC" w:rsidRPr="00491D10" w:rsidRDefault="00C107DC" w:rsidP="00555AEF">
            <w:pPr>
              <w:pStyle w:val="NoSpacing"/>
              <w:spacing w:line="360" w:lineRule="auto"/>
              <w:rPr>
                <w:rFonts w:cs="Times New Roman"/>
                <w:szCs w:val="24"/>
              </w:rPr>
            </w:pPr>
            <w:r w:rsidRPr="00491D10">
              <w:rPr>
                <w:rFonts w:cs="Times New Roman"/>
                <w:szCs w:val="24"/>
              </w:rPr>
              <w:t>H01.05 Poluarea difuză a apelor de suprafaţă, cauzată de activităţi agricole şi forestiere</w:t>
            </w:r>
          </w:p>
        </w:tc>
      </w:tr>
      <w:tr w:rsidR="00C107DC" w:rsidRPr="00491D10" w14:paraId="02E6B661"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4AA1E44"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D57F677"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296EBF3"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7A0063" w:rsidRPr="00491D10">
              <w:rPr>
                <w:rFonts w:cs="Times New Roman"/>
                <w:szCs w:val="24"/>
              </w:rPr>
              <w:t xml:space="preserve"> se regăsește în anexa 3.98</w:t>
            </w:r>
          </w:p>
        </w:tc>
      </w:tr>
      <w:tr w:rsidR="00C107DC" w:rsidRPr="00491D10" w14:paraId="37EB3A52"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7EF4655"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16A1354"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3D74764D" w14:textId="77777777" w:rsidR="00C107DC" w:rsidRPr="00491D10" w:rsidRDefault="00C107DC" w:rsidP="00555AEF">
            <w:pPr>
              <w:pStyle w:val="NoSpacing"/>
              <w:spacing w:line="360" w:lineRule="auto"/>
              <w:rPr>
                <w:rFonts w:cs="Times New Roman"/>
                <w:szCs w:val="24"/>
              </w:rPr>
            </w:pPr>
            <w:r w:rsidRPr="00491D10">
              <w:rPr>
                <w:rFonts w:cs="Times New Roman"/>
                <w:szCs w:val="24"/>
              </w:rPr>
              <w:t>Pe râurile din sit.</w:t>
            </w:r>
          </w:p>
        </w:tc>
      </w:tr>
      <w:tr w:rsidR="00C107DC" w:rsidRPr="00491D10" w14:paraId="7A0B989C"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5629272A"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3D06C20"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6DD0B062"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171F9E8D"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29EA8000"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243D460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5DB580EB" w14:textId="77777777" w:rsidR="00C107DC" w:rsidRPr="00491D10" w:rsidRDefault="00C107DC" w:rsidP="00286450">
            <w:pPr>
              <w:pStyle w:val="NoSpacing"/>
              <w:spacing w:line="360" w:lineRule="auto"/>
              <w:rPr>
                <w:rFonts w:cs="Times New Roman"/>
                <w:szCs w:val="24"/>
                <w:shd w:val="clear" w:color="auto" w:fill="FFFFFF"/>
              </w:rPr>
            </w:pPr>
            <w:r w:rsidRPr="00491D10">
              <w:rPr>
                <w:rFonts w:cs="Times New Roman"/>
                <w:szCs w:val="24"/>
              </w:rPr>
              <w:t xml:space="preserve">Poluarea apelor de suprafață poate proveni de la localnici, turiști/pescari sau muncitorii care exploatează pădurile, de la utilaje sau substanțe chimice folosite. </w:t>
            </w:r>
            <w:r w:rsidRPr="00491D10">
              <w:rPr>
                <w:rFonts w:cs="Times New Roman"/>
                <w:szCs w:val="24"/>
                <w:shd w:val="clear" w:color="auto" w:fill="FFFFFF"/>
              </w:rPr>
              <w:t xml:space="preserve">În caz că aceste substanțe chimice </w:t>
            </w:r>
            <w:r w:rsidRPr="00491D10">
              <w:rPr>
                <w:rFonts w:cs="Times New Roman"/>
                <w:szCs w:val="24"/>
                <w:shd w:val="clear" w:color="auto" w:fill="FFFFFF"/>
              </w:rPr>
              <w:lastRenderedPageBreak/>
              <w:t>ajung în viitor în habitatele acvatice din interiorul sitului, ele afectează biodiversitatea.</w:t>
            </w:r>
          </w:p>
        </w:tc>
      </w:tr>
      <w:tr w:rsidR="00C107DC" w:rsidRPr="00491D10" w14:paraId="3407916B"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3123F45"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E120ECF"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75CF05BF" w14:textId="77777777" w:rsidR="00C107DC" w:rsidRPr="00491D10" w:rsidRDefault="00C107DC" w:rsidP="00555AEF">
            <w:pPr>
              <w:pStyle w:val="NoSpacing"/>
              <w:spacing w:line="360" w:lineRule="auto"/>
              <w:rPr>
                <w:rFonts w:cs="Times New Roman"/>
                <w:szCs w:val="24"/>
              </w:rPr>
            </w:pPr>
            <w:r w:rsidRPr="00491D10">
              <w:rPr>
                <w:rFonts w:cs="Times New Roman"/>
                <w:szCs w:val="24"/>
              </w:rPr>
              <w:t>H01 Poluarea apelor de suprafaţă (limnice, terestre)</w:t>
            </w:r>
          </w:p>
          <w:p w14:paraId="221C5578" w14:textId="77777777" w:rsidR="00C107DC" w:rsidRPr="00491D10" w:rsidRDefault="00C107DC" w:rsidP="00555AEF">
            <w:pPr>
              <w:pStyle w:val="NoSpacing"/>
              <w:spacing w:line="360" w:lineRule="auto"/>
              <w:rPr>
                <w:rFonts w:cs="Times New Roman"/>
                <w:szCs w:val="24"/>
              </w:rPr>
            </w:pPr>
            <w:r w:rsidRPr="00491D10">
              <w:rPr>
                <w:rFonts w:eastAsia="Times New Roman" w:cs="Times New Roman"/>
                <w:szCs w:val="24"/>
              </w:rPr>
              <w:t xml:space="preserve">H01.09. </w:t>
            </w:r>
            <w:r w:rsidRPr="00491D10">
              <w:rPr>
                <w:rFonts w:eastAsia="Times New Roman" w:cs="Times New Roman"/>
                <w:bCs/>
                <w:szCs w:val="24"/>
              </w:rPr>
              <w:t>Poluarea difuză a apelor de suprafață, cauzată de alte surse care nu sunt enumerate</w:t>
            </w:r>
          </w:p>
        </w:tc>
      </w:tr>
      <w:tr w:rsidR="00C107DC" w:rsidRPr="00491D10" w14:paraId="58075009"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216291E3"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D836709"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514BF9B"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7A0063" w:rsidRPr="00491D10">
              <w:rPr>
                <w:rFonts w:cs="Times New Roman"/>
                <w:szCs w:val="24"/>
              </w:rPr>
              <w:t xml:space="preserve"> se regăsește în anexa 3.99</w:t>
            </w:r>
          </w:p>
        </w:tc>
      </w:tr>
      <w:tr w:rsidR="00C107DC" w:rsidRPr="00491D10" w14:paraId="0325B81C"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2B9641FC"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E6E3CC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61EB580" w14:textId="77777777" w:rsidR="00C107DC" w:rsidRPr="00491D10" w:rsidRDefault="00C107DC" w:rsidP="00555AEF">
            <w:pPr>
              <w:pStyle w:val="NoSpacing"/>
              <w:spacing w:line="360" w:lineRule="auto"/>
              <w:rPr>
                <w:rFonts w:cs="Times New Roman"/>
                <w:szCs w:val="24"/>
              </w:rPr>
            </w:pPr>
            <w:r w:rsidRPr="00491D10">
              <w:rPr>
                <w:rFonts w:cs="Times New Roman"/>
                <w:szCs w:val="24"/>
              </w:rPr>
              <w:t>În interiorul sitului pe Valea Văratec, Valea lui Mihai, Cizma Mare și Izvorul Roșu.</w:t>
            </w:r>
          </w:p>
        </w:tc>
      </w:tr>
      <w:tr w:rsidR="00C107DC" w:rsidRPr="00491D10" w14:paraId="7380A926"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5914BE05"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BCABA5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7B5B2AAA"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444348" w:rsidRPr="00491D10" w14:paraId="3060FCF5"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tcPr>
          <w:p w14:paraId="29E61E80" w14:textId="77777777" w:rsidR="00444348" w:rsidRPr="00491D10" w:rsidRDefault="00444348"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tcPr>
          <w:p w14:paraId="7C2CEC8A" w14:textId="77777777" w:rsidR="00444348" w:rsidRPr="00491D10" w:rsidRDefault="00444348" w:rsidP="00555AEF">
            <w:pPr>
              <w:pStyle w:val="NoSpacing"/>
              <w:spacing w:line="360" w:lineRule="auto"/>
              <w:rPr>
                <w:rFonts w:cs="Times New Roman"/>
                <w:bCs/>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tcPr>
          <w:p w14:paraId="627B5461" w14:textId="77777777" w:rsidR="00444348" w:rsidRPr="00491D10" w:rsidRDefault="00444348" w:rsidP="00286450">
            <w:pPr>
              <w:pStyle w:val="NoSpacing"/>
              <w:spacing w:line="360" w:lineRule="auto"/>
              <w:rPr>
                <w:rFonts w:cs="Times New Roman"/>
                <w:szCs w:val="24"/>
              </w:rPr>
            </w:pPr>
            <w:r w:rsidRPr="00491D10">
              <w:rPr>
                <w:rFonts w:cs="Times New Roman"/>
                <w:szCs w:val="24"/>
              </w:rPr>
              <w:t xml:space="preserve">Poluarea cu ape provenite din minerit poate avea efecte </w:t>
            </w:r>
            <w:r w:rsidR="00286450" w:rsidRPr="00491D10">
              <w:rPr>
                <w:rFonts w:cs="Times New Roman"/>
                <w:szCs w:val="24"/>
              </w:rPr>
              <w:t>semnificative</w:t>
            </w:r>
            <w:r w:rsidRPr="00491D10">
              <w:rPr>
                <w:rFonts w:cs="Times New Roman"/>
                <w:szCs w:val="24"/>
              </w:rPr>
              <w:t xml:space="preserve"> în sit, îndeosebi prin poluarea difuză a apelor de suprafaţă (cauzată de alte surse care nu sunt enumerate) prin procesul lent de ”leșiere” a apelor pluviale în contact cu sulfurile mineralelor neferoase din sterilul minier. La sfârșitul lunii martie 2018 o deversare accidentală de ape poluate de la Băiuț cu o mare concentrare de metale grele, a dus la mortalitate masivă a ihtiofaunei; această viitură ucigașă a omorât circa 3 tone de pește în aval de sit.</w:t>
            </w:r>
          </w:p>
        </w:tc>
      </w:tr>
      <w:tr w:rsidR="00C107DC" w:rsidRPr="00491D10" w14:paraId="785FA9C5"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3D5162D"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0C087A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520DA33" w14:textId="77777777" w:rsidR="00C107DC" w:rsidRPr="00491D10" w:rsidRDefault="00C107DC" w:rsidP="00555AEF">
            <w:pPr>
              <w:pStyle w:val="NoSpacing"/>
              <w:spacing w:line="360" w:lineRule="auto"/>
              <w:rPr>
                <w:rFonts w:cs="Times New Roman"/>
                <w:spacing w:val="-2"/>
                <w:szCs w:val="24"/>
              </w:rPr>
            </w:pPr>
            <w:r w:rsidRPr="00491D10">
              <w:rPr>
                <w:rFonts w:cs="Times New Roman"/>
                <w:szCs w:val="24"/>
              </w:rPr>
              <w:t>I03.01 Poluare genetică (animale)</w:t>
            </w:r>
          </w:p>
        </w:tc>
      </w:tr>
      <w:tr w:rsidR="00C107DC" w:rsidRPr="00491D10" w14:paraId="066BE8C2"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0900E334"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02190674"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5194B56"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950258" w:rsidRPr="00491D10">
              <w:rPr>
                <w:rFonts w:cs="Times New Roman"/>
                <w:szCs w:val="24"/>
              </w:rPr>
              <w:t xml:space="preserve"> se regăsește în anexa 3.10</w:t>
            </w:r>
            <w:r w:rsidR="00632DBB" w:rsidRPr="00491D10">
              <w:rPr>
                <w:rFonts w:cs="Times New Roman"/>
                <w:szCs w:val="24"/>
              </w:rPr>
              <w:t>0</w:t>
            </w:r>
          </w:p>
        </w:tc>
      </w:tr>
      <w:tr w:rsidR="00C107DC" w:rsidRPr="00491D10" w14:paraId="1C7A6FB6"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4CCFBAB"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6DFBAD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0010B849"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369C729E"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201C4C86"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8B062A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21C5A6CB"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1ED7FBCE"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2AE5EC12"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519E2BC1"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3C017450"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În prezent pesta porcină africană (PPA) este prezentă și în județul Maramureș, astfel că nu se știe </w:t>
            </w:r>
            <w:r w:rsidRPr="00491D10">
              <w:rPr>
                <w:rFonts w:cs="Times New Roman"/>
                <w:szCs w:val="24"/>
              </w:rPr>
              <w:lastRenderedPageBreak/>
              <w:t>cum va evolua situația epidemiei, aceasta afectând atât porci mistreți (</w:t>
            </w:r>
            <w:r w:rsidRPr="00491D10">
              <w:rPr>
                <w:rFonts w:cs="Times New Roman"/>
                <w:i/>
                <w:szCs w:val="24"/>
              </w:rPr>
              <w:t>Sus scofa</w:t>
            </w:r>
            <w:r w:rsidRPr="00491D10">
              <w:rPr>
                <w:rFonts w:cs="Times New Roman"/>
                <w:szCs w:val="24"/>
              </w:rPr>
              <w:t>) cât și domestici.</w:t>
            </w:r>
          </w:p>
        </w:tc>
      </w:tr>
      <w:tr w:rsidR="00C107DC" w:rsidRPr="00491D10" w14:paraId="7C852EB6"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EE3C009"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24B0DE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74625C8B" w14:textId="77777777" w:rsidR="00C107DC" w:rsidRPr="00491D10" w:rsidRDefault="00286450" w:rsidP="00555AEF">
            <w:pPr>
              <w:pStyle w:val="NoSpacing"/>
              <w:spacing w:line="360" w:lineRule="auto"/>
              <w:rPr>
                <w:rFonts w:cs="Times New Roman"/>
                <w:szCs w:val="24"/>
              </w:rPr>
            </w:pPr>
            <w:r w:rsidRPr="00491D10">
              <w:rPr>
                <w:rFonts w:cs="Times New Roman"/>
                <w:szCs w:val="24"/>
              </w:rPr>
              <w:t xml:space="preserve">I01 </w:t>
            </w:r>
            <w:r w:rsidR="00C107DC" w:rsidRPr="00491D10">
              <w:rPr>
                <w:rFonts w:cs="Times New Roman"/>
                <w:szCs w:val="24"/>
              </w:rPr>
              <w:t>Specii invazive non-native (alogene)</w:t>
            </w:r>
          </w:p>
        </w:tc>
      </w:tr>
      <w:tr w:rsidR="00C107DC" w:rsidRPr="00491D10" w14:paraId="58CEF75E"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C5E03D1"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DC51A9A"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D9A7031"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7A0063" w:rsidRPr="00491D10">
              <w:rPr>
                <w:rFonts w:cs="Times New Roman"/>
                <w:szCs w:val="24"/>
              </w:rPr>
              <w:t xml:space="preserve"> se regăsește în anexa 3.10</w:t>
            </w:r>
            <w:r w:rsidR="00632DBB" w:rsidRPr="00491D10">
              <w:rPr>
                <w:rFonts w:cs="Times New Roman"/>
                <w:szCs w:val="24"/>
              </w:rPr>
              <w:t>1</w:t>
            </w:r>
          </w:p>
        </w:tc>
      </w:tr>
      <w:tr w:rsidR="00C107DC" w:rsidRPr="00491D10" w14:paraId="4A03CACD"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6F4BCD3"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5FC9EC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07650880"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08D90ADD"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0E87EC13"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F7840F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1360EFB7"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36BF9A81"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0982696D"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6B13235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58405311" w14:textId="77777777" w:rsidR="00C107DC" w:rsidRPr="00491D10" w:rsidRDefault="00C107DC" w:rsidP="00286450">
            <w:pPr>
              <w:pStyle w:val="NoSpacing"/>
              <w:spacing w:line="360" w:lineRule="auto"/>
              <w:rPr>
                <w:rFonts w:cs="Times New Roman"/>
                <w:szCs w:val="24"/>
              </w:rPr>
            </w:pPr>
            <w:r w:rsidRPr="00491D10">
              <w:rPr>
                <w:rFonts w:cs="Times New Roman"/>
                <w:szCs w:val="24"/>
              </w:rPr>
              <w:t xml:space="preserve">Prin plantarea iresponsabilă a unor specii alogene deosebit de periculoase, datorită reproducerii accentuate prin drajonare şi seminţiş, abilităţii lor de a penetra habitatele naturale şi capacitatea de a elimina speciile native prin competiţie se poate ajunge repede la invazii ale acestora. Speciile invazive non-native au efecte majore asupra habitatelor naturale, manifestate în special prin alterarea lor. Poate să fie vorba de diferite specii arborescente sau arbustive, specii de animale acvatice (scoici, raci, pești etc). Efectele acestor specii invazive sunt greu de estimat, dar ele pot avea impact </w:t>
            </w:r>
            <w:r w:rsidR="00286450" w:rsidRPr="00491D10">
              <w:rPr>
                <w:rFonts w:cs="Times New Roman"/>
                <w:szCs w:val="24"/>
              </w:rPr>
              <w:t>semnificativ</w:t>
            </w:r>
            <w:r w:rsidRPr="00491D10">
              <w:rPr>
                <w:rFonts w:cs="Times New Roman"/>
                <w:szCs w:val="24"/>
              </w:rPr>
              <w:t xml:space="preserve"> asupra habitatelor și speciilor prezente în mod natural în aria protejată</w:t>
            </w:r>
          </w:p>
        </w:tc>
      </w:tr>
      <w:tr w:rsidR="00C107DC" w:rsidRPr="00491D10" w14:paraId="6B25E6C1"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F970CD8"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0D4AD5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A0A8140" w14:textId="77777777" w:rsidR="00C107DC" w:rsidRPr="00491D10" w:rsidRDefault="00286450" w:rsidP="00555AEF">
            <w:pPr>
              <w:pStyle w:val="NoSpacing"/>
              <w:spacing w:line="360" w:lineRule="auto"/>
              <w:rPr>
                <w:rFonts w:cs="Times New Roman"/>
                <w:szCs w:val="24"/>
              </w:rPr>
            </w:pPr>
            <w:r w:rsidRPr="00491D10">
              <w:rPr>
                <w:rFonts w:cs="Times New Roman"/>
                <w:szCs w:val="24"/>
              </w:rPr>
              <w:t xml:space="preserve">J03 </w:t>
            </w:r>
            <w:r w:rsidR="00C107DC" w:rsidRPr="00491D10">
              <w:rPr>
                <w:rFonts w:cs="Times New Roman"/>
                <w:szCs w:val="24"/>
              </w:rPr>
              <w:t>Alte modificări ale ecosistemelor</w:t>
            </w:r>
          </w:p>
          <w:p w14:paraId="100D5942" w14:textId="77777777" w:rsidR="00C107DC" w:rsidRPr="00491D10" w:rsidRDefault="00286450" w:rsidP="00555AEF">
            <w:pPr>
              <w:pStyle w:val="NoSpacing"/>
              <w:spacing w:line="360" w:lineRule="auto"/>
              <w:rPr>
                <w:rFonts w:cs="Times New Roman"/>
                <w:szCs w:val="24"/>
              </w:rPr>
            </w:pPr>
            <w:r w:rsidRPr="00491D10">
              <w:rPr>
                <w:rFonts w:cs="Times New Roman"/>
                <w:szCs w:val="24"/>
              </w:rPr>
              <w:t xml:space="preserve">J03.01 </w:t>
            </w:r>
            <w:r w:rsidR="00C107DC" w:rsidRPr="00491D10">
              <w:rPr>
                <w:rFonts w:cs="Times New Roman"/>
                <w:szCs w:val="24"/>
              </w:rPr>
              <w:t>Reducerea sau pierderea de caracteristici specifice de habitat</w:t>
            </w:r>
          </w:p>
        </w:tc>
      </w:tr>
      <w:tr w:rsidR="00C107DC" w:rsidRPr="00491D10" w14:paraId="69B9E923"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281279A5"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7D16869"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79F6A32"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950258" w:rsidRPr="00491D10">
              <w:rPr>
                <w:rFonts w:cs="Times New Roman"/>
                <w:szCs w:val="24"/>
              </w:rPr>
              <w:t xml:space="preserve"> se regăsește în anexa 3.102</w:t>
            </w:r>
          </w:p>
        </w:tc>
      </w:tr>
      <w:tr w:rsidR="00C107DC" w:rsidRPr="00491D10" w14:paraId="4B4FA10D"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C31CFEA"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E02029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E298E93"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61D05A6A"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48E24F1B"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D01A16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329A3AD9"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33BBA288"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11298E92"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024F266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3180C2BD" w14:textId="77777777" w:rsidR="00C107DC" w:rsidRPr="00491D10" w:rsidRDefault="00C107DC" w:rsidP="00286450">
            <w:pPr>
              <w:pStyle w:val="NoSpacing"/>
              <w:spacing w:line="360" w:lineRule="auto"/>
              <w:rPr>
                <w:rFonts w:cs="Times New Roman"/>
                <w:szCs w:val="24"/>
              </w:rPr>
            </w:pPr>
            <w:r w:rsidRPr="00491D10">
              <w:rPr>
                <w:rFonts w:cs="Times New Roman"/>
                <w:szCs w:val="24"/>
              </w:rPr>
              <w:t xml:space="preserve">Intervenții silvice, lucrări hidrotehnice, dezvoltarea de infrastructură, toate acestea pot aduce schimbări care să afecteze </w:t>
            </w:r>
            <w:r w:rsidR="00286450" w:rsidRPr="00491D10">
              <w:rPr>
                <w:rFonts w:cs="Times New Roman"/>
                <w:szCs w:val="24"/>
              </w:rPr>
              <w:t>biodiversitatea</w:t>
            </w:r>
            <w:r w:rsidRPr="00491D10">
              <w:rPr>
                <w:rFonts w:cs="Times New Roman"/>
                <w:szCs w:val="24"/>
              </w:rPr>
              <w:t xml:space="preserve"> zonei, distrugând caracterul ei </w:t>
            </w:r>
            <w:r w:rsidR="00286450" w:rsidRPr="00491D10">
              <w:rPr>
                <w:rFonts w:cs="Times New Roman"/>
                <w:szCs w:val="24"/>
              </w:rPr>
              <w:t>natural</w:t>
            </w:r>
            <w:r w:rsidRPr="00491D10">
              <w:rPr>
                <w:rFonts w:cs="Times New Roman"/>
                <w:szCs w:val="24"/>
              </w:rPr>
              <w:t>, ducând la pierderea habitatelor de reproducere, de ascunziș și de creștere.</w:t>
            </w:r>
          </w:p>
        </w:tc>
      </w:tr>
      <w:tr w:rsidR="00C107DC" w:rsidRPr="00491D10" w14:paraId="311185BF"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0570C08"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6755377"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3E0FDDCA" w14:textId="77777777" w:rsidR="00C107DC" w:rsidRPr="00491D10" w:rsidRDefault="00286450" w:rsidP="00555AEF">
            <w:pPr>
              <w:pStyle w:val="NoSpacing"/>
              <w:spacing w:line="360" w:lineRule="auto"/>
              <w:rPr>
                <w:rFonts w:cs="Times New Roman"/>
                <w:szCs w:val="24"/>
                <w:shd w:val="clear" w:color="auto" w:fill="FFFFFF"/>
              </w:rPr>
            </w:pPr>
            <w:r w:rsidRPr="00491D10">
              <w:rPr>
                <w:rFonts w:cs="Times New Roman"/>
                <w:szCs w:val="24"/>
                <w:shd w:val="clear" w:color="auto" w:fill="FFFFFF"/>
              </w:rPr>
              <w:t xml:space="preserve">K01 </w:t>
            </w:r>
            <w:r w:rsidR="00C107DC" w:rsidRPr="00491D10">
              <w:rPr>
                <w:rFonts w:cs="Times New Roman"/>
                <w:szCs w:val="24"/>
                <w:shd w:val="clear" w:color="auto" w:fill="FFFFFF"/>
              </w:rPr>
              <w:t>Procese natural abiotice (lente)</w:t>
            </w:r>
          </w:p>
          <w:p w14:paraId="01BC54E5" w14:textId="77777777" w:rsidR="00C107DC" w:rsidRPr="00491D10" w:rsidRDefault="00286450" w:rsidP="00555AEF">
            <w:pPr>
              <w:pStyle w:val="NoSpacing"/>
              <w:spacing w:line="360" w:lineRule="auto"/>
              <w:rPr>
                <w:rFonts w:cs="Times New Roman"/>
                <w:szCs w:val="24"/>
              </w:rPr>
            </w:pPr>
            <w:r w:rsidRPr="00491D10">
              <w:rPr>
                <w:rFonts w:cs="Times New Roman"/>
                <w:szCs w:val="24"/>
                <w:shd w:val="clear" w:color="auto" w:fill="FFFFFF"/>
              </w:rPr>
              <w:t xml:space="preserve">K01.03 </w:t>
            </w:r>
            <w:r w:rsidR="00C107DC" w:rsidRPr="00491D10">
              <w:rPr>
                <w:rFonts w:cs="Times New Roman"/>
                <w:szCs w:val="24"/>
                <w:shd w:val="clear" w:color="auto" w:fill="FFFFFF"/>
              </w:rPr>
              <w:t>Secare</w:t>
            </w:r>
          </w:p>
        </w:tc>
      </w:tr>
      <w:tr w:rsidR="00C107DC" w:rsidRPr="00491D10" w14:paraId="6C71DC58"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0844BED8"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05A0F67"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A0DBF55"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950258" w:rsidRPr="00491D10">
              <w:rPr>
                <w:rFonts w:cs="Times New Roman"/>
                <w:szCs w:val="24"/>
              </w:rPr>
              <w:t xml:space="preserve"> se regăsește în anexa 3.103</w:t>
            </w:r>
          </w:p>
        </w:tc>
      </w:tr>
      <w:tr w:rsidR="00C107DC" w:rsidRPr="00491D10" w14:paraId="0E1D410E"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71F0C36"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2D24515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551CC73" w14:textId="77777777" w:rsidR="00C107DC" w:rsidRPr="00491D10" w:rsidRDefault="00C107DC" w:rsidP="00555AEF">
            <w:pPr>
              <w:pStyle w:val="NoSpacing"/>
              <w:spacing w:line="360" w:lineRule="auto"/>
              <w:rPr>
                <w:rFonts w:cs="Times New Roman"/>
                <w:szCs w:val="24"/>
              </w:rPr>
            </w:pPr>
            <w:r w:rsidRPr="00491D10">
              <w:rPr>
                <w:rFonts w:cs="Times New Roman"/>
                <w:szCs w:val="24"/>
              </w:rPr>
              <w:t>Râurile de pe suprafața sitului și zonele umede.</w:t>
            </w:r>
          </w:p>
        </w:tc>
      </w:tr>
      <w:tr w:rsidR="00C107DC" w:rsidRPr="00491D10" w14:paraId="0D4DB0B5"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1355716F"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FED5D6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60252D74" w14:textId="77777777" w:rsidR="00C107DC" w:rsidRPr="00491D10" w:rsidRDefault="00C107DC" w:rsidP="00555AEF">
            <w:pPr>
              <w:pStyle w:val="NoSpacing"/>
              <w:spacing w:line="360" w:lineRule="auto"/>
              <w:rPr>
                <w:rFonts w:cs="Times New Roman"/>
                <w:szCs w:val="24"/>
              </w:rPr>
            </w:pPr>
            <w:r w:rsidRPr="00491D10">
              <w:rPr>
                <w:rFonts w:cs="Times New Roman"/>
                <w:szCs w:val="24"/>
              </w:rPr>
              <w:t>S (scăzută)</w:t>
            </w:r>
          </w:p>
        </w:tc>
      </w:tr>
      <w:tr w:rsidR="00C107DC" w:rsidRPr="00491D10" w14:paraId="6CF61316"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7880C300"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7EC5E07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0842279B" w14:textId="77777777" w:rsidR="00C107DC" w:rsidRPr="00491D10" w:rsidRDefault="00C107DC" w:rsidP="00555AEF">
            <w:pPr>
              <w:pStyle w:val="NoSpacing"/>
              <w:spacing w:line="360" w:lineRule="auto"/>
              <w:rPr>
                <w:rFonts w:cs="Times New Roman"/>
                <w:szCs w:val="24"/>
              </w:rPr>
            </w:pPr>
            <w:r w:rsidRPr="00491D10">
              <w:rPr>
                <w:rFonts w:cs="Times New Roman"/>
                <w:szCs w:val="24"/>
              </w:rPr>
              <w:t>Factorii climatici pot cauza variații mari ale nivelului apei. Aceste modificări pot duce la secare sau inundarea unor suprafețe, care pot avea efecte negative asupra speciilor.</w:t>
            </w:r>
          </w:p>
        </w:tc>
      </w:tr>
      <w:tr w:rsidR="00C107DC" w:rsidRPr="00491D10" w14:paraId="613F469A"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7473285"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169F826"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961AFDC" w14:textId="77777777" w:rsidR="00C107DC" w:rsidRPr="00491D10" w:rsidRDefault="00DE356F" w:rsidP="00555AEF">
            <w:pPr>
              <w:pStyle w:val="NoSpacing"/>
              <w:spacing w:line="360" w:lineRule="auto"/>
              <w:rPr>
                <w:rFonts w:cs="Times New Roman"/>
                <w:szCs w:val="24"/>
                <w:shd w:val="clear" w:color="auto" w:fill="FFFFFF"/>
              </w:rPr>
            </w:pPr>
            <w:r w:rsidRPr="00491D10">
              <w:rPr>
                <w:rFonts w:cs="Times New Roman"/>
                <w:szCs w:val="24"/>
                <w:shd w:val="clear" w:color="auto" w:fill="FFFFFF"/>
              </w:rPr>
              <w:t xml:space="preserve">K02 </w:t>
            </w:r>
            <w:r w:rsidR="00C107DC" w:rsidRPr="00491D10">
              <w:rPr>
                <w:rFonts w:cs="Times New Roman"/>
                <w:szCs w:val="24"/>
                <w:shd w:val="clear" w:color="auto" w:fill="FFFFFF"/>
              </w:rPr>
              <w:t>Evoluție biocenotică, succesiune</w:t>
            </w:r>
          </w:p>
          <w:p w14:paraId="53A44D88" w14:textId="77777777" w:rsidR="00C107DC" w:rsidRPr="00491D10" w:rsidRDefault="00DE356F" w:rsidP="00555AEF">
            <w:pPr>
              <w:pStyle w:val="NoSpacing"/>
              <w:spacing w:line="360" w:lineRule="auto"/>
              <w:rPr>
                <w:rFonts w:cs="Times New Roman"/>
                <w:szCs w:val="24"/>
              </w:rPr>
            </w:pPr>
            <w:r w:rsidRPr="00491D10">
              <w:rPr>
                <w:rFonts w:cs="Times New Roman"/>
                <w:szCs w:val="24"/>
                <w:shd w:val="clear" w:color="auto" w:fill="FFFFFF"/>
              </w:rPr>
              <w:t xml:space="preserve">K02.01 </w:t>
            </w:r>
            <w:r w:rsidR="00C107DC" w:rsidRPr="00491D10">
              <w:rPr>
                <w:rFonts w:cs="Times New Roman"/>
                <w:szCs w:val="24"/>
                <w:shd w:val="clear" w:color="auto" w:fill="FFFFFF"/>
              </w:rPr>
              <w:t>Schimbarea compoziției de specii (succesiune)</w:t>
            </w:r>
          </w:p>
        </w:tc>
      </w:tr>
      <w:tr w:rsidR="00C107DC" w:rsidRPr="00491D10" w14:paraId="5A416C89"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538466DF"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96B6C8E"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9303A82"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950258" w:rsidRPr="00491D10">
              <w:rPr>
                <w:rFonts w:cs="Times New Roman"/>
                <w:szCs w:val="24"/>
              </w:rPr>
              <w:t xml:space="preserve"> se regăsește în anexa 3.104</w:t>
            </w:r>
          </w:p>
        </w:tc>
      </w:tr>
      <w:tr w:rsidR="00C107DC" w:rsidRPr="00491D10" w14:paraId="06AEB484"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1AED9F69"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2909383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1BF65BB"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368F3519"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774FEFE9"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0B3B42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19143057"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30B59453"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2EF4E277"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03A0B5AB"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47660AB5" w14:textId="77777777" w:rsidR="00C107DC" w:rsidRPr="00491D10" w:rsidRDefault="00C107DC" w:rsidP="00555AEF">
            <w:pPr>
              <w:pStyle w:val="NoSpacing"/>
              <w:spacing w:line="360" w:lineRule="auto"/>
              <w:rPr>
                <w:rFonts w:cs="Times New Roman"/>
                <w:szCs w:val="24"/>
                <w:shd w:val="clear" w:color="auto" w:fill="FFFFFF"/>
              </w:rPr>
            </w:pPr>
            <w:r w:rsidRPr="00491D10">
              <w:rPr>
                <w:rFonts w:cs="Times New Roman"/>
                <w:szCs w:val="24"/>
                <w:shd w:val="clear" w:color="auto" w:fill="FFFFFF"/>
              </w:rPr>
              <w:t xml:space="preserve">Prin </w:t>
            </w:r>
            <w:r w:rsidRPr="00491D10">
              <w:rPr>
                <w:rFonts w:cs="Times New Roman"/>
                <w:iCs/>
                <w:szCs w:val="24"/>
                <w:shd w:val="clear" w:color="auto" w:fill="FFFFFF"/>
              </w:rPr>
              <w:t>succesiunea vegetaţiei</w:t>
            </w:r>
            <w:r w:rsidRPr="00491D10">
              <w:rPr>
                <w:rFonts w:cs="Times New Roman"/>
                <w:szCs w:val="24"/>
                <w:shd w:val="clear" w:color="auto" w:fill="FFFFFF"/>
              </w:rPr>
              <w:t xml:space="preserve"> se înţelege procesul de modificare sau de înlocuire în timp a compoziţiei vegetației de pe o anumită suprafaţă de teren, ca rezultat al eliminării şi înlocuirii speciilor între ele. Acest fenomen poate fi unul natural sau antropic. </w:t>
            </w:r>
            <w:r w:rsidRPr="00491D10">
              <w:rPr>
                <w:rFonts w:cs="Times New Roman"/>
                <w:szCs w:val="24"/>
              </w:rPr>
              <w:t xml:space="preserve">Suprafețele utilizate ca fânețe, supuse pășunatului </w:t>
            </w:r>
            <w:r w:rsidRPr="00491D10">
              <w:rPr>
                <w:rFonts w:cs="Times New Roman"/>
                <w:szCs w:val="24"/>
              </w:rPr>
              <w:lastRenderedPageBreak/>
              <w:t xml:space="preserve">intensiv, vor evolua spre comunități vegetale specifice pășunilor, cu specii xerofile, ruderale, nitrofile. Atât pășunile cât și fânațele neutilizate vor ajunge acoperite cu tufărișuri și mai apoi cu păduri. </w:t>
            </w:r>
          </w:p>
        </w:tc>
      </w:tr>
      <w:tr w:rsidR="00C107DC" w:rsidRPr="00491D10" w14:paraId="7240E312"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4108146F"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6E04CFD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49A5A1E6" w14:textId="77777777" w:rsidR="00C107DC" w:rsidRPr="00491D10" w:rsidRDefault="00C107DC" w:rsidP="00555AEF">
            <w:pPr>
              <w:pStyle w:val="NoSpacing"/>
              <w:spacing w:line="360" w:lineRule="auto"/>
              <w:rPr>
                <w:rFonts w:cs="Times New Roman"/>
                <w:szCs w:val="24"/>
              </w:rPr>
            </w:pPr>
            <w:r w:rsidRPr="00491D10">
              <w:rPr>
                <w:rFonts w:cs="Times New Roman"/>
                <w:szCs w:val="24"/>
                <w:shd w:val="clear" w:color="auto" w:fill="FFFFFF"/>
              </w:rPr>
              <w:t>M01.01 Schimbarea temperaturii</w:t>
            </w:r>
          </w:p>
        </w:tc>
      </w:tr>
      <w:tr w:rsidR="00C107DC" w:rsidRPr="00491D10" w14:paraId="735C77C7"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E5426AB"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3D5C5526"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A3B6348"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810763" w:rsidRPr="00491D10">
              <w:rPr>
                <w:rFonts w:cs="Times New Roman"/>
                <w:szCs w:val="24"/>
              </w:rPr>
              <w:t xml:space="preserve"> se regăsește în anexa 3.105</w:t>
            </w:r>
            <w:r w:rsidR="00DA622B" w:rsidRPr="00491D10">
              <w:rPr>
                <w:rFonts w:cs="Times New Roman"/>
                <w:szCs w:val="24"/>
              </w:rPr>
              <w:t>.</w:t>
            </w:r>
          </w:p>
        </w:tc>
      </w:tr>
      <w:tr w:rsidR="00C107DC" w:rsidRPr="00491D10" w14:paraId="2D600A9B"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3D6BF718"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1F31979"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6253B49"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346A308E"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5883A0CB"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CBC665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72AEBBDE"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5DCCA5A4"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68D589A1"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630DE1B8"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26992FD4" w14:textId="77777777" w:rsidR="00C107DC" w:rsidRPr="00491D10" w:rsidRDefault="00C107DC" w:rsidP="00555AEF">
            <w:pPr>
              <w:pStyle w:val="NoSpacing"/>
              <w:spacing w:line="360" w:lineRule="auto"/>
              <w:rPr>
                <w:rFonts w:cs="Times New Roman"/>
                <w:szCs w:val="24"/>
              </w:rPr>
            </w:pPr>
            <w:r w:rsidRPr="00491D10">
              <w:rPr>
                <w:rFonts w:cs="Times New Roman"/>
                <w:szCs w:val="24"/>
              </w:rPr>
              <w:t>O amenințare care nu poate fi cuantificată în prezent este schimbarea temperaturii, manifestată în special prin încălzirea globală. Aceasta poate avea ca efect intensificarea fenomenelor extreme (furtuni, ploi abundente), seceta și deșertificarea, modificarea de debit a apelor (inundații frecvente). Toate acestea au un efect major asupra organismelor.</w:t>
            </w:r>
          </w:p>
        </w:tc>
      </w:tr>
      <w:tr w:rsidR="00C107DC" w:rsidRPr="00491D10" w14:paraId="31E2FD75"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0EFB6550"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5D6A74A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809BBD3" w14:textId="77777777" w:rsidR="00C107DC" w:rsidRPr="00491D10" w:rsidRDefault="00DE356F" w:rsidP="00555AEF">
            <w:pPr>
              <w:pStyle w:val="NoSpacing"/>
              <w:spacing w:line="360" w:lineRule="auto"/>
              <w:rPr>
                <w:rFonts w:cs="Times New Roman"/>
                <w:szCs w:val="24"/>
              </w:rPr>
            </w:pPr>
            <w:r w:rsidRPr="00491D10">
              <w:rPr>
                <w:rFonts w:cs="Times New Roman"/>
                <w:szCs w:val="24"/>
              </w:rPr>
              <w:t xml:space="preserve">M01 </w:t>
            </w:r>
            <w:r w:rsidR="00C107DC" w:rsidRPr="00491D10">
              <w:rPr>
                <w:rFonts w:eastAsia="Times New Roman" w:cs="Times New Roman"/>
                <w:color w:val="000000"/>
                <w:szCs w:val="24"/>
              </w:rPr>
              <w:t>Schimbarea condițiilor abiotice</w:t>
            </w:r>
          </w:p>
          <w:p w14:paraId="08777E59" w14:textId="77777777" w:rsidR="00C107DC" w:rsidRPr="00491D10" w:rsidRDefault="00DE356F" w:rsidP="00555AEF">
            <w:pPr>
              <w:pStyle w:val="NoSpacing"/>
              <w:spacing w:line="360" w:lineRule="auto"/>
              <w:rPr>
                <w:rFonts w:eastAsia="Times New Roman" w:cs="Times New Roman"/>
                <w:bCs/>
                <w:szCs w:val="24"/>
              </w:rPr>
            </w:pPr>
            <w:r w:rsidRPr="00491D10">
              <w:rPr>
                <w:rFonts w:cs="Times New Roman"/>
                <w:szCs w:val="24"/>
              </w:rPr>
              <w:t xml:space="preserve">M01.02 </w:t>
            </w:r>
            <w:r w:rsidR="00C107DC" w:rsidRPr="00491D10">
              <w:rPr>
                <w:rFonts w:eastAsia="Times New Roman" w:cs="Times New Roman"/>
                <w:bCs/>
                <w:szCs w:val="24"/>
              </w:rPr>
              <w:t>Secete și precipitații reduse</w:t>
            </w:r>
          </w:p>
          <w:p w14:paraId="6B36D700" w14:textId="77777777" w:rsidR="00C107DC" w:rsidRPr="00491D10" w:rsidRDefault="00DE356F" w:rsidP="00555AEF">
            <w:pPr>
              <w:pStyle w:val="NoSpacing"/>
              <w:spacing w:line="360" w:lineRule="auto"/>
              <w:rPr>
                <w:rFonts w:cs="Times New Roman"/>
                <w:szCs w:val="24"/>
              </w:rPr>
            </w:pPr>
            <w:r w:rsidRPr="00491D10">
              <w:rPr>
                <w:rFonts w:cs="Times New Roman"/>
                <w:szCs w:val="24"/>
              </w:rPr>
              <w:t xml:space="preserve">M01.03 </w:t>
            </w:r>
            <w:r w:rsidR="00C107DC" w:rsidRPr="00491D10">
              <w:rPr>
                <w:rFonts w:eastAsia="Times New Roman" w:cs="Times New Roman"/>
                <w:bCs/>
                <w:szCs w:val="24"/>
              </w:rPr>
              <w:t>Inundații și creșterea precipitațiilor</w:t>
            </w:r>
          </w:p>
        </w:tc>
      </w:tr>
      <w:tr w:rsidR="00C107DC" w:rsidRPr="00491D10" w14:paraId="5A5FD2E1"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6C223F0D" w14:textId="77777777" w:rsidR="00C107DC" w:rsidRPr="00491D10" w:rsidRDefault="00C107DC" w:rsidP="00555AEF">
            <w:pPr>
              <w:pStyle w:val="NoSpacing"/>
              <w:spacing w:line="360" w:lineRule="auto"/>
              <w:rPr>
                <w:rFonts w:cs="Times New Roman"/>
                <w:szCs w:val="24"/>
              </w:rPr>
            </w:pPr>
            <w:r w:rsidRPr="00491D10">
              <w:rPr>
                <w:rFonts w:cs="Times New Roman"/>
                <w:szCs w:val="24"/>
              </w:rPr>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8D9D5D9"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57EDD70C"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B263F1" w:rsidRPr="00491D10">
              <w:rPr>
                <w:rFonts w:cs="Times New Roman"/>
                <w:szCs w:val="24"/>
              </w:rPr>
              <w:t xml:space="preserve"> se regăsește în anexa 3.106</w:t>
            </w:r>
          </w:p>
        </w:tc>
      </w:tr>
      <w:tr w:rsidR="00C107DC" w:rsidRPr="00491D10" w14:paraId="1363196C"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2929F4AE"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499C831D"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145EC974"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5CA525C9"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5BD2F323"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6C67AAE"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475D2D71"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1AF37507"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46A772C6"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20EAFF35"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724D4F98" w14:textId="77777777" w:rsidR="00C107DC" w:rsidRPr="00491D10" w:rsidRDefault="00C107DC" w:rsidP="00555AEF">
            <w:pPr>
              <w:pStyle w:val="NoSpacing"/>
              <w:spacing w:line="360" w:lineRule="auto"/>
              <w:rPr>
                <w:rFonts w:cs="Times New Roman"/>
                <w:szCs w:val="24"/>
              </w:rPr>
            </w:pPr>
            <w:r w:rsidRPr="00491D10">
              <w:rPr>
                <w:rFonts w:cs="Times New Roman"/>
                <w:szCs w:val="24"/>
              </w:rPr>
              <w:t>Posibila intensificare a secetelor ca urmare a modificărilor climatice ar putea avea un impact negativ major asupra amfibienilor</w:t>
            </w:r>
            <w:r w:rsidR="00DE356F" w:rsidRPr="00491D10">
              <w:rPr>
                <w:rFonts w:cs="Times New Roman"/>
                <w:szCs w:val="24"/>
              </w:rPr>
              <w:t xml:space="preserve"> și a zonelor umede.</w:t>
            </w:r>
          </w:p>
        </w:tc>
      </w:tr>
      <w:tr w:rsidR="00C107DC" w:rsidRPr="00491D10" w14:paraId="69F1A118"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08DD5C4C"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2F2A7F6A"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Amenințare viitoare </w:t>
            </w:r>
          </w:p>
        </w:tc>
        <w:tc>
          <w:tcPr>
            <w:tcW w:w="2822" w:type="pct"/>
            <w:tcBorders>
              <w:top w:val="single" w:sz="6" w:space="0" w:color="auto"/>
              <w:left w:val="single" w:sz="6" w:space="0" w:color="auto"/>
              <w:bottom w:val="single" w:sz="6" w:space="0" w:color="auto"/>
              <w:right w:val="single" w:sz="4" w:space="0" w:color="auto"/>
            </w:tcBorders>
            <w:vAlign w:val="center"/>
            <w:hideMark/>
          </w:tcPr>
          <w:p w14:paraId="0C66DB01" w14:textId="77777777" w:rsidR="00C107DC" w:rsidRPr="00491D10" w:rsidRDefault="00DE356F" w:rsidP="00555AEF">
            <w:pPr>
              <w:spacing w:after="0" w:line="360" w:lineRule="auto"/>
              <w:rPr>
                <w:rFonts w:eastAsia="Times New Roman" w:cs="Times New Roman"/>
                <w:color w:val="000000"/>
                <w:szCs w:val="24"/>
              </w:rPr>
            </w:pPr>
            <w:r w:rsidRPr="00491D10">
              <w:rPr>
                <w:rFonts w:eastAsia="Times New Roman" w:cs="Times New Roman"/>
                <w:color w:val="000000"/>
                <w:szCs w:val="24"/>
              </w:rPr>
              <w:t xml:space="preserve">M02 </w:t>
            </w:r>
            <w:r w:rsidR="00C107DC" w:rsidRPr="00491D10">
              <w:rPr>
                <w:rFonts w:eastAsia="Times New Roman" w:cs="Times New Roman"/>
                <w:color w:val="000000"/>
                <w:szCs w:val="24"/>
              </w:rPr>
              <w:t xml:space="preserve">Schimbarea condițiilor biotice </w:t>
            </w:r>
          </w:p>
          <w:p w14:paraId="60EC7281" w14:textId="77777777" w:rsidR="00C107DC" w:rsidRPr="00491D10" w:rsidRDefault="00DE356F" w:rsidP="00555AEF">
            <w:pPr>
              <w:pStyle w:val="NoSpacing"/>
              <w:spacing w:line="360" w:lineRule="auto"/>
              <w:rPr>
                <w:rFonts w:cs="Times New Roman"/>
                <w:szCs w:val="24"/>
              </w:rPr>
            </w:pPr>
            <w:r w:rsidRPr="00491D10">
              <w:rPr>
                <w:rFonts w:eastAsia="Times New Roman" w:cs="Times New Roman"/>
                <w:color w:val="000000"/>
                <w:szCs w:val="24"/>
              </w:rPr>
              <w:lastRenderedPageBreak/>
              <w:t xml:space="preserve">M02.01 </w:t>
            </w:r>
            <w:r w:rsidR="00C107DC" w:rsidRPr="00491D10">
              <w:rPr>
                <w:rFonts w:eastAsia="Times New Roman" w:cs="Times New Roman"/>
                <w:color w:val="000000"/>
                <w:szCs w:val="24"/>
              </w:rPr>
              <w:t>Înlocuirea și deteriorarea habitatului</w:t>
            </w:r>
          </w:p>
        </w:tc>
      </w:tr>
      <w:tr w:rsidR="00C107DC" w:rsidRPr="00491D10" w14:paraId="09E37EDA"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5BDF493"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D.1</w:t>
            </w:r>
          </w:p>
        </w:tc>
        <w:tc>
          <w:tcPr>
            <w:tcW w:w="1718" w:type="pct"/>
            <w:tcBorders>
              <w:top w:val="single" w:sz="6" w:space="0" w:color="auto"/>
              <w:left w:val="single" w:sz="6" w:space="0" w:color="auto"/>
              <w:bottom w:val="single" w:sz="6" w:space="0" w:color="auto"/>
              <w:right w:val="single" w:sz="6" w:space="0" w:color="auto"/>
            </w:tcBorders>
            <w:vAlign w:val="center"/>
            <w:hideMark/>
          </w:tcPr>
          <w:p w14:paraId="135CA9F6" w14:textId="77777777" w:rsidR="00C107DC" w:rsidRPr="00491D10" w:rsidRDefault="00C107DC" w:rsidP="00555AEF">
            <w:pPr>
              <w:pStyle w:val="NoSpacing"/>
              <w:spacing w:line="360" w:lineRule="auto"/>
              <w:rPr>
                <w:rFonts w:cs="Times New Roman"/>
                <w:bCs/>
                <w:szCs w:val="24"/>
              </w:rPr>
            </w:pPr>
            <w:r w:rsidRPr="00491D10">
              <w:rPr>
                <w:rFonts w:cs="Times New Roman"/>
                <w:bCs/>
                <w:szCs w:val="24"/>
              </w:rPr>
              <w:t>Localizarea amenințării viitoare [</w:t>
            </w:r>
            <w:r w:rsidRPr="00491D10">
              <w:rPr>
                <w:rFonts w:cs="Times New Roman"/>
                <w:bCs/>
                <w:i/>
                <w:szCs w:val="24"/>
              </w:rPr>
              <w:t>geometrie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64F0EDE6"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asupra ariei protejate</w:t>
            </w:r>
            <w:r w:rsidR="00A32C74" w:rsidRPr="00491D10">
              <w:rPr>
                <w:rFonts w:cs="Times New Roman"/>
                <w:szCs w:val="24"/>
              </w:rPr>
              <w:t xml:space="preserve"> </w:t>
            </w:r>
            <w:r w:rsidR="006C412A" w:rsidRPr="00491D10">
              <w:rPr>
                <w:rFonts w:cs="Times New Roman"/>
                <w:szCs w:val="24"/>
              </w:rPr>
              <w:t xml:space="preserve">se regăsește în anexa </w:t>
            </w:r>
            <w:r w:rsidR="00A32C74" w:rsidRPr="00491D10">
              <w:rPr>
                <w:rFonts w:cs="Times New Roman"/>
                <w:szCs w:val="24"/>
              </w:rPr>
              <w:t>3.107.</w:t>
            </w:r>
          </w:p>
        </w:tc>
      </w:tr>
      <w:tr w:rsidR="00C107DC" w:rsidRPr="00491D10" w14:paraId="3B7839B5" w14:textId="77777777" w:rsidTr="006C412A">
        <w:tc>
          <w:tcPr>
            <w:tcW w:w="460" w:type="pct"/>
            <w:gridSpan w:val="2"/>
            <w:tcBorders>
              <w:top w:val="single" w:sz="6" w:space="0" w:color="auto"/>
              <w:left w:val="single" w:sz="4" w:space="0" w:color="auto"/>
              <w:bottom w:val="single" w:sz="6" w:space="0" w:color="auto"/>
              <w:right w:val="single" w:sz="6" w:space="0" w:color="auto"/>
            </w:tcBorders>
            <w:vAlign w:val="center"/>
            <w:hideMark/>
          </w:tcPr>
          <w:p w14:paraId="7786330E" w14:textId="77777777" w:rsidR="00C107DC" w:rsidRPr="00491D10" w:rsidRDefault="00C107DC" w:rsidP="00555AEF">
            <w:pPr>
              <w:pStyle w:val="NoSpacing"/>
              <w:spacing w:line="360" w:lineRule="auto"/>
              <w:rPr>
                <w:rFonts w:cs="Times New Roman"/>
                <w:szCs w:val="24"/>
              </w:rPr>
            </w:pPr>
            <w:r w:rsidRPr="00491D10">
              <w:rPr>
                <w:rFonts w:cs="Times New Roman"/>
                <w:szCs w:val="24"/>
              </w:rPr>
              <w:t>D.2</w:t>
            </w:r>
          </w:p>
        </w:tc>
        <w:tc>
          <w:tcPr>
            <w:tcW w:w="1718" w:type="pct"/>
            <w:tcBorders>
              <w:top w:val="single" w:sz="6" w:space="0" w:color="auto"/>
              <w:left w:val="single" w:sz="6" w:space="0" w:color="auto"/>
              <w:bottom w:val="single" w:sz="6" w:space="0" w:color="auto"/>
              <w:right w:val="single" w:sz="6" w:space="0" w:color="auto"/>
            </w:tcBorders>
            <w:vAlign w:val="center"/>
            <w:hideMark/>
          </w:tcPr>
          <w:p w14:paraId="72619353"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Localizarea amenințării viitoare </w:t>
            </w:r>
            <w:r w:rsidRPr="00491D10">
              <w:rPr>
                <w:rFonts w:cs="Times New Roman"/>
                <w:bCs/>
                <w:i/>
                <w:szCs w:val="24"/>
              </w:rPr>
              <w:t>[descriere</w:t>
            </w:r>
            <w:r w:rsidRPr="00491D10">
              <w:rPr>
                <w:rFonts w:cs="Times New Roman"/>
                <w:bCs/>
                <w:szCs w:val="24"/>
              </w:rPr>
              <w:t>]</w:t>
            </w:r>
          </w:p>
        </w:tc>
        <w:tc>
          <w:tcPr>
            <w:tcW w:w="2822" w:type="pct"/>
            <w:tcBorders>
              <w:top w:val="single" w:sz="6" w:space="0" w:color="auto"/>
              <w:left w:val="single" w:sz="6" w:space="0" w:color="auto"/>
              <w:bottom w:val="single" w:sz="6" w:space="0" w:color="auto"/>
              <w:right w:val="single" w:sz="4" w:space="0" w:color="auto"/>
            </w:tcBorders>
            <w:vAlign w:val="center"/>
            <w:hideMark/>
          </w:tcPr>
          <w:p w14:paraId="245DBF14" w14:textId="77777777" w:rsidR="00C107DC" w:rsidRPr="00491D10" w:rsidRDefault="00C107DC" w:rsidP="00555AEF">
            <w:pPr>
              <w:pStyle w:val="NoSpacing"/>
              <w:spacing w:line="360" w:lineRule="auto"/>
              <w:rPr>
                <w:rFonts w:cs="Times New Roman"/>
                <w:szCs w:val="24"/>
              </w:rPr>
            </w:pPr>
            <w:r w:rsidRPr="00491D10">
              <w:rPr>
                <w:rFonts w:cs="Times New Roman"/>
                <w:szCs w:val="24"/>
              </w:rPr>
              <w:t>Pe toată suprafața sitului.</w:t>
            </w:r>
          </w:p>
        </w:tc>
      </w:tr>
      <w:tr w:rsidR="00C107DC" w:rsidRPr="00491D10" w14:paraId="527151EF" w14:textId="77777777" w:rsidTr="006C412A">
        <w:tc>
          <w:tcPr>
            <w:tcW w:w="460" w:type="pct"/>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0E4AAD9F" w14:textId="77777777" w:rsidR="00C107DC" w:rsidRPr="00491D10" w:rsidRDefault="00C107DC" w:rsidP="00555AEF">
            <w:pPr>
              <w:pStyle w:val="NoSpacing"/>
              <w:spacing w:line="360" w:lineRule="auto"/>
              <w:rPr>
                <w:rFonts w:cs="Times New Roman"/>
                <w:szCs w:val="24"/>
              </w:rPr>
            </w:pPr>
            <w:r w:rsidRPr="00491D10">
              <w:rPr>
                <w:rFonts w:cs="Times New Roman"/>
                <w:szCs w:val="24"/>
              </w:rPr>
              <w:t>D.3</w:t>
            </w:r>
          </w:p>
        </w:tc>
        <w:tc>
          <w:tcPr>
            <w:tcW w:w="171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1F3709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Intensitatea amenințării viitoare</w:t>
            </w:r>
          </w:p>
        </w:tc>
        <w:tc>
          <w:tcPr>
            <w:tcW w:w="2822" w:type="pct"/>
            <w:tcBorders>
              <w:top w:val="single" w:sz="6" w:space="0" w:color="auto"/>
              <w:left w:val="single" w:sz="6" w:space="0" w:color="auto"/>
              <w:bottom w:val="single" w:sz="6" w:space="0" w:color="auto"/>
              <w:right w:val="single" w:sz="4" w:space="0" w:color="auto"/>
            </w:tcBorders>
            <w:shd w:val="clear" w:color="auto" w:fill="auto"/>
            <w:vAlign w:val="center"/>
            <w:hideMark/>
          </w:tcPr>
          <w:p w14:paraId="533279A3" w14:textId="77777777" w:rsidR="00C107DC" w:rsidRPr="00491D10" w:rsidRDefault="00C107DC" w:rsidP="00555AEF">
            <w:pPr>
              <w:pStyle w:val="NoSpacing"/>
              <w:spacing w:line="360" w:lineRule="auto"/>
              <w:rPr>
                <w:rFonts w:cs="Times New Roman"/>
                <w:szCs w:val="24"/>
              </w:rPr>
            </w:pPr>
            <w:r w:rsidRPr="00491D10">
              <w:rPr>
                <w:rFonts w:cs="Times New Roman"/>
                <w:szCs w:val="24"/>
              </w:rPr>
              <w:t>M (medie)</w:t>
            </w:r>
          </w:p>
        </w:tc>
      </w:tr>
      <w:tr w:rsidR="00C107DC" w:rsidRPr="00491D10" w14:paraId="66259FDF" w14:textId="77777777" w:rsidTr="006C412A">
        <w:tc>
          <w:tcPr>
            <w:tcW w:w="460" w:type="pct"/>
            <w:gridSpan w:val="2"/>
            <w:tcBorders>
              <w:top w:val="single" w:sz="6" w:space="0" w:color="auto"/>
              <w:left w:val="single" w:sz="4" w:space="0" w:color="auto"/>
              <w:bottom w:val="single" w:sz="4" w:space="0" w:color="auto"/>
              <w:right w:val="single" w:sz="6" w:space="0" w:color="auto"/>
            </w:tcBorders>
            <w:vAlign w:val="center"/>
            <w:hideMark/>
          </w:tcPr>
          <w:p w14:paraId="606110FE" w14:textId="77777777" w:rsidR="00C107DC" w:rsidRPr="00491D10" w:rsidRDefault="00C107DC" w:rsidP="00555AEF">
            <w:pPr>
              <w:pStyle w:val="NoSpacing"/>
              <w:spacing w:line="360" w:lineRule="auto"/>
              <w:rPr>
                <w:rFonts w:cs="Times New Roman"/>
                <w:szCs w:val="24"/>
              </w:rPr>
            </w:pPr>
            <w:r w:rsidRPr="00491D10">
              <w:rPr>
                <w:rFonts w:cs="Times New Roman"/>
                <w:szCs w:val="24"/>
              </w:rPr>
              <w:t>D.4</w:t>
            </w:r>
          </w:p>
        </w:tc>
        <w:tc>
          <w:tcPr>
            <w:tcW w:w="1718" w:type="pct"/>
            <w:tcBorders>
              <w:top w:val="single" w:sz="6" w:space="0" w:color="auto"/>
              <w:left w:val="single" w:sz="6" w:space="0" w:color="auto"/>
              <w:bottom w:val="single" w:sz="4" w:space="0" w:color="auto"/>
              <w:right w:val="single" w:sz="6" w:space="0" w:color="auto"/>
            </w:tcBorders>
            <w:vAlign w:val="center"/>
            <w:hideMark/>
          </w:tcPr>
          <w:p w14:paraId="06D5D1F2" w14:textId="77777777" w:rsidR="00C107DC" w:rsidRPr="00491D10" w:rsidRDefault="00C107DC" w:rsidP="00555AEF">
            <w:pPr>
              <w:pStyle w:val="NoSpacing"/>
              <w:spacing w:line="360" w:lineRule="auto"/>
              <w:rPr>
                <w:rFonts w:cs="Times New Roman"/>
                <w:szCs w:val="24"/>
              </w:rPr>
            </w:pPr>
            <w:r w:rsidRPr="00491D10">
              <w:rPr>
                <w:rFonts w:cs="Times New Roman"/>
                <w:bCs/>
                <w:szCs w:val="24"/>
              </w:rPr>
              <w:t xml:space="preserve">Detalii </w:t>
            </w:r>
          </w:p>
        </w:tc>
        <w:tc>
          <w:tcPr>
            <w:tcW w:w="2822" w:type="pct"/>
            <w:tcBorders>
              <w:top w:val="single" w:sz="6" w:space="0" w:color="auto"/>
              <w:left w:val="single" w:sz="6" w:space="0" w:color="auto"/>
              <w:bottom w:val="single" w:sz="4" w:space="0" w:color="auto"/>
              <w:right w:val="single" w:sz="4" w:space="0" w:color="auto"/>
            </w:tcBorders>
            <w:vAlign w:val="center"/>
            <w:hideMark/>
          </w:tcPr>
          <w:p w14:paraId="53E3D315" w14:textId="77777777" w:rsidR="00C107DC" w:rsidRPr="00491D10" w:rsidRDefault="00C107DC" w:rsidP="00555AEF">
            <w:pPr>
              <w:pStyle w:val="NoSpacing"/>
              <w:spacing w:line="360" w:lineRule="auto"/>
              <w:rPr>
                <w:rFonts w:cs="Times New Roman"/>
                <w:szCs w:val="24"/>
              </w:rPr>
            </w:pPr>
            <w:r w:rsidRPr="00491D10">
              <w:rPr>
                <w:rFonts w:cs="Times New Roman"/>
                <w:szCs w:val="24"/>
              </w:rPr>
              <w:t>Habitate: Pășunatul intensiv ca și schimbarea regimului hidric determinat de intervenții de genul construirii de microhidrocentrale ar determina degradarea continuă a habitatelor; pășunatul intensiv ar duce la schimbarea compoziției floristice a covorului vegetal format din specii mezohigrofile spre o compoziție floristică mezo-xerofilă → xerofilă</w:t>
            </w:r>
          </w:p>
        </w:tc>
      </w:tr>
    </w:tbl>
    <w:p w14:paraId="4C7326A5" w14:textId="77777777" w:rsidR="006C412A" w:rsidRPr="00491D10" w:rsidRDefault="006C412A" w:rsidP="00555AEF">
      <w:pPr>
        <w:pStyle w:val="NoSpacing"/>
        <w:spacing w:line="360" w:lineRule="auto"/>
        <w:rPr>
          <w:rFonts w:cs="Times New Roman"/>
          <w:szCs w:val="24"/>
        </w:rPr>
      </w:pPr>
    </w:p>
    <w:p w14:paraId="789E72B6" w14:textId="77777777" w:rsidR="006C412A" w:rsidRPr="00491D10" w:rsidRDefault="006C412A">
      <w:pPr>
        <w:spacing w:after="160"/>
        <w:jc w:val="left"/>
        <w:rPr>
          <w:rFonts w:cs="Times New Roman"/>
          <w:szCs w:val="24"/>
        </w:rPr>
      </w:pPr>
      <w:r w:rsidRPr="00491D10">
        <w:rPr>
          <w:rFonts w:cs="Times New Roman"/>
          <w:szCs w:val="24"/>
        </w:rPr>
        <w:br w:type="page"/>
      </w:r>
    </w:p>
    <w:p w14:paraId="71A3AA19" w14:textId="77777777" w:rsidR="00A32C74" w:rsidRPr="00491D10" w:rsidRDefault="00A32C74" w:rsidP="00555AEF">
      <w:pPr>
        <w:pStyle w:val="NoSpacing"/>
        <w:spacing w:line="360" w:lineRule="auto"/>
        <w:rPr>
          <w:rFonts w:cs="Times New Roman"/>
          <w:szCs w:val="24"/>
        </w:rPr>
      </w:pPr>
    </w:p>
    <w:p w14:paraId="2EC17632" w14:textId="77777777" w:rsidR="00C107DC" w:rsidRPr="00491D10" w:rsidRDefault="00C107DC" w:rsidP="00555AEF">
      <w:pPr>
        <w:keepNext/>
        <w:spacing w:after="0" w:line="360" w:lineRule="auto"/>
        <w:ind w:left="720"/>
        <w:outlineLvl w:val="1"/>
        <w:rPr>
          <w:rFonts w:cs="Times New Roman"/>
          <w:b/>
          <w:bCs/>
          <w:iCs/>
          <w:szCs w:val="24"/>
        </w:rPr>
      </w:pPr>
      <w:bookmarkStart w:id="106" w:name="_Toc329095580"/>
      <w:bookmarkStart w:id="107" w:name="_Toc331437332"/>
      <w:bookmarkStart w:id="108" w:name="_Toc508621138"/>
      <w:bookmarkStart w:id="109" w:name="_Toc87426426"/>
      <w:r w:rsidRPr="00491D10">
        <w:rPr>
          <w:rFonts w:cs="Times New Roman"/>
          <w:b/>
          <w:bCs/>
          <w:iCs/>
          <w:szCs w:val="24"/>
        </w:rPr>
        <w:t>5.3. Evaluarea impacturilor asupra speciilor</w:t>
      </w:r>
      <w:bookmarkEnd w:id="106"/>
      <w:bookmarkEnd w:id="107"/>
      <w:bookmarkEnd w:id="108"/>
      <w:bookmarkEnd w:id="109"/>
    </w:p>
    <w:p w14:paraId="4EE03268" w14:textId="77777777" w:rsidR="00622A80" w:rsidRPr="00491D10" w:rsidRDefault="00622A80" w:rsidP="00BF6EA0">
      <w:pPr>
        <w:spacing w:after="0" w:line="360" w:lineRule="auto"/>
        <w:ind w:firstLine="720"/>
        <w:rPr>
          <w:rFonts w:cs="Times New Roman"/>
          <w:b/>
          <w:bCs/>
          <w:iCs/>
          <w:szCs w:val="24"/>
        </w:rPr>
      </w:pPr>
    </w:p>
    <w:p w14:paraId="09FA9C3F" w14:textId="77777777" w:rsidR="00C107DC" w:rsidRPr="00491D10" w:rsidRDefault="00C107DC" w:rsidP="00555AEF">
      <w:pPr>
        <w:keepNext/>
        <w:spacing w:after="0" w:line="360" w:lineRule="auto"/>
        <w:ind w:left="720"/>
        <w:outlineLvl w:val="2"/>
        <w:rPr>
          <w:rFonts w:cs="Times New Roman"/>
          <w:b/>
          <w:bCs/>
          <w:szCs w:val="24"/>
        </w:rPr>
      </w:pPr>
      <w:bookmarkStart w:id="110" w:name="_Toc87426427"/>
      <w:r w:rsidRPr="00491D10">
        <w:rPr>
          <w:rFonts w:eastAsia="Times New Roman" w:cs="Times New Roman"/>
          <w:b/>
          <w:bCs/>
          <w:szCs w:val="24"/>
        </w:rPr>
        <w:t>5</w:t>
      </w:r>
      <w:r w:rsidRPr="00491D10">
        <w:rPr>
          <w:rFonts w:cs="Times New Roman"/>
          <w:b/>
          <w:bCs/>
          <w:szCs w:val="24"/>
        </w:rPr>
        <w:t>.3.1. Evaluarea impacturilor cauzate de presiunile actuale asupra speciilor</w:t>
      </w:r>
      <w:bookmarkEnd w:id="110"/>
      <w:r w:rsidRPr="00491D10">
        <w:rPr>
          <w:rFonts w:cs="Times New Roman"/>
          <w:b/>
          <w:bCs/>
          <w:szCs w:val="24"/>
        </w:rPr>
        <w:t xml:space="preserve">  </w:t>
      </w:r>
    </w:p>
    <w:p w14:paraId="6E48D5E8" w14:textId="77777777" w:rsidR="00C107DC" w:rsidRPr="00491D10" w:rsidRDefault="00C107DC" w:rsidP="00555AEF">
      <w:pPr>
        <w:pStyle w:val="NoSpacing"/>
        <w:spacing w:line="360" w:lineRule="auto"/>
        <w:rPr>
          <w:rFonts w:cs="Times New Roman"/>
          <w:b/>
          <w:szCs w:val="24"/>
        </w:rPr>
      </w:pPr>
    </w:p>
    <w:p w14:paraId="7B4307E2" w14:textId="2EE51A3D" w:rsidR="00C107DC" w:rsidRPr="00491D10" w:rsidRDefault="00A32C74" w:rsidP="00622A80">
      <w:pPr>
        <w:pStyle w:val="NoSpacing"/>
        <w:contextualSpacing/>
        <w:jc w:val="center"/>
        <w:rPr>
          <w:rFonts w:cs="Times New Roman"/>
          <w:b/>
          <w:szCs w:val="24"/>
        </w:rPr>
      </w:pPr>
      <w:r w:rsidRPr="00491D10">
        <w:rPr>
          <w:rFonts w:cs="Times New Roman"/>
          <w:b/>
          <w:szCs w:val="24"/>
        </w:rPr>
        <w:t>Tabel nr.</w:t>
      </w:r>
      <w:r w:rsidR="008330B0" w:rsidRPr="00491D10">
        <w:rPr>
          <w:rFonts w:cs="Times New Roman"/>
          <w:b/>
          <w:szCs w:val="24"/>
        </w:rPr>
        <w:t xml:space="preserve">61E </w:t>
      </w:r>
      <w:r w:rsidR="00C107DC" w:rsidRPr="00491D10">
        <w:rPr>
          <w:rFonts w:cs="Times New Roman"/>
          <w:b/>
          <w:szCs w:val="24"/>
        </w:rPr>
        <w:t>Evaluarea impacturilor cauzate de presiunile actuale asupra speciei</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5"/>
        <w:gridCol w:w="2055"/>
        <w:gridCol w:w="6775"/>
      </w:tblGrid>
      <w:tr w:rsidR="00C107DC" w:rsidRPr="00491D10" w14:paraId="07D4E839" w14:textId="77777777" w:rsidTr="00F052BC">
        <w:trPr>
          <w:tblHeader/>
        </w:trPr>
        <w:tc>
          <w:tcPr>
            <w:tcW w:w="795" w:type="dxa"/>
            <w:tcBorders>
              <w:top w:val="single" w:sz="4" w:space="0" w:color="auto"/>
              <w:left w:val="single" w:sz="4" w:space="0" w:color="auto"/>
              <w:bottom w:val="single" w:sz="4" w:space="0" w:color="auto"/>
              <w:right w:val="single" w:sz="4" w:space="0" w:color="auto"/>
            </w:tcBorders>
            <w:vAlign w:val="center"/>
            <w:hideMark/>
          </w:tcPr>
          <w:p w14:paraId="55926ACD"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Cod</w:t>
            </w:r>
          </w:p>
        </w:tc>
        <w:tc>
          <w:tcPr>
            <w:tcW w:w="2055" w:type="dxa"/>
            <w:tcBorders>
              <w:top w:val="single" w:sz="4" w:space="0" w:color="auto"/>
              <w:left w:val="single" w:sz="4" w:space="0" w:color="auto"/>
              <w:bottom w:val="single" w:sz="4" w:space="0" w:color="auto"/>
              <w:right w:val="single" w:sz="4" w:space="0" w:color="auto"/>
            </w:tcBorders>
            <w:vAlign w:val="center"/>
            <w:hideMark/>
          </w:tcPr>
          <w:p w14:paraId="6D18247E"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Parametru</w:t>
            </w:r>
          </w:p>
        </w:tc>
        <w:tc>
          <w:tcPr>
            <w:tcW w:w="6775" w:type="dxa"/>
            <w:tcBorders>
              <w:top w:val="single" w:sz="4" w:space="0" w:color="auto"/>
              <w:left w:val="single" w:sz="4" w:space="0" w:color="auto"/>
              <w:bottom w:val="single" w:sz="4" w:space="0" w:color="auto"/>
              <w:right w:val="single" w:sz="4" w:space="0" w:color="auto"/>
            </w:tcBorders>
            <w:hideMark/>
          </w:tcPr>
          <w:p w14:paraId="523CF6CD"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Descriere</w:t>
            </w:r>
          </w:p>
        </w:tc>
      </w:tr>
      <w:tr w:rsidR="00C107DC" w:rsidRPr="00491D10" w14:paraId="1CD2B5F2"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0DDD8CB4"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2055" w:type="dxa"/>
            <w:tcBorders>
              <w:top w:val="single" w:sz="4" w:space="0" w:color="auto"/>
              <w:left w:val="single" w:sz="4" w:space="0" w:color="auto"/>
              <w:bottom w:val="single" w:sz="4" w:space="0" w:color="auto"/>
              <w:right w:val="single" w:sz="4" w:space="0" w:color="auto"/>
            </w:tcBorders>
            <w:vAlign w:val="center"/>
            <w:hideMark/>
          </w:tcPr>
          <w:p w14:paraId="076B9F80"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6775" w:type="dxa"/>
            <w:tcBorders>
              <w:top w:val="single" w:sz="4" w:space="0" w:color="auto"/>
              <w:left w:val="single" w:sz="4" w:space="0" w:color="auto"/>
              <w:bottom w:val="single" w:sz="4" w:space="0" w:color="auto"/>
              <w:right w:val="single" w:sz="4" w:space="0" w:color="auto"/>
            </w:tcBorders>
            <w:hideMark/>
          </w:tcPr>
          <w:p w14:paraId="46D29744"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1801D429"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1934F52D"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1FAE6F61"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01F3A04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7A587491"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2E7CE866"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08EC5611"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6DAE88D0"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5BC38E12"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și utilizarea pădurii și plantaţiilor</w:t>
            </w:r>
          </w:p>
          <w:p w14:paraId="782E21C7"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43A58DF6"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5A9AD90F"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hideMark/>
          </w:tcPr>
          <w:p w14:paraId="0185ED9E" w14:textId="77777777" w:rsidR="00C107DC" w:rsidRPr="00491D10" w:rsidRDefault="00C107DC" w:rsidP="00555AEF">
            <w:pPr>
              <w:pStyle w:val="NoSpacing"/>
              <w:spacing w:line="360" w:lineRule="auto"/>
              <w:rPr>
                <w:rFonts w:cs="Times New Roman"/>
                <w:szCs w:val="24"/>
              </w:rPr>
            </w:pPr>
            <w:r w:rsidRPr="00491D10">
              <w:rPr>
                <w:rFonts w:cs="Times New Roman"/>
                <w:szCs w:val="24"/>
              </w:rPr>
              <w:t>Specie</w:t>
            </w:r>
          </w:p>
        </w:tc>
        <w:tc>
          <w:tcPr>
            <w:tcW w:w="6775" w:type="dxa"/>
            <w:tcBorders>
              <w:top w:val="single" w:sz="4" w:space="0" w:color="auto"/>
              <w:left w:val="single" w:sz="4" w:space="0" w:color="auto"/>
              <w:bottom w:val="single" w:sz="4" w:space="0" w:color="auto"/>
              <w:right w:val="single" w:sz="4" w:space="0" w:color="auto"/>
            </w:tcBorders>
            <w:hideMark/>
          </w:tcPr>
          <w:p w14:paraId="09F97FB9" w14:textId="77777777" w:rsidR="00C107DC" w:rsidRPr="00491D10" w:rsidRDefault="00C107DC" w:rsidP="00555AEF">
            <w:pPr>
              <w:pStyle w:val="NoSpacing"/>
              <w:spacing w:line="360" w:lineRule="auto"/>
              <w:rPr>
                <w:rFonts w:cs="Times New Roman"/>
                <w:szCs w:val="24"/>
              </w:rPr>
            </w:pPr>
            <w:r w:rsidRPr="00491D10">
              <w:rPr>
                <w:rFonts w:cs="Times New Roman"/>
                <w:i/>
                <w:szCs w:val="24"/>
              </w:rPr>
              <w:t>Canis lupus</w:t>
            </w:r>
            <w:r w:rsidRPr="00491D10">
              <w:rPr>
                <w:rFonts w:cs="Times New Roman"/>
                <w:szCs w:val="24"/>
              </w:rPr>
              <w:t>, Linnaeus 1758 Anexa II, IV din Directiva 92/43/CEE a Consiliului (Directiva Habitate)</w:t>
            </w:r>
          </w:p>
        </w:tc>
      </w:tr>
      <w:tr w:rsidR="00C107DC" w:rsidRPr="00491D10" w14:paraId="059FF828" w14:textId="77777777" w:rsidTr="006C412A">
        <w:trPr>
          <w:trHeight w:val="988"/>
        </w:trPr>
        <w:tc>
          <w:tcPr>
            <w:tcW w:w="795" w:type="dxa"/>
            <w:tcBorders>
              <w:top w:val="single" w:sz="4" w:space="0" w:color="auto"/>
              <w:left w:val="single" w:sz="4" w:space="0" w:color="auto"/>
              <w:bottom w:val="single" w:sz="4" w:space="0" w:color="auto"/>
              <w:right w:val="single" w:sz="4" w:space="0" w:color="auto"/>
            </w:tcBorders>
            <w:vAlign w:val="center"/>
            <w:hideMark/>
          </w:tcPr>
          <w:p w14:paraId="4143ECB9" w14:textId="77777777" w:rsidR="00C107DC" w:rsidRPr="00491D10" w:rsidRDefault="00C107DC" w:rsidP="00555AEF">
            <w:pPr>
              <w:pStyle w:val="NoSpacing"/>
              <w:spacing w:line="360" w:lineRule="auto"/>
              <w:rPr>
                <w:rFonts w:cs="Times New Roman"/>
                <w:szCs w:val="24"/>
              </w:rPr>
            </w:pPr>
            <w:r w:rsidRPr="00491D10">
              <w:rPr>
                <w:rFonts w:cs="Times New Roman"/>
                <w:szCs w:val="24"/>
              </w:rPr>
              <w:t>E.2</w:t>
            </w:r>
          </w:p>
        </w:tc>
        <w:tc>
          <w:tcPr>
            <w:tcW w:w="2055" w:type="dxa"/>
            <w:tcBorders>
              <w:top w:val="single" w:sz="4" w:space="0" w:color="auto"/>
              <w:left w:val="single" w:sz="4" w:space="0" w:color="auto"/>
              <w:bottom w:val="single" w:sz="4" w:space="0" w:color="auto"/>
              <w:right w:val="single" w:sz="4" w:space="0" w:color="auto"/>
            </w:tcBorders>
            <w:vAlign w:val="center"/>
            <w:hideMark/>
          </w:tcPr>
          <w:p w14:paraId="65DD48F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[geometrie]</w:t>
            </w:r>
          </w:p>
        </w:tc>
        <w:tc>
          <w:tcPr>
            <w:tcW w:w="6775" w:type="dxa"/>
            <w:tcBorders>
              <w:top w:val="single" w:sz="4" w:space="0" w:color="auto"/>
              <w:left w:val="single" w:sz="4" w:space="0" w:color="auto"/>
              <w:bottom w:val="single" w:sz="4" w:space="0" w:color="auto"/>
              <w:right w:val="single" w:sz="4" w:space="0" w:color="auto"/>
            </w:tcBorders>
            <w:vAlign w:val="center"/>
            <w:hideMark/>
          </w:tcPr>
          <w:p w14:paraId="75457B81" w14:textId="77777777" w:rsidR="00C107DC" w:rsidRPr="00491D10" w:rsidRDefault="00C107DC" w:rsidP="006C412A">
            <w:pPr>
              <w:pStyle w:val="NoSpacing"/>
              <w:spacing w:line="360" w:lineRule="auto"/>
              <w:rPr>
                <w:rFonts w:cs="Times New Roman"/>
                <w:szCs w:val="24"/>
              </w:rPr>
            </w:pPr>
            <w:r w:rsidRPr="00491D10">
              <w:rPr>
                <w:rFonts w:cs="Times New Roman"/>
                <w:szCs w:val="24"/>
              </w:rPr>
              <w:t xml:space="preserve">Harta cu localizarea presiunii asupra </w:t>
            </w:r>
            <w:r w:rsidR="00A32C74" w:rsidRPr="00491D10">
              <w:rPr>
                <w:rFonts w:cs="Times New Roman"/>
                <w:szCs w:val="24"/>
              </w:rPr>
              <w:t>specie</w:t>
            </w:r>
            <w:r w:rsidR="002F2CEC" w:rsidRPr="00491D10">
              <w:rPr>
                <w:rFonts w:cs="Times New Roman"/>
                <w:szCs w:val="24"/>
              </w:rPr>
              <w:t>i</w:t>
            </w:r>
            <w:r w:rsidR="00A32C74" w:rsidRPr="00491D10">
              <w:rPr>
                <w:rFonts w:cs="Times New Roman"/>
                <w:szCs w:val="24"/>
              </w:rPr>
              <w:t xml:space="preserve"> se regăsește în anexa 3.108</w:t>
            </w:r>
            <w:r w:rsidRPr="00491D10">
              <w:rPr>
                <w:rFonts w:cs="Times New Roman"/>
                <w:szCs w:val="24"/>
              </w:rPr>
              <w:t>.</w:t>
            </w:r>
          </w:p>
        </w:tc>
      </w:tr>
      <w:tr w:rsidR="00C107DC" w:rsidRPr="00491D10" w14:paraId="1E54B3E9"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64FFC669" w14:textId="77777777" w:rsidR="00C107DC" w:rsidRPr="00491D10" w:rsidRDefault="00C107DC" w:rsidP="00555AEF">
            <w:pPr>
              <w:pStyle w:val="NoSpacing"/>
              <w:spacing w:line="360" w:lineRule="auto"/>
              <w:rPr>
                <w:rFonts w:cs="Times New Roman"/>
                <w:szCs w:val="24"/>
              </w:rPr>
            </w:pPr>
            <w:r w:rsidRPr="00491D10">
              <w:rPr>
                <w:rFonts w:cs="Times New Roman"/>
                <w:szCs w:val="24"/>
              </w:rPr>
              <w:t>E.3</w:t>
            </w:r>
          </w:p>
        </w:tc>
        <w:tc>
          <w:tcPr>
            <w:tcW w:w="2055" w:type="dxa"/>
            <w:tcBorders>
              <w:top w:val="single" w:sz="4" w:space="0" w:color="auto"/>
              <w:left w:val="single" w:sz="4" w:space="0" w:color="auto"/>
              <w:bottom w:val="single" w:sz="4" w:space="0" w:color="auto"/>
              <w:right w:val="single" w:sz="4" w:space="0" w:color="auto"/>
            </w:tcBorders>
            <w:vAlign w:val="center"/>
            <w:hideMark/>
          </w:tcPr>
          <w:p w14:paraId="436B869B"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[descriere]</w:t>
            </w:r>
          </w:p>
        </w:tc>
        <w:tc>
          <w:tcPr>
            <w:tcW w:w="6775" w:type="dxa"/>
            <w:tcBorders>
              <w:top w:val="single" w:sz="4" w:space="0" w:color="auto"/>
              <w:left w:val="single" w:sz="4" w:space="0" w:color="auto"/>
              <w:bottom w:val="single" w:sz="4" w:space="0" w:color="auto"/>
              <w:right w:val="single" w:sz="4" w:space="0" w:color="auto"/>
            </w:tcBorders>
            <w:hideMark/>
          </w:tcPr>
          <w:p w14:paraId="0F17C7B2" w14:textId="77777777" w:rsidR="00C107DC" w:rsidRPr="00491D10" w:rsidRDefault="00C107DC" w:rsidP="006F3196">
            <w:pPr>
              <w:pStyle w:val="NoSpacing"/>
              <w:spacing w:line="360" w:lineRule="auto"/>
              <w:rPr>
                <w:rFonts w:cs="Times New Roman"/>
                <w:szCs w:val="24"/>
              </w:rPr>
            </w:pPr>
            <w:r w:rsidRPr="00491D10">
              <w:rPr>
                <w:rFonts w:cs="Times New Roman"/>
                <w:szCs w:val="24"/>
              </w:rPr>
              <w:t>Impacturile sunt localizate la intersecțiile arealului</w:t>
            </w:r>
            <w:r w:rsidR="006F3196" w:rsidRPr="00491D10">
              <w:rPr>
                <w:rFonts w:cs="Times New Roman"/>
                <w:szCs w:val="24"/>
              </w:rPr>
              <w:t xml:space="preserve"> speciei cu factorii antropici </w:t>
            </w:r>
            <w:r w:rsidRPr="00491D10">
              <w:rPr>
                <w:rFonts w:cs="Times New Roman"/>
                <w:szCs w:val="24"/>
              </w:rPr>
              <w:t>ce generează aceste impacturi.</w:t>
            </w:r>
          </w:p>
        </w:tc>
      </w:tr>
      <w:tr w:rsidR="00C107DC" w:rsidRPr="00491D10" w14:paraId="0B7A0254"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3286A69F"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E.4</w:t>
            </w:r>
          </w:p>
        </w:tc>
        <w:tc>
          <w:tcPr>
            <w:tcW w:w="2055" w:type="dxa"/>
            <w:tcBorders>
              <w:top w:val="single" w:sz="4" w:space="0" w:color="auto"/>
              <w:left w:val="single" w:sz="4" w:space="0" w:color="auto"/>
              <w:bottom w:val="single" w:sz="4" w:space="0" w:color="auto"/>
              <w:right w:val="single" w:sz="4" w:space="0" w:color="auto"/>
            </w:tcBorders>
            <w:vAlign w:val="center"/>
            <w:hideMark/>
          </w:tcPr>
          <w:p w14:paraId="72B2E558"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presiunile actuale asupra speciei</w:t>
            </w:r>
          </w:p>
        </w:tc>
        <w:tc>
          <w:tcPr>
            <w:tcW w:w="6775" w:type="dxa"/>
            <w:tcBorders>
              <w:top w:val="single" w:sz="4" w:space="0" w:color="auto"/>
              <w:left w:val="single" w:sz="4" w:space="0" w:color="auto"/>
              <w:bottom w:val="single" w:sz="4" w:space="0" w:color="auto"/>
              <w:right w:val="single" w:sz="4" w:space="0" w:color="auto"/>
            </w:tcBorders>
            <w:hideMark/>
          </w:tcPr>
          <w:p w14:paraId="54155B0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5251F156"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2CA44942"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359B3AB9"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1F28AB91"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764AA3C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2879FBC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6ABD1679"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73141298"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641A4DF9"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602E33EE"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678B0F9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CE1334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p w14:paraId="4678D91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B02 Gestionarea și utilizarea pădurii și plantaţiilor </w:t>
            </w:r>
          </w:p>
          <w:p w14:paraId="252D77AA"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C547798"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p w14:paraId="2F7CDCF5"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p w14:paraId="64357B9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72D25E56"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tc>
      </w:tr>
      <w:tr w:rsidR="00C107DC" w:rsidRPr="00491D10" w14:paraId="3A52F6B7"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62B8185F" w14:textId="77777777" w:rsidR="00C107DC" w:rsidRPr="00491D10" w:rsidRDefault="00C107DC" w:rsidP="00555AEF">
            <w:pPr>
              <w:pStyle w:val="NoSpacing"/>
              <w:spacing w:line="360" w:lineRule="auto"/>
              <w:rPr>
                <w:rFonts w:cs="Times New Roman"/>
                <w:szCs w:val="24"/>
              </w:rPr>
            </w:pPr>
            <w:r w:rsidRPr="00491D10">
              <w:rPr>
                <w:rFonts w:cs="Times New Roman"/>
                <w:szCs w:val="24"/>
              </w:rPr>
              <w:t>E.5</w:t>
            </w:r>
          </w:p>
        </w:tc>
        <w:tc>
          <w:tcPr>
            <w:tcW w:w="2055" w:type="dxa"/>
            <w:tcBorders>
              <w:top w:val="single" w:sz="4" w:space="0" w:color="auto"/>
              <w:left w:val="single" w:sz="4" w:space="0" w:color="auto"/>
              <w:bottom w:val="single" w:sz="4" w:space="0" w:color="auto"/>
              <w:right w:val="single" w:sz="4" w:space="0" w:color="auto"/>
            </w:tcBorders>
            <w:vAlign w:val="center"/>
            <w:hideMark/>
          </w:tcPr>
          <w:p w14:paraId="4B8BD5C5"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775" w:type="dxa"/>
            <w:tcBorders>
              <w:top w:val="single" w:sz="4" w:space="0" w:color="auto"/>
              <w:left w:val="single" w:sz="4" w:space="0" w:color="auto"/>
              <w:bottom w:val="single" w:sz="4" w:space="0" w:color="auto"/>
              <w:right w:val="single" w:sz="4" w:space="0" w:color="auto"/>
            </w:tcBorders>
            <w:hideMark/>
          </w:tcPr>
          <w:p w14:paraId="4E94B790"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29EB9E54"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1BCF976F" w14:textId="77777777" w:rsidR="00C107DC" w:rsidRPr="00491D10" w:rsidRDefault="00C107DC" w:rsidP="00555AEF">
            <w:pPr>
              <w:pStyle w:val="NoSpacing"/>
              <w:spacing w:line="360" w:lineRule="auto"/>
              <w:rPr>
                <w:rFonts w:cs="Times New Roman"/>
                <w:szCs w:val="24"/>
              </w:rPr>
            </w:pPr>
            <w:r w:rsidRPr="00491D10">
              <w:rPr>
                <w:rFonts w:cs="Times New Roman"/>
                <w:szCs w:val="24"/>
              </w:rPr>
              <w:t>E.6</w:t>
            </w:r>
          </w:p>
        </w:tc>
        <w:tc>
          <w:tcPr>
            <w:tcW w:w="2055" w:type="dxa"/>
            <w:tcBorders>
              <w:top w:val="single" w:sz="4" w:space="0" w:color="auto"/>
              <w:left w:val="single" w:sz="4" w:space="0" w:color="auto"/>
              <w:bottom w:val="single" w:sz="4" w:space="0" w:color="auto"/>
              <w:right w:val="single" w:sz="4" w:space="0" w:color="auto"/>
            </w:tcBorders>
            <w:vAlign w:val="center"/>
            <w:hideMark/>
          </w:tcPr>
          <w:p w14:paraId="05F145B5"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775" w:type="dxa"/>
            <w:tcBorders>
              <w:top w:val="single" w:sz="4" w:space="0" w:color="auto"/>
              <w:left w:val="single" w:sz="4" w:space="0" w:color="auto"/>
              <w:bottom w:val="single" w:sz="4" w:space="0" w:color="auto"/>
              <w:right w:val="single" w:sz="4" w:space="0" w:color="auto"/>
            </w:tcBorders>
            <w:hideMark/>
          </w:tcPr>
          <w:p w14:paraId="140BF611" w14:textId="77777777" w:rsidR="00C107DC" w:rsidRPr="00491D10" w:rsidRDefault="00C107DC" w:rsidP="00555AEF">
            <w:pPr>
              <w:pStyle w:val="NoSpacing"/>
              <w:spacing w:line="360" w:lineRule="auto"/>
              <w:rPr>
                <w:rFonts w:cs="Times New Roman"/>
                <w:szCs w:val="24"/>
              </w:rPr>
            </w:pPr>
            <w:r w:rsidRPr="00491D10">
              <w:rPr>
                <w:rFonts w:cs="Times New Roman"/>
                <w:szCs w:val="24"/>
              </w:rPr>
              <w:t>Pășunatul ca activitate tradițională a suferit modificări</w:t>
            </w:r>
            <w:r w:rsidR="002F2CEC" w:rsidRPr="00491D10">
              <w:rPr>
                <w:rFonts w:cs="Times New Roman"/>
                <w:szCs w:val="24"/>
              </w:rPr>
              <w:t xml:space="preserve"> </w:t>
            </w:r>
            <w:r w:rsidRPr="00491D10">
              <w:rPr>
                <w:rFonts w:cs="Times New Roman"/>
                <w:szCs w:val="24"/>
              </w:rPr>
              <w:t xml:space="preserve">semnificative în unele zone prin abandonul pășunilor în altele prin suprapopulare. Lipsa activitățiilor de îmbunătățire a calității pășunilor face ca păstorii să utilizeze liziera pădurii și interiorul pădurii pentru a completa resursa de hrană. Pe lângă competiția pentru hrană, prin consumul de hoituri sau prădătorism, câinii ciobănești de obicei în număr mai mare decât cel legal, reprezintă o amenințare directă la adresa indivizilor de lup îndeosebi a puilor. Pe lângă amenințarea </w:t>
            </w:r>
            <w:r w:rsidRPr="00491D10">
              <w:rPr>
                <w:rFonts w:cs="Times New Roman"/>
                <w:szCs w:val="24"/>
              </w:rPr>
              <w:lastRenderedPageBreak/>
              <w:t xml:space="preserve">directă prezența câinilor este și un factor de transmitere a diverselor boli. Prezența stânelor atrage automat după sine prezența câinilor deținuți neregulamentar de către păcurari. Din totalul stânelor, cele mai multe nu respectă numărul maxim de câini deținuți și nici condițiile legale privind portul jujeului la gât. Majoritatea stânelor pășunează cu animalele și în pădure, fapt nepermis de legislația silvică și cinegetică în vigoare. În aceste condiții, stânele sunt considerate factori de risc în apariția unor conflicte directe între speciile </w:t>
            </w:r>
            <w:r w:rsidRPr="00491D10">
              <w:rPr>
                <w:rFonts w:cs="Times New Roman"/>
                <w:i/>
                <w:szCs w:val="24"/>
              </w:rPr>
              <w:t>Canis lupus</w:t>
            </w:r>
            <w:r w:rsidRPr="00491D10">
              <w:rPr>
                <w:rFonts w:cs="Times New Roman"/>
                <w:szCs w:val="24"/>
              </w:rPr>
              <w:t xml:space="preserve"> și om. În ultima perioadă subvențiile acordate de stat pentru animalele domestice, au făcut să crească numărul acestora, iar de multe ori, capacitatea de pășunat în zona montană este depășită. Dezvoltarea infrastructurii de transport reprezintă o sursă de reducere a conectivității habitatelor naturale, utilizate de carnivorele mari, însă această reducere este punctuală, pe distanțe scurte, ce nu influențează conectivitatea la nivel de arie protejată. Exploatarea masei lemnoase coroborat cu nerespectarea/respectarea parțială a normelor silvice face ca pe anumite suprafețe din sit presiunea exercitată asupra speciilor să fie una constantă (în special cea exercitată de zgomotul lucrărilor) ce produce deranj pentru speciile de mamifere mari.</w:t>
            </w:r>
          </w:p>
        </w:tc>
      </w:tr>
      <w:tr w:rsidR="00C107DC" w:rsidRPr="00491D10" w14:paraId="21999B7E"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F25C02D"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2055" w:type="dxa"/>
            <w:tcBorders>
              <w:top w:val="single" w:sz="4" w:space="0" w:color="auto"/>
              <w:left w:val="single" w:sz="4" w:space="0" w:color="auto"/>
              <w:bottom w:val="single" w:sz="4" w:space="0" w:color="auto"/>
              <w:right w:val="single" w:sz="4" w:space="0" w:color="auto"/>
            </w:tcBorders>
            <w:vAlign w:val="center"/>
          </w:tcPr>
          <w:p w14:paraId="764A5902"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6775" w:type="dxa"/>
            <w:tcBorders>
              <w:top w:val="single" w:sz="4" w:space="0" w:color="auto"/>
              <w:left w:val="single" w:sz="4" w:space="0" w:color="auto"/>
              <w:bottom w:val="single" w:sz="4" w:space="0" w:color="auto"/>
              <w:right w:val="single" w:sz="4" w:space="0" w:color="auto"/>
            </w:tcBorders>
          </w:tcPr>
          <w:p w14:paraId="1D4599B0"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1225C770"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4E60C6A3"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71B148D5"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3944099E"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0231BE28"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4958AA25"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69842E53"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0EF211AE"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779CE66C"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și utilizarea pădurii și plantaţiilor</w:t>
            </w:r>
          </w:p>
          <w:p w14:paraId="5940AF80"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27DDD077"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CEEEA05"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E.1</w:t>
            </w:r>
          </w:p>
        </w:tc>
        <w:tc>
          <w:tcPr>
            <w:tcW w:w="2055" w:type="dxa"/>
            <w:tcBorders>
              <w:top w:val="single" w:sz="4" w:space="0" w:color="auto"/>
              <w:left w:val="single" w:sz="4" w:space="0" w:color="auto"/>
              <w:bottom w:val="single" w:sz="4" w:space="0" w:color="auto"/>
              <w:right w:val="single" w:sz="4" w:space="0" w:color="auto"/>
            </w:tcBorders>
            <w:vAlign w:val="center"/>
          </w:tcPr>
          <w:p w14:paraId="149492F7" w14:textId="77777777" w:rsidR="00C107DC" w:rsidRPr="00491D10" w:rsidRDefault="00C107DC" w:rsidP="00555AEF">
            <w:pPr>
              <w:pStyle w:val="NoSpacing"/>
              <w:spacing w:line="360" w:lineRule="auto"/>
              <w:rPr>
                <w:rFonts w:cs="Times New Roman"/>
                <w:szCs w:val="24"/>
              </w:rPr>
            </w:pPr>
            <w:r w:rsidRPr="00491D10">
              <w:rPr>
                <w:rFonts w:cs="Times New Roman"/>
                <w:szCs w:val="24"/>
              </w:rPr>
              <w:t>Specie</w:t>
            </w:r>
          </w:p>
        </w:tc>
        <w:tc>
          <w:tcPr>
            <w:tcW w:w="6775" w:type="dxa"/>
            <w:tcBorders>
              <w:top w:val="single" w:sz="4" w:space="0" w:color="auto"/>
              <w:left w:val="single" w:sz="4" w:space="0" w:color="auto"/>
              <w:bottom w:val="single" w:sz="4" w:space="0" w:color="auto"/>
              <w:right w:val="single" w:sz="4" w:space="0" w:color="auto"/>
            </w:tcBorders>
          </w:tcPr>
          <w:p w14:paraId="22D6DCB5" w14:textId="77777777" w:rsidR="00C107DC" w:rsidRPr="00491D10" w:rsidRDefault="00C107DC" w:rsidP="00555AEF">
            <w:pPr>
              <w:pStyle w:val="NoSpacing"/>
              <w:spacing w:line="360" w:lineRule="auto"/>
              <w:rPr>
                <w:rFonts w:cs="Times New Roman"/>
                <w:szCs w:val="24"/>
              </w:rPr>
            </w:pPr>
            <w:r w:rsidRPr="00491D10">
              <w:rPr>
                <w:rFonts w:cs="Times New Roman"/>
                <w:i/>
                <w:szCs w:val="24"/>
              </w:rPr>
              <w:t>Lynx lynx</w:t>
            </w:r>
            <w:r w:rsidRPr="00491D10">
              <w:rPr>
                <w:rFonts w:cs="Times New Roman"/>
                <w:szCs w:val="24"/>
              </w:rPr>
              <w:t>, Linnaeus 1758 Anexa II, IV din Directiva 92/43/CEE a Consiliului (Directiva Habitate)</w:t>
            </w:r>
          </w:p>
        </w:tc>
      </w:tr>
      <w:tr w:rsidR="00C107DC" w:rsidRPr="00491D10" w14:paraId="65AFA9BC" w14:textId="77777777" w:rsidTr="006C412A">
        <w:tc>
          <w:tcPr>
            <w:tcW w:w="795" w:type="dxa"/>
            <w:tcBorders>
              <w:top w:val="single" w:sz="4" w:space="0" w:color="auto"/>
              <w:left w:val="single" w:sz="4" w:space="0" w:color="auto"/>
              <w:bottom w:val="single" w:sz="4" w:space="0" w:color="auto"/>
              <w:right w:val="single" w:sz="4" w:space="0" w:color="auto"/>
            </w:tcBorders>
            <w:vAlign w:val="center"/>
          </w:tcPr>
          <w:p w14:paraId="03932E5D" w14:textId="77777777" w:rsidR="00C107DC" w:rsidRPr="00491D10" w:rsidRDefault="00C107DC" w:rsidP="00555AEF">
            <w:pPr>
              <w:pStyle w:val="NoSpacing"/>
              <w:spacing w:line="360" w:lineRule="auto"/>
              <w:rPr>
                <w:rFonts w:cs="Times New Roman"/>
                <w:szCs w:val="24"/>
              </w:rPr>
            </w:pPr>
            <w:r w:rsidRPr="00491D10">
              <w:rPr>
                <w:rFonts w:cs="Times New Roman"/>
                <w:szCs w:val="24"/>
              </w:rPr>
              <w:t>E.2</w:t>
            </w:r>
          </w:p>
        </w:tc>
        <w:tc>
          <w:tcPr>
            <w:tcW w:w="2055" w:type="dxa"/>
            <w:tcBorders>
              <w:top w:val="single" w:sz="4" w:space="0" w:color="auto"/>
              <w:left w:val="single" w:sz="4" w:space="0" w:color="auto"/>
              <w:bottom w:val="single" w:sz="4" w:space="0" w:color="auto"/>
              <w:right w:val="single" w:sz="4" w:space="0" w:color="auto"/>
            </w:tcBorders>
            <w:vAlign w:val="center"/>
          </w:tcPr>
          <w:p w14:paraId="4066640D"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[geometrie]</w:t>
            </w:r>
          </w:p>
        </w:tc>
        <w:tc>
          <w:tcPr>
            <w:tcW w:w="6775" w:type="dxa"/>
            <w:tcBorders>
              <w:top w:val="single" w:sz="4" w:space="0" w:color="auto"/>
              <w:left w:val="single" w:sz="4" w:space="0" w:color="auto"/>
              <w:bottom w:val="single" w:sz="4" w:space="0" w:color="auto"/>
              <w:right w:val="single" w:sz="4" w:space="0" w:color="auto"/>
            </w:tcBorders>
            <w:vAlign w:val="center"/>
          </w:tcPr>
          <w:p w14:paraId="33191E64" w14:textId="77777777" w:rsidR="00C107DC" w:rsidRPr="00491D10" w:rsidRDefault="00C107DC" w:rsidP="006C412A">
            <w:pPr>
              <w:pStyle w:val="NoSpacing"/>
              <w:spacing w:line="360" w:lineRule="auto"/>
              <w:rPr>
                <w:rFonts w:cs="Times New Roman"/>
                <w:szCs w:val="24"/>
              </w:rPr>
            </w:pPr>
            <w:r w:rsidRPr="00491D10">
              <w:rPr>
                <w:rFonts w:cs="Times New Roman"/>
                <w:szCs w:val="24"/>
              </w:rPr>
              <w:t xml:space="preserve">Harta cu localizarea presiunii asupra </w:t>
            </w:r>
            <w:r w:rsidR="00D92DC2" w:rsidRPr="00491D10">
              <w:rPr>
                <w:rFonts w:cs="Times New Roman"/>
                <w:szCs w:val="24"/>
              </w:rPr>
              <w:t>specie se regăsește în anexa</w:t>
            </w:r>
            <w:r w:rsidR="006C412A" w:rsidRPr="00491D10">
              <w:rPr>
                <w:rFonts w:cs="Times New Roman"/>
                <w:szCs w:val="24"/>
              </w:rPr>
              <w:t xml:space="preserve"> 3.109</w:t>
            </w:r>
            <w:r w:rsidR="002A4C35" w:rsidRPr="00491D10">
              <w:rPr>
                <w:rFonts w:cs="Times New Roman"/>
                <w:szCs w:val="24"/>
              </w:rPr>
              <w:t>.</w:t>
            </w:r>
          </w:p>
        </w:tc>
      </w:tr>
      <w:tr w:rsidR="00C107DC" w:rsidRPr="00491D10" w14:paraId="1DD34608" w14:textId="77777777" w:rsidTr="006C412A">
        <w:tc>
          <w:tcPr>
            <w:tcW w:w="795" w:type="dxa"/>
            <w:tcBorders>
              <w:top w:val="single" w:sz="4" w:space="0" w:color="auto"/>
              <w:left w:val="single" w:sz="4" w:space="0" w:color="auto"/>
              <w:bottom w:val="single" w:sz="4" w:space="0" w:color="auto"/>
              <w:right w:val="single" w:sz="4" w:space="0" w:color="auto"/>
            </w:tcBorders>
            <w:vAlign w:val="center"/>
          </w:tcPr>
          <w:p w14:paraId="1F0F6F1C" w14:textId="77777777" w:rsidR="00C107DC" w:rsidRPr="00491D10" w:rsidRDefault="00C107DC" w:rsidP="00555AEF">
            <w:pPr>
              <w:pStyle w:val="NoSpacing"/>
              <w:spacing w:line="360" w:lineRule="auto"/>
              <w:rPr>
                <w:rFonts w:cs="Times New Roman"/>
                <w:szCs w:val="24"/>
              </w:rPr>
            </w:pPr>
            <w:r w:rsidRPr="00491D10">
              <w:rPr>
                <w:rFonts w:cs="Times New Roman"/>
                <w:szCs w:val="24"/>
              </w:rPr>
              <w:t>E.3</w:t>
            </w:r>
          </w:p>
        </w:tc>
        <w:tc>
          <w:tcPr>
            <w:tcW w:w="2055" w:type="dxa"/>
            <w:tcBorders>
              <w:top w:val="single" w:sz="4" w:space="0" w:color="auto"/>
              <w:left w:val="single" w:sz="4" w:space="0" w:color="auto"/>
              <w:bottom w:val="single" w:sz="4" w:space="0" w:color="auto"/>
              <w:right w:val="single" w:sz="4" w:space="0" w:color="auto"/>
            </w:tcBorders>
            <w:vAlign w:val="center"/>
          </w:tcPr>
          <w:p w14:paraId="2E264889"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[descriere]</w:t>
            </w:r>
          </w:p>
        </w:tc>
        <w:tc>
          <w:tcPr>
            <w:tcW w:w="6775" w:type="dxa"/>
            <w:tcBorders>
              <w:top w:val="single" w:sz="4" w:space="0" w:color="auto"/>
              <w:left w:val="single" w:sz="4" w:space="0" w:color="auto"/>
              <w:bottom w:val="single" w:sz="4" w:space="0" w:color="auto"/>
              <w:right w:val="single" w:sz="4" w:space="0" w:color="auto"/>
            </w:tcBorders>
            <w:vAlign w:val="center"/>
          </w:tcPr>
          <w:p w14:paraId="0DB96E90" w14:textId="77777777" w:rsidR="00C107DC" w:rsidRPr="00491D10" w:rsidRDefault="00C107DC" w:rsidP="006C412A">
            <w:pPr>
              <w:pStyle w:val="NoSpacing"/>
              <w:spacing w:line="360" w:lineRule="auto"/>
              <w:rPr>
                <w:rFonts w:cs="Times New Roman"/>
                <w:szCs w:val="24"/>
              </w:rPr>
            </w:pPr>
            <w:r w:rsidRPr="00491D10">
              <w:rPr>
                <w:rFonts w:cs="Times New Roman"/>
                <w:szCs w:val="24"/>
              </w:rPr>
              <w:t>Impacturile sunt localizate la intersecțiile arealului speciei cu factorii an</w:t>
            </w:r>
            <w:r w:rsidR="006F3196" w:rsidRPr="00491D10">
              <w:rPr>
                <w:rFonts w:cs="Times New Roman"/>
                <w:szCs w:val="24"/>
              </w:rPr>
              <w:t>tropici</w:t>
            </w:r>
            <w:r w:rsidRPr="00491D10">
              <w:rPr>
                <w:rFonts w:cs="Times New Roman"/>
                <w:szCs w:val="24"/>
              </w:rPr>
              <w:t xml:space="preserve"> ce generează aceste impacturi.</w:t>
            </w:r>
          </w:p>
        </w:tc>
      </w:tr>
      <w:tr w:rsidR="00C107DC" w:rsidRPr="00491D10" w14:paraId="4F136E94"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D3271D4" w14:textId="77777777" w:rsidR="00C107DC" w:rsidRPr="00491D10" w:rsidRDefault="00C107DC" w:rsidP="00555AEF">
            <w:pPr>
              <w:pStyle w:val="NoSpacing"/>
              <w:spacing w:line="360" w:lineRule="auto"/>
              <w:rPr>
                <w:rFonts w:cs="Times New Roman"/>
                <w:szCs w:val="24"/>
              </w:rPr>
            </w:pPr>
            <w:r w:rsidRPr="00491D10">
              <w:rPr>
                <w:rFonts w:cs="Times New Roman"/>
                <w:szCs w:val="24"/>
              </w:rPr>
              <w:t>E.4</w:t>
            </w:r>
          </w:p>
        </w:tc>
        <w:tc>
          <w:tcPr>
            <w:tcW w:w="2055" w:type="dxa"/>
            <w:tcBorders>
              <w:top w:val="single" w:sz="4" w:space="0" w:color="auto"/>
              <w:left w:val="single" w:sz="4" w:space="0" w:color="auto"/>
              <w:bottom w:val="single" w:sz="4" w:space="0" w:color="auto"/>
              <w:right w:val="single" w:sz="4" w:space="0" w:color="auto"/>
            </w:tcBorders>
            <w:vAlign w:val="center"/>
          </w:tcPr>
          <w:p w14:paraId="2345B273"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presiunile actuale asupra speciei</w:t>
            </w:r>
          </w:p>
        </w:tc>
        <w:tc>
          <w:tcPr>
            <w:tcW w:w="6775" w:type="dxa"/>
            <w:tcBorders>
              <w:top w:val="single" w:sz="4" w:space="0" w:color="auto"/>
              <w:left w:val="single" w:sz="4" w:space="0" w:color="auto"/>
              <w:bottom w:val="single" w:sz="4" w:space="0" w:color="auto"/>
              <w:right w:val="single" w:sz="4" w:space="0" w:color="auto"/>
            </w:tcBorders>
          </w:tcPr>
          <w:p w14:paraId="43DBB6DA"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5F029133"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008940BA"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2C84C1F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7C11E284"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552BD9BA"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0E4C88DE"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292B6D63"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02104669"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4569DCA5"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0942901F"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599FA82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D022D5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p w14:paraId="3793432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B02 Gestionarea și utilizarea pădurii și plantaţiilor </w:t>
            </w:r>
          </w:p>
          <w:p w14:paraId="2783ADAC"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01AA610D"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Scăzută (S) – viabilitatea pe termen lung a speciei, în locul respectiv, nu este semnificativ afectată</w:t>
            </w:r>
          </w:p>
          <w:p w14:paraId="0059E0BB"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p w14:paraId="130F117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441E0786"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28843369"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78607DF"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E.5</w:t>
            </w:r>
          </w:p>
        </w:tc>
        <w:tc>
          <w:tcPr>
            <w:tcW w:w="2055" w:type="dxa"/>
            <w:tcBorders>
              <w:top w:val="single" w:sz="4" w:space="0" w:color="auto"/>
              <w:left w:val="single" w:sz="4" w:space="0" w:color="auto"/>
              <w:bottom w:val="single" w:sz="4" w:space="0" w:color="auto"/>
              <w:right w:val="single" w:sz="4" w:space="0" w:color="auto"/>
            </w:tcBorders>
            <w:vAlign w:val="center"/>
          </w:tcPr>
          <w:p w14:paraId="2BE8C344"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775" w:type="dxa"/>
            <w:tcBorders>
              <w:top w:val="single" w:sz="4" w:space="0" w:color="auto"/>
              <w:left w:val="single" w:sz="4" w:space="0" w:color="auto"/>
              <w:bottom w:val="single" w:sz="4" w:space="0" w:color="auto"/>
              <w:right w:val="single" w:sz="4" w:space="0" w:color="auto"/>
            </w:tcBorders>
          </w:tcPr>
          <w:p w14:paraId="1B97C599"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0D173A76"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2B4F8CA" w14:textId="77777777" w:rsidR="00C107DC" w:rsidRPr="00491D10" w:rsidRDefault="00C107DC" w:rsidP="00555AEF">
            <w:pPr>
              <w:pStyle w:val="NoSpacing"/>
              <w:spacing w:line="360" w:lineRule="auto"/>
              <w:rPr>
                <w:rFonts w:cs="Times New Roman"/>
                <w:szCs w:val="24"/>
              </w:rPr>
            </w:pPr>
            <w:r w:rsidRPr="00491D10">
              <w:rPr>
                <w:rFonts w:cs="Times New Roman"/>
                <w:szCs w:val="24"/>
              </w:rPr>
              <w:t>E.6</w:t>
            </w:r>
          </w:p>
        </w:tc>
        <w:tc>
          <w:tcPr>
            <w:tcW w:w="2055" w:type="dxa"/>
            <w:tcBorders>
              <w:top w:val="single" w:sz="4" w:space="0" w:color="auto"/>
              <w:left w:val="single" w:sz="4" w:space="0" w:color="auto"/>
              <w:bottom w:val="single" w:sz="4" w:space="0" w:color="auto"/>
              <w:right w:val="single" w:sz="4" w:space="0" w:color="auto"/>
            </w:tcBorders>
            <w:vAlign w:val="center"/>
          </w:tcPr>
          <w:p w14:paraId="23B95FAF"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775" w:type="dxa"/>
            <w:tcBorders>
              <w:top w:val="single" w:sz="4" w:space="0" w:color="auto"/>
              <w:left w:val="single" w:sz="4" w:space="0" w:color="auto"/>
              <w:bottom w:val="single" w:sz="4" w:space="0" w:color="auto"/>
              <w:right w:val="single" w:sz="4" w:space="0" w:color="auto"/>
            </w:tcBorders>
          </w:tcPr>
          <w:p w14:paraId="1998919F"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Pășunatul ca activitate tradițională a suferit modificării semnificative în unele zone prin abandonul pășunilor în altele prin suprapopulare. Lipsa activităților de îmbunătățire a calității pășunilor face ca păstorii să utilizeze liziera pădurii și interiorul pădurii pentru a completa resursa de hrană. Pe lângă competiția pentru hrană, prin consumul de hoituri sau prădătorism, câinii ciobănești de obicei în număr mai mare decât cel legal, reprezintă o amenințare directă la adresa indivizilor de lup îndeosebi a puilor. Pe lângă amenințarea directă prezența câinilor este și un factor de transmitere a diverselor boli. Prezența stânelor atrage automat după sine prezența câinilor deținuți neregulamentar de către păcurari. Din totalul stânelor, cele mai multe nu respectă numărul maxim de câini deținuți și nici condițiile legale privind portul jujeului la gât. Majoritatea stânelor pășunează cu animalele și în pădure, fapt nepermis de legislația silvică și cinegetică în vigoare. În aceste condiții, stânele sunt considerate factori de risc în apariția unor conflicte directe între speciile </w:t>
            </w:r>
            <w:r w:rsidRPr="00491D10">
              <w:rPr>
                <w:rFonts w:cs="Times New Roman"/>
                <w:i/>
                <w:szCs w:val="24"/>
              </w:rPr>
              <w:t>Lynx lynx</w:t>
            </w:r>
            <w:r w:rsidRPr="00491D10">
              <w:rPr>
                <w:rFonts w:cs="Times New Roman"/>
                <w:szCs w:val="24"/>
              </w:rPr>
              <w:t xml:space="preserve"> și om. În ultima perioadă subvențiile acordate de stat pentru animalele domestice, au făcut să crească numărul acestora, iar de multe ori, capacitatea de pășunat în zona montană este depășită. Dezvoltarea infrastructurii de transport reprezintă o sursă de reducere a conectivității habitatelor naturale, utilizate de carnivorele mari, însă această reducere este punctuală, pe distanțe scurte, ce nu influențează conectivitatea la nivel de arie protejată. Exploatarea masei lemnoase coroborat cu nerespectarea/respectarea parțială a normelor silvice face ca pe anumite suprafețe din sit presiunea exercitată asupra </w:t>
            </w:r>
            <w:r w:rsidRPr="00491D10">
              <w:rPr>
                <w:rFonts w:cs="Times New Roman"/>
                <w:szCs w:val="24"/>
              </w:rPr>
              <w:lastRenderedPageBreak/>
              <w:t>speciilor să fie una constantă (în special cea exercitată de zgomotul lucrărilor) ce produce deranj pentru speciile de mamifere mari.</w:t>
            </w:r>
          </w:p>
        </w:tc>
      </w:tr>
      <w:tr w:rsidR="00C107DC" w:rsidRPr="00491D10" w14:paraId="7E220F1E"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F2A6F19"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2055" w:type="dxa"/>
            <w:tcBorders>
              <w:top w:val="single" w:sz="4" w:space="0" w:color="auto"/>
              <w:left w:val="single" w:sz="4" w:space="0" w:color="auto"/>
              <w:bottom w:val="single" w:sz="4" w:space="0" w:color="auto"/>
              <w:right w:val="single" w:sz="4" w:space="0" w:color="auto"/>
            </w:tcBorders>
            <w:vAlign w:val="center"/>
          </w:tcPr>
          <w:p w14:paraId="29F4EEB2"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6775" w:type="dxa"/>
            <w:tcBorders>
              <w:top w:val="single" w:sz="4" w:space="0" w:color="auto"/>
              <w:left w:val="single" w:sz="4" w:space="0" w:color="auto"/>
              <w:bottom w:val="single" w:sz="4" w:space="0" w:color="auto"/>
              <w:right w:val="single" w:sz="4" w:space="0" w:color="auto"/>
            </w:tcBorders>
          </w:tcPr>
          <w:p w14:paraId="3475E99F"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2A905320"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7DD1CEB5"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74F3FF05"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4F8B5A0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30099815"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7B1C39CA"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și utilizarea pădurii și plantaţiilor</w:t>
            </w:r>
          </w:p>
          <w:p w14:paraId="04E1E443"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68FE84C7"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0738A71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236F5E00" w14:textId="77777777" w:rsidR="00C107DC" w:rsidRPr="00491D10" w:rsidRDefault="00C107DC" w:rsidP="00555AEF">
            <w:pPr>
              <w:pStyle w:val="NoSpacing"/>
              <w:spacing w:line="360" w:lineRule="auto"/>
              <w:rPr>
                <w:rFonts w:cs="Times New Roman"/>
                <w:szCs w:val="24"/>
              </w:rPr>
            </w:pPr>
            <w:r w:rsidRPr="00491D10">
              <w:rPr>
                <w:rFonts w:cs="Times New Roman"/>
                <w:szCs w:val="24"/>
              </w:rPr>
              <w:t>F05.04 Braconajul</w:t>
            </w:r>
          </w:p>
          <w:p w14:paraId="0275D968"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5F6BE63D"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BAAF5C5"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tcPr>
          <w:p w14:paraId="68A391DB" w14:textId="77777777" w:rsidR="00C107DC" w:rsidRPr="00491D10" w:rsidRDefault="00C107DC" w:rsidP="00555AEF">
            <w:pPr>
              <w:pStyle w:val="NoSpacing"/>
              <w:spacing w:line="360" w:lineRule="auto"/>
              <w:rPr>
                <w:rFonts w:cs="Times New Roman"/>
                <w:szCs w:val="24"/>
              </w:rPr>
            </w:pPr>
            <w:r w:rsidRPr="00491D10">
              <w:rPr>
                <w:rFonts w:cs="Times New Roman"/>
                <w:szCs w:val="24"/>
              </w:rPr>
              <w:t>Specie</w:t>
            </w:r>
          </w:p>
        </w:tc>
        <w:tc>
          <w:tcPr>
            <w:tcW w:w="6775" w:type="dxa"/>
            <w:tcBorders>
              <w:top w:val="single" w:sz="4" w:space="0" w:color="auto"/>
              <w:left w:val="single" w:sz="4" w:space="0" w:color="auto"/>
              <w:bottom w:val="single" w:sz="4" w:space="0" w:color="auto"/>
              <w:right w:val="single" w:sz="4" w:space="0" w:color="auto"/>
            </w:tcBorders>
          </w:tcPr>
          <w:p w14:paraId="661F722C" w14:textId="77777777" w:rsidR="00C107DC" w:rsidRPr="00491D10" w:rsidRDefault="00C107DC" w:rsidP="00555AEF">
            <w:pPr>
              <w:pStyle w:val="NoSpacing"/>
              <w:spacing w:line="360" w:lineRule="auto"/>
              <w:rPr>
                <w:rFonts w:cs="Times New Roman"/>
                <w:szCs w:val="24"/>
              </w:rPr>
            </w:pPr>
            <w:r w:rsidRPr="00491D10">
              <w:rPr>
                <w:rFonts w:cs="Times New Roman"/>
                <w:i/>
                <w:szCs w:val="24"/>
              </w:rPr>
              <w:t>Ursus arctos</w:t>
            </w:r>
            <w:r w:rsidRPr="00491D10">
              <w:rPr>
                <w:rFonts w:cs="Times New Roman"/>
                <w:szCs w:val="24"/>
              </w:rPr>
              <w:t>, Linnaeus 1758 Anexa II, IV din Directiva 92/43/CEE a Consiliului (Directiva Habitate)</w:t>
            </w:r>
          </w:p>
        </w:tc>
      </w:tr>
      <w:tr w:rsidR="00C107DC" w:rsidRPr="00491D10" w14:paraId="32099B40"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96C8D59" w14:textId="77777777" w:rsidR="00C107DC" w:rsidRPr="00491D10" w:rsidRDefault="00C107DC" w:rsidP="00555AEF">
            <w:pPr>
              <w:pStyle w:val="NoSpacing"/>
              <w:spacing w:line="360" w:lineRule="auto"/>
              <w:rPr>
                <w:rFonts w:cs="Times New Roman"/>
                <w:szCs w:val="24"/>
              </w:rPr>
            </w:pPr>
            <w:r w:rsidRPr="00491D10">
              <w:rPr>
                <w:rFonts w:cs="Times New Roman"/>
                <w:szCs w:val="24"/>
              </w:rPr>
              <w:t>E.2</w:t>
            </w:r>
          </w:p>
        </w:tc>
        <w:tc>
          <w:tcPr>
            <w:tcW w:w="2055" w:type="dxa"/>
            <w:tcBorders>
              <w:top w:val="single" w:sz="4" w:space="0" w:color="auto"/>
              <w:left w:val="single" w:sz="4" w:space="0" w:color="auto"/>
              <w:bottom w:val="single" w:sz="4" w:space="0" w:color="auto"/>
              <w:right w:val="single" w:sz="4" w:space="0" w:color="auto"/>
            </w:tcBorders>
            <w:vAlign w:val="center"/>
          </w:tcPr>
          <w:p w14:paraId="64776B58"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[geometrie]</w:t>
            </w:r>
          </w:p>
        </w:tc>
        <w:tc>
          <w:tcPr>
            <w:tcW w:w="6775" w:type="dxa"/>
            <w:tcBorders>
              <w:top w:val="single" w:sz="4" w:space="0" w:color="auto"/>
              <w:left w:val="single" w:sz="4" w:space="0" w:color="auto"/>
              <w:bottom w:val="single" w:sz="4" w:space="0" w:color="auto"/>
              <w:right w:val="single" w:sz="4" w:space="0" w:color="auto"/>
            </w:tcBorders>
          </w:tcPr>
          <w:p w14:paraId="545DEAE8"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Harta cu localizarea presiunii asupra </w:t>
            </w:r>
            <w:r w:rsidR="00D92DC2" w:rsidRPr="00491D10">
              <w:rPr>
                <w:rFonts w:cs="Times New Roman"/>
                <w:szCs w:val="24"/>
              </w:rPr>
              <w:t>specie</w:t>
            </w:r>
            <w:r w:rsidR="002F2CEC" w:rsidRPr="00491D10">
              <w:rPr>
                <w:rFonts w:cs="Times New Roman"/>
                <w:szCs w:val="24"/>
              </w:rPr>
              <w:t>i</w:t>
            </w:r>
            <w:r w:rsidR="00D92DC2" w:rsidRPr="00491D10">
              <w:rPr>
                <w:rFonts w:cs="Times New Roman"/>
                <w:szCs w:val="24"/>
              </w:rPr>
              <w:t xml:space="preserve"> se regăsește în anexa</w:t>
            </w:r>
            <w:r w:rsidR="006C412A" w:rsidRPr="00491D10">
              <w:rPr>
                <w:rFonts w:cs="Times New Roman"/>
                <w:szCs w:val="24"/>
              </w:rPr>
              <w:t xml:space="preserve"> 3.110</w:t>
            </w:r>
            <w:r w:rsidR="002A4C35" w:rsidRPr="00491D10">
              <w:rPr>
                <w:rFonts w:cs="Times New Roman"/>
                <w:szCs w:val="24"/>
              </w:rPr>
              <w:t>.</w:t>
            </w:r>
          </w:p>
        </w:tc>
      </w:tr>
      <w:tr w:rsidR="00C107DC" w:rsidRPr="00491D10" w14:paraId="2625D206"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595BF57" w14:textId="77777777" w:rsidR="00C107DC" w:rsidRPr="00491D10" w:rsidRDefault="00C107DC" w:rsidP="00555AEF">
            <w:pPr>
              <w:pStyle w:val="NoSpacing"/>
              <w:spacing w:line="360" w:lineRule="auto"/>
              <w:rPr>
                <w:rFonts w:cs="Times New Roman"/>
                <w:szCs w:val="24"/>
              </w:rPr>
            </w:pPr>
            <w:r w:rsidRPr="00491D10">
              <w:rPr>
                <w:rFonts w:cs="Times New Roman"/>
                <w:szCs w:val="24"/>
              </w:rPr>
              <w:t>E.3</w:t>
            </w:r>
          </w:p>
        </w:tc>
        <w:tc>
          <w:tcPr>
            <w:tcW w:w="2055" w:type="dxa"/>
            <w:tcBorders>
              <w:top w:val="single" w:sz="4" w:space="0" w:color="auto"/>
              <w:left w:val="single" w:sz="4" w:space="0" w:color="auto"/>
              <w:bottom w:val="single" w:sz="4" w:space="0" w:color="auto"/>
              <w:right w:val="single" w:sz="4" w:space="0" w:color="auto"/>
            </w:tcBorders>
            <w:vAlign w:val="center"/>
          </w:tcPr>
          <w:p w14:paraId="4CDA4552"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[descriere]</w:t>
            </w:r>
          </w:p>
        </w:tc>
        <w:tc>
          <w:tcPr>
            <w:tcW w:w="6775" w:type="dxa"/>
            <w:tcBorders>
              <w:top w:val="single" w:sz="4" w:space="0" w:color="auto"/>
              <w:left w:val="single" w:sz="4" w:space="0" w:color="auto"/>
              <w:bottom w:val="single" w:sz="4" w:space="0" w:color="auto"/>
              <w:right w:val="single" w:sz="4" w:space="0" w:color="auto"/>
            </w:tcBorders>
          </w:tcPr>
          <w:p w14:paraId="6CA23706"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Impacturile sunt localizate la intersecțiile arealului speciei cu factorii an</w:t>
            </w:r>
            <w:r w:rsidR="006F3196" w:rsidRPr="00491D10">
              <w:rPr>
                <w:rFonts w:cs="Times New Roman"/>
                <w:szCs w:val="24"/>
              </w:rPr>
              <w:t>tropici</w:t>
            </w:r>
            <w:r w:rsidRPr="00491D10">
              <w:rPr>
                <w:rFonts w:cs="Times New Roman"/>
                <w:szCs w:val="24"/>
              </w:rPr>
              <w:t xml:space="preserve"> ce generează aceste impacturi.</w:t>
            </w:r>
          </w:p>
        </w:tc>
      </w:tr>
      <w:tr w:rsidR="00C107DC" w:rsidRPr="00491D10" w14:paraId="5ADE96C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3F6F8F0" w14:textId="77777777" w:rsidR="00C107DC" w:rsidRPr="00491D10" w:rsidRDefault="00C107DC" w:rsidP="00555AEF">
            <w:pPr>
              <w:pStyle w:val="NoSpacing"/>
              <w:spacing w:line="360" w:lineRule="auto"/>
              <w:rPr>
                <w:rFonts w:cs="Times New Roman"/>
                <w:szCs w:val="24"/>
              </w:rPr>
            </w:pPr>
            <w:r w:rsidRPr="00491D10">
              <w:rPr>
                <w:rFonts w:cs="Times New Roman"/>
                <w:szCs w:val="24"/>
              </w:rPr>
              <w:t>E.4</w:t>
            </w:r>
          </w:p>
        </w:tc>
        <w:tc>
          <w:tcPr>
            <w:tcW w:w="2055" w:type="dxa"/>
            <w:tcBorders>
              <w:top w:val="single" w:sz="4" w:space="0" w:color="auto"/>
              <w:left w:val="single" w:sz="4" w:space="0" w:color="auto"/>
              <w:bottom w:val="single" w:sz="4" w:space="0" w:color="auto"/>
              <w:right w:val="single" w:sz="4" w:space="0" w:color="auto"/>
            </w:tcBorders>
            <w:vAlign w:val="center"/>
          </w:tcPr>
          <w:p w14:paraId="04B8D0FA"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impacturilor cauzate de </w:t>
            </w:r>
            <w:r w:rsidRPr="00491D10">
              <w:rPr>
                <w:rFonts w:cs="Times New Roman"/>
                <w:szCs w:val="24"/>
              </w:rPr>
              <w:lastRenderedPageBreak/>
              <w:t>presiunile actuale asupra speciei</w:t>
            </w:r>
          </w:p>
        </w:tc>
        <w:tc>
          <w:tcPr>
            <w:tcW w:w="6775" w:type="dxa"/>
            <w:tcBorders>
              <w:top w:val="single" w:sz="4" w:space="0" w:color="auto"/>
              <w:left w:val="single" w:sz="4" w:space="0" w:color="auto"/>
              <w:bottom w:val="single" w:sz="4" w:space="0" w:color="auto"/>
              <w:right w:val="single" w:sz="4" w:space="0" w:color="auto"/>
            </w:tcBorders>
          </w:tcPr>
          <w:p w14:paraId="4135CCBB"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A04.02 Păşunat neintensiv</w:t>
            </w:r>
          </w:p>
          <w:p w14:paraId="47FBE778"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25EBAFA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5DBE50F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6934EF84"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A04.02.04 Păşunat neintensiv al caprelor</w:t>
            </w:r>
          </w:p>
          <w:p w14:paraId="2ED5885A"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50DC9FAA"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3AE614B9"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27B5E07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B02 Gestionarea și utilizarea pădurii și plantaţiilor </w:t>
            </w:r>
          </w:p>
          <w:p w14:paraId="0771E8B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37FA5F85"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1B2F4863"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7FF8B3FC"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031DC95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28C15BE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1CEEA1B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p w14:paraId="09BE5481" w14:textId="77777777" w:rsidR="00C107DC" w:rsidRPr="00491D10" w:rsidRDefault="00C107DC" w:rsidP="00555AEF">
            <w:pPr>
              <w:pStyle w:val="NoSpacing"/>
              <w:spacing w:line="360" w:lineRule="auto"/>
              <w:rPr>
                <w:rFonts w:cs="Times New Roman"/>
                <w:szCs w:val="24"/>
              </w:rPr>
            </w:pPr>
            <w:r w:rsidRPr="00491D10">
              <w:rPr>
                <w:rFonts w:cs="Times New Roman"/>
                <w:szCs w:val="24"/>
              </w:rPr>
              <w:t>F05.04 Braconajul</w:t>
            </w:r>
          </w:p>
          <w:p w14:paraId="65BC91B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0E2FADF8"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5631C04F"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p w14:paraId="4DAB7FE6"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4756754B"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0C510564"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84C77DD"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E.5</w:t>
            </w:r>
          </w:p>
        </w:tc>
        <w:tc>
          <w:tcPr>
            <w:tcW w:w="2055" w:type="dxa"/>
            <w:tcBorders>
              <w:top w:val="single" w:sz="4" w:space="0" w:color="auto"/>
              <w:left w:val="single" w:sz="4" w:space="0" w:color="auto"/>
              <w:bottom w:val="single" w:sz="4" w:space="0" w:color="auto"/>
              <w:right w:val="single" w:sz="4" w:space="0" w:color="auto"/>
            </w:tcBorders>
            <w:vAlign w:val="center"/>
          </w:tcPr>
          <w:p w14:paraId="189F2C02"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775" w:type="dxa"/>
            <w:tcBorders>
              <w:top w:val="single" w:sz="4" w:space="0" w:color="auto"/>
              <w:left w:val="single" w:sz="4" w:space="0" w:color="auto"/>
              <w:bottom w:val="single" w:sz="4" w:space="0" w:color="auto"/>
              <w:right w:val="single" w:sz="4" w:space="0" w:color="auto"/>
            </w:tcBorders>
          </w:tcPr>
          <w:p w14:paraId="2D681096"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4FD5B7B2"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B4877F7" w14:textId="77777777" w:rsidR="00C107DC" w:rsidRPr="00491D10" w:rsidRDefault="00C107DC" w:rsidP="00555AEF">
            <w:pPr>
              <w:pStyle w:val="NoSpacing"/>
              <w:spacing w:line="360" w:lineRule="auto"/>
              <w:rPr>
                <w:rFonts w:cs="Times New Roman"/>
                <w:szCs w:val="24"/>
              </w:rPr>
            </w:pPr>
            <w:r w:rsidRPr="00491D10">
              <w:rPr>
                <w:rFonts w:cs="Times New Roman"/>
                <w:szCs w:val="24"/>
              </w:rPr>
              <w:t>E.6</w:t>
            </w:r>
          </w:p>
        </w:tc>
        <w:tc>
          <w:tcPr>
            <w:tcW w:w="2055" w:type="dxa"/>
            <w:tcBorders>
              <w:top w:val="single" w:sz="4" w:space="0" w:color="auto"/>
              <w:left w:val="single" w:sz="4" w:space="0" w:color="auto"/>
              <w:bottom w:val="single" w:sz="4" w:space="0" w:color="auto"/>
              <w:right w:val="single" w:sz="4" w:space="0" w:color="auto"/>
            </w:tcBorders>
            <w:vAlign w:val="center"/>
          </w:tcPr>
          <w:p w14:paraId="462EFFC5"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775" w:type="dxa"/>
            <w:tcBorders>
              <w:top w:val="single" w:sz="4" w:space="0" w:color="auto"/>
              <w:left w:val="single" w:sz="4" w:space="0" w:color="auto"/>
              <w:bottom w:val="single" w:sz="4" w:space="0" w:color="auto"/>
              <w:right w:val="single" w:sz="4" w:space="0" w:color="auto"/>
            </w:tcBorders>
          </w:tcPr>
          <w:p w14:paraId="1416F585" w14:textId="77777777" w:rsidR="00C107DC" w:rsidRPr="00491D10" w:rsidRDefault="00C107DC" w:rsidP="006F3196">
            <w:pPr>
              <w:pStyle w:val="NoSpacing"/>
              <w:spacing w:line="360" w:lineRule="auto"/>
              <w:rPr>
                <w:rFonts w:cs="Times New Roman"/>
                <w:szCs w:val="24"/>
              </w:rPr>
            </w:pPr>
            <w:r w:rsidRPr="00491D10">
              <w:rPr>
                <w:rFonts w:cs="Times New Roman"/>
                <w:szCs w:val="24"/>
              </w:rPr>
              <w:t xml:space="preserve">Pășunatul ca activitate tradițională a suferit modificări semnificative în unele zone prin abandonul pășunilor în altele prin suprapopulare. Lipsa activitățiilor de îmbunătățire a calității pășunilor face ca păstorii să utilizeze liziera pădurii și interiorul pădurii pentru a completa resursa de hrană. Pe lângă competiția pentru hrană, prin consumul de hoituri sau prădătorism, câinii ciobănești de obicei în număr mai mare decât cel legal, reprezintă o amenințare directă la adresa indivizilor de lup îndeosebi a puilor. Pe lângă amenințarea </w:t>
            </w:r>
            <w:r w:rsidRPr="00491D10">
              <w:rPr>
                <w:rFonts w:cs="Times New Roman"/>
                <w:szCs w:val="24"/>
              </w:rPr>
              <w:lastRenderedPageBreak/>
              <w:t xml:space="preserve">directă prezența câinilor este și un factor de transmitere a diverselor boli. Prezența stânelor atrage automat după sine prezența câinilor deținuți neregulamentar de către păcurari. Din totalul stânelor, cele mai multe nu respectă numărul maxim de câini deținuți și nici condițiile legale privind portul jujeului la gât. Majoritatea stânelor pășunează cu animalele și în pădure, fapt nepermis de legislația silvică și cinegetică în vigoare. În aceste condiții, stânele sunt considerate factori de risc în apariția unor conflicte directe între speciile </w:t>
            </w:r>
            <w:r w:rsidRPr="00491D10">
              <w:rPr>
                <w:rFonts w:cs="Times New Roman"/>
                <w:i/>
                <w:szCs w:val="24"/>
              </w:rPr>
              <w:t>Ursus arctos</w:t>
            </w:r>
            <w:r w:rsidRPr="00491D10">
              <w:rPr>
                <w:rFonts w:cs="Times New Roman"/>
                <w:szCs w:val="24"/>
              </w:rPr>
              <w:t xml:space="preserve"> și om. În ultima perioadă subvențiile acordate de stat pentru animalele domestice, au făcut să crească numărul acestora, iar de multe ori, capacitatea de pășunat în zona montană este depășită. Dezvoltarea infrastructurii de transport reprezintă o sursă de reducere a conectivității habitatelor naturale, utilizate de carnivorele mari, însă această reducere este punctuală, pe distanțe scurte, ce nu influențează conectivitatea la nivel de arie protejată. Exploatarea masei lemnoase coroborat cu nerespectarea/respectarea parțială a normelor silvice face ca pe anumite suprafețe din sit presiunea exercitată asupra speciilor să fie una constantă (în special cea exercitată de zgomotul lucrărilor) ce produce deranj pentru speciile de mamifere mari.</w:t>
            </w:r>
            <w:r w:rsidR="006F3196" w:rsidRPr="00491D10">
              <w:rPr>
                <w:rFonts w:cs="Times New Roman"/>
                <w:szCs w:val="24"/>
              </w:rPr>
              <w:t xml:space="preserve"> </w:t>
            </w:r>
            <w:r w:rsidR="000463ED" w:rsidRPr="00491D10">
              <w:rPr>
                <w:rFonts w:cs="Times New Roman"/>
                <w:szCs w:val="24"/>
              </w:rPr>
              <w:t>Braconajul este o presiune care afectează direct numărul de mamifere din cadrul situl. Aceste specii sunt foarte importante în lanțul trofic. În interiorul sitului sunt  număr relativ redus de exemplare din aceste specii comparativ cu alte grupe de animale, impactul braconajului putând fi asftfel ridicat. Aceste mamifere sunt braconate de obicei pentru trofee.</w:t>
            </w:r>
          </w:p>
        </w:tc>
      </w:tr>
      <w:tr w:rsidR="00C107DC" w:rsidRPr="00491D10" w14:paraId="6347C1C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4F51356"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2055" w:type="dxa"/>
            <w:tcBorders>
              <w:top w:val="single" w:sz="4" w:space="0" w:color="auto"/>
              <w:left w:val="single" w:sz="4" w:space="0" w:color="auto"/>
              <w:bottom w:val="single" w:sz="4" w:space="0" w:color="auto"/>
              <w:right w:val="single" w:sz="4" w:space="0" w:color="auto"/>
            </w:tcBorders>
            <w:vAlign w:val="center"/>
          </w:tcPr>
          <w:p w14:paraId="58F3A4C1"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6775" w:type="dxa"/>
            <w:tcBorders>
              <w:top w:val="single" w:sz="4" w:space="0" w:color="auto"/>
              <w:left w:val="single" w:sz="4" w:space="0" w:color="auto"/>
              <w:bottom w:val="single" w:sz="4" w:space="0" w:color="auto"/>
              <w:right w:val="single" w:sz="4" w:space="0" w:color="auto"/>
            </w:tcBorders>
          </w:tcPr>
          <w:p w14:paraId="16046A2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A04.02 Păşunat neintensiv </w:t>
            </w:r>
          </w:p>
          <w:p w14:paraId="42689B6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B02 Gestionarea şi utilizarea pădurii şi plantaţiei </w:t>
            </w:r>
          </w:p>
          <w:p w14:paraId="421DA9D6"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0709492B"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0A48A29C"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1F92DFB0"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F04.02 Colectarea (ciuperci, licheni, fructe de pădure etc.) </w:t>
            </w:r>
          </w:p>
          <w:p w14:paraId="609C326F"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0D42BF93"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2E31B35"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E.1</w:t>
            </w:r>
          </w:p>
        </w:tc>
        <w:tc>
          <w:tcPr>
            <w:tcW w:w="2055" w:type="dxa"/>
            <w:tcBorders>
              <w:top w:val="single" w:sz="4" w:space="0" w:color="auto"/>
              <w:left w:val="single" w:sz="4" w:space="0" w:color="auto"/>
              <w:bottom w:val="single" w:sz="4" w:space="0" w:color="auto"/>
              <w:right w:val="single" w:sz="4" w:space="0" w:color="auto"/>
            </w:tcBorders>
            <w:vAlign w:val="center"/>
          </w:tcPr>
          <w:p w14:paraId="6D97A781" w14:textId="77777777" w:rsidR="00C107DC" w:rsidRPr="00491D10" w:rsidRDefault="00C107DC" w:rsidP="00555AEF">
            <w:pPr>
              <w:pStyle w:val="NoSpacing"/>
              <w:spacing w:line="360" w:lineRule="auto"/>
              <w:rPr>
                <w:rFonts w:cs="Times New Roman"/>
                <w:szCs w:val="24"/>
              </w:rPr>
            </w:pPr>
            <w:r w:rsidRPr="00491D10">
              <w:rPr>
                <w:rFonts w:cs="Times New Roman"/>
                <w:szCs w:val="24"/>
              </w:rPr>
              <w:t>Specie</w:t>
            </w:r>
          </w:p>
        </w:tc>
        <w:tc>
          <w:tcPr>
            <w:tcW w:w="6775" w:type="dxa"/>
            <w:tcBorders>
              <w:top w:val="single" w:sz="4" w:space="0" w:color="auto"/>
              <w:left w:val="single" w:sz="4" w:space="0" w:color="auto"/>
              <w:bottom w:val="single" w:sz="4" w:space="0" w:color="auto"/>
              <w:right w:val="single" w:sz="4" w:space="0" w:color="auto"/>
            </w:tcBorders>
          </w:tcPr>
          <w:p w14:paraId="6E01E53D" w14:textId="77777777" w:rsidR="00C107DC" w:rsidRPr="00491D10" w:rsidRDefault="00C107DC" w:rsidP="00555AEF">
            <w:pPr>
              <w:pStyle w:val="NoSpacing"/>
              <w:spacing w:line="360" w:lineRule="auto"/>
              <w:rPr>
                <w:rFonts w:cs="Times New Roman"/>
                <w:szCs w:val="24"/>
              </w:rPr>
            </w:pPr>
            <w:r w:rsidRPr="00491D10">
              <w:rPr>
                <w:rFonts w:cs="Times New Roman"/>
                <w:i/>
                <w:iCs/>
                <w:szCs w:val="24"/>
              </w:rPr>
              <w:t xml:space="preserve">Bombina variegata </w:t>
            </w:r>
            <w:r w:rsidRPr="00491D10">
              <w:rPr>
                <w:rFonts w:cs="Times New Roman"/>
                <w:szCs w:val="24"/>
              </w:rPr>
              <w:t>Linnaeus, 1758 - Buhai de baltă cu burta galben</w:t>
            </w:r>
          </w:p>
          <w:p w14:paraId="59C44C38" w14:textId="77777777" w:rsidR="00C107DC" w:rsidRPr="00491D10" w:rsidRDefault="00C107DC" w:rsidP="00555AEF">
            <w:pPr>
              <w:pStyle w:val="NoSpacing"/>
              <w:spacing w:line="360" w:lineRule="auto"/>
              <w:rPr>
                <w:rFonts w:cs="Times New Roman"/>
                <w:szCs w:val="24"/>
              </w:rPr>
            </w:pPr>
            <w:r w:rsidRPr="00491D10">
              <w:rPr>
                <w:rFonts w:cs="Times New Roman"/>
                <w:szCs w:val="24"/>
              </w:rPr>
              <w:t>Cod EUNIS: 638</w:t>
            </w:r>
          </w:p>
          <w:p w14:paraId="5AACF24F" w14:textId="77777777" w:rsidR="00C107DC" w:rsidRPr="00491D10" w:rsidRDefault="00C107DC" w:rsidP="00555AEF">
            <w:pPr>
              <w:pStyle w:val="NoSpacing"/>
              <w:spacing w:line="360" w:lineRule="auto"/>
              <w:rPr>
                <w:rFonts w:cs="Times New Roman"/>
                <w:szCs w:val="24"/>
              </w:rPr>
            </w:pPr>
            <w:r w:rsidRPr="00491D10">
              <w:rPr>
                <w:rFonts w:cs="Times New Roman"/>
                <w:szCs w:val="24"/>
              </w:rPr>
              <w:t>Cod Natura 2000: 1193</w:t>
            </w:r>
          </w:p>
          <w:p w14:paraId="37D8A51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Specie inclusă în anexele anexele AII şi AIV ale Directivei Habitate 92/43 CEE. </w:t>
            </w:r>
          </w:p>
        </w:tc>
      </w:tr>
      <w:tr w:rsidR="00C107DC" w:rsidRPr="00491D10" w14:paraId="167F3893"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4BC17CF" w14:textId="77777777" w:rsidR="00C107DC" w:rsidRPr="00491D10" w:rsidRDefault="00C107DC" w:rsidP="00555AEF">
            <w:pPr>
              <w:pStyle w:val="NoSpacing"/>
              <w:spacing w:line="360" w:lineRule="auto"/>
              <w:rPr>
                <w:rFonts w:cs="Times New Roman"/>
                <w:szCs w:val="24"/>
              </w:rPr>
            </w:pPr>
            <w:r w:rsidRPr="00491D10">
              <w:rPr>
                <w:rFonts w:cs="Times New Roman"/>
                <w:szCs w:val="24"/>
              </w:rPr>
              <w:t>E.2</w:t>
            </w:r>
          </w:p>
        </w:tc>
        <w:tc>
          <w:tcPr>
            <w:tcW w:w="2055" w:type="dxa"/>
            <w:tcBorders>
              <w:top w:val="single" w:sz="4" w:space="0" w:color="auto"/>
              <w:left w:val="single" w:sz="4" w:space="0" w:color="auto"/>
              <w:bottom w:val="single" w:sz="4" w:space="0" w:color="auto"/>
              <w:right w:val="single" w:sz="4" w:space="0" w:color="auto"/>
            </w:tcBorders>
            <w:vAlign w:val="center"/>
          </w:tcPr>
          <w:p w14:paraId="4EEA3CE3"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[geometrie]</w:t>
            </w:r>
          </w:p>
        </w:tc>
        <w:tc>
          <w:tcPr>
            <w:tcW w:w="6775" w:type="dxa"/>
            <w:tcBorders>
              <w:top w:val="single" w:sz="4" w:space="0" w:color="auto"/>
              <w:left w:val="single" w:sz="4" w:space="0" w:color="auto"/>
              <w:bottom w:val="single" w:sz="4" w:space="0" w:color="auto"/>
              <w:right w:val="single" w:sz="4" w:space="0" w:color="auto"/>
            </w:tcBorders>
          </w:tcPr>
          <w:p w14:paraId="0B2E9E6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Harta cu localizarea presiunii asupra </w:t>
            </w:r>
            <w:r w:rsidR="00D92DC2" w:rsidRPr="00491D10">
              <w:rPr>
                <w:rFonts w:cs="Times New Roman"/>
                <w:szCs w:val="24"/>
              </w:rPr>
              <w:t>specie</w:t>
            </w:r>
            <w:r w:rsidR="00B62453" w:rsidRPr="00491D10">
              <w:rPr>
                <w:rFonts w:cs="Times New Roman"/>
                <w:szCs w:val="24"/>
              </w:rPr>
              <w:t>i</w:t>
            </w:r>
            <w:r w:rsidR="00D92DC2" w:rsidRPr="00491D10">
              <w:rPr>
                <w:rFonts w:cs="Times New Roman"/>
                <w:szCs w:val="24"/>
              </w:rPr>
              <w:t xml:space="preserve"> se regăsește în anexa</w:t>
            </w:r>
            <w:r w:rsidR="003603D7" w:rsidRPr="00491D10">
              <w:rPr>
                <w:rFonts w:cs="Times New Roman"/>
                <w:szCs w:val="24"/>
              </w:rPr>
              <w:t xml:space="preserve"> 3.111</w:t>
            </w:r>
            <w:r w:rsidRPr="00491D10">
              <w:rPr>
                <w:rFonts w:cs="Times New Roman"/>
                <w:szCs w:val="24"/>
              </w:rPr>
              <w:t>.</w:t>
            </w:r>
          </w:p>
        </w:tc>
      </w:tr>
      <w:tr w:rsidR="00C107DC" w:rsidRPr="00491D10" w14:paraId="14215918"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9AA1581" w14:textId="77777777" w:rsidR="00C107DC" w:rsidRPr="00491D10" w:rsidRDefault="00C107DC" w:rsidP="00555AEF">
            <w:pPr>
              <w:pStyle w:val="NoSpacing"/>
              <w:spacing w:line="360" w:lineRule="auto"/>
              <w:rPr>
                <w:rFonts w:cs="Times New Roman"/>
                <w:szCs w:val="24"/>
              </w:rPr>
            </w:pPr>
            <w:r w:rsidRPr="00491D10">
              <w:rPr>
                <w:rFonts w:cs="Times New Roman"/>
                <w:szCs w:val="24"/>
              </w:rPr>
              <w:t>E.3</w:t>
            </w:r>
          </w:p>
        </w:tc>
        <w:tc>
          <w:tcPr>
            <w:tcW w:w="2055" w:type="dxa"/>
            <w:tcBorders>
              <w:top w:val="single" w:sz="4" w:space="0" w:color="auto"/>
              <w:left w:val="single" w:sz="4" w:space="0" w:color="auto"/>
              <w:bottom w:val="single" w:sz="4" w:space="0" w:color="auto"/>
              <w:right w:val="single" w:sz="4" w:space="0" w:color="auto"/>
            </w:tcBorders>
            <w:vAlign w:val="center"/>
          </w:tcPr>
          <w:p w14:paraId="7D07AEE1"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[descriere]</w:t>
            </w:r>
          </w:p>
        </w:tc>
        <w:tc>
          <w:tcPr>
            <w:tcW w:w="6775" w:type="dxa"/>
            <w:tcBorders>
              <w:top w:val="single" w:sz="4" w:space="0" w:color="auto"/>
              <w:left w:val="single" w:sz="4" w:space="0" w:color="auto"/>
              <w:bottom w:val="single" w:sz="4" w:space="0" w:color="auto"/>
              <w:right w:val="single" w:sz="4" w:space="0" w:color="auto"/>
            </w:tcBorders>
          </w:tcPr>
          <w:p w14:paraId="2ACCF6B5"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336F8C9D"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E63B14D" w14:textId="77777777" w:rsidR="00C107DC" w:rsidRPr="00491D10" w:rsidRDefault="00C107DC" w:rsidP="00555AEF">
            <w:pPr>
              <w:pStyle w:val="NoSpacing"/>
              <w:spacing w:line="360" w:lineRule="auto"/>
              <w:rPr>
                <w:rFonts w:cs="Times New Roman"/>
                <w:szCs w:val="24"/>
              </w:rPr>
            </w:pPr>
            <w:r w:rsidRPr="00491D10">
              <w:rPr>
                <w:rFonts w:cs="Times New Roman"/>
                <w:szCs w:val="24"/>
              </w:rPr>
              <w:t>E.4</w:t>
            </w:r>
          </w:p>
        </w:tc>
        <w:tc>
          <w:tcPr>
            <w:tcW w:w="2055" w:type="dxa"/>
            <w:tcBorders>
              <w:top w:val="single" w:sz="4" w:space="0" w:color="auto"/>
              <w:left w:val="single" w:sz="4" w:space="0" w:color="auto"/>
              <w:bottom w:val="single" w:sz="4" w:space="0" w:color="auto"/>
              <w:right w:val="single" w:sz="4" w:space="0" w:color="auto"/>
            </w:tcBorders>
            <w:vAlign w:val="center"/>
          </w:tcPr>
          <w:p w14:paraId="3195D108"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presiunile actuale asupra speciei</w:t>
            </w:r>
          </w:p>
        </w:tc>
        <w:tc>
          <w:tcPr>
            <w:tcW w:w="6775" w:type="dxa"/>
            <w:tcBorders>
              <w:top w:val="single" w:sz="4" w:space="0" w:color="auto"/>
              <w:left w:val="single" w:sz="4" w:space="0" w:color="auto"/>
              <w:bottom w:val="single" w:sz="4" w:space="0" w:color="auto"/>
              <w:right w:val="single" w:sz="4" w:space="0" w:color="auto"/>
            </w:tcBorders>
          </w:tcPr>
          <w:p w14:paraId="5B80F59F"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7D5BCD2B"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45DAE6DA" w14:textId="77777777" w:rsidR="00C107DC" w:rsidRPr="00491D10" w:rsidRDefault="00C107DC" w:rsidP="00555AEF">
            <w:pPr>
              <w:pStyle w:val="NoSpacing"/>
              <w:spacing w:line="360" w:lineRule="auto"/>
              <w:rPr>
                <w:rFonts w:cs="Times New Roman"/>
                <w:szCs w:val="24"/>
              </w:rPr>
            </w:pPr>
            <w:r w:rsidRPr="00491D10">
              <w:rPr>
                <w:rFonts w:cs="Times New Roman"/>
                <w:szCs w:val="24"/>
              </w:rPr>
              <w:t>D01.02 Drumuri, autostrăzi</w:t>
            </w:r>
          </w:p>
          <w:p w14:paraId="79D7195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4BF38714" w14:textId="77777777" w:rsidR="00C107DC" w:rsidRPr="00491D10" w:rsidRDefault="00EE4B0C" w:rsidP="00555AEF">
            <w:pPr>
              <w:pStyle w:val="NoSpacing"/>
              <w:spacing w:line="360" w:lineRule="auto"/>
              <w:rPr>
                <w:rFonts w:cs="Times New Roman"/>
                <w:szCs w:val="24"/>
              </w:rPr>
            </w:pPr>
            <w:r w:rsidRPr="00491D10">
              <w:rPr>
                <w:rFonts w:cs="Times New Roman"/>
                <w:szCs w:val="24"/>
              </w:rPr>
              <w:t>Medie</w:t>
            </w:r>
            <w:r w:rsidR="00C107DC" w:rsidRPr="00491D10">
              <w:rPr>
                <w:rFonts w:cs="Times New Roman"/>
                <w:szCs w:val="24"/>
              </w:rPr>
              <w:t xml:space="preserve"> </w:t>
            </w:r>
            <w:r w:rsidRPr="00491D10">
              <w:rPr>
                <w:rFonts w:cs="Times New Roman"/>
                <w:szCs w:val="24"/>
              </w:rPr>
              <w:t>(M</w:t>
            </w:r>
            <w:r w:rsidR="00C107DC" w:rsidRPr="00491D10">
              <w:rPr>
                <w:rFonts w:cs="Times New Roman"/>
                <w:szCs w:val="24"/>
              </w:rPr>
              <w:t>) – viabilitatea pe termen lung a</w:t>
            </w:r>
            <w:r w:rsidR="00F43BFB" w:rsidRPr="00491D10">
              <w:rPr>
                <w:rFonts w:cs="Times New Roman"/>
                <w:szCs w:val="24"/>
              </w:rPr>
              <w:t xml:space="preserve"> speciei, în locul respectiv,</w:t>
            </w:r>
            <w:r w:rsidR="00C107DC" w:rsidRPr="00491D10">
              <w:rPr>
                <w:rFonts w:cs="Times New Roman"/>
                <w:szCs w:val="24"/>
              </w:rPr>
              <w:t xml:space="preserve"> este semnificativ afectată</w:t>
            </w:r>
          </w:p>
          <w:p w14:paraId="5891E2E8"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F04.02 Colectarea (ciuperci, licheni, fructe de pădure etc.) </w:t>
            </w:r>
          </w:p>
          <w:p w14:paraId="6FBAB38C"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6886F6D2"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1CB7C4F6"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p w14:paraId="510BCFB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4D2C3163" w14:textId="77777777" w:rsidR="00C107DC" w:rsidRPr="00491D10" w:rsidRDefault="00EE4B0C" w:rsidP="00EE4B0C">
            <w:pPr>
              <w:pStyle w:val="NoSpacing"/>
              <w:spacing w:line="360" w:lineRule="auto"/>
              <w:rPr>
                <w:rFonts w:cs="Times New Roman"/>
                <w:szCs w:val="24"/>
              </w:rPr>
            </w:pPr>
            <w:r w:rsidRPr="00491D10">
              <w:rPr>
                <w:rFonts w:cs="Times New Roman"/>
                <w:szCs w:val="24"/>
              </w:rPr>
              <w:t>Medie (M</w:t>
            </w:r>
            <w:r w:rsidR="00C107DC" w:rsidRPr="00491D10">
              <w:rPr>
                <w:rFonts w:cs="Times New Roman"/>
                <w:szCs w:val="24"/>
              </w:rPr>
              <w:t xml:space="preserve">) – viabilitatea pe termen lung a </w:t>
            </w:r>
            <w:r w:rsidR="00F43BFB" w:rsidRPr="00491D10">
              <w:rPr>
                <w:rFonts w:cs="Times New Roman"/>
                <w:szCs w:val="24"/>
              </w:rPr>
              <w:t xml:space="preserve">speciei, în locul respectiv, </w:t>
            </w:r>
            <w:r w:rsidR="00C107DC" w:rsidRPr="00491D10">
              <w:rPr>
                <w:rFonts w:cs="Times New Roman"/>
                <w:szCs w:val="24"/>
              </w:rPr>
              <w:t>este semnificativ afectată</w:t>
            </w:r>
          </w:p>
        </w:tc>
      </w:tr>
      <w:tr w:rsidR="00C107DC" w:rsidRPr="00491D10" w14:paraId="40E197BC"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9724138" w14:textId="77777777" w:rsidR="00C107DC" w:rsidRPr="00491D10" w:rsidRDefault="00C107DC" w:rsidP="00555AEF">
            <w:pPr>
              <w:pStyle w:val="NoSpacing"/>
              <w:spacing w:line="360" w:lineRule="auto"/>
              <w:rPr>
                <w:rFonts w:cs="Times New Roman"/>
                <w:szCs w:val="24"/>
              </w:rPr>
            </w:pPr>
            <w:r w:rsidRPr="00491D10">
              <w:rPr>
                <w:rFonts w:cs="Times New Roman"/>
                <w:szCs w:val="24"/>
              </w:rPr>
              <w:t>E.5</w:t>
            </w:r>
          </w:p>
        </w:tc>
        <w:tc>
          <w:tcPr>
            <w:tcW w:w="2055" w:type="dxa"/>
            <w:tcBorders>
              <w:top w:val="single" w:sz="4" w:space="0" w:color="auto"/>
              <w:left w:val="single" w:sz="4" w:space="0" w:color="auto"/>
              <w:bottom w:val="single" w:sz="4" w:space="0" w:color="auto"/>
              <w:right w:val="single" w:sz="4" w:space="0" w:color="auto"/>
            </w:tcBorders>
            <w:vAlign w:val="center"/>
          </w:tcPr>
          <w:p w14:paraId="0F3CE78D"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775" w:type="dxa"/>
            <w:tcBorders>
              <w:top w:val="single" w:sz="4" w:space="0" w:color="auto"/>
              <w:left w:val="single" w:sz="4" w:space="0" w:color="auto"/>
              <w:bottom w:val="single" w:sz="4" w:space="0" w:color="auto"/>
              <w:right w:val="single" w:sz="4" w:space="0" w:color="auto"/>
            </w:tcBorders>
          </w:tcPr>
          <w:p w14:paraId="2E8BB669"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612C1D92"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986ECF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E.6</w:t>
            </w:r>
          </w:p>
        </w:tc>
        <w:tc>
          <w:tcPr>
            <w:tcW w:w="2055" w:type="dxa"/>
            <w:tcBorders>
              <w:top w:val="single" w:sz="4" w:space="0" w:color="auto"/>
              <w:left w:val="single" w:sz="4" w:space="0" w:color="auto"/>
              <w:bottom w:val="single" w:sz="4" w:space="0" w:color="auto"/>
              <w:right w:val="single" w:sz="4" w:space="0" w:color="auto"/>
            </w:tcBorders>
            <w:vAlign w:val="center"/>
          </w:tcPr>
          <w:p w14:paraId="383DF8F4"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775" w:type="dxa"/>
            <w:tcBorders>
              <w:top w:val="single" w:sz="4" w:space="0" w:color="auto"/>
              <w:left w:val="single" w:sz="4" w:space="0" w:color="auto"/>
              <w:bottom w:val="single" w:sz="4" w:space="0" w:color="auto"/>
              <w:right w:val="single" w:sz="4" w:space="0" w:color="auto"/>
            </w:tcBorders>
          </w:tcPr>
          <w:p w14:paraId="3C848314" w14:textId="77777777" w:rsidR="00C107DC" w:rsidRPr="00491D10" w:rsidRDefault="00C107DC" w:rsidP="00555AEF">
            <w:pPr>
              <w:pStyle w:val="NoSpacing"/>
              <w:spacing w:line="360" w:lineRule="auto"/>
              <w:rPr>
                <w:rFonts w:cs="Times New Roman"/>
                <w:szCs w:val="24"/>
              </w:rPr>
            </w:pPr>
            <w:r w:rsidRPr="00491D10">
              <w:rPr>
                <w:rFonts w:cs="Times New Roman"/>
                <w:szCs w:val="24"/>
              </w:rPr>
              <w:t>Situl este puțin afectat de rețeaua de drumuri. Drumurile de acces urmăresc văile dintre versanții zonei (V. Văratec/ DJ 109U și V. Izorul Alb, V. Tocila, V. Cizma) și sunt amenajate pentru principala lor funcțiune - acces la zona forestieră, ceea ce le face să aibă un trafic scăzut, cu viteze reduse, m</w:t>
            </w:r>
            <w:r w:rsidR="00EE4B0C" w:rsidRPr="00491D10">
              <w:rPr>
                <w:rFonts w:cs="Times New Roman"/>
                <w:szCs w:val="24"/>
              </w:rPr>
              <w:t>inimizând riscul apariției mortalităților</w:t>
            </w:r>
            <w:r w:rsidRPr="00491D10">
              <w:rPr>
                <w:rFonts w:cs="Times New Roman"/>
                <w:szCs w:val="24"/>
              </w:rPr>
              <w:t xml:space="preserve">, iar efectele de fragmentare, barieră și izolare sunt neglijabile în condițiile în care nu au </w:t>
            </w:r>
            <w:r w:rsidR="00EE4B0C" w:rsidRPr="00491D10">
              <w:rPr>
                <w:rFonts w:cs="Times New Roman"/>
                <w:szCs w:val="24"/>
              </w:rPr>
              <w:t>facilitate,</w:t>
            </w:r>
            <w:r w:rsidRPr="00491D10">
              <w:rPr>
                <w:rFonts w:cs="Times New Roman"/>
                <w:szCs w:val="24"/>
              </w:rPr>
              <w:t xml:space="preserve"> deocamdată, dezvoltarea de construcții sau activități antropice susținute.</w:t>
            </w:r>
          </w:p>
          <w:p w14:paraId="42A57952" w14:textId="77777777" w:rsidR="00C107DC" w:rsidRPr="00491D10" w:rsidRDefault="00C107DC" w:rsidP="00555AEF">
            <w:pPr>
              <w:pStyle w:val="NoSpacing"/>
              <w:spacing w:line="360" w:lineRule="auto"/>
              <w:rPr>
                <w:rFonts w:cs="Times New Roman"/>
                <w:szCs w:val="24"/>
              </w:rPr>
            </w:pPr>
            <w:r w:rsidRPr="00491D10">
              <w:rPr>
                <w:rFonts w:cs="Times New Roman"/>
                <w:szCs w:val="24"/>
              </w:rPr>
              <w:t>Conducere auto-moto off road poate afecta bălți</w:t>
            </w:r>
            <w:r w:rsidR="00DC7F11" w:rsidRPr="00491D10">
              <w:rPr>
                <w:rFonts w:cs="Times New Roman"/>
                <w:szCs w:val="24"/>
              </w:rPr>
              <w:t>le</w:t>
            </w:r>
            <w:r w:rsidRPr="00491D10">
              <w:rPr>
                <w:rFonts w:cs="Times New Roman"/>
                <w:szCs w:val="24"/>
              </w:rPr>
              <w:t xml:space="preserve"> temporare care se formează pe drumurile forestiere și care sunt favorabile reproducerii speciei </w:t>
            </w:r>
            <w:r w:rsidRPr="00491D10">
              <w:rPr>
                <w:rFonts w:cs="Times New Roman"/>
                <w:i/>
                <w:szCs w:val="24"/>
              </w:rPr>
              <w:t>Bombina variegata</w:t>
            </w:r>
            <w:r w:rsidRPr="00491D10">
              <w:rPr>
                <w:rFonts w:cs="Times New Roman"/>
                <w:szCs w:val="24"/>
              </w:rPr>
              <w:t>.</w:t>
            </w:r>
          </w:p>
        </w:tc>
      </w:tr>
      <w:tr w:rsidR="00C107DC" w:rsidRPr="00491D10" w14:paraId="536F1A5D"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477619F"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2055" w:type="dxa"/>
            <w:tcBorders>
              <w:top w:val="single" w:sz="4" w:space="0" w:color="auto"/>
              <w:left w:val="single" w:sz="4" w:space="0" w:color="auto"/>
              <w:bottom w:val="single" w:sz="4" w:space="0" w:color="auto"/>
              <w:right w:val="single" w:sz="4" w:space="0" w:color="auto"/>
            </w:tcBorders>
            <w:vAlign w:val="center"/>
          </w:tcPr>
          <w:p w14:paraId="22E90D12"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6775" w:type="dxa"/>
            <w:tcBorders>
              <w:top w:val="single" w:sz="4" w:space="0" w:color="auto"/>
              <w:left w:val="single" w:sz="4" w:space="0" w:color="auto"/>
              <w:bottom w:val="single" w:sz="4" w:space="0" w:color="auto"/>
              <w:right w:val="single" w:sz="4" w:space="0" w:color="auto"/>
            </w:tcBorders>
          </w:tcPr>
          <w:p w14:paraId="61A72C33"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6557975D"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6C56A7C5"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tc>
      </w:tr>
      <w:tr w:rsidR="00C107DC" w:rsidRPr="00491D10" w14:paraId="3A6B6D4D"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68534DE8"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tcPr>
          <w:p w14:paraId="5EE09B3D" w14:textId="77777777" w:rsidR="00C107DC" w:rsidRPr="00491D10" w:rsidRDefault="00C107DC" w:rsidP="00555AEF">
            <w:pPr>
              <w:pStyle w:val="NoSpacing"/>
              <w:spacing w:line="360" w:lineRule="auto"/>
              <w:rPr>
                <w:rFonts w:cs="Times New Roman"/>
                <w:szCs w:val="24"/>
              </w:rPr>
            </w:pPr>
            <w:r w:rsidRPr="00491D10">
              <w:rPr>
                <w:rFonts w:cs="Times New Roman"/>
                <w:szCs w:val="24"/>
              </w:rPr>
              <w:t>Specia</w:t>
            </w:r>
          </w:p>
        </w:tc>
        <w:tc>
          <w:tcPr>
            <w:tcW w:w="6775" w:type="dxa"/>
            <w:tcBorders>
              <w:top w:val="single" w:sz="4" w:space="0" w:color="auto"/>
              <w:left w:val="single" w:sz="4" w:space="0" w:color="auto"/>
              <w:bottom w:val="single" w:sz="4" w:space="0" w:color="auto"/>
              <w:right w:val="single" w:sz="4" w:space="0" w:color="auto"/>
            </w:tcBorders>
          </w:tcPr>
          <w:p w14:paraId="69B06AD2" w14:textId="77777777" w:rsidR="00C107DC" w:rsidRPr="00491D10" w:rsidRDefault="00C107DC" w:rsidP="00555AEF">
            <w:pPr>
              <w:pStyle w:val="NoSpacing"/>
              <w:spacing w:line="360" w:lineRule="auto"/>
              <w:rPr>
                <w:rFonts w:cs="Times New Roman"/>
                <w:szCs w:val="24"/>
              </w:rPr>
            </w:pPr>
            <w:r w:rsidRPr="00491D10">
              <w:rPr>
                <w:rFonts w:cs="Times New Roman"/>
                <w:i/>
                <w:iCs/>
                <w:szCs w:val="24"/>
              </w:rPr>
              <w:t>Carabus hampei,</w:t>
            </w:r>
            <w:r w:rsidRPr="00491D10">
              <w:rPr>
                <w:rFonts w:cs="Times New Roman"/>
                <w:szCs w:val="24"/>
              </w:rPr>
              <w:t xml:space="preserve"> Küster 1846 - Carabul transilvan</w:t>
            </w:r>
          </w:p>
          <w:p w14:paraId="2FFED734" w14:textId="77777777" w:rsidR="00C107DC" w:rsidRPr="00491D10" w:rsidRDefault="00C107DC" w:rsidP="00555AEF">
            <w:pPr>
              <w:pStyle w:val="NoSpacing"/>
              <w:spacing w:line="360" w:lineRule="auto"/>
              <w:rPr>
                <w:rFonts w:cs="Times New Roman"/>
                <w:szCs w:val="24"/>
              </w:rPr>
            </w:pPr>
            <w:r w:rsidRPr="00491D10">
              <w:rPr>
                <w:rFonts w:cs="Times New Roman"/>
                <w:szCs w:val="24"/>
              </w:rPr>
              <w:t>Cod Natura 2000: 4012</w:t>
            </w:r>
          </w:p>
          <w:p w14:paraId="5E92A25B" w14:textId="77777777" w:rsidR="00C107DC" w:rsidRPr="00491D10" w:rsidRDefault="00C107DC" w:rsidP="00555AEF">
            <w:pPr>
              <w:pStyle w:val="NoSpacing"/>
              <w:spacing w:line="360" w:lineRule="auto"/>
              <w:rPr>
                <w:rFonts w:cs="Times New Roman"/>
                <w:szCs w:val="24"/>
              </w:rPr>
            </w:pPr>
            <w:r w:rsidRPr="00491D10">
              <w:rPr>
                <w:rFonts w:cs="Times New Roman"/>
                <w:szCs w:val="24"/>
              </w:rPr>
              <w:t>Directiva 92/43/CEE (Habitate) - Anexa II si IV: Specii animale şi vegetale de interes comunitar a căror conservare necesită desemnarea unor arii speciale de conservare.</w:t>
            </w:r>
          </w:p>
        </w:tc>
      </w:tr>
      <w:tr w:rsidR="00C107DC" w:rsidRPr="00491D10" w14:paraId="1F8855CE"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64D008F" w14:textId="77777777" w:rsidR="00C107DC" w:rsidRPr="00491D10" w:rsidRDefault="00C107DC" w:rsidP="00555AEF">
            <w:pPr>
              <w:pStyle w:val="NoSpacing"/>
              <w:spacing w:line="360" w:lineRule="auto"/>
              <w:rPr>
                <w:rFonts w:cs="Times New Roman"/>
                <w:szCs w:val="24"/>
              </w:rPr>
            </w:pPr>
            <w:r w:rsidRPr="00491D10">
              <w:rPr>
                <w:rFonts w:cs="Times New Roman"/>
                <w:szCs w:val="24"/>
              </w:rPr>
              <w:t>E.2</w:t>
            </w:r>
          </w:p>
        </w:tc>
        <w:tc>
          <w:tcPr>
            <w:tcW w:w="2055" w:type="dxa"/>
            <w:tcBorders>
              <w:top w:val="single" w:sz="4" w:space="0" w:color="auto"/>
              <w:left w:val="single" w:sz="4" w:space="0" w:color="auto"/>
              <w:bottom w:val="single" w:sz="4" w:space="0" w:color="auto"/>
              <w:right w:val="single" w:sz="4" w:space="0" w:color="auto"/>
            </w:tcBorders>
            <w:vAlign w:val="center"/>
          </w:tcPr>
          <w:p w14:paraId="131B42C5"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[geometrie]</w:t>
            </w:r>
          </w:p>
        </w:tc>
        <w:tc>
          <w:tcPr>
            <w:tcW w:w="6775" w:type="dxa"/>
            <w:tcBorders>
              <w:top w:val="single" w:sz="4" w:space="0" w:color="auto"/>
              <w:left w:val="single" w:sz="4" w:space="0" w:color="auto"/>
              <w:bottom w:val="single" w:sz="4" w:space="0" w:color="auto"/>
              <w:right w:val="single" w:sz="4" w:space="0" w:color="auto"/>
            </w:tcBorders>
          </w:tcPr>
          <w:p w14:paraId="17DD4AB9"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w:t>
            </w:r>
            <w:r w:rsidR="00C3140F" w:rsidRPr="00491D10">
              <w:rPr>
                <w:rFonts w:cs="Times New Roman"/>
                <w:szCs w:val="24"/>
              </w:rPr>
              <w:t>rea presiunii asupra specie</w:t>
            </w:r>
            <w:r w:rsidR="00DC7F11" w:rsidRPr="00491D10">
              <w:rPr>
                <w:rFonts w:cs="Times New Roman"/>
                <w:szCs w:val="24"/>
              </w:rPr>
              <w:t>i</w:t>
            </w:r>
            <w:r w:rsidR="00C3140F" w:rsidRPr="00491D10">
              <w:rPr>
                <w:rFonts w:cs="Times New Roman"/>
                <w:szCs w:val="24"/>
              </w:rPr>
              <w:t xml:space="preserve"> se regăsește în anexa</w:t>
            </w:r>
            <w:r w:rsidR="003603D7" w:rsidRPr="00491D10">
              <w:rPr>
                <w:rFonts w:cs="Times New Roman"/>
                <w:szCs w:val="24"/>
              </w:rPr>
              <w:t xml:space="preserve"> 3.112</w:t>
            </w:r>
            <w:r w:rsidR="002A4C35" w:rsidRPr="00491D10">
              <w:rPr>
                <w:rFonts w:cs="Times New Roman"/>
                <w:szCs w:val="24"/>
              </w:rPr>
              <w:t>.</w:t>
            </w:r>
          </w:p>
        </w:tc>
      </w:tr>
      <w:tr w:rsidR="00C107DC" w:rsidRPr="00491D10" w14:paraId="4154E0A0"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C5074F6" w14:textId="77777777" w:rsidR="00C107DC" w:rsidRPr="00491D10" w:rsidRDefault="00C107DC" w:rsidP="00555AEF">
            <w:pPr>
              <w:pStyle w:val="NoSpacing"/>
              <w:spacing w:line="360" w:lineRule="auto"/>
              <w:rPr>
                <w:rFonts w:cs="Times New Roman"/>
                <w:szCs w:val="24"/>
              </w:rPr>
            </w:pPr>
            <w:r w:rsidRPr="00491D10">
              <w:rPr>
                <w:rFonts w:cs="Times New Roman"/>
                <w:szCs w:val="24"/>
              </w:rPr>
              <w:t>E.3</w:t>
            </w:r>
          </w:p>
        </w:tc>
        <w:tc>
          <w:tcPr>
            <w:tcW w:w="2055" w:type="dxa"/>
            <w:tcBorders>
              <w:top w:val="single" w:sz="4" w:space="0" w:color="auto"/>
              <w:left w:val="single" w:sz="4" w:space="0" w:color="auto"/>
              <w:bottom w:val="single" w:sz="4" w:space="0" w:color="auto"/>
              <w:right w:val="single" w:sz="4" w:space="0" w:color="auto"/>
            </w:tcBorders>
            <w:vAlign w:val="center"/>
          </w:tcPr>
          <w:p w14:paraId="45A3D2E4"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[descriere]</w:t>
            </w:r>
          </w:p>
        </w:tc>
        <w:tc>
          <w:tcPr>
            <w:tcW w:w="6775" w:type="dxa"/>
            <w:tcBorders>
              <w:top w:val="single" w:sz="4" w:space="0" w:color="auto"/>
              <w:left w:val="single" w:sz="4" w:space="0" w:color="auto"/>
              <w:bottom w:val="single" w:sz="4" w:space="0" w:color="auto"/>
              <w:right w:val="single" w:sz="4" w:space="0" w:color="auto"/>
            </w:tcBorders>
          </w:tcPr>
          <w:p w14:paraId="38DE4048"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22AC35A0"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03A2520"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E.4</w:t>
            </w:r>
          </w:p>
        </w:tc>
        <w:tc>
          <w:tcPr>
            <w:tcW w:w="2055" w:type="dxa"/>
            <w:tcBorders>
              <w:top w:val="single" w:sz="4" w:space="0" w:color="auto"/>
              <w:left w:val="single" w:sz="4" w:space="0" w:color="auto"/>
              <w:bottom w:val="single" w:sz="4" w:space="0" w:color="auto"/>
              <w:right w:val="single" w:sz="4" w:space="0" w:color="auto"/>
            </w:tcBorders>
            <w:vAlign w:val="center"/>
          </w:tcPr>
          <w:p w14:paraId="01AF3603"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presiunile actuale asupra speciei</w:t>
            </w:r>
          </w:p>
        </w:tc>
        <w:tc>
          <w:tcPr>
            <w:tcW w:w="6775" w:type="dxa"/>
            <w:tcBorders>
              <w:top w:val="single" w:sz="4" w:space="0" w:color="auto"/>
              <w:left w:val="single" w:sz="4" w:space="0" w:color="auto"/>
              <w:bottom w:val="single" w:sz="4" w:space="0" w:color="auto"/>
              <w:right w:val="single" w:sz="4" w:space="0" w:color="auto"/>
            </w:tcBorders>
          </w:tcPr>
          <w:p w14:paraId="39B7CE75"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5B782F47"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2CBAA04B"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0EA42D7F"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4B722938"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75A41924"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33656514"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p w14:paraId="53E3726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7A9A859"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13AB4414"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392060E" w14:textId="77777777" w:rsidR="00C107DC" w:rsidRPr="00491D10" w:rsidRDefault="00C107DC" w:rsidP="00555AEF">
            <w:pPr>
              <w:pStyle w:val="NoSpacing"/>
              <w:spacing w:line="360" w:lineRule="auto"/>
              <w:rPr>
                <w:rFonts w:cs="Times New Roman"/>
                <w:szCs w:val="24"/>
              </w:rPr>
            </w:pPr>
            <w:r w:rsidRPr="00491D10">
              <w:rPr>
                <w:rFonts w:cs="Times New Roman"/>
                <w:szCs w:val="24"/>
              </w:rPr>
              <w:t>E.5</w:t>
            </w:r>
          </w:p>
        </w:tc>
        <w:tc>
          <w:tcPr>
            <w:tcW w:w="2055" w:type="dxa"/>
            <w:tcBorders>
              <w:top w:val="single" w:sz="4" w:space="0" w:color="auto"/>
              <w:left w:val="single" w:sz="4" w:space="0" w:color="auto"/>
              <w:bottom w:val="single" w:sz="4" w:space="0" w:color="auto"/>
              <w:right w:val="single" w:sz="4" w:space="0" w:color="auto"/>
            </w:tcBorders>
            <w:vAlign w:val="center"/>
          </w:tcPr>
          <w:p w14:paraId="53FF1323"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775" w:type="dxa"/>
            <w:tcBorders>
              <w:top w:val="single" w:sz="4" w:space="0" w:color="auto"/>
              <w:left w:val="single" w:sz="4" w:space="0" w:color="auto"/>
              <w:bottom w:val="single" w:sz="4" w:space="0" w:color="auto"/>
              <w:right w:val="single" w:sz="4" w:space="0" w:color="auto"/>
            </w:tcBorders>
          </w:tcPr>
          <w:p w14:paraId="7B8E0D90"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70524952"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C5F62FF" w14:textId="77777777" w:rsidR="00C107DC" w:rsidRPr="00491D10" w:rsidRDefault="00C107DC" w:rsidP="00555AEF">
            <w:pPr>
              <w:pStyle w:val="NoSpacing"/>
              <w:spacing w:line="360" w:lineRule="auto"/>
              <w:rPr>
                <w:rFonts w:cs="Times New Roman"/>
                <w:szCs w:val="24"/>
              </w:rPr>
            </w:pPr>
            <w:r w:rsidRPr="00491D10">
              <w:rPr>
                <w:rFonts w:cs="Times New Roman"/>
                <w:szCs w:val="24"/>
              </w:rPr>
              <w:t>E.6</w:t>
            </w:r>
          </w:p>
        </w:tc>
        <w:tc>
          <w:tcPr>
            <w:tcW w:w="2055" w:type="dxa"/>
            <w:tcBorders>
              <w:top w:val="single" w:sz="4" w:space="0" w:color="auto"/>
              <w:left w:val="single" w:sz="4" w:space="0" w:color="auto"/>
              <w:bottom w:val="single" w:sz="4" w:space="0" w:color="auto"/>
              <w:right w:val="single" w:sz="4" w:space="0" w:color="auto"/>
            </w:tcBorders>
            <w:vAlign w:val="center"/>
          </w:tcPr>
          <w:p w14:paraId="62659F29"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775" w:type="dxa"/>
            <w:tcBorders>
              <w:top w:val="single" w:sz="4" w:space="0" w:color="auto"/>
              <w:left w:val="single" w:sz="4" w:space="0" w:color="auto"/>
              <w:bottom w:val="single" w:sz="4" w:space="0" w:color="auto"/>
              <w:right w:val="single" w:sz="4" w:space="0" w:color="auto"/>
            </w:tcBorders>
          </w:tcPr>
          <w:p w14:paraId="6F97CF85" w14:textId="77777777" w:rsidR="00C107DC" w:rsidRPr="00491D10" w:rsidRDefault="00C107DC" w:rsidP="00555AEF">
            <w:pPr>
              <w:pStyle w:val="NoSpacing"/>
              <w:spacing w:line="360" w:lineRule="auto"/>
              <w:rPr>
                <w:rFonts w:cs="Times New Roman"/>
                <w:szCs w:val="24"/>
              </w:rPr>
            </w:pPr>
            <w:r w:rsidRPr="00491D10">
              <w:rPr>
                <w:rFonts w:cs="Times New Roman"/>
                <w:szCs w:val="24"/>
              </w:rPr>
              <w:t>În preajma sitului ca și în interiorul acestuia se practică pășunatul neintensiv, de tip mixt (ovine, bovine, caprine, cabaline), având în vedere că una dintre activitățile principale din localitățile limitrofe sitului este creșterea animalelor. Această practică atâta timp cât este neintensivă nu va modifica efectivul specie</w:t>
            </w:r>
            <w:r w:rsidR="00DC7F11" w:rsidRPr="00491D10">
              <w:rPr>
                <w:rFonts w:cs="Times New Roman"/>
                <w:szCs w:val="24"/>
              </w:rPr>
              <w:t>i</w:t>
            </w:r>
            <w:r w:rsidRPr="00491D10">
              <w:rPr>
                <w:rFonts w:cs="Times New Roman"/>
                <w:szCs w:val="24"/>
              </w:rPr>
              <w:t>.</w:t>
            </w:r>
          </w:p>
          <w:p w14:paraId="2E01032D" w14:textId="77777777" w:rsidR="00C107DC" w:rsidRPr="00491D10" w:rsidRDefault="00C107DC" w:rsidP="00555AEF">
            <w:pPr>
              <w:pStyle w:val="NoSpacing"/>
              <w:spacing w:line="360" w:lineRule="auto"/>
              <w:rPr>
                <w:rFonts w:cs="Times New Roman"/>
                <w:szCs w:val="24"/>
              </w:rPr>
            </w:pPr>
            <w:r w:rsidRPr="00491D10">
              <w:rPr>
                <w:rFonts w:cs="Times New Roman"/>
                <w:szCs w:val="24"/>
              </w:rPr>
              <w:t>Gestionarea şi utilizarea pădurii şi plantaţiei este consecința activităţilor silvice ce poate afecta distribuția speciei ȋn teritoriu.</w:t>
            </w:r>
          </w:p>
          <w:p w14:paraId="77E39183" w14:textId="77777777" w:rsidR="00C107DC" w:rsidRPr="00491D10" w:rsidRDefault="00C107DC" w:rsidP="00EE4B0C">
            <w:pPr>
              <w:pStyle w:val="NoSpacing"/>
              <w:spacing w:line="360" w:lineRule="auto"/>
              <w:rPr>
                <w:rFonts w:cs="Times New Roman"/>
                <w:szCs w:val="24"/>
              </w:rPr>
            </w:pPr>
            <w:r w:rsidRPr="00491D10">
              <w:rPr>
                <w:rFonts w:cs="Times New Roman"/>
                <w:szCs w:val="24"/>
              </w:rPr>
              <w:t>Luarea în scop de</w:t>
            </w:r>
            <w:r w:rsidR="00EE4B0C" w:rsidRPr="00491D10">
              <w:rPr>
                <w:rFonts w:cs="Times New Roman"/>
                <w:szCs w:val="24"/>
              </w:rPr>
              <w:t xml:space="preserve"> colecţionare modifică structura </w:t>
            </w:r>
            <w:r w:rsidRPr="00491D10">
              <w:rPr>
                <w:rFonts w:cs="Times New Roman"/>
                <w:szCs w:val="24"/>
              </w:rPr>
              <w:t>şi distribuția speciei ȋn teritoriu afectând efectivele populaționale.</w:t>
            </w:r>
          </w:p>
        </w:tc>
      </w:tr>
      <w:tr w:rsidR="00C107DC" w:rsidRPr="00491D10" w14:paraId="35DB3BFA"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FD3BD03"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2055" w:type="dxa"/>
            <w:tcBorders>
              <w:top w:val="single" w:sz="4" w:space="0" w:color="auto"/>
              <w:left w:val="single" w:sz="4" w:space="0" w:color="auto"/>
              <w:bottom w:val="single" w:sz="4" w:space="0" w:color="auto"/>
              <w:right w:val="single" w:sz="4" w:space="0" w:color="auto"/>
            </w:tcBorders>
            <w:vAlign w:val="center"/>
          </w:tcPr>
          <w:p w14:paraId="1906D710"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6775" w:type="dxa"/>
            <w:tcBorders>
              <w:top w:val="single" w:sz="4" w:space="0" w:color="auto"/>
              <w:left w:val="single" w:sz="4" w:space="0" w:color="auto"/>
              <w:bottom w:val="single" w:sz="4" w:space="0" w:color="auto"/>
              <w:right w:val="single" w:sz="4" w:space="0" w:color="auto"/>
            </w:tcBorders>
          </w:tcPr>
          <w:p w14:paraId="3675326A"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491BEFCA"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4FCAE5B5"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tc>
      </w:tr>
      <w:tr w:rsidR="00C107DC" w:rsidRPr="00491D10" w14:paraId="11444A0A"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698BCE3"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tcPr>
          <w:p w14:paraId="1C932CDB" w14:textId="77777777" w:rsidR="00C107DC" w:rsidRPr="00491D10" w:rsidRDefault="00C107DC" w:rsidP="00555AEF">
            <w:pPr>
              <w:pStyle w:val="NoSpacing"/>
              <w:spacing w:line="360" w:lineRule="auto"/>
              <w:rPr>
                <w:rFonts w:cs="Times New Roman"/>
                <w:szCs w:val="24"/>
              </w:rPr>
            </w:pPr>
            <w:r w:rsidRPr="00491D10">
              <w:rPr>
                <w:rFonts w:cs="Times New Roman"/>
                <w:szCs w:val="24"/>
              </w:rPr>
              <w:t>Specia</w:t>
            </w:r>
          </w:p>
        </w:tc>
        <w:tc>
          <w:tcPr>
            <w:tcW w:w="6775" w:type="dxa"/>
            <w:tcBorders>
              <w:top w:val="single" w:sz="4" w:space="0" w:color="auto"/>
              <w:left w:val="single" w:sz="4" w:space="0" w:color="auto"/>
              <w:bottom w:val="single" w:sz="4" w:space="0" w:color="auto"/>
              <w:right w:val="single" w:sz="4" w:space="0" w:color="auto"/>
            </w:tcBorders>
          </w:tcPr>
          <w:p w14:paraId="552C7F9C" w14:textId="77777777" w:rsidR="00C107DC" w:rsidRPr="00491D10" w:rsidRDefault="00C107DC" w:rsidP="00555AEF">
            <w:pPr>
              <w:pStyle w:val="NoSpacing"/>
              <w:spacing w:line="360" w:lineRule="auto"/>
              <w:rPr>
                <w:rFonts w:cs="Times New Roman"/>
                <w:szCs w:val="24"/>
              </w:rPr>
            </w:pPr>
            <w:r w:rsidRPr="00491D10">
              <w:rPr>
                <w:rFonts w:cs="Times New Roman"/>
                <w:i/>
                <w:iCs/>
                <w:szCs w:val="24"/>
              </w:rPr>
              <w:t>Carabus variolosus</w:t>
            </w:r>
            <w:r w:rsidRPr="00491D10">
              <w:rPr>
                <w:rFonts w:cs="Times New Roman"/>
                <w:szCs w:val="24"/>
              </w:rPr>
              <w:t xml:space="preserve"> Fabricius, 1787 - Carabul amfibiu</w:t>
            </w:r>
          </w:p>
          <w:p w14:paraId="27286A67"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Cod EUNIS: 196425 </w:t>
            </w:r>
          </w:p>
          <w:p w14:paraId="5486A604" w14:textId="77777777" w:rsidR="00C107DC" w:rsidRPr="00491D10" w:rsidRDefault="00C107DC" w:rsidP="00555AEF">
            <w:pPr>
              <w:pStyle w:val="NoSpacing"/>
              <w:spacing w:line="360" w:lineRule="auto"/>
              <w:rPr>
                <w:rFonts w:cs="Times New Roman"/>
                <w:szCs w:val="24"/>
              </w:rPr>
            </w:pPr>
            <w:r w:rsidRPr="00491D10">
              <w:rPr>
                <w:rFonts w:cs="Times New Roman"/>
                <w:szCs w:val="24"/>
              </w:rPr>
              <w:t>Cod Natura 2000: 4014</w:t>
            </w:r>
          </w:p>
          <w:p w14:paraId="4C9BD4EC" w14:textId="77777777" w:rsidR="00C107DC" w:rsidRPr="00491D10" w:rsidRDefault="00C107DC" w:rsidP="00555AEF">
            <w:pPr>
              <w:pStyle w:val="NoSpacing"/>
              <w:spacing w:line="360" w:lineRule="auto"/>
              <w:rPr>
                <w:rFonts w:cs="Times New Roman"/>
                <w:szCs w:val="24"/>
              </w:rPr>
            </w:pPr>
            <w:r w:rsidRPr="00491D10">
              <w:rPr>
                <w:rFonts w:cs="Times New Roman"/>
                <w:szCs w:val="24"/>
              </w:rPr>
              <w:t>Directiva 92/43/CEE (Habitate) - Anexa II: Specii animale şi vegetale de interes comunitar a căror conservare necesită desemnarea unor arii speciale de conservare.</w:t>
            </w:r>
          </w:p>
        </w:tc>
      </w:tr>
      <w:tr w:rsidR="00C107DC" w:rsidRPr="00491D10" w14:paraId="302374ED"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3D90F1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E.2</w:t>
            </w:r>
          </w:p>
        </w:tc>
        <w:tc>
          <w:tcPr>
            <w:tcW w:w="2055" w:type="dxa"/>
            <w:tcBorders>
              <w:top w:val="single" w:sz="4" w:space="0" w:color="auto"/>
              <w:left w:val="single" w:sz="4" w:space="0" w:color="auto"/>
              <w:bottom w:val="single" w:sz="4" w:space="0" w:color="auto"/>
              <w:right w:val="single" w:sz="4" w:space="0" w:color="auto"/>
            </w:tcBorders>
            <w:vAlign w:val="center"/>
          </w:tcPr>
          <w:p w14:paraId="3925AF31"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[geometrie]</w:t>
            </w:r>
          </w:p>
        </w:tc>
        <w:tc>
          <w:tcPr>
            <w:tcW w:w="6775" w:type="dxa"/>
            <w:tcBorders>
              <w:top w:val="single" w:sz="4" w:space="0" w:color="auto"/>
              <w:left w:val="single" w:sz="4" w:space="0" w:color="auto"/>
              <w:bottom w:val="single" w:sz="4" w:space="0" w:color="auto"/>
              <w:right w:val="single" w:sz="4" w:space="0" w:color="auto"/>
            </w:tcBorders>
          </w:tcPr>
          <w:p w14:paraId="75BEB49A"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speciei</w:t>
            </w:r>
            <w:r w:rsidR="003603D7" w:rsidRPr="00491D10">
              <w:rPr>
                <w:rFonts w:cs="Times New Roman"/>
                <w:szCs w:val="24"/>
              </w:rPr>
              <w:t xml:space="preserve"> se regăsește în anexa 3.113</w:t>
            </w:r>
          </w:p>
        </w:tc>
      </w:tr>
      <w:tr w:rsidR="00C107DC" w:rsidRPr="00491D10" w14:paraId="3D5C82DB"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B498109" w14:textId="77777777" w:rsidR="00C107DC" w:rsidRPr="00491D10" w:rsidRDefault="00C107DC" w:rsidP="00555AEF">
            <w:pPr>
              <w:pStyle w:val="NoSpacing"/>
              <w:spacing w:line="360" w:lineRule="auto"/>
              <w:rPr>
                <w:rFonts w:cs="Times New Roman"/>
                <w:szCs w:val="24"/>
              </w:rPr>
            </w:pPr>
            <w:r w:rsidRPr="00491D10">
              <w:rPr>
                <w:rFonts w:cs="Times New Roman"/>
                <w:szCs w:val="24"/>
              </w:rPr>
              <w:t>E.3</w:t>
            </w:r>
          </w:p>
        </w:tc>
        <w:tc>
          <w:tcPr>
            <w:tcW w:w="2055" w:type="dxa"/>
            <w:tcBorders>
              <w:top w:val="single" w:sz="4" w:space="0" w:color="auto"/>
              <w:left w:val="single" w:sz="4" w:space="0" w:color="auto"/>
              <w:bottom w:val="single" w:sz="4" w:space="0" w:color="auto"/>
              <w:right w:val="single" w:sz="4" w:space="0" w:color="auto"/>
            </w:tcBorders>
            <w:vAlign w:val="center"/>
          </w:tcPr>
          <w:p w14:paraId="2DE8276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[descriere]</w:t>
            </w:r>
          </w:p>
        </w:tc>
        <w:tc>
          <w:tcPr>
            <w:tcW w:w="6775" w:type="dxa"/>
            <w:tcBorders>
              <w:top w:val="single" w:sz="4" w:space="0" w:color="auto"/>
              <w:left w:val="single" w:sz="4" w:space="0" w:color="auto"/>
              <w:bottom w:val="single" w:sz="4" w:space="0" w:color="auto"/>
              <w:right w:val="single" w:sz="4" w:space="0" w:color="auto"/>
            </w:tcBorders>
          </w:tcPr>
          <w:p w14:paraId="3E3CCBA0"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6CCC2029"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114DB36" w14:textId="77777777" w:rsidR="00C107DC" w:rsidRPr="00491D10" w:rsidRDefault="00C107DC" w:rsidP="00555AEF">
            <w:pPr>
              <w:pStyle w:val="NoSpacing"/>
              <w:spacing w:line="360" w:lineRule="auto"/>
              <w:rPr>
                <w:rFonts w:cs="Times New Roman"/>
                <w:szCs w:val="24"/>
              </w:rPr>
            </w:pPr>
            <w:r w:rsidRPr="00491D10">
              <w:rPr>
                <w:rFonts w:cs="Times New Roman"/>
                <w:szCs w:val="24"/>
              </w:rPr>
              <w:t>E.4</w:t>
            </w:r>
          </w:p>
        </w:tc>
        <w:tc>
          <w:tcPr>
            <w:tcW w:w="2055" w:type="dxa"/>
            <w:tcBorders>
              <w:top w:val="single" w:sz="4" w:space="0" w:color="auto"/>
              <w:left w:val="single" w:sz="4" w:space="0" w:color="auto"/>
              <w:bottom w:val="single" w:sz="4" w:space="0" w:color="auto"/>
              <w:right w:val="single" w:sz="4" w:space="0" w:color="auto"/>
            </w:tcBorders>
            <w:vAlign w:val="center"/>
          </w:tcPr>
          <w:p w14:paraId="382A5D51"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presiunile actuale asupra speciei</w:t>
            </w:r>
          </w:p>
        </w:tc>
        <w:tc>
          <w:tcPr>
            <w:tcW w:w="6775" w:type="dxa"/>
            <w:tcBorders>
              <w:top w:val="single" w:sz="4" w:space="0" w:color="auto"/>
              <w:left w:val="single" w:sz="4" w:space="0" w:color="auto"/>
              <w:bottom w:val="single" w:sz="4" w:space="0" w:color="auto"/>
              <w:right w:val="single" w:sz="4" w:space="0" w:color="auto"/>
            </w:tcBorders>
          </w:tcPr>
          <w:p w14:paraId="4C4AB6D4"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6954CB0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74FD36C9"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312BB129"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74383A5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2C235AF9"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6365D8FF"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p w14:paraId="5542A6F8"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790C6D5A"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49DE44C9"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6DFAB882" w14:textId="77777777" w:rsidR="00C107DC" w:rsidRPr="00491D10" w:rsidRDefault="00C107DC" w:rsidP="00555AEF">
            <w:pPr>
              <w:pStyle w:val="NoSpacing"/>
              <w:spacing w:line="360" w:lineRule="auto"/>
              <w:rPr>
                <w:rFonts w:cs="Times New Roman"/>
                <w:szCs w:val="24"/>
              </w:rPr>
            </w:pPr>
            <w:r w:rsidRPr="00491D10">
              <w:rPr>
                <w:rFonts w:cs="Times New Roman"/>
                <w:szCs w:val="24"/>
              </w:rPr>
              <w:t>E.5</w:t>
            </w:r>
          </w:p>
        </w:tc>
        <w:tc>
          <w:tcPr>
            <w:tcW w:w="2055" w:type="dxa"/>
            <w:tcBorders>
              <w:top w:val="single" w:sz="4" w:space="0" w:color="auto"/>
              <w:left w:val="single" w:sz="4" w:space="0" w:color="auto"/>
              <w:bottom w:val="single" w:sz="4" w:space="0" w:color="auto"/>
              <w:right w:val="single" w:sz="4" w:space="0" w:color="auto"/>
            </w:tcBorders>
            <w:vAlign w:val="center"/>
          </w:tcPr>
          <w:p w14:paraId="4685378E"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775" w:type="dxa"/>
            <w:tcBorders>
              <w:top w:val="single" w:sz="4" w:space="0" w:color="auto"/>
              <w:left w:val="single" w:sz="4" w:space="0" w:color="auto"/>
              <w:bottom w:val="single" w:sz="4" w:space="0" w:color="auto"/>
              <w:right w:val="single" w:sz="4" w:space="0" w:color="auto"/>
            </w:tcBorders>
          </w:tcPr>
          <w:p w14:paraId="7FB124D0"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14FDF2F5"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6F01AB5C" w14:textId="77777777" w:rsidR="00C107DC" w:rsidRPr="00491D10" w:rsidRDefault="00C107DC" w:rsidP="00555AEF">
            <w:pPr>
              <w:pStyle w:val="NoSpacing"/>
              <w:spacing w:line="360" w:lineRule="auto"/>
              <w:rPr>
                <w:rFonts w:cs="Times New Roman"/>
                <w:szCs w:val="24"/>
              </w:rPr>
            </w:pPr>
            <w:r w:rsidRPr="00491D10">
              <w:rPr>
                <w:rFonts w:cs="Times New Roman"/>
                <w:szCs w:val="24"/>
              </w:rPr>
              <w:t>E.6</w:t>
            </w:r>
          </w:p>
        </w:tc>
        <w:tc>
          <w:tcPr>
            <w:tcW w:w="2055" w:type="dxa"/>
            <w:tcBorders>
              <w:top w:val="single" w:sz="4" w:space="0" w:color="auto"/>
              <w:left w:val="single" w:sz="4" w:space="0" w:color="auto"/>
              <w:bottom w:val="single" w:sz="4" w:space="0" w:color="auto"/>
              <w:right w:val="single" w:sz="4" w:space="0" w:color="auto"/>
            </w:tcBorders>
            <w:vAlign w:val="center"/>
          </w:tcPr>
          <w:p w14:paraId="2E17C82F"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775" w:type="dxa"/>
            <w:tcBorders>
              <w:top w:val="single" w:sz="4" w:space="0" w:color="auto"/>
              <w:left w:val="single" w:sz="4" w:space="0" w:color="auto"/>
              <w:bottom w:val="single" w:sz="4" w:space="0" w:color="auto"/>
              <w:right w:val="single" w:sz="4" w:space="0" w:color="auto"/>
            </w:tcBorders>
          </w:tcPr>
          <w:p w14:paraId="61676BF1" w14:textId="77777777" w:rsidR="00C107DC" w:rsidRPr="00491D10" w:rsidRDefault="00C107DC" w:rsidP="00555AEF">
            <w:pPr>
              <w:pStyle w:val="NoSpacing"/>
              <w:spacing w:line="360" w:lineRule="auto"/>
              <w:rPr>
                <w:rFonts w:cs="Times New Roman"/>
                <w:szCs w:val="24"/>
              </w:rPr>
            </w:pPr>
            <w:r w:rsidRPr="00491D10">
              <w:rPr>
                <w:rFonts w:cs="Times New Roman"/>
                <w:szCs w:val="24"/>
              </w:rPr>
              <w:t>În preajma sitului ca și în interiorul acestuia se practică pășunatul neintensiv, de tip mixt (ovine, bovine, caprine, cabaline), având în vedere că una dintre activitățile principale din localitățile limitrofe sitului este creșterea animalelor. Această practică atâta timp cât este neintensivă nu va modifica efectivul speciei.</w:t>
            </w:r>
          </w:p>
          <w:p w14:paraId="57A4F795" w14:textId="77777777" w:rsidR="00C107DC" w:rsidRPr="00491D10" w:rsidRDefault="00C107DC" w:rsidP="00555AEF">
            <w:pPr>
              <w:pStyle w:val="NoSpacing"/>
              <w:spacing w:line="360" w:lineRule="auto"/>
              <w:rPr>
                <w:rFonts w:cs="Times New Roman"/>
                <w:szCs w:val="24"/>
              </w:rPr>
            </w:pPr>
            <w:r w:rsidRPr="00491D10">
              <w:rPr>
                <w:rFonts w:cs="Times New Roman"/>
                <w:szCs w:val="24"/>
              </w:rPr>
              <w:t>Gestionarea şi utilizarea pădurii şi plantaţiei este consecința activităţilor silvice ce poate afecta distribuția speciei ȋn teritoriu.</w:t>
            </w:r>
          </w:p>
          <w:p w14:paraId="6EBAF2B5" w14:textId="77777777" w:rsidR="00C107DC" w:rsidRPr="00491D10" w:rsidRDefault="00C107DC" w:rsidP="00144010">
            <w:pPr>
              <w:pStyle w:val="NoSpacing"/>
              <w:spacing w:line="360" w:lineRule="auto"/>
              <w:rPr>
                <w:rFonts w:cs="Times New Roman"/>
                <w:szCs w:val="24"/>
              </w:rPr>
            </w:pPr>
            <w:r w:rsidRPr="00491D10">
              <w:rPr>
                <w:rFonts w:cs="Times New Roman"/>
                <w:szCs w:val="24"/>
              </w:rPr>
              <w:lastRenderedPageBreak/>
              <w:t xml:space="preserve">Luarea în scop de colecţionare modifică </w:t>
            </w:r>
            <w:r w:rsidR="00144010" w:rsidRPr="00491D10">
              <w:rPr>
                <w:rFonts w:cs="Times New Roman"/>
                <w:szCs w:val="24"/>
              </w:rPr>
              <w:t>structura</w:t>
            </w:r>
            <w:r w:rsidRPr="00491D10">
              <w:rPr>
                <w:rFonts w:cs="Times New Roman"/>
                <w:szCs w:val="24"/>
              </w:rPr>
              <w:t xml:space="preserve"> şi distribuția speciei ȋn teritoriu afectând efectivele populaționale.</w:t>
            </w:r>
          </w:p>
        </w:tc>
      </w:tr>
      <w:tr w:rsidR="00C107DC" w:rsidRPr="00491D10" w14:paraId="75BE01E6"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6D5E5560"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2055" w:type="dxa"/>
            <w:tcBorders>
              <w:top w:val="single" w:sz="4" w:space="0" w:color="auto"/>
              <w:left w:val="single" w:sz="4" w:space="0" w:color="auto"/>
              <w:bottom w:val="single" w:sz="4" w:space="0" w:color="auto"/>
              <w:right w:val="single" w:sz="4" w:space="0" w:color="auto"/>
            </w:tcBorders>
            <w:vAlign w:val="center"/>
          </w:tcPr>
          <w:p w14:paraId="56FE42CD"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6775" w:type="dxa"/>
            <w:tcBorders>
              <w:top w:val="single" w:sz="4" w:space="0" w:color="auto"/>
              <w:left w:val="single" w:sz="4" w:space="0" w:color="auto"/>
              <w:bottom w:val="single" w:sz="4" w:space="0" w:color="auto"/>
              <w:right w:val="single" w:sz="4" w:space="0" w:color="auto"/>
            </w:tcBorders>
          </w:tcPr>
          <w:p w14:paraId="7355A748"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37FF7C2E"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5F4BB079"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tc>
      </w:tr>
      <w:tr w:rsidR="00C107DC" w:rsidRPr="00491D10" w14:paraId="677B1419"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55BBCA2"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tcPr>
          <w:p w14:paraId="7B6051DD" w14:textId="77777777" w:rsidR="00C107DC" w:rsidRPr="00491D10" w:rsidRDefault="00C107DC" w:rsidP="00555AEF">
            <w:pPr>
              <w:pStyle w:val="NoSpacing"/>
              <w:spacing w:line="360" w:lineRule="auto"/>
              <w:rPr>
                <w:rFonts w:cs="Times New Roman"/>
                <w:szCs w:val="24"/>
              </w:rPr>
            </w:pPr>
            <w:r w:rsidRPr="00491D10">
              <w:rPr>
                <w:rFonts w:cs="Times New Roman"/>
                <w:szCs w:val="24"/>
              </w:rPr>
              <w:t>Specia</w:t>
            </w:r>
          </w:p>
        </w:tc>
        <w:tc>
          <w:tcPr>
            <w:tcW w:w="6775" w:type="dxa"/>
            <w:tcBorders>
              <w:top w:val="single" w:sz="4" w:space="0" w:color="auto"/>
              <w:left w:val="single" w:sz="4" w:space="0" w:color="auto"/>
              <w:bottom w:val="single" w:sz="4" w:space="0" w:color="auto"/>
              <w:right w:val="single" w:sz="4" w:space="0" w:color="auto"/>
            </w:tcBorders>
          </w:tcPr>
          <w:p w14:paraId="39318246" w14:textId="77777777" w:rsidR="00C107DC" w:rsidRPr="00491D10" w:rsidRDefault="00C107DC" w:rsidP="00555AEF">
            <w:pPr>
              <w:pStyle w:val="NoSpacing"/>
              <w:spacing w:line="360" w:lineRule="auto"/>
              <w:rPr>
                <w:rFonts w:cs="Times New Roman"/>
                <w:szCs w:val="24"/>
              </w:rPr>
            </w:pPr>
            <w:r w:rsidRPr="00491D10">
              <w:rPr>
                <w:rFonts w:cs="Times New Roman"/>
                <w:i/>
                <w:szCs w:val="24"/>
              </w:rPr>
              <w:t>Carabus zawadzkii</w:t>
            </w:r>
            <w:r w:rsidRPr="00491D10">
              <w:rPr>
                <w:rFonts w:cs="Times New Roman"/>
                <w:szCs w:val="24"/>
              </w:rPr>
              <w:t>, Kraatz 1854 - Carabul lui Zawadzki</w:t>
            </w:r>
          </w:p>
          <w:p w14:paraId="3B5F7BFD" w14:textId="77777777" w:rsidR="00C107DC" w:rsidRPr="00491D10" w:rsidRDefault="00C107DC" w:rsidP="00555AEF">
            <w:pPr>
              <w:pStyle w:val="NoSpacing"/>
              <w:spacing w:line="360" w:lineRule="auto"/>
              <w:rPr>
                <w:rFonts w:cs="Times New Roman"/>
                <w:szCs w:val="24"/>
              </w:rPr>
            </w:pPr>
            <w:r w:rsidRPr="00491D10">
              <w:rPr>
                <w:rFonts w:cs="Times New Roman"/>
                <w:szCs w:val="24"/>
              </w:rPr>
              <w:t>Cod Natura 2000: 4015</w:t>
            </w:r>
          </w:p>
          <w:p w14:paraId="59247A77" w14:textId="77777777" w:rsidR="00C107DC" w:rsidRPr="00491D10" w:rsidRDefault="00C107DC" w:rsidP="00555AEF">
            <w:pPr>
              <w:pStyle w:val="NoSpacing"/>
              <w:spacing w:line="360" w:lineRule="auto"/>
              <w:rPr>
                <w:rFonts w:cs="Times New Roman"/>
                <w:szCs w:val="24"/>
              </w:rPr>
            </w:pPr>
            <w:r w:rsidRPr="00491D10">
              <w:rPr>
                <w:rFonts w:cs="Times New Roman"/>
                <w:szCs w:val="24"/>
              </w:rPr>
              <w:t>Directiva 92/43/CEE (Habitate) - Anexa IIa</w:t>
            </w:r>
            <w:r w:rsidRPr="00491D10">
              <w:rPr>
                <w:rFonts w:cs="Times New Roman"/>
                <w:color w:val="272425"/>
                <w:szCs w:val="24"/>
              </w:rPr>
              <w:t xml:space="preserve"> </w:t>
            </w:r>
            <w:r w:rsidRPr="00491D10">
              <w:rPr>
                <w:rFonts w:cs="Times New Roman"/>
                <w:szCs w:val="24"/>
              </w:rPr>
              <w:t>și IVa: Specii animale şi vegetale de interes comunitar a căror conservare necesită desemnarea unor arii speciale de conservare.</w:t>
            </w:r>
          </w:p>
        </w:tc>
      </w:tr>
      <w:tr w:rsidR="00C107DC" w:rsidRPr="00491D10" w14:paraId="0806FC11"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7BF005C" w14:textId="77777777" w:rsidR="00C107DC" w:rsidRPr="00491D10" w:rsidRDefault="00C107DC" w:rsidP="00555AEF">
            <w:pPr>
              <w:pStyle w:val="NoSpacing"/>
              <w:spacing w:line="360" w:lineRule="auto"/>
              <w:rPr>
                <w:rFonts w:cs="Times New Roman"/>
                <w:szCs w:val="24"/>
              </w:rPr>
            </w:pPr>
            <w:r w:rsidRPr="00491D10">
              <w:rPr>
                <w:rFonts w:cs="Times New Roman"/>
                <w:szCs w:val="24"/>
              </w:rPr>
              <w:t>E.2</w:t>
            </w:r>
          </w:p>
        </w:tc>
        <w:tc>
          <w:tcPr>
            <w:tcW w:w="2055" w:type="dxa"/>
            <w:tcBorders>
              <w:top w:val="single" w:sz="4" w:space="0" w:color="auto"/>
              <w:left w:val="single" w:sz="4" w:space="0" w:color="auto"/>
              <w:bottom w:val="single" w:sz="4" w:space="0" w:color="auto"/>
              <w:right w:val="single" w:sz="4" w:space="0" w:color="auto"/>
            </w:tcBorders>
            <w:vAlign w:val="center"/>
          </w:tcPr>
          <w:p w14:paraId="757DBE3B"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[geometrie]</w:t>
            </w:r>
          </w:p>
        </w:tc>
        <w:tc>
          <w:tcPr>
            <w:tcW w:w="6775" w:type="dxa"/>
            <w:tcBorders>
              <w:top w:val="single" w:sz="4" w:space="0" w:color="auto"/>
              <w:left w:val="single" w:sz="4" w:space="0" w:color="auto"/>
              <w:bottom w:val="single" w:sz="4" w:space="0" w:color="auto"/>
              <w:right w:val="single" w:sz="4" w:space="0" w:color="auto"/>
            </w:tcBorders>
          </w:tcPr>
          <w:p w14:paraId="73F7E487"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speciei</w:t>
            </w:r>
            <w:r w:rsidR="003603D7" w:rsidRPr="00491D10">
              <w:rPr>
                <w:rFonts w:cs="Times New Roman"/>
                <w:szCs w:val="24"/>
              </w:rPr>
              <w:t xml:space="preserve"> se regăsește în anexa 3.114</w:t>
            </w:r>
          </w:p>
        </w:tc>
      </w:tr>
      <w:tr w:rsidR="00C107DC" w:rsidRPr="00491D10" w14:paraId="570F0BD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F00D6BF" w14:textId="77777777" w:rsidR="00C107DC" w:rsidRPr="00491D10" w:rsidRDefault="00C107DC" w:rsidP="00555AEF">
            <w:pPr>
              <w:pStyle w:val="NoSpacing"/>
              <w:spacing w:line="360" w:lineRule="auto"/>
              <w:rPr>
                <w:rFonts w:cs="Times New Roman"/>
                <w:szCs w:val="24"/>
              </w:rPr>
            </w:pPr>
            <w:r w:rsidRPr="00491D10">
              <w:rPr>
                <w:rFonts w:cs="Times New Roman"/>
                <w:szCs w:val="24"/>
              </w:rPr>
              <w:t>E.3</w:t>
            </w:r>
          </w:p>
        </w:tc>
        <w:tc>
          <w:tcPr>
            <w:tcW w:w="2055" w:type="dxa"/>
            <w:tcBorders>
              <w:top w:val="single" w:sz="4" w:space="0" w:color="auto"/>
              <w:left w:val="single" w:sz="4" w:space="0" w:color="auto"/>
              <w:bottom w:val="single" w:sz="4" w:space="0" w:color="auto"/>
              <w:right w:val="single" w:sz="4" w:space="0" w:color="auto"/>
            </w:tcBorders>
            <w:vAlign w:val="center"/>
          </w:tcPr>
          <w:p w14:paraId="2E3B0433"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[descriere]</w:t>
            </w:r>
          </w:p>
        </w:tc>
        <w:tc>
          <w:tcPr>
            <w:tcW w:w="6775" w:type="dxa"/>
            <w:tcBorders>
              <w:top w:val="single" w:sz="4" w:space="0" w:color="auto"/>
              <w:left w:val="single" w:sz="4" w:space="0" w:color="auto"/>
              <w:bottom w:val="single" w:sz="4" w:space="0" w:color="auto"/>
              <w:right w:val="single" w:sz="4" w:space="0" w:color="auto"/>
            </w:tcBorders>
          </w:tcPr>
          <w:p w14:paraId="291CF5D1"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0B86AEB5"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74745A5" w14:textId="77777777" w:rsidR="00C107DC" w:rsidRPr="00491D10" w:rsidRDefault="00C107DC" w:rsidP="00555AEF">
            <w:pPr>
              <w:pStyle w:val="NoSpacing"/>
              <w:spacing w:line="360" w:lineRule="auto"/>
              <w:rPr>
                <w:rFonts w:cs="Times New Roman"/>
                <w:szCs w:val="24"/>
              </w:rPr>
            </w:pPr>
            <w:r w:rsidRPr="00491D10">
              <w:rPr>
                <w:rFonts w:cs="Times New Roman"/>
                <w:szCs w:val="24"/>
              </w:rPr>
              <w:t>E.4</w:t>
            </w:r>
          </w:p>
        </w:tc>
        <w:tc>
          <w:tcPr>
            <w:tcW w:w="2055" w:type="dxa"/>
            <w:tcBorders>
              <w:top w:val="single" w:sz="4" w:space="0" w:color="auto"/>
              <w:left w:val="single" w:sz="4" w:space="0" w:color="auto"/>
              <w:bottom w:val="single" w:sz="4" w:space="0" w:color="auto"/>
              <w:right w:val="single" w:sz="4" w:space="0" w:color="auto"/>
            </w:tcBorders>
            <w:vAlign w:val="center"/>
          </w:tcPr>
          <w:p w14:paraId="0447D0C4"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presiunile actuale asupra speciei</w:t>
            </w:r>
          </w:p>
        </w:tc>
        <w:tc>
          <w:tcPr>
            <w:tcW w:w="6775" w:type="dxa"/>
            <w:tcBorders>
              <w:top w:val="single" w:sz="4" w:space="0" w:color="auto"/>
              <w:left w:val="single" w:sz="4" w:space="0" w:color="auto"/>
              <w:bottom w:val="single" w:sz="4" w:space="0" w:color="auto"/>
              <w:right w:val="single" w:sz="4" w:space="0" w:color="auto"/>
            </w:tcBorders>
          </w:tcPr>
          <w:p w14:paraId="5220B290"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4B6F2377"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01B06E51"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6884C3FC"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485F7AF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11FDD743"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5237E447"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p w14:paraId="453D67D0"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FC45F3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Scăzută (S) – viabilitatea pe termen lung a speciei, în locul respectiv, nu este semnificativ afectată</w:t>
            </w:r>
          </w:p>
        </w:tc>
      </w:tr>
      <w:tr w:rsidR="00C107DC" w:rsidRPr="00491D10" w14:paraId="124BCECA"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8E91FC8"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E.5</w:t>
            </w:r>
          </w:p>
        </w:tc>
        <w:tc>
          <w:tcPr>
            <w:tcW w:w="2055" w:type="dxa"/>
            <w:tcBorders>
              <w:top w:val="single" w:sz="4" w:space="0" w:color="auto"/>
              <w:left w:val="single" w:sz="4" w:space="0" w:color="auto"/>
              <w:bottom w:val="single" w:sz="4" w:space="0" w:color="auto"/>
              <w:right w:val="single" w:sz="4" w:space="0" w:color="auto"/>
            </w:tcBorders>
            <w:vAlign w:val="center"/>
          </w:tcPr>
          <w:p w14:paraId="3275272E"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775" w:type="dxa"/>
            <w:tcBorders>
              <w:top w:val="single" w:sz="4" w:space="0" w:color="auto"/>
              <w:left w:val="single" w:sz="4" w:space="0" w:color="auto"/>
              <w:bottom w:val="single" w:sz="4" w:space="0" w:color="auto"/>
              <w:right w:val="single" w:sz="4" w:space="0" w:color="auto"/>
            </w:tcBorders>
          </w:tcPr>
          <w:p w14:paraId="536CDC49"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10D58191"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148CEF0" w14:textId="77777777" w:rsidR="00C107DC" w:rsidRPr="00491D10" w:rsidRDefault="00C107DC" w:rsidP="00555AEF">
            <w:pPr>
              <w:pStyle w:val="NoSpacing"/>
              <w:spacing w:line="360" w:lineRule="auto"/>
              <w:rPr>
                <w:rFonts w:cs="Times New Roman"/>
                <w:szCs w:val="24"/>
              </w:rPr>
            </w:pPr>
            <w:r w:rsidRPr="00491D10">
              <w:rPr>
                <w:rFonts w:cs="Times New Roman"/>
                <w:szCs w:val="24"/>
              </w:rPr>
              <w:t>E.6</w:t>
            </w:r>
          </w:p>
        </w:tc>
        <w:tc>
          <w:tcPr>
            <w:tcW w:w="2055" w:type="dxa"/>
            <w:tcBorders>
              <w:top w:val="single" w:sz="4" w:space="0" w:color="auto"/>
              <w:left w:val="single" w:sz="4" w:space="0" w:color="auto"/>
              <w:bottom w:val="single" w:sz="4" w:space="0" w:color="auto"/>
              <w:right w:val="single" w:sz="4" w:space="0" w:color="auto"/>
            </w:tcBorders>
            <w:vAlign w:val="center"/>
          </w:tcPr>
          <w:p w14:paraId="61377F76"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775" w:type="dxa"/>
            <w:tcBorders>
              <w:top w:val="single" w:sz="4" w:space="0" w:color="auto"/>
              <w:left w:val="single" w:sz="4" w:space="0" w:color="auto"/>
              <w:bottom w:val="single" w:sz="4" w:space="0" w:color="auto"/>
              <w:right w:val="single" w:sz="4" w:space="0" w:color="auto"/>
            </w:tcBorders>
          </w:tcPr>
          <w:p w14:paraId="2921CD80" w14:textId="77777777" w:rsidR="00C107DC" w:rsidRPr="00491D10" w:rsidRDefault="00C107DC" w:rsidP="00144010">
            <w:pPr>
              <w:pStyle w:val="NoSpacing"/>
              <w:spacing w:line="360" w:lineRule="auto"/>
              <w:rPr>
                <w:rFonts w:cs="Times New Roman"/>
                <w:szCs w:val="24"/>
              </w:rPr>
            </w:pPr>
            <w:r w:rsidRPr="00491D10">
              <w:rPr>
                <w:rFonts w:cs="Times New Roman"/>
                <w:szCs w:val="24"/>
              </w:rPr>
              <w:t>P</w:t>
            </w:r>
            <w:r w:rsidR="00566A96" w:rsidRPr="00491D10">
              <w:rPr>
                <w:rFonts w:cs="Times New Roman"/>
                <w:szCs w:val="24"/>
              </w:rPr>
              <w:t>ășunatul</w:t>
            </w:r>
            <w:r w:rsidRPr="00491D10">
              <w:rPr>
                <w:rFonts w:cs="Times New Roman"/>
                <w:szCs w:val="24"/>
              </w:rPr>
              <w:t xml:space="preserve"> se realizează cu efective mici pe suprafețe restrânse din sit. Gestionarea şi utilizarea pădurii şi plantaţiei este consecința activităţilor silvice. Luarea în scop de</w:t>
            </w:r>
            <w:r w:rsidR="00144010" w:rsidRPr="00491D10">
              <w:rPr>
                <w:rFonts w:cs="Times New Roman"/>
                <w:szCs w:val="24"/>
              </w:rPr>
              <w:t xml:space="preserve"> colecţionare modifică structura </w:t>
            </w:r>
            <w:r w:rsidRPr="00491D10">
              <w:rPr>
                <w:rFonts w:cs="Times New Roman"/>
                <w:szCs w:val="24"/>
              </w:rPr>
              <w:t>şi distribuția speciei ȋn teritoriu afectând efectivele populaționale.</w:t>
            </w:r>
          </w:p>
        </w:tc>
      </w:tr>
      <w:tr w:rsidR="00C107DC" w:rsidRPr="00491D10" w14:paraId="1A0CA951"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69D857E3"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2055" w:type="dxa"/>
            <w:tcBorders>
              <w:top w:val="single" w:sz="4" w:space="0" w:color="auto"/>
              <w:left w:val="single" w:sz="4" w:space="0" w:color="auto"/>
              <w:bottom w:val="single" w:sz="4" w:space="0" w:color="auto"/>
              <w:right w:val="single" w:sz="4" w:space="0" w:color="auto"/>
            </w:tcBorders>
            <w:vAlign w:val="center"/>
          </w:tcPr>
          <w:p w14:paraId="2BB092DB"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6775" w:type="dxa"/>
            <w:tcBorders>
              <w:top w:val="single" w:sz="4" w:space="0" w:color="auto"/>
              <w:left w:val="single" w:sz="4" w:space="0" w:color="auto"/>
              <w:bottom w:val="single" w:sz="4" w:space="0" w:color="auto"/>
              <w:right w:val="single" w:sz="4" w:space="0" w:color="auto"/>
            </w:tcBorders>
          </w:tcPr>
          <w:p w14:paraId="2FFEAAE9"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57EF6DD5" w14:textId="77777777" w:rsidR="00C107DC" w:rsidRPr="00491D10" w:rsidRDefault="00C107DC" w:rsidP="00555AEF">
            <w:pPr>
              <w:pStyle w:val="NoSpacing"/>
              <w:spacing w:line="360" w:lineRule="auto"/>
              <w:rPr>
                <w:rFonts w:cs="Times New Roman"/>
                <w:szCs w:val="24"/>
              </w:rPr>
            </w:pPr>
            <w:r w:rsidRPr="00491D10">
              <w:rPr>
                <w:rFonts w:cs="Times New Roman"/>
                <w:szCs w:val="24"/>
              </w:rPr>
              <w:t>B02.04 Îndepărtarea arborilor uscaţi sau în curs de uscare</w:t>
            </w:r>
          </w:p>
          <w:p w14:paraId="17555F45" w14:textId="77777777" w:rsidR="00C107DC" w:rsidRPr="00491D10" w:rsidRDefault="00C107DC" w:rsidP="00555AEF">
            <w:pPr>
              <w:pStyle w:val="NoSpacing"/>
              <w:spacing w:line="360" w:lineRule="auto"/>
              <w:rPr>
                <w:rFonts w:cs="Times New Roman"/>
                <w:szCs w:val="24"/>
              </w:rPr>
            </w:pPr>
            <w:r w:rsidRPr="00491D10">
              <w:rPr>
                <w:rFonts w:cs="Times New Roman"/>
                <w:szCs w:val="24"/>
              </w:rPr>
              <w:t>B07 Alte activităţi silvice decât cele listate mai sus</w:t>
            </w:r>
          </w:p>
          <w:p w14:paraId="41349A35"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tc>
      </w:tr>
      <w:tr w:rsidR="00C107DC" w:rsidRPr="00491D10" w14:paraId="04132705"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2C83588"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tcPr>
          <w:p w14:paraId="05BA8996" w14:textId="77777777" w:rsidR="00C107DC" w:rsidRPr="00491D10" w:rsidRDefault="00C107DC" w:rsidP="00555AEF">
            <w:pPr>
              <w:pStyle w:val="NoSpacing"/>
              <w:spacing w:line="360" w:lineRule="auto"/>
              <w:rPr>
                <w:rFonts w:cs="Times New Roman"/>
                <w:szCs w:val="24"/>
              </w:rPr>
            </w:pPr>
            <w:r w:rsidRPr="00491D10">
              <w:rPr>
                <w:rFonts w:cs="Times New Roman"/>
                <w:szCs w:val="24"/>
              </w:rPr>
              <w:t>Specia</w:t>
            </w:r>
          </w:p>
        </w:tc>
        <w:tc>
          <w:tcPr>
            <w:tcW w:w="6775" w:type="dxa"/>
            <w:tcBorders>
              <w:top w:val="single" w:sz="4" w:space="0" w:color="auto"/>
              <w:left w:val="single" w:sz="4" w:space="0" w:color="auto"/>
              <w:bottom w:val="single" w:sz="4" w:space="0" w:color="auto"/>
              <w:right w:val="single" w:sz="4" w:space="0" w:color="auto"/>
            </w:tcBorders>
          </w:tcPr>
          <w:p w14:paraId="603CF79D" w14:textId="77777777" w:rsidR="00C107DC" w:rsidRPr="00491D10" w:rsidRDefault="00C107DC" w:rsidP="00555AEF">
            <w:pPr>
              <w:pStyle w:val="NoSpacing"/>
              <w:spacing w:line="360" w:lineRule="auto"/>
              <w:rPr>
                <w:rFonts w:cs="Times New Roman"/>
                <w:szCs w:val="24"/>
              </w:rPr>
            </w:pPr>
            <w:r w:rsidRPr="00491D10">
              <w:rPr>
                <w:rFonts w:cs="Times New Roman"/>
                <w:i/>
                <w:szCs w:val="24"/>
              </w:rPr>
              <w:t>Rosalia alpina</w:t>
            </w:r>
            <w:r w:rsidRPr="00491D10">
              <w:rPr>
                <w:rFonts w:cs="Times New Roman"/>
                <w:szCs w:val="24"/>
              </w:rPr>
              <w:t xml:space="preserve"> (Linnaeus 1758) – Croitorul fagului</w:t>
            </w:r>
          </w:p>
          <w:p w14:paraId="1DF41DC0"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Cod Natura 2000: 1087 </w:t>
            </w:r>
          </w:p>
          <w:p w14:paraId="39260ED0" w14:textId="77777777" w:rsidR="00C107DC" w:rsidRPr="00491D10" w:rsidRDefault="00C107DC" w:rsidP="00555AEF">
            <w:pPr>
              <w:pStyle w:val="NoSpacing"/>
              <w:spacing w:line="360" w:lineRule="auto"/>
              <w:rPr>
                <w:rFonts w:cs="Times New Roman"/>
                <w:szCs w:val="24"/>
              </w:rPr>
            </w:pPr>
            <w:r w:rsidRPr="00491D10">
              <w:rPr>
                <w:rFonts w:cs="Times New Roman"/>
                <w:szCs w:val="24"/>
              </w:rPr>
              <w:t>Directiva 92/43/CEE Anexa II, specie prioritară O.U.G. 57/2007, Anexa 3, 4A</w:t>
            </w:r>
          </w:p>
        </w:tc>
      </w:tr>
      <w:tr w:rsidR="00C107DC" w:rsidRPr="00491D10" w14:paraId="6FB684FB"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6DCC9C0B" w14:textId="77777777" w:rsidR="00C107DC" w:rsidRPr="00491D10" w:rsidRDefault="00C107DC" w:rsidP="00555AEF">
            <w:pPr>
              <w:pStyle w:val="NoSpacing"/>
              <w:spacing w:line="360" w:lineRule="auto"/>
              <w:rPr>
                <w:rFonts w:cs="Times New Roman"/>
                <w:szCs w:val="24"/>
              </w:rPr>
            </w:pPr>
            <w:r w:rsidRPr="00491D10">
              <w:rPr>
                <w:rFonts w:cs="Times New Roman"/>
                <w:szCs w:val="24"/>
              </w:rPr>
              <w:t>E.2</w:t>
            </w:r>
          </w:p>
        </w:tc>
        <w:tc>
          <w:tcPr>
            <w:tcW w:w="2055" w:type="dxa"/>
            <w:tcBorders>
              <w:top w:val="single" w:sz="4" w:space="0" w:color="auto"/>
              <w:left w:val="single" w:sz="4" w:space="0" w:color="auto"/>
              <w:bottom w:val="single" w:sz="4" w:space="0" w:color="auto"/>
              <w:right w:val="single" w:sz="4" w:space="0" w:color="auto"/>
            </w:tcBorders>
            <w:vAlign w:val="center"/>
          </w:tcPr>
          <w:p w14:paraId="5D8B38CC"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[geometrie]</w:t>
            </w:r>
          </w:p>
        </w:tc>
        <w:tc>
          <w:tcPr>
            <w:tcW w:w="6775" w:type="dxa"/>
            <w:tcBorders>
              <w:top w:val="single" w:sz="4" w:space="0" w:color="auto"/>
              <w:left w:val="single" w:sz="4" w:space="0" w:color="auto"/>
              <w:bottom w:val="single" w:sz="4" w:space="0" w:color="auto"/>
              <w:right w:val="single" w:sz="4" w:space="0" w:color="auto"/>
            </w:tcBorders>
          </w:tcPr>
          <w:p w14:paraId="410ECC0A"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presiunii asupra speciei</w:t>
            </w:r>
            <w:r w:rsidR="003603D7" w:rsidRPr="00491D10">
              <w:rPr>
                <w:rFonts w:cs="Times New Roman"/>
                <w:szCs w:val="24"/>
              </w:rPr>
              <w:t xml:space="preserve"> se regăsește în anexa 3.115</w:t>
            </w:r>
            <w:r w:rsidRPr="00491D10">
              <w:rPr>
                <w:rFonts w:cs="Times New Roman"/>
                <w:szCs w:val="24"/>
              </w:rPr>
              <w:t>.</w:t>
            </w:r>
          </w:p>
        </w:tc>
      </w:tr>
      <w:tr w:rsidR="00C107DC" w:rsidRPr="00491D10" w14:paraId="4B8274C1"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81879DC" w14:textId="77777777" w:rsidR="00C107DC" w:rsidRPr="00491D10" w:rsidRDefault="00C107DC" w:rsidP="00555AEF">
            <w:pPr>
              <w:pStyle w:val="NoSpacing"/>
              <w:spacing w:line="360" w:lineRule="auto"/>
              <w:rPr>
                <w:rFonts w:cs="Times New Roman"/>
                <w:szCs w:val="24"/>
              </w:rPr>
            </w:pPr>
            <w:r w:rsidRPr="00491D10">
              <w:rPr>
                <w:rFonts w:cs="Times New Roman"/>
                <w:szCs w:val="24"/>
              </w:rPr>
              <w:t>E.3</w:t>
            </w:r>
          </w:p>
        </w:tc>
        <w:tc>
          <w:tcPr>
            <w:tcW w:w="2055" w:type="dxa"/>
            <w:tcBorders>
              <w:top w:val="single" w:sz="4" w:space="0" w:color="auto"/>
              <w:left w:val="single" w:sz="4" w:space="0" w:color="auto"/>
              <w:bottom w:val="single" w:sz="4" w:space="0" w:color="auto"/>
              <w:right w:val="single" w:sz="4" w:space="0" w:color="auto"/>
            </w:tcBorders>
            <w:vAlign w:val="center"/>
          </w:tcPr>
          <w:p w14:paraId="6E07BD51"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presiunile actuale asupra speciei [descriere]</w:t>
            </w:r>
          </w:p>
        </w:tc>
        <w:tc>
          <w:tcPr>
            <w:tcW w:w="6775" w:type="dxa"/>
            <w:tcBorders>
              <w:top w:val="single" w:sz="4" w:space="0" w:color="auto"/>
              <w:left w:val="single" w:sz="4" w:space="0" w:color="auto"/>
              <w:bottom w:val="single" w:sz="4" w:space="0" w:color="auto"/>
              <w:right w:val="single" w:sz="4" w:space="0" w:color="auto"/>
            </w:tcBorders>
          </w:tcPr>
          <w:p w14:paraId="39F6C8CF"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1256077B"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66C5FBDC" w14:textId="77777777" w:rsidR="00C107DC" w:rsidRPr="00491D10" w:rsidRDefault="00C107DC" w:rsidP="00555AEF">
            <w:pPr>
              <w:pStyle w:val="NoSpacing"/>
              <w:spacing w:line="360" w:lineRule="auto"/>
              <w:rPr>
                <w:rFonts w:cs="Times New Roman"/>
                <w:szCs w:val="24"/>
              </w:rPr>
            </w:pPr>
            <w:r w:rsidRPr="00491D10">
              <w:rPr>
                <w:rFonts w:cs="Times New Roman"/>
                <w:szCs w:val="24"/>
              </w:rPr>
              <w:t>E.4</w:t>
            </w:r>
          </w:p>
        </w:tc>
        <w:tc>
          <w:tcPr>
            <w:tcW w:w="2055" w:type="dxa"/>
            <w:tcBorders>
              <w:top w:val="single" w:sz="4" w:space="0" w:color="auto"/>
              <w:left w:val="single" w:sz="4" w:space="0" w:color="auto"/>
              <w:bottom w:val="single" w:sz="4" w:space="0" w:color="auto"/>
              <w:right w:val="single" w:sz="4" w:space="0" w:color="auto"/>
            </w:tcBorders>
            <w:vAlign w:val="center"/>
          </w:tcPr>
          <w:p w14:paraId="545C0867"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impacturilor cauzate de </w:t>
            </w:r>
            <w:r w:rsidRPr="00491D10">
              <w:rPr>
                <w:rFonts w:cs="Times New Roman"/>
                <w:szCs w:val="24"/>
              </w:rPr>
              <w:lastRenderedPageBreak/>
              <w:t>presiunile actuale asupra speciei</w:t>
            </w:r>
          </w:p>
        </w:tc>
        <w:tc>
          <w:tcPr>
            <w:tcW w:w="6775" w:type="dxa"/>
            <w:tcBorders>
              <w:top w:val="single" w:sz="4" w:space="0" w:color="auto"/>
              <w:left w:val="single" w:sz="4" w:space="0" w:color="auto"/>
              <w:bottom w:val="single" w:sz="4" w:space="0" w:color="auto"/>
              <w:right w:val="single" w:sz="4" w:space="0" w:color="auto"/>
            </w:tcBorders>
          </w:tcPr>
          <w:p w14:paraId="69BB3D51"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B02 Gestionarea pădurii şi plantației</w:t>
            </w:r>
          </w:p>
          <w:p w14:paraId="4F2C4DD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71B28C17" w14:textId="77777777" w:rsidR="00C107DC" w:rsidRPr="00491D10" w:rsidRDefault="00C107DC" w:rsidP="00555AEF">
            <w:pPr>
              <w:pStyle w:val="NoSpacing"/>
              <w:spacing w:line="360" w:lineRule="auto"/>
              <w:rPr>
                <w:rFonts w:cs="Times New Roman"/>
                <w:szCs w:val="24"/>
              </w:rPr>
            </w:pPr>
            <w:r w:rsidRPr="00491D10">
              <w:rPr>
                <w:rFonts w:cs="Times New Roman"/>
                <w:szCs w:val="24"/>
              </w:rPr>
              <w:t>Medie (M) – viabilitatea pe termen lung a speciei, în locul respectiv, este semnificativ afectată</w:t>
            </w:r>
          </w:p>
          <w:p w14:paraId="69B53288" w14:textId="77777777" w:rsidR="00C107DC" w:rsidRPr="00491D10" w:rsidRDefault="00C107DC" w:rsidP="00555AEF">
            <w:pPr>
              <w:pStyle w:val="NoSpacing"/>
              <w:spacing w:line="360" w:lineRule="auto"/>
              <w:rPr>
                <w:rFonts w:cs="Times New Roman"/>
                <w:szCs w:val="24"/>
              </w:rPr>
            </w:pPr>
            <w:r w:rsidRPr="00491D10">
              <w:rPr>
                <w:rFonts w:cs="Times New Roman"/>
                <w:szCs w:val="24"/>
              </w:rPr>
              <w:t>B02.04 Îndepărtarea arborilor uscaţi sau în curs de uscare</w:t>
            </w:r>
          </w:p>
          <w:p w14:paraId="67608610"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 xml:space="preserve">Intensitatea localizată a presiunii actuale asupra speciei </w:t>
            </w:r>
          </w:p>
          <w:p w14:paraId="7D03FAE9" w14:textId="77777777" w:rsidR="00C107DC" w:rsidRPr="00491D10" w:rsidRDefault="00C107DC" w:rsidP="00555AEF">
            <w:pPr>
              <w:pStyle w:val="NoSpacing"/>
              <w:spacing w:line="360" w:lineRule="auto"/>
              <w:rPr>
                <w:rFonts w:cs="Times New Roman"/>
                <w:szCs w:val="24"/>
              </w:rPr>
            </w:pPr>
            <w:r w:rsidRPr="00491D10">
              <w:rPr>
                <w:rFonts w:cs="Times New Roman"/>
                <w:szCs w:val="24"/>
              </w:rPr>
              <w:t>Medie (M) – viabilitatea pe termen lung a speciei, în locul respectiv, este semnificativ afectată</w:t>
            </w:r>
          </w:p>
          <w:p w14:paraId="1CBDBA74" w14:textId="77777777" w:rsidR="00C107DC" w:rsidRPr="00491D10" w:rsidRDefault="00C107DC" w:rsidP="00555AEF">
            <w:pPr>
              <w:pStyle w:val="NoSpacing"/>
              <w:spacing w:line="360" w:lineRule="auto"/>
              <w:rPr>
                <w:rFonts w:cs="Times New Roman"/>
                <w:szCs w:val="24"/>
              </w:rPr>
            </w:pPr>
            <w:r w:rsidRPr="00491D10">
              <w:rPr>
                <w:rFonts w:cs="Times New Roman"/>
                <w:szCs w:val="24"/>
              </w:rPr>
              <w:t>B07 Alte activităţi silvice decât cele listate mai sus</w:t>
            </w:r>
          </w:p>
          <w:p w14:paraId="35A6A6B8"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556AB9F"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7902D73D"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p w14:paraId="7D082F40"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3E09A043"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44A13E7D"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969A4B2"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E.5</w:t>
            </w:r>
          </w:p>
        </w:tc>
        <w:tc>
          <w:tcPr>
            <w:tcW w:w="2055" w:type="dxa"/>
            <w:tcBorders>
              <w:top w:val="single" w:sz="4" w:space="0" w:color="auto"/>
              <w:left w:val="single" w:sz="4" w:space="0" w:color="auto"/>
              <w:bottom w:val="single" w:sz="4" w:space="0" w:color="auto"/>
              <w:right w:val="single" w:sz="4" w:space="0" w:color="auto"/>
            </w:tcBorders>
            <w:vAlign w:val="center"/>
          </w:tcPr>
          <w:p w14:paraId="34DFFE2E"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775" w:type="dxa"/>
            <w:tcBorders>
              <w:top w:val="single" w:sz="4" w:space="0" w:color="auto"/>
              <w:left w:val="single" w:sz="4" w:space="0" w:color="auto"/>
              <w:bottom w:val="single" w:sz="4" w:space="0" w:color="auto"/>
              <w:right w:val="single" w:sz="4" w:space="0" w:color="auto"/>
            </w:tcBorders>
          </w:tcPr>
          <w:p w14:paraId="1027096C"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2552482E"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8E71B79" w14:textId="77777777" w:rsidR="00C107DC" w:rsidRPr="00491D10" w:rsidRDefault="00C107DC" w:rsidP="00555AEF">
            <w:pPr>
              <w:pStyle w:val="NoSpacing"/>
              <w:spacing w:line="360" w:lineRule="auto"/>
              <w:rPr>
                <w:rFonts w:cs="Times New Roman"/>
                <w:szCs w:val="24"/>
              </w:rPr>
            </w:pPr>
            <w:r w:rsidRPr="00491D10">
              <w:rPr>
                <w:rFonts w:cs="Times New Roman"/>
                <w:szCs w:val="24"/>
              </w:rPr>
              <w:t>E.6</w:t>
            </w:r>
          </w:p>
        </w:tc>
        <w:tc>
          <w:tcPr>
            <w:tcW w:w="2055" w:type="dxa"/>
            <w:tcBorders>
              <w:top w:val="single" w:sz="4" w:space="0" w:color="auto"/>
              <w:left w:val="single" w:sz="4" w:space="0" w:color="auto"/>
              <w:bottom w:val="single" w:sz="4" w:space="0" w:color="auto"/>
              <w:right w:val="single" w:sz="4" w:space="0" w:color="auto"/>
            </w:tcBorders>
            <w:vAlign w:val="center"/>
          </w:tcPr>
          <w:p w14:paraId="5515D788"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775" w:type="dxa"/>
            <w:tcBorders>
              <w:top w:val="single" w:sz="4" w:space="0" w:color="auto"/>
              <w:left w:val="single" w:sz="4" w:space="0" w:color="auto"/>
              <w:bottom w:val="single" w:sz="4" w:space="0" w:color="auto"/>
              <w:right w:val="single" w:sz="4" w:space="0" w:color="auto"/>
            </w:tcBorders>
          </w:tcPr>
          <w:p w14:paraId="41FA6FDF"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Presiunea este legată de modul de planificare a exploatărilor forestiere. Informațiile din literatura de specialitate indică faptul că lemnul de fag proaspăt tăiat în perioada de reproducere a speciei </w:t>
            </w:r>
            <w:r w:rsidRPr="00491D10">
              <w:rPr>
                <w:rFonts w:cs="Times New Roman"/>
                <w:i/>
                <w:szCs w:val="24"/>
              </w:rPr>
              <w:t>Rosalia alpina</w:t>
            </w:r>
            <w:r w:rsidRPr="00491D10">
              <w:rPr>
                <w:rFonts w:cs="Times New Roman"/>
                <w:szCs w:val="24"/>
              </w:rPr>
              <w:t xml:space="preserve"> este atrăgător pentru femele, care-l caută pentru depunerea pontei. Tăierea lemnului în perioada de reproducere şi depozitarea acestuia pe toată această perioadă, apoi ridicarea şi procesarea ulterioară (cherestea, ca lemn de foc, etc) conduce la afectarea populaţiei locale prin distrugerea stadiilor imature care se dezvoltă în el şi posibil şi a adulţilor prin acţiune mecanică.</w:t>
            </w:r>
          </w:p>
          <w:p w14:paraId="3FA2945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Literatura de specialitate arată că femelele de </w:t>
            </w:r>
            <w:r w:rsidRPr="00491D10">
              <w:rPr>
                <w:rFonts w:cs="Times New Roman"/>
                <w:i/>
                <w:szCs w:val="24"/>
              </w:rPr>
              <w:t>Rosalia alpina</w:t>
            </w:r>
            <w:r w:rsidRPr="00491D10">
              <w:rPr>
                <w:rFonts w:cs="Times New Roman"/>
                <w:szCs w:val="24"/>
              </w:rPr>
              <w:t xml:space="preserve"> preferă arbori bătrâni atacaţi sau parţial uscaţi de fag. Colectarea lemnului uscat şi parţial uscat din pădure în perioada mai-iulie (arbori pe picior deperisanţi, crengi căzute, etc.) poate conduce la afectarea locală a speciei prin eliminarea nişelor de reproducere sau ulterior prin distrugerea stadiilor imature care se dezvolta în materialul lemnos prelevat.</w:t>
            </w:r>
          </w:p>
          <w:p w14:paraId="5B213DF2" w14:textId="77777777" w:rsidR="00C107DC" w:rsidRPr="00491D10" w:rsidRDefault="00C107DC" w:rsidP="00555AEF">
            <w:pPr>
              <w:pStyle w:val="NoSpacing"/>
              <w:spacing w:line="360" w:lineRule="auto"/>
              <w:rPr>
                <w:rFonts w:cs="Times New Roman"/>
                <w:szCs w:val="24"/>
              </w:rPr>
            </w:pPr>
            <w:r w:rsidRPr="00491D10">
              <w:rPr>
                <w:rFonts w:cs="Times New Roman"/>
                <w:szCs w:val="24"/>
              </w:rPr>
              <w:t>Îndepărtarea arborilor uscaţi sau în curs de uscare se produce în apropierea zonelor locuite de la marginea sitului, fiind realizată de către localnici pentru uz gospodăresc.</w:t>
            </w:r>
          </w:p>
        </w:tc>
      </w:tr>
    </w:tbl>
    <w:p w14:paraId="60A7C954" w14:textId="77777777" w:rsidR="00C107DC" w:rsidRPr="00491D10" w:rsidRDefault="00C107DC" w:rsidP="00555AEF">
      <w:pPr>
        <w:pStyle w:val="NoSpacing"/>
        <w:spacing w:line="360" w:lineRule="auto"/>
        <w:rPr>
          <w:rFonts w:eastAsia="Times New Roman" w:cs="Times New Roman"/>
          <w:szCs w:val="24"/>
        </w:rPr>
      </w:pPr>
    </w:p>
    <w:p w14:paraId="1FE37355" w14:textId="77777777" w:rsidR="00C107DC" w:rsidRPr="00491D10" w:rsidRDefault="00C107DC" w:rsidP="00555AEF">
      <w:pPr>
        <w:keepNext/>
        <w:spacing w:after="0" w:line="360" w:lineRule="auto"/>
        <w:ind w:left="720"/>
        <w:outlineLvl w:val="2"/>
        <w:rPr>
          <w:rFonts w:eastAsia="Times New Roman" w:cs="Times New Roman"/>
          <w:b/>
          <w:bCs/>
          <w:szCs w:val="24"/>
        </w:rPr>
      </w:pPr>
      <w:bookmarkStart w:id="111" w:name="_Toc508621140"/>
      <w:bookmarkStart w:id="112" w:name="_Toc87426428"/>
      <w:r w:rsidRPr="00491D10">
        <w:rPr>
          <w:rFonts w:eastAsia="Times New Roman" w:cs="Times New Roman"/>
          <w:b/>
          <w:bCs/>
          <w:szCs w:val="24"/>
        </w:rPr>
        <w:lastRenderedPageBreak/>
        <w:t>5.3.2. Evaluarea impacturilor cauzate de ameninţările viitoare asupra speciilor</w:t>
      </w:r>
      <w:bookmarkEnd w:id="111"/>
      <w:bookmarkEnd w:id="112"/>
      <w:r w:rsidRPr="00491D10">
        <w:rPr>
          <w:rFonts w:eastAsia="Times New Roman" w:cs="Times New Roman"/>
          <w:b/>
          <w:bCs/>
          <w:szCs w:val="24"/>
        </w:rPr>
        <w:t xml:space="preserve">  </w:t>
      </w:r>
    </w:p>
    <w:p w14:paraId="73CC5938" w14:textId="11392887" w:rsidR="00C107DC" w:rsidRPr="00491D10" w:rsidRDefault="00C107DC" w:rsidP="00555AEF">
      <w:pPr>
        <w:spacing w:after="0" w:line="360" w:lineRule="auto"/>
        <w:rPr>
          <w:rFonts w:cs="Times New Roman"/>
          <w:b/>
          <w:szCs w:val="24"/>
        </w:rPr>
      </w:pPr>
      <w:r w:rsidRPr="00491D10">
        <w:rPr>
          <w:rFonts w:cs="Times New Roman"/>
          <w:b/>
          <w:szCs w:val="24"/>
        </w:rPr>
        <w:t xml:space="preserve">Tabelul </w:t>
      </w:r>
      <w:r w:rsidR="008330B0" w:rsidRPr="00491D10">
        <w:rPr>
          <w:rFonts w:cs="Times New Roman"/>
          <w:b/>
          <w:szCs w:val="24"/>
        </w:rPr>
        <w:t xml:space="preserve">61 </w:t>
      </w:r>
      <w:r w:rsidRPr="00491D10">
        <w:rPr>
          <w:rFonts w:cs="Times New Roman"/>
          <w:b/>
          <w:szCs w:val="24"/>
        </w:rPr>
        <w:t>F: Evaluarea impacturilor cauzate de ameninţările viitoare asupra speciei</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5"/>
        <w:gridCol w:w="2055"/>
        <w:gridCol w:w="6955"/>
      </w:tblGrid>
      <w:tr w:rsidR="00C107DC" w:rsidRPr="00491D10" w14:paraId="05BC3F07" w14:textId="77777777" w:rsidTr="00F052BC">
        <w:trPr>
          <w:tblHeader/>
        </w:trPr>
        <w:tc>
          <w:tcPr>
            <w:tcW w:w="795" w:type="dxa"/>
            <w:tcBorders>
              <w:top w:val="single" w:sz="4" w:space="0" w:color="auto"/>
              <w:left w:val="single" w:sz="4" w:space="0" w:color="auto"/>
              <w:bottom w:val="single" w:sz="4" w:space="0" w:color="auto"/>
              <w:right w:val="single" w:sz="4" w:space="0" w:color="auto"/>
            </w:tcBorders>
            <w:vAlign w:val="center"/>
            <w:hideMark/>
          </w:tcPr>
          <w:p w14:paraId="0187B547"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Cod</w:t>
            </w:r>
          </w:p>
        </w:tc>
        <w:tc>
          <w:tcPr>
            <w:tcW w:w="2055" w:type="dxa"/>
            <w:tcBorders>
              <w:top w:val="single" w:sz="4" w:space="0" w:color="auto"/>
              <w:left w:val="single" w:sz="4" w:space="0" w:color="auto"/>
              <w:bottom w:val="single" w:sz="4" w:space="0" w:color="auto"/>
              <w:right w:val="single" w:sz="4" w:space="0" w:color="auto"/>
            </w:tcBorders>
            <w:vAlign w:val="center"/>
            <w:hideMark/>
          </w:tcPr>
          <w:p w14:paraId="4E42290D"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Parametru</w:t>
            </w:r>
          </w:p>
        </w:tc>
        <w:tc>
          <w:tcPr>
            <w:tcW w:w="6955" w:type="dxa"/>
            <w:tcBorders>
              <w:top w:val="single" w:sz="4" w:space="0" w:color="auto"/>
              <w:left w:val="single" w:sz="4" w:space="0" w:color="auto"/>
              <w:bottom w:val="single" w:sz="4" w:space="0" w:color="auto"/>
              <w:right w:val="single" w:sz="4" w:space="0" w:color="auto"/>
            </w:tcBorders>
            <w:hideMark/>
          </w:tcPr>
          <w:p w14:paraId="5B2DC3C5"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Descriere</w:t>
            </w:r>
          </w:p>
        </w:tc>
      </w:tr>
      <w:tr w:rsidR="00C107DC" w:rsidRPr="00491D10" w14:paraId="2E479AC6"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21CA9695"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hideMark/>
          </w:tcPr>
          <w:p w14:paraId="73FF9DF4"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6955" w:type="dxa"/>
            <w:tcBorders>
              <w:top w:val="single" w:sz="4" w:space="0" w:color="auto"/>
              <w:left w:val="single" w:sz="4" w:space="0" w:color="auto"/>
              <w:bottom w:val="single" w:sz="4" w:space="0" w:color="auto"/>
              <w:right w:val="single" w:sz="4" w:space="0" w:color="auto"/>
            </w:tcBorders>
            <w:hideMark/>
          </w:tcPr>
          <w:p w14:paraId="305B92F3"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4421511D"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4D31A166"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0409940F"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7E81BA4B"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51D4CDF3"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6BEDC31C"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1B62EF3A"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3D8046D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7D2A2D25"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și utilizarea pădurii și plantaţiilor</w:t>
            </w:r>
          </w:p>
          <w:p w14:paraId="5612E77D"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7FB79392"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0C097B25" w14:textId="77777777" w:rsidR="00C107DC" w:rsidRPr="00491D10" w:rsidRDefault="00C107DC" w:rsidP="00555AEF">
            <w:pPr>
              <w:pStyle w:val="NoSpacing"/>
              <w:spacing w:line="360" w:lineRule="auto"/>
              <w:rPr>
                <w:rFonts w:cs="Times New Roman"/>
                <w:szCs w:val="24"/>
              </w:rPr>
            </w:pPr>
            <w:r w:rsidRPr="00491D10">
              <w:rPr>
                <w:rFonts w:cs="Times New Roman"/>
                <w:szCs w:val="24"/>
              </w:rPr>
              <w:t>F.1</w:t>
            </w:r>
          </w:p>
        </w:tc>
        <w:tc>
          <w:tcPr>
            <w:tcW w:w="2055" w:type="dxa"/>
            <w:tcBorders>
              <w:top w:val="single" w:sz="4" w:space="0" w:color="auto"/>
              <w:left w:val="single" w:sz="4" w:space="0" w:color="auto"/>
              <w:bottom w:val="single" w:sz="4" w:space="0" w:color="auto"/>
              <w:right w:val="single" w:sz="4" w:space="0" w:color="auto"/>
            </w:tcBorders>
            <w:vAlign w:val="center"/>
            <w:hideMark/>
          </w:tcPr>
          <w:p w14:paraId="62C5EC6B" w14:textId="77777777" w:rsidR="00C107DC" w:rsidRPr="00491D10" w:rsidRDefault="00C107DC" w:rsidP="00555AEF">
            <w:pPr>
              <w:pStyle w:val="NoSpacing"/>
              <w:spacing w:line="360" w:lineRule="auto"/>
              <w:rPr>
                <w:rFonts w:cs="Times New Roman"/>
                <w:szCs w:val="24"/>
              </w:rPr>
            </w:pPr>
            <w:r w:rsidRPr="00491D10">
              <w:rPr>
                <w:rFonts w:cs="Times New Roman"/>
                <w:szCs w:val="24"/>
              </w:rPr>
              <w:t>Specie</w:t>
            </w:r>
          </w:p>
        </w:tc>
        <w:tc>
          <w:tcPr>
            <w:tcW w:w="6955" w:type="dxa"/>
            <w:tcBorders>
              <w:top w:val="single" w:sz="4" w:space="0" w:color="auto"/>
              <w:left w:val="single" w:sz="4" w:space="0" w:color="auto"/>
              <w:bottom w:val="single" w:sz="4" w:space="0" w:color="auto"/>
              <w:right w:val="single" w:sz="4" w:space="0" w:color="auto"/>
            </w:tcBorders>
            <w:hideMark/>
          </w:tcPr>
          <w:p w14:paraId="5E0BA4A1" w14:textId="77777777" w:rsidR="00C107DC" w:rsidRPr="00491D10" w:rsidRDefault="00C107DC" w:rsidP="00555AEF">
            <w:pPr>
              <w:pStyle w:val="NoSpacing"/>
              <w:spacing w:line="360" w:lineRule="auto"/>
              <w:rPr>
                <w:rFonts w:cs="Times New Roman"/>
                <w:szCs w:val="24"/>
              </w:rPr>
            </w:pPr>
            <w:r w:rsidRPr="00491D10">
              <w:rPr>
                <w:rFonts w:cs="Times New Roman"/>
                <w:i/>
                <w:szCs w:val="24"/>
              </w:rPr>
              <w:t>Canis lupus</w:t>
            </w:r>
            <w:r w:rsidRPr="00491D10">
              <w:rPr>
                <w:rFonts w:cs="Times New Roman"/>
                <w:szCs w:val="24"/>
              </w:rPr>
              <w:t>, Linnaeus 1758 Anexa II, IV din Directiva 92/43/CEE a Consiliului (Directiva Habitate)</w:t>
            </w:r>
          </w:p>
        </w:tc>
      </w:tr>
      <w:tr w:rsidR="00C107DC" w:rsidRPr="00491D10" w14:paraId="63EE311B" w14:textId="77777777" w:rsidTr="00F052BC">
        <w:trPr>
          <w:trHeight w:val="1636"/>
        </w:trPr>
        <w:tc>
          <w:tcPr>
            <w:tcW w:w="795" w:type="dxa"/>
            <w:tcBorders>
              <w:top w:val="single" w:sz="4" w:space="0" w:color="auto"/>
              <w:left w:val="single" w:sz="4" w:space="0" w:color="auto"/>
              <w:bottom w:val="single" w:sz="4" w:space="0" w:color="auto"/>
              <w:right w:val="single" w:sz="4" w:space="0" w:color="auto"/>
            </w:tcBorders>
            <w:vAlign w:val="center"/>
            <w:hideMark/>
          </w:tcPr>
          <w:p w14:paraId="40A53523" w14:textId="77777777" w:rsidR="00C107DC" w:rsidRPr="00491D10" w:rsidRDefault="00C107DC" w:rsidP="00555AEF">
            <w:pPr>
              <w:pStyle w:val="NoSpacing"/>
              <w:spacing w:line="360" w:lineRule="auto"/>
              <w:rPr>
                <w:rFonts w:cs="Times New Roman"/>
                <w:szCs w:val="24"/>
              </w:rPr>
            </w:pPr>
            <w:r w:rsidRPr="00491D10">
              <w:rPr>
                <w:rFonts w:cs="Times New Roman"/>
                <w:szCs w:val="24"/>
              </w:rPr>
              <w:t>F.2</w:t>
            </w:r>
          </w:p>
        </w:tc>
        <w:tc>
          <w:tcPr>
            <w:tcW w:w="2055" w:type="dxa"/>
            <w:tcBorders>
              <w:top w:val="single" w:sz="4" w:space="0" w:color="auto"/>
              <w:left w:val="single" w:sz="4" w:space="0" w:color="auto"/>
              <w:bottom w:val="single" w:sz="4" w:space="0" w:color="auto"/>
              <w:right w:val="single" w:sz="4" w:space="0" w:color="auto"/>
            </w:tcBorders>
            <w:vAlign w:val="center"/>
            <w:hideMark/>
          </w:tcPr>
          <w:p w14:paraId="1CF4452D"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[geometrie]</w:t>
            </w:r>
          </w:p>
        </w:tc>
        <w:tc>
          <w:tcPr>
            <w:tcW w:w="6955" w:type="dxa"/>
            <w:tcBorders>
              <w:top w:val="single" w:sz="4" w:space="0" w:color="auto"/>
              <w:left w:val="single" w:sz="4" w:space="0" w:color="auto"/>
              <w:bottom w:val="single" w:sz="4" w:space="0" w:color="auto"/>
              <w:right w:val="single" w:sz="4" w:space="0" w:color="auto"/>
            </w:tcBorders>
            <w:hideMark/>
          </w:tcPr>
          <w:p w14:paraId="620E916F"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viitoare asupra speciei</w:t>
            </w:r>
            <w:r w:rsidR="003603D7" w:rsidRPr="00491D10">
              <w:rPr>
                <w:rFonts w:cs="Times New Roman"/>
                <w:szCs w:val="24"/>
              </w:rPr>
              <w:t xml:space="preserve"> se regăsește în anexa 3.116</w:t>
            </w:r>
            <w:r w:rsidRPr="00491D10">
              <w:rPr>
                <w:rFonts w:cs="Times New Roman"/>
                <w:szCs w:val="24"/>
              </w:rPr>
              <w:t>.</w:t>
            </w:r>
          </w:p>
        </w:tc>
      </w:tr>
      <w:tr w:rsidR="00C107DC" w:rsidRPr="00491D10" w14:paraId="712CFD19"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43DEB439" w14:textId="77777777" w:rsidR="00C107DC" w:rsidRPr="00491D10" w:rsidRDefault="00C107DC" w:rsidP="00555AEF">
            <w:pPr>
              <w:pStyle w:val="NoSpacing"/>
              <w:spacing w:line="360" w:lineRule="auto"/>
              <w:rPr>
                <w:rFonts w:cs="Times New Roman"/>
                <w:szCs w:val="24"/>
              </w:rPr>
            </w:pPr>
            <w:r w:rsidRPr="00491D10">
              <w:rPr>
                <w:rFonts w:cs="Times New Roman"/>
                <w:szCs w:val="24"/>
              </w:rPr>
              <w:t>F.3</w:t>
            </w:r>
          </w:p>
        </w:tc>
        <w:tc>
          <w:tcPr>
            <w:tcW w:w="2055" w:type="dxa"/>
            <w:tcBorders>
              <w:top w:val="single" w:sz="4" w:space="0" w:color="auto"/>
              <w:left w:val="single" w:sz="4" w:space="0" w:color="auto"/>
              <w:bottom w:val="single" w:sz="4" w:space="0" w:color="auto"/>
              <w:right w:val="single" w:sz="4" w:space="0" w:color="auto"/>
            </w:tcBorders>
            <w:vAlign w:val="center"/>
            <w:hideMark/>
          </w:tcPr>
          <w:p w14:paraId="51B4B943"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[descriere]</w:t>
            </w:r>
          </w:p>
        </w:tc>
        <w:tc>
          <w:tcPr>
            <w:tcW w:w="6955" w:type="dxa"/>
            <w:tcBorders>
              <w:top w:val="single" w:sz="4" w:space="0" w:color="auto"/>
              <w:left w:val="single" w:sz="4" w:space="0" w:color="auto"/>
              <w:bottom w:val="single" w:sz="4" w:space="0" w:color="auto"/>
              <w:right w:val="single" w:sz="4" w:space="0" w:color="auto"/>
            </w:tcBorders>
            <w:hideMark/>
          </w:tcPr>
          <w:p w14:paraId="1D340EEB"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Impacturile sunt localizate la intersecțiile arealului speciei cu fac</w:t>
            </w:r>
            <w:r w:rsidR="003849A5" w:rsidRPr="00491D10">
              <w:rPr>
                <w:rFonts w:cs="Times New Roman"/>
                <w:szCs w:val="24"/>
              </w:rPr>
              <w:t>torii antropici</w:t>
            </w:r>
            <w:r w:rsidRPr="00491D10">
              <w:rPr>
                <w:rFonts w:cs="Times New Roman"/>
                <w:szCs w:val="24"/>
              </w:rPr>
              <w:t xml:space="preserve"> ce generează aceste impacturi.</w:t>
            </w:r>
          </w:p>
        </w:tc>
      </w:tr>
      <w:tr w:rsidR="00C107DC" w:rsidRPr="00491D10" w14:paraId="3879AE03"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65F69CF8" w14:textId="77777777" w:rsidR="00C107DC" w:rsidRPr="00491D10" w:rsidRDefault="00C107DC" w:rsidP="00555AEF">
            <w:pPr>
              <w:pStyle w:val="NoSpacing"/>
              <w:spacing w:line="360" w:lineRule="auto"/>
              <w:rPr>
                <w:rFonts w:cs="Times New Roman"/>
                <w:szCs w:val="24"/>
              </w:rPr>
            </w:pPr>
            <w:r w:rsidRPr="00491D10">
              <w:rPr>
                <w:rFonts w:cs="Times New Roman"/>
                <w:szCs w:val="24"/>
              </w:rPr>
              <w:t>F.4</w:t>
            </w:r>
          </w:p>
        </w:tc>
        <w:tc>
          <w:tcPr>
            <w:tcW w:w="2055" w:type="dxa"/>
            <w:tcBorders>
              <w:top w:val="single" w:sz="4" w:space="0" w:color="auto"/>
              <w:left w:val="single" w:sz="4" w:space="0" w:color="auto"/>
              <w:bottom w:val="single" w:sz="4" w:space="0" w:color="auto"/>
              <w:right w:val="single" w:sz="4" w:space="0" w:color="auto"/>
            </w:tcBorders>
            <w:vAlign w:val="center"/>
            <w:hideMark/>
          </w:tcPr>
          <w:p w14:paraId="40F0BDB8"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impacturilor cauzate de amenințările </w:t>
            </w:r>
            <w:r w:rsidRPr="00491D10">
              <w:rPr>
                <w:rFonts w:cs="Times New Roman"/>
                <w:szCs w:val="24"/>
              </w:rPr>
              <w:lastRenderedPageBreak/>
              <w:t>viitoare asupra speciei</w:t>
            </w:r>
          </w:p>
        </w:tc>
        <w:tc>
          <w:tcPr>
            <w:tcW w:w="6955" w:type="dxa"/>
            <w:tcBorders>
              <w:top w:val="single" w:sz="4" w:space="0" w:color="auto"/>
              <w:left w:val="single" w:sz="4" w:space="0" w:color="auto"/>
              <w:bottom w:val="single" w:sz="4" w:space="0" w:color="auto"/>
              <w:right w:val="single" w:sz="4" w:space="0" w:color="auto"/>
            </w:tcBorders>
            <w:hideMark/>
          </w:tcPr>
          <w:p w14:paraId="6EAB1DB3"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A04.02 Păşunat neintensiv</w:t>
            </w:r>
          </w:p>
          <w:p w14:paraId="359F3E69"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392A08A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1C9AC596"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789AD9F0"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67A7D335"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A04.02.05 Păşunat neintensiv în amestec de animale</w:t>
            </w:r>
          </w:p>
          <w:p w14:paraId="2C5E7E6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40233F2E"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233BAFCA"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43D39753"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276114CF"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526811E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7D82C5E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p w14:paraId="1CEFB8C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B02 Gestionarea și utilizarea pădurii și plantaţiilor </w:t>
            </w:r>
          </w:p>
          <w:p w14:paraId="338FFC5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35D1485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p w14:paraId="38D1E3B0"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p w14:paraId="6718B0D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394573D6"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tc>
      </w:tr>
      <w:tr w:rsidR="00C107DC" w:rsidRPr="00491D10" w14:paraId="3355BBD6"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2F1577B1"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F.5</w:t>
            </w:r>
          </w:p>
        </w:tc>
        <w:tc>
          <w:tcPr>
            <w:tcW w:w="2055" w:type="dxa"/>
            <w:tcBorders>
              <w:top w:val="single" w:sz="4" w:space="0" w:color="auto"/>
              <w:left w:val="single" w:sz="4" w:space="0" w:color="auto"/>
              <w:bottom w:val="single" w:sz="4" w:space="0" w:color="auto"/>
              <w:right w:val="single" w:sz="4" w:space="0" w:color="auto"/>
            </w:tcBorders>
            <w:vAlign w:val="center"/>
            <w:hideMark/>
          </w:tcPr>
          <w:p w14:paraId="659D8988"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955" w:type="dxa"/>
            <w:tcBorders>
              <w:top w:val="single" w:sz="4" w:space="0" w:color="auto"/>
              <w:left w:val="single" w:sz="4" w:space="0" w:color="auto"/>
              <w:bottom w:val="single" w:sz="4" w:space="0" w:color="auto"/>
              <w:right w:val="single" w:sz="4" w:space="0" w:color="auto"/>
            </w:tcBorders>
            <w:hideMark/>
          </w:tcPr>
          <w:p w14:paraId="67B20424"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73EC0A76" w14:textId="77777777" w:rsidTr="00F052BC">
        <w:tc>
          <w:tcPr>
            <w:tcW w:w="795" w:type="dxa"/>
            <w:tcBorders>
              <w:top w:val="single" w:sz="4" w:space="0" w:color="auto"/>
              <w:left w:val="single" w:sz="4" w:space="0" w:color="auto"/>
              <w:bottom w:val="single" w:sz="4" w:space="0" w:color="auto"/>
              <w:right w:val="single" w:sz="4" w:space="0" w:color="auto"/>
            </w:tcBorders>
            <w:vAlign w:val="center"/>
            <w:hideMark/>
          </w:tcPr>
          <w:p w14:paraId="7B13C3A6" w14:textId="77777777" w:rsidR="00C107DC" w:rsidRPr="00491D10" w:rsidRDefault="00C107DC" w:rsidP="00555AEF">
            <w:pPr>
              <w:pStyle w:val="NoSpacing"/>
              <w:spacing w:line="360" w:lineRule="auto"/>
              <w:rPr>
                <w:rFonts w:cs="Times New Roman"/>
                <w:szCs w:val="24"/>
              </w:rPr>
            </w:pPr>
            <w:r w:rsidRPr="00491D10">
              <w:rPr>
                <w:rFonts w:cs="Times New Roman"/>
                <w:szCs w:val="24"/>
              </w:rPr>
              <w:t>F.6</w:t>
            </w:r>
          </w:p>
        </w:tc>
        <w:tc>
          <w:tcPr>
            <w:tcW w:w="2055" w:type="dxa"/>
            <w:tcBorders>
              <w:top w:val="single" w:sz="4" w:space="0" w:color="auto"/>
              <w:left w:val="single" w:sz="4" w:space="0" w:color="auto"/>
              <w:bottom w:val="single" w:sz="4" w:space="0" w:color="auto"/>
              <w:right w:val="single" w:sz="4" w:space="0" w:color="auto"/>
            </w:tcBorders>
            <w:vAlign w:val="center"/>
            <w:hideMark/>
          </w:tcPr>
          <w:p w14:paraId="4045BF60"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955" w:type="dxa"/>
            <w:tcBorders>
              <w:top w:val="single" w:sz="4" w:space="0" w:color="auto"/>
              <w:left w:val="single" w:sz="4" w:space="0" w:color="auto"/>
              <w:bottom w:val="single" w:sz="4" w:space="0" w:color="auto"/>
              <w:right w:val="single" w:sz="4" w:space="0" w:color="auto"/>
            </w:tcBorders>
            <w:hideMark/>
          </w:tcPr>
          <w:p w14:paraId="4ECB9A5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Pășunatul ca activitate tradițională a suferit modificării semnificative în unele zone prin abandonul pășunilor în altele prin suprapopulare. Lipsa activitățiilor de îmbunătățire a calității pășunilor face ca păstorii să utilizeze liziera pădurii și interiorul pădurii pentru a completa resursa de hrană. Pe lângă competiția pentru hrană, prin consumul de hoituri sau prădătorism, câinii ciobănești de obicei în număr mai mare decât cel legal, reprezintă o amenințare directă la adresa indivizilor de lup îndeosebi a puilor. Pe lângă amenințarea directă prezența câinilor este și un factor de transmitere a diverselor boli. Prezența stânelor atrage automat după sine prezența câinilor deținuți neregulamentar de către păcurari. Din totalul stânelor, cele mai multe nu respectă numărul maxim de câini deținuți și nici condițiile legale privind portul jujeului la gât. Majoritatea stânelor pășunează cu animalele și în pădure, fapt </w:t>
            </w:r>
            <w:r w:rsidRPr="00491D10">
              <w:rPr>
                <w:rFonts w:cs="Times New Roman"/>
                <w:szCs w:val="24"/>
              </w:rPr>
              <w:lastRenderedPageBreak/>
              <w:t xml:space="preserve">nepermis de legislația silvică și cinegetică în vigoare. În aceste condiții, stânele sunt considerate factori de risc în apariția unor conflicte directe între speciile </w:t>
            </w:r>
            <w:r w:rsidRPr="00491D10">
              <w:rPr>
                <w:rFonts w:cs="Times New Roman"/>
                <w:i/>
                <w:szCs w:val="24"/>
              </w:rPr>
              <w:t>Canis lupus</w:t>
            </w:r>
            <w:r w:rsidRPr="00491D10">
              <w:rPr>
                <w:rFonts w:cs="Times New Roman"/>
                <w:szCs w:val="24"/>
              </w:rPr>
              <w:t xml:space="preserve"> și om. În ultima perioadă subvențiile acordate de stat pentru animalele domestice, au făcut să crească numărul acestora, iar de multe ori, capacitatea de pășunat în zona montană este depășită. Dezvoltarea infrastructurii de transport reprezintă o sursă de reducere a conectivității habitatelor naturale, utilizate de carnivorele mari, însă această reducere este punctuală, pe distanțe scurte, ce nu influențează conectivitatea la nivel de arie protejată. Exploatarea masei lemnoase coroborat cu nerespectarea/respectarea parțială a normelor silvice face ca pe anumite suprafețe din sit presiunea exercitată asupra speciilor să fie una constantă (în special cea exercitată de zgomotul lucrărilor) ce produce deranj pentru speciile de mamifere mari.</w:t>
            </w:r>
          </w:p>
        </w:tc>
      </w:tr>
      <w:tr w:rsidR="00C107DC" w:rsidRPr="00491D10" w14:paraId="07A32CA5"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15A466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E.1</w:t>
            </w:r>
          </w:p>
        </w:tc>
        <w:tc>
          <w:tcPr>
            <w:tcW w:w="2055" w:type="dxa"/>
            <w:tcBorders>
              <w:top w:val="single" w:sz="4" w:space="0" w:color="auto"/>
              <w:left w:val="single" w:sz="4" w:space="0" w:color="auto"/>
              <w:bottom w:val="single" w:sz="4" w:space="0" w:color="auto"/>
              <w:right w:val="single" w:sz="4" w:space="0" w:color="auto"/>
            </w:tcBorders>
            <w:vAlign w:val="center"/>
          </w:tcPr>
          <w:p w14:paraId="3F4CC3A7"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6955" w:type="dxa"/>
            <w:tcBorders>
              <w:top w:val="single" w:sz="4" w:space="0" w:color="auto"/>
              <w:left w:val="single" w:sz="4" w:space="0" w:color="auto"/>
              <w:bottom w:val="single" w:sz="4" w:space="0" w:color="auto"/>
              <w:right w:val="single" w:sz="4" w:space="0" w:color="auto"/>
            </w:tcBorders>
          </w:tcPr>
          <w:p w14:paraId="7EFAA166"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700ECE0C"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03039647"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3BA8D545"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570A89BD"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4A53080D"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6E68C63E"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448A2B77"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03B2404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6858F201"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și utilizarea pădurii și plantaţiilor</w:t>
            </w:r>
          </w:p>
          <w:p w14:paraId="37490720"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2563D909"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9F47D80" w14:textId="77777777" w:rsidR="00C107DC" w:rsidRPr="00491D10" w:rsidRDefault="00C107DC" w:rsidP="00555AEF">
            <w:pPr>
              <w:pStyle w:val="NoSpacing"/>
              <w:spacing w:line="360" w:lineRule="auto"/>
              <w:rPr>
                <w:rFonts w:cs="Times New Roman"/>
                <w:szCs w:val="24"/>
              </w:rPr>
            </w:pPr>
            <w:r w:rsidRPr="00491D10">
              <w:rPr>
                <w:rFonts w:cs="Times New Roman"/>
                <w:szCs w:val="24"/>
              </w:rPr>
              <w:t>F.1</w:t>
            </w:r>
          </w:p>
        </w:tc>
        <w:tc>
          <w:tcPr>
            <w:tcW w:w="2055" w:type="dxa"/>
            <w:tcBorders>
              <w:top w:val="single" w:sz="4" w:space="0" w:color="auto"/>
              <w:left w:val="single" w:sz="4" w:space="0" w:color="auto"/>
              <w:bottom w:val="single" w:sz="4" w:space="0" w:color="auto"/>
              <w:right w:val="single" w:sz="4" w:space="0" w:color="auto"/>
            </w:tcBorders>
            <w:vAlign w:val="center"/>
          </w:tcPr>
          <w:p w14:paraId="537F5CE2" w14:textId="77777777" w:rsidR="00C107DC" w:rsidRPr="00491D10" w:rsidRDefault="00C107DC" w:rsidP="00555AEF">
            <w:pPr>
              <w:pStyle w:val="NoSpacing"/>
              <w:spacing w:line="360" w:lineRule="auto"/>
              <w:rPr>
                <w:rFonts w:cs="Times New Roman"/>
                <w:szCs w:val="24"/>
              </w:rPr>
            </w:pPr>
            <w:r w:rsidRPr="00491D10">
              <w:rPr>
                <w:rFonts w:cs="Times New Roman"/>
                <w:szCs w:val="24"/>
              </w:rPr>
              <w:t>Specie</w:t>
            </w:r>
          </w:p>
        </w:tc>
        <w:tc>
          <w:tcPr>
            <w:tcW w:w="6955" w:type="dxa"/>
            <w:tcBorders>
              <w:top w:val="single" w:sz="4" w:space="0" w:color="auto"/>
              <w:left w:val="single" w:sz="4" w:space="0" w:color="auto"/>
              <w:bottom w:val="single" w:sz="4" w:space="0" w:color="auto"/>
              <w:right w:val="single" w:sz="4" w:space="0" w:color="auto"/>
            </w:tcBorders>
          </w:tcPr>
          <w:p w14:paraId="581B2B95" w14:textId="77777777" w:rsidR="00C107DC" w:rsidRPr="00491D10" w:rsidRDefault="00C107DC" w:rsidP="00555AEF">
            <w:pPr>
              <w:pStyle w:val="NoSpacing"/>
              <w:spacing w:line="360" w:lineRule="auto"/>
              <w:rPr>
                <w:rFonts w:cs="Times New Roman"/>
                <w:szCs w:val="24"/>
              </w:rPr>
            </w:pPr>
            <w:r w:rsidRPr="00491D10">
              <w:rPr>
                <w:rFonts w:cs="Times New Roman"/>
                <w:i/>
                <w:szCs w:val="24"/>
              </w:rPr>
              <w:t>Lynx lynx</w:t>
            </w:r>
            <w:r w:rsidRPr="00491D10">
              <w:rPr>
                <w:rFonts w:cs="Times New Roman"/>
                <w:szCs w:val="24"/>
              </w:rPr>
              <w:t>, Linnaeus 1758 Anexa II, IV din Directiva 92/43/CEE a Consiliului (Directiva Habitate)</w:t>
            </w:r>
          </w:p>
        </w:tc>
      </w:tr>
      <w:tr w:rsidR="00C107DC" w:rsidRPr="00491D10" w14:paraId="546DF694"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289E2F3" w14:textId="77777777" w:rsidR="00C107DC" w:rsidRPr="00491D10" w:rsidRDefault="00C107DC" w:rsidP="00555AEF">
            <w:pPr>
              <w:pStyle w:val="NoSpacing"/>
              <w:spacing w:line="360" w:lineRule="auto"/>
              <w:rPr>
                <w:rFonts w:cs="Times New Roman"/>
                <w:szCs w:val="24"/>
              </w:rPr>
            </w:pPr>
            <w:r w:rsidRPr="00491D10">
              <w:rPr>
                <w:rFonts w:cs="Times New Roman"/>
                <w:szCs w:val="24"/>
              </w:rPr>
              <w:t>F.2</w:t>
            </w:r>
          </w:p>
        </w:tc>
        <w:tc>
          <w:tcPr>
            <w:tcW w:w="2055" w:type="dxa"/>
            <w:tcBorders>
              <w:top w:val="single" w:sz="4" w:space="0" w:color="auto"/>
              <w:left w:val="single" w:sz="4" w:space="0" w:color="auto"/>
              <w:bottom w:val="single" w:sz="4" w:space="0" w:color="auto"/>
              <w:right w:val="single" w:sz="4" w:space="0" w:color="auto"/>
            </w:tcBorders>
            <w:vAlign w:val="center"/>
          </w:tcPr>
          <w:p w14:paraId="7ED42BFC"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[geometrie]</w:t>
            </w:r>
          </w:p>
        </w:tc>
        <w:tc>
          <w:tcPr>
            <w:tcW w:w="6955" w:type="dxa"/>
            <w:tcBorders>
              <w:top w:val="single" w:sz="4" w:space="0" w:color="auto"/>
              <w:left w:val="single" w:sz="4" w:space="0" w:color="auto"/>
              <w:bottom w:val="single" w:sz="4" w:space="0" w:color="auto"/>
              <w:right w:val="single" w:sz="4" w:space="0" w:color="auto"/>
            </w:tcBorders>
          </w:tcPr>
          <w:p w14:paraId="2CA86D18"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viitoare asupra speciei</w:t>
            </w:r>
            <w:r w:rsidR="003603D7" w:rsidRPr="00491D10">
              <w:rPr>
                <w:rFonts w:cs="Times New Roman"/>
                <w:szCs w:val="24"/>
              </w:rPr>
              <w:t xml:space="preserve"> se regăsește în anexa 3.117</w:t>
            </w:r>
          </w:p>
        </w:tc>
      </w:tr>
      <w:tr w:rsidR="00C107DC" w:rsidRPr="00491D10" w14:paraId="3646B820"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99962D6"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F.3</w:t>
            </w:r>
          </w:p>
        </w:tc>
        <w:tc>
          <w:tcPr>
            <w:tcW w:w="2055" w:type="dxa"/>
            <w:tcBorders>
              <w:top w:val="single" w:sz="4" w:space="0" w:color="auto"/>
              <w:left w:val="single" w:sz="4" w:space="0" w:color="auto"/>
              <w:bottom w:val="single" w:sz="4" w:space="0" w:color="auto"/>
              <w:right w:val="single" w:sz="4" w:space="0" w:color="auto"/>
            </w:tcBorders>
            <w:vAlign w:val="center"/>
          </w:tcPr>
          <w:p w14:paraId="2C7161C4"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[descriere]</w:t>
            </w:r>
          </w:p>
        </w:tc>
        <w:tc>
          <w:tcPr>
            <w:tcW w:w="6955" w:type="dxa"/>
            <w:tcBorders>
              <w:top w:val="single" w:sz="4" w:space="0" w:color="auto"/>
              <w:left w:val="single" w:sz="4" w:space="0" w:color="auto"/>
              <w:bottom w:val="single" w:sz="4" w:space="0" w:color="auto"/>
              <w:right w:val="single" w:sz="4" w:space="0" w:color="auto"/>
            </w:tcBorders>
          </w:tcPr>
          <w:p w14:paraId="14C0749F" w14:textId="77777777" w:rsidR="00C107DC" w:rsidRPr="00491D10" w:rsidRDefault="00C107DC" w:rsidP="003849A5">
            <w:pPr>
              <w:pStyle w:val="NoSpacing"/>
              <w:spacing w:line="360" w:lineRule="auto"/>
              <w:rPr>
                <w:rFonts w:cs="Times New Roman"/>
                <w:szCs w:val="24"/>
              </w:rPr>
            </w:pPr>
            <w:r w:rsidRPr="00491D10">
              <w:rPr>
                <w:rFonts w:cs="Times New Roman"/>
                <w:szCs w:val="24"/>
              </w:rPr>
              <w:t>Impacturile sunt localizate la intersecțiile arealului speciei cu factorii a</w:t>
            </w:r>
            <w:r w:rsidR="003849A5" w:rsidRPr="00491D10">
              <w:rPr>
                <w:rFonts w:cs="Times New Roman"/>
                <w:szCs w:val="24"/>
              </w:rPr>
              <w:t>ntropici</w:t>
            </w:r>
            <w:r w:rsidRPr="00491D10">
              <w:rPr>
                <w:rFonts w:cs="Times New Roman"/>
                <w:szCs w:val="24"/>
              </w:rPr>
              <w:t xml:space="preserve"> ce generează aceste impacturi.</w:t>
            </w:r>
          </w:p>
        </w:tc>
      </w:tr>
      <w:tr w:rsidR="00C107DC" w:rsidRPr="00491D10" w14:paraId="61888561"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2127E96" w14:textId="77777777" w:rsidR="00C107DC" w:rsidRPr="00491D10" w:rsidRDefault="00C107DC" w:rsidP="00555AEF">
            <w:pPr>
              <w:pStyle w:val="NoSpacing"/>
              <w:spacing w:line="360" w:lineRule="auto"/>
              <w:rPr>
                <w:rFonts w:cs="Times New Roman"/>
                <w:szCs w:val="24"/>
              </w:rPr>
            </w:pPr>
            <w:r w:rsidRPr="00491D10">
              <w:rPr>
                <w:rFonts w:cs="Times New Roman"/>
                <w:szCs w:val="24"/>
              </w:rPr>
              <w:t>F.4</w:t>
            </w:r>
          </w:p>
        </w:tc>
        <w:tc>
          <w:tcPr>
            <w:tcW w:w="2055" w:type="dxa"/>
            <w:tcBorders>
              <w:top w:val="single" w:sz="4" w:space="0" w:color="auto"/>
              <w:left w:val="single" w:sz="4" w:space="0" w:color="auto"/>
              <w:bottom w:val="single" w:sz="4" w:space="0" w:color="auto"/>
              <w:right w:val="single" w:sz="4" w:space="0" w:color="auto"/>
            </w:tcBorders>
            <w:vAlign w:val="center"/>
          </w:tcPr>
          <w:p w14:paraId="2A8F2DF7"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amenințările viitoare asupra speciei</w:t>
            </w:r>
          </w:p>
        </w:tc>
        <w:tc>
          <w:tcPr>
            <w:tcW w:w="6955" w:type="dxa"/>
            <w:tcBorders>
              <w:top w:val="single" w:sz="4" w:space="0" w:color="auto"/>
              <w:left w:val="single" w:sz="4" w:space="0" w:color="auto"/>
              <w:bottom w:val="single" w:sz="4" w:space="0" w:color="auto"/>
              <w:right w:val="single" w:sz="4" w:space="0" w:color="auto"/>
            </w:tcBorders>
          </w:tcPr>
          <w:p w14:paraId="51E31EAB"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111C59F8"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07B43C64"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287D6BC5"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6E9C3B2E"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7A975303"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1A588B4F"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1E51ADB"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5D44367F"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1CEB9868"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15428156"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3368728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48FE2D96"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p w14:paraId="5A27A217"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B02 Gestionarea și utilizarea pădurii și plantaţiilor </w:t>
            </w:r>
          </w:p>
          <w:p w14:paraId="3D823AF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481C5A03"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02B607D9"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p w14:paraId="1C57D2BF"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703CA4BB"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2F4DD178"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D71C65C" w14:textId="77777777" w:rsidR="00C107DC" w:rsidRPr="00491D10" w:rsidRDefault="00C107DC" w:rsidP="00555AEF">
            <w:pPr>
              <w:pStyle w:val="NoSpacing"/>
              <w:spacing w:line="360" w:lineRule="auto"/>
              <w:rPr>
                <w:rFonts w:cs="Times New Roman"/>
                <w:szCs w:val="24"/>
              </w:rPr>
            </w:pPr>
            <w:r w:rsidRPr="00491D10">
              <w:rPr>
                <w:rFonts w:cs="Times New Roman"/>
                <w:szCs w:val="24"/>
              </w:rPr>
              <w:t>F.5</w:t>
            </w:r>
          </w:p>
        </w:tc>
        <w:tc>
          <w:tcPr>
            <w:tcW w:w="2055" w:type="dxa"/>
            <w:tcBorders>
              <w:top w:val="single" w:sz="4" w:space="0" w:color="auto"/>
              <w:left w:val="single" w:sz="4" w:space="0" w:color="auto"/>
              <w:bottom w:val="single" w:sz="4" w:space="0" w:color="auto"/>
              <w:right w:val="single" w:sz="4" w:space="0" w:color="auto"/>
            </w:tcBorders>
            <w:vAlign w:val="center"/>
          </w:tcPr>
          <w:p w14:paraId="20D39562"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955" w:type="dxa"/>
            <w:tcBorders>
              <w:top w:val="single" w:sz="4" w:space="0" w:color="auto"/>
              <w:left w:val="single" w:sz="4" w:space="0" w:color="auto"/>
              <w:bottom w:val="single" w:sz="4" w:space="0" w:color="auto"/>
              <w:right w:val="single" w:sz="4" w:space="0" w:color="auto"/>
            </w:tcBorders>
          </w:tcPr>
          <w:p w14:paraId="7016A1E5"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13C6F049"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769A50F" w14:textId="77777777" w:rsidR="00C107DC" w:rsidRPr="00491D10" w:rsidRDefault="00C107DC" w:rsidP="00555AEF">
            <w:pPr>
              <w:pStyle w:val="NoSpacing"/>
              <w:spacing w:line="360" w:lineRule="auto"/>
              <w:rPr>
                <w:rFonts w:cs="Times New Roman"/>
                <w:szCs w:val="24"/>
              </w:rPr>
            </w:pPr>
            <w:r w:rsidRPr="00491D10">
              <w:rPr>
                <w:rFonts w:cs="Times New Roman"/>
                <w:szCs w:val="24"/>
              </w:rPr>
              <w:t>F.6</w:t>
            </w:r>
          </w:p>
        </w:tc>
        <w:tc>
          <w:tcPr>
            <w:tcW w:w="2055" w:type="dxa"/>
            <w:tcBorders>
              <w:top w:val="single" w:sz="4" w:space="0" w:color="auto"/>
              <w:left w:val="single" w:sz="4" w:space="0" w:color="auto"/>
              <w:bottom w:val="single" w:sz="4" w:space="0" w:color="auto"/>
              <w:right w:val="single" w:sz="4" w:space="0" w:color="auto"/>
            </w:tcBorders>
            <w:vAlign w:val="center"/>
          </w:tcPr>
          <w:p w14:paraId="0AEE20B2"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955" w:type="dxa"/>
            <w:tcBorders>
              <w:top w:val="single" w:sz="4" w:space="0" w:color="auto"/>
              <w:left w:val="single" w:sz="4" w:space="0" w:color="auto"/>
              <w:bottom w:val="single" w:sz="4" w:space="0" w:color="auto"/>
              <w:right w:val="single" w:sz="4" w:space="0" w:color="auto"/>
            </w:tcBorders>
          </w:tcPr>
          <w:p w14:paraId="6C6903E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Pășunatul ca activitate tradițională a suferit modificării semnificative în unele zone prin abandonul pășunilor în altele prin suprapopulare. </w:t>
            </w:r>
            <w:r w:rsidRPr="00491D10">
              <w:rPr>
                <w:rFonts w:cs="Times New Roman"/>
                <w:szCs w:val="24"/>
              </w:rPr>
              <w:lastRenderedPageBreak/>
              <w:t xml:space="preserve">Lipsa activitățiilor de îmbunătățire a calității pășunilor face ca păstorii să utilizeze liziera pădurii și interiorul pădurii pentru a completa resursa de hrană. Pe lângă competiția pentru hrană, prin consumul de hoituri sau prădătorism, câinii ciobănești de obicei în număr mai mare decât cel legal, reprezintă o amenințare directă la adresa indivizilor de lup îndeosebi a puilor. Pe lângă amenințarea directă prezența câinilor este și un factor de transmitere a diverselor boli. Prezența stânelor atrage automat după sine prezența câinilor deținuți neregulamentar de către păcurari. Din totalul stânelor, cele mai multe nu respectă numărul maxim de câini deținuți și nici condițiile legale privind portul jujeului la gât. Majoritatea stânelor pășunează cu animalele și în pădure, fapt nepermis de legislația silvică și cinegetică în vigoare. În aceste condiții, stânele sunt considerate factori de risc în apariția unor conflicte directe între speciile </w:t>
            </w:r>
            <w:r w:rsidRPr="00491D10">
              <w:rPr>
                <w:rFonts w:cs="Times New Roman"/>
                <w:i/>
                <w:szCs w:val="24"/>
              </w:rPr>
              <w:t>Lynx lynx</w:t>
            </w:r>
            <w:r w:rsidRPr="00491D10">
              <w:rPr>
                <w:rFonts w:cs="Times New Roman"/>
                <w:szCs w:val="24"/>
              </w:rPr>
              <w:t xml:space="preserve"> și om. În ultima perioadă subvențiile acordate de stat pentru animalele domestice, au făcut să crească numărul acestora, iar de multe ori, capacitatea de pășunat în zona montană este depășită. Dezvoltarea infrastructurii de transport reprezintă o sursă de reducere a conectivității habitatelor naturale, utilizate de carnivorele mari, însă această reducere este punctuală, pe distanțe scurte, ce nu influențează conectivitatea la nivel de arie protejată. Exploatarea masei lemnoase coroborat cu nerespectarea/respectarea parțială a normelor silvice face ca pe anumite suprafețe din sit presiunea exercitată asupra speciilor să fie una constantă (în special cea exercitată de zgomotul lucrărilor) ce produce deranj pentru speciile de mamifere mari.</w:t>
            </w:r>
          </w:p>
        </w:tc>
      </w:tr>
      <w:tr w:rsidR="00C107DC" w:rsidRPr="00491D10" w14:paraId="5D040CEB"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1FCEBAC"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E.1</w:t>
            </w:r>
          </w:p>
        </w:tc>
        <w:tc>
          <w:tcPr>
            <w:tcW w:w="2055" w:type="dxa"/>
            <w:tcBorders>
              <w:top w:val="single" w:sz="4" w:space="0" w:color="auto"/>
              <w:left w:val="single" w:sz="4" w:space="0" w:color="auto"/>
              <w:bottom w:val="single" w:sz="4" w:space="0" w:color="auto"/>
              <w:right w:val="single" w:sz="4" w:space="0" w:color="auto"/>
            </w:tcBorders>
            <w:vAlign w:val="center"/>
          </w:tcPr>
          <w:p w14:paraId="6EEA0670"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6955" w:type="dxa"/>
            <w:tcBorders>
              <w:top w:val="single" w:sz="4" w:space="0" w:color="auto"/>
              <w:left w:val="single" w:sz="4" w:space="0" w:color="auto"/>
              <w:bottom w:val="single" w:sz="4" w:space="0" w:color="auto"/>
              <w:right w:val="single" w:sz="4" w:space="0" w:color="auto"/>
            </w:tcBorders>
          </w:tcPr>
          <w:p w14:paraId="2305F88A"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371C97BB"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5EF5B35A"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12EE7C68"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62276D28"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1D938D65"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40A42AD1"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și utilizarea pădurii și plantaţiilor</w:t>
            </w:r>
          </w:p>
          <w:p w14:paraId="750B6692"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516AD64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D01.01 Poteci, trasee, trasee de ciclism</w:t>
            </w:r>
          </w:p>
          <w:p w14:paraId="0AABBA6A"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791B2CB3" w14:textId="77777777" w:rsidR="00C107DC" w:rsidRPr="00491D10" w:rsidRDefault="00C107DC" w:rsidP="00555AEF">
            <w:pPr>
              <w:pStyle w:val="NoSpacing"/>
              <w:spacing w:line="360" w:lineRule="auto"/>
              <w:rPr>
                <w:rFonts w:cs="Times New Roman"/>
                <w:szCs w:val="24"/>
              </w:rPr>
            </w:pPr>
            <w:r w:rsidRPr="00491D10">
              <w:rPr>
                <w:rFonts w:cs="Times New Roman"/>
                <w:szCs w:val="24"/>
              </w:rPr>
              <w:t>F05.04 Braconajul</w:t>
            </w:r>
          </w:p>
          <w:p w14:paraId="228ED813"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76A1B0D3"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F70802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F.1</w:t>
            </w:r>
          </w:p>
        </w:tc>
        <w:tc>
          <w:tcPr>
            <w:tcW w:w="2055" w:type="dxa"/>
            <w:tcBorders>
              <w:top w:val="single" w:sz="4" w:space="0" w:color="auto"/>
              <w:left w:val="single" w:sz="4" w:space="0" w:color="auto"/>
              <w:bottom w:val="single" w:sz="4" w:space="0" w:color="auto"/>
              <w:right w:val="single" w:sz="4" w:space="0" w:color="auto"/>
            </w:tcBorders>
            <w:vAlign w:val="center"/>
          </w:tcPr>
          <w:p w14:paraId="19F1C192" w14:textId="77777777" w:rsidR="00C107DC" w:rsidRPr="00491D10" w:rsidRDefault="00C107DC" w:rsidP="00555AEF">
            <w:pPr>
              <w:pStyle w:val="NoSpacing"/>
              <w:spacing w:line="360" w:lineRule="auto"/>
              <w:rPr>
                <w:rFonts w:cs="Times New Roman"/>
                <w:szCs w:val="24"/>
              </w:rPr>
            </w:pPr>
            <w:r w:rsidRPr="00491D10">
              <w:rPr>
                <w:rFonts w:cs="Times New Roman"/>
                <w:szCs w:val="24"/>
              </w:rPr>
              <w:t>Specie</w:t>
            </w:r>
          </w:p>
        </w:tc>
        <w:tc>
          <w:tcPr>
            <w:tcW w:w="6955" w:type="dxa"/>
            <w:tcBorders>
              <w:top w:val="single" w:sz="4" w:space="0" w:color="auto"/>
              <w:left w:val="single" w:sz="4" w:space="0" w:color="auto"/>
              <w:bottom w:val="single" w:sz="4" w:space="0" w:color="auto"/>
              <w:right w:val="single" w:sz="4" w:space="0" w:color="auto"/>
            </w:tcBorders>
          </w:tcPr>
          <w:p w14:paraId="6A9BD0AF" w14:textId="77777777" w:rsidR="00C107DC" w:rsidRPr="00491D10" w:rsidRDefault="00C107DC" w:rsidP="00555AEF">
            <w:pPr>
              <w:pStyle w:val="NoSpacing"/>
              <w:spacing w:line="360" w:lineRule="auto"/>
              <w:rPr>
                <w:rFonts w:cs="Times New Roman"/>
                <w:szCs w:val="24"/>
              </w:rPr>
            </w:pPr>
            <w:r w:rsidRPr="00491D10">
              <w:rPr>
                <w:rFonts w:cs="Times New Roman"/>
                <w:i/>
                <w:szCs w:val="24"/>
              </w:rPr>
              <w:t>Ursus arctos</w:t>
            </w:r>
            <w:r w:rsidRPr="00491D10">
              <w:rPr>
                <w:rFonts w:cs="Times New Roman"/>
                <w:szCs w:val="24"/>
              </w:rPr>
              <w:t>, Linnaeus 1758 Anexa II, IV din Directiva 92/43/CEE a Consiliului (Directiva Habitate)</w:t>
            </w:r>
          </w:p>
        </w:tc>
      </w:tr>
      <w:tr w:rsidR="00C107DC" w:rsidRPr="00491D10" w14:paraId="26075F2E"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4097408" w14:textId="77777777" w:rsidR="00C107DC" w:rsidRPr="00491D10" w:rsidRDefault="00C107DC" w:rsidP="00555AEF">
            <w:pPr>
              <w:pStyle w:val="NoSpacing"/>
              <w:spacing w:line="360" w:lineRule="auto"/>
              <w:rPr>
                <w:rFonts w:cs="Times New Roman"/>
                <w:szCs w:val="24"/>
              </w:rPr>
            </w:pPr>
            <w:r w:rsidRPr="00491D10">
              <w:rPr>
                <w:rFonts w:cs="Times New Roman"/>
                <w:szCs w:val="24"/>
              </w:rPr>
              <w:t>F.2</w:t>
            </w:r>
          </w:p>
        </w:tc>
        <w:tc>
          <w:tcPr>
            <w:tcW w:w="2055" w:type="dxa"/>
            <w:tcBorders>
              <w:top w:val="single" w:sz="4" w:space="0" w:color="auto"/>
              <w:left w:val="single" w:sz="4" w:space="0" w:color="auto"/>
              <w:bottom w:val="single" w:sz="4" w:space="0" w:color="auto"/>
              <w:right w:val="single" w:sz="4" w:space="0" w:color="auto"/>
            </w:tcBorders>
            <w:vAlign w:val="center"/>
          </w:tcPr>
          <w:p w14:paraId="69B5279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[geometrie]</w:t>
            </w:r>
          </w:p>
        </w:tc>
        <w:tc>
          <w:tcPr>
            <w:tcW w:w="6955" w:type="dxa"/>
            <w:tcBorders>
              <w:top w:val="single" w:sz="4" w:space="0" w:color="auto"/>
              <w:left w:val="single" w:sz="4" w:space="0" w:color="auto"/>
              <w:bottom w:val="single" w:sz="4" w:space="0" w:color="auto"/>
              <w:right w:val="single" w:sz="4" w:space="0" w:color="auto"/>
            </w:tcBorders>
          </w:tcPr>
          <w:p w14:paraId="65BD30D6"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 viitoare asupra speciei</w:t>
            </w:r>
            <w:r w:rsidR="003603D7" w:rsidRPr="00491D10">
              <w:rPr>
                <w:rFonts w:cs="Times New Roman"/>
                <w:szCs w:val="24"/>
              </w:rPr>
              <w:t xml:space="preserve"> se regăsește în anexa 3.118.</w:t>
            </w:r>
          </w:p>
        </w:tc>
      </w:tr>
      <w:tr w:rsidR="00C107DC" w:rsidRPr="00491D10" w14:paraId="1577680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3DB2E99" w14:textId="77777777" w:rsidR="00C107DC" w:rsidRPr="00491D10" w:rsidRDefault="00C107DC" w:rsidP="00555AEF">
            <w:pPr>
              <w:pStyle w:val="NoSpacing"/>
              <w:spacing w:line="360" w:lineRule="auto"/>
              <w:rPr>
                <w:rFonts w:cs="Times New Roman"/>
                <w:szCs w:val="24"/>
              </w:rPr>
            </w:pPr>
            <w:r w:rsidRPr="00491D10">
              <w:rPr>
                <w:rFonts w:cs="Times New Roman"/>
                <w:szCs w:val="24"/>
              </w:rPr>
              <w:t>F.3</w:t>
            </w:r>
          </w:p>
        </w:tc>
        <w:tc>
          <w:tcPr>
            <w:tcW w:w="2055" w:type="dxa"/>
            <w:tcBorders>
              <w:top w:val="single" w:sz="4" w:space="0" w:color="auto"/>
              <w:left w:val="single" w:sz="4" w:space="0" w:color="auto"/>
              <w:bottom w:val="single" w:sz="4" w:space="0" w:color="auto"/>
              <w:right w:val="single" w:sz="4" w:space="0" w:color="auto"/>
            </w:tcBorders>
            <w:vAlign w:val="center"/>
          </w:tcPr>
          <w:p w14:paraId="0A97509E"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[descriere]</w:t>
            </w:r>
          </w:p>
        </w:tc>
        <w:tc>
          <w:tcPr>
            <w:tcW w:w="6955" w:type="dxa"/>
            <w:tcBorders>
              <w:top w:val="single" w:sz="4" w:space="0" w:color="auto"/>
              <w:left w:val="single" w:sz="4" w:space="0" w:color="auto"/>
              <w:bottom w:val="single" w:sz="4" w:space="0" w:color="auto"/>
              <w:right w:val="single" w:sz="4" w:space="0" w:color="auto"/>
            </w:tcBorders>
          </w:tcPr>
          <w:p w14:paraId="69FC773E"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Impacturile sunt localizate la intersecțiile arealului speciei cu factorii an</w:t>
            </w:r>
            <w:r w:rsidR="003849A5" w:rsidRPr="00491D10">
              <w:rPr>
                <w:rFonts w:cs="Times New Roman"/>
                <w:szCs w:val="24"/>
              </w:rPr>
              <w:t>tropici</w:t>
            </w:r>
            <w:r w:rsidRPr="00491D10">
              <w:rPr>
                <w:rFonts w:cs="Times New Roman"/>
                <w:szCs w:val="24"/>
              </w:rPr>
              <w:t xml:space="preserve"> ce generează aceste impacturi.</w:t>
            </w:r>
          </w:p>
        </w:tc>
      </w:tr>
      <w:tr w:rsidR="00C107DC" w:rsidRPr="00491D10" w14:paraId="2981455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0DFB575" w14:textId="77777777" w:rsidR="00C107DC" w:rsidRPr="00491D10" w:rsidRDefault="00C107DC" w:rsidP="00555AEF">
            <w:pPr>
              <w:pStyle w:val="NoSpacing"/>
              <w:spacing w:line="360" w:lineRule="auto"/>
              <w:rPr>
                <w:rFonts w:cs="Times New Roman"/>
                <w:szCs w:val="24"/>
              </w:rPr>
            </w:pPr>
            <w:r w:rsidRPr="00491D10">
              <w:rPr>
                <w:rFonts w:cs="Times New Roman"/>
                <w:szCs w:val="24"/>
              </w:rPr>
              <w:t>F.4</w:t>
            </w:r>
          </w:p>
        </w:tc>
        <w:tc>
          <w:tcPr>
            <w:tcW w:w="2055" w:type="dxa"/>
            <w:tcBorders>
              <w:top w:val="single" w:sz="4" w:space="0" w:color="auto"/>
              <w:left w:val="single" w:sz="4" w:space="0" w:color="auto"/>
              <w:bottom w:val="single" w:sz="4" w:space="0" w:color="auto"/>
              <w:right w:val="single" w:sz="4" w:space="0" w:color="auto"/>
            </w:tcBorders>
            <w:vAlign w:val="center"/>
          </w:tcPr>
          <w:p w14:paraId="41411136"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amenințările viitoare asupra speciei</w:t>
            </w:r>
          </w:p>
        </w:tc>
        <w:tc>
          <w:tcPr>
            <w:tcW w:w="6955" w:type="dxa"/>
            <w:tcBorders>
              <w:top w:val="single" w:sz="4" w:space="0" w:color="auto"/>
              <w:left w:val="single" w:sz="4" w:space="0" w:color="auto"/>
              <w:bottom w:val="single" w:sz="4" w:space="0" w:color="auto"/>
              <w:right w:val="single" w:sz="4" w:space="0" w:color="auto"/>
            </w:tcBorders>
          </w:tcPr>
          <w:p w14:paraId="783E17EF"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01292B6E"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A04.02.01 Păşunat neintensiv al vacilor</w:t>
            </w:r>
          </w:p>
          <w:p w14:paraId="2373DB54"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A04.02.02 Păşunat neintensiv al oilor</w:t>
            </w:r>
          </w:p>
          <w:p w14:paraId="2EB1DA1E"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A04.02.03 Păşunat neintensiv al cailor</w:t>
            </w:r>
          </w:p>
          <w:p w14:paraId="78098381"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A04.02.04 Păşunat neintensiv al caprelor</w:t>
            </w:r>
          </w:p>
          <w:p w14:paraId="2006E2D0" w14:textId="77777777" w:rsidR="00C107DC" w:rsidRPr="00491D10" w:rsidRDefault="00C107DC" w:rsidP="00555AEF">
            <w:pPr>
              <w:pStyle w:val="NoSpacing"/>
              <w:spacing w:line="360" w:lineRule="auto"/>
              <w:rPr>
                <w:rFonts w:cs="Times New Roman"/>
                <w:szCs w:val="24"/>
              </w:rPr>
            </w:pPr>
            <w:r w:rsidRPr="00491D10">
              <w:rPr>
                <w:rFonts w:cs="Times New Roman"/>
                <w:szCs w:val="24"/>
              </w:rPr>
              <w:t>A04.02.05 Păşunat neintensiv în amestec de animale</w:t>
            </w:r>
          </w:p>
          <w:p w14:paraId="433819D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A44CDA9"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1C92A3D7"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B02 Gestionarea și utilizarea pădurii și plantaţiilor </w:t>
            </w:r>
          </w:p>
          <w:p w14:paraId="40A4219C"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73AA217B"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60D35448"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26553DE0"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D01.01 Poteci, trasee, trasee de ciclism</w:t>
            </w:r>
          </w:p>
          <w:p w14:paraId="2F338D8C"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67C9FF2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4B4EB6CA"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Scăzută (S) – viabilitatea pe termen lung a speciei, în locul respectiv, nu este semnificativ afectată </w:t>
            </w:r>
          </w:p>
          <w:p w14:paraId="25C736A1" w14:textId="77777777" w:rsidR="00C107DC" w:rsidRPr="00491D10" w:rsidRDefault="00C107DC" w:rsidP="00555AEF">
            <w:pPr>
              <w:pStyle w:val="NoSpacing"/>
              <w:spacing w:line="360" w:lineRule="auto"/>
              <w:rPr>
                <w:rFonts w:cs="Times New Roman"/>
                <w:szCs w:val="24"/>
              </w:rPr>
            </w:pPr>
            <w:r w:rsidRPr="00491D10">
              <w:rPr>
                <w:rFonts w:cs="Times New Roman"/>
                <w:szCs w:val="24"/>
              </w:rPr>
              <w:t>F05.04 Braconajul</w:t>
            </w:r>
          </w:p>
          <w:p w14:paraId="668790C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79C94D3F"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3AA563DF"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p w14:paraId="75F530C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5A5C7F02"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26EB986A"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F4F1897"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F.5</w:t>
            </w:r>
          </w:p>
        </w:tc>
        <w:tc>
          <w:tcPr>
            <w:tcW w:w="2055" w:type="dxa"/>
            <w:tcBorders>
              <w:top w:val="single" w:sz="4" w:space="0" w:color="auto"/>
              <w:left w:val="single" w:sz="4" w:space="0" w:color="auto"/>
              <w:bottom w:val="single" w:sz="4" w:space="0" w:color="auto"/>
              <w:right w:val="single" w:sz="4" w:space="0" w:color="auto"/>
            </w:tcBorders>
            <w:vAlign w:val="center"/>
          </w:tcPr>
          <w:p w14:paraId="786F32D7"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955" w:type="dxa"/>
            <w:tcBorders>
              <w:top w:val="single" w:sz="4" w:space="0" w:color="auto"/>
              <w:left w:val="single" w:sz="4" w:space="0" w:color="auto"/>
              <w:bottom w:val="single" w:sz="4" w:space="0" w:color="auto"/>
              <w:right w:val="single" w:sz="4" w:space="0" w:color="auto"/>
            </w:tcBorders>
          </w:tcPr>
          <w:p w14:paraId="5CFE6813"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7CD39DDA"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742E97C" w14:textId="77777777" w:rsidR="00C107DC" w:rsidRPr="00491D10" w:rsidRDefault="00C107DC" w:rsidP="00555AEF">
            <w:pPr>
              <w:pStyle w:val="NoSpacing"/>
              <w:spacing w:line="360" w:lineRule="auto"/>
              <w:rPr>
                <w:rFonts w:cs="Times New Roman"/>
                <w:szCs w:val="24"/>
              </w:rPr>
            </w:pPr>
            <w:r w:rsidRPr="00491D10">
              <w:rPr>
                <w:rFonts w:cs="Times New Roman"/>
                <w:szCs w:val="24"/>
              </w:rPr>
              <w:t>F.6</w:t>
            </w:r>
          </w:p>
        </w:tc>
        <w:tc>
          <w:tcPr>
            <w:tcW w:w="2055" w:type="dxa"/>
            <w:tcBorders>
              <w:top w:val="single" w:sz="4" w:space="0" w:color="auto"/>
              <w:left w:val="single" w:sz="4" w:space="0" w:color="auto"/>
              <w:bottom w:val="single" w:sz="4" w:space="0" w:color="auto"/>
              <w:right w:val="single" w:sz="4" w:space="0" w:color="auto"/>
            </w:tcBorders>
            <w:vAlign w:val="center"/>
          </w:tcPr>
          <w:p w14:paraId="1D03FEC2"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955" w:type="dxa"/>
            <w:tcBorders>
              <w:top w:val="single" w:sz="4" w:space="0" w:color="auto"/>
              <w:left w:val="single" w:sz="4" w:space="0" w:color="auto"/>
              <w:bottom w:val="single" w:sz="4" w:space="0" w:color="auto"/>
              <w:right w:val="single" w:sz="4" w:space="0" w:color="auto"/>
            </w:tcBorders>
          </w:tcPr>
          <w:p w14:paraId="3D51219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Pășunatul ca activitate tradițională a suferit modificării semnificative în unele zone prin abandonul pășunilor în altele prin suprapopulare. Lipsa activitățiilor de îmbunătățire a calității pășunilor face ca păstorii să utilizeze liziera pădurii și interiorul pădurii pentru a completa resursa de hrană. Pe lângă competiția pentru hrană, prin consumul de hoituri sau prădătorism, câinii ciobănești de obicei în număr mai mare decât cel legal, reprezintă o amenințare directă la adresa indivizilor de lup îndeosebi a puilor. Pe lângă amenințarea directă prezența câinilor este și un factor de transmitere a diverselor boli. Prezența stânelor atrage automat după sine prezența câinilor deținuți neregulamentar de către păcurari. Din totalul stânelor, cele mai multe nu respectă numărul maxim de câini deținuți și nici condițiile legale privind portul jujeului la gât. Majoritatea stânelor pășunează cu animalele și în pădure, fapt nepermis de legislația silvică și cinegetică în vigoare. În aceste condiții, stânele sunt considerate factori de risc în apariția unor conflicte directe între speciile </w:t>
            </w:r>
            <w:r w:rsidRPr="00491D10">
              <w:rPr>
                <w:rFonts w:cs="Times New Roman"/>
                <w:i/>
                <w:szCs w:val="24"/>
              </w:rPr>
              <w:t>Ursus arctos</w:t>
            </w:r>
            <w:r w:rsidRPr="00491D10">
              <w:rPr>
                <w:rFonts w:cs="Times New Roman"/>
                <w:szCs w:val="24"/>
              </w:rPr>
              <w:t xml:space="preserve"> și om. În ultima perioadă subvențiile acordate de stat pentru animalele domestice, au făcut să crească numărul acestora, iar de multe ori, capacitatea de pășunat în zona </w:t>
            </w:r>
            <w:r w:rsidRPr="00491D10">
              <w:rPr>
                <w:rFonts w:cs="Times New Roman"/>
                <w:szCs w:val="24"/>
              </w:rPr>
              <w:lastRenderedPageBreak/>
              <w:t>montană este depășită. Dezvoltarea infrastructurii de transport reprezintă o sursă de reducere a conectivității habitatelor naturale, utilizate de carnivorele mari, însă această reducere este punctuală, pe distanțe scurte, ce nu influențează conectivitatea la nivel de arie protejată. Exploatarea masei lemnoase coroborat cu nerespectarea/respectarea parțială a normelor silvice face ca pe anumite suprafețe din sit presiunea exercitată asupra speciilor să fie una constantă (în special cea exercitată de zgomotul lucrărilor) ce produce deranj pentru speciile de mamifere mari.</w:t>
            </w:r>
          </w:p>
          <w:p w14:paraId="6C831BEF" w14:textId="77777777" w:rsidR="00C107DC" w:rsidRPr="00491D10" w:rsidRDefault="00C107DC" w:rsidP="00555AEF">
            <w:pPr>
              <w:pStyle w:val="NoSpacing"/>
              <w:spacing w:line="360" w:lineRule="auto"/>
              <w:rPr>
                <w:rFonts w:cs="Times New Roman"/>
                <w:szCs w:val="24"/>
              </w:rPr>
            </w:pPr>
            <w:r w:rsidRPr="00491D10">
              <w:rPr>
                <w:rFonts w:cs="Times New Roman"/>
                <w:szCs w:val="24"/>
              </w:rPr>
              <w:t>Braconajul este un pericol care poate afecta numărul de mamifere – urși din cadrul sitului, aceste mamifere fiind foarte importante în lanţul trofic, de asemenea în interiorul sitului fiind un număr redus de astfel de animale având o suprafaţă redusă ca număr de ha. Aceste mamifere sunt braconate pentru trofee.</w:t>
            </w:r>
          </w:p>
        </w:tc>
      </w:tr>
      <w:tr w:rsidR="00C107DC" w:rsidRPr="00491D10" w14:paraId="64C1FC47"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D5BA21D"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E.1</w:t>
            </w:r>
          </w:p>
        </w:tc>
        <w:tc>
          <w:tcPr>
            <w:tcW w:w="2055" w:type="dxa"/>
            <w:tcBorders>
              <w:top w:val="single" w:sz="4" w:space="0" w:color="auto"/>
              <w:left w:val="single" w:sz="4" w:space="0" w:color="auto"/>
              <w:bottom w:val="single" w:sz="4" w:space="0" w:color="auto"/>
              <w:right w:val="single" w:sz="4" w:space="0" w:color="auto"/>
            </w:tcBorders>
            <w:vAlign w:val="center"/>
          </w:tcPr>
          <w:p w14:paraId="1F671E5C"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6955" w:type="dxa"/>
            <w:tcBorders>
              <w:top w:val="single" w:sz="4" w:space="0" w:color="auto"/>
              <w:left w:val="single" w:sz="4" w:space="0" w:color="auto"/>
              <w:bottom w:val="single" w:sz="4" w:space="0" w:color="auto"/>
              <w:right w:val="single" w:sz="4" w:space="0" w:color="auto"/>
            </w:tcBorders>
          </w:tcPr>
          <w:p w14:paraId="5204718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A04.02 Păşunat neintensiv </w:t>
            </w:r>
          </w:p>
          <w:p w14:paraId="0F836A0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B02 Gestionarea şi utilizarea pădurii şi plantaţiei </w:t>
            </w:r>
          </w:p>
          <w:p w14:paraId="3F86AA24"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2C39F1A2"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45F7A36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D01.02 Drumuri, autostrăzi </w:t>
            </w:r>
          </w:p>
          <w:p w14:paraId="484562B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F04.02 Colectarea (ciuperci, licheni, fructe de pădure etc.) </w:t>
            </w:r>
          </w:p>
          <w:p w14:paraId="28E7EED4"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4F51D89E"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0F811A7" w14:textId="77777777" w:rsidR="00C107DC" w:rsidRPr="00491D10" w:rsidRDefault="00C107DC" w:rsidP="00555AEF">
            <w:pPr>
              <w:pStyle w:val="NoSpacing"/>
              <w:spacing w:line="360" w:lineRule="auto"/>
              <w:rPr>
                <w:rFonts w:cs="Times New Roman"/>
                <w:szCs w:val="24"/>
              </w:rPr>
            </w:pPr>
            <w:r w:rsidRPr="00491D10">
              <w:rPr>
                <w:rFonts w:cs="Times New Roman"/>
                <w:szCs w:val="24"/>
              </w:rPr>
              <w:t>F.1</w:t>
            </w:r>
          </w:p>
        </w:tc>
        <w:tc>
          <w:tcPr>
            <w:tcW w:w="2055" w:type="dxa"/>
            <w:tcBorders>
              <w:top w:val="single" w:sz="4" w:space="0" w:color="auto"/>
              <w:left w:val="single" w:sz="4" w:space="0" w:color="auto"/>
              <w:bottom w:val="single" w:sz="4" w:space="0" w:color="auto"/>
              <w:right w:val="single" w:sz="4" w:space="0" w:color="auto"/>
            </w:tcBorders>
            <w:vAlign w:val="center"/>
          </w:tcPr>
          <w:p w14:paraId="47C9EFAF" w14:textId="77777777" w:rsidR="00C107DC" w:rsidRPr="00491D10" w:rsidRDefault="00C107DC" w:rsidP="00555AEF">
            <w:pPr>
              <w:pStyle w:val="NoSpacing"/>
              <w:spacing w:line="360" w:lineRule="auto"/>
              <w:rPr>
                <w:rFonts w:cs="Times New Roman"/>
                <w:szCs w:val="24"/>
              </w:rPr>
            </w:pPr>
            <w:r w:rsidRPr="00491D10">
              <w:rPr>
                <w:rFonts w:cs="Times New Roman"/>
                <w:szCs w:val="24"/>
              </w:rPr>
              <w:t>Specie</w:t>
            </w:r>
          </w:p>
        </w:tc>
        <w:tc>
          <w:tcPr>
            <w:tcW w:w="6955" w:type="dxa"/>
            <w:tcBorders>
              <w:top w:val="single" w:sz="4" w:space="0" w:color="auto"/>
              <w:left w:val="single" w:sz="4" w:space="0" w:color="auto"/>
              <w:bottom w:val="single" w:sz="4" w:space="0" w:color="auto"/>
              <w:right w:val="single" w:sz="4" w:space="0" w:color="auto"/>
            </w:tcBorders>
          </w:tcPr>
          <w:p w14:paraId="28FCF95F" w14:textId="77777777" w:rsidR="00C107DC" w:rsidRPr="00491D10" w:rsidRDefault="00C107DC" w:rsidP="00555AEF">
            <w:pPr>
              <w:pStyle w:val="NoSpacing"/>
              <w:spacing w:line="360" w:lineRule="auto"/>
              <w:rPr>
                <w:rFonts w:cs="Times New Roman"/>
                <w:szCs w:val="24"/>
              </w:rPr>
            </w:pPr>
            <w:r w:rsidRPr="00491D10">
              <w:rPr>
                <w:rFonts w:cs="Times New Roman"/>
                <w:i/>
                <w:iCs/>
                <w:szCs w:val="24"/>
              </w:rPr>
              <w:t xml:space="preserve">Bombina variegata </w:t>
            </w:r>
            <w:r w:rsidRPr="00491D10">
              <w:rPr>
                <w:rFonts w:cs="Times New Roman"/>
                <w:szCs w:val="24"/>
              </w:rPr>
              <w:t>Linnaeus, 1758 - Buhai de baltă cu burta galben</w:t>
            </w:r>
          </w:p>
          <w:p w14:paraId="0BF78CEE" w14:textId="77777777" w:rsidR="00C107DC" w:rsidRPr="00491D10" w:rsidRDefault="00C107DC" w:rsidP="00555AEF">
            <w:pPr>
              <w:pStyle w:val="NoSpacing"/>
              <w:spacing w:line="360" w:lineRule="auto"/>
              <w:rPr>
                <w:rFonts w:cs="Times New Roman"/>
                <w:szCs w:val="24"/>
              </w:rPr>
            </w:pPr>
            <w:r w:rsidRPr="00491D10">
              <w:rPr>
                <w:rFonts w:cs="Times New Roman"/>
                <w:szCs w:val="24"/>
              </w:rPr>
              <w:t>Cod EUNIS: 638</w:t>
            </w:r>
          </w:p>
          <w:p w14:paraId="32E62AA7" w14:textId="77777777" w:rsidR="00C107DC" w:rsidRPr="00491D10" w:rsidRDefault="00C107DC" w:rsidP="00555AEF">
            <w:pPr>
              <w:pStyle w:val="NoSpacing"/>
              <w:spacing w:line="360" w:lineRule="auto"/>
              <w:rPr>
                <w:rFonts w:cs="Times New Roman"/>
                <w:szCs w:val="24"/>
              </w:rPr>
            </w:pPr>
            <w:r w:rsidRPr="00491D10">
              <w:rPr>
                <w:rFonts w:cs="Times New Roman"/>
                <w:szCs w:val="24"/>
              </w:rPr>
              <w:t>Cod Natura 2000: 1193</w:t>
            </w:r>
          </w:p>
          <w:p w14:paraId="42FF183E"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Specie inclusă în anexele anexele AII şi AIV ale Directivei Habitate 92/43 CEE. </w:t>
            </w:r>
          </w:p>
        </w:tc>
      </w:tr>
      <w:tr w:rsidR="00C107DC" w:rsidRPr="00491D10" w14:paraId="7888912C"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1EFF3ED" w14:textId="77777777" w:rsidR="00C107DC" w:rsidRPr="00491D10" w:rsidRDefault="00C107DC" w:rsidP="00555AEF">
            <w:pPr>
              <w:pStyle w:val="NoSpacing"/>
              <w:spacing w:line="360" w:lineRule="auto"/>
              <w:rPr>
                <w:rFonts w:cs="Times New Roman"/>
                <w:szCs w:val="24"/>
              </w:rPr>
            </w:pPr>
            <w:r w:rsidRPr="00491D10">
              <w:rPr>
                <w:rFonts w:cs="Times New Roman"/>
                <w:szCs w:val="24"/>
              </w:rPr>
              <w:t>F.2</w:t>
            </w:r>
          </w:p>
        </w:tc>
        <w:tc>
          <w:tcPr>
            <w:tcW w:w="2055" w:type="dxa"/>
            <w:tcBorders>
              <w:top w:val="single" w:sz="4" w:space="0" w:color="auto"/>
              <w:left w:val="single" w:sz="4" w:space="0" w:color="auto"/>
              <w:bottom w:val="single" w:sz="4" w:space="0" w:color="auto"/>
              <w:right w:val="single" w:sz="4" w:space="0" w:color="auto"/>
            </w:tcBorders>
            <w:vAlign w:val="center"/>
          </w:tcPr>
          <w:p w14:paraId="3D6D8C5C"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[geometrie]</w:t>
            </w:r>
          </w:p>
        </w:tc>
        <w:tc>
          <w:tcPr>
            <w:tcW w:w="6955" w:type="dxa"/>
            <w:tcBorders>
              <w:top w:val="single" w:sz="4" w:space="0" w:color="auto"/>
              <w:left w:val="single" w:sz="4" w:space="0" w:color="auto"/>
              <w:bottom w:val="single" w:sz="4" w:space="0" w:color="auto"/>
              <w:right w:val="single" w:sz="4" w:space="0" w:color="auto"/>
            </w:tcBorders>
          </w:tcPr>
          <w:p w14:paraId="2EAE8748"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viitoare asupra speciei</w:t>
            </w:r>
            <w:r w:rsidR="003603D7" w:rsidRPr="00491D10">
              <w:rPr>
                <w:rFonts w:cs="Times New Roman"/>
                <w:szCs w:val="24"/>
              </w:rPr>
              <w:t xml:space="preserve"> se regăsește în anexa 3.11</w:t>
            </w:r>
            <w:r w:rsidR="00546B73" w:rsidRPr="00491D10">
              <w:rPr>
                <w:rFonts w:cs="Times New Roman"/>
                <w:szCs w:val="24"/>
              </w:rPr>
              <w:t>9</w:t>
            </w:r>
            <w:r w:rsidR="003603D7" w:rsidRPr="00491D10">
              <w:rPr>
                <w:rFonts w:cs="Times New Roman"/>
                <w:szCs w:val="24"/>
              </w:rPr>
              <w:t>.</w:t>
            </w:r>
          </w:p>
        </w:tc>
      </w:tr>
      <w:tr w:rsidR="00C107DC" w:rsidRPr="00491D10" w14:paraId="7FA4F12B"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A3631C8"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F.3</w:t>
            </w:r>
          </w:p>
        </w:tc>
        <w:tc>
          <w:tcPr>
            <w:tcW w:w="2055" w:type="dxa"/>
            <w:tcBorders>
              <w:top w:val="single" w:sz="4" w:space="0" w:color="auto"/>
              <w:left w:val="single" w:sz="4" w:space="0" w:color="auto"/>
              <w:bottom w:val="single" w:sz="4" w:space="0" w:color="auto"/>
              <w:right w:val="single" w:sz="4" w:space="0" w:color="auto"/>
            </w:tcBorders>
            <w:vAlign w:val="center"/>
          </w:tcPr>
          <w:p w14:paraId="7C20959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[descriere]</w:t>
            </w:r>
          </w:p>
        </w:tc>
        <w:tc>
          <w:tcPr>
            <w:tcW w:w="6955" w:type="dxa"/>
            <w:tcBorders>
              <w:top w:val="single" w:sz="4" w:space="0" w:color="auto"/>
              <w:left w:val="single" w:sz="4" w:space="0" w:color="auto"/>
              <w:bottom w:val="single" w:sz="4" w:space="0" w:color="auto"/>
              <w:right w:val="single" w:sz="4" w:space="0" w:color="auto"/>
            </w:tcBorders>
          </w:tcPr>
          <w:p w14:paraId="09182DE2"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2DD47E92"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5C4F60E" w14:textId="77777777" w:rsidR="00C107DC" w:rsidRPr="00491D10" w:rsidRDefault="00C107DC" w:rsidP="00555AEF">
            <w:pPr>
              <w:pStyle w:val="NoSpacing"/>
              <w:spacing w:line="360" w:lineRule="auto"/>
              <w:rPr>
                <w:rFonts w:cs="Times New Roman"/>
                <w:szCs w:val="24"/>
              </w:rPr>
            </w:pPr>
            <w:r w:rsidRPr="00491D10">
              <w:rPr>
                <w:rFonts w:cs="Times New Roman"/>
                <w:szCs w:val="24"/>
              </w:rPr>
              <w:t>F.4</w:t>
            </w:r>
          </w:p>
        </w:tc>
        <w:tc>
          <w:tcPr>
            <w:tcW w:w="2055" w:type="dxa"/>
            <w:tcBorders>
              <w:top w:val="single" w:sz="4" w:space="0" w:color="auto"/>
              <w:left w:val="single" w:sz="4" w:space="0" w:color="auto"/>
              <w:bottom w:val="single" w:sz="4" w:space="0" w:color="auto"/>
              <w:right w:val="single" w:sz="4" w:space="0" w:color="auto"/>
            </w:tcBorders>
            <w:vAlign w:val="center"/>
          </w:tcPr>
          <w:p w14:paraId="2020659C"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amenințările viitoare asupra speciei</w:t>
            </w:r>
          </w:p>
        </w:tc>
        <w:tc>
          <w:tcPr>
            <w:tcW w:w="6955" w:type="dxa"/>
            <w:tcBorders>
              <w:top w:val="single" w:sz="4" w:space="0" w:color="auto"/>
              <w:left w:val="single" w:sz="4" w:space="0" w:color="auto"/>
              <w:bottom w:val="single" w:sz="4" w:space="0" w:color="auto"/>
              <w:right w:val="single" w:sz="4" w:space="0" w:color="auto"/>
            </w:tcBorders>
          </w:tcPr>
          <w:p w14:paraId="15E6C227"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și căi ferate</w:t>
            </w:r>
          </w:p>
          <w:p w14:paraId="50B319A6" w14:textId="77777777" w:rsidR="00C107DC" w:rsidRPr="00491D10" w:rsidRDefault="00C107DC" w:rsidP="00555AEF">
            <w:pPr>
              <w:pStyle w:val="NoSpacing"/>
              <w:spacing w:line="360" w:lineRule="auto"/>
              <w:rPr>
                <w:rFonts w:cs="Times New Roman"/>
                <w:szCs w:val="24"/>
              </w:rPr>
            </w:pPr>
            <w:r w:rsidRPr="00491D10">
              <w:rPr>
                <w:rFonts w:cs="Times New Roman"/>
                <w:szCs w:val="24"/>
              </w:rPr>
              <w:t>D01.01 Poteci, trasee, trasee de ciclism</w:t>
            </w:r>
          </w:p>
          <w:p w14:paraId="01EBDA16" w14:textId="77777777" w:rsidR="00C107DC" w:rsidRPr="00491D10" w:rsidRDefault="00C107DC" w:rsidP="00555AEF">
            <w:pPr>
              <w:pStyle w:val="NoSpacing"/>
              <w:spacing w:line="360" w:lineRule="auto"/>
              <w:rPr>
                <w:rFonts w:cs="Times New Roman"/>
                <w:szCs w:val="24"/>
              </w:rPr>
            </w:pPr>
            <w:r w:rsidRPr="00491D10">
              <w:rPr>
                <w:rFonts w:cs="Times New Roman"/>
                <w:szCs w:val="24"/>
              </w:rPr>
              <w:t>D01.02 Drumuri, autostrăzi</w:t>
            </w:r>
          </w:p>
          <w:p w14:paraId="501A3D3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19ABE5F7"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72A203E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F04.02 Colectarea (ciuperci, licheni, fructe de pădure etc.) </w:t>
            </w:r>
          </w:p>
          <w:p w14:paraId="4C7D9B1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09B30B09"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34BB17A9"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p w14:paraId="08877B80"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0998D74"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7B247BD8"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C08824D" w14:textId="77777777" w:rsidR="00C107DC" w:rsidRPr="00491D10" w:rsidRDefault="00C107DC" w:rsidP="00555AEF">
            <w:pPr>
              <w:pStyle w:val="NoSpacing"/>
              <w:spacing w:line="360" w:lineRule="auto"/>
              <w:rPr>
                <w:rFonts w:cs="Times New Roman"/>
                <w:szCs w:val="24"/>
              </w:rPr>
            </w:pPr>
            <w:r w:rsidRPr="00491D10">
              <w:rPr>
                <w:rFonts w:cs="Times New Roman"/>
                <w:szCs w:val="24"/>
              </w:rPr>
              <w:t>F.5</w:t>
            </w:r>
          </w:p>
        </w:tc>
        <w:tc>
          <w:tcPr>
            <w:tcW w:w="2055" w:type="dxa"/>
            <w:tcBorders>
              <w:top w:val="single" w:sz="4" w:space="0" w:color="auto"/>
              <w:left w:val="single" w:sz="4" w:space="0" w:color="auto"/>
              <w:bottom w:val="single" w:sz="4" w:space="0" w:color="auto"/>
              <w:right w:val="single" w:sz="4" w:space="0" w:color="auto"/>
            </w:tcBorders>
            <w:vAlign w:val="center"/>
          </w:tcPr>
          <w:p w14:paraId="7D7BA6F3"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955" w:type="dxa"/>
            <w:tcBorders>
              <w:top w:val="single" w:sz="4" w:space="0" w:color="auto"/>
              <w:left w:val="single" w:sz="4" w:space="0" w:color="auto"/>
              <w:bottom w:val="single" w:sz="4" w:space="0" w:color="auto"/>
              <w:right w:val="single" w:sz="4" w:space="0" w:color="auto"/>
            </w:tcBorders>
          </w:tcPr>
          <w:p w14:paraId="0BC0B676"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5CC7B64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1B00966" w14:textId="77777777" w:rsidR="00C107DC" w:rsidRPr="00491D10" w:rsidRDefault="00C107DC" w:rsidP="00555AEF">
            <w:pPr>
              <w:pStyle w:val="NoSpacing"/>
              <w:spacing w:line="360" w:lineRule="auto"/>
              <w:rPr>
                <w:rFonts w:cs="Times New Roman"/>
                <w:szCs w:val="24"/>
              </w:rPr>
            </w:pPr>
            <w:r w:rsidRPr="00491D10">
              <w:rPr>
                <w:rFonts w:cs="Times New Roman"/>
                <w:szCs w:val="24"/>
              </w:rPr>
              <w:t>F.6</w:t>
            </w:r>
          </w:p>
        </w:tc>
        <w:tc>
          <w:tcPr>
            <w:tcW w:w="2055" w:type="dxa"/>
            <w:tcBorders>
              <w:top w:val="single" w:sz="4" w:space="0" w:color="auto"/>
              <w:left w:val="single" w:sz="4" w:space="0" w:color="auto"/>
              <w:bottom w:val="single" w:sz="4" w:space="0" w:color="auto"/>
              <w:right w:val="single" w:sz="4" w:space="0" w:color="auto"/>
            </w:tcBorders>
            <w:vAlign w:val="center"/>
          </w:tcPr>
          <w:p w14:paraId="196578AE"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955" w:type="dxa"/>
            <w:tcBorders>
              <w:top w:val="single" w:sz="4" w:space="0" w:color="auto"/>
              <w:left w:val="single" w:sz="4" w:space="0" w:color="auto"/>
              <w:bottom w:val="single" w:sz="4" w:space="0" w:color="auto"/>
              <w:right w:val="single" w:sz="4" w:space="0" w:color="auto"/>
            </w:tcBorders>
          </w:tcPr>
          <w:p w14:paraId="64D370E4" w14:textId="77777777" w:rsidR="00C107DC" w:rsidRPr="00491D10" w:rsidRDefault="00C107DC" w:rsidP="00555AEF">
            <w:pPr>
              <w:pStyle w:val="NoSpacing"/>
              <w:spacing w:line="360" w:lineRule="auto"/>
              <w:rPr>
                <w:rFonts w:cs="Times New Roman"/>
                <w:szCs w:val="24"/>
              </w:rPr>
            </w:pPr>
            <w:r w:rsidRPr="00491D10">
              <w:rPr>
                <w:rFonts w:cs="Times New Roman"/>
                <w:szCs w:val="24"/>
              </w:rPr>
              <w:t>Situl este puțin afectat de rețeaua de drumuri. Drumurile de acces urmăresc văile dintre versanții zonei (V. Văratec/ DJ 109U și V. Izorul Alb, V. Tocila, V. Cizma) și sunt amenajate pentru principala lor funcțiune - acces la zona forestieră, ceea ce le face să aibă un trafic scăzut, cu viteze reduse, minimizând riscul coliziunilor vietăților, iar efectele de fragmentare, barieră și izolare sunt neglijabile în condițiile în care nu au facilitat deocamdată, dezvoltarea de construcții sau activități antropice susținute.</w:t>
            </w:r>
          </w:p>
          <w:p w14:paraId="1E9ED82F" w14:textId="77777777" w:rsidR="00C107DC" w:rsidRPr="00491D10" w:rsidRDefault="00C107DC" w:rsidP="00555AEF">
            <w:pPr>
              <w:pStyle w:val="NoSpacing"/>
              <w:spacing w:line="360" w:lineRule="auto"/>
              <w:rPr>
                <w:rFonts w:cs="Times New Roman"/>
                <w:szCs w:val="24"/>
              </w:rPr>
            </w:pPr>
            <w:r w:rsidRPr="00491D10">
              <w:rPr>
                <w:rFonts w:cs="Times New Roman"/>
                <w:szCs w:val="24"/>
              </w:rPr>
              <w:t>Colectarea (ciuperci, licheni, fructe de pădure etc.) a fost identificată pe ȋntreaga suprafață a sitului, poate afecta calitatea habitatelor frecventate de specia țintă din perimetrul ariei protejate.</w:t>
            </w:r>
          </w:p>
          <w:p w14:paraId="4ED8587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 xml:space="preserve">Conducere auto-moto off road poate afecta bălți temporare care se formează pe drumurile forestiere și care sunt favorabile reproducerii speciei </w:t>
            </w:r>
            <w:r w:rsidRPr="00491D10">
              <w:rPr>
                <w:rFonts w:cs="Times New Roman"/>
                <w:i/>
                <w:szCs w:val="24"/>
              </w:rPr>
              <w:t>Bombina variegata</w:t>
            </w:r>
            <w:r w:rsidRPr="00491D10">
              <w:rPr>
                <w:rFonts w:cs="Times New Roman"/>
                <w:szCs w:val="24"/>
              </w:rPr>
              <w:t>.</w:t>
            </w:r>
          </w:p>
        </w:tc>
      </w:tr>
      <w:tr w:rsidR="00C107DC" w:rsidRPr="00491D10" w14:paraId="3C0B7857"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4A9DB0C"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E.1</w:t>
            </w:r>
          </w:p>
        </w:tc>
        <w:tc>
          <w:tcPr>
            <w:tcW w:w="2055" w:type="dxa"/>
            <w:tcBorders>
              <w:top w:val="single" w:sz="4" w:space="0" w:color="auto"/>
              <w:left w:val="single" w:sz="4" w:space="0" w:color="auto"/>
              <w:bottom w:val="single" w:sz="4" w:space="0" w:color="auto"/>
              <w:right w:val="single" w:sz="4" w:space="0" w:color="auto"/>
            </w:tcBorders>
            <w:vAlign w:val="center"/>
          </w:tcPr>
          <w:p w14:paraId="33456035"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6955" w:type="dxa"/>
            <w:tcBorders>
              <w:top w:val="single" w:sz="4" w:space="0" w:color="auto"/>
              <w:left w:val="single" w:sz="4" w:space="0" w:color="auto"/>
              <w:bottom w:val="single" w:sz="4" w:space="0" w:color="auto"/>
              <w:right w:val="single" w:sz="4" w:space="0" w:color="auto"/>
            </w:tcBorders>
          </w:tcPr>
          <w:p w14:paraId="0788AD0B"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21634608"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78825BDF"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tc>
      </w:tr>
      <w:tr w:rsidR="00C107DC" w:rsidRPr="00491D10" w14:paraId="28DDD376"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F14850A" w14:textId="77777777" w:rsidR="00C107DC" w:rsidRPr="00491D10" w:rsidRDefault="00C107DC" w:rsidP="00555AEF">
            <w:pPr>
              <w:pStyle w:val="NoSpacing"/>
              <w:spacing w:line="360" w:lineRule="auto"/>
              <w:rPr>
                <w:rFonts w:cs="Times New Roman"/>
                <w:szCs w:val="24"/>
              </w:rPr>
            </w:pPr>
            <w:r w:rsidRPr="00491D10">
              <w:rPr>
                <w:rFonts w:cs="Times New Roman"/>
                <w:szCs w:val="24"/>
              </w:rPr>
              <w:t>F.1</w:t>
            </w:r>
          </w:p>
        </w:tc>
        <w:tc>
          <w:tcPr>
            <w:tcW w:w="2055" w:type="dxa"/>
            <w:tcBorders>
              <w:top w:val="single" w:sz="4" w:space="0" w:color="auto"/>
              <w:left w:val="single" w:sz="4" w:space="0" w:color="auto"/>
              <w:bottom w:val="single" w:sz="4" w:space="0" w:color="auto"/>
              <w:right w:val="single" w:sz="4" w:space="0" w:color="auto"/>
            </w:tcBorders>
            <w:vAlign w:val="center"/>
          </w:tcPr>
          <w:p w14:paraId="71408588" w14:textId="77777777" w:rsidR="00C107DC" w:rsidRPr="00491D10" w:rsidRDefault="00C107DC" w:rsidP="00555AEF">
            <w:pPr>
              <w:pStyle w:val="NoSpacing"/>
              <w:spacing w:line="360" w:lineRule="auto"/>
              <w:rPr>
                <w:rFonts w:cs="Times New Roman"/>
                <w:szCs w:val="24"/>
              </w:rPr>
            </w:pPr>
            <w:r w:rsidRPr="00491D10">
              <w:rPr>
                <w:rFonts w:cs="Times New Roman"/>
                <w:szCs w:val="24"/>
              </w:rPr>
              <w:t>Specia</w:t>
            </w:r>
          </w:p>
        </w:tc>
        <w:tc>
          <w:tcPr>
            <w:tcW w:w="6955" w:type="dxa"/>
            <w:tcBorders>
              <w:top w:val="single" w:sz="4" w:space="0" w:color="auto"/>
              <w:left w:val="single" w:sz="4" w:space="0" w:color="auto"/>
              <w:bottom w:val="single" w:sz="4" w:space="0" w:color="auto"/>
              <w:right w:val="single" w:sz="4" w:space="0" w:color="auto"/>
            </w:tcBorders>
          </w:tcPr>
          <w:p w14:paraId="534F9563" w14:textId="77777777" w:rsidR="00C107DC" w:rsidRPr="00491D10" w:rsidRDefault="00C107DC" w:rsidP="00555AEF">
            <w:pPr>
              <w:pStyle w:val="NoSpacing"/>
              <w:spacing w:line="360" w:lineRule="auto"/>
              <w:rPr>
                <w:rFonts w:cs="Times New Roman"/>
                <w:szCs w:val="24"/>
              </w:rPr>
            </w:pPr>
            <w:r w:rsidRPr="00491D10">
              <w:rPr>
                <w:rFonts w:cs="Times New Roman"/>
                <w:i/>
                <w:iCs/>
                <w:szCs w:val="24"/>
              </w:rPr>
              <w:t>Carabus hampei,</w:t>
            </w:r>
            <w:r w:rsidRPr="00491D10">
              <w:rPr>
                <w:rFonts w:cs="Times New Roman"/>
                <w:szCs w:val="24"/>
              </w:rPr>
              <w:t xml:space="preserve"> Küster 1846 - Carabul transilvan</w:t>
            </w:r>
          </w:p>
          <w:p w14:paraId="2F22CEDB" w14:textId="77777777" w:rsidR="00C107DC" w:rsidRPr="00491D10" w:rsidRDefault="00C107DC" w:rsidP="00555AEF">
            <w:pPr>
              <w:pStyle w:val="NoSpacing"/>
              <w:spacing w:line="360" w:lineRule="auto"/>
              <w:rPr>
                <w:rFonts w:cs="Times New Roman"/>
                <w:szCs w:val="24"/>
              </w:rPr>
            </w:pPr>
            <w:r w:rsidRPr="00491D10">
              <w:rPr>
                <w:rFonts w:cs="Times New Roman"/>
                <w:szCs w:val="24"/>
              </w:rPr>
              <w:t>Cod Natura 2000: 4012</w:t>
            </w:r>
          </w:p>
          <w:p w14:paraId="656683DE" w14:textId="77777777" w:rsidR="00C107DC" w:rsidRPr="00491D10" w:rsidRDefault="00C107DC" w:rsidP="00555AEF">
            <w:pPr>
              <w:pStyle w:val="NoSpacing"/>
              <w:spacing w:line="360" w:lineRule="auto"/>
              <w:rPr>
                <w:rFonts w:cs="Times New Roman"/>
                <w:szCs w:val="24"/>
              </w:rPr>
            </w:pPr>
            <w:r w:rsidRPr="00491D10">
              <w:rPr>
                <w:rFonts w:cs="Times New Roman"/>
                <w:szCs w:val="24"/>
              </w:rPr>
              <w:t>Directiva 92/43/CEE (Habitate) - Anexa II si IV: Specii animale şi vegetale de interes comunitar a căror conservare necesită desemnarea unor arii speciale de conservare.</w:t>
            </w:r>
          </w:p>
        </w:tc>
      </w:tr>
      <w:tr w:rsidR="00C107DC" w:rsidRPr="00491D10" w14:paraId="32CB4859"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61061A5A" w14:textId="77777777" w:rsidR="00C107DC" w:rsidRPr="00491D10" w:rsidRDefault="00C107DC" w:rsidP="00555AEF">
            <w:pPr>
              <w:pStyle w:val="NoSpacing"/>
              <w:spacing w:line="360" w:lineRule="auto"/>
              <w:rPr>
                <w:rFonts w:cs="Times New Roman"/>
                <w:szCs w:val="24"/>
              </w:rPr>
            </w:pPr>
            <w:r w:rsidRPr="00491D10">
              <w:rPr>
                <w:rFonts w:cs="Times New Roman"/>
                <w:szCs w:val="24"/>
              </w:rPr>
              <w:t>F.2</w:t>
            </w:r>
          </w:p>
        </w:tc>
        <w:tc>
          <w:tcPr>
            <w:tcW w:w="2055" w:type="dxa"/>
            <w:tcBorders>
              <w:top w:val="single" w:sz="4" w:space="0" w:color="auto"/>
              <w:left w:val="single" w:sz="4" w:space="0" w:color="auto"/>
              <w:bottom w:val="single" w:sz="4" w:space="0" w:color="auto"/>
              <w:right w:val="single" w:sz="4" w:space="0" w:color="auto"/>
            </w:tcBorders>
            <w:vAlign w:val="center"/>
          </w:tcPr>
          <w:p w14:paraId="422DC949"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[geometrie]</w:t>
            </w:r>
          </w:p>
        </w:tc>
        <w:tc>
          <w:tcPr>
            <w:tcW w:w="6955" w:type="dxa"/>
            <w:tcBorders>
              <w:top w:val="single" w:sz="4" w:space="0" w:color="auto"/>
              <w:left w:val="single" w:sz="4" w:space="0" w:color="auto"/>
              <w:bottom w:val="single" w:sz="4" w:space="0" w:color="auto"/>
              <w:right w:val="single" w:sz="4" w:space="0" w:color="auto"/>
            </w:tcBorders>
          </w:tcPr>
          <w:p w14:paraId="718FC025"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viitoare asupra speciei</w:t>
            </w:r>
            <w:r w:rsidR="003603D7" w:rsidRPr="00491D10">
              <w:rPr>
                <w:rFonts w:cs="Times New Roman"/>
                <w:szCs w:val="24"/>
              </w:rPr>
              <w:t xml:space="preserve"> se regăsește în anexa 3.1</w:t>
            </w:r>
            <w:r w:rsidR="00546B73" w:rsidRPr="00491D10">
              <w:rPr>
                <w:rFonts w:cs="Times New Roman"/>
                <w:szCs w:val="24"/>
              </w:rPr>
              <w:t>20</w:t>
            </w:r>
            <w:r w:rsidR="003603D7" w:rsidRPr="00491D10">
              <w:rPr>
                <w:rFonts w:cs="Times New Roman"/>
                <w:szCs w:val="24"/>
              </w:rPr>
              <w:t>.</w:t>
            </w:r>
          </w:p>
        </w:tc>
      </w:tr>
      <w:tr w:rsidR="00C107DC" w:rsidRPr="00491D10" w14:paraId="0283BF61"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BA35061" w14:textId="77777777" w:rsidR="00C107DC" w:rsidRPr="00491D10" w:rsidRDefault="00C107DC" w:rsidP="00555AEF">
            <w:pPr>
              <w:pStyle w:val="NoSpacing"/>
              <w:spacing w:line="360" w:lineRule="auto"/>
              <w:rPr>
                <w:rFonts w:cs="Times New Roman"/>
                <w:szCs w:val="24"/>
              </w:rPr>
            </w:pPr>
            <w:r w:rsidRPr="00491D10">
              <w:rPr>
                <w:rFonts w:cs="Times New Roman"/>
                <w:szCs w:val="24"/>
              </w:rPr>
              <w:t>F.3</w:t>
            </w:r>
          </w:p>
        </w:tc>
        <w:tc>
          <w:tcPr>
            <w:tcW w:w="2055" w:type="dxa"/>
            <w:tcBorders>
              <w:top w:val="single" w:sz="4" w:space="0" w:color="auto"/>
              <w:left w:val="single" w:sz="4" w:space="0" w:color="auto"/>
              <w:bottom w:val="single" w:sz="4" w:space="0" w:color="auto"/>
              <w:right w:val="single" w:sz="4" w:space="0" w:color="auto"/>
            </w:tcBorders>
            <w:vAlign w:val="center"/>
          </w:tcPr>
          <w:p w14:paraId="034F6F1C"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[descriere]</w:t>
            </w:r>
          </w:p>
        </w:tc>
        <w:tc>
          <w:tcPr>
            <w:tcW w:w="6955" w:type="dxa"/>
            <w:tcBorders>
              <w:top w:val="single" w:sz="4" w:space="0" w:color="auto"/>
              <w:left w:val="single" w:sz="4" w:space="0" w:color="auto"/>
              <w:bottom w:val="single" w:sz="4" w:space="0" w:color="auto"/>
              <w:right w:val="single" w:sz="4" w:space="0" w:color="auto"/>
            </w:tcBorders>
          </w:tcPr>
          <w:p w14:paraId="19663ECB"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277668AA"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3519740" w14:textId="77777777" w:rsidR="00C107DC" w:rsidRPr="00491D10" w:rsidRDefault="00C107DC" w:rsidP="00555AEF">
            <w:pPr>
              <w:pStyle w:val="NoSpacing"/>
              <w:spacing w:line="360" w:lineRule="auto"/>
              <w:rPr>
                <w:rFonts w:cs="Times New Roman"/>
                <w:szCs w:val="24"/>
              </w:rPr>
            </w:pPr>
            <w:r w:rsidRPr="00491D10">
              <w:rPr>
                <w:rFonts w:cs="Times New Roman"/>
                <w:szCs w:val="24"/>
              </w:rPr>
              <w:t>F.4</w:t>
            </w:r>
          </w:p>
        </w:tc>
        <w:tc>
          <w:tcPr>
            <w:tcW w:w="2055" w:type="dxa"/>
            <w:tcBorders>
              <w:top w:val="single" w:sz="4" w:space="0" w:color="auto"/>
              <w:left w:val="single" w:sz="4" w:space="0" w:color="auto"/>
              <w:bottom w:val="single" w:sz="4" w:space="0" w:color="auto"/>
              <w:right w:val="single" w:sz="4" w:space="0" w:color="auto"/>
            </w:tcBorders>
            <w:vAlign w:val="center"/>
          </w:tcPr>
          <w:p w14:paraId="3C242FC5"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amenințările viitoare asupra speciei</w:t>
            </w:r>
          </w:p>
        </w:tc>
        <w:tc>
          <w:tcPr>
            <w:tcW w:w="6955" w:type="dxa"/>
            <w:tcBorders>
              <w:top w:val="single" w:sz="4" w:space="0" w:color="auto"/>
              <w:left w:val="single" w:sz="4" w:space="0" w:color="auto"/>
              <w:bottom w:val="single" w:sz="4" w:space="0" w:color="auto"/>
              <w:right w:val="single" w:sz="4" w:space="0" w:color="auto"/>
            </w:tcBorders>
          </w:tcPr>
          <w:p w14:paraId="534967EA"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4224638F"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090C3FD7"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35F9DB3F"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4D5CC5F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7B22A862"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7BA29EC6"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p w14:paraId="28B216C8"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 xml:space="preserve">Intensitatea localizată a amenințării viitoare asupra speciei </w:t>
            </w:r>
          </w:p>
          <w:p w14:paraId="5320AC14"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6F093A0C"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499FCBB"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F.5</w:t>
            </w:r>
          </w:p>
        </w:tc>
        <w:tc>
          <w:tcPr>
            <w:tcW w:w="2055" w:type="dxa"/>
            <w:tcBorders>
              <w:top w:val="single" w:sz="4" w:space="0" w:color="auto"/>
              <w:left w:val="single" w:sz="4" w:space="0" w:color="auto"/>
              <w:bottom w:val="single" w:sz="4" w:space="0" w:color="auto"/>
              <w:right w:val="single" w:sz="4" w:space="0" w:color="auto"/>
            </w:tcBorders>
            <w:vAlign w:val="center"/>
          </w:tcPr>
          <w:p w14:paraId="2281438A"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955" w:type="dxa"/>
            <w:tcBorders>
              <w:top w:val="single" w:sz="4" w:space="0" w:color="auto"/>
              <w:left w:val="single" w:sz="4" w:space="0" w:color="auto"/>
              <w:bottom w:val="single" w:sz="4" w:space="0" w:color="auto"/>
              <w:right w:val="single" w:sz="4" w:space="0" w:color="auto"/>
            </w:tcBorders>
          </w:tcPr>
          <w:p w14:paraId="5408C20C"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31F780E3"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004C995" w14:textId="77777777" w:rsidR="00C107DC" w:rsidRPr="00491D10" w:rsidRDefault="00C107DC" w:rsidP="00555AEF">
            <w:pPr>
              <w:pStyle w:val="NoSpacing"/>
              <w:spacing w:line="360" w:lineRule="auto"/>
              <w:rPr>
                <w:rFonts w:cs="Times New Roman"/>
                <w:szCs w:val="24"/>
              </w:rPr>
            </w:pPr>
            <w:r w:rsidRPr="00491D10">
              <w:rPr>
                <w:rFonts w:cs="Times New Roman"/>
                <w:szCs w:val="24"/>
              </w:rPr>
              <w:t>F.6</w:t>
            </w:r>
          </w:p>
        </w:tc>
        <w:tc>
          <w:tcPr>
            <w:tcW w:w="2055" w:type="dxa"/>
            <w:tcBorders>
              <w:top w:val="single" w:sz="4" w:space="0" w:color="auto"/>
              <w:left w:val="single" w:sz="4" w:space="0" w:color="auto"/>
              <w:bottom w:val="single" w:sz="4" w:space="0" w:color="auto"/>
              <w:right w:val="single" w:sz="4" w:space="0" w:color="auto"/>
            </w:tcBorders>
            <w:vAlign w:val="center"/>
          </w:tcPr>
          <w:p w14:paraId="62B63045"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955" w:type="dxa"/>
            <w:tcBorders>
              <w:top w:val="single" w:sz="4" w:space="0" w:color="auto"/>
              <w:left w:val="single" w:sz="4" w:space="0" w:color="auto"/>
              <w:bottom w:val="single" w:sz="4" w:space="0" w:color="auto"/>
              <w:right w:val="single" w:sz="4" w:space="0" w:color="auto"/>
            </w:tcBorders>
          </w:tcPr>
          <w:p w14:paraId="0266AA6D" w14:textId="77777777" w:rsidR="00C107DC" w:rsidRPr="00491D10" w:rsidRDefault="00C107DC" w:rsidP="00555AEF">
            <w:pPr>
              <w:pStyle w:val="NoSpacing"/>
              <w:spacing w:line="360" w:lineRule="auto"/>
              <w:rPr>
                <w:rFonts w:cs="Times New Roman"/>
                <w:szCs w:val="24"/>
              </w:rPr>
            </w:pPr>
            <w:r w:rsidRPr="00491D10">
              <w:rPr>
                <w:rFonts w:cs="Times New Roman"/>
                <w:szCs w:val="24"/>
              </w:rPr>
              <w:t>În preajma sitului ca și în interiorul acestuia se practică pășunatul neintensiv, de tip mixt (ovine, bovine, caprine, cabaline), având în vedere că una dintre activitățile principale din localitățile limitrofe sitului este creșterea animalelor. Această practică atâta timp cât este neintensivă nu v-a modifica efectivul specie.</w:t>
            </w:r>
          </w:p>
          <w:p w14:paraId="37A4C588" w14:textId="77777777" w:rsidR="00C107DC" w:rsidRPr="00491D10" w:rsidRDefault="00C107DC" w:rsidP="00555AEF">
            <w:pPr>
              <w:pStyle w:val="NoSpacing"/>
              <w:spacing w:line="360" w:lineRule="auto"/>
              <w:rPr>
                <w:rFonts w:cs="Times New Roman"/>
                <w:szCs w:val="24"/>
              </w:rPr>
            </w:pPr>
            <w:r w:rsidRPr="00491D10">
              <w:rPr>
                <w:rFonts w:cs="Times New Roman"/>
                <w:szCs w:val="24"/>
              </w:rPr>
              <w:t>Gestionarea şi utilizarea pădurii şi plantaţiei este consecința activităţilor silvice ce poate afecta distribuția speciei ȋn teritoriu.</w:t>
            </w:r>
          </w:p>
          <w:p w14:paraId="473AB326" w14:textId="77777777" w:rsidR="00C107DC" w:rsidRPr="00491D10" w:rsidRDefault="00C107DC" w:rsidP="00555AEF">
            <w:pPr>
              <w:pStyle w:val="NoSpacing"/>
              <w:spacing w:line="360" w:lineRule="auto"/>
              <w:rPr>
                <w:rFonts w:cs="Times New Roman"/>
                <w:szCs w:val="24"/>
              </w:rPr>
            </w:pPr>
            <w:r w:rsidRPr="00491D10">
              <w:rPr>
                <w:rFonts w:cs="Times New Roman"/>
                <w:szCs w:val="24"/>
              </w:rPr>
              <w:t>Luarea în scop de colecţionare modifică compoziția şi distribuția speciei ȋn teritoriu afectând efectivele populaționale.</w:t>
            </w:r>
          </w:p>
        </w:tc>
      </w:tr>
      <w:tr w:rsidR="00C107DC" w:rsidRPr="00491D10" w14:paraId="6DA985C0"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F185443"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tcPr>
          <w:p w14:paraId="63657956"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6955" w:type="dxa"/>
            <w:tcBorders>
              <w:top w:val="single" w:sz="4" w:space="0" w:color="auto"/>
              <w:left w:val="single" w:sz="4" w:space="0" w:color="auto"/>
              <w:bottom w:val="single" w:sz="4" w:space="0" w:color="auto"/>
              <w:right w:val="single" w:sz="4" w:space="0" w:color="auto"/>
            </w:tcBorders>
          </w:tcPr>
          <w:p w14:paraId="46ECC0C4"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03AC07F5"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79B9F2EE"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tc>
      </w:tr>
      <w:tr w:rsidR="00C107DC" w:rsidRPr="00491D10" w14:paraId="2BF0AC90"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B7D092B" w14:textId="77777777" w:rsidR="00C107DC" w:rsidRPr="00491D10" w:rsidRDefault="00C107DC" w:rsidP="00555AEF">
            <w:pPr>
              <w:pStyle w:val="NoSpacing"/>
              <w:spacing w:line="360" w:lineRule="auto"/>
              <w:rPr>
                <w:rFonts w:cs="Times New Roman"/>
                <w:szCs w:val="24"/>
              </w:rPr>
            </w:pPr>
            <w:r w:rsidRPr="00491D10">
              <w:rPr>
                <w:rFonts w:cs="Times New Roman"/>
                <w:szCs w:val="24"/>
              </w:rPr>
              <w:t>F.1</w:t>
            </w:r>
          </w:p>
        </w:tc>
        <w:tc>
          <w:tcPr>
            <w:tcW w:w="2055" w:type="dxa"/>
            <w:tcBorders>
              <w:top w:val="single" w:sz="4" w:space="0" w:color="auto"/>
              <w:left w:val="single" w:sz="4" w:space="0" w:color="auto"/>
              <w:bottom w:val="single" w:sz="4" w:space="0" w:color="auto"/>
              <w:right w:val="single" w:sz="4" w:space="0" w:color="auto"/>
            </w:tcBorders>
            <w:vAlign w:val="center"/>
          </w:tcPr>
          <w:p w14:paraId="26D5782F" w14:textId="77777777" w:rsidR="00C107DC" w:rsidRPr="00491D10" w:rsidRDefault="00C107DC" w:rsidP="00555AEF">
            <w:pPr>
              <w:pStyle w:val="NoSpacing"/>
              <w:spacing w:line="360" w:lineRule="auto"/>
              <w:rPr>
                <w:rFonts w:cs="Times New Roman"/>
                <w:szCs w:val="24"/>
              </w:rPr>
            </w:pPr>
            <w:r w:rsidRPr="00491D10">
              <w:rPr>
                <w:rFonts w:cs="Times New Roman"/>
                <w:szCs w:val="24"/>
              </w:rPr>
              <w:t>Specia</w:t>
            </w:r>
          </w:p>
        </w:tc>
        <w:tc>
          <w:tcPr>
            <w:tcW w:w="6955" w:type="dxa"/>
            <w:tcBorders>
              <w:top w:val="single" w:sz="4" w:space="0" w:color="auto"/>
              <w:left w:val="single" w:sz="4" w:space="0" w:color="auto"/>
              <w:bottom w:val="single" w:sz="4" w:space="0" w:color="auto"/>
              <w:right w:val="single" w:sz="4" w:space="0" w:color="auto"/>
            </w:tcBorders>
          </w:tcPr>
          <w:p w14:paraId="66707A70" w14:textId="77777777" w:rsidR="00C107DC" w:rsidRPr="00491D10" w:rsidRDefault="00C107DC" w:rsidP="00555AEF">
            <w:pPr>
              <w:pStyle w:val="NoSpacing"/>
              <w:spacing w:line="360" w:lineRule="auto"/>
              <w:rPr>
                <w:rFonts w:cs="Times New Roman"/>
                <w:szCs w:val="24"/>
              </w:rPr>
            </w:pPr>
            <w:r w:rsidRPr="00491D10">
              <w:rPr>
                <w:rFonts w:cs="Times New Roman"/>
                <w:i/>
                <w:iCs/>
                <w:szCs w:val="24"/>
              </w:rPr>
              <w:t>Carabus variolosus</w:t>
            </w:r>
            <w:r w:rsidRPr="00491D10">
              <w:rPr>
                <w:rFonts w:cs="Times New Roman"/>
                <w:szCs w:val="24"/>
              </w:rPr>
              <w:t xml:space="preserve"> Fabricius, 1787 - Carabul amfibiu</w:t>
            </w:r>
          </w:p>
          <w:p w14:paraId="041612F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Cod EUNIS: 196425 </w:t>
            </w:r>
          </w:p>
          <w:p w14:paraId="5DE1BC35" w14:textId="77777777" w:rsidR="00C107DC" w:rsidRPr="00491D10" w:rsidRDefault="00C107DC" w:rsidP="00555AEF">
            <w:pPr>
              <w:pStyle w:val="NoSpacing"/>
              <w:spacing w:line="360" w:lineRule="auto"/>
              <w:rPr>
                <w:rFonts w:cs="Times New Roman"/>
                <w:szCs w:val="24"/>
              </w:rPr>
            </w:pPr>
            <w:r w:rsidRPr="00491D10">
              <w:rPr>
                <w:rFonts w:cs="Times New Roman"/>
                <w:szCs w:val="24"/>
              </w:rPr>
              <w:t>Cod Natura 2000: 4014</w:t>
            </w:r>
          </w:p>
          <w:p w14:paraId="37FE257B" w14:textId="77777777" w:rsidR="00C107DC" w:rsidRPr="00491D10" w:rsidRDefault="00C107DC" w:rsidP="00555AEF">
            <w:pPr>
              <w:pStyle w:val="NoSpacing"/>
              <w:spacing w:line="360" w:lineRule="auto"/>
              <w:rPr>
                <w:rFonts w:cs="Times New Roman"/>
                <w:szCs w:val="24"/>
              </w:rPr>
            </w:pPr>
            <w:r w:rsidRPr="00491D10">
              <w:rPr>
                <w:rFonts w:cs="Times New Roman"/>
                <w:szCs w:val="24"/>
              </w:rPr>
              <w:t>Directiva 92/43/CEE (Habitate) - Anexa II: Specii animale şi vegetale de interes comunitar a căror conservare necesită desemnarea unor arii speciale de conservare.</w:t>
            </w:r>
          </w:p>
        </w:tc>
      </w:tr>
      <w:tr w:rsidR="00C107DC" w:rsidRPr="00491D10" w14:paraId="638F2442"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B18D1B9" w14:textId="77777777" w:rsidR="00C107DC" w:rsidRPr="00491D10" w:rsidRDefault="00C107DC" w:rsidP="00555AEF">
            <w:pPr>
              <w:pStyle w:val="NoSpacing"/>
              <w:spacing w:line="360" w:lineRule="auto"/>
              <w:rPr>
                <w:rFonts w:cs="Times New Roman"/>
                <w:szCs w:val="24"/>
              </w:rPr>
            </w:pPr>
            <w:r w:rsidRPr="00491D10">
              <w:rPr>
                <w:rFonts w:cs="Times New Roman"/>
                <w:szCs w:val="24"/>
              </w:rPr>
              <w:t>F.2</w:t>
            </w:r>
          </w:p>
        </w:tc>
        <w:tc>
          <w:tcPr>
            <w:tcW w:w="2055" w:type="dxa"/>
            <w:tcBorders>
              <w:top w:val="single" w:sz="4" w:space="0" w:color="auto"/>
              <w:left w:val="single" w:sz="4" w:space="0" w:color="auto"/>
              <w:bottom w:val="single" w:sz="4" w:space="0" w:color="auto"/>
              <w:right w:val="single" w:sz="4" w:space="0" w:color="auto"/>
            </w:tcBorders>
            <w:vAlign w:val="center"/>
          </w:tcPr>
          <w:p w14:paraId="12329601"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[geometrie]</w:t>
            </w:r>
          </w:p>
        </w:tc>
        <w:tc>
          <w:tcPr>
            <w:tcW w:w="6955" w:type="dxa"/>
            <w:tcBorders>
              <w:top w:val="single" w:sz="4" w:space="0" w:color="auto"/>
              <w:left w:val="single" w:sz="4" w:space="0" w:color="auto"/>
              <w:bottom w:val="single" w:sz="4" w:space="0" w:color="auto"/>
              <w:right w:val="single" w:sz="4" w:space="0" w:color="auto"/>
            </w:tcBorders>
          </w:tcPr>
          <w:p w14:paraId="39B15824"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viitoare asupra speciei</w:t>
            </w:r>
            <w:r w:rsidR="003603D7" w:rsidRPr="00491D10">
              <w:rPr>
                <w:rFonts w:cs="Times New Roman"/>
                <w:szCs w:val="24"/>
              </w:rPr>
              <w:t xml:space="preserve"> se regăsește în anexa 3.12</w:t>
            </w:r>
            <w:r w:rsidR="00546B73" w:rsidRPr="00491D10">
              <w:rPr>
                <w:rFonts w:cs="Times New Roman"/>
                <w:szCs w:val="24"/>
              </w:rPr>
              <w:t>1</w:t>
            </w:r>
            <w:r w:rsidR="003603D7" w:rsidRPr="00491D10">
              <w:rPr>
                <w:rFonts w:cs="Times New Roman"/>
                <w:szCs w:val="24"/>
              </w:rPr>
              <w:t>.</w:t>
            </w:r>
          </w:p>
        </w:tc>
      </w:tr>
      <w:tr w:rsidR="00C107DC" w:rsidRPr="00491D10" w14:paraId="6FC736AC"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056EE740" w14:textId="77777777" w:rsidR="00C107DC" w:rsidRPr="00491D10" w:rsidRDefault="00C107DC" w:rsidP="00555AEF">
            <w:pPr>
              <w:pStyle w:val="NoSpacing"/>
              <w:spacing w:line="360" w:lineRule="auto"/>
              <w:rPr>
                <w:rFonts w:cs="Times New Roman"/>
                <w:szCs w:val="24"/>
              </w:rPr>
            </w:pPr>
            <w:r w:rsidRPr="00491D10">
              <w:rPr>
                <w:rFonts w:cs="Times New Roman"/>
                <w:szCs w:val="24"/>
              </w:rPr>
              <w:t>F.3</w:t>
            </w:r>
          </w:p>
        </w:tc>
        <w:tc>
          <w:tcPr>
            <w:tcW w:w="2055" w:type="dxa"/>
            <w:tcBorders>
              <w:top w:val="single" w:sz="4" w:space="0" w:color="auto"/>
              <w:left w:val="single" w:sz="4" w:space="0" w:color="auto"/>
              <w:bottom w:val="single" w:sz="4" w:space="0" w:color="auto"/>
              <w:right w:val="single" w:sz="4" w:space="0" w:color="auto"/>
            </w:tcBorders>
            <w:vAlign w:val="center"/>
          </w:tcPr>
          <w:p w14:paraId="0AAA2B9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Localizarea impacturilor cauzate de amenințările </w:t>
            </w:r>
            <w:r w:rsidRPr="00491D10">
              <w:rPr>
                <w:rFonts w:cs="Times New Roman"/>
                <w:szCs w:val="24"/>
              </w:rPr>
              <w:lastRenderedPageBreak/>
              <w:t>viitoare asupra speciei [descriere]</w:t>
            </w:r>
          </w:p>
        </w:tc>
        <w:tc>
          <w:tcPr>
            <w:tcW w:w="6955" w:type="dxa"/>
            <w:tcBorders>
              <w:top w:val="single" w:sz="4" w:space="0" w:color="auto"/>
              <w:left w:val="single" w:sz="4" w:space="0" w:color="auto"/>
              <w:bottom w:val="single" w:sz="4" w:space="0" w:color="auto"/>
              <w:right w:val="single" w:sz="4" w:space="0" w:color="auto"/>
            </w:tcBorders>
          </w:tcPr>
          <w:p w14:paraId="3D57E3B4"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Amenințările se manifestă în toată aria de distribuție a speciei la nivel de sit precum și în habitatele favorabile aflate în vecinătatea limitelor sitului.</w:t>
            </w:r>
          </w:p>
        </w:tc>
      </w:tr>
      <w:tr w:rsidR="00C107DC" w:rsidRPr="00491D10" w14:paraId="626A1AA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8894CDC"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F.4</w:t>
            </w:r>
          </w:p>
        </w:tc>
        <w:tc>
          <w:tcPr>
            <w:tcW w:w="2055" w:type="dxa"/>
            <w:tcBorders>
              <w:top w:val="single" w:sz="4" w:space="0" w:color="auto"/>
              <w:left w:val="single" w:sz="4" w:space="0" w:color="auto"/>
              <w:bottom w:val="single" w:sz="4" w:space="0" w:color="auto"/>
              <w:right w:val="single" w:sz="4" w:space="0" w:color="auto"/>
            </w:tcBorders>
            <w:vAlign w:val="center"/>
          </w:tcPr>
          <w:p w14:paraId="56566ECF"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amenințările viitoare asupra speciei</w:t>
            </w:r>
          </w:p>
        </w:tc>
        <w:tc>
          <w:tcPr>
            <w:tcW w:w="6955" w:type="dxa"/>
            <w:tcBorders>
              <w:top w:val="single" w:sz="4" w:space="0" w:color="auto"/>
              <w:left w:val="single" w:sz="4" w:space="0" w:color="auto"/>
              <w:bottom w:val="single" w:sz="4" w:space="0" w:color="auto"/>
              <w:right w:val="single" w:sz="4" w:space="0" w:color="auto"/>
            </w:tcBorders>
          </w:tcPr>
          <w:p w14:paraId="4CE5E1B3"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2A107C7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55831B3F"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21B92711"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571C6F3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78E3B273"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5241D053"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p w14:paraId="41E1E56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1229A34A"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5947C987"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B8E8C62" w14:textId="77777777" w:rsidR="00C107DC" w:rsidRPr="00491D10" w:rsidRDefault="00C107DC" w:rsidP="00555AEF">
            <w:pPr>
              <w:pStyle w:val="NoSpacing"/>
              <w:spacing w:line="360" w:lineRule="auto"/>
              <w:rPr>
                <w:rFonts w:cs="Times New Roman"/>
                <w:szCs w:val="24"/>
              </w:rPr>
            </w:pPr>
            <w:r w:rsidRPr="00491D10">
              <w:rPr>
                <w:rFonts w:cs="Times New Roman"/>
                <w:szCs w:val="24"/>
              </w:rPr>
              <w:t>F.5</w:t>
            </w:r>
          </w:p>
        </w:tc>
        <w:tc>
          <w:tcPr>
            <w:tcW w:w="2055" w:type="dxa"/>
            <w:tcBorders>
              <w:top w:val="single" w:sz="4" w:space="0" w:color="auto"/>
              <w:left w:val="single" w:sz="4" w:space="0" w:color="auto"/>
              <w:bottom w:val="single" w:sz="4" w:space="0" w:color="auto"/>
              <w:right w:val="single" w:sz="4" w:space="0" w:color="auto"/>
            </w:tcBorders>
            <w:vAlign w:val="center"/>
          </w:tcPr>
          <w:p w14:paraId="46AC5927"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955" w:type="dxa"/>
            <w:tcBorders>
              <w:top w:val="single" w:sz="4" w:space="0" w:color="auto"/>
              <w:left w:val="single" w:sz="4" w:space="0" w:color="auto"/>
              <w:bottom w:val="single" w:sz="4" w:space="0" w:color="auto"/>
              <w:right w:val="single" w:sz="4" w:space="0" w:color="auto"/>
            </w:tcBorders>
          </w:tcPr>
          <w:p w14:paraId="5CE506EE"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0A60856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20B1D8E" w14:textId="77777777" w:rsidR="00C107DC" w:rsidRPr="00491D10" w:rsidRDefault="00C107DC" w:rsidP="00555AEF">
            <w:pPr>
              <w:pStyle w:val="NoSpacing"/>
              <w:spacing w:line="360" w:lineRule="auto"/>
              <w:rPr>
                <w:rFonts w:cs="Times New Roman"/>
                <w:szCs w:val="24"/>
              </w:rPr>
            </w:pPr>
            <w:r w:rsidRPr="00491D10">
              <w:rPr>
                <w:rFonts w:cs="Times New Roman"/>
                <w:szCs w:val="24"/>
              </w:rPr>
              <w:t>F.6</w:t>
            </w:r>
          </w:p>
        </w:tc>
        <w:tc>
          <w:tcPr>
            <w:tcW w:w="2055" w:type="dxa"/>
            <w:tcBorders>
              <w:top w:val="single" w:sz="4" w:space="0" w:color="auto"/>
              <w:left w:val="single" w:sz="4" w:space="0" w:color="auto"/>
              <w:bottom w:val="single" w:sz="4" w:space="0" w:color="auto"/>
              <w:right w:val="single" w:sz="4" w:space="0" w:color="auto"/>
            </w:tcBorders>
            <w:vAlign w:val="center"/>
          </w:tcPr>
          <w:p w14:paraId="6F799E6F"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955" w:type="dxa"/>
            <w:tcBorders>
              <w:top w:val="single" w:sz="4" w:space="0" w:color="auto"/>
              <w:left w:val="single" w:sz="4" w:space="0" w:color="auto"/>
              <w:bottom w:val="single" w:sz="4" w:space="0" w:color="auto"/>
              <w:right w:val="single" w:sz="4" w:space="0" w:color="auto"/>
            </w:tcBorders>
          </w:tcPr>
          <w:p w14:paraId="27BFFDF7" w14:textId="77777777" w:rsidR="00C107DC" w:rsidRPr="00491D10" w:rsidRDefault="00C107DC" w:rsidP="00555AEF">
            <w:pPr>
              <w:pStyle w:val="NoSpacing"/>
              <w:spacing w:line="360" w:lineRule="auto"/>
              <w:rPr>
                <w:rFonts w:cs="Times New Roman"/>
                <w:szCs w:val="24"/>
              </w:rPr>
            </w:pPr>
            <w:r w:rsidRPr="00491D10">
              <w:rPr>
                <w:rFonts w:cs="Times New Roman"/>
                <w:szCs w:val="24"/>
              </w:rPr>
              <w:t>În preajma sitului ca și în interiorul acestuia se practică pășunatul neintensiv, de tip mixt (ovine, bovine, caprine, cabaline), având în vedere că una dintre activitățile principale din localitățile limitrofe sitului este creșterea animalelor. Această practică atâta timp cât este neintensivă nu va modifica efectivul speciei.</w:t>
            </w:r>
          </w:p>
          <w:p w14:paraId="0B7EA71A" w14:textId="77777777" w:rsidR="00C107DC" w:rsidRPr="00491D10" w:rsidRDefault="00C107DC" w:rsidP="00555AEF">
            <w:pPr>
              <w:pStyle w:val="NoSpacing"/>
              <w:spacing w:line="360" w:lineRule="auto"/>
              <w:rPr>
                <w:rFonts w:cs="Times New Roman"/>
                <w:szCs w:val="24"/>
              </w:rPr>
            </w:pPr>
            <w:r w:rsidRPr="00491D10">
              <w:rPr>
                <w:rFonts w:cs="Times New Roman"/>
                <w:szCs w:val="24"/>
              </w:rPr>
              <w:t>Gestionarea şi utilizarea pădurii şi plantaţiei este consecința activităţilor silvice ce poate afecta distribuția speciei ȋn teritoriu.</w:t>
            </w:r>
          </w:p>
          <w:p w14:paraId="14DD5708" w14:textId="77777777" w:rsidR="00C107DC" w:rsidRPr="00491D10" w:rsidRDefault="00C107DC" w:rsidP="00555AEF">
            <w:pPr>
              <w:pStyle w:val="NoSpacing"/>
              <w:spacing w:line="360" w:lineRule="auto"/>
              <w:rPr>
                <w:rFonts w:cs="Times New Roman"/>
                <w:szCs w:val="24"/>
              </w:rPr>
            </w:pPr>
            <w:r w:rsidRPr="00491D10">
              <w:rPr>
                <w:rFonts w:cs="Times New Roman"/>
                <w:szCs w:val="24"/>
              </w:rPr>
              <w:t>Luarea în scop de colecţionare modifică compoziția şi distribuția speciei ȋn teritoriu afectând efectivele populaționale.</w:t>
            </w:r>
          </w:p>
        </w:tc>
      </w:tr>
      <w:tr w:rsidR="00C107DC" w:rsidRPr="00491D10" w14:paraId="3B36A6F0"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3EB974A" w14:textId="77777777" w:rsidR="00C107DC" w:rsidRPr="00491D10" w:rsidRDefault="00C107DC" w:rsidP="00555AEF">
            <w:pPr>
              <w:pStyle w:val="NoSpacing"/>
              <w:spacing w:line="360" w:lineRule="auto"/>
              <w:rPr>
                <w:rFonts w:cs="Times New Roman"/>
                <w:szCs w:val="24"/>
              </w:rPr>
            </w:pPr>
            <w:r w:rsidRPr="00491D10">
              <w:rPr>
                <w:rFonts w:cs="Times New Roman"/>
                <w:szCs w:val="24"/>
              </w:rPr>
              <w:t>E.1</w:t>
            </w:r>
          </w:p>
        </w:tc>
        <w:tc>
          <w:tcPr>
            <w:tcW w:w="2055" w:type="dxa"/>
            <w:tcBorders>
              <w:top w:val="single" w:sz="4" w:space="0" w:color="auto"/>
              <w:left w:val="single" w:sz="4" w:space="0" w:color="auto"/>
              <w:bottom w:val="single" w:sz="4" w:space="0" w:color="auto"/>
              <w:right w:val="single" w:sz="4" w:space="0" w:color="auto"/>
            </w:tcBorders>
            <w:vAlign w:val="center"/>
          </w:tcPr>
          <w:p w14:paraId="7017D2EA"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6955" w:type="dxa"/>
            <w:tcBorders>
              <w:top w:val="single" w:sz="4" w:space="0" w:color="auto"/>
              <w:left w:val="single" w:sz="4" w:space="0" w:color="auto"/>
              <w:bottom w:val="single" w:sz="4" w:space="0" w:color="auto"/>
              <w:right w:val="single" w:sz="4" w:space="0" w:color="auto"/>
            </w:tcBorders>
          </w:tcPr>
          <w:p w14:paraId="5D033D76"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6059CBC8"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6FEB916B"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tc>
      </w:tr>
      <w:tr w:rsidR="00C107DC" w:rsidRPr="00491D10" w14:paraId="3C464DB3"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3AAF22C6" w14:textId="77777777" w:rsidR="00C107DC" w:rsidRPr="00491D10" w:rsidRDefault="00C107DC" w:rsidP="00555AEF">
            <w:pPr>
              <w:pStyle w:val="NoSpacing"/>
              <w:spacing w:line="360" w:lineRule="auto"/>
              <w:rPr>
                <w:rFonts w:cs="Times New Roman"/>
                <w:szCs w:val="24"/>
              </w:rPr>
            </w:pPr>
            <w:r w:rsidRPr="00491D10">
              <w:rPr>
                <w:rFonts w:cs="Times New Roman"/>
                <w:szCs w:val="24"/>
              </w:rPr>
              <w:t>F.1</w:t>
            </w:r>
          </w:p>
        </w:tc>
        <w:tc>
          <w:tcPr>
            <w:tcW w:w="2055" w:type="dxa"/>
            <w:tcBorders>
              <w:top w:val="single" w:sz="4" w:space="0" w:color="auto"/>
              <w:left w:val="single" w:sz="4" w:space="0" w:color="auto"/>
              <w:bottom w:val="single" w:sz="4" w:space="0" w:color="auto"/>
              <w:right w:val="single" w:sz="4" w:space="0" w:color="auto"/>
            </w:tcBorders>
            <w:vAlign w:val="center"/>
          </w:tcPr>
          <w:p w14:paraId="6BD5DABF" w14:textId="77777777" w:rsidR="00C107DC" w:rsidRPr="00491D10" w:rsidRDefault="00C107DC" w:rsidP="00555AEF">
            <w:pPr>
              <w:pStyle w:val="NoSpacing"/>
              <w:spacing w:line="360" w:lineRule="auto"/>
              <w:rPr>
                <w:rFonts w:cs="Times New Roman"/>
                <w:szCs w:val="24"/>
              </w:rPr>
            </w:pPr>
            <w:r w:rsidRPr="00491D10">
              <w:rPr>
                <w:rFonts w:cs="Times New Roman"/>
                <w:szCs w:val="24"/>
              </w:rPr>
              <w:t>Specia</w:t>
            </w:r>
          </w:p>
        </w:tc>
        <w:tc>
          <w:tcPr>
            <w:tcW w:w="6955" w:type="dxa"/>
            <w:tcBorders>
              <w:top w:val="single" w:sz="4" w:space="0" w:color="auto"/>
              <w:left w:val="single" w:sz="4" w:space="0" w:color="auto"/>
              <w:bottom w:val="single" w:sz="4" w:space="0" w:color="auto"/>
              <w:right w:val="single" w:sz="4" w:space="0" w:color="auto"/>
            </w:tcBorders>
          </w:tcPr>
          <w:p w14:paraId="0635C2E8" w14:textId="77777777" w:rsidR="00C107DC" w:rsidRPr="00491D10" w:rsidRDefault="00C107DC" w:rsidP="00555AEF">
            <w:pPr>
              <w:pStyle w:val="NoSpacing"/>
              <w:spacing w:line="360" w:lineRule="auto"/>
              <w:rPr>
                <w:rFonts w:cs="Times New Roman"/>
                <w:szCs w:val="24"/>
              </w:rPr>
            </w:pPr>
            <w:r w:rsidRPr="00491D10">
              <w:rPr>
                <w:rFonts w:cs="Times New Roman"/>
                <w:i/>
                <w:szCs w:val="24"/>
              </w:rPr>
              <w:t>Carabus zawadzkii</w:t>
            </w:r>
            <w:r w:rsidRPr="00491D10">
              <w:rPr>
                <w:rFonts w:cs="Times New Roman"/>
                <w:szCs w:val="24"/>
              </w:rPr>
              <w:t>, Kraatz 1854 - Carabul lui Zawadzki</w:t>
            </w:r>
          </w:p>
          <w:p w14:paraId="5782F8F3" w14:textId="77777777" w:rsidR="00C107DC" w:rsidRPr="00491D10" w:rsidRDefault="00C107DC" w:rsidP="00555AEF">
            <w:pPr>
              <w:pStyle w:val="NoSpacing"/>
              <w:spacing w:line="360" w:lineRule="auto"/>
              <w:rPr>
                <w:rFonts w:cs="Times New Roman"/>
                <w:szCs w:val="24"/>
              </w:rPr>
            </w:pPr>
            <w:r w:rsidRPr="00491D10">
              <w:rPr>
                <w:rFonts w:cs="Times New Roman"/>
                <w:szCs w:val="24"/>
              </w:rPr>
              <w:t>Cod Natura 2000: 4015</w:t>
            </w:r>
          </w:p>
          <w:p w14:paraId="569564BB" w14:textId="77777777" w:rsidR="00C107DC" w:rsidRPr="00491D10" w:rsidRDefault="00C107DC" w:rsidP="00555AEF">
            <w:pPr>
              <w:pStyle w:val="NoSpacing"/>
              <w:spacing w:line="360" w:lineRule="auto"/>
              <w:rPr>
                <w:rFonts w:cs="Times New Roman"/>
                <w:szCs w:val="24"/>
              </w:rPr>
            </w:pPr>
            <w:r w:rsidRPr="00491D10">
              <w:rPr>
                <w:rFonts w:cs="Times New Roman"/>
                <w:szCs w:val="24"/>
              </w:rPr>
              <w:t>Directiva 92/43/CEE (Habitate) - Anexa IIa</w:t>
            </w:r>
            <w:r w:rsidRPr="00491D10">
              <w:rPr>
                <w:rFonts w:cs="Times New Roman"/>
                <w:color w:val="272425"/>
                <w:szCs w:val="24"/>
              </w:rPr>
              <w:t xml:space="preserve"> </w:t>
            </w:r>
            <w:r w:rsidRPr="00491D10">
              <w:rPr>
                <w:rFonts w:cs="Times New Roman"/>
                <w:szCs w:val="24"/>
              </w:rPr>
              <w:t>și IVa: Specii animale şi vegetale de interes comunitar a căror conservare necesită desemnarea unor arii speciale de conservare.</w:t>
            </w:r>
          </w:p>
        </w:tc>
      </w:tr>
      <w:tr w:rsidR="00C107DC" w:rsidRPr="00491D10" w14:paraId="759F32E3"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01F97D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F.2</w:t>
            </w:r>
          </w:p>
        </w:tc>
        <w:tc>
          <w:tcPr>
            <w:tcW w:w="2055" w:type="dxa"/>
            <w:tcBorders>
              <w:top w:val="single" w:sz="4" w:space="0" w:color="auto"/>
              <w:left w:val="single" w:sz="4" w:space="0" w:color="auto"/>
              <w:bottom w:val="single" w:sz="4" w:space="0" w:color="auto"/>
              <w:right w:val="single" w:sz="4" w:space="0" w:color="auto"/>
            </w:tcBorders>
            <w:vAlign w:val="center"/>
          </w:tcPr>
          <w:p w14:paraId="07117F82"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[geometrie]</w:t>
            </w:r>
          </w:p>
        </w:tc>
        <w:tc>
          <w:tcPr>
            <w:tcW w:w="6955" w:type="dxa"/>
            <w:tcBorders>
              <w:top w:val="single" w:sz="4" w:space="0" w:color="auto"/>
              <w:left w:val="single" w:sz="4" w:space="0" w:color="auto"/>
              <w:bottom w:val="single" w:sz="4" w:space="0" w:color="auto"/>
              <w:right w:val="single" w:sz="4" w:space="0" w:color="auto"/>
            </w:tcBorders>
          </w:tcPr>
          <w:p w14:paraId="455554B3"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viitoare asupra speciei</w:t>
            </w:r>
            <w:r w:rsidR="003603D7" w:rsidRPr="00491D10">
              <w:rPr>
                <w:rFonts w:cs="Times New Roman"/>
                <w:szCs w:val="24"/>
              </w:rPr>
              <w:t xml:space="preserve"> se regăsește în anexa 3.12</w:t>
            </w:r>
            <w:r w:rsidR="00546B73" w:rsidRPr="00491D10">
              <w:rPr>
                <w:rFonts w:cs="Times New Roman"/>
                <w:szCs w:val="24"/>
              </w:rPr>
              <w:t>2</w:t>
            </w:r>
          </w:p>
        </w:tc>
      </w:tr>
      <w:tr w:rsidR="00C107DC" w:rsidRPr="00491D10" w14:paraId="2FF486AA"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77022D3" w14:textId="77777777" w:rsidR="00C107DC" w:rsidRPr="00491D10" w:rsidRDefault="00C107DC" w:rsidP="00555AEF">
            <w:pPr>
              <w:pStyle w:val="NoSpacing"/>
              <w:spacing w:line="360" w:lineRule="auto"/>
              <w:rPr>
                <w:rFonts w:cs="Times New Roman"/>
                <w:szCs w:val="24"/>
              </w:rPr>
            </w:pPr>
            <w:r w:rsidRPr="00491D10">
              <w:rPr>
                <w:rFonts w:cs="Times New Roman"/>
                <w:szCs w:val="24"/>
              </w:rPr>
              <w:t>F.3</w:t>
            </w:r>
          </w:p>
        </w:tc>
        <w:tc>
          <w:tcPr>
            <w:tcW w:w="2055" w:type="dxa"/>
            <w:tcBorders>
              <w:top w:val="single" w:sz="4" w:space="0" w:color="auto"/>
              <w:left w:val="single" w:sz="4" w:space="0" w:color="auto"/>
              <w:bottom w:val="single" w:sz="4" w:space="0" w:color="auto"/>
              <w:right w:val="single" w:sz="4" w:space="0" w:color="auto"/>
            </w:tcBorders>
            <w:vAlign w:val="center"/>
          </w:tcPr>
          <w:p w14:paraId="23F4FC4E"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[descriere]</w:t>
            </w:r>
          </w:p>
        </w:tc>
        <w:tc>
          <w:tcPr>
            <w:tcW w:w="6955" w:type="dxa"/>
            <w:tcBorders>
              <w:top w:val="single" w:sz="4" w:space="0" w:color="auto"/>
              <w:left w:val="single" w:sz="4" w:space="0" w:color="auto"/>
              <w:bottom w:val="single" w:sz="4" w:space="0" w:color="auto"/>
              <w:right w:val="single" w:sz="4" w:space="0" w:color="auto"/>
            </w:tcBorders>
          </w:tcPr>
          <w:p w14:paraId="087FF55C"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72C2A2B3"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2DF0318" w14:textId="77777777" w:rsidR="00C107DC" w:rsidRPr="00491D10" w:rsidRDefault="00C107DC" w:rsidP="00555AEF">
            <w:pPr>
              <w:pStyle w:val="NoSpacing"/>
              <w:spacing w:line="360" w:lineRule="auto"/>
              <w:rPr>
                <w:rFonts w:cs="Times New Roman"/>
                <w:szCs w:val="24"/>
              </w:rPr>
            </w:pPr>
            <w:r w:rsidRPr="00491D10">
              <w:rPr>
                <w:rFonts w:cs="Times New Roman"/>
                <w:szCs w:val="24"/>
              </w:rPr>
              <w:t>F.4</w:t>
            </w:r>
          </w:p>
        </w:tc>
        <w:tc>
          <w:tcPr>
            <w:tcW w:w="2055" w:type="dxa"/>
            <w:tcBorders>
              <w:top w:val="single" w:sz="4" w:space="0" w:color="auto"/>
              <w:left w:val="single" w:sz="4" w:space="0" w:color="auto"/>
              <w:bottom w:val="single" w:sz="4" w:space="0" w:color="auto"/>
              <w:right w:val="single" w:sz="4" w:space="0" w:color="auto"/>
            </w:tcBorders>
            <w:vAlign w:val="center"/>
          </w:tcPr>
          <w:p w14:paraId="508699AB"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amenințările viitoare asupra speciei</w:t>
            </w:r>
          </w:p>
        </w:tc>
        <w:tc>
          <w:tcPr>
            <w:tcW w:w="6955" w:type="dxa"/>
            <w:tcBorders>
              <w:top w:val="single" w:sz="4" w:space="0" w:color="auto"/>
              <w:left w:val="single" w:sz="4" w:space="0" w:color="auto"/>
              <w:bottom w:val="single" w:sz="4" w:space="0" w:color="auto"/>
              <w:right w:val="single" w:sz="4" w:space="0" w:color="auto"/>
            </w:tcBorders>
          </w:tcPr>
          <w:p w14:paraId="56C208D1" w14:textId="77777777" w:rsidR="00C107DC" w:rsidRPr="00491D10" w:rsidRDefault="00C107DC" w:rsidP="00555AEF">
            <w:pPr>
              <w:pStyle w:val="NoSpacing"/>
              <w:spacing w:line="360" w:lineRule="auto"/>
              <w:rPr>
                <w:rFonts w:cs="Times New Roman"/>
                <w:szCs w:val="24"/>
              </w:rPr>
            </w:pPr>
            <w:r w:rsidRPr="00491D10">
              <w:rPr>
                <w:rFonts w:cs="Times New Roman"/>
                <w:szCs w:val="24"/>
              </w:rPr>
              <w:t>A04.02 Păşunat neintensiv</w:t>
            </w:r>
          </w:p>
          <w:p w14:paraId="6CD90FA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5E39FEFD"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71F805DA"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5305632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10B97276"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3568E18C"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p w14:paraId="13A1990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presiunii actuale asupra speciei </w:t>
            </w:r>
          </w:p>
          <w:p w14:paraId="39790507"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2D7915A5"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FE89FF8" w14:textId="77777777" w:rsidR="00C107DC" w:rsidRPr="00491D10" w:rsidRDefault="00C107DC" w:rsidP="00555AEF">
            <w:pPr>
              <w:pStyle w:val="NoSpacing"/>
              <w:spacing w:line="360" w:lineRule="auto"/>
              <w:rPr>
                <w:rFonts w:cs="Times New Roman"/>
                <w:szCs w:val="24"/>
              </w:rPr>
            </w:pPr>
            <w:r w:rsidRPr="00491D10">
              <w:rPr>
                <w:rFonts w:cs="Times New Roman"/>
                <w:szCs w:val="24"/>
              </w:rPr>
              <w:t>F.5</w:t>
            </w:r>
          </w:p>
        </w:tc>
        <w:tc>
          <w:tcPr>
            <w:tcW w:w="2055" w:type="dxa"/>
            <w:tcBorders>
              <w:top w:val="single" w:sz="4" w:space="0" w:color="auto"/>
              <w:left w:val="single" w:sz="4" w:space="0" w:color="auto"/>
              <w:bottom w:val="single" w:sz="4" w:space="0" w:color="auto"/>
              <w:right w:val="single" w:sz="4" w:space="0" w:color="auto"/>
            </w:tcBorders>
            <w:vAlign w:val="center"/>
          </w:tcPr>
          <w:p w14:paraId="0A4DB926"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955" w:type="dxa"/>
            <w:tcBorders>
              <w:top w:val="single" w:sz="4" w:space="0" w:color="auto"/>
              <w:left w:val="single" w:sz="4" w:space="0" w:color="auto"/>
              <w:bottom w:val="single" w:sz="4" w:space="0" w:color="auto"/>
              <w:right w:val="single" w:sz="4" w:space="0" w:color="auto"/>
            </w:tcBorders>
          </w:tcPr>
          <w:p w14:paraId="62C4A84A"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20205DEF"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94030F6" w14:textId="77777777" w:rsidR="00C107DC" w:rsidRPr="00491D10" w:rsidRDefault="00C107DC" w:rsidP="00555AEF">
            <w:pPr>
              <w:pStyle w:val="NoSpacing"/>
              <w:spacing w:line="360" w:lineRule="auto"/>
              <w:rPr>
                <w:rFonts w:cs="Times New Roman"/>
                <w:szCs w:val="24"/>
              </w:rPr>
            </w:pPr>
            <w:r w:rsidRPr="00491D10">
              <w:rPr>
                <w:rFonts w:cs="Times New Roman"/>
                <w:szCs w:val="24"/>
              </w:rPr>
              <w:t>F.6</w:t>
            </w:r>
          </w:p>
        </w:tc>
        <w:tc>
          <w:tcPr>
            <w:tcW w:w="2055" w:type="dxa"/>
            <w:tcBorders>
              <w:top w:val="single" w:sz="4" w:space="0" w:color="auto"/>
              <w:left w:val="single" w:sz="4" w:space="0" w:color="auto"/>
              <w:bottom w:val="single" w:sz="4" w:space="0" w:color="auto"/>
              <w:right w:val="single" w:sz="4" w:space="0" w:color="auto"/>
            </w:tcBorders>
            <w:vAlign w:val="center"/>
          </w:tcPr>
          <w:p w14:paraId="4EA314EC"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955" w:type="dxa"/>
            <w:tcBorders>
              <w:top w:val="single" w:sz="4" w:space="0" w:color="auto"/>
              <w:left w:val="single" w:sz="4" w:space="0" w:color="auto"/>
              <w:bottom w:val="single" w:sz="4" w:space="0" w:color="auto"/>
              <w:right w:val="single" w:sz="4" w:space="0" w:color="auto"/>
            </w:tcBorders>
          </w:tcPr>
          <w:p w14:paraId="61668D7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Pășunatul oilor se realizează cu efective mici pe suprafețe restrânse din sit. </w:t>
            </w:r>
          </w:p>
          <w:p w14:paraId="364E892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Gestionarea şi utilizarea pădurii şi plantaţiei este consecința activităţilor silvice. </w:t>
            </w:r>
          </w:p>
          <w:p w14:paraId="7DF0F628" w14:textId="77777777" w:rsidR="00C107DC" w:rsidRPr="00491D10" w:rsidRDefault="00C107DC" w:rsidP="00555AEF">
            <w:pPr>
              <w:pStyle w:val="NoSpacing"/>
              <w:spacing w:line="360" w:lineRule="auto"/>
              <w:rPr>
                <w:rFonts w:cs="Times New Roman"/>
                <w:szCs w:val="24"/>
              </w:rPr>
            </w:pPr>
            <w:r w:rsidRPr="00491D10">
              <w:rPr>
                <w:rFonts w:cs="Times New Roman"/>
                <w:szCs w:val="24"/>
              </w:rPr>
              <w:t>Luarea în scop de colecţionare modifică compoziția şi distribuția speciei ȋn teritoriu afectând efectivele populaționale.</w:t>
            </w:r>
          </w:p>
        </w:tc>
      </w:tr>
      <w:tr w:rsidR="00C107DC" w:rsidRPr="00491D10" w14:paraId="1F455BC1"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4C067F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E.1</w:t>
            </w:r>
          </w:p>
        </w:tc>
        <w:tc>
          <w:tcPr>
            <w:tcW w:w="2055" w:type="dxa"/>
            <w:tcBorders>
              <w:top w:val="single" w:sz="4" w:space="0" w:color="auto"/>
              <w:left w:val="single" w:sz="4" w:space="0" w:color="auto"/>
              <w:bottom w:val="single" w:sz="4" w:space="0" w:color="auto"/>
              <w:right w:val="single" w:sz="4" w:space="0" w:color="auto"/>
            </w:tcBorders>
            <w:vAlign w:val="center"/>
          </w:tcPr>
          <w:p w14:paraId="3461A69B"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6955" w:type="dxa"/>
            <w:tcBorders>
              <w:top w:val="single" w:sz="4" w:space="0" w:color="auto"/>
              <w:left w:val="single" w:sz="4" w:space="0" w:color="auto"/>
              <w:bottom w:val="single" w:sz="4" w:space="0" w:color="auto"/>
              <w:right w:val="single" w:sz="4" w:space="0" w:color="auto"/>
            </w:tcBorders>
          </w:tcPr>
          <w:p w14:paraId="21415869"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62E96E49" w14:textId="77777777" w:rsidR="00C107DC" w:rsidRPr="00491D10" w:rsidRDefault="00C107DC" w:rsidP="00555AEF">
            <w:pPr>
              <w:pStyle w:val="NoSpacing"/>
              <w:spacing w:line="360" w:lineRule="auto"/>
              <w:rPr>
                <w:rFonts w:cs="Times New Roman"/>
                <w:szCs w:val="24"/>
              </w:rPr>
            </w:pPr>
            <w:r w:rsidRPr="00491D10">
              <w:rPr>
                <w:rFonts w:cs="Times New Roman"/>
                <w:szCs w:val="24"/>
              </w:rPr>
              <w:t>B02.04 Îndepărtarea arborilor uscaţi sau în curs de uscare</w:t>
            </w:r>
          </w:p>
          <w:p w14:paraId="3038E4ED" w14:textId="77777777" w:rsidR="00C107DC" w:rsidRPr="00491D10" w:rsidRDefault="00C107DC" w:rsidP="00555AEF">
            <w:pPr>
              <w:pStyle w:val="NoSpacing"/>
              <w:spacing w:line="360" w:lineRule="auto"/>
              <w:rPr>
                <w:rFonts w:cs="Times New Roman"/>
                <w:szCs w:val="24"/>
              </w:rPr>
            </w:pPr>
            <w:r w:rsidRPr="00491D10">
              <w:rPr>
                <w:rFonts w:cs="Times New Roman"/>
                <w:szCs w:val="24"/>
              </w:rPr>
              <w:t>B07 Alte activităţi silvice decât cele listate mai sus</w:t>
            </w:r>
          </w:p>
          <w:p w14:paraId="11B31BFC" w14:textId="77777777" w:rsidR="00C107DC" w:rsidRPr="00491D10" w:rsidRDefault="00C107DC" w:rsidP="00555AEF">
            <w:pPr>
              <w:pStyle w:val="NoSpacing"/>
              <w:spacing w:line="360" w:lineRule="auto"/>
              <w:rPr>
                <w:rFonts w:cs="Times New Roman"/>
                <w:szCs w:val="24"/>
              </w:rPr>
            </w:pPr>
            <w:r w:rsidRPr="00491D10">
              <w:rPr>
                <w:rFonts w:cs="Times New Roman"/>
                <w:szCs w:val="24"/>
              </w:rPr>
              <w:t>F05.06 Luarea în scop de colecţionare</w:t>
            </w:r>
          </w:p>
        </w:tc>
      </w:tr>
      <w:tr w:rsidR="00C107DC" w:rsidRPr="00491D10" w14:paraId="191B6BA0"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2DDC059" w14:textId="77777777" w:rsidR="00C107DC" w:rsidRPr="00491D10" w:rsidRDefault="00C107DC" w:rsidP="00555AEF">
            <w:pPr>
              <w:pStyle w:val="NoSpacing"/>
              <w:spacing w:line="360" w:lineRule="auto"/>
              <w:rPr>
                <w:rFonts w:cs="Times New Roman"/>
                <w:szCs w:val="24"/>
              </w:rPr>
            </w:pPr>
            <w:r w:rsidRPr="00491D10">
              <w:rPr>
                <w:rFonts w:cs="Times New Roman"/>
                <w:szCs w:val="24"/>
              </w:rPr>
              <w:t>F.1</w:t>
            </w:r>
          </w:p>
        </w:tc>
        <w:tc>
          <w:tcPr>
            <w:tcW w:w="2055" w:type="dxa"/>
            <w:tcBorders>
              <w:top w:val="single" w:sz="4" w:space="0" w:color="auto"/>
              <w:left w:val="single" w:sz="4" w:space="0" w:color="auto"/>
              <w:bottom w:val="single" w:sz="4" w:space="0" w:color="auto"/>
              <w:right w:val="single" w:sz="4" w:space="0" w:color="auto"/>
            </w:tcBorders>
            <w:vAlign w:val="center"/>
          </w:tcPr>
          <w:p w14:paraId="5028E9E0" w14:textId="77777777" w:rsidR="00C107DC" w:rsidRPr="00491D10" w:rsidRDefault="00C107DC" w:rsidP="00555AEF">
            <w:pPr>
              <w:pStyle w:val="NoSpacing"/>
              <w:spacing w:line="360" w:lineRule="auto"/>
              <w:rPr>
                <w:rFonts w:cs="Times New Roman"/>
                <w:szCs w:val="24"/>
              </w:rPr>
            </w:pPr>
            <w:r w:rsidRPr="00491D10">
              <w:rPr>
                <w:rFonts w:cs="Times New Roman"/>
                <w:szCs w:val="24"/>
              </w:rPr>
              <w:t>Specia</w:t>
            </w:r>
          </w:p>
        </w:tc>
        <w:tc>
          <w:tcPr>
            <w:tcW w:w="6955" w:type="dxa"/>
            <w:tcBorders>
              <w:top w:val="single" w:sz="4" w:space="0" w:color="auto"/>
              <w:left w:val="single" w:sz="4" w:space="0" w:color="auto"/>
              <w:bottom w:val="single" w:sz="4" w:space="0" w:color="auto"/>
              <w:right w:val="single" w:sz="4" w:space="0" w:color="auto"/>
            </w:tcBorders>
          </w:tcPr>
          <w:p w14:paraId="4CA12485" w14:textId="77777777" w:rsidR="00C107DC" w:rsidRPr="00491D10" w:rsidRDefault="00C107DC" w:rsidP="00555AEF">
            <w:pPr>
              <w:pStyle w:val="NoSpacing"/>
              <w:spacing w:line="360" w:lineRule="auto"/>
              <w:rPr>
                <w:rFonts w:cs="Times New Roman"/>
                <w:szCs w:val="24"/>
              </w:rPr>
            </w:pPr>
            <w:r w:rsidRPr="00491D10">
              <w:rPr>
                <w:rFonts w:cs="Times New Roman"/>
                <w:i/>
                <w:szCs w:val="24"/>
              </w:rPr>
              <w:t>Rosalia alpina</w:t>
            </w:r>
            <w:r w:rsidRPr="00491D10">
              <w:rPr>
                <w:rFonts w:cs="Times New Roman"/>
                <w:szCs w:val="24"/>
              </w:rPr>
              <w:t xml:space="preserve"> (Linnaeus 1758) – Croitorul fagului</w:t>
            </w:r>
          </w:p>
          <w:p w14:paraId="5D02DC9B"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Cod Natura 2000: 1087 </w:t>
            </w:r>
          </w:p>
          <w:p w14:paraId="51D5FB6D" w14:textId="77777777" w:rsidR="00C107DC" w:rsidRPr="00491D10" w:rsidRDefault="00C107DC" w:rsidP="00555AEF">
            <w:pPr>
              <w:pStyle w:val="NoSpacing"/>
              <w:spacing w:line="360" w:lineRule="auto"/>
              <w:rPr>
                <w:rFonts w:cs="Times New Roman"/>
                <w:szCs w:val="24"/>
              </w:rPr>
            </w:pPr>
            <w:r w:rsidRPr="00491D10">
              <w:rPr>
                <w:rFonts w:cs="Times New Roman"/>
                <w:szCs w:val="24"/>
              </w:rPr>
              <w:t>Directiva 92/43/CEE Anexa II, specie prioritară O.U.G. 57/2007, Anexa 3, 4A</w:t>
            </w:r>
          </w:p>
        </w:tc>
      </w:tr>
      <w:tr w:rsidR="00C107DC" w:rsidRPr="00491D10" w14:paraId="373F8914"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4BFCA999" w14:textId="77777777" w:rsidR="00C107DC" w:rsidRPr="00491D10" w:rsidRDefault="00C107DC" w:rsidP="00555AEF">
            <w:pPr>
              <w:pStyle w:val="NoSpacing"/>
              <w:spacing w:line="360" w:lineRule="auto"/>
              <w:rPr>
                <w:rFonts w:cs="Times New Roman"/>
                <w:szCs w:val="24"/>
              </w:rPr>
            </w:pPr>
            <w:r w:rsidRPr="00491D10">
              <w:rPr>
                <w:rFonts w:cs="Times New Roman"/>
                <w:szCs w:val="24"/>
              </w:rPr>
              <w:t>F.2</w:t>
            </w:r>
          </w:p>
        </w:tc>
        <w:tc>
          <w:tcPr>
            <w:tcW w:w="2055" w:type="dxa"/>
            <w:tcBorders>
              <w:top w:val="single" w:sz="4" w:space="0" w:color="auto"/>
              <w:left w:val="single" w:sz="4" w:space="0" w:color="auto"/>
              <w:bottom w:val="single" w:sz="4" w:space="0" w:color="auto"/>
              <w:right w:val="single" w:sz="4" w:space="0" w:color="auto"/>
            </w:tcBorders>
            <w:vAlign w:val="center"/>
          </w:tcPr>
          <w:p w14:paraId="37032F92"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[geometrie]</w:t>
            </w:r>
          </w:p>
        </w:tc>
        <w:tc>
          <w:tcPr>
            <w:tcW w:w="6955" w:type="dxa"/>
            <w:tcBorders>
              <w:top w:val="single" w:sz="4" w:space="0" w:color="auto"/>
              <w:left w:val="single" w:sz="4" w:space="0" w:color="auto"/>
              <w:bottom w:val="single" w:sz="4" w:space="0" w:color="auto"/>
              <w:right w:val="single" w:sz="4" w:space="0" w:color="auto"/>
            </w:tcBorders>
          </w:tcPr>
          <w:p w14:paraId="1044B77A" w14:textId="77777777" w:rsidR="00C107DC" w:rsidRPr="00491D10" w:rsidRDefault="00C107DC" w:rsidP="00555AEF">
            <w:pPr>
              <w:pStyle w:val="NoSpacing"/>
              <w:spacing w:line="360" w:lineRule="auto"/>
              <w:rPr>
                <w:rFonts w:cs="Times New Roman"/>
                <w:szCs w:val="24"/>
              </w:rPr>
            </w:pPr>
            <w:r w:rsidRPr="00491D10">
              <w:rPr>
                <w:rFonts w:cs="Times New Roman"/>
                <w:szCs w:val="24"/>
              </w:rPr>
              <w:t>Harta cu localizarea amenințării viitoare asupra speciei</w:t>
            </w:r>
            <w:r w:rsidR="003603D7" w:rsidRPr="00491D10">
              <w:rPr>
                <w:rFonts w:cs="Times New Roman"/>
                <w:szCs w:val="24"/>
              </w:rPr>
              <w:t xml:space="preserve"> se regăsește în anexa 3.12</w:t>
            </w:r>
            <w:r w:rsidR="00546B73" w:rsidRPr="00491D10">
              <w:rPr>
                <w:rFonts w:cs="Times New Roman"/>
                <w:szCs w:val="24"/>
              </w:rPr>
              <w:t>3</w:t>
            </w:r>
          </w:p>
        </w:tc>
      </w:tr>
      <w:tr w:rsidR="00C107DC" w:rsidRPr="00491D10" w14:paraId="74BDA547"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1B7AA23A" w14:textId="77777777" w:rsidR="00C107DC" w:rsidRPr="00491D10" w:rsidRDefault="00C107DC" w:rsidP="00555AEF">
            <w:pPr>
              <w:pStyle w:val="NoSpacing"/>
              <w:spacing w:line="360" w:lineRule="auto"/>
              <w:rPr>
                <w:rFonts w:cs="Times New Roman"/>
                <w:szCs w:val="24"/>
              </w:rPr>
            </w:pPr>
            <w:r w:rsidRPr="00491D10">
              <w:rPr>
                <w:rFonts w:cs="Times New Roman"/>
                <w:szCs w:val="24"/>
              </w:rPr>
              <w:t>F.3</w:t>
            </w:r>
          </w:p>
        </w:tc>
        <w:tc>
          <w:tcPr>
            <w:tcW w:w="2055" w:type="dxa"/>
            <w:tcBorders>
              <w:top w:val="single" w:sz="4" w:space="0" w:color="auto"/>
              <w:left w:val="single" w:sz="4" w:space="0" w:color="auto"/>
              <w:bottom w:val="single" w:sz="4" w:space="0" w:color="auto"/>
              <w:right w:val="single" w:sz="4" w:space="0" w:color="auto"/>
            </w:tcBorders>
            <w:vAlign w:val="center"/>
          </w:tcPr>
          <w:p w14:paraId="4AAE5C5E"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impacturilor cauzate de amenințările viitoare asupra speciei [descriere]</w:t>
            </w:r>
          </w:p>
        </w:tc>
        <w:tc>
          <w:tcPr>
            <w:tcW w:w="6955" w:type="dxa"/>
            <w:tcBorders>
              <w:top w:val="single" w:sz="4" w:space="0" w:color="auto"/>
              <w:left w:val="single" w:sz="4" w:space="0" w:color="auto"/>
              <w:bottom w:val="single" w:sz="4" w:space="0" w:color="auto"/>
              <w:right w:val="single" w:sz="4" w:space="0" w:color="auto"/>
            </w:tcBorders>
          </w:tcPr>
          <w:p w14:paraId="1E1A5F10"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Amenințările se manifestă în toată aria de distribuție a speciei la nivel de sit precum și în habitatele favorabile aflate în vecinătatea limitelor sitului.</w:t>
            </w:r>
          </w:p>
        </w:tc>
      </w:tr>
      <w:tr w:rsidR="00C107DC" w:rsidRPr="00491D10" w14:paraId="4B224482"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2A7A850A" w14:textId="77777777" w:rsidR="00C107DC" w:rsidRPr="00491D10" w:rsidRDefault="00C107DC" w:rsidP="00555AEF">
            <w:pPr>
              <w:pStyle w:val="NoSpacing"/>
              <w:spacing w:line="360" w:lineRule="auto"/>
              <w:rPr>
                <w:rFonts w:cs="Times New Roman"/>
                <w:szCs w:val="24"/>
              </w:rPr>
            </w:pPr>
            <w:r w:rsidRPr="00491D10">
              <w:rPr>
                <w:rFonts w:cs="Times New Roman"/>
                <w:szCs w:val="24"/>
              </w:rPr>
              <w:t>F.4</w:t>
            </w:r>
          </w:p>
        </w:tc>
        <w:tc>
          <w:tcPr>
            <w:tcW w:w="2055" w:type="dxa"/>
            <w:tcBorders>
              <w:top w:val="single" w:sz="4" w:space="0" w:color="auto"/>
              <w:left w:val="single" w:sz="4" w:space="0" w:color="auto"/>
              <w:bottom w:val="single" w:sz="4" w:space="0" w:color="auto"/>
              <w:right w:val="single" w:sz="4" w:space="0" w:color="auto"/>
            </w:tcBorders>
            <w:vAlign w:val="center"/>
          </w:tcPr>
          <w:p w14:paraId="394E8801"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localizată a impacturilor cauzate de amenințările viitoare asupra speciei</w:t>
            </w:r>
          </w:p>
        </w:tc>
        <w:tc>
          <w:tcPr>
            <w:tcW w:w="6955" w:type="dxa"/>
            <w:tcBorders>
              <w:top w:val="single" w:sz="4" w:space="0" w:color="auto"/>
              <w:left w:val="single" w:sz="4" w:space="0" w:color="auto"/>
              <w:bottom w:val="single" w:sz="4" w:space="0" w:color="auto"/>
              <w:right w:val="single" w:sz="4" w:space="0" w:color="auto"/>
            </w:tcBorders>
          </w:tcPr>
          <w:p w14:paraId="14C4711F" w14:textId="77777777" w:rsidR="00C107DC" w:rsidRPr="00491D10" w:rsidRDefault="00C107DC" w:rsidP="00555AEF">
            <w:pPr>
              <w:pStyle w:val="NoSpacing"/>
              <w:spacing w:line="360" w:lineRule="auto"/>
              <w:rPr>
                <w:rFonts w:cs="Times New Roman"/>
                <w:szCs w:val="24"/>
              </w:rPr>
            </w:pPr>
            <w:r w:rsidRPr="00491D10">
              <w:rPr>
                <w:rFonts w:cs="Times New Roman"/>
                <w:szCs w:val="24"/>
              </w:rPr>
              <w:t>B02 Gestionarea pădurii şi plantației</w:t>
            </w:r>
          </w:p>
          <w:p w14:paraId="4F34752C"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ale asupra speciei </w:t>
            </w:r>
          </w:p>
          <w:p w14:paraId="2A7FFAB1" w14:textId="77777777" w:rsidR="00C107DC" w:rsidRPr="00491D10" w:rsidRDefault="00C107DC" w:rsidP="00555AEF">
            <w:pPr>
              <w:pStyle w:val="NoSpacing"/>
              <w:spacing w:line="360" w:lineRule="auto"/>
              <w:rPr>
                <w:rFonts w:cs="Times New Roman"/>
                <w:szCs w:val="24"/>
              </w:rPr>
            </w:pPr>
            <w:r w:rsidRPr="00491D10">
              <w:rPr>
                <w:rFonts w:cs="Times New Roman"/>
                <w:szCs w:val="24"/>
              </w:rPr>
              <w:t>Medie (M) – viabilitatea pe termen lung a speciei, în locul respectiv, este semnificativ afectată</w:t>
            </w:r>
          </w:p>
          <w:p w14:paraId="0AC12CC0" w14:textId="77777777" w:rsidR="00C107DC" w:rsidRPr="00491D10" w:rsidRDefault="00C107DC" w:rsidP="00555AEF">
            <w:pPr>
              <w:pStyle w:val="NoSpacing"/>
              <w:spacing w:line="360" w:lineRule="auto"/>
              <w:rPr>
                <w:rFonts w:cs="Times New Roman"/>
                <w:szCs w:val="24"/>
              </w:rPr>
            </w:pPr>
            <w:r w:rsidRPr="00491D10">
              <w:rPr>
                <w:rFonts w:cs="Times New Roman"/>
                <w:szCs w:val="24"/>
              </w:rPr>
              <w:t>B02.04 Îndepărtarea arborilor uscaţi sau în curs de uscare</w:t>
            </w:r>
          </w:p>
          <w:p w14:paraId="2FDE6A10"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0297B704" w14:textId="77777777" w:rsidR="00C107DC" w:rsidRPr="00491D10" w:rsidRDefault="00C107DC" w:rsidP="00555AEF">
            <w:pPr>
              <w:pStyle w:val="NoSpacing"/>
              <w:spacing w:line="360" w:lineRule="auto"/>
              <w:rPr>
                <w:rFonts w:cs="Times New Roman"/>
                <w:szCs w:val="24"/>
              </w:rPr>
            </w:pPr>
            <w:r w:rsidRPr="00491D10">
              <w:rPr>
                <w:rFonts w:cs="Times New Roman"/>
                <w:szCs w:val="24"/>
              </w:rPr>
              <w:t>Medie (M) – viabilitatea pe termen lung a speciei, în locul respectiv, este semnificativ afectată</w:t>
            </w:r>
          </w:p>
          <w:p w14:paraId="1154C7B5" w14:textId="77777777" w:rsidR="00C107DC" w:rsidRPr="00491D10" w:rsidRDefault="00C107DC" w:rsidP="00555AEF">
            <w:pPr>
              <w:pStyle w:val="NoSpacing"/>
              <w:spacing w:line="360" w:lineRule="auto"/>
              <w:rPr>
                <w:rFonts w:cs="Times New Roman"/>
                <w:szCs w:val="24"/>
              </w:rPr>
            </w:pPr>
            <w:r w:rsidRPr="00491D10">
              <w:rPr>
                <w:rFonts w:cs="Times New Roman"/>
                <w:szCs w:val="24"/>
              </w:rPr>
              <w:t>B07 Alte activităţi silvice decât cele listate mai sus</w:t>
            </w:r>
          </w:p>
          <w:p w14:paraId="7C7E2785"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0EBF1613"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p w14:paraId="53BE9B03"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F05.06 Luarea în scop de colecţionare</w:t>
            </w:r>
          </w:p>
          <w:p w14:paraId="524DA03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localizată a amenințării viitoare asupra speciei </w:t>
            </w:r>
          </w:p>
          <w:p w14:paraId="0707A3C4"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speciei, în locul respectiv, nu este semnificativ afectată</w:t>
            </w:r>
          </w:p>
        </w:tc>
      </w:tr>
      <w:tr w:rsidR="00C107DC" w:rsidRPr="00491D10" w14:paraId="565D6B4A"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7CAB12C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F.5</w:t>
            </w:r>
          </w:p>
        </w:tc>
        <w:tc>
          <w:tcPr>
            <w:tcW w:w="2055" w:type="dxa"/>
            <w:tcBorders>
              <w:top w:val="single" w:sz="4" w:space="0" w:color="auto"/>
              <w:left w:val="single" w:sz="4" w:space="0" w:color="auto"/>
              <w:bottom w:val="single" w:sz="4" w:space="0" w:color="auto"/>
              <w:right w:val="single" w:sz="4" w:space="0" w:color="auto"/>
            </w:tcBorders>
            <w:vAlign w:val="center"/>
          </w:tcPr>
          <w:p w14:paraId="49FD5209"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Confidenţialitate</w:t>
            </w:r>
          </w:p>
        </w:tc>
        <w:tc>
          <w:tcPr>
            <w:tcW w:w="6955" w:type="dxa"/>
            <w:tcBorders>
              <w:top w:val="single" w:sz="4" w:space="0" w:color="auto"/>
              <w:left w:val="single" w:sz="4" w:space="0" w:color="auto"/>
              <w:bottom w:val="single" w:sz="4" w:space="0" w:color="auto"/>
              <w:right w:val="single" w:sz="4" w:space="0" w:color="auto"/>
            </w:tcBorders>
          </w:tcPr>
          <w:p w14:paraId="1640FE03"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4A1CAFC8" w14:textId="77777777" w:rsidTr="00F052BC">
        <w:tc>
          <w:tcPr>
            <w:tcW w:w="795" w:type="dxa"/>
            <w:tcBorders>
              <w:top w:val="single" w:sz="4" w:space="0" w:color="auto"/>
              <w:left w:val="single" w:sz="4" w:space="0" w:color="auto"/>
              <w:bottom w:val="single" w:sz="4" w:space="0" w:color="auto"/>
              <w:right w:val="single" w:sz="4" w:space="0" w:color="auto"/>
            </w:tcBorders>
            <w:vAlign w:val="center"/>
          </w:tcPr>
          <w:p w14:paraId="58E9EA8C" w14:textId="77777777" w:rsidR="00C107DC" w:rsidRPr="00491D10" w:rsidRDefault="00C107DC" w:rsidP="00555AEF">
            <w:pPr>
              <w:pStyle w:val="NoSpacing"/>
              <w:spacing w:line="360" w:lineRule="auto"/>
              <w:rPr>
                <w:rFonts w:cs="Times New Roman"/>
                <w:szCs w:val="24"/>
              </w:rPr>
            </w:pPr>
            <w:r w:rsidRPr="00491D10">
              <w:rPr>
                <w:rFonts w:cs="Times New Roman"/>
                <w:szCs w:val="24"/>
              </w:rPr>
              <w:t>F.6</w:t>
            </w:r>
          </w:p>
        </w:tc>
        <w:tc>
          <w:tcPr>
            <w:tcW w:w="2055" w:type="dxa"/>
            <w:tcBorders>
              <w:top w:val="single" w:sz="4" w:space="0" w:color="auto"/>
              <w:left w:val="single" w:sz="4" w:space="0" w:color="auto"/>
              <w:bottom w:val="single" w:sz="4" w:space="0" w:color="auto"/>
              <w:right w:val="single" w:sz="4" w:space="0" w:color="auto"/>
            </w:tcBorders>
            <w:vAlign w:val="center"/>
          </w:tcPr>
          <w:p w14:paraId="20D7CF95"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6955" w:type="dxa"/>
            <w:tcBorders>
              <w:top w:val="single" w:sz="4" w:space="0" w:color="auto"/>
              <w:left w:val="single" w:sz="4" w:space="0" w:color="auto"/>
              <w:bottom w:val="single" w:sz="4" w:space="0" w:color="auto"/>
              <w:right w:val="single" w:sz="4" w:space="0" w:color="auto"/>
            </w:tcBorders>
          </w:tcPr>
          <w:p w14:paraId="12434EF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Amenințarea este legată de modul de planificare a exploatărilor forestiere. Informațiile din literatura de specialitate indică faptul că lemnul de fag proaspăt tăiat în perioada de reproducere a speciei </w:t>
            </w:r>
            <w:r w:rsidRPr="00491D10">
              <w:rPr>
                <w:rFonts w:cs="Times New Roman"/>
                <w:i/>
                <w:szCs w:val="24"/>
              </w:rPr>
              <w:t>Rosalia alpina</w:t>
            </w:r>
            <w:r w:rsidRPr="00491D10">
              <w:rPr>
                <w:rFonts w:cs="Times New Roman"/>
                <w:szCs w:val="24"/>
              </w:rPr>
              <w:t xml:space="preserve"> este atrăgător pentru femele, care-l caută pentru depunerea pontei. Tăierea lemnului în perioada de reproducere şi depozitarea acestuia pe toată această perioadă, apoi ridicarea şi procesarea ulterioară (cherestea, ca lemn de foc, etc) conduce la afectarea populaţiei locale prin distrugerea stadiilor imature care se dezvoltă în el şi posibil şi a adulţilor prin acţiune mecanică.</w:t>
            </w:r>
          </w:p>
          <w:p w14:paraId="3B39FACE"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Literatura de specialitate arată că femelele de </w:t>
            </w:r>
            <w:r w:rsidRPr="00491D10">
              <w:rPr>
                <w:rFonts w:cs="Times New Roman"/>
                <w:i/>
                <w:szCs w:val="24"/>
              </w:rPr>
              <w:t>Rosalia alpina</w:t>
            </w:r>
            <w:r w:rsidRPr="00491D10">
              <w:rPr>
                <w:rFonts w:cs="Times New Roman"/>
                <w:szCs w:val="24"/>
              </w:rPr>
              <w:t xml:space="preserve"> preferă arbori bătrâni atacaţi sau parţial uscaţi de fag. Colectarea lemnului uscat şi parţial uscat din pădure în perioada mai-iulie (arbori pe picior deperisanţi, crengi căzute, etc.) poate conduce la afectarea locală a speciei prin eliminarea nişelor de reproducere sau ulterior prin distrugerea stadiilor imature care se dezvolta în materialul lemnos prelevat.</w:t>
            </w:r>
          </w:p>
          <w:p w14:paraId="3A5781D6" w14:textId="77777777" w:rsidR="00C107DC" w:rsidRPr="00491D10" w:rsidRDefault="00C107DC" w:rsidP="00555AEF">
            <w:pPr>
              <w:pStyle w:val="NoSpacing"/>
              <w:spacing w:line="360" w:lineRule="auto"/>
              <w:rPr>
                <w:rFonts w:cs="Times New Roman"/>
                <w:szCs w:val="24"/>
              </w:rPr>
            </w:pPr>
            <w:r w:rsidRPr="00491D10">
              <w:rPr>
                <w:rFonts w:cs="Times New Roman"/>
                <w:szCs w:val="24"/>
              </w:rPr>
              <w:t>Îndepărtarea arborilor uscaţi sau în curs de uscare se produce în apropierea zonelor locuite de la marginea sitului, fiind realizată de către localnici pentru uz gospodăresc.</w:t>
            </w:r>
          </w:p>
        </w:tc>
      </w:tr>
    </w:tbl>
    <w:p w14:paraId="4990589B" w14:textId="77777777" w:rsidR="00C107DC" w:rsidRPr="00491D10" w:rsidRDefault="00C107DC" w:rsidP="00555AEF">
      <w:pPr>
        <w:pStyle w:val="NoSpacing"/>
        <w:spacing w:line="360" w:lineRule="auto"/>
        <w:rPr>
          <w:rFonts w:cs="Times New Roman"/>
          <w:szCs w:val="24"/>
        </w:rPr>
      </w:pPr>
    </w:p>
    <w:p w14:paraId="41A4210E" w14:textId="77777777" w:rsidR="00C107DC" w:rsidRPr="00491D10" w:rsidRDefault="00C107DC" w:rsidP="00555AEF">
      <w:pPr>
        <w:pStyle w:val="NoSpacing"/>
        <w:spacing w:line="360" w:lineRule="auto"/>
        <w:rPr>
          <w:rFonts w:cs="Times New Roman"/>
          <w:szCs w:val="24"/>
        </w:rPr>
      </w:pPr>
    </w:p>
    <w:p w14:paraId="5094DB65" w14:textId="77777777" w:rsidR="00F46E2F" w:rsidRPr="00491D10" w:rsidRDefault="00F46E2F" w:rsidP="00555AEF">
      <w:pPr>
        <w:pStyle w:val="NoSpacing"/>
        <w:spacing w:line="360" w:lineRule="auto"/>
        <w:rPr>
          <w:rFonts w:cs="Times New Roman"/>
          <w:szCs w:val="24"/>
        </w:rPr>
      </w:pPr>
    </w:p>
    <w:p w14:paraId="79B18C34" w14:textId="77777777" w:rsidR="00F46E2F" w:rsidRPr="00491D10" w:rsidRDefault="00F46E2F" w:rsidP="00555AEF">
      <w:pPr>
        <w:pStyle w:val="NoSpacing"/>
        <w:spacing w:line="360" w:lineRule="auto"/>
        <w:rPr>
          <w:rFonts w:cs="Times New Roman"/>
          <w:szCs w:val="24"/>
        </w:rPr>
      </w:pPr>
    </w:p>
    <w:p w14:paraId="2B5C90EA" w14:textId="77777777" w:rsidR="00F46E2F" w:rsidRPr="00491D10" w:rsidRDefault="00F46E2F" w:rsidP="00555AEF">
      <w:pPr>
        <w:pStyle w:val="NoSpacing"/>
        <w:spacing w:line="360" w:lineRule="auto"/>
        <w:rPr>
          <w:rFonts w:cs="Times New Roman"/>
          <w:szCs w:val="24"/>
        </w:rPr>
      </w:pPr>
    </w:p>
    <w:p w14:paraId="19303BC0" w14:textId="77777777" w:rsidR="00C107DC" w:rsidRPr="00491D10" w:rsidRDefault="00C107DC" w:rsidP="00555AEF">
      <w:pPr>
        <w:keepNext/>
        <w:spacing w:after="0" w:line="360" w:lineRule="auto"/>
        <w:ind w:left="720"/>
        <w:outlineLvl w:val="1"/>
        <w:rPr>
          <w:rFonts w:cs="Times New Roman"/>
          <w:b/>
          <w:bCs/>
          <w:iCs/>
          <w:szCs w:val="24"/>
        </w:rPr>
      </w:pPr>
      <w:bookmarkStart w:id="113" w:name="_Toc329095581"/>
      <w:bookmarkStart w:id="114" w:name="_Toc331437333"/>
      <w:bookmarkStart w:id="115" w:name="_Toc508621141"/>
      <w:bookmarkStart w:id="116" w:name="_Toc87426429"/>
      <w:bookmarkStart w:id="117" w:name="_Toc4934"/>
      <w:bookmarkStart w:id="118" w:name="_Toc31184"/>
      <w:bookmarkStart w:id="119" w:name="_Toc26543"/>
      <w:bookmarkStart w:id="120" w:name="_Toc32747"/>
      <w:r w:rsidRPr="00491D10">
        <w:rPr>
          <w:rFonts w:cs="Times New Roman"/>
          <w:b/>
          <w:bCs/>
          <w:iCs/>
          <w:szCs w:val="24"/>
        </w:rPr>
        <w:lastRenderedPageBreak/>
        <w:t>5.4. Evaluarea impacturilor asupra tipurilor de habitate</w:t>
      </w:r>
      <w:bookmarkEnd w:id="113"/>
      <w:bookmarkEnd w:id="114"/>
      <w:bookmarkEnd w:id="115"/>
      <w:bookmarkEnd w:id="116"/>
    </w:p>
    <w:p w14:paraId="6A70E6F3" w14:textId="77777777" w:rsidR="00C107DC" w:rsidRPr="00491D10" w:rsidRDefault="00C107DC" w:rsidP="00555AEF">
      <w:pPr>
        <w:keepNext/>
        <w:spacing w:after="0" w:line="360" w:lineRule="auto"/>
        <w:ind w:left="720"/>
        <w:outlineLvl w:val="2"/>
        <w:rPr>
          <w:rFonts w:eastAsia="Times New Roman" w:cs="Times New Roman"/>
          <w:b/>
          <w:bCs/>
          <w:szCs w:val="24"/>
        </w:rPr>
      </w:pPr>
      <w:bookmarkStart w:id="121" w:name="_Toc508621142"/>
      <w:bookmarkStart w:id="122" w:name="_Toc87426430"/>
      <w:r w:rsidRPr="00491D10">
        <w:rPr>
          <w:rFonts w:eastAsia="Times New Roman" w:cs="Times New Roman"/>
          <w:b/>
          <w:bCs/>
          <w:szCs w:val="24"/>
        </w:rPr>
        <w:t>5.4.1. Evaluarea impacturilor cauzate de presiunile actuale asupra tipurilor de habitate</w:t>
      </w:r>
      <w:bookmarkEnd w:id="121"/>
      <w:bookmarkEnd w:id="122"/>
      <w:r w:rsidRPr="00491D10">
        <w:rPr>
          <w:rFonts w:eastAsia="Times New Roman" w:cs="Times New Roman"/>
          <w:b/>
          <w:bCs/>
          <w:szCs w:val="24"/>
        </w:rPr>
        <w:t xml:space="preserve">  </w:t>
      </w:r>
    </w:p>
    <w:p w14:paraId="0858ECF2" w14:textId="77777777" w:rsidR="00C107DC" w:rsidRPr="00491D10" w:rsidRDefault="00C107DC" w:rsidP="00555AEF">
      <w:pPr>
        <w:pStyle w:val="NoSpacing"/>
        <w:spacing w:line="360" w:lineRule="auto"/>
        <w:rPr>
          <w:rFonts w:cs="Times New Roman"/>
          <w:b/>
          <w:szCs w:val="24"/>
        </w:rPr>
      </w:pPr>
    </w:p>
    <w:p w14:paraId="5686AC45" w14:textId="77777777" w:rsidR="00C107DC" w:rsidRPr="00491D10" w:rsidRDefault="00C107DC" w:rsidP="00622A80">
      <w:pPr>
        <w:spacing w:after="0" w:line="240" w:lineRule="auto"/>
        <w:contextualSpacing/>
        <w:jc w:val="center"/>
        <w:rPr>
          <w:rFonts w:cs="Times New Roman"/>
          <w:b/>
          <w:szCs w:val="24"/>
        </w:rPr>
      </w:pPr>
      <w:r w:rsidRPr="00491D10">
        <w:rPr>
          <w:rFonts w:cs="Times New Roman"/>
          <w:b/>
          <w:szCs w:val="24"/>
        </w:rPr>
        <w:t xml:space="preserve">Tabelul </w:t>
      </w:r>
      <w:r w:rsidR="00444348" w:rsidRPr="00491D10">
        <w:rPr>
          <w:rFonts w:cs="Times New Roman"/>
          <w:b/>
          <w:szCs w:val="24"/>
        </w:rPr>
        <w:t>61</w:t>
      </w:r>
      <w:r w:rsidRPr="00491D10">
        <w:rPr>
          <w:rFonts w:cs="Times New Roman"/>
          <w:b/>
          <w:szCs w:val="24"/>
        </w:rPr>
        <w:t>G Evaluarea impacturilor cauzate de presiunile actuale asupra tipurilor de habitate</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7"/>
        <w:gridCol w:w="3302"/>
        <w:gridCol w:w="5249"/>
      </w:tblGrid>
      <w:tr w:rsidR="00C107DC" w:rsidRPr="00491D10" w14:paraId="7F4A1348" w14:textId="77777777" w:rsidTr="00F052BC">
        <w:trPr>
          <w:tblHeader/>
        </w:trPr>
        <w:tc>
          <w:tcPr>
            <w:tcW w:w="917" w:type="dxa"/>
          </w:tcPr>
          <w:p w14:paraId="078BC14A"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Cod</w:t>
            </w:r>
          </w:p>
        </w:tc>
        <w:tc>
          <w:tcPr>
            <w:tcW w:w="3302" w:type="dxa"/>
          </w:tcPr>
          <w:p w14:paraId="1782EEC7"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Parametru</w:t>
            </w:r>
          </w:p>
        </w:tc>
        <w:tc>
          <w:tcPr>
            <w:tcW w:w="5249" w:type="dxa"/>
          </w:tcPr>
          <w:p w14:paraId="150F194B"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Descriere</w:t>
            </w:r>
          </w:p>
        </w:tc>
      </w:tr>
      <w:tr w:rsidR="00C107DC" w:rsidRPr="00491D10" w14:paraId="5DAF1969" w14:textId="77777777" w:rsidTr="00F052BC">
        <w:tc>
          <w:tcPr>
            <w:tcW w:w="917" w:type="dxa"/>
          </w:tcPr>
          <w:p w14:paraId="57D2A478"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3302" w:type="dxa"/>
          </w:tcPr>
          <w:p w14:paraId="46FC7E6A"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5F8A74C9"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şi căi ferate</w:t>
            </w:r>
          </w:p>
        </w:tc>
      </w:tr>
      <w:tr w:rsidR="00C107DC" w:rsidRPr="00491D10" w14:paraId="0980AF56" w14:textId="77777777" w:rsidTr="00F052BC">
        <w:tc>
          <w:tcPr>
            <w:tcW w:w="917" w:type="dxa"/>
          </w:tcPr>
          <w:p w14:paraId="216EBB8B"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301D9AA4"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7AC24291" w14:textId="77777777" w:rsidR="00C107DC" w:rsidRPr="00491D10" w:rsidRDefault="00C107DC" w:rsidP="00FA3BDE">
            <w:pPr>
              <w:pStyle w:val="NoSpacing"/>
              <w:spacing w:line="360" w:lineRule="auto"/>
              <w:rPr>
                <w:rFonts w:cs="Times New Roman"/>
                <w:bCs/>
                <w:kern w:val="36"/>
                <w:szCs w:val="24"/>
              </w:rPr>
            </w:pPr>
            <w:r w:rsidRPr="00491D10">
              <w:rPr>
                <w:rFonts w:cs="Times New Roman"/>
                <w:szCs w:val="24"/>
              </w:rPr>
              <w:t xml:space="preserve">Habitat de interes </w:t>
            </w:r>
            <w:r w:rsidR="00432321" w:rsidRPr="00491D10">
              <w:rPr>
                <w:rFonts w:cs="Times New Roman"/>
                <w:szCs w:val="24"/>
              </w:rPr>
              <w:t>European</w:t>
            </w:r>
          </w:p>
        </w:tc>
      </w:tr>
      <w:tr w:rsidR="00C107DC" w:rsidRPr="00491D10" w14:paraId="79BB2024" w14:textId="77777777" w:rsidTr="00F052BC">
        <w:tc>
          <w:tcPr>
            <w:tcW w:w="917" w:type="dxa"/>
          </w:tcPr>
          <w:p w14:paraId="28D3370F"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49F3F27F"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2EAAC6E2"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689C9049" w14:textId="77777777" w:rsidR="00C107DC" w:rsidRPr="00491D10" w:rsidRDefault="00CC109E" w:rsidP="00555AEF">
            <w:pPr>
              <w:pStyle w:val="NoSpacing"/>
              <w:spacing w:line="360" w:lineRule="auto"/>
              <w:rPr>
                <w:rFonts w:cs="Times New Roman"/>
                <w:color w:val="000000"/>
                <w:szCs w:val="24"/>
              </w:rPr>
            </w:pPr>
            <w:r w:rsidRPr="00491D10">
              <w:rPr>
                <w:rFonts w:cs="Times New Roman"/>
                <w:color w:val="000000"/>
                <w:szCs w:val="24"/>
              </w:rPr>
              <w:t>6520 Pajiș</w:t>
            </w:r>
            <w:r w:rsidR="00C107DC" w:rsidRPr="00491D10">
              <w:rPr>
                <w:rFonts w:cs="Times New Roman"/>
                <w:color w:val="000000"/>
                <w:szCs w:val="24"/>
              </w:rPr>
              <w:t>ti montane</w:t>
            </w:r>
          </w:p>
          <w:p w14:paraId="59582599"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3849A5" w:rsidRPr="00491D10">
              <w:rPr>
                <w:rFonts w:cs="Times New Roman"/>
                <w:color w:val="000000"/>
                <w:szCs w:val="24"/>
              </w:rPr>
              <w:t>ţi, grohotişuri şi ravene</w:t>
            </w:r>
          </w:p>
          <w:p w14:paraId="25A739B2"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1B5D36B6"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62089DCF"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7F9B0927" w14:textId="77777777" w:rsidR="00144010" w:rsidRPr="00491D10" w:rsidRDefault="00144010"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71CE0CCC" w14:textId="77777777" w:rsidTr="00F052BC">
        <w:tc>
          <w:tcPr>
            <w:tcW w:w="917" w:type="dxa"/>
          </w:tcPr>
          <w:p w14:paraId="1ACCF267" w14:textId="77777777" w:rsidR="00C107DC" w:rsidRPr="00491D10" w:rsidRDefault="00C107DC" w:rsidP="00555AEF">
            <w:pPr>
              <w:pStyle w:val="NoSpacing"/>
              <w:spacing w:line="360" w:lineRule="auto"/>
              <w:rPr>
                <w:rFonts w:cs="Times New Roman"/>
                <w:szCs w:val="24"/>
              </w:rPr>
            </w:pPr>
            <w:r w:rsidRPr="00491D10">
              <w:rPr>
                <w:rFonts w:cs="Times New Roman"/>
                <w:szCs w:val="24"/>
              </w:rPr>
              <w:t>G.3.</w:t>
            </w:r>
          </w:p>
        </w:tc>
        <w:tc>
          <w:tcPr>
            <w:tcW w:w="3302" w:type="dxa"/>
          </w:tcPr>
          <w:p w14:paraId="437C0D7E"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091E7DD5" w14:textId="77777777" w:rsidR="00C107DC" w:rsidRPr="00491D10" w:rsidRDefault="00C107DC" w:rsidP="00555AEF">
            <w:pPr>
              <w:pStyle w:val="NoSpacing"/>
              <w:spacing w:line="360" w:lineRule="auto"/>
              <w:rPr>
                <w:rFonts w:cs="Times New Roman"/>
                <w:szCs w:val="24"/>
              </w:rPr>
            </w:pPr>
            <w:r w:rsidRPr="00491D10">
              <w:rPr>
                <w:rFonts w:cs="Times New Roman"/>
                <w:szCs w:val="24"/>
              </w:rPr>
              <w:t>H</w:t>
            </w:r>
            <w:r w:rsidR="00C01078" w:rsidRPr="00491D10">
              <w:rPr>
                <w:rFonts w:cs="Times New Roman"/>
                <w:szCs w:val="24"/>
              </w:rPr>
              <w:t>ă</w:t>
            </w:r>
            <w:r w:rsidRPr="00491D10">
              <w:rPr>
                <w:rFonts w:cs="Times New Roman"/>
                <w:szCs w:val="24"/>
              </w:rPr>
              <w:t>r</w:t>
            </w:r>
            <w:r w:rsidR="00C01078" w:rsidRPr="00491D10">
              <w:rPr>
                <w:rFonts w:cs="Times New Roman"/>
                <w:szCs w:val="24"/>
              </w:rPr>
              <w:t>țile</w:t>
            </w:r>
            <w:r w:rsidRPr="00491D10">
              <w:rPr>
                <w:rFonts w:cs="Times New Roman"/>
                <w:szCs w:val="24"/>
              </w:rPr>
              <w:t xml:space="preserve"> cu localizarea presiunii actuale asupra tipului de habitat</w:t>
            </w:r>
            <w:r w:rsidR="00546B73" w:rsidRPr="00491D10">
              <w:rPr>
                <w:rFonts w:cs="Times New Roman"/>
                <w:szCs w:val="24"/>
              </w:rPr>
              <w:t xml:space="preserve"> se regăse</w:t>
            </w:r>
            <w:r w:rsidR="00C01078" w:rsidRPr="00491D10">
              <w:rPr>
                <w:rFonts w:cs="Times New Roman"/>
                <w:szCs w:val="24"/>
              </w:rPr>
              <w:t>sc</w:t>
            </w:r>
            <w:r w:rsidR="00546B73" w:rsidRPr="00491D10">
              <w:rPr>
                <w:rFonts w:cs="Times New Roman"/>
                <w:szCs w:val="24"/>
              </w:rPr>
              <w:t xml:space="preserve"> în anex</w:t>
            </w:r>
            <w:r w:rsidR="00C01078" w:rsidRPr="00491D10">
              <w:rPr>
                <w:rFonts w:cs="Times New Roman"/>
                <w:szCs w:val="24"/>
              </w:rPr>
              <w:t>ele</w:t>
            </w:r>
            <w:r w:rsidR="00546B73" w:rsidRPr="00491D10">
              <w:rPr>
                <w:rFonts w:cs="Times New Roman"/>
                <w:szCs w:val="24"/>
              </w:rPr>
              <w:t xml:space="preserve"> 3.124</w:t>
            </w:r>
            <w:r w:rsidR="00C01078" w:rsidRPr="00491D10">
              <w:rPr>
                <w:rFonts w:cs="Times New Roman"/>
                <w:szCs w:val="24"/>
              </w:rPr>
              <w:t xml:space="preserve">, </w:t>
            </w:r>
            <w:r w:rsidR="00814966" w:rsidRPr="00491D10">
              <w:rPr>
                <w:rFonts w:cs="Times New Roman"/>
                <w:szCs w:val="24"/>
              </w:rPr>
              <w:t>3.125, 3.126, 3.127, 3.129, 3.130</w:t>
            </w:r>
          </w:p>
        </w:tc>
      </w:tr>
      <w:tr w:rsidR="00C107DC" w:rsidRPr="00491D10" w14:paraId="15095BD9" w14:textId="77777777" w:rsidTr="00F052BC">
        <w:tc>
          <w:tcPr>
            <w:tcW w:w="917" w:type="dxa"/>
          </w:tcPr>
          <w:p w14:paraId="08CDE5B3"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5DF1B39B"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1C842843"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și zonele de pajiști montane.</w:t>
            </w:r>
          </w:p>
        </w:tc>
      </w:tr>
      <w:tr w:rsidR="00C107DC" w:rsidRPr="00491D10" w14:paraId="5F54BBCF" w14:textId="77777777" w:rsidTr="00F052BC">
        <w:tc>
          <w:tcPr>
            <w:tcW w:w="917" w:type="dxa"/>
          </w:tcPr>
          <w:p w14:paraId="23154E94"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037446D5"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1ECDFC4C"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0B20ED95" w14:textId="77777777" w:rsidTr="00F052BC">
        <w:tc>
          <w:tcPr>
            <w:tcW w:w="917" w:type="dxa"/>
          </w:tcPr>
          <w:p w14:paraId="50B5E9FC"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6DDE5710"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05BEFDF2"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1D87CD49" w14:textId="77777777" w:rsidTr="00F052BC">
        <w:tc>
          <w:tcPr>
            <w:tcW w:w="917" w:type="dxa"/>
          </w:tcPr>
          <w:p w14:paraId="0947173E"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07535C26"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2402E13E"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Situl este puțin afectat de rețeaua de drumuri. Drumurile de acces urmăresc văile dintre versanții zonei (V. Văratec/ DJ 109U și V. Izorul Alb, V. Tocila, V. Cizma) și sunt amenajate pentru principala lor funcțiune - acces la zona forestieră, </w:t>
            </w:r>
            <w:r w:rsidRPr="00491D10">
              <w:rPr>
                <w:rFonts w:cs="Times New Roman"/>
                <w:szCs w:val="24"/>
              </w:rPr>
              <w:lastRenderedPageBreak/>
              <w:t>ceea ce le face să aibă un trafic scăzut, cu viteze reduse, iar efectele de fragmentare, barieră și izolare sunt neglijabile în condițiile în care nu au facilitat deocamdată, dezvoltarea de construcții sau activități antropice susținute.</w:t>
            </w:r>
            <w:r w:rsidRPr="00491D10">
              <w:rPr>
                <w:rFonts w:cs="Times New Roman"/>
                <w:i/>
                <w:szCs w:val="24"/>
              </w:rPr>
              <w:t xml:space="preserve"> </w:t>
            </w:r>
            <w:r w:rsidRPr="00491D10">
              <w:rPr>
                <w:rFonts w:cs="Times New Roman"/>
                <w:szCs w:val="24"/>
              </w:rPr>
              <w:t>Zona este străbătută de poteci create de locuitorii zonei sau de muncitorii silvici, ele fiind străbătute în cel mai bun caz sezonier. Traseele turistice marcate nefiind refăcute sunt strabătute doar de turiști experimentați a căror prezență este neglijabilă.</w:t>
            </w:r>
          </w:p>
        </w:tc>
      </w:tr>
      <w:tr w:rsidR="00C107DC" w:rsidRPr="00491D10" w14:paraId="09B11F9B" w14:textId="77777777" w:rsidTr="00F052BC">
        <w:tc>
          <w:tcPr>
            <w:tcW w:w="917" w:type="dxa"/>
          </w:tcPr>
          <w:p w14:paraId="7DDB211D"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3302" w:type="dxa"/>
          </w:tcPr>
          <w:p w14:paraId="5A924D3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Presiune actuală </w:t>
            </w:r>
          </w:p>
        </w:tc>
        <w:tc>
          <w:tcPr>
            <w:tcW w:w="5249" w:type="dxa"/>
          </w:tcPr>
          <w:p w14:paraId="39A85427" w14:textId="77777777" w:rsidR="00C107DC" w:rsidRPr="00491D10" w:rsidRDefault="00C107DC" w:rsidP="00765C24">
            <w:pPr>
              <w:pStyle w:val="NoSpacing"/>
              <w:spacing w:line="360" w:lineRule="auto"/>
              <w:rPr>
                <w:rFonts w:cs="Times New Roman"/>
                <w:szCs w:val="24"/>
              </w:rPr>
            </w:pPr>
            <w:r w:rsidRPr="00491D10">
              <w:rPr>
                <w:rFonts w:cs="Times New Roman"/>
                <w:szCs w:val="24"/>
              </w:rPr>
              <w:t xml:space="preserve">B02.02 - Curățarea pădurii </w:t>
            </w:r>
          </w:p>
        </w:tc>
      </w:tr>
      <w:tr w:rsidR="00C107DC" w:rsidRPr="00491D10" w14:paraId="0A2668BF" w14:textId="77777777" w:rsidTr="00F052BC">
        <w:tc>
          <w:tcPr>
            <w:tcW w:w="917" w:type="dxa"/>
          </w:tcPr>
          <w:p w14:paraId="6B164311"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5017C123"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3A592D2A" w14:textId="77777777" w:rsidR="00C107DC" w:rsidRPr="00491D10" w:rsidRDefault="00C107DC" w:rsidP="00FA3BDE">
            <w:pPr>
              <w:pStyle w:val="NoSpacing"/>
              <w:spacing w:line="360" w:lineRule="auto"/>
              <w:rPr>
                <w:rFonts w:cs="Times New Roman"/>
                <w:szCs w:val="24"/>
              </w:rPr>
            </w:pPr>
            <w:r w:rsidRPr="00491D10">
              <w:rPr>
                <w:rFonts w:cs="Times New Roman"/>
                <w:szCs w:val="24"/>
              </w:rPr>
              <w:t xml:space="preserve">Habitat de interes </w:t>
            </w:r>
            <w:r w:rsidR="00AA495D" w:rsidRPr="00491D10">
              <w:rPr>
                <w:rFonts w:cs="Times New Roman"/>
                <w:szCs w:val="24"/>
              </w:rPr>
              <w:t>European</w:t>
            </w:r>
          </w:p>
        </w:tc>
      </w:tr>
      <w:tr w:rsidR="00C107DC" w:rsidRPr="00491D10" w14:paraId="0D0EB960" w14:textId="77777777" w:rsidTr="00F052BC">
        <w:tc>
          <w:tcPr>
            <w:tcW w:w="917" w:type="dxa"/>
          </w:tcPr>
          <w:p w14:paraId="7E8D1B9C"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066920AB"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0A16F04E"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2D0D8BF2"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7BBE91CF"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58ECBCAA" w14:textId="77777777" w:rsidR="006B69CB" w:rsidRPr="00491D10" w:rsidRDefault="006B69CB" w:rsidP="00555AEF">
            <w:pPr>
              <w:pStyle w:val="NoSpacing"/>
              <w:spacing w:line="360" w:lineRule="auto"/>
              <w:rPr>
                <w:rFonts w:cs="Times New Roman"/>
                <w:color w:val="000000"/>
                <w:szCs w:val="24"/>
              </w:rPr>
            </w:pPr>
            <w:r w:rsidRPr="00491D10">
              <w:rPr>
                <w:rFonts w:cs="Times New Roman"/>
                <w:color w:val="000000"/>
                <w:szCs w:val="24"/>
              </w:rPr>
              <w:t>9110 - Paduri de fag de tip Luzulo-Fagetum</w:t>
            </w:r>
          </w:p>
        </w:tc>
      </w:tr>
      <w:tr w:rsidR="00C107DC" w:rsidRPr="00491D10" w14:paraId="2B3C908B" w14:textId="77777777" w:rsidTr="00F052BC">
        <w:tc>
          <w:tcPr>
            <w:tcW w:w="917" w:type="dxa"/>
          </w:tcPr>
          <w:p w14:paraId="08EA55C5" w14:textId="77777777" w:rsidR="00C107DC" w:rsidRPr="00491D10" w:rsidRDefault="00C107DC" w:rsidP="00555AEF">
            <w:pPr>
              <w:pStyle w:val="NoSpacing"/>
              <w:spacing w:line="360" w:lineRule="auto"/>
              <w:rPr>
                <w:rFonts w:cs="Times New Roman"/>
                <w:szCs w:val="24"/>
              </w:rPr>
            </w:pPr>
            <w:r w:rsidRPr="00491D10">
              <w:rPr>
                <w:rFonts w:cs="Times New Roman"/>
                <w:szCs w:val="24"/>
              </w:rPr>
              <w:t>G.3.</w:t>
            </w:r>
          </w:p>
        </w:tc>
        <w:tc>
          <w:tcPr>
            <w:tcW w:w="3302" w:type="dxa"/>
          </w:tcPr>
          <w:p w14:paraId="20E91B65"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29CCA757" w14:textId="77777777" w:rsidR="00C107DC" w:rsidRPr="00491D10" w:rsidRDefault="00814966"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3.125, 3.126, 3.130.</w:t>
            </w:r>
          </w:p>
        </w:tc>
      </w:tr>
      <w:tr w:rsidR="00C107DC" w:rsidRPr="00491D10" w14:paraId="3AEC061A" w14:textId="77777777" w:rsidTr="00F052BC">
        <w:tc>
          <w:tcPr>
            <w:tcW w:w="917" w:type="dxa"/>
          </w:tcPr>
          <w:p w14:paraId="4D81F977"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0E4C2353"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19F3D982"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351BAC76" w14:textId="77777777" w:rsidTr="00F052BC">
        <w:tc>
          <w:tcPr>
            <w:tcW w:w="917" w:type="dxa"/>
          </w:tcPr>
          <w:p w14:paraId="0BB2DDED"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67F895B3"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4693F49B"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40C9C93C" w14:textId="77777777" w:rsidTr="00F052BC">
        <w:tc>
          <w:tcPr>
            <w:tcW w:w="917" w:type="dxa"/>
          </w:tcPr>
          <w:p w14:paraId="01B3EFA8"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6EFDA9C4"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1466A4B7"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4F37BFC0" w14:textId="77777777" w:rsidTr="00F052BC">
        <w:tc>
          <w:tcPr>
            <w:tcW w:w="917" w:type="dxa"/>
          </w:tcPr>
          <w:p w14:paraId="1839EAF3"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00F73231"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264D20F9" w14:textId="77777777" w:rsidR="00C107DC" w:rsidRPr="00491D10" w:rsidRDefault="00C107DC" w:rsidP="00555AEF">
            <w:pPr>
              <w:pStyle w:val="NoSpacing"/>
              <w:spacing w:line="360" w:lineRule="auto"/>
              <w:rPr>
                <w:rFonts w:cs="Times New Roman"/>
                <w:szCs w:val="24"/>
              </w:rPr>
            </w:pPr>
            <w:r w:rsidRPr="00491D10">
              <w:rPr>
                <w:rFonts w:cs="Times New Roman"/>
                <w:szCs w:val="24"/>
              </w:rPr>
              <w:t>Localnicii adună crengi căzute pentru a le folosi ca lemn de foc.</w:t>
            </w:r>
          </w:p>
          <w:p w14:paraId="77F6B983" w14:textId="77777777" w:rsidR="00C107DC" w:rsidRPr="00491D10" w:rsidRDefault="00C107DC" w:rsidP="00765C24">
            <w:pPr>
              <w:pStyle w:val="NoSpacing"/>
              <w:spacing w:line="360" w:lineRule="auto"/>
              <w:rPr>
                <w:rFonts w:cs="Times New Roman"/>
                <w:szCs w:val="24"/>
              </w:rPr>
            </w:pPr>
            <w:r w:rsidRPr="00491D10">
              <w:rPr>
                <w:rFonts w:cs="Times New Roman"/>
                <w:szCs w:val="24"/>
              </w:rPr>
              <w:t xml:space="preserve">Managementul pădurilor virgine are în vedere păstrarea integrală a lemnului mort </w:t>
            </w:r>
            <w:r w:rsidR="00F65E31" w:rsidRPr="00491D10">
              <w:rPr>
                <w:rFonts w:cs="Times New Roman"/>
                <w:szCs w:val="24"/>
              </w:rPr>
              <w:t>î</w:t>
            </w:r>
            <w:r w:rsidRPr="00491D10">
              <w:rPr>
                <w:rFonts w:cs="Times New Roman"/>
                <w:szCs w:val="24"/>
              </w:rPr>
              <w:t>n sit fără ca acesta să fie extras.</w:t>
            </w:r>
          </w:p>
        </w:tc>
      </w:tr>
      <w:tr w:rsidR="00C107DC" w:rsidRPr="00491D10" w14:paraId="56A9CD90" w14:textId="77777777" w:rsidTr="00F052BC">
        <w:tc>
          <w:tcPr>
            <w:tcW w:w="917" w:type="dxa"/>
          </w:tcPr>
          <w:p w14:paraId="28C4133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3302" w:type="dxa"/>
          </w:tcPr>
          <w:p w14:paraId="05224FD2"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105CE42A" w14:textId="77777777" w:rsidR="00C107DC" w:rsidRPr="00491D10" w:rsidRDefault="00C107DC" w:rsidP="00555AEF">
            <w:pPr>
              <w:pStyle w:val="NoSpacing"/>
              <w:spacing w:line="360" w:lineRule="auto"/>
              <w:rPr>
                <w:rFonts w:cs="Times New Roman"/>
                <w:szCs w:val="24"/>
              </w:rPr>
            </w:pPr>
            <w:r w:rsidRPr="00491D10">
              <w:rPr>
                <w:rFonts w:cs="Times New Roman"/>
                <w:szCs w:val="24"/>
              </w:rPr>
              <w:t>B02.04 Îndepărtarea arborilor uscați sau în curs de uscare</w:t>
            </w:r>
          </w:p>
        </w:tc>
      </w:tr>
      <w:tr w:rsidR="00C107DC" w:rsidRPr="00491D10" w14:paraId="40E8F1CC" w14:textId="77777777" w:rsidTr="00F052BC">
        <w:tc>
          <w:tcPr>
            <w:tcW w:w="917" w:type="dxa"/>
          </w:tcPr>
          <w:p w14:paraId="4B3FF0E4"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6F094406"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51839B48" w14:textId="77777777" w:rsidR="00C107DC" w:rsidRPr="00491D10" w:rsidRDefault="00C107DC" w:rsidP="00FA3BDE">
            <w:pPr>
              <w:pStyle w:val="NoSpacing"/>
              <w:spacing w:line="360" w:lineRule="auto"/>
              <w:rPr>
                <w:rFonts w:cs="Times New Roman"/>
                <w:bCs/>
                <w:kern w:val="36"/>
                <w:szCs w:val="24"/>
              </w:rPr>
            </w:pPr>
            <w:r w:rsidRPr="00491D10">
              <w:rPr>
                <w:rFonts w:cs="Times New Roman"/>
                <w:szCs w:val="24"/>
              </w:rPr>
              <w:t xml:space="preserve">Habitat de interes </w:t>
            </w:r>
            <w:r w:rsidR="00F65E31" w:rsidRPr="00491D10">
              <w:rPr>
                <w:rFonts w:cs="Times New Roman"/>
                <w:szCs w:val="24"/>
              </w:rPr>
              <w:t>European</w:t>
            </w:r>
          </w:p>
        </w:tc>
      </w:tr>
      <w:tr w:rsidR="00C107DC" w:rsidRPr="00491D10" w14:paraId="38097254" w14:textId="77777777" w:rsidTr="00F052BC">
        <w:tc>
          <w:tcPr>
            <w:tcW w:w="917" w:type="dxa"/>
          </w:tcPr>
          <w:p w14:paraId="4390F461"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2AFBFBD7"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1FF92F57"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3599D3FA"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w:t>
            </w:r>
            <w:r w:rsidR="00F65E31" w:rsidRPr="00491D10">
              <w:rPr>
                <w:rFonts w:cs="Times New Roman"/>
                <w:color w:val="000000"/>
                <w:szCs w:val="24"/>
              </w:rPr>
              <w:t>ș</w:t>
            </w:r>
            <w:r w:rsidRPr="00491D10">
              <w:rPr>
                <w:rFonts w:cs="Times New Roman"/>
                <w:color w:val="000000"/>
                <w:szCs w:val="24"/>
              </w:rPr>
              <w:t>ti montane</w:t>
            </w:r>
          </w:p>
          <w:p w14:paraId="69660093"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w:t>
            </w:r>
            <w:r w:rsidR="003849A5" w:rsidRPr="00491D10">
              <w:rPr>
                <w:rFonts w:cs="Times New Roman"/>
                <w:color w:val="000000"/>
                <w:szCs w:val="24"/>
              </w:rPr>
              <w:t>pţi, grohotişuri şi ravene</w:t>
            </w:r>
          </w:p>
          <w:p w14:paraId="0930F0AE"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358DFE8E"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236B6208"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699C9B94" w14:textId="77777777" w:rsidR="009D0DC4" w:rsidRPr="00491D10" w:rsidRDefault="009D0DC4"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5F23A6C5" w14:textId="77777777" w:rsidTr="00F052BC">
        <w:tc>
          <w:tcPr>
            <w:tcW w:w="917" w:type="dxa"/>
          </w:tcPr>
          <w:p w14:paraId="5D73DA21" w14:textId="77777777" w:rsidR="00C107DC" w:rsidRPr="00491D10" w:rsidRDefault="00C107DC" w:rsidP="00555AEF">
            <w:pPr>
              <w:pStyle w:val="NoSpacing"/>
              <w:spacing w:line="360" w:lineRule="auto"/>
              <w:rPr>
                <w:rFonts w:cs="Times New Roman"/>
                <w:szCs w:val="24"/>
              </w:rPr>
            </w:pPr>
            <w:r w:rsidRPr="00491D10">
              <w:rPr>
                <w:rFonts w:cs="Times New Roman"/>
                <w:szCs w:val="24"/>
              </w:rPr>
              <w:t>G.3.</w:t>
            </w:r>
          </w:p>
        </w:tc>
        <w:tc>
          <w:tcPr>
            <w:tcW w:w="3302" w:type="dxa"/>
          </w:tcPr>
          <w:p w14:paraId="4084071E"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2411EFA7" w14:textId="77777777" w:rsidR="00C107DC" w:rsidRPr="00491D10" w:rsidRDefault="00814966"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3.124, 3.125, 3.126, 3.127, 3.129, 3.130.</w:t>
            </w:r>
          </w:p>
        </w:tc>
      </w:tr>
      <w:tr w:rsidR="00C107DC" w:rsidRPr="00491D10" w14:paraId="242704F9" w14:textId="77777777" w:rsidTr="00F052BC">
        <w:tc>
          <w:tcPr>
            <w:tcW w:w="917" w:type="dxa"/>
          </w:tcPr>
          <w:p w14:paraId="75C1A9E1"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219F2689"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71960ABE"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2A74A2DD" w14:textId="77777777" w:rsidTr="00F052BC">
        <w:tc>
          <w:tcPr>
            <w:tcW w:w="917" w:type="dxa"/>
          </w:tcPr>
          <w:p w14:paraId="07F6984E"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1A3DA5A1"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4A07DB4B"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791E93CA" w14:textId="77777777" w:rsidTr="00F052BC">
        <w:tc>
          <w:tcPr>
            <w:tcW w:w="917" w:type="dxa"/>
          </w:tcPr>
          <w:p w14:paraId="5798D139"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1C9F68DA"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2A863150"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4BDB98D8" w14:textId="77777777" w:rsidTr="00F052BC">
        <w:tc>
          <w:tcPr>
            <w:tcW w:w="917" w:type="dxa"/>
          </w:tcPr>
          <w:p w14:paraId="2518A266"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3D1AD9D4"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4A236B63" w14:textId="77777777" w:rsidR="00C107DC" w:rsidRPr="00491D10" w:rsidRDefault="00C107DC" w:rsidP="00711D4B">
            <w:pPr>
              <w:pStyle w:val="NoSpacing"/>
              <w:spacing w:line="360" w:lineRule="auto"/>
              <w:rPr>
                <w:rFonts w:cs="Times New Roman"/>
                <w:szCs w:val="24"/>
              </w:rPr>
            </w:pPr>
            <w:r w:rsidRPr="00491D10">
              <w:rPr>
                <w:rFonts w:cs="Times New Roman"/>
                <w:szCs w:val="24"/>
              </w:rPr>
              <w:t>Localnicii curață periodic terenurile pr</w:t>
            </w:r>
            <w:r w:rsidR="003849A5" w:rsidRPr="00491D10">
              <w:rPr>
                <w:rFonts w:cs="Times New Roman"/>
                <w:szCs w:val="24"/>
              </w:rPr>
              <w:t>oprietate privată</w:t>
            </w:r>
            <w:r w:rsidRPr="00491D10">
              <w:rPr>
                <w:rFonts w:cs="Times New Roman"/>
                <w:szCs w:val="24"/>
              </w:rPr>
              <w:t xml:space="preserve"> de arborii uscați sau de cei în curs de uscare. Subvențiile acordate de către APIA proprietarilor de teren sunt condiționate de întreținerea acestor pășuni/fânețe (curățire de vegetație, ameli</w:t>
            </w:r>
            <w:r w:rsidR="003849A5" w:rsidRPr="00491D10">
              <w:rPr>
                <w:rFonts w:cs="Times New Roman"/>
                <w:szCs w:val="24"/>
              </w:rPr>
              <w:t>orarea zonelor cu ravene etc). Î</w:t>
            </w:r>
            <w:r w:rsidRPr="00491D10">
              <w:rPr>
                <w:rFonts w:cs="Times New Roman"/>
                <w:szCs w:val="24"/>
              </w:rPr>
              <w:t xml:space="preserve">n urma verificării în teren s-a constata că unele blocuri fizice se suprapun cu fondul forestier, situație care presupune o verificare </w:t>
            </w:r>
            <w:r w:rsidRPr="00491D10">
              <w:rPr>
                <w:rFonts w:cs="Times New Roman"/>
                <w:szCs w:val="24"/>
              </w:rPr>
              <w:lastRenderedPageBreak/>
              <w:t xml:space="preserve">amănunțită a acestor situații, de asemenea și o colaborare între </w:t>
            </w:r>
            <w:r w:rsidR="00711D4B" w:rsidRPr="00491D10">
              <w:rPr>
                <w:rFonts w:cs="Times New Roman"/>
                <w:szCs w:val="24"/>
              </w:rPr>
              <w:t>administratorul</w:t>
            </w:r>
            <w:r w:rsidRPr="00491D10">
              <w:rPr>
                <w:rFonts w:cs="Times New Roman"/>
                <w:szCs w:val="24"/>
              </w:rPr>
              <w:t xml:space="preserve"> sitului și APIA.</w:t>
            </w:r>
          </w:p>
        </w:tc>
      </w:tr>
      <w:tr w:rsidR="00C107DC" w:rsidRPr="00491D10" w14:paraId="6DF98252" w14:textId="77777777" w:rsidTr="00F052BC">
        <w:tc>
          <w:tcPr>
            <w:tcW w:w="917" w:type="dxa"/>
          </w:tcPr>
          <w:p w14:paraId="4283752E"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A.1.</w:t>
            </w:r>
          </w:p>
        </w:tc>
        <w:tc>
          <w:tcPr>
            <w:tcW w:w="3302" w:type="dxa"/>
          </w:tcPr>
          <w:p w14:paraId="48332FF7"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6EC3F0CB" w14:textId="77777777" w:rsidR="00C107DC" w:rsidRPr="00491D10" w:rsidRDefault="00C107DC" w:rsidP="00555AEF">
            <w:pPr>
              <w:pStyle w:val="NoSpacing"/>
              <w:spacing w:line="360" w:lineRule="auto"/>
              <w:rPr>
                <w:rFonts w:cs="Times New Roman"/>
                <w:szCs w:val="24"/>
              </w:rPr>
            </w:pPr>
            <w:r w:rsidRPr="00491D10">
              <w:rPr>
                <w:rFonts w:cs="Times New Roman"/>
                <w:szCs w:val="24"/>
              </w:rPr>
              <w:t>B03 Exploatări forestiere - caracter sporadic</w:t>
            </w:r>
          </w:p>
        </w:tc>
      </w:tr>
      <w:tr w:rsidR="00C107DC" w:rsidRPr="00491D10" w14:paraId="2D6E66FC" w14:textId="77777777" w:rsidTr="00F052BC">
        <w:tc>
          <w:tcPr>
            <w:tcW w:w="917" w:type="dxa"/>
          </w:tcPr>
          <w:p w14:paraId="18097742"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3E30CF02"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718243C2" w14:textId="77777777" w:rsidR="00C107DC" w:rsidRPr="00491D10" w:rsidRDefault="00C107DC" w:rsidP="00DB2EDF">
            <w:pPr>
              <w:pStyle w:val="NoSpacing"/>
              <w:spacing w:line="360" w:lineRule="auto"/>
              <w:rPr>
                <w:rFonts w:cs="Times New Roman"/>
                <w:bCs/>
                <w:kern w:val="36"/>
                <w:szCs w:val="24"/>
              </w:rPr>
            </w:pPr>
            <w:r w:rsidRPr="00491D10">
              <w:rPr>
                <w:rFonts w:cs="Times New Roman"/>
                <w:szCs w:val="24"/>
              </w:rPr>
              <w:t xml:space="preserve">Habitat de interes </w:t>
            </w:r>
            <w:r w:rsidR="00F65E31" w:rsidRPr="00491D10">
              <w:rPr>
                <w:rFonts w:cs="Times New Roman"/>
                <w:szCs w:val="24"/>
              </w:rPr>
              <w:t>European</w:t>
            </w:r>
          </w:p>
        </w:tc>
      </w:tr>
      <w:tr w:rsidR="00C107DC" w:rsidRPr="00491D10" w14:paraId="55BDA857" w14:textId="77777777" w:rsidTr="00F052BC">
        <w:tc>
          <w:tcPr>
            <w:tcW w:w="917" w:type="dxa"/>
          </w:tcPr>
          <w:p w14:paraId="7F718E9C"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4278F84C"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35DA5EBE"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15715E6A"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393FD59C"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60F297FD" w14:textId="77777777" w:rsidR="009D0DC4" w:rsidRPr="00491D10" w:rsidRDefault="009D0DC4"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736DD8AD" w14:textId="77777777" w:rsidTr="00F052BC">
        <w:tc>
          <w:tcPr>
            <w:tcW w:w="917" w:type="dxa"/>
          </w:tcPr>
          <w:p w14:paraId="67EFECDE" w14:textId="77777777" w:rsidR="00C107DC" w:rsidRPr="00491D10" w:rsidRDefault="00C107DC" w:rsidP="00555AEF">
            <w:pPr>
              <w:pStyle w:val="NoSpacing"/>
              <w:spacing w:line="360" w:lineRule="auto"/>
              <w:rPr>
                <w:rFonts w:cs="Times New Roman"/>
                <w:szCs w:val="24"/>
              </w:rPr>
            </w:pPr>
            <w:r w:rsidRPr="00491D10">
              <w:rPr>
                <w:rFonts w:cs="Times New Roman"/>
                <w:szCs w:val="24"/>
              </w:rPr>
              <w:t>G.3.</w:t>
            </w:r>
          </w:p>
        </w:tc>
        <w:tc>
          <w:tcPr>
            <w:tcW w:w="3302" w:type="dxa"/>
          </w:tcPr>
          <w:p w14:paraId="7A5EE3A0"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254F6F4E" w14:textId="77777777" w:rsidR="00C107DC" w:rsidRPr="00491D10" w:rsidRDefault="00814966"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3.125, 3.126, 3.130.</w:t>
            </w:r>
          </w:p>
        </w:tc>
      </w:tr>
      <w:tr w:rsidR="00C107DC" w:rsidRPr="00491D10" w14:paraId="53FD5514" w14:textId="77777777" w:rsidTr="00F052BC">
        <w:tc>
          <w:tcPr>
            <w:tcW w:w="917" w:type="dxa"/>
          </w:tcPr>
          <w:p w14:paraId="581E60C7"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20739CEB"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0E57A90F"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50C97A2A" w14:textId="77777777" w:rsidTr="00F052BC">
        <w:tc>
          <w:tcPr>
            <w:tcW w:w="917" w:type="dxa"/>
          </w:tcPr>
          <w:p w14:paraId="38B5B5AF"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2E07D71D"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7DD43385"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2C763C70" w14:textId="77777777" w:rsidTr="00F052BC">
        <w:tc>
          <w:tcPr>
            <w:tcW w:w="917" w:type="dxa"/>
          </w:tcPr>
          <w:p w14:paraId="5C60790B"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7C108863"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214D45AA"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665310D3" w14:textId="77777777" w:rsidTr="00F052BC">
        <w:tc>
          <w:tcPr>
            <w:tcW w:w="917" w:type="dxa"/>
          </w:tcPr>
          <w:p w14:paraId="4EF95892"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4EC7C89B"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6167CDE7" w14:textId="77777777" w:rsidR="00C107DC" w:rsidRPr="00491D10" w:rsidRDefault="00C107DC" w:rsidP="00555AEF">
            <w:pPr>
              <w:pStyle w:val="NoSpacing"/>
              <w:spacing w:line="360" w:lineRule="auto"/>
              <w:rPr>
                <w:rFonts w:cs="Times New Roman"/>
                <w:szCs w:val="24"/>
              </w:rPr>
            </w:pPr>
            <w:r w:rsidRPr="00491D10">
              <w:rPr>
                <w:rFonts w:cs="Times New Roman"/>
                <w:szCs w:val="24"/>
              </w:rPr>
              <w:t>Extragerea sporadică a materialului lemnos, cum ar fi brazii de Crăciun.</w:t>
            </w:r>
          </w:p>
        </w:tc>
      </w:tr>
      <w:tr w:rsidR="00C107DC" w:rsidRPr="00491D10" w14:paraId="4710FD03" w14:textId="77777777" w:rsidTr="00F052BC">
        <w:tc>
          <w:tcPr>
            <w:tcW w:w="917" w:type="dxa"/>
          </w:tcPr>
          <w:p w14:paraId="1BB95CCD"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3302" w:type="dxa"/>
          </w:tcPr>
          <w:p w14:paraId="3129D866"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2D5F962D" w14:textId="77777777" w:rsidR="00C107DC" w:rsidRPr="00491D10" w:rsidRDefault="00C107DC" w:rsidP="00555AEF">
            <w:pPr>
              <w:pStyle w:val="NoSpacing"/>
              <w:spacing w:line="360" w:lineRule="auto"/>
              <w:rPr>
                <w:rFonts w:cs="Times New Roman"/>
                <w:szCs w:val="24"/>
              </w:rPr>
            </w:pPr>
            <w:r w:rsidRPr="00491D10">
              <w:rPr>
                <w:rFonts w:cs="Times New Roman"/>
                <w:szCs w:val="24"/>
              </w:rPr>
              <w:t>B06 - Păşunatul ȋn pădure/ȋn zonă ȋmpădurită</w:t>
            </w:r>
          </w:p>
        </w:tc>
      </w:tr>
      <w:tr w:rsidR="00C107DC" w:rsidRPr="00491D10" w14:paraId="301CEFC7" w14:textId="77777777" w:rsidTr="00F052BC">
        <w:tc>
          <w:tcPr>
            <w:tcW w:w="917" w:type="dxa"/>
          </w:tcPr>
          <w:p w14:paraId="71C72C8F"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01056D4D"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483EE67C" w14:textId="77777777" w:rsidR="00C107DC" w:rsidRPr="00491D10" w:rsidRDefault="00C107DC" w:rsidP="00DB2EDF">
            <w:pPr>
              <w:pStyle w:val="NoSpacing"/>
              <w:spacing w:line="360" w:lineRule="auto"/>
              <w:rPr>
                <w:rFonts w:cs="Times New Roman"/>
                <w:bCs/>
                <w:kern w:val="36"/>
                <w:szCs w:val="24"/>
              </w:rPr>
            </w:pPr>
            <w:r w:rsidRPr="00491D10">
              <w:rPr>
                <w:rFonts w:cs="Times New Roman"/>
                <w:szCs w:val="24"/>
              </w:rPr>
              <w:t xml:space="preserve">Habitat de interes </w:t>
            </w:r>
            <w:r w:rsidR="00F65E31" w:rsidRPr="00491D10">
              <w:rPr>
                <w:rFonts w:cs="Times New Roman"/>
                <w:szCs w:val="24"/>
              </w:rPr>
              <w:t>European</w:t>
            </w:r>
          </w:p>
        </w:tc>
      </w:tr>
      <w:tr w:rsidR="00C107DC" w:rsidRPr="00491D10" w14:paraId="4A8A9B1E" w14:textId="77777777" w:rsidTr="00F052BC">
        <w:tc>
          <w:tcPr>
            <w:tcW w:w="917" w:type="dxa"/>
          </w:tcPr>
          <w:p w14:paraId="6127643B"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3F3D1B74"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2652F9D3"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5846CE78"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2F6BC1FD"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53FDCC11" w14:textId="77777777" w:rsidR="009D0DC4" w:rsidRPr="00491D10" w:rsidRDefault="009D0DC4"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04B1E495" w14:textId="77777777" w:rsidTr="00F052BC">
        <w:tc>
          <w:tcPr>
            <w:tcW w:w="917" w:type="dxa"/>
          </w:tcPr>
          <w:p w14:paraId="426D99CD" w14:textId="77777777" w:rsidR="00C107DC" w:rsidRPr="00491D10" w:rsidRDefault="00C107DC" w:rsidP="00555AEF">
            <w:pPr>
              <w:pStyle w:val="NoSpacing"/>
              <w:spacing w:line="360" w:lineRule="auto"/>
              <w:rPr>
                <w:rFonts w:cs="Times New Roman"/>
                <w:szCs w:val="24"/>
              </w:rPr>
            </w:pPr>
            <w:r w:rsidRPr="00491D10">
              <w:rPr>
                <w:rFonts w:cs="Times New Roman"/>
                <w:szCs w:val="24"/>
              </w:rPr>
              <w:t>G.3.</w:t>
            </w:r>
          </w:p>
        </w:tc>
        <w:tc>
          <w:tcPr>
            <w:tcW w:w="3302" w:type="dxa"/>
          </w:tcPr>
          <w:p w14:paraId="01B22764"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2A9DD99B" w14:textId="77777777" w:rsidR="00C107DC" w:rsidRPr="00491D10" w:rsidRDefault="00814966"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3.125, 3.126, 3.130.</w:t>
            </w:r>
          </w:p>
        </w:tc>
      </w:tr>
      <w:tr w:rsidR="00C107DC" w:rsidRPr="00491D10" w14:paraId="3252CD77" w14:textId="77777777" w:rsidTr="00F052BC">
        <w:tc>
          <w:tcPr>
            <w:tcW w:w="917" w:type="dxa"/>
          </w:tcPr>
          <w:p w14:paraId="379AE75F"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G.4.</w:t>
            </w:r>
          </w:p>
        </w:tc>
        <w:tc>
          <w:tcPr>
            <w:tcW w:w="3302" w:type="dxa"/>
          </w:tcPr>
          <w:p w14:paraId="4CAAE6AD"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53605968"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5C86130C" w14:textId="77777777" w:rsidTr="00F052BC">
        <w:tc>
          <w:tcPr>
            <w:tcW w:w="917" w:type="dxa"/>
          </w:tcPr>
          <w:p w14:paraId="2DA10A2D"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16101FD1"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03A142A3"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411780B7" w14:textId="77777777" w:rsidTr="00F052BC">
        <w:tc>
          <w:tcPr>
            <w:tcW w:w="917" w:type="dxa"/>
          </w:tcPr>
          <w:p w14:paraId="1E95972B"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6BD4FDFF"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65211460"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53AE0519" w14:textId="77777777" w:rsidTr="00F052BC">
        <w:tc>
          <w:tcPr>
            <w:tcW w:w="917" w:type="dxa"/>
          </w:tcPr>
          <w:p w14:paraId="3DB1BE27"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66D8B78E"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2306B72D"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Primăvara înainte de a urca în deal, când în pădure apare covorul floristic de brebenei </w:t>
            </w:r>
            <w:r w:rsidRPr="00491D10">
              <w:rPr>
                <w:rFonts w:cs="Times New Roman"/>
                <w:i/>
                <w:szCs w:val="24"/>
              </w:rPr>
              <w:t>Corydalis spp</w:t>
            </w:r>
            <w:r w:rsidRPr="00491D10">
              <w:rPr>
                <w:rFonts w:cs="Times New Roman"/>
                <w:szCs w:val="24"/>
              </w:rPr>
              <w:t xml:space="preserve"> (pop. buruian) oile sunt lăsate prin pădure la pășunat.</w:t>
            </w:r>
          </w:p>
        </w:tc>
      </w:tr>
      <w:tr w:rsidR="00C107DC" w:rsidRPr="00491D10" w14:paraId="1B0C1F84" w14:textId="77777777" w:rsidTr="00F052BC">
        <w:tc>
          <w:tcPr>
            <w:tcW w:w="917" w:type="dxa"/>
          </w:tcPr>
          <w:p w14:paraId="5606826C"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3302" w:type="dxa"/>
          </w:tcPr>
          <w:p w14:paraId="52C64A1E"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1C16356C" w14:textId="77777777" w:rsidR="00C107DC" w:rsidRPr="00491D10" w:rsidRDefault="00C107DC" w:rsidP="00555AEF">
            <w:pPr>
              <w:pStyle w:val="NoSpacing"/>
              <w:spacing w:line="360" w:lineRule="auto"/>
              <w:rPr>
                <w:rFonts w:cs="Times New Roman"/>
                <w:szCs w:val="24"/>
              </w:rPr>
            </w:pPr>
            <w:r w:rsidRPr="00491D10">
              <w:rPr>
                <w:rFonts w:cs="Times New Roman"/>
                <w:szCs w:val="24"/>
              </w:rPr>
              <w:t>F03.01- Vânătoarea</w:t>
            </w:r>
          </w:p>
        </w:tc>
      </w:tr>
      <w:tr w:rsidR="00C107DC" w:rsidRPr="00491D10" w14:paraId="062C93A0" w14:textId="77777777" w:rsidTr="00F052BC">
        <w:tc>
          <w:tcPr>
            <w:tcW w:w="917" w:type="dxa"/>
          </w:tcPr>
          <w:p w14:paraId="3B21D608"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1C1CCAE6"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17A092CD" w14:textId="77777777" w:rsidR="00C107DC" w:rsidRPr="00491D10" w:rsidRDefault="00C107DC" w:rsidP="00DB2EDF">
            <w:pPr>
              <w:pStyle w:val="NoSpacing"/>
              <w:spacing w:line="360" w:lineRule="auto"/>
              <w:rPr>
                <w:rFonts w:cs="Times New Roman"/>
                <w:bCs/>
                <w:kern w:val="36"/>
                <w:szCs w:val="24"/>
              </w:rPr>
            </w:pPr>
            <w:r w:rsidRPr="00491D10">
              <w:rPr>
                <w:rFonts w:cs="Times New Roman"/>
                <w:szCs w:val="24"/>
              </w:rPr>
              <w:t xml:space="preserve">Habitat de interes </w:t>
            </w:r>
            <w:r w:rsidR="00671654" w:rsidRPr="00491D10">
              <w:rPr>
                <w:rFonts w:cs="Times New Roman"/>
                <w:szCs w:val="24"/>
              </w:rPr>
              <w:t>European</w:t>
            </w:r>
          </w:p>
        </w:tc>
      </w:tr>
      <w:tr w:rsidR="00C107DC" w:rsidRPr="00491D10" w14:paraId="449AAFDC" w14:textId="77777777" w:rsidTr="00F052BC">
        <w:tc>
          <w:tcPr>
            <w:tcW w:w="917" w:type="dxa"/>
          </w:tcPr>
          <w:p w14:paraId="772809BC"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560A5C5E"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668671B7"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4EC56514"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05C383D1"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3849A5" w:rsidRPr="00491D10">
              <w:rPr>
                <w:rFonts w:cs="Times New Roman"/>
                <w:color w:val="000000"/>
                <w:szCs w:val="24"/>
              </w:rPr>
              <w:t>ţi, grohotişuri şi ravene</w:t>
            </w:r>
          </w:p>
          <w:p w14:paraId="38A48A58"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1B5C2C43"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3A1AB519"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2DA240BF" w14:textId="77777777" w:rsidR="00B81315" w:rsidRPr="00491D10" w:rsidRDefault="00B81315"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5AE2B3EC" w14:textId="77777777" w:rsidTr="00F052BC">
        <w:tc>
          <w:tcPr>
            <w:tcW w:w="917" w:type="dxa"/>
          </w:tcPr>
          <w:p w14:paraId="7D5967E8" w14:textId="77777777" w:rsidR="00C107DC" w:rsidRPr="00491D10" w:rsidRDefault="00C107DC" w:rsidP="00555AEF">
            <w:pPr>
              <w:pStyle w:val="NoSpacing"/>
              <w:spacing w:line="360" w:lineRule="auto"/>
              <w:rPr>
                <w:rFonts w:cs="Times New Roman"/>
                <w:szCs w:val="24"/>
              </w:rPr>
            </w:pPr>
            <w:r w:rsidRPr="00491D10">
              <w:rPr>
                <w:rFonts w:cs="Times New Roman"/>
                <w:szCs w:val="24"/>
              </w:rPr>
              <w:t>G.3.</w:t>
            </w:r>
          </w:p>
        </w:tc>
        <w:tc>
          <w:tcPr>
            <w:tcW w:w="3302" w:type="dxa"/>
          </w:tcPr>
          <w:p w14:paraId="69F41914"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54730063" w14:textId="77777777" w:rsidR="00C107DC" w:rsidRPr="00491D10" w:rsidRDefault="00814966"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3.124, 3.125, 3.126, 3.127, 3.129, 3.130.</w:t>
            </w:r>
          </w:p>
        </w:tc>
      </w:tr>
      <w:tr w:rsidR="00C107DC" w:rsidRPr="00491D10" w14:paraId="256FFD40" w14:textId="77777777" w:rsidTr="00F052BC">
        <w:tc>
          <w:tcPr>
            <w:tcW w:w="917" w:type="dxa"/>
          </w:tcPr>
          <w:p w14:paraId="461D5C65"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6F6E6B9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7A22D5C6"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3171AB6F" w14:textId="77777777" w:rsidTr="00F052BC">
        <w:tc>
          <w:tcPr>
            <w:tcW w:w="917" w:type="dxa"/>
          </w:tcPr>
          <w:p w14:paraId="54533E84"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1892259F"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39BA0C2B"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5190D655" w14:textId="77777777" w:rsidTr="00F052BC">
        <w:tc>
          <w:tcPr>
            <w:tcW w:w="917" w:type="dxa"/>
          </w:tcPr>
          <w:p w14:paraId="70CA84AF"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245112BB"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55484BCD"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09DEBEBD" w14:textId="77777777" w:rsidTr="00F052BC">
        <w:tc>
          <w:tcPr>
            <w:tcW w:w="917" w:type="dxa"/>
          </w:tcPr>
          <w:p w14:paraId="3C7B5312"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G.7.</w:t>
            </w:r>
          </w:p>
        </w:tc>
        <w:tc>
          <w:tcPr>
            <w:tcW w:w="3302" w:type="dxa"/>
          </w:tcPr>
          <w:p w14:paraId="622EAB5C"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3370CFC0" w14:textId="77777777" w:rsidR="00C107DC" w:rsidRPr="00491D10" w:rsidRDefault="00C107DC" w:rsidP="00555AEF">
            <w:pPr>
              <w:pStyle w:val="NoSpacing"/>
              <w:spacing w:line="360" w:lineRule="auto"/>
              <w:rPr>
                <w:rFonts w:cs="Times New Roman"/>
                <w:szCs w:val="24"/>
              </w:rPr>
            </w:pPr>
            <w:r w:rsidRPr="00491D10">
              <w:rPr>
                <w:rFonts w:cs="Times New Roman"/>
                <w:szCs w:val="24"/>
              </w:rPr>
              <w:t>Afectează direct sau indir</w:t>
            </w:r>
            <w:r w:rsidR="00FF3C48" w:rsidRPr="00491D10">
              <w:rPr>
                <w:rFonts w:cs="Times New Roman"/>
                <w:szCs w:val="24"/>
              </w:rPr>
              <w:t>ect habitatele din sit. Asociată</w:t>
            </w:r>
            <w:r w:rsidRPr="00491D10">
              <w:rPr>
                <w:rFonts w:cs="Times New Roman"/>
                <w:szCs w:val="24"/>
              </w:rPr>
              <w:t xml:space="preserve"> vânăto</w:t>
            </w:r>
            <w:r w:rsidR="00FF3C48" w:rsidRPr="00491D10">
              <w:rPr>
                <w:rFonts w:cs="Times New Roman"/>
                <w:szCs w:val="24"/>
              </w:rPr>
              <w:t>rii</w:t>
            </w:r>
            <w:r w:rsidRPr="00491D10">
              <w:rPr>
                <w:rFonts w:cs="Times New Roman"/>
                <w:szCs w:val="24"/>
              </w:rPr>
              <w:t xml:space="preserve"> este circulația pe drumurile forestiere și pe poteci, depozitarea de reziduuri inerte.</w:t>
            </w:r>
          </w:p>
        </w:tc>
      </w:tr>
      <w:tr w:rsidR="00C107DC" w:rsidRPr="00491D10" w14:paraId="3FDA0C32" w14:textId="77777777" w:rsidTr="00F052BC">
        <w:tc>
          <w:tcPr>
            <w:tcW w:w="917" w:type="dxa"/>
          </w:tcPr>
          <w:p w14:paraId="4147FECD"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3302" w:type="dxa"/>
          </w:tcPr>
          <w:p w14:paraId="0206C369"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58834AD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F04.02- Colectarea (ciuperci, licheni, fructe de pădure etc) </w:t>
            </w:r>
          </w:p>
        </w:tc>
      </w:tr>
      <w:tr w:rsidR="00C107DC" w:rsidRPr="00491D10" w14:paraId="60B5EB36" w14:textId="77777777" w:rsidTr="00F052BC">
        <w:tc>
          <w:tcPr>
            <w:tcW w:w="917" w:type="dxa"/>
          </w:tcPr>
          <w:p w14:paraId="2B12A398"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051AD85D"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71EB089A" w14:textId="77777777" w:rsidR="00C107DC" w:rsidRPr="00491D10" w:rsidRDefault="00C107DC" w:rsidP="00DB2EDF">
            <w:pPr>
              <w:pStyle w:val="NoSpacing"/>
              <w:spacing w:line="360" w:lineRule="auto"/>
              <w:rPr>
                <w:rFonts w:cs="Times New Roman"/>
                <w:bCs/>
                <w:kern w:val="36"/>
                <w:szCs w:val="24"/>
              </w:rPr>
            </w:pPr>
            <w:r w:rsidRPr="00491D10">
              <w:rPr>
                <w:rFonts w:cs="Times New Roman"/>
                <w:szCs w:val="24"/>
              </w:rPr>
              <w:t xml:space="preserve">Habitat de interes </w:t>
            </w:r>
            <w:r w:rsidR="00DB2EDF" w:rsidRPr="00491D10">
              <w:rPr>
                <w:rFonts w:cs="Times New Roman"/>
                <w:szCs w:val="24"/>
              </w:rPr>
              <w:t>european</w:t>
            </w:r>
          </w:p>
        </w:tc>
      </w:tr>
      <w:tr w:rsidR="00C107DC" w:rsidRPr="00491D10" w14:paraId="4D256596" w14:textId="77777777" w:rsidTr="00F052BC">
        <w:tc>
          <w:tcPr>
            <w:tcW w:w="917" w:type="dxa"/>
          </w:tcPr>
          <w:p w14:paraId="3E0D6CC8"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2412F94B"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06F27469"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1E68A289" w14:textId="77777777" w:rsidR="00C107DC" w:rsidRPr="00491D10" w:rsidRDefault="00FF3C48" w:rsidP="00555AEF">
            <w:pPr>
              <w:pStyle w:val="NoSpacing"/>
              <w:spacing w:line="360" w:lineRule="auto"/>
              <w:rPr>
                <w:rFonts w:cs="Times New Roman"/>
                <w:color w:val="000000"/>
                <w:szCs w:val="24"/>
              </w:rPr>
            </w:pPr>
            <w:r w:rsidRPr="00491D10">
              <w:rPr>
                <w:rFonts w:cs="Times New Roman"/>
                <w:color w:val="000000"/>
                <w:szCs w:val="24"/>
              </w:rPr>
              <w:t>6520 Pajiș</w:t>
            </w:r>
            <w:r w:rsidR="00C107DC" w:rsidRPr="00491D10">
              <w:rPr>
                <w:rFonts w:cs="Times New Roman"/>
                <w:color w:val="000000"/>
                <w:szCs w:val="24"/>
              </w:rPr>
              <w:t>ti montane</w:t>
            </w:r>
          </w:p>
          <w:p w14:paraId="2F3012B3"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624A27F4"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51EBAE0E"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598136EF"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74C5C3EB" w14:textId="77777777" w:rsidTr="00F052BC">
        <w:tc>
          <w:tcPr>
            <w:tcW w:w="917" w:type="dxa"/>
          </w:tcPr>
          <w:p w14:paraId="2EB70183" w14:textId="77777777" w:rsidR="00C107DC" w:rsidRPr="00491D10" w:rsidRDefault="00C107DC" w:rsidP="00555AEF">
            <w:pPr>
              <w:pStyle w:val="NoSpacing"/>
              <w:spacing w:line="360" w:lineRule="auto"/>
              <w:rPr>
                <w:rFonts w:cs="Times New Roman"/>
                <w:szCs w:val="24"/>
              </w:rPr>
            </w:pPr>
            <w:r w:rsidRPr="00491D10">
              <w:rPr>
                <w:rFonts w:cs="Times New Roman"/>
                <w:szCs w:val="24"/>
              </w:rPr>
              <w:t>G.3.</w:t>
            </w:r>
          </w:p>
        </w:tc>
        <w:tc>
          <w:tcPr>
            <w:tcW w:w="3302" w:type="dxa"/>
          </w:tcPr>
          <w:p w14:paraId="3DC1C626"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4DDB6530" w14:textId="77777777" w:rsidR="00C107DC" w:rsidRPr="00491D10" w:rsidRDefault="00470748"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3.124, 3.125, 3.126, 3.127, 3.130.</w:t>
            </w:r>
          </w:p>
        </w:tc>
      </w:tr>
      <w:tr w:rsidR="00C107DC" w:rsidRPr="00491D10" w14:paraId="7CF9654C" w14:textId="77777777" w:rsidTr="00F052BC">
        <w:tc>
          <w:tcPr>
            <w:tcW w:w="917" w:type="dxa"/>
          </w:tcPr>
          <w:p w14:paraId="61F9F446"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4D1CFC78"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6C0E55AB"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asociațiile de lizieră și pajiști montane.</w:t>
            </w:r>
          </w:p>
        </w:tc>
      </w:tr>
      <w:tr w:rsidR="00C107DC" w:rsidRPr="00491D10" w14:paraId="69875E8C" w14:textId="77777777" w:rsidTr="00F052BC">
        <w:tc>
          <w:tcPr>
            <w:tcW w:w="917" w:type="dxa"/>
          </w:tcPr>
          <w:p w14:paraId="06B00F45"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2B468AE2"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4C4AB826"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3D5AD650" w14:textId="77777777" w:rsidTr="00F052BC">
        <w:tc>
          <w:tcPr>
            <w:tcW w:w="917" w:type="dxa"/>
          </w:tcPr>
          <w:p w14:paraId="09430B69"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6C1979DB"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2864C809"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2EF39CF1" w14:textId="77777777" w:rsidTr="00F052BC">
        <w:tc>
          <w:tcPr>
            <w:tcW w:w="917" w:type="dxa"/>
          </w:tcPr>
          <w:p w14:paraId="60DC9B1E"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0A37C8DC"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1921562C" w14:textId="77777777" w:rsidR="00C107DC" w:rsidRPr="00491D10" w:rsidRDefault="00C107DC" w:rsidP="00FF3C48">
            <w:pPr>
              <w:pStyle w:val="NoSpacing"/>
              <w:spacing w:line="360" w:lineRule="auto"/>
              <w:rPr>
                <w:rFonts w:cs="Times New Roman"/>
                <w:szCs w:val="24"/>
              </w:rPr>
            </w:pPr>
            <w:r w:rsidRPr="00491D10">
              <w:rPr>
                <w:rFonts w:cs="Times New Roman"/>
                <w:szCs w:val="24"/>
              </w:rPr>
              <w:t>Afectează direct sau indirect habitatele din sit. Asociate colectărilor sunt circulația pe drumurile forestiere și pe poteci, depozitarea de reziduuri inerte. Se pot modifica parametri structurali ai habitatului prin distrugerea miceliilor și extragerea unei cantități prea mari de fructe de pădure.</w:t>
            </w:r>
          </w:p>
        </w:tc>
      </w:tr>
      <w:tr w:rsidR="00C107DC" w:rsidRPr="00491D10" w14:paraId="2690BDF9" w14:textId="77777777" w:rsidTr="00F052BC">
        <w:tc>
          <w:tcPr>
            <w:tcW w:w="917" w:type="dxa"/>
          </w:tcPr>
          <w:p w14:paraId="52D8A3EA"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3302" w:type="dxa"/>
          </w:tcPr>
          <w:p w14:paraId="5C152418"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32168FA0" w14:textId="77777777" w:rsidR="00C107DC" w:rsidRPr="00491D10" w:rsidRDefault="00C107DC" w:rsidP="00555AEF">
            <w:pPr>
              <w:pStyle w:val="NoSpacing"/>
              <w:spacing w:line="360" w:lineRule="auto"/>
              <w:rPr>
                <w:rFonts w:cs="Times New Roman"/>
                <w:szCs w:val="24"/>
              </w:rPr>
            </w:pPr>
            <w:r w:rsidRPr="00491D10">
              <w:rPr>
                <w:rFonts w:cs="Times New Roman"/>
                <w:szCs w:val="24"/>
              </w:rPr>
              <w:t>G01.04 - Drumeții montane, alpinism, speologie</w:t>
            </w:r>
          </w:p>
        </w:tc>
      </w:tr>
      <w:tr w:rsidR="00C107DC" w:rsidRPr="00491D10" w14:paraId="438F2B12" w14:textId="77777777" w:rsidTr="00F052BC">
        <w:tc>
          <w:tcPr>
            <w:tcW w:w="917" w:type="dxa"/>
          </w:tcPr>
          <w:p w14:paraId="19D4D2ED"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G.1.</w:t>
            </w:r>
          </w:p>
        </w:tc>
        <w:tc>
          <w:tcPr>
            <w:tcW w:w="3302" w:type="dxa"/>
          </w:tcPr>
          <w:p w14:paraId="14AC7CEE"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38417E18" w14:textId="77777777" w:rsidR="00C107DC" w:rsidRPr="00491D10" w:rsidRDefault="00C107DC" w:rsidP="00FA3BDE">
            <w:pPr>
              <w:pStyle w:val="NoSpacing"/>
              <w:spacing w:line="360" w:lineRule="auto"/>
              <w:rPr>
                <w:rFonts w:cs="Times New Roman"/>
                <w:bCs/>
                <w:kern w:val="36"/>
                <w:szCs w:val="24"/>
              </w:rPr>
            </w:pPr>
            <w:r w:rsidRPr="00491D10">
              <w:rPr>
                <w:rFonts w:cs="Times New Roman"/>
                <w:szCs w:val="24"/>
              </w:rPr>
              <w:t xml:space="preserve">Habitat de interes </w:t>
            </w:r>
            <w:r w:rsidR="00671654" w:rsidRPr="00491D10">
              <w:rPr>
                <w:rFonts w:cs="Times New Roman"/>
                <w:szCs w:val="24"/>
              </w:rPr>
              <w:t>European</w:t>
            </w:r>
          </w:p>
        </w:tc>
      </w:tr>
      <w:tr w:rsidR="00C107DC" w:rsidRPr="00491D10" w14:paraId="63509838" w14:textId="77777777" w:rsidTr="00F052BC">
        <w:tc>
          <w:tcPr>
            <w:tcW w:w="917" w:type="dxa"/>
          </w:tcPr>
          <w:p w14:paraId="66742EE6"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123813D6"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0C5DA9E6"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004B9607"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6EC74A3B"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7110* Turbării active</w:t>
            </w:r>
          </w:p>
          <w:p w14:paraId="6E77A268"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3849A5" w:rsidRPr="00491D10">
              <w:rPr>
                <w:rFonts w:cs="Times New Roman"/>
                <w:color w:val="000000"/>
                <w:szCs w:val="24"/>
              </w:rPr>
              <w:t>ţi, grohotişuri şi ravene</w:t>
            </w:r>
          </w:p>
          <w:p w14:paraId="7E9E6A6F"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91D0* Turbării împădurite</w:t>
            </w:r>
          </w:p>
          <w:p w14:paraId="1E6631DE"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91V0 Păduri dacice de fag (</w:t>
            </w:r>
            <w:r w:rsidRPr="00491D10">
              <w:rPr>
                <w:rFonts w:cs="Times New Roman"/>
                <w:i/>
                <w:color w:val="000000"/>
                <w:szCs w:val="24"/>
              </w:rPr>
              <w:t>Symphyto-Fagion</w:t>
            </w:r>
            <w:r w:rsidRPr="00491D10">
              <w:rPr>
                <w:rFonts w:cs="Times New Roman"/>
                <w:color w:val="000000"/>
                <w:szCs w:val="24"/>
              </w:rPr>
              <w:t xml:space="preserve">) </w:t>
            </w:r>
          </w:p>
          <w:p w14:paraId="5193C9C5"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2DB06648" w14:textId="77777777" w:rsidR="003366FD" w:rsidRPr="00491D10" w:rsidRDefault="003366FD" w:rsidP="00555AEF">
            <w:pPr>
              <w:pStyle w:val="NoSpacing"/>
              <w:spacing w:line="360" w:lineRule="auto"/>
              <w:rPr>
                <w:rFonts w:cs="Times New Roman"/>
                <w:color w:val="000000"/>
                <w:szCs w:val="24"/>
              </w:rPr>
            </w:pPr>
            <w:r w:rsidRPr="00491D10">
              <w:rPr>
                <w:rFonts w:cs="Times New Roman"/>
                <w:color w:val="000000"/>
                <w:szCs w:val="24"/>
              </w:rPr>
              <w:t>9110 - Paduri de fag de tip Luzulo-Fagetum</w:t>
            </w:r>
          </w:p>
        </w:tc>
      </w:tr>
      <w:tr w:rsidR="00C107DC" w:rsidRPr="00491D10" w14:paraId="6C11D1F2" w14:textId="77777777" w:rsidTr="00F052BC">
        <w:tc>
          <w:tcPr>
            <w:tcW w:w="917" w:type="dxa"/>
          </w:tcPr>
          <w:p w14:paraId="25EC81CC" w14:textId="77777777" w:rsidR="00C107DC" w:rsidRPr="00491D10" w:rsidRDefault="00C107DC" w:rsidP="00555AEF">
            <w:pPr>
              <w:pStyle w:val="NoSpacing"/>
              <w:spacing w:line="360" w:lineRule="auto"/>
              <w:rPr>
                <w:rFonts w:cs="Times New Roman"/>
                <w:szCs w:val="24"/>
              </w:rPr>
            </w:pPr>
            <w:r w:rsidRPr="00491D10">
              <w:rPr>
                <w:rFonts w:cs="Times New Roman"/>
                <w:szCs w:val="24"/>
              </w:rPr>
              <w:t>G.3.</w:t>
            </w:r>
          </w:p>
        </w:tc>
        <w:tc>
          <w:tcPr>
            <w:tcW w:w="3302" w:type="dxa"/>
          </w:tcPr>
          <w:p w14:paraId="7D3C46B2"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0C7127D5" w14:textId="77777777" w:rsidR="00C107DC" w:rsidRPr="00491D10" w:rsidRDefault="00470748"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3.124, 3.125, 3.126, 3.127, 3.128, 3.129, 3.130.</w:t>
            </w:r>
          </w:p>
        </w:tc>
      </w:tr>
      <w:tr w:rsidR="00C107DC" w:rsidRPr="00491D10" w14:paraId="5C58FE20" w14:textId="77777777" w:rsidTr="00F052BC">
        <w:tc>
          <w:tcPr>
            <w:tcW w:w="917" w:type="dxa"/>
          </w:tcPr>
          <w:p w14:paraId="02B01A44"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38EC652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5FF1DA85"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asociațiile de lizieră și pajiști montane.</w:t>
            </w:r>
          </w:p>
        </w:tc>
      </w:tr>
      <w:tr w:rsidR="00C107DC" w:rsidRPr="00491D10" w14:paraId="49EB37E9" w14:textId="77777777" w:rsidTr="00F052BC">
        <w:tc>
          <w:tcPr>
            <w:tcW w:w="917" w:type="dxa"/>
          </w:tcPr>
          <w:p w14:paraId="5D19FB59"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48CC6A7C"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651DF920"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70356ADD" w14:textId="77777777" w:rsidTr="00F052BC">
        <w:tc>
          <w:tcPr>
            <w:tcW w:w="917" w:type="dxa"/>
          </w:tcPr>
          <w:p w14:paraId="5FCCC613"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4DD7BE56"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68ADD79C"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3A7D01DA" w14:textId="77777777" w:rsidTr="00F052BC">
        <w:tc>
          <w:tcPr>
            <w:tcW w:w="917" w:type="dxa"/>
          </w:tcPr>
          <w:p w14:paraId="4C518F67"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6FF74AA4"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7CF768D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Afectează toate habitatele din sit deoarece sunt străbătute de drumuri și poteci pe care se desfășoară drumeții. </w:t>
            </w:r>
          </w:p>
        </w:tc>
      </w:tr>
      <w:tr w:rsidR="00C107DC" w:rsidRPr="00491D10" w14:paraId="6AFF8B3C" w14:textId="77777777" w:rsidTr="00F052BC">
        <w:tc>
          <w:tcPr>
            <w:tcW w:w="917" w:type="dxa"/>
          </w:tcPr>
          <w:p w14:paraId="68BCDFA2"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3302" w:type="dxa"/>
          </w:tcPr>
          <w:p w14:paraId="30DC4915"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0DEC6E71" w14:textId="77777777" w:rsidR="00C107DC" w:rsidRPr="00491D10" w:rsidRDefault="00C107DC" w:rsidP="00555AEF">
            <w:pPr>
              <w:pStyle w:val="NoSpacing"/>
              <w:spacing w:line="360" w:lineRule="auto"/>
              <w:rPr>
                <w:rFonts w:cs="Times New Roman"/>
                <w:szCs w:val="24"/>
              </w:rPr>
            </w:pPr>
            <w:r w:rsidRPr="00491D10">
              <w:rPr>
                <w:rFonts w:cs="Times New Roman"/>
                <w:szCs w:val="24"/>
              </w:rPr>
              <w:t>G01.03 Vehicule motorizate</w:t>
            </w:r>
          </w:p>
          <w:p w14:paraId="4255A74A"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289D9E56" w14:textId="77777777" w:rsidTr="00F052BC">
        <w:tc>
          <w:tcPr>
            <w:tcW w:w="917" w:type="dxa"/>
          </w:tcPr>
          <w:p w14:paraId="688D7654"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16016656"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4EBFA158" w14:textId="77777777" w:rsidR="00C107DC" w:rsidRPr="00491D10" w:rsidRDefault="00C107DC" w:rsidP="00FA3BDE">
            <w:pPr>
              <w:pStyle w:val="NoSpacing"/>
              <w:spacing w:line="360" w:lineRule="auto"/>
              <w:rPr>
                <w:rFonts w:cs="Times New Roman"/>
                <w:bCs/>
                <w:kern w:val="36"/>
                <w:szCs w:val="24"/>
              </w:rPr>
            </w:pPr>
            <w:r w:rsidRPr="00491D10">
              <w:rPr>
                <w:rFonts w:cs="Times New Roman"/>
                <w:szCs w:val="24"/>
              </w:rPr>
              <w:t xml:space="preserve">Habitat de interes </w:t>
            </w:r>
            <w:r w:rsidR="00671654" w:rsidRPr="00491D10">
              <w:rPr>
                <w:rFonts w:cs="Times New Roman"/>
                <w:szCs w:val="24"/>
              </w:rPr>
              <w:t>European</w:t>
            </w:r>
          </w:p>
        </w:tc>
      </w:tr>
      <w:tr w:rsidR="00C107DC" w:rsidRPr="00491D10" w14:paraId="251C1E8A" w14:textId="77777777" w:rsidTr="00F052BC">
        <w:tc>
          <w:tcPr>
            <w:tcW w:w="917" w:type="dxa"/>
          </w:tcPr>
          <w:p w14:paraId="41D01C43"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67D91A11"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0EC9F551"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74D4D08E"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2351D744"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lastRenderedPageBreak/>
              <w:t>9180* Păduri din Tilio-Acerion pe versanţi abrupţ</w:t>
            </w:r>
            <w:r w:rsidR="003849A5" w:rsidRPr="00491D10">
              <w:rPr>
                <w:rFonts w:cs="Times New Roman"/>
                <w:color w:val="000000"/>
                <w:szCs w:val="24"/>
              </w:rPr>
              <w:t>i, grohotişuri şi ravene</w:t>
            </w:r>
          </w:p>
          <w:p w14:paraId="15BC12F6"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6B30373D"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33C41121"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03D1DD1C"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69C64DE3" w14:textId="77777777" w:rsidTr="00F052BC">
        <w:tc>
          <w:tcPr>
            <w:tcW w:w="917" w:type="dxa"/>
          </w:tcPr>
          <w:p w14:paraId="42CC63C8"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G.3.</w:t>
            </w:r>
          </w:p>
        </w:tc>
        <w:tc>
          <w:tcPr>
            <w:tcW w:w="3302" w:type="dxa"/>
          </w:tcPr>
          <w:p w14:paraId="361CCCB8"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09E67940" w14:textId="77777777" w:rsidR="00C107DC" w:rsidRPr="00491D10" w:rsidRDefault="00470748"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3.124, 3.125, 3.126, 3.127, 3.129, 3.130.</w:t>
            </w:r>
          </w:p>
        </w:tc>
      </w:tr>
      <w:tr w:rsidR="00C107DC" w:rsidRPr="00491D10" w14:paraId="67D6EC07" w14:textId="77777777" w:rsidTr="00F052BC">
        <w:tc>
          <w:tcPr>
            <w:tcW w:w="917" w:type="dxa"/>
          </w:tcPr>
          <w:p w14:paraId="77A6DBCC"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574B153F"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767B00B4"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și zonele de pajiști montane.</w:t>
            </w:r>
          </w:p>
        </w:tc>
      </w:tr>
      <w:tr w:rsidR="00C107DC" w:rsidRPr="00491D10" w14:paraId="7B229668" w14:textId="77777777" w:rsidTr="00F052BC">
        <w:tc>
          <w:tcPr>
            <w:tcW w:w="917" w:type="dxa"/>
          </w:tcPr>
          <w:p w14:paraId="3B29C573"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4C889EC0"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303EFAA7"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17682739" w14:textId="77777777" w:rsidTr="00F052BC">
        <w:tc>
          <w:tcPr>
            <w:tcW w:w="917" w:type="dxa"/>
          </w:tcPr>
          <w:p w14:paraId="78F10764"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51B59205"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3DAFAC0C"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06131D23" w14:textId="77777777" w:rsidTr="00F052BC">
        <w:tc>
          <w:tcPr>
            <w:tcW w:w="917" w:type="dxa"/>
          </w:tcPr>
          <w:p w14:paraId="11B5678A"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7751C497"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16EFBC2F" w14:textId="77777777" w:rsidR="00C107DC" w:rsidRPr="00491D10" w:rsidRDefault="00C107DC" w:rsidP="00555AEF">
            <w:pPr>
              <w:pStyle w:val="NoSpacing"/>
              <w:spacing w:line="360" w:lineRule="auto"/>
              <w:rPr>
                <w:rFonts w:cs="Times New Roman"/>
                <w:szCs w:val="24"/>
              </w:rPr>
            </w:pPr>
            <w:r w:rsidRPr="00491D10">
              <w:rPr>
                <w:rFonts w:cs="Times New Roman"/>
                <w:szCs w:val="24"/>
              </w:rPr>
              <w:t>Practicarea activităților afectează toate habitatele din sit; se circulă cu mașini de teren, motociclete endur</w:t>
            </w:r>
            <w:r w:rsidR="00671654" w:rsidRPr="00491D10">
              <w:rPr>
                <w:rFonts w:cs="Times New Roman"/>
                <w:szCs w:val="24"/>
              </w:rPr>
              <w:t>o</w:t>
            </w:r>
            <w:r w:rsidRPr="00491D10">
              <w:rPr>
                <w:rFonts w:cs="Times New Roman"/>
                <w:szCs w:val="24"/>
              </w:rPr>
              <w:t xml:space="preserve"> și ATV-uri. Se generează zgomot, noxe; este distrusă vegetația ierboasă.</w:t>
            </w:r>
          </w:p>
        </w:tc>
      </w:tr>
      <w:tr w:rsidR="00C107DC" w:rsidRPr="00491D10" w14:paraId="7B0F4A52" w14:textId="77777777" w:rsidTr="00F052BC">
        <w:tc>
          <w:tcPr>
            <w:tcW w:w="917" w:type="dxa"/>
          </w:tcPr>
          <w:p w14:paraId="265174D3" w14:textId="77777777" w:rsidR="00C107DC" w:rsidRPr="00491D10" w:rsidRDefault="00C107DC" w:rsidP="00555AEF">
            <w:pPr>
              <w:pStyle w:val="NoSpacing"/>
              <w:spacing w:line="360" w:lineRule="auto"/>
              <w:rPr>
                <w:rFonts w:cs="Times New Roman"/>
                <w:szCs w:val="24"/>
              </w:rPr>
            </w:pPr>
            <w:r w:rsidRPr="00491D10">
              <w:rPr>
                <w:rFonts w:cs="Times New Roman"/>
                <w:szCs w:val="24"/>
              </w:rPr>
              <w:t>A.1.</w:t>
            </w:r>
          </w:p>
        </w:tc>
        <w:tc>
          <w:tcPr>
            <w:tcW w:w="3302" w:type="dxa"/>
          </w:tcPr>
          <w:p w14:paraId="1DFB8378" w14:textId="77777777" w:rsidR="00C107DC" w:rsidRPr="00491D10" w:rsidRDefault="00C107DC" w:rsidP="00555AEF">
            <w:pPr>
              <w:pStyle w:val="NoSpacing"/>
              <w:spacing w:line="360" w:lineRule="auto"/>
              <w:rPr>
                <w:rFonts w:cs="Times New Roman"/>
                <w:szCs w:val="24"/>
              </w:rPr>
            </w:pPr>
            <w:r w:rsidRPr="00491D10">
              <w:rPr>
                <w:rFonts w:cs="Times New Roman"/>
                <w:szCs w:val="24"/>
              </w:rPr>
              <w:t>Presiune actuală</w:t>
            </w:r>
          </w:p>
        </w:tc>
        <w:tc>
          <w:tcPr>
            <w:tcW w:w="5249" w:type="dxa"/>
          </w:tcPr>
          <w:p w14:paraId="54EF4AA4"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L09 Alte catastrofe </w:t>
            </w:r>
            <w:r w:rsidR="00671654" w:rsidRPr="00491D10">
              <w:rPr>
                <w:rFonts w:cs="Times New Roman"/>
                <w:szCs w:val="24"/>
              </w:rPr>
              <w:t>natural</w:t>
            </w:r>
          </w:p>
        </w:tc>
      </w:tr>
      <w:tr w:rsidR="00C107DC" w:rsidRPr="00491D10" w14:paraId="057BD0BF" w14:textId="77777777" w:rsidTr="00F052BC">
        <w:tc>
          <w:tcPr>
            <w:tcW w:w="917" w:type="dxa"/>
          </w:tcPr>
          <w:p w14:paraId="14A31657" w14:textId="77777777" w:rsidR="00C107DC" w:rsidRPr="00491D10" w:rsidRDefault="00C107DC" w:rsidP="00555AEF">
            <w:pPr>
              <w:pStyle w:val="NoSpacing"/>
              <w:spacing w:line="360" w:lineRule="auto"/>
              <w:rPr>
                <w:rFonts w:cs="Times New Roman"/>
                <w:szCs w:val="24"/>
              </w:rPr>
            </w:pPr>
            <w:r w:rsidRPr="00491D10">
              <w:rPr>
                <w:rFonts w:cs="Times New Roman"/>
                <w:szCs w:val="24"/>
              </w:rPr>
              <w:t>G.1.</w:t>
            </w:r>
          </w:p>
        </w:tc>
        <w:tc>
          <w:tcPr>
            <w:tcW w:w="3302" w:type="dxa"/>
          </w:tcPr>
          <w:p w14:paraId="4F9CC678"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49" w:type="dxa"/>
          </w:tcPr>
          <w:p w14:paraId="4C76D2A5" w14:textId="77777777" w:rsidR="00C107DC" w:rsidRPr="00491D10" w:rsidRDefault="00C107DC" w:rsidP="00FA3BDE">
            <w:pPr>
              <w:pStyle w:val="NoSpacing"/>
              <w:spacing w:line="360" w:lineRule="auto"/>
              <w:rPr>
                <w:rFonts w:cs="Times New Roman"/>
                <w:bCs/>
                <w:kern w:val="36"/>
                <w:szCs w:val="24"/>
              </w:rPr>
            </w:pPr>
            <w:r w:rsidRPr="00491D10">
              <w:rPr>
                <w:rFonts w:cs="Times New Roman"/>
                <w:szCs w:val="24"/>
              </w:rPr>
              <w:t xml:space="preserve">Habitat de interes </w:t>
            </w:r>
            <w:r w:rsidR="00671654" w:rsidRPr="00491D10">
              <w:rPr>
                <w:rFonts w:cs="Times New Roman"/>
                <w:szCs w:val="24"/>
              </w:rPr>
              <w:t>European</w:t>
            </w:r>
          </w:p>
        </w:tc>
      </w:tr>
      <w:tr w:rsidR="00C107DC" w:rsidRPr="00491D10" w14:paraId="4F818400" w14:textId="77777777" w:rsidTr="00F052BC">
        <w:tc>
          <w:tcPr>
            <w:tcW w:w="917" w:type="dxa"/>
          </w:tcPr>
          <w:p w14:paraId="7A03E9D4" w14:textId="77777777" w:rsidR="00C107DC" w:rsidRPr="00491D10" w:rsidRDefault="00C107DC" w:rsidP="00555AEF">
            <w:pPr>
              <w:pStyle w:val="NoSpacing"/>
              <w:spacing w:line="360" w:lineRule="auto"/>
              <w:rPr>
                <w:rFonts w:cs="Times New Roman"/>
                <w:szCs w:val="24"/>
              </w:rPr>
            </w:pPr>
            <w:r w:rsidRPr="00491D10">
              <w:rPr>
                <w:rFonts w:cs="Times New Roman"/>
                <w:szCs w:val="24"/>
              </w:rPr>
              <w:t>G.2.</w:t>
            </w:r>
          </w:p>
        </w:tc>
        <w:tc>
          <w:tcPr>
            <w:tcW w:w="3302" w:type="dxa"/>
          </w:tcPr>
          <w:p w14:paraId="032E5DEF"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49" w:type="dxa"/>
          </w:tcPr>
          <w:p w14:paraId="24D64D4D"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4C6054A5"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269C2E56"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3849A5" w:rsidRPr="00491D10">
              <w:rPr>
                <w:rFonts w:cs="Times New Roman"/>
                <w:color w:val="000000"/>
                <w:szCs w:val="24"/>
              </w:rPr>
              <w:t>ţi, grohotişuri şi ravene</w:t>
            </w:r>
          </w:p>
          <w:p w14:paraId="50AA5E66"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32F461FF"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64603F8A"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5B726B0C"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lastRenderedPageBreak/>
              <w:t>9110 - Paduri de fag de tip Luzulo-Fagetum</w:t>
            </w:r>
          </w:p>
        </w:tc>
      </w:tr>
      <w:tr w:rsidR="00C107DC" w:rsidRPr="00491D10" w14:paraId="437C1C6E" w14:textId="77777777" w:rsidTr="00F052BC">
        <w:tc>
          <w:tcPr>
            <w:tcW w:w="917" w:type="dxa"/>
          </w:tcPr>
          <w:p w14:paraId="36B1C945"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G.3.</w:t>
            </w:r>
          </w:p>
        </w:tc>
        <w:tc>
          <w:tcPr>
            <w:tcW w:w="3302" w:type="dxa"/>
          </w:tcPr>
          <w:p w14:paraId="5D832AA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[geometrie]</w:t>
            </w:r>
          </w:p>
        </w:tc>
        <w:tc>
          <w:tcPr>
            <w:tcW w:w="5249" w:type="dxa"/>
          </w:tcPr>
          <w:p w14:paraId="0C08AA5B" w14:textId="77777777" w:rsidR="00C107DC" w:rsidRPr="00491D10" w:rsidRDefault="00470748" w:rsidP="00555AEF">
            <w:pPr>
              <w:pStyle w:val="NoSpacing"/>
              <w:spacing w:line="360" w:lineRule="auto"/>
              <w:rPr>
                <w:rFonts w:cs="Times New Roman"/>
                <w:szCs w:val="24"/>
              </w:rPr>
            </w:pPr>
            <w:r w:rsidRPr="00491D10">
              <w:rPr>
                <w:rFonts w:cs="Times New Roman"/>
                <w:szCs w:val="24"/>
              </w:rPr>
              <w:t>Hărțile cu localizarea presiunii actuale asupra tipului de habitat se regăsesc în anexele 3.124, 3.125, 3.126, 3.127, 3.129, 3.130.</w:t>
            </w:r>
          </w:p>
        </w:tc>
      </w:tr>
      <w:tr w:rsidR="00C107DC" w:rsidRPr="00491D10" w14:paraId="2CCF34BC" w14:textId="77777777" w:rsidTr="00F052BC">
        <w:tc>
          <w:tcPr>
            <w:tcW w:w="917" w:type="dxa"/>
          </w:tcPr>
          <w:p w14:paraId="0B5B8AB8" w14:textId="77777777" w:rsidR="00C107DC" w:rsidRPr="00491D10" w:rsidRDefault="00C107DC" w:rsidP="00555AEF">
            <w:pPr>
              <w:pStyle w:val="NoSpacing"/>
              <w:spacing w:line="360" w:lineRule="auto"/>
              <w:rPr>
                <w:rFonts w:cs="Times New Roman"/>
                <w:szCs w:val="24"/>
              </w:rPr>
            </w:pPr>
            <w:r w:rsidRPr="00491D10">
              <w:rPr>
                <w:rFonts w:cs="Times New Roman"/>
                <w:szCs w:val="24"/>
              </w:rPr>
              <w:t>G.4.</w:t>
            </w:r>
          </w:p>
        </w:tc>
        <w:tc>
          <w:tcPr>
            <w:tcW w:w="3302" w:type="dxa"/>
          </w:tcPr>
          <w:p w14:paraId="51E577C1"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presiunile actuale asupra tipului de habitat [descriere]</w:t>
            </w:r>
          </w:p>
        </w:tc>
        <w:tc>
          <w:tcPr>
            <w:tcW w:w="5249" w:type="dxa"/>
          </w:tcPr>
          <w:p w14:paraId="6B3008D1"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și zonele de pajiști montane.</w:t>
            </w:r>
          </w:p>
        </w:tc>
      </w:tr>
      <w:tr w:rsidR="00C107DC" w:rsidRPr="00491D10" w14:paraId="2895C847" w14:textId="77777777" w:rsidTr="00F052BC">
        <w:tc>
          <w:tcPr>
            <w:tcW w:w="917" w:type="dxa"/>
          </w:tcPr>
          <w:p w14:paraId="2426DF0C" w14:textId="77777777" w:rsidR="00C107DC" w:rsidRPr="00491D10" w:rsidRDefault="00C107DC" w:rsidP="00555AEF">
            <w:pPr>
              <w:pStyle w:val="NoSpacing"/>
              <w:spacing w:line="360" w:lineRule="auto"/>
              <w:rPr>
                <w:rFonts w:cs="Times New Roman"/>
                <w:szCs w:val="24"/>
              </w:rPr>
            </w:pPr>
            <w:r w:rsidRPr="00491D10">
              <w:rPr>
                <w:rFonts w:cs="Times New Roman"/>
                <w:szCs w:val="24"/>
              </w:rPr>
              <w:t>G.5.</w:t>
            </w:r>
          </w:p>
        </w:tc>
        <w:tc>
          <w:tcPr>
            <w:tcW w:w="3302" w:type="dxa"/>
          </w:tcPr>
          <w:p w14:paraId="0247A588"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presiunile actuale asupra tipului de habitat</w:t>
            </w:r>
          </w:p>
        </w:tc>
        <w:tc>
          <w:tcPr>
            <w:tcW w:w="5249" w:type="dxa"/>
          </w:tcPr>
          <w:p w14:paraId="11A6018A"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0F5664E9" w14:textId="77777777" w:rsidTr="00F052BC">
        <w:tc>
          <w:tcPr>
            <w:tcW w:w="917" w:type="dxa"/>
          </w:tcPr>
          <w:p w14:paraId="15311EAB" w14:textId="77777777" w:rsidR="00C107DC" w:rsidRPr="00491D10" w:rsidRDefault="00C107DC" w:rsidP="00555AEF">
            <w:pPr>
              <w:pStyle w:val="NoSpacing"/>
              <w:spacing w:line="360" w:lineRule="auto"/>
              <w:rPr>
                <w:rFonts w:cs="Times New Roman"/>
                <w:szCs w:val="24"/>
              </w:rPr>
            </w:pPr>
            <w:r w:rsidRPr="00491D10">
              <w:rPr>
                <w:rFonts w:cs="Times New Roman"/>
                <w:szCs w:val="24"/>
              </w:rPr>
              <w:t>G.6.</w:t>
            </w:r>
          </w:p>
        </w:tc>
        <w:tc>
          <w:tcPr>
            <w:tcW w:w="3302" w:type="dxa"/>
          </w:tcPr>
          <w:p w14:paraId="1872358E"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49" w:type="dxa"/>
          </w:tcPr>
          <w:p w14:paraId="707D3B3C"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432FCE83" w14:textId="77777777" w:rsidTr="00F052BC">
        <w:tc>
          <w:tcPr>
            <w:tcW w:w="917" w:type="dxa"/>
          </w:tcPr>
          <w:p w14:paraId="0069F8B8" w14:textId="77777777" w:rsidR="00C107DC" w:rsidRPr="00491D10" w:rsidRDefault="00C107DC" w:rsidP="00555AEF">
            <w:pPr>
              <w:pStyle w:val="NoSpacing"/>
              <w:spacing w:line="360" w:lineRule="auto"/>
              <w:rPr>
                <w:rFonts w:cs="Times New Roman"/>
                <w:szCs w:val="24"/>
              </w:rPr>
            </w:pPr>
            <w:r w:rsidRPr="00491D10">
              <w:rPr>
                <w:rFonts w:cs="Times New Roman"/>
                <w:szCs w:val="24"/>
              </w:rPr>
              <w:t>G.7.</w:t>
            </w:r>
          </w:p>
        </w:tc>
        <w:tc>
          <w:tcPr>
            <w:tcW w:w="3302" w:type="dxa"/>
          </w:tcPr>
          <w:p w14:paraId="7C77558D"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49" w:type="dxa"/>
          </w:tcPr>
          <w:p w14:paraId="0919F099" w14:textId="77777777" w:rsidR="00C107DC" w:rsidRPr="00491D10" w:rsidRDefault="00C107DC" w:rsidP="00FF3C48">
            <w:pPr>
              <w:pStyle w:val="NoSpacing"/>
              <w:spacing w:line="360" w:lineRule="auto"/>
              <w:rPr>
                <w:rFonts w:cs="Times New Roman"/>
                <w:szCs w:val="24"/>
              </w:rPr>
            </w:pPr>
            <w:r w:rsidRPr="00491D10">
              <w:rPr>
                <w:rFonts w:cs="Times New Roman"/>
                <w:szCs w:val="24"/>
              </w:rPr>
              <w:t xml:space="preserve">Se referă la furtuni care </w:t>
            </w:r>
            <w:r w:rsidR="00FF3C48" w:rsidRPr="00491D10">
              <w:rPr>
                <w:rFonts w:cs="Times New Roman"/>
                <w:szCs w:val="24"/>
              </w:rPr>
              <w:t xml:space="preserve">lasă </w:t>
            </w:r>
            <w:r w:rsidRPr="00491D10">
              <w:rPr>
                <w:rFonts w:cs="Times New Roman"/>
                <w:szCs w:val="24"/>
              </w:rPr>
              <w:t>în urma lor dobor</w:t>
            </w:r>
            <w:r w:rsidR="00671654" w:rsidRPr="00491D10">
              <w:rPr>
                <w:rFonts w:cs="Times New Roman"/>
                <w:szCs w:val="24"/>
              </w:rPr>
              <w:t>â</w:t>
            </w:r>
            <w:r w:rsidRPr="00491D10">
              <w:rPr>
                <w:rFonts w:cs="Times New Roman"/>
                <w:szCs w:val="24"/>
              </w:rPr>
              <w:t>turi semnificative de arbori cum a fost cea din 17.09.2017.</w:t>
            </w:r>
          </w:p>
        </w:tc>
      </w:tr>
      <w:bookmarkEnd w:id="117"/>
      <w:bookmarkEnd w:id="118"/>
      <w:bookmarkEnd w:id="119"/>
      <w:bookmarkEnd w:id="120"/>
    </w:tbl>
    <w:p w14:paraId="1C124285" w14:textId="77777777" w:rsidR="00C107DC" w:rsidRPr="00491D10" w:rsidRDefault="00C107DC" w:rsidP="00555AEF">
      <w:pPr>
        <w:pStyle w:val="NoSpacing"/>
        <w:spacing w:line="360" w:lineRule="auto"/>
        <w:rPr>
          <w:rFonts w:cs="Times New Roman"/>
          <w:szCs w:val="24"/>
        </w:rPr>
      </w:pPr>
    </w:p>
    <w:p w14:paraId="038EB45F" w14:textId="77777777" w:rsidR="00C107DC" w:rsidRPr="00491D10" w:rsidRDefault="00C107DC" w:rsidP="00555AEF">
      <w:pPr>
        <w:pStyle w:val="NoSpacing"/>
        <w:spacing w:line="360" w:lineRule="auto"/>
        <w:rPr>
          <w:rFonts w:cs="Times New Roman"/>
          <w:szCs w:val="24"/>
        </w:rPr>
      </w:pPr>
    </w:p>
    <w:p w14:paraId="14AA6201" w14:textId="77777777" w:rsidR="00C107DC" w:rsidRPr="00491D10" w:rsidRDefault="00C107DC" w:rsidP="00555AEF">
      <w:pPr>
        <w:keepNext/>
        <w:spacing w:after="0" w:line="360" w:lineRule="auto"/>
        <w:ind w:left="720"/>
        <w:outlineLvl w:val="2"/>
        <w:rPr>
          <w:rFonts w:eastAsia="Times New Roman" w:cs="Times New Roman"/>
          <w:b/>
          <w:bCs/>
          <w:szCs w:val="24"/>
          <w:lang w:val="fr-FR"/>
        </w:rPr>
      </w:pPr>
      <w:bookmarkStart w:id="123" w:name="_Toc508621143"/>
      <w:bookmarkStart w:id="124" w:name="_Toc87426431"/>
      <w:r w:rsidRPr="00491D10">
        <w:rPr>
          <w:rFonts w:eastAsia="Times New Roman" w:cs="Times New Roman"/>
          <w:b/>
          <w:bCs/>
          <w:szCs w:val="24"/>
        </w:rPr>
        <w:t xml:space="preserve">5.4.2. </w:t>
      </w:r>
      <w:r w:rsidRPr="00491D10">
        <w:rPr>
          <w:rFonts w:eastAsia="Times New Roman" w:cs="Times New Roman"/>
          <w:b/>
          <w:bCs/>
          <w:szCs w:val="24"/>
          <w:lang w:val="fr-FR"/>
        </w:rPr>
        <w:t>Evaluarea impactului cauzat de ameninţările viitoare asupra tipurilor de habitate</w:t>
      </w:r>
      <w:bookmarkEnd w:id="123"/>
      <w:bookmarkEnd w:id="124"/>
    </w:p>
    <w:p w14:paraId="677E6A65" w14:textId="77777777" w:rsidR="00622A80" w:rsidRPr="00491D10" w:rsidRDefault="00622A80" w:rsidP="00BF6EA0">
      <w:pPr>
        <w:spacing w:after="0" w:line="360" w:lineRule="auto"/>
        <w:ind w:firstLine="720"/>
        <w:rPr>
          <w:rFonts w:eastAsia="Times New Roman" w:cs="Times New Roman"/>
          <w:b/>
          <w:bCs/>
          <w:szCs w:val="24"/>
          <w:lang w:val="fr-FR"/>
        </w:rPr>
      </w:pPr>
    </w:p>
    <w:p w14:paraId="77C4A112" w14:textId="77777777" w:rsidR="00C107DC" w:rsidRPr="00491D10" w:rsidRDefault="00FA3BDE" w:rsidP="00622A80">
      <w:pPr>
        <w:spacing w:after="0" w:line="240" w:lineRule="auto"/>
        <w:contextualSpacing/>
        <w:jc w:val="center"/>
        <w:rPr>
          <w:rFonts w:cs="Times New Roman"/>
          <w:b/>
          <w:szCs w:val="24"/>
        </w:rPr>
      </w:pPr>
      <w:r w:rsidRPr="00491D10">
        <w:rPr>
          <w:rFonts w:cs="Times New Roman"/>
          <w:b/>
          <w:szCs w:val="24"/>
        </w:rPr>
        <w:t>Tabel nr.</w:t>
      </w:r>
      <w:r w:rsidR="00C107DC" w:rsidRPr="00491D10">
        <w:rPr>
          <w:rFonts w:cs="Times New Roman"/>
          <w:b/>
          <w:szCs w:val="24"/>
        </w:rPr>
        <w:t xml:space="preserve"> </w:t>
      </w:r>
      <w:r w:rsidR="00444348" w:rsidRPr="00491D10">
        <w:rPr>
          <w:rFonts w:cs="Times New Roman"/>
          <w:b/>
          <w:szCs w:val="24"/>
        </w:rPr>
        <w:t>61</w:t>
      </w:r>
      <w:r w:rsidR="00C107DC" w:rsidRPr="00491D10">
        <w:rPr>
          <w:rFonts w:cs="Times New Roman"/>
          <w:b/>
          <w:szCs w:val="24"/>
        </w:rPr>
        <w:t>H Evaluarea impactului cauzat de amenințările viitoare asupra tipurilor de habitate</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7"/>
        <w:gridCol w:w="3160"/>
        <w:gridCol w:w="5211"/>
      </w:tblGrid>
      <w:tr w:rsidR="00C107DC" w:rsidRPr="00491D10" w14:paraId="299292BA" w14:textId="77777777" w:rsidTr="00F052BC">
        <w:trPr>
          <w:tblHeader/>
        </w:trPr>
        <w:tc>
          <w:tcPr>
            <w:tcW w:w="917" w:type="dxa"/>
          </w:tcPr>
          <w:p w14:paraId="4D641D75"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Cod</w:t>
            </w:r>
          </w:p>
        </w:tc>
        <w:tc>
          <w:tcPr>
            <w:tcW w:w="3160" w:type="dxa"/>
          </w:tcPr>
          <w:p w14:paraId="14CAFD54"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Parametru</w:t>
            </w:r>
          </w:p>
        </w:tc>
        <w:tc>
          <w:tcPr>
            <w:tcW w:w="5211" w:type="dxa"/>
          </w:tcPr>
          <w:p w14:paraId="4A65419A" w14:textId="77777777" w:rsidR="00C107DC" w:rsidRPr="00491D10" w:rsidRDefault="00C107DC" w:rsidP="00555AEF">
            <w:pPr>
              <w:pStyle w:val="NoSpacing"/>
              <w:spacing w:line="360" w:lineRule="auto"/>
              <w:rPr>
                <w:rFonts w:cs="Times New Roman"/>
                <w:b/>
                <w:szCs w:val="24"/>
              </w:rPr>
            </w:pPr>
            <w:r w:rsidRPr="00491D10">
              <w:rPr>
                <w:rFonts w:cs="Times New Roman"/>
                <w:b/>
                <w:szCs w:val="24"/>
              </w:rPr>
              <w:t>Descriere</w:t>
            </w:r>
          </w:p>
        </w:tc>
      </w:tr>
      <w:tr w:rsidR="00C107DC" w:rsidRPr="00491D10" w14:paraId="5B0A88C7" w14:textId="77777777" w:rsidTr="00F052BC">
        <w:tc>
          <w:tcPr>
            <w:tcW w:w="917" w:type="dxa"/>
          </w:tcPr>
          <w:p w14:paraId="7713C4FB"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4C78C21A"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4FBB2F18" w14:textId="77777777" w:rsidR="00C107DC" w:rsidRPr="00491D10" w:rsidRDefault="00C107DC" w:rsidP="00555AEF">
            <w:pPr>
              <w:pStyle w:val="NoSpacing"/>
              <w:spacing w:line="360" w:lineRule="auto"/>
              <w:rPr>
                <w:rFonts w:cs="Times New Roman"/>
                <w:szCs w:val="24"/>
              </w:rPr>
            </w:pPr>
            <w:r w:rsidRPr="00491D10">
              <w:rPr>
                <w:rFonts w:cs="Times New Roman"/>
                <w:szCs w:val="24"/>
              </w:rPr>
              <w:t>D01 Drumuri. Poteci şi căi ferate</w:t>
            </w:r>
          </w:p>
        </w:tc>
      </w:tr>
      <w:tr w:rsidR="00C107DC" w:rsidRPr="00491D10" w14:paraId="2E0C0E50" w14:textId="77777777" w:rsidTr="00F052BC">
        <w:tc>
          <w:tcPr>
            <w:tcW w:w="917" w:type="dxa"/>
          </w:tcPr>
          <w:p w14:paraId="3E2E2B0F"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0C36C674"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2C68081D" w14:textId="77777777" w:rsidR="00C107DC" w:rsidRPr="00491D10" w:rsidRDefault="00C107DC" w:rsidP="00FA3BDE">
            <w:pPr>
              <w:pStyle w:val="NoSpacing"/>
              <w:spacing w:line="360" w:lineRule="auto"/>
              <w:rPr>
                <w:rFonts w:cs="Times New Roman"/>
                <w:bCs/>
                <w:kern w:val="36"/>
                <w:szCs w:val="24"/>
              </w:rPr>
            </w:pPr>
            <w:r w:rsidRPr="00491D10">
              <w:rPr>
                <w:rFonts w:cs="Times New Roman"/>
                <w:szCs w:val="24"/>
              </w:rPr>
              <w:t xml:space="preserve">Habitat de interes </w:t>
            </w:r>
            <w:r w:rsidR="00671654" w:rsidRPr="00491D10">
              <w:rPr>
                <w:rFonts w:cs="Times New Roman"/>
                <w:szCs w:val="24"/>
              </w:rPr>
              <w:t>European</w:t>
            </w:r>
          </w:p>
        </w:tc>
      </w:tr>
      <w:tr w:rsidR="00C107DC" w:rsidRPr="00491D10" w14:paraId="5E584239" w14:textId="77777777" w:rsidTr="00F052BC">
        <w:tc>
          <w:tcPr>
            <w:tcW w:w="917" w:type="dxa"/>
          </w:tcPr>
          <w:p w14:paraId="1F8DDB5F"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202589DB"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5B264ED4"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67AB04AA"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26DECBF2"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D3263C" w:rsidRPr="00491D10">
              <w:rPr>
                <w:rFonts w:cs="Times New Roman"/>
                <w:color w:val="000000"/>
                <w:szCs w:val="24"/>
              </w:rPr>
              <w:t>ţi, grohotişuri şi ravene</w:t>
            </w:r>
          </w:p>
          <w:p w14:paraId="4C42C2C1"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383636A9"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12DBD55A"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16949D03"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lastRenderedPageBreak/>
              <w:t>9110 - Paduri de fag de tip Luzulo-Fagetum</w:t>
            </w:r>
          </w:p>
        </w:tc>
      </w:tr>
      <w:tr w:rsidR="00C107DC" w:rsidRPr="00491D10" w14:paraId="668DB5B2" w14:textId="77777777" w:rsidTr="00F052BC">
        <w:tc>
          <w:tcPr>
            <w:tcW w:w="917" w:type="dxa"/>
          </w:tcPr>
          <w:p w14:paraId="7AF15F24"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H.3.</w:t>
            </w:r>
          </w:p>
        </w:tc>
        <w:tc>
          <w:tcPr>
            <w:tcW w:w="3160" w:type="dxa"/>
          </w:tcPr>
          <w:p w14:paraId="18DBF180"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48CC7412" w14:textId="77777777" w:rsidR="00C107DC" w:rsidRPr="00491D10" w:rsidRDefault="00C107DC" w:rsidP="00555AEF">
            <w:pPr>
              <w:pStyle w:val="NoSpacing"/>
              <w:spacing w:line="360" w:lineRule="auto"/>
              <w:rPr>
                <w:rFonts w:cs="Times New Roman"/>
                <w:szCs w:val="24"/>
              </w:rPr>
            </w:pPr>
            <w:r w:rsidRPr="00491D10">
              <w:rPr>
                <w:rFonts w:cs="Times New Roman"/>
                <w:szCs w:val="24"/>
              </w:rPr>
              <w:t>H</w:t>
            </w:r>
            <w:r w:rsidR="00470748" w:rsidRPr="00491D10">
              <w:rPr>
                <w:rFonts w:cs="Times New Roman"/>
                <w:szCs w:val="24"/>
              </w:rPr>
              <w:t>ărțile</w:t>
            </w:r>
            <w:r w:rsidRPr="00491D10">
              <w:rPr>
                <w:rFonts w:cs="Times New Roman"/>
                <w:szCs w:val="24"/>
              </w:rPr>
              <w:t xml:space="preserve"> cu localizarea amenințării viitoare asupra tipului de habitat</w:t>
            </w:r>
            <w:r w:rsidR="00470748" w:rsidRPr="00491D10">
              <w:rPr>
                <w:rFonts w:cs="Times New Roman"/>
                <w:szCs w:val="24"/>
              </w:rPr>
              <w:t xml:space="preserve"> se regăsesc în anexele 3.1</w:t>
            </w:r>
            <w:r w:rsidR="007027DE" w:rsidRPr="00491D10">
              <w:rPr>
                <w:rFonts w:cs="Times New Roman"/>
                <w:szCs w:val="24"/>
              </w:rPr>
              <w:t>31</w:t>
            </w:r>
            <w:r w:rsidR="00470748" w:rsidRPr="00491D10">
              <w:rPr>
                <w:rFonts w:cs="Times New Roman"/>
                <w:szCs w:val="24"/>
              </w:rPr>
              <w:t>, 3.1</w:t>
            </w:r>
            <w:r w:rsidR="007027DE" w:rsidRPr="00491D10">
              <w:rPr>
                <w:rFonts w:cs="Times New Roman"/>
                <w:szCs w:val="24"/>
              </w:rPr>
              <w:t>32</w:t>
            </w:r>
            <w:r w:rsidR="00470748" w:rsidRPr="00491D10">
              <w:rPr>
                <w:rFonts w:cs="Times New Roman"/>
                <w:szCs w:val="24"/>
              </w:rPr>
              <w:t>, 3.1</w:t>
            </w:r>
            <w:r w:rsidR="007027DE" w:rsidRPr="00491D10">
              <w:rPr>
                <w:rFonts w:cs="Times New Roman"/>
                <w:szCs w:val="24"/>
              </w:rPr>
              <w:t>33</w:t>
            </w:r>
            <w:r w:rsidR="00470748" w:rsidRPr="00491D10">
              <w:rPr>
                <w:rFonts w:cs="Times New Roman"/>
                <w:szCs w:val="24"/>
              </w:rPr>
              <w:t>, 3.1</w:t>
            </w:r>
            <w:r w:rsidR="007027DE" w:rsidRPr="00491D10">
              <w:rPr>
                <w:rFonts w:cs="Times New Roman"/>
                <w:szCs w:val="24"/>
              </w:rPr>
              <w:t>34</w:t>
            </w:r>
            <w:r w:rsidR="00470748" w:rsidRPr="00491D10">
              <w:rPr>
                <w:rFonts w:cs="Times New Roman"/>
                <w:szCs w:val="24"/>
              </w:rPr>
              <w:t>, 3.1</w:t>
            </w:r>
            <w:r w:rsidR="007027DE" w:rsidRPr="00491D10">
              <w:rPr>
                <w:rFonts w:cs="Times New Roman"/>
                <w:szCs w:val="24"/>
              </w:rPr>
              <w:t>35</w:t>
            </w:r>
            <w:r w:rsidR="00470748" w:rsidRPr="00491D10">
              <w:rPr>
                <w:rFonts w:cs="Times New Roman"/>
                <w:szCs w:val="24"/>
              </w:rPr>
              <w:t>, 3.13</w:t>
            </w:r>
            <w:r w:rsidR="007027DE" w:rsidRPr="00491D10">
              <w:rPr>
                <w:rFonts w:cs="Times New Roman"/>
                <w:szCs w:val="24"/>
              </w:rPr>
              <w:t>6</w:t>
            </w:r>
            <w:r w:rsidRPr="00491D10">
              <w:rPr>
                <w:rFonts w:cs="Times New Roman"/>
                <w:szCs w:val="24"/>
              </w:rPr>
              <w:t>.</w:t>
            </w:r>
          </w:p>
        </w:tc>
      </w:tr>
      <w:tr w:rsidR="00C107DC" w:rsidRPr="00491D10" w14:paraId="07341017" w14:textId="77777777" w:rsidTr="00F052BC">
        <w:tc>
          <w:tcPr>
            <w:tcW w:w="917" w:type="dxa"/>
          </w:tcPr>
          <w:p w14:paraId="658061BA"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09320446"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5EDAB3E4"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și zonele de pajiști montane.</w:t>
            </w:r>
          </w:p>
        </w:tc>
      </w:tr>
      <w:tr w:rsidR="00C107DC" w:rsidRPr="00491D10" w14:paraId="4C754513" w14:textId="77777777" w:rsidTr="00F052BC">
        <w:tc>
          <w:tcPr>
            <w:tcW w:w="917" w:type="dxa"/>
          </w:tcPr>
          <w:p w14:paraId="735A0929" w14:textId="77777777" w:rsidR="00C107DC" w:rsidRPr="00491D10" w:rsidRDefault="00C107DC" w:rsidP="00555AEF">
            <w:pPr>
              <w:pStyle w:val="NoSpacing"/>
              <w:spacing w:line="360" w:lineRule="auto"/>
              <w:rPr>
                <w:rFonts w:cs="Times New Roman"/>
                <w:szCs w:val="24"/>
              </w:rPr>
            </w:pPr>
            <w:r w:rsidRPr="00491D10">
              <w:rPr>
                <w:rFonts w:cs="Times New Roman"/>
                <w:szCs w:val="24"/>
              </w:rPr>
              <w:t>H.5.</w:t>
            </w:r>
          </w:p>
        </w:tc>
        <w:tc>
          <w:tcPr>
            <w:tcW w:w="3160" w:type="dxa"/>
          </w:tcPr>
          <w:p w14:paraId="601E5CAF"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07D689E8"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407A590A" w14:textId="77777777" w:rsidTr="00F052BC">
        <w:tc>
          <w:tcPr>
            <w:tcW w:w="917" w:type="dxa"/>
          </w:tcPr>
          <w:p w14:paraId="49E7C1CB" w14:textId="77777777" w:rsidR="00C107DC" w:rsidRPr="00491D10" w:rsidRDefault="00C107DC" w:rsidP="00555AEF">
            <w:pPr>
              <w:pStyle w:val="NoSpacing"/>
              <w:spacing w:line="360" w:lineRule="auto"/>
              <w:rPr>
                <w:rFonts w:cs="Times New Roman"/>
                <w:szCs w:val="24"/>
              </w:rPr>
            </w:pPr>
            <w:r w:rsidRPr="00491D10">
              <w:rPr>
                <w:rFonts w:cs="Times New Roman"/>
                <w:szCs w:val="24"/>
              </w:rPr>
              <w:t>H.6.</w:t>
            </w:r>
          </w:p>
        </w:tc>
        <w:tc>
          <w:tcPr>
            <w:tcW w:w="3160" w:type="dxa"/>
          </w:tcPr>
          <w:p w14:paraId="5B02650E"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05EBC1E6"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1CC34E12" w14:textId="77777777" w:rsidTr="00F052BC">
        <w:tc>
          <w:tcPr>
            <w:tcW w:w="917" w:type="dxa"/>
          </w:tcPr>
          <w:p w14:paraId="30B6AF39"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6B6CE855"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4C1A01C9" w14:textId="77777777" w:rsidR="00C107DC" w:rsidRPr="00491D10" w:rsidRDefault="00C107DC" w:rsidP="00555AEF">
            <w:pPr>
              <w:pStyle w:val="NoSpacing"/>
              <w:spacing w:line="360" w:lineRule="auto"/>
              <w:rPr>
                <w:rFonts w:cs="Times New Roman"/>
                <w:szCs w:val="24"/>
              </w:rPr>
            </w:pPr>
            <w:r w:rsidRPr="00491D10">
              <w:rPr>
                <w:rFonts w:cs="Times New Roman"/>
                <w:szCs w:val="24"/>
              </w:rPr>
              <w:t>Situl este puțin afectat de rețeaua de drumuri. Drumurile de acces urmăresc văile dintre versanții zonei (V. Văratec/ DJ 109U și V. Izorul Alb, V. Tocila, V. Cizma) și sunt amenajate pentru principala lor funcțiune - acces la zona forestieră, ceea ce le face să aibă un trafic scăzut, cu viteze reduse, iar efectele de fragmentare, barieră și izolare sunt neglijabile în condițiile în care nu au facilitat deocamdată, dezvoltarea de construcții sau activități antropice susținute.</w:t>
            </w:r>
            <w:r w:rsidRPr="00491D10">
              <w:rPr>
                <w:rFonts w:cs="Times New Roman"/>
                <w:i/>
                <w:szCs w:val="24"/>
              </w:rPr>
              <w:t xml:space="preserve"> </w:t>
            </w:r>
            <w:r w:rsidRPr="00491D10">
              <w:rPr>
                <w:rFonts w:cs="Times New Roman"/>
                <w:szCs w:val="24"/>
              </w:rPr>
              <w:t>Zona este străbătută de poteci create de locuitorii zonei sau de muncitorii silvici, ele fiind străbătute în cel mai bun caz sezonier. Traseele turistice marcate nefiind refăcute sunt strabătute doar de turiști experimentați a căror prezență este neglijabilă.</w:t>
            </w:r>
          </w:p>
        </w:tc>
      </w:tr>
      <w:tr w:rsidR="00C107DC" w:rsidRPr="00491D10" w14:paraId="4B816CEE" w14:textId="77777777" w:rsidTr="00F052BC">
        <w:tc>
          <w:tcPr>
            <w:tcW w:w="917" w:type="dxa"/>
          </w:tcPr>
          <w:p w14:paraId="0B96B80C"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301F5DFB"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3E6533CF" w14:textId="77777777" w:rsidR="00C107DC" w:rsidRPr="00491D10" w:rsidRDefault="00C107DC" w:rsidP="00765C24">
            <w:pPr>
              <w:pStyle w:val="NoSpacing"/>
              <w:spacing w:line="360" w:lineRule="auto"/>
              <w:rPr>
                <w:rFonts w:cs="Times New Roman"/>
                <w:szCs w:val="24"/>
              </w:rPr>
            </w:pPr>
            <w:r w:rsidRPr="00491D10">
              <w:rPr>
                <w:rFonts w:cs="Times New Roman"/>
                <w:szCs w:val="24"/>
              </w:rPr>
              <w:t xml:space="preserve">B02.02 - Curățarea pădurii </w:t>
            </w:r>
          </w:p>
        </w:tc>
      </w:tr>
      <w:tr w:rsidR="00C107DC" w:rsidRPr="00491D10" w14:paraId="6D1408CF" w14:textId="77777777" w:rsidTr="00F052BC">
        <w:tc>
          <w:tcPr>
            <w:tcW w:w="917" w:type="dxa"/>
          </w:tcPr>
          <w:p w14:paraId="3F3CD368"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1B871AAB"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2916DC74" w14:textId="77777777" w:rsidR="00C107DC" w:rsidRPr="00491D10" w:rsidRDefault="00C107DC" w:rsidP="00FA3BDE">
            <w:pPr>
              <w:pStyle w:val="NoSpacing"/>
              <w:spacing w:line="360" w:lineRule="auto"/>
              <w:rPr>
                <w:rFonts w:cs="Times New Roman"/>
                <w:szCs w:val="24"/>
              </w:rPr>
            </w:pPr>
            <w:r w:rsidRPr="00491D10">
              <w:rPr>
                <w:rFonts w:cs="Times New Roman"/>
                <w:szCs w:val="24"/>
              </w:rPr>
              <w:t xml:space="preserve">Habitat de interes </w:t>
            </w:r>
            <w:r w:rsidR="007C550F" w:rsidRPr="00491D10">
              <w:rPr>
                <w:rFonts w:cs="Times New Roman"/>
                <w:szCs w:val="24"/>
              </w:rPr>
              <w:t>European</w:t>
            </w:r>
          </w:p>
        </w:tc>
      </w:tr>
      <w:tr w:rsidR="00C107DC" w:rsidRPr="00491D10" w14:paraId="4CC16FDF" w14:textId="77777777" w:rsidTr="00F052BC">
        <w:tc>
          <w:tcPr>
            <w:tcW w:w="917" w:type="dxa"/>
          </w:tcPr>
          <w:p w14:paraId="34A2CFA8"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65052D95"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12B286E5"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65EDC9E5"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91V0 Păduri dacice de fag (</w:t>
            </w:r>
            <w:r w:rsidRPr="00491D10">
              <w:rPr>
                <w:rFonts w:cs="Times New Roman"/>
                <w:i/>
                <w:szCs w:val="24"/>
              </w:rPr>
              <w:t>Symphyto-Fagion</w:t>
            </w:r>
            <w:r w:rsidRPr="00491D10">
              <w:rPr>
                <w:rFonts w:cs="Times New Roman"/>
                <w:szCs w:val="24"/>
              </w:rPr>
              <w:t xml:space="preserve">) </w:t>
            </w:r>
          </w:p>
          <w:p w14:paraId="6E6733B3"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08374E3F" w14:textId="77777777" w:rsidR="003366FD" w:rsidRPr="00491D10" w:rsidRDefault="003366FD" w:rsidP="00555AEF">
            <w:pPr>
              <w:pStyle w:val="NoSpacing"/>
              <w:spacing w:line="360" w:lineRule="auto"/>
              <w:rPr>
                <w:rFonts w:cs="Times New Roman"/>
                <w:color w:val="000000"/>
                <w:szCs w:val="24"/>
              </w:rPr>
            </w:pPr>
            <w:r w:rsidRPr="00491D10">
              <w:rPr>
                <w:rFonts w:cs="Times New Roman"/>
                <w:color w:val="000000"/>
                <w:szCs w:val="24"/>
              </w:rPr>
              <w:t>9110 - Paduri de fag de tip Luzulo-Fagetum</w:t>
            </w:r>
          </w:p>
        </w:tc>
      </w:tr>
      <w:tr w:rsidR="00C107DC" w:rsidRPr="00491D10" w14:paraId="34AED7F7" w14:textId="77777777" w:rsidTr="00F052BC">
        <w:tc>
          <w:tcPr>
            <w:tcW w:w="917" w:type="dxa"/>
          </w:tcPr>
          <w:p w14:paraId="33EDA590"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H.3.</w:t>
            </w:r>
          </w:p>
        </w:tc>
        <w:tc>
          <w:tcPr>
            <w:tcW w:w="3160" w:type="dxa"/>
          </w:tcPr>
          <w:p w14:paraId="3EF56033"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66786B07"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3.134, 3.135, 3.136.</w:t>
            </w:r>
          </w:p>
        </w:tc>
      </w:tr>
      <w:tr w:rsidR="00C107DC" w:rsidRPr="00491D10" w14:paraId="6D7E8537" w14:textId="77777777" w:rsidTr="00F052BC">
        <w:tc>
          <w:tcPr>
            <w:tcW w:w="917" w:type="dxa"/>
          </w:tcPr>
          <w:p w14:paraId="329FF234"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3D1B75B4"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617F58CC"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7A1D08B2" w14:textId="77777777" w:rsidTr="00F052BC">
        <w:tc>
          <w:tcPr>
            <w:tcW w:w="917" w:type="dxa"/>
          </w:tcPr>
          <w:p w14:paraId="29C97988" w14:textId="77777777" w:rsidR="00C107DC" w:rsidRPr="00491D10" w:rsidRDefault="00C107DC" w:rsidP="00555AEF">
            <w:pPr>
              <w:pStyle w:val="NoSpacing"/>
              <w:spacing w:line="360" w:lineRule="auto"/>
              <w:rPr>
                <w:rFonts w:cs="Times New Roman"/>
                <w:szCs w:val="24"/>
              </w:rPr>
            </w:pPr>
            <w:r w:rsidRPr="00491D10">
              <w:rPr>
                <w:rFonts w:cs="Times New Roman"/>
                <w:szCs w:val="24"/>
              </w:rPr>
              <w:t>H.5.</w:t>
            </w:r>
          </w:p>
        </w:tc>
        <w:tc>
          <w:tcPr>
            <w:tcW w:w="3160" w:type="dxa"/>
          </w:tcPr>
          <w:p w14:paraId="31481546"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3564E11E"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529FB6CB" w14:textId="77777777" w:rsidTr="00F052BC">
        <w:tc>
          <w:tcPr>
            <w:tcW w:w="917" w:type="dxa"/>
          </w:tcPr>
          <w:p w14:paraId="46E39BD6" w14:textId="77777777" w:rsidR="00C107DC" w:rsidRPr="00491D10" w:rsidRDefault="00C107DC" w:rsidP="00555AEF">
            <w:pPr>
              <w:pStyle w:val="NoSpacing"/>
              <w:spacing w:line="360" w:lineRule="auto"/>
              <w:rPr>
                <w:rFonts w:cs="Times New Roman"/>
                <w:szCs w:val="24"/>
              </w:rPr>
            </w:pPr>
            <w:r w:rsidRPr="00491D10">
              <w:rPr>
                <w:rFonts w:cs="Times New Roman"/>
                <w:szCs w:val="24"/>
              </w:rPr>
              <w:t>H.6.</w:t>
            </w:r>
          </w:p>
        </w:tc>
        <w:tc>
          <w:tcPr>
            <w:tcW w:w="3160" w:type="dxa"/>
          </w:tcPr>
          <w:p w14:paraId="24DE2E4C"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7AA2CD02"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0C57E67C" w14:textId="77777777" w:rsidTr="00F052BC">
        <w:tc>
          <w:tcPr>
            <w:tcW w:w="917" w:type="dxa"/>
          </w:tcPr>
          <w:p w14:paraId="54346755"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796CFCB2"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65272A2E" w14:textId="77777777" w:rsidR="00C107DC" w:rsidRPr="00491D10" w:rsidRDefault="00C107DC" w:rsidP="00555AEF">
            <w:pPr>
              <w:pStyle w:val="NoSpacing"/>
              <w:spacing w:line="360" w:lineRule="auto"/>
              <w:rPr>
                <w:rFonts w:cs="Times New Roman"/>
                <w:szCs w:val="24"/>
              </w:rPr>
            </w:pPr>
            <w:r w:rsidRPr="00491D10">
              <w:rPr>
                <w:rFonts w:cs="Times New Roman"/>
                <w:szCs w:val="24"/>
              </w:rPr>
              <w:t>Localnicii adună crengi căzute pentru a le folosi ca lemn de foc.</w:t>
            </w:r>
          </w:p>
          <w:p w14:paraId="2A8A07BF"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Managementul pădurilor virgine are în vedere păstrarea integrală a lemnului mort </w:t>
            </w:r>
            <w:r w:rsidR="007C550F" w:rsidRPr="00491D10">
              <w:rPr>
                <w:rFonts w:cs="Times New Roman"/>
                <w:szCs w:val="24"/>
              </w:rPr>
              <w:t>î</w:t>
            </w:r>
            <w:r w:rsidRPr="00491D10">
              <w:rPr>
                <w:rFonts w:cs="Times New Roman"/>
                <w:szCs w:val="24"/>
              </w:rPr>
              <w:t>n sit fără ca acesta să fie extras.</w:t>
            </w:r>
          </w:p>
        </w:tc>
      </w:tr>
      <w:tr w:rsidR="00C107DC" w:rsidRPr="00491D10" w14:paraId="6AB51A8E" w14:textId="77777777" w:rsidTr="00F052BC">
        <w:tc>
          <w:tcPr>
            <w:tcW w:w="917" w:type="dxa"/>
          </w:tcPr>
          <w:p w14:paraId="2331CA16"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482279D2"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6DA8403B" w14:textId="77777777" w:rsidR="00C107DC" w:rsidRPr="00491D10" w:rsidRDefault="00C107DC" w:rsidP="00555AEF">
            <w:pPr>
              <w:pStyle w:val="NoSpacing"/>
              <w:spacing w:line="360" w:lineRule="auto"/>
              <w:rPr>
                <w:rFonts w:cs="Times New Roman"/>
                <w:szCs w:val="24"/>
              </w:rPr>
            </w:pPr>
            <w:r w:rsidRPr="00491D10">
              <w:rPr>
                <w:rFonts w:cs="Times New Roman"/>
                <w:szCs w:val="24"/>
              </w:rPr>
              <w:t>B02.04 Îndepărtarea arborilor uscați sau în curs de uscare</w:t>
            </w:r>
          </w:p>
        </w:tc>
      </w:tr>
      <w:tr w:rsidR="00C107DC" w:rsidRPr="00491D10" w14:paraId="31A89FA5" w14:textId="77777777" w:rsidTr="00F052BC">
        <w:tc>
          <w:tcPr>
            <w:tcW w:w="917" w:type="dxa"/>
          </w:tcPr>
          <w:p w14:paraId="40C8B4FE"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6ED45454"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62B41579" w14:textId="77777777" w:rsidR="00C107DC" w:rsidRPr="00491D10" w:rsidRDefault="00C107DC" w:rsidP="00FA3BDE">
            <w:pPr>
              <w:pStyle w:val="NoSpacing"/>
              <w:spacing w:line="360" w:lineRule="auto"/>
              <w:rPr>
                <w:rFonts w:cs="Times New Roman"/>
                <w:bCs/>
                <w:kern w:val="36"/>
                <w:szCs w:val="24"/>
              </w:rPr>
            </w:pPr>
            <w:r w:rsidRPr="00491D10">
              <w:rPr>
                <w:rFonts w:cs="Times New Roman"/>
                <w:szCs w:val="24"/>
              </w:rPr>
              <w:t xml:space="preserve">Habitat de interes </w:t>
            </w:r>
            <w:r w:rsidR="007C550F" w:rsidRPr="00491D10">
              <w:rPr>
                <w:rFonts w:cs="Times New Roman"/>
                <w:szCs w:val="24"/>
              </w:rPr>
              <w:t>European</w:t>
            </w:r>
          </w:p>
        </w:tc>
      </w:tr>
      <w:tr w:rsidR="00C107DC" w:rsidRPr="00491D10" w14:paraId="066074BF" w14:textId="77777777" w:rsidTr="00F052BC">
        <w:tc>
          <w:tcPr>
            <w:tcW w:w="917" w:type="dxa"/>
          </w:tcPr>
          <w:p w14:paraId="2D014ADE"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25A1FCE5"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526F934A"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1D725D45"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4770DC4F"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D3263C" w:rsidRPr="00491D10">
              <w:rPr>
                <w:rFonts w:cs="Times New Roman"/>
                <w:color w:val="000000"/>
                <w:szCs w:val="24"/>
              </w:rPr>
              <w:t>ţi, grohotişuri şi ravene</w:t>
            </w:r>
          </w:p>
          <w:p w14:paraId="4FC09E09"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2B7BA938"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42179D0A"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lastRenderedPageBreak/>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1EF05E5A"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237D9B2C" w14:textId="77777777" w:rsidTr="00F052BC">
        <w:tc>
          <w:tcPr>
            <w:tcW w:w="917" w:type="dxa"/>
          </w:tcPr>
          <w:p w14:paraId="3D6B72E4"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H.3.</w:t>
            </w:r>
          </w:p>
        </w:tc>
        <w:tc>
          <w:tcPr>
            <w:tcW w:w="3160" w:type="dxa"/>
          </w:tcPr>
          <w:p w14:paraId="5E2374CF"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11451D31"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3.131, 3.132, 3.133, 3.134, 3.135, 3.136.</w:t>
            </w:r>
          </w:p>
        </w:tc>
      </w:tr>
      <w:tr w:rsidR="00C107DC" w:rsidRPr="00491D10" w14:paraId="56B0539C" w14:textId="77777777" w:rsidTr="00F052BC">
        <w:tc>
          <w:tcPr>
            <w:tcW w:w="917" w:type="dxa"/>
          </w:tcPr>
          <w:p w14:paraId="24B6AD92"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0F2D7190"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5D6A6BA4"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1C32827B" w14:textId="77777777" w:rsidTr="00F052BC">
        <w:tc>
          <w:tcPr>
            <w:tcW w:w="917" w:type="dxa"/>
          </w:tcPr>
          <w:p w14:paraId="45846A21" w14:textId="77777777" w:rsidR="00C107DC" w:rsidRPr="00491D10" w:rsidRDefault="00C107DC" w:rsidP="00555AEF">
            <w:pPr>
              <w:pStyle w:val="NoSpacing"/>
              <w:spacing w:line="360" w:lineRule="auto"/>
              <w:rPr>
                <w:rFonts w:cs="Times New Roman"/>
                <w:szCs w:val="24"/>
              </w:rPr>
            </w:pPr>
            <w:r w:rsidRPr="00491D10">
              <w:rPr>
                <w:rFonts w:cs="Times New Roman"/>
                <w:szCs w:val="24"/>
              </w:rPr>
              <w:t>H.5.</w:t>
            </w:r>
          </w:p>
        </w:tc>
        <w:tc>
          <w:tcPr>
            <w:tcW w:w="3160" w:type="dxa"/>
          </w:tcPr>
          <w:p w14:paraId="03E84165"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00216529"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113DB352" w14:textId="77777777" w:rsidTr="00F052BC">
        <w:tc>
          <w:tcPr>
            <w:tcW w:w="917" w:type="dxa"/>
          </w:tcPr>
          <w:p w14:paraId="58C45F15" w14:textId="77777777" w:rsidR="00C107DC" w:rsidRPr="00491D10" w:rsidRDefault="00C107DC" w:rsidP="00555AEF">
            <w:pPr>
              <w:pStyle w:val="NoSpacing"/>
              <w:spacing w:line="360" w:lineRule="auto"/>
              <w:rPr>
                <w:rFonts w:cs="Times New Roman"/>
                <w:szCs w:val="24"/>
              </w:rPr>
            </w:pPr>
            <w:r w:rsidRPr="00491D10">
              <w:rPr>
                <w:rFonts w:cs="Times New Roman"/>
                <w:szCs w:val="24"/>
              </w:rPr>
              <w:t>H.6.</w:t>
            </w:r>
          </w:p>
        </w:tc>
        <w:tc>
          <w:tcPr>
            <w:tcW w:w="3160" w:type="dxa"/>
          </w:tcPr>
          <w:p w14:paraId="00808BEA"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5E8436F8"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178BC874" w14:textId="77777777" w:rsidTr="00F052BC">
        <w:tc>
          <w:tcPr>
            <w:tcW w:w="917" w:type="dxa"/>
          </w:tcPr>
          <w:p w14:paraId="07150CF6"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4D9EE75F"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641F1594" w14:textId="77777777" w:rsidR="00C107DC" w:rsidRPr="00491D10" w:rsidRDefault="00C107DC" w:rsidP="00555AEF">
            <w:pPr>
              <w:pStyle w:val="NoSpacing"/>
              <w:spacing w:line="360" w:lineRule="auto"/>
              <w:rPr>
                <w:rFonts w:cs="Times New Roman"/>
                <w:szCs w:val="24"/>
              </w:rPr>
            </w:pPr>
            <w:r w:rsidRPr="00491D10">
              <w:rPr>
                <w:rFonts w:cs="Times New Roman"/>
                <w:szCs w:val="24"/>
              </w:rPr>
              <w:t>Localnicii curață periodic terenurile proprietate particulară, pășunile, de arborii uscați sau de cei în curs de uscare. Subvențiile acordate de către APIA proprietarilor de teren sunt condiționate de întreținerea acestor pășuni/fânețe (curățire de vegetație, ameliorarea zonelor cu ravene etc). în urma verificării în teren s-a constatat că unele blocuri fizice se suprapun cu fondul forestier, situație care presupune o verificare amănunțită a acestor situații, de asemenea și o colaborare între custodele sitului și APIA.</w:t>
            </w:r>
          </w:p>
        </w:tc>
      </w:tr>
      <w:tr w:rsidR="00C107DC" w:rsidRPr="00491D10" w14:paraId="7414DE10" w14:textId="77777777" w:rsidTr="00F052BC">
        <w:tc>
          <w:tcPr>
            <w:tcW w:w="917" w:type="dxa"/>
          </w:tcPr>
          <w:p w14:paraId="6895BD04"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5381291B"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1D12C4CE" w14:textId="77777777" w:rsidR="00C107DC" w:rsidRPr="00491D10" w:rsidRDefault="00C107DC" w:rsidP="00555AEF">
            <w:pPr>
              <w:pStyle w:val="NoSpacing"/>
              <w:spacing w:line="360" w:lineRule="auto"/>
              <w:rPr>
                <w:rFonts w:cs="Times New Roman"/>
                <w:szCs w:val="24"/>
              </w:rPr>
            </w:pPr>
            <w:r w:rsidRPr="00491D10">
              <w:rPr>
                <w:rFonts w:cs="Times New Roman"/>
                <w:szCs w:val="24"/>
              </w:rPr>
              <w:t>B03 Exploatări forestiere - caracter sporadic</w:t>
            </w:r>
          </w:p>
        </w:tc>
      </w:tr>
      <w:tr w:rsidR="00C107DC" w:rsidRPr="00491D10" w14:paraId="56857FDF" w14:textId="77777777" w:rsidTr="00F052BC">
        <w:tc>
          <w:tcPr>
            <w:tcW w:w="917" w:type="dxa"/>
          </w:tcPr>
          <w:p w14:paraId="5F97F3BD"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636E711A"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1EF5CB50" w14:textId="77777777" w:rsidR="00C107DC" w:rsidRPr="00491D10" w:rsidRDefault="00C107DC" w:rsidP="00FA3BDE">
            <w:pPr>
              <w:pStyle w:val="NoSpacing"/>
              <w:spacing w:line="360" w:lineRule="auto"/>
              <w:rPr>
                <w:rFonts w:cs="Times New Roman"/>
                <w:bCs/>
                <w:kern w:val="36"/>
                <w:szCs w:val="24"/>
              </w:rPr>
            </w:pPr>
            <w:r w:rsidRPr="00491D10">
              <w:rPr>
                <w:rFonts w:cs="Times New Roman"/>
                <w:szCs w:val="24"/>
              </w:rPr>
              <w:t xml:space="preserve">Habitat de interes </w:t>
            </w:r>
            <w:r w:rsidR="00FA3BDE" w:rsidRPr="00491D10">
              <w:rPr>
                <w:rFonts w:cs="Times New Roman"/>
                <w:szCs w:val="24"/>
              </w:rPr>
              <w:t>european</w:t>
            </w:r>
          </w:p>
        </w:tc>
      </w:tr>
      <w:tr w:rsidR="00C107DC" w:rsidRPr="00491D10" w14:paraId="58ED94DA" w14:textId="77777777" w:rsidTr="00F052BC">
        <w:tc>
          <w:tcPr>
            <w:tcW w:w="917" w:type="dxa"/>
          </w:tcPr>
          <w:p w14:paraId="5A87769C"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19DE2E65"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7BA6857F"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3E5C4ACE"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75AE8970"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lastRenderedPageBreak/>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43DB8E44" w14:textId="77777777" w:rsidR="003366FD" w:rsidRPr="00491D10" w:rsidRDefault="003366FD" w:rsidP="00555AEF">
            <w:pPr>
              <w:pStyle w:val="NoSpacing"/>
              <w:spacing w:line="360" w:lineRule="auto"/>
              <w:rPr>
                <w:rFonts w:cs="Times New Roman"/>
                <w:szCs w:val="24"/>
              </w:rPr>
            </w:pPr>
            <w:r w:rsidRPr="00491D10">
              <w:rPr>
                <w:rFonts w:cs="Times New Roman"/>
                <w:szCs w:val="24"/>
              </w:rPr>
              <w:t>9110 - Paduri de fag de tip Luzulo-Fagetum</w:t>
            </w:r>
          </w:p>
        </w:tc>
      </w:tr>
      <w:tr w:rsidR="00C107DC" w:rsidRPr="00491D10" w14:paraId="2AC90F9E" w14:textId="77777777" w:rsidTr="00F052BC">
        <w:tc>
          <w:tcPr>
            <w:tcW w:w="917" w:type="dxa"/>
          </w:tcPr>
          <w:p w14:paraId="2D745A58"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H.3.</w:t>
            </w:r>
          </w:p>
        </w:tc>
        <w:tc>
          <w:tcPr>
            <w:tcW w:w="3160" w:type="dxa"/>
          </w:tcPr>
          <w:p w14:paraId="63BAB211"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0C4E16B0"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3.134, 3.135, 3.136.</w:t>
            </w:r>
          </w:p>
        </w:tc>
      </w:tr>
      <w:tr w:rsidR="00C107DC" w:rsidRPr="00491D10" w14:paraId="27ABDB41" w14:textId="77777777" w:rsidTr="00F052BC">
        <w:tc>
          <w:tcPr>
            <w:tcW w:w="917" w:type="dxa"/>
          </w:tcPr>
          <w:p w14:paraId="7E68E448"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190A8DB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44EBDDE1"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60BADFD8" w14:textId="77777777" w:rsidTr="00F052BC">
        <w:tc>
          <w:tcPr>
            <w:tcW w:w="917" w:type="dxa"/>
          </w:tcPr>
          <w:p w14:paraId="07071047" w14:textId="77777777" w:rsidR="00C107DC" w:rsidRPr="00491D10" w:rsidRDefault="00C107DC" w:rsidP="00555AEF">
            <w:pPr>
              <w:pStyle w:val="NoSpacing"/>
              <w:spacing w:line="360" w:lineRule="auto"/>
              <w:rPr>
                <w:rFonts w:cs="Times New Roman"/>
                <w:szCs w:val="24"/>
              </w:rPr>
            </w:pPr>
            <w:r w:rsidRPr="00491D10">
              <w:rPr>
                <w:rFonts w:cs="Times New Roman"/>
                <w:szCs w:val="24"/>
              </w:rPr>
              <w:t>H.5.</w:t>
            </w:r>
          </w:p>
        </w:tc>
        <w:tc>
          <w:tcPr>
            <w:tcW w:w="3160" w:type="dxa"/>
          </w:tcPr>
          <w:p w14:paraId="35082818"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14F6F252"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2649EF80" w14:textId="77777777" w:rsidTr="00F052BC">
        <w:tc>
          <w:tcPr>
            <w:tcW w:w="917" w:type="dxa"/>
          </w:tcPr>
          <w:p w14:paraId="7C2A5A2D" w14:textId="77777777" w:rsidR="00C107DC" w:rsidRPr="00491D10" w:rsidRDefault="00C107DC" w:rsidP="00555AEF">
            <w:pPr>
              <w:pStyle w:val="NoSpacing"/>
              <w:spacing w:line="360" w:lineRule="auto"/>
              <w:rPr>
                <w:rFonts w:cs="Times New Roman"/>
                <w:szCs w:val="24"/>
              </w:rPr>
            </w:pPr>
            <w:r w:rsidRPr="00491D10">
              <w:rPr>
                <w:rFonts w:cs="Times New Roman"/>
                <w:szCs w:val="24"/>
              </w:rPr>
              <w:t>H.6.</w:t>
            </w:r>
          </w:p>
        </w:tc>
        <w:tc>
          <w:tcPr>
            <w:tcW w:w="3160" w:type="dxa"/>
          </w:tcPr>
          <w:p w14:paraId="7FD26216"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4509DC01"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44DEF542" w14:textId="77777777" w:rsidTr="00F052BC">
        <w:tc>
          <w:tcPr>
            <w:tcW w:w="917" w:type="dxa"/>
          </w:tcPr>
          <w:p w14:paraId="7D75D2DE"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2C2798E5"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0621419E" w14:textId="77777777" w:rsidR="00C107DC" w:rsidRPr="00491D10" w:rsidRDefault="00C107DC" w:rsidP="00555AEF">
            <w:pPr>
              <w:pStyle w:val="NoSpacing"/>
              <w:spacing w:line="360" w:lineRule="auto"/>
              <w:rPr>
                <w:rFonts w:cs="Times New Roman"/>
                <w:szCs w:val="24"/>
              </w:rPr>
            </w:pPr>
            <w:r w:rsidRPr="00491D10">
              <w:rPr>
                <w:rFonts w:cs="Times New Roman"/>
                <w:szCs w:val="24"/>
              </w:rPr>
              <w:t>Extragerea sporadică a materialului lemnos, cum ar fi brazii de Crăciun.</w:t>
            </w:r>
          </w:p>
        </w:tc>
      </w:tr>
      <w:tr w:rsidR="00C107DC" w:rsidRPr="00491D10" w14:paraId="4445F323" w14:textId="77777777" w:rsidTr="00F052BC">
        <w:tc>
          <w:tcPr>
            <w:tcW w:w="917" w:type="dxa"/>
          </w:tcPr>
          <w:p w14:paraId="3873BAEC"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4AD6B052"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293729A9" w14:textId="77777777" w:rsidR="00C107DC" w:rsidRPr="00491D10" w:rsidRDefault="00C107DC" w:rsidP="00555AEF">
            <w:pPr>
              <w:pStyle w:val="NoSpacing"/>
              <w:spacing w:line="360" w:lineRule="auto"/>
              <w:rPr>
                <w:rFonts w:cs="Times New Roman"/>
                <w:szCs w:val="24"/>
              </w:rPr>
            </w:pPr>
            <w:r w:rsidRPr="00491D10">
              <w:rPr>
                <w:rFonts w:cs="Times New Roman"/>
                <w:szCs w:val="24"/>
              </w:rPr>
              <w:t>B06 - Păşunatul ȋn pădure/ȋn zonă ȋmpădurită</w:t>
            </w:r>
          </w:p>
        </w:tc>
      </w:tr>
      <w:tr w:rsidR="00C107DC" w:rsidRPr="00491D10" w14:paraId="55A2338C" w14:textId="77777777" w:rsidTr="00F052BC">
        <w:tc>
          <w:tcPr>
            <w:tcW w:w="917" w:type="dxa"/>
          </w:tcPr>
          <w:p w14:paraId="4A8D6F23"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2EED815C"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6888729F" w14:textId="77777777" w:rsidR="00C107DC" w:rsidRPr="00491D10" w:rsidRDefault="00C107DC" w:rsidP="00160517">
            <w:pPr>
              <w:pStyle w:val="NoSpacing"/>
              <w:spacing w:line="360" w:lineRule="auto"/>
              <w:rPr>
                <w:rFonts w:cs="Times New Roman"/>
                <w:bCs/>
                <w:kern w:val="36"/>
                <w:szCs w:val="24"/>
              </w:rPr>
            </w:pPr>
            <w:r w:rsidRPr="00491D10">
              <w:rPr>
                <w:rFonts w:cs="Times New Roman"/>
                <w:szCs w:val="24"/>
              </w:rPr>
              <w:t xml:space="preserve">Habitat de interes </w:t>
            </w:r>
            <w:r w:rsidR="00160517" w:rsidRPr="00491D10">
              <w:rPr>
                <w:rFonts w:cs="Times New Roman"/>
                <w:szCs w:val="24"/>
              </w:rPr>
              <w:t>european</w:t>
            </w:r>
          </w:p>
        </w:tc>
      </w:tr>
      <w:tr w:rsidR="00C107DC" w:rsidRPr="00491D10" w14:paraId="3A5B975B" w14:textId="77777777" w:rsidTr="00F052BC">
        <w:tc>
          <w:tcPr>
            <w:tcW w:w="917" w:type="dxa"/>
          </w:tcPr>
          <w:p w14:paraId="4AA07061"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08041002"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1EE6DD3E"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19C25610"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4F6C62AD"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0C126FE7"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5A17C619" w14:textId="77777777" w:rsidTr="00F052BC">
        <w:tc>
          <w:tcPr>
            <w:tcW w:w="917" w:type="dxa"/>
          </w:tcPr>
          <w:p w14:paraId="66CA5EDD" w14:textId="77777777" w:rsidR="00C107DC" w:rsidRPr="00491D10" w:rsidRDefault="00C107DC" w:rsidP="00555AEF">
            <w:pPr>
              <w:pStyle w:val="NoSpacing"/>
              <w:spacing w:line="360" w:lineRule="auto"/>
              <w:rPr>
                <w:rFonts w:cs="Times New Roman"/>
                <w:szCs w:val="24"/>
              </w:rPr>
            </w:pPr>
            <w:r w:rsidRPr="00491D10">
              <w:rPr>
                <w:rFonts w:cs="Times New Roman"/>
                <w:szCs w:val="24"/>
              </w:rPr>
              <w:t>H.3.</w:t>
            </w:r>
          </w:p>
        </w:tc>
        <w:tc>
          <w:tcPr>
            <w:tcW w:w="3160" w:type="dxa"/>
          </w:tcPr>
          <w:p w14:paraId="7CA63832"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0FC6D64B"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3.134, 3.135, 3.136.</w:t>
            </w:r>
          </w:p>
        </w:tc>
      </w:tr>
      <w:tr w:rsidR="00C107DC" w:rsidRPr="00491D10" w14:paraId="549CDDDC" w14:textId="77777777" w:rsidTr="00F052BC">
        <w:tc>
          <w:tcPr>
            <w:tcW w:w="917" w:type="dxa"/>
          </w:tcPr>
          <w:p w14:paraId="5D179887"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6D435F03"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Localizarea impactului cauzat de amenințările viitoare  </w:t>
            </w:r>
            <w:r w:rsidRPr="00491D10">
              <w:rPr>
                <w:rFonts w:cs="Times New Roman"/>
                <w:szCs w:val="24"/>
              </w:rPr>
              <w:lastRenderedPageBreak/>
              <w:t>asupra tipului de habitat [descriere]</w:t>
            </w:r>
          </w:p>
        </w:tc>
        <w:tc>
          <w:tcPr>
            <w:tcW w:w="5211" w:type="dxa"/>
          </w:tcPr>
          <w:p w14:paraId="4CA0EC7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Impactul este localizat în toate pădurile sitului</w:t>
            </w:r>
          </w:p>
        </w:tc>
      </w:tr>
      <w:tr w:rsidR="00C107DC" w:rsidRPr="00491D10" w14:paraId="68E4CFB1" w14:textId="77777777" w:rsidTr="00F052BC">
        <w:tc>
          <w:tcPr>
            <w:tcW w:w="917" w:type="dxa"/>
          </w:tcPr>
          <w:p w14:paraId="20F81D16"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H.5.</w:t>
            </w:r>
          </w:p>
        </w:tc>
        <w:tc>
          <w:tcPr>
            <w:tcW w:w="3160" w:type="dxa"/>
          </w:tcPr>
          <w:p w14:paraId="69809880"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05675998"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51F27D04" w14:textId="77777777" w:rsidTr="00F052BC">
        <w:tc>
          <w:tcPr>
            <w:tcW w:w="917" w:type="dxa"/>
          </w:tcPr>
          <w:p w14:paraId="2D00B156" w14:textId="77777777" w:rsidR="00C107DC" w:rsidRPr="00491D10" w:rsidRDefault="00C107DC" w:rsidP="00555AEF">
            <w:pPr>
              <w:pStyle w:val="NoSpacing"/>
              <w:spacing w:line="360" w:lineRule="auto"/>
              <w:rPr>
                <w:rFonts w:cs="Times New Roman"/>
                <w:szCs w:val="24"/>
              </w:rPr>
            </w:pPr>
            <w:r w:rsidRPr="00491D10">
              <w:rPr>
                <w:rFonts w:cs="Times New Roman"/>
                <w:szCs w:val="24"/>
              </w:rPr>
              <w:t>H.6.</w:t>
            </w:r>
          </w:p>
        </w:tc>
        <w:tc>
          <w:tcPr>
            <w:tcW w:w="3160" w:type="dxa"/>
          </w:tcPr>
          <w:p w14:paraId="0EA009A3"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2C9E5A14"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3811935F" w14:textId="77777777" w:rsidTr="00F052BC">
        <w:tc>
          <w:tcPr>
            <w:tcW w:w="917" w:type="dxa"/>
          </w:tcPr>
          <w:p w14:paraId="5EB2F4CB"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1265F0A2"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6BCD2501"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Primăvara înainte de a uca în deal, când în pădure apare covorul floristic de brebenei </w:t>
            </w:r>
            <w:r w:rsidRPr="00491D10">
              <w:rPr>
                <w:rFonts w:cs="Times New Roman"/>
                <w:i/>
                <w:szCs w:val="24"/>
              </w:rPr>
              <w:t>Corydalis spp</w:t>
            </w:r>
            <w:r w:rsidRPr="00491D10">
              <w:rPr>
                <w:rFonts w:cs="Times New Roman"/>
                <w:szCs w:val="24"/>
              </w:rPr>
              <w:t xml:space="preserve"> (pop. buruian) oile sunt lăsate prin pădure la pășunat.</w:t>
            </w:r>
          </w:p>
        </w:tc>
      </w:tr>
      <w:tr w:rsidR="00C107DC" w:rsidRPr="00491D10" w14:paraId="5D69969D" w14:textId="77777777" w:rsidTr="00F052BC">
        <w:tc>
          <w:tcPr>
            <w:tcW w:w="917" w:type="dxa"/>
          </w:tcPr>
          <w:p w14:paraId="154F6EAB"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235550B8"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1B0657F8" w14:textId="77777777" w:rsidR="00C107DC" w:rsidRPr="00491D10" w:rsidRDefault="00C107DC" w:rsidP="00555AEF">
            <w:pPr>
              <w:pStyle w:val="NoSpacing"/>
              <w:spacing w:line="360" w:lineRule="auto"/>
              <w:rPr>
                <w:rFonts w:cs="Times New Roman"/>
                <w:szCs w:val="24"/>
              </w:rPr>
            </w:pPr>
            <w:r w:rsidRPr="00491D10">
              <w:rPr>
                <w:rFonts w:cs="Times New Roman"/>
                <w:szCs w:val="24"/>
              </w:rPr>
              <w:t>F03.01- Vânătoarea</w:t>
            </w:r>
          </w:p>
        </w:tc>
      </w:tr>
      <w:tr w:rsidR="00C107DC" w:rsidRPr="00491D10" w14:paraId="4023D6DC" w14:textId="77777777" w:rsidTr="00F052BC">
        <w:tc>
          <w:tcPr>
            <w:tcW w:w="917" w:type="dxa"/>
          </w:tcPr>
          <w:p w14:paraId="36C3F6DA"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16E1DFAA"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724E47C2" w14:textId="77777777" w:rsidR="00C107DC" w:rsidRPr="00491D10" w:rsidRDefault="00C107DC" w:rsidP="00160517">
            <w:pPr>
              <w:pStyle w:val="NoSpacing"/>
              <w:spacing w:line="360" w:lineRule="auto"/>
              <w:rPr>
                <w:rFonts w:cs="Times New Roman"/>
                <w:bCs/>
                <w:kern w:val="36"/>
                <w:szCs w:val="24"/>
              </w:rPr>
            </w:pPr>
            <w:r w:rsidRPr="00491D10">
              <w:rPr>
                <w:rFonts w:cs="Times New Roman"/>
                <w:szCs w:val="24"/>
              </w:rPr>
              <w:t xml:space="preserve">Habitat de interes </w:t>
            </w:r>
            <w:r w:rsidR="00160517" w:rsidRPr="00491D10">
              <w:rPr>
                <w:rFonts w:cs="Times New Roman"/>
                <w:szCs w:val="24"/>
              </w:rPr>
              <w:t>european</w:t>
            </w:r>
          </w:p>
        </w:tc>
      </w:tr>
      <w:tr w:rsidR="00C107DC" w:rsidRPr="00491D10" w14:paraId="4F759503" w14:textId="77777777" w:rsidTr="00F052BC">
        <w:tc>
          <w:tcPr>
            <w:tcW w:w="917" w:type="dxa"/>
          </w:tcPr>
          <w:p w14:paraId="39F699A7"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44716C71"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4E59FD8C"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6D60BD2C"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33462E9B"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D3263C" w:rsidRPr="00491D10">
              <w:rPr>
                <w:rFonts w:cs="Times New Roman"/>
                <w:color w:val="000000"/>
                <w:szCs w:val="24"/>
              </w:rPr>
              <w:t>ţi, grohotişuri şi ravene</w:t>
            </w:r>
          </w:p>
          <w:p w14:paraId="2676C042"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34BA768C"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7062B924"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16658394"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2AA258E2" w14:textId="77777777" w:rsidTr="00F052BC">
        <w:tc>
          <w:tcPr>
            <w:tcW w:w="917" w:type="dxa"/>
          </w:tcPr>
          <w:p w14:paraId="6CE28288" w14:textId="77777777" w:rsidR="00C107DC" w:rsidRPr="00491D10" w:rsidRDefault="00C107DC" w:rsidP="00555AEF">
            <w:pPr>
              <w:pStyle w:val="NoSpacing"/>
              <w:spacing w:line="360" w:lineRule="auto"/>
              <w:rPr>
                <w:rFonts w:cs="Times New Roman"/>
                <w:szCs w:val="24"/>
              </w:rPr>
            </w:pPr>
            <w:r w:rsidRPr="00491D10">
              <w:rPr>
                <w:rFonts w:cs="Times New Roman"/>
                <w:szCs w:val="24"/>
              </w:rPr>
              <w:t>H.3.</w:t>
            </w:r>
          </w:p>
        </w:tc>
        <w:tc>
          <w:tcPr>
            <w:tcW w:w="3160" w:type="dxa"/>
          </w:tcPr>
          <w:p w14:paraId="48B69191"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1EFB52C0"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3.131, 3.132, 3.133, 3.134, 3.135, 3.136.</w:t>
            </w:r>
          </w:p>
        </w:tc>
      </w:tr>
      <w:tr w:rsidR="00C107DC" w:rsidRPr="00491D10" w14:paraId="27ACA8B1" w14:textId="77777777" w:rsidTr="00F052BC">
        <w:tc>
          <w:tcPr>
            <w:tcW w:w="917" w:type="dxa"/>
          </w:tcPr>
          <w:p w14:paraId="3138945E"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62A0B1D0"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49D26655"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w:t>
            </w:r>
          </w:p>
        </w:tc>
      </w:tr>
      <w:tr w:rsidR="00C107DC" w:rsidRPr="00491D10" w14:paraId="0CD9677A" w14:textId="77777777" w:rsidTr="00F052BC">
        <w:tc>
          <w:tcPr>
            <w:tcW w:w="917" w:type="dxa"/>
          </w:tcPr>
          <w:p w14:paraId="25D051AA"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H.5.</w:t>
            </w:r>
          </w:p>
        </w:tc>
        <w:tc>
          <w:tcPr>
            <w:tcW w:w="3160" w:type="dxa"/>
          </w:tcPr>
          <w:p w14:paraId="43D9A58C"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0FB0CDF2"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23CD2F6E" w14:textId="77777777" w:rsidTr="00F052BC">
        <w:tc>
          <w:tcPr>
            <w:tcW w:w="917" w:type="dxa"/>
          </w:tcPr>
          <w:p w14:paraId="0B636D65" w14:textId="77777777" w:rsidR="00C107DC" w:rsidRPr="00491D10" w:rsidRDefault="00C107DC" w:rsidP="00555AEF">
            <w:pPr>
              <w:pStyle w:val="NoSpacing"/>
              <w:spacing w:line="360" w:lineRule="auto"/>
              <w:rPr>
                <w:rFonts w:cs="Times New Roman"/>
                <w:szCs w:val="24"/>
              </w:rPr>
            </w:pPr>
            <w:r w:rsidRPr="00491D10">
              <w:rPr>
                <w:rFonts w:cs="Times New Roman"/>
                <w:szCs w:val="24"/>
              </w:rPr>
              <w:t>H.6.</w:t>
            </w:r>
          </w:p>
        </w:tc>
        <w:tc>
          <w:tcPr>
            <w:tcW w:w="3160" w:type="dxa"/>
          </w:tcPr>
          <w:p w14:paraId="00686668"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402D456D"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4E702861" w14:textId="77777777" w:rsidTr="00F052BC">
        <w:tc>
          <w:tcPr>
            <w:tcW w:w="917" w:type="dxa"/>
          </w:tcPr>
          <w:p w14:paraId="11A1661B"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77D6D6CC"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07FB4AC5" w14:textId="77777777" w:rsidR="00C107DC" w:rsidRPr="00491D10" w:rsidRDefault="00C107DC" w:rsidP="00555AEF">
            <w:pPr>
              <w:pStyle w:val="NoSpacing"/>
              <w:spacing w:line="360" w:lineRule="auto"/>
              <w:rPr>
                <w:rFonts w:cs="Times New Roman"/>
                <w:szCs w:val="24"/>
              </w:rPr>
            </w:pPr>
            <w:r w:rsidRPr="00491D10">
              <w:rPr>
                <w:rFonts w:cs="Times New Roman"/>
                <w:szCs w:val="24"/>
              </w:rPr>
              <w:t>Afectează direct sau indirect habitatele din sit. Asociate vânătorii sunt circulația pe drumurile forestiere și pe poteci, depozitarea de reziduuri inerte.</w:t>
            </w:r>
          </w:p>
        </w:tc>
      </w:tr>
      <w:tr w:rsidR="00C107DC" w:rsidRPr="00491D10" w14:paraId="4F718F5C" w14:textId="77777777" w:rsidTr="00F052BC">
        <w:tc>
          <w:tcPr>
            <w:tcW w:w="917" w:type="dxa"/>
          </w:tcPr>
          <w:p w14:paraId="3FC9EFA6"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40FB880D"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0C9F1EE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F04.02- Colectarea (ciuperci, licheni, fructe de pădure etc) </w:t>
            </w:r>
          </w:p>
        </w:tc>
      </w:tr>
      <w:tr w:rsidR="00C107DC" w:rsidRPr="00491D10" w14:paraId="05C7D65C" w14:textId="77777777" w:rsidTr="00F052BC">
        <w:tc>
          <w:tcPr>
            <w:tcW w:w="917" w:type="dxa"/>
          </w:tcPr>
          <w:p w14:paraId="52959789"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4FE337D0"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5AE1069F" w14:textId="77777777" w:rsidR="00C107DC" w:rsidRPr="00491D10" w:rsidRDefault="00C107DC" w:rsidP="00160517">
            <w:pPr>
              <w:pStyle w:val="NoSpacing"/>
              <w:spacing w:line="360" w:lineRule="auto"/>
              <w:rPr>
                <w:rFonts w:cs="Times New Roman"/>
                <w:bCs/>
                <w:kern w:val="36"/>
                <w:szCs w:val="24"/>
              </w:rPr>
            </w:pPr>
            <w:r w:rsidRPr="00491D10">
              <w:rPr>
                <w:rFonts w:cs="Times New Roman"/>
                <w:szCs w:val="24"/>
              </w:rPr>
              <w:t xml:space="preserve">Habitat de interes </w:t>
            </w:r>
            <w:r w:rsidR="00160517" w:rsidRPr="00491D10">
              <w:rPr>
                <w:rFonts w:cs="Times New Roman"/>
                <w:szCs w:val="24"/>
              </w:rPr>
              <w:t>european</w:t>
            </w:r>
          </w:p>
        </w:tc>
      </w:tr>
      <w:tr w:rsidR="00C107DC" w:rsidRPr="00491D10" w14:paraId="4A1C15AB" w14:textId="77777777" w:rsidTr="00F052BC">
        <w:tc>
          <w:tcPr>
            <w:tcW w:w="917" w:type="dxa"/>
          </w:tcPr>
          <w:p w14:paraId="5E773DAB"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1F85B672"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67B4E76A"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221EA999"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0D5D0F21"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461A0F79"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70D06E6B"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0728FA6F"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4968B0C4" w14:textId="77777777" w:rsidTr="00F052BC">
        <w:tc>
          <w:tcPr>
            <w:tcW w:w="917" w:type="dxa"/>
          </w:tcPr>
          <w:p w14:paraId="32781471" w14:textId="77777777" w:rsidR="00C107DC" w:rsidRPr="00491D10" w:rsidRDefault="00C107DC" w:rsidP="00555AEF">
            <w:pPr>
              <w:pStyle w:val="NoSpacing"/>
              <w:spacing w:line="360" w:lineRule="auto"/>
              <w:rPr>
                <w:rFonts w:cs="Times New Roman"/>
                <w:szCs w:val="24"/>
              </w:rPr>
            </w:pPr>
            <w:r w:rsidRPr="00491D10">
              <w:rPr>
                <w:rFonts w:cs="Times New Roman"/>
                <w:szCs w:val="24"/>
              </w:rPr>
              <w:t>H.3.</w:t>
            </w:r>
          </w:p>
        </w:tc>
        <w:tc>
          <w:tcPr>
            <w:tcW w:w="3160" w:type="dxa"/>
          </w:tcPr>
          <w:p w14:paraId="43B50C4A"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13A5598A"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3.131, 3.132, 3.134, 3.135, 3.136.</w:t>
            </w:r>
          </w:p>
        </w:tc>
      </w:tr>
      <w:tr w:rsidR="00C107DC" w:rsidRPr="00491D10" w14:paraId="6CC8896C" w14:textId="77777777" w:rsidTr="00F052BC">
        <w:tc>
          <w:tcPr>
            <w:tcW w:w="917" w:type="dxa"/>
          </w:tcPr>
          <w:p w14:paraId="50521A6E"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78CCD5E2"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65363CD4"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asociațiile de lizieră și pajiști montane.</w:t>
            </w:r>
          </w:p>
        </w:tc>
      </w:tr>
      <w:tr w:rsidR="00C107DC" w:rsidRPr="00491D10" w14:paraId="50B5BAF9" w14:textId="77777777" w:rsidTr="00F052BC">
        <w:tc>
          <w:tcPr>
            <w:tcW w:w="917" w:type="dxa"/>
          </w:tcPr>
          <w:p w14:paraId="644CF077" w14:textId="77777777" w:rsidR="00C107DC" w:rsidRPr="00491D10" w:rsidRDefault="00C107DC" w:rsidP="00555AEF">
            <w:pPr>
              <w:pStyle w:val="NoSpacing"/>
              <w:spacing w:line="360" w:lineRule="auto"/>
              <w:rPr>
                <w:rFonts w:cs="Times New Roman"/>
                <w:szCs w:val="24"/>
              </w:rPr>
            </w:pPr>
            <w:r w:rsidRPr="00491D10">
              <w:rPr>
                <w:rFonts w:cs="Times New Roman"/>
                <w:szCs w:val="24"/>
              </w:rPr>
              <w:t>H.5.</w:t>
            </w:r>
          </w:p>
        </w:tc>
        <w:tc>
          <w:tcPr>
            <w:tcW w:w="3160" w:type="dxa"/>
          </w:tcPr>
          <w:p w14:paraId="76B1E55C"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21B8FC5A"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74DB2CB6" w14:textId="77777777" w:rsidTr="00F052BC">
        <w:tc>
          <w:tcPr>
            <w:tcW w:w="917" w:type="dxa"/>
          </w:tcPr>
          <w:p w14:paraId="66D2B7B9"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H.6.</w:t>
            </w:r>
          </w:p>
        </w:tc>
        <w:tc>
          <w:tcPr>
            <w:tcW w:w="3160" w:type="dxa"/>
          </w:tcPr>
          <w:p w14:paraId="3CDF292C"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583B4537"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1D25B31D" w14:textId="77777777" w:rsidTr="00F052BC">
        <w:tc>
          <w:tcPr>
            <w:tcW w:w="917" w:type="dxa"/>
          </w:tcPr>
          <w:p w14:paraId="174F4B3D"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58062638"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7EF521FC" w14:textId="77777777" w:rsidR="00C107DC" w:rsidRPr="00491D10" w:rsidRDefault="00C107DC" w:rsidP="00555AEF">
            <w:pPr>
              <w:pStyle w:val="NoSpacing"/>
              <w:spacing w:line="360" w:lineRule="auto"/>
              <w:rPr>
                <w:rFonts w:cs="Times New Roman"/>
                <w:szCs w:val="24"/>
              </w:rPr>
            </w:pPr>
            <w:r w:rsidRPr="00491D10">
              <w:rPr>
                <w:rFonts w:cs="Times New Roman"/>
                <w:szCs w:val="24"/>
              </w:rPr>
              <w:t>Afectează direct sau indirect habitatele din sit. Asociate colectărilor sunt circulația pe drumurile forestiere și pe poteci, depozitarea de reziduuri inerte. Sunt prelevate exemplare de ciuperci, și fructe de pădure. Se pot modifica parametri structurali ai habitatului prin distrugerea miceliilor și extragerea unei cantități prea mari de fructe de pădure.</w:t>
            </w:r>
          </w:p>
        </w:tc>
      </w:tr>
      <w:tr w:rsidR="00C107DC" w:rsidRPr="00491D10" w14:paraId="61A71E7E" w14:textId="77777777" w:rsidTr="00F052BC">
        <w:tc>
          <w:tcPr>
            <w:tcW w:w="917" w:type="dxa"/>
          </w:tcPr>
          <w:p w14:paraId="4A552F09"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40FA3B65"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5AC56456" w14:textId="77777777" w:rsidR="00C107DC" w:rsidRPr="00491D10" w:rsidRDefault="00C107DC" w:rsidP="00555AEF">
            <w:pPr>
              <w:pStyle w:val="NoSpacing"/>
              <w:spacing w:line="360" w:lineRule="auto"/>
              <w:rPr>
                <w:rFonts w:cs="Times New Roman"/>
                <w:szCs w:val="24"/>
              </w:rPr>
            </w:pPr>
            <w:r w:rsidRPr="00491D10">
              <w:rPr>
                <w:rFonts w:cs="Times New Roman"/>
                <w:szCs w:val="24"/>
              </w:rPr>
              <w:t>G01.04 - Drumeții montane, alpinism, speologie</w:t>
            </w:r>
          </w:p>
        </w:tc>
      </w:tr>
      <w:tr w:rsidR="00C107DC" w:rsidRPr="00491D10" w14:paraId="592F4AE4" w14:textId="77777777" w:rsidTr="00F052BC">
        <w:tc>
          <w:tcPr>
            <w:tcW w:w="917" w:type="dxa"/>
          </w:tcPr>
          <w:p w14:paraId="6349AD26"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1C8481CB"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22740D4F" w14:textId="77777777" w:rsidR="00C107DC" w:rsidRPr="00491D10" w:rsidRDefault="00C107DC" w:rsidP="00160517">
            <w:pPr>
              <w:pStyle w:val="NoSpacing"/>
              <w:spacing w:line="360" w:lineRule="auto"/>
              <w:rPr>
                <w:rFonts w:cs="Times New Roman"/>
                <w:bCs/>
                <w:kern w:val="36"/>
                <w:szCs w:val="24"/>
              </w:rPr>
            </w:pPr>
            <w:r w:rsidRPr="00491D10">
              <w:rPr>
                <w:rFonts w:cs="Times New Roman"/>
                <w:szCs w:val="24"/>
              </w:rPr>
              <w:t xml:space="preserve">Habitat de interes </w:t>
            </w:r>
            <w:r w:rsidR="00160517" w:rsidRPr="00491D10">
              <w:rPr>
                <w:rFonts w:cs="Times New Roman"/>
                <w:szCs w:val="24"/>
              </w:rPr>
              <w:t>european</w:t>
            </w:r>
          </w:p>
        </w:tc>
      </w:tr>
      <w:tr w:rsidR="00C107DC" w:rsidRPr="00491D10" w14:paraId="71889308" w14:textId="77777777" w:rsidTr="00F052BC">
        <w:tc>
          <w:tcPr>
            <w:tcW w:w="917" w:type="dxa"/>
          </w:tcPr>
          <w:p w14:paraId="0658F9B4"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1E701EF2"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4E5FF85D"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52C7E871"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5A2D1D07"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7110* Turbării active</w:t>
            </w:r>
          </w:p>
          <w:p w14:paraId="0FBF778D"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D3263C" w:rsidRPr="00491D10">
              <w:rPr>
                <w:rFonts w:cs="Times New Roman"/>
                <w:color w:val="000000"/>
                <w:szCs w:val="24"/>
              </w:rPr>
              <w:t>ţi, grohotişuri şi ravene</w:t>
            </w:r>
          </w:p>
          <w:p w14:paraId="3F5A262D"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91D0* Turbării împădurite</w:t>
            </w:r>
          </w:p>
          <w:p w14:paraId="007770E8"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91V0 Păduri dacice de fag (</w:t>
            </w:r>
            <w:r w:rsidRPr="00491D10">
              <w:rPr>
                <w:rFonts w:cs="Times New Roman"/>
                <w:i/>
                <w:color w:val="000000"/>
                <w:szCs w:val="24"/>
              </w:rPr>
              <w:t>Symphyto-Fagion</w:t>
            </w:r>
            <w:r w:rsidRPr="00491D10">
              <w:rPr>
                <w:rFonts w:cs="Times New Roman"/>
                <w:color w:val="000000"/>
                <w:szCs w:val="24"/>
              </w:rPr>
              <w:t xml:space="preserve">) </w:t>
            </w:r>
          </w:p>
          <w:p w14:paraId="01331E9F"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212A5EEE" w14:textId="77777777" w:rsidR="003366FD" w:rsidRPr="00491D10" w:rsidRDefault="003366FD" w:rsidP="00555AEF">
            <w:pPr>
              <w:pStyle w:val="NoSpacing"/>
              <w:spacing w:line="360" w:lineRule="auto"/>
              <w:rPr>
                <w:rFonts w:cs="Times New Roman"/>
                <w:color w:val="000000"/>
                <w:szCs w:val="24"/>
              </w:rPr>
            </w:pPr>
            <w:r w:rsidRPr="00491D10">
              <w:rPr>
                <w:rFonts w:cs="Times New Roman"/>
                <w:color w:val="000000"/>
                <w:szCs w:val="24"/>
              </w:rPr>
              <w:t>9110 - Paduri de fag de tip Luzulo-Fagetum</w:t>
            </w:r>
          </w:p>
        </w:tc>
      </w:tr>
      <w:tr w:rsidR="00C107DC" w:rsidRPr="00491D10" w14:paraId="1C5C8B14" w14:textId="77777777" w:rsidTr="00F052BC">
        <w:tc>
          <w:tcPr>
            <w:tcW w:w="917" w:type="dxa"/>
          </w:tcPr>
          <w:p w14:paraId="1F7D7ECD" w14:textId="77777777" w:rsidR="00C107DC" w:rsidRPr="00491D10" w:rsidRDefault="00C107DC" w:rsidP="00555AEF">
            <w:pPr>
              <w:pStyle w:val="NoSpacing"/>
              <w:spacing w:line="360" w:lineRule="auto"/>
              <w:rPr>
                <w:rFonts w:cs="Times New Roman"/>
                <w:szCs w:val="24"/>
              </w:rPr>
            </w:pPr>
            <w:r w:rsidRPr="00491D10">
              <w:rPr>
                <w:rFonts w:cs="Times New Roman"/>
                <w:szCs w:val="24"/>
              </w:rPr>
              <w:t>H.3.</w:t>
            </w:r>
          </w:p>
        </w:tc>
        <w:tc>
          <w:tcPr>
            <w:tcW w:w="3160" w:type="dxa"/>
          </w:tcPr>
          <w:p w14:paraId="2C763519"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4DDFC384"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3.131, 3.132, 3.133, 3.134, 3.135, 3.136, 3.137.</w:t>
            </w:r>
          </w:p>
        </w:tc>
      </w:tr>
      <w:tr w:rsidR="00C107DC" w:rsidRPr="00491D10" w14:paraId="5499DF76" w14:textId="77777777" w:rsidTr="00F052BC">
        <w:tc>
          <w:tcPr>
            <w:tcW w:w="917" w:type="dxa"/>
          </w:tcPr>
          <w:p w14:paraId="255035DD"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112F3096"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5A67A10A"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asociațiile de lizieră și pajiști montane.</w:t>
            </w:r>
          </w:p>
        </w:tc>
      </w:tr>
      <w:tr w:rsidR="00C107DC" w:rsidRPr="00491D10" w14:paraId="163C0AC4" w14:textId="77777777" w:rsidTr="00F052BC">
        <w:tc>
          <w:tcPr>
            <w:tcW w:w="917" w:type="dxa"/>
          </w:tcPr>
          <w:p w14:paraId="2E1EA21C"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H.5.</w:t>
            </w:r>
          </w:p>
        </w:tc>
        <w:tc>
          <w:tcPr>
            <w:tcW w:w="3160" w:type="dxa"/>
          </w:tcPr>
          <w:p w14:paraId="683DE9C1"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2A3D8C4C"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125D7644" w14:textId="77777777" w:rsidTr="00F052BC">
        <w:tc>
          <w:tcPr>
            <w:tcW w:w="917" w:type="dxa"/>
          </w:tcPr>
          <w:p w14:paraId="1875BBCD" w14:textId="77777777" w:rsidR="00C107DC" w:rsidRPr="00491D10" w:rsidRDefault="00C107DC" w:rsidP="00555AEF">
            <w:pPr>
              <w:pStyle w:val="NoSpacing"/>
              <w:spacing w:line="360" w:lineRule="auto"/>
              <w:rPr>
                <w:rFonts w:cs="Times New Roman"/>
                <w:szCs w:val="24"/>
              </w:rPr>
            </w:pPr>
            <w:r w:rsidRPr="00491D10">
              <w:rPr>
                <w:rFonts w:cs="Times New Roman"/>
                <w:szCs w:val="24"/>
              </w:rPr>
              <w:t>H.6.</w:t>
            </w:r>
          </w:p>
        </w:tc>
        <w:tc>
          <w:tcPr>
            <w:tcW w:w="3160" w:type="dxa"/>
          </w:tcPr>
          <w:p w14:paraId="77B25C98"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10972B1B"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3E2ADD60" w14:textId="77777777" w:rsidTr="00F052BC">
        <w:tc>
          <w:tcPr>
            <w:tcW w:w="917" w:type="dxa"/>
          </w:tcPr>
          <w:p w14:paraId="268EBECF"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4D3AD634"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65385BE9"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Afectează toate habitatele din sit deoarece sunt străbătute de drumuri și poteci pe care se desfășoară drumeții. </w:t>
            </w:r>
          </w:p>
        </w:tc>
      </w:tr>
      <w:tr w:rsidR="00C107DC" w:rsidRPr="00491D10" w14:paraId="6D534E73" w14:textId="77777777" w:rsidTr="00F052BC">
        <w:tc>
          <w:tcPr>
            <w:tcW w:w="917" w:type="dxa"/>
          </w:tcPr>
          <w:p w14:paraId="0D7B7CA7"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5569BECD"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54C997C9" w14:textId="77777777" w:rsidR="00C107DC" w:rsidRPr="00491D10" w:rsidRDefault="00C107DC" w:rsidP="00555AEF">
            <w:pPr>
              <w:pStyle w:val="NoSpacing"/>
              <w:spacing w:line="360" w:lineRule="auto"/>
              <w:rPr>
                <w:rFonts w:cs="Times New Roman"/>
                <w:szCs w:val="24"/>
              </w:rPr>
            </w:pPr>
            <w:r w:rsidRPr="00491D10">
              <w:rPr>
                <w:rFonts w:cs="Times New Roman"/>
                <w:szCs w:val="24"/>
              </w:rPr>
              <w:t>G01.03 Vehicule motorizate</w:t>
            </w:r>
          </w:p>
          <w:p w14:paraId="54D0E7A4" w14:textId="77777777" w:rsidR="00C107DC" w:rsidRPr="00491D10" w:rsidRDefault="00C107DC" w:rsidP="00555AEF">
            <w:pPr>
              <w:pStyle w:val="NoSpacing"/>
              <w:spacing w:line="360" w:lineRule="auto"/>
              <w:rPr>
                <w:rFonts w:cs="Times New Roman"/>
                <w:szCs w:val="24"/>
              </w:rPr>
            </w:pPr>
            <w:r w:rsidRPr="00491D10">
              <w:rPr>
                <w:rFonts w:cs="Times New Roman"/>
                <w:szCs w:val="24"/>
              </w:rPr>
              <w:t>G01.03.02 Conducere auto-moto off road</w:t>
            </w:r>
          </w:p>
        </w:tc>
      </w:tr>
      <w:tr w:rsidR="00C107DC" w:rsidRPr="00491D10" w14:paraId="318910DE" w14:textId="77777777" w:rsidTr="00F052BC">
        <w:tc>
          <w:tcPr>
            <w:tcW w:w="917" w:type="dxa"/>
          </w:tcPr>
          <w:p w14:paraId="2FF583BF"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78CBF480"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436FC298" w14:textId="77777777" w:rsidR="00C107DC" w:rsidRPr="00491D10" w:rsidRDefault="00C107DC" w:rsidP="00160517">
            <w:pPr>
              <w:pStyle w:val="NoSpacing"/>
              <w:spacing w:line="360" w:lineRule="auto"/>
              <w:rPr>
                <w:rFonts w:cs="Times New Roman"/>
                <w:bCs/>
                <w:kern w:val="36"/>
                <w:szCs w:val="24"/>
              </w:rPr>
            </w:pPr>
            <w:r w:rsidRPr="00491D10">
              <w:rPr>
                <w:rFonts w:cs="Times New Roman"/>
                <w:szCs w:val="24"/>
              </w:rPr>
              <w:t xml:space="preserve">Habitat de interes </w:t>
            </w:r>
            <w:r w:rsidR="00160517" w:rsidRPr="00491D10">
              <w:rPr>
                <w:rFonts w:cs="Times New Roman"/>
                <w:szCs w:val="24"/>
              </w:rPr>
              <w:t>european</w:t>
            </w:r>
          </w:p>
        </w:tc>
      </w:tr>
      <w:tr w:rsidR="00C107DC" w:rsidRPr="00491D10" w14:paraId="143F0514" w14:textId="77777777" w:rsidTr="00F052BC">
        <w:tc>
          <w:tcPr>
            <w:tcW w:w="917" w:type="dxa"/>
          </w:tcPr>
          <w:p w14:paraId="7258F1B5"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593D9D85"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2BD0DF65"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0716E4A3"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144DE482"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w:t>
            </w:r>
            <w:r w:rsidR="00D3263C" w:rsidRPr="00491D10">
              <w:rPr>
                <w:rFonts w:cs="Times New Roman"/>
                <w:color w:val="000000"/>
                <w:szCs w:val="24"/>
              </w:rPr>
              <w:t xml:space="preserve"> abrupţi, grohotişuri şi ravene</w:t>
            </w:r>
          </w:p>
          <w:p w14:paraId="0B4417E9"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4E560076"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545C9F42"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00569281"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2A9CE8EB" w14:textId="77777777" w:rsidTr="00F052BC">
        <w:tc>
          <w:tcPr>
            <w:tcW w:w="917" w:type="dxa"/>
          </w:tcPr>
          <w:p w14:paraId="50B29C2B" w14:textId="77777777" w:rsidR="00C107DC" w:rsidRPr="00491D10" w:rsidRDefault="00C107DC" w:rsidP="00555AEF">
            <w:pPr>
              <w:pStyle w:val="NoSpacing"/>
              <w:spacing w:line="360" w:lineRule="auto"/>
              <w:rPr>
                <w:rFonts w:cs="Times New Roman"/>
                <w:szCs w:val="24"/>
              </w:rPr>
            </w:pPr>
            <w:r w:rsidRPr="00491D10">
              <w:rPr>
                <w:rFonts w:cs="Times New Roman"/>
                <w:szCs w:val="24"/>
              </w:rPr>
              <w:t>H.3.</w:t>
            </w:r>
          </w:p>
        </w:tc>
        <w:tc>
          <w:tcPr>
            <w:tcW w:w="3160" w:type="dxa"/>
          </w:tcPr>
          <w:p w14:paraId="6F1E05E6"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6DD54AA1"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3.131, 3.132, 3.133, 3.134, 3.135, 3.136.</w:t>
            </w:r>
          </w:p>
        </w:tc>
      </w:tr>
      <w:tr w:rsidR="00C107DC" w:rsidRPr="00491D10" w14:paraId="7863A18B" w14:textId="77777777" w:rsidTr="00F052BC">
        <w:tc>
          <w:tcPr>
            <w:tcW w:w="917" w:type="dxa"/>
          </w:tcPr>
          <w:p w14:paraId="60A03E89"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7E8BEC53"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58F63532"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și zonele de pajiști montane.</w:t>
            </w:r>
          </w:p>
        </w:tc>
      </w:tr>
      <w:tr w:rsidR="00C107DC" w:rsidRPr="00491D10" w14:paraId="28738795" w14:textId="77777777" w:rsidTr="00F052BC">
        <w:tc>
          <w:tcPr>
            <w:tcW w:w="917" w:type="dxa"/>
          </w:tcPr>
          <w:p w14:paraId="21393E4B" w14:textId="77777777" w:rsidR="00C107DC" w:rsidRPr="00491D10" w:rsidRDefault="00C107DC" w:rsidP="00555AEF">
            <w:pPr>
              <w:pStyle w:val="NoSpacing"/>
              <w:spacing w:line="360" w:lineRule="auto"/>
              <w:rPr>
                <w:rFonts w:cs="Times New Roman"/>
                <w:szCs w:val="24"/>
              </w:rPr>
            </w:pPr>
            <w:r w:rsidRPr="00491D10">
              <w:rPr>
                <w:rFonts w:cs="Times New Roman"/>
                <w:szCs w:val="24"/>
              </w:rPr>
              <w:t>H.5.</w:t>
            </w:r>
          </w:p>
        </w:tc>
        <w:tc>
          <w:tcPr>
            <w:tcW w:w="3160" w:type="dxa"/>
          </w:tcPr>
          <w:p w14:paraId="2C179332" w14:textId="77777777" w:rsidR="00C107DC" w:rsidRPr="00491D10" w:rsidRDefault="00C107DC" w:rsidP="00555AEF">
            <w:pPr>
              <w:pStyle w:val="NoSpacing"/>
              <w:spacing w:line="360" w:lineRule="auto"/>
              <w:rPr>
                <w:rFonts w:cs="Times New Roman"/>
                <w:szCs w:val="24"/>
              </w:rPr>
            </w:pPr>
            <w:r w:rsidRPr="00491D10">
              <w:rPr>
                <w:rFonts w:cs="Times New Roman"/>
                <w:szCs w:val="24"/>
              </w:rPr>
              <w:t xml:space="preserve">Intensitatea localizata a impactului cauzat de </w:t>
            </w:r>
            <w:r w:rsidRPr="00491D10">
              <w:rPr>
                <w:rFonts w:cs="Times New Roman"/>
                <w:szCs w:val="24"/>
              </w:rPr>
              <w:lastRenderedPageBreak/>
              <w:t>amenințările viitoare  asupra tipului de habitat</w:t>
            </w:r>
          </w:p>
        </w:tc>
        <w:tc>
          <w:tcPr>
            <w:tcW w:w="5211" w:type="dxa"/>
          </w:tcPr>
          <w:p w14:paraId="1F76B7BD"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Scăzută (S) – Viabilitatea pe termen lung a tipului de habitat, în locul respectiv, nu este semnificativ afectată.</w:t>
            </w:r>
          </w:p>
        </w:tc>
      </w:tr>
      <w:tr w:rsidR="00C107DC" w:rsidRPr="00491D10" w14:paraId="57810AF3" w14:textId="77777777" w:rsidTr="00F052BC">
        <w:tc>
          <w:tcPr>
            <w:tcW w:w="917" w:type="dxa"/>
          </w:tcPr>
          <w:p w14:paraId="73252243"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H.6.</w:t>
            </w:r>
          </w:p>
        </w:tc>
        <w:tc>
          <w:tcPr>
            <w:tcW w:w="3160" w:type="dxa"/>
          </w:tcPr>
          <w:p w14:paraId="72A05AF3"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0CCE0ACD"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740BD052" w14:textId="77777777" w:rsidTr="00F052BC">
        <w:tc>
          <w:tcPr>
            <w:tcW w:w="917" w:type="dxa"/>
          </w:tcPr>
          <w:p w14:paraId="0C8DFA20" w14:textId="77777777" w:rsidR="00C107DC" w:rsidRPr="00491D10" w:rsidRDefault="00C107DC" w:rsidP="00555AEF">
            <w:pPr>
              <w:pStyle w:val="NoSpacing"/>
              <w:spacing w:line="360" w:lineRule="auto"/>
              <w:rPr>
                <w:rFonts w:cs="Times New Roman"/>
                <w:szCs w:val="24"/>
              </w:rPr>
            </w:pPr>
            <w:r w:rsidRPr="00491D10">
              <w:rPr>
                <w:rFonts w:cs="Times New Roman"/>
                <w:szCs w:val="24"/>
              </w:rPr>
              <w:t>H.7.</w:t>
            </w:r>
          </w:p>
        </w:tc>
        <w:tc>
          <w:tcPr>
            <w:tcW w:w="3160" w:type="dxa"/>
          </w:tcPr>
          <w:p w14:paraId="3DC15C0A"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3DF4D13C" w14:textId="77777777" w:rsidR="00C107DC" w:rsidRPr="00491D10" w:rsidRDefault="00C107DC" w:rsidP="00555AEF">
            <w:pPr>
              <w:pStyle w:val="NoSpacing"/>
              <w:spacing w:line="360" w:lineRule="auto"/>
              <w:rPr>
                <w:rFonts w:cs="Times New Roman"/>
                <w:szCs w:val="24"/>
              </w:rPr>
            </w:pPr>
            <w:r w:rsidRPr="00491D10">
              <w:rPr>
                <w:rFonts w:cs="Times New Roman"/>
                <w:szCs w:val="24"/>
              </w:rPr>
              <w:t>Practicarea activităților afectează toate habitatele din sit; se circulă cu mașini de teren, motociclete-cross și ATV-uri. Se generează zgomot, noxe; este distrusă vegetația ierboasă.</w:t>
            </w:r>
          </w:p>
        </w:tc>
      </w:tr>
      <w:tr w:rsidR="00C107DC" w:rsidRPr="00491D10" w14:paraId="2E7D7E1E" w14:textId="77777777" w:rsidTr="00F052BC">
        <w:tc>
          <w:tcPr>
            <w:tcW w:w="917" w:type="dxa"/>
          </w:tcPr>
          <w:p w14:paraId="0443DEB7" w14:textId="77777777" w:rsidR="00C107DC" w:rsidRPr="00491D10" w:rsidRDefault="00C107DC" w:rsidP="00555AEF">
            <w:pPr>
              <w:pStyle w:val="NoSpacing"/>
              <w:spacing w:line="360" w:lineRule="auto"/>
              <w:rPr>
                <w:rFonts w:cs="Times New Roman"/>
                <w:szCs w:val="24"/>
              </w:rPr>
            </w:pPr>
            <w:r w:rsidRPr="00491D10">
              <w:rPr>
                <w:rFonts w:cs="Times New Roman"/>
                <w:szCs w:val="24"/>
              </w:rPr>
              <w:t>B.1.</w:t>
            </w:r>
          </w:p>
        </w:tc>
        <w:tc>
          <w:tcPr>
            <w:tcW w:w="3160" w:type="dxa"/>
          </w:tcPr>
          <w:p w14:paraId="3AC3CEF3" w14:textId="77777777" w:rsidR="00C107DC" w:rsidRPr="00491D10" w:rsidRDefault="00C107DC" w:rsidP="00555AEF">
            <w:pPr>
              <w:pStyle w:val="NoSpacing"/>
              <w:spacing w:line="360" w:lineRule="auto"/>
              <w:rPr>
                <w:rFonts w:cs="Times New Roman"/>
                <w:szCs w:val="24"/>
              </w:rPr>
            </w:pPr>
            <w:r w:rsidRPr="00491D10">
              <w:rPr>
                <w:rFonts w:cs="Times New Roman"/>
                <w:szCs w:val="24"/>
              </w:rPr>
              <w:t>Amenințări viitoare</w:t>
            </w:r>
          </w:p>
        </w:tc>
        <w:tc>
          <w:tcPr>
            <w:tcW w:w="5211" w:type="dxa"/>
          </w:tcPr>
          <w:p w14:paraId="04E70A29" w14:textId="77777777" w:rsidR="00C107DC" w:rsidRPr="00491D10" w:rsidRDefault="00C107DC" w:rsidP="00555AEF">
            <w:pPr>
              <w:pStyle w:val="NoSpacing"/>
              <w:spacing w:line="360" w:lineRule="auto"/>
              <w:rPr>
                <w:rFonts w:cs="Times New Roman"/>
                <w:szCs w:val="24"/>
              </w:rPr>
            </w:pPr>
            <w:r w:rsidRPr="00491D10">
              <w:rPr>
                <w:rFonts w:cs="Times New Roman"/>
                <w:szCs w:val="24"/>
              </w:rPr>
              <w:t>L09 Alte catastrofe naturale</w:t>
            </w:r>
          </w:p>
        </w:tc>
      </w:tr>
      <w:tr w:rsidR="00C107DC" w:rsidRPr="00491D10" w14:paraId="3FCB7FB5" w14:textId="77777777" w:rsidTr="00F052BC">
        <w:tc>
          <w:tcPr>
            <w:tcW w:w="917" w:type="dxa"/>
          </w:tcPr>
          <w:p w14:paraId="1F5C19B8" w14:textId="77777777" w:rsidR="00C107DC" w:rsidRPr="00491D10" w:rsidRDefault="00C107DC" w:rsidP="00555AEF">
            <w:pPr>
              <w:pStyle w:val="NoSpacing"/>
              <w:spacing w:line="360" w:lineRule="auto"/>
              <w:rPr>
                <w:rFonts w:cs="Times New Roman"/>
                <w:szCs w:val="24"/>
              </w:rPr>
            </w:pPr>
            <w:r w:rsidRPr="00491D10">
              <w:rPr>
                <w:rFonts w:cs="Times New Roman"/>
                <w:szCs w:val="24"/>
              </w:rPr>
              <w:t>H.1.</w:t>
            </w:r>
          </w:p>
        </w:tc>
        <w:tc>
          <w:tcPr>
            <w:tcW w:w="3160" w:type="dxa"/>
          </w:tcPr>
          <w:p w14:paraId="2B537300" w14:textId="77777777" w:rsidR="00C107DC" w:rsidRPr="00491D10" w:rsidRDefault="00C107DC" w:rsidP="00555AEF">
            <w:pPr>
              <w:pStyle w:val="NoSpacing"/>
              <w:spacing w:line="360" w:lineRule="auto"/>
              <w:rPr>
                <w:rFonts w:cs="Times New Roman"/>
                <w:szCs w:val="24"/>
              </w:rPr>
            </w:pPr>
            <w:r w:rsidRPr="00491D10">
              <w:rPr>
                <w:rFonts w:cs="Times New Roman"/>
                <w:szCs w:val="24"/>
              </w:rPr>
              <w:t>Clasificarea tipului de habitat</w:t>
            </w:r>
          </w:p>
        </w:tc>
        <w:tc>
          <w:tcPr>
            <w:tcW w:w="5211" w:type="dxa"/>
          </w:tcPr>
          <w:p w14:paraId="3B6F8198" w14:textId="77777777" w:rsidR="00C107DC" w:rsidRPr="00491D10" w:rsidRDefault="00C107DC" w:rsidP="00160517">
            <w:pPr>
              <w:pStyle w:val="NoSpacing"/>
              <w:spacing w:line="360" w:lineRule="auto"/>
              <w:rPr>
                <w:rFonts w:cs="Times New Roman"/>
                <w:bCs/>
                <w:kern w:val="36"/>
                <w:szCs w:val="24"/>
              </w:rPr>
            </w:pPr>
            <w:r w:rsidRPr="00491D10">
              <w:rPr>
                <w:rFonts w:cs="Times New Roman"/>
                <w:szCs w:val="24"/>
              </w:rPr>
              <w:t xml:space="preserve">Habitat de interes </w:t>
            </w:r>
            <w:r w:rsidR="00160517" w:rsidRPr="00491D10">
              <w:rPr>
                <w:rFonts w:cs="Times New Roman"/>
                <w:szCs w:val="24"/>
              </w:rPr>
              <w:t>european</w:t>
            </w:r>
          </w:p>
        </w:tc>
      </w:tr>
      <w:tr w:rsidR="00C107DC" w:rsidRPr="00491D10" w14:paraId="4DD5A064" w14:textId="77777777" w:rsidTr="00F052BC">
        <w:tc>
          <w:tcPr>
            <w:tcW w:w="917" w:type="dxa"/>
          </w:tcPr>
          <w:p w14:paraId="7CEF1446" w14:textId="77777777" w:rsidR="00C107DC" w:rsidRPr="00491D10" w:rsidRDefault="00C107DC" w:rsidP="00555AEF">
            <w:pPr>
              <w:pStyle w:val="NoSpacing"/>
              <w:spacing w:line="360" w:lineRule="auto"/>
              <w:rPr>
                <w:rFonts w:cs="Times New Roman"/>
                <w:szCs w:val="24"/>
              </w:rPr>
            </w:pPr>
            <w:r w:rsidRPr="00491D10">
              <w:rPr>
                <w:rFonts w:cs="Times New Roman"/>
                <w:szCs w:val="24"/>
              </w:rPr>
              <w:t>H.2.</w:t>
            </w:r>
          </w:p>
        </w:tc>
        <w:tc>
          <w:tcPr>
            <w:tcW w:w="3160" w:type="dxa"/>
          </w:tcPr>
          <w:p w14:paraId="7AE9B33E" w14:textId="77777777" w:rsidR="00C107DC" w:rsidRPr="00491D10" w:rsidRDefault="00C107DC" w:rsidP="00555AEF">
            <w:pPr>
              <w:pStyle w:val="NoSpacing"/>
              <w:spacing w:line="360" w:lineRule="auto"/>
              <w:rPr>
                <w:rFonts w:cs="Times New Roman"/>
                <w:szCs w:val="24"/>
              </w:rPr>
            </w:pPr>
            <w:r w:rsidRPr="00491D10">
              <w:rPr>
                <w:rFonts w:cs="Times New Roman"/>
                <w:szCs w:val="24"/>
              </w:rPr>
              <w:t>Codul unic al tipului de habitat</w:t>
            </w:r>
          </w:p>
        </w:tc>
        <w:tc>
          <w:tcPr>
            <w:tcW w:w="5211" w:type="dxa"/>
          </w:tcPr>
          <w:p w14:paraId="728E4E6D"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 xml:space="preserve">6430 Asociatii de lizieră cu ierburi înalte hidrofile de la nivelul câmpiilor până la cel montan şi alpin </w:t>
            </w:r>
          </w:p>
          <w:p w14:paraId="5863A402"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6520 Pajisti montane</w:t>
            </w:r>
          </w:p>
          <w:p w14:paraId="0197B6AC"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9180* Păduri din Tilio-Acerion pe versanţi abrup</w:t>
            </w:r>
            <w:r w:rsidR="00D3263C" w:rsidRPr="00491D10">
              <w:rPr>
                <w:rFonts w:cs="Times New Roman"/>
                <w:color w:val="000000"/>
                <w:szCs w:val="24"/>
              </w:rPr>
              <w:t>ţi, grohotişuri şi ravene</w:t>
            </w:r>
          </w:p>
          <w:p w14:paraId="3447A513" w14:textId="77777777" w:rsidR="00C107DC" w:rsidRPr="00491D10" w:rsidRDefault="00C107DC" w:rsidP="00555AEF">
            <w:pPr>
              <w:pStyle w:val="NoSpacing"/>
              <w:spacing w:line="360" w:lineRule="auto"/>
              <w:rPr>
                <w:rFonts w:cs="Times New Roman"/>
                <w:szCs w:val="24"/>
              </w:rPr>
            </w:pPr>
            <w:r w:rsidRPr="00491D10">
              <w:rPr>
                <w:rFonts w:cs="Times New Roman"/>
                <w:szCs w:val="24"/>
              </w:rPr>
              <w:t>91D0* Turbării împădurite</w:t>
            </w:r>
          </w:p>
          <w:p w14:paraId="3B949369" w14:textId="77777777" w:rsidR="00C107DC" w:rsidRPr="00491D10" w:rsidRDefault="00C107DC" w:rsidP="00555AEF">
            <w:pPr>
              <w:pStyle w:val="NoSpacing"/>
              <w:spacing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4DE7E964" w14:textId="77777777" w:rsidR="00C107DC" w:rsidRPr="00491D10" w:rsidRDefault="00C107DC" w:rsidP="00555AEF">
            <w:pPr>
              <w:pStyle w:val="NoSpacing"/>
              <w:spacing w:line="360" w:lineRule="auto"/>
              <w:rPr>
                <w:rFonts w:cs="Times New Roman"/>
                <w:color w:val="000000"/>
                <w:szCs w:val="24"/>
              </w:rPr>
            </w:pPr>
            <w:r w:rsidRPr="00491D10">
              <w:rPr>
                <w:rFonts w:cs="Times New Roman"/>
                <w:color w:val="000000"/>
                <w:szCs w:val="24"/>
              </w:rPr>
              <w:t>9410 Păduri acidofile cu Picea  din etajele alpine montane (</w:t>
            </w:r>
            <w:r w:rsidRPr="00491D10">
              <w:rPr>
                <w:rFonts w:cs="Times New Roman"/>
                <w:i/>
                <w:color w:val="000000"/>
                <w:szCs w:val="24"/>
              </w:rPr>
              <w:t>Vaccinio-Piceetea</w:t>
            </w:r>
            <w:r w:rsidRPr="00491D10">
              <w:rPr>
                <w:rFonts w:cs="Times New Roman"/>
                <w:color w:val="000000"/>
                <w:szCs w:val="24"/>
              </w:rPr>
              <w:t>)</w:t>
            </w:r>
          </w:p>
          <w:p w14:paraId="54F17300" w14:textId="77777777" w:rsidR="003366FD" w:rsidRPr="00491D10" w:rsidRDefault="003366FD" w:rsidP="00555AEF">
            <w:pPr>
              <w:pStyle w:val="NoSpacing"/>
              <w:spacing w:line="360" w:lineRule="auto"/>
              <w:rPr>
                <w:rFonts w:cs="Times New Roman"/>
                <w:szCs w:val="24"/>
              </w:rPr>
            </w:pPr>
            <w:r w:rsidRPr="00491D10">
              <w:rPr>
                <w:rFonts w:cs="Times New Roman"/>
                <w:color w:val="000000"/>
                <w:szCs w:val="24"/>
              </w:rPr>
              <w:t>9110 - Paduri de fag de tip Luzulo-Fagetum</w:t>
            </w:r>
          </w:p>
        </w:tc>
      </w:tr>
      <w:tr w:rsidR="00C107DC" w:rsidRPr="00491D10" w14:paraId="260E1303" w14:textId="77777777" w:rsidTr="00F052BC">
        <w:tc>
          <w:tcPr>
            <w:tcW w:w="917" w:type="dxa"/>
          </w:tcPr>
          <w:p w14:paraId="1776EA8E" w14:textId="77777777" w:rsidR="00C107DC" w:rsidRPr="00491D10" w:rsidRDefault="00C107DC" w:rsidP="00555AEF">
            <w:pPr>
              <w:pStyle w:val="NoSpacing"/>
              <w:spacing w:line="360" w:lineRule="auto"/>
              <w:rPr>
                <w:rFonts w:cs="Times New Roman"/>
                <w:szCs w:val="24"/>
              </w:rPr>
            </w:pPr>
            <w:r w:rsidRPr="00491D10">
              <w:rPr>
                <w:rFonts w:cs="Times New Roman"/>
                <w:szCs w:val="24"/>
              </w:rPr>
              <w:t>H.3.</w:t>
            </w:r>
          </w:p>
        </w:tc>
        <w:tc>
          <w:tcPr>
            <w:tcW w:w="3160" w:type="dxa"/>
          </w:tcPr>
          <w:p w14:paraId="48111557"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[geometrie]</w:t>
            </w:r>
          </w:p>
        </w:tc>
        <w:tc>
          <w:tcPr>
            <w:tcW w:w="5211" w:type="dxa"/>
          </w:tcPr>
          <w:p w14:paraId="526C7695" w14:textId="77777777" w:rsidR="00C107DC" w:rsidRPr="00491D10" w:rsidRDefault="007027DE" w:rsidP="00555AEF">
            <w:pPr>
              <w:pStyle w:val="NoSpacing"/>
              <w:spacing w:line="360" w:lineRule="auto"/>
              <w:rPr>
                <w:rFonts w:cs="Times New Roman"/>
                <w:szCs w:val="24"/>
              </w:rPr>
            </w:pPr>
            <w:r w:rsidRPr="00491D10">
              <w:rPr>
                <w:rFonts w:cs="Times New Roman"/>
                <w:szCs w:val="24"/>
              </w:rPr>
              <w:t>Hărțile cu localizarea amenințării viitoare asupra tipului de habitat se regăsesc în anexele 3.131, 3.132, 3.133, 3.134, 3.135, 3.136.</w:t>
            </w:r>
          </w:p>
        </w:tc>
      </w:tr>
      <w:tr w:rsidR="00C107DC" w:rsidRPr="00491D10" w14:paraId="02ABF0DB" w14:textId="77777777" w:rsidTr="00F052BC">
        <w:tc>
          <w:tcPr>
            <w:tcW w:w="917" w:type="dxa"/>
          </w:tcPr>
          <w:p w14:paraId="04FC2E9D" w14:textId="77777777" w:rsidR="00C107DC" w:rsidRPr="00491D10" w:rsidRDefault="00C107DC" w:rsidP="00555AEF">
            <w:pPr>
              <w:pStyle w:val="NoSpacing"/>
              <w:spacing w:line="360" w:lineRule="auto"/>
              <w:rPr>
                <w:rFonts w:cs="Times New Roman"/>
                <w:szCs w:val="24"/>
              </w:rPr>
            </w:pPr>
            <w:r w:rsidRPr="00491D10">
              <w:rPr>
                <w:rFonts w:cs="Times New Roman"/>
                <w:szCs w:val="24"/>
              </w:rPr>
              <w:t>H.4.</w:t>
            </w:r>
          </w:p>
        </w:tc>
        <w:tc>
          <w:tcPr>
            <w:tcW w:w="3160" w:type="dxa"/>
          </w:tcPr>
          <w:p w14:paraId="5994EC50" w14:textId="77777777" w:rsidR="00C107DC" w:rsidRPr="00491D10" w:rsidRDefault="00C107DC" w:rsidP="00555AEF">
            <w:pPr>
              <w:pStyle w:val="NoSpacing"/>
              <w:spacing w:line="360" w:lineRule="auto"/>
              <w:rPr>
                <w:rFonts w:cs="Times New Roman"/>
                <w:szCs w:val="24"/>
              </w:rPr>
            </w:pPr>
            <w:r w:rsidRPr="00491D10">
              <w:rPr>
                <w:rFonts w:cs="Times New Roman"/>
                <w:szCs w:val="24"/>
              </w:rPr>
              <w:t>Localizarea impactului cauzat de amenințările viitoare  asupra tipului de habitat [descriere]</w:t>
            </w:r>
          </w:p>
        </w:tc>
        <w:tc>
          <w:tcPr>
            <w:tcW w:w="5211" w:type="dxa"/>
          </w:tcPr>
          <w:p w14:paraId="413AAA81" w14:textId="77777777" w:rsidR="00C107DC" w:rsidRPr="00491D10" w:rsidRDefault="00C107DC" w:rsidP="00555AEF">
            <w:pPr>
              <w:pStyle w:val="NoSpacing"/>
              <w:spacing w:line="360" w:lineRule="auto"/>
              <w:rPr>
                <w:rFonts w:cs="Times New Roman"/>
                <w:szCs w:val="24"/>
              </w:rPr>
            </w:pPr>
            <w:r w:rsidRPr="00491D10">
              <w:rPr>
                <w:rFonts w:cs="Times New Roman"/>
                <w:szCs w:val="24"/>
              </w:rPr>
              <w:t>Impactul este localizat în toate pădurile sitului și zonele de pajiști montane.</w:t>
            </w:r>
          </w:p>
        </w:tc>
      </w:tr>
      <w:tr w:rsidR="00C107DC" w:rsidRPr="00491D10" w14:paraId="5DC064AF" w14:textId="77777777" w:rsidTr="00F052BC">
        <w:tc>
          <w:tcPr>
            <w:tcW w:w="917" w:type="dxa"/>
          </w:tcPr>
          <w:p w14:paraId="1943BACE" w14:textId="77777777" w:rsidR="00C107DC" w:rsidRPr="00491D10" w:rsidRDefault="00C107DC" w:rsidP="00555AEF">
            <w:pPr>
              <w:pStyle w:val="NoSpacing"/>
              <w:spacing w:line="360" w:lineRule="auto"/>
              <w:rPr>
                <w:rFonts w:cs="Times New Roman"/>
                <w:szCs w:val="24"/>
              </w:rPr>
            </w:pPr>
            <w:r w:rsidRPr="00491D10">
              <w:rPr>
                <w:rFonts w:cs="Times New Roman"/>
                <w:szCs w:val="24"/>
              </w:rPr>
              <w:t>H.5.</w:t>
            </w:r>
          </w:p>
        </w:tc>
        <w:tc>
          <w:tcPr>
            <w:tcW w:w="3160" w:type="dxa"/>
          </w:tcPr>
          <w:p w14:paraId="566241FC" w14:textId="77777777" w:rsidR="00C107DC" w:rsidRPr="00491D10" w:rsidRDefault="00C107DC" w:rsidP="00555AEF">
            <w:pPr>
              <w:pStyle w:val="NoSpacing"/>
              <w:spacing w:line="360" w:lineRule="auto"/>
              <w:rPr>
                <w:rFonts w:cs="Times New Roman"/>
                <w:szCs w:val="24"/>
              </w:rPr>
            </w:pPr>
            <w:r w:rsidRPr="00491D10">
              <w:rPr>
                <w:rFonts w:cs="Times New Roman"/>
                <w:szCs w:val="24"/>
              </w:rPr>
              <w:t>Intensitatea localizata a impactului cauzat de amenințările viitoare  asupra tipului de habitat</w:t>
            </w:r>
          </w:p>
        </w:tc>
        <w:tc>
          <w:tcPr>
            <w:tcW w:w="5211" w:type="dxa"/>
          </w:tcPr>
          <w:p w14:paraId="128A4687" w14:textId="77777777" w:rsidR="00C107DC" w:rsidRPr="00491D10" w:rsidRDefault="00C107DC" w:rsidP="00555AEF">
            <w:pPr>
              <w:pStyle w:val="NoSpacing"/>
              <w:spacing w:line="360" w:lineRule="auto"/>
              <w:rPr>
                <w:rFonts w:cs="Times New Roman"/>
                <w:szCs w:val="24"/>
              </w:rPr>
            </w:pPr>
            <w:r w:rsidRPr="00491D10">
              <w:rPr>
                <w:rFonts w:cs="Times New Roman"/>
                <w:szCs w:val="24"/>
              </w:rPr>
              <w:t>Scăzută (S) – Viabilitatea pe termen lung a tipului de habitat, în locul respectiv, nu este semnificativ afectată.</w:t>
            </w:r>
          </w:p>
        </w:tc>
      </w:tr>
      <w:tr w:rsidR="00C107DC" w:rsidRPr="00491D10" w14:paraId="2D350D80" w14:textId="77777777" w:rsidTr="00F052BC">
        <w:tc>
          <w:tcPr>
            <w:tcW w:w="917" w:type="dxa"/>
          </w:tcPr>
          <w:p w14:paraId="38E37DE4" w14:textId="77777777" w:rsidR="00C107DC" w:rsidRPr="00491D10" w:rsidRDefault="00C107DC" w:rsidP="00555AEF">
            <w:pPr>
              <w:pStyle w:val="NoSpacing"/>
              <w:spacing w:line="360" w:lineRule="auto"/>
              <w:rPr>
                <w:rFonts w:cs="Times New Roman"/>
                <w:szCs w:val="24"/>
              </w:rPr>
            </w:pPr>
            <w:r w:rsidRPr="00491D10">
              <w:rPr>
                <w:rFonts w:cs="Times New Roman"/>
                <w:szCs w:val="24"/>
              </w:rPr>
              <w:t>H.6.</w:t>
            </w:r>
          </w:p>
        </w:tc>
        <w:tc>
          <w:tcPr>
            <w:tcW w:w="3160" w:type="dxa"/>
          </w:tcPr>
          <w:p w14:paraId="0A617863" w14:textId="77777777" w:rsidR="00C107DC" w:rsidRPr="00491D10" w:rsidRDefault="00C107DC" w:rsidP="00555AEF">
            <w:pPr>
              <w:pStyle w:val="NoSpacing"/>
              <w:spacing w:line="360" w:lineRule="auto"/>
              <w:rPr>
                <w:rFonts w:cs="Times New Roman"/>
                <w:szCs w:val="24"/>
              </w:rPr>
            </w:pPr>
            <w:r w:rsidRPr="00491D10">
              <w:rPr>
                <w:rFonts w:cs="Times New Roman"/>
                <w:szCs w:val="24"/>
              </w:rPr>
              <w:t>Confidențialitate</w:t>
            </w:r>
          </w:p>
        </w:tc>
        <w:tc>
          <w:tcPr>
            <w:tcW w:w="5211" w:type="dxa"/>
          </w:tcPr>
          <w:p w14:paraId="5854184C" w14:textId="77777777" w:rsidR="00C107DC" w:rsidRPr="00491D10" w:rsidRDefault="00C107DC" w:rsidP="00555AEF">
            <w:pPr>
              <w:pStyle w:val="NoSpacing"/>
              <w:spacing w:line="360" w:lineRule="auto"/>
              <w:rPr>
                <w:rFonts w:cs="Times New Roman"/>
                <w:szCs w:val="24"/>
              </w:rPr>
            </w:pPr>
            <w:r w:rsidRPr="00491D10">
              <w:rPr>
                <w:rFonts w:cs="Times New Roman"/>
                <w:szCs w:val="24"/>
              </w:rPr>
              <w:t>Informaţii publice</w:t>
            </w:r>
          </w:p>
        </w:tc>
      </w:tr>
      <w:tr w:rsidR="00C107DC" w:rsidRPr="00491D10" w14:paraId="56E00408" w14:textId="77777777" w:rsidTr="00F052BC">
        <w:tc>
          <w:tcPr>
            <w:tcW w:w="917" w:type="dxa"/>
          </w:tcPr>
          <w:p w14:paraId="6753C4EF" w14:textId="77777777" w:rsidR="00C107DC" w:rsidRPr="00491D10" w:rsidRDefault="00C107DC" w:rsidP="00555AEF">
            <w:pPr>
              <w:pStyle w:val="NoSpacing"/>
              <w:spacing w:line="360" w:lineRule="auto"/>
              <w:rPr>
                <w:rFonts w:cs="Times New Roman"/>
                <w:szCs w:val="24"/>
              </w:rPr>
            </w:pPr>
            <w:r w:rsidRPr="00491D10">
              <w:rPr>
                <w:rFonts w:cs="Times New Roman"/>
                <w:szCs w:val="24"/>
              </w:rPr>
              <w:lastRenderedPageBreak/>
              <w:t>H.7.</w:t>
            </w:r>
          </w:p>
        </w:tc>
        <w:tc>
          <w:tcPr>
            <w:tcW w:w="3160" w:type="dxa"/>
          </w:tcPr>
          <w:p w14:paraId="13B6F213" w14:textId="77777777" w:rsidR="00C107DC" w:rsidRPr="00491D10" w:rsidRDefault="00C107DC" w:rsidP="00555AEF">
            <w:pPr>
              <w:pStyle w:val="NoSpacing"/>
              <w:spacing w:line="360" w:lineRule="auto"/>
              <w:rPr>
                <w:rFonts w:cs="Times New Roman"/>
                <w:szCs w:val="24"/>
              </w:rPr>
            </w:pPr>
            <w:r w:rsidRPr="00491D10">
              <w:rPr>
                <w:rFonts w:cs="Times New Roman"/>
                <w:szCs w:val="24"/>
              </w:rPr>
              <w:t>Detalii</w:t>
            </w:r>
          </w:p>
        </w:tc>
        <w:tc>
          <w:tcPr>
            <w:tcW w:w="5211" w:type="dxa"/>
          </w:tcPr>
          <w:p w14:paraId="6C716FEF" w14:textId="77777777" w:rsidR="00C107DC" w:rsidRPr="00491D10" w:rsidRDefault="00C107DC" w:rsidP="00555AEF">
            <w:pPr>
              <w:pStyle w:val="NoSpacing"/>
              <w:spacing w:line="360" w:lineRule="auto"/>
              <w:rPr>
                <w:rFonts w:cs="Times New Roman"/>
                <w:szCs w:val="24"/>
              </w:rPr>
            </w:pPr>
            <w:r w:rsidRPr="00491D10">
              <w:rPr>
                <w:rFonts w:cs="Times New Roman"/>
                <w:szCs w:val="24"/>
              </w:rPr>
              <w:t>Se referă la furtuni care în urma lor lasă doborâturi semnificative de arbori cum a fost cea din 17.09.2017.</w:t>
            </w:r>
          </w:p>
        </w:tc>
      </w:tr>
    </w:tbl>
    <w:p w14:paraId="6B07896F" w14:textId="77777777" w:rsidR="00C107DC" w:rsidRPr="00491D10" w:rsidRDefault="00C107DC" w:rsidP="00555AEF">
      <w:pPr>
        <w:pStyle w:val="NoSpacing"/>
        <w:spacing w:line="360" w:lineRule="auto"/>
        <w:rPr>
          <w:rFonts w:cs="Times New Roman"/>
          <w:szCs w:val="24"/>
        </w:rPr>
      </w:pPr>
    </w:p>
    <w:p w14:paraId="1B30620F" w14:textId="77777777" w:rsidR="00C107DC" w:rsidRPr="00491D10" w:rsidRDefault="00C107DC" w:rsidP="00555AEF">
      <w:pPr>
        <w:spacing w:after="0" w:line="360" w:lineRule="auto"/>
        <w:jc w:val="center"/>
        <w:rPr>
          <w:rFonts w:cs="Times New Roman"/>
          <w:b/>
          <w:szCs w:val="24"/>
        </w:rPr>
      </w:pPr>
    </w:p>
    <w:p w14:paraId="2A2EA14F" w14:textId="77777777" w:rsidR="00C107DC" w:rsidRPr="00491D10" w:rsidRDefault="00C107DC" w:rsidP="00555AEF">
      <w:pPr>
        <w:spacing w:after="0" w:line="360" w:lineRule="auto"/>
        <w:rPr>
          <w:rFonts w:cs="Times New Roman"/>
          <w:szCs w:val="24"/>
        </w:rPr>
      </w:pPr>
    </w:p>
    <w:p w14:paraId="59EF0E97" w14:textId="77777777" w:rsidR="00C107DC" w:rsidRPr="00491D10" w:rsidRDefault="00C107DC" w:rsidP="00555AEF">
      <w:pPr>
        <w:spacing w:after="160" w:line="360" w:lineRule="auto"/>
        <w:jc w:val="left"/>
        <w:rPr>
          <w:rFonts w:cs="Times New Roman"/>
          <w:szCs w:val="24"/>
          <w:lang w:val="ro-RO"/>
        </w:rPr>
      </w:pPr>
      <w:r w:rsidRPr="00491D10">
        <w:rPr>
          <w:rFonts w:cs="Times New Roman"/>
          <w:szCs w:val="24"/>
          <w:lang w:val="ro-RO"/>
        </w:rPr>
        <w:br w:type="page"/>
      </w:r>
    </w:p>
    <w:p w14:paraId="430FAE37" w14:textId="77777777" w:rsidR="001F6831" w:rsidRPr="00491D10" w:rsidRDefault="001F6831" w:rsidP="00555AEF">
      <w:pPr>
        <w:spacing w:after="0" w:line="360" w:lineRule="auto"/>
        <w:rPr>
          <w:rFonts w:cs="Times New Roman"/>
          <w:szCs w:val="24"/>
          <w:lang w:val="ro-RO"/>
        </w:rPr>
      </w:pPr>
    </w:p>
    <w:p w14:paraId="4B9B5B62" w14:textId="77777777" w:rsidR="00376FE7" w:rsidRPr="00491D10" w:rsidRDefault="00376FE7" w:rsidP="00555AEF">
      <w:pPr>
        <w:pStyle w:val="Heading1"/>
        <w:numPr>
          <w:ilvl w:val="0"/>
          <w:numId w:val="1"/>
        </w:numPr>
        <w:spacing w:before="0" w:line="360" w:lineRule="auto"/>
        <w:jc w:val="center"/>
        <w:rPr>
          <w:rFonts w:cs="Times New Roman"/>
          <w:szCs w:val="24"/>
          <w:lang w:val="ro-RO"/>
        </w:rPr>
      </w:pPr>
      <w:bookmarkStart w:id="125" w:name="_Toc87426432"/>
      <w:r w:rsidRPr="00491D10">
        <w:rPr>
          <w:rFonts w:cs="Times New Roman"/>
          <w:szCs w:val="24"/>
          <w:lang w:val="ro-RO"/>
        </w:rPr>
        <w:t>EVALUAREA STĂRII DE CONSERVARE A SPECIILOR ȘI TIPURILOR DE HABITATE</w:t>
      </w:r>
      <w:bookmarkEnd w:id="125"/>
    </w:p>
    <w:p w14:paraId="220D8B8E" w14:textId="77777777" w:rsidR="00306351" w:rsidRPr="00491D10" w:rsidRDefault="00306351" w:rsidP="00555AEF">
      <w:pPr>
        <w:spacing w:after="0" w:line="360" w:lineRule="auto"/>
        <w:rPr>
          <w:rFonts w:cs="Times New Roman"/>
          <w:szCs w:val="24"/>
          <w:lang w:val="ro-RO"/>
        </w:rPr>
      </w:pPr>
    </w:p>
    <w:p w14:paraId="7CAF8EF7" w14:textId="77777777" w:rsidR="00B75E5E" w:rsidRPr="00491D10" w:rsidRDefault="00B75E5E"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Evaluarea stării de conservare este esențială în cadrul procesului de elaborare a unui plan de management p</w:t>
      </w:r>
      <w:r w:rsidR="00E836DB" w:rsidRPr="00491D10">
        <w:rPr>
          <w:rFonts w:eastAsia="Times New Roman" w:cs="Times New Roman"/>
          <w:szCs w:val="24"/>
          <w:lang w:val="ro-RO"/>
        </w:rPr>
        <w:t>entru o arie naturală protejată</w:t>
      </w:r>
      <w:r w:rsidRPr="00491D10">
        <w:rPr>
          <w:rFonts w:eastAsia="Times New Roman" w:cs="Times New Roman"/>
          <w:szCs w:val="24"/>
          <w:lang w:val="ro-RO"/>
        </w:rPr>
        <w:t xml:space="preserve"> deoarece obiectivele specifice, măsurile, activitățile și regulile necesare pentru fiecare tip de habitat, specie sau grup de specii de interes conservativ, prezente în cuprinsul respectivei arii naturale protejate</w:t>
      </w:r>
      <w:r w:rsidR="00E836DB" w:rsidRPr="00491D10">
        <w:rPr>
          <w:rFonts w:eastAsia="Times New Roman" w:cs="Times New Roman"/>
          <w:szCs w:val="24"/>
          <w:lang w:val="ro-RO"/>
        </w:rPr>
        <w:t>,</w:t>
      </w:r>
      <w:r w:rsidRPr="00491D10">
        <w:rPr>
          <w:rFonts w:eastAsia="Times New Roman" w:cs="Times New Roman"/>
          <w:szCs w:val="24"/>
          <w:lang w:val="ro-RO"/>
        </w:rPr>
        <w:t xml:space="preserve"> derivă din starea lor actuală de conservare. </w:t>
      </w:r>
    </w:p>
    <w:p w14:paraId="760C8566" w14:textId="77777777" w:rsidR="00B75E5E" w:rsidRPr="00491D10" w:rsidRDefault="00B75E5E"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Astfel, dacă starea de conservare este evaluată ca favorabilă la momentul elaborării Planului de management actual, activităţile din acest plan trebuie să se îndrepte cu predilecție către menținerea stării de conservare pe termen lung prin monitorizarea habitatului/speciei, iar regulile şi rezultatele procedurii de evaluare a impactului antropic să prevină și să combată acele activităţi propuse al căror impact potențial ar putea periclita pe viitor actuala stare de conservare favorabilă. </w:t>
      </w:r>
    </w:p>
    <w:p w14:paraId="59669B01" w14:textId="77777777" w:rsidR="00160517" w:rsidRPr="00491D10" w:rsidRDefault="00B75E5E" w:rsidP="00E836DB">
      <w:pPr>
        <w:spacing w:after="0" w:line="360" w:lineRule="auto"/>
        <w:ind w:firstLine="720"/>
        <w:rPr>
          <w:rFonts w:eastAsia="Times New Roman" w:cs="Times New Roman"/>
          <w:szCs w:val="24"/>
          <w:lang w:val="ro-RO"/>
        </w:rPr>
      </w:pPr>
      <w:r w:rsidRPr="00491D10">
        <w:rPr>
          <w:rFonts w:eastAsia="Times New Roman" w:cs="Times New Roman"/>
          <w:szCs w:val="24"/>
          <w:lang w:val="ro-RO"/>
        </w:rPr>
        <w:t>Dacă starea de conservare a unui tip de habitat este evaluată ca ”nefavorabilă-inadecvată” sau ”nefavorabilă-rea”, activităţile din Planul de management trebuie să se îndrepte cu predilecție în sensul îmbunătățirii acelor parametri care împiedică respectivul habitat să ajungă în starea de conservare favorabilă, cum ar fi spre exemplu măsuri de reconstrucție ecologică, iar regulile şi rezultatele procedurii de evaluare a impactului antropic să se îndrepte în sensul reducerii sau eliminării efectelor activităților prezente cu impact asupra speciei/tipului de habitat şi interzicerii oricărei activităţi viitoare susceptibile de a afecta şi mai mult specia sau tipul de habitat aflate în st</w:t>
      </w:r>
      <w:r w:rsidR="00E836DB" w:rsidRPr="00491D10">
        <w:rPr>
          <w:rFonts w:eastAsia="Times New Roman" w:cs="Times New Roman"/>
          <w:szCs w:val="24"/>
          <w:lang w:val="ro-RO"/>
        </w:rPr>
        <w:t>are de conservare nefavorabilă.</w:t>
      </w:r>
    </w:p>
    <w:p w14:paraId="5055666E" w14:textId="77777777" w:rsidR="00E836DB" w:rsidRPr="00491D10" w:rsidRDefault="008972BD" w:rsidP="00E836DB">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O mențiune </w:t>
      </w:r>
      <w:r w:rsidR="007422AE" w:rsidRPr="00491D10">
        <w:rPr>
          <w:rFonts w:eastAsia="Times New Roman" w:cs="Times New Roman"/>
          <w:szCs w:val="24"/>
          <w:lang w:val="ro-RO"/>
        </w:rPr>
        <w:t xml:space="preserve">specială </w:t>
      </w:r>
      <w:r w:rsidRPr="00491D10">
        <w:rPr>
          <w:rFonts w:eastAsia="Times New Roman" w:cs="Times New Roman"/>
          <w:szCs w:val="24"/>
          <w:lang w:val="ro-RO"/>
        </w:rPr>
        <w:t xml:space="preserve">trebuie făcută pentru pădurile cu statut de non-intervenție. Pe termen lung, non-intervenția nu garantează </w:t>
      </w:r>
      <w:r w:rsidR="007422AE" w:rsidRPr="00491D10">
        <w:rPr>
          <w:rFonts w:eastAsia="Times New Roman" w:cs="Times New Roman"/>
          <w:szCs w:val="24"/>
          <w:lang w:val="ro-RO"/>
        </w:rPr>
        <w:t xml:space="preserve">menținerea unei stări favorabile de conservare în termeni de suprafață sau structură și funcții </w:t>
      </w:r>
      <w:r w:rsidR="00AA7B18" w:rsidRPr="00491D10">
        <w:rPr>
          <w:rFonts w:eastAsia="Times New Roman" w:cs="Times New Roman"/>
          <w:szCs w:val="24"/>
          <w:lang w:val="ro-RO"/>
        </w:rPr>
        <w:t>pentru aceste</w:t>
      </w:r>
      <w:r w:rsidR="007422AE" w:rsidRPr="00491D10">
        <w:rPr>
          <w:rFonts w:eastAsia="Times New Roman" w:cs="Times New Roman"/>
          <w:szCs w:val="24"/>
          <w:lang w:val="ro-RO"/>
        </w:rPr>
        <w:t xml:space="preserve"> habitate</w:t>
      </w:r>
      <w:r w:rsidR="00E836DB" w:rsidRPr="00491D10">
        <w:rPr>
          <w:rFonts w:eastAsia="Times New Roman" w:cs="Times New Roman"/>
          <w:szCs w:val="24"/>
          <w:lang w:val="ro-RO"/>
        </w:rPr>
        <w:t xml:space="preserve">. </w:t>
      </w:r>
      <w:r w:rsidR="007422AE" w:rsidRPr="00491D10">
        <w:rPr>
          <w:rFonts w:eastAsia="Times New Roman" w:cs="Times New Roman"/>
          <w:szCs w:val="24"/>
          <w:lang w:val="ro-RO"/>
        </w:rPr>
        <w:t xml:space="preserve">Lipsa intervențiilor antropice în aceste habitate securizează existența unei dinamici naturale și asigurarea </w:t>
      </w:r>
      <w:r w:rsidR="00AA7B18" w:rsidRPr="00491D10">
        <w:rPr>
          <w:rFonts w:eastAsia="Times New Roman" w:cs="Times New Roman"/>
          <w:szCs w:val="24"/>
          <w:lang w:val="ro-RO"/>
        </w:rPr>
        <w:t xml:space="preserve">homeostaziei ecosistemelor forestiere. </w:t>
      </w:r>
      <w:r w:rsidR="00E836DB" w:rsidRPr="00491D10">
        <w:rPr>
          <w:rFonts w:eastAsia="Times New Roman" w:cs="Times New Roman"/>
          <w:szCs w:val="24"/>
          <w:lang w:val="ro-RO"/>
        </w:rPr>
        <w:t>Pe durata aplicării prezentului plan de management, măsura non-intervenției pentru habitatele foresiere constituite din păduri virgine și cv</w:t>
      </w:r>
      <w:r w:rsidRPr="00491D10">
        <w:rPr>
          <w:rFonts w:eastAsia="Times New Roman" w:cs="Times New Roman"/>
          <w:szCs w:val="24"/>
          <w:lang w:val="ro-RO"/>
        </w:rPr>
        <w:t>a</w:t>
      </w:r>
      <w:r w:rsidR="00E836DB" w:rsidRPr="00491D10">
        <w:rPr>
          <w:rFonts w:eastAsia="Times New Roman" w:cs="Times New Roman"/>
          <w:szCs w:val="24"/>
          <w:lang w:val="ro-RO"/>
        </w:rPr>
        <w:t xml:space="preserve">sivirgine </w:t>
      </w:r>
      <w:r w:rsidR="007422AE" w:rsidRPr="00491D10">
        <w:rPr>
          <w:rFonts w:eastAsia="Times New Roman" w:cs="Times New Roman"/>
          <w:szCs w:val="24"/>
          <w:lang w:val="ro-RO"/>
        </w:rPr>
        <w:t>este</w:t>
      </w:r>
      <w:r w:rsidR="00E836DB" w:rsidRPr="00491D10">
        <w:rPr>
          <w:rFonts w:eastAsia="Times New Roman" w:cs="Times New Roman"/>
          <w:szCs w:val="24"/>
          <w:lang w:val="ro-RO"/>
        </w:rPr>
        <w:t xml:space="preserve"> considerată optimă pentru asigurarea unei stări favorabile de conservare pentru aceste habitate.</w:t>
      </w:r>
    </w:p>
    <w:p w14:paraId="77476778" w14:textId="23999A1D" w:rsidR="008972BD" w:rsidRDefault="008972BD" w:rsidP="00E836DB">
      <w:pPr>
        <w:spacing w:after="0" w:line="360" w:lineRule="auto"/>
        <w:ind w:firstLine="720"/>
        <w:rPr>
          <w:rFonts w:eastAsia="Times New Roman" w:cs="Times New Roman"/>
          <w:szCs w:val="24"/>
          <w:lang w:val="ro-RO"/>
        </w:rPr>
      </w:pPr>
    </w:p>
    <w:p w14:paraId="56BA1623" w14:textId="77777777" w:rsidR="00491D10" w:rsidRPr="00491D10" w:rsidRDefault="00491D10" w:rsidP="00E836DB">
      <w:pPr>
        <w:spacing w:after="0" w:line="360" w:lineRule="auto"/>
        <w:ind w:firstLine="720"/>
        <w:rPr>
          <w:rFonts w:eastAsia="Times New Roman" w:cs="Times New Roman"/>
          <w:szCs w:val="24"/>
          <w:lang w:val="ro-RO"/>
        </w:rPr>
      </w:pPr>
    </w:p>
    <w:p w14:paraId="09595AD0" w14:textId="77777777" w:rsidR="0087562C" w:rsidRPr="00491D10" w:rsidRDefault="0087562C" w:rsidP="00555AEF">
      <w:pPr>
        <w:pStyle w:val="Heading2"/>
        <w:spacing w:line="360" w:lineRule="auto"/>
        <w:rPr>
          <w:rFonts w:cs="Times New Roman"/>
          <w:szCs w:val="24"/>
        </w:rPr>
      </w:pPr>
      <w:bookmarkStart w:id="126" w:name="_Toc87426433"/>
      <w:r w:rsidRPr="00491D10">
        <w:rPr>
          <w:rFonts w:cs="Times New Roman"/>
          <w:szCs w:val="24"/>
        </w:rPr>
        <w:lastRenderedPageBreak/>
        <w:t>6.1. Evaluarea stării de conservare a fiecărei specii de interes conservativ</w:t>
      </w:r>
      <w:bookmarkEnd w:id="126"/>
    </w:p>
    <w:p w14:paraId="43FD868C" w14:textId="77777777" w:rsidR="00313E5D" w:rsidRPr="00491D10" w:rsidRDefault="00313E5D" w:rsidP="00555AEF">
      <w:pPr>
        <w:spacing w:after="0" w:line="360" w:lineRule="auto"/>
        <w:rPr>
          <w:rFonts w:cs="Times New Roman"/>
          <w:szCs w:val="24"/>
          <w:lang w:val="ro-RO"/>
        </w:rPr>
      </w:pPr>
    </w:p>
    <w:p w14:paraId="701F9068" w14:textId="77777777" w:rsidR="00313E5D" w:rsidRPr="00491D10" w:rsidRDefault="00622A80" w:rsidP="00555AEF">
      <w:pPr>
        <w:spacing w:after="0" w:line="360" w:lineRule="auto"/>
        <w:rPr>
          <w:rFonts w:cs="Times New Roman"/>
          <w:szCs w:val="24"/>
          <w:lang w:val="ro-RO"/>
        </w:rPr>
      </w:pPr>
      <w:r w:rsidRPr="00491D10">
        <w:rPr>
          <w:rFonts w:cs="Times New Roman"/>
          <w:szCs w:val="24"/>
          <w:lang w:val="ro-RO"/>
        </w:rPr>
        <w:tab/>
      </w:r>
      <w:r w:rsidR="00313E5D" w:rsidRPr="00491D10">
        <w:rPr>
          <w:rFonts w:cs="Times New Roman"/>
          <w:szCs w:val="24"/>
          <w:lang w:val="ro-RO"/>
        </w:rPr>
        <w:t>Starea de conservare a unei specii presupune evaluarea stării de conservare din punct de vedere al următorilor parametri:</w:t>
      </w:r>
    </w:p>
    <w:p w14:paraId="05F3E709" w14:textId="77777777" w:rsidR="00313E5D" w:rsidRPr="00491D10" w:rsidRDefault="00313E5D" w:rsidP="004C56A0">
      <w:pPr>
        <w:pStyle w:val="ListParagraph"/>
        <w:numPr>
          <w:ilvl w:val="0"/>
          <w:numId w:val="39"/>
        </w:numPr>
        <w:spacing w:after="0" w:line="360" w:lineRule="auto"/>
        <w:rPr>
          <w:rFonts w:cs="Times New Roman"/>
          <w:szCs w:val="24"/>
          <w:lang w:val="ro-RO"/>
        </w:rPr>
      </w:pPr>
      <w:r w:rsidRPr="00491D10">
        <w:rPr>
          <w:rFonts w:cs="Times New Roman"/>
          <w:szCs w:val="24"/>
          <w:lang w:val="ro-RO"/>
        </w:rPr>
        <w:t>mărimea populaţiei speciei;</w:t>
      </w:r>
    </w:p>
    <w:p w14:paraId="78F3047B" w14:textId="77777777" w:rsidR="00313E5D" w:rsidRPr="00491D10" w:rsidRDefault="00313E5D" w:rsidP="004C56A0">
      <w:pPr>
        <w:pStyle w:val="ListParagraph"/>
        <w:numPr>
          <w:ilvl w:val="0"/>
          <w:numId w:val="39"/>
        </w:numPr>
        <w:spacing w:after="0" w:line="360" w:lineRule="auto"/>
        <w:rPr>
          <w:rFonts w:cs="Times New Roman"/>
          <w:szCs w:val="24"/>
          <w:lang w:val="ro-RO"/>
        </w:rPr>
      </w:pPr>
      <w:r w:rsidRPr="00491D10">
        <w:rPr>
          <w:rFonts w:cs="Times New Roman"/>
          <w:szCs w:val="24"/>
          <w:lang w:val="ro-RO"/>
        </w:rPr>
        <w:t>habitatul speciei;</w:t>
      </w:r>
    </w:p>
    <w:p w14:paraId="1DFFD613" w14:textId="77777777" w:rsidR="00313E5D" w:rsidRPr="00491D10" w:rsidRDefault="00313E5D" w:rsidP="004C56A0">
      <w:pPr>
        <w:pStyle w:val="ListParagraph"/>
        <w:numPr>
          <w:ilvl w:val="0"/>
          <w:numId w:val="39"/>
        </w:numPr>
        <w:spacing w:after="0" w:line="360" w:lineRule="auto"/>
        <w:rPr>
          <w:rFonts w:cs="Times New Roman"/>
          <w:szCs w:val="24"/>
          <w:lang w:val="ro-RO"/>
        </w:rPr>
      </w:pPr>
      <w:r w:rsidRPr="00491D10">
        <w:rPr>
          <w:rFonts w:cs="Times New Roman"/>
          <w:szCs w:val="24"/>
          <w:lang w:val="ro-RO"/>
        </w:rPr>
        <w:t>perspectivele viitoare ale speciei.</w:t>
      </w:r>
    </w:p>
    <w:p w14:paraId="7AC46640" w14:textId="77777777" w:rsidR="009A02FD" w:rsidRPr="00491D10" w:rsidRDefault="009A02FD" w:rsidP="009A02FD">
      <w:pPr>
        <w:pStyle w:val="ListParagraph"/>
        <w:spacing w:after="0" w:line="360" w:lineRule="auto"/>
        <w:rPr>
          <w:rFonts w:cs="Times New Roman"/>
          <w:szCs w:val="24"/>
          <w:lang w:val="ro-RO"/>
        </w:rPr>
      </w:pPr>
    </w:p>
    <w:p w14:paraId="5B938CCD" w14:textId="77777777" w:rsidR="009A02FD" w:rsidRPr="00491D10" w:rsidRDefault="009A02FD" w:rsidP="009A02FD">
      <w:pPr>
        <w:pStyle w:val="Heading2"/>
        <w:spacing w:line="360" w:lineRule="auto"/>
        <w:rPr>
          <w:rFonts w:cs="Times New Roman"/>
          <w:szCs w:val="24"/>
        </w:rPr>
      </w:pPr>
      <w:bookmarkStart w:id="127" w:name="_Toc37679744"/>
      <w:bookmarkStart w:id="128" w:name="_Toc87426434"/>
      <w:r w:rsidRPr="00491D10">
        <w:rPr>
          <w:rFonts w:cs="Times New Roman"/>
          <w:szCs w:val="24"/>
        </w:rPr>
        <w:t>6.1.1. Evaluarea stării de conservare a nevertebratelor</w:t>
      </w:r>
      <w:bookmarkEnd w:id="127"/>
      <w:bookmarkEnd w:id="128"/>
    </w:p>
    <w:p w14:paraId="468D6F83" w14:textId="77777777" w:rsidR="009A02FD" w:rsidRPr="00491D10" w:rsidRDefault="009A02FD" w:rsidP="009A02FD">
      <w:pPr>
        <w:spacing w:line="360" w:lineRule="auto"/>
        <w:rPr>
          <w:rFonts w:cs="Times New Roman"/>
          <w:b/>
          <w:szCs w:val="24"/>
        </w:rPr>
      </w:pPr>
      <w:bookmarkStart w:id="129" w:name="_Toc37679745"/>
    </w:p>
    <w:p w14:paraId="3AFBC2AA" w14:textId="77777777" w:rsidR="009A02FD" w:rsidRPr="00491D10" w:rsidRDefault="009A02FD" w:rsidP="004C56A0">
      <w:pPr>
        <w:pStyle w:val="ListParagraph"/>
        <w:numPr>
          <w:ilvl w:val="0"/>
          <w:numId w:val="40"/>
        </w:numPr>
        <w:spacing w:line="360" w:lineRule="auto"/>
        <w:rPr>
          <w:rFonts w:cs="Times New Roman"/>
          <w:b/>
          <w:szCs w:val="24"/>
        </w:rPr>
      </w:pPr>
      <w:r w:rsidRPr="00491D10">
        <w:rPr>
          <w:rFonts w:cs="Times New Roman"/>
          <w:b/>
          <w:szCs w:val="24"/>
        </w:rPr>
        <w:t xml:space="preserve">1087 </w:t>
      </w:r>
      <w:r w:rsidRPr="00491D10">
        <w:rPr>
          <w:rFonts w:cs="Times New Roman"/>
          <w:b/>
          <w:i/>
          <w:szCs w:val="24"/>
        </w:rPr>
        <w:t>Rosalia alpina</w:t>
      </w:r>
      <w:bookmarkEnd w:id="129"/>
      <w:r w:rsidRPr="00491D10">
        <w:rPr>
          <w:rFonts w:cs="Times New Roman"/>
          <w:b/>
          <w:i/>
          <w:szCs w:val="24"/>
        </w:rPr>
        <w:t>*</w:t>
      </w:r>
    </w:p>
    <w:p w14:paraId="6767D7EF" w14:textId="77777777" w:rsidR="00622A80" w:rsidRPr="00491D10" w:rsidRDefault="00622A80" w:rsidP="00622A80">
      <w:pPr>
        <w:pStyle w:val="ListParagraph"/>
        <w:spacing w:line="360" w:lineRule="auto"/>
        <w:rPr>
          <w:rFonts w:cs="Times New Roman"/>
          <w:b/>
          <w:szCs w:val="24"/>
        </w:rPr>
      </w:pPr>
    </w:p>
    <w:p w14:paraId="15D3E669" w14:textId="77777777" w:rsidR="009A02FD" w:rsidRPr="00491D10" w:rsidRDefault="009A02FD" w:rsidP="00622A80">
      <w:pPr>
        <w:spacing w:after="0" w:line="240" w:lineRule="auto"/>
        <w:contextualSpacing/>
        <w:jc w:val="center"/>
        <w:rPr>
          <w:rFonts w:cs="Times New Roman"/>
          <w:b/>
          <w:szCs w:val="24"/>
        </w:rPr>
      </w:pPr>
      <w:bookmarkStart w:id="130" w:name="_Toc37679746"/>
      <w:r w:rsidRPr="00491D10">
        <w:rPr>
          <w:rFonts w:cs="Times New Roman"/>
          <w:b/>
          <w:szCs w:val="24"/>
        </w:rPr>
        <w:t>Tabel</w:t>
      </w:r>
      <w:r w:rsidR="007B7906" w:rsidRPr="00491D10">
        <w:rPr>
          <w:rFonts w:cs="Times New Roman"/>
          <w:b/>
          <w:szCs w:val="24"/>
        </w:rPr>
        <w:t xml:space="preserve"> 62</w:t>
      </w:r>
      <w:r w:rsidRPr="00491D10">
        <w:rPr>
          <w:rFonts w:cs="Times New Roman"/>
          <w:b/>
          <w:szCs w:val="24"/>
        </w:rPr>
        <w:t>A Evaluarea stării de conservare din punctul de vedere al populației speciei</w:t>
      </w:r>
      <w:bookmarkEnd w:id="130"/>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03"/>
        <w:gridCol w:w="6219"/>
      </w:tblGrid>
      <w:tr w:rsidR="009A02FD" w:rsidRPr="00491D10" w14:paraId="7195787A" w14:textId="77777777" w:rsidTr="007B7906">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noWrap/>
            <w:hideMark/>
          </w:tcPr>
          <w:p w14:paraId="7D3B03E9"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2603" w:type="dxa"/>
            <w:tcBorders>
              <w:top w:val="single" w:sz="4" w:space="0" w:color="auto"/>
              <w:left w:val="single" w:sz="4" w:space="0" w:color="auto"/>
              <w:bottom w:val="single" w:sz="4" w:space="0" w:color="auto"/>
              <w:right w:val="single" w:sz="4" w:space="0" w:color="auto"/>
            </w:tcBorders>
            <w:shd w:val="clear" w:color="auto" w:fill="auto"/>
            <w:noWrap/>
            <w:hideMark/>
          </w:tcPr>
          <w:p w14:paraId="5C120392"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6219" w:type="dxa"/>
            <w:tcBorders>
              <w:top w:val="single" w:sz="4" w:space="0" w:color="auto"/>
              <w:left w:val="single" w:sz="4" w:space="0" w:color="auto"/>
              <w:bottom w:val="single" w:sz="4" w:space="0" w:color="auto"/>
              <w:right w:val="single" w:sz="4" w:space="0" w:color="auto"/>
            </w:tcBorders>
            <w:shd w:val="clear" w:color="auto" w:fill="auto"/>
            <w:noWrap/>
            <w:hideMark/>
          </w:tcPr>
          <w:p w14:paraId="3A1FD0AE"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3F76DC76" w14:textId="77777777" w:rsidTr="007B7906">
        <w:trPr>
          <w:trHeight w:val="288"/>
        </w:trPr>
        <w:tc>
          <w:tcPr>
            <w:tcW w:w="704" w:type="dxa"/>
            <w:shd w:val="clear" w:color="auto" w:fill="auto"/>
            <w:noWrap/>
            <w:hideMark/>
          </w:tcPr>
          <w:p w14:paraId="0E3BD549"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2603" w:type="dxa"/>
            <w:shd w:val="clear" w:color="auto" w:fill="auto"/>
            <w:noWrap/>
            <w:hideMark/>
          </w:tcPr>
          <w:p w14:paraId="287219D4" w14:textId="77777777" w:rsidR="009A02FD" w:rsidRPr="00491D10" w:rsidRDefault="009A02FD" w:rsidP="007B7906">
            <w:pPr>
              <w:spacing w:line="360" w:lineRule="auto"/>
              <w:rPr>
                <w:rFonts w:cs="Times New Roman"/>
                <w:szCs w:val="24"/>
              </w:rPr>
            </w:pPr>
            <w:r w:rsidRPr="00491D10">
              <w:rPr>
                <w:rFonts w:cs="Times New Roman"/>
                <w:szCs w:val="24"/>
              </w:rPr>
              <w:t>Specia</w:t>
            </w:r>
          </w:p>
        </w:tc>
        <w:tc>
          <w:tcPr>
            <w:tcW w:w="6219" w:type="dxa"/>
            <w:shd w:val="clear" w:color="auto" w:fill="auto"/>
            <w:noWrap/>
            <w:hideMark/>
          </w:tcPr>
          <w:p w14:paraId="3C55985B" w14:textId="77777777" w:rsidR="009A02FD" w:rsidRPr="00491D10" w:rsidRDefault="009A02FD" w:rsidP="007B7906">
            <w:pPr>
              <w:spacing w:line="360" w:lineRule="auto"/>
              <w:rPr>
                <w:rFonts w:cs="Times New Roman"/>
                <w:szCs w:val="24"/>
              </w:rPr>
            </w:pPr>
            <w:r w:rsidRPr="00491D10">
              <w:rPr>
                <w:rFonts w:cs="Times New Roman"/>
                <w:i/>
                <w:szCs w:val="24"/>
              </w:rPr>
              <w:t>Rosalia alpina</w:t>
            </w:r>
            <w:r w:rsidRPr="00491D10">
              <w:rPr>
                <w:rFonts w:cs="Times New Roman"/>
                <w:szCs w:val="24"/>
              </w:rPr>
              <w:t>* (Linnaeus 1758) – Croitorul fagului</w:t>
            </w:r>
          </w:p>
          <w:p w14:paraId="3AC2B9B2" w14:textId="77777777" w:rsidR="009A02FD" w:rsidRPr="00491D10" w:rsidRDefault="009A02FD" w:rsidP="007B7906">
            <w:pPr>
              <w:spacing w:line="360" w:lineRule="auto"/>
              <w:rPr>
                <w:rFonts w:cs="Times New Roman"/>
                <w:szCs w:val="24"/>
              </w:rPr>
            </w:pPr>
            <w:r w:rsidRPr="00491D10">
              <w:rPr>
                <w:rFonts w:cs="Times New Roman"/>
                <w:szCs w:val="24"/>
              </w:rPr>
              <w:t xml:space="preserve">Cod Natura 2000: 1087 </w:t>
            </w:r>
          </w:p>
          <w:p w14:paraId="5B5AA4F3" w14:textId="77777777" w:rsidR="009A02FD" w:rsidRPr="00491D10" w:rsidRDefault="009A02FD" w:rsidP="007B7906">
            <w:pPr>
              <w:spacing w:line="360" w:lineRule="auto"/>
              <w:rPr>
                <w:rFonts w:cs="Times New Roman"/>
                <w:szCs w:val="24"/>
              </w:rPr>
            </w:pPr>
            <w:r w:rsidRPr="00491D10">
              <w:rPr>
                <w:rFonts w:cs="Times New Roman"/>
                <w:szCs w:val="24"/>
              </w:rPr>
              <w:t>Directiva 92/43/CEE Anexa II, specie prioritară O.U.G. 57/2007, Anexa 3, 4A</w:t>
            </w:r>
          </w:p>
        </w:tc>
      </w:tr>
      <w:tr w:rsidR="009A02FD" w:rsidRPr="00491D10" w14:paraId="247F9C98" w14:textId="77777777" w:rsidTr="007B7906">
        <w:trPr>
          <w:trHeight w:val="1056"/>
        </w:trPr>
        <w:tc>
          <w:tcPr>
            <w:tcW w:w="704" w:type="dxa"/>
            <w:shd w:val="clear" w:color="auto" w:fill="auto"/>
            <w:noWrap/>
            <w:hideMark/>
          </w:tcPr>
          <w:p w14:paraId="4DF48112"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2603" w:type="dxa"/>
            <w:shd w:val="clear" w:color="auto" w:fill="auto"/>
            <w:noWrap/>
            <w:hideMark/>
          </w:tcPr>
          <w:p w14:paraId="38086016" w14:textId="77777777" w:rsidR="009A02FD" w:rsidRPr="00491D10" w:rsidRDefault="009A02FD" w:rsidP="007B7906">
            <w:pPr>
              <w:spacing w:line="360" w:lineRule="auto"/>
              <w:rPr>
                <w:rFonts w:cs="Times New Roman"/>
                <w:szCs w:val="24"/>
              </w:rPr>
            </w:pPr>
            <w:r w:rsidRPr="00491D10">
              <w:rPr>
                <w:rFonts w:cs="Times New Roman"/>
                <w:szCs w:val="24"/>
              </w:rPr>
              <w:t>Statut de prezență temporală a speciilor</w:t>
            </w:r>
          </w:p>
        </w:tc>
        <w:tc>
          <w:tcPr>
            <w:tcW w:w="6219" w:type="dxa"/>
            <w:shd w:val="clear" w:color="auto" w:fill="auto"/>
            <w:hideMark/>
          </w:tcPr>
          <w:p w14:paraId="345B0FF3" w14:textId="77777777" w:rsidR="009A02FD" w:rsidRPr="00491D10" w:rsidRDefault="009A02FD" w:rsidP="007B7906">
            <w:pPr>
              <w:spacing w:line="360" w:lineRule="auto"/>
              <w:rPr>
                <w:rFonts w:cs="Times New Roman"/>
                <w:szCs w:val="24"/>
              </w:rPr>
            </w:pPr>
            <w:r w:rsidRPr="00491D10">
              <w:rPr>
                <w:rFonts w:cs="Times New Roman"/>
                <w:szCs w:val="24"/>
              </w:rPr>
              <w:t>Populație permanentă (sedentară/rezidentă)</w:t>
            </w:r>
          </w:p>
        </w:tc>
      </w:tr>
      <w:tr w:rsidR="009A02FD" w:rsidRPr="00491D10" w14:paraId="5B1FC2B7" w14:textId="77777777" w:rsidTr="007B7906">
        <w:trPr>
          <w:trHeight w:val="1584"/>
        </w:trPr>
        <w:tc>
          <w:tcPr>
            <w:tcW w:w="704" w:type="dxa"/>
            <w:shd w:val="clear" w:color="auto" w:fill="auto"/>
            <w:noWrap/>
            <w:hideMark/>
          </w:tcPr>
          <w:p w14:paraId="4EA7395A" w14:textId="77777777" w:rsidR="009A02FD" w:rsidRPr="00491D10" w:rsidRDefault="009A02FD" w:rsidP="007B7906">
            <w:pPr>
              <w:spacing w:line="360" w:lineRule="auto"/>
              <w:rPr>
                <w:rFonts w:cs="Times New Roman"/>
                <w:szCs w:val="24"/>
              </w:rPr>
            </w:pPr>
            <w:r w:rsidRPr="00491D10">
              <w:rPr>
                <w:rFonts w:cs="Times New Roman"/>
                <w:szCs w:val="24"/>
              </w:rPr>
              <w:t>A.3</w:t>
            </w:r>
          </w:p>
          <w:p w14:paraId="00500C23"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603" w:type="dxa"/>
            <w:shd w:val="clear" w:color="auto" w:fill="auto"/>
            <w:noWrap/>
            <w:hideMark/>
          </w:tcPr>
          <w:p w14:paraId="19EE5769" w14:textId="77777777" w:rsidR="009A02FD" w:rsidRPr="00491D10" w:rsidRDefault="009A02FD" w:rsidP="007B7906">
            <w:pPr>
              <w:spacing w:line="360" w:lineRule="auto"/>
              <w:rPr>
                <w:rFonts w:cs="Times New Roman"/>
                <w:szCs w:val="24"/>
              </w:rPr>
            </w:pPr>
            <w:r w:rsidRPr="00491D10">
              <w:rPr>
                <w:rFonts w:cs="Times New Roman"/>
                <w:szCs w:val="24"/>
              </w:rPr>
              <w:t>Mărimea populației specie</w:t>
            </w:r>
            <w:r w:rsidR="00F272BC" w:rsidRPr="00491D10">
              <w:rPr>
                <w:rFonts w:cs="Times New Roman"/>
                <w:szCs w:val="24"/>
              </w:rPr>
              <w:t>i</w:t>
            </w:r>
            <w:r w:rsidRPr="00491D10">
              <w:rPr>
                <w:rFonts w:cs="Times New Roman"/>
                <w:szCs w:val="24"/>
              </w:rPr>
              <w:t xml:space="preserve"> în ROSCI0285</w:t>
            </w:r>
          </w:p>
        </w:tc>
        <w:tc>
          <w:tcPr>
            <w:tcW w:w="6219" w:type="dxa"/>
            <w:shd w:val="clear" w:color="auto" w:fill="auto"/>
            <w:hideMark/>
          </w:tcPr>
          <w:p w14:paraId="679C0F91" w14:textId="77777777" w:rsidR="009A02FD" w:rsidRPr="00491D10" w:rsidRDefault="009A02FD" w:rsidP="007B7906">
            <w:pPr>
              <w:spacing w:line="360" w:lineRule="auto"/>
              <w:rPr>
                <w:rFonts w:cs="Times New Roman"/>
                <w:szCs w:val="24"/>
              </w:rPr>
            </w:pPr>
            <w:r w:rsidRPr="00491D10">
              <w:rPr>
                <w:rFonts w:cs="Times New Roman"/>
                <w:szCs w:val="24"/>
              </w:rPr>
              <w:t>Min</w:t>
            </w:r>
            <w:r w:rsidR="00F272BC" w:rsidRPr="00491D10">
              <w:rPr>
                <w:rFonts w:cs="Times New Roman"/>
                <w:szCs w:val="24"/>
              </w:rPr>
              <w:t>im</w:t>
            </w:r>
            <w:r w:rsidRPr="00491D10">
              <w:rPr>
                <w:rFonts w:cs="Times New Roman"/>
                <w:szCs w:val="24"/>
              </w:rPr>
              <w:t xml:space="preserve"> </w:t>
            </w:r>
            <w:r w:rsidR="005E2ACC" w:rsidRPr="00491D10">
              <w:rPr>
                <w:rFonts w:cs="Times New Roman"/>
                <w:szCs w:val="24"/>
              </w:rPr>
              <w:t>500</w:t>
            </w:r>
            <w:r w:rsidRPr="00491D10">
              <w:rPr>
                <w:rFonts w:cs="Times New Roman"/>
                <w:szCs w:val="24"/>
              </w:rPr>
              <w:t xml:space="preserve"> indivi</w:t>
            </w:r>
            <w:r w:rsidR="00F272BC" w:rsidRPr="00491D10">
              <w:rPr>
                <w:rFonts w:cs="Times New Roman"/>
                <w:szCs w:val="24"/>
              </w:rPr>
              <w:t>zi</w:t>
            </w:r>
            <w:r w:rsidRPr="00491D10">
              <w:rPr>
                <w:rFonts w:cs="Times New Roman"/>
                <w:szCs w:val="24"/>
              </w:rPr>
              <w:t>, max</w:t>
            </w:r>
            <w:r w:rsidR="00F272BC" w:rsidRPr="00491D10">
              <w:rPr>
                <w:rFonts w:cs="Times New Roman"/>
                <w:szCs w:val="24"/>
              </w:rPr>
              <w:t>im</w:t>
            </w:r>
            <w:r w:rsidRPr="00491D10">
              <w:rPr>
                <w:rFonts w:cs="Times New Roman"/>
                <w:szCs w:val="24"/>
              </w:rPr>
              <w:t xml:space="preserve"> 1000 indivi</w:t>
            </w:r>
            <w:r w:rsidR="00F272BC" w:rsidRPr="00491D10">
              <w:rPr>
                <w:rFonts w:cs="Times New Roman"/>
                <w:szCs w:val="24"/>
              </w:rPr>
              <w:t>zi</w:t>
            </w:r>
          </w:p>
          <w:p w14:paraId="690E0D43" w14:textId="77777777" w:rsidR="009A02FD" w:rsidRPr="00491D10" w:rsidRDefault="009A02FD" w:rsidP="00765C24">
            <w:pPr>
              <w:spacing w:line="360" w:lineRule="auto"/>
              <w:rPr>
                <w:rFonts w:cs="Times New Roman"/>
                <w:szCs w:val="24"/>
              </w:rPr>
            </w:pPr>
            <w:r w:rsidRPr="00491D10">
              <w:rPr>
                <w:rFonts w:cs="Times New Roman"/>
                <w:szCs w:val="24"/>
              </w:rPr>
              <w:t xml:space="preserve">(număr obținut prin extrapolarea </w:t>
            </w:r>
            <w:r w:rsidR="00F272BC" w:rsidRPr="00491D10">
              <w:rPr>
                <w:rFonts w:cs="Times New Roman"/>
                <w:szCs w:val="24"/>
              </w:rPr>
              <w:t xml:space="preserve">arealelor </w:t>
            </w:r>
            <w:r w:rsidRPr="00491D10">
              <w:rPr>
                <w:rFonts w:cs="Times New Roman"/>
                <w:szCs w:val="24"/>
              </w:rPr>
              <w:t>studiate pe zonele în care considerăm că apariția speciei este probabilă. Din cauza imposibilității de a estima foarte precis aceste zone, numărul este prezentat ca interval)</w:t>
            </w:r>
          </w:p>
        </w:tc>
      </w:tr>
      <w:tr w:rsidR="009A02FD" w:rsidRPr="00491D10" w14:paraId="42EC5EDC" w14:textId="77777777" w:rsidTr="007B7906">
        <w:trPr>
          <w:trHeight w:val="288"/>
        </w:trPr>
        <w:tc>
          <w:tcPr>
            <w:tcW w:w="704" w:type="dxa"/>
            <w:shd w:val="clear" w:color="auto" w:fill="auto"/>
            <w:noWrap/>
            <w:hideMark/>
          </w:tcPr>
          <w:p w14:paraId="6C7DDE97" w14:textId="77777777" w:rsidR="009A02FD" w:rsidRPr="00491D10" w:rsidRDefault="009A02FD" w:rsidP="007B7906">
            <w:pPr>
              <w:spacing w:line="360" w:lineRule="auto"/>
              <w:rPr>
                <w:rFonts w:cs="Times New Roman"/>
                <w:szCs w:val="24"/>
              </w:rPr>
            </w:pPr>
            <w:r w:rsidRPr="00491D10">
              <w:rPr>
                <w:rFonts w:cs="Times New Roman"/>
                <w:szCs w:val="24"/>
              </w:rPr>
              <w:t>A.4</w:t>
            </w:r>
          </w:p>
        </w:tc>
        <w:tc>
          <w:tcPr>
            <w:tcW w:w="2603" w:type="dxa"/>
            <w:shd w:val="clear" w:color="auto" w:fill="auto"/>
            <w:hideMark/>
          </w:tcPr>
          <w:p w14:paraId="33D12737" w14:textId="77777777" w:rsidR="009A02FD" w:rsidRPr="00491D10" w:rsidRDefault="009A02FD" w:rsidP="007B7906">
            <w:pPr>
              <w:spacing w:line="360" w:lineRule="auto"/>
              <w:rPr>
                <w:rFonts w:cs="Times New Roman"/>
                <w:szCs w:val="24"/>
              </w:rPr>
            </w:pPr>
            <w:r w:rsidRPr="00491D10">
              <w:rPr>
                <w:rFonts w:cs="Times New Roman"/>
                <w:szCs w:val="24"/>
              </w:rPr>
              <w:t>Calitatea datelor referitoare la populația speciei din ROSCI0285</w:t>
            </w:r>
          </w:p>
        </w:tc>
        <w:tc>
          <w:tcPr>
            <w:tcW w:w="6219" w:type="dxa"/>
            <w:shd w:val="clear" w:color="auto" w:fill="auto"/>
          </w:tcPr>
          <w:p w14:paraId="79DA333B" w14:textId="77777777" w:rsidR="009A02FD" w:rsidRPr="00491D10" w:rsidRDefault="000E0302" w:rsidP="007027DE">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fără măsurători prin eşantionare;</w:t>
            </w:r>
          </w:p>
        </w:tc>
      </w:tr>
      <w:tr w:rsidR="009A02FD" w:rsidRPr="00491D10" w14:paraId="65BC58E5" w14:textId="77777777" w:rsidTr="007B7906">
        <w:trPr>
          <w:trHeight w:val="1161"/>
        </w:trPr>
        <w:tc>
          <w:tcPr>
            <w:tcW w:w="704" w:type="dxa"/>
            <w:shd w:val="clear" w:color="auto" w:fill="auto"/>
            <w:noWrap/>
            <w:hideMark/>
          </w:tcPr>
          <w:p w14:paraId="010004A7" w14:textId="77777777" w:rsidR="009A02FD" w:rsidRPr="00491D10" w:rsidRDefault="009A02FD" w:rsidP="007B7906">
            <w:pPr>
              <w:spacing w:line="360" w:lineRule="auto"/>
              <w:rPr>
                <w:rFonts w:cs="Times New Roman"/>
                <w:szCs w:val="24"/>
              </w:rPr>
            </w:pPr>
            <w:r w:rsidRPr="00491D10">
              <w:rPr>
                <w:rFonts w:cs="Times New Roman"/>
                <w:szCs w:val="24"/>
              </w:rPr>
              <w:t>A.5</w:t>
            </w:r>
          </w:p>
        </w:tc>
        <w:tc>
          <w:tcPr>
            <w:tcW w:w="2603" w:type="dxa"/>
            <w:shd w:val="clear" w:color="auto" w:fill="auto"/>
            <w:hideMark/>
          </w:tcPr>
          <w:p w14:paraId="78BF2F44"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mărimea populației din ROSCI0285 </w:t>
            </w:r>
            <w:r w:rsidR="00F272BC" w:rsidRPr="00491D10">
              <w:rPr>
                <w:rFonts w:cs="Times New Roman"/>
                <w:szCs w:val="24"/>
              </w:rPr>
              <w:t>ș</w:t>
            </w:r>
            <w:r w:rsidRPr="00491D10">
              <w:rPr>
                <w:rFonts w:cs="Times New Roman"/>
                <w:szCs w:val="24"/>
              </w:rPr>
              <w:t>i mărimea populației naționale</w:t>
            </w:r>
          </w:p>
        </w:tc>
        <w:tc>
          <w:tcPr>
            <w:tcW w:w="6219" w:type="dxa"/>
            <w:shd w:val="clear" w:color="auto" w:fill="auto"/>
            <w:hideMark/>
          </w:tcPr>
          <w:p w14:paraId="5985312C" w14:textId="77777777" w:rsidR="009A02FD" w:rsidRPr="00491D10" w:rsidRDefault="009A02FD" w:rsidP="007B7906">
            <w:pPr>
              <w:spacing w:line="360" w:lineRule="auto"/>
              <w:rPr>
                <w:rFonts w:cs="Times New Roman"/>
                <w:szCs w:val="24"/>
              </w:rPr>
            </w:pPr>
            <w:r w:rsidRPr="00491D10">
              <w:rPr>
                <w:rFonts w:cs="Times New Roman"/>
                <w:szCs w:val="24"/>
              </w:rPr>
              <w:t xml:space="preserve">0-2 %, corespunzătoare clasei "C" </w:t>
            </w:r>
          </w:p>
        </w:tc>
      </w:tr>
      <w:tr w:rsidR="009A02FD" w:rsidRPr="00491D10" w14:paraId="079942C6" w14:textId="77777777" w:rsidTr="007B7906">
        <w:trPr>
          <w:trHeight w:val="1408"/>
        </w:trPr>
        <w:tc>
          <w:tcPr>
            <w:tcW w:w="704" w:type="dxa"/>
            <w:shd w:val="clear" w:color="auto" w:fill="auto"/>
            <w:noWrap/>
            <w:hideMark/>
          </w:tcPr>
          <w:p w14:paraId="05AB4953" w14:textId="77777777" w:rsidR="009A02FD" w:rsidRPr="00491D10" w:rsidRDefault="009A02FD" w:rsidP="007B7906">
            <w:pPr>
              <w:spacing w:line="360" w:lineRule="auto"/>
              <w:rPr>
                <w:rFonts w:cs="Times New Roman"/>
                <w:szCs w:val="24"/>
              </w:rPr>
            </w:pPr>
            <w:r w:rsidRPr="00491D10">
              <w:rPr>
                <w:rFonts w:cs="Times New Roman"/>
                <w:szCs w:val="24"/>
              </w:rPr>
              <w:lastRenderedPageBreak/>
              <w:t>A.6</w:t>
            </w:r>
          </w:p>
          <w:p w14:paraId="1728997F" w14:textId="77777777" w:rsidR="009A02FD" w:rsidRPr="00491D10" w:rsidRDefault="009A02FD" w:rsidP="007B7906">
            <w:pPr>
              <w:spacing w:line="360" w:lineRule="auto"/>
              <w:rPr>
                <w:rFonts w:cs="Times New Roman"/>
                <w:szCs w:val="24"/>
              </w:rPr>
            </w:pPr>
            <w:r w:rsidRPr="00491D10">
              <w:rPr>
                <w:rFonts w:cs="Times New Roman"/>
                <w:szCs w:val="24"/>
              </w:rPr>
              <w:t> </w:t>
            </w:r>
          </w:p>
          <w:p w14:paraId="0B95544A"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603" w:type="dxa"/>
            <w:shd w:val="clear" w:color="auto" w:fill="auto"/>
            <w:hideMark/>
          </w:tcPr>
          <w:p w14:paraId="7ACF425E" w14:textId="77777777" w:rsidR="009A02FD" w:rsidRPr="00491D10" w:rsidRDefault="009A02FD" w:rsidP="007B7906">
            <w:pPr>
              <w:spacing w:line="360" w:lineRule="auto"/>
              <w:rPr>
                <w:rFonts w:cs="Times New Roman"/>
                <w:szCs w:val="24"/>
              </w:rPr>
            </w:pPr>
            <w:r w:rsidRPr="00491D10">
              <w:rPr>
                <w:rFonts w:cs="Times New Roman"/>
                <w:szCs w:val="24"/>
              </w:rPr>
              <w:t xml:space="preserve">Mărimea populației speciei </w:t>
            </w:r>
            <w:r w:rsidR="00F272BC" w:rsidRPr="00491D10">
              <w:rPr>
                <w:rFonts w:cs="Times New Roman"/>
                <w:szCs w:val="24"/>
              </w:rPr>
              <w:t>î</w:t>
            </w:r>
            <w:r w:rsidRPr="00491D10">
              <w:rPr>
                <w:rFonts w:cs="Times New Roman"/>
                <w:szCs w:val="24"/>
              </w:rPr>
              <w:t>n ROSCI0285 comparat</w:t>
            </w:r>
            <w:r w:rsidR="00F272BC" w:rsidRPr="00491D10">
              <w:rPr>
                <w:rFonts w:cs="Times New Roman"/>
                <w:szCs w:val="24"/>
              </w:rPr>
              <w:t>ă</w:t>
            </w:r>
            <w:r w:rsidRPr="00491D10">
              <w:rPr>
                <w:rFonts w:cs="Times New Roman"/>
                <w:szCs w:val="24"/>
              </w:rPr>
              <w:t xml:space="preserve"> cu mărimea populației naționale</w:t>
            </w:r>
          </w:p>
        </w:tc>
        <w:tc>
          <w:tcPr>
            <w:tcW w:w="6219" w:type="dxa"/>
            <w:shd w:val="clear" w:color="auto" w:fill="auto"/>
            <w:hideMark/>
          </w:tcPr>
          <w:p w14:paraId="7C3205C8" w14:textId="77777777" w:rsidR="009A02FD" w:rsidRPr="00491D10" w:rsidRDefault="000E0302" w:rsidP="007B7906">
            <w:pPr>
              <w:spacing w:line="360" w:lineRule="auto"/>
              <w:rPr>
                <w:rFonts w:cs="Times New Roman"/>
                <w:szCs w:val="24"/>
              </w:rPr>
            </w:pPr>
            <w:r w:rsidRPr="00491D10">
              <w:rPr>
                <w:rFonts w:cs="Times New Roman"/>
                <w:szCs w:val="24"/>
              </w:rPr>
              <w:t>S</w:t>
            </w:r>
            <w:r w:rsidR="009A02FD" w:rsidRPr="00491D10">
              <w:rPr>
                <w:rFonts w:cs="Times New Roman"/>
                <w:szCs w:val="24"/>
              </w:rPr>
              <w:t xml:space="preserve">emnificativă. </w:t>
            </w:r>
          </w:p>
          <w:p w14:paraId="2614D0C1" w14:textId="77777777" w:rsidR="009A02FD" w:rsidRPr="00491D10" w:rsidRDefault="009A02FD" w:rsidP="007B7906">
            <w:pPr>
              <w:spacing w:line="360" w:lineRule="auto"/>
              <w:rPr>
                <w:rFonts w:cs="Times New Roman"/>
                <w:szCs w:val="24"/>
              </w:rPr>
            </w:pPr>
          </w:p>
        </w:tc>
      </w:tr>
      <w:tr w:rsidR="009A02FD" w:rsidRPr="00491D10" w14:paraId="7DC1486F" w14:textId="77777777" w:rsidTr="007B7906">
        <w:trPr>
          <w:trHeight w:val="705"/>
        </w:trPr>
        <w:tc>
          <w:tcPr>
            <w:tcW w:w="704" w:type="dxa"/>
            <w:shd w:val="clear" w:color="auto" w:fill="auto"/>
            <w:noWrap/>
            <w:hideMark/>
          </w:tcPr>
          <w:p w14:paraId="1DA3646C" w14:textId="77777777" w:rsidR="009A02FD" w:rsidRPr="00491D10" w:rsidRDefault="009A02FD" w:rsidP="007B7906">
            <w:pPr>
              <w:spacing w:line="360" w:lineRule="auto"/>
              <w:rPr>
                <w:rFonts w:cs="Times New Roman"/>
                <w:szCs w:val="24"/>
              </w:rPr>
            </w:pPr>
            <w:r w:rsidRPr="00491D10">
              <w:rPr>
                <w:rFonts w:cs="Times New Roman"/>
                <w:szCs w:val="24"/>
              </w:rPr>
              <w:t>A.7</w:t>
            </w:r>
          </w:p>
        </w:tc>
        <w:tc>
          <w:tcPr>
            <w:tcW w:w="2603" w:type="dxa"/>
            <w:shd w:val="clear" w:color="auto" w:fill="auto"/>
            <w:hideMark/>
          </w:tcPr>
          <w:p w14:paraId="20504972" w14:textId="77777777" w:rsidR="009A02FD" w:rsidRPr="00491D10" w:rsidRDefault="009A02FD" w:rsidP="007B7906">
            <w:pPr>
              <w:spacing w:line="360" w:lineRule="auto"/>
              <w:rPr>
                <w:rFonts w:cs="Times New Roman"/>
                <w:szCs w:val="24"/>
              </w:rPr>
            </w:pPr>
            <w:r w:rsidRPr="00491D10">
              <w:rPr>
                <w:rFonts w:cs="Times New Roman"/>
                <w:szCs w:val="24"/>
              </w:rPr>
              <w:t>Mărimea reevaluata a populației din planul de management anterior</w:t>
            </w:r>
          </w:p>
        </w:tc>
        <w:tc>
          <w:tcPr>
            <w:tcW w:w="6219" w:type="dxa"/>
            <w:tcBorders>
              <w:right w:val="single" w:sz="4" w:space="0" w:color="auto"/>
            </w:tcBorders>
            <w:shd w:val="clear" w:color="auto" w:fill="auto"/>
            <w:hideMark/>
          </w:tcPr>
          <w:p w14:paraId="431E5575"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r w:rsidR="009A02FD" w:rsidRPr="00491D10" w14:paraId="0494D46A" w14:textId="77777777" w:rsidTr="007B7906">
        <w:trPr>
          <w:trHeight w:val="576"/>
        </w:trPr>
        <w:tc>
          <w:tcPr>
            <w:tcW w:w="704" w:type="dxa"/>
            <w:shd w:val="clear" w:color="auto" w:fill="auto"/>
            <w:noWrap/>
            <w:hideMark/>
          </w:tcPr>
          <w:p w14:paraId="7B04CFD8" w14:textId="77777777" w:rsidR="009A02FD" w:rsidRPr="00491D10" w:rsidRDefault="009A02FD" w:rsidP="007B7906">
            <w:pPr>
              <w:spacing w:line="360" w:lineRule="auto"/>
              <w:rPr>
                <w:rFonts w:cs="Times New Roman"/>
                <w:szCs w:val="24"/>
              </w:rPr>
            </w:pPr>
            <w:r w:rsidRPr="00491D10">
              <w:rPr>
                <w:rFonts w:cs="Times New Roman"/>
                <w:szCs w:val="24"/>
              </w:rPr>
              <w:t>A.8</w:t>
            </w:r>
          </w:p>
        </w:tc>
        <w:tc>
          <w:tcPr>
            <w:tcW w:w="2603" w:type="dxa"/>
            <w:shd w:val="clear" w:color="auto" w:fill="auto"/>
            <w:hideMark/>
          </w:tcPr>
          <w:p w14:paraId="02A685B0" w14:textId="77777777" w:rsidR="009A02FD" w:rsidRPr="00491D10" w:rsidRDefault="009A02FD" w:rsidP="007B7906">
            <w:pPr>
              <w:spacing w:line="360" w:lineRule="auto"/>
              <w:rPr>
                <w:rFonts w:cs="Times New Roman"/>
                <w:szCs w:val="24"/>
              </w:rPr>
            </w:pPr>
            <w:r w:rsidRPr="00491D10">
              <w:rPr>
                <w:rFonts w:cs="Times New Roman"/>
                <w:szCs w:val="24"/>
              </w:rPr>
              <w:t>Mărimea populației de referință pentru starea favorabil</w:t>
            </w:r>
            <w:r w:rsidR="00F272BC" w:rsidRPr="00491D10">
              <w:rPr>
                <w:rFonts w:cs="Times New Roman"/>
                <w:szCs w:val="24"/>
              </w:rPr>
              <w:t>ă</w:t>
            </w:r>
            <w:r w:rsidRPr="00491D10">
              <w:rPr>
                <w:rFonts w:cs="Times New Roman"/>
                <w:szCs w:val="24"/>
              </w:rPr>
              <w:t xml:space="preserve"> de conservare</w:t>
            </w:r>
          </w:p>
        </w:tc>
        <w:tc>
          <w:tcPr>
            <w:tcW w:w="6219" w:type="dxa"/>
            <w:shd w:val="clear" w:color="auto" w:fill="auto"/>
            <w:hideMark/>
          </w:tcPr>
          <w:p w14:paraId="496359EC" w14:textId="77777777" w:rsidR="009A02FD" w:rsidRPr="00491D10" w:rsidRDefault="009A02FD" w:rsidP="007B7906">
            <w:pPr>
              <w:spacing w:line="360" w:lineRule="auto"/>
              <w:rPr>
                <w:rFonts w:cs="Times New Roman"/>
                <w:szCs w:val="24"/>
              </w:rPr>
            </w:pPr>
            <w:r w:rsidRPr="00491D10">
              <w:rPr>
                <w:rFonts w:cs="Times New Roman"/>
                <w:szCs w:val="24"/>
              </w:rPr>
              <w:t>Nu există date pentru calcularea mărimii populației de referință.</w:t>
            </w:r>
          </w:p>
          <w:p w14:paraId="037D9A4B" w14:textId="77777777" w:rsidR="009A02FD" w:rsidRPr="00491D10" w:rsidRDefault="009A02FD" w:rsidP="007B7906">
            <w:pPr>
              <w:spacing w:line="360" w:lineRule="auto"/>
              <w:rPr>
                <w:rFonts w:cs="Times New Roman"/>
                <w:szCs w:val="24"/>
              </w:rPr>
            </w:pPr>
          </w:p>
        </w:tc>
      </w:tr>
      <w:tr w:rsidR="009A02FD" w:rsidRPr="00491D10" w14:paraId="0023CB26" w14:textId="77777777" w:rsidTr="007B7906">
        <w:trPr>
          <w:trHeight w:val="675"/>
        </w:trPr>
        <w:tc>
          <w:tcPr>
            <w:tcW w:w="704" w:type="dxa"/>
            <w:shd w:val="clear" w:color="auto" w:fill="auto"/>
            <w:noWrap/>
            <w:hideMark/>
          </w:tcPr>
          <w:p w14:paraId="5CA59D94" w14:textId="77777777" w:rsidR="009A02FD" w:rsidRPr="00491D10" w:rsidRDefault="009A02FD" w:rsidP="007B7906">
            <w:pPr>
              <w:spacing w:line="360" w:lineRule="auto"/>
              <w:rPr>
                <w:rFonts w:cs="Times New Roman"/>
                <w:szCs w:val="24"/>
              </w:rPr>
            </w:pPr>
            <w:r w:rsidRPr="00491D10">
              <w:rPr>
                <w:rFonts w:cs="Times New Roman"/>
                <w:szCs w:val="24"/>
              </w:rPr>
              <w:t>A.9</w:t>
            </w:r>
          </w:p>
        </w:tc>
        <w:tc>
          <w:tcPr>
            <w:tcW w:w="2603" w:type="dxa"/>
            <w:shd w:val="clear" w:color="auto" w:fill="auto"/>
            <w:noWrap/>
            <w:hideMark/>
          </w:tcPr>
          <w:p w14:paraId="589B2403" w14:textId="77777777" w:rsidR="009A02FD" w:rsidRPr="00491D10" w:rsidRDefault="009A02FD" w:rsidP="007B7906">
            <w:pPr>
              <w:spacing w:line="360" w:lineRule="auto"/>
              <w:rPr>
                <w:rFonts w:cs="Times New Roman"/>
                <w:szCs w:val="24"/>
              </w:rPr>
            </w:pPr>
            <w:r w:rsidRPr="00491D10">
              <w:rPr>
                <w:rFonts w:cs="Times New Roman"/>
                <w:szCs w:val="24"/>
              </w:rPr>
              <w:t>Metodologia de apreciere a mărimii populației de referință pentru starea favorabila</w:t>
            </w:r>
          </w:p>
        </w:tc>
        <w:tc>
          <w:tcPr>
            <w:tcW w:w="6219" w:type="dxa"/>
            <w:shd w:val="clear" w:color="auto" w:fill="auto"/>
            <w:hideMark/>
          </w:tcPr>
          <w:p w14:paraId="52C15A7C" w14:textId="77777777" w:rsidR="009A02FD" w:rsidRPr="00491D10" w:rsidRDefault="009A02FD" w:rsidP="007B7906">
            <w:pPr>
              <w:spacing w:line="360" w:lineRule="auto"/>
              <w:rPr>
                <w:rFonts w:cs="Times New Roman"/>
                <w:szCs w:val="24"/>
              </w:rPr>
            </w:pPr>
            <w:r w:rsidRPr="00491D10">
              <w:rPr>
                <w:rFonts w:cs="Times New Roman"/>
                <w:szCs w:val="24"/>
              </w:rPr>
              <w:t>Nu există date pentru calcularea mărimii populației de referință.</w:t>
            </w:r>
          </w:p>
          <w:p w14:paraId="5EB92741" w14:textId="77777777" w:rsidR="009A02FD" w:rsidRPr="00491D10" w:rsidRDefault="009A02FD" w:rsidP="007B7906">
            <w:pPr>
              <w:spacing w:line="360" w:lineRule="auto"/>
              <w:rPr>
                <w:rFonts w:cs="Times New Roman"/>
                <w:szCs w:val="24"/>
              </w:rPr>
            </w:pPr>
          </w:p>
        </w:tc>
      </w:tr>
      <w:tr w:rsidR="009A02FD" w:rsidRPr="00491D10" w14:paraId="761E80F1" w14:textId="77777777" w:rsidTr="007B7906">
        <w:trPr>
          <w:trHeight w:val="1657"/>
        </w:trPr>
        <w:tc>
          <w:tcPr>
            <w:tcW w:w="704" w:type="dxa"/>
            <w:shd w:val="clear" w:color="auto" w:fill="auto"/>
            <w:noWrap/>
          </w:tcPr>
          <w:p w14:paraId="78351ECF" w14:textId="77777777" w:rsidR="009A02FD" w:rsidRPr="00491D10" w:rsidRDefault="009A02FD" w:rsidP="007B7906">
            <w:pPr>
              <w:spacing w:line="360" w:lineRule="auto"/>
              <w:rPr>
                <w:rFonts w:cs="Times New Roman"/>
                <w:szCs w:val="24"/>
              </w:rPr>
            </w:pPr>
            <w:r w:rsidRPr="00491D10">
              <w:rPr>
                <w:rFonts w:cs="Times New Roman"/>
                <w:szCs w:val="24"/>
              </w:rPr>
              <w:t>A.10</w:t>
            </w:r>
          </w:p>
          <w:p w14:paraId="28EBD946" w14:textId="77777777" w:rsidR="009A02FD" w:rsidRPr="00491D10" w:rsidRDefault="009A02FD" w:rsidP="007B7906">
            <w:pPr>
              <w:spacing w:line="360" w:lineRule="auto"/>
              <w:rPr>
                <w:rFonts w:cs="Times New Roman"/>
                <w:szCs w:val="24"/>
              </w:rPr>
            </w:pPr>
            <w:r w:rsidRPr="00491D10">
              <w:rPr>
                <w:rFonts w:cs="Times New Roman"/>
                <w:szCs w:val="24"/>
              </w:rPr>
              <w:t> </w:t>
            </w:r>
          </w:p>
          <w:p w14:paraId="7AFB0DD8" w14:textId="77777777" w:rsidR="009A02FD" w:rsidRPr="00491D10" w:rsidRDefault="009A02FD" w:rsidP="007B7906">
            <w:pPr>
              <w:spacing w:line="360" w:lineRule="auto"/>
              <w:rPr>
                <w:rFonts w:cs="Times New Roman"/>
                <w:szCs w:val="24"/>
              </w:rPr>
            </w:pPr>
            <w:r w:rsidRPr="00491D10">
              <w:rPr>
                <w:rFonts w:cs="Times New Roman"/>
                <w:szCs w:val="24"/>
              </w:rPr>
              <w:t> </w:t>
            </w:r>
          </w:p>
          <w:p w14:paraId="0C4F193F"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603" w:type="dxa"/>
            <w:shd w:val="clear" w:color="auto" w:fill="auto"/>
            <w:noWrap/>
          </w:tcPr>
          <w:p w14:paraId="51885071" w14:textId="77777777" w:rsidR="009A02FD" w:rsidRPr="00491D10" w:rsidRDefault="009A02FD" w:rsidP="007B7906">
            <w:pPr>
              <w:spacing w:line="360" w:lineRule="auto"/>
              <w:rPr>
                <w:rFonts w:cs="Times New Roman"/>
                <w:szCs w:val="24"/>
              </w:rPr>
            </w:pPr>
            <w:r w:rsidRPr="00491D10">
              <w:rPr>
                <w:rFonts w:cs="Times New Roman"/>
                <w:szCs w:val="24"/>
              </w:rPr>
              <w:t>Raportul dintre mărimea populației de referință pentru starea favorabilă și mărimea populației actuale </w:t>
            </w:r>
          </w:p>
        </w:tc>
        <w:tc>
          <w:tcPr>
            <w:tcW w:w="6219" w:type="dxa"/>
            <w:shd w:val="clear" w:color="auto" w:fill="auto"/>
          </w:tcPr>
          <w:p w14:paraId="7582CE9F" w14:textId="77777777" w:rsidR="009A02FD" w:rsidRPr="00491D10" w:rsidRDefault="009A02FD" w:rsidP="007B7906">
            <w:pPr>
              <w:spacing w:line="360" w:lineRule="auto"/>
              <w:rPr>
                <w:rFonts w:cs="Times New Roman"/>
                <w:szCs w:val="24"/>
              </w:rPr>
            </w:pPr>
            <w:r w:rsidRPr="00491D10">
              <w:rPr>
                <w:rFonts w:cs="Times New Roman"/>
                <w:szCs w:val="24"/>
              </w:rPr>
              <w:t>"≈" - aproximativ egal,</w:t>
            </w:r>
          </w:p>
          <w:p w14:paraId="363DA638" w14:textId="77777777" w:rsidR="009A02FD" w:rsidRPr="00491D10" w:rsidRDefault="009A02FD" w:rsidP="007B7906">
            <w:pPr>
              <w:spacing w:line="360" w:lineRule="auto"/>
              <w:rPr>
                <w:rFonts w:cs="Times New Roman"/>
                <w:szCs w:val="24"/>
              </w:rPr>
            </w:pPr>
          </w:p>
        </w:tc>
      </w:tr>
      <w:tr w:rsidR="009A02FD" w:rsidRPr="00491D10" w14:paraId="30F751AB" w14:textId="77777777" w:rsidTr="007B7906">
        <w:trPr>
          <w:trHeight w:val="900"/>
        </w:trPr>
        <w:tc>
          <w:tcPr>
            <w:tcW w:w="704" w:type="dxa"/>
            <w:shd w:val="clear" w:color="auto" w:fill="auto"/>
            <w:noWrap/>
            <w:hideMark/>
          </w:tcPr>
          <w:p w14:paraId="0B458C26" w14:textId="77777777" w:rsidR="009A02FD" w:rsidRPr="00491D10" w:rsidRDefault="009A02FD" w:rsidP="007B7906">
            <w:pPr>
              <w:spacing w:line="360" w:lineRule="auto"/>
              <w:rPr>
                <w:rFonts w:cs="Times New Roman"/>
                <w:szCs w:val="24"/>
              </w:rPr>
            </w:pPr>
            <w:r w:rsidRPr="00491D10">
              <w:rPr>
                <w:rFonts w:cs="Times New Roman"/>
                <w:szCs w:val="24"/>
              </w:rPr>
              <w:t>A.11</w:t>
            </w:r>
          </w:p>
          <w:p w14:paraId="061E452E"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603" w:type="dxa"/>
            <w:shd w:val="clear" w:color="auto" w:fill="auto"/>
            <w:hideMark/>
          </w:tcPr>
          <w:p w14:paraId="5250B21A" w14:textId="77777777" w:rsidR="009A02FD" w:rsidRPr="00491D10" w:rsidRDefault="009A02FD" w:rsidP="007B7906">
            <w:pPr>
              <w:spacing w:line="360" w:lineRule="auto"/>
              <w:rPr>
                <w:rFonts w:cs="Times New Roman"/>
                <w:szCs w:val="24"/>
              </w:rPr>
            </w:pPr>
            <w:r w:rsidRPr="00491D10">
              <w:rPr>
                <w:rFonts w:cs="Times New Roman"/>
                <w:szCs w:val="24"/>
              </w:rPr>
              <w:t xml:space="preserve">Tendința actuală a mărimii populației </w:t>
            </w:r>
            <w:r w:rsidR="00F272BC" w:rsidRPr="00491D10">
              <w:rPr>
                <w:rFonts w:cs="Times New Roman"/>
                <w:szCs w:val="24"/>
              </w:rPr>
              <w:t>specie</w:t>
            </w:r>
          </w:p>
        </w:tc>
        <w:tc>
          <w:tcPr>
            <w:tcW w:w="6219" w:type="dxa"/>
            <w:shd w:val="clear" w:color="auto" w:fill="auto"/>
            <w:hideMark/>
          </w:tcPr>
          <w:p w14:paraId="7CCD78B7" w14:textId="77777777" w:rsidR="009A02FD" w:rsidRPr="00491D10" w:rsidRDefault="009A02FD" w:rsidP="007B7906">
            <w:pPr>
              <w:spacing w:line="360" w:lineRule="auto"/>
              <w:rPr>
                <w:rFonts w:cs="Times New Roman"/>
                <w:szCs w:val="24"/>
              </w:rPr>
            </w:pPr>
          </w:p>
          <w:p w14:paraId="719D0C8C" w14:textId="77777777" w:rsidR="009A02FD" w:rsidRPr="00491D10" w:rsidRDefault="009A02FD" w:rsidP="007B7906">
            <w:pPr>
              <w:spacing w:line="360" w:lineRule="auto"/>
              <w:rPr>
                <w:rFonts w:cs="Times New Roman"/>
                <w:szCs w:val="24"/>
              </w:rPr>
            </w:pPr>
            <w:r w:rsidRPr="00491D10">
              <w:rPr>
                <w:rFonts w:cs="Times New Roman"/>
                <w:szCs w:val="24"/>
              </w:rPr>
              <w:t>"0" - stabilă,</w:t>
            </w:r>
          </w:p>
        </w:tc>
      </w:tr>
      <w:tr w:rsidR="009A02FD" w:rsidRPr="00491D10" w14:paraId="3D0554EC" w14:textId="77777777" w:rsidTr="007B7906">
        <w:trPr>
          <w:trHeight w:val="864"/>
        </w:trPr>
        <w:tc>
          <w:tcPr>
            <w:tcW w:w="704" w:type="dxa"/>
            <w:shd w:val="clear" w:color="auto" w:fill="auto"/>
            <w:noWrap/>
            <w:hideMark/>
          </w:tcPr>
          <w:p w14:paraId="1B04DBE0" w14:textId="77777777" w:rsidR="009A02FD" w:rsidRPr="00491D10" w:rsidRDefault="009A02FD" w:rsidP="007B7906">
            <w:pPr>
              <w:spacing w:line="360" w:lineRule="auto"/>
              <w:rPr>
                <w:rFonts w:cs="Times New Roman"/>
                <w:szCs w:val="24"/>
              </w:rPr>
            </w:pPr>
            <w:r w:rsidRPr="00491D10">
              <w:rPr>
                <w:rFonts w:cs="Times New Roman"/>
                <w:szCs w:val="24"/>
              </w:rPr>
              <w:t>A.12</w:t>
            </w:r>
          </w:p>
        </w:tc>
        <w:tc>
          <w:tcPr>
            <w:tcW w:w="2603" w:type="dxa"/>
            <w:shd w:val="clear" w:color="auto" w:fill="auto"/>
            <w:hideMark/>
          </w:tcPr>
          <w:p w14:paraId="2473D02E" w14:textId="77777777" w:rsidR="009A02FD" w:rsidRPr="00491D10" w:rsidRDefault="009A02FD" w:rsidP="007B7906">
            <w:pPr>
              <w:spacing w:line="360" w:lineRule="auto"/>
              <w:rPr>
                <w:rFonts w:cs="Times New Roman"/>
                <w:szCs w:val="24"/>
              </w:rPr>
            </w:pPr>
            <w:r w:rsidRPr="00491D10">
              <w:rPr>
                <w:rFonts w:cs="Times New Roman"/>
                <w:szCs w:val="24"/>
              </w:rPr>
              <w:t>Calitatea datelor privind tendința actuală a mărimii</w:t>
            </w:r>
          </w:p>
        </w:tc>
        <w:tc>
          <w:tcPr>
            <w:tcW w:w="6219" w:type="dxa"/>
            <w:shd w:val="clear" w:color="auto" w:fill="auto"/>
            <w:hideMark/>
          </w:tcPr>
          <w:p w14:paraId="0A064A35" w14:textId="77777777" w:rsidR="009A02FD" w:rsidRPr="00491D10" w:rsidRDefault="009A02FD" w:rsidP="007B7906">
            <w:pPr>
              <w:spacing w:line="360" w:lineRule="auto"/>
              <w:rPr>
                <w:rFonts w:cs="Times New Roman"/>
                <w:szCs w:val="24"/>
              </w:rPr>
            </w:pPr>
          </w:p>
          <w:p w14:paraId="2E599066" w14:textId="77777777" w:rsidR="009A02FD" w:rsidRPr="00491D10" w:rsidRDefault="000E0302"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-date estimate pe baza opiniei experţilor cu sau fără măsurători prin eşantionare;</w:t>
            </w:r>
          </w:p>
        </w:tc>
      </w:tr>
      <w:tr w:rsidR="009A02FD" w:rsidRPr="00491D10" w14:paraId="78A4F46E" w14:textId="77777777" w:rsidTr="007B7906">
        <w:trPr>
          <w:trHeight w:val="416"/>
        </w:trPr>
        <w:tc>
          <w:tcPr>
            <w:tcW w:w="704" w:type="dxa"/>
            <w:shd w:val="clear" w:color="auto" w:fill="auto"/>
            <w:noWrap/>
            <w:hideMark/>
          </w:tcPr>
          <w:p w14:paraId="1097C099" w14:textId="77777777" w:rsidR="009A02FD" w:rsidRPr="00491D10" w:rsidRDefault="009A02FD" w:rsidP="007B7906">
            <w:pPr>
              <w:spacing w:line="360" w:lineRule="auto"/>
              <w:rPr>
                <w:rFonts w:cs="Times New Roman"/>
                <w:szCs w:val="24"/>
              </w:rPr>
            </w:pPr>
            <w:r w:rsidRPr="00491D10">
              <w:rPr>
                <w:rFonts w:cs="Times New Roman"/>
                <w:szCs w:val="24"/>
              </w:rPr>
              <w:t>A.13</w:t>
            </w:r>
          </w:p>
        </w:tc>
        <w:tc>
          <w:tcPr>
            <w:tcW w:w="2603" w:type="dxa"/>
            <w:shd w:val="clear" w:color="auto" w:fill="auto"/>
            <w:hideMark/>
          </w:tcPr>
          <w:p w14:paraId="28C45F69" w14:textId="77777777" w:rsidR="009A02FD" w:rsidRPr="00491D10" w:rsidRDefault="009A02FD" w:rsidP="007B7906">
            <w:pPr>
              <w:spacing w:line="360" w:lineRule="auto"/>
              <w:rPr>
                <w:rFonts w:cs="Times New Roman"/>
                <w:szCs w:val="24"/>
              </w:rPr>
            </w:pPr>
            <w:r w:rsidRPr="00491D10">
              <w:rPr>
                <w:rFonts w:cs="Times New Roman"/>
                <w:szCs w:val="24"/>
              </w:rPr>
              <w:t>Magnitudinea tendinței actuale a mărimii populației</w:t>
            </w:r>
          </w:p>
        </w:tc>
        <w:tc>
          <w:tcPr>
            <w:tcW w:w="6219" w:type="dxa"/>
            <w:shd w:val="clear" w:color="auto" w:fill="auto"/>
            <w:hideMark/>
          </w:tcPr>
          <w:p w14:paraId="108D10F8" w14:textId="77777777" w:rsidR="009A02FD" w:rsidRPr="00491D10" w:rsidRDefault="009A02FD" w:rsidP="007B7906">
            <w:pPr>
              <w:spacing w:line="360" w:lineRule="auto"/>
              <w:rPr>
                <w:rFonts w:cs="Times New Roman"/>
                <w:szCs w:val="24"/>
              </w:rPr>
            </w:pPr>
            <w:r w:rsidRPr="00491D10">
              <w:rPr>
                <w:rFonts w:cs="Times New Roman"/>
                <w:szCs w:val="24"/>
              </w:rPr>
              <w:t>Nu există suficiente informații pentru a putea calcula magnitudinea tendinței actuale a mărimii populației speciei.</w:t>
            </w:r>
          </w:p>
          <w:p w14:paraId="0ED0BB0F" w14:textId="77777777" w:rsidR="009A02FD" w:rsidRPr="00491D10" w:rsidRDefault="009A02FD" w:rsidP="007B7906">
            <w:pPr>
              <w:spacing w:line="360" w:lineRule="auto"/>
              <w:rPr>
                <w:rFonts w:cs="Times New Roman"/>
                <w:szCs w:val="24"/>
              </w:rPr>
            </w:pPr>
          </w:p>
        </w:tc>
      </w:tr>
      <w:tr w:rsidR="009A02FD" w:rsidRPr="00491D10" w14:paraId="4B48436D" w14:textId="77777777" w:rsidTr="007B7906">
        <w:trPr>
          <w:trHeight w:val="1266"/>
        </w:trPr>
        <w:tc>
          <w:tcPr>
            <w:tcW w:w="704" w:type="dxa"/>
            <w:shd w:val="clear" w:color="auto" w:fill="auto"/>
            <w:noWrap/>
            <w:hideMark/>
          </w:tcPr>
          <w:p w14:paraId="6B4212D3" w14:textId="77777777" w:rsidR="009A02FD" w:rsidRPr="00491D10" w:rsidRDefault="009A02FD" w:rsidP="007B7906">
            <w:pPr>
              <w:spacing w:line="360" w:lineRule="auto"/>
              <w:rPr>
                <w:rFonts w:cs="Times New Roman"/>
                <w:szCs w:val="24"/>
              </w:rPr>
            </w:pPr>
            <w:r w:rsidRPr="00491D10">
              <w:rPr>
                <w:rFonts w:cs="Times New Roman"/>
                <w:szCs w:val="24"/>
              </w:rPr>
              <w:t>A.14</w:t>
            </w:r>
          </w:p>
          <w:p w14:paraId="60D91406" w14:textId="77777777" w:rsidR="009A02FD" w:rsidRPr="00491D10" w:rsidRDefault="009A02FD" w:rsidP="007B7906">
            <w:pPr>
              <w:spacing w:line="360" w:lineRule="auto"/>
              <w:rPr>
                <w:rFonts w:cs="Times New Roman"/>
                <w:szCs w:val="24"/>
              </w:rPr>
            </w:pPr>
            <w:r w:rsidRPr="00491D10">
              <w:rPr>
                <w:rFonts w:cs="Times New Roman"/>
                <w:szCs w:val="24"/>
              </w:rPr>
              <w:t> </w:t>
            </w:r>
          </w:p>
          <w:p w14:paraId="02E20F43"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603" w:type="dxa"/>
            <w:shd w:val="clear" w:color="auto" w:fill="auto"/>
            <w:hideMark/>
          </w:tcPr>
          <w:p w14:paraId="35703217" w14:textId="77777777" w:rsidR="009A02FD" w:rsidRPr="00491D10" w:rsidRDefault="009A02FD" w:rsidP="007B7906">
            <w:pPr>
              <w:spacing w:line="360" w:lineRule="auto"/>
              <w:rPr>
                <w:rFonts w:cs="Times New Roman"/>
                <w:szCs w:val="24"/>
              </w:rPr>
            </w:pPr>
            <w:r w:rsidRPr="00491D10">
              <w:rPr>
                <w:rFonts w:cs="Times New Roman"/>
                <w:szCs w:val="24"/>
              </w:rPr>
              <w:t>Magnitudinea tendinței actuale a mărimii exprimată prin calificative</w:t>
            </w:r>
          </w:p>
        </w:tc>
        <w:tc>
          <w:tcPr>
            <w:tcW w:w="6219" w:type="dxa"/>
            <w:shd w:val="clear" w:color="auto" w:fill="auto"/>
            <w:hideMark/>
          </w:tcPr>
          <w:p w14:paraId="2C3E7167" w14:textId="77777777" w:rsidR="009A02FD" w:rsidRPr="00491D10" w:rsidRDefault="009A02FD" w:rsidP="007B7906">
            <w:pPr>
              <w:spacing w:line="360" w:lineRule="auto"/>
              <w:rPr>
                <w:rFonts w:cs="Times New Roman"/>
                <w:szCs w:val="24"/>
              </w:rPr>
            </w:pPr>
            <w:r w:rsidRPr="00491D10">
              <w:rPr>
                <w:rFonts w:cs="Times New Roman"/>
                <w:szCs w:val="24"/>
              </w:rPr>
              <w:t>&lt; 5%; </w:t>
            </w:r>
          </w:p>
          <w:p w14:paraId="72914D1D" w14:textId="77777777" w:rsidR="009A02FD" w:rsidRPr="00491D10" w:rsidRDefault="009A02FD" w:rsidP="007B7906">
            <w:pPr>
              <w:spacing w:line="360" w:lineRule="auto"/>
              <w:rPr>
                <w:rFonts w:cs="Times New Roman"/>
                <w:szCs w:val="24"/>
              </w:rPr>
            </w:pPr>
          </w:p>
        </w:tc>
      </w:tr>
      <w:tr w:rsidR="009A02FD" w:rsidRPr="00491D10" w14:paraId="07023635" w14:textId="77777777" w:rsidTr="007B7906">
        <w:trPr>
          <w:trHeight w:val="629"/>
        </w:trPr>
        <w:tc>
          <w:tcPr>
            <w:tcW w:w="704" w:type="dxa"/>
            <w:shd w:val="clear" w:color="auto" w:fill="auto"/>
            <w:noWrap/>
            <w:hideMark/>
          </w:tcPr>
          <w:p w14:paraId="2E4F8A09" w14:textId="77777777" w:rsidR="009A02FD" w:rsidRPr="00491D10" w:rsidRDefault="009A02FD" w:rsidP="007B7906">
            <w:pPr>
              <w:spacing w:line="360" w:lineRule="auto"/>
              <w:rPr>
                <w:rFonts w:cs="Times New Roman"/>
                <w:szCs w:val="24"/>
              </w:rPr>
            </w:pPr>
            <w:r w:rsidRPr="00491D10">
              <w:rPr>
                <w:rFonts w:cs="Times New Roman"/>
                <w:szCs w:val="24"/>
              </w:rPr>
              <w:lastRenderedPageBreak/>
              <w:t>A.15</w:t>
            </w:r>
          </w:p>
          <w:p w14:paraId="3C6F4227"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603" w:type="dxa"/>
            <w:shd w:val="clear" w:color="auto" w:fill="auto"/>
            <w:hideMark/>
          </w:tcPr>
          <w:p w14:paraId="1349A591" w14:textId="77777777" w:rsidR="009A02FD" w:rsidRPr="00491D10" w:rsidRDefault="009A02FD" w:rsidP="007B7906">
            <w:pPr>
              <w:spacing w:line="360" w:lineRule="auto"/>
              <w:rPr>
                <w:rFonts w:cs="Times New Roman"/>
                <w:szCs w:val="24"/>
              </w:rPr>
            </w:pPr>
            <w:r w:rsidRPr="00491D10">
              <w:rPr>
                <w:rFonts w:cs="Times New Roman"/>
                <w:szCs w:val="24"/>
              </w:rPr>
              <w:t>Structura populației</w:t>
            </w:r>
          </w:p>
          <w:p w14:paraId="0B616586"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6219" w:type="dxa"/>
            <w:shd w:val="clear" w:color="auto" w:fill="auto"/>
            <w:noWrap/>
            <w:hideMark/>
          </w:tcPr>
          <w:p w14:paraId="328081D9" w14:textId="77777777" w:rsidR="009A02FD" w:rsidRPr="00491D10" w:rsidRDefault="009A02FD" w:rsidP="007B7906">
            <w:pPr>
              <w:spacing w:line="360" w:lineRule="auto"/>
              <w:rPr>
                <w:rFonts w:cs="Times New Roman"/>
                <w:szCs w:val="24"/>
              </w:rPr>
            </w:pPr>
            <w:r w:rsidRPr="00491D10">
              <w:rPr>
                <w:rFonts w:cs="Times New Roman"/>
                <w:szCs w:val="24"/>
              </w:rPr>
              <w:t xml:space="preserve">Nu exista date suficiente pentru a determina structura populației. </w:t>
            </w:r>
          </w:p>
        </w:tc>
      </w:tr>
      <w:tr w:rsidR="009A02FD" w:rsidRPr="00491D10" w14:paraId="19C08BDD" w14:textId="77777777" w:rsidTr="007B7906">
        <w:trPr>
          <w:trHeight w:val="1709"/>
        </w:trPr>
        <w:tc>
          <w:tcPr>
            <w:tcW w:w="704" w:type="dxa"/>
            <w:shd w:val="clear" w:color="auto" w:fill="auto"/>
            <w:noWrap/>
            <w:hideMark/>
          </w:tcPr>
          <w:p w14:paraId="7AE63098" w14:textId="77777777" w:rsidR="009A02FD" w:rsidRPr="00491D10" w:rsidRDefault="009A02FD" w:rsidP="007B7906">
            <w:pPr>
              <w:spacing w:line="360" w:lineRule="auto"/>
              <w:rPr>
                <w:rFonts w:cs="Times New Roman"/>
                <w:szCs w:val="24"/>
              </w:rPr>
            </w:pPr>
            <w:r w:rsidRPr="00491D10">
              <w:rPr>
                <w:rFonts w:cs="Times New Roman"/>
                <w:szCs w:val="24"/>
              </w:rPr>
              <w:t>A.16</w:t>
            </w:r>
          </w:p>
          <w:p w14:paraId="6BE330E6" w14:textId="77777777" w:rsidR="009A02FD" w:rsidRPr="00491D10" w:rsidRDefault="009A02FD" w:rsidP="007B7906">
            <w:pPr>
              <w:spacing w:line="360" w:lineRule="auto"/>
              <w:rPr>
                <w:rFonts w:cs="Times New Roman"/>
                <w:szCs w:val="24"/>
              </w:rPr>
            </w:pPr>
            <w:r w:rsidRPr="00491D10">
              <w:rPr>
                <w:rFonts w:cs="Times New Roman"/>
                <w:szCs w:val="24"/>
              </w:rPr>
              <w:t> </w:t>
            </w:r>
          </w:p>
          <w:p w14:paraId="05D7E729" w14:textId="77777777" w:rsidR="009A02FD" w:rsidRPr="00491D10" w:rsidRDefault="009A02FD" w:rsidP="007B7906">
            <w:pPr>
              <w:spacing w:line="360" w:lineRule="auto"/>
              <w:rPr>
                <w:rFonts w:cs="Times New Roman"/>
                <w:szCs w:val="24"/>
              </w:rPr>
            </w:pPr>
            <w:r w:rsidRPr="00491D10">
              <w:rPr>
                <w:rFonts w:cs="Times New Roman"/>
                <w:szCs w:val="24"/>
              </w:rPr>
              <w:t> </w:t>
            </w:r>
          </w:p>
          <w:p w14:paraId="46CBD042"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603" w:type="dxa"/>
            <w:shd w:val="clear" w:color="auto" w:fill="auto"/>
            <w:hideMark/>
          </w:tcPr>
          <w:p w14:paraId="14014EF1" w14:textId="77777777" w:rsidR="009A02FD" w:rsidRPr="00491D10" w:rsidRDefault="009A02FD" w:rsidP="007B7906">
            <w:pPr>
              <w:spacing w:line="360" w:lineRule="auto"/>
              <w:rPr>
                <w:rFonts w:cs="Times New Roman"/>
                <w:szCs w:val="24"/>
              </w:rPr>
            </w:pPr>
            <w:r w:rsidRPr="00491D10">
              <w:rPr>
                <w:rFonts w:cs="Times New Roman"/>
                <w:szCs w:val="24"/>
              </w:rPr>
              <w:t>Starea de conservare din punct de vedere al populației </w:t>
            </w:r>
          </w:p>
          <w:p w14:paraId="113E3AA9"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6219" w:type="dxa"/>
            <w:shd w:val="clear" w:color="auto" w:fill="auto"/>
            <w:noWrap/>
            <w:hideMark/>
          </w:tcPr>
          <w:p w14:paraId="1B5D2756" w14:textId="6BDC8AB6" w:rsidR="009A02FD" w:rsidRPr="00491D10" w:rsidRDefault="00E27ADE" w:rsidP="007B7906">
            <w:pPr>
              <w:spacing w:line="360" w:lineRule="auto"/>
              <w:rPr>
                <w:rFonts w:cs="Times New Roman"/>
                <w:szCs w:val="24"/>
              </w:rPr>
            </w:pPr>
            <w:r>
              <w:rPr>
                <w:rFonts w:cs="Times New Roman"/>
                <w:szCs w:val="24"/>
              </w:rPr>
              <w:t>"FV</w:t>
            </w:r>
            <w:r w:rsidR="009A02FD" w:rsidRPr="00491D10">
              <w:rPr>
                <w:rFonts w:cs="Times New Roman"/>
                <w:szCs w:val="24"/>
              </w:rPr>
              <w:t xml:space="preserve">" - </w:t>
            </w:r>
            <w:r>
              <w:rPr>
                <w:rFonts w:cs="Times New Roman"/>
                <w:szCs w:val="24"/>
              </w:rPr>
              <w:t>Favorabilă</w:t>
            </w:r>
            <w:r w:rsidR="009A02FD" w:rsidRPr="00491D10">
              <w:rPr>
                <w:rFonts w:cs="Times New Roman"/>
                <w:szCs w:val="24"/>
              </w:rPr>
              <w:t> </w:t>
            </w:r>
          </w:p>
          <w:p w14:paraId="5FBABBB9" w14:textId="77777777" w:rsidR="009A02FD" w:rsidRPr="00491D10" w:rsidRDefault="009A02FD" w:rsidP="007B7906">
            <w:pPr>
              <w:spacing w:line="360" w:lineRule="auto"/>
              <w:rPr>
                <w:rFonts w:cs="Times New Roman"/>
                <w:szCs w:val="24"/>
              </w:rPr>
            </w:pPr>
            <w:r w:rsidRPr="00491D10">
              <w:rPr>
                <w:rFonts w:cs="Times New Roman"/>
                <w:szCs w:val="24"/>
              </w:rPr>
              <w:t>Mărimea populației este aproximativ egală cu mărimea de referință apreciată, însă  structura populației pe vârste, mortalitatea și natalitatea nu poate fi ap</w:t>
            </w:r>
            <w:r w:rsidR="000E0302" w:rsidRPr="00491D10">
              <w:rPr>
                <w:rFonts w:cs="Times New Roman"/>
                <w:szCs w:val="24"/>
              </w:rPr>
              <w:t>reciată din cauza numărului mic</w:t>
            </w:r>
            <w:r w:rsidRPr="00491D10">
              <w:rPr>
                <w:rFonts w:cs="Times New Roman"/>
                <w:szCs w:val="24"/>
              </w:rPr>
              <w:t xml:space="preserve"> de observații.</w:t>
            </w:r>
          </w:p>
        </w:tc>
      </w:tr>
      <w:tr w:rsidR="009A02FD" w:rsidRPr="00491D10" w14:paraId="109166DC" w14:textId="77777777" w:rsidTr="007B7906">
        <w:trPr>
          <w:trHeight w:val="1104"/>
        </w:trPr>
        <w:tc>
          <w:tcPr>
            <w:tcW w:w="704" w:type="dxa"/>
            <w:shd w:val="clear" w:color="auto" w:fill="auto"/>
            <w:noWrap/>
            <w:hideMark/>
          </w:tcPr>
          <w:p w14:paraId="0AC26718" w14:textId="77777777" w:rsidR="009A02FD" w:rsidRPr="00491D10" w:rsidRDefault="009A02FD" w:rsidP="007B7906">
            <w:pPr>
              <w:spacing w:line="360" w:lineRule="auto"/>
              <w:rPr>
                <w:rFonts w:cs="Times New Roman"/>
                <w:szCs w:val="24"/>
              </w:rPr>
            </w:pPr>
            <w:r w:rsidRPr="00491D10">
              <w:rPr>
                <w:rFonts w:cs="Times New Roman"/>
                <w:szCs w:val="24"/>
              </w:rPr>
              <w:t>A.17</w:t>
            </w:r>
          </w:p>
          <w:p w14:paraId="5EF9B3F9"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603" w:type="dxa"/>
            <w:shd w:val="clear" w:color="auto" w:fill="auto"/>
            <w:hideMark/>
          </w:tcPr>
          <w:p w14:paraId="2C7A3066" w14:textId="77777777" w:rsidR="009A02FD" w:rsidRPr="00491D10" w:rsidRDefault="009A02FD" w:rsidP="007B7906">
            <w:pPr>
              <w:spacing w:line="360" w:lineRule="auto"/>
              <w:rPr>
                <w:rFonts w:cs="Times New Roman"/>
                <w:szCs w:val="24"/>
              </w:rPr>
            </w:pPr>
            <w:r w:rsidRPr="00491D10">
              <w:rPr>
                <w:rFonts w:cs="Times New Roman"/>
                <w:szCs w:val="24"/>
              </w:rPr>
              <w:t>Tendința stării de conservare din punct de vedere al populației</w:t>
            </w:r>
          </w:p>
        </w:tc>
        <w:tc>
          <w:tcPr>
            <w:tcW w:w="6219" w:type="dxa"/>
            <w:shd w:val="clear" w:color="auto" w:fill="auto"/>
            <w:hideMark/>
          </w:tcPr>
          <w:p w14:paraId="669F83D5" w14:textId="77777777" w:rsidR="009A02FD" w:rsidRPr="00491D10" w:rsidRDefault="009A02FD" w:rsidP="007B7906">
            <w:pPr>
              <w:spacing w:line="360" w:lineRule="auto"/>
              <w:rPr>
                <w:rFonts w:cs="Times New Roman"/>
                <w:szCs w:val="24"/>
              </w:rPr>
            </w:pPr>
            <w:r w:rsidRPr="00491D10">
              <w:rPr>
                <w:rFonts w:cs="Times New Roman"/>
                <w:szCs w:val="24"/>
              </w:rPr>
              <w:t xml:space="preserve">"0" - este </w:t>
            </w:r>
            <w:r w:rsidR="007C0E57" w:rsidRPr="00491D10">
              <w:rPr>
                <w:rFonts w:cs="Times New Roman"/>
                <w:szCs w:val="24"/>
              </w:rPr>
              <w:t>stabile</w:t>
            </w:r>
          </w:p>
        </w:tc>
      </w:tr>
      <w:tr w:rsidR="009A02FD" w:rsidRPr="00491D10" w14:paraId="335296D1" w14:textId="77777777" w:rsidTr="007B7906">
        <w:trPr>
          <w:trHeight w:val="776"/>
        </w:trPr>
        <w:tc>
          <w:tcPr>
            <w:tcW w:w="704" w:type="dxa"/>
            <w:shd w:val="clear" w:color="auto" w:fill="auto"/>
            <w:noWrap/>
            <w:hideMark/>
          </w:tcPr>
          <w:p w14:paraId="3523CFA7" w14:textId="77777777" w:rsidR="009A02FD" w:rsidRPr="00491D10" w:rsidRDefault="009A02FD" w:rsidP="007B7906">
            <w:pPr>
              <w:spacing w:line="360" w:lineRule="auto"/>
              <w:rPr>
                <w:rFonts w:cs="Times New Roman"/>
                <w:szCs w:val="24"/>
              </w:rPr>
            </w:pPr>
            <w:r w:rsidRPr="00491D10">
              <w:rPr>
                <w:rFonts w:cs="Times New Roman"/>
                <w:szCs w:val="24"/>
              </w:rPr>
              <w:t>A.18</w:t>
            </w:r>
          </w:p>
        </w:tc>
        <w:tc>
          <w:tcPr>
            <w:tcW w:w="2603" w:type="dxa"/>
            <w:shd w:val="clear" w:color="auto" w:fill="auto"/>
            <w:hideMark/>
          </w:tcPr>
          <w:p w14:paraId="39E20951" w14:textId="77777777" w:rsidR="009A02FD" w:rsidRPr="00491D10" w:rsidRDefault="009A02FD" w:rsidP="007B7906">
            <w:pPr>
              <w:spacing w:line="360" w:lineRule="auto"/>
              <w:rPr>
                <w:rFonts w:cs="Times New Roman"/>
                <w:szCs w:val="24"/>
              </w:rPr>
            </w:pPr>
            <w:r w:rsidRPr="00491D10">
              <w:rPr>
                <w:rFonts w:cs="Times New Roman"/>
                <w:szCs w:val="24"/>
              </w:rPr>
              <w:t>Starea de conservare necunoscută</w:t>
            </w:r>
          </w:p>
        </w:tc>
        <w:tc>
          <w:tcPr>
            <w:tcW w:w="6219" w:type="dxa"/>
            <w:shd w:val="clear" w:color="auto" w:fill="auto"/>
            <w:hideMark/>
          </w:tcPr>
          <w:p w14:paraId="2F8C457D" w14:textId="77777777" w:rsidR="009A02FD" w:rsidRPr="00491D10" w:rsidRDefault="009A02FD" w:rsidP="007B7906">
            <w:pPr>
              <w:spacing w:line="360" w:lineRule="auto"/>
              <w:rPr>
                <w:rFonts w:cs="Times New Roman"/>
                <w:szCs w:val="24"/>
              </w:rPr>
            </w:pPr>
            <w:r w:rsidRPr="00491D10">
              <w:rPr>
                <w:rFonts w:cs="Times New Roman"/>
                <w:szCs w:val="24"/>
              </w:rPr>
              <w:t xml:space="preserve">Nu este cazul. </w:t>
            </w:r>
          </w:p>
        </w:tc>
      </w:tr>
    </w:tbl>
    <w:p w14:paraId="02709191" w14:textId="77777777" w:rsidR="009A02FD" w:rsidRPr="00491D10" w:rsidRDefault="009A02FD" w:rsidP="009A02FD">
      <w:pPr>
        <w:spacing w:line="360" w:lineRule="auto"/>
        <w:rPr>
          <w:rFonts w:cs="Times New Roman"/>
          <w:szCs w:val="24"/>
        </w:rPr>
      </w:pPr>
    </w:p>
    <w:p w14:paraId="338D1FA6" w14:textId="77777777" w:rsidR="009A02FD" w:rsidRPr="00491D10" w:rsidRDefault="009A02FD" w:rsidP="00622A80">
      <w:pPr>
        <w:spacing w:after="0" w:line="240" w:lineRule="auto"/>
        <w:contextualSpacing/>
        <w:rPr>
          <w:rFonts w:cs="Times New Roman"/>
          <w:b/>
          <w:szCs w:val="24"/>
        </w:rPr>
      </w:pPr>
      <w:r w:rsidRPr="00491D10">
        <w:rPr>
          <w:rFonts w:cs="Times New Roman"/>
          <w:b/>
          <w:szCs w:val="24"/>
        </w:rPr>
        <w:t>Matricea 1) Matricea de evaluare a stării de conservare din punct de vedere al populației speciei</w:t>
      </w:r>
    </w:p>
    <w:tbl>
      <w:tblPr>
        <w:tblW w:w="9155" w:type="dxa"/>
        <w:tblInd w:w="37" w:type="dxa"/>
        <w:tblLook w:val="0000" w:firstRow="0" w:lastRow="0" w:firstColumn="0" w:lastColumn="0" w:noHBand="0" w:noVBand="0"/>
      </w:tblPr>
      <w:tblGrid>
        <w:gridCol w:w="3195"/>
        <w:gridCol w:w="1980"/>
        <w:gridCol w:w="1958"/>
        <w:gridCol w:w="2022"/>
      </w:tblGrid>
      <w:tr w:rsidR="009A02FD" w:rsidRPr="00491D10" w14:paraId="61E90B3D" w14:textId="77777777" w:rsidTr="00E27ADE">
        <w:trPr>
          <w:trHeight w:val="553"/>
        </w:trPr>
        <w:tc>
          <w:tcPr>
            <w:tcW w:w="3195" w:type="dxa"/>
            <w:tcBorders>
              <w:top w:val="single" w:sz="6" w:space="0" w:color="000000"/>
              <w:left w:val="single" w:sz="6" w:space="0" w:color="000000"/>
              <w:bottom w:val="single" w:sz="6" w:space="0" w:color="000000"/>
            </w:tcBorders>
            <w:shd w:val="clear" w:color="auto" w:fill="92D050"/>
          </w:tcPr>
          <w:p w14:paraId="4803F115" w14:textId="77777777" w:rsidR="009A02FD" w:rsidRPr="00491D10" w:rsidRDefault="009A02FD" w:rsidP="007B7906">
            <w:pPr>
              <w:spacing w:line="360" w:lineRule="auto"/>
              <w:rPr>
                <w:rFonts w:cs="Times New Roman"/>
                <w:b/>
                <w:szCs w:val="24"/>
              </w:rPr>
            </w:pPr>
          </w:p>
          <w:p w14:paraId="5A4491F0"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1980" w:type="dxa"/>
            <w:tcBorders>
              <w:top w:val="single" w:sz="6" w:space="0" w:color="000000"/>
              <w:left w:val="single" w:sz="6" w:space="0" w:color="000000"/>
              <w:bottom w:val="single" w:sz="6" w:space="0" w:color="000000"/>
            </w:tcBorders>
            <w:shd w:val="clear" w:color="auto" w:fill="FFC000"/>
          </w:tcPr>
          <w:p w14:paraId="139F7FD4" w14:textId="77777777" w:rsidR="009A02FD" w:rsidRPr="00491D10" w:rsidRDefault="009A02FD" w:rsidP="007B7906">
            <w:pPr>
              <w:spacing w:line="360" w:lineRule="auto"/>
              <w:rPr>
                <w:rFonts w:cs="Times New Roman"/>
                <w:b/>
                <w:szCs w:val="24"/>
              </w:rPr>
            </w:pPr>
            <w:r w:rsidRPr="00491D10">
              <w:rPr>
                <w:rFonts w:cs="Times New Roman"/>
                <w:b/>
                <w:szCs w:val="24"/>
              </w:rPr>
              <w:t xml:space="preserve">Nefavorabilă </w:t>
            </w:r>
            <w:r w:rsidR="007C0E57" w:rsidRPr="00491D10">
              <w:rPr>
                <w:rFonts w:cs="Times New Roman"/>
                <w:b/>
                <w:szCs w:val="24"/>
              </w:rPr>
              <w:t>–</w:t>
            </w:r>
            <w:r w:rsidRPr="00491D10">
              <w:rPr>
                <w:rFonts w:cs="Times New Roman"/>
                <w:b/>
                <w:szCs w:val="24"/>
              </w:rPr>
              <w:t xml:space="preserve"> inadecvată</w:t>
            </w:r>
          </w:p>
        </w:tc>
        <w:tc>
          <w:tcPr>
            <w:tcW w:w="1958" w:type="dxa"/>
            <w:tcBorders>
              <w:top w:val="single" w:sz="6" w:space="0" w:color="000000"/>
              <w:left w:val="single" w:sz="6" w:space="0" w:color="000000"/>
              <w:bottom w:val="single" w:sz="6" w:space="0" w:color="000000"/>
            </w:tcBorders>
            <w:shd w:val="clear" w:color="auto" w:fill="FF0000"/>
          </w:tcPr>
          <w:p w14:paraId="68F7A11C" w14:textId="77777777" w:rsidR="009A02FD" w:rsidRPr="00491D10" w:rsidRDefault="009A02FD" w:rsidP="007B7906">
            <w:pPr>
              <w:spacing w:line="360" w:lineRule="auto"/>
              <w:rPr>
                <w:rFonts w:cs="Times New Roman"/>
                <w:b/>
                <w:szCs w:val="24"/>
              </w:rPr>
            </w:pPr>
          </w:p>
          <w:p w14:paraId="7EEC98BE"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55ACAE9A" w14:textId="77777777" w:rsidR="009A02FD" w:rsidRPr="00491D10" w:rsidRDefault="009A02FD" w:rsidP="007B7906">
            <w:pPr>
              <w:spacing w:line="360" w:lineRule="auto"/>
              <w:rPr>
                <w:rFonts w:cs="Times New Roman"/>
                <w:b/>
                <w:szCs w:val="24"/>
              </w:rPr>
            </w:pPr>
          </w:p>
          <w:p w14:paraId="5CB33444"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4FA6F8DB" w14:textId="77777777" w:rsidTr="00E27ADE">
        <w:trPr>
          <w:trHeight w:val="553"/>
        </w:trPr>
        <w:tc>
          <w:tcPr>
            <w:tcW w:w="3195" w:type="dxa"/>
            <w:tcBorders>
              <w:left w:val="single" w:sz="6" w:space="0" w:color="000000"/>
              <w:bottom w:val="single" w:sz="6" w:space="0" w:color="000000"/>
            </w:tcBorders>
            <w:shd w:val="clear" w:color="auto" w:fill="auto"/>
          </w:tcPr>
          <w:p w14:paraId="44610AA3" w14:textId="14C8E044" w:rsidR="009A02FD" w:rsidRPr="00491D10" w:rsidRDefault="00E27ADE" w:rsidP="007B7906">
            <w:pPr>
              <w:spacing w:line="360" w:lineRule="auto"/>
              <w:rPr>
                <w:rFonts w:cs="Times New Roman"/>
                <w:szCs w:val="24"/>
              </w:rPr>
            </w:pPr>
            <w:r w:rsidRPr="00491D10">
              <w:rPr>
                <w:rFonts w:cs="Times New Roman"/>
                <w:szCs w:val="24"/>
              </w:rPr>
              <w:t>Mărimea populației [A.3] este aproximativ egală cu mărimea de referință apreciată [A.10] însă structura populației pe vârste, mortalitatea și natalitatea nu poate fi apreciată [A.15] din cauza numărului mic de observații.</w:t>
            </w:r>
          </w:p>
        </w:tc>
        <w:tc>
          <w:tcPr>
            <w:tcW w:w="1980" w:type="dxa"/>
            <w:tcBorders>
              <w:left w:val="single" w:sz="6" w:space="0" w:color="000000"/>
              <w:bottom w:val="single" w:sz="6" w:space="0" w:color="000000"/>
            </w:tcBorders>
            <w:shd w:val="clear" w:color="auto" w:fill="auto"/>
          </w:tcPr>
          <w:p w14:paraId="59E1E322" w14:textId="6A0D2171" w:rsidR="009A02FD" w:rsidRPr="00491D10" w:rsidRDefault="009A02FD" w:rsidP="007B7906">
            <w:pPr>
              <w:spacing w:line="360" w:lineRule="auto"/>
              <w:rPr>
                <w:rFonts w:cs="Times New Roman"/>
                <w:szCs w:val="24"/>
              </w:rPr>
            </w:pPr>
          </w:p>
        </w:tc>
        <w:tc>
          <w:tcPr>
            <w:tcW w:w="1958" w:type="dxa"/>
            <w:tcBorders>
              <w:left w:val="single" w:sz="6" w:space="0" w:color="000000"/>
              <w:bottom w:val="single" w:sz="6" w:space="0" w:color="000000"/>
            </w:tcBorders>
            <w:shd w:val="clear" w:color="auto" w:fill="auto"/>
          </w:tcPr>
          <w:p w14:paraId="49D379F9" w14:textId="77777777" w:rsidR="009A02FD" w:rsidRPr="00491D10" w:rsidRDefault="009A02FD" w:rsidP="007B7906">
            <w:pPr>
              <w:spacing w:line="360" w:lineRule="auto"/>
              <w:rPr>
                <w:rFonts w:cs="Times New Roman"/>
                <w:szCs w:val="24"/>
              </w:rPr>
            </w:pPr>
          </w:p>
        </w:tc>
        <w:tc>
          <w:tcPr>
            <w:tcW w:w="2022" w:type="dxa"/>
            <w:tcBorders>
              <w:left w:val="single" w:sz="6" w:space="0" w:color="000000"/>
              <w:bottom w:val="single" w:sz="6" w:space="0" w:color="000000"/>
              <w:right w:val="single" w:sz="6" w:space="0" w:color="000000"/>
            </w:tcBorders>
            <w:shd w:val="clear" w:color="auto" w:fill="auto"/>
          </w:tcPr>
          <w:p w14:paraId="50FB3181" w14:textId="77777777" w:rsidR="009A02FD" w:rsidRPr="00491D10" w:rsidRDefault="009A02FD" w:rsidP="007B7906">
            <w:pPr>
              <w:spacing w:line="360" w:lineRule="auto"/>
              <w:rPr>
                <w:rFonts w:cs="Times New Roman"/>
                <w:szCs w:val="24"/>
              </w:rPr>
            </w:pPr>
          </w:p>
        </w:tc>
      </w:tr>
    </w:tbl>
    <w:p w14:paraId="53A5BEFA" w14:textId="77777777" w:rsidR="009A02FD" w:rsidRPr="00491D10" w:rsidRDefault="009A02FD" w:rsidP="009A02FD">
      <w:pPr>
        <w:spacing w:line="360" w:lineRule="auto"/>
        <w:rPr>
          <w:rFonts w:cs="Times New Roman"/>
          <w:szCs w:val="24"/>
        </w:rPr>
      </w:pPr>
    </w:p>
    <w:p w14:paraId="189C595C" w14:textId="77777777" w:rsidR="009A02FD" w:rsidRPr="00491D10" w:rsidRDefault="009A02FD" w:rsidP="00622A80">
      <w:pPr>
        <w:spacing w:after="0" w:line="240" w:lineRule="auto"/>
        <w:contextualSpacing/>
        <w:jc w:val="center"/>
        <w:rPr>
          <w:rFonts w:cs="Times New Roman"/>
          <w:b/>
          <w:szCs w:val="24"/>
        </w:rPr>
      </w:pPr>
      <w:bookmarkStart w:id="131" w:name="_Toc37679747"/>
      <w:r w:rsidRPr="00491D10">
        <w:rPr>
          <w:rFonts w:cs="Times New Roman"/>
          <w:b/>
          <w:szCs w:val="24"/>
        </w:rPr>
        <w:t xml:space="preserve">Tabel nr. </w:t>
      </w:r>
      <w:r w:rsidR="007B7906" w:rsidRPr="00491D10">
        <w:rPr>
          <w:rFonts w:cs="Times New Roman"/>
          <w:b/>
          <w:szCs w:val="24"/>
        </w:rPr>
        <w:t>62</w:t>
      </w:r>
      <w:r w:rsidRPr="00491D10">
        <w:rPr>
          <w:rFonts w:cs="Times New Roman"/>
          <w:b/>
          <w:szCs w:val="24"/>
        </w:rPr>
        <w:t>B Evaluarea stării de conservare a speciei din punctul de vedere al habitatului speciei</w:t>
      </w:r>
      <w:bookmarkEnd w:id="131"/>
    </w:p>
    <w:tbl>
      <w:tblPr>
        <w:tblW w:w="9558"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3180"/>
        <w:gridCol w:w="5670"/>
      </w:tblGrid>
      <w:tr w:rsidR="009A02FD" w:rsidRPr="00491D10" w14:paraId="0F1356F5" w14:textId="77777777" w:rsidTr="007B7906">
        <w:trPr>
          <w:trHeight w:val="568"/>
        </w:trPr>
        <w:tc>
          <w:tcPr>
            <w:tcW w:w="708" w:type="dxa"/>
            <w:shd w:val="clear" w:color="auto" w:fill="auto"/>
          </w:tcPr>
          <w:p w14:paraId="411CDE69"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3180" w:type="dxa"/>
            <w:shd w:val="clear" w:color="auto" w:fill="auto"/>
          </w:tcPr>
          <w:p w14:paraId="0B8D40A2"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5670" w:type="dxa"/>
            <w:shd w:val="clear" w:color="auto" w:fill="auto"/>
          </w:tcPr>
          <w:p w14:paraId="44F53C33"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56500D4D" w14:textId="77777777" w:rsidTr="007B7906">
        <w:trPr>
          <w:trHeight w:val="568"/>
        </w:trPr>
        <w:tc>
          <w:tcPr>
            <w:tcW w:w="708" w:type="dxa"/>
            <w:shd w:val="clear" w:color="auto" w:fill="auto"/>
          </w:tcPr>
          <w:p w14:paraId="73FBB417" w14:textId="77777777" w:rsidR="009A02FD" w:rsidRPr="00491D10" w:rsidRDefault="009A02FD" w:rsidP="007B7906">
            <w:pPr>
              <w:spacing w:line="360" w:lineRule="auto"/>
              <w:rPr>
                <w:rFonts w:cs="Times New Roman"/>
                <w:szCs w:val="24"/>
              </w:rPr>
            </w:pPr>
            <w:r w:rsidRPr="00491D10">
              <w:rPr>
                <w:rFonts w:cs="Times New Roman"/>
                <w:szCs w:val="24"/>
              </w:rPr>
              <w:t xml:space="preserve">A.1. </w:t>
            </w:r>
          </w:p>
        </w:tc>
        <w:tc>
          <w:tcPr>
            <w:tcW w:w="3180" w:type="dxa"/>
            <w:shd w:val="clear" w:color="auto" w:fill="auto"/>
          </w:tcPr>
          <w:p w14:paraId="1A38D450" w14:textId="77777777" w:rsidR="009A02FD" w:rsidRPr="00491D10" w:rsidRDefault="009A02FD" w:rsidP="007B7906">
            <w:pPr>
              <w:spacing w:line="360" w:lineRule="auto"/>
              <w:rPr>
                <w:rFonts w:cs="Times New Roman"/>
                <w:szCs w:val="24"/>
              </w:rPr>
            </w:pPr>
            <w:r w:rsidRPr="00491D10">
              <w:rPr>
                <w:rFonts w:cs="Times New Roman"/>
                <w:szCs w:val="24"/>
              </w:rPr>
              <w:t xml:space="preserve">Specia </w:t>
            </w:r>
          </w:p>
        </w:tc>
        <w:tc>
          <w:tcPr>
            <w:tcW w:w="5670" w:type="dxa"/>
            <w:shd w:val="clear" w:color="auto" w:fill="auto"/>
          </w:tcPr>
          <w:p w14:paraId="1135C194" w14:textId="77777777" w:rsidR="009A02FD" w:rsidRPr="00491D10" w:rsidRDefault="009A02FD" w:rsidP="007B7906">
            <w:pPr>
              <w:spacing w:line="360" w:lineRule="auto"/>
              <w:rPr>
                <w:rFonts w:cs="Times New Roman"/>
                <w:szCs w:val="24"/>
              </w:rPr>
            </w:pPr>
            <w:r w:rsidRPr="00491D10">
              <w:rPr>
                <w:rFonts w:cs="Times New Roman"/>
                <w:i/>
                <w:szCs w:val="24"/>
              </w:rPr>
              <w:t>Rosalia alpina</w:t>
            </w:r>
            <w:r w:rsidRPr="00491D10">
              <w:rPr>
                <w:rFonts w:cs="Times New Roman"/>
                <w:szCs w:val="24"/>
              </w:rPr>
              <w:t>* (Linnaeus 1758) – Croitorul fagului</w:t>
            </w:r>
          </w:p>
        </w:tc>
      </w:tr>
      <w:tr w:rsidR="009A02FD" w:rsidRPr="00491D10" w14:paraId="31F6EA7C" w14:textId="77777777" w:rsidTr="007B7906">
        <w:trPr>
          <w:trHeight w:val="611"/>
        </w:trPr>
        <w:tc>
          <w:tcPr>
            <w:tcW w:w="708" w:type="dxa"/>
            <w:shd w:val="clear" w:color="auto" w:fill="auto"/>
          </w:tcPr>
          <w:p w14:paraId="581B2833"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A.2. </w:t>
            </w:r>
          </w:p>
        </w:tc>
        <w:tc>
          <w:tcPr>
            <w:tcW w:w="3180" w:type="dxa"/>
            <w:shd w:val="clear" w:color="auto" w:fill="auto"/>
          </w:tcPr>
          <w:p w14:paraId="24E21594" w14:textId="77777777" w:rsidR="009A02FD" w:rsidRPr="00491D10" w:rsidRDefault="009A02FD" w:rsidP="007B7906">
            <w:pPr>
              <w:spacing w:line="360" w:lineRule="auto"/>
              <w:rPr>
                <w:rFonts w:cs="Times New Roman"/>
                <w:szCs w:val="24"/>
              </w:rPr>
            </w:pPr>
            <w:r w:rsidRPr="00491D10">
              <w:rPr>
                <w:rFonts w:cs="Times New Roman"/>
                <w:szCs w:val="24"/>
              </w:rPr>
              <w:t xml:space="preserve">Tipul populaţiei speciei în aria naturală protejată </w:t>
            </w:r>
          </w:p>
        </w:tc>
        <w:tc>
          <w:tcPr>
            <w:tcW w:w="5670" w:type="dxa"/>
            <w:shd w:val="clear" w:color="auto" w:fill="auto"/>
          </w:tcPr>
          <w:p w14:paraId="10629B92" w14:textId="77777777" w:rsidR="009A02FD" w:rsidRPr="00491D10" w:rsidRDefault="009A02FD" w:rsidP="007B7906">
            <w:pPr>
              <w:spacing w:line="360" w:lineRule="auto"/>
              <w:rPr>
                <w:rFonts w:cs="Times New Roman"/>
                <w:szCs w:val="24"/>
              </w:rPr>
            </w:pPr>
            <w:r w:rsidRPr="00491D10">
              <w:rPr>
                <w:rFonts w:cs="Times New Roman"/>
                <w:szCs w:val="24"/>
              </w:rPr>
              <w:t xml:space="preserve">Populaţie permanentă (sedentară/rezidentă) </w:t>
            </w:r>
          </w:p>
        </w:tc>
      </w:tr>
      <w:tr w:rsidR="009A02FD" w:rsidRPr="00491D10" w14:paraId="62DFD481" w14:textId="77777777" w:rsidTr="007B7906">
        <w:trPr>
          <w:trHeight w:val="764"/>
        </w:trPr>
        <w:tc>
          <w:tcPr>
            <w:tcW w:w="708" w:type="dxa"/>
            <w:shd w:val="clear" w:color="auto" w:fill="auto"/>
          </w:tcPr>
          <w:p w14:paraId="688E6498" w14:textId="77777777" w:rsidR="009A02FD" w:rsidRPr="00491D10" w:rsidRDefault="009A02FD" w:rsidP="007B7906">
            <w:pPr>
              <w:spacing w:line="360" w:lineRule="auto"/>
              <w:rPr>
                <w:rFonts w:cs="Times New Roman"/>
                <w:szCs w:val="24"/>
              </w:rPr>
            </w:pPr>
            <w:r w:rsidRPr="00491D10">
              <w:rPr>
                <w:rFonts w:cs="Times New Roman"/>
                <w:szCs w:val="24"/>
              </w:rPr>
              <w:t xml:space="preserve">B.3. </w:t>
            </w:r>
          </w:p>
        </w:tc>
        <w:tc>
          <w:tcPr>
            <w:tcW w:w="3180" w:type="dxa"/>
            <w:shd w:val="clear" w:color="auto" w:fill="auto"/>
          </w:tcPr>
          <w:p w14:paraId="39B61B59"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habitatului speciei în aria naturală protejată </w:t>
            </w:r>
          </w:p>
        </w:tc>
        <w:tc>
          <w:tcPr>
            <w:tcW w:w="5670" w:type="dxa"/>
            <w:shd w:val="clear" w:color="auto" w:fill="auto"/>
          </w:tcPr>
          <w:p w14:paraId="1A43F00A" w14:textId="77777777" w:rsidR="009A02FD" w:rsidRPr="00491D10" w:rsidRDefault="009A02FD" w:rsidP="007B7906">
            <w:pPr>
              <w:spacing w:line="360" w:lineRule="auto"/>
              <w:rPr>
                <w:rFonts w:cs="Times New Roman"/>
                <w:szCs w:val="24"/>
              </w:rPr>
            </w:pPr>
            <w:r w:rsidRPr="00491D10">
              <w:rPr>
                <w:rFonts w:cs="Times New Roman"/>
                <w:szCs w:val="24"/>
              </w:rPr>
              <w:t>Min</w:t>
            </w:r>
            <w:r w:rsidR="007C0E57" w:rsidRPr="00491D10">
              <w:rPr>
                <w:rFonts w:cs="Times New Roman"/>
                <w:szCs w:val="24"/>
              </w:rPr>
              <w:t>im</w:t>
            </w:r>
            <w:r w:rsidRPr="00491D10">
              <w:rPr>
                <w:rFonts w:cs="Times New Roman"/>
                <w:szCs w:val="24"/>
              </w:rPr>
              <w:t xml:space="preserve"> 100 ha, max</w:t>
            </w:r>
            <w:r w:rsidR="007C0E57" w:rsidRPr="00491D10">
              <w:rPr>
                <w:rFonts w:cs="Times New Roman"/>
                <w:szCs w:val="24"/>
              </w:rPr>
              <w:t>im</w:t>
            </w:r>
            <w:r w:rsidRPr="00491D10">
              <w:rPr>
                <w:rFonts w:cs="Times New Roman"/>
                <w:szCs w:val="24"/>
              </w:rPr>
              <w:t xml:space="preserve"> 1500 ha,  </w:t>
            </w:r>
          </w:p>
          <w:p w14:paraId="3B5C66C8" w14:textId="77777777" w:rsidR="009A02FD" w:rsidRPr="00491D10" w:rsidRDefault="009A02FD" w:rsidP="007B7906">
            <w:pPr>
              <w:spacing w:line="360" w:lineRule="auto"/>
              <w:rPr>
                <w:rFonts w:cs="Times New Roman"/>
                <w:szCs w:val="24"/>
              </w:rPr>
            </w:pPr>
            <w:r w:rsidRPr="00491D10">
              <w:rPr>
                <w:rFonts w:cs="Times New Roman"/>
                <w:szCs w:val="24"/>
              </w:rPr>
              <w:t>(suprafața habitatului apreciat prin adunarea suprafeței zonelor cu condiții asemănătoare celor în care s-a observat specia – numărul minim arată zonele observate, numărul maxim zonele identificate pe hartă)</w:t>
            </w:r>
          </w:p>
        </w:tc>
      </w:tr>
      <w:tr w:rsidR="009A02FD" w:rsidRPr="00491D10" w14:paraId="64E43D8C" w14:textId="77777777" w:rsidTr="007B7906">
        <w:trPr>
          <w:trHeight w:val="959"/>
        </w:trPr>
        <w:tc>
          <w:tcPr>
            <w:tcW w:w="708" w:type="dxa"/>
            <w:shd w:val="clear" w:color="auto" w:fill="auto"/>
          </w:tcPr>
          <w:p w14:paraId="3FE84E80" w14:textId="77777777" w:rsidR="009A02FD" w:rsidRPr="00491D10" w:rsidRDefault="009A02FD" w:rsidP="007B7906">
            <w:pPr>
              <w:spacing w:line="360" w:lineRule="auto"/>
              <w:rPr>
                <w:rFonts w:cs="Times New Roman"/>
                <w:szCs w:val="24"/>
              </w:rPr>
            </w:pPr>
            <w:r w:rsidRPr="00491D10">
              <w:rPr>
                <w:rFonts w:cs="Times New Roman"/>
                <w:szCs w:val="24"/>
              </w:rPr>
              <w:t xml:space="preserve">B.4. </w:t>
            </w:r>
          </w:p>
        </w:tc>
        <w:tc>
          <w:tcPr>
            <w:tcW w:w="3180" w:type="dxa"/>
            <w:shd w:val="clear" w:color="auto" w:fill="auto"/>
          </w:tcPr>
          <w:p w14:paraId="4E186515"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pentru suprafaţa habitatului speciei </w:t>
            </w:r>
          </w:p>
        </w:tc>
        <w:tc>
          <w:tcPr>
            <w:tcW w:w="5670" w:type="dxa"/>
            <w:shd w:val="clear" w:color="auto" w:fill="auto"/>
          </w:tcPr>
          <w:p w14:paraId="18EAB5A4" w14:textId="77777777" w:rsidR="009A02FD" w:rsidRPr="00491D10" w:rsidRDefault="00AE025F"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fără măsurători prin eşantionare;</w:t>
            </w:r>
          </w:p>
          <w:p w14:paraId="7F471457" w14:textId="77777777" w:rsidR="009A02FD" w:rsidRPr="00491D10" w:rsidRDefault="009A02FD" w:rsidP="007B7906">
            <w:pPr>
              <w:spacing w:line="360" w:lineRule="auto"/>
              <w:rPr>
                <w:rFonts w:cs="Times New Roman"/>
                <w:szCs w:val="24"/>
              </w:rPr>
            </w:pPr>
          </w:p>
        </w:tc>
      </w:tr>
      <w:tr w:rsidR="009A02FD" w:rsidRPr="00491D10" w14:paraId="4BA82F07" w14:textId="77777777" w:rsidTr="007B7906">
        <w:trPr>
          <w:trHeight w:val="666"/>
        </w:trPr>
        <w:tc>
          <w:tcPr>
            <w:tcW w:w="708" w:type="dxa"/>
            <w:shd w:val="clear" w:color="auto" w:fill="auto"/>
          </w:tcPr>
          <w:p w14:paraId="231A0C16" w14:textId="77777777" w:rsidR="009A02FD" w:rsidRPr="00491D10" w:rsidRDefault="009A02FD" w:rsidP="007B7906">
            <w:pPr>
              <w:spacing w:line="360" w:lineRule="auto"/>
              <w:rPr>
                <w:rFonts w:cs="Times New Roman"/>
                <w:szCs w:val="24"/>
              </w:rPr>
            </w:pPr>
            <w:r w:rsidRPr="00491D10">
              <w:rPr>
                <w:rFonts w:cs="Times New Roman"/>
                <w:szCs w:val="24"/>
              </w:rPr>
              <w:t xml:space="preserve">B.5 </w:t>
            </w:r>
          </w:p>
        </w:tc>
        <w:tc>
          <w:tcPr>
            <w:tcW w:w="3180" w:type="dxa"/>
            <w:shd w:val="clear" w:color="auto" w:fill="auto"/>
          </w:tcPr>
          <w:p w14:paraId="394E74DF"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reevaluată a habitatului speciei din planul de management anterior </w:t>
            </w:r>
          </w:p>
        </w:tc>
        <w:tc>
          <w:tcPr>
            <w:tcW w:w="5670" w:type="dxa"/>
            <w:shd w:val="clear" w:color="auto" w:fill="auto"/>
          </w:tcPr>
          <w:p w14:paraId="11E6506D"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r w:rsidR="009A02FD" w:rsidRPr="00491D10" w14:paraId="1559B32F" w14:textId="77777777" w:rsidTr="007B7906">
        <w:trPr>
          <w:trHeight w:val="275"/>
        </w:trPr>
        <w:tc>
          <w:tcPr>
            <w:tcW w:w="708" w:type="dxa"/>
            <w:shd w:val="clear" w:color="auto" w:fill="auto"/>
          </w:tcPr>
          <w:p w14:paraId="0E20F9AF" w14:textId="77777777" w:rsidR="009A02FD" w:rsidRPr="00491D10" w:rsidRDefault="009A02FD" w:rsidP="007B7906">
            <w:pPr>
              <w:spacing w:line="360" w:lineRule="auto"/>
              <w:rPr>
                <w:rFonts w:cs="Times New Roman"/>
                <w:szCs w:val="24"/>
              </w:rPr>
            </w:pPr>
            <w:r w:rsidRPr="00491D10">
              <w:rPr>
                <w:rFonts w:cs="Times New Roman"/>
                <w:szCs w:val="24"/>
              </w:rPr>
              <w:t xml:space="preserve">B.6 </w:t>
            </w:r>
          </w:p>
        </w:tc>
        <w:tc>
          <w:tcPr>
            <w:tcW w:w="3180" w:type="dxa"/>
            <w:shd w:val="clear" w:color="auto" w:fill="auto"/>
          </w:tcPr>
          <w:p w14:paraId="221775C2"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adecvată a habitatului speciei în aria naturală protejată </w:t>
            </w:r>
          </w:p>
        </w:tc>
        <w:tc>
          <w:tcPr>
            <w:tcW w:w="5670" w:type="dxa"/>
            <w:shd w:val="clear" w:color="auto" w:fill="auto"/>
          </w:tcPr>
          <w:p w14:paraId="790D5C61" w14:textId="77777777" w:rsidR="009A02FD" w:rsidRPr="00491D10" w:rsidRDefault="009A02FD" w:rsidP="007B7906">
            <w:pPr>
              <w:spacing w:line="360" w:lineRule="auto"/>
              <w:rPr>
                <w:rFonts w:cs="Times New Roman"/>
                <w:szCs w:val="24"/>
              </w:rPr>
            </w:pPr>
          </w:p>
          <w:p w14:paraId="109DEB54"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r w:rsidR="009A02FD" w:rsidRPr="00491D10" w14:paraId="15B7E240" w14:textId="77777777" w:rsidTr="007B7906">
        <w:trPr>
          <w:trHeight w:val="471"/>
        </w:trPr>
        <w:tc>
          <w:tcPr>
            <w:tcW w:w="708" w:type="dxa"/>
            <w:shd w:val="clear" w:color="auto" w:fill="auto"/>
          </w:tcPr>
          <w:p w14:paraId="2D3BD85C" w14:textId="77777777" w:rsidR="009A02FD" w:rsidRPr="00491D10" w:rsidRDefault="009A02FD" w:rsidP="007B7906">
            <w:pPr>
              <w:spacing w:line="360" w:lineRule="auto"/>
              <w:rPr>
                <w:rFonts w:cs="Times New Roman"/>
                <w:szCs w:val="24"/>
              </w:rPr>
            </w:pPr>
            <w:r w:rsidRPr="00491D10">
              <w:rPr>
                <w:rFonts w:cs="Times New Roman"/>
                <w:szCs w:val="24"/>
              </w:rPr>
              <w:t xml:space="preserve">B.7 </w:t>
            </w:r>
          </w:p>
        </w:tc>
        <w:tc>
          <w:tcPr>
            <w:tcW w:w="3180" w:type="dxa"/>
            <w:shd w:val="clear" w:color="auto" w:fill="auto"/>
          </w:tcPr>
          <w:p w14:paraId="6BE8036E" w14:textId="77777777" w:rsidR="009A02FD" w:rsidRPr="00491D10" w:rsidRDefault="009A02FD" w:rsidP="007B7906">
            <w:pPr>
              <w:spacing w:line="360" w:lineRule="auto"/>
              <w:rPr>
                <w:rFonts w:cs="Times New Roman"/>
                <w:szCs w:val="24"/>
              </w:rPr>
            </w:pPr>
            <w:r w:rsidRPr="00491D10">
              <w:rPr>
                <w:rFonts w:cs="Times New Roman"/>
                <w:szCs w:val="24"/>
              </w:rPr>
              <w:t xml:space="preserve">Metodologia de apreciere a suprafeţei adecvate a habitatului speciei în aria naturală protejată </w:t>
            </w:r>
          </w:p>
        </w:tc>
        <w:tc>
          <w:tcPr>
            <w:tcW w:w="5670" w:type="dxa"/>
            <w:shd w:val="clear" w:color="auto" w:fill="auto"/>
          </w:tcPr>
          <w:p w14:paraId="3ED89423" w14:textId="77777777" w:rsidR="009A02FD" w:rsidRPr="00491D10" w:rsidRDefault="009A02FD" w:rsidP="007B7906">
            <w:pPr>
              <w:spacing w:line="360" w:lineRule="auto"/>
              <w:rPr>
                <w:rFonts w:cs="Times New Roman"/>
                <w:szCs w:val="24"/>
              </w:rPr>
            </w:pPr>
            <w:r w:rsidRPr="00491D10">
              <w:rPr>
                <w:rFonts w:cs="Times New Roman"/>
                <w:szCs w:val="24"/>
              </w:rPr>
              <w:t xml:space="preserve">Nu este cazul. </w:t>
            </w:r>
          </w:p>
        </w:tc>
      </w:tr>
      <w:tr w:rsidR="009A02FD" w:rsidRPr="00491D10" w14:paraId="736B495A" w14:textId="77777777" w:rsidTr="007B7906">
        <w:trPr>
          <w:trHeight w:val="1056"/>
        </w:trPr>
        <w:tc>
          <w:tcPr>
            <w:tcW w:w="708" w:type="dxa"/>
            <w:shd w:val="clear" w:color="auto" w:fill="auto"/>
          </w:tcPr>
          <w:p w14:paraId="4A6F7B6E" w14:textId="77777777" w:rsidR="009A02FD" w:rsidRPr="00491D10" w:rsidRDefault="009A02FD" w:rsidP="007B7906">
            <w:pPr>
              <w:spacing w:line="360" w:lineRule="auto"/>
              <w:rPr>
                <w:rFonts w:cs="Times New Roman"/>
                <w:szCs w:val="24"/>
              </w:rPr>
            </w:pPr>
            <w:r w:rsidRPr="00491D10">
              <w:rPr>
                <w:rFonts w:cs="Times New Roman"/>
                <w:szCs w:val="24"/>
              </w:rPr>
              <w:t xml:space="preserve">B.8 </w:t>
            </w:r>
          </w:p>
        </w:tc>
        <w:tc>
          <w:tcPr>
            <w:tcW w:w="3180" w:type="dxa"/>
            <w:shd w:val="clear" w:color="auto" w:fill="auto"/>
          </w:tcPr>
          <w:p w14:paraId="31DEFE0F"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suprafaţa adecvată a habitatului speciei şi suprafaţa actuală a habitatului speciei </w:t>
            </w:r>
          </w:p>
        </w:tc>
        <w:tc>
          <w:tcPr>
            <w:tcW w:w="5670" w:type="dxa"/>
            <w:shd w:val="clear" w:color="auto" w:fill="auto"/>
          </w:tcPr>
          <w:p w14:paraId="52C549C8" w14:textId="77777777" w:rsidR="009A02FD" w:rsidRPr="00491D10" w:rsidRDefault="009A02FD" w:rsidP="007B7906">
            <w:pPr>
              <w:spacing w:line="360" w:lineRule="auto"/>
              <w:rPr>
                <w:rFonts w:cs="Times New Roman"/>
                <w:szCs w:val="24"/>
              </w:rPr>
            </w:pPr>
          </w:p>
          <w:p w14:paraId="75AC70AB" w14:textId="77777777" w:rsidR="009A02FD" w:rsidRPr="00491D10" w:rsidRDefault="009A02FD" w:rsidP="007B7906">
            <w:pPr>
              <w:spacing w:line="360" w:lineRule="auto"/>
              <w:rPr>
                <w:rFonts w:cs="Times New Roman"/>
                <w:szCs w:val="24"/>
              </w:rPr>
            </w:pPr>
            <w:r w:rsidRPr="00491D10">
              <w:rPr>
                <w:rFonts w:cs="Times New Roman"/>
                <w:szCs w:val="24"/>
              </w:rPr>
              <w:t>"≈" - aproximativ egal,</w:t>
            </w:r>
          </w:p>
        </w:tc>
      </w:tr>
      <w:tr w:rsidR="009A02FD" w:rsidRPr="00491D10" w14:paraId="63CA6060" w14:textId="77777777" w:rsidTr="007B7906">
        <w:trPr>
          <w:trHeight w:val="1057"/>
        </w:trPr>
        <w:tc>
          <w:tcPr>
            <w:tcW w:w="708" w:type="dxa"/>
            <w:shd w:val="clear" w:color="auto" w:fill="auto"/>
          </w:tcPr>
          <w:p w14:paraId="75E9FE00" w14:textId="77777777" w:rsidR="009A02FD" w:rsidRPr="00491D10" w:rsidRDefault="009A02FD" w:rsidP="007B7906">
            <w:pPr>
              <w:spacing w:line="360" w:lineRule="auto"/>
              <w:rPr>
                <w:rFonts w:cs="Times New Roman"/>
                <w:szCs w:val="24"/>
              </w:rPr>
            </w:pPr>
            <w:r w:rsidRPr="00491D10">
              <w:rPr>
                <w:rFonts w:cs="Times New Roman"/>
                <w:szCs w:val="24"/>
              </w:rPr>
              <w:t xml:space="preserve">B.9 </w:t>
            </w:r>
          </w:p>
        </w:tc>
        <w:tc>
          <w:tcPr>
            <w:tcW w:w="3180" w:type="dxa"/>
            <w:shd w:val="clear" w:color="auto" w:fill="auto"/>
          </w:tcPr>
          <w:p w14:paraId="2CC22D07"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a suprafeţei habitatului speciei </w:t>
            </w:r>
          </w:p>
        </w:tc>
        <w:tc>
          <w:tcPr>
            <w:tcW w:w="5670" w:type="dxa"/>
            <w:shd w:val="clear" w:color="auto" w:fill="auto"/>
          </w:tcPr>
          <w:p w14:paraId="30463618" w14:textId="77777777" w:rsidR="009A02FD" w:rsidRPr="00491D10" w:rsidRDefault="009A02FD" w:rsidP="007B7906">
            <w:pPr>
              <w:spacing w:line="360" w:lineRule="auto"/>
              <w:rPr>
                <w:rFonts w:cs="Times New Roman"/>
                <w:szCs w:val="24"/>
              </w:rPr>
            </w:pPr>
            <w:r w:rsidRPr="00491D10">
              <w:rPr>
                <w:rFonts w:cs="Times New Roman"/>
                <w:szCs w:val="24"/>
              </w:rPr>
              <w:t xml:space="preserve">"0" - stabilă </w:t>
            </w:r>
          </w:p>
          <w:p w14:paraId="1095F450" w14:textId="77777777" w:rsidR="009A02FD" w:rsidRPr="00491D10" w:rsidRDefault="009A02FD" w:rsidP="007B7906">
            <w:pPr>
              <w:spacing w:line="360" w:lineRule="auto"/>
              <w:rPr>
                <w:rFonts w:cs="Times New Roman"/>
                <w:szCs w:val="24"/>
              </w:rPr>
            </w:pPr>
          </w:p>
        </w:tc>
      </w:tr>
      <w:tr w:rsidR="009A02FD" w:rsidRPr="00491D10" w14:paraId="04AADBFC" w14:textId="77777777" w:rsidTr="007B7906">
        <w:trPr>
          <w:trHeight w:val="959"/>
        </w:trPr>
        <w:tc>
          <w:tcPr>
            <w:tcW w:w="708" w:type="dxa"/>
            <w:shd w:val="clear" w:color="auto" w:fill="auto"/>
          </w:tcPr>
          <w:p w14:paraId="65E02F5F" w14:textId="77777777" w:rsidR="009A02FD" w:rsidRPr="00491D10" w:rsidRDefault="009A02FD" w:rsidP="007B7906">
            <w:pPr>
              <w:spacing w:line="360" w:lineRule="auto"/>
              <w:rPr>
                <w:rFonts w:cs="Times New Roman"/>
                <w:szCs w:val="24"/>
              </w:rPr>
            </w:pPr>
            <w:r w:rsidRPr="00491D10">
              <w:rPr>
                <w:rFonts w:cs="Times New Roman"/>
                <w:szCs w:val="24"/>
              </w:rPr>
              <w:t xml:space="preserve">B.10 </w:t>
            </w:r>
          </w:p>
        </w:tc>
        <w:tc>
          <w:tcPr>
            <w:tcW w:w="3180" w:type="dxa"/>
            <w:shd w:val="clear" w:color="auto" w:fill="auto"/>
          </w:tcPr>
          <w:p w14:paraId="648629F3"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privind tendinţa actuală a suprafeţei habitatului speciei </w:t>
            </w:r>
          </w:p>
        </w:tc>
        <w:tc>
          <w:tcPr>
            <w:tcW w:w="5670" w:type="dxa"/>
            <w:shd w:val="clear" w:color="auto" w:fill="auto"/>
          </w:tcPr>
          <w:p w14:paraId="0A043256" w14:textId="77777777" w:rsidR="009A02FD" w:rsidRPr="00491D10" w:rsidRDefault="00AE025F"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fără măsurători prin eşantionare;</w:t>
            </w:r>
          </w:p>
          <w:p w14:paraId="5E0BC5A9" w14:textId="77777777" w:rsidR="009A02FD" w:rsidRPr="00491D10" w:rsidRDefault="009A02FD" w:rsidP="007B7906">
            <w:pPr>
              <w:spacing w:line="360" w:lineRule="auto"/>
              <w:rPr>
                <w:rFonts w:cs="Times New Roman"/>
                <w:szCs w:val="24"/>
              </w:rPr>
            </w:pPr>
          </w:p>
        </w:tc>
      </w:tr>
      <w:tr w:rsidR="009A02FD" w:rsidRPr="00491D10" w14:paraId="6F31BF2C" w14:textId="77777777" w:rsidTr="007B7906">
        <w:trPr>
          <w:trHeight w:val="764"/>
        </w:trPr>
        <w:tc>
          <w:tcPr>
            <w:tcW w:w="708" w:type="dxa"/>
            <w:shd w:val="clear" w:color="auto" w:fill="auto"/>
          </w:tcPr>
          <w:p w14:paraId="29C60221" w14:textId="77777777" w:rsidR="009A02FD" w:rsidRPr="00491D10" w:rsidRDefault="009A02FD" w:rsidP="007B7906">
            <w:pPr>
              <w:spacing w:line="360" w:lineRule="auto"/>
              <w:rPr>
                <w:rFonts w:cs="Times New Roman"/>
                <w:szCs w:val="24"/>
              </w:rPr>
            </w:pPr>
            <w:r w:rsidRPr="00491D10">
              <w:rPr>
                <w:rFonts w:cs="Times New Roman"/>
                <w:szCs w:val="24"/>
              </w:rPr>
              <w:t xml:space="preserve">B.11 </w:t>
            </w:r>
          </w:p>
        </w:tc>
        <w:tc>
          <w:tcPr>
            <w:tcW w:w="3180" w:type="dxa"/>
            <w:shd w:val="clear" w:color="auto" w:fill="auto"/>
          </w:tcPr>
          <w:p w14:paraId="2C4C6C94" w14:textId="77777777" w:rsidR="009A02FD" w:rsidRPr="00491D10" w:rsidRDefault="009A02FD" w:rsidP="007B7906">
            <w:pPr>
              <w:spacing w:line="360" w:lineRule="auto"/>
              <w:rPr>
                <w:rFonts w:cs="Times New Roman"/>
                <w:szCs w:val="24"/>
              </w:rPr>
            </w:pPr>
            <w:r w:rsidRPr="00491D10">
              <w:rPr>
                <w:rFonts w:cs="Times New Roman"/>
                <w:szCs w:val="24"/>
              </w:rPr>
              <w:t xml:space="preserve">Calitatea habitatului speciei în aria naturală protejată </w:t>
            </w:r>
          </w:p>
        </w:tc>
        <w:tc>
          <w:tcPr>
            <w:tcW w:w="5670" w:type="dxa"/>
            <w:shd w:val="clear" w:color="auto" w:fill="auto"/>
          </w:tcPr>
          <w:p w14:paraId="0AEE3346" w14:textId="77777777" w:rsidR="009A02FD" w:rsidRPr="00491D10" w:rsidRDefault="007C0E57" w:rsidP="007B7906">
            <w:pPr>
              <w:spacing w:line="360" w:lineRule="auto"/>
              <w:rPr>
                <w:rFonts w:cs="Times New Roman"/>
                <w:szCs w:val="24"/>
              </w:rPr>
            </w:pPr>
            <w:r w:rsidRPr="00491D10">
              <w:rPr>
                <w:rFonts w:cs="Times New Roman"/>
                <w:szCs w:val="24"/>
              </w:rPr>
              <w:t>M</w:t>
            </w:r>
            <w:r w:rsidR="009A02FD" w:rsidRPr="00491D10">
              <w:rPr>
                <w:rFonts w:cs="Times New Roman"/>
                <w:szCs w:val="24"/>
              </w:rPr>
              <w:t>edie</w:t>
            </w:r>
          </w:p>
        </w:tc>
      </w:tr>
      <w:tr w:rsidR="009A02FD" w:rsidRPr="00491D10" w14:paraId="0B21CFCA" w14:textId="77777777" w:rsidTr="007B7906">
        <w:trPr>
          <w:trHeight w:val="1058"/>
        </w:trPr>
        <w:tc>
          <w:tcPr>
            <w:tcW w:w="708" w:type="dxa"/>
            <w:shd w:val="clear" w:color="auto" w:fill="auto"/>
          </w:tcPr>
          <w:p w14:paraId="627FE468"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B.12 </w:t>
            </w:r>
          </w:p>
        </w:tc>
        <w:tc>
          <w:tcPr>
            <w:tcW w:w="3180" w:type="dxa"/>
            <w:shd w:val="clear" w:color="auto" w:fill="auto"/>
          </w:tcPr>
          <w:p w14:paraId="5F6A597F"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a calităţii habitatului speciei </w:t>
            </w:r>
          </w:p>
        </w:tc>
        <w:tc>
          <w:tcPr>
            <w:tcW w:w="5670" w:type="dxa"/>
            <w:shd w:val="clear" w:color="auto" w:fill="auto"/>
          </w:tcPr>
          <w:p w14:paraId="0DF856AC" w14:textId="678BBCAA" w:rsidR="009A02FD" w:rsidRPr="00491D10" w:rsidRDefault="009A02FD" w:rsidP="007B7906">
            <w:pPr>
              <w:spacing w:line="360" w:lineRule="auto"/>
              <w:rPr>
                <w:rFonts w:cs="Times New Roman"/>
                <w:szCs w:val="24"/>
              </w:rPr>
            </w:pPr>
            <w:r w:rsidRPr="00491D10">
              <w:rPr>
                <w:rFonts w:cs="Times New Roman"/>
                <w:szCs w:val="24"/>
              </w:rPr>
              <w:t xml:space="preserve"> "0" </w:t>
            </w:r>
            <w:r w:rsidR="007C0E57" w:rsidRPr="00491D10">
              <w:rPr>
                <w:rFonts w:cs="Times New Roman"/>
                <w:szCs w:val="24"/>
              </w:rPr>
              <w:t>–</w:t>
            </w:r>
            <w:r w:rsidRPr="00491D10">
              <w:rPr>
                <w:rFonts w:cs="Times New Roman"/>
                <w:szCs w:val="24"/>
              </w:rPr>
              <w:t xml:space="preserve"> </w:t>
            </w:r>
            <w:r w:rsidR="00765C24" w:rsidRPr="00491D10">
              <w:rPr>
                <w:rFonts w:cs="Times New Roman"/>
                <w:szCs w:val="24"/>
              </w:rPr>
              <w:t>stabilă</w:t>
            </w:r>
          </w:p>
        </w:tc>
      </w:tr>
      <w:tr w:rsidR="009A02FD" w:rsidRPr="00491D10" w14:paraId="0D6AFFE1" w14:textId="77777777" w:rsidTr="007B7906">
        <w:trPr>
          <w:trHeight w:val="861"/>
        </w:trPr>
        <w:tc>
          <w:tcPr>
            <w:tcW w:w="708" w:type="dxa"/>
            <w:shd w:val="clear" w:color="auto" w:fill="auto"/>
          </w:tcPr>
          <w:p w14:paraId="2B2D40EA" w14:textId="77777777" w:rsidR="009A02FD" w:rsidRPr="00491D10" w:rsidRDefault="009A02FD" w:rsidP="007B7906">
            <w:pPr>
              <w:spacing w:line="360" w:lineRule="auto"/>
              <w:rPr>
                <w:rFonts w:cs="Times New Roman"/>
                <w:szCs w:val="24"/>
              </w:rPr>
            </w:pPr>
            <w:r w:rsidRPr="00491D10">
              <w:rPr>
                <w:rFonts w:cs="Times New Roman"/>
                <w:szCs w:val="24"/>
              </w:rPr>
              <w:t xml:space="preserve">B.13 </w:t>
            </w:r>
          </w:p>
        </w:tc>
        <w:tc>
          <w:tcPr>
            <w:tcW w:w="3180" w:type="dxa"/>
            <w:shd w:val="clear" w:color="auto" w:fill="auto"/>
          </w:tcPr>
          <w:p w14:paraId="02202442"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privind tendinţa actuală a calităţii habitatului speciei </w:t>
            </w:r>
          </w:p>
        </w:tc>
        <w:tc>
          <w:tcPr>
            <w:tcW w:w="5670" w:type="dxa"/>
            <w:shd w:val="clear" w:color="auto" w:fill="auto"/>
          </w:tcPr>
          <w:p w14:paraId="261BA3E3" w14:textId="77777777" w:rsidR="009A02FD" w:rsidRPr="00491D10" w:rsidRDefault="00AE025F"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fără măsurători prin eşantionare;</w:t>
            </w:r>
          </w:p>
        </w:tc>
      </w:tr>
      <w:tr w:rsidR="009A02FD" w:rsidRPr="00491D10" w14:paraId="57E6A818" w14:textId="77777777" w:rsidTr="007B7906">
        <w:trPr>
          <w:trHeight w:val="763"/>
        </w:trPr>
        <w:tc>
          <w:tcPr>
            <w:tcW w:w="708" w:type="dxa"/>
            <w:shd w:val="clear" w:color="auto" w:fill="auto"/>
          </w:tcPr>
          <w:p w14:paraId="5CE71EFF" w14:textId="77777777" w:rsidR="009A02FD" w:rsidRPr="00491D10" w:rsidRDefault="009A02FD" w:rsidP="007B7906">
            <w:pPr>
              <w:spacing w:line="360" w:lineRule="auto"/>
              <w:rPr>
                <w:rFonts w:cs="Times New Roman"/>
                <w:szCs w:val="24"/>
              </w:rPr>
            </w:pPr>
            <w:r w:rsidRPr="00491D10">
              <w:rPr>
                <w:rFonts w:cs="Times New Roman"/>
                <w:szCs w:val="24"/>
              </w:rPr>
              <w:t xml:space="preserve">B.14 </w:t>
            </w:r>
          </w:p>
        </w:tc>
        <w:tc>
          <w:tcPr>
            <w:tcW w:w="3180" w:type="dxa"/>
            <w:shd w:val="clear" w:color="auto" w:fill="auto"/>
          </w:tcPr>
          <w:p w14:paraId="299D08AF"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globală a habitatului speciei funcţie de tendinţa suprafeţei şi de tendinţa calităţii habitatului speciei </w:t>
            </w:r>
          </w:p>
        </w:tc>
        <w:tc>
          <w:tcPr>
            <w:tcW w:w="5670" w:type="dxa"/>
            <w:shd w:val="clear" w:color="auto" w:fill="auto"/>
          </w:tcPr>
          <w:p w14:paraId="0862F892" w14:textId="77777777" w:rsidR="009A02FD" w:rsidRPr="00491D10" w:rsidRDefault="009A02FD" w:rsidP="007B7906">
            <w:pPr>
              <w:spacing w:line="360" w:lineRule="auto"/>
              <w:rPr>
                <w:rFonts w:cs="Times New Roman"/>
                <w:szCs w:val="24"/>
              </w:rPr>
            </w:pPr>
            <w:r w:rsidRPr="00491D10">
              <w:rPr>
                <w:rFonts w:cs="Times New Roman"/>
                <w:szCs w:val="24"/>
              </w:rPr>
              <w:t xml:space="preserve">"0" </w:t>
            </w:r>
            <w:r w:rsidR="00765C24" w:rsidRPr="00491D10">
              <w:rPr>
                <w:rFonts w:cs="Times New Roman"/>
                <w:szCs w:val="24"/>
              </w:rPr>
              <w:t>–</w:t>
            </w:r>
            <w:r w:rsidRPr="00491D10">
              <w:rPr>
                <w:rFonts w:cs="Times New Roman"/>
                <w:szCs w:val="24"/>
              </w:rPr>
              <w:t xml:space="preserve"> </w:t>
            </w:r>
            <w:r w:rsidR="00765C24" w:rsidRPr="00491D10">
              <w:rPr>
                <w:rFonts w:cs="Times New Roman"/>
                <w:szCs w:val="24"/>
              </w:rPr>
              <w:t>stabilă</w:t>
            </w:r>
          </w:p>
        </w:tc>
      </w:tr>
      <w:tr w:rsidR="009A02FD" w:rsidRPr="00491D10" w14:paraId="2050D807" w14:textId="77777777" w:rsidTr="007B7906">
        <w:trPr>
          <w:trHeight w:val="568"/>
        </w:trPr>
        <w:tc>
          <w:tcPr>
            <w:tcW w:w="708" w:type="dxa"/>
            <w:shd w:val="clear" w:color="auto" w:fill="auto"/>
          </w:tcPr>
          <w:p w14:paraId="46CB7D41" w14:textId="77777777" w:rsidR="009A02FD" w:rsidRPr="00491D10" w:rsidRDefault="009A02FD" w:rsidP="007B7906">
            <w:pPr>
              <w:spacing w:line="360" w:lineRule="auto"/>
              <w:rPr>
                <w:rFonts w:cs="Times New Roman"/>
                <w:szCs w:val="24"/>
              </w:rPr>
            </w:pPr>
            <w:r w:rsidRPr="00491D10">
              <w:rPr>
                <w:rFonts w:cs="Times New Roman"/>
                <w:szCs w:val="24"/>
              </w:rPr>
              <w:t xml:space="preserve">B.15 </w:t>
            </w:r>
          </w:p>
        </w:tc>
        <w:tc>
          <w:tcPr>
            <w:tcW w:w="3180" w:type="dxa"/>
            <w:shd w:val="clear" w:color="auto" w:fill="auto"/>
          </w:tcPr>
          <w:p w14:paraId="07910CF8" w14:textId="77777777" w:rsidR="009A02FD" w:rsidRPr="00491D10" w:rsidRDefault="009A02FD" w:rsidP="007B7906">
            <w:pPr>
              <w:spacing w:line="360" w:lineRule="auto"/>
              <w:rPr>
                <w:rFonts w:cs="Times New Roman"/>
                <w:szCs w:val="24"/>
              </w:rPr>
            </w:pPr>
            <w:r w:rsidRPr="00491D10">
              <w:rPr>
                <w:rFonts w:cs="Times New Roman"/>
                <w:szCs w:val="24"/>
              </w:rPr>
              <w:t xml:space="preserve">Starea de conservare din punct de vedere al habitatului speciei </w:t>
            </w:r>
          </w:p>
        </w:tc>
        <w:tc>
          <w:tcPr>
            <w:tcW w:w="5670" w:type="dxa"/>
            <w:shd w:val="clear" w:color="auto" w:fill="auto"/>
          </w:tcPr>
          <w:p w14:paraId="62AB3E37" w14:textId="77777777" w:rsidR="009A02FD" w:rsidRPr="00491D10" w:rsidRDefault="009A02FD" w:rsidP="007B7906">
            <w:pPr>
              <w:spacing w:line="360" w:lineRule="auto"/>
              <w:rPr>
                <w:rFonts w:cs="Times New Roman"/>
                <w:szCs w:val="24"/>
              </w:rPr>
            </w:pPr>
            <w:r w:rsidRPr="00491D10">
              <w:rPr>
                <w:rFonts w:cs="Times New Roman"/>
                <w:szCs w:val="24"/>
              </w:rPr>
              <w:t xml:space="preserve">"FV" - favorabilă </w:t>
            </w:r>
          </w:p>
          <w:p w14:paraId="5E7E9FB1" w14:textId="77777777" w:rsidR="009A02FD" w:rsidRPr="00491D10" w:rsidRDefault="009A02FD" w:rsidP="007B7906">
            <w:pPr>
              <w:spacing w:line="360" w:lineRule="auto"/>
              <w:rPr>
                <w:rFonts w:cs="Times New Roman"/>
                <w:szCs w:val="24"/>
              </w:rPr>
            </w:pPr>
            <w:r w:rsidRPr="00491D10">
              <w:rPr>
                <w:rFonts w:cs="Times New Roman"/>
                <w:szCs w:val="24"/>
              </w:rPr>
              <w:t>Calitatea habitatului spec</w:t>
            </w:r>
            <w:r w:rsidR="00AE025F" w:rsidRPr="00491D10">
              <w:rPr>
                <w:rFonts w:cs="Times New Roman"/>
                <w:szCs w:val="24"/>
              </w:rPr>
              <w:t>iei în aria naturală protejată</w:t>
            </w:r>
            <w:r w:rsidRPr="00491D10">
              <w:rPr>
                <w:rFonts w:cs="Times New Roman"/>
                <w:szCs w:val="24"/>
              </w:rPr>
              <w:t xml:space="preserve"> este adecvată pentru supraviețuirea pe termen lung a </w:t>
            </w:r>
            <w:r w:rsidR="00AE025F" w:rsidRPr="00491D10">
              <w:rPr>
                <w:rFonts w:cs="Times New Roman"/>
                <w:szCs w:val="24"/>
              </w:rPr>
              <w:t>specie;</w:t>
            </w:r>
          </w:p>
          <w:p w14:paraId="3AC12FBA" w14:textId="77777777" w:rsidR="009A02FD" w:rsidRPr="00491D10" w:rsidRDefault="009A02FD" w:rsidP="007B7906">
            <w:pPr>
              <w:spacing w:line="360" w:lineRule="auto"/>
              <w:rPr>
                <w:rFonts w:cs="Times New Roman"/>
                <w:szCs w:val="24"/>
              </w:rPr>
            </w:pPr>
          </w:p>
        </w:tc>
      </w:tr>
      <w:tr w:rsidR="009A02FD" w:rsidRPr="00491D10" w14:paraId="218BD59E" w14:textId="77777777" w:rsidTr="007B7906">
        <w:trPr>
          <w:trHeight w:val="959"/>
        </w:trPr>
        <w:tc>
          <w:tcPr>
            <w:tcW w:w="708" w:type="dxa"/>
            <w:shd w:val="clear" w:color="auto" w:fill="auto"/>
          </w:tcPr>
          <w:p w14:paraId="587C35C5" w14:textId="77777777" w:rsidR="009A02FD" w:rsidRPr="00491D10" w:rsidRDefault="009A02FD" w:rsidP="007B7906">
            <w:pPr>
              <w:spacing w:line="360" w:lineRule="auto"/>
              <w:rPr>
                <w:rFonts w:cs="Times New Roman"/>
                <w:szCs w:val="24"/>
              </w:rPr>
            </w:pPr>
            <w:r w:rsidRPr="00491D10">
              <w:rPr>
                <w:rFonts w:cs="Times New Roman"/>
                <w:szCs w:val="24"/>
              </w:rPr>
              <w:t xml:space="preserve">B.16 </w:t>
            </w:r>
          </w:p>
        </w:tc>
        <w:tc>
          <w:tcPr>
            <w:tcW w:w="3180" w:type="dxa"/>
            <w:shd w:val="clear" w:color="auto" w:fill="auto"/>
          </w:tcPr>
          <w:p w14:paraId="3027AD5F" w14:textId="77777777" w:rsidR="009A02FD" w:rsidRPr="00491D10" w:rsidRDefault="009A02FD" w:rsidP="007B7906">
            <w:pPr>
              <w:spacing w:line="360" w:lineRule="auto"/>
              <w:rPr>
                <w:rFonts w:cs="Times New Roman"/>
                <w:szCs w:val="24"/>
              </w:rPr>
            </w:pPr>
            <w:r w:rsidRPr="00491D10">
              <w:rPr>
                <w:rFonts w:cs="Times New Roman"/>
                <w:szCs w:val="24"/>
              </w:rPr>
              <w:t xml:space="preserve">Tendinţa stării de conservare din punct de vedere al habitatului speciei </w:t>
            </w:r>
          </w:p>
        </w:tc>
        <w:tc>
          <w:tcPr>
            <w:tcW w:w="5670" w:type="dxa"/>
            <w:shd w:val="clear" w:color="auto" w:fill="auto"/>
          </w:tcPr>
          <w:p w14:paraId="7D32D114" w14:textId="77777777" w:rsidR="009A02FD" w:rsidRPr="00491D10" w:rsidRDefault="009A02FD" w:rsidP="007B7906">
            <w:pPr>
              <w:spacing w:line="360" w:lineRule="auto"/>
              <w:rPr>
                <w:rFonts w:cs="Times New Roman"/>
                <w:szCs w:val="24"/>
              </w:rPr>
            </w:pPr>
            <w:r w:rsidRPr="00491D10">
              <w:rPr>
                <w:rFonts w:cs="Times New Roman"/>
                <w:szCs w:val="24"/>
              </w:rPr>
              <w:t>"0" - este stabilă</w:t>
            </w:r>
          </w:p>
        </w:tc>
      </w:tr>
      <w:tr w:rsidR="009A02FD" w:rsidRPr="00491D10" w14:paraId="2A89F860" w14:textId="77777777" w:rsidTr="007B7906">
        <w:trPr>
          <w:trHeight w:val="959"/>
        </w:trPr>
        <w:tc>
          <w:tcPr>
            <w:tcW w:w="708" w:type="dxa"/>
            <w:shd w:val="clear" w:color="auto" w:fill="auto"/>
          </w:tcPr>
          <w:p w14:paraId="0C8ED0DD" w14:textId="77777777" w:rsidR="009A02FD" w:rsidRPr="00491D10" w:rsidRDefault="009A02FD" w:rsidP="007B7906">
            <w:pPr>
              <w:spacing w:line="360" w:lineRule="auto"/>
              <w:rPr>
                <w:rFonts w:cs="Times New Roman"/>
                <w:szCs w:val="24"/>
              </w:rPr>
            </w:pPr>
            <w:r w:rsidRPr="00491D10">
              <w:rPr>
                <w:rFonts w:cs="Times New Roman"/>
                <w:szCs w:val="24"/>
              </w:rPr>
              <w:t xml:space="preserve">B.17 </w:t>
            </w:r>
          </w:p>
        </w:tc>
        <w:tc>
          <w:tcPr>
            <w:tcW w:w="3180" w:type="dxa"/>
            <w:shd w:val="clear" w:color="auto" w:fill="auto"/>
          </w:tcPr>
          <w:p w14:paraId="5DEF662E" w14:textId="77777777" w:rsidR="009A02FD" w:rsidRPr="00491D10" w:rsidRDefault="009A02FD" w:rsidP="007B7906">
            <w:pPr>
              <w:spacing w:line="360" w:lineRule="auto"/>
              <w:rPr>
                <w:rFonts w:cs="Times New Roman"/>
                <w:szCs w:val="24"/>
              </w:rPr>
            </w:pPr>
            <w:r w:rsidRPr="00491D10">
              <w:rPr>
                <w:rFonts w:cs="Times New Roman"/>
                <w:szCs w:val="24"/>
              </w:rPr>
              <w:t xml:space="preserve">Starea de conservare necunoscută din punct de vedere al habitatului speciei </w:t>
            </w:r>
          </w:p>
        </w:tc>
        <w:tc>
          <w:tcPr>
            <w:tcW w:w="5670" w:type="dxa"/>
            <w:shd w:val="clear" w:color="auto" w:fill="auto"/>
          </w:tcPr>
          <w:p w14:paraId="442FDFE2" w14:textId="77777777" w:rsidR="009A02FD" w:rsidRPr="00491D10" w:rsidRDefault="009A02FD" w:rsidP="007B7906">
            <w:pPr>
              <w:spacing w:line="360" w:lineRule="auto"/>
              <w:rPr>
                <w:rFonts w:cs="Times New Roman"/>
                <w:szCs w:val="24"/>
              </w:rPr>
            </w:pPr>
            <w:r w:rsidRPr="00491D10">
              <w:rPr>
                <w:rFonts w:cs="Times New Roman"/>
                <w:szCs w:val="24"/>
              </w:rPr>
              <w:t xml:space="preserve"> </w:t>
            </w:r>
          </w:p>
          <w:p w14:paraId="7BACAD86" w14:textId="77777777" w:rsidR="009A02FD" w:rsidRPr="00491D10" w:rsidRDefault="009A02FD" w:rsidP="007B7906">
            <w:pPr>
              <w:spacing w:line="360" w:lineRule="auto"/>
              <w:rPr>
                <w:rFonts w:cs="Times New Roman"/>
                <w:szCs w:val="24"/>
              </w:rPr>
            </w:pPr>
            <w:r w:rsidRPr="00491D10">
              <w:rPr>
                <w:rFonts w:cs="Times New Roman"/>
                <w:szCs w:val="24"/>
              </w:rPr>
              <w:t xml:space="preserve">Nu este cazul. </w:t>
            </w:r>
          </w:p>
        </w:tc>
      </w:tr>
    </w:tbl>
    <w:p w14:paraId="0A0A36BF" w14:textId="77777777" w:rsidR="009A02FD" w:rsidRPr="00491D10" w:rsidRDefault="009A02FD" w:rsidP="009A02FD">
      <w:pPr>
        <w:spacing w:line="360" w:lineRule="auto"/>
        <w:rPr>
          <w:rFonts w:cs="Times New Roman"/>
          <w:szCs w:val="24"/>
        </w:rPr>
      </w:pPr>
    </w:p>
    <w:p w14:paraId="44E2F5E2" w14:textId="77777777" w:rsidR="009A02FD" w:rsidRPr="00491D10" w:rsidRDefault="009A02FD" w:rsidP="00622A80">
      <w:pPr>
        <w:spacing w:after="0" w:line="240" w:lineRule="auto"/>
        <w:contextualSpacing/>
        <w:jc w:val="center"/>
        <w:rPr>
          <w:rFonts w:cs="Times New Roman"/>
          <w:b/>
          <w:szCs w:val="24"/>
        </w:rPr>
      </w:pPr>
      <w:r w:rsidRPr="00491D10">
        <w:rPr>
          <w:rFonts w:cs="Times New Roman"/>
          <w:b/>
          <w:szCs w:val="24"/>
        </w:rPr>
        <w:t>Matricea 2) Matricea pentru evaluarea tendinţei globale a habitatului speciei</w:t>
      </w:r>
    </w:p>
    <w:tbl>
      <w:tblPr>
        <w:tblW w:w="9027" w:type="dxa"/>
        <w:tblInd w:w="73" w:type="dxa"/>
        <w:tblLook w:val="0000" w:firstRow="0" w:lastRow="0" w:firstColumn="0" w:lastColumn="0" w:noHBand="0" w:noVBand="0"/>
      </w:tblPr>
      <w:tblGrid>
        <w:gridCol w:w="1963"/>
        <w:gridCol w:w="7064"/>
      </w:tblGrid>
      <w:tr w:rsidR="009A02FD" w:rsidRPr="00491D10" w14:paraId="2ABC3BD9" w14:textId="77777777" w:rsidTr="007B7906">
        <w:trPr>
          <w:trHeight w:val="553"/>
        </w:trPr>
        <w:tc>
          <w:tcPr>
            <w:tcW w:w="1963" w:type="dxa"/>
            <w:tcBorders>
              <w:top w:val="single" w:sz="6" w:space="0" w:color="000000"/>
              <w:left w:val="single" w:sz="6" w:space="0" w:color="000000"/>
              <w:bottom w:val="single" w:sz="6" w:space="0" w:color="000000"/>
            </w:tcBorders>
            <w:shd w:val="clear" w:color="auto" w:fill="auto"/>
          </w:tcPr>
          <w:p w14:paraId="51FFB74B" w14:textId="77777777" w:rsidR="009A02FD" w:rsidRPr="00491D10" w:rsidRDefault="009A02FD" w:rsidP="007B7906">
            <w:pPr>
              <w:spacing w:line="360" w:lineRule="auto"/>
              <w:rPr>
                <w:rFonts w:cs="Times New Roman"/>
                <w:b/>
                <w:szCs w:val="24"/>
              </w:rPr>
            </w:pPr>
          </w:p>
          <w:p w14:paraId="5A278A11" w14:textId="77777777" w:rsidR="009A02FD" w:rsidRPr="00491D10" w:rsidRDefault="009A02FD" w:rsidP="007B7906">
            <w:pPr>
              <w:spacing w:line="360" w:lineRule="auto"/>
              <w:rPr>
                <w:rFonts w:cs="Times New Roman"/>
                <w:b/>
                <w:szCs w:val="24"/>
              </w:rPr>
            </w:pPr>
            <w:r w:rsidRPr="00491D10">
              <w:rPr>
                <w:rFonts w:cs="Times New Roman"/>
                <w:b/>
                <w:szCs w:val="24"/>
              </w:rPr>
              <w:t>Tendinţa</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39E89581" w14:textId="77777777" w:rsidR="009A02FD" w:rsidRPr="00491D10" w:rsidRDefault="009A02FD" w:rsidP="007B7906">
            <w:pPr>
              <w:spacing w:line="360" w:lineRule="auto"/>
              <w:rPr>
                <w:rFonts w:cs="Times New Roman"/>
                <w:b/>
                <w:szCs w:val="24"/>
              </w:rPr>
            </w:pPr>
            <w:r w:rsidRPr="00491D10">
              <w:rPr>
                <w:rFonts w:cs="Times New Roman"/>
                <w:b/>
                <w:szCs w:val="24"/>
              </w:rPr>
              <w:t>Combinaţia dintre tendinţa actuală a suprafeţei habitatului speciei [B.9] şi tendinţa actuală a calității habitatului speciei [B.12]</w:t>
            </w:r>
          </w:p>
        </w:tc>
      </w:tr>
      <w:tr w:rsidR="009A02FD" w:rsidRPr="00491D10" w14:paraId="017C6463" w14:textId="77777777" w:rsidTr="007B7906">
        <w:trPr>
          <w:trHeight w:val="301"/>
        </w:trPr>
        <w:tc>
          <w:tcPr>
            <w:tcW w:w="1963" w:type="dxa"/>
            <w:tcBorders>
              <w:top w:val="single" w:sz="6" w:space="0" w:color="000000"/>
              <w:left w:val="single" w:sz="6" w:space="0" w:color="000000"/>
              <w:bottom w:val="single" w:sz="6" w:space="0" w:color="000000"/>
            </w:tcBorders>
            <w:shd w:val="clear" w:color="auto" w:fill="auto"/>
          </w:tcPr>
          <w:p w14:paraId="1250C056" w14:textId="77777777" w:rsidR="009A02FD" w:rsidRPr="00491D10" w:rsidRDefault="009A02FD" w:rsidP="007B7906">
            <w:pPr>
              <w:spacing w:line="360" w:lineRule="auto"/>
              <w:rPr>
                <w:rFonts w:cs="Times New Roman"/>
                <w:szCs w:val="24"/>
              </w:rPr>
            </w:pPr>
            <w:r w:rsidRPr="00491D10">
              <w:rPr>
                <w:rFonts w:cs="Times New Roman"/>
                <w:szCs w:val="24"/>
              </w:rPr>
              <w:t>"0" - stabilă</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3EEF682D" w14:textId="77777777" w:rsidR="009A02FD" w:rsidRPr="00491D10" w:rsidRDefault="009A02FD" w:rsidP="007B7906">
            <w:pPr>
              <w:spacing w:line="360" w:lineRule="auto"/>
              <w:rPr>
                <w:rFonts w:cs="Times New Roman"/>
                <w:szCs w:val="24"/>
              </w:rPr>
            </w:pPr>
            <w:r w:rsidRPr="00491D10">
              <w:rPr>
                <w:rFonts w:cs="Times New Roman"/>
                <w:szCs w:val="24"/>
              </w:rPr>
              <w:t xml:space="preserve"> 0 / 0 </w:t>
            </w:r>
          </w:p>
        </w:tc>
      </w:tr>
    </w:tbl>
    <w:p w14:paraId="1C23DBDF" w14:textId="77777777" w:rsidR="009A02FD" w:rsidRPr="00491D10" w:rsidRDefault="009A02FD" w:rsidP="009A02FD">
      <w:pPr>
        <w:spacing w:line="360" w:lineRule="auto"/>
        <w:rPr>
          <w:rFonts w:cs="Times New Roman"/>
          <w:szCs w:val="24"/>
        </w:rPr>
      </w:pPr>
    </w:p>
    <w:p w14:paraId="26B6AC71" w14:textId="77777777" w:rsidR="009A02FD" w:rsidRPr="00491D10" w:rsidRDefault="009A02FD" w:rsidP="00622A80">
      <w:pPr>
        <w:spacing w:after="0" w:line="240" w:lineRule="auto"/>
        <w:contextualSpacing/>
        <w:jc w:val="center"/>
        <w:rPr>
          <w:rFonts w:cs="Times New Roman"/>
          <w:b/>
          <w:szCs w:val="24"/>
        </w:rPr>
      </w:pPr>
      <w:r w:rsidRPr="00491D10">
        <w:rPr>
          <w:rFonts w:cs="Times New Roman"/>
          <w:b/>
          <w:szCs w:val="24"/>
        </w:rPr>
        <w:t>Matricea 3) Matricea de evaluare a stării de conservare din punct de vedere al habitatului speciei.</w:t>
      </w:r>
    </w:p>
    <w:tbl>
      <w:tblPr>
        <w:tblW w:w="9155" w:type="dxa"/>
        <w:tblInd w:w="37" w:type="dxa"/>
        <w:tblLook w:val="0000" w:firstRow="0" w:lastRow="0" w:firstColumn="0" w:lastColumn="0" w:noHBand="0" w:noVBand="0"/>
      </w:tblPr>
      <w:tblGrid>
        <w:gridCol w:w="2744"/>
        <w:gridCol w:w="2431"/>
        <w:gridCol w:w="1958"/>
        <w:gridCol w:w="2022"/>
      </w:tblGrid>
      <w:tr w:rsidR="009A02FD" w:rsidRPr="00491D10" w14:paraId="6DC91804" w14:textId="77777777" w:rsidTr="00843093">
        <w:trPr>
          <w:trHeight w:val="553"/>
        </w:trPr>
        <w:tc>
          <w:tcPr>
            <w:tcW w:w="2744" w:type="dxa"/>
            <w:tcBorders>
              <w:top w:val="single" w:sz="6" w:space="0" w:color="000000"/>
              <w:left w:val="single" w:sz="6" w:space="0" w:color="000000"/>
              <w:bottom w:val="single" w:sz="6" w:space="0" w:color="000000"/>
            </w:tcBorders>
            <w:shd w:val="clear" w:color="auto" w:fill="92D050"/>
          </w:tcPr>
          <w:p w14:paraId="49023365" w14:textId="77777777" w:rsidR="009A02FD" w:rsidRPr="00491D10" w:rsidRDefault="009A02FD" w:rsidP="007B7906">
            <w:pPr>
              <w:spacing w:line="360" w:lineRule="auto"/>
              <w:rPr>
                <w:rFonts w:cs="Times New Roman"/>
                <w:b/>
                <w:szCs w:val="24"/>
              </w:rPr>
            </w:pPr>
          </w:p>
          <w:p w14:paraId="747A7EB2"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431" w:type="dxa"/>
            <w:tcBorders>
              <w:top w:val="single" w:sz="6" w:space="0" w:color="000000"/>
              <w:left w:val="single" w:sz="6" w:space="0" w:color="000000"/>
              <w:bottom w:val="single" w:sz="6" w:space="0" w:color="000000"/>
            </w:tcBorders>
            <w:shd w:val="clear" w:color="auto" w:fill="FFC000"/>
          </w:tcPr>
          <w:p w14:paraId="1A5B6276" w14:textId="77777777" w:rsidR="009A02FD" w:rsidRPr="00491D10" w:rsidRDefault="009A02FD" w:rsidP="007B7906">
            <w:pPr>
              <w:spacing w:line="360" w:lineRule="auto"/>
              <w:rPr>
                <w:rFonts w:cs="Times New Roman"/>
                <w:b/>
                <w:szCs w:val="24"/>
              </w:rPr>
            </w:pPr>
            <w:r w:rsidRPr="00491D10">
              <w:rPr>
                <w:rFonts w:cs="Times New Roman"/>
                <w:b/>
                <w:szCs w:val="24"/>
              </w:rPr>
              <w:t xml:space="preserve">Nefavorabilă </w:t>
            </w:r>
            <w:r w:rsidR="00765C24" w:rsidRPr="00491D10">
              <w:rPr>
                <w:rFonts w:cs="Times New Roman"/>
                <w:b/>
                <w:szCs w:val="24"/>
              </w:rPr>
              <w:t>–</w:t>
            </w:r>
            <w:r w:rsidRPr="00491D10">
              <w:rPr>
                <w:rFonts w:cs="Times New Roman"/>
                <w:b/>
                <w:szCs w:val="24"/>
              </w:rPr>
              <w:t xml:space="preserve"> inadecvată</w:t>
            </w:r>
          </w:p>
        </w:tc>
        <w:tc>
          <w:tcPr>
            <w:tcW w:w="1958" w:type="dxa"/>
            <w:tcBorders>
              <w:top w:val="single" w:sz="6" w:space="0" w:color="000000"/>
              <w:left w:val="single" w:sz="6" w:space="0" w:color="000000"/>
              <w:bottom w:val="single" w:sz="6" w:space="0" w:color="000000"/>
            </w:tcBorders>
            <w:shd w:val="clear" w:color="auto" w:fill="FF0000"/>
          </w:tcPr>
          <w:p w14:paraId="3EDCFCA5" w14:textId="77777777" w:rsidR="009A02FD" w:rsidRPr="00491D10" w:rsidRDefault="009A02FD" w:rsidP="007B7906">
            <w:pPr>
              <w:spacing w:line="360" w:lineRule="auto"/>
              <w:rPr>
                <w:rFonts w:cs="Times New Roman"/>
                <w:b/>
                <w:szCs w:val="24"/>
              </w:rPr>
            </w:pPr>
          </w:p>
          <w:p w14:paraId="3ED50D20"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0E654D89" w14:textId="77777777" w:rsidR="009A02FD" w:rsidRPr="00491D10" w:rsidRDefault="009A02FD" w:rsidP="007B7906">
            <w:pPr>
              <w:spacing w:line="360" w:lineRule="auto"/>
              <w:rPr>
                <w:rFonts w:cs="Times New Roman"/>
                <w:b/>
                <w:szCs w:val="24"/>
              </w:rPr>
            </w:pPr>
          </w:p>
          <w:p w14:paraId="5F5C2A21"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528FDDFD" w14:textId="77777777" w:rsidTr="007B7906">
        <w:trPr>
          <w:trHeight w:val="553"/>
        </w:trPr>
        <w:tc>
          <w:tcPr>
            <w:tcW w:w="2744" w:type="dxa"/>
            <w:tcBorders>
              <w:left w:val="single" w:sz="6" w:space="0" w:color="000000"/>
              <w:bottom w:val="single" w:sz="6" w:space="0" w:color="000000"/>
            </w:tcBorders>
            <w:shd w:val="clear" w:color="auto" w:fill="auto"/>
          </w:tcPr>
          <w:p w14:paraId="56AB3E19" w14:textId="77777777" w:rsidR="009A02FD" w:rsidRPr="00491D10" w:rsidRDefault="009A02FD" w:rsidP="007B7906">
            <w:pPr>
              <w:spacing w:line="360" w:lineRule="auto"/>
              <w:rPr>
                <w:rFonts w:cs="Times New Roman"/>
                <w:szCs w:val="24"/>
              </w:rPr>
            </w:pPr>
            <w:r w:rsidRPr="00491D10">
              <w:rPr>
                <w:rFonts w:cs="Times New Roman"/>
                <w:szCs w:val="24"/>
              </w:rPr>
              <w:lastRenderedPageBreak/>
              <w:t>Suprafaţa habitatului speciei în aria naturală protejată</w:t>
            </w:r>
            <w:r w:rsidRPr="00491D10" w:rsidDel="00E10104">
              <w:rPr>
                <w:rFonts w:cs="Times New Roman"/>
                <w:szCs w:val="24"/>
              </w:rPr>
              <w:t xml:space="preserve"> </w:t>
            </w:r>
            <w:r w:rsidRPr="00491D10">
              <w:rPr>
                <w:rFonts w:cs="Times New Roman"/>
                <w:szCs w:val="24"/>
              </w:rPr>
              <w:t>[B.3.] este suficient de mare şi tendinţa actuală a suprafeţei habitatului speciei [B.9] este stabilă sau în creştere</w:t>
            </w:r>
          </w:p>
          <w:p w14:paraId="027A2D9C" w14:textId="77777777" w:rsidR="009A02FD" w:rsidRPr="00491D10" w:rsidRDefault="009A02FD" w:rsidP="007B7906">
            <w:pPr>
              <w:spacing w:line="360" w:lineRule="auto"/>
              <w:rPr>
                <w:rFonts w:cs="Times New Roman"/>
                <w:szCs w:val="24"/>
              </w:rPr>
            </w:pPr>
            <w:r w:rsidRPr="00491D10">
              <w:rPr>
                <w:rFonts w:cs="Times New Roman"/>
                <w:szCs w:val="24"/>
              </w:rPr>
              <w:t xml:space="preserve">Calitatea habitatului speciei în aria naturală protejată [B.11] este adecvată pentru supravieţuirea pe termen lung a </w:t>
            </w:r>
            <w:r w:rsidR="00765C24" w:rsidRPr="00491D10">
              <w:rPr>
                <w:rFonts w:cs="Times New Roman"/>
                <w:szCs w:val="24"/>
              </w:rPr>
              <w:t>specie</w:t>
            </w:r>
          </w:p>
        </w:tc>
        <w:tc>
          <w:tcPr>
            <w:tcW w:w="2431" w:type="dxa"/>
            <w:tcBorders>
              <w:left w:val="single" w:sz="6" w:space="0" w:color="000000"/>
              <w:bottom w:val="single" w:sz="6" w:space="0" w:color="000000"/>
            </w:tcBorders>
            <w:shd w:val="clear" w:color="auto" w:fill="auto"/>
          </w:tcPr>
          <w:p w14:paraId="24347C0F" w14:textId="77777777" w:rsidR="009A02FD" w:rsidRPr="00491D10" w:rsidRDefault="009A02FD" w:rsidP="007B7906">
            <w:pPr>
              <w:spacing w:line="360" w:lineRule="auto"/>
              <w:rPr>
                <w:rFonts w:cs="Times New Roman"/>
                <w:szCs w:val="24"/>
              </w:rPr>
            </w:pPr>
          </w:p>
        </w:tc>
        <w:tc>
          <w:tcPr>
            <w:tcW w:w="1958" w:type="dxa"/>
            <w:tcBorders>
              <w:left w:val="single" w:sz="6" w:space="0" w:color="000000"/>
              <w:bottom w:val="single" w:sz="6" w:space="0" w:color="000000"/>
            </w:tcBorders>
            <w:shd w:val="clear" w:color="auto" w:fill="auto"/>
          </w:tcPr>
          <w:p w14:paraId="0C8822BF" w14:textId="77777777" w:rsidR="009A02FD" w:rsidRPr="00491D10" w:rsidRDefault="009A02FD" w:rsidP="007B7906">
            <w:pPr>
              <w:spacing w:line="360" w:lineRule="auto"/>
              <w:rPr>
                <w:rFonts w:cs="Times New Roman"/>
                <w:szCs w:val="24"/>
              </w:rPr>
            </w:pPr>
          </w:p>
        </w:tc>
        <w:tc>
          <w:tcPr>
            <w:tcW w:w="2022" w:type="dxa"/>
            <w:tcBorders>
              <w:left w:val="single" w:sz="6" w:space="0" w:color="000000"/>
              <w:bottom w:val="single" w:sz="6" w:space="0" w:color="000000"/>
              <w:right w:val="single" w:sz="6" w:space="0" w:color="000000"/>
            </w:tcBorders>
            <w:shd w:val="clear" w:color="auto" w:fill="auto"/>
          </w:tcPr>
          <w:p w14:paraId="5DA9B4F4" w14:textId="77777777" w:rsidR="009A02FD" w:rsidRPr="00491D10" w:rsidRDefault="009A02FD" w:rsidP="007B7906">
            <w:pPr>
              <w:spacing w:line="360" w:lineRule="auto"/>
              <w:rPr>
                <w:rFonts w:cs="Times New Roman"/>
                <w:szCs w:val="24"/>
              </w:rPr>
            </w:pPr>
          </w:p>
        </w:tc>
      </w:tr>
    </w:tbl>
    <w:p w14:paraId="74441B95" w14:textId="77777777" w:rsidR="009A02FD" w:rsidRPr="00491D10" w:rsidRDefault="009A02FD" w:rsidP="009A02FD">
      <w:pPr>
        <w:spacing w:line="360" w:lineRule="auto"/>
        <w:rPr>
          <w:rFonts w:cs="Times New Roman"/>
          <w:szCs w:val="24"/>
        </w:rPr>
      </w:pPr>
    </w:p>
    <w:p w14:paraId="73E319D0" w14:textId="77777777" w:rsidR="009A02FD" w:rsidRPr="00491D10" w:rsidRDefault="009A02FD" w:rsidP="00622A80">
      <w:pPr>
        <w:spacing w:after="0" w:line="240" w:lineRule="auto"/>
        <w:contextualSpacing/>
        <w:jc w:val="center"/>
        <w:rPr>
          <w:rFonts w:cs="Times New Roman"/>
          <w:b/>
          <w:szCs w:val="24"/>
        </w:rPr>
      </w:pPr>
      <w:bookmarkStart w:id="132" w:name="_Toc37679748"/>
      <w:r w:rsidRPr="00491D10">
        <w:rPr>
          <w:rFonts w:cs="Times New Roman"/>
          <w:b/>
          <w:szCs w:val="24"/>
        </w:rPr>
        <w:t xml:space="preserve">Tabel nr. </w:t>
      </w:r>
      <w:r w:rsidR="007B7906" w:rsidRPr="00491D10">
        <w:rPr>
          <w:rFonts w:cs="Times New Roman"/>
          <w:b/>
          <w:szCs w:val="24"/>
        </w:rPr>
        <w:t>62</w:t>
      </w:r>
      <w:r w:rsidRPr="00491D10">
        <w:rPr>
          <w:rFonts w:cs="Times New Roman"/>
          <w:b/>
          <w:szCs w:val="24"/>
        </w:rPr>
        <w:t>C Evaluarea stării de conservare a speciei din punctul de vedere al perspectivelor speciei</w:t>
      </w:r>
      <w:bookmarkEnd w:id="132"/>
    </w:p>
    <w:tbl>
      <w:tblPr>
        <w:tblW w:w="9550" w:type="dxa"/>
        <w:jc w:val="center"/>
        <w:tblCellMar>
          <w:left w:w="115" w:type="dxa"/>
          <w:right w:w="115" w:type="dxa"/>
        </w:tblCellMar>
        <w:tblLook w:val="04A0" w:firstRow="1" w:lastRow="0" w:firstColumn="1" w:lastColumn="0" w:noHBand="0" w:noVBand="1"/>
      </w:tblPr>
      <w:tblGrid>
        <w:gridCol w:w="734"/>
        <w:gridCol w:w="2235"/>
        <w:gridCol w:w="6581"/>
      </w:tblGrid>
      <w:tr w:rsidR="009A02FD" w:rsidRPr="00491D10" w14:paraId="5196EC1F" w14:textId="77777777" w:rsidTr="007B7906">
        <w:trPr>
          <w:trHeight w:val="345"/>
          <w:jc w:val="center"/>
        </w:trPr>
        <w:tc>
          <w:tcPr>
            <w:tcW w:w="734" w:type="dxa"/>
            <w:tcBorders>
              <w:top w:val="single" w:sz="6" w:space="0" w:color="333333"/>
              <w:left w:val="single" w:sz="6" w:space="0" w:color="333333"/>
              <w:bottom w:val="single" w:sz="6" w:space="0" w:color="333333"/>
              <w:right w:val="single" w:sz="6" w:space="0" w:color="333333"/>
            </w:tcBorders>
            <w:hideMark/>
          </w:tcPr>
          <w:p w14:paraId="6A6235F9"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2235" w:type="dxa"/>
            <w:tcBorders>
              <w:top w:val="single" w:sz="6" w:space="0" w:color="333333"/>
              <w:left w:val="single" w:sz="6" w:space="0" w:color="333333"/>
              <w:bottom w:val="single" w:sz="6" w:space="0" w:color="333333"/>
              <w:right w:val="single" w:sz="6" w:space="0" w:color="333333"/>
            </w:tcBorders>
            <w:hideMark/>
          </w:tcPr>
          <w:p w14:paraId="54BD8392"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6581" w:type="dxa"/>
            <w:tcBorders>
              <w:top w:val="single" w:sz="6" w:space="0" w:color="333333"/>
              <w:left w:val="single" w:sz="6" w:space="0" w:color="333333"/>
              <w:bottom w:val="single" w:sz="6" w:space="0" w:color="333333"/>
              <w:right w:val="single" w:sz="6" w:space="0" w:color="333333"/>
            </w:tcBorders>
            <w:hideMark/>
          </w:tcPr>
          <w:p w14:paraId="056D6A62"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6E3F74B6" w14:textId="77777777" w:rsidTr="007B7906">
        <w:trPr>
          <w:trHeight w:val="384"/>
          <w:jc w:val="center"/>
        </w:trPr>
        <w:tc>
          <w:tcPr>
            <w:tcW w:w="734" w:type="dxa"/>
            <w:tcBorders>
              <w:top w:val="single" w:sz="6" w:space="0" w:color="333333"/>
              <w:left w:val="single" w:sz="6" w:space="0" w:color="333333"/>
              <w:bottom w:val="single" w:sz="6" w:space="0" w:color="333333"/>
              <w:right w:val="single" w:sz="6" w:space="0" w:color="333333"/>
            </w:tcBorders>
            <w:hideMark/>
          </w:tcPr>
          <w:p w14:paraId="25ED35C8"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2235" w:type="dxa"/>
            <w:tcBorders>
              <w:top w:val="single" w:sz="6" w:space="0" w:color="333333"/>
              <w:left w:val="single" w:sz="6" w:space="0" w:color="333333"/>
              <w:bottom w:val="single" w:sz="6" w:space="0" w:color="333333"/>
              <w:right w:val="single" w:sz="6" w:space="0" w:color="333333"/>
            </w:tcBorders>
            <w:hideMark/>
          </w:tcPr>
          <w:p w14:paraId="18350F4D" w14:textId="77777777" w:rsidR="009A02FD" w:rsidRPr="00491D10" w:rsidRDefault="009A02FD" w:rsidP="007B7906">
            <w:pPr>
              <w:spacing w:line="360" w:lineRule="auto"/>
              <w:rPr>
                <w:rFonts w:cs="Times New Roman"/>
                <w:szCs w:val="24"/>
              </w:rPr>
            </w:pPr>
            <w:r w:rsidRPr="00491D10">
              <w:rPr>
                <w:rFonts w:cs="Times New Roman"/>
                <w:szCs w:val="24"/>
              </w:rPr>
              <w:t>Specia</w:t>
            </w:r>
          </w:p>
        </w:tc>
        <w:tc>
          <w:tcPr>
            <w:tcW w:w="6581" w:type="dxa"/>
            <w:tcBorders>
              <w:top w:val="single" w:sz="6" w:space="0" w:color="333333"/>
              <w:left w:val="single" w:sz="6" w:space="0" w:color="333333"/>
              <w:bottom w:val="single" w:sz="6" w:space="0" w:color="333333"/>
              <w:right w:val="single" w:sz="6" w:space="0" w:color="333333"/>
            </w:tcBorders>
            <w:hideMark/>
          </w:tcPr>
          <w:p w14:paraId="4698C80D" w14:textId="77777777" w:rsidR="009A02FD" w:rsidRPr="00491D10" w:rsidRDefault="009A02FD" w:rsidP="007B7906">
            <w:pPr>
              <w:spacing w:line="360" w:lineRule="auto"/>
              <w:rPr>
                <w:rFonts w:cs="Times New Roman"/>
                <w:szCs w:val="24"/>
              </w:rPr>
            </w:pPr>
            <w:r w:rsidRPr="00491D10">
              <w:rPr>
                <w:rFonts w:cs="Times New Roman"/>
                <w:i/>
                <w:szCs w:val="24"/>
              </w:rPr>
              <w:t>Rosalia alpina</w:t>
            </w:r>
            <w:r w:rsidRPr="00491D10">
              <w:rPr>
                <w:rFonts w:cs="Times New Roman"/>
                <w:szCs w:val="24"/>
              </w:rPr>
              <w:t>*</w:t>
            </w:r>
          </w:p>
        </w:tc>
      </w:tr>
      <w:tr w:rsidR="009A02FD" w:rsidRPr="00491D10" w14:paraId="114A1700" w14:textId="77777777" w:rsidTr="007B7906">
        <w:trPr>
          <w:trHeight w:val="1140"/>
          <w:jc w:val="center"/>
        </w:trPr>
        <w:tc>
          <w:tcPr>
            <w:tcW w:w="734" w:type="dxa"/>
            <w:tcBorders>
              <w:top w:val="single" w:sz="6" w:space="0" w:color="333333"/>
              <w:left w:val="single" w:sz="6" w:space="0" w:color="333333"/>
              <w:bottom w:val="single" w:sz="6" w:space="0" w:color="333333"/>
              <w:right w:val="single" w:sz="6" w:space="0" w:color="333333"/>
            </w:tcBorders>
            <w:hideMark/>
          </w:tcPr>
          <w:p w14:paraId="136D49BB"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2235" w:type="dxa"/>
            <w:tcBorders>
              <w:top w:val="single" w:sz="6" w:space="0" w:color="333333"/>
              <w:left w:val="single" w:sz="6" w:space="0" w:color="333333"/>
              <w:bottom w:val="single" w:sz="6" w:space="0" w:color="333333"/>
              <w:right w:val="single" w:sz="6" w:space="0" w:color="333333"/>
            </w:tcBorders>
            <w:hideMark/>
          </w:tcPr>
          <w:p w14:paraId="62B235B7" w14:textId="77777777" w:rsidR="009A02FD" w:rsidRPr="00491D10" w:rsidRDefault="009A02FD" w:rsidP="007B7906">
            <w:pPr>
              <w:spacing w:line="360" w:lineRule="auto"/>
              <w:rPr>
                <w:rFonts w:cs="Times New Roman"/>
                <w:szCs w:val="24"/>
              </w:rPr>
            </w:pPr>
            <w:r w:rsidRPr="00491D10">
              <w:rPr>
                <w:rFonts w:cs="Times New Roman"/>
                <w:szCs w:val="24"/>
              </w:rPr>
              <w:t>Tipul populației speciei în aria naturală protejată</w:t>
            </w:r>
          </w:p>
        </w:tc>
        <w:tc>
          <w:tcPr>
            <w:tcW w:w="6581" w:type="dxa"/>
            <w:tcBorders>
              <w:top w:val="single" w:sz="6" w:space="0" w:color="333333"/>
              <w:left w:val="single" w:sz="6" w:space="0" w:color="333333"/>
              <w:bottom w:val="single" w:sz="6" w:space="0" w:color="333333"/>
              <w:right w:val="single" w:sz="6" w:space="0" w:color="333333"/>
            </w:tcBorders>
            <w:hideMark/>
          </w:tcPr>
          <w:p w14:paraId="69C3A2D1" w14:textId="77777777" w:rsidR="009A02FD" w:rsidRPr="00491D10" w:rsidRDefault="009A02FD" w:rsidP="007B7906">
            <w:pPr>
              <w:spacing w:line="360" w:lineRule="auto"/>
              <w:rPr>
                <w:rFonts w:cs="Times New Roman"/>
                <w:szCs w:val="24"/>
              </w:rPr>
            </w:pPr>
            <w:r w:rsidRPr="00491D10">
              <w:rPr>
                <w:rFonts w:cs="Times New Roman"/>
                <w:szCs w:val="24"/>
              </w:rPr>
              <w:t>Populație permanentă, sedentară</w:t>
            </w:r>
          </w:p>
        </w:tc>
      </w:tr>
      <w:tr w:rsidR="009A02FD" w:rsidRPr="00491D10" w14:paraId="763757F0" w14:textId="77777777" w:rsidTr="007B7906">
        <w:trPr>
          <w:trHeight w:val="713"/>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62612421" w14:textId="77777777" w:rsidR="009A02FD" w:rsidRPr="00491D10" w:rsidRDefault="009A02FD" w:rsidP="007B7906">
            <w:pPr>
              <w:spacing w:line="360" w:lineRule="auto"/>
              <w:rPr>
                <w:rFonts w:cs="Times New Roman"/>
                <w:szCs w:val="24"/>
              </w:rPr>
            </w:pPr>
            <w:r w:rsidRPr="00491D10">
              <w:rPr>
                <w:rFonts w:cs="Times New Roman"/>
                <w:szCs w:val="24"/>
              </w:rPr>
              <w:t>C.3</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43B3EA9E" w14:textId="77777777" w:rsidR="009A02FD" w:rsidRPr="00491D10" w:rsidRDefault="009A02FD" w:rsidP="007B7906">
            <w:pPr>
              <w:spacing w:line="360" w:lineRule="auto"/>
              <w:rPr>
                <w:rFonts w:cs="Times New Roman"/>
                <w:szCs w:val="24"/>
              </w:rPr>
            </w:pPr>
            <w:r w:rsidRPr="00491D10">
              <w:rPr>
                <w:rFonts w:cs="Times New Roman"/>
                <w:szCs w:val="24"/>
              </w:rPr>
              <w:t>Tendința viitoare a mărimii populației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683C8710" w14:textId="77777777" w:rsidR="009A02FD" w:rsidRPr="00491D10" w:rsidRDefault="009A02FD" w:rsidP="007B7906">
            <w:pPr>
              <w:spacing w:line="360" w:lineRule="auto"/>
              <w:rPr>
                <w:rFonts w:cs="Times New Roman"/>
                <w:szCs w:val="24"/>
              </w:rPr>
            </w:pPr>
            <w:r w:rsidRPr="00491D10">
              <w:rPr>
                <w:rFonts w:cs="Times New Roman"/>
                <w:szCs w:val="24"/>
              </w:rPr>
              <w:t>"0" - stabilă</w:t>
            </w:r>
          </w:p>
          <w:p w14:paraId="75165E94" w14:textId="77777777" w:rsidR="009A02FD" w:rsidRPr="00491D10" w:rsidRDefault="009A02FD" w:rsidP="007B7906">
            <w:pPr>
              <w:spacing w:line="360" w:lineRule="auto"/>
              <w:rPr>
                <w:rFonts w:cs="Times New Roman"/>
                <w:szCs w:val="24"/>
              </w:rPr>
            </w:pPr>
          </w:p>
        </w:tc>
      </w:tr>
      <w:tr w:rsidR="009A02FD" w:rsidRPr="00491D10" w14:paraId="7B46FBD7" w14:textId="77777777" w:rsidTr="007B7906">
        <w:trPr>
          <w:trHeight w:val="1395"/>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44357BE9" w14:textId="77777777" w:rsidR="009A02FD" w:rsidRPr="00491D10" w:rsidRDefault="009A02FD" w:rsidP="007B7906">
            <w:pPr>
              <w:spacing w:line="360" w:lineRule="auto"/>
              <w:rPr>
                <w:rFonts w:cs="Times New Roman"/>
                <w:szCs w:val="24"/>
              </w:rPr>
            </w:pPr>
            <w:r w:rsidRPr="00491D10">
              <w:rPr>
                <w:rFonts w:cs="Times New Roman"/>
                <w:szCs w:val="24"/>
              </w:rPr>
              <w:t>C.4</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52DF7EDF"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mărimea populației de referință pentru starea favorabilă și mărimea populației </w:t>
            </w:r>
            <w:r w:rsidRPr="00491D10">
              <w:rPr>
                <w:rFonts w:cs="Times New Roman"/>
                <w:szCs w:val="24"/>
              </w:rPr>
              <w:br/>
              <w:t>viitoare a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63131A0F" w14:textId="77777777" w:rsidR="009A02FD" w:rsidRPr="00491D10" w:rsidRDefault="009A02FD" w:rsidP="007B7906">
            <w:pPr>
              <w:spacing w:line="360" w:lineRule="auto"/>
              <w:rPr>
                <w:rFonts w:cs="Times New Roman"/>
                <w:szCs w:val="24"/>
              </w:rPr>
            </w:pPr>
            <w:r w:rsidRPr="00491D10">
              <w:rPr>
                <w:rFonts w:cs="Times New Roman"/>
                <w:szCs w:val="24"/>
              </w:rPr>
              <w:t>"≈" - aproximativ egal</w:t>
            </w:r>
          </w:p>
          <w:p w14:paraId="6EDBA49D" w14:textId="77777777" w:rsidR="009A02FD" w:rsidRPr="00491D10" w:rsidRDefault="009A02FD" w:rsidP="007B7906">
            <w:pPr>
              <w:spacing w:line="360" w:lineRule="auto"/>
              <w:rPr>
                <w:rFonts w:cs="Times New Roman"/>
                <w:szCs w:val="24"/>
              </w:rPr>
            </w:pPr>
          </w:p>
        </w:tc>
      </w:tr>
      <w:tr w:rsidR="009A02FD" w:rsidRPr="00491D10" w14:paraId="28DA30C6" w14:textId="77777777" w:rsidTr="007B7906">
        <w:trPr>
          <w:trHeight w:val="977"/>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6D385B04" w14:textId="77777777" w:rsidR="009A02FD" w:rsidRPr="00491D10" w:rsidRDefault="009A02FD" w:rsidP="007B7906">
            <w:pPr>
              <w:spacing w:line="360" w:lineRule="auto"/>
              <w:rPr>
                <w:rFonts w:cs="Times New Roman"/>
                <w:szCs w:val="24"/>
              </w:rPr>
            </w:pPr>
            <w:r w:rsidRPr="00491D10">
              <w:rPr>
                <w:rFonts w:cs="Times New Roman"/>
                <w:szCs w:val="24"/>
              </w:rPr>
              <w:t>C.5</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2608A8A8" w14:textId="77777777" w:rsidR="009A02FD" w:rsidRPr="00491D10" w:rsidRDefault="009A02FD" w:rsidP="007B7906">
            <w:pPr>
              <w:spacing w:line="360" w:lineRule="auto"/>
              <w:rPr>
                <w:rFonts w:cs="Times New Roman"/>
                <w:szCs w:val="24"/>
              </w:rPr>
            </w:pPr>
            <w:r w:rsidRPr="00491D10">
              <w:rPr>
                <w:rFonts w:cs="Times New Roman"/>
                <w:szCs w:val="24"/>
              </w:rPr>
              <w:t>Perspectivele speciei din punct de vedere al populației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353B06C7" w14:textId="77777777" w:rsidR="009A02FD" w:rsidRPr="00491D10" w:rsidRDefault="009A02FD" w:rsidP="007B7906">
            <w:pPr>
              <w:spacing w:line="360" w:lineRule="auto"/>
              <w:rPr>
                <w:rFonts w:cs="Times New Roman"/>
                <w:szCs w:val="24"/>
              </w:rPr>
            </w:pPr>
            <w:r w:rsidRPr="00491D10">
              <w:rPr>
                <w:rFonts w:cs="Times New Roman"/>
                <w:szCs w:val="24"/>
              </w:rPr>
              <w:t>FV – perspective bune</w:t>
            </w:r>
          </w:p>
          <w:p w14:paraId="347FE0A7" w14:textId="77777777" w:rsidR="009A02FD" w:rsidRPr="00491D10" w:rsidRDefault="009A02FD" w:rsidP="007B7906">
            <w:pPr>
              <w:spacing w:line="360" w:lineRule="auto"/>
              <w:rPr>
                <w:rFonts w:cs="Times New Roman"/>
                <w:szCs w:val="24"/>
              </w:rPr>
            </w:pPr>
          </w:p>
        </w:tc>
      </w:tr>
      <w:tr w:rsidR="009A02FD" w:rsidRPr="00491D10" w14:paraId="5BC69B57" w14:textId="77777777" w:rsidTr="007B7906">
        <w:trPr>
          <w:trHeight w:val="1035"/>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558DE80E" w14:textId="77777777" w:rsidR="009A02FD" w:rsidRPr="00491D10" w:rsidRDefault="009A02FD" w:rsidP="007B7906">
            <w:pPr>
              <w:spacing w:line="360" w:lineRule="auto"/>
              <w:rPr>
                <w:rFonts w:cs="Times New Roman"/>
                <w:szCs w:val="24"/>
              </w:rPr>
            </w:pPr>
            <w:r w:rsidRPr="00491D10">
              <w:rPr>
                <w:rFonts w:cs="Times New Roman"/>
                <w:szCs w:val="24"/>
              </w:rPr>
              <w:lastRenderedPageBreak/>
              <w:t>C.6</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400C4FE8" w14:textId="77777777" w:rsidR="009A02FD" w:rsidRPr="00491D10" w:rsidRDefault="009A02FD" w:rsidP="007B7906">
            <w:pPr>
              <w:spacing w:line="360" w:lineRule="auto"/>
              <w:rPr>
                <w:rFonts w:cs="Times New Roman"/>
                <w:szCs w:val="24"/>
              </w:rPr>
            </w:pPr>
            <w:r w:rsidRPr="00491D10">
              <w:rPr>
                <w:rFonts w:cs="Times New Roman"/>
                <w:szCs w:val="24"/>
              </w:rPr>
              <w:t>Tendința viitoare a suprafeței habitatului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3362438F" w14:textId="77777777" w:rsidR="009A02FD" w:rsidRPr="00491D10" w:rsidRDefault="00AE025F" w:rsidP="007B7906">
            <w:pPr>
              <w:spacing w:line="360" w:lineRule="auto"/>
              <w:rPr>
                <w:rFonts w:cs="Times New Roman"/>
                <w:szCs w:val="24"/>
              </w:rPr>
            </w:pPr>
            <w:r w:rsidRPr="00491D10">
              <w:rPr>
                <w:rFonts w:cs="Times New Roman"/>
                <w:szCs w:val="24"/>
              </w:rPr>
              <w:t>S</w:t>
            </w:r>
            <w:r w:rsidR="009A02FD" w:rsidRPr="00491D10">
              <w:rPr>
                <w:rFonts w:cs="Times New Roman"/>
                <w:szCs w:val="24"/>
              </w:rPr>
              <w:t>tabilă</w:t>
            </w:r>
          </w:p>
        </w:tc>
      </w:tr>
      <w:tr w:rsidR="009A02FD" w:rsidRPr="00491D10" w14:paraId="540BB235" w14:textId="77777777" w:rsidTr="007B7906">
        <w:trPr>
          <w:trHeight w:val="1687"/>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6D424300" w14:textId="77777777" w:rsidR="009A02FD" w:rsidRPr="00491D10" w:rsidRDefault="009A02FD" w:rsidP="007B7906">
            <w:pPr>
              <w:spacing w:line="360" w:lineRule="auto"/>
              <w:rPr>
                <w:rFonts w:cs="Times New Roman"/>
                <w:szCs w:val="24"/>
              </w:rPr>
            </w:pPr>
            <w:r w:rsidRPr="00491D10">
              <w:rPr>
                <w:rFonts w:cs="Times New Roman"/>
                <w:szCs w:val="24"/>
              </w:rPr>
              <w:t>C.7</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22115482" w14:textId="77777777" w:rsidR="009A02FD" w:rsidRPr="00491D10" w:rsidRDefault="009A02FD" w:rsidP="007B7906">
            <w:pPr>
              <w:spacing w:line="360" w:lineRule="auto"/>
              <w:rPr>
                <w:rFonts w:cs="Times New Roman"/>
                <w:szCs w:val="24"/>
              </w:rPr>
            </w:pPr>
            <w:r w:rsidRPr="00491D10">
              <w:rPr>
                <w:rFonts w:cs="Times New Roman"/>
                <w:szCs w:val="24"/>
              </w:rPr>
              <w:t>Raportul dintre suprafața adecvată a habitatului speciei și suprafața habitatului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0DE3BC4C" w14:textId="77777777" w:rsidR="009A02FD" w:rsidRPr="00491D10" w:rsidRDefault="009A02FD" w:rsidP="007B7906">
            <w:pPr>
              <w:spacing w:line="360" w:lineRule="auto"/>
              <w:rPr>
                <w:rFonts w:cs="Times New Roman"/>
                <w:szCs w:val="24"/>
              </w:rPr>
            </w:pPr>
            <w:r w:rsidRPr="00491D10">
              <w:rPr>
                <w:rFonts w:cs="Times New Roman"/>
                <w:szCs w:val="24"/>
              </w:rPr>
              <w:t>"&gt;" - mai mare</w:t>
            </w:r>
          </w:p>
          <w:p w14:paraId="74BB6482" w14:textId="77777777" w:rsidR="009A02FD" w:rsidRPr="00491D10" w:rsidRDefault="009A02FD" w:rsidP="007B7906">
            <w:pPr>
              <w:spacing w:line="360" w:lineRule="auto"/>
              <w:rPr>
                <w:rFonts w:cs="Times New Roman"/>
                <w:szCs w:val="24"/>
              </w:rPr>
            </w:pPr>
          </w:p>
        </w:tc>
      </w:tr>
      <w:tr w:rsidR="009A02FD" w:rsidRPr="00491D10" w14:paraId="5D721FDF" w14:textId="77777777" w:rsidTr="007B7906">
        <w:trPr>
          <w:trHeight w:val="570"/>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5FC07325" w14:textId="77777777" w:rsidR="009A02FD" w:rsidRPr="00491D10" w:rsidRDefault="009A02FD" w:rsidP="007B7906">
            <w:pPr>
              <w:spacing w:line="360" w:lineRule="auto"/>
              <w:rPr>
                <w:rFonts w:cs="Times New Roman"/>
                <w:szCs w:val="24"/>
              </w:rPr>
            </w:pPr>
            <w:r w:rsidRPr="00491D10">
              <w:rPr>
                <w:rFonts w:cs="Times New Roman"/>
                <w:szCs w:val="24"/>
              </w:rPr>
              <w:t>C.8</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750E2EC0" w14:textId="77777777" w:rsidR="009A02FD" w:rsidRPr="00491D10" w:rsidRDefault="009A02FD" w:rsidP="007B7906">
            <w:pPr>
              <w:spacing w:line="360" w:lineRule="auto"/>
              <w:rPr>
                <w:rFonts w:cs="Times New Roman"/>
                <w:szCs w:val="24"/>
              </w:rPr>
            </w:pPr>
            <w:r w:rsidRPr="00491D10">
              <w:rPr>
                <w:rFonts w:cs="Times New Roman"/>
                <w:szCs w:val="24"/>
              </w:rPr>
              <w:t xml:space="preserve">Perspectivele speciei din punct de vedere </w:t>
            </w:r>
            <w:r w:rsidRPr="00491D10">
              <w:rPr>
                <w:rFonts w:cs="Times New Roman"/>
                <w:szCs w:val="24"/>
              </w:rPr>
              <w:br/>
              <w:t>al habitatului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3C247390" w14:textId="77777777" w:rsidR="009A02FD" w:rsidRPr="00491D10" w:rsidRDefault="009A02FD" w:rsidP="007B7906">
            <w:pPr>
              <w:spacing w:line="360" w:lineRule="auto"/>
              <w:rPr>
                <w:rFonts w:cs="Times New Roman"/>
                <w:szCs w:val="24"/>
              </w:rPr>
            </w:pPr>
            <w:r w:rsidRPr="00491D10">
              <w:rPr>
                <w:rFonts w:cs="Times New Roman"/>
                <w:szCs w:val="24"/>
              </w:rPr>
              <w:t xml:space="preserve">FV - favorabile </w:t>
            </w:r>
          </w:p>
        </w:tc>
      </w:tr>
      <w:tr w:rsidR="009A02FD" w:rsidRPr="00491D10" w14:paraId="63E8579D" w14:textId="77777777" w:rsidTr="007B7906">
        <w:trPr>
          <w:trHeight w:val="700"/>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7E3D8F91" w14:textId="77777777" w:rsidR="009A02FD" w:rsidRPr="00491D10" w:rsidRDefault="009A02FD" w:rsidP="007B7906">
            <w:pPr>
              <w:spacing w:line="360" w:lineRule="auto"/>
              <w:rPr>
                <w:rFonts w:cs="Times New Roman"/>
                <w:szCs w:val="24"/>
              </w:rPr>
            </w:pPr>
            <w:r w:rsidRPr="00491D10">
              <w:rPr>
                <w:rFonts w:cs="Times New Roman"/>
                <w:szCs w:val="24"/>
              </w:rPr>
              <w:t>C.9</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1AB99A8D" w14:textId="77777777" w:rsidR="009A02FD" w:rsidRPr="00491D10" w:rsidRDefault="009A02FD" w:rsidP="007B7906">
            <w:pPr>
              <w:spacing w:line="360" w:lineRule="auto"/>
              <w:rPr>
                <w:rFonts w:cs="Times New Roman"/>
                <w:szCs w:val="24"/>
              </w:rPr>
            </w:pPr>
            <w:r w:rsidRPr="00491D10">
              <w:rPr>
                <w:rFonts w:cs="Times New Roman"/>
                <w:szCs w:val="24"/>
              </w:rPr>
              <w:t>Perspectivele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5D6AC3DA" w14:textId="77777777" w:rsidR="009A02FD" w:rsidRPr="00491D10" w:rsidRDefault="009A02FD" w:rsidP="007B7906">
            <w:pPr>
              <w:spacing w:line="360" w:lineRule="auto"/>
              <w:rPr>
                <w:rFonts w:cs="Times New Roman"/>
                <w:szCs w:val="24"/>
              </w:rPr>
            </w:pPr>
            <w:r w:rsidRPr="00491D10">
              <w:rPr>
                <w:rFonts w:cs="Times New Roman"/>
                <w:szCs w:val="24"/>
              </w:rPr>
              <w:t>FV - favorabile</w:t>
            </w:r>
          </w:p>
        </w:tc>
      </w:tr>
      <w:tr w:rsidR="009A02FD" w:rsidRPr="00491D10" w14:paraId="049D6E47" w14:textId="77777777" w:rsidTr="00AE025F">
        <w:trPr>
          <w:trHeight w:val="1776"/>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6375FE92" w14:textId="77777777" w:rsidR="009A02FD" w:rsidRPr="00491D10" w:rsidRDefault="009A02FD" w:rsidP="007B7906">
            <w:pPr>
              <w:spacing w:line="360" w:lineRule="auto"/>
              <w:rPr>
                <w:rFonts w:cs="Times New Roman"/>
                <w:szCs w:val="24"/>
              </w:rPr>
            </w:pPr>
            <w:r w:rsidRPr="00491D10">
              <w:rPr>
                <w:rFonts w:cs="Times New Roman"/>
                <w:szCs w:val="24"/>
              </w:rPr>
              <w:t>C.10</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40B40D64" w14:textId="77777777" w:rsidR="009A02FD" w:rsidRPr="00491D10" w:rsidRDefault="009A02FD" w:rsidP="007B7906">
            <w:pPr>
              <w:spacing w:line="360" w:lineRule="auto"/>
              <w:rPr>
                <w:rFonts w:cs="Times New Roman"/>
                <w:szCs w:val="24"/>
              </w:rPr>
            </w:pPr>
            <w:r w:rsidRPr="00491D10">
              <w:rPr>
                <w:rFonts w:cs="Times New Roman"/>
                <w:szCs w:val="24"/>
              </w:rPr>
              <w:t>Efectul cumulat al impacturilor asupra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567293D0" w14:textId="77777777" w:rsidR="009A02FD" w:rsidRPr="00491D10" w:rsidRDefault="009A02FD" w:rsidP="007B7906">
            <w:pPr>
              <w:spacing w:line="360" w:lineRule="auto"/>
              <w:rPr>
                <w:rFonts w:cs="Times New Roman"/>
                <w:szCs w:val="24"/>
              </w:rPr>
            </w:pPr>
            <w:r w:rsidRPr="00491D10">
              <w:rPr>
                <w:rFonts w:cs="Times New Roman"/>
                <w:szCs w:val="24"/>
              </w:rPr>
              <w:t>Mediu - impacturile, respectiv presiunile actuale și/sau amenințările viitoare, vor avea în viitor un efect cumulat mediu, semnificativ asupra speciei, afectând semnificativ viabili</w:t>
            </w:r>
            <w:r w:rsidR="00AE025F" w:rsidRPr="00491D10">
              <w:rPr>
                <w:rFonts w:cs="Times New Roman"/>
                <w:szCs w:val="24"/>
              </w:rPr>
              <w:t>tatea pe termen lung a speciei;</w:t>
            </w:r>
          </w:p>
        </w:tc>
      </w:tr>
      <w:tr w:rsidR="00405474" w:rsidRPr="00491D10" w14:paraId="25B37D06" w14:textId="77777777" w:rsidTr="00405474">
        <w:trPr>
          <w:trHeight w:val="1326"/>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269C59DC" w14:textId="77777777" w:rsidR="00405474" w:rsidRPr="00491D10" w:rsidRDefault="00405474" w:rsidP="00405474">
            <w:pPr>
              <w:spacing w:line="360" w:lineRule="auto"/>
              <w:rPr>
                <w:rFonts w:cs="Times New Roman"/>
                <w:szCs w:val="24"/>
              </w:rPr>
            </w:pPr>
            <w:r w:rsidRPr="00491D10">
              <w:rPr>
                <w:rFonts w:cs="Times New Roman"/>
                <w:szCs w:val="24"/>
              </w:rPr>
              <w:t>C.11</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57300C03" w14:textId="77777777" w:rsidR="00405474" w:rsidRPr="00491D10" w:rsidRDefault="00405474" w:rsidP="00405474">
            <w:pPr>
              <w:spacing w:line="360" w:lineRule="auto"/>
              <w:rPr>
                <w:rFonts w:cs="Times New Roman"/>
                <w:szCs w:val="24"/>
              </w:rPr>
            </w:pPr>
            <w:r w:rsidRPr="00491D10">
              <w:rPr>
                <w:rFonts w:cs="Times New Roman"/>
                <w:szCs w:val="24"/>
              </w:rPr>
              <w:t>Intensitatea presiunilor actuale</w:t>
            </w:r>
          </w:p>
          <w:p w14:paraId="6949A6AE" w14:textId="77777777" w:rsidR="00405474" w:rsidRPr="00491D10" w:rsidRDefault="00405474" w:rsidP="00405474">
            <w:pPr>
              <w:spacing w:line="360" w:lineRule="auto"/>
              <w:rPr>
                <w:rFonts w:cs="Times New Roman"/>
                <w:szCs w:val="24"/>
              </w:rPr>
            </w:pPr>
            <w:r w:rsidRPr="00491D10">
              <w:rPr>
                <w:rFonts w:cs="Times New Roman"/>
                <w:szCs w:val="24"/>
              </w:rPr>
              <w:t>asupra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498C4803" w14:textId="77777777" w:rsidR="00405474" w:rsidRPr="00491D10" w:rsidRDefault="00405474" w:rsidP="00405474">
            <w:pPr>
              <w:spacing w:after="0" w:line="360" w:lineRule="auto"/>
              <w:rPr>
                <w:rFonts w:cs="Times New Roman"/>
                <w:szCs w:val="24"/>
              </w:rPr>
            </w:pPr>
            <w:r w:rsidRPr="00491D10">
              <w:rPr>
                <w:rFonts w:cs="Times New Roman"/>
                <w:szCs w:val="24"/>
              </w:rPr>
              <w:t xml:space="preserve">Mediu </w:t>
            </w:r>
          </w:p>
        </w:tc>
      </w:tr>
      <w:tr w:rsidR="00405474" w:rsidRPr="00491D10" w14:paraId="6F8CA120" w14:textId="77777777" w:rsidTr="00405474">
        <w:trPr>
          <w:trHeight w:val="1776"/>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71D0122A" w14:textId="77777777" w:rsidR="00405474" w:rsidRPr="00491D10" w:rsidRDefault="00405474" w:rsidP="00405474">
            <w:pPr>
              <w:spacing w:line="360" w:lineRule="auto"/>
              <w:rPr>
                <w:rFonts w:cs="Times New Roman"/>
                <w:szCs w:val="24"/>
              </w:rPr>
            </w:pPr>
            <w:r w:rsidRPr="00491D10">
              <w:rPr>
                <w:rFonts w:cs="Times New Roman"/>
                <w:szCs w:val="24"/>
              </w:rPr>
              <w:t>C.12</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5655BDEE" w14:textId="77777777" w:rsidR="00405474" w:rsidRPr="00491D10" w:rsidRDefault="00405474" w:rsidP="00405474">
            <w:pPr>
              <w:spacing w:line="360" w:lineRule="auto"/>
              <w:rPr>
                <w:rFonts w:cs="Times New Roman"/>
                <w:szCs w:val="24"/>
              </w:rPr>
            </w:pPr>
            <w:r w:rsidRPr="00491D10">
              <w:rPr>
                <w:rFonts w:cs="Times New Roman"/>
                <w:szCs w:val="24"/>
              </w:rPr>
              <w:t>Intensitatea ameninţărilor viitoare</w:t>
            </w:r>
          </w:p>
          <w:p w14:paraId="32644A39" w14:textId="77777777" w:rsidR="00405474" w:rsidRPr="00491D10" w:rsidRDefault="00405474" w:rsidP="00405474">
            <w:pPr>
              <w:spacing w:line="360" w:lineRule="auto"/>
              <w:rPr>
                <w:rFonts w:cs="Times New Roman"/>
                <w:szCs w:val="24"/>
              </w:rPr>
            </w:pPr>
            <w:r w:rsidRPr="00491D10">
              <w:rPr>
                <w:rFonts w:cs="Times New Roman"/>
                <w:szCs w:val="24"/>
              </w:rPr>
              <w:t>asupra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4C8042B9" w14:textId="77777777" w:rsidR="00405474" w:rsidRPr="00491D10" w:rsidRDefault="00405474" w:rsidP="00405474">
            <w:pPr>
              <w:spacing w:after="0" w:line="360" w:lineRule="auto"/>
              <w:rPr>
                <w:rFonts w:cs="Times New Roman"/>
                <w:szCs w:val="24"/>
              </w:rPr>
            </w:pPr>
            <w:r w:rsidRPr="00491D10">
              <w:rPr>
                <w:rFonts w:cs="Times New Roman"/>
                <w:szCs w:val="24"/>
              </w:rPr>
              <w:t>Mediu</w:t>
            </w:r>
          </w:p>
        </w:tc>
      </w:tr>
      <w:tr w:rsidR="00405474" w:rsidRPr="00491D10" w14:paraId="17974099" w14:textId="77777777" w:rsidTr="00405474">
        <w:trPr>
          <w:trHeight w:val="1776"/>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010E3460" w14:textId="77777777" w:rsidR="00405474" w:rsidRPr="00491D10" w:rsidRDefault="00405474" w:rsidP="00405474">
            <w:pPr>
              <w:spacing w:line="360" w:lineRule="auto"/>
              <w:rPr>
                <w:rFonts w:cs="Times New Roman"/>
                <w:szCs w:val="24"/>
              </w:rPr>
            </w:pPr>
            <w:r w:rsidRPr="00491D10">
              <w:rPr>
                <w:rFonts w:cs="Times New Roman"/>
                <w:szCs w:val="24"/>
              </w:rPr>
              <w:t>C.13</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18FC0225" w14:textId="77777777" w:rsidR="00405474" w:rsidRPr="00491D10" w:rsidRDefault="00405474" w:rsidP="00405474">
            <w:pPr>
              <w:spacing w:line="360" w:lineRule="auto"/>
              <w:rPr>
                <w:rFonts w:cs="Times New Roman"/>
                <w:szCs w:val="24"/>
              </w:rPr>
            </w:pPr>
            <w:r w:rsidRPr="00491D10">
              <w:rPr>
                <w:rFonts w:cs="Times New Roman"/>
                <w:szCs w:val="24"/>
              </w:rPr>
              <w:t>Viabilitatea pe termen lung a</w:t>
            </w:r>
          </w:p>
          <w:p w14:paraId="16EB12EC" w14:textId="77777777" w:rsidR="00405474" w:rsidRPr="00491D10" w:rsidRDefault="00405474" w:rsidP="00405474">
            <w:pPr>
              <w:spacing w:line="360" w:lineRule="auto"/>
              <w:rPr>
                <w:rFonts w:cs="Times New Roman"/>
                <w:szCs w:val="24"/>
              </w:rPr>
            </w:pPr>
            <w:r w:rsidRPr="00491D10">
              <w:rPr>
                <w:rFonts w:cs="Times New Roman"/>
                <w:szCs w:val="24"/>
              </w:rPr>
              <w:t>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53419FAB" w14:textId="77777777" w:rsidR="00405474" w:rsidRPr="00491D10" w:rsidRDefault="00405474" w:rsidP="00405474">
            <w:pPr>
              <w:spacing w:after="0" w:line="360" w:lineRule="auto"/>
              <w:rPr>
                <w:rFonts w:cs="Times New Roman"/>
                <w:szCs w:val="24"/>
              </w:rPr>
            </w:pPr>
            <w:r w:rsidRPr="00491D10">
              <w:rPr>
                <w:rFonts w:cs="Times New Roman"/>
                <w:szCs w:val="24"/>
              </w:rPr>
              <w:t>Viabilitatea pe termen lung a speciei ar putea fi asigurată;</w:t>
            </w:r>
          </w:p>
        </w:tc>
      </w:tr>
      <w:tr w:rsidR="00405474" w:rsidRPr="00491D10" w14:paraId="5E674E06" w14:textId="77777777" w:rsidTr="00405474">
        <w:trPr>
          <w:trHeight w:val="1776"/>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2095E4BB" w14:textId="77777777" w:rsidR="00405474" w:rsidRPr="00491D10" w:rsidRDefault="00405474" w:rsidP="00405474">
            <w:pPr>
              <w:spacing w:line="360" w:lineRule="auto"/>
              <w:rPr>
                <w:rFonts w:cs="Times New Roman"/>
                <w:szCs w:val="24"/>
              </w:rPr>
            </w:pPr>
            <w:r w:rsidRPr="00491D10">
              <w:rPr>
                <w:rFonts w:cs="Times New Roman"/>
                <w:szCs w:val="24"/>
              </w:rPr>
              <w:lastRenderedPageBreak/>
              <w:t>C.14</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3174A7C9" w14:textId="77777777" w:rsidR="00405474" w:rsidRPr="00491D10" w:rsidRDefault="00405474" w:rsidP="00405474">
            <w:pPr>
              <w:spacing w:line="360" w:lineRule="auto"/>
              <w:rPr>
                <w:rFonts w:cs="Times New Roman"/>
                <w:szCs w:val="24"/>
              </w:rPr>
            </w:pPr>
            <w:r w:rsidRPr="00491D10">
              <w:rPr>
                <w:rFonts w:cs="Times New Roman"/>
                <w:szCs w:val="24"/>
              </w:rPr>
              <w:t>Starea de conservare din punct de</w:t>
            </w:r>
          </w:p>
          <w:p w14:paraId="6355994B" w14:textId="77777777" w:rsidR="00405474" w:rsidRPr="00491D10" w:rsidRDefault="00405474" w:rsidP="00405474">
            <w:pPr>
              <w:spacing w:line="360" w:lineRule="auto"/>
              <w:rPr>
                <w:rFonts w:cs="Times New Roman"/>
                <w:szCs w:val="24"/>
              </w:rPr>
            </w:pPr>
            <w:r w:rsidRPr="00491D10">
              <w:rPr>
                <w:rFonts w:cs="Times New Roman"/>
                <w:szCs w:val="24"/>
              </w:rPr>
              <w:t>vedere a perspectivelor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65E6B2D4" w14:textId="77777777" w:rsidR="00405474" w:rsidRPr="00491D10" w:rsidRDefault="00405474" w:rsidP="00405474">
            <w:pPr>
              <w:spacing w:line="360" w:lineRule="auto"/>
              <w:rPr>
                <w:rFonts w:cs="Times New Roman"/>
                <w:szCs w:val="24"/>
              </w:rPr>
            </w:pPr>
            <w:r w:rsidRPr="00491D10">
              <w:rPr>
                <w:rFonts w:cs="Times New Roman"/>
                <w:szCs w:val="24"/>
              </w:rPr>
              <w:t>”U1” – nefavorabilă inadecvată</w:t>
            </w:r>
          </w:p>
        </w:tc>
      </w:tr>
      <w:tr w:rsidR="00405474" w:rsidRPr="00491D10" w14:paraId="5979E04A" w14:textId="77777777" w:rsidTr="00405474">
        <w:trPr>
          <w:trHeight w:val="1776"/>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3C29224F" w14:textId="77777777" w:rsidR="00405474" w:rsidRPr="00491D10" w:rsidRDefault="00405474" w:rsidP="00405474">
            <w:pPr>
              <w:spacing w:line="360" w:lineRule="auto"/>
              <w:rPr>
                <w:rFonts w:cs="Times New Roman"/>
                <w:szCs w:val="24"/>
              </w:rPr>
            </w:pPr>
            <w:r w:rsidRPr="00491D10">
              <w:rPr>
                <w:rFonts w:cs="Times New Roman"/>
                <w:szCs w:val="24"/>
              </w:rPr>
              <w:t>C.15</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1115FA48" w14:textId="77777777" w:rsidR="00405474" w:rsidRPr="00491D10" w:rsidRDefault="00405474" w:rsidP="00405474">
            <w:pPr>
              <w:spacing w:line="360" w:lineRule="auto"/>
              <w:rPr>
                <w:rFonts w:cs="Times New Roman"/>
                <w:szCs w:val="24"/>
              </w:rPr>
            </w:pPr>
            <w:r w:rsidRPr="00491D10">
              <w:rPr>
                <w:rFonts w:cs="Times New Roman"/>
                <w:szCs w:val="24"/>
              </w:rPr>
              <w:t>Tendinţa stării de conservare din</w:t>
            </w:r>
          </w:p>
          <w:p w14:paraId="132F5DDF" w14:textId="77777777" w:rsidR="00405474" w:rsidRPr="00491D10" w:rsidRDefault="00405474" w:rsidP="00405474">
            <w:pPr>
              <w:spacing w:line="360" w:lineRule="auto"/>
              <w:rPr>
                <w:rFonts w:cs="Times New Roman"/>
                <w:szCs w:val="24"/>
              </w:rPr>
            </w:pPr>
            <w:r w:rsidRPr="00491D10">
              <w:rPr>
                <w:rFonts w:cs="Times New Roman"/>
                <w:szCs w:val="24"/>
              </w:rPr>
              <w:t>punct de vedere al perspectivelor</w:t>
            </w:r>
          </w:p>
          <w:p w14:paraId="1B30F2F4" w14:textId="77777777" w:rsidR="00405474" w:rsidRPr="00491D10" w:rsidRDefault="00405474" w:rsidP="00405474">
            <w:pPr>
              <w:spacing w:line="360" w:lineRule="auto"/>
              <w:rPr>
                <w:rFonts w:cs="Times New Roman"/>
                <w:szCs w:val="24"/>
              </w:rPr>
            </w:pPr>
            <w:r w:rsidRPr="00491D10">
              <w:rPr>
                <w:rFonts w:cs="Times New Roman"/>
                <w:szCs w:val="24"/>
              </w:rPr>
              <w:t>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3FE5444C" w14:textId="77777777" w:rsidR="00405474" w:rsidRPr="00491D10" w:rsidRDefault="00405474" w:rsidP="00405474">
            <w:pPr>
              <w:spacing w:line="360" w:lineRule="auto"/>
              <w:rPr>
                <w:rFonts w:cs="Times New Roman"/>
                <w:szCs w:val="24"/>
              </w:rPr>
            </w:pPr>
            <w:r w:rsidRPr="00491D10">
              <w:rPr>
                <w:rFonts w:cs="Times New Roman"/>
                <w:szCs w:val="24"/>
              </w:rPr>
              <w:t>”0” – este stabilă</w:t>
            </w:r>
          </w:p>
        </w:tc>
      </w:tr>
      <w:tr w:rsidR="00405474" w:rsidRPr="00491D10" w14:paraId="7818292D" w14:textId="77777777" w:rsidTr="00405474">
        <w:trPr>
          <w:trHeight w:val="1776"/>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339E5811" w14:textId="77777777" w:rsidR="00405474" w:rsidRPr="00491D10" w:rsidRDefault="00405474" w:rsidP="00405474">
            <w:pPr>
              <w:spacing w:line="360" w:lineRule="auto"/>
              <w:rPr>
                <w:rFonts w:cs="Times New Roman"/>
                <w:szCs w:val="24"/>
              </w:rPr>
            </w:pPr>
            <w:r w:rsidRPr="00491D10">
              <w:rPr>
                <w:rFonts w:cs="Times New Roman"/>
                <w:szCs w:val="24"/>
              </w:rPr>
              <w:t>C.16</w:t>
            </w:r>
          </w:p>
        </w:tc>
        <w:tc>
          <w:tcPr>
            <w:tcW w:w="2235" w:type="dxa"/>
            <w:tcBorders>
              <w:top w:val="single" w:sz="6" w:space="0" w:color="333333"/>
              <w:left w:val="single" w:sz="6" w:space="0" w:color="333333"/>
              <w:bottom w:val="single" w:sz="6" w:space="0" w:color="333333"/>
              <w:right w:val="single" w:sz="6" w:space="0" w:color="333333"/>
            </w:tcBorders>
            <w:shd w:val="clear" w:color="auto" w:fill="auto"/>
            <w:hideMark/>
          </w:tcPr>
          <w:p w14:paraId="5CA54E34" w14:textId="77777777" w:rsidR="00405474" w:rsidRPr="00491D10" w:rsidRDefault="00405474" w:rsidP="00405474">
            <w:pPr>
              <w:spacing w:line="360" w:lineRule="auto"/>
              <w:rPr>
                <w:rFonts w:cs="Times New Roman"/>
                <w:szCs w:val="24"/>
              </w:rPr>
            </w:pPr>
            <w:r w:rsidRPr="00491D10">
              <w:rPr>
                <w:rFonts w:cs="Times New Roman"/>
                <w:szCs w:val="24"/>
              </w:rPr>
              <w:t>Starea de conservare necunoscută</w:t>
            </w:r>
          </w:p>
          <w:p w14:paraId="4CB60C6A" w14:textId="77777777" w:rsidR="00405474" w:rsidRPr="00491D10" w:rsidRDefault="00405474" w:rsidP="00405474">
            <w:pPr>
              <w:spacing w:line="360" w:lineRule="auto"/>
              <w:rPr>
                <w:rFonts w:cs="Times New Roman"/>
                <w:szCs w:val="24"/>
              </w:rPr>
            </w:pPr>
            <w:r w:rsidRPr="00491D10">
              <w:rPr>
                <w:rFonts w:cs="Times New Roman"/>
                <w:szCs w:val="24"/>
              </w:rPr>
              <w:t>din punct de vedere al</w:t>
            </w:r>
          </w:p>
          <w:p w14:paraId="7F070B15" w14:textId="77777777" w:rsidR="00405474" w:rsidRPr="00491D10" w:rsidRDefault="00405474" w:rsidP="00405474">
            <w:pPr>
              <w:spacing w:line="360" w:lineRule="auto"/>
              <w:rPr>
                <w:rFonts w:cs="Times New Roman"/>
                <w:szCs w:val="24"/>
              </w:rPr>
            </w:pPr>
            <w:r w:rsidRPr="00491D10">
              <w:rPr>
                <w:rFonts w:cs="Times New Roman"/>
                <w:szCs w:val="24"/>
              </w:rPr>
              <w:t>perspectivelor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4C4116E5" w14:textId="77777777" w:rsidR="00405474" w:rsidRPr="00491D10" w:rsidRDefault="00405474" w:rsidP="00405474">
            <w:pPr>
              <w:spacing w:line="360" w:lineRule="auto"/>
              <w:rPr>
                <w:rFonts w:cs="Times New Roman"/>
                <w:szCs w:val="24"/>
              </w:rPr>
            </w:pPr>
            <w:r w:rsidRPr="00491D10">
              <w:rPr>
                <w:rFonts w:cs="Times New Roman"/>
                <w:szCs w:val="24"/>
              </w:rPr>
              <w:t>Nu este cazul.</w:t>
            </w:r>
          </w:p>
        </w:tc>
      </w:tr>
    </w:tbl>
    <w:p w14:paraId="51F0A952" w14:textId="77777777" w:rsidR="009A02FD" w:rsidRPr="00491D10" w:rsidRDefault="009A02FD" w:rsidP="009A02FD">
      <w:pPr>
        <w:spacing w:line="360" w:lineRule="auto"/>
        <w:rPr>
          <w:rFonts w:cs="Times New Roman"/>
          <w:szCs w:val="24"/>
        </w:rPr>
      </w:pPr>
    </w:p>
    <w:p w14:paraId="189C7FF0" w14:textId="77777777" w:rsidR="009A02FD" w:rsidRPr="00491D10" w:rsidRDefault="009A02FD" w:rsidP="00622A80">
      <w:pPr>
        <w:spacing w:after="0" w:line="240" w:lineRule="auto"/>
        <w:contextualSpacing/>
        <w:jc w:val="center"/>
        <w:rPr>
          <w:rFonts w:cs="Times New Roman"/>
          <w:b/>
          <w:szCs w:val="24"/>
        </w:rPr>
      </w:pPr>
      <w:r w:rsidRPr="00491D10">
        <w:rPr>
          <w:rFonts w:cs="Times New Roman"/>
          <w:b/>
          <w:szCs w:val="24"/>
        </w:rPr>
        <w:t>Matricea 4) Matricea pentru evaluarea perspectivelor speciei din punct de vedere al populaţiei speciei</w:t>
      </w:r>
    </w:p>
    <w:tbl>
      <w:tblPr>
        <w:tblW w:w="8979" w:type="dxa"/>
        <w:tblInd w:w="133" w:type="dxa"/>
        <w:tblLook w:val="0000" w:firstRow="0" w:lastRow="0" w:firstColumn="0" w:lastColumn="0" w:noHBand="0" w:noVBand="0"/>
      </w:tblPr>
      <w:tblGrid>
        <w:gridCol w:w="2423"/>
        <w:gridCol w:w="1798"/>
        <w:gridCol w:w="3158"/>
        <w:gridCol w:w="1600"/>
      </w:tblGrid>
      <w:tr w:rsidR="009A02FD" w:rsidRPr="00491D10" w14:paraId="7DDBD34E" w14:textId="77777777" w:rsidTr="007B7906">
        <w:trPr>
          <w:trHeight w:val="978"/>
        </w:trPr>
        <w:tc>
          <w:tcPr>
            <w:tcW w:w="2422" w:type="dxa"/>
            <w:tcBorders>
              <w:top w:val="single" w:sz="6" w:space="0" w:color="000000"/>
              <w:left w:val="single" w:sz="6" w:space="0" w:color="000000"/>
              <w:bottom w:val="single" w:sz="6" w:space="0" w:color="000000"/>
            </w:tcBorders>
            <w:shd w:val="clear" w:color="auto" w:fill="auto"/>
          </w:tcPr>
          <w:p w14:paraId="46E4E929" w14:textId="77777777" w:rsidR="009A02FD" w:rsidRPr="00491D10" w:rsidRDefault="009A02FD" w:rsidP="007B7906">
            <w:pPr>
              <w:spacing w:line="360" w:lineRule="auto"/>
              <w:rPr>
                <w:rFonts w:cs="Times New Roman"/>
                <w:b/>
                <w:szCs w:val="24"/>
              </w:rPr>
            </w:pPr>
          </w:p>
          <w:p w14:paraId="56D1B4F7" w14:textId="77777777" w:rsidR="009A02FD" w:rsidRPr="00491D10" w:rsidRDefault="009A02FD" w:rsidP="007B7906">
            <w:pPr>
              <w:spacing w:line="360" w:lineRule="auto"/>
              <w:rPr>
                <w:rFonts w:cs="Times New Roman"/>
                <w:b/>
                <w:szCs w:val="24"/>
              </w:rPr>
            </w:pPr>
            <w:r w:rsidRPr="00491D10">
              <w:rPr>
                <w:rFonts w:cs="Times New Roman"/>
                <w:b/>
                <w:szCs w:val="24"/>
              </w:rPr>
              <w:t>Valoarea actuală a parametrului</w:t>
            </w:r>
          </w:p>
        </w:tc>
        <w:tc>
          <w:tcPr>
            <w:tcW w:w="1798" w:type="dxa"/>
            <w:tcBorders>
              <w:top w:val="single" w:sz="6" w:space="0" w:color="000000"/>
              <w:left w:val="single" w:sz="6" w:space="0" w:color="000000"/>
              <w:bottom w:val="single" w:sz="6" w:space="0" w:color="000000"/>
            </w:tcBorders>
            <w:shd w:val="clear" w:color="auto" w:fill="auto"/>
          </w:tcPr>
          <w:p w14:paraId="46185739" w14:textId="77777777" w:rsidR="009A02FD" w:rsidRPr="00491D10" w:rsidRDefault="009A02FD" w:rsidP="007B7906">
            <w:pPr>
              <w:spacing w:line="360" w:lineRule="auto"/>
              <w:rPr>
                <w:rFonts w:cs="Times New Roman"/>
                <w:b/>
                <w:szCs w:val="24"/>
              </w:rPr>
            </w:pPr>
          </w:p>
          <w:p w14:paraId="2ED70A56" w14:textId="77777777" w:rsidR="009A02FD" w:rsidRPr="00491D10" w:rsidRDefault="009A02FD" w:rsidP="007B7906">
            <w:pPr>
              <w:spacing w:line="360" w:lineRule="auto"/>
              <w:rPr>
                <w:rFonts w:cs="Times New Roman"/>
                <w:b/>
                <w:szCs w:val="24"/>
              </w:rPr>
            </w:pPr>
            <w:r w:rsidRPr="00491D10">
              <w:rPr>
                <w:rFonts w:cs="Times New Roman"/>
                <w:b/>
                <w:szCs w:val="24"/>
              </w:rPr>
              <w:t>Tendința viitoare a parametrului</w:t>
            </w:r>
          </w:p>
        </w:tc>
        <w:tc>
          <w:tcPr>
            <w:tcW w:w="3158" w:type="dxa"/>
            <w:tcBorders>
              <w:top w:val="single" w:sz="6" w:space="0" w:color="000000"/>
              <w:left w:val="single" w:sz="6" w:space="0" w:color="000000"/>
              <w:bottom w:val="single" w:sz="6" w:space="0" w:color="000000"/>
            </w:tcBorders>
            <w:shd w:val="clear" w:color="auto" w:fill="auto"/>
          </w:tcPr>
          <w:p w14:paraId="0AB45CE9" w14:textId="77777777" w:rsidR="009A02FD" w:rsidRPr="00491D10" w:rsidRDefault="009A02FD" w:rsidP="007B7906">
            <w:pPr>
              <w:spacing w:line="360" w:lineRule="auto"/>
              <w:rPr>
                <w:rFonts w:cs="Times New Roman"/>
                <w:b/>
                <w:szCs w:val="24"/>
              </w:rPr>
            </w:pPr>
            <w:r w:rsidRPr="00491D10">
              <w:rPr>
                <w:rFonts w:cs="Times New Roman"/>
                <w:b/>
                <w:szCs w:val="24"/>
              </w:rPr>
              <w:t>Raportul dintre valoarea VRSF şi valoarea</w:t>
            </w:r>
          </w:p>
          <w:p w14:paraId="445D1E0D" w14:textId="77777777" w:rsidR="009A02FD" w:rsidRPr="00491D10" w:rsidRDefault="009A02FD" w:rsidP="007B7906">
            <w:pPr>
              <w:spacing w:line="360" w:lineRule="auto"/>
              <w:rPr>
                <w:rFonts w:cs="Times New Roman"/>
                <w:b/>
                <w:szCs w:val="24"/>
              </w:rPr>
            </w:pPr>
            <w:r w:rsidRPr="00491D10">
              <w:rPr>
                <w:rFonts w:cs="Times New Roman"/>
                <w:b/>
                <w:szCs w:val="24"/>
              </w:rPr>
              <w:t>viitoare a parametrului</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4356B688" w14:textId="77777777" w:rsidR="009A02FD" w:rsidRPr="00491D10" w:rsidRDefault="009A02FD" w:rsidP="007B7906">
            <w:pPr>
              <w:spacing w:line="360" w:lineRule="auto"/>
              <w:rPr>
                <w:rFonts w:cs="Times New Roman"/>
                <w:b/>
                <w:szCs w:val="24"/>
              </w:rPr>
            </w:pPr>
          </w:p>
          <w:p w14:paraId="70A56921" w14:textId="77777777" w:rsidR="009A02FD" w:rsidRPr="00491D10" w:rsidRDefault="009A02FD" w:rsidP="007B7906">
            <w:pPr>
              <w:spacing w:line="360" w:lineRule="auto"/>
              <w:rPr>
                <w:rFonts w:cs="Times New Roman"/>
                <w:b/>
                <w:szCs w:val="24"/>
              </w:rPr>
            </w:pPr>
          </w:p>
          <w:p w14:paraId="14BEFC25" w14:textId="77777777" w:rsidR="009A02FD" w:rsidRPr="00491D10" w:rsidRDefault="009A02FD" w:rsidP="007B7906">
            <w:pPr>
              <w:spacing w:line="360" w:lineRule="auto"/>
              <w:rPr>
                <w:rFonts w:cs="Times New Roman"/>
                <w:b/>
                <w:szCs w:val="24"/>
              </w:rPr>
            </w:pPr>
            <w:r w:rsidRPr="00491D10">
              <w:rPr>
                <w:rFonts w:cs="Times New Roman"/>
                <w:b/>
                <w:szCs w:val="24"/>
              </w:rPr>
              <w:t>Perspective</w:t>
            </w:r>
          </w:p>
        </w:tc>
      </w:tr>
      <w:tr w:rsidR="009A02FD" w:rsidRPr="00491D10" w14:paraId="0331B463" w14:textId="77777777" w:rsidTr="007B7906">
        <w:trPr>
          <w:trHeight w:val="300"/>
        </w:trPr>
        <w:tc>
          <w:tcPr>
            <w:tcW w:w="2422" w:type="dxa"/>
            <w:tcBorders>
              <w:top w:val="single" w:sz="6" w:space="0" w:color="000000"/>
              <w:left w:val="single" w:sz="6" w:space="0" w:color="000000"/>
              <w:bottom w:val="single" w:sz="6" w:space="0" w:color="000000"/>
            </w:tcBorders>
            <w:shd w:val="clear" w:color="auto" w:fill="auto"/>
          </w:tcPr>
          <w:p w14:paraId="75465C8E" w14:textId="77777777" w:rsidR="009A02FD" w:rsidRPr="00491D10" w:rsidRDefault="009A02FD" w:rsidP="007B7906">
            <w:pPr>
              <w:spacing w:line="360" w:lineRule="auto"/>
              <w:rPr>
                <w:rFonts w:cs="Times New Roman"/>
                <w:szCs w:val="24"/>
              </w:rPr>
            </w:pPr>
            <w:r w:rsidRPr="00491D10">
              <w:rPr>
                <w:rFonts w:cs="Times New Roman"/>
                <w:szCs w:val="24"/>
              </w:rPr>
              <w:t xml:space="preserve">La fel cu VRSF </w:t>
            </w:r>
          </w:p>
        </w:tc>
        <w:tc>
          <w:tcPr>
            <w:tcW w:w="1798" w:type="dxa"/>
            <w:tcBorders>
              <w:top w:val="single" w:sz="6" w:space="0" w:color="000000"/>
              <w:left w:val="single" w:sz="6" w:space="0" w:color="000000"/>
              <w:bottom w:val="single" w:sz="6" w:space="0" w:color="000000"/>
            </w:tcBorders>
            <w:shd w:val="clear" w:color="auto" w:fill="auto"/>
          </w:tcPr>
          <w:p w14:paraId="2759B24B" w14:textId="77777777" w:rsidR="009A02FD" w:rsidRPr="00491D10" w:rsidRDefault="009A02FD" w:rsidP="007B7906">
            <w:pPr>
              <w:spacing w:line="360" w:lineRule="auto"/>
              <w:rPr>
                <w:rFonts w:cs="Times New Roman"/>
                <w:szCs w:val="24"/>
              </w:rPr>
            </w:pPr>
            <w:r w:rsidRPr="00491D10">
              <w:rPr>
                <w:rFonts w:cs="Times New Roman"/>
                <w:szCs w:val="24"/>
              </w:rPr>
              <w:t xml:space="preserve">= (stabil) </w:t>
            </w:r>
          </w:p>
        </w:tc>
        <w:tc>
          <w:tcPr>
            <w:tcW w:w="3158" w:type="dxa"/>
            <w:tcBorders>
              <w:top w:val="single" w:sz="6" w:space="0" w:color="000000"/>
              <w:left w:val="single" w:sz="6" w:space="0" w:color="000000"/>
              <w:bottom w:val="single" w:sz="6" w:space="0" w:color="000000"/>
            </w:tcBorders>
            <w:shd w:val="clear" w:color="auto" w:fill="auto"/>
          </w:tcPr>
          <w:p w14:paraId="3719A0B8" w14:textId="77777777" w:rsidR="009A02FD" w:rsidRPr="00491D10" w:rsidRDefault="009A02FD" w:rsidP="007B7906">
            <w:pPr>
              <w:spacing w:line="360" w:lineRule="auto"/>
              <w:rPr>
                <w:rFonts w:cs="Times New Roman"/>
                <w:szCs w:val="24"/>
              </w:rPr>
            </w:pPr>
            <w:r w:rsidRPr="00491D10">
              <w:rPr>
                <w:rFonts w:cs="Times New Roman"/>
                <w:szCs w:val="24"/>
              </w:rPr>
              <w:t xml:space="preserve">=/&gt; (la fel/deasupra VRSF) </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6D377288" w14:textId="77777777" w:rsidR="009A02FD" w:rsidRPr="00491D10" w:rsidRDefault="009A02FD" w:rsidP="007B7906">
            <w:pPr>
              <w:spacing w:line="360" w:lineRule="auto"/>
              <w:rPr>
                <w:rFonts w:cs="Times New Roman"/>
                <w:szCs w:val="24"/>
              </w:rPr>
            </w:pPr>
            <w:r w:rsidRPr="00491D10">
              <w:rPr>
                <w:rFonts w:cs="Times New Roman"/>
                <w:szCs w:val="24"/>
              </w:rPr>
              <w:t>Bune</w:t>
            </w:r>
          </w:p>
        </w:tc>
      </w:tr>
    </w:tbl>
    <w:p w14:paraId="24E1D983" w14:textId="77777777" w:rsidR="009A02FD" w:rsidRPr="00491D10" w:rsidRDefault="009A02FD" w:rsidP="009A02FD">
      <w:pPr>
        <w:spacing w:line="360" w:lineRule="auto"/>
        <w:rPr>
          <w:rFonts w:cs="Times New Roman"/>
          <w:szCs w:val="24"/>
        </w:rPr>
      </w:pPr>
    </w:p>
    <w:p w14:paraId="07623C21" w14:textId="77777777" w:rsidR="009A02FD" w:rsidRPr="00491D10" w:rsidRDefault="009A02FD" w:rsidP="00622A80">
      <w:pPr>
        <w:spacing w:after="0" w:line="240" w:lineRule="auto"/>
        <w:contextualSpacing/>
        <w:jc w:val="center"/>
        <w:rPr>
          <w:rFonts w:cs="Times New Roman"/>
          <w:b/>
          <w:szCs w:val="24"/>
        </w:rPr>
      </w:pPr>
      <w:r w:rsidRPr="00491D10">
        <w:rPr>
          <w:rFonts w:cs="Times New Roman"/>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818"/>
        <w:gridCol w:w="2254"/>
        <w:gridCol w:w="2254"/>
      </w:tblGrid>
      <w:tr w:rsidR="009A02FD" w:rsidRPr="00491D10" w14:paraId="4DD6A58D" w14:textId="77777777" w:rsidTr="00843093">
        <w:trPr>
          <w:jc w:val="center"/>
        </w:trPr>
        <w:tc>
          <w:tcPr>
            <w:tcW w:w="2689" w:type="dxa"/>
            <w:shd w:val="clear" w:color="auto" w:fill="92D050"/>
            <w:vAlign w:val="center"/>
          </w:tcPr>
          <w:p w14:paraId="5EA977AE" w14:textId="77777777" w:rsidR="009A02FD" w:rsidRPr="00491D10" w:rsidRDefault="009A02FD" w:rsidP="007B7906">
            <w:pPr>
              <w:spacing w:line="360" w:lineRule="auto"/>
              <w:rPr>
                <w:rFonts w:cs="Times New Roman"/>
                <w:b/>
                <w:szCs w:val="24"/>
              </w:rPr>
            </w:pPr>
            <w:r w:rsidRPr="00491D10">
              <w:rPr>
                <w:rFonts w:cs="Times New Roman"/>
                <w:b/>
                <w:szCs w:val="24"/>
              </w:rPr>
              <w:t>Favorabile</w:t>
            </w:r>
          </w:p>
        </w:tc>
        <w:tc>
          <w:tcPr>
            <w:tcW w:w="1818" w:type="dxa"/>
            <w:shd w:val="clear" w:color="auto" w:fill="FFC000"/>
            <w:vAlign w:val="center"/>
          </w:tcPr>
          <w:p w14:paraId="2661492C" w14:textId="77777777" w:rsidR="009A02FD" w:rsidRPr="00491D10" w:rsidRDefault="009A02FD" w:rsidP="007B7906">
            <w:pPr>
              <w:spacing w:line="360" w:lineRule="auto"/>
              <w:rPr>
                <w:rFonts w:cs="Times New Roman"/>
                <w:b/>
                <w:szCs w:val="24"/>
              </w:rPr>
            </w:pPr>
            <w:r w:rsidRPr="00491D10">
              <w:rPr>
                <w:rFonts w:cs="Times New Roman"/>
                <w:b/>
                <w:szCs w:val="24"/>
              </w:rPr>
              <w:t>Nefavorabile -inadecvate</w:t>
            </w:r>
          </w:p>
        </w:tc>
        <w:tc>
          <w:tcPr>
            <w:tcW w:w="2254" w:type="dxa"/>
            <w:shd w:val="clear" w:color="auto" w:fill="FF0000"/>
            <w:vAlign w:val="center"/>
          </w:tcPr>
          <w:p w14:paraId="7D40D33B" w14:textId="77777777" w:rsidR="009A02FD" w:rsidRPr="00491D10" w:rsidRDefault="009A02FD" w:rsidP="007B7906">
            <w:pPr>
              <w:spacing w:line="360" w:lineRule="auto"/>
              <w:rPr>
                <w:rFonts w:cs="Times New Roman"/>
                <w:b/>
                <w:szCs w:val="24"/>
              </w:rPr>
            </w:pPr>
            <w:r w:rsidRPr="00491D10">
              <w:rPr>
                <w:rFonts w:cs="Times New Roman"/>
                <w:b/>
                <w:szCs w:val="24"/>
              </w:rPr>
              <w:t>Nefavorabile - rele</w:t>
            </w:r>
          </w:p>
        </w:tc>
        <w:tc>
          <w:tcPr>
            <w:tcW w:w="2254" w:type="dxa"/>
            <w:shd w:val="clear" w:color="auto" w:fill="D0CECE" w:themeFill="background2" w:themeFillShade="E6"/>
            <w:vAlign w:val="center"/>
          </w:tcPr>
          <w:p w14:paraId="3AF46BC1"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27396550" w14:textId="77777777" w:rsidTr="007B7906">
        <w:trPr>
          <w:jc w:val="center"/>
        </w:trPr>
        <w:tc>
          <w:tcPr>
            <w:tcW w:w="2689" w:type="dxa"/>
            <w:shd w:val="clear" w:color="auto" w:fill="auto"/>
          </w:tcPr>
          <w:p w14:paraId="3E99F547" w14:textId="77777777" w:rsidR="009A02FD" w:rsidRPr="00491D10" w:rsidRDefault="009A02FD" w:rsidP="007B7906">
            <w:pPr>
              <w:spacing w:line="360" w:lineRule="auto"/>
              <w:rPr>
                <w:rFonts w:cs="Times New Roman"/>
                <w:szCs w:val="24"/>
              </w:rPr>
            </w:pPr>
            <w:r w:rsidRPr="00491D10">
              <w:rPr>
                <w:rFonts w:cs="Times New Roman"/>
                <w:szCs w:val="24"/>
              </w:rPr>
              <w:t>Perspectivele speciei din punct de vedere al populaţiei [C.5.] este FV – perspective bune</w:t>
            </w:r>
          </w:p>
          <w:p w14:paraId="33638394"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Perspectivele speciei din punct de vedere al habitatului speciei [C.8.] e FV </w:t>
            </w:r>
            <w:r w:rsidR="00765C24" w:rsidRPr="00491D10">
              <w:rPr>
                <w:rFonts w:cs="Times New Roman"/>
                <w:szCs w:val="24"/>
              </w:rPr>
              <w:t>–</w:t>
            </w:r>
            <w:r w:rsidRPr="00491D10">
              <w:rPr>
                <w:rFonts w:cs="Times New Roman"/>
                <w:szCs w:val="24"/>
              </w:rPr>
              <w:t xml:space="preserve"> favorabil</w:t>
            </w:r>
          </w:p>
        </w:tc>
        <w:tc>
          <w:tcPr>
            <w:tcW w:w="1818" w:type="dxa"/>
            <w:shd w:val="clear" w:color="auto" w:fill="auto"/>
          </w:tcPr>
          <w:p w14:paraId="0BBB95FE" w14:textId="77777777" w:rsidR="009A02FD" w:rsidRPr="00491D10" w:rsidRDefault="009A02FD" w:rsidP="007B7906">
            <w:pPr>
              <w:spacing w:line="360" w:lineRule="auto"/>
              <w:rPr>
                <w:rFonts w:cs="Times New Roman"/>
                <w:szCs w:val="24"/>
              </w:rPr>
            </w:pPr>
          </w:p>
        </w:tc>
        <w:tc>
          <w:tcPr>
            <w:tcW w:w="2254" w:type="dxa"/>
            <w:shd w:val="clear" w:color="auto" w:fill="auto"/>
          </w:tcPr>
          <w:p w14:paraId="3675E0DB" w14:textId="77777777" w:rsidR="009A02FD" w:rsidRPr="00491D10" w:rsidRDefault="009A02FD" w:rsidP="007B7906">
            <w:pPr>
              <w:spacing w:line="360" w:lineRule="auto"/>
              <w:rPr>
                <w:rFonts w:cs="Times New Roman"/>
                <w:szCs w:val="24"/>
              </w:rPr>
            </w:pPr>
          </w:p>
        </w:tc>
        <w:tc>
          <w:tcPr>
            <w:tcW w:w="2254" w:type="dxa"/>
            <w:shd w:val="clear" w:color="auto" w:fill="auto"/>
          </w:tcPr>
          <w:p w14:paraId="633FF225" w14:textId="77777777" w:rsidR="009A02FD" w:rsidRPr="00491D10" w:rsidRDefault="009A02FD" w:rsidP="007B7906">
            <w:pPr>
              <w:spacing w:line="360" w:lineRule="auto"/>
              <w:rPr>
                <w:rFonts w:cs="Times New Roman"/>
                <w:szCs w:val="24"/>
              </w:rPr>
            </w:pPr>
          </w:p>
        </w:tc>
      </w:tr>
    </w:tbl>
    <w:p w14:paraId="5FF068CE" w14:textId="77777777" w:rsidR="009A02FD" w:rsidRPr="00491D10" w:rsidRDefault="009A02FD" w:rsidP="009A02FD">
      <w:pPr>
        <w:spacing w:line="360" w:lineRule="auto"/>
        <w:rPr>
          <w:rFonts w:cs="Times New Roman"/>
          <w:b/>
          <w:szCs w:val="24"/>
        </w:rPr>
      </w:pPr>
    </w:p>
    <w:p w14:paraId="24F19043" w14:textId="77777777" w:rsidR="00647563" w:rsidRPr="00491D10" w:rsidRDefault="00647563" w:rsidP="00647563">
      <w:pPr>
        <w:spacing w:after="0" w:line="240" w:lineRule="auto"/>
        <w:contextualSpacing/>
        <w:jc w:val="center"/>
        <w:rPr>
          <w:rFonts w:cs="Times New Roman"/>
          <w:b/>
          <w:szCs w:val="24"/>
        </w:rPr>
      </w:pPr>
      <w:r w:rsidRPr="00491D10">
        <w:rPr>
          <w:rFonts w:cs="Times New Roman"/>
          <w:b/>
          <w:szCs w:val="24"/>
        </w:rPr>
        <w:t>Matricea 6) Matricea de evaluare a stării de conservare a speciei din punct de vedere al perspectivelor speciei în viitor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2750"/>
        <w:gridCol w:w="2268"/>
        <w:gridCol w:w="1932"/>
      </w:tblGrid>
      <w:tr w:rsidR="00647563" w:rsidRPr="00491D10" w14:paraId="211B7DB5" w14:textId="77777777" w:rsidTr="00843093">
        <w:trPr>
          <w:jc w:val="center"/>
        </w:trPr>
        <w:tc>
          <w:tcPr>
            <w:tcW w:w="2065" w:type="dxa"/>
            <w:shd w:val="clear" w:color="auto" w:fill="92D050"/>
            <w:vAlign w:val="center"/>
          </w:tcPr>
          <w:p w14:paraId="6238239E" w14:textId="77777777" w:rsidR="00647563" w:rsidRPr="00491D10" w:rsidRDefault="00647563" w:rsidP="00D64427">
            <w:pPr>
              <w:spacing w:line="360" w:lineRule="auto"/>
              <w:rPr>
                <w:rFonts w:cs="Times New Roman"/>
                <w:b/>
                <w:szCs w:val="24"/>
              </w:rPr>
            </w:pPr>
            <w:r w:rsidRPr="00491D10">
              <w:rPr>
                <w:rFonts w:cs="Times New Roman"/>
                <w:b/>
                <w:szCs w:val="24"/>
              </w:rPr>
              <w:t>Favorabile</w:t>
            </w:r>
          </w:p>
        </w:tc>
        <w:tc>
          <w:tcPr>
            <w:tcW w:w="2750" w:type="dxa"/>
            <w:shd w:val="clear" w:color="auto" w:fill="FFC000"/>
            <w:vAlign w:val="center"/>
          </w:tcPr>
          <w:p w14:paraId="1EBB56F7" w14:textId="77777777" w:rsidR="00647563" w:rsidRPr="00491D10" w:rsidRDefault="00647563" w:rsidP="00D64427">
            <w:pPr>
              <w:spacing w:line="360" w:lineRule="auto"/>
              <w:rPr>
                <w:rFonts w:cs="Times New Roman"/>
                <w:b/>
                <w:szCs w:val="24"/>
              </w:rPr>
            </w:pPr>
            <w:r w:rsidRPr="00491D10">
              <w:rPr>
                <w:rFonts w:cs="Times New Roman"/>
                <w:b/>
                <w:szCs w:val="24"/>
              </w:rPr>
              <w:t>Nefavorabile -inadecvate</w:t>
            </w:r>
          </w:p>
        </w:tc>
        <w:tc>
          <w:tcPr>
            <w:tcW w:w="2268" w:type="dxa"/>
            <w:shd w:val="clear" w:color="auto" w:fill="FF0000"/>
            <w:vAlign w:val="center"/>
          </w:tcPr>
          <w:p w14:paraId="14041128" w14:textId="77777777" w:rsidR="00647563" w:rsidRPr="00491D10" w:rsidRDefault="00647563" w:rsidP="00D64427">
            <w:pPr>
              <w:spacing w:line="360" w:lineRule="auto"/>
              <w:rPr>
                <w:rFonts w:cs="Times New Roman"/>
                <w:b/>
                <w:szCs w:val="24"/>
              </w:rPr>
            </w:pPr>
            <w:r w:rsidRPr="00491D10">
              <w:rPr>
                <w:rFonts w:cs="Times New Roman"/>
                <w:b/>
                <w:szCs w:val="24"/>
              </w:rPr>
              <w:t>Nefavorabile - rele</w:t>
            </w:r>
          </w:p>
        </w:tc>
        <w:tc>
          <w:tcPr>
            <w:tcW w:w="1932" w:type="dxa"/>
            <w:shd w:val="clear" w:color="auto" w:fill="D0CECE" w:themeFill="background2" w:themeFillShade="E6"/>
            <w:vAlign w:val="center"/>
          </w:tcPr>
          <w:p w14:paraId="7B12F3AF" w14:textId="77777777" w:rsidR="00647563" w:rsidRPr="00491D10" w:rsidRDefault="00647563" w:rsidP="00D64427">
            <w:pPr>
              <w:spacing w:line="360" w:lineRule="auto"/>
              <w:rPr>
                <w:rFonts w:cs="Times New Roman"/>
                <w:b/>
                <w:szCs w:val="24"/>
              </w:rPr>
            </w:pPr>
            <w:r w:rsidRPr="00491D10">
              <w:rPr>
                <w:rFonts w:cs="Times New Roman"/>
                <w:b/>
                <w:szCs w:val="24"/>
              </w:rPr>
              <w:t>Necunoscută</w:t>
            </w:r>
          </w:p>
        </w:tc>
      </w:tr>
      <w:tr w:rsidR="00647563" w:rsidRPr="00491D10" w14:paraId="44624565" w14:textId="77777777" w:rsidTr="00647563">
        <w:trPr>
          <w:jc w:val="center"/>
        </w:trPr>
        <w:tc>
          <w:tcPr>
            <w:tcW w:w="2065" w:type="dxa"/>
            <w:shd w:val="clear" w:color="auto" w:fill="auto"/>
          </w:tcPr>
          <w:p w14:paraId="36B2496B" w14:textId="77777777" w:rsidR="00647563" w:rsidRPr="00491D10" w:rsidRDefault="00647563" w:rsidP="00D64427">
            <w:pPr>
              <w:spacing w:line="360" w:lineRule="auto"/>
              <w:rPr>
                <w:rFonts w:cs="Times New Roman"/>
                <w:szCs w:val="24"/>
              </w:rPr>
            </w:pPr>
          </w:p>
        </w:tc>
        <w:tc>
          <w:tcPr>
            <w:tcW w:w="2750" w:type="dxa"/>
            <w:shd w:val="clear" w:color="auto" w:fill="auto"/>
          </w:tcPr>
          <w:p w14:paraId="70B75E57" w14:textId="77777777" w:rsidR="00647563" w:rsidRPr="00491D10" w:rsidRDefault="00647563" w:rsidP="00647563">
            <w:pPr>
              <w:spacing w:line="360" w:lineRule="auto"/>
              <w:rPr>
                <w:rFonts w:cs="Times New Roman"/>
                <w:szCs w:val="24"/>
              </w:rPr>
            </w:pPr>
            <w:r w:rsidRPr="00491D10">
              <w:rPr>
                <w:rFonts w:cs="Times New Roman"/>
                <w:szCs w:val="24"/>
              </w:rPr>
              <w:t xml:space="preserve">Principalele impacturi, respectiv presiunile actuale şi ameninţările viitoare, vor avea în viitor un efect semnificativ asupra speciei [C.10] </w:t>
            </w:r>
          </w:p>
          <w:p w14:paraId="45AB32F4" w14:textId="77777777" w:rsidR="00647563" w:rsidRPr="00491D10" w:rsidRDefault="00647563" w:rsidP="00647563">
            <w:pPr>
              <w:spacing w:line="360" w:lineRule="auto"/>
              <w:rPr>
                <w:rFonts w:cs="Times New Roman"/>
                <w:szCs w:val="24"/>
              </w:rPr>
            </w:pPr>
            <w:r w:rsidRPr="00491D10">
              <w:rPr>
                <w:rFonts w:cs="Times New Roman"/>
                <w:szCs w:val="24"/>
              </w:rPr>
              <w:t>ŞI</w:t>
            </w:r>
          </w:p>
          <w:p w14:paraId="53CEA483" w14:textId="77777777" w:rsidR="00647563" w:rsidRPr="00491D10" w:rsidRDefault="00647563" w:rsidP="00647563">
            <w:pPr>
              <w:spacing w:line="360" w:lineRule="auto"/>
              <w:rPr>
                <w:rFonts w:cs="Times New Roman"/>
                <w:szCs w:val="24"/>
              </w:rPr>
            </w:pPr>
            <w:r w:rsidRPr="00491D10">
              <w:rPr>
                <w:rFonts w:cs="Times New Roman"/>
                <w:szCs w:val="24"/>
              </w:rPr>
              <w:t>perspectivele speciei în viitor [C.9.] sunt favorabile, viabilitatea pe termen lung a speciei [C.13] ar putea fi asigurată;</w:t>
            </w:r>
          </w:p>
        </w:tc>
        <w:tc>
          <w:tcPr>
            <w:tcW w:w="2268" w:type="dxa"/>
            <w:shd w:val="clear" w:color="auto" w:fill="auto"/>
          </w:tcPr>
          <w:p w14:paraId="398A28AE" w14:textId="77777777" w:rsidR="00647563" w:rsidRPr="00491D10" w:rsidRDefault="00647563" w:rsidP="00D64427">
            <w:pPr>
              <w:spacing w:line="360" w:lineRule="auto"/>
              <w:rPr>
                <w:rFonts w:cs="Times New Roman"/>
                <w:szCs w:val="24"/>
              </w:rPr>
            </w:pPr>
          </w:p>
        </w:tc>
        <w:tc>
          <w:tcPr>
            <w:tcW w:w="1932" w:type="dxa"/>
            <w:shd w:val="clear" w:color="auto" w:fill="auto"/>
          </w:tcPr>
          <w:p w14:paraId="0447750E" w14:textId="77777777" w:rsidR="00647563" w:rsidRPr="00491D10" w:rsidRDefault="00647563" w:rsidP="00D64427">
            <w:pPr>
              <w:spacing w:line="360" w:lineRule="auto"/>
              <w:rPr>
                <w:rFonts w:cs="Times New Roman"/>
                <w:szCs w:val="24"/>
              </w:rPr>
            </w:pPr>
          </w:p>
        </w:tc>
      </w:tr>
    </w:tbl>
    <w:p w14:paraId="090D0D16" w14:textId="77777777" w:rsidR="00647563" w:rsidRPr="00491D10" w:rsidRDefault="00647563" w:rsidP="009A02FD">
      <w:pPr>
        <w:spacing w:line="360" w:lineRule="auto"/>
        <w:rPr>
          <w:rFonts w:cs="Times New Roman"/>
          <w:b/>
          <w:szCs w:val="24"/>
        </w:rPr>
      </w:pPr>
    </w:p>
    <w:p w14:paraId="54BBACDA" w14:textId="77777777" w:rsidR="009A02FD" w:rsidRPr="00491D10" w:rsidRDefault="009A02FD" w:rsidP="00622A80">
      <w:pPr>
        <w:spacing w:after="0" w:line="240" w:lineRule="auto"/>
        <w:contextualSpacing/>
        <w:jc w:val="center"/>
        <w:rPr>
          <w:rFonts w:cs="Times New Roman"/>
          <w:b/>
          <w:szCs w:val="24"/>
        </w:rPr>
      </w:pPr>
      <w:bookmarkStart w:id="133" w:name="_Toc37679749"/>
      <w:r w:rsidRPr="00491D10">
        <w:rPr>
          <w:rFonts w:cs="Times New Roman"/>
          <w:b/>
          <w:szCs w:val="24"/>
        </w:rPr>
        <w:t xml:space="preserve">Tabel nr. </w:t>
      </w:r>
      <w:r w:rsidR="007B7906" w:rsidRPr="00491D10">
        <w:rPr>
          <w:rFonts w:cs="Times New Roman"/>
          <w:b/>
          <w:szCs w:val="24"/>
        </w:rPr>
        <w:t>62</w:t>
      </w:r>
      <w:r w:rsidRPr="00491D10">
        <w:rPr>
          <w:rFonts w:cs="Times New Roman"/>
          <w:b/>
          <w:szCs w:val="24"/>
        </w:rPr>
        <w:t>D Evaluarea stării globale de conservare a speciei în cadrul ROSCI0285</w:t>
      </w:r>
      <w:bookmarkEnd w:id="133"/>
    </w:p>
    <w:tbl>
      <w:tblPr>
        <w:tblW w:w="9445" w:type="dxa"/>
        <w:jc w:val="center"/>
        <w:tblCellMar>
          <w:left w:w="115" w:type="dxa"/>
          <w:right w:w="115" w:type="dxa"/>
        </w:tblCellMar>
        <w:tblLook w:val="04A0" w:firstRow="1" w:lastRow="0" w:firstColumn="1" w:lastColumn="0" w:noHBand="0" w:noVBand="1"/>
      </w:tblPr>
      <w:tblGrid>
        <w:gridCol w:w="695"/>
        <w:gridCol w:w="1980"/>
        <w:gridCol w:w="6770"/>
      </w:tblGrid>
      <w:tr w:rsidR="009A02FD" w:rsidRPr="00491D10" w14:paraId="5C6BCA79" w14:textId="77777777" w:rsidTr="007B7906">
        <w:trPr>
          <w:trHeight w:val="345"/>
          <w:jc w:val="center"/>
        </w:trPr>
        <w:tc>
          <w:tcPr>
            <w:tcW w:w="695" w:type="dxa"/>
            <w:tcBorders>
              <w:top w:val="single" w:sz="6" w:space="0" w:color="333333"/>
              <w:left w:val="single" w:sz="6" w:space="0" w:color="333333"/>
              <w:bottom w:val="single" w:sz="6" w:space="0" w:color="333333"/>
              <w:right w:val="single" w:sz="6" w:space="0" w:color="333333"/>
            </w:tcBorders>
            <w:hideMark/>
          </w:tcPr>
          <w:p w14:paraId="3EE31950"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1980" w:type="dxa"/>
            <w:tcBorders>
              <w:top w:val="single" w:sz="6" w:space="0" w:color="333333"/>
              <w:left w:val="single" w:sz="6" w:space="0" w:color="333333"/>
              <w:bottom w:val="single" w:sz="6" w:space="0" w:color="333333"/>
              <w:right w:val="single" w:sz="6" w:space="0" w:color="333333"/>
            </w:tcBorders>
            <w:hideMark/>
          </w:tcPr>
          <w:p w14:paraId="294EDE0B"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6770" w:type="dxa"/>
            <w:tcBorders>
              <w:top w:val="single" w:sz="6" w:space="0" w:color="333333"/>
              <w:left w:val="single" w:sz="6" w:space="0" w:color="333333"/>
              <w:bottom w:val="single" w:sz="6" w:space="0" w:color="333333"/>
              <w:right w:val="single" w:sz="6" w:space="0" w:color="333333"/>
            </w:tcBorders>
            <w:hideMark/>
          </w:tcPr>
          <w:p w14:paraId="51A90684"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0537E53C" w14:textId="77777777" w:rsidTr="007B7906">
        <w:trPr>
          <w:trHeight w:val="393"/>
          <w:jc w:val="center"/>
        </w:trPr>
        <w:tc>
          <w:tcPr>
            <w:tcW w:w="695" w:type="dxa"/>
            <w:tcBorders>
              <w:top w:val="single" w:sz="6" w:space="0" w:color="333333"/>
              <w:left w:val="single" w:sz="6" w:space="0" w:color="333333"/>
              <w:bottom w:val="single" w:sz="6" w:space="0" w:color="333333"/>
              <w:right w:val="single" w:sz="6" w:space="0" w:color="333333"/>
            </w:tcBorders>
            <w:hideMark/>
          </w:tcPr>
          <w:p w14:paraId="2E43599A"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1980" w:type="dxa"/>
            <w:tcBorders>
              <w:top w:val="single" w:sz="6" w:space="0" w:color="333333"/>
              <w:left w:val="single" w:sz="6" w:space="0" w:color="333333"/>
              <w:bottom w:val="single" w:sz="6" w:space="0" w:color="333333"/>
              <w:right w:val="single" w:sz="6" w:space="0" w:color="333333"/>
            </w:tcBorders>
            <w:hideMark/>
          </w:tcPr>
          <w:p w14:paraId="68D13405" w14:textId="77777777" w:rsidR="009A02FD" w:rsidRPr="00491D10" w:rsidRDefault="009A02FD" w:rsidP="007B7906">
            <w:pPr>
              <w:spacing w:line="360" w:lineRule="auto"/>
              <w:rPr>
                <w:rFonts w:cs="Times New Roman"/>
                <w:szCs w:val="24"/>
              </w:rPr>
            </w:pPr>
            <w:r w:rsidRPr="00491D10">
              <w:rPr>
                <w:rFonts w:cs="Times New Roman"/>
                <w:szCs w:val="24"/>
              </w:rPr>
              <w:t>Specia</w:t>
            </w:r>
          </w:p>
        </w:tc>
        <w:tc>
          <w:tcPr>
            <w:tcW w:w="6770" w:type="dxa"/>
            <w:tcBorders>
              <w:top w:val="single" w:sz="6" w:space="0" w:color="333333"/>
              <w:left w:val="single" w:sz="6" w:space="0" w:color="333333"/>
              <w:bottom w:val="single" w:sz="6" w:space="0" w:color="333333"/>
              <w:right w:val="single" w:sz="6" w:space="0" w:color="333333"/>
            </w:tcBorders>
          </w:tcPr>
          <w:p w14:paraId="3CC5A42B" w14:textId="77777777" w:rsidR="009A02FD" w:rsidRPr="00491D10" w:rsidRDefault="009A02FD" w:rsidP="007B7906">
            <w:pPr>
              <w:spacing w:line="360" w:lineRule="auto"/>
              <w:rPr>
                <w:rFonts w:cs="Times New Roman"/>
                <w:szCs w:val="24"/>
              </w:rPr>
            </w:pPr>
            <w:r w:rsidRPr="00491D10">
              <w:rPr>
                <w:rFonts w:cs="Times New Roman"/>
                <w:i/>
                <w:szCs w:val="24"/>
              </w:rPr>
              <w:t>Rosalia alpina</w:t>
            </w:r>
            <w:r w:rsidRPr="00491D10">
              <w:rPr>
                <w:rFonts w:cs="Times New Roman"/>
                <w:szCs w:val="24"/>
              </w:rPr>
              <w:t xml:space="preserve"> *</w:t>
            </w:r>
          </w:p>
        </w:tc>
      </w:tr>
      <w:tr w:rsidR="009A02FD" w:rsidRPr="00491D10" w14:paraId="15FAFF73" w14:textId="77777777" w:rsidTr="007B7906">
        <w:trPr>
          <w:trHeight w:val="829"/>
          <w:jc w:val="center"/>
        </w:trPr>
        <w:tc>
          <w:tcPr>
            <w:tcW w:w="695" w:type="dxa"/>
            <w:tcBorders>
              <w:top w:val="single" w:sz="6" w:space="0" w:color="333333"/>
              <w:left w:val="single" w:sz="6" w:space="0" w:color="333333"/>
              <w:bottom w:val="single" w:sz="6" w:space="0" w:color="333333"/>
              <w:right w:val="single" w:sz="6" w:space="0" w:color="333333"/>
            </w:tcBorders>
            <w:hideMark/>
          </w:tcPr>
          <w:p w14:paraId="4C61D995"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1980" w:type="dxa"/>
            <w:tcBorders>
              <w:top w:val="single" w:sz="6" w:space="0" w:color="333333"/>
              <w:left w:val="single" w:sz="6" w:space="0" w:color="333333"/>
              <w:bottom w:val="single" w:sz="6" w:space="0" w:color="333333"/>
              <w:right w:val="single" w:sz="6" w:space="0" w:color="333333"/>
            </w:tcBorders>
            <w:hideMark/>
          </w:tcPr>
          <w:p w14:paraId="60E4F81A" w14:textId="77777777" w:rsidR="009A02FD" w:rsidRPr="00491D10" w:rsidRDefault="009A02FD" w:rsidP="007B7906">
            <w:pPr>
              <w:spacing w:line="360" w:lineRule="auto"/>
              <w:rPr>
                <w:rFonts w:cs="Times New Roman"/>
                <w:szCs w:val="24"/>
              </w:rPr>
            </w:pPr>
            <w:r w:rsidRPr="00491D10">
              <w:rPr>
                <w:rFonts w:cs="Times New Roman"/>
                <w:szCs w:val="24"/>
              </w:rPr>
              <w:t>Tipul populației speciei în aria naturală protejată</w:t>
            </w:r>
          </w:p>
        </w:tc>
        <w:tc>
          <w:tcPr>
            <w:tcW w:w="6770" w:type="dxa"/>
            <w:tcBorders>
              <w:top w:val="single" w:sz="6" w:space="0" w:color="333333"/>
              <w:left w:val="single" w:sz="6" w:space="0" w:color="333333"/>
              <w:bottom w:val="single" w:sz="6" w:space="0" w:color="333333"/>
              <w:right w:val="single" w:sz="6" w:space="0" w:color="333333"/>
            </w:tcBorders>
            <w:hideMark/>
          </w:tcPr>
          <w:p w14:paraId="4B0EE884" w14:textId="77777777" w:rsidR="009A02FD" w:rsidRPr="00491D10" w:rsidRDefault="009A02FD" w:rsidP="00BB34F4">
            <w:pPr>
              <w:spacing w:line="360" w:lineRule="auto"/>
              <w:jc w:val="left"/>
              <w:rPr>
                <w:rFonts w:cs="Times New Roman"/>
                <w:szCs w:val="24"/>
              </w:rPr>
            </w:pPr>
            <w:r w:rsidRPr="00491D10">
              <w:rPr>
                <w:rFonts w:cs="Times New Roman"/>
                <w:szCs w:val="24"/>
              </w:rPr>
              <w:t>Populație permanentă (sedentară/rezidentă)</w:t>
            </w:r>
            <w:r w:rsidRPr="00491D10">
              <w:rPr>
                <w:rFonts w:cs="Times New Roman"/>
                <w:szCs w:val="24"/>
              </w:rPr>
              <w:br/>
            </w:r>
          </w:p>
        </w:tc>
      </w:tr>
      <w:tr w:rsidR="009A02FD" w:rsidRPr="00491D10" w14:paraId="5C2CB9B5" w14:textId="77777777" w:rsidTr="007B7906">
        <w:trPr>
          <w:trHeight w:val="885"/>
          <w:jc w:val="center"/>
        </w:trPr>
        <w:tc>
          <w:tcPr>
            <w:tcW w:w="695" w:type="dxa"/>
            <w:tcBorders>
              <w:top w:val="single" w:sz="6" w:space="0" w:color="333333"/>
              <w:left w:val="single" w:sz="6" w:space="0" w:color="333333"/>
              <w:bottom w:val="single" w:sz="6" w:space="0" w:color="333333"/>
              <w:right w:val="single" w:sz="6" w:space="0" w:color="333333"/>
            </w:tcBorders>
            <w:shd w:val="clear" w:color="auto" w:fill="auto"/>
          </w:tcPr>
          <w:p w14:paraId="59269D0B" w14:textId="77777777" w:rsidR="009A02FD" w:rsidRPr="00491D10" w:rsidRDefault="009A02FD" w:rsidP="007B7906">
            <w:pPr>
              <w:spacing w:line="360" w:lineRule="auto"/>
              <w:rPr>
                <w:rFonts w:cs="Times New Roman"/>
                <w:szCs w:val="24"/>
              </w:rPr>
            </w:pPr>
            <w:r w:rsidRPr="00491D10">
              <w:rPr>
                <w:rFonts w:cs="Times New Roman"/>
                <w:szCs w:val="24"/>
              </w:rPr>
              <w:t>D. 3.</w:t>
            </w:r>
          </w:p>
        </w:tc>
        <w:tc>
          <w:tcPr>
            <w:tcW w:w="1980" w:type="dxa"/>
            <w:tcBorders>
              <w:top w:val="single" w:sz="6" w:space="0" w:color="333333"/>
              <w:left w:val="single" w:sz="6" w:space="0" w:color="333333"/>
              <w:bottom w:val="single" w:sz="6" w:space="0" w:color="333333"/>
              <w:right w:val="single" w:sz="6" w:space="0" w:color="333333"/>
            </w:tcBorders>
            <w:shd w:val="clear" w:color="auto" w:fill="auto"/>
          </w:tcPr>
          <w:p w14:paraId="396386AA" w14:textId="77777777" w:rsidR="009A02FD" w:rsidRPr="00491D10" w:rsidRDefault="009A02FD" w:rsidP="007B7906">
            <w:pPr>
              <w:spacing w:line="360" w:lineRule="auto"/>
              <w:rPr>
                <w:rFonts w:cs="Times New Roman"/>
                <w:szCs w:val="24"/>
              </w:rPr>
            </w:pPr>
            <w:r w:rsidRPr="00491D10">
              <w:rPr>
                <w:rFonts w:cs="Times New Roman"/>
                <w:szCs w:val="24"/>
              </w:rPr>
              <w:t xml:space="preserve">Starea globală de conservare a </w:t>
            </w:r>
            <w:r w:rsidR="00765C24" w:rsidRPr="00491D10">
              <w:rPr>
                <w:rFonts w:cs="Times New Roman"/>
                <w:szCs w:val="24"/>
              </w:rPr>
              <w:t>specie</w:t>
            </w:r>
          </w:p>
        </w:tc>
        <w:tc>
          <w:tcPr>
            <w:tcW w:w="6770" w:type="dxa"/>
            <w:tcBorders>
              <w:top w:val="single" w:sz="6" w:space="0" w:color="333333"/>
              <w:left w:val="single" w:sz="6" w:space="0" w:color="333333"/>
              <w:bottom w:val="single" w:sz="6" w:space="0" w:color="333333"/>
              <w:right w:val="single" w:sz="6" w:space="0" w:color="333333"/>
            </w:tcBorders>
            <w:shd w:val="clear" w:color="auto" w:fill="auto"/>
            <w:hideMark/>
          </w:tcPr>
          <w:p w14:paraId="3A31EF2A" w14:textId="77777777" w:rsidR="009A02FD" w:rsidRPr="00491D10" w:rsidRDefault="009A02FD" w:rsidP="007B7906">
            <w:pPr>
              <w:spacing w:line="360" w:lineRule="auto"/>
              <w:rPr>
                <w:rFonts w:cs="Times New Roman"/>
                <w:szCs w:val="24"/>
              </w:rPr>
            </w:pPr>
          </w:p>
          <w:p w14:paraId="28B0FC12" w14:textId="77777777" w:rsidR="009A02FD" w:rsidRPr="00491D10" w:rsidRDefault="009A02FD" w:rsidP="007B7906">
            <w:pPr>
              <w:spacing w:line="360" w:lineRule="auto"/>
              <w:rPr>
                <w:rFonts w:cs="Times New Roman"/>
                <w:szCs w:val="24"/>
              </w:rPr>
            </w:pPr>
            <w:r w:rsidRPr="00491D10">
              <w:rPr>
                <w:rFonts w:cs="Times New Roman"/>
                <w:szCs w:val="24"/>
              </w:rPr>
              <w:t>"U1" - nefavorabilă - inadecvată,</w:t>
            </w:r>
          </w:p>
          <w:p w14:paraId="28C301E7" w14:textId="77777777" w:rsidR="009A02FD" w:rsidRPr="00491D10" w:rsidRDefault="009A02FD" w:rsidP="007B7906">
            <w:pPr>
              <w:spacing w:line="360" w:lineRule="auto"/>
              <w:rPr>
                <w:rFonts w:cs="Times New Roman"/>
                <w:szCs w:val="24"/>
              </w:rPr>
            </w:pPr>
          </w:p>
        </w:tc>
      </w:tr>
      <w:tr w:rsidR="009A02FD" w:rsidRPr="00491D10" w14:paraId="64C30B87" w14:textId="77777777" w:rsidTr="007B7906">
        <w:trPr>
          <w:trHeight w:val="970"/>
          <w:jc w:val="center"/>
        </w:trPr>
        <w:tc>
          <w:tcPr>
            <w:tcW w:w="695" w:type="dxa"/>
            <w:tcBorders>
              <w:top w:val="single" w:sz="6" w:space="0" w:color="333333"/>
              <w:left w:val="single" w:sz="6" w:space="0" w:color="333333"/>
              <w:bottom w:val="single" w:sz="6" w:space="0" w:color="333333"/>
              <w:right w:val="single" w:sz="6" w:space="0" w:color="333333"/>
            </w:tcBorders>
            <w:shd w:val="clear" w:color="auto" w:fill="auto"/>
            <w:hideMark/>
          </w:tcPr>
          <w:p w14:paraId="3ADD36D6" w14:textId="77777777" w:rsidR="009A02FD" w:rsidRPr="00491D10" w:rsidRDefault="009A02FD" w:rsidP="007B7906">
            <w:pPr>
              <w:spacing w:line="360" w:lineRule="auto"/>
              <w:rPr>
                <w:rFonts w:cs="Times New Roman"/>
                <w:szCs w:val="24"/>
              </w:rPr>
            </w:pPr>
            <w:r w:rsidRPr="00491D10">
              <w:rPr>
                <w:rFonts w:cs="Times New Roman"/>
                <w:szCs w:val="24"/>
              </w:rPr>
              <w:lastRenderedPageBreak/>
              <w:t>D.4.</w:t>
            </w:r>
          </w:p>
        </w:tc>
        <w:tc>
          <w:tcPr>
            <w:tcW w:w="1980" w:type="dxa"/>
            <w:tcBorders>
              <w:top w:val="single" w:sz="6" w:space="0" w:color="333333"/>
              <w:left w:val="single" w:sz="6" w:space="0" w:color="333333"/>
              <w:bottom w:val="single" w:sz="6" w:space="0" w:color="333333"/>
              <w:right w:val="single" w:sz="6" w:space="0" w:color="333333"/>
            </w:tcBorders>
            <w:shd w:val="clear" w:color="auto" w:fill="auto"/>
            <w:hideMark/>
          </w:tcPr>
          <w:p w14:paraId="538D80AA" w14:textId="77777777" w:rsidR="009A02FD" w:rsidRPr="00491D10" w:rsidRDefault="009A02FD" w:rsidP="007B7906">
            <w:pPr>
              <w:spacing w:line="360" w:lineRule="auto"/>
              <w:rPr>
                <w:rFonts w:cs="Times New Roman"/>
                <w:szCs w:val="24"/>
              </w:rPr>
            </w:pPr>
            <w:r w:rsidRPr="00491D10">
              <w:rPr>
                <w:rFonts w:cs="Times New Roman"/>
                <w:szCs w:val="24"/>
              </w:rPr>
              <w:t xml:space="preserve">Tendința stării globale de conservare a </w:t>
            </w:r>
            <w:r w:rsidR="00765C24" w:rsidRPr="00491D10">
              <w:rPr>
                <w:rFonts w:cs="Times New Roman"/>
                <w:szCs w:val="24"/>
              </w:rPr>
              <w:t>specie</w:t>
            </w:r>
          </w:p>
        </w:tc>
        <w:tc>
          <w:tcPr>
            <w:tcW w:w="6770" w:type="dxa"/>
            <w:tcBorders>
              <w:top w:val="single" w:sz="6" w:space="0" w:color="333333"/>
              <w:left w:val="single" w:sz="6" w:space="0" w:color="333333"/>
              <w:bottom w:val="single" w:sz="6" w:space="0" w:color="333333"/>
              <w:right w:val="single" w:sz="6" w:space="0" w:color="333333"/>
            </w:tcBorders>
            <w:shd w:val="clear" w:color="auto" w:fill="auto"/>
            <w:hideMark/>
          </w:tcPr>
          <w:p w14:paraId="768DDA30" w14:textId="77777777" w:rsidR="009A02FD" w:rsidRPr="00491D10" w:rsidRDefault="009A02FD" w:rsidP="007B7906">
            <w:pPr>
              <w:spacing w:line="360" w:lineRule="auto"/>
              <w:rPr>
                <w:rFonts w:cs="Times New Roman"/>
                <w:szCs w:val="24"/>
              </w:rPr>
            </w:pPr>
            <w:r w:rsidRPr="00491D10">
              <w:rPr>
                <w:rFonts w:cs="Times New Roman"/>
                <w:szCs w:val="24"/>
              </w:rPr>
              <w:t>"0" - este stabilă,</w:t>
            </w:r>
          </w:p>
          <w:p w14:paraId="3AF85AE0" w14:textId="77777777" w:rsidR="009A02FD" w:rsidRPr="00491D10" w:rsidRDefault="009A02FD" w:rsidP="007B7906">
            <w:pPr>
              <w:spacing w:line="360" w:lineRule="auto"/>
              <w:rPr>
                <w:rFonts w:cs="Times New Roman"/>
                <w:szCs w:val="24"/>
              </w:rPr>
            </w:pPr>
          </w:p>
        </w:tc>
      </w:tr>
      <w:tr w:rsidR="009A02FD" w:rsidRPr="00491D10" w14:paraId="038EB702" w14:textId="77777777" w:rsidTr="007B7906">
        <w:trPr>
          <w:trHeight w:val="570"/>
          <w:jc w:val="center"/>
        </w:trPr>
        <w:tc>
          <w:tcPr>
            <w:tcW w:w="695" w:type="dxa"/>
            <w:tcBorders>
              <w:top w:val="single" w:sz="6" w:space="0" w:color="333333"/>
              <w:left w:val="single" w:sz="6" w:space="0" w:color="333333"/>
              <w:bottom w:val="single" w:sz="6" w:space="0" w:color="333333"/>
              <w:right w:val="single" w:sz="6" w:space="0" w:color="333333"/>
            </w:tcBorders>
            <w:hideMark/>
          </w:tcPr>
          <w:p w14:paraId="299E372D" w14:textId="77777777" w:rsidR="009A02FD" w:rsidRPr="00491D10" w:rsidRDefault="009A02FD" w:rsidP="007B7906">
            <w:pPr>
              <w:spacing w:line="360" w:lineRule="auto"/>
              <w:rPr>
                <w:rFonts w:cs="Times New Roman"/>
                <w:szCs w:val="24"/>
              </w:rPr>
            </w:pPr>
            <w:r w:rsidRPr="00491D10">
              <w:rPr>
                <w:rFonts w:cs="Times New Roman"/>
                <w:szCs w:val="24"/>
              </w:rPr>
              <w:t>D.5.</w:t>
            </w:r>
          </w:p>
        </w:tc>
        <w:tc>
          <w:tcPr>
            <w:tcW w:w="1980" w:type="dxa"/>
            <w:tcBorders>
              <w:top w:val="single" w:sz="6" w:space="0" w:color="333333"/>
              <w:left w:val="single" w:sz="6" w:space="0" w:color="333333"/>
              <w:bottom w:val="single" w:sz="6" w:space="0" w:color="333333"/>
              <w:right w:val="single" w:sz="6" w:space="0" w:color="333333"/>
            </w:tcBorders>
            <w:hideMark/>
          </w:tcPr>
          <w:p w14:paraId="35B779DD" w14:textId="77777777" w:rsidR="009A02FD" w:rsidRPr="00491D10" w:rsidRDefault="009A02FD" w:rsidP="007B7906">
            <w:pPr>
              <w:spacing w:line="360" w:lineRule="auto"/>
              <w:rPr>
                <w:rFonts w:cs="Times New Roman"/>
                <w:szCs w:val="24"/>
              </w:rPr>
            </w:pPr>
            <w:r w:rsidRPr="00491D10">
              <w:rPr>
                <w:rFonts w:cs="Times New Roman"/>
                <w:szCs w:val="24"/>
              </w:rPr>
              <w:t xml:space="preserve">Starea globală de conservare </w:t>
            </w:r>
            <w:r w:rsidRPr="00491D10">
              <w:rPr>
                <w:rFonts w:cs="Times New Roman"/>
                <w:szCs w:val="24"/>
              </w:rPr>
              <w:br/>
              <w:t>necunoscută</w:t>
            </w:r>
          </w:p>
        </w:tc>
        <w:tc>
          <w:tcPr>
            <w:tcW w:w="6770" w:type="dxa"/>
            <w:tcBorders>
              <w:top w:val="single" w:sz="6" w:space="0" w:color="333333"/>
              <w:left w:val="single" w:sz="6" w:space="0" w:color="333333"/>
              <w:bottom w:val="single" w:sz="6" w:space="0" w:color="333333"/>
              <w:right w:val="single" w:sz="6" w:space="0" w:color="333333"/>
            </w:tcBorders>
            <w:hideMark/>
          </w:tcPr>
          <w:p w14:paraId="5ACAD5D2" w14:textId="77777777" w:rsidR="009A02FD" w:rsidRPr="00491D10" w:rsidRDefault="009A02FD" w:rsidP="007B7906">
            <w:pPr>
              <w:spacing w:line="360" w:lineRule="auto"/>
              <w:rPr>
                <w:rFonts w:cs="Times New Roman"/>
                <w:szCs w:val="24"/>
              </w:rPr>
            </w:pPr>
          </w:p>
          <w:p w14:paraId="3279BE85"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r w:rsidR="009A02FD" w:rsidRPr="00491D10" w14:paraId="7701BA6C" w14:textId="77777777" w:rsidTr="007B7906">
        <w:trPr>
          <w:trHeight w:val="474"/>
          <w:jc w:val="center"/>
        </w:trPr>
        <w:tc>
          <w:tcPr>
            <w:tcW w:w="695" w:type="dxa"/>
            <w:tcBorders>
              <w:top w:val="single" w:sz="6" w:space="0" w:color="333333"/>
              <w:left w:val="single" w:sz="6" w:space="0" w:color="333333"/>
              <w:bottom w:val="single" w:sz="6" w:space="0" w:color="333333"/>
              <w:right w:val="single" w:sz="6" w:space="0" w:color="333333"/>
            </w:tcBorders>
            <w:hideMark/>
          </w:tcPr>
          <w:p w14:paraId="150F6E2B" w14:textId="77777777" w:rsidR="009A02FD" w:rsidRPr="00491D10" w:rsidRDefault="009A02FD" w:rsidP="007B7906">
            <w:pPr>
              <w:spacing w:line="360" w:lineRule="auto"/>
              <w:rPr>
                <w:rFonts w:cs="Times New Roman"/>
                <w:szCs w:val="24"/>
              </w:rPr>
            </w:pPr>
            <w:r w:rsidRPr="00491D10">
              <w:rPr>
                <w:rFonts w:cs="Times New Roman"/>
                <w:szCs w:val="24"/>
              </w:rPr>
              <w:t>D.6.</w:t>
            </w:r>
          </w:p>
        </w:tc>
        <w:tc>
          <w:tcPr>
            <w:tcW w:w="1980" w:type="dxa"/>
            <w:tcBorders>
              <w:top w:val="single" w:sz="6" w:space="0" w:color="333333"/>
              <w:left w:val="single" w:sz="6" w:space="0" w:color="333333"/>
              <w:bottom w:val="single" w:sz="6" w:space="0" w:color="333333"/>
              <w:right w:val="single" w:sz="6" w:space="0" w:color="333333"/>
            </w:tcBorders>
            <w:hideMark/>
          </w:tcPr>
          <w:p w14:paraId="0C022212" w14:textId="77777777" w:rsidR="009A02FD" w:rsidRPr="00491D10" w:rsidRDefault="009A02FD" w:rsidP="007B7906">
            <w:pPr>
              <w:spacing w:line="360" w:lineRule="auto"/>
              <w:rPr>
                <w:rFonts w:cs="Times New Roman"/>
                <w:szCs w:val="24"/>
              </w:rPr>
            </w:pPr>
            <w:r w:rsidRPr="00491D10">
              <w:rPr>
                <w:rFonts w:cs="Times New Roman"/>
                <w:szCs w:val="24"/>
              </w:rPr>
              <w:t>Informații suplimentare</w:t>
            </w:r>
          </w:p>
        </w:tc>
        <w:tc>
          <w:tcPr>
            <w:tcW w:w="6770" w:type="dxa"/>
            <w:tcBorders>
              <w:top w:val="single" w:sz="6" w:space="0" w:color="333333"/>
              <w:left w:val="single" w:sz="6" w:space="0" w:color="333333"/>
              <w:bottom w:val="single" w:sz="6" w:space="0" w:color="333333"/>
              <w:right w:val="single" w:sz="6" w:space="0" w:color="333333"/>
            </w:tcBorders>
            <w:hideMark/>
          </w:tcPr>
          <w:p w14:paraId="48E1B3BA" w14:textId="77777777" w:rsidR="009A02FD" w:rsidRPr="00491D10" w:rsidRDefault="009A02FD" w:rsidP="007B7906">
            <w:pPr>
              <w:spacing w:line="360" w:lineRule="auto"/>
              <w:rPr>
                <w:rFonts w:cs="Times New Roman"/>
                <w:szCs w:val="24"/>
              </w:rPr>
            </w:pPr>
            <w:r w:rsidRPr="00491D10">
              <w:rPr>
                <w:rFonts w:cs="Times New Roman"/>
                <w:szCs w:val="24"/>
              </w:rPr>
              <w:t>Specia apare într-un număr relativ mare, iar habitatul în sit este unul destul de mare, astfel populația pare a fi una sănătoasă. În România specia are o răspândire largă, este prezentă în zona alpină joasă în pădurile de fag și de amestec și sporadic în zona colinară, continentală. Aplicarea s</w:t>
            </w:r>
            <w:r w:rsidR="00940997" w:rsidRPr="00491D10">
              <w:rPr>
                <w:rFonts w:cs="Times New Roman"/>
                <w:szCs w:val="24"/>
              </w:rPr>
              <w:t>trictă a planului de management</w:t>
            </w:r>
            <w:r w:rsidRPr="00491D10">
              <w:rPr>
                <w:rFonts w:cs="Times New Roman"/>
                <w:szCs w:val="24"/>
              </w:rPr>
              <w:t xml:space="preserve"> și reevaluarea frec</w:t>
            </w:r>
            <w:r w:rsidR="00940997" w:rsidRPr="00491D10">
              <w:rPr>
                <w:rFonts w:cs="Times New Roman"/>
                <w:szCs w:val="24"/>
              </w:rPr>
              <w:t>ventă a</w:t>
            </w:r>
            <w:r w:rsidRPr="00491D10">
              <w:rPr>
                <w:rFonts w:cs="Times New Roman"/>
                <w:szCs w:val="24"/>
              </w:rPr>
              <w:t xml:space="preserve"> populației este de importanță majoră.</w:t>
            </w:r>
          </w:p>
          <w:p w14:paraId="15B8C056" w14:textId="147B108E" w:rsidR="009A02FD" w:rsidRPr="00491D10" w:rsidRDefault="009A02FD" w:rsidP="007B7906">
            <w:pPr>
              <w:spacing w:line="360" w:lineRule="auto"/>
              <w:rPr>
                <w:rFonts w:cs="Times New Roman"/>
                <w:szCs w:val="24"/>
              </w:rPr>
            </w:pPr>
            <w:r w:rsidRPr="00491D10">
              <w:rPr>
                <w:rFonts w:cs="Times New Roman"/>
                <w:szCs w:val="24"/>
              </w:rPr>
              <w:t xml:space="preserve">Specia a fost identificată în </w:t>
            </w:r>
            <w:r w:rsidR="00940997" w:rsidRPr="00491D10">
              <w:rPr>
                <w:rFonts w:cs="Times New Roman"/>
                <w:szCs w:val="24"/>
              </w:rPr>
              <w:t>areale aflate la limita sitului precum și în</w:t>
            </w:r>
            <w:r w:rsidR="000B13AA">
              <w:rPr>
                <w:rFonts w:cs="Times New Roman"/>
                <w:szCs w:val="24"/>
              </w:rPr>
              <w:t xml:space="preserve"> </w:t>
            </w:r>
            <w:r w:rsidRPr="00491D10">
              <w:rPr>
                <w:rFonts w:cs="Times New Roman"/>
                <w:szCs w:val="24"/>
              </w:rPr>
              <w:t xml:space="preserve">afara acestuia, fiind recomandată extinderea </w:t>
            </w:r>
            <w:r w:rsidR="00940997" w:rsidRPr="00491D10">
              <w:rPr>
                <w:rFonts w:cs="Times New Roman"/>
                <w:szCs w:val="24"/>
              </w:rPr>
              <w:t>măsurilor de management și în</w:t>
            </w:r>
            <w:r w:rsidRPr="00491D10">
              <w:rPr>
                <w:rFonts w:cs="Times New Roman"/>
                <w:szCs w:val="24"/>
              </w:rPr>
              <w:t xml:space="preserve"> zonele adiacente, pentru o mai bună conservare a speciei. </w:t>
            </w:r>
          </w:p>
          <w:p w14:paraId="6BB76DF1" w14:textId="51354875" w:rsidR="009A02FD" w:rsidRPr="00491D10" w:rsidRDefault="009A02FD" w:rsidP="00BB34F4">
            <w:pPr>
              <w:spacing w:line="360" w:lineRule="auto"/>
              <w:rPr>
                <w:rFonts w:cs="Times New Roman"/>
                <w:szCs w:val="24"/>
              </w:rPr>
            </w:pPr>
            <w:r w:rsidRPr="00491D10">
              <w:rPr>
                <w:rFonts w:cs="Times New Roman"/>
                <w:i/>
                <w:szCs w:val="24"/>
              </w:rPr>
              <w:t>Rosalia alpina</w:t>
            </w:r>
            <w:r w:rsidRPr="00491D10">
              <w:rPr>
                <w:rFonts w:cs="Times New Roman"/>
                <w:szCs w:val="24"/>
              </w:rPr>
              <w:t xml:space="preserve"> are o preferință marcantă pentru arbori</w:t>
            </w:r>
            <w:r w:rsidR="000B13AA">
              <w:rPr>
                <w:rFonts w:cs="Times New Roman"/>
                <w:szCs w:val="24"/>
              </w:rPr>
              <w:t>i</w:t>
            </w:r>
            <w:r w:rsidRPr="00491D10">
              <w:rPr>
                <w:rFonts w:cs="Times New Roman"/>
                <w:szCs w:val="24"/>
              </w:rPr>
              <w:t xml:space="preserve"> uscaţi sau în curs de uscare, în toate stadiile </w:t>
            </w:r>
            <w:r w:rsidR="00940997" w:rsidRPr="00491D10">
              <w:rPr>
                <w:rFonts w:cs="Times New Roman"/>
                <w:szCs w:val="24"/>
              </w:rPr>
              <w:t>de dezvoltare</w:t>
            </w:r>
            <w:r w:rsidR="00BB34F4" w:rsidRPr="00491D10">
              <w:rPr>
                <w:rFonts w:cs="Times New Roman"/>
                <w:szCs w:val="24"/>
              </w:rPr>
              <w:t xml:space="preserve"> ale indivizilor</w:t>
            </w:r>
            <w:r w:rsidRPr="00491D10">
              <w:rPr>
                <w:rFonts w:cs="Times New Roman"/>
                <w:szCs w:val="24"/>
              </w:rPr>
              <w:t xml:space="preserve">. Îndepărtarea arborilor </w:t>
            </w:r>
            <w:r w:rsidR="00940997" w:rsidRPr="00491D10">
              <w:rPr>
                <w:rFonts w:cs="Times New Roman"/>
                <w:szCs w:val="24"/>
              </w:rPr>
              <w:t xml:space="preserve">uscați </w:t>
            </w:r>
            <w:r w:rsidRPr="00491D10">
              <w:rPr>
                <w:rFonts w:cs="Times New Roman"/>
                <w:szCs w:val="24"/>
              </w:rPr>
              <w:t>are un im</w:t>
            </w:r>
            <w:r w:rsidR="00940997" w:rsidRPr="00491D10">
              <w:rPr>
                <w:rFonts w:cs="Times New Roman"/>
                <w:szCs w:val="24"/>
              </w:rPr>
              <w:t>pact negativ asupra viabilitatății</w:t>
            </w:r>
            <w:r w:rsidRPr="00491D10">
              <w:rPr>
                <w:rFonts w:cs="Times New Roman"/>
                <w:szCs w:val="24"/>
              </w:rPr>
              <w:t xml:space="preserve"> populației pe termen lu</w:t>
            </w:r>
            <w:r w:rsidR="00940997" w:rsidRPr="00491D10">
              <w:rPr>
                <w:rFonts w:cs="Times New Roman"/>
                <w:szCs w:val="24"/>
              </w:rPr>
              <w:t>ng.</w:t>
            </w:r>
          </w:p>
        </w:tc>
      </w:tr>
    </w:tbl>
    <w:p w14:paraId="1859B573" w14:textId="77777777" w:rsidR="009A02FD" w:rsidRPr="00491D10" w:rsidRDefault="009A02FD" w:rsidP="009A02FD">
      <w:pPr>
        <w:spacing w:line="360" w:lineRule="auto"/>
        <w:rPr>
          <w:rFonts w:cs="Times New Roman"/>
          <w:szCs w:val="24"/>
        </w:rPr>
      </w:pPr>
    </w:p>
    <w:p w14:paraId="4492CC20" w14:textId="77777777" w:rsidR="009A02FD" w:rsidRPr="00491D10" w:rsidRDefault="009A02FD" w:rsidP="00622A80">
      <w:pPr>
        <w:spacing w:after="0" w:line="240" w:lineRule="auto"/>
        <w:jc w:val="center"/>
        <w:rPr>
          <w:rFonts w:cs="Times New Roman"/>
          <w:b/>
          <w:szCs w:val="24"/>
        </w:rPr>
      </w:pPr>
      <w:r w:rsidRPr="00491D10">
        <w:rPr>
          <w:rFonts w:cs="Times New Roman"/>
          <w:b/>
          <w:szCs w:val="24"/>
        </w:rPr>
        <w:t>Matricea 7) Matricea de evaluare a stării globale de conservare a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244"/>
        <w:gridCol w:w="2254"/>
        <w:gridCol w:w="2254"/>
      </w:tblGrid>
      <w:tr w:rsidR="009A02FD" w:rsidRPr="00491D10" w14:paraId="14601661" w14:textId="77777777" w:rsidTr="00843093">
        <w:trPr>
          <w:jc w:val="center"/>
        </w:trPr>
        <w:tc>
          <w:tcPr>
            <w:tcW w:w="2263" w:type="dxa"/>
            <w:shd w:val="clear" w:color="auto" w:fill="92D050"/>
            <w:vAlign w:val="center"/>
          </w:tcPr>
          <w:p w14:paraId="4EADCF2D" w14:textId="77777777" w:rsidR="009A02FD" w:rsidRPr="00491D10" w:rsidRDefault="00843093" w:rsidP="007B7906">
            <w:pPr>
              <w:spacing w:line="360" w:lineRule="auto"/>
              <w:rPr>
                <w:rFonts w:cs="Times New Roman"/>
                <w:b/>
                <w:szCs w:val="24"/>
              </w:rPr>
            </w:pPr>
            <w:r w:rsidRPr="00491D10">
              <w:rPr>
                <w:rFonts w:cs="Times New Roman"/>
                <w:b/>
                <w:szCs w:val="24"/>
              </w:rPr>
              <w:t>Favorabilă</w:t>
            </w:r>
          </w:p>
        </w:tc>
        <w:tc>
          <w:tcPr>
            <w:tcW w:w="2244" w:type="dxa"/>
            <w:shd w:val="clear" w:color="auto" w:fill="FFC000"/>
            <w:vAlign w:val="center"/>
          </w:tcPr>
          <w:p w14:paraId="7CF1CC3B" w14:textId="77777777" w:rsidR="009A02FD" w:rsidRPr="00491D10" w:rsidRDefault="00843093" w:rsidP="007B7906">
            <w:pPr>
              <w:spacing w:line="360" w:lineRule="auto"/>
              <w:rPr>
                <w:rFonts w:cs="Times New Roman"/>
                <w:b/>
                <w:szCs w:val="24"/>
              </w:rPr>
            </w:pPr>
            <w:r w:rsidRPr="00491D10">
              <w:rPr>
                <w:rFonts w:cs="Times New Roman"/>
                <w:b/>
                <w:szCs w:val="24"/>
              </w:rPr>
              <w:t>Nefavorabilă -inadecvată</w:t>
            </w:r>
          </w:p>
        </w:tc>
        <w:tc>
          <w:tcPr>
            <w:tcW w:w="2254" w:type="dxa"/>
            <w:shd w:val="clear" w:color="auto" w:fill="FF0000"/>
            <w:vAlign w:val="center"/>
          </w:tcPr>
          <w:p w14:paraId="6335004C" w14:textId="77777777" w:rsidR="009A02FD" w:rsidRPr="00491D10" w:rsidRDefault="00843093" w:rsidP="007B7906">
            <w:pPr>
              <w:spacing w:line="360" w:lineRule="auto"/>
              <w:rPr>
                <w:rFonts w:cs="Times New Roman"/>
                <w:b/>
                <w:szCs w:val="24"/>
              </w:rPr>
            </w:pPr>
            <w:r w:rsidRPr="00491D10">
              <w:rPr>
                <w:rFonts w:cs="Times New Roman"/>
                <w:b/>
                <w:szCs w:val="24"/>
              </w:rPr>
              <w:t>Nefavorabilă - rea</w:t>
            </w:r>
          </w:p>
        </w:tc>
        <w:tc>
          <w:tcPr>
            <w:tcW w:w="2254" w:type="dxa"/>
            <w:shd w:val="clear" w:color="auto" w:fill="D0CECE" w:themeFill="background2" w:themeFillShade="E6"/>
            <w:vAlign w:val="center"/>
          </w:tcPr>
          <w:p w14:paraId="03595009"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38FD0F9C" w14:textId="77777777" w:rsidTr="007B7906">
        <w:trPr>
          <w:jc w:val="center"/>
        </w:trPr>
        <w:tc>
          <w:tcPr>
            <w:tcW w:w="2263" w:type="dxa"/>
            <w:shd w:val="clear" w:color="auto" w:fill="auto"/>
          </w:tcPr>
          <w:p w14:paraId="4547480D" w14:textId="77777777" w:rsidR="009A02FD" w:rsidRPr="00491D10" w:rsidRDefault="009A02FD" w:rsidP="007B7906">
            <w:pPr>
              <w:spacing w:line="360" w:lineRule="auto"/>
              <w:rPr>
                <w:rFonts w:cs="Times New Roman"/>
                <w:szCs w:val="24"/>
              </w:rPr>
            </w:pPr>
          </w:p>
        </w:tc>
        <w:tc>
          <w:tcPr>
            <w:tcW w:w="2244" w:type="dxa"/>
            <w:shd w:val="clear" w:color="auto" w:fill="auto"/>
          </w:tcPr>
          <w:p w14:paraId="5AA3F922" w14:textId="4D168D1A" w:rsidR="00DD3AF5" w:rsidRPr="00491D10" w:rsidRDefault="009A02FD" w:rsidP="00DD3AF5">
            <w:pPr>
              <w:spacing w:line="360" w:lineRule="auto"/>
              <w:rPr>
                <w:rFonts w:cs="Times New Roman"/>
                <w:szCs w:val="24"/>
              </w:rPr>
            </w:pPr>
            <w:r w:rsidRPr="00491D10">
              <w:rPr>
                <w:rFonts w:cs="Times New Roman"/>
                <w:szCs w:val="24"/>
              </w:rPr>
              <w:t xml:space="preserve">Starea de conservare din punct </w:t>
            </w:r>
            <w:r w:rsidR="00DD3AF5" w:rsidRPr="00491D10">
              <w:rPr>
                <w:rFonts w:cs="Times New Roman"/>
                <w:szCs w:val="24"/>
              </w:rPr>
              <w:t>de vedere a</w:t>
            </w:r>
            <w:r w:rsidRPr="00491D10">
              <w:rPr>
                <w:rFonts w:cs="Times New Roman"/>
                <w:szCs w:val="24"/>
              </w:rPr>
              <w:t xml:space="preserve"> populaţiei </w:t>
            </w:r>
            <w:r w:rsidR="00DD3AF5" w:rsidRPr="00491D10">
              <w:rPr>
                <w:rFonts w:cs="Times New Roman"/>
                <w:szCs w:val="24"/>
              </w:rPr>
              <w:t xml:space="preserve">speciei [A.16] – este </w:t>
            </w:r>
            <w:r w:rsidR="00E27ADE">
              <w:rPr>
                <w:rFonts w:cs="Times New Roman"/>
                <w:szCs w:val="24"/>
              </w:rPr>
              <w:t>FV</w:t>
            </w:r>
            <w:r w:rsidR="00DD3AF5" w:rsidRPr="00491D10">
              <w:rPr>
                <w:rFonts w:cs="Times New Roman"/>
                <w:szCs w:val="24"/>
              </w:rPr>
              <w:t>;</w:t>
            </w:r>
          </w:p>
          <w:p w14:paraId="5F996218" w14:textId="77777777" w:rsidR="00DD3AF5" w:rsidRPr="00491D10" w:rsidRDefault="00DD3AF5" w:rsidP="00DD3AF5">
            <w:pPr>
              <w:spacing w:line="360" w:lineRule="auto"/>
              <w:rPr>
                <w:rFonts w:cs="Times New Roman"/>
                <w:szCs w:val="24"/>
              </w:rPr>
            </w:pPr>
            <w:r w:rsidRPr="00491D10">
              <w:rPr>
                <w:rFonts w:cs="Times New Roman"/>
                <w:szCs w:val="24"/>
              </w:rPr>
              <w:t xml:space="preserve">Starea de conservare din punct de vedere </w:t>
            </w:r>
            <w:r w:rsidRPr="00491D10">
              <w:rPr>
                <w:rFonts w:cs="Times New Roman"/>
                <w:szCs w:val="24"/>
              </w:rPr>
              <w:lastRenderedPageBreak/>
              <w:t>al habitatului speciei [B.15.] – este FV;</w:t>
            </w:r>
          </w:p>
          <w:p w14:paraId="1A551D45" w14:textId="77777777" w:rsidR="009A02FD" w:rsidRPr="00491D10" w:rsidRDefault="00DD3AF5" w:rsidP="00DD3AF5">
            <w:pPr>
              <w:spacing w:line="360" w:lineRule="auto"/>
              <w:rPr>
                <w:rFonts w:cs="Times New Roman"/>
                <w:szCs w:val="24"/>
              </w:rPr>
            </w:pPr>
            <w:r w:rsidRPr="00491D10">
              <w:rPr>
                <w:rFonts w:cs="Times New Roman"/>
                <w:szCs w:val="24"/>
              </w:rPr>
              <w:t>Starea de conservare din punct de vedere al perspectivelor speciei în viitor [C.14.] – este U1</w:t>
            </w:r>
          </w:p>
        </w:tc>
        <w:tc>
          <w:tcPr>
            <w:tcW w:w="2254" w:type="dxa"/>
            <w:shd w:val="clear" w:color="auto" w:fill="auto"/>
          </w:tcPr>
          <w:p w14:paraId="4E509EC8" w14:textId="77777777" w:rsidR="009A02FD" w:rsidRPr="00491D10" w:rsidRDefault="009A02FD" w:rsidP="007B7906">
            <w:pPr>
              <w:spacing w:line="360" w:lineRule="auto"/>
              <w:rPr>
                <w:rFonts w:cs="Times New Roman"/>
                <w:szCs w:val="24"/>
              </w:rPr>
            </w:pPr>
          </w:p>
        </w:tc>
        <w:tc>
          <w:tcPr>
            <w:tcW w:w="2254" w:type="dxa"/>
            <w:shd w:val="clear" w:color="auto" w:fill="auto"/>
          </w:tcPr>
          <w:p w14:paraId="05E839C6" w14:textId="77777777" w:rsidR="009A02FD" w:rsidRPr="00491D10" w:rsidRDefault="009A02FD" w:rsidP="007B7906">
            <w:pPr>
              <w:spacing w:line="360" w:lineRule="auto"/>
              <w:rPr>
                <w:rFonts w:cs="Times New Roman"/>
                <w:szCs w:val="24"/>
              </w:rPr>
            </w:pPr>
          </w:p>
        </w:tc>
      </w:tr>
    </w:tbl>
    <w:p w14:paraId="5F4CB3BA" w14:textId="77777777" w:rsidR="009A02FD" w:rsidRPr="00491D10" w:rsidRDefault="009A02FD" w:rsidP="009A02FD">
      <w:pPr>
        <w:spacing w:line="360" w:lineRule="auto"/>
        <w:rPr>
          <w:rFonts w:cs="Times New Roman"/>
          <w:szCs w:val="24"/>
        </w:rPr>
      </w:pPr>
    </w:p>
    <w:p w14:paraId="1C97E188" w14:textId="77777777" w:rsidR="009A02FD" w:rsidRPr="00491D10" w:rsidRDefault="009A02FD" w:rsidP="004C56A0">
      <w:pPr>
        <w:pStyle w:val="ListParagraph"/>
        <w:numPr>
          <w:ilvl w:val="0"/>
          <w:numId w:val="40"/>
        </w:numPr>
        <w:spacing w:line="360" w:lineRule="auto"/>
        <w:rPr>
          <w:rFonts w:cs="Times New Roman"/>
          <w:b/>
          <w:szCs w:val="24"/>
        </w:rPr>
      </w:pPr>
      <w:bookmarkStart w:id="134" w:name="_Toc37679750"/>
      <w:r w:rsidRPr="00491D10">
        <w:rPr>
          <w:rFonts w:cs="Times New Roman"/>
          <w:b/>
          <w:szCs w:val="24"/>
        </w:rPr>
        <w:t xml:space="preserve">4012 </w:t>
      </w:r>
      <w:r w:rsidRPr="00491D10">
        <w:rPr>
          <w:rFonts w:cs="Times New Roman"/>
          <w:b/>
          <w:i/>
          <w:szCs w:val="24"/>
        </w:rPr>
        <w:t>Carabus hampei</w:t>
      </w:r>
      <w:bookmarkEnd w:id="134"/>
    </w:p>
    <w:p w14:paraId="09B3D4A8" w14:textId="77777777" w:rsidR="00622A80" w:rsidRPr="00491D10" w:rsidRDefault="00622A80" w:rsidP="009A02FD">
      <w:pPr>
        <w:spacing w:line="360" w:lineRule="auto"/>
        <w:rPr>
          <w:rFonts w:cs="Times New Roman"/>
          <w:b/>
          <w:szCs w:val="24"/>
        </w:rPr>
      </w:pPr>
      <w:bookmarkStart w:id="135" w:name="_Toc37679751"/>
    </w:p>
    <w:p w14:paraId="52F1F7FD" w14:textId="77777777" w:rsidR="009A02FD" w:rsidRPr="00491D10" w:rsidRDefault="009A02FD" w:rsidP="00622A80">
      <w:pPr>
        <w:spacing w:after="0" w:line="240" w:lineRule="auto"/>
        <w:contextualSpacing/>
        <w:jc w:val="center"/>
        <w:rPr>
          <w:rFonts w:cs="Times New Roman"/>
          <w:b/>
          <w:szCs w:val="24"/>
        </w:rPr>
      </w:pPr>
      <w:r w:rsidRPr="00491D10">
        <w:rPr>
          <w:rFonts w:cs="Times New Roman"/>
          <w:b/>
          <w:szCs w:val="24"/>
        </w:rPr>
        <w:t xml:space="preserve">Tabel nr. </w:t>
      </w:r>
      <w:r w:rsidR="007B7906" w:rsidRPr="00491D10">
        <w:rPr>
          <w:rFonts w:cs="Times New Roman"/>
          <w:b/>
          <w:szCs w:val="24"/>
        </w:rPr>
        <w:t>63</w:t>
      </w:r>
      <w:r w:rsidRPr="00491D10">
        <w:rPr>
          <w:rFonts w:cs="Times New Roman"/>
          <w:b/>
          <w:szCs w:val="24"/>
        </w:rPr>
        <w:t>A Evaluarea stării de conservare din punct de vedere al populației speciei</w:t>
      </w:r>
      <w:bookmarkEnd w:id="135"/>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063"/>
        <w:gridCol w:w="6683"/>
      </w:tblGrid>
      <w:tr w:rsidR="009A02FD" w:rsidRPr="00491D10" w14:paraId="675AE6C4" w14:textId="77777777" w:rsidTr="007B7906">
        <w:trPr>
          <w:trHeight w:val="288"/>
        </w:trPr>
        <w:tc>
          <w:tcPr>
            <w:tcW w:w="704" w:type="dxa"/>
            <w:shd w:val="clear" w:color="auto" w:fill="auto"/>
            <w:noWrap/>
          </w:tcPr>
          <w:p w14:paraId="27C37F47"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2063" w:type="dxa"/>
            <w:shd w:val="clear" w:color="auto" w:fill="auto"/>
            <w:noWrap/>
          </w:tcPr>
          <w:p w14:paraId="11F67C85"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6683" w:type="dxa"/>
            <w:shd w:val="clear" w:color="auto" w:fill="auto"/>
            <w:noWrap/>
          </w:tcPr>
          <w:p w14:paraId="3813B6DC"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6917CFC0" w14:textId="77777777" w:rsidTr="007B7906">
        <w:trPr>
          <w:trHeight w:val="288"/>
        </w:trPr>
        <w:tc>
          <w:tcPr>
            <w:tcW w:w="704" w:type="dxa"/>
            <w:shd w:val="clear" w:color="auto" w:fill="auto"/>
            <w:noWrap/>
            <w:hideMark/>
          </w:tcPr>
          <w:p w14:paraId="2553ED08"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2063" w:type="dxa"/>
            <w:shd w:val="clear" w:color="auto" w:fill="auto"/>
            <w:noWrap/>
            <w:hideMark/>
          </w:tcPr>
          <w:p w14:paraId="1FB9211A" w14:textId="77777777" w:rsidR="009A02FD" w:rsidRPr="00491D10" w:rsidRDefault="009A02FD" w:rsidP="007B7906">
            <w:pPr>
              <w:spacing w:line="360" w:lineRule="auto"/>
              <w:rPr>
                <w:rFonts w:cs="Times New Roman"/>
                <w:szCs w:val="24"/>
              </w:rPr>
            </w:pPr>
            <w:r w:rsidRPr="00491D10">
              <w:rPr>
                <w:rFonts w:cs="Times New Roman"/>
                <w:szCs w:val="24"/>
              </w:rPr>
              <w:t>Specia</w:t>
            </w:r>
          </w:p>
        </w:tc>
        <w:tc>
          <w:tcPr>
            <w:tcW w:w="6683" w:type="dxa"/>
            <w:shd w:val="clear" w:color="auto" w:fill="auto"/>
            <w:noWrap/>
            <w:hideMark/>
          </w:tcPr>
          <w:p w14:paraId="1C37AA14" w14:textId="77777777" w:rsidR="009A02FD" w:rsidRPr="00491D10" w:rsidRDefault="009A02FD" w:rsidP="007B7906">
            <w:pPr>
              <w:spacing w:line="360" w:lineRule="auto"/>
              <w:rPr>
                <w:rFonts w:cs="Times New Roman"/>
                <w:szCs w:val="24"/>
              </w:rPr>
            </w:pPr>
            <w:r w:rsidRPr="00491D10">
              <w:rPr>
                <w:rFonts w:cs="Times New Roman"/>
                <w:i/>
                <w:szCs w:val="24"/>
              </w:rPr>
              <w:t>Carabus hampei</w:t>
            </w:r>
            <w:r w:rsidRPr="00491D10">
              <w:rPr>
                <w:rFonts w:cs="Times New Roman"/>
                <w:szCs w:val="24"/>
              </w:rPr>
              <w:t>, Küster 1846 - Carabul transilvan</w:t>
            </w:r>
          </w:p>
          <w:p w14:paraId="1E848D9F" w14:textId="77777777" w:rsidR="009A02FD" w:rsidRPr="00491D10" w:rsidRDefault="009A02FD" w:rsidP="007B7906">
            <w:pPr>
              <w:spacing w:line="360" w:lineRule="auto"/>
              <w:rPr>
                <w:rFonts w:cs="Times New Roman"/>
                <w:szCs w:val="24"/>
              </w:rPr>
            </w:pPr>
            <w:r w:rsidRPr="00491D10">
              <w:rPr>
                <w:rFonts w:cs="Times New Roman"/>
                <w:szCs w:val="24"/>
              </w:rPr>
              <w:t>Cod Natura 2000: 4012</w:t>
            </w:r>
          </w:p>
          <w:p w14:paraId="5E39C3C2" w14:textId="77777777" w:rsidR="009A02FD" w:rsidRPr="00491D10" w:rsidRDefault="009A02FD" w:rsidP="007B7906">
            <w:pPr>
              <w:spacing w:line="360" w:lineRule="auto"/>
              <w:rPr>
                <w:rFonts w:cs="Times New Roman"/>
                <w:szCs w:val="24"/>
              </w:rPr>
            </w:pPr>
            <w:r w:rsidRPr="00491D10">
              <w:rPr>
                <w:rFonts w:cs="Times New Roman"/>
                <w:szCs w:val="24"/>
              </w:rPr>
              <w:t>Directiva 92/43/CEE (Habitate) - Anexa II și IV: Specii animale şi vegetale de interes comunitar a căror conservare necesită desemnarea unor arii speciale de conservare.</w:t>
            </w:r>
          </w:p>
        </w:tc>
      </w:tr>
      <w:tr w:rsidR="009A02FD" w:rsidRPr="00491D10" w14:paraId="733C0214" w14:textId="77777777" w:rsidTr="007B7906">
        <w:trPr>
          <w:trHeight w:val="1056"/>
        </w:trPr>
        <w:tc>
          <w:tcPr>
            <w:tcW w:w="704" w:type="dxa"/>
            <w:shd w:val="clear" w:color="auto" w:fill="auto"/>
            <w:noWrap/>
            <w:hideMark/>
          </w:tcPr>
          <w:p w14:paraId="5189F6A1"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2063" w:type="dxa"/>
            <w:shd w:val="clear" w:color="auto" w:fill="auto"/>
            <w:noWrap/>
            <w:hideMark/>
          </w:tcPr>
          <w:p w14:paraId="34C75E53" w14:textId="77777777" w:rsidR="009A02FD" w:rsidRPr="00491D10" w:rsidRDefault="009A02FD" w:rsidP="007B7906">
            <w:pPr>
              <w:spacing w:line="360" w:lineRule="auto"/>
              <w:rPr>
                <w:rFonts w:cs="Times New Roman"/>
                <w:szCs w:val="24"/>
              </w:rPr>
            </w:pPr>
            <w:r w:rsidRPr="00491D10">
              <w:rPr>
                <w:rFonts w:cs="Times New Roman"/>
                <w:szCs w:val="24"/>
              </w:rPr>
              <w:t>Statut de prezență temporală a speciilor</w:t>
            </w:r>
          </w:p>
        </w:tc>
        <w:tc>
          <w:tcPr>
            <w:tcW w:w="6683" w:type="dxa"/>
            <w:shd w:val="clear" w:color="auto" w:fill="auto"/>
            <w:hideMark/>
          </w:tcPr>
          <w:p w14:paraId="5F7A55D7" w14:textId="77777777" w:rsidR="009A02FD" w:rsidRPr="00491D10" w:rsidRDefault="009A02FD" w:rsidP="007B7906">
            <w:pPr>
              <w:spacing w:line="360" w:lineRule="auto"/>
              <w:rPr>
                <w:rFonts w:cs="Times New Roman"/>
                <w:szCs w:val="24"/>
              </w:rPr>
            </w:pPr>
            <w:r w:rsidRPr="00491D10">
              <w:rPr>
                <w:rFonts w:cs="Times New Roman"/>
                <w:szCs w:val="24"/>
              </w:rPr>
              <w:t>Populație permanentă (sedentară/rezidentă)</w:t>
            </w:r>
          </w:p>
        </w:tc>
      </w:tr>
      <w:tr w:rsidR="009A02FD" w:rsidRPr="00491D10" w14:paraId="502C0114" w14:textId="77777777" w:rsidTr="007B7906">
        <w:trPr>
          <w:trHeight w:val="1584"/>
        </w:trPr>
        <w:tc>
          <w:tcPr>
            <w:tcW w:w="704" w:type="dxa"/>
            <w:shd w:val="clear" w:color="auto" w:fill="auto"/>
            <w:noWrap/>
            <w:hideMark/>
          </w:tcPr>
          <w:p w14:paraId="6028A576" w14:textId="77777777" w:rsidR="009A02FD" w:rsidRPr="00491D10" w:rsidRDefault="009A02FD" w:rsidP="007B7906">
            <w:pPr>
              <w:spacing w:line="360" w:lineRule="auto"/>
              <w:rPr>
                <w:rFonts w:cs="Times New Roman"/>
                <w:szCs w:val="24"/>
              </w:rPr>
            </w:pPr>
            <w:r w:rsidRPr="00491D10">
              <w:rPr>
                <w:rFonts w:cs="Times New Roman"/>
                <w:szCs w:val="24"/>
              </w:rPr>
              <w:t>A.3</w:t>
            </w:r>
          </w:p>
          <w:p w14:paraId="126084CC"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63" w:type="dxa"/>
            <w:shd w:val="clear" w:color="auto" w:fill="auto"/>
            <w:noWrap/>
            <w:hideMark/>
          </w:tcPr>
          <w:p w14:paraId="1BD3534A" w14:textId="77777777" w:rsidR="009A02FD" w:rsidRPr="00491D10" w:rsidRDefault="009A02FD" w:rsidP="007B7906">
            <w:pPr>
              <w:spacing w:line="360" w:lineRule="auto"/>
              <w:rPr>
                <w:rFonts w:cs="Times New Roman"/>
                <w:szCs w:val="24"/>
              </w:rPr>
            </w:pPr>
            <w:r w:rsidRPr="00491D10">
              <w:rPr>
                <w:rFonts w:cs="Times New Roman"/>
                <w:szCs w:val="24"/>
              </w:rPr>
              <w:t>Mărimea populației speciei în ROSCI0285</w:t>
            </w:r>
          </w:p>
        </w:tc>
        <w:tc>
          <w:tcPr>
            <w:tcW w:w="6683" w:type="dxa"/>
            <w:shd w:val="clear" w:color="auto" w:fill="auto"/>
            <w:hideMark/>
          </w:tcPr>
          <w:p w14:paraId="152EF4CF" w14:textId="77777777" w:rsidR="009A02FD" w:rsidRPr="00491D10" w:rsidRDefault="009A02FD" w:rsidP="007B7906">
            <w:pPr>
              <w:spacing w:line="360" w:lineRule="auto"/>
              <w:rPr>
                <w:rFonts w:cs="Times New Roman"/>
                <w:szCs w:val="24"/>
              </w:rPr>
            </w:pPr>
            <w:r w:rsidRPr="00491D10">
              <w:rPr>
                <w:rFonts w:cs="Times New Roman"/>
                <w:szCs w:val="24"/>
              </w:rPr>
              <w:t>Min</w:t>
            </w:r>
            <w:r w:rsidR="00765C24" w:rsidRPr="00491D10">
              <w:rPr>
                <w:rFonts w:cs="Times New Roman"/>
                <w:szCs w:val="24"/>
              </w:rPr>
              <w:t>im</w:t>
            </w:r>
            <w:r w:rsidRPr="00491D10">
              <w:rPr>
                <w:rFonts w:cs="Times New Roman"/>
                <w:szCs w:val="24"/>
              </w:rPr>
              <w:t xml:space="preserve"> 50 indivi</w:t>
            </w:r>
            <w:r w:rsidR="00765C24" w:rsidRPr="00491D10">
              <w:rPr>
                <w:rFonts w:cs="Times New Roman"/>
                <w:szCs w:val="24"/>
              </w:rPr>
              <w:t>zi</w:t>
            </w:r>
            <w:r w:rsidRPr="00491D10">
              <w:rPr>
                <w:rFonts w:cs="Times New Roman"/>
                <w:szCs w:val="24"/>
              </w:rPr>
              <w:t>, max</w:t>
            </w:r>
            <w:r w:rsidR="00765C24" w:rsidRPr="00491D10">
              <w:rPr>
                <w:rFonts w:cs="Times New Roman"/>
                <w:szCs w:val="24"/>
              </w:rPr>
              <w:t>im</w:t>
            </w:r>
            <w:r w:rsidR="00777FA3" w:rsidRPr="00491D10">
              <w:rPr>
                <w:rFonts w:cs="Times New Roman"/>
                <w:szCs w:val="24"/>
              </w:rPr>
              <w:t xml:space="preserve"> 1</w:t>
            </w:r>
            <w:r w:rsidRPr="00491D10">
              <w:rPr>
                <w:rFonts w:cs="Times New Roman"/>
                <w:szCs w:val="24"/>
              </w:rPr>
              <w:t>00 indivi</w:t>
            </w:r>
            <w:r w:rsidR="00765C24" w:rsidRPr="00491D10">
              <w:rPr>
                <w:rFonts w:cs="Times New Roman"/>
                <w:szCs w:val="24"/>
              </w:rPr>
              <w:t>zi</w:t>
            </w:r>
          </w:p>
          <w:p w14:paraId="45726225" w14:textId="77777777" w:rsidR="009A02FD" w:rsidRPr="00491D10" w:rsidRDefault="009A02FD" w:rsidP="007B7906">
            <w:pPr>
              <w:spacing w:line="360" w:lineRule="auto"/>
              <w:rPr>
                <w:rFonts w:cs="Times New Roman"/>
                <w:szCs w:val="24"/>
              </w:rPr>
            </w:pPr>
            <w:r w:rsidRPr="00491D10">
              <w:rPr>
                <w:rFonts w:cs="Times New Roman"/>
                <w:szCs w:val="24"/>
              </w:rPr>
              <w:t>(număr obținut prin extrapolarea zonelor studiate pe zonele în care considerăm că apariția speciei este probabilă. Din cauza imposibilității de a estima foarte precis aceste zone, numărul este prezentat ca interval)</w:t>
            </w:r>
          </w:p>
        </w:tc>
      </w:tr>
      <w:tr w:rsidR="009A02FD" w:rsidRPr="00491D10" w14:paraId="7A16706A" w14:textId="77777777" w:rsidTr="007B7906">
        <w:trPr>
          <w:trHeight w:val="288"/>
        </w:trPr>
        <w:tc>
          <w:tcPr>
            <w:tcW w:w="704" w:type="dxa"/>
            <w:shd w:val="clear" w:color="auto" w:fill="auto"/>
            <w:noWrap/>
            <w:hideMark/>
          </w:tcPr>
          <w:p w14:paraId="43323BB9" w14:textId="77777777" w:rsidR="009A02FD" w:rsidRPr="00491D10" w:rsidRDefault="009A02FD" w:rsidP="007B7906">
            <w:pPr>
              <w:spacing w:line="360" w:lineRule="auto"/>
              <w:rPr>
                <w:rFonts w:cs="Times New Roman"/>
                <w:szCs w:val="24"/>
              </w:rPr>
            </w:pPr>
            <w:r w:rsidRPr="00491D10">
              <w:rPr>
                <w:rFonts w:cs="Times New Roman"/>
                <w:szCs w:val="24"/>
              </w:rPr>
              <w:t>A.4</w:t>
            </w:r>
          </w:p>
        </w:tc>
        <w:tc>
          <w:tcPr>
            <w:tcW w:w="2063" w:type="dxa"/>
            <w:shd w:val="clear" w:color="auto" w:fill="auto"/>
            <w:hideMark/>
          </w:tcPr>
          <w:p w14:paraId="792A11C7" w14:textId="77777777" w:rsidR="009A02FD" w:rsidRPr="00491D10" w:rsidRDefault="009A02FD" w:rsidP="007B7906">
            <w:pPr>
              <w:spacing w:line="360" w:lineRule="auto"/>
              <w:rPr>
                <w:rFonts w:cs="Times New Roman"/>
                <w:szCs w:val="24"/>
              </w:rPr>
            </w:pPr>
            <w:r w:rsidRPr="00491D10">
              <w:rPr>
                <w:rFonts w:cs="Times New Roman"/>
                <w:szCs w:val="24"/>
              </w:rPr>
              <w:t>Calitatea datelor referitoare la populația speciei din ROSCI0285</w:t>
            </w:r>
          </w:p>
        </w:tc>
        <w:tc>
          <w:tcPr>
            <w:tcW w:w="6683" w:type="dxa"/>
            <w:shd w:val="clear" w:color="auto" w:fill="auto"/>
          </w:tcPr>
          <w:p w14:paraId="5DF8FCDF" w14:textId="77777777" w:rsidR="009A02FD" w:rsidRPr="00491D10" w:rsidRDefault="0025515D" w:rsidP="007B7906">
            <w:pPr>
              <w:spacing w:line="360" w:lineRule="auto"/>
              <w:rPr>
                <w:rFonts w:cs="Times New Roman"/>
                <w:szCs w:val="24"/>
              </w:rPr>
            </w:pPr>
            <w:r w:rsidRPr="00491D10">
              <w:rPr>
                <w:rFonts w:cs="Times New Roman"/>
                <w:szCs w:val="24"/>
              </w:rPr>
              <w:t>S</w:t>
            </w:r>
            <w:r w:rsidR="009A02FD" w:rsidRPr="00491D10">
              <w:rPr>
                <w:rFonts w:cs="Times New Roman"/>
                <w:szCs w:val="24"/>
              </w:rPr>
              <w:t xml:space="preserve">labă -date estimate pe baza opiniei experţilor </w:t>
            </w:r>
          </w:p>
          <w:p w14:paraId="3409E156" w14:textId="77777777" w:rsidR="009A02FD" w:rsidRPr="00491D10" w:rsidRDefault="009A02FD" w:rsidP="007B7906">
            <w:pPr>
              <w:spacing w:line="360" w:lineRule="auto"/>
              <w:rPr>
                <w:rFonts w:cs="Times New Roman"/>
                <w:szCs w:val="24"/>
              </w:rPr>
            </w:pPr>
          </w:p>
        </w:tc>
      </w:tr>
      <w:tr w:rsidR="009A02FD" w:rsidRPr="00491D10" w14:paraId="34265022" w14:textId="77777777" w:rsidTr="007B7906">
        <w:trPr>
          <w:trHeight w:val="1905"/>
        </w:trPr>
        <w:tc>
          <w:tcPr>
            <w:tcW w:w="704" w:type="dxa"/>
            <w:shd w:val="clear" w:color="auto" w:fill="auto"/>
            <w:noWrap/>
            <w:hideMark/>
          </w:tcPr>
          <w:p w14:paraId="49E379FC" w14:textId="77777777" w:rsidR="009A02FD" w:rsidRPr="00491D10" w:rsidRDefault="009A02FD" w:rsidP="007B7906">
            <w:pPr>
              <w:spacing w:line="360" w:lineRule="auto"/>
              <w:rPr>
                <w:rFonts w:cs="Times New Roman"/>
                <w:szCs w:val="24"/>
              </w:rPr>
            </w:pPr>
            <w:r w:rsidRPr="00491D10">
              <w:rPr>
                <w:rFonts w:cs="Times New Roman"/>
                <w:szCs w:val="24"/>
              </w:rPr>
              <w:lastRenderedPageBreak/>
              <w:t>A.5</w:t>
            </w:r>
          </w:p>
        </w:tc>
        <w:tc>
          <w:tcPr>
            <w:tcW w:w="2063" w:type="dxa"/>
            <w:shd w:val="clear" w:color="auto" w:fill="auto"/>
            <w:hideMark/>
          </w:tcPr>
          <w:p w14:paraId="36CB8C8B" w14:textId="77777777" w:rsidR="009A02FD" w:rsidRPr="00491D10" w:rsidRDefault="009A02FD" w:rsidP="007B7906">
            <w:pPr>
              <w:spacing w:line="360" w:lineRule="auto"/>
              <w:rPr>
                <w:rFonts w:cs="Times New Roman"/>
                <w:szCs w:val="24"/>
              </w:rPr>
            </w:pPr>
            <w:r w:rsidRPr="00491D10">
              <w:rPr>
                <w:rFonts w:cs="Times New Roman"/>
                <w:szCs w:val="24"/>
              </w:rPr>
              <w:t>Raportul dintre mărimea populației din ROSCI0285 si mărimea populației naționale</w:t>
            </w:r>
          </w:p>
        </w:tc>
        <w:tc>
          <w:tcPr>
            <w:tcW w:w="6683" w:type="dxa"/>
            <w:shd w:val="clear" w:color="auto" w:fill="auto"/>
            <w:hideMark/>
          </w:tcPr>
          <w:p w14:paraId="39DB7BBA" w14:textId="77777777" w:rsidR="009A02FD" w:rsidRPr="00491D10" w:rsidRDefault="009A02FD" w:rsidP="007B7906">
            <w:pPr>
              <w:spacing w:line="360" w:lineRule="auto"/>
              <w:rPr>
                <w:rFonts w:cs="Times New Roman"/>
                <w:szCs w:val="24"/>
              </w:rPr>
            </w:pPr>
            <w:r w:rsidRPr="00491D10">
              <w:rPr>
                <w:rFonts w:cs="Times New Roman"/>
                <w:szCs w:val="24"/>
              </w:rPr>
              <w:t xml:space="preserve">0-2 %, corespunzătoare clasei "C" din formularul standard Natura 2000 </w:t>
            </w:r>
          </w:p>
        </w:tc>
      </w:tr>
      <w:tr w:rsidR="009A02FD" w:rsidRPr="00491D10" w14:paraId="50392FF6" w14:textId="77777777" w:rsidTr="007B7906">
        <w:trPr>
          <w:trHeight w:val="2141"/>
        </w:trPr>
        <w:tc>
          <w:tcPr>
            <w:tcW w:w="704" w:type="dxa"/>
            <w:shd w:val="clear" w:color="auto" w:fill="auto"/>
            <w:noWrap/>
            <w:hideMark/>
          </w:tcPr>
          <w:p w14:paraId="3CDCFFB8" w14:textId="77777777" w:rsidR="009A02FD" w:rsidRPr="00491D10" w:rsidRDefault="009A02FD" w:rsidP="007B7906">
            <w:pPr>
              <w:spacing w:line="360" w:lineRule="auto"/>
              <w:rPr>
                <w:rFonts w:cs="Times New Roman"/>
                <w:szCs w:val="24"/>
              </w:rPr>
            </w:pPr>
            <w:r w:rsidRPr="00491D10">
              <w:rPr>
                <w:rFonts w:cs="Times New Roman"/>
                <w:szCs w:val="24"/>
              </w:rPr>
              <w:t>A.6</w:t>
            </w:r>
          </w:p>
          <w:p w14:paraId="054B07BF" w14:textId="77777777" w:rsidR="009A02FD" w:rsidRPr="00491D10" w:rsidRDefault="009A02FD" w:rsidP="007B7906">
            <w:pPr>
              <w:spacing w:line="360" w:lineRule="auto"/>
              <w:rPr>
                <w:rFonts w:cs="Times New Roman"/>
                <w:szCs w:val="24"/>
              </w:rPr>
            </w:pPr>
            <w:r w:rsidRPr="00491D10">
              <w:rPr>
                <w:rFonts w:cs="Times New Roman"/>
                <w:szCs w:val="24"/>
              </w:rPr>
              <w:t> </w:t>
            </w:r>
          </w:p>
          <w:p w14:paraId="2A74CBF5" w14:textId="77777777" w:rsidR="009A02FD" w:rsidRPr="00491D10" w:rsidRDefault="009A02FD" w:rsidP="007B7906">
            <w:pPr>
              <w:spacing w:line="360" w:lineRule="auto"/>
              <w:rPr>
                <w:rFonts w:cs="Times New Roman"/>
                <w:szCs w:val="24"/>
              </w:rPr>
            </w:pPr>
            <w:r w:rsidRPr="00491D10">
              <w:rPr>
                <w:rFonts w:cs="Times New Roman"/>
                <w:szCs w:val="24"/>
              </w:rPr>
              <w:t> </w:t>
            </w:r>
          </w:p>
          <w:p w14:paraId="5DC137DD"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63" w:type="dxa"/>
            <w:shd w:val="clear" w:color="auto" w:fill="auto"/>
            <w:hideMark/>
          </w:tcPr>
          <w:p w14:paraId="58890C86" w14:textId="77777777" w:rsidR="009A02FD" w:rsidRPr="00491D10" w:rsidRDefault="009A02FD" w:rsidP="007B7906">
            <w:pPr>
              <w:spacing w:line="360" w:lineRule="auto"/>
              <w:rPr>
                <w:rFonts w:cs="Times New Roman"/>
                <w:szCs w:val="24"/>
              </w:rPr>
            </w:pPr>
            <w:r w:rsidRPr="00491D10">
              <w:rPr>
                <w:rFonts w:cs="Times New Roman"/>
                <w:szCs w:val="24"/>
              </w:rPr>
              <w:t>Mărimea populației speciei în ROSCI0285 comparata cu mărimea populației naționale</w:t>
            </w:r>
          </w:p>
        </w:tc>
        <w:tc>
          <w:tcPr>
            <w:tcW w:w="6683" w:type="dxa"/>
            <w:shd w:val="clear" w:color="auto" w:fill="auto"/>
            <w:hideMark/>
          </w:tcPr>
          <w:p w14:paraId="1CB25875" w14:textId="77777777" w:rsidR="009A02FD" w:rsidRPr="00491D10" w:rsidRDefault="00375817" w:rsidP="007B7906">
            <w:pPr>
              <w:spacing w:line="360" w:lineRule="auto"/>
              <w:rPr>
                <w:rFonts w:cs="Times New Roman"/>
                <w:szCs w:val="24"/>
              </w:rPr>
            </w:pPr>
            <w:r w:rsidRPr="00491D10">
              <w:rPr>
                <w:rFonts w:cs="Times New Roman"/>
                <w:szCs w:val="24"/>
              </w:rPr>
              <w:t>Semnificativă</w:t>
            </w:r>
          </w:p>
          <w:p w14:paraId="00F849F0" w14:textId="77777777" w:rsidR="009A02FD" w:rsidRPr="00491D10" w:rsidRDefault="009A02FD" w:rsidP="007B7906">
            <w:pPr>
              <w:spacing w:line="360" w:lineRule="auto"/>
              <w:rPr>
                <w:rFonts w:cs="Times New Roman"/>
                <w:szCs w:val="24"/>
              </w:rPr>
            </w:pPr>
          </w:p>
        </w:tc>
      </w:tr>
      <w:tr w:rsidR="009A02FD" w:rsidRPr="00491D10" w14:paraId="5E0A453C" w14:textId="77777777" w:rsidTr="007B7906">
        <w:trPr>
          <w:trHeight w:val="705"/>
        </w:trPr>
        <w:tc>
          <w:tcPr>
            <w:tcW w:w="704" w:type="dxa"/>
            <w:shd w:val="clear" w:color="auto" w:fill="auto"/>
            <w:noWrap/>
            <w:hideMark/>
          </w:tcPr>
          <w:p w14:paraId="3CF1DDEA" w14:textId="77777777" w:rsidR="009A02FD" w:rsidRPr="00491D10" w:rsidRDefault="009A02FD" w:rsidP="007B7906">
            <w:pPr>
              <w:spacing w:line="360" w:lineRule="auto"/>
              <w:rPr>
                <w:rFonts w:cs="Times New Roman"/>
                <w:szCs w:val="24"/>
              </w:rPr>
            </w:pPr>
            <w:r w:rsidRPr="00491D10">
              <w:rPr>
                <w:rFonts w:cs="Times New Roman"/>
                <w:szCs w:val="24"/>
              </w:rPr>
              <w:t>A.7</w:t>
            </w:r>
          </w:p>
        </w:tc>
        <w:tc>
          <w:tcPr>
            <w:tcW w:w="2063" w:type="dxa"/>
            <w:shd w:val="clear" w:color="auto" w:fill="auto"/>
            <w:hideMark/>
          </w:tcPr>
          <w:p w14:paraId="25DB2E61" w14:textId="77777777" w:rsidR="009A02FD" w:rsidRPr="00491D10" w:rsidRDefault="009A02FD" w:rsidP="007B7906">
            <w:pPr>
              <w:spacing w:line="360" w:lineRule="auto"/>
              <w:rPr>
                <w:rFonts w:cs="Times New Roman"/>
                <w:szCs w:val="24"/>
              </w:rPr>
            </w:pPr>
            <w:r w:rsidRPr="00491D10">
              <w:rPr>
                <w:rFonts w:cs="Times New Roman"/>
                <w:szCs w:val="24"/>
              </w:rPr>
              <w:t>Mărimea reevaluată a populației din planul de management anterior</w:t>
            </w:r>
          </w:p>
        </w:tc>
        <w:tc>
          <w:tcPr>
            <w:tcW w:w="6683" w:type="dxa"/>
            <w:tcBorders>
              <w:right w:val="single" w:sz="4" w:space="0" w:color="auto"/>
            </w:tcBorders>
            <w:shd w:val="clear" w:color="auto" w:fill="auto"/>
            <w:hideMark/>
          </w:tcPr>
          <w:p w14:paraId="648F06F1"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r w:rsidR="009A02FD" w:rsidRPr="00491D10" w14:paraId="3B2D9D2A" w14:textId="77777777" w:rsidTr="007B7906">
        <w:trPr>
          <w:trHeight w:val="576"/>
        </w:trPr>
        <w:tc>
          <w:tcPr>
            <w:tcW w:w="704" w:type="dxa"/>
            <w:shd w:val="clear" w:color="auto" w:fill="auto"/>
            <w:noWrap/>
            <w:hideMark/>
          </w:tcPr>
          <w:p w14:paraId="4B0EE809" w14:textId="77777777" w:rsidR="009A02FD" w:rsidRPr="00491D10" w:rsidRDefault="009A02FD" w:rsidP="007B7906">
            <w:pPr>
              <w:spacing w:line="360" w:lineRule="auto"/>
              <w:rPr>
                <w:rFonts w:cs="Times New Roman"/>
                <w:szCs w:val="24"/>
              </w:rPr>
            </w:pPr>
            <w:r w:rsidRPr="00491D10">
              <w:rPr>
                <w:rFonts w:cs="Times New Roman"/>
                <w:szCs w:val="24"/>
              </w:rPr>
              <w:t>A.8</w:t>
            </w:r>
          </w:p>
        </w:tc>
        <w:tc>
          <w:tcPr>
            <w:tcW w:w="2063" w:type="dxa"/>
            <w:shd w:val="clear" w:color="auto" w:fill="auto"/>
            <w:hideMark/>
          </w:tcPr>
          <w:p w14:paraId="15E887ED" w14:textId="77777777" w:rsidR="009A02FD" w:rsidRPr="00491D10" w:rsidRDefault="009A02FD" w:rsidP="007B7906">
            <w:pPr>
              <w:spacing w:line="360" w:lineRule="auto"/>
              <w:rPr>
                <w:rFonts w:cs="Times New Roman"/>
                <w:szCs w:val="24"/>
              </w:rPr>
            </w:pPr>
            <w:r w:rsidRPr="00491D10">
              <w:rPr>
                <w:rFonts w:cs="Times New Roman"/>
                <w:szCs w:val="24"/>
              </w:rPr>
              <w:t>Mărimea populației de referință pentru starea favorabilă de conservare</w:t>
            </w:r>
          </w:p>
        </w:tc>
        <w:tc>
          <w:tcPr>
            <w:tcW w:w="6683" w:type="dxa"/>
            <w:shd w:val="clear" w:color="auto" w:fill="auto"/>
            <w:hideMark/>
          </w:tcPr>
          <w:p w14:paraId="14B33CBB" w14:textId="77777777" w:rsidR="009A02FD" w:rsidRPr="00491D10" w:rsidRDefault="003D1B77" w:rsidP="007B7906">
            <w:pPr>
              <w:spacing w:line="360" w:lineRule="auto"/>
              <w:rPr>
                <w:rFonts w:cs="Times New Roman"/>
                <w:szCs w:val="24"/>
              </w:rPr>
            </w:pPr>
            <w:r w:rsidRPr="00491D10">
              <w:rPr>
                <w:rFonts w:cs="Times New Roman"/>
                <w:szCs w:val="24"/>
              </w:rPr>
              <w:t>Nu este cazul</w:t>
            </w:r>
          </w:p>
        </w:tc>
      </w:tr>
      <w:tr w:rsidR="009A02FD" w:rsidRPr="00491D10" w14:paraId="2FF62865" w14:textId="77777777" w:rsidTr="007B7906">
        <w:trPr>
          <w:trHeight w:val="675"/>
        </w:trPr>
        <w:tc>
          <w:tcPr>
            <w:tcW w:w="704" w:type="dxa"/>
            <w:shd w:val="clear" w:color="auto" w:fill="auto"/>
            <w:noWrap/>
            <w:hideMark/>
          </w:tcPr>
          <w:p w14:paraId="5FF315D2" w14:textId="77777777" w:rsidR="009A02FD" w:rsidRPr="00491D10" w:rsidRDefault="009A02FD" w:rsidP="007B7906">
            <w:pPr>
              <w:spacing w:line="360" w:lineRule="auto"/>
              <w:rPr>
                <w:rFonts w:cs="Times New Roman"/>
                <w:szCs w:val="24"/>
              </w:rPr>
            </w:pPr>
            <w:r w:rsidRPr="00491D10">
              <w:rPr>
                <w:rFonts w:cs="Times New Roman"/>
                <w:szCs w:val="24"/>
              </w:rPr>
              <w:t>A.9</w:t>
            </w:r>
          </w:p>
        </w:tc>
        <w:tc>
          <w:tcPr>
            <w:tcW w:w="2063" w:type="dxa"/>
            <w:shd w:val="clear" w:color="auto" w:fill="auto"/>
            <w:noWrap/>
            <w:hideMark/>
          </w:tcPr>
          <w:p w14:paraId="0B98F0A9" w14:textId="77777777" w:rsidR="009A02FD" w:rsidRPr="00491D10" w:rsidRDefault="009A02FD" w:rsidP="007B7906">
            <w:pPr>
              <w:spacing w:line="360" w:lineRule="auto"/>
              <w:rPr>
                <w:rFonts w:cs="Times New Roman"/>
                <w:szCs w:val="24"/>
              </w:rPr>
            </w:pPr>
            <w:r w:rsidRPr="00491D10">
              <w:rPr>
                <w:rFonts w:cs="Times New Roman"/>
                <w:szCs w:val="24"/>
              </w:rPr>
              <w:t>Metodologia de apreciere a mărimii populației de referință pentru starea favorabilă</w:t>
            </w:r>
          </w:p>
        </w:tc>
        <w:tc>
          <w:tcPr>
            <w:tcW w:w="6683" w:type="dxa"/>
            <w:shd w:val="clear" w:color="auto" w:fill="auto"/>
            <w:hideMark/>
          </w:tcPr>
          <w:p w14:paraId="05552EEF" w14:textId="77777777" w:rsidR="009A02FD" w:rsidRPr="00491D10" w:rsidRDefault="003D1B77" w:rsidP="007B7906">
            <w:pPr>
              <w:spacing w:line="360" w:lineRule="auto"/>
              <w:rPr>
                <w:rFonts w:cs="Times New Roman"/>
                <w:szCs w:val="24"/>
              </w:rPr>
            </w:pPr>
            <w:r w:rsidRPr="00491D10">
              <w:rPr>
                <w:rFonts w:cs="Times New Roman"/>
                <w:szCs w:val="24"/>
              </w:rPr>
              <w:t>Nu este cazul</w:t>
            </w:r>
          </w:p>
        </w:tc>
      </w:tr>
      <w:tr w:rsidR="009A02FD" w:rsidRPr="00491D10" w14:paraId="3220DD2C" w14:textId="77777777" w:rsidTr="007B7906">
        <w:trPr>
          <w:trHeight w:val="2146"/>
        </w:trPr>
        <w:tc>
          <w:tcPr>
            <w:tcW w:w="704" w:type="dxa"/>
            <w:shd w:val="clear" w:color="auto" w:fill="auto"/>
            <w:noWrap/>
          </w:tcPr>
          <w:p w14:paraId="11786C8E" w14:textId="77777777" w:rsidR="009A02FD" w:rsidRPr="00491D10" w:rsidRDefault="009A02FD" w:rsidP="007B7906">
            <w:pPr>
              <w:spacing w:line="360" w:lineRule="auto"/>
              <w:rPr>
                <w:rFonts w:cs="Times New Roman"/>
                <w:szCs w:val="24"/>
              </w:rPr>
            </w:pPr>
            <w:r w:rsidRPr="00491D10">
              <w:rPr>
                <w:rFonts w:cs="Times New Roman"/>
                <w:szCs w:val="24"/>
              </w:rPr>
              <w:t>A.10</w:t>
            </w:r>
          </w:p>
          <w:p w14:paraId="53E95076" w14:textId="77777777" w:rsidR="009A02FD" w:rsidRPr="00491D10" w:rsidRDefault="009A02FD" w:rsidP="007B7906">
            <w:pPr>
              <w:spacing w:line="360" w:lineRule="auto"/>
              <w:rPr>
                <w:rFonts w:cs="Times New Roman"/>
                <w:szCs w:val="24"/>
              </w:rPr>
            </w:pPr>
            <w:r w:rsidRPr="00491D10">
              <w:rPr>
                <w:rFonts w:cs="Times New Roman"/>
                <w:szCs w:val="24"/>
              </w:rPr>
              <w:t> </w:t>
            </w:r>
          </w:p>
          <w:p w14:paraId="38C0A6A5" w14:textId="77777777" w:rsidR="009A02FD" w:rsidRPr="00491D10" w:rsidRDefault="009A02FD" w:rsidP="007B7906">
            <w:pPr>
              <w:spacing w:line="360" w:lineRule="auto"/>
              <w:rPr>
                <w:rFonts w:cs="Times New Roman"/>
                <w:szCs w:val="24"/>
              </w:rPr>
            </w:pPr>
            <w:r w:rsidRPr="00491D10">
              <w:rPr>
                <w:rFonts w:cs="Times New Roman"/>
                <w:szCs w:val="24"/>
              </w:rPr>
              <w:t> </w:t>
            </w:r>
          </w:p>
          <w:p w14:paraId="51C5D15F"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63" w:type="dxa"/>
            <w:shd w:val="clear" w:color="auto" w:fill="auto"/>
            <w:noWrap/>
          </w:tcPr>
          <w:p w14:paraId="2CFE03A7"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mărimea populației de referință pentru starea favorabilă și </w:t>
            </w:r>
            <w:r w:rsidRPr="00491D10">
              <w:rPr>
                <w:rFonts w:cs="Times New Roman"/>
                <w:szCs w:val="24"/>
              </w:rPr>
              <w:lastRenderedPageBreak/>
              <w:t>mărimea populației actuale </w:t>
            </w:r>
          </w:p>
        </w:tc>
        <w:tc>
          <w:tcPr>
            <w:tcW w:w="6683" w:type="dxa"/>
            <w:shd w:val="clear" w:color="auto" w:fill="auto"/>
          </w:tcPr>
          <w:p w14:paraId="27DEE4DA" w14:textId="77777777" w:rsidR="009A02FD" w:rsidRPr="00491D10" w:rsidRDefault="003D1B77" w:rsidP="007B7906">
            <w:pPr>
              <w:spacing w:line="360" w:lineRule="auto"/>
              <w:rPr>
                <w:rFonts w:cs="Times New Roman"/>
                <w:szCs w:val="24"/>
              </w:rPr>
            </w:pPr>
            <w:r w:rsidRPr="00491D10">
              <w:rPr>
                <w:rFonts w:cs="Times New Roman"/>
                <w:szCs w:val="24"/>
              </w:rPr>
              <w:lastRenderedPageBreak/>
              <w:t>"≈" - aproximativ egal</w:t>
            </w:r>
          </w:p>
          <w:p w14:paraId="2CFE481A" w14:textId="77777777" w:rsidR="009A02FD" w:rsidRPr="00491D10" w:rsidRDefault="009A02FD" w:rsidP="007B7906">
            <w:pPr>
              <w:spacing w:line="360" w:lineRule="auto"/>
              <w:rPr>
                <w:rFonts w:cs="Times New Roman"/>
                <w:szCs w:val="24"/>
              </w:rPr>
            </w:pPr>
          </w:p>
        </w:tc>
      </w:tr>
      <w:tr w:rsidR="009A02FD" w:rsidRPr="00491D10" w14:paraId="7E5C6737" w14:textId="77777777" w:rsidTr="007B7906">
        <w:trPr>
          <w:trHeight w:val="1124"/>
        </w:trPr>
        <w:tc>
          <w:tcPr>
            <w:tcW w:w="704" w:type="dxa"/>
            <w:shd w:val="clear" w:color="auto" w:fill="auto"/>
            <w:noWrap/>
            <w:hideMark/>
          </w:tcPr>
          <w:p w14:paraId="31D19EA7" w14:textId="77777777" w:rsidR="009A02FD" w:rsidRPr="00491D10" w:rsidRDefault="009A02FD" w:rsidP="007B7906">
            <w:pPr>
              <w:spacing w:line="360" w:lineRule="auto"/>
              <w:rPr>
                <w:rFonts w:cs="Times New Roman"/>
                <w:szCs w:val="24"/>
              </w:rPr>
            </w:pPr>
            <w:r w:rsidRPr="00491D10">
              <w:rPr>
                <w:rFonts w:cs="Times New Roman"/>
                <w:szCs w:val="24"/>
              </w:rPr>
              <w:lastRenderedPageBreak/>
              <w:t>A.11</w:t>
            </w:r>
          </w:p>
          <w:p w14:paraId="51C032F3"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63" w:type="dxa"/>
            <w:shd w:val="clear" w:color="auto" w:fill="auto"/>
            <w:hideMark/>
          </w:tcPr>
          <w:p w14:paraId="556F7CA7" w14:textId="77777777" w:rsidR="009A02FD" w:rsidRPr="00491D10" w:rsidRDefault="009A02FD" w:rsidP="007B7906">
            <w:pPr>
              <w:spacing w:line="360" w:lineRule="auto"/>
              <w:rPr>
                <w:rFonts w:cs="Times New Roman"/>
                <w:szCs w:val="24"/>
              </w:rPr>
            </w:pPr>
            <w:r w:rsidRPr="00491D10">
              <w:rPr>
                <w:rFonts w:cs="Times New Roman"/>
                <w:szCs w:val="24"/>
              </w:rPr>
              <w:t>Tendința actuală a mărimii populației speciei</w:t>
            </w:r>
          </w:p>
        </w:tc>
        <w:tc>
          <w:tcPr>
            <w:tcW w:w="6683" w:type="dxa"/>
            <w:shd w:val="clear" w:color="auto" w:fill="auto"/>
            <w:hideMark/>
          </w:tcPr>
          <w:p w14:paraId="310DED7B" w14:textId="77777777" w:rsidR="009A02FD" w:rsidRPr="00491D10" w:rsidRDefault="003D1B77" w:rsidP="007B7906">
            <w:pPr>
              <w:spacing w:line="360" w:lineRule="auto"/>
              <w:rPr>
                <w:rFonts w:cs="Times New Roman"/>
                <w:szCs w:val="24"/>
              </w:rPr>
            </w:pPr>
            <w:r w:rsidRPr="00491D10">
              <w:rPr>
                <w:rFonts w:cs="Times New Roman"/>
                <w:szCs w:val="24"/>
              </w:rPr>
              <w:t>"0" - stabilă</w:t>
            </w:r>
          </w:p>
        </w:tc>
      </w:tr>
      <w:tr w:rsidR="009A02FD" w:rsidRPr="00491D10" w14:paraId="0489235C" w14:textId="77777777" w:rsidTr="007B7906">
        <w:trPr>
          <w:trHeight w:val="864"/>
        </w:trPr>
        <w:tc>
          <w:tcPr>
            <w:tcW w:w="704" w:type="dxa"/>
            <w:shd w:val="clear" w:color="auto" w:fill="auto"/>
            <w:noWrap/>
            <w:hideMark/>
          </w:tcPr>
          <w:p w14:paraId="39F09986" w14:textId="77777777" w:rsidR="009A02FD" w:rsidRPr="00491D10" w:rsidRDefault="009A02FD" w:rsidP="007B7906">
            <w:pPr>
              <w:spacing w:line="360" w:lineRule="auto"/>
              <w:rPr>
                <w:rFonts w:cs="Times New Roman"/>
                <w:szCs w:val="24"/>
              </w:rPr>
            </w:pPr>
            <w:r w:rsidRPr="00491D10">
              <w:rPr>
                <w:rFonts w:cs="Times New Roman"/>
                <w:szCs w:val="24"/>
              </w:rPr>
              <w:t>A.12</w:t>
            </w:r>
          </w:p>
        </w:tc>
        <w:tc>
          <w:tcPr>
            <w:tcW w:w="2063" w:type="dxa"/>
            <w:shd w:val="clear" w:color="auto" w:fill="auto"/>
            <w:hideMark/>
          </w:tcPr>
          <w:p w14:paraId="5E3E7CEC" w14:textId="77777777" w:rsidR="009A02FD" w:rsidRPr="00491D10" w:rsidRDefault="009A02FD" w:rsidP="007B7906">
            <w:pPr>
              <w:spacing w:line="360" w:lineRule="auto"/>
              <w:rPr>
                <w:rFonts w:cs="Times New Roman"/>
                <w:szCs w:val="24"/>
              </w:rPr>
            </w:pPr>
            <w:r w:rsidRPr="00491D10">
              <w:rPr>
                <w:rFonts w:cs="Times New Roman"/>
                <w:szCs w:val="24"/>
              </w:rPr>
              <w:t>Calitatea datelor privind tendința actuală a mărimii</w:t>
            </w:r>
          </w:p>
        </w:tc>
        <w:tc>
          <w:tcPr>
            <w:tcW w:w="6683" w:type="dxa"/>
            <w:shd w:val="clear" w:color="auto" w:fill="auto"/>
            <w:hideMark/>
          </w:tcPr>
          <w:p w14:paraId="1E4B625F" w14:textId="77777777" w:rsidR="009A02FD" w:rsidRPr="00491D10" w:rsidRDefault="003D1B77" w:rsidP="007B7906">
            <w:pPr>
              <w:spacing w:line="360" w:lineRule="auto"/>
              <w:rPr>
                <w:rFonts w:cs="Times New Roman"/>
                <w:szCs w:val="24"/>
              </w:rPr>
            </w:pPr>
            <w:r w:rsidRPr="00491D10">
              <w:rPr>
                <w:rFonts w:cs="Times New Roman"/>
                <w:szCs w:val="24"/>
              </w:rPr>
              <w:t>S</w:t>
            </w:r>
            <w:r w:rsidR="009A02FD" w:rsidRPr="00491D10">
              <w:rPr>
                <w:rFonts w:cs="Times New Roman"/>
                <w:szCs w:val="24"/>
              </w:rPr>
              <w:t xml:space="preserve">labă -date estimate pe baza opiniei experţilor </w:t>
            </w:r>
          </w:p>
          <w:p w14:paraId="4D099AEC" w14:textId="77777777" w:rsidR="009A02FD" w:rsidRPr="00491D10" w:rsidRDefault="009A02FD" w:rsidP="007B7906">
            <w:pPr>
              <w:spacing w:line="360" w:lineRule="auto"/>
              <w:rPr>
                <w:rFonts w:cs="Times New Roman"/>
                <w:szCs w:val="24"/>
              </w:rPr>
            </w:pPr>
          </w:p>
        </w:tc>
      </w:tr>
      <w:tr w:rsidR="009A02FD" w:rsidRPr="00491D10" w14:paraId="66A1B4DC" w14:textId="77777777" w:rsidTr="007B7906">
        <w:trPr>
          <w:trHeight w:val="864"/>
        </w:trPr>
        <w:tc>
          <w:tcPr>
            <w:tcW w:w="704" w:type="dxa"/>
            <w:shd w:val="clear" w:color="auto" w:fill="auto"/>
            <w:noWrap/>
            <w:hideMark/>
          </w:tcPr>
          <w:p w14:paraId="1C1E28D0" w14:textId="77777777" w:rsidR="009A02FD" w:rsidRPr="00491D10" w:rsidRDefault="009A02FD" w:rsidP="007B7906">
            <w:pPr>
              <w:spacing w:line="360" w:lineRule="auto"/>
              <w:rPr>
                <w:rFonts w:cs="Times New Roman"/>
                <w:szCs w:val="24"/>
              </w:rPr>
            </w:pPr>
            <w:r w:rsidRPr="00491D10">
              <w:rPr>
                <w:rFonts w:cs="Times New Roman"/>
                <w:szCs w:val="24"/>
              </w:rPr>
              <w:t>A.13</w:t>
            </w:r>
          </w:p>
        </w:tc>
        <w:tc>
          <w:tcPr>
            <w:tcW w:w="2063" w:type="dxa"/>
            <w:shd w:val="clear" w:color="auto" w:fill="auto"/>
            <w:hideMark/>
          </w:tcPr>
          <w:p w14:paraId="4C10635E" w14:textId="77777777" w:rsidR="009A02FD" w:rsidRPr="00491D10" w:rsidRDefault="009A02FD" w:rsidP="007B7906">
            <w:pPr>
              <w:spacing w:line="360" w:lineRule="auto"/>
              <w:rPr>
                <w:rFonts w:cs="Times New Roman"/>
                <w:szCs w:val="24"/>
              </w:rPr>
            </w:pPr>
            <w:r w:rsidRPr="00491D10">
              <w:rPr>
                <w:rFonts w:cs="Times New Roman"/>
                <w:szCs w:val="24"/>
              </w:rPr>
              <w:t>Magnitudinea tendinței actuale a mărimii populației</w:t>
            </w:r>
          </w:p>
        </w:tc>
        <w:tc>
          <w:tcPr>
            <w:tcW w:w="6683" w:type="dxa"/>
            <w:shd w:val="clear" w:color="auto" w:fill="auto"/>
            <w:hideMark/>
          </w:tcPr>
          <w:p w14:paraId="2BC0E2A5" w14:textId="77777777" w:rsidR="009A02FD" w:rsidRPr="00491D10" w:rsidRDefault="009A02FD" w:rsidP="007B7906">
            <w:pPr>
              <w:spacing w:line="360" w:lineRule="auto"/>
              <w:rPr>
                <w:rFonts w:cs="Times New Roman"/>
                <w:szCs w:val="24"/>
              </w:rPr>
            </w:pPr>
            <w:r w:rsidRPr="00491D10">
              <w:rPr>
                <w:rFonts w:cs="Times New Roman"/>
                <w:szCs w:val="24"/>
              </w:rPr>
              <w:t>Nu există suficiente informații pentru a putea calcula magnitudinea tendinței actuale a mărimii populației speciei</w:t>
            </w:r>
          </w:p>
          <w:p w14:paraId="21C39116" w14:textId="77777777" w:rsidR="009A02FD" w:rsidRPr="00491D10" w:rsidRDefault="009A02FD" w:rsidP="007B7906">
            <w:pPr>
              <w:spacing w:line="360" w:lineRule="auto"/>
              <w:rPr>
                <w:rFonts w:cs="Times New Roman"/>
                <w:szCs w:val="24"/>
              </w:rPr>
            </w:pPr>
          </w:p>
        </w:tc>
      </w:tr>
      <w:tr w:rsidR="009A02FD" w:rsidRPr="00491D10" w14:paraId="212A7144" w14:textId="77777777" w:rsidTr="007B7906">
        <w:trPr>
          <w:trHeight w:val="1645"/>
        </w:trPr>
        <w:tc>
          <w:tcPr>
            <w:tcW w:w="704" w:type="dxa"/>
            <w:shd w:val="clear" w:color="auto" w:fill="auto"/>
            <w:noWrap/>
            <w:hideMark/>
          </w:tcPr>
          <w:p w14:paraId="64A43AC7" w14:textId="77777777" w:rsidR="009A02FD" w:rsidRPr="00491D10" w:rsidRDefault="009A02FD" w:rsidP="007B7906">
            <w:pPr>
              <w:spacing w:line="360" w:lineRule="auto"/>
              <w:rPr>
                <w:rFonts w:cs="Times New Roman"/>
                <w:szCs w:val="24"/>
              </w:rPr>
            </w:pPr>
            <w:r w:rsidRPr="00491D10">
              <w:rPr>
                <w:rFonts w:cs="Times New Roman"/>
                <w:szCs w:val="24"/>
              </w:rPr>
              <w:t>A.14</w:t>
            </w:r>
          </w:p>
          <w:p w14:paraId="0B6FE2DA"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63" w:type="dxa"/>
            <w:shd w:val="clear" w:color="auto" w:fill="auto"/>
            <w:hideMark/>
          </w:tcPr>
          <w:p w14:paraId="5E5E70A7" w14:textId="77777777" w:rsidR="009A02FD" w:rsidRPr="00491D10" w:rsidRDefault="009A02FD" w:rsidP="007B7906">
            <w:pPr>
              <w:spacing w:line="360" w:lineRule="auto"/>
              <w:rPr>
                <w:rFonts w:cs="Times New Roman"/>
                <w:szCs w:val="24"/>
              </w:rPr>
            </w:pPr>
            <w:r w:rsidRPr="00491D10">
              <w:rPr>
                <w:rFonts w:cs="Times New Roman"/>
                <w:szCs w:val="24"/>
              </w:rPr>
              <w:t>Magnitudinea tendinței actuale a mărimii exprimată prin calificative</w:t>
            </w:r>
          </w:p>
        </w:tc>
        <w:tc>
          <w:tcPr>
            <w:tcW w:w="6683" w:type="dxa"/>
            <w:shd w:val="clear" w:color="auto" w:fill="auto"/>
            <w:hideMark/>
          </w:tcPr>
          <w:p w14:paraId="68149DFE" w14:textId="77777777" w:rsidR="009A02FD" w:rsidRPr="00491D10" w:rsidRDefault="009A02FD" w:rsidP="007B7906">
            <w:pPr>
              <w:spacing w:line="360" w:lineRule="auto"/>
              <w:rPr>
                <w:rFonts w:cs="Times New Roman"/>
                <w:szCs w:val="24"/>
              </w:rPr>
            </w:pPr>
            <w:r w:rsidRPr="00491D10">
              <w:rPr>
                <w:rFonts w:cs="Times New Roman"/>
                <w:szCs w:val="24"/>
              </w:rPr>
              <w:t>&lt; 5%; </w:t>
            </w:r>
          </w:p>
          <w:p w14:paraId="79FE059E" w14:textId="77777777" w:rsidR="009A02FD" w:rsidRPr="00491D10" w:rsidRDefault="009A02FD" w:rsidP="007B7906">
            <w:pPr>
              <w:spacing w:line="360" w:lineRule="auto"/>
              <w:rPr>
                <w:rFonts w:cs="Times New Roman"/>
                <w:szCs w:val="24"/>
              </w:rPr>
            </w:pPr>
          </w:p>
        </w:tc>
      </w:tr>
      <w:tr w:rsidR="009A02FD" w:rsidRPr="00491D10" w14:paraId="1CDE939A" w14:textId="77777777" w:rsidTr="007B7906">
        <w:trPr>
          <w:trHeight w:val="987"/>
        </w:trPr>
        <w:tc>
          <w:tcPr>
            <w:tcW w:w="704" w:type="dxa"/>
            <w:shd w:val="clear" w:color="auto" w:fill="auto"/>
            <w:noWrap/>
            <w:hideMark/>
          </w:tcPr>
          <w:p w14:paraId="744802B6" w14:textId="77777777" w:rsidR="009A02FD" w:rsidRPr="00491D10" w:rsidRDefault="009A02FD" w:rsidP="007B7906">
            <w:pPr>
              <w:spacing w:line="360" w:lineRule="auto"/>
              <w:rPr>
                <w:rFonts w:cs="Times New Roman"/>
                <w:szCs w:val="24"/>
              </w:rPr>
            </w:pPr>
            <w:r w:rsidRPr="00491D10">
              <w:rPr>
                <w:rFonts w:cs="Times New Roman"/>
                <w:szCs w:val="24"/>
              </w:rPr>
              <w:t>A.15</w:t>
            </w:r>
          </w:p>
          <w:p w14:paraId="099CE520" w14:textId="77777777" w:rsidR="009A02FD" w:rsidRPr="00491D10" w:rsidRDefault="009A02FD" w:rsidP="007B7906">
            <w:pPr>
              <w:spacing w:line="360" w:lineRule="auto"/>
              <w:rPr>
                <w:rFonts w:cs="Times New Roman"/>
                <w:szCs w:val="24"/>
              </w:rPr>
            </w:pPr>
          </w:p>
        </w:tc>
        <w:tc>
          <w:tcPr>
            <w:tcW w:w="2063" w:type="dxa"/>
            <w:shd w:val="clear" w:color="auto" w:fill="auto"/>
            <w:hideMark/>
          </w:tcPr>
          <w:p w14:paraId="630EAA68" w14:textId="77777777" w:rsidR="009A02FD" w:rsidRPr="00491D10" w:rsidRDefault="009A02FD" w:rsidP="007B7906">
            <w:pPr>
              <w:spacing w:line="360" w:lineRule="auto"/>
              <w:rPr>
                <w:rFonts w:cs="Times New Roman"/>
                <w:szCs w:val="24"/>
              </w:rPr>
            </w:pPr>
            <w:r w:rsidRPr="00491D10">
              <w:rPr>
                <w:rFonts w:cs="Times New Roman"/>
                <w:szCs w:val="24"/>
              </w:rPr>
              <w:t>Structura populației</w:t>
            </w:r>
          </w:p>
        </w:tc>
        <w:tc>
          <w:tcPr>
            <w:tcW w:w="6683" w:type="dxa"/>
            <w:shd w:val="clear" w:color="auto" w:fill="auto"/>
            <w:noWrap/>
            <w:hideMark/>
          </w:tcPr>
          <w:p w14:paraId="44AC30F2" w14:textId="77777777" w:rsidR="009A02FD" w:rsidRPr="00491D10" w:rsidRDefault="003D1B77" w:rsidP="007B7906">
            <w:pPr>
              <w:spacing w:line="360" w:lineRule="auto"/>
              <w:rPr>
                <w:rFonts w:cs="Times New Roman"/>
                <w:szCs w:val="24"/>
              </w:rPr>
            </w:pPr>
            <w:r w:rsidRPr="00491D10">
              <w:rPr>
                <w:rFonts w:cs="Times New Roman"/>
                <w:szCs w:val="24"/>
              </w:rPr>
              <w:t>N</w:t>
            </w:r>
            <w:r w:rsidR="009A02FD" w:rsidRPr="00491D10">
              <w:rPr>
                <w:rFonts w:cs="Times New Roman"/>
                <w:szCs w:val="24"/>
              </w:rPr>
              <w:t>u există date privind structura populației.</w:t>
            </w:r>
          </w:p>
        </w:tc>
      </w:tr>
      <w:tr w:rsidR="009A02FD" w:rsidRPr="00491D10" w14:paraId="3EA3011B" w14:textId="77777777" w:rsidTr="007B7906">
        <w:trPr>
          <w:trHeight w:val="1709"/>
        </w:trPr>
        <w:tc>
          <w:tcPr>
            <w:tcW w:w="704" w:type="dxa"/>
            <w:shd w:val="clear" w:color="auto" w:fill="auto"/>
            <w:noWrap/>
            <w:hideMark/>
          </w:tcPr>
          <w:p w14:paraId="21D12CB3" w14:textId="77777777" w:rsidR="009A02FD" w:rsidRPr="00491D10" w:rsidRDefault="009A02FD" w:rsidP="007B7906">
            <w:pPr>
              <w:spacing w:line="360" w:lineRule="auto"/>
              <w:rPr>
                <w:rFonts w:cs="Times New Roman"/>
                <w:szCs w:val="24"/>
              </w:rPr>
            </w:pPr>
            <w:r w:rsidRPr="00491D10">
              <w:rPr>
                <w:rFonts w:cs="Times New Roman"/>
                <w:szCs w:val="24"/>
              </w:rPr>
              <w:t>A.16</w:t>
            </w:r>
          </w:p>
          <w:p w14:paraId="70AC99E1" w14:textId="77777777" w:rsidR="009A02FD" w:rsidRPr="00491D10" w:rsidRDefault="009A02FD" w:rsidP="007B7906">
            <w:pPr>
              <w:spacing w:line="360" w:lineRule="auto"/>
              <w:rPr>
                <w:rFonts w:cs="Times New Roman"/>
                <w:szCs w:val="24"/>
              </w:rPr>
            </w:pPr>
            <w:r w:rsidRPr="00491D10">
              <w:rPr>
                <w:rFonts w:cs="Times New Roman"/>
                <w:szCs w:val="24"/>
              </w:rPr>
              <w:t> </w:t>
            </w:r>
          </w:p>
          <w:p w14:paraId="28983830" w14:textId="77777777" w:rsidR="009A02FD" w:rsidRPr="00491D10" w:rsidRDefault="009A02FD" w:rsidP="007B7906">
            <w:pPr>
              <w:spacing w:line="360" w:lineRule="auto"/>
              <w:rPr>
                <w:rFonts w:cs="Times New Roman"/>
                <w:szCs w:val="24"/>
              </w:rPr>
            </w:pPr>
            <w:r w:rsidRPr="00491D10">
              <w:rPr>
                <w:rFonts w:cs="Times New Roman"/>
                <w:szCs w:val="24"/>
              </w:rPr>
              <w:t> </w:t>
            </w:r>
          </w:p>
          <w:p w14:paraId="72B04F31"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63" w:type="dxa"/>
            <w:shd w:val="clear" w:color="auto" w:fill="auto"/>
            <w:hideMark/>
          </w:tcPr>
          <w:p w14:paraId="70DB0F1F" w14:textId="77777777" w:rsidR="009A02FD" w:rsidRPr="00491D10" w:rsidRDefault="009A02FD" w:rsidP="007B7906">
            <w:pPr>
              <w:spacing w:line="360" w:lineRule="auto"/>
              <w:rPr>
                <w:rFonts w:cs="Times New Roman"/>
                <w:szCs w:val="24"/>
              </w:rPr>
            </w:pPr>
            <w:r w:rsidRPr="00491D10">
              <w:rPr>
                <w:rFonts w:cs="Times New Roman"/>
                <w:szCs w:val="24"/>
              </w:rPr>
              <w:t>Starea de conservare din punct de vedere al populației </w:t>
            </w:r>
          </w:p>
          <w:p w14:paraId="1EE01013"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6683" w:type="dxa"/>
            <w:shd w:val="clear" w:color="auto" w:fill="auto"/>
            <w:noWrap/>
            <w:hideMark/>
          </w:tcPr>
          <w:p w14:paraId="14D56D77" w14:textId="4840D068" w:rsidR="009A02FD" w:rsidRPr="00491D10" w:rsidRDefault="005B5B3F" w:rsidP="007B7906">
            <w:pPr>
              <w:spacing w:line="360" w:lineRule="auto"/>
              <w:rPr>
                <w:rFonts w:cs="Times New Roman"/>
                <w:szCs w:val="24"/>
              </w:rPr>
            </w:pPr>
            <w:r>
              <w:rPr>
                <w:rFonts w:cs="Times New Roman"/>
                <w:szCs w:val="24"/>
              </w:rPr>
              <w:t>"FV</w:t>
            </w:r>
            <w:r w:rsidR="003D1B77" w:rsidRPr="00491D10">
              <w:rPr>
                <w:rFonts w:cs="Times New Roman"/>
                <w:szCs w:val="24"/>
              </w:rPr>
              <w:t xml:space="preserve">" - </w:t>
            </w:r>
            <w:r>
              <w:rPr>
                <w:rFonts w:cs="Times New Roman"/>
                <w:szCs w:val="24"/>
              </w:rPr>
              <w:t>Favorabilă</w:t>
            </w:r>
            <w:r w:rsidR="009A02FD" w:rsidRPr="00491D10">
              <w:rPr>
                <w:rFonts w:cs="Times New Roman"/>
                <w:szCs w:val="24"/>
              </w:rPr>
              <w:t>, </w:t>
            </w:r>
          </w:p>
          <w:p w14:paraId="5AD5296C" w14:textId="60C5A916" w:rsidR="009A02FD" w:rsidRPr="00491D10" w:rsidRDefault="009A02FD" w:rsidP="007B7906">
            <w:pPr>
              <w:spacing w:line="360" w:lineRule="auto"/>
              <w:rPr>
                <w:rFonts w:cs="Times New Roman"/>
                <w:szCs w:val="24"/>
              </w:rPr>
            </w:pPr>
            <w:r w:rsidRPr="00491D10">
              <w:rPr>
                <w:rFonts w:cs="Times New Roman"/>
                <w:szCs w:val="24"/>
              </w:rPr>
              <w:t>Mărimea populației este aproximativ egală cu mărimea de referință apreciată, însă  structura populației pe vârste, mortalitatea și natalitatea nu poate fi ap</w:t>
            </w:r>
            <w:r w:rsidR="006D0179" w:rsidRPr="00491D10">
              <w:rPr>
                <w:rFonts w:cs="Times New Roman"/>
                <w:szCs w:val="24"/>
              </w:rPr>
              <w:t>reciată din cauza numărului mic</w:t>
            </w:r>
            <w:r w:rsidRPr="00491D10">
              <w:rPr>
                <w:rFonts w:cs="Times New Roman"/>
                <w:szCs w:val="24"/>
              </w:rPr>
              <w:t xml:space="preserve"> de observații</w:t>
            </w:r>
          </w:p>
        </w:tc>
      </w:tr>
      <w:tr w:rsidR="009A02FD" w:rsidRPr="00491D10" w14:paraId="0774269A" w14:textId="77777777" w:rsidTr="007B7906">
        <w:trPr>
          <w:trHeight w:val="1943"/>
        </w:trPr>
        <w:tc>
          <w:tcPr>
            <w:tcW w:w="704" w:type="dxa"/>
            <w:shd w:val="clear" w:color="auto" w:fill="auto"/>
            <w:noWrap/>
            <w:hideMark/>
          </w:tcPr>
          <w:p w14:paraId="0E6E3FBB" w14:textId="77777777" w:rsidR="009A02FD" w:rsidRPr="00491D10" w:rsidRDefault="009A02FD" w:rsidP="007B7906">
            <w:pPr>
              <w:spacing w:line="360" w:lineRule="auto"/>
              <w:rPr>
                <w:rFonts w:cs="Times New Roman"/>
                <w:szCs w:val="24"/>
              </w:rPr>
            </w:pPr>
            <w:r w:rsidRPr="00491D10">
              <w:rPr>
                <w:rFonts w:cs="Times New Roman"/>
                <w:szCs w:val="24"/>
              </w:rPr>
              <w:t>A.17</w:t>
            </w:r>
          </w:p>
          <w:p w14:paraId="368F9105" w14:textId="77777777" w:rsidR="009A02FD" w:rsidRPr="00491D10" w:rsidRDefault="009A02FD" w:rsidP="007B7906">
            <w:pPr>
              <w:spacing w:line="360" w:lineRule="auto"/>
              <w:rPr>
                <w:rFonts w:cs="Times New Roman"/>
                <w:szCs w:val="24"/>
              </w:rPr>
            </w:pPr>
            <w:r w:rsidRPr="00491D10">
              <w:rPr>
                <w:rFonts w:cs="Times New Roman"/>
                <w:szCs w:val="24"/>
              </w:rPr>
              <w:t> </w:t>
            </w:r>
          </w:p>
          <w:p w14:paraId="3CBB4D79" w14:textId="77777777" w:rsidR="009A02FD" w:rsidRPr="00491D10" w:rsidRDefault="009A02FD" w:rsidP="007B7906">
            <w:pPr>
              <w:spacing w:line="360" w:lineRule="auto"/>
              <w:rPr>
                <w:rFonts w:cs="Times New Roman"/>
                <w:szCs w:val="24"/>
              </w:rPr>
            </w:pPr>
            <w:r w:rsidRPr="00491D10">
              <w:rPr>
                <w:rFonts w:cs="Times New Roman"/>
                <w:szCs w:val="24"/>
              </w:rPr>
              <w:t> </w:t>
            </w:r>
          </w:p>
          <w:p w14:paraId="789800EE" w14:textId="77777777" w:rsidR="009A02FD" w:rsidRPr="00491D10" w:rsidRDefault="009A02FD" w:rsidP="007B7906">
            <w:pPr>
              <w:spacing w:line="360" w:lineRule="auto"/>
              <w:rPr>
                <w:rFonts w:cs="Times New Roman"/>
                <w:szCs w:val="24"/>
              </w:rPr>
            </w:pPr>
          </w:p>
        </w:tc>
        <w:tc>
          <w:tcPr>
            <w:tcW w:w="2063" w:type="dxa"/>
            <w:shd w:val="clear" w:color="auto" w:fill="auto"/>
            <w:hideMark/>
          </w:tcPr>
          <w:p w14:paraId="7A68B2D4" w14:textId="77777777" w:rsidR="009A02FD" w:rsidRPr="00491D10" w:rsidRDefault="009A02FD" w:rsidP="007B7906">
            <w:pPr>
              <w:spacing w:line="360" w:lineRule="auto"/>
              <w:rPr>
                <w:rFonts w:cs="Times New Roman"/>
                <w:szCs w:val="24"/>
              </w:rPr>
            </w:pPr>
            <w:r w:rsidRPr="00491D10">
              <w:rPr>
                <w:rFonts w:cs="Times New Roman"/>
                <w:szCs w:val="24"/>
              </w:rPr>
              <w:t>Tendința stării de conservare din punct de vedere al populației</w:t>
            </w:r>
          </w:p>
          <w:p w14:paraId="1DA15F56" w14:textId="77777777" w:rsidR="009A02FD" w:rsidRPr="00491D10" w:rsidRDefault="009A02FD" w:rsidP="007B7906">
            <w:pPr>
              <w:spacing w:line="360" w:lineRule="auto"/>
              <w:rPr>
                <w:rFonts w:cs="Times New Roman"/>
                <w:szCs w:val="24"/>
              </w:rPr>
            </w:pPr>
          </w:p>
        </w:tc>
        <w:tc>
          <w:tcPr>
            <w:tcW w:w="6683" w:type="dxa"/>
            <w:shd w:val="clear" w:color="auto" w:fill="auto"/>
            <w:hideMark/>
          </w:tcPr>
          <w:p w14:paraId="52D32482" w14:textId="77777777" w:rsidR="009A02FD" w:rsidRPr="00491D10" w:rsidRDefault="006D0179" w:rsidP="007B7906">
            <w:pPr>
              <w:spacing w:line="360" w:lineRule="auto"/>
              <w:rPr>
                <w:rFonts w:cs="Times New Roman"/>
                <w:szCs w:val="24"/>
              </w:rPr>
            </w:pPr>
            <w:r w:rsidRPr="00491D10">
              <w:rPr>
                <w:rFonts w:cs="Times New Roman"/>
                <w:szCs w:val="24"/>
              </w:rPr>
              <w:t>"0" - este stabilă</w:t>
            </w:r>
          </w:p>
          <w:p w14:paraId="092C66E5" w14:textId="77777777" w:rsidR="009A02FD" w:rsidRPr="00491D10" w:rsidRDefault="009A02FD" w:rsidP="007B7906">
            <w:pPr>
              <w:spacing w:line="360" w:lineRule="auto"/>
              <w:rPr>
                <w:rFonts w:cs="Times New Roman"/>
                <w:szCs w:val="24"/>
              </w:rPr>
            </w:pPr>
          </w:p>
        </w:tc>
      </w:tr>
      <w:tr w:rsidR="009A02FD" w:rsidRPr="00491D10" w14:paraId="7F9A2174" w14:textId="77777777" w:rsidTr="007B7906">
        <w:trPr>
          <w:trHeight w:val="1403"/>
        </w:trPr>
        <w:tc>
          <w:tcPr>
            <w:tcW w:w="704" w:type="dxa"/>
            <w:shd w:val="clear" w:color="auto" w:fill="auto"/>
            <w:noWrap/>
            <w:hideMark/>
          </w:tcPr>
          <w:p w14:paraId="0DF99965" w14:textId="77777777" w:rsidR="009A02FD" w:rsidRPr="00491D10" w:rsidRDefault="009A02FD" w:rsidP="007B7906">
            <w:pPr>
              <w:spacing w:line="360" w:lineRule="auto"/>
              <w:rPr>
                <w:rFonts w:cs="Times New Roman"/>
                <w:szCs w:val="24"/>
              </w:rPr>
            </w:pPr>
            <w:r w:rsidRPr="00491D10">
              <w:rPr>
                <w:rFonts w:cs="Times New Roman"/>
                <w:szCs w:val="24"/>
              </w:rPr>
              <w:lastRenderedPageBreak/>
              <w:t>A.18</w:t>
            </w:r>
          </w:p>
        </w:tc>
        <w:tc>
          <w:tcPr>
            <w:tcW w:w="2063" w:type="dxa"/>
            <w:shd w:val="clear" w:color="auto" w:fill="auto"/>
            <w:hideMark/>
          </w:tcPr>
          <w:p w14:paraId="3B7E7B0D" w14:textId="77777777" w:rsidR="009A02FD" w:rsidRPr="00491D10" w:rsidRDefault="009A02FD" w:rsidP="007B7906">
            <w:pPr>
              <w:spacing w:line="360" w:lineRule="auto"/>
              <w:rPr>
                <w:rFonts w:cs="Times New Roman"/>
                <w:szCs w:val="24"/>
              </w:rPr>
            </w:pPr>
            <w:r w:rsidRPr="00491D10">
              <w:rPr>
                <w:rFonts w:cs="Times New Roman"/>
                <w:szCs w:val="24"/>
              </w:rPr>
              <w:t>Starea de conservare necunoscută</w:t>
            </w:r>
          </w:p>
        </w:tc>
        <w:tc>
          <w:tcPr>
            <w:tcW w:w="6683" w:type="dxa"/>
            <w:shd w:val="clear" w:color="auto" w:fill="auto"/>
            <w:hideMark/>
          </w:tcPr>
          <w:p w14:paraId="7E4386DF"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bl>
    <w:p w14:paraId="57025680" w14:textId="77777777" w:rsidR="009A02FD" w:rsidRPr="00491D10" w:rsidRDefault="009A02FD" w:rsidP="009A02FD">
      <w:pPr>
        <w:spacing w:line="360" w:lineRule="auto"/>
        <w:rPr>
          <w:rFonts w:cs="Times New Roman"/>
          <w:szCs w:val="24"/>
        </w:rPr>
      </w:pPr>
    </w:p>
    <w:p w14:paraId="0FBD53FB" w14:textId="77777777" w:rsidR="009A02FD" w:rsidRPr="00491D10" w:rsidRDefault="009A02FD" w:rsidP="00622A80">
      <w:pPr>
        <w:spacing w:after="0" w:line="240" w:lineRule="auto"/>
        <w:contextualSpacing/>
        <w:jc w:val="center"/>
        <w:rPr>
          <w:rFonts w:cs="Times New Roman"/>
          <w:b/>
          <w:szCs w:val="24"/>
        </w:rPr>
      </w:pPr>
      <w:r w:rsidRPr="00491D10">
        <w:rPr>
          <w:rFonts w:cs="Times New Roman"/>
          <w:b/>
          <w:szCs w:val="24"/>
        </w:rPr>
        <w:t>Matrice 1) Matrice de evaluare a stării de conservare din punct de vedere al populației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2082"/>
        <w:gridCol w:w="2254"/>
        <w:gridCol w:w="2254"/>
      </w:tblGrid>
      <w:tr w:rsidR="009A02FD" w:rsidRPr="00491D10" w14:paraId="3C5A096A" w14:textId="77777777" w:rsidTr="007E1F5D">
        <w:trPr>
          <w:jc w:val="center"/>
        </w:trPr>
        <w:tc>
          <w:tcPr>
            <w:tcW w:w="2425" w:type="dxa"/>
            <w:shd w:val="clear" w:color="auto" w:fill="92D050"/>
            <w:vAlign w:val="center"/>
          </w:tcPr>
          <w:p w14:paraId="6D4B71BD"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082" w:type="dxa"/>
            <w:shd w:val="clear" w:color="auto" w:fill="FFC000"/>
            <w:vAlign w:val="center"/>
          </w:tcPr>
          <w:p w14:paraId="02574A4A"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2254" w:type="dxa"/>
            <w:shd w:val="clear" w:color="auto" w:fill="FF0000"/>
            <w:vAlign w:val="center"/>
          </w:tcPr>
          <w:p w14:paraId="69C99847" w14:textId="77777777" w:rsidR="009A02FD" w:rsidRPr="00491D10" w:rsidRDefault="009A02FD" w:rsidP="007B7906">
            <w:pPr>
              <w:spacing w:line="360" w:lineRule="auto"/>
              <w:rPr>
                <w:rFonts w:cs="Times New Roman"/>
                <w:b/>
                <w:szCs w:val="24"/>
              </w:rPr>
            </w:pPr>
            <w:r w:rsidRPr="00491D10">
              <w:rPr>
                <w:rFonts w:cs="Times New Roman"/>
                <w:b/>
                <w:szCs w:val="24"/>
              </w:rPr>
              <w:t xml:space="preserve">Nefavorabilă </w:t>
            </w:r>
            <w:r w:rsidR="00765C24" w:rsidRPr="00491D10">
              <w:rPr>
                <w:rFonts w:cs="Times New Roman"/>
                <w:b/>
                <w:szCs w:val="24"/>
              </w:rPr>
              <w:t>–</w:t>
            </w:r>
            <w:r w:rsidRPr="00491D10">
              <w:rPr>
                <w:rFonts w:cs="Times New Roman"/>
                <w:b/>
                <w:szCs w:val="24"/>
              </w:rPr>
              <w:t xml:space="preserve"> rea</w:t>
            </w:r>
          </w:p>
        </w:tc>
        <w:tc>
          <w:tcPr>
            <w:tcW w:w="2254" w:type="dxa"/>
            <w:shd w:val="clear" w:color="auto" w:fill="D0CECE" w:themeFill="background2" w:themeFillShade="E6"/>
            <w:vAlign w:val="center"/>
          </w:tcPr>
          <w:p w14:paraId="75E3B9C1"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6BE4E9D6" w14:textId="77777777" w:rsidTr="007E1F5D">
        <w:trPr>
          <w:jc w:val="center"/>
        </w:trPr>
        <w:tc>
          <w:tcPr>
            <w:tcW w:w="2425" w:type="dxa"/>
            <w:shd w:val="clear" w:color="auto" w:fill="auto"/>
          </w:tcPr>
          <w:p w14:paraId="6527FB5A" w14:textId="7DD9BD00" w:rsidR="009A02FD" w:rsidRPr="00491D10" w:rsidRDefault="007E1F5D" w:rsidP="007B7906">
            <w:pPr>
              <w:spacing w:line="360" w:lineRule="auto"/>
              <w:rPr>
                <w:rFonts w:cs="Times New Roman"/>
                <w:szCs w:val="24"/>
              </w:rPr>
            </w:pPr>
            <w:r w:rsidRPr="00491D10">
              <w:rPr>
                <w:rFonts w:cs="Times New Roman"/>
                <w:szCs w:val="24"/>
              </w:rPr>
              <w:t>Mărimea populației [A.3] este aproximativ egală cu mărimea de referință apreciată [A.10] însă structura populației pe vârste, mortalitatea și natalitatea nu poate fi apreciată [A.15] din cauza numărului mic de observații.</w:t>
            </w:r>
          </w:p>
        </w:tc>
        <w:tc>
          <w:tcPr>
            <w:tcW w:w="2082" w:type="dxa"/>
            <w:shd w:val="clear" w:color="auto" w:fill="auto"/>
          </w:tcPr>
          <w:p w14:paraId="49E28F5A" w14:textId="2E39E382" w:rsidR="009A02FD" w:rsidRPr="00491D10" w:rsidRDefault="009A02FD" w:rsidP="007B7906">
            <w:pPr>
              <w:spacing w:line="360" w:lineRule="auto"/>
              <w:rPr>
                <w:rFonts w:cs="Times New Roman"/>
                <w:szCs w:val="24"/>
              </w:rPr>
            </w:pPr>
          </w:p>
        </w:tc>
        <w:tc>
          <w:tcPr>
            <w:tcW w:w="2254" w:type="dxa"/>
            <w:shd w:val="clear" w:color="auto" w:fill="auto"/>
          </w:tcPr>
          <w:p w14:paraId="13A23981" w14:textId="77777777" w:rsidR="009A02FD" w:rsidRPr="00491D10" w:rsidRDefault="009A02FD" w:rsidP="007B7906">
            <w:pPr>
              <w:spacing w:line="360" w:lineRule="auto"/>
              <w:rPr>
                <w:rFonts w:cs="Times New Roman"/>
                <w:szCs w:val="24"/>
              </w:rPr>
            </w:pPr>
          </w:p>
        </w:tc>
        <w:tc>
          <w:tcPr>
            <w:tcW w:w="2254" w:type="dxa"/>
            <w:shd w:val="clear" w:color="auto" w:fill="auto"/>
          </w:tcPr>
          <w:p w14:paraId="5184BA1E" w14:textId="77777777" w:rsidR="009A02FD" w:rsidRPr="00491D10" w:rsidRDefault="009A02FD" w:rsidP="007B7906">
            <w:pPr>
              <w:spacing w:line="360" w:lineRule="auto"/>
              <w:rPr>
                <w:rFonts w:cs="Times New Roman"/>
                <w:szCs w:val="24"/>
              </w:rPr>
            </w:pPr>
          </w:p>
        </w:tc>
      </w:tr>
    </w:tbl>
    <w:p w14:paraId="47EBA7E2" w14:textId="77777777" w:rsidR="009A02FD" w:rsidRPr="00491D10" w:rsidRDefault="009A02FD" w:rsidP="009A02FD">
      <w:pPr>
        <w:spacing w:line="360" w:lineRule="auto"/>
        <w:rPr>
          <w:rFonts w:cs="Times New Roman"/>
          <w:szCs w:val="24"/>
        </w:rPr>
      </w:pPr>
    </w:p>
    <w:p w14:paraId="36946DBB" w14:textId="77777777" w:rsidR="009A02FD" w:rsidRPr="00491D10" w:rsidRDefault="009A02FD" w:rsidP="00622A80">
      <w:pPr>
        <w:spacing w:after="0" w:line="240" w:lineRule="auto"/>
        <w:contextualSpacing/>
        <w:jc w:val="center"/>
        <w:rPr>
          <w:rFonts w:cs="Times New Roman"/>
          <w:b/>
          <w:szCs w:val="24"/>
        </w:rPr>
      </w:pPr>
      <w:bookmarkStart w:id="136" w:name="_Toc37679752"/>
      <w:r w:rsidRPr="00491D10">
        <w:rPr>
          <w:rFonts w:cs="Times New Roman"/>
          <w:b/>
          <w:szCs w:val="24"/>
        </w:rPr>
        <w:t xml:space="preserve">Tabel nr. </w:t>
      </w:r>
      <w:r w:rsidR="007B7906" w:rsidRPr="00491D10">
        <w:rPr>
          <w:rFonts w:cs="Times New Roman"/>
          <w:b/>
          <w:szCs w:val="24"/>
        </w:rPr>
        <w:t>63</w:t>
      </w:r>
      <w:r w:rsidRPr="00491D10">
        <w:rPr>
          <w:rFonts w:cs="Times New Roman"/>
          <w:b/>
          <w:szCs w:val="24"/>
        </w:rPr>
        <w:t>B Evaluarea stării de conservare a speciei din punct de vedere al habitatului speciei</w:t>
      </w:r>
      <w:bookmarkEnd w:id="136"/>
    </w:p>
    <w:tbl>
      <w:tblPr>
        <w:tblW w:w="9558"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3180"/>
        <w:gridCol w:w="5670"/>
      </w:tblGrid>
      <w:tr w:rsidR="009A02FD" w:rsidRPr="00491D10" w14:paraId="0C641176" w14:textId="77777777" w:rsidTr="007B7906">
        <w:trPr>
          <w:trHeight w:val="568"/>
        </w:trPr>
        <w:tc>
          <w:tcPr>
            <w:tcW w:w="708" w:type="dxa"/>
            <w:shd w:val="clear" w:color="auto" w:fill="auto"/>
          </w:tcPr>
          <w:p w14:paraId="77427699"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3180" w:type="dxa"/>
            <w:shd w:val="clear" w:color="auto" w:fill="auto"/>
          </w:tcPr>
          <w:p w14:paraId="4BCCB95A"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5670" w:type="dxa"/>
            <w:shd w:val="clear" w:color="auto" w:fill="auto"/>
          </w:tcPr>
          <w:p w14:paraId="07EF8F96"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064E9B88" w14:textId="77777777" w:rsidTr="007B7906">
        <w:trPr>
          <w:trHeight w:val="568"/>
        </w:trPr>
        <w:tc>
          <w:tcPr>
            <w:tcW w:w="708" w:type="dxa"/>
            <w:shd w:val="clear" w:color="auto" w:fill="auto"/>
          </w:tcPr>
          <w:p w14:paraId="75FE9688" w14:textId="77777777" w:rsidR="009A02FD" w:rsidRPr="00491D10" w:rsidRDefault="009A02FD" w:rsidP="007B7906">
            <w:pPr>
              <w:spacing w:line="360" w:lineRule="auto"/>
              <w:rPr>
                <w:rFonts w:cs="Times New Roman"/>
                <w:szCs w:val="24"/>
              </w:rPr>
            </w:pPr>
            <w:r w:rsidRPr="00491D10">
              <w:rPr>
                <w:rFonts w:cs="Times New Roman"/>
                <w:szCs w:val="24"/>
              </w:rPr>
              <w:t xml:space="preserve">A.1. </w:t>
            </w:r>
          </w:p>
        </w:tc>
        <w:tc>
          <w:tcPr>
            <w:tcW w:w="3180" w:type="dxa"/>
            <w:shd w:val="clear" w:color="auto" w:fill="auto"/>
          </w:tcPr>
          <w:p w14:paraId="42E1E83A" w14:textId="77777777" w:rsidR="009A02FD" w:rsidRPr="00491D10" w:rsidRDefault="009A02FD" w:rsidP="007B7906">
            <w:pPr>
              <w:spacing w:line="360" w:lineRule="auto"/>
              <w:rPr>
                <w:rFonts w:cs="Times New Roman"/>
                <w:szCs w:val="24"/>
              </w:rPr>
            </w:pPr>
            <w:r w:rsidRPr="00491D10">
              <w:rPr>
                <w:rFonts w:cs="Times New Roman"/>
                <w:szCs w:val="24"/>
              </w:rPr>
              <w:t xml:space="preserve">Specia </w:t>
            </w:r>
          </w:p>
        </w:tc>
        <w:tc>
          <w:tcPr>
            <w:tcW w:w="5670" w:type="dxa"/>
            <w:shd w:val="clear" w:color="auto" w:fill="auto"/>
          </w:tcPr>
          <w:p w14:paraId="6F96C69E" w14:textId="77777777" w:rsidR="009A02FD" w:rsidRPr="00491D10" w:rsidRDefault="009A02FD" w:rsidP="007B7906">
            <w:pPr>
              <w:spacing w:line="360" w:lineRule="auto"/>
              <w:rPr>
                <w:rFonts w:cs="Times New Roman"/>
                <w:i/>
                <w:szCs w:val="24"/>
              </w:rPr>
            </w:pPr>
            <w:r w:rsidRPr="00491D10">
              <w:rPr>
                <w:rFonts w:cs="Times New Roman"/>
                <w:i/>
                <w:szCs w:val="24"/>
              </w:rPr>
              <w:t>Carabus hampei</w:t>
            </w:r>
          </w:p>
        </w:tc>
      </w:tr>
      <w:tr w:rsidR="009A02FD" w:rsidRPr="00491D10" w14:paraId="1754168A" w14:textId="77777777" w:rsidTr="007B7906">
        <w:trPr>
          <w:trHeight w:val="611"/>
        </w:trPr>
        <w:tc>
          <w:tcPr>
            <w:tcW w:w="708" w:type="dxa"/>
            <w:shd w:val="clear" w:color="auto" w:fill="auto"/>
          </w:tcPr>
          <w:p w14:paraId="10B154E6" w14:textId="77777777" w:rsidR="009A02FD" w:rsidRPr="00491D10" w:rsidRDefault="009A02FD" w:rsidP="007B7906">
            <w:pPr>
              <w:spacing w:line="360" w:lineRule="auto"/>
              <w:rPr>
                <w:rFonts w:cs="Times New Roman"/>
                <w:szCs w:val="24"/>
              </w:rPr>
            </w:pPr>
            <w:r w:rsidRPr="00491D10">
              <w:rPr>
                <w:rFonts w:cs="Times New Roman"/>
                <w:szCs w:val="24"/>
              </w:rPr>
              <w:t xml:space="preserve">A.2. </w:t>
            </w:r>
          </w:p>
        </w:tc>
        <w:tc>
          <w:tcPr>
            <w:tcW w:w="3180" w:type="dxa"/>
            <w:shd w:val="clear" w:color="auto" w:fill="auto"/>
          </w:tcPr>
          <w:p w14:paraId="7E12C0A3" w14:textId="77777777" w:rsidR="009A02FD" w:rsidRPr="00491D10" w:rsidRDefault="009A02FD" w:rsidP="007B7906">
            <w:pPr>
              <w:spacing w:line="360" w:lineRule="auto"/>
              <w:rPr>
                <w:rFonts w:cs="Times New Roman"/>
                <w:szCs w:val="24"/>
              </w:rPr>
            </w:pPr>
            <w:r w:rsidRPr="00491D10">
              <w:rPr>
                <w:rFonts w:cs="Times New Roman"/>
                <w:szCs w:val="24"/>
              </w:rPr>
              <w:t xml:space="preserve">Tipul populaţiei speciei în aria naturală protejată </w:t>
            </w:r>
          </w:p>
        </w:tc>
        <w:tc>
          <w:tcPr>
            <w:tcW w:w="5670" w:type="dxa"/>
            <w:shd w:val="clear" w:color="auto" w:fill="auto"/>
          </w:tcPr>
          <w:p w14:paraId="30751930" w14:textId="77777777" w:rsidR="009A02FD" w:rsidRPr="00491D10" w:rsidRDefault="009A02FD" w:rsidP="007B7906">
            <w:pPr>
              <w:spacing w:line="360" w:lineRule="auto"/>
              <w:rPr>
                <w:rFonts w:cs="Times New Roman"/>
                <w:szCs w:val="24"/>
              </w:rPr>
            </w:pPr>
            <w:r w:rsidRPr="00491D10">
              <w:rPr>
                <w:rFonts w:cs="Times New Roman"/>
                <w:szCs w:val="24"/>
              </w:rPr>
              <w:t xml:space="preserve">Populaţie permanentă (sedentară/rezidentă) </w:t>
            </w:r>
          </w:p>
        </w:tc>
      </w:tr>
      <w:tr w:rsidR="009A02FD" w:rsidRPr="00491D10" w14:paraId="7BB1DBB1" w14:textId="77777777" w:rsidTr="007B7906">
        <w:trPr>
          <w:trHeight w:val="764"/>
        </w:trPr>
        <w:tc>
          <w:tcPr>
            <w:tcW w:w="708" w:type="dxa"/>
            <w:shd w:val="clear" w:color="auto" w:fill="auto"/>
          </w:tcPr>
          <w:p w14:paraId="0FF16648" w14:textId="77777777" w:rsidR="009A02FD" w:rsidRPr="00491D10" w:rsidRDefault="009A02FD" w:rsidP="007B7906">
            <w:pPr>
              <w:spacing w:line="360" w:lineRule="auto"/>
              <w:rPr>
                <w:rFonts w:cs="Times New Roman"/>
                <w:szCs w:val="24"/>
              </w:rPr>
            </w:pPr>
            <w:r w:rsidRPr="00491D10">
              <w:rPr>
                <w:rFonts w:cs="Times New Roman"/>
                <w:szCs w:val="24"/>
              </w:rPr>
              <w:t xml:space="preserve">B.3 </w:t>
            </w:r>
          </w:p>
        </w:tc>
        <w:tc>
          <w:tcPr>
            <w:tcW w:w="3180" w:type="dxa"/>
            <w:shd w:val="clear" w:color="auto" w:fill="auto"/>
          </w:tcPr>
          <w:p w14:paraId="3AED89D6"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habitatului speciei în aria naturală protejată </w:t>
            </w:r>
          </w:p>
        </w:tc>
        <w:tc>
          <w:tcPr>
            <w:tcW w:w="5670" w:type="dxa"/>
            <w:shd w:val="clear" w:color="auto" w:fill="auto"/>
          </w:tcPr>
          <w:p w14:paraId="45CD9AA1" w14:textId="77777777" w:rsidR="009A02FD" w:rsidRPr="00491D10" w:rsidRDefault="009A02FD" w:rsidP="00765C24">
            <w:pPr>
              <w:spacing w:line="360" w:lineRule="auto"/>
              <w:rPr>
                <w:rFonts w:cs="Times New Roman"/>
                <w:szCs w:val="24"/>
              </w:rPr>
            </w:pPr>
            <w:r w:rsidRPr="00491D10">
              <w:rPr>
                <w:rFonts w:cs="Times New Roman"/>
                <w:szCs w:val="24"/>
              </w:rPr>
              <w:t>Min</w:t>
            </w:r>
            <w:r w:rsidR="00765C24" w:rsidRPr="00491D10">
              <w:rPr>
                <w:rFonts w:cs="Times New Roman"/>
                <w:szCs w:val="24"/>
              </w:rPr>
              <w:t>im</w:t>
            </w:r>
            <w:r w:rsidRPr="00491D10">
              <w:rPr>
                <w:rFonts w:cs="Times New Roman"/>
                <w:szCs w:val="24"/>
              </w:rPr>
              <w:t xml:space="preserve"> 50 ha , max</w:t>
            </w:r>
            <w:r w:rsidR="00765C24" w:rsidRPr="00491D10">
              <w:rPr>
                <w:rFonts w:cs="Times New Roman"/>
                <w:szCs w:val="24"/>
              </w:rPr>
              <w:t>im</w:t>
            </w:r>
            <w:r w:rsidRPr="00491D10">
              <w:rPr>
                <w:rFonts w:cs="Times New Roman"/>
                <w:szCs w:val="24"/>
              </w:rPr>
              <w:t xml:space="preserve"> 500 ha</w:t>
            </w:r>
          </w:p>
        </w:tc>
      </w:tr>
      <w:tr w:rsidR="009A02FD" w:rsidRPr="00491D10" w14:paraId="07B4273C" w14:textId="77777777" w:rsidTr="007B7906">
        <w:trPr>
          <w:trHeight w:val="959"/>
        </w:trPr>
        <w:tc>
          <w:tcPr>
            <w:tcW w:w="708" w:type="dxa"/>
            <w:shd w:val="clear" w:color="auto" w:fill="auto"/>
          </w:tcPr>
          <w:p w14:paraId="714600E5" w14:textId="77777777" w:rsidR="009A02FD" w:rsidRPr="00491D10" w:rsidRDefault="009A02FD" w:rsidP="007B7906">
            <w:pPr>
              <w:spacing w:line="360" w:lineRule="auto"/>
              <w:rPr>
                <w:rFonts w:cs="Times New Roman"/>
                <w:szCs w:val="24"/>
              </w:rPr>
            </w:pPr>
            <w:r w:rsidRPr="00491D10">
              <w:rPr>
                <w:rFonts w:cs="Times New Roman"/>
                <w:szCs w:val="24"/>
              </w:rPr>
              <w:t xml:space="preserve">B.4 </w:t>
            </w:r>
          </w:p>
        </w:tc>
        <w:tc>
          <w:tcPr>
            <w:tcW w:w="3180" w:type="dxa"/>
            <w:shd w:val="clear" w:color="auto" w:fill="auto"/>
          </w:tcPr>
          <w:p w14:paraId="259D4B1A"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pentru suprafaţa habitatului speciei </w:t>
            </w:r>
          </w:p>
        </w:tc>
        <w:tc>
          <w:tcPr>
            <w:tcW w:w="5670" w:type="dxa"/>
            <w:shd w:val="clear" w:color="auto" w:fill="auto"/>
          </w:tcPr>
          <w:p w14:paraId="1E56EC4E" w14:textId="77777777" w:rsidR="009A02FD" w:rsidRPr="00491D10" w:rsidRDefault="003C2AC0"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fără măsurători prin eşantionare;</w:t>
            </w:r>
          </w:p>
        </w:tc>
      </w:tr>
      <w:tr w:rsidR="009A02FD" w:rsidRPr="00491D10" w14:paraId="5562410A" w14:textId="77777777" w:rsidTr="007B7906">
        <w:trPr>
          <w:trHeight w:val="666"/>
        </w:trPr>
        <w:tc>
          <w:tcPr>
            <w:tcW w:w="708" w:type="dxa"/>
            <w:shd w:val="clear" w:color="auto" w:fill="auto"/>
          </w:tcPr>
          <w:p w14:paraId="2551D36F"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B.5 </w:t>
            </w:r>
          </w:p>
        </w:tc>
        <w:tc>
          <w:tcPr>
            <w:tcW w:w="3180" w:type="dxa"/>
            <w:shd w:val="clear" w:color="auto" w:fill="auto"/>
          </w:tcPr>
          <w:p w14:paraId="4F290A5D"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reevaluată a habitatului speciei din planul de management anterior </w:t>
            </w:r>
          </w:p>
        </w:tc>
        <w:tc>
          <w:tcPr>
            <w:tcW w:w="5670" w:type="dxa"/>
            <w:shd w:val="clear" w:color="auto" w:fill="auto"/>
          </w:tcPr>
          <w:p w14:paraId="747F5EBC"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r w:rsidR="009A02FD" w:rsidRPr="00491D10" w14:paraId="72FFC4A0" w14:textId="77777777" w:rsidTr="007B7906">
        <w:trPr>
          <w:trHeight w:val="275"/>
        </w:trPr>
        <w:tc>
          <w:tcPr>
            <w:tcW w:w="708" w:type="dxa"/>
            <w:shd w:val="clear" w:color="auto" w:fill="auto"/>
          </w:tcPr>
          <w:p w14:paraId="35660875" w14:textId="77777777" w:rsidR="009A02FD" w:rsidRPr="00491D10" w:rsidRDefault="009A02FD" w:rsidP="007B7906">
            <w:pPr>
              <w:spacing w:line="360" w:lineRule="auto"/>
              <w:rPr>
                <w:rFonts w:cs="Times New Roman"/>
                <w:szCs w:val="24"/>
              </w:rPr>
            </w:pPr>
            <w:r w:rsidRPr="00491D10">
              <w:rPr>
                <w:rFonts w:cs="Times New Roman"/>
                <w:szCs w:val="24"/>
              </w:rPr>
              <w:t xml:space="preserve">B.6 </w:t>
            </w:r>
          </w:p>
        </w:tc>
        <w:tc>
          <w:tcPr>
            <w:tcW w:w="3180" w:type="dxa"/>
            <w:shd w:val="clear" w:color="auto" w:fill="auto"/>
          </w:tcPr>
          <w:p w14:paraId="265F3298"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adecvată a habitatului speciei în aria naturală protejată </w:t>
            </w:r>
          </w:p>
        </w:tc>
        <w:tc>
          <w:tcPr>
            <w:tcW w:w="5670" w:type="dxa"/>
            <w:shd w:val="clear" w:color="auto" w:fill="auto"/>
          </w:tcPr>
          <w:p w14:paraId="2D24ACA3" w14:textId="77777777" w:rsidR="009A02FD" w:rsidRPr="00491D10" w:rsidRDefault="009A02FD" w:rsidP="007B7906">
            <w:pPr>
              <w:spacing w:line="360" w:lineRule="auto"/>
              <w:rPr>
                <w:rFonts w:cs="Times New Roman"/>
                <w:szCs w:val="24"/>
              </w:rPr>
            </w:pPr>
            <w:r w:rsidRPr="00491D10">
              <w:rPr>
                <w:rFonts w:cs="Times New Roman"/>
                <w:szCs w:val="24"/>
              </w:rPr>
              <w:t>Nu există suficiente informații pentru a putea calcula suprafața adecvată a habitatului specie</w:t>
            </w:r>
            <w:r w:rsidR="00765C24" w:rsidRPr="00491D10">
              <w:rPr>
                <w:rFonts w:cs="Times New Roman"/>
                <w:szCs w:val="24"/>
              </w:rPr>
              <w:t>i</w:t>
            </w:r>
            <w:r w:rsidRPr="00491D10">
              <w:rPr>
                <w:rFonts w:cs="Times New Roman"/>
                <w:szCs w:val="24"/>
              </w:rPr>
              <w:t xml:space="preserve"> în aria natural</w:t>
            </w:r>
            <w:r w:rsidR="00765C24" w:rsidRPr="00491D10">
              <w:rPr>
                <w:rFonts w:cs="Times New Roman"/>
                <w:szCs w:val="24"/>
              </w:rPr>
              <w:t>ă</w:t>
            </w:r>
            <w:r w:rsidRPr="00491D10">
              <w:rPr>
                <w:rFonts w:cs="Times New Roman"/>
                <w:szCs w:val="24"/>
              </w:rPr>
              <w:t xml:space="preserve"> protejată</w:t>
            </w:r>
            <w:r w:rsidR="003C2AC0" w:rsidRPr="00491D10">
              <w:rPr>
                <w:rFonts w:cs="Times New Roman"/>
                <w:szCs w:val="24"/>
              </w:rPr>
              <w:t>;</w:t>
            </w:r>
          </w:p>
        </w:tc>
      </w:tr>
      <w:tr w:rsidR="009A02FD" w:rsidRPr="00491D10" w14:paraId="1CD543C5" w14:textId="77777777" w:rsidTr="007B7906">
        <w:trPr>
          <w:trHeight w:val="471"/>
        </w:trPr>
        <w:tc>
          <w:tcPr>
            <w:tcW w:w="708" w:type="dxa"/>
            <w:shd w:val="clear" w:color="auto" w:fill="auto"/>
          </w:tcPr>
          <w:p w14:paraId="59271F0A" w14:textId="77777777" w:rsidR="009A02FD" w:rsidRPr="00491D10" w:rsidRDefault="009A02FD" w:rsidP="007B7906">
            <w:pPr>
              <w:spacing w:line="360" w:lineRule="auto"/>
              <w:rPr>
                <w:rFonts w:cs="Times New Roman"/>
                <w:szCs w:val="24"/>
              </w:rPr>
            </w:pPr>
            <w:r w:rsidRPr="00491D10">
              <w:rPr>
                <w:rFonts w:cs="Times New Roman"/>
                <w:szCs w:val="24"/>
              </w:rPr>
              <w:t xml:space="preserve">B.7 </w:t>
            </w:r>
          </w:p>
        </w:tc>
        <w:tc>
          <w:tcPr>
            <w:tcW w:w="3180" w:type="dxa"/>
            <w:shd w:val="clear" w:color="auto" w:fill="auto"/>
          </w:tcPr>
          <w:p w14:paraId="4CDEB8A5" w14:textId="77777777" w:rsidR="009A02FD" w:rsidRPr="00491D10" w:rsidRDefault="009A02FD" w:rsidP="007B7906">
            <w:pPr>
              <w:spacing w:line="360" w:lineRule="auto"/>
              <w:rPr>
                <w:rFonts w:cs="Times New Roman"/>
                <w:szCs w:val="24"/>
              </w:rPr>
            </w:pPr>
            <w:r w:rsidRPr="00491D10">
              <w:rPr>
                <w:rFonts w:cs="Times New Roman"/>
                <w:szCs w:val="24"/>
              </w:rPr>
              <w:t xml:space="preserve">Metodologia de apreciere a suprafeţei adecvate a habitatului speciei în aria naturală protejată </w:t>
            </w:r>
          </w:p>
        </w:tc>
        <w:tc>
          <w:tcPr>
            <w:tcW w:w="5670" w:type="dxa"/>
            <w:shd w:val="clear" w:color="auto" w:fill="auto"/>
          </w:tcPr>
          <w:p w14:paraId="175E6F01" w14:textId="77777777" w:rsidR="009A02FD" w:rsidRPr="00491D10" w:rsidRDefault="003C2AC0" w:rsidP="007B7906">
            <w:pPr>
              <w:spacing w:line="360" w:lineRule="auto"/>
              <w:rPr>
                <w:rFonts w:cs="Times New Roman"/>
                <w:szCs w:val="24"/>
              </w:rPr>
            </w:pPr>
            <w:r w:rsidRPr="00491D10">
              <w:rPr>
                <w:rFonts w:cs="Times New Roman"/>
                <w:szCs w:val="24"/>
              </w:rPr>
              <w:t>Nu este cazul</w:t>
            </w:r>
          </w:p>
        </w:tc>
      </w:tr>
      <w:tr w:rsidR="009A02FD" w:rsidRPr="00491D10" w14:paraId="3702557F" w14:textId="77777777" w:rsidTr="007B7906">
        <w:trPr>
          <w:trHeight w:val="1056"/>
        </w:trPr>
        <w:tc>
          <w:tcPr>
            <w:tcW w:w="708" w:type="dxa"/>
            <w:shd w:val="clear" w:color="auto" w:fill="auto"/>
          </w:tcPr>
          <w:p w14:paraId="3C959E34" w14:textId="77777777" w:rsidR="009A02FD" w:rsidRPr="00491D10" w:rsidRDefault="009A02FD" w:rsidP="007B7906">
            <w:pPr>
              <w:spacing w:line="360" w:lineRule="auto"/>
              <w:rPr>
                <w:rFonts w:cs="Times New Roman"/>
                <w:szCs w:val="24"/>
              </w:rPr>
            </w:pPr>
            <w:r w:rsidRPr="00491D10">
              <w:rPr>
                <w:rFonts w:cs="Times New Roman"/>
                <w:szCs w:val="24"/>
              </w:rPr>
              <w:t xml:space="preserve">B.8 </w:t>
            </w:r>
          </w:p>
        </w:tc>
        <w:tc>
          <w:tcPr>
            <w:tcW w:w="3180" w:type="dxa"/>
            <w:shd w:val="clear" w:color="auto" w:fill="auto"/>
          </w:tcPr>
          <w:p w14:paraId="52E30F39"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suprafaţa adecvată a habitatului speciei şi suprafaţa actuală a habitatului speciei </w:t>
            </w:r>
          </w:p>
        </w:tc>
        <w:tc>
          <w:tcPr>
            <w:tcW w:w="5670" w:type="dxa"/>
            <w:shd w:val="clear" w:color="auto" w:fill="auto"/>
          </w:tcPr>
          <w:p w14:paraId="6BCBF1D8" w14:textId="77777777" w:rsidR="009A02FD" w:rsidRPr="00491D10" w:rsidRDefault="00630E1D" w:rsidP="007B7906">
            <w:pPr>
              <w:spacing w:line="360" w:lineRule="auto"/>
              <w:rPr>
                <w:rFonts w:cs="Times New Roman"/>
                <w:szCs w:val="24"/>
              </w:rPr>
            </w:pPr>
            <w:r w:rsidRPr="00491D10">
              <w:rPr>
                <w:rFonts w:cs="Times New Roman"/>
                <w:szCs w:val="24"/>
              </w:rPr>
              <w:t>"≈" - aproximativ egal</w:t>
            </w:r>
          </w:p>
          <w:p w14:paraId="0A09DA24" w14:textId="77777777" w:rsidR="009A02FD" w:rsidRPr="00491D10" w:rsidRDefault="009A02FD" w:rsidP="007B7906">
            <w:pPr>
              <w:spacing w:line="360" w:lineRule="auto"/>
              <w:rPr>
                <w:rFonts w:cs="Times New Roman"/>
                <w:szCs w:val="24"/>
              </w:rPr>
            </w:pPr>
          </w:p>
        </w:tc>
      </w:tr>
      <w:tr w:rsidR="009A02FD" w:rsidRPr="00491D10" w14:paraId="6C57EBB2" w14:textId="77777777" w:rsidTr="007B7906">
        <w:trPr>
          <w:trHeight w:val="1057"/>
        </w:trPr>
        <w:tc>
          <w:tcPr>
            <w:tcW w:w="708" w:type="dxa"/>
            <w:shd w:val="clear" w:color="auto" w:fill="auto"/>
          </w:tcPr>
          <w:p w14:paraId="6F96A860" w14:textId="77777777" w:rsidR="009A02FD" w:rsidRPr="00491D10" w:rsidRDefault="009A02FD" w:rsidP="007B7906">
            <w:pPr>
              <w:spacing w:line="360" w:lineRule="auto"/>
              <w:rPr>
                <w:rFonts w:cs="Times New Roman"/>
                <w:szCs w:val="24"/>
              </w:rPr>
            </w:pPr>
            <w:r w:rsidRPr="00491D10">
              <w:rPr>
                <w:rFonts w:cs="Times New Roman"/>
                <w:szCs w:val="24"/>
              </w:rPr>
              <w:t xml:space="preserve">B.9 </w:t>
            </w:r>
          </w:p>
        </w:tc>
        <w:tc>
          <w:tcPr>
            <w:tcW w:w="3180" w:type="dxa"/>
            <w:shd w:val="clear" w:color="auto" w:fill="auto"/>
          </w:tcPr>
          <w:p w14:paraId="01C65068"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a suprafeţei habitatului speciei </w:t>
            </w:r>
          </w:p>
        </w:tc>
        <w:tc>
          <w:tcPr>
            <w:tcW w:w="5670" w:type="dxa"/>
            <w:shd w:val="clear" w:color="auto" w:fill="auto"/>
          </w:tcPr>
          <w:p w14:paraId="30075E0E" w14:textId="77777777" w:rsidR="009A02FD" w:rsidRPr="00491D10" w:rsidRDefault="009A02FD" w:rsidP="007B7906">
            <w:pPr>
              <w:spacing w:line="360" w:lineRule="auto"/>
              <w:rPr>
                <w:rFonts w:cs="Times New Roman"/>
                <w:szCs w:val="24"/>
              </w:rPr>
            </w:pPr>
            <w:r w:rsidRPr="00491D10">
              <w:rPr>
                <w:rFonts w:cs="Times New Roman"/>
                <w:szCs w:val="24"/>
              </w:rPr>
              <w:t>"0" - stabilă</w:t>
            </w:r>
          </w:p>
          <w:p w14:paraId="25B00260" w14:textId="77777777" w:rsidR="009A02FD" w:rsidRPr="00491D10" w:rsidRDefault="009A02FD" w:rsidP="007B7906">
            <w:pPr>
              <w:spacing w:line="360" w:lineRule="auto"/>
              <w:rPr>
                <w:rFonts w:cs="Times New Roman"/>
                <w:szCs w:val="24"/>
              </w:rPr>
            </w:pPr>
          </w:p>
        </w:tc>
      </w:tr>
      <w:tr w:rsidR="009A02FD" w:rsidRPr="00491D10" w14:paraId="5BEFA561" w14:textId="77777777" w:rsidTr="007B7906">
        <w:trPr>
          <w:trHeight w:val="959"/>
        </w:trPr>
        <w:tc>
          <w:tcPr>
            <w:tcW w:w="708" w:type="dxa"/>
            <w:shd w:val="clear" w:color="auto" w:fill="auto"/>
          </w:tcPr>
          <w:p w14:paraId="03FA0F2B" w14:textId="77777777" w:rsidR="009A02FD" w:rsidRPr="00491D10" w:rsidRDefault="009A02FD" w:rsidP="007B7906">
            <w:pPr>
              <w:spacing w:line="360" w:lineRule="auto"/>
              <w:rPr>
                <w:rFonts w:cs="Times New Roman"/>
                <w:szCs w:val="24"/>
              </w:rPr>
            </w:pPr>
            <w:r w:rsidRPr="00491D10">
              <w:rPr>
                <w:rFonts w:cs="Times New Roman"/>
                <w:szCs w:val="24"/>
              </w:rPr>
              <w:t xml:space="preserve">B.10 </w:t>
            </w:r>
          </w:p>
        </w:tc>
        <w:tc>
          <w:tcPr>
            <w:tcW w:w="3180" w:type="dxa"/>
            <w:shd w:val="clear" w:color="auto" w:fill="auto"/>
          </w:tcPr>
          <w:p w14:paraId="2B248FB5"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privind tendinţa actuală a suprafeţei habitatului speciei </w:t>
            </w:r>
          </w:p>
        </w:tc>
        <w:tc>
          <w:tcPr>
            <w:tcW w:w="5670" w:type="dxa"/>
            <w:shd w:val="clear" w:color="auto" w:fill="auto"/>
          </w:tcPr>
          <w:p w14:paraId="34A9D73D" w14:textId="77777777" w:rsidR="009A02FD" w:rsidRPr="00491D10" w:rsidRDefault="003C2AC0"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w:t>
            </w:r>
            <w:r w:rsidR="00630E1D" w:rsidRPr="00491D10">
              <w:rPr>
                <w:rFonts w:cs="Times New Roman"/>
                <w:szCs w:val="24"/>
              </w:rPr>
              <w:t>ără măsurători prin eşantionare</w:t>
            </w:r>
          </w:p>
          <w:p w14:paraId="72B319BF" w14:textId="77777777" w:rsidR="009A02FD" w:rsidRPr="00491D10" w:rsidRDefault="009A02FD" w:rsidP="007B7906">
            <w:pPr>
              <w:spacing w:line="360" w:lineRule="auto"/>
              <w:rPr>
                <w:rFonts w:cs="Times New Roman"/>
                <w:szCs w:val="24"/>
              </w:rPr>
            </w:pPr>
          </w:p>
        </w:tc>
      </w:tr>
      <w:tr w:rsidR="009A02FD" w:rsidRPr="00491D10" w14:paraId="2F6FFACB" w14:textId="77777777" w:rsidTr="007B7906">
        <w:trPr>
          <w:trHeight w:val="764"/>
        </w:trPr>
        <w:tc>
          <w:tcPr>
            <w:tcW w:w="708" w:type="dxa"/>
            <w:shd w:val="clear" w:color="auto" w:fill="auto"/>
          </w:tcPr>
          <w:p w14:paraId="13A850C9" w14:textId="77777777" w:rsidR="009A02FD" w:rsidRPr="00491D10" w:rsidRDefault="009A02FD" w:rsidP="007B7906">
            <w:pPr>
              <w:spacing w:line="360" w:lineRule="auto"/>
              <w:rPr>
                <w:rFonts w:cs="Times New Roman"/>
                <w:szCs w:val="24"/>
              </w:rPr>
            </w:pPr>
            <w:r w:rsidRPr="00491D10">
              <w:rPr>
                <w:rFonts w:cs="Times New Roman"/>
                <w:szCs w:val="24"/>
              </w:rPr>
              <w:t xml:space="preserve">B.11 </w:t>
            </w:r>
          </w:p>
        </w:tc>
        <w:tc>
          <w:tcPr>
            <w:tcW w:w="3180" w:type="dxa"/>
            <w:shd w:val="clear" w:color="auto" w:fill="auto"/>
          </w:tcPr>
          <w:p w14:paraId="3B2FDAA1" w14:textId="77777777" w:rsidR="009A02FD" w:rsidRPr="00491D10" w:rsidRDefault="009A02FD" w:rsidP="007B7906">
            <w:pPr>
              <w:spacing w:line="360" w:lineRule="auto"/>
              <w:rPr>
                <w:rFonts w:cs="Times New Roman"/>
                <w:szCs w:val="24"/>
              </w:rPr>
            </w:pPr>
            <w:r w:rsidRPr="00491D10">
              <w:rPr>
                <w:rFonts w:cs="Times New Roman"/>
                <w:szCs w:val="24"/>
              </w:rPr>
              <w:t xml:space="preserve">Calitatea habitatului speciei în aria naturală protejată </w:t>
            </w:r>
          </w:p>
        </w:tc>
        <w:tc>
          <w:tcPr>
            <w:tcW w:w="5670" w:type="dxa"/>
            <w:shd w:val="clear" w:color="auto" w:fill="auto"/>
          </w:tcPr>
          <w:p w14:paraId="35E32164" w14:textId="77777777" w:rsidR="009A02FD" w:rsidRPr="00491D10" w:rsidRDefault="003C2AC0" w:rsidP="007B7906">
            <w:pPr>
              <w:spacing w:line="360" w:lineRule="auto"/>
              <w:rPr>
                <w:rFonts w:cs="Times New Roman"/>
                <w:szCs w:val="24"/>
              </w:rPr>
            </w:pPr>
            <w:r w:rsidRPr="00491D10">
              <w:rPr>
                <w:rFonts w:cs="Times New Roman"/>
                <w:szCs w:val="24"/>
              </w:rPr>
              <w:t>M</w:t>
            </w:r>
            <w:r w:rsidR="009A02FD" w:rsidRPr="00491D10">
              <w:rPr>
                <w:rFonts w:cs="Times New Roman"/>
                <w:szCs w:val="24"/>
              </w:rPr>
              <w:t>edie</w:t>
            </w:r>
          </w:p>
          <w:p w14:paraId="6584B711" w14:textId="77777777" w:rsidR="009A02FD" w:rsidRPr="00491D10" w:rsidRDefault="009A02FD" w:rsidP="007B7906">
            <w:pPr>
              <w:spacing w:line="360" w:lineRule="auto"/>
              <w:rPr>
                <w:rFonts w:cs="Times New Roman"/>
                <w:szCs w:val="24"/>
              </w:rPr>
            </w:pPr>
            <w:r w:rsidRPr="00491D10">
              <w:rPr>
                <w:rFonts w:cs="Times New Roman"/>
                <w:szCs w:val="24"/>
              </w:rPr>
              <w:t xml:space="preserve"> </w:t>
            </w:r>
          </w:p>
        </w:tc>
      </w:tr>
      <w:tr w:rsidR="009A02FD" w:rsidRPr="00491D10" w14:paraId="1D96876B" w14:textId="77777777" w:rsidTr="007B7906">
        <w:trPr>
          <w:trHeight w:val="764"/>
        </w:trPr>
        <w:tc>
          <w:tcPr>
            <w:tcW w:w="708" w:type="dxa"/>
            <w:shd w:val="clear" w:color="auto" w:fill="auto"/>
            <w:vAlign w:val="center"/>
          </w:tcPr>
          <w:p w14:paraId="75F4FBA2" w14:textId="77777777" w:rsidR="009A02FD" w:rsidRPr="00491D10" w:rsidRDefault="009A02FD" w:rsidP="007B7906">
            <w:pPr>
              <w:spacing w:line="360" w:lineRule="auto"/>
              <w:rPr>
                <w:rFonts w:cs="Times New Roman"/>
                <w:szCs w:val="24"/>
              </w:rPr>
            </w:pPr>
            <w:r w:rsidRPr="00491D10">
              <w:rPr>
                <w:rFonts w:cs="Times New Roman"/>
                <w:szCs w:val="24"/>
              </w:rPr>
              <w:t>B.12</w:t>
            </w:r>
          </w:p>
        </w:tc>
        <w:tc>
          <w:tcPr>
            <w:tcW w:w="3180" w:type="dxa"/>
            <w:shd w:val="clear" w:color="auto" w:fill="auto"/>
            <w:vAlign w:val="center"/>
          </w:tcPr>
          <w:p w14:paraId="52667767" w14:textId="77777777" w:rsidR="009A02FD" w:rsidRPr="00491D10" w:rsidRDefault="009A02FD" w:rsidP="007B7906">
            <w:pPr>
              <w:spacing w:line="360" w:lineRule="auto"/>
              <w:rPr>
                <w:rFonts w:cs="Times New Roman"/>
                <w:szCs w:val="24"/>
              </w:rPr>
            </w:pPr>
            <w:r w:rsidRPr="00491D10">
              <w:rPr>
                <w:rFonts w:cs="Times New Roman"/>
                <w:szCs w:val="24"/>
              </w:rPr>
              <w:t>Tendinţa actuală a calităţii habitatului speciei</w:t>
            </w:r>
          </w:p>
        </w:tc>
        <w:tc>
          <w:tcPr>
            <w:tcW w:w="5670" w:type="dxa"/>
            <w:shd w:val="clear" w:color="auto" w:fill="auto"/>
          </w:tcPr>
          <w:p w14:paraId="3FFF8681" w14:textId="77777777" w:rsidR="009A02FD" w:rsidRPr="00491D10" w:rsidRDefault="009A02FD" w:rsidP="007B7906">
            <w:pPr>
              <w:spacing w:line="360" w:lineRule="auto"/>
              <w:rPr>
                <w:rFonts w:cs="Times New Roman"/>
                <w:szCs w:val="24"/>
              </w:rPr>
            </w:pPr>
          </w:p>
          <w:p w14:paraId="48D7E5C5" w14:textId="77777777" w:rsidR="009A02FD" w:rsidRPr="00491D10" w:rsidRDefault="009A02FD" w:rsidP="007B7906">
            <w:pPr>
              <w:spacing w:line="360" w:lineRule="auto"/>
              <w:rPr>
                <w:rFonts w:cs="Times New Roman"/>
                <w:szCs w:val="24"/>
              </w:rPr>
            </w:pPr>
            <w:r w:rsidRPr="00491D10">
              <w:rPr>
                <w:rFonts w:cs="Times New Roman"/>
                <w:szCs w:val="24"/>
              </w:rPr>
              <w:t xml:space="preserve">”0” </w:t>
            </w:r>
            <w:r w:rsidR="00765C24" w:rsidRPr="00491D10">
              <w:rPr>
                <w:rFonts w:cs="Times New Roman"/>
                <w:szCs w:val="24"/>
              </w:rPr>
              <w:t>–</w:t>
            </w:r>
            <w:r w:rsidRPr="00491D10">
              <w:rPr>
                <w:rFonts w:cs="Times New Roman"/>
                <w:szCs w:val="24"/>
              </w:rPr>
              <w:t xml:space="preserve"> </w:t>
            </w:r>
            <w:r w:rsidR="00765C24" w:rsidRPr="00491D10">
              <w:rPr>
                <w:rFonts w:cs="Times New Roman"/>
                <w:szCs w:val="24"/>
              </w:rPr>
              <w:t>stabilă</w:t>
            </w:r>
          </w:p>
        </w:tc>
      </w:tr>
      <w:tr w:rsidR="009A02FD" w:rsidRPr="00491D10" w14:paraId="41F51753" w14:textId="77777777" w:rsidTr="007B7906">
        <w:trPr>
          <w:trHeight w:val="861"/>
        </w:trPr>
        <w:tc>
          <w:tcPr>
            <w:tcW w:w="708" w:type="dxa"/>
            <w:shd w:val="clear" w:color="auto" w:fill="auto"/>
          </w:tcPr>
          <w:p w14:paraId="32D5C6F9" w14:textId="77777777" w:rsidR="009A02FD" w:rsidRPr="00491D10" w:rsidRDefault="009A02FD" w:rsidP="007B7906">
            <w:pPr>
              <w:spacing w:line="360" w:lineRule="auto"/>
              <w:rPr>
                <w:rFonts w:cs="Times New Roman"/>
                <w:szCs w:val="24"/>
              </w:rPr>
            </w:pPr>
            <w:r w:rsidRPr="00491D10">
              <w:rPr>
                <w:rFonts w:cs="Times New Roman"/>
                <w:szCs w:val="24"/>
              </w:rPr>
              <w:t xml:space="preserve">B.13 </w:t>
            </w:r>
          </w:p>
        </w:tc>
        <w:tc>
          <w:tcPr>
            <w:tcW w:w="3180" w:type="dxa"/>
            <w:shd w:val="clear" w:color="auto" w:fill="auto"/>
          </w:tcPr>
          <w:p w14:paraId="4E3F13A6"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privind tendinţa actuală a calităţii habitatului speciei </w:t>
            </w:r>
          </w:p>
        </w:tc>
        <w:tc>
          <w:tcPr>
            <w:tcW w:w="5670" w:type="dxa"/>
            <w:shd w:val="clear" w:color="auto" w:fill="auto"/>
          </w:tcPr>
          <w:p w14:paraId="64E1B54C" w14:textId="77777777" w:rsidR="009A02FD" w:rsidRPr="00491D10" w:rsidRDefault="00630E1D"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fără măsurători prin eşant</w:t>
            </w:r>
            <w:r w:rsidRPr="00491D10">
              <w:rPr>
                <w:rFonts w:cs="Times New Roman"/>
                <w:szCs w:val="24"/>
              </w:rPr>
              <w:t>ionare</w:t>
            </w:r>
          </w:p>
        </w:tc>
      </w:tr>
      <w:tr w:rsidR="009A02FD" w:rsidRPr="00491D10" w14:paraId="74327DF5" w14:textId="77777777" w:rsidTr="007B7906">
        <w:trPr>
          <w:trHeight w:val="763"/>
        </w:trPr>
        <w:tc>
          <w:tcPr>
            <w:tcW w:w="708" w:type="dxa"/>
            <w:shd w:val="clear" w:color="auto" w:fill="auto"/>
          </w:tcPr>
          <w:p w14:paraId="728CA883" w14:textId="77777777" w:rsidR="009A02FD" w:rsidRPr="00491D10" w:rsidRDefault="009A02FD" w:rsidP="007B7906">
            <w:pPr>
              <w:spacing w:line="360" w:lineRule="auto"/>
              <w:rPr>
                <w:rFonts w:cs="Times New Roman"/>
                <w:szCs w:val="24"/>
              </w:rPr>
            </w:pPr>
            <w:r w:rsidRPr="00491D10">
              <w:rPr>
                <w:rFonts w:cs="Times New Roman"/>
                <w:szCs w:val="24"/>
              </w:rPr>
              <w:t xml:space="preserve">B.14 </w:t>
            </w:r>
          </w:p>
        </w:tc>
        <w:tc>
          <w:tcPr>
            <w:tcW w:w="3180" w:type="dxa"/>
            <w:shd w:val="clear" w:color="auto" w:fill="auto"/>
          </w:tcPr>
          <w:p w14:paraId="19298FDF"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globală a habitatului speciei funcţie de tendinţa suprafeţei şi de tendinţa calităţii habitatului speciei </w:t>
            </w:r>
          </w:p>
        </w:tc>
        <w:tc>
          <w:tcPr>
            <w:tcW w:w="5670" w:type="dxa"/>
            <w:shd w:val="clear" w:color="auto" w:fill="auto"/>
          </w:tcPr>
          <w:p w14:paraId="6A810F3D" w14:textId="77777777" w:rsidR="009A02FD" w:rsidRPr="00491D10" w:rsidRDefault="009A02FD" w:rsidP="007B7906">
            <w:pPr>
              <w:spacing w:line="360" w:lineRule="auto"/>
              <w:rPr>
                <w:rFonts w:cs="Times New Roman"/>
                <w:szCs w:val="24"/>
              </w:rPr>
            </w:pPr>
            <w:r w:rsidRPr="00491D10">
              <w:rPr>
                <w:rFonts w:cs="Times New Roman"/>
                <w:szCs w:val="24"/>
              </w:rPr>
              <w:t xml:space="preserve">"0" – </w:t>
            </w:r>
            <w:r w:rsidR="00630E1D" w:rsidRPr="00491D10">
              <w:rPr>
                <w:rFonts w:cs="Times New Roman"/>
                <w:szCs w:val="24"/>
              </w:rPr>
              <w:t>stabilă</w:t>
            </w:r>
          </w:p>
        </w:tc>
      </w:tr>
      <w:tr w:rsidR="009A02FD" w:rsidRPr="00491D10" w14:paraId="39721906" w14:textId="77777777" w:rsidTr="007B7906">
        <w:trPr>
          <w:trHeight w:val="568"/>
        </w:trPr>
        <w:tc>
          <w:tcPr>
            <w:tcW w:w="708" w:type="dxa"/>
            <w:shd w:val="clear" w:color="auto" w:fill="auto"/>
          </w:tcPr>
          <w:p w14:paraId="5017284C"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B.15 </w:t>
            </w:r>
          </w:p>
        </w:tc>
        <w:tc>
          <w:tcPr>
            <w:tcW w:w="3180" w:type="dxa"/>
            <w:shd w:val="clear" w:color="auto" w:fill="auto"/>
          </w:tcPr>
          <w:p w14:paraId="2371D509" w14:textId="77777777" w:rsidR="009A02FD" w:rsidRPr="00491D10" w:rsidRDefault="009A02FD" w:rsidP="007B7906">
            <w:pPr>
              <w:spacing w:line="360" w:lineRule="auto"/>
              <w:rPr>
                <w:rFonts w:cs="Times New Roman"/>
                <w:szCs w:val="24"/>
              </w:rPr>
            </w:pPr>
            <w:r w:rsidRPr="00491D10">
              <w:rPr>
                <w:rFonts w:cs="Times New Roman"/>
                <w:szCs w:val="24"/>
              </w:rPr>
              <w:t xml:space="preserve">Starea de conservare din punct de vedere al habitatului speciei </w:t>
            </w:r>
          </w:p>
        </w:tc>
        <w:tc>
          <w:tcPr>
            <w:tcW w:w="5670" w:type="dxa"/>
            <w:shd w:val="clear" w:color="auto" w:fill="auto"/>
          </w:tcPr>
          <w:p w14:paraId="6106838C" w14:textId="77777777" w:rsidR="009A02FD" w:rsidRPr="00491D10" w:rsidRDefault="009A02FD" w:rsidP="007B7906">
            <w:pPr>
              <w:spacing w:line="360" w:lineRule="auto"/>
              <w:rPr>
                <w:rFonts w:cs="Times New Roman"/>
                <w:szCs w:val="24"/>
              </w:rPr>
            </w:pPr>
            <w:r w:rsidRPr="00491D10">
              <w:rPr>
                <w:rFonts w:cs="Times New Roman"/>
                <w:szCs w:val="24"/>
              </w:rPr>
              <w:t xml:space="preserve">"FV" - favorabilă </w:t>
            </w:r>
          </w:p>
          <w:p w14:paraId="51F1846D" w14:textId="77777777" w:rsidR="009A02FD" w:rsidRPr="00491D10" w:rsidRDefault="009A02FD" w:rsidP="007B7906">
            <w:pPr>
              <w:spacing w:line="360" w:lineRule="auto"/>
              <w:rPr>
                <w:rFonts w:cs="Times New Roman"/>
                <w:szCs w:val="24"/>
              </w:rPr>
            </w:pPr>
            <w:r w:rsidRPr="00491D10">
              <w:rPr>
                <w:rFonts w:cs="Times New Roman"/>
                <w:szCs w:val="24"/>
              </w:rPr>
              <w:t>Calitatea habitatului speciei în aria naturală protejată, este adecvată pentru supravieț</w:t>
            </w:r>
            <w:r w:rsidR="00630E1D" w:rsidRPr="00491D10">
              <w:rPr>
                <w:rFonts w:cs="Times New Roman"/>
                <w:szCs w:val="24"/>
              </w:rPr>
              <w:t>uirea pe termen lung a speciei</w:t>
            </w:r>
          </w:p>
        </w:tc>
      </w:tr>
      <w:tr w:rsidR="009A02FD" w:rsidRPr="00491D10" w14:paraId="7F705CEB" w14:textId="77777777" w:rsidTr="007B7906">
        <w:trPr>
          <w:trHeight w:val="959"/>
        </w:trPr>
        <w:tc>
          <w:tcPr>
            <w:tcW w:w="708" w:type="dxa"/>
            <w:shd w:val="clear" w:color="auto" w:fill="auto"/>
          </w:tcPr>
          <w:p w14:paraId="6936C355" w14:textId="77777777" w:rsidR="009A02FD" w:rsidRPr="00491D10" w:rsidRDefault="009A02FD" w:rsidP="007B7906">
            <w:pPr>
              <w:spacing w:line="360" w:lineRule="auto"/>
              <w:rPr>
                <w:rFonts w:cs="Times New Roman"/>
                <w:szCs w:val="24"/>
              </w:rPr>
            </w:pPr>
            <w:r w:rsidRPr="00491D10">
              <w:rPr>
                <w:rFonts w:cs="Times New Roman"/>
                <w:szCs w:val="24"/>
              </w:rPr>
              <w:t xml:space="preserve">B.16 </w:t>
            </w:r>
          </w:p>
        </w:tc>
        <w:tc>
          <w:tcPr>
            <w:tcW w:w="3180" w:type="dxa"/>
            <w:shd w:val="clear" w:color="auto" w:fill="auto"/>
          </w:tcPr>
          <w:p w14:paraId="74F09102" w14:textId="77777777" w:rsidR="009A02FD" w:rsidRPr="00491D10" w:rsidRDefault="009A02FD" w:rsidP="007B7906">
            <w:pPr>
              <w:spacing w:line="360" w:lineRule="auto"/>
              <w:rPr>
                <w:rFonts w:cs="Times New Roman"/>
                <w:szCs w:val="24"/>
              </w:rPr>
            </w:pPr>
            <w:r w:rsidRPr="00491D10">
              <w:rPr>
                <w:rFonts w:cs="Times New Roman"/>
                <w:szCs w:val="24"/>
              </w:rPr>
              <w:t xml:space="preserve">Tendinţa stării de conservare din punct de vedere al habitatului speciei </w:t>
            </w:r>
          </w:p>
        </w:tc>
        <w:tc>
          <w:tcPr>
            <w:tcW w:w="5670" w:type="dxa"/>
            <w:shd w:val="clear" w:color="auto" w:fill="auto"/>
          </w:tcPr>
          <w:p w14:paraId="4BF7E09A" w14:textId="77777777" w:rsidR="009A02FD" w:rsidRPr="00491D10" w:rsidRDefault="009A02FD" w:rsidP="007B7906">
            <w:pPr>
              <w:spacing w:line="360" w:lineRule="auto"/>
              <w:rPr>
                <w:rFonts w:cs="Times New Roman"/>
                <w:szCs w:val="24"/>
              </w:rPr>
            </w:pPr>
            <w:r w:rsidRPr="00491D10">
              <w:rPr>
                <w:rFonts w:cs="Times New Roman"/>
                <w:szCs w:val="24"/>
              </w:rPr>
              <w:t>"0" - este stabilă,</w:t>
            </w:r>
          </w:p>
        </w:tc>
      </w:tr>
      <w:tr w:rsidR="009A02FD" w:rsidRPr="00491D10" w14:paraId="0AD99F56" w14:textId="77777777" w:rsidTr="007B7906">
        <w:trPr>
          <w:trHeight w:val="959"/>
        </w:trPr>
        <w:tc>
          <w:tcPr>
            <w:tcW w:w="708" w:type="dxa"/>
            <w:shd w:val="clear" w:color="auto" w:fill="auto"/>
          </w:tcPr>
          <w:p w14:paraId="14A98F92" w14:textId="77777777" w:rsidR="009A02FD" w:rsidRPr="00491D10" w:rsidRDefault="009A02FD" w:rsidP="007B7906">
            <w:pPr>
              <w:spacing w:line="360" w:lineRule="auto"/>
              <w:rPr>
                <w:rFonts w:cs="Times New Roman"/>
                <w:szCs w:val="24"/>
              </w:rPr>
            </w:pPr>
            <w:r w:rsidRPr="00491D10">
              <w:rPr>
                <w:rFonts w:cs="Times New Roman"/>
                <w:szCs w:val="24"/>
              </w:rPr>
              <w:t xml:space="preserve">B.17 </w:t>
            </w:r>
          </w:p>
        </w:tc>
        <w:tc>
          <w:tcPr>
            <w:tcW w:w="3180" w:type="dxa"/>
            <w:shd w:val="clear" w:color="auto" w:fill="auto"/>
          </w:tcPr>
          <w:p w14:paraId="47F5929B" w14:textId="77777777" w:rsidR="009A02FD" w:rsidRPr="00491D10" w:rsidRDefault="009A02FD" w:rsidP="007B7906">
            <w:pPr>
              <w:spacing w:line="360" w:lineRule="auto"/>
              <w:rPr>
                <w:rFonts w:cs="Times New Roman"/>
                <w:szCs w:val="24"/>
              </w:rPr>
            </w:pPr>
            <w:r w:rsidRPr="00491D10">
              <w:rPr>
                <w:rFonts w:cs="Times New Roman"/>
                <w:szCs w:val="24"/>
              </w:rPr>
              <w:t xml:space="preserve">Starea de conservare necunoscută din punct de vedere al habitatului speciei </w:t>
            </w:r>
          </w:p>
        </w:tc>
        <w:tc>
          <w:tcPr>
            <w:tcW w:w="5670" w:type="dxa"/>
            <w:shd w:val="clear" w:color="auto" w:fill="auto"/>
          </w:tcPr>
          <w:p w14:paraId="3306117C"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bl>
    <w:p w14:paraId="59C25F30" w14:textId="77777777" w:rsidR="009A02FD" w:rsidRPr="00491D10" w:rsidRDefault="009A02FD" w:rsidP="009A02FD">
      <w:pPr>
        <w:spacing w:line="360" w:lineRule="auto"/>
        <w:rPr>
          <w:rFonts w:cs="Times New Roman"/>
          <w:szCs w:val="24"/>
        </w:rPr>
      </w:pPr>
    </w:p>
    <w:p w14:paraId="10CA9014" w14:textId="77777777" w:rsidR="009A02FD" w:rsidRPr="00491D10" w:rsidRDefault="009A02FD" w:rsidP="00622A80">
      <w:pPr>
        <w:spacing w:after="0" w:line="240" w:lineRule="auto"/>
        <w:contextualSpacing/>
        <w:jc w:val="center"/>
        <w:rPr>
          <w:rFonts w:cs="Times New Roman"/>
          <w:b/>
          <w:szCs w:val="24"/>
        </w:rPr>
      </w:pPr>
      <w:r w:rsidRPr="00491D10">
        <w:rPr>
          <w:rFonts w:cs="Times New Roman"/>
          <w:b/>
          <w:szCs w:val="24"/>
        </w:rPr>
        <w:t>Matricea 2) Matricea pentru evaluarea tendinţei globale a habitatului speciei</w:t>
      </w:r>
    </w:p>
    <w:tbl>
      <w:tblPr>
        <w:tblW w:w="9027" w:type="dxa"/>
        <w:tblInd w:w="73" w:type="dxa"/>
        <w:tblLook w:val="0000" w:firstRow="0" w:lastRow="0" w:firstColumn="0" w:lastColumn="0" w:noHBand="0" w:noVBand="0"/>
      </w:tblPr>
      <w:tblGrid>
        <w:gridCol w:w="1963"/>
        <w:gridCol w:w="7064"/>
      </w:tblGrid>
      <w:tr w:rsidR="009A02FD" w:rsidRPr="00491D10" w14:paraId="08653886" w14:textId="77777777" w:rsidTr="007B7906">
        <w:trPr>
          <w:trHeight w:val="553"/>
        </w:trPr>
        <w:tc>
          <w:tcPr>
            <w:tcW w:w="1963" w:type="dxa"/>
            <w:tcBorders>
              <w:top w:val="single" w:sz="6" w:space="0" w:color="000000"/>
              <w:left w:val="single" w:sz="6" w:space="0" w:color="000000"/>
              <w:bottom w:val="single" w:sz="6" w:space="0" w:color="000000"/>
            </w:tcBorders>
            <w:shd w:val="clear" w:color="auto" w:fill="auto"/>
          </w:tcPr>
          <w:p w14:paraId="4606085C" w14:textId="77777777" w:rsidR="009A02FD" w:rsidRPr="00491D10" w:rsidRDefault="009A02FD" w:rsidP="007B7906">
            <w:pPr>
              <w:spacing w:line="360" w:lineRule="auto"/>
              <w:rPr>
                <w:rFonts w:cs="Times New Roman"/>
                <w:b/>
                <w:szCs w:val="24"/>
              </w:rPr>
            </w:pPr>
          </w:p>
          <w:p w14:paraId="707B9AFE" w14:textId="77777777" w:rsidR="009A02FD" w:rsidRPr="00491D10" w:rsidRDefault="009A02FD" w:rsidP="007B7906">
            <w:pPr>
              <w:spacing w:line="360" w:lineRule="auto"/>
              <w:rPr>
                <w:rFonts w:cs="Times New Roman"/>
                <w:b/>
                <w:szCs w:val="24"/>
              </w:rPr>
            </w:pPr>
            <w:r w:rsidRPr="00491D10">
              <w:rPr>
                <w:rFonts w:cs="Times New Roman"/>
                <w:b/>
                <w:szCs w:val="24"/>
              </w:rPr>
              <w:t>Tendinţa</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50F5FFDA" w14:textId="77777777" w:rsidR="009A02FD" w:rsidRPr="00491D10" w:rsidRDefault="009A02FD" w:rsidP="007B7906">
            <w:pPr>
              <w:spacing w:line="360" w:lineRule="auto"/>
              <w:rPr>
                <w:rFonts w:cs="Times New Roman"/>
                <w:b/>
                <w:szCs w:val="24"/>
              </w:rPr>
            </w:pPr>
            <w:r w:rsidRPr="00491D10">
              <w:rPr>
                <w:rFonts w:cs="Times New Roman"/>
                <w:b/>
                <w:szCs w:val="24"/>
              </w:rPr>
              <w:t>Combinaţia dintre tendinţa actuală a suprafeţei habitatului speciei [B.9] şi tendinţa actuală a calității habitatului speciei [B.12]</w:t>
            </w:r>
          </w:p>
        </w:tc>
      </w:tr>
      <w:tr w:rsidR="009A02FD" w:rsidRPr="00491D10" w14:paraId="486DF862" w14:textId="77777777" w:rsidTr="007B7906">
        <w:trPr>
          <w:trHeight w:val="301"/>
        </w:trPr>
        <w:tc>
          <w:tcPr>
            <w:tcW w:w="1963" w:type="dxa"/>
            <w:tcBorders>
              <w:top w:val="single" w:sz="6" w:space="0" w:color="000000"/>
              <w:left w:val="single" w:sz="6" w:space="0" w:color="000000"/>
              <w:bottom w:val="single" w:sz="6" w:space="0" w:color="000000"/>
            </w:tcBorders>
            <w:shd w:val="clear" w:color="auto" w:fill="auto"/>
          </w:tcPr>
          <w:p w14:paraId="2E36167E" w14:textId="77777777" w:rsidR="009A02FD" w:rsidRPr="00491D10" w:rsidRDefault="009A02FD" w:rsidP="007B7906">
            <w:pPr>
              <w:spacing w:line="360" w:lineRule="auto"/>
              <w:rPr>
                <w:rFonts w:cs="Times New Roman"/>
                <w:szCs w:val="24"/>
              </w:rPr>
            </w:pPr>
            <w:r w:rsidRPr="00491D10">
              <w:rPr>
                <w:rFonts w:cs="Times New Roman"/>
                <w:szCs w:val="24"/>
              </w:rPr>
              <w:t>"0" - stabilă</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6C09A0E2" w14:textId="77777777" w:rsidR="009A02FD" w:rsidRPr="00491D10" w:rsidRDefault="009A02FD" w:rsidP="007B7906">
            <w:pPr>
              <w:spacing w:line="360" w:lineRule="auto"/>
              <w:rPr>
                <w:rFonts w:cs="Times New Roman"/>
                <w:szCs w:val="24"/>
              </w:rPr>
            </w:pPr>
            <w:r w:rsidRPr="00491D10">
              <w:rPr>
                <w:rFonts w:cs="Times New Roman"/>
                <w:szCs w:val="24"/>
              </w:rPr>
              <w:t xml:space="preserve"> 0/0</w:t>
            </w:r>
          </w:p>
        </w:tc>
      </w:tr>
    </w:tbl>
    <w:p w14:paraId="3DDEB23A" w14:textId="77777777" w:rsidR="009A02FD" w:rsidRPr="00491D10" w:rsidRDefault="009A02FD" w:rsidP="009A02FD">
      <w:pPr>
        <w:spacing w:line="360" w:lineRule="auto"/>
        <w:rPr>
          <w:rFonts w:cs="Times New Roman"/>
          <w:szCs w:val="24"/>
        </w:rPr>
      </w:pPr>
    </w:p>
    <w:p w14:paraId="236820C1" w14:textId="77777777" w:rsidR="009A02FD" w:rsidRPr="00491D10" w:rsidRDefault="009A02FD" w:rsidP="00622A80">
      <w:pPr>
        <w:spacing w:after="0" w:line="240" w:lineRule="auto"/>
        <w:contextualSpacing/>
        <w:jc w:val="center"/>
        <w:rPr>
          <w:rFonts w:cs="Times New Roman"/>
          <w:b/>
          <w:szCs w:val="24"/>
        </w:rPr>
      </w:pPr>
      <w:r w:rsidRPr="00491D10">
        <w:rPr>
          <w:rFonts w:cs="Times New Roman"/>
          <w:b/>
          <w:szCs w:val="24"/>
        </w:rPr>
        <w:t>Matricea 3) Matricea de evaluare a stării de conservare din punct de vedere al habitatului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818"/>
        <w:gridCol w:w="2254"/>
        <w:gridCol w:w="2254"/>
      </w:tblGrid>
      <w:tr w:rsidR="009A02FD" w:rsidRPr="00491D10" w14:paraId="3799BEE2" w14:textId="77777777" w:rsidTr="003469D8">
        <w:trPr>
          <w:jc w:val="center"/>
        </w:trPr>
        <w:tc>
          <w:tcPr>
            <w:tcW w:w="2689" w:type="dxa"/>
            <w:shd w:val="clear" w:color="auto" w:fill="92D050"/>
            <w:vAlign w:val="center"/>
          </w:tcPr>
          <w:p w14:paraId="6CBD631A"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1818" w:type="dxa"/>
            <w:shd w:val="clear" w:color="auto" w:fill="FFC000"/>
            <w:vAlign w:val="center"/>
          </w:tcPr>
          <w:p w14:paraId="388FD83A"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2254" w:type="dxa"/>
            <w:shd w:val="clear" w:color="auto" w:fill="FF0000"/>
            <w:vAlign w:val="center"/>
          </w:tcPr>
          <w:p w14:paraId="0167059C"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254" w:type="dxa"/>
            <w:shd w:val="clear" w:color="auto" w:fill="D0CECE" w:themeFill="background2" w:themeFillShade="E6"/>
            <w:vAlign w:val="center"/>
          </w:tcPr>
          <w:p w14:paraId="684EF1A9"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26777E72" w14:textId="77777777" w:rsidTr="007B7906">
        <w:trPr>
          <w:jc w:val="center"/>
        </w:trPr>
        <w:tc>
          <w:tcPr>
            <w:tcW w:w="2689" w:type="dxa"/>
            <w:shd w:val="clear" w:color="auto" w:fill="auto"/>
          </w:tcPr>
          <w:p w14:paraId="203CA4EB" w14:textId="77777777" w:rsidR="009A02FD" w:rsidRPr="00491D10" w:rsidRDefault="009A02FD" w:rsidP="007B7906">
            <w:pPr>
              <w:spacing w:line="360" w:lineRule="auto"/>
              <w:rPr>
                <w:rFonts w:cs="Times New Roman"/>
                <w:szCs w:val="24"/>
              </w:rPr>
            </w:pPr>
            <w:r w:rsidRPr="00491D10">
              <w:rPr>
                <w:rFonts w:cs="Times New Roman"/>
                <w:szCs w:val="24"/>
              </w:rPr>
              <w:t>Suprafaţa habitatului speciei în aria naturală protejată</w:t>
            </w:r>
            <w:r w:rsidRPr="00491D10" w:rsidDel="00E10104">
              <w:rPr>
                <w:rFonts w:cs="Times New Roman"/>
                <w:szCs w:val="24"/>
              </w:rPr>
              <w:t xml:space="preserve"> </w:t>
            </w:r>
            <w:r w:rsidRPr="00491D10">
              <w:rPr>
                <w:rFonts w:cs="Times New Roman"/>
                <w:szCs w:val="24"/>
              </w:rPr>
              <w:t>[B.3.] este suficient de mare şi tendinţa actuală a suprafeţei habitatului speciei [B.9] este stabilă sau în creştere</w:t>
            </w:r>
            <w:r w:rsidR="00630E1D" w:rsidRPr="00491D10">
              <w:rPr>
                <w:rFonts w:cs="Times New Roman"/>
                <w:szCs w:val="24"/>
              </w:rPr>
              <w:t>.</w:t>
            </w:r>
          </w:p>
          <w:p w14:paraId="518F836B" w14:textId="77777777" w:rsidR="009A02FD" w:rsidRPr="00491D10" w:rsidRDefault="009A02FD" w:rsidP="007B7906">
            <w:pPr>
              <w:spacing w:line="360" w:lineRule="auto"/>
              <w:rPr>
                <w:rFonts w:cs="Times New Roman"/>
                <w:szCs w:val="24"/>
              </w:rPr>
            </w:pPr>
            <w:r w:rsidRPr="00491D10">
              <w:rPr>
                <w:rFonts w:cs="Times New Roman"/>
                <w:szCs w:val="24"/>
              </w:rPr>
              <w:t>Calitatea habitatului speciei în aria naturală protejată [B.11] este adecvată pentru supravieţuirea pe termen lung a speciei.</w:t>
            </w:r>
          </w:p>
        </w:tc>
        <w:tc>
          <w:tcPr>
            <w:tcW w:w="1818" w:type="dxa"/>
            <w:shd w:val="clear" w:color="auto" w:fill="auto"/>
          </w:tcPr>
          <w:p w14:paraId="09B1749E" w14:textId="77777777" w:rsidR="009A02FD" w:rsidRPr="00491D10" w:rsidRDefault="009A02FD" w:rsidP="007B7906">
            <w:pPr>
              <w:spacing w:line="360" w:lineRule="auto"/>
              <w:rPr>
                <w:rFonts w:cs="Times New Roman"/>
                <w:szCs w:val="24"/>
              </w:rPr>
            </w:pPr>
          </w:p>
        </w:tc>
        <w:tc>
          <w:tcPr>
            <w:tcW w:w="2254" w:type="dxa"/>
            <w:shd w:val="clear" w:color="auto" w:fill="auto"/>
          </w:tcPr>
          <w:p w14:paraId="77D39595" w14:textId="77777777" w:rsidR="009A02FD" w:rsidRPr="00491D10" w:rsidRDefault="009A02FD" w:rsidP="007B7906">
            <w:pPr>
              <w:spacing w:line="360" w:lineRule="auto"/>
              <w:rPr>
                <w:rFonts w:cs="Times New Roman"/>
                <w:szCs w:val="24"/>
              </w:rPr>
            </w:pPr>
          </w:p>
        </w:tc>
        <w:tc>
          <w:tcPr>
            <w:tcW w:w="2254" w:type="dxa"/>
            <w:shd w:val="clear" w:color="auto" w:fill="auto"/>
          </w:tcPr>
          <w:p w14:paraId="0B1E5A36" w14:textId="77777777" w:rsidR="009A02FD" w:rsidRPr="00491D10" w:rsidRDefault="009A02FD" w:rsidP="007B7906">
            <w:pPr>
              <w:spacing w:line="360" w:lineRule="auto"/>
              <w:rPr>
                <w:rFonts w:cs="Times New Roman"/>
                <w:szCs w:val="24"/>
              </w:rPr>
            </w:pPr>
          </w:p>
        </w:tc>
      </w:tr>
    </w:tbl>
    <w:p w14:paraId="513A9110" w14:textId="77777777" w:rsidR="009A02FD" w:rsidRPr="00491D10" w:rsidRDefault="009A02FD" w:rsidP="009A02FD">
      <w:pPr>
        <w:spacing w:line="360" w:lineRule="auto"/>
        <w:rPr>
          <w:rFonts w:cs="Times New Roman"/>
          <w:szCs w:val="24"/>
        </w:rPr>
      </w:pPr>
    </w:p>
    <w:p w14:paraId="4EDBEEC0" w14:textId="77777777" w:rsidR="009A02FD" w:rsidRPr="00491D10" w:rsidRDefault="009A02FD" w:rsidP="00F77785">
      <w:pPr>
        <w:spacing w:after="0" w:line="240" w:lineRule="auto"/>
        <w:contextualSpacing/>
        <w:jc w:val="center"/>
        <w:rPr>
          <w:rFonts w:cs="Times New Roman"/>
          <w:b/>
          <w:szCs w:val="24"/>
        </w:rPr>
      </w:pPr>
      <w:bookmarkStart w:id="137" w:name="_Toc37679753"/>
      <w:r w:rsidRPr="00491D10">
        <w:rPr>
          <w:rFonts w:cs="Times New Roman"/>
          <w:b/>
          <w:szCs w:val="24"/>
        </w:rPr>
        <w:t xml:space="preserve">Tabel nr. </w:t>
      </w:r>
      <w:r w:rsidR="007B7906" w:rsidRPr="00491D10">
        <w:rPr>
          <w:rFonts w:cs="Times New Roman"/>
          <w:b/>
          <w:szCs w:val="24"/>
        </w:rPr>
        <w:t>63</w:t>
      </w:r>
      <w:r w:rsidRPr="00491D10">
        <w:rPr>
          <w:rFonts w:cs="Times New Roman"/>
          <w:b/>
          <w:szCs w:val="24"/>
        </w:rPr>
        <w:t>C Evaluarea stării de conservare a speciei din punctul de vedere al perspectivelor speciei</w:t>
      </w:r>
      <w:bookmarkEnd w:id="137"/>
    </w:p>
    <w:tbl>
      <w:tblPr>
        <w:tblW w:w="9550" w:type="dxa"/>
        <w:jc w:val="center"/>
        <w:tblCellMar>
          <w:left w:w="115" w:type="dxa"/>
          <w:right w:w="115" w:type="dxa"/>
        </w:tblCellMar>
        <w:tblLook w:val="04A0" w:firstRow="1" w:lastRow="0" w:firstColumn="1" w:lastColumn="0" w:noHBand="0" w:noVBand="1"/>
      </w:tblPr>
      <w:tblGrid>
        <w:gridCol w:w="734"/>
        <w:gridCol w:w="2138"/>
        <w:gridCol w:w="6678"/>
      </w:tblGrid>
      <w:tr w:rsidR="009A02FD" w:rsidRPr="00491D10" w14:paraId="480F425F" w14:textId="77777777" w:rsidTr="007B7906">
        <w:trPr>
          <w:trHeight w:val="345"/>
          <w:jc w:val="center"/>
        </w:trPr>
        <w:tc>
          <w:tcPr>
            <w:tcW w:w="734" w:type="dxa"/>
            <w:tcBorders>
              <w:top w:val="single" w:sz="6" w:space="0" w:color="333333"/>
              <w:left w:val="single" w:sz="6" w:space="0" w:color="333333"/>
              <w:bottom w:val="single" w:sz="6" w:space="0" w:color="333333"/>
              <w:right w:val="single" w:sz="6" w:space="0" w:color="333333"/>
            </w:tcBorders>
            <w:hideMark/>
          </w:tcPr>
          <w:p w14:paraId="666310B7"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2138" w:type="dxa"/>
            <w:tcBorders>
              <w:top w:val="single" w:sz="6" w:space="0" w:color="333333"/>
              <w:left w:val="single" w:sz="6" w:space="0" w:color="333333"/>
              <w:bottom w:val="single" w:sz="6" w:space="0" w:color="333333"/>
              <w:right w:val="single" w:sz="6" w:space="0" w:color="333333"/>
            </w:tcBorders>
            <w:hideMark/>
          </w:tcPr>
          <w:p w14:paraId="01853BF0"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6678" w:type="dxa"/>
            <w:tcBorders>
              <w:top w:val="single" w:sz="6" w:space="0" w:color="333333"/>
              <w:left w:val="single" w:sz="6" w:space="0" w:color="333333"/>
              <w:bottom w:val="single" w:sz="6" w:space="0" w:color="333333"/>
              <w:right w:val="single" w:sz="6" w:space="0" w:color="333333"/>
            </w:tcBorders>
            <w:hideMark/>
          </w:tcPr>
          <w:p w14:paraId="6F591889"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3E743338" w14:textId="77777777" w:rsidTr="007B7906">
        <w:trPr>
          <w:trHeight w:val="384"/>
          <w:jc w:val="center"/>
        </w:trPr>
        <w:tc>
          <w:tcPr>
            <w:tcW w:w="734" w:type="dxa"/>
            <w:tcBorders>
              <w:top w:val="single" w:sz="6" w:space="0" w:color="333333"/>
              <w:left w:val="single" w:sz="6" w:space="0" w:color="333333"/>
              <w:bottom w:val="single" w:sz="6" w:space="0" w:color="333333"/>
              <w:right w:val="single" w:sz="6" w:space="0" w:color="333333"/>
            </w:tcBorders>
            <w:hideMark/>
          </w:tcPr>
          <w:p w14:paraId="0C720C9C"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2138" w:type="dxa"/>
            <w:tcBorders>
              <w:top w:val="single" w:sz="6" w:space="0" w:color="333333"/>
              <w:left w:val="single" w:sz="6" w:space="0" w:color="333333"/>
              <w:bottom w:val="single" w:sz="6" w:space="0" w:color="333333"/>
              <w:right w:val="single" w:sz="6" w:space="0" w:color="333333"/>
            </w:tcBorders>
            <w:hideMark/>
          </w:tcPr>
          <w:p w14:paraId="0E5A64D6" w14:textId="77777777" w:rsidR="009A02FD" w:rsidRPr="00491D10" w:rsidRDefault="009A02FD" w:rsidP="007B7906">
            <w:pPr>
              <w:spacing w:line="360" w:lineRule="auto"/>
              <w:rPr>
                <w:rFonts w:cs="Times New Roman"/>
                <w:szCs w:val="24"/>
              </w:rPr>
            </w:pPr>
            <w:r w:rsidRPr="00491D10">
              <w:rPr>
                <w:rFonts w:cs="Times New Roman"/>
                <w:szCs w:val="24"/>
              </w:rPr>
              <w:t>Specia</w:t>
            </w:r>
          </w:p>
        </w:tc>
        <w:tc>
          <w:tcPr>
            <w:tcW w:w="6678" w:type="dxa"/>
            <w:tcBorders>
              <w:top w:val="single" w:sz="6" w:space="0" w:color="333333"/>
              <w:left w:val="single" w:sz="6" w:space="0" w:color="333333"/>
              <w:bottom w:val="single" w:sz="6" w:space="0" w:color="333333"/>
              <w:right w:val="single" w:sz="6" w:space="0" w:color="333333"/>
            </w:tcBorders>
            <w:hideMark/>
          </w:tcPr>
          <w:p w14:paraId="3CDB2701" w14:textId="77777777" w:rsidR="009A02FD" w:rsidRPr="00491D10" w:rsidRDefault="009A02FD" w:rsidP="007B7906">
            <w:pPr>
              <w:spacing w:line="360" w:lineRule="auto"/>
              <w:rPr>
                <w:rFonts w:cs="Times New Roman"/>
                <w:szCs w:val="24"/>
              </w:rPr>
            </w:pPr>
            <w:r w:rsidRPr="00491D10">
              <w:rPr>
                <w:rFonts w:cs="Times New Roman"/>
                <w:i/>
                <w:szCs w:val="24"/>
              </w:rPr>
              <w:t>Carabus hampei</w:t>
            </w:r>
            <w:r w:rsidRPr="00491D10">
              <w:rPr>
                <w:rFonts w:cs="Times New Roman"/>
                <w:szCs w:val="24"/>
              </w:rPr>
              <w:t>, Küster 1846 - Carabul transilvan</w:t>
            </w:r>
          </w:p>
        </w:tc>
      </w:tr>
      <w:tr w:rsidR="009A02FD" w:rsidRPr="00491D10" w14:paraId="004784B6" w14:textId="77777777" w:rsidTr="007B7906">
        <w:trPr>
          <w:trHeight w:val="1140"/>
          <w:jc w:val="center"/>
        </w:trPr>
        <w:tc>
          <w:tcPr>
            <w:tcW w:w="734" w:type="dxa"/>
            <w:tcBorders>
              <w:top w:val="single" w:sz="6" w:space="0" w:color="333333"/>
              <w:left w:val="single" w:sz="6" w:space="0" w:color="333333"/>
              <w:bottom w:val="single" w:sz="6" w:space="0" w:color="333333"/>
              <w:right w:val="single" w:sz="6" w:space="0" w:color="333333"/>
            </w:tcBorders>
            <w:hideMark/>
          </w:tcPr>
          <w:p w14:paraId="0ADDCDBA"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2138" w:type="dxa"/>
            <w:tcBorders>
              <w:top w:val="single" w:sz="6" w:space="0" w:color="333333"/>
              <w:left w:val="single" w:sz="6" w:space="0" w:color="333333"/>
              <w:bottom w:val="single" w:sz="6" w:space="0" w:color="333333"/>
              <w:right w:val="single" w:sz="6" w:space="0" w:color="333333"/>
            </w:tcBorders>
            <w:hideMark/>
          </w:tcPr>
          <w:p w14:paraId="7A2A1F00" w14:textId="77777777" w:rsidR="009A02FD" w:rsidRPr="00491D10" w:rsidRDefault="009A02FD" w:rsidP="007B7906">
            <w:pPr>
              <w:spacing w:line="360" w:lineRule="auto"/>
              <w:rPr>
                <w:rFonts w:cs="Times New Roman"/>
                <w:szCs w:val="24"/>
              </w:rPr>
            </w:pPr>
            <w:r w:rsidRPr="00491D10">
              <w:rPr>
                <w:rFonts w:cs="Times New Roman"/>
                <w:szCs w:val="24"/>
              </w:rPr>
              <w:t>Tipul populației speciei în aria naturală protejată</w:t>
            </w:r>
          </w:p>
        </w:tc>
        <w:tc>
          <w:tcPr>
            <w:tcW w:w="6678" w:type="dxa"/>
            <w:tcBorders>
              <w:top w:val="single" w:sz="6" w:space="0" w:color="333333"/>
              <w:left w:val="single" w:sz="6" w:space="0" w:color="333333"/>
              <w:bottom w:val="single" w:sz="6" w:space="0" w:color="333333"/>
              <w:right w:val="single" w:sz="6" w:space="0" w:color="333333"/>
            </w:tcBorders>
            <w:hideMark/>
          </w:tcPr>
          <w:p w14:paraId="3CF43950" w14:textId="77777777" w:rsidR="009A02FD" w:rsidRPr="00491D10" w:rsidRDefault="009A02FD">
            <w:pPr>
              <w:spacing w:line="360" w:lineRule="auto"/>
              <w:rPr>
                <w:rFonts w:cs="Times New Roman"/>
                <w:szCs w:val="24"/>
              </w:rPr>
            </w:pPr>
            <w:r w:rsidRPr="00491D10">
              <w:rPr>
                <w:rFonts w:cs="Times New Roman"/>
                <w:szCs w:val="24"/>
              </w:rPr>
              <w:t>Populație</w:t>
            </w:r>
            <w:r w:rsidR="00630E1D" w:rsidRPr="00491D10">
              <w:rPr>
                <w:rFonts w:cs="Times New Roman"/>
                <w:szCs w:val="24"/>
              </w:rPr>
              <w:t xml:space="preserve"> permanentă</w:t>
            </w:r>
          </w:p>
        </w:tc>
      </w:tr>
      <w:tr w:rsidR="009A02FD" w:rsidRPr="00491D10" w14:paraId="76CE71D9" w14:textId="77777777" w:rsidTr="007B7906">
        <w:trPr>
          <w:trHeight w:val="843"/>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52BAFB01" w14:textId="77777777" w:rsidR="009A02FD" w:rsidRPr="00491D10" w:rsidRDefault="009A02FD" w:rsidP="007B7906">
            <w:pPr>
              <w:spacing w:line="360" w:lineRule="auto"/>
              <w:rPr>
                <w:rFonts w:cs="Times New Roman"/>
                <w:szCs w:val="24"/>
              </w:rPr>
            </w:pPr>
            <w:r w:rsidRPr="00491D10">
              <w:rPr>
                <w:rFonts w:cs="Times New Roman"/>
                <w:szCs w:val="24"/>
              </w:rPr>
              <w:t>C.3</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6A3C3ABE" w14:textId="77777777" w:rsidR="009A02FD" w:rsidRPr="00491D10" w:rsidRDefault="009A02FD" w:rsidP="007B7906">
            <w:pPr>
              <w:spacing w:line="360" w:lineRule="auto"/>
              <w:rPr>
                <w:rFonts w:cs="Times New Roman"/>
                <w:szCs w:val="24"/>
              </w:rPr>
            </w:pPr>
            <w:r w:rsidRPr="00491D10">
              <w:rPr>
                <w:rFonts w:cs="Times New Roman"/>
                <w:szCs w:val="24"/>
              </w:rPr>
              <w:t>Tendința viitoare a mărimii populației</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23A66A09" w14:textId="77777777" w:rsidR="009A02FD" w:rsidRPr="00491D10" w:rsidRDefault="009A02FD" w:rsidP="007B7906">
            <w:pPr>
              <w:spacing w:line="360" w:lineRule="auto"/>
              <w:rPr>
                <w:rFonts w:cs="Times New Roman"/>
                <w:szCs w:val="24"/>
              </w:rPr>
            </w:pPr>
          </w:p>
          <w:p w14:paraId="423E9B09" w14:textId="77777777" w:rsidR="009A02FD" w:rsidRPr="00491D10" w:rsidRDefault="009A02FD" w:rsidP="007B7906">
            <w:pPr>
              <w:spacing w:line="360" w:lineRule="auto"/>
              <w:rPr>
                <w:rFonts w:cs="Times New Roman"/>
                <w:szCs w:val="24"/>
              </w:rPr>
            </w:pPr>
            <w:r w:rsidRPr="00491D10">
              <w:rPr>
                <w:rFonts w:cs="Times New Roman"/>
                <w:szCs w:val="24"/>
              </w:rPr>
              <w:t>"0" - stabilă</w:t>
            </w:r>
          </w:p>
        </w:tc>
      </w:tr>
      <w:tr w:rsidR="009A02FD" w:rsidRPr="00491D10" w14:paraId="31BC926F" w14:textId="77777777" w:rsidTr="007B7906">
        <w:trPr>
          <w:trHeight w:val="1395"/>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68F279E8" w14:textId="77777777" w:rsidR="009A02FD" w:rsidRPr="00491D10" w:rsidRDefault="009A02FD" w:rsidP="007B7906">
            <w:pPr>
              <w:spacing w:line="360" w:lineRule="auto"/>
              <w:rPr>
                <w:rFonts w:cs="Times New Roman"/>
                <w:szCs w:val="24"/>
              </w:rPr>
            </w:pPr>
            <w:r w:rsidRPr="00491D10">
              <w:rPr>
                <w:rFonts w:cs="Times New Roman"/>
                <w:szCs w:val="24"/>
              </w:rPr>
              <w:t>C.4</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393B9EA9"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mărimea populației de referință pentru starea favorabilă și mărimea populației </w:t>
            </w:r>
            <w:r w:rsidRPr="00491D10">
              <w:rPr>
                <w:rFonts w:cs="Times New Roman"/>
                <w:szCs w:val="24"/>
              </w:rPr>
              <w:br/>
              <w:t>viitoare a speciei</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3F428A05" w14:textId="77777777" w:rsidR="009A02FD" w:rsidRPr="00491D10" w:rsidRDefault="009A02FD" w:rsidP="007B7906">
            <w:pPr>
              <w:spacing w:line="360" w:lineRule="auto"/>
              <w:rPr>
                <w:rFonts w:cs="Times New Roman"/>
                <w:szCs w:val="24"/>
              </w:rPr>
            </w:pPr>
            <w:r w:rsidRPr="00491D10">
              <w:rPr>
                <w:rFonts w:cs="Times New Roman"/>
                <w:szCs w:val="24"/>
              </w:rPr>
              <w:t>"≈" - aproximativ egal</w:t>
            </w:r>
          </w:p>
          <w:p w14:paraId="76B5A65F" w14:textId="77777777" w:rsidR="009A02FD" w:rsidRPr="00491D10" w:rsidRDefault="009A02FD" w:rsidP="007B7906">
            <w:pPr>
              <w:spacing w:line="360" w:lineRule="auto"/>
              <w:rPr>
                <w:rFonts w:cs="Times New Roman"/>
                <w:szCs w:val="24"/>
              </w:rPr>
            </w:pPr>
          </w:p>
        </w:tc>
      </w:tr>
      <w:tr w:rsidR="009A02FD" w:rsidRPr="00491D10" w14:paraId="332A19D7" w14:textId="77777777" w:rsidTr="007B7906">
        <w:trPr>
          <w:trHeight w:val="978"/>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2A4A72FC" w14:textId="77777777" w:rsidR="009A02FD" w:rsidRPr="00491D10" w:rsidRDefault="009A02FD" w:rsidP="007B7906">
            <w:pPr>
              <w:spacing w:line="360" w:lineRule="auto"/>
              <w:rPr>
                <w:rFonts w:cs="Times New Roman"/>
                <w:szCs w:val="24"/>
              </w:rPr>
            </w:pPr>
            <w:r w:rsidRPr="00491D10">
              <w:rPr>
                <w:rFonts w:cs="Times New Roman"/>
                <w:szCs w:val="24"/>
              </w:rPr>
              <w:t>C.5</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0529EC0A" w14:textId="77777777" w:rsidR="009A02FD" w:rsidRPr="00491D10" w:rsidRDefault="009A02FD" w:rsidP="007B7906">
            <w:pPr>
              <w:spacing w:line="360" w:lineRule="auto"/>
              <w:rPr>
                <w:rFonts w:cs="Times New Roman"/>
                <w:szCs w:val="24"/>
              </w:rPr>
            </w:pPr>
            <w:r w:rsidRPr="00491D10">
              <w:rPr>
                <w:rFonts w:cs="Times New Roman"/>
                <w:szCs w:val="24"/>
              </w:rPr>
              <w:t>Perspectivele speciei din punct de vedere al populației</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345101D7" w14:textId="77777777" w:rsidR="009A02FD" w:rsidRPr="00491D10" w:rsidRDefault="009A02FD" w:rsidP="007B7906">
            <w:pPr>
              <w:spacing w:line="360" w:lineRule="auto"/>
              <w:rPr>
                <w:rFonts w:cs="Times New Roman"/>
                <w:szCs w:val="24"/>
              </w:rPr>
            </w:pPr>
          </w:p>
          <w:p w14:paraId="22C07684" w14:textId="77777777" w:rsidR="009A02FD" w:rsidRPr="00491D10" w:rsidRDefault="009A02FD" w:rsidP="007B7906">
            <w:pPr>
              <w:spacing w:line="360" w:lineRule="auto"/>
              <w:rPr>
                <w:rFonts w:cs="Times New Roman"/>
                <w:szCs w:val="24"/>
              </w:rPr>
            </w:pPr>
            <w:r w:rsidRPr="00491D10">
              <w:rPr>
                <w:rFonts w:cs="Times New Roman"/>
                <w:szCs w:val="24"/>
              </w:rPr>
              <w:t>FV – perspective bune</w:t>
            </w:r>
          </w:p>
          <w:p w14:paraId="4C8F5E86" w14:textId="77777777" w:rsidR="009A02FD" w:rsidRPr="00491D10" w:rsidRDefault="009A02FD" w:rsidP="007B7906">
            <w:pPr>
              <w:spacing w:line="360" w:lineRule="auto"/>
              <w:rPr>
                <w:rFonts w:cs="Times New Roman"/>
                <w:szCs w:val="24"/>
              </w:rPr>
            </w:pPr>
          </w:p>
        </w:tc>
      </w:tr>
      <w:tr w:rsidR="009A02FD" w:rsidRPr="00491D10" w14:paraId="6E252E7D" w14:textId="77777777" w:rsidTr="007B7906">
        <w:trPr>
          <w:trHeight w:val="1335"/>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712E1ACE" w14:textId="77777777" w:rsidR="009A02FD" w:rsidRPr="00491D10" w:rsidRDefault="009A02FD" w:rsidP="007B7906">
            <w:pPr>
              <w:spacing w:line="360" w:lineRule="auto"/>
              <w:rPr>
                <w:rFonts w:cs="Times New Roman"/>
                <w:szCs w:val="24"/>
              </w:rPr>
            </w:pPr>
            <w:r w:rsidRPr="00491D10">
              <w:rPr>
                <w:rFonts w:cs="Times New Roman"/>
                <w:szCs w:val="24"/>
              </w:rPr>
              <w:t>C.6</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10C7388A" w14:textId="77777777" w:rsidR="009A02FD" w:rsidRPr="00491D10" w:rsidRDefault="009A02FD" w:rsidP="007B7906">
            <w:pPr>
              <w:spacing w:line="360" w:lineRule="auto"/>
              <w:rPr>
                <w:rFonts w:cs="Times New Roman"/>
                <w:szCs w:val="24"/>
              </w:rPr>
            </w:pPr>
            <w:r w:rsidRPr="00491D10">
              <w:rPr>
                <w:rFonts w:cs="Times New Roman"/>
                <w:szCs w:val="24"/>
              </w:rPr>
              <w:t>Tendința viitoare a suprafeței habitatului speciei</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45D0C898" w14:textId="77777777" w:rsidR="009A02FD" w:rsidRPr="00491D10" w:rsidRDefault="009A02FD" w:rsidP="007B7906">
            <w:pPr>
              <w:spacing w:line="360" w:lineRule="auto"/>
              <w:rPr>
                <w:rFonts w:cs="Times New Roman"/>
                <w:szCs w:val="24"/>
              </w:rPr>
            </w:pPr>
            <w:r w:rsidRPr="00491D10">
              <w:rPr>
                <w:rFonts w:cs="Times New Roman"/>
                <w:szCs w:val="24"/>
              </w:rPr>
              <w:t>"0" - stabilă</w:t>
            </w:r>
          </w:p>
          <w:p w14:paraId="75AC4D7A" w14:textId="77777777" w:rsidR="009A02FD" w:rsidRPr="00491D10" w:rsidRDefault="009A02FD" w:rsidP="007B7906">
            <w:pPr>
              <w:spacing w:line="360" w:lineRule="auto"/>
              <w:rPr>
                <w:rFonts w:cs="Times New Roman"/>
                <w:szCs w:val="24"/>
              </w:rPr>
            </w:pPr>
          </w:p>
        </w:tc>
      </w:tr>
      <w:tr w:rsidR="009A02FD" w:rsidRPr="00491D10" w14:paraId="6BD8C176" w14:textId="77777777" w:rsidTr="007B7906">
        <w:trPr>
          <w:trHeight w:val="2077"/>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23756447" w14:textId="77777777" w:rsidR="009A02FD" w:rsidRPr="00491D10" w:rsidRDefault="009A02FD" w:rsidP="007B7906">
            <w:pPr>
              <w:spacing w:line="360" w:lineRule="auto"/>
              <w:rPr>
                <w:rFonts w:cs="Times New Roman"/>
                <w:szCs w:val="24"/>
              </w:rPr>
            </w:pPr>
            <w:r w:rsidRPr="00491D10">
              <w:rPr>
                <w:rFonts w:cs="Times New Roman"/>
                <w:szCs w:val="24"/>
              </w:rPr>
              <w:t>C.7</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6994BCCD" w14:textId="77777777" w:rsidR="009A02FD" w:rsidRPr="00491D10" w:rsidRDefault="009A02FD" w:rsidP="007B7906">
            <w:pPr>
              <w:spacing w:line="360" w:lineRule="auto"/>
              <w:rPr>
                <w:rFonts w:cs="Times New Roman"/>
                <w:szCs w:val="24"/>
              </w:rPr>
            </w:pPr>
            <w:r w:rsidRPr="00491D10">
              <w:rPr>
                <w:rFonts w:cs="Times New Roman"/>
                <w:szCs w:val="24"/>
              </w:rPr>
              <w:t>Raportul dintre suprafața adecvată a habitatului speciei și suprafața habitatului speciei în viitor</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0A1BE97B" w14:textId="77777777" w:rsidR="009A02FD" w:rsidRPr="00491D10" w:rsidRDefault="009A02FD" w:rsidP="007B7906">
            <w:pPr>
              <w:spacing w:line="360" w:lineRule="auto"/>
              <w:rPr>
                <w:rFonts w:cs="Times New Roman"/>
                <w:szCs w:val="24"/>
              </w:rPr>
            </w:pPr>
            <w:r w:rsidRPr="00491D10">
              <w:rPr>
                <w:rFonts w:cs="Times New Roman"/>
                <w:szCs w:val="24"/>
              </w:rPr>
              <w:t>"&gt;" - mai mare</w:t>
            </w:r>
          </w:p>
        </w:tc>
      </w:tr>
      <w:tr w:rsidR="009A02FD" w:rsidRPr="00491D10" w14:paraId="0081BE75" w14:textId="77777777" w:rsidTr="007B7906">
        <w:trPr>
          <w:trHeight w:val="570"/>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7582CB64" w14:textId="77777777" w:rsidR="009A02FD" w:rsidRPr="00491D10" w:rsidRDefault="009A02FD" w:rsidP="007B7906">
            <w:pPr>
              <w:spacing w:line="360" w:lineRule="auto"/>
              <w:rPr>
                <w:rFonts w:cs="Times New Roman"/>
                <w:szCs w:val="24"/>
              </w:rPr>
            </w:pPr>
            <w:r w:rsidRPr="00491D10">
              <w:rPr>
                <w:rFonts w:cs="Times New Roman"/>
                <w:szCs w:val="24"/>
              </w:rPr>
              <w:t>C.8</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35C1C187" w14:textId="77777777" w:rsidR="009A02FD" w:rsidRPr="00491D10" w:rsidRDefault="009A02FD" w:rsidP="007B7906">
            <w:pPr>
              <w:spacing w:line="360" w:lineRule="auto"/>
              <w:rPr>
                <w:rFonts w:cs="Times New Roman"/>
                <w:szCs w:val="24"/>
              </w:rPr>
            </w:pPr>
            <w:r w:rsidRPr="00491D10">
              <w:rPr>
                <w:rFonts w:cs="Times New Roman"/>
                <w:szCs w:val="24"/>
              </w:rPr>
              <w:t xml:space="preserve">Perspectivele speciei din punct de vedere </w:t>
            </w:r>
            <w:r w:rsidRPr="00491D10">
              <w:rPr>
                <w:rFonts w:cs="Times New Roman"/>
                <w:szCs w:val="24"/>
              </w:rPr>
              <w:br/>
              <w:t xml:space="preserve">al habitatului </w:t>
            </w:r>
            <w:r w:rsidR="00765C24" w:rsidRPr="00491D10">
              <w:rPr>
                <w:rFonts w:cs="Times New Roman"/>
                <w:szCs w:val="24"/>
              </w:rPr>
              <w:t>specie</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652A17CE" w14:textId="77777777" w:rsidR="009A02FD" w:rsidRPr="00491D10" w:rsidRDefault="009A02FD" w:rsidP="007B7906">
            <w:pPr>
              <w:spacing w:line="360" w:lineRule="auto"/>
              <w:rPr>
                <w:rFonts w:cs="Times New Roman"/>
                <w:szCs w:val="24"/>
              </w:rPr>
            </w:pPr>
          </w:p>
          <w:p w14:paraId="1AE029C8" w14:textId="77777777" w:rsidR="009A02FD" w:rsidRPr="00491D10" w:rsidRDefault="009A02FD" w:rsidP="007B7906">
            <w:pPr>
              <w:spacing w:line="360" w:lineRule="auto"/>
              <w:rPr>
                <w:rFonts w:cs="Times New Roman"/>
                <w:szCs w:val="24"/>
              </w:rPr>
            </w:pPr>
            <w:r w:rsidRPr="00491D10">
              <w:rPr>
                <w:rFonts w:cs="Times New Roman"/>
                <w:szCs w:val="24"/>
              </w:rPr>
              <w:t>FV - favorabile</w:t>
            </w:r>
          </w:p>
          <w:p w14:paraId="24AF9F5F" w14:textId="77777777" w:rsidR="009A02FD" w:rsidRPr="00491D10" w:rsidRDefault="009A02FD" w:rsidP="007B7906">
            <w:pPr>
              <w:spacing w:line="360" w:lineRule="auto"/>
              <w:rPr>
                <w:rFonts w:cs="Times New Roman"/>
                <w:szCs w:val="24"/>
              </w:rPr>
            </w:pPr>
          </w:p>
        </w:tc>
      </w:tr>
      <w:tr w:rsidR="009A02FD" w:rsidRPr="00491D10" w14:paraId="5E2E6010" w14:textId="77777777" w:rsidTr="007B7906">
        <w:trPr>
          <w:trHeight w:val="701"/>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0C7431CC" w14:textId="77777777" w:rsidR="009A02FD" w:rsidRPr="00491D10" w:rsidRDefault="009A02FD" w:rsidP="007B7906">
            <w:pPr>
              <w:spacing w:line="360" w:lineRule="auto"/>
              <w:rPr>
                <w:rFonts w:cs="Times New Roman"/>
                <w:szCs w:val="24"/>
              </w:rPr>
            </w:pPr>
            <w:r w:rsidRPr="00491D10">
              <w:rPr>
                <w:rFonts w:cs="Times New Roman"/>
                <w:szCs w:val="24"/>
              </w:rPr>
              <w:lastRenderedPageBreak/>
              <w:t>C.9</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60A727CA" w14:textId="77777777" w:rsidR="009A02FD" w:rsidRPr="00491D10" w:rsidRDefault="009A02FD" w:rsidP="007B7906">
            <w:pPr>
              <w:spacing w:line="360" w:lineRule="auto"/>
              <w:rPr>
                <w:rFonts w:cs="Times New Roman"/>
                <w:szCs w:val="24"/>
              </w:rPr>
            </w:pPr>
            <w:r w:rsidRPr="00491D10">
              <w:rPr>
                <w:rFonts w:cs="Times New Roman"/>
                <w:szCs w:val="24"/>
              </w:rPr>
              <w:t>Perspectivele speciei în viitor</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07AE5D12" w14:textId="77777777" w:rsidR="009A02FD" w:rsidRPr="00491D10" w:rsidRDefault="009A02FD" w:rsidP="007B7906">
            <w:pPr>
              <w:spacing w:line="360" w:lineRule="auto"/>
              <w:rPr>
                <w:rFonts w:cs="Times New Roman"/>
                <w:szCs w:val="24"/>
              </w:rPr>
            </w:pPr>
          </w:p>
          <w:p w14:paraId="47352DE4" w14:textId="77777777" w:rsidR="009A02FD" w:rsidRPr="00491D10" w:rsidRDefault="009A02FD" w:rsidP="007B7906">
            <w:pPr>
              <w:spacing w:line="360" w:lineRule="auto"/>
              <w:rPr>
                <w:rFonts w:cs="Times New Roman"/>
                <w:szCs w:val="24"/>
              </w:rPr>
            </w:pPr>
            <w:r w:rsidRPr="00491D10">
              <w:rPr>
                <w:rFonts w:cs="Times New Roman"/>
                <w:szCs w:val="24"/>
              </w:rPr>
              <w:t>FV - Favorabile</w:t>
            </w:r>
          </w:p>
        </w:tc>
      </w:tr>
      <w:tr w:rsidR="009A02FD" w:rsidRPr="00491D10" w14:paraId="12D9801D" w14:textId="77777777" w:rsidTr="007B7906">
        <w:trPr>
          <w:trHeight w:val="1371"/>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342836A8" w14:textId="77777777" w:rsidR="009A02FD" w:rsidRPr="00491D10" w:rsidRDefault="009A02FD" w:rsidP="007B7906">
            <w:pPr>
              <w:spacing w:line="360" w:lineRule="auto"/>
              <w:rPr>
                <w:rFonts w:cs="Times New Roman"/>
                <w:szCs w:val="24"/>
              </w:rPr>
            </w:pPr>
            <w:r w:rsidRPr="00491D10">
              <w:rPr>
                <w:rFonts w:cs="Times New Roman"/>
                <w:szCs w:val="24"/>
              </w:rPr>
              <w:t>C.10</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05C593A4" w14:textId="77777777" w:rsidR="009A02FD" w:rsidRPr="00491D10" w:rsidRDefault="009A02FD" w:rsidP="007B7906">
            <w:pPr>
              <w:spacing w:line="360" w:lineRule="auto"/>
              <w:rPr>
                <w:rFonts w:cs="Times New Roman"/>
                <w:szCs w:val="24"/>
              </w:rPr>
            </w:pPr>
            <w:r w:rsidRPr="00491D10">
              <w:rPr>
                <w:rFonts w:cs="Times New Roman"/>
                <w:szCs w:val="24"/>
              </w:rPr>
              <w:t>Efectul cumulat al impacturilor asupra speciei în viitor</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07BDAE6F" w14:textId="77777777" w:rsidR="009A02FD" w:rsidRPr="00491D10" w:rsidRDefault="009A02FD" w:rsidP="007B7906">
            <w:pPr>
              <w:spacing w:line="360" w:lineRule="auto"/>
              <w:rPr>
                <w:rFonts w:cs="Times New Roman"/>
                <w:szCs w:val="24"/>
                <w:lang w:val="ro-RO"/>
              </w:rPr>
            </w:pPr>
            <w:r w:rsidRPr="00491D10">
              <w:rPr>
                <w:rFonts w:cs="Times New Roman"/>
                <w:szCs w:val="24"/>
              </w:rPr>
              <w:t>Mediu - impacturile, respectiv presiunile actuale şi/sau ameninţările viitoare, vor avea în viitor un efect cumulat mediu, semnificativ asupra speciei, afectând semnificativ viabil</w:t>
            </w:r>
            <w:r w:rsidR="00630E1D" w:rsidRPr="00491D10">
              <w:rPr>
                <w:rFonts w:cs="Times New Roman"/>
                <w:szCs w:val="24"/>
              </w:rPr>
              <w:t>itatea pe termen lung a speciei</w:t>
            </w:r>
          </w:p>
        </w:tc>
      </w:tr>
      <w:tr w:rsidR="00A42E46" w:rsidRPr="00491D10" w14:paraId="4187070A" w14:textId="77777777" w:rsidTr="00A42E46">
        <w:trPr>
          <w:trHeight w:val="1371"/>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3D149D52" w14:textId="77777777" w:rsidR="00A42E46" w:rsidRPr="00491D10" w:rsidRDefault="00A42E46" w:rsidP="00A42E46">
            <w:pPr>
              <w:spacing w:line="360" w:lineRule="auto"/>
              <w:rPr>
                <w:rFonts w:cs="Times New Roman"/>
                <w:szCs w:val="24"/>
              </w:rPr>
            </w:pPr>
            <w:r w:rsidRPr="00491D10">
              <w:rPr>
                <w:rFonts w:cs="Times New Roman"/>
                <w:szCs w:val="24"/>
              </w:rPr>
              <w:t>C.11</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5AE422E3" w14:textId="77777777" w:rsidR="00A42E46" w:rsidRPr="00491D10" w:rsidRDefault="00A42E46" w:rsidP="00A42E46">
            <w:pPr>
              <w:spacing w:line="360" w:lineRule="auto"/>
              <w:rPr>
                <w:rFonts w:cs="Times New Roman"/>
                <w:szCs w:val="24"/>
              </w:rPr>
            </w:pPr>
            <w:r w:rsidRPr="00491D10">
              <w:rPr>
                <w:rFonts w:cs="Times New Roman"/>
                <w:szCs w:val="24"/>
              </w:rPr>
              <w:t>Intensitatea presiunilor actuale</w:t>
            </w:r>
          </w:p>
          <w:p w14:paraId="7D1B3EF8" w14:textId="77777777" w:rsidR="00A42E46" w:rsidRPr="00491D10" w:rsidRDefault="00A42E46" w:rsidP="00A42E46">
            <w:pPr>
              <w:spacing w:line="360" w:lineRule="auto"/>
              <w:rPr>
                <w:rFonts w:cs="Times New Roman"/>
                <w:szCs w:val="24"/>
              </w:rPr>
            </w:pPr>
            <w:r w:rsidRPr="00491D10">
              <w:rPr>
                <w:rFonts w:cs="Times New Roman"/>
                <w:szCs w:val="24"/>
              </w:rPr>
              <w:t>asupra speciei</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194BAE80" w14:textId="77777777" w:rsidR="00A42E46" w:rsidRPr="00491D10" w:rsidRDefault="00A42E46" w:rsidP="00A42E46">
            <w:pPr>
              <w:spacing w:after="0" w:line="360" w:lineRule="auto"/>
              <w:rPr>
                <w:rFonts w:cs="Times New Roman"/>
                <w:szCs w:val="24"/>
              </w:rPr>
            </w:pPr>
            <w:r w:rsidRPr="00491D10">
              <w:rPr>
                <w:rFonts w:cs="Times New Roman"/>
                <w:szCs w:val="24"/>
              </w:rPr>
              <w:t>Scăzută</w:t>
            </w:r>
          </w:p>
          <w:p w14:paraId="07722877" w14:textId="77777777" w:rsidR="00A42E46" w:rsidRPr="00491D10" w:rsidRDefault="00A42E46" w:rsidP="00A42E46">
            <w:pPr>
              <w:spacing w:line="360" w:lineRule="auto"/>
              <w:rPr>
                <w:rFonts w:cs="Times New Roman"/>
                <w:szCs w:val="24"/>
              </w:rPr>
            </w:pPr>
          </w:p>
        </w:tc>
      </w:tr>
      <w:tr w:rsidR="00A42E46" w:rsidRPr="00491D10" w14:paraId="22714FE4" w14:textId="77777777" w:rsidTr="00A42E46">
        <w:trPr>
          <w:trHeight w:val="1371"/>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7425F21B" w14:textId="77777777" w:rsidR="00A42E46" w:rsidRPr="00491D10" w:rsidRDefault="00A42E46" w:rsidP="00A42E46">
            <w:pPr>
              <w:spacing w:line="360" w:lineRule="auto"/>
              <w:rPr>
                <w:rFonts w:cs="Times New Roman"/>
                <w:szCs w:val="24"/>
              </w:rPr>
            </w:pPr>
            <w:r w:rsidRPr="00491D10">
              <w:rPr>
                <w:rFonts w:cs="Times New Roman"/>
                <w:szCs w:val="24"/>
              </w:rPr>
              <w:t>C.12</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6EC5F017" w14:textId="77777777" w:rsidR="00A42E46" w:rsidRPr="00491D10" w:rsidRDefault="00A42E46" w:rsidP="00A42E46">
            <w:pPr>
              <w:spacing w:line="360" w:lineRule="auto"/>
              <w:rPr>
                <w:rFonts w:cs="Times New Roman"/>
                <w:szCs w:val="24"/>
              </w:rPr>
            </w:pPr>
            <w:r w:rsidRPr="00491D10">
              <w:rPr>
                <w:rFonts w:cs="Times New Roman"/>
                <w:szCs w:val="24"/>
              </w:rPr>
              <w:t>Intensitatea ameninţărilor viitoare</w:t>
            </w:r>
          </w:p>
          <w:p w14:paraId="3A988CFB" w14:textId="77777777" w:rsidR="00A42E46" w:rsidRPr="00491D10" w:rsidRDefault="00A42E46" w:rsidP="00A42E46">
            <w:pPr>
              <w:spacing w:line="360" w:lineRule="auto"/>
              <w:rPr>
                <w:rFonts w:cs="Times New Roman"/>
                <w:szCs w:val="24"/>
              </w:rPr>
            </w:pPr>
            <w:r w:rsidRPr="00491D10">
              <w:rPr>
                <w:rFonts w:cs="Times New Roman"/>
                <w:szCs w:val="24"/>
              </w:rPr>
              <w:t>asupra speciei</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09653EF2" w14:textId="77777777" w:rsidR="00A42E46" w:rsidRPr="00491D10" w:rsidRDefault="00A42E46" w:rsidP="00A42E46">
            <w:pPr>
              <w:spacing w:after="0" w:line="360" w:lineRule="auto"/>
              <w:rPr>
                <w:rFonts w:cs="Times New Roman"/>
                <w:szCs w:val="24"/>
              </w:rPr>
            </w:pPr>
            <w:r w:rsidRPr="00491D10">
              <w:rPr>
                <w:rFonts w:cs="Times New Roman"/>
                <w:szCs w:val="24"/>
              </w:rPr>
              <w:t xml:space="preserve">Scăzută </w:t>
            </w:r>
          </w:p>
          <w:p w14:paraId="0C2C8184" w14:textId="77777777" w:rsidR="00A42E46" w:rsidRPr="00491D10" w:rsidRDefault="00A42E46" w:rsidP="00A42E46">
            <w:pPr>
              <w:spacing w:line="360" w:lineRule="auto"/>
              <w:rPr>
                <w:rFonts w:cs="Times New Roman"/>
                <w:szCs w:val="24"/>
              </w:rPr>
            </w:pPr>
          </w:p>
        </w:tc>
      </w:tr>
      <w:tr w:rsidR="00A42E46" w:rsidRPr="00491D10" w14:paraId="6DF2C9A8" w14:textId="77777777" w:rsidTr="00A42E46">
        <w:trPr>
          <w:trHeight w:val="1371"/>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70129460" w14:textId="77777777" w:rsidR="00A42E46" w:rsidRPr="00491D10" w:rsidRDefault="00A42E46" w:rsidP="00A42E46">
            <w:pPr>
              <w:spacing w:line="360" w:lineRule="auto"/>
              <w:rPr>
                <w:rFonts w:cs="Times New Roman"/>
                <w:szCs w:val="24"/>
              </w:rPr>
            </w:pPr>
            <w:r w:rsidRPr="00491D10">
              <w:rPr>
                <w:rFonts w:cs="Times New Roman"/>
                <w:szCs w:val="24"/>
              </w:rPr>
              <w:t>C.13</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13D309B5" w14:textId="77777777" w:rsidR="00A42E46" w:rsidRPr="00491D10" w:rsidRDefault="00A42E46" w:rsidP="00A42E46">
            <w:pPr>
              <w:spacing w:line="360" w:lineRule="auto"/>
              <w:rPr>
                <w:rFonts w:cs="Times New Roman"/>
                <w:szCs w:val="24"/>
              </w:rPr>
            </w:pPr>
            <w:r w:rsidRPr="00491D10">
              <w:rPr>
                <w:rFonts w:cs="Times New Roman"/>
                <w:szCs w:val="24"/>
              </w:rPr>
              <w:t>Viabilitatea pe termen lung a</w:t>
            </w:r>
          </w:p>
          <w:p w14:paraId="22282EB6" w14:textId="77777777" w:rsidR="00A42E46" w:rsidRPr="00491D10" w:rsidRDefault="00A42E46" w:rsidP="00A42E46">
            <w:pPr>
              <w:spacing w:line="360" w:lineRule="auto"/>
              <w:rPr>
                <w:rFonts w:cs="Times New Roman"/>
                <w:szCs w:val="24"/>
              </w:rPr>
            </w:pPr>
            <w:r w:rsidRPr="00491D10">
              <w:rPr>
                <w:rFonts w:cs="Times New Roman"/>
                <w:szCs w:val="24"/>
              </w:rPr>
              <w:t>speciei</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7A94BA4E" w14:textId="77777777" w:rsidR="00A42E46" w:rsidRPr="00491D10" w:rsidRDefault="00A42E46" w:rsidP="00A42E46">
            <w:pPr>
              <w:spacing w:after="0" w:line="360" w:lineRule="auto"/>
              <w:rPr>
                <w:rFonts w:cs="Times New Roman"/>
                <w:szCs w:val="24"/>
              </w:rPr>
            </w:pPr>
            <w:r w:rsidRPr="00491D10">
              <w:rPr>
                <w:rFonts w:cs="Times New Roman"/>
                <w:szCs w:val="24"/>
              </w:rPr>
              <w:t>Viabilitatea pe termen lung a speciei ar putea fi asigurată</w:t>
            </w:r>
          </w:p>
          <w:p w14:paraId="36BC3966" w14:textId="77777777" w:rsidR="00A42E46" w:rsidRPr="00491D10" w:rsidRDefault="00A42E46" w:rsidP="00A42E46">
            <w:pPr>
              <w:spacing w:line="360" w:lineRule="auto"/>
              <w:rPr>
                <w:rFonts w:cs="Times New Roman"/>
                <w:szCs w:val="24"/>
              </w:rPr>
            </w:pPr>
          </w:p>
        </w:tc>
      </w:tr>
      <w:tr w:rsidR="00A42E46" w:rsidRPr="00491D10" w14:paraId="04897023" w14:textId="77777777" w:rsidTr="00A42E46">
        <w:trPr>
          <w:trHeight w:val="1371"/>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162F1670" w14:textId="77777777" w:rsidR="00A42E46" w:rsidRPr="00491D10" w:rsidRDefault="00A42E46" w:rsidP="00A42E46">
            <w:pPr>
              <w:spacing w:line="360" w:lineRule="auto"/>
              <w:rPr>
                <w:rFonts w:cs="Times New Roman"/>
                <w:szCs w:val="24"/>
              </w:rPr>
            </w:pPr>
            <w:r w:rsidRPr="00491D10">
              <w:rPr>
                <w:rFonts w:cs="Times New Roman"/>
                <w:szCs w:val="24"/>
              </w:rPr>
              <w:t>C.14</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277C8973" w14:textId="77777777" w:rsidR="00A42E46" w:rsidRPr="00491D10" w:rsidRDefault="00A42E46" w:rsidP="00A42E46">
            <w:pPr>
              <w:spacing w:line="360" w:lineRule="auto"/>
              <w:rPr>
                <w:rFonts w:cs="Times New Roman"/>
                <w:szCs w:val="24"/>
              </w:rPr>
            </w:pPr>
            <w:r w:rsidRPr="00491D10">
              <w:rPr>
                <w:rFonts w:cs="Times New Roman"/>
                <w:szCs w:val="24"/>
              </w:rPr>
              <w:t>Starea de conservare din punct de</w:t>
            </w:r>
          </w:p>
          <w:p w14:paraId="6FB1D48B" w14:textId="77777777" w:rsidR="00A42E46" w:rsidRPr="00491D10" w:rsidRDefault="00A42E46" w:rsidP="00A42E46">
            <w:pPr>
              <w:spacing w:line="360" w:lineRule="auto"/>
              <w:rPr>
                <w:rFonts w:cs="Times New Roman"/>
                <w:szCs w:val="24"/>
              </w:rPr>
            </w:pPr>
            <w:r w:rsidRPr="00491D10">
              <w:rPr>
                <w:rFonts w:cs="Times New Roman"/>
                <w:szCs w:val="24"/>
              </w:rPr>
              <w:t>vedere a perspectivelor speciei în viitor</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1433DB8C" w14:textId="77777777" w:rsidR="00A42E46" w:rsidRPr="00491D10" w:rsidRDefault="00A42E46" w:rsidP="00A42E46">
            <w:pPr>
              <w:spacing w:line="360" w:lineRule="auto"/>
              <w:rPr>
                <w:rFonts w:cs="Times New Roman"/>
                <w:szCs w:val="24"/>
              </w:rPr>
            </w:pPr>
            <w:r w:rsidRPr="00491D10">
              <w:rPr>
                <w:rFonts w:cs="Times New Roman"/>
                <w:szCs w:val="24"/>
              </w:rPr>
              <w:t xml:space="preserve">”U1” – Nefavorabilă inadecvată, </w:t>
            </w:r>
          </w:p>
          <w:p w14:paraId="247A57DD" w14:textId="77777777" w:rsidR="00A42E46" w:rsidRPr="00491D10" w:rsidRDefault="00A42E46" w:rsidP="00A42E46">
            <w:pPr>
              <w:spacing w:line="360" w:lineRule="auto"/>
              <w:rPr>
                <w:rFonts w:cs="Times New Roman"/>
                <w:szCs w:val="24"/>
              </w:rPr>
            </w:pPr>
            <w:r w:rsidRPr="00491D10">
              <w:rPr>
                <w:rFonts w:cs="Times New Roman"/>
                <w:szCs w:val="24"/>
              </w:rPr>
              <w:tab/>
            </w:r>
          </w:p>
        </w:tc>
      </w:tr>
      <w:tr w:rsidR="00A42E46" w:rsidRPr="00491D10" w14:paraId="4D91DE3D" w14:textId="77777777" w:rsidTr="00A42E46">
        <w:trPr>
          <w:trHeight w:val="1371"/>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279FA0B2" w14:textId="77777777" w:rsidR="00A42E46" w:rsidRPr="00491D10" w:rsidRDefault="00A42E46" w:rsidP="00A42E46">
            <w:pPr>
              <w:spacing w:line="360" w:lineRule="auto"/>
              <w:rPr>
                <w:rFonts w:cs="Times New Roman"/>
                <w:szCs w:val="24"/>
              </w:rPr>
            </w:pPr>
            <w:r w:rsidRPr="00491D10">
              <w:rPr>
                <w:rFonts w:cs="Times New Roman"/>
                <w:szCs w:val="24"/>
              </w:rPr>
              <w:t>C.15</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31E4860F" w14:textId="77777777" w:rsidR="00A42E46" w:rsidRPr="00491D10" w:rsidRDefault="00A42E46" w:rsidP="00A42E46">
            <w:pPr>
              <w:spacing w:line="360" w:lineRule="auto"/>
              <w:rPr>
                <w:rFonts w:cs="Times New Roman"/>
                <w:szCs w:val="24"/>
              </w:rPr>
            </w:pPr>
            <w:r w:rsidRPr="00491D10">
              <w:rPr>
                <w:rFonts w:cs="Times New Roman"/>
                <w:szCs w:val="24"/>
              </w:rPr>
              <w:t>Tendinţa stării de conservare din</w:t>
            </w:r>
          </w:p>
          <w:p w14:paraId="26F7CC89" w14:textId="77777777" w:rsidR="00A42E46" w:rsidRPr="00491D10" w:rsidRDefault="00A42E46" w:rsidP="00A42E46">
            <w:pPr>
              <w:spacing w:line="360" w:lineRule="auto"/>
              <w:rPr>
                <w:rFonts w:cs="Times New Roman"/>
                <w:szCs w:val="24"/>
              </w:rPr>
            </w:pPr>
            <w:r w:rsidRPr="00491D10">
              <w:rPr>
                <w:rFonts w:cs="Times New Roman"/>
                <w:szCs w:val="24"/>
              </w:rPr>
              <w:t>punct de vedere al perspectivelor</w:t>
            </w:r>
          </w:p>
          <w:p w14:paraId="0B6E6A81" w14:textId="77777777" w:rsidR="00A42E46" w:rsidRPr="00491D10" w:rsidRDefault="00A42E46" w:rsidP="00A42E46">
            <w:pPr>
              <w:spacing w:line="360" w:lineRule="auto"/>
              <w:rPr>
                <w:rFonts w:cs="Times New Roman"/>
                <w:szCs w:val="24"/>
              </w:rPr>
            </w:pPr>
            <w:r w:rsidRPr="00491D10">
              <w:rPr>
                <w:rFonts w:cs="Times New Roman"/>
                <w:szCs w:val="24"/>
              </w:rPr>
              <w:t>speciei în viitor</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25F89C53" w14:textId="77777777" w:rsidR="00A42E46" w:rsidRPr="00491D10" w:rsidRDefault="00A42E46" w:rsidP="00A42E46">
            <w:pPr>
              <w:spacing w:line="360" w:lineRule="auto"/>
              <w:rPr>
                <w:rFonts w:cs="Times New Roman"/>
                <w:szCs w:val="24"/>
              </w:rPr>
            </w:pPr>
            <w:r w:rsidRPr="00491D10">
              <w:rPr>
                <w:rFonts w:cs="Times New Roman"/>
                <w:szCs w:val="24"/>
              </w:rPr>
              <w:t>”0” – este stabilă,</w:t>
            </w:r>
          </w:p>
        </w:tc>
      </w:tr>
      <w:tr w:rsidR="00A42E46" w:rsidRPr="00491D10" w14:paraId="117FC6DA" w14:textId="77777777" w:rsidTr="00A42E46">
        <w:trPr>
          <w:trHeight w:val="1371"/>
          <w:jc w:val="center"/>
        </w:trPr>
        <w:tc>
          <w:tcPr>
            <w:tcW w:w="734" w:type="dxa"/>
            <w:tcBorders>
              <w:top w:val="single" w:sz="6" w:space="0" w:color="333333"/>
              <w:left w:val="single" w:sz="6" w:space="0" w:color="333333"/>
              <w:bottom w:val="single" w:sz="6" w:space="0" w:color="333333"/>
              <w:right w:val="single" w:sz="6" w:space="0" w:color="333333"/>
            </w:tcBorders>
            <w:shd w:val="clear" w:color="auto" w:fill="auto"/>
            <w:hideMark/>
          </w:tcPr>
          <w:p w14:paraId="7007ABF0" w14:textId="77777777" w:rsidR="00A42E46" w:rsidRPr="00491D10" w:rsidRDefault="00A42E46" w:rsidP="00A42E46">
            <w:pPr>
              <w:spacing w:line="360" w:lineRule="auto"/>
              <w:rPr>
                <w:rFonts w:cs="Times New Roman"/>
                <w:szCs w:val="24"/>
              </w:rPr>
            </w:pPr>
            <w:r w:rsidRPr="00491D10">
              <w:rPr>
                <w:rFonts w:cs="Times New Roman"/>
                <w:szCs w:val="24"/>
              </w:rPr>
              <w:t>C.16</w:t>
            </w:r>
          </w:p>
        </w:tc>
        <w:tc>
          <w:tcPr>
            <w:tcW w:w="2138" w:type="dxa"/>
            <w:tcBorders>
              <w:top w:val="single" w:sz="6" w:space="0" w:color="333333"/>
              <w:left w:val="single" w:sz="6" w:space="0" w:color="333333"/>
              <w:bottom w:val="single" w:sz="6" w:space="0" w:color="333333"/>
              <w:right w:val="single" w:sz="6" w:space="0" w:color="333333"/>
            </w:tcBorders>
            <w:shd w:val="clear" w:color="auto" w:fill="auto"/>
            <w:hideMark/>
          </w:tcPr>
          <w:p w14:paraId="715C17F6" w14:textId="77777777" w:rsidR="00A42E46" w:rsidRPr="00491D10" w:rsidRDefault="00A42E46" w:rsidP="00A42E46">
            <w:pPr>
              <w:spacing w:line="360" w:lineRule="auto"/>
              <w:rPr>
                <w:rFonts w:cs="Times New Roman"/>
                <w:szCs w:val="24"/>
              </w:rPr>
            </w:pPr>
            <w:r w:rsidRPr="00491D10">
              <w:rPr>
                <w:rFonts w:cs="Times New Roman"/>
                <w:szCs w:val="24"/>
              </w:rPr>
              <w:t>Starea de conservare necunoscută</w:t>
            </w:r>
          </w:p>
          <w:p w14:paraId="75102948" w14:textId="77777777" w:rsidR="00A42E46" w:rsidRPr="00491D10" w:rsidRDefault="00A42E46" w:rsidP="00A42E46">
            <w:pPr>
              <w:spacing w:line="360" w:lineRule="auto"/>
              <w:rPr>
                <w:rFonts w:cs="Times New Roman"/>
                <w:szCs w:val="24"/>
              </w:rPr>
            </w:pPr>
            <w:r w:rsidRPr="00491D10">
              <w:rPr>
                <w:rFonts w:cs="Times New Roman"/>
                <w:szCs w:val="24"/>
              </w:rPr>
              <w:lastRenderedPageBreak/>
              <w:t>din punct de vedere al</w:t>
            </w:r>
          </w:p>
          <w:p w14:paraId="080CA52C" w14:textId="77777777" w:rsidR="00A42E46" w:rsidRPr="00491D10" w:rsidRDefault="00A42E46" w:rsidP="00A42E46">
            <w:pPr>
              <w:spacing w:line="360" w:lineRule="auto"/>
              <w:rPr>
                <w:rFonts w:cs="Times New Roman"/>
                <w:szCs w:val="24"/>
              </w:rPr>
            </w:pPr>
            <w:r w:rsidRPr="00491D10">
              <w:rPr>
                <w:rFonts w:cs="Times New Roman"/>
                <w:szCs w:val="24"/>
              </w:rPr>
              <w:t>perspectivelor speciei în viitor</w:t>
            </w:r>
          </w:p>
        </w:tc>
        <w:tc>
          <w:tcPr>
            <w:tcW w:w="6678" w:type="dxa"/>
            <w:tcBorders>
              <w:top w:val="single" w:sz="6" w:space="0" w:color="333333"/>
              <w:left w:val="single" w:sz="6" w:space="0" w:color="333333"/>
              <w:bottom w:val="single" w:sz="6" w:space="0" w:color="333333"/>
              <w:right w:val="single" w:sz="6" w:space="0" w:color="333333"/>
            </w:tcBorders>
            <w:shd w:val="clear" w:color="auto" w:fill="auto"/>
            <w:hideMark/>
          </w:tcPr>
          <w:p w14:paraId="68293FC1" w14:textId="77777777" w:rsidR="00A42E46" w:rsidRPr="00491D10" w:rsidRDefault="00884179" w:rsidP="00A42E46">
            <w:pPr>
              <w:spacing w:line="360" w:lineRule="auto"/>
              <w:rPr>
                <w:rFonts w:cs="Times New Roman"/>
                <w:szCs w:val="24"/>
              </w:rPr>
            </w:pPr>
            <w:r w:rsidRPr="00491D10">
              <w:rPr>
                <w:rFonts w:cs="Times New Roman"/>
                <w:szCs w:val="24"/>
              </w:rPr>
              <w:lastRenderedPageBreak/>
              <w:t xml:space="preserve"> </w:t>
            </w:r>
            <w:r w:rsidR="00A42E46" w:rsidRPr="00491D10">
              <w:rPr>
                <w:rFonts w:cs="Times New Roman"/>
                <w:szCs w:val="24"/>
              </w:rPr>
              <w:t>Nu este cazul.</w:t>
            </w:r>
          </w:p>
        </w:tc>
      </w:tr>
    </w:tbl>
    <w:p w14:paraId="6DFC56B5" w14:textId="77777777" w:rsidR="009A02FD" w:rsidRPr="00491D10" w:rsidRDefault="009A02FD" w:rsidP="009A02FD">
      <w:pPr>
        <w:spacing w:line="360" w:lineRule="auto"/>
        <w:rPr>
          <w:rFonts w:cs="Times New Roman"/>
          <w:szCs w:val="24"/>
        </w:rPr>
      </w:pPr>
    </w:p>
    <w:p w14:paraId="049762D5"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 xml:space="preserve">Matricea 4) Matricea pentru evaluarea perspectivelor speciei din punct de vedere al populaţiei speciei </w:t>
      </w:r>
    </w:p>
    <w:tbl>
      <w:tblPr>
        <w:tblW w:w="8979" w:type="dxa"/>
        <w:tblInd w:w="133" w:type="dxa"/>
        <w:tblLook w:val="0000" w:firstRow="0" w:lastRow="0" w:firstColumn="0" w:lastColumn="0" w:noHBand="0" w:noVBand="0"/>
      </w:tblPr>
      <w:tblGrid>
        <w:gridCol w:w="2423"/>
        <w:gridCol w:w="1798"/>
        <w:gridCol w:w="3158"/>
        <w:gridCol w:w="1600"/>
      </w:tblGrid>
      <w:tr w:rsidR="009A02FD" w:rsidRPr="00491D10" w14:paraId="4D69FCB9" w14:textId="77777777" w:rsidTr="007B7906">
        <w:trPr>
          <w:trHeight w:val="978"/>
        </w:trPr>
        <w:tc>
          <w:tcPr>
            <w:tcW w:w="2422" w:type="dxa"/>
            <w:tcBorders>
              <w:top w:val="single" w:sz="6" w:space="0" w:color="000000"/>
              <w:left w:val="single" w:sz="6" w:space="0" w:color="000000"/>
              <w:bottom w:val="single" w:sz="6" w:space="0" w:color="000000"/>
            </w:tcBorders>
            <w:shd w:val="clear" w:color="auto" w:fill="auto"/>
          </w:tcPr>
          <w:p w14:paraId="3EB72945" w14:textId="77777777" w:rsidR="009A02FD" w:rsidRPr="00491D10" w:rsidRDefault="009A02FD" w:rsidP="007B7906">
            <w:pPr>
              <w:spacing w:line="360" w:lineRule="auto"/>
              <w:rPr>
                <w:rFonts w:cs="Times New Roman"/>
                <w:b/>
                <w:szCs w:val="24"/>
              </w:rPr>
            </w:pPr>
          </w:p>
          <w:p w14:paraId="13B71622" w14:textId="77777777" w:rsidR="009A02FD" w:rsidRPr="00491D10" w:rsidRDefault="009A02FD" w:rsidP="007B7906">
            <w:pPr>
              <w:spacing w:line="360" w:lineRule="auto"/>
              <w:rPr>
                <w:rFonts w:cs="Times New Roman"/>
                <w:b/>
                <w:szCs w:val="24"/>
              </w:rPr>
            </w:pPr>
            <w:r w:rsidRPr="00491D10">
              <w:rPr>
                <w:rFonts w:cs="Times New Roman"/>
                <w:b/>
                <w:szCs w:val="24"/>
              </w:rPr>
              <w:t>Valoarea actuală a parametrului</w:t>
            </w:r>
          </w:p>
        </w:tc>
        <w:tc>
          <w:tcPr>
            <w:tcW w:w="1798" w:type="dxa"/>
            <w:tcBorders>
              <w:top w:val="single" w:sz="6" w:space="0" w:color="000000"/>
              <w:left w:val="single" w:sz="6" w:space="0" w:color="000000"/>
              <w:bottom w:val="single" w:sz="6" w:space="0" w:color="000000"/>
            </w:tcBorders>
            <w:shd w:val="clear" w:color="auto" w:fill="auto"/>
          </w:tcPr>
          <w:p w14:paraId="71D8D690" w14:textId="77777777" w:rsidR="009A02FD" w:rsidRPr="00491D10" w:rsidRDefault="009A02FD" w:rsidP="007B7906">
            <w:pPr>
              <w:spacing w:line="360" w:lineRule="auto"/>
              <w:rPr>
                <w:rFonts w:cs="Times New Roman"/>
                <w:b/>
                <w:szCs w:val="24"/>
              </w:rPr>
            </w:pPr>
          </w:p>
          <w:p w14:paraId="26AC45B4" w14:textId="77777777" w:rsidR="009A02FD" w:rsidRPr="00491D10" w:rsidRDefault="009A02FD" w:rsidP="007B7906">
            <w:pPr>
              <w:spacing w:line="360" w:lineRule="auto"/>
              <w:rPr>
                <w:rFonts w:cs="Times New Roman"/>
                <w:b/>
                <w:szCs w:val="24"/>
              </w:rPr>
            </w:pPr>
            <w:r w:rsidRPr="00491D10">
              <w:rPr>
                <w:rFonts w:cs="Times New Roman"/>
                <w:b/>
                <w:szCs w:val="24"/>
              </w:rPr>
              <w:t>Tendința viitoare a parametrului</w:t>
            </w:r>
          </w:p>
        </w:tc>
        <w:tc>
          <w:tcPr>
            <w:tcW w:w="3158" w:type="dxa"/>
            <w:tcBorders>
              <w:top w:val="single" w:sz="6" w:space="0" w:color="000000"/>
              <w:left w:val="single" w:sz="6" w:space="0" w:color="000000"/>
              <w:bottom w:val="single" w:sz="6" w:space="0" w:color="000000"/>
            </w:tcBorders>
            <w:shd w:val="clear" w:color="auto" w:fill="auto"/>
          </w:tcPr>
          <w:p w14:paraId="39FAD9BE" w14:textId="77777777" w:rsidR="009A02FD" w:rsidRPr="00491D10" w:rsidRDefault="009A02FD" w:rsidP="007B7906">
            <w:pPr>
              <w:spacing w:line="360" w:lineRule="auto"/>
              <w:rPr>
                <w:rFonts w:cs="Times New Roman"/>
                <w:b/>
                <w:szCs w:val="24"/>
              </w:rPr>
            </w:pPr>
            <w:r w:rsidRPr="00491D10">
              <w:rPr>
                <w:rFonts w:cs="Times New Roman"/>
                <w:b/>
                <w:szCs w:val="24"/>
              </w:rPr>
              <w:t>Raportul dintre valoarea VRSF şi valoarea</w:t>
            </w:r>
          </w:p>
          <w:p w14:paraId="67800F35" w14:textId="77777777" w:rsidR="009A02FD" w:rsidRPr="00491D10" w:rsidRDefault="009A02FD" w:rsidP="007B7906">
            <w:pPr>
              <w:spacing w:line="360" w:lineRule="auto"/>
              <w:rPr>
                <w:rFonts w:cs="Times New Roman"/>
                <w:b/>
                <w:szCs w:val="24"/>
              </w:rPr>
            </w:pPr>
            <w:r w:rsidRPr="00491D10">
              <w:rPr>
                <w:rFonts w:cs="Times New Roman"/>
                <w:b/>
                <w:szCs w:val="24"/>
              </w:rPr>
              <w:t>viitoare a parametrului</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36D46582" w14:textId="77777777" w:rsidR="009A02FD" w:rsidRPr="00491D10" w:rsidRDefault="009A02FD" w:rsidP="007B7906">
            <w:pPr>
              <w:spacing w:line="360" w:lineRule="auto"/>
              <w:rPr>
                <w:rFonts w:cs="Times New Roman"/>
                <w:b/>
                <w:szCs w:val="24"/>
              </w:rPr>
            </w:pPr>
          </w:p>
          <w:p w14:paraId="0D46EC5E" w14:textId="77777777" w:rsidR="009A02FD" w:rsidRPr="00491D10" w:rsidRDefault="009A02FD" w:rsidP="007B7906">
            <w:pPr>
              <w:spacing w:line="360" w:lineRule="auto"/>
              <w:rPr>
                <w:rFonts w:cs="Times New Roman"/>
                <w:b/>
                <w:szCs w:val="24"/>
              </w:rPr>
            </w:pPr>
          </w:p>
          <w:p w14:paraId="74E69834" w14:textId="77777777" w:rsidR="009A02FD" w:rsidRPr="00491D10" w:rsidRDefault="009A02FD" w:rsidP="007B7906">
            <w:pPr>
              <w:spacing w:line="360" w:lineRule="auto"/>
              <w:rPr>
                <w:rFonts w:cs="Times New Roman"/>
                <w:b/>
                <w:szCs w:val="24"/>
              </w:rPr>
            </w:pPr>
            <w:r w:rsidRPr="00491D10">
              <w:rPr>
                <w:rFonts w:cs="Times New Roman"/>
                <w:b/>
                <w:szCs w:val="24"/>
              </w:rPr>
              <w:t>Perspective</w:t>
            </w:r>
          </w:p>
        </w:tc>
      </w:tr>
      <w:tr w:rsidR="009A02FD" w:rsidRPr="00491D10" w14:paraId="74F0BDB1" w14:textId="77777777" w:rsidTr="007B7906">
        <w:trPr>
          <w:trHeight w:val="300"/>
        </w:trPr>
        <w:tc>
          <w:tcPr>
            <w:tcW w:w="2422" w:type="dxa"/>
            <w:tcBorders>
              <w:top w:val="single" w:sz="6" w:space="0" w:color="000000"/>
              <w:left w:val="single" w:sz="6" w:space="0" w:color="000000"/>
              <w:bottom w:val="single" w:sz="6" w:space="0" w:color="000000"/>
            </w:tcBorders>
            <w:shd w:val="clear" w:color="auto" w:fill="auto"/>
          </w:tcPr>
          <w:p w14:paraId="76112C88" w14:textId="77777777" w:rsidR="009A02FD" w:rsidRPr="00491D10" w:rsidRDefault="009A02FD" w:rsidP="007B7906">
            <w:pPr>
              <w:spacing w:line="360" w:lineRule="auto"/>
              <w:rPr>
                <w:rFonts w:cs="Times New Roman"/>
                <w:szCs w:val="24"/>
              </w:rPr>
            </w:pPr>
            <w:r w:rsidRPr="00491D10">
              <w:rPr>
                <w:rFonts w:cs="Times New Roman"/>
                <w:szCs w:val="24"/>
              </w:rPr>
              <w:t xml:space="preserve">La fel cu VRSF </w:t>
            </w:r>
          </w:p>
        </w:tc>
        <w:tc>
          <w:tcPr>
            <w:tcW w:w="1798" w:type="dxa"/>
            <w:tcBorders>
              <w:top w:val="single" w:sz="6" w:space="0" w:color="000000"/>
              <w:left w:val="single" w:sz="6" w:space="0" w:color="000000"/>
              <w:bottom w:val="single" w:sz="6" w:space="0" w:color="000000"/>
            </w:tcBorders>
            <w:shd w:val="clear" w:color="auto" w:fill="auto"/>
          </w:tcPr>
          <w:p w14:paraId="0BE649C2" w14:textId="77777777" w:rsidR="009A02FD" w:rsidRPr="00491D10" w:rsidRDefault="009A02FD" w:rsidP="007B7906">
            <w:pPr>
              <w:spacing w:line="360" w:lineRule="auto"/>
              <w:rPr>
                <w:rFonts w:cs="Times New Roman"/>
                <w:szCs w:val="24"/>
              </w:rPr>
            </w:pPr>
            <w:r w:rsidRPr="00491D10">
              <w:rPr>
                <w:rFonts w:cs="Times New Roman"/>
                <w:szCs w:val="24"/>
              </w:rPr>
              <w:t xml:space="preserve">= (stabil) </w:t>
            </w:r>
          </w:p>
        </w:tc>
        <w:tc>
          <w:tcPr>
            <w:tcW w:w="3158" w:type="dxa"/>
            <w:tcBorders>
              <w:top w:val="single" w:sz="6" w:space="0" w:color="000000"/>
              <w:left w:val="single" w:sz="6" w:space="0" w:color="000000"/>
              <w:bottom w:val="single" w:sz="6" w:space="0" w:color="000000"/>
            </w:tcBorders>
            <w:shd w:val="clear" w:color="auto" w:fill="auto"/>
          </w:tcPr>
          <w:p w14:paraId="1CA83DC4" w14:textId="77777777" w:rsidR="009A02FD" w:rsidRPr="00491D10" w:rsidRDefault="009A02FD" w:rsidP="007B7906">
            <w:pPr>
              <w:spacing w:line="360" w:lineRule="auto"/>
              <w:rPr>
                <w:rFonts w:cs="Times New Roman"/>
                <w:szCs w:val="24"/>
              </w:rPr>
            </w:pPr>
            <w:r w:rsidRPr="00491D10">
              <w:rPr>
                <w:rFonts w:cs="Times New Roman"/>
                <w:szCs w:val="24"/>
              </w:rPr>
              <w:t xml:space="preserve">=/&gt; (la fel/deasupra VRSF) </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7D565B12" w14:textId="77777777" w:rsidR="009A02FD" w:rsidRPr="00491D10" w:rsidRDefault="009A02FD" w:rsidP="007B7906">
            <w:pPr>
              <w:spacing w:line="360" w:lineRule="auto"/>
              <w:rPr>
                <w:rFonts w:cs="Times New Roman"/>
                <w:szCs w:val="24"/>
              </w:rPr>
            </w:pPr>
            <w:r w:rsidRPr="00491D10">
              <w:rPr>
                <w:rFonts w:cs="Times New Roman"/>
                <w:szCs w:val="24"/>
              </w:rPr>
              <w:t>Bune</w:t>
            </w:r>
          </w:p>
        </w:tc>
      </w:tr>
    </w:tbl>
    <w:p w14:paraId="52AA2EC1" w14:textId="77777777" w:rsidR="009A02FD" w:rsidRPr="00491D10" w:rsidRDefault="009A02FD" w:rsidP="009A02FD">
      <w:pPr>
        <w:spacing w:line="360" w:lineRule="auto"/>
        <w:rPr>
          <w:rFonts w:cs="Times New Roman"/>
          <w:szCs w:val="24"/>
        </w:rPr>
      </w:pPr>
    </w:p>
    <w:p w14:paraId="65D07AE7"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960"/>
        <w:gridCol w:w="2254"/>
        <w:gridCol w:w="2254"/>
      </w:tblGrid>
      <w:tr w:rsidR="009A02FD" w:rsidRPr="00491D10" w14:paraId="78A63D34" w14:textId="77777777" w:rsidTr="003469D8">
        <w:trPr>
          <w:jc w:val="center"/>
        </w:trPr>
        <w:tc>
          <w:tcPr>
            <w:tcW w:w="2547" w:type="dxa"/>
            <w:shd w:val="clear" w:color="auto" w:fill="92D050"/>
            <w:vAlign w:val="center"/>
          </w:tcPr>
          <w:p w14:paraId="0A07D320" w14:textId="77777777" w:rsidR="009A02FD" w:rsidRPr="00491D10" w:rsidRDefault="009A02FD" w:rsidP="007B7906">
            <w:pPr>
              <w:spacing w:line="360" w:lineRule="auto"/>
              <w:rPr>
                <w:rFonts w:cs="Times New Roman"/>
                <w:b/>
                <w:szCs w:val="24"/>
              </w:rPr>
            </w:pPr>
            <w:r w:rsidRPr="00491D10">
              <w:rPr>
                <w:rFonts w:cs="Times New Roman"/>
                <w:b/>
                <w:szCs w:val="24"/>
              </w:rPr>
              <w:t>Favorabile</w:t>
            </w:r>
          </w:p>
        </w:tc>
        <w:tc>
          <w:tcPr>
            <w:tcW w:w="1960" w:type="dxa"/>
            <w:shd w:val="clear" w:color="auto" w:fill="FFC000"/>
            <w:vAlign w:val="center"/>
          </w:tcPr>
          <w:p w14:paraId="693B38FB" w14:textId="77777777" w:rsidR="009A02FD" w:rsidRPr="00491D10" w:rsidRDefault="009A02FD" w:rsidP="007B7906">
            <w:pPr>
              <w:spacing w:line="360" w:lineRule="auto"/>
              <w:rPr>
                <w:rFonts w:cs="Times New Roman"/>
                <w:b/>
                <w:szCs w:val="24"/>
              </w:rPr>
            </w:pPr>
            <w:r w:rsidRPr="00491D10">
              <w:rPr>
                <w:rFonts w:cs="Times New Roman"/>
                <w:b/>
                <w:szCs w:val="24"/>
              </w:rPr>
              <w:t>Nefavorabile -inadecvate</w:t>
            </w:r>
          </w:p>
        </w:tc>
        <w:tc>
          <w:tcPr>
            <w:tcW w:w="2254" w:type="dxa"/>
            <w:shd w:val="clear" w:color="auto" w:fill="FF0000"/>
            <w:vAlign w:val="center"/>
          </w:tcPr>
          <w:p w14:paraId="2005E488" w14:textId="77777777" w:rsidR="009A02FD" w:rsidRPr="00491D10" w:rsidRDefault="009A02FD" w:rsidP="007B7906">
            <w:pPr>
              <w:spacing w:line="360" w:lineRule="auto"/>
              <w:rPr>
                <w:rFonts w:cs="Times New Roman"/>
                <w:b/>
                <w:szCs w:val="24"/>
              </w:rPr>
            </w:pPr>
            <w:r w:rsidRPr="00491D10">
              <w:rPr>
                <w:rFonts w:cs="Times New Roman"/>
                <w:b/>
                <w:szCs w:val="24"/>
              </w:rPr>
              <w:t>Nefavorabile - rele</w:t>
            </w:r>
          </w:p>
        </w:tc>
        <w:tc>
          <w:tcPr>
            <w:tcW w:w="2254" w:type="dxa"/>
            <w:shd w:val="clear" w:color="auto" w:fill="D0CECE" w:themeFill="background2" w:themeFillShade="E6"/>
            <w:vAlign w:val="center"/>
          </w:tcPr>
          <w:p w14:paraId="1D1CE5BD"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5EC85253" w14:textId="77777777" w:rsidTr="007B7906">
        <w:trPr>
          <w:jc w:val="center"/>
        </w:trPr>
        <w:tc>
          <w:tcPr>
            <w:tcW w:w="2547" w:type="dxa"/>
            <w:shd w:val="clear" w:color="auto" w:fill="auto"/>
          </w:tcPr>
          <w:p w14:paraId="1C86E0EA" w14:textId="77777777" w:rsidR="00C96914" w:rsidRPr="00491D10" w:rsidRDefault="00C96914" w:rsidP="00C96914">
            <w:pPr>
              <w:widowControl w:val="0"/>
              <w:spacing w:before="120" w:after="0" w:line="276" w:lineRule="auto"/>
              <w:rPr>
                <w:rFonts w:eastAsia="Calibri" w:cs="Times New Roman"/>
                <w:iCs/>
                <w:color w:val="00000A"/>
                <w:szCs w:val="24"/>
                <w:lang w:val="ro-RO"/>
              </w:rPr>
            </w:pPr>
            <w:r w:rsidRPr="00491D10">
              <w:rPr>
                <w:rFonts w:eastAsia="Calibri" w:cs="Times New Roman"/>
                <w:iCs/>
                <w:color w:val="00000A"/>
                <w:szCs w:val="24"/>
                <w:lang w:val="ro-RO"/>
              </w:rPr>
              <w:t>Perspectivele speciei din punct de vedere al populaţiei [C.5.] sunt FV – perspective bune;</w:t>
            </w:r>
          </w:p>
          <w:p w14:paraId="7D6F2F92" w14:textId="77777777" w:rsidR="009A02FD" w:rsidRPr="00491D10" w:rsidRDefault="00C96914" w:rsidP="00C96914">
            <w:pPr>
              <w:spacing w:line="360" w:lineRule="auto"/>
              <w:rPr>
                <w:rFonts w:cs="Times New Roman"/>
                <w:szCs w:val="24"/>
              </w:rPr>
            </w:pPr>
            <w:r w:rsidRPr="00491D10">
              <w:rPr>
                <w:rFonts w:eastAsia="Calibri" w:cs="Times New Roman"/>
                <w:iCs/>
                <w:color w:val="00000A"/>
                <w:szCs w:val="24"/>
                <w:lang w:val="ro-RO"/>
              </w:rPr>
              <w:t>Perspectivele speciei din punct de vedere al habitatului speciei [C.8.] sunt FV - favorabile</w:t>
            </w:r>
          </w:p>
        </w:tc>
        <w:tc>
          <w:tcPr>
            <w:tcW w:w="1960" w:type="dxa"/>
            <w:shd w:val="clear" w:color="auto" w:fill="auto"/>
          </w:tcPr>
          <w:p w14:paraId="2D80E794" w14:textId="77777777" w:rsidR="009A02FD" w:rsidRPr="00491D10" w:rsidRDefault="009A02FD" w:rsidP="007B7906">
            <w:pPr>
              <w:spacing w:line="360" w:lineRule="auto"/>
              <w:rPr>
                <w:rFonts w:cs="Times New Roman"/>
                <w:szCs w:val="24"/>
              </w:rPr>
            </w:pPr>
          </w:p>
        </w:tc>
        <w:tc>
          <w:tcPr>
            <w:tcW w:w="2254" w:type="dxa"/>
            <w:shd w:val="clear" w:color="auto" w:fill="auto"/>
          </w:tcPr>
          <w:p w14:paraId="4540F634" w14:textId="77777777" w:rsidR="009A02FD" w:rsidRPr="00491D10" w:rsidRDefault="009A02FD" w:rsidP="007B7906">
            <w:pPr>
              <w:spacing w:line="360" w:lineRule="auto"/>
              <w:rPr>
                <w:rFonts w:cs="Times New Roman"/>
                <w:szCs w:val="24"/>
              </w:rPr>
            </w:pPr>
          </w:p>
        </w:tc>
        <w:tc>
          <w:tcPr>
            <w:tcW w:w="2254" w:type="dxa"/>
            <w:shd w:val="clear" w:color="auto" w:fill="auto"/>
          </w:tcPr>
          <w:p w14:paraId="6831EFC5" w14:textId="77777777" w:rsidR="009A02FD" w:rsidRPr="00491D10" w:rsidRDefault="009A02FD" w:rsidP="007B7906">
            <w:pPr>
              <w:spacing w:line="360" w:lineRule="auto"/>
              <w:rPr>
                <w:rFonts w:cs="Times New Roman"/>
                <w:szCs w:val="24"/>
              </w:rPr>
            </w:pPr>
          </w:p>
        </w:tc>
      </w:tr>
    </w:tbl>
    <w:p w14:paraId="460B1A5C" w14:textId="77777777" w:rsidR="009A02FD" w:rsidRPr="00491D10" w:rsidRDefault="009A02FD" w:rsidP="009A02FD">
      <w:pPr>
        <w:spacing w:line="360" w:lineRule="auto"/>
        <w:rPr>
          <w:rFonts w:cs="Times New Roman"/>
          <w:szCs w:val="24"/>
        </w:rPr>
      </w:pPr>
    </w:p>
    <w:p w14:paraId="32FF1DF4"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6) Matricea de evaluare a stării de conservare a speciei din punct de vedere al perspectivelor speciei în viitor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268"/>
        <w:gridCol w:w="2268"/>
        <w:gridCol w:w="1932"/>
      </w:tblGrid>
      <w:tr w:rsidR="009A02FD" w:rsidRPr="00491D10" w14:paraId="2E28105A" w14:textId="77777777" w:rsidTr="003469D8">
        <w:trPr>
          <w:jc w:val="center"/>
        </w:trPr>
        <w:tc>
          <w:tcPr>
            <w:tcW w:w="2547" w:type="dxa"/>
            <w:shd w:val="clear" w:color="auto" w:fill="92D050"/>
            <w:vAlign w:val="center"/>
          </w:tcPr>
          <w:p w14:paraId="002CEE04" w14:textId="77777777" w:rsidR="009A02FD" w:rsidRPr="00491D10" w:rsidRDefault="009A02FD" w:rsidP="007B7906">
            <w:pPr>
              <w:spacing w:line="360" w:lineRule="auto"/>
              <w:rPr>
                <w:rFonts w:cs="Times New Roman"/>
                <w:b/>
                <w:szCs w:val="24"/>
              </w:rPr>
            </w:pPr>
            <w:r w:rsidRPr="00491D10">
              <w:rPr>
                <w:rFonts w:cs="Times New Roman"/>
                <w:b/>
                <w:szCs w:val="24"/>
              </w:rPr>
              <w:t>Favorabile</w:t>
            </w:r>
          </w:p>
        </w:tc>
        <w:tc>
          <w:tcPr>
            <w:tcW w:w="2268" w:type="dxa"/>
            <w:shd w:val="clear" w:color="auto" w:fill="FFC000"/>
            <w:vAlign w:val="center"/>
          </w:tcPr>
          <w:p w14:paraId="56B3B0CC" w14:textId="77777777" w:rsidR="009A02FD" w:rsidRPr="00491D10" w:rsidRDefault="009A02FD" w:rsidP="007B7906">
            <w:pPr>
              <w:spacing w:line="360" w:lineRule="auto"/>
              <w:rPr>
                <w:rFonts w:cs="Times New Roman"/>
                <w:b/>
                <w:szCs w:val="24"/>
              </w:rPr>
            </w:pPr>
            <w:r w:rsidRPr="00491D10">
              <w:rPr>
                <w:rFonts w:cs="Times New Roman"/>
                <w:b/>
                <w:szCs w:val="24"/>
              </w:rPr>
              <w:t>Nefavorabile -inadecvate</w:t>
            </w:r>
          </w:p>
        </w:tc>
        <w:tc>
          <w:tcPr>
            <w:tcW w:w="2268" w:type="dxa"/>
            <w:shd w:val="clear" w:color="auto" w:fill="FF0000"/>
            <w:vAlign w:val="center"/>
          </w:tcPr>
          <w:p w14:paraId="4692556E" w14:textId="77777777" w:rsidR="009A02FD" w:rsidRPr="00491D10" w:rsidRDefault="009A02FD" w:rsidP="007B7906">
            <w:pPr>
              <w:spacing w:line="360" w:lineRule="auto"/>
              <w:rPr>
                <w:rFonts w:cs="Times New Roman"/>
                <w:b/>
                <w:szCs w:val="24"/>
              </w:rPr>
            </w:pPr>
            <w:r w:rsidRPr="00491D10">
              <w:rPr>
                <w:rFonts w:cs="Times New Roman"/>
                <w:b/>
                <w:szCs w:val="24"/>
              </w:rPr>
              <w:t>Nefavorabile - rele</w:t>
            </w:r>
          </w:p>
        </w:tc>
        <w:tc>
          <w:tcPr>
            <w:tcW w:w="1932" w:type="dxa"/>
            <w:shd w:val="clear" w:color="auto" w:fill="D0CECE" w:themeFill="background2" w:themeFillShade="E6"/>
            <w:vAlign w:val="center"/>
          </w:tcPr>
          <w:p w14:paraId="76E44495"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1B01DE76" w14:textId="77777777" w:rsidTr="00C96914">
        <w:trPr>
          <w:jc w:val="center"/>
        </w:trPr>
        <w:tc>
          <w:tcPr>
            <w:tcW w:w="2547" w:type="dxa"/>
            <w:shd w:val="clear" w:color="auto" w:fill="auto"/>
          </w:tcPr>
          <w:p w14:paraId="520808DD" w14:textId="77777777" w:rsidR="009A02FD" w:rsidRPr="00491D10" w:rsidRDefault="009A02FD" w:rsidP="007B7906">
            <w:pPr>
              <w:spacing w:line="360" w:lineRule="auto"/>
              <w:rPr>
                <w:rFonts w:cs="Times New Roman"/>
                <w:szCs w:val="24"/>
              </w:rPr>
            </w:pPr>
          </w:p>
        </w:tc>
        <w:tc>
          <w:tcPr>
            <w:tcW w:w="2268" w:type="dxa"/>
            <w:shd w:val="clear" w:color="auto" w:fill="auto"/>
          </w:tcPr>
          <w:p w14:paraId="1948DAA8" w14:textId="77777777" w:rsidR="00C96914" w:rsidRPr="00491D10" w:rsidRDefault="00C96914" w:rsidP="00C96914">
            <w:pPr>
              <w:spacing w:line="360" w:lineRule="auto"/>
              <w:rPr>
                <w:rFonts w:cs="Times New Roman"/>
                <w:szCs w:val="24"/>
              </w:rPr>
            </w:pPr>
            <w:r w:rsidRPr="00491D10">
              <w:rPr>
                <w:rFonts w:cs="Times New Roman"/>
                <w:szCs w:val="24"/>
              </w:rPr>
              <w:t xml:space="preserve">Principalele impacturi, respectiv presiunile actuale şi </w:t>
            </w:r>
            <w:r w:rsidRPr="00491D10">
              <w:rPr>
                <w:rFonts w:cs="Times New Roman"/>
                <w:szCs w:val="24"/>
              </w:rPr>
              <w:lastRenderedPageBreak/>
              <w:t xml:space="preserve">ameninţările viitoare, vor avea în viitor un efect semnificativ asupra speciei [C.10] </w:t>
            </w:r>
          </w:p>
          <w:p w14:paraId="1AF926BD" w14:textId="77777777" w:rsidR="00C96914" w:rsidRPr="00491D10" w:rsidRDefault="00C96914" w:rsidP="00C96914">
            <w:pPr>
              <w:spacing w:line="360" w:lineRule="auto"/>
              <w:rPr>
                <w:rFonts w:cs="Times New Roman"/>
                <w:szCs w:val="24"/>
              </w:rPr>
            </w:pPr>
            <w:r w:rsidRPr="00491D10">
              <w:rPr>
                <w:rFonts w:cs="Times New Roman"/>
                <w:szCs w:val="24"/>
              </w:rPr>
              <w:t>ŞI</w:t>
            </w:r>
          </w:p>
          <w:p w14:paraId="634FF3FB" w14:textId="77777777" w:rsidR="009A02FD" w:rsidRPr="00491D10" w:rsidRDefault="00C96914" w:rsidP="00C96914">
            <w:pPr>
              <w:spacing w:line="360" w:lineRule="auto"/>
              <w:rPr>
                <w:rFonts w:cs="Times New Roman"/>
                <w:szCs w:val="24"/>
              </w:rPr>
            </w:pPr>
            <w:r w:rsidRPr="00491D10">
              <w:rPr>
                <w:rFonts w:cs="Times New Roman"/>
                <w:szCs w:val="24"/>
              </w:rPr>
              <w:t>perspectivele speciei în viitor [C.9.] sunt favorabile, viabilitatea pe termen lung a speci</w:t>
            </w:r>
            <w:r w:rsidR="00A42E46" w:rsidRPr="00491D10">
              <w:rPr>
                <w:rFonts w:cs="Times New Roman"/>
                <w:szCs w:val="24"/>
              </w:rPr>
              <w:t>ei [C.13] ar putea fi asigurată</w:t>
            </w:r>
          </w:p>
        </w:tc>
        <w:tc>
          <w:tcPr>
            <w:tcW w:w="2268" w:type="dxa"/>
            <w:shd w:val="clear" w:color="auto" w:fill="auto"/>
          </w:tcPr>
          <w:p w14:paraId="0D4FBD6D" w14:textId="77777777" w:rsidR="009A02FD" w:rsidRPr="00491D10" w:rsidRDefault="009A02FD" w:rsidP="007B7906">
            <w:pPr>
              <w:spacing w:line="360" w:lineRule="auto"/>
              <w:rPr>
                <w:rFonts w:cs="Times New Roman"/>
                <w:szCs w:val="24"/>
              </w:rPr>
            </w:pPr>
          </w:p>
        </w:tc>
        <w:tc>
          <w:tcPr>
            <w:tcW w:w="1932" w:type="dxa"/>
            <w:shd w:val="clear" w:color="auto" w:fill="auto"/>
          </w:tcPr>
          <w:p w14:paraId="4722BEE3" w14:textId="77777777" w:rsidR="009A02FD" w:rsidRPr="00491D10" w:rsidRDefault="009A02FD" w:rsidP="007B7906">
            <w:pPr>
              <w:spacing w:line="360" w:lineRule="auto"/>
              <w:rPr>
                <w:rFonts w:cs="Times New Roman"/>
                <w:szCs w:val="24"/>
              </w:rPr>
            </w:pPr>
          </w:p>
        </w:tc>
      </w:tr>
    </w:tbl>
    <w:p w14:paraId="31C02019" w14:textId="77777777" w:rsidR="009A02FD" w:rsidRPr="00491D10" w:rsidRDefault="009A02FD" w:rsidP="009A02FD">
      <w:pPr>
        <w:spacing w:line="360" w:lineRule="auto"/>
        <w:rPr>
          <w:rFonts w:cs="Times New Roman"/>
          <w:szCs w:val="24"/>
        </w:rPr>
      </w:pPr>
    </w:p>
    <w:p w14:paraId="329C20A5" w14:textId="77777777" w:rsidR="009A02FD" w:rsidRPr="00491D10" w:rsidRDefault="003332CA" w:rsidP="00F77785">
      <w:pPr>
        <w:spacing w:after="0" w:line="240" w:lineRule="auto"/>
        <w:contextualSpacing/>
        <w:jc w:val="center"/>
        <w:rPr>
          <w:rFonts w:cs="Times New Roman"/>
          <w:b/>
          <w:szCs w:val="24"/>
        </w:rPr>
      </w:pPr>
      <w:bookmarkStart w:id="138" w:name="_Toc37679754"/>
      <w:r w:rsidRPr="00491D10">
        <w:rPr>
          <w:rFonts w:cs="Times New Roman"/>
          <w:b/>
          <w:szCs w:val="24"/>
        </w:rPr>
        <w:t>Tabel nr. 63</w:t>
      </w:r>
      <w:r w:rsidR="009A02FD" w:rsidRPr="00491D10">
        <w:rPr>
          <w:rFonts w:cs="Times New Roman"/>
          <w:b/>
          <w:szCs w:val="24"/>
        </w:rPr>
        <w:t xml:space="preserve"> D Evaluarea stării globale de conservare a speciei în cadrul ROSCI0285</w:t>
      </w:r>
      <w:bookmarkEnd w:id="138"/>
    </w:p>
    <w:tbl>
      <w:tblPr>
        <w:tblW w:w="9445" w:type="dxa"/>
        <w:jc w:val="center"/>
        <w:tblCellMar>
          <w:left w:w="115" w:type="dxa"/>
          <w:right w:w="115" w:type="dxa"/>
        </w:tblCellMar>
        <w:tblLook w:val="04A0" w:firstRow="1" w:lastRow="0" w:firstColumn="1" w:lastColumn="0" w:noHBand="0" w:noVBand="1"/>
      </w:tblPr>
      <w:tblGrid>
        <w:gridCol w:w="695"/>
        <w:gridCol w:w="1980"/>
        <w:gridCol w:w="6770"/>
      </w:tblGrid>
      <w:tr w:rsidR="009A02FD" w:rsidRPr="00491D10" w14:paraId="1CB527D1" w14:textId="77777777" w:rsidTr="007B7906">
        <w:trPr>
          <w:trHeight w:val="345"/>
          <w:jc w:val="center"/>
        </w:trPr>
        <w:tc>
          <w:tcPr>
            <w:tcW w:w="695" w:type="dxa"/>
            <w:tcBorders>
              <w:top w:val="single" w:sz="6" w:space="0" w:color="333333"/>
              <w:left w:val="single" w:sz="6" w:space="0" w:color="333333"/>
              <w:bottom w:val="single" w:sz="6" w:space="0" w:color="333333"/>
              <w:right w:val="single" w:sz="6" w:space="0" w:color="333333"/>
            </w:tcBorders>
            <w:hideMark/>
          </w:tcPr>
          <w:p w14:paraId="2A9D314F"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1980" w:type="dxa"/>
            <w:tcBorders>
              <w:top w:val="single" w:sz="6" w:space="0" w:color="333333"/>
              <w:left w:val="single" w:sz="6" w:space="0" w:color="333333"/>
              <w:bottom w:val="single" w:sz="6" w:space="0" w:color="333333"/>
              <w:right w:val="single" w:sz="6" w:space="0" w:color="333333"/>
            </w:tcBorders>
            <w:hideMark/>
          </w:tcPr>
          <w:p w14:paraId="6B797598" w14:textId="77777777" w:rsidR="009A02FD" w:rsidRPr="00491D10" w:rsidRDefault="009A02FD" w:rsidP="00A42E46">
            <w:pPr>
              <w:spacing w:line="360" w:lineRule="auto"/>
              <w:jc w:val="left"/>
              <w:rPr>
                <w:rFonts w:cs="Times New Roman"/>
                <w:b/>
                <w:szCs w:val="24"/>
              </w:rPr>
            </w:pPr>
            <w:r w:rsidRPr="00491D10">
              <w:rPr>
                <w:rFonts w:cs="Times New Roman"/>
                <w:b/>
                <w:szCs w:val="24"/>
              </w:rPr>
              <w:t>Parametru</w:t>
            </w:r>
          </w:p>
        </w:tc>
        <w:tc>
          <w:tcPr>
            <w:tcW w:w="6770" w:type="dxa"/>
            <w:tcBorders>
              <w:top w:val="single" w:sz="6" w:space="0" w:color="333333"/>
              <w:left w:val="single" w:sz="6" w:space="0" w:color="333333"/>
              <w:bottom w:val="single" w:sz="6" w:space="0" w:color="333333"/>
              <w:right w:val="single" w:sz="6" w:space="0" w:color="333333"/>
            </w:tcBorders>
            <w:hideMark/>
          </w:tcPr>
          <w:p w14:paraId="2DA13684"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1ACDBA39" w14:textId="77777777" w:rsidTr="007B7906">
        <w:trPr>
          <w:trHeight w:val="393"/>
          <w:jc w:val="center"/>
        </w:trPr>
        <w:tc>
          <w:tcPr>
            <w:tcW w:w="695" w:type="dxa"/>
            <w:tcBorders>
              <w:top w:val="single" w:sz="6" w:space="0" w:color="333333"/>
              <w:left w:val="single" w:sz="6" w:space="0" w:color="333333"/>
              <w:bottom w:val="single" w:sz="6" w:space="0" w:color="333333"/>
              <w:right w:val="single" w:sz="6" w:space="0" w:color="333333"/>
            </w:tcBorders>
            <w:hideMark/>
          </w:tcPr>
          <w:p w14:paraId="6CC549CD"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1980" w:type="dxa"/>
            <w:tcBorders>
              <w:top w:val="single" w:sz="6" w:space="0" w:color="333333"/>
              <w:left w:val="single" w:sz="6" w:space="0" w:color="333333"/>
              <w:bottom w:val="single" w:sz="6" w:space="0" w:color="333333"/>
              <w:right w:val="single" w:sz="6" w:space="0" w:color="333333"/>
            </w:tcBorders>
            <w:hideMark/>
          </w:tcPr>
          <w:p w14:paraId="67AD253F" w14:textId="77777777" w:rsidR="009A02FD" w:rsidRPr="00491D10" w:rsidRDefault="009A02FD" w:rsidP="00A42E46">
            <w:pPr>
              <w:spacing w:line="360" w:lineRule="auto"/>
              <w:jc w:val="left"/>
              <w:rPr>
                <w:rFonts w:cs="Times New Roman"/>
                <w:szCs w:val="24"/>
              </w:rPr>
            </w:pPr>
            <w:r w:rsidRPr="00491D10">
              <w:rPr>
                <w:rFonts w:cs="Times New Roman"/>
                <w:szCs w:val="24"/>
              </w:rPr>
              <w:t>Specia</w:t>
            </w:r>
          </w:p>
        </w:tc>
        <w:tc>
          <w:tcPr>
            <w:tcW w:w="6770" w:type="dxa"/>
            <w:tcBorders>
              <w:top w:val="single" w:sz="6" w:space="0" w:color="333333"/>
              <w:left w:val="single" w:sz="6" w:space="0" w:color="333333"/>
              <w:bottom w:val="single" w:sz="6" w:space="0" w:color="333333"/>
              <w:right w:val="single" w:sz="6" w:space="0" w:color="333333"/>
            </w:tcBorders>
          </w:tcPr>
          <w:p w14:paraId="787AD1C0" w14:textId="77777777" w:rsidR="009A02FD" w:rsidRPr="00491D10" w:rsidRDefault="009A02FD" w:rsidP="007B7906">
            <w:pPr>
              <w:spacing w:line="360" w:lineRule="auto"/>
              <w:rPr>
                <w:rFonts w:cs="Times New Roman"/>
                <w:szCs w:val="24"/>
              </w:rPr>
            </w:pPr>
            <w:r w:rsidRPr="00491D10">
              <w:rPr>
                <w:rFonts w:cs="Times New Roman"/>
                <w:i/>
                <w:szCs w:val="24"/>
              </w:rPr>
              <w:t>Carabus hampei</w:t>
            </w:r>
            <w:r w:rsidRPr="00491D10">
              <w:rPr>
                <w:rFonts w:cs="Times New Roman"/>
                <w:szCs w:val="24"/>
              </w:rPr>
              <w:t>, Küster 1846 - Carabul transilvan</w:t>
            </w:r>
          </w:p>
        </w:tc>
      </w:tr>
      <w:tr w:rsidR="009A02FD" w:rsidRPr="00491D10" w14:paraId="00B52EB3" w14:textId="77777777" w:rsidTr="00A42E46">
        <w:trPr>
          <w:trHeight w:val="1281"/>
          <w:jc w:val="center"/>
        </w:trPr>
        <w:tc>
          <w:tcPr>
            <w:tcW w:w="695" w:type="dxa"/>
            <w:tcBorders>
              <w:top w:val="single" w:sz="6" w:space="0" w:color="333333"/>
              <w:left w:val="single" w:sz="6" w:space="0" w:color="333333"/>
              <w:bottom w:val="single" w:sz="6" w:space="0" w:color="333333"/>
              <w:right w:val="single" w:sz="6" w:space="0" w:color="333333"/>
            </w:tcBorders>
            <w:hideMark/>
          </w:tcPr>
          <w:p w14:paraId="616DDFC4"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1980" w:type="dxa"/>
            <w:tcBorders>
              <w:top w:val="single" w:sz="6" w:space="0" w:color="333333"/>
              <w:left w:val="single" w:sz="6" w:space="0" w:color="333333"/>
              <w:bottom w:val="single" w:sz="6" w:space="0" w:color="333333"/>
              <w:right w:val="single" w:sz="6" w:space="0" w:color="333333"/>
            </w:tcBorders>
            <w:hideMark/>
          </w:tcPr>
          <w:p w14:paraId="4F2E51D8" w14:textId="77777777" w:rsidR="009A02FD" w:rsidRPr="00491D10" w:rsidRDefault="009A02FD" w:rsidP="00A42E46">
            <w:pPr>
              <w:spacing w:line="360" w:lineRule="auto"/>
              <w:jc w:val="left"/>
              <w:rPr>
                <w:rFonts w:cs="Times New Roman"/>
                <w:szCs w:val="24"/>
              </w:rPr>
            </w:pPr>
            <w:r w:rsidRPr="00491D10">
              <w:rPr>
                <w:rFonts w:cs="Times New Roman"/>
                <w:szCs w:val="24"/>
              </w:rPr>
              <w:t>Tipul populației speciei în aria naturală protejată</w:t>
            </w:r>
          </w:p>
        </w:tc>
        <w:tc>
          <w:tcPr>
            <w:tcW w:w="6770" w:type="dxa"/>
            <w:tcBorders>
              <w:top w:val="single" w:sz="6" w:space="0" w:color="333333"/>
              <w:left w:val="single" w:sz="6" w:space="0" w:color="333333"/>
              <w:bottom w:val="single" w:sz="6" w:space="0" w:color="333333"/>
              <w:right w:val="single" w:sz="6" w:space="0" w:color="333333"/>
            </w:tcBorders>
            <w:hideMark/>
          </w:tcPr>
          <w:p w14:paraId="3F06BE09" w14:textId="77777777" w:rsidR="009A02FD" w:rsidRPr="00491D10" w:rsidRDefault="009A02FD" w:rsidP="00C96914">
            <w:pPr>
              <w:spacing w:line="360" w:lineRule="auto"/>
              <w:jc w:val="left"/>
              <w:rPr>
                <w:rFonts w:cs="Times New Roman"/>
                <w:szCs w:val="24"/>
              </w:rPr>
            </w:pPr>
            <w:r w:rsidRPr="00491D10">
              <w:rPr>
                <w:rFonts w:cs="Times New Roman"/>
                <w:szCs w:val="24"/>
              </w:rPr>
              <w:t>Populație permanentă (sedentară/rezidentă)</w:t>
            </w:r>
            <w:r w:rsidRPr="00491D10">
              <w:rPr>
                <w:rFonts w:cs="Times New Roman"/>
                <w:szCs w:val="24"/>
              </w:rPr>
              <w:br/>
            </w:r>
          </w:p>
        </w:tc>
      </w:tr>
      <w:tr w:rsidR="009A02FD" w:rsidRPr="00491D10" w14:paraId="20AF18F2" w14:textId="77777777" w:rsidTr="00A42E46">
        <w:trPr>
          <w:trHeight w:val="1299"/>
          <w:jc w:val="center"/>
        </w:trPr>
        <w:tc>
          <w:tcPr>
            <w:tcW w:w="695" w:type="dxa"/>
            <w:tcBorders>
              <w:top w:val="single" w:sz="6" w:space="0" w:color="333333"/>
              <w:left w:val="single" w:sz="6" w:space="0" w:color="333333"/>
              <w:bottom w:val="single" w:sz="6" w:space="0" w:color="333333"/>
              <w:right w:val="single" w:sz="6" w:space="0" w:color="333333"/>
            </w:tcBorders>
            <w:shd w:val="clear" w:color="auto" w:fill="auto"/>
            <w:hideMark/>
          </w:tcPr>
          <w:p w14:paraId="41CD2AD2" w14:textId="77777777" w:rsidR="009A02FD" w:rsidRPr="00491D10" w:rsidRDefault="009A02FD" w:rsidP="007B7906">
            <w:pPr>
              <w:spacing w:line="360" w:lineRule="auto"/>
              <w:rPr>
                <w:rFonts w:cs="Times New Roman"/>
                <w:szCs w:val="24"/>
              </w:rPr>
            </w:pPr>
            <w:r w:rsidRPr="00491D10">
              <w:rPr>
                <w:rFonts w:cs="Times New Roman"/>
                <w:szCs w:val="24"/>
              </w:rPr>
              <w:t>D.3.</w:t>
            </w:r>
          </w:p>
        </w:tc>
        <w:tc>
          <w:tcPr>
            <w:tcW w:w="1980" w:type="dxa"/>
            <w:tcBorders>
              <w:top w:val="single" w:sz="6" w:space="0" w:color="333333"/>
              <w:left w:val="single" w:sz="6" w:space="0" w:color="333333"/>
              <w:bottom w:val="single" w:sz="6" w:space="0" w:color="333333"/>
              <w:right w:val="single" w:sz="6" w:space="0" w:color="333333"/>
            </w:tcBorders>
            <w:shd w:val="clear" w:color="auto" w:fill="auto"/>
            <w:hideMark/>
          </w:tcPr>
          <w:p w14:paraId="76F0910E" w14:textId="77777777" w:rsidR="009A02FD" w:rsidRPr="00491D10" w:rsidRDefault="009A02FD" w:rsidP="00A42E46">
            <w:pPr>
              <w:spacing w:line="360" w:lineRule="auto"/>
              <w:jc w:val="left"/>
              <w:rPr>
                <w:rFonts w:cs="Times New Roman"/>
                <w:szCs w:val="24"/>
              </w:rPr>
            </w:pPr>
            <w:r w:rsidRPr="00491D10">
              <w:rPr>
                <w:rFonts w:cs="Times New Roman"/>
                <w:szCs w:val="24"/>
              </w:rPr>
              <w:t>Starea globală de conservare a speciei</w:t>
            </w:r>
          </w:p>
        </w:tc>
        <w:tc>
          <w:tcPr>
            <w:tcW w:w="6770" w:type="dxa"/>
            <w:tcBorders>
              <w:top w:val="single" w:sz="6" w:space="0" w:color="333333"/>
              <w:left w:val="single" w:sz="6" w:space="0" w:color="333333"/>
              <w:bottom w:val="single" w:sz="6" w:space="0" w:color="333333"/>
              <w:right w:val="single" w:sz="6" w:space="0" w:color="333333"/>
            </w:tcBorders>
            <w:shd w:val="clear" w:color="auto" w:fill="auto"/>
            <w:hideMark/>
          </w:tcPr>
          <w:p w14:paraId="05F9B86E" w14:textId="77777777" w:rsidR="009A02FD" w:rsidRPr="00491D10" w:rsidRDefault="009A02FD" w:rsidP="007B7906">
            <w:pPr>
              <w:spacing w:line="360" w:lineRule="auto"/>
              <w:rPr>
                <w:rFonts w:cs="Times New Roman"/>
                <w:szCs w:val="24"/>
              </w:rPr>
            </w:pPr>
            <w:r w:rsidRPr="00491D10">
              <w:rPr>
                <w:rFonts w:cs="Times New Roman"/>
                <w:szCs w:val="24"/>
              </w:rPr>
              <w:t>U1 - Nefavorabilă inadecvată</w:t>
            </w:r>
          </w:p>
          <w:p w14:paraId="58250EA1" w14:textId="77777777" w:rsidR="009A02FD" w:rsidRPr="00491D10" w:rsidRDefault="009A02FD" w:rsidP="007B7906">
            <w:pPr>
              <w:spacing w:line="360" w:lineRule="auto"/>
              <w:rPr>
                <w:rFonts w:cs="Times New Roman"/>
                <w:szCs w:val="24"/>
              </w:rPr>
            </w:pPr>
          </w:p>
        </w:tc>
      </w:tr>
      <w:tr w:rsidR="009A02FD" w:rsidRPr="00491D10" w14:paraId="2273D103" w14:textId="77777777" w:rsidTr="007B7906">
        <w:trPr>
          <w:trHeight w:val="1267"/>
          <w:jc w:val="center"/>
        </w:trPr>
        <w:tc>
          <w:tcPr>
            <w:tcW w:w="695" w:type="dxa"/>
            <w:tcBorders>
              <w:top w:val="single" w:sz="6" w:space="0" w:color="333333"/>
              <w:left w:val="single" w:sz="6" w:space="0" w:color="333333"/>
              <w:bottom w:val="single" w:sz="6" w:space="0" w:color="333333"/>
              <w:right w:val="single" w:sz="6" w:space="0" w:color="333333"/>
            </w:tcBorders>
            <w:shd w:val="clear" w:color="auto" w:fill="auto"/>
            <w:hideMark/>
          </w:tcPr>
          <w:p w14:paraId="785CC950" w14:textId="77777777" w:rsidR="009A02FD" w:rsidRPr="00491D10" w:rsidRDefault="009A02FD" w:rsidP="007B7906">
            <w:pPr>
              <w:spacing w:line="360" w:lineRule="auto"/>
              <w:rPr>
                <w:rFonts w:cs="Times New Roman"/>
                <w:szCs w:val="24"/>
              </w:rPr>
            </w:pPr>
            <w:r w:rsidRPr="00491D10">
              <w:rPr>
                <w:rFonts w:cs="Times New Roman"/>
                <w:szCs w:val="24"/>
              </w:rPr>
              <w:t>D.4.</w:t>
            </w:r>
          </w:p>
        </w:tc>
        <w:tc>
          <w:tcPr>
            <w:tcW w:w="1980" w:type="dxa"/>
            <w:tcBorders>
              <w:top w:val="single" w:sz="6" w:space="0" w:color="333333"/>
              <w:left w:val="single" w:sz="6" w:space="0" w:color="333333"/>
              <w:bottom w:val="single" w:sz="6" w:space="0" w:color="333333"/>
              <w:right w:val="single" w:sz="6" w:space="0" w:color="333333"/>
            </w:tcBorders>
            <w:shd w:val="clear" w:color="auto" w:fill="auto"/>
            <w:hideMark/>
          </w:tcPr>
          <w:p w14:paraId="1AA3F441" w14:textId="77777777" w:rsidR="009A02FD" w:rsidRPr="00491D10" w:rsidRDefault="009A02FD" w:rsidP="00A42E46">
            <w:pPr>
              <w:spacing w:line="360" w:lineRule="auto"/>
              <w:jc w:val="left"/>
              <w:rPr>
                <w:rFonts w:cs="Times New Roman"/>
                <w:szCs w:val="24"/>
              </w:rPr>
            </w:pPr>
            <w:r w:rsidRPr="00491D10">
              <w:rPr>
                <w:rFonts w:cs="Times New Roman"/>
                <w:szCs w:val="24"/>
              </w:rPr>
              <w:t>Tendința stării globale de conservare a speciei</w:t>
            </w:r>
          </w:p>
        </w:tc>
        <w:tc>
          <w:tcPr>
            <w:tcW w:w="6770" w:type="dxa"/>
            <w:tcBorders>
              <w:top w:val="single" w:sz="6" w:space="0" w:color="333333"/>
              <w:left w:val="single" w:sz="6" w:space="0" w:color="333333"/>
              <w:bottom w:val="single" w:sz="6" w:space="0" w:color="333333"/>
              <w:right w:val="single" w:sz="6" w:space="0" w:color="333333"/>
            </w:tcBorders>
            <w:shd w:val="clear" w:color="auto" w:fill="auto"/>
            <w:hideMark/>
          </w:tcPr>
          <w:p w14:paraId="1EDE3490" w14:textId="77777777" w:rsidR="009A02FD" w:rsidRPr="00491D10" w:rsidRDefault="009A02FD" w:rsidP="007B7906">
            <w:pPr>
              <w:spacing w:line="360" w:lineRule="auto"/>
              <w:rPr>
                <w:rFonts w:cs="Times New Roman"/>
                <w:szCs w:val="24"/>
              </w:rPr>
            </w:pPr>
            <w:r w:rsidRPr="00491D10">
              <w:rPr>
                <w:rFonts w:cs="Times New Roman"/>
                <w:szCs w:val="24"/>
              </w:rPr>
              <w:t>"0" - este stabilă,</w:t>
            </w:r>
          </w:p>
          <w:p w14:paraId="4D932EB6" w14:textId="77777777" w:rsidR="009A02FD" w:rsidRPr="00491D10" w:rsidRDefault="009A02FD" w:rsidP="007B7906">
            <w:pPr>
              <w:spacing w:line="360" w:lineRule="auto"/>
              <w:rPr>
                <w:rFonts w:cs="Times New Roman"/>
                <w:szCs w:val="24"/>
              </w:rPr>
            </w:pPr>
          </w:p>
        </w:tc>
      </w:tr>
      <w:tr w:rsidR="009A02FD" w:rsidRPr="00491D10" w14:paraId="57A4085D" w14:textId="77777777" w:rsidTr="007B7906">
        <w:trPr>
          <w:trHeight w:val="570"/>
          <w:jc w:val="center"/>
        </w:trPr>
        <w:tc>
          <w:tcPr>
            <w:tcW w:w="695" w:type="dxa"/>
            <w:tcBorders>
              <w:top w:val="single" w:sz="6" w:space="0" w:color="333333"/>
              <w:left w:val="single" w:sz="6" w:space="0" w:color="333333"/>
              <w:bottom w:val="single" w:sz="6" w:space="0" w:color="333333"/>
              <w:right w:val="single" w:sz="6" w:space="0" w:color="333333"/>
            </w:tcBorders>
            <w:hideMark/>
          </w:tcPr>
          <w:p w14:paraId="50263236" w14:textId="77777777" w:rsidR="009A02FD" w:rsidRPr="00491D10" w:rsidRDefault="009A02FD" w:rsidP="007B7906">
            <w:pPr>
              <w:spacing w:line="360" w:lineRule="auto"/>
              <w:rPr>
                <w:rFonts w:cs="Times New Roman"/>
                <w:szCs w:val="24"/>
              </w:rPr>
            </w:pPr>
            <w:r w:rsidRPr="00491D10">
              <w:rPr>
                <w:rFonts w:cs="Times New Roman"/>
                <w:szCs w:val="24"/>
              </w:rPr>
              <w:t>D.5.</w:t>
            </w:r>
          </w:p>
        </w:tc>
        <w:tc>
          <w:tcPr>
            <w:tcW w:w="1980" w:type="dxa"/>
            <w:tcBorders>
              <w:top w:val="single" w:sz="6" w:space="0" w:color="333333"/>
              <w:left w:val="single" w:sz="6" w:space="0" w:color="333333"/>
              <w:bottom w:val="single" w:sz="6" w:space="0" w:color="333333"/>
              <w:right w:val="single" w:sz="6" w:space="0" w:color="333333"/>
            </w:tcBorders>
            <w:hideMark/>
          </w:tcPr>
          <w:p w14:paraId="64611E74" w14:textId="77777777" w:rsidR="009A02FD" w:rsidRPr="00491D10" w:rsidRDefault="009A02FD" w:rsidP="00A42E46">
            <w:pPr>
              <w:spacing w:line="360" w:lineRule="auto"/>
              <w:jc w:val="left"/>
              <w:rPr>
                <w:rFonts w:cs="Times New Roman"/>
                <w:szCs w:val="24"/>
              </w:rPr>
            </w:pPr>
            <w:r w:rsidRPr="00491D10">
              <w:rPr>
                <w:rFonts w:cs="Times New Roman"/>
                <w:szCs w:val="24"/>
              </w:rPr>
              <w:t xml:space="preserve">Starea globală de conservare </w:t>
            </w:r>
            <w:r w:rsidRPr="00491D10">
              <w:rPr>
                <w:rFonts w:cs="Times New Roman"/>
                <w:szCs w:val="24"/>
              </w:rPr>
              <w:br/>
              <w:t>necunoscută</w:t>
            </w:r>
          </w:p>
        </w:tc>
        <w:tc>
          <w:tcPr>
            <w:tcW w:w="6770" w:type="dxa"/>
            <w:tcBorders>
              <w:top w:val="single" w:sz="6" w:space="0" w:color="333333"/>
              <w:left w:val="single" w:sz="6" w:space="0" w:color="333333"/>
              <w:bottom w:val="single" w:sz="6" w:space="0" w:color="333333"/>
              <w:right w:val="single" w:sz="6" w:space="0" w:color="333333"/>
            </w:tcBorders>
            <w:hideMark/>
          </w:tcPr>
          <w:p w14:paraId="7CDA2400" w14:textId="77777777" w:rsidR="009A02FD" w:rsidRPr="00491D10" w:rsidRDefault="00A42E46" w:rsidP="007B7906">
            <w:pPr>
              <w:spacing w:line="360" w:lineRule="auto"/>
              <w:rPr>
                <w:rFonts w:cs="Times New Roman"/>
                <w:szCs w:val="24"/>
              </w:rPr>
            </w:pPr>
            <w:r w:rsidRPr="00491D10">
              <w:rPr>
                <w:rFonts w:cs="Times New Roman"/>
                <w:szCs w:val="24"/>
              </w:rPr>
              <w:t>Nu este cazul</w:t>
            </w:r>
          </w:p>
        </w:tc>
      </w:tr>
      <w:tr w:rsidR="009A02FD" w:rsidRPr="00491D10" w14:paraId="1DF11D0E" w14:textId="77777777" w:rsidTr="007B7906">
        <w:trPr>
          <w:trHeight w:val="474"/>
          <w:jc w:val="center"/>
        </w:trPr>
        <w:tc>
          <w:tcPr>
            <w:tcW w:w="695" w:type="dxa"/>
            <w:tcBorders>
              <w:top w:val="single" w:sz="6" w:space="0" w:color="333333"/>
              <w:left w:val="single" w:sz="6" w:space="0" w:color="333333"/>
              <w:bottom w:val="single" w:sz="6" w:space="0" w:color="333333"/>
              <w:right w:val="single" w:sz="6" w:space="0" w:color="333333"/>
            </w:tcBorders>
            <w:hideMark/>
          </w:tcPr>
          <w:p w14:paraId="4AE1B512" w14:textId="77777777" w:rsidR="009A02FD" w:rsidRPr="00491D10" w:rsidRDefault="009A02FD" w:rsidP="007B7906">
            <w:pPr>
              <w:spacing w:line="360" w:lineRule="auto"/>
              <w:rPr>
                <w:rFonts w:cs="Times New Roman"/>
                <w:szCs w:val="24"/>
              </w:rPr>
            </w:pPr>
            <w:r w:rsidRPr="00491D10">
              <w:rPr>
                <w:rFonts w:cs="Times New Roman"/>
                <w:szCs w:val="24"/>
              </w:rPr>
              <w:t>D.6.</w:t>
            </w:r>
          </w:p>
        </w:tc>
        <w:tc>
          <w:tcPr>
            <w:tcW w:w="1980" w:type="dxa"/>
            <w:tcBorders>
              <w:top w:val="single" w:sz="6" w:space="0" w:color="333333"/>
              <w:left w:val="single" w:sz="6" w:space="0" w:color="333333"/>
              <w:bottom w:val="single" w:sz="6" w:space="0" w:color="333333"/>
              <w:right w:val="single" w:sz="6" w:space="0" w:color="333333"/>
            </w:tcBorders>
            <w:hideMark/>
          </w:tcPr>
          <w:p w14:paraId="4FEC52D9" w14:textId="77777777" w:rsidR="009A02FD" w:rsidRPr="00491D10" w:rsidRDefault="009A02FD" w:rsidP="00A42E46">
            <w:pPr>
              <w:spacing w:line="360" w:lineRule="auto"/>
              <w:jc w:val="left"/>
              <w:rPr>
                <w:rFonts w:cs="Times New Roman"/>
                <w:szCs w:val="24"/>
              </w:rPr>
            </w:pPr>
            <w:r w:rsidRPr="00491D10">
              <w:rPr>
                <w:rFonts w:cs="Times New Roman"/>
                <w:szCs w:val="24"/>
              </w:rPr>
              <w:t>Informații suplimentare</w:t>
            </w:r>
          </w:p>
        </w:tc>
        <w:tc>
          <w:tcPr>
            <w:tcW w:w="6770" w:type="dxa"/>
            <w:tcBorders>
              <w:top w:val="single" w:sz="6" w:space="0" w:color="333333"/>
              <w:left w:val="single" w:sz="6" w:space="0" w:color="333333"/>
              <w:bottom w:val="single" w:sz="6" w:space="0" w:color="333333"/>
              <w:right w:val="single" w:sz="6" w:space="0" w:color="333333"/>
            </w:tcBorders>
            <w:hideMark/>
          </w:tcPr>
          <w:p w14:paraId="38332A78" w14:textId="77777777" w:rsidR="009A02FD" w:rsidRPr="00491D10" w:rsidRDefault="00A42E46" w:rsidP="00A42E46">
            <w:pPr>
              <w:spacing w:line="360" w:lineRule="auto"/>
              <w:rPr>
                <w:rFonts w:cs="Times New Roman"/>
                <w:szCs w:val="24"/>
              </w:rPr>
            </w:pPr>
            <w:r w:rsidRPr="00491D10">
              <w:rPr>
                <w:rFonts w:cs="Times New Roman"/>
                <w:szCs w:val="24"/>
              </w:rPr>
              <w:t>Specia s-a observat într-o</w:t>
            </w:r>
            <w:r w:rsidR="009A02FD" w:rsidRPr="00491D10">
              <w:rPr>
                <w:rFonts w:cs="Times New Roman"/>
                <w:szCs w:val="24"/>
              </w:rPr>
              <w:t xml:space="preserve"> singur</w:t>
            </w:r>
            <w:r w:rsidRPr="00491D10">
              <w:rPr>
                <w:rFonts w:cs="Times New Roman"/>
                <w:szCs w:val="24"/>
              </w:rPr>
              <w:t>ă</w:t>
            </w:r>
            <w:r w:rsidR="009A02FD" w:rsidRPr="00491D10">
              <w:rPr>
                <w:rFonts w:cs="Times New Roman"/>
                <w:szCs w:val="24"/>
              </w:rPr>
              <w:t xml:space="preserve"> </w:t>
            </w:r>
            <w:r w:rsidRPr="00491D10">
              <w:rPr>
                <w:rFonts w:cs="Times New Roman"/>
                <w:szCs w:val="24"/>
              </w:rPr>
              <w:t>lovatție</w:t>
            </w:r>
            <w:r w:rsidR="009A02FD" w:rsidRPr="00491D10">
              <w:rPr>
                <w:rFonts w:cs="Times New Roman"/>
                <w:szCs w:val="24"/>
              </w:rPr>
              <w:t>, dar dat fiind modul de viață, aceasta specie se poate observa greu. Prezența speciei în habitatul tipic, habitat care este un</w:t>
            </w:r>
            <w:r w:rsidR="00765C24" w:rsidRPr="00491D10">
              <w:rPr>
                <w:rFonts w:cs="Times New Roman"/>
                <w:szCs w:val="24"/>
              </w:rPr>
              <w:t>ul</w:t>
            </w:r>
            <w:r w:rsidR="009A02FD" w:rsidRPr="00491D10">
              <w:rPr>
                <w:rFonts w:cs="Times New Roman"/>
                <w:szCs w:val="24"/>
              </w:rPr>
              <w:t xml:space="preserve"> relativ stabil</w:t>
            </w:r>
            <w:r w:rsidRPr="00491D10">
              <w:rPr>
                <w:rFonts w:cs="Times New Roman"/>
                <w:szCs w:val="24"/>
              </w:rPr>
              <w:t>, certifică faptul</w:t>
            </w:r>
            <w:r w:rsidR="009A02FD" w:rsidRPr="00491D10">
              <w:rPr>
                <w:rFonts w:cs="Times New Roman"/>
                <w:szCs w:val="24"/>
              </w:rPr>
              <w:t xml:space="preserve"> că </w:t>
            </w:r>
            <w:r w:rsidR="009A02FD" w:rsidRPr="00491D10">
              <w:rPr>
                <w:rFonts w:cs="Times New Roman"/>
                <w:szCs w:val="24"/>
              </w:rPr>
              <w:lastRenderedPageBreak/>
              <w:t>prin aplicarea planului de management populația va rămâne una</w:t>
            </w:r>
            <w:r w:rsidRPr="00491D10">
              <w:rPr>
                <w:rFonts w:cs="Times New Roman"/>
                <w:szCs w:val="24"/>
              </w:rPr>
              <w:t xml:space="preserve"> stabilă în viitorul apropiat.</w:t>
            </w:r>
          </w:p>
        </w:tc>
      </w:tr>
    </w:tbl>
    <w:p w14:paraId="45F4654C" w14:textId="77777777" w:rsidR="009A02FD" w:rsidRPr="00491D10" w:rsidRDefault="009A02FD" w:rsidP="009A02FD">
      <w:pPr>
        <w:spacing w:line="360" w:lineRule="auto"/>
        <w:rPr>
          <w:rFonts w:cs="Times New Roman"/>
          <w:szCs w:val="24"/>
        </w:rPr>
      </w:pPr>
    </w:p>
    <w:p w14:paraId="4BDEEBD3"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7) Matricea de evaluare a stării globale de conservare a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811"/>
        <w:gridCol w:w="2254"/>
        <w:gridCol w:w="2254"/>
      </w:tblGrid>
      <w:tr w:rsidR="009A02FD" w:rsidRPr="00491D10" w14:paraId="310A03BF" w14:textId="77777777" w:rsidTr="003469D8">
        <w:trPr>
          <w:jc w:val="center"/>
        </w:trPr>
        <w:tc>
          <w:tcPr>
            <w:tcW w:w="1696" w:type="dxa"/>
            <w:shd w:val="clear" w:color="auto" w:fill="92D050"/>
            <w:vAlign w:val="center"/>
          </w:tcPr>
          <w:p w14:paraId="4209E7FA"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811" w:type="dxa"/>
            <w:shd w:val="clear" w:color="auto" w:fill="FFC000"/>
            <w:vAlign w:val="center"/>
          </w:tcPr>
          <w:p w14:paraId="111531FF"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2254" w:type="dxa"/>
            <w:shd w:val="clear" w:color="auto" w:fill="FF0000"/>
            <w:vAlign w:val="center"/>
          </w:tcPr>
          <w:p w14:paraId="752BC4BF"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254" w:type="dxa"/>
            <w:shd w:val="clear" w:color="auto" w:fill="D0CECE" w:themeFill="background2" w:themeFillShade="E6"/>
            <w:vAlign w:val="center"/>
          </w:tcPr>
          <w:p w14:paraId="2B27CDAC"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0072545D" w14:textId="77777777" w:rsidTr="007B7906">
        <w:trPr>
          <w:jc w:val="center"/>
        </w:trPr>
        <w:tc>
          <w:tcPr>
            <w:tcW w:w="1696" w:type="dxa"/>
            <w:shd w:val="clear" w:color="auto" w:fill="auto"/>
          </w:tcPr>
          <w:p w14:paraId="683E7C11" w14:textId="77777777" w:rsidR="009A02FD" w:rsidRPr="00491D10" w:rsidRDefault="009A02FD" w:rsidP="007B7906">
            <w:pPr>
              <w:spacing w:line="360" w:lineRule="auto"/>
              <w:rPr>
                <w:rFonts w:cs="Times New Roman"/>
                <w:szCs w:val="24"/>
              </w:rPr>
            </w:pPr>
          </w:p>
        </w:tc>
        <w:tc>
          <w:tcPr>
            <w:tcW w:w="2811" w:type="dxa"/>
            <w:shd w:val="clear" w:color="auto" w:fill="auto"/>
          </w:tcPr>
          <w:p w14:paraId="402A9588" w14:textId="09DD5DB2" w:rsidR="009A02FD" w:rsidRPr="00491D10" w:rsidRDefault="009A02FD" w:rsidP="007B7906">
            <w:pPr>
              <w:spacing w:line="360" w:lineRule="auto"/>
              <w:rPr>
                <w:rFonts w:cs="Times New Roman"/>
                <w:szCs w:val="24"/>
              </w:rPr>
            </w:pPr>
            <w:r w:rsidRPr="00491D10">
              <w:rPr>
                <w:rFonts w:cs="Times New Roman"/>
                <w:szCs w:val="24"/>
              </w:rPr>
              <w:t xml:space="preserve">Starea de conservare din punct de vedere al populaţiei speciei [A.16.] – este </w:t>
            </w:r>
            <w:r w:rsidR="00EA653B">
              <w:rPr>
                <w:rFonts w:cs="Times New Roman"/>
                <w:szCs w:val="24"/>
              </w:rPr>
              <w:t>FV</w:t>
            </w:r>
          </w:p>
          <w:p w14:paraId="3CB757D3" w14:textId="77777777" w:rsidR="00A42E46" w:rsidRPr="00491D10" w:rsidRDefault="00A42E46" w:rsidP="00A42E46">
            <w:pPr>
              <w:spacing w:line="360" w:lineRule="auto"/>
              <w:rPr>
                <w:rFonts w:cs="Times New Roman"/>
                <w:szCs w:val="24"/>
              </w:rPr>
            </w:pPr>
            <w:r w:rsidRPr="00491D10">
              <w:rPr>
                <w:rFonts w:cs="Times New Roman"/>
                <w:szCs w:val="24"/>
              </w:rPr>
              <w:t>Starea de conservare din punct de vedere al habitatului speciei [B.15.] – este FV</w:t>
            </w:r>
          </w:p>
          <w:p w14:paraId="60B11630" w14:textId="77777777" w:rsidR="00A42E46" w:rsidRPr="00491D10" w:rsidRDefault="00A42E46" w:rsidP="00A42E46">
            <w:pPr>
              <w:spacing w:line="360" w:lineRule="auto"/>
              <w:rPr>
                <w:rFonts w:cs="Times New Roman"/>
                <w:szCs w:val="24"/>
              </w:rPr>
            </w:pPr>
            <w:r w:rsidRPr="00491D10">
              <w:rPr>
                <w:rFonts w:cs="Times New Roman"/>
                <w:szCs w:val="24"/>
              </w:rPr>
              <w:t>Starea de conservare din punct de vedere al perspectivelor speciei în viitor [C.14.] – este U1</w:t>
            </w:r>
          </w:p>
        </w:tc>
        <w:tc>
          <w:tcPr>
            <w:tcW w:w="2254" w:type="dxa"/>
            <w:shd w:val="clear" w:color="auto" w:fill="auto"/>
          </w:tcPr>
          <w:p w14:paraId="04AD15CB" w14:textId="77777777" w:rsidR="009A02FD" w:rsidRPr="00491D10" w:rsidRDefault="009A02FD" w:rsidP="007B7906">
            <w:pPr>
              <w:spacing w:line="360" w:lineRule="auto"/>
              <w:rPr>
                <w:rFonts w:cs="Times New Roman"/>
                <w:szCs w:val="24"/>
              </w:rPr>
            </w:pPr>
          </w:p>
        </w:tc>
        <w:tc>
          <w:tcPr>
            <w:tcW w:w="2254" w:type="dxa"/>
            <w:shd w:val="clear" w:color="auto" w:fill="auto"/>
          </w:tcPr>
          <w:p w14:paraId="7F29C4DD" w14:textId="77777777" w:rsidR="009A02FD" w:rsidRPr="00491D10" w:rsidRDefault="009A02FD" w:rsidP="007B7906">
            <w:pPr>
              <w:spacing w:line="360" w:lineRule="auto"/>
              <w:rPr>
                <w:rFonts w:cs="Times New Roman"/>
                <w:szCs w:val="24"/>
              </w:rPr>
            </w:pPr>
          </w:p>
        </w:tc>
      </w:tr>
    </w:tbl>
    <w:p w14:paraId="3D1B33D9" w14:textId="77777777" w:rsidR="009A02FD" w:rsidRPr="00491D10" w:rsidRDefault="009A02FD" w:rsidP="009A02FD">
      <w:pPr>
        <w:spacing w:line="360" w:lineRule="auto"/>
        <w:rPr>
          <w:rFonts w:cs="Times New Roman"/>
          <w:szCs w:val="24"/>
        </w:rPr>
      </w:pPr>
    </w:p>
    <w:p w14:paraId="57A0F149" w14:textId="77777777" w:rsidR="009A02FD" w:rsidRPr="00491D10" w:rsidRDefault="009A02FD" w:rsidP="009A02FD">
      <w:pPr>
        <w:spacing w:line="360" w:lineRule="auto"/>
        <w:rPr>
          <w:rFonts w:cs="Times New Roman"/>
          <w:szCs w:val="24"/>
        </w:rPr>
      </w:pPr>
    </w:p>
    <w:p w14:paraId="54556093" w14:textId="77777777" w:rsidR="009A02FD" w:rsidRPr="00491D10" w:rsidRDefault="009A02FD" w:rsidP="004C56A0">
      <w:pPr>
        <w:pStyle w:val="ListParagraph"/>
        <w:numPr>
          <w:ilvl w:val="0"/>
          <w:numId w:val="40"/>
        </w:numPr>
        <w:spacing w:line="360" w:lineRule="auto"/>
        <w:rPr>
          <w:rFonts w:cs="Times New Roman"/>
          <w:b/>
          <w:szCs w:val="24"/>
        </w:rPr>
      </w:pPr>
      <w:bookmarkStart w:id="139" w:name="_Toc37679755"/>
      <w:bookmarkStart w:id="140" w:name="_Hlk38987582"/>
      <w:r w:rsidRPr="00491D10">
        <w:rPr>
          <w:rFonts w:cs="Times New Roman"/>
          <w:b/>
          <w:szCs w:val="24"/>
        </w:rPr>
        <w:t xml:space="preserve">4014 </w:t>
      </w:r>
      <w:r w:rsidRPr="00491D10">
        <w:rPr>
          <w:rFonts w:cs="Times New Roman"/>
          <w:b/>
          <w:i/>
          <w:szCs w:val="24"/>
        </w:rPr>
        <w:t>Carabus variolosus</w:t>
      </w:r>
      <w:bookmarkEnd w:id="139"/>
    </w:p>
    <w:p w14:paraId="6A66C62F" w14:textId="77777777" w:rsidR="00F77785" w:rsidRPr="00491D10" w:rsidRDefault="00F77785" w:rsidP="00F77785">
      <w:pPr>
        <w:spacing w:after="0" w:line="240" w:lineRule="auto"/>
        <w:contextualSpacing/>
        <w:jc w:val="center"/>
        <w:rPr>
          <w:rFonts w:cs="Times New Roman"/>
          <w:b/>
          <w:szCs w:val="24"/>
        </w:rPr>
      </w:pPr>
      <w:bookmarkStart w:id="141" w:name="_Toc37679756"/>
    </w:p>
    <w:p w14:paraId="03CDF0AA"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 xml:space="preserve">Tabel nr. </w:t>
      </w:r>
      <w:r w:rsidR="007B7906" w:rsidRPr="00491D10">
        <w:rPr>
          <w:rFonts w:cs="Times New Roman"/>
          <w:b/>
          <w:szCs w:val="24"/>
        </w:rPr>
        <w:t>64</w:t>
      </w:r>
      <w:r w:rsidRPr="00491D10">
        <w:rPr>
          <w:rFonts w:cs="Times New Roman"/>
          <w:b/>
          <w:szCs w:val="24"/>
        </w:rPr>
        <w:t>A Evaluarea stării de conservare din punct de vedere al populației speciei</w:t>
      </w:r>
      <w:bookmarkEnd w:id="141"/>
      <w:r w:rsidRPr="00491D10">
        <w:rPr>
          <w:rFonts w:cs="Times New Roman"/>
          <w:b/>
          <w:szCs w:val="24"/>
        </w:rPr>
        <w:t xml:space="preserve"> </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018"/>
        <w:gridCol w:w="6728"/>
      </w:tblGrid>
      <w:tr w:rsidR="009A02FD" w:rsidRPr="00491D10" w14:paraId="14E7A33B" w14:textId="77777777" w:rsidTr="007B7906">
        <w:trPr>
          <w:trHeight w:val="288"/>
        </w:trPr>
        <w:tc>
          <w:tcPr>
            <w:tcW w:w="704" w:type="dxa"/>
            <w:shd w:val="clear" w:color="auto" w:fill="auto"/>
            <w:noWrap/>
          </w:tcPr>
          <w:p w14:paraId="0E965957"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2018" w:type="dxa"/>
            <w:shd w:val="clear" w:color="auto" w:fill="auto"/>
            <w:noWrap/>
          </w:tcPr>
          <w:p w14:paraId="38EE1F32" w14:textId="77777777" w:rsidR="009A02FD" w:rsidRPr="00491D10" w:rsidRDefault="009A02FD" w:rsidP="007A0275">
            <w:pPr>
              <w:spacing w:line="360" w:lineRule="auto"/>
              <w:jc w:val="left"/>
              <w:rPr>
                <w:rFonts w:cs="Times New Roman"/>
                <w:b/>
                <w:szCs w:val="24"/>
              </w:rPr>
            </w:pPr>
            <w:r w:rsidRPr="00491D10">
              <w:rPr>
                <w:rFonts w:cs="Times New Roman"/>
                <w:b/>
                <w:szCs w:val="24"/>
              </w:rPr>
              <w:t>Parametru</w:t>
            </w:r>
          </w:p>
        </w:tc>
        <w:tc>
          <w:tcPr>
            <w:tcW w:w="6728" w:type="dxa"/>
            <w:shd w:val="clear" w:color="auto" w:fill="auto"/>
            <w:noWrap/>
          </w:tcPr>
          <w:p w14:paraId="222F8AAC"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5C0447FF" w14:textId="77777777" w:rsidTr="007B7906">
        <w:trPr>
          <w:trHeight w:val="288"/>
        </w:trPr>
        <w:tc>
          <w:tcPr>
            <w:tcW w:w="704" w:type="dxa"/>
            <w:shd w:val="clear" w:color="auto" w:fill="auto"/>
            <w:noWrap/>
            <w:hideMark/>
          </w:tcPr>
          <w:p w14:paraId="156DD17F"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2018" w:type="dxa"/>
            <w:shd w:val="clear" w:color="auto" w:fill="auto"/>
            <w:noWrap/>
            <w:hideMark/>
          </w:tcPr>
          <w:p w14:paraId="310ABE6B" w14:textId="77777777" w:rsidR="009A02FD" w:rsidRPr="00491D10" w:rsidRDefault="009A02FD" w:rsidP="007A0275">
            <w:pPr>
              <w:spacing w:line="360" w:lineRule="auto"/>
              <w:jc w:val="left"/>
              <w:rPr>
                <w:rFonts w:cs="Times New Roman"/>
                <w:szCs w:val="24"/>
              </w:rPr>
            </w:pPr>
            <w:r w:rsidRPr="00491D10">
              <w:rPr>
                <w:rFonts w:cs="Times New Roman"/>
                <w:szCs w:val="24"/>
              </w:rPr>
              <w:t>Specia</w:t>
            </w:r>
          </w:p>
        </w:tc>
        <w:tc>
          <w:tcPr>
            <w:tcW w:w="6728" w:type="dxa"/>
            <w:shd w:val="clear" w:color="auto" w:fill="auto"/>
            <w:noWrap/>
            <w:hideMark/>
          </w:tcPr>
          <w:p w14:paraId="0437DB14" w14:textId="77777777" w:rsidR="009A02FD" w:rsidRPr="00491D10" w:rsidRDefault="009A02FD" w:rsidP="007B7906">
            <w:pPr>
              <w:spacing w:line="360" w:lineRule="auto"/>
              <w:rPr>
                <w:rFonts w:cs="Times New Roman"/>
                <w:szCs w:val="24"/>
              </w:rPr>
            </w:pPr>
            <w:r w:rsidRPr="00491D10">
              <w:rPr>
                <w:rFonts w:cs="Times New Roman"/>
                <w:i/>
                <w:szCs w:val="24"/>
              </w:rPr>
              <w:t xml:space="preserve">Carabus variolosus </w:t>
            </w:r>
            <w:r w:rsidRPr="00491D10">
              <w:rPr>
                <w:rFonts w:cs="Times New Roman"/>
                <w:szCs w:val="24"/>
              </w:rPr>
              <w:t>Fabricius, 1787 - Carabul amfibiu</w:t>
            </w:r>
          </w:p>
          <w:p w14:paraId="6DDC3753" w14:textId="77777777" w:rsidR="009A02FD" w:rsidRPr="00491D10" w:rsidRDefault="009A02FD" w:rsidP="007B7906">
            <w:pPr>
              <w:spacing w:line="360" w:lineRule="auto"/>
              <w:rPr>
                <w:rFonts w:cs="Times New Roman"/>
                <w:szCs w:val="24"/>
              </w:rPr>
            </w:pPr>
            <w:r w:rsidRPr="00491D10">
              <w:rPr>
                <w:rFonts w:cs="Times New Roman"/>
                <w:szCs w:val="24"/>
              </w:rPr>
              <w:t xml:space="preserve">Cod EUNIS: 196425 </w:t>
            </w:r>
          </w:p>
          <w:p w14:paraId="344359AC" w14:textId="77777777" w:rsidR="009A02FD" w:rsidRPr="00491D10" w:rsidRDefault="009A02FD" w:rsidP="007B7906">
            <w:pPr>
              <w:spacing w:line="360" w:lineRule="auto"/>
              <w:rPr>
                <w:rFonts w:cs="Times New Roman"/>
                <w:szCs w:val="24"/>
              </w:rPr>
            </w:pPr>
            <w:r w:rsidRPr="00491D10">
              <w:rPr>
                <w:rFonts w:cs="Times New Roman"/>
                <w:szCs w:val="24"/>
              </w:rPr>
              <w:t>Cod Natura 2000: 4014</w:t>
            </w:r>
          </w:p>
          <w:p w14:paraId="16D3F254" w14:textId="77777777" w:rsidR="009A02FD" w:rsidRPr="00491D10" w:rsidRDefault="009A02FD" w:rsidP="007B7906">
            <w:pPr>
              <w:spacing w:line="360" w:lineRule="auto"/>
              <w:rPr>
                <w:rFonts w:cs="Times New Roman"/>
                <w:szCs w:val="24"/>
              </w:rPr>
            </w:pPr>
            <w:r w:rsidRPr="00491D10">
              <w:rPr>
                <w:rFonts w:cs="Times New Roman"/>
                <w:szCs w:val="24"/>
              </w:rPr>
              <w:t>Directiva 92/43/CEE (Habitate) - Anexa II: Specii animale şi vegetale de interes comunitar a căror conservare necesită desemnarea unor arii speciale de conservare.</w:t>
            </w:r>
          </w:p>
        </w:tc>
      </w:tr>
      <w:tr w:rsidR="009A02FD" w:rsidRPr="00491D10" w14:paraId="292E92AA" w14:textId="77777777" w:rsidTr="007B7906">
        <w:trPr>
          <w:trHeight w:val="1056"/>
        </w:trPr>
        <w:tc>
          <w:tcPr>
            <w:tcW w:w="704" w:type="dxa"/>
            <w:shd w:val="clear" w:color="auto" w:fill="auto"/>
            <w:noWrap/>
            <w:hideMark/>
          </w:tcPr>
          <w:p w14:paraId="2B4AE66B"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2018" w:type="dxa"/>
            <w:shd w:val="clear" w:color="auto" w:fill="auto"/>
            <w:noWrap/>
            <w:hideMark/>
          </w:tcPr>
          <w:p w14:paraId="7376561C" w14:textId="77777777" w:rsidR="009A02FD" w:rsidRPr="00491D10" w:rsidRDefault="009A02FD" w:rsidP="007A0275">
            <w:pPr>
              <w:spacing w:line="360" w:lineRule="auto"/>
              <w:jc w:val="left"/>
              <w:rPr>
                <w:rFonts w:cs="Times New Roman"/>
                <w:szCs w:val="24"/>
              </w:rPr>
            </w:pPr>
            <w:r w:rsidRPr="00491D10">
              <w:rPr>
                <w:rFonts w:cs="Times New Roman"/>
                <w:szCs w:val="24"/>
              </w:rPr>
              <w:t>Statut de prezență temporală a speciilor</w:t>
            </w:r>
          </w:p>
        </w:tc>
        <w:tc>
          <w:tcPr>
            <w:tcW w:w="6728" w:type="dxa"/>
            <w:shd w:val="clear" w:color="auto" w:fill="auto"/>
            <w:hideMark/>
          </w:tcPr>
          <w:p w14:paraId="1DD255B4" w14:textId="77777777" w:rsidR="009A02FD" w:rsidRPr="00491D10" w:rsidRDefault="009A02FD" w:rsidP="007B7906">
            <w:pPr>
              <w:spacing w:line="360" w:lineRule="auto"/>
              <w:rPr>
                <w:rFonts w:cs="Times New Roman"/>
                <w:szCs w:val="24"/>
              </w:rPr>
            </w:pPr>
            <w:r w:rsidRPr="00491D10">
              <w:rPr>
                <w:rFonts w:cs="Times New Roman"/>
                <w:szCs w:val="24"/>
              </w:rPr>
              <w:t>Populație permanentă (sedentară/rezidentă)</w:t>
            </w:r>
          </w:p>
        </w:tc>
      </w:tr>
      <w:tr w:rsidR="009A02FD" w:rsidRPr="00491D10" w14:paraId="69759D03" w14:textId="77777777" w:rsidTr="007B7906">
        <w:trPr>
          <w:trHeight w:val="1584"/>
        </w:trPr>
        <w:tc>
          <w:tcPr>
            <w:tcW w:w="704" w:type="dxa"/>
            <w:shd w:val="clear" w:color="auto" w:fill="auto"/>
            <w:noWrap/>
            <w:hideMark/>
          </w:tcPr>
          <w:p w14:paraId="7ABD470A" w14:textId="77777777" w:rsidR="009A02FD" w:rsidRPr="00491D10" w:rsidRDefault="009A02FD" w:rsidP="007B7906">
            <w:pPr>
              <w:spacing w:line="360" w:lineRule="auto"/>
              <w:rPr>
                <w:rFonts w:cs="Times New Roman"/>
                <w:szCs w:val="24"/>
              </w:rPr>
            </w:pPr>
            <w:r w:rsidRPr="00491D10">
              <w:rPr>
                <w:rFonts w:cs="Times New Roman"/>
                <w:szCs w:val="24"/>
              </w:rPr>
              <w:lastRenderedPageBreak/>
              <w:t>A.3</w:t>
            </w:r>
          </w:p>
          <w:p w14:paraId="4A5B4F2E"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18" w:type="dxa"/>
            <w:shd w:val="clear" w:color="auto" w:fill="auto"/>
            <w:noWrap/>
            <w:hideMark/>
          </w:tcPr>
          <w:p w14:paraId="2BF97DFD" w14:textId="77777777" w:rsidR="009A02FD" w:rsidRPr="00491D10" w:rsidRDefault="009A02FD" w:rsidP="007A0275">
            <w:pPr>
              <w:spacing w:line="360" w:lineRule="auto"/>
              <w:jc w:val="left"/>
              <w:rPr>
                <w:rFonts w:cs="Times New Roman"/>
                <w:szCs w:val="24"/>
              </w:rPr>
            </w:pPr>
            <w:r w:rsidRPr="00491D10">
              <w:rPr>
                <w:rFonts w:cs="Times New Roman"/>
                <w:szCs w:val="24"/>
              </w:rPr>
              <w:t>Mărimea populației speciei în ROSCI0285</w:t>
            </w:r>
          </w:p>
        </w:tc>
        <w:tc>
          <w:tcPr>
            <w:tcW w:w="6728" w:type="dxa"/>
            <w:shd w:val="clear" w:color="auto" w:fill="auto"/>
            <w:hideMark/>
          </w:tcPr>
          <w:p w14:paraId="1D632A6E" w14:textId="77777777" w:rsidR="00777FA3" w:rsidRPr="00491D10" w:rsidRDefault="009A02FD">
            <w:pPr>
              <w:spacing w:line="360" w:lineRule="auto"/>
              <w:rPr>
                <w:rFonts w:cs="Times New Roman"/>
                <w:szCs w:val="24"/>
              </w:rPr>
            </w:pPr>
            <w:r w:rsidRPr="00491D10">
              <w:rPr>
                <w:rFonts w:cs="Times New Roman"/>
                <w:szCs w:val="24"/>
              </w:rPr>
              <w:t>Min</w:t>
            </w:r>
            <w:r w:rsidR="00F160E1" w:rsidRPr="00491D10">
              <w:rPr>
                <w:rFonts w:cs="Times New Roman"/>
                <w:szCs w:val="24"/>
              </w:rPr>
              <w:t xml:space="preserve">im </w:t>
            </w:r>
            <w:r w:rsidRPr="00491D10">
              <w:rPr>
                <w:rFonts w:cs="Times New Roman"/>
                <w:szCs w:val="24"/>
              </w:rPr>
              <w:t>50 indivizi, max</w:t>
            </w:r>
            <w:r w:rsidR="00F160E1" w:rsidRPr="00491D10">
              <w:rPr>
                <w:rFonts w:cs="Times New Roman"/>
                <w:szCs w:val="24"/>
              </w:rPr>
              <w:t xml:space="preserve">im </w:t>
            </w:r>
            <w:r w:rsidR="00777FA3" w:rsidRPr="00491D10">
              <w:rPr>
                <w:rFonts w:cs="Times New Roman"/>
                <w:szCs w:val="24"/>
              </w:rPr>
              <w:t>1</w:t>
            </w:r>
            <w:r w:rsidRPr="00491D10">
              <w:rPr>
                <w:rFonts w:cs="Times New Roman"/>
                <w:szCs w:val="24"/>
              </w:rPr>
              <w:t>00 indivizi</w:t>
            </w:r>
          </w:p>
          <w:p w14:paraId="005F776F" w14:textId="77777777" w:rsidR="009A02FD" w:rsidRPr="00491D10" w:rsidRDefault="009A02FD">
            <w:pPr>
              <w:spacing w:line="360" w:lineRule="auto"/>
              <w:rPr>
                <w:rFonts w:cs="Times New Roman"/>
                <w:szCs w:val="24"/>
              </w:rPr>
            </w:pPr>
            <w:r w:rsidRPr="00491D10">
              <w:rPr>
                <w:rFonts w:cs="Times New Roman"/>
                <w:szCs w:val="24"/>
              </w:rPr>
              <w:t>(număr obținut prin extrapolarea zonelor studiate pe zonele în care considerăm că apariția speciei este probabilă. Din cauza imposibilității de a estima foarte precis aceste zone, numărul este prezentat ca interval)</w:t>
            </w:r>
          </w:p>
        </w:tc>
      </w:tr>
      <w:tr w:rsidR="009A02FD" w:rsidRPr="00491D10" w14:paraId="60384F78" w14:textId="77777777" w:rsidTr="007B7906">
        <w:trPr>
          <w:trHeight w:val="288"/>
        </w:trPr>
        <w:tc>
          <w:tcPr>
            <w:tcW w:w="704" w:type="dxa"/>
            <w:shd w:val="clear" w:color="auto" w:fill="auto"/>
            <w:noWrap/>
            <w:hideMark/>
          </w:tcPr>
          <w:p w14:paraId="60156510" w14:textId="77777777" w:rsidR="009A02FD" w:rsidRPr="00491D10" w:rsidRDefault="009A02FD" w:rsidP="007B7906">
            <w:pPr>
              <w:spacing w:line="360" w:lineRule="auto"/>
              <w:rPr>
                <w:rFonts w:cs="Times New Roman"/>
                <w:szCs w:val="24"/>
              </w:rPr>
            </w:pPr>
            <w:r w:rsidRPr="00491D10">
              <w:rPr>
                <w:rFonts w:cs="Times New Roman"/>
                <w:szCs w:val="24"/>
              </w:rPr>
              <w:t>A.4</w:t>
            </w:r>
          </w:p>
        </w:tc>
        <w:tc>
          <w:tcPr>
            <w:tcW w:w="2018" w:type="dxa"/>
            <w:shd w:val="clear" w:color="auto" w:fill="auto"/>
            <w:hideMark/>
          </w:tcPr>
          <w:p w14:paraId="2FD31166" w14:textId="77777777" w:rsidR="009A02FD" w:rsidRPr="00491D10" w:rsidRDefault="009A02FD" w:rsidP="007A0275">
            <w:pPr>
              <w:spacing w:line="360" w:lineRule="auto"/>
              <w:jc w:val="left"/>
              <w:rPr>
                <w:rFonts w:cs="Times New Roman"/>
                <w:szCs w:val="24"/>
              </w:rPr>
            </w:pPr>
            <w:r w:rsidRPr="00491D10">
              <w:rPr>
                <w:rFonts w:cs="Times New Roman"/>
                <w:szCs w:val="24"/>
              </w:rPr>
              <w:t>Calitatea datelor referitoare la populația speciei din ROSCI0285</w:t>
            </w:r>
          </w:p>
        </w:tc>
        <w:tc>
          <w:tcPr>
            <w:tcW w:w="6728" w:type="dxa"/>
            <w:shd w:val="clear" w:color="auto" w:fill="auto"/>
          </w:tcPr>
          <w:p w14:paraId="4F4F2FD3" w14:textId="77777777" w:rsidR="009A02FD" w:rsidRPr="00491D10" w:rsidRDefault="007A0275" w:rsidP="007B7906">
            <w:pPr>
              <w:spacing w:line="360" w:lineRule="auto"/>
              <w:rPr>
                <w:rFonts w:cs="Times New Roman"/>
                <w:szCs w:val="24"/>
              </w:rPr>
            </w:pPr>
            <w:r w:rsidRPr="00491D10">
              <w:rPr>
                <w:rFonts w:cs="Times New Roman"/>
                <w:szCs w:val="24"/>
              </w:rPr>
              <w:t>S</w:t>
            </w:r>
            <w:r w:rsidR="009A02FD" w:rsidRPr="00491D10">
              <w:rPr>
                <w:rFonts w:cs="Times New Roman"/>
                <w:szCs w:val="24"/>
              </w:rPr>
              <w:t xml:space="preserve">labă - date estimate pe baza opiniei experţilor </w:t>
            </w:r>
          </w:p>
          <w:p w14:paraId="2BEA8D37" w14:textId="77777777" w:rsidR="009A02FD" w:rsidRPr="00491D10" w:rsidRDefault="009A02FD" w:rsidP="007B7906">
            <w:pPr>
              <w:spacing w:line="360" w:lineRule="auto"/>
              <w:rPr>
                <w:rFonts w:cs="Times New Roman"/>
                <w:szCs w:val="24"/>
              </w:rPr>
            </w:pPr>
          </w:p>
        </w:tc>
      </w:tr>
      <w:tr w:rsidR="009A02FD" w:rsidRPr="00491D10" w14:paraId="64AAB524" w14:textId="77777777" w:rsidTr="007B7906">
        <w:trPr>
          <w:trHeight w:val="1905"/>
        </w:trPr>
        <w:tc>
          <w:tcPr>
            <w:tcW w:w="704" w:type="dxa"/>
            <w:shd w:val="clear" w:color="auto" w:fill="auto"/>
            <w:noWrap/>
            <w:hideMark/>
          </w:tcPr>
          <w:p w14:paraId="6B4D9C49" w14:textId="77777777" w:rsidR="009A02FD" w:rsidRPr="00491D10" w:rsidRDefault="009A02FD" w:rsidP="007B7906">
            <w:pPr>
              <w:spacing w:line="360" w:lineRule="auto"/>
              <w:rPr>
                <w:rFonts w:cs="Times New Roman"/>
                <w:szCs w:val="24"/>
              </w:rPr>
            </w:pPr>
            <w:r w:rsidRPr="00491D10">
              <w:rPr>
                <w:rFonts w:cs="Times New Roman"/>
                <w:szCs w:val="24"/>
              </w:rPr>
              <w:t>A.5</w:t>
            </w:r>
          </w:p>
        </w:tc>
        <w:tc>
          <w:tcPr>
            <w:tcW w:w="2018" w:type="dxa"/>
            <w:shd w:val="clear" w:color="auto" w:fill="auto"/>
            <w:hideMark/>
          </w:tcPr>
          <w:p w14:paraId="1B7199BA" w14:textId="77777777" w:rsidR="009A02FD" w:rsidRPr="00491D10" w:rsidRDefault="009A02FD" w:rsidP="007A0275">
            <w:pPr>
              <w:spacing w:line="360" w:lineRule="auto"/>
              <w:jc w:val="left"/>
              <w:rPr>
                <w:rFonts w:cs="Times New Roman"/>
                <w:szCs w:val="24"/>
              </w:rPr>
            </w:pPr>
            <w:r w:rsidRPr="00491D10">
              <w:rPr>
                <w:rFonts w:cs="Times New Roman"/>
                <w:szCs w:val="24"/>
              </w:rPr>
              <w:t>Raportul dintre mărimea populației din ROSCI0285 și mărimea populației naționale</w:t>
            </w:r>
          </w:p>
        </w:tc>
        <w:tc>
          <w:tcPr>
            <w:tcW w:w="6728" w:type="dxa"/>
            <w:shd w:val="clear" w:color="auto" w:fill="auto"/>
            <w:hideMark/>
          </w:tcPr>
          <w:p w14:paraId="70233C20" w14:textId="77777777" w:rsidR="009A02FD" w:rsidRPr="00491D10" w:rsidRDefault="009A02FD" w:rsidP="007B7906">
            <w:pPr>
              <w:spacing w:line="360" w:lineRule="auto"/>
              <w:rPr>
                <w:rFonts w:cs="Times New Roman"/>
                <w:szCs w:val="24"/>
              </w:rPr>
            </w:pPr>
            <w:r w:rsidRPr="00491D10">
              <w:rPr>
                <w:rFonts w:cs="Times New Roman"/>
                <w:szCs w:val="24"/>
              </w:rPr>
              <w:t xml:space="preserve">0-2 %, corespunzătoare clasei "C" din formularul standard Natura 2000 </w:t>
            </w:r>
          </w:p>
          <w:p w14:paraId="12C68360" w14:textId="77777777" w:rsidR="009A02FD" w:rsidRPr="00491D10" w:rsidRDefault="009A02FD" w:rsidP="007B7906">
            <w:pPr>
              <w:spacing w:line="360" w:lineRule="auto"/>
              <w:rPr>
                <w:rFonts w:cs="Times New Roman"/>
                <w:szCs w:val="24"/>
              </w:rPr>
            </w:pPr>
          </w:p>
        </w:tc>
      </w:tr>
      <w:tr w:rsidR="009A02FD" w:rsidRPr="00491D10" w14:paraId="2C3CC8BA" w14:textId="77777777" w:rsidTr="007B7906">
        <w:trPr>
          <w:trHeight w:val="699"/>
        </w:trPr>
        <w:tc>
          <w:tcPr>
            <w:tcW w:w="704" w:type="dxa"/>
            <w:shd w:val="clear" w:color="auto" w:fill="auto"/>
            <w:noWrap/>
            <w:hideMark/>
          </w:tcPr>
          <w:p w14:paraId="03F419EC" w14:textId="77777777" w:rsidR="009A02FD" w:rsidRPr="00491D10" w:rsidRDefault="009A02FD" w:rsidP="007B7906">
            <w:pPr>
              <w:spacing w:line="360" w:lineRule="auto"/>
              <w:rPr>
                <w:rFonts w:cs="Times New Roman"/>
                <w:szCs w:val="24"/>
              </w:rPr>
            </w:pPr>
            <w:r w:rsidRPr="00491D10">
              <w:rPr>
                <w:rFonts w:cs="Times New Roman"/>
                <w:szCs w:val="24"/>
              </w:rPr>
              <w:t>A.6</w:t>
            </w:r>
          </w:p>
          <w:p w14:paraId="46931F2B" w14:textId="77777777" w:rsidR="009A02FD" w:rsidRPr="00491D10" w:rsidRDefault="009A02FD" w:rsidP="007B7906">
            <w:pPr>
              <w:spacing w:line="360" w:lineRule="auto"/>
              <w:rPr>
                <w:rFonts w:cs="Times New Roman"/>
                <w:szCs w:val="24"/>
              </w:rPr>
            </w:pPr>
            <w:r w:rsidRPr="00491D10">
              <w:rPr>
                <w:rFonts w:cs="Times New Roman"/>
                <w:szCs w:val="24"/>
              </w:rPr>
              <w:t> </w:t>
            </w:r>
          </w:p>
          <w:p w14:paraId="151F8373" w14:textId="77777777" w:rsidR="009A02FD" w:rsidRPr="00491D10" w:rsidRDefault="009A02FD" w:rsidP="007B7906">
            <w:pPr>
              <w:spacing w:line="360" w:lineRule="auto"/>
              <w:rPr>
                <w:rFonts w:cs="Times New Roman"/>
                <w:szCs w:val="24"/>
              </w:rPr>
            </w:pPr>
            <w:r w:rsidRPr="00491D10">
              <w:rPr>
                <w:rFonts w:cs="Times New Roman"/>
                <w:szCs w:val="24"/>
              </w:rPr>
              <w:t> </w:t>
            </w:r>
          </w:p>
          <w:p w14:paraId="7502898C"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18" w:type="dxa"/>
            <w:shd w:val="clear" w:color="auto" w:fill="auto"/>
            <w:hideMark/>
          </w:tcPr>
          <w:p w14:paraId="7D63B797" w14:textId="77777777" w:rsidR="009A02FD" w:rsidRPr="00491D10" w:rsidRDefault="009A02FD" w:rsidP="007A0275">
            <w:pPr>
              <w:spacing w:line="360" w:lineRule="auto"/>
              <w:jc w:val="left"/>
              <w:rPr>
                <w:rFonts w:cs="Times New Roman"/>
                <w:szCs w:val="24"/>
              </w:rPr>
            </w:pPr>
            <w:r w:rsidRPr="00491D10">
              <w:rPr>
                <w:rFonts w:cs="Times New Roman"/>
                <w:szCs w:val="24"/>
              </w:rPr>
              <w:t xml:space="preserve">Mărimea populatiei speciei </w:t>
            </w:r>
            <w:r w:rsidR="00F160E1" w:rsidRPr="00491D10">
              <w:rPr>
                <w:rFonts w:cs="Times New Roman"/>
                <w:szCs w:val="24"/>
              </w:rPr>
              <w:t>î</w:t>
            </w:r>
            <w:r w:rsidRPr="00491D10">
              <w:rPr>
                <w:rFonts w:cs="Times New Roman"/>
                <w:szCs w:val="24"/>
              </w:rPr>
              <w:t>n ROSCI0285 comparată cu mărimea populației naționale</w:t>
            </w:r>
          </w:p>
        </w:tc>
        <w:tc>
          <w:tcPr>
            <w:tcW w:w="6728" w:type="dxa"/>
            <w:shd w:val="clear" w:color="auto" w:fill="auto"/>
            <w:hideMark/>
          </w:tcPr>
          <w:p w14:paraId="7587263F" w14:textId="77777777" w:rsidR="009A02FD" w:rsidRPr="00491D10" w:rsidRDefault="007A0275" w:rsidP="007B7906">
            <w:pPr>
              <w:spacing w:line="360" w:lineRule="auto"/>
              <w:rPr>
                <w:rFonts w:cs="Times New Roman"/>
                <w:szCs w:val="24"/>
              </w:rPr>
            </w:pPr>
            <w:r w:rsidRPr="00491D10">
              <w:rPr>
                <w:rFonts w:cs="Times New Roman"/>
                <w:szCs w:val="24"/>
              </w:rPr>
              <w:t>Semnificativă</w:t>
            </w:r>
          </w:p>
          <w:p w14:paraId="5CD32B9B" w14:textId="77777777" w:rsidR="009A02FD" w:rsidRPr="00491D10" w:rsidRDefault="009A02FD" w:rsidP="007B7906">
            <w:pPr>
              <w:spacing w:line="360" w:lineRule="auto"/>
              <w:rPr>
                <w:rFonts w:cs="Times New Roman"/>
                <w:szCs w:val="24"/>
              </w:rPr>
            </w:pPr>
          </w:p>
        </w:tc>
      </w:tr>
      <w:tr w:rsidR="009A02FD" w:rsidRPr="00491D10" w14:paraId="26A924FE" w14:textId="77777777" w:rsidTr="007B7906">
        <w:trPr>
          <w:trHeight w:val="705"/>
        </w:trPr>
        <w:tc>
          <w:tcPr>
            <w:tcW w:w="704" w:type="dxa"/>
            <w:shd w:val="clear" w:color="auto" w:fill="auto"/>
            <w:noWrap/>
            <w:hideMark/>
          </w:tcPr>
          <w:p w14:paraId="32ED653B" w14:textId="77777777" w:rsidR="009A02FD" w:rsidRPr="00491D10" w:rsidRDefault="009A02FD" w:rsidP="007B7906">
            <w:pPr>
              <w:spacing w:line="360" w:lineRule="auto"/>
              <w:rPr>
                <w:rFonts w:cs="Times New Roman"/>
                <w:szCs w:val="24"/>
              </w:rPr>
            </w:pPr>
            <w:r w:rsidRPr="00491D10">
              <w:rPr>
                <w:rFonts w:cs="Times New Roman"/>
                <w:szCs w:val="24"/>
              </w:rPr>
              <w:t>A.7</w:t>
            </w:r>
          </w:p>
        </w:tc>
        <w:tc>
          <w:tcPr>
            <w:tcW w:w="2018" w:type="dxa"/>
            <w:shd w:val="clear" w:color="auto" w:fill="auto"/>
            <w:hideMark/>
          </w:tcPr>
          <w:p w14:paraId="58516438" w14:textId="77777777" w:rsidR="009A02FD" w:rsidRPr="00491D10" w:rsidRDefault="009A02FD" w:rsidP="007A0275">
            <w:pPr>
              <w:spacing w:line="360" w:lineRule="auto"/>
              <w:jc w:val="left"/>
              <w:rPr>
                <w:rFonts w:cs="Times New Roman"/>
                <w:szCs w:val="24"/>
              </w:rPr>
            </w:pPr>
            <w:r w:rsidRPr="00491D10">
              <w:rPr>
                <w:rFonts w:cs="Times New Roman"/>
                <w:szCs w:val="24"/>
              </w:rPr>
              <w:t>Mărimea reevaluată a populației din planul de management anterior</w:t>
            </w:r>
          </w:p>
        </w:tc>
        <w:tc>
          <w:tcPr>
            <w:tcW w:w="6728" w:type="dxa"/>
            <w:tcBorders>
              <w:right w:val="single" w:sz="4" w:space="0" w:color="auto"/>
            </w:tcBorders>
            <w:shd w:val="clear" w:color="auto" w:fill="auto"/>
            <w:hideMark/>
          </w:tcPr>
          <w:p w14:paraId="457EA5BD" w14:textId="77777777" w:rsidR="009A02FD" w:rsidRPr="00491D10" w:rsidRDefault="009A02FD" w:rsidP="007B7906">
            <w:pPr>
              <w:spacing w:line="360" w:lineRule="auto"/>
              <w:rPr>
                <w:rFonts w:cs="Times New Roman"/>
                <w:szCs w:val="24"/>
              </w:rPr>
            </w:pPr>
            <w:r w:rsidRPr="00491D10">
              <w:rPr>
                <w:rFonts w:cs="Times New Roman"/>
                <w:szCs w:val="24"/>
              </w:rPr>
              <w:t>Nu este cazul</w:t>
            </w:r>
          </w:p>
        </w:tc>
      </w:tr>
      <w:tr w:rsidR="009A02FD" w:rsidRPr="00491D10" w14:paraId="42180519" w14:textId="77777777" w:rsidTr="007B7906">
        <w:trPr>
          <w:trHeight w:val="576"/>
        </w:trPr>
        <w:tc>
          <w:tcPr>
            <w:tcW w:w="704" w:type="dxa"/>
            <w:shd w:val="clear" w:color="auto" w:fill="auto"/>
            <w:noWrap/>
            <w:hideMark/>
          </w:tcPr>
          <w:p w14:paraId="41FCFC3D" w14:textId="77777777" w:rsidR="009A02FD" w:rsidRPr="00491D10" w:rsidRDefault="009A02FD" w:rsidP="007B7906">
            <w:pPr>
              <w:spacing w:line="360" w:lineRule="auto"/>
              <w:rPr>
                <w:rFonts w:cs="Times New Roman"/>
                <w:szCs w:val="24"/>
              </w:rPr>
            </w:pPr>
            <w:r w:rsidRPr="00491D10">
              <w:rPr>
                <w:rFonts w:cs="Times New Roman"/>
                <w:szCs w:val="24"/>
              </w:rPr>
              <w:t>A.8</w:t>
            </w:r>
          </w:p>
        </w:tc>
        <w:tc>
          <w:tcPr>
            <w:tcW w:w="2018" w:type="dxa"/>
            <w:shd w:val="clear" w:color="auto" w:fill="auto"/>
            <w:hideMark/>
          </w:tcPr>
          <w:p w14:paraId="21659371" w14:textId="77777777" w:rsidR="009A02FD" w:rsidRPr="00491D10" w:rsidRDefault="009A02FD" w:rsidP="007A0275">
            <w:pPr>
              <w:spacing w:line="360" w:lineRule="auto"/>
              <w:jc w:val="left"/>
              <w:rPr>
                <w:rFonts w:cs="Times New Roman"/>
                <w:szCs w:val="24"/>
              </w:rPr>
            </w:pPr>
            <w:r w:rsidRPr="00491D10">
              <w:rPr>
                <w:rFonts w:cs="Times New Roman"/>
                <w:szCs w:val="24"/>
              </w:rPr>
              <w:t xml:space="preserve">Mărimea populației de referință pentru </w:t>
            </w:r>
            <w:r w:rsidRPr="00491D10">
              <w:rPr>
                <w:rFonts w:cs="Times New Roman"/>
                <w:szCs w:val="24"/>
              </w:rPr>
              <w:lastRenderedPageBreak/>
              <w:t>starea favorabilă de conservare</w:t>
            </w:r>
          </w:p>
        </w:tc>
        <w:tc>
          <w:tcPr>
            <w:tcW w:w="6728" w:type="dxa"/>
            <w:shd w:val="clear" w:color="auto" w:fill="auto"/>
            <w:hideMark/>
          </w:tcPr>
          <w:p w14:paraId="50D62360"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Nu există date pentru calcularea </w:t>
            </w:r>
            <w:r w:rsidR="007A0275" w:rsidRPr="00491D10">
              <w:rPr>
                <w:rFonts w:cs="Times New Roman"/>
                <w:szCs w:val="24"/>
              </w:rPr>
              <w:t>mărimii populației de referință</w:t>
            </w:r>
          </w:p>
        </w:tc>
      </w:tr>
      <w:tr w:rsidR="009A02FD" w:rsidRPr="00491D10" w14:paraId="5E919BB7" w14:textId="77777777" w:rsidTr="007B7906">
        <w:trPr>
          <w:trHeight w:val="675"/>
        </w:trPr>
        <w:tc>
          <w:tcPr>
            <w:tcW w:w="704" w:type="dxa"/>
            <w:shd w:val="clear" w:color="auto" w:fill="auto"/>
            <w:noWrap/>
            <w:hideMark/>
          </w:tcPr>
          <w:p w14:paraId="2E886726" w14:textId="77777777" w:rsidR="009A02FD" w:rsidRPr="00491D10" w:rsidRDefault="009A02FD" w:rsidP="007B7906">
            <w:pPr>
              <w:spacing w:line="360" w:lineRule="auto"/>
              <w:rPr>
                <w:rFonts w:cs="Times New Roman"/>
                <w:szCs w:val="24"/>
              </w:rPr>
            </w:pPr>
            <w:r w:rsidRPr="00491D10">
              <w:rPr>
                <w:rFonts w:cs="Times New Roman"/>
                <w:szCs w:val="24"/>
              </w:rPr>
              <w:lastRenderedPageBreak/>
              <w:t>A.9</w:t>
            </w:r>
          </w:p>
        </w:tc>
        <w:tc>
          <w:tcPr>
            <w:tcW w:w="2018" w:type="dxa"/>
            <w:shd w:val="clear" w:color="auto" w:fill="auto"/>
            <w:noWrap/>
            <w:hideMark/>
          </w:tcPr>
          <w:p w14:paraId="41E9F931" w14:textId="77777777" w:rsidR="009A02FD" w:rsidRPr="00491D10" w:rsidRDefault="009A02FD" w:rsidP="007A0275">
            <w:pPr>
              <w:spacing w:line="360" w:lineRule="auto"/>
              <w:jc w:val="left"/>
              <w:rPr>
                <w:rFonts w:cs="Times New Roman"/>
                <w:szCs w:val="24"/>
              </w:rPr>
            </w:pPr>
            <w:r w:rsidRPr="00491D10">
              <w:rPr>
                <w:rFonts w:cs="Times New Roman"/>
                <w:szCs w:val="24"/>
              </w:rPr>
              <w:t>Metodologia de apreciere a mărimii populației de referintă pentru starea favorabilă</w:t>
            </w:r>
          </w:p>
        </w:tc>
        <w:tc>
          <w:tcPr>
            <w:tcW w:w="6728" w:type="dxa"/>
            <w:shd w:val="clear" w:color="auto" w:fill="auto"/>
            <w:hideMark/>
          </w:tcPr>
          <w:p w14:paraId="4809A537" w14:textId="77777777" w:rsidR="009A02FD" w:rsidRPr="00491D10" w:rsidRDefault="009A02FD" w:rsidP="007B7906">
            <w:pPr>
              <w:spacing w:line="360" w:lineRule="auto"/>
              <w:rPr>
                <w:rFonts w:cs="Times New Roman"/>
                <w:szCs w:val="24"/>
              </w:rPr>
            </w:pPr>
            <w:r w:rsidRPr="00491D10">
              <w:rPr>
                <w:rFonts w:cs="Times New Roman"/>
                <w:szCs w:val="24"/>
              </w:rPr>
              <w:t xml:space="preserve">Nu </w:t>
            </w:r>
            <w:r w:rsidR="007A0275" w:rsidRPr="00491D10">
              <w:rPr>
                <w:rFonts w:cs="Times New Roman"/>
                <w:szCs w:val="24"/>
              </w:rPr>
              <w:t>este cazul</w:t>
            </w:r>
          </w:p>
          <w:p w14:paraId="351415B5" w14:textId="77777777" w:rsidR="009A02FD" w:rsidRPr="00491D10" w:rsidRDefault="009A02FD" w:rsidP="007B7906">
            <w:pPr>
              <w:spacing w:line="360" w:lineRule="auto"/>
              <w:rPr>
                <w:rFonts w:cs="Times New Roman"/>
                <w:szCs w:val="24"/>
              </w:rPr>
            </w:pPr>
          </w:p>
        </w:tc>
      </w:tr>
      <w:tr w:rsidR="009A02FD" w:rsidRPr="00491D10" w14:paraId="1A5C3246" w14:textId="77777777" w:rsidTr="007B7906">
        <w:trPr>
          <w:trHeight w:val="675"/>
        </w:trPr>
        <w:tc>
          <w:tcPr>
            <w:tcW w:w="704" w:type="dxa"/>
            <w:shd w:val="clear" w:color="auto" w:fill="auto"/>
            <w:noWrap/>
          </w:tcPr>
          <w:p w14:paraId="130FA8F4" w14:textId="77777777" w:rsidR="009A02FD" w:rsidRPr="00491D10" w:rsidRDefault="009A02FD" w:rsidP="007B7906">
            <w:pPr>
              <w:spacing w:line="360" w:lineRule="auto"/>
              <w:rPr>
                <w:rFonts w:cs="Times New Roman"/>
                <w:szCs w:val="24"/>
              </w:rPr>
            </w:pPr>
            <w:r w:rsidRPr="00491D10">
              <w:rPr>
                <w:rFonts w:cs="Times New Roman"/>
                <w:szCs w:val="24"/>
              </w:rPr>
              <w:t>A.10</w:t>
            </w:r>
          </w:p>
          <w:p w14:paraId="5AD15A94" w14:textId="77777777" w:rsidR="009A02FD" w:rsidRPr="00491D10" w:rsidRDefault="009A02FD" w:rsidP="007B7906">
            <w:pPr>
              <w:spacing w:line="360" w:lineRule="auto"/>
              <w:rPr>
                <w:rFonts w:cs="Times New Roman"/>
                <w:szCs w:val="24"/>
              </w:rPr>
            </w:pPr>
            <w:r w:rsidRPr="00491D10">
              <w:rPr>
                <w:rFonts w:cs="Times New Roman"/>
                <w:szCs w:val="24"/>
              </w:rPr>
              <w:t> </w:t>
            </w:r>
          </w:p>
          <w:p w14:paraId="2C8CB39D" w14:textId="77777777" w:rsidR="009A02FD" w:rsidRPr="00491D10" w:rsidRDefault="009A02FD" w:rsidP="007B7906">
            <w:pPr>
              <w:spacing w:line="360" w:lineRule="auto"/>
              <w:rPr>
                <w:rFonts w:cs="Times New Roman"/>
                <w:szCs w:val="24"/>
              </w:rPr>
            </w:pPr>
            <w:r w:rsidRPr="00491D10">
              <w:rPr>
                <w:rFonts w:cs="Times New Roman"/>
                <w:szCs w:val="24"/>
              </w:rPr>
              <w:t> </w:t>
            </w:r>
          </w:p>
          <w:p w14:paraId="2CD34B54" w14:textId="77777777" w:rsidR="009A02FD" w:rsidRPr="00491D10" w:rsidRDefault="009A02FD" w:rsidP="007B7906">
            <w:pPr>
              <w:spacing w:line="360" w:lineRule="auto"/>
              <w:rPr>
                <w:rFonts w:cs="Times New Roman"/>
                <w:szCs w:val="24"/>
              </w:rPr>
            </w:pPr>
            <w:r w:rsidRPr="00491D10">
              <w:rPr>
                <w:rFonts w:cs="Times New Roman"/>
                <w:szCs w:val="24"/>
              </w:rPr>
              <w:t> </w:t>
            </w:r>
          </w:p>
          <w:p w14:paraId="40FD9F52" w14:textId="77777777" w:rsidR="009A02FD" w:rsidRPr="00491D10" w:rsidRDefault="009A02FD" w:rsidP="007B7906">
            <w:pPr>
              <w:spacing w:line="360" w:lineRule="auto"/>
              <w:rPr>
                <w:rFonts w:cs="Times New Roman"/>
                <w:szCs w:val="24"/>
              </w:rPr>
            </w:pPr>
            <w:r w:rsidRPr="00491D10">
              <w:rPr>
                <w:rFonts w:cs="Times New Roman"/>
                <w:szCs w:val="24"/>
              </w:rPr>
              <w:t> </w:t>
            </w:r>
          </w:p>
          <w:p w14:paraId="5CD5E368"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18" w:type="dxa"/>
            <w:shd w:val="clear" w:color="auto" w:fill="auto"/>
            <w:noWrap/>
          </w:tcPr>
          <w:p w14:paraId="1481E5B9" w14:textId="77777777" w:rsidR="009A02FD" w:rsidRPr="00491D10" w:rsidRDefault="009A02FD" w:rsidP="007A0275">
            <w:pPr>
              <w:spacing w:line="360" w:lineRule="auto"/>
              <w:jc w:val="left"/>
              <w:rPr>
                <w:rFonts w:cs="Times New Roman"/>
                <w:szCs w:val="24"/>
              </w:rPr>
            </w:pPr>
            <w:r w:rsidRPr="00491D10">
              <w:rPr>
                <w:rFonts w:cs="Times New Roman"/>
                <w:szCs w:val="24"/>
              </w:rPr>
              <w:t>Raportul dintre mărimea populației de referintă pentru starea favorabilă și mărimea populației actuale </w:t>
            </w:r>
          </w:p>
        </w:tc>
        <w:tc>
          <w:tcPr>
            <w:tcW w:w="6728" w:type="dxa"/>
            <w:shd w:val="clear" w:color="auto" w:fill="auto"/>
          </w:tcPr>
          <w:p w14:paraId="5656B4FC" w14:textId="77777777" w:rsidR="009A02FD" w:rsidRPr="00491D10" w:rsidRDefault="009A02FD" w:rsidP="007B7906">
            <w:pPr>
              <w:spacing w:line="360" w:lineRule="auto"/>
              <w:rPr>
                <w:rFonts w:cs="Times New Roman"/>
                <w:szCs w:val="24"/>
              </w:rPr>
            </w:pPr>
            <w:r w:rsidRPr="00491D10">
              <w:rPr>
                <w:rFonts w:cs="Times New Roman"/>
                <w:szCs w:val="24"/>
              </w:rPr>
              <w:t>"≈"- aproximativ egal (bazat pe opinia experților, în lipsa datelor despre populația de referință)</w:t>
            </w:r>
          </w:p>
          <w:p w14:paraId="576A0C06" w14:textId="77777777" w:rsidR="009A02FD" w:rsidRPr="00491D10" w:rsidRDefault="009A02FD" w:rsidP="007B7906">
            <w:pPr>
              <w:spacing w:line="360" w:lineRule="auto"/>
              <w:rPr>
                <w:rFonts w:cs="Times New Roman"/>
                <w:szCs w:val="24"/>
              </w:rPr>
            </w:pPr>
          </w:p>
        </w:tc>
      </w:tr>
      <w:tr w:rsidR="009A02FD" w:rsidRPr="00491D10" w14:paraId="60870E72" w14:textId="77777777" w:rsidTr="007B7906">
        <w:trPr>
          <w:trHeight w:val="1129"/>
        </w:trPr>
        <w:tc>
          <w:tcPr>
            <w:tcW w:w="704" w:type="dxa"/>
            <w:shd w:val="clear" w:color="auto" w:fill="auto"/>
            <w:noWrap/>
            <w:hideMark/>
          </w:tcPr>
          <w:p w14:paraId="5E017714" w14:textId="77777777" w:rsidR="009A02FD" w:rsidRPr="00491D10" w:rsidRDefault="009A02FD" w:rsidP="007B7906">
            <w:pPr>
              <w:spacing w:line="360" w:lineRule="auto"/>
              <w:rPr>
                <w:rFonts w:cs="Times New Roman"/>
                <w:szCs w:val="24"/>
              </w:rPr>
            </w:pPr>
            <w:r w:rsidRPr="00491D10">
              <w:rPr>
                <w:rFonts w:cs="Times New Roman"/>
                <w:szCs w:val="24"/>
              </w:rPr>
              <w:t>A.11</w:t>
            </w:r>
          </w:p>
        </w:tc>
        <w:tc>
          <w:tcPr>
            <w:tcW w:w="2018" w:type="dxa"/>
            <w:shd w:val="clear" w:color="auto" w:fill="auto"/>
            <w:hideMark/>
          </w:tcPr>
          <w:p w14:paraId="79421753" w14:textId="77777777" w:rsidR="009A02FD" w:rsidRPr="00491D10" w:rsidRDefault="009A02FD" w:rsidP="007A0275">
            <w:pPr>
              <w:spacing w:line="360" w:lineRule="auto"/>
              <w:jc w:val="left"/>
              <w:rPr>
                <w:rFonts w:cs="Times New Roman"/>
                <w:szCs w:val="24"/>
              </w:rPr>
            </w:pPr>
            <w:r w:rsidRPr="00491D10">
              <w:rPr>
                <w:rFonts w:cs="Times New Roman"/>
                <w:szCs w:val="24"/>
              </w:rPr>
              <w:t>Tendința actuală a mărimii populației speciei</w:t>
            </w:r>
          </w:p>
        </w:tc>
        <w:tc>
          <w:tcPr>
            <w:tcW w:w="6728" w:type="dxa"/>
            <w:shd w:val="clear" w:color="auto" w:fill="auto"/>
            <w:hideMark/>
          </w:tcPr>
          <w:p w14:paraId="7785BBEB" w14:textId="77777777" w:rsidR="009A02FD" w:rsidRPr="00491D10" w:rsidRDefault="009A02FD" w:rsidP="007B7906">
            <w:pPr>
              <w:spacing w:line="360" w:lineRule="auto"/>
              <w:rPr>
                <w:rFonts w:cs="Times New Roman"/>
                <w:szCs w:val="24"/>
              </w:rPr>
            </w:pPr>
            <w:r w:rsidRPr="00491D10">
              <w:rPr>
                <w:rFonts w:cs="Times New Roman"/>
                <w:szCs w:val="24"/>
              </w:rPr>
              <w:t>"0" – stabil</w:t>
            </w:r>
            <w:r w:rsidR="00F160E1" w:rsidRPr="00491D10">
              <w:rPr>
                <w:rFonts w:cs="Times New Roman"/>
                <w:szCs w:val="24"/>
              </w:rPr>
              <w:t>ă</w:t>
            </w:r>
            <w:r w:rsidRPr="00491D10">
              <w:rPr>
                <w:rFonts w:cs="Times New Roman"/>
                <w:szCs w:val="24"/>
              </w:rPr>
              <w:t xml:space="preserve"> (habitatul speciei nu pare a fi suferit modificări majore în ultimii ani – bazat pe opinia experților)</w:t>
            </w:r>
          </w:p>
        </w:tc>
      </w:tr>
      <w:tr w:rsidR="009A02FD" w:rsidRPr="00491D10" w14:paraId="600D5D18" w14:textId="77777777" w:rsidTr="007B7906">
        <w:trPr>
          <w:trHeight w:val="864"/>
        </w:trPr>
        <w:tc>
          <w:tcPr>
            <w:tcW w:w="704" w:type="dxa"/>
            <w:shd w:val="clear" w:color="auto" w:fill="auto"/>
            <w:noWrap/>
            <w:hideMark/>
          </w:tcPr>
          <w:p w14:paraId="384210CB" w14:textId="77777777" w:rsidR="009A02FD" w:rsidRPr="00491D10" w:rsidRDefault="009A02FD" w:rsidP="007B7906">
            <w:pPr>
              <w:spacing w:line="360" w:lineRule="auto"/>
              <w:rPr>
                <w:rFonts w:cs="Times New Roman"/>
                <w:szCs w:val="24"/>
              </w:rPr>
            </w:pPr>
            <w:r w:rsidRPr="00491D10">
              <w:rPr>
                <w:rFonts w:cs="Times New Roman"/>
                <w:szCs w:val="24"/>
              </w:rPr>
              <w:t>A.12</w:t>
            </w:r>
          </w:p>
        </w:tc>
        <w:tc>
          <w:tcPr>
            <w:tcW w:w="2018" w:type="dxa"/>
            <w:shd w:val="clear" w:color="auto" w:fill="auto"/>
            <w:hideMark/>
          </w:tcPr>
          <w:p w14:paraId="598B0C5E" w14:textId="77777777" w:rsidR="009A02FD" w:rsidRPr="00491D10" w:rsidRDefault="009A02FD" w:rsidP="007A0275">
            <w:pPr>
              <w:spacing w:line="360" w:lineRule="auto"/>
              <w:jc w:val="left"/>
              <w:rPr>
                <w:rFonts w:cs="Times New Roman"/>
                <w:szCs w:val="24"/>
              </w:rPr>
            </w:pPr>
            <w:r w:rsidRPr="00491D10">
              <w:rPr>
                <w:rFonts w:cs="Times New Roman"/>
                <w:szCs w:val="24"/>
              </w:rPr>
              <w:t>Calitatea datelor privind tendința actuală a mărimii</w:t>
            </w:r>
          </w:p>
        </w:tc>
        <w:tc>
          <w:tcPr>
            <w:tcW w:w="6728" w:type="dxa"/>
            <w:shd w:val="clear" w:color="auto" w:fill="auto"/>
            <w:hideMark/>
          </w:tcPr>
          <w:p w14:paraId="46665D12" w14:textId="77777777" w:rsidR="009A02FD" w:rsidRPr="00491D10" w:rsidRDefault="007A0275"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w:t>
            </w:r>
            <w:r w:rsidRPr="00491D10">
              <w:rPr>
                <w:rFonts w:cs="Times New Roman"/>
                <w:szCs w:val="24"/>
              </w:rPr>
              <w:t xml:space="preserve"> </w:t>
            </w:r>
            <w:r w:rsidR="009A02FD" w:rsidRPr="00491D10">
              <w:rPr>
                <w:rFonts w:cs="Times New Roman"/>
                <w:szCs w:val="24"/>
              </w:rPr>
              <w:t xml:space="preserve">date estimate pe baza opiniei experţilor </w:t>
            </w:r>
          </w:p>
        </w:tc>
      </w:tr>
      <w:tr w:rsidR="009A02FD" w:rsidRPr="00491D10" w14:paraId="07E7B0E6" w14:textId="77777777" w:rsidTr="007B7906">
        <w:trPr>
          <w:trHeight w:val="864"/>
        </w:trPr>
        <w:tc>
          <w:tcPr>
            <w:tcW w:w="704" w:type="dxa"/>
            <w:shd w:val="clear" w:color="auto" w:fill="auto"/>
            <w:noWrap/>
            <w:hideMark/>
          </w:tcPr>
          <w:p w14:paraId="7BB94E96" w14:textId="77777777" w:rsidR="009A02FD" w:rsidRPr="00491D10" w:rsidRDefault="009A02FD" w:rsidP="007B7906">
            <w:pPr>
              <w:spacing w:line="360" w:lineRule="auto"/>
              <w:rPr>
                <w:rFonts w:cs="Times New Roman"/>
                <w:szCs w:val="24"/>
              </w:rPr>
            </w:pPr>
            <w:r w:rsidRPr="00491D10">
              <w:rPr>
                <w:rFonts w:cs="Times New Roman"/>
                <w:szCs w:val="24"/>
              </w:rPr>
              <w:t>A.13</w:t>
            </w:r>
          </w:p>
        </w:tc>
        <w:tc>
          <w:tcPr>
            <w:tcW w:w="2018" w:type="dxa"/>
            <w:shd w:val="clear" w:color="auto" w:fill="auto"/>
            <w:hideMark/>
          </w:tcPr>
          <w:p w14:paraId="0F08CDC7" w14:textId="77777777" w:rsidR="009A02FD" w:rsidRPr="00491D10" w:rsidRDefault="009A02FD" w:rsidP="007A0275">
            <w:pPr>
              <w:spacing w:line="360" w:lineRule="auto"/>
              <w:jc w:val="left"/>
              <w:rPr>
                <w:rFonts w:cs="Times New Roman"/>
                <w:szCs w:val="24"/>
              </w:rPr>
            </w:pPr>
            <w:r w:rsidRPr="00491D10">
              <w:rPr>
                <w:rFonts w:cs="Times New Roman"/>
                <w:szCs w:val="24"/>
              </w:rPr>
              <w:t>Magnitudinea tendinței actuale a mărimii populației</w:t>
            </w:r>
          </w:p>
        </w:tc>
        <w:tc>
          <w:tcPr>
            <w:tcW w:w="6728" w:type="dxa"/>
            <w:shd w:val="clear" w:color="auto" w:fill="auto"/>
            <w:hideMark/>
          </w:tcPr>
          <w:p w14:paraId="5FCAF361" w14:textId="77777777" w:rsidR="009A02FD" w:rsidRPr="00491D10" w:rsidRDefault="007A0275" w:rsidP="007B7906">
            <w:pPr>
              <w:spacing w:line="360" w:lineRule="auto"/>
              <w:rPr>
                <w:rFonts w:cs="Times New Roman"/>
                <w:szCs w:val="24"/>
              </w:rPr>
            </w:pPr>
            <w:r w:rsidRPr="00491D10">
              <w:rPr>
                <w:rFonts w:cs="Times New Roman"/>
                <w:szCs w:val="24"/>
              </w:rPr>
              <w:t>Nu este cazul</w:t>
            </w:r>
          </w:p>
        </w:tc>
      </w:tr>
      <w:tr w:rsidR="009A02FD" w:rsidRPr="00491D10" w14:paraId="38673241" w14:textId="77777777" w:rsidTr="007B7906">
        <w:trPr>
          <w:trHeight w:val="1198"/>
        </w:trPr>
        <w:tc>
          <w:tcPr>
            <w:tcW w:w="704" w:type="dxa"/>
            <w:shd w:val="clear" w:color="auto" w:fill="auto"/>
            <w:noWrap/>
            <w:hideMark/>
          </w:tcPr>
          <w:p w14:paraId="5E7A272B" w14:textId="77777777" w:rsidR="009A02FD" w:rsidRPr="00491D10" w:rsidRDefault="009A02FD" w:rsidP="007B7906">
            <w:pPr>
              <w:spacing w:line="360" w:lineRule="auto"/>
              <w:rPr>
                <w:rFonts w:cs="Times New Roman"/>
                <w:szCs w:val="24"/>
              </w:rPr>
            </w:pPr>
            <w:r w:rsidRPr="00491D10">
              <w:rPr>
                <w:rFonts w:cs="Times New Roman"/>
                <w:szCs w:val="24"/>
              </w:rPr>
              <w:t>A.14</w:t>
            </w:r>
          </w:p>
          <w:p w14:paraId="0F3D7EA1" w14:textId="77777777" w:rsidR="009A02FD" w:rsidRPr="00491D10" w:rsidRDefault="009A02FD" w:rsidP="007B7906">
            <w:pPr>
              <w:spacing w:line="360" w:lineRule="auto"/>
              <w:rPr>
                <w:rFonts w:cs="Times New Roman"/>
                <w:szCs w:val="24"/>
              </w:rPr>
            </w:pPr>
            <w:r w:rsidRPr="00491D10">
              <w:rPr>
                <w:rFonts w:cs="Times New Roman"/>
                <w:szCs w:val="24"/>
              </w:rPr>
              <w:t> </w:t>
            </w:r>
          </w:p>
          <w:p w14:paraId="452FB071"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18" w:type="dxa"/>
            <w:shd w:val="clear" w:color="auto" w:fill="auto"/>
            <w:hideMark/>
          </w:tcPr>
          <w:p w14:paraId="5190C39B" w14:textId="77777777" w:rsidR="009A02FD" w:rsidRPr="00491D10" w:rsidRDefault="009A02FD" w:rsidP="007A0275">
            <w:pPr>
              <w:spacing w:line="360" w:lineRule="auto"/>
              <w:jc w:val="left"/>
              <w:rPr>
                <w:rFonts w:cs="Times New Roman"/>
                <w:szCs w:val="24"/>
              </w:rPr>
            </w:pPr>
            <w:r w:rsidRPr="00491D10">
              <w:rPr>
                <w:rFonts w:cs="Times New Roman"/>
                <w:szCs w:val="24"/>
              </w:rPr>
              <w:t>Magnitudinea tendinței actuale a mărimii exprimată prin calificative</w:t>
            </w:r>
          </w:p>
        </w:tc>
        <w:tc>
          <w:tcPr>
            <w:tcW w:w="6728" w:type="dxa"/>
            <w:shd w:val="clear" w:color="auto" w:fill="auto"/>
            <w:hideMark/>
          </w:tcPr>
          <w:p w14:paraId="39ACE202" w14:textId="77777777" w:rsidR="009A02FD" w:rsidRPr="00491D10" w:rsidRDefault="007A0275" w:rsidP="007B7906">
            <w:pPr>
              <w:spacing w:line="360" w:lineRule="auto"/>
              <w:rPr>
                <w:rFonts w:cs="Times New Roman"/>
                <w:szCs w:val="24"/>
              </w:rPr>
            </w:pPr>
            <w:r w:rsidRPr="00491D10">
              <w:rPr>
                <w:rFonts w:cs="Times New Roman"/>
                <w:szCs w:val="24"/>
              </w:rPr>
              <w:t>Nu este cazul</w:t>
            </w:r>
          </w:p>
        </w:tc>
      </w:tr>
      <w:tr w:rsidR="009A02FD" w:rsidRPr="00491D10" w14:paraId="179F4C1E" w14:textId="77777777" w:rsidTr="007B7906">
        <w:trPr>
          <w:trHeight w:val="58"/>
        </w:trPr>
        <w:tc>
          <w:tcPr>
            <w:tcW w:w="704" w:type="dxa"/>
            <w:shd w:val="clear" w:color="auto" w:fill="auto"/>
            <w:noWrap/>
            <w:hideMark/>
          </w:tcPr>
          <w:p w14:paraId="69FFC50C" w14:textId="77777777" w:rsidR="009A02FD" w:rsidRPr="00491D10" w:rsidRDefault="009A02FD" w:rsidP="007B7906">
            <w:pPr>
              <w:spacing w:line="360" w:lineRule="auto"/>
              <w:rPr>
                <w:rFonts w:cs="Times New Roman"/>
                <w:szCs w:val="24"/>
              </w:rPr>
            </w:pPr>
            <w:r w:rsidRPr="00491D10">
              <w:rPr>
                <w:rFonts w:cs="Times New Roman"/>
                <w:szCs w:val="24"/>
              </w:rPr>
              <w:t>A.15</w:t>
            </w:r>
          </w:p>
          <w:p w14:paraId="14374A9C" w14:textId="77777777" w:rsidR="009A02FD" w:rsidRPr="00491D10" w:rsidRDefault="009A02FD" w:rsidP="007B7906">
            <w:pPr>
              <w:spacing w:line="360" w:lineRule="auto"/>
              <w:rPr>
                <w:rFonts w:cs="Times New Roman"/>
                <w:szCs w:val="24"/>
              </w:rPr>
            </w:pPr>
          </w:p>
        </w:tc>
        <w:tc>
          <w:tcPr>
            <w:tcW w:w="2018" w:type="dxa"/>
            <w:shd w:val="clear" w:color="auto" w:fill="auto"/>
            <w:hideMark/>
          </w:tcPr>
          <w:p w14:paraId="2835EFB5" w14:textId="77777777" w:rsidR="009A02FD" w:rsidRPr="00491D10" w:rsidRDefault="009A02FD" w:rsidP="007A0275">
            <w:pPr>
              <w:spacing w:line="360" w:lineRule="auto"/>
              <w:jc w:val="left"/>
              <w:rPr>
                <w:rFonts w:cs="Times New Roman"/>
                <w:szCs w:val="24"/>
              </w:rPr>
            </w:pPr>
            <w:r w:rsidRPr="00491D10">
              <w:rPr>
                <w:rFonts w:cs="Times New Roman"/>
                <w:szCs w:val="24"/>
              </w:rPr>
              <w:t>Structura populației</w:t>
            </w:r>
          </w:p>
        </w:tc>
        <w:tc>
          <w:tcPr>
            <w:tcW w:w="6728" w:type="dxa"/>
            <w:shd w:val="clear" w:color="auto" w:fill="auto"/>
            <w:noWrap/>
            <w:hideMark/>
          </w:tcPr>
          <w:p w14:paraId="3839AC99" w14:textId="77777777" w:rsidR="009A02FD" w:rsidRPr="00491D10" w:rsidRDefault="007A0275" w:rsidP="007B7906">
            <w:pPr>
              <w:spacing w:line="360" w:lineRule="auto"/>
              <w:rPr>
                <w:rFonts w:cs="Times New Roman"/>
                <w:szCs w:val="24"/>
              </w:rPr>
            </w:pPr>
            <w:r w:rsidRPr="00491D10">
              <w:rPr>
                <w:rFonts w:cs="Times New Roman"/>
                <w:szCs w:val="24"/>
              </w:rPr>
              <w:t>N</w:t>
            </w:r>
            <w:r w:rsidR="009A02FD" w:rsidRPr="00491D10">
              <w:rPr>
                <w:rFonts w:cs="Times New Roman"/>
                <w:szCs w:val="24"/>
              </w:rPr>
              <w:t>u există da</w:t>
            </w:r>
            <w:r w:rsidRPr="00491D10">
              <w:rPr>
                <w:rFonts w:cs="Times New Roman"/>
                <w:szCs w:val="24"/>
              </w:rPr>
              <w:t>te privind structura populației</w:t>
            </w:r>
          </w:p>
        </w:tc>
      </w:tr>
      <w:tr w:rsidR="009A02FD" w:rsidRPr="00491D10" w14:paraId="38BB6BE5" w14:textId="77777777" w:rsidTr="007B7906">
        <w:trPr>
          <w:trHeight w:val="1812"/>
        </w:trPr>
        <w:tc>
          <w:tcPr>
            <w:tcW w:w="704" w:type="dxa"/>
            <w:shd w:val="clear" w:color="auto" w:fill="auto"/>
            <w:noWrap/>
            <w:hideMark/>
          </w:tcPr>
          <w:p w14:paraId="5537C8E7" w14:textId="77777777" w:rsidR="009A02FD" w:rsidRPr="00491D10" w:rsidRDefault="009A02FD" w:rsidP="007B7906">
            <w:pPr>
              <w:spacing w:line="360" w:lineRule="auto"/>
              <w:rPr>
                <w:rFonts w:cs="Times New Roman"/>
                <w:szCs w:val="24"/>
              </w:rPr>
            </w:pPr>
            <w:r w:rsidRPr="00491D10">
              <w:rPr>
                <w:rFonts w:cs="Times New Roman"/>
                <w:szCs w:val="24"/>
              </w:rPr>
              <w:lastRenderedPageBreak/>
              <w:t>A.16</w:t>
            </w:r>
          </w:p>
          <w:p w14:paraId="582333FD" w14:textId="77777777" w:rsidR="009A02FD" w:rsidRPr="00491D10" w:rsidRDefault="009A02FD" w:rsidP="007B7906">
            <w:pPr>
              <w:spacing w:line="360" w:lineRule="auto"/>
              <w:rPr>
                <w:rFonts w:cs="Times New Roman"/>
                <w:szCs w:val="24"/>
              </w:rPr>
            </w:pPr>
            <w:r w:rsidRPr="00491D10">
              <w:rPr>
                <w:rFonts w:cs="Times New Roman"/>
                <w:szCs w:val="24"/>
              </w:rPr>
              <w:t> </w:t>
            </w:r>
          </w:p>
          <w:p w14:paraId="598E443B" w14:textId="77777777" w:rsidR="009A02FD" w:rsidRPr="00491D10" w:rsidRDefault="009A02FD" w:rsidP="007B7906">
            <w:pPr>
              <w:spacing w:line="360" w:lineRule="auto"/>
              <w:rPr>
                <w:rFonts w:cs="Times New Roman"/>
                <w:szCs w:val="24"/>
              </w:rPr>
            </w:pPr>
            <w:r w:rsidRPr="00491D10">
              <w:rPr>
                <w:rFonts w:cs="Times New Roman"/>
                <w:szCs w:val="24"/>
              </w:rPr>
              <w:t> </w:t>
            </w:r>
          </w:p>
          <w:p w14:paraId="41DC64AC"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018" w:type="dxa"/>
            <w:shd w:val="clear" w:color="auto" w:fill="auto"/>
            <w:hideMark/>
          </w:tcPr>
          <w:p w14:paraId="3F0F0123" w14:textId="77777777" w:rsidR="009A02FD" w:rsidRPr="00491D10" w:rsidRDefault="009A02FD" w:rsidP="007A0275">
            <w:pPr>
              <w:spacing w:line="360" w:lineRule="auto"/>
              <w:jc w:val="left"/>
              <w:rPr>
                <w:rFonts w:cs="Times New Roman"/>
                <w:szCs w:val="24"/>
              </w:rPr>
            </w:pPr>
            <w:r w:rsidRPr="00491D10">
              <w:rPr>
                <w:rFonts w:cs="Times New Roman"/>
                <w:szCs w:val="24"/>
              </w:rPr>
              <w:t>Starea de conservare din punct de vedere al populației </w:t>
            </w:r>
          </w:p>
        </w:tc>
        <w:tc>
          <w:tcPr>
            <w:tcW w:w="6728" w:type="dxa"/>
            <w:shd w:val="clear" w:color="auto" w:fill="auto"/>
            <w:noWrap/>
            <w:hideMark/>
          </w:tcPr>
          <w:p w14:paraId="3DAB6FB6" w14:textId="655D19BE" w:rsidR="009A02FD" w:rsidRPr="00491D10" w:rsidRDefault="00BC3E3F" w:rsidP="007B7906">
            <w:pPr>
              <w:spacing w:line="360" w:lineRule="auto"/>
              <w:rPr>
                <w:rFonts w:cs="Times New Roman"/>
                <w:szCs w:val="24"/>
              </w:rPr>
            </w:pPr>
            <w:r>
              <w:rPr>
                <w:rFonts w:cs="Times New Roman"/>
                <w:szCs w:val="24"/>
              </w:rPr>
              <w:t>"FV</w:t>
            </w:r>
            <w:r w:rsidR="009A02FD" w:rsidRPr="00491D10">
              <w:rPr>
                <w:rFonts w:cs="Times New Roman"/>
                <w:szCs w:val="24"/>
              </w:rPr>
              <w:t xml:space="preserve">" - </w:t>
            </w:r>
            <w:r>
              <w:rPr>
                <w:rFonts w:cs="Times New Roman"/>
                <w:szCs w:val="24"/>
              </w:rPr>
              <w:t>fa</w:t>
            </w:r>
            <w:r w:rsidR="009A02FD" w:rsidRPr="00491D10">
              <w:rPr>
                <w:rFonts w:cs="Times New Roman"/>
                <w:szCs w:val="24"/>
              </w:rPr>
              <w:t>vorabilă</w:t>
            </w:r>
          </w:p>
          <w:p w14:paraId="74E96458" w14:textId="77777777" w:rsidR="009A02FD" w:rsidRPr="00491D10" w:rsidRDefault="009A02FD" w:rsidP="007B7906">
            <w:pPr>
              <w:spacing w:line="360" w:lineRule="auto"/>
              <w:rPr>
                <w:rFonts w:cs="Times New Roman"/>
                <w:szCs w:val="24"/>
              </w:rPr>
            </w:pPr>
            <w:r w:rsidRPr="00491D10">
              <w:rPr>
                <w:rFonts w:cs="Times New Roman"/>
                <w:szCs w:val="24"/>
              </w:rPr>
              <w:t>Mărimea populației este aproximativ egală cu mărimea de referință apreciată, însă structura populației pe vârste, mortalitatea și natalitatea nu poate fi ap</w:t>
            </w:r>
            <w:r w:rsidR="007A0275" w:rsidRPr="00491D10">
              <w:rPr>
                <w:rFonts w:cs="Times New Roman"/>
                <w:szCs w:val="24"/>
              </w:rPr>
              <w:t>reciată din cauza numărului mic</w:t>
            </w:r>
            <w:r w:rsidRPr="00491D10">
              <w:rPr>
                <w:rFonts w:cs="Times New Roman"/>
                <w:szCs w:val="24"/>
              </w:rPr>
              <w:t xml:space="preserve"> de observați</w:t>
            </w:r>
            <w:r w:rsidR="007A0275" w:rsidRPr="00491D10">
              <w:rPr>
                <w:rFonts w:cs="Times New Roman"/>
                <w:szCs w:val="24"/>
              </w:rPr>
              <w:t>i</w:t>
            </w:r>
          </w:p>
        </w:tc>
      </w:tr>
      <w:tr w:rsidR="009A02FD" w:rsidRPr="00491D10" w14:paraId="4E85C167" w14:textId="77777777" w:rsidTr="007B7906">
        <w:trPr>
          <w:trHeight w:val="1531"/>
        </w:trPr>
        <w:tc>
          <w:tcPr>
            <w:tcW w:w="704" w:type="dxa"/>
            <w:shd w:val="clear" w:color="auto" w:fill="auto"/>
            <w:noWrap/>
            <w:hideMark/>
          </w:tcPr>
          <w:p w14:paraId="092707A3" w14:textId="77777777" w:rsidR="009A02FD" w:rsidRPr="00491D10" w:rsidRDefault="009A02FD" w:rsidP="007B7906">
            <w:pPr>
              <w:spacing w:line="360" w:lineRule="auto"/>
              <w:rPr>
                <w:rFonts w:cs="Times New Roman"/>
                <w:szCs w:val="24"/>
              </w:rPr>
            </w:pPr>
            <w:r w:rsidRPr="00491D10">
              <w:rPr>
                <w:rFonts w:cs="Times New Roman"/>
                <w:szCs w:val="24"/>
              </w:rPr>
              <w:t>A.17</w:t>
            </w:r>
          </w:p>
          <w:p w14:paraId="395CAAB8" w14:textId="77777777" w:rsidR="009A02FD" w:rsidRPr="00491D10" w:rsidRDefault="009A02FD" w:rsidP="007B7906">
            <w:pPr>
              <w:spacing w:line="360" w:lineRule="auto"/>
              <w:rPr>
                <w:rFonts w:cs="Times New Roman"/>
                <w:szCs w:val="24"/>
              </w:rPr>
            </w:pPr>
            <w:r w:rsidRPr="00491D10">
              <w:rPr>
                <w:rFonts w:cs="Times New Roman"/>
                <w:szCs w:val="24"/>
              </w:rPr>
              <w:t> </w:t>
            </w:r>
          </w:p>
          <w:p w14:paraId="330E18A8" w14:textId="77777777" w:rsidR="009A02FD" w:rsidRPr="00491D10" w:rsidRDefault="009A02FD" w:rsidP="007B7906">
            <w:pPr>
              <w:spacing w:line="360" w:lineRule="auto"/>
              <w:rPr>
                <w:rFonts w:cs="Times New Roman"/>
                <w:szCs w:val="24"/>
              </w:rPr>
            </w:pPr>
          </w:p>
        </w:tc>
        <w:tc>
          <w:tcPr>
            <w:tcW w:w="2018" w:type="dxa"/>
            <w:shd w:val="clear" w:color="auto" w:fill="auto"/>
            <w:hideMark/>
          </w:tcPr>
          <w:p w14:paraId="3ED4A745" w14:textId="77777777" w:rsidR="009A02FD" w:rsidRPr="00491D10" w:rsidRDefault="009A02FD" w:rsidP="007A0275">
            <w:pPr>
              <w:spacing w:line="360" w:lineRule="auto"/>
              <w:jc w:val="left"/>
              <w:rPr>
                <w:rFonts w:cs="Times New Roman"/>
                <w:szCs w:val="24"/>
              </w:rPr>
            </w:pPr>
            <w:r w:rsidRPr="00491D10">
              <w:rPr>
                <w:rFonts w:cs="Times New Roman"/>
                <w:szCs w:val="24"/>
              </w:rPr>
              <w:t>Tendința stării de conservare din punct de vedere al populației</w:t>
            </w:r>
          </w:p>
        </w:tc>
        <w:tc>
          <w:tcPr>
            <w:tcW w:w="6728" w:type="dxa"/>
            <w:shd w:val="clear" w:color="auto" w:fill="auto"/>
            <w:hideMark/>
          </w:tcPr>
          <w:p w14:paraId="7F21CB6B" w14:textId="77777777" w:rsidR="009A02FD" w:rsidRPr="00491D10" w:rsidRDefault="007A0275" w:rsidP="007B7906">
            <w:pPr>
              <w:spacing w:line="360" w:lineRule="auto"/>
              <w:rPr>
                <w:rFonts w:cs="Times New Roman"/>
                <w:szCs w:val="24"/>
              </w:rPr>
            </w:pPr>
            <w:r w:rsidRPr="00491D10">
              <w:rPr>
                <w:rFonts w:cs="Times New Roman"/>
                <w:szCs w:val="24"/>
              </w:rPr>
              <w:t>"0" - este stabilă</w:t>
            </w:r>
          </w:p>
        </w:tc>
      </w:tr>
      <w:tr w:rsidR="009A02FD" w:rsidRPr="00491D10" w14:paraId="5C4F6270" w14:textId="77777777" w:rsidTr="007B7906">
        <w:trPr>
          <w:trHeight w:val="1073"/>
        </w:trPr>
        <w:tc>
          <w:tcPr>
            <w:tcW w:w="704" w:type="dxa"/>
            <w:shd w:val="clear" w:color="auto" w:fill="auto"/>
            <w:noWrap/>
            <w:hideMark/>
          </w:tcPr>
          <w:p w14:paraId="7C597E3B" w14:textId="77777777" w:rsidR="009A02FD" w:rsidRPr="00491D10" w:rsidRDefault="009A02FD" w:rsidP="007B7906">
            <w:pPr>
              <w:spacing w:line="360" w:lineRule="auto"/>
              <w:rPr>
                <w:rFonts w:cs="Times New Roman"/>
                <w:szCs w:val="24"/>
              </w:rPr>
            </w:pPr>
            <w:r w:rsidRPr="00491D10">
              <w:rPr>
                <w:rFonts w:cs="Times New Roman"/>
                <w:szCs w:val="24"/>
              </w:rPr>
              <w:t>A.18</w:t>
            </w:r>
          </w:p>
        </w:tc>
        <w:tc>
          <w:tcPr>
            <w:tcW w:w="2018" w:type="dxa"/>
            <w:shd w:val="clear" w:color="auto" w:fill="auto"/>
            <w:hideMark/>
          </w:tcPr>
          <w:p w14:paraId="104C9A44" w14:textId="77777777" w:rsidR="009A02FD" w:rsidRPr="00491D10" w:rsidRDefault="009A02FD" w:rsidP="007A0275">
            <w:pPr>
              <w:spacing w:line="360" w:lineRule="auto"/>
              <w:jc w:val="left"/>
              <w:rPr>
                <w:rFonts w:cs="Times New Roman"/>
                <w:szCs w:val="24"/>
              </w:rPr>
            </w:pPr>
            <w:r w:rsidRPr="00491D10">
              <w:rPr>
                <w:rFonts w:cs="Times New Roman"/>
                <w:szCs w:val="24"/>
              </w:rPr>
              <w:t>Starea de conservare necunoscută</w:t>
            </w:r>
          </w:p>
        </w:tc>
        <w:tc>
          <w:tcPr>
            <w:tcW w:w="6728" w:type="dxa"/>
            <w:shd w:val="clear" w:color="auto" w:fill="auto"/>
            <w:hideMark/>
          </w:tcPr>
          <w:p w14:paraId="65C6EDDB" w14:textId="77777777" w:rsidR="009A02FD" w:rsidRPr="00491D10" w:rsidRDefault="009A02FD" w:rsidP="007B7906">
            <w:pPr>
              <w:spacing w:line="360" w:lineRule="auto"/>
              <w:rPr>
                <w:rFonts w:cs="Times New Roman"/>
                <w:szCs w:val="24"/>
              </w:rPr>
            </w:pPr>
            <w:r w:rsidRPr="00491D10">
              <w:rPr>
                <w:rFonts w:cs="Times New Roman"/>
                <w:szCs w:val="24"/>
              </w:rPr>
              <w:t>Nu este cazul.</w:t>
            </w:r>
          </w:p>
          <w:p w14:paraId="1B9FCB85" w14:textId="77777777" w:rsidR="009A02FD" w:rsidRPr="00491D10" w:rsidRDefault="009A02FD" w:rsidP="007B7906">
            <w:pPr>
              <w:spacing w:line="360" w:lineRule="auto"/>
              <w:rPr>
                <w:rFonts w:cs="Times New Roman"/>
                <w:szCs w:val="24"/>
              </w:rPr>
            </w:pPr>
          </w:p>
        </w:tc>
      </w:tr>
    </w:tbl>
    <w:p w14:paraId="6C805A92" w14:textId="77777777" w:rsidR="009A02FD" w:rsidRPr="00491D10" w:rsidRDefault="009A02FD" w:rsidP="009A02FD">
      <w:pPr>
        <w:spacing w:line="360" w:lineRule="auto"/>
        <w:rPr>
          <w:rFonts w:cs="Times New Roman"/>
          <w:szCs w:val="24"/>
        </w:rPr>
      </w:pPr>
    </w:p>
    <w:p w14:paraId="131F84DC"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1) Matrice de evaluare a stării de conservare din punct de vedere al populației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2338"/>
        <w:gridCol w:w="2268"/>
        <w:gridCol w:w="2074"/>
      </w:tblGrid>
      <w:tr w:rsidR="009A02FD" w:rsidRPr="00491D10" w14:paraId="4DCB76BC" w14:textId="77777777" w:rsidTr="00BC3E3F">
        <w:trPr>
          <w:jc w:val="center"/>
        </w:trPr>
        <w:tc>
          <w:tcPr>
            <w:tcW w:w="2335" w:type="dxa"/>
            <w:shd w:val="clear" w:color="auto" w:fill="92D050"/>
            <w:vAlign w:val="center"/>
          </w:tcPr>
          <w:p w14:paraId="3B389C1A"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338" w:type="dxa"/>
            <w:shd w:val="clear" w:color="auto" w:fill="FFC000"/>
            <w:vAlign w:val="center"/>
          </w:tcPr>
          <w:p w14:paraId="05C9636C" w14:textId="77777777" w:rsidR="009A02FD" w:rsidRPr="00491D10" w:rsidRDefault="009A02FD" w:rsidP="007B7906">
            <w:pPr>
              <w:spacing w:line="360" w:lineRule="auto"/>
              <w:rPr>
                <w:rFonts w:cs="Times New Roman"/>
                <w:b/>
                <w:szCs w:val="24"/>
              </w:rPr>
            </w:pPr>
            <w:r w:rsidRPr="00491D10">
              <w:rPr>
                <w:rFonts w:cs="Times New Roman"/>
                <w:b/>
                <w:szCs w:val="24"/>
              </w:rPr>
              <w:t xml:space="preserve">Nefavorabilă </w:t>
            </w:r>
            <w:r w:rsidR="00F160E1" w:rsidRPr="00491D10">
              <w:rPr>
                <w:rFonts w:cs="Times New Roman"/>
                <w:b/>
                <w:szCs w:val="24"/>
              </w:rPr>
              <w:t>–</w:t>
            </w:r>
            <w:r w:rsidRPr="00491D10">
              <w:rPr>
                <w:rFonts w:cs="Times New Roman"/>
                <w:b/>
                <w:szCs w:val="24"/>
              </w:rPr>
              <w:t>inadecvată</w:t>
            </w:r>
          </w:p>
        </w:tc>
        <w:tc>
          <w:tcPr>
            <w:tcW w:w="2268" w:type="dxa"/>
            <w:shd w:val="clear" w:color="auto" w:fill="FF0000"/>
            <w:vAlign w:val="center"/>
          </w:tcPr>
          <w:p w14:paraId="19F7CEC6"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074" w:type="dxa"/>
            <w:shd w:val="clear" w:color="auto" w:fill="D0CECE" w:themeFill="background2" w:themeFillShade="E6"/>
            <w:vAlign w:val="center"/>
          </w:tcPr>
          <w:p w14:paraId="52C43FAB"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29839490" w14:textId="77777777" w:rsidTr="00BC3E3F">
        <w:trPr>
          <w:jc w:val="center"/>
        </w:trPr>
        <w:tc>
          <w:tcPr>
            <w:tcW w:w="2335" w:type="dxa"/>
            <w:shd w:val="clear" w:color="auto" w:fill="auto"/>
          </w:tcPr>
          <w:p w14:paraId="1196EE8E" w14:textId="57356AC8" w:rsidR="009A02FD" w:rsidRPr="00491D10" w:rsidRDefault="00BC3E3F" w:rsidP="007B7906">
            <w:pPr>
              <w:spacing w:line="360" w:lineRule="auto"/>
              <w:rPr>
                <w:rFonts w:cs="Times New Roman"/>
                <w:szCs w:val="24"/>
              </w:rPr>
            </w:pPr>
            <w:r w:rsidRPr="00491D10">
              <w:rPr>
                <w:rFonts w:cs="Times New Roman"/>
                <w:szCs w:val="24"/>
              </w:rPr>
              <w:t>Mărimea populației [A.3.] este aproximativ egală cu mărimea de referință apreciată [A.10.] însă structura populației pe vârste, mortalitatea și natalitatea nu poate fi apreciată [A.15.] din cauza numărului mic de observații</w:t>
            </w:r>
          </w:p>
        </w:tc>
        <w:tc>
          <w:tcPr>
            <w:tcW w:w="2338" w:type="dxa"/>
            <w:shd w:val="clear" w:color="auto" w:fill="auto"/>
          </w:tcPr>
          <w:p w14:paraId="664A7269" w14:textId="5162D294" w:rsidR="009A02FD" w:rsidRPr="00491D10" w:rsidRDefault="009A02FD" w:rsidP="007B7906">
            <w:pPr>
              <w:spacing w:line="360" w:lineRule="auto"/>
              <w:rPr>
                <w:rFonts w:cs="Times New Roman"/>
                <w:szCs w:val="24"/>
              </w:rPr>
            </w:pPr>
          </w:p>
        </w:tc>
        <w:tc>
          <w:tcPr>
            <w:tcW w:w="2268" w:type="dxa"/>
            <w:shd w:val="clear" w:color="auto" w:fill="auto"/>
          </w:tcPr>
          <w:p w14:paraId="51140228" w14:textId="77777777" w:rsidR="009A02FD" w:rsidRPr="00491D10" w:rsidRDefault="009A02FD" w:rsidP="007B7906">
            <w:pPr>
              <w:spacing w:line="360" w:lineRule="auto"/>
              <w:rPr>
                <w:rFonts w:cs="Times New Roman"/>
                <w:szCs w:val="24"/>
              </w:rPr>
            </w:pPr>
          </w:p>
        </w:tc>
        <w:tc>
          <w:tcPr>
            <w:tcW w:w="2074" w:type="dxa"/>
            <w:shd w:val="clear" w:color="auto" w:fill="auto"/>
          </w:tcPr>
          <w:p w14:paraId="07A39479" w14:textId="77777777" w:rsidR="009A02FD" w:rsidRPr="00491D10" w:rsidRDefault="009A02FD" w:rsidP="007B7906">
            <w:pPr>
              <w:spacing w:line="360" w:lineRule="auto"/>
              <w:rPr>
                <w:rFonts w:cs="Times New Roman"/>
                <w:szCs w:val="24"/>
              </w:rPr>
            </w:pPr>
          </w:p>
        </w:tc>
      </w:tr>
    </w:tbl>
    <w:p w14:paraId="37E73167" w14:textId="77777777" w:rsidR="009A02FD" w:rsidRPr="00491D10" w:rsidRDefault="009A02FD" w:rsidP="009A02FD">
      <w:pPr>
        <w:spacing w:line="360" w:lineRule="auto"/>
        <w:rPr>
          <w:rFonts w:cs="Times New Roman"/>
          <w:szCs w:val="24"/>
        </w:rPr>
      </w:pPr>
    </w:p>
    <w:p w14:paraId="3B5F1522" w14:textId="77777777" w:rsidR="009A02FD" w:rsidRPr="00491D10" w:rsidRDefault="009A02FD" w:rsidP="00F77785">
      <w:pPr>
        <w:spacing w:after="0" w:line="240" w:lineRule="auto"/>
        <w:contextualSpacing/>
        <w:jc w:val="center"/>
        <w:rPr>
          <w:rFonts w:cs="Times New Roman"/>
          <w:b/>
          <w:szCs w:val="24"/>
        </w:rPr>
      </w:pPr>
      <w:bookmarkStart w:id="142" w:name="_Toc37679757"/>
      <w:r w:rsidRPr="00491D10">
        <w:rPr>
          <w:rFonts w:cs="Times New Roman"/>
          <w:b/>
          <w:szCs w:val="24"/>
        </w:rPr>
        <w:t xml:space="preserve">Tabel nr. </w:t>
      </w:r>
      <w:r w:rsidR="007B7906" w:rsidRPr="00491D10">
        <w:rPr>
          <w:rFonts w:cs="Times New Roman"/>
          <w:b/>
          <w:szCs w:val="24"/>
        </w:rPr>
        <w:t>64</w:t>
      </w:r>
      <w:r w:rsidRPr="00491D10">
        <w:rPr>
          <w:rFonts w:cs="Times New Roman"/>
          <w:b/>
          <w:szCs w:val="24"/>
        </w:rPr>
        <w:t>B Evaluarea stării de conservare a speciei din punct de vedere al habitatului speciei</w:t>
      </w:r>
      <w:bookmarkEnd w:id="142"/>
    </w:p>
    <w:tbl>
      <w:tblPr>
        <w:tblW w:w="9558"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3180"/>
        <w:gridCol w:w="5670"/>
      </w:tblGrid>
      <w:tr w:rsidR="009A02FD" w:rsidRPr="00491D10" w14:paraId="10BD6A0D" w14:textId="77777777" w:rsidTr="007B7906">
        <w:trPr>
          <w:trHeight w:val="568"/>
        </w:trPr>
        <w:tc>
          <w:tcPr>
            <w:tcW w:w="708" w:type="dxa"/>
            <w:shd w:val="clear" w:color="auto" w:fill="auto"/>
          </w:tcPr>
          <w:p w14:paraId="49BA9597"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3180" w:type="dxa"/>
            <w:shd w:val="clear" w:color="auto" w:fill="auto"/>
          </w:tcPr>
          <w:p w14:paraId="16098C56"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5670" w:type="dxa"/>
            <w:shd w:val="clear" w:color="auto" w:fill="auto"/>
          </w:tcPr>
          <w:p w14:paraId="075987DA"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4D1FFCF7" w14:textId="77777777" w:rsidTr="007B7906">
        <w:trPr>
          <w:trHeight w:val="568"/>
        </w:trPr>
        <w:tc>
          <w:tcPr>
            <w:tcW w:w="708" w:type="dxa"/>
            <w:shd w:val="clear" w:color="auto" w:fill="auto"/>
          </w:tcPr>
          <w:p w14:paraId="4D9A1C82" w14:textId="77777777" w:rsidR="009A02FD" w:rsidRPr="00491D10" w:rsidRDefault="009A02FD" w:rsidP="007B7906">
            <w:pPr>
              <w:spacing w:line="360" w:lineRule="auto"/>
              <w:rPr>
                <w:rFonts w:cs="Times New Roman"/>
                <w:szCs w:val="24"/>
              </w:rPr>
            </w:pPr>
            <w:r w:rsidRPr="00491D10">
              <w:rPr>
                <w:rFonts w:cs="Times New Roman"/>
                <w:szCs w:val="24"/>
              </w:rPr>
              <w:t xml:space="preserve">A.1. </w:t>
            </w:r>
          </w:p>
        </w:tc>
        <w:tc>
          <w:tcPr>
            <w:tcW w:w="3180" w:type="dxa"/>
            <w:shd w:val="clear" w:color="auto" w:fill="auto"/>
          </w:tcPr>
          <w:p w14:paraId="2C449260" w14:textId="77777777" w:rsidR="009A02FD" w:rsidRPr="00491D10" w:rsidRDefault="009A02FD" w:rsidP="007B7906">
            <w:pPr>
              <w:spacing w:line="360" w:lineRule="auto"/>
              <w:rPr>
                <w:rFonts w:cs="Times New Roman"/>
                <w:szCs w:val="24"/>
              </w:rPr>
            </w:pPr>
            <w:r w:rsidRPr="00491D10">
              <w:rPr>
                <w:rFonts w:cs="Times New Roman"/>
                <w:szCs w:val="24"/>
              </w:rPr>
              <w:t xml:space="preserve">Specia </w:t>
            </w:r>
          </w:p>
        </w:tc>
        <w:tc>
          <w:tcPr>
            <w:tcW w:w="5670" w:type="dxa"/>
            <w:shd w:val="clear" w:color="auto" w:fill="auto"/>
          </w:tcPr>
          <w:p w14:paraId="5DB03CF9" w14:textId="77777777" w:rsidR="009A02FD" w:rsidRPr="00491D10" w:rsidRDefault="009A02FD" w:rsidP="007B7906">
            <w:pPr>
              <w:spacing w:line="360" w:lineRule="auto"/>
              <w:rPr>
                <w:rFonts w:cs="Times New Roman"/>
                <w:szCs w:val="24"/>
              </w:rPr>
            </w:pPr>
            <w:r w:rsidRPr="00491D10">
              <w:rPr>
                <w:rFonts w:cs="Times New Roman"/>
                <w:i/>
                <w:szCs w:val="24"/>
              </w:rPr>
              <w:t>Carabus variolosus</w:t>
            </w:r>
            <w:r w:rsidRPr="00491D10">
              <w:rPr>
                <w:rFonts w:cs="Times New Roman"/>
                <w:szCs w:val="24"/>
              </w:rPr>
              <w:t xml:space="preserve"> Fabricius, 1787 - Carabul amfibiu</w:t>
            </w:r>
          </w:p>
        </w:tc>
      </w:tr>
      <w:tr w:rsidR="009A02FD" w:rsidRPr="00491D10" w14:paraId="50EFD696" w14:textId="77777777" w:rsidTr="007B7906">
        <w:trPr>
          <w:trHeight w:val="611"/>
        </w:trPr>
        <w:tc>
          <w:tcPr>
            <w:tcW w:w="708" w:type="dxa"/>
            <w:shd w:val="clear" w:color="auto" w:fill="auto"/>
          </w:tcPr>
          <w:p w14:paraId="5F3867C5"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A.2. </w:t>
            </w:r>
          </w:p>
        </w:tc>
        <w:tc>
          <w:tcPr>
            <w:tcW w:w="3180" w:type="dxa"/>
            <w:shd w:val="clear" w:color="auto" w:fill="auto"/>
          </w:tcPr>
          <w:p w14:paraId="11F1DAD1" w14:textId="77777777" w:rsidR="009A02FD" w:rsidRPr="00491D10" w:rsidRDefault="009A02FD" w:rsidP="007B7906">
            <w:pPr>
              <w:spacing w:line="360" w:lineRule="auto"/>
              <w:rPr>
                <w:rFonts w:cs="Times New Roman"/>
                <w:szCs w:val="24"/>
              </w:rPr>
            </w:pPr>
            <w:r w:rsidRPr="00491D10">
              <w:rPr>
                <w:rFonts w:cs="Times New Roman"/>
                <w:szCs w:val="24"/>
              </w:rPr>
              <w:t xml:space="preserve">Tipul populaţiei speciei în aria naturală protejată </w:t>
            </w:r>
          </w:p>
        </w:tc>
        <w:tc>
          <w:tcPr>
            <w:tcW w:w="5670" w:type="dxa"/>
            <w:shd w:val="clear" w:color="auto" w:fill="auto"/>
          </w:tcPr>
          <w:p w14:paraId="06644D22" w14:textId="77777777" w:rsidR="009A02FD" w:rsidRPr="00491D10" w:rsidRDefault="009A02FD" w:rsidP="007B7906">
            <w:pPr>
              <w:spacing w:line="360" w:lineRule="auto"/>
              <w:rPr>
                <w:rFonts w:cs="Times New Roman"/>
                <w:szCs w:val="24"/>
              </w:rPr>
            </w:pPr>
            <w:r w:rsidRPr="00491D10">
              <w:rPr>
                <w:rFonts w:cs="Times New Roman"/>
                <w:szCs w:val="24"/>
              </w:rPr>
              <w:t xml:space="preserve">Populaţie permanentă (sedentară/rezidentă) </w:t>
            </w:r>
          </w:p>
        </w:tc>
      </w:tr>
      <w:tr w:rsidR="009A02FD" w:rsidRPr="00491D10" w14:paraId="33ACAE4E" w14:textId="77777777" w:rsidTr="007B7906">
        <w:trPr>
          <w:trHeight w:val="764"/>
        </w:trPr>
        <w:tc>
          <w:tcPr>
            <w:tcW w:w="708" w:type="dxa"/>
            <w:shd w:val="clear" w:color="auto" w:fill="auto"/>
          </w:tcPr>
          <w:p w14:paraId="1C080C0A" w14:textId="77777777" w:rsidR="009A02FD" w:rsidRPr="00491D10" w:rsidRDefault="009A02FD" w:rsidP="007B7906">
            <w:pPr>
              <w:spacing w:line="360" w:lineRule="auto"/>
              <w:rPr>
                <w:rFonts w:cs="Times New Roman"/>
                <w:szCs w:val="24"/>
              </w:rPr>
            </w:pPr>
            <w:r w:rsidRPr="00491D10">
              <w:rPr>
                <w:rFonts w:cs="Times New Roman"/>
                <w:szCs w:val="24"/>
              </w:rPr>
              <w:t xml:space="preserve">B.3 </w:t>
            </w:r>
          </w:p>
        </w:tc>
        <w:tc>
          <w:tcPr>
            <w:tcW w:w="3180" w:type="dxa"/>
            <w:shd w:val="clear" w:color="auto" w:fill="auto"/>
          </w:tcPr>
          <w:p w14:paraId="7BC2A369"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habitatului speciei în aria naturală protejată </w:t>
            </w:r>
          </w:p>
        </w:tc>
        <w:tc>
          <w:tcPr>
            <w:tcW w:w="5670" w:type="dxa"/>
            <w:shd w:val="clear" w:color="auto" w:fill="auto"/>
          </w:tcPr>
          <w:p w14:paraId="7503F3CB" w14:textId="77777777" w:rsidR="009A02FD" w:rsidRPr="00491D10" w:rsidRDefault="009A02FD" w:rsidP="007B7906">
            <w:pPr>
              <w:spacing w:line="360" w:lineRule="auto"/>
              <w:rPr>
                <w:rFonts w:cs="Times New Roman"/>
                <w:szCs w:val="24"/>
              </w:rPr>
            </w:pPr>
            <w:r w:rsidRPr="00491D10">
              <w:rPr>
                <w:rFonts w:cs="Times New Roman"/>
                <w:szCs w:val="24"/>
              </w:rPr>
              <w:t>Min</w:t>
            </w:r>
            <w:r w:rsidR="00F160E1" w:rsidRPr="00491D10">
              <w:rPr>
                <w:rFonts w:cs="Times New Roman"/>
                <w:szCs w:val="24"/>
              </w:rPr>
              <w:t>im</w:t>
            </w:r>
            <w:r w:rsidRPr="00491D10">
              <w:rPr>
                <w:rFonts w:cs="Times New Roman"/>
                <w:szCs w:val="24"/>
              </w:rPr>
              <w:t xml:space="preserve"> 10, max</w:t>
            </w:r>
            <w:r w:rsidR="00F160E1" w:rsidRPr="00491D10">
              <w:rPr>
                <w:rFonts w:cs="Times New Roman"/>
                <w:szCs w:val="24"/>
              </w:rPr>
              <w:t>im</w:t>
            </w:r>
            <w:r w:rsidRPr="00491D10">
              <w:rPr>
                <w:rFonts w:cs="Times New Roman"/>
                <w:szCs w:val="24"/>
              </w:rPr>
              <w:t xml:space="preserve"> 100 ha (suprafața habitatului apreciat prin adunarea suprafeței zonelor cu condiții asemănătoare celor în care s-a observat specia – numărul minim arată zonele observate, numărul maxim zonele identificate pe hartă)</w:t>
            </w:r>
          </w:p>
        </w:tc>
      </w:tr>
      <w:tr w:rsidR="009A02FD" w:rsidRPr="00491D10" w14:paraId="5D212F6F" w14:textId="77777777" w:rsidTr="007B7906">
        <w:trPr>
          <w:trHeight w:val="959"/>
        </w:trPr>
        <w:tc>
          <w:tcPr>
            <w:tcW w:w="708" w:type="dxa"/>
            <w:shd w:val="clear" w:color="auto" w:fill="auto"/>
          </w:tcPr>
          <w:p w14:paraId="02A7AE0C" w14:textId="77777777" w:rsidR="009A02FD" w:rsidRPr="00491D10" w:rsidRDefault="009A02FD" w:rsidP="007B7906">
            <w:pPr>
              <w:spacing w:line="360" w:lineRule="auto"/>
              <w:rPr>
                <w:rFonts w:cs="Times New Roman"/>
                <w:szCs w:val="24"/>
              </w:rPr>
            </w:pPr>
            <w:r w:rsidRPr="00491D10">
              <w:rPr>
                <w:rFonts w:cs="Times New Roman"/>
                <w:szCs w:val="24"/>
              </w:rPr>
              <w:t xml:space="preserve">B.4 </w:t>
            </w:r>
          </w:p>
        </w:tc>
        <w:tc>
          <w:tcPr>
            <w:tcW w:w="3180" w:type="dxa"/>
            <w:shd w:val="clear" w:color="auto" w:fill="auto"/>
          </w:tcPr>
          <w:p w14:paraId="75CCAF50"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pentru suprafaţa habitatului speciei </w:t>
            </w:r>
          </w:p>
        </w:tc>
        <w:tc>
          <w:tcPr>
            <w:tcW w:w="5670" w:type="dxa"/>
            <w:shd w:val="clear" w:color="auto" w:fill="auto"/>
          </w:tcPr>
          <w:p w14:paraId="486E8FAB" w14:textId="77777777" w:rsidR="009A02FD" w:rsidRPr="00491D10" w:rsidRDefault="007A0275"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w:t>
            </w:r>
          </w:p>
          <w:p w14:paraId="548A6A69" w14:textId="77777777" w:rsidR="009A02FD" w:rsidRPr="00491D10" w:rsidRDefault="009A02FD" w:rsidP="007B7906">
            <w:pPr>
              <w:spacing w:line="360" w:lineRule="auto"/>
              <w:rPr>
                <w:rFonts w:cs="Times New Roman"/>
                <w:szCs w:val="24"/>
              </w:rPr>
            </w:pPr>
          </w:p>
        </w:tc>
      </w:tr>
      <w:tr w:rsidR="009A02FD" w:rsidRPr="00491D10" w14:paraId="312699EE" w14:textId="77777777" w:rsidTr="007B7906">
        <w:trPr>
          <w:trHeight w:val="666"/>
        </w:trPr>
        <w:tc>
          <w:tcPr>
            <w:tcW w:w="708" w:type="dxa"/>
            <w:shd w:val="clear" w:color="auto" w:fill="auto"/>
          </w:tcPr>
          <w:p w14:paraId="5D25A7BD" w14:textId="77777777" w:rsidR="009A02FD" w:rsidRPr="00491D10" w:rsidRDefault="009A02FD" w:rsidP="007B7906">
            <w:pPr>
              <w:spacing w:line="360" w:lineRule="auto"/>
              <w:rPr>
                <w:rFonts w:cs="Times New Roman"/>
                <w:szCs w:val="24"/>
              </w:rPr>
            </w:pPr>
            <w:r w:rsidRPr="00491D10">
              <w:rPr>
                <w:rFonts w:cs="Times New Roman"/>
                <w:szCs w:val="24"/>
              </w:rPr>
              <w:t xml:space="preserve">B.5 </w:t>
            </w:r>
          </w:p>
        </w:tc>
        <w:tc>
          <w:tcPr>
            <w:tcW w:w="3180" w:type="dxa"/>
            <w:shd w:val="clear" w:color="auto" w:fill="auto"/>
          </w:tcPr>
          <w:p w14:paraId="08A0E584"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reevaluată a habitatului speciei din planul de management anterior </w:t>
            </w:r>
          </w:p>
        </w:tc>
        <w:tc>
          <w:tcPr>
            <w:tcW w:w="5670" w:type="dxa"/>
            <w:shd w:val="clear" w:color="auto" w:fill="auto"/>
          </w:tcPr>
          <w:p w14:paraId="1F91A2FD" w14:textId="77777777" w:rsidR="009A02FD" w:rsidRPr="00491D10" w:rsidRDefault="007A0275" w:rsidP="007B7906">
            <w:pPr>
              <w:spacing w:line="360" w:lineRule="auto"/>
              <w:rPr>
                <w:rFonts w:cs="Times New Roman"/>
                <w:szCs w:val="24"/>
              </w:rPr>
            </w:pPr>
            <w:r w:rsidRPr="00491D10">
              <w:rPr>
                <w:rFonts w:cs="Times New Roman"/>
                <w:szCs w:val="24"/>
              </w:rPr>
              <w:t>Nu este cazul</w:t>
            </w:r>
          </w:p>
        </w:tc>
      </w:tr>
      <w:tr w:rsidR="009A02FD" w:rsidRPr="00491D10" w14:paraId="104870A2" w14:textId="77777777" w:rsidTr="007B7906">
        <w:trPr>
          <w:trHeight w:val="275"/>
        </w:trPr>
        <w:tc>
          <w:tcPr>
            <w:tcW w:w="708" w:type="dxa"/>
            <w:shd w:val="clear" w:color="auto" w:fill="auto"/>
          </w:tcPr>
          <w:p w14:paraId="30EC0705" w14:textId="77777777" w:rsidR="009A02FD" w:rsidRPr="00491D10" w:rsidRDefault="009A02FD" w:rsidP="007B7906">
            <w:pPr>
              <w:spacing w:line="360" w:lineRule="auto"/>
              <w:rPr>
                <w:rFonts w:cs="Times New Roman"/>
                <w:szCs w:val="24"/>
              </w:rPr>
            </w:pPr>
            <w:r w:rsidRPr="00491D10">
              <w:rPr>
                <w:rFonts w:cs="Times New Roman"/>
                <w:szCs w:val="24"/>
              </w:rPr>
              <w:t xml:space="preserve">B.6 </w:t>
            </w:r>
          </w:p>
        </w:tc>
        <w:tc>
          <w:tcPr>
            <w:tcW w:w="3180" w:type="dxa"/>
            <w:shd w:val="clear" w:color="auto" w:fill="auto"/>
          </w:tcPr>
          <w:p w14:paraId="69D61033"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adecvată a habitatului speciei în aria naturală protejată </w:t>
            </w:r>
          </w:p>
        </w:tc>
        <w:tc>
          <w:tcPr>
            <w:tcW w:w="5670" w:type="dxa"/>
            <w:shd w:val="clear" w:color="auto" w:fill="auto"/>
          </w:tcPr>
          <w:p w14:paraId="54385602" w14:textId="77777777" w:rsidR="009A02FD" w:rsidRPr="00491D10" w:rsidRDefault="00320167" w:rsidP="007B7906">
            <w:pPr>
              <w:spacing w:line="360" w:lineRule="auto"/>
              <w:rPr>
                <w:rFonts w:cs="Times New Roman"/>
                <w:szCs w:val="24"/>
              </w:rPr>
            </w:pPr>
            <w:r w:rsidRPr="00491D10">
              <w:rPr>
                <w:rFonts w:cs="Times New Roman"/>
                <w:szCs w:val="24"/>
              </w:rPr>
              <w:t>Nu este cazul</w:t>
            </w:r>
          </w:p>
        </w:tc>
      </w:tr>
      <w:tr w:rsidR="009A02FD" w:rsidRPr="00491D10" w14:paraId="29AC327D" w14:textId="77777777" w:rsidTr="007B7906">
        <w:trPr>
          <w:trHeight w:val="471"/>
        </w:trPr>
        <w:tc>
          <w:tcPr>
            <w:tcW w:w="708" w:type="dxa"/>
            <w:shd w:val="clear" w:color="auto" w:fill="auto"/>
          </w:tcPr>
          <w:p w14:paraId="4615AB87" w14:textId="77777777" w:rsidR="009A02FD" w:rsidRPr="00491D10" w:rsidRDefault="009A02FD" w:rsidP="007B7906">
            <w:pPr>
              <w:spacing w:line="360" w:lineRule="auto"/>
              <w:rPr>
                <w:rFonts w:cs="Times New Roman"/>
                <w:szCs w:val="24"/>
              </w:rPr>
            </w:pPr>
            <w:r w:rsidRPr="00491D10">
              <w:rPr>
                <w:rFonts w:cs="Times New Roman"/>
                <w:szCs w:val="24"/>
              </w:rPr>
              <w:t xml:space="preserve">B.7 </w:t>
            </w:r>
          </w:p>
        </w:tc>
        <w:tc>
          <w:tcPr>
            <w:tcW w:w="3180" w:type="dxa"/>
            <w:shd w:val="clear" w:color="auto" w:fill="auto"/>
          </w:tcPr>
          <w:p w14:paraId="4862281E" w14:textId="77777777" w:rsidR="009A02FD" w:rsidRPr="00491D10" w:rsidRDefault="009A02FD" w:rsidP="007B7906">
            <w:pPr>
              <w:spacing w:line="360" w:lineRule="auto"/>
              <w:rPr>
                <w:rFonts w:cs="Times New Roman"/>
                <w:szCs w:val="24"/>
              </w:rPr>
            </w:pPr>
            <w:r w:rsidRPr="00491D10">
              <w:rPr>
                <w:rFonts w:cs="Times New Roman"/>
                <w:szCs w:val="24"/>
              </w:rPr>
              <w:t xml:space="preserve">Metodologia de apreciere a suprafeţei adecvate a habitatului speciei în aria naturală protejată </w:t>
            </w:r>
          </w:p>
        </w:tc>
        <w:tc>
          <w:tcPr>
            <w:tcW w:w="5670" w:type="dxa"/>
            <w:shd w:val="clear" w:color="auto" w:fill="auto"/>
          </w:tcPr>
          <w:p w14:paraId="78A9EB13" w14:textId="77777777" w:rsidR="009A02FD" w:rsidRPr="00491D10" w:rsidRDefault="00320167" w:rsidP="007B7906">
            <w:pPr>
              <w:spacing w:line="360" w:lineRule="auto"/>
              <w:rPr>
                <w:rFonts w:cs="Times New Roman"/>
                <w:szCs w:val="24"/>
              </w:rPr>
            </w:pPr>
            <w:r w:rsidRPr="00491D10">
              <w:rPr>
                <w:rFonts w:cs="Times New Roman"/>
                <w:szCs w:val="24"/>
              </w:rPr>
              <w:t>Nu este cazul</w:t>
            </w:r>
          </w:p>
        </w:tc>
      </w:tr>
      <w:tr w:rsidR="009A02FD" w:rsidRPr="00491D10" w14:paraId="32642005" w14:textId="77777777" w:rsidTr="007B7906">
        <w:trPr>
          <w:trHeight w:val="1056"/>
        </w:trPr>
        <w:tc>
          <w:tcPr>
            <w:tcW w:w="708" w:type="dxa"/>
            <w:shd w:val="clear" w:color="auto" w:fill="auto"/>
          </w:tcPr>
          <w:p w14:paraId="4E199F2E" w14:textId="77777777" w:rsidR="009A02FD" w:rsidRPr="00491D10" w:rsidRDefault="009A02FD" w:rsidP="007B7906">
            <w:pPr>
              <w:spacing w:line="360" w:lineRule="auto"/>
              <w:rPr>
                <w:rFonts w:cs="Times New Roman"/>
                <w:szCs w:val="24"/>
              </w:rPr>
            </w:pPr>
            <w:r w:rsidRPr="00491D10">
              <w:rPr>
                <w:rFonts w:cs="Times New Roman"/>
                <w:szCs w:val="24"/>
              </w:rPr>
              <w:t xml:space="preserve">B.8 </w:t>
            </w:r>
          </w:p>
        </w:tc>
        <w:tc>
          <w:tcPr>
            <w:tcW w:w="3180" w:type="dxa"/>
            <w:shd w:val="clear" w:color="auto" w:fill="auto"/>
          </w:tcPr>
          <w:p w14:paraId="47FC8346"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suprafaţa adecvată a habitatului speciei şi suprafaţa actuală a habitatului speciei </w:t>
            </w:r>
          </w:p>
        </w:tc>
        <w:tc>
          <w:tcPr>
            <w:tcW w:w="5670" w:type="dxa"/>
            <w:shd w:val="clear" w:color="auto" w:fill="auto"/>
          </w:tcPr>
          <w:p w14:paraId="3D44ECEC" w14:textId="77777777" w:rsidR="009A02FD" w:rsidRPr="00491D10" w:rsidRDefault="009A02FD" w:rsidP="007B7906">
            <w:pPr>
              <w:spacing w:line="360" w:lineRule="auto"/>
              <w:rPr>
                <w:rFonts w:cs="Times New Roman"/>
                <w:szCs w:val="24"/>
              </w:rPr>
            </w:pPr>
            <w:r w:rsidRPr="00491D10">
              <w:rPr>
                <w:rFonts w:cs="Times New Roman"/>
                <w:szCs w:val="24"/>
              </w:rPr>
              <w:t xml:space="preserve">"≈" - aproximativ egal </w:t>
            </w:r>
          </w:p>
          <w:p w14:paraId="1841E112" w14:textId="77777777" w:rsidR="009A02FD" w:rsidRPr="00491D10" w:rsidRDefault="009A02FD" w:rsidP="007B7906">
            <w:pPr>
              <w:spacing w:line="360" w:lineRule="auto"/>
              <w:rPr>
                <w:rFonts w:cs="Times New Roman"/>
                <w:szCs w:val="24"/>
              </w:rPr>
            </w:pPr>
            <w:r w:rsidRPr="00491D10">
              <w:rPr>
                <w:rFonts w:cs="Times New Roman"/>
                <w:szCs w:val="24"/>
              </w:rPr>
              <w:t xml:space="preserve"> </w:t>
            </w:r>
          </w:p>
        </w:tc>
      </w:tr>
      <w:tr w:rsidR="009A02FD" w:rsidRPr="00491D10" w14:paraId="4789DA34" w14:textId="77777777" w:rsidTr="007B7906">
        <w:trPr>
          <w:trHeight w:val="1057"/>
        </w:trPr>
        <w:tc>
          <w:tcPr>
            <w:tcW w:w="708" w:type="dxa"/>
            <w:shd w:val="clear" w:color="auto" w:fill="auto"/>
          </w:tcPr>
          <w:p w14:paraId="462D274C" w14:textId="77777777" w:rsidR="009A02FD" w:rsidRPr="00491D10" w:rsidRDefault="009A02FD" w:rsidP="007B7906">
            <w:pPr>
              <w:spacing w:line="360" w:lineRule="auto"/>
              <w:rPr>
                <w:rFonts w:cs="Times New Roman"/>
                <w:szCs w:val="24"/>
              </w:rPr>
            </w:pPr>
            <w:r w:rsidRPr="00491D10">
              <w:rPr>
                <w:rFonts w:cs="Times New Roman"/>
                <w:szCs w:val="24"/>
              </w:rPr>
              <w:t xml:space="preserve">B.9 </w:t>
            </w:r>
          </w:p>
        </w:tc>
        <w:tc>
          <w:tcPr>
            <w:tcW w:w="3180" w:type="dxa"/>
            <w:shd w:val="clear" w:color="auto" w:fill="auto"/>
          </w:tcPr>
          <w:p w14:paraId="4D497363"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a suprafeţei habitatului speciei </w:t>
            </w:r>
          </w:p>
        </w:tc>
        <w:tc>
          <w:tcPr>
            <w:tcW w:w="5670" w:type="dxa"/>
            <w:shd w:val="clear" w:color="auto" w:fill="auto"/>
          </w:tcPr>
          <w:p w14:paraId="15DC8292" w14:textId="77777777" w:rsidR="009A02FD" w:rsidRPr="00491D10" w:rsidRDefault="009A02FD" w:rsidP="007B7906">
            <w:pPr>
              <w:spacing w:line="360" w:lineRule="auto"/>
              <w:rPr>
                <w:rFonts w:cs="Times New Roman"/>
                <w:szCs w:val="24"/>
              </w:rPr>
            </w:pPr>
            <w:r w:rsidRPr="00491D10">
              <w:rPr>
                <w:rFonts w:cs="Times New Roman"/>
                <w:szCs w:val="24"/>
              </w:rPr>
              <w:t xml:space="preserve">"0" - stabilă </w:t>
            </w:r>
          </w:p>
        </w:tc>
      </w:tr>
      <w:tr w:rsidR="009A02FD" w:rsidRPr="00491D10" w14:paraId="76704206" w14:textId="77777777" w:rsidTr="007B7906">
        <w:trPr>
          <w:trHeight w:val="959"/>
        </w:trPr>
        <w:tc>
          <w:tcPr>
            <w:tcW w:w="708" w:type="dxa"/>
            <w:shd w:val="clear" w:color="auto" w:fill="auto"/>
          </w:tcPr>
          <w:p w14:paraId="0E84DB74" w14:textId="77777777" w:rsidR="009A02FD" w:rsidRPr="00491D10" w:rsidRDefault="009A02FD" w:rsidP="007B7906">
            <w:pPr>
              <w:spacing w:line="360" w:lineRule="auto"/>
              <w:rPr>
                <w:rFonts w:cs="Times New Roman"/>
                <w:szCs w:val="24"/>
              </w:rPr>
            </w:pPr>
            <w:r w:rsidRPr="00491D10">
              <w:rPr>
                <w:rFonts w:cs="Times New Roman"/>
                <w:szCs w:val="24"/>
              </w:rPr>
              <w:t xml:space="preserve">B.10 </w:t>
            </w:r>
          </w:p>
        </w:tc>
        <w:tc>
          <w:tcPr>
            <w:tcW w:w="3180" w:type="dxa"/>
            <w:shd w:val="clear" w:color="auto" w:fill="auto"/>
          </w:tcPr>
          <w:p w14:paraId="19E3AD76"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privind tendinţa actuală a suprafeţei habitatului speciei </w:t>
            </w:r>
          </w:p>
        </w:tc>
        <w:tc>
          <w:tcPr>
            <w:tcW w:w="5670" w:type="dxa"/>
            <w:shd w:val="clear" w:color="auto" w:fill="auto"/>
          </w:tcPr>
          <w:p w14:paraId="4E8243CF" w14:textId="77777777" w:rsidR="009A02FD" w:rsidRPr="00491D10" w:rsidRDefault="00320167" w:rsidP="007B7906">
            <w:pPr>
              <w:spacing w:line="360" w:lineRule="auto"/>
              <w:rPr>
                <w:rFonts w:cs="Times New Roman"/>
                <w:szCs w:val="24"/>
              </w:rPr>
            </w:pPr>
            <w:r w:rsidRPr="00491D10">
              <w:rPr>
                <w:rFonts w:cs="Times New Roman"/>
                <w:szCs w:val="24"/>
              </w:rPr>
              <w:t>S</w:t>
            </w:r>
            <w:r w:rsidR="009A02FD" w:rsidRPr="00491D10">
              <w:rPr>
                <w:rFonts w:cs="Times New Roman"/>
                <w:szCs w:val="24"/>
              </w:rPr>
              <w:t xml:space="preserve">labă - date estimate pe baza opiniei experţilor </w:t>
            </w:r>
          </w:p>
        </w:tc>
      </w:tr>
      <w:tr w:rsidR="009A02FD" w:rsidRPr="00491D10" w14:paraId="2F01E1AF" w14:textId="77777777" w:rsidTr="007B7906">
        <w:trPr>
          <w:trHeight w:val="764"/>
        </w:trPr>
        <w:tc>
          <w:tcPr>
            <w:tcW w:w="708" w:type="dxa"/>
            <w:shd w:val="clear" w:color="auto" w:fill="auto"/>
          </w:tcPr>
          <w:p w14:paraId="4BA1DA9D" w14:textId="77777777" w:rsidR="009A02FD" w:rsidRPr="00491D10" w:rsidRDefault="009A02FD" w:rsidP="007B7906">
            <w:pPr>
              <w:spacing w:line="360" w:lineRule="auto"/>
              <w:rPr>
                <w:rFonts w:cs="Times New Roman"/>
                <w:szCs w:val="24"/>
              </w:rPr>
            </w:pPr>
            <w:r w:rsidRPr="00491D10">
              <w:rPr>
                <w:rFonts w:cs="Times New Roman"/>
                <w:szCs w:val="24"/>
              </w:rPr>
              <w:t xml:space="preserve">B.11 </w:t>
            </w:r>
          </w:p>
        </w:tc>
        <w:tc>
          <w:tcPr>
            <w:tcW w:w="3180" w:type="dxa"/>
            <w:shd w:val="clear" w:color="auto" w:fill="auto"/>
          </w:tcPr>
          <w:p w14:paraId="1B4C8B62" w14:textId="77777777" w:rsidR="009A02FD" w:rsidRPr="00491D10" w:rsidRDefault="009A02FD" w:rsidP="007B7906">
            <w:pPr>
              <w:spacing w:line="360" w:lineRule="auto"/>
              <w:rPr>
                <w:rFonts w:cs="Times New Roman"/>
                <w:szCs w:val="24"/>
              </w:rPr>
            </w:pPr>
            <w:r w:rsidRPr="00491D10">
              <w:rPr>
                <w:rFonts w:cs="Times New Roman"/>
                <w:szCs w:val="24"/>
              </w:rPr>
              <w:t xml:space="preserve">Calitatea habitatului speciei în aria naturală protejată </w:t>
            </w:r>
          </w:p>
        </w:tc>
        <w:tc>
          <w:tcPr>
            <w:tcW w:w="5670" w:type="dxa"/>
            <w:shd w:val="clear" w:color="auto" w:fill="auto"/>
          </w:tcPr>
          <w:p w14:paraId="628BF9FA" w14:textId="77777777" w:rsidR="009A02FD" w:rsidRPr="00491D10" w:rsidRDefault="00320167" w:rsidP="007B7906">
            <w:pPr>
              <w:spacing w:line="360" w:lineRule="auto"/>
              <w:rPr>
                <w:rFonts w:cs="Times New Roman"/>
                <w:szCs w:val="24"/>
              </w:rPr>
            </w:pPr>
            <w:r w:rsidRPr="00491D10">
              <w:rPr>
                <w:rFonts w:cs="Times New Roman"/>
                <w:szCs w:val="24"/>
              </w:rPr>
              <w:t>M</w:t>
            </w:r>
            <w:r w:rsidR="009A02FD" w:rsidRPr="00491D10">
              <w:rPr>
                <w:rFonts w:cs="Times New Roman"/>
                <w:szCs w:val="24"/>
              </w:rPr>
              <w:t xml:space="preserve">edie </w:t>
            </w:r>
          </w:p>
        </w:tc>
      </w:tr>
      <w:tr w:rsidR="009A02FD" w:rsidRPr="00491D10" w14:paraId="47EB309F" w14:textId="77777777" w:rsidTr="007B7906">
        <w:trPr>
          <w:trHeight w:val="1058"/>
        </w:trPr>
        <w:tc>
          <w:tcPr>
            <w:tcW w:w="708" w:type="dxa"/>
            <w:shd w:val="clear" w:color="auto" w:fill="auto"/>
          </w:tcPr>
          <w:p w14:paraId="763BC5B2"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B.12 </w:t>
            </w:r>
          </w:p>
        </w:tc>
        <w:tc>
          <w:tcPr>
            <w:tcW w:w="3180" w:type="dxa"/>
            <w:shd w:val="clear" w:color="auto" w:fill="auto"/>
          </w:tcPr>
          <w:p w14:paraId="6E1C36AC"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a calităţii habitatului speciei </w:t>
            </w:r>
          </w:p>
        </w:tc>
        <w:tc>
          <w:tcPr>
            <w:tcW w:w="5670" w:type="dxa"/>
            <w:shd w:val="clear" w:color="auto" w:fill="auto"/>
          </w:tcPr>
          <w:p w14:paraId="4B6A4BCF" w14:textId="77777777" w:rsidR="009A02FD" w:rsidRPr="00491D10" w:rsidRDefault="009A02FD" w:rsidP="007B7906">
            <w:pPr>
              <w:spacing w:line="360" w:lineRule="auto"/>
              <w:rPr>
                <w:rFonts w:cs="Times New Roman"/>
                <w:szCs w:val="24"/>
              </w:rPr>
            </w:pPr>
            <w:r w:rsidRPr="00491D10">
              <w:rPr>
                <w:rFonts w:cs="Times New Roman"/>
                <w:szCs w:val="24"/>
              </w:rPr>
              <w:t>"0" - stabilă,</w:t>
            </w:r>
          </w:p>
        </w:tc>
      </w:tr>
      <w:tr w:rsidR="009A02FD" w:rsidRPr="00491D10" w14:paraId="126E7E60" w14:textId="77777777" w:rsidTr="007B7906">
        <w:trPr>
          <w:trHeight w:val="861"/>
        </w:trPr>
        <w:tc>
          <w:tcPr>
            <w:tcW w:w="708" w:type="dxa"/>
            <w:shd w:val="clear" w:color="auto" w:fill="auto"/>
          </w:tcPr>
          <w:p w14:paraId="24B5173C" w14:textId="77777777" w:rsidR="009A02FD" w:rsidRPr="00491D10" w:rsidRDefault="009A02FD" w:rsidP="007B7906">
            <w:pPr>
              <w:spacing w:line="360" w:lineRule="auto"/>
              <w:rPr>
                <w:rFonts w:cs="Times New Roman"/>
                <w:szCs w:val="24"/>
              </w:rPr>
            </w:pPr>
            <w:r w:rsidRPr="00491D10">
              <w:rPr>
                <w:rFonts w:cs="Times New Roman"/>
                <w:szCs w:val="24"/>
              </w:rPr>
              <w:t xml:space="preserve">B.13 </w:t>
            </w:r>
          </w:p>
        </w:tc>
        <w:tc>
          <w:tcPr>
            <w:tcW w:w="3180" w:type="dxa"/>
            <w:shd w:val="clear" w:color="auto" w:fill="auto"/>
          </w:tcPr>
          <w:p w14:paraId="5249199C"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privind tendinţa actuală a calităţii habitatului speciei </w:t>
            </w:r>
          </w:p>
        </w:tc>
        <w:tc>
          <w:tcPr>
            <w:tcW w:w="5670" w:type="dxa"/>
            <w:shd w:val="clear" w:color="auto" w:fill="auto"/>
          </w:tcPr>
          <w:p w14:paraId="59685415" w14:textId="77777777" w:rsidR="009A02FD" w:rsidRPr="00491D10" w:rsidRDefault="00320167"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w:t>
            </w:r>
            <w:r w:rsidRPr="00491D10">
              <w:rPr>
                <w:rFonts w:cs="Times New Roman"/>
                <w:szCs w:val="24"/>
              </w:rPr>
              <w:t>ără măsurători prin eşantionare</w:t>
            </w:r>
          </w:p>
        </w:tc>
      </w:tr>
      <w:tr w:rsidR="009A02FD" w:rsidRPr="00491D10" w14:paraId="4BB9B693" w14:textId="77777777" w:rsidTr="007B7906">
        <w:trPr>
          <w:trHeight w:val="763"/>
        </w:trPr>
        <w:tc>
          <w:tcPr>
            <w:tcW w:w="708" w:type="dxa"/>
            <w:shd w:val="clear" w:color="auto" w:fill="auto"/>
          </w:tcPr>
          <w:p w14:paraId="33F2ED10" w14:textId="77777777" w:rsidR="009A02FD" w:rsidRPr="00491D10" w:rsidRDefault="009A02FD" w:rsidP="007B7906">
            <w:pPr>
              <w:spacing w:line="360" w:lineRule="auto"/>
              <w:rPr>
                <w:rFonts w:cs="Times New Roman"/>
                <w:szCs w:val="24"/>
              </w:rPr>
            </w:pPr>
            <w:r w:rsidRPr="00491D10">
              <w:rPr>
                <w:rFonts w:cs="Times New Roman"/>
                <w:szCs w:val="24"/>
              </w:rPr>
              <w:t xml:space="preserve">B.14 </w:t>
            </w:r>
          </w:p>
        </w:tc>
        <w:tc>
          <w:tcPr>
            <w:tcW w:w="3180" w:type="dxa"/>
            <w:shd w:val="clear" w:color="auto" w:fill="auto"/>
          </w:tcPr>
          <w:p w14:paraId="097D3D88"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globală a habitatului speciei funcţie de tendinţa suprafeţei şi de tendinţa calităţii habitatului speciei </w:t>
            </w:r>
          </w:p>
        </w:tc>
        <w:tc>
          <w:tcPr>
            <w:tcW w:w="5670" w:type="dxa"/>
            <w:shd w:val="clear" w:color="auto" w:fill="auto"/>
          </w:tcPr>
          <w:p w14:paraId="24AE3F28" w14:textId="77777777" w:rsidR="009A02FD" w:rsidRPr="00491D10" w:rsidRDefault="00320167" w:rsidP="007B7906">
            <w:pPr>
              <w:spacing w:line="360" w:lineRule="auto"/>
              <w:rPr>
                <w:rFonts w:cs="Times New Roman"/>
                <w:szCs w:val="24"/>
              </w:rPr>
            </w:pPr>
            <w:r w:rsidRPr="00491D10">
              <w:rPr>
                <w:rFonts w:cs="Times New Roman"/>
                <w:szCs w:val="24"/>
              </w:rPr>
              <w:t>"0" - stabilă</w:t>
            </w:r>
          </w:p>
        </w:tc>
      </w:tr>
      <w:tr w:rsidR="009A02FD" w:rsidRPr="00491D10" w14:paraId="3DE97604" w14:textId="77777777" w:rsidTr="007B7906">
        <w:trPr>
          <w:trHeight w:val="568"/>
        </w:trPr>
        <w:tc>
          <w:tcPr>
            <w:tcW w:w="708" w:type="dxa"/>
            <w:shd w:val="clear" w:color="auto" w:fill="auto"/>
          </w:tcPr>
          <w:p w14:paraId="2E9E0576" w14:textId="77777777" w:rsidR="009A02FD" w:rsidRPr="00491D10" w:rsidRDefault="009A02FD" w:rsidP="007B7906">
            <w:pPr>
              <w:spacing w:line="360" w:lineRule="auto"/>
              <w:rPr>
                <w:rFonts w:cs="Times New Roman"/>
                <w:szCs w:val="24"/>
              </w:rPr>
            </w:pPr>
            <w:r w:rsidRPr="00491D10">
              <w:rPr>
                <w:rFonts w:cs="Times New Roman"/>
                <w:szCs w:val="24"/>
              </w:rPr>
              <w:t xml:space="preserve">B.15 </w:t>
            </w:r>
          </w:p>
        </w:tc>
        <w:tc>
          <w:tcPr>
            <w:tcW w:w="3180" w:type="dxa"/>
            <w:shd w:val="clear" w:color="auto" w:fill="auto"/>
          </w:tcPr>
          <w:p w14:paraId="7F445475" w14:textId="77777777" w:rsidR="009A02FD" w:rsidRPr="00491D10" w:rsidRDefault="009A02FD" w:rsidP="007B7906">
            <w:pPr>
              <w:spacing w:line="360" w:lineRule="auto"/>
              <w:rPr>
                <w:rFonts w:cs="Times New Roman"/>
                <w:szCs w:val="24"/>
              </w:rPr>
            </w:pPr>
            <w:r w:rsidRPr="00491D10">
              <w:rPr>
                <w:rFonts w:cs="Times New Roman"/>
                <w:szCs w:val="24"/>
              </w:rPr>
              <w:t xml:space="preserve">Starea de conservare din punct de vedere al habitatului speciei </w:t>
            </w:r>
          </w:p>
        </w:tc>
        <w:tc>
          <w:tcPr>
            <w:tcW w:w="5670" w:type="dxa"/>
            <w:shd w:val="clear" w:color="auto" w:fill="auto"/>
          </w:tcPr>
          <w:p w14:paraId="7B690F7A" w14:textId="77777777" w:rsidR="009A02FD" w:rsidRPr="00491D10" w:rsidRDefault="00320167" w:rsidP="007B7906">
            <w:pPr>
              <w:spacing w:line="360" w:lineRule="auto"/>
              <w:rPr>
                <w:rFonts w:cs="Times New Roman"/>
                <w:szCs w:val="24"/>
              </w:rPr>
            </w:pPr>
            <w:r w:rsidRPr="00491D10">
              <w:rPr>
                <w:rFonts w:cs="Times New Roman"/>
                <w:szCs w:val="24"/>
              </w:rPr>
              <w:t>"U1" - Nefavorabilă</w:t>
            </w:r>
            <w:r w:rsidR="009A02FD" w:rsidRPr="00491D10">
              <w:rPr>
                <w:rFonts w:cs="Times New Roman"/>
                <w:szCs w:val="24"/>
              </w:rPr>
              <w:t xml:space="preserve"> inadecvată</w:t>
            </w:r>
          </w:p>
          <w:p w14:paraId="0883A8A5" w14:textId="77777777" w:rsidR="009A02FD" w:rsidRPr="00491D10" w:rsidRDefault="009A02FD" w:rsidP="007E39D0">
            <w:pPr>
              <w:spacing w:line="360" w:lineRule="auto"/>
              <w:rPr>
                <w:rFonts w:cs="Times New Roman"/>
                <w:szCs w:val="24"/>
              </w:rPr>
            </w:pPr>
            <w:r w:rsidRPr="00491D10">
              <w:rPr>
                <w:rFonts w:cs="Times New Roman"/>
                <w:szCs w:val="24"/>
              </w:rPr>
              <w:t xml:space="preserve">Suprafața habitatului speciei în aria naturală protejată, pare a fi suficient de mare însă specia </w:t>
            </w:r>
            <w:r w:rsidR="00320167" w:rsidRPr="00491D10">
              <w:rPr>
                <w:rFonts w:cs="Times New Roman"/>
                <w:szCs w:val="24"/>
              </w:rPr>
              <w:t>utilizează un</w:t>
            </w:r>
            <w:r w:rsidRPr="00491D10">
              <w:rPr>
                <w:rFonts w:cs="Times New Roman"/>
                <w:szCs w:val="24"/>
              </w:rPr>
              <w:t xml:space="preserve"> habitat foarte restrâns, </w:t>
            </w:r>
            <w:r w:rsidR="00320167" w:rsidRPr="00491D10">
              <w:rPr>
                <w:rFonts w:cs="Times New Roman"/>
                <w:szCs w:val="24"/>
              </w:rPr>
              <w:t>putând</w:t>
            </w:r>
            <w:r w:rsidR="00F160E1" w:rsidRPr="00491D10">
              <w:rPr>
                <w:rFonts w:cs="Times New Roman"/>
                <w:szCs w:val="24"/>
              </w:rPr>
              <w:t xml:space="preserve"> fi afectată chiar și de </w:t>
            </w:r>
            <w:r w:rsidR="00320167" w:rsidRPr="00491D10">
              <w:rPr>
                <w:rFonts w:cs="Times New Roman"/>
                <w:szCs w:val="24"/>
              </w:rPr>
              <w:t>distrugerea unor suprafețe</w:t>
            </w:r>
            <w:r w:rsidRPr="00491D10">
              <w:rPr>
                <w:rFonts w:cs="Times New Roman"/>
                <w:szCs w:val="24"/>
              </w:rPr>
              <w:t xml:space="preserve"> relativ mic</w:t>
            </w:r>
            <w:r w:rsidR="00320167" w:rsidRPr="00491D10">
              <w:rPr>
                <w:rFonts w:cs="Times New Roman"/>
                <w:szCs w:val="24"/>
              </w:rPr>
              <w:t>i</w:t>
            </w:r>
            <w:r w:rsidR="00F160E1" w:rsidRPr="00491D10">
              <w:rPr>
                <w:rFonts w:cs="Times New Roman"/>
                <w:szCs w:val="24"/>
              </w:rPr>
              <w:t>, care</w:t>
            </w:r>
            <w:r w:rsidRPr="00491D10">
              <w:rPr>
                <w:rFonts w:cs="Times New Roman"/>
                <w:szCs w:val="24"/>
              </w:rPr>
              <w:t xml:space="preserve"> poate duce la un declin major. Tendința actuală a suprafeței h</w:t>
            </w:r>
            <w:r w:rsidR="00320167" w:rsidRPr="00491D10">
              <w:rPr>
                <w:rFonts w:cs="Times New Roman"/>
                <w:szCs w:val="24"/>
              </w:rPr>
              <w:t>abitatului speciei este stabilă</w:t>
            </w:r>
            <w:r w:rsidRPr="00491D10">
              <w:rPr>
                <w:rFonts w:cs="Times New Roman"/>
                <w:szCs w:val="24"/>
              </w:rPr>
              <w:t>.</w:t>
            </w:r>
            <w:r w:rsidR="00320167" w:rsidRPr="00491D10">
              <w:rPr>
                <w:rFonts w:cs="Times New Roman"/>
                <w:szCs w:val="24"/>
              </w:rPr>
              <w:t xml:space="preserve"> </w:t>
            </w:r>
            <w:r w:rsidRPr="00491D10">
              <w:rPr>
                <w:rFonts w:cs="Times New Roman"/>
                <w:szCs w:val="24"/>
              </w:rPr>
              <w:t xml:space="preserve">Calitatea habitatului speciei în aria naturală protejată, este adecvată pentru supraviețuirea pe termen lung a </w:t>
            </w:r>
            <w:r w:rsidR="00F160E1" w:rsidRPr="00491D10">
              <w:rPr>
                <w:rFonts w:cs="Times New Roman"/>
                <w:szCs w:val="24"/>
              </w:rPr>
              <w:t>speciei.</w:t>
            </w:r>
            <w:r w:rsidRPr="00491D10">
              <w:rPr>
                <w:rFonts w:cs="Times New Roman"/>
                <w:szCs w:val="24"/>
              </w:rPr>
              <w:t xml:space="preserve"> </w:t>
            </w:r>
          </w:p>
        </w:tc>
      </w:tr>
      <w:tr w:rsidR="009A02FD" w:rsidRPr="00491D10" w14:paraId="3A11F302" w14:textId="77777777" w:rsidTr="007B7906">
        <w:trPr>
          <w:trHeight w:val="959"/>
        </w:trPr>
        <w:tc>
          <w:tcPr>
            <w:tcW w:w="708" w:type="dxa"/>
            <w:shd w:val="clear" w:color="auto" w:fill="auto"/>
          </w:tcPr>
          <w:p w14:paraId="40615A82" w14:textId="77777777" w:rsidR="009A02FD" w:rsidRPr="00491D10" w:rsidRDefault="009A02FD" w:rsidP="007B7906">
            <w:pPr>
              <w:spacing w:line="360" w:lineRule="auto"/>
              <w:rPr>
                <w:rFonts w:cs="Times New Roman"/>
                <w:szCs w:val="24"/>
              </w:rPr>
            </w:pPr>
            <w:r w:rsidRPr="00491D10">
              <w:rPr>
                <w:rFonts w:cs="Times New Roman"/>
                <w:szCs w:val="24"/>
              </w:rPr>
              <w:t xml:space="preserve">B.16 </w:t>
            </w:r>
          </w:p>
        </w:tc>
        <w:tc>
          <w:tcPr>
            <w:tcW w:w="3180" w:type="dxa"/>
            <w:shd w:val="clear" w:color="auto" w:fill="auto"/>
          </w:tcPr>
          <w:p w14:paraId="71DA0C02" w14:textId="77777777" w:rsidR="009A02FD" w:rsidRPr="00491D10" w:rsidRDefault="009A02FD" w:rsidP="007B7906">
            <w:pPr>
              <w:spacing w:line="360" w:lineRule="auto"/>
              <w:rPr>
                <w:rFonts w:cs="Times New Roman"/>
                <w:szCs w:val="24"/>
              </w:rPr>
            </w:pPr>
            <w:r w:rsidRPr="00491D10">
              <w:rPr>
                <w:rFonts w:cs="Times New Roman"/>
                <w:szCs w:val="24"/>
              </w:rPr>
              <w:t xml:space="preserve">Tendinţa stării de conservare din punct de vedere al habitatului speciei </w:t>
            </w:r>
          </w:p>
        </w:tc>
        <w:tc>
          <w:tcPr>
            <w:tcW w:w="5670" w:type="dxa"/>
            <w:shd w:val="clear" w:color="auto" w:fill="auto"/>
          </w:tcPr>
          <w:p w14:paraId="550BA050" w14:textId="77777777" w:rsidR="009A02FD" w:rsidRPr="00491D10" w:rsidRDefault="007E39D0" w:rsidP="007B7906">
            <w:pPr>
              <w:spacing w:line="360" w:lineRule="auto"/>
              <w:rPr>
                <w:rFonts w:cs="Times New Roman"/>
                <w:szCs w:val="24"/>
              </w:rPr>
            </w:pPr>
            <w:r w:rsidRPr="00491D10">
              <w:rPr>
                <w:rFonts w:cs="Times New Roman"/>
                <w:szCs w:val="24"/>
              </w:rPr>
              <w:t>"0" - este stabilă</w:t>
            </w:r>
          </w:p>
        </w:tc>
      </w:tr>
      <w:tr w:rsidR="009A02FD" w:rsidRPr="00491D10" w14:paraId="630A1319" w14:textId="77777777" w:rsidTr="007B7906">
        <w:trPr>
          <w:trHeight w:val="959"/>
        </w:trPr>
        <w:tc>
          <w:tcPr>
            <w:tcW w:w="708" w:type="dxa"/>
            <w:shd w:val="clear" w:color="auto" w:fill="auto"/>
          </w:tcPr>
          <w:p w14:paraId="5DA45450" w14:textId="77777777" w:rsidR="009A02FD" w:rsidRPr="00491D10" w:rsidRDefault="009A02FD" w:rsidP="007B7906">
            <w:pPr>
              <w:spacing w:line="360" w:lineRule="auto"/>
              <w:rPr>
                <w:rFonts w:cs="Times New Roman"/>
                <w:szCs w:val="24"/>
              </w:rPr>
            </w:pPr>
            <w:r w:rsidRPr="00491D10">
              <w:rPr>
                <w:rFonts w:cs="Times New Roman"/>
                <w:szCs w:val="24"/>
              </w:rPr>
              <w:t xml:space="preserve">B.17 </w:t>
            </w:r>
          </w:p>
        </w:tc>
        <w:tc>
          <w:tcPr>
            <w:tcW w:w="3180" w:type="dxa"/>
            <w:shd w:val="clear" w:color="auto" w:fill="auto"/>
          </w:tcPr>
          <w:p w14:paraId="044370EF" w14:textId="77777777" w:rsidR="009A02FD" w:rsidRPr="00491D10" w:rsidRDefault="009A02FD" w:rsidP="007B7906">
            <w:pPr>
              <w:spacing w:line="360" w:lineRule="auto"/>
              <w:rPr>
                <w:rFonts w:cs="Times New Roman"/>
                <w:szCs w:val="24"/>
              </w:rPr>
            </w:pPr>
            <w:r w:rsidRPr="00491D10">
              <w:rPr>
                <w:rFonts w:cs="Times New Roman"/>
                <w:szCs w:val="24"/>
              </w:rPr>
              <w:t xml:space="preserve">Starea de conservare necunoscută din punct de vedere al habitatului speciei </w:t>
            </w:r>
          </w:p>
        </w:tc>
        <w:tc>
          <w:tcPr>
            <w:tcW w:w="5670" w:type="dxa"/>
            <w:shd w:val="clear" w:color="auto" w:fill="auto"/>
          </w:tcPr>
          <w:p w14:paraId="2A503B92" w14:textId="77777777" w:rsidR="009A02FD" w:rsidRPr="00491D10" w:rsidRDefault="009A02FD" w:rsidP="007B7906">
            <w:pPr>
              <w:spacing w:line="360" w:lineRule="auto"/>
              <w:rPr>
                <w:rFonts w:cs="Times New Roman"/>
                <w:szCs w:val="24"/>
              </w:rPr>
            </w:pPr>
            <w:r w:rsidRPr="00491D10">
              <w:rPr>
                <w:rFonts w:cs="Times New Roman"/>
                <w:szCs w:val="24"/>
              </w:rPr>
              <w:t xml:space="preserve">Nu este cazul </w:t>
            </w:r>
          </w:p>
        </w:tc>
      </w:tr>
    </w:tbl>
    <w:p w14:paraId="148B95BA" w14:textId="77777777" w:rsidR="009A02FD" w:rsidRPr="00491D10" w:rsidRDefault="009A02FD" w:rsidP="009A02FD">
      <w:pPr>
        <w:spacing w:line="360" w:lineRule="auto"/>
        <w:rPr>
          <w:rFonts w:cs="Times New Roman"/>
          <w:b/>
          <w:szCs w:val="24"/>
        </w:rPr>
      </w:pPr>
    </w:p>
    <w:p w14:paraId="49FBCCC6"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2) Matricea pentru evaluarea tendinţei globale a habitatului speciei</w:t>
      </w:r>
    </w:p>
    <w:tbl>
      <w:tblPr>
        <w:tblW w:w="9027" w:type="dxa"/>
        <w:tblInd w:w="73" w:type="dxa"/>
        <w:tblLook w:val="0000" w:firstRow="0" w:lastRow="0" w:firstColumn="0" w:lastColumn="0" w:noHBand="0" w:noVBand="0"/>
      </w:tblPr>
      <w:tblGrid>
        <w:gridCol w:w="1963"/>
        <w:gridCol w:w="7064"/>
      </w:tblGrid>
      <w:tr w:rsidR="009A02FD" w:rsidRPr="00491D10" w14:paraId="7F18C069" w14:textId="77777777" w:rsidTr="007B7906">
        <w:trPr>
          <w:trHeight w:val="553"/>
        </w:trPr>
        <w:tc>
          <w:tcPr>
            <w:tcW w:w="1963" w:type="dxa"/>
            <w:tcBorders>
              <w:top w:val="single" w:sz="6" w:space="0" w:color="000000"/>
              <w:left w:val="single" w:sz="6" w:space="0" w:color="000000"/>
              <w:bottom w:val="single" w:sz="6" w:space="0" w:color="000000"/>
            </w:tcBorders>
            <w:shd w:val="clear" w:color="auto" w:fill="auto"/>
          </w:tcPr>
          <w:p w14:paraId="5BEB975A" w14:textId="77777777" w:rsidR="009A02FD" w:rsidRPr="00491D10" w:rsidRDefault="009A02FD" w:rsidP="007B7906">
            <w:pPr>
              <w:spacing w:line="360" w:lineRule="auto"/>
              <w:rPr>
                <w:rFonts w:cs="Times New Roman"/>
                <w:b/>
                <w:szCs w:val="24"/>
              </w:rPr>
            </w:pPr>
          </w:p>
          <w:p w14:paraId="781A4636" w14:textId="77777777" w:rsidR="009A02FD" w:rsidRPr="00491D10" w:rsidRDefault="009A02FD" w:rsidP="007B7906">
            <w:pPr>
              <w:spacing w:line="360" w:lineRule="auto"/>
              <w:rPr>
                <w:rFonts w:cs="Times New Roman"/>
                <w:b/>
                <w:szCs w:val="24"/>
              </w:rPr>
            </w:pPr>
            <w:r w:rsidRPr="00491D10">
              <w:rPr>
                <w:rFonts w:cs="Times New Roman"/>
                <w:b/>
                <w:szCs w:val="24"/>
              </w:rPr>
              <w:t>Tendinţa</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230482C0" w14:textId="77777777" w:rsidR="009A02FD" w:rsidRPr="00491D10" w:rsidRDefault="009A02FD" w:rsidP="007B7906">
            <w:pPr>
              <w:spacing w:line="360" w:lineRule="auto"/>
              <w:rPr>
                <w:rFonts w:cs="Times New Roman"/>
                <w:b/>
                <w:szCs w:val="24"/>
              </w:rPr>
            </w:pPr>
            <w:r w:rsidRPr="00491D10">
              <w:rPr>
                <w:rFonts w:cs="Times New Roman"/>
                <w:b/>
                <w:szCs w:val="24"/>
              </w:rPr>
              <w:t>Combinaţia dintre Tendinţa actuală a suprafeţei habitatului speciei [B.9] şi Tendinţa actuală a calității habitatului speciei [B.12]</w:t>
            </w:r>
          </w:p>
        </w:tc>
      </w:tr>
      <w:tr w:rsidR="009A02FD" w:rsidRPr="00491D10" w14:paraId="52F8EF3C" w14:textId="77777777" w:rsidTr="007B7906">
        <w:trPr>
          <w:trHeight w:val="301"/>
        </w:trPr>
        <w:tc>
          <w:tcPr>
            <w:tcW w:w="1963" w:type="dxa"/>
            <w:tcBorders>
              <w:top w:val="single" w:sz="6" w:space="0" w:color="000000"/>
              <w:left w:val="single" w:sz="6" w:space="0" w:color="000000"/>
              <w:bottom w:val="single" w:sz="6" w:space="0" w:color="000000"/>
            </w:tcBorders>
            <w:shd w:val="clear" w:color="auto" w:fill="auto"/>
          </w:tcPr>
          <w:p w14:paraId="739A72FA" w14:textId="77777777" w:rsidR="009A02FD" w:rsidRPr="00491D10" w:rsidRDefault="009A02FD" w:rsidP="007B7906">
            <w:pPr>
              <w:spacing w:line="360" w:lineRule="auto"/>
              <w:rPr>
                <w:rFonts w:cs="Times New Roman"/>
                <w:szCs w:val="24"/>
              </w:rPr>
            </w:pPr>
            <w:r w:rsidRPr="00491D10">
              <w:rPr>
                <w:rFonts w:cs="Times New Roman"/>
                <w:szCs w:val="24"/>
              </w:rPr>
              <w:t>"0" - stabilă,</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0739E453" w14:textId="77777777" w:rsidR="009A02FD" w:rsidRPr="00491D10" w:rsidRDefault="009A02FD" w:rsidP="007B7906">
            <w:pPr>
              <w:spacing w:line="360" w:lineRule="auto"/>
              <w:rPr>
                <w:rFonts w:cs="Times New Roman"/>
                <w:szCs w:val="24"/>
              </w:rPr>
            </w:pPr>
            <w:r w:rsidRPr="00491D10">
              <w:rPr>
                <w:rFonts w:cs="Times New Roman"/>
                <w:szCs w:val="24"/>
              </w:rPr>
              <w:t xml:space="preserve">  0 / 0</w:t>
            </w:r>
          </w:p>
        </w:tc>
      </w:tr>
    </w:tbl>
    <w:p w14:paraId="32FEBBA5" w14:textId="77777777" w:rsidR="009A02FD" w:rsidRPr="00491D10" w:rsidRDefault="009A02FD" w:rsidP="009A02FD">
      <w:pPr>
        <w:spacing w:line="360" w:lineRule="auto"/>
        <w:rPr>
          <w:rFonts w:cs="Times New Roman"/>
          <w:szCs w:val="24"/>
        </w:rPr>
      </w:pPr>
    </w:p>
    <w:p w14:paraId="71718387"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lastRenderedPageBreak/>
        <w:t>Matricea 3) Matricea de evaluare a stării de conservare din punct de vedere al habitatului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977"/>
        <w:gridCol w:w="2268"/>
        <w:gridCol w:w="2074"/>
      </w:tblGrid>
      <w:tr w:rsidR="009A02FD" w:rsidRPr="00491D10" w14:paraId="3F7144F8" w14:textId="77777777" w:rsidTr="00EA1368">
        <w:trPr>
          <w:jc w:val="center"/>
        </w:trPr>
        <w:tc>
          <w:tcPr>
            <w:tcW w:w="1696" w:type="dxa"/>
            <w:shd w:val="clear" w:color="auto" w:fill="92D050"/>
            <w:vAlign w:val="center"/>
          </w:tcPr>
          <w:p w14:paraId="2ACFC309"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977" w:type="dxa"/>
            <w:shd w:val="clear" w:color="auto" w:fill="FFC000"/>
            <w:vAlign w:val="center"/>
          </w:tcPr>
          <w:p w14:paraId="7F7A06CF"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2268" w:type="dxa"/>
            <w:shd w:val="clear" w:color="auto" w:fill="FF0000"/>
            <w:vAlign w:val="center"/>
          </w:tcPr>
          <w:p w14:paraId="07642B8A"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074" w:type="dxa"/>
            <w:shd w:val="clear" w:color="auto" w:fill="D0CECE" w:themeFill="background2" w:themeFillShade="E6"/>
            <w:vAlign w:val="center"/>
          </w:tcPr>
          <w:p w14:paraId="28E6F5D2"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0F421947" w14:textId="77777777" w:rsidTr="007B7906">
        <w:trPr>
          <w:jc w:val="center"/>
        </w:trPr>
        <w:tc>
          <w:tcPr>
            <w:tcW w:w="1696" w:type="dxa"/>
            <w:shd w:val="clear" w:color="auto" w:fill="auto"/>
          </w:tcPr>
          <w:p w14:paraId="776FA31A" w14:textId="77777777" w:rsidR="009A02FD" w:rsidRPr="00491D10" w:rsidRDefault="009A02FD" w:rsidP="007B7906">
            <w:pPr>
              <w:spacing w:line="360" w:lineRule="auto"/>
              <w:rPr>
                <w:rFonts w:cs="Times New Roman"/>
                <w:szCs w:val="24"/>
              </w:rPr>
            </w:pPr>
          </w:p>
        </w:tc>
        <w:tc>
          <w:tcPr>
            <w:tcW w:w="2977" w:type="dxa"/>
            <w:shd w:val="clear" w:color="auto" w:fill="auto"/>
          </w:tcPr>
          <w:p w14:paraId="10D10174" w14:textId="77777777" w:rsidR="009A02FD" w:rsidRPr="00491D10" w:rsidRDefault="009A02FD" w:rsidP="007B7906">
            <w:pPr>
              <w:spacing w:line="360" w:lineRule="auto"/>
              <w:rPr>
                <w:rFonts w:cs="Times New Roman"/>
                <w:szCs w:val="24"/>
              </w:rPr>
            </w:pPr>
            <w:r w:rsidRPr="00491D10">
              <w:rPr>
                <w:rFonts w:cs="Times New Roman"/>
                <w:szCs w:val="24"/>
              </w:rPr>
              <w:t>Suprafața habitatului speciei în aria naturală protejată [B.3.] pare a fi suficient de mare însă specia aparținând unui habitat foarte restrâns,</w:t>
            </w:r>
            <w:r w:rsidR="00F160E1" w:rsidRPr="00491D10">
              <w:rPr>
                <w:rFonts w:cs="Times New Roman"/>
                <w:szCs w:val="24"/>
              </w:rPr>
              <w:t xml:space="preserve"> poate fi afectată chiar și de</w:t>
            </w:r>
            <w:r w:rsidRPr="00491D10">
              <w:rPr>
                <w:rFonts w:cs="Times New Roman"/>
                <w:szCs w:val="24"/>
              </w:rPr>
              <w:t xml:space="preserve"> distrugerea unui habitat relativ mic</w:t>
            </w:r>
            <w:r w:rsidR="00F160E1" w:rsidRPr="00491D10">
              <w:rPr>
                <w:rFonts w:cs="Times New Roman"/>
                <w:szCs w:val="24"/>
              </w:rPr>
              <w:t>, ceea ce</w:t>
            </w:r>
            <w:r w:rsidRPr="00491D10">
              <w:rPr>
                <w:rFonts w:cs="Times New Roman"/>
                <w:szCs w:val="24"/>
              </w:rPr>
              <w:t xml:space="preserve"> poate duce la un declin major. Tendința actuală a suprafeței habitatului speciei [B.9] este stabilă </w:t>
            </w:r>
          </w:p>
          <w:p w14:paraId="3D316CEC" w14:textId="77777777" w:rsidR="009A02FD" w:rsidRPr="00491D10" w:rsidRDefault="009A02FD" w:rsidP="007B7906">
            <w:pPr>
              <w:spacing w:line="360" w:lineRule="auto"/>
              <w:rPr>
                <w:rFonts w:cs="Times New Roman"/>
                <w:szCs w:val="24"/>
              </w:rPr>
            </w:pPr>
            <w:r w:rsidRPr="00491D10">
              <w:rPr>
                <w:rFonts w:cs="Times New Roman"/>
                <w:szCs w:val="24"/>
              </w:rPr>
              <w:t xml:space="preserve">Calitatea habitatului speciei în aria naturală protejată [B.11] este adecvată pentru supraviețuirea pe termen lung a </w:t>
            </w:r>
            <w:r w:rsidR="00F160E1" w:rsidRPr="00491D10">
              <w:rPr>
                <w:rFonts w:cs="Times New Roman"/>
                <w:szCs w:val="24"/>
              </w:rPr>
              <w:t>speciei.</w:t>
            </w:r>
          </w:p>
        </w:tc>
        <w:tc>
          <w:tcPr>
            <w:tcW w:w="2268" w:type="dxa"/>
            <w:shd w:val="clear" w:color="auto" w:fill="auto"/>
          </w:tcPr>
          <w:p w14:paraId="2C2C72E7" w14:textId="77777777" w:rsidR="009A02FD" w:rsidRPr="00491D10" w:rsidRDefault="009A02FD" w:rsidP="007B7906">
            <w:pPr>
              <w:spacing w:line="360" w:lineRule="auto"/>
              <w:rPr>
                <w:rFonts w:cs="Times New Roman"/>
                <w:szCs w:val="24"/>
              </w:rPr>
            </w:pPr>
          </w:p>
        </w:tc>
        <w:tc>
          <w:tcPr>
            <w:tcW w:w="2074" w:type="dxa"/>
            <w:shd w:val="clear" w:color="auto" w:fill="auto"/>
          </w:tcPr>
          <w:p w14:paraId="4040C13D" w14:textId="77777777" w:rsidR="009A02FD" w:rsidRPr="00491D10" w:rsidRDefault="009A02FD" w:rsidP="007B7906">
            <w:pPr>
              <w:spacing w:line="360" w:lineRule="auto"/>
              <w:rPr>
                <w:rFonts w:cs="Times New Roman"/>
                <w:szCs w:val="24"/>
              </w:rPr>
            </w:pPr>
          </w:p>
        </w:tc>
      </w:tr>
    </w:tbl>
    <w:p w14:paraId="75D083A5" w14:textId="77777777" w:rsidR="009A02FD" w:rsidRPr="00491D10" w:rsidRDefault="009A02FD" w:rsidP="009A02FD">
      <w:pPr>
        <w:spacing w:line="360" w:lineRule="auto"/>
        <w:rPr>
          <w:rFonts w:cs="Times New Roman"/>
          <w:szCs w:val="24"/>
        </w:rPr>
      </w:pPr>
    </w:p>
    <w:p w14:paraId="5B573C63" w14:textId="77777777" w:rsidR="009A02FD" w:rsidRPr="00491D10" w:rsidRDefault="009A02FD" w:rsidP="00F77785">
      <w:pPr>
        <w:spacing w:after="0" w:line="240" w:lineRule="auto"/>
        <w:contextualSpacing/>
        <w:jc w:val="center"/>
        <w:rPr>
          <w:rFonts w:cs="Times New Roman"/>
          <w:b/>
          <w:szCs w:val="24"/>
        </w:rPr>
      </w:pPr>
      <w:bookmarkStart w:id="143" w:name="_Toc37679758"/>
      <w:r w:rsidRPr="00491D10">
        <w:rPr>
          <w:rFonts w:cs="Times New Roman"/>
          <w:b/>
          <w:szCs w:val="24"/>
        </w:rPr>
        <w:t xml:space="preserve">Tabel nr. </w:t>
      </w:r>
      <w:r w:rsidR="007B7906" w:rsidRPr="00491D10">
        <w:rPr>
          <w:rFonts w:cs="Times New Roman"/>
          <w:b/>
          <w:szCs w:val="24"/>
        </w:rPr>
        <w:t>64</w:t>
      </w:r>
      <w:r w:rsidRPr="00491D10">
        <w:rPr>
          <w:rFonts w:cs="Times New Roman"/>
          <w:b/>
          <w:szCs w:val="24"/>
        </w:rPr>
        <w:t>C Evaluarea stării de conservare a speciei din punctul de vedere al perspectivelor speciei</w:t>
      </w:r>
      <w:bookmarkEnd w:id="143"/>
    </w:p>
    <w:tbl>
      <w:tblPr>
        <w:tblW w:w="9550" w:type="dxa"/>
        <w:jc w:val="center"/>
        <w:tblCellMar>
          <w:left w:w="115" w:type="dxa"/>
          <w:right w:w="115" w:type="dxa"/>
        </w:tblCellMar>
        <w:tblLook w:val="04A0" w:firstRow="1" w:lastRow="0" w:firstColumn="1" w:lastColumn="0" w:noHBand="0" w:noVBand="1"/>
      </w:tblPr>
      <w:tblGrid>
        <w:gridCol w:w="691"/>
        <w:gridCol w:w="2001"/>
        <w:gridCol w:w="6858"/>
      </w:tblGrid>
      <w:tr w:rsidR="009A02FD" w:rsidRPr="00491D10" w14:paraId="5DF3082C" w14:textId="77777777" w:rsidTr="007B7906">
        <w:trPr>
          <w:trHeight w:val="345"/>
          <w:jc w:val="center"/>
        </w:trPr>
        <w:tc>
          <w:tcPr>
            <w:tcW w:w="691" w:type="dxa"/>
            <w:tcBorders>
              <w:top w:val="single" w:sz="6" w:space="0" w:color="333333"/>
              <w:left w:val="single" w:sz="6" w:space="0" w:color="333333"/>
              <w:bottom w:val="single" w:sz="6" w:space="0" w:color="333333"/>
              <w:right w:val="single" w:sz="6" w:space="0" w:color="333333"/>
            </w:tcBorders>
            <w:hideMark/>
          </w:tcPr>
          <w:p w14:paraId="3CB48E16"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2001" w:type="dxa"/>
            <w:tcBorders>
              <w:top w:val="single" w:sz="6" w:space="0" w:color="333333"/>
              <w:left w:val="single" w:sz="6" w:space="0" w:color="333333"/>
              <w:bottom w:val="single" w:sz="6" w:space="0" w:color="333333"/>
              <w:right w:val="single" w:sz="6" w:space="0" w:color="333333"/>
            </w:tcBorders>
            <w:hideMark/>
          </w:tcPr>
          <w:p w14:paraId="75BBBFF3" w14:textId="77777777" w:rsidR="009A02FD" w:rsidRPr="00491D10" w:rsidRDefault="009A02FD" w:rsidP="00936807">
            <w:pPr>
              <w:spacing w:line="360" w:lineRule="auto"/>
              <w:jc w:val="left"/>
              <w:rPr>
                <w:rFonts w:cs="Times New Roman"/>
                <w:b/>
                <w:szCs w:val="24"/>
              </w:rPr>
            </w:pPr>
            <w:r w:rsidRPr="00491D10">
              <w:rPr>
                <w:rFonts w:cs="Times New Roman"/>
                <w:b/>
                <w:szCs w:val="24"/>
              </w:rPr>
              <w:t>Parametru</w:t>
            </w:r>
          </w:p>
        </w:tc>
        <w:tc>
          <w:tcPr>
            <w:tcW w:w="6858" w:type="dxa"/>
            <w:tcBorders>
              <w:top w:val="single" w:sz="6" w:space="0" w:color="333333"/>
              <w:left w:val="single" w:sz="6" w:space="0" w:color="333333"/>
              <w:bottom w:val="single" w:sz="6" w:space="0" w:color="333333"/>
              <w:right w:val="single" w:sz="6" w:space="0" w:color="333333"/>
            </w:tcBorders>
            <w:hideMark/>
          </w:tcPr>
          <w:p w14:paraId="3EBFC4F0"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7D84900F" w14:textId="77777777" w:rsidTr="007B7906">
        <w:trPr>
          <w:trHeight w:val="384"/>
          <w:jc w:val="center"/>
        </w:trPr>
        <w:tc>
          <w:tcPr>
            <w:tcW w:w="691" w:type="dxa"/>
            <w:tcBorders>
              <w:top w:val="single" w:sz="6" w:space="0" w:color="333333"/>
              <w:left w:val="single" w:sz="6" w:space="0" w:color="333333"/>
              <w:bottom w:val="single" w:sz="6" w:space="0" w:color="333333"/>
              <w:right w:val="single" w:sz="6" w:space="0" w:color="333333"/>
            </w:tcBorders>
            <w:hideMark/>
          </w:tcPr>
          <w:p w14:paraId="4F8D69C8"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2001" w:type="dxa"/>
            <w:tcBorders>
              <w:top w:val="single" w:sz="6" w:space="0" w:color="333333"/>
              <w:left w:val="single" w:sz="6" w:space="0" w:color="333333"/>
              <w:bottom w:val="single" w:sz="6" w:space="0" w:color="333333"/>
              <w:right w:val="single" w:sz="6" w:space="0" w:color="333333"/>
            </w:tcBorders>
            <w:hideMark/>
          </w:tcPr>
          <w:p w14:paraId="7F2009C6" w14:textId="77777777" w:rsidR="009A02FD" w:rsidRPr="00491D10" w:rsidRDefault="009A02FD" w:rsidP="00936807">
            <w:pPr>
              <w:spacing w:line="360" w:lineRule="auto"/>
              <w:jc w:val="left"/>
              <w:rPr>
                <w:rFonts w:cs="Times New Roman"/>
                <w:szCs w:val="24"/>
              </w:rPr>
            </w:pPr>
            <w:r w:rsidRPr="00491D10">
              <w:rPr>
                <w:rFonts w:cs="Times New Roman"/>
                <w:szCs w:val="24"/>
              </w:rPr>
              <w:t>Specia</w:t>
            </w:r>
          </w:p>
        </w:tc>
        <w:tc>
          <w:tcPr>
            <w:tcW w:w="6858" w:type="dxa"/>
            <w:tcBorders>
              <w:top w:val="single" w:sz="6" w:space="0" w:color="333333"/>
              <w:left w:val="single" w:sz="6" w:space="0" w:color="333333"/>
              <w:bottom w:val="single" w:sz="6" w:space="0" w:color="333333"/>
              <w:right w:val="single" w:sz="6" w:space="0" w:color="333333"/>
            </w:tcBorders>
            <w:hideMark/>
          </w:tcPr>
          <w:p w14:paraId="0B23F542" w14:textId="77777777" w:rsidR="009A02FD" w:rsidRPr="00491D10" w:rsidRDefault="009A02FD" w:rsidP="007B7906">
            <w:pPr>
              <w:spacing w:line="360" w:lineRule="auto"/>
              <w:rPr>
                <w:rFonts w:cs="Times New Roman"/>
                <w:szCs w:val="24"/>
              </w:rPr>
            </w:pPr>
            <w:r w:rsidRPr="00491D10">
              <w:rPr>
                <w:rFonts w:cs="Times New Roman"/>
                <w:i/>
                <w:szCs w:val="24"/>
              </w:rPr>
              <w:t>Carabus variolosus</w:t>
            </w:r>
            <w:r w:rsidRPr="00491D10">
              <w:rPr>
                <w:rFonts w:cs="Times New Roman"/>
                <w:szCs w:val="24"/>
              </w:rPr>
              <w:t xml:space="preserve"> Fabricius, 1787 - Carabul amfibiu</w:t>
            </w:r>
          </w:p>
        </w:tc>
      </w:tr>
      <w:tr w:rsidR="009A02FD" w:rsidRPr="00491D10" w14:paraId="119A0BDC" w14:textId="77777777" w:rsidTr="007B7906">
        <w:trPr>
          <w:trHeight w:val="1140"/>
          <w:jc w:val="center"/>
        </w:trPr>
        <w:tc>
          <w:tcPr>
            <w:tcW w:w="691" w:type="dxa"/>
            <w:tcBorders>
              <w:top w:val="single" w:sz="6" w:space="0" w:color="333333"/>
              <w:left w:val="single" w:sz="6" w:space="0" w:color="333333"/>
              <w:bottom w:val="single" w:sz="6" w:space="0" w:color="333333"/>
              <w:right w:val="single" w:sz="6" w:space="0" w:color="333333"/>
            </w:tcBorders>
            <w:hideMark/>
          </w:tcPr>
          <w:p w14:paraId="61977A4C"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2001" w:type="dxa"/>
            <w:tcBorders>
              <w:top w:val="single" w:sz="6" w:space="0" w:color="333333"/>
              <w:left w:val="single" w:sz="6" w:space="0" w:color="333333"/>
              <w:bottom w:val="single" w:sz="6" w:space="0" w:color="333333"/>
              <w:right w:val="single" w:sz="6" w:space="0" w:color="333333"/>
            </w:tcBorders>
            <w:hideMark/>
          </w:tcPr>
          <w:p w14:paraId="0B3B905A" w14:textId="77777777" w:rsidR="009A02FD" w:rsidRPr="00491D10" w:rsidRDefault="009A02FD" w:rsidP="00936807">
            <w:pPr>
              <w:spacing w:line="360" w:lineRule="auto"/>
              <w:jc w:val="left"/>
              <w:rPr>
                <w:rFonts w:cs="Times New Roman"/>
                <w:szCs w:val="24"/>
              </w:rPr>
            </w:pPr>
            <w:r w:rsidRPr="00491D10">
              <w:rPr>
                <w:rFonts w:cs="Times New Roman"/>
                <w:szCs w:val="24"/>
              </w:rPr>
              <w:t>Tipul populației speciei în aria naturală protejată</w:t>
            </w:r>
          </w:p>
        </w:tc>
        <w:tc>
          <w:tcPr>
            <w:tcW w:w="6858" w:type="dxa"/>
            <w:tcBorders>
              <w:top w:val="single" w:sz="6" w:space="0" w:color="333333"/>
              <w:left w:val="single" w:sz="6" w:space="0" w:color="333333"/>
              <w:bottom w:val="single" w:sz="6" w:space="0" w:color="333333"/>
              <w:right w:val="single" w:sz="6" w:space="0" w:color="333333"/>
            </w:tcBorders>
            <w:hideMark/>
          </w:tcPr>
          <w:p w14:paraId="071D7EE7" w14:textId="77777777" w:rsidR="009A02FD" w:rsidRPr="00491D10" w:rsidRDefault="009A02FD" w:rsidP="007B7906">
            <w:pPr>
              <w:spacing w:line="360" w:lineRule="auto"/>
              <w:rPr>
                <w:rFonts w:cs="Times New Roman"/>
                <w:szCs w:val="24"/>
              </w:rPr>
            </w:pPr>
            <w:r w:rsidRPr="00491D10">
              <w:rPr>
                <w:rFonts w:cs="Times New Roman"/>
                <w:szCs w:val="24"/>
              </w:rPr>
              <w:t>Populație permanentă</w:t>
            </w:r>
          </w:p>
        </w:tc>
      </w:tr>
      <w:tr w:rsidR="009A02FD" w:rsidRPr="00491D10" w14:paraId="18E97C56" w14:textId="77777777" w:rsidTr="007B7906">
        <w:trPr>
          <w:trHeight w:val="1134"/>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5DC5A347" w14:textId="77777777" w:rsidR="009A02FD" w:rsidRPr="00491D10" w:rsidRDefault="009A02FD" w:rsidP="007B7906">
            <w:pPr>
              <w:spacing w:line="360" w:lineRule="auto"/>
              <w:rPr>
                <w:rFonts w:cs="Times New Roman"/>
                <w:szCs w:val="24"/>
              </w:rPr>
            </w:pPr>
            <w:r w:rsidRPr="00491D10">
              <w:rPr>
                <w:rFonts w:cs="Times New Roman"/>
                <w:szCs w:val="24"/>
              </w:rPr>
              <w:t>C.3.</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0215C904" w14:textId="77777777" w:rsidR="009A02FD" w:rsidRPr="00491D10" w:rsidRDefault="009A02FD" w:rsidP="00936807">
            <w:pPr>
              <w:spacing w:line="360" w:lineRule="auto"/>
              <w:jc w:val="left"/>
              <w:rPr>
                <w:rFonts w:cs="Times New Roman"/>
                <w:szCs w:val="24"/>
              </w:rPr>
            </w:pPr>
            <w:r w:rsidRPr="00491D10">
              <w:rPr>
                <w:rFonts w:cs="Times New Roman"/>
                <w:szCs w:val="24"/>
              </w:rPr>
              <w:t>Tendința viitoare a mărimii populației</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18CD5959" w14:textId="77777777" w:rsidR="009A02FD" w:rsidRPr="00491D10" w:rsidRDefault="009A02FD" w:rsidP="007B7906">
            <w:pPr>
              <w:spacing w:line="360" w:lineRule="auto"/>
              <w:rPr>
                <w:rFonts w:cs="Times New Roman"/>
                <w:szCs w:val="24"/>
              </w:rPr>
            </w:pPr>
            <w:r w:rsidRPr="00491D10">
              <w:rPr>
                <w:rFonts w:cs="Times New Roman"/>
                <w:szCs w:val="24"/>
              </w:rPr>
              <w:t>"0" - stabilă</w:t>
            </w:r>
          </w:p>
        </w:tc>
      </w:tr>
      <w:tr w:rsidR="009A02FD" w:rsidRPr="00491D10" w14:paraId="2D6FA454" w14:textId="77777777" w:rsidTr="007B7906">
        <w:trPr>
          <w:trHeight w:val="1395"/>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5053A0EB" w14:textId="77777777" w:rsidR="009A02FD" w:rsidRPr="00491D10" w:rsidRDefault="009A02FD" w:rsidP="007B7906">
            <w:pPr>
              <w:spacing w:line="360" w:lineRule="auto"/>
              <w:rPr>
                <w:rFonts w:cs="Times New Roman"/>
                <w:szCs w:val="24"/>
              </w:rPr>
            </w:pPr>
            <w:r w:rsidRPr="00491D10">
              <w:rPr>
                <w:rFonts w:cs="Times New Roman"/>
                <w:szCs w:val="24"/>
              </w:rPr>
              <w:lastRenderedPageBreak/>
              <w:t>C.4</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3351419F" w14:textId="77777777" w:rsidR="009A02FD" w:rsidRPr="00491D10" w:rsidRDefault="009A02FD" w:rsidP="00936807">
            <w:pPr>
              <w:spacing w:line="360" w:lineRule="auto"/>
              <w:jc w:val="left"/>
              <w:rPr>
                <w:rFonts w:cs="Times New Roman"/>
                <w:szCs w:val="24"/>
              </w:rPr>
            </w:pPr>
            <w:r w:rsidRPr="00491D10">
              <w:rPr>
                <w:rFonts w:cs="Times New Roman"/>
                <w:szCs w:val="24"/>
              </w:rPr>
              <w:t xml:space="preserve">Raportul dintre mărimea populației de referință pentru starea favorabilă și mărimea populației </w:t>
            </w:r>
            <w:r w:rsidRPr="00491D10">
              <w:rPr>
                <w:rFonts w:cs="Times New Roman"/>
                <w:szCs w:val="24"/>
              </w:rPr>
              <w:br/>
              <w:t>viitoare a speciei</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4F4F39F7" w14:textId="77777777" w:rsidR="009A02FD" w:rsidRPr="00491D10" w:rsidRDefault="009A02FD" w:rsidP="007B7906">
            <w:pPr>
              <w:spacing w:line="360" w:lineRule="auto"/>
              <w:rPr>
                <w:rFonts w:cs="Times New Roman"/>
                <w:szCs w:val="24"/>
              </w:rPr>
            </w:pPr>
            <w:r w:rsidRPr="00491D10">
              <w:rPr>
                <w:rFonts w:cs="Times New Roman"/>
                <w:szCs w:val="24"/>
              </w:rPr>
              <w:t>"≈" - aproximativ egal</w:t>
            </w:r>
          </w:p>
        </w:tc>
      </w:tr>
      <w:tr w:rsidR="009A02FD" w:rsidRPr="00491D10" w14:paraId="0A8B1859" w14:textId="77777777" w:rsidTr="007B7906">
        <w:trPr>
          <w:trHeight w:val="1389"/>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2EFFFE10" w14:textId="77777777" w:rsidR="009A02FD" w:rsidRPr="00491D10" w:rsidRDefault="009A02FD" w:rsidP="007B7906">
            <w:pPr>
              <w:spacing w:line="360" w:lineRule="auto"/>
              <w:rPr>
                <w:rFonts w:cs="Times New Roman"/>
                <w:szCs w:val="24"/>
              </w:rPr>
            </w:pPr>
            <w:r w:rsidRPr="00491D10">
              <w:rPr>
                <w:rFonts w:cs="Times New Roman"/>
                <w:szCs w:val="24"/>
              </w:rPr>
              <w:t>C.5</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2DC27398" w14:textId="77777777" w:rsidR="009A02FD" w:rsidRPr="00491D10" w:rsidRDefault="009A02FD" w:rsidP="00936807">
            <w:pPr>
              <w:spacing w:line="360" w:lineRule="auto"/>
              <w:jc w:val="left"/>
              <w:rPr>
                <w:rFonts w:cs="Times New Roman"/>
                <w:szCs w:val="24"/>
              </w:rPr>
            </w:pPr>
            <w:r w:rsidRPr="00491D10">
              <w:rPr>
                <w:rFonts w:cs="Times New Roman"/>
                <w:szCs w:val="24"/>
              </w:rPr>
              <w:t>Perspectivele speciei din punct de vedere al populației</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17D96883" w14:textId="77777777" w:rsidR="009A02FD" w:rsidRPr="00491D10" w:rsidRDefault="009A02FD" w:rsidP="007B7906">
            <w:pPr>
              <w:spacing w:line="360" w:lineRule="auto"/>
              <w:rPr>
                <w:rFonts w:cs="Times New Roman"/>
                <w:szCs w:val="24"/>
              </w:rPr>
            </w:pPr>
            <w:r w:rsidRPr="00491D10">
              <w:rPr>
                <w:rFonts w:cs="Times New Roman"/>
                <w:szCs w:val="24"/>
              </w:rPr>
              <w:t>FV – perspective bune</w:t>
            </w:r>
          </w:p>
        </w:tc>
      </w:tr>
      <w:tr w:rsidR="009A02FD" w:rsidRPr="00491D10" w14:paraId="0AE1E2A4" w14:textId="77777777" w:rsidTr="007B7906">
        <w:trPr>
          <w:trHeight w:val="934"/>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1531CF00" w14:textId="77777777" w:rsidR="009A02FD" w:rsidRPr="00491D10" w:rsidRDefault="009A02FD" w:rsidP="007B7906">
            <w:pPr>
              <w:spacing w:line="360" w:lineRule="auto"/>
              <w:rPr>
                <w:rFonts w:cs="Times New Roman"/>
                <w:szCs w:val="24"/>
              </w:rPr>
            </w:pPr>
            <w:r w:rsidRPr="00491D10">
              <w:rPr>
                <w:rFonts w:cs="Times New Roman"/>
                <w:szCs w:val="24"/>
              </w:rPr>
              <w:t>C.6</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32DEDD1C" w14:textId="77777777" w:rsidR="009A02FD" w:rsidRPr="00491D10" w:rsidRDefault="009A02FD" w:rsidP="00936807">
            <w:pPr>
              <w:spacing w:line="360" w:lineRule="auto"/>
              <w:jc w:val="left"/>
              <w:rPr>
                <w:rFonts w:cs="Times New Roman"/>
                <w:szCs w:val="24"/>
              </w:rPr>
            </w:pPr>
            <w:r w:rsidRPr="00491D10">
              <w:rPr>
                <w:rFonts w:cs="Times New Roman"/>
                <w:szCs w:val="24"/>
              </w:rPr>
              <w:t>Tendința viitoare a suprafeței habitatului speciei</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2AD55829" w14:textId="77777777" w:rsidR="009A02FD" w:rsidRPr="00491D10" w:rsidRDefault="009A02FD" w:rsidP="007B7906">
            <w:pPr>
              <w:spacing w:line="360" w:lineRule="auto"/>
              <w:rPr>
                <w:rFonts w:cs="Times New Roman"/>
                <w:szCs w:val="24"/>
              </w:rPr>
            </w:pPr>
            <w:r w:rsidRPr="00491D10">
              <w:rPr>
                <w:rFonts w:cs="Times New Roman"/>
                <w:szCs w:val="24"/>
              </w:rPr>
              <w:t xml:space="preserve">"0" - stabilă </w:t>
            </w:r>
          </w:p>
          <w:p w14:paraId="55A3E054" w14:textId="77777777" w:rsidR="009A02FD" w:rsidRPr="00491D10" w:rsidRDefault="009A02FD" w:rsidP="007B7906">
            <w:pPr>
              <w:spacing w:line="360" w:lineRule="auto"/>
              <w:rPr>
                <w:rFonts w:cs="Times New Roman"/>
                <w:szCs w:val="24"/>
              </w:rPr>
            </w:pPr>
          </w:p>
        </w:tc>
      </w:tr>
      <w:tr w:rsidR="009A02FD" w:rsidRPr="00491D10" w14:paraId="7FBE726B" w14:textId="77777777" w:rsidTr="007B7906">
        <w:trPr>
          <w:trHeight w:val="2112"/>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16C0652E" w14:textId="77777777" w:rsidR="009A02FD" w:rsidRPr="00491D10" w:rsidRDefault="009A02FD" w:rsidP="007B7906">
            <w:pPr>
              <w:spacing w:line="360" w:lineRule="auto"/>
              <w:rPr>
                <w:rFonts w:cs="Times New Roman"/>
                <w:szCs w:val="24"/>
              </w:rPr>
            </w:pPr>
            <w:r w:rsidRPr="00491D10">
              <w:rPr>
                <w:rFonts w:cs="Times New Roman"/>
                <w:szCs w:val="24"/>
              </w:rPr>
              <w:t>C.7</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6DF640A4" w14:textId="77777777" w:rsidR="009A02FD" w:rsidRPr="00491D10" w:rsidRDefault="009A02FD" w:rsidP="00936807">
            <w:pPr>
              <w:spacing w:line="360" w:lineRule="auto"/>
              <w:jc w:val="left"/>
              <w:rPr>
                <w:rFonts w:cs="Times New Roman"/>
                <w:szCs w:val="24"/>
              </w:rPr>
            </w:pPr>
            <w:r w:rsidRPr="00491D10">
              <w:rPr>
                <w:rFonts w:cs="Times New Roman"/>
                <w:szCs w:val="24"/>
              </w:rPr>
              <w:t>Raportul dintre suprafața adecvată a habitatului speciei și suprafața habitatului speciei în viitor</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1B1AD6DB" w14:textId="77777777" w:rsidR="009A02FD" w:rsidRPr="00491D10" w:rsidRDefault="009A02FD" w:rsidP="007B7906">
            <w:pPr>
              <w:spacing w:line="360" w:lineRule="auto"/>
              <w:rPr>
                <w:rFonts w:cs="Times New Roman"/>
                <w:szCs w:val="24"/>
              </w:rPr>
            </w:pPr>
            <w:r w:rsidRPr="00491D10">
              <w:rPr>
                <w:rFonts w:cs="Times New Roman"/>
                <w:szCs w:val="24"/>
              </w:rPr>
              <w:t>"&gt;" - mai mare</w:t>
            </w:r>
          </w:p>
          <w:p w14:paraId="6FB14C06" w14:textId="77777777" w:rsidR="009A02FD" w:rsidRPr="00491D10" w:rsidRDefault="009A02FD" w:rsidP="007B7906">
            <w:pPr>
              <w:spacing w:line="360" w:lineRule="auto"/>
              <w:rPr>
                <w:rFonts w:cs="Times New Roman"/>
                <w:szCs w:val="24"/>
              </w:rPr>
            </w:pPr>
          </w:p>
        </w:tc>
      </w:tr>
      <w:tr w:rsidR="009A02FD" w:rsidRPr="00491D10" w14:paraId="5C8EF599" w14:textId="77777777" w:rsidTr="007B7906">
        <w:trPr>
          <w:trHeight w:val="570"/>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483876F8" w14:textId="77777777" w:rsidR="009A02FD" w:rsidRPr="00491D10" w:rsidRDefault="009A02FD" w:rsidP="007B7906">
            <w:pPr>
              <w:spacing w:line="360" w:lineRule="auto"/>
              <w:rPr>
                <w:rFonts w:cs="Times New Roman"/>
                <w:szCs w:val="24"/>
              </w:rPr>
            </w:pPr>
            <w:r w:rsidRPr="00491D10">
              <w:rPr>
                <w:rFonts w:cs="Times New Roman"/>
                <w:szCs w:val="24"/>
              </w:rPr>
              <w:t>C.8</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3938EAED" w14:textId="77777777" w:rsidR="009A02FD" w:rsidRPr="00491D10" w:rsidRDefault="009A02FD" w:rsidP="00936807">
            <w:pPr>
              <w:spacing w:line="360" w:lineRule="auto"/>
              <w:jc w:val="left"/>
              <w:rPr>
                <w:rFonts w:cs="Times New Roman"/>
                <w:szCs w:val="24"/>
              </w:rPr>
            </w:pPr>
            <w:r w:rsidRPr="00491D10">
              <w:rPr>
                <w:rFonts w:cs="Times New Roman"/>
                <w:szCs w:val="24"/>
              </w:rPr>
              <w:t xml:space="preserve">Perspectivele speciei din punct de vedere </w:t>
            </w:r>
            <w:r w:rsidRPr="00491D10">
              <w:rPr>
                <w:rFonts w:cs="Times New Roman"/>
                <w:szCs w:val="24"/>
              </w:rPr>
              <w:br/>
              <w:t>al habitatului speciei</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57994FFA" w14:textId="77777777" w:rsidR="009A02FD" w:rsidRPr="00491D10" w:rsidRDefault="009A02FD" w:rsidP="007B7906">
            <w:pPr>
              <w:spacing w:line="360" w:lineRule="auto"/>
              <w:rPr>
                <w:rFonts w:cs="Times New Roman"/>
                <w:szCs w:val="24"/>
              </w:rPr>
            </w:pPr>
            <w:r w:rsidRPr="00491D10">
              <w:rPr>
                <w:rFonts w:cs="Times New Roman"/>
                <w:szCs w:val="24"/>
              </w:rPr>
              <w:t>FV - Favorabile</w:t>
            </w:r>
          </w:p>
          <w:p w14:paraId="2F9E0768" w14:textId="77777777" w:rsidR="009A02FD" w:rsidRPr="00491D10" w:rsidRDefault="009A02FD" w:rsidP="007B7906">
            <w:pPr>
              <w:spacing w:line="360" w:lineRule="auto"/>
              <w:rPr>
                <w:rFonts w:cs="Times New Roman"/>
                <w:szCs w:val="24"/>
              </w:rPr>
            </w:pPr>
          </w:p>
        </w:tc>
      </w:tr>
      <w:tr w:rsidR="009A02FD" w:rsidRPr="00491D10" w14:paraId="07324587" w14:textId="77777777" w:rsidTr="007B7906">
        <w:trPr>
          <w:trHeight w:val="643"/>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7370E018" w14:textId="77777777" w:rsidR="009A02FD" w:rsidRPr="00491D10" w:rsidRDefault="009A02FD" w:rsidP="007B7906">
            <w:pPr>
              <w:spacing w:line="360" w:lineRule="auto"/>
              <w:rPr>
                <w:rFonts w:cs="Times New Roman"/>
                <w:szCs w:val="24"/>
              </w:rPr>
            </w:pPr>
            <w:r w:rsidRPr="00491D10">
              <w:rPr>
                <w:rFonts w:cs="Times New Roman"/>
                <w:szCs w:val="24"/>
              </w:rPr>
              <w:t>C.9</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4C52000A" w14:textId="77777777" w:rsidR="009A02FD" w:rsidRPr="00491D10" w:rsidRDefault="009A02FD" w:rsidP="00936807">
            <w:pPr>
              <w:spacing w:line="360" w:lineRule="auto"/>
              <w:jc w:val="left"/>
              <w:rPr>
                <w:rFonts w:cs="Times New Roman"/>
                <w:szCs w:val="24"/>
              </w:rPr>
            </w:pPr>
            <w:r w:rsidRPr="00491D10">
              <w:rPr>
                <w:rFonts w:cs="Times New Roman"/>
                <w:szCs w:val="24"/>
              </w:rPr>
              <w:t>Perspectivele speciei în viitor</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00D85B46" w14:textId="77777777" w:rsidR="009A02FD" w:rsidRPr="00491D10" w:rsidRDefault="009A02FD" w:rsidP="007B7906">
            <w:pPr>
              <w:spacing w:line="360" w:lineRule="auto"/>
              <w:rPr>
                <w:rFonts w:cs="Times New Roman"/>
                <w:szCs w:val="24"/>
              </w:rPr>
            </w:pPr>
            <w:r w:rsidRPr="00491D10">
              <w:rPr>
                <w:rFonts w:cs="Times New Roman"/>
                <w:szCs w:val="24"/>
              </w:rPr>
              <w:t>"FV" - favorabile</w:t>
            </w:r>
          </w:p>
        </w:tc>
      </w:tr>
      <w:tr w:rsidR="009A02FD" w:rsidRPr="00491D10" w14:paraId="796869FE" w14:textId="77777777" w:rsidTr="00451CDE">
        <w:trPr>
          <w:trHeight w:val="1578"/>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2EA20F42" w14:textId="77777777" w:rsidR="009A02FD" w:rsidRPr="00491D10" w:rsidRDefault="009A02FD" w:rsidP="007B7906">
            <w:pPr>
              <w:spacing w:line="360" w:lineRule="auto"/>
              <w:rPr>
                <w:rFonts w:cs="Times New Roman"/>
                <w:szCs w:val="24"/>
              </w:rPr>
            </w:pPr>
            <w:r w:rsidRPr="00491D10">
              <w:rPr>
                <w:rFonts w:cs="Times New Roman"/>
                <w:szCs w:val="24"/>
              </w:rPr>
              <w:t>C.10</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1A301355" w14:textId="77777777" w:rsidR="009A02FD" w:rsidRPr="00491D10" w:rsidRDefault="009A02FD" w:rsidP="00936807">
            <w:pPr>
              <w:spacing w:line="360" w:lineRule="auto"/>
              <w:jc w:val="left"/>
              <w:rPr>
                <w:rFonts w:cs="Times New Roman"/>
                <w:szCs w:val="24"/>
              </w:rPr>
            </w:pPr>
            <w:r w:rsidRPr="00491D10">
              <w:rPr>
                <w:rFonts w:cs="Times New Roman"/>
                <w:szCs w:val="24"/>
              </w:rPr>
              <w:t xml:space="preserve">Efectul cumulat al impacturilor </w:t>
            </w:r>
            <w:r w:rsidRPr="00491D10">
              <w:rPr>
                <w:rFonts w:cs="Times New Roman"/>
                <w:szCs w:val="24"/>
              </w:rPr>
              <w:lastRenderedPageBreak/>
              <w:t>asupra speciei în viitor</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4162767D"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Mediu - impacturile, respectiv presiunile actuale și/sau amenințările viitoare, vor avea în viitor un efect cumulat mediu, semnificativ </w:t>
            </w:r>
            <w:r w:rsidRPr="00491D10">
              <w:rPr>
                <w:rFonts w:cs="Times New Roman"/>
                <w:szCs w:val="24"/>
              </w:rPr>
              <w:lastRenderedPageBreak/>
              <w:t>asupra speciei, afectând semnificativ viabilitatea pe termen lung</w:t>
            </w:r>
            <w:r w:rsidR="00936807" w:rsidRPr="00491D10">
              <w:rPr>
                <w:rFonts w:cs="Times New Roman"/>
                <w:szCs w:val="24"/>
              </w:rPr>
              <w:t xml:space="preserve"> a speciei</w:t>
            </w:r>
          </w:p>
        </w:tc>
      </w:tr>
      <w:tr w:rsidR="00936807" w:rsidRPr="00491D10" w14:paraId="403474F8" w14:textId="77777777" w:rsidTr="00936807">
        <w:trPr>
          <w:trHeight w:val="1578"/>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35B72FDB" w14:textId="77777777" w:rsidR="00936807" w:rsidRPr="00491D10" w:rsidRDefault="00936807" w:rsidP="00936807">
            <w:pPr>
              <w:spacing w:line="360" w:lineRule="auto"/>
              <w:rPr>
                <w:rFonts w:cs="Times New Roman"/>
                <w:szCs w:val="24"/>
              </w:rPr>
            </w:pPr>
            <w:r w:rsidRPr="00491D10">
              <w:rPr>
                <w:rFonts w:cs="Times New Roman"/>
                <w:szCs w:val="24"/>
              </w:rPr>
              <w:lastRenderedPageBreak/>
              <w:t>C.11</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4FB3C4B1" w14:textId="77777777" w:rsidR="00936807" w:rsidRPr="00491D10" w:rsidRDefault="00936807" w:rsidP="00936807">
            <w:pPr>
              <w:spacing w:line="360" w:lineRule="auto"/>
              <w:jc w:val="left"/>
              <w:rPr>
                <w:rFonts w:cs="Times New Roman"/>
                <w:szCs w:val="24"/>
              </w:rPr>
            </w:pPr>
            <w:r w:rsidRPr="00491D10">
              <w:rPr>
                <w:rFonts w:cs="Times New Roman"/>
                <w:szCs w:val="24"/>
              </w:rPr>
              <w:t>Intensitatea presiunilor actuale</w:t>
            </w:r>
          </w:p>
          <w:p w14:paraId="3E8D95DD" w14:textId="77777777" w:rsidR="00936807" w:rsidRPr="00491D10" w:rsidRDefault="00936807" w:rsidP="00936807">
            <w:pPr>
              <w:spacing w:line="360" w:lineRule="auto"/>
              <w:jc w:val="left"/>
              <w:rPr>
                <w:rFonts w:cs="Times New Roman"/>
                <w:szCs w:val="24"/>
              </w:rPr>
            </w:pPr>
            <w:r w:rsidRPr="00491D10">
              <w:rPr>
                <w:rFonts w:cs="Times New Roman"/>
                <w:szCs w:val="24"/>
              </w:rPr>
              <w:t>asupra speciei</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58BB17C6" w14:textId="77777777" w:rsidR="00936807" w:rsidRPr="00491D10" w:rsidRDefault="00936807" w:rsidP="00936807">
            <w:pPr>
              <w:spacing w:line="360" w:lineRule="auto"/>
              <w:rPr>
                <w:rFonts w:cs="Times New Roman"/>
                <w:szCs w:val="24"/>
              </w:rPr>
            </w:pPr>
            <w:r w:rsidRPr="00491D10">
              <w:rPr>
                <w:rFonts w:cs="Times New Roman"/>
                <w:szCs w:val="24"/>
              </w:rPr>
              <w:t>Scăzută</w:t>
            </w:r>
          </w:p>
          <w:p w14:paraId="1C8BF4A1" w14:textId="77777777" w:rsidR="00936807" w:rsidRPr="00491D10" w:rsidRDefault="00936807" w:rsidP="00936807">
            <w:pPr>
              <w:spacing w:line="360" w:lineRule="auto"/>
              <w:rPr>
                <w:rFonts w:cs="Times New Roman"/>
                <w:szCs w:val="24"/>
              </w:rPr>
            </w:pPr>
          </w:p>
        </w:tc>
      </w:tr>
      <w:tr w:rsidR="00936807" w:rsidRPr="00491D10" w14:paraId="46EFF46A" w14:textId="77777777" w:rsidTr="00936807">
        <w:trPr>
          <w:trHeight w:val="1578"/>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37781594" w14:textId="77777777" w:rsidR="00936807" w:rsidRPr="00491D10" w:rsidRDefault="00936807" w:rsidP="00936807">
            <w:pPr>
              <w:spacing w:line="360" w:lineRule="auto"/>
              <w:rPr>
                <w:rFonts w:cs="Times New Roman"/>
                <w:szCs w:val="24"/>
              </w:rPr>
            </w:pPr>
            <w:r w:rsidRPr="00491D10">
              <w:rPr>
                <w:rFonts w:cs="Times New Roman"/>
                <w:szCs w:val="24"/>
              </w:rPr>
              <w:t>C.12</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14E08D2F" w14:textId="77777777" w:rsidR="00936807" w:rsidRPr="00491D10" w:rsidRDefault="00936807" w:rsidP="00936807">
            <w:pPr>
              <w:spacing w:line="360" w:lineRule="auto"/>
              <w:jc w:val="left"/>
              <w:rPr>
                <w:rFonts w:cs="Times New Roman"/>
                <w:szCs w:val="24"/>
              </w:rPr>
            </w:pPr>
            <w:r w:rsidRPr="00491D10">
              <w:rPr>
                <w:rFonts w:cs="Times New Roman"/>
                <w:szCs w:val="24"/>
              </w:rPr>
              <w:t>Intensitatea ameninţărilor viitoare</w:t>
            </w:r>
          </w:p>
          <w:p w14:paraId="05950351" w14:textId="77777777" w:rsidR="00936807" w:rsidRPr="00491D10" w:rsidRDefault="00936807" w:rsidP="00936807">
            <w:pPr>
              <w:spacing w:line="360" w:lineRule="auto"/>
              <w:jc w:val="left"/>
              <w:rPr>
                <w:rFonts w:cs="Times New Roman"/>
                <w:szCs w:val="24"/>
              </w:rPr>
            </w:pPr>
            <w:r w:rsidRPr="00491D10">
              <w:rPr>
                <w:rFonts w:cs="Times New Roman"/>
                <w:szCs w:val="24"/>
              </w:rPr>
              <w:t>asupra speciei</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40ACF997" w14:textId="77777777" w:rsidR="00936807" w:rsidRPr="00491D10" w:rsidRDefault="00936807" w:rsidP="00936807">
            <w:pPr>
              <w:spacing w:line="360" w:lineRule="auto"/>
              <w:rPr>
                <w:rFonts w:cs="Times New Roman"/>
                <w:szCs w:val="24"/>
              </w:rPr>
            </w:pPr>
            <w:r w:rsidRPr="00491D10">
              <w:rPr>
                <w:rFonts w:cs="Times New Roman"/>
                <w:szCs w:val="24"/>
              </w:rPr>
              <w:t>Scăzută</w:t>
            </w:r>
          </w:p>
        </w:tc>
      </w:tr>
      <w:tr w:rsidR="00936807" w:rsidRPr="00491D10" w14:paraId="35975A5C" w14:textId="77777777" w:rsidTr="00936807">
        <w:trPr>
          <w:trHeight w:val="1578"/>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7E80692F" w14:textId="77777777" w:rsidR="00936807" w:rsidRPr="00491D10" w:rsidRDefault="00936807" w:rsidP="00936807">
            <w:pPr>
              <w:spacing w:line="360" w:lineRule="auto"/>
              <w:rPr>
                <w:rFonts w:cs="Times New Roman"/>
                <w:szCs w:val="24"/>
              </w:rPr>
            </w:pPr>
            <w:r w:rsidRPr="00491D10">
              <w:rPr>
                <w:rFonts w:cs="Times New Roman"/>
                <w:szCs w:val="24"/>
              </w:rPr>
              <w:t>C.13</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1F5038BF" w14:textId="77777777" w:rsidR="00936807" w:rsidRPr="00491D10" w:rsidRDefault="00936807" w:rsidP="00936807">
            <w:pPr>
              <w:spacing w:line="360" w:lineRule="auto"/>
              <w:jc w:val="left"/>
              <w:rPr>
                <w:rFonts w:cs="Times New Roman"/>
                <w:szCs w:val="24"/>
              </w:rPr>
            </w:pPr>
            <w:r w:rsidRPr="00491D10">
              <w:rPr>
                <w:rFonts w:cs="Times New Roman"/>
                <w:szCs w:val="24"/>
              </w:rPr>
              <w:t>Viabilitatea pe termen lung a</w:t>
            </w:r>
          </w:p>
          <w:p w14:paraId="639DB6D9" w14:textId="77777777" w:rsidR="00936807" w:rsidRPr="00491D10" w:rsidRDefault="00936807" w:rsidP="00936807">
            <w:pPr>
              <w:spacing w:line="360" w:lineRule="auto"/>
              <w:jc w:val="left"/>
              <w:rPr>
                <w:rFonts w:cs="Times New Roman"/>
                <w:szCs w:val="24"/>
              </w:rPr>
            </w:pPr>
            <w:r w:rsidRPr="00491D10">
              <w:rPr>
                <w:rFonts w:cs="Times New Roman"/>
                <w:szCs w:val="24"/>
              </w:rPr>
              <w:t>speciei</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347C9D44" w14:textId="77777777" w:rsidR="00936807" w:rsidRPr="00491D10" w:rsidRDefault="00936807" w:rsidP="00936807">
            <w:pPr>
              <w:spacing w:line="360" w:lineRule="auto"/>
              <w:rPr>
                <w:rFonts w:cs="Times New Roman"/>
                <w:szCs w:val="24"/>
              </w:rPr>
            </w:pPr>
            <w:r w:rsidRPr="00491D10">
              <w:rPr>
                <w:rFonts w:cs="Times New Roman"/>
                <w:szCs w:val="24"/>
              </w:rPr>
              <w:t>Viabilitatea pe termen lung a speciei ar putea fi asigurată</w:t>
            </w:r>
          </w:p>
          <w:p w14:paraId="2BAA0BE7" w14:textId="77777777" w:rsidR="00936807" w:rsidRPr="00491D10" w:rsidRDefault="00936807" w:rsidP="00936807">
            <w:pPr>
              <w:spacing w:line="360" w:lineRule="auto"/>
              <w:rPr>
                <w:rFonts w:cs="Times New Roman"/>
                <w:szCs w:val="24"/>
              </w:rPr>
            </w:pPr>
          </w:p>
        </w:tc>
      </w:tr>
      <w:tr w:rsidR="00936807" w:rsidRPr="00491D10" w14:paraId="0B2CC6BB" w14:textId="77777777" w:rsidTr="00936807">
        <w:trPr>
          <w:trHeight w:val="1578"/>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0A72532B" w14:textId="77777777" w:rsidR="00936807" w:rsidRPr="00491D10" w:rsidRDefault="00936807" w:rsidP="00936807">
            <w:pPr>
              <w:spacing w:line="360" w:lineRule="auto"/>
              <w:rPr>
                <w:rFonts w:cs="Times New Roman"/>
                <w:szCs w:val="24"/>
              </w:rPr>
            </w:pPr>
            <w:r w:rsidRPr="00491D10">
              <w:rPr>
                <w:rFonts w:cs="Times New Roman"/>
                <w:szCs w:val="24"/>
              </w:rPr>
              <w:t>C.14</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5EED40A2" w14:textId="77777777" w:rsidR="00936807" w:rsidRPr="00491D10" w:rsidRDefault="00936807" w:rsidP="00936807">
            <w:pPr>
              <w:spacing w:line="360" w:lineRule="auto"/>
              <w:jc w:val="left"/>
              <w:rPr>
                <w:rFonts w:cs="Times New Roman"/>
                <w:szCs w:val="24"/>
              </w:rPr>
            </w:pPr>
            <w:r w:rsidRPr="00491D10">
              <w:rPr>
                <w:rFonts w:cs="Times New Roman"/>
                <w:szCs w:val="24"/>
              </w:rPr>
              <w:t>Starea de conservare din punct de</w:t>
            </w:r>
          </w:p>
          <w:p w14:paraId="4ED5608A" w14:textId="77777777" w:rsidR="00936807" w:rsidRPr="00491D10" w:rsidRDefault="00936807" w:rsidP="00936807">
            <w:pPr>
              <w:spacing w:line="360" w:lineRule="auto"/>
              <w:jc w:val="left"/>
              <w:rPr>
                <w:rFonts w:cs="Times New Roman"/>
                <w:szCs w:val="24"/>
              </w:rPr>
            </w:pPr>
            <w:r w:rsidRPr="00491D10">
              <w:rPr>
                <w:rFonts w:cs="Times New Roman"/>
                <w:szCs w:val="24"/>
              </w:rPr>
              <w:t>vedere a perspectivelor speciei în viitor</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6AE5783B" w14:textId="77777777" w:rsidR="00936807" w:rsidRPr="00491D10" w:rsidRDefault="00936807" w:rsidP="00936807">
            <w:pPr>
              <w:spacing w:line="360" w:lineRule="auto"/>
              <w:rPr>
                <w:rFonts w:cs="Times New Roman"/>
                <w:szCs w:val="24"/>
              </w:rPr>
            </w:pPr>
            <w:r w:rsidRPr="00491D10">
              <w:rPr>
                <w:rFonts w:cs="Times New Roman"/>
                <w:szCs w:val="24"/>
              </w:rPr>
              <w:t>”U1” – Nefavorabilă inadecvată</w:t>
            </w:r>
          </w:p>
          <w:p w14:paraId="00425112" w14:textId="77777777" w:rsidR="00936807" w:rsidRPr="00491D10" w:rsidRDefault="00936807" w:rsidP="00936807">
            <w:pPr>
              <w:spacing w:line="360" w:lineRule="auto"/>
              <w:rPr>
                <w:rFonts w:cs="Times New Roman"/>
                <w:szCs w:val="24"/>
              </w:rPr>
            </w:pPr>
            <w:r w:rsidRPr="00491D10">
              <w:rPr>
                <w:rFonts w:cs="Times New Roman"/>
                <w:szCs w:val="24"/>
              </w:rPr>
              <w:t>Suprafața și calitatea habitatului pare a fi asigurată, însă numărul de indivizi fiind redus și habitatul specific fiind vulnerabil, este nevoie de o vigilență sporită</w:t>
            </w:r>
          </w:p>
        </w:tc>
      </w:tr>
      <w:tr w:rsidR="00936807" w:rsidRPr="00491D10" w14:paraId="2ADFC5FF" w14:textId="77777777" w:rsidTr="00936807">
        <w:trPr>
          <w:trHeight w:val="1578"/>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4FD0A756" w14:textId="77777777" w:rsidR="00936807" w:rsidRPr="00491D10" w:rsidRDefault="00936807" w:rsidP="00936807">
            <w:pPr>
              <w:spacing w:line="360" w:lineRule="auto"/>
              <w:rPr>
                <w:rFonts w:cs="Times New Roman"/>
                <w:szCs w:val="24"/>
              </w:rPr>
            </w:pPr>
            <w:r w:rsidRPr="00491D10">
              <w:rPr>
                <w:rFonts w:cs="Times New Roman"/>
                <w:szCs w:val="24"/>
              </w:rPr>
              <w:t>C.15</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12B06753" w14:textId="77777777" w:rsidR="00936807" w:rsidRPr="00491D10" w:rsidRDefault="00936807" w:rsidP="00936807">
            <w:pPr>
              <w:spacing w:line="360" w:lineRule="auto"/>
              <w:jc w:val="left"/>
              <w:rPr>
                <w:rFonts w:cs="Times New Roman"/>
                <w:szCs w:val="24"/>
              </w:rPr>
            </w:pPr>
            <w:r w:rsidRPr="00491D10">
              <w:rPr>
                <w:rFonts w:cs="Times New Roman"/>
                <w:szCs w:val="24"/>
              </w:rPr>
              <w:t>Tendinţa stării de conservare din</w:t>
            </w:r>
          </w:p>
          <w:p w14:paraId="1478A496" w14:textId="77777777" w:rsidR="00936807" w:rsidRPr="00491D10" w:rsidRDefault="00936807" w:rsidP="00936807">
            <w:pPr>
              <w:spacing w:line="360" w:lineRule="auto"/>
              <w:jc w:val="left"/>
              <w:rPr>
                <w:rFonts w:cs="Times New Roman"/>
                <w:szCs w:val="24"/>
              </w:rPr>
            </w:pPr>
            <w:r w:rsidRPr="00491D10">
              <w:rPr>
                <w:rFonts w:cs="Times New Roman"/>
                <w:szCs w:val="24"/>
              </w:rPr>
              <w:t>punct de vedere al perspectivelor</w:t>
            </w:r>
          </w:p>
          <w:p w14:paraId="734EC244" w14:textId="77777777" w:rsidR="00936807" w:rsidRPr="00491D10" w:rsidRDefault="00936807" w:rsidP="00936807">
            <w:pPr>
              <w:spacing w:line="360" w:lineRule="auto"/>
              <w:jc w:val="left"/>
              <w:rPr>
                <w:rFonts w:cs="Times New Roman"/>
                <w:szCs w:val="24"/>
              </w:rPr>
            </w:pPr>
            <w:r w:rsidRPr="00491D10">
              <w:rPr>
                <w:rFonts w:cs="Times New Roman"/>
                <w:szCs w:val="24"/>
              </w:rPr>
              <w:t>speciei în viitor</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2F7F9840" w14:textId="77777777" w:rsidR="00936807" w:rsidRPr="00491D10" w:rsidRDefault="00936807" w:rsidP="00936807">
            <w:pPr>
              <w:spacing w:line="360" w:lineRule="auto"/>
              <w:rPr>
                <w:rFonts w:cs="Times New Roman"/>
                <w:szCs w:val="24"/>
              </w:rPr>
            </w:pPr>
            <w:r w:rsidRPr="00491D10">
              <w:rPr>
                <w:rFonts w:cs="Times New Roman"/>
                <w:szCs w:val="24"/>
              </w:rPr>
              <w:t>”0” – este stabilă</w:t>
            </w:r>
          </w:p>
          <w:p w14:paraId="4D00984E" w14:textId="77777777" w:rsidR="00936807" w:rsidRPr="00491D10" w:rsidRDefault="00936807" w:rsidP="00936807">
            <w:pPr>
              <w:spacing w:line="360" w:lineRule="auto"/>
              <w:rPr>
                <w:rFonts w:cs="Times New Roman"/>
                <w:szCs w:val="24"/>
              </w:rPr>
            </w:pPr>
          </w:p>
        </w:tc>
      </w:tr>
      <w:tr w:rsidR="00936807" w:rsidRPr="00491D10" w14:paraId="2AD6712D" w14:textId="77777777" w:rsidTr="00936807">
        <w:trPr>
          <w:trHeight w:val="1578"/>
          <w:jc w:val="center"/>
        </w:trPr>
        <w:tc>
          <w:tcPr>
            <w:tcW w:w="691" w:type="dxa"/>
            <w:tcBorders>
              <w:top w:val="single" w:sz="6" w:space="0" w:color="333333"/>
              <w:left w:val="single" w:sz="6" w:space="0" w:color="333333"/>
              <w:bottom w:val="single" w:sz="6" w:space="0" w:color="333333"/>
              <w:right w:val="single" w:sz="6" w:space="0" w:color="333333"/>
            </w:tcBorders>
            <w:shd w:val="clear" w:color="auto" w:fill="auto"/>
            <w:hideMark/>
          </w:tcPr>
          <w:p w14:paraId="65BBA36C" w14:textId="77777777" w:rsidR="00936807" w:rsidRPr="00491D10" w:rsidRDefault="00936807" w:rsidP="00936807">
            <w:pPr>
              <w:spacing w:line="360" w:lineRule="auto"/>
              <w:rPr>
                <w:rFonts w:cs="Times New Roman"/>
                <w:szCs w:val="24"/>
              </w:rPr>
            </w:pPr>
            <w:r w:rsidRPr="00491D10">
              <w:rPr>
                <w:rFonts w:cs="Times New Roman"/>
                <w:szCs w:val="24"/>
              </w:rPr>
              <w:t>C.16</w:t>
            </w:r>
          </w:p>
        </w:tc>
        <w:tc>
          <w:tcPr>
            <w:tcW w:w="2001" w:type="dxa"/>
            <w:tcBorders>
              <w:top w:val="single" w:sz="6" w:space="0" w:color="333333"/>
              <w:left w:val="single" w:sz="6" w:space="0" w:color="333333"/>
              <w:bottom w:val="single" w:sz="6" w:space="0" w:color="333333"/>
              <w:right w:val="single" w:sz="6" w:space="0" w:color="333333"/>
            </w:tcBorders>
            <w:shd w:val="clear" w:color="auto" w:fill="auto"/>
            <w:hideMark/>
          </w:tcPr>
          <w:p w14:paraId="6A7953A1" w14:textId="77777777" w:rsidR="00936807" w:rsidRPr="00491D10" w:rsidRDefault="00936807" w:rsidP="00936807">
            <w:pPr>
              <w:spacing w:line="360" w:lineRule="auto"/>
              <w:jc w:val="left"/>
              <w:rPr>
                <w:rFonts w:cs="Times New Roman"/>
                <w:szCs w:val="24"/>
              </w:rPr>
            </w:pPr>
            <w:r w:rsidRPr="00491D10">
              <w:rPr>
                <w:rFonts w:cs="Times New Roman"/>
                <w:szCs w:val="24"/>
              </w:rPr>
              <w:t>Starea de conservare necunoscută</w:t>
            </w:r>
          </w:p>
          <w:p w14:paraId="4B8A28D2" w14:textId="77777777" w:rsidR="00936807" w:rsidRPr="00491D10" w:rsidRDefault="00936807" w:rsidP="00936807">
            <w:pPr>
              <w:spacing w:line="360" w:lineRule="auto"/>
              <w:jc w:val="left"/>
              <w:rPr>
                <w:rFonts w:cs="Times New Roman"/>
                <w:szCs w:val="24"/>
              </w:rPr>
            </w:pPr>
            <w:r w:rsidRPr="00491D10">
              <w:rPr>
                <w:rFonts w:cs="Times New Roman"/>
                <w:szCs w:val="24"/>
              </w:rPr>
              <w:t>din punct de vedere al</w:t>
            </w:r>
          </w:p>
          <w:p w14:paraId="0E4CD842" w14:textId="77777777" w:rsidR="00936807" w:rsidRPr="00491D10" w:rsidRDefault="00936807" w:rsidP="00936807">
            <w:pPr>
              <w:spacing w:line="360" w:lineRule="auto"/>
              <w:jc w:val="left"/>
              <w:rPr>
                <w:rFonts w:cs="Times New Roman"/>
                <w:szCs w:val="24"/>
              </w:rPr>
            </w:pPr>
            <w:r w:rsidRPr="00491D10">
              <w:rPr>
                <w:rFonts w:cs="Times New Roman"/>
                <w:szCs w:val="24"/>
              </w:rPr>
              <w:lastRenderedPageBreak/>
              <w:t>perspectivelor speciei în viitor</w:t>
            </w:r>
          </w:p>
        </w:tc>
        <w:tc>
          <w:tcPr>
            <w:tcW w:w="6858" w:type="dxa"/>
            <w:tcBorders>
              <w:top w:val="single" w:sz="6" w:space="0" w:color="333333"/>
              <w:left w:val="single" w:sz="6" w:space="0" w:color="333333"/>
              <w:bottom w:val="single" w:sz="6" w:space="0" w:color="333333"/>
              <w:right w:val="single" w:sz="6" w:space="0" w:color="333333"/>
            </w:tcBorders>
            <w:shd w:val="clear" w:color="auto" w:fill="auto"/>
            <w:hideMark/>
          </w:tcPr>
          <w:p w14:paraId="351118E5" w14:textId="77777777" w:rsidR="00936807" w:rsidRPr="00491D10" w:rsidRDefault="00936807" w:rsidP="00936807">
            <w:pPr>
              <w:spacing w:line="360" w:lineRule="auto"/>
              <w:rPr>
                <w:rFonts w:cs="Times New Roman"/>
                <w:szCs w:val="24"/>
              </w:rPr>
            </w:pPr>
            <w:r w:rsidRPr="00491D10">
              <w:rPr>
                <w:rFonts w:cs="Times New Roman"/>
                <w:szCs w:val="24"/>
              </w:rPr>
              <w:lastRenderedPageBreak/>
              <w:t>Nu este cazul</w:t>
            </w:r>
          </w:p>
          <w:p w14:paraId="6BF4D684" w14:textId="77777777" w:rsidR="00936807" w:rsidRPr="00491D10" w:rsidRDefault="00936807" w:rsidP="00936807">
            <w:pPr>
              <w:spacing w:line="360" w:lineRule="auto"/>
              <w:rPr>
                <w:rFonts w:cs="Times New Roman"/>
                <w:szCs w:val="24"/>
              </w:rPr>
            </w:pPr>
          </w:p>
        </w:tc>
      </w:tr>
    </w:tbl>
    <w:p w14:paraId="7FC0A27C" w14:textId="77777777" w:rsidR="009A02FD" w:rsidRPr="00491D10" w:rsidRDefault="009A02FD" w:rsidP="009A02FD">
      <w:pPr>
        <w:spacing w:line="360" w:lineRule="auto"/>
        <w:rPr>
          <w:rFonts w:cs="Times New Roman"/>
          <w:szCs w:val="24"/>
        </w:rPr>
      </w:pPr>
    </w:p>
    <w:p w14:paraId="1C2678C5"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 xml:space="preserve">Matricea 4) Matricea pentru evaluarea perspectivelor speciei din punct de vedere al populaţiei speciei </w:t>
      </w:r>
    </w:p>
    <w:tbl>
      <w:tblPr>
        <w:tblW w:w="8979" w:type="dxa"/>
        <w:tblInd w:w="133" w:type="dxa"/>
        <w:tblLook w:val="0000" w:firstRow="0" w:lastRow="0" w:firstColumn="0" w:lastColumn="0" w:noHBand="0" w:noVBand="0"/>
      </w:tblPr>
      <w:tblGrid>
        <w:gridCol w:w="2423"/>
        <w:gridCol w:w="1798"/>
        <w:gridCol w:w="3158"/>
        <w:gridCol w:w="1600"/>
      </w:tblGrid>
      <w:tr w:rsidR="009A02FD" w:rsidRPr="00491D10" w14:paraId="761E9463" w14:textId="77777777" w:rsidTr="007B7906">
        <w:trPr>
          <w:trHeight w:val="978"/>
        </w:trPr>
        <w:tc>
          <w:tcPr>
            <w:tcW w:w="2422" w:type="dxa"/>
            <w:tcBorders>
              <w:top w:val="single" w:sz="6" w:space="0" w:color="000000"/>
              <w:left w:val="single" w:sz="6" w:space="0" w:color="000000"/>
              <w:bottom w:val="single" w:sz="6" w:space="0" w:color="000000"/>
            </w:tcBorders>
            <w:shd w:val="clear" w:color="auto" w:fill="auto"/>
          </w:tcPr>
          <w:p w14:paraId="0AF3CBA7" w14:textId="77777777" w:rsidR="009A02FD" w:rsidRPr="00491D10" w:rsidRDefault="009A02FD" w:rsidP="007B7906">
            <w:pPr>
              <w:spacing w:line="360" w:lineRule="auto"/>
              <w:rPr>
                <w:rFonts w:cs="Times New Roman"/>
                <w:b/>
                <w:szCs w:val="24"/>
              </w:rPr>
            </w:pPr>
          </w:p>
          <w:p w14:paraId="45D86DFB" w14:textId="77777777" w:rsidR="009A02FD" w:rsidRPr="00491D10" w:rsidRDefault="009A02FD" w:rsidP="007B7906">
            <w:pPr>
              <w:spacing w:line="360" w:lineRule="auto"/>
              <w:rPr>
                <w:rFonts w:cs="Times New Roman"/>
                <w:b/>
                <w:szCs w:val="24"/>
              </w:rPr>
            </w:pPr>
            <w:r w:rsidRPr="00491D10">
              <w:rPr>
                <w:rFonts w:cs="Times New Roman"/>
                <w:b/>
                <w:szCs w:val="24"/>
              </w:rPr>
              <w:t>Valoarea actuală a parametrului</w:t>
            </w:r>
          </w:p>
        </w:tc>
        <w:tc>
          <w:tcPr>
            <w:tcW w:w="1798" w:type="dxa"/>
            <w:tcBorders>
              <w:top w:val="single" w:sz="6" w:space="0" w:color="000000"/>
              <w:left w:val="single" w:sz="6" w:space="0" w:color="000000"/>
              <w:bottom w:val="single" w:sz="6" w:space="0" w:color="000000"/>
            </w:tcBorders>
            <w:shd w:val="clear" w:color="auto" w:fill="auto"/>
          </w:tcPr>
          <w:p w14:paraId="1B000563" w14:textId="77777777" w:rsidR="009A02FD" w:rsidRPr="00491D10" w:rsidRDefault="009A02FD" w:rsidP="007B7906">
            <w:pPr>
              <w:spacing w:line="360" w:lineRule="auto"/>
              <w:rPr>
                <w:rFonts w:cs="Times New Roman"/>
                <w:b/>
                <w:szCs w:val="24"/>
              </w:rPr>
            </w:pPr>
          </w:p>
          <w:p w14:paraId="6ADB5A37" w14:textId="77777777" w:rsidR="009A02FD" w:rsidRPr="00491D10" w:rsidRDefault="009A02FD" w:rsidP="007B7906">
            <w:pPr>
              <w:spacing w:line="360" w:lineRule="auto"/>
              <w:rPr>
                <w:rFonts w:cs="Times New Roman"/>
                <w:b/>
                <w:szCs w:val="24"/>
              </w:rPr>
            </w:pPr>
            <w:r w:rsidRPr="00491D10">
              <w:rPr>
                <w:rFonts w:cs="Times New Roman"/>
                <w:b/>
                <w:szCs w:val="24"/>
              </w:rPr>
              <w:t>Tendința viitoare a parametrului</w:t>
            </w:r>
          </w:p>
        </w:tc>
        <w:tc>
          <w:tcPr>
            <w:tcW w:w="3158" w:type="dxa"/>
            <w:tcBorders>
              <w:top w:val="single" w:sz="6" w:space="0" w:color="000000"/>
              <w:left w:val="single" w:sz="6" w:space="0" w:color="000000"/>
              <w:bottom w:val="single" w:sz="6" w:space="0" w:color="000000"/>
            </w:tcBorders>
            <w:shd w:val="clear" w:color="auto" w:fill="auto"/>
          </w:tcPr>
          <w:p w14:paraId="7C20D31B" w14:textId="77777777" w:rsidR="009A02FD" w:rsidRPr="00491D10" w:rsidRDefault="009A02FD" w:rsidP="007B7906">
            <w:pPr>
              <w:spacing w:line="360" w:lineRule="auto"/>
              <w:rPr>
                <w:rFonts w:cs="Times New Roman"/>
                <w:b/>
                <w:szCs w:val="24"/>
              </w:rPr>
            </w:pPr>
            <w:r w:rsidRPr="00491D10">
              <w:rPr>
                <w:rFonts w:cs="Times New Roman"/>
                <w:b/>
                <w:szCs w:val="24"/>
              </w:rPr>
              <w:t>Raportul dintre valoarea VRSF şi valoarea</w:t>
            </w:r>
          </w:p>
          <w:p w14:paraId="124FBF01" w14:textId="77777777" w:rsidR="009A02FD" w:rsidRPr="00491D10" w:rsidRDefault="009A02FD" w:rsidP="007B7906">
            <w:pPr>
              <w:spacing w:line="360" w:lineRule="auto"/>
              <w:rPr>
                <w:rFonts w:cs="Times New Roman"/>
                <w:b/>
                <w:szCs w:val="24"/>
              </w:rPr>
            </w:pPr>
            <w:r w:rsidRPr="00491D10">
              <w:rPr>
                <w:rFonts w:cs="Times New Roman"/>
                <w:b/>
                <w:szCs w:val="24"/>
              </w:rPr>
              <w:t>viitoare a parametrului</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185F3726" w14:textId="77777777" w:rsidR="009A02FD" w:rsidRPr="00491D10" w:rsidRDefault="009A02FD" w:rsidP="007B7906">
            <w:pPr>
              <w:spacing w:line="360" w:lineRule="auto"/>
              <w:rPr>
                <w:rFonts w:cs="Times New Roman"/>
                <w:b/>
                <w:szCs w:val="24"/>
              </w:rPr>
            </w:pPr>
          </w:p>
          <w:p w14:paraId="17D35F9C" w14:textId="77777777" w:rsidR="009A02FD" w:rsidRPr="00491D10" w:rsidRDefault="009A02FD" w:rsidP="007B7906">
            <w:pPr>
              <w:spacing w:line="360" w:lineRule="auto"/>
              <w:rPr>
                <w:rFonts w:cs="Times New Roman"/>
                <w:b/>
                <w:szCs w:val="24"/>
              </w:rPr>
            </w:pPr>
          </w:p>
          <w:p w14:paraId="23079CFE" w14:textId="77777777" w:rsidR="009A02FD" w:rsidRPr="00491D10" w:rsidRDefault="009A02FD" w:rsidP="007B7906">
            <w:pPr>
              <w:spacing w:line="360" w:lineRule="auto"/>
              <w:rPr>
                <w:rFonts w:cs="Times New Roman"/>
                <w:b/>
                <w:szCs w:val="24"/>
              </w:rPr>
            </w:pPr>
            <w:r w:rsidRPr="00491D10">
              <w:rPr>
                <w:rFonts w:cs="Times New Roman"/>
                <w:b/>
                <w:szCs w:val="24"/>
              </w:rPr>
              <w:t>Perspective</w:t>
            </w:r>
          </w:p>
        </w:tc>
      </w:tr>
      <w:tr w:rsidR="009A02FD" w:rsidRPr="00491D10" w14:paraId="14BC8736" w14:textId="77777777" w:rsidTr="007B7906">
        <w:trPr>
          <w:trHeight w:val="300"/>
        </w:trPr>
        <w:tc>
          <w:tcPr>
            <w:tcW w:w="2422" w:type="dxa"/>
            <w:tcBorders>
              <w:top w:val="single" w:sz="6" w:space="0" w:color="000000"/>
              <w:left w:val="single" w:sz="6" w:space="0" w:color="000000"/>
              <w:bottom w:val="single" w:sz="6" w:space="0" w:color="000000"/>
            </w:tcBorders>
            <w:shd w:val="clear" w:color="auto" w:fill="auto"/>
          </w:tcPr>
          <w:p w14:paraId="0E2F8B2F" w14:textId="77777777" w:rsidR="009A02FD" w:rsidRPr="00491D10" w:rsidRDefault="009A02FD" w:rsidP="007B7906">
            <w:pPr>
              <w:spacing w:line="360" w:lineRule="auto"/>
              <w:rPr>
                <w:rFonts w:cs="Times New Roman"/>
                <w:szCs w:val="24"/>
              </w:rPr>
            </w:pPr>
            <w:r w:rsidRPr="00491D10">
              <w:rPr>
                <w:rFonts w:cs="Times New Roman"/>
                <w:szCs w:val="24"/>
              </w:rPr>
              <w:t xml:space="preserve">La fel cu VRSF </w:t>
            </w:r>
          </w:p>
        </w:tc>
        <w:tc>
          <w:tcPr>
            <w:tcW w:w="1798" w:type="dxa"/>
            <w:tcBorders>
              <w:top w:val="single" w:sz="6" w:space="0" w:color="000000"/>
              <w:left w:val="single" w:sz="6" w:space="0" w:color="000000"/>
              <w:bottom w:val="single" w:sz="6" w:space="0" w:color="000000"/>
            </w:tcBorders>
            <w:shd w:val="clear" w:color="auto" w:fill="auto"/>
          </w:tcPr>
          <w:p w14:paraId="50FB4F3B" w14:textId="77777777" w:rsidR="009A02FD" w:rsidRPr="00491D10" w:rsidRDefault="009A02FD" w:rsidP="007B7906">
            <w:pPr>
              <w:spacing w:line="360" w:lineRule="auto"/>
              <w:rPr>
                <w:rFonts w:cs="Times New Roman"/>
                <w:szCs w:val="24"/>
              </w:rPr>
            </w:pPr>
            <w:r w:rsidRPr="00491D10">
              <w:rPr>
                <w:rFonts w:cs="Times New Roman"/>
                <w:szCs w:val="24"/>
              </w:rPr>
              <w:t xml:space="preserve">= (stabil) </w:t>
            </w:r>
          </w:p>
        </w:tc>
        <w:tc>
          <w:tcPr>
            <w:tcW w:w="3158" w:type="dxa"/>
            <w:tcBorders>
              <w:top w:val="single" w:sz="6" w:space="0" w:color="000000"/>
              <w:left w:val="single" w:sz="6" w:space="0" w:color="000000"/>
              <w:bottom w:val="single" w:sz="6" w:space="0" w:color="000000"/>
            </w:tcBorders>
            <w:shd w:val="clear" w:color="auto" w:fill="auto"/>
          </w:tcPr>
          <w:p w14:paraId="541B7D5F" w14:textId="77777777" w:rsidR="009A02FD" w:rsidRPr="00491D10" w:rsidRDefault="009A02FD" w:rsidP="007B7906">
            <w:pPr>
              <w:spacing w:line="360" w:lineRule="auto"/>
              <w:rPr>
                <w:rFonts w:cs="Times New Roman"/>
                <w:szCs w:val="24"/>
              </w:rPr>
            </w:pPr>
            <w:r w:rsidRPr="00491D10">
              <w:rPr>
                <w:rFonts w:cs="Times New Roman"/>
                <w:szCs w:val="24"/>
              </w:rPr>
              <w:t xml:space="preserve">=/&gt; (la fel/deasupra VRSF) </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3DA597C7" w14:textId="77777777" w:rsidR="009A02FD" w:rsidRPr="00491D10" w:rsidRDefault="009A02FD" w:rsidP="007B7906">
            <w:pPr>
              <w:spacing w:line="360" w:lineRule="auto"/>
              <w:rPr>
                <w:rFonts w:cs="Times New Roman"/>
                <w:szCs w:val="24"/>
              </w:rPr>
            </w:pPr>
            <w:r w:rsidRPr="00491D10">
              <w:rPr>
                <w:rFonts w:cs="Times New Roman"/>
                <w:szCs w:val="24"/>
              </w:rPr>
              <w:t>Bune</w:t>
            </w:r>
          </w:p>
        </w:tc>
      </w:tr>
    </w:tbl>
    <w:p w14:paraId="1F9BD4E5" w14:textId="77777777" w:rsidR="009A02FD" w:rsidRPr="00491D10" w:rsidRDefault="009A02FD" w:rsidP="009A02FD">
      <w:pPr>
        <w:spacing w:line="360" w:lineRule="auto"/>
        <w:rPr>
          <w:rFonts w:cs="Times New Roman"/>
          <w:szCs w:val="24"/>
        </w:rPr>
      </w:pPr>
    </w:p>
    <w:p w14:paraId="38432A76"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102"/>
        <w:gridCol w:w="2254"/>
        <w:gridCol w:w="2254"/>
      </w:tblGrid>
      <w:tr w:rsidR="009A02FD" w:rsidRPr="00491D10" w14:paraId="092A6E1F" w14:textId="77777777" w:rsidTr="00EA1368">
        <w:trPr>
          <w:jc w:val="center"/>
        </w:trPr>
        <w:tc>
          <w:tcPr>
            <w:tcW w:w="2405" w:type="dxa"/>
            <w:shd w:val="clear" w:color="auto" w:fill="92D050"/>
            <w:vAlign w:val="center"/>
          </w:tcPr>
          <w:p w14:paraId="03C0BF79"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102" w:type="dxa"/>
            <w:shd w:val="clear" w:color="auto" w:fill="FFC000"/>
            <w:vAlign w:val="center"/>
          </w:tcPr>
          <w:p w14:paraId="147E26D4"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2254" w:type="dxa"/>
            <w:shd w:val="clear" w:color="auto" w:fill="FF0000"/>
            <w:vAlign w:val="center"/>
          </w:tcPr>
          <w:p w14:paraId="46A44A63" w14:textId="77777777" w:rsidR="009A02FD" w:rsidRPr="00491D10" w:rsidRDefault="009A02FD" w:rsidP="007B7906">
            <w:pPr>
              <w:spacing w:line="360" w:lineRule="auto"/>
              <w:rPr>
                <w:rFonts w:cs="Times New Roman"/>
                <w:b/>
                <w:szCs w:val="24"/>
              </w:rPr>
            </w:pPr>
            <w:r w:rsidRPr="00491D10">
              <w:rPr>
                <w:rFonts w:cs="Times New Roman"/>
                <w:b/>
                <w:szCs w:val="24"/>
              </w:rPr>
              <w:t>Nefavorabilă- rea</w:t>
            </w:r>
          </w:p>
        </w:tc>
        <w:tc>
          <w:tcPr>
            <w:tcW w:w="2254" w:type="dxa"/>
            <w:shd w:val="clear" w:color="auto" w:fill="D0CECE" w:themeFill="background2" w:themeFillShade="E6"/>
            <w:vAlign w:val="center"/>
          </w:tcPr>
          <w:p w14:paraId="27C69AB9"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2D821728" w14:textId="77777777" w:rsidTr="007B7906">
        <w:trPr>
          <w:jc w:val="center"/>
        </w:trPr>
        <w:tc>
          <w:tcPr>
            <w:tcW w:w="2405" w:type="dxa"/>
            <w:shd w:val="clear" w:color="auto" w:fill="auto"/>
          </w:tcPr>
          <w:p w14:paraId="3BCF569B" w14:textId="77777777" w:rsidR="009A02FD" w:rsidRPr="00491D10" w:rsidRDefault="009A02FD" w:rsidP="007B7906">
            <w:pPr>
              <w:spacing w:line="360" w:lineRule="auto"/>
              <w:rPr>
                <w:rFonts w:cs="Times New Roman"/>
                <w:szCs w:val="24"/>
              </w:rPr>
            </w:pPr>
            <w:r w:rsidRPr="00491D10">
              <w:rPr>
                <w:rFonts w:cs="Times New Roman"/>
                <w:szCs w:val="24"/>
              </w:rPr>
              <w:t>Perspectivele speciei din punct de vedere al populaţiei [C.5.] sunt favorabile</w:t>
            </w:r>
          </w:p>
          <w:p w14:paraId="1C3A4CC1" w14:textId="77777777" w:rsidR="009A02FD" w:rsidRPr="00491D10" w:rsidRDefault="009A02FD" w:rsidP="007B7906">
            <w:pPr>
              <w:spacing w:line="360" w:lineRule="auto"/>
              <w:rPr>
                <w:rFonts w:cs="Times New Roman"/>
                <w:szCs w:val="24"/>
              </w:rPr>
            </w:pPr>
            <w:r w:rsidRPr="00491D10">
              <w:rPr>
                <w:rFonts w:cs="Times New Roman"/>
                <w:szCs w:val="24"/>
              </w:rPr>
              <w:t>Perspectivele speciei din punct de vedere al habitatului speciei sunt favorabile</w:t>
            </w:r>
          </w:p>
        </w:tc>
        <w:tc>
          <w:tcPr>
            <w:tcW w:w="2102" w:type="dxa"/>
            <w:shd w:val="clear" w:color="auto" w:fill="auto"/>
          </w:tcPr>
          <w:p w14:paraId="039F56CB" w14:textId="77777777" w:rsidR="009A02FD" w:rsidRPr="00491D10" w:rsidRDefault="009A02FD" w:rsidP="007B7906">
            <w:pPr>
              <w:spacing w:line="360" w:lineRule="auto"/>
              <w:rPr>
                <w:rFonts w:cs="Times New Roman"/>
                <w:szCs w:val="24"/>
              </w:rPr>
            </w:pPr>
          </w:p>
        </w:tc>
        <w:tc>
          <w:tcPr>
            <w:tcW w:w="2254" w:type="dxa"/>
            <w:shd w:val="clear" w:color="auto" w:fill="auto"/>
          </w:tcPr>
          <w:p w14:paraId="12D15296" w14:textId="77777777" w:rsidR="009A02FD" w:rsidRPr="00491D10" w:rsidRDefault="009A02FD" w:rsidP="007B7906">
            <w:pPr>
              <w:spacing w:line="360" w:lineRule="auto"/>
              <w:rPr>
                <w:rFonts w:cs="Times New Roman"/>
                <w:szCs w:val="24"/>
              </w:rPr>
            </w:pPr>
          </w:p>
        </w:tc>
        <w:tc>
          <w:tcPr>
            <w:tcW w:w="2254" w:type="dxa"/>
            <w:shd w:val="clear" w:color="auto" w:fill="auto"/>
          </w:tcPr>
          <w:p w14:paraId="0359F7BF" w14:textId="77777777" w:rsidR="009A02FD" w:rsidRPr="00491D10" w:rsidRDefault="009A02FD" w:rsidP="007B7906">
            <w:pPr>
              <w:spacing w:line="360" w:lineRule="auto"/>
              <w:rPr>
                <w:rFonts w:cs="Times New Roman"/>
                <w:szCs w:val="24"/>
              </w:rPr>
            </w:pPr>
          </w:p>
        </w:tc>
      </w:tr>
    </w:tbl>
    <w:p w14:paraId="72BF18EB" w14:textId="77777777" w:rsidR="009A02FD" w:rsidRPr="00491D10" w:rsidRDefault="009A02FD" w:rsidP="009A02FD">
      <w:pPr>
        <w:spacing w:line="360" w:lineRule="auto"/>
        <w:rPr>
          <w:rFonts w:cs="Times New Roman"/>
          <w:szCs w:val="24"/>
        </w:rPr>
      </w:pPr>
    </w:p>
    <w:p w14:paraId="282BE2D6"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6) Matricea de evaluare a stării de conservare a speciei din punct de vedere al perspectivelor speciei în viitor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2790"/>
        <w:gridCol w:w="1906"/>
        <w:gridCol w:w="2254"/>
      </w:tblGrid>
      <w:tr w:rsidR="009A02FD" w:rsidRPr="00491D10" w14:paraId="6D9B1D5E" w14:textId="77777777" w:rsidTr="00EA1368">
        <w:trPr>
          <w:jc w:val="center"/>
        </w:trPr>
        <w:tc>
          <w:tcPr>
            <w:tcW w:w="2065" w:type="dxa"/>
            <w:shd w:val="clear" w:color="auto" w:fill="92D050"/>
            <w:vAlign w:val="center"/>
          </w:tcPr>
          <w:p w14:paraId="36AA0223"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790" w:type="dxa"/>
            <w:shd w:val="clear" w:color="auto" w:fill="FFC000"/>
            <w:vAlign w:val="center"/>
          </w:tcPr>
          <w:p w14:paraId="3320BCC0" w14:textId="77777777" w:rsidR="009A02FD" w:rsidRPr="00491D10" w:rsidRDefault="009A02FD" w:rsidP="00936807">
            <w:pPr>
              <w:spacing w:line="360" w:lineRule="auto"/>
              <w:jc w:val="left"/>
              <w:rPr>
                <w:rFonts w:cs="Times New Roman"/>
                <w:b/>
                <w:szCs w:val="24"/>
              </w:rPr>
            </w:pPr>
            <w:r w:rsidRPr="00491D10">
              <w:rPr>
                <w:rFonts w:cs="Times New Roman"/>
                <w:b/>
                <w:szCs w:val="24"/>
              </w:rPr>
              <w:t>Nefavorabilă -inadecvată</w:t>
            </w:r>
          </w:p>
        </w:tc>
        <w:tc>
          <w:tcPr>
            <w:tcW w:w="1906" w:type="dxa"/>
            <w:shd w:val="clear" w:color="auto" w:fill="FF0000"/>
            <w:vAlign w:val="center"/>
          </w:tcPr>
          <w:p w14:paraId="09F5E8E5" w14:textId="77777777" w:rsidR="009A02FD" w:rsidRPr="00491D10" w:rsidRDefault="009A02FD" w:rsidP="007B7906">
            <w:pPr>
              <w:spacing w:line="360" w:lineRule="auto"/>
              <w:rPr>
                <w:rFonts w:cs="Times New Roman"/>
                <w:b/>
                <w:szCs w:val="24"/>
              </w:rPr>
            </w:pPr>
            <w:r w:rsidRPr="00491D10">
              <w:rPr>
                <w:rFonts w:cs="Times New Roman"/>
                <w:b/>
                <w:szCs w:val="24"/>
              </w:rPr>
              <w:t>Nefavorabilă- rea</w:t>
            </w:r>
          </w:p>
        </w:tc>
        <w:tc>
          <w:tcPr>
            <w:tcW w:w="2254" w:type="dxa"/>
            <w:shd w:val="clear" w:color="auto" w:fill="D0CECE" w:themeFill="background2" w:themeFillShade="E6"/>
            <w:vAlign w:val="center"/>
          </w:tcPr>
          <w:p w14:paraId="39F4562F"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69623299" w14:textId="77777777" w:rsidTr="00936807">
        <w:trPr>
          <w:jc w:val="center"/>
        </w:trPr>
        <w:tc>
          <w:tcPr>
            <w:tcW w:w="2065" w:type="dxa"/>
            <w:shd w:val="clear" w:color="auto" w:fill="auto"/>
          </w:tcPr>
          <w:p w14:paraId="72C2863F" w14:textId="77777777" w:rsidR="009A02FD" w:rsidRPr="00491D10" w:rsidRDefault="009A02FD" w:rsidP="007B7906">
            <w:pPr>
              <w:spacing w:line="360" w:lineRule="auto"/>
              <w:rPr>
                <w:rFonts w:cs="Times New Roman"/>
                <w:szCs w:val="24"/>
              </w:rPr>
            </w:pPr>
          </w:p>
        </w:tc>
        <w:tc>
          <w:tcPr>
            <w:tcW w:w="2790" w:type="dxa"/>
            <w:shd w:val="clear" w:color="auto" w:fill="auto"/>
          </w:tcPr>
          <w:p w14:paraId="2BA51CB1" w14:textId="77777777" w:rsidR="009A02FD" w:rsidRPr="00491D10" w:rsidRDefault="00936807" w:rsidP="00936807">
            <w:pPr>
              <w:spacing w:line="360" w:lineRule="auto"/>
              <w:jc w:val="left"/>
              <w:rPr>
                <w:rFonts w:cs="Times New Roman"/>
                <w:szCs w:val="24"/>
              </w:rPr>
            </w:pPr>
            <w:r w:rsidRPr="00491D10">
              <w:rPr>
                <w:rFonts w:cs="Times New Roman"/>
                <w:szCs w:val="24"/>
              </w:rPr>
              <w:t xml:space="preserve">Impacturile, respectiv presiunile actuale și/sau amenințările viitoare, vor avea în viitor un efect </w:t>
            </w:r>
            <w:r w:rsidRPr="00491D10">
              <w:rPr>
                <w:rFonts w:cs="Times New Roman"/>
                <w:szCs w:val="24"/>
              </w:rPr>
              <w:lastRenderedPageBreak/>
              <w:t>cumulat mediu, semnificativ asupra speciei, afectând semnificativ viabilitatea pe termen lung a speciei [C.10], perspectivele speciei în viitor [C.9.] sunt favorabile, viabilitatea pe termen lung a speciei [C.13] ar putea fi asigurată</w:t>
            </w:r>
          </w:p>
        </w:tc>
        <w:tc>
          <w:tcPr>
            <w:tcW w:w="1906" w:type="dxa"/>
            <w:shd w:val="clear" w:color="auto" w:fill="auto"/>
          </w:tcPr>
          <w:p w14:paraId="784A8B3D" w14:textId="77777777" w:rsidR="009A02FD" w:rsidRPr="00491D10" w:rsidRDefault="009A02FD" w:rsidP="007B7906">
            <w:pPr>
              <w:spacing w:line="360" w:lineRule="auto"/>
              <w:rPr>
                <w:rFonts w:cs="Times New Roman"/>
                <w:szCs w:val="24"/>
              </w:rPr>
            </w:pPr>
          </w:p>
        </w:tc>
        <w:tc>
          <w:tcPr>
            <w:tcW w:w="2254" w:type="dxa"/>
            <w:shd w:val="clear" w:color="auto" w:fill="auto"/>
          </w:tcPr>
          <w:p w14:paraId="5ECC944D" w14:textId="77777777" w:rsidR="009A02FD" w:rsidRPr="00491D10" w:rsidRDefault="009A02FD" w:rsidP="007B7906">
            <w:pPr>
              <w:spacing w:line="360" w:lineRule="auto"/>
              <w:rPr>
                <w:rFonts w:cs="Times New Roman"/>
                <w:szCs w:val="24"/>
              </w:rPr>
            </w:pPr>
          </w:p>
        </w:tc>
      </w:tr>
    </w:tbl>
    <w:p w14:paraId="773C159C" w14:textId="77777777" w:rsidR="009A02FD" w:rsidRPr="00491D10" w:rsidRDefault="009A02FD" w:rsidP="009A02FD">
      <w:pPr>
        <w:spacing w:line="360" w:lineRule="auto"/>
        <w:rPr>
          <w:rFonts w:cs="Times New Roman"/>
          <w:szCs w:val="24"/>
        </w:rPr>
      </w:pPr>
    </w:p>
    <w:p w14:paraId="5715EF71" w14:textId="77777777" w:rsidR="009A02FD" w:rsidRPr="00491D10" w:rsidRDefault="007B7906" w:rsidP="00F77785">
      <w:pPr>
        <w:spacing w:after="0" w:line="240" w:lineRule="auto"/>
        <w:contextualSpacing/>
        <w:jc w:val="center"/>
        <w:rPr>
          <w:rFonts w:cs="Times New Roman"/>
          <w:b/>
          <w:szCs w:val="24"/>
        </w:rPr>
      </w:pPr>
      <w:bookmarkStart w:id="144" w:name="_Toc37679759"/>
      <w:r w:rsidRPr="00491D10">
        <w:rPr>
          <w:rFonts w:cs="Times New Roman"/>
          <w:b/>
          <w:szCs w:val="24"/>
        </w:rPr>
        <w:t>Tabel 64</w:t>
      </w:r>
      <w:r w:rsidR="009A02FD" w:rsidRPr="00491D10">
        <w:rPr>
          <w:rFonts w:cs="Times New Roman"/>
          <w:b/>
          <w:szCs w:val="24"/>
        </w:rPr>
        <w:t>D Evaluarea stării globale de conservare a speciei în cadrul ROSCI0285</w:t>
      </w:r>
      <w:bookmarkEnd w:id="144"/>
    </w:p>
    <w:tbl>
      <w:tblPr>
        <w:tblW w:w="9445" w:type="dxa"/>
        <w:jc w:val="center"/>
        <w:tblCellMar>
          <w:left w:w="115" w:type="dxa"/>
          <w:right w:w="115" w:type="dxa"/>
        </w:tblCellMar>
        <w:tblLook w:val="04A0" w:firstRow="1" w:lastRow="0" w:firstColumn="1" w:lastColumn="0" w:noHBand="0" w:noVBand="1"/>
      </w:tblPr>
      <w:tblGrid>
        <w:gridCol w:w="695"/>
        <w:gridCol w:w="1980"/>
        <w:gridCol w:w="6770"/>
      </w:tblGrid>
      <w:tr w:rsidR="009A02FD" w:rsidRPr="00491D10" w14:paraId="64CA5200" w14:textId="77777777" w:rsidTr="007B7906">
        <w:trPr>
          <w:trHeight w:val="345"/>
          <w:jc w:val="center"/>
        </w:trPr>
        <w:tc>
          <w:tcPr>
            <w:tcW w:w="695" w:type="dxa"/>
            <w:tcBorders>
              <w:top w:val="single" w:sz="6" w:space="0" w:color="333333"/>
              <w:left w:val="single" w:sz="6" w:space="0" w:color="333333"/>
              <w:bottom w:val="single" w:sz="6" w:space="0" w:color="333333"/>
              <w:right w:val="single" w:sz="6" w:space="0" w:color="333333"/>
            </w:tcBorders>
            <w:hideMark/>
          </w:tcPr>
          <w:p w14:paraId="7F8F9FEF"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1980" w:type="dxa"/>
            <w:tcBorders>
              <w:top w:val="single" w:sz="6" w:space="0" w:color="333333"/>
              <w:left w:val="single" w:sz="6" w:space="0" w:color="333333"/>
              <w:bottom w:val="single" w:sz="6" w:space="0" w:color="333333"/>
              <w:right w:val="single" w:sz="6" w:space="0" w:color="333333"/>
            </w:tcBorders>
            <w:hideMark/>
          </w:tcPr>
          <w:p w14:paraId="43F78484"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6770" w:type="dxa"/>
            <w:tcBorders>
              <w:top w:val="single" w:sz="6" w:space="0" w:color="333333"/>
              <w:left w:val="single" w:sz="6" w:space="0" w:color="333333"/>
              <w:bottom w:val="single" w:sz="6" w:space="0" w:color="333333"/>
              <w:right w:val="single" w:sz="6" w:space="0" w:color="333333"/>
            </w:tcBorders>
            <w:hideMark/>
          </w:tcPr>
          <w:p w14:paraId="09A39CFD"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6D21CCF4" w14:textId="77777777" w:rsidTr="007B7906">
        <w:trPr>
          <w:trHeight w:val="393"/>
          <w:jc w:val="center"/>
        </w:trPr>
        <w:tc>
          <w:tcPr>
            <w:tcW w:w="695" w:type="dxa"/>
            <w:tcBorders>
              <w:top w:val="single" w:sz="6" w:space="0" w:color="333333"/>
              <w:left w:val="single" w:sz="6" w:space="0" w:color="333333"/>
              <w:bottom w:val="single" w:sz="6" w:space="0" w:color="333333"/>
              <w:right w:val="single" w:sz="6" w:space="0" w:color="333333"/>
            </w:tcBorders>
            <w:hideMark/>
          </w:tcPr>
          <w:p w14:paraId="40B8BDC4"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1980" w:type="dxa"/>
            <w:tcBorders>
              <w:top w:val="single" w:sz="6" w:space="0" w:color="333333"/>
              <w:left w:val="single" w:sz="6" w:space="0" w:color="333333"/>
              <w:bottom w:val="single" w:sz="6" w:space="0" w:color="333333"/>
              <w:right w:val="single" w:sz="6" w:space="0" w:color="333333"/>
            </w:tcBorders>
            <w:hideMark/>
          </w:tcPr>
          <w:p w14:paraId="0A54D409" w14:textId="77777777" w:rsidR="009A02FD" w:rsidRPr="00491D10" w:rsidRDefault="009A02FD" w:rsidP="007B7906">
            <w:pPr>
              <w:spacing w:line="360" w:lineRule="auto"/>
              <w:rPr>
                <w:rFonts w:cs="Times New Roman"/>
                <w:szCs w:val="24"/>
              </w:rPr>
            </w:pPr>
            <w:r w:rsidRPr="00491D10">
              <w:rPr>
                <w:rFonts w:cs="Times New Roman"/>
                <w:szCs w:val="24"/>
              </w:rPr>
              <w:t>Specia</w:t>
            </w:r>
          </w:p>
        </w:tc>
        <w:tc>
          <w:tcPr>
            <w:tcW w:w="6770" w:type="dxa"/>
            <w:tcBorders>
              <w:top w:val="single" w:sz="6" w:space="0" w:color="333333"/>
              <w:left w:val="single" w:sz="6" w:space="0" w:color="333333"/>
              <w:bottom w:val="single" w:sz="6" w:space="0" w:color="333333"/>
              <w:right w:val="single" w:sz="6" w:space="0" w:color="333333"/>
            </w:tcBorders>
          </w:tcPr>
          <w:p w14:paraId="735709D9" w14:textId="77777777" w:rsidR="009A02FD" w:rsidRPr="00491D10" w:rsidRDefault="009A02FD" w:rsidP="007B7906">
            <w:pPr>
              <w:spacing w:line="360" w:lineRule="auto"/>
              <w:rPr>
                <w:rFonts w:cs="Times New Roman"/>
                <w:szCs w:val="24"/>
              </w:rPr>
            </w:pPr>
            <w:r w:rsidRPr="00491D10">
              <w:rPr>
                <w:rFonts w:cs="Times New Roman"/>
                <w:szCs w:val="24"/>
              </w:rPr>
              <w:t> </w:t>
            </w:r>
            <w:r w:rsidRPr="00491D10">
              <w:rPr>
                <w:rFonts w:cs="Times New Roman"/>
                <w:i/>
                <w:szCs w:val="24"/>
              </w:rPr>
              <w:t>Carabus variolosus</w:t>
            </w:r>
            <w:r w:rsidRPr="00491D10">
              <w:rPr>
                <w:rFonts w:cs="Times New Roman"/>
                <w:szCs w:val="24"/>
              </w:rPr>
              <w:t xml:space="preserve"> Fabricius, 1787 - Carabul amfibiu</w:t>
            </w:r>
          </w:p>
        </w:tc>
      </w:tr>
      <w:tr w:rsidR="009A02FD" w:rsidRPr="00491D10" w14:paraId="6633B8BB" w14:textId="77777777" w:rsidTr="007B7906">
        <w:trPr>
          <w:trHeight w:val="1311"/>
          <w:jc w:val="center"/>
        </w:trPr>
        <w:tc>
          <w:tcPr>
            <w:tcW w:w="695" w:type="dxa"/>
            <w:tcBorders>
              <w:top w:val="single" w:sz="6" w:space="0" w:color="333333"/>
              <w:left w:val="single" w:sz="6" w:space="0" w:color="333333"/>
              <w:bottom w:val="single" w:sz="6" w:space="0" w:color="333333"/>
              <w:right w:val="single" w:sz="6" w:space="0" w:color="333333"/>
            </w:tcBorders>
            <w:hideMark/>
          </w:tcPr>
          <w:p w14:paraId="44C0A80C"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1980" w:type="dxa"/>
            <w:tcBorders>
              <w:top w:val="single" w:sz="6" w:space="0" w:color="333333"/>
              <w:left w:val="single" w:sz="6" w:space="0" w:color="333333"/>
              <w:bottom w:val="single" w:sz="6" w:space="0" w:color="333333"/>
              <w:right w:val="single" w:sz="6" w:space="0" w:color="333333"/>
            </w:tcBorders>
            <w:hideMark/>
          </w:tcPr>
          <w:p w14:paraId="2DFBB47E" w14:textId="77777777" w:rsidR="009A02FD" w:rsidRPr="00491D10" w:rsidRDefault="009A02FD" w:rsidP="007B7906">
            <w:pPr>
              <w:spacing w:line="360" w:lineRule="auto"/>
              <w:rPr>
                <w:rFonts w:cs="Times New Roman"/>
                <w:szCs w:val="24"/>
              </w:rPr>
            </w:pPr>
            <w:r w:rsidRPr="00491D10">
              <w:rPr>
                <w:rFonts w:cs="Times New Roman"/>
                <w:szCs w:val="24"/>
              </w:rPr>
              <w:t>Tipul populației speciei în aria naturală protejată</w:t>
            </w:r>
          </w:p>
        </w:tc>
        <w:tc>
          <w:tcPr>
            <w:tcW w:w="6770" w:type="dxa"/>
            <w:tcBorders>
              <w:top w:val="single" w:sz="6" w:space="0" w:color="333333"/>
              <w:left w:val="single" w:sz="6" w:space="0" w:color="333333"/>
              <w:bottom w:val="single" w:sz="6" w:space="0" w:color="333333"/>
              <w:right w:val="single" w:sz="6" w:space="0" w:color="333333"/>
            </w:tcBorders>
            <w:hideMark/>
          </w:tcPr>
          <w:p w14:paraId="2C482156" w14:textId="77777777" w:rsidR="009A02FD" w:rsidRPr="00491D10" w:rsidRDefault="009A02FD" w:rsidP="007B7906">
            <w:pPr>
              <w:spacing w:line="360" w:lineRule="auto"/>
              <w:rPr>
                <w:rFonts w:cs="Times New Roman"/>
                <w:szCs w:val="24"/>
              </w:rPr>
            </w:pPr>
            <w:r w:rsidRPr="00491D10">
              <w:rPr>
                <w:rFonts w:cs="Times New Roman"/>
                <w:szCs w:val="24"/>
              </w:rPr>
              <w:t>Populație permanentă (sedentară/rezidentă)</w:t>
            </w:r>
            <w:r w:rsidRPr="00491D10">
              <w:rPr>
                <w:rFonts w:cs="Times New Roman"/>
                <w:szCs w:val="24"/>
              </w:rPr>
              <w:br/>
            </w:r>
          </w:p>
        </w:tc>
      </w:tr>
      <w:tr w:rsidR="009A02FD" w:rsidRPr="00491D10" w14:paraId="2FFBF222" w14:textId="77777777" w:rsidTr="007B7906">
        <w:trPr>
          <w:trHeight w:val="1395"/>
          <w:jc w:val="center"/>
        </w:trPr>
        <w:tc>
          <w:tcPr>
            <w:tcW w:w="695" w:type="dxa"/>
            <w:tcBorders>
              <w:top w:val="single" w:sz="6" w:space="0" w:color="333333"/>
              <w:left w:val="single" w:sz="6" w:space="0" w:color="333333"/>
              <w:bottom w:val="single" w:sz="6" w:space="0" w:color="333333"/>
              <w:right w:val="single" w:sz="6" w:space="0" w:color="333333"/>
            </w:tcBorders>
            <w:shd w:val="clear" w:color="auto" w:fill="auto"/>
            <w:hideMark/>
          </w:tcPr>
          <w:p w14:paraId="6942CBA0" w14:textId="77777777" w:rsidR="009A02FD" w:rsidRPr="00491D10" w:rsidRDefault="009A02FD" w:rsidP="007B7906">
            <w:pPr>
              <w:spacing w:line="360" w:lineRule="auto"/>
              <w:rPr>
                <w:rFonts w:cs="Times New Roman"/>
                <w:szCs w:val="24"/>
              </w:rPr>
            </w:pPr>
            <w:r w:rsidRPr="00491D10">
              <w:rPr>
                <w:rFonts w:cs="Times New Roman"/>
                <w:szCs w:val="24"/>
              </w:rPr>
              <w:t>D.3.</w:t>
            </w:r>
          </w:p>
        </w:tc>
        <w:tc>
          <w:tcPr>
            <w:tcW w:w="1980" w:type="dxa"/>
            <w:tcBorders>
              <w:top w:val="single" w:sz="6" w:space="0" w:color="333333"/>
              <w:left w:val="single" w:sz="6" w:space="0" w:color="333333"/>
              <w:bottom w:val="single" w:sz="6" w:space="0" w:color="333333"/>
              <w:right w:val="single" w:sz="6" w:space="0" w:color="333333"/>
            </w:tcBorders>
            <w:shd w:val="clear" w:color="auto" w:fill="auto"/>
            <w:hideMark/>
          </w:tcPr>
          <w:p w14:paraId="428AB655" w14:textId="77777777" w:rsidR="009A02FD" w:rsidRPr="00491D10" w:rsidRDefault="009A02FD" w:rsidP="007B7906">
            <w:pPr>
              <w:spacing w:line="360" w:lineRule="auto"/>
              <w:rPr>
                <w:rFonts w:cs="Times New Roman"/>
                <w:szCs w:val="24"/>
              </w:rPr>
            </w:pPr>
            <w:r w:rsidRPr="00491D10">
              <w:rPr>
                <w:rFonts w:cs="Times New Roman"/>
                <w:szCs w:val="24"/>
              </w:rPr>
              <w:t>Starea globală de conservare a speciei</w:t>
            </w:r>
          </w:p>
        </w:tc>
        <w:tc>
          <w:tcPr>
            <w:tcW w:w="6770" w:type="dxa"/>
            <w:tcBorders>
              <w:top w:val="single" w:sz="6" w:space="0" w:color="333333"/>
              <w:left w:val="single" w:sz="6" w:space="0" w:color="333333"/>
              <w:bottom w:val="single" w:sz="6" w:space="0" w:color="333333"/>
              <w:right w:val="single" w:sz="6" w:space="0" w:color="333333"/>
            </w:tcBorders>
            <w:shd w:val="clear" w:color="auto" w:fill="auto"/>
            <w:hideMark/>
          </w:tcPr>
          <w:p w14:paraId="5E81A25C" w14:textId="77777777" w:rsidR="009A02FD" w:rsidRPr="00491D10" w:rsidRDefault="00B36BEA" w:rsidP="007B7906">
            <w:pPr>
              <w:spacing w:line="360" w:lineRule="auto"/>
              <w:rPr>
                <w:rFonts w:cs="Times New Roman"/>
                <w:szCs w:val="24"/>
              </w:rPr>
            </w:pPr>
            <w:r w:rsidRPr="00491D10">
              <w:rPr>
                <w:rFonts w:cs="Times New Roman"/>
                <w:szCs w:val="24"/>
              </w:rPr>
              <w:t>"U1" - Nefavorabilă inadecvată</w:t>
            </w:r>
          </w:p>
          <w:p w14:paraId="2E3E8834" w14:textId="77777777" w:rsidR="009A02FD" w:rsidRPr="00491D10" w:rsidRDefault="009A02FD" w:rsidP="007B7906">
            <w:pPr>
              <w:spacing w:line="360" w:lineRule="auto"/>
              <w:rPr>
                <w:rFonts w:cs="Times New Roman"/>
                <w:szCs w:val="24"/>
              </w:rPr>
            </w:pPr>
            <w:r w:rsidRPr="00491D10">
              <w:rPr>
                <w:rFonts w:cs="Times New Roman"/>
                <w:szCs w:val="24"/>
              </w:rPr>
              <w:t>Mărimea populației este aproximativ egală cu mărimea de referință apreciată, însă structura populației pe vârste, mortalitatea și natalitatea nu poate fi apreciată din cauza numărului mic de observații</w:t>
            </w:r>
          </w:p>
        </w:tc>
      </w:tr>
      <w:tr w:rsidR="009A02FD" w:rsidRPr="00491D10" w14:paraId="0215081E" w14:textId="77777777" w:rsidTr="007B7906">
        <w:trPr>
          <w:trHeight w:val="1288"/>
          <w:jc w:val="center"/>
        </w:trPr>
        <w:tc>
          <w:tcPr>
            <w:tcW w:w="695" w:type="dxa"/>
            <w:tcBorders>
              <w:top w:val="single" w:sz="6" w:space="0" w:color="333333"/>
              <w:left w:val="single" w:sz="6" w:space="0" w:color="333333"/>
              <w:bottom w:val="single" w:sz="6" w:space="0" w:color="333333"/>
              <w:right w:val="single" w:sz="6" w:space="0" w:color="333333"/>
            </w:tcBorders>
            <w:shd w:val="clear" w:color="auto" w:fill="auto"/>
            <w:hideMark/>
          </w:tcPr>
          <w:p w14:paraId="6F84C183" w14:textId="77777777" w:rsidR="009A02FD" w:rsidRPr="00491D10" w:rsidRDefault="009A02FD" w:rsidP="007B7906">
            <w:pPr>
              <w:spacing w:line="360" w:lineRule="auto"/>
              <w:rPr>
                <w:rFonts w:cs="Times New Roman"/>
                <w:szCs w:val="24"/>
              </w:rPr>
            </w:pPr>
            <w:r w:rsidRPr="00491D10">
              <w:rPr>
                <w:rFonts w:cs="Times New Roman"/>
                <w:szCs w:val="24"/>
              </w:rPr>
              <w:t>D.4.</w:t>
            </w:r>
          </w:p>
        </w:tc>
        <w:tc>
          <w:tcPr>
            <w:tcW w:w="1980" w:type="dxa"/>
            <w:tcBorders>
              <w:top w:val="single" w:sz="6" w:space="0" w:color="333333"/>
              <w:left w:val="single" w:sz="6" w:space="0" w:color="333333"/>
              <w:bottom w:val="single" w:sz="6" w:space="0" w:color="333333"/>
              <w:right w:val="single" w:sz="6" w:space="0" w:color="333333"/>
            </w:tcBorders>
            <w:shd w:val="clear" w:color="auto" w:fill="auto"/>
            <w:hideMark/>
          </w:tcPr>
          <w:p w14:paraId="5300C383" w14:textId="77777777" w:rsidR="009A02FD" w:rsidRPr="00491D10" w:rsidRDefault="009A02FD" w:rsidP="007B7906">
            <w:pPr>
              <w:spacing w:line="360" w:lineRule="auto"/>
              <w:rPr>
                <w:rFonts w:cs="Times New Roman"/>
                <w:szCs w:val="24"/>
              </w:rPr>
            </w:pPr>
            <w:r w:rsidRPr="00491D10">
              <w:rPr>
                <w:rFonts w:cs="Times New Roman"/>
                <w:szCs w:val="24"/>
              </w:rPr>
              <w:t>Tendința stării globale de conservare a speciei</w:t>
            </w:r>
          </w:p>
        </w:tc>
        <w:tc>
          <w:tcPr>
            <w:tcW w:w="6770" w:type="dxa"/>
            <w:tcBorders>
              <w:top w:val="single" w:sz="6" w:space="0" w:color="333333"/>
              <w:left w:val="single" w:sz="6" w:space="0" w:color="333333"/>
              <w:bottom w:val="single" w:sz="6" w:space="0" w:color="333333"/>
              <w:right w:val="single" w:sz="6" w:space="0" w:color="333333"/>
            </w:tcBorders>
            <w:shd w:val="clear" w:color="auto" w:fill="auto"/>
            <w:hideMark/>
          </w:tcPr>
          <w:p w14:paraId="5F595B6B" w14:textId="77777777" w:rsidR="009A02FD" w:rsidRPr="00491D10" w:rsidRDefault="009A02FD" w:rsidP="007B7906">
            <w:pPr>
              <w:spacing w:line="360" w:lineRule="auto"/>
              <w:rPr>
                <w:rFonts w:cs="Times New Roman"/>
                <w:szCs w:val="24"/>
              </w:rPr>
            </w:pPr>
            <w:r w:rsidRPr="00491D10">
              <w:rPr>
                <w:rFonts w:cs="Times New Roman"/>
                <w:szCs w:val="24"/>
              </w:rPr>
              <w:t xml:space="preserve">"0" - este </w:t>
            </w:r>
            <w:r w:rsidR="00F160E1" w:rsidRPr="00491D10">
              <w:rPr>
                <w:rFonts w:cs="Times New Roman"/>
                <w:szCs w:val="24"/>
              </w:rPr>
              <w:t>stabile</w:t>
            </w:r>
          </w:p>
        </w:tc>
      </w:tr>
      <w:tr w:rsidR="009A02FD" w:rsidRPr="00491D10" w14:paraId="23BEC1C8" w14:textId="77777777" w:rsidTr="007B7906">
        <w:trPr>
          <w:trHeight w:val="570"/>
          <w:jc w:val="center"/>
        </w:trPr>
        <w:tc>
          <w:tcPr>
            <w:tcW w:w="695" w:type="dxa"/>
            <w:tcBorders>
              <w:top w:val="single" w:sz="6" w:space="0" w:color="333333"/>
              <w:left w:val="single" w:sz="6" w:space="0" w:color="333333"/>
              <w:bottom w:val="single" w:sz="6" w:space="0" w:color="333333"/>
              <w:right w:val="single" w:sz="6" w:space="0" w:color="333333"/>
            </w:tcBorders>
            <w:hideMark/>
          </w:tcPr>
          <w:p w14:paraId="7BE51E1E" w14:textId="77777777" w:rsidR="009A02FD" w:rsidRPr="00491D10" w:rsidRDefault="009A02FD" w:rsidP="007B7906">
            <w:pPr>
              <w:spacing w:line="360" w:lineRule="auto"/>
              <w:rPr>
                <w:rFonts w:cs="Times New Roman"/>
                <w:szCs w:val="24"/>
              </w:rPr>
            </w:pPr>
            <w:r w:rsidRPr="00491D10">
              <w:rPr>
                <w:rFonts w:cs="Times New Roman"/>
                <w:szCs w:val="24"/>
              </w:rPr>
              <w:t>D.5.</w:t>
            </w:r>
          </w:p>
        </w:tc>
        <w:tc>
          <w:tcPr>
            <w:tcW w:w="1980" w:type="dxa"/>
            <w:tcBorders>
              <w:top w:val="single" w:sz="6" w:space="0" w:color="333333"/>
              <w:left w:val="single" w:sz="6" w:space="0" w:color="333333"/>
              <w:bottom w:val="single" w:sz="6" w:space="0" w:color="333333"/>
              <w:right w:val="single" w:sz="6" w:space="0" w:color="333333"/>
            </w:tcBorders>
            <w:hideMark/>
          </w:tcPr>
          <w:p w14:paraId="1FC16016" w14:textId="77777777" w:rsidR="009A02FD" w:rsidRPr="00491D10" w:rsidRDefault="009A02FD" w:rsidP="007B7906">
            <w:pPr>
              <w:spacing w:line="360" w:lineRule="auto"/>
              <w:rPr>
                <w:rFonts w:cs="Times New Roman"/>
                <w:szCs w:val="24"/>
              </w:rPr>
            </w:pPr>
            <w:r w:rsidRPr="00491D10">
              <w:rPr>
                <w:rFonts w:cs="Times New Roman"/>
                <w:szCs w:val="24"/>
              </w:rPr>
              <w:t xml:space="preserve">Starea globală de conservare </w:t>
            </w:r>
            <w:r w:rsidRPr="00491D10">
              <w:rPr>
                <w:rFonts w:cs="Times New Roman"/>
                <w:szCs w:val="24"/>
              </w:rPr>
              <w:br/>
              <w:t>necunoscută</w:t>
            </w:r>
          </w:p>
        </w:tc>
        <w:tc>
          <w:tcPr>
            <w:tcW w:w="6770" w:type="dxa"/>
            <w:tcBorders>
              <w:top w:val="single" w:sz="6" w:space="0" w:color="333333"/>
              <w:left w:val="single" w:sz="6" w:space="0" w:color="333333"/>
              <w:bottom w:val="single" w:sz="6" w:space="0" w:color="333333"/>
              <w:right w:val="single" w:sz="6" w:space="0" w:color="333333"/>
            </w:tcBorders>
            <w:hideMark/>
          </w:tcPr>
          <w:p w14:paraId="588FE7DC" w14:textId="77777777" w:rsidR="009A02FD" w:rsidRPr="00491D10" w:rsidRDefault="009A02FD" w:rsidP="007B7906">
            <w:pPr>
              <w:spacing w:line="360" w:lineRule="auto"/>
              <w:rPr>
                <w:rFonts w:cs="Times New Roman"/>
                <w:szCs w:val="24"/>
              </w:rPr>
            </w:pPr>
            <w:r w:rsidRPr="00491D10">
              <w:rPr>
                <w:rFonts w:cs="Times New Roman"/>
                <w:szCs w:val="24"/>
              </w:rPr>
              <w:t xml:space="preserve">Nu este </w:t>
            </w:r>
            <w:r w:rsidR="004466F7" w:rsidRPr="00491D10">
              <w:rPr>
                <w:rFonts w:cs="Times New Roman"/>
                <w:szCs w:val="24"/>
              </w:rPr>
              <w:t>cazul</w:t>
            </w:r>
          </w:p>
        </w:tc>
      </w:tr>
      <w:tr w:rsidR="009A02FD" w:rsidRPr="00491D10" w14:paraId="0AF73CA0" w14:textId="77777777" w:rsidTr="007B7906">
        <w:trPr>
          <w:trHeight w:val="474"/>
          <w:jc w:val="center"/>
        </w:trPr>
        <w:tc>
          <w:tcPr>
            <w:tcW w:w="695" w:type="dxa"/>
            <w:tcBorders>
              <w:top w:val="single" w:sz="6" w:space="0" w:color="333333"/>
              <w:left w:val="single" w:sz="6" w:space="0" w:color="333333"/>
              <w:bottom w:val="single" w:sz="6" w:space="0" w:color="333333"/>
              <w:right w:val="single" w:sz="6" w:space="0" w:color="333333"/>
            </w:tcBorders>
            <w:hideMark/>
          </w:tcPr>
          <w:p w14:paraId="681CEDD8" w14:textId="77777777" w:rsidR="009A02FD" w:rsidRPr="00491D10" w:rsidRDefault="009A02FD" w:rsidP="007B7906">
            <w:pPr>
              <w:spacing w:line="360" w:lineRule="auto"/>
              <w:rPr>
                <w:rFonts w:cs="Times New Roman"/>
                <w:szCs w:val="24"/>
              </w:rPr>
            </w:pPr>
            <w:r w:rsidRPr="00491D10">
              <w:rPr>
                <w:rFonts w:cs="Times New Roman"/>
                <w:szCs w:val="24"/>
              </w:rPr>
              <w:t>D.6.</w:t>
            </w:r>
          </w:p>
        </w:tc>
        <w:tc>
          <w:tcPr>
            <w:tcW w:w="1980" w:type="dxa"/>
            <w:tcBorders>
              <w:top w:val="single" w:sz="6" w:space="0" w:color="333333"/>
              <w:left w:val="single" w:sz="6" w:space="0" w:color="333333"/>
              <w:bottom w:val="single" w:sz="6" w:space="0" w:color="333333"/>
              <w:right w:val="single" w:sz="6" w:space="0" w:color="333333"/>
            </w:tcBorders>
            <w:hideMark/>
          </w:tcPr>
          <w:p w14:paraId="38DD6FA8" w14:textId="77777777" w:rsidR="009A02FD" w:rsidRPr="00491D10" w:rsidRDefault="009A02FD" w:rsidP="007B7906">
            <w:pPr>
              <w:spacing w:line="360" w:lineRule="auto"/>
              <w:rPr>
                <w:rFonts w:cs="Times New Roman"/>
                <w:szCs w:val="24"/>
              </w:rPr>
            </w:pPr>
            <w:r w:rsidRPr="00491D10">
              <w:rPr>
                <w:rFonts w:cs="Times New Roman"/>
                <w:szCs w:val="24"/>
              </w:rPr>
              <w:t>Informații suplimentare</w:t>
            </w:r>
          </w:p>
        </w:tc>
        <w:tc>
          <w:tcPr>
            <w:tcW w:w="6770" w:type="dxa"/>
            <w:tcBorders>
              <w:top w:val="single" w:sz="6" w:space="0" w:color="333333"/>
              <w:left w:val="single" w:sz="6" w:space="0" w:color="333333"/>
              <w:bottom w:val="single" w:sz="6" w:space="0" w:color="333333"/>
              <w:right w:val="single" w:sz="6" w:space="0" w:color="333333"/>
            </w:tcBorders>
            <w:hideMark/>
          </w:tcPr>
          <w:p w14:paraId="221140FF" w14:textId="77777777" w:rsidR="009A02FD" w:rsidRPr="00491D10" w:rsidRDefault="007A5B04" w:rsidP="007A5B04">
            <w:pPr>
              <w:spacing w:line="360" w:lineRule="auto"/>
              <w:rPr>
                <w:rFonts w:cs="Times New Roman"/>
                <w:szCs w:val="24"/>
              </w:rPr>
            </w:pPr>
            <w:r w:rsidRPr="00491D10">
              <w:rPr>
                <w:rFonts w:cs="Times New Roman"/>
                <w:szCs w:val="24"/>
              </w:rPr>
              <w:t>Specia s-a observat într-o</w:t>
            </w:r>
            <w:r w:rsidR="009A02FD" w:rsidRPr="00491D10">
              <w:rPr>
                <w:rFonts w:cs="Times New Roman"/>
                <w:szCs w:val="24"/>
              </w:rPr>
              <w:t xml:space="preserve"> singur</w:t>
            </w:r>
            <w:r w:rsidRPr="00491D10">
              <w:rPr>
                <w:rFonts w:cs="Times New Roman"/>
                <w:szCs w:val="24"/>
              </w:rPr>
              <w:t>ă</w:t>
            </w:r>
            <w:r w:rsidR="009A02FD" w:rsidRPr="00491D10">
              <w:rPr>
                <w:rFonts w:cs="Times New Roman"/>
                <w:szCs w:val="24"/>
              </w:rPr>
              <w:t xml:space="preserve"> </w:t>
            </w:r>
            <w:r w:rsidRPr="00491D10">
              <w:rPr>
                <w:rFonts w:cs="Times New Roman"/>
                <w:szCs w:val="24"/>
              </w:rPr>
              <w:t>locație</w:t>
            </w:r>
            <w:r w:rsidR="009A02FD" w:rsidRPr="00491D10">
              <w:rPr>
                <w:rFonts w:cs="Times New Roman"/>
                <w:szCs w:val="24"/>
              </w:rPr>
              <w:t xml:space="preserve"> dar dat fiind modul de viață, aceasta specie se poate observa greu. Prezența speciei în habitatul </w:t>
            </w:r>
            <w:r w:rsidR="009A02FD" w:rsidRPr="00491D10">
              <w:rPr>
                <w:rFonts w:cs="Times New Roman"/>
                <w:szCs w:val="24"/>
              </w:rPr>
              <w:lastRenderedPageBreak/>
              <w:t>tipic, habitat care este una relativ stabil</w:t>
            </w:r>
            <w:r w:rsidRPr="00491D10">
              <w:rPr>
                <w:rFonts w:cs="Times New Roman"/>
                <w:szCs w:val="24"/>
              </w:rPr>
              <w:t xml:space="preserve">, certifică faptul că </w:t>
            </w:r>
            <w:r w:rsidR="009A02FD" w:rsidRPr="00491D10">
              <w:rPr>
                <w:rFonts w:cs="Times New Roman"/>
                <w:szCs w:val="24"/>
              </w:rPr>
              <w:t xml:space="preserve">prin aplicarea planului de management populația va rămâne una stabilă în viitorul apropiat. O amenințare majoră ar putea fi orice fel de impact </w:t>
            </w:r>
            <w:r w:rsidRPr="00491D10">
              <w:rPr>
                <w:rFonts w:cs="Times New Roman"/>
                <w:szCs w:val="24"/>
              </w:rPr>
              <w:t>semnificativ</w:t>
            </w:r>
            <w:r w:rsidR="009A02FD" w:rsidRPr="00491D10">
              <w:rPr>
                <w:rFonts w:cs="Times New Roman"/>
                <w:szCs w:val="24"/>
              </w:rPr>
              <w:t xml:space="preserve"> antropic pe a</w:t>
            </w:r>
            <w:r w:rsidR="00F160E1" w:rsidRPr="00491D10">
              <w:rPr>
                <w:rFonts w:cs="Times New Roman"/>
                <w:szCs w:val="24"/>
              </w:rPr>
              <w:t>l</w:t>
            </w:r>
            <w:r w:rsidR="009A02FD" w:rsidRPr="00491D10">
              <w:rPr>
                <w:rFonts w:cs="Times New Roman"/>
                <w:szCs w:val="24"/>
              </w:rPr>
              <w:t>bia pârâurilor.</w:t>
            </w:r>
          </w:p>
        </w:tc>
      </w:tr>
    </w:tbl>
    <w:p w14:paraId="49DD6C43" w14:textId="77777777" w:rsidR="009A02FD" w:rsidRPr="00491D10" w:rsidRDefault="009A02FD" w:rsidP="009A02FD">
      <w:pPr>
        <w:spacing w:line="360" w:lineRule="auto"/>
        <w:rPr>
          <w:rFonts w:cs="Times New Roman"/>
          <w:szCs w:val="24"/>
        </w:rPr>
      </w:pPr>
    </w:p>
    <w:p w14:paraId="4E8F31A3"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7) Matricea de evaluare a stării globale de conservare a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118"/>
        <w:gridCol w:w="1663"/>
        <w:gridCol w:w="2254"/>
      </w:tblGrid>
      <w:tr w:rsidR="009A02FD" w:rsidRPr="00491D10" w14:paraId="25D84CAA" w14:textId="77777777" w:rsidTr="00EA1368">
        <w:trPr>
          <w:jc w:val="center"/>
        </w:trPr>
        <w:tc>
          <w:tcPr>
            <w:tcW w:w="1980" w:type="dxa"/>
            <w:shd w:val="clear" w:color="auto" w:fill="92D050"/>
            <w:vAlign w:val="center"/>
          </w:tcPr>
          <w:p w14:paraId="6670183F"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3118" w:type="dxa"/>
            <w:shd w:val="clear" w:color="auto" w:fill="FFC000"/>
            <w:vAlign w:val="center"/>
          </w:tcPr>
          <w:p w14:paraId="755F2783"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1663" w:type="dxa"/>
            <w:shd w:val="clear" w:color="auto" w:fill="FF0000"/>
            <w:vAlign w:val="center"/>
          </w:tcPr>
          <w:p w14:paraId="5E7BCBBE" w14:textId="77777777" w:rsidR="009A02FD" w:rsidRPr="00491D10" w:rsidRDefault="009A02FD" w:rsidP="007B7906">
            <w:pPr>
              <w:spacing w:line="360" w:lineRule="auto"/>
              <w:rPr>
                <w:rFonts w:cs="Times New Roman"/>
                <w:b/>
                <w:szCs w:val="24"/>
              </w:rPr>
            </w:pPr>
            <w:r w:rsidRPr="00491D10">
              <w:rPr>
                <w:rFonts w:cs="Times New Roman"/>
                <w:b/>
                <w:szCs w:val="24"/>
              </w:rPr>
              <w:t>Nefavorabilă- rea</w:t>
            </w:r>
          </w:p>
        </w:tc>
        <w:tc>
          <w:tcPr>
            <w:tcW w:w="2254" w:type="dxa"/>
            <w:shd w:val="clear" w:color="auto" w:fill="D0CECE" w:themeFill="background2" w:themeFillShade="E6"/>
            <w:vAlign w:val="center"/>
          </w:tcPr>
          <w:p w14:paraId="4E441B4E"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7390BE11" w14:textId="77777777" w:rsidTr="007B7906">
        <w:trPr>
          <w:jc w:val="center"/>
        </w:trPr>
        <w:tc>
          <w:tcPr>
            <w:tcW w:w="1980" w:type="dxa"/>
            <w:shd w:val="clear" w:color="auto" w:fill="auto"/>
          </w:tcPr>
          <w:p w14:paraId="7601DA9D" w14:textId="77777777" w:rsidR="009A02FD" w:rsidRPr="00491D10" w:rsidRDefault="009A02FD" w:rsidP="007B7906">
            <w:pPr>
              <w:spacing w:line="360" w:lineRule="auto"/>
              <w:rPr>
                <w:rFonts w:cs="Times New Roman"/>
                <w:szCs w:val="24"/>
              </w:rPr>
            </w:pPr>
          </w:p>
        </w:tc>
        <w:tc>
          <w:tcPr>
            <w:tcW w:w="3118" w:type="dxa"/>
            <w:shd w:val="clear" w:color="auto" w:fill="auto"/>
          </w:tcPr>
          <w:p w14:paraId="6437DF5F" w14:textId="77777777" w:rsidR="00BC3E3F" w:rsidRDefault="002E656C" w:rsidP="00BC3E3F">
            <w:pPr>
              <w:spacing w:line="360" w:lineRule="auto"/>
              <w:rPr>
                <w:rFonts w:cs="Times New Roman"/>
                <w:szCs w:val="24"/>
              </w:rPr>
            </w:pPr>
            <w:r w:rsidRPr="00491D10">
              <w:rPr>
                <w:rFonts w:cs="Times New Roman"/>
                <w:szCs w:val="24"/>
              </w:rPr>
              <w:t xml:space="preserve">Starea de conservare din punct de vedere al populației speciei [A.16] este </w:t>
            </w:r>
            <w:r w:rsidR="00BC3E3F">
              <w:rPr>
                <w:rFonts w:cs="Times New Roman"/>
                <w:szCs w:val="24"/>
              </w:rPr>
              <w:t>FV</w:t>
            </w:r>
            <w:r w:rsidRPr="00491D10">
              <w:rPr>
                <w:rFonts w:cs="Times New Roman"/>
                <w:szCs w:val="24"/>
              </w:rPr>
              <w:t xml:space="preserve"> – </w:t>
            </w:r>
            <w:r w:rsidR="00BC3E3F">
              <w:rPr>
                <w:rFonts w:cs="Times New Roman"/>
                <w:szCs w:val="24"/>
              </w:rPr>
              <w:t>favorabilă</w:t>
            </w:r>
          </w:p>
          <w:p w14:paraId="5D9266AF" w14:textId="77777777" w:rsidR="00BC3E3F" w:rsidRDefault="00BC3E3F" w:rsidP="00BC3E3F">
            <w:pPr>
              <w:spacing w:line="360" w:lineRule="auto"/>
              <w:rPr>
                <w:rFonts w:cs="Times New Roman"/>
                <w:szCs w:val="24"/>
              </w:rPr>
            </w:pPr>
            <w:r>
              <w:rPr>
                <w:rFonts w:cs="Times New Roman"/>
                <w:szCs w:val="24"/>
              </w:rPr>
              <w:t>S</w:t>
            </w:r>
            <w:r w:rsidR="002E656C" w:rsidRPr="00491D10">
              <w:rPr>
                <w:rFonts w:cs="Times New Roman"/>
                <w:szCs w:val="24"/>
              </w:rPr>
              <w:t>tarea de conservare din punct de vedere al habitatului speciei [B.15] este U1 – nefavorabilă inadecvată</w:t>
            </w:r>
          </w:p>
          <w:p w14:paraId="402CB677" w14:textId="0EE4BFE2" w:rsidR="009A02FD" w:rsidRPr="00491D10" w:rsidRDefault="00BC3E3F" w:rsidP="00BC3E3F">
            <w:pPr>
              <w:spacing w:line="360" w:lineRule="auto"/>
              <w:rPr>
                <w:rFonts w:cs="Times New Roman"/>
                <w:szCs w:val="24"/>
              </w:rPr>
            </w:pPr>
            <w:r>
              <w:rPr>
                <w:rFonts w:cs="Times New Roman"/>
                <w:szCs w:val="24"/>
              </w:rPr>
              <w:t>S</w:t>
            </w:r>
            <w:r w:rsidR="002E656C" w:rsidRPr="00491D10">
              <w:rPr>
                <w:rFonts w:cs="Times New Roman"/>
                <w:szCs w:val="24"/>
              </w:rPr>
              <w:t>tarea de conservare din punct de vedere al perspectivelor speciei în viitor [C.14] este U1 – nefavorabilă inadecvată.</w:t>
            </w:r>
          </w:p>
        </w:tc>
        <w:tc>
          <w:tcPr>
            <w:tcW w:w="1663" w:type="dxa"/>
            <w:shd w:val="clear" w:color="auto" w:fill="auto"/>
          </w:tcPr>
          <w:p w14:paraId="0E60CFC5" w14:textId="77777777" w:rsidR="009A02FD" w:rsidRPr="00491D10" w:rsidRDefault="009A02FD" w:rsidP="007B7906">
            <w:pPr>
              <w:spacing w:line="360" w:lineRule="auto"/>
              <w:rPr>
                <w:rFonts w:cs="Times New Roman"/>
                <w:szCs w:val="24"/>
              </w:rPr>
            </w:pPr>
          </w:p>
        </w:tc>
        <w:tc>
          <w:tcPr>
            <w:tcW w:w="2254" w:type="dxa"/>
            <w:shd w:val="clear" w:color="auto" w:fill="auto"/>
          </w:tcPr>
          <w:p w14:paraId="330F788E" w14:textId="77777777" w:rsidR="009A02FD" w:rsidRPr="00491D10" w:rsidRDefault="009A02FD" w:rsidP="007B7906">
            <w:pPr>
              <w:spacing w:line="360" w:lineRule="auto"/>
              <w:rPr>
                <w:rFonts w:cs="Times New Roman"/>
                <w:szCs w:val="24"/>
              </w:rPr>
            </w:pPr>
          </w:p>
        </w:tc>
      </w:tr>
      <w:bookmarkEnd w:id="140"/>
    </w:tbl>
    <w:p w14:paraId="12D89441" w14:textId="77777777" w:rsidR="009A02FD" w:rsidRPr="00491D10" w:rsidRDefault="009A02FD" w:rsidP="009A02FD">
      <w:pPr>
        <w:spacing w:line="360" w:lineRule="auto"/>
        <w:rPr>
          <w:rFonts w:cs="Times New Roman"/>
          <w:szCs w:val="24"/>
        </w:rPr>
      </w:pPr>
    </w:p>
    <w:p w14:paraId="19BC41AE" w14:textId="77777777" w:rsidR="009A02FD" w:rsidRPr="00491D10" w:rsidRDefault="009A02FD" w:rsidP="004C56A0">
      <w:pPr>
        <w:pStyle w:val="ListParagraph"/>
        <w:numPr>
          <w:ilvl w:val="0"/>
          <w:numId w:val="40"/>
        </w:numPr>
        <w:spacing w:line="360" w:lineRule="auto"/>
        <w:rPr>
          <w:rFonts w:cs="Times New Roman"/>
          <w:b/>
          <w:szCs w:val="24"/>
        </w:rPr>
      </w:pPr>
      <w:bookmarkStart w:id="145" w:name="_Toc37679760"/>
      <w:r w:rsidRPr="00491D10">
        <w:rPr>
          <w:rFonts w:cs="Times New Roman"/>
          <w:b/>
          <w:szCs w:val="24"/>
        </w:rPr>
        <w:t xml:space="preserve">4015 </w:t>
      </w:r>
      <w:r w:rsidRPr="00491D10">
        <w:rPr>
          <w:rFonts w:cs="Times New Roman"/>
          <w:b/>
          <w:i/>
          <w:szCs w:val="24"/>
        </w:rPr>
        <w:t>Carabus zawadzkii</w:t>
      </w:r>
      <w:bookmarkEnd w:id="145"/>
    </w:p>
    <w:p w14:paraId="66306F4C" w14:textId="77777777" w:rsidR="00F77785" w:rsidRPr="00491D10" w:rsidRDefault="00F77785" w:rsidP="009A02FD">
      <w:pPr>
        <w:spacing w:line="360" w:lineRule="auto"/>
        <w:rPr>
          <w:rFonts w:cs="Times New Roman"/>
          <w:b/>
          <w:szCs w:val="24"/>
        </w:rPr>
      </w:pPr>
      <w:bookmarkStart w:id="146" w:name="_Toc37679761"/>
    </w:p>
    <w:p w14:paraId="6B2AB490"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 xml:space="preserve">Tabel nr. </w:t>
      </w:r>
      <w:r w:rsidR="007B7906" w:rsidRPr="00491D10">
        <w:rPr>
          <w:rFonts w:cs="Times New Roman"/>
          <w:b/>
          <w:szCs w:val="24"/>
        </w:rPr>
        <w:t>65</w:t>
      </w:r>
      <w:r w:rsidRPr="00491D10">
        <w:rPr>
          <w:rFonts w:cs="Times New Roman"/>
          <w:b/>
          <w:szCs w:val="24"/>
        </w:rPr>
        <w:t>A Evaluarea stării de conservare din punct de vedere al populației speciei</w:t>
      </w:r>
      <w:bookmarkEnd w:id="146"/>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60"/>
        <w:gridCol w:w="6586"/>
      </w:tblGrid>
      <w:tr w:rsidR="009A02FD" w:rsidRPr="00491D10" w14:paraId="48E80171" w14:textId="77777777" w:rsidTr="007B7906">
        <w:trPr>
          <w:trHeight w:val="288"/>
        </w:trPr>
        <w:tc>
          <w:tcPr>
            <w:tcW w:w="704" w:type="dxa"/>
            <w:shd w:val="clear" w:color="auto" w:fill="auto"/>
            <w:noWrap/>
          </w:tcPr>
          <w:p w14:paraId="605DDF1D"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2160" w:type="dxa"/>
            <w:shd w:val="clear" w:color="auto" w:fill="auto"/>
            <w:noWrap/>
          </w:tcPr>
          <w:p w14:paraId="0C453D78" w14:textId="77777777" w:rsidR="009A02FD" w:rsidRPr="00491D10" w:rsidRDefault="009A02FD" w:rsidP="00D64427">
            <w:pPr>
              <w:spacing w:line="360" w:lineRule="auto"/>
              <w:jc w:val="left"/>
              <w:rPr>
                <w:rFonts w:cs="Times New Roman"/>
                <w:b/>
                <w:szCs w:val="24"/>
              </w:rPr>
            </w:pPr>
            <w:r w:rsidRPr="00491D10">
              <w:rPr>
                <w:rFonts w:cs="Times New Roman"/>
                <w:b/>
                <w:szCs w:val="24"/>
              </w:rPr>
              <w:t>Parametru</w:t>
            </w:r>
          </w:p>
        </w:tc>
        <w:tc>
          <w:tcPr>
            <w:tcW w:w="6586" w:type="dxa"/>
            <w:shd w:val="clear" w:color="auto" w:fill="auto"/>
            <w:noWrap/>
          </w:tcPr>
          <w:p w14:paraId="5753E794"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002B47F8" w14:textId="77777777" w:rsidTr="007B7906">
        <w:trPr>
          <w:trHeight w:val="288"/>
        </w:trPr>
        <w:tc>
          <w:tcPr>
            <w:tcW w:w="704" w:type="dxa"/>
            <w:shd w:val="clear" w:color="auto" w:fill="auto"/>
            <w:noWrap/>
            <w:hideMark/>
          </w:tcPr>
          <w:p w14:paraId="078C1C61"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2160" w:type="dxa"/>
            <w:shd w:val="clear" w:color="auto" w:fill="auto"/>
            <w:noWrap/>
            <w:hideMark/>
          </w:tcPr>
          <w:p w14:paraId="25295DED" w14:textId="77777777" w:rsidR="009A02FD" w:rsidRPr="00491D10" w:rsidRDefault="009A02FD" w:rsidP="00D64427">
            <w:pPr>
              <w:spacing w:line="360" w:lineRule="auto"/>
              <w:jc w:val="left"/>
              <w:rPr>
                <w:rFonts w:cs="Times New Roman"/>
                <w:szCs w:val="24"/>
              </w:rPr>
            </w:pPr>
            <w:r w:rsidRPr="00491D10">
              <w:rPr>
                <w:rFonts w:cs="Times New Roman"/>
                <w:szCs w:val="24"/>
              </w:rPr>
              <w:t>Specia</w:t>
            </w:r>
          </w:p>
        </w:tc>
        <w:tc>
          <w:tcPr>
            <w:tcW w:w="6586" w:type="dxa"/>
            <w:shd w:val="clear" w:color="auto" w:fill="auto"/>
            <w:noWrap/>
            <w:hideMark/>
          </w:tcPr>
          <w:p w14:paraId="3F0518C7" w14:textId="77777777" w:rsidR="009A02FD" w:rsidRPr="00491D10" w:rsidRDefault="009A02FD" w:rsidP="007B7906">
            <w:pPr>
              <w:spacing w:line="360" w:lineRule="auto"/>
              <w:rPr>
                <w:rFonts w:cs="Times New Roman"/>
                <w:szCs w:val="24"/>
              </w:rPr>
            </w:pPr>
            <w:r w:rsidRPr="00491D10">
              <w:rPr>
                <w:rFonts w:cs="Times New Roman"/>
                <w:i/>
                <w:szCs w:val="24"/>
              </w:rPr>
              <w:t>Carabus zawadzkii</w:t>
            </w:r>
            <w:r w:rsidRPr="00491D10">
              <w:rPr>
                <w:rFonts w:cs="Times New Roman"/>
                <w:szCs w:val="24"/>
              </w:rPr>
              <w:t>, Kraatz 1854 - Carabul lui Zawadzki</w:t>
            </w:r>
          </w:p>
          <w:p w14:paraId="41944F4D" w14:textId="77777777" w:rsidR="009A02FD" w:rsidRPr="00491D10" w:rsidRDefault="009A02FD" w:rsidP="007B7906">
            <w:pPr>
              <w:spacing w:line="360" w:lineRule="auto"/>
              <w:rPr>
                <w:rFonts w:cs="Times New Roman"/>
                <w:szCs w:val="24"/>
              </w:rPr>
            </w:pPr>
            <w:r w:rsidRPr="00491D10">
              <w:rPr>
                <w:rFonts w:cs="Times New Roman"/>
                <w:szCs w:val="24"/>
              </w:rPr>
              <w:t>Cod Natura 2000: 4015</w:t>
            </w:r>
          </w:p>
          <w:p w14:paraId="71B321F9" w14:textId="77777777" w:rsidR="009A02FD" w:rsidRPr="00491D10" w:rsidRDefault="009A02FD" w:rsidP="007B7906">
            <w:pPr>
              <w:spacing w:line="360" w:lineRule="auto"/>
              <w:rPr>
                <w:rFonts w:cs="Times New Roman"/>
                <w:szCs w:val="24"/>
              </w:rPr>
            </w:pPr>
            <w:r w:rsidRPr="00491D10">
              <w:rPr>
                <w:rFonts w:cs="Times New Roman"/>
                <w:szCs w:val="24"/>
              </w:rPr>
              <w:t>Directiva 92/43/CEE (Habitate) - Anexa IIa și IVa: Specii animale şi vegetale de interes comunitar a căror conservare necesită desemnarea unor arii speciale de conservare.</w:t>
            </w:r>
          </w:p>
        </w:tc>
      </w:tr>
      <w:tr w:rsidR="009A02FD" w:rsidRPr="00491D10" w14:paraId="1F41440D" w14:textId="77777777" w:rsidTr="007B7906">
        <w:trPr>
          <w:trHeight w:val="1056"/>
        </w:trPr>
        <w:tc>
          <w:tcPr>
            <w:tcW w:w="704" w:type="dxa"/>
            <w:shd w:val="clear" w:color="auto" w:fill="auto"/>
            <w:noWrap/>
            <w:hideMark/>
          </w:tcPr>
          <w:p w14:paraId="1774A7F9"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2160" w:type="dxa"/>
            <w:shd w:val="clear" w:color="auto" w:fill="auto"/>
            <w:noWrap/>
            <w:hideMark/>
          </w:tcPr>
          <w:p w14:paraId="715CBBBF" w14:textId="77777777" w:rsidR="009A02FD" w:rsidRPr="00491D10" w:rsidRDefault="009A02FD" w:rsidP="00D64427">
            <w:pPr>
              <w:spacing w:line="360" w:lineRule="auto"/>
              <w:jc w:val="left"/>
              <w:rPr>
                <w:rFonts w:cs="Times New Roman"/>
                <w:szCs w:val="24"/>
              </w:rPr>
            </w:pPr>
            <w:r w:rsidRPr="00491D10">
              <w:rPr>
                <w:rFonts w:cs="Times New Roman"/>
                <w:szCs w:val="24"/>
              </w:rPr>
              <w:t>Statut de prezență temporală a speciilor</w:t>
            </w:r>
          </w:p>
        </w:tc>
        <w:tc>
          <w:tcPr>
            <w:tcW w:w="6586" w:type="dxa"/>
            <w:shd w:val="clear" w:color="auto" w:fill="auto"/>
            <w:hideMark/>
          </w:tcPr>
          <w:p w14:paraId="0D9B70C1" w14:textId="77777777" w:rsidR="009A02FD" w:rsidRPr="00491D10" w:rsidRDefault="009A02FD" w:rsidP="007B7906">
            <w:pPr>
              <w:spacing w:line="360" w:lineRule="auto"/>
              <w:rPr>
                <w:rFonts w:cs="Times New Roman"/>
                <w:szCs w:val="24"/>
              </w:rPr>
            </w:pPr>
            <w:r w:rsidRPr="00491D10">
              <w:rPr>
                <w:rFonts w:cs="Times New Roman"/>
                <w:szCs w:val="24"/>
              </w:rPr>
              <w:t>Populație permanentă (sedentară/rezidentă)</w:t>
            </w:r>
          </w:p>
        </w:tc>
      </w:tr>
      <w:tr w:rsidR="009A02FD" w:rsidRPr="00491D10" w14:paraId="6CD5E634" w14:textId="77777777" w:rsidTr="007B7906">
        <w:trPr>
          <w:trHeight w:val="1584"/>
        </w:trPr>
        <w:tc>
          <w:tcPr>
            <w:tcW w:w="704" w:type="dxa"/>
            <w:shd w:val="clear" w:color="auto" w:fill="auto"/>
            <w:noWrap/>
            <w:hideMark/>
          </w:tcPr>
          <w:p w14:paraId="25DC7972" w14:textId="77777777" w:rsidR="009A02FD" w:rsidRPr="00491D10" w:rsidRDefault="009A02FD" w:rsidP="007B7906">
            <w:pPr>
              <w:spacing w:line="360" w:lineRule="auto"/>
              <w:rPr>
                <w:rFonts w:cs="Times New Roman"/>
                <w:szCs w:val="24"/>
              </w:rPr>
            </w:pPr>
            <w:r w:rsidRPr="00491D10">
              <w:rPr>
                <w:rFonts w:cs="Times New Roman"/>
                <w:szCs w:val="24"/>
              </w:rPr>
              <w:lastRenderedPageBreak/>
              <w:t>A.3</w:t>
            </w:r>
          </w:p>
          <w:p w14:paraId="162BD246"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160" w:type="dxa"/>
            <w:shd w:val="clear" w:color="auto" w:fill="auto"/>
            <w:noWrap/>
            <w:hideMark/>
          </w:tcPr>
          <w:p w14:paraId="2A2E8253" w14:textId="77777777" w:rsidR="009A02FD" w:rsidRPr="00491D10" w:rsidRDefault="009A02FD" w:rsidP="00D64427">
            <w:pPr>
              <w:spacing w:line="360" w:lineRule="auto"/>
              <w:jc w:val="left"/>
              <w:rPr>
                <w:rFonts w:cs="Times New Roman"/>
                <w:szCs w:val="24"/>
              </w:rPr>
            </w:pPr>
            <w:r w:rsidRPr="00491D10">
              <w:rPr>
                <w:rFonts w:cs="Times New Roman"/>
                <w:szCs w:val="24"/>
              </w:rPr>
              <w:t xml:space="preserve">Mărimea populației specie </w:t>
            </w:r>
            <w:r w:rsidR="00CD5875" w:rsidRPr="00491D10">
              <w:rPr>
                <w:rFonts w:cs="Times New Roman"/>
                <w:szCs w:val="24"/>
              </w:rPr>
              <w:t>î</w:t>
            </w:r>
            <w:r w:rsidRPr="00491D10">
              <w:rPr>
                <w:rFonts w:cs="Times New Roman"/>
                <w:szCs w:val="24"/>
              </w:rPr>
              <w:t>n ROSCI0285</w:t>
            </w:r>
          </w:p>
        </w:tc>
        <w:tc>
          <w:tcPr>
            <w:tcW w:w="6586" w:type="dxa"/>
            <w:shd w:val="clear" w:color="auto" w:fill="auto"/>
            <w:hideMark/>
          </w:tcPr>
          <w:p w14:paraId="554A7B26" w14:textId="77777777" w:rsidR="009A02FD" w:rsidRPr="00491D10" w:rsidRDefault="009A02FD" w:rsidP="007B7906">
            <w:pPr>
              <w:spacing w:line="360" w:lineRule="auto"/>
              <w:rPr>
                <w:rFonts w:cs="Times New Roman"/>
                <w:szCs w:val="24"/>
              </w:rPr>
            </w:pPr>
            <w:r w:rsidRPr="00491D10">
              <w:rPr>
                <w:rFonts w:cs="Times New Roman"/>
                <w:szCs w:val="24"/>
              </w:rPr>
              <w:t>Min</w:t>
            </w:r>
            <w:r w:rsidR="00F160E1" w:rsidRPr="00491D10">
              <w:rPr>
                <w:rFonts w:cs="Times New Roman"/>
                <w:szCs w:val="24"/>
              </w:rPr>
              <w:t>im</w:t>
            </w:r>
            <w:r w:rsidRPr="00491D10">
              <w:rPr>
                <w:rFonts w:cs="Times New Roman"/>
                <w:szCs w:val="24"/>
              </w:rPr>
              <w:t xml:space="preserve"> 180</w:t>
            </w:r>
            <w:r w:rsidR="00F160E1" w:rsidRPr="00491D10">
              <w:rPr>
                <w:rFonts w:cs="Times New Roman"/>
                <w:szCs w:val="24"/>
              </w:rPr>
              <w:t xml:space="preserve"> de indivizi</w:t>
            </w:r>
            <w:r w:rsidRPr="00491D10">
              <w:rPr>
                <w:rFonts w:cs="Times New Roman"/>
                <w:szCs w:val="24"/>
              </w:rPr>
              <w:t>, max</w:t>
            </w:r>
            <w:r w:rsidR="00F160E1" w:rsidRPr="00491D10">
              <w:rPr>
                <w:rFonts w:cs="Times New Roman"/>
                <w:szCs w:val="24"/>
              </w:rPr>
              <w:t>im</w:t>
            </w:r>
            <w:r w:rsidRPr="00491D10">
              <w:rPr>
                <w:rFonts w:cs="Times New Roman"/>
                <w:szCs w:val="24"/>
              </w:rPr>
              <w:t xml:space="preserve"> 500 in</w:t>
            </w:r>
            <w:r w:rsidR="00F160E1" w:rsidRPr="00491D10">
              <w:rPr>
                <w:rFonts w:cs="Times New Roman"/>
                <w:szCs w:val="24"/>
              </w:rPr>
              <w:t>divizi</w:t>
            </w:r>
          </w:p>
          <w:p w14:paraId="25634835" w14:textId="77777777" w:rsidR="009A02FD" w:rsidRPr="00491D10" w:rsidRDefault="009A02FD" w:rsidP="007B7906">
            <w:pPr>
              <w:spacing w:line="360" w:lineRule="auto"/>
              <w:rPr>
                <w:rFonts w:cs="Times New Roman"/>
                <w:szCs w:val="24"/>
              </w:rPr>
            </w:pPr>
            <w:r w:rsidRPr="00491D10">
              <w:rPr>
                <w:rFonts w:cs="Times New Roman"/>
                <w:szCs w:val="24"/>
              </w:rPr>
              <w:t>(număr obținut prin extrapolarea zonelor studiate pe zonele în care considerăm că apariția speciei este probabilă. Din cauza imposibilității de a estima foarte precis aceste zone, numărul este prezentat ca interval)</w:t>
            </w:r>
          </w:p>
        </w:tc>
      </w:tr>
      <w:tr w:rsidR="009A02FD" w:rsidRPr="00491D10" w14:paraId="274A8DC2" w14:textId="77777777" w:rsidTr="007B7906">
        <w:trPr>
          <w:trHeight w:val="288"/>
        </w:trPr>
        <w:tc>
          <w:tcPr>
            <w:tcW w:w="704" w:type="dxa"/>
            <w:shd w:val="clear" w:color="auto" w:fill="auto"/>
            <w:noWrap/>
            <w:hideMark/>
          </w:tcPr>
          <w:p w14:paraId="64ED47A2" w14:textId="77777777" w:rsidR="009A02FD" w:rsidRPr="00491D10" w:rsidRDefault="009A02FD" w:rsidP="007B7906">
            <w:pPr>
              <w:spacing w:line="360" w:lineRule="auto"/>
              <w:rPr>
                <w:rFonts w:cs="Times New Roman"/>
                <w:szCs w:val="24"/>
              </w:rPr>
            </w:pPr>
            <w:r w:rsidRPr="00491D10">
              <w:rPr>
                <w:rFonts w:cs="Times New Roman"/>
                <w:szCs w:val="24"/>
              </w:rPr>
              <w:t>A.4</w:t>
            </w:r>
          </w:p>
        </w:tc>
        <w:tc>
          <w:tcPr>
            <w:tcW w:w="2160" w:type="dxa"/>
            <w:shd w:val="clear" w:color="auto" w:fill="auto"/>
            <w:hideMark/>
          </w:tcPr>
          <w:p w14:paraId="7DE1FDAB" w14:textId="77777777" w:rsidR="009A02FD" w:rsidRPr="00491D10" w:rsidRDefault="009A02FD" w:rsidP="00D64427">
            <w:pPr>
              <w:spacing w:line="360" w:lineRule="auto"/>
              <w:jc w:val="left"/>
              <w:rPr>
                <w:rFonts w:cs="Times New Roman"/>
                <w:szCs w:val="24"/>
              </w:rPr>
            </w:pPr>
            <w:r w:rsidRPr="00491D10">
              <w:rPr>
                <w:rFonts w:cs="Times New Roman"/>
                <w:szCs w:val="24"/>
              </w:rPr>
              <w:t>Calitatea datelor referitoare la populatia speciei din ROSCI0285</w:t>
            </w:r>
          </w:p>
        </w:tc>
        <w:tc>
          <w:tcPr>
            <w:tcW w:w="6586" w:type="dxa"/>
            <w:shd w:val="clear" w:color="auto" w:fill="auto"/>
          </w:tcPr>
          <w:p w14:paraId="61CD97EF" w14:textId="77777777" w:rsidR="009A02FD" w:rsidRPr="00491D10" w:rsidRDefault="00D64427" w:rsidP="007B7906">
            <w:pPr>
              <w:spacing w:line="360" w:lineRule="auto"/>
              <w:rPr>
                <w:rFonts w:cs="Times New Roman"/>
                <w:szCs w:val="24"/>
              </w:rPr>
            </w:pPr>
            <w:r w:rsidRPr="00491D10">
              <w:rPr>
                <w:rFonts w:cs="Times New Roman"/>
                <w:szCs w:val="24"/>
              </w:rPr>
              <w:t>S</w:t>
            </w:r>
            <w:r w:rsidR="009A02FD" w:rsidRPr="00491D10">
              <w:rPr>
                <w:rFonts w:cs="Times New Roman"/>
                <w:szCs w:val="24"/>
              </w:rPr>
              <w:t xml:space="preserve">labă -date estimate pe baza opiniei experţilor </w:t>
            </w:r>
          </w:p>
        </w:tc>
      </w:tr>
      <w:tr w:rsidR="009A02FD" w:rsidRPr="00491D10" w14:paraId="76109035" w14:textId="77777777" w:rsidTr="007B7906">
        <w:trPr>
          <w:trHeight w:val="1505"/>
        </w:trPr>
        <w:tc>
          <w:tcPr>
            <w:tcW w:w="704" w:type="dxa"/>
            <w:shd w:val="clear" w:color="auto" w:fill="auto"/>
            <w:noWrap/>
            <w:hideMark/>
          </w:tcPr>
          <w:p w14:paraId="722D0E76" w14:textId="77777777" w:rsidR="009A02FD" w:rsidRPr="00491D10" w:rsidRDefault="009A02FD" w:rsidP="007B7906">
            <w:pPr>
              <w:spacing w:line="360" w:lineRule="auto"/>
              <w:rPr>
                <w:rFonts w:cs="Times New Roman"/>
                <w:szCs w:val="24"/>
              </w:rPr>
            </w:pPr>
            <w:r w:rsidRPr="00491D10">
              <w:rPr>
                <w:rFonts w:cs="Times New Roman"/>
                <w:szCs w:val="24"/>
              </w:rPr>
              <w:t>A.5</w:t>
            </w:r>
          </w:p>
        </w:tc>
        <w:tc>
          <w:tcPr>
            <w:tcW w:w="2160" w:type="dxa"/>
            <w:shd w:val="clear" w:color="auto" w:fill="auto"/>
            <w:hideMark/>
          </w:tcPr>
          <w:p w14:paraId="4590AD8B" w14:textId="77777777" w:rsidR="009A02FD" w:rsidRPr="00491D10" w:rsidRDefault="009A02FD" w:rsidP="00D64427">
            <w:pPr>
              <w:spacing w:line="360" w:lineRule="auto"/>
              <w:jc w:val="left"/>
              <w:rPr>
                <w:rFonts w:cs="Times New Roman"/>
                <w:szCs w:val="24"/>
              </w:rPr>
            </w:pPr>
            <w:r w:rsidRPr="00491D10">
              <w:rPr>
                <w:rFonts w:cs="Times New Roman"/>
                <w:szCs w:val="24"/>
              </w:rPr>
              <w:t xml:space="preserve">Raportul dintre marimea populatiei din ROSCI0285 </w:t>
            </w:r>
            <w:r w:rsidR="00CD5875" w:rsidRPr="00491D10">
              <w:rPr>
                <w:rFonts w:cs="Times New Roman"/>
                <w:szCs w:val="24"/>
              </w:rPr>
              <w:t>ș</w:t>
            </w:r>
            <w:r w:rsidRPr="00491D10">
              <w:rPr>
                <w:rFonts w:cs="Times New Roman"/>
                <w:szCs w:val="24"/>
              </w:rPr>
              <w:t>i mărimea populației naționale</w:t>
            </w:r>
          </w:p>
        </w:tc>
        <w:tc>
          <w:tcPr>
            <w:tcW w:w="6586" w:type="dxa"/>
            <w:shd w:val="clear" w:color="auto" w:fill="auto"/>
            <w:hideMark/>
          </w:tcPr>
          <w:p w14:paraId="5A5E7DE5" w14:textId="77777777" w:rsidR="009A02FD" w:rsidRPr="00491D10" w:rsidRDefault="009A02FD" w:rsidP="007B7906">
            <w:pPr>
              <w:spacing w:line="360" w:lineRule="auto"/>
              <w:rPr>
                <w:rFonts w:cs="Times New Roman"/>
                <w:szCs w:val="24"/>
              </w:rPr>
            </w:pPr>
            <w:r w:rsidRPr="00491D10">
              <w:rPr>
                <w:rFonts w:cs="Times New Roman"/>
                <w:szCs w:val="24"/>
              </w:rPr>
              <w:t>0-2%</w:t>
            </w:r>
          </w:p>
        </w:tc>
      </w:tr>
      <w:tr w:rsidR="009A02FD" w:rsidRPr="00491D10" w14:paraId="031FEFD6" w14:textId="77777777" w:rsidTr="007B7906">
        <w:trPr>
          <w:trHeight w:val="1691"/>
        </w:trPr>
        <w:tc>
          <w:tcPr>
            <w:tcW w:w="704" w:type="dxa"/>
            <w:shd w:val="clear" w:color="auto" w:fill="auto"/>
            <w:noWrap/>
            <w:hideMark/>
          </w:tcPr>
          <w:p w14:paraId="74792F2C" w14:textId="77777777" w:rsidR="009A02FD" w:rsidRPr="00491D10" w:rsidRDefault="009A02FD" w:rsidP="007B7906">
            <w:pPr>
              <w:spacing w:line="360" w:lineRule="auto"/>
              <w:rPr>
                <w:rFonts w:cs="Times New Roman"/>
                <w:szCs w:val="24"/>
              </w:rPr>
            </w:pPr>
            <w:r w:rsidRPr="00491D10">
              <w:rPr>
                <w:rFonts w:cs="Times New Roman"/>
                <w:szCs w:val="24"/>
              </w:rPr>
              <w:t>A.6</w:t>
            </w:r>
          </w:p>
          <w:p w14:paraId="681396CE" w14:textId="77777777" w:rsidR="009A02FD" w:rsidRPr="00491D10" w:rsidRDefault="009A02FD" w:rsidP="007B7906">
            <w:pPr>
              <w:spacing w:line="360" w:lineRule="auto"/>
              <w:rPr>
                <w:rFonts w:cs="Times New Roman"/>
                <w:szCs w:val="24"/>
              </w:rPr>
            </w:pPr>
            <w:r w:rsidRPr="00491D10">
              <w:rPr>
                <w:rFonts w:cs="Times New Roman"/>
                <w:szCs w:val="24"/>
              </w:rPr>
              <w:t> </w:t>
            </w:r>
          </w:p>
          <w:p w14:paraId="528D455C" w14:textId="77777777" w:rsidR="009A02FD" w:rsidRPr="00491D10" w:rsidRDefault="009A02FD" w:rsidP="007B7906">
            <w:pPr>
              <w:spacing w:line="360" w:lineRule="auto"/>
              <w:rPr>
                <w:rFonts w:cs="Times New Roman"/>
                <w:szCs w:val="24"/>
              </w:rPr>
            </w:pPr>
            <w:r w:rsidRPr="00491D10">
              <w:rPr>
                <w:rFonts w:cs="Times New Roman"/>
                <w:szCs w:val="24"/>
              </w:rPr>
              <w:t> </w:t>
            </w:r>
          </w:p>
          <w:p w14:paraId="10AAC32D"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160" w:type="dxa"/>
            <w:shd w:val="clear" w:color="auto" w:fill="auto"/>
            <w:hideMark/>
          </w:tcPr>
          <w:p w14:paraId="020E4648" w14:textId="77777777" w:rsidR="009A02FD" w:rsidRPr="00491D10" w:rsidRDefault="009A02FD" w:rsidP="00D64427">
            <w:pPr>
              <w:spacing w:line="360" w:lineRule="auto"/>
              <w:jc w:val="left"/>
              <w:rPr>
                <w:rFonts w:cs="Times New Roman"/>
                <w:szCs w:val="24"/>
              </w:rPr>
            </w:pPr>
            <w:r w:rsidRPr="00491D10">
              <w:rPr>
                <w:rFonts w:cs="Times New Roman"/>
                <w:szCs w:val="24"/>
              </w:rPr>
              <w:t xml:space="preserve">Mărimea populatiei speciei </w:t>
            </w:r>
            <w:r w:rsidR="00CD5875" w:rsidRPr="00491D10">
              <w:rPr>
                <w:rFonts w:cs="Times New Roman"/>
                <w:szCs w:val="24"/>
              </w:rPr>
              <w:t>î</w:t>
            </w:r>
            <w:r w:rsidRPr="00491D10">
              <w:rPr>
                <w:rFonts w:cs="Times New Roman"/>
                <w:szCs w:val="24"/>
              </w:rPr>
              <w:t>n ROSCI0285 comparata cu mărimea populației na</w:t>
            </w:r>
            <w:r w:rsidR="00CD5875" w:rsidRPr="00491D10">
              <w:rPr>
                <w:rFonts w:cs="Times New Roman"/>
                <w:szCs w:val="24"/>
              </w:rPr>
              <w:t>ț</w:t>
            </w:r>
            <w:r w:rsidRPr="00491D10">
              <w:rPr>
                <w:rFonts w:cs="Times New Roman"/>
                <w:szCs w:val="24"/>
              </w:rPr>
              <w:t>ionale</w:t>
            </w:r>
          </w:p>
        </w:tc>
        <w:tc>
          <w:tcPr>
            <w:tcW w:w="6586" w:type="dxa"/>
            <w:shd w:val="clear" w:color="auto" w:fill="auto"/>
            <w:hideMark/>
          </w:tcPr>
          <w:p w14:paraId="78AADCB8" w14:textId="77777777" w:rsidR="009A02FD" w:rsidRPr="00491D10" w:rsidRDefault="00D64427" w:rsidP="007B7906">
            <w:pPr>
              <w:spacing w:line="360" w:lineRule="auto"/>
              <w:rPr>
                <w:rFonts w:cs="Times New Roman"/>
                <w:szCs w:val="24"/>
              </w:rPr>
            </w:pPr>
            <w:r w:rsidRPr="00491D10">
              <w:rPr>
                <w:rFonts w:cs="Times New Roman"/>
                <w:szCs w:val="24"/>
              </w:rPr>
              <w:t>S</w:t>
            </w:r>
            <w:r w:rsidR="009A02FD" w:rsidRPr="00491D10">
              <w:rPr>
                <w:rFonts w:cs="Times New Roman"/>
                <w:szCs w:val="24"/>
              </w:rPr>
              <w:t>emnificativă</w:t>
            </w:r>
          </w:p>
          <w:p w14:paraId="4DE27143" w14:textId="77777777" w:rsidR="009A02FD" w:rsidRPr="00491D10" w:rsidRDefault="009A02FD" w:rsidP="007B7906">
            <w:pPr>
              <w:spacing w:line="360" w:lineRule="auto"/>
              <w:rPr>
                <w:rFonts w:cs="Times New Roman"/>
                <w:szCs w:val="24"/>
              </w:rPr>
            </w:pPr>
          </w:p>
        </w:tc>
      </w:tr>
      <w:tr w:rsidR="009A02FD" w:rsidRPr="00491D10" w14:paraId="20550AFC" w14:textId="77777777" w:rsidTr="007B7906">
        <w:trPr>
          <w:trHeight w:val="705"/>
        </w:trPr>
        <w:tc>
          <w:tcPr>
            <w:tcW w:w="704" w:type="dxa"/>
            <w:shd w:val="clear" w:color="auto" w:fill="auto"/>
            <w:noWrap/>
            <w:hideMark/>
          </w:tcPr>
          <w:p w14:paraId="7B4085B5" w14:textId="77777777" w:rsidR="009A02FD" w:rsidRPr="00491D10" w:rsidRDefault="009A02FD" w:rsidP="007B7906">
            <w:pPr>
              <w:spacing w:line="360" w:lineRule="auto"/>
              <w:rPr>
                <w:rFonts w:cs="Times New Roman"/>
                <w:szCs w:val="24"/>
              </w:rPr>
            </w:pPr>
            <w:r w:rsidRPr="00491D10">
              <w:rPr>
                <w:rFonts w:cs="Times New Roman"/>
                <w:szCs w:val="24"/>
              </w:rPr>
              <w:t>A.7</w:t>
            </w:r>
          </w:p>
        </w:tc>
        <w:tc>
          <w:tcPr>
            <w:tcW w:w="2160" w:type="dxa"/>
            <w:shd w:val="clear" w:color="auto" w:fill="auto"/>
            <w:hideMark/>
          </w:tcPr>
          <w:p w14:paraId="75566DF5" w14:textId="77777777" w:rsidR="009A02FD" w:rsidRPr="00491D10" w:rsidRDefault="009A02FD" w:rsidP="00D64427">
            <w:pPr>
              <w:spacing w:line="360" w:lineRule="auto"/>
              <w:jc w:val="left"/>
              <w:rPr>
                <w:rFonts w:cs="Times New Roman"/>
                <w:szCs w:val="24"/>
              </w:rPr>
            </w:pPr>
            <w:r w:rsidRPr="00491D10">
              <w:rPr>
                <w:rFonts w:cs="Times New Roman"/>
                <w:szCs w:val="24"/>
              </w:rPr>
              <w:t>Mărimea reevaluat</w:t>
            </w:r>
            <w:r w:rsidR="00CD5875" w:rsidRPr="00491D10">
              <w:rPr>
                <w:rFonts w:cs="Times New Roman"/>
                <w:szCs w:val="24"/>
              </w:rPr>
              <w:t>ă</w:t>
            </w:r>
            <w:r w:rsidRPr="00491D10">
              <w:rPr>
                <w:rFonts w:cs="Times New Roman"/>
                <w:szCs w:val="24"/>
              </w:rPr>
              <w:t xml:space="preserve"> a popula</w:t>
            </w:r>
            <w:r w:rsidR="00CD5875" w:rsidRPr="00491D10">
              <w:rPr>
                <w:rFonts w:cs="Times New Roman"/>
                <w:szCs w:val="24"/>
              </w:rPr>
              <w:t>ț</w:t>
            </w:r>
            <w:r w:rsidRPr="00491D10">
              <w:rPr>
                <w:rFonts w:cs="Times New Roman"/>
                <w:szCs w:val="24"/>
              </w:rPr>
              <w:t>iei din planul de management anterior</w:t>
            </w:r>
          </w:p>
        </w:tc>
        <w:tc>
          <w:tcPr>
            <w:tcW w:w="6586" w:type="dxa"/>
            <w:tcBorders>
              <w:right w:val="single" w:sz="4" w:space="0" w:color="auto"/>
            </w:tcBorders>
            <w:shd w:val="clear" w:color="auto" w:fill="auto"/>
            <w:hideMark/>
          </w:tcPr>
          <w:p w14:paraId="0FC554DB" w14:textId="77777777" w:rsidR="009A02FD" w:rsidRPr="00491D10" w:rsidRDefault="009A02FD" w:rsidP="007B7906">
            <w:pPr>
              <w:spacing w:line="360" w:lineRule="auto"/>
              <w:rPr>
                <w:rFonts w:cs="Times New Roman"/>
                <w:szCs w:val="24"/>
              </w:rPr>
            </w:pPr>
            <w:r w:rsidRPr="00491D10">
              <w:rPr>
                <w:rFonts w:cs="Times New Roman"/>
                <w:szCs w:val="24"/>
              </w:rPr>
              <w:t> Nu este cazul</w:t>
            </w:r>
          </w:p>
        </w:tc>
      </w:tr>
      <w:tr w:rsidR="009A02FD" w:rsidRPr="00491D10" w14:paraId="665C0D82" w14:textId="77777777" w:rsidTr="007B7906">
        <w:trPr>
          <w:trHeight w:val="576"/>
        </w:trPr>
        <w:tc>
          <w:tcPr>
            <w:tcW w:w="704" w:type="dxa"/>
            <w:shd w:val="clear" w:color="auto" w:fill="auto"/>
            <w:noWrap/>
            <w:hideMark/>
          </w:tcPr>
          <w:p w14:paraId="79932C93" w14:textId="77777777" w:rsidR="009A02FD" w:rsidRPr="00491D10" w:rsidRDefault="009A02FD" w:rsidP="007B7906">
            <w:pPr>
              <w:spacing w:line="360" w:lineRule="auto"/>
              <w:rPr>
                <w:rFonts w:cs="Times New Roman"/>
                <w:szCs w:val="24"/>
              </w:rPr>
            </w:pPr>
            <w:r w:rsidRPr="00491D10">
              <w:rPr>
                <w:rFonts w:cs="Times New Roman"/>
                <w:szCs w:val="24"/>
              </w:rPr>
              <w:t>A.8</w:t>
            </w:r>
          </w:p>
        </w:tc>
        <w:tc>
          <w:tcPr>
            <w:tcW w:w="2160" w:type="dxa"/>
            <w:shd w:val="clear" w:color="auto" w:fill="auto"/>
            <w:hideMark/>
          </w:tcPr>
          <w:p w14:paraId="1E220B1A" w14:textId="77777777" w:rsidR="009A02FD" w:rsidRPr="00491D10" w:rsidRDefault="009A02FD" w:rsidP="00D64427">
            <w:pPr>
              <w:spacing w:line="360" w:lineRule="auto"/>
              <w:jc w:val="left"/>
              <w:rPr>
                <w:rFonts w:cs="Times New Roman"/>
                <w:szCs w:val="24"/>
              </w:rPr>
            </w:pPr>
            <w:r w:rsidRPr="00491D10">
              <w:rPr>
                <w:rFonts w:cs="Times New Roman"/>
                <w:szCs w:val="24"/>
              </w:rPr>
              <w:t>Mărimea populației de referință pentru starea favorabilă de conservare</w:t>
            </w:r>
          </w:p>
        </w:tc>
        <w:tc>
          <w:tcPr>
            <w:tcW w:w="6586" w:type="dxa"/>
            <w:shd w:val="clear" w:color="auto" w:fill="auto"/>
            <w:hideMark/>
          </w:tcPr>
          <w:p w14:paraId="1B109620" w14:textId="77777777" w:rsidR="009A02FD" w:rsidRPr="00491D10" w:rsidRDefault="009A02FD" w:rsidP="007B7906">
            <w:pPr>
              <w:spacing w:line="360" w:lineRule="auto"/>
              <w:rPr>
                <w:rFonts w:cs="Times New Roman"/>
                <w:szCs w:val="24"/>
              </w:rPr>
            </w:pPr>
            <w:r w:rsidRPr="00491D10">
              <w:rPr>
                <w:rFonts w:cs="Times New Roman"/>
                <w:szCs w:val="24"/>
              </w:rPr>
              <w:t> Nu este cazul</w:t>
            </w:r>
          </w:p>
        </w:tc>
      </w:tr>
      <w:tr w:rsidR="009A02FD" w:rsidRPr="00491D10" w14:paraId="3F8B9A96" w14:textId="77777777" w:rsidTr="007B7906">
        <w:trPr>
          <w:trHeight w:val="675"/>
        </w:trPr>
        <w:tc>
          <w:tcPr>
            <w:tcW w:w="704" w:type="dxa"/>
            <w:shd w:val="clear" w:color="auto" w:fill="auto"/>
            <w:noWrap/>
            <w:hideMark/>
          </w:tcPr>
          <w:p w14:paraId="747F23CB" w14:textId="77777777" w:rsidR="009A02FD" w:rsidRPr="00491D10" w:rsidRDefault="009A02FD" w:rsidP="007B7906">
            <w:pPr>
              <w:spacing w:line="360" w:lineRule="auto"/>
              <w:rPr>
                <w:rFonts w:cs="Times New Roman"/>
                <w:szCs w:val="24"/>
              </w:rPr>
            </w:pPr>
            <w:r w:rsidRPr="00491D10">
              <w:rPr>
                <w:rFonts w:cs="Times New Roman"/>
                <w:szCs w:val="24"/>
              </w:rPr>
              <w:t>A.9</w:t>
            </w:r>
          </w:p>
        </w:tc>
        <w:tc>
          <w:tcPr>
            <w:tcW w:w="2160" w:type="dxa"/>
            <w:shd w:val="clear" w:color="auto" w:fill="auto"/>
            <w:noWrap/>
            <w:hideMark/>
          </w:tcPr>
          <w:p w14:paraId="4C8D0E58" w14:textId="77777777" w:rsidR="009A02FD" w:rsidRPr="00491D10" w:rsidRDefault="009A02FD" w:rsidP="00D64427">
            <w:pPr>
              <w:spacing w:line="360" w:lineRule="auto"/>
              <w:jc w:val="left"/>
              <w:rPr>
                <w:rFonts w:cs="Times New Roman"/>
                <w:szCs w:val="24"/>
              </w:rPr>
            </w:pPr>
            <w:r w:rsidRPr="00491D10">
              <w:rPr>
                <w:rFonts w:cs="Times New Roman"/>
                <w:szCs w:val="24"/>
              </w:rPr>
              <w:t xml:space="preserve">Metodologia de apreciere a mărimii populației de </w:t>
            </w:r>
            <w:r w:rsidRPr="00491D10">
              <w:rPr>
                <w:rFonts w:cs="Times New Roman"/>
                <w:szCs w:val="24"/>
              </w:rPr>
              <w:lastRenderedPageBreak/>
              <w:t>referință pentru starea favorabilă</w:t>
            </w:r>
          </w:p>
        </w:tc>
        <w:tc>
          <w:tcPr>
            <w:tcW w:w="6586" w:type="dxa"/>
            <w:shd w:val="clear" w:color="auto" w:fill="auto"/>
            <w:hideMark/>
          </w:tcPr>
          <w:p w14:paraId="5A6C1983" w14:textId="77777777" w:rsidR="009A02FD" w:rsidRPr="00491D10" w:rsidRDefault="009A02FD" w:rsidP="007B7906">
            <w:pPr>
              <w:spacing w:line="360" w:lineRule="auto"/>
              <w:rPr>
                <w:rFonts w:cs="Times New Roman"/>
                <w:szCs w:val="24"/>
              </w:rPr>
            </w:pPr>
          </w:p>
          <w:p w14:paraId="001BA4BD" w14:textId="77777777" w:rsidR="009A02FD" w:rsidRPr="00491D10" w:rsidRDefault="009A02FD" w:rsidP="007B7906">
            <w:pPr>
              <w:spacing w:line="360" w:lineRule="auto"/>
              <w:rPr>
                <w:rFonts w:cs="Times New Roman"/>
                <w:szCs w:val="24"/>
              </w:rPr>
            </w:pPr>
            <w:r w:rsidRPr="00491D10">
              <w:rPr>
                <w:rFonts w:cs="Times New Roman"/>
                <w:szCs w:val="24"/>
              </w:rPr>
              <w:t> Nu este cazul</w:t>
            </w:r>
          </w:p>
        </w:tc>
      </w:tr>
      <w:tr w:rsidR="009A02FD" w:rsidRPr="00491D10" w14:paraId="6084DADA" w14:textId="77777777" w:rsidTr="007B7906">
        <w:trPr>
          <w:trHeight w:val="1764"/>
        </w:trPr>
        <w:tc>
          <w:tcPr>
            <w:tcW w:w="704" w:type="dxa"/>
            <w:shd w:val="clear" w:color="auto" w:fill="auto"/>
            <w:noWrap/>
          </w:tcPr>
          <w:p w14:paraId="69B6419C" w14:textId="77777777" w:rsidR="009A02FD" w:rsidRPr="00491D10" w:rsidRDefault="009A02FD" w:rsidP="007B7906">
            <w:pPr>
              <w:spacing w:line="360" w:lineRule="auto"/>
              <w:rPr>
                <w:rFonts w:cs="Times New Roman"/>
                <w:szCs w:val="24"/>
              </w:rPr>
            </w:pPr>
            <w:r w:rsidRPr="00491D10">
              <w:rPr>
                <w:rFonts w:cs="Times New Roman"/>
                <w:szCs w:val="24"/>
              </w:rPr>
              <w:lastRenderedPageBreak/>
              <w:t>A.10</w:t>
            </w:r>
          </w:p>
          <w:p w14:paraId="0FFFF316" w14:textId="77777777" w:rsidR="009A02FD" w:rsidRPr="00491D10" w:rsidRDefault="009A02FD" w:rsidP="007B7906">
            <w:pPr>
              <w:spacing w:line="360" w:lineRule="auto"/>
              <w:rPr>
                <w:rFonts w:cs="Times New Roman"/>
                <w:szCs w:val="24"/>
              </w:rPr>
            </w:pPr>
            <w:r w:rsidRPr="00491D10">
              <w:rPr>
                <w:rFonts w:cs="Times New Roman"/>
                <w:szCs w:val="24"/>
              </w:rPr>
              <w:t> </w:t>
            </w:r>
          </w:p>
          <w:p w14:paraId="691D5EAB" w14:textId="77777777" w:rsidR="009A02FD" w:rsidRPr="00491D10" w:rsidRDefault="009A02FD" w:rsidP="007B7906">
            <w:pPr>
              <w:spacing w:line="360" w:lineRule="auto"/>
              <w:rPr>
                <w:rFonts w:cs="Times New Roman"/>
                <w:szCs w:val="24"/>
              </w:rPr>
            </w:pPr>
            <w:r w:rsidRPr="00491D10">
              <w:rPr>
                <w:rFonts w:cs="Times New Roman"/>
                <w:szCs w:val="24"/>
              </w:rPr>
              <w:t> </w:t>
            </w:r>
          </w:p>
          <w:p w14:paraId="26C5B17F" w14:textId="77777777" w:rsidR="009A02FD" w:rsidRPr="00491D10" w:rsidRDefault="009A02FD" w:rsidP="007B7906">
            <w:pPr>
              <w:spacing w:line="360" w:lineRule="auto"/>
              <w:rPr>
                <w:rFonts w:cs="Times New Roman"/>
                <w:szCs w:val="24"/>
              </w:rPr>
            </w:pPr>
          </w:p>
        </w:tc>
        <w:tc>
          <w:tcPr>
            <w:tcW w:w="2160" w:type="dxa"/>
            <w:shd w:val="clear" w:color="auto" w:fill="auto"/>
            <w:noWrap/>
          </w:tcPr>
          <w:p w14:paraId="093713C8" w14:textId="77777777" w:rsidR="009A02FD" w:rsidRPr="00491D10" w:rsidRDefault="009A02FD" w:rsidP="00D64427">
            <w:pPr>
              <w:spacing w:line="360" w:lineRule="auto"/>
              <w:jc w:val="left"/>
              <w:rPr>
                <w:rFonts w:cs="Times New Roman"/>
                <w:szCs w:val="24"/>
              </w:rPr>
            </w:pPr>
            <w:r w:rsidRPr="00491D10">
              <w:rPr>
                <w:rFonts w:cs="Times New Roman"/>
                <w:szCs w:val="24"/>
              </w:rPr>
              <w:t>Raportul dintre mărimea populției de referință pentru starea favorabilă și mărimea populației actuale </w:t>
            </w:r>
          </w:p>
        </w:tc>
        <w:tc>
          <w:tcPr>
            <w:tcW w:w="6586" w:type="dxa"/>
            <w:shd w:val="clear" w:color="auto" w:fill="auto"/>
          </w:tcPr>
          <w:p w14:paraId="20FE8D71" w14:textId="77777777" w:rsidR="009A02FD" w:rsidRPr="00491D10" w:rsidRDefault="009A02FD" w:rsidP="007B7906">
            <w:pPr>
              <w:spacing w:line="360" w:lineRule="auto"/>
              <w:rPr>
                <w:rFonts w:cs="Times New Roman"/>
                <w:szCs w:val="24"/>
              </w:rPr>
            </w:pPr>
            <w:r w:rsidRPr="00491D10">
              <w:rPr>
                <w:rFonts w:cs="Times New Roman"/>
                <w:szCs w:val="24"/>
              </w:rPr>
              <w:t>"≈" - aproximativ egal (bazat pe opinia experților, în lipsa datelor despre populația de referință)</w:t>
            </w:r>
          </w:p>
        </w:tc>
      </w:tr>
      <w:tr w:rsidR="009A02FD" w:rsidRPr="00491D10" w14:paraId="3ABBFAD4" w14:textId="77777777" w:rsidTr="007B7906">
        <w:trPr>
          <w:trHeight w:val="800"/>
        </w:trPr>
        <w:tc>
          <w:tcPr>
            <w:tcW w:w="704" w:type="dxa"/>
            <w:shd w:val="clear" w:color="auto" w:fill="auto"/>
            <w:noWrap/>
            <w:hideMark/>
          </w:tcPr>
          <w:p w14:paraId="63CCBCE0" w14:textId="77777777" w:rsidR="009A02FD" w:rsidRPr="00491D10" w:rsidRDefault="009A02FD" w:rsidP="007B7906">
            <w:pPr>
              <w:spacing w:line="360" w:lineRule="auto"/>
              <w:rPr>
                <w:rFonts w:cs="Times New Roman"/>
                <w:szCs w:val="24"/>
              </w:rPr>
            </w:pPr>
            <w:r w:rsidRPr="00491D10">
              <w:rPr>
                <w:rFonts w:cs="Times New Roman"/>
                <w:szCs w:val="24"/>
              </w:rPr>
              <w:t>A.11</w:t>
            </w:r>
          </w:p>
          <w:p w14:paraId="4076DBDB" w14:textId="77777777" w:rsidR="009A02FD" w:rsidRPr="00491D10" w:rsidRDefault="009A02FD" w:rsidP="007B7906">
            <w:pPr>
              <w:spacing w:line="360" w:lineRule="auto"/>
              <w:rPr>
                <w:rFonts w:cs="Times New Roman"/>
                <w:szCs w:val="24"/>
              </w:rPr>
            </w:pPr>
          </w:p>
        </w:tc>
        <w:tc>
          <w:tcPr>
            <w:tcW w:w="2160" w:type="dxa"/>
            <w:shd w:val="clear" w:color="auto" w:fill="auto"/>
            <w:hideMark/>
          </w:tcPr>
          <w:p w14:paraId="2ADD2B6A" w14:textId="77777777" w:rsidR="009A02FD" w:rsidRPr="00491D10" w:rsidRDefault="009A02FD" w:rsidP="00D64427">
            <w:pPr>
              <w:spacing w:line="360" w:lineRule="auto"/>
              <w:jc w:val="left"/>
              <w:rPr>
                <w:rFonts w:cs="Times New Roman"/>
                <w:szCs w:val="24"/>
              </w:rPr>
            </w:pPr>
            <w:r w:rsidRPr="00491D10">
              <w:rPr>
                <w:rFonts w:cs="Times New Roman"/>
                <w:szCs w:val="24"/>
              </w:rPr>
              <w:t>Tendința actuală a mărimii populației speciei</w:t>
            </w:r>
          </w:p>
        </w:tc>
        <w:tc>
          <w:tcPr>
            <w:tcW w:w="6586" w:type="dxa"/>
            <w:shd w:val="clear" w:color="auto" w:fill="auto"/>
            <w:hideMark/>
          </w:tcPr>
          <w:p w14:paraId="01D74699" w14:textId="77777777" w:rsidR="009A02FD" w:rsidRPr="00491D10" w:rsidRDefault="009A02FD" w:rsidP="007B7906">
            <w:pPr>
              <w:spacing w:line="360" w:lineRule="auto"/>
              <w:rPr>
                <w:rFonts w:cs="Times New Roman"/>
                <w:szCs w:val="24"/>
              </w:rPr>
            </w:pPr>
            <w:r w:rsidRPr="00491D10">
              <w:rPr>
                <w:rFonts w:cs="Times New Roman"/>
                <w:szCs w:val="24"/>
              </w:rPr>
              <w:t xml:space="preserve">"0" - stabilă, (habitatul speciei nu pare a fi suferit modificări majore </w:t>
            </w:r>
            <w:r w:rsidR="00CD5875" w:rsidRPr="00491D10">
              <w:rPr>
                <w:rFonts w:cs="Times New Roman"/>
                <w:szCs w:val="24"/>
              </w:rPr>
              <w:t>î</w:t>
            </w:r>
            <w:r w:rsidRPr="00491D10">
              <w:rPr>
                <w:rFonts w:cs="Times New Roman"/>
                <w:szCs w:val="24"/>
              </w:rPr>
              <w:t>n ultimii ani – bazat pe opinia experților)</w:t>
            </w:r>
          </w:p>
        </w:tc>
      </w:tr>
      <w:tr w:rsidR="009A02FD" w:rsidRPr="00491D10" w14:paraId="501979BF" w14:textId="77777777" w:rsidTr="007B7906">
        <w:trPr>
          <w:trHeight w:val="864"/>
        </w:trPr>
        <w:tc>
          <w:tcPr>
            <w:tcW w:w="704" w:type="dxa"/>
            <w:shd w:val="clear" w:color="auto" w:fill="auto"/>
            <w:noWrap/>
            <w:hideMark/>
          </w:tcPr>
          <w:p w14:paraId="5892670A" w14:textId="77777777" w:rsidR="009A02FD" w:rsidRPr="00491D10" w:rsidRDefault="009A02FD" w:rsidP="007B7906">
            <w:pPr>
              <w:spacing w:line="360" w:lineRule="auto"/>
              <w:rPr>
                <w:rFonts w:cs="Times New Roman"/>
                <w:szCs w:val="24"/>
              </w:rPr>
            </w:pPr>
            <w:r w:rsidRPr="00491D10">
              <w:rPr>
                <w:rFonts w:cs="Times New Roman"/>
                <w:szCs w:val="24"/>
              </w:rPr>
              <w:t>A.12</w:t>
            </w:r>
          </w:p>
        </w:tc>
        <w:tc>
          <w:tcPr>
            <w:tcW w:w="2160" w:type="dxa"/>
            <w:shd w:val="clear" w:color="auto" w:fill="auto"/>
            <w:hideMark/>
          </w:tcPr>
          <w:p w14:paraId="0387DB2E" w14:textId="77777777" w:rsidR="009A02FD" w:rsidRPr="00491D10" w:rsidRDefault="009A02FD" w:rsidP="00D64427">
            <w:pPr>
              <w:spacing w:line="360" w:lineRule="auto"/>
              <w:jc w:val="left"/>
              <w:rPr>
                <w:rFonts w:cs="Times New Roman"/>
                <w:szCs w:val="24"/>
              </w:rPr>
            </w:pPr>
            <w:r w:rsidRPr="00491D10">
              <w:rPr>
                <w:rFonts w:cs="Times New Roman"/>
                <w:szCs w:val="24"/>
              </w:rPr>
              <w:t>Calitatea datelor privind tendința actuală a mărimii</w:t>
            </w:r>
          </w:p>
        </w:tc>
        <w:tc>
          <w:tcPr>
            <w:tcW w:w="6586" w:type="dxa"/>
            <w:shd w:val="clear" w:color="auto" w:fill="auto"/>
            <w:hideMark/>
          </w:tcPr>
          <w:p w14:paraId="0DF02072" w14:textId="77777777" w:rsidR="009A02FD" w:rsidRPr="00491D10" w:rsidRDefault="00D64427" w:rsidP="007B7906">
            <w:pPr>
              <w:spacing w:line="360" w:lineRule="auto"/>
              <w:rPr>
                <w:rFonts w:cs="Times New Roman"/>
                <w:szCs w:val="24"/>
              </w:rPr>
            </w:pPr>
            <w:r w:rsidRPr="00491D10">
              <w:rPr>
                <w:rFonts w:cs="Times New Roman"/>
                <w:szCs w:val="24"/>
              </w:rPr>
              <w:t>S</w:t>
            </w:r>
            <w:r w:rsidR="009A02FD" w:rsidRPr="00491D10">
              <w:rPr>
                <w:rFonts w:cs="Times New Roman"/>
                <w:szCs w:val="24"/>
              </w:rPr>
              <w:t xml:space="preserve">labă -date estimate pe baza opiniei experţilor </w:t>
            </w:r>
          </w:p>
        </w:tc>
      </w:tr>
      <w:tr w:rsidR="009A02FD" w:rsidRPr="00491D10" w14:paraId="5B4F21D0" w14:textId="77777777" w:rsidTr="007B7906">
        <w:trPr>
          <w:trHeight w:val="864"/>
        </w:trPr>
        <w:tc>
          <w:tcPr>
            <w:tcW w:w="704" w:type="dxa"/>
            <w:shd w:val="clear" w:color="auto" w:fill="auto"/>
            <w:noWrap/>
            <w:hideMark/>
          </w:tcPr>
          <w:p w14:paraId="7C608766" w14:textId="77777777" w:rsidR="009A02FD" w:rsidRPr="00491D10" w:rsidRDefault="009A02FD" w:rsidP="007B7906">
            <w:pPr>
              <w:spacing w:line="360" w:lineRule="auto"/>
              <w:rPr>
                <w:rFonts w:cs="Times New Roman"/>
                <w:szCs w:val="24"/>
              </w:rPr>
            </w:pPr>
            <w:r w:rsidRPr="00491D10">
              <w:rPr>
                <w:rFonts w:cs="Times New Roman"/>
                <w:szCs w:val="24"/>
              </w:rPr>
              <w:t>A.13</w:t>
            </w:r>
          </w:p>
        </w:tc>
        <w:tc>
          <w:tcPr>
            <w:tcW w:w="2160" w:type="dxa"/>
            <w:shd w:val="clear" w:color="auto" w:fill="auto"/>
            <w:hideMark/>
          </w:tcPr>
          <w:p w14:paraId="1E374D4B" w14:textId="77777777" w:rsidR="009A02FD" w:rsidRPr="00491D10" w:rsidRDefault="009A02FD" w:rsidP="00D64427">
            <w:pPr>
              <w:spacing w:line="360" w:lineRule="auto"/>
              <w:jc w:val="left"/>
              <w:rPr>
                <w:rFonts w:cs="Times New Roman"/>
                <w:szCs w:val="24"/>
              </w:rPr>
            </w:pPr>
            <w:r w:rsidRPr="00491D10">
              <w:rPr>
                <w:rFonts w:cs="Times New Roman"/>
                <w:szCs w:val="24"/>
              </w:rPr>
              <w:t>Magnitudinea tendinței actuale a mărimii populației</w:t>
            </w:r>
          </w:p>
        </w:tc>
        <w:tc>
          <w:tcPr>
            <w:tcW w:w="6586" w:type="dxa"/>
            <w:shd w:val="clear" w:color="auto" w:fill="auto"/>
            <w:hideMark/>
          </w:tcPr>
          <w:p w14:paraId="4A9CE5D3" w14:textId="77777777" w:rsidR="009A02FD" w:rsidRPr="00491D10" w:rsidRDefault="009A02FD" w:rsidP="007B7906">
            <w:pPr>
              <w:spacing w:line="360" w:lineRule="auto"/>
              <w:rPr>
                <w:rFonts w:cs="Times New Roman"/>
                <w:szCs w:val="24"/>
              </w:rPr>
            </w:pPr>
            <w:r w:rsidRPr="00491D10">
              <w:rPr>
                <w:rFonts w:cs="Times New Roman"/>
                <w:szCs w:val="24"/>
              </w:rPr>
              <w:t>Nu există suficiente informații pentru a putea calcula magnitudinea tendinței actuale a mărimii populației speciei</w:t>
            </w:r>
          </w:p>
          <w:p w14:paraId="0029B69C" w14:textId="77777777" w:rsidR="009A02FD" w:rsidRPr="00491D10" w:rsidRDefault="009A02FD" w:rsidP="007B7906">
            <w:pPr>
              <w:spacing w:line="360" w:lineRule="auto"/>
              <w:rPr>
                <w:rFonts w:cs="Times New Roman"/>
                <w:szCs w:val="24"/>
              </w:rPr>
            </w:pPr>
          </w:p>
        </w:tc>
      </w:tr>
      <w:tr w:rsidR="009A02FD" w:rsidRPr="00491D10" w14:paraId="1C7C7784" w14:textId="77777777" w:rsidTr="007B7906">
        <w:trPr>
          <w:trHeight w:val="1370"/>
        </w:trPr>
        <w:tc>
          <w:tcPr>
            <w:tcW w:w="704" w:type="dxa"/>
            <w:shd w:val="clear" w:color="auto" w:fill="auto"/>
            <w:noWrap/>
            <w:hideMark/>
          </w:tcPr>
          <w:p w14:paraId="05D109AD" w14:textId="77777777" w:rsidR="009A02FD" w:rsidRPr="00491D10" w:rsidRDefault="009A02FD" w:rsidP="007B7906">
            <w:pPr>
              <w:spacing w:line="360" w:lineRule="auto"/>
              <w:rPr>
                <w:rFonts w:cs="Times New Roman"/>
                <w:szCs w:val="24"/>
              </w:rPr>
            </w:pPr>
            <w:r w:rsidRPr="00491D10">
              <w:rPr>
                <w:rFonts w:cs="Times New Roman"/>
                <w:szCs w:val="24"/>
              </w:rPr>
              <w:t>A.14</w:t>
            </w:r>
          </w:p>
          <w:p w14:paraId="3F6CDCEF"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160" w:type="dxa"/>
            <w:shd w:val="clear" w:color="auto" w:fill="auto"/>
            <w:hideMark/>
          </w:tcPr>
          <w:p w14:paraId="4E64814F" w14:textId="77777777" w:rsidR="009A02FD" w:rsidRPr="00491D10" w:rsidRDefault="009A02FD" w:rsidP="00D64427">
            <w:pPr>
              <w:spacing w:line="360" w:lineRule="auto"/>
              <w:jc w:val="left"/>
              <w:rPr>
                <w:rFonts w:cs="Times New Roman"/>
                <w:szCs w:val="24"/>
              </w:rPr>
            </w:pPr>
            <w:r w:rsidRPr="00491D10">
              <w:rPr>
                <w:rFonts w:cs="Times New Roman"/>
                <w:szCs w:val="24"/>
              </w:rPr>
              <w:t>Magnitudinea tendinței actuale a mărimii exprimată prin calificative</w:t>
            </w:r>
          </w:p>
        </w:tc>
        <w:tc>
          <w:tcPr>
            <w:tcW w:w="6586" w:type="dxa"/>
            <w:shd w:val="clear" w:color="auto" w:fill="auto"/>
            <w:hideMark/>
          </w:tcPr>
          <w:p w14:paraId="00C18E4B" w14:textId="77777777" w:rsidR="009A02FD" w:rsidRPr="00491D10" w:rsidRDefault="009A02FD" w:rsidP="007B7906">
            <w:pPr>
              <w:spacing w:line="360" w:lineRule="auto"/>
              <w:rPr>
                <w:rFonts w:cs="Times New Roman"/>
                <w:szCs w:val="24"/>
              </w:rPr>
            </w:pPr>
            <w:r w:rsidRPr="00491D10">
              <w:rPr>
                <w:rFonts w:cs="Times New Roman"/>
                <w:szCs w:val="24"/>
              </w:rPr>
              <w:t>&lt; 5%; </w:t>
            </w:r>
          </w:p>
        </w:tc>
      </w:tr>
      <w:tr w:rsidR="009A02FD" w:rsidRPr="00491D10" w14:paraId="42A0C856" w14:textId="77777777" w:rsidTr="007B7906">
        <w:trPr>
          <w:trHeight w:val="647"/>
        </w:trPr>
        <w:tc>
          <w:tcPr>
            <w:tcW w:w="704" w:type="dxa"/>
            <w:shd w:val="clear" w:color="auto" w:fill="auto"/>
            <w:noWrap/>
            <w:hideMark/>
          </w:tcPr>
          <w:p w14:paraId="6E01B321" w14:textId="77777777" w:rsidR="009A02FD" w:rsidRPr="00491D10" w:rsidRDefault="009A02FD" w:rsidP="007B7906">
            <w:pPr>
              <w:spacing w:line="360" w:lineRule="auto"/>
              <w:rPr>
                <w:rFonts w:cs="Times New Roman"/>
                <w:szCs w:val="24"/>
              </w:rPr>
            </w:pPr>
            <w:r w:rsidRPr="00491D10">
              <w:rPr>
                <w:rFonts w:cs="Times New Roman"/>
                <w:szCs w:val="24"/>
              </w:rPr>
              <w:t>A.15</w:t>
            </w:r>
          </w:p>
          <w:p w14:paraId="5241FCD3" w14:textId="77777777" w:rsidR="009A02FD" w:rsidRPr="00491D10" w:rsidRDefault="009A02FD" w:rsidP="007B7906">
            <w:pPr>
              <w:spacing w:line="360" w:lineRule="auto"/>
              <w:rPr>
                <w:rFonts w:cs="Times New Roman"/>
                <w:szCs w:val="24"/>
              </w:rPr>
            </w:pPr>
          </w:p>
        </w:tc>
        <w:tc>
          <w:tcPr>
            <w:tcW w:w="2160" w:type="dxa"/>
            <w:shd w:val="clear" w:color="auto" w:fill="auto"/>
            <w:hideMark/>
          </w:tcPr>
          <w:p w14:paraId="488D083D" w14:textId="77777777" w:rsidR="009A02FD" w:rsidRPr="00491D10" w:rsidRDefault="009A02FD" w:rsidP="00D64427">
            <w:pPr>
              <w:spacing w:line="360" w:lineRule="auto"/>
              <w:jc w:val="left"/>
              <w:rPr>
                <w:rFonts w:cs="Times New Roman"/>
                <w:szCs w:val="24"/>
              </w:rPr>
            </w:pPr>
            <w:r w:rsidRPr="00491D10">
              <w:rPr>
                <w:rFonts w:cs="Times New Roman"/>
                <w:szCs w:val="24"/>
              </w:rPr>
              <w:t>Structura populației</w:t>
            </w:r>
          </w:p>
        </w:tc>
        <w:tc>
          <w:tcPr>
            <w:tcW w:w="6586" w:type="dxa"/>
            <w:shd w:val="clear" w:color="auto" w:fill="auto"/>
            <w:noWrap/>
            <w:hideMark/>
          </w:tcPr>
          <w:p w14:paraId="6581E0FA" w14:textId="77777777" w:rsidR="009A02FD" w:rsidRPr="00491D10" w:rsidRDefault="00D64427" w:rsidP="007B7906">
            <w:pPr>
              <w:spacing w:line="360" w:lineRule="auto"/>
              <w:rPr>
                <w:rFonts w:cs="Times New Roman"/>
                <w:szCs w:val="24"/>
              </w:rPr>
            </w:pPr>
            <w:r w:rsidRPr="00491D10">
              <w:rPr>
                <w:rFonts w:cs="Times New Roman"/>
                <w:szCs w:val="24"/>
              </w:rPr>
              <w:t>N</w:t>
            </w:r>
            <w:r w:rsidR="009A02FD" w:rsidRPr="00491D10">
              <w:rPr>
                <w:rFonts w:cs="Times New Roman"/>
                <w:szCs w:val="24"/>
              </w:rPr>
              <w:t>u există da</w:t>
            </w:r>
            <w:r w:rsidRPr="00491D10">
              <w:rPr>
                <w:rFonts w:cs="Times New Roman"/>
                <w:szCs w:val="24"/>
              </w:rPr>
              <w:t>te privind structura populației</w:t>
            </w:r>
          </w:p>
        </w:tc>
      </w:tr>
      <w:tr w:rsidR="009A02FD" w:rsidRPr="00491D10" w14:paraId="0CAE9BB6" w14:textId="77777777" w:rsidTr="007B7906">
        <w:trPr>
          <w:trHeight w:val="1778"/>
        </w:trPr>
        <w:tc>
          <w:tcPr>
            <w:tcW w:w="704" w:type="dxa"/>
            <w:shd w:val="clear" w:color="auto" w:fill="auto"/>
            <w:noWrap/>
            <w:hideMark/>
          </w:tcPr>
          <w:p w14:paraId="2D326C33" w14:textId="77777777" w:rsidR="009A02FD" w:rsidRPr="00491D10" w:rsidRDefault="009A02FD" w:rsidP="007B7906">
            <w:pPr>
              <w:spacing w:line="360" w:lineRule="auto"/>
              <w:rPr>
                <w:rFonts w:cs="Times New Roman"/>
                <w:szCs w:val="24"/>
              </w:rPr>
            </w:pPr>
            <w:r w:rsidRPr="00491D10">
              <w:rPr>
                <w:rFonts w:cs="Times New Roman"/>
                <w:szCs w:val="24"/>
              </w:rPr>
              <w:t>A.16</w:t>
            </w:r>
          </w:p>
          <w:p w14:paraId="026DBC05" w14:textId="77777777" w:rsidR="009A02FD" w:rsidRPr="00491D10" w:rsidRDefault="009A02FD" w:rsidP="007B7906">
            <w:pPr>
              <w:spacing w:line="360" w:lineRule="auto"/>
              <w:rPr>
                <w:rFonts w:cs="Times New Roman"/>
                <w:szCs w:val="24"/>
              </w:rPr>
            </w:pPr>
            <w:r w:rsidRPr="00491D10">
              <w:rPr>
                <w:rFonts w:cs="Times New Roman"/>
                <w:szCs w:val="24"/>
              </w:rPr>
              <w:t> </w:t>
            </w:r>
          </w:p>
          <w:p w14:paraId="46D2B6FA" w14:textId="77777777" w:rsidR="009A02FD" w:rsidRPr="00491D10" w:rsidRDefault="009A02FD" w:rsidP="007B7906">
            <w:pPr>
              <w:spacing w:line="360" w:lineRule="auto"/>
              <w:rPr>
                <w:rFonts w:cs="Times New Roman"/>
                <w:szCs w:val="24"/>
              </w:rPr>
            </w:pPr>
            <w:r w:rsidRPr="00491D10">
              <w:rPr>
                <w:rFonts w:cs="Times New Roman"/>
                <w:szCs w:val="24"/>
              </w:rPr>
              <w:t> </w:t>
            </w:r>
          </w:p>
          <w:p w14:paraId="1CC26047" w14:textId="77777777" w:rsidR="009A02FD" w:rsidRPr="00491D10" w:rsidRDefault="009A02FD" w:rsidP="007B7906">
            <w:pPr>
              <w:spacing w:line="360" w:lineRule="auto"/>
              <w:rPr>
                <w:rFonts w:cs="Times New Roman"/>
                <w:szCs w:val="24"/>
              </w:rPr>
            </w:pPr>
            <w:r w:rsidRPr="00491D10">
              <w:rPr>
                <w:rFonts w:cs="Times New Roman"/>
                <w:szCs w:val="24"/>
              </w:rPr>
              <w:t> </w:t>
            </w:r>
          </w:p>
        </w:tc>
        <w:tc>
          <w:tcPr>
            <w:tcW w:w="2160" w:type="dxa"/>
            <w:shd w:val="clear" w:color="auto" w:fill="auto"/>
            <w:hideMark/>
          </w:tcPr>
          <w:p w14:paraId="67F44AE6" w14:textId="77777777" w:rsidR="009A02FD" w:rsidRPr="00491D10" w:rsidRDefault="009A02FD" w:rsidP="00D64427">
            <w:pPr>
              <w:spacing w:line="360" w:lineRule="auto"/>
              <w:jc w:val="left"/>
              <w:rPr>
                <w:rFonts w:cs="Times New Roman"/>
                <w:szCs w:val="24"/>
              </w:rPr>
            </w:pPr>
            <w:r w:rsidRPr="00491D10">
              <w:rPr>
                <w:rFonts w:cs="Times New Roman"/>
                <w:szCs w:val="24"/>
              </w:rPr>
              <w:t>Starea de conservare din punct de vedere al populației </w:t>
            </w:r>
          </w:p>
          <w:p w14:paraId="21EA41DB" w14:textId="77777777" w:rsidR="009A02FD" w:rsidRPr="00491D10" w:rsidRDefault="009A02FD" w:rsidP="00D64427">
            <w:pPr>
              <w:spacing w:line="360" w:lineRule="auto"/>
              <w:jc w:val="left"/>
              <w:rPr>
                <w:rFonts w:cs="Times New Roman"/>
                <w:szCs w:val="24"/>
              </w:rPr>
            </w:pPr>
            <w:r w:rsidRPr="00491D10">
              <w:rPr>
                <w:rFonts w:cs="Times New Roman"/>
                <w:szCs w:val="24"/>
              </w:rPr>
              <w:t> </w:t>
            </w:r>
          </w:p>
        </w:tc>
        <w:tc>
          <w:tcPr>
            <w:tcW w:w="6586" w:type="dxa"/>
            <w:shd w:val="clear" w:color="auto" w:fill="auto"/>
            <w:noWrap/>
            <w:hideMark/>
          </w:tcPr>
          <w:p w14:paraId="32ED4268" w14:textId="00796470" w:rsidR="009A02FD" w:rsidRPr="00491D10" w:rsidRDefault="00BC1AFB" w:rsidP="007B7906">
            <w:pPr>
              <w:spacing w:line="360" w:lineRule="auto"/>
              <w:rPr>
                <w:rFonts w:cs="Times New Roman"/>
                <w:szCs w:val="24"/>
              </w:rPr>
            </w:pPr>
            <w:r>
              <w:rPr>
                <w:rFonts w:cs="Times New Roman"/>
                <w:szCs w:val="24"/>
              </w:rPr>
              <w:t>"FV</w:t>
            </w:r>
            <w:r w:rsidR="009A02FD" w:rsidRPr="00491D10">
              <w:rPr>
                <w:rFonts w:cs="Times New Roman"/>
                <w:szCs w:val="24"/>
              </w:rPr>
              <w:t>" - favorabilă </w:t>
            </w:r>
          </w:p>
          <w:p w14:paraId="53194D12" w14:textId="77777777" w:rsidR="009A02FD" w:rsidRPr="00491D10" w:rsidRDefault="009A02FD" w:rsidP="007B7906">
            <w:pPr>
              <w:spacing w:line="360" w:lineRule="auto"/>
              <w:rPr>
                <w:rFonts w:cs="Times New Roman"/>
                <w:szCs w:val="24"/>
              </w:rPr>
            </w:pPr>
            <w:r w:rsidRPr="00491D10">
              <w:rPr>
                <w:rFonts w:cs="Times New Roman"/>
                <w:szCs w:val="24"/>
              </w:rPr>
              <w:t>Mărimea populației este aproximativ egală cu mărimea de referință apreciată, însă  structura populației pe vârste, mortalitatea și natalitatea nu poate fi apreciată din cauza numărului mic de observații</w:t>
            </w:r>
          </w:p>
        </w:tc>
      </w:tr>
      <w:tr w:rsidR="009A02FD" w:rsidRPr="00491D10" w14:paraId="194E12B7" w14:textId="77777777" w:rsidTr="007B7906">
        <w:trPr>
          <w:trHeight w:val="1381"/>
        </w:trPr>
        <w:tc>
          <w:tcPr>
            <w:tcW w:w="704" w:type="dxa"/>
            <w:shd w:val="clear" w:color="auto" w:fill="auto"/>
            <w:noWrap/>
            <w:hideMark/>
          </w:tcPr>
          <w:p w14:paraId="21984560" w14:textId="77777777" w:rsidR="009A02FD" w:rsidRPr="00491D10" w:rsidRDefault="009A02FD" w:rsidP="007B7906">
            <w:pPr>
              <w:spacing w:line="360" w:lineRule="auto"/>
              <w:rPr>
                <w:rFonts w:cs="Times New Roman"/>
                <w:szCs w:val="24"/>
              </w:rPr>
            </w:pPr>
            <w:r w:rsidRPr="00491D10">
              <w:rPr>
                <w:rFonts w:cs="Times New Roman"/>
                <w:szCs w:val="24"/>
              </w:rPr>
              <w:t>A.17</w:t>
            </w:r>
          </w:p>
          <w:p w14:paraId="69AA2673" w14:textId="77777777" w:rsidR="009A02FD" w:rsidRPr="00491D10" w:rsidRDefault="009A02FD" w:rsidP="007B7906">
            <w:pPr>
              <w:spacing w:line="360" w:lineRule="auto"/>
              <w:rPr>
                <w:rFonts w:cs="Times New Roman"/>
                <w:szCs w:val="24"/>
              </w:rPr>
            </w:pPr>
            <w:r w:rsidRPr="00491D10">
              <w:rPr>
                <w:rFonts w:cs="Times New Roman"/>
                <w:szCs w:val="24"/>
              </w:rPr>
              <w:t> </w:t>
            </w:r>
          </w:p>
          <w:p w14:paraId="3F91FAEB" w14:textId="77777777" w:rsidR="009A02FD" w:rsidRPr="00491D10" w:rsidRDefault="009A02FD" w:rsidP="007B7906">
            <w:pPr>
              <w:spacing w:line="360" w:lineRule="auto"/>
              <w:rPr>
                <w:rFonts w:cs="Times New Roman"/>
                <w:szCs w:val="24"/>
              </w:rPr>
            </w:pPr>
            <w:r w:rsidRPr="00491D10">
              <w:rPr>
                <w:rFonts w:cs="Times New Roman"/>
                <w:szCs w:val="24"/>
              </w:rPr>
              <w:t> </w:t>
            </w:r>
          </w:p>
          <w:p w14:paraId="5E53EDD9" w14:textId="77777777" w:rsidR="009A02FD" w:rsidRPr="00491D10" w:rsidRDefault="009A02FD" w:rsidP="007B7906">
            <w:pPr>
              <w:spacing w:line="360" w:lineRule="auto"/>
              <w:rPr>
                <w:rFonts w:cs="Times New Roman"/>
                <w:szCs w:val="24"/>
              </w:rPr>
            </w:pPr>
            <w:r w:rsidRPr="00491D10">
              <w:rPr>
                <w:rFonts w:cs="Times New Roman"/>
                <w:szCs w:val="24"/>
              </w:rPr>
              <w:t> </w:t>
            </w:r>
          </w:p>
          <w:p w14:paraId="54D88DEC" w14:textId="77777777" w:rsidR="009A02FD" w:rsidRPr="00491D10" w:rsidRDefault="009A02FD" w:rsidP="007B7906">
            <w:pPr>
              <w:spacing w:line="360" w:lineRule="auto"/>
              <w:rPr>
                <w:rFonts w:cs="Times New Roman"/>
                <w:szCs w:val="24"/>
              </w:rPr>
            </w:pPr>
            <w:r w:rsidRPr="00491D10">
              <w:rPr>
                <w:rFonts w:cs="Times New Roman"/>
                <w:szCs w:val="24"/>
              </w:rPr>
              <w:lastRenderedPageBreak/>
              <w:t> </w:t>
            </w:r>
          </w:p>
        </w:tc>
        <w:tc>
          <w:tcPr>
            <w:tcW w:w="2160" w:type="dxa"/>
            <w:shd w:val="clear" w:color="auto" w:fill="auto"/>
            <w:hideMark/>
          </w:tcPr>
          <w:p w14:paraId="12C98CC0" w14:textId="77777777" w:rsidR="009A02FD" w:rsidRPr="00491D10" w:rsidRDefault="009A02FD" w:rsidP="00D64427">
            <w:pPr>
              <w:spacing w:line="360" w:lineRule="auto"/>
              <w:jc w:val="left"/>
              <w:rPr>
                <w:rFonts w:cs="Times New Roman"/>
                <w:szCs w:val="24"/>
              </w:rPr>
            </w:pPr>
            <w:r w:rsidRPr="00491D10">
              <w:rPr>
                <w:rFonts w:cs="Times New Roman"/>
                <w:szCs w:val="24"/>
              </w:rPr>
              <w:lastRenderedPageBreak/>
              <w:t>Tendința stării de conservare din punct de vedere al populației</w:t>
            </w:r>
          </w:p>
        </w:tc>
        <w:tc>
          <w:tcPr>
            <w:tcW w:w="6586" w:type="dxa"/>
            <w:shd w:val="clear" w:color="auto" w:fill="auto"/>
            <w:hideMark/>
          </w:tcPr>
          <w:p w14:paraId="59295872" w14:textId="77777777" w:rsidR="009A02FD" w:rsidRPr="00491D10" w:rsidRDefault="00D64427" w:rsidP="007B7906">
            <w:pPr>
              <w:spacing w:line="360" w:lineRule="auto"/>
              <w:rPr>
                <w:rFonts w:cs="Times New Roman"/>
                <w:szCs w:val="24"/>
              </w:rPr>
            </w:pPr>
            <w:r w:rsidRPr="00491D10">
              <w:rPr>
                <w:rFonts w:cs="Times New Roman"/>
                <w:szCs w:val="24"/>
              </w:rPr>
              <w:t>"0" - este stabilă</w:t>
            </w:r>
          </w:p>
          <w:p w14:paraId="2232FE2F" w14:textId="77777777" w:rsidR="009A02FD" w:rsidRPr="00491D10" w:rsidRDefault="009A02FD" w:rsidP="007B7906">
            <w:pPr>
              <w:spacing w:line="360" w:lineRule="auto"/>
              <w:rPr>
                <w:rFonts w:cs="Times New Roman"/>
                <w:szCs w:val="24"/>
              </w:rPr>
            </w:pPr>
          </w:p>
        </w:tc>
      </w:tr>
      <w:tr w:rsidR="009A02FD" w:rsidRPr="00491D10" w14:paraId="6E431CDB" w14:textId="77777777" w:rsidTr="007B7906">
        <w:trPr>
          <w:trHeight w:val="1046"/>
        </w:trPr>
        <w:tc>
          <w:tcPr>
            <w:tcW w:w="704" w:type="dxa"/>
            <w:shd w:val="clear" w:color="auto" w:fill="auto"/>
            <w:noWrap/>
            <w:hideMark/>
          </w:tcPr>
          <w:p w14:paraId="6330AE73" w14:textId="77777777" w:rsidR="009A02FD" w:rsidRPr="00491D10" w:rsidRDefault="009A02FD" w:rsidP="007B7906">
            <w:pPr>
              <w:spacing w:line="360" w:lineRule="auto"/>
              <w:rPr>
                <w:rFonts w:cs="Times New Roman"/>
                <w:szCs w:val="24"/>
              </w:rPr>
            </w:pPr>
            <w:r w:rsidRPr="00491D10">
              <w:rPr>
                <w:rFonts w:cs="Times New Roman"/>
                <w:szCs w:val="24"/>
              </w:rPr>
              <w:lastRenderedPageBreak/>
              <w:t>A.18</w:t>
            </w:r>
          </w:p>
        </w:tc>
        <w:tc>
          <w:tcPr>
            <w:tcW w:w="2160" w:type="dxa"/>
            <w:shd w:val="clear" w:color="auto" w:fill="auto"/>
            <w:hideMark/>
          </w:tcPr>
          <w:p w14:paraId="5DA165EA" w14:textId="77777777" w:rsidR="009A02FD" w:rsidRPr="00491D10" w:rsidRDefault="009A02FD" w:rsidP="00D64427">
            <w:pPr>
              <w:spacing w:line="360" w:lineRule="auto"/>
              <w:jc w:val="left"/>
              <w:rPr>
                <w:rFonts w:cs="Times New Roman"/>
                <w:szCs w:val="24"/>
              </w:rPr>
            </w:pPr>
            <w:r w:rsidRPr="00491D10">
              <w:rPr>
                <w:rFonts w:cs="Times New Roman"/>
                <w:szCs w:val="24"/>
              </w:rPr>
              <w:t>Starea de conservare necunoscută</w:t>
            </w:r>
          </w:p>
        </w:tc>
        <w:tc>
          <w:tcPr>
            <w:tcW w:w="6586" w:type="dxa"/>
            <w:shd w:val="clear" w:color="auto" w:fill="auto"/>
            <w:hideMark/>
          </w:tcPr>
          <w:p w14:paraId="13CFB0AE" w14:textId="77777777" w:rsidR="009A02FD" w:rsidRPr="00491D10" w:rsidRDefault="00D64427" w:rsidP="007B7906">
            <w:pPr>
              <w:spacing w:line="360" w:lineRule="auto"/>
              <w:rPr>
                <w:rFonts w:cs="Times New Roman"/>
                <w:szCs w:val="24"/>
              </w:rPr>
            </w:pPr>
            <w:r w:rsidRPr="00491D10">
              <w:rPr>
                <w:rFonts w:cs="Times New Roman"/>
                <w:szCs w:val="24"/>
              </w:rPr>
              <w:t>Nu este cazul</w:t>
            </w:r>
          </w:p>
          <w:p w14:paraId="21B9C18E" w14:textId="77777777" w:rsidR="009A02FD" w:rsidRPr="00491D10" w:rsidRDefault="009A02FD" w:rsidP="007B7906">
            <w:pPr>
              <w:spacing w:line="360" w:lineRule="auto"/>
              <w:rPr>
                <w:rFonts w:cs="Times New Roman"/>
                <w:szCs w:val="24"/>
              </w:rPr>
            </w:pPr>
          </w:p>
        </w:tc>
      </w:tr>
    </w:tbl>
    <w:p w14:paraId="1FB6E736" w14:textId="77777777" w:rsidR="009A02FD" w:rsidRPr="00491D10" w:rsidRDefault="009A02FD" w:rsidP="009A02FD">
      <w:pPr>
        <w:spacing w:line="360" w:lineRule="auto"/>
        <w:rPr>
          <w:rFonts w:cs="Times New Roman"/>
          <w:b/>
          <w:szCs w:val="24"/>
        </w:rPr>
      </w:pPr>
    </w:p>
    <w:p w14:paraId="46D0BA97"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1) Matrice de evaluare a stării de conservare din punct de vedere al populației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2043"/>
        <w:gridCol w:w="1663"/>
        <w:gridCol w:w="2254"/>
      </w:tblGrid>
      <w:tr w:rsidR="009A02FD" w:rsidRPr="00491D10" w14:paraId="0695D79D" w14:textId="77777777" w:rsidTr="00BC1AFB">
        <w:trPr>
          <w:jc w:val="center"/>
        </w:trPr>
        <w:tc>
          <w:tcPr>
            <w:tcW w:w="3055" w:type="dxa"/>
            <w:shd w:val="clear" w:color="auto" w:fill="92D050"/>
            <w:vAlign w:val="center"/>
          </w:tcPr>
          <w:p w14:paraId="509300A1"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043" w:type="dxa"/>
            <w:shd w:val="clear" w:color="auto" w:fill="FFC000"/>
            <w:vAlign w:val="center"/>
          </w:tcPr>
          <w:p w14:paraId="328C0F29"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1663" w:type="dxa"/>
            <w:shd w:val="clear" w:color="auto" w:fill="FF0000"/>
            <w:vAlign w:val="center"/>
          </w:tcPr>
          <w:p w14:paraId="422E563C" w14:textId="77777777" w:rsidR="009A02FD" w:rsidRPr="00491D10" w:rsidRDefault="009A02FD" w:rsidP="007B7906">
            <w:pPr>
              <w:spacing w:line="360" w:lineRule="auto"/>
              <w:rPr>
                <w:rFonts w:cs="Times New Roman"/>
                <w:b/>
                <w:szCs w:val="24"/>
              </w:rPr>
            </w:pPr>
            <w:r w:rsidRPr="00491D10">
              <w:rPr>
                <w:rFonts w:cs="Times New Roman"/>
                <w:b/>
                <w:szCs w:val="24"/>
              </w:rPr>
              <w:t>Nefavorabilă- rea</w:t>
            </w:r>
          </w:p>
        </w:tc>
        <w:tc>
          <w:tcPr>
            <w:tcW w:w="2254" w:type="dxa"/>
            <w:shd w:val="clear" w:color="auto" w:fill="D0CECE" w:themeFill="background2" w:themeFillShade="E6"/>
            <w:vAlign w:val="center"/>
          </w:tcPr>
          <w:p w14:paraId="06AF1A6F"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7B5F9F32" w14:textId="77777777" w:rsidTr="00BC1AFB">
        <w:trPr>
          <w:jc w:val="center"/>
        </w:trPr>
        <w:tc>
          <w:tcPr>
            <w:tcW w:w="3055" w:type="dxa"/>
            <w:shd w:val="clear" w:color="auto" w:fill="auto"/>
          </w:tcPr>
          <w:p w14:paraId="3D7D59DB" w14:textId="76FBC57C" w:rsidR="009A02FD" w:rsidRPr="00491D10" w:rsidRDefault="00BC1AFB" w:rsidP="007B7906">
            <w:pPr>
              <w:spacing w:line="360" w:lineRule="auto"/>
              <w:rPr>
                <w:rFonts w:cs="Times New Roman"/>
                <w:szCs w:val="24"/>
              </w:rPr>
            </w:pPr>
            <w:r w:rsidRPr="00491D10">
              <w:rPr>
                <w:rFonts w:cs="Times New Roman"/>
                <w:szCs w:val="24"/>
              </w:rPr>
              <w:t>Mărimea populației [A.3.] este aproximativ egală cu mărimea de referință apreciată [A.10.] însă structura populației pe vârste, mortalitatea și natalitatea nu poate fi apreciată [A.15.] din cauza numărului mic de observații</w:t>
            </w:r>
          </w:p>
        </w:tc>
        <w:tc>
          <w:tcPr>
            <w:tcW w:w="2043" w:type="dxa"/>
            <w:shd w:val="clear" w:color="auto" w:fill="auto"/>
          </w:tcPr>
          <w:p w14:paraId="0CED0CC4" w14:textId="6DE14AB4" w:rsidR="009A02FD" w:rsidRPr="00491D10" w:rsidRDefault="009A02FD" w:rsidP="007B7906">
            <w:pPr>
              <w:spacing w:line="360" w:lineRule="auto"/>
              <w:rPr>
                <w:rFonts w:cs="Times New Roman"/>
                <w:szCs w:val="24"/>
              </w:rPr>
            </w:pPr>
          </w:p>
        </w:tc>
        <w:tc>
          <w:tcPr>
            <w:tcW w:w="1663" w:type="dxa"/>
            <w:shd w:val="clear" w:color="auto" w:fill="auto"/>
          </w:tcPr>
          <w:p w14:paraId="7D0F6562" w14:textId="77777777" w:rsidR="009A02FD" w:rsidRPr="00491D10" w:rsidRDefault="009A02FD" w:rsidP="007B7906">
            <w:pPr>
              <w:spacing w:line="360" w:lineRule="auto"/>
              <w:rPr>
                <w:rFonts w:cs="Times New Roman"/>
                <w:szCs w:val="24"/>
              </w:rPr>
            </w:pPr>
          </w:p>
        </w:tc>
        <w:tc>
          <w:tcPr>
            <w:tcW w:w="2254" w:type="dxa"/>
            <w:shd w:val="clear" w:color="auto" w:fill="auto"/>
          </w:tcPr>
          <w:p w14:paraId="52B16AEB" w14:textId="77777777" w:rsidR="009A02FD" w:rsidRPr="00491D10" w:rsidRDefault="009A02FD" w:rsidP="007B7906">
            <w:pPr>
              <w:spacing w:line="360" w:lineRule="auto"/>
              <w:rPr>
                <w:rFonts w:cs="Times New Roman"/>
                <w:szCs w:val="24"/>
              </w:rPr>
            </w:pPr>
          </w:p>
        </w:tc>
      </w:tr>
    </w:tbl>
    <w:p w14:paraId="1E6B3B99" w14:textId="77777777" w:rsidR="009A02FD" w:rsidRPr="00491D10" w:rsidRDefault="009A02FD" w:rsidP="009A02FD">
      <w:pPr>
        <w:spacing w:line="360" w:lineRule="auto"/>
        <w:rPr>
          <w:rFonts w:cs="Times New Roman"/>
          <w:szCs w:val="24"/>
        </w:rPr>
      </w:pPr>
    </w:p>
    <w:p w14:paraId="12DA2EEE" w14:textId="77777777" w:rsidR="009A02FD" w:rsidRPr="00491D10" w:rsidRDefault="009A02FD" w:rsidP="00F77785">
      <w:pPr>
        <w:spacing w:after="0" w:line="240" w:lineRule="auto"/>
        <w:contextualSpacing/>
        <w:jc w:val="center"/>
        <w:rPr>
          <w:rFonts w:cs="Times New Roman"/>
          <w:b/>
          <w:szCs w:val="24"/>
        </w:rPr>
      </w:pPr>
      <w:bookmarkStart w:id="147" w:name="_Toc37679762"/>
      <w:r w:rsidRPr="00491D10">
        <w:rPr>
          <w:rFonts w:cs="Times New Roman"/>
          <w:b/>
          <w:szCs w:val="24"/>
        </w:rPr>
        <w:t xml:space="preserve">Tabel nr. </w:t>
      </w:r>
      <w:r w:rsidR="007B7906" w:rsidRPr="00491D10">
        <w:rPr>
          <w:rFonts w:cs="Times New Roman"/>
          <w:b/>
          <w:szCs w:val="24"/>
        </w:rPr>
        <w:t>65</w:t>
      </w:r>
      <w:r w:rsidRPr="00491D10">
        <w:rPr>
          <w:rFonts w:cs="Times New Roman"/>
          <w:b/>
          <w:szCs w:val="24"/>
        </w:rPr>
        <w:t>B Evaluarea stării de conservare a speciei din punct de vedere al habitatului speciei</w:t>
      </w:r>
      <w:bookmarkEnd w:id="147"/>
    </w:p>
    <w:tbl>
      <w:tblPr>
        <w:tblW w:w="9558"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3180"/>
        <w:gridCol w:w="5670"/>
      </w:tblGrid>
      <w:tr w:rsidR="009A02FD" w:rsidRPr="00491D10" w14:paraId="5D0C0FF8" w14:textId="77777777" w:rsidTr="007B7906">
        <w:trPr>
          <w:trHeight w:val="568"/>
        </w:trPr>
        <w:tc>
          <w:tcPr>
            <w:tcW w:w="708" w:type="dxa"/>
            <w:shd w:val="clear" w:color="auto" w:fill="auto"/>
          </w:tcPr>
          <w:p w14:paraId="57472BD6"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3180" w:type="dxa"/>
            <w:shd w:val="clear" w:color="auto" w:fill="auto"/>
          </w:tcPr>
          <w:p w14:paraId="6069A69A"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5670" w:type="dxa"/>
            <w:shd w:val="clear" w:color="auto" w:fill="auto"/>
          </w:tcPr>
          <w:p w14:paraId="5029576F"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62745A90" w14:textId="77777777" w:rsidTr="007B7906">
        <w:trPr>
          <w:trHeight w:val="568"/>
        </w:trPr>
        <w:tc>
          <w:tcPr>
            <w:tcW w:w="708" w:type="dxa"/>
            <w:shd w:val="clear" w:color="auto" w:fill="auto"/>
          </w:tcPr>
          <w:p w14:paraId="32CD8459" w14:textId="77777777" w:rsidR="009A02FD" w:rsidRPr="00491D10" w:rsidRDefault="009A02FD" w:rsidP="007B7906">
            <w:pPr>
              <w:spacing w:line="360" w:lineRule="auto"/>
              <w:rPr>
                <w:rFonts w:cs="Times New Roman"/>
                <w:szCs w:val="24"/>
              </w:rPr>
            </w:pPr>
            <w:r w:rsidRPr="00491D10">
              <w:rPr>
                <w:rFonts w:cs="Times New Roman"/>
                <w:szCs w:val="24"/>
              </w:rPr>
              <w:t xml:space="preserve">A.1. </w:t>
            </w:r>
          </w:p>
        </w:tc>
        <w:tc>
          <w:tcPr>
            <w:tcW w:w="3180" w:type="dxa"/>
            <w:shd w:val="clear" w:color="auto" w:fill="auto"/>
          </w:tcPr>
          <w:p w14:paraId="115B095A" w14:textId="77777777" w:rsidR="009A02FD" w:rsidRPr="00491D10" w:rsidRDefault="009A02FD" w:rsidP="007B7906">
            <w:pPr>
              <w:spacing w:line="360" w:lineRule="auto"/>
              <w:rPr>
                <w:rFonts w:cs="Times New Roman"/>
                <w:szCs w:val="24"/>
              </w:rPr>
            </w:pPr>
            <w:r w:rsidRPr="00491D10">
              <w:rPr>
                <w:rFonts w:cs="Times New Roman"/>
                <w:szCs w:val="24"/>
              </w:rPr>
              <w:t xml:space="preserve">Specia </w:t>
            </w:r>
          </w:p>
        </w:tc>
        <w:tc>
          <w:tcPr>
            <w:tcW w:w="5670" w:type="dxa"/>
            <w:shd w:val="clear" w:color="auto" w:fill="auto"/>
          </w:tcPr>
          <w:p w14:paraId="6C826BF4" w14:textId="77777777" w:rsidR="009A02FD" w:rsidRPr="00491D10" w:rsidRDefault="009A02FD" w:rsidP="007B7906">
            <w:pPr>
              <w:spacing w:line="360" w:lineRule="auto"/>
              <w:rPr>
                <w:rFonts w:cs="Times New Roman"/>
                <w:szCs w:val="24"/>
              </w:rPr>
            </w:pPr>
            <w:r w:rsidRPr="00491D10">
              <w:rPr>
                <w:rFonts w:cs="Times New Roman"/>
                <w:i/>
                <w:szCs w:val="24"/>
              </w:rPr>
              <w:t>Carabus zawadzkii</w:t>
            </w:r>
            <w:r w:rsidRPr="00491D10">
              <w:rPr>
                <w:rFonts w:cs="Times New Roman"/>
                <w:szCs w:val="24"/>
              </w:rPr>
              <w:t>, Kraatz 1854 - Carabul lui Zawadzki</w:t>
            </w:r>
          </w:p>
        </w:tc>
      </w:tr>
      <w:tr w:rsidR="009A02FD" w:rsidRPr="00491D10" w14:paraId="2A40E987" w14:textId="77777777" w:rsidTr="007B7906">
        <w:trPr>
          <w:trHeight w:val="611"/>
        </w:trPr>
        <w:tc>
          <w:tcPr>
            <w:tcW w:w="708" w:type="dxa"/>
            <w:shd w:val="clear" w:color="auto" w:fill="auto"/>
          </w:tcPr>
          <w:p w14:paraId="24C327F2" w14:textId="77777777" w:rsidR="009A02FD" w:rsidRPr="00491D10" w:rsidRDefault="009A02FD" w:rsidP="007B7906">
            <w:pPr>
              <w:spacing w:line="360" w:lineRule="auto"/>
              <w:rPr>
                <w:rFonts w:cs="Times New Roman"/>
                <w:szCs w:val="24"/>
              </w:rPr>
            </w:pPr>
            <w:r w:rsidRPr="00491D10">
              <w:rPr>
                <w:rFonts w:cs="Times New Roman"/>
                <w:szCs w:val="24"/>
              </w:rPr>
              <w:t xml:space="preserve">A.2. </w:t>
            </w:r>
          </w:p>
        </w:tc>
        <w:tc>
          <w:tcPr>
            <w:tcW w:w="3180" w:type="dxa"/>
            <w:shd w:val="clear" w:color="auto" w:fill="auto"/>
          </w:tcPr>
          <w:p w14:paraId="6DE03C63" w14:textId="77777777" w:rsidR="009A02FD" w:rsidRPr="00491D10" w:rsidRDefault="009A02FD" w:rsidP="007B7906">
            <w:pPr>
              <w:spacing w:line="360" w:lineRule="auto"/>
              <w:rPr>
                <w:rFonts w:cs="Times New Roman"/>
                <w:szCs w:val="24"/>
              </w:rPr>
            </w:pPr>
            <w:r w:rsidRPr="00491D10">
              <w:rPr>
                <w:rFonts w:cs="Times New Roman"/>
                <w:szCs w:val="24"/>
              </w:rPr>
              <w:t xml:space="preserve">Tipul populaţiei speciei în aria naturală protejată </w:t>
            </w:r>
          </w:p>
        </w:tc>
        <w:tc>
          <w:tcPr>
            <w:tcW w:w="5670" w:type="dxa"/>
            <w:shd w:val="clear" w:color="auto" w:fill="auto"/>
          </w:tcPr>
          <w:p w14:paraId="4E799B20" w14:textId="77777777" w:rsidR="009A02FD" w:rsidRPr="00491D10" w:rsidRDefault="009A02FD" w:rsidP="007B7906">
            <w:pPr>
              <w:spacing w:line="360" w:lineRule="auto"/>
              <w:rPr>
                <w:rFonts w:cs="Times New Roman"/>
                <w:szCs w:val="24"/>
              </w:rPr>
            </w:pPr>
            <w:r w:rsidRPr="00491D10">
              <w:rPr>
                <w:rFonts w:cs="Times New Roman"/>
                <w:szCs w:val="24"/>
              </w:rPr>
              <w:t xml:space="preserve">Populaţie permanentă (sedentară/rezidentă) </w:t>
            </w:r>
          </w:p>
        </w:tc>
      </w:tr>
      <w:tr w:rsidR="009A02FD" w:rsidRPr="00491D10" w14:paraId="449582D5" w14:textId="77777777" w:rsidTr="007B7906">
        <w:trPr>
          <w:trHeight w:val="764"/>
        </w:trPr>
        <w:tc>
          <w:tcPr>
            <w:tcW w:w="708" w:type="dxa"/>
            <w:shd w:val="clear" w:color="auto" w:fill="auto"/>
          </w:tcPr>
          <w:p w14:paraId="174B9DC9" w14:textId="77777777" w:rsidR="009A02FD" w:rsidRPr="00491D10" w:rsidRDefault="009A02FD" w:rsidP="007B7906">
            <w:pPr>
              <w:spacing w:line="360" w:lineRule="auto"/>
              <w:rPr>
                <w:rFonts w:cs="Times New Roman"/>
                <w:szCs w:val="24"/>
              </w:rPr>
            </w:pPr>
            <w:r w:rsidRPr="00491D10">
              <w:rPr>
                <w:rFonts w:cs="Times New Roman"/>
                <w:szCs w:val="24"/>
              </w:rPr>
              <w:t xml:space="preserve">B.3 </w:t>
            </w:r>
          </w:p>
        </w:tc>
        <w:tc>
          <w:tcPr>
            <w:tcW w:w="3180" w:type="dxa"/>
            <w:shd w:val="clear" w:color="auto" w:fill="auto"/>
          </w:tcPr>
          <w:p w14:paraId="4AF0F545"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habitatului speciei în aria naturală protejată </w:t>
            </w:r>
          </w:p>
        </w:tc>
        <w:tc>
          <w:tcPr>
            <w:tcW w:w="5670" w:type="dxa"/>
            <w:shd w:val="clear" w:color="auto" w:fill="auto"/>
          </w:tcPr>
          <w:p w14:paraId="18FE3C53" w14:textId="77777777" w:rsidR="009A02FD" w:rsidRPr="00491D10" w:rsidRDefault="009A02FD" w:rsidP="007B7906">
            <w:pPr>
              <w:spacing w:line="360" w:lineRule="auto"/>
              <w:rPr>
                <w:rFonts w:cs="Times New Roman"/>
                <w:szCs w:val="24"/>
              </w:rPr>
            </w:pPr>
            <w:r w:rsidRPr="00491D10">
              <w:rPr>
                <w:rFonts w:cs="Times New Roman"/>
                <w:szCs w:val="24"/>
              </w:rPr>
              <w:t>Min</w:t>
            </w:r>
            <w:r w:rsidR="00CD5875" w:rsidRPr="00491D10">
              <w:rPr>
                <w:rFonts w:cs="Times New Roman"/>
                <w:szCs w:val="24"/>
              </w:rPr>
              <w:t>im</w:t>
            </w:r>
            <w:r w:rsidRPr="00491D10">
              <w:rPr>
                <w:rFonts w:cs="Times New Roman"/>
                <w:szCs w:val="24"/>
              </w:rPr>
              <w:t xml:space="preserve"> 80</w:t>
            </w:r>
            <w:r w:rsidR="00CD5875" w:rsidRPr="00491D10">
              <w:rPr>
                <w:rFonts w:cs="Times New Roman"/>
                <w:szCs w:val="24"/>
              </w:rPr>
              <w:t xml:space="preserve"> ha</w:t>
            </w:r>
            <w:r w:rsidRPr="00491D10">
              <w:rPr>
                <w:rFonts w:cs="Times New Roman"/>
                <w:szCs w:val="24"/>
              </w:rPr>
              <w:t>, max</w:t>
            </w:r>
            <w:r w:rsidR="00CD5875" w:rsidRPr="00491D10">
              <w:rPr>
                <w:rFonts w:cs="Times New Roman"/>
                <w:szCs w:val="24"/>
              </w:rPr>
              <w:t>im</w:t>
            </w:r>
            <w:r w:rsidRPr="00491D10">
              <w:rPr>
                <w:rFonts w:cs="Times New Roman"/>
                <w:szCs w:val="24"/>
              </w:rPr>
              <w:t xml:space="preserve"> 500 ha</w:t>
            </w:r>
          </w:p>
          <w:p w14:paraId="6C5CF0F9" w14:textId="77777777" w:rsidR="009A02FD" w:rsidRPr="00491D10" w:rsidRDefault="009A02FD" w:rsidP="007B7906">
            <w:pPr>
              <w:spacing w:line="360" w:lineRule="auto"/>
              <w:rPr>
                <w:rFonts w:cs="Times New Roman"/>
                <w:szCs w:val="24"/>
              </w:rPr>
            </w:pPr>
            <w:r w:rsidRPr="00491D10">
              <w:rPr>
                <w:rFonts w:cs="Times New Roman"/>
                <w:szCs w:val="24"/>
              </w:rPr>
              <w:t>(suprafața habitatului apreciat prin adunarea suprafeței zonelor cu condiții asemănătoare celor în care s-a observat specia – numărul minim arată zonele observate, numărul maxim zonele identificate pe hartă)</w:t>
            </w:r>
          </w:p>
        </w:tc>
      </w:tr>
      <w:tr w:rsidR="009A02FD" w:rsidRPr="00491D10" w14:paraId="35B3C1C0" w14:textId="77777777" w:rsidTr="007B7906">
        <w:trPr>
          <w:trHeight w:val="959"/>
        </w:trPr>
        <w:tc>
          <w:tcPr>
            <w:tcW w:w="708" w:type="dxa"/>
            <w:shd w:val="clear" w:color="auto" w:fill="auto"/>
          </w:tcPr>
          <w:p w14:paraId="36C90151"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B.4 </w:t>
            </w:r>
          </w:p>
        </w:tc>
        <w:tc>
          <w:tcPr>
            <w:tcW w:w="3180" w:type="dxa"/>
            <w:shd w:val="clear" w:color="auto" w:fill="auto"/>
          </w:tcPr>
          <w:p w14:paraId="58445565"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pentru suprafaţa habitatului speciei </w:t>
            </w:r>
          </w:p>
        </w:tc>
        <w:tc>
          <w:tcPr>
            <w:tcW w:w="5670" w:type="dxa"/>
            <w:shd w:val="clear" w:color="auto" w:fill="auto"/>
          </w:tcPr>
          <w:p w14:paraId="508CDCC8" w14:textId="77777777" w:rsidR="009A02FD" w:rsidRPr="00491D10" w:rsidRDefault="00D64427"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w:t>
            </w:r>
          </w:p>
          <w:p w14:paraId="46FEBD5F" w14:textId="77777777" w:rsidR="009A02FD" w:rsidRPr="00491D10" w:rsidRDefault="009A02FD" w:rsidP="007B7906">
            <w:pPr>
              <w:spacing w:line="360" w:lineRule="auto"/>
              <w:rPr>
                <w:rFonts w:cs="Times New Roman"/>
                <w:szCs w:val="24"/>
              </w:rPr>
            </w:pPr>
          </w:p>
        </w:tc>
      </w:tr>
      <w:tr w:rsidR="009A02FD" w:rsidRPr="00491D10" w14:paraId="266BA8FD" w14:textId="77777777" w:rsidTr="007B7906">
        <w:trPr>
          <w:trHeight w:val="666"/>
        </w:trPr>
        <w:tc>
          <w:tcPr>
            <w:tcW w:w="708" w:type="dxa"/>
            <w:shd w:val="clear" w:color="auto" w:fill="auto"/>
          </w:tcPr>
          <w:p w14:paraId="4C1CAD3A" w14:textId="77777777" w:rsidR="009A02FD" w:rsidRPr="00491D10" w:rsidRDefault="009A02FD" w:rsidP="007B7906">
            <w:pPr>
              <w:spacing w:line="360" w:lineRule="auto"/>
              <w:rPr>
                <w:rFonts w:cs="Times New Roman"/>
                <w:szCs w:val="24"/>
              </w:rPr>
            </w:pPr>
            <w:r w:rsidRPr="00491D10">
              <w:rPr>
                <w:rFonts w:cs="Times New Roman"/>
                <w:szCs w:val="24"/>
              </w:rPr>
              <w:t xml:space="preserve">B.5 </w:t>
            </w:r>
          </w:p>
        </w:tc>
        <w:tc>
          <w:tcPr>
            <w:tcW w:w="3180" w:type="dxa"/>
            <w:shd w:val="clear" w:color="auto" w:fill="auto"/>
          </w:tcPr>
          <w:p w14:paraId="032E790B"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reevaluată a habitatului speciei din planul de management anterior </w:t>
            </w:r>
          </w:p>
        </w:tc>
        <w:tc>
          <w:tcPr>
            <w:tcW w:w="5670" w:type="dxa"/>
            <w:shd w:val="clear" w:color="auto" w:fill="auto"/>
          </w:tcPr>
          <w:p w14:paraId="28E64ED9" w14:textId="77777777" w:rsidR="009A02FD" w:rsidRPr="00491D10" w:rsidRDefault="00D64427" w:rsidP="007B7906">
            <w:pPr>
              <w:spacing w:line="360" w:lineRule="auto"/>
              <w:rPr>
                <w:rFonts w:cs="Times New Roman"/>
                <w:szCs w:val="24"/>
              </w:rPr>
            </w:pPr>
            <w:r w:rsidRPr="00491D10">
              <w:rPr>
                <w:rFonts w:cs="Times New Roman"/>
                <w:szCs w:val="24"/>
              </w:rPr>
              <w:t>Nu este cazul</w:t>
            </w:r>
          </w:p>
        </w:tc>
      </w:tr>
      <w:tr w:rsidR="009A02FD" w:rsidRPr="00491D10" w14:paraId="49F4F3E1" w14:textId="77777777" w:rsidTr="007B7906">
        <w:trPr>
          <w:trHeight w:val="275"/>
        </w:trPr>
        <w:tc>
          <w:tcPr>
            <w:tcW w:w="708" w:type="dxa"/>
            <w:shd w:val="clear" w:color="auto" w:fill="auto"/>
          </w:tcPr>
          <w:p w14:paraId="0B3EA756" w14:textId="77777777" w:rsidR="009A02FD" w:rsidRPr="00491D10" w:rsidRDefault="009A02FD" w:rsidP="007B7906">
            <w:pPr>
              <w:spacing w:line="360" w:lineRule="auto"/>
              <w:rPr>
                <w:rFonts w:cs="Times New Roman"/>
                <w:szCs w:val="24"/>
              </w:rPr>
            </w:pPr>
            <w:r w:rsidRPr="00491D10">
              <w:rPr>
                <w:rFonts w:cs="Times New Roman"/>
                <w:szCs w:val="24"/>
              </w:rPr>
              <w:t xml:space="preserve">B.6 </w:t>
            </w:r>
          </w:p>
        </w:tc>
        <w:tc>
          <w:tcPr>
            <w:tcW w:w="3180" w:type="dxa"/>
            <w:shd w:val="clear" w:color="auto" w:fill="auto"/>
          </w:tcPr>
          <w:p w14:paraId="7DA65545" w14:textId="77777777" w:rsidR="009A02FD" w:rsidRPr="00491D10" w:rsidRDefault="009A02FD" w:rsidP="007B7906">
            <w:pPr>
              <w:spacing w:line="360" w:lineRule="auto"/>
              <w:rPr>
                <w:rFonts w:cs="Times New Roman"/>
                <w:szCs w:val="24"/>
              </w:rPr>
            </w:pPr>
            <w:r w:rsidRPr="00491D10">
              <w:rPr>
                <w:rFonts w:cs="Times New Roman"/>
                <w:szCs w:val="24"/>
              </w:rPr>
              <w:t xml:space="preserve">Suprafaţa adecvată a habitatului speciei în aria naturală protejată </w:t>
            </w:r>
          </w:p>
        </w:tc>
        <w:tc>
          <w:tcPr>
            <w:tcW w:w="5670" w:type="dxa"/>
            <w:shd w:val="clear" w:color="auto" w:fill="auto"/>
          </w:tcPr>
          <w:p w14:paraId="71223FC2" w14:textId="77777777" w:rsidR="009A02FD" w:rsidRPr="00491D10" w:rsidRDefault="009A02FD" w:rsidP="00D64427">
            <w:pPr>
              <w:spacing w:line="360" w:lineRule="auto"/>
              <w:rPr>
                <w:rFonts w:cs="Times New Roman"/>
                <w:szCs w:val="24"/>
              </w:rPr>
            </w:pPr>
            <w:r w:rsidRPr="00491D10">
              <w:rPr>
                <w:rFonts w:cs="Times New Roman"/>
                <w:szCs w:val="24"/>
              </w:rPr>
              <w:t>Nu este cazul</w:t>
            </w:r>
          </w:p>
        </w:tc>
      </w:tr>
      <w:tr w:rsidR="009A02FD" w:rsidRPr="00491D10" w14:paraId="51220319" w14:textId="77777777" w:rsidTr="007B7906">
        <w:trPr>
          <w:trHeight w:val="471"/>
        </w:trPr>
        <w:tc>
          <w:tcPr>
            <w:tcW w:w="708" w:type="dxa"/>
            <w:shd w:val="clear" w:color="auto" w:fill="auto"/>
          </w:tcPr>
          <w:p w14:paraId="553CE910" w14:textId="77777777" w:rsidR="009A02FD" w:rsidRPr="00491D10" w:rsidRDefault="009A02FD" w:rsidP="007B7906">
            <w:pPr>
              <w:spacing w:line="360" w:lineRule="auto"/>
              <w:rPr>
                <w:rFonts w:cs="Times New Roman"/>
                <w:szCs w:val="24"/>
              </w:rPr>
            </w:pPr>
            <w:r w:rsidRPr="00491D10">
              <w:rPr>
                <w:rFonts w:cs="Times New Roman"/>
                <w:szCs w:val="24"/>
              </w:rPr>
              <w:t xml:space="preserve">B.7 </w:t>
            </w:r>
          </w:p>
        </w:tc>
        <w:tc>
          <w:tcPr>
            <w:tcW w:w="3180" w:type="dxa"/>
            <w:shd w:val="clear" w:color="auto" w:fill="auto"/>
          </w:tcPr>
          <w:p w14:paraId="1CC5DAFD" w14:textId="77777777" w:rsidR="009A02FD" w:rsidRPr="00491D10" w:rsidRDefault="009A02FD" w:rsidP="007B7906">
            <w:pPr>
              <w:spacing w:line="360" w:lineRule="auto"/>
              <w:rPr>
                <w:rFonts w:cs="Times New Roman"/>
                <w:szCs w:val="24"/>
              </w:rPr>
            </w:pPr>
            <w:r w:rsidRPr="00491D10">
              <w:rPr>
                <w:rFonts w:cs="Times New Roman"/>
                <w:szCs w:val="24"/>
              </w:rPr>
              <w:t xml:space="preserve">Metodologia de apreciere a suprafeţei adecvate a habitatului speciei în aria naturală protejată </w:t>
            </w:r>
          </w:p>
        </w:tc>
        <w:tc>
          <w:tcPr>
            <w:tcW w:w="5670" w:type="dxa"/>
            <w:shd w:val="clear" w:color="auto" w:fill="auto"/>
          </w:tcPr>
          <w:p w14:paraId="6D6EDD05" w14:textId="77777777" w:rsidR="009A02FD" w:rsidRPr="00491D10" w:rsidRDefault="009A02FD" w:rsidP="00D64427">
            <w:pPr>
              <w:spacing w:line="360" w:lineRule="auto"/>
              <w:rPr>
                <w:rFonts w:cs="Times New Roman"/>
                <w:szCs w:val="24"/>
              </w:rPr>
            </w:pPr>
            <w:r w:rsidRPr="00491D10">
              <w:rPr>
                <w:rFonts w:cs="Times New Roman"/>
                <w:szCs w:val="24"/>
              </w:rPr>
              <w:t>Nu este cazul</w:t>
            </w:r>
          </w:p>
        </w:tc>
      </w:tr>
      <w:tr w:rsidR="009A02FD" w:rsidRPr="00491D10" w14:paraId="075834E6" w14:textId="77777777" w:rsidTr="007B7906">
        <w:trPr>
          <w:trHeight w:val="1056"/>
        </w:trPr>
        <w:tc>
          <w:tcPr>
            <w:tcW w:w="708" w:type="dxa"/>
            <w:shd w:val="clear" w:color="auto" w:fill="auto"/>
          </w:tcPr>
          <w:p w14:paraId="20DDC0B5" w14:textId="77777777" w:rsidR="009A02FD" w:rsidRPr="00491D10" w:rsidRDefault="009A02FD" w:rsidP="007B7906">
            <w:pPr>
              <w:spacing w:line="360" w:lineRule="auto"/>
              <w:rPr>
                <w:rFonts w:cs="Times New Roman"/>
                <w:szCs w:val="24"/>
              </w:rPr>
            </w:pPr>
            <w:r w:rsidRPr="00491D10">
              <w:rPr>
                <w:rFonts w:cs="Times New Roman"/>
                <w:szCs w:val="24"/>
              </w:rPr>
              <w:t xml:space="preserve">B.8 </w:t>
            </w:r>
          </w:p>
        </w:tc>
        <w:tc>
          <w:tcPr>
            <w:tcW w:w="3180" w:type="dxa"/>
            <w:shd w:val="clear" w:color="auto" w:fill="auto"/>
          </w:tcPr>
          <w:p w14:paraId="7636A56F"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suprafaţa adecvată a habitatului speciei şi suprafaţa actuală a habitatului speciei </w:t>
            </w:r>
          </w:p>
        </w:tc>
        <w:tc>
          <w:tcPr>
            <w:tcW w:w="5670" w:type="dxa"/>
            <w:shd w:val="clear" w:color="auto" w:fill="auto"/>
          </w:tcPr>
          <w:p w14:paraId="297590AE" w14:textId="77777777" w:rsidR="009A02FD" w:rsidRPr="00491D10" w:rsidRDefault="00D64427" w:rsidP="007B7906">
            <w:pPr>
              <w:spacing w:line="360" w:lineRule="auto"/>
              <w:rPr>
                <w:rFonts w:cs="Times New Roman"/>
                <w:szCs w:val="24"/>
              </w:rPr>
            </w:pPr>
            <w:r w:rsidRPr="00491D10">
              <w:rPr>
                <w:rFonts w:cs="Times New Roman"/>
                <w:szCs w:val="24"/>
              </w:rPr>
              <w:t>"≈" - aproximativ egal</w:t>
            </w:r>
          </w:p>
          <w:p w14:paraId="1E3C38B5" w14:textId="77777777" w:rsidR="009A02FD" w:rsidRPr="00491D10" w:rsidRDefault="009A02FD" w:rsidP="007B7906">
            <w:pPr>
              <w:spacing w:line="360" w:lineRule="auto"/>
              <w:rPr>
                <w:rFonts w:cs="Times New Roman"/>
                <w:szCs w:val="24"/>
              </w:rPr>
            </w:pPr>
            <w:r w:rsidRPr="00491D10">
              <w:rPr>
                <w:rFonts w:cs="Times New Roman"/>
                <w:szCs w:val="24"/>
              </w:rPr>
              <w:t xml:space="preserve"> </w:t>
            </w:r>
          </w:p>
        </w:tc>
      </w:tr>
      <w:tr w:rsidR="009A02FD" w:rsidRPr="00491D10" w14:paraId="7CA0DD76" w14:textId="77777777" w:rsidTr="007B7906">
        <w:trPr>
          <w:trHeight w:val="1057"/>
        </w:trPr>
        <w:tc>
          <w:tcPr>
            <w:tcW w:w="708" w:type="dxa"/>
            <w:shd w:val="clear" w:color="auto" w:fill="auto"/>
          </w:tcPr>
          <w:p w14:paraId="5DF2176C" w14:textId="77777777" w:rsidR="009A02FD" w:rsidRPr="00491D10" w:rsidRDefault="009A02FD" w:rsidP="007B7906">
            <w:pPr>
              <w:spacing w:line="360" w:lineRule="auto"/>
              <w:rPr>
                <w:rFonts w:cs="Times New Roman"/>
                <w:szCs w:val="24"/>
              </w:rPr>
            </w:pPr>
            <w:r w:rsidRPr="00491D10">
              <w:rPr>
                <w:rFonts w:cs="Times New Roman"/>
                <w:szCs w:val="24"/>
              </w:rPr>
              <w:t xml:space="preserve">B.9 </w:t>
            </w:r>
          </w:p>
        </w:tc>
        <w:tc>
          <w:tcPr>
            <w:tcW w:w="3180" w:type="dxa"/>
            <w:shd w:val="clear" w:color="auto" w:fill="auto"/>
          </w:tcPr>
          <w:p w14:paraId="2B796918"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a suprafeţei habitatului speciei </w:t>
            </w:r>
          </w:p>
        </w:tc>
        <w:tc>
          <w:tcPr>
            <w:tcW w:w="5670" w:type="dxa"/>
            <w:shd w:val="clear" w:color="auto" w:fill="auto"/>
          </w:tcPr>
          <w:p w14:paraId="6BC195E8" w14:textId="77777777" w:rsidR="009A02FD" w:rsidRPr="00491D10" w:rsidRDefault="009A02FD" w:rsidP="007B7906">
            <w:pPr>
              <w:spacing w:line="360" w:lineRule="auto"/>
              <w:rPr>
                <w:rFonts w:cs="Times New Roman"/>
                <w:szCs w:val="24"/>
              </w:rPr>
            </w:pPr>
            <w:r w:rsidRPr="00491D10">
              <w:rPr>
                <w:rFonts w:cs="Times New Roman"/>
                <w:szCs w:val="24"/>
              </w:rPr>
              <w:t xml:space="preserve">"0" - stabilă </w:t>
            </w:r>
          </w:p>
        </w:tc>
      </w:tr>
      <w:tr w:rsidR="009A02FD" w:rsidRPr="00491D10" w14:paraId="5290F257" w14:textId="77777777" w:rsidTr="007B7906">
        <w:trPr>
          <w:trHeight w:val="959"/>
        </w:trPr>
        <w:tc>
          <w:tcPr>
            <w:tcW w:w="708" w:type="dxa"/>
            <w:shd w:val="clear" w:color="auto" w:fill="auto"/>
          </w:tcPr>
          <w:p w14:paraId="425D058F" w14:textId="77777777" w:rsidR="009A02FD" w:rsidRPr="00491D10" w:rsidRDefault="009A02FD" w:rsidP="007B7906">
            <w:pPr>
              <w:spacing w:line="360" w:lineRule="auto"/>
              <w:rPr>
                <w:rFonts w:cs="Times New Roman"/>
                <w:szCs w:val="24"/>
              </w:rPr>
            </w:pPr>
            <w:r w:rsidRPr="00491D10">
              <w:rPr>
                <w:rFonts w:cs="Times New Roman"/>
                <w:szCs w:val="24"/>
              </w:rPr>
              <w:t xml:space="preserve">B.10 </w:t>
            </w:r>
          </w:p>
        </w:tc>
        <w:tc>
          <w:tcPr>
            <w:tcW w:w="3180" w:type="dxa"/>
            <w:shd w:val="clear" w:color="auto" w:fill="auto"/>
          </w:tcPr>
          <w:p w14:paraId="05AB0503"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privind tendinţa actuală a suprafeţei habitatului speciei </w:t>
            </w:r>
          </w:p>
        </w:tc>
        <w:tc>
          <w:tcPr>
            <w:tcW w:w="5670" w:type="dxa"/>
            <w:shd w:val="clear" w:color="auto" w:fill="auto"/>
          </w:tcPr>
          <w:p w14:paraId="0CEBF133" w14:textId="77777777" w:rsidR="009A02FD" w:rsidRPr="00491D10" w:rsidRDefault="00D64427"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 cu sau f</w:t>
            </w:r>
            <w:r w:rsidRPr="00491D10">
              <w:rPr>
                <w:rFonts w:cs="Times New Roman"/>
                <w:szCs w:val="24"/>
              </w:rPr>
              <w:t>ără măsurători prin eşantionare</w:t>
            </w:r>
          </w:p>
        </w:tc>
      </w:tr>
      <w:tr w:rsidR="009A02FD" w:rsidRPr="00491D10" w14:paraId="29386B32" w14:textId="77777777" w:rsidTr="007B7906">
        <w:trPr>
          <w:trHeight w:val="764"/>
        </w:trPr>
        <w:tc>
          <w:tcPr>
            <w:tcW w:w="708" w:type="dxa"/>
            <w:shd w:val="clear" w:color="auto" w:fill="auto"/>
          </w:tcPr>
          <w:p w14:paraId="1DADD204" w14:textId="77777777" w:rsidR="009A02FD" w:rsidRPr="00491D10" w:rsidRDefault="009A02FD" w:rsidP="007B7906">
            <w:pPr>
              <w:spacing w:line="360" w:lineRule="auto"/>
              <w:rPr>
                <w:rFonts w:cs="Times New Roman"/>
                <w:szCs w:val="24"/>
              </w:rPr>
            </w:pPr>
            <w:r w:rsidRPr="00491D10">
              <w:rPr>
                <w:rFonts w:cs="Times New Roman"/>
                <w:szCs w:val="24"/>
              </w:rPr>
              <w:t xml:space="preserve">B.11 </w:t>
            </w:r>
          </w:p>
        </w:tc>
        <w:tc>
          <w:tcPr>
            <w:tcW w:w="3180" w:type="dxa"/>
            <w:shd w:val="clear" w:color="auto" w:fill="auto"/>
          </w:tcPr>
          <w:p w14:paraId="305EB833" w14:textId="77777777" w:rsidR="009A02FD" w:rsidRPr="00491D10" w:rsidRDefault="009A02FD" w:rsidP="007B7906">
            <w:pPr>
              <w:spacing w:line="360" w:lineRule="auto"/>
              <w:rPr>
                <w:rFonts w:cs="Times New Roman"/>
                <w:szCs w:val="24"/>
              </w:rPr>
            </w:pPr>
            <w:r w:rsidRPr="00491D10">
              <w:rPr>
                <w:rFonts w:cs="Times New Roman"/>
                <w:szCs w:val="24"/>
              </w:rPr>
              <w:t xml:space="preserve">Calitatea habitatului speciei în aria naturală protejată </w:t>
            </w:r>
          </w:p>
        </w:tc>
        <w:tc>
          <w:tcPr>
            <w:tcW w:w="5670" w:type="dxa"/>
            <w:shd w:val="clear" w:color="auto" w:fill="auto"/>
          </w:tcPr>
          <w:p w14:paraId="3CCD40B6" w14:textId="77777777" w:rsidR="009A02FD" w:rsidRPr="00491D10" w:rsidRDefault="00D64427" w:rsidP="007B7906">
            <w:pPr>
              <w:spacing w:line="360" w:lineRule="auto"/>
              <w:rPr>
                <w:rFonts w:cs="Times New Roman"/>
                <w:szCs w:val="24"/>
              </w:rPr>
            </w:pPr>
            <w:r w:rsidRPr="00491D10">
              <w:rPr>
                <w:rFonts w:cs="Times New Roman"/>
                <w:szCs w:val="24"/>
              </w:rPr>
              <w:t>M</w:t>
            </w:r>
            <w:r w:rsidR="009A02FD" w:rsidRPr="00491D10">
              <w:rPr>
                <w:rFonts w:cs="Times New Roman"/>
                <w:szCs w:val="24"/>
              </w:rPr>
              <w:t xml:space="preserve">edie </w:t>
            </w:r>
          </w:p>
        </w:tc>
      </w:tr>
      <w:tr w:rsidR="009A02FD" w:rsidRPr="00491D10" w14:paraId="495749F0" w14:textId="77777777" w:rsidTr="007B7906">
        <w:trPr>
          <w:trHeight w:val="1058"/>
        </w:trPr>
        <w:tc>
          <w:tcPr>
            <w:tcW w:w="708" w:type="dxa"/>
            <w:shd w:val="clear" w:color="auto" w:fill="auto"/>
          </w:tcPr>
          <w:p w14:paraId="74753846" w14:textId="77777777" w:rsidR="009A02FD" w:rsidRPr="00491D10" w:rsidRDefault="009A02FD" w:rsidP="007B7906">
            <w:pPr>
              <w:spacing w:line="360" w:lineRule="auto"/>
              <w:rPr>
                <w:rFonts w:cs="Times New Roman"/>
                <w:szCs w:val="24"/>
              </w:rPr>
            </w:pPr>
            <w:r w:rsidRPr="00491D10">
              <w:rPr>
                <w:rFonts w:cs="Times New Roman"/>
                <w:szCs w:val="24"/>
              </w:rPr>
              <w:t xml:space="preserve">B.12 </w:t>
            </w:r>
          </w:p>
        </w:tc>
        <w:tc>
          <w:tcPr>
            <w:tcW w:w="3180" w:type="dxa"/>
            <w:shd w:val="clear" w:color="auto" w:fill="auto"/>
          </w:tcPr>
          <w:p w14:paraId="4FFCD0D6"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a calităţii habitatului speciei </w:t>
            </w:r>
          </w:p>
        </w:tc>
        <w:tc>
          <w:tcPr>
            <w:tcW w:w="5670" w:type="dxa"/>
            <w:shd w:val="clear" w:color="auto" w:fill="auto"/>
          </w:tcPr>
          <w:p w14:paraId="30E481E0" w14:textId="77777777" w:rsidR="009A02FD" w:rsidRPr="00491D10" w:rsidRDefault="00D64427" w:rsidP="007B7906">
            <w:pPr>
              <w:spacing w:line="360" w:lineRule="auto"/>
              <w:rPr>
                <w:rFonts w:cs="Times New Roman"/>
                <w:szCs w:val="24"/>
              </w:rPr>
            </w:pPr>
            <w:r w:rsidRPr="00491D10">
              <w:rPr>
                <w:rFonts w:cs="Times New Roman"/>
                <w:szCs w:val="24"/>
              </w:rPr>
              <w:t>"0" - stabilă</w:t>
            </w:r>
          </w:p>
        </w:tc>
      </w:tr>
      <w:tr w:rsidR="009A02FD" w:rsidRPr="00491D10" w14:paraId="0177BE17" w14:textId="77777777" w:rsidTr="007B7906">
        <w:trPr>
          <w:trHeight w:val="861"/>
        </w:trPr>
        <w:tc>
          <w:tcPr>
            <w:tcW w:w="708" w:type="dxa"/>
            <w:shd w:val="clear" w:color="auto" w:fill="auto"/>
          </w:tcPr>
          <w:p w14:paraId="34BC54AE" w14:textId="77777777" w:rsidR="009A02FD" w:rsidRPr="00491D10" w:rsidRDefault="009A02FD" w:rsidP="007B7906">
            <w:pPr>
              <w:spacing w:line="360" w:lineRule="auto"/>
              <w:rPr>
                <w:rFonts w:cs="Times New Roman"/>
                <w:szCs w:val="24"/>
              </w:rPr>
            </w:pPr>
            <w:r w:rsidRPr="00491D10">
              <w:rPr>
                <w:rFonts w:cs="Times New Roman"/>
                <w:szCs w:val="24"/>
              </w:rPr>
              <w:t xml:space="preserve">B.13 </w:t>
            </w:r>
          </w:p>
        </w:tc>
        <w:tc>
          <w:tcPr>
            <w:tcW w:w="3180" w:type="dxa"/>
            <w:shd w:val="clear" w:color="auto" w:fill="auto"/>
          </w:tcPr>
          <w:p w14:paraId="38095E8B" w14:textId="77777777" w:rsidR="009A02FD" w:rsidRPr="00491D10" w:rsidRDefault="009A02FD" w:rsidP="007B7906">
            <w:pPr>
              <w:spacing w:line="360" w:lineRule="auto"/>
              <w:rPr>
                <w:rFonts w:cs="Times New Roman"/>
                <w:szCs w:val="24"/>
              </w:rPr>
            </w:pPr>
            <w:r w:rsidRPr="00491D10">
              <w:rPr>
                <w:rFonts w:cs="Times New Roman"/>
                <w:szCs w:val="24"/>
              </w:rPr>
              <w:t xml:space="preserve">Calitatea datelor privind tendinţa actuală a calităţii habitatului speciei </w:t>
            </w:r>
          </w:p>
        </w:tc>
        <w:tc>
          <w:tcPr>
            <w:tcW w:w="5670" w:type="dxa"/>
            <w:shd w:val="clear" w:color="auto" w:fill="auto"/>
          </w:tcPr>
          <w:p w14:paraId="5A7CD156" w14:textId="77777777" w:rsidR="009A02FD" w:rsidRPr="00491D10" w:rsidRDefault="00D64427" w:rsidP="007B7906">
            <w:pPr>
              <w:spacing w:line="360" w:lineRule="auto"/>
              <w:rPr>
                <w:rFonts w:cs="Times New Roman"/>
                <w:szCs w:val="24"/>
              </w:rPr>
            </w:pPr>
            <w:r w:rsidRPr="00491D10">
              <w:rPr>
                <w:rFonts w:cs="Times New Roman"/>
                <w:szCs w:val="24"/>
              </w:rPr>
              <w:t>S</w:t>
            </w:r>
            <w:r w:rsidR="009A02FD" w:rsidRPr="00491D10">
              <w:rPr>
                <w:rFonts w:cs="Times New Roman"/>
                <w:szCs w:val="24"/>
              </w:rPr>
              <w:t>labă - date estimate pe baza opiniei experţilor</w:t>
            </w:r>
          </w:p>
        </w:tc>
      </w:tr>
      <w:tr w:rsidR="009A02FD" w:rsidRPr="00491D10" w14:paraId="290D0894" w14:textId="77777777" w:rsidTr="007B7906">
        <w:trPr>
          <w:trHeight w:val="763"/>
        </w:trPr>
        <w:tc>
          <w:tcPr>
            <w:tcW w:w="708" w:type="dxa"/>
            <w:shd w:val="clear" w:color="auto" w:fill="auto"/>
          </w:tcPr>
          <w:p w14:paraId="69C436C5" w14:textId="77777777" w:rsidR="009A02FD" w:rsidRPr="00491D10" w:rsidRDefault="009A02FD" w:rsidP="007B7906">
            <w:pPr>
              <w:spacing w:line="360" w:lineRule="auto"/>
              <w:rPr>
                <w:rFonts w:cs="Times New Roman"/>
                <w:szCs w:val="24"/>
              </w:rPr>
            </w:pPr>
            <w:r w:rsidRPr="00491D10">
              <w:rPr>
                <w:rFonts w:cs="Times New Roman"/>
                <w:szCs w:val="24"/>
              </w:rPr>
              <w:t xml:space="preserve">B.14 </w:t>
            </w:r>
          </w:p>
        </w:tc>
        <w:tc>
          <w:tcPr>
            <w:tcW w:w="3180" w:type="dxa"/>
            <w:shd w:val="clear" w:color="auto" w:fill="auto"/>
          </w:tcPr>
          <w:p w14:paraId="2776092C" w14:textId="77777777" w:rsidR="009A02FD" w:rsidRPr="00491D10" w:rsidRDefault="009A02FD" w:rsidP="007B7906">
            <w:pPr>
              <w:spacing w:line="360" w:lineRule="auto"/>
              <w:rPr>
                <w:rFonts w:cs="Times New Roman"/>
                <w:szCs w:val="24"/>
              </w:rPr>
            </w:pPr>
            <w:r w:rsidRPr="00491D10">
              <w:rPr>
                <w:rFonts w:cs="Times New Roman"/>
                <w:szCs w:val="24"/>
              </w:rPr>
              <w:t xml:space="preserve">Tendinţa actuală globală a habitatului speciei funcţie de tendinţa suprafeţei şi de </w:t>
            </w:r>
            <w:r w:rsidRPr="00491D10">
              <w:rPr>
                <w:rFonts w:cs="Times New Roman"/>
                <w:szCs w:val="24"/>
              </w:rPr>
              <w:lastRenderedPageBreak/>
              <w:t xml:space="preserve">tendinţa calităţii habitatului speciei </w:t>
            </w:r>
          </w:p>
        </w:tc>
        <w:tc>
          <w:tcPr>
            <w:tcW w:w="5670" w:type="dxa"/>
            <w:shd w:val="clear" w:color="auto" w:fill="auto"/>
          </w:tcPr>
          <w:p w14:paraId="764AA79C" w14:textId="77777777" w:rsidR="009A02FD" w:rsidRPr="00491D10" w:rsidRDefault="00D64427" w:rsidP="007B7906">
            <w:pPr>
              <w:spacing w:line="360" w:lineRule="auto"/>
              <w:rPr>
                <w:rFonts w:cs="Times New Roman"/>
                <w:szCs w:val="24"/>
              </w:rPr>
            </w:pPr>
            <w:r w:rsidRPr="00491D10">
              <w:rPr>
                <w:rFonts w:cs="Times New Roman"/>
                <w:szCs w:val="24"/>
              </w:rPr>
              <w:lastRenderedPageBreak/>
              <w:t>"0" - stabilă</w:t>
            </w:r>
          </w:p>
        </w:tc>
      </w:tr>
      <w:tr w:rsidR="009A02FD" w:rsidRPr="00491D10" w14:paraId="08D65767" w14:textId="77777777" w:rsidTr="007B7906">
        <w:trPr>
          <w:trHeight w:val="568"/>
        </w:trPr>
        <w:tc>
          <w:tcPr>
            <w:tcW w:w="708" w:type="dxa"/>
            <w:shd w:val="clear" w:color="auto" w:fill="auto"/>
          </w:tcPr>
          <w:p w14:paraId="740EE7CF" w14:textId="77777777" w:rsidR="009A02FD" w:rsidRPr="00491D10" w:rsidRDefault="009A02FD" w:rsidP="007B7906">
            <w:pPr>
              <w:spacing w:line="360" w:lineRule="auto"/>
              <w:rPr>
                <w:rFonts w:cs="Times New Roman"/>
                <w:szCs w:val="24"/>
              </w:rPr>
            </w:pPr>
            <w:r w:rsidRPr="00491D10">
              <w:rPr>
                <w:rFonts w:cs="Times New Roman"/>
                <w:szCs w:val="24"/>
              </w:rPr>
              <w:lastRenderedPageBreak/>
              <w:t xml:space="preserve">B.15 </w:t>
            </w:r>
          </w:p>
        </w:tc>
        <w:tc>
          <w:tcPr>
            <w:tcW w:w="3180" w:type="dxa"/>
            <w:shd w:val="clear" w:color="auto" w:fill="auto"/>
          </w:tcPr>
          <w:p w14:paraId="7ADFEC6D" w14:textId="77777777" w:rsidR="009A02FD" w:rsidRPr="00491D10" w:rsidRDefault="009A02FD" w:rsidP="007B7906">
            <w:pPr>
              <w:spacing w:line="360" w:lineRule="auto"/>
              <w:rPr>
                <w:rFonts w:cs="Times New Roman"/>
                <w:szCs w:val="24"/>
              </w:rPr>
            </w:pPr>
            <w:r w:rsidRPr="00491D10">
              <w:rPr>
                <w:rFonts w:cs="Times New Roman"/>
                <w:szCs w:val="24"/>
              </w:rPr>
              <w:t xml:space="preserve">Starea de conservare din punct de vedere al habitatului speciei </w:t>
            </w:r>
          </w:p>
        </w:tc>
        <w:tc>
          <w:tcPr>
            <w:tcW w:w="5670" w:type="dxa"/>
            <w:shd w:val="clear" w:color="auto" w:fill="auto"/>
          </w:tcPr>
          <w:p w14:paraId="7B7E1817" w14:textId="6C9E0AED" w:rsidR="009A02FD" w:rsidRPr="00491D10" w:rsidRDefault="009A02FD" w:rsidP="007B7906">
            <w:pPr>
              <w:spacing w:line="360" w:lineRule="auto"/>
              <w:rPr>
                <w:rFonts w:cs="Times New Roman"/>
                <w:szCs w:val="24"/>
              </w:rPr>
            </w:pPr>
            <w:r w:rsidRPr="00491D10">
              <w:rPr>
                <w:rFonts w:cs="Times New Roman"/>
                <w:szCs w:val="24"/>
              </w:rPr>
              <w:t>"</w:t>
            </w:r>
            <w:r w:rsidR="00C972D5" w:rsidRPr="00491D10">
              <w:rPr>
                <w:rFonts w:cs="Times New Roman"/>
                <w:szCs w:val="24"/>
              </w:rPr>
              <w:t>FV" - F</w:t>
            </w:r>
            <w:r w:rsidR="00D64427" w:rsidRPr="00491D10">
              <w:rPr>
                <w:rFonts w:cs="Times New Roman"/>
                <w:szCs w:val="24"/>
              </w:rPr>
              <w:t>avorabilă</w:t>
            </w:r>
          </w:p>
          <w:p w14:paraId="2F6F2C5B" w14:textId="66505E0C" w:rsidR="009A02FD" w:rsidRPr="00491D10" w:rsidRDefault="009A02FD" w:rsidP="007B7906">
            <w:pPr>
              <w:spacing w:line="360" w:lineRule="auto"/>
              <w:rPr>
                <w:rFonts w:cs="Times New Roman"/>
                <w:szCs w:val="24"/>
              </w:rPr>
            </w:pPr>
            <w:r w:rsidRPr="00491D10">
              <w:rPr>
                <w:rFonts w:cs="Times New Roman"/>
                <w:szCs w:val="24"/>
              </w:rPr>
              <w:t>Suprafața habitatului speciei în aria naturală p</w:t>
            </w:r>
            <w:r w:rsidR="00D64427" w:rsidRPr="00491D10">
              <w:rPr>
                <w:rFonts w:cs="Times New Roman"/>
                <w:szCs w:val="24"/>
              </w:rPr>
              <w:t xml:space="preserve">rotejată este </w:t>
            </w:r>
            <w:r w:rsidR="00C972D5" w:rsidRPr="00491D10">
              <w:rPr>
                <w:rFonts w:cs="Times New Roman"/>
                <w:szCs w:val="24"/>
              </w:rPr>
              <w:t>suficient</w:t>
            </w:r>
            <w:r w:rsidR="00D64427" w:rsidRPr="00491D10">
              <w:rPr>
                <w:rFonts w:cs="Times New Roman"/>
                <w:szCs w:val="24"/>
              </w:rPr>
              <w:t xml:space="preserve"> de mare,</w:t>
            </w:r>
            <w:r w:rsidRPr="00491D10">
              <w:rPr>
                <w:rFonts w:cs="Times New Roman"/>
                <w:szCs w:val="24"/>
              </w:rPr>
              <w:t xml:space="preserve"> o mare parte din populația speciei se află pe teritoriul sitului, astfel populația observată este una extrem de importantă pentru prezența speciei pe tot teritoriul țării. Tendința actuală a suprafeței habitatului specie</w:t>
            </w:r>
            <w:r w:rsidR="00D64427" w:rsidRPr="00491D10">
              <w:rPr>
                <w:rFonts w:cs="Times New Roman"/>
                <w:szCs w:val="24"/>
              </w:rPr>
              <w:t>i</w:t>
            </w:r>
            <w:r w:rsidRPr="00491D10">
              <w:rPr>
                <w:rFonts w:cs="Times New Roman"/>
                <w:szCs w:val="24"/>
              </w:rPr>
              <w:t xml:space="preserve"> este stabilă.</w:t>
            </w:r>
          </w:p>
          <w:p w14:paraId="57057E97" w14:textId="77777777" w:rsidR="009A02FD" w:rsidRPr="00491D10" w:rsidRDefault="009A02FD" w:rsidP="00D64427">
            <w:pPr>
              <w:spacing w:line="360" w:lineRule="auto"/>
              <w:rPr>
                <w:rFonts w:cs="Times New Roman"/>
                <w:szCs w:val="24"/>
              </w:rPr>
            </w:pPr>
            <w:r w:rsidRPr="00491D10">
              <w:rPr>
                <w:rFonts w:cs="Times New Roman"/>
                <w:szCs w:val="24"/>
              </w:rPr>
              <w:t xml:space="preserve">Calitatea habitatului speciei în aria naturală protejată este adecvată pentru supraviețuirea pe termen lung a </w:t>
            </w:r>
            <w:r w:rsidR="00D64427" w:rsidRPr="00491D10">
              <w:rPr>
                <w:rFonts w:cs="Times New Roman"/>
                <w:szCs w:val="24"/>
              </w:rPr>
              <w:t>specie.</w:t>
            </w:r>
          </w:p>
        </w:tc>
      </w:tr>
      <w:tr w:rsidR="009A02FD" w:rsidRPr="00491D10" w14:paraId="02E5A6D4" w14:textId="77777777" w:rsidTr="007B7906">
        <w:trPr>
          <w:trHeight w:val="959"/>
        </w:trPr>
        <w:tc>
          <w:tcPr>
            <w:tcW w:w="708" w:type="dxa"/>
            <w:shd w:val="clear" w:color="auto" w:fill="auto"/>
          </w:tcPr>
          <w:p w14:paraId="21E3B727" w14:textId="77777777" w:rsidR="009A02FD" w:rsidRPr="00491D10" w:rsidRDefault="009A02FD" w:rsidP="007B7906">
            <w:pPr>
              <w:spacing w:line="360" w:lineRule="auto"/>
              <w:rPr>
                <w:rFonts w:cs="Times New Roman"/>
                <w:szCs w:val="24"/>
              </w:rPr>
            </w:pPr>
            <w:r w:rsidRPr="00491D10">
              <w:rPr>
                <w:rFonts w:cs="Times New Roman"/>
                <w:szCs w:val="24"/>
              </w:rPr>
              <w:t xml:space="preserve">B.16 </w:t>
            </w:r>
          </w:p>
        </w:tc>
        <w:tc>
          <w:tcPr>
            <w:tcW w:w="3180" w:type="dxa"/>
            <w:shd w:val="clear" w:color="auto" w:fill="auto"/>
          </w:tcPr>
          <w:p w14:paraId="37F61781" w14:textId="77777777" w:rsidR="009A02FD" w:rsidRPr="00491D10" w:rsidRDefault="009A02FD" w:rsidP="007B7906">
            <w:pPr>
              <w:spacing w:line="360" w:lineRule="auto"/>
              <w:rPr>
                <w:rFonts w:cs="Times New Roman"/>
                <w:szCs w:val="24"/>
              </w:rPr>
            </w:pPr>
            <w:r w:rsidRPr="00491D10">
              <w:rPr>
                <w:rFonts w:cs="Times New Roman"/>
                <w:szCs w:val="24"/>
              </w:rPr>
              <w:t xml:space="preserve">Tendinţa stării de conservare din punct de vedere al habitatului speciei </w:t>
            </w:r>
          </w:p>
        </w:tc>
        <w:tc>
          <w:tcPr>
            <w:tcW w:w="5670" w:type="dxa"/>
            <w:shd w:val="clear" w:color="auto" w:fill="auto"/>
          </w:tcPr>
          <w:p w14:paraId="76F07C83" w14:textId="77777777" w:rsidR="009A02FD" w:rsidRPr="00491D10" w:rsidRDefault="00D64427" w:rsidP="007B7906">
            <w:pPr>
              <w:spacing w:line="360" w:lineRule="auto"/>
              <w:rPr>
                <w:rFonts w:cs="Times New Roman"/>
                <w:szCs w:val="24"/>
              </w:rPr>
            </w:pPr>
            <w:r w:rsidRPr="00491D10">
              <w:rPr>
                <w:rFonts w:cs="Times New Roman"/>
                <w:szCs w:val="24"/>
              </w:rPr>
              <w:t>"0" - este stabilă</w:t>
            </w:r>
          </w:p>
        </w:tc>
      </w:tr>
      <w:tr w:rsidR="009A02FD" w:rsidRPr="00491D10" w14:paraId="2F40B9D1" w14:textId="77777777" w:rsidTr="007B7906">
        <w:trPr>
          <w:trHeight w:val="959"/>
        </w:trPr>
        <w:tc>
          <w:tcPr>
            <w:tcW w:w="708" w:type="dxa"/>
            <w:shd w:val="clear" w:color="auto" w:fill="auto"/>
          </w:tcPr>
          <w:p w14:paraId="3F3DC298" w14:textId="77777777" w:rsidR="009A02FD" w:rsidRPr="00491D10" w:rsidRDefault="009A02FD" w:rsidP="007B7906">
            <w:pPr>
              <w:spacing w:line="360" w:lineRule="auto"/>
              <w:rPr>
                <w:rFonts w:cs="Times New Roman"/>
                <w:szCs w:val="24"/>
              </w:rPr>
            </w:pPr>
            <w:r w:rsidRPr="00491D10">
              <w:rPr>
                <w:rFonts w:cs="Times New Roman"/>
                <w:szCs w:val="24"/>
              </w:rPr>
              <w:t xml:space="preserve">B.17 </w:t>
            </w:r>
          </w:p>
        </w:tc>
        <w:tc>
          <w:tcPr>
            <w:tcW w:w="3180" w:type="dxa"/>
            <w:shd w:val="clear" w:color="auto" w:fill="auto"/>
          </w:tcPr>
          <w:p w14:paraId="3F5F282C" w14:textId="77777777" w:rsidR="009A02FD" w:rsidRPr="00491D10" w:rsidRDefault="009A02FD" w:rsidP="007B7906">
            <w:pPr>
              <w:spacing w:line="360" w:lineRule="auto"/>
              <w:rPr>
                <w:rFonts w:cs="Times New Roman"/>
                <w:szCs w:val="24"/>
              </w:rPr>
            </w:pPr>
            <w:r w:rsidRPr="00491D10">
              <w:rPr>
                <w:rFonts w:cs="Times New Roman"/>
                <w:szCs w:val="24"/>
              </w:rPr>
              <w:t xml:space="preserve">Starea de conservare necunoscută din punct de vedere al habitatului speciei </w:t>
            </w:r>
          </w:p>
        </w:tc>
        <w:tc>
          <w:tcPr>
            <w:tcW w:w="5670" w:type="dxa"/>
            <w:shd w:val="clear" w:color="auto" w:fill="auto"/>
          </w:tcPr>
          <w:p w14:paraId="4095007E" w14:textId="77777777" w:rsidR="009A02FD" w:rsidRPr="00491D10" w:rsidRDefault="009A02FD" w:rsidP="007B7906">
            <w:pPr>
              <w:spacing w:line="360" w:lineRule="auto"/>
              <w:rPr>
                <w:rFonts w:cs="Times New Roman"/>
                <w:szCs w:val="24"/>
              </w:rPr>
            </w:pPr>
            <w:r w:rsidRPr="00491D10">
              <w:rPr>
                <w:rFonts w:cs="Times New Roman"/>
                <w:szCs w:val="24"/>
              </w:rPr>
              <w:t xml:space="preserve">Nu este cazul </w:t>
            </w:r>
          </w:p>
        </w:tc>
      </w:tr>
    </w:tbl>
    <w:p w14:paraId="61254ACF" w14:textId="77777777" w:rsidR="009A02FD" w:rsidRPr="00491D10" w:rsidRDefault="009A02FD" w:rsidP="009A02FD">
      <w:pPr>
        <w:spacing w:line="360" w:lineRule="auto"/>
        <w:rPr>
          <w:rFonts w:cs="Times New Roman"/>
          <w:szCs w:val="24"/>
        </w:rPr>
      </w:pPr>
    </w:p>
    <w:p w14:paraId="6EB3D6C4"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2) Matricea pentru evaluarea tendinţei globale a habitatului speciei</w:t>
      </w:r>
    </w:p>
    <w:tbl>
      <w:tblPr>
        <w:tblW w:w="9027" w:type="dxa"/>
        <w:tblInd w:w="73" w:type="dxa"/>
        <w:tblLook w:val="0000" w:firstRow="0" w:lastRow="0" w:firstColumn="0" w:lastColumn="0" w:noHBand="0" w:noVBand="0"/>
      </w:tblPr>
      <w:tblGrid>
        <w:gridCol w:w="1963"/>
        <w:gridCol w:w="7064"/>
      </w:tblGrid>
      <w:tr w:rsidR="009A02FD" w:rsidRPr="00491D10" w14:paraId="6C33E6DE" w14:textId="77777777" w:rsidTr="007B7906">
        <w:trPr>
          <w:trHeight w:val="553"/>
        </w:trPr>
        <w:tc>
          <w:tcPr>
            <w:tcW w:w="1963" w:type="dxa"/>
            <w:tcBorders>
              <w:top w:val="single" w:sz="6" w:space="0" w:color="000000"/>
              <w:left w:val="single" w:sz="6" w:space="0" w:color="000000"/>
              <w:bottom w:val="single" w:sz="6" w:space="0" w:color="000000"/>
            </w:tcBorders>
            <w:shd w:val="clear" w:color="auto" w:fill="auto"/>
          </w:tcPr>
          <w:p w14:paraId="044308CE" w14:textId="77777777" w:rsidR="009A02FD" w:rsidRPr="00491D10" w:rsidRDefault="009A02FD" w:rsidP="007B7906">
            <w:pPr>
              <w:spacing w:line="360" w:lineRule="auto"/>
              <w:rPr>
                <w:rFonts w:cs="Times New Roman"/>
                <w:b/>
                <w:szCs w:val="24"/>
              </w:rPr>
            </w:pPr>
          </w:p>
          <w:p w14:paraId="1AB57405" w14:textId="77777777" w:rsidR="009A02FD" w:rsidRPr="00491D10" w:rsidRDefault="009A02FD" w:rsidP="007B7906">
            <w:pPr>
              <w:spacing w:line="360" w:lineRule="auto"/>
              <w:rPr>
                <w:rFonts w:cs="Times New Roman"/>
                <w:b/>
                <w:szCs w:val="24"/>
              </w:rPr>
            </w:pPr>
            <w:r w:rsidRPr="00491D10">
              <w:rPr>
                <w:rFonts w:cs="Times New Roman"/>
                <w:b/>
                <w:szCs w:val="24"/>
              </w:rPr>
              <w:t>Tendinţa</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3E30AB99" w14:textId="77777777" w:rsidR="009A02FD" w:rsidRPr="00491D10" w:rsidRDefault="009A02FD" w:rsidP="007B7906">
            <w:pPr>
              <w:spacing w:line="360" w:lineRule="auto"/>
              <w:rPr>
                <w:rFonts w:cs="Times New Roman"/>
                <w:b/>
                <w:szCs w:val="24"/>
              </w:rPr>
            </w:pPr>
            <w:r w:rsidRPr="00491D10">
              <w:rPr>
                <w:rFonts w:cs="Times New Roman"/>
                <w:b/>
                <w:szCs w:val="24"/>
              </w:rPr>
              <w:t>Combinaţia dintre Tendinţa actuală a suprafeţei habitatului speciei [B.9] şi Tendinţa actuală a calității habitatului speciei [B.12]</w:t>
            </w:r>
          </w:p>
        </w:tc>
      </w:tr>
      <w:tr w:rsidR="009A02FD" w:rsidRPr="00491D10" w14:paraId="0E02FCEE" w14:textId="77777777" w:rsidTr="007B7906">
        <w:trPr>
          <w:trHeight w:val="301"/>
        </w:trPr>
        <w:tc>
          <w:tcPr>
            <w:tcW w:w="1963" w:type="dxa"/>
            <w:tcBorders>
              <w:top w:val="single" w:sz="6" w:space="0" w:color="000000"/>
              <w:left w:val="single" w:sz="6" w:space="0" w:color="000000"/>
              <w:bottom w:val="single" w:sz="6" w:space="0" w:color="000000"/>
            </w:tcBorders>
            <w:shd w:val="clear" w:color="auto" w:fill="auto"/>
          </w:tcPr>
          <w:p w14:paraId="1E2CCE22" w14:textId="77777777" w:rsidR="009A02FD" w:rsidRPr="00491D10" w:rsidRDefault="009A02FD" w:rsidP="007B7906">
            <w:pPr>
              <w:spacing w:line="360" w:lineRule="auto"/>
              <w:rPr>
                <w:rFonts w:cs="Times New Roman"/>
                <w:szCs w:val="24"/>
              </w:rPr>
            </w:pPr>
            <w:r w:rsidRPr="00491D10">
              <w:rPr>
                <w:rFonts w:cs="Times New Roman"/>
                <w:szCs w:val="24"/>
              </w:rPr>
              <w:t>"0" - stabilă,</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37ECAF04" w14:textId="77777777" w:rsidR="009A02FD" w:rsidRPr="00491D10" w:rsidRDefault="009A02FD" w:rsidP="007B7906">
            <w:pPr>
              <w:spacing w:line="360" w:lineRule="auto"/>
              <w:rPr>
                <w:rFonts w:cs="Times New Roman"/>
                <w:szCs w:val="24"/>
              </w:rPr>
            </w:pPr>
            <w:r w:rsidRPr="00491D10">
              <w:rPr>
                <w:rFonts w:cs="Times New Roman"/>
                <w:szCs w:val="24"/>
              </w:rPr>
              <w:t xml:space="preserve">  0 / 0</w:t>
            </w:r>
          </w:p>
        </w:tc>
      </w:tr>
    </w:tbl>
    <w:p w14:paraId="23ADED16" w14:textId="77777777" w:rsidR="009A02FD" w:rsidRPr="00491D10" w:rsidRDefault="009A02FD" w:rsidP="009A02FD">
      <w:pPr>
        <w:spacing w:line="360" w:lineRule="auto"/>
        <w:rPr>
          <w:rFonts w:cs="Times New Roman"/>
          <w:szCs w:val="24"/>
        </w:rPr>
      </w:pPr>
    </w:p>
    <w:p w14:paraId="626D286D"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3) Matricea de evaluare a stării de conservare din punct de vedere al habitatului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1953"/>
        <w:gridCol w:w="1917"/>
        <w:gridCol w:w="2000"/>
      </w:tblGrid>
      <w:tr w:rsidR="009A02FD" w:rsidRPr="00491D10" w14:paraId="70F97E29" w14:textId="77777777" w:rsidTr="00C972D5">
        <w:trPr>
          <w:jc w:val="center"/>
        </w:trPr>
        <w:tc>
          <w:tcPr>
            <w:tcW w:w="3145" w:type="dxa"/>
            <w:shd w:val="clear" w:color="auto" w:fill="92D050"/>
            <w:vAlign w:val="center"/>
          </w:tcPr>
          <w:p w14:paraId="10B4C9B9"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1953" w:type="dxa"/>
            <w:shd w:val="clear" w:color="auto" w:fill="FFC000"/>
            <w:vAlign w:val="center"/>
          </w:tcPr>
          <w:p w14:paraId="02AB75CF"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1917" w:type="dxa"/>
            <w:shd w:val="clear" w:color="auto" w:fill="FF0000"/>
            <w:vAlign w:val="center"/>
          </w:tcPr>
          <w:p w14:paraId="06D33123" w14:textId="77777777" w:rsidR="009A02FD" w:rsidRPr="00491D10" w:rsidRDefault="009A02FD" w:rsidP="007B7906">
            <w:pPr>
              <w:spacing w:line="360" w:lineRule="auto"/>
              <w:rPr>
                <w:rFonts w:cs="Times New Roman"/>
                <w:b/>
                <w:szCs w:val="24"/>
              </w:rPr>
            </w:pPr>
            <w:r w:rsidRPr="00491D10">
              <w:rPr>
                <w:rFonts w:cs="Times New Roman"/>
                <w:b/>
                <w:szCs w:val="24"/>
              </w:rPr>
              <w:t>Nefavorabilă- rea</w:t>
            </w:r>
          </w:p>
        </w:tc>
        <w:tc>
          <w:tcPr>
            <w:tcW w:w="2000" w:type="dxa"/>
            <w:shd w:val="clear" w:color="auto" w:fill="D0CECE" w:themeFill="background2" w:themeFillShade="E6"/>
            <w:vAlign w:val="center"/>
          </w:tcPr>
          <w:p w14:paraId="6F10C243"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C972D5" w:rsidRPr="00491D10" w14:paraId="7F1988C3" w14:textId="77777777" w:rsidTr="00C972D5">
        <w:trPr>
          <w:jc w:val="center"/>
        </w:trPr>
        <w:tc>
          <w:tcPr>
            <w:tcW w:w="3145" w:type="dxa"/>
            <w:shd w:val="clear" w:color="auto" w:fill="auto"/>
          </w:tcPr>
          <w:p w14:paraId="6B3E22A0" w14:textId="2586D7DB" w:rsidR="00C972D5" w:rsidRPr="00491D10" w:rsidRDefault="00C972D5" w:rsidP="00C972D5">
            <w:pPr>
              <w:spacing w:line="360" w:lineRule="auto"/>
              <w:rPr>
                <w:rFonts w:cs="Times New Roman"/>
                <w:szCs w:val="24"/>
              </w:rPr>
            </w:pPr>
            <w:r w:rsidRPr="00491D10">
              <w:rPr>
                <w:rFonts w:cs="Times New Roman"/>
                <w:szCs w:val="24"/>
              </w:rPr>
              <w:t xml:space="preserve">Suprafața habitatului speciei în aria naturală protejată [B.3.]  este suficient de mare, o mare parte din populația speciei se află pe teritoriul sitului, astfel populația observată este una </w:t>
            </w:r>
            <w:r w:rsidRPr="00491D10">
              <w:rPr>
                <w:rFonts w:cs="Times New Roman"/>
                <w:szCs w:val="24"/>
              </w:rPr>
              <w:lastRenderedPageBreak/>
              <w:t xml:space="preserve">extrem de importantă pentru prezența speciei pe tot teritoriul țării. Tendința actuală a suprafeței habitatului speciei [B.9] este stabilă. </w:t>
            </w:r>
          </w:p>
          <w:p w14:paraId="2E69E94D" w14:textId="49C34E08" w:rsidR="00C972D5" w:rsidRPr="00491D10" w:rsidRDefault="00C972D5" w:rsidP="00C972D5">
            <w:pPr>
              <w:spacing w:line="360" w:lineRule="auto"/>
              <w:rPr>
                <w:rFonts w:cs="Times New Roman"/>
                <w:szCs w:val="24"/>
              </w:rPr>
            </w:pPr>
            <w:r w:rsidRPr="00491D10">
              <w:rPr>
                <w:rFonts w:cs="Times New Roman"/>
                <w:szCs w:val="24"/>
              </w:rPr>
              <w:t>Calitatea habitatului speciei în aria naturală protejată [B.11] este adecvată pentru supraviețuirea pe termen lung a speciei.</w:t>
            </w:r>
          </w:p>
        </w:tc>
        <w:tc>
          <w:tcPr>
            <w:tcW w:w="1953" w:type="dxa"/>
            <w:shd w:val="clear" w:color="auto" w:fill="auto"/>
          </w:tcPr>
          <w:p w14:paraId="079F8B00" w14:textId="6B2885EE" w:rsidR="00C972D5" w:rsidRPr="00491D10" w:rsidRDefault="00C972D5" w:rsidP="00C972D5">
            <w:pPr>
              <w:spacing w:line="360" w:lineRule="auto"/>
              <w:rPr>
                <w:rFonts w:cs="Times New Roman"/>
                <w:szCs w:val="24"/>
              </w:rPr>
            </w:pPr>
          </w:p>
        </w:tc>
        <w:tc>
          <w:tcPr>
            <w:tcW w:w="1917" w:type="dxa"/>
            <w:shd w:val="clear" w:color="auto" w:fill="auto"/>
          </w:tcPr>
          <w:p w14:paraId="0EA4401E" w14:textId="77777777" w:rsidR="00C972D5" w:rsidRPr="00491D10" w:rsidRDefault="00C972D5" w:rsidP="00C972D5">
            <w:pPr>
              <w:spacing w:line="360" w:lineRule="auto"/>
              <w:rPr>
                <w:rFonts w:cs="Times New Roman"/>
                <w:szCs w:val="24"/>
              </w:rPr>
            </w:pPr>
          </w:p>
        </w:tc>
        <w:tc>
          <w:tcPr>
            <w:tcW w:w="2000" w:type="dxa"/>
            <w:shd w:val="clear" w:color="auto" w:fill="auto"/>
          </w:tcPr>
          <w:p w14:paraId="4E3C6C74" w14:textId="77777777" w:rsidR="00C972D5" w:rsidRPr="00491D10" w:rsidRDefault="00C972D5" w:rsidP="00C972D5">
            <w:pPr>
              <w:spacing w:line="360" w:lineRule="auto"/>
              <w:rPr>
                <w:rFonts w:cs="Times New Roman"/>
                <w:szCs w:val="24"/>
              </w:rPr>
            </w:pPr>
          </w:p>
        </w:tc>
      </w:tr>
    </w:tbl>
    <w:p w14:paraId="11A08CE4" w14:textId="77777777" w:rsidR="009A02FD" w:rsidRPr="00491D10" w:rsidRDefault="009A02FD" w:rsidP="009A02FD">
      <w:pPr>
        <w:spacing w:line="360" w:lineRule="auto"/>
        <w:rPr>
          <w:rFonts w:cs="Times New Roman"/>
          <w:szCs w:val="24"/>
        </w:rPr>
      </w:pPr>
    </w:p>
    <w:p w14:paraId="5749B79B" w14:textId="77777777" w:rsidR="009A02FD" w:rsidRPr="00491D10" w:rsidRDefault="009A02FD" w:rsidP="00F77785">
      <w:pPr>
        <w:spacing w:after="0" w:line="240" w:lineRule="auto"/>
        <w:contextualSpacing/>
        <w:jc w:val="center"/>
        <w:rPr>
          <w:rFonts w:cs="Times New Roman"/>
          <w:b/>
          <w:szCs w:val="24"/>
        </w:rPr>
      </w:pPr>
      <w:bookmarkStart w:id="148" w:name="_Toc37679763"/>
      <w:r w:rsidRPr="00491D10">
        <w:rPr>
          <w:rFonts w:cs="Times New Roman"/>
          <w:b/>
          <w:szCs w:val="24"/>
        </w:rPr>
        <w:t xml:space="preserve">Tabel nr. </w:t>
      </w:r>
      <w:r w:rsidR="007B7906" w:rsidRPr="00491D10">
        <w:rPr>
          <w:rFonts w:cs="Times New Roman"/>
          <w:b/>
          <w:szCs w:val="24"/>
        </w:rPr>
        <w:t>65</w:t>
      </w:r>
      <w:r w:rsidRPr="00491D10">
        <w:rPr>
          <w:rFonts w:cs="Times New Roman"/>
          <w:b/>
          <w:szCs w:val="24"/>
        </w:rPr>
        <w:t>C Evaluarea stării de conservare a speciei din punctul de vedere al perspectivelor speciei</w:t>
      </w:r>
      <w:bookmarkEnd w:id="148"/>
    </w:p>
    <w:tbl>
      <w:tblPr>
        <w:tblW w:w="9550" w:type="dxa"/>
        <w:jc w:val="center"/>
        <w:tblCellMar>
          <w:left w:w="115" w:type="dxa"/>
          <w:right w:w="115" w:type="dxa"/>
        </w:tblCellMar>
        <w:tblLook w:val="04A0" w:firstRow="1" w:lastRow="0" w:firstColumn="1" w:lastColumn="0" w:noHBand="0" w:noVBand="1"/>
      </w:tblPr>
      <w:tblGrid>
        <w:gridCol w:w="701"/>
        <w:gridCol w:w="2268"/>
        <w:gridCol w:w="6581"/>
      </w:tblGrid>
      <w:tr w:rsidR="009A02FD" w:rsidRPr="00491D10" w14:paraId="5F9C8118" w14:textId="77777777" w:rsidTr="007B7906">
        <w:trPr>
          <w:trHeight w:val="345"/>
          <w:jc w:val="center"/>
        </w:trPr>
        <w:tc>
          <w:tcPr>
            <w:tcW w:w="701" w:type="dxa"/>
            <w:tcBorders>
              <w:top w:val="single" w:sz="6" w:space="0" w:color="333333"/>
              <w:left w:val="single" w:sz="6" w:space="0" w:color="333333"/>
              <w:bottom w:val="single" w:sz="6" w:space="0" w:color="333333"/>
              <w:right w:val="single" w:sz="6" w:space="0" w:color="333333"/>
            </w:tcBorders>
            <w:hideMark/>
          </w:tcPr>
          <w:p w14:paraId="421598AA"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2268" w:type="dxa"/>
            <w:tcBorders>
              <w:top w:val="single" w:sz="6" w:space="0" w:color="333333"/>
              <w:left w:val="single" w:sz="6" w:space="0" w:color="333333"/>
              <w:bottom w:val="single" w:sz="6" w:space="0" w:color="333333"/>
              <w:right w:val="single" w:sz="6" w:space="0" w:color="333333"/>
            </w:tcBorders>
            <w:hideMark/>
          </w:tcPr>
          <w:p w14:paraId="518E860D"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6581" w:type="dxa"/>
            <w:tcBorders>
              <w:top w:val="single" w:sz="6" w:space="0" w:color="333333"/>
              <w:left w:val="single" w:sz="6" w:space="0" w:color="333333"/>
              <w:bottom w:val="single" w:sz="6" w:space="0" w:color="333333"/>
              <w:right w:val="single" w:sz="6" w:space="0" w:color="333333"/>
            </w:tcBorders>
            <w:hideMark/>
          </w:tcPr>
          <w:p w14:paraId="63B987D2"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52A86EC2" w14:textId="77777777" w:rsidTr="007B7906">
        <w:trPr>
          <w:trHeight w:val="384"/>
          <w:jc w:val="center"/>
        </w:trPr>
        <w:tc>
          <w:tcPr>
            <w:tcW w:w="701" w:type="dxa"/>
            <w:tcBorders>
              <w:top w:val="single" w:sz="6" w:space="0" w:color="333333"/>
              <w:left w:val="single" w:sz="6" w:space="0" w:color="333333"/>
              <w:bottom w:val="single" w:sz="6" w:space="0" w:color="333333"/>
              <w:right w:val="single" w:sz="6" w:space="0" w:color="333333"/>
            </w:tcBorders>
            <w:hideMark/>
          </w:tcPr>
          <w:p w14:paraId="12114E96"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2268" w:type="dxa"/>
            <w:tcBorders>
              <w:top w:val="single" w:sz="6" w:space="0" w:color="333333"/>
              <w:left w:val="single" w:sz="6" w:space="0" w:color="333333"/>
              <w:bottom w:val="single" w:sz="6" w:space="0" w:color="333333"/>
              <w:right w:val="single" w:sz="6" w:space="0" w:color="333333"/>
            </w:tcBorders>
            <w:hideMark/>
          </w:tcPr>
          <w:p w14:paraId="3D00944E" w14:textId="77777777" w:rsidR="009A02FD" w:rsidRPr="00491D10" w:rsidRDefault="009A02FD" w:rsidP="007B7906">
            <w:pPr>
              <w:spacing w:line="360" w:lineRule="auto"/>
              <w:rPr>
                <w:rFonts w:cs="Times New Roman"/>
                <w:szCs w:val="24"/>
              </w:rPr>
            </w:pPr>
            <w:r w:rsidRPr="00491D10">
              <w:rPr>
                <w:rFonts w:cs="Times New Roman"/>
                <w:szCs w:val="24"/>
              </w:rPr>
              <w:t>Specia</w:t>
            </w:r>
          </w:p>
        </w:tc>
        <w:tc>
          <w:tcPr>
            <w:tcW w:w="6581" w:type="dxa"/>
            <w:tcBorders>
              <w:top w:val="single" w:sz="6" w:space="0" w:color="333333"/>
              <w:left w:val="single" w:sz="6" w:space="0" w:color="333333"/>
              <w:bottom w:val="single" w:sz="6" w:space="0" w:color="333333"/>
              <w:right w:val="single" w:sz="6" w:space="0" w:color="333333"/>
            </w:tcBorders>
            <w:hideMark/>
          </w:tcPr>
          <w:p w14:paraId="5A463692" w14:textId="77777777" w:rsidR="009A02FD" w:rsidRPr="00491D10" w:rsidRDefault="009A02FD" w:rsidP="007B7906">
            <w:pPr>
              <w:spacing w:line="360" w:lineRule="auto"/>
              <w:rPr>
                <w:rFonts w:cs="Times New Roman"/>
                <w:szCs w:val="24"/>
              </w:rPr>
            </w:pPr>
            <w:r w:rsidRPr="00491D10">
              <w:rPr>
                <w:rFonts w:cs="Times New Roman"/>
                <w:szCs w:val="24"/>
              </w:rPr>
              <w:t> </w:t>
            </w:r>
            <w:r w:rsidRPr="00491D10">
              <w:rPr>
                <w:rFonts w:cs="Times New Roman"/>
                <w:i/>
                <w:szCs w:val="24"/>
              </w:rPr>
              <w:t>Carabus zawadzkii</w:t>
            </w:r>
            <w:r w:rsidRPr="00491D10">
              <w:rPr>
                <w:rFonts w:cs="Times New Roman"/>
                <w:szCs w:val="24"/>
              </w:rPr>
              <w:t>, Kraatz 1854 - Carabul lui Zawadzki</w:t>
            </w:r>
          </w:p>
        </w:tc>
      </w:tr>
      <w:tr w:rsidR="009A02FD" w:rsidRPr="00491D10" w14:paraId="0B9D0D24" w14:textId="77777777" w:rsidTr="007B7906">
        <w:trPr>
          <w:trHeight w:val="1140"/>
          <w:jc w:val="center"/>
        </w:trPr>
        <w:tc>
          <w:tcPr>
            <w:tcW w:w="701" w:type="dxa"/>
            <w:tcBorders>
              <w:top w:val="single" w:sz="6" w:space="0" w:color="333333"/>
              <w:left w:val="single" w:sz="6" w:space="0" w:color="333333"/>
              <w:bottom w:val="single" w:sz="6" w:space="0" w:color="333333"/>
              <w:right w:val="single" w:sz="6" w:space="0" w:color="333333"/>
            </w:tcBorders>
            <w:hideMark/>
          </w:tcPr>
          <w:p w14:paraId="22ADDBA6"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2268" w:type="dxa"/>
            <w:tcBorders>
              <w:top w:val="single" w:sz="6" w:space="0" w:color="333333"/>
              <w:left w:val="single" w:sz="6" w:space="0" w:color="333333"/>
              <w:bottom w:val="single" w:sz="6" w:space="0" w:color="333333"/>
              <w:right w:val="single" w:sz="6" w:space="0" w:color="333333"/>
            </w:tcBorders>
            <w:hideMark/>
          </w:tcPr>
          <w:p w14:paraId="02D03A9D" w14:textId="77777777" w:rsidR="009A02FD" w:rsidRPr="00491D10" w:rsidRDefault="009A02FD" w:rsidP="007B7906">
            <w:pPr>
              <w:spacing w:line="360" w:lineRule="auto"/>
              <w:rPr>
                <w:rFonts w:cs="Times New Roman"/>
                <w:szCs w:val="24"/>
              </w:rPr>
            </w:pPr>
            <w:r w:rsidRPr="00491D10">
              <w:rPr>
                <w:rFonts w:cs="Times New Roman"/>
                <w:szCs w:val="24"/>
              </w:rPr>
              <w:t>Tipul populației speciei în aria naturală protejată</w:t>
            </w:r>
          </w:p>
        </w:tc>
        <w:tc>
          <w:tcPr>
            <w:tcW w:w="6581" w:type="dxa"/>
            <w:tcBorders>
              <w:top w:val="single" w:sz="6" w:space="0" w:color="333333"/>
              <w:left w:val="single" w:sz="6" w:space="0" w:color="333333"/>
              <w:bottom w:val="single" w:sz="6" w:space="0" w:color="333333"/>
              <w:right w:val="single" w:sz="6" w:space="0" w:color="333333"/>
            </w:tcBorders>
            <w:hideMark/>
          </w:tcPr>
          <w:p w14:paraId="09653B35" w14:textId="77777777" w:rsidR="009A02FD" w:rsidRPr="00491D10" w:rsidRDefault="009A02FD" w:rsidP="007B7906">
            <w:pPr>
              <w:spacing w:line="360" w:lineRule="auto"/>
              <w:rPr>
                <w:rFonts w:cs="Times New Roman"/>
                <w:szCs w:val="24"/>
              </w:rPr>
            </w:pPr>
            <w:r w:rsidRPr="00491D10">
              <w:rPr>
                <w:rFonts w:cs="Times New Roman"/>
                <w:szCs w:val="24"/>
              </w:rPr>
              <w:t>Populație permanentă</w:t>
            </w:r>
          </w:p>
        </w:tc>
      </w:tr>
      <w:tr w:rsidR="009A02FD" w:rsidRPr="00491D10" w14:paraId="190E85F5" w14:textId="77777777" w:rsidTr="007B7906">
        <w:trPr>
          <w:trHeight w:val="851"/>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230DE0FB" w14:textId="77777777" w:rsidR="009A02FD" w:rsidRPr="00491D10" w:rsidRDefault="009A02FD" w:rsidP="007B7906">
            <w:pPr>
              <w:spacing w:line="360" w:lineRule="auto"/>
              <w:rPr>
                <w:rFonts w:cs="Times New Roman"/>
                <w:szCs w:val="24"/>
              </w:rPr>
            </w:pPr>
            <w:r w:rsidRPr="00491D10">
              <w:rPr>
                <w:rFonts w:cs="Times New Roman"/>
                <w:szCs w:val="24"/>
              </w:rPr>
              <w:t>C.3</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667CCFA1" w14:textId="77777777" w:rsidR="009A02FD" w:rsidRPr="00491D10" w:rsidRDefault="009A02FD" w:rsidP="007B7906">
            <w:pPr>
              <w:spacing w:line="360" w:lineRule="auto"/>
              <w:rPr>
                <w:rFonts w:cs="Times New Roman"/>
                <w:szCs w:val="24"/>
              </w:rPr>
            </w:pPr>
            <w:r w:rsidRPr="00491D10">
              <w:rPr>
                <w:rFonts w:cs="Times New Roman"/>
                <w:szCs w:val="24"/>
              </w:rPr>
              <w:t>Tendința viitoare a mărimii populației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5D36539D" w14:textId="77777777" w:rsidR="009A02FD" w:rsidRPr="00491D10" w:rsidRDefault="009A02FD" w:rsidP="007B7906">
            <w:pPr>
              <w:spacing w:line="360" w:lineRule="auto"/>
              <w:rPr>
                <w:rFonts w:cs="Times New Roman"/>
                <w:szCs w:val="24"/>
              </w:rPr>
            </w:pPr>
            <w:r w:rsidRPr="00491D10">
              <w:rPr>
                <w:rFonts w:cs="Times New Roman"/>
                <w:szCs w:val="24"/>
              </w:rPr>
              <w:t>"0" - stabilă,</w:t>
            </w:r>
          </w:p>
          <w:p w14:paraId="08329F1B" w14:textId="77777777" w:rsidR="009A02FD" w:rsidRPr="00491D10" w:rsidRDefault="009A02FD" w:rsidP="007B7906">
            <w:pPr>
              <w:spacing w:line="360" w:lineRule="auto"/>
              <w:rPr>
                <w:rFonts w:cs="Times New Roman"/>
                <w:szCs w:val="24"/>
              </w:rPr>
            </w:pPr>
          </w:p>
        </w:tc>
      </w:tr>
      <w:tr w:rsidR="009A02FD" w:rsidRPr="00491D10" w14:paraId="76014473" w14:textId="77777777" w:rsidTr="007B7906">
        <w:trPr>
          <w:trHeight w:val="1395"/>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5D35D5DA" w14:textId="77777777" w:rsidR="009A02FD" w:rsidRPr="00491D10" w:rsidRDefault="009A02FD" w:rsidP="007B7906">
            <w:pPr>
              <w:spacing w:line="360" w:lineRule="auto"/>
              <w:rPr>
                <w:rFonts w:cs="Times New Roman"/>
                <w:szCs w:val="24"/>
              </w:rPr>
            </w:pPr>
            <w:r w:rsidRPr="00491D10">
              <w:rPr>
                <w:rFonts w:cs="Times New Roman"/>
                <w:szCs w:val="24"/>
              </w:rPr>
              <w:t>C.4</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755A01D4" w14:textId="77777777" w:rsidR="009A02FD" w:rsidRPr="00491D10" w:rsidRDefault="009A02FD" w:rsidP="007B7906">
            <w:pPr>
              <w:spacing w:line="360" w:lineRule="auto"/>
              <w:rPr>
                <w:rFonts w:cs="Times New Roman"/>
                <w:szCs w:val="24"/>
              </w:rPr>
            </w:pPr>
            <w:r w:rsidRPr="00491D10">
              <w:rPr>
                <w:rFonts w:cs="Times New Roman"/>
                <w:szCs w:val="24"/>
              </w:rPr>
              <w:t xml:space="preserve">Raportul dintre mărimea populației de referință pentru starea favorabilă și mărimea populației </w:t>
            </w:r>
            <w:r w:rsidRPr="00491D10">
              <w:rPr>
                <w:rFonts w:cs="Times New Roman"/>
                <w:szCs w:val="24"/>
              </w:rPr>
              <w:br/>
              <w:t>viitoare a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190528F7" w14:textId="77777777" w:rsidR="009A02FD" w:rsidRPr="00491D10" w:rsidRDefault="009A02FD" w:rsidP="007B7906">
            <w:pPr>
              <w:spacing w:line="360" w:lineRule="auto"/>
              <w:rPr>
                <w:rFonts w:cs="Times New Roman"/>
                <w:szCs w:val="24"/>
              </w:rPr>
            </w:pPr>
            <w:r w:rsidRPr="00491D10">
              <w:rPr>
                <w:rFonts w:cs="Times New Roman"/>
                <w:szCs w:val="24"/>
              </w:rPr>
              <w:t>"≈" - aproximativ egal</w:t>
            </w:r>
          </w:p>
        </w:tc>
      </w:tr>
      <w:tr w:rsidR="009A02FD" w:rsidRPr="00491D10" w14:paraId="40E21FCC" w14:textId="77777777" w:rsidTr="007B7906">
        <w:trPr>
          <w:trHeight w:val="1080"/>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29ABDCE0" w14:textId="77777777" w:rsidR="009A02FD" w:rsidRPr="00491D10" w:rsidRDefault="009A02FD" w:rsidP="007B7906">
            <w:pPr>
              <w:spacing w:line="360" w:lineRule="auto"/>
              <w:rPr>
                <w:rFonts w:cs="Times New Roman"/>
                <w:szCs w:val="24"/>
              </w:rPr>
            </w:pPr>
            <w:r w:rsidRPr="00491D10">
              <w:rPr>
                <w:rFonts w:cs="Times New Roman"/>
                <w:szCs w:val="24"/>
              </w:rPr>
              <w:t>C.5</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414542D5" w14:textId="77777777" w:rsidR="009A02FD" w:rsidRPr="00491D10" w:rsidRDefault="009A02FD" w:rsidP="007B7906">
            <w:pPr>
              <w:spacing w:line="360" w:lineRule="auto"/>
              <w:rPr>
                <w:rFonts w:cs="Times New Roman"/>
                <w:szCs w:val="24"/>
              </w:rPr>
            </w:pPr>
            <w:r w:rsidRPr="00491D10">
              <w:rPr>
                <w:rFonts w:cs="Times New Roman"/>
                <w:szCs w:val="24"/>
              </w:rPr>
              <w:t>Perspectivele speciei din punct de vedere al populației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1921CDD5" w14:textId="77777777" w:rsidR="009A02FD" w:rsidRPr="00491D10" w:rsidRDefault="009A02FD" w:rsidP="007B7906">
            <w:pPr>
              <w:spacing w:line="360" w:lineRule="auto"/>
              <w:rPr>
                <w:rFonts w:cs="Times New Roman"/>
                <w:szCs w:val="24"/>
              </w:rPr>
            </w:pPr>
            <w:r w:rsidRPr="00491D10">
              <w:rPr>
                <w:rFonts w:cs="Times New Roman"/>
                <w:szCs w:val="24"/>
              </w:rPr>
              <w:t>FV – perspective bune</w:t>
            </w:r>
          </w:p>
        </w:tc>
      </w:tr>
      <w:tr w:rsidR="009A02FD" w:rsidRPr="00491D10" w14:paraId="44685293" w14:textId="77777777" w:rsidTr="007B7906">
        <w:trPr>
          <w:trHeight w:val="1092"/>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3DEAB086" w14:textId="77777777" w:rsidR="009A02FD" w:rsidRPr="00491D10" w:rsidRDefault="009A02FD" w:rsidP="007B7906">
            <w:pPr>
              <w:spacing w:line="360" w:lineRule="auto"/>
              <w:rPr>
                <w:rFonts w:cs="Times New Roman"/>
                <w:szCs w:val="24"/>
              </w:rPr>
            </w:pPr>
            <w:r w:rsidRPr="00491D10">
              <w:rPr>
                <w:rFonts w:cs="Times New Roman"/>
                <w:szCs w:val="24"/>
              </w:rPr>
              <w:t>C.6</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6F82CF3B" w14:textId="77777777" w:rsidR="009A02FD" w:rsidRPr="00491D10" w:rsidRDefault="009A02FD" w:rsidP="007B7906">
            <w:pPr>
              <w:spacing w:line="360" w:lineRule="auto"/>
              <w:rPr>
                <w:rFonts w:cs="Times New Roman"/>
                <w:szCs w:val="24"/>
              </w:rPr>
            </w:pPr>
            <w:r w:rsidRPr="00491D10">
              <w:rPr>
                <w:rFonts w:cs="Times New Roman"/>
                <w:szCs w:val="24"/>
              </w:rPr>
              <w:t>Tendința viitoare a suprafeței habitatului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08550060" w14:textId="77777777" w:rsidR="009A02FD" w:rsidRPr="00491D10" w:rsidRDefault="009A02FD" w:rsidP="007B7906">
            <w:pPr>
              <w:spacing w:line="360" w:lineRule="auto"/>
              <w:rPr>
                <w:rFonts w:cs="Times New Roman"/>
                <w:szCs w:val="24"/>
              </w:rPr>
            </w:pPr>
            <w:r w:rsidRPr="00491D10">
              <w:rPr>
                <w:rFonts w:cs="Times New Roman"/>
                <w:szCs w:val="24"/>
              </w:rPr>
              <w:t>"0" - stabilă</w:t>
            </w:r>
          </w:p>
          <w:p w14:paraId="3FFC12C1" w14:textId="77777777" w:rsidR="009A02FD" w:rsidRPr="00491D10" w:rsidRDefault="009A02FD" w:rsidP="007B7906">
            <w:pPr>
              <w:spacing w:line="360" w:lineRule="auto"/>
              <w:rPr>
                <w:rFonts w:cs="Times New Roman"/>
                <w:szCs w:val="24"/>
              </w:rPr>
            </w:pPr>
          </w:p>
        </w:tc>
      </w:tr>
      <w:tr w:rsidR="009A02FD" w:rsidRPr="00491D10" w14:paraId="7E784FC4" w14:textId="77777777" w:rsidTr="007B7906">
        <w:trPr>
          <w:trHeight w:val="1639"/>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7134B0C9" w14:textId="77777777" w:rsidR="009A02FD" w:rsidRPr="00491D10" w:rsidRDefault="009A02FD" w:rsidP="007B7906">
            <w:pPr>
              <w:spacing w:line="360" w:lineRule="auto"/>
              <w:rPr>
                <w:rFonts w:cs="Times New Roman"/>
                <w:szCs w:val="24"/>
              </w:rPr>
            </w:pPr>
            <w:r w:rsidRPr="00491D10">
              <w:rPr>
                <w:rFonts w:cs="Times New Roman"/>
                <w:szCs w:val="24"/>
              </w:rPr>
              <w:lastRenderedPageBreak/>
              <w:t>C.7</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0D6EF1A1" w14:textId="77777777" w:rsidR="009A02FD" w:rsidRPr="00491D10" w:rsidRDefault="009A02FD" w:rsidP="007B7906">
            <w:pPr>
              <w:spacing w:line="360" w:lineRule="auto"/>
              <w:rPr>
                <w:rFonts w:cs="Times New Roman"/>
                <w:szCs w:val="24"/>
              </w:rPr>
            </w:pPr>
            <w:r w:rsidRPr="00491D10">
              <w:rPr>
                <w:rFonts w:cs="Times New Roman"/>
                <w:szCs w:val="24"/>
              </w:rPr>
              <w:t>Raportul dintre suprafața adecvată a habitatului speciei și suprafața habitatului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74386276" w14:textId="77777777" w:rsidR="009A02FD" w:rsidRPr="00491D10" w:rsidRDefault="009A02FD" w:rsidP="007B7906">
            <w:pPr>
              <w:spacing w:line="360" w:lineRule="auto"/>
              <w:rPr>
                <w:rFonts w:cs="Times New Roman"/>
                <w:szCs w:val="24"/>
              </w:rPr>
            </w:pPr>
            <w:r w:rsidRPr="00491D10">
              <w:rPr>
                <w:rFonts w:cs="Times New Roman"/>
                <w:szCs w:val="24"/>
              </w:rPr>
              <w:t>"&gt;" - mai mare</w:t>
            </w:r>
          </w:p>
          <w:p w14:paraId="322632D1" w14:textId="77777777" w:rsidR="009A02FD" w:rsidRPr="00491D10" w:rsidRDefault="009A02FD" w:rsidP="007B7906">
            <w:pPr>
              <w:spacing w:line="360" w:lineRule="auto"/>
              <w:rPr>
                <w:rFonts w:cs="Times New Roman"/>
                <w:szCs w:val="24"/>
              </w:rPr>
            </w:pPr>
          </w:p>
        </w:tc>
      </w:tr>
      <w:tr w:rsidR="009A02FD" w:rsidRPr="00491D10" w14:paraId="479B0359" w14:textId="77777777" w:rsidTr="007B7906">
        <w:trPr>
          <w:trHeight w:val="570"/>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68991C38" w14:textId="77777777" w:rsidR="009A02FD" w:rsidRPr="00491D10" w:rsidRDefault="009A02FD" w:rsidP="007B7906">
            <w:pPr>
              <w:spacing w:line="360" w:lineRule="auto"/>
              <w:rPr>
                <w:rFonts w:cs="Times New Roman"/>
                <w:szCs w:val="24"/>
              </w:rPr>
            </w:pPr>
            <w:r w:rsidRPr="00491D10">
              <w:rPr>
                <w:rFonts w:cs="Times New Roman"/>
                <w:szCs w:val="24"/>
              </w:rPr>
              <w:t>C.8</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54DC80A9" w14:textId="77777777" w:rsidR="009A02FD" w:rsidRPr="00491D10" w:rsidRDefault="009A02FD" w:rsidP="007B7906">
            <w:pPr>
              <w:spacing w:line="360" w:lineRule="auto"/>
              <w:rPr>
                <w:rFonts w:cs="Times New Roman"/>
                <w:szCs w:val="24"/>
              </w:rPr>
            </w:pPr>
            <w:r w:rsidRPr="00491D10">
              <w:rPr>
                <w:rFonts w:cs="Times New Roman"/>
                <w:szCs w:val="24"/>
              </w:rPr>
              <w:t xml:space="preserve">Perspectivele speciei din punct de vedere </w:t>
            </w:r>
            <w:r w:rsidRPr="00491D10">
              <w:rPr>
                <w:rFonts w:cs="Times New Roman"/>
                <w:szCs w:val="24"/>
              </w:rPr>
              <w:br/>
              <w:t>al habitatului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2A40B7F3" w14:textId="77777777" w:rsidR="009A02FD" w:rsidRPr="00491D10" w:rsidRDefault="00D64427" w:rsidP="007B7906">
            <w:pPr>
              <w:spacing w:line="360" w:lineRule="auto"/>
              <w:rPr>
                <w:rFonts w:cs="Times New Roman"/>
                <w:szCs w:val="24"/>
              </w:rPr>
            </w:pPr>
            <w:r w:rsidRPr="00491D10">
              <w:rPr>
                <w:rFonts w:cs="Times New Roman"/>
                <w:szCs w:val="24"/>
              </w:rPr>
              <w:t>FV - F</w:t>
            </w:r>
            <w:r w:rsidR="009A02FD" w:rsidRPr="00491D10">
              <w:rPr>
                <w:rFonts w:cs="Times New Roman"/>
                <w:szCs w:val="24"/>
              </w:rPr>
              <w:t>avorabile</w:t>
            </w:r>
          </w:p>
          <w:p w14:paraId="0FDDB5FA" w14:textId="77777777" w:rsidR="009A02FD" w:rsidRPr="00491D10" w:rsidRDefault="009A02FD" w:rsidP="007B7906">
            <w:pPr>
              <w:spacing w:line="360" w:lineRule="auto"/>
              <w:rPr>
                <w:rFonts w:cs="Times New Roman"/>
                <w:szCs w:val="24"/>
              </w:rPr>
            </w:pPr>
          </w:p>
        </w:tc>
      </w:tr>
      <w:tr w:rsidR="009A02FD" w:rsidRPr="00491D10" w14:paraId="6E757F54" w14:textId="77777777" w:rsidTr="007B7906">
        <w:trPr>
          <w:trHeight w:val="612"/>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20DC4AC5" w14:textId="77777777" w:rsidR="009A02FD" w:rsidRPr="00491D10" w:rsidRDefault="009A02FD" w:rsidP="007B7906">
            <w:pPr>
              <w:spacing w:line="360" w:lineRule="auto"/>
              <w:rPr>
                <w:rFonts w:cs="Times New Roman"/>
                <w:szCs w:val="24"/>
              </w:rPr>
            </w:pPr>
            <w:r w:rsidRPr="00491D10">
              <w:rPr>
                <w:rFonts w:cs="Times New Roman"/>
                <w:szCs w:val="24"/>
              </w:rPr>
              <w:t>C.9</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3E2D2E73" w14:textId="77777777" w:rsidR="009A02FD" w:rsidRPr="00491D10" w:rsidRDefault="009A02FD" w:rsidP="007B7906">
            <w:pPr>
              <w:spacing w:line="360" w:lineRule="auto"/>
              <w:rPr>
                <w:rFonts w:cs="Times New Roman"/>
                <w:szCs w:val="24"/>
              </w:rPr>
            </w:pPr>
            <w:r w:rsidRPr="00491D10">
              <w:rPr>
                <w:rFonts w:cs="Times New Roman"/>
                <w:szCs w:val="24"/>
              </w:rPr>
              <w:t>Perspectivele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665BC52C" w14:textId="77777777" w:rsidR="009A02FD" w:rsidRPr="00491D10" w:rsidRDefault="009A02FD" w:rsidP="007B7906">
            <w:pPr>
              <w:spacing w:line="360" w:lineRule="auto"/>
              <w:rPr>
                <w:rFonts w:cs="Times New Roman"/>
                <w:szCs w:val="24"/>
              </w:rPr>
            </w:pPr>
            <w:r w:rsidRPr="00491D10">
              <w:rPr>
                <w:rFonts w:cs="Times New Roman"/>
                <w:szCs w:val="24"/>
              </w:rPr>
              <w:t>FV - Favorabile</w:t>
            </w:r>
          </w:p>
          <w:p w14:paraId="69A80931" w14:textId="77777777" w:rsidR="009A02FD" w:rsidRPr="00491D10" w:rsidRDefault="009A02FD" w:rsidP="007B7906">
            <w:pPr>
              <w:spacing w:line="360" w:lineRule="auto"/>
              <w:rPr>
                <w:rFonts w:cs="Times New Roman"/>
                <w:szCs w:val="24"/>
              </w:rPr>
            </w:pPr>
          </w:p>
        </w:tc>
      </w:tr>
      <w:tr w:rsidR="009A02FD" w:rsidRPr="00491D10" w14:paraId="7FA7EC20" w14:textId="77777777" w:rsidTr="00D64427">
        <w:trPr>
          <w:trHeight w:val="2145"/>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2CA2B440" w14:textId="77777777" w:rsidR="009A02FD" w:rsidRPr="00491D10" w:rsidRDefault="009A02FD" w:rsidP="007B7906">
            <w:pPr>
              <w:spacing w:line="360" w:lineRule="auto"/>
              <w:rPr>
                <w:rFonts w:cs="Times New Roman"/>
                <w:szCs w:val="24"/>
              </w:rPr>
            </w:pPr>
            <w:r w:rsidRPr="00491D10">
              <w:rPr>
                <w:rFonts w:cs="Times New Roman"/>
                <w:szCs w:val="24"/>
              </w:rPr>
              <w:t>C.10</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78E9C31A" w14:textId="77777777" w:rsidR="009A02FD" w:rsidRPr="00491D10" w:rsidRDefault="009A02FD" w:rsidP="007B7906">
            <w:pPr>
              <w:spacing w:line="360" w:lineRule="auto"/>
              <w:rPr>
                <w:rFonts w:cs="Times New Roman"/>
                <w:szCs w:val="24"/>
              </w:rPr>
            </w:pPr>
            <w:r w:rsidRPr="00491D10">
              <w:rPr>
                <w:rFonts w:cs="Times New Roman"/>
                <w:szCs w:val="24"/>
              </w:rPr>
              <w:t>Efectul cumulat al impacturilor asupra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3AEEC411" w14:textId="77777777" w:rsidR="00D64427" w:rsidRPr="00491D10" w:rsidRDefault="00D64427" w:rsidP="007B7906">
            <w:pPr>
              <w:spacing w:line="360" w:lineRule="auto"/>
              <w:rPr>
                <w:rFonts w:cs="Times New Roman"/>
                <w:szCs w:val="24"/>
              </w:rPr>
            </w:pPr>
            <w:r w:rsidRPr="00491D10">
              <w:rPr>
                <w:rFonts w:cs="Times New Roman"/>
                <w:szCs w:val="24"/>
              </w:rPr>
              <w:t>Mediu</w:t>
            </w:r>
          </w:p>
          <w:p w14:paraId="74E49152" w14:textId="77777777" w:rsidR="009A02FD" w:rsidRPr="00491D10" w:rsidRDefault="00D64427" w:rsidP="007B7906">
            <w:pPr>
              <w:spacing w:line="360" w:lineRule="auto"/>
              <w:rPr>
                <w:rFonts w:cs="Times New Roman"/>
                <w:szCs w:val="24"/>
              </w:rPr>
            </w:pPr>
            <w:r w:rsidRPr="00491D10">
              <w:rPr>
                <w:rFonts w:cs="Times New Roman"/>
                <w:szCs w:val="24"/>
              </w:rPr>
              <w:t>I</w:t>
            </w:r>
            <w:r w:rsidR="009A02FD" w:rsidRPr="00491D10">
              <w:rPr>
                <w:rFonts w:cs="Times New Roman"/>
                <w:szCs w:val="24"/>
              </w:rPr>
              <w:t>mpacturile, respectiv presiunile actuale și/sau amenințările viitoare, vor avea în viitor un efect cumulat mediu, semnificativ asupra speciei, afectând semnificativ viabil</w:t>
            </w:r>
            <w:r w:rsidRPr="00491D10">
              <w:rPr>
                <w:rFonts w:cs="Times New Roman"/>
                <w:szCs w:val="24"/>
              </w:rPr>
              <w:t>itatea pe termen lung a speciei</w:t>
            </w:r>
          </w:p>
        </w:tc>
      </w:tr>
      <w:tr w:rsidR="00D64427" w:rsidRPr="00491D10" w14:paraId="52843FA9" w14:textId="77777777" w:rsidTr="00D64427">
        <w:trPr>
          <w:trHeight w:val="2145"/>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681A72D8" w14:textId="77777777" w:rsidR="00D64427" w:rsidRPr="00491D10" w:rsidRDefault="00D64427" w:rsidP="00D64427">
            <w:pPr>
              <w:spacing w:line="360" w:lineRule="auto"/>
              <w:rPr>
                <w:rFonts w:cs="Times New Roman"/>
                <w:szCs w:val="24"/>
              </w:rPr>
            </w:pPr>
            <w:r w:rsidRPr="00491D10">
              <w:rPr>
                <w:rFonts w:cs="Times New Roman"/>
                <w:szCs w:val="24"/>
              </w:rPr>
              <w:t>C.11</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59B4C5F9" w14:textId="77777777" w:rsidR="00D64427" w:rsidRPr="00491D10" w:rsidRDefault="00D64427" w:rsidP="00D64427">
            <w:pPr>
              <w:spacing w:line="360" w:lineRule="auto"/>
              <w:rPr>
                <w:rFonts w:cs="Times New Roman"/>
                <w:szCs w:val="24"/>
              </w:rPr>
            </w:pPr>
            <w:r w:rsidRPr="00491D10">
              <w:rPr>
                <w:rFonts w:cs="Times New Roman"/>
                <w:szCs w:val="24"/>
              </w:rPr>
              <w:t>Intensitatea presiunilor actuale</w:t>
            </w:r>
          </w:p>
          <w:p w14:paraId="071BC4D1" w14:textId="77777777" w:rsidR="00D64427" w:rsidRPr="00491D10" w:rsidRDefault="00D64427" w:rsidP="00D64427">
            <w:pPr>
              <w:spacing w:line="360" w:lineRule="auto"/>
              <w:rPr>
                <w:rFonts w:cs="Times New Roman"/>
                <w:szCs w:val="24"/>
              </w:rPr>
            </w:pPr>
            <w:r w:rsidRPr="00491D10">
              <w:rPr>
                <w:rFonts w:cs="Times New Roman"/>
                <w:szCs w:val="24"/>
              </w:rPr>
              <w:t>asupra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4F5A33DB" w14:textId="77777777" w:rsidR="00D64427" w:rsidRPr="00491D10" w:rsidRDefault="00D64427" w:rsidP="00D64427">
            <w:pPr>
              <w:spacing w:line="360" w:lineRule="auto"/>
              <w:rPr>
                <w:rFonts w:cs="Times New Roman"/>
                <w:szCs w:val="24"/>
              </w:rPr>
            </w:pPr>
            <w:r w:rsidRPr="00491D10">
              <w:rPr>
                <w:rFonts w:cs="Times New Roman"/>
                <w:szCs w:val="24"/>
              </w:rPr>
              <w:t>Scăzută</w:t>
            </w:r>
          </w:p>
        </w:tc>
      </w:tr>
      <w:tr w:rsidR="00D64427" w:rsidRPr="00491D10" w14:paraId="3405AF8C" w14:textId="77777777" w:rsidTr="00D64427">
        <w:trPr>
          <w:trHeight w:val="2145"/>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368B0DD6" w14:textId="77777777" w:rsidR="00D64427" w:rsidRPr="00491D10" w:rsidRDefault="00D64427" w:rsidP="00D64427">
            <w:pPr>
              <w:spacing w:line="360" w:lineRule="auto"/>
              <w:rPr>
                <w:rFonts w:cs="Times New Roman"/>
                <w:szCs w:val="24"/>
              </w:rPr>
            </w:pPr>
            <w:r w:rsidRPr="00491D10">
              <w:rPr>
                <w:rFonts w:cs="Times New Roman"/>
                <w:szCs w:val="24"/>
              </w:rPr>
              <w:t>C.12</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0F9EA39C" w14:textId="77777777" w:rsidR="00D64427" w:rsidRPr="00491D10" w:rsidRDefault="00D64427" w:rsidP="00D64427">
            <w:pPr>
              <w:spacing w:line="360" w:lineRule="auto"/>
              <w:rPr>
                <w:rFonts w:cs="Times New Roman"/>
                <w:szCs w:val="24"/>
              </w:rPr>
            </w:pPr>
            <w:r w:rsidRPr="00491D10">
              <w:rPr>
                <w:rFonts w:cs="Times New Roman"/>
                <w:szCs w:val="24"/>
              </w:rPr>
              <w:t>Intensitatea ameninţărilor viitoare</w:t>
            </w:r>
          </w:p>
          <w:p w14:paraId="53F75B7B" w14:textId="77777777" w:rsidR="00D64427" w:rsidRPr="00491D10" w:rsidRDefault="00D64427" w:rsidP="00D64427">
            <w:pPr>
              <w:spacing w:line="360" w:lineRule="auto"/>
              <w:rPr>
                <w:rFonts w:cs="Times New Roman"/>
                <w:szCs w:val="24"/>
              </w:rPr>
            </w:pPr>
            <w:r w:rsidRPr="00491D10">
              <w:rPr>
                <w:rFonts w:cs="Times New Roman"/>
                <w:szCs w:val="24"/>
              </w:rPr>
              <w:t>asupra 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537D6648" w14:textId="77777777" w:rsidR="00D64427" w:rsidRPr="00491D10" w:rsidRDefault="00D64427" w:rsidP="00D64427">
            <w:pPr>
              <w:spacing w:line="360" w:lineRule="auto"/>
              <w:rPr>
                <w:rFonts w:cs="Times New Roman"/>
                <w:szCs w:val="24"/>
              </w:rPr>
            </w:pPr>
            <w:r w:rsidRPr="00491D10">
              <w:rPr>
                <w:rFonts w:cs="Times New Roman"/>
                <w:szCs w:val="24"/>
              </w:rPr>
              <w:t>Scăzută</w:t>
            </w:r>
          </w:p>
          <w:p w14:paraId="0CC9C7E1" w14:textId="77777777" w:rsidR="00D64427" w:rsidRPr="00491D10" w:rsidRDefault="00D64427" w:rsidP="00D64427">
            <w:pPr>
              <w:spacing w:line="360" w:lineRule="auto"/>
              <w:rPr>
                <w:rFonts w:cs="Times New Roman"/>
                <w:szCs w:val="24"/>
              </w:rPr>
            </w:pPr>
          </w:p>
        </w:tc>
      </w:tr>
      <w:tr w:rsidR="00D64427" w:rsidRPr="00491D10" w14:paraId="18D0759D" w14:textId="77777777" w:rsidTr="00D64427">
        <w:trPr>
          <w:trHeight w:val="2145"/>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592C5929" w14:textId="77777777" w:rsidR="00D64427" w:rsidRPr="00491D10" w:rsidRDefault="00D64427" w:rsidP="00D64427">
            <w:pPr>
              <w:spacing w:line="360" w:lineRule="auto"/>
              <w:rPr>
                <w:rFonts w:cs="Times New Roman"/>
                <w:szCs w:val="24"/>
              </w:rPr>
            </w:pPr>
            <w:r w:rsidRPr="00491D10">
              <w:rPr>
                <w:rFonts w:cs="Times New Roman"/>
                <w:szCs w:val="24"/>
              </w:rPr>
              <w:t>C.13</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156568CB" w14:textId="77777777" w:rsidR="00D64427" w:rsidRPr="00491D10" w:rsidRDefault="00D64427" w:rsidP="00D64427">
            <w:pPr>
              <w:spacing w:line="360" w:lineRule="auto"/>
              <w:rPr>
                <w:rFonts w:cs="Times New Roman"/>
                <w:szCs w:val="24"/>
              </w:rPr>
            </w:pPr>
            <w:r w:rsidRPr="00491D10">
              <w:rPr>
                <w:rFonts w:cs="Times New Roman"/>
                <w:szCs w:val="24"/>
              </w:rPr>
              <w:t>Viabilitatea pe termen lung a</w:t>
            </w:r>
          </w:p>
          <w:p w14:paraId="6E71E0A0" w14:textId="77777777" w:rsidR="00D64427" w:rsidRPr="00491D10" w:rsidRDefault="00D64427" w:rsidP="00D64427">
            <w:pPr>
              <w:spacing w:line="360" w:lineRule="auto"/>
              <w:rPr>
                <w:rFonts w:cs="Times New Roman"/>
                <w:szCs w:val="24"/>
              </w:rPr>
            </w:pPr>
            <w:r w:rsidRPr="00491D10">
              <w:rPr>
                <w:rFonts w:cs="Times New Roman"/>
                <w:szCs w:val="24"/>
              </w:rPr>
              <w:t>speciei</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21C352C3" w14:textId="77777777" w:rsidR="00D64427" w:rsidRPr="00491D10" w:rsidRDefault="00D64427" w:rsidP="00D64427">
            <w:pPr>
              <w:spacing w:line="360" w:lineRule="auto"/>
              <w:rPr>
                <w:rFonts w:cs="Times New Roman"/>
                <w:szCs w:val="24"/>
              </w:rPr>
            </w:pPr>
            <w:r w:rsidRPr="00491D10">
              <w:rPr>
                <w:rFonts w:cs="Times New Roman"/>
                <w:szCs w:val="24"/>
              </w:rPr>
              <w:t>Viabilitatea pe termen lung a speciei ar putea fi asigurată</w:t>
            </w:r>
          </w:p>
          <w:p w14:paraId="5D4AC766" w14:textId="77777777" w:rsidR="00D64427" w:rsidRPr="00491D10" w:rsidRDefault="00D64427" w:rsidP="00D64427">
            <w:pPr>
              <w:spacing w:line="360" w:lineRule="auto"/>
              <w:rPr>
                <w:rFonts w:cs="Times New Roman"/>
                <w:szCs w:val="24"/>
              </w:rPr>
            </w:pPr>
          </w:p>
        </w:tc>
      </w:tr>
      <w:tr w:rsidR="00D64427" w:rsidRPr="00491D10" w14:paraId="0ACA2386" w14:textId="77777777" w:rsidTr="00D64427">
        <w:trPr>
          <w:trHeight w:val="2145"/>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103CCE8C" w14:textId="77777777" w:rsidR="00D64427" w:rsidRPr="00491D10" w:rsidRDefault="00D64427" w:rsidP="00D64427">
            <w:pPr>
              <w:spacing w:line="360" w:lineRule="auto"/>
              <w:rPr>
                <w:rFonts w:cs="Times New Roman"/>
                <w:szCs w:val="24"/>
              </w:rPr>
            </w:pPr>
            <w:r w:rsidRPr="00491D10">
              <w:rPr>
                <w:rFonts w:cs="Times New Roman"/>
                <w:szCs w:val="24"/>
              </w:rPr>
              <w:lastRenderedPageBreak/>
              <w:t>C.14</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07CC816B" w14:textId="77777777" w:rsidR="00D64427" w:rsidRPr="00491D10" w:rsidRDefault="00D64427" w:rsidP="00D64427">
            <w:pPr>
              <w:spacing w:line="360" w:lineRule="auto"/>
              <w:rPr>
                <w:rFonts w:cs="Times New Roman"/>
                <w:szCs w:val="24"/>
              </w:rPr>
            </w:pPr>
            <w:r w:rsidRPr="00491D10">
              <w:rPr>
                <w:rFonts w:cs="Times New Roman"/>
                <w:szCs w:val="24"/>
              </w:rPr>
              <w:t>Starea de conservare din punct de</w:t>
            </w:r>
          </w:p>
          <w:p w14:paraId="4B8D8DF5" w14:textId="77777777" w:rsidR="00D64427" w:rsidRPr="00491D10" w:rsidRDefault="00D64427" w:rsidP="00D64427">
            <w:pPr>
              <w:spacing w:line="360" w:lineRule="auto"/>
              <w:rPr>
                <w:rFonts w:cs="Times New Roman"/>
                <w:szCs w:val="24"/>
              </w:rPr>
            </w:pPr>
            <w:r w:rsidRPr="00491D10">
              <w:rPr>
                <w:rFonts w:cs="Times New Roman"/>
                <w:szCs w:val="24"/>
              </w:rPr>
              <w:t>vedere a perspectivelor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108BD0AA" w14:textId="77777777" w:rsidR="00D64427" w:rsidRPr="00491D10" w:rsidRDefault="00D64427" w:rsidP="00D64427">
            <w:pPr>
              <w:spacing w:line="360" w:lineRule="auto"/>
              <w:rPr>
                <w:rFonts w:cs="Times New Roman"/>
                <w:szCs w:val="24"/>
              </w:rPr>
            </w:pPr>
            <w:r w:rsidRPr="00491D10">
              <w:rPr>
                <w:rFonts w:cs="Times New Roman"/>
                <w:szCs w:val="24"/>
              </w:rPr>
              <w:t>”U1” – Nefavorabilă inadecvată</w:t>
            </w:r>
          </w:p>
          <w:p w14:paraId="5ED0C95F" w14:textId="4FF9B862" w:rsidR="00D64427" w:rsidRPr="00491D10" w:rsidRDefault="00D64427" w:rsidP="00D64427">
            <w:pPr>
              <w:spacing w:line="360" w:lineRule="auto"/>
              <w:rPr>
                <w:rFonts w:cs="Times New Roman"/>
                <w:szCs w:val="24"/>
              </w:rPr>
            </w:pPr>
            <w:r w:rsidRPr="00491D10">
              <w:rPr>
                <w:rFonts w:cs="Times New Roman"/>
                <w:szCs w:val="24"/>
              </w:rPr>
              <w:t>Suprafaț</w:t>
            </w:r>
            <w:r w:rsidR="006533FD" w:rsidRPr="00491D10">
              <w:rPr>
                <w:rFonts w:cs="Times New Roman"/>
                <w:szCs w:val="24"/>
              </w:rPr>
              <w:t>a și calitatea habitatului par</w:t>
            </w:r>
            <w:r w:rsidRPr="00491D10">
              <w:rPr>
                <w:rFonts w:cs="Times New Roman"/>
                <w:szCs w:val="24"/>
              </w:rPr>
              <w:t xml:space="preserve"> a fi asigurate, o mare parte din populația speciei se află pe teritoriul sitului, astfel populația observată este una extrem de importantă pentru prezența speciei pe tot teritoriul țării</w:t>
            </w:r>
          </w:p>
        </w:tc>
      </w:tr>
      <w:tr w:rsidR="00D64427" w:rsidRPr="00491D10" w14:paraId="27A1D269" w14:textId="77777777" w:rsidTr="00D64427">
        <w:trPr>
          <w:trHeight w:val="2145"/>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07C16F46" w14:textId="77777777" w:rsidR="00D64427" w:rsidRPr="00491D10" w:rsidRDefault="00D64427" w:rsidP="00D64427">
            <w:pPr>
              <w:spacing w:line="360" w:lineRule="auto"/>
              <w:rPr>
                <w:rFonts w:cs="Times New Roman"/>
                <w:szCs w:val="24"/>
              </w:rPr>
            </w:pPr>
            <w:r w:rsidRPr="00491D10">
              <w:rPr>
                <w:rFonts w:cs="Times New Roman"/>
                <w:szCs w:val="24"/>
              </w:rPr>
              <w:t>C.15</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22D68E9F" w14:textId="77777777" w:rsidR="00D64427" w:rsidRPr="00491D10" w:rsidRDefault="00D64427" w:rsidP="00D64427">
            <w:pPr>
              <w:spacing w:line="360" w:lineRule="auto"/>
              <w:rPr>
                <w:rFonts w:cs="Times New Roman"/>
                <w:szCs w:val="24"/>
              </w:rPr>
            </w:pPr>
            <w:r w:rsidRPr="00491D10">
              <w:rPr>
                <w:rFonts w:cs="Times New Roman"/>
                <w:szCs w:val="24"/>
              </w:rPr>
              <w:t>Tendinţa stării de conservare din</w:t>
            </w:r>
          </w:p>
          <w:p w14:paraId="1C2A3A76" w14:textId="77777777" w:rsidR="00D64427" w:rsidRPr="00491D10" w:rsidRDefault="00D64427" w:rsidP="00D64427">
            <w:pPr>
              <w:spacing w:line="360" w:lineRule="auto"/>
              <w:rPr>
                <w:rFonts w:cs="Times New Roman"/>
                <w:szCs w:val="24"/>
              </w:rPr>
            </w:pPr>
            <w:r w:rsidRPr="00491D10">
              <w:rPr>
                <w:rFonts w:cs="Times New Roman"/>
                <w:szCs w:val="24"/>
              </w:rPr>
              <w:t>punct de vedere al perspectivelor</w:t>
            </w:r>
          </w:p>
          <w:p w14:paraId="1B118C66" w14:textId="77777777" w:rsidR="00D64427" w:rsidRPr="00491D10" w:rsidRDefault="00D64427" w:rsidP="00D64427">
            <w:pPr>
              <w:spacing w:line="360" w:lineRule="auto"/>
              <w:rPr>
                <w:rFonts w:cs="Times New Roman"/>
                <w:szCs w:val="24"/>
              </w:rPr>
            </w:pPr>
            <w:r w:rsidRPr="00491D10">
              <w:rPr>
                <w:rFonts w:cs="Times New Roman"/>
                <w:szCs w:val="24"/>
              </w:rPr>
              <w:t>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0B43DC21" w14:textId="77777777" w:rsidR="00D64427" w:rsidRPr="00491D10" w:rsidRDefault="00D64427" w:rsidP="00D64427">
            <w:pPr>
              <w:spacing w:line="360" w:lineRule="auto"/>
              <w:rPr>
                <w:rFonts w:cs="Times New Roman"/>
                <w:szCs w:val="24"/>
              </w:rPr>
            </w:pPr>
            <w:r w:rsidRPr="00491D10">
              <w:rPr>
                <w:rFonts w:cs="Times New Roman"/>
                <w:szCs w:val="24"/>
              </w:rPr>
              <w:t>”0” – este stabilă</w:t>
            </w:r>
          </w:p>
          <w:p w14:paraId="4560A4DF" w14:textId="77777777" w:rsidR="00D64427" w:rsidRPr="00491D10" w:rsidRDefault="00D64427" w:rsidP="00D64427">
            <w:pPr>
              <w:spacing w:line="360" w:lineRule="auto"/>
              <w:rPr>
                <w:rFonts w:cs="Times New Roman"/>
                <w:szCs w:val="24"/>
              </w:rPr>
            </w:pPr>
          </w:p>
        </w:tc>
      </w:tr>
      <w:tr w:rsidR="00D64427" w:rsidRPr="00491D10" w14:paraId="3276C64F" w14:textId="77777777" w:rsidTr="00D64427">
        <w:trPr>
          <w:trHeight w:val="2145"/>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0611BFFE" w14:textId="77777777" w:rsidR="00D64427" w:rsidRPr="00491D10" w:rsidRDefault="00D64427" w:rsidP="00D64427">
            <w:pPr>
              <w:spacing w:line="360" w:lineRule="auto"/>
              <w:rPr>
                <w:rFonts w:cs="Times New Roman"/>
                <w:szCs w:val="24"/>
              </w:rPr>
            </w:pPr>
            <w:r w:rsidRPr="00491D10">
              <w:rPr>
                <w:rFonts w:cs="Times New Roman"/>
                <w:szCs w:val="24"/>
              </w:rPr>
              <w:t>C.16</w:t>
            </w:r>
          </w:p>
        </w:tc>
        <w:tc>
          <w:tcPr>
            <w:tcW w:w="2268" w:type="dxa"/>
            <w:tcBorders>
              <w:top w:val="single" w:sz="6" w:space="0" w:color="333333"/>
              <w:left w:val="single" w:sz="6" w:space="0" w:color="333333"/>
              <w:bottom w:val="single" w:sz="6" w:space="0" w:color="333333"/>
              <w:right w:val="single" w:sz="6" w:space="0" w:color="333333"/>
            </w:tcBorders>
            <w:shd w:val="clear" w:color="auto" w:fill="auto"/>
            <w:hideMark/>
          </w:tcPr>
          <w:p w14:paraId="71FF2F70" w14:textId="77777777" w:rsidR="00D64427" w:rsidRPr="00491D10" w:rsidRDefault="00D64427" w:rsidP="00D64427">
            <w:pPr>
              <w:spacing w:line="360" w:lineRule="auto"/>
              <w:rPr>
                <w:rFonts w:cs="Times New Roman"/>
                <w:szCs w:val="24"/>
              </w:rPr>
            </w:pPr>
            <w:r w:rsidRPr="00491D10">
              <w:rPr>
                <w:rFonts w:cs="Times New Roman"/>
                <w:szCs w:val="24"/>
              </w:rPr>
              <w:t>Starea de conservare necunoscută</w:t>
            </w:r>
          </w:p>
          <w:p w14:paraId="65CBD66B" w14:textId="77777777" w:rsidR="00D64427" w:rsidRPr="00491D10" w:rsidRDefault="00D64427" w:rsidP="00D64427">
            <w:pPr>
              <w:spacing w:line="360" w:lineRule="auto"/>
              <w:rPr>
                <w:rFonts w:cs="Times New Roman"/>
                <w:szCs w:val="24"/>
              </w:rPr>
            </w:pPr>
            <w:r w:rsidRPr="00491D10">
              <w:rPr>
                <w:rFonts w:cs="Times New Roman"/>
                <w:szCs w:val="24"/>
              </w:rPr>
              <w:t>din punct de vedere al</w:t>
            </w:r>
          </w:p>
          <w:p w14:paraId="57EDB517" w14:textId="77777777" w:rsidR="00D64427" w:rsidRPr="00491D10" w:rsidRDefault="00D64427" w:rsidP="00D64427">
            <w:pPr>
              <w:spacing w:line="360" w:lineRule="auto"/>
              <w:rPr>
                <w:rFonts w:cs="Times New Roman"/>
                <w:szCs w:val="24"/>
              </w:rPr>
            </w:pPr>
            <w:r w:rsidRPr="00491D10">
              <w:rPr>
                <w:rFonts w:cs="Times New Roman"/>
                <w:szCs w:val="24"/>
              </w:rPr>
              <w:t>perspectivelor speciei în viitor</w:t>
            </w:r>
          </w:p>
        </w:tc>
        <w:tc>
          <w:tcPr>
            <w:tcW w:w="6581" w:type="dxa"/>
            <w:tcBorders>
              <w:top w:val="single" w:sz="6" w:space="0" w:color="333333"/>
              <w:left w:val="single" w:sz="6" w:space="0" w:color="333333"/>
              <w:bottom w:val="single" w:sz="6" w:space="0" w:color="333333"/>
              <w:right w:val="single" w:sz="6" w:space="0" w:color="333333"/>
            </w:tcBorders>
            <w:shd w:val="clear" w:color="auto" w:fill="auto"/>
            <w:hideMark/>
          </w:tcPr>
          <w:p w14:paraId="5549149D" w14:textId="77777777" w:rsidR="00D64427" w:rsidRPr="00491D10" w:rsidRDefault="00591540" w:rsidP="00D64427">
            <w:pPr>
              <w:spacing w:line="360" w:lineRule="auto"/>
              <w:rPr>
                <w:rFonts w:cs="Times New Roman"/>
                <w:szCs w:val="24"/>
              </w:rPr>
            </w:pPr>
            <w:r w:rsidRPr="00491D10">
              <w:rPr>
                <w:rFonts w:cs="Times New Roman"/>
                <w:szCs w:val="24"/>
              </w:rPr>
              <w:t>Nu este cazul</w:t>
            </w:r>
          </w:p>
          <w:p w14:paraId="6FA89C08" w14:textId="77777777" w:rsidR="00D64427" w:rsidRPr="00491D10" w:rsidRDefault="00D64427" w:rsidP="00D64427">
            <w:pPr>
              <w:spacing w:line="360" w:lineRule="auto"/>
              <w:rPr>
                <w:rFonts w:cs="Times New Roman"/>
                <w:szCs w:val="24"/>
              </w:rPr>
            </w:pPr>
          </w:p>
        </w:tc>
      </w:tr>
    </w:tbl>
    <w:p w14:paraId="11A291A7" w14:textId="77777777" w:rsidR="009A02FD" w:rsidRPr="00491D10" w:rsidRDefault="009A02FD" w:rsidP="009A02FD">
      <w:pPr>
        <w:spacing w:line="360" w:lineRule="auto"/>
        <w:rPr>
          <w:rFonts w:cs="Times New Roman"/>
          <w:szCs w:val="24"/>
        </w:rPr>
      </w:pPr>
    </w:p>
    <w:p w14:paraId="24BA7C0D"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 xml:space="preserve">Matricea 4) Matricea pentru evaluarea perspectivelor speciei din punct de vedere al populaţiei speciei </w:t>
      </w:r>
    </w:p>
    <w:tbl>
      <w:tblPr>
        <w:tblW w:w="8979" w:type="dxa"/>
        <w:tblInd w:w="133" w:type="dxa"/>
        <w:tblLook w:val="0000" w:firstRow="0" w:lastRow="0" w:firstColumn="0" w:lastColumn="0" w:noHBand="0" w:noVBand="0"/>
      </w:tblPr>
      <w:tblGrid>
        <w:gridCol w:w="2423"/>
        <w:gridCol w:w="1798"/>
        <w:gridCol w:w="3158"/>
        <w:gridCol w:w="1600"/>
      </w:tblGrid>
      <w:tr w:rsidR="009A02FD" w:rsidRPr="00491D10" w14:paraId="3534229E" w14:textId="77777777" w:rsidTr="007B7906">
        <w:trPr>
          <w:trHeight w:val="978"/>
        </w:trPr>
        <w:tc>
          <w:tcPr>
            <w:tcW w:w="2423" w:type="dxa"/>
            <w:tcBorders>
              <w:top w:val="single" w:sz="6" w:space="0" w:color="000000"/>
              <w:left w:val="single" w:sz="6" w:space="0" w:color="000000"/>
              <w:bottom w:val="single" w:sz="6" w:space="0" w:color="000000"/>
            </w:tcBorders>
            <w:shd w:val="clear" w:color="auto" w:fill="auto"/>
          </w:tcPr>
          <w:p w14:paraId="2135C409" w14:textId="77777777" w:rsidR="009A02FD" w:rsidRPr="00491D10" w:rsidRDefault="009A02FD" w:rsidP="007B7906">
            <w:pPr>
              <w:spacing w:line="360" w:lineRule="auto"/>
              <w:rPr>
                <w:rFonts w:cs="Times New Roman"/>
                <w:b/>
                <w:szCs w:val="24"/>
              </w:rPr>
            </w:pPr>
          </w:p>
          <w:p w14:paraId="26AE416C" w14:textId="77777777" w:rsidR="009A02FD" w:rsidRPr="00491D10" w:rsidRDefault="009A02FD" w:rsidP="007B7906">
            <w:pPr>
              <w:spacing w:line="360" w:lineRule="auto"/>
              <w:rPr>
                <w:rFonts w:cs="Times New Roman"/>
                <w:b/>
                <w:szCs w:val="24"/>
              </w:rPr>
            </w:pPr>
            <w:r w:rsidRPr="00491D10">
              <w:rPr>
                <w:rFonts w:cs="Times New Roman"/>
                <w:b/>
                <w:szCs w:val="24"/>
              </w:rPr>
              <w:t>Valoarea actuală a parametrului</w:t>
            </w:r>
          </w:p>
        </w:tc>
        <w:tc>
          <w:tcPr>
            <w:tcW w:w="1798" w:type="dxa"/>
            <w:tcBorders>
              <w:top w:val="single" w:sz="6" w:space="0" w:color="000000"/>
              <w:left w:val="single" w:sz="6" w:space="0" w:color="000000"/>
              <w:bottom w:val="single" w:sz="6" w:space="0" w:color="000000"/>
            </w:tcBorders>
            <w:shd w:val="clear" w:color="auto" w:fill="auto"/>
          </w:tcPr>
          <w:p w14:paraId="06108FE6" w14:textId="77777777" w:rsidR="009A02FD" w:rsidRPr="00491D10" w:rsidRDefault="009A02FD" w:rsidP="007B7906">
            <w:pPr>
              <w:spacing w:line="360" w:lineRule="auto"/>
              <w:rPr>
                <w:rFonts w:cs="Times New Roman"/>
                <w:b/>
                <w:szCs w:val="24"/>
              </w:rPr>
            </w:pPr>
          </w:p>
          <w:p w14:paraId="446D1EDB" w14:textId="77777777" w:rsidR="009A02FD" w:rsidRPr="00491D10" w:rsidRDefault="009A02FD" w:rsidP="007B7906">
            <w:pPr>
              <w:spacing w:line="360" w:lineRule="auto"/>
              <w:rPr>
                <w:rFonts w:cs="Times New Roman"/>
                <w:b/>
                <w:szCs w:val="24"/>
              </w:rPr>
            </w:pPr>
            <w:r w:rsidRPr="00491D10">
              <w:rPr>
                <w:rFonts w:cs="Times New Roman"/>
                <w:b/>
                <w:szCs w:val="24"/>
              </w:rPr>
              <w:t>Tendința viitoare a parametrului</w:t>
            </w:r>
          </w:p>
        </w:tc>
        <w:tc>
          <w:tcPr>
            <w:tcW w:w="3158" w:type="dxa"/>
            <w:tcBorders>
              <w:top w:val="single" w:sz="6" w:space="0" w:color="000000"/>
              <w:left w:val="single" w:sz="6" w:space="0" w:color="000000"/>
              <w:bottom w:val="single" w:sz="6" w:space="0" w:color="000000"/>
            </w:tcBorders>
            <w:shd w:val="clear" w:color="auto" w:fill="auto"/>
          </w:tcPr>
          <w:p w14:paraId="29458928" w14:textId="77777777" w:rsidR="009A02FD" w:rsidRPr="00491D10" w:rsidRDefault="009A02FD" w:rsidP="007B7906">
            <w:pPr>
              <w:spacing w:line="360" w:lineRule="auto"/>
              <w:rPr>
                <w:rFonts w:cs="Times New Roman"/>
                <w:b/>
                <w:szCs w:val="24"/>
              </w:rPr>
            </w:pPr>
            <w:r w:rsidRPr="00491D10">
              <w:rPr>
                <w:rFonts w:cs="Times New Roman"/>
                <w:b/>
                <w:szCs w:val="24"/>
              </w:rPr>
              <w:t>Raportul dintre valoarea VRSF şi valoarea</w:t>
            </w:r>
          </w:p>
          <w:p w14:paraId="6BAB95F3" w14:textId="77777777" w:rsidR="009A02FD" w:rsidRPr="00491D10" w:rsidRDefault="009A02FD" w:rsidP="007B7906">
            <w:pPr>
              <w:spacing w:line="360" w:lineRule="auto"/>
              <w:rPr>
                <w:rFonts w:cs="Times New Roman"/>
                <w:b/>
                <w:szCs w:val="24"/>
              </w:rPr>
            </w:pPr>
            <w:r w:rsidRPr="00491D10">
              <w:rPr>
                <w:rFonts w:cs="Times New Roman"/>
                <w:b/>
                <w:szCs w:val="24"/>
              </w:rPr>
              <w:t>viitoare a parametrului</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30A483FD" w14:textId="77777777" w:rsidR="009A02FD" w:rsidRPr="00491D10" w:rsidRDefault="009A02FD" w:rsidP="007B7906">
            <w:pPr>
              <w:spacing w:line="360" w:lineRule="auto"/>
              <w:rPr>
                <w:rFonts w:cs="Times New Roman"/>
                <w:b/>
                <w:szCs w:val="24"/>
              </w:rPr>
            </w:pPr>
          </w:p>
          <w:p w14:paraId="32684C5D" w14:textId="77777777" w:rsidR="009A02FD" w:rsidRPr="00491D10" w:rsidRDefault="009A02FD" w:rsidP="007B7906">
            <w:pPr>
              <w:spacing w:line="360" w:lineRule="auto"/>
              <w:rPr>
                <w:rFonts w:cs="Times New Roman"/>
                <w:b/>
                <w:szCs w:val="24"/>
              </w:rPr>
            </w:pPr>
          </w:p>
          <w:p w14:paraId="66466240" w14:textId="77777777" w:rsidR="009A02FD" w:rsidRPr="00491D10" w:rsidRDefault="009A02FD" w:rsidP="007B7906">
            <w:pPr>
              <w:spacing w:line="360" w:lineRule="auto"/>
              <w:rPr>
                <w:rFonts w:cs="Times New Roman"/>
                <w:b/>
                <w:szCs w:val="24"/>
              </w:rPr>
            </w:pPr>
            <w:r w:rsidRPr="00491D10">
              <w:rPr>
                <w:rFonts w:cs="Times New Roman"/>
                <w:b/>
                <w:szCs w:val="24"/>
              </w:rPr>
              <w:t>Perspective</w:t>
            </w:r>
          </w:p>
        </w:tc>
      </w:tr>
      <w:tr w:rsidR="009A02FD" w:rsidRPr="00491D10" w14:paraId="04BF2DED" w14:textId="77777777" w:rsidTr="007B7906">
        <w:trPr>
          <w:trHeight w:val="300"/>
        </w:trPr>
        <w:tc>
          <w:tcPr>
            <w:tcW w:w="2423" w:type="dxa"/>
            <w:tcBorders>
              <w:top w:val="single" w:sz="6" w:space="0" w:color="000000"/>
              <w:left w:val="single" w:sz="6" w:space="0" w:color="000000"/>
              <w:bottom w:val="single" w:sz="6" w:space="0" w:color="000000"/>
            </w:tcBorders>
            <w:shd w:val="clear" w:color="auto" w:fill="auto"/>
          </w:tcPr>
          <w:p w14:paraId="2C20DA6C" w14:textId="77777777" w:rsidR="009A02FD" w:rsidRPr="00491D10" w:rsidRDefault="009A02FD" w:rsidP="007B7906">
            <w:pPr>
              <w:spacing w:line="360" w:lineRule="auto"/>
              <w:rPr>
                <w:rFonts w:cs="Times New Roman"/>
                <w:szCs w:val="24"/>
              </w:rPr>
            </w:pPr>
            <w:r w:rsidRPr="00491D10">
              <w:rPr>
                <w:rFonts w:cs="Times New Roman"/>
                <w:szCs w:val="24"/>
              </w:rPr>
              <w:t xml:space="preserve">La fel cu VRSF </w:t>
            </w:r>
          </w:p>
        </w:tc>
        <w:tc>
          <w:tcPr>
            <w:tcW w:w="1798" w:type="dxa"/>
            <w:tcBorders>
              <w:top w:val="single" w:sz="6" w:space="0" w:color="000000"/>
              <w:left w:val="single" w:sz="6" w:space="0" w:color="000000"/>
              <w:bottom w:val="single" w:sz="6" w:space="0" w:color="000000"/>
            </w:tcBorders>
            <w:shd w:val="clear" w:color="auto" w:fill="auto"/>
          </w:tcPr>
          <w:p w14:paraId="03681E9B" w14:textId="77777777" w:rsidR="009A02FD" w:rsidRPr="00491D10" w:rsidRDefault="009A02FD" w:rsidP="007B7906">
            <w:pPr>
              <w:spacing w:line="360" w:lineRule="auto"/>
              <w:rPr>
                <w:rFonts w:cs="Times New Roman"/>
                <w:szCs w:val="24"/>
              </w:rPr>
            </w:pPr>
            <w:r w:rsidRPr="00491D10">
              <w:rPr>
                <w:rFonts w:cs="Times New Roman"/>
                <w:szCs w:val="24"/>
              </w:rPr>
              <w:t xml:space="preserve">= (stabil) </w:t>
            </w:r>
          </w:p>
        </w:tc>
        <w:tc>
          <w:tcPr>
            <w:tcW w:w="3158" w:type="dxa"/>
            <w:tcBorders>
              <w:top w:val="single" w:sz="6" w:space="0" w:color="000000"/>
              <w:left w:val="single" w:sz="6" w:space="0" w:color="000000"/>
              <w:bottom w:val="single" w:sz="6" w:space="0" w:color="000000"/>
            </w:tcBorders>
            <w:shd w:val="clear" w:color="auto" w:fill="auto"/>
          </w:tcPr>
          <w:p w14:paraId="4C6ACAB8" w14:textId="77777777" w:rsidR="009A02FD" w:rsidRPr="00491D10" w:rsidRDefault="009A02FD" w:rsidP="007B7906">
            <w:pPr>
              <w:spacing w:line="360" w:lineRule="auto"/>
              <w:rPr>
                <w:rFonts w:cs="Times New Roman"/>
                <w:szCs w:val="24"/>
              </w:rPr>
            </w:pPr>
            <w:r w:rsidRPr="00491D10">
              <w:rPr>
                <w:rFonts w:cs="Times New Roman"/>
                <w:szCs w:val="24"/>
              </w:rPr>
              <w:t xml:space="preserve">=/&gt; (la fel/deasupra VRSF) </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37EFC757" w14:textId="77777777" w:rsidR="009A02FD" w:rsidRPr="00491D10" w:rsidRDefault="009A02FD" w:rsidP="007B7906">
            <w:pPr>
              <w:spacing w:line="360" w:lineRule="auto"/>
              <w:rPr>
                <w:rFonts w:cs="Times New Roman"/>
                <w:szCs w:val="24"/>
              </w:rPr>
            </w:pPr>
            <w:r w:rsidRPr="00491D10">
              <w:rPr>
                <w:rFonts w:cs="Times New Roman"/>
                <w:szCs w:val="24"/>
              </w:rPr>
              <w:t>Bune</w:t>
            </w:r>
          </w:p>
        </w:tc>
      </w:tr>
    </w:tbl>
    <w:p w14:paraId="35517DFE" w14:textId="77777777" w:rsidR="009A02FD" w:rsidRPr="00491D10" w:rsidRDefault="009A02FD" w:rsidP="009A02FD">
      <w:pPr>
        <w:spacing w:line="360" w:lineRule="auto"/>
        <w:rPr>
          <w:rFonts w:cs="Times New Roman"/>
          <w:szCs w:val="24"/>
        </w:rPr>
      </w:pPr>
    </w:p>
    <w:p w14:paraId="125B4926" w14:textId="77777777" w:rsidR="008F042C" w:rsidRPr="00491D10" w:rsidRDefault="008F042C" w:rsidP="00F77785">
      <w:pPr>
        <w:spacing w:after="0" w:line="240" w:lineRule="auto"/>
        <w:contextualSpacing/>
        <w:jc w:val="center"/>
        <w:rPr>
          <w:rFonts w:cs="Times New Roman"/>
          <w:b/>
          <w:szCs w:val="24"/>
        </w:rPr>
      </w:pPr>
    </w:p>
    <w:p w14:paraId="53120268" w14:textId="77777777" w:rsidR="008F042C" w:rsidRPr="00491D10" w:rsidRDefault="008F042C" w:rsidP="00F77785">
      <w:pPr>
        <w:spacing w:after="0" w:line="240" w:lineRule="auto"/>
        <w:contextualSpacing/>
        <w:jc w:val="center"/>
        <w:rPr>
          <w:rFonts w:cs="Times New Roman"/>
          <w:b/>
          <w:szCs w:val="24"/>
        </w:rPr>
      </w:pPr>
    </w:p>
    <w:p w14:paraId="74F3342F"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9A02FD" w:rsidRPr="00491D10" w14:paraId="41BB6B37" w14:textId="77777777" w:rsidTr="00EA1368">
        <w:trPr>
          <w:jc w:val="center"/>
        </w:trPr>
        <w:tc>
          <w:tcPr>
            <w:tcW w:w="2253" w:type="dxa"/>
            <w:shd w:val="clear" w:color="auto" w:fill="92D050"/>
            <w:vAlign w:val="center"/>
          </w:tcPr>
          <w:p w14:paraId="3125D833"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254" w:type="dxa"/>
            <w:shd w:val="clear" w:color="auto" w:fill="FFC000"/>
            <w:vAlign w:val="center"/>
          </w:tcPr>
          <w:p w14:paraId="13E3F060"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2254" w:type="dxa"/>
            <w:shd w:val="clear" w:color="auto" w:fill="FF0000"/>
            <w:vAlign w:val="center"/>
          </w:tcPr>
          <w:p w14:paraId="2A89502B"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254" w:type="dxa"/>
            <w:shd w:val="clear" w:color="auto" w:fill="D0CECE" w:themeFill="background2" w:themeFillShade="E6"/>
            <w:vAlign w:val="center"/>
          </w:tcPr>
          <w:p w14:paraId="70D54B6C"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548F8A8A" w14:textId="77777777" w:rsidTr="007B7906">
        <w:trPr>
          <w:jc w:val="center"/>
        </w:trPr>
        <w:tc>
          <w:tcPr>
            <w:tcW w:w="2253" w:type="dxa"/>
            <w:shd w:val="clear" w:color="auto" w:fill="auto"/>
          </w:tcPr>
          <w:p w14:paraId="4E0CF5EB" w14:textId="77777777" w:rsidR="00D64427" w:rsidRPr="00491D10" w:rsidRDefault="00D64427" w:rsidP="00D64427">
            <w:pPr>
              <w:spacing w:line="360" w:lineRule="auto"/>
              <w:rPr>
                <w:rFonts w:cs="Times New Roman"/>
                <w:szCs w:val="24"/>
              </w:rPr>
            </w:pPr>
            <w:r w:rsidRPr="00491D10">
              <w:rPr>
                <w:rFonts w:cs="Times New Roman"/>
                <w:szCs w:val="24"/>
              </w:rPr>
              <w:t xml:space="preserve">Perspectivele speciei din punct de vedere al populaţiei [C.5.] </w:t>
            </w:r>
            <w:r w:rsidRPr="00491D10">
              <w:rPr>
                <w:rFonts w:cs="Times New Roman"/>
                <w:szCs w:val="24"/>
              </w:rPr>
              <w:lastRenderedPageBreak/>
              <w:t>sunt FV – perspective bune</w:t>
            </w:r>
          </w:p>
          <w:p w14:paraId="62432983" w14:textId="77777777" w:rsidR="009A02FD" w:rsidRPr="00491D10" w:rsidRDefault="00D64427" w:rsidP="00D64427">
            <w:pPr>
              <w:spacing w:line="360" w:lineRule="auto"/>
              <w:rPr>
                <w:rFonts w:cs="Times New Roman"/>
                <w:szCs w:val="24"/>
              </w:rPr>
            </w:pPr>
            <w:r w:rsidRPr="00491D10">
              <w:rPr>
                <w:rFonts w:cs="Times New Roman"/>
                <w:szCs w:val="24"/>
              </w:rPr>
              <w:t>Perspectivele speciei din punct de vedere al habitatului speciei [C.8.] sunt FV - favorabil</w:t>
            </w:r>
          </w:p>
        </w:tc>
        <w:tc>
          <w:tcPr>
            <w:tcW w:w="2254" w:type="dxa"/>
            <w:shd w:val="clear" w:color="auto" w:fill="auto"/>
          </w:tcPr>
          <w:p w14:paraId="459C6B12" w14:textId="77777777" w:rsidR="009A02FD" w:rsidRPr="00491D10" w:rsidRDefault="009A02FD" w:rsidP="007B7906">
            <w:pPr>
              <w:spacing w:line="360" w:lineRule="auto"/>
              <w:rPr>
                <w:rFonts w:cs="Times New Roman"/>
                <w:szCs w:val="24"/>
              </w:rPr>
            </w:pPr>
          </w:p>
        </w:tc>
        <w:tc>
          <w:tcPr>
            <w:tcW w:w="2254" w:type="dxa"/>
            <w:shd w:val="clear" w:color="auto" w:fill="auto"/>
          </w:tcPr>
          <w:p w14:paraId="1CC45B45" w14:textId="77777777" w:rsidR="009A02FD" w:rsidRPr="00491D10" w:rsidRDefault="009A02FD" w:rsidP="007B7906">
            <w:pPr>
              <w:spacing w:line="360" w:lineRule="auto"/>
              <w:rPr>
                <w:rFonts w:cs="Times New Roman"/>
                <w:szCs w:val="24"/>
              </w:rPr>
            </w:pPr>
          </w:p>
        </w:tc>
        <w:tc>
          <w:tcPr>
            <w:tcW w:w="2254" w:type="dxa"/>
            <w:shd w:val="clear" w:color="auto" w:fill="auto"/>
          </w:tcPr>
          <w:p w14:paraId="33EE35B7" w14:textId="77777777" w:rsidR="009A02FD" w:rsidRPr="00491D10" w:rsidRDefault="009A02FD" w:rsidP="007B7906">
            <w:pPr>
              <w:spacing w:line="360" w:lineRule="auto"/>
              <w:rPr>
                <w:rFonts w:cs="Times New Roman"/>
                <w:szCs w:val="24"/>
              </w:rPr>
            </w:pPr>
          </w:p>
        </w:tc>
      </w:tr>
    </w:tbl>
    <w:p w14:paraId="21C2C0E7" w14:textId="77777777" w:rsidR="009A02FD" w:rsidRPr="00491D10" w:rsidRDefault="009A02FD" w:rsidP="009A02FD">
      <w:pPr>
        <w:spacing w:line="360" w:lineRule="auto"/>
        <w:rPr>
          <w:rFonts w:cs="Times New Roman"/>
          <w:szCs w:val="24"/>
        </w:rPr>
      </w:pPr>
    </w:p>
    <w:p w14:paraId="476F1F8E" w14:textId="77777777"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Matricea 6) Matricea de evaluare a stării de conservare a speciei din punct de vedere al perspectivelor speciei în viitor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3052"/>
        <w:gridCol w:w="1550"/>
        <w:gridCol w:w="2213"/>
      </w:tblGrid>
      <w:tr w:rsidR="009A02FD" w:rsidRPr="00491D10" w14:paraId="7B1AA0D3" w14:textId="77777777" w:rsidTr="00EA1368">
        <w:trPr>
          <w:jc w:val="center"/>
        </w:trPr>
        <w:tc>
          <w:tcPr>
            <w:tcW w:w="2253" w:type="dxa"/>
            <w:shd w:val="clear" w:color="auto" w:fill="92D050"/>
            <w:vAlign w:val="center"/>
          </w:tcPr>
          <w:p w14:paraId="0D1A68ED"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3142" w:type="dxa"/>
            <w:shd w:val="clear" w:color="auto" w:fill="FFC000"/>
            <w:vAlign w:val="center"/>
          </w:tcPr>
          <w:p w14:paraId="4937F382" w14:textId="77777777" w:rsidR="009A02FD" w:rsidRPr="00491D10" w:rsidRDefault="009A02FD" w:rsidP="007B7906">
            <w:pPr>
              <w:spacing w:line="360" w:lineRule="auto"/>
              <w:rPr>
                <w:rFonts w:cs="Times New Roman"/>
                <w:b/>
                <w:szCs w:val="24"/>
              </w:rPr>
            </w:pPr>
            <w:r w:rsidRPr="00491D10">
              <w:rPr>
                <w:rFonts w:cs="Times New Roman"/>
                <w:b/>
                <w:szCs w:val="24"/>
              </w:rPr>
              <w:t>Nefavorabilă -inadecvată</w:t>
            </w:r>
          </w:p>
        </w:tc>
        <w:tc>
          <w:tcPr>
            <w:tcW w:w="1366" w:type="dxa"/>
            <w:shd w:val="clear" w:color="auto" w:fill="FF0000"/>
            <w:vAlign w:val="center"/>
          </w:tcPr>
          <w:p w14:paraId="0285B0E6"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254" w:type="dxa"/>
            <w:shd w:val="clear" w:color="auto" w:fill="D0CECE" w:themeFill="background2" w:themeFillShade="E6"/>
            <w:vAlign w:val="center"/>
          </w:tcPr>
          <w:p w14:paraId="5DE025E5"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04C398E9" w14:textId="77777777" w:rsidTr="00D438C8">
        <w:trPr>
          <w:jc w:val="center"/>
        </w:trPr>
        <w:tc>
          <w:tcPr>
            <w:tcW w:w="2253" w:type="dxa"/>
            <w:shd w:val="clear" w:color="auto" w:fill="auto"/>
          </w:tcPr>
          <w:p w14:paraId="4798BF4E" w14:textId="77777777" w:rsidR="009A02FD" w:rsidRPr="00491D10" w:rsidRDefault="009A02FD" w:rsidP="007B7906">
            <w:pPr>
              <w:spacing w:line="360" w:lineRule="auto"/>
              <w:rPr>
                <w:rFonts w:cs="Times New Roman"/>
                <w:szCs w:val="24"/>
              </w:rPr>
            </w:pPr>
          </w:p>
        </w:tc>
        <w:tc>
          <w:tcPr>
            <w:tcW w:w="3142" w:type="dxa"/>
            <w:shd w:val="clear" w:color="auto" w:fill="auto"/>
          </w:tcPr>
          <w:p w14:paraId="49EFE887" w14:textId="77777777" w:rsidR="009A02FD" w:rsidRPr="00491D10" w:rsidRDefault="00D438C8" w:rsidP="007B7906">
            <w:pPr>
              <w:spacing w:line="360" w:lineRule="auto"/>
              <w:rPr>
                <w:rFonts w:cs="Times New Roman"/>
                <w:szCs w:val="24"/>
              </w:rPr>
            </w:pPr>
            <w:r w:rsidRPr="00491D10">
              <w:rPr>
                <w:rFonts w:cs="Times New Roman"/>
                <w:szCs w:val="24"/>
              </w:rPr>
              <w:t>Impacturile, respectiv presiunile actuale și/sau amenințările viitoare, vor avea în viitor un efect cumulat mediu, semnificativ asupra speciei, afectând semnificativ viabilitatea pe termen lung a speciei [C.10], perspectivele speciei în viitor [C.9.] sunt favorabile, viabilitatea pe termen lung a speciei [C.13] ar putea fi asigurată</w:t>
            </w:r>
          </w:p>
        </w:tc>
        <w:tc>
          <w:tcPr>
            <w:tcW w:w="1366" w:type="dxa"/>
            <w:shd w:val="clear" w:color="auto" w:fill="auto"/>
          </w:tcPr>
          <w:p w14:paraId="13B8710A" w14:textId="77777777" w:rsidR="009A02FD" w:rsidRPr="00491D10" w:rsidRDefault="009A02FD" w:rsidP="007B7906">
            <w:pPr>
              <w:spacing w:line="360" w:lineRule="auto"/>
              <w:rPr>
                <w:rFonts w:cs="Times New Roman"/>
                <w:szCs w:val="24"/>
              </w:rPr>
            </w:pPr>
          </w:p>
        </w:tc>
        <w:tc>
          <w:tcPr>
            <w:tcW w:w="2254" w:type="dxa"/>
            <w:shd w:val="clear" w:color="auto" w:fill="auto"/>
          </w:tcPr>
          <w:p w14:paraId="25D558FD" w14:textId="77777777" w:rsidR="009A02FD" w:rsidRPr="00491D10" w:rsidRDefault="009A02FD" w:rsidP="007B7906">
            <w:pPr>
              <w:spacing w:line="360" w:lineRule="auto"/>
              <w:rPr>
                <w:rFonts w:cs="Times New Roman"/>
                <w:szCs w:val="24"/>
              </w:rPr>
            </w:pPr>
          </w:p>
        </w:tc>
      </w:tr>
    </w:tbl>
    <w:p w14:paraId="5ECDE28F" w14:textId="77777777" w:rsidR="009A02FD" w:rsidRPr="00491D10" w:rsidRDefault="009A02FD" w:rsidP="009A02FD">
      <w:pPr>
        <w:spacing w:line="360" w:lineRule="auto"/>
        <w:rPr>
          <w:rFonts w:cs="Times New Roman"/>
          <w:szCs w:val="24"/>
        </w:rPr>
      </w:pPr>
    </w:p>
    <w:p w14:paraId="1B795F78" w14:textId="77777777" w:rsidR="008F042C" w:rsidRPr="00491D10" w:rsidRDefault="008F042C" w:rsidP="00F77785">
      <w:pPr>
        <w:spacing w:after="0" w:line="240" w:lineRule="auto"/>
        <w:contextualSpacing/>
        <w:jc w:val="center"/>
        <w:rPr>
          <w:rFonts w:cs="Times New Roman"/>
          <w:b/>
          <w:szCs w:val="24"/>
        </w:rPr>
      </w:pPr>
      <w:bookmarkStart w:id="149" w:name="_Toc37679764"/>
    </w:p>
    <w:p w14:paraId="1A503811" w14:textId="162F1040" w:rsidR="009A02FD" w:rsidRPr="00491D10" w:rsidRDefault="009A02FD" w:rsidP="00F77785">
      <w:pPr>
        <w:spacing w:after="0" w:line="240" w:lineRule="auto"/>
        <w:contextualSpacing/>
        <w:jc w:val="center"/>
        <w:rPr>
          <w:rFonts w:cs="Times New Roman"/>
          <w:b/>
          <w:szCs w:val="24"/>
        </w:rPr>
      </w:pPr>
      <w:r w:rsidRPr="00491D10">
        <w:rPr>
          <w:rFonts w:cs="Times New Roman"/>
          <w:b/>
          <w:szCs w:val="24"/>
        </w:rPr>
        <w:t xml:space="preserve">Tabel nr. </w:t>
      </w:r>
      <w:r w:rsidR="007B7906" w:rsidRPr="00491D10">
        <w:rPr>
          <w:rFonts w:cs="Times New Roman"/>
          <w:b/>
          <w:szCs w:val="24"/>
        </w:rPr>
        <w:t>65</w:t>
      </w:r>
      <w:r w:rsidRPr="00491D10">
        <w:rPr>
          <w:rFonts w:cs="Times New Roman"/>
          <w:b/>
          <w:szCs w:val="24"/>
        </w:rPr>
        <w:t xml:space="preserve"> D Evaluarea stării globale de conservare a speciei în cadrul ROSCI0285</w:t>
      </w:r>
      <w:bookmarkEnd w:id="149"/>
    </w:p>
    <w:tbl>
      <w:tblPr>
        <w:tblW w:w="9445" w:type="dxa"/>
        <w:jc w:val="center"/>
        <w:tblCellMar>
          <w:left w:w="115" w:type="dxa"/>
          <w:right w:w="115" w:type="dxa"/>
        </w:tblCellMar>
        <w:tblLook w:val="04A0" w:firstRow="1" w:lastRow="0" w:firstColumn="1" w:lastColumn="0" w:noHBand="0" w:noVBand="1"/>
      </w:tblPr>
      <w:tblGrid>
        <w:gridCol w:w="695"/>
        <w:gridCol w:w="1980"/>
        <w:gridCol w:w="6770"/>
      </w:tblGrid>
      <w:tr w:rsidR="009A02FD" w:rsidRPr="00491D10" w14:paraId="6D75BAE9" w14:textId="77777777" w:rsidTr="007B7906">
        <w:trPr>
          <w:trHeight w:val="345"/>
          <w:jc w:val="center"/>
        </w:trPr>
        <w:tc>
          <w:tcPr>
            <w:tcW w:w="695" w:type="dxa"/>
            <w:tcBorders>
              <w:top w:val="single" w:sz="6" w:space="0" w:color="333333"/>
              <w:left w:val="single" w:sz="6" w:space="0" w:color="333333"/>
              <w:bottom w:val="single" w:sz="6" w:space="0" w:color="333333"/>
              <w:right w:val="single" w:sz="6" w:space="0" w:color="333333"/>
            </w:tcBorders>
            <w:hideMark/>
          </w:tcPr>
          <w:p w14:paraId="1283A3DE" w14:textId="77777777" w:rsidR="009A02FD" w:rsidRPr="00491D10" w:rsidRDefault="009A02FD" w:rsidP="007B7906">
            <w:pPr>
              <w:spacing w:line="360" w:lineRule="auto"/>
              <w:rPr>
                <w:rFonts w:cs="Times New Roman"/>
                <w:b/>
                <w:szCs w:val="24"/>
              </w:rPr>
            </w:pPr>
            <w:r w:rsidRPr="00491D10">
              <w:rPr>
                <w:rFonts w:cs="Times New Roman"/>
                <w:b/>
                <w:szCs w:val="24"/>
              </w:rPr>
              <w:t>Nr</w:t>
            </w:r>
          </w:p>
        </w:tc>
        <w:tc>
          <w:tcPr>
            <w:tcW w:w="1980" w:type="dxa"/>
            <w:tcBorders>
              <w:top w:val="single" w:sz="6" w:space="0" w:color="333333"/>
              <w:left w:val="single" w:sz="6" w:space="0" w:color="333333"/>
              <w:bottom w:val="single" w:sz="6" w:space="0" w:color="333333"/>
              <w:right w:val="single" w:sz="6" w:space="0" w:color="333333"/>
            </w:tcBorders>
            <w:hideMark/>
          </w:tcPr>
          <w:p w14:paraId="5F323E42" w14:textId="77777777" w:rsidR="009A02FD" w:rsidRPr="00491D10" w:rsidRDefault="009A02FD" w:rsidP="007B7906">
            <w:pPr>
              <w:spacing w:line="360" w:lineRule="auto"/>
              <w:rPr>
                <w:rFonts w:cs="Times New Roman"/>
                <w:b/>
                <w:szCs w:val="24"/>
              </w:rPr>
            </w:pPr>
            <w:r w:rsidRPr="00491D10">
              <w:rPr>
                <w:rFonts w:cs="Times New Roman"/>
                <w:b/>
                <w:szCs w:val="24"/>
              </w:rPr>
              <w:t>Parametru</w:t>
            </w:r>
          </w:p>
        </w:tc>
        <w:tc>
          <w:tcPr>
            <w:tcW w:w="6770" w:type="dxa"/>
            <w:tcBorders>
              <w:top w:val="single" w:sz="6" w:space="0" w:color="333333"/>
              <w:left w:val="single" w:sz="6" w:space="0" w:color="333333"/>
              <w:bottom w:val="single" w:sz="6" w:space="0" w:color="333333"/>
              <w:right w:val="single" w:sz="6" w:space="0" w:color="333333"/>
            </w:tcBorders>
            <w:hideMark/>
          </w:tcPr>
          <w:p w14:paraId="258B562D" w14:textId="77777777" w:rsidR="009A02FD" w:rsidRPr="00491D10" w:rsidRDefault="009A02FD" w:rsidP="007B7906">
            <w:pPr>
              <w:spacing w:line="360" w:lineRule="auto"/>
              <w:rPr>
                <w:rFonts w:cs="Times New Roman"/>
                <w:b/>
                <w:szCs w:val="24"/>
              </w:rPr>
            </w:pPr>
            <w:r w:rsidRPr="00491D10">
              <w:rPr>
                <w:rFonts w:cs="Times New Roman"/>
                <w:b/>
                <w:szCs w:val="24"/>
              </w:rPr>
              <w:t>Descriere</w:t>
            </w:r>
          </w:p>
        </w:tc>
      </w:tr>
      <w:tr w:rsidR="009A02FD" w:rsidRPr="00491D10" w14:paraId="3490155A" w14:textId="77777777" w:rsidTr="007B7906">
        <w:trPr>
          <w:trHeight w:val="393"/>
          <w:jc w:val="center"/>
        </w:trPr>
        <w:tc>
          <w:tcPr>
            <w:tcW w:w="695" w:type="dxa"/>
            <w:tcBorders>
              <w:top w:val="single" w:sz="6" w:space="0" w:color="333333"/>
              <w:left w:val="single" w:sz="6" w:space="0" w:color="333333"/>
              <w:bottom w:val="single" w:sz="6" w:space="0" w:color="333333"/>
              <w:right w:val="single" w:sz="6" w:space="0" w:color="333333"/>
            </w:tcBorders>
            <w:hideMark/>
          </w:tcPr>
          <w:p w14:paraId="5890702F" w14:textId="77777777" w:rsidR="009A02FD" w:rsidRPr="00491D10" w:rsidRDefault="009A02FD" w:rsidP="007B7906">
            <w:pPr>
              <w:spacing w:line="360" w:lineRule="auto"/>
              <w:rPr>
                <w:rFonts w:cs="Times New Roman"/>
                <w:szCs w:val="24"/>
              </w:rPr>
            </w:pPr>
            <w:r w:rsidRPr="00491D10">
              <w:rPr>
                <w:rFonts w:cs="Times New Roman"/>
                <w:szCs w:val="24"/>
              </w:rPr>
              <w:t>A.1.</w:t>
            </w:r>
          </w:p>
        </w:tc>
        <w:tc>
          <w:tcPr>
            <w:tcW w:w="1980" w:type="dxa"/>
            <w:tcBorders>
              <w:top w:val="single" w:sz="6" w:space="0" w:color="333333"/>
              <w:left w:val="single" w:sz="6" w:space="0" w:color="333333"/>
              <w:bottom w:val="single" w:sz="6" w:space="0" w:color="333333"/>
              <w:right w:val="single" w:sz="6" w:space="0" w:color="333333"/>
            </w:tcBorders>
            <w:hideMark/>
          </w:tcPr>
          <w:p w14:paraId="382C9883" w14:textId="77777777" w:rsidR="009A02FD" w:rsidRPr="00491D10" w:rsidRDefault="009A02FD" w:rsidP="007B7906">
            <w:pPr>
              <w:spacing w:line="360" w:lineRule="auto"/>
              <w:rPr>
                <w:rFonts w:cs="Times New Roman"/>
                <w:szCs w:val="24"/>
              </w:rPr>
            </w:pPr>
            <w:r w:rsidRPr="00491D10">
              <w:rPr>
                <w:rFonts w:cs="Times New Roman"/>
                <w:szCs w:val="24"/>
              </w:rPr>
              <w:t>Specia</w:t>
            </w:r>
          </w:p>
        </w:tc>
        <w:tc>
          <w:tcPr>
            <w:tcW w:w="6770" w:type="dxa"/>
            <w:tcBorders>
              <w:top w:val="single" w:sz="6" w:space="0" w:color="333333"/>
              <w:left w:val="single" w:sz="6" w:space="0" w:color="333333"/>
              <w:bottom w:val="single" w:sz="6" w:space="0" w:color="333333"/>
              <w:right w:val="single" w:sz="6" w:space="0" w:color="333333"/>
            </w:tcBorders>
          </w:tcPr>
          <w:p w14:paraId="21E3A079" w14:textId="77777777" w:rsidR="009A02FD" w:rsidRPr="00491D10" w:rsidRDefault="009A02FD" w:rsidP="007B7906">
            <w:pPr>
              <w:spacing w:line="360" w:lineRule="auto"/>
              <w:rPr>
                <w:rFonts w:cs="Times New Roman"/>
                <w:szCs w:val="24"/>
              </w:rPr>
            </w:pPr>
            <w:r w:rsidRPr="00491D10">
              <w:rPr>
                <w:rFonts w:cs="Times New Roman"/>
                <w:i/>
                <w:szCs w:val="24"/>
              </w:rPr>
              <w:t>Carabus zawadzkii</w:t>
            </w:r>
            <w:r w:rsidRPr="00491D10">
              <w:rPr>
                <w:rFonts w:cs="Times New Roman"/>
                <w:szCs w:val="24"/>
              </w:rPr>
              <w:t>, Kraatz 1854 - Carabul lui Zawadzki</w:t>
            </w:r>
          </w:p>
        </w:tc>
      </w:tr>
      <w:tr w:rsidR="009A02FD" w:rsidRPr="00491D10" w14:paraId="4AA1BA83" w14:textId="77777777" w:rsidTr="007B7906">
        <w:trPr>
          <w:trHeight w:val="1311"/>
          <w:jc w:val="center"/>
        </w:trPr>
        <w:tc>
          <w:tcPr>
            <w:tcW w:w="695" w:type="dxa"/>
            <w:tcBorders>
              <w:top w:val="single" w:sz="6" w:space="0" w:color="333333"/>
              <w:left w:val="single" w:sz="6" w:space="0" w:color="333333"/>
              <w:bottom w:val="single" w:sz="6" w:space="0" w:color="333333"/>
              <w:right w:val="single" w:sz="6" w:space="0" w:color="333333"/>
            </w:tcBorders>
            <w:hideMark/>
          </w:tcPr>
          <w:p w14:paraId="168FFDE8" w14:textId="77777777" w:rsidR="009A02FD" w:rsidRPr="00491D10" w:rsidRDefault="009A02FD" w:rsidP="007B7906">
            <w:pPr>
              <w:spacing w:line="360" w:lineRule="auto"/>
              <w:rPr>
                <w:rFonts w:cs="Times New Roman"/>
                <w:szCs w:val="24"/>
              </w:rPr>
            </w:pPr>
            <w:r w:rsidRPr="00491D10">
              <w:rPr>
                <w:rFonts w:cs="Times New Roman"/>
                <w:szCs w:val="24"/>
              </w:rPr>
              <w:t>A.2.</w:t>
            </w:r>
          </w:p>
        </w:tc>
        <w:tc>
          <w:tcPr>
            <w:tcW w:w="1980" w:type="dxa"/>
            <w:tcBorders>
              <w:top w:val="single" w:sz="6" w:space="0" w:color="333333"/>
              <w:left w:val="single" w:sz="6" w:space="0" w:color="333333"/>
              <w:bottom w:val="single" w:sz="6" w:space="0" w:color="333333"/>
              <w:right w:val="single" w:sz="6" w:space="0" w:color="333333"/>
            </w:tcBorders>
            <w:hideMark/>
          </w:tcPr>
          <w:p w14:paraId="2D0C6973" w14:textId="77777777" w:rsidR="009A02FD" w:rsidRPr="00491D10" w:rsidRDefault="009A02FD" w:rsidP="007B7906">
            <w:pPr>
              <w:spacing w:line="360" w:lineRule="auto"/>
              <w:rPr>
                <w:rFonts w:cs="Times New Roman"/>
                <w:szCs w:val="24"/>
              </w:rPr>
            </w:pPr>
            <w:r w:rsidRPr="00491D10">
              <w:rPr>
                <w:rFonts w:cs="Times New Roman"/>
                <w:szCs w:val="24"/>
              </w:rPr>
              <w:t>Tipul populației speciei în aria naturală protejată</w:t>
            </w:r>
          </w:p>
        </w:tc>
        <w:tc>
          <w:tcPr>
            <w:tcW w:w="6770" w:type="dxa"/>
            <w:tcBorders>
              <w:top w:val="single" w:sz="6" w:space="0" w:color="333333"/>
              <w:left w:val="single" w:sz="6" w:space="0" w:color="333333"/>
              <w:bottom w:val="single" w:sz="6" w:space="0" w:color="333333"/>
              <w:right w:val="single" w:sz="6" w:space="0" w:color="333333"/>
            </w:tcBorders>
            <w:hideMark/>
          </w:tcPr>
          <w:p w14:paraId="50363525" w14:textId="77777777" w:rsidR="009A02FD" w:rsidRPr="00491D10" w:rsidRDefault="009A02FD" w:rsidP="00E8741F">
            <w:pPr>
              <w:spacing w:line="360" w:lineRule="auto"/>
              <w:jc w:val="left"/>
              <w:rPr>
                <w:rFonts w:cs="Times New Roman"/>
                <w:szCs w:val="24"/>
              </w:rPr>
            </w:pPr>
            <w:r w:rsidRPr="00491D10">
              <w:rPr>
                <w:rFonts w:cs="Times New Roman"/>
                <w:szCs w:val="24"/>
              </w:rPr>
              <w:t>Populație permanentă (sedentară/rezidentă)</w:t>
            </w:r>
            <w:r w:rsidRPr="00491D10">
              <w:rPr>
                <w:rFonts w:cs="Times New Roman"/>
                <w:szCs w:val="24"/>
              </w:rPr>
              <w:br/>
            </w:r>
          </w:p>
        </w:tc>
      </w:tr>
      <w:tr w:rsidR="009A02FD" w:rsidRPr="00491D10" w14:paraId="42D72D1C" w14:textId="77777777" w:rsidTr="007B7906">
        <w:trPr>
          <w:trHeight w:val="1395"/>
          <w:jc w:val="center"/>
        </w:trPr>
        <w:tc>
          <w:tcPr>
            <w:tcW w:w="695" w:type="dxa"/>
            <w:tcBorders>
              <w:top w:val="single" w:sz="6" w:space="0" w:color="333333"/>
              <w:left w:val="single" w:sz="6" w:space="0" w:color="333333"/>
              <w:bottom w:val="single" w:sz="6" w:space="0" w:color="333333"/>
              <w:right w:val="single" w:sz="6" w:space="0" w:color="333333"/>
            </w:tcBorders>
            <w:shd w:val="clear" w:color="auto" w:fill="auto"/>
            <w:hideMark/>
          </w:tcPr>
          <w:p w14:paraId="397D06E9" w14:textId="77777777" w:rsidR="009A02FD" w:rsidRPr="00491D10" w:rsidRDefault="009A02FD" w:rsidP="007B7906">
            <w:pPr>
              <w:spacing w:line="360" w:lineRule="auto"/>
              <w:rPr>
                <w:rFonts w:cs="Times New Roman"/>
                <w:szCs w:val="24"/>
              </w:rPr>
            </w:pPr>
            <w:r w:rsidRPr="00491D10">
              <w:rPr>
                <w:rFonts w:cs="Times New Roman"/>
                <w:szCs w:val="24"/>
              </w:rPr>
              <w:lastRenderedPageBreak/>
              <w:t>D.3.</w:t>
            </w:r>
          </w:p>
        </w:tc>
        <w:tc>
          <w:tcPr>
            <w:tcW w:w="1980" w:type="dxa"/>
            <w:tcBorders>
              <w:top w:val="single" w:sz="6" w:space="0" w:color="333333"/>
              <w:left w:val="single" w:sz="6" w:space="0" w:color="333333"/>
              <w:bottom w:val="single" w:sz="6" w:space="0" w:color="333333"/>
              <w:right w:val="single" w:sz="6" w:space="0" w:color="333333"/>
            </w:tcBorders>
            <w:shd w:val="clear" w:color="auto" w:fill="auto"/>
            <w:hideMark/>
          </w:tcPr>
          <w:p w14:paraId="0C7EF1E3" w14:textId="77777777" w:rsidR="009A02FD" w:rsidRPr="00491D10" w:rsidRDefault="009A02FD" w:rsidP="007B7906">
            <w:pPr>
              <w:spacing w:line="360" w:lineRule="auto"/>
              <w:rPr>
                <w:rFonts w:cs="Times New Roman"/>
                <w:szCs w:val="24"/>
              </w:rPr>
            </w:pPr>
            <w:r w:rsidRPr="00491D10">
              <w:rPr>
                <w:rFonts w:cs="Times New Roman"/>
                <w:szCs w:val="24"/>
              </w:rPr>
              <w:t>Starea globală de conservare a speciei</w:t>
            </w:r>
          </w:p>
        </w:tc>
        <w:tc>
          <w:tcPr>
            <w:tcW w:w="6770" w:type="dxa"/>
            <w:tcBorders>
              <w:top w:val="single" w:sz="6" w:space="0" w:color="333333"/>
              <w:left w:val="single" w:sz="6" w:space="0" w:color="333333"/>
              <w:bottom w:val="single" w:sz="6" w:space="0" w:color="333333"/>
              <w:right w:val="single" w:sz="6" w:space="0" w:color="333333"/>
            </w:tcBorders>
            <w:shd w:val="clear" w:color="auto" w:fill="auto"/>
            <w:hideMark/>
          </w:tcPr>
          <w:p w14:paraId="7D1251C0" w14:textId="77777777" w:rsidR="009A02FD" w:rsidRPr="00491D10" w:rsidRDefault="00E8741F" w:rsidP="007B7906">
            <w:pPr>
              <w:spacing w:line="360" w:lineRule="auto"/>
              <w:rPr>
                <w:rFonts w:cs="Times New Roman"/>
                <w:szCs w:val="24"/>
              </w:rPr>
            </w:pPr>
            <w:r w:rsidRPr="00491D10">
              <w:rPr>
                <w:rFonts w:cs="Times New Roman"/>
                <w:szCs w:val="24"/>
              </w:rPr>
              <w:t>"U1" - Nefavorabilă</w:t>
            </w:r>
            <w:r w:rsidR="009A02FD" w:rsidRPr="00491D10">
              <w:rPr>
                <w:rFonts w:cs="Times New Roman"/>
                <w:szCs w:val="24"/>
              </w:rPr>
              <w:t xml:space="preserve"> inadecvată</w:t>
            </w:r>
          </w:p>
        </w:tc>
      </w:tr>
      <w:tr w:rsidR="009A02FD" w:rsidRPr="00491D10" w14:paraId="7E4FC552" w14:textId="77777777" w:rsidTr="007B7906">
        <w:trPr>
          <w:trHeight w:val="1268"/>
          <w:jc w:val="center"/>
        </w:trPr>
        <w:tc>
          <w:tcPr>
            <w:tcW w:w="695" w:type="dxa"/>
            <w:tcBorders>
              <w:top w:val="single" w:sz="6" w:space="0" w:color="333333"/>
              <w:left w:val="single" w:sz="6" w:space="0" w:color="333333"/>
              <w:bottom w:val="single" w:sz="6" w:space="0" w:color="333333"/>
              <w:right w:val="single" w:sz="6" w:space="0" w:color="333333"/>
            </w:tcBorders>
            <w:shd w:val="clear" w:color="auto" w:fill="auto"/>
            <w:hideMark/>
          </w:tcPr>
          <w:p w14:paraId="53EA5679" w14:textId="77777777" w:rsidR="009A02FD" w:rsidRPr="00491D10" w:rsidRDefault="009A02FD" w:rsidP="007B7906">
            <w:pPr>
              <w:spacing w:line="360" w:lineRule="auto"/>
              <w:rPr>
                <w:rFonts w:cs="Times New Roman"/>
                <w:szCs w:val="24"/>
              </w:rPr>
            </w:pPr>
            <w:r w:rsidRPr="00491D10">
              <w:rPr>
                <w:rFonts w:cs="Times New Roman"/>
                <w:szCs w:val="24"/>
              </w:rPr>
              <w:t>D.4.</w:t>
            </w:r>
          </w:p>
        </w:tc>
        <w:tc>
          <w:tcPr>
            <w:tcW w:w="1980" w:type="dxa"/>
            <w:tcBorders>
              <w:top w:val="single" w:sz="6" w:space="0" w:color="333333"/>
              <w:left w:val="single" w:sz="6" w:space="0" w:color="333333"/>
              <w:bottom w:val="single" w:sz="6" w:space="0" w:color="333333"/>
              <w:right w:val="single" w:sz="6" w:space="0" w:color="333333"/>
            </w:tcBorders>
            <w:shd w:val="clear" w:color="auto" w:fill="auto"/>
            <w:hideMark/>
          </w:tcPr>
          <w:p w14:paraId="60044ED9" w14:textId="77777777" w:rsidR="009A02FD" w:rsidRPr="00491D10" w:rsidRDefault="009A02FD" w:rsidP="007B7906">
            <w:pPr>
              <w:spacing w:line="360" w:lineRule="auto"/>
              <w:rPr>
                <w:rFonts w:cs="Times New Roman"/>
                <w:szCs w:val="24"/>
              </w:rPr>
            </w:pPr>
            <w:r w:rsidRPr="00491D10">
              <w:rPr>
                <w:rFonts w:cs="Times New Roman"/>
                <w:szCs w:val="24"/>
              </w:rPr>
              <w:t>Tendința stării globale de conservare a speciei</w:t>
            </w:r>
          </w:p>
        </w:tc>
        <w:tc>
          <w:tcPr>
            <w:tcW w:w="6770" w:type="dxa"/>
            <w:tcBorders>
              <w:top w:val="single" w:sz="6" w:space="0" w:color="333333"/>
              <w:left w:val="single" w:sz="6" w:space="0" w:color="333333"/>
              <w:bottom w:val="single" w:sz="6" w:space="0" w:color="333333"/>
              <w:right w:val="single" w:sz="6" w:space="0" w:color="333333"/>
            </w:tcBorders>
            <w:shd w:val="clear" w:color="auto" w:fill="auto"/>
            <w:hideMark/>
          </w:tcPr>
          <w:p w14:paraId="2051D471" w14:textId="77777777" w:rsidR="009A02FD" w:rsidRPr="00491D10" w:rsidRDefault="009A02FD" w:rsidP="007B7906">
            <w:pPr>
              <w:spacing w:line="360" w:lineRule="auto"/>
              <w:rPr>
                <w:rFonts w:cs="Times New Roman"/>
                <w:szCs w:val="24"/>
              </w:rPr>
            </w:pPr>
            <w:r w:rsidRPr="00491D10">
              <w:rPr>
                <w:rFonts w:cs="Times New Roman"/>
                <w:szCs w:val="24"/>
              </w:rPr>
              <w:t>"0" - este stabilă</w:t>
            </w:r>
          </w:p>
        </w:tc>
      </w:tr>
      <w:tr w:rsidR="009A02FD" w:rsidRPr="00491D10" w14:paraId="1A3BC277" w14:textId="77777777" w:rsidTr="007B7906">
        <w:trPr>
          <w:trHeight w:val="570"/>
          <w:jc w:val="center"/>
        </w:trPr>
        <w:tc>
          <w:tcPr>
            <w:tcW w:w="695" w:type="dxa"/>
            <w:tcBorders>
              <w:top w:val="single" w:sz="6" w:space="0" w:color="333333"/>
              <w:left w:val="single" w:sz="6" w:space="0" w:color="333333"/>
              <w:bottom w:val="single" w:sz="6" w:space="0" w:color="333333"/>
              <w:right w:val="single" w:sz="6" w:space="0" w:color="333333"/>
            </w:tcBorders>
            <w:hideMark/>
          </w:tcPr>
          <w:p w14:paraId="5551C590" w14:textId="77777777" w:rsidR="009A02FD" w:rsidRPr="00491D10" w:rsidRDefault="009A02FD" w:rsidP="007B7906">
            <w:pPr>
              <w:spacing w:line="360" w:lineRule="auto"/>
              <w:rPr>
                <w:rFonts w:cs="Times New Roman"/>
                <w:szCs w:val="24"/>
              </w:rPr>
            </w:pPr>
            <w:r w:rsidRPr="00491D10">
              <w:rPr>
                <w:rFonts w:cs="Times New Roman"/>
                <w:szCs w:val="24"/>
              </w:rPr>
              <w:t>D.5.</w:t>
            </w:r>
          </w:p>
        </w:tc>
        <w:tc>
          <w:tcPr>
            <w:tcW w:w="1980" w:type="dxa"/>
            <w:tcBorders>
              <w:top w:val="single" w:sz="6" w:space="0" w:color="333333"/>
              <w:left w:val="single" w:sz="6" w:space="0" w:color="333333"/>
              <w:bottom w:val="single" w:sz="6" w:space="0" w:color="333333"/>
              <w:right w:val="single" w:sz="6" w:space="0" w:color="333333"/>
            </w:tcBorders>
            <w:hideMark/>
          </w:tcPr>
          <w:p w14:paraId="3D14F902" w14:textId="77777777" w:rsidR="009A02FD" w:rsidRPr="00491D10" w:rsidRDefault="009A02FD" w:rsidP="007B7906">
            <w:pPr>
              <w:spacing w:line="360" w:lineRule="auto"/>
              <w:rPr>
                <w:rFonts w:cs="Times New Roman"/>
                <w:szCs w:val="24"/>
              </w:rPr>
            </w:pPr>
            <w:r w:rsidRPr="00491D10">
              <w:rPr>
                <w:rFonts w:cs="Times New Roman"/>
                <w:szCs w:val="24"/>
              </w:rPr>
              <w:t xml:space="preserve">Starea globală de conservare </w:t>
            </w:r>
            <w:r w:rsidRPr="00491D10">
              <w:rPr>
                <w:rFonts w:cs="Times New Roman"/>
                <w:szCs w:val="24"/>
              </w:rPr>
              <w:br/>
              <w:t>necunoscută</w:t>
            </w:r>
          </w:p>
        </w:tc>
        <w:tc>
          <w:tcPr>
            <w:tcW w:w="6770" w:type="dxa"/>
            <w:tcBorders>
              <w:top w:val="single" w:sz="6" w:space="0" w:color="333333"/>
              <w:left w:val="single" w:sz="6" w:space="0" w:color="333333"/>
              <w:bottom w:val="single" w:sz="6" w:space="0" w:color="333333"/>
              <w:right w:val="single" w:sz="6" w:space="0" w:color="333333"/>
            </w:tcBorders>
            <w:hideMark/>
          </w:tcPr>
          <w:p w14:paraId="68A19771" w14:textId="77777777" w:rsidR="009A02FD" w:rsidRPr="00491D10" w:rsidRDefault="00E8741F" w:rsidP="007B7906">
            <w:pPr>
              <w:spacing w:line="360" w:lineRule="auto"/>
              <w:rPr>
                <w:rFonts w:cs="Times New Roman"/>
                <w:szCs w:val="24"/>
              </w:rPr>
            </w:pPr>
            <w:r w:rsidRPr="00491D10">
              <w:rPr>
                <w:rFonts w:cs="Times New Roman"/>
                <w:szCs w:val="24"/>
              </w:rPr>
              <w:t>Nu este cazul</w:t>
            </w:r>
          </w:p>
        </w:tc>
      </w:tr>
      <w:tr w:rsidR="009A02FD" w:rsidRPr="00491D10" w14:paraId="68CD21ED" w14:textId="77777777" w:rsidTr="007B7906">
        <w:trPr>
          <w:trHeight w:val="474"/>
          <w:jc w:val="center"/>
        </w:trPr>
        <w:tc>
          <w:tcPr>
            <w:tcW w:w="695" w:type="dxa"/>
            <w:tcBorders>
              <w:top w:val="single" w:sz="6" w:space="0" w:color="333333"/>
              <w:left w:val="single" w:sz="6" w:space="0" w:color="333333"/>
              <w:bottom w:val="single" w:sz="6" w:space="0" w:color="333333"/>
              <w:right w:val="single" w:sz="6" w:space="0" w:color="333333"/>
            </w:tcBorders>
            <w:hideMark/>
          </w:tcPr>
          <w:p w14:paraId="019FFEBD" w14:textId="77777777" w:rsidR="009A02FD" w:rsidRPr="00491D10" w:rsidRDefault="009A02FD" w:rsidP="007B7906">
            <w:pPr>
              <w:spacing w:line="360" w:lineRule="auto"/>
              <w:rPr>
                <w:rFonts w:cs="Times New Roman"/>
                <w:szCs w:val="24"/>
              </w:rPr>
            </w:pPr>
            <w:r w:rsidRPr="00491D10">
              <w:rPr>
                <w:rFonts w:cs="Times New Roman"/>
                <w:szCs w:val="24"/>
              </w:rPr>
              <w:t>D.6.</w:t>
            </w:r>
          </w:p>
        </w:tc>
        <w:tc>
          <w:tcPr>
            <w:tcW w:w="1980" w:type="dxa"/>
            <w:tcBorders>
              <w:top w:val="single" w:sz="6" w:space="0" w:color="333333"/>
              <w:left w:val="single" w:sz="6" w:space="0" w:color="333333"/>
              <w:bottom w:val="single" w:sz="6" w:space="0" w:color="333333"/>
              <w:right w:val="single" w:sz="6" w:space="0" w:color="333333"/>
            </w:tcBorders>
            <w:hideMark/>
          </w:tcPr>
          <w:p w14:paraId="71FC5247" w14:textId="77777777" w:rsidR="009A02FD" w:rsidRPr="00491D10" w:rsidRDefault="009A02FD" w:rsidP="007B7906">
            <w:pPr>
              <w:spacing w:line="360" w:lineRule="auto"/>
              <w:rPr>
                <w:rFonts w:cs="Times New Roman"/>
                <w:szCs w:val="24"/>
              </w:rPr>
            </w:pPr>
            <w:r w:rsidRPr="00491D10">
              <w:rPr>
                <w:rFonts w:cs="Times New Roman"/>
                <w:szCs w:val="24"/>
              </w:rPr>
              <w:t>Informații suplimentare</w:t>
            </w:r>
          </w:p>
        </w:tc>
        <w:tc>
          <w:tcPr>
            <w:tcW w:w="6770" w:type="dxa"/>
            <w:tcBorders>
              <w:top w:val="single" w:sz="6" w:space="0" w:color="333333"/>
              <w:left w:val="single" w:sz="6" w:space="0" w:color="333333"/>
              <w:bottom w:val="single" w:sz="6" w:space="0" w:color="333333"/>
              <w:right w:val="single" w:sz="6" w:space="0" w:color="333333"/>
            </w:tcBorders>
            <w:hideMark/>
          </w:tcPr>
          <w:p w14:paraId="77ED61C8" w14:textId="77777777" w:rsidR="009A02FD" w:rsidRPr="00491D10" w:rsidRDefault="009A02FD" w:rsidP="007B7906">
            <w:pPr>
              <w:spacing w:line="360" w:lineRule="auto"/>
              <w:rPr>
                <w:rFonts w:cs="Times New Roman"/>
                <w:szCs w:val="24"/>
              </w:rPr>
            </w:pPr>
            <w:r w:rsidRPr="00491D10">
              <w:rPr>
                <w:rFonts w:cs="Times New Roman"/>
                <w:szCs w:val="24"/>
              </w:rPr>
              <w:t>Specia apare într-un număr relativ mare, iar habitatul în sit este unul destul de mare, astfel populația pare a fi una sănătoasă. Totuși dat fiind faptul că în România această specie este reprezentată în puține locații, această populație este una foarte valoroasă, a cărei diminuări poate afecta situația globală a speciei în mod foarte important. Astfel aplicarea s</w:t>
            </w:r>
            <w:r w:rsidR="00E8741F" w:rsidRPr="00491D10">
              <w:rPr>
                <w:rFonts w:cs="Times New Roman"/>
                <w:szCs w:val="24"/>
              </w:rPr>
              <w:t>trictă a planului de management</w:t>
            </w:r>
            <w:r w:rsidRPr="00491D10">
              <w:rPr>
                <w:rFonts w:cs="Times New Roman"/>
                <w:szCs w:val="24"/>
              </w:rPr>
              <w:t xml:space="preserve"> și reevaluarea frecventă a stării populației este de importanță majoră.</w:t>
            </w:r>
          </w:p>
        </w:tc>
      </w:tr>
    </w:tbl>
    <w:p w14:paraId="209B6D12" w14:textId="77777777" w:rsidR="009A02FD" w:rsidRPr="00491D10" w:rsidRDefault="009A02FD" w:rsidP="009A02FD">
      <w:pPr>
        <w:spacing w:line="360" w:lineRule="auto"/>
        <w:rPr>
          <w:rFonts w:cs="Times New Roman"/>
          <w:szCs w:val="24"/>
        </w:rPr>
      </w:pPr>
    </w:p>
    <w:p w14:paraId="05B41B91" w14:textId="77777777" w:rsidR="009A02FD" w:rsidRPr="00491D10" w:rsidRDefault="009A02FD" w:rsidP="009A02FD">
      <w:pPr>
        <w:spacing w:line="360" w:lineRule="auto"/>
        <w:rPr>
          <w:rFonts w:cs="Times New Roman"/>
          <w:b/>
          <w:szCs w:val="24"/>
        </w:rPr>
      </w:pPr>
      <w:r w:rsidRPr="00491D10">
        <w:rPr>
          <w:rFonts w:cs="Times New Roman"/>
          <w:b/>
          <w:szCs w:val="24"/>
        </w:rPr>
        <w:t>Matricea 7) Matricea de evaluare a stării globale de conservare a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977"/>
        <w:gridCol w:w="1804"/>
        <w:gridCol w:w="2254"/>
      </w:tblGrid>
      <w:tr w:rsidR="009A02FD" w:rsidRPr="00491D10" w14:paraId="6D2F8F0F" w14:textId="77777777" w:rsidTr="00737A66">
        <w:trPr>
          <w:jc w:val="center"/>
        </w:trPr>
        <w:tc>
          <w:tcPr>
            <w:tcW w:w="1980" w:type="dxa"/>
            <w:shd w:val="clear" w:color="auto" w:fill="92D050"/>
            <w:vAlign w:val="center"/>
          </w:tcPr>
          <w:p w14:paraId="69923CD9" w14:textId="77777777" w:rsidR="009A02FD" w:rsidRPr="00491D10" w:rsidRDefault="009A02FD" w:rsidP="007B7906">
            <w:pPr>
              <w:spacing w:line="360" w:lineRule="auto"/>
              <w:rPr>
                <w:rFonts w:cs="Times New Roman"/>
                <w:b/>
                <w:szCs w:val="24"/>
              </w:rPr>
            </w:pPr>
            <w:r w:rsidRPr="00491D10">
              <w:rPr>
                <w:rFonts w:cs="Times New Roman"/>
                <w:b/>
                <w:szCs w:val="24"/>
              </w:rPr>
              <w:t>Favorabilă</w:t>
            </w:r>
          </w:p>
        </w:tc>
        <w:tc>
          <w:tcPr>
            <w:tcW w:w="2977" w:type="dxa"/>
            <w:shd w:val="clear" w:color="auto" w:fill="FFC000"/>
            <w:vAlign w:val="center"/>
          </w:tcPr>
          <w:p w14:paraId="2A35535C" w14:textId="77777777" w:rsidR="009A02FD" w:rsidRPr="00491D10" w:rsidRDefault="009A02FD" w:rsidP="007B7906">
            <w:pPr>
              <w:spacing w:line="360" w:lineRule="auto"/>
              <w:rPr>
                <w:rFonts w:cs="Times New Roman"/>
                <w:b/>
                <w:szCs w:val="24"/>
              </w:rPr>
            </w:pPr>
            <w:r w:rsidRPr="00491D10">
              <w:rPr>
                <w:rFonts w:cs="Times New Roman"/>
                <w:b/>
                <w:szCs w:val="24"/>
              </w:rPr>
              <w:t>Nefavorabilă -</w:t>
            </w:r>
            <w:r w:rsidR="00E8741F" w:rsidRPr="00491D10">
              <w:rPr>
                <w:rFonts w:cs="Times New Roman"/>
                <w:b/>
                <w:szCs w:val="24"/>
              </w:rPr>
              <w:t xml:space="preserve"> </w:t>
            </w:r>
            <w:r w:rsidRPr="00491D10">
              <w:rPr>
                <w:rFonts w:cs="Times New Roman"/>
                <w:b/>
                <w:szCs w:val="24"/>
              </w:rPr>
              <w:t>inadecvată</w:t>
            </w:r>
          </w:p>
        </w:tc>
        <w:tc>
          <w:tcPr>
            <w:tcW w:w="1804" w:type="dxa"/>
            <w:shd w:val="clear" w:color="auto" w:fill="FF0000"/>
            <w:vAlign w:val="center"/>
          </w:tcPr>
          <w:p w14:paraId="5ACBB3EE" w14:textId="77777777" w:rsidR="009A02FD" w:rsidRPr="00491D10" w:rsidRDefault="009A02FD" w:rsidP="007B7906">
            <w:pPr>
              <w:spacing w:line="360" w:lineRule="auto"/>
              <w:rPr>
                <w:rFonts w:cs="Times New Roman"/>
                <w:b/>
                <w:szCs w:val="24"/>
              </w:rPr>
            </w:pPr>
            <w:r w:rsidRPr="00491D10">
              <w:rPr>
                <w:rFonts w:cs="Times New Roman"/>
                <w:b/>
                <w:szCs w:val="24"/>
              </w:rPr>
              <w:t>Nefavorabilă - rea</w:t>
            </w:r>
          </w:p>
        </w:tc>
        <w:tc>
          <w:tcPr>
            <w:tcW w:w="2254" w:type="dxa"/>
            <w:shd w:val="clear" w:color="auto" w:fill="D0CECE" w:themeFill="background2" w:themeFillShade="E6"/>
            <w:vAlign w:val="center"/>
          </w:tcPr>
          <w:p w14:paraId="53C2A48D" w14:textId="77777777" w:rsidR="009A02FD" w:rsidRPr="00491D10" w:rsidRDefault="009A02FD" w:rsidP="007B7906">
            <w:pPr>
              <w:spacing w:line="360" w:lineRule="auto"/>
              <w:rPr>
                <w:rFonts w:cs="Times New Roman"/>
                <w:b/>
                <w:szCs w:val="24"/>
              </w:rPr>
            </w:pPr>
            <w:r w:rsidRPr="00491D10">
              <w:rPr>
                <w:rFonts w:cs="Times New Roman"/>
                <w:b/>
                <w:szCs w:val="24"/>
              </w:rPr>
              <w:t>Necunoscută</w:t>
            </w:r>
          </w:p>
        </w:tc>
      </w:tr>
      <w:tr w:rsidR="009A02FD" w:rsidRPr="00491D10" w14:paraId="32EBC739" w14:textId="77777777" w:rsidTr="00564191">
        <w:trPr>
          <w:trHeight w:val="1070"/>
          <w:jc w:val="center"/>
        </w:trPr>
        <w:tc>
          <w:tcPr>
            <w:tcW w:w="1980" w:type="dxa"/>
            <w:shd w:val="clear" w:color="auto" w:fill="auto"/>
          </w:tcPr>
          <w:p w14:paraId="54902A7C" w14:textId="77777777" w:rsidR="009A02FD" w:rsidRPr="00491D10" w:rsidRDefault="009A02FD" w:rsidP="007B7906">
            <w:pPr>
              <w:spacing w:line="360" w:lineRule="auto"/>
              <w:rPr>
                <w:rFonts w:cs="Times New Roman"/>
                <w:szCs w:val="24"/>
              </w:rPr>
            </w:pPr>
          </w:p>
        </w:tc>
        <w:tc>
          <w:tcPr>
            <w:tcW w:w="2977" w:type="dxa"/>
            <w:shd w:val="clear" w:color="auto" w:fill="auto"/>
          </w:tcPr>
          <w:p w14:paraId="28F2DA74" w14:textId="77777777" w:rsidR="00564191" w:rsidRDefault="00E8741F" w:rsidP="00564191">
            <w:pPr>
              <w:spacing w:line="360" w:lineRule="auto"/>
              <w:rPr>
                <w:rFonts w:cs="Times New Roman"/>
                <w:szCs w:val="24"/>
              </w:rPr>
            </w:pPr>
            <w:r w:rsidRPr="00491D10">
              <w:rPr>
                <w:rFonts w:cs="Times New Roman"/>
                <w:szCs w:val="24"/>
              </w:rPr>
              <w:t xml:space="preserve">Starea de conservare din punct de vedere al populației speciei [A.16] este </w:t>
            </w:r>
            <w:r w:rsidR="00564191">
              <w:rPr>
                <w:rFonts w:cs="Times New Roman"/>
                <w:szCs w:val="24"/>
              </w:rPr>
              <w:t>FV</w:t>
            </w:r>
            <w:r w:rsidRPr="00491D10">
              <w:rPr>
                <w:rFonts w:cs="Times New Roman"/>
                <w:szCs w:val="24"/>
              </w:rPr>
              <w:t xml:space="preserve"> – </w:t>
            </w:r>
            <w:r w:rsidR="00564191">
              <w:rPr>
                <w:rFonts w:cs="Times New Roman"/>
                <w:szCs w:val="24"/>
              </w:rPr>
              <w:t>f</w:t>
            </w:r>
            <w:r w:rsidRPr="00491D10">
              <w:rPr>
                <w:rFonts w:cs="Times New Roman"/>
                <w:szCs w:val="24"/>
              </w:rPr>
              <w:t>avorabilă</w:t>
            </w:r>
          </w:p>
          <w:p w14:paraId="359A78EC" w14:textId="77777777" w:rsidR="00564191" w:rsidRDefault="00564191" w:rsidP="00564191">
            <w:pPr>
              <w:spacing w:line="360" w:lineRule="auto"/>
              <w:rPr>
                <w:rFonts w:cs="Times New Roman"/>
                <w:szCs w:val="24"/>
              </w:rPr>
            </w:pPr>
            <w:r>
              <w:rPr>
                <w:rFonts w:cs="Times New Roman"/>
                <w:szCs w:val="24"/>
              </w:rPr>
              <w:t>S</w:t>
            </w:r>
            <w:r w:rsidR="00E8741F" w:rsidRPr="00491D10">
              <w:rPr>
                <w:rFonts w:cs="Times New Roman"/>
                <w:szCs w:val="24"/>
              </w:rPr>
              <w:t xml:space="preserve">tarea de conservare din punct de vedere al habitatului speciei [B.15] este </w:t>
            </w:r>
            <w:r w:rsidR="006533FD" w:rsidRPr="00491D10">
              <w:rPr>
                <w:rFonts w:cs="Times New Roman"/>
                <w:szCs w:val="24"/>
              </w:rPr>
              <w:t>FV</w:t>
            </w:r>
            <w:r w:rsidR="00E8741F" w:rsidRPr="00491D10">
              <w:rPr>
                <w:rFonts w:cs="Times New Roman"/>
                <w:szCs w:val="24"/>
              </w:rPr>
              <w:t xml:space="preserve"> – favorabilă</w:t>
            </w:r>
          </w:p>
          <w:p w14:paraId="39BAB096" w14:textId="61347C89" w:rsidR="009A02FD" w:rsidRPr="00491D10" w:rsidRDefault="00564191" w:rsidP="00564191">
            <w:pPr>
              <w:spacing w:line="360" w:lineRule="auto"/>
              <w:rPr>
                <w:rFonts w:cs="Times New Roman"/>
                <w:szCs w:val="24"/>
              </w:rPr>
            </w:pPr>
            <w:r>
              <w:rPr>
                <w:rFonts w:cs="Times New Roman"/>
                <w:szCs w:val="24"/>
              </w:rPr>
              <w:t>S</w:t>
            </w:r>
            <w:r w:rsidR="00E8741F" w:rsidRPr="00491D10">
              <w:rPr>
                <w:rFonts w:cs="Times New Roman"/>
                <w:szCs w:val="24"/>
              </w:rPr>
              <w:t xml:space="preserve">tarea de conservare din punct de vedere al perspectivelor speciei în </w:t>
            </w:r>
            <w:r w:rsidR="00E8741F" w:rsidRPr="00491D10">
              <w:rPr>
                <w:rFonts w:cs="Times New Roman"/>
                <w:szCs w:val="24"/>
              </w:rPr>
              <w:lastRenderedPageBreak/>
              <w:t>viitor [C.14] este U1 – nefavorabilă inadecvată.</w:t>
            </w:r>
          </w:p>
        </w:tc>
        <w:tc>
          <w:tcPr>
            <w:tcW w:w="1804" w:type="dxa"/>
            <w:shd w:val="clear" w:color="auto" w:fill="auto"/>
          </w:tcPr>
          <w:p w14:paraId="4A1546A7" w14:textId="77777777" w:rsidR="009A02FD" w:rsidRPr="00491D10" w:rsidRDefault="009A02FD" w:rsidP="007B7906">
            <w:pPr>
              <w:spacing w:line="360" w:lineRule="auto"/>
              <w:rPr>
                <w:rFonts w:cs="Times New Roman"/>
                <w:szCs w:val="24"/>
              </w:rPr>
            </w:pPr>
          </w:p>
        </w:tc>
        <w:tc>
          <w:tcPr>
            <w:tcW w:w="2254" w:type="dxa"/>
            <w:shd w:val="clear" w:color="auto" w:fill="auto"/>
          </w:tcPr>
          <w:p w14:paraId="2D445E8B" w14:textId="77777777" w:rsidR="009A02FD" w:rsidRPr="00491D10" w:rsidRDefault="009A02FD" w:rsidP="007B7906">
            <w:pPr>
              <w:spacing w:line="360" w:lineRule="auto"/>
              <w:rPr>
                <w:rFonts w:cs="Times New Roman"/>
                <w:szCs w:val="24"/>
              </w:rPr>
            </w:pPr>
          </w:p>
        </w:tc>
      </w:tr>
    </w:tbl>
    <w:p w14:paraId="1A46AF8C" w14:textId="77777777" w:rsidR="009A02FD" w:rsidRPr="00491D10" w:rsidRDefault="009A02FD" w:rsidP="00555AEF">
      <w:pPr>
        <w:spacing w:line="360" w:lineRule="auto"/>
        <w:rPr>
          <w:rFonts w:cs="Times New Roman"/>
          <w:szCs w:val="24"/>
        </w:rPr>
      </w:pPr>
    </w:p>
    <w:p w14:paraId="24C95F88" w14:textId="77777777" w:rsidR="0027312C" w:rsidRPr="00491D10" w:rsidRDefault="00FC6308" w:rsidP="00B3671E">
      <w:pPr>
        <w:pStyle w:val="Heading2"/>
        <w:spacing w:line="360" w:lineRule="auto"/>
        <w:rPr>
          <w:rFonts w:cs="Times New Roman"/>
          <w:szCs w:val="24"/>
        </w:rPr>
      </w:pPr>
      <w:bookmarkStart w:id="150" w:name="_Toc37679721"/>
      <w:bookmarkStart w:id="151" w:name="_Toc87426435"/>
      <w:r w:rsidRPr="00491D10">
        <w:rPr>
          <w:rFonts w:cs="Times New Roman"/>
          <w:szCs w:val="24"/>
        </w:rPr>
        <w:t>6.1.</w:t>
      </w:r>
      <w:r w:rsidR="00E93199" w:rsidRPr="00491D10">
        <w:rPr>
          <w:rFonts w:cs="Times New Roman"/>
          <w:szCs w:val="24"/>
        </w:rPr>
        <w:t>2</w:t>
      </w:r>
      <w:r w:rsidR="0027312C" w:rsidRPr="00491D10">
        <w:rPr>
          <w:rFonts w:cs="Times New Roman"/>
          <w:szCs w:val="24"/>
        </w:rPr>
        <w:t xml:space="preserve"> Evaluarea stării de conservare a speciilor de amfibieni</w:t>
      </w:r>
      <w:bookmarkStart w:id="152" w:name="_Toc37679722"/>
      <w:bookmarkEnd w:id="150"/>
      <w:bookmarkEnd w:id="151"/>
    </w:p>
    <w:p w14:paraId="5C62BDCB" w14:textId="77777777" w:rsidR="0027312C" w:rsidRPr="00491D10" w:rsidRDefault="0027312C" w:rsidP="00555AEF">
      <w:pPr>
        <w:spacing w:line="360" w:lineRule="auto"/>
        <w:rPr>
          <w:rFonts w:cs="Times New Roman"/>
          <w:szCs w:val="24"/>
        </w:rPr>
      </w:pPr>
    </w:p>
    <w:p w14:paraId="53180955" w14:textId="77777777" w:rsidR="0027312C" w:rsidRPr="00491D10" w:rsidRDefault="0027312C" w:rsidP="004C56A0">
      <w:pPr>
        <w:pStyle w:val="ListParagraph"/>
        <w:numPr>
          <w:ilvl w:val="0"/>
          <w:numId w:val="40"/>
        </w:numPr>
        <w:spacing w:line="360" w:lineRule="auto"/>
        <w:rPr>
          <w:rFonts w:cs="Times New Roman"/>
          <w:b/>
          <w:szCs w:val="24"/>
        </w:rPr>
      </w:pPr>
      <w:r w:rsidRPr="00491D10">
        <w:rPr>
          <w:rFonts w:cs="Times New Roman"/>
          <w:b/>
          <w:szCs w:val="24"/>
        </w:rPr>
        <w:t xml:space="preserve">638 </w:t>
      </w:r>
      <w:r w:rsidRPr="00491D10">
        <w:rPr>
          <w:rFonts w:cs="Times New Roman"/>
          <w:b/>
          <w:i/>
          <w:szCs w:val="24"/>
        </w:rPr>
        <w:t>Bombina variegata</w:t>
      </w:r>
      <w:bookmarkEnd w:id="152"/>
    </w:p>
    <w:p w14:paraId="5C2AF3FE" w14:textId="77777777" w:rsidR="00F77785" w:rsidRPr="00491D10" w:rsidRDefault="00F77785" w:rsidP="00555AEF">
      <w:pPr>
        <w:spacing w:line="360" w:lineRule="auto"/>
        <w:rPr>
          <w:rFonts w:cs="Times New Roman"/>
          <w:b/>
          <w:szCs w:val="24"/>
        </w:rPr>
      </w:pPr>
      <w:bookmarkStart w:id="153" w:name="_Toc37679723"/>
    </w:p>
    <w:p w14:paraId="76DF499C" w14:textId="0220A7F4"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 xml:space="preserve">Tabel </w:t>
      </w:r>
      <w:r w:rsidR="00160517" w:rsidRPr="00491D10">
        <w:rPr>
          <w:rFonts w:cs="Times New Roman"/>
          <w:b/>
          <w:szCs w:val="24"/>
        </w:rPr>
        <w:t xml:space="preserve">nr. </w:t>
      </w:r>
      <w:r w:rsidR="00E93199" w:rsidRPr="00491D10">
        <w:rPr>
          <w:rFonts w:cs="Times New Roman"/>
          <w:b/>
          <w:szCs w:val="24"/>
        </w:rPr>
        <w:t>66</w:t>
      </w:r>
      <w:r w:rsidR="00444348" w:rsidRPr="00491D10">
        <w:rPr>
          <w:rFonts w:cs="Times New Roman"/>
          <w:b/>
          <w:szCs w:val="24"/>
        </w:rPr>
        <w:t xml:space="preserve"> </w:t>
      </w:r>
      <w:r w:rsidR="00DE04AE" w:rsidRPr="00491D10">
        <w:rPr>
          <w:rFonts w:cs="Times New Roman"/>
          <w:b/>
          <w:szCs w:val="24"/>
        </w:rPr>
        <w:t>A</w:t>
      </w:r>
      <w:r w:rsidRPr="00491D10">
        <w:rPr>
          <w:rFonts w:cs="Times New Roman"/>
          <w:b/>
          <w:szCs w:val="24"/>
        </w:rPr>
        <w:t xml:space="preserve"> Evaluarea stării de conservare din punctul de vedere al populației speciei</w:t>
      </w:r>
      <w:bookmarkEnd w:id="153"/>
      <w:r w:rsidRPr="00491D10">
        <w:rPr>
          <w:rFonts w:cs="Times New Roman"/>
          <w:b/>
          <w:szCs w:val="24"/>
        </w:rPr>
        <w:t xml:space="preserve"> </w:t>
      </w:r>
    </w:p>
    <w:tbl>
      <w:tblPr>
        <w:tblW w:w="9460" w:type="dxa"/>
        <w:tblInd w:w="108" w:type="dxa"/>
        <w:tblLayout w:type="fixed"/>
        <w:tblLook w:val="0000" w:firstRow="0" w:lastRow="0" w:firstColumn="0" w:lastColumn="0" w:noHBand="0" w:noVBand="0"/>
      </w:tblPr>
      <w:tblGrid>
        <w:gridCol w:w="704"/>
        <w:gridCol w:w="2978"/>
        <w:gridCol w:w="5778"/>
      </w:tblGrid>
      <w:tr w:rsidR="0027312C" w:rsidRPr="00491D10" w14:paraId="492A75CC" w14:textId="77777777" w:rsidTr="00313E5D">
        <w:trPr>
          <w:trHeight w:val="288"/>
        </w:trPr>
        <w:tc>
          <w:tcPr>
            <w:tcW w:w="704" w:type="dxa"/>
            <w:tcBorders>
              <w:top w:val="single" w:sz="4" w:space="0" w:color="000000"/>
              <w:left w:val="single" w:sz="4" w:space="0" w:color="000000"/>
              <w:bottom w:val="single" w:sz="4" w:space="0" w:color="000000"/>
            </w:tcBorders>
            <w:shd w:val="clear" w:color="auto" w:fill="auto"/>
          </w:tcPr>
          <w:p w14:paraId="6F17ECEA" w14:textId="77777777" w:rsidR="0027312C" w:rsidRPr="00491D10" w:rsidRDefault="0027312C" w:rsidP="00555AEF">
            <w:pPr>
              <w:spacing w:line="360" w:lineRule="auto"/>
              <w:rPr>
                <w:rFonts w:cs="Times New Roman"/>
                <w:b/>
                <w:szCs w:val="24"/>
              </w:rPr>
            </w:pPr>
            <w:r w:rsidRPr="00491D10">
              <w:rPr>
                <w:rFonts w:cs="Times New Roman"/>
                <w:b/>
                <w:szCs w:val="24"/>
              </w:rPr>
              <w:t>Nr</w:t>
            </w:r>
          </w:p>
        </w:tc>
        <w:tc>
          <w:tcPr>
            <w:tcW w:w="2978" w:type="dxa"/>
            <w:tcBorders>
              <w:top w:val="single" w:sz="4" w:space="0" w:color="000000"/>
              <w:left w:val="single" w:sz="4" w:space="0" w:color="000000"/>
              <w:bottom w:val="single" w:sz="4" w:space="0" w:color="000000"/>
            </w:tcBorders>
            <w:shd w:val="clear" w:color="auto" w:fill="auto"/>
          </w:tcPr>
          <w:p w14:paraId="03E8C7F8" w14:textId="77777777" w:rsidR="0027312C" w:rsidRPr="00491D10" w:rsidRDefault="0027312C" w:rsidP="00555AEF">
            <w:pPr>
              <w:spacing w:line="360" w:lineRule="auto"/>
              <w:rPr>
                <w:rFonts w:cs="Times New Roman"/>
                <w:b/>
                <w:szCs w:val="24"/>
              </w:rPr>
            </w:pPr>
            <w:r w:rsidRPr="00491D10">
              <w:rPr>
                <w:rFonts w:cs="Times New Roman"/>
                <w:b/>
                <w:szCs w:val="24"/>
              </w:rPr>
              <w:t>Parametru</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144C2B6B" w14:textId="77777777" w:rsidR="0027312C" w:rsidRPr="00491D10" w:rsidRDefault="0027312C" w:rsidP="00555AEF">
            <w:pPr>
              <w:spacing w:line="360" w:lineRule="auto"/>
              <w:rPr>
                <w:rFonts w:cs="Times New Roman"/>
                <w:b/>
                <w:szCs w:val="24"/>
              </w:rPr>
            </w:pPr>
            <w:r w:rsidRPr="00491D10">
              <w:rPr>
                <w:rFonts w:cs="Times New Roman"/>
                <w:b/>
                <w:szCs w:val="24"/>
              </w:rPr>
              <w:t>Descriere</w:t>
            </w:r>
          </w:p>
        </w:tc>
      </w:tr>
      <w:tr w:rsidR="0027312C" w:rsidRPr="00491D10" w14:paraId="7A186A5A" w14:textId="77777777" w:rsidTr="00313E5D">
        <w:trPr>
          <w:trHeight w:val="288"/>
        </w:trPr>
        <w:tc>
          <w:tcPr>
            <w:tcW w:w="704" w:type="dxa"/>
            <w:tcBorders>
              <w:top w:val="single" w:sz="4" w:space="0" w:color="000000"/>
              <w:left w:val="single" w:sz="4" w:space="0" w:color="000000"/>
              <w:bottom w:val="single" w:sz="4" w:space="0" w:color="000000"/>
            </w:tcBorders>
            <w:shd w:val="clear" w:color="auto" w:fill="auto"/>
          </w:tcPr>
          <w:p w14:paraId="7CF5E959" w14:textId="77777777" w:rsidR="0027312C" w:rsidRPr="00491D10" w:rsidRDefault="0027312C" w:rsidP="00555AEF">
            <w:pPr>
              <w:spacing w:line="360" w:lineRule="auto"/>
              <w:rPr>
                <w:rFonts w:cs="Times New Roman"/>
                <w:szCs w:val="24"/>
              </w:rPr>
            </w:pPr>
            <w:r w:rsidRPr="00491D10">
              <w:rPr>
                <w:rFonts w:cs="Times New Roman"/>
                <w:szCs w:val="24"/>
              </w:rPr>
              <w:t>A.1</w:t>
            </w:r>
          </w:p>
        </w:tc>
        <w:tc>
          <w:tcPr>
            <w:tcW w:w="2978" w:type="dxa"/>
            <w:tcBorders>
              <w:top w:val="single" w:sz="4" w:space="0" w:color="000000"/>
              <w:left w:val="single" w:sz="4" w:space="0" w:color="000000"/>
              <w:bottom w:val="single" w:sz="4" w:space="0" w:color="000000"/>
            </w:tcBorders>
            <w:shd w:val="clear" w:color="auto" w:fill="auto"/>
          </w:tcPr>
          <w:p w14:paraId="0105FE29" w14:textId="77777777" w:rsidR="0027312C" w:rsidRPr="00491D10" w:rsidRDefault="0027312C" w:rsidP="00555AEF">
            <w:pPr>
              <w:spacing w:line="360" w:lineRule="auto"/>
              <w:rPr>
                <w:rFonts w:cs="Times New Roman"/>
                <w:szCs w:val="24"/>
              </w:rPr>
            </w:pPr>
            <w:r w:rsidRPr="00491D10">
              <w:rPr>
                <w:rFonts w:cs="Times New Roman"/>
                <w:szCs w:val="24"/>
              </w:rPr>
              <w:t>Specia</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5DF42410" w14:textId="5387F86F" w:rsidR="0027312C" w:rsidRPr="00491D10" w:rsidRDefault="0027312C" w:rsidP="00555AEF">
            <w:pPr>
              <w:spacing w:line="360" w:lineRule="auto"/>
              <w:rPr>
                <w:rFonts w:cs="Times New Roman"/>
                <w:szCs w:val="24"/>
              </w:rPr>
            </w:pPr>
            <w:r w:rsidRPr="00491D10">
              <w:rPr>
                <w:rFonts w:cs="Times New Roman"/>
                <w:szCs w:val="24"/>
              </w:rPr>
              <w:t xml:space="preserve">638 – </w:t>
            </w:r>
            <w:r w:rsidRPr="00491D10">
              <w:rPr>
                <w:rFonts w:cs="Times New Roman"/>
                <w:i/>
                <w:szCs w:val="24"/>
              </w:rPr>
              <w:t xml:space="preserve">Bombina </w:t>
            </w:r>
            <w:r w:rsidR="00BB51E2">
              <w:rPr>
                <w:rFonts w:cs="Times New Roman"/>
                <w:i/>
                <w:szCs w:val="24"/>
              </w:rPr>
              <w:t>variegata</w:t>
            </w:r>
          </w:p>
        </w:tc>
      </w:tr>
      <w:tr w:rsidR="0027312C" w:rsidRPr="00491D10" w14:paraId="35C076A6" w14:textId="77777777" w:rsidTr="00313E5D">
        <w:trPr>
          <w:trHeight w:val="570"/>
        </w:trPr>
        <w:tc>
          <w:tcPr>
            <w:tcW w:w="704" w:type="dxa"/>
            <w:tcBorders>
              <w:top w:val="single" w:sz="4" w:space="0" w:color="000000"/>
              <w:left w:val="single" w:sz="4" w:space="0" w:color="000000"/>
              <w:bottom w:val="single" w:sz="4" w:space="0" w:color="000000"/>
            </w:tcBorders>
            <w:shd w:val="clear" w:color="auto" w:fill="auto"/>
          </w:tcPr>
          <w:p w14:paraId="15B5039F"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2978" w:type="dxa"/>
            <w:tcBorders>
              <w:top w:val="single" w:sz="4" w:space="0" w:color="000000"/>
              <w:left w:val="single" w:sz="4" w:space="0" w:color="000000"/>
              <w:bottom w:val="single" w:sz="4" w:space="0" w:color="000000"/>
            </w:tcBorders>
            <w:shd w:val="clear" w:color="auto" w:fill="auto"/>
          </w:tcPr>
          <w:p w14:paraId="5C58A73A" w14:textId="77777777" w:rsidR="0027312C" w:rsidRPr="00491D10" w:rsidRDefault="0027312C" w:rsidP="00555AEF">
            <w:pPr>
              <w:spacing w:line="360" w:lineRule="auto"/>
              <w:rPr>
                <w:rFonts w:cs="Times New Roman"/>
                <w:szCs w:val="24"/>
              </w:rPr>
            </w:pPr>
            <w:r w:rsidRPr="00491D10">
              <w:rPr>
                <w:rFonts w:cs="Times New Roman"/>
                <w:szCs w:val="24"/>
              </w:rPr>
              <w:t>Statut de prezență temporală a speciilor</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50144C50" w14:textId="77777777" w:rsidR="0027312C" w:rsidRPr="00491D10" w:rsidRDefault="0027312C" w:rsidP="00555AEF">
            <w:pPr>
              <w:spacing w:line="360" w:lineRule="auto"/>
              <w:rPr>
                <w:rFonts w:cs="Times New Roman"/>
                <w:szCs w:val="24"/>
              </w:rPr>
            </w:pPr>
            <w:r w:rsidRPr="00491D10">
              <w:rPr>
                <w:rFonts w:cs="Times New Roman"/>
                <w:szCs w:val="24"/>
              </w:rPr>
              <w:t>Populație permanentă (sedentară/rezidentă)</w:t>
            </w:r>
          </w:p>
        </w:tc>
      </w:tr>
      <w:tr w:rsidR="0027312C" w:rsidRPr="00491D10" w14:paraId="34771EBD" w14:textId="77777777" w:rsidTr="00313E5D">
        <w:trPr>
          <w:trHeight w:val="540"/>
        </w:trPr>
        <w:tc>
          <w:tcPr>
            <w:tcW w:w="704" w:type="dxa"/>
            <w:tcBorders>
              <w:top w:val="single" w:sz="4" w:space="0" w:color="000000"/>
              <w:left w:val="single" w:sz="4" w:space="0" w:color="000000"/>
              <w:bottom w:val="single" w:sz="4" w:space="0" w:color="000000"/>
            </w:tcBorders>
            <w:shd w:val="clear" w:color="auto" w:fill="auto"/>
          </w:tcPr>
          <w:p w14:paraId="33949320" w14:textId="77777777" w:rsidR="0027312C" w:rsidRPr="00491D10" w:rsidRDefault="0027312C" w:rsidP="00555AEF">
            <w:pPr>
              <w:spacing w:line="360" w:lineRule="auto"/>
              <w:rPr>
                <w:rFonts w:cs="Times New Roman"/>
                <w:szCs w:val="24"/>
              </w:rPr>
            </w:pPr>
            <w:r w:rsidRPr="00491D10">
              <w:rPr>
                <w:rFonts w:cs="Times New Roman"/>
                <w:szCs w:val="24"/>
              </w:rPr>
              <w:t>A.3</w:t>
            </w:r>
          </w:p>
        </w:tc>
        <w:tc>
          <w:tcPr>
            <w:tcW w:w="2978" w:type="dxa"/>
            <w:tcBorders>
              <w:top w:val="single" w:sz="4" w:space="0" w:color="000000"/>
              <w:left w:val="single" w:sz="4" w:space="0" w:color="000000"/>
              <w:bottom w:val="single" w:sz="4" w:space="0" w:color="000000"/>
            </w:tcBorders>
            <w:shd w:val="clear" w:color="auto" w:fill="auto"/>
          </w:tcPr>
          <w:p w14:paraId="65DCFDC7" w14:textId="77777777" w:rsidR="0027312C" w:rsidRPr="00491D10" w:rsidRDefault="0027312C" w:rsidP="00555AEF">
            <w:pPr>
              <w:spacing w:line="360" w:lineRule="auto"/>
              <w:rPr>
                <w:rFonts w:cs="Times New Roman"/>
                <w:szCs w:val="24"/>
              </w:rPr>
            </w:pPr>
            <w:r w:rsidRPr="00491D10">
              <w:rPr>
                <w:rFonts w:cs="Times New Roman"/>
                <w:szCs w:val="24"/>
              </w:rPr>
              <w:t>Mărimea populației specie</w:t>
            </w:r>
            <w:r w:rsidR="00CD5875" w:rsidRPr="00491D10">
              <w:rPr>
                <w:rFonts w:cs="Times New Roman"/>
                <w:szCs w:val="24"/>
              </w:rPr>
              <w:t>i</w:t>
            </w:r>
            <w:r w:rsidRPr="00491D10">
              <w:rPr>
                <w:rFonts w:cs="Times New Roman"/>
                <w:szCs w:val="24"/>
              </w:rPr>
              <w:t xml:space="preserve"> </w:t>
            </w:r>
            <w:r w:rsidR="00CD5875" w:rsidRPr="00491D10">
              <w:rPr>
                <w:rFonts w:cs="Times New Roman"/>
                <w:szCs w:val="24"/>
              </w:rPr>
              <w:t>î</w:t>
            </w:r>
            <w:r w:rsidRPr="00491D10">
              <w:rPr>
                <w:rFonts w:cs="Times New Roman"/>
                <w:szCs w:val="24"/>
              </w:rPr>
              <w:t>n ROSCI0285</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6A009C3F" w14:textId="77777777" w:rsidR="0027312C" w:rsidRPr="00491D10" w:rsidRDefault="0027312C" w:rsidP="00555AEF">
            <w:pPr>
              <w:spacing w:line="360" w:lineRule="auto"/>
              <w:rPr>
                <w:rFonts w:cs="Times New Roman"/>
                <w:szCs w:val="24"/>
              </w:rPr>
            </w:pPr>
            <w:r w:rsidRPr="00491D10">
              <w:rPr>
                <w:rFonts w:cs="Times New Roman"/>
                <w:szCs w:val="24"/>
              </w:rPr>
              <w:t>500-1000 de exemplare adulte</w:t>
            </w:r>
          </w:p>
        </w:tc>
      </w:tr>
      <w:tr w:rsidR="0027312C" w:rsidRPr="00491D10" w14:paraId="4A79D198" w14:textId="77777777" w:rsidTr="00313E5D">
        <w:trPr>
          <w:trHeight w:val="288"/>
        </w:trPr>
        <w:tc>
          <w:tcPr>
            <w:tcW w:w="704" w:type="dxa"/>
            <w:tcBorders>
              <w:top w:val="single" w:sz="4" w:space="0" w:color="000000"/>
              <w:left w:val="single" w:sz="4" w:space="0" w:color="000000"/>
              <w:bottom w:val="single" w:sz="4" w:space="0" w:color="000000"/>
            </w:tcBorders>
            <w:shd w:val="clear" w:color="auto" w:fill="auto"/>
          </w:tcPr>
          <w:p w14:paraId="58E30A2E" w14:textId="77777777" w:rsidR="0027312C" w:rsidRPr="00491D10" w:rsidRDefault="0027312C" w:rsidP="00555AEF">
            <w:pPr>
              <w:spacing w:line="360" w:lineRule="auto"/>
              <w:rPr>
                <w:rFonts w:cs="Times New Roman"/>
                <w:szCs w:val="24"/>
              </w:rPr>
            </w:pPr>
            <w:r w:rsidRPr="00491D10">
              <w:rPr>
                <w:rFonts w:cs="Times New Roman"/>
                <w:szCs w:val="24"/>
              </w:rPr>
              <w:t>A.4</w:t>
            </w:r>
          </w:p>
        </w:tc>
        <w:tc>
          <w:tcPr>
            <w:tcW w:w="2978" w:type="dxa"/>
            <w:tcBorders>
              <w:top w:val="single" w:sz="4" w:space="0" w:color="000000"/>
              <w:left w:val="single" w:sz="4" w:space="0" w:color="000000"/>
              <w:bottom w:val="single" w:sz="4" w:space="0" w:color="000000"/>
            </w:tcBorders>
            <w:shd w:val="clear" w:color="auto" w:fill="auto"/>
          </w:tcPr>
          <w:p w14:paraId="190A7888" w14:textId="77777777" w:rsidR="0027312C" w:rsidRPr="00491D10" w:rsidRDefault="0027312C" w:rsidP="00555AEF">
            <w:pPr>
              <w:spacing w:line="360" w:lineRule="auto"/>
              <w:rPr>
                <w:rFonts w:cs="Times New Roman"/>
                <w:szCs w:val="24"/>
              </w:rPr>
            </w:pPr>
            <w:r w:rsidRPr="00491D10">
              <w:rPr>
                <w:rFonts w:cs="Times New Roman"/>
                <w:szCs w:val="24"/>
              </w:rPr>
              <w:t>Calitatea datelor referitoare la populația speciei din ROSCI0285</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41BEA983" w14:textId="77777777" w:rsidR="0027312C" w:rsidRPr="00491D10" w:rsidRDefault="00275E1F" w:rsidP="00555AEF">
            <w:pPr>
              <w:spacing w:line="360" w:lineRule="auto"/>
              <w:rPr>
                <w:rFonts w:cs="Times New Roman"/>
                <w:szCs w:val="24"/>
              </w:rPr>
            </w:pPr>
            <w:r w:rsidRPr="00491D10">
              <w:rPr>
                <w:rFonts w:cs="Times New Roman"/>
                <w:szCs w:val="24"/>
              </w:rPr>
              <w:t>S</w:t>
            </w:r>
            <w:r w:rsidR="0027312C" w:rsidRPr="00491D10">
              <w:rPr>
                <w:rFonts w:cs="Times New Roman"/>
                <w:szCs w:val="24"/>
              </w:rPr>
              <w:t>labă - date estimate pe baza opiniei experţilor cu sau fără măsurători prin eşantionare</w:t>
            </w:r>
          </w:p>
        </w:tc>
      </w:tr>
      <w:tr w:rsidR="0027312C" w:rsidRPr="00491D10" w14:paraId="6B7A3770" w14:textId="77777777" w:rsidTr="00313E5D">
        <w:trPr>
          <w:trHeight w:val="838"/>
        </w:trPr>
        <w:tc>
          <w:tcPr>
            <w:tcW w:w="704" w:type="dxa"/>
            <w:tcBorders>
              <w:top w:val="single" w:sz="4" w:space="0" w:color="000000"/>
              <w:left w:val="single" w:sz="4" w:space="0" w:color="000000"/>
              <w:bottom w:val="single" w:sz="4" w:space="0" w:color="000000"/>
            </w:tcBorders>
            <w:shd w:val="clear" w:color="auto" w:fill="auto"/>
          </w:tcPr>
          <w:p w14:paraId="3E6A873D" w14:textId="77777777" w:rsidR="0027312C" w:rsidRPr="00491D10" w:rsidRDefault="0027312C" w:rsidP="00555AEF">
            <w:pPr>
              <w:spacing w:line="360" w:lineRule="auto"/>
              <w:rPr>
                <w:rFonts w:cs="Times New Roman"/>
                <w:szCs w:val="24"/>
              </w:rPr>
            </w:pPr>
            <w:r w:rsidRPr="00491D10">
              <w:rPr>
                <w:rFonts w:cs="Times New Roman"/>
                <w:szCs w:val="24"/>
              </w:rPr>
              <w:t>A.5</w:t>
            </w:r>
          </w:p>
        </w:tc>
        <w:tc>
          <w:tcPr>
            <w:tcW w:w="2978" w:type="dxa"/>
            <w:tcBorders>
              <w:top w:val="single" w:sz="4" w:space="0" w:color="000000"/>
              <w:left w:val="single" w:sz="4" w:space="0" w:color="000000"/>
              <w:bottom w:val="single" w:sz="4" w:space="0" w:color="000000"/>
            </w:tcBorders>
            <w:shd w:val="clear" w:color="auto" w:fill="auto"/>
          </w:tcPr>
          <w:p w14:paraId="17D312E4" w14:textId="77777777" w:rsidR="0027312C" w:rsidRPr="00491D10" w:rsidRDefault="0027312C" w:rsidP="00555AEF">
            <w:pPr>
              <w:spacing w:line="360" w:lineRule="auto"/>
              <w:rPr>
                <w:rFonts w:cs="Times New Roman"/>
                <w:szCs w:val="24"/>
              </w:rPr>
            </w:pPr>
            <w:r w:rsidRPr="00491D10">
              <w:rPr>
                <w:rFonts w:cs="Times New Roman"/>
                <w:szCs w:val="24"/>
              </w:rPr>
              <w:t>Raportul dintre mărimea populației din ROSCI0285 și mărimea populației naționale</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1788859B" w14:textId="77777777" w:rsidR="0027312C" w:rsidRPr="00491D10" w:rsidRDefault="0027312C" w:rsidP="00555AEF">
            <w:pPr>
              <w:spacing w:line="360" w:lineRule="auto"/>
              <w:rPr>
                <w:rFonts w:cs="Times New Roman"/>
                <w:szCs w:val="24"/>
              </w:rPr>
            </w:pPr>
            <w:r w:rsidRPr="00491D10">
              <w:rPr>
                <w:rFonts w:cs="Times New Roman"/>
                <w:szCs w:val="24"/>
              </w:rPr>
              <w:t>0-2 % (clasa "C" în formularul standard Natura 2000)</w:t>
            </w:r>
          </w:p>
        </w:tc>
      </w:tr>
      <w:tr w:rsidR="0027312C" w:rsidRPr="00491D10" w14:paraId="221C1442" w14:textId="77777777" w:rsidTr="00313E5D">
        <w:trPr>
          <w:trHeight w:val="941"/>
        </w:trPr>
        <w:tc>
          <w:tcPr>
            <w:tcW w:w="704" w:type="dxa"/>
            <w:tcBorders>
              <w:top w:val="single" w:sz="4" w:space="0" w:color="000000"/>
              <w:left w:val="single" w:sz="4" w:space="0" w:color="000000"/>
              <w:bottom w:val="single" w:sz="4" w:space="0" w:color="000000"/>
            </w:tcBorders>
            <w:shd w:val="clear" w:color="auto" w:fill="auto"/>
          </w:tcPr>
          <w:p w14:paraId="4AADC35D" w14:textId="77777777" w:rsidR="0027312C" w:rsidRPr="00491D10" w:rsidRDefault="0027312C" w:rsidP="00555AEF">
            <w:pPr>
              <w:spacing w:line="360" w:lineRule="auto"/>
              <w:rPr>
                <w:rFonts w:cs="Times New Roman"/>
                <w:szCs w:val="24"/>
              </w:rPr>
            </w:pPr>
            <w:r w:rsidRPr="00491D10">
              <w:rPr>
                <w:rFonts w:cs="Times New Roman"/>
                <w:szCs w:val="24"/>
              </w:rPr>
              <w:t>A.6</w:t>
            </w:r>
          </w:p>
        </w:tc>
        <w:tc>
          <w:tcPr>
            <w:tcW w:w="2978" w:type="dxa"/>
            <w:tcBorders>
              <w:top w:val="single" w:sz="4" w:space="0" w:color="000000"/>
              <w:left w:val="single" w:sz="4" w:space="0" w:color="000000"/>
              <w:bottom w:val="single" w:sz="4" w:space="0" w:color="000000"/>
            </w:tcBorders>
            <w:shd w:val="clear" w:color="auto" w:fill="auto"/>
          </w:tcPr>
          <w:p w14:paraId="072CB469" w14:textId="77777777" w:rsidR="0027312C" w:rsidRPr="00491D10" w:rsidRDefault="0027312C" w:rsidP="00555AEF">
            <w:pPr>
              <w:spacing w:line="360" w:lineRule="auto"/>
              <w:rPr>
                <w:rFonts w:cs="Times New Roman"/>
                <w:szCs w:val="24"/>
              </w:rPr>
            </w:pPr>
            <w:r w:rsidRPr="00491D10">
              <w:rPr>
                <w:rFonts w:cs="Times New Roman"/>
                <w:szCs w:val="24"/>
              </w:rPr>
              <w:t xml:space="preserve">Mărimea populației speciei </w:t>
            </w:r>
            <w:r w:rsidR="00CD5875" w:rsidRPr="00491D10">
              <w:rPr>
                <w:rFonts w:cs="Times New Roman"/>
                <w:szCs w:val="24"/>
              </w:rPr>
              <w:t>î</w:t>
            </w:r>
            <w:r w:rsidRPr="00491D10">
              <w:rPr>
                <w:rFonts w:cs="Times New Roman"/>
                <w:szCs w:val="24"/>
              </w:rPr>
              <w:t>n ROSCI0285 comparată cu mărimea populației na</w:t>
            </w:r>
            <w:r w:rsidR="00CD5875" w:rsidRPr="00491D10">
              <w:rPr>
                <w:rFonts w:cs="Times New Roman"/>
                <w:szCs w:val="24"/>
              </w:rPr>
              <w:t>ț</w:t>
            </w:r>
            <w:r w:rsidRPr="00491D10">
              <w:rPr>
                <w:rFonts w:cs="Times New Roman"/>
                <w:szCs w:val="24"/>
              </w:rPr>
              <w:t>ionale</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5911C9A7" w14:textId="77777777" w:rsidR="0027312C" w:rsidRPr="00491D10" w:rsidRDefault="00275E1F" w:rsidP="00555AEF">
            <w:pPr>
              <w:spacing w:line="360" w:lineRule="auto"/>
              <w:rPr>
                <w:rFonts w:cs="Times New Roman"/>
                <w:szCs w:val="24"/>
              </w:rPr>
            </w:pPr>
            <w:r w:rsidRPr="00491D10">
              <w:rPr>
                <w:rFonts w:cs="Times New Roman"/>
                <w:szCs w:val="24"/>
              </w:rPr>
              <w:t>S</w:t>
            </w:r>
            <w:r w:rsidR="0027312C" w:rsidRPr="00491D10">
              <w:rPr>
                <w:rFonts w:cs="Times New Roman"/>
                <w:szCs w:val="24"/>
              </w:rPr>
              <w:t>emnificativă</w:t>
            </w:r>
          </w:p>
          <w:p w14:paraId="1A71FDA3" w14:textId="77777777" w:rsidR="0027312C" w:rsidRPr="00491D10" w:rsidRDefault="0027312C" w:rsidP="00555AEF">
            <w:pPr>
              <w:spacing w:line="360" w:lineRule="auto"/>
              <w:rPr>
                <w:rFonts w:cs="Times New Roman"/>
                <w:szCs w:val="24"/>
              </w:rPr>
            </w:pPr>
          </w:p>
        </w:tc>
      </w:tr>
      <w:tr w:rsidR="0027312C" w:rsidRPr="00491D10" w14:paraId="0E550E3C" w14:textId="77777777" w:rsidTr="00313E5D">
        <w:trPr>
          <w:trHeight w:val="705"/>
        </w:trPr>
        <w:tc>
          <w:tcPr>
            <w:tcW w:w="704" w:type="dxa"/>
            <w:tcBorders>
              <w:top w:val="single" w:sz="4" w:space="0" w:color="000000"/>
              <w:left w:val="single" w:sz="4" w:space="0" w:color="000000"/>
              <w:bottom w:val="single" w:sz="4" w:space="0" w:color="000000"/>
            </w:tcBorders>
            <w:shd w:val="clear" w:color="auto" w:fill="auto"/>
          </w:tcPr>
          <w:p w14:paraId="2A41EABD" w14:textId="77777777" w:rsidR="0027312C" w:rsidRPr="00491D10" w:rsidRDefault="0027312C" w:rsidP="00555AEF">
            <w:pPr>
              <w:spacing w:line="360" w:lineRule="auto"/>
              <w:rPr>
                <w:rFonts w:cs="Times New Roman"/>
                <w:szCs w:val="24"/>
              </w:rPr>
            </w:pPr>
            <w:r w:rsidRPr="00491D10">
              <w:rPr>
                <w:rFonts w:cs="Times New Roman"/>
                <w:szCs w:val="24"/>
              </w:rPr>
              <w:t>A.7</w:t>
            </w:r>
          </w:p>
        </w:tc>
        <w:tc>
          <w:tcPr>
            <w:tcW w:w="2978" w:type="dxa"/>
            <w:tcBorders>
              <w:top w:val="single" w:sz="4" w:space="0" w:color="000000"/>
              <w:left w:val="single" w:sz="4" w:space="0" w:color="000000"/>
              <w:bottom w:val="single" w:sz="4" w:space="0" w:color="000000"/>
            </w:tcBorders>
            <w:shd w:val="clear" w:color="auto" w:fill="auto"/>
          </w:tcPr>
          <w:p w14:paraId="3DD7286E" w14:textId="77777777" w:rsidR="0027312C" w:rsidRPr="00491D10" w:rsidRDefault="0027312C" w:rsidP="00555AEF">
            <w:pPr>
              <w:spacing w:line="360" w:lineRule="auto"/>
              <w:rPr>
                <w:rFonts w:cs="Times New Roman"/>
                <w:szCs w:val="24"/>
              </w:rPr>
            </w:pPr>
            <w:r w:rsidRPr="00491D10">
              <w:rPr>
                <w:rFonts w:cs="Times New Roman"/>
                <w:szCs w:val="24"/>
              </w:rPr>
              <w:t>Mărimea reevaluată a populației din planul de management anterior</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0236E0A7"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0101A28B" w14:textId="77777777" w:rsidTr="00313E5D">
        <w:trPr>
          <w:trHeight w:val="576"/>
        </w:trPr>
        <w:tc>
          <w:tcPr>
            <w:tcW w:w="704" w:type="dxa"/>
            <w:tcBorders>
              <w:top w:val="single" w:sz="4" w:space="0" w:color="000000"/>
              <w:left w:val="single" w:sz="4" w:space="0" w:color="000000"/>
              <w:bottom w:val="single" w:sz="4" w:space="0" w:color="000000"/>
            </w:tcBorders>
            <w:shd w:val="clear" w:color="auto" w:fill="auto"/>
          </w:tcPr>
          <w:p w14:paraId="700FC3AD" w14:textId="77777777" w:rsidR="0027312C" w:rsidRPr="00491D10" w:rsidRDefault="0027312C" w:rsidP="00555AEF">
            <w:pPr>
              <w:spacing w:line="360" w:lineRule="auto"/>
              <w:rPr>
                <w:rFonts w:cs="Times New Roman"/>
                <w:szCs w:val="24"/>
              </w:rPr>
            </w:pPr>
            <w:r w:rsidRPr="00491D10">
              <w:rPr>
                <w:rFonts w:cs="Times New Roman"/>
                <w:szCs w:val="24"/>
              </w:rPr>
              <w:t>A.8</w:t>
            </w:r>
          </w:p>
        </w:tc>
        <w:tc>
          <w:tcPr>
            <w:tcW w:w="2978" w:type="dxa"/>
            <w:tcBorders>
              <w:top w:val="single" w:sz="4" w:space="0" w:color="000000"/>
              <w:left w:val="single" w:sz="4" w:space="0" w:color="000000"/>
              <w:bottom w:val="single" w:sz="4" w:space="0" w:color="000000"/>
            </w:tcBorders>
            <w:shd w:val="clear" w:color="auto" w:fill="auto"/>
          </w:tcPr>
          <w:p w14:paraId="27D2B750" w14:textId="77777777" w:rsidR="0027312C" w:rsidRPr="00491D10" w:rsidRDefault="0027312C" w:rsidP="00555AEF">
            <w:pPr>
              <w:spacing w:line="360" w:lineRule="auto"/>
              <w:rPr>
                <w:rFonts w:cs="Times New Roman"/>
                <w:szCs w:val="24"/>
              </w:rPr>
            </w:pPr>
            <w:r w:rsidRPr="00491D10">
              <w:rPr>
                <w:rFonts w:cs="Times New Roman"/>
                <w:szCs w:val="24"/>
              </w:rPr>
              <w:t>Mărimea populației de referință pentru starea favorabilă de conservare</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59CF4E74" w14:textId="77777777" w:rsidR="0027312C" w:rsidRPr="00491D10" w:rsidRDefault="0027312C" w:rsidP="00555AEF">
            <w:pPr>
              <w:spacing w:line="360" w:lineRule="auto"/>
              <w:rPr>
                <w:rFonts w:cs="Times New Roman"/>
                <w:szCs w:val="24"/>
              </w:rPr>
            </w:pPr>
            <w:r w:rsidRPr="00491D10">
              <w:rPr>
                <w:rFonts w:cs="Times New Roman"/>
                <w:szCs w:val="24"/>
              </w:rPr>
              <w:t xml:space="preserve">Nu există suficiente date pentru estimarea mărimii populației de referință pentru starea favorabilă </w:t>
            </w:r>
            <w:r w:rsidR="00CD5875" w:rsidRPr="00491D10">
              <w:rPr>
                <w:rFonts w:cs="Times New Roman"/>
                <w:szCs w:val="24"/>
              </w:rPr>
              <w:t xml:space="preserve">de conservare </w:t>
            </w:r>
            <w:r w:rsidRPr="00491D10">
              <w:rPr>
                <w:rFonts w:cs="Times New Roman"/>
                <w:szCs w:val="24"/>
              </w:rPr>
              <w:t>în aria naturală protejată.</w:t>
            </w:r>
          </w:p>
        </w:tc>
      </w:tr>
      <w:tr w:rsidR="0027312C" w:rsidRPr="00491D10" w14:paraId="13CA3261" w14:textId="77777777" w:rsidTr="00313E5D">
        <w:trPr>
          <w:trHeight w:val="675"/>
        </w:trPr>
        <w:tc>
          <w:tcPr>
            <w:tcW w:w="704" w:type="dxa"/>
            <w:tcBorders>
              <w:top w:val="single" w:sz="4" w:space="0" w:color="000000"/>
              <w:left w:val="single" w:sz="4" w:space="0" w:color="000000"/>
              <w:bottom w:val="single" w:sz="4" w:space="0" w:color="000000"/>
            </w:tcBorders>
            <w:shd w:val="clear" w:color="auto" w:fill="auto"/>
          </w:tcPr>
          <w:p w14:paraId="36C55F46" w14:textId="77777777" w:rsidR="0027312C" w:rsidRPr="00491D10" w:rsidRDefault="0027312C" w:rsidP="00555AEF">
            <w:pPr>
              <w:spacing w:line="360" w:lineRule="auto"/>
              <w:rPr>
                <w:rFonts w:cs="Times New Roman"/>
                <w:szCs w:val="24"/>
              </w:rPr>
            </w:pPr>
            <w:r w:rsidRPr="00491D10">
              <w:rPr>
                <w:rFonts w:cs="Times New Roman"/>
                <w:szCs w:val="24"/>
              </w:rPr>
              <w:lastRenderedPageBreak/>
              <w:t>A.9</w:t>
            </w:r>
          </w:p>
        </w:tc>
        <w:tc>
          <w:tcPr>
            <w:tcW w:w="2978" w:type="dxa"/>
            <w:tcBorders>
              <w:top w:val="single" w:sz="4" w:space="0" w:color="000000"/>
              <w:left w:val="single" w:sz="4" w:space="0" w:color="000000"/>
              <w:bottom w:val="single" w:sz="4" w:space="0" w:color="000000"/>
            </w:tcBorders>
            <w:shd w:val="clear" w:color="auto" w:fill="auto"/>
          </w:tcPr>
          <w:p w14:paraId="4CE4E3C9" w14:textId="77777777" w:rsidR="0027312C" w:rsidRPr="00491D10" w:rsidRDefault="0027312C" w:rsidP="00555AEF">
            <w:pPr>
              <w:spacing w:line="360" w:lineRule="auto"/>
              <w:rPr>
                <w:rFonts w:cs="Times New Roman"/>
                <w:szCs w:val="24"/>
              </w:rPr>
            </w:pPr>
            <w:r w:rsidRPr="00491D10">
              <w:rPr>
                <w:rFonts w:cs="Times New Roman"/>
                <w:szCs w:val="24"/>
              </w:rPr>
              <w:t>Metodologia de apreciere a mărimii populației de referință pentru starea favorabilă</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040375C8"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11939B62" w14:textId="77777777" w:rsidTr="00313E5D">
        <w:trPr>
          <w:trHeight w:val="1058"/>
        </w:trPr>
        <w:tc>
          <w:tcPr>
            <w:tcW w:w="704" w:type="dxa"/>
            <w:tcBorders>
              <w:top w:val="single" w:sz="4" w:space="0" w:color="000000"/>
              <w:left w:val="single" w:sz="4" w:space="0" w:color="000000"/>
              <w:bottom w:val="single" w:sz="4" w:space="0" w:color="000000"/>
            </w:tcBorders>
            <w:shd w:val="clear" w:color="auto" w:fill="auto"/>
          </w:tcPr>
          <w:p w14:paraId="4EFB79F8" w14:textId="77777777" w:rsidR="0027312C" w:rsidRPr="00491D10" w:rsidRDefault="0027312C" w:rsidP="00555AEF">
            <w:pPr>
              <w:spacing w:line="360" w:lineRule="auto"/>
              <w:rPr>
                <w:rFonts w:cs="Times New Roman"/>
                <w:szCs w:val="24"/>
              </w:rPr>
            </w:pPr>
            <w:r w:rsidRPr="00491D10">
              <w:rPr>
                <w:rFonts w:cs="Times New Roman"/>
                <w:szCs w:val="24"/>
              </w:rPr>
              <w:t>A.10</w:t>
            </w:r>
          </w:p>
          <w:p w14:paraId="20830AEB" w14:textId="77777777" w:rsidR="0027312C" w:rsidRPr="00491D10" w:rsidRDefault="0027312C" w:rsidP="00555AEF">
            <w:pPr>
              <w:spacing w:line="360" w:lineRule="auto"/>
              <w:rPr>
                <w:rFonts w:cs="Times New Roman"/>
                <w:szCs w:val="24"/>
              </w:rPr>
            </w:pPr>
          </w:p>
        </w:tc>
        <w:tc>
          <w:tcPr>
            <w:tcW w:w="2978" w:type="dxa"/>
            <w:tcBorders>
              <w:top w:val="single" w:sz="4" w:space="0" w:color="000000"/>
              <w:left w:val="single" w:sz="4" w:space="0" w:color="000000"/>
              <w:bottom w:val="single" w:sz="4" w:space="0" w:color="000000"/>
            </w:tcBorders>
            <w:shd w:val="clear" w:color="auto" w:fill="auto"/>
          </w:tcPr>
          <w:p w14:paraId="5E469B75" w14:textId="77777777" w:rsidR="0027312C" w:rsidRPr="00491D10" w:rsidRDefault="0027312C" w:rsidP="00555AEF">
            <w:pPr>
              <w:spacing w:line="360" w:lineRule="auto"/>
              <w:rPr>
                <w:rFonts w:cs="Times New Roman"/>
                <w:szCs w:val="24"/>
              </w:rPr>
            </w:pPr>
            <w:r w:rsidRPr="00491D10">
              <w:rPr>
                <w:rFonts w:cs="Times New Roman"/>
                <w:szCs w:val="24"/>
              </w:rPr>
              <w:t>Raportul dintre mărimea populației de referință pentru starea favorabilă și mărimea populației actuale</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55C6B949"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p w14:paraId="43BF00EF" w14:textId="77777777" w:rsidR="0027312C" w:rsidRPr="00491D10" w:rsidRDefault="0027312C" w:rsidP="00555AEF">
            <w:pPr>
              <w:spacing w:line="360" w:lineRule="auto"/>
              <w:rPr>
                <w:rFonts w:cs="Times New Roman"/>
                <w:szCs w:val="24"/>
              </w:rPr>
            </w:pPr>
          </w:p>
        </w:tc>
      </w:tr>
      <w:tr w:rsidR="0027312C" w:rsidRPr="00491D10" w14:paraId="35A16A36" w14:textId="77777777" w:rsidTr="00313E5D">
        <w:trPr>
          <w:trHeight w:val="602"/>
        </w:trPr>
        <w:tc>
          <w:tcPr>
            <w:tcW w:w="704" w:type="dxa"/>
            <w:tcBorders>
              <w:top w:val="single" w:sz="4" w:space="0" w:color="000000"/>
              <w:left w:val="single" w:sz="4" w:space="0" w:color="000000"/>
              <w:bottom w:val="single" w:sz="4" w:space="0" w:color="000000"/>
            </w:tcBorders>
            <w:shd w:val="clear" w:color="auto" w:fill="auto"/>
          </w:tcPr>
          <w:p w14:paraId="66BCA7CF" w14:textId="77777777" w:rsidR="0027312C" w:rsidRPr="00491D10" w:rsidRDefault="0027312C" w:rsidP="00555AEF">
            <w:pPr>
              <w:spacing w:line="360" w:lineRule="auto"/>
              <w:rPr>
                <w:rFonts w:cs="Times New Roman"/>
                <w:szCs w:val="24"/>
              </w:rPr>
            </w:pPr>
            <w:r w:rsidRPr="00491D10">
              <w:rPr>
                <w:rFonts w:cs="Times New Roman"/>
                <w:szCs w:val="24"/>
              </w:rPr>
              <w:t>A.11</w:t>
            </w:r>
          </w:p>
        </w:tc>
        <w:tc>
          <w:tcPr>
            <w:tcW w:w="2978" w:type="dxa"/>
            <w:tcBorders>
              <w:top w:val="single" w:sz="4" w:space="0" w:color="000000"/>
              <w:left w:val="single" w:sz="4" w:space="0" w:color="000000"/>
              <w:bottom w:val="single" w:sz="4" w:space="0" w:color="000000"/>
            </w:tcBorders>
            <w:shd w:val="clear" w:color="auto" w:fill="auto"/>
          </w:tcPr>
          <w:p w14:paraId="6E7EACA7" w14:textId="77777777" w:rsidR="0027312C" w:rsidRPr="00491D10" w:rsidRDefault="0027312C" w:rsidP="00555AEF">
            <w:pPr>
              <w:spacing w:line="360" w:lineRule="auto"/>
              <w:rPr>
                <w:rFonts w:cs="Times New Roman"/>
                <w:szCs w:val="24"/>
              </w:rPr>
            </w:pPr>
            <w:r w:rsidRPr="00491D10">
              <w:rPr>
                <w:rFonts w:cs="Times New Roman"/>
                <w:szCs w:val="24"/>
              </w:rPr>
              <w:t>Tendința actuală a mărimii populației speciei</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0CB2778F" w14:textId="77777777" w:rsidR="0027312C" w:rsidRPr="00491D10" w:rsidRDefault="0027312C" w:rsidP="00555AEF">
            <w:pPr>
              <w:spacing w:line="360" w:lineRule="auto"/>
              <w:rPr>
                <w:rFonts w:cs="Times New Roman"/>
                <w:szCs w:val="24"/>
              </w:rPr>
            </w:pPr>
            <w:r w:rsidRPr="00491D10">
              <w:rPr>
                <w:rFonts w:cs="Times New Roman"/>
                <w:szCs w:val="24"/>
              </w:rPr>
              <w:t>"0" – stabilă. Nu există date care ar indica o tendință crescătoare sau descrescătoare.</w:t>
            </w:r>
          </w:p>
        </w:tc>
      </w:tr>
      <w:tr w:rsidR="0027312C" w:rsidRPr="00491D10" w14:paraId="14FB6A96" w14:textId="77777777" w:rsidTr="00313E5D">
        <w:trPr>
          <w:trHeight w:val="632"/>
        </w:trPr>
        <w:tc>
          <w:tcPr>
            <w:tcW w:w="704" w:type="dxa"/>
            <w:tcBorders>
              <w:top w:val="single" w:sz="4" w:space="0" w:color="000000"/>
              <w:left w:val="single" w:sz="4" w:space="0" w:color="000000"/>
              <w:bottom w:val="single" w:sz="4" w:space="0" w:color="000000"/>
            </w:tcBorders>
            <w:shd w:val="clear" w:color="auto" w:fill="auto"/>
          </w:tcPr>
          <w:p w14:paraId="0C747B7A" w14:textId="77777777" w:rsidR="0027312C" w:rsidRPr="00491D10" w:rsidRDefault="0027312C" w:rsidP="00555AEF">
            <w:pPr>
              <w:spacing w:line="360" w:lineRule="auto"/>
              <w:rPr>
                <w:rFonts w:cs="Times New Roman"/>
                <w:szCs w:val="24"/>
              </w:rPr>
            </w:pPr>
            <w:r w:rsidRPr="00491D10">
              <w:rPr>
                <w:rFonts w:cs="Times New Roman"/>
                <w:szCs w:val="24"/>
              </w:rPr>
              <w:t>A.12</w:t>
            </w:r>
          </w:p>
        </w:tc>
        <w:tc>
          <w:tcPr>
            <w:tcW w:w="2978" w:type="dxa"/>
            <w:tcBorders>
              <w:top w:val="single" w:sz="4" w:space="0" w:color="000000"/>
              <w:left w:val="single" w:sz="4" w:space="0" w:color="000000"/>
              <w:bottom w:val="single" w:sz="4" w:space="0" w:color="000000"/>
            </w:tcBorders>
            <w:shd w:val="clear" w:color="auto" w:fill="auto"/>
          </w:tcPr>
          <w:p w14:paraId="6BB1B356" w14:textId="77777777" w:rsidR="0027312C" w:rsidRPr="00491D10" w:rsidRDefault="0027312C" w:rsidP="00555AEF">
            <w:pPr>
              <w:spacing w:line="360" w:lineRule="auto"/>
              <w:rPr>
                <w:rFonts w:cs="Times New Roman"/>
                <w:szCs w:val="24"/>
              </w:rPr>
            </w:pPr>
            <w:r w:rsidRPr="00491D10">
              <w:rPr>
                <w:rFonts w:cs="Times New Roman"/>
                <w:szCs w:val="24"/>
              </w:rPr>
              <w:t>Calitatea datelor privind tendința actuală a mărimii</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1B39D70A" w14:textId="77777777" w:rsidR="0027312C" w:rsidRPr="00491D10" w:rsidRDefault="00275E1F" w:rsidP="00555AEF">
            <w:pPr>
              <w:spacing w:line="360" w:lineRule="auto"/>
              <w:rPr>
                <w:rFonts w:cs="Times New Roman"/>
                <w:szCs w:val="24"/>
              </w:rPr>
            </w:pPr>
            <w:r w:rsidRPr="00491D10">
              <w:rPr>
                <w:rFonts w:cs="Times New Roman"/>
                <w:szCs w:val="24"/>
              </w:rPr>
              <w:t>S</w:t>
            </w:r>
            <w:r w:rsidR="0027312C" w:rsidRPr="00491D10">
              <w:rPr>
                <w:rFonts w:cs="Times New Roman"/>
                <w:szCs w:val="24"/>
              </w:rPr>
              <w:t>labă - date estimate pe baza opiniei experţilor și a datelor rezultate din prima inventariere (2020).</w:t>
            </w:r>
          </w:p>
        </w:tc>
      </w:tr>
      <w:tr w:rsidR="0027312C" w:rsidRPr="00491D10" w14:paraId="262C07C7" w14:textId="77777777" w:rsidTr="00313E5D">
        <w:trPr>
          <w:trHeight w:val="864"/>
        </w:trPr>
        <w:tc>
          <w:tcPr>
            <w:tcW w:w="704" w:type="dxa"/>
            <w:tcBorders>
              <w:top w:val="single" w:sz="4" w:space="0" w:color="000000"/>
              <w:left w:val="single" w:sz="4" w:space="0" w:color="000000"/>
              <w:bottom w:val="single" w:sz="4" w:space="0" w:color="000000"/>
            </w:tcBorders>
            <w:shd w:val="clear" w:color="auto" w:fill="auto"/>
          </w:tcPr>
          <w:p w14:paraId="0C34A8B4" w14:textId="77777777" w:rsidR="0027312C" w:rsidRPr="00491D10" w:rsidRDefault="0027312C" w:rsidP="00555AEF">
            <w:pPr>
              <w:spacing w:line="360" w:lineRule="auto"/>
              <w:rPr>
                <w:rFonts w:cs="Times New Roman"/>
                <w:szCs w:val="24"/>
              </w:rPr>
            </w:pPr>
            <w:r w:rsidRPr="00491D10">
              <w:rPr>
                <w:rFonts w:cs="Times New Roman"/>
                <w:szCs w:val="24"/>
              </w:rPr>
              <w:t>A.13</w:t>
            </w:r>
          </w:p>
        </w:tc>
        <w:tc>
          <w:tcPr>
            <w:tcW w:w="2978" w:type="dxa"/>
            <w:tcBorders>
              <w:top w:val="single" w:sz="4" w:space="0" w:color="000000"/>
              <w:left w:val="single" w:sz="4" w:space="0" w:color="000000"/>
              <w:bottom w:val="single" w:sz="4" w:space="0" w:color="000000"/>
            </w:tcBorders>
            <w:shd w:val="clear" w:color="auto" w:fill="auto"/>
          </w:tcPr>
          <w:p w14:paraId="5B38BB4F" w14:textId="77777777" w:rsidR="0027312C" w:rsidRPr="00491D10" w:rsidRDefault="0027312C" w:rsidP="00555AEF">
            <w:pPr>
              <w:spacing w:line="360" w:lineRule="auto"/>
              <w:rPr>
                <w:rFonts w:cs="Times New Roman"/>
                <w:szCs w:val="24"/>
              </w:rPr>
            </w:pPr>
            <w:r w:rsidRPr="00491D10">
              <w:rPr>
                <w:rFonts w:cs="Times New Roman"/>
                <w:szCs w:val="24"/>
              </w:rPr>
              <w:t>Magnitudinea tendinței actuale a mărimii populației</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2A76AF33" w14:textId="77777777" w:rsidR="0027312C" w:rsidRPr="00491D10" w:rsidRDefault="0027312C" w:rsidP="00555AEF">
            <w:pPr>
              <w:spacing w:line="360" w:lineRule="auto"/>
              <w:rPr>
                <w:rFonts w:cs="Times New Roman"/>
                <w:szCs w:val="24"/>
              </w:rPr>
            </w:pPr>
            <w:r w:rsidRPr="00491D10">
              <w:rPr>
                <w:rFonts w:cs="Times New Roman"/>
                <w:szCs w:val="24"/>
              </w:rPr>
              <w:t xml:space="preserve">Nu există suficiente date pentru aprecierea magnitudinii tendinței actuale a mărimii populației speciei în aria naturală protejată. </w:t>
            </w:r>
          </w:p>
        </w:tc>
      </w:tr>
      <w:tr w:rsidR="0027312C" w:rsidRPr="00491D10" w14:paraId="0D20F52D" w14:textId="77777777" w:rsidTr="00313E5D">
        <w:trPr>
          <w:trHeight w:val="936"/>
        </w:trPr>
        <w:tc>
          <w:tcPr>
            <w:tcW w:w="704" w:type="dxa"/>
            <w:tcBorders>
              <w:top w:val="single" w:sz="4" w:space="0" w:color="000000"/>
              <w:left w:val="single" w:sz="4" w:space="0" w:color="000000"/>
              <w:bottom w:val="single" w:sz="4" w:space="0" w:color="000000"/>
            </w:tcBorders>
            <w:shd w:val="clear" w:color="auto" w:fill="auto"/>
          </w:tcPr>
          <w:p w14:paraId="02332561" w14:textId="77777777" w:rsidR="0027312C" w:rsidRPr="00491D10" w:rsidRDefault="0027312C" w:rsidP="00555AEF">
            <w:pPr>
              <w:spacing w:line="360" w:lineRule="auto"/>
              <w:rPr>
                <w:rFonts w:cs="Times New Roman"/>
                <w:szCs w:val="24"/>
              </w:rPr>
            </w:pPr>
            <w:r w:rsidRPr="00491D10">
              <w:rPr>
                <w:rFonts w:cs="Times New Roman"/>
                <w:szCs w:val="24"/>
              </w:rPr>
              <w:t>A.14</w:t>
            </w:r>
          </w:p>
          <w:p w14:paraId="7F2DA3AC" w14:textId="77777777" w:rsidR="0027312C" w:rsidRPr="00491D10" w:rsidRDefault="0027312C" w:rsidP="00555AEF">
            <w:pPr>
              <w:spacing w:line="360" w:lineRule="auto"/>
              <w:rPr>
                <w:rFonts w:cs="Times New Roman"/>
                <w:szCs w:val="24"/>
              </w:rPr>
            </w:pPr>
          </w:p>
        </w:tc>
        <w:tc>
          <w:tcPr>
            <w:tcW w:w="2978" w:type="dxa"/>
            <w:tcBorders>
              <w:top w:val="single" w:sz="4" w:space="0" w:color="000000"/>
              <w:left w:val="single" w:sz="4" w:space="0" w:color="000000"/>
              <w:bottom w:val="single" w:sz="4" w:space="0" w:color="000000"/>
            </w:tcBorders>
            <w:shd w:val="clear" w:color="auto" w:fill="auto"/>
          </w:tcPr>
          <w:p w14:paraId="14ECE87D" w14:textId="77777777" w:rsidR="0027312C" w:rsidRPr="00491D10" w:rsidRDefault="0027312C" w:rsidP="00555AEF">
            <w:pPr>
              <w:spacing w:line="360" w:lineRule="auto"/>
              <w:rPr>
                <w:rFonts w:cs="Times New Roman"/>
                <w:szCs w:val="24"/>
              </w:rPr>
            </w:pPr>
            <w:r w:rsidRPr="00491D10">
              <w:rPr>
                <w:rFonts w:cs="Times New Roman"/>
                <w:szCs w:val="24"/>
              </w:rPr>
              <w:t>Magnitudinea tendinței actuale a mărimii exprimată prin calificative</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5F9FB649" w14:textId="77777777" w:rsidR="0027312C" w:rsidRPr="00491D10" w:rsidRDefault="00275E1F" w:rsidP="00555AEF">
            <w:pPr>
              <w:spacing w:line="360" w:lineRule="auto"/>
              <w:rPr>
                <w:rFonts w:cs="Times New Roman"/>
                <w:szCs w:val="24"/>
              </w:rPr>
            </w:pPr>
            <w:r w:rsidRPr="00491D10">
              <w:rPr>
                <w:rFonts w:cs="Times New Roman"/>
                <w:szCs w:val="24"/>
              </w:rPr>
              <w:t>N</w:t>
            </w:r>
            <w:r w:rsidR="0027312C" w:rsidRPr="00491D10">
              <w:rPr>
                <w:rFonts w:cs="Times New Roman"/>
                <w:szCs w:val="24"/>
              </w:rPr>
              <w:t>u există suficiente informații pentru a putea aprecia magnitudinea tendinței actuale a mărimii populației speciei.</w:t>
            </w:r>
          </w:p>
        </w:tc>
      </w:tr>
      <w:tr w:rsidR="0027312C" w:rsidRPr="00491D10" w14:paraId="5C9EE1E7" w14:textId="77777777" w:rsidTr="00313E5D">
        <w:trPr>
          <w:trHeight w:val="948"/>
        </w:trPr>
        <w:tc>
          <w:tcPr>
            <w:tcW w:w="704" w:type="dxa"/>
            <w:tcBorders>
              <w:top w:val="single" w:sz="4" w:space="0" w:color="000000"/>
              <w:left w:val="single" w:sz="4" w:space="0" w:color="000000"/>
              <w:bottom w:val="single" w:sz="4" w:space="0" w:color="000000"/>
            </w:tcBorders>
            <w:shd w:val="clear" w:color="auto" w:fill="auto"/>
          </w:tcPr>
          <w:p w14:paraId="446A6CFB" w14:textId="77777777" w:rsidR="0027312C" w:rsidRPr="00491D10" w:rsidRDefault="0027312C" w:rsidP="00555AEF">
            <w:pPr>
              <w:spacing w:line="360" w:lineRule="auto"/>
              <w:rPr>
                <w:rFonts w:cs="Times New Roman"/>
                <w:szCs w:val="24"/>
              </w:rPr>
            </w:pPr>
            <w:r w:rsidRPr="00491D10">
              <w:rPr>
                <w:rFonts w:cs="Times New Roman"/>
                <w:szCs w:val="24"/>
              </w:rPr>
              <w:t>A.15</w:t>
            </w:r>
          </w:p>
        </w:tc>
        <w:tc>
          <w:tcPr>
            <w:tcW w:w="2978" w:type="dxa"/>
            <w:tcBorders>
              <w:top w:val="single" w:sz="4" w:space="0" w:color="000000"/>
              <w:left w:val="single" w:sz="4" w:space="0" w:color="000000"/>
              <w:bottom w:val="single" w:sz="4" w:space="0" w:color="000000"/>
            </w:tcBorders>
            <w:shd w:val="clear" w:color="auto" w:fill="auto"/>
          </w:tcPr>
          <w:p w14:paraId="41E3A469" w14:textId="77777777" w:rsidR="0027312C" w:rsidRPr="00491D10" w:rsidRDefault="0027312C" w:rsidP="00555AEF">
            <w:pPr>
              <w:spacing w:line="360" w:lineRule="auto"/>
              <w:rPr>
                <w:rFonts w:cs="Times New Roman"/>
                <w:szCs w:val="24"/>
              </w:rPr>
            </w:pPr>
            <w:r w:rsidRPr="00491D10">
              <w:rPr>
                <w:rFonts w:cs="Times New Roman"/>
                <w:szCs w:val="24"/>
              </w:rPr>
              <w:t>Structura populației</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55273812" w14:textId="77777777" w:rsidR="0027312C" w:rsidRPr="00491D10" w:rsidRDefault="00275E1F" w:rsidP="00275E1F">
            <w:pPr>
              <w:spacing w:line="360" w:lineRule="auto"/>
              <w:rPr>
                <w:rFonts w:cs="Times New Roman"/>
                <w:szCs w:val="24"/>
              </w:rPr>
            </w:pPr>
            <w:r w:rsidRPr="00491D10">
              <w:rPr>
                <w:rFonts w:cs="Times New Roman"/>
                <w:szCs w:val="24"/>
              </w:rPr>
              <w:t>S</w:t>
            </w:r>
            <w:r w:rsidR="0027312C" w:rsidRPr="00491D10">
              <w:rPr>
                <w:rFonts w:cs="Times New Roman"/>
                <w:szCs w:val="24"/>
              </w:rPr>
              <w:t>tructura populației pe vârste, mortalitatea și nata</w:t>
            </w:r>
            <w:r w:rsidRPr="00491D10">
              <w:rPr>
                <w:rFonts w:cs="Times New Roman"/>
                <w:szCs w:val="24"/>
              </w:rPr>
              <w:t>litatea nu deviază de la normal</w:t>
            </w:r>
            <w:r w:rsidR="0027312C" w:rsidRPr="00491D10">
              <w:rPr>
                <w:rFonts w:cs="Times New Roman"/>
                <w:szCs w:val="24"/>
              </w:rPr>
              <w:t>.</w:t>
            </w:r>
          </w:p>
        </w:tc>
      </w:tr>
      <w:tr w:rsidR="0027312C" w:rsidRPr="00491D10" w14:paraId="25D405CA" w14:textId="77777777" w:rsidTr="00313E5D">
        <w:trPr>
          <w:trHeight w:val="567"/>
        </w:trPr>
        <w:tc>
          <w:tcPr>
            <w:tcW w:w="704" w:type="dxa"/>
            <w:tcBorders>
              <w:top w:val="single" w:sz="4" w:space="0" w:color="000000"/>
              <w:left w:val="single" w:sz="4" w:space="0" w:color="000000"/>
              <w:bottom w:val="single" w:sz="4" w:space="0" w:color="000000"/>
            </w:tcBorders>
            <w:shd w:val="clear" w:color="auto" w:fill="auto"/>
          </w:tcPr>
          <w:p w14:paraId="564D532D" w14:textId="77777777" w:rsidR="0027312C" w:rsidRPr="00491D10" w:rsidRDefault="0027312C" w:rsidP="00555AEF">
            <w:pPr>
              <w:spacing w:line="360" w:lineRule="auto"/>
              <w:rPr>
                <w:rFonts w:cs="Times New Roman"/>
                <w:szCs w:val="24"/>
              </w:rPr>
            </w:pPr>
            <w:r w:rsidRPr="00491D10">
              <w:rPr>
                <w:rFonts w:cs="Times New Roman"/>
                <w:szCs w:val="24"/>
              </w:rPr>
              <w:t>A.16</w:t>
            </w:r>
          </w:p>
        </w:tc>
        <w:tc>
          <w:tcPr>
            <w:tcW w:w="2978" w:type="dxa"/>
            <w:tcBorders>
              <w:top w:val="single" w:sz="4" w:space="0" w:color="000000"/>
              <w:left w:val="single" w:sz="4" w:space="0" w:color="000000"/>
              <w:bottom w:val="single" w:sz="4" w:space="0" w:color="000000"/>
            </w:tcBorders>
            <w:shd w:val="clear" w:color="auto" w:fill="auto"/>
          </w:tcPr>
          <w:p w14:paraId="6F7CD3A4"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populației</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22D022CE" w14:textId="77777777" w:rsidR="0027312C" w:rsidRPr="00491D10" w:rsidRDefault="0027312C" w:rsidP="00555AEF">
            <w:pPr>
              <w:spacing w:line="360" w:lineRule="auto"/>
              <w:rPr>
                <w:rFonts w:cs="Times New Roman"/>
                <w:szCs w:val="24"/>
              </w:rPr>
            </w:pPr>
            <w:r w:rsidRPr="00491D10">
              <w:rPr>
                <w:rFonts w:cs="Times New Roman"/>
                <w:szCs w:val="24"/>
              </w:rPr>
              <w:t>"FV" - favorabilă</w:t>
            </w:r>
          </w:p>
        </w:tc>
      </w:tr>
      <w:tr w:rsidR="0027312C" w:rsidRPr="00491D10" w14:paraId="460A7578" w14:textId="77777777" w:rsidTr="00313E5D">
        <w:trPr>
          <w:trHeight w:val="942"/>
        </w:trPr>
        <w:tc>
          <w:tcPr>
            <w:tcW w:w="704" w:type="dxa"/>
            <w:tcBorders>
              <w:top w:val="single" w:sz="4" w:space="0" w:color="000000"/>
              <w:left w:val="single" w:sz="4" w:space="0" w:color="000000"/>
              <w:bottom w:val="single" w:sz="4" w:space="0" w:color="000000"/>
            </w:tcBorders>
            <w:shd w:val="clear" w:color="auto" w:fill="auto"/>
          </w:tcPr>
          <w:p w14:paraId="51EEDEC3" w14:textId="77777777" w:rsidR="0027312C" w:rsidRPr="00491D10" w:rsidRDefault="0027312C" w:rsidP="00555AEF">
            <w:pPr>
              <w:spacing w:line="360" w:lineRule="auto"/>
              <w:rPr>
                <w:rFonts w:cs="Times New Roman"/>
                <w:szCs w:val="24"/>
              </w:rPr>
            </w:pPr>
            <w:r w:rsidRPr="00491D10">
              <w:rPr>
                <w:rFonts w:cs="Times New Roman"/>
                <w:szCs w:val="24"/>
              </w:rPr>
              <w:t>A.17</w:t>
            </w:r>
          </w:p>
        </w:tc>
        <w:tc>
          <w:tcPr>
            <w:tcW w:w="2978" w:type="dxa"/>
            <w:tcBorders>
              <w:top w:val="single" w:sz="4" w:space="0" w:color="000000"/>
              <w:left w:val="single" w:sz="4" w:space="0" w:color="000000"/>
              <w:bottom w:val="single" w:sz="4" w:space="0" w:color="000000"/>
            </w:tcBorders>
            <w:shd w:val="clear" w:color="auto" w:fill="auto"/>
          </w:tcPr>
          <w:p w14:paraId="53E4CA83" w14:textId="77777777" w:rsidR="0027312C" w:rsidRPr="00491D10" w:rsidRDefault="0027312C" w:rsidP="00555AEF">
            <w:pPr>
              <w:spacing w:line="360" w:lineRule="auto"/>
              <w:rPr>
                <w:rFonts w:cs="Times New Roman"/>
                <w:szCs w:val="24"/>
              </w:rPr>
            </w:pPr>
            <w:r w:rsidRPr="00491D10">
              <w:rPr>
                <w:rFonts w:cs="Times New Roman"/>
                <w:szCs w:val="24"/>
              </w:rPr>
              <w:t>Tendința stării de conservare din punct de vedere al populației</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0B39DE1B" w14:textId="77777777" w:rsidR="0027312C" w:rsidRPr="00491D10" w:rsidRDefault="00275E1F" w:rsidP="00555AEF">
            <w:pPr>
              <w:spacing w:line="360" w:lineRule="auto"/>
              <w:rPr>
                <w:rFonts w:cs="Times New Roman"/>
                <w:szCs w:val="24"/>
              </w:rPr>
            </w:pPr>
            <w:r w:rsidRPr="00491D10">
              <w:rPr>
                <w:rFonts w:cs="Times New Roman"/>
                <w:szCs w:val="24"/>
              </w:rPr>
              <w:t>Nu este cazul</w:t>
            </w:r>
          </w:p>
        </w:tc>
      </w:tr>
      <w:tr w:rsidR="0027312C" w:rsidRPr="00491D10" w14:paraId="3AE71600" w14:textId="77777777" w:rsidTr="00313E5D">
        <w:trPr>
          <w:trHeight w:val="644"/>
        </w:trPr>
        <w:tc>
          <w:tcPr>
            <w:tcW w:w="704" w:type="dxa"/>
            <w:tcBorders>
              <w:top w:val="single" w:sz="4" w:space="0" w:color="000000"/>
              <w:left w:val="single" w:sz="4" w:space="0" w:color="000000"/>
              <w:bottom w:val="single" w:sz="4" w:space="0" w:color="000000"/>
            </w:tcBorders>
            <w:shd w:val="clear" w:color="auto" w:fill="auto"/>
          </w:tcPr>
          <w:p w14:paraId="1A495742" w14:textId="77777777" w:rsidR="0027312C" w:rsidRPr="00491D10" w:rsidRDefault="0027312C" w:rsidP="00555AEF">
            <w:pPr>
              <w:spacing w:line="360" w:lineRule="auto"/>
              <w:rPr>
                <w:rFonts w:cs="Times New Roman"/>
                <w:szCs w:val="24"/>
              </w:rPr>
            </w:pPr>
            <w:r w:rsidRPr="00491D10">
              <w:rPr>
                <w:rFonts w:cs="Times New Roman"/>
                <w:szCs w:val="24"/>
              </w:rPr>
              <w:t>A.18</w:t>
            </w:r>
          </w:p>
        </w:tc>
        <w:tc>
          <w:tcPr>
            <w:tcW w:w="2978" w:type="dxa"/>
            <w:tcBorders>
              <w:top w:val="single" w:sz="4" w:space="0" w:color="000000"/>
              <w:left w:val="single" w:sz="4" w:space="0" w:color="000000"/>
              <w:bottom w:val="single" w:sz="4" w:space="0" w:color="000000"/>
            </w:tcBorders>
            <w:shd w:val="clear" w:color="auto" w:fill="auto"/>
          </w:tcPr>
          <w:p w14:paraId="0AA55094" w14:textId="77777777" w:rsidR="0027312C" w:rsidRPr="00491D10" w:rsidRDefault="0027312C" w:rsidP="00555AEF">
            <w:pPr>
              <w:spacing w:line="360" w:lineRule="auto"/>
              <w:rPr>
                <w:rFonts w:cs="Times New Roman"/>
                <w:szCs w:val="24"/>
              </w:rPr>
            </w:pPr>
            <w:r w:rsidRPr="00491D10">
              <w:rPr>
                <w:rFonts w:cs="Times New Roman"/>
                <w:szCs w:val="24"/>
              </w:rPr>
              <w:t>Starea de conservare necunoscută</w:t>
            </w:r>
          </w:p>
        </w:tc>
        <w:tc>
          <w:tcPr>
            <w:tcW w:w="5778" w:type="dxa"/>
            <w:tcBorders>
              <w:top w:val="single" w:sz="4" w:space="0" w:color="000000"/>
              <w:left w:val="single" w:sz="4" w:space="0" w:color="000000"/>
              <w:bottom w:val="single" w:sz="4" w:space="0" w:color="000000"/>
              <w:right w:val="single" w:sz="4" w:space="0" w:color="000000"/>
            </w:tcBorders>
            <w:shd w:val="clear" w:color="auto" w:fill="auto"/>
          </w:tcPr>
          <w:p w14:paraId="0310E9D4" w14:textId="77777777" w:rsidR="0027312C" w:rsidRPr="00491D10" w:rsidRDefault="00275E1F" w:rsidP="00555AEF">
            <w:pPr>
              <w:spacing w:line="360" w:lineRule="auto"/>
              <w:rPr>
                <w:rFonts w:cs="Times New Roman"/>
                <w:szCs w:val="24"/>
              </w:rPr>
            </w:pPr>
            <w:r w:rsidRPr="00491D10">
              <w:rPr>
                <w:rFonts w:cs="Times New Roman"/>
                <w:szCs w:val="24"/>
              </w:rPr>
              <w:t>Nu este cazul</w:t>
            </w:r>
          </w:p>
        </w:tc>
      </w:tr>
    </w:tbl>
    <w:p w14:paraId="4E43C961" w14:textId="77777777" w:rsidR="0027312C" w:rsidRPr="00491D10" w:rsidRDefault="0027312C" w:rsidP="00555AEF">
      <w:pPr>
        <w:spacing w:line="360" w:lineRule="auto"/>
        <w:rPr>
          <w:rFonts w:cs="Times New Roman"/>
          <w:szCs w:val="24"/>
        </w:rPr>
      </w:pPr>
    </w:p>
    <w:p w14:paraId="199174BE" w14:textId="77777777"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Matricea 1) Matrice de evaluare a stării de conservare din punct de vedere al populației speciei 638 Bombina variegata</w:t>
      </w:r>
    </w:p>
    <w:tbl>
      <w:tblPr>
        <w:tblW w:w="9414" w:type="dxa"/>
        <w:tblInd w:w="142" w:type="dxa"/>
        <w:tblBorders>
          <w:top w:val="single" w:sz="6" w:space="0" w:color="000001"/>
          <w:left w:val="single" w:sz="6" w:space="0" w:color="000001"/>
          <w:bottom w:val="single" w:sz="6" w:space="0" w:color="000001"/>
          <w:insideH w:val="single" w:sz="6" w:space="0" w:color="000001"/>
        </w:tblBorders>
        <w:tblCellMar>
          <w:left w:w="100" w:type="dxa"/>
        </w:tblCellMar>
        <w:tblLook w:val="0000" w:firstRow="0" w:lastRow="0" w:firstColumn="0" w:lastColumn="0" w:noHBand="0" w:noVBand="0"/>
      </w:tblPr>
      <w:tblGrid>
        <w:gridCol w:w="3633"/>
        <w:gridCol w:w="1927"/>
        <w:gridCol w:w="1927"/>
        <w:gridCol w:w="1927"/>
      </w:tblGrid>
      <w:tr w:rsidR="0027312C" w:rsidRPr="00491D10" w14:paraId="4B0EFE7D" w14:textId="77777777" w:rsidTr="00737A66">
        <w:trPr>
          <w:trHeight w:val="553"/>
        </w:trPr>
        <w:tc>
          <w:tcPr>
            <w:tcW w:w="3633" w:type="dxa"/>
            <w:tcBorders>
              <w:top w:val="single" w:sz="6" w:space="0" w:color="000001"/>
              <w:left w:val="single" w:sz="6" w:space="0" w:color="000001"/>
              <w:bottom w:val="single" w:sz="6" w:space="0" w:color="000001"/>
            </w:tcBorders>
            <w:shd w:val="clear" w:color="auto" w:fill="92D050"/>
          </w:tcPr>
          <w:p w14:paraId="7C386314"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1927" w:type="dxa"/>
            <w:tcBorders>
              <w:top w:val="single" w:sz="6" w:space="0" w:color="000001"/>
              <w:left w:val="single" w:sz="6" w:space="0" w:color="000001"/>
              <w:bottom w:val="single" w:sz="6" w:space="0" w:color="000001"/>
            </w:tcBorders>
            <w:shd w:val="clear" w:color="auto" w:fill="FFC000"/>
          </w:tcPr>
          <w:p w14:paraId="1A3DF01A"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Nefavorabilă </w:t>
            </w:r>
            <w:r w:rsidR="00CD5875" w:rsidRPr="00491D10">
              <w:rPr>
                <w:rFonts w:cs="Times New Roman"/>
                <w:b/>
                <w:szCs w:val="24"/>
              </w:rPr>
              <w:t>–</w:t>
            </w:r>
            <w:r w:rsidRPr="00491D10">
              <w:rPr>
                <w:rFonts w:cs="Times New Roman"/>
                <w:b/>
                <w:szCs w:val="24"/>
              </w:rPr>
              <w:t xml:space="preserve"> Inadecvată</w:t>
            </w:r>
          </w:p>
        </w:tc>
        <w:tc>
          <w:tcPr>
            <w:tcW w:w="1927" w:type="dxa"/>
            <w:tcBorders>
              <w:top w:val="single" w:sz="6" w:space="0" w:color="000001"/>
              <w:left w:val="single" w:sz="6" w:space="0" w:color="000001"/>
              <w:bottom w:val="single" w:sz="6" w:space="0" w:color="000001"/>
            </w:tcBorders>
            <w:shd w:val="clear" w:color="auto" w:fill="FF0000"/>
          </w:tcPr>
          <w:p w14:paraId="5530D668"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1927" w:type="dxa"/>
            <w:tcBorders>
              <w:top w:val="single" w:sz="6" w:space="0" w:color="000001"/>
              <w:left w:val="single" w:sz="6" w:space="0" w:color="000001"/>
              <w:bottom w:val="single" w:sz="6" w:space="0" w:color="000001"/>
              <w:right w:val="single" w:sz="6" w:space="0" w:color="000001"/>
            </w:tcBorders>
            <w:shd w:val="clear" w:color="auto" w:fill="D0CECE" w:themeFill="background2" w:themeFillShade="E6"/>
          </w:tcPr>
          <w:p w14:paraId="4D9E4021"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3AA0B454" w14:textId="77777777" w:rsidTr="00313E5D">
        <w:trPr>
          <w:trHeight w:val="301"/>
        </w:trPr>
        <w:tc>
          <w:tcPr>
            <w:tcW w:w="3633" w:type="dxa"/>
            <w:tcBorders>
              <w:top w:val="single" w:sz="6" w:space="0" w:color="000001"/>
              <w:left w:val="single" w:sz="6" w:space="0" w:color="000001"/>
              <w:bottom w:val="single" w:sz="6" w:space="0" w:color="000001"/>
            </w:tcBorders>
            <w:shd w:val="clear" w:color="auto" w:fill="auto"/>
          </w:tcPr>
          <w:p w14:paraId="1945ECB6" w14:textId="77777777" w:rsidR="0027312C" w:rsidRPr="00491D10" w:rsidRDefault="0027312C" w:rsidP="00555AEF">
            <w:pPr>
              <w:spacing w:line="360" w:lineRule="auto"/>
              <w:rPr>
                <w:rFonts w:cs="Times New Roman"/>
                <w:szCs w:val="24"/>
              </w:rPr>
            </w:pPr>
            <w:r w:rsidRPr="00491D10">
              <w:rPr>
                <w:rFonts w:cs="Times New Roman"/>
                <w:szCs w:val="24"/>
              </w:rPr>
              <w:lastRenderedPageBreak/>
              <w:t>Mărimea populaţiei speciei în aria naturală protejată [A.3.] nu este mai mică decât mărimea populaţiei de referinţă pentru starea favorabilă în aria naturală protejată  [A.10.]</w:t>
            </w:r>
          </w:p>
          <w:p w14:paraId="2A96B9CA" w14:textId="77777777" w:rsidR="0027312C" w:rsidRPr="00491D10" w:rsidRDefault="0027312C" w:rsidP="00555AEF">
            <w:pPr>
              <w:spacing w:line="360" w:lineRule="auto"/>
              <w:rPr>
                <w:rFonts w:cs="Times New Roman"/>
                <w:szCs w:val="24"/>
              </w:rPr>
            </w:pPr>
            <w:r w:rsidRPr="00491D10">
              <w:rPr>
                <w:rFonts w:cs="Times New Roman"/>
                <w:szCs w:val="24"/>
              </w:rPr>
              <w:t>Structura populaţiei pe vârste, mortalitatea şi natalitatea nu deviază de la normal [A.15.]</w:t>
            </w:r>
          </w:p>
        </w:tc>
        <w:tc>
          <w:tcPr>
            <w:tcW w:w="1927" w:type="dxa"/>
            <w:tcBorders>
              <w:top w:val="single" w:sz="6" w:space="0" w:color="000001"/>
              <w:left w:val="single" w:sz="6" w:space="0" w:color="000001"/>
              <w:bottom w:val="single" w:sz="6" w:space="0" w:color="000001"/>
            </w:tcBorders>
            <w:shd w:val="clear" w:color="auto" w:fill="auto"/>
          </w:tcPr>
          <w:p w14:paraId="736252A5" w14:textId="77777777" w:rsidR="0027312C" w:rsidRPr="00491D10" w:rsidRDefault="0027312C" w:rsidP="00555AEF">
            <w:pPr>
              <w:spacing w:line="360" w:lineRule="auto"/>
              <w:rPr>
                <w:rFonts w:cs="Times New Roman"/>
                <w:szCs w:val="24"/>
              </w:rPr>
            </w:pPr>
          </w:p>
        </w:tc>
        <w:tc>
          <w:tcPr>
            <w:tcW w:w="1927" w:type="dxa"/>
            <w:tcBorders>
              <w:top w:val="single" w:sz="6" w:space="0" w:color="000001"/>
              <w:left w:val="single" w:sz="6" w:space="0" w:color="000001"/>
              <w:bottom w:val="single" w:sz="6" w:space="0" w:color="000001"/>
            </w:tcBorders>
            <w:shd w:val="clear" w:color="auto" w:fill="auto"/>
          </w:tcPr>
          <w:p w14:paraId="1E098319" w14:textId="77777777" w:rsidR="0027312C" w:rsidRPr="00491D10" w:rsidRDefault="0027312C" w:rsidP="00555AEF">
            <w:pPr>
              <w:spacing w:line="360" w:lineRule="auto"/>
              <w:rPr>
                <w:rFonts w:cs="Times New Roman"/>
                <w:szCs w:val="24"/>
              </w:rPr>
            </w:pPr>
          </w:p>
        </w:tc>
        <w:tc>
          <w:tcPr>
            <w:tcW w:w="1927" w:type="dxa"/>
            <w:tcBorders>
              <w:top w:val="single" w:sz="6" w:space="0" w:color="000001"/>
              <w:left w:val="single" w:sz="6" w:space="0" w:color="000001"/>
              <w:bottom w:val="single" w:sz="6" w:space="0" w:color="000001"/>
              <w:right w:val="single" w:sz="6" w:space="0" w:color="000001"/>
            </w:tcBorders>
            <w:shd w:val="clear" w:color="auto" w:fill="auto"/>
          </w:tcPr>
          <w:p w14:paraId="6DF712FF" w14:textId="77777777" w:rsidR="0027312C" w:rsidRPr="00491D10" w:rsidRDefault="0027312C" w:rsidP="00555AEF">
            <w:pPr>
              <w:spacing w:line="360" w:lineRule="auto"/>
              <w:rPr>
                <w:rFonts w:cs="Times New Roman"/>
                <w:szCs w:val="24"/>
              </w:rPr>
            </w:pPr>
          </w:p>
        </w:tc>
      </w:tr>
    </w:tbl>
    <w:p w14:paraId="4232BF60" w14:textId="77777777" w:rsidR="0027312C" w:rsidRPr="00491D10" w:rsidRDefault="0027312C" w:rsidP="00555AEF">
      <w:pPr>
        <w:spacing w:line="360" w:lineRule="auto"/>
        <w:rPr>
          <w:rFonts w:cs="Times New Roman"/>
          <w:szCs w:val="24"/>
        </w:rPr>
      </w:pPr>
    </w:p>
    <w:p w14:paraId="2FE49CF1" w14:textId="5BD9ADF9" w:rsidR="0027312C" w:rsidRPr="00491D10" w:rsidRDefault="0027312C" w:rsidP="00F77785">
      <w:pPr>
        <w:spacing w:after="0" w:line="240" w:lineRule="auto"/>
        <w:contextualSpacing/>
        <w:jc w:val="center"/>
        <w:rPr>
          <w:rFonts w:cs="Times New Roman"/>
          <w:b/>
          <w:szCs w:val="24"/>
        </w:rPr>
      </w:pPr>
      <w:bookmarkStart w:id="154" w:name="_Toc37679724"/>
      <w:r w:rsidRPr="00491D10">
        <w:rPr>
          <w:rFonts w:cs="Times New Roman"/>
          <w:b/>
          <w:szCs w:val="24"/>
        </w:rPr>
        <w:t xml:space="preserve">Tabel </w:t>
      </w:r>
      <w:r w:rsidR="00160517" w:rsidRPr="00491D10">
        <w:rPr>
          <w:rFonts w:cs="Times New Roman"/>
          <w:b/>
          <w:szCs w:val="24"/>
        </w:rPr>
        <w:t xml:space="preserve">nr. </w:t>
      </w:r>
      <w:r w:rsidR="00E93199" w:rsidRPr="00491D10">
        <w:rPr>
          <w:rFonts w:cs="Times New Roman"/>
          <w:b/>
          <w:szCs w:val="24"/>
        </w:rPr>
        <w:t>66</w:t>
      </w:r>
      <w:r w:rsidR="00444348" w:rsidRPr="00491D10">
        <w:rPr>
          <w:rFonts w:cs="Times New Roman"/>
          <w:b/>
          <w:szCs w:val="24"/>
        </w:rPr>
        <w:t xml:space="preserve"> </w:t>
      </w:r>
      <w:r w:rsidR="00DE04AE" w:rsidRPr="00491D10">
        <w:rPr>
          <w:rFonts w:cs="Times New Roman"/>
          <w:b/>
          <w:szCs w:val="24"/>
        </w:rPr>
        <w:t>B</w:t>
      </w:r>
      <w:r w:rsidRPr="00491D10">
        <w:rPr>
          <w:rFonts w:cs="Times New Roman"/>
          <w:b/>
          <w:szCs w:val="24"/>
        </w:rPr>
        <w:t xml:space="preserve"> Evaluarea stării de conservare a speciei din punctul de vedere al habitatului speciei</w:t>
      </w:r>
      <w:bookmarkEnd w:id="154"/>
    </w:p>
    <w:tbl>
      <w:tblPr>
        <w:tblW w:w="9317" w:type="dxa"/>
        <w:tblInd w:w="136" w:type="dxa"/>
        <w:tblLayout w:type="fixed"/>
        <w:tblLook w:val="0000" w:firstRow="0" w:lastRow="0" w:firstColumn="0" w:lastColumn="0" w:noHBand="0" w:noVBand="0"/>
      </w:tblPr>
      <w:tblGrid>
        <w:gridCol w:w="708"/>
        <w:gridCol w:w="2929"/>
        <w:gridCol w:w="5680"/>
      </w:tblGrid>
      <w:tr w:rsidR="0027312C" w:rsidRPr="00491D10" w14:paraId="3B5E3373"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7065A5EF" w14:textId="77777777" w:rsidR="0027312C" w:rsidRPr="00491D10" w:rsidRDefault="0027312C" w:rsidP="00555AEF">
            <w:pPr>
              <w:spacing w:line="360" w:lineRule="auto"/>
              <w:rPr>
                <w:rFonts w:cs="Times New Roman"/>
                <w:b/>
                <w:szCs w:val="24"/>
              </w:rPr>
            </w:pPr>
            <w:r w:rsidRPr="00491D10">
              <w:rPr>
                <w:rFonts w:cs="Times New Roman"/>
                <w:b/>
                <w:szCs w:val="24"/>
              </w:rPr>
              <w:t>Nr</w:t>
            </w:r>
          </w:p>
        </w:tc>
        <w:tc>
          <w:tcPr>
            <w:tcW w:w="2929" w:type="dxa"/>
            <w:tcBorders>
              <w:top w:val="single" w:sz="4" w:space="0" w:color="000000"/>
              <w:left w:val="single" w:sz="4" w:space="0" w:color="000000"/>
              <w:bottom w:val="single" w:sz="4" w:space="0" w:color="000000"/>
            </w:tcBorders>
            <w:shd w:val="clear" w:color="auto" w:fill="auto"/>
          </w:tcPr>
          <w:p w14:paraId="069BC09B" w14:textId="77777777" w:rsidR="0027312C" w:rsidRPr="00491D10" w:rsidRDefault="0027312C" w:rsidP="00555AEF">
            <w:pPr>
              <w:spacing w:line="360" w:lineRule="auto"/>
              <w:rPr>
                <w:rFonts w:cs="Times New Roman"/>
                <w:b/>
                <w:szCs w:val="24"/>
              </w:rPr>
            </w:pPr>
            <w:r w:rsidRPr="00491D10">
              <w:rPr>
                <w:rFonts w:cs="Times New Roman"/>
                <w:b/>
                <w:szCs w:val="24"/>
              </w:rPr>
              <w:t>Parametru</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2038BAAD" w14:textId="77777777" w:rsidR="0027312C" w:rsidRPr="00491D10" w:rsidRDefault="0027312C" w:rsidP="00555AEF">
            <w:pPr>
              <w:spacing w:line="360" w:lineRule="auto"/>
              <w:rPr>
                <w:rFonts w:cs="Times New Roman"/>
                <w:b/>
                <w:szCs w:val="24"/>
              </w:rPr>
            </w:pPr>
            <w:r w:rsidRPr="00491D10">
              <w:rPr>
                <w:rFonts w:cs="Times New Roman"/>
                <w:b/>
                <w:szCs w:val="24"/>
              </w:rPr>
              <w:t>Descriere</w:t>
            </w:r>
          </w:p>
        </w:tc>
      </w:tr>
      <w:tr w:rsidR="0027312C" w:rsidRPr="00491D10" w14:paraId="1DC767FF"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27E889E3" w14:textId="77777777" w:rsidR="0027312C" w:rsidRPr="00491D10" w:rsidRDefault="0027312C" w:rsidP="00555AEF">
            <w:pPr>
              <w:spacing w:line="360" w:lineRule="auto"/>
              <w:rPr>
                <w:rFonts w:cs="Times New Roman"/>
                <w:szCs w:val="24"/>
              </w:rPr>
            </w:pPr>
            <w:r w:rsidRPr="00491D10">
              <w:rPr>
                <w:rFonts w:cs="Times New Roman"/>
                <w:szCs w:val="24"/>
              </w:rPr>
              <w:t xml:space="preserve">A.1. </w:t>
            </w:r>
          </w:p>
        </w:tc>
        <w:tc>
          <w:tcPr>
            <w:tcW w:w="2929" w:type="dxa"/>
            <w:tcBorders>
              <w:top w:val="single" w:sz="4" w:space="0" w:color="000000"/>
              <w:left w:val="single" w:sz="4" w:space="0" w:color="000000"/>
              <w:bottom w:val="single" w:sz="4" w:space="0" w:color="000000"/>
            </w:tcBorders>
            <w:shd w:val="clear" w:color="auto" w:fill="auto"/>
          </w:tcPr>
          <w:p w14:paraId="1EFE8B67" w14:textId="77777777" w:rsidR="0027312C" w:rsidRPr="00491D10" w:rsidRDefault="0027312C" w:rsidP="00555AEF">
            <w:pPr>
              <w:spacing w:line="360" w:lineRule="auto"/>
              <w:rPr>
                <w:rFonts w:cs="Times New Roman"/>
                <w:szCs w:val="24"/>
              </w:rPr>
            </w:pPr>
            <w:r w:rsidRPr="00491D10">
              <w:rPr>
                <w:rFonts w:cs="Times New Roman"/>
                <w:szCs w:val="24"/>
              </w:rPr>
              <w:t xml:space="preserve">Specia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2636C244" w14:textId="77777777" w:rsidR="0027312C" w:rsidRPr="00491D10" w:rsidRDefault="0027312C" w:rsidP="00555AEF">
            <w:pPr>
              <w:spacing w:line="360" w:lineRule="auto"/>
              <w:rPr>
                <w:rFonts w:cs="Times New Roman"/>
                <w:szCs w:val="24"/>
              </w:rPr>
            </w:pPr>
            <w:r w:rsidRPr="00491D10">
              <w:rPr>
                <w:rFonts w:cs="Times New Roman"/>
                <w:szCs w:val="24"/>
              </w:rPr>
              <w:t xml:space="preserve">638 – </w:t>
            </w:r>
            <w:r w:rsidRPr="00491D10">
              <w:rPr>
                <w:rFonts w:cs="Times New Roman"/>
                <w:i/>
                <w:szCs w:val="24"/>
              </w:rPr>
              <w:t>Bombina variegata</w:t>
            </w:r>
          </w:p>
        </w:tc>
      </w:tr>
      <w:tr w:rsidR="0027312C" w:rsidRPr="00491D10" w14:paraId="380AE998" w14:textId="77777777" w:rsidTr="00313E5D">
        <w:trPr>
          <w:trHeight w:val="681"/>
        </w:trPr>
        <w:tc>
          <w:tcPr>
            <w:tcW w:w="708" w:type="dxa"/>
            <w:tcBorders>
              <w:top w:val="single" w:sz="4" w:space="0" w:color="000000"/>
              <w:left w:val="single" w:sz="4" w:space="0" w:color="000000"/>
              <w:bottom w:val="single" w:sz="4" w:space="0" w:color="000000"/>
            </w:tcBorders>
            <w:shd w:val="clear" w:color="auto" w:fill="auto"/>
          </w:tcPr>
          <w:p w14:paraId="05ED6B72" w14:textId="77777777" w:rsidR="0027312C" w:rsidRPr="00491D10" w:rsidRDefault="0027312C" w:rsidP="00555AEF">
            <w:pPr>
              <w:spacing w:line="360" w:lineRule="auto"/>
              <w:rPr>
                <w:rFonts w:cs="Times New Roman"/>
                <w:szCs w:val="24"/>
              </w:rPr>
            </w:pPr>
            <w:r w:rsidRPr="00491D10">
              <w:rPr>
                <w:rFonts w:cs="Times New Roman"/>
                <w:szCs w:val="24"/>
              </w:rPr>
              <w:t xml:space="preserve">A.2. </w:t>
            </w:r>
          </w:p>
        </w:tc>
        <w:tc>
          <w:tcPr>
            <w:tcW w:w="2929" w:type="dxa"/>
            <w:tcBorders>
              <w:top w:val="single" w:sz="4" w:space="0" w:color="000000"/>
              <w:left w:val="single" w:sz="4" w:space="0" w:color="000000"/>
              <w:bottom w:val="single" w:sz="4" w:space="0" w:color="000000"/>
            </w:tcBorders>
            <w:shd w:val="clear" w:color="auto" w:fill="auto"/>
          </w:tcPr>
          <w:p w14:paraId="003FA4AC" w14:textId="77777777" w:rsidR="0027312C" w:rsidRPr="00491D10" w:rsidRDefault="0027312C" w:rsidP="00555AEF">
            <w:pPr>
              <w:spacing w:line="360" w:lineRule="auto"/>
              <w:rPr>
                <w:rFonts w:cs="Times New Roman"/>
                <w:szCs w:val="24"/>
              </w:rPr>
            </w:pPr>
            <w:r w:rsidRPr="00491D10">
              <w:rPr>
                <w:rFonts w:cs="Times New Roman"/>
                <w:szCs w:val="24"/>
              </w:rPr>
              <w:t xml:space="preserve">Tipul populaţiei speciei în aria naturală protejată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249D0D10" w14:textId="77777777" w:rsidR="0027312C" w:rsidRPr="00491D10" w:rsidRDefault="0027312C" w:rsidP="00555AEF">
            <w:pPr>
              <w:spacing w:line="360" w:lineRule="auto"/>
              <w:rPr>
                <w:rFonts w:cs="Times New Roman"/>
                <w:szCs w:val="24"/>
              </w:rPr>
            </w:pPr>
            <w:r w:rsidRPr="00491D10">
              <w:rPr>
                <w:rFonts w:cs="Times New Roman"/>
                <w:szCs w:val="24"/>
              </w:rPr>
              <w:t>Populaţie permanentă (rezidentă)</w:t>
            </w:r>
          </w:p>
        </w:tc>
      </w:tr>
      <w:tr w:rsidR="0027312C" w:rsidRPr="00491D10" w14:paraId="20A78DCE" w14:textId="77777777" w:rsidTr="00313E5D">
        <w:trPr>
          <w:trHeight w:val="1717"/>
        </w:trPr>
        <w:tc>
          <w:tcPr>
            <w:tcW w:w="708" w:type="dxa"/>
            <w:tcBorders>
              <w:top w:val="single" w:sz="4" w:space="0" w:color="000000"/>
              <w:left w:val="single" w:sz="4" w:space="0" w:color="000000"/>
              <w:bottom w:val="single" w:sz="4" w:space="0" w:color="000000"/>
            </w:tcBorders>
            <w:shd w:val="clear" w:color="auto" w:fill="auto"/>
          </w:tcPr>
          <w:p w14:paraId="15B038B9" w14:textId="77777777" w:rsidR="0027312C" w:rsidRPr="00491D10" w:rsidRDefault="0027312C" w:rsidP="00555AEF">
            <w:pPr>
              <w:spacing w:line="360" w:lineRule="auto"/>
              <w:rPr>
                <w:rFonts w:cs="Times New Roman"/>
                <w:szCs w:val="24"/>
              </w:rPr>
            </w:pPr>
            <w:r w:rsidRPr="00491D10">
              <w:rPr>
                <w:rFonts w:cs="Times New Roman"/>
                <w:szCs w:val="24"/>
              </w:rPr>
              <w:t xml:space="preserve">B.3 </w:t>
            </w:r>
          </w:p>
        </w:tc>
        <w:tc>
          <w:tcPr>
            <w:tcW w:w="2929" w:type="dxa"/>
            <w:tcBorders>
              <w:top w:val="single" w:sz="4" w:space="0" w:color="000000"/>
              <w:left w:val="single" w:sz="4" w:space="0" w:color="000000"/>
              <w:bottom w:val="single" w:sz="4" w:space="0" w:color="000000"/>
            </w:tcBorders>
            <w:shd w:val="clear" w:color="auto" w:fill="auto"/>
          </w:tcPr>
          <w:p w14:paraId="247CD625"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habitatului speciei în aria naturală protejată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6430011C" w14:textId="77777777" w:rsidR="0027312C" w:rsidRPr="00491D10" w:rsidRDefault="0027312C" w:rsidP="00275E1F">
            <w:pPr>
              <w:spacing w:line="360" w:lineRule="auto"/>
              <w:rPr>
                <w:rFonts w:cs="Times New Roman"/>
                <w:szCs w:val="24"/>
              </w:rPr>
            </w:pPr>
            <w:r w:rsidRPr="00491D10">
              <w:rPr>
                <w:rFonts w:cs="Times New Roman"/>
                <w:szCs w:val="24"/>
              </w:rPr>
              <w:t>100-300 ha. Aceste date s-au obținut prin aplicarea unor buf</w:t>
            </w:r>
            <w:r w:rsidR="00A94CCB" w:rsidRPr="00491D10">
              <w:rPr>
                <w:rFonts w:cs="Times New Roman"/>
                <w:szCs w:val="24"/>
              </w:rPr>
              <w:t>f</w:t>
            </w:r>
            <w:r w:rsidRPr="00491D10">
              <w:rPr>
                <w:rFonts w:cs="Times New Roman"/>
                <w:szCs w:val="24"/>
              </w:rPr>
              <w:t xml:space="preserve">ere de 100 m, respectiv 200 m radius în jurul </w:t>
            </w:r>
            <w:r w:rsidR="00275E1F" w:rsidRPr="00491D10">
              <w:rPr>
                <w:rFonts w:cs="Times New Roman"/>
                <w:szCs w:val="24"/>
              </w:rPr>
              <w:t>zonelor</w:t>
            </w:r>
            <w:r w:rsidRPr="00491D10">
              <w:rPr>
                <w:rFonts w:cs="Times New Roman"/>
                <w:szCs w:val="24"/>
              </w:rPr>
              <w:t xml:space="preserve"> de distribuție a speciei - aceste distanțe fiind distanța medie și maximă estimată, care poate fi parcursă de </w:t>
            </w:r>
            <w:r w:rsidRPr="00491D10">
              <w:rPr>
                <w:rFonts w:cs="Times New Roman"/>
                <w:i/>
                <w:szCs w:val="24"/>
              </w:rPr>
              <w:t>Bombina variegata</w:t>
            </w:r>
            <w:r w:rsidRPr="00491D10">
              <w:rPr>
                <w:rFonts w:cs="Times New Roman"/>
                <w:szCs w:val="24"/>
              </w:rPr>
              <w:t xml:space="preserve"> în activitatea anuală a speciei, respectiv în migrație conform literaturii de specialitate.</w:t>
            </w:r>
          </w:p>
        </w:tc>
      </w:tr>
      <w:tr w:rsidR="0027312C" w:rsidRPr="00491D10" w14:paraId="449E5166" w14:textId="77777777" w:rsidTr="00313E5D">
        <w:trPr>
          <w:trHeight w:val="719"/>
        </w:trPr>
        <w:tc>
          <w:tcPr>
            <w:tcW w:w="708" w:type="dxa"/>
            <w:tcBorders>
              <w:top w:val="single" w:sz="4" w:space="0" w:color="000000"/>
              <w:left w:val="single" w:sz="4" w:space="0" w:color="000000"/>
              <w:bottom w:val="single" w:sz="4" w:space="0" w:color="000000"/>
            </w:tcBorders>
            <w:shd w:val="clear" w:color="auto" w:fill="auto"/>
          </w:tcPr>
          <w:p w14:paraId="56F7CA43" w14:textId="77777777" w:rsidR="0027312C" w:rsidRPr="00491D10" w:rsidRDefault="0027312C" w:rsidP="00555AEF">
            <w:pPr>
              <w:spacing w:line="360" w:lineRule="auto"/>
              <w:rPr>
                <w:rFonts w:cs="Times New Roman"/>
                <w:szCs w:val="24"/>
              </w:rPr>
            </w:pPr>
            <w:r w:rsidRPr="00491D10">
              <w:rPr>
                <w:rFonts w:cs="Times New Roman"/>
                <w:szCs w:val="24"/>
              </w:rPr>
              <w:t xml:space="preserve">B.4 </w:t>
            </w:r>
          </w:p>
        </w:tc>
        <w:tc>
          <w:tcPr>
            <w:tcW w:w="2929" w:type="dxa"/>
            <w:tcBorders>
              <w:top w:val="single" w:sz="4" w:space="0" w:color="000000"/>
              <w:left w:val="single" w:sz="4" w:space="0" w:color="000000"/>
              <w:bottom w:val="single" w:sz="4" w:space="0" w:color="000000"/>
            </w:tcBorders>
            <w:shd w:val="clear" w:color="auto" w:fill="auto"/>
          </w:tcPr>
          <w:p w14:paraId="7B174F8B"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pentru suprafaţa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48537438" w14:textId="77777777" w:rsidR="0027312C" w:rsidRPr="00491D10" w:rsidRDefault="00275E1F" w:rsidP="00555AEF">
            <w:pPr>
              <w:spacing w:line="360" w:lineRule="auto"/>
              <w:rPr>
                <w:rFonts w:cs="Times New Roman"/>
                <w:szCs w:val="24"/>
              </w:rPr>
            </w:pPr>
            <w:r w:rsidRPr="00491D10">
              <w:rPr>
                <w:rFonts w:cs="Times New Roman"/>
                <w:szCs w:val="24"/>
              </w:rPr>
              <w:t>M</w:t>
            </w:r>
            <w:r w:rsidR="0027312C" w:rsidRPr="00491D10">
              <w:rPr>
                <w:rFonts w:cs="Times New Roman"/>
                <w:szCs w:val="24"/>
              </w:rPr>
              <w:t>edie - date estimate pe baza extrapolării şi/sau modelării datelor obţinute prin măsurători parţiale</w:t>
            </w:r>
          </w:p>
        </w:tc>
      </w:tr>
      <w:tr w:rsidR="0027312C" w:rsidRPr="00491D10" w14:paraId="57C6ED6A" w14:textId="77777777" w:rsidTr="00313E5D">
        <w:trPr>
          <w:trHeight w:val="911"/>
        </w:trPr>
        <w:tc>
          <w:tcPr>
            <w:tcW w:w="708" w:type="dxa"/>
            <w:tcBorders>
              <w:top w:val="single" w:sz="4" w:space="0" w:color="000000"/>
              <w:left w:val="single" w:sz="4" w:space="0" w:color="000000"/>
              <w:bottom w:val="single" w:sz="4" w:space="0" w:color="000000"/>
            </w:tcBorders>
            <w:shd w:val="clear" w:color="auto" w:fill="auto"/>
          </w:tcPr>
          <w:p w14:paraId="08A593B8" w14:textId="77777777" w:rsidR="0027312C" w:rsidRPr="00491D10" w:rsidRDefault="0027312C" w:rsidP="00555AEF">
            <w:pPr>
              <w:spacing w:line="360" w:lineRule="auto"/>
              <w:rPr>
                <w:rFonts w:cs="Times New Roman"/>
                <w:szCs w:val="24"/>
              </w:rPr>
            </w:pPr>
            <w:r w:rsidRPr="00491D10">
              <w:rPr>
                <w:rFonts w:cs="Times New Roman"/>
                <w:szCs w:val="24"/>
              </w:rPr>
              <w:t xml:space="preserve">B.5 </w:t>
            </w:r>
          </w:p>
        </w:tc>
        <w:tc>
          <w:tcPr>
            <w:tcW w:w="2929" w:type="dxa"/>
            <w:tcBorders>
              <w:top w:val="single" w:sz="4" w:space="0" w:color="000000"/>
              <w:left w:val="single" w:sz="4" w:space="0" w:color="000000"/>
              <w:bottom w:val="single" w:sz="4" w:space="0" w:color="000000"/>
            </w:tcBorders>
            <w:shd w:val="clear" w:color="auto" w:fill="auto"/>
          </w:tcPr>
          <w:p w14:paraId="5320AF44"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reevaluată a habitatului speciei din planul de management anterior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27F0B11A" w14:textId="77777777" w:rsidR="0027312C" w:rsidRPr="00491D10" w:rsidRDefault="00275E1F" w:rsidP="00555AEF">
            <w:pPr>
              <w:spacing w:line="360" w:lineRule="auto"/>
              <w:rPr>
                <w:rFonts w:cs="Times New Roman"/>
                <w:szCs w:val="24"/>
              </w:rPr>
            </w:pPr>
            <w:r w:rsidRPr="00491D10">
              <w:rPr>
                <w:rFonts w:cs="Times New Roman"/>
                <w:szCs w:val="24"/>
              </w:rPr>
              <w:t>Nu este cazul</w:t>
            </w:r>
          </w:p>
        </w:tc>
      </w:tr>
      <w:tr w:rsidR="0027312C" w:rsidRPr="00491D10" w14:paraId="3A8C1945" w14:textId="77777777" w:rsidTr="00313E5D">
        <w:trPr>
          <w:trHeight w:val="909"/>
        </w:trPr>
        <w:tc>
          <w:tcPr>
            <w:tcW w:w="708" w:type="dxa"/>
            <w:tcBorders>
              <w:top w:val="single" w:sz="4" w:space="0" w:color="000000"/>
              <w:left w:val="single" w:sz="4" w:space="0" w:color="000000"/>
              <w:bottom w:val="single" w:sz="4" w:space="0" w:color="000000"/>
            </w:tcBorders>
            <w:shd w:val="clear" w:color="auto" w:fill="auto"/>
          </w:tcPr>
          <w:p w14:paraId="058ED37A" w14:textId="77777777" w:rsidR="0027312C" w:rsidRPr="00491D10" w:rsidRDefault="0027312C" w:rsidP="00555AEF">
            <w:pPr>
              <w:spacing w:line="360" w:lineRule="auto"/>
              <w:rPr>
                <w:rFonts w:cs="Times New Roman"/>
                <w:szCs w:val="24"/>
              </w:rPr>
            </w:pPr>
            <w:r w:rsidRPr="00491D10">
              <w:rPr>
                <w:rFonts w:cs="Times New Roman"/>
                <w:szCs w:val="24"/>
              </w:rPr>
              <w:t xml:space="preserve">B.6 </w:t>
            </w:r>
          </w:p>
        </w:tc>
        <w:tc>
          <w:tcPr>
            <w:tcW w:w="2929" w:type="dxa"/>
            <w:tcBorders>
              <w:top w:val="single" w:sz="4" w:space="0" w:color="000000"/>
              <w:left w:val="single" w:sz="4" w:space="0" w:color="000000"/>
              <w:bottom w:val="single" w:sz="4" w:space="0" w:color="000000"/>
            </w:tcBorders>
            <w:shd w:val="clear" w:color="auto" w:fill="auto"/>
          </w:tcPr>
          <w:p w14:paraId="5353AC3C"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adecvată a habitatului speciei în aria naturală protejată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4C036D7C" w14:textId="77777777" w:rsidR="0027312C" w:rsidRPr="00491D10" w:rsidRDefault="0027312C" w:rsidP="00555AEF">
            <w:pPr>
              <w:spacing w:line="360" w:lineRule="auto"/>
              <w:rPr>
                <w:rFonts w:cs="Times New Roman"/>
                <w:szCs w:val="24"/>
              </w:rPr>
            </w:pPr>
            <w:r w:rsidRPr="00491D10">
              <w:rPr>
                <w:rFonts w:cs="Times New Roman"/>
                <w:szCs w:val="24"/>
              </w:rPr>
              <w:t>Nu există date suficiente pentru a estima suprafața adecvată a habitatului speciei în aria naturală protejată, dar probabil mai mare decât cel estimat la punctul B.3.</w:t>
            </w:r>
          </w:p>
        </w:tc>
      </w:tr>
      <w:tr w:rsidR="0027312C" w:rsidRPr="00491D10" w14:paraId="7B7641A0" w14:textId="77777777" w:rsidTr="00313E5D">
        <w:trPr>
          <w:trHeight w:val="961"/>
        </w:trPr>
        <w:tc>
          <w:tcPr>
            <w:tcW w:w="708" w:type="dxa"/>
            <w:tcBorders>
              <w:top w:val="single" w:sz="4" w:space="0" w:color="000000"/>
              <w:left w:val="single" w:sz="4" w:space="0" w:color="000000"/>
              <w:bottom w:val="single" w:sz="4" w:space="0" w:color="000000"/>
            </w:tcBorders>
            <w:shd w:val="clear" w:color="auto" w:fill="auto"/>
          </w:tcPr>
          <w:p w14:paraId="2BB24322" w14:textId="77777777" w:rsidR="0027312C" w:rsidRPr="00491D10" w:rsidRDefault="0027312C" w:rsidP="00555AEF">
            <w:pPr>
              <w:spacing w:line="360" w:lineRule="auto"/>
              <w:rPr>
                <w:rFonts w:cs="Times New Roman"/>
                <w:szCs w:val="24"/>
              </w:rPr>
            </w:pPr>
            <w:r w:rsidRPr="00491D10">
              <w:rPr>
                <w:rFonts w:cs="Times New Roman"/>
                <w:szCs w:val="24"/>
              </w:rPr>
              <w:t xml:space="preserve">B.7 </w:t>
            </w:r>
          </w:p>
        </w:tc>
        <w:tc>
          <w:tcPr>
            <w:tcW w:w="2929" w:type="dxa"/>
            <w:tcBorders>
              <w:top w:val="single" w:sz="4" w:space="0" w:color="000000"/>
              <w:left w:val="single" w:sz="4" w:space="0" w:color="000000"/>
              <w:bottom w:val="single" w:sz="4" w:space="0" w:color="000000"/>
            </w:tcBorders>
            <w:shd w:val="clear" w:color="auto" w:fill="auto"/>
          </w:tcPr>
          <w:p w14:paraId="70C64BBC" w14:textId="77777777" w:rsidR="0027312C" w:rsidRPr="00491D10" w:rsidRDefault="0027312C" w:rsidP="00555AEF">
            <w:pPr>
              <w:spacing w:line="360" w:lineRule="auto"/>
              <w:rPr>
                <w:rFonts w:cs="Times New Roman"/>
                <w:szCs w:val="24"/>
              </w:rPr>
            </w:pPr>
            <w:r w:rsidRPr="00491D10">
              <w:rPr>
                <w:rFonts w:cs="Times New Roman"/>
                <w:szCs w:val="24"/>
              </w:rPr>
              <w:t xml:space="preserve">Metodologia de apreciere a suprafeţei adecvate a </w:t>
            </w:r>
            <w:r w:rsidRPr="00491D10">
              <w:rPr>
                <w:rFonts w:cs="Times New Roman"/>
                <w:szCs w:val="24"/>
              </w:rPr>
              <w:lastRenderedPageBreak/>
              <w:t xml:space="preserve">habitatului speciei în aria naturală protejată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02546A14" w14:textId="77777777" w:rsidR="0027312C" w:rsidRPr="00491D10" w:rsidRDefault="0027312C" w:rsidP="00555AEF">
            <w:pPr>
              <w:spacing w:line="360" w:lineRule="auto"/>
              <w:rPr>
                <w:rFonts w:cs="Times New Roman"/>
                <w:szCs w:val="24"/>
              </w:rPr>
            </w:pPr>
            <w:r w:rsidRPr="00491D10">
              <w:rPr>
                <w:rFonts w:cs="Times New Roman"/>
                <w:szCs w:val="24"/>
              </w:rPr>
              <w:lastRenderedPageBreak/>
              <w:t>Nu este cazul.</w:t>
            </w:r>
          </w:p>
        </w:tc>
      </w:tr>
      <w:tr w:rsidR="0027312C" w:rsidRPr="00491D10" w14:paraId="6296009C" w14:textId="77777777" w:rsidTr="00313E5D">
        <w:trPr>
          <w:trHeight w:val="1056"/>
        </w:trPr>
        <w:tc>
          <w:tcPr>
            <w:tcW w:w="708" w:type="dxa"/>
            <w:tcBorders>
              <w:top w:val="single" w:sz="4" w:space="0" w:color="000000"/>
              <w:left w:val="single" w:sz="4" w:space="0" w:color="000000"/>
              <w:bottom w:val="single" w:sz="4" w:space="0" w:color="000000"/>
            </w:tcBorders>
            <w:shd w:val="clear" w:color="auto" w:fill="auto"/>
          </w:tcPr>
          <w:p w14:paraId="02C09875"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B.8 </w:t>
            </w:r>
          </w:p>
        </w:tc>
        <w:tc>
          <w:tcPr>
            <w:tcW w:w="2929" w:type="dxa"/>
            <w:tcBorders>
              <w:top w:val="single" w:sz="4" w:space="0" w:color="000000"/>
              <w:left w:val="single" w:sz="4" w:space="0" w:color="000000"/>
              <w:bottom w:val="single" w:sz="4" w:space="0" w:color="000000"/>
            </w:tcBorders>
            <w:shd w:val="clear" w:color="auto" w:fill="auto"/>
          </w:tcPr>
          <w:p w14:paraId="31A57854"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suprafaţa adecvată a habitatului speciei şi suprafaţa actuală a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3405EE5C"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7FFF6FAE" w14:textId="77777777" w:rsidTr="00313E5D">
        <w:trPr>
          <w:trHeight w:val="661"/>
        </w:trPr>
        <w:tc>
          <w:tcPr>
            <w:tcW w:w="708" w:type="dxa"/>
            <w:tcBorders>
              <w:top w:val="single" w:sz="4" w:space="0" w:color="000000"/>
              <w:left w:val="single" w:sz="4" w:space="0" w:color="000000"/>
              <w:bottom w:val="single" w:sz="4" w:space="0" w:color="000000"/>
            </w:tcBorders>
            <w:shd w:val="clear" w:color="auto" w:fill="auto"/>
          </w:tcPr>
          <w:p w14:paraId="2FA23B90" w14:textId="77777777" w:rsidR="0027312C" w:rsidRPr="00491D10" w:rsidRDefault="0027312C" w:rsidP="00555AEF">
            <w:pPr>
              <w:spacing w:line="360" w:lineRule="auto"/>
              <w:rPr>
                <w:rFonts w:cs="Times New Roman"/>
                <w:szCs w:val="24"/>
              </w:rPr>
            </w:pPr>
            <w:r w:rsidRPr="00491D10">
              <w:rPr>
                <w:rFonts w:cs="Times New Roman"/>
                <w:szCs w:val="24"/>
              </w:rPr>
              <w:t xml:space="preserve">B.9 </w:t>
            </w:r>
          </w:p>
        </w:tc>
        <w:tc>
          <w:tcPr>
            <w:tcW w:w="2929" w:type="dxa"/>
            <w:tcBorders>
              <w:top w:val="single" w:sz="4" w:space="0" w:color="000000"/>
              <w:left w:val="single" w:sz="4" w:space="0" w:color="000000"/>
              <w:bottom w:val="single" w:sz="4" w:space="0" w:color="000000"/>
            </w:tcBorders>
            <w:shd w:val="clear" w:color="auto" w:fill="auto"/>
          </w:tcPr>
          <w:p w14:paraId="7DD3C373"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a suprafeţei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3FFDFF33" w14:textId="77777777" w:rsidR="0027312C" w:rsidRPr="00491D10" w:rsidRDefault="0027312C" w:rsidP="00555AEF">
            <w:pPr>
              <w:spacing w:line="360" w:lineRule="auto"/>
              <w:rPr>
                <w:rFonts w:cs="Times New Roman"/>
                <w:szCs w:val="24"/>
              </w:rPr>
            </w:pPr>
            <w:r w:rsidRPr="00491D10">
              <w:rPr>
                <w:rFonts w:cs="Times New Roman"/>
                <w:szCs w:val="24"/>
              </w:rPr>
              <w:t xml:space="preserve">"0" - stabilă </w:t>
            </w:r>
          </w:p>
          <w:p w14:paraId="0E341B13" w14:textId="77777777" w:rsidR="0027312C" w:rsidRPr="00491D10" w:rsidRDefault="0027312C" w:rsidP="00555AEF">
            <w:pPr>
              <w:spacing w:line="360" w:lineRule="auto"/>
              <w:rPr>
                <w:rFonts w:cs="Times New Roman"/>
                <w:szCs w:val="24"/>
              </w:rPr>
            </w:pPr>
          </w:p>
        </w:tc>
      </w:tr>
      <w:tr w:rsidR="0027312C" w:rsidRPr="00491D10" w14:paraId="04BC56C8"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056C66DE" w14:textId="77777777" w:rsidR="0027312C" w:rsidRPr="00491D10" w:rsidRDefault="0027312C" w:rsidP="00555AEF">
            <w:pPr>
              <w:spacing w:line="360" w:lineRule="auto"/>
              <w:rPr>
                <w:rFonts w:cs="Times New Roman"/>
                <w:szCs w:val="24"/>
              </w:rPr>
            </w:pPr>
            <w:r w:rsidRPr="00491D10">
              <w:rPr>
                <w:rFonts w:cs="Times New Roman"/>
                <w:szCs w:val="24"/>
              </w:rPr>
              <w:t xml:space="preserve">B.10 </w:t>
            </w:r>
          </w:p>
        </w:tc>
        <w:tc>
          <w:tcPr>
            <w:tcW w:w="2929" w:type="dxa"/>
            <w:tcBorders>
              <w:top w:val="single" w:sz="4" w:space="0" w:color="000000"/>
              <w:left w:val="single" w:sz="4" w:space="0" w:color="000000"/>
              <w:bottom w:val="single" w:sz="4" w:space="0" w:color="000000"/>
            </w:tcBorders>
            <w:shd w:val="clear" w:color="auto" w:fill="auto"/>
          </w:tcPr>
          <w:p w14:paraId="2AB3017B"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privind tendinţa actuală a suprafeţei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304C9351" w14:textId="77777777" w:rsidR="0027312C" w:rsidRPr="00491D10" w:rsidRDefault="00275E1F" w:rsidP="00555AEF">
            <w:pPr>
              <w:spacing w:line="360" w:lineRule="auto"/>
              <w:rPr>
                <w:rFonts w:cs="Times New Roman"/>
                <w:szCs w:val="24"/>
              </w:rPr>
            </w:pPr>
            <w:r w:rsidRPr="00491D10">
              <w:rPr>
                <w:rFonts w:cs="Times New Roman"/>
                <w:szCs w:val="24"/>
              </w:rPr>
              <w:t>S</w:t>
            </w:r>
            <w:r w:rsidR="0027312C" w:rsidRPr="00491D10">
              <w:rPr>
                <w:rFonts w:cs="Times New Roman"/>
                <w:szCs w:val="24"/>
              </w:rPr>
              <w:t>labă - date estimate pe baza opiniei experţilor cu sau fără măsurători prin eşantionare</w:t>
            </w:r>
          </w:p>
        </w:tc>
      </w:tr>
      <w:tr w:rsidR="0027312C" w:rsidRPr="00491D10" w14:paraId="2BE217CC" w14:textId="77777777" w:rsidTr="00313E5D">
        <w:trPr>
          <w:trHeight w:val="629"/>
        </w:trPr>
        <w:tc>
          <w:tcPr>
            <w:tcW w:w="708" w:type="dxa"/>
            <w:tcBorders>
              <w:top w:val="single" w:sz="4" w:space="0" w:color="000000"/>
              <w:left w:val="single" w:sz="4" w:space="0" w:color="000000"/>
              <w:bottom w:val="single" w:sz="4" w:space="0" w:color="000000"/>
            </w:tcBorders>
            <w:shd w:val="clear" w:color="auto" w:fill="auto"/>
          </w:tcPr>
          <w:p w14:paraId="4859EDA7" w14:textId="77777777" w:rsidR="0027312C" w:rsidRPr="00491D10" w:rsidRDefault="0027312C" w:rsidP="00555AEF">
            <w:pPr>
              <w:spacing w:line="360" w:lineRule="auto"/>
              <w:rPr>
                <w:rFonts w:cs="Times New Roman"/>
                <w:szCs w:val="24"/>
              </w:rPr>
            </w:pPr>
            <w:r w:rsidRPr="00491D10">
              <w:rPr>
                <w:rFonts w:cs="Times New Roman"/>
                <w:szCs w:val="24"/>
              </w:rPr>
              <w:t xml:space="preserve">B.11 </w:t>
            </w:r>
          </w:p>
        </w:tc>
        <w:tc>
          <w:tcPr>
            <w:tcW w:w="2929" w:type="dxa"/>
            <w:tcBorders>
              <w:top w:val="single" w:sz="4" w:space="0" w:color="000000"/>
              <w:left w:val="single" w:sz="4" w:space="0" w:color="000000"/>
              <w:bottom w:val="single" w:sz="4" w:space="0" w:color="000000"/>
            </w:tcBorders>
            <w:shd w:val="clear" w:color="auto" w:fill="auto"/>
          </w:tcPr>
          <w:p w14:paraId="3CFF05F2" w14:textId="77777777" w:rsidR="0027312C" w:rsidRPr="00491D10" w:rsidRDefault="0027312C" w:rsidP="00555AEF">
            <w:pPr>
              <w:spacing w:line="360" w:lineRule="auto"/>
              <w:rPr>
                <w:rFonts w:cs="Times New Roman"/>
                <w:szCs w:val="24"/>
              </w:rPr>
            </w:pPr>
            <w:r w:rsidRPr="00491D10">
              <w:rPr>
                <w:rFonts w:cs="Times New Roman"/>
                <w:szCs w:val="24"/>
              </w:rPr>
              <w:t xml:space="preserve">Calitatea habitatului speciei în aria naturală protejată </w:t>
            </w:r>
          </w:p>
        </w:tc>
        <w:tc>
          <w:tcPr>
            <w:tcW w:w="5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3EC6F" w14:textId="77777777" w:rsidR="0027312C" w:rsidRPr="00491D10" w:rsidRDefault="00275E1F" w:rsidP="00555AEF">
            <w:pPr>
              <w:spacing w:line="360" w:lineRule="auto"/>
              <w:rPr>
                <w:rFonts w:cs="Times New Roman"/>
                <w:szCs w:val="24"/>
              </w:rPr>
            </w:pPr>
            <w:r w:rsidRPr="00491D10">
              <w:rPr>
                <w:rFonts w:cs="Times New Roman"/>
                <w:szCs w:val="24"/>
              </w:rPr>
              <w:t>B</w:t>
            </w:r>
            <w:r w:rsidR="0027312C" w:rsidRPr="00491D10">
              <w:rPr>
                <w:rFonts w:cs="Times New Roman"/>
                <w:szCs w:val="24"/>
              </w:rPr>
              <w:t>ună (adecvată)</w:t>
            </w:r>
          </w:p>
        </w:tc>
      </w:tr>
      <w:tr w:rsidR="0027312C" w:rsidRPr="00491D10" w14:paraId="53719F94" w14:textId="77777777" w:rsidTr="00313E5D">
        <w:trPr>
          <w:trHeight w:val="626"/>
        </w:trPr>
        <w:tc>
          <w:tcPr>
            <w:tcW w:w="708" w:type="dxa"/>
            <w:tcBorders>
              <w:top w:val="single" w:sz="4" w:space="0" w:color="000000"/>
              <w:left w:val="single" w:sz="4" w:space="0" w:color="000000"/>
              <w:bottom w:val="single" w:sz="4" w:space="0" w:color="000000"/>
            </w:tcBorders>
            <w:shd w:val="clear" w:color="auto" w:fill="auto"/>
          </w:tcPr>
          <w:p w14:paraId="1BB7ACCD" w14:textId="77777777" w:rsidR="0027312C" w:rsidRPr="00491D10" w:rsidRDefault="0027312C" w:rsidP="00555AEF">
            <w:pPr>
              <w:spacing w:line="360" w:lineRule="auto"/>
              <w:rPr>
                <w:rFonts w:cs="Times New Roman"/>
                <w:szCs w:val="24"/>
              </w:rPr>
            </w:pPr>
            <w:r w:rsidRPr="00491D10">
              <w:rPr>
                <w:rFonts w:cs="Times New Roman"/>
                <w:szCs w:val="24"/>
              </w:rPr>
              <w:t xml:space="preserve">B.12 </w:t>
            </w:r>
          </w:p>
        </w:tc>
        <w:tc>
          <w:tcPr>
            <w:tcW w:w="2929" w:type="dxa"/>
            <w:tcBorders>
              <w:top w:val="single" w:sz="4" w:space="0" w:color="000000"/>
              <w:left w:val="single" w:sz="4" w:space="0" w:color="000000"/>
              <w:bottom w:val="single" w:sz="4" w:space="0" w:color="000000"/>
            </w:tcBorders>
            <w:shd w:val="clear" w:color="auto" w:fill="auto"/>
          </w:tcPr>
          <w:p w14:paraId="706CF715"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a calităţii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4FCCD4"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A94CCB" w:rsidRPr="00491D10">
              <w:rPr>
                <w:rFonts w:cs="Times New Roman"/>
                <w:szCs w:val="24"/>
              </w:rPr>
              <w:t>–</w:t>
            </w:r>
            <w:r w:rsidRPr="00491D10">
              <w:rPr>
                <w:rFonts w:cs="Times New Roman"/>
                <w:szCs w:val="24"/>
              </w:rPr>
              <w:t xml:space="preserve"> </w:t>
            </w:r>
            <w:r w:rsidR="00275E1F" w:rsidRPr="00491D10">
              <w:rPr>
                <w:rFonts w:cs="Times New Roman"/>
                <w:szCs w:val="24"/>
              </w:rPr>
              <w:t>stabilă</w:t>
            </w:r>
          </w:p>
        </w:tc>
      </w:tr>
      <w:tr w:rsidR="0027312C" w:rsidRPr="00491D10" w14:paraId="6689BE2D" w14:textId="77777777" w:rsidTr="00313E5D">
        <w:trPr>
          <w:trHeight w:val="861"/>
        </w:trPr>
        <w:tc>
          <w:tcPr>
            <w:tcW w:w="708" w:type="dxa"/>
            <w:tcBorders>
              <w:top w:val="single" w:sz="4" w:space="0" w:color="000000"/>
              <w:left w:val="single" w:sz="4" w:space="0" w:color="000000"/>
              <w:bottom w:val="single" w:sz="4" w:space="0" w:color="000000"/>
            </w:tcBorders>
            <w:shd w:val="clear" w:color="auto" w:fill="auto"/>
          </w:tcPr>
          <w:p w14:paraId="4903E44E" w14:textId="77777777" w:rsidR="0027312C" w:rsidRPr="00491D10" w:rsidRDefault="0027312C" w:rsidP="00555AEF">
            <w:pPr>
              <w:spacing w:line="360" w:lineRule="auto"/>
              <w:rPr>
                <w:rFonts w:cs="Times New Roman"/>
                <w:szCs w:val="24"/>
              </w:rPr>
            </w:pPr>
            <w:r w:rsidRPr="00491D10">
              <w:rPr>
                <w:rFonts w:cs="Times New Roman"/>
                <w:szCs w:val="24"/>
              </w:rPr>
              <w:t xml:space="preserve">B.13 </w:t>
            </w:r>
          </w:p>
        </w:tc>
        <w:tc>
          <w:tcPr>
            <w:tcW w:w="2929" w:type="dxa"/>
            <w:tcBorders>
              <w:top w:val="single" w:sz="4" w:space="0" w:color="000000"/>
              <w:left w:val="single" w:sz="4" w:space="0" w:color="000000"/>
              <w:bottom w:val="single" w:sz="4" w:space="0" w:color="000000"/>
            </w:tcBorders>
            <w:shd w:val="clear" w:color="auto" w:fill="auto"/>
          </w:tcPr>
          <w:p w14:paraId="355A619F"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privind tendinţa actuală a calităţii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675FF012" w14:textId="77777777" w:rsidR="0027312C" w:rsidRPr="00491D10" w:rsidRDefault="00275E1F" w:rsidP="00555AEF">
            <w:pPr>
              <w:spacing w:line="360" w:lineRule="auto"/>
              <w:rPr>
                <w:rFonts w:cs="Times New Roman"/>
                <w:szCs w:val="24"/>
              </w:rPr>
            </w:pPr>
            <w:r w:rsidRPr="00491D10">
              <w:rPr>
                <w:rFonts w:cs="Times New Roman"/>
                <w:szCs w:val="24"/>
              </w:rPr>
              <w:t>S</w:t>
            </w:r>
            <w:r w:rsidR="0027312C" w:rsidRPr="00491D10">
              <w:rPr>
                <w:rFonts w:cs="Times New Roman"/>
                <w:szCs w:val="24"/>
              </w:rPr>
              <w:t>labă - date estimate pe baza opiniei experţilor cu sau fără măsurători prin eşantionare</w:t>
            </w:r>
          </w:p>
        </w:tc>
      </w:tr>
      <w:tr w:rsidR="0027312C" w:rsidRPr="00491D10" w14:paraId="354651BF" w14:textId="77777777" w:rsidTr="00313E5D">
        <w:trPr>
          <w:trHeight w:val="763"/>
        </w:trPr>
        <w:tc>
          <w:tcPr>
            <w:tcW w:w="708" w:type="dxa"/>
            <w:tcBorders>
              <w:top w:val="single" w:sz="4" w:space="0" w:color="000000"/>
              <w:left w:val="single" w:sz="4" w:space="0" w:color="000000"/>
              <w:bottom w:val="single" w:sz="4" w:space="0" w:color="000000"/>
            </w:tcBorders>
            <w:shd w:val="clear" w:color="auto" w:fill="auto"/>
          </w:tcPr>
          <w:p w14:paraId="4D51A3CE" w14:textId="77777777" w:rsidR="0027312C" w:rsidRPr="00491D10" w:rsidRDefault="0027312C" w:rsidP="00555AEF">
            <w:pPr>
              <w:spacing w:line="360" w:lineRule="auto"/>
              <w:rPr>
                <w:rFonts w:cs="Times New Roman"/>
                <w:szCs w:val="24"/>
              </w:rPr>
            </w:pPr>
            <w:r w:rsidRPr="00491D10">
              <w:rPr>
                <w:rFonts w:cs="Times New Roman"/>
                <w:szCs w:val="24"/>
              </w:rPr>
              <w:t xml:space="preserve">B.14 </w:t>
            </w:r>
          </w:p>
        </w:tc>
        <w:tc>
          <w:tcPr>
            <w:tcW w:w="2929" w:type="dxa"/>
            <w:tcBorders>
              <w:top w:val="single" w:sz="4" w:space="0" w:color="000000"/>
              <w:left w:val="single" w:sz="4" w:space="0" w:color="000000"/>
              <w:bottom w:val="single" w:sz="4" w:space="0" w:color="000000"/>
            </w:tcBorders>
            <w:shd w:val="clear" w:color="auto" w:fill="auto"/>
          </w:tcPr>
          <w:p w14:paraId="5005FF69"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globală a habitatului speciei funcţie de tendinţa suprafeţei şi de tendinţa calităţii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1124365D"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A94CCB" w:rsidRPr="00491D10">
              <w:rPr>
                <w:rFonts w:cs="Times New Roman"/>
                <w:szCs w:val="24"/>
              </w:rPr>
              <w:t>–</w:t>
            </w:r>
            <w:r w:rsidRPr="00491D10">
              <w:rPr>
                <w:rFonts w:cs="Times New Roman"/>
                <w:szCs w:val="24"/>
              </w:rPr>
              <w:t xml:space="preserve"> </w:t>
            </w:r>
            <w:r w:rsidR="00A94CCB" w:rsidRPr="00491D10">
              <w:rPr>
                <w:rFonts w:cs="Times New Roman"/>
                <w:szCs w:val="24"/>
              </w:rPr>
              <w:t>stabilă</w:t>
            </w:r>
          </w:p>
        </w:tc>
      </w:tr>
      <w:tr w:rsidR="0027312C" w:rsidRPr="00491D10" w14:paraId="270AA094"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65BADC8F" w14:textId="77777777" w:rsidR="0027312C" w:rsidRPr="00491D10" w:rsidRDefault="0027312C" w:rsidP="00555AEF">
            <w:pPr>
              <w:spacing w:line="360" w:lineRule="auto"/>
              <w:rPr>
                <w:rFonts w:cs="Times New Roman"/>
                <w:szCs w:val="24"/>
              </w:rPr>
            </w:pPr>
            <w:r w:rsidRPr="00491D10">
              <w:rPr>
                <w:rFonts w:cs="Times New Roman"/>
                <w:szCs w:val="24"/>
              </w:rPr>
              <w:t xml:space="preserve">B.15 </w:t>
            </w:r>
          </w:p>
        </w:tc>
        <w:tc>
          <w:tcPr>
            <w:tcW w:w="2929" w:type="dxa"/>
            <w:tcBorders>
              <w:top w:val="single" w:sz="4" w:space="0" w:color="000000"/>
              <w:left w:val="single" w:sz="4" w:space="0" w:color="000000"/>
              <w:bottom w:val="single" w:sz="4" w:space="0" w:color="000000"/>
            </w:tcBorders>
            <w:shd w:val="clear" w:color="auto" w:fill="auto"/>
          </w:tcPr>
          <w:p w14:paraId="4CAC416D"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din punct de vedere al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0756C685" w14:textId="77777777" w:rsidR="0027312C" w:rsidRPr="00491D10" w:rsidRDefault="0027312C" w:rsidP="00555AEF">
            <w:pPr>
              <w:spacing w:line="360" w:lineRule="auto"/>
              <w:rPr>
                <w:rFonts w:cs="Times New Roman"/>
                <w:szCs w:val="24"/>
              </w:rPr>
            </w:pPr>
            <w:r w:rsidRPr="00491D10">
              <w:rPr>
                <w:rFonts w:cs="Times New Roman"/>
                <w:szCs w:val="24"/>
              </w:rPr>
              <w:t xml:space="preserve">"FV" </w:t>
            </w:r>
            <w:r w:rsidR="00A94CCB" w:rsidRPr="00491D10">
              <w:rPr>
                <w:rFonts w:cs="Times New Roman"/>
                <w:szCs w:val="24"/>
              </w:rPr>
              <w:t>–</w:t>
            </w:r>
            <w:r w:rsidRPr="00491D10">
              <w:rPr>
                <w:rFonts w:cs="Times New Roman"/>
                <w:szCs w:val="24"/>
              </w:rPr>
              <w:t xml:space="preserve"> favorabilă</w:t>
            </w:r>
          </w:p>
        </w:tc>
      </w:tr>
      <w:tr w:rsidR="0027312C" w:rsidRPr="00491D10" w14:paraId="736AD315"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5DBF1373" w14:textId="77777777" w:rsidR="0027312C" w:rsidRPr="00491D10" w:rsidRDefault="0027312C" w:rsidP="00555AEF">
            <w:pPr>
              <w:spacing w:line="360" w:lineRule="auto"/>
              <w:rPr>
                <w:rFonts w:cs="Times New Roman"/>
                <w:szCs w:val="24"/>
              </w:rPr>
            </w:pPr>
            <w:r w:rsidRPr="00491D10">
              <w:rPr>
                <w:rFonts w:cs="Times New Roman"/>
                <w:szCs w:val="24"/>
              </w:rPr>
              <w:t xml:space="preserve">B.16 </w:t>
            </w:r>
          </w:p>
        </w:tc>
        <w:tc>
          <w:tcPr>
            <w:tcW w:w="2929" w:type="dxa"/>
            <w:tcBorders>
              <w:top w:val="single" w:sz="4" w:space="0" w:color="000000"/>
              <w:left w:val="single" w:sz="4" w:space="0" w:color="000000"/>
              <w:bottom w:val="single" w:sz="4" w:space="0" w:color="000000"/>
            </w:tcBorders>
            <w:shd w:val="clear" w:color="auto" w:fill="auto"/>
          </w:tcPr>
          <w:p w14:paraId="0659F9C6" w14:textId="77777777" w:rsidR="0027312C" w:rsidRPr="00491D10" w:rsidRDefault="0027312C" w:rsidP="00555AEF">
            <w:pPr>
              <w:spacing w:line="360" w:lineRule="auto"/>
              <w:rPr>
                <w:rFonts w:cs="Times New Roman"/>
                <w:szCs w:val="24"/>
              </w:rPr>
            </w:pPr>
            <w:r w:rsidRPr="00491D10">
              <w:rPr>
                <w:rFonts w:cs="Times New Roman"/>
                <w:szCs w:val="24"/>
              </w:rPr>
              <w:t xml:space="preserve">Tendinţa stării de conservare din punct de vedere al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44CFCFFC"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256B6197"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6430B2FB"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B.17 </w:t>
            </w:r>
          </w:p>
        </w:tc>
        <w:tc>
          <w:tcPr>
            <w:tcW w:w="2929" w:type="dxa"/>
            <w:tcBorders>
              <w:top w:val="single" w:sz="4" w:space="0" w:color="000000"/>
              <w:left w:val="single" w:sz="4" w:space="0" w:color="000000"/>
              <w:bottom w:val="single" w:sz="4" w:space="0" w:color="000000"/>
            </w:tcBorders>
            <w:shd w:val="clear" w:color="auto" w:fill="auto"/>
          </w:tcPr>
          <w:p w14:paraId="3B4F25D2"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necunoscută din punct de vedere al habitatului speciei </w:t>
            </w:r>
          </w:p>
        </w:tc>
        <w:tc>
          <w:tcPr>
            <w:tcW w:w="5680" w:type="dxa"/>
            <w:tcBorders>
              <w:top w:val="single" w:sz="4" w:space="0" w:color="000000"/>
              <w:left w:val="single" w:sz="4" w:space="0" w:color="000000"/>
              <w:bottom w:val="single" w:sz="4" w:space="0" w:color="000000"/>
              <w:right w:val="single" w:sz="4" w:space="0" w:color="000000"/>
            </w:tcBorders>
            <w:shd w:val="clear" w:color="auto" w:fill="auto"/>
          </w:tcPr>
          <w:p w14:paraId="666AAC93"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238B9DB2" w14:textId="77777777" w:rsidR="0027312C" w:rsidRPr="00491D10" w:rsidRDefault="0027312C" w:rsidP="00555AEF">
      <w:pPr>
        <w:spacing w:line="360" w:lineRule="auto"/>
        <w:rPr>
          <w:rFonts w:cs="Times New Roman"/>
          <w:szCs w:val="24"/>
        </w:rPr>
      </w:pPr>
    </w:p>
    <w:p w14:paraId="3E2D8636" w14:textId="77777777"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Matricea 2) Matricea pentru evaluarea tendinţei globale a habitatului speciei 638 Bombina variegata</w:t>
      </w:r>
    </w:p>
    <w:tbl>
      <w:tblPr>
        <w:tblW w:w="9335" w:type="dxa"/>
        <w:tblInd w:w="153" w:type="dxa"/>
        <w:tblBorders>
          <w:top w:val="single" w:sz="6" w:space="0" w:color="000001"/>
          <w:left w:val="single" w:sz="6" w:space="0" w:color="000001"/>
          <w:bottom w:val="single" w:sz="6" w:space="0" w:color="000001"/>
          <w:insideH w:val="single" w:sz="6" w:space="0" w:color="000001"/>
        </w:tblBorders>
        <w:tblCellMar>
          <w:left w:w="100" w:type="dxa"/>
        </w:tblCellMar>
        <w:tblLook w:val="0000" w:firstRow="0" w:lastRow="0" w:firstColumn="0" w:lastColumn="0" w:noHBand="0" w:noVBand="0"/>
      </w:tblPr>
      <w:tblGrid>
        <w:gridCol w:w="1887"/>
        <w:gridCol w:w="7448"/>
      </w:tblGrid>
      <w:tr w:rsidR="0027312C" w:rsidRPr="00491D10" w14:paraId="4AFDEC34" w14:textId="77777777" w:rsidTr="00313E5D">
        <w:trPr>
          <w:trHeight w:val="553"/>
        </w:trPr>
        <w:tc>
          <w:tcPr>
            <w:tcW w:w="1887" w:type="dxa"/>
            <w:tcBorders>
              <w:top w:val="single" w:sz="6" w:space="0" w:color="000001"/>
              <w:left w:val="single" w:sz="6" w:space="0" w:color="000001"/>
              <w:bottom w:val="single" w:sz="6" w:space="0" w:color="000001"/>
            </w:tcBorders>
            <w:shd w:val="clear" w:color="auto" w:fill="auto"/>
          </w:tcPr>
          <w:p w14:paraId="7382A992" w14:textId="77777777" w:rsidR="0027312C" w:rsidRPr="00491D10" w:rsidRDefault="0027312C" w:rsidP="00555AEF">
            <w:pPr>
              <w:spacing w:line="360" w:lineRule="auto"/>
              <w:rPr>
                <w:rFonts w:cs="Times New Roman"/>
                <w:b/>
                <w:szCs w:val="24"/>
              </w:rPr>
            </w:pPr>
          </w:p>
          <w:p w14:paraId="76B02BB7" w14:textId="77777777" w:rsidR="0027312C" w:rsidRPr="00491D10" w:rsidRDefault="0027312C" w:rsidP="00555AEF">
            <w:pPr>
              <w:spacing w:line="360" w:lineRule="auto"/>
              <w:rPr>
                <w:rFonts w:cs="Times New Roman"/>
                <w:b/>
                <w:szCs w:val="24"/>
              </w:rPr>
            </w:pPr>
            <w:r w:rsidRPr="00491D10">
              <w:rPr>
                <w:rFonts w:cs="Times New Roman"/>
                <w:b/>
                <w:szCs w:val="24"/>
              </w:rPr>
              <w:t>Tendinţa</w:t>
            </w:r>
          </w:p>
        </w:tc>
        <w:tc>
          <w:tcPr>
            <w:tcW w:w="7448" w:type="dxa"/>
            <w:tcBorders>
              <w:top w:val="single" w:sz="6" w:space="0" w:color="000001"/>
              <w:left w:val="single" w:sz="6" w:space="0" w:color="000001"/>
              <w:bottom w:val="single" w:sz="6" w:space="0" w:color="000001"/>
              <w:right w:val="single" w:sz="6" w:space="0" w:color="000001"/>
            </w:tcBorders>
            <w:shd w:val="clear" w:color="auto" w:fill="auto"/>
          </w:tcPr>
          <w:p w14:paraId="5F89F80D" w14:textId="77777777" w:rsidR="0027312C" w:rsidRPr="00491D10" w:rsidRDefault="0027312C" w:rsidP="00555AEF">
            <w:pPr>
              <w:spacing w:line="360" w:lineRule="auto"/>
              <w:rPr>
                <w:rFonts w:cs="Times New Roman"/>
                <w:b/>
                <w:szCs w:val="24"/>
              </w:rPr>
            </w:pPr>
            <w:r w:rsidRPr="00491D10">
              <w:rPr>
                <w:rFonts w:cs="Times New Roman"/>
                <w:b/>
                <w:szCs w:val="24"/>
              </w:rPr>
              <w:t>Combinaţia dintre Tendinţa actuală a suprafeţei habitatului speciei [B.9] şi Tendinţa actuală a calității habitatului speciei [B.12]</w:t>
            </w:r>
          </w:p>
        </w:tc>
      </w:tr>
      <w:tr w:rsidR="0027312C" w:rsidRPr="00491D10" w14:paraId="1ACB2719" w14:textId="77777777" w:rsidTr="00313E5D">
        <w:trPr>
          <w:trHeight w:val="301"/>
        </w:trPr>
        <w:tc>
          <w:tcPr>
            <w:tcW w:w="1887" w:type="dxa"/>
            <w:tcBorders>
              <w:top w:val="single" w:sz="6" w:space="0" w:color="000001"/>
              <w:left w:val="single" w:sz="6" w:space="0" w:color="000001"/>
              <w:bottom w:val="single" w:sz="6" w:space="0" w:color="000001"/>
            </w:tcBorders>
            <w:shd w:val="clear" w:color="auto" w:fill="auto"/>
          </w:tcPr>
          <w:p w14:paraId="0A5B6CCC" w14:textId="77777777" w:rsidR="0027312C" w:rsidRPr="00491D10" w:rsidRDefault="0027312C" w:rsidP="00555AEF">
            <w:pPr>
              <w:spacing w:line="360" w:lineRule="auto"/>
              <w:rPr>
                <w:rFonts w:cs="Times New Roman"/>
                <w:szCs w:val="24"/>
              </w:rPr>
            </w:pPr>
            <w:r w:rsidRPr="00491D10">
              <w:rPr>
                <w:rFonts w:cs="Times New Roman"/>
                <w:szCs w:val="24"/>
              </w:rPr>
              <w:t>"0" - stabilă</w:t>
            </w:r>
          </w:p>
        </w:tc>
        <w:tc>
          <w:tcPr>
            <w:tcW w:w="7448" w:type="dxa"/>
            <w:tcBorders>
              <w:top w:val="single" w:sz="6" w:space="0" w:color="000001"/>
              <w:left w:val="single" w:sz="6" w:space="0" w:color="000001"/>
              <w:bottom w:val="single" w:sz="6" w:space="0" w:color="000001"/>
              <w:right w:val="single" w:sz="6" w:space="0" w:color="000001"/>
            </w:tcBorders>
            <w:shd w:val="clear" w:color="auto" w:fill="auto"/>
          </w:tcPr>
          <w:p w14:paraId="706982C8" w14:textId="77777777" w:rsidR="0027312C" w:rsidRPr="00491D10" w:rsidRDefault="0027312C" w:rsidP="00555AEF">
            <w:pPr>
              <w:spacing w:line="360" w:lineRule="auto"/>
              <w:rPr>
                <w:rFonts w:cs="Times New Roman"/>
                <w:szCs w:val="24"/>
              </w:rPr>
            </w:pPr>
            <w:r w:rsidRPr="00491D10">
              <w:rPr>
                <w:rFonts w:cs="Times New Roman"/>
                <w:szCs w:val="24"/>
              </w:rPr>
              <w:t xml:space="preserve"> 0 / 0 </w:t>
            </w:r>
          </w:p>
        </w:tc>
      </w:tr>
    </w:tbl>
    <w:p w14:paraId="7EA7A80B" w14:textId="77777777" w:rsidR="0027312C" w:rsidRPr="00491D10" w:rsidRDefault="0027312C" w:rsidP="00555AEF">
      <w:pPr>
        <w:spacing w:line="360" w:lineRule="auto"/>
        <w:rPr>
          <w:rFonts w:cs="Times New Roman"/>
          <w:szCs w:val="24"/>
        </w:rPr>
      </w:pPr>
    </w:p>
    <w:p w14:paraId="00E6B685" w14:textId="77777777"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 xml:space="preserve">Matricea 3) Matricea de evaluare a stării de conservare a speciei din punct de vedere al habitatului speciei </w:t>
      </w:r>
    </w:p>
    <w:tbl>
      <w:tblPr>
        <w:tblW w:w="9294" w:type="dxa"/>
        <w:tblInd w:w="142" w:type="dxa"/>
        <w:tblBorders>
          <w:top w:val="single" w:sz="6" w:space="0" w:color="000001"/>
          <w:left w:val="single" w:sz="6" w:space="0" w:color="000001"/>
          <w:bottom w:val="single" w:sz="6" w:space="0" w:color="000001"/>
          <w:insideH w:val="single" w:sz="6" w:space="0" w:color="000001"/>
        </w:tblBorders>
        <w:tblCellMar>
          <w:left w:w="100" w:type="dxa"/>
        </w:tblCellMar>
        <w:tblLook w:val="0000" w:firstRow="0" w:lastRow="0" w:firstColumn="0" w:lastColumn="0" w:noHBand="0" w:noVBand="0"/>
      </w:tblPr>
      <w:tblGrid>
        <w:gridCol w:w="3567"/>
        <w:gridCol w:w="1953"/>
        <w:gridCol w:w="1887"/>
        <w:gridCol w:w="1887"/>
      </w:tblGrid>
      <w:tr w:rsidR="0027312C" w:rsidRPr="00491D10" w14:paraId="0553DDC1" w14:textId="77777777" w:rsidTr="00737A66">
        <w:trPr>
          <w:trHeight w:val="553"/>
        </w:trPr>
        <w:tc>
          <w:tcPr>
            <w:tcW w:w="3567" w:type="dxa"/>
            <w:tcBorders>
              <w:top w:val="single" w:sz="6" w:space="0" w:color="000001"/>
              <w:left w:val="single" w:sz="6" w:space="0" w:color="000001"/>
              <w:bottom w:val="single" w:sz="6" w:space="0" w:color="000001"/>
            </w:tcBorders>
            <w:shd w:val="clear" w:color="auto" w:fill="92D050"/>
          </w:tcPr>
          <w:p w14:paraId="2DF4BDFF"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1953" w:type="dxa"/>
            <w:tcBorders>
              <w:top w:val="single" w:sz="6" w:space="0" w:color="000001"/>
              <w:left w:val="single" w:sz="6" w:space="0" w:color="000001"/>
              <w:bottom w:val="single" w:sz="6" w:space="0" w:color="000001"/>
            </w:tcBorders>
            <w:shd w:val="clear" w:color="auto" w:fill="FFC000"/>
          </w:tcPr>
          <w:p w14:paraId="2129A386"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Nefavorabilă </w:t>
            </w:r>
            <w:r w:rsidR="00A94CCB" w:rsidRPr="00491D10">
              <w:rPr>
                <w:rFonts w:cs="Times New Roman"/>
                <w:b/>
                <w:szCs w:val="24"/>
              </w:rPr>
              <w:t>–</w:t>
            </w:r>
            <w:r w:rsidRPr="00491D10">
              <w:rPr>
                <w:rFonts w:cs="Times New Roman"/>
                <w:b/>
                <w:szCs w:val="24"/>
              </w:rPr>
              <w:t xml:space="preserve"> Inadecvată</w:t>
            </w:r>
          </w:p>
        </w:tc>
        <w:tc>
          <w:tcPr>
            <w:tcW w:w="1887" w:type="dxa"/>
            <w:tcBorders>
              <w:top w:val="single" w:sz="6" w:space="0" w:color="000001"/>
              <w:left w:val="single" w:sz="6" w:space="0" w:color="000001"/>
              <w:bottom w:val="single" w:sz="6" w:space="0" w:color="000001"/>
            </w:tcBorders>
            <w:shd w:val="clear" w:color="auto" w:fill="FF0000"/>
          </w:tcPr>
          <w:p w14:paraId="55732063"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1887" w:type="dxa"/>
            <w:tcBorders>
              <w:top w:val="single" w:sz="6" w:space="0" w:color="000001"/>
              <w:left w:val="single" w:sz="6" w:space="0" w:color="000001"/>
              <w:bottom w:val="single" w:sz="6" w:space="0" w:color="000001"/>
              <w:right w:val="single" w:sz="6" w:space="0" w:color="000001"/>
            </w:tcBorders>
            <w:shd w:val="clear" w:color="auto" w:fill="D0CECE" w:themeFill="background2" w:themeFillShade="E6"/>
          </w:tcPr>
          <w:p w14:paraId="3CAE49D9"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3D8D583F" w14:textId="77777777" w:rsidTr="00313E5D">
        <w:trPr>
          <w:trHeight w:val="302"/>
        </w:trPr>
        <w:tc>
          <w:tcPr>
            <w:tcW w:w="3567" w:type="dxa"/>
            <w:tcBorders>
              <w:top w:val="single" w:sz="6" w:space="0" w:color="000001"/>
              <w:left w:val="single" w:sz="6" w:space="0" w:color="000001"/>
              <w:bottom w:val="single" w:sz="6" w:space="0" w:color="000001"/>
            </w:tcBorders>
            <w:shd w:val="clear" w:color="auto" w:fill="auto"/>
          </w:tcPr>
          <w:p w14:paraId="7D6EF95F" w14:textId="77777777" w:rsidR="0027312C" w:rsidRPr="00491D10" w:rsidRDefault="00F42271" w:rsidP="00555AEF">
            <w:pPr>
              <w:spacing w:line="360" w:lineRule="auto"/>
              <w:rPr>
                <w:rFonts w:cs="Times New Roman"/>
                <w:szCs w:val="24"/>
              </w:rPr>
            </w:pPr>
            <w:r w:rsidRPr="00491D10">
              <w:rPr>
                <w:rFonts w:cs="Times New Roman"/>
                <w:szCs w:val="24"/>
              </w:rPr>
              <w:t xml:space="preserve">Suprafața habitatului speciei este sufficient de mare [B.3]. </w:t>
            </w:r>
            <w:r w:rsidR="0027312C" w:rsidRPr="00491D10">
              <w:rPr>
                <w:rFonts w:cs="Times New Roman"/>
                <w:szCs w:val="24"/>
              </w:rPr>
              <w:t>Tendința actuală a suprafeței habitatului speciei [B.9] este stabilă</w:t>
            </w:r>
          </w:p>
          <w:p w14:paraId="25619D8F" w14:textId="77777777" w:rsidR="0027312C" w:rsidRPr="00491D10" w:rsidRDefault="0027312C" w:rsidP="00555AEF">
            <w:pPr>
              <w:spacing w:line="360" w:lineRule="auto"/>
              <w:rPr>
                <w:rFonts w:cs="Times New Roman"/>
                <w:szCs w:val="24"/>
              </w:rPr>
            </w:pPr>
            <w:r w:rsidRPr="00491D10">
              <w:rPr>
                <w:rFonts w:cs="Times New Roman"/>
                <w:szCs w:val="24"/>
              </w:rPr>
              <w:t xml:space="preserve">Calitatea habitatului speciei în aria naturală protejată [B.11] este adecvată pentru supravieţuirea pe termen lung a </w:t>
            </w:r>
            <w:r w:rsidR="00A94CCB" w:rsidRPr="00491D10">
              <w:rPr>
                <w:rFonts w:cs="Times New Roman"/>
                <w:szCs w:val="24"/>
              </w:rPr>
              <w:t>specie</w:t>
            </w:r>
          </w:p>
        </w:tc>
        <w:tc>
          <w:tcPr>
            <w:tcW w:w="1953" w:type="dxa"/>
            <w:tcBorders>
              <w:top w:val="single" w:sz="6" w:space="0" w:color="000001"/>
              <w:left w:val="single" w:sz="6" w:space="0" w:color="000001"/>
              <w:bottom w:val="single" w:sz="6" w:space="0" w:color="000001"/>
            </w:tcBorders>
            <w:shd w:val="clear" w:color="auto" w:fill="auto"/>
          </w:tcPr>
          <w:p w14:paraId="2CE64E18" w14:textId="77777777" w:rsidR="0027312C" w:rsidRPr="00491D10" w:rsidRDefault="0027312C" w:rsidP="00555AEF">
            <w:pPr>
              <w:spacing w:line="360" w:lineRule="auto"/>
              <w:rPr>
                <w:rFonts w:cs="Times New Roman"/>
                <w:szCs w:val="24"/>
              </w:rPr>
            </w:pPr>
          </w:p>
        </w:tc>
        <w:tc>
          <w:tcPr>
            <w:tcW w:w="1887" w:type="dxa"/>
            <w:tcBorders>
              <w:top w:val="single" w:sz="6" w:space="0" w:color="000001"/>
              <w:left w:val="single" w:sz="6" w:space="0" w:color="000001"/>
              <w:bottom w:val="single" w:sz="6" w:space="0" w:color="000001"/>
            </w:tcBorders>
            <w:shd w:val="clear" w:color="auto" w:fill="auto"/>
          </w:tcPr>
          <w:p w14:paraId="1A4EABB7" w14:textId="77777777" w:rsidR="0027312C" w:rsidRPr="00491D10" w:rsidRDefault="0027312C" w:rsidP="00555AEF">
            <w:pPr>
              <w:spacing w:line="360" w:lineRule="auto"/>
              <w:rPr>
                <w:rFonts w:cs="Times New Roman"/>
                <w:szCs w:val="24"/>
              </w:rPr>
            </w:pPr>
          </w:p>
        </w:tc>
        <w:tc>
          <w:tcPr>
            <w:tcW w:w="1887" w:type="dxa"/>
            <w:tcBorders>
              <w:top w:val="single" w:sz="6" w:space="0" w:color="000001"/>
              <w:left w:val="single" w:sz="6" w:space="0" w:color="000001"/>
              <w:bottom w:val="single" w:sz="6" w:space="0" w:color="000001"/>
              <w:right w:val="single" w:sz="6" w:space="0" w:color="000001"/>
            </w:tcBorders>
            <w:shd w:val="clear" w:color="auto" w:fill="auto"/>
          </w:tcPr>
          <w:p w14:paraId="571E3969" w14:textId="77777777" w:rsidR="0027312C" w:rsidRPr="00491D10" w:rsidRDefault="0027312C" w:rsidP="00555AEF">
            <w:pPr>
              <w:spacing w:line="360" w:lineRule="auto"/>
              <w:rPr>
                <w:rFonts w:cs="Times New Roman"/>
                <w:szCs w:val="24"/>
              </w:rPr>
            </w:pPr>
          </w:p>
        </w:tc>
      </w:tr>
    </w:tbl>
    <w:p w14:paraId="727F4053" w14:textId="77777777" w:rsidR="0027312C" w:rsidRPr="00491D10" w:rsidRDefault="0027312C" w:rsidP="00555AEF">
      <w:pPr>
        <w:spacing w:line="360" w:lineRule="auto"/>
        <w:rPr>
          <w:rFonts w:cs="Times New Roman"/>
          <w:szCs w:val="24"/>
        </w:rPr>
      </w:pPr>
    </w:p>
    <w:p w14:paraId="16D3AF62" w14:textId="77777777" w:rsidR="008F042C" w:rsidRPr="00491D10" w:rsidRDefault="008F042C" w:rsidP="00F77785">
      <w:pPr>
        <w:spacing w:after="0" w:line="240" w:lineRule="auto"/>
        <w:contextualSpacing/>
        <w:jc w:val="center"/>
        <w:rPr>
          <w:rFonts w:cs="Times New Roman"/>
          <w:b/>
          <w:szCs w:val="24"/>
        </w:rPr>
      </w:pPr>
      <w:bookmarkStart w:id="155" w:name="_Toc37679725"/>
    </w:p>
    <w:p w14:paraId="7AD970A2" w14:textId="77777777" w:rsidR="003B7A38" w:rsidRDefault="003B7A38" w:rsidP="00F77785">
      <w:pPr>
        <w:spacing w:after="0" w:line="240" w:lineRule="auto"/>
        <w:contextualSpacing/>
        <w:jc w:val="center"/>
        <w:rPr>
          <w:rFonts w:cs="Times New Roman"/>
          <w:b/>
          <w:szCs w:val="24"/>
        </w:rPr>
      </w:pPr>
    </w:p>
    <w:p w14:paraId="51FC0690" w14:textId="37EC2F25"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 xml:space="preserve">Tabel </w:t>
      </w:r>
      <w:r w:rsidR="00160517" w:rsidRPr="00491D10">
        <w:rPr>
          <w:rFonts w:cs="Times New Roman"/>
          <w:b/>
          <w:szCs w:val="24"/>
        </w:rPr>
        <w:t xml:space="preserve">nr. </w:t>
      </w:r>
      <w:r w:rsidR="00E93199" w:rsidRPr="00491D10">
        <w:rPr>
          <w:rFonts w:cs="Times New Roman"/>
          <w:b/>
          <w:szCs w:val="24"/>
        </w:rPr>
        <w:t>66</w:t>
      </w:r>
      <w:r w:rsidRPr="00491D10">
        <w:rPr>
          <w:rFonts w:cs="Times New Roman"/>
          <w:b/>
          <w:szCs w:val="24"/>
        </w:rPr>
        <w:t>C Evaluarea stării de conservare a speciei din punctul de vedere al perspectivelor speciei</w:t>
      </w:r>
      <w:bookmarkEnd w:id="155"/>
    </w:p>
    <w:tbl>
      <w:tblPr>
        <w:tblW w:w="9436" w:type="dxa"/>
        <w:tblInd w:w="28" w:type="dxa"/>
        <w:tblLayout w:type="fixed"/>
        <w:tblCellMar>
          <w:left w:w="115" w:type="dxa"/>
          <w:right w:w="115" w:type="dxa"/>
        </w:tblCellMar>
        <w:tblLook w:val="0000" w:firstRow="0" w:lastRow="0" w:firstColumn="0" w:lastColumn="0" w:noHBand="0" w:noVBand="0"/>
      </w:tblPr>
      <w:tblGrid>
        <w:gridCol w:w="738"/>
        <w:gridCol w:w="2944"/>
        <w:gridCol w:w="5754"/>
      </w:tblGrid>
      <w:tr w:rsidR="0027312C" w:rsidRPr="00491D10" w14:paraId="4DC35634" w14:textId="77777777" w:rsidTr="00313E5D">
        <w:trPr>
          <w:trHeight w:val="345"/>
        </w:trPr>
        <w:tc>
          <w:tcPr>
            <w:tcW w:w="738" w:type="dxa"/>
            <w:tcBorders>
              <w:top w:val="single" w:sz="6" w:space="0" w:color="333333"/>
              <w:left w:val="single" w:sz="6" w:space="0" w:color="333333"/>
              <w:bottom w:val="single" w:sz="6" w:space="0" w:color="333333"/>
            </w:tcBorders>
            <w:shd w:val="clear" w:color="auto" w:fill="auto"/>
          </w:tcPr>
          <w:p w14:paraId="4C94927C" w14:textId="77777777" w:rsidR="0027312C" w:rsidRPr="00491D10" w:rsidRDefault="0027312C" w:rsidP="00555AEF">
            <w:pPr>
              <w:spacing w:line="360" w:lineRule="auto"/>
              <w:rPr>
                <w:rFonts w:cs="Times New Roman"/>
                <w:b/>
                <w:szCs w:val="24"/>
              </w:rPr>
            </w:pPr>
            <w:r w:rsidRPr="00491D10">
              <w:rPr>
                <w:rFonts w:cs="Times New Roman"/>
                <w:b/>
                <w:szCs w:val="24"/>
              </w:rPr>
              <w:t>Nr</w:t>
            </w:r>
          </w:p>
        </w:tc>
        <w:tc>
          <w:tcPr>
            <w:tcW w:w="2944" w:type="dxa"/>
            <w:tcBorders>
              <w:top w:val="single" w:sz="6" w:space="0" w:color="333333"/>
              <w:left w:val="single" w:sz="6" w:space="0" w:color="333333"/>
              <w:bottom w:val="single" w:sz="6" w:space="0" w:color="333333"/>
            </w:tcBorders>
            <w:shd w:val="clear" w:color="auto" w:fill="auto"/>
          </w:tcPr>
          <w:p w14:paraId="7AC48685" w14:textId="77777777" w:rsidR="0027312C" w:rsidRPr="00491D10" w:rsidRDefault="0027312C" w:rsidP="00555AEF">
            <w:pPr>
              <w:spacing w:line="360" w:lineRule="auto"/>
              <w:rPr>
                <w:rFonts w:cs="Times New Roman"/>
                <w:b/>
                <w:szCs w:val="24"/>
              </w:rPr>
            </w:pPr>
            <w:r w:rsidRPr="00491D10">
              <w:rPr>
                <w:rFonts w:cs="Times New Roman"/>
                <w:b/>
                <w:szCs w:val="24"/>
              </w:rPr>
              <w:t>Parametru</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60699699" w14:textId="77777777" w:rsidR="0027312C" w:rsidRPr="00491D10" w:rsidRDefault="0027312C" w:rsidP="00555AEF">
            <w:pPr>
              <w:spacing w:line="360" w:lineRule="auto"/>
              <w:rPr>
                <w:rFonts w:cs="Times New Roman"/>
                <w:b/>
                <w:szCs w:val="24"/>
              </w:rPr>
            </w:pPr>
            <w:r w:rsidRPr="00491D10">
              <w:rPr>
                <w:rFonts w:cs="Times New Roman"/>
                <w:b/>
                <w:szCs w:val="24"/>
              </w:rPr>
              <w:t>Descriere</w:t>
            </w:r>
          </w:p>
        </w:tc>
      </w:tr>
      <w:tr w:rsidR="0027312C" w:rsidRPr="00491D10" w14:paraId="7DEAE285" w14:textId="77777777" w:rsidTr="00313E5D">
        <w:trPr>
          <w:trHeight w:val="384"/>
        </w:trPr>
        <w:tc>
          <w:tcPr>
            <w:tcW w:w="738" w:type="dxa"/>
            <w:tcBorders>
              <w:top w:val="single" w:sz="6" w:space="0" w:color="333333"/>
              <w:left w:val="single" w:sz="6" w:space="0" w:color="333333"/>
              <w:bottom w:val="single" w:sz="6" w:space="0" w:color="333333"/>
            </w:tcBorders>
            <w:shd w:val="clear" w:color="auto" w:fill="auto"/>
          </w:tcPr>
          <w:p w14:paraId="59CEF4F0" w14:textId="77777777" w:rsidR="0027312C" w:rsidRPr="00491D10" w:rsidRDefault="0027312C" w:rsidP="00555AEF">
            <w:pPr>
              <w:spacing w:line="360" w:lineRule="auto"/>
              <w:rPr>
                <w:rFonts w:cs="Times New Roman"/>
                <w:szCs w:val="24"/>
              </w:rPr>
            </w:pPr>
            <w:r w:rsidRPr="00491D10">
              <w:rPr>
                <w:rFonts w:cs="Times New Roman"/>
                <w:szCs w:val="24"/>
              </w:rPr>
              <w:t>A.1</w:t>
            </w:r>
          </w:p>
        </w:tc>
        <w:tc>
          <w:tcPr>
            <w:tcW w:w="2944" w:type="dxa"/>
            <w:tcBorders>
              <w:top w:val="single" w:sz="6" w:space="0" w:color="333333"/>
              <w:left w:val="single" w:sz="6" w:space="0" w:color="333333"/>
              <w:bottom w:val="single" w:sz="6" w:space="0" w:color="333333"/>
            </w:tcBorders>
            <w:shd w:val="clear" w:color="auto" w:fill="auto"/>
          </w:tcPr>
          <w:p w14:paraId="7397722D" w14:textId="77777777" w:rsidR="0027312C" w:rsidRPr="00491D10" w:rsidRDefault="0027312C" w:rsidP="00555AEF">
            <w:pPr>
              <w:spacing w:line="360" w:lineRule="auto"/>
              <w:rPr>
                <w:rFonts w:cs="Times New Roman"/>
                <w:szCs w:val="24"/>
              </w:rPr>
            </w:pPr>
            <w:r w:rsidRPr="00491D10">
              <w:rPr>
                <w:rFonts w:cs="Times New Roman"/>
                <w:szCs w:val="24"/>
              </w:rPr>
              <w:t>Specia</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14042422" w14:textId="77777777" w:rsidR="0027312C" w:rsidRPr="00491D10" w:rsidRDefault="0027312C" w:rsidP="00555AEF">
            <w:pPr>
              <w:spacing w:line="360" w:lineRule="auto"/>
              <w:rPr>
                <w:rFonts w:cs="Times New Roman"/>
                <w:szCs w:val="24"/>
              </w:rPr>
            </w:pPr>
            <w:r w:rsidRPr="00491D10">
              <w:rPr>
                <w:rFonts w:cs="Times New Roman"/>
                <w:szCs w:val="24"/>
              </w:rPr>
              <w:t xml:space="preserve">638 – </w:t>
            </w:r>
            <w:r w:rsidRPr="00491D10">
              <w:rPr>
                <w:rFonts w:cs="Times New Roman"/>
                <w:i/>
                <w:szCs w:val="24"/>
              </w:rPr>
              <w:t>Bombina variegata</w:t>
            </w:r>
          </w:p>
        </w:tc>
      </w:tr>
      <w:tr w:rsidR="0027312C" w:rsidRPr="00491D10" w14:paraId="7CCE73D6" w14:textId="77777777" w:rsidTr="00313E5D">
        <w:trPr>
          <w:trHeight w:val="678"/>
        </w:trPr>
        <w:tc>
          <w:tcPr>
            <w:tcW w:w="738" w:type="dxa"/>
            <w:tcBorders>
              <w:top w:val="single" w:sz="6" w:space="0" w:color="333333"/>
              <w:left w:val="single" w:sz="6" w:space="0" w:color="333333"/>
              <w:bottom w:val="single" w:sz="6" w:space="0" w:color="333333"/>
            </w:tcBorders>
            <w:shd w:val="clear" w:color="auto" w:fill="auto"/>
          </w:tcPr>
          <w:p w14:paraId="37011508"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2944" w:type="dxa"/>
            <w:tcBorders>
              <w:top w:val="single" w:sz="6" w:space="0" w:color="333333"/>
              <w:left w:val="single" w:sz="6" w:space="0" w:color="333333"/>
              <w:bottom w:val="single" w:sz="6" w:space="0" w:color="333333"/>
            </w:tcBorders>
            <w:shd w:val="clear" w:color="auto" w:fill="auto"/>
          </w:tcPr>
          <w:p w14:paraId="3F90B28B" w14:textId="77777777" w:rsidR="0027312C" w:rsidRPr="00491D10" w:rsidRDefault="0027312C" w:rsidP="00555AEF">
            <w:pPr>
              <w:spacing w:line="360" w:lineRule="auto"/>
              <w:rPr>
                <w:rFonts w:cs="Times New Roman"/>
                <w:szCs w:val="24"/>
              </w:rPr>
            </w:pPr>
            <w:r w:rsidRPr="00491D10">
              <w:rPr>
                <w:rFonts w:cs="Times New Roman"/>
                <w:szCs w:val="24"/>
              </w:rPr>
              <w:t>Tipul populației speciei în aria naturală protejată</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2D1E41C8" w14:textId="77777777" w:rsidR="0027312C" w:rsidRPr="00491D10" w:rsidRDefault="0027312C" w:rsidP="00555AEF">
            <w:pPr>
              <w:spacing w:line="360" w:lineRule="auto"/>
              <w:rPr>
                <w:rFonts w:cs="Times New Roman"/>
                <w:szCs w:val="24"/>
              </w:rPr>
            </w:pPr>
            <w:r w:rsidRPr="00491D10">
              <w:rPr>
                <w:rFonts w:cs="Times New Roman"/>
                <w:szCs w:val="24"/>
              </w:rPr>
              <w:t>Populație permanentă (sedentară/rezidentă)</w:t>
            </w:r>
          </w:p>
        </w:tc>
      </w:tr>
      <w:tr w:rsidR="0027312C" w:rsidRPr="00491D10" w14:paraId="2B8A39C9" w14:textId="77777777" w:rsidTr="00313E5D">
        <w:trPr>
          <w:trHeight w:val="686"/>
        </w:trPr>
        <w:tc>
          <w:tcPr>
            <w:tcW w:w="738" w:type="dxa"/>
            <w:tcBorders>
              <w:top w:val="single" w:sz="6" w:space="0" w:color="333333"/>
              <w:left w:val="single" w:sz="6" w:space="0" w:color="333333"/>
              <w:bottom w:val="single" w:sz="6" w:space="0" w:color="333333"/>
            </w:tcBorders>
            <w:shd w:val="clear" w:color="auto" w:fill="auto"/>
          </w:tcPr>
          <w:p w14:paraId="173EE54F" w14:textId="77777777" w:rsidR="0027312C" w:rsidRPr="00491D10" w:rsidRDefault="0027312C" w:rsidP="00555AEF">
            <w:pPr>
              <w:spacing w:line="360" w:lineRule="auto"/>
              <w:rPr>
                <w:rFonts w:cs="Times New Roman"/>
                <w:szCs w:val="24"/>
              </w:rPr>
            </w:pPr>
            <w:r w:rsidRPr="00491D10">
              <w:rPr>
                <w:rFonts w:cs="Times New Roman"/>
                <w:szCs w:val="24"/>
              </w:rPr>
              <w:t>C.3</w:t>
            </w:r>
          </w:p>
        </w:tc>
        <w:tc>
          <w:tcPr>
            <w:tcW w:w="2944" w:type="dxa"/>
            <w:tcBorders>
              <w:top w:val="single" w:sz="6" w:space="0" w:color="333333"/>
              <w:left w:val="single" w:sz="6" w:space="0" w:color="333333"/>
              <w:bottom w:val="single" w:sz="6" w:space="0" w:color="333333"/>
            </w:tcBorders>
            <w:shd w:val="clear" w:color="auto" w:fill="auto"/>
          </w:tcPr>
          <w:p w14:paraId="62EFD83F" w14:textId="77777777" w:rsidR="0027312C" w:rsidRPr="00491D10" w:rsidRDefault="0027312C" w:rsidP="00555AEF">
            <w:pPr>
              <w:spacing w:line="360" w:lineRule="auto"/>
              <w:rPr>
                <w:rFonts w:cs="Times New Roman"/>
                <w:szCs w:val="24"/>
              </w:rPr>
            </w:pPr>
            <w:r w:rsidRPr="00491D10">
              <w:rPr>
                <w:rFonts w:cs="Times New Roman"/>
                <w:szCs w:val="24"/>
              </w:rPr>
              <w:t>Tendința viitoare a mărimii populației</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2647CCD8"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A94CCB" w:rsidRPr="00491D10">
              <w:rPr>
                <w:rFonts w:cs="Times New Roman"/>
                <w:szCs w:val="24"/>
              </w:rPr>
              <w:t>–</w:t>
            </w:r>
            <w:r w:rsidRPr="00491D10">
              <w:rPr>
                <w:rFonts w:cs="Times New Roman"/>
                <w:szCs w:val="24"/>
              </w:rPr>
              <w:t xml:space="preserve"> </w:t>
            </w:r>
            <w:r w:rsidR="00A94CCB" w:rsidRPr="00491D10">
              <w:rPr>
                <w:rFonts w:cs="Times New Roman"/>
                <w:szCs w:val="24"/>
              </w:rPr>
              <w:t>stabilă</w:t>
            </w:r>
          </w:p>
        </w:tc>
      </w:tr>
      <w:tr w:rsidR="0027312C" w:rsidRPr="00491D10" w14:paraId="4327FB71" w14:textId="77777777" w:rsidTr="00313E5D">
        <w:trPr>
          <w:trHeight w:val="1395"/>
        </w:trPr>
        <w:tc>
          <w:tcPr>
            <w:tcW w:w="738" w:type="dxa"/>
            <w:tcBorders>
              <w:top w:val="single" w:sz="6" w:space="0" w:color="333333"/>
              <w:left w:val="single" w:sz="6" w:space="0" w:color="333333"/>
              <w:bottom w:val="single" w:sz="6" w:space="0" w:color="333333"/>
            </w:tcBorders>
            <w:shd w:val="clear" w:color="auto" w:fill="auto"/>
          </w:tcPr>
          <w:p w14:paraId="70D79A26" w14:textId="77777777" w:rsidR="0027312C" w:rsidRPr="00491D10" w:rsidRDefault="0027312C" w:rsidP="00555AEF">
            <w:pPr>
              <w:spacing w:line="360" w:lineRule="auto"/>
              <w:rPr>
                <w:rFonts w:cs="Times New Roman"/>
                <w:szCs w:val="24"/>
              </w:rPr>
            </w:pPr>
            <w:r w:rsidRPr="00491D10">
              <w:rPr>
                <w:rFonts w:cs="Times New Roman"/>
                <w:szCs w:val="24"/>
              </w:rPr>
              <w:lastRenderedPageBreak/>
              <w:t>C.4</w:t>
            </w:r>
          </w:p>
        </w:tc>
        <w:tc>
          <w:tcPr>
            <w:tcW w:w="2944" w:type="dxa"/>
            <w:tcBorders>
              <w:top w:val="single" w:sz="6" w:space="0" w:color="333333"/>
              <w:left w:val="single" w:sz="6" w:space="0" w:color="333333"/>
              <w:bottom w:val="single" w:sz="6" w:space="0" w:color="333333"/>
            </w:tcBorders>
            <w:shd w:val="clear" w:color="auto" w:fill="auto"/>
          </w:tcPr>
          <w:p w14:paraId="1A41A49C"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mărimea populației de referință pentru starea favorabilă și mărimea populației </w:t>
            </w:r>
            <w:r w:rsidRPr="00491D10">
              <w:rPr>
                <w:rFonts w:cs="Times New Roman"/>
                <w:szCs w:val="24"/>
              </w:rPr>
              <w:br/>
              <w:t>viitoare a speciei</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6354B170"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6981671B" w14:textId="77777777" w:rsidTr="00313E5D">
        <w:trPr>
          <w:trHeight w:val="699"/>
        </w:trPr>
        <w:tc>
          <w:tcPr>
            <w:tcW w:w="738" w:type="dxa"/>
            <w:tcBorders>
              <w:top w:val="single" w:sz="6" w:space="0" w:color="333333"/>
              <w:left w:val="single" w:sz="6" w:space="0" w:color="333333"/>
              <w:bottom w:val="single" w:sz="6" w:space="0" w:color="333333"/>
            </w:tcBorders>
            <w:shd w:val="clear" w:color="auto" w:fill="auto"/>
          </w:tcPr>
          <w:p w14:paraId="6FE5EB26" w14:textId="77777777" w:rsidR="0027312C" w:rsidRPr="00491D10" w:rsidRDefault="0027312C" w:rsidP="00555AEF">
            <w:pPr>
              <w:spacing w:line="360" w:lineRule="auto"/>
              <w:rPr>
                <w:rFonts w:cs="Times New Roman"/>
                <w:szCs w:val="24"/>
              </w:rPr>
            </w:pPr>
            <w:r w:rsidRPr="00491D10">
              <w:rPr>
                <w:rFonts w:cs="Times New Roman"/>
                <w:szCs w:val="24"/>
              </w:rPr>
              <w:t>C.5</w:t>
            </w:r>
          </w:p>
        </w:tc>
        <w:tc>
          <w:tcPr>
            <w:tcW w:w="2944" w:type="dxa"/>
            <w:tcBorders>
              <w:top w:val="single" w:sz="6" w:space="0" w:color="333333"/>
              <w:left w:val="single" w:sz="6" w:space="0" w:color="333333"/>
              <w:bottom w:val="single" w:sz="6" w:space="0" w:color="333333"/>
            </w:tcBorders>
            <w:shd w:val="clear" w:color="auto" w:fill="auto"/>
          </w:tcPr>
          <w:p w14:paraId="627B0D7C"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 al populației</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25C1317B" w14:textId="77777777" w:rsidR="0027312C" w:rsidRPr="00491D10" w:rsidRDefault="0027312C" w:rsidP="00555AEF">
            <w:pPr>
              <w:spacing w:line="360" w:lineRule="auto"/>
              <w:rPr>
                <w:rFonts w:cs="Times New Roman"/>
                <w:szCs w:val="24"/>
              </w:rPr>
            </w:pPr>
            <w:r w:rsidRPr="00491D10">
              <w:rPr>
                <w:rFonts w:cs="Times New Roman"/>
                <w:szCs w:val="24"/>
              </w:rPr>
              <w:t>FV - perspective bune</w:t>
            </w:r>
          </w:p>
          <w:p w14:paraId="7F93F094" w14:textId="77777777" w:rsidR="0027312C" w:rsidRPr="00491D10" w:rsidRDefault="0027312C" w:rsidP="00555AEF">
            <w:pPr>
              <w:spacing w:line="360" w:lineRule="auto"/>
              <w:rPr>
                <w:rFonts w:cs="Times New Roman"/>
                <w:szCs w:val="24"/>
              </w:rPr>
            </w:pPr>
          </w:p>
        </w:tc>
      </w:tr>
      <w:tr w:rsidR="0027312C" w:rsidRPr="00491D10" w14:paraId="76B3C162" w14:textId="77777777" w:rsidTr="00313E5D">
        <w:trPr>
          <w:trHeight w:val="679"/>
        </w:trPr>
        <w:tc>
          <w:tcPr>
            <w:tcW w:w="738" w:type="dxa"/>
            <w:tcBorders>
              <w:top w:val="single" w:sz="6" w:space="0" w:color="333333"/>
              <w:left w:val="single" w:sz="6" w:space="0" w:color="333333"/>
              <w:bottom w:val="single" w:sz="6" w:space="0" w:color="333333"/>
            </w:tcBorders>
            <w:shd w:val="clear" w:color="auto" w:fill="auto"/>
          </w:tcPr>
          <w:p w14:paraId="245D7511" w14:textId="77777777" w:rsidR="0027312C" w:rsidRPr="00491D10" w:rsidRDefault="0027312C" w:rsidP="00555AEF">
            <w:pPr>
              <w:spacing w:line="360" w:lineRule="auto"/>
              <w:rPr>
                <w:rFonts w:cs="Times New Roman"/>
                <w:szCs w:val="24"/>
              </w:rPr>
            </w:pPr>
            <w:r w:rsidRPr="00491D10">
              <w:rPr>
                <w:rFonts w:cs="Times New Roman"/>
                <w:szCs w:val="24"/>
              </w:rPr>
              <w:t>C.6</w:t>
            </w:r>
          </w:p>
        </w:tc>
        <w:tc>
          <w:tcPr>
            <w:tcW w:w="2944" w:type="dxa"/>
            <w:tcBorders>
              <w:top w:val="single" w:sz="6" w:space="0" w:color="333333"/>
              <w:left w:val="single" w:sz="6" w:space="0" w:color="333333"/>
              <w:bottom w:val="single" w:sz="6" w:space="0" w:color="333333"/>
            </w:tcBorders>
            <w:shd w:val="clear" w:color="auto" w:fill="auto"/>
          </w:tcPr>
          <w:p w14:paraId="3060C320" w14:textId="77777777" w:rsidR="0027312C" w:rsidRPr="00491D10" w:rsidRDefault="0027312C" w:rsidP="00555AEF">
            <w:pPr>
              <w:spacing w:line="360" w:lineRule="auto"/>
              <w:rPr>
                <w:rFonts w:cs="Times New Roman"/>
                <w:szCs w:val="24"/>
              </w:rPr>
            </w:pPr>
            <w:r w:rsidRPr="00491D10">
              <w:rPr>
                <w:rFonts w:cs="Times New Roman"/>
                <w:szCs w:val="24"/>
              </w:rPr>
              <w:t>Tendința viitoare a suprafeței habitatului speciei</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0B2A7413"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A94CCB" w:rsidRPr="00491D10">
              <w:rPr>
                <w:rFonts w:cs="Times New Roman"/>
                <w:szCs w:val="24"/>
              </w:rPr>
              <w:t>–</w:t>
            </w:r>
            <w:r w:rsidRPr="00491D10">
              <w:rPr>
                <w:rFonts w:cs="Times New Roman"/>
                <w:szCs w:val="24"/>
              </w:rPr>
              <w:t xml:space="preserve"> </w:t>
            </w:r>
            <w:r w:rsidR="00A94CCB" w:rsidRPr="00491D10">
              <w:rPr>
                <w:rFonts w:cs="Times New Roman"/>
                <w:szCs w:val="24"/>
              </w:rPr>
              <w:t>stabile</w:t>
            </w:r>
          </w:p>
        </w:tc>
      </w:tr>
      <w:tr w:rsidR="0027312C" w:rsidRPr="00491D10" w14:paraId="7883B78A" w14:textId="77777777" w:rsidTr="00313E5D">
        <w:trPr>
          <w:trHeight w:val="1192"/>
        </w:trPr>
        <w:tc>
          <w:tcPr>
            <w:tcW w:w="738" w:type="dxa"/>
            <w:tcBorders>
              <w:top w:val="single" w:sz="6" w:space="0" w:color="333333"/>
              <w:left w:val="single" w:sz="6" w:space="0" w:color="333333"/>
              <w:bottom w:val="single" w:sz="6" w:space="0" w:color="333333"/>
            </w:tcBorders>
            <w:shd w:val="clear" w:color="auto" w:fill="auto"/>
          </w:tcPr>
          <w:p w14:paraId="690ECD8D" w14:textId="77777777" w:rsidR="0027312C" w:rsidRPr="00491D10" w:rsidRDefault="0027312C" w:rsidP="00555AEF">
            <w:pPr>
              <w:spacing w:line="360" w:lineRule="auto"/>
              <w:rPr>
                <w:rFonts w:cs="Times New Roman"/>
                <w:szCs w:val="24"/>
              </w:rPr>
            </w:pPr>
            <w:r w:rsidRPr="00491D10">
              <w:rPr>
                <w:rFonts w:cs="Times New Roman"/>
                <w:szCs w:val="24"/>
              </w:rPr>
              <w:t>C.7</w:t>
            </w:r>
          </w:p>
        </w:tc>
        <w:tc>
          <w:tcPr>
            <w:tcW w:w="2944" w:type="dxa"/>
            <w:tcBorders>
              <w:top w:val="single" w:sz="6" w:space="0" w:color="333333"/>
              <w:left w:val="single" w:sz="6" w:space="0" w:color="333333"/>
              <w:bottom w:val="single" w:sz="6" w:space="0" w:color="333333"/>
            </w:tcBorders>
            <w:shd w:val="clear" w:color="auto" w:fill="auto"/>
          </w:tcPr>
          <w:p w14:paraId="77F08B49" w14:textId="77777777" w:rsidR="0027312C" w:rsidRPr="00491D10" w:rsidRDefault="0027312C" w:rsidP="00555AEF">
            <w:pPr>
              <w:spacing w:line="360" w:lineRule="auto"/>
              <w:rPr>
                <w:rFonts w:cs="Times New Roman"/>
                <w:szCs w:val="24"/>
              </w:rPr>
            </w:pPr>
            <w:r w:rsidRPr="00491D10">
              <w:rPr>
                <w:rFonts w:cs="Times New Roman"/>
                <w:szCs w:val="24"/>
              </w:rPr>
              <w:t>Raportul dintre suprafața adecvată a habitatului speciei și suprafața habitatului speciei în viitor</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621C7364"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349BC158" w14:textId="77777777" w:rsidTr="00313E5D">
        <w:trPr>
          <w:trHeight w:val="570"/>
        </w:trPr>
        <w:tc>
          <w:tcPr>
            <w:tcW w:w="738" w:type="dxa"/>
            <w:tcBorders>
              <w:top w:val="single" w:sz="6" w:space="0" w:color="333333"/>
              <w:left w:val="single" w:sz="6" w:space="0" w:color="333333"/>
              <w:bottom w:val="single" w:sz="6" w:space="0" w:color="333333"/>
            </w:tcBorders>
            <w:shd w:val="clear" w:color="auto" w:fill="auto"/>
          </w:tcPr>
          <w:p w14:paraId="70251EC5" w14:textId="77777777" w:rsidR="0027312C" w:rsidRPr="00491D10" w:rsidRDefault="0027312C" w:rsidP="00555AEF">
            <w:pPr>
              <w:spacing w:line="360" w:lineRule="auto"/>
              <w:rPr>
                <w:rFonts w:cs="Times New Roman"/>
                <w:szCs w:val="24"/>
              </w:rPr>
            </w:pPr>
            <w:r w:rsidRPr="00491D10">
              <w:rPr>
                <w:rFonts w:cs="Times New Roman"/>
                <w:szCs w:val="24"/>
              </w:rPr>
              <w:t>C.8</w:t>
            </w:r>
          </w:p>
        </w:tc>
        <w:tc>
          <w:tcPr>
            <w:tcW w:w="2944" w:type="dxa"/>
            <w:tcBorders>
              <w:top w:val="single" w:sz="6" w:space="0" w:color="333333"/>
              <w:left w:val="single" w:sz="6" w:space="0" w:color="333333"/>
              <w:bottom w:val="single" w:sz="6" w:space="0" w:color="333333"/>
            </w:tcBorders>
            <w:shd w:val="clear" w:color="auto" w:fill="auto"/>
          </w:tcPr>
          <w:p w14:paraId="5B1A4C4C" w14:textId="77777777" w:rsidR="0027312C" w:rsidRPr="00491D10" w:rsidRDefault="0027312C" w:rsidP="00555AEF">
            <w:pPr>
              <w:spacing w:line="360" w:lineRule="auto"/>
              <w:rPr>
                <w:rFonts w:cs="Times New Roman"/>
                <w:szCs w:val="24"/>
              </w:rPr>
            </w:pPr>
            <w:r w:rsidRPr="00491D10">
              <w:rPr>
                <w:rFonts w:cs="Times New Roman"/>
                <w:szCs w:val="24"/>
              </w:rPr>
              <w:t xml:space="preserve">Perspectivele speciei din punct de vedere </w:t>
            </w:r>
            <w:r w:rsidRPr="00491D10">
              <w:rPr>
                <w:rFonts w:cs="Times New Roman"/>
                <w:szCs w:val="24"/>
              </w:rPr>
              <w:br/>
              <w:t>al habitatului speciei</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1AEDECA2" w14:textId="77777777" w:rsidR="0027312C" w:rsidRPr="00491D10" w:rsidRDefault="0027312C" w:rsidP="00555AEF">
            <w:pPr>
              <w:spacing w:line="360" w:lineRule="auto"/>
              <w:rPr>
                <w:rFonts w:cs="Times New Roman"/>
                <w:szCs w:val="24"/>
              </w:rPr>
            </w:pPr>
            <w:r w:rsidRPr="00491D10">
              <w:rPr>
                <w:rFonts w:cs="Times New Roman"/>
                <w:szCs w:val="24"/>
              </w:rPr>
              <w:t>FV - favorabile</w:t>
            </w:r>
          </w:p>
        </w:tc>
      </w:tr>
      <w:tr w:rsidR="0027312C" w:rsidRPr="00491D10" w14:paraId="5CABA084" w14:textId="77777777" w:rsidTr="00313E5D">
        <w:trPr>
          <w:trHeight w:val="393"/>
        </w:trPr>
        <w:tc>
          <w:tcPr>
            <w:tcW w:w="738" w:type="dxa"/>
            <w:tcBorders>
              <w:top w:val="single" w:sz="6" w:space="0" w:color="333333"/>
              <w:left w:val="single" w:sz="6" w:space="0" w:color="333333"/>
              <w:bottom w:val="single" w:sz="6" w:space="0" w:color="333333"/>
            </w:tcBorders>
            <w:shd w:val="clear" w:color="auto" w:fill="auto"/>
          </w:tcPr>
          <w:p w14:paraId="5655132D" w14:textId="77777777" w:rsidR="0027312C" w:rsidRPr="00491D10" w:rsidRDefault="0027312C" w:rsidP="00555AEF">
            <w:pPr>
              <w:spacing w:line="360" w:lineRule="auto"/>
              <w:rPr>
                <w:rFonts w:cs="Times New Roman"/>
                <w:szCs w:val="24"/>
              </w:rPr>
            </w:pPr>
            <w:r w:rsidRPr="00491D10">
              <w:rPr>
                <w:rFonts w:cs="Times New Roman"/>
                <w:szCs w:val="24"/>
              </w:rPr>
              <w:t>C.9</w:t>
            </w:r>
          </w:p>
        </w:tc>
        <w:tc>
          <w:tcPr>
            <w:tcW w:w="2944" w:type="dxa"/>
            <w:tcBorders>
              <w:top w:val="single" w:sz="6" w:space="0" w:color="333333"/>
              <w:left w:val="single" w:sz="6" w:space="0" w:color="333333"/>
              <w:bottom w:val="single" w:sz="6" w:space="0" w:color="333333"/>
            </w:tcBorders>
            <w:shd w:val="clear" w:color="auto" w:fill="auto"/>
          </w:tcPr>
          <w:p w14:paraId="18CD86C2" w14:textId="77777777" w:rsidR="0027312C" w:rsidRPr="00491D10" w:rsidRDefault="0027312C" w:rsidP="00555AEF">
            <w:pPr>
              <w:spacing w:line="360" w:lineRule="auto"/>
              <w:rPr>
                <w:rFonts w:cs="Times New Roman"/>
                <w:szCs w:val="24"/>
              </w:rPr>
            </w:pPr>
            <w:r w:rsidRPr="00491D10">
              <w:rPr>
                <w:rFonts w:cs="Times New Roman"/>
                <w:szCs w:val="24"/>
              </w:rPr>
              <w:t>Perspectivele speciei în viitor</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1FB7790D" w14:textId="77777777" w:rsidR="0027312C" w:rsidRPr="00491D10" w:rsidRDefault="0027312C" w:rsidP="00555AEF">
            <w:pPr>
              <w:spacing w:line="360" w:lineRule="auto"/>
              <w:rPr>
                <w:rFonts w:cs="Times New Roman"/>
                <w:szCs w:val="24"/>
              </w:rPr>
            </w:pPr>
            <w:r w:rsidRPr="00491D10">
              <w:rPr>
                <w:rFonts w:cs="Times New Roman"/>
                <w:szCs w:val="24"/>
              </w:rPr>
              <w:t>"FV" - favorabile</w:t>
            </w:r>
          </w:p>
        </w:tc>
      </w:tr>
      <w:tr w:rsidR="0027312C" w:rsidRPr="00491D10" w14:paraId="725B4388" w14:textId="77777777" w:rsidTr="00313E5D">
        <w:trPr>
          <w:trHeight w:val="1252"/>
        </w:trPr>
        <w:tc>
          <w:tcPr>
            <w:tcW w:w="738" w:type="dxa"/>
            <w:tcBorders>
              <w:top w:val="single" w:sz="6" w:space="0" w:color="333333"/>
              <w:left w:val="single" w:sz="6" w:space="0" w:color="333333"/>
              <w:bottom w:val="single" w:sz="6" w:space="0" w:color="333333"/>
            </w:tcBorders>
            <w:shd w:val="clear" w:color="auto" w:fill="auto"/>
          </w:tcPr>
          <w:p w14:paraId="3F39DC04" w14:textId="77777777" w:rsidR="0027312C" w:rsidRPr="00491D10" w:rsidRDefault="0027312C" w:rsidP="00555AEF">
            <w:pPr>
              <w:spacing w:line="360" w:lineRule="auto"/>
              <w:rPr>
                <w:rFonts w:cs="Times New Roman"/>
                <w:szCs w:val="24"/>
              </w:rPr>
            </w:pPr>
            <w:r w:rsidRPr="00491D10">
              <w:rPr>
                <w:rFonts w:cs="Times New Roman"/>
                <w:szCs w:val="24"/>
              </w:rPr>
              <w:t>C.10</w:t>
            </w:r>
          </w:p>
        </w:tc>
        <w:tc>
          <w:tcPr>
            <w:tcW w:w="2944" w:type="dxa"/>
            <w:tcBorders>
              <w:top w:val="single" w:sz="6" w:space="0" w:color="333333"/>
              <w:left w:val="single" w:sz="6" w:space="0" w:color="333333"/>
              <w:bottom w:val="single" w:sz="6" w:space="0" w:color="333333"/>
            </w:tcBorders>
            <w:shd w:val="clear" w:color="auto" w:fill="auto"/>
          </w:tcPr>
          <w:p w14:paraId="29BA6D28" w14:textId="77777777" w:rsidR="0027312C" w:rsidRPr="00491D10" w:rsidRDefault="0027312C" w:rsidP="00555AEF">
            <w:pPr>
              <w:spacing w:line="360" w:lineRule="auto"/>
              <w:rPr>
                <w:rFonts w:cs="Times New Roman"/>
                <w:szCs w:val="24"/>
              </w:rPr>
            </w:pPr>
            <w:r w:rsidRPr="00491D10">
              <w:rPr>
                <w:rFonts w:cs="Times New Roman"/>
                <w:szCs w:val="24"/>
              </w:rPr>
              <w:t>Efectul cumulat al impacturilor asupra speciei în viitor</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6FFA59FD" w14:textId="77777777" w:rsidR="0027312C" w:rsidRPr="00491D10" w:rsidRDefault="0027312C" w:rsidP="00555AEF">
            <w:pPr>
              <w:spacing w:line="360" w:lineRule="auto"/>
              <w:rPr>
                <w:rFonts w:cs="Times New Roman"/>
                <w:szCs w:val="24"/>
              </w:rPr>
            </w:pPr>
            <w:r w:rsidRPr="00491D10">
              <w:rPr>
                <w:rFonts w:cs="Times New Roman"/>
                <w:szCs w:val="24"/>
              </w:rPr>
              <w:t>Scăzut - impacturile, respectiv presiunile actuale și amenințările viitoare, vor avea un efect cumulat scăzut sau nesemnificativ asupra speciei, neafectând semnificativ viabilitatea pe termen lung a speciei</w:t>
            </w:r>
          </w:p>
        </w:tc>
      </w:tr>
      <w:tr w:rsidR="007700E7" w:rsidRPr="00491D10" w14:paraId="59482D70" w14:textId="77777777" w:rsidTr="007700E7">
        <w:trPr>
          <w:trHeight w:val="858"/>
        </w:trPr>
        <w:tc>
          <w:tcPr>
            <w:tcW w:w="738" w:type="dxa"/>
            <w:tcBorders>
              <w:top w:val="single" w:sz="6" w:space="0" w:color="333333"/>
              <w:left w:val="single" w:sz="6" w:space="0" w:color="333333"/>
              <w:bottom w:val="single" w:sz="6" w:space="0" w:color="333333"/>
            </w:tcBorders>
            <w:shd w:val="clear" w:color="auto" w:fill="auto"/>
          </w:tcPr>
          <w:p w14:paraId="323AA5BA" w14:textId="77777777" w:rsidR="007700E7" w:rsidRPr="00491D10" w:rsidRDefault="007700E7" w:rsidP="007700E7">
            <w:pPr>
              <w:spacing w:line="360" w:lineRule="auto"/>
              <w:rPr>
                <w:rFonts w:cs="Times New Roman"/>
                <w:szCs w:val="24"/>
              </w:rPr>
            </w:pPr>
            <w:r w:rsidRPr="00491D10">
              <w:rPr>
                <w:rFonts w:cs="Times New Roman"/>
                <w:szCs w:val="24"/>
              </w:rPr>
              <w:t>C.11</w:t>
            </w:r>
          </w:p>
        </w:tc>
        <w:tc>
          <w:tcPr>
            <w:tcW w:w="2944" w:type="dxa"/>
            <w:tcBorders>
              <w:top w:val="single" w:sz="6" w:space="0" w:color="333333"/>
              <w:left w:val="single" w:sz="6" w:space="0" w:color="333333"/>
              <w:bottom w:val="single" w:sz="6" w:space="0" w:color="333333"/>
            </w:tcBorders>
            <w:shd w:val="clear" w:color="auto" w:fill="auto"/>
          </w:tcPr>
          <w:p w14:paraId="0EF4AB03" w14:textId="77777777" w:rsidR="007700E7" w:rsidRPr="00491D10" w:rsidRDefault="007700E7" w:rsidP="007700E7">
            <w:pPr>
              <w:spacing w:line="360" w:lineRule="auto"/>
              <w:rPr>
                <w:rFonts w:cs="Times New Roman"/>
                <w:szCs w:val="24"/>
              </w:rPr>
            </w:pPr>
            <w:r w:rsidRPr="00491D10">
              <w:rPr>
                <w:rFonts w:cs="Times New Roman"/>
                <w:szCs w:val="24"/>
              </w:rPr>
              <w:t>Intensitatea presiunilor actuale asupra speciei</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5B514EC8" w14:textId="77777777" w:rsidR="007700E7" w:rsidRPr="00491D10" w:rsidRDefault="007700E7" w:rsidP="007700E7">
            <w:pPr>
              <w:spacing w:after="0" w:line="360" w:lineRule="auto"/>
              <w:rPr>
                <w:rFonts w:cs="Times New Roman"/>
                <w:szCs w:val="24"/>
              </w:rPr>
            </w:pPr>
            <w:r w:rsidRPr="00491D10">
              <w:rPr>
                <w:rFonts w:cs="Times New Roman"/>
                <w:szCs w:val="24"/>
              </w:rPr>
              <w:t>Scăzut</w:t>
            </w:r>
          </w:p>
        </w:tc>
      </w:tr>
      <w:tr w:rsidR="007700E7" w:rsidRPr="00491D10" w14:paraId="795FFDBB" w14:textId="77777777" w:rsidTr="007700E7">
        <w:trPr>
          <w:trHeight w:val="795"/>
        </w:trPr>
        <w:tc>
          <w:tcPr>
            <w:tcW w:w="738" w:type="dxa"/>
            <w:tcBorders>
              <w:top w:val="single" w:sz="6" w:space="0" w:color="333333"/>
              <w:left w:val="single" w:sz="6" w:space="0" w:color="333333"/>
              <w:bottom w:val="single" w:sz="6" w:space="0" w:color="333333"/>
            </w:tcBorders>
            <w:shd w:val="clear" w:color="auto" w:fill="auto"/>
          </w:tcPr>
          <w:p w14:paraId="41041946" w14:textId="77777777" w:rsidR="007700E7" w:rsidRPr="00491D10" w:rsidRDefault="007700E7" w:rsidP="007700E7">
            <w:pPr>
              <w:spacing w:line="360" w:lineRule="auto"/>
              <w:rPr>
                <w:rFonts w:cs="Times New Roman"/>
                <w:szCs w:val="24"/>
              </w:rPr>
            </w:pPr>
            <w:r w:rsidRPr="00491D10">
              <w:rPr>
                <w:rFonts w:cs="Times New Roman"/>
                <w:szCs w:val="24"/>
              </w:rPr>
              <w:t>C.12</w:t>
            </w:r>
          </w:p>
        </w:tc>
        <w:tc>
          <w:tcPr>
            <w:tcW w:w="2944" w:type="dxa"/>
            <w:tcBorders>
              <w:top w:val="single" w:sz="6" w:space="0" w:color="333333"/>
              <w:left w:val="single" w:sz="6" w:space="0" w:color="333333"/>
              <w:bottom w:val="single" w:sz="6" w:space="0" w:color="333333"/>
            </w:tcBorders>
            <w:shd w:val="clear" w:color="auto" w:fill="auto"/>
          </w:tcPr>
          <w:p w14:paraId="554A685F" w14:textId="77777777" w:rsidR="007700E7" w:rsidRPr="00491D10" w:rsidRDefault="007700E7" w:rsidP="007700E7">
            <w:pPr>
              <w:spacing w:line="360" w:lineRule="auto"/>
              <w:rPr>
                <w:rFonts w:cs="Times New Roman"/>
                <w:szCs w:val="24"/>
              </w:rPr>
            </w:pPr>
            <w:r w:rsidRPr="00491D10">
              <w:rPr>
                <w:rFonts w:cs="Times New Roman"/>
                <w:szCs w:val="24"/>
              </w:rPr>
              <w:t>Intensitatea ameninţărilor viitoare asupra speciei</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2292EB77" w14:textId="77777777" w:rsidR="007700E7" w:rsidRPr="00491D10" w:rsidRDefault="007700E7" w:rsidP="007700E7">
            <w:pPr>
              <w:spacing w:after="0" w:line="360" w:lineRule="auto"/>
              <w:rPr>
                <w:rFonts w:cs="Times New Roman"/>
                <w:szCs w:val="24"/>
              </w:rPr>
            </w:pPr>
            <w:r w:rsidRPr="00491D10">
              <w:rPr>
                <w:rFonts w:cs="Times New Roman"/>
                <w:szCs w:val="24"/>
              </w:rPr>
              <w:t>Scăzut</w:t>
            </w:r>
          </w:p>
        </w:tc>
      </w:tr>
      <w:tr w:rsidR="007700E7" w:rsidRPr="00491D10" w14:paraId="33B482E6" w14:textId="77777777" w:rsidTr="007700E7">
        <w:trPr>
          <w:trHeight w:val="1252"/>
        </w:trPr>
        <w:tc>
          <w:tcPr>
            <w:tcW w:w="738" w:type="dxa"/>
            <w:tcBorders>
              <w:top w:val="single" w:sz="6" w:space="0" w:color="333333"/>
              <w:left w:val="single" w:sz="6" w:space="0" w:color="333333"/>
              <w:bottom w:val="single" w:sz="6" w:space="0" w:color="333333"/>
            </w:tcBorders>
            <w:shd w:val="clear" w:color="auto" w:fill="auto"/>
          </w:tcPr>
          <w:p w14:paraId="7295F667" w14:textId="77777777" w:rsidR="007700E7" w:rsidRPr="00491D10" w:rsidRDefault="007700E7" w:rsidP="007700E7">
            <w:pPr>
              <w:spacing w:line="360" w:lineRule="auto"/>
              <w:rPr>
                <w:rFonts w:cs="Times New Roman"/>
                <w:szCs w:val="24"/>
              </w:rPr>
            </w:pPr>
            <w:r w:rsidRPr="00491D10">
              <w:rPr>
                <w:rFonts w:cs="Times New Roman"/>
                <w:szCs w:val="24"/>
              </w:rPr>
              <w:t>C.13</w:t>
            </w:r>
          </w:p>
        </w:tc>
        <w:tc>
          <w:tcPr>
            <w:tcW w:w="2944" w:type="dxa"/>
            <w:tcBorders>
              <w:top w:val="single" w:sz="6" w:space="0" w:color="333333"/>
              <w:left w:val="single" w:sz="6" w:space="0" w:color="333333"/>
              <w:bottom w:val="single" w:sz="6" w:space="0" w:color="333333"/>
            </w:tcBorders>
            <w:shd w:val="clear" w:color="auto" w:fill="auto"/>
          </w:tcPr>
          <w:p w14:paraId="7E1AB6D7" w14:textId="77777777" w:rsidR="007700E7" w:rsidRPr="00491D10" w:rsidRDefault="007700E7" w:rsidP="007700E7">
            <w:pPr>
              <w:spacing w:line="360" w:lineRule="auto"/>
              <w:rPr>
                <w:rFonts w:cs="Times New Roman"/>
                <w:szCs w:val="24"/>
              </w:rPr>
            </w:pPr>
            <w:r w:rsidRPr="00491D10">
              <w:rPr>
                <w:rFonts w:cs="Times New Roman"/>
                <w:szCs w:val="24"/>
              </w:rPr>
              <w:t>Viabilitatea pe termen lung a speciei</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61E545D2" w14:textId="77777777" w:rsidR="007700E7" w:rsidRPr="00491D10" w:rsidRDefault="007700E7" w:rsidP="007700E7">
            <w:pPr>
              <w:spacing w:after="0" w:line="360" w:lineRule="auto"/>
              <w:rPr>
                <w:rFonts w:cs="Times New Roman"/>
                <w:szCs w:val="24"/>
              </w:rPr>
            </w:pPr>
            <w:r w:rsidRPr="00491D10">
              <w:rPr>
                <w:rFonts w:cs="Times New Roman"/>
                <w:szCs w:val="24"/>
              </w:rPr>
              <w:t>Viabilitatea pe termen lung a speciei este asigurată</w:t>
            </w:r>
          </w:p>
        </w:tc>
      </w:tr>
      <w:tr w:rsidR="007700E7" w:rsidRPr="00491D10" w14:paraId="71803817" w14:textId="77777777" w:rsidTr="007700E7">
        <w:trPr>
          <w:trHeight w:val="1252"/>
        </w:trPr>
        <w:tc>
          <w:tcPr>
            <w:tcW w:w="738" w:type="dxa"/>
            <w:tcBorders>
              <w:top w:val="single" w:sz="6" w:space="0" w:color="333333"/>
              <w:left w:val="single" w:sz="6" w:space="0" w:color="333333"/>
              <w:bottom w:val="single" w:sz="6" w:space="0" w:color="333333"/>
            </w:tcBorders>
            <w:shd w:val="clear" w:color="auto" w:fill="auto"/>
          </w:tcPr>
          <w:p w14:paraId="2F0E83D4" w14:textId="77777777" w:rsidR="007700E7" w:rsidRPr="00491D10" w:rsidRDefault="007700E7" w:rsidP="007700E7">
            <w:pPr>
              <w:spacing w:line="360" w:lineRule="auto"/>
              <w:rPr>
                <w:rFonts w:cs="Times New Roman"/>
                <w:szCs w:val="24"/>
              </w:rPr>
            </w:pPr>
            <w:r w:rsidRPr="00491D10">
              <w:rPr>
                <w:rFonts w:cs="Times New Roman"/>
                <w:szCs w:val="24"/>
              </w:rPr>
              <w:lastRenderedPageBreak/>
              <w:t>C.14</w:t>
            </w:r>
          </w:p>
        </w:tc>
        <w:tc>
          <w:tcPr>
            <w:tcW w:w="2944" w:type="dxa"/>
            <w:tcBorders>
              <w:top w:val="single" w:sz="6" w:space="0" w:color="333333"/>
              <w:left w:val="single" w:sz="6" w:space="0" w:color="333333"/>
              <w:bottom w:val="single" w:sz="6" w:space="0" w:color="333333"/>
            </w:tcBorders>
            <w:shd w:val="clear" w:color="auto" w:fill="auto"/>
          </w:tcPr>
          <w:p w14:paraId="5AE4206D" w14:textId="77777777" w:rsidR="007700E7" w:rsidRPr="00491D10" w:rsidRDefault="007700E7" w:rsidP="007700E7">
            <w:pPr>
              <w:spacing w:line="360" w:lineRule="auto"/>
              <w:rPr>
                <w:rFonts w:cs="Times New Roman"/>
                <w:szCs w:val="24"/>
              </w:rPr>
            </w:pPr>
            <w:r w:rsidRPr="00491D10">
              <w:rPr>
                <w:rFonts w:cs="Times New Roman"/>
                <w:szCs w:val="24"/>
              </w:rPr>
              <w:t>Starea de conservare din punct de vedere a perspectivelor speciei în viitor</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7CBCC937" w14:textId="77777777" w:rsidR="007700E7" w:rsidRPr="00491D10" w:rsidRDefault="007700E7" w:rsidP="007700E7">
            <w:pPr>
              <w:spacing w:after="0" w:line="360" w:lineRule="auto"/>
              <w:rPr>
                <w:rFonts w:cs="Times New Roman"/>
                <w:szCs w:val="24"/>
              </w:rPr>
            </w:pPr>
            <w:r w:rsidRPr="00491D10">
              <w:rPr>
                <w:rFonts w:cs="Times New Roman"/>
                <w:szCs w:val="24"/>
              </w:rPr>
              <w:t>”FV” – favorabilă</w:t>
            </w:r>
          </w:p>
        </w:tc>
      </w:tr>
      <w:tr w:rsidR="007700E7" w:rsidRPr="00491D10" w14:paraId="670948B3" w14:textId="77777777" w:rsidTr="007700E7">
        <w:trPr>
          <w:trHeight w:val="1252"/>
        </w:trPr>
        <w:tc>
          <w:tcPr>
            <w:tcW w:w="738" w:type="dxa"/>
            <w:tcBorders>
              <w:top w:val="single" w:sz="6" w:space="0" w:color="333333"/>
              <w:left w:val="single" w:sz="6" w:space="0" w:color="333333"/>
              <w:bottom w:val="single" w:sz="6" w:space="0" w:color="333333"/>
            </w:tcBorders>
            <w:shd w:val="clear" w:color="auto" w:fill="auto"/>
          </w:tcPr>
          <w:p w14:paraId="5EF4C6F6" w14:textId="77777777" w:rsidR="007700E7" w:rsidRPr="00491D10" w:rsidRDefault="007700E7" w:rsidP="007700E7">
            <w:pPr>
              <w:spacing w:line="360" w:lineRule="auto"/>
              <w:rPr>
                <w:rFonts w:cs="Times New Roman"/>
                <w:szCs w:val="24"/>
              </w:rPr>
            </w:pPr>
            <w:r w:rsidRPr="00491D10">
              <w:rPr>
                <w:rFonts w:cs="Times New Roman"/>
                <w:szCs w:val="24"/>
              </w:rPr>
              <w:t>C.15</w:t>
            </w:r>
          </w:p>
        </w:tc>
        <w:tc>
          <w:tcPr>
            <w:tcW w:w="2944" w:type="dxa"/>
            <w:tcBorders>
              <w:top w:val="single" w:sz="6" w:space="0" w:color="333333"/>
              <w:left w:val="single" w:sz="6" w:space="0" w:color="333333"/>
              <w:bottom w:val="single" w:sz="6" w:space="0" w:color="333333"/>
            </w:tcBorders>
            <w:shd w:val="clear" w:color="auto" w:fill="auto"/>
          </w:tcPr>
          <w:p w14:paraId="6F81A7E7" w14:textId="77777777" w:rsidR="007700E7" w:rsidRPr="00491D10" w:rsidRDefault="007700E7" w:rsidP="007700E7">
            <w:pPr>
              <w:spacing w:line="360" w:lineRule="auto"/>
              <w:rPr>
                <w:rFonts w:cs="Times New Roman"/>
                <w:szCs w:val="24"/>
              </w:rPr>
            </w:pPr>
            <w:r w:rsidRPr="00491D10">
              <w:rPr>
                <w:rFonts w:cs="Times New Roman"/>
                <w:szCs w:val="24"/>
              </w:rPr>
              <w:t>Tendinţa stării de conservare din punct de vedere al perspectivelor speciei în viitor</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5C132F45" w14:textId="77777777" w:rsidR="007700E7" w:rsidRPr="00491D10" w:rsidRDefault="007700E7" w:rsidP="007700E7">
            <w:pPr>
              <w:spacing w:after="0" w:line="360" w:lineRule="auto"/>
              <w:rPr>
                <w:rFonts w:cs="Times New Roman"/>
                <w:szCs w:val="24"/>
              </w:rPr>
            </w:pPr>
            <w:r w:rsidRPr="00491D10">
              <w:rPr>
                <w:rFonts w:cs="Times New Roman"/>
                <w:szCs w:val="24"/>
              </w:rPr>
              <w:t>Nu este cazul</w:t>
            </w:r>
          </w:p>
        </w:tc>
      </w:tr>
      <w:tr w:rsidR="007700E7" w:rsidRPr="00491D10" w14:paraId="526CEEB8" w14:textId="77777777" w:rsidTr="007700E7">
        <w:trPr>
          <w:trHeight w:val="1252"/>
        </w:trPr>
        <w:tc>
          <w:tcPr>
            <w:tcW w:w="738" w:type="dxa"/>
            <w:tcBorders>
              <w:top w:val="single" w:sz="6" w:space="0" w:color="333333"/>
              <w:left w:val="single" w:sz="6" w:space="0" w:color="333333"/>
              <w:bottom w:val="single" w:sz="6" w:space="0" w:color="333333"/>
            </w:tcBorders>
            <w:shd w:val="clear" w:color="auto" w:fill="auto"/>
          </w:tcPr>
          <w:p w14:paraId="6A36E4AD" w14:textId="77777777" w:rsidR="007700E7" w:rsidRPr="00491D10" w:rsidRDefault="007700E7" w:rsidP="007700E7">
            <w:pPr>
              <w:spacing w:line="360" w:lineRule="auto"/>
              <w:rPr>
                <w:rFonts w:cs="Times New Roman"/>
                <w:szCs w:val="24"/>
              </w:rPr>
            </w:pPr>
            <w:r w:rsidRPr="00491D10">
              <w:rPr>
                <w:rFonts w:cs="Times New Roman"/>
                <w:szCs w:val="24"/>
              </w:rPr>
              <w:t>C.16</w:t>
            </w:r>
          </w:p>
        </w:tc>
        <w:tc>
          <w:tcPr>
            <w:tcW w:w="2944" w:type="dxa"/>
            <w:tcBorders>
              <w:top w:val="single" w:sz="6" w:space="0" w:color="333333"/>
              <w:left w:val="single" w:sz="6" w:space="0" w:color="333333"/>
              <w:bottom w:val="single" w:sz="6" w:space="0" w:color="333333"/>
            </w:tcBorders>
            <w:shd w:val="clear" w:color="auto" w:fill="auto"/>
          </w:tcPr>
          <w:p w14:paraId="56EF9F08" w14:textId="77777777" w:rsidR="007700E7" w:rsidRPr="00491D10" w:rsidRDefault="007700E7" w:rsidP="007700E7">
            <w:pPr>
              <w:spacing w:line="360" w:lineRule="auto"/>
              <w:rPr>
                <w:rFonts w:cs="Times New Roman"/>
                <w:szCs w:val="24"/>
              </w:rPr>
            </w:pPr>
            <w:r w:rsidRPr="00491D10">
              <w:rPr>
                <w:rFonts w:cs="Times New Roman"/>
                <w:szCs w:val="24"/>
              </w:rPr>
              <w:t>Starea de conservare necunoscută din punct de vedere al perspectivelor speciei în viitor</w:t>
            </w:r>
          </w:p>
        </w:tc>
        <w:tc>
          <w:tcPr>
            <w:tcW w:w="5754" w:type="dxa"/>
            <w:tcBorders>
              <w:top w:val="single" w:sz="6" w:space="0" w:color="333333"/>
              <w:left w:val="single" w:sz="6" w:space="0" w:color="333333"/>
              <w:bottom w:val="single" w:sz="6" w:space="0" w:color="333333"/>
              <w:right w:val="single" w:sz="6" w:space="0" w:color="333333"/>
            </w:tcBorders>
            <w:shd w:val="clear" w:color="auto" w:fill="auto"/>
          </w:tcPr>
          <w:p w14:paraId="41B4DC1C" w14:textId="77777777" w:rsidR="007700E7" w:rsidRPr="00491D10" w:rsidRDefault="007700E7" w:rsidP="007700E7">
            <w:pPr>
              <w:spacing w:after="0" w:line="360" w:lineRule="auto"/>
              <w:rPr>
                <w:rFonts w:cs="Times New Roman"/>
                <w:szCs w:val="24"/>
              </w:rPr>
            </w:pPr>
            <w:r w:rsidRPr="00491D10">
              <w:rPr>
                <w:rFonts w:cs="Times New Roman"/>
                <w:szCs w:val="24"/>
              </w:rPr>
              <w:t>Nu este cazul</w:t>
            </w:r>
          </w:p>
        </w:tc>
      </w:tr>
    </w:tbl>
    <w:p w14:paraId="380EECCD" w14:textId="77777777" w:rsidR="00444348" w:rsidRPr="00491D10" w:rsidRDefault="00444348" w:rsidP="00555AEF">
      <w:pPr>
        <w:spacing w:line="360" w:lineRule="auto"/>
        <w:rPr>
          <w:rFonts w:cs="Times New Roman"/>
          <w:szCs w:val="24"/>
        </w:rPr>
      </w:pPr>
    </w:p>
    <w:p w14:paraId="2F9F33CA" w14:textId="77777777"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Matricea 4) Matricea pentru evaluarea perspectivelor speciei din punct de vedere al populaţiei speciei 638 Bombina variegata</w:t>
      </w:r>
    </w:p>
    <w:tbl>
      <w:tblPr>
        <w:tblW w:w="8979" w:type="dxa"/>
        <w:tblInd w:w="133" w:type="dxa"/>
        <w:tblBorders>
          <w:top w:val="single" w:sz="6" w:space="0" w:color="000001"/>
          <w:left w:val="single" w:sz="6" w:space="0" w:color="000001"/>
          <w:bottom w:val="single" w:sz="6" w:space="0" w:color="000001"/>
          <w:insideH w:val="single" w:sz="6" w:space="0" w:color="000001"/>
        </w:tblBorders>
        <w:tblCellMar>
          <w:left w:w="100" w:type="dxa"/>
        </w:tblCellMar>
        <w:tblLook w:val="0000" w:firstRow="0" w:lastRow="0" w:firstColumn="0" w:lastColumn="0" w:noHBand="0" w:noVBand="0"/>
      </w:tblPr>
      <w:tblGrid>
        <w:gridCol w:w="2423"/>
        <w:gridCol w:w="1799"/>
        <w:gridCol w:w="3158"/>
        <w:gridCol w:w="1599"/>
      </w:tblGrid>
      <w:tr w:rsidR="0027312C" w:rsidRPr="00491D10" w14:paraId="7EE3D73F" w14:textId="77777777" w:rsidTr="00313E5D">
        <w:trPr>
          <w:trHeight w:val="978"/>
        </w:trPr>
        <w:tc>
          <w:tcPr>
            <w:tcW w:w="2422" w:type="dxa"/>
            <w:tcBorders>
              <w:top w:val="single" w:sz="6" w:space="0" w:color="000001"/>
              <w:left w:val="single" w:sz="6" w:space="0" w:color="000001"/>
              <w:bottom w:val="single" w:sz="6" w:space="0" w:color="000001"/>
            </w:tcBorders>
            <w:shd w:val="clear" w:color="auto" w:fill="auto"/>
          </w:tcPr>
          <w:p w14:paraId="09929285" w14:textId="77777777" w:rsidR="0027312C" w:rsidRPr="00491D10" w:rsidRDefault="0027312C" w:rsidP="00555AEF">
            <w:pPr>
              <w:spacing w:line="360" w:lineRule="auto"/>
              <w:rPr>
                <w:rFonts w:cs="Times New Roman"/>
                <w:b/>
                <w:szCs w:val="24"/>
              </w:rPr>
            </w:pPr>
            <w:r w:rsidRPr="00491D10">
              <w:rPr>
                <w:rFonts w:cs="Times New Roman"/>
                <w:b/>
                <w:szCs w:val="24"/>
              </w:rPr>
              <w:t>Valoarea actuală a parametrului</w:t>
            </w:r>
          </w:p>
        </w:tc>
        <w:tc>
          <w:tcPr>
            <w:tcW w:w="1799" w:type="dxa"/>
            <w:tcBorders>
              <w:top w:val="single" w:sz="6" w:space="0" w:color="000001"/>
              <w:left w:val="single" w:sz="6" w:space="0" w:color="000001"/>
              <w:bottom w:val="single" w:sz="6" w:space="0" w:color="000001"/>
            </w:tcBorders>
            <w:shd w:val="clear" w:color="auto" w:fill="auto"/>
          </w:tcPr>
          <w:p w14:paraId="570BAC64" w14:textId="77777777" w:rsidR="0027312C" w:rsidRPr="00491D10" w:rsidRDefault="0027312C" w:rsidP="00555AEF">
            <w:pPr>
              <w:spacing w:line="360" w:lineRule="auto"/>
              <w:rPr>
                <w:rFonts w:cs="Times New Roman"/>
                <w:b/>
                <w:szCs w:val="24"/>
              </w:rPr>
            </w:pPr>
            <w:r w:rsidRPr="00491D10">
              <w:rPr>
                <w:rFonts w:cs="Times New Roman"/>
                <w:b/>
                <w:szCs w:val="24"/>
              </w:rPr>
              <w:t>Tendinţă viitoare a parametrului</w:t>
            </w:r>
          </w:p>
        </w:tc>
        <w:tc>
          <w:tcPr>
            <w:tcW w:w="3158" w:type="dxa"/>
            <w:tcBorders>
              <w:top w:val="single" w:sz="6" w:space="0" w:color="000001"/>
              <w:left w:val="single" w:sz="6" w:space="0" w:color="000001"/>
              <w:bottom w:val="single" w:sz="6" w:space="0" w:color="000001"/>
            </w:tcBorders>
            <w:shd w:val="clear" w:color="auto" w:fill="auto"/>
          </w:tcPr>
          <w:p w14:paraId="75E15B61" w14:textId="77777777" w:rsidR="0027312C" w:rsidRPr="00491D10" w:rsidRDefault="0027312C" w:rsidP="00555AEF">
            <w:pPr>
              <w:spacing w:line="360" w:lineRule="auto"/>
              <w:rPr>
                <w:rFonts w:cs="Times New Roman"/>
                <w:b/>
                <w:szCs w:val="24"/>
              </w:rPr>
            </w:pPr>
            <w:r w:rsidRPr="00491D10">
              <w:rPr>
                <w:rFonts w:cs="Times New Roman"/>
                <w:b/>
                <w:szCs w:val="24"/>
              </w:rPr>
              <w:t>Raportul dintre valoarea VRSF şi valoarea</w:t>
            </w:r>
          </w:p>
          <w:p w14:paraId="617B9D62" w14:textId="77777777" w:rsidR="0027312C" w:rsidRPr="00491D10" w:rsidRDefault="0027312C" w:rsidP="00555AEF">
            <w:pPr>
              <w:spacing w:line="360" w:lineRule="auto"/>
              <w:rPr>
                <w:rFonts w:cs="Times New Roman"/>
                <w:b/>
                <w:szCs w:val="24"/>
              </w:rPr>
            </w:pPr>
            <w:r w:rsidRPr="00491D10">
              <w:rPr>
                <w:rFonts w:cs="Times New Roman"/>
                <w:b/>
                <w:szCs w:val="24"/>
              </w:rPr>
              <w:t>viitoare a parametrului</w:t>
            </w:r>
          </w:p>
        </w:tc>
        <w:tc>
          <w:tcPr>
            <w:tcW w:w="1599" w:type="dxa"/>
            <w:tcBorders>
              <w:top w:val="single" w:sz="6" w:space="0" w:color="000001"/>
              <w:left w:val="single" w:sz="6" w:space="0" w:color="000001"/>
              <w:bottom w:val="single" w:sz="6" w:space="0" w:color="000001"/>
              <w:right w:val="single" w:sz="6" w:space="0" w:color="000001"/>
            </w:tcBorders>
            <w:shd w:val="clear" w:color="auto" w:fill="auto"/>
          </w:tcPr>
          <w:p w14:paraId="5E51B043" w14:textId="77777777" w:rsidR="0027312C" w:rsidRPr="00491D10" w:rsidRDefault="0027312C" w:rsidP="00555AEF">
            <w:pPr>
              <w:spacing w:line="360" w:lineRule="auto"/>
              <w:rPr>
                <w:rFonts w:cs="Times New Roman"/>
                <w:b/>
                <w:szCs w:val="24"/>
              </w:rPr>
            </w:pPr>
            <w:r w:rsidRPr="00491D10">
              <w:rPr>
                <w:rFonts w:cs="Times New Roman"/>
                <w:b/>
                <w:szCs w:val="24"/>
              </w:rPr>
              <w:t>Perspective</w:t>
            </w:r>
          </w:p>
        </w:tc>
      </w:tr>
      <w:tr w:rsidR="0027312C" w:rsidRPr="00491D10" w14:paraId="270A32F6" w14:textId="77777777" w:rsidTr="00313E5D">
        <w:trPr>
          <w:trHeight w:val="300"/>
        </w:trPr>
        <w:tc>
          <w:tcPr>
            <w:tcW w:w="2422" w:type="dxa"/>
            <w:tcBorders>
              <w:top w:val="single" w:sz="6" w:space="0" w:color="000001"/>
              <w:left w:val="single" w:sz="6" w:space="0" w:color="000001"/>
              <w:bottom w:val="single" w:sz="6" w:space="0" w:color="000001"/>
            </w:tcBorders>
            <w:shd w:val="clear" w:color="auto" w:fill="auto"/>
          </w:tcPr>
          <w:p w14:paraId="05C59516" w14:textId="77777777" w:rsidR="0027312C" w:rsidRPr="00491D10" w:rsidRDefault="0027312C" w:rsidP="00555AEF">
            <w:pPr>
              <w:spacing w:line="360" w:lineRule="auto"/>
              <w:rPr>
                <w:rFonts w:cs="Times New Roman"/>
                <w:szCs w:val="24"/>
              </w:rPr>
            </w:pPr>
            <w:r w:rsidRPr="00491D10">
              <w:rPr>
                <w:rFonts w:cs="Times New Roman"/>
                <w:szCs w:val="24"/>
              </w:rPr>
              <w:t xml:space="preserve">La fel cu VRSF </w:t>
            </w:r>
          </w:p>
        </w:tc>
        <w:tc>
          <w:tcPr>
            <w:tcW w:w="1799" w:type="dxa"/>
            <w:tcBorders>
              <w:top w:val="single" w:sz="6" w:space="0" w:color="000001"/>
              <w:left w:val="single" w:sz="6" w:space="0" w:color="000001"/>
              <w:bottom w:val="single" w:sz="6" w:space="0" w:color="000001"/>
            </w:tcBorders>
            <w:shd w:val="clear" w:color="auto" w:fill="auto"/>
          </w:tcPr>
          <w:p w14:paraId="07F51096" w14:textId="77777777" w:rsidR="0027312C" w:rsidRPr="00491D10" w:rsidRDefault="0027312C" w:rsidP="00555AEF">
            <w:pPr>
              <w:spacing w:line="360" w:lineRule="auto"/>
              <w:rPr>
                <w:rFonts w:cs="Times New Roman"/>
                <w:szCs w:val="24"/>
              </w:rPr>
            </w:pPr>
            <w:r w:rsidRPr="00491D10">
              <w:rPr>
                <w:rFonts w:cs="Times New Roman"/>
                <w:szCs w:val="24"/>
              </w:rPr>
              <w:t xml:space="preserve">= (stabil) </w:t>
            </w:r>
          </w:p>
        </w:tc>
        <w:tc>
          <w:tcPr>
            <w:tcW w:w="3158" w:type="dxa"/>
            <w:tcBorders>
              <w:top w:val="single" w:sz="6" w:space="0" w:color="000001"/>
              <w:left w:val="single" w:sz="6" w:space="0" w:color="000001"/>
              <w:bottom w:val="single" w:sz="6" w:space="0" w:color="000001"/>
            </w:tcBorders>
            <w:shd w:val="clear" w:color="auto" w:fill="auto"/>
          </w:tcPr>
          <w:p w14:paraId="5F8A08AE" w14:textId="77777777" w:rsidR="0027312C" w:rsidRPr="00491D10" w:rsidRDefault="0027312C" w:rsidP="00555AEF">
            <w:pPr>
              <w:spacing w:line="360" w:lineRule="auto"/>
              <w:rPr>
                <w:rFonts w:cs="Times New Roman"/>
                <w:szCs w:val="24"/>
              </w:rPr>
            </w:pPr>
            <w:r w:rsidRPr="00491D10">
              <w:rPr>
                <w:rFonts w:cs="Times New Roman"/>
                <w:szCs w:val="24"/>
              </w:rPr>
              <w:t xml:space="preserve">=/&gt; (la fel/deasupra VRSF) </w:t>
            </w:r>
          </w:p>
        </w:tc>
        <w:tc>
          <w:tcPr>
            <w:tcW w:w="1599" w:type="dxa"/>
            <w:tcBorders>
              <w:top w:val="single" w:sz="6" w:space="0" w:color="000001"/>
              <w:left w:val="single" w:sz="6" w:space="0" w:color="000001"/>
              <w:bottom w:val="single" w:sz="6" w:space="0" w:color="000001"/>
              <w:right w:val="single" w:sz="6" w:space="0" w:color="000001"/>
            </w:tcBorders>
            <w:shd w:val="clear" w:color="auto" w:fill="auto"/>
          </w:tcPr>
          <w:p w14:paraId="4D7BF246" w14:textId="77777777" w:rsidR="0027312C" w:rsidRPr="00491D10" w:rsidRDefault="0027312C" w:rsidP="00555AEF">
            <w:pPr>
              <w:spacing w:line="360" w:lineRule="auto"/>
              <w:rPr>
                <w:rFonts w:cs="Times New Roman"/>
                <w:szCs w:val="24"/>
              </w:rPr>
            </w:pPr>
            <w:r w:rsidRPr="00491D10">
              <w:rPr>
                <w:rFonts w:cs="Times New Roman"/>
                <w:szCs w:val="24"/>
              </w:rPr>
              <w:t>Bune</w:t>
            </w:r>
          </w:p>
        </w:tc>
      </w:tr>
    </w:tbl>
    <w:p w14:paraId="4D51BE70" w14:textId="77777777" w:rsidR="0027312C" w:rsidRPr="00491D10" w:rsidRDefault="0027312C" w:rsidP="00555AEF">
      <w:pPr>
        <w:spacing w:line="360" w:lineRule="auto"/>
        <w:rPr>
          <w:rFonts w:cs="Times New Roman"/>
          <w:szCs w:val="24"/>
        </w:rPr>
      </w:pPr>
    </w:p>
    <w:p w14:paraId="5403BBEF" w14:textId="77777777"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Matricea 5) Perspectivele speciei în viitor, după implementarea planului de management actual 638 Bombina variegata</w:t>
      </w:r>
    </w:p>
    <w:tbl>
      <w:tblPr>
        <w:tblW w:w="8979" w:type="dxa"/>
        <w:tblInd w:w="157" w:type="dxa"/>
        <w:tblBorders>
          <w:top w:val="single" w:sz="6" w:space="0" w:color="000001"/>
          <w:left w:val="single" w:sz="6" w:space="0" w:color="000001"/>
          <w:bottom w:val="single" w:sz="6" w:space="0" w:color="000001"/>
          <w:insideH w:val="single" w:sz="6" w:space="0" w:color="000001"/>
        </w:tblBorders>
        <w:tblCellMar>
          <w:left w:w="100" w:type="dxa"/>
        </w:tblCellMar>
        <w:tblLook w:val="0000" w:firstRow="0" w:lastRow="0" w:firstColumn="0" w:lastColumn="0" w:noHBand="0" w:noVBand="0"/>
      </w:tblPr>
      <w:tblGrid>
        <w:gridCol w:w="3459"/>
        <w:gridCol w:w="1913"/>
        <w:gridCol w:w="1804"/>
        <w:gridCol w:w="1803"/>
      </w:tblGrid>
      <w:tr w:rsidR="0027312C" w:rsidRPr="00491D10" w14:paraId="66BCAE9F" w14:textId="77777777" w:rsidTr="00737A66">
        <w:trPr>
          <w:trHeight w:val="556"/>
        </w:trPr>
        <w:tc>
          <w:tcPr>
            <w:tcW w:w="3458" w:type="dxa"/>
            <w:tcBorders>
              <w:top w:val="single" w:sz="6" w:space="0" w:color="000001"/>
              <w:left w:val="single" w:sz="6" w:space="0" w:color="000001"/>
              <w:bottom w:val="single" w:sz="6" w:space="0" w:color="000001"/>
            </w:tcBorders>
            <w:shd w:val="clear" w:color="auto" w:fill="92D050"/>
          </w:tcPr>
          <w:p w14:paraId="2E4D9339" w14:textId="77777777" w:rsidR="0027312C" w:rsidRPr="00491D10" w:rsidRDefault="0027312C" w:rsidP="00555AEF">
            <w:pPr>
              <w:spacing w:line="360" w:lineRule="auto"/>
              <w:rPr>
                <w:rFonts w:cs="Times New Roman"/>
                <w:b/>
                <w:szCs w:val="24"/>
              </w:rPr>
            </w:pPr>
            <w:r w:rsidRPr="00491D10">
              <w:rPr>
                <w:rFonts w:cs="Times New Roman"/>
                <w:b/>
                <w:szCs w:val="24"/>
              </w:rPr>
              <w:t>Favorabile</w:t>
            </w:r>
          </w:p>
        </w:tc>
        <w:tc>
          <w:tcPr>
            <w:tcW w:w="1913" w:type="dxa"/>
            <w:tcBorders>
              <w:top w:val="single" w:sz="6" w:space="0" w:color="000001"/>
              <w:left w:val="single" w:sz="6" w:space="0" w:color="000001"/>
              <w:bottom w:val="single" w:sz="6" w:space="0" w:color="000001"/>
            </w:tcBorders>
            <w:shd w:val="clear" w:color="auto" w:fill="FFC000"/>
          </w:tcPr>
          <w:p w14:paraId="7115AB8D"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Nefavorabile </w:t>
            </w:r>
            <w:r w:rsidR="00A94CCB" w:rsidRPr="00491D10">
              <w:rPr>
                <w:rFonts w:cs="Times New Roman"/>
                <w:b/>
                <w:szCs w:val="24"/>
              </w:rPr>
              <w:t>–</w:t>
            </w:r>
            <w:r w:rsidRPr="00491D10">
              <w:rPr>
                <w:rFonts w:cs="Times New Roman"/>
                <w:b/>
                <w:szCs w:val="24"/>
              </w:rPr>
              <w:t xml:space="preserve"> inadecvate</w:t>
            </w:r>
          </w:p>
        </w:tc>
        <w:tc>
          <w:tcPr>
            <w:tcW w:w="1804" w:type="dxa"/>
            <w:tcBorders>
              <w:top w:val="single" w:sz="6" w:space="0" w:color="000001"/>
              <w:left w:val="single" w:sz="6" w:space="0" w:color="000001"/>
              <w:bottom w:val="single" w:sz="6" w:space="0" w:color="000001"/>
            </w:tcBorders>
            <w:shd w:val="clear" w:color="auto" w:fill="FF0000"/>
          </w:tcPr>
          <w:p w14:paraId="676322C0" w14:textId="77777777" w:rsidR="0027312C" w:rsidRPr="00491D10" w:rsidRDefault="0027312C" w:rsidP="00555AEF">
            <w:pPr>
              <w:spacing w:line="360" w:lineRule="auto"/>
              <w:rPr>
                <w:rFonts w:cs="Times New Roman"/>
                <w:b/>
                <w:szCs w:val="24"/>
              </w:rPr>
            </w:pPr>
            <w:r w:rsidRPr="00491D10">
              <w:rPr>
                <w:rFonts w:cs="Times New Roman"/>
                <w:b/>
                <w:szCs w:val="24"/>
              </w:rPr>
              <w:t>Nefavorabile - rele</w:t>
            </w:r>
          </w:p>
        </w:tc>
        <w:tc>
          <w:tcPr>
            <w:tcW w:w="1803" w:type="dxa"/>
            <w:tcBorders>
              <w:top w:val="single" w:sz="6" w:space="0" w:color="000001"/>
              <w:left w:val="single" w:sz="6" w:space="0" w:color="000001"/>
              <w:bottom w:val="single" w:sz="6" w:space="0" w:color="000001"/>
              <w:right w:val="single" w:sz="6" w:space="0" w:color="000001"/>
            </w:tcBorders>
            <w:shd w:val="clear" w:color="auto" w:fill="D0CECE" w:themeFill="background2" w:themeFillShade="E6"/>
          </w:tcPr>
          <w:p w14:paraId="61391A8E"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004B5C1B" w14:textId="77777777" w:rsidTr="00313E5D">
        <w:trPr>
          <w:trHeight w:val="299"/>
        </w:trPr>
        <w:tc>
          <w:tcPr>
            <w:tcW w:w="3458" w:type="dxa"/>
            <w:tcBorders>
              <w:top w:val="single" w:sz="6" w:space="0" w:color="000001"/>
              <w:left w:val="single" w:sz="6" w:space="0" w:color="000001"/>
              <w:bottom w:val="single" w:sz="6" w:space="0" w:color="000001"/>
            </w:tcBorders>
            <w:shd w:val="clear" w:color="auto" w:fill="auto"/>
          </w:tcPr>
          <w:p w14:paraId="6F83FF52" w14:textId="77777777" w:rsidR="0027312C" w:rsidRPr="00491D10" w:rsidRDefault="0027312C" w:rsidP="004C15CE">
            <w:pPr>
              <w:spacing w:line="360" w:lineRule="auto"/>
              <w:rPr>
                <w:rFonts w:cs="Times New Roman"/>
                <w:szCs w:val="24"/>
              </w:rPr>
            </w:pPr>
            <w:r w:rsidRPr="00491D10">
              <w:rPr>
                <w:rFonts w:cs="Times New Roman"/>
                <w:szCs w:val="24"/>
              </w:rPr>
              <w:t>Perspectivele speciei din punct de vedere al populației [C.5.]</w:t>
            </w:r>
            <w:r w:rsidR="007700E7" w:rsidRPr="00491D10">
              <w:rPr>
                <w:rFonts w:cs="Times New Roman"/>
                <w:szCs w:val="24"/>
              </w:rPr>
              <w:t xml:space="preserve"> sunt bune</w:t>
            </w:r>
            <w:r w:rsidR="004C15CE" w:rsidRPr="00491D10">
              <w:rPr>
                <w:rFonts w:cs="Times New Roman"/>
                <w:szCs w:val="24"/>
              </w:rPr>
              <w:t xml:space="preserve">. </w:t>
            </w:r>
            <w:r w:rsidRPr="00491D10">
              <w:rPr>
                <w:rFonts w:cs="Times New Roman"/>
                <w:szCs w:val="24"/>
              </w:rPr>
              <w:t>Perspectivele speciei din punct de vedere al habitatului speciei [C.8.]</w:t>
            </w:r>
            <w:r w:rsidR="00275E1F" w:rsidRPr="00491D10">
              <w:rPr>
                <w:rFonts w:cs="Times New Roman"/>
                <w:szCs w:val="24"/>
              </w:rPr>
              <w:t xml:space="preserve"> sunt favorabile</w:t>
            </w:r>
            <w:r w:rsidR="004C15CE" w:rsidRPr="00491D10">
              <w:rPr>
                <w:rFonts w:cs="Times New Roman"/>
                <w:szCs w:val="24"/>
              </w:rPr>
              <w:t>.</w:t>
            </w:r>
          </w:p>
        </w:tc>
        <w:tc>
          <w:tcPr>
            <w:tcW w:w="1913" w:type="dxa"/>
            <w:tcBorders>
              <w:top w:val="single" w:sz="6" w:space="0" w:color="000001"/>
              <w:left w:val="single" w:sz="6" w:space="0" w:color="000001"/>
              <w:bottom w:val="single" w:sz="6" w:space="0" w:color="000001"/>
            </w:tcBorders>
            <w:shd w:val="clear" w:color="auto" w:fill="auto"/>
          </w:tcPr>
          <w:p w14:paraId="35E6ECC4" w14:textId="77777777" w:rsidR="0027312C" w:rsidRPr="00491D10" w:rsidRDefault="0027312C" w:rsidP="00555AEF">
            <w:pPr>
              <w:spacing w:line="360" w:lineRule="auto"/>
              <w:rPr>
                <w:rFonts w:cs="Times New Roman"/>
                <w:szCs w:val="24"/>
              </w:rPr>
            </w:pPr>
          </w:p>
        </w:tc>
        <w:tc>
          <w:tcPr>
            <w:tcW w:w="1804" w:type="dxa"/>
            <w:tcBorders>
              <w:top w:val="single" w:sz="6" w:space="0" w:color="000001"/>
              <w:left w:val="single" w:sz="6" w:space="0" w:color="000001"/>
              <w:bottom w:val="single" w:sz="6" w:space="0" w:color="000001"/>
            </w:tcBorders>
            <w:shd w:val="clear" w:color="auto" w:fill="auto"/>
          </w:tcPr>
          <w:p w14:paraId="7715FE55" w14:textId="77777777" w:rsidR="0027312C" w:rsidRPr="00491D10" w:rsidRDefault="0027312C" w:rsidP="00555AEF">
            <w:pPr>
              <w:spacing w:line="360" w:lineRule="auto"/>
              <w:rPr>
                <w:rFonts w:cs="Times New Roman"/>
                <w:szCs w:val="24"/>
              </w:rPr>
            </w:pPr>
          </w:p>
        </w:tc>
        <w:tc>
          <w:tcPr>
            <w:tcW w:w="1803" w:type="dxa"/>
            <w:tcBorders>
              <w:top w:val="single" w:sz="6" w:space="0" w:color="000001"/>
              <w:left w:val="single" w:sz="6" w:space="0" w:color="000001"/>
              <w:bottom w:val="single" w:sz="6" w:space="0" w:color="000001"/>
              <w:right w:val="single" w:sz="6" w:space="0" w:color="000001"/>
            </w:tcBorders>
            <w:shd w:val="clear" w:color="auto" w:fill="auto"/>
          </w:tcPr>
          <w:p w14:paraId="21CAE8A2" w14:textId="77777777" w:rsidR="0027312C" w:rsidRPr="00491D10" w:rsidRDefault="0027312C" w:rsidP="00555AEF">
            <w:pPr>
              <w:spacing w:line="360" w:lineRule="auto"/>
              <w:rPr>
                <w:rFonts w:cs="Times New Roman"/>
                <w:szCs w:val="24"/>
              </w:rPr>
            </w:pPr>
          </w:p>
        </w:tc>
      </w:tr>
    </w:tbl>
    <w:p w14:paraId="661935B3" w14:textId="77777777" w:rsidR="0027312C" w:rsidRPr="00491D10" w:rsidRDefault="0027312C" w:rsidP="00555AEF">
      <w:pPr>
        <w:spacing w:line="360" w:lineRule="auto"/>
        <w:rPr>
          <w:rFonts w:cs="Times New Roman"/>
          <w:szCs w:val="24"/>
        </w:rPr>
      </w:pPr>
    </w:p>
    <w:p w14:paraId="702DEF37" w14:textId="77777777"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 xml:space="preserve">Matricea 6) Matricea evaluării stării de conservare a speciei din punct de vedere al perspectivelor speciei în viitor, după implementarea planului de management actual 638 </w:t>
      </w:r>
      <w:r w:rsidRPr="00491D10">
        <w:rPr>
          <w:rFonts w:cs="Times New Roman"/>
          <w:b/>
          <w:i/>
          <w:iCs/>
          <w:szCs w:val="24"/>
        </w:rPr>
        <w:t>Bombina variegata</w:t>
      </w:r>
    </w:p>
    <w:tbl>
      <w:tblPr>
        <w:tblW w:w="9293" w:type="dxa"/>
        <w:tblInd w:w="97" w:type="dxa"/>
        <w:tblBorders>
          <w:top w:val="single" w:sz="6" w:space="0" w:color="000001"/>
          <w:left w:val="single" w:sz="6" w:space="0" w:color="000001"/>
          <w:bottom w:val="single" w:sz="6" w:space="0" w:color="000001"/>
          <w:insideH w:val="single" w:sz="6" w:space="0" w:color="000001"/>
        </w:tblBorders>
        <w:tblCellMar>
          <w:left w:w="100" w:type="dxa"/>
        </w:tblCellMar>
        <w:tblLook w:val="0000" w:firstRow="0" w:lastRow="0" w:firstColumn="0" w:lastColumn="0" w:noHBand="0" w:noVBand="0"/>
      </w:tblPr>
      <w:tblGrid>
        <w:gridCol w:w="3513"/>
        <w:gridCol w:w="1890"/>
        <w:gridCol w:w="1945"/>
        <w:gridCol w:w="1945"/>
      </w:tblGrid>
      <w:tr w:rsidR="0027312C" w:rsidRPr="00491D10" w14:paraId="0D466EB2" w14:textId="77777777" w:rsidTr="00737A66">
        <w:trPr>
          <w:trHeight w:val="554"/>
        </w:trPr>
        <w:tc>
          <w:tcPr>
            <w:tcW w:w="3513" w:type="dxa"/>
            <w:tcBorders>
              <w:top w:val="single" w:sz="6" w:space="0" w:color="000001"/>
              <w:left w:val="single" w:sz="6" w:space="0" w:color="000001"/>
              <w:bottom w:val="single" w:sz="6" w:space="0" w:color="000001"/>
            </w:tcBorders>
            <w:shd w:val="clear" w:color="auto" w:fill="92D050"/>
          </w:tcPr>
          <w:p w14:paraId="2D3EFB61" w14:textId="77777777" w:rsidR="0027312C" w:rsidRPr="00491D10" w:rsidRDefault="0027312C" w:rsidP="00555AEF">
            <w:pPr>
              <w:spacing w:line="360" w:lineRule="auto"/>
              <w:rPr>
                <w:rFonts w:cs="Times New Roman"/>
                <w:b/>
                <w:szCs w:val="24"/>
              </w:rPr>
            </w:pPr>
            <w:r w:rsidRPr="00491D10">
              <w:rPr>
                <w:rFonts w:cs="Times New Roman"/>
                <w:b/>
                <w:szCs w:val="24"/>
              </w:rPr>
              <w:lastRenderedPageBreak/>
              <w:t>Favorabilă</w:t>
            </w:r>
          </w:p>
        </w:tc>
        <w:tc>
          <w:tcPr>
            <w:tcW w:w="1890" w:type="dxa"/>
            <w:tcBorders>
              <w:top w:val="single" w:sz="6" w:space="0" w:color="000001"/>
              <w:left w:val="single" w:sz="6" w:space="0" w:color="000001"/>
              <w:bottom w:val="single" w:sz="6" w:space="0" w:color="000001"/>
            </w:tcBorders>
            <w:shd w:val="clear" w:color="auto" w:fill="FFC000"/>
          </w:tcPr>
          <w:p w14:paraId="643E8F61"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Nefavorabilă </w:t>
            </w:r>
            <w:r w:rsidR="00A94CCB" w:rsidRPr="00491D10">
              <w:rPr>
                <w:rFonts w:cs="Times New Roman"/>
                <w:b/>
                <w:szCs w:val="24"/>
              </w:rPr>
              <w:t>–</w:t>
            </w:r>
            <w:r w:rsidRPr="00491D10">
              <w:rPr>
                <w:rFonts w:cs="Times New Roman"/>
                <w:b/>
                <w:szCs w:val="24"/>
              </w:rPr>
              <w:t xml:space="preserve"> inadecvată</w:t>
            </w:r>
          </w:p>
        </w:tc>
        <w:tc>
          <w:tcPr>
            <w:tcW w:w="1945" w:type="dxa"/>
            <w:tcBorders>
              <w:top w:val="single" w:sz="6" w:space="0" w:color="000001"/>
              <w:left w:val="single" w:sz="6" w:space="0" w:color="000001"/>
              <w:bottom w:val="single" w:sz="6" w:space="0" w:color="000001"/>
            </w:tcBorders>
            <w:shd w:val="clear" w:color="auto" w:fill="FF0000"/>
          </w:tcPr>
          <w:p w14:paraId="4F0F5F98"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1945" w:type="dxa"/>
            <w:tcBorders>
              <w:top w:val="single" w:sz="6" w:space="0" w:color="000001"/>
              <w:left w:val="single" w:sz="6" w:space="0" w:color="000001"/>
              <w:bottom w:val="single" w:sz="6" w:space="0" w:color="000001"/>
              <w:right w:val="single" w:sz="6" w:space="0" w:color="000001"/>
            </w:tcBorders>
            <w:shd w:val="clear" w:color="auto" w:fill="D0CECE" w:themeFill="background2" w:themeFillShade="E6"/>
          </w:tcPr>
          <w:p w14:paraId="1BD31E84"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0C893249" w14:textId="77777777" w:rsidTr="00313E5D">
        <w:trPr>
          <w:trHeight w:val="301"/>
        </w:trPr>
        <w:tc>
          <w:tcPr>
            <w:tcW w:w="3513" w:type="dxa"/>
            <w:tcBorders>
              <w:top w:val="single" w:sz="6" w:space="0" w:color="000001"/>
              <w:left w:val="single" w:sz="6" w:space="0" w:color="000001"/>
              <w:bottom w:val="single" w:sz="6" w:space="0" w:color="000001"/>
            </w:tcBorders>
            <w:shd w:val="clear" w:color="auto" w:fill="auto"/>
          </w:tcPr>
          <w:p w14:paraId="621153BE" w14:textId="77777777" w:rsidR="007700E7" w:rsidRPr="00491D10" w:rsidRDefault="0027312C" w:rsidP="00B722DC">
            <w:pPr>
              <w:spacing w:line="360" w:lineRule="auto"/>
              <w:rPr>
                <w:rFonts w:cs="Times New Roman"/>
                <w:szCs w:val="24"/>
              </w:rPr>
            </w:pPr>
            <w:r w:rsidRPr="00491D10">
              <w:rPr>
                <w:rFonts w:cs="Times New Roman"/>
                <w:szCs w:val="24"/>
              </w:rPr>
              <w:t>Principalele impacturi, respectiv  presiunile actuale și amenințările viitoare, nu vor avea în viitor un efect semnifica</w:t>
            </w:r>
            <w:r w:rsidR="007700E7" w:rsidRPr="00491D10">
              <w:rPr>
                <w:rFonts w:cs="Times New Roman"/>
                <w:szCs w:val="24"/>
              </w:rPr>
              <w:t>tiv asupra speciei [C.10.]</w:t>
            </w:r>
            <w:r w:rsidR="00B722DC" w:rsidRPr="00491D10">
              <w:rPr>
                <w:rFonts w:cs="Times New Roman"/>
                <w:szCs w:val="24"/>
              </w:rPr>
              <w:t xml:space="preserve">. </w:t>
            </w:r>
            <w:r w:rsidR="007700E7" w:rsidRPr="00491D10">
              <w:rPr>
                <w:rFonts w:cs="Times New Roman"/>
                <w:szCs w:val="24"/>
              </w:rPr>
              <w:t>P</w:t>
            </w:r>
            <w:r w:rsidRPr="00491D10">
              <w:rPr>
                <w:rFonts w:cs="Times New Roman"/>
                <w:szCs w:val="24"/>
              </w:rPr>
              <w:t>erspectivele speciei î</w:t>
            </w:r>
            <w:r w:rsidR="007700E7" w:rsidRPr="00491D10">
              <w:rPr>
                <w:rFonts w:cs="Times New Roman"/>
                <w:szCs w:val="24"/>
              </w:rPr>
              <w:t>n viitor [C.9.] sunt favorabile</w:t>
            </w:r>
            <w:r w:rsidR="00B722DC" w:rsidRPr="00491D10">
              <w:rPr>
                <w:rFonts w:cs="Times New Roman"/>
                <w:szCs w:val="24"/>
              </w:rPr>
              <w:t xml:space="preserve">. </w:t>
            </w:r>
            <w:r w:rsidR="007700E7" w:rsidRPr="00491D10">
              <w:rPr>
                <w:rFonts w:cs="Times New Roman"/>
                <w:szCs w:val="24"/>
              </w:rPr>
              <w:t>Viabilitatea pe termen lung a speciei este asigurată [C.13]</w:t>
            </w:r>
          </w:p>
        </w:tc>
        <w:tc>
          <w:tcPr>
            <w:tcW w:w="1890" w:type="dxa"/>
            <w:tcBorders>
              <w:top w:val="single" w:sz="6" w:space="0" w:color="000001"/>
              <w:left w:val="single" w:sz="6" w:space="0" w:color="000001"/>
              <w:bottom w:val="single" w:sz="6" w:space="0" w:color="000001"/>
            </w:tcBorders>
            <w:shd w:val="clear" w:color="auto" w:fill="auto"/>
          </w:tcPr>
          <w:p w14:paraId="4DC678E3" w14:textId="77777777" w:rsidR="0027312C" w:rsidRPr="00491D10" w:rsidRDefault="0027312C" w:rsidP="00555AEF">
            <w:pPr>
              <w:spacing w:line="360" w:lineRule="auto"/>
              <w:rPr>
                <w:rFonts w:cs="Times New Roman"/>
                <w:szCs w:val="24"/>
              </w:rPr>
            </w:pPr>
          </w:p>
        </w:tc>
        <w:tc>
          <w:tcPr>
            <w:tcW w:w="1945" w:type="dxa"/>
            <w:tcBorders>
              <w:top w:val="single" w:sz="6" w:space="0" w:color="000001"/>
              <w:left w:val="single" w:sz="6" w:space="0" w:color="000001"/>
              <w:bottom w:val="single" w:sz="6" w:space="0" w:color="000001"/>
            </w:tcBorders>
            <w:shd w:val="clear" w:color="auto" w:fill="auto"/>
          </w:tcPr>
          <w:p w14:paraId="521886A3" w14:textId="77777777" w:rsidR="0027312C" w:rsidRPr="00491D10" w:rsidRDefault="0027312C" w:rsidP="00555AEF">
            <w:pPr>
              <w:spacing w:line="360" w:lineRule="auto"/>
              <w:rPr>
                <w:rFonts w:cs="Times New Roman"/>
                <w:szCs w:val="24"/>
              </w:rPr>
            </w:pPr>
          </w:p>
        </w:tc>
        <w:tc>
          <w:tcPr>
            <w:tcW w:w="1945" w:type="dxa"/>
            <w:tcBorders>
              <w:top w:val="single" w:sz="6" w:space="0" w:color="000001"/>
              <w:left w:val="single" w:sz="6" w:space="0" w:color="000001"/>
              <w:bottom w:val="single" w:sz="6" w:space="0" w:color="000001"/>
              <w:right w:val="single" w:sz="6" w:space="0" w:color="000001"/>
            </w:tcBorders>
            <w:shd w:val="clear" w:color="auto" w:fill="auto"/>
          </w:tcPr>
          <w:p w14:paraId="11F203D1" w14:textId="77777777" w:rsidR="0027312C" w:rsidRPr="00491D10" w:rsidRDefault="0027312C" w:rsidP="00555AEF">
            <w:pPr>
              <w:spacing w:line="360" w:lineRule="auto"/>
              <w:rPr>
                <w:rFonts w:cs="Times New Roman"/>
                <w:szCs w:val="24"/>
              </w:rPr>
            </w:pPr>
          </w:p>
        </w:tc>
      </w:tr>
    </w:tbl>
    <w:p w14:paraId="065AC755" w14:textId="77777777" w:rsidR="0027312C" w:rsidRPr="00491D10" w:rsidRDefault="0027312C" w:rsidP="00555AEF">
      <w:pPr>
        <w:spacing w:line="360" w:lineRule="auto"/>
        <w:rPr>
          <w:rFonts w:cs="Times New Roman"/>
          <w:szCs w:val="24"/>
        </w:rPr>
      </w:pPr>
    </w:p>
    <w:p w14:paraId="639DACD1" w14:textId="77777777" w:rsidR="0027312C" w:rsidRPr="00491D10" w:rsidRDefault="0027312C" w:rsidP="00F77785">
      <w:pPr>
        <w:spacing w:after="0" w:line="240" w:lineRule="auto"/>
        <w:contextualSpacing/>
        <w:jc w:val="center"/>
        <w:rPr>
          <w:rFonts w:cs="Times New Roman"/>
          <w:b/>
          <w:szCs w:val="24"/>
        </w:rPr>
      </w:pPr>
      <w:bookmarkStart w:id="156" w:name="_Toc37679726"/>
      <w:r w:rsidRPr="00491D10">
        <w:rPr>
          <w:rFonts w:cs="Times New Roman"/>
          <w:b/>
          <w:szCs w:val="24"/>
        </w:rPr>
        <w:t xml:space="preserve">Tabel </w:t>
      </w:r>
      <w:r w:rsidR="00160517" w:rsidRPr="00491D10">
        <w:rPr>
          <w:rFonts w:cs="Times New Roman"/>
          <w:b/>
          <w:szCs w:val="24"/>
        </w:rPr>
        <w:t xml:space="preserve">nr. </w:t>
      </w:r>
      <w:r w:rsidR="003F3E5D" w:rsidRPr="00491D10">
        <w:rPr>
          <w:rFonts w:cs="Times New Roman"/>
          <w:b/>
          <w:szCs w:val="24"/>
        </w:rPr>
        <w:t>6</w:t>
      </w:r>
      <w:r w:rsidR="00E93199" w:rsidRPr="00491D10">
        <w:rPr>
          <w:rFonts w:cs="Times New Roman"/>
          <w:b/>
          <w:szCs w:val="24"/>
        </w:rPr>
        <w:t>6</w:t>
      </w:r>
      <w:r w:rsidRPr="00491D10">
        <w:rPr>
          <w:rFonts w:cs="Times New Roman"/>
          <w:b/>
          <w:szCs w:val="24"/>
        </w:rPr>
        <w:t>D Evaluarea stării globale de conservare a speciei în cadrul ROSCI0285</w:t>
      </w:r>
      <w:bookmarkEnd w:id="156"/>
    </w:p>
    <w:tbl>
      <w:tblPr>
        <w:tblW w:w="9471" w:type="dxa"/>
        <w:jc w:val="center"/>
        <w:tblLayout w:type="fixed"/>
        <w:tblCellMar>
          <w:left w:w="115" w:type="dxa"/>
          <w:right w:w="115" w:type="dxa"/>
        </w:tblCellMar>
        <w:tblLook w:val="0000" w:firstRow="0" w:lastRow="0" w:firstColumn="0" w:lastColumn="0" w:noHBand="0" w:noVBand="0"/>
      </w:tblPr>
      <w:tblGrid>
        <w:gridCol w:w="699"/>
        <w:gridCol w:w="1980"/>
        <w:gridCol w:w="6785"/>
        <w:gridCol w:w="7"/>
      </w:tblGrid>
      <w:tr w:rsidR="0027312C" w:rsidRPr="00491D10" w14:paraId="0578AB8F" w14:textId="77777777" w:rsidTr="00313E5D">
        <w:trPr>
          <w:gridAfter w:val="1"/>
          <w:wAfter w:w="7" w:type="dxa"/>
          <w:trHeight w:val="345"/>
          <w:jc w:val="center"/>
        </w:trPr>
        <w:tc>
          <w:tcPr>
            <w:tcW w:w="699" w:type="dxa"/>
            <w:tcBorders>
              <w:top w:val="single" w:sz="6" w:space="0" w:color="333333"/>
              <w:left w:val="single" w:sz="6" w:space="0" w:color="333333"/>
              <w:bottom w:val="single" w:sz="6" w:space="0" w:color="333333"/>
            </w:tcBorders>
            <w:shd w:val="clear" w:color="auto" w:fill="auto"/>
          </w:tcPr>
          <w:p w14:paraId="32FBBCD2" w14:textId="77777777" w:rsidR="0027312C" w:rsidRPr="00491D10" w:rsidRDefault="0027312C" w:rsidP="00555AEF">
            <w:pPr>
              <w:spacing w:line="360" w:lineRule="auto"/>
              <w:rPr>
                <w:rFonts w:cs="Times New Roman"/>
                <w:b/>
                <w:szCs w:val="24"/>
              </w:rPr>
            </w:pPr>
            <w:r w:rsidRPr="00491D10">
              <w:rPr>
                <w:rFonts w:cs="Times New Roman"/>
                <w:b/>
                <w:szCs w:val="24"/>
              </w:rPr>
              <w:t>Nr</w:t>
            </w:r>
          </w:p>
        </w:tc>
        <w:tc>
          <w:tcPr>
            <w:tcW w:w="1980" w:type="dxa"/>
            <w:tcBorders>
              <w:top w:val="single" w:sz="6" w:space="0" w:color="333333"/>
              <w:left w:val="single" w:sz="6" w:space="0" w:color="333333"/>
              <w:bottom w:val="single" w:sz="6" w:space="0" w:color="333333"/>
            </w:tcBorders>
            <w:shd w:val="clear" w:color="auto" w:fill="auto"/>
          </w:tcPr>
          <w:p w14:paraId="7E879788" w14:textId="77777777" w:rsidR="0027312C" w:rsidRPr="00491D10" w:rsidRDefault="0027312C" w:rsidP="00555AEF">
            <w:pPr>
              <w:spacing w:line="360" w:lineRule="auto"/>
              <w:rPr>
                <w:rFonts w:cs="Times New Roman"/>
                <w:b/>
                <w:szCs w:val="24"/>
              </w:rPr>
            </w:pPr>
            <w:r w:rsidRPr="00491D10">
              <w:rPr>
                <w:rFonts w:cs="Times New Roman"/>
                <w:b/>
                <w:szCs w:val="24"/>
              </w:rPr>
              <w:t>Parametru</w:t>
            </w:r>
          </w:p>
        </w:tc>
        <w:tc>
          <w:tcPr>
            <w:tcW w:w="6785" w:type="dxa"/>
            <w:tcBorders>
              <w:top w:val="single" w:sz="6" w:space="0" w:color="333333"/>
              <w:left w:val="single" w:sz="6" w:space="0" w:color="333333"/>
              <w:bottom w:val="single" w:sz="6" w:space="0" w:color="333333"/>
              <w:right w:val="single" w:sz="6" w:space="0" w:color="333333"/>
            </w:tcBorders>
            <w:shd w:val="clear" w:color="auto" w:fill="auto"/>
          </w:tcPr>
          <w:p w14:paraId="32CD350B" w14:textId="77777777" w:rsidR="0027312C" w:rsidRPr="00491D10" w:rsidRDefault="0027312C" w:rsidP="00555AEF">
            <w:pPr>
              <w:spacing w:line="360" w:lineRule="auto"/>
              <w:rPr>
                <w:rFonts w:cs="Times New Roman"/>
                <w:b/>
                <w:szCs w:val="24"/>
              </w:rPr>
            </w:pPr>
            <w:r w:rsidRPr="00491D10">
              <w:rPr>
                <w:rFonts w:cs="Times New Roman"/>
                <w:b/>
                <w:szCs w:val="24"/>
              </w:rPr>
              <w:t>Descriere</w:t>
            </w:r>
          </w:p>
        </w:tc>
      </w:tr>
      <w:tr w:rsidR="0027312C" w:rsidRPr="00491D10" w14:paraId="68D0F627" w14:textId="77777777" w:rsidTr="00313E5D">
        <w:trPr>
          <w:trHeight w:val="393"/>
          <w:jc w:val="center"/>
        </w:trPr>
        <w:tc>
          <w:tcPr>
            <w:tcW w:w="699" w:type="dxa"/>
            <w:tcBorders>
              <w:top w:val="single" w:sz="6" w:space="0" w:color="333333"/>
              <w:left w:val="single" w:sz="6" w:space="0" w:color="333333"/>
              <w:bottom w:val="single" w:sz="6" w:space="0" w:color="333333"/>
            </w:tcBorders>
            <w:shd w:val="clear" w:color="auto" w:fill="auto"/>
          </w:tcPr>
          <w:p w14:paraId="015A4826" w14:textId="77777777" w:rsidR="0027312C" w:rsidRPr="00491D10" w:rsidRDefault="0027312C" w:rsidP="00555AEF">
            <w:pPr>
              <w:spacing w:line="360" w:lineRule="auto"/>
              <w:rPr>
                <w:rFonts w:cs="Times New Roman"/>
                <w:szCs w:val="24"/>
              </w:rPr>
            </w:pPr>
            <w:r w:rsidRPr="00491D10">
              <w:rPr>
                <w:rFonts w:cs="Times New Roman"/>
                <w:szCs w:val="24"/>
              </w:rPr>
              <w:t>A.1.</w:t>
            </w:r>
          </w:p>
        </w:tc>
        <w:tc>
          <w:tcPr>
            <w:tcW w:w="1980" w:type="dxa"/>
            <w:tcBorders>
              <w:top w:val="single" w:sz="6" w:space="0" w:color="333333"/>
              <w:left w:val="single" w:sz="6" w:space="0" w:color="333333"/>
              <w:bottom w:val="single" w:sz="6" w:space="0" w:color="333333"/>
            </w:tcBorders>
            <w:shd w:val="clear" w:color="auto" w:fill="auto"/>
          </w:tcPr>
          <w:p w14:paraId="7F8E79F2" w14:textId="77777777" w:rsidR="0027312C" w:rsidRPr="00491D10" w:rsidRDefault="0027312C" w:rsidP="00555AEF">
            <w:pPr>
              <w:spacing w:line="360" w:lineRule="auto"/>
              <w:rPr>
                <w:rFonts w:cs="Times New Roman"/>
                <w:szCs w:val="24"/>
              </w:rPr>
            </w:pPr>
            <w:r w:rsidRPr="00491D10">
              <w:rPr>
                <w:rFonts w:cs="Times New Roman"/>
                <w:szCs w:val="24"/>
              </w:rPr>
              <w:t>Specia</w:t>
            </w:r>
          </w:p>
        </w:tc>
        <w:tc>
          <w:tcPr>
            <w:tcW w:w="6792" w:type="dxa"/>
            <w:gridSpan w:val="2"/>
            <w:tcBorders>
              <w:top w:val="single" w:sz="6" w:space="0" w:color="333333"/>
              <w:left w:val="single" w:sz="6" w:space="0" w:color="333333"/>
              <w:bottom w:val="single" w:sz="6" w:space="0" w:color="333333"/>
              <w:right w:val="single" w:sz="6" w:space="0" w:color="333333"/>
            </w:tcBorders>
            <w:shd w:val="clear" w:color="auto" w:fill="auto"/>
          </w:tcPr>
          <w:p w14:paraId="17E93633" w14:textId="77777777" w:rsidR="0027312C" w:rsidRPr="00491D10" w:rsidRDefault="0027312C" w:rsidP="00555AEF">
            <w:pPr>
              <w:spacing w:line="360" w:lineRule="auto"/>
              <w:rPr>
                <w:rFonts w:cs="Times New Roman"/>
                <w:szCs w:val="24"/>
              </w:rPr>
            </w:pPr>
            <w:r w:rsidRPr="00491D10">
              <w:rPr>
                <w:rFonts w:cs="Times New Roman"/>
                <w:szCs w:val="24"/>
              </w:rPr>
              <w:t xml:space="preserve">638 – </w:t>
            </w:r>
            <w:r w:rsidRPr="00491D10">
              <w:rPr>
                <w:rFonts w:cs="Times New Roman"/>
                <w:i/>
                <w:szCs w:val="24"/>
              </w:rPr>
              <w:t xml:space="preserve">Bombina </w:t>
            </w:r>
            <w:r w:rsidR="00A94CCB" w:rsidRPr="00491D10">
              <w:rPr>
                <w:rFonts w:cs="Times New Roman"/>
                <w:i/>
                <w:szCs w:val="24"/>
              </w:rPr>
              <w:t>variegata</w:t>
            </w:r>
            <w:r w:rsidR="00A94CCB" w:rsidRPr="00491D10">
              <w:rPr>
                <w:rFonts w:cs="Times New Roman"/>
                <w:szCs w:val="24"/>
              </w:rPr>
              <w:t xml:space="preserve"> </w:t>
            </w:r>
          </w:p>
        </w:tc>
      </w:tr>
      <w:tr w:rsidR="0027312C" w:rsidRPr="00491D10" w14:paraId="2BC93B41" w14:textId="77777777" w:rsidTr="00313E5D">
        <w:trPr>
          <w:gridAfter w:val="1"/>
          <w:wAfter w:w="7" w:type="dxa"/>
          <w:trHeight w:val="961"/>
          <w:jc w:val="center"/>
        </w:trPr>
        <w:tc>
          <w:tcPr>
            <w:tcW w:w="699" w:type="dxa"/>
            <w:tcBorders>
              <w:top w:val="single" w:sz="6" w:space="0" w:color="333333"/>
              <w:left w:val="single" w:sz="6" w:space="0" w:color="333333"/>
              <w:bottom w:val="single" w:sz="6" w:space="0" w:color="333333"/>
            </w:tcBorders>
            <w:shd w:val="clear" w:color="auto" w:fill="auto"/>
          </w:tcPr>
          <w:p w14:paraId="338015C7"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1980" w:type="dxa"/>
            <w:tcBorders>
              <w:top w:val="single" w:sz="6" w:space="0" w:color="333333"/>
              <w:left w:val="single" w:sz="6" w:space="0" w:color="333333"/>
              <w:bottom w:val="single" w:sz="6" w:space="0" w:color="333333"/>
            </w:tcBorders>
            <w:shd w:val="clear" w:color="auto" w:fill="auto"/>
          </w:tcPr>
          <w:p w14:paraId="53D04470" w14:textId="77777777" w:rsidR="0027312C" w:rsidRPr="00491D10" w:rsidRDefault="0027312C" w:rsidP="00555AEF">
            <w:pPr>
              <w:spacing w:line="360" w:lineRule="auto"/>
              <w:rPr>
                <w:rFonts w:cs="Times New Roman"/>
                <w:szCs w:val="24"/>
              </w:rPr>
            </w:pPr>
            <w:r w:rsidRPr="00491D10">
              <w:rPr>
                <w:rFonts w:cs="Times New Roman"/>
                <w:szCs w:val="24"/>
              </w:rPr>
              <w:t>Tipul populației speciei în aria naturală protejată</w:t>
            </w:r>
          </w:p>
        </w:tc>
        <w:tc>
          <w:tcPr>
            <w:tcW w:w="6785" w:type="dxa"/>
            <w:tcBorders>
              <w:top w:val="single" w:sz="6" w:space="0" w:color="333333"/>
              <w:left w:val="single" w:sz="6" w:space="0" w:color="333333"/>
              <w:bottom w:val="single" w:sz="6" w:space="0" w:color="333333"/>
              <w:right w:val="single" w:sz="6" w:space="0" w:color="333333"/>
            </w:tcBorders>
            <w:shd w:val="clear" w:color="auto" w:fill="auto"/>
          </w:tcPr>
          <w:p w14:paraId="77DE7206" w14:textId="77777777" w:rsidR="0027312C" w:rsidRPr="00491D10" w:rsidRDefault="0027312C" w:rsidP="004C15CE">
            <w:pPr>
              <w:spacing w:line="360" w:lineRule="auto"/>
              <w:jc w:val="left"/>
              <w:rPr>
                <w:rFonts w:cs="Times New Roman"/>
                <w:szCs w:val="24"/>
              </w:rPr>
            </w:pPr>
            <w:r w:rsidRPr="00491D10">
              <w:rPr>
                <w:rFonts w:cs="Times New Roman"/>
                <w:szCs w:val="24"/>
              </w:rPr>
              <w:t>Populație permanentă (sedentară/rezidentă)</w:t>
            </w:r>
            <w:r w:rsidRPr="00491D10">
              <w:rPr>
                <w:rFonts w:cs="Times New Roman"/>
                <w:szCs w:val="24"/>
              </w:rPr>
              <w:br/>
            </w:r>
          </w:p>
        </w:tc>
      </w:tr>
      <w:tr w:rsidR="0027312C" w:rsidRPr="00491D10" w14:paraId="02656EDB" w14:textId="77777777" w:rsidTr="00313E5D">
        <w:trPr>
          <w:gridAfter w:val="1"/>
          <w:wAfter w:w="7" w:type="dxa"/>
          <w:trHeight w:val="679"/>
          <w:jc w:val="center"/>
        </w:trPr>
        <w:tc>
          <w:tcPr>
            <w:tcW w:w="699" w:type="dxa"/>
            <w:tcBorders>
              <w:top w:val="single" w:sz="6" w:space="0" w:color="333333"/>
              <w:left w:val="single" w:sz="6" w:space="0" w:color="333333"/>
              <w:bottom w:val="single" w:sz="6" w:space="0" w:color="333333"/>
            </w:tcBorders>
            <w:shd w:val="clear" w:color="auto" w:fill="auto"/>
          </w:tcPr>
          <w:p w14:paraId="61F2F5D1" w14:textId="77777777" w:rsidR="0027312C" w:rsidRPr="00491D10" w:rsidRDefault="0027312C" w:rsidP="00555AEF">
            <w:pPr>
              <w:spacing w:line="360" w:lineRule="auto"/>
              <w:rPr>
                <w:rFonts w:cs="Times New Roman"/>
                <w:szCs w:val="24"/>
              </w:rPr>
            </w:pPr>
            <w:r w:rsidRPr="00491D10">
              <w:rPr>
                <w:rFonts w:cs="Times New Roman"/>
                <w:szCs w:val="24"/>
              </w:rPr>
              <w:t>D.3.</w:t>
            </w:r>
          </w:p>
        </w:tc>
        <w:tc>
          <w:tcPr>
            <w:tcW w:w="1980" w:type="dxa"/>
            <w:tcBorders>
              <w:top w:val="single" w:sz="6" w:space="0" w:color="333333"/>
              <w:left w:val="single" w:sz="6" w:space="0" w:color="333333"/>
              <w:bottom w:val="single" w:sz="6" w:space="0" w:color="333333"/>
            </w:tcBorders>
            <w:shd w:val="clear" w:color="auto" w:fill="auto"/>
          </w:tcPr>
          <w:p w14:paraId="40CD3E86" w14:textId="77777777" w:rsidR="0027312C" w:rsidRPr="00491D10" w:rsidRDefault="0027312C" w:rsidP="00555AEF">
            <w:pPr>
              <w:spacing w:line="360" w:lineRule="auto"/>
              <w:rPr>
                <w:rFonts w:cs="Times New Roman"/>
                <w:szCs w:val="24"/>
              </w:rPr>
            </w:pPr>
            <w:r w:rsidRPr="00491D10">
              <w:rPr>
                <w:rFonts w:cs="Times New Roman"/>
                <w:szCs w:val="24"/>
              </w:rPr>
              <w:t>Starea globală de conservare a speciei</w:t>
            </w:r>
          </w:p>
        </w:tc>
        <w:tc>
          <w:tcPr>
            <w:tcW w:w="6785" w:type="dxa"/>
            <w:tcBorders>
              <w:top w:val="single" w:sz="6" w:space="0" w:color="333333"/>
              <w:left w:val="single" w:sz="6" w:space="0" w:color="333333"/>
              <w:bottom w:val="single" w:sz="6" w:space="0" w:color="333333"/>
              <w:right w:val="single" w:sz="6" w:space="0" w:color="333333"/>
            </w:tcBorders>
            <w:shd w:val="clear" w:color="auto" w:fill="auto"/>
          </w:tcPr>
          <w:p w14:paraId="1CE46E3A" w14:textId="77777777" w:rsidR="0027312C" w:rsidRPr="00491D10" w:rsidRDefault="0027312C" w:rsidP="00555AEF">
            <w:pPr>
              <w:spacing w:line="360" w:lineRule="auto"/>
              <w:rPr>
                <w:rFonts w:cs="Times New Roman"/>
                <w:szCs w:val="24"/>
              </w:rPr>
            </w:pPr>
            <w:r w:rsidRPr="00491D10">
              <w:rPr>
                <w:rFonts w:cs="Times New Roman"/>
                <w:szCs w:val="24"/>
              </w:rPr>
              <w:t xml:space="preserve">"FV" </w:t>
            </w:r>
            <w:r w:rsidR="00A94CCB" w:rsidRPr="00491D10">
              <w:rPr>
                <w:rFonts w:cs="Times New Roman"/>
                <w:szCs w:val="24"/>
              </w:rPr>
              <w:t>–</w:t>
            </w:r>
            <w:r w:rsidRPr="00491D10">
              <w:rPr>
                <w:rFonts w:cs="Times New Roman"/>
                <w:szCs w:val="24"/>
              </w:rPr>
              <w:t xml:space="preserve"> favorabilă</w:t>
            </w:r>
          </w:p>
        </w:tc>
      </w:tr>
      <w:tr w:rsidR="0027312C" w:rsidRPr="00491D10" w14:paraId="1BB7A851" w14:textId="77777777" w:rsidTr="003F3E5D">
        <w:trPr>
          <w:gridAfter w:val="1"/>
          <w:wAfter w:w="7" w:type="dxa"/>
          <w:trHeight w:val="1162"/>
          <w:jc w:val="center"/>
        </w:trPr>
        <w:tc>
          <w:tcPr>
            <w:tcW w:w="699" w:type="dxa"/>
            <w:tcBorders>
              <w:top w:val="single" w:sz="6" w:space="0" w:color="333333"/>
              <w:left w:val="single" w:sz="6" w:space="0" w:color="333333"/>
              <w:bottom w:val="single" w:sz="6" w:space="0" w:color="333333"/>
            </w:tcBorders>
            <w:shd w:val="clear" w:color="auto" w:fill="auto"/>
          </w:tcPr>
          <w:p w14:paraId="085A7B7D" w14:textId="77777777" w:rsidR="0027312C" w:rsidRPr="00491D10" w:rsidRDefault="0027312C" w:rsidP="00555AEF">
            <w:pPr>
              <w:spacing w:line="360" w:lineRule="auto"/>
              <w:rPr>
                <w:rFonts w:cs="Times New Roman"/>
                <w:szCs w:val="24"/>
              </w:rPr>
            </w:pPr>
            <w:r w:rsidRPr="00491D10">
              <w:rPr>
                <w:rFonts w:cs="Times New Roman"/>
                <w:szCs w:val="24"/>
              </w:rPr>
              <w:t>D.4.</w:t>
            </w:r>
          </w:p>
        </w:tc>
        <w:tc>
          <w:tcPr>
            <w:tcW w:w="1980" w:type="dxa"/>
            <w:tcBorders>
              <w:top w:val="single" w:sz="6" w:space="0" w:color="333333"/>
              <w:left w:val="single" w:sz="6" w:space="0" w:color="333333"/>
              <w:bottom w:val="single" w:sz="6" w:space="0" w:color="333333"/>
            </w:tcBorders>
            <w:shd w:val="clear" w:color="auto" w:fill="auto"/>
          </w:tcPr>
          <w:p w14:paraId="1240192C" w14:textId="77777777" w:rsidR="0027312C" w:rsidRPr="00491D10" w:rsidRDefault="0027312C" w:rsidP="00555AEF">
            <w:pPr>
              <w:spacing w:line="360" w:lineRule="auto"/>
              <w:rPr>
                <w:rFonts w:cs="Times New Roman"/>
                <w:szCs w:val="24"/>
              </w:rPr>
            </w:pPr>
            <w:r w:rsidRPr="00491D10">
              <w:rPr>
                <w:rFonts w:cs="Times New Roman"/>
                <w:szCs w:val="24"/>
              </w:rPr>
              <w:t>Tendința stării globale de conservare a speciei</w:t>
            </w:r>
          </w:p>
        </w:tc>
        <w:tc>
          <w:tcPr>
            <w:tcW w:w="6785" w:type="dxa"/>
            <w:tcBorders>
              <w:top w:val="single" w:sz="6" w:space="0" w:color="333333"/>
              <w:left w:val="single" w:sz="6" w:space="0" w:color="333333"/>
              <w:bottom w:val="single" w:sz="6" w:space="0" w:color="333333"/>
              <w:right w:val="single" w:sz="6" w:space="0" w:color="333333"/>
            </w:tcBorders>
            <w:shd w:val="clear" w:color="auto" w:fill="auto"/>
          </w:tcPr>
          <w:p w14:paraId="40125E47"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75F86049" w14:textId="77777777" w:rsidTr="00313E5D">
        <w:trPr>
          <w:gridAfter w:val="1"/>
          <w:wAfter w:w="7" w:type="dxa"/>
          <w:trHeight w:val="570"/>
          <w:jc w:val="center"/>
        </w:trPr>
        <w:tc>
          <w:tcPr>
            <w:tcW w:w="699" w:type="dxa"/>
            <w:tcBorders>
              <w:top w:val="single" w:sz="6" w:space="0" w:color="333333"/>
              <w:left w:val="single" w:sz="6" w:space="0" w:color="333333"/>
              <w:bottom w:val="single" w:sz="6" w:space="0" w:color="333333"/>
            </w:tcBorders>
            <w:shd w:val="clear" w:color="auto" w:fill="auto"/>
          </w:tcPr>
          <w:p w14:paraId="6FC0F767" w14:textId="77777777" w:rsidR="0027312C" w:rsidRPr="00491D10" w:rsidRDefault="0027312C" w:rsidP="00555AEF">
            <w:pPr>
              <w:spacing w:line="360" w:lineRule="auto"/>
              <w:rPr>
                <w:rFonts w:cs="Times New Roman"/>
                <w:szCs w:val="24"/>
              </w:rPr>
            </w:pPr>
            <w:r w:rsidRPr="00491D10">
              <w:rPr>
                <w:rFonts w:cs="Times New Roman"/>
                <w:szCs w:val="24"/>
              </w:rPr>
              <w:t>D.5.</w:t>
            </w:r>
          </w:p>
        </w:tc>
        <w:tc>
          <w:tcPr>
            <w:tcW w:w="1980" w:type="dxa"/>
            <w:tcBorders>
              <w:top w:val="single" w:sz="6" w:space="0" w:color="333333"/>
              <w:left w:val="single" w:sz="6" w:space="0" w:color="333333"/>
              <w:bottom w:val="single" w:sz="6" w:space="0" w:color="333333"/>
            </w:tcBorders>
            <w:shd w:val="clear" w:color="auto" w:fill="auto"/>
          </w:tcPr>
          <w:p w14:paraId="58E00B4D" w14:textId="77777777" w:rsidR="0027312C" w:rsidRPr="00491D10" w:rsidRDefault="0027312C" w:rsidP="00555AEF">
            <w:pPr>
              <w:spacing w:line="360" w:lineRule="auto"/>
              <w:rPr>
                <w:rFonts w:cs="Times New Roman"/>
                <w:szCs w:val="24"/>
              </w:rPr>
            </w:pPr>
            <w:r w:rsidRPr="00491D10">
              <w:rPr>
                <w:rFonts w:cs="Times New Roman"/>
                <w:szCs w:val="24"/>
              </w:rPr>
              <w:t xml:space="preserve">Starea globală de conservare </w:t>
            </w:r>
            <w:r w:rsidRPr="00491D10">
              <w:rPr>
                <w:rFonts w:cs="Times New Roman"/>
                <w:szCs w:val="24"/>
              </w:rPr>
              <w:br/>
              <w:t>necunoscută</w:t>
            </w:r>
          </w:p>
        </w:tc>
        <w:tc>
          <w:tcPr>
            <w:tcW w:w="6785" w:type="dxa"/>
            <w:tcBorders>
              <w:top w:val="single" w:sz="6" w:space="0" w:color="333333"/>
              <w:left w:val="single" w:sz="6" w:space="0" w:color="333333"/>
              <w:bottom w:val="single" w:sz="6" w:space="0" w:color="333333"/>
              <w:right w:val="single" w:sz="6" w:space="0" w:color="333333"/>
            </w:tcBorders>
            <w:shd w:val="clear" w:color="auto" w:fill="auto"/>
          </w:tcPr>
          <w:p w14:paraId="261E5D92" w14:textId="77777777" w:rsidR="0027312C" w:rsidRPr="00491D10" w:rsidRDefault="004C15CE" w:rsidP="00555AEF">
            <w:pPr>
              <w:spacing w:line="360" w:lineRule="auto"/>
              <w:rPr>
                <w:rFonts w:cs="Times New Roman"/>
                <w:szCs w:val="24"/>
              </w:rPr>
            </w:pPr>
            <w:r w:rsidRPr="00491D10">
              <w:rPr>
                <w:rFonts w:cs="Times New Roman"/>
                <w:szCs w:val="24"/>
              </w:rPr>
              <w:t>Nu este cazul</w:t>
            </w:r>
          </w:p>
        </w:tc>
      </w:tr>
      <w:tr w:rsidR="0027312C" w:rsidRPr="00491D10" w14:paraId="13BE4E03" w14:textId="77777777" w:rsidTr="00313E5D">
        <w:trPr>
          <w:gridAfter w:val="1"/>
          <w:wAfter w:w="7" w:type="dxa"/>
          <w:trHeight w:val="474"/>
          <w:jc w:val="center"/>
        </w:trPr>
        <w:tc>
          <w:tcPr>
            <w:tcW w:w="699" w:type="dxa"/>
            <w:tcBorders>
              <w:top w:val="single" w:sz="6" w:space="0" w:color="333333"/>
              <w:left w:val="single" w:sz="6" w:space="0" w:color="333333"/>
              <w:bottom w:val="single" w:sz="6" w:space="0" w:color="333333"/>
            </w:tcBorders>
            <w:shd w:val="clear" w:color="auto" w:fill="auto"/>
          </w:tcPr>
          <w:p w14:paraId="5492BDD7" w14:textId="77777777" w:rsidR="0027312C" w:rsidRPr="00491D10" w:rsidRDefault="0027312C" w:rsidP="00555AEF">
            <w:pPr>
              <w:spacing w:line="360" w:lineRule="auto"/>
              <w:rPr>
                <w:rFonts w:cs="Times New Roman"/>
                <w:szCs w:val="24"/>
              </w:rPr>
            </w:pPr>
            <w:r w:rsidRPr="00491D10">
              <w:rPr>
                <w:rFonts w:cs="Times New Roman"/>
                <w:szCs w:val="24"/>
              </w:rPr>
              <w:t>D.6.</w:t>
            </w:r>
          </w:p>
        </w:tc>
        <w:tc>
          <w:tcPr>
            <w:tcW w:w="1980" w:type="dxa"/>
            <w:tcBorders>
              <w:top w:val="single" w:sz="6" w:space="0" w:color="333333"/>
              <w:left w:val="single" w:sz="6" w:space="0" w:color="333333"/>
              <w:bottom w:val="single" w:sz="6" w:space="0" w:color="333333"/>
            </w:tcBorders>
            <w:shd w:val="clear" w:color="auto" w:fill="auto"/>
          </w:tcPr>
          <w:p w14:paraId="1C89BB8C" w14:textId="77777777" w:rsidR="0027312C" w:rsidRPr="00491D10" w:rsidRDefault="0027312C" w:rsidP="00555AEF">
            <w:pPr>
              <w:spacing w:line="360" w:lineRule="auto"/>
              <w:rPr>
                <w:rFonts w:cs="Times New Roman"/>
                <w:szCs w:val="24"/>
              </w:rPr>
            </w:pPr>
            <w:r w:rsidRPr="00491D10">
              <w:rPr>
                <w:rFonts w:cs="Times New Roman"/>
                <w:szCs w:val="24"/>
              </w:rPr>
              <w:t>Informații suplimentare</w:t>
            </w:r>
          </w:p>
        </w:tc>
        <w:tc>
          <w:tcPr>
            <w:tcW w:w="6785" w:type="dxa"/>
            <w:tcBorders>
              <w:top w:val="single" w:sz="6" w:space="0" w:color="333333"/>
              <w:left w:val="single" w:sz="6" w:space="0" w:color="333333"/>
              <w:bottom w:val="single" w:sz="6" w:space="0" w:color="333333"/>
              <w:right w:val="single" w:sz="6" w:space="0" w:color="333333"/>
            </w:tcBorders>
            <w:shd w:val="clear" w:color="auto" w:fill="auto"/>
          </w:tcPr>
          <w:p w14:paraId="6AECA68D" w14:textId="77777777" w:rsidR="0027312C" w:rsidRPr="00491D10" w:rsidRDefault="004C15CE" w:rsidP="00555AEF">
            <w:pPr>
              <w:spacing w:line="360" w:lineRule="auto"/>
              <w:rPr>
                <w:rFonts w:cs="Times New Roman"/>
                <w:szCs w:val="24"/>
              </w:rPr>
            </w:pPr>
            <w:r w:rsidRPr="00491D10">
              <w:rPr>
                <w:rFonts w:cs="Times New Roman"/>
                <w:szCs w:val="24"/>
              </w:rPr>
              <w:t>Nu este cazul</w:t>
            </w:r>
          </w:p>
        </w:tc>
      </w:tr>
    </w:tbl>
    <w:p w14:paraId="06C37407" w14:textId="77777777" w:rsidR="0027312C" w:rsidRPr="00491D10" w:rsidRDefault="0027312C" w:rsidP="00555AEF">
      <w:pPr>
        <w:spacing w:line="360" w:lineRule="auto"/>
        <w:rPr>
          <w:rFonts w:cs="Times New Roman"/>
          <w:szCs w:val="24"/>
        </w:rPr>
      </w:pPr>
    </w:p>
    <w:p w14:paraId="1346E718" w14:textId="77777777" w:rsidR="0027312C" w:rsidRPr="00491D10" w:rsidRDefault="0027312C" w:rsidP="00F77785">
      <w:pPr>
        <w:spacing w:after="0" w:line="240" w:lineRule="auto"/>
        <w:contextualSpacing/>
        <w:jc w:val="center"/>
        <w:rPr>
          <w:rFonts w:cs="Times New Roman"/>
          <w:b/>
          <w:szCs w:val="24"/>
        </w:rPr>
      </w:pPr>
      <w:r w:rsidRPr="00491D10">
        <w:rPr>
          <w:rFonts w:cs="Times New Roman"/>
          <w:b/>
          <w:szCs w:val="24"/>
        </w:rPr>
        <w:t xml:space="preserve">Matricea 7) Evaluarea stării globale de conservare a speciei 638 </w:t>
      </w:r>
      <w:r w:rsidRPr="00491D10">
        <w:rPr>
          <w:rFonts w:cs="Times New Roman"/>
          <w:b/>
          <w:i/>
          <w:iCs/>
          <w:szCs w:val="24"/>
        </w:rPr>
        <w:t>Bombina variegata</w:t>
      </w:r>
    </w:p>
    <w:tbl>
      <w:tblPr>
        <w:tblW w:w="9155" w:type="dxa"/>
        <w:tblInd w:w="37" w:type="dxa"/>
        <w:tblBorders>
          <w:top w:val="single" w:sz="6" w:space="0" w:color="000001"/>
          <w:left w:val="single" w:sz="6" w:space="0" w:color="000001"/>
          <w:bottom w:val="single" w:sz="6" w:space="0" w:color="000001"/>
          <w:insideH w:val="single" w:sz="6" w:space="0" w:color="000001"/>
        </w:tblBorders>
        <w:tblCellMar>
          <w:left w:w="100" w:type="dxa"/>
        </w:tblCellMar>
        <w:tblLook w:val="0000" w:firstRow="0" w:lastRow="0" w:firstColumn="0" w:lastColumn="0" w:noHBand="0" w:noVBand="0"/>
      </w:tblPr>
      <w:tblGrid>
        <w:gridCol w:w="2932"/>
        <w:gridCol w:w="2298"/>
        <w:gridCol w:w="1964"/>
        <w:gridCol w:w="1961"/>
      </w:tblGrid>
      <w:tr w:rsidR="0027312C" w:rsidRPr="00491D10" w14:paraId="1E3770CD" w14:textId="77777777" w:rsidTr="00737A66">
        <w:trPr>
          <w:trHeight w:val="553"/>
        </w:trPr>
        <w:tc>
          <w:tcPr>
            <w:tcW w:w="2932" w:type="dxa"/>
            <w:tcBorders>
              <w:top w:val="single" w:sz="6" w:space="0" w:color="000001"/>
              <w:left w:val="single" w:sz="6" w:space="0" w:color="000001"/>
              <w:bottom w:val="single" w:sz="6" w:space="0" w:color="000001"/>
            </w:tcBorders>
            <w:shd w:val="clear" w:color="auto" w:fill="92D050"/>
            <w:vAlign w:val="center"/>
          </w:tcPr>
          <w:p w14:paraId="221C4030" w14:textId="77777777" w:rsidR="0027312C" w:rsidRPr="00491D10" w:rsidRDefault="0027312C" w:rsidP="00555AEF">
            <w:pPr>
              <w:spacing w:line="360" w:lineRule="auto"/>
              <w:rPr>
                <w:rFonts w:cs="Times New Roman"/>
                <w:b/>
                <w:szCs w:val="24"/>
              </w:rPr>
            </w:pPr>
            <w:r w:rsidRPr="00491D10">
              <w:rPr>
                <w:rFonts w:cs="Times New Roman"/>
                <w:b/>
                <w:szCs w:val="24"/>
              </w:rPr>
              <w:lastRenderedPageBreak/>
              <w:t>Favorabilă</w:t>
            </w:r>
          </w:p>
        </w:tc>
        <w:tc>
          <w:tcPr>
            <w:tcW w:w="2298" w:type="dxa"/>
            <w:tcBorders>
              <w:top w:val="single" w:sz="6" w:space="0" w:color="000001"/>
              <w:left w:val="single" w:sz="6" w:space="0" w:color="000001"/>
              <w:bottom w:val="single" w:sz="6" w:space="0" w:color="000001"/>
            </w:tcBorders>
            <w:shd w:val="clear" w:color="auto" w:fill="FFC000"/>
            <w:vAlign w:val="center"/>
          </w:tcPr>
          <w:p w14:paraId="30D73B51"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Nefavorabilă </w:t>
            </w:r>
            <w:r w:rsidR="00A94CCB" w:rsidRPr="00491D10">
              <w:rPr>
                <w:rFonts w:cs="Times New Roman"/>
                <w:b/>
                <w:szCs w:val="24"/>
              </w:rPr>
              <w:t>–</w:t>
            </w:r>
            <w:r w:rsidRPr="00491D10">
              <w:rPr>
                <w:rFonts w:cs="Times New Roman"/>
                <w:b/>
                <w:szCs w:val="24"/>
              </w:rPr>
              <w:t xml:space="preserve"> inadecvată</w:t>
            </w:r>
          </w:p>
        </w:tc>
        <w:tc>
          <w:tcPr>
            <w:tcW w:w="1964" w:type="dxa"/>
            <w:tcBorders>
              <w:top w:val="single" w:sz="6" w:space="0" w:color="000001"/>
              <w:left w:val="single" w:sz="6" w:space="0" w:color="000001"/>
              <w:bottom w:val="single" w:sz="6" w:space="0" w:color="000001"/>
            </w:tcBorders>
            <w:shd w:val="clear" w:color="auto" w:fill="FF0000"/>
            <w:vAlign w:val="center"/>
          </w:tcPr>
          <w:p w14:paraId="4C0B7003"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1961" w:type="dxa"/>
            <w:tcBorders>
              <w:top w:val="single" w:sz="6" w:space="0" w:color="000001"/>
              <w:left w:val="single" w:sz="6" w:space="0" w:color="000001"/>
              <w:bottom w:val="single" w:sz="6" w:space="0" w:color="000001"/>
              <w:right w:val="single" w:sz="6" w:space="0" w:color="000001"/>
            </w:tcBorders>
            <w:shd w:val="clear" w:color="auto" w:fill="D0CECE" w:themeFill="background2" w:themeFillShade="E6"/>
            <w:vAlign w:val="center"/>
          </w:tcPr>
          <w:p w14:paraId="6DD4F7E8"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4EC25FFD" w14:textId="77777777" w:rsidTr="00313E5D">
        <w:trPr>
          <w:trHeight w:val="553"/>
        </w:trPr>
        <w:tc>
          <w:tcPr>
            <w:tcW w:w="2932" w:type="dxa"/>
            <w:tcBorders>
              <w:left w:val="single" w:sz="6" w:space="0" w:color="000001"/>
              <w:bottom w:val="single" w:sz="6" w:space="0" w:color="000001"/>
            </w:tcBorders>
            <w:shd w:val="clear" w:color="auto" w:fill="auto"/>
          </w:tcPr>
          <w:p w14:paraId="4FEF2324"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w:t>
            </w:r>
            <w:r w:rsidR="004C15CE" w:rsidRPr="00491D10">
              <w:rPr>
                <w:rFonts w:cs="Times New Roman"/>
                <w:szCs w:val="24"/>
              </w:rPr>
              <w:t>dere al populației speciei [A.16</w:t>
            </w:r>
            <w:r w:rsidRPr="00491D10">
              <w:rPr>
                <w:rFonts w:cs="Times New Roman"/>
                <w:szCs w:val="24"/>
              </w:rPr>
              <w:t>.]</w:t>
            </w:r>
            <w:r w:rsidR="004C15CE" w:rsidRPr="00491D10">
              <w:rPr>
                <w:rFonts w:cs="Times New Roman"/>
                <w:szCs w:val="24"/>
              </w:rPr>
              <w:t xml:space="preserve"> este favorabilă FV. </w:t>
            </w:r>
            <w:r w:rsidRPr="00491D10">
              <w:rPr>
                <w:rFonts w:cs="Times New Roman"/>
                <w:szCs w:val="24"/>
              </w:rPr>
              <w:t>Starea de conservare din punct de vedere al habitatului speciei [B.15.]</w:t>
            </w:r>
            <w:r w:rsidR="004C15CE" w:rsidRPr="00491D10">
              <w:rPr>
                <w:rFonts w:cs="Times New Roman"/>
                <w:szCs w:val="24"/>
              </w:rPr>
              <w:t xml:space="preserve"> este favorabilă FV.</w:t>
            </w:r>
          </w:p>
          <w:p w14:paraId="2423FE89"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perspectivelor speciei în viitor [C.14]</w:t>
            </w:r>
            <w:r w:rsidR="004C15CE" w:rsidRPr="00491D10">
              <w:rPr>
                <w:rFonts w:cs="Times New Roman"/>
                <w:szCs w:val="24"/>
              </w:rPr>
              <w:t xml:space="preserve"> este favorabilă FV.</w:t>
            </w:r>
          </w:p>
        </w:tc>
        <w:tc>
          <w:tcPr>
            <w:tcW w:w="2298" w:type="dxa"/>
            <w:tcBorders>
              <w:left w:val="single" w:sz="6" w:space="0" w:color="000001"/>
              <w:bottom w:val="single" w:sz="6" w:space="0" w:color="000001"/>
            </w:tcBorders>
            <w:shd w:val="clear" w:color="auto" w:fill="auto"/>
          </w:tcPr>
          <w:p w14:paraId="13E89B2C" w14:textId="77777777" w:rsidR="0027312C" w:rsidRPr="00491D10" w:rsidRDefault="0027312C" w:rsidP="00555AEF">
            <w:pPr>
              <w:spacing w:line="360" w:lineRule="auto"/>
              <w:rPr>
                <w:rFonts w:cs="Times New Roman"/>
                <w:szCs w:val="24"/>
              </w:rPr>
            </w:pPr>
          </w:p>
        </w:tc>
        <w:tc>
          <w:tcPr>
            <w:tcW w:w="1964" w:type="dxa"/>
            <w:tcBorders>
              <w:left w:val="single" w:sz="6" w:space="0" w:color="000001"/>
              <w:bottom w:val="single" w:sz="6" w:space="0" w:color="000001"/>
            </w:tcBorders>
            <w:shd w:val="clear" w:color="auto" w:fill="auto"/>
          </w:tcPr>
          <w:p w14:paraId="5D95B2CF" w14:textId="77777777" w:rsidR="0027312C" w:rsidRPr="00491D10" w:rsidRDefault="0027312C" w:rsidP="00555AEF">
            <w:pPr>
              <w:spacing w:line="360" w:lineRule="auto"/>
              <w:rPr>
                <w:rFonts w:cs="Times New Roman"/>
                <w:szCs w:val="24"/>
              </w:rPr>
            </w:pPr>
          </w:p>
        </w:tc>
        <w:tc>
          <w:tcPr>
            <w:tcW w:w="1961" w:type="dxa"/>
            <w:tcBorders>
              <w:left w:val="single" w:sz="6" w:space="0" w:color="000001"/>
              <w:bottom w:val="single" w:sz="6" w:space="0" w:color="000001"/>
              <w:right w:val="single" w:sz="6" w:space="0" w:color="000001"/>
            </w:tcBorders>
            <w:shd w:val="clear" w:color="auto" w:fill="auto"/>
          </w:tcPr>
          <w:p w14:paraId="52F9A882" w14:textId="77777777" w:rsidR="0027312C" w:rsidRPr="00491D10" w:rsidRDefault="0027312C" w:rsidP="00555AEF">
            <w:pPr>
              <w:spacing w:line="360" w:lineRule="auto"/>
              <w:rPr>
                <w:rFonts w:cs="Times New Roman"/>
                <w:szCs w:val="24"/>
              </w:rPr>
            </w:pPr>
          </w:p>
        </w:tc>
      </w:tr>
    </w:tbl>
    <w:p w14:paraId="11E941CF" w14:textId="77777777" w:rsidR="003F3E5D" w:rsidRPr="00491D10" w:rsidRDefault="003F3E5D" w:rsidP="00555AEF">
      <w:pPr>
        <w:spacing w:line="360" w:lineRule="auto"/>
        <w:rPr>
          <w:rFonts w:cs="Times New Roman"/>
          <w:szCs w:val="24"/>
        </w:rPr>
      </w:pPr>
      <w:bookmarkStart w:id="157" w:name="_Toc37679729"/>
    </w:p>
    <w:p w14:paraId="3C8E4DF5" w14:textId="77777777" w:rsidR="0027312C" w:rsidRPr="00491D10" w:rsidRDefault="00E93199" w:rsidP="00555AEF">
      <w:pPr>
        <w:pStyle w:val="Heading2"/>
        <w:spacing w:line="360" w:lineRule="auto"/>
        <w:rPr>
          <w:rFonts w:cs="Times New Roman"/>
          <w:szCs w:val="24"/>
        </w:rPr>
      </w:pPr>
      <w:bookmarkStart w:id="158" w:name="_Toc87426436"/>
      <w:r w:rsidRPr="00491D10">
        <w:rPr>
          <w:rFonts w:cs="Times New Roman"/>
          <w:szCs w:val="24"/>
        </w:rPr>
        <w:t>6.1.3</w:t>
      </w:r>
      <w:r w:rsidR="0027312C" w:rsidRPr="00491D10">
        <w:rPr>
          <w:rFonts w:cs="Times New Roman"/>
          <w:szCs w:val="24"/>
        </w:rPr>
        <w:t xml:space="preserve">. Evaluarea stării de conservare a </w:t>
      </w:r>
      <w:bookmarkEnd w:id="157"/>
      <w:r w:rsidR="003F3E5D" w:rsidRPr="00491D10">
        <w:rPr>
          <w:rFonts w:cs="Times New Roman"/>
          <w:szCs w:val="24"/>
        </w:rPr>
        <w:t>speciilor de mamifere</w:t>
      </w:r>
      <w:bookmarkEnd w:id="158"/>
    </w:p>
    <w:p w14:paraId="3A518CD7" w14:textId="77777777" w:rsidR="0027312C" w:rsidRPr="00491D10" w:rsidRDefault="0027312C" w:rsidP="00555AEF">
      <w:pPr>
        <w:spacing w:line="360" w:lineRule="auto"/>
        <w:rPr>
          <w:rFonts w:cs="Times New Roman"/>
          <w:szCs w:val="24"/>
        </w:rPr>
      </w:pPr>
      <w:bookmarkStart w:id="159" w:name="_Toc37679730"/>
    </w:p>
    <w:p w14:paraId="6594EFF7" w14:textId="77777777" w:rsidR="0027312C" w:rsidRPr="00491D10" w:rsidRDefault="0027312C" w:rsidP="004C56A0">
      <w:pPr>
        <w:pStyle w:val="ListParagraph"/>
        <w:numPr>
          <w:ilvl w:val="0"/>
          <w:numId w:val="40"/>
        </w:numPr>
        <w:spacing w:line="360" w:lineRule="auto"/>
        <w:rPr>
          <w:rFonts w:cs="Times New Roman"/>
          <w:b/>
          <w:szCs w:val="24"/>
        </w:rPr>
      </w:pPr>
      <w:r w:rsidRPr="00491D10">
        <w:rPr>
          <w:rFonts w:cs="Times New Roman"/>
          <w:b/>
          <w:szCs w:val="24"/>
        </w:rPr>
        <w:t xml:space="preserve">1354 </w:t>
      </w:r>
      <w:r w:rsidRPr="00491D10">
        <w:rPr>
          <w:rFonts w:cs="Times New Roman"/>
          <w:b/>
          <w:i/>
          <w:szCs w:val="24"/>
        </w:rPr>
        <w:t>Ursus arctos</w:t>
      </w:r>
      <w:bookmarkEnd w:id="159"/>
      <w:r w:rsidRPr="00491D10">
        <w:rPr>
          <w:rFonts w:cs="Times New Roman"/>
          <w:b/>
          <w:szCs w:val="24"/>
        </w:rPr>
        <w:t>*</w:t>
      </w:r>
    </w:p>
    <w:p w14:paraId="1DC6CB19" w14:textId="77777777" w:rsidR="00F730C0" w:rsidRPr="00491D10" w:rsidRDefault="00F730C0" w:rsidP="00F730C0">
      <w:pPr>
        <w:pStyle w:val="ListParagraph"/>
        <w:spacing w:line="360" w:lineRule="auto"/>
        <w:rPr>
          <w:rFonts w:cs="Times New Roman"/>
          <w:b/>
          <w:szCs w:val="24"/>
        </w:rPr>
      </w:pPr>
    </w:p>
    <w:p w14:paraId="6E6A34ED"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67</w:t>
      </w:r>
      <w:r w:rsidR="0027312C" w:rsidRPr="00491D10">
        <w:rPr>
          <w:rFonts w:cs="Times New Roman"/>
          <w:b/>
          <w:szCs w:val="24"/>
        </w:rPr>
        <w:t>A Parametri pentru evaluarea stării de conservare a speciei din punctul de vedere al populației</w:t>
      </w:r>
    </w:p>
    <w:tbl>
      <w:tblPr>
        <w:tblW w:w="9460" w:type="dxa"/>
        <w:tblLook w:val="0000" w:firstRow="0" w:lastRow="0" w:firstColumn="0" w:lastColumn="0" w:noHBand="0" w:noVBand="0"/>
      </w:tblPr>
      <w:tblGrid>
        <w:gridCol w:w="704"/>
        <w:gridCol w:w="2670"/>
        <w:gridCol w:w="6086"/>
      </w:tblGrid>
      <w:tr w:rsidR="0027312C" w:rsidRPr="00491D10" w14:paraId="78E672CF" w14:textId="77777777" w:rsidTr="00313E5D">
        <w:trPr>
          <w:trHeight w:val="288"/>
        </w:trPr>
        <w:tc>
          <w:tcPr>
            <w:tcW w:w="704" w:type="dxa"/>
            <w:tcBorders>
              <w:top w:val="single" w:sz="4" w:space="0" w:color="000000"/>
              <w:left w:val="single" w:sz="4" w:space="0" w:color="000000"/>
              <w:bottom w:val="single" w:sz="4" w:space="0" w:color="000000"/>
            </w:tcBorders>
            <w:shd w:val="clear" w:color="auto" w:fill="auto"/>
          </w:tcPr>
          <w:p w14:paraId="7B7D66CC" w14:textId="77777777" w:rsidR="0027312C" w:rsidRPr="00491D10" w:rsidRDefault="0027312C" w:rsidP="00555AEF">
            <w:pPr>
              <w:spacing w:line="360" w:lineRule="auto"/>
              <w:rPr>
                <w:rFonts w:cs="Times New Roman"/>
                <w:b/>
                <w:szCs w:val="24"/>
              </w:rPr>
            </w:pPr>
            <w:r w:rsidRPr="00491D10">
              <w:rPr>
                <w:rFonts w:cs="Times New Roman"/>
                <w:b/>
                <w:szCs w:val="24"/>
              </w:rPr>
              <w:t>A.1</w:t>
            </w:r>
          </w:p>
        </w:tc>
        <w:tc>
          <w:tcPr>
            <w:tcW w:w="2670" w:type="dxa"/>
            <w:tcBorders>
              <w:top w:val="single" w:sz="4" w:space="0" w:color="000000"/>
              <w:left w:val="single" w:sz="4" w:space="0" w:color="000000"/>
              <w:bottom w:val="single" w:sz="4" w:space="0" w:color="000000"/>
            </w:tcBorders>
            <w:shd w:val="clear" w:color="auto" w:fill="auto"/>
          </w:tcPr>
          <w:p w14:paraId="14DDA64F" w14:textId="77777777" w:rsidR="0027312C" w:rsidRPr="00491D10" w:rsidRDefault="0027312C" w:rsidP="00555AEF">
            <w:pPr>
              <w:spacing w:line="360" w:lineRule="auto"/>
              <w:rPr>
                <w:rFonts w:cs="Times New Roman"/>
                <w:b/>
                <w:szCs w:val="24"/>
              </w:rPr>
            </w:pPr>
            <w:r w:rsidRPr="00491D10">
              <w:rPr>
                <w:rFonts w:cs="Times New Roman"/>
                <w:b/>
                <w:szCs w:val="24"/>
              </w:rPr>
              <w:t>Specia</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1641E477" w14:textId="77777777" w:rsidR="0027312C" w:rsidRPr="00491D10" w:rsidRDefault="0027312C" w:rsidP="00555AEF">
            <w:pPr>
              <w:spacing w:line="360" w:lineRule="auto"/>
              <w:rPr>
                <w:rFonts w:cs="Times New Roman"/>
                <w:b/>
                <w:szCs w:val="24"/>
              </w:rPr>
            </w:pPr>
            <w:r w:rsidRPr="00491D10">
              <w:rPr>
                <w:rFonts w:cs="Times New Roman"/>
                <w:b/>
                <w:szCs w:val="24"/>
              </w:rPr>
              <w:t xml:space="preserve">1354 </w:t>
            </w:r>
            <w:r w:rsidRPr="00491D10">
              <w:rPr>
                <w:rFonts w:cs="Times New Roman"/>
                <w:b/>
                <w:i/>
                <w:szCs w:val="24"/>
              </w:rPr>
              <w:t>Ursus arctos</w:t>
            </w:r>
            <w:r w:rsidRPr="00491D10">
              <w:rPr>
                <w:rFonts w:cs="Times New Roman"/>
                <w:b/>
                <w:szCs w:val="24"/>
              </w:rPr>
              <w:t>*</w:t>
            </w:r>
          </w:p>
        </w:tc>
      </w:tr>
      <w:tr w:rsidR="0027312C" w:rsidRPr="00491D10" w14:paraId="7E716935" w14:textId="77777777" w:rsidTr="00313E5D">
        <w:trPr>
          <w:trHeight w:val="1056"/>
        </w:trPr>
        <w:tc>
          <w:tcPr>
            <w:tcW w:w="704" w:type="dxa"/>
            <w:tcBorders>
              <w:top w:val="single" w:sz="4" w:space="0" w:color="000000"/>
              <w:left w:val="single" w:sz="4" w:space="0" w:color="000000"/>
              <w:bottom w:val="single" w:sz="4" w:space="0" w:color="000000"/>
            </w:tcBorders>
            <w:shd w:val="clear" w:color="auto" w:fill="auto"/>
          </w:tcPr>
          <w:p w14:paraId="3BCF5746"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2670" w:type="dxa"/>
            <w:tcBorders>
              <w:top w:val="single" w:sz="4" w:space="0" w:color="000000"/>
              <w:left w:val="single" w:sz="4" w:space="0" w:color="000000"/>
              <w:bottom w:val="single" w:sz="4" w:space="0" w:color="000000"/>
            </w:tcBorders>
            <w:shd w:val="clear" w:color="auto" w:fill="auto"/>
          </w:tcPr>
          <w:p w14:paraId="1C53FDCF" w14:textId="77777777" w:rsidR="0027312C" w:rsidRPr="00491D10" w:rsidRDefault="0027312C" w:rsidP="00555AEF">
            <w:pPr>
              <w:spacing w:line="360" w:lineRule="auto"/>
              <w:rPr>
                <w:rFonts w:cs="Times New Roman"/>
                <w:szCs w:val="24"/>
              </w:rPr>
            </w:pPr>
            <w:r w:rsidRPr="00491D10">
              <w:rPr>
                <w:rFonts w:cs="Times New Roman"/>
                <w:szCs w:val="24"/>
              </w:rPr>
              <w:t>Statut de prezență temporală a speciilor</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5D3CBED2" w14:textId="77777777" w:rsidR="0027312C" w:rsidRPr="00491D10" w:rsidRDefault="0027312C" w:rsidP="00555AEF">
            <w:pPr>
              <w:spacing w:line="360" w:lineRule="auto"/>
              <w:rPr>
                <w:rFonts w:cs="Times New Roman"/>
                <w:szCs w:val="24"/>
              </w:rPr>
            </w:pPr>
            <w:r w:rsidRPr="00491D10">
              <w:rPr>
                <w:rFonts w:cs="Times New Roman"/>
                <w:szCs w:val="24"/>
              </w:rPr>
              <w:t>Populație permanentă (sedentară/rezidentă) a cărei teritor</w:t>
            </w:r>
            <w:r w:rsidR="00F55086" w:rsidRPr="00491D10">
              <w:rPr>
                <w:rFonts w:cs="Times New Roman"/>
                <w:szCs w:val="24"/>
              </w:rPr>
              <w:t>iu include și suprafața sitului</w:t>
            </w:r>
          </w:p>
        </w:tc>
      </w:tr>
      <w:tr w:rsidR="0027312C" w:rsidRPr="00491D10" w14:paraId="65BF2C8D" w14:textId="77777777" w:rsidTr="00313E5D">
        <w:trPr>
          <w:trHeight w:val="1196"/>
        </w:trPr>
        <w:tc>
          <w:tcPr>
            <w:tcW w:w="704" w:type="dxa"/>
            <w:tcBorders>
              <w:top w:val="single" w:sz="4" w:space="0" w:color="000000"/>
              <w:left w:val="single" w:sz="4" w:space="0" w:color="000000"/>
              <w:bottom w:val="single" w:sz="4" w:space="0" w:color="000000"/>
            </w:tcBorders>
            <w:shd w:val="clear" w:color="auto" w:fill="auto"/>
          </w:tcPr>
          <w:p w14:paraId="5FDE1E2C" w14:textId="77777777" w:rsidR="0027312C" w:rsidRPr="00491D10" w:rsidRDefault="0027312C" w:rsidP="00555AEF">
            <w:pPr>
              <w:spacing w:line="360" w:lineRule="auto"/>
              <w:rPr>
                <w:rFonts w:cs="Times New Roman"/>
                <w:szCs w:val="24"/>
              </w:rPr>
            </w:pPr>
            <w:r w:rsidRPr="00491D10">
              <w:rPr>
                <w:rFonts w:cs="Times New Roman"/>
                <w:szCs w:val="24"/>
              </w:rPr>
              <w:t>A.3</w:t>
            </w:r>
          </w:p>
        </w:tc>
        <w:tc>
          <w:tcPr>
            <w:tcW w:w="2670" w:type="dxa"/>
            <w:tcBorders>
              <w:top w:val="single" w:sz="4" w:space="0" w:color="000000"/>
              <w:left w:val="single" w:sz="4" w:space="0" w:color="000000"/>
              <w:bottom w:val="single" w:sz="4" w:space="0" w:color="000000"/>
            </w:tcBorders>
            <w:shd w:val="clear" w:color="auto" w:fill="auto"/>
          </w:tcPr>
          <w:p w14:paraId="67386B01" w14:textId="77777777" w:rsidR="0027312C" w:rsidRPr="00491D10" w:rsidRDefault="0027312C" w:rsidP="00555AEF">
            <w:pPr>
              <w:spacing w:line="360" w:lineRule="auto"/>
              <w:rPr>
                <w:rFonts w:cs="Times New Roman"/>
                <w:szCs w:val="24"/>
              </w:rPr>
            </w:pPr>
            <w:r w:rsidRPr="00491D10">
              <w:rPr>
                <w:rFonts w:cs="Times New Roman"/>
                <w:szCs w:val="24"/>
              </w:rPr>
              <w:t>Mărimea populației specie</w:t>
            </w:r>
            <w:r w:rsidR="00A94CCB" w:rsidRPr="00491D10">
              <w:rPr>
                <w:rFonts w:cs="Times New Roman"/>
                <w:szCs w:val="24"/>
              </w:rPr>
              <w:t>i</w:t>
            </w:r>
            <w:r w:rsidRPr="00491D10">
              <w:rPr>
                <w:rFonts w:cs="Times New Roman"/>
                <w:szCs w:val="24"/>
              </w:rPr>
              <w:t xml:space="preserve"> în ROSCI0285</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7A6DEA37" w14:textId="63D936CC" w:rsidR="0027312C" w:rsidRPr="00491D10" w:rsidRDefault="0027312C" w:rsidP="00555AEF">
            <w:pPr>
              <w:spacing w:line="360" w:lineRule="auto"/>
              <w:rPr>
                <w:rFonts w:cs="Times New Roman"/>
                <w:szCs w:val="24"/>
              </w:rPr>
            </w:pPr>
            <w:r w:rsidRPr="00491D10">
              <w:rPr>
                <w:rFonts w:cs="Times New Roman"/>
                <w:szCs w:val="24"/>
              </w:rPr>
              <w:t xml:space="preserve">8 - 16 indivizi sunt prezenți în aria naturală protejată și în zonele învecinate. </w:t>
            </w:r>
          </w:p>
        </w:tc>
      </w:tr>
      <w:tr w:rsidR="0027312C" w:rsidRPr="00491D10" w14:paraId="645A8398" w14:textId="77777777" w:rsidTr="00313E5D">
        <w:trPr>
          <w:trHeight w:val="288"/>
        </w:trPr>
        <w:tc>
          <w:tcPr>
            <w:tcW w:w="704" w:type="dxa"/>
            <w:tcBorders>
              <w:top w:val="single" w:sz="4" w:space="0" w:color="000000"/>
              <w:left w:val="single" w:sz="4" w:space="0" w:color="000000"/>
              <w:bottom w:val="single" w:sz="4" w:space="0" w:color="000000"/>
            </w:tcBorders>
            <w:shd w:val="clear" w:color="auto" w:fill="auto"/>
          </w:tcPr>
          <w:p w14:paraId="721CFEB4" w14:textId="77777777" w:rsidR="0027312C" w:rsidRPr="00491D10" w:rsidRDefault="0027312C" w:rsidP="00555AEF">
            <w:pPr>
              <w:spacing w:line="360" w:lineRule="auto"/>
              <w:rPr>
                <w:rFonts w:cs="Times New Roman"/>
                <w:szCs w:val="24"/>
              </w:rPr>
            </w:pPr>
            <w:r w:rsidRPr="00491D10">
              <w:rPr>
                <w:rFonts w:cs="Times New Roman"/>
                <w:szCs w:val="24"/>
              </w:rPr>
              <w:t>A.4</w:t>
            </w:r>
          </w:p>
        </w:tc>
        <w:tc>
          <w:tcPr>
            <w:tcW w:w="2670" w:type="dxa"/>
            <w:tcBorders>
              <w:top w:val="single" w:sz="4" w:space="0" w:color="000000"/>
              <w:left w:val="single" w:sz="4" w:space="0" w:color="000000"/>
              <w:bottom w:val="single" w:sz="4" w:space="0" w:color="000000"/>
            </w:tcBorders>
            <w:shd w:val="clear" w:color="auto" w:fill="auto"/>
          </w:tcPr>
          <w:p w14:paraId="5D64254B"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referitoare la populația speciei </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65F78948" w14:textId="77777777" w:rsidR="0027312C" w:rsidRPr="00491D10" w:rsidRDefault="00F55086" w:rsidP="00555AEF">
            <w:pPr>
              <w:spacing w:line="360" w:lineRule="auto"/>
              <w:rPr>
                <w:rFonts w:cs="Times New Roman"/>
                <w:szCs w:val="24"/>
              </w:rPr>
            </w:pPr>
            <w:r w:rsidRPr="00491D10">
              <w:rPr>
                <w:rFonts w:cs="Times New Roman"/>
                <w:szCs w:val="24"/>
              </w:rPr>
              <w:t>M</w:t>
            </w:r>
            <w:r w:rsidR="0027312C" w:rsidRPr="00491D10">
              <w:rPr>
                <w:rFonts w:cs="Times New Roman"/>
                <w:szCs w:val="24"/>
              </w:rPr>
              <w:t>edie -date estimate pe baza extrapolării şi/sau modelării datelor obţinute prin măsurători parţiale;</w:t>
            </w:r>
          </w:p>
        </w:tc>
      </w:tr>
      <w:tr w:rsidR="0027312C" w:rsidRPr="00491D10" w14:paraId="26CD47E0" w14:textId="77777777" w:rsidTr="00313E5D">
        <w:trPr>
          <w:trHeight w:val="1367"/>
        </w:trPr>
        <w:tc>
          <w:tcPr>
            <w:tcW w:w="704" w:type="dxa"/>
            <w:tcBorders>
              <w:top w:val="single" w:sz="4" w:space="0" w:color="000000"/>
              <w:left w:val="single" w:sz="4" w:space="0" w:color="000000"/>
              <w:bottom w:val="single" w:sz="4" w:space="0" w:color="000000"/>
            </w:tcBorders>
            <w:shd w:val="clear" w:color="auto" w:fill="auto"/>
          </w:tcPr>
          <w:p w14:paraId="7F774265" w14:textId="77777777" w:rsidR="0027312C" w:rsidRPr="00491D10" w:rsidRDefault="0027312C" w:rsidP="00555AEF">
            <w:pPr>
              <w:spacing w:line="360" w:lineRule="auto"/>
              <w:rPr>
                <w:rFonts w:cs="Times New Roman"/>
                <w:szCs w:val="24"/>
              </w:rPr>
            </w:pPr>
            <w:r w:rsidRPr="00491D10">
              <w:rPr>
                <w:rFonts w:cs="Times New Roman"/>
                <w:szCs w:val="24"/>
              </w:rPr>
              <w:lastRenderedPageBreak/>
              <w:t>A.5</w:t>
            </w:r>
          </w:p>
        </w:tc>
        <w:tc>
          <w:tcPr>
            <w:tcW w:w="2670" w:type="dxa"/>
            <w:tcBorders>
              <w:top w:val="single" w:sz="4" w:space="0" w:color="000000"/>
              <w:left w:val="single" w:sz="4" w:space="0" w:color="000000"/>
              <w:bottom w:val="single" w:sz="4" w:space="0" w:color="000000"/>
            </w:tcBorders>
            <w:shd w:val="clear" w:color="auto" w:fill="auto"/>
          </w:tcPr>
          <w:p w14:paraId="1D3B1747" w14:textId="77777777" w:rsidR="0027312C" w:rsidRPr="00491D10" w:rsidRDefault="0027312C" w:rsidP="00555AEF">
            <w:pPr>
              <w:spacing w:line="360" w:lineRule="auto"/>
              <w:rPr>
                <w:rFonts w:cs="Times New Roman"/>
                <w:szCs w:val="24"/>
              </w:rPr>
            </w:pPr>
            <w:r w:rsidRPr="00491D10">
              <w:rPr>
                <w:rFonts w:cs="Times New Roman"/>
                <w:szCs w:val="24"/>
              </w:rPr>
              <w:t>Raportul dintre mărimea populației din ROSCI0285 și mărimea populației naționale</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7EF8B88F" w14:textId="77777777" w:rsidR="0027312C" w:rsidRPr="00491D10" w:rsidRDefault="0027312C" w:rsidP="00555AEF">
            <w:pPr>
              <w:spacing w:line="360" w:lineRule="auto"/>
              <w:rPr>
                <w:rFonts w:cs="Times New Roman"/>
                <w:szCs w:val="24"/>
              </w:rPr>
            </w:pPr>
            <w:r w:rsidRPr="00491D10">
              <w:rPr>
                <w:rFonts w:cs="Times New Roman"/>
                <w:szCs w:val="24"/>
              </w:rPr>
              <w:t>0,12-0,24%, corespunzătoare clasei "C"</w:t>
            </w:r>
          </w:p>
        </w:tc>
      </w:tr>
      <w:tr w:rsidR="0027312C" w:rsidRPr="00491D10" w14:paraId="2CDE3CB3" w14:textId="77777777" w:rsidTr="00313E5D">
        <w:trPr>
          <w:trHeight w:val="2141"/>
        </w:trPr>
        <w:tc>
          <w:tcPr>
            <w:tcW w:w="704" w:type="dxa"/>
            <w:tcBorders>
              <w:top w:val="single" w:sz="4" w:space="0" w:color="000000"/>
              <w:left w:val="single" w:sz="4" w:space="0" w:color="000000"/>
              <w:bottom w:val="single" w:sz="4" w:space="0" w:color="000000"/>
            </w:tcBorders>
            <w:shd w:val="clear" w:color="auto" w:fill="auto"/>
          </w:tcPr>
          <w:p w14:paraId="2C4B3504" w14:textId="77777777" w:rsidR="0027312C" w:rsidRPr="00491D10" w:rsidRDefault="0027312C" w:rsidP="00555AEF">
            <w:pPr>
              <w:spacing w:line="360" w:lineRule="auto"/>
              <w:rPr>
                <w:rFonts w:cs="Times New Roman"/>
                <w:szCs w:val="24"/>
              </w:rPr>
            </w:pPr>
            <w:r w:rsidRPr="00491D10">
              <w:rPr>
                <w:rFonts w:cs="Times New Roman"/>
                <w:szCs w:val="24"/>
              </w:rPr>
              <w:t>A.6</w:t>
            </w:r>
          </w:p>
        </w:tc>
        <w:tc>
          <w:tcPr>
            <w:tcW w:w="2670" w:type="dxa"/>
            <w:tcBorders>
              <w:top w:val="single" w:sz="4" w:space="0" w:color="000000"/>
              <w:left w:val="single" w:sz="4" w:space="0" w:color="000000"/>
              <w:bottom w:val="single" w:sz="4" w:space="0" w:color="000000"/>
            </w:tcBorders>
            <w:shd w:val="clear" w:color="auto" w:fill="auto"/>
          </w:tcPr>
          <w:p w14:paraId="5C3DAFB8" w14:textId="77777777" w:rsidR="0027312C" w:rsidRPr="00491D10" w:rsidRDefault="0027312C" w:rsidP="00555AEF">
            <w:pPr>
              <w:spacing w:line="360" w:lineRule="auto"/>
              <w:rPr>
                <w:rFonts w:cs="Times New Roman"/>
                <w:szCs w:val="24"/>
              </w:rPr>
            </w:pPr>
            <w:r w:rsidRPr="00491D10">
              <w:rPr>
                <w:rFonts w:cs="Times New Roman"/>
                <w:szCs w:val="24"/>
              </w:rPr>
              <w:t>Mărimea populației speciei în ROSCI0285 comparata cu mărimea populației naționale</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458B1ACF" w14:textId="77777777" w:rsidR="0027312C" w:rsidRPr="00491D10" w:rsidRDefault="00F55086" w:rsidP="00555AEF">
            <w:pPr>
              <w:spacing w:line="360" w:lineRule="auto"/>
              <w:rPr>
                <w:rFonts w:cs="Times New Roman"/>
                <w:szCs w:val="24"/>
              </w:rPr>
            </w:pPr>
            <w:r w:rsidRPr="00491D10">
              <w:rPr>
                <w:rFonts w:cs="Times New Roman"/>
                <w:szCs w:val="24"/>
              </w:rPr>
              <w:t>N</w:t>
            </w:r>
            <w:r w:rsidR="0027312C" w:rsidRPr="00491D10">
              <w:rPr>
                <w:rFonts w:cs="Times New Roman"/>
                <w:szCs w:val="24"/>
              </w:rPr>
              <w:t xml:space="preserve">esemnificativă în comparaţie cu mărimea populaţiei speciei la nivel naţional </w:t>
            </w:r>
          </w:p>
          <w:p w14:paraId="04903F6F" w14:textId="77777777" w:rsidR="0027312C" w:rsidRPr="00491D10" w:rsidRDefault="0027312C" w:rsidP="00555AEF">
            <w:pPr>
              <w:spacing w:line="360" w:lineRule="auto"/>
              <w:rPr>
                <w:rFonts w:cs="Times New Roman"/>
                <w:szCs w:val="24"/>
              </w:rPr>
            </w:pPr>
            <w:r w:rsidRPr="00491D10">
              <w:rPr>
                <w:rFonts w:cs="Times New Roman"/>
                <w:szCs w:val="24"/>
              </w:rPr>
              <w:t>Conform datelor oficiale (OM nr. 625 din 28.06.2018 Plan de acțiune pentru conservarea populației de urs brun din România) mărimea populației de urs brun este estimat la nivelul anului 2016 ca fiind cuprins în intervalul 6050 – 6640 de exemplare.</w:t>
            </w:r>
          </w:p>
        </w:tc>
      </w:tr>
      <w:tr w:rsidR="0027312C" w:rsidRPr="00491D10" w14:paraId="3B66E840" w14:textId="77777777" w:rsidTr="00313E5D">
        <w:trPr>
          <w:trHeight w:val="705"/>
        </w:trPr>
        <w:tc>
          <w:tcPr>
            <w:tcW w:w="704" w:type="dxa"/>
            <w:tcBorders>
              <w:top w:val="single" w:sz="4" w:space="0" w:color="000000"/>
              <w:left w:val="single" w:sz="4" w:space="0" w:color="000000"/>
              <w:bottom w:val="single" w:sz="4" w:space="0" w:color="000000"/>
            </w:tcBorders>
            <w:shd w:val="clear" w:color="auto" w:fill="auto"/>
          </w:tcPr>
          <w:p w14:paraId="64CB5B6B" w14:textId="77777777" w:rsidR="0027312C" w:rsidRPr="00491D10" w:rsidRDefault="0027312C" w:rsidP="00555AEF">
            <w:pPr>
              <w:spacing w:line="360" w:lineRule="auto"/>
              <w:rPr>
                <w:rFonts w:cs="Times New Roman"/>
                <w:szCs w:val="24"/>
              </w:rPr>
            </w:pPr>
            <w:r w:rsidRPr="00491D10">
              <w:rPr>
                <w:rFonts w:cs="Times New Roman"/>
                <w:szCs w:val="24"/>
              </w:rPr>
              <w:t>A.7</w:t>
            </w:r>
          </w:p>
        </w:tc>
        <w:tc>
          <w:tcPr>
            <w:tcW w:w="2670" w:type="dxa"/>
            <w:tcBorders>
              <w:top w:val="single" w:sz="4" w:space="0" w:color="000000"/>
              <w:left w:val="single" w:sz="4" w:space="0" w:color="000000"/>
              <w:bottom w:val="single" w:sz="4" w:space="0" w:color="000000"/>
            </w:tcBorders>
            <w:shd w:val="clear" w:color="auto" w:fill="auto"/>
          </w:tcPr>
          <w:p w14:paraId="687F0125" w14:textId="77777777" w:rsidR="0027312C" w:rsidRPr="00491D10" w:rsidRDefault="0027312C" w:rsidP="00555AEF">
            <w:pPr>
              <w:spacing w:line="360" w:lineRule="auto"/>
              <w:rPr>
                <w:rFonts w:cs="Times New Roman"/>
                <w:szCs w:val="24"/>
              </w:rPr>
            </w:pPr>
            <w:r w:rsidRPr="00491D10">
              <w:rPr>
                <w:rFonts w:cs="Times New Roman"/>
                <w:szCs w:val="24"/>
              </w:rPr>
              <w:t>Mărimea reevaluată a populației din planul de management anterior</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6B5BCA25"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2E2F32DC" w14:textId="77777777" w:rsidTr="00313E5D">
        <w:trPr>
          <w:trHeight w:val="576"/>
        </w:trPr>
        <w:tc>
          <w:tcPr>
            <w:tcW w:w="704" w:type="dxa"/>
            <w:tcBorders>
              <w:top w:val="single" w:sz="4" w:space="0" w:color="000000"/>
              <w:left w:val="single" w:sz="4" w:space="0" w:color="000000"/>
              <w:bottom w:val="single" w:sz="4" w:space="0" w:color="000000"/>
            </w:tcBorders>
            <w:shd w:val="clear" w:color="auto" w:fill="auto"/>
          </w:tcPr>
          <w:p w14:paraId="75E8ADFF" w14:textId="77777777" w:rsidR="0027312C" w:rsidRPr="00491D10" w:rsidRDefault="0027312C" w:rsidP="00555AEF">
            <w:pPr>
              <w:spacing w:line="360" w:lineRule="auto"/>
              <w:rPr>
                <w:rFonts w:cs="Times New Roman"/>
                <w:szCs w:val="24"/>
              </w:rPr>
            </w:pPr>
            <w:r w:rsidRPr="00491D10">
              <w:rPr>
                <w:rFonts w:cs="Times New Roman"/>
                <w:szCs w:val="24"/>
              </w:rPr>
              <w:t>A.8</w:t>
            </w:r>
          </w:p>
        </w:tc>
        <w:tc>
          <w:tcPr>
            <w:tcW w:w="2670" w:type="dxa"/>
            <w:tcBorders>
              <w:top w:val="single" w:sz="4" w:space="0" w:color="000000"/>
              <w:left w:val="single" w:sz="4" w:space="0" w:color="000000"/>
              <w:bottom w:val="single" w:sz="4" w:space="0" w:color="000000"/>
            </w:tcBorders>
            <w:shd w:val="clear" w:color="auto" w:fill="auto"/>
          </w:tcPr>
          <w:p w14:paraId="7A680C2A" w14:textId="77777777" w:rsidR="0027312C" w:rsidRPr="00491D10" w:rsidRDefault="0027312C" w:rsidP="00555AEF">
            <w:pPr>
              <w:spacing w:line="360" w:lineRule="auto"/>
              <w:rPr>
                <w:rFonts w:cs="Times New Roman"/>
                <w:szCs w:val="24"/>
              </w:rPr>
            </w:pPr>
            <w:r w:rsidRPr="00491D10">
              <w:rPr>
                <w:rFonts w:cs="Times New Roman"/>
                <w:szCs w:val="24"/>
              </w:rPr>
              <w:t>Mărimea populației de referință pentru starea favorabilă de conservare</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04A7A345" w14:textId="77777777" w:rsidR="0027312C" w:rsidRPr="00491D10" w:rsidRDefault="0027312C" w:rsidP="00555AEF">
            <w:pPr>
              <w:spacing w:line="360" w:lineRule="auto"/>
              <w:rPr>
                <w:rFonts w:cs="Times New Roman"/>
                <w:szCs w:val="24"/>
              </w:rPr>
            </w:pPr>
            <w:r w:rsidRPr="00491D10">
              <w:rPr>
                <w:rFonts w:cs="Times New Roman"/>
                <w:szCs w:val="24"/>
              </w:rPr>
              <w:t>14 indivizi</w:t>
            </w:r>
          </w:p>
        </w:tc>
      </w:tr>
      <w:tr w:rsidR="0027312C" w:rsidRPr="00491D10" w14:paraId="4402D9DB" w14:textId="77777777" w:rsidTr="006D7D97">
        <w:trPr>
          <w:trHeight w:val="710"/>
        </w:trPr>
        <w:tc>
          <w:tcPr>
            <w:tcW w:w="704" w:type="dxa"/>
            <w:tcBorders>
              <w:top w:val="single" w:sz="4" w:space="0" w:color="000000"/>
              <w:left w:val="single" w:sz="4" w:space="0" w:color="000000"/>
              <w:bottom w:val="single" w:sz="4" w:space="0" w:color="000000"/>
            </w:tcBorders>
            <w:shd w:val="clear" w:color="auto" w:fill="auto"/>
          </w:tcPr>
          <w:p w14:paraId="63BEDC84" w14:textId="77777777" w:rsidR="0027312C" w:rsidRPr="00491D10" w:rsidRDefault="0027312C" w:rsidP="00555AEF">
            <w:pPr>
              <w:spacing w:line="360" w:lineRule="auto"/>
              <w:rPr>
                <w:rFonts w:cs="Times New Roman"/>
                <w:szCs w:val="24"/>
              </w:rPr>
            </w:pPr>
            <w:r w:rsidRPr="00491D10">
              <w:rPr>
                <w:rFonts w:cs="Times New Roman"/>
                <w:szCs w:val="24"/>
              </w:rPr>
              <w:t>A.9</w:t>
            </w:r>
          </w:p>
        </w:tc>
        <w:tc>
          <w:tcPr>
            <w:tcW w:w="2670" w:type="dxa"/>
            <w:tcBorders>
              <w:top w:val="single" w:sz="4" w:space="0" w:color="000000"/>
              <w:left w:val="single" w:sz="4" w:space="0" w:color="000000"/>
              <w:bottom w:val="single" w:sz="4" w:space="0" w:color="000000"/>
            </w:tcBorders>
            <w:shd w:val="clear" w:color="auto" w:fill="auto"/>
          </w:tcPr>
          <w:p w14:paraId="2C1E8F71" w14:textId="77777777" w:rsidR="0027312C" w:rsidRPr="00491D10" w:rsidRDefault="0027312C" w:rsidP="00555AEF">
            <w:pPr>
              <w:spacing w:line="360" w:lineRule="auto"/>
              <w:rPr>
                <w:rFonts w:cs="Times New Roman"/>
                <w:szCs w:val="24"/>
              </w:rPr>
            </w:pPr>
            <w:r w:rsidRPr="00491D10">
              <w:rPr>
                <w:rFonts w:cs="Times New Roman"/>
                <w:szCs w:val="24"/>
              </w:rPr>
              <w:t>Metodologia de apreciere a mărimii populației de referință pentru starea favorabilă</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2B71B393" w14:textId="77777777" w:rsidR="0027312C" w:rsidRPr="00491D10" w:rsidRDefault="0027312C" w:rsidP="00555AEF">
            <w:pPr>
              <w:spacing w:line="360" w:lineRule="auto"/>
              <w:rPr>
                <w:rFonts w:cs="Times New Roman"/>
                <w:szCs w:val="24"/>
              </w:rPr>
            </w:pPr>
            <w:r w:rsidRPr="00491D10">
              <w:rPr>
                <w:rFonts w:cs="Times New Roman"/>
                <w:szCs w:val="24"/>
              </w:rPr>
              <w:t>În Europa teritoriul (home-range) unui urs variază între 58 și 1600 km</w:t>
            </w:r>
            <w:r w:rsidRPr="00491D10">
              <w:rPr>
                <w:rFonts w:cs="Times New Roman"/>
                <w:szCs w:val="24"/>
                <w:vertAlign w:val="superscript"/>
              </w:rPr>
              <w:t>2</w:t>
            </w:r>
            <w:r w:rsidRPr="00491D10">
              <w:rPr>
                <w:rFonts w:cs="Times New Roman"/>
                <w:szCs w:val="24"/>
              </w:rPr>
              <w:t>, cu o medie de 629,92 km</w:t>
            </w:r>
            <w:r w:rsidRPr="00491D10">
              <w:rPr>
                <w:rFonts w:cs="Times New Roman"/>
                <w:szCs w:val="24"/>
                <w:vertAlign w:val="superscript"/>
              </w:rPr>
              <w:t>2</w:t>
            </w:r>
            <w:r w:rsidRPr="00491D10">
              <w:rPr>
                <w:rFonts w:cs="Times New Roman"/>
                <w:szCs w:val="24"/>
              </w:rPr>
              <w:t xml:space="preserve"> în Carpații răsăriteni din România (Pop I.M., 2018). Suprafața ROSCI0285 este de 29,6 km</w:t>
            </w:r>
            <w:r w:rsidRPr="00491D10">
              <w:rPr>
                <w:rFonts w:cs="Times New Roman"/>
                <w:szCs w:val="24"/>
                <w:vertAlign w:val="superscript"/>
              </w:rPr>
              <w:t>2</w:t>
            </w:r>
            <w:r w:rsidRPr="00491D10">
              <w:rPr>
                <w:rFonts w:cs="Times New Roman"/>
                <w:szCs w:val="24"/>
              </w:rPr>
              <w:t>. Situl se suprapune în mare parte cu Fondul de vânătoare nr. 51 Strâmbu cu suprafața de 102 km</w:t>
            </w:r>
            <w:r w:rsidRPr="00491D10">
              <w:rPr>
                <w:rFonts w:cs="Times New Roman"/>
                <w:szCs w:val="24"/>
                <w:vertAlign w:val="superscript"/>
              </w:rPr>
              <w:t>2</w:t>
            </w:r>
            <w:r w:rsidRPr="00491D10">
              <w:rPr>
                <w:rFonts w:cs="Times New Roman"/>
                <w:szCs w:val="24"/>
              </w:rPr>
              <w:t xml:space="preserve">. Având în vedere mărimea teritoriului speciei comparativ cu suprafața sitului respectiv suprafața fondului 51 Strâmbu, se poate extrapola faptul că exemplarele de urs care utilizează habitatele din sit sunt indivizii care populează și fondul cinegetic. Din evaluări sistematice oficiale realizate de gestionarul fondului cinegetic în perioada 2013-2019 (7 ani consecutivi) au rezultat un număr de indivizi: 12, 14, 13, 14, 14,15, 16. Media numărului de indivizi este 14. Deviația standard este de 1.29, eroarea standard este de 0.48, iar coeficientul de variație este 9.22% (CV&lt;10% - date </w:t>
            </w:r>
            <w:r w:rsidRPr="00491D10">
              <w:rPr>
                <w:rFonts w:cs="Times New Roman"/>
                <w:szCs w:val="24"/>
              </w:rPr>
              <w:lastRenderedPageBreak/>
              <w:t>omogene). În acest context, valoarea de referință pentru starea favorabilă a specie urs (Ursus arctos) este de 14 indivizi.</w:t>
            </w:r>
          </w:p>
        </w:tc>
      </w:tr>
      <w:tr w:rsidR="0027312C" w:rsidRPr="00491D10" w14:paraId="50435478" w14:textId="77777777" w:rsidTr="00313E5D">
        <w:trPr>
          <w:trHeight w:val="675"/>
        </w:trPr>
        <w:tc>
          <w:tcPr>
            <w:tcW w:w="704" w:type="dxa"/>
            <w:tcBorders>
              <w:top w:val="single" w:sz="4" w:space="0" w:color="000000"/>
              <w:left w:val="single" w:sz="4" w:space="0" w:color="000000"/>
              <w:bottom w:val="single" w:sz="4" w:space="0" w:color="000000"/>
            </w:tcBorders>
            <w:shd w:val="clear" w:color="auto" w:fill="auto"/>
          </w:tcPr>
          <w:p w14:paraId="3C6C7D07" w14:textId="77777777" w:rsidR="0027312C" w:rsidRPr="00491D10" w:rsidRDefault="0027312C" w:rsidP="00555AEF">
            <w:pPr>
              <w:spacing w:line="360" w:lineRule="auto"/>
              <w:rPr>
                <w:rFonts w:cs="Times New Roman"/>
                <w:szCs w:val="24"/>
              </w:rPr>
            </w:pPr>
            <w:r w:rsidRPr="00491D10">
              <w:rPr>
                <w:rFonts w:cs="Times New Roman"/>
                <w:szCs w:val="24"/>
              </w:rPr>
              <w:lastRenderedPageBreak/>
              <w:t>A.10</w:t>
            </w:r>
          </w:p>
        </w:tc>
        <w:tc>
          <w:tcPr>
            <w:tcW w:w="2670" w:type="dxa"/>
            <w:tcBorders>
              <w:top w:val="single" w:sz="4" w:space="0" w:color="000000"/>
              <w:left w:val="single" w:sz="4" w:space="0" w:color="000000"/>
              <w:bottom w:val="single" w:sz="4" w:space="0" w:color="000000"/>
            </w:tcBorders>
            <w:shd w:val="clear" w:color="auto" w:fill="auto"/>
          </w:tcPr>
          <w:p w14:paraId="2905408C" w14:textId="77777777" w:rsidR="0027312C" w:rsidRPr="00491D10" w:rsidRDefault="0027312C" w:rsidP="00555AEF">
            <w:pPr>
              <w:spacing w:line="360" w:lineRule="auto"/>
              <w:rPr>
                <w:rFonts w:cs="Times New Roman"/>
                <w:szCs w:val="24"/>
              </w:rPr>
            </w:pPr>
            <w:r w:rsidRPr="00491D10">
              <w:rPr>
                <w:rFonts w:cs="Times New Roman"/>
                <w:szCs w:val="24"/>
              </w:rPr>
              <w:t>Raportul dintre mărimea populației de referință pentru starea favorabilă și mărimea populației actuale</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498A0DE1" w14:textId="77777777" w:rsidR="0027312C" w:rsidRPr="00491D10" w:rsidRDefault="00F55086" w:rsidP="00555AEF">
            <w:pPr>
              <w:spacing w:line="360" w:lineRule="auto"/>
              <w:rPr>
                <w:rFonts w:cs="Times New Roman"/>
                <w:szCs w:val="24"/>
              </w:rPr>
            </w:pPr>
            <w:r w:rsidRPr="00491D10">
              <w:rPr>
                <w:rFonts w:cs="Times New Roman"/>
                <w:szCs w:val="24"/>
              </w:rPr>
              <w:t>"≈" - aproximativ egal</w:t>
            </w:r>
          </w:p>
        </w:tc>
      </w:tr>
      <w:tr w:rsidR="0027312C" w:rsidRPr="00491D10" w14:paraId="21B4CA3C" w14:textId="77777777" w:rsidTr="00313E5D">
        <w:trPr>
          <w:trHeight w:val="800"/>
        </w:trPr>
        <w:tc>
          <w:tcPr>
            <w:tcW w:w="704" w:type="dxa"/>
            <w:tcBorders>
              <w:top w:val="single" w:sz="4" w:space="0" w:color="000000"/>
              <w:left w:val="single" w:sz="4" w:space="0" w:color="000000"/>
              <w:bottom w:val="single" w:sz="4" w:space="0" w:color="000000"/>
            </w:tcBorders>
            <w:shd w:val="clear" w:color="auto" w:fill="auto"/>
          </w:tcPr>
          <w:p w14:paraId="420C505E" w14:textId="77777777" w:rsidR="0027312C" w:rsidRPr="00491D10" w:rsidRDefault="0027312C" w:rsidP="00555AEF">
            <w:pPr>
              <w:spacing w:line="360" w:lineRule="auto"/>
              <w:rPr>
                <w:rFonts w:cs="Times New Roman"/>
                <w:szCs w:val="24"/>
              </w:rPr>
            </w:pPr>
            <w:r w:rsidRPr="00491D10">
              <w:rPr>
                <w:rFonts w:cs="Times New Roman"/>
                <w:szCs w:val="24"/>
              </w:rPr>
              <w:t>A.11</w:t>
            </w:r>
          </w:p>
        </w:tc>
        <w:tc>
          <w:tcPr>
            <w:tcW w:w="2670" w:type="dxa"/>
            <w:tcBorders>
              <w:top w:val="single" w:sz="4" w:space="0" w:color="000000"/>
              <w:left w:val="single" w:sz="4" w:space="0" w:color="000000"/>
              <w:bottom w:val="single" w:sz="4" w:space="0" w:color="000000"/>
            </w:tcBorders>
            <w:shd w:val="clear" w:color="auto" w:fill="auto"/>
          </w:tcPr>
          <w:p w14:paraId="6D73F8A4" w14:textId="77777777" w:rsidR="0027312C" w:rsidRPr="00491D10" w:rsidRDefault="0027312C" w:rsidP="00555AEF">
            <w:pPr>
              <w:spacing w:line="360" w:lineRule="auto"/>
              <w:rPr>
                <w:rFonts w:cs="Times New Roman"/>
                <w:szCs w:val="24"/>
              </w:rPr>
            </w:pPr>
            <w:r w:rsidRPr="00491D10">
              <w:rPr>
                <w:rFonts w:cs="Times New Roman"/>
                <w:szCs w:val="24"/>
              </w:rPr>
              <w:t>Tendința actuală a mărimii populației speciei</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1516AB42" w14:textId="77777777" w:rsidR="0027312C" w:rsidRPr="00491D10" w:rsidRDefault="00F55086" w:rsidP="00555AEF">
            <w:pPr>
              <w:spacing w:line="360" w:lineRule="auto"/>
              <w:rPr>
                <w:rFonts w:cs="Times New Roman"/>
                <w:szCs w:val="24"/>
              </w:rPr>
            </w:pPr>
            <w:r w:rsidRPr="00491D10">
              <w:rPr>
                <w:rFonts w:cs="Times New Roman"/>
                <w:szCs w:val="24"/>
              </w:rPr>
              <w:t>”0” – stabilă</w:t>
            </w:r>
          </w:p>
        </w:tc>
      </w:tr>
      <w:tr w:rsidR="0027312C" w:rsidRPr="00491D10" w14:paraId="18A408D2" w14:textId="77777777" w:rsidTr="00313E5D">
        <w:trPr>
          <w:trHeight w:val="864"/>
        </w:trPr>
        <w:tc>
          <w:tcPr>
            <w:tcW w:w="704" w:type="dxa"/>
            <w:tcBorders>
              <w:top w:val="single" w:sz="4" w:space="0" w:color="000000"/>
              <w:left w:val="single" w:sz="4" w:space="0" w:color="000000"/>
              <w:bottom w:val="single" w:sz="4" w:space="0" w:color="000000"/>
            </w:tcBorders>
            <w:shd w:val="clear" w:color="auto" w:fill="auto"/>
          </w:tcPr>
          <w:p w14:paraId="2FBF2FAC" w14:textId="77777777" w:rsidR="0027312C" w:rsidRPr="00491D10" w:rsidRDefault="0027312C" w:rsidP="00555AEF">
            <w:pPr>
              <w:spacing w:line="360" w:lineRule="auto"/>
              <w:rPr>
                <w:rFonts w:cs="Times New Roman"/>
                <w:szCs w:val="24"/>
              </w:rPr>
            </w:pPr>
            <w:r w:rsidRPr="00491D10">
              <w:rPr>
                <w:rFonts w:cs="Times New Roman"/>
                <w:szCs w:val="24"/>
              </w:rPr>
              <w:t>A.12</w:t>
            </w:r>
          </w:p>
        </w:tc>
        <w:tc>
          <w:tcPr>
            <w:tcW w:w="2670" w:type="dxa"/>
            <w:tcBorders>
              <w:top w:val="single" w:sz="4" w:space="0" w:color="000000"/>
              <w:left w:val="single" w:sz="4" w:space="0" w:color="000000"/>
              <w:bottom w:val="single" w:sz="4" w:space="0" w:color="000000"/>
            </w:tcBorders>
            <w:shd w:val="clear" w:color="auto" w:fill="auto"/>
          </w:tcPr>
          <w:p w14:paraId="5494A516" w14:textId="77777777" w:rsidR="0027312C" w:rsidRPr="00491D10" w:rsidRDefault="0027312C" w:rsidP="00555AEF">
            <w:pPr>
              <w:spacing w:line="360" w:lineRule="auto"/>
              <w:rPr>
                <w:rFonts w:cs="Times New Roman"/>
                <w:szCs w:val="24"/>
              </w:rPr>
            </w:pPr>
            <w:r w:rsidRPr="00491D10">
              <w:rPr>
                <w:rFonts w:cs="Times New Roman"/>
                <w:szCs w:val="24"/>
              </w:rPr>
              <w:t>Calitatea datelor privind tendința actuală a mărimii</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658E2165" w14:textId="77777777" w:rsidR="0027312C" w:rsidRPr="00491D10" w:rsidRDefault="00F55086" w:rsidP="00555AEF">
            <w:pPr>
              <w:spacing w:line="360" w:lineRule="auto"/>
              <w:rPr>
                <w:rFonts w:cs="Times New Roman"/>
                <w:szCs w:val="24"/>
              </w:rPr>
            </w:pPr>
            <w:r w:rsidRPr="00491D10">
              <w:rPr>
                <w:rFonts w:cs="Times New Roman"/>
                <w:szCs w:val="24"/>
              </w:rPr>
              <w:t>M</w:t>
            </w:r>
            <w:r w:rsidR="0027312C" w:rsidRPr="00491D10">
              <w:rPr>
                <w:rFonts w:cs="Times New Roman"/>
                <w:szCs w:val="24"/>
              </w:rPr>
              <w:t xml:space="preserve">edie -date estimate pe baza extrapolării şi/sau modelării datelor obţinute prin </w:t>
            </w:r>
            <w:r w:rsidRPr="00491D10">
              <w:rPr>
                <w:rFonts w:cs="Times New Roman"/>
                <w:szCs w:val="24"/>
              </w:rPr>
              <w:t>măsurători parţiale</w:t>
            </w:r>
          </w:p>
        </w:tc>
      </w:tr>
      <w:tr w:rsidR="0027312C" w:rsidRPr="00491D10" w14:paraId="34C45E01" w14:textId="77777777" w:rsidTr="00313E5D">
        <w:trPr>
          <w:trHeight w:val="864"/>
        </w:trPr>
        <w:tc>
          <w:tcPr>
            <w:tcW w:w="704" w:type="dxa"/>
            <w:tcBorders>
              <w:top w:val="single" w:sz="4" w:space="0" w:color="000000"/>
              <w:left w:val="single" w:sz="4" w:space="0" w:color="000000"/>
              <w:bottom w:val="single" w:sz="4" w:space="0" w:color="000000"/>
            </w:tcBorders>
            <w:shd w:val="clear" w:color="auto" w:fill="auto"/>
          </w:tcPr>
          <w:p w14:paraId="67F30DB2" w14:textId="77777777" w:rsidR="0027312C" w:rsidRPr="00491D10" w:rsidRDefault="0027312C" w:rsidP="00555AEF">
            <w:pPr>
              <w:spacing w:line="360" w:lineRule="auto"/>
              <w:rPr>
                <w:rFonts w:cs="Times New Roman"/>
                <w:szCs w:val="24"/>
              </w:rPr>
            </w:pPr>
            <w:r w:rsidRPr="00491D10">
              <w:rPr>
                <w:rFonts w:cs="Times New Roman"/>
                <w:szCs w:val="24"/>
              </w:rPr>
              <w:t>A.13</w:t>
            </w:r>
          </w:p>
        </w:tc>
        <w:tc>
          <w:tcPr>
            <w:tcW w:w="2670" w:type="dxa"/>
            <w:tcBorders>
              <w:top w:val="single" w:sz="4" w:space="0" w:color="000000"/>
              <w:left w:val="single" w:sz="4" w:space="0" w:color="000000"/>
              <w:bottom w:val="single" w:sz="4" w:space="0" w:color="000000"/>
            </w:tcBorders>
            <w:shd w:val="clear" w:color="auto" w:fill="auto"/>
          </w:tcPr>
          <w:p w14:paraId="72614259" w14:textId="77777777" w:rsidR="0027312C" w:rsidRPr="00491D10" w:rsidRDefault="0027312C" w:rsidP="00555AEF">
            <w:pPr>
              <w:spacing w:line="360" w:lineRule="auto"/>
              <w:rPr>
                <w:rFonts w:cs="Times New Roman"/>
                <w:szCs w:val="24"/>
              </w:rPr>
            </w:pPr>
            <w:r w:rsidRPr="00491D10">
              <w:rPr>
                <w:rFonts w:cs="Times New Roman"/>
                <w:szCs w:val="24"/>
              </w:rPr>
              <w:t>Magnitudinea tendinței actuale a mărimii populației</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183B44A0" w14:textId="77777777" w:rsidR="0027312C" w:rsidRPr="00491D10" w:rsidRDefault="0027312C" w:rsidP="00555AEF">
            <w:pPr>
              <w:spacing w:line="360" w:lineRule="auto"/>
              <w:rPr>
                <w:rFonts w:cs="Times New Roman"/>
                <w:szCs w:val="24"/>
              </w:rPr>
            </w:pPr>
            <w:r w:rsidRPr="00491D10">
              <w:rPr>
                <w:rFonts w:cs="Times New Roman"/>
                <w:szCs w:val="24"/>
              </w:rPr>
              <w:t>Chiar dacă tendința actuală a mărimii populației speciei se consideră stabilă, nu există date suficiente referitoare la specie pentru a se estima magnitudinea tendinţei actuale.</w:t>
            </w:r>
          </w:p>
        </w:tc>
      </w:tr>
      <w:tr w:rsidR="0027312C" w:rsidRPr="00491D10" w14:paraId="3A9D46F5" w14:textId="77777777" w:rsidTr="00313E5D">
        <w:trPr>
          <w:trHeight w:val="1527"/>
        </w:trPr>
        <w:tc>
          <w:tcPr>
            <w:tcW w:w="704" w:type="dxa"/>
            <w:tcBorders>
              <w:top w:val="single" w:sz="4" w:space="0" w:color="000000"/>
              <w:left w:val="single" w:sz="4" w:space="0" w:color="000000"/>
              <w:bottom w:val="single" w:sz="4" w:space="0" w:color="000000"/>
            </w:tcBorders>
            <w:shd w:val="clear" w:color="auto" w:fill="auto"/>
          </w:tcPr>
          <w:p w14:paraId="6C5728D3" w14:textId="77777777" w:rsidR="0027312C" w:rsidRPr="00491D10" w:rsidRDefault="0027312C" w:rsidP="00555AEF">
            <w:pPr>
              <w:spacing w:line="360" w:lineRule="auto"/>
              <w:rPr>
                <w:rFonts w:cs="Times New Roman"/>
                <w:szCs w:val="24"/>
              </w:rPr>
            </w:pPr>
            <w:r w:rsidRPr="00491D10">
              <w:rPr>
                <w:rFonts w:cs="Times New Roman"/>
                <w:szCs w:val="24"/>
              </w:rPr>
              <w:t>A.14</w:t>
            </w:r>
          </w:p>
          <w:p w14:paraId="66C60609" w14:textId="77777777" w:rsidR="0027312C" w:rsidRPr="00491D10" w:rsidRDefault="0027312C" w:rsidP="00555AEF">
            <w:pPr>
              <w:spacing w:line="360" w:lineRule="auto"/>
              <w:rPr>
                <w:rFonts w:cs="Times New Roman"/>
                <w:szCs w:val="24"/>
              </w:rPr>
            </w:pPr>
          </w:p>
        </w:tc>
        <w:tc>
          <w:tcPr>
            <w:tcW w:w="2670" w:type="dxa"/>
            <w:tcBorders>
              <w:top w:val="single" w:sz="4" w:space="0" w:color="000000"/>
              <w:left w:val="single" w:sz="4" w:space="0" w:color="000000"/>
              <w:bottom w:val="single" w:sz="4" w:space="0" w:color="000000"/>
            </w:tcBorders>
            <w:shd w:val="clear" w:color="auto" w:fill="auto"/>
          </w:tcPr>
          <w:p w14:paraId="55E269F3" w14:textId="77777777" w:rsidR="0027312C" w:rsidRPr="00491D10" w:rsidRDefault="0027312C" w:rsidP="00555AEF">
            <w:pPr>
              <w:spacing w:line="360" w:lineRule="auto"/>
              <w:rPr>
                <w:rFonts w:cs="Times New Roman"/>
                <w:szCs w:val="24"/>
              </w:rPr>
            </w:pPr>
            <w:r w:rsidRPr="00491D10">
              <w:rPr>
                <w:rFonts w:cs="Times New Roman"/>
                <w:szCs w:val="24"/>
              </w:rPr>
              <w:t>Magnitudinea tendinței actuale a mărimii exprimată prin calificative</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6A077195" w14:textId="77777777" w:rsidR="0027312C" w:rsidRPr="00491D10" w:rsidRDefault="0027312C" w:rsidP="00555AEF">
            <w:pPr>
              <w:spacing w:line="360" w:lineRule="auto"/>
              <w:rPr>
                <w:rFonts w:cs="Times New Roman"/>
                <w:szCs w:val="24"/>
              </w:rPr>
            </w:pPr>
            <w:r w:rsidRPr="00491D10">
              <w:rPr>
                <w:rFonts w:cs="Times New Roman"/>
                <w:szCs w:val="24"/>
              </w:rPr>
              <w:t>Chiar dacă tendința actuală a mărimii populației speciei se consideră stabilă, nu există suficiente informații pentru a putea aprecia magnitudinea tendinței actuale a mărimii populației speciei.</w:t>
            </w:r>
          </w:p>
        </w:tc>
      </w:tr>
      <w:tr w:rsidR="0027312C" w:rsidRPr="00491D10" w14:paraId="64B37DA1" w14:textId="77777777" w:rsidTr="00313E5D">
        <w:trPr>
          <w:trHeight w:val="825"/>
        </w:trPr>
        <w:tc>
          <w:tcPr>
            <w:tcW w:w="704" w:type="dxa"/>
            <w:tcBorders>
              <w:top w:val="single" w:sz="4" w:space="0" w:color="000000"/>
              <w:left w:val="single" w:sz="4" w:space="0" w:color="000000"/>
              <w:bottom w:val="single" w:sz="4" w:space="0" w:color="000000"/>
            </w:tcBorders>
            <w:shd w:val="clear" w:color="auto" w:fill="auto"/>
          </w:tcPr>
          <w:p w14:paraId="3EB7F913" w14:textId="77777777" w:rsidR="0027312C" w:rsidRPr="00491D10" w:rsidRDefault="0027312C" w:rsidP="00555AEF">
            <w:pPr>
              <w:spacing w:line="360" w:lineRule="auto"/>
              <w:rPr>
                <w:rFonts w:cs="Times New Roman"/>
                <w:szCs w:val="24"/>
              </w:rPr>
            </w:pPr>
            <w:r w:rsidRPr="00491D10">
              <w:rPr>
                <w:rFonts w:cs="Times New Roman"/>
                <w:szCs w:val="24"/>
              </w:rPr>
              <w:t>A.15</w:t>
            </w:r>
          </w:p>
          <w:p w14:paraId="32DB201A" w14:textId="77777777" w:rsidR="0027312C" w:rsidRPr="00491D10" w:rsidRDefault="0027312C" w:rsidP="00555AEF">
            <w:pPr>
              <w:spacing w:line="360" w:lineRule="auto"/>
              <w:rPr>
                <w:rFonts w:cs="Times New Roman"/>
                <w:szCs w:val="24"/>
              </w:rPr>
            </w:pPr>
          </w:p>
        </w:tc>
        <w:tc>
          <w:tcPr>
            <w:tcW w:w="2670" w:type="dxa"/>
            <w:tcBorders>
              <w:top w:val="single" w:sz="4" w:space="0" w:color="000000"/>
              <w:left w:val="single" w:sz="4" w:space="0" w:color="000000"/>
              <w:bottom w:val="single" w:sz="4" w:space="0" w:color="000000"/>
            </w:tcBorders>
            <w:shd w:val="clear" w:color="auto" w:fill="auto"/>
          </w:tcPr>
          <w:p w14:paraId="1B6B42E4" w14:textId="77777777" w:rsidR="0027312C" w:rsidRPr="00491D10" w:rsidRDefault="0027312C" w:rsidP="00555AEF">
            <w:pPr>
              <w:spacing w:line="360" w:lineRule="auto"/>
              <w:rPr>
                <w:rFonts w:cs="Times New Roman"/>
                <w:szCs w:val="24"/>
              </w:rPr>
            </w:pPr>
            <w:r w:rsidRPr="00491D10">
              <w:rPr>
                <w:rFonts w:cs="Times New Roman"/>
                <w:szCs w:val="24"/>
              </w:rPr>
              <w:t>Structura populației</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7CF1D634" w14:textId="77777777" w:rsidR="0027312C" w:rsidRPr="00491D10" w:rsidRDefault="00F55086" w:rsidP="00555AEF">
            <w:pPr>
              <w:spacing w:line="360" w:lineRule="auto"/>
              <w:rPr>
                <w:rFonts w:cs="Times New Roman"/>
                <w:szCs w:val="24"/>
              </w:rPr>
            </w:pPr>
            <w:r w:rsidRPr="00491D10">
              <w:rPr>
                <w:rFonts w:cs="Times New Roman"/>
                <w:szCs w:val="24"/>
              </w:rPr>
              <w:t>S</w:t>
            </w:r>
            <w:r w:rsidR="0027312C" w:rsidRPr="00491D10">
              <w:rPr>
                <w:rFonts w:cs="Times New Roman"/>
                <w:szCs w:val="24"/>
              </w:rPr>
              <w:t>tructura populației pe vârste, mortalitatea și nata</w:t>
            </w:r>
            <w:r w:rsidRPr="00491D10">
              <w:rPr>
                <w:rFonts w:cs="Times New Roman"/>
                <w:szCs w:val="24"/>
              </w:rPr>
              <w:t>litatea nu deviază de la normal</w:t>
            </w:r>
          </w:p>
        </w:tc>
      </w:tr>
      <w:tr w:rsidR="0027312C" w:rsidRPr="00491D10" w14:paraId="1287CC3E" w14:textId="77777777" w:rsidTr="00313E5D">
        <w:trPr>
          <w:trHeight w:val="1255"/>
        </w:trPr>
        <w:tc>
          <w:tcPr>
            <w:tcW w:w="704" w:type="dxa"/>
            <w:tcBorders>
              <w:top w:val="single" w:sz="4" w:space="0" w:color="000000"/>
              <w:left w:val="single" w:sz="4" w:space="0" w:color="000000"/>
              <w:bottom w:val="single" w:sz="4" w:space="0" w:color="000000"/>
            </w:tcBorders>
            <w:shd w:val="clear" w:color="auto" w:fill="auto"/>
          </w:tcPr>
          <w:p w14:paraId="54E76354" w14:textId="77777777" w:rsidR="0027312C" w:rsidRPr="00491D10" w:rsidRDefault="0027312C" w:rsidP="00555AEF">
            <w:pPr>
              <w:spacing w:line="360" w:lineRule="auto"/>
              <w:rPr>
                <w:rFonts w:cs="Times New Roman"/>
                <w:szCs w:val="24"/>
              </w:rPr>
            </w:pPr>
            <w:r w:rsidRPr="00491D10">
              <w:rPr>
                <w:rFonts w:cs="Times New Roman"/>
                <w:szCs w:val="24"/>
              </w:rPr>
              <w:t>A.16</w:t>
            </w:r>
          </w:p>
        </w:tc>
        <w:tc>
          <w:tcPr>
            <w:tcW w:w="2670" w:type="dxa"/>
            <w:tcBorders>
              <w:top w:val="single" w:sz="4" w:space="0" w:color="000000"/>
              <w:left w:val="single" w:sz="4" w:space="0" w:color="000000"/>
              <w:bottom w:val="single" w:sz="4" w:space="0" w:color="000000"/>
            </w:tcBorders>
            <w:shd w:val="clear" w:color="auto" w:fill="auto"/>
          </w:tcPr>
          <w:p w14:paraId="4BDA5F30"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populației</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13828DD4" w14:textId="77777777" w:rsidR="0027312C" w:rsidRPr="00491D10" w:rsidRDefault="0027312C" w:rsidP="00555AEF">
            <w:pPr>
              <w:spacing w:line="360" w:lineRule="auto"/>
              <w:rPr>
                <w:rFonts w:cs="Times New Roman"/>
                <w:szCs w:val="24"/>
              </w:rPr>
            </w:pPr>
            <w:r w:rsidRPr="00491D10">
              <w:rPr>
                <w:rFonts w:cs="Times New Roman"/>
                <w:szCs w:val="24"/>
              </w:rPr>
              <w:t xml:space="preserve">"FV" </w:t>
            </w:r>
            <w:r w:rsidR="00A94CCB" w:rsidRPr="00491D10">
              <w:rPr>
                <w:rFonts w:cs="Times New Roman"/>
                <w:szCs w:val="24"/>
              </w:rPr>
              <w:t>–</w:t>
            </w:r>
            <w:r w:rsidRPr="00491D10">
              <w:rPr>
                <w:rFonts w:cs="Times New Roman"/>
                <w:szCs w:val="24"/>
              </w:rPr>
              <w:t xml:space="preserve"> favorabilă</w:t>
            </w:r>
          </w:p>
        </w:tc>
      </w:tr>
      <w:tr w:rsidR="0027312C" w:rsidRPr="00491D10" w14:paraId="5697FF09" w14:textId="77777777" w:rsidTr="00313E5D">
        <w:trPr>
          <w:trHeight w:val="1527"/>
        </w:trPr>
        <w:tc>
          <w:tcPr>
            <w:tcW w:w="704" w:type="dxa"/>
            <w:tcBorders>
              <w:top w:val="single" w:sz="4" w:space="0" w:color="000000"/>
              <w:left w:val="single" w:sz="4" w:space="0" w:color="000000"/>
              <w:bottom w:val="single" w:sz="4" w:space="0" w:color="000000"/>
            </w:tcBorders>
            <w:shd w:val="clear" w:color="auto" w:fill="auto"/>
          </w:tcPr>
          <w:p w14:paraId="7EB33246" w14:textId="77777777" w:rsidR="0027312C" w:rsidRPr="00491D10" w:rsidRDefault="0027312C" w:rsidP="00555AEF">
            <w:pPr>
              <w:spacing w:line="360" w:lineRule="auto"/>
              <w:rPr>
                <w:rFonts w:cs="Times New Roman"/>
                <w:szCs w:val="24"/>
              </w:rPr>
            </w:pPr>
            <w:r w:rsidRPr="00491D10">
              <w:rPr>
                <w:rFonts w:cs="Times New Roman"/>
                <w:szCs w:val="24"/>
              </w:rPr>
              <w:t>A.17</w:t>
            </w:r>
          </w:p>
        </w:tc>
        <w:tc>
          <w:tcPr>
            <w:tcW w:w="2670" w:type="dxa"/>
            <w:tcBorders>
              <w:top w:val="single" w:sz="4" w:space="0" w:color="000000"/>
              <w:left w:val="single" w:sz="4" w:space="0" w:color="000000"/>
              <w:bottom w:val="single" w:sz="4" w:space="0" w:color="000000"/>
            </w:tcBorders>
            <w:shd w:val="clear" w:color="auto" w:fill="auto"/>
          </w:tcPr>
          <w:p w14:paraId="3B9C99C5" w14:textId="77777777" w:rsidR="0027312C" w:rsidRPr="00491D10" w:rsidRDefault="0027312C" w:rsidP="00555AEF">
            <w:pPr>
              <w:spacing w:line="360" w:lineRule="auto"/>
              <w:rPr>
                <w:rFonts w:cs="Times New Roman"/>
                <w:szCs w:val="24"/>
              </w:rPr>
            </w:pPr>
            <w:r w:rsidRPr="00491D10">
              <w:rPr>
                <w:rFonts w:cs="Times New Roman"/>
                <w:szCs w:val="24"/>
              </w:rPr>
              <w:t>Tendința stării de conservare din punct de vedere al populației</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01C3FB9A" w14:textId="77777777" w:rsidR="0027312C" w:rsidRPr="00491D10" w:rsidRDefault="00F55086" w:rsidP="00555AEF">
            <w:pPr>
              <w:spacing w:line="360" w:lineRule="auto"/>
              <w:rPr>
                <w:rFonts w:cs="Times New Roman"/>
                <w:szCs w:val="24"/>
              </w:rPr>
            </w:pPr>
            <w:r w:rsidRPr="00491D10">
              <w:rPr>
                <w:rFonts w:cs="Times New Roman"/>
                <w:szCs w:val="24"/>
              </w:rPr>
              <w:t>Nu este cazul</w:t>
            </w:r>
          </w:p>
        </w:tc>
      </w:tr>
      <w:tr w:rsidR="0027312C" w:rsidRPr="00491D10" w14:paraId="52BBACBD" w14:textId="77777777" w:rsidTr="00313E5D">
        <w:trPr>
          <w:trHeight w:val="1080"/>
        </w:trPr>
        <w:tc>
          <w:tcPr>
            <w:tcW w:w="704" w:type="dxa"/>
            <w:tcBorders>
              <w:top w:val="single" w:sz="4" w:space="0" w:color="000000"/>
              <w:left w:val="single" w:sz="4" w:space="0" w:color="000000"/>
              <w:bottom w:val="single" w:sz="4" w:space="0" w:color="000000"/>
            </w:tcBorders>
            <w:shd w:val="clear" w:color="auto" w:fill="auto"/>
          </w:tcPr>
          <w:p w14:paraId="201FF00A" w14:textId="77777777" w:rsidR="0027312C" w:rsidRPr="00491D10" w:rsidRDefault="0027312C" w:rsidP="00555AEF">
            <w:pPr>
              <w:spacing w:line="360" w:lineRule="auto"/>
              <w:rPr>
                <w:rFonts w:cs="Times New Roman"/>
                <w:szCs w:val="24"/>
              </w:rPr>
            </w:pPr>
            <w:r w:rsidRPr="00491D10">
              <w:rPr>
                <w:rFonts w:cs="Times New Roman"/>
                <w:szCs w:val="24"/>
              </w:rPr>
              <w:t>A.18</w:t>
            </w:r>
          </w:p>
        </w:tc>
        <w:tc>
          <w:tcPr>
            <w:tcW w:w="2670" w:type="dxa"/>
            <w:tcBorders>
              <w:top w:val="single" w:sz="4" w:space="0" w:color="000000"/>
              <w:left w:val="single" w:sz="4" w:space="0" w:color="000000"/>
              <w:bottom w:val="single" w:sz="4" w:space="0" w:color="000000"/>
            </w:tcBorders>
            <w:shd w:val="clear" w:color="auto" w:fill="auto"/>
          </w:tcPr>
          <w:p w14:paraId="04486C1B" w14:textId="77777777" w:rsidR="0027312C" w:rsidRPr="00491D10" w:rsidRDefault="0027312C" w:rsidP="00555AEF">
            <w:pPr>
              <w:spacing w:line="360" w:lineRule="auto"/>
              <w:rPr>
                <w:rFonts w:cs="Times New Roman"/>
                <w:szCs w:val="24"/>
              </w:rPr>
            </w:pPr>
            <w:r w:rsidRPr="00491D10">
              <w:rPr>
                <w:rFonts w:cs="Times New Roman"/>
                <w:szCs w:val="24"/>
              </w:rPr>
              <w:t>Starea de conservare necunoscută</w:t>
            </w:r>
          </w:p>
        </w:tc>
        <w:tc>
          <w:tcPr>
            <w:tcW w:w="6086" w:type="dxa"/>
            <w:tcBorders>
              <w:top w:val="single" w:sz="4" w:space="0" w:color="000000"/>
              <w:left w:val="single" w:sz="4" w:space="0" w:color="000000"/>
              <w:bottom w:val="single" w:sz="4" w:space="0" w:color="000000"/>
              <w:right w:val="single" w:sz="4" w:space="0" w:color="000000"/>
            </w:tcBorders>
            <w:shd w:val="clear" w:color="auto" w:fill="auto"/>
          </w:tcPr>
          <w:p w14:paraId="6967EB53" w14:textId="77777777" w:rsidR="0027312C" w:rsidRPr="00491D10" w:rsidRDefault="00F55086" w:rsidP="00555AEF">
            <w:pPr>
              <w:spacing w:line="360" w:lineRule="auto"/>
              <w:rPr>
                <w:rFonts w:cs="Times New Roman"/>
                <w:szCs w:val="24"/>
              </w:rPr>
            </w:pPr>
            <w:r w:rsidRPr="00491D10">
              <w:rPr>
                <w:rFonts w:cs="Times New Roman"/>
                <w:szCs w:val="24"/>
              </w:rPr>
              <w:t>Nu este cazul</w:t>
            </w:r>
          </w:p>
        </w:tc>
      </w:tr>
    </w:tbl>
    <w:p w14:paraId="04DEA37C" w14:textId="77777777" w:rsidR="0027312C" w:rsidRPr="00491D10" w:rsidRDefault="0027312C" w:rsidP="00555AEF">
      <w:pPr>
        <w:spacing w:line="360" w:lineRule="auto"/>
        <w:rPr>
          <w:rFonts w:cs="Times New Roman"/>
          <w:szCs w:val="24"/>
        </w:rPr>
      </w:pPr>
    </w:p>
    <w:p w14:paraId="6C3270D6"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lastRenderedPageBreak/>
        <w:t xml:space="preserve">Matricea 1) Matrice de evaluare a stării de conservare din punct de vedere al populației speciei </w:t>
      </w:r>
    </w:p>
    <w:tbl>
      <w:tblPr>
        <w:tblW w:w="9171" w:type="dxa"/>
        <w:tblInd w:w="73" w:type="dxa"/>
        <w:tblLayout w:type="fixed"/>
        <w:tblLook w:val="0000" w:firstRow="0" w:lastRow="0" w:firstColumn="0" w:lastColumn="0" w:noHBand="0" w:noVBand="0"/>
      </w:tblPr>
      <w:tblGrid>
        <w:gridCol w:w="3321"/>
        <w:gridCol w:w="1931"/>
        <w:gridCol w:w="1897"/>
        <w:gridCol w:w="2022"/>
      </w:tblGrid>
      <w:tr w:rsidR="0027312C" w:rsidRPr="00491D10" w14:paraId="740597A1" w14:textId="77777777" w:rsidTr="00737A66">
        <w:trPr>
          <w:trHeight w:val="553"/>
        </w:trPr>
        <w:tc>
          <w:tcPr>
            <w:tcW w:w="3321" w:type="dxa"/>
            <w:tcBorders>
              <w:top w:val="single" w:sz="6" w:space="0" w:color="000000"/>
              <w:left w:val="single" w:sz="6" w:space="0" w:color="000000"/>
              <w:bottom w:val="single" w:sz="6" w:space="0" w:color="000000"/>
            </w:tcBorders>
            <w:shd w:val="clear" w:color="auto" w:fill="92D050"/>
          </w:tcPr>
          <w:p w14:paraId="661FA2B3" w14:textId="77777777" w:rsidR="0027312C" w:rsidRPr="00491D10" w:rsidRDefault="0027312C" w:rsidP="00555AEF">
            <w:pPr>
              <w:spacing w:line="360" w:lineRule="auto"/>
              <w:rPr>
                <w:rFonts w:cs="Times New Roman"/>
                <w:b/>
                <w:szCs w:val="24"/>
              </w:rPr>
            </w:pPr>
          </w:p>
          <w:p w14:paraId="66B188AA"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1931" w:type="dxa"/>
            <w:tcBorders>
              <w:top w:val="single" w:sz="6" w:space="0" w:color="000000"/>
              <w:left w:val="single" w:sz="6" w:space="0" w:color="000000"/>
              <w:bottom w:val="single" w:sz="6" w:space="0" w:color="000000"/>
            </w:tcBorders>
            <w:shd w:val="clear" w:color="auto" w:fill="FFC000"/>
          </w:tcPr>
          <w:p w14:paraId="43D4C137"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897" w:type="dxa"/>
            <w:tcBorders>
              <w:top w:val="single" w:sz="6" w:space="0" w:color="000000"/>
              <w:left w:val="single" w:sz="6" w:space="0" w:color="000000"/>
              <w:bottom w:val="single" w:sz="6" w:space="0" w:color="000000"/>
            </w:tcBorders>
            <w:shd w:val="clear" w:color="auto" w:fill="FF0000"/>
          </w:tcPr>
          <w:p w14:paraId="5405448E" w14:textId="77777777" w:rsidR="0027312C" w:rsidRPr="00491D10" w:rsidRDefault="0027312C" w:rsidP="00555AEF">
            <w:pPr>
              <w:spacing w:line="360" w:lineRule="auto"/>
              <w:rPr>
                <w:rFonts w:cs="Times New Roman"/>
                <w:b/>
                <w:szCs w:val="24"/>
              </w:rPr>
            </w:pPr>
          </w:p>
          <w:p w14:paraId="6923D2CD"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Nefavorabilă </w:t>
            </w:r>
            <w:r w:rsidR="00A94CCB" w:rsidRPr="00491D10">
              <w:rPr>
                <w:rFonts w:cs="Times New Roman"/>
                <w:b/>
                <w:szCs w:val="24"/>
              </w:rPr>
              <w:t>–</w:t>
            </w:r>
            <w:r w:rsidRPr="00491D10">
              <w:rPr>
                <w:rFonts w:cs="Times New Roman"/>
                <w:b/>
                <w:szCs w:val="24"/>
              </w:rPr>
              <w:t xml:space="preserve">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1E5AECCC" w14:textId="77777777" w:rsidR="0027312C" w:rsidRPr="00491D10" w:rsidRDefault="0027312C" w:rsidP="00555AEF">
            <w:pPr>
              <w:spacing w:line="360" w:lineRule="auto"/>
              <w:rPr>
                <w:rFonts w:cs="Times New Roman"/>
                <w:b/>
                <w:szCs w:val="24"/>
              </w:rPr>
            </w:pPr>
          </w:p>
          <w:p w14:paraId="213B1E49"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66BB2E34" w14:textId="77777777" w:rsidTr="00313E5D">
        <w:trPr>
          <w:trHeight w:val="301"/>
        </w:trPr>
        <w:tc>
          <w:tcPr>
            <w:tcW w:w="3321" w:type="dxa"/>
            <w:tcBorders>
              <w:top w:val="single" w:sz="6" w:space="0" w:color="000000"/>
              <w:left w:val="single" w:sz="6" w:space="0" w:color="000000"/>
              <w:bottom w:val="single" w:sz="6" w:space="0" w:color="000000"/>
            </w:tcBorders>
            <w:shd w:val="clear" w:color="auto" w:fill="auto"/>
          </w:tcPr>
          <w:p w14:paraId="1596F5C6" w14:textId="77777777" w:rsidR="0027312C" w:rsidRPr="00491D10" w:rsidRDefault="0027312C" w:rsidP="00555AEF">
            <w:pPr>
              <w:spacing w:line="360" w:lineRule="auto"/>
              <w:rPr>
                <w:rFonts w:cs="Times New Roman"/>
                <w:szCs w:val="24"/>
              </w:rPr>
            </w:pPr>
            <w:r w:rsidRPr="00491D10">
              <w:rPr>
                <w:rFonts w:cs="Times New Roman"/>
                <w:szCs w:val="24"/>
              </w:rPr>
              <w:t>Mărimea populaţiei speciei în aria naturală protejată [A.3.] nu este mai mică decât mărimea populaţiei de referinţă pentru starea favorabilă în aria naturală protejată [A.8.] sau [A.10.]</w:t>
            </w:r>
          </w:p>
          <w:p w14:paraId="5B5F7130" w14:textId="77777777" w:rsidR="0027312C" w:rsidRPr="00491D10" w:rsidRDefault="0027312C" w:rsidP="00555AEF">
            <w:pPr>
              <w:spacing w:line="360" w:lineRule="auto"/>
              <w:rPr>
                <w:rFonts w:cs="Times New Roman"/>
                <w:szCs w:val="24"/>
              </w:rPr>
            </w:pPr>
            <w:r w:rsidRPr="00491D10">
              <w:rPr>
                <w:rFonts w:cs="Times New Roman"/>
                <w:szCs w:val="24"/>
              </w:rPr>
              <w:t>Structura populaţiei pe vârste, mortalitatea şi natalitatea nu deviază de la normal [A.15.]</w:t>
            </w:r>
          </w:p>
        </w:tc>
        <w:tc>
          <w:tcPr>
            <w:tcW w:w="1931" w:type="dxa"/>
            <w:tcBorders>
              <w:top w:val="single" w:sz="6" w:space="0" w:color="000000"/>
              <w:left w:val="single" w:sz="6" w:space="0" w:color="000000"/>
              <w:bottom w:val="single" w:sz="6" w:space="0" w:color="000000"/>
            </w:tcBorders>
            <w:shd w:val="clear" w:color="auto" w:fill="auto"/>
          </w:tcPr>
          <w:p w14:paraId="77862A7B" w14:textId="77777777" w:rsidR="0027312C" w:rsidRPr="00491D10" w:rsidRDefault="0027312C" w:rsidP="00555AEF">
            <w:pPr>
              <w:spacing w:line="360" w:lineRule="auto"/>
              <w:rPr>
                <w:rFonts w:cs="Times New Roman"/>
                <w:szCs w:val="24"/>
              </w:rPr>
            </w:pPr>
          </w:p>
        </w:tc>
        <w:tc>
          <w:tcPr>
            <w:tcW w:w="1897" w:type="dxa"/>
            <w:tcBorders>
              <w:top w:val="single" w:sz="6" w:space="0" w:color="000000"/>
              <w:left w:val="single" w:sz="6" w:space="0" w:color="000000"/>
              <w:bottom w:val="single" w:sz="6" w:space="0" w:color="000000"/>
            </w:tcBorders>
            <w:shd w:val="clear" w:color="auto" w:fill="auto"/>
          </w:tcPr>
          <w:p w14:paraId="7118AE09" w14:textId="77777777" w:rsidR="0027312C" w:rsidRPr="00491D10" w:rsidRDefault="0027312C" w:rsidP="00555AEF">
            <w:pPr>
              <w:spacing w:line="360" w:lineRule="auto"/>
              <w:rPr>
                <w:rFonts w:cs="Times New Roman"/>
                <w:szCs w:val="24"/>
              </w:rPr>
            </w:pPr>
          </w:p>
        </w:tc>
        <w:tc>
          <w:tcPr>
            <w:tcW w:w="2022" w:type="dxa"/>
            <w:tcBorders>
              <w:top w:val="single" w:sz="6" w:space="0" w:color="000000"/>
              <w:left w:val="single" w:sz="6" w:space="0" w:color="000000"/>
              <w:bottom w:val="single" w:sz="6" w:space="0" w:color="000000"/>
              <w:right w:val="single" w:sz="6" w:space="0" w:color="000000"/>
            </w:tcBorders>
            <w:shd w:val="clear" w:color="auto" w:fill="auto"/>
          </w:tcPr>
          <w:p w14:paraId="5AD98B20" w14:textId="77777777" w:rsidR="0027312C" w:rsidRPr="00491D10" w:rsidRDefault="0027312C" w:rsidP="00555AEF">
            <w:pPr>
              <w:spacing w:line="360" w:lineRule="auto"/>
              <w:rPr>
                <w:rFonts w:cs="Times New Roman"/>
                <w:szCs w:val="24"/>
              </w:rPr>
            </w:pPr>
          </w:p>
        </w:tc>
      </w:tr>
    </w:tbl>
    <w:p w14:paraId="35E86A17" w14:textId="77777777" w:rsidR="0027312C" w:rsidRPr="00491D10" w:rsidRDefault="0027312C" w:rsidP="00555AEF">
      <w:pPr>
        <w:spacing w:line="360" w:lineRule="auto"/>
        <w:rPr>
          <w:rFonts w:cs="Times New Roman"/>
          <w:szCs w:val="24"/>
        </w:rPr>
      </w:pPr>
    </w:p>
    <w:p w14:paraId="303ACF18"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67</w:t>
      </w:r>
      <w:r w:rsidR="0027312C" w:rsidRPr="00491D10">
        <w:rPr>
          <w:rFonts w:cs="Times New Roman"/>
          <w:b/>
          <w:szCs w:val="24"/>
        </w:rPr>
        <w:t>B Parametri pentru evaluarea stării de conservare a speciei din punct de vedere al habitatului speciei</w:t>
      </w:r>
    </w:p>
    <w:tbl>
      <w:tblPr>
        <w:tblW w:w="9568" w:type="dxa"/>
        <w:tblInd w:w="-227" w:type="dxa"/>
        <w:tblLook w:val="0000" w:firstRow="0" w:lastRow="0" w:firstColumn="0" w:lastColumn="0" w:noHBand="0" w:noVBand="0"/>
      </w:tblPr>
      <w:tblGrid>
        <w:gridCol w:w="708"/>
        <w:gridCol w:w="3175"/>
        <w:gridCol w:w="5685"/>
      </w:tblGrid>
      <w:tr w:rsidR="0027312C" w:rsidRPr="00491D10" w14:paraId="0816DBF3"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5B27A448" w14:textId="77777777" w:rsidR="0027312C" w:rsidRPr="00491D10" w:rsidRDefault="0027312C" w:rsidP="00555AEF">
            <w:pPr>
              <w:spacing w:line="360" w:lineRule="auto"/>
              <w:rPr>
                <w:rFonts w:cs="Times New Roman"/>
                <w:b/>
                <w:szCs w:val="24"/>
              </w:rPr>
            </w:pPr>
            <w:r w:rsidRPr="00491D10">
              <w:rPr>
                <w:rFonts w:cs="Times New Roman"/>
                <w:b/>
                <w:szCs w:val="24"/>
              </w:rPr>
              <w:t xml:space="preserve">A.1. </w:t>
            </w:r>
          </w:p>
        </w:tc>
        <w:tc>
          <w:tcPr>
            <w:tcW w:w="3175" w:type="dxa"/>
            <w:tcBorders>
              <w:top w:val="single" w:sz="4" w:space="0" w:color="000000"/>
              <w:left w:val="single" w:sz="4" w:space="0" w:color="000000"/>
              <w:bottom w:val="single" w:sz="4" w:space="0" w:color="000000"/>
            </w:tcBorders>
            <w:shd w:val="clear" w:color="auto" w:fill="auto"/>
          </w:tcPr>
          <w:p w14:paraId="1AD652D2" w14:textId="77777777" w:rsidR="0027312C" w:rsidRPr="00491D10" w:rsidRDefault="0027312C" w:rsidP="00555AEF">
            <w:pPr>
              <w:spacing w:line="360" w:lineRule="auto"/>
              <w:rPr>
                <w:rFonts w:cs="Times New Roman"/>
                <w:b/>
                <w:szCs w:val="24"/>
              </w:rPr>
            </w:pPr>
            <w:r w:rsidRPr="00491D10">
              <w:rPr>
                <w:rFonts w:cs="Times New Roman"/>
                <w:b/>
                <w:szCs w:val="24"/>
              </w:rPr>
              <w:t xml:space="preserve">Specia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2B341503" w14:textId="77777777" w:rsidR="0027312C" w:rsidRPr="00491D10" w:rsidRDefault="0027312C" w:rsidP="00555AEF">
            <w:pPr>
              <w:spacing w:line="360" w:lineRule="auto"/>
              <w:rPr>
                <w:rFonts w:cs="Times New Roman"/>
                <w:b/>
                <w:szCs w:val="24"/>
              </w:rPr>
            </w:pPr>
            <w:r w:rsidRPr="00491D10">
              <w:rPr>
                <w:rFonts w:cs="Times New Roman"/>
                <w:b/>
                <w:szCs w:val="24"/>
              </w:rPr>
              <w:t xml:space="preserve">1354 </w:t>
            </w:r>
            <w:r w:rsidRPr="00491D10">
              <w:rPr>
                <w:rFonts w:cs="Times New Roman"/>
                <w:b/>
                <w:i/>
                <w:szCs w:val="24"/>
              </w:rPr>
              <w:t>Ursus arctos</w:t>
            </w:r>
            <w:r w:rsidRPr="00491D10">
              <w:rPr>
                <w:rFonts w:cs="Times New Roman"/>
                <w:b/>
                <w:szCs w:val="24"/>
              </w:rPr>
              <w:t>*</w:t>
            </w:r>
          </w:p>
        </w:tc>
      </w:tr>
      <w:tr w:rsidR="0027312C" w:rsidRPr="00491D10" w14:paraId="42C04750" w14:textId="77777777" w:rsidTr="00313E5D">
        <w:trPr>
          <w:trHeight w:val="611"/>
        </w:trPr>
        <w:tc>
          <w:tcPr>
            <w:tcW w:w="708" w:type="dxa"/>
            <w:tcBorders>
              <w:top w:val="single" w:sz="4" w:space="0" w:color="000000"/>
              <w:left w:val="single" w:sz="4" w:space="0" w:color="000000"/>
              <w:bottom w:val="single" w:sz="4" w:space="0" w:color="000000"/>
            </w:tcBorders>
            <w:shd w:val="clear" w:color="auto" w:fill="auto"/>
          </w:tcPr>
          <w:p w14:paraId="7000B42B" w14:textId="77777777" w:rsidR="0027312C" w:rsidRPr="00491D10" w:rsidRDefault="0027312C" w:rsidP="00555AEF">
            <w:pPr>
              <w:spacing w:line="360" w:lineRule="auto"/>
              <w:rPr>
                <w:rFonts w:cs="Times New Roman"/>
                <w:szCs w:val="24"/>
              </w:rPr>
            </w:pPr>
            <w:r w:rsidRPr="00491D10">
              <w:rPr>
                <w:rFonts w:cs="Times New Roman"/>
                <w:szCs w:val="24"/>
              </w:rPr>
              <w:t xml:space="preserve">A.2. </w:t>
            </w:r>
          </w:p>
        </w:tc>
        <w:tc>
          <w:tcPr>
            <w:tcW w:w="3175" w:type="dxa"/>
            <w:tcBorders>
              <w:top w:val="single" w:sz="4" w:space="0" w:color="000000"/>
              <w:left w:val="single" w:sz="4" w:space="0" w:color="000000"/>
              <w:bottom w:val="single" w:sz="4" w:space="0" w:color="000000"/>
            </w:tcBorders>
            <w:shd w:val="clear" w:color="auto" w:fill="auto"/>
          </w:tcPr>
          <w:p w14:paraId="660CCCFB" w14:textId="77777777" w:rsidR="0027312C" w:rsidRPr="00491D10" w:rsidRDefault="0027312C" w:rsidP="00555AEF">
            <w:pPr>
              <w:spacing w:line="360" w:lineRule="auto"/>
              <w:rPr>
                <w:rFonts w:cs="Times New Roman"/>
                <w:szCs w:val="24"/>
              </w:rPr>
            </w:pPr>
            <w:r w:rsidRPr="00491D10">
              <w:rPr>
                <w:rFonts w:cs="Times New Roman"/>
                <w:szCs w:val="24"/>
              </w:rPr>
              <w:t xml:space="preserve">Tipul populaţiei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1420A0AA" w14:textId="77777777" w:rsidR="0027312C" w:rsidRPr="00491D10" w:rsidRDefault="0027312C" w:rsidP="00555AEF">
            <w:pPr>
              <w:spacing w:line="360" w:lineRule="auto"/>
              <w:rPr>
                <w:rFonts w:cs="Times New Roman"/>
                <w:szCs w:val="24"/>
              </w:rPr>
            </w:pPr>
            <w:r w:rsidRPr="00491D10">
              <w:rPr>
                <w:rFonts w:cs="Times New Roman"/>
                <w:szCs w:val="24"/>
              </w:rPr>
              <w:t xml:space="preserve">Populație permanentă (sedentară/rezidentă) a cărei teritoriu include și suprafața sitului </w:t>
            </w:r>
          </w:p>
        </w:tc>
      </w:tr>
      <w:tr w:rsidR="0027312C" w:rsidRPr="00491D10" w14:paraId="58440A9B" w14:textId="77777777" w:rsidTr="00313E5D">
        <w:trPr>
          <w:trHeight w:val="764"/>
        </w:trPr>
        <w:tc>
          <w:tcPr>
            <w:tcW w:w="708" w:type="dxa"/>
            <w:tcBorders>
              <w:top w:val="single" w:sz="4" w:space="0" w:color="000000"/>
              <w:left w:val="single" w:sz="4" w:space="0" w:color="000000"/>
              <w:bottom w:val="single" w:sz="4" w:space="0" w:color="000000"/>
            </w:tcBorders>
            <w:shd w:val="clear" w:color="auto" w:fill="auto"/>
          </w:tcPr>
          <w:p w14:paraId="657CB2AF" w14:textId="77777777" w:rsidR="0027312C" w:rsidRPr="00491D10" w:rsidRDefault="0027312C" w:rsidP="00555AEF">
            <w:pPr>
              <w:spacing w:line="360" w:lineRule="auto"/>
              <w:rPr>
                <w:rFonts w:cs="Times New Roman"/>
                <w:szCs w:val="24"/>
              </w:rPr>
            </w:pPr>
            <w:r w:rsidRPr="00491D10">
              <w:rPr>
                <w:rFonts w:cs="Times New Roman"/>
                <w:szCs w:val="24"/>
              </w:rPr>
              <w:t xml:space="preserve">B.3 </w:t>
            </w:r>
          </w:p>
        </w:tc>
        <w:tc>
          <w:tcPr>
            <w:tcW w:w="3175" w:type="dxa"/>
            <w:tcBorders>
              <w:top w:val="single" w:sz="4" w:space="0" w:color="000000"/>
              <w:left w:val="single" w:sz="4" w:space="0" w:color="000000"/>
              <w:bottom w:val="single" w:sz="4" w:space="0" w:color="000000"/>
            </w:tcBorders>
            <w:shd w:val="clear" w:color="auto" w:fill="auto"/>
          </w:tcPr>
          <w:p w14:paraId="7BDFCF9E"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542CDDC1" w14:textId="77777777" w:rsidR="0027312C" w:rsidRPr="00491D10" w:rsidRDefault="0027312C" w:rsidP="00555AEF">
            <w:pPr>
              <w:spacing w:line="360" w:lineRule="auto"/>
              <w:rPr>
                <w:rFonts w:cs="Times New Roman"/>
                <w:szCs w:val="24"/>
              </w:rPr>
            </w:pPr>
            <w:r w:rsidRPr="00491D10">
              <w:rPr>
                <w:rFonts w:cs="Times New Roman"/>
                <w:szCs w:val="24"/>
              </w:rPr>
              <w:t>2962,4 ha</w:t>
            </w:r>
          </w:p>
        </w:tc>
      </w:tr>
      <w:tr w:rsidR="0027312C" w:rsidRPr="00491D10" w14:paraId="49F7E480" w14:textId="77777777" w:rsidTr="00313E5D">
        <w:trPr>
          <w:trHeight w:val="762"/>
        </w:trPr>
        <w:tc>
          <w:tcPr>
            <w:tcW w:w="708" w:type="dxa"/>
            <w:tcBorders>
              <w:top w:val="single" w:sz="4" w:space="0" w:color="000000"/>
              <w:left w:val="single" w:sz="4" w:space="0" w:color="000000"/>
              <w:bottom w:val="single" w:sz="4" w:space="0" w:color="000000"/>
            </w:tcBorders>
            <w:shd w:val="clear" w:color="auto" w:fill="auto"/>
          </w:tcPr>
          <w:p w14:paraId="4557BFD0" w14:textId="77777777" w:rsidR="0027312C" w:rsidRPr="00491D10" w:rsidRDefault="0027312C" w:rsidP="00555AEF">
            <w:pPr>
              <w:spacing w:line="360" w:lineRule="auto"/>
              <w:rPr>
                <w:rFonts w:cs="Times New Roman"/>
                <w:szCs w:val="24"/>
              </w:rPr>
            </w:pPr>
            <w:r w:rsidRPr="00491D10">
              <w:rPr>
                <w:rFonts w:cs="Times New Roman"/>
                <w:szCs w:val="24"/>
              </w:rPr>
              <w:t xml:space="preserve">B.4 </w:t>
            </w:r>
          </w:p>
        </w:tc>
        <w:tc>
          <w:tcPr>
            <w:tcW w:w="3175" w:type="dxa"/>
            <w:tcBorders>
              <w:top w:val="single" w:sz="4" w:space="0" w:color="000000"/>
              <w:left w:val="single" w:sz="4" w:space="0" w:color="000000"/>
              <w:bottom w:val="single" w:sz="4" w:space="0" w:color="000000"/>
            </w:tcBorders>
            <w:shd w:val="clear" w:color="auto" w:fill="auto"/>
          </w:tcPr>
          <w:p w14:paraId="526670CB"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pentru suprafaţa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3F01FA9B" w14:textId="77777777" w:rsidR="0027312C" w:rsidRPr="00491D10" w:rsidRDefault="00F55086" w:rsidP="00555AEF">
            <w:pPr>
              <w:spacing w:line="360" w:lineRule="auto"/>
              <w:rPr>
                <w:rFonts w:cs="Times New Roman"/>
                <w:szCs w:val="24"/>
              </w:rPr>
            </w:pPr>
            <w:r w:rsidRPr="00491D10">
              <w:rPr>
                <w:rFonts w:cs="Times New Roman"/>
                <w:szCs w:val="24"/>
              </w:rPr>
              <w:t>B</w:t>
            </w:r>
            <w:r w:rsidR="0027312C" w:rsidRPr="00491D10">
              <w:rPr>
                <w:rFonts w:cs="Times New Roman"/>
                <w:szCs w:val="24"/>
              </w:rPr>
              <w:t>ună - estimări statistice robuste sau inv</w:t>
            </w:r>
            <w:r w:rsidRPr="00491D10">
              <w:rPr>
                <w:rFonts w:cs="Times New Roman"/>
                <w:szCs w:val="24"/>
              </w:rPr>
              <w:t>entarieri complete</w:t>
            </w:r>
          </w:p>
        </w:tc>
      </w:tr>
      <w:tr w:rsidR="0027312C" w:rsidRPr="00491D10" w14:paraId="173DFB9B" w14:textId="77777777" w:rsidTr="00313E5D">
        <w:trPr>
          <w:trHeight w:val="666"/>
        </w:trPr>
        <w:tc>
          <w:tcPr>
            <w:tcW w:w="708" w:type="dxa"/>
            <w:tcBorders>
              <w:top w:val="single" w:sz="4" w:space="0" w:color="000000"/>
              <w:left w:val="single" w:sz="4" w:space="0" w:color="000000"/>
              <w:bottom w:val="single" w:sz="4" w:space="0" w:color="000000"/>
            </w:tcBorders>
            <w:shd w:val="clear" w:color="auto" w:fill="auto"/>
          </w:tcPr>
          <w:p w14:paraId="4605D452" w14:textId="77777777" w:rsidR="0027312C" w:rsidRPr="00491D10" w:rsidRDefault="0027312C" w:rsidP="00555AEF">
            <w:pPr>
              <w:spacing w:line="360" w:lineRule="auto"/>
              <w:rPr>
                <w:rFonts w:cs="Times New Roman"/>
                <w:szCs w:val="24"/>
              </w:rPr>
            </w:pPr>
            <w:r w:rsidRPr="00491D10">
              <w:rPr>
                <w:rFonts w:cs="Times New Roman"/>
                <w:szCs w:val="24"/>
              </w:rPr>
              <w:t xml:space="preserve">B.5 </w:t>
            </w:r>
          </w:p>
        </w:tc>
        <w:tc>
          <w:tcPr>
            <w:tcW w:w="3175" w:type="dxa"/>
            <w:tcBorders>
              <w:top w:val="single" w:sz="4" w:space="0" w:color="000000"/>
              <w:left w:val="single" w:sz="4" w:space="0" w:color="000000"/>
              <w:bottom w:val="single" w:sz="4" w:space="0" w:color="000000"/>
            </w:tcBorders>
            <w:shd w:val="clear" w:color="auto" w:fill="auto"/>
          </w:tcPr>
          <w:p w14:paraId="68AF351D"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reevaluată a habitatului speciei din planul de management anterior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249585E2"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225CD2C6" w14:textId="77777777" w:rsidTr="00313E5D">
        <w:trPr>
          <w:trHeight w:val="275"/>
        </w:trPr>
        <w:tc>
          <w:tcPr>
            <w:tcW w:w="708" w:type="dxa"/>
            <w:tcBorders>
              <w:top w:val="single" w:sz="4" w:space="0" w:color="000000"/>
              <w:left w:val="single" w:sz="4" w:space="0" w:color="000000"/>
              <w:bottom w:val="single" w:sz="4" w:space="0" w:color="000000"/>
            </w:tcBorders>
            <w:shd w:val="clear" w:color="auto" w:fill="auto"/>
          </w:tcPr>
          <w:p w14:paraId="3FEA2E3E" w14:textId="77777777" w:rsidR="0027312C" w:rsidRPr="00491D10" w:rsidRDefault="0027312C" w:rsidP="00555AEF">
            <w:pPr>
              <w:spacing w:line="360" w:lineRule="auto"/>
              <w:rPr>
                <w:rFonts w:cs="Times New Roman"/>
                <w:szCs w:val="24"/>
              </w:rPr>
            </w:pPr>
            <w:r w:rsidRPr="00491D10">
              <w:rPr>
                <w:rFonts w:cs="Times New Roman"/>
                <w:szCs w:val="24"/>
              </w:rPr>
              <w:t xml:space="preserve">B.6 </w:t>
            </w:r>
          </w:p>
        </w:tc>
        <w:tc>
          <w:tcPr>
            <w:tcW w:w="3175" w:type="dxa"/>
            <w:tcBorders>
              <w:top w:val="single" w:sz="4" w:space="0" w:color="000000"/>
              <w:left w:val="single" w:sz="4" w:space="0" w:color="000000"/>
              <w:bottom w:val="single" w:sz="4" w:space="0" w:color="000000"/>
            </w:tcBorders>
            <w:shd w:val="clear" w:color="auto" w:fill="auto"/>
          </w:tcPr>
          <w:p w14:paraId="15FCDE90"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adecvată 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20F2EC38" w14:textId="77777777" w:rsidR="0027312C" w:rsidRPr="00491D10" w:rsidRDefault="0027312C" w:rsidP="00555AEF">
            <w:pPr>
              <w:spacing w:line="360" w:lineRule="auto"/>
              <w:rPr>
                <w:rFonts w:cs="Times New Roman"/>
                <w:szCs w:val="24"/>
              </w:rPr>
            </w:pPr>
            <w:r w:rsidRPr="00491D10">
              <w:rPr>
                <w:rFonts w:cs="Times New Roman"/>
                <w:szCs w:val="24"/>
              </w:rPr>
              <w:t>2962,4 ha</w:t>
            </w:r>
          </w:p>
        </w:tc>
      </w:tr>
      <w:tr w:rsidR="0027312C" w:rsidRPr="00491D10" w14:paraId="3DCAF421" w14:textId="77777777" w:rsidTr="00313E5D">
        <w:trPr>
          <w:trHeight w:val="471"/>
        </w:trPr>
        <w:tc>
          <w:tcPr>
            <w:tcW w:w="708" w:type="dxa"/>
            <w:tcBorders>
              <w:top w:val="single" w:sz="4" w:space="0" w:color="000000"/>
              <w:left w:val="single" w:sz="4" w:space="0" w:color="000000"/>
              <w:bottom w:val="single" w:sz="4" w:space="0" w:color="000000"/>
            </w:tcBorders>
            <w:shd w:val="clear" w:color="auto" w:fill="auto"/>
          </w:tcPr>
          <w:p w14:paraId="5E0EB2C5" w14:textId="77777777" w:rsidR="0027312C" w:rsidRPr="00491D10" w:rsidRDefault="0027312C" w:rsidP="00555AEF">
            <w:pPr>
              <w:spacing w:line="360" w:lineRule="auto"/>
              <w:rPr>
                <w:rFonts w:cs="Times New Roman"/>
                <w:szCs w:val="24"/>
              </w:rPr>
            </w:pPr>
            <w:r w:rsidRPr="00491D10">
              <w:rPr>
                <w:rFonts w:cs="Times New Roman"/>
                <w:szCs w:val="24"/>
              </w:rPr>
              <w:t xml:space="preserve">B.7 </w:t>
            </w:r>
          </w:p>
        </w:tc>
        <w:tc>
          <w:tcPr>
            <w:tcW w:w="3175" w:type="dxa"/>
            <w:tcBorders>
              <w:top w:val="single" w:sz="4" w:space="0" w:color="000000"/>
              <w:left w:val="single" w:sz="4" w:space="0" w:color="000000"/>
              <w:bottom w:val="single" w:sz="4" w:space="0" w:color="000000"/>
            </w:tcBorders>
            <w:shd w:val="clear" w:color="auto" w:fill="auto"/>
          </w:tcPr>
          <w:p w14:paraId="74ED1C49" w14:textId="77777777" w:rsidR="0027312C" w:rsidRPr="00491D10" w:rsidRDefault="0027312C" w:rsidP="00555AEF">
            <w:pPr>
              <w:spacing w:line="360" w:lineRule="auto"/>
              <w:rPr>
                <w:rFonts w:cs="Times New Roman"/>
                <w:szCs w:val="24"/>
              </w:rPr>
            </w:pPr>
            <w:r w:rsidRPr="00491D10">
              <w:rPr>
                <w:rFonts w:cs="Times New Roman"/>
                <w:szCs w:val="24"/>
              </w:rPr>
              <w:t xml:space="preserve">Metodologia de apreciere a suprafeţei adecvate a </w:t>
            </w:r>
            <w:r w:rsidRPr="00491D10">
              <w:rPr>
                <w:rFonts w:cs="Times New Roman"/>
                <w:szCs w:val="24"/>
              </w:rPr>
              <w:lastRenderedPageBreak/>
              <w:t xml:space="preserve">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7630BDD"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Suprafața totală a sitului este de 2962,4 ha. Suprafața totală de habitate forestiere din cadrul ROSCI0285 este de 2897,59 ha, respectiv un procent de 97,81%. 2497,19 </w:t>
            </w:r>
            <w:r w:rsidRPr="00491D10">
              <w:rPr>
                <w:rFonts w:cs="Times New Roman"/>
                <w:szCs w:val="24"/>
              </w:rPr>
              <w:lastRenderedPageBreak/>
              <w:t>ha sunt păduri de proprietatea statului român, iar 400,4 ha sunt pădure proprietatea Comunei Băiuț (date conform amenajamentelor silvice în vigoare). Specia fiind extrem de mobilă și deplasându-se pe suprafețe uriașe putem spune că poate fi prezentă oriunde în interiorul sitului, în consecință valoarea de referință pentru suprafața adecvată a habitatului speciilor de urs este 2962,4 ha.</w:t>
            </w:r>
          </w:p>
        </w:tc>
      </w:tr>
      <w:tr w:rsidR="0027312C" w:rsidRPr="00491D10" w14:paraId="27544911" w14:textId="77777777" w:rsidTr="00313E5D">
        <w:trPr>
          <w:trHeight w:val="1056"/>
        </w:trPr>
        <w:tc>
          <w:tcPr>
            <w:tcW w:w="708" w:type="dxa"/>
            <w:tcBorders>
              <w:top w:val="single" w:sz="4" w:space="0" w:color="000000"/>
              <w:left w:val="single" w:sz="4" w:space="0" w:color="000000"/>
              <w:bottom w:val="single" w:sz="4" w:space="0" w:color="000000"/>
            </w:tcBorders>
            <w:shd w:val="clear" w:color="auto" w:fill="auto"/>
          </w:tcPr>
          <w:p w14:paraId="2E045D79"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B.8 </w:t>
            </w:r>
          </w:p>
        </w:tc>
        <w:tc>
          <w:tcPr>
            <w:tcW w:w="3175" w:type="dxa"/>
            <w:tcBorders>
              <w:top w:val="single" w:sz="4" w:space="0" w:color="000000"/>
              <w:left w:val="single" w:sz="4" w:space="0" w:color="000000"/>
              <w:bottom w:val="single" w:sz="4" w:space="0" w:color="000000"/>
            </w:tcBorders>
            <w:shd w:val="clear" w:color="auto" w:fill="auto"/>
          </w:tcPr>
          <w:p w14:paraId="7882A95F"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suprafaţa adecvată a habitatului speciei şi suprafaţa actuală a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7A8871D"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06CF47A4" w14:textId="77777777" w:rsidTr="00313E5D">
        <w:trPr>
          <w:trHeight w:val="1057"/>
        </w:trPr>
        <w:tc>
          <w:tcPr>
            <w:tcW w:w="708" w:type="dxa"/>
            <w:tcBorders>
              <w:top w:val="single" w:sz="4" w:space="0" w:color="000000"/>
              <w:left w:val="single" w:sz="4" w:space="0" w:color="000000"/>
              <w:bottom w:val="single" w:sz="4" w:space="0" w:color="000000"/>
            </w:tcBorders>
            <w:shd w:val="clear" w:color="auto" w:fill="auto"/>
          </w:tcPr>
          <w:p w14:paraId="6783C95F" w14:textId="77777777" w:rsidR="0027312C" w:rsidRPr="00491D10" w:rsidRDefault="0027312C" w:rsidP="00555AEF">
            <w:pPr>
              <w:spacing w:line="360" w:lineRule="auto"/>
              <w:rPr>
                <w:rFonts w:cs="Times New Roman"/>
                <w:szCs w:val="24"/>
              </w:rPr>
            </w:pPr>
            <w:r w:rsidRPr="00491D10">
              <w:rPr>
                <w:rFonts w:cs="Times New Roman"/>
                <w:szCs w:val="24"/>
              </w:rPr>
              <w:t xml:space="preserve">B.9 </w:t>
            </w:r>
          </w:p>
        </w:tc>
        <w:tc>
          <w:tcPr>
            <w:tcW w:w="3175" w:type="dxa"/>
            <w:tcBorders>
              <w:top w:val="single" w:sz="4" w:space="0" w:color="000000"/>
              <w:left w:val="single" w:sz="4" w:space="0" w:color="000000"/>
              <w:bottom w:val="single" w:sz="4" w:space="0" w:color="000000"/>
            </w:tcBorders>
            <w:shd w:val="clear" w:color="auto" w:fill="auto"/>
          </w:tcPr>
          <w:p w14:paraId="45D12431"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a suprafeţei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03664E1C" w14:textId="77777777" w:rsidR="0027312C" w:rsidRPr="00491D10" w:rsidRDefault="0027312C" w:rsidP="00555AEF">
            <w:pPr>
              <w:spacing w:line="360" w:lineRule="auto"/>
              <w:rPr>
                <w:rFonts w:cs="Times New Roman"/>
                <w:szCs w:val="24"/>
              </w:rPr>
            </w:pPr>
            <w:r w:rsidRPr="00491D10">
              <w:rPr>
                <w:rFonts w:cs="Times New Roman"/>
                <w:szCs w:val="24"/>
              </w:rPr>
              <w:t xml:space="preserve">"0" - stabilă </w:t>
            </w:r>
          </w:p>
        </w:tc>
      </w:tr>
      <w:tr w:rsidR="0027312C" w:rsidRPr="00491D10" w14:paraId="0CCA6644"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58FC0C48" w14:textId="77777777" w:rsidR="0027312C" w:rsidRPr="00491D10" w:rsidRDefault="0027312C" w:rsidP="00555AEF">
            <w:pPr>
              <w:spacing w:line="360" w:lineRule="auto"/>
              <w:rPr>
                <w:rFonts w:cs="Times New Roman"/>
                <w:szCs w:val="24"/>
              </w:rPr>
            </w:pPr>
            <w:r w:rsidRPr="00491D10">
              <w:rPr>
                <w:rFonts w:cs="Times New Roman"/>
                <w:szCs w:val="24"/>
              </w:rPr>
              <w:t xml:space="preserve">B.10 </w:t>
            </w:r>
          </w:p>
        </w:tc>
        <w:tc>
          <w:tcPr>
            <w:tcW w:w="3175" w:type="dxa"/>
            <w:tcBorders>
              <w:top w:val="single" w:sz="4" w:space="0" w:color="000000"/>
              <w:left w:val="single" w:sz="4" w:space="0" w:color="000000"/>
              <w:bottom w:val="single" w:sz="4" w:space="0" w:color="000000"/>
            </w:tcBorders>
            <w:shd w:val="clear" w:color="auto" w:fill="auto"/>
          </w:tcPr>
          <w:p w14:paraId="58701EB7"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privind tendinţa actuală a suprafeţei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0573649" w14:textId="77777777" w:rsidR="0027312C" w:rsidRPr="00491D10" w:rsidRDefault="00F55086" w:rsidP="00555AEF">
            <w:pPr>
              <w:spacing w:line="360" w:lineRule="auto"/>
              <w:rPr>
                <w:rFonts w:cs="Times New Roman"/>
                <w:szCs w:val="24"/>
              </w:rPr>
            </w:pPr>
            <w:r w:rsidRPr="00491D10">
              <w:rPr>
                <w:rFonts w:cs="Times New Roman"/>
                <w:szCs w:val="24"/>
              </w:rPr>
              <w:t>B</w:t>
            </w:r>
            <w:r w:rsidR="0027312C" w:rsidRPr="00491D10">
              <w:rPr>
                <w:rFonts w:cs="Times New Roman"/>
                <w:szCs w:val="24"/>
              </w:rPr>
              <w:t>ună - estimări statistice ro</w:t>
            </w:r>
            <w:r w:rsidRPr="00491D10">
              <w:rPr>
                <w:rFonts w:cs="Times New Roman"/>
                <w:szCs w:val="24"/>
              </w:rPr>
              <w:t>buste sau inventarieri complete</w:t>
            </w:r>
          </w:p>
        </w:tc>
      </w:tr>
      <w:tr w:rsidR="0027312C" w:rsidRPr="00491D10" w14:paraId="2178F77A" w14:textId="77777777" w:rsidTr="00313E5D">
        <w:trPr>
          <w:trHeight w:val="764"/>
        </w:trPr>
        <w:tc>
          <w:tcPr>
            <w:tcW w:w="708" w:type="dxa"/>
            <w:tcBorders>
              <w:top w:val="single" w:sz="4" w:space="0" w:color="000000"/>
              <w:left w:val="single" w:sz="4" w:space="0" w:color="000000"/>
              <w:bottom w:val="single" w:sz="4" w:space="0" w:color="000000"/>
            </w:tcBorders>
            <w:shd w:val="clear" w:color="auto" w:fill="auto"/>
          </w:tcPr>
          <w:p w14:paraId="4BC1E6B7" w14:textId="77777777" w:rsidR="0027312C" w:rsidRPr="00491D10" w:rsidRDefault="0027312C" w:rsidP="00555AEF">
            <w:pPr>
              <w:spacing w:line="360" w:lineRule="auto"/>
              <w:rPr>
                <w:rFonts w:cs="Times New Roman"/>
                <w:szCs w:val="24"/>
              </w:rPr>
            </w:pPr>
            <w:r w:rsidRPr="00491D10">
              <w:rPr>
                <w:rFonts w:cs="Times New Roman"/>
                <w:szCs w:val="24"/>
              </w:rPr>
              <w:t xml:space="preserve">B.11 </w:t>
            </w:r>
          </w:p>
        </w:tc>
        <w:tc>
          <w:tcPr>
            <w:tcW w:w="3175" w:type="dxa"/>
            <w:tcBorders>
              <w:top w:val="single" w:sz="4" w:space="0" w:color="000000"/>
              <w:left w:val="single" w:sz="4" w:space="0" w:color="000000"/>
              <w:bottom w:val="single" w:sz="4" w:space="0" w:color="000000"/>
            </w:tcBorders>
            <w:shd w:val="clear" w:color="auto" w:fill="auto"/>
          </w:tcPr>
          <w:p w14:paraId="68BCD42B" w14:textId="77777777" w:rsidR="0027312C" w:rsidRPr="00491D10" w:rsidRDefault="0027312C" w:rsidP="00555AEF">
            <w:pPr>
              <w:spacing w:line="360" w:lineRule="auto"/>
              <w:rPr>
                <w:rFonts w:cs="Times New Roman"/>
                <w:szCs w:val="24"/>
              </w:rPr>
            </w:pPr>
            <w:r w:rsidRPr="00491D10">
              <w:rPr>
                <w:rFonts w:cs="Times New Roman"/>
                <w:szCs w:val="24"/>
              </w:rPr>
              <w:t xml:space="preserve">Calitatea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2F245FB9" w14:textId="77777777" w:rsidR="0027312C" w:rsidRPr="00491D10" w:rsidRDefault="0027312C" w:rsidP="00555AEF">
            <w:pPr>
              <w:spacing w:line="360" w:lineRule="auto"/>
              <w:rPr>
                <w:rFonts w:cs="Times New Roman"/>
                <w:szCs w:val="24"/>
              </w:rPr>
            </w:pPr>
            <w:r w:rsidRPr="00491D10">
              <w:rPr>
                <w:rFonts w:cs="Times New Roman"/>
                <w:szCs w:val="24"/>
              </w:rPr>
              <w:t>bună (adecvată)</w:t>
            </w:r>
          </w:p>
        </w:tc>
      </w:tr>
      <w:tr w:rsidR="0027312C" w:rsidRPr="00491D10" w14:paraId="0336E3F3" w14:textId="77777777" w:rsidTr="00313E5D">
        <w:trPr>
          <w:trHeight w:val="1058"/>
        </w:trPr>
        <w:tc>
          <w:tcPr>
            <w:tcW w:w="708" w:type="dxa"/>
            <w:tcBorders>
              <w:top w:val="single" w:sz="4" w:space="0" w:color="000000"/>
              <w:left w:val="single" w:sz="4" w:space="0" w:color="000000"/>
              <w:bottom w:val="single" w:sz="4" w:space="0" w:color="000000"/>
            </w:tcBorders>
            <w:shd w:val="clear" w:color="auto" w:fill="auto"/>
          </w:tcPr>
          <w:p w14:paraId="38BAD0CC" w14:textId="77777777" w:rsidR="0027312C" w:rsidRPr="00491D10" w:rsidRDefault="0027312C" w:rsidP="00555AEF">
            <w:pPr>
              <w:spacing w:line="360" w:lineRule="auto"/>
              <w:rPr>
                <w:rFonts w:cs="Times New Roman"/>
                <w:szCs w:val="24"/>
              </w:rPr>
            </w:pPr>
            <w:r w:rsidRPr="00491D10">
              <w:rPr>
                <w:rFonts w:cs="Times New Roman"/>
                <w:szCs w:val="24"/>
              </w:rPr>
              <w:t xml:space="preserve">B.12 </w:t>
            </w:r>
          </w:p>
        </w:tc>
        <w:tc>
          <w:tcPr>
            <w:tcW w:w="3175" w:type="dxa"/>
            <w:tcBorders>
              <w:top w:val="single" w:sz="4" w:space="0" w:color="000000"/>
              <w:left w:val="single" w:sz="4" w:space="0" w:color="000000"/>
              <w:bottom w:val="single" w:sz="4" w:space="0" w:color="000000"/>
            </w:tcBorders>
            <w:shd w:val="clear" w:color="auto" w:fill="auto"/>
          </w:tcPr>
          <w:p w14:paraId="71E8F4E7"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1108371C" w14:textId="77777777" w:rsidR="0027312C" w:rsidRPr="00491D10" w:rsidRDefault="00F55086" w:rsidP="00555AEF">
            <w:pPr>
              <w:spacing w:line="360" w:lineRule="auto"/>
              <w:rPr>
                <w:rFonts w:cs="Times New Roman"/>
                <w:szCs w:val="24"/>
              </w:rPr>
            </w:pPr>
            <w:r w:rsidRPr="00491D10">
              <w:rPr>
                <w:rFonts w:cs="Times New Roman"/>
                <w:szCs w:val="24"/>
              </w:rPr>
              <w:t>"0" - stabilă</w:t>
            </w:r>
          </w:p>
        </w:tc>
      </w:tr>
      <w:tr w:rsidR="0027312C" w:rsidRPr="00491D10" w14:paraId="735BFCC0" w14:textId="77777777" w:rsidTr="00313E5D">
        <w:trPr>
          <w:trHeight w:val="861"/>
        </w:trPr>
        <w:tc>
          <w:tcPr>
            <w:tcW w:w="708" w:type="dxa"/>
            <w:tcBorders>
              <w:top w:val="single" w:sz="4" w:space="0" w:color="000000"/>
              <w:left w:val="single" w:sz="4" w:space="0" w:color="000000"/>
              <w:bottom w:val="single" w:sz="4" w:space="0" w:color="000000"/>
            </w:tcBorders>
            <w:shd w:val="clear" w:color="auto" w:fill="auto"/>
          </w:tcPr>
          <w:p w14:paraId="6BD38C49" w14:textId="77777777" w:rsidR="0027312C" w:rsidRPr="00491D10" w:rsidRDefault="0027312C" w:rsidP="00555AEF">
            <w:pPr>
              <w:spacing w:line="360" w:lineRule="auto"/>
              <w:rPr>
                <w:rFonts w:cs="Times New Roman"/>
                <w:szCs w:val="24"/>
              </w:rPr>
            </w:pPr>
            <w:r w:rsidRPr="00491D10">
              <w:rPr>
                <w:rFonts w:cs="Times New Roman"/>
                <w:szCs w:val="24"/>
              </w:rPr>
              <w:t xml:space="preserve">B.13 </w:t>
            </w:r>
          </w:p>
        </w:tc>
        <w:tc>
          <w:tcPr>
            <w:tcW w:w="3175" w:type="dxa"/>
            <w:tcBorders>
              <w:top w:val="single" w:sz="4" w:space="0" w:color="000000"/>
              <w:left w:val="single" w:sz="4" w:space="0" w:color="000000"/>
              <w:bottom w:val="single" w:sz="4" w:space="0" w:color="000000"/>
            </w:tcBorders>
            <w:shd w:val="clear" w:color="auto" w:fill="auto"/>
          </w:tcPr>
          <w:p w14:paraId="2DB9B067"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privind tendinţa actuală 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7B12EC4" w14:textId="77777777" w:rsidR="0027312C" w:rsidRPr="00491D10" w:rsidRDefault="00F55086" w:rsidP="00555AEF">
            <w:pPr>
              <w:spacing w:line="360" w:lineRule="auto"/>
              <w:rPr>
                <w:rFonts w:cs="Times New Roman"/>
                <w:szCs w:val="24"/>
              </w:rPr>
            </w:pPr>
            <w:r w:rsidRPr="00491D10">
              <w:rPr>
                <w:rFonts w:cs="Times New Roman"/>
                <w:szCs w:val="24"/>
              </w:rPr>
              <w:t>M</w:t>
            </w:r>
            <w:r w:rsidR="0027312C" w:rsidRPr="00491D10">
              <w:rPr>
                <w:rFonts w:cs="Times New Roman"/>
                <w:szCs w:val="24"/>
              </w:rPr>
              <w:t>edie - date estimate pe baza extrapolării şi/sau modelării datelor obţinute prin măsurători parţiale;</w:t>
            </w:r>
          </w:p>
        </w:tc>
      </w:tr>
      <w:tr w:rsidR="0027312C" w:rsidRPr="00491D10" w14:paraId="65B04218" w14:textId="77777777" w:rsidTr="00313E5D">
        <w:trPr>
          <w:trHeight w:val="763"/>
        </w:trPr>
        <w:tc>
          <w:tcPr>
            <w:tcW w:w="708" w:type="dxa"/>
            <w:tcBorders>
              <w:top w:val="single" w:sz="4" w:space="0" w:color="000000"/>
              <w:left w:val="single" w:sz="4" w:space="0" w:color="000000"/>
              <w:bottom w:val="single" w:sz="4" w:space="0" w:color="000000"/>
            </w:tcBorders>
            <w:shd w:val="clear" w:color="auto" w:fill="auto"/>
          </w:tcPr>
          <w:p w14:paraId="2AFC5301" w14:textId="77777777" w:rsidR="0027312C" w:rsidRPr="00491D10" w:rsidRDefault="0027312C" w:rsidP="00555AEF">
            <w:pPr>
              <w:spacing w:line="360" w:lineRule="auto"/>
              <w:rPr>
                <w:rFonts w:cs="Times New Roman"/>
                <w:szCs w:val="24"/>
              </w:rPr>
            </w:pPr>
            <w:r w:rsidRPr="00491D10">
              <w:rPr>
                <w:rFonts w:cs="Times New Roman"/>
                <w:szCs w:val="24"/>
              </w:rPr>
              <w:t xml:space="preserve">B.14 </w:t>
            </w:r>
          </w:p>
        </w:tc>
        <w:tc>
          <w:tcPr>
            <w:tcW w:w="3175" w:type="dxa"/>
            <w:tcBorders>
              <w:top w:val="single" w:sz="4" w:space="0" w:color="000000"/>
              <w:left w:val="single" w:sz="4" w:space="0" w:color="000000"/>
              <w:bottom w:val="single" w:sz="4" w:space="0" w:color="000000"/>
            </w:tcBorders>
            <w:shd w:val="clear" w:color="auto" w:fill="auto"/>
          </w:tcPr>
          <w:p w14:paraId="2D090D94"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globală a habitatului speciei funcţie de tendinţa suprafeţei şi de tendinţa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F5AB3CB" w14:textId="77777777" w:rsidR="0027312C" w:rsidRPr="00491D10" w:rsidRDefault="00F55086" w:rsidP="00555AEF">
            <w:pPr>
              <w:spacing w:line="360" w:lineRule="auto"/>
              <w:rPr>
                <w:rFonts w:cs="Times New Roman"/>
                <w:szCs w:val="24"/>
              </w:rPr>
            </w:pPr>
            <w:r w:rsidRPr="00491D10">
              <w:rPr>
                <w:rFonts w:cs="Times New Roman"/>
                <w:szCs w:val="24"/>
              </w:rPr>
              <w:t>"0" - stabilă</w:t>
            </w:r>
          </w:p>
        </w:tc>
      </w:tr>
      <w:tr w:rsidR="0027312C" w:rsidRPr="00491D10" w14:paraId="61DD677F"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35E47A45" w14:textId="77777777" w:rsidR="0027312C" w:rsidRPr="00491D10" w:rsidRDefault="0027312C" w:rsidP="00555AEF">
            <w:pPr>
              <w:spacing w:line="360" w:lineRule="auto"/>
              <w:rPr>
                <w:rFonts w:cs="Times New Roman"/>
                <w:szCs w:val="24"/>
              </w:rPr>
            </w:pPr>
            <w:r w:rsidRPr="00491D10">
              <w:rPr>
                <w:rFonts w:cs="Times New Roman"/>
                <w:szCs w:val="24"/>
              </w:rPr>
              <w:t xml:space="preserve">B.15 </w:t>
            </w:r>
          </w:p>
        </w:tc>
        <w:tc>
          <w:tcPr>
            <w:tcW w:w="3175" w:type="dxa"/>
            <w:tcBorders>
              <w:top w:val="single" w:sz="4" w:space="0" w:color="000000"/>
              <w:left w:val="single" w:sz="4" w:space="0" w:color="000000"/>
              <w:bottom w:val="single" w:sz="4" w:space="0" w:color="000000"/>
            </w:tcBorders>
            <w:shd w:val="clear" w:color="auto" w:fill="auto"/>
          </w:tcPr>
          <w:p w14:paraId="193383F5"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85A0E24" w14:textId="77777777" w:rsidR="0027312C" w:rsidRPr="00491D10" w:rsidRDefault="00F55086" w:rsidP="00555AEF">
            <w:pPr>
              <w:spacing w:line="360" w:lineRule="auto"/>
              <w:rPr>
                <w:rFonts w:cs="Times New Roman"/>
                <w:szCs w:val="24"/>
              </w:rPr>
            </w:pPr>
            <w:r w:rsidRPr="00491D10">
              <w:rPr>
                <w:rFonts w:cs="Times New Roman"/>
                <w:szCs w:val="24"/>
              </w:rPr>
              <w:t>"FV" - favorabilă</w:t>
            </w:r>
          </w:p>
        </w:tc>
      </w:tr>
      <w:tr w:rsidR="0027312C" w:rsidRPr="00491D10" w14:paraId="19E1D311"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05D86CF9"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B.16 </w:t>
            </w:r>
          </w:p>
        </w:tc>
        <w:tc>
          <w:tcPr>
            <w:tcW w:w="3175" w:type="dxa"/>
            <w:tcBorders>
              <w:top w:val="single" w:sz="4" w:space="0" w:color="000000"/>
              <w:left w:val="single" w:sz="4" w:space="0" w:color="000000"/>
              <w:bottom w:val="single" w:sz="4" w:space="0" w:color="000000"/>
            </w:tcBorders>
            <w:shd w:val="clear" w:color="auto" w:fill="auto"/>
          </w:tcPr>
          <w:p w14:paraId="5AD94D45" w14:textId="77777777" w:rsidR="0027312C" w:rsidRPr="00491D10" w:rsidRDefault="0027312C" w:rsidP="00555AEF">
            <w:pPr>
              <w:spacing w:line="360" w:lineRule="auto"/>
              <w:rPr>
                <w:rFonts w:cs="Times New Roman"/>
                <w:szCs w:val="24"/>
              </w:rPr>
            </w:pPr>
            <w:r w:rsidRPr="00491D10">
              <w:rPr>
                <w:rFonts w:cs="Times New Roman"/>
                <w:szCs w:val="24"/>
              </w:rPr>
              <w:t xml:space="preserve">Tendinţa stării de conservare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5D762E79"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4E951214"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076AF75D" w14:textId="77777777" w:rsidR="0027312C" w:rsidRPr="00491D10" w:rsidRDefault="0027312C" w:rsidP="00555AEF">
            <w:pPr>
              <w:spacing w:line="360" w:lineRule="auto"/>
              <w:rPr>
                <w:rFonts w:cs="Times New Roman"/>
                <w:szCs w:val="24"/>
              </w:rPr>
            </w:pPr>
            <w:r w:rsidRPr="00491D10">
              <w:rPr>
                <w:rFonts w:cs="Times New Roman"/>
                <w:szCs w:val="24"/>
              </w:rPr>
              <w:t xml:space="preserve">B.17 </w:t>
            </w:r>
          </w:p>
        </w:tc>
        <w:tc>
          <w:tcPr>
            <w:tcW w:w="3175" w:type="dxa"/>
            <w:tcBorders>
              <w:top w:val="single" w:sz="4" w:space="0" w:color="000000"/>
              <w:left w:val="single" w:sz="4" w:space="0" w:color="000000"/>
              <w:bottom w:val="single" w:sz="4" w:space="0" w:color="000000"/>
            </w:tcBorders>
            <w:shd w:val="clear" w:color="auto" w:fill="auto"/>
          </w:tcPr>
          <w:p w14:paraId="2DA06980"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necunoscută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7DFC2E9C"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47E36966" w14:textId="77777777" w:rsidR="0027312C" w:rsidRPr="00491D10" w:rsidRDefault="0027312C" w:rsidP="00555AEF">
      <w:pPr>
        <w:spacing w:line="360" w:lineRule="auto"/>
        <w:rPr>
          <w:rFonts w:cs="Times New Roman"/>
          <w:szCs w:val="24"/>
        </w:rPr>
      </w:pPr>
    </w:p>
    <w:p w14:paraId="7A4F499D"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2) Matricea pentru evaluarea tendinţei globale a habitatului speciei </w:t>
      </w:r>
    </w:p>
    <w:tbl>
      <w:tblPr>
        <w:tblW w:w="9027" w:type="dxa"/>
        <w:tblInd w:w="73" w:type="dxa"/>
        <w:tblLook w:val="0000" w:firstRow="0" w:lastRow="0" w:firstColumn="0" w:lastColumn="0" w:noHBand="0" w:noVBand="0"/>
      </w:tblPr>
      <w:tblGrid>
        <w:gridCol w:w="1963"/>
        <w:gridCol w:w="7064"/>
      </w:tblGrid>
      <w:tr w:rsidR="0027312C" w:rsidRPr="00491D10" w14:paraId="4ED4E708" w14:textId="77777777" w:rsidTr="003F3E5D">
        <w:trPr>
          <w:trHeight w:val="553"/>
        </w:trPr>
        <w:tc>
          <w:tcPr>
            <w:tcW w:w="1963" w:type="dxa"/>
            <w:tcBorders>
              <w:top w:val="single" w:sz="6" w:space="0" w:color="000000"/>
              <w:left w:val="single" w:sz="6" w:space="0" w:color="000000"/>
              <w:bottom w:val="single" w:sz="6" w:space="0" w:color="000000"/>
            </w:tcBorders>
            <w:shd w:val="clear" w:color="auto" w:fill="auto"/>
          </w:tcPr>
          <w:p w14:paraId="4EC80AE3" w14:textId="77777777" w:rsidR="0027312C" w:rsidRPr="00491D10" w:rsidRDefault="0027312C" w:rsidP="00555AEF">
            <w:pPr>
              <w:spacing w:line="360" w:lineRule="auto"/>
              <w:rPr>
                <w:rFonts w:cs="Times New Roman"/>
                <w:b/>
                <w:szCs w:val="24"/>
              </w:rPr>
            </w:pPr>
          </w:p>
          <w:p w14:paraId="6B56943C" w14:textId="77777777" w:rsidR="0027312C" w:rsidRPr="00491D10" w:rsidRDefault="0027312C" w:rsidP="00555AEF">
            <w:pPr>
              <w:spacing w:line="360" w:lineRule="auto"/>
              <w:rPr>
                <w:rFonts w:cs="Times New Roman"/>
                <w:b/>
                <w:szCs w:val="24"/>
              </w:rPr>
            </w:pPr>
            <w:r w:rsidRPr="00491D10">
              <w:rPr>
                <w:rFonts w:cs="Times New Roman"/>
                <w:b/>
                <w:szCs w:val="24"/>
              </w:rPr>
              <w:t>Tendinţa</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73819F9B" w14:textId="77777777" w:rsidR="0027312C" w:rsidRPr="00491D10" w:rsidRDefault="0027312C" w:rsidP="00555AEF">
            <w:pPr>
              <w:spacing w:line="360" w:lineRule="auto"/>
              <w:rPr>
                <w:rFonts w:cs="Times New Roman"/>
                <w:b/>
                <w:szCs w:val="24"/>
              </w:rPr>
            </w:pPr>
            <w:r w:rsidRPr="00491D10">
              <w:rPr>
                <w:rFonts w:cs="Times New Roman"/>
                <w:b/>
                <w:szCs w:val="24"/>
              </w:rPr>
              <w:t>Combinaţia dintre Tendinţa actuală a suprafeţei habitatului speciei [B.9] şi Tendinţa actuală a calității habitatului speciei [B.12]</w:t>
            </w:r>
          </w:p>
        </w:tc>
      </w:tr>
      <w:tr w:rsidR="0027312C" w:rsidRPr="00491D10" w14:paraId="6E35F438" w14:textId="77777777" w:rsidTr="003F3E5D">
        <w:trPr>
          <w:trHeight w:val="301"/>
        </w:trPr>
        <w:tc>
          <w:tcPr>
            <w:tcW w:w="1963" w:type="dxa"/>
            <w:tcBorders>
              <w:top w:val="single" w:sz="6" w:space="0" w:color="000000"/>
              <w:left w:val="single" w:sz="6" w:space="0" w:color="000000"/>
              <w:bottom w:val="single" w:sz="6" w:space="0" w:color="000000"/>
            </w:tcBorders>
            <w:shd w:val="clear" w:color="auto" w:fill="auto"/>
          </w:tcPr>
          <w:p w14:paraId="58B00322" w14:textId="77777777" w:rsidR="0027312C" w:rsidRPr="00491D10" w:rsidRDefault="0027312C" w:rsidP="00555AEF">
            <w:pPr>
              <w:spacing w:line="360" w:lineRule="auto"/>
              <w:rPr>
                <w:rFonts w:cs="Times New Roman"/>
                <w:szCs w:val="24"/>
              </w:rPr>
            </w:pPr>
            <w:r w:rsidRPr="00491D10">
              <w:rPr>
                <w:rFonts w:cs="Times New Roman"/>
                <w:szCs w:val="24"/>
              </w:rPr>
              <w:t>"0" - stabilă,</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73751866" w14:textId="77777777" w:rsidR="0027312C" w:rsidRPr="00491D10" w:rsidRDefault="0027312C" w:rsidP="00555AEF">
            <w:pPr>
              <w:spacing w:line="360" w:lineRule="auto"/>
              <w:rPr>
                <w:rFonts w:cs="Times New Roman"/>
                <w:szCs w:val="24"/>
              </w:rPr>
            </w:pPr>
            <w:r w:rsidRPr="00491D10">
              <w:rPr>
                <w:rFonts w:cs="Times New Roman"/>
                <w:szCs w:val="24"/>
              </w:rPr>
              <w:t xml:space="preserve"> 0 / 0 </w:t>
            </w:r>
          </w:p>
        </w:tc>
      </w:tr>
    </w:tbl>
    <w:p w14:paraId="26E6E93A" w14:textId="77777777" w:rsidR="0027312C" w:rsidRPr="00491D10" w:rsidRDefault="0027312C" w:rsidP="00555AEF">
      <w:pPr>
        <w:spacing w:line="360" w:lineRule="auto"/>
        <w:rPr>
          <w:rFonts w:cs="Times New Roman"/>
          <w:szCs w:val="24"/>
        </w:rPr>
      </w:pPr>
    </w:p>
    <w:p w14:paraId="038E2AAB"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3) Matricea de evaluare a stării de conservare a speciei din punct de vedere al habitatului speciei 1354 </w:t>
      </w:r>
      <w:r w:rsidRPr="00491D10">
        <w:rPr>
          <w:rFonts w:cs="Times New Roman"/>
          <w:b/>
          <w:i/>
          <w:iCs/>
          <w:szCs w:val="24"/>
        </w:rPr>
        <w:t>Ursus arctos</w:t>
      </w:r>
      <w:r w:rsidRPr="00491D10">
        <w:rPr>
          <w:rFonts w:cs="Times New Roman"/>
          <w:b/>
          <w:szCs w:val="24"/>
        </w:rPr>
        <w:t>*</w:t>
      </w:r>
    </w:p>
    <w:tbl>
      <w:tblPr>
        <w:tblW w:w="8976" w:type="dxa"/>
        <w:tblInd w:w="109" w:type="dxa"/>
        <w:tblLayout w:type="fixed"/>
        <w:tblLook w:val="0000" w:firstRow="0" w:lastRow="0" w:firstColumn="0" w:lastColumn="0" w:noHBand="0" w:noVBand="0"/>
      </w:tblPr>
      <w:tblGrid>
        <w:gridCol w:w="3144"/>
        <w:gridCol w:w="1980"/>
        <w:gridCol w:w="1830"/>
        <w:gridCol w:w="2022"/>
      </w:tblGrid>
      <w:tr w:rsidR="0027312C" w:rsidRPr="00491D10" w14:paraId="02A048CD" w14:textId="77777777" w:rsidTr="00737A66">
        <w:trPr>
          <w:trHeight w:val="553"/>
        </w:trPr>
        <w:tc>
          <w:tcPr>
            <w:tcW w:w="3144" w:type="dxa"/>
            <w:tcBorders>
              <w:top w:val="single" w:sz="6" w:space="0" w:color="000000"/>
              <w:left w:val="single" w:sz="6" w:space="0" w:color="000000"/>
              <w:bottom w:val="single" w:sz="6" w:space="0" w:color="000000"/>
            </w:tcBorders>
            <w:shd w:val="clear" w:color="auto" w:fill="92D050"/>
          </w:tcPr>
          <w:p w14:paraId="00079860"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1980" w:type="dxa"/>
            <w:tcBorders>
              <w:top w:val="single" w:sz="6" w:space="0" w:color="000000"/>
              <w:left w:val="single" w:sz="6" w:space="0" w:color="000000"/>
              <w:bottom w:val="single" w:sz="6" w:space="0" w:color="000000"/>
            </w:tcBorders>
            <w:shd w:val="clear" w:color="auto" w:fill="FFC000"/>
          </w:tcPr>
          <w:p w14:paraId="3E6D3B78"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830" w:type="dxa"/>
            <w:tcBorders>
              <w:top w:val="single" w:sz="6" w:space="0" w:color="000000"/>
              <w:left w:val="single" w:sz="6" w:space="0" w:color="000000"/>
              <w:bottom w:val="single" w:sz="6" w:space="0" w:color="000000"/>
            </w:tcBorders>
            <w:shd w:val="clear" w:color="auto" w:fill="FF0000"/>
          </w:tcPr>
          <w:p w14:paraId="7F8F44F5"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365554BB"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1A54A16D" w14:textId="77777777" w:rsidTr="00313E5D">
        <w:trPr>
          <w:trHeight w:val="302"/>
        </w:trPr>
        <w:tc>
          <w:tcPr>
            <w:tcW w:w="3144" w:type="dxa"/>
            <w:tcBorders>
              <w:top w:val="single" w:sz="6" w:space="0" w:color="000000"/>
              <w:left w:val="single" w:sz="6" w:space="0" w:color="000000"/>
              <w:bottom w:val="single" w:sz="6" w:space="0" w:color="000000"/>
            </w:tcBorders>
            <w:shd w:val="clear" w:color="auto" w:fill="auto"/>
          </w:tcPr>
          <w:p w14:paraId="5A15A328" w14:textId="77777777" w:rsidR="0027312C" w:rsidRPr="00491D10" w:rsidRDefault="00F42271" w:rsidP="00F55086">
            <w:pPr>
              <w:spacing w:line="360" w:lineRule="auto"/>
              <w:rPr>
                <w:rFonts w:cs="Times New Roman"/>
                <w:szCs w:val="24"/>
              </w:rPr>
            </w:pPr>
            <w:r w:rsidRPr="00491D10">
              <w:rPr>
                <w:rFonts w:cs="Times New Roman"/>
                <w:szCs w:val="24"/>
              </w:rPr>
              <w:t xml:space="preserve">Suprafața habitatului speciei este sufficient de mare [B.3]. </w:t>
            </w:r>
            <w:r w:rsidR="0027312C" w:rsidRPr="00491D10">
              <w:rPr>
                <w:rFonts w:cs="Times New Roman"/>
                <w:szCs w:val="24"/>
              </w:rPr>
              <w:t xml:space="preserve">Tendința actuală a suprafeței habitatului speciei [B.9] este </w:t>
            </w:r>
            <w:r w:rsidR="00F55086" w:rsidRPr="00491D10">
              <w:rPr>
                <w:rFonts w:cs="Times New Roman"/>
                <w:szCs w:val="24"/>
              </w:rPr>
              <w:t xml:space="preserve">stabile. </w:t>
            </w:r>
            <w:r w:rsidR="0027312C" w:rsidRPr="00491D10">
              <w:rPr>
                <w:rFonts w:cs="Times New Roman"/>
                <w:szCs w:val="24"/>
              </w:rPr>
              <w:t>Calitatea habitatului speciei în aria naturală protejată [B.11] este adecvată pentru supravieţuirea pe termen lung a speciei</w:t>
            </w:r>
          </w:p>
        </w:tc>
        <w:tc>
          <w:tcPr>
            <w:tcW w:w="1980" w:type="dxa"/>
            <w:tcBorders>
              <w:top w:val="single" w:sz="6" w:space="0" w:color="000000"/>
              <w:left w:val="single" w:sz="6" w:space="0" w:color="000000"/>
              <w:bottom w:val="single" w:sz="6" w:space="0" w:color="000000"/>
            </w:tcBorders>
            <w:shd w:val="clear" w:color="auto" w:fill="auto"/>
          </w:tcPr>
          <w:p w14:paraId="0B2128B4" w14:textId="77777777" w:rsidR="0027312C" w:rsidRPr="00491D10" w:rsidRDefault="0027312C" w:rsidP="00555AEF">
            <w:pPr>
              <w:spacing w:line="360" w:lineRule="auto"/>
              <w:rPr>
                <w:rFonts w:cs="Times New Roman"/>
                <w:szCs w:val="24"/>
              </w:rPr>
            </w:pPr>
          </w:p>
        </w:tc>
        <w:tc>
          <w:tcPr>
            <w:tcW w:w="1830" w:type="dxa"/>
            <w:tcBorders>
              <w:top w:val="single" w:sz="6" w:space="0" w:color="000000"/>
              <w:left w:val="single" w:sz="6" w:space="0" w:color="000000"/>
              <w:bottom w:val="single" w:sz="6" w:space="0" w:color="000000"/>
            </w:tcBorders>
            <w:shd w:val="clear" w:color="auto" w:fill="auto"/>
          </w:tcPr>
          <w:p w14:paraId="12232C7A" w14:textId="77777777" w:rsidR="0027312C" w:rsidRPr="00491D10" w:rsidRDefault="0027312C" w:rsidP="00555AEF">
            <w:pPr>
              <w:spacing w:line="360" w:lineRule="auto"/>
              <w:rPr>
                <w:rFonts w:cs="Times New Roman"/>
                <w:szCs w:val="24"/>
              </w:rPr>
            </w:pPr>
          </w:p>
        </w:tc>
        <w:tc>
          <w:tcPr>
            <w:tcW w:w="2022" w:type="dxa"/>
            <w:tcBorders>
              <w:top w:val="single" w:sz="6" w:space="0" w:color="000000"/>
              <w:left w:val="single" w:sz="6" w:space="0" w:color="000000"/>
              <w:bottom w:val="single" w:sz="6" w:space="0" w:color="000000"/>
              <w:right w:val="single" w:sz="6" w:space="0" w:color="000000"/>
            </w:tcBorders>
            <w:shd w:val="clear" w:color="auto" w:fill="auto"/>
          </w:tcPr>
          <w:p w14:paraId="6A6E08CD" w14:textId="77777777" w:rsidR="0027312C" w:rsidRPr="00491D10" w:rsidRDefault="0027312C" w:rsidP="00555AEF">
            <w:pPr>
              <w:spacing w:line="360" w:lineRule="auto"/>
              <w:rPr>
                <w:rFonts w:cs="Times New Roman"/>
                <w:szCs w:val="24"/>
              </w:rPr>
            </w:pPr>
          </w:p>
        </w:tc>
      </w:tr>
    </w:tbl>
    <w:p w14:paraId="3BC19D3A" w14:textId="77777777" w:rsidR="0027312C" w:rsidRPr="00491D10" w:rsidRDefault="0027312C" w:rsidP="00555AEF">
      <w:pPr>
        <w:spacing w:line="360" w:lineRule="auto"/>
        <w:rPr>
          <w:rFonts w:cs="Times New Roman"/>
          <w:szCs w:val="24"/>
        </w:rPr>
      </w:pPr>
    </w:p>
    <w:p w14:paraId="0DB9909E"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67</w:t>
      </w:r>
      <w:r w:rsidR="0027312C" w:rsidRPr="00491D10">
        <w:rPr>
          <w:rFonts w:cs="Times New Roman"/>
          <w:b/>
          <w:szCs w:val="24"/>
        </w:rPr>
        <w:t>C Parametri pentru evaluarea stării de conservare a speciei din punct de vedere al perspectivelor speciei în viitor</w:t>
      </w:r>
    </w:p>
    <w:tbl>
      <w:tblPr>
        <w:tblW w:w="9574" w:type="dxa"/>
        <w:jc w:val="center"/>
        <w:tblLook w:val="0000" w:firstRow="0" w:lastRow="0" w:firstColumn="0" w:lastColumn="0" w:noHBand="0" w:noVBand="0"/>
      </w:tblPr>
      <w:tblGrid>
        <w:gridCol w:w="683"/>
        <w:gridCol w:w="2056"/>
        <w:gridCol w:w="6835"/>
      </w:tblGrid>
      <w:tr w:rsidR="0027312C" w:rsidRPr="00491D10" w14:paraId="2553CAB0" w14:textId="77777777" w:rsidTr="00313E5D">
        <w:trPr>
          <w:trHeight w:val="384"/>
          <w:jc w:val="center"/>
        </w:trPr>
        <w:tc>
          <w:tcPr>
            <w:tcW w:w="683" w:type="dxa"/>
            <w:tcBorders>
              <w:top w:val="single" w:sz="6" w:space="0" w:color="333333"/>
              <w:left w:val="single" w:sz="6" w:space="0" w:color="333333"/>
              <w:bottom w:val="single" w:sz="6" w:space="0" w:color="333333"/>
            </w:tcBorders>
            <w:shd w:val="clear" w:color="auto" w:fill="auto"/>
          </w:tcPr>
          <w:p w14:paraId="22EDA902" w14:textId="77777777" w:rsidR="0027312C" w:rsidRPr="00491D10" w:rsidRDefault="0027312C" w:rsidP="00555AEF">
            <w:pPr>
              <w:spacing w:line="360" w:lineRule="auto"/>
              <w:rPr>
                <w:rFonts w:cs="Times New Roman"/>
                <w:b/>
                <w:szCs w:val="24"/>
              </w:rPr>
            </w:pPr>
            <w:r w:rsidRPr="00491D10">
              <w:rPr>
                <w:rFonts w:cs="Times New Roman"/>
                <w:b/>
                <w:szCs w:val="24"/>
              </w:rPr>
              <w:t>A.1</w:t>
            </w:r>
          </w:p>
        </w:tc>
        <w:tc>
          <w:tcPr>
            <w:tcW w:w="2056" w:type="dxa"/>
            <w:tcBorders>
              <w:top w:val="single" w:sz="6" w:space="0" w:color="333333"/>
              <w:left w:val="single" w:sz="6" w:space="0" w:color="333333"/>
              <w:bottom w:val="single" w:sz="6" w:space="0" w:color="333333"/>
            </w:tcBorders>
            <w:shd w:val="clear" w:color="auto" w:fill="auto"/>
          </w:tcPr>
          <w:p w14:paraId="127980A1" w14:textId="77777777" w:rsidR="0027312C" w:rsidRPr="00491D10" w:rsidRDefault="0027312C" w:rsidP="00555AEF">
            <w:pPr>
              <w:spacing w:line="360" w:lineRule="auto"/>
              <w:rPr>
                <w:rFonts w:cs="Times New Roman"/>
                <w:b/>
                <w:szCs w:val="24"/>
              </w:rPr>
            </w:pPr>
            <w:r w:rsidRPr="00491D10">
              <w:rPr>
                <w:rFonts w:cs="Times New Roman"/>
                <w:b/>
                <w:szCs w:val="24"/>
              </w:rPr>
              <w:t>Specia</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5A485E3A" w14:textId="77777777" w:rsidR="0027312C" w:rsidRPr="00491D10" w:rsidRDefault="0027312C" w:rsidP="00555AEF">
            <w:pPr>
              <w:spacing w:line="360" w:lineRule="auto"/>
              <w:rPr>
                <w:rFonts w:cs="Times New Roman"/>
                <w:b/>
                <w:szCs w:val="24"/>
              </w:rPr>
            </w:pPr>
            <w:r w:rsidRPr="00491D10">
              <w:rPr>
                <w:rFonts w:cs="Times New Roman"/>
                <w:b/>
                <w:szCs w:val="24"/>
              </w:rPr>
              <w:t xml:space="preserve">1354 </w:t>
            </w:r>
            <w:r w:rsidRPr="00491D10">
              <w:rPr>
                <w:rFonts w:cs="Times New Roman"/>
                <w:b/>
                <w:i/>
                <w:szCs w:val="24"/>
              </w:rPr>
              <w:t>Ursus arctos</w:t>
            </w:r>
            <w:r w:rsidRPr="00491D10">
              <w:rPr>
                <w:rFonts w:cs="Times New Roman"/>
                <w:b/>
                <w:szCs w:val="24"/>
              </w:rPr>
              <w:t>*</w:t>
            </w:r>
          </w:p>
        </w:tc>
      </w:tr>
      <w:tr w:rsidR="0027312C" w:rsidRPr="00491D10" w14:paraId="1796E2DC" w14:textId="77777777" w:rsidTr="00313E5D">
        <w:trPr>
          <w:trHeight w:val="1140"/>
          <w:jc w:val="center"/>
        </w:trPr>
        <w:tc>
          <w:tcPr>
            <w:tcW w:w="683" w:type="dxa"/>
            <w:tcBorders>
              <w:top w:val="single" w:sz="6" w:space="0" w:color="333333"/>
              <w:left w:val="single" w:sz="6" w:space="0" w:color="333333"/>
              <w:bottom w:val="single" w:sz="6" w:space="0" w:color="333333"/>
            </w:tcBorders>
            <w:shd w:val="clear" w:color="auto" w:fill="auto"/>
          </w:tcPr>
          <w:p w14:paraId="1A937FD5"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2056" w:type="dxa"/>
            <w:tcBorders>
              <w:top w:val="single" w:sz="6" w:space="0" w:color="333333"/>
              <w:left w:val="single" w:sz="6" w:space="0" w:color="333333"/>
              <w:bottom w:val="single" w:sz="6" w:space="0" w:color="333333"/>
            </w:tcBorders>
            <w:shd w:val="clear" w:color="auto" w:fill="auto"/>
          </w:tcPr>
          <w:p w14:paraId="279BC335" w14:textId="77777777" w:rsidR="0027312C" w:rsidRPr="00491D10" w:rsidRDefault="0027312C" w:rsidP="00555AEF">
            <w:pPr>
              <w:spacing w:line="360" w:lineRule="auto"/>
              <w:rPr>
                <w:rFonts w:cs="Times New Roman"/>
                <w:szCs w:val="24"/>
              </w:rPr>
            </w:pPr>
            <w:r w:rsidRPr="00491D10">
              <w:rPr>
                <w:rFonts w:cs="Times New Roman"/>
                <w:szCs w:val="24"/>
              </w:rPr>
              <w:t>Tipul populației speciei în aria naturală protejată</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1D9C7DE8" w14:textId="77777777" w:rsidR="0027312C" w:rsidRPr="00491D10" w:rsidRDefault="0027312C" w:rsidP="00555AEF">
            <w:pPr>
              <w:spacing w:line="360" w:lineRule="auto"/>
              <w:rPr>
                <w:rFonts w:cs="Times New Roman"/>
                <w:szCs w:val="24"/>
              </w:rPr>
            </w:pPr>
            <w:r w:rsidRPr="00491D10">
              <w:rPr>
                <w:rFonts w:cs="Times New Roman"/>
                <w:szCs w:val="24"/>
              </w:rPr>
              <w:t xml:space="preserve">Populație permanentă (sedentară/rezidentă) a cărei teritoriu include și suprafața sitului </w:t>
            </w:r>
          </w:p>
        </w:tc>
      </w:tr>
      <w:tr w:rsidR="0027312C" w:rsidRPr="00491D10" w14:paraId="79C76969" w14:textId="77777777" w:rsidTr="00313E5D">
        <w:trPr>
          <w:trHeight w:val="987"/>
          <w:jc w:val="center"/>
        </w:trPr>
        <w:tc>
          <w:tcPr>
            <w:tcW w:w="683" w:type="dxa"/>
            <w:tcBorders>
              <w:top w:val="single" w:sz="6" w:space="0" w:color="333333"/>
              <w:left w:val="single" w:sz="6" w:space="0" w:color="333333"/>
              <w:bottom w:val="single" w:sz="6" w:space="0" w:color="333333"/>
            </w:tcBorders>
            <w:shd w:val="clear" w:color="auto" w:fill="auto"/>
          </w:tcPr>
          <w:p w14:paraId="1289C088" w14:textId="77777777" w:rsidR="0027312C" w:rsidRPr="00491D10" w:rsidRDefault="0027312C" w:rsidP="00555AEF">
            <w:pPr>
              <w:spacing w:line="360" w:lineRule="auto"/>
              <w:rPr>
                <w:rFonts w:cs="Times New Roman"/>
                <w:szCs w:val="24"/>
              </w:rPr>
            </w:pPr>
            <w:r w:rsidRPr="00491D10">
              <w:rPr>
                <w:rFonts w:cs="Times New Roman"/>
                <w:szCs w:val="24"/>
              </w:rPr>
              <w:lastRenderedPageBreak/>
              <w:t>C.3</w:t>
            </w:r>
          </w:p>
        </w:tc>
        <w:tc>
          <w:tcPr>
            <w:tcW w:w="2056" w:type="dxa"/>
            <w:tcBorders>
              <w:top w:val="single" w:sz="6" w:space="0" w:color="333333"/>
              <w:left w:val="single" w:sz="6" w:space="0" w:color="333333"/>
              <w:bottom w:val="single" w:sz="6" w:space="0" w:color="333333"/>
            </w:tcBorders>
            <w:shd w:val="clear" w:color="auto" w:fill="auto"/>
          </w:tcPr>
          <w:p w14:paraId="49ABD422" w14:textId="77777777" w:rsidR="0027312C" w:rsidRPr="00491D10" w:rsidRDefault="0027312C" w:rsidP="00555AEF">
            <w:pPr>
              <w:spacing w:line="360" w:lineRule="auto"/>
              <w:rPr>
                <w:rFonts w:cs="Times New Roman"/>
                <w:szCs w:val="24"/>
              </w:rPr>
            </w:pPr>
            <w:r w:rsidRPr="00491D10">
              <w:rPr>
                <w:rFonts w:cs="Times New Roman"/>
                <w:szCs w:val="24"/>
              </w:rPr>
              <w:t>Tendința viitoare a mărimii populației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5FF5F511" w14:textId="77777777" w:rsidR="0027312C" w:rsidRPr="00491D10" w:rsidRDefault="0027312C" w:rsidP="00555AEF">
            <w:pPr>
              <w:spacing w:line="360" w:lineRule="auto"/>
              <w:rPr>
                <w:rFonts w:cs="Times New Roman"/>
                <w:szCs w:val="24"/>
              </w:rPr>
            </w:pPr>
            <w:r w:rsidRPr="00491D10">
              <w:rPr>
                <w:rFonts w:cs="Times New Roman"/>
                <w:szCs w:val="24"/>
              </w:rPr>
              <w:t>"0" - stabilă</w:t>
            </w:r>
          </w:p>
        </w:tc>
      </w:tr>
      <w:tr w:rsidR="0027312C" w:rsidRPr="00491D10" w14:paraId="39BCA46D" w14:textId="77777777" w:rsidTr="00313E5D">
        <w:trPr>
          <w:trHeight w:val="1395"/>
          <w:jc w:val="center"/>
        </w:trPr>
        <w:tc>
          <w:tcPr>
            <w:tcW w:w="683" w:type="dxa"/>
            <w:tcBorders>
              <w:top w:val="single" w:sz="6" w:space="0" w:color="333333"/>
              <w:left w:val="single" w:sz="6" w:space="0" w:color="333333"/>
              <w:bottom w:val="single" w:sz="6" w:space="0" w:color="333333"/>
            </w:tcBorders>
            <w:shd w:val="clear" w:color="auto" w:fill="auto"/>
          </w:tcPr>
          <w:p w14:paraId="7223D1FC" w14:textId="77777777" w:rsidR="0027312C" w:rsidRPr="00491D10" w:rsidRDefault="0027312C" w:rsidP="00555AEF">
            <w:pPr>
              <w:spacing w:line="360" w:lineRule="auto"/>
              <w:rPr>
                <w:rFonts w:cs="Times New Roman"/>
                <w:szCs w:val="24"/>
              </w:rPr>
            </w:pPr>
            <w:r w:rsidRPr="00491D10">
              <w:rPr>
                <w:rFonts w:cs="Times New Roman"/>
                <w:szCs w:val="24"/>
              </w:rPr>
              <w:t>C.4</w:t>
            </w:r>
          </w:p>
        </w:tc>
        <w:tc>
          <w:tcPr>
            <w:tcW w:w="2056" w:type="dxa"/>
            <w:tcBorders>
              <w:top w:val="single" w:sz="6" w:space="0" w:color="333333"/>
              <w:left w:val="single" w:sz="6" w:space="0" w:color="333333"/>
              <w:bottom w:val="single" w:sz="6" w:space="0" w:color="333333"/>
            </w:tcBorders>
            <w:shd w:val="clear" w:color="auto" w:fill="auto"/>
          </w:tcPr>
          <w:p w14:paraId="633B9FAA"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mărimea populației de referință pentru starea favorabilă și mărimea populației </w:t>
            </w:r>
            <w:r w:rsidRPr="00491D10">
              <w:rPr>
                <w:rFonts w:cs="Times New Roman"/>
                <w:szCs w:val="24"/>
              </w:rPr>
              <w:br/>
              <w:t>viitoare a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016924FD"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4203B3F5" w14:textId="77777777" w:rsidTr="00313E5D">
        <w:trPr>
          <w:trHeight w:val="1167"/>
          <w:jc w:val="center"/>
        </w:trPr>
        <w:tc>
          <w:tcPr>
            <w:tcW w:w="683" w:type="dxa"/>
            <w:tcBorders>
              <w:top w:val="single" w:sz="6" w:space="0" w:color="333333"/>
              <w:left w:val="single" w:sz="6" w:space="0" w:color="333333"/>
              <w:bottom w:val="single" w:sz="6" w:space="0" w:color="333333"/>
            </w:tcBorders>
            <w:shd w:val="clear" w:color="auto" w:fill="auto"/>
          </w:tcPr>
          <w:p w14:paraId="14FCAB04" w14:textId="77777777" w:rsidR="0027312C" w:rsidRPr="00491D10" w:rsidRDefault="0027312C" w:rsidP="00555AEF">
            <w:pPr>
              <w:spacing w:line="360" w:lineRule="auto"/>
              <w:rPr>
                <w:rFonts w:cs="Times New Roman"/>
                <w:szCs w:val="24"/>
              </w:rPr>
            </w:pPr>
            <w:r w:rsidRPr="00491D10">
              <w:rPr>
                <w:rFonts w:cs="Times New Roman"/>
                <w:szCs w:val="24"/>
              </w:rPr>
              <w:t>C.5</w:t>
            </w:r>
          </w:p>
        </w:tc>
        <w:tc>
          <w:tcPr>
            <w:tcW w:w="2056" w:type="dxa"/>
            <w:tcBorders>
              <w:top w:val="single" w:sz="6" w:space="0" w:color="333333"/>
              <w:left w:val="single" w:sz="6" w:space="0" w:color="333333"/>
              <w:bottom w:val="single" w:sz="6" w:space="0" w:color="333333"/>
            </w:tcBorders>
            <w:shd w:val="clear" w:color="auto" w:fill="auto"/>
          </w:tcPr>
          <w:p w14:paraId="3C3966FC"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 al populației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0130A3AC" w14:textId="77777777" w:rsidR="0027312C" w:rsidRPr="00491D10" w:rsidRDefault="0027312C" w:rsidP="00555AEF">
            <w:pPr>
              <w:spacing w:line="360" w:lineRule="auto"/>
              <w:rPr>
                <w:rFonts w:cs="Times New Roman"/>
                <w:szCs w:val="24"/>
              </w:rPr>
            </w:pPr>
            <w:r w:rsidRPr="00491D10">
              <w:rPr>
                <w:rFonts w:cs="Times New Roman"/>
                <w:szCs w:val="24"/>
              </w:rPr>
              <w:t>FV - perspective bune</w:t>
            </w:r>
          </w:p>
        </w:tc>
      </w:tr>
      <w:tr w:rsidR="0027312C" w:rsidRPr="00491D10" w14:paraId="1C81B1A4" w14:textId="77777777" w:rsidTr="00313E5D">
        <w:trPr>
          <w:trHeight w:val="1178"/>
          <w:jc w:val="center"/>
        </w:trPr>
        <w:tc>
          <w:tcPr>
            <w:tcW w:w="683" w:type="dxa"/>
            <w:tcBorders>
              <w:top w:val="single" w:sz="6" w:space="0" w:color="333333"/>
              <w:left w:val="single" w:sz="6" w:space="0" w:color="333333"/>
              <w:bottom w:val="single" w:sz="6" w:space="0" w:color="333333"/>
            </w:tcBorders>
            <w:shd w:val="clear" w:color="auto" w:fill="auto"/>
          </w:tcPr>
          <w:p w14:paraId="231B99DF" w14:textId="77777777" w:rsidR="0027312C" w:rsidRPr="00491D10" w:rsidRDefault="0027312C" w:rsidP="00555AEF">
            <w:pPr>
              <w:spacing w:line="360" w:lineRule="auto"/>
              <w:rPr>
                <w:rFonts w:cs="Times New Roman"/>
                <w:szCs w:val="24"/>
              </w:rPr>
            </w:pPr>
            <w:r w:rsidRPr="00491D10">
              <w:rPr>
                <w:rFonts w:cs="Times New Roman"/>
                <w:szCs w:val="24"/>
              </w:rPr>
              <w:t>C.6</w:t>
            </w:r>
          </w:p>
        </w:tc>
        <w:tc>
          <w:tcPr>
            <w:tcW w:w="2056" w:type="dxa"/>
            <w:tcBorders>
              <w:top w:val="single" w:sz="6" w:space="0" w:color="333333"/>
              <w:left w:val="single" w:sz="6" w:space="0" w:color="333333"/>
              <w:bottom w:val="single" w:sz="6" w:space="0" w:color="333333"/>
            </w:tcBorders>
            <w:shd w:val="clear" w:color="auto" w:fill="auto"/>
          </w:tcPr>
          <w:p w14:paraId="74EAB31C" w14:textId="77777777" w:rsidR="0027312C" w:rsidRPr="00491D10" w:rsidRDefault="0027312C" w:rsidP="00555AEF">
            <w:pPr>
              <w:spacing w:line="360" w:lineRule="auto"/>
              <w:rPr>
                <w:rFonts w:cs="Times New Roman"/>
                <w:szCs w:val="24"/>
              </w:rPr>
            </w:pPr>
            <w:r w:rsidRPr="00491D10">
              <w:rPr>
                <w:rFonts w:cs="Times New Roman"/>
                <w:szCs w:val="24"/>
              </w:rPr>
              <w:t>Tendința viitoare a suprafeței habitatului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6AE634BA"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1D4193" w:rsidRPr="00491D10">
              <w:rPr>
                <w:rFonts w:cs="Times New Roman"/>
                <w:szCs w:val="24"/>
              </w:rPr>
              <w:t>–</w:t>
            </w:r>
            <w:r w:rsidRPr="00491D10">
              <w:rPr>
                <w:rFonts w:cs="Times New Roman"/>
                <w:szCs w:val="24"/>
              </w:rPr>
              <w:t xml:space="preserve"> </w:t>
            </w:r>
            <w:r w:rsidR="001D4193" w:rsidRPr="00491D10">
              <w:rPr>
                <w:rFonts w:cs="Times New Roman"/>
                <w:szCs w:val="24"/>
              </w:rPr>
              <w:t>stabilă</w:t>
            </w:r>
          </w:p>
        </w:tc>
      </w:tr>
      <w:tr w:rsidR="0027312C" w:rsidRPr="00491D10" w14:paraId="470A8641" w14:textId="77777777" w:rsidTr="00313E5D">
        <w:trPr>
          <w:trHeight w:val="2062"/>
          <w:jc w:val="center"/>
        </w:trPr>
        <w:tc>
          <w:tcPr>
            <w:tcW w:w="683" w:type="dxa"/>
            <w:tcBorders>
              <w:top w:val="single" w:sz="6" w:space="0" w:color="333333"/>
              <w:left w:val="single" w:sz="6" w:space="0" w:color="333333"/>
              <w:bottom w:val="single" w:sz="6" w:space="0" w:color="333333"/>
            </w:tcBorders>
            <w:shd w:val="clear" w:color="auto" w:fill="auto"/>
          </w:tcPr>
          <w:p w14:paraId="3688B3F9" w14:textId="77777777" w:rsidR="0027312C" w:rsidRPr="00491D10" w:rsidRDefault="0027312C" w:rsidP="00555AEF">
            <w:pPr>
              <w:spacing w:line="360" w:lineRule="auto"/>
              <w:rPr>
                <w:rFonts w:cs="Times New Roman"/>
                <w:szCs w:val="24"/>
              </w:rPr>
            </w:pPr>
            <w:r w:rsidRPr="00491D10">
              <w:rPr>
                <w:rFonts w:cs="Times New Roman"/>
                <w:szCs w:val="24"/>
              </w:rPr>
              <w:t>C.7</w:t>
            </w:r>
          </w:p>
        </w:tc>
        <w:tc>
          <w:tcPr>
            <w:tcW w:w="2056" w:type="dxa"/>
            <w:tcBorders>
              <w:top w:val="single" w:sz="6" w:space="0" w:color="333333"/>
              <w:left w:val="single" w:sz="6" w:space="0" w:color="333333"/>
              <w:bottom w:val="single" w:sz="6" w:space="0" w:color="333333"/>
            </w:tcBorders>
            <w:shd w:val="clear" w:color="auto" w:fill="auto"/>
          </w:tcPr>
          <w:p w14:paraId="356D37AA" w14:textId="77777777" w:rsidR="0027312C" w:rsidRPr="00491D10" w:rsidRDefault="0027312C" w:rsidP="00555AEF">
            <w:pPr>
              <w:spacing w:line="360" w:lineRule="auto"/>
              <w:rPr>
                <w:rFonts w:cs="Times New Roman"/>
                <w:szCs w:val="24"/>
              </w:rPr>
            </w:pPr>
            <w:r w:rsidRPr="00491D10">
              <w:rPr>
                <w:rFonts w:cs="Times New Roman"/>
                <w:szCs w:val="24"/>
              </w:rPr>
              <w:t>Raportul dintre suprafața adecvată a habitatului speciei și suprafața habitatului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39FD574A"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25EA65CC" w14:textId="77777777" w:rsidTr="00313E5D">
        <w:trPr>
          <w:trHeight w:val="1227"/>
          <w:jc w:val="center"/>
        </w:trPr>
        <w:tc>
          <w:tcPr>
            <w:tcW w:w="683" w:type="dxa"/>
            <w:tcBorders>
              <w:top w:val="single" w:sz="6" w:space="0" w:color="333333"/>
              <w:left w:val="single" w:sz="6" w:space="0" w:color="333333"/>
              <w:bottom w:val="single" w:sz="6" w:space="0" w:color="333333"/>
            </w:tcBorders>
            <w:shd w:val="clear" w:color="auto" w:fill="auto"/>
          </w:tcPr>
          <w:p w14:paraId="79CD3351" w14:textId="77777777" w:rsidR="0027312C" w:rsidRPr="00491D10" w:rsidRDefault="0027312C" w:rsidP="00555AEF">
            <w:pPr>
              <w:spacing w:line="360" w:lineRule="auto"/>
              <w:rPr>
                <w:rFonts w:cs="Times New Roman"/>
                <w:szCs w:val="24"/>
              </w:rPr>
            </w:pPr>
            <w:r w:rsidRPr="00491D10">
              <w:rPr>
                <w:rFonts w:cs="Times New Roman"/>
                <w:szCs w:val="24"/>
              </w:rPr>
              <w:t>C.8</w:t>
            </w:r>
          </w:p>
        </w:tc>
        <w:tc>
          <w:tcPr>
            <w:tcW w:w="2056" w:type="dxa"/>
            <w:tcBorders>
              <w:top w:val="single" w:sz="6" w:space="0" w:color="333333"/>
              <w:left w:val="single" w:sz="6" w:space="0" w:color="333333"/>
              <w:bottom w:val="single" w:sz="6" w:space="0" w:color="333333"/>
            </w:tcBorders>
            <w:shd w:val="clear" w:color="auto" w:fill="auto"/>
          </w:tcPr>
          <w:p w14:paraId="5036A41C"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w:t>
            </w:r>
            <w:r w:rsidRPr="00491D10">
              <w:rPr>
                <w:rFonts w:cs="Times New Roman"/>
                <w:szCs w:val="24"/>
              </w:rPr>
              <w:br/>
              <w:t>al habitatului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5B429F69" w14:textId="77777777" w:rsidR="0027312C" w:rsidRPr="00491D10" w:rsidRDefault="0027312C" w:rsidP="00555AEF">
            <w:pPr>
              <w:spacing w:line="360" w:lineRule="auto"/>
              <w:rPr>
                <w:rFonts w:cs="Times New Roman"/>
                <w:szCs w:val="24"/>
              </w:rPr>
            </w:pPr>
            <w:r w:rsidRPr="00491D10">
              <w:rPr>
                <w:rFonts w:cs="Times New Roman"/>
                <w:szCs w:val="24"/>
              </w:rPr>
              <w:t>FV - favorabile</w:t>
            </w:r>
          </w:p>
        </w:tc>
      </w:tr>
      <w:tr w:rsidR="0027312C" w:rsidRPr="00491D10" w14:paraId="09643489" w14:textId="77777777" w:rsidTr="00313E5D">
        <w:trPr>
          <w:trHeight w:val="792"/>
          <w:jc w:val="center"/>
        </w:trPr>
        <w:tc>
          <w:tcPr>
            <w:tcW w:w="683" w:type="dxa"/>
            <w:tcBorders>
              <w:top w:val="single" w:sz="6" w:space="0" w:color="333333"/>
              <w:left w:val="single" w:sz="6" w:space="0" w:color="333333"/>
              <w:bottom w:val="single" w:sz="6" w:space="0" w:color="333333"/>
            </w:tcBorders>
            <w:shd w:val="clear" w:color="auto" w:fill="auto"/>
          </w:tcPr>
          <w:p w14:paraId="2C50171B" w14:textId="77777777" w:rsidR="0027312C" w:rsidRPr="00491D10" w:rsidRDefault="0027312C" w:rsidP="00555AEF">
            <w:pPr>
              <w:spacing w:line="360" w:lineRule="auto"/>
              <w:rPr>
                <w:rFonts w:cs="Times New Roman"/>
                <w:szCs w:val="24"/>
              </w:rPr>
            </w:pPr>
            <w:r w:rsidRPr="00491D10">
              <w:rPr>
                <w:rFonts w:cs="Times New Roman"/>
                <w:szCs w:val="24"/>
              </w:rPr>
              <w:t>C.9</w:t>
            </w:r>
          </w:p>
        </w:tc>
        <w:tc>
          <w:tcPr>
            <w:tcW w:w="2056" w:type="dxa"/>
            <w:tcBorders>
              <w:top w:val="single" w:sz="6" w:space="0" w:color="333333"/>
              <w:left w:val="single" w:sz="6" w:space="0" w:color="333333"/>
              <w:bottom w:val="single" w:sz="6" w:space="0" w:color="333333"/>
            </w:tcBorders>
            <w:shd w:val="clear" w:color="auto" w:fill="auto"/>
          </w:tcPr>
          <w:p w14:paraId="1793320A" w14:textId="77777777" w:rsidR="0027312C" w:rsidRPr="00491D10" w:rsidRDefault="0027312C" w:rsidP="00555AEF">
            <w:pPr>
              <w:spacing w:line="360" w:lineRule="auto"/>
              <w:rPr>
                <w:rFonts w:cs="Times New Roman"/>
                <w:szCs w:val="24"/>
              </w:rPr>
            </w:pPr>
            <w:r w:rsidRPr="00491D10">
              <w:rPr>
                <w:rFonts w:cs="Times New Roman"/>
                <w:szCs w:val="24"/>
              </w:rPr>
              <w:t>Perspectivele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04F36B33" w14:textId="77777777" w:rsidR="0027312C" w:rsidRPr="00491D10" w:rsidRDefault="0027312C" w:rsidP="00555AEF">
            <w:pPr>
              <w:spacing w:line="360" w:lineRule="auto"/>
              <w:rPr>
                <w:rFonts w:cs="Times New Roman"/>
                <w:szCs w:val="24"/>
              </w:rPr>
            </w:pPr>
            <w:r w:rsidRPr="00491D10">
              <w:rPr>
                <w:rFonts w:cs="Times New Roman"/>
                <w:szCs w:val="24"/>
              </w:rPr>
              <w:t>"FV" - favorabile</w:t>
            </w:r>
          </w:p>
        </w:tc>
      </w:tr>
      <w:tr w:rsidR="0027312C" w:rsidRPr="00491D10" w14:paraId="3B2ADA57" w14:textId="77777777" w:rsidTr="00313E5D">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6440174D" w14:textId="77777777" w:rsidR="0027312C" w:rsidRPr="00491D10" w:rsidRDefault="0027312C" w:rsidP="00555AEF">
            <w:pPr>
              <w:spacing w:line="360" w:lineRule="auto"/>
              <w:rPr>
                <w:rFonts w:cs="Times New Roman"/>
                <w:szCs w:val="24"/>
              </w:rPr>
            </w:pPr>
            <w:r w:rsidRPr="00491D10">
              <w:rPr>
                <w:rFonts w:cs="Times New Roman"/>
                <w:szCs w:val="24"/>
              </w:rPr>
              <w:lastRenderedPageBreak/>
              <w:t>C.10</w:t>
            </w:r>
          </w:p>
        </w:tc>
        <w:tc>
          <w:tcPr>
            <w:tcW w:w="2056" w:type="dxa"/>
            <w:tcBorders>
              <w:top w:val="single" w:sz="6" w:space="0" w:color="333333"/>
              <w:left w:val="single" w:sz="6" w:space="0" w:color="333333"/>
              <w:bottom w:val="single" w:sz="6" w:space="0" w:color="333333"/>
            </w:tcBorders>
            <w:shd w:val="clear" w:color="auto" w:fill="auto"/>
          </w:tcPr>
          <w:p w14:paraId="09CAD345" w14:textId="77777777" w:rsidR="0027312C" w:rsidRPr="00491D10" w:rsidRDefault="0027312C" w:rsidP="00555AEF">
            <w:pPr>
              <w:spacing w:line="360" w:lineRule="auto"/>
              <w:rPr>
                <w:rFonts w:cs="Times New Roman"/>
                <w:szCs w:val="24"/>
              </w:rPr>
            </w:pPr>
            <w:r w:rsidRPr="00491D10">
              <w:rPr>
                <w:rFonts w:cs="Times New Roman"/>
                <w:szCs w:val="24"/>
              </w:rPr>
              <w:t>Efectul cumulat al impacturilor asupra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4517BFEE" w14:textId="77777777" w:rsidR="0027312C" w:rsidRPr="00491D10" w:rsidRDefault="0027312C" w:rsidP="00555AEF">
            <w:pPr>
              <w:spacing w:line="360" w:lineRule="auto"/>
              <w:rPr>
                <w:rFonts w:cs="Times New Roman"/>
                <w:szCs w:val="24"/>
              </w:rPr>
            </w:pPr>
            <w:r w:rsidRPr="00491D10">
              <w:rPr>
                <w:rFonts w:cs="Times New Roman"/>
                <w:szCs w:val="24"/>
              </w:rPr>
              <w:t>Scăzut - impacturile, respectiv presiunile actuale și amenințările viitoare, vor avea un efect cumulat scăzut sau nesemnificativ asupra speciei, neafectând semnificativ viabilitatea pe termen lung a speciei;</w:t>
            </w:r>
          </w:p>
        </w:tc>
      </w:tr>
      <w:tr w:rsidR="00F55086" w:rsidRPr="00491D10" w14:paraId="7C2B6C79" w14:textId="77777777" w:rsidTr="00F55086">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7606FD04" w14:textId="77777777" w:rsidR="00F55086" w:rsidRPr="00491D10" w:rsidRDefault="00F55086" w:rsidP="00F55086">
            <w:pPr>
              <w:rPr>
                <w:rFonts w:cs="Times New Roman"/>
                <w:szCs w:val="24"/>
              </w:rPr>
            </w:pPr>
            <w:r w:rsidRPr="00491D10">
              <w:rPr>
                <w:rFonts w:cs="Times New Roman"/>
                <w:szCs w:val="24"/>
              </w:rPr>
              <w:t>C.11</w:t>
            </w:r>
          </w:p>
        </w:tc>
        <w:tc>
          <w:tcPr>
            <w:tcW w:w="2056" w:type="dxa"/>
            <w:tcBorders>
              <w:top w:val="single" w:sz="6" w:space="0" w:color="333333"/>
              <w:left w:val="single" w:sz="6" w:space="0" w:color="333333"/>
              <w:bottom w:val="single" w:sz="6" w:space="0" w:color="333333"/>
            </w:tcBorders>
            <w:shd w:val="clear" w:color="auto" w:fill="auto"/>
          </w:tcPr>
          <w:p w14:paraId="05257240" w14:textId="77777777" w:rsidR="00F55086" w:rsidRPr="00491D10" w:rsidRDefault="00F55086" w:rsidP="00F55086">
            <w:pPr>
              <w:rPr>
                <w:rFonts w:cs="Times New Roman"/>
                <w:szCs w:val="24"/>
              </w:rPr>
            </w:pPr>
            <w:r w:rsidRPr="00491D10">
              <w:rPr>
                <w:rFonts w:cs="Times New Roman"/>
                <w:szCs w:val="24"/>
              </w:rPr>
              <w:t>Intensitatea presiunilor actuale</w:t>
            </w:r>
          </w:p>
          <w:p w14:paraId="089CB507" w14:textId="77777777" w:rsidR="00F55086" w:rsidRPr="00491D10" w:rsidRDefault="00F55086" w:rsidP="00F55086">
            <w:pPr>
              <w:rPr>
                <w:rFonts w:cs="Times New Roman"/>
                <w:szCs w:val="24"/>
              </w:rPr>
            </w:pPr>
            <w:r w:rsidRPr="00491D10">
              <w:rPr>
                <w:rFonts w:cs="Times New Roman"/>
                <w:szCs w:val="24"/>
              </w:rPr>
              <w:t>asupra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7ED994B9" w14:textId="77777777" w:rsidR="00F55086" w:rsidRPr="00491D10" w:rsidRDefault="00F55086" w:rsidP="00F55086">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Scăzută</w:t>
            </w:r>
          </w:p>
        </w:tc>
      </w:tr>
      <w:tr w:rsidR="00F55086" w:rsidRPr="00491D10" w14:paraId="47BC41ED" w14:textId="77777777" w:rsidTr="00F55086">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28ED541F" w14:textId="77777777" w:rsidR="00F55086" w:rsidRPr="00491D10" w:rsidRDefault="00F55086" w:rsidP="00F55086">
            <w:pPr>
              <w:rPr>
                <w:rFonts w:cs="Times New Roman"/>
                <w:szCs w:val="24"/>
              </w:rPr>
            </w:pPr>
            <w:r w:rsidRPr="00491D10">
              <w:rPr>
                <w:rFonts w:cs="Times New Roman"/>
                <w:szCs w:val="24"/>
              </w:rPr>
              <w:t>C.12</w:t>
            </w:r>
          </w:p>
        </w:tc>
        <w:tc>
          <w:tcPr>
            <w:tcW w:w="2056" w:type="dxa"/>
            <w:tcBorders>
              <w:top w:val="single" w:sz="6" w:space="0" w:color="333333"/>
              <w:left w:val="single" w:sz="6" w:space="0" w:color="333333"/>
              <w:bottom w:val="single" w:sz="6" w:space="0" w:color="333333"/>
            </w:tcBorders>
            <w:shd w:val="clear" w:color="auto" w:fill="auto"/>
          </w:tcPr>
          <w:p w14:paraId="33C0EDF9" w14:textId="77777777" w:rsidR="00F55086" w:rsidRPr="00491D10" w:rsidRDefault="00F55086" w:rsidP="00F55086">
            <w:pPr>
              <w:rPr>
                <w:rFonts w:cs="Times New Roman"/>
                <w:szCs w:val="24"/>
              </w:rPr>
            </w:pPr>
            <w:r w:rsidRPr="00491D10">
              <w:rPr>
                <w:rFonts w:cs="Times New Roman"/>
                <w:szCs w:val="24"/>
              </w:rPr>
              <w:t>Intensitatea ameninţărilor viitoare</w:t>
            </w:r>
          </w:p>
          <w:p w14:paraId="0B763297" w14:textId="77777777" w:rsidR="00F55086" w:rsidRPr="00491D10" w:rsidRDefault="00F55086" w:rsidP="00F55086">
            <w:pPr>
              <w:rPr>
                <w:rFonts w:cs="Times New Roman"/>
                <w:szCs w:val="24"/>
              </w:rPr>
            </w:pPr>
            <w:r w:rsidRPr="00491D10">
              <w:rPr>
                <w:rFonts w:cs="Times New Roman"/>
                <w:szCs w:val="24"/>
              </w:rPr>
              <w:t>asupra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507F891F" w14:textId="77777777" w:rsidR="00F55086" w:rsidRPr="00491D10" w:rsidRDefault="00F55086" w:rsidP="00F55086">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Scăzută</w:t>
            </w:r>
          </w:p>
        </w:tc>
      </w:tr>
      <w:tr w:rsidR="00F55086" w:rsidRPr="00491D10" w14:paraId="38C364A9" w14:textId="77777777" w:rsidTr="00F55086">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1C3A0EDF" w14:textId="77777777" w:rsidR="00F55086" w:rsidRPr="00491D10" w:rsidRDefault="00F55086" w:rsidP="00F55086">
            <w:pPr>
              <w:rPr>
                <w:rFonts w:cs="Times New Roman"/>
                <w:szCs w:val="24"/>
              </w:rPr>
            </w:pPr>
            <w:r w:rsidRPr="00491D10">
              <w:rPr>
                <w:rFonts w:cs="Times New Roman"/>
                <w:szCs w:val="24"/>
              </w:rPr>
              <w:t>C.13</w:t>
            </w:r>
          </w:p>
        </w:tc>
        <w:tc>
          <w:tcPr>
            <w:tcW w:w="2056" w:type="dxa"/>
            <w:tcBorders>
              <w:top w:val="single" w:sz="6" w:space="0" w:color="333333"/>
              <w:left w:val="single" w:sz="6" w:space="0" w:color="333333"/>
              <w:bottom w:val="single" w:sz="6" w:space="0" w:color="333333"/>
            </w:tcBorders>
            <w:shd w:val="clear" w:color="auto" w:fill="auto"/>
          </w:tcPr>
          <w:p w14:paraId="7A593875" w14:textId="77777777" w:rsidR="00F55086" w:rsidRPr="00491D10" w:rsidRDefault="00F55086" w:rsidP="00F55086">
            <w:pPr>
              <w:rPr>
                <w:rFonts w:cs="Times New Roman"/>
                <w:szCs w:val="24"/>
              </w:rPr>
            </w:pPr>
            <w:r w:rsidRPr="00491D10">
              <w:rPr>
                <w:rFonts w:cs="Times New Roman"/>
                <w:szCs w:val="24"/>
              </w:rPr>
              <w:t>Viabilitatea pe termen lung a</w:t>
            </w:r>
          </w:p>
          <w:p w14:paraId="4BD7CA3A" w14:textId="77777777" w:rsidR="00F55086" w:rsidRPr="00491D10" w:rsidRDefault="00F55086" w:rsidP="00F55086">
            <w:pPr>
              <w:rPr>
                <w:rFonts w:cs="Times New Roman"/>
                <w:szCs w:val="24"/>
              </w:rPr>
            </w:pPr>
            <w:r w:rsidRPr="00491D10">
              <w:rPr>
                <w:rFonts w:cs="Times New Roman"/>
                <w:szCs w:val="24"/>
              </w:rPr>
              <w:t>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3075F84D" w14:textId="77777777" w:rsidR="00F55086" w:rsidRPr="00491D10" w:rsidRDefault="00F55086" w:rsidP="00F55086">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Viabilitatea pe termen lung a speciei este asigurată</w:t>
            </w:r>
          </w:p>
        </w:tc>
      </w:tr>
      <w:tr w:rsidR="00F55086" w:rsidRPr="00491D10" w14:paraId="0D3392A1" w14:textId="77777777" w:rsidTr="00F55086">
        <w:trPr>
          <w:trHeight w:val="975"/>
          <w:jc w:val="center"/>
        </w:trPr>
        <w:tc>
          <w:tcPr>
            <w:tcW w:w="683" w:type="dxa"/>
            <w:tcBorders>
              <w:top w:val="single" w:sz="6" w:space="0" w:color="333333"/>
              <w:left w:val="single" w:sz="6" w:space="0" w:color="333333"/>
              <w:bottom w:val="single" w:sz="6" w:space="0" w:color="333333"/>
            </w:tcBorders>
            <w:shd w:val="clear" w:color="auto" w:fill="auto"/>
          </w:tcPr>
          <w:p w14:paraId="3AF97432" w14:textId="77777777" w:rsidR="00F55086" w:rsidRPr="00491D10" w:rsidRDefault="00F55086" w:rsidP="00F55086">
            <w:pPr>
              <w:rPr>
                <w:rFonts w:cs="Times New Roman"/>
                <w:szCs w:val="24"/>
              </w:rPr>
            </w:pPr>
            <w:r w:rsidRPr="00491D10">
              <w:rPr>
                <w:rFonts w:cs="Times New Roman"/>
                <w:szCs w:val="24"/>
              </w:rPr>
              <w:t>C.14</w:t>
            </w:r>
          </w:p>
        </w:tc>
        <w:tc>
          <w:tcPr>
            <w:tcW w:w="2056" w:type="dxa"/>
            <w:tcBorders>
              <w:top w:val="single" w:sz="6" w:space="0" w:color="333333"/>
              <w:left w:val="single" w:sz="6" w:space="0" w:color="333333"/>
              <w:bottom w:val="single" w:sz="6" w:space="0" w:color="333333"/>
            </w:tcBorders>
            <w:shd w:val="clear" w:color="auto" w:fill="auto"/>
          </w:tcPr>
          <w:p w14:paraId="0EEB82FA" w14:textId="77777777" w:rsidR="00F55086" w:rsidRPr="00491D10" w:rsidRDefault="00F55086" w:rsidP="00F55086">
            <w:pPr>
              <w:rPr>
                <w:rFonts w:cs="Times New Roman"/>
                <w:szCs w:val="24"/>
              </w:rPr>
            </w:pPr>
            <w:r w:rsidRPr="00491D10">
              <w:rPr>
                <w:rFonts w:cs="Times New Roman"/>
                <w:szCs w:val="24"/>
              </w:rPr>
              <w:t>Starea de conservare din punct de</w:t>
            </w:r>
          </w:p>
          <w:p w14:paraId="7C0C5801" w14:textId="77777777" w:rsidR="00F55086" w:rsidRPr="00491D10" w:rsidRDefault="00F55086" w:rsidP="00F55086">
            <w:pPr>
              <w:rPr>
                <w:rFonts w:cs="Times New Roman"/>
                <w:szCs w:val="24"/>
              </w:rPr>
            </w:pPr>
            <w:r w:rsidRPr="00491D10">
              <w:rPr>
                <w:rFonts w:cs="Times New Roman"/>
                <w:szCs w:val="24"/>
              </w:rPr>
              <w:t>vedere a perspectivelor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00991E7F" w14:textId="77777777" w:rsidR="00F55086" w:rsidRPr="00491D10" w:rsidRDefault="00F55086" w:rsidP="00F55086">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”FV” – favorabilă</w:t>
            </w:r>
          </w:p>
        </w:tc>
      </w:tr>
      <w:tr w:rsidR="00F55086" w:rsidRPr="00491D10" w14:paraId="5931A741" w14:textId="77777777" w:rsidTr="00F55086">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0E8CEF94" w14:textId="77777777" w:rsidR="00F55086" w:rsidRPr="00491D10" w:rsidRDefault="00F55086" w:rsidP="00F55086">
            <w:pPr>
              <w:rPr>
                <w:rFonts w:cs="Times New Roman"/>
                <w:szCs w:val="24"/>
              </w:rPr>
            </w:pPr>
            <w:r w:rsidRPr="00491D10">
              <w:rPr>
                <w:rFonts w:cs="Times New Roman"/>
                <w:szCs w:val="24"/>
              </w:rPr>
              <w:t>C.15</w:t>
            </w:r>
          </w:p>
        </w:tc>
        <w:tc>
          <w:tcPr>
            <w:tcW w:w="2056" w:type="dxa"/>
            <w:tcBorders>
              <w:top w:val="single" w:sz="6" w:space="0" w:color="333333"/>
              <w:left w:val="single" w:sz="6" w:space="0" w:color="333333"/>
              <w:bottom w:val="single" w:sz="6" w:space="0" w:color="333333"/>
            </w:tcBorders>
            <w:shd w:val="clear" w:color="auto" w:fill="auto"/>
          </w:tcPr>
          <w:p w14:paraId="4FCFAB83" w14:textId="77777777" w:rsidR="00F55086" w:rsidRPr="00491D10" w:rsidRDefault="00F55086" w:rsidP="00F55086">
            <w:pPr>
              <w:rPr>
                <w:rFonts w:cs="Times New Roman"/>
                <w:szCs w:val="24"/>
              </w:rPr>
            </w:pPr>
            <w:r w:rsidRPr="00491D10">
              <w:rPr>
                <w:rFonts w:cs="Times New Roman"/>
                <w:szCs w:val="24"/>
              </w:rPr>
              <w:t>Tendinţa stării de conservare din punct de vedere al perspectivelor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6CF39F42" w14:textId="77777777" w:rsidR="00F55086" w:rsidRPr="00491D10" w:rsidRDefault="00F55086" w:rsidP="00F55086">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Nu este cazul</w:t>
            </w:r>
          </w:p>
        </w:tc>
      </w:tr>
      <w:tr w:rsidR="00F55086" w:rsidRPr="00491D10" w14:paraId="3F82249F" w14:textId="77777777" w:rsidTr="00F55086">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60EA4140" w14:textId="77777777" w:rsidR="00F55086" w:rsidRPr="00491D10" w:rsidRDefault="00F55086" w:rsidP="00F55086">
            <w:pPr>
              <w:rPr>
                <w:rFonts w:cs="Times New Roman"/>
                <w:szCs w:val="24"/>
              </w:rPr>
            </w:pPr>
            <w:r w:rsidRPr="00491D10">
              <w:rPr>
                <w:rFonts w:cs="Times New Roman"/>
                <w:szCs w:val="24"/>
              </w:rPr>
              <w:t>C.16</w:t>
            </w:r>
          </w:p>
        </w:tc>
        <w:tc>
          <w:tcPr>
            <w:tcW w:w="2056" w:type="dxa"/>
            <w:tcBorders>
              <w:top w:val="single" w:sz="6" w:space="0" w:color="333333"/>
              <w:left w:val="single" w:sz="6" w:space="0" w:color="333333"/>
              <w:bottom w:val="single" w:sz="6" w:space="0" w:color="333333"/>
            </w:tcBorders>
            <w:shd w:val="clear" w:color="auto" w:fill="auto"/>
          </w:tcPr>
          <w:p w14:paraId="15D62FE2" w14:textId="77777777" w:rsidR="00F55086" w:rsidRPr="00491D10" w:rsidRDefault="00F55086" w:rsidP="00F55086">
            <w:pPr>
              <w:rPr>
                <w:rFonts w:cs="Times New Roman"/>
                <w:szCs w:val="24"/>
              </w:rPr>
            </w:pPr>
            <w:r w:rsidRPr="00491D10">
              <w:rPr>
                <w:rFonts w:cs="Times New Roman"/>
                <w:szCs w:val="24"/>
              </w:rPr>
              <w:t>Starea de conservare necunoscută din punct de vedere al perspectivelor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54F7BFB3" w14:textId="77777777" w:rsidR="00F55086" w:rsidRPr="00491D10" w:rsidRDefault="00F55086" w:rsidP="00F55086">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Nu este cazul</w:t>
            </w:r>
          </w:p>
        </w:tc>
      </w:tr>
    </w:tbl>
    <w:p w14:paraId="7EC3C57E" w14:textId="77777777" w:rsidR="0027312C" w:rsidRPr="00491D10" w:rsidRDefault="0027312C" w:rsidP="00555AEF">
      <w:pPr>
        <w:spacing w:line="360" w:lineRule="auto"/>
        <w:rPr>
          <w:rFonts w:cs="Times New Roman"/>
          <w:szCs w:val="24"/>
        </w:rPr>
      </w:pPr>
    </w:p>
    <w:p w14:paraId="377C7BE5"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4) Matricea pentru evaluarea perspectivelor speciei din punct de vedere al populaţiei speciei </w:t>
      </w:r>
    </w:p>
    <w:tbl>
      <w:tblPr>
        <w:tblW w:w="8979" w:type="dxa"/>
        <w:tblInd w:w="133" w:type="dxa"/>
        <w:tblLook w:val="0000" w:firstRow="0" w:lastRow="0" w:firstColumn="0" w:lastColumn="0" w:noHBand="0" w:noVBand="0"/>
      </w:tblPr>
      <w:tblGrid>
        <w:gridCol w:w="2423"/>
        <w:gridCol w:w="1798"/>
        <w:gridCol w:w="3158"/>
        <w:gridCol w:w="1600"/>
      </w:tblGrid>
      <w:tr w:rsidR="0027312C" w:rsidRPr="00491D10" w14:paraId="2FB6C481" w14:textId="77777777" w:rsidTr="00313E5D">
        <w:trPr>
          <w:trHeight w:val="978"/>
        </w:trPr>
        <w:tc>
          <w:tcPr>
            <w:tcW w:w="2422" w:type="dxa"/>
            <w:tcBorders>
              <w:top w:val="single" w:sz="6" w:space="0" w:color="000000"/>
              <w:left w:val="single" w:sz="6" w:space="0" w:color="000000"/>
              <w:bottom w:val="single" w:sz="6" w:space="0" w:color="000000"/>
            </w:tcBorders>
            <w:shd w:val="clear" w:color="auto" w:fill="auto"/>
          </w:tcPr>
          <w:p w14:paraId="3DA9C341" w14:textId="77777777" w:rsidR="0027312C" w:rsidRPr="00491D10" w:rsidRDefault="0027312C" w:rsidP="00555AEF">
            <w:pPr>
              <w:spacing w:line="360" w:lineRule="auto"/>
              <w:rPr>
                <w:rFonts w:cs="Times New Roman"/>
                <w:b/>
                <w:szCs w:val="24"/>
              </w:rPr>
            </w:pPr>
          </w:p>
          <w:p w14:paraId="34B45DE5" w14:textId="77777777" w:rsidR="0027312C" w:rsidRPr="00491D10" w:rsidRDefault="0027312C" w:rsidP="00555AEF">
            <w:pPr>
              <w:spacing w:line="360" w:lineRule="auto"/>
              <w:rPr>
                <w:rFonts w:cs="Times New Roman"/>
                <w:b/>
                <w:szCs w:val="24"/>
              </w:rPr>
            </w:pPr>
            <w:r w:rsidRPr="00491D10">
              <w:rPr>
                <w:rFonts w:cs="Times New Roman"/>
                <w:b/>
                <w:szCs w:val="24"/>
              </w:rPr>
              <w:t>Valoarea actuală a parametrului</w:t>
            </w:r>
          </w:p>
        </w:tc>
        <w:tc>
          <w:tcPr>
            <w:tcW w:w="1798" w:type="dxa"/>
            <w:tcBorders>
              <w:top w:val="single" w:sz="6" w:space="0" w:color="000000"/>
              <w:left w:val="single" w:sz="6" w:space="0" w:color="000000"/>
              <w:bottom w:val="single" w:sz="6" w:space="0" w:color="000000"/>
            </w:tcBorders>
            <w:shd w:val="clear" w:color="auto" w:fill="auto"/>
          </w:tcPr>
          <w:p w14:paraId="0682E666" w14:textId="77777777" w:rsidR="0027312C" w:rsidRPr="00491D10" w:rsidRDefault="0027312C" w:rsidP="00555AEF">
            <w:pPr>
              <w:spacing w:line="360" w:lineRule="auto"/>
              <w:rPr>
                <w:rFonts w:cs="Times New Roman"/>
                <w:b/>
                <w:szCs w:val="24"/>
              </w:rPr>
            </w:pPr>
          </w:p>
          <w:p w14:paraId="66CD801D" w14:textId="77777777" w:rsidR="0027312C" w:rsidRPr="00491D10" w:rsidRDefault="0027312C" w:rsidP="00555AEF">
            <w:pPr>
              <w:spacing w:line="360" w:lineRule="auto"/>
              <w:rPr>
                <w:rFonts w:cs="Times New Roman"/>
                <w:b/>
                <w:szCs w:val="24"/>
              </w:rPr>
            </w:pPr>
            <w:r w:rsidRPr="00491D10">
              <w:rPr>
                <w:rFonts w:cs="Times New Roman"/>
                <w:b/>
                <w:szCs w:val="24"/>
              </w:rPr>
              <w:t>Tendinţă viitoare a parametrului</w:t>
            </w:r>
          </w:p>
        </w:tc>
        <w:tc>
          <w:tcPr>
            <w:tcW w:w="3158" w:type="dxa"/>
            <w:tcBorders>
              <w:top w:val="single" w:sz="6" w:space="0" w:color="000000"/>
              <w:left w:val="single" w:sz="6" w:space="0" w:color="000000"/>
              <w:bottom w:val="single" w:sz="6" w:space="0" w:color="000000"/>
            </w:tcBorders>
            <w:shd w:val="clear" w:color="auto" w:fill="auto"/>
          </w:tcPr>
          <w:p w14:paraId="74B8C70D" w14:textId="77777777" w:rsidR="0027312C" w:rsidRPr="00491D10" w:rsidRDefault="0027312C" w:rsidP="00555AEF">
            <w:pPr>
              <w:spacing w:line="360" w:lineRule="auto"/>
              <w:rPr>
                <w:rFonts w:cs="Times New Roman"/>
                <w:b/>
                <w:szCs w:val="24"/>
              </w:rPr>
            </w:pPr>
            <w:r w:rsidRPr="00491D10">
              <w:rPr>
                <w:rFonts w:cs="Times New Roman"/>
                <w:b/>
                <w:szCs w:val="24"/>
              </w:rPr>
              <w:t>Raportul dintre valoarea VRSF şi valoarea</w:t>
            </w:r>
          </w:p>
          <w:p w14:paraId="6FB93ADA" w14:textId="77777777" w:rsidR="0027312C" w:rsidRPr="00491D10" w:rsidRDefault="0027312C" w:rsidP="00555AEF">
            <w:pPr>
              <w:spacing w:line="360" w:lineRule="auto"/>
              <w:rPr>
                <w:rFonts w:cs="Times New Roman"/>
                <w:b/>
                <w:szCs w:val="24"/>
              </w:rPr>
            </w:pPr>
            <w:r w:rsidRPr="00491D10">
              <w:rPr>
                <w:rFonts w:cs="Times New Roman"/>
                <w:b/>
                <w:szCs w:val="24"/>
              </w:rPr>
              <w:t>viitoare a parametrului</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3013A439" w14:textId="77777777" w:rsidR="0027312C" w:rsidRPr="00491D10" w:rsidRDefault="0027312C" w:rsidP="00555AEF">
            <w:pPr>
              <w:spacing w:line="360" w:lineRule="auto"/>
              <w:rPr>
                <w:rFonts w:cs="Times New Roman"/>
                <w:b/>
                <w:szCs w:val="24"/>
              </w:rPr>
            </w:pPr>
          </w:p>
          <w:p w14:paraId="7C8FEF40" w14:textId="77777777" w:rsidR="0027312C" w:rsidRPr="00491D10" w:rsidRDefault="0027312C" w:rsidP="00555AEF">
            <w:pPr>
              <w:spacing w:line="360" w:lineRule="auto"/>
              <w:rPr>
                <w:rFonts w:cs="Times New Roman"/>
                <w:b/>
                <w:szCs w:val="24"/>
              </w:rPr>
            </w:pPr>
          </w:p>
          <w:p w14:paraId="38DA7492" w14:textId="77777777" w:rsidR="0027312C" w:rsidRPr="00491D10" w:rsidRDefault="0027312C" w:rsidP="00555AEF">
            <w:pPr>
              <w:spacing w:line="360" w:lineRule="auto"/>
              <w:rPr>
                <w:rFonts w:cs="Times New Roman"/>
                <w:b/>
                <w:szCs w:val="24"/>
              </w:rPr>
            </w:pPr>
            <w:r w:rsidRPr="00491D10">
              <w:rPr>
                <w:rFonts w:cs="Times New Roman"/>
                <w:b/>
                <w:szCs w:val="24"/>
              </w:rPr>
              <w:t>Perspective</w:t>
            </w:r>
          </w:p>
        </w:tc>
      </w:tr>
      <w:tr w:rsidR="0027312C" w:rsidRPr="00491D10" w14:paraId="66A7883C" w14:textId="77777777" w:rsidTr="00313E5D">
        <w:trPr>
          <w:trHeight w:val="300"/>
        </w:trPr>
        <w:tc>
          <w:tcPr>
            <w:tcW w:w="2422" w:type="dxa"/>
            <w:tcBorders>
              <w:top w:val="single" w:sz="6" w:space="0" w:color="000000"/>
              <w:left w:val="single" w:sz="6" w:space="0" w:color="000000"/>
              <w:bottom w:val="single" w:sz="6" w:space="0" w:color="000000"/>
            </w:tcBorders>
            <w:shd w:val="clear" w:color="auto" w:fill="auto"/>
          </w:tcPr>
          <w:p w14:paraId="119D5CF0"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La fel cu VRSF </w:t>
            </w:r>
          </w:p>
        </w:tc>
        <w:tc>
          <w:tcPr>
            <w:tcW w:w="1798" w:type="dxa"/>
            <w:tcBorders>
              <w:top w:val="single" w:sz="6" w:space="0" w:color="000000"/>
              <w:left w:val="single" w:sz="6" w:space="0" w:color="000000"/>
              <w:bottom w:val="single" w:sz="6" w:space="0" w:color="000000"/>
            </w:tcBorders>
            <w:shd w:val="clear" w:color="auto" w:fill="auto"/>
          </w:tcPr>
          <w:p w14:paraId="5D030F05" w14:textId="77777777" w:rsidR="0027312C" w:rsidRPr="00491D10" w:rsidRDefault="0027312C" w:rsidP="00555AEF">
            <w:pPr>
              <w:spacing w:line="360" w:lineRule="auto"/>
              <w:rPr>
                <w:rFonts w:cs="Times New Roman"/>
                <w:szCs w:val="24"/>
              </w:rPr>
            </w:pPr>
            <w:r w:rsidRPr="00491D10">
              <w:rPr>
                <w:rFonts w:cs="Times New Roman"/>
                <w:szCs w:val="24"/>
              </w:rPr>
              <w:t xml:space="preserve">= (stabil) </w:t>
            </w:r>
          </w:p>
        </w:tc>
        <w:tc>
          <w:tcPr>
            <w:tcW w:w="3158" w:type="dxa"/>
            <w:tcBorders>
              <w:top w:val="single" w:sz="6" w:space="0" w:color="000000"/>
              <w:left w:val="single" w:sz="6" w:space="0" w:color="000000"/>
              <w:bottom w:val="single" w:sz="6" w:space="0" w:color="000000"/>
            </w:tcBorders>
            <w:shd w:val="clear" w:color="auto" w:fill="auto"/>
          </w:tcPr>
          <w:p w14:paraId="5964169F" w14:textId="77777777" w:rsidR="0027312C" w:rsidRPr="00491D10" w:rsidRDefault="0027312C" w:rsidP="00555AEF">
            <w:pPr>
              <w:spacing w:line="360" w:lineRule="auto"/>
              <w:rPr>
                <w:rFonts w:cs="Times New Roman"/>
                <w:szCs w:val="24"/>
              </w:rPr>
            </w:pPr>
            <w:r w:rsidRPr="00491D10">
              <w:rPr>
                <w:rFonts w:cs="Times New Roman"/>
                <w:szCs w:val="24"/>
              </w:rPr>
              <w:t xml:space="preserve">=/&gt; (la fel/deasupra VRSF) </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6FC4A980" w14:textId="77777777" w:rsidR="0027312C" w:rsidRPr="00491D10" w:rsidRDefault="0027312C" w:rsidP="00555AEF">
            <w:pPr>
              <w:spacing w:line="360" w:lineRule="auto"/>
              <w:rPr>
                <w:rFonts w:cs="Times New Roman"/>
                <w:szCs w:val="24"/>
              </w:rPr>
            </w:pPr>
            <w:r w:rsidRPr="00491D10">
              <w:rPr>
                <w:rFonts w:cs="Times New Roman"/>
                <w:szCs w:val="24"/>
              </w:rPr>
              <w:t>Bune</w:t>
            </w:r>
          </w:p>
        </w:tc>
      </w:tr>
    </w:tbl>
    <w:p w14:paraId="44226600" w14:textId="77777777" w:rsidR="0027312C" w:rsidRPr="00491D10" w:rsidRDefault="0027312C" w:rsidP="00555AEF">
      <w:pPr>
        <w:spacing w:line="360" w:lineRule="auto"/>
        <w:rPr>
          <w:rFonts w:cs="Times New Roman"/>
          <w:szCs w:val="24"/>
        </w:rPr>
      </w:pPr>
    </w:p>
    <w:p w14:paraId="76AFDFAB" w14:textId="77777777" w:rsidR="0027312C" w:rsidRPr="00491D10" w:rsidRDefault="0027312C" w:rsidP="00555AEF">
      <w:pPr>
        <w:spacing w:line="360" w:lineRule="auto"/>
        <w:rPr>
          <w:rFonts w:cs="Times New Roman"/>
          <w:b/>
          <w:szCs w:val="24"/>
        </w:rPr>
      </w:pPr>
      <w:r w:rsidRPr="00491D10">
        <w:rPr>
          <w:rFonts w:cs="Times New Roman"/>
          <w:b/>
          <w:szCs w:val="24"/>
        </w:rPr>
        <w:t xml:space="preserve">Matricea 5) Perspectivele speciei în viitor, după implementarea planului de management actual </w:t>
      </w:r>
    </w:p>
    <w:tbl>
      <w:tblPr>
        <w:tblW w:w="8979" w:type="dxa"/>
        <w:tblInd w:w="157" w:type="dxa"/>
        <w:tblLook w:val="0000" w:firstRow="0" w:lastRow="0" w:firstColumn="0" w:lastColumn="0" w:noHBand="0" w:noVBand="0"/>
      </w:tblPr>
      <w:tblGrid>
        <w:gridCol w:w="2651"/>
        <w:gridCol w:w="2403"/>
        <w:gridCol w:w="1913"/>
        <w:gridCol w:w="2012"/>
      </w:tblGrid>
      <w:tr w:rsidR="0027312C" w:rsidRPr="00491D10" w14:paraId="191BB69D" w14:textId="77777777" w:rsidTr="0088094D">
        <w:trPr>
          <w:trHeight w:val="556"/>
        </w:trPr>
        <w:tc>
          <w:tcPr>
            <w:tcW w:w="2651" w:type="dxa"/>
            <w:tcBorders>
              <w:top w:val="single" w:sz="6" w:space="0" w:color="000000"/>
              <w:left w:val="single" w:sz="6" w:space="0" w:color="000000"/>
              <w:bottom w:val="single" w:sz="6" w:space="0" w:color="000000"/>
            </w:tcBorders>
            <w:shd w:val="clear" w:color="auto" w:fill="92D050"/>
          </w:tcPr>
          <w:p w14:paraId="5424A2DF" w14:textId="77777777" w:rsidR="0027312C" w:rsidRPr="00491D10" w:rsidRDefault="0027312C" w:rsidP="00555AEF">
            <w:pPr>
              <w:spacing w:line="360" w:lineRule="auto"/>
              <w:rPr>
                <w:rFonts w:cs="Times New Roman"/>
                <w:b/>
                <w:szCs w:val="24"/>
              </w:rPr>
            </w:pPr>
          </w:p>
          <w:p w14:paraId="1C8939AD" w14:textId="77777777" w:rsidR="0027312C" w:rsidRPr="00491D10" w:rsidRDefault="0027312C" w:rsidP="00555AEF">
            <w:pPr>
              <w:spacing w:line="360" w:lineRule="auto"/>
              <w:rPr>
                <w:rFonts w:cs="Times New Roman"/>
                <w:b/>
                <w:szCs w:val="24"/>
              </w:rPr>
            </w:pPr>
            <w:r w:rsidRPr="00491D10">
              <w:rPr>
                <w:rFonts w:cs="Times New Roman"/>
                <w:b/>
                <w:szCs w:val="24"/>
              </w:rPr>
              <w:t>Favorabile</w:t>
            </w:r>
          </w:p>
        </w:tc>
        <w:tc>
          <w:tcPr>
            <w:tcW w:w="2403" w:type="dxa"/>
            <w:tcBorders>
              <w:top w:val="single" w:sz="6" w:space="0" w:color="000000"/>
              <w:left w:val="single" w:sz="6" w:space="0" w:color="000000"/>
              <w:bottom w:val="single" w:sz="6" w:space="0" w:color="000000"/>
            </w:tcBorders>
            <w:shd w:val="clear" w:color="auto" w:fill="FFC000"/>
          </w:tcPr>
          <w:p w14:paraId="57767491" w14:textId="77777777" w:rsidR="0027312C" w:rsidRPr="00491D10" w:rsidRDefault="0027312C" w:rsidP="00555AEF">
            <w:pPr>
              <w:spacing w:line="360" w:lineRule="auto"/>
              <w:rPr>
                <w:rFonts w:cs="Times New Roman"/>
                <w:b/>
                <w:szCs w:val="24"/>
              </w:rPr>
            </w:pPr>
            <w:r w:rsidRPr="00491D10">
              <w:rPr>
                <w:rFonts w:cs="Times New Roman"/>
                <w:b/>
                <w:szCs w:val="24"/>
              </w:rPr>
              <w:t>Nefavorabile - inadecvate</w:t>
            </w:r>
          </w:p>
        </w:tc>
        <w:tc>
          <w:tcPr>
            <w:tcW w:w="1913" w:type="dxa"/>
            <w:tcBorders>
              <w:top w:val="single" w:sz="6" w:space="0" w:color="000000"/>
              <w:left w:val="single" w:sz="6" w:space="0" w:color="000000"/>
              <w:bottom w:val="single" w:sz="6" w:space="0" w:color="000000"/>
            </w:tcBorders>
            <w:shd w:val="clear" w:color="auto" w:fill="FF0000"/>
          </w:tcPr>
          <w:p w14:paraId="7662CCE4" w14:textId="77777777" w:rsidR="0027312C" w:rsidRPr="00491D10" w:rsidRDefault="0027312C" w:rsidP="00555AEF">
            <w:pPr>
              <w:spacing w:line="360" w:lineRule="auto"/>
              <w:rPr>
                <w:rFonts w:cs="Times New Roman"/>
                <w:b/>
                <w:szCs w:val="24"/>
              </w:rPr>
            </w:pPr>
          </w:p>
          <w:p w14:paraId="475B4E73" w14:textId="77777777" w:rsidR="0027312C" w:rsidRPr="00491D10" w:rsidRDefault="0027312C" w:rsidP="00555AEF">
            <w:pPr>
              <w:spacing w:line="360" w:lineRule="auto"/>
              <w:rPr>
                <w:rFonts w:cs="Times New Roman"/>
                <w:b/>
                <w:szCs w:val="24"/>
              </w:rPr>
            </w:pPr>
            <w:r w:rsidRPr="00491D10">
              <w:rPr>
                <w:rFonts w:cs="Times New Roman"/>
                <w:b/>
                <w:szCs w:val="24"/>
              </w:rPr>
              <w:t>Nefavorabile - rele</w:t>
            </w:r>
          </w:p>
        </w:tc>
        <w:tc>
          <w:tcPr>
            <w:tcW w:w="201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14DD62ED" w14:textId="77777777" w:rsidR="0027312C" w:rsidRPr="00491D10" w:rsidRDefault="0027312C" w:rsidP="00555AEF">
            <w:pPr>
              <w:spacing w:line="360" w:lineRule="auto"/>
              <w:rPr>
                <w:rFonts w:cs="Times New Roman"/>
                <w:b/>
                <w:szCs w:val="24"/>
              </w:rPr>
            </w:pPr>
          </w:p>
          <w:p w14:paraId="0C28ED13"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7E356849" w14:textId="77777777" w:rsidTr="00313E5D">
        <w:trPr>
          <w:trHeight w:val="299"/>
        </w:trPr>
        <w:tc>
          <w:tcPr>
            <w:tcW w:w="2651" w:type="dxa"/>
            <w:tcBorders>
              <w:top w:val="single" w:sz="6" w:space="0" w:color="000000"/>
              <w:left w:val="single" w:sz="6" w:space="0" w:color="000000"/>
              <w:bottom w:val="single" w:sz="6" w:space="0" w:color="000000"/>
            </w:tcBorders>
            <w:shd w:val="clear" w:color="auto" w:fill="auto"/>
          </w:tcPr>
          <w:p w14:paraId="57396E2A" w14:textId="77777777" w:rsidR="0027312C" w:rsidRPr="00491D10" w:rsidRDefault="0027312C" w:rsidP="00F55086">
            <w:pPr>
              <w:spacing w:line="360" w:lineRule="auto"/>
              <w:rPr>
                <w:rFonts w:cs="Times New Roman"/>
                <w:szCs w:val="24"/>
              </w:rPr>
            </w:pPr>
            <w:r w:rsidRPr="00491D10">
              <w:rPr>
                <w:rFonts w:cs="Times New Roman"/>
                <w:szCs w:val="24"/>
              </w:rPr>
              <w:t>Perspectivele speciei din punct de vedere al populației</w:t>
            </w:r>
            <w:r w:rsidR="00F55086" w:rsidRPr="00491D10">
              <w:rPr>
                <w:rFonts w:cs="Times New Roman"/>
                <w:szCs w:val="24"/>
              </w:rPr>
              <w:t xml:space="preserve"> </w:t>
            </w:r>
            <w:r w:rsidRPr="00491D10">
              <w:rPr>
                <w:rFonts w:cs="Times New Roman"/>
                <w:szCs w:val="24"/>
              </w:rPr>
              <w:t>[C.5.]</w:t>
            </w:r>
            <w:r w:rsidR="00F55086" w:rsidRPr="00491D10">
              <w:rPr>
                <w:rFonts w:cs="Times New Roman"/>
                <w:szCs w:val="24"/>
              </w:rPr>
              <w:t xml:space="preserve"> sunt bune. </w:t>
            </w:r>
            <w:r w:rsidRPr="00491D10">
              <w:rPr>
                <w:rFonts w:cs="Times New Roman"/>
                <w:szCs w:val="24"/>
              </w:rPr>
              <w:t xml:space="preserve">Perspectivele speciei din punct de vedere al habitatului </w:t>
            </w:r>
            <w:r w:rsidR="00F55086" w:rsidRPr="00491D10">
              <w:rPr>
                <w:rFonts w:cs="Times New Roman"/>
                <w:szCs w:val="24"/>
              </w:rPr>
              <w:t xml:space="preserve">specie </w:t>
            </w:r>
            <w:r w:rsidRPr="00491D10">
              <w:rPr>
                <w:rFonts w:cs="Times New Roman"/>
                <w:szCs w:val="24"/>
              </w:rPr>
              <w:t>[C.8.]</w:t>
            </w:r>
            <w:r w:rsidR="00F55086" w:rsidRPr="00491D10">
              <w:rPr>
                <w:rFonts w:cs="Times New Roman"/>
                <w:szCs w:val="24"/>
              </w:rPr>
              <w:t xml:space="preserve"> sunt favorabile.</w:t>
            </w:r>
          </w:p>
        </w:tc>
        <w:tc>
          <w:tcPr>
            <w:tcW w:w="2403" w:type="dxa"/>
            <w:tcBorders>
              <w:top w:val="single" w:sz="6" w:space="0" w:color="000000"/>
              <w:left w:val="single" w:sz="6" w:space="0" w:color="000000"/>
              <w:bottom w:val="single" w:sz="6" w:space="0" w:color="000000"/>
            </w:tcBorders>
            <w:shd w:val="clear" w:color="auto" w:fill="auto"/>
          </w:tcPr>
          <w:p w14:paraId="514425E3" w14:textId="77777777" w:rsidR="0027312C" w:rsidRPr="00491D10" w:rsidRDefault="0027312C" w:rsidP="00555AEF">
            <w:pPr>
              <w:spacing w:line="360" w:lineRule="auto"/>
              <w:rPr>
                <w:rFonts w:cs="Times New Roman"/>
                <w:szCs w:val="24"/>
              </w:rPr>
            </w:pPr>
          </w:p>
        </w:tc>
        <w:tc>
          <w:tcPr>
            <w:tcW w:w="1913" w:type="dxa"/>
            <w:tcBorders>
              <w:top w:val="single" w:sz="6" w:space="0" w:color="000000"/>
              <w:left w:val="single" w:sz="6" w:space="0" w:color="000000"/>
              <w:bottom w:val="single" w:sz="6" w:space="0" w:color="000000"/>
            </w:tcBorders>
            <w:shd w:val="clear" w:color="auto" w:fill="auto"/>
          </w:tcPr>
          <w:p w14:paraId="3E6E4D22" w14:textId="77777777" w:rsidR="0027312C" w:rsidRPr="00491D10" w:rsidRDefault="0027312C" w:rsidP="00555AEF">
            <w:pPr>
              <w:spacing w:line="360" w:lineRule="auto"/>
              <w:rPr>
                <w:rFonts w:cs="Times New Roman"/>
                <w:szCs w:val="24"/>
              </w:rPr>
            </w:pPr>
          </w:p>
        </w:tc>
        <w:tc>
          <w:tcPr>
            <w:tcW w:w="2012" w:type="dxa"/>
            <w:tcBorders>
              <w:top w:val="single" w:sz="6" w:space="0" w:color="000000"/>
              <w:left w:val="single" w:sz="6" w:space="0" w:color="000000"/>
              <w:bottom w:val="single" w:sz="6" w:space="0" w:color="000000"/>
              <w:right w:val="single" w:sz="6" w:space="0" w:color="000000"/>
            </w:tcBorders>
            <w:shd w:val="clear" w:color="auto" w:fill="auto"/>
          </w:tcPr>
          <w:p w14:paraId="2891D8C3" w14:textId="77777777" w:rsidR="0027312C" w:rsidRPr="00491D10" w:rsidRDefault="0027312C" w:rsidP="00555AEF">
            <w:pPr>
              <w:spacing w:line="360" w:lineRule="auto"/>
              <w:rPr>
                <w:rFonts w:cs="Times New Roman"/>
                <w:szCs w:val="24"/>
              </w:rPr>
            </w:pPr>
          </w:p>
        </w:tc>
      </w:tr>
    </w:tbl>
    <w:p w14:paraId="61EEA23E" w14:textId="77777777" w:rsidR="0027312C" w:rsidRPr="00491D10" w:rsidRDefault="0027312C" w:rsidP="00555AEF">
      <w:pPr>
        <w:spacing w:line="360" w:lineRule="auto"/>
        <w:rPr>
          <w:rFonts w:cs="Times New Roman"/>
          <w:szCs w:val="24"/>
        </w:rPr>
      </w:pPr>
    </w:p>
    <w:p w14:paraId="1AD309C1"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6) Matricea evaluării stării de conservare a speciei din punct de vedere al perspectivelor speciei în viitor, după implementarea planului de management actual </w:t>
      </w:r>
    </w:p>
    <w:tbl>
      <w:tblPr>
        <w:tblW w:w="9075" w:type="dxa"/>
        <w:tblInd w:w="97" w:type="dxa"/>
        <w:tblLook w:val="0000" w:firstRow="0" w:lastRow="0" w:firstColumn="0" w:lastColumn="0" w:noHBand="0" w:noVBand="0"/>
      </w:tblPr>
      <w:tblGrid>
        <w:gridCol w:w="2718"/>
        <w:gridCol w:w="2417"/>
        <w:gridCol w:w="1928"/>
        <w:gridCol w:w="2012"/>
      </w:tblGrid>
      <w:tr w:rsidR="0027312C" w:rsidRPr="00491D10" w14:paraId="226B76E2" w14:textId="77777777" w:rsidTr="0088094D">
        <w:trPr>
          <w:trHeight w:val="554"/>
        </w:trPr>
        <w:tc>
          <w:tcPr>
            <w:tcW w:w="2718" w:type="dxa"/>
            <w:tcBorders>
              <w:top w:val="single" w:sz="6" w:space="0" w:color="000000"/>
              <w:left w:val="single" w:sz="6" w:space="0" w:color="000000"/>
              <w:bottom w:val="single" w:sz="6" w:space="0" w:color="000000"/>
            </w:tcBorders>
            <w:shd w:val="clear" w:color="auto" w:fill="92D050"/>
          </w:tcPr>
          <w:p w14:paraId="2D29F3CD"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2417" w:type="dxa"/>
            <w:tcBorders>
              <w:top w:val="single" w:sz="6" w:space="0" w:color="000000"/>
              <w:left w:val="single" w:sz="6" w:space="0" w:color="000000"/>
              <w:bottom w:val="single" w:sz="6" w:space="0" w:color="000000"/>
            </w:tcBorders>
            <w:shd w:val="clear" w:color="auto" w:fill="FFC000"/>
          </w:tcPr>
          <w:p w14:paraId="3D7ACC46"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928" w:type="dxa"/>
            <w:tcBorders>
              <w:top w:val="single" w:sz="6" w:space="0" w:color="000000"/>
              <w:left w:val="single" w:sz="6" w:space="0" w:color="000000"/>
              <w:bottom w:val="single" w:sz="6" w:space="0" w:color="000000"/>
            </w:tcBorders>
            <w:shd w:val="clear" w:color="auto" w:fill="FF0000"/>
          </w:tcPr>
          <w:p w14:paraId="2AFB7A3D"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201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0C8D43B7"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6D54BF10" w14:textId="77777777" w:rsidTr="00313E5D">
        <w:trPr>
          <w:trHeight w:val="301"/>
        </w:trPr>
        <w:tc>
          <w:tcPr>
            <w:tcW w:w="2718" w:type="dxa"/>
            <w:tcBorders>
              <w:top w:val="single" w:sz="6" w:space="0" w:color="000000"/>
              <w:left w:val="single" w:sz="6" w:space="0" w:color="000000"/>
              <w:bottom w:val="single" w:sz="6" w:space="0" w:color="000000"/>
            </w:tcBorders>
            <w:shd w:val="clear" w:color="auto" w:fill="auto"/>
          </w:tcPr>
          <w:p w14:paraId="0FBC86CF" w14:textId="77777777" w:rsidR="0027312C" w:rsidRPr="00491D10" w:rsidRDefault="0027312C" w:rsidP="00F55086">
            <w:pPr>
              <w:spacing w:line="360" w:lineRule="auto"/>
              <w:rPr>
                <w:rFonts w:cs="Times New Roman"/>
                <w:szCs w:val="24"/>
              </w:rPr>
            </w:pPr>
            <w:r w:rsidRPr="00491D10">
              <w:rPr>
                <w:rFonts w:cs="Times New Roman"/>
                <w:szCs w:val="24"/>
              </w:rPr>
              <w:t>Principalele impacturi, respectiv  presiunile actuale și amenințările viitoare, nu vor avea în viitor un efect semnificativ asupra speciei [C.10.]</w:t>
            </w:r>
            <w:r w:rsidR="00F55086" w:rsidRPr="00491D10">
              <w:rPr>
                <w:rFonts w:cs="Times New Roman"/>
                <w:szCs w:val="24"/>
              </w:rPr>
              <w:t>. P</w:t>
            </w:r>
            <w:r w:rsidRPr="00491D10">
              <w:rPr>
                <w:rFonts w:cs="Times New Roman"/>
                <w:szCs w:val="24"/>
              </w:rPr>
              <w:t>erspectivele speciei în vii</w:t>
            </w:r>
            <w:r w:rsidR="00F55086" w:rsidRPr="00491D10">
              <w:rPr>
                <w:rFonts w:cs="Times New Roman"/>
                <w:szCs w:val="24"/>
              </w:rPr>
              <w:t>tor [C.9.] sunt favorabile. Viabilitatea pe termen lung a speciei este asigurată [C</w:t>
            </w:r>
            <w:r w:rsidR="00F76701" w:rsidRPr="00491D10">
              <w:rPr>
                <w:rFonts w:cs="Times New Roman"/>
                <w:szCs w:val="24"/>
              </w:rPr>
              <w:t>.</w:t>
            </w:r>
            <w:r w:rsidR="00F55086" w:rsidRPr="00491D10">
              <w:rPr>
                <w:rFonts w:cs="Times New Roman"/>
                <w:szCs w:val="24"/>
              </w:rPr>
              <w:t>13].</w:t>
            </w:r>
          </w:p>
        </w:tc>
        <w:tc>
          <w:tcPr>
            <w:tcW w:w="2417" w:type="dxa"/>
            <w:tcBorders>
              <w:top w:val="single" w:sz="6" w:space="0" w:color="000000"/>
              <w:left w:val="single" w:sz="6" w:space="0" w:color="000000"/>
              <w:bottom w:val="single" w:sz="6" w:space="0" w:color="000000"/>
            </w:tcBorders>
            <w:shd w:val="clear" w:color="auto" w:fill="auto"/>
          </w:tcPr>
          <w:p w14:paraId="4E8C6A59" w14:textId="77777777" w:rsidR="0027312C" w:rsidRPr="00491D10" w:rsidRDefault="0027312C" w:rsidP="00555AEF">
            <w:pPr>
              <w:spacing w:line="360" w:lineRule="auto"/>
              <w:rPr>
                <w:rFonts w:cs="Times New Roman"/>
                <w:szCs w:val="24"/>
              </w:rPr>
            </w:pPr>
          </w:p>
        </w:tc>
        <w:tc>
          <w:tcPr>
            <w:tcW w:w="1928" w:type="dxa"/>
            <w:tcBorders>
              <w:top w:val="single" w:sz="6" w:space="0" w:color="000000"/>
              <w:left w:val="single" w:sz="6" w:space="0" w:color="000000"/>
              <w:bottom w:val="single" w:sz="6" w:space="0" w:color="000000"/>
            </w:tcBorders>
            <w:shd w:val="clear" w:color="auto" w:fill="auto"/>
          </w:tcPr>
          <w:p w14:paraId="7BD8A62E" w14:textId="77777777" w:rsidR="0027312C" w:rsidRPr="00491D10" w:rsidRDefault="0027312C" w:rsidP="00555AEF">
            <w:pPr>
              <w:spacing w:line="360" w:lineRule="auto"/>
              <w:rPr>
                <w:rFonts w:cs="Times New Roman"/>
                <w:szCs w:val="24"/>
              </w:rPr>
            </w:pPr>
          </w:p>
        </w:tc>
        <w:tc>
          <w:tcPr>
            <w:tcW w:w="2012" w:type="dxa"/>
            <w:tcBorders>
              <w:top w:val="single" w:sz="6" w:space="0" w:color="000000"/>
              <w:left w:val="single" w:sz="6" w:space="0" w:color="000000"/>
              <w:bottom w:val="single" w:sz="6" w:space="0" w:color="000000"/>
              <w:right w:val="single" w:sz="6" w:space="0" w:color="000000"/>
            </w:tcBorders>
            <w:shd w:val="clear" w:color="auto" w:fill="auto"/>
          </w:tcPr>
          <w:p w14:paraId="416C2859" w14:textId="77777777" w:rsidR="0027312C" w:rsidRPr="00491D10" w:rsidRDefault="0027312C" w:rsidP="00555AEF">
            <w:pPr>
              <w:spacing w:line="360" w:lineRule="auto"/>
              <w:rPr>
                <w:rFonts w:cs="Times New Roman"/>
                <w:szCs w:val="24"/>
              </w:rPr>
            </w:pPr>
          </w:p>
        </w:tc>
      </w:tr>
    </w:tbl>
    <w:p w14:paraId="6732B5C2" w14:textId="77777777" w:rsidR="0032730F" w:rsidRPr="00491D10" w:rsidRDefault="0032730F" w:rsidP="00555AEF">
      <w:pPr>
        <w:spacing w:line="360" w:lineRule="auto"/>
        <w:rPr>
          <w:rFonts w:cs="Times New Roman"/>
          <w:szCs w:val="24"/>
        </w:rPr>
      </w:pPr>
    </w:p>
    <w:p w14:paraId="1F73B184"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lastRenderedPageBreak/>
        <w:t xml:space="preserve">Tabel nr. </w:t>
      </w:r>
      <w:r w:rsidR="00E93199" w:rsidRPr="00491D10">
        <w:rPr>
          <w:rFonts w:cs="Times New Roman"/>
          <w:b/>
          <w:szCs w:val="24"/>
        </w:rPr>
        <w:t>67</w:t>
      </w:r>
      <w:r w:rsidR="0027312C" w:rsidRPr="00491D10">
        <w:rPr>
          <w:rFonts w:cs="Times New Roman"/>
          <w:b/>
          <w:szCs w:val="24"/>
        </w:rPr>
        <w:t>D Parametri pentru evaluarea stării globale de conservare a speciei în cadrul ariei naturale protejate</w:t>
      </w:r>
    </w:p>
    <w:tbl>
      <w:tblPr>
        <w:tblW w:w="9244" w:type="dxa"/>
        <w:jc w:val="center"/>
        <w:tblLook w:val="0000" w:firstRow="0" w:lastRow="0" w:firstColumn="0" w:lastColumn="0" w:noHBand="0" w:noVBand="0"/>
      </w:tblPr>
      <w:tblGrid>
        <w:gridCol w:w="690"/>
        <w:gridCol w:w="1952"/>
        <w:gridCol w:w="6602"/>
      </w:tblGrid>
      <w:tr w:rsidR="0027312C" w:rsidRPr="00491D10" w14:paraId="364F817E" w14:textId="77777777" w:rsidTr="00313E5D">
        <w:trPr>
          <w:trHeight w:val="393"/>
          <w:jc w:val="center"/>
        </w:trPr>
        <w:tc>
          <w:tcPr>
            <w:tcW w:w="690" w:type="dxa"/>
            <w:tcBorders>
              <w:top w:val="single" w:sz="6" w:space="0" w:color="333333"/>
              <w:left w:val="single" w:sz="6" w:space="0" w:color="333333"/>
              <w:bottom w:val="single" w:sz="6" w:space="0" w:color="333333"/>
            </w:tcBorders>
            <w:shd w:val="clear" w:color="auto" w:fill="auto"/>
          </w:tcPr>
          <w:p w14:paraId="346DC6DB" w14:textId="77777777" w:rsidR="0027312C" w:rsidRPr="00491D10" w:rsidRDefault="0027312C" w:rsidP="00555AEF">
            <w:pPr>
              <w:spacing w:line="360" w:lineRule="auto"/>
              <w:rPr>
                <w:rFonts w:cs="Times New Roman"/>
                <w:b/>
                <w:szCs w:val="24"/>
              </w:rPr>
            </w:pPr>
            <w:r w:rsidRPr="00491D10">
              <w:rPr>
                <w:rFonts w:cs="Times New Roman"/>
                <w:b/>
                <w:szCs w:val="24"/>
              </w:rPr>
              <w:t>A.1.</w:t>
            </w:r>
          </w:p>
        </w:tc>
        <w:tc>
          <w:tcPr>
            <w:tcW w:w="1952" w:type="dxa"/>
            <w:tcBorders>
              <w:top w:val="single" w:sz="6" w:space="0" w:color="333333"/>
              <w:left w:val="single" w:sz="6" w:space="0" w:color="333333"/>
              <w:bottom w:val="single" w:sz="6" w:space="0" w:color="333333"/>
            </w:tcBorders>
            <w:shd w:val="clear" w:color="auto" w:fill="auto"/>
          </w:tcPr>
          <w:p w14:paraId="72729859" w14:textId="77777777" w:rsidR="0027312C" w:rsidRPr="00491D10" w:rsidRDefault="0027312C" w:rsidP="00555AEF">
            <w:pPr>
              <w:spacing w:line="360" w:lineRule="auto"/>
              <w:rPr>
                <w:rFonts w:cs="Times New Roman"/>
                <w:b/>
                <w:szCs w:val="24"/>
              </w:rPr>
            </w:pPr>
            <w:r w:rsidRPr="00491D10">
              <w:rPr>
                <w:rFonts w:cs="Times New Roman"/>
                <w:b/>
                <w:szCs w:val="24"/>
              </w:rPr>
              <w:t>Specia</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314B718A" w14:textId="77777777" w:rsidR="0027312C" w:rsidRPr="00491D10" w:rsidRDefault="0027312C" w:rsidP="00555AEF">
            <w:pPr>
              <w:spacing w:line="360" w:lineRule="auto"/>
              <w:rPr>
                <w:rFonts w:cs="Times New Roman"/>
                <w:b/>
                <w:szCs w:val="24"/>
              </w:rPr>
            </w:pPr>
            <w:r w:rsidRPr="00491D10">
              <w:rPr>
                <w:rFonts w:cs="Times New Roman"/>
                <w:b/>
                <w:szCs w:val="24"/>
              </w:rPr>
              <w:t xml:space="preserve">1354 </w:t>
            </w:r>
            <w:r w:rsidRPr="00491D10">
              <w:rPr>
                <w:rFonts w:cs="Times New Roman"/>
                <w:b/>
                <w:i/>
                <w:szCs w:val="24"/>
              </w:rPr>
              <w:t>Ursus arctos</w:t>
            </w:r>
            <w:r w:rsidRPr="00491D10">
              <w:rPr>
                <w:rFonts w:cs="Times New Roman"/>
                <w:b/>
                <w:szCs w:val="24"/>
              </w:rPr>
              <w:t>*</w:t>
            </w:r>
          </w:p>
        </w:tc>
      </w:tr>
      <w:tr w:rsidR="0027312C" w:rsidRPr="00491D10" w14:paraId="3482610C" w14:textId="77777777" w:rsidTr="00313E5D">
        <w:trPr>
          <w:trHeight w:val="960"/>
          <w:jc w:val="center"/>
        </w:trPr>
        <w:tc>
          <w:tcPr>
            <w:tcW w:w="690" w:type="dxa"/>
            <w:tcBorders>
              <w:top w:val="single" w:sz="6" w:space="0" w:color="333333"/>
              <w:left w:val="single" w:sz="6" w:space="0" w:color="333333"/>
              <w:bottom w:val="single" w:sz="6" w:space="0" w:color="333333"/>
            </w:tcBorders>
            <w:shd w:val="clear" w:color="auto" w:fill="auto"/>
          </w:tcPr>
          <w:p w14:paraId="232787C1"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1952" w:type="dxa"/>
            <w:tcBorders>
              <w:top w:val="single" w:sz="6" w:space="0" w:color="333333"/>
              <w:left w:val="single" w:sz="6" w:space="0" w:color="333333"/>
              <w:bottom w:val="single" w:sz="6" w:space="0" w:color="333333"/>
            </w:tcBorders>
            <w:shd w:val="clear" w:color="auto" w:fill="auto"/>
          </w:tcPr>
          <w:p w14:paraId="3E8FCDCE" w14:textId="77777777" w:rsidR="0027312C" w:rsidRPr="00491D10" w:rsidRDefault="0027312C" w:rsidP="00555AEF">
            <w:pPr>
              <w:spacing w:line="360" w:lineRule="auto"/>
              <w:rPr>
                <w:rFonts w:cs="Times New Roman"/>
                <w:szCs w:val="24"/>
              </w:rPr>
            </w:pPr>
            <w:r w:rsidRPr="00491D10">
              <w:rPr>
                <w:rFonts w:cs="Times New Roman"/>
                <w:szCs w:val="24"/>
              </w:rPr>
              <w:t>Tipul populației speciei în aria naturală protejată</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2DD737BF" w14:textId="77777777" w:rsidR="0027312C" w:rsidRPr="00491D10" w:rsidRDefault="0027312C" w:rsidP="00555AEF">
            <w:pPr>
              <w:spacing w:line="360" w:lineRule="auto"/>
              <w:rPr>
                <w:rFonts w:cs="Times New Roman"/>
                <w:szCs w:val="24"/>
              </w:rPr>
            </w:pPr>
            <w:r w:rsidRPr="00491D10">
              <w:rPr>
                <w:rFonts w:cs="Times New Roman"/>
                <w:szCs w:val="24"/>
              </w:rPr>
              <w:t>Populație permanentă (sedentară/rezidentă) a cărei teritoriu include și suprafața sitului</w:t>
            </w:r>
          </w:p>
        </w:tc>
      </w:tr>
      <w:tr w:rsidR="0027312C" w:rsidRPr="00491D10" w14:paraId="6F012995" w14:textId="77777777" w:rsidTr="00313E5D">
        <w:trPr>
          <w:trHeight w:val="641"/>
          <w:jc w:val="center"/>
        </w:trPr>
        <w:tc>
          <w:tcPr>
            <w:tcW w:w="690" w:type="dxa"/>
            <w:tcBorders>
              <w:top w:val="single" w:sz="6" w:space="0" w:color="333333"/>
              <w:left w:val="single" w:sz="6" w:space="0" w:color="333333"/>
              <w:bottom w:val="single" w:sz="6" w:space="0" w:color="333333"/>
            </w:tcBorders>
            <w:shd w:val="clear" w:color="auto" w:fill="auto"/>
          </w:tcPr>
          <w:p w14:paraId="08D1C7DA" w14:textId="77777777" w:rsidR="0027312C" w:rsidRPr="00491D10" w:rsidRDefault="0027312C" w:rsidP="00555AEF">
            <w:pPr>
              <w:spacing w:line="360" w:lineRule="auto"/>
              <w:rPr>
                <w:rFonts w:cs="Times New Roman"/>
                <w:szCs w:val="24"/>
              </w:rPr>
            </w:pPr>
            <w:r w:rsidRPr="00491D10">
              <w:rPr>
                <w:rFonts w:cs="Times New Roman"/>
                <w:szCs w:val="24"/>
              </w:rPr>
              <w:t>D.3.</w:t>
            </w:r>
          </w:p>
        </w:tc>
        <w:tc>
          <w:tcPr>
            <w:tcW w:w="1952" w:type="dxa"/>
            <w:tcBorders>
              <w:top w:val="single" w:sz="6" w:space="0" w:color="333333"/>
              <w:left w:val="single" w:sz="6" w:space="0" w:color="333333"/>
              <w:bottom w:val="single" w:sz="6" w:space="0" w:color="333333"/>
            </w:tcBorders>
            <w:shd w:val="clear" w:color="auto" w:fill="auto"/>
          </w:tcPr>
          <w:p w14:paraId="72ECBC66" w14:textId="77777777" w:rsidR="0027312C" w:rsidRPr="00491D10" w:rsidRDefault="0027312C" w:rsidP="00555AEF">
            <w:pPr>
              <w:spacing w:line="360" w:lineRule="auto"/>
              <w:rPr>
                <w:rFonts w:cs="Times New Roman"/>
                <w:szCs w:val="24"/>
              </w:rPr>
            </w:pPr>
            <w:r w:rsidRPr="00491D10">
              <w:rPr>
                <w:rFonts w:cs="Times New Roman"/>
                <w:szCs w:val="24"/>
              </w:rPr>
              <w:t>Starea globală de conservare a speciei</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7F049CD2" w14:textId="77777777" w:rsidR="0027312C" w:rsidRPr="00491D10" w:rsidRDefault="0027312C" w:rsidP="00555AEF">
            <w:pPr>
              <w:spacing w:line="360" w:lineRule="auto"/>
              <w:rPr>
                <w:rFonts w:cs="Times New Roman"/>
                <w:szCs w:val="24"/>
              </w:rPr>
            </w:pPr>
            <w:r w:rsidRPr="00491D10">
              <w:rPr>
                <w:rFonts w:cs="Times New Roman"/>
                <w:szCs w:val="24"/>
              </w:rPr>
              <w:t xml:space="preserve">"FV" </w:t>
            </w:r>
            <w:r w:rsidR="001D4193" w:rsidRPr="00491D10">
              <w:rPr>
                <w:rFonts w:cs="Times New Roman"/>
                <w:szCs w:val="24"/>
              </w:rPr>
              <w:t>–</w:t>
            </w:r>
            <w:r w:rsidRPr="00491D10">
              <w:rPr>
                <w:rFonts w:cs="Times New Roman"/>
                <w:szCs w:val="24"/>
              </w:rPr>
              <w:t xml:space="preserve"> favorabilă</w:t>
            </w:r>
          </w:p>
        </w:tc>
      </w:tr>
      <w:tr w:rsidR="0027312C" w:rsidRPr="00491D10" w14:paraId="08FDBAC1" w14:textId="77777777" w:rsidTr="00313E5D">
        <w:trPr>
          <w:trHeight w:val="973"/>
          <w:jc w:val="center"/>
        </w:trPr>
        <w:tc>
          <w:tcPr>
            <w:tcW w:w="690" w:type="dxa"/>
            <w:tcBorders>
              <w:top w:val="single" w:sz="6" w:space="0" w:color="333333"/>
              <w:left w:val="single" w:sz="6" w:space="0" w:color="333333"/>
              <w:bottom w:val="single" w:sz="6" w:space="0" w:color="333333"/>
            </w:tcBorders>
            <w:shd w:val="clear" w:color="auto" w:fill="auto"/>
          </w:tcPr>
          <w:p w14:paraId="1AA53EBB" w14:textId="77777777" w:rsidR="0027312C" w:rsidRPr="00491D10" w:rsidRDefault="0027312C" w:rsidP="00555AEF">
            <w:pPr>
              <w:spacing w:line="360" w:lineRule="auto"/>
              <w:rPr>
                <w:rFonts w:cs="Times New Roman"/>
                <w:szCs w:val="24"/>
              </w:rPr>
            </w:pPr>
            <w:r w:rsidRPr="00491D10">
              <w:rPr>
                <w:rFonts w:cs="Times New Roman"/>
                <w:szCs w:val="24"/>
              </w:rPr>
              <w:t>D.4.</w:t>
            </w:r>
          </w:p>
        </w:tc>
        <w:tc>
          <w:tcPr>
            <w:tcW w:w="1952" w:type="dxa"/>
            <w:tcBorders>
              <w:top w:val="single" w:sz="6" w:space="0" w:color="333333"/>
              <w:left w:val="single" w:sz="6" w:space="0" w:color="333333"/>
              <w:bottom w:val="single" w:sz="6" w:space="0" w:color="333333"/>
            </w:tcBorders>
            <w:shd w:val="clear" w:color="auto" w:fill="auto"/>
          </w:tcPr>
          <w:p w14:paraId="50643A50" w14:textId="77777777" w:rsidR="0027312C" w:rsidRPr="00491D10" w:rsidRDefault="0027312C" w:rsidP="00555AEF">
            <w:pPr>
              <w:spacing w:line="360" w:lineRule="auto"/>
              <w:rPr>
                <w:rFonts w:cs="Times New Roman"/>
                <w:szCs w:val="24"/>
              </w:rPr>
            </w:pPr>
            <w:r w:rsidRPr="00491D10">
              <w:rPr>
                <w:rFonts w:cs="Times New Roman"/>
                <w:szCs w:val="24"/>
              </w:rPr>
              <w:t>Tendința stării globale de conservare a speciei</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301DF99D"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652C7EFF" w14:textId="77777777" w:rsidTr="00313E5D">
        <w:trPr>
          <w:trHeight w:val="570"/>
          <w:jc w:val="center"/>
        </w:trPr>
        <w:tc>
          <w:tcPr>
            <w:tcW w:w="690" w:type="dxa"/>
            <w:tcBorders>
              <w:top w:val="single" w:sz="6" w:space="0" w:color="333333"/>
              <w:left w:val="single" w:sz="6" w:space="0" w:color="333333"/>
              <w:bottom w:val="single" w:sz="6" w:space="0" w:color="333333"/>
            </w:tcBorders>
            <w:shd w:val="clear" w:color="auto" w:fill="auto"/>
          </w:tcPr>
          <w:p w14:paraId="08F232DE" w14:textId="77777777" w:rsidR="0027312C" w:rsidRPr="00491D10" w:rsidRDefault="0027312C" w:rsidP="00555AEF">
            <w:pPr>
              <w:spacing w:line="360" w:lineRule="auto"/>
              <w:rPr>
                <w:rFonts w:cs="Times New Roman"/>
                <w:szCs w:val="24"/>
              </w:rPr>
            </w:pPr>
            <w:r w:rsidRPr="00491D10">
              <w:rPr>
                <w:rFonts w:cs="Times New Roman"/>
                <w:szCs w:val="24"/>
              </w:rPr>
              <w:t>D.5.</w:t>
            </w:r>
          </w:p>
        </w:tc>
        <w:tc>
          <w:tcPr>
            <w:tcW w:w="1952" w:type="dxa"/>
            <w:tcBorders>
              <w:top w:val="single" w:sz="6" w:space="0" w:color="333333"/>
              <w:left w:val="single" w:sz="6" w:space="0" w:color="333333"/>
              <w:bottom w:val="single" w:sz="6" w:space="0" w:color="333333"/>
            </w:tcBorders>
            <w:shd w:val="clear" w:color="auto" w:fill="auto"/>
          </w:tcPr>
          <w:p w14:paraId="4E961D54" w14:textId="77777777" w:rsidR="0027312C" w:rsidRPr="00491D10" w:rsidRDefault="0027312C" w:rsidP="00555AEF">
            <w:pPr>
              <w:spacing w:line="360" w:lineRule="auto"/>
              <w:rPr>
                <w:rFonts w:cs="Times New Roman"/>
                <w:szCs w:val="24"/>
              </w:rPr>
            </w:pPr>
            <w:r w:rsidRPr="00491D10">
              <w:rPr>
                <w:rFonts w:cs="Times New Roman"/>
                <w:szCs w:val="24"/>
              </w:rPr>
              <w:t xml:space="preserve">Starea globală de conservare </w:t>
            </w:r>
            <w:r w:rsidRPr="00491D10">
              <w:rPr>
                <w:rFonts w:cs="Times New Roman"/>
                <w:szCs w:val="24"/>
              </w:rPr>
              <w:br/>
              <w:t>necunoscută</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6FEFFF92"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4CF2A3B0" w14:textId="77777777" w:rsidTr="00313E5D">
        <w:trPr>
          <w:trHeight w:val="474"/>
          <w:jc w:val="center"/>
        </w:trPr>
        <w:tc>
          <w:tcPr>
            <w:tcW w:w="690" w:type="dxa"/>
            <w:tcBorders>
              <w:top w:val="single" w:sz="6" w:space="0" w:color="333333"/>
              <w:left w:val="single" w:sz="6" w:space="0" w:color="333333"/>
              <w:bottom w:val="single" w:sz="6" w:space="0" w:color="333333"/>
            </w:tcBorders>
            <w:shd w:val="clear" w:color="auto" w:fill="auto"/>
          </w:tcPr>
          <w:p w14:paraId="7710D952" w14:textId="77777777" w:rsidR="0027312C" w:rsidRPr="00491D10" w:rsidRDefault="0027312C" w:rsidP="00555AEF">
            <w:pPr>
              <w:spacing w:line="360" w:lineRule="auto"/>
              <w:rPr>
                <w:rFonts w:cs="Times New Roman"/>
                <w:szCs w:val="24"/>
              </w:rPr>
            </w:pPr>
            <w:r w:rsidRPr="00491D10">
              <w:rPr>
                <w:rFonts w:cs="Times New Roman"/>
                <w:szCs w:val="24"/>
              </w:rPr>
              <w:t>D.6.</w:t>
            </w:r>
          </w:p>
        </w:tc>
        <w:tc>
          <w:tcPr>
            <w:tcW w:w="1952" w:type="dxa"/>
            <w:tcBorders>
              <w:top w:val="single" w:sz="6" w:space="0" w:color="333333"/>
              <w:left w:val="single" w:sz="6" w:space="0" w:color="333333"/>
              <w:bottom w:val="single" w:sz="6" w:space="0" w:color="333333"/>
            </w:tcBorders>
            <w:shd w:val="clear" w:color="auto" w:fill="auto"/>
          </w:tcPr>
          <w:p w14:paraId="5C6E1314" w14:textId="77777777" w:rsidR="0027312C" w:rsidRPr="00491D10" w:rsidRDefault="0027312C" w:rsidP="00555AEF">
            <w:pPr>
              <w:spacing w:line="360" w:lineRule="auto"/>
              <w:rPr>
                <w:rFonts w:cs="Times New Roman"/>
                <w:szCs w:val="24"/>
              </w:rPr>
            </w:pPr>
            <w:r w:rsidRPr="00491D10">
              <w:rPr>
                <w:rFonts w:cs="Times New Roman"/>
                <w:szCs w:val="24"/>
              </w:rPr>
              <w:t>Informații suplimentare</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05DEBC83"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137E7653" w14:textId="77777777" w:rsidR="0027312C" w:rsidRPr="00491D10" w:rsidRDefault="0027312C" w:rsidP="00555AEF">
      <w:pPr>
        <w:spacing w:line="360" w:lineRule="auto"/>
        <w:rPr>
          <w:rFonts w:cs="Times New Roman"/>
          <w:szCs w:val="24"/>
        </w:rPr>
      </w:pPr>
    </w:p>
    <w:p w14:paraId="758E0A64"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7) Evaluarea stării globale de conservare a speciei 1354 </w:t>
      </w:r>
      <w:r w:rsidRPr="00491D10">
        <w:rPr>
          <w:rFonts w:cs="Times New Roman"/>
          <w:b/>
          <w:i/>
          <w:iCs/>
          <w:szCs w:val="24"/>
        </w:rPr>
        <w:t>Ursus arctos</w:t>
      </w:r>
      <w:r w:rsidRPr="00491D10">
        <w:rPr>
          <w:rFonts w:cs="Times New Roman"/>
          <w:b/>
          <w:szCs w:val="24"/>
        </w:rPr>
        <w:t>*</w:t>
      </w:r>
    </w:p>
    <w:tbl>
      <w:tblPr>
        <w:tblW w:w="9155" w:type="dxa"/>
        <w:tblInd w:w="37" w:type="dxa"/>
        <w:tblLook w:val="0000" w:firstRow="0" w:lastRow="0" w:firstColumn="0" w:lastColumn="0" w:noHBand="0" w:noVBand="0"/>
      </w:tblPr>
      <w:tblGrid>
        <w:gridCol w:w="3216"/>
        <w:gridCol w:w="2014"/>
        <w:gridCol w:w="1964"/>
        <w:gridCol w:w="1961"/>
      </w:tblGrid>
      <w:tr w:rsidR="0027312C" w:rsidRPr="00491D10" w14:paraId="117C9764" w14:textId="77777777" w:rsidTr="0088094D">
        <w:trPr>
          <w:trHeight w:val="553"/>
        </w:trPr>
        <w:tc>
          <w:tcPr>
            <w:tcW w:w="3216" w:type="dxa"/>
            <w:tcBorders>
              <w:top w:val="single" w:sz="6" w:space="0" w:color="000000"/>
              <w:left w:val="single" w:sz="6" w:space="0" w:color="000000"/>
              <w:bottom w:val="single" w:sz="6" w:space="0" w:color="000000"/>
            </w:tcBorders>
            <w:shd w:val="clear" w:color="auto" w:fill="92D050"/>
            <w:vAlign w:val="center"/>
          </w:tcPr>
          <w:p w14:paraId="6531A007"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2014" w:type="dxa"/>
            <w:tcBorders>
              <w:top w:val="single" w:sz="6" w:space="0" w:color="000000"/>
              <w:left w:val="single" w:sz="6" w:space="0" w:color="000000"/>
              <w:bottom w:val="single" w:sz="6" w:space="0" w:color="000000"/>
            </w:tcBorders>
            <w:shd w:val="clear" w:color="auto" w:fill="FFC000"/>
            <w:vAlign w:val="center"/>
          </w:tcPr>
          <w:p w14:paraId="3BD51691"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Nefavorabilă </w:t>
            </w:r>
            <w:r w:rsidR="001D4193" w:rsidRPr="00491D10">
              <w:rPr>
                <w:rFonts w:cs="Times New Roman"/>
                <w:b/>
                <w:szCs w:val="24"/>
              </w:rPr>
              <w:t>–</w:t>
            </w:r>
            <w:r w:rsidRPr="00491D10">
              <w:rPr>
                <w:rFonts w:cs="Times New Roman"/>
                <w:b/>
                <w:szCs w:val="24"/>
              </w:rPr>
              <w:t xml:space="preserve"> inadecvată</w:t>
            </w:r>
          </w:p>
        </w:tc>
        <w:tc>
          <w:tcPr>
            <w:tcW w:w="1964" w:type="dxa"/>
            <w:tcBorders>
              <w:top w:val="single" w:sz="6" w:space="0" w:color="000000"/>
              <w:left w:val="single" w:sz="6" w:space="0" w:color="000000"/>
              <w:bottom w:val="single" w:sz="6" w:space="0" w:color="000000"/>
            </w:tcBorders>
            <w:shd w:val="clear" w:color="auto" w:fill="FF0000"/>
            <w:vAlign w:val="center"/>
          </w:tcPr>
          <w:p w14:paraId="78CF9356"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1961"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14:paraId="4E544234"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5C91DCDA" w14:textId="77777777" w:rsidTr="00313E5D">
        <w:trPr>
          <w:trHeight w:val="553"/>
        </w:trPr>
        <w:tc>
          <w:tcPr>
            <w:tcW w:w="3216" w:type="dxa"/>
            <w:tcBorders>
              <w:left w:val="single" w:sz="6" w:space="0" w:color="000000"/>
              <w:bottom w:val="single" w:sz="6" w:space="0" w:color="000000"/>
            </w:tcBorders>
            <w:shd w:val="clear" w:color="auto" w:fill="auto"/>
          </w:tcPr>
          <w:p w14:paraId="73C88A47"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populație</w:t>
            </w:r>
            <w:r w:rsidR="00F76701" w:rsidRPr="00491D10">
              <w:rPr>
                <w:rFonts w:cs="Times New Roman"/>
                <w:szCs w:val="24"/>
              </w:rPr>
              <w:t>i speciei [A.16</w:t>
            </w:r>
            <w:r w:rsidRPr="00491D10">
              <w:rPr>
                <w:rFonts w:cs="Times New Roman"/>
                <w:szCs w:val="24"/>
              </w:rPr>
              <w:t>.]</w:t>
            </w:r>
            <w:r w:rsidR="00F76701" w:rsidRPr="00491D10">
              <w:rPr>
                <w:rFonts w:cs="Times New Roman"/>
                <w:szCs w:val="24"/>
              </w:rPr>
              <w:t xml:space="preserve"> este favorabilă FV.</w:t>
            </w:r>
          </w:p>
          <w:p w14:paraId="6F6DB369"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habitatului speciei [B.15.]</w:t>
            </w:r>
            <w:r w:rsidR="00F76701" w:rsidRPr="00491D10">
              <w:rPr>
                <w:rFonts w:cs="Times New Roman"/>
                <w:szCs w:val="24"/>
              </w:rPr>
              <w:t xml:space="preserve"> este favorabilă FV.</w:t>
            </w:r>
          </w:p>
          <w:p w14:paraId="5E88B974"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perspectivelor speciei în viitor [C.14.]</w:t>
            </w:r>
            <w:r w:rsidR="00F76701" w:rsidRPr="00491D10">
              <w:rPr>
                <w:rFonts w:cs="Times New Roman"/>
                <w:szCs w:val="24"/>
              </w:rPr>
              <w:t xml:space="preserve"> este favorabilă.</w:t>
            </w:r>
          </w:p>
        </w:tc>
        <w:tc>
          <w:tcPr>
            <w:tcW w:w="2014" w:type="dxa"/>
            <w:tcBorders>
              <w:left w:val="single" w:sz="6" w:space="0" w:color="000000"/>
              <w:bottom w:val="single" w:sz="6" w:space="0" w:color="000000"/>
            </w:tcBorders>
            <w:shd w:val="clear" w:color="auto" w:fill="auto"/>
          </w:tcPr>
          <w:p w14:paraId="3E3F9026" w14:textId="77777777" w:rsidR="0027312C" w:rsidRPr="00491D10" w:rsidRDefault="0027312C" w:rsidP="00555AEF">
            <w:pPr>
              <w:spacing w:line="360" w:lineRule="auto"/>
              <w:rPr>
                <w:rFonts w:cs="Times New Roman"/>
                <w:szCs w:val="24"/>
              </w:rPr>
            </w:pPr>
          </w:p>
        </w:tc>
        <w:tc>
          <w:tcPr>
            <w:tcW w:w="1964" w:type="dxa"/>
            <w:tcBorders>
              <w:left w:val="single" w:sz="6" w:space="0" w:color="000000"/>
              <w:bottom w:val="single" w:sz="6" w:space="0" w:color="000000"/>
            </w:tcBorders>
            <w:shd w:val="clear" w:color="auto" w:fill="auto"/>
          </w:tcPr>
          <w:p w14:paraId="2789E90F" w14:textId="77777777" w:rsidR="0027312C" w:rsidRPr="00491D10" w:rsidRDefault="0027312C" w:rsidP="00555AEF">
            <w:pPr>
              <w:spacing w:line="360" w:lineRule="auto"/>
              <w:rPr>
                <w:rFonts w:cs="Times New Roman"/>
                <w:szCs w:val="24"/>
              </w:rPr>
            </w:pPr>
          </w:p>
        </w:tc>
        <w:tc>
          <w:tcPr>
            <w:tcW w:w="1961" w:type="dxa"/>
            <w:tcBorders>
              <w:left w:val="single" w:sz="6" w:space="0" w:color="000000"/>
              <w:bottom w:val="single" w:sz="6" w:space="0" w:color="000000"/>
              <w:right w:val="single" w:sz="6" w:space="0" w:color="000000"/>
            </w:tcBorders>
            <w:shd w:val="clear" w:color="auto" w:fill="auto"/>
          </w:tcPr>
          <w:p w14:paraId="70BEA376" w14:textId="77777777" w:rsidR="0027312C" w:rsidRPr="00491D10" w:rsidRDefault="0027312C" w:rsidP="00555AEF">
            <w:pPr>
              <w:spacing w:line="360" w:lineRule="auto"/>
              <w:rPr>
                <w:rFonts w:cs="Times New Roman"/>
                <w:szCs w:val="24"/>
              </w:rPr>
            </w:pPr>
          </w:p>
        </w:tc>
      </w:tr>
    </w:tbl>
    <w:p w14:paraId="62D2821E" w14:textId="77777777" w:rsidR="0027312C" w:rsidRPr="00491D10" w:rsidRDefault="0027312C" w:rsidP="00555AEF">
      <w:pPr>
        <w:spacing w:line="360" w:lineRule="auto"/>
        <w:rPr>
          <w:rFonts w:cs="Times New Roman"/>
          <w:szCs w:val="24"/>
        </w:rPr>
      </w:pPr>
    </w:p>
    <w:p w14:paraId="40D69A75" w14:textId="77777777" w:rsidR="0027312C" w:rsidRPr="00491D10" w:rsidRDefault="0027312C" w:rsidP="004C56A0">
      <w:pPr>
        <w:pStyle w:val="ListParagraph"/>
        <w:numPr>
          <w:ilvl w:val="0"/>
          <w:numId w:val="40"/>
        </w:numPr>
        <w:spacing w:line="360" w:lineRule="auto"/>
        <w:rPr>
          <w:rFonts w:cs="Times New Roman"/>
          <w:b/>
          <w:szCs w:val="24"/>
        </w:rPr>
      </w:pPr>
      <w:bookmarkStart w:id="160" w:name="_Toc37679735"/>
      <w:r w:rsidRPr="00491D10">
        <w:rPr>
          <w:rFonts w:cs="Times New Roman"/>
          <w:b/>
          <w:szCs w:val="24"/>
        </w:rPr>
        <w:lastRenderedPageBreak/>
        <w:t xml:space="preserve">1352 </w:t>
      </w:r>
      <w:r w:rsidRPr="00491D10">
        <w:rPr>
          <w:rFonts w:cs="Times New Roman"/>
          <w:b/>
          <w:i/>
          <w:szCs w:val="24"/>
        </w:rPr>
        <w:t>Canis lupus</w:t>
      </w:r>
      <w:bookmarkEnd w:id="160"/>
      <w:r w:rsidRPr="00491D10">
        <w:rPr>
          <w:rFonts w:cs="Times New Roman"/>
          <w:b/>
          <w:i/>
          <w:szCs w:val="24"/>
        </w:rPr>
        <w:t>*</w:t>
      </w:r>
    </w:p>
    <w:p w14:paraId="03F04104" w14:textId="77777777" w:rsidR="00F730C0" w:rsidRPr="00491D10" w:rsidRDefault="00F730C0" w:rsidP="00F730C0">
      <w:pPr>
        <w:spacing w:after="0" w:line="240" w:lineRule="auto"/>
        <w:contextualSpacing/>
        <w:jc w:val="center"/>
        <w:rPr>
          <w:rFonts w:cs="Times New Roman"/>
          <w:b/>
          <w:szCs w:val="24"/>
        </w:rPr>
      </w:pPr>
    </w:p>
    <w:p w14:paraId="32FAE702"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68</w:t>
      </w:r>
      <w:r w:rsidR="0027312C" w:rsidRPr="00491D10">
        <w:rPr>
          <w:rFonts w:cs="Times New Roman"/>
          <w:b/>
          <w:szCs w:val="24"/>
        </w:rPr>
        <w:t>A Parametri pentru evaluarea stării de conservare a speciei din punct de vedere al populației</w:t>
      </w:r>
    </w:p>
    <w:tbl>
      <w:tblPr>
        <w:tblW w:w="4906" w:type="pct"/>
        <w:tblInd w:w="175" w:type="dxa"/>
        <w:tblLayout w:type="fixed"/>
        <w:tblLook w:val="0000" w:firstRow="0" w:lastRow="0" w:firstColumn="0" w:lastColumn="0" w:noHBand="0" w:noVBand="0"/>
      </w:tblPr>
      <w:tblGrid>
        <w:gridCol w:w="694"/>
        <w:gridCol w:w="1868"/>
        <w:gridCol w:w="6284"/>
      </w:tblGrid>
      <w:tr w:rsidR="0027312C" w:rsidRPr="00491D10" w14:paraId="358B3CB0" w14:textId="77777777" w:rsidTr="00720F5E">
        <w:trPr>
          <w:trHeight w:val="288"/>
        </w:trPr>
        <w:tc>
          <w:tcPr>
            <w:tcW w:w="392" w:type="pct"/>
            <w:tcBorders>
              <w:top w:val="single" w:sz="4" w:space="0" w:color="000000"/>
              <w:left w:val="single" w:sz="4" w:space="0" w:color="000000"/>
              <w:bottom w:val="single" w:sz="4" w:space="0" w:color="000000"/>
            </w:tcBorders>
            <w:shd w:val="clear" w:color="auto" w:fill="auto"/>
          </w:tcPr>
          <w:p w14:paraId="5E7D062D" w14:textId="77777777" w:rsidR="0027312C" w:rsidRPr="00491D10" w:rsidRDefault="0027312C" w:rsidP="00555AEF">
            <w:pPr>
              <w:spacing w:line="360" w:lineRule="auto"/>
              <w:rPr>
                <w:rFonts w:cs="Times New Roman"/>
                <w:b/>
                <w:szCs w:val="24"/>
              </w:rPr>
            </w:pPr>
            <w:r w:rsidRPr="00491D10">
              <w:rPr>
                <w:rFonts w:cs="Times New Roman"/>
                <w:b/>
                <w:szCs w:val="24"/>
              </w:rPr>
              <w:t>A.1</w:t>
            </w:r>
          </w:p>
        </w:tc>
        <w:tc>
          <w:tcPr>
            <w:tcW w:w="1056" w:type="pct"/>
            <w:tcBorders>
              <w:top w:val="single" w:sz="4" w:space="0" w:color="000000"/>
              <w:left w:val="single" w:sz="4" w:space="0" w:color="000000"/>
              <w:bottom w:val="single" w:sz="4" w:space="0" w:color="000000"/>
            </w:tcBorders>
            <w:shd w:val="clear" w:color="auto" w:fill="auto"/>
          </w:tcPr>
          <w:p w14:paraId="7D62CD00" w14:textId="77777777" w:rsidR="0027312C" w:rsidRPr="00491D10" w:rsidRDefault="0027312C" w:rsidP="00555AEF">
            <w:pPr>
              <w:spacing w:line="360" w:lineRule="auto"/>
              <w:rPr>
                <w:rFonts w:cs="Times New Roman"/>
                <w:b/>
                <w:szCs w:val="24"/>
              </w:rPr>
            </w:pPr>
            <w:r w:rsidRPr="00491D10">
              <w:rPr>
                <w:rFonts w:cs="Times New Roman"/>
                <w:b/>
                <w:szCs w:val="24"/>
              </w:rPr>
              <w:t>Specia</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525F8557" w14:textId="77777777" w:rsidR="0027312C" w:rsidRPr="00491D10" w:rsidRDefault="0027312C" w:rsidP="00555AEF">
            <w:pPr>
              <w:spacing w:line="360" w:lineRule="auto"/>
              <w:rPr>
                <w:rFonts w:cs="Times New Roman"/>
                <w:b/>
                <w:szCs w:val="24"/>
              </w:rPr>
            </w:pPr>
            <w:r w:rsidRPr="00491D10">
              <w:rPr>
                <w:rFonts w:cs="Times New Roman"/>
                <w:b/>
                <w:szCs w:val="24"/>
              </w:rPr>
              <w:t xml:space="preserve">1352 </w:t>
            </w:r>
            <w:r w:rsidRPr="00491D10">
              <w:rPr>
                <w:rFonts w:cs="Times New Roman"/>
                <w:b/>
                <w:i/>
                <w:szCs w:val="24"/>
              </w:rPr>
              <w:t>Canis lupus</w:t>
            </w:r>
            <w:r w:rsidRPr="00491D10">
              <w:rPr>
                <w:rFonts w:cs="Times New Roman"/>
                <w:b/>
                <w:szCs w:val="24"/>
              </w:rPr>
              <w:t>*</w:t>
            </w:r>
          </w:p>
        </w:tc>
      </w:tr>
      <w:tr w:rsidR="0027312C" w:rsidRPr="00491D10" w14:paraId="2970885C" w14:textId="77777777" w:rsidTr="00720F5E">
        <w:trPr>
          <w:trHeight w:val="1056"/>
        </w:trPr>
        <w:tc>
          <w:tcPr>
            <w:tcW w:w="392" w:type="pct"/>
            <w:tcBorders>
              <w:top w:val="single" w:sz="4" w:space="0" w:color="000000"/>
              <w:left w:val="single" w:sz="4" w:space="0" w:color="000000"/>
              <w:bottom w:val="single" w:sz="4" w:space="0" w:color="000000"/>
            </w:tcBorders>
            <w:shd w:val="clear" w:color="auto" w:fill="auto"/>
          </w:tcPr>
          <w:p w14:paraId="39A3FCDC"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1056" w:type="pct"/>
            <w:tcBorders>
              <w:top w:val="single" w:sz="4" w:space="0" w:color="000000"/>
              <w:left w:val="single" w:sz="4" w:space="0" w:color="000000"/>
              <w:bottom w:val="single" w:sz="4" w:space="0" w:color="000000"/>
            </w:tcBorders>
            <w:shd w:val="clear" w:color="auto" w:fill="auto"/>
          </w:tcPr>
          <w:p w14:paraId="6328645A" w14:textId="77777777" w:rsidR="0027312C" w:rsidRPr="00491D10" w:rsidRDefault="0027312C" w:rsidP="00555AEF">
            <w:pPr>
              <w:spacing w:line="360" w:lineRule="auto"/>
              <w:rPr>
                <w:rFonts w:cs="Times New Roman"/>
                <w:szCs w:val="24"/>
              </w:rPr>
            </w:pPr>
            <w:r w:rsidRPr="00491D10">
              <w:rPr>
                <w:rFonts w:cs="Times New Roman"/>
                <w:szCs w:val="24"/>
              </w:rPr>
              <w:t>Statut de prezență temporală a speciilor</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1F9EC822" w14:textId="77777777" w:rsidR="0027312C" w:rsidRPr="00491D10" w:rsidRDefault="0027312C" w:rsidP="00555AEF">
            <w:pPr>
              <w:spacing w:line="360" w:lineRule="auto"/>
              <w:rPr>
                <w:rFonts w:cs="Times New Roman"/>
                <w:szCs w:val="24"/>
              </w:rPr>
            </w:pPr>
            <w:r w:rsidRPr="00491D10">
              <w:rPr>
                <w:rFonts w:cs="Times New Roman"/>
                <w:szCs w:val="24"/>
              </w:rPr>
              <w:t xml:space="preserve">Populație permanentă (sedentară/rezidentă) a cărei teritoriu include și suprafața sitului </w:t>
            </w:r>
          </w:p>
        </w:tc>
      </w:tr>
      <w:tr w:rsidR="0027312C" w:rsidRPr="00491D10" w14:paraId="1063AE09" w14:textId="77777777" w:rsidTr="00720F5E">
        <w:trPr>
          <w:trHeight w:val="1205"/>
        </w:trPr>
        <w:tc>
          <w:tcPr>
            <w:tcW w:w="392" w:type="pct"/>
            <w:tcBorders>
              <w:top w:val="single" w:sz="4" w:space="0" w:color="000000"/>
              <w:left w:val="single" w:sz="4" w:space="0" w:color="000000"/>
              <w:bottom w:val="single" w:sz="4" w:space="0" w:color="000000"/>
            </w:tcBorders>
            <w:shd w:val="clear" w:color="auto" w:fill="auto"/>
          </w:tcPr>
          <w:p w14:paraId="5D2BFA40" w14:textId="77777777" w:rsidR="0027312C" w:rsidRPr="00491D10" w:rsidRDefault="0027312C" w:rsidP="00555AEF">
            <w:pPr>
              <w:spacing w:line="360" w:lineRule="auto"/>
              <w:rPr>
                <w:rFonts w:cs="Times New Roman"/>
                <w:szCs w:val="24"/>
              </w:rPr>
            </w:pPr>
            <w:r w:rsidRPr="00491D10">
              <w:rPr>
                <w:rFonts w:cs="Times New Roman"/>
                <w:szCs w:val="24"/>
              </w:rPr>
              <w:t>A.3</w:t>
            </w:r>
          </w:p>
        </w:tc>
        <w:tc>
          <w:tcPr>
            <w:tcW w:w="1056" w:type="pct"/>
            <w:tcBorders>
              <w:top w:val="single" w:sz="4" w:space="0" w:color="000000"/>
              <w:left w:val="single" w:sz="4" w:space="0" w:color="000000"/>
              <w:bottom w:val="single" w:sz="4" w:space="0" w:color="000000"/>
            </w:tcBorders>
            <w:shd w:val="clear" w:color="auto" w:fill="auto"/>
          </w:tcPr>
          <w:p w14:paraId="7B2C585E" w14:textId="77777777" w:rsidR="0027312C" w:rsidRPr="00491D10" w:rsidRDefault="0027312C" w:rsidP="00555AEF">
            <w:pPr>
              <w:spacing w:line="360" w:lineRule="auto"/>
              <w:rPr>
                <w:rFonts w:cs="Times New Roman"/>
                <w:szCs w:val="24"/>
              </w:rPr>
            </w:pPr>
            <w:r w:rsidRPr="00491D10">
              <w:rPr>
                <w:rFonts w:cs="Times New Roman"/>
                <w:szCs w:val="24"/>
              </w:rPr>
              <w:t>Mărimea populației specie</w:t>
            </w:r>
            <w:r w:rsidR="001D4193" w:rsidRPr="00491D10">
              <w:rPr>
                <w:rFonts w:cs="Times New Roman"/>
                <w:szCs w:val="24"/>
              </w:rPr>
              <w:t>i</w:t>
            </w:r>
            <w:r w:rsidRPr="00491D10">
              <w:rPr>
                <w:rFonts w:cs="Times New Roman"/>
                <w:szCs w:val="24"/>
              </w:rPr>
              <w:t xml:space="preserve"> </w:t>
            </w:r>
            <w:r w:rsidR="001D4193" w:rsidRPr="00491D10">
              <w:rPr>
                <w:rFonts w:cs="Times New Roman"/>
                <w:szCs w:val="24"/>
              </w:rPr>
              <w:t>î</w:t>
            </w:r>
            <w:r w:rsidRPr="00491D10">
              <w:rPr>
                <w:rFonts w:cs="Times New Roman"/>
                <w:szCs w:val="24"/>
              </w:rPr>
              <w:t>n ROSCI0285</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6F46F64C" w14:textId="77777777" w:rsidR="0027312C" w:rsidRPr="00491D10" w:rsidRDefault="0027312C" w:rsidP="00555AEF">
            <w:pPr>
              <w:spacing w:line="360" w:lineRule="auto"/>
              <w:rPr>
                <w:rFonts w:cs="Times New Roman"/>
                <w:szCs w:val="24"/>
              </w:rPr>
            </w:pPr>
            <w:r w:rsidRPr="00491D10">
              <w:rPr>
                <w:rFonts w:cs="Times New Roman"/>
                <w:szCs w:val="24"/>
              </w:rPr>
              <w:t xml:space="preserve">4 - 6 indivizi sunt prezenți în aria naturală protejată și în zonele învecinate </w:t>
            </w:r>
          </w:p>
        </w:tc>
      </w:tr>
      <w:tr w:rsidR="0027312C" w:rsidRPr="00491D10" w14:paraId="742E704C" w14:textId="77777777" w:rsidTr="00720F5E">
        <w:trPr>
          <w:trHeight w:val="288"/>
        </w:trPr>
        <w:tc>
          <w:tcPr>
            <w:tcW w:w="392" w:type="pct"/>
            <w:tcBorders>
              <w:top w:val="single" w:sz="4" w:space="0" w:color="000000"/>
              <w:left w:val="single" w:sz="4" w:space="0" w:color="000000"/>
              <w:bottom w:val="single" w:sz="4" w:space="0" w:color="000000"/>
            </w:tcBorders>
            <w:shd w:val="clear" w:color="auto" w:fill="auto"/>
          </w:tcPr>
          <w:p w14:paraId="5B183C73" w14:textId="77777777" w:rsidR="0027312C" w:rsidRPr="00491D10" w:rsidRDefault="0027312C" w:rsidP="00555AEF">
            <w:pPr>
              <w:spacing w:line="360" w:lineRule="auto"/>
              <w:rPr>
                <w:rFonts w:cs="Times New Roman"/>
                <w:szCs w:val="24"/>
              </w:rPr>
            </w:pPr>
            <w:r w:rsidRPr="00491D10">
              <w:rPr>
                <w:rFonts w:cs="Times New Roman"/>
                <w:szCs w:val="24"/>
              </w:rPr>
              <w:t>A.4</w:t>
            </w:r>
          </w:p>
        </w:tc>
        <w:tc>
          <w:tcPr>
            <w:tcW w:w="1056" w:type="pct"/>
            <w:tcBorders>
              <w:top w:val="single" w:sz="4" w:space="0" w:color="000000"/>
              <w:left w:val="single" w:sz="4" w:space="0" w:color="000000"/>
              <w:bottom w:val="single" w:sz="4" w:space="0" w:color="000000"/>
            </w:tcBorders>
            <w:shd w:val="clear" w:color="auto" w:fill="auto"/>
          </w:tcPr>
          <w:p w14:paraId="4BD3F5EC" w14:textId="77777777" w:rsidR="0027312C" w:rsidRPr="00491D10" w:rsidRDefault="0027312C" w:rsidP="00555AEF">
            <w:pPr>
              <w:spacing w:line="360" w:lineRule="auto"/>
              <w:rPr>
                <w:rFonts w:cs="Times New Roman"/>
                <w:szCs w:val="24"/>
              </w:rPr>
            </w:pPr>
            <w:r w:rsidRPr="00491D10">
              <w:rPr>
                <w:rFonts w:cs="Times New Roman"/>
                <w:szCs w:val="24"/>
              </w:rPr>
              <w:t>Calitatea datelor referitoare la populația speciei din ROSCI0285</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1D8E3907" w14:textId="77777777" w:rsidR="0027312C" w:rsidRPr="00491D10" w:rsidRDefault="00602DB5" w:rsidP="00555AEF">
            <w:pPr>
              <w:spacing w:line="360" w:lineRule="auto"/>
              <w:rPr>
                <w:rFonts w:cs="Times New Roman"/>
                <w:szCs w:val="24"/>
              </w:rPr>
            </w:pPr>
            <w:r w:rsidRPr="00491D10">
              <w:rPr>
                <w:rFonts w:cs="Times New Roman"/>
                <w:szCs w:val="24"/>
              </w:rPr>
              <w:t>B</w:t>
            </w:r>
            <w:r w:rsidR="0027312C" w:rsidRPr="00491D10">
              <w:rPr>
                <w:rFonts w:cs="Times New Roman"/>
                <w:szCs w:val="24"/>
              </w:rPr>
              <w:t>ună - estimări statistice ro</w:t>
            </w:r>
            <w:r w:rsidRPr="00491D10">
              <w:rPr>
                <w:rFonts w:cs="Times New Roman"/>
                <w:szCs w:val="24"/>
              </w:rPr>
              <w:t>buste sau inventarieri complete</w:t>
            </w:r>
          </w:p>
        </w:tc>
      </w:tr>
      <w:tr w:rsidR="0027312C" w:rsidRPr="00491D10" w14:paraId="1328446D" w14:textId="77777777" w:rsidTr="00720F5E">
        <w:trPr>
          <w:trHeight w:val="1905"/>
        </w:trPr>
        <w:tc>
          <w:tcPr>
            <w:tcW w:w="392" w:type="pct"/>
            <w:tcBorders>
              <w:top w:val="single" w:sz="4" w:space="0" w:color="000000"/>
              <w:left w:val="single" w:sz="4" w:space="0" w:color="000000"/>
              <w:bottom w:val="single" w:sz="4" w:space="0" w:color="000000"/>
            </w:tcBorders>
            <w:shd w:val="clear" w:color="auto" w:fill="auto"/>
          </w:tcPr>
          <w:p w14:paraId="3496FAA3" w14:textId="77777777" w:rsidR="0027312C" w:rsidRPr="00491D10" w:rsidRDefault="0027312C" w:rsidP="00555AEF">
            <w:pPr>
              <w:spacing w:line="360" w:lineRule="auto"/>
              <w:rPr>
                <w:rFonts w:cs="Times New Roman"/>
                <w:szCs w:val="24"/>
              </w:rPr>
            </w:pPr>
            <w:r w:rsidRPr="00491D10">
              <w:rPr>
                <w:rFonts w:cs="Times New Roman"/>
                <w:szCs w:val="24"/>
              </w:rPr>
              <w:t>A.5</w:t>
            </w:r>
          </w:p>
        </w:tc>
        <w:tc>
          <w:tcPr>
            <w:tcW w:w="1056" w:type="pct"/>
            <w:tcBorders>
              <w:top w:val="single" w:sz="4" w:space="0" w:color="000000"/>
              <w:left w:val="single" w:sz="4" w:space="0" w:color="000000"/>
              <w:bottom w:val="single" w:sz="4" w:space="0" w:color="000000"/>
            </w:tcBorders>
            <w:shd w:val="clear" w:color="auto" w:fill="auto"/>
          </w:tcPr>
          <w:p w14:paraId="1F1A0FC4" w14:textId="77777777" w:rsidR="0027312C" w:rsidRPr="00491D10" w:rsidRDefault="0027312C" w:rsidP="00555AEF">
            <w:pPr>
              <w:spacing w:line="360" w:lineRule="auto"/>
              <w:rPr>
                <w:rFonts w:cs="Times New Roman"/>
                <w:szCs w:val="24"/>
              </w:rPr>
            </w:pPr>
            <w:r w:rsidRPr="00491D10">
              <w:rPr>
                <w:rFonts w:cs="Times New Roman"/>
                <w:szCs w:val="24"/>
              </w:rPr>
              <w:t>Raportul dintre mărimea populației din ROSCI0285 și mărimea populației naționale</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45DB8FCB" w14:textId="77777777" w:rsidR="0027312C" w:rsidRPr="00491D10" w:rsidRDefault="0027312C" w:rsidP="00555AEF">
            <w:pPr>
              <w:spacing w:line="360" w:lineRule="auto"/>
              <w:rPr>
                <w:rFonts w:cs="Times New Roman"/>
                <w:szCs w:val="24"/>
              </w:rPr>
            </w:pPr>
            <w:r w:rsidRPr="00491D10">
              <w:rPr>
                <w:rFonts w:cs="Times New Roman"/>
                <w:szCs w:val="24"/>
              </w:rPr>
              <w:t>0,14-0,21 %, corespunzătoare clasei "C"</w:t>
            </w:r>
          </w:p>
        </w:tc>
      </w:tr>
      <w:tr w:rsidR="0027312C" w:rsidRPr="00491D10" w14:paraId="1D77074D" w14:textId="77777777" w:rsidTr="006D05D3">
        <w:trPr>
          <w:trHeight w:val="1250"/>
        </w:trPr>
        <w:tc>
          <w:tcPr>
            <w:tcW w:w="392" w:type="pct"/>
            <w:tcBorders>
              <w:top w:val="single" w:sz="4" w:space="0" w:color="000000"/>
              <w:left w:val="single" w:sz="4" w:space="0" w:color="000000"/>
              <w:bottom w:val="single" w:sz="4" w:space="0" w:color="000000"/>
            </w:tcBorders>
            <w:shd w:val="clear" w:color="auto" w:fill="auto"/>
          </w:tcPr>
          <w:p w14:paraId="0AD5CFBC" w14:textId="77777777" w:rsidR="0027312C" w:rsidRPr="00491D10" w:rsidRDefault="0027312C" w:rsidP="00555AEF">
            <w:pPr>
              <w:spacing w:line="360" w:lineRule="auto"/>
              <w:rPr>
                <w:rFonts w:cs="Times New Roman"/>
                <w:szCs w:val="24"/>
              </w:rPr>
            </w:pPr>
            <w:r w:rsidRPr="00491D10">
              <w:rPr>
                <w:rFonts w:cs="Times New Roman"/>
                <w:szCs w:val="24"/>
              </w:rPr>
              <w:t>A.6</w:t>
            </w:r>
          </w:p>
        </w:tc>
        <w:tc>
          <w:tcPr>
            <w:tcW w:w="1056" w:type="pct"/>
            <w:tcBorders>
              <w:top w:val="single" w:sz="4" w:space="0" w:color="000000"/>
              <w:left w:val="single" w:sz="4" w:space="0" w:color="000000"/>
              <w:bottom w:val="single" w:sz="4" w:space="0" w:color="000000"/>
            </w:tcBorders>
            <w:shd w:val="clear" w:color="auto" w:fill="auto"/>
          </w:tcPr>
          <w:p w14:paraId="478F135F" w14:textId="77777777" w:rsidR="0027312C" w:rsidRPr="00491D10" w:rsidRDefault="0027312C" w:rsidP="00555AEF">
            <w:pPr>
              <w:spacing w:line="360" w:lineRule="auto"/>
              <w:rPr>
                <w:rFonts w:cs="Times New Roman"/>
                <w:szCs w:val="24"/>
              </w:rPr>
            </w:pPr>
            <w:r w:rsidRPr="00491D10">
              <w:rPr>
                <w:rFonts w:cs="Times New Roman"/>
                <w:szCs w:val="24"/>
              </w:rPr>
              <w:t>Mărimea populației speciei în ROSCI0285 comparata cu mărimea populației naționale</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56E70691" w14:textId="77777777" w:rsidR="0027312C" w:rsidRPr="00491D10" w:rsidRDefault="0027312C" w:rsidP="00555AEF">
            <w:pPr>
              <w:spacing w:line="360" w:lineRule="auto"/>
              <w:rPr>
                <w:rFonts w:cs="Times New Roman"/>
                <w:szCs w:val="24"/>
              </w:rPr>
            </w:pPr>
            <w:r w:rsidRPr="00491D10">
              <w:rPr>
                <w:rFonts w:cs="Times New Roman"/>
                <w:szCs w:val="24"/>
              </w:rPr>
              <w:t xml:space="preserve">Nesemnificativă în comparație cu mărimea populației speciei la nivel național </w:t>
            </w:r>
            <w:r w:rsidR="00602DB5" w:rsidRPr="00491D10">
              <w:rPr>
                <w:rFonts w:cs="Times New Roman"/>
                <w:szCs w:val="24"/>
              </w:rPr>
              <w:t>.</w:t>
            </w:r>
          </w:p>
          <w:p w14:paraId="77F3C775" w14:textId="77777777" w:rsidR="0027312C" w:rsidRPr="00491D10" w:rsidRDefault="0027312C" w:rsidP="00555AEF">
            <w:pPr>
              <w:spacing w:line="360" w:lineRule="auto"/>
              <w:rPr>
                <w:rFonts w:cs="Times New Roman"/>
                <w:szCs w:val="24"/>
              </w:rPr>
            </w:pPr>
            <w:r w:rsidRPr="00491D10">
              <w:rPr>
                <w:rFonts w:cs="Times New Roman"/>
                <w:szCs w:val="24"/>
              </w:rPr>
              <w:t>Conform estimărilor raportate în anul 2013 către Comisia Europeană în baza articolului 17 la Directiva Habitate, populaţia de lupi din România este estimată la 3560 - 3970 indivizi, (</w:t>
            </w:r>
            <w:hyperlink r:id="rId12" w:anchor="1352" w:history="1">
              <w:r w:rsidRPr="00491D10">
                <w:rPr>
                  <w:rFonts w:cs="Times New Roman"/>
                  <w:szCs w:val="24"/>
                </w:rPr>
                <w:t>http://cdr.eionet.europa.eu/Converters/run_conversion?file=ro/eu/art17/envurmdya/RO_species_reports.xml&amp;conv=354&amp;source=remote#1352</w:t>
              </w:r>
            </w:hyperlink>
            <w:r w:rsidRPr="00491D10">
              <w:rPr>
                <w:rFonts w:cs="Times New Roman"/>
                <w:szCs w:val="24"/>
              </w:rPr>
              <w:t>)</w:t>
            </w:r>
          </w:p>
          <w:p w14:paraId="5E37CB17" w14:textId="77777777" w:rsidR="0027312C" w:rsidRPr="00491D10" w:rsidRDefault="0027312C" w:rsidP="00555AEF">
            <w:pPr>
              <w:spacing w:line="360" w:lineRule="auto"/>
              <w:rPr>
                <w:rFonts w:cs="Times New Roman"/>
                <w:szCs w:val="24"/>
              </w:rPr>
            </w:pPr>
            <w:bookmarkStart w:id="161" w:name="__DdeLink__13098_2670630898"/>
            <w:r w:rsidRPr="00491D10">
              <w:rPr>
                <w:rFonts w:cs="Times New Roman"/>
                <w:szCs w:val="24"/>
              </w:rPr>
              <w:lastRenderedPageBreak/>
              <w:t>Studiul anual privind populațiile de carnivore mari, întocmit pentru anul 2016, al Ministerului Mediului, indică o populație de</w:t>
            </w:r>
            <w:bookmarkEnd w:id="161"/>
            <w:r w:rsidRPr="00491D10">
              <w:rPr>
                <w:rFonts w:cs="Times New Roman"/>
                <w:szCs w:val="24"/>
              </w:rPr>
              <w:t xml:space="preserve"> cca. 2840 de lupi.</w:t>
            </w:r>
          </w:p>
        </w:tc>
      </w:tr>
      <w:tr w:rsidR="0027312C" w:rsidRPr="00491D10" w14:paraId="6A9CB133" w14:textId="77777777" w:rsidTr="00720F5E">
        <w:trPr>
          <w:trHeight w:val="705"/>
        </w:trPr>
        <w:tc>
          <w:tcPr>
            <w:tcW w:w="392" w:type="pct"/>
            <w:tcBorders>
              <w:top w:val="single" w:sz="4" w:space="0" w:color="000000"/>
              <w:left w:val="single" w:sz="4" w:space="0" w:color="000000"/>
              <w:bottom w:val="single" w:sz="4" w:space="0" w:color="000000"/>
            </w:tcBorders>
            <w:shd w:val="clear" w:color="auto" w:fill="auto"/>
          </w:tcPr>
          <w:p w14:paraId="7A5FD58F" w14:textId="77777777" w:rsidR="0027312C" w:rsidRPr="00491D10" w:rsidRDefault="0027312C" w:rsidP="00555AEF">
            <w:pPr>
              <w:spacing w:line="360" w:lineRule="auto"/>
              <w:rPr>
                <w:rFonts w:cs="Times New Roman"/>
                <w:szCs w:val="24"/>
              </w:rPr>
            </w:pPr>
            <w:r w:rsidRPr="00491D10">
              <w:rPr>
                <w:rFonts w:cs="Times New Roman"/>
                <w:szCs w:val="24"/>
              </w:rPr>
              <w:lastRenderedPageBreak/>
              <w:t>A.7</w:t>
            </w:r>
          </w:p>
        </w:tc>
        <w:tc>
          <w:tcPr>
            <w:tcW w:w="1056" w:type="pct"/>
            <w:tcBorders>
              <w:top w:val="single" w:sz="4" w:space="0" w:color="000000"/>
              <w:left w:val="single" w:sz="4" w:space="0" w:color="000000"/>
              <w:bottom w:val="single" w:sz="4" w:space="0" w:color="000000"/>
            </w:tcBorders>
            <w:shd w:val="clear" w:color="auto" w:fill="auto"/>
          </w:tcPr>
          <w:p w14:paraId="4990BED1" w14:textId="77777777" w:rsidR="0027312C" w:rsidRPr="00491D10" w:rsidRDefault="0027312C" w:rsidP="00555AEF">
            <w:pPr>
              <w:spacing w:line="360" w:lineRule="auto"/>
              <w:rPr>
                <w:rFonts w:cs="Times New Roman"/>
                <w:szCs w:val="24"/>
              </w:rPr>
            </w:pPr>
            <w:r w:rsidRPr="00491D10">
              <w:rPr>
                <w:rFonts w:cs="Times New Roman"/>
                <w:szCs w:val="24"/>
              </w:rPr>
              <w:t>Mărimea reevaluată a populației din planul de management anterior</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50F5391B"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2F44945D" w14:textId="77777777" w:rsidTr="00720F5E">
        <w:trPr>
          <w:trHeight w:val="576"/>
        </w:trPr>
        <w:tc>
          <w:tcPr>
            <w:tcW w:w="392" w:type="pct"/>
            <w:tcBorders>
              <w:top w:val="single" w:sz="4" w:space="0" w:color="000000"/>
              <w:left w:val="single" w:sz="4" w:space="0" w:color="000000"/>
              <w:bottom w:val="single" w:sz="4" w:space="0" w:color="000000"/>
            </w:tcBorders>
            <w:shd w:val="clear" w:color="auto" w:fill="auto"/>
          </w:tcPr>
          <w:p w14:paraId="1846DD0D" w14:textId="77777777" w:rsidR="0027312C" w:rsidRPr="00491D10" w:rsidRDefault="0027312C" w:rsidP="00555AEF">
            <w:pPr>
              <w:spacing w:line="360" w:lineRule="auto"/>
              <w:rPr>
                <w:rFonts w:cs="Times New Roman"/>
                <w:szCs w:val="24"/>
              </w:rPr>
            </w:pPr>
            <w:r w:rsidRPr="00491D10">
              <w:rPr>
                <w:rFonts w:cs="Times New Roman"/>
                <w:szCs w:val="24"/>
              </w:rPr>
              <w:t>A.8</w:t>
            </w:r>
          </w:p>
        </w:tc>
        <w:tc>
          <w:tcPr>
            <w:tcW w:w="1056" w:type="pct"/>
            <w:tcBorders>
              <w:top w:val="single" w:sz="4" w:space="0" w:color="000000"/>
              <w:left w:val="single" w:sz="4" w:space="0" w:color="000000"/>
              <w:bottom w:val="single" w:sz="4" w:space="0" w:color="000000"/>
            </w:tcBorders>
            <w:shd w:val="clear" w:color="auto" w:fill="auto"/>
          </w:tcPr>
          <w:p w14:paraId="719B084C" w14:textId="77777777" w:rsidR="0027312C" w:rsidRPr="00491D10" w:rsidRDefault="0027312C" w:rsidP="00555AEF">
            <w:pPr>
              <w:spacing w:line="360" w:lineRule="auto"/>
              <w:rPr>
                <w:rFonts w:cs="Times New Roman"/>
                <w:szCs w:val="24"/>
              </w:rPr>
            </w:pPr>
            <w:r w:rsidRPr="00491D10">
              <w:rPr>
                <w:rFonts w:cs="Times New Roman"/>
                <w:szCs w:val="24"/>
              </w:rPr>
              <w:t>Mărimea populației de referință pentru starea favorabilă de conservare</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639A3DE0" w14:textId="77777777" w:rsidR="0027312C" w:rsidRPr="00491D10" w:rsidRDefault="0027312C" w:rsidP="00555AEF">
            <w:pPr>
              <w:spacing w:line="360" w:lineRule="auto"/>
              <w:rPr>
                <w:rFonts w:cs="Times New Roman"/>
                <w:szCs w:val="24"/>
              </w:rPr>
            </w:pPr>
            <w:r w:rsidRPr="00491D10">
              <w:rPr>
                <w:rFonts w:cs="Times New Roman"/>
                <w:szCs w:val="24"/>
              </w:rPr>
              <w:t xml:space="preserve">6 indivizi </w:t>
            </w:r>
          </w:p>
        </w:tc>
      </w:tr>
      <w:tr w:rsidR="0027312C" w:rsidRPr="00491D10" w14:paraId="2697FF36" w14:textId="77777777" w:rsidTr="00720F5E">
        <w:trPr>
          <w:trHeight w:val="675"/>
        </w:trPr>
        <w:tc>
          <w:tcPr>
            <w:tcW w:w="392" w:type="pct"/>
            <w:tcBorders>
              <w:top w:val="single" w:sz="4" w:space="0" w:color="000000"/>
              <w:left w:val="single" w:sz="4" w:space="0" w:color="000000"/>
              <w:bottom w:val="single" w:sz="4" w:space="0" w:color="000000"/>
            </w:tcBorders>
            <w:shd w:val="clear" w:color="auto" w:fill="auto"/>
          </w:tcPr>
          <w:p w14:paraId="74FC9364" w14:textId="77777777" w:rsidR="0027312C" w:rsidRPr="00491D10" w:rsidRDefault="0027312C" w:rsidP="00555AEF">
            <w:pPr>
              <w:spacing w:line="360" w:lineRule="auto"/>
              <w:rPr>
                <w:rFonts w:cs="Times New Roman"/>
                <w:szCs w:val="24"/>
              </w:rPr>
            </w:pPr>
            <w:r w:rsidRPr="00491D10">
              <w:rPr>
                <w:rFonts w:cs="Times New Roman"/>
                <w:szCs w:val="24"/>
              </w:rPr>
              <w:t>A.9</w:t>
            </w:r>
          </w:p>
        </w:tc>
        <w:tc>
          <w:tcPr>
            <w:tcW w:w="1056" w:type="pct"/>
            <w:tcBorders>
              <w:top w:val="single" w:sz="4" w:space="0" w:color="000000"/>
              <w:left w:val="single" w:sz="4" w:space="0" w:color="000000"/>
              <w:bottom w:val="single" w:sz="4" w:space="0" w:color="000000"/>
            </w:tcBorders>
            <w:shd w:val="clear" w:color="auto" w:fill="auto"/>
          </w:tcPr>
          <w:p w14:paraId="18AF5AD7" w14:textId="77777777" w:rsidR="0027312C" w:rsidRPr="00491D10" w:rsidRDefault="0027312C" w:rsidP="00555AEF">
            <w:pPr>
              <w:spacing w:line="360" w:lineRule="auto"/>
              <w:rPr>
                <w:rFonts w:cs="Times New Roman"/>
                <w:szCs w:val="24"/>
              </w:rPr>
            </w:pPr>
            <w:r w:rsidRPr="00491D10">
              <w:rPr>
                <w:rFonts w:cs="Times New Roman"/>
                <w:szCs w:val="24"/>
              </w:rPr>
              <w:t>Metodologia de apreciere a mărimii populației de referință pentru starea favorabilă</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1A3CB928" w14:textId="77777777" w:rsidR="0027312C" w:rsidRPr="00491D10" w:rsidRDefault="0027312C">
            <w:pPr>
              <w:spacing w:line="360" w:lineRule="auto"/>
              <w:rPr>
                <w:rFonts w:cs="Times New Roman"/>
                <w:szCs w:val="24"/>
              </w:rPr>
            </w:pPr>
            <w:r w:rsidRPr="00491D10">
              <w:rPr>
                <w:rFonts w:cs="Times New Roman"/>
                <w:szCs w:val="24"/>
              </w:rPr>
              <w:t>În Europa teritoriul lupului variază între 100-500 km</w:t>
            </w:r>
            <w:r w:rsidRPr="00491D10">
              <w:rPr>
                <w:rFonts w:cs="Times New Roman"/>
                <w:szCs w:val="24"/>
                <w:vertAlign w:val="superscript"/>
              </w:rPr>
              <w:t>2</w:t>
            </w:r>
            <w:r w:rsidRPr="00491D10">
              <w:rPr>
                <w:rFonts w:cs="Times New Roman"/>
                <w:szCs w:val="24"/>
              </w:rPr>
              <w:t xml:space="preserve"> (Boitani et al. 2000). Suprafața ROSIC0285 este de 29,6 km</w:t>
            </w:r>
            <w:r w:rsidRPr="00491D10">
              <w:rPr>
                <w:rFonts w:cs="Times New Roman"/>
                <w:szCs w:val="24"/>
                <w:vertAlign w:val="superscript"/>
              </w:rPr>
              <w:t>2</w:t>
            </w:r>
            <w:r w:rsidRPr="00491D10">
              <w:rPr>
                <w:rFonts w:cs="Times New Roman"/>
                <w:szCs w:val="24"/>
              </w:rPr>
              <w:t>. Situl se suprapune în mare parte cu Fondul de vânătoare nr. 51 Strâmbu cu suprafața de 102 km</w:t>
            </w:r>
            <w:r w:rsidRPr="00491D10">
              <w:rPr>
                <w:rFonts w:cs="Times New Roman"/>
                <w:szCs w:val="24"/>
                <w:vertAlign w:val="superscript"/>
              </w:rPr>
              <w:t>2</w:t>
            </w:r>
            <w:r w:rsidRPr="00491D10">
              <w:rPr>
                <w:rFonts w:cs="Times New Roman"/>
                <w:szCs w:val="24"/>
              </w:rPr>
              <w:t>. Având în vedere mărimea teritoriului speciei de lup comparativ cu suprafața sitului respectiv, suprafața fondului 51 Strâmbu, se poate extrapola faptul că exemplarele de lup ce utilizează habitatele din sit sunt indivizii ce populează și teritoriul fondului cinegetic. Din evaluări sistematice oficiale realizate de gestionarul fondului cinegetic în perioada 2013-2019 (7 ani consecutivi) au rezultat un număr de indivizi: 6, 7, 6, 7, 7, 7, 7. Media numărului de indivizi este 6.71. Deviația standard este de 0.48, eroarea standard este de 0.18, iar coeficientul de variație este 7.26% (CV&lt;10% - date omogene). În acest context, valoarea de referință pentru starea favorabil</w:t>
            </w:r>
            <w:r w:rsidR="001D4193" w:rsidRPr="00491D10">
              <w:rPr>
                <w:rFonts w:cs="Times New Roman"/>
                <w:szCs w:val="24"/>
              </w:rPr>
              <w:t>ă</w:t>
            </w:r>
            <w:r w:rsidRPr="00491D10">
              <w:rPr>
                <w:rFonts w:cs="Times New Roman"/>
                <w:szCs w:val="24"/>
              </w:rPr>
              <w:t xml:space="preserve"> a specie lup (Canis lupus) este de 6 indivizi (rotunjire prin lipsa față de medie).</w:t>
            </w:r>
          </w:p>
        </w:tc>
      </w:tr>
      <w:tr w:rsidR="0027312C" w:rsidRPr="00491D10" w14:paraId="2E797185" w14:textId="77777777" w:rsidTr="00720F5E">
        <w:trPr>
          <w:trHeight w:val="675"/>
        </w:trPr>
        <w:tc>
          <w:tcPr>
            <w:tcW w:w="392" w:type="pct"/>
            <w:tcBorders>
              <w:top w:val="single" w:sz="4" w:space="0" w:color="000000"/>
              <w:left w:val="single" w:sz="4" w:space="0" w:color="000000"/>
              <w:bottom w:val="single" w:sz="4" w:space="0" w:color="000000"/>
            </w:tcBorders>
            <w:shd w:val="clear" w:color="auto" w:fill="auto"/>
          </w:tcPr>
          <w:p w14:paraId="30267FA1" w14:textId="77777777" w:rsidR="0027312C" w:rsidRPr="00491D10" w:rsidRDefault="0027312C" w:rsidP="00555AEF">
            <w:pPr>
              <w:spacing w:line="360" w:lineRule="auto"/>
              <w:rPr>
                <w:rFonts w:cs="Times New Roman"/>
                <w:szCs w:val="24"/>
              </w:rPr>
            </w:pPr>
            <w:r w:rsidRPr="00491D10">
              <w:rPr>
                <w:rFonts w:cs="Times New Roman"/>
                <w:szCs w:val="24"/>
              </w:rPr>
              <w:t>A.10</w:t>
            </w:r>
          </w:p>
        </w:tc>
        <w:tc>
          <w:tcPr>
            <w:tcW w:w="1056" w:type="pct"/>
            <w:tcBorders>
              <w:top w:val="single" w:sz="4" w:space="0" w:color="000000"/>
              <w:left w:val="single" w:sz="4" w:space="0" w:color="000000"/>
              <w:bottom w:val="single" w:sz="4" w:space="0" w:color="000000"/>
            </w:tcBorders>
            <w:shd w:val="clear" w:color="auto" w:fill="auto"/>
          </w:tcPr>
          <w:p w14:paraId="4FFB0221"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mărimea populației de </w:t>
            </w:r>
            <w:r w:rsidRPr="00491D10">
              <w:rPr>
                <w:rFonts w:cs="Times New Roman"/>
                <w:szCs w:val="24"/>
              </w:rPr>
              <w:lastRenderedPageBreak/>
              <w:t>referință pentru starea favorabilă și mărimea populației actuale</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6B8D8021" w14:textId="77777777" w:rsidR="0027312C" w:rsidRPr="00491D10" w:rsidRDefault="0027312C" w:rsidP="00555AEF">
            <w:pPr>
              <w:spacing w:line="360" w:lineRule="auto"/>
              <w:rPr>
                <w:rFonts w:cs="Times New Roman"/>
                <w:szCs w:val="24"/>
              </w:rPr>
            </w:pPr>
            <w:r w:rsidRPr="00491D10">
              <w:rPr>
                <w:rFonts w:cs="Times New Roman"/>
                <w:szCs w:val="24"/>
              </w:rPr>
              <w:lastRenderedPageBreak/>
              <w:t>"≈" - aproximativ egal</w:t>
            </w:r>
          </w:p>
        </w:tc>
      </w:tr>
      <w:tr w:rsidR="0027312C" w:rsidRPr="00491D10" w14:paraId="2FFD4DCA" w14:textId="77777777" w:rsidTr="00720F5E">
        <w:trPr>
          <w:trHeight w:val="800"/>
        </w:trPr>
        <w:tc>
          <w:tcPr>
            <w:tcW w:w="392" w:type="pct"/>
            <w:tcBorders>
              <w:top w:val="single" w:sz="4" w:space="0" w:color="000000"/>
              <w:left w:val="single" w:sz="4" w:space="0" w:color="000000"/>
              <w:bottom w:val="single" w:sz="4" w:space="0" w:color="000000"/>
            </w:tcBorders>
            <w:shd w:val="clear" w:color="auto" w:fill="auto"/>
          </w:tcPr>
          <w:p w14:paraId="0404B4CA" w14:textId="77777777" w:rsidR="0027312C" w:rsidRPr="00491D10" w:rsidRDefault="0027312C" w:rsidP="00555AEF">
            <w:pPr>
              <w:spacing w:line="360" w:lineRule="auto"/>
              <w:rPr>
                <w:rFonts w:cs="Times New Roman"/>
                <w:szCs w:val="24"/>
              </w:rPr>
            </w:pPr>
            <w:r w:rsidRPr="00491D10">
              <w:rPr>
                <w:rFonts w:cs="Times New Roman"/>
                <w:szCs w:val="24"/>
              </w:rPr>
              <w:lastRenderedPageBreak/>
              <w:t>A.11</w:t>
            </w:r>
          </w:p>
        </w:tc>
        <w:tc>
          <w:tcPr>
            <w:tcW w:w="1056" w:type="pct"/>
            <w:tcBorders>
              <w:top w:val="single" w:sz="4" w:space="0" w:color="000000"/>
              <w:left w:val="single" w:sz="4" w:space="0" w:color="000000"/>
              <w:bottom w:val="single" w:sz="4" w:space="0" w:color="000000"/>
            </w:tcBorders>
            <w:shd w:val="clear" w:color="auto" w:fill="auto"/>
          </w:tcPr>
          <w:p w14:paraId="43986912" w14:textId="77777777" w:rsidR="0027312C" w:rsidRPr="00491D10" w:rsidRDefault="0027312C" w:rsidP="00555AEF">
            <w:pPr>
              <w:spacing w:line="360" w:lineRule="auto"/>
              <w:rPr>
                <w:rFonts w:cs="Times New Roman"/>
                <w:szCs w:val="24"/>
              </w:rPr>
            </w:pPr>
            <w:r w:rsidRPr="00491D10">
              <w:rPr>
                <w:rFonts w:cs="Times New Roman"/>
                <w:szCs w:val="24"/>
              </w:rPr>
              <w:t>Tendința actuală a mărimii populației speciei</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4903C083"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1D4193" w:rsidRPr="00491D10">
              <w:rPr>
                <w:rFonts w:cs="Times New Roman"/>
                <w:szCs w:val="24"/>
              </w:rPr>
              <w:t>–</w:t>
            </w:r>
            <w:r w:rsidRPr="00491D10">
              <w:rPr>
                <w:rFonts w:cs="Times New Roman"/>
                <w:szCs w:val="24"/>
              </w:rPr>
              <w:t xml:space="preserve"> </w:t>
            </w:r>
            <w:r w:rsidR="00602DB5" w:rsidRPr="00491D10">
              <w:rPr>
                <w:rFonts w:cs="Times New Roman"/>
                <w:szCs w:val="24"/>
              </w:rPr>
              <w:t>stabilă</w:t>
            </w:r>
          </w:p>
        </w:tc>
      </w:tr>
      <w:tr w:rsidR="0027312C" w:rsidRPr="00491D10" w14:paraId="7DA932FA" w14:textId="77777777" w:rsidTr="00720F5E">
        <w:trPr>
          <w:trHeight w:val="864"/>
        </w:trPr>
        <w:tc>
          <w:tcPr>
            <w:tcW w:w="392" w:type="pct"/>
            <w:tcBorders>
              <w:top w:val="single" w:sz="4" w:space="0" w:color="000000"/>
              <w:left w:val="single" w:sz="4" w:space="0" w:color="000000"/>
              <w:bottom w:val="single" w:sz="4" w:space="0" w:color="000000"/>
            </w:tcBorders>
            <w:shd w:val="clear" w:color="auto" w:fill="auto"/>
          </w:tcPr>
          <w:p w14:paraId="239DFCF3" w14:textId="77777777" w:rsidR="0027312C" w:rsidRPr="00491D10" w:rsidRDefault="0027312C" w:rsidP="00555AEF">
            <w:pPr>
              <w:spacing w:line="360" w:lineRule="auto"/>
              <w:rPr>
                <w:rFonts w:cs="Times New Roman"/>
                <w:szCs w:val="24"/>
              </w:rPr>
            </w:pPr>
            <w:r w:rsidRPr="00491D10">
              <w:rPr>
                <w:rFonts w:cs="Times New Roman"/>
                <w:szCs w:val="24"/>
              </w:rPr>
              <w:t>A.12</w:t>
            </w:r>
          </w:p>
        </w:tc>
        <w:tc>
          <w:tcPr>
            <w:tcW w:w="1056" w:type="pct"/>
            <w:tcBorders>
              <w:top w:val="single" w:sz="4" w:space="0" w:color="000000"/>
              <w:left w:val="single" w:sz="4" w:space="0" w:color="000000"/>
              <w:bottom w:val="single" w:sz="4" w:space="0" w:color="000000"/>
            </w:tcBorders>
            <w:shd w:val="clear" w:color="auto" w:fill="auto"/>
          </w:tcPr>
          <w:p w14:paraId="7EFDC373" w14:textId="77777777" w:rsidR="0027312C" w:rsidRPr="00491D10" w:rsidRDefault="0027312C" w:rsidP="00555AEF">
            <w:pPr>
              <w:spacing w:line="360" w:lineRule="auto"/>
              <w:rPr>
                <w:rFonts w:cs="Times New Roman"/>
                <w:szCs w:val="24"/>
              </w:rPr>
            </w:pPr>
            <w:r w:rsidRPr="00491D10">
              <w:rPr>
                <w:rFonts w:cs="Times New Roman"/>
                <w:szCs w:val="24"/>
              </w:rPr>
              <w:t>Calitatea datelor privind tendința actuală a mărimii</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6840166D" w14:textId="77777777" w:rsidR="0027312C" w:rsidRPr="00491D10" w:rsidRDefault="00602DB5" w:rsidP="00555AEF">
            <w:pPr>
              <w:spacing w:line="360" w:lineRule="auto"/>
              <w:rPr>
                <w:rFonts w:cs="Times New Roman"/>
                <w:szCs w:val="24"/>
              </w:rPr>
            </w:pPr>
            <w:r w:rsidRPr="00491D10">
              <w:rPr>
                <w:rFonts w:cs="Times New Roman"/>
                <w:szCs w:val="24"/>
              </w:rPr>
              <w:t>M</w:t>
            </w:r>
            <w:r w:rsidR="0027312C" w:rsidRPr="00491D10">
              <w:rPr>
                <w:rFonts w:cs="Times New Roman"/>
                <w:szCs w:val="24"/>
              </w:rPr>
              <w:t>edie -date estimate pe baza extrapolării şi/sau modelării datelor obţinute prin măsurători parţiale</w:t>
            </w:r>
          </w:p>
        </w:tc>
      </w:tr>
      <w:tr w:rsidR="0027312C" w:rsidRPr="00491D10" w14:paraId="1938B872" w14:textId="77777777" w:rsidTr="00720F5E">
        <w:trPr>
          <w:trHeight w:val="864"/>
        </w:trPr>
        <w:tc>
          <w:tcPr>
            <w:tcW w:w="392" w:type="pct"/>
            <w:tcBorders>
              <w:top w:val="single" w:sz="4" w:space="0" w:color="000000"/>
              <w:left w:val="single" w:sz="4" w:space="0" w:color="000000"/>
              <w:bottom w:val="single" w:sz="4" w:space="0" w:color="000000"/>
            </w:tcBorders>
            <w:shd w:val="clear" w:color="auto" w:fill="auto"/>
          </w:tcPr>
          <w:p w14:paraId="5F15A9CA" w14:textId="77777777" w:rsidR="0027312C" w:rsidRPr="00491D10" w:rsidRDefault="0027312C" w:rsidP="00555AEF">
            <w:pPr>
              <w:spacing w:line="360" w:lineRule="auto"/>
              <w:rPr>
                <w:rFonts w:cs="Times New Roman"/>
                <w:szCs w:val="24"/>
              </w:rPr>
            </w:pPr>
            <w:r w:rsidRPr="00491D10">
              <w:rPr>
                <w:rFonts w:cs="Times New Roman"/>
                <w:szCs w:val="24"/>
              </w:rPr>
              <w:t>A.13</w:t>
            </w:r>
          </w:p>
        </w:tc>
        <w:tc>
          <w:tcPr>
            <w:tcW w:w="1056" w:type="pct"/>
            <w:tcBorders>
              <w:top w:val="single" w:sz="4" w:space="0" w:color="000000"/>
              <w:left w:val="single" w:sz="4" w:space="0" w:color="000000"/>
              <w:bottom w:val="single" w:sz="4" w:space="0" w:color="000000"/>
            </w:tcBorders>
            <w:shd w:val="clear" w:color="auto" w:fill="auto"/>
          </w:tcPr>
          <w:p w14:paraId="5D1F85B8" w14:textId="77777777" w:rsidR="0027312C" w:rsidRPr="00491D10" w:rsidRDefault="0027312C" w:rsidP="00555AEF">
            <w:pPr>
              <w:spacing w:line="360" w:lineRule="auto"/>
              <w:rPr>
                <w:rFonts w:cs="Times New Roman"/>
                <w:szCs w:val="24"/>
              </w:rPr>
            </w:pPr>
            <w:r w:rsidRPr="00491D10">
              <w:rPr>
                <w:rFonts w:cs="Times New Roman"/>
                <w:szCs w:val="24"/>
              </w:rPr>
              <w:t>Magnitudinea tendinței actuale a mărimii populației</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1D59CDCB" w14:textId="77777777" w:rsidR="0027312C" w:rsidRPr="00491D10" w:rsidRDefault="0027312C" w:rsidP="00555AEF">
            <w:pPr>
              <w:spacing w:line="360" w:lineRule="auto"/>
              <w:rPr>
                <w:rFonts w:cs="Times New Roman"/>
                <w:szCs w:val="24"/>
              </w:rPr>
            </w:pPr>
            <w:r w:rsidRPr="00491D10">
              <w:rPr>
                <w:rFonts w:cs="Times New Roman"/>
                <w:szCs w:val="24"/>
              </w:rPr>
              <w:t>Chiar dacă tendința actuală a mărimii populației speciei se consideră stabilă, nu există suficiente informații pentru a putea aprecia magnitudinea tendinței actuale a mărimii populației speciei.</w:t>
            </w:r>
          </w:p>
        </w:tc>
      </w:tr>
      <w:tr w:rsidR="0027312C" w:rsidRPr="00491D10" w14:paraId="1A9144E7" w14:textId="77777777" w:rsidTr="00720F5E">
        <w:trPr>
          <w:trHeight w:val="1469"/>
        </w:trPr>
        <w:tc>
          <w:tcPr>
            <w:tcW w:w="392" w:type="pct"/>
            <w:tcBorders>
              <w:top w:val="single" w:sz="4" w:space="0" w:color="000000"/>
              <w:left w:val="single" w:sz="4" w:space="0" w:color="000000"/>
              <w:bottom w:val="single" w:sz="4" w:space="0" w:color="000000"/>
            </w:tcBorders>
            <w:shd w:val="clear" w:color="auto" w:fill="auto"/>
          </w:tcPr>
          <w:p w14:paraId="30089CC5" w14:textId="77777777" w:rsidR="0027312C" w:rsidRPr="00491D10" w:rsidRDefault="0027312C" w:rsidP="00555AEF">
            <w:pPr>
              <w:spacing w:line="360" w:lineRule="auto"/>
              <w:rPr>
                <w:rFonts w:cs="Times New Roman"/>
                <w:szCs w:val="24"/>
              </w:rPr>
            </w:pPr>
            <w:r w:rsidRPr="00491D10">
              <w:rPr>
                <w:rFonts w:cs="Times New Roman"/>
                <w:szCs w:val="24"/>
              </w:rPr>
              <w:t>A.14</w:t>
            </w:r>
          </w:p>
        </w:tc>
        <w:tc>
          <w:tcPr>
            <w:tcW w:w="1056" w:type="pct"/>
            <w:tcBorders>
              <w:top w:val="single" w:sz="4" w:space="0" w:color="000000"/>
              <w:left w:val="single" w:sz="4" w:space="0" w:color="000000"/>
              <w:bottom w:val="single" w:sz="4" w:space="0" w:color="000000"/>
            </w:tcBorders>
            <w:shd w:val="clear" w:color="auto" w:fill="auto"/>
          </w:tcPr>
          <w:p w14:paraId="5573039D" w14:textId="77777777" w:rsidR="0027312C" w:rsidRPr="00491D10" w:rsidRDefault="0027312C" w:rsidP="00555AEF">
            <w:pPr>
              <w:spacing w:line="360" w:lineRule="auto"/>
              <w:rPr>
                <w:rFonts w:cs="Times New Roman"/>
                <w:szCs w:val="24"/>
              </w:rPr>
            </w:pPr>
            <w:r w:rsidRPr="00491D10">
              <w:rPr>
                <w:rFonts w:cs="Times New Roman"/>
                <w:szCs w:val="24"/>
              </w:rPr>
              <w:t>Magnitudinea tendinței actuale a mărimii exprimată prin calificative</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385E73E7" w14:textId="77777777" w:rsidR="0027312C" w:rsidRPr="00491D10" w:rsidRDefault="0027312C" w:rsidP="00555AEF">
            <w:pPr>
              <w:spacing w:line="360" w:lineRule="auto"/>
              <w:rPr>
                <w:rFonts w:cs="Times New Roman"/>
                <w:szCs w:val="24"/>
              </w:rPr>
            </w:pPr>
            <w:r w:rsidRPr="00491D10">
              <w:rPr>
                <w:rFonts w:cs="Times New Roman"/>
                <w:szCs w:val="24"/>
              </w:rPr>
              <w:t>Chiar dacă tendința actuală a mărimii populației speciei se consideră stabilă, nu există suficiente informații pentru a putea aprecia magnitudinea tendinței actuale a mărimii populației speciei.</w:t>
            </w:r>
          </w:p>
        </w:tc>
      </w:tr>
      <w:tr w:rsidR="0027312C" w:rsidRPr="00491D10" w14:paraId="49ED9557" w14:textId="77777777" w:rsidTr="00720F5E">
        <w:trPr>
          <w:trHeight w:val="720"/>
        </w:trPr>
        <w:tc>
          <w:tcPr>
            <w:tcW w:w="392" w:type="pct"/>
            <w:tcBorders>
              <w:top w:val="single" w:sz="4" w:space="0" w:color="000000"/>
              <w:left w:val="single" w:sz="4" w:space="0" w:color="000000"/>
              <w:bottom w:val="single" w:sz="4" w:space="0" w:color="000000"/>
            </w:tcBorders>
            <w:shd w:val="clear" w:color="auto" w:fill="auto"/>
          </w:tcPr>
          <w:p w14:paraId="520D1F8B" w14:textId="77777777" w:rsidR="0027312C" w:rsidRPr="00491D10" w:rsidRDefault="0027312C" w:rsidP="00555AEF">
            <w:pPr>
              <w:spacing w:line="360" w:lineRule="auto"/>
              <w:rPr>
                <w:rFonts w:cs="Times New Roman"/>
                <w:szCs w:val="24"/>
              </w:rPr>
            </w:pPr>
            <w:r w:rsidRPr="00491D10">
              <w:rPr>
                <w:rFonts w:cs="Times New Roman"/>
                <w:szCs w:val="24"/>
              </w:rPr>
              <w:t>A.15</w:t>
            </w:r>
          </w:p>
        </w:tc>
        <w:tc>
          <w:tcPr>
            <w:tcW w:w="1056" w:type="pct"/>
            <w:tcBorders>
              <w:top w:val="single" w:sz="4" w:space="0" w:color="000000"/>
              <w:left w:val="single" w:sz="4" w:space="0" w:color="000000"/>
              <w:bottom w:val="single" w:sz="4" w:space="0" w:color="000000"/>
            </w:tcBorders>
            <w:shd w:val="clear" w:color="auto" w:fill="auto"/>
          </w:tcPr>
          <w:p w14:paraId="5C7FF83A" w14:textId="77777777" w:rsidR="0027312C" w:rsidRPr="00491D10" w:rsidRDefault="0027312C" w:rsidP="00555AEF">
            <w:pPr>
              <w:spacing w:line="360" w:lineRule="auto"/>
              <w:rPr>
                <w:rFonts w:cs="Times New Roman"/>
                <w:szCs w:val="24"/>
              </w:rPr>
            </w:pPr>
            <w:r w:rsidRPr="00491D10">
              <w:rPr>
                <w:rFonts w:cs="Times New Roman"/>
                <w:szCs w:val="24"/>
              </w:rPr>
              <w:t>Structura populației</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3462B604" w14:textId="77777777" w:rsidR="0027312C" w:rsidRPr="00491D10" w:rsidRDefault="00602DB5" w:rsidP="00555AEF">
            <w:pPr>
              <w:spacing w:line="360" w:lineRule="auto"/>
              <w:rPr>
                <w:rFonts w:cs="Times New Roman"/>
                <w:szCs w:val="24"/>
              </w:rPr>
            </w:pPr>
            <w:r w:rsidRPr="00491D10">
              <w:rPr>
                <w:rFonts w:cs="Times New Roman"/>
                <w:szCs w:val="24"/>
              </w:rPr>
              <w:t>S</w:t>
            </w:r>
            <w:r w:rsidR="0027312C" w:rsidRPr="00491D10">
              <w:rPr>
                <w:rFonts w:cs="Times New Roman"/>
                <w:szCs w:val="24"/>
              </w:rPr>
              <w:t>tructura populației pe vârste, mortalitatea și natalitatea nu deviază de la normal</w:t>
            </w:r>
          </w:p>
        </w:tc>
      </w:tr>
      <w:tr w:rsidR="0027312C" w:rsidRPr="00491D10" w14:paraId="4D8A87DB" w14:textId="77777777" w:rsidTr="00720F5E">
        <w:trPr>
          <w:trHeight w:val="1190"/>
        </w:trPr>
        <w:tc>
          <w:tcPr>
            <w:tcW w:w="392" w:type="pct"/>
            <w:tcBorders>
              <w:top w:val="single" w:sz="4" w:space="0" w:color="000000"/>
              <w:left w:val="single" w:sz="4" w:space="0" w:color="000000"/>
              <w:bottom w:val="single" w:sz="4" w:space="0" w:color="000000"/>
            </w:tcBorders>
            <w:shd w:val="clear" w:color="auto" w:fill="auto"/>
          </w:tcPr>
          <w:p w14:paraId="3A86F4EF" w14:textId="77777777" w:rsidR="0027312C" w:rsidRPr="00491D10" w:rsidRDefault="0027312C" w:rsidP="00555AEF">
            <w:pPr>
              <w:spacing w:line="360" w:lineRule="auto"/>
              <w:rPr>
                <w:rFonts w:cs="Times New Roman"/>
                <w:szCs w:val="24"/>
              </w:rPr>
            </w:pPr>
            <w:r w:rsidRPr="00491D10">
              <w:rPr>
                <w:rFonts w:cs="Times New Roman"/>
                <w:szCs w:val="24"/>
              </w:rPr>
              <w:t>A.16</w:t>
            </w:r>
          </w:p>
        </w:tc>
        <w:tc>
          <w:tcPr>
            <w:tcW w:w="1056" w:type="pct"/>
            <w:tcBorders>
              <w:top w:val="single" w:sz="4" w:space="0" w:color="000000"/>
              <w:left w:val="single" w:sz="4" w:space="0" w:color="000000"/>
              <w:bottom w:val="single" w:sz="4" w:space="0" w:color="000000"/>
            </w:tcBorders>
            <w:shd w:val="clear" w:color="auto" w:fill="auto"/>
          </w:tcPr>
          <w:p w14:paraId="666F55DB"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populației</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583D9503" w14:textId="77777777" w:rsidR="0027312C" w:rsidRPr="00491D10" w:rsidRDefault="0027312C" w:rsidP="00555AEF">
            <w:pPr>
              <w:spacing w:line="360" w:lineRule="auto"/>
              <w:rPr>
                <w:rFonts w:cs="Times New Roman"/>
                <w:szCs w:val="24"/>
              </w:rPr>
            </w:pPr>
            <w:r w:rsidRPr="00491D10">
              <w:rPr>
                <w:rFonts w:cs="Times New Roman"/>
                <w:szCs w:val="24"/>
              </w:rPr>
              <w:t xml:space="preserve">"FV" </w:t>
            </w:r>
            <w:r w:rsidR="009F0EF4" w:rsidRPr="00491D10">
              <w:rPr>
                <w:rFonts w:cs="Times New Roman"/>
                <w:szCs w:val="24"/>
              </w:rPr>
              <w:t>–</w:t>
            </w:r>
            <w:r w:rsidRPr="00491D10">
              <w:rPr>
                <w:rFonts w:cs="Times New Roman"/>
                <w:szCs w:val="24"/>
              </w:rPr>
              <w:t xml:space="preserve"> favorabilă</w:t>
            </w:r>
          </w:p>
        </w:tc>
      </w:tr>
      <w:tr w:rsidR="0027312C" w:rsidRPr="00491D10" w14:paraId="1AB5E5AD" w14:textId="77777777" w:rsidTr="00720F5E">
        <w:trPr>
          <w:trHeight w:val="1190"/>
        </w:trPr>
        <w:tc>
          <w:tcPr>
            <w:tcW w:w="392" w:type="pct"/>
            <w:tcBorders>
              <w:top w:val="single" w:sz="4" w:space="0" w:color="000000"/>
              <w:left w:val="single" w:sz="4" w:space="0" w:color="000000"/>
              <w:bottom w:val="single" w:sz="4" w:space="0" w:color="000000"/>
            </w:tcBorders>
            <w:shd w:val="clear" w:color="auto" w:fill="auto"/>
          </w:tcPr>
          <w:p w14:paraId="568AA863" w14:textId="77777777" w:rsidR="0027312C" w:rsidRPr="00491D10" w:rsidRDefault="0027312C" w:rsidP="00555AEF">
            <w:pPr>
              <w:spacing w:line="360" w:lineRule="auto"/>
              <w:rPr>
                <w:rFonts w:cs="Times New Roman"/>
                <w:szCs w:val="24"/>
              </w:rPr>
            </w:pPr>
            <w:r w:rsidRPr="00491D10">
              <w:rPr>
                <w:rFonts w:cs="Times New Roman"/>
                <w:szCs w:val="24"/>
              </w:rPr>
              <w:t>A.17</w:t>
            </w:r>
          </w:p>
        </w:tc>
        <w:tc>
          <w:tcPr>
            <w:tcW w:w="1056" w:type="pct"/>
            <w:tcBorders>
              <w:top w:val="single" w:sz="4" w:space="0" w:color="000000"/>
              <w:left w:val="single" w:sz="4" w:space="0" w:color="000000"/>
              <w:bottom w:val="single" w:sz="4" w:space="0" w:color="000000"/>
            </w:tcBorders>
            <w:shd w:val="clear" w:color="auto" w:fill="auto"/>
          </w:tcPr>
          <w:p w14:paraId="206AB0EA" w14:textId="77777777" w:rsidR="0027312C" w:rsidRPr="00491D10" w:rsidRDefault="0027312C" w:rsidP="00555AEF">
            <w:pPr>
              <w:spacing w:line="360" w:lineRule="auto"/>
              <w:rPr>
                <w:rFonts w:cs="Times New Roman"/>
                <w:szCs w:val="24"/>
              </w:rPr>
            </w:pPr>
            <w:r w:rsidRPr="00491D10">
              <w:rPr>
                <w:rFonts w:cs="Times New Roman"/>
                <w:szCs w:val="24"/>
              </w:rPr>
              <w:t>Tendința stării de conservare din punct de vedere al populației</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3811B768" w14:textId="77777777" w:rsidR="0027312C" w:rsidRPr="00491D10" w:rsidRDefault="00602DB5" w:rsidP="00555AEF">
            <w:pPr>
              <w:spacing w:line="360" w:lineRule="auto"/>
              <w:rPr>
                <w:rFonts w:cs="Times New Roman"/>
                <w:szCs w:val="24"/>
              </w:rPr>
            </w:pPr>
            <w:r w:rsidRPr="00491D10">
              <w:rPr>
                <w:rFonts w:cs="Times New Roman"/>
                <w:szCs w:val="24"/>
              </w:rPr>
              <w:t>Nu este cazul</w:t>
            </w:r>
          </w:p>
        </w:tc>
      </w:tr>
      <w:tr w:rsidR="0027312C" w:rsidRPr="00491D10" w14:paraId="76274D26" w14:textId="77777777" w:rsidTr="00720F5E">
        <w:trPr>
          <w:trHeight w:val="905"/>
        </w:trPr>
        <w:tc>
          <w:tcPr>
            <w:tcW w:w="392" w:type="pct"/>
            <w:tcBorders>
              <w:top w:val="single" w:sz="4" w:space="0" w:color="000000"/>
              <w:left w:val="single" w:sz="4" w:space="0" w:color="000000"/>
              <w:bottom w:val="single" w:sz="4" w:space="0" w:color="000000"/>
            </w:tcBorders>
            <w:shd w:val="clear" w:color="auto" w:fill="auto"/>
          </w:tcPr>
          <w:p w14:paraId="4F38EFF8" w14:textId="77777777" w:rsidR="0027312C" w:rsidRPr="00491D10" w:rsidRDefault="0027312C" w:rsidP="00555AEF">
            <w:pPr>
              <w:spacing w:line="360" w:lineRule="auto"/>
              <w:rPr>
                <w:rFonts w:cs="Times New Roman"/>
                <w:szCs w:val="24"/>
              </w:rPr>
            </w:pPr>
            <w:r w:rsidRPr="00491D10">
              <w:rPr>
                <w:rFonts w:cs="Times New Roman"/>
                <w:szCs w:val="24"/>
              </w:rPr>
              <w:lastRenderedPageBreak/>
              <w:t>A.18</w:t>
            </w:r>
          </w:p>
        </w:tc>
        <w:tc>
          <w:tcPr>
            <w:tcW w:w="1056" w:type="pct"/>
            <w:tcBorders>
              <w:top w:val="single" w:sz="4" w:space="0" w:color="000000"/>
              <w:left w:val="single" w:sz="4" w:space="0" w:color="000000"/>
              <w:bottom w:val="single" w:sz="4" w:space="0" w:color="000000"/>
            </w:tcBorders>
            <w:shd w:val="clear" w:color="auto" w:fill="auto"/>
          </w:tcPr>
          <w:p w14:paraId="565AD9EE" w14:textId="77777777" w:rsidR="0027312C" w:rsidRPr="00491D10" w:rsidRDefault="0027312C" w:rsidP="00555AEF">
            <w:pPr>
              <w:spacing w:line="360" w:lineRule="auto"/>
              <w:rPr>
                <w:rFonts w:cs="Times New Roman"/>
                <w:szCs w:val="24"/>
              </w:rPr>
            </w:pPr>
            <w:r w:rsidRPr="00491D10">
              <w:rPr>
                <w:rFonts w:cs="Times New Roman"/>
                <w:szCs w:val="24"/>
              </w:rPr>
              <w:t>Starea de conservare necunoscută</w:t>
            </w:r>
          </w:p>
        </w:tc>
        <w:tc>
          <w:tcPr>
            <w:tcW w:w="3551" w:type="pct"/>
            <w:tcBorders>
              <w:top w:val="single" w:sz="4" w:space="0" w:color="000000"/>
              <w:left w:val="single" w:sz="4" w:space="0" w:color="000000"/>
              <w:bottom w:val="single" w:sz="4" w:space="0" w:color="000000"/>
              <w:right w:val="single" w:sz="4" w:space="0" w:color="000000"/>
            </w:tcBorders>
            <w:shd w:val="clear" w:color="auto" w:fill="auto"/>
          </w:tcPr>
          <w:p w14:paraId="76675B52" w14:textId="77777777" w:rsidR="0027312C" w:rsidRPr="00491D10" w:rsidRDefault="00602DB5" w:rsidP="00555AEF">
            <w:pPr>
              <w:spacing w:line="360" w:lineRule="auto"/>
              <w:rPr>
                <w:rFonts w:cs="Times New Roman"/>
                <w:szCs w:val="24"/>
              </w:rPr>
            </w:pPr>
            <w:r w:rsidRPr="00491D10">
              <w:rPr>
                <w:rFonts w:cs="Times New Roman"/>
                <w:szCs w:val="24"/>
              </w:rPr>
              <w:t>Nu este cazul</w:t>
            </w:r>
          </w:p>
        </w:tc>
      </w:tr>
    </w:tbl>
    <w:p w14:paraId="5CC7AE74" w14:textId="77777777" w:rsidR="0027312C" w:rsidRPr="00491D10" w:rsidRDefault="0027312C" w:rsidP="00555AEF">
      <w:pPr>
        <w:spacing w:line="360" w:lineRule="auto"/>
        <w:rPr>
          <w:rFonts w:cs="Times New Roman"/>
          <w:szCs w:val="24"/>
        </w:rPr>
      </w:pPr>
    </w:p>
    <w:p w14:paraId="737C7786"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1) Matrice de evaluare a stării de conservare din punct de vedere al populației speciei 1352 </w:t>
      </w:r>
      <w:r w:rsidRPr="00491D10">
        <w:rPr>
          <w:rFonts w:cs="Times New Roman"/>
          <w:b/>
          <w:i/>
          <w:iCs/>
          <w:szCs w:val="24"/>
        </w:rPr>
        <w:t>Canis lupus</w:t>
      </w:r>
      <w:r w:rsidRPr="00491D10">
        <w:rPr>
          <w:rFonts w:cs="Times New Roman"/>
          <w:b/>
          <w:szCs w:val="24"/>
        </w:rPr>
        <w:t>*</w:t>
      </w:r>
    </w:p>
    <w:tbl>
      <w:tblPr>
        <w:tblW w:w="9171" w:type="dxa"/>
        <w:tblInd w:w="73" w:type="dxa"/>
        <w:tblLayout w:type="fixed"/>
        <w:tblLook w:val="0000" w:firstRow="0" w:lastRow="0" w:firstColumn="0" w:lastColumn="0" w:noHBand="0" w:noVBand="0"/>
      </w:tblPr>
      <w:tblGrid>
        <w:gridCol w:w="3321"/>
        <w:gridCol w:w="1931"/>
        <w:gridCol w:w="1897"/>
        <w:gridCol w:w="2022"/>
      </w:tblGrid>
      <w:tr w:rsidR="0027312C" w:rsidRPr="00491D10" w14:paraId="22E3F886" w14:textId="77777777" w:rsidTr="0088094D">
        <w:trPr>
          <w:trHeight w:val="553"/>
        </w:trPr>
        <w:tc>
          <w:tcPr>
            <w:tcW w:w="3321" w:type="dxa"/>
            <w:tcBorders>
              <w:top w:val="single" w:sz="6" w:space="0" w:color="000000"/>
              <w:left w:val="single" w:sz="6" w:space="0" w:color="000000"/>
              <w:bottom w:val="single" w:sz="6" w:space="0" w:color="000000"/>
            </w:tcBorders>
            <w:shd w:val="clear" w:color="auto" w:fill="92D050"/>
          </w:tcPr>
          <w:p w14:paraId="0902324A" w14:textId="77777777" w:rsidR="0027312C" w:rsidRPr="00491D10" w:rsidRDefault="0027312C" w:rsidP="00555AEF">
            <w:pPr>
              <w:spacing w:line="360" w:lineRule="auto"/>
              <w:rPr>
                <w:rFonts w:cs="Times New Roman"/>
                <w:b/>
                <w:szCs w:val="24"/>
              </w:rPr>
            </w:pPr>
          </w:p>
          <w:p w14:paraId="344FF5DC"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1931" w:type="dxa"/>
            <w:tcBorders>
              <w:top w:val="single" w:sz="6" w:space="0" w:color="000000"/>
              <w:left w:val="single" w:sz="6" w:space="0" w:color="000000"/>
              <w:bottom w:val="single" w:sz="6" w:space="0" w:color="000000"/>
            </w:tcBorders>
            <w:shd w:val="clear" w:color="auto" w:fill="FFC000"/>
          </w:tcPr>
          <w:p w14:paraId="7A97BC81"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Nefavorabilă </w:t>
            </w:r>
            <w:r w:rsidR="009F0EF4" w:rsidRPr="00491D10">
              <w:rPr>
                <w:rFonts w:cs="Times New Roman"/>
                <w:b/>
                <w:szCs w:val="24"/>
              </w:rPr>
              <w:t>–</w:t>
            </w:r>
            <w:r w:rsidRPr="00491D10">
              <w:rPr>
                <w:rFonts w:cs="Times New Roman"/>
                <w:b/>
                <w:szCs w:val="24"/>
              </w:rPr>
              <w:t xml:space="preserve"> Inadecvată</w:t>
            </w:r>
          </w:p>
        </w:tc>
        <w:tc>
          <w:tcPr>
            <w:tcW w:w="1897" w:type="dxa"/>
            <w:tcBorders>
              <w:top w:val="single" w:sz="6" w:space="0" w:color="000000"/>
              <w:left w:val="single" w:sz="6" w:space="0" w:color="000000"/>
              <w:bottom w:val="single" w:sz="6" w:space="0" w:color="000000"/>
            </w:tcBorders>
            <w:shd w:val="clear" w:color="auto" w:fill="FF0000"/>
          </w:tcPr>
          <w:p w14:paraId="2A279AEC" w14:textId="77777777" w:rsidR="0027312C" w:rsidRPr="00491D10" w:rsidRDefault="0027312C" w:rsidP="00555AEF">
            <w:pPr>
              <w:spacing w:line="360" w:lineRule="auto"/>
              <w:rPr>
                <w:rFonts w:cs="Times New Roman"/>
                <w:b/>
                <w:szCs w:val="24"/>
              </w:rPr>
            </w:pPr>
          </w:p>
          <w:p w14:paraId="4C6F2587"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5EFF850E" w14:textId="77777777" w:rsidR="0027312C" w:rsidRPr="00491D10" w:rsidRDefault="0027312C" w:rsidP="00555AEF">
            <w:pPr>
              <w:spacing w:line="360" w:lineRule="auto"/>
              <w:rPr>
                <w:rFonts w:cs="Times New Roman"/>
                <w:b/>
                <w:szCs w:val="24"/>
              </w:rPr>
            </w:pPr>
          </w:p>
          <w:p w14:paraId="0BA06233"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2348C7DC" w14:textId="77777777" w:rsidTr="00313E5D">
        <w:trPr>
          <w:trHeight w:val="301"/>
        </w:trPr>
        <w:tc>
          <w:tcPr>
            <w:tcW w:w="3321" w:type="dxa"/>
            <w:tcBorders>
              <w:top w:val="single" w:sz="6" w:space="0" w:color="000000"/>
              <w:left w:val="single" w:sz="6" w:space="0" w:color="000000"/>
              <w:bottom w:val="single" w:sz="6" w:space="0" w:color="000000"/>
            </w:tcBorders>
            <w:shd w:val="clear" w:color="auto" w:fill="auto"/>
          </w:tcPr>
          <w:p w14:paraId="1EC1F6C9" w14:textId="77777777" w:rsidR="0027312C" w:rsidRPr="00491D10" w:rsidRDefault="0027312C" w:rsidP="00555AEF">
            <w:pPr>
              <w:spacing w:line="360" w:lineRule="auto"/>
              <w:rPr>
                <w:rFonts w:cs="Times New Roman"/>
                <w:szCs w:val="24"/>
              </w:rPr>
            </w:pPr>
            <w:r w:rsidRPr="00491D10">
              <w:rPr>
                <w:rFonts w:cs="Times New Roman"/>
                <w:szCs w:val="24"/>
              </w:rPr>
              <w:t>Mărimea populaţiei speciei în aria naturală protejată [A.3.] nu este mai mică decât mărimea populaţiei de referinţă pentru starea favorabilă în aria naturală protejată [A.8.] sau [A.10.]</w:t>
            </w:r>
          </w:p>
          <w:p w14:paraId="12254926" w14:textId="77777777" w:rsidR="0027312C" w:rsidRPr="00491D10" w:rsidRDefault="0027312C" w:rsidP="00555AEF">
            <w:pPr>
              <w:spacing w:line="360" w:lineRule="auto"/>
              <w:rPr>
                <w:rFonts w:cs="Times New Roman"/>
                <w:szCs w:val="24"/>
              </w:rPr>
            </w:pPr>
            <w:r w:rsidRPr="00491D10">
              <w:rPr>
                <w:rFonts w:cs="Times New Roman"/>
                <w:szCs w:val="24"/>
              </w:rPr>
              <w:t>Structura populaţiei pe vârste, mortalitatea şi natalitatea nu deviază de la normal [A.15.]</w:t>
            </w:r>
          </w:p>
        </w:tc>
        <w:tc>
          <w:tcPr>
            <w:tcW w:w="1931" w:type="dxa"/>
            <w:tcBorders>
              <w:top w:val="single" w:sz="6" w:space="0" w:color="000000"/>
              <w:left w:val="single" w:sz="6" w:space="0" w:color="000000"/>
              <w:bottom w:val="single" w:sz="6" w:space="0" w:color="000000"/>
            </w:tcBorders>
            <w:shd w:val="clear" w:color="auto" w:fill="auto"/>
          </w:tcPr>
          <w:p w14:paraId="3B73FF43" w14:textId="77777777" w:rsidR="0027312C" w:rsidRPr="00491D10" w:rsidRDefault="0027312C" w:rsidP="00555AEF">
            <w:pPr>
              <w:spacing w:line="360" w:lineRule="auto"/>
              <w:rPr>
                <w:rFonts w:cs="Times New Roman"/>
                <w:szCs w:val="24"/>
              </w:rPr>
            </w:pPr>
          </w:p>
        </w:tc>
        <w:tc>
          <w:tcPr>
            <w:tcW w:w="1897" w:type="dxa"/>
            <w:tcBorders>
              <w:top w:val="single" w:sz="6" w:space="0" w:color="000000"/>
              <w:left w:val="single" w:sz="6" w:space="0" w:color="000000"/>
              <w:bottom w:val="single" w:sz="6" w:space="0" w:color="000000"/>
            </w:tcBorders>
            <w:shd w:val="clear" w:color="auto" w:fill="auto"/>
          </w:tcPr>
          <w:p w14:paraId="6C14799D" w14:textId="77777777" w:rsidR="0027312C" w:rsidRPr="00491D10" w:rsidRDefault="0027312C" w:rsidP="00555AEF">
            <w:pPr>
              <w:spacing w:line="360" w:lineRule="auto"/>
              <w:rPr>
                <w:rFonts w:cs="Times New Roman"/>
                <w:szCs w:val="24"/>
              </w:rPr>
            </w:pPr>
          </w:p>
        </w:tc>
        <w:tc>
          <w:tcPr>
            <w:tcW w:w="2022" w:type="dxa"/>
            <w:tcBorders>
              <w:top w:val="single" w:sz="6" w:space="0" w:color="000000"/>
              <w:left w:val="single" w:sz="6" w:space="0" w:color="000000"/>
              <w:bottom w:val="single" w:sz="6" w:space="0" w:color="000000"/>
              <w:right w:val="single" w:sz="6" w:space="0" w:color="000000"/>
            </w:tcBorders>
            <w:shd w:val="clear" w:color="auto" w:fill="auto"/>
          </w:tcPr>
          <w:p w14:paraId="688A78CA" w14:textId="77777777" w:rsidR="0027312C" w:rsidRPr="00491D10" w:rsidRDefault="0027312C" w:rsidP="00555AEF">
            <w:pPr>
              <w:spacing w:line="360" w:lineRule="auto"/>
              <w:rPr>
                <w:rFonts w:cs="Times New Roman"/>
                <w:szCs w:val="24"/>
              </w:rPr>
            </w:pPr>
          </w:p>
        </w:tc>
      </w:tr>
    </w:tbl>
    <w:p w14:paraId="3A27FAAB" w14:textId="77777777" w:rsidR="0027312C" w:rsidRPr="00491D10" w:rsidRDefault="0027312C" w:rsidP="00555AEF">
      <w:pPr>
        <w:spacing w:line="360" w:lineRule="auto"/>
        <w:rPr>
          <w:rFonts w:cs="Times New Roman"/>
          <w:szCs w:val="24"/>
        </w:rPr>
      </w:pPr>
    </w:p>
    <w:p w14:paraId="2AC8515B"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68</w:t>
      </w:r>
      <w:r w:rsidR="0027312C" w:rsidRPr="00491D10">
        <w:rPr>
          <w:rFonts w:cs="Times New Roman"/>
          <w:b/>
          <w:szCs w:val="24"/>
        </w:rPr>
        <w:t>B Parametri pentru evaluarea stării de conservare a speciei din punct de vedere al habitatului speciei</w:t>
      </w:r>
    </w:p>
    <w:tbl>
      <w:tblPr>
        <w:tblW w:w="9568" w:type="dxa"/>
        <w:tblInd w:w="-227" w:type="dxa"/>
        <w:tblLook w:val="0000" w:firstRow="0" w:lastRow="0" w:firstColumn="0" w:lastColumn="0" w:noHBand="0" w:noVBand="0"/>
      </w:tblPr>
      <w:tblGrid>
        <w:gridCol w:w="708"/>
        <w:gridCol w:w="3175"/>
        <w:gridCol w:w="5685"/>
      </w:tblGrid>
      <w:tr w:rsidR="0027312C" w:rsidRPr="00491D10" w14:paraId="0B66DF1B"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61E5E4BA" w14:textId="77777777" w:rsidR="0027312C" w:rsidRPr="00491D10" w:rsidRDefault="0027312C" w:rsidP="00555AEF">
            <w:pPr>
              <w:spacing w:line="360" w:lineRule="auto"/>
              <w:rPr>
                <w:rFonts w:cs="Times New Roman"/>
                <w:b/>
                <w:szCs w:val="24"/>
              </w:rPr>
            </w:pPr>
            <w:r w:rsidRPr="00491D10">
              <w:rPr>
                <w:rFonts w:cs="Times New Roman"/>
                <w:b/>
                <w:szCs w:val="24"/>
              </w:rPr>
              <w:t xml:space="preserve">A.1. </w:t>
            </w:r>
          </w:p>
        </w:tc>
        <w:tc>
          <w:tcPr>
            <w:tcW w:w="3175" w:type="dxa"/>
            <w:tcBorders>
              <w:top w:val="single" w:sz="4" w:space="0" w:color="000000"/>
              <w:left w:val="single" w:sz="4" w:space="0" w:color="000000"/>
              <w:bottom w:val="single" w:sz="4" w:space="0" w:color="000000"/>
            </w:tcBorders>
            <w:shd w:val="clear" w:color="auto" w:fill="auto"/>
          </w:tcPr>
          <w:p w14:paraId="4B849726" w14:textId="77777777" w:rsidR="0027312C" w:rsidRPr="00491D10" w:rsidRDefault="0027312C" w:rsidP="00555AEF">
            <w:pPr>
              <w:spacing w:line="360" w:lineRule="auto"/>
              <w:rPr>
                <w:rFonts w:cs="Times New Roman"/>
                <w:b/>
                <w:szCs w:val="24"/>
              </w:rPr>
            </w:pPr>
            <w:r w:rsidRPr="00491D10">
              <w:rPr>
                <w:rFonts w:cs="Times New Roman"/>
                <w:b/>
                <w:szCs w:val="24"/>
              </w:rPr>
              <w:t xml:space="preserve">Specia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38A77601" w14:textId="77777777" w:rsidR="0027312C" w:rsidRPr="00491D10" w:rsidRDefault="0027312C" w:rsidP="00555AEF">
            <w:pPr>
              <w:spacing w:line="360" w:lineRule="auto"/>
              <w:rPr>
                <w:rFonts w:cs="Times New Roman"/>
                <w:b/>
                <w:szCs w:val="24"/>
              </w:rPr>
            </w:pPr>
            <w:r w:rsidRPr="00491D10">
              <w:rPr>
                <w:rFonts w:cs="Times New Roman"/>
                <w:b/>
                <w:szCs w:val="24"/>
              </w:rPr>
              <w:t xml:space="preserve">1352 </w:t>
            </w:r>
            <w:r w:rsidRPr="00491D10">
              <w:rPr>
                <w:rFonts w:cs="Times New Roman"/>
                <w:b/>
                <w:i/>
                <w:szCs w:val="24"/>
              </w:rPr>
              <w:t>Canis lupus</w:t>
            </w:r>
            <w:r w:rsidRPr="00491D10">
              <w:rPr>
                <w:rFonts w:cs="Times New Roman"/>
                <w:b/>
                <w:szCs w:val="24"/>
              </w:rPr>
              <w:t>*</w:t>
            </w:r>
          </w:p>
        </w:tc>
      </w:tr>
      <w:tr w:rsidR="0027312C" w:rsidRPr="00491D10" w14:paraId="62C0BB94" w14:textId="77777777" w:rsidTr="00313E5D">
        <w:trPr>
          <w:trHeight w:val="611"/>
        </w:trPr>
        <w:tc>
          <w:tcPr>
            <w:tcW w:w="708" w:type="dxa"/>
            <w:tcBorders>
              <w:top w:val="single" w:sz="4" w:space="0" w:color="000000"/>
              <w:left w:val="single" w:sz="4" w:space="0" w:color="000000"/>
              <w:bottom w:val="single" w:sz="4" w:space="0" w:color="000000"/>
            </w:tcBorders>
            <w:shd w:val="clear" w:color="auto" w:fill="auto"/>
          </w:tcPr>
          <w:p w14:paraId="0489C104" w14:textId="77777777" w:rsidR="0027312C" w:rsidRPr="00491D10" w:rsidRDefault="0027312C" w:rsidP="00555AEF">
            <w:pPr>
              <w:spacing w:line="360" w:lineRule="auto"/>
              <w:rPr>
                <w:rFonts w:cs="Times New Roman"/>
                <w:szCs w:val="24"/>
              </w:rPr>
            </w:pPr>
            <w:r w:rsidRPr="00491D10">
              <w:rPr>
                <w:rFonts w:cs="Times New Roman"/>
                <w:szCs w:val="24"/>
              </w:rPr>
              <w:t xml:space="preserve">A.2. </w:t>
            </w:r>
          </w:p>
        </w:tc>
        <w:tc>
          <w:tcPr>
            <w:tcW w:w="3175" w:type="dxa"/>
            <w:tcBorders>
              <w:top w:val="single" w:sz="4" w:space="0" w:color="000000"/>
              <w:left w:val="single" w:sz="4" w:space="0" w:color="000000"/>
              <w:bottom w:val="single" w:sz="4" w:space="0" w:color="000000"/>
            </w:tcBorders>
            <w:shd w:val="clear" w:color="auto" w:fill="auto"/>
          </w:tcPr>
          <w:p w14:paraId="33BE5E64" w14:textId="77777777" w:rsidR="0027312C" w:rsidRPr="00491D10" w:rsidRDefault="0027312C" w:rsidP="00555AEF">
            <w:pPr>
              <w:spacing w:line="360" w:lineRule="auto"/>
              <w:rPr>
                <w:rFonts w:cs="Times New Roman"/>
                <w:szCs w:val="24"/>
              </w:rPr>
            </w:pPr>
            <w:r w:rsidRPr="00491D10">
              <w:rPr>
                <w:rFonts w:cs="Times New Roman"/>
                <w:szCs w:val="24"/>
              </w:rPr>
              <w:t xml:space="preserve">Tipul populaţiei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2937F50D" w14:textId="77777777" w:rsidR="0027312C" w:rsidRPr="00491D10" w:rsidRDefault="0027312C" w:rsidP="00555AEF">
            <w:pPr>
              <w:spacing w:line="360" w:lineRule="auto"/>
              <w:rPr>
                <w:rFonts w:cs="Times New Roman"/>
                <w:szCs w:val="24"/>
              </w:rPr>
            </w:pPr>
            <w:r w:rsidRPr="00491D10">
              <w:rPr>
                <w:rFonts w:cs="Times New Roman"/>
                <w:szCs w:val="24"/>
              </w:rPr>
              <w:t xml:space="preserve">Populație permanentă (sedentară/rezidentă) a cărei teritoriu include și suprafața sitului </w:t>
            </w:r>
          </w:p>
        </w:tc>
      </w:tr>
      <w:tr w:rsidR="0027312C" w:rsidRPr="00491D10" w14:paraId="15A728B4" w14:textId="77777777" w:rsidTr="00313E5D">
        <w:trPr>
          <w:trHeight w:val="764"/>
        </w:trPr>
        <w:tc>
          <w:tcPr>
            <w:tcW w:w="708" w:type="dxa"/>
            <w:tcBorders>
              <w:top w:val="single" w:sz="4" w:space="0" w:color="000000"/>
              <w:left w:val="single" w:sz="4" w:space="0" w:color="000000"/>
              <w:bottom w:val="single" w:sz="4" w:space="0" w:color="000000"/>
            </w:tcBorders>
            <w:shd w:val="clear" w:color="auto" w:fill="auto"/>
          </w:tcPr>
          <w:p w14:paraId="16E8FE06" w14:textId="77777777" w:rsidR="0027312C" w:rsidRPr="00491D10" w:rsidRDefault="0027312C" w:rsidP="00555AEF">
            <w:pPr>
              <w:spacing w:line="360" w:lineRule="auto"/>
              <w:rPr>
                <w:rFonts w:cs="Times New Roman"/>
                <w:szCs w:val="24"/>
              </w:rPr>
            </w:pPr>
            <w:r w:rsidRPr="00491D10">
              <w:rPr>
                <w:rFonts w:cs="Times New Roman"/>
                <w:szCs w:val="24"/>
              </w:rPr>
              <w:t xml:space="preserve">B.3 </w:t>
            </w:r>
          </w:p>
        </w:tc>
        <w:tc>
          <w:tcPr>
            <w:tcW w:w="3175" w:type="dxa"/>
            <w:tcBorders>
              <w:top w:val="single" w:sz="4" w:space="0" w:color="000000"/>
              <w:left w:val="single" w:sz="4" w:space="0" w:color="000000"/>
              <w:bottom w:val="single" w:sz="4" w:space="0" w:color="000000"/>
            </w:tcBorders>
            <w:shd w:val="clear" w:color="auto" w:fill="auto"/>
          </w:tcPr>
          <w:p w14:paraId="0365FD2E"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7AAE8EBF" w14:textId="77777777" w:rsidR="0027312C" w:rsidRPr="00491D10" w:rsidRDefault="0027312C" w:rsidP="00555AEF">
            <w:pPr>
              <w:spacing w:line="360" w:lineRule="auto"/>
              <w:rPr>
                <w:rFonts w:cs="Times New Roman"/>
                <w:szCs w:val="24"/>
              </w:rPr>
            </w:pPr>
            <w:r w:rsidRPr="00491D10">
              <w:rPr>
                <w:rFonts w:cs="Times New Roman"/>
                <w:szCs w:val="24"/>
              </w:rPr>
              <w:t>2962,4 ha</w:t>
            </w:r>
          </w:p>
        </w:tc>
      </w:tr>
      <w:tr w:rsidR="0027312C" w:rsidRPr="00491D10" w14:paraId="4A026CB6" w14:textId="77777777" w:rsidTr="00313E5D">
        <w:trPr>
          <w:trHeight w:val="762"/>
        </w:trPr>
        <w:tc>
          <w:tcPr>
            <w:tcW w:w="708" w:type="dxa"/>
            <w:tcBorders>
              <w:top w:val="single" w:sz="4" w:space="0" w:color="000000"/>
              <w:left w:val="single" w:sz="4" w:space="0" w:color="000000"/>
              <w:bottom w:val="single" w:sz="4" w:space="0" w:color="000000"/>
            </w:tcBorders>
            <w:shd w:val="clear" w:color="auto" w:fill="auto"/>
          </w:tcPr>
          <w:p w14:paraId="48D149D9" w14:textId="77777777" w:rsidR="0027312C" w:rsidRPr="00491D10" w:rsidRDefault="0027312C" w:rsidP="00555AEF">
            <w:pPr>
              <w:spacing w:line="360" w:lineRule="auto"/>
              <w:rPr>
                <w:rFonts w:cs="Times New Roman"/>
                <w:szCs w:val="24"/>
              </w:rPr>
            </w:pPr>
            <w:r w:rsidRPr="00491D10">
              <w:rPr>
                <w:rFonts w:cs="Times New Roman"/>
                <w:szCs w:val="24"/>
              </w:rPr>
              <w:t xml:space="preserve">B.4 </w:t>
            </w:r>
          </w:p>
        </w:tc>
        <w:tc>
          <w:tcPr>
            <w:tcW w:w="3175" w:type="dxa"/>
            <w:tcBorders>
              <w:top w:val="single" w:sz="4" w:space="0" w:color="000000"/>
              <w:left w:val="single" w:sz="4" w:space="0" w:color="000000"/>
              <w:bottom w:val="single" w:sz="4" w:space="0" w:color="000000"/>
            </w:tcBorders>
            <w:shd w:val="clear" w:color="auto" w:fill="auto"/>
          </w:tcPr>
          <w:p w14:paraId="200AD61C"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pentru suprafaţa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5AC4C690" w14:textId="77777777" w:rsidR="0027312C" w:rsidRPr="00491D10" w:rsidRDefault="00602DB5" w:rsidP="00555AEF">
            <w:pPr>
              <w:spacing w:line="360" w:lineRule="auto"/>
              <w:rPr>
                <w:rFonts w:cs="Times New Roman"/>
                <w:szCs w:val="24"/>
              </w:rPr>
            </w:pPr>
            <w:r w:rsidRPr="00491D10">
              <w:rPr>
                <w:rFonts w:cs="Times New Roman"/>
                <w:szCs w:val="24"/>
              </w:rPr>
              <w:t>B</w:t>
            </w:r>
            <w:r w:rsidR="0027312C" w:rsidRPr="00491D10">
              <w:rPr>
                <w:rFonts w:cs="Times New Roman"/>
                <w:szCs w:val="24"/>
              </w:rPr>
              <w:t>ună - estimări statistice ro</w:t>
            </w:r>
            <w:r w:rsidRPr="00491D10">
              <w:rPr>
                <w:rFonts w:cs="Times New Roman"/>
                <w:szCs w:val="24"/>
              </w:rPr>
              <w:t>buste sau inventarieri complete</w:t>
            </w:r>
          </w:p>
        </w:tc>
      </w:tr>
      <w:tr w:rsidR="0027312C" w:rsidRPr="00491D10" w14:paraId="788F2815" w14:textId="77777777" w:rsidTr="00313E5D">
        <w:trPr>
          <w:trHeight w:val="666"/>
        </w:trPr>
        <w:tc>
          <w:tcPr>
            <w:tcW w:w="708" w:type="dxa"/>
            <w:tcBorders>
              <w:top w:val="single" w:sz="4" w:space="0" w:color="000000"/>
              <w:left w:val="single" w:sz="4" w:space="0" w:color="000000"/>
              <w:bottom w:val="single" w:sz="4" w:space="0" w:color="000000"/>
            </w:tcBorders>
            <w:shd w:val="clear" w:color="auto" w:fill="auto"/>
          </w:tcPr>
          <w:p w14:paraId="5A115942" w14:textId="77777777" w:rsidR="0027312C" w:rsidRPr="00491D10" w:rsidRDefault="0027312C" w:rsidP="00555AEF">
            <w:pPr>
              <w:spacing w:line="360" w:lineRule="auto"/>
              <w:rPr>
                <w:rFonts w:cs="Times New Roman"/>
                <w:szCs w:val="24"/>
              </w:rPr>
            </w:pPr>
            <w:r w:rsidRPr="00491D10">
              <w:rPr>
                <w:rFonts w:cs="Times New Roman"/>
                <w:szCs w:val="24"/>
              </w:rPr>
              <w:t xml:space="preserve">B.5 </w:t>
            </w:r>
          </w:p>
        </w:tc>
        <w:tc>
          <w:tcPr>
            <w:tcW w:w="3175" w:type="dxa"/>
            <w:tcBorders>
              <w:top w:val="single" w:sz="4" w:space="0" w:color="000000"/>
              <w:left w:val="single" w:sz="4" w:space="0" w:color="000000"/>
              <w:bottom w:val="single" w:sz="4" w:space="0" w:color="000000"/>
            </w:tcBorders>
            <w:shd w:val="clear" w:color="auto" w:fill="auto"/>
          </w:tcPr>
          <w:p w14:paraId="669A1C54"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reevaluată a habitatului speciei din planul de management anterior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13DBD2C"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304F6C2A" w14:textId="77777777" w:rsidTr="00313E5D">
        <w:trPr>
          <w:trHeight w:val="275"/>
        </w:trPr>
        <w:tc>
          <w:tcPr>
            <w:tcW w:w="708" w:type="dxa"/>
            <w:tcBorders>
              <w:top w:val="single" w:sz="4" w:space="0" w:color="000000"/>
              <w:left w:val="single" w:sz="4" w:space="0" w:color="000000"/>
              <w:bottom w:val="single" w:sz="4" w:space="0" w:color="000000"/>
            </w:tcBorders>
            <w:shd w:val="clear" w:color="auto" w:fill="auto"/>
          </w:tcPr>
          <w:p w14:paraId="2701AB6F"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B.6 </w:t>
            </w:r>
          </w:p>
        </w:tc>
        <w:tc>
          <w:tcPr>
            <w:tcW w:w="3175" w:type="dxa"/>
            <w:tcBorders>
              <w:top w:val="single" w:sz="4" w:space="0" w:color="000000"/>
              <w:left w:val="single" w:sz="4" w:space="0" w:color="000000"/>
              <w:bottom w:val="single" w:sz="4" w:space="0" w:color="000000"/>
            </w:tcBorders>
            <w:shd w:val="clear" w:color="auto" w:fill="auto"/>
          </w:tcPr>
          <w:p w14:paraId="061A9A45"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adecvată 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59CED7B" w14:textId="77777777" w:rsidR="0027312C" w:rsidRPr="00491D10" w:rsidRDefault="0027312C" w:rsidP="00555AEF">
            <w:pPr>
              <w:spacing w:line="360" w:lineRule="auto"/>
              <w:rPr>
                <w:rFonts w:cs="Times New Roman"/>
                <w:szCs w:val="24"/>
              </w:rPr>
            </w:pPr>
            <w:r w:rsidRPr="00491D10">
              <w:rPr>
                <w:rFonts w:cs="Times New Roman"/>
                <w:szCs w:val="24"/>
              </w:rPr>
              <w:t>2962,4 ha</w:t>
            </w:r>
          </w:p>
        </w:tc>
      </w:tr>
      <w:tr w:rsidR="0027312C" w:rsidRPr="00491D10" w14:paraId="325A2D71" w14:textId="77777777" w:rsidTr="00313E5D">
        <w:trPr>
          <w:trHeight w:val="471"/>
        </w:trPr>
        <w:tc>
          <w:tcPr>
            <w:tcW w:w="708" w:type="dxa"/>
            <w:tcBorders>
              <w:top w:val="single" w:sz="4" w:space="0" w:color="000000"/>
              <w:left w:val="single" w:sz="4" w:space="0" w:color="000000"/>
              <w:bottom w:val="single" w:sz="4" w:space="0" w:color="000000"/>
            </w:tcBorders>
            <w:shd w:val="clear" w:color="auto" w:fill="auto"/>
          </w:tcPr>
          <w:p w14:paraId="71F550FC" w14:textId="77777777" w:rsidR="0027312C" w:rsidRPr="00491D10" w:rsidRDefault="0027312C" w:rsidP="00555AEF">
            <w:pPr>
              <w:spacing w:line="360" w:lineRule="auto"/>
              <w:rPr>
                <w:rFonts w:cs="Times New Roman"/>
                <w:szCs w:val="24"/>
              </w:rPr>
            </w:pPr>
            <w:r w:rsidRPr="00491D10">
              <w:rPr>
                <w:rFonts w:cs="Times New Roman"/>
                <w:szCs w:val="24"/>
              </w:rPr>
              <w:t xml:space="preserve">B.7 </w:t>
            </w:r>
          </w:p>
        </w:tc>
        <w:tc>
          <w:tcPr>
            <w:tcW w:w="3175" w:type="dxa"/>
            <w:tcBorders>
              <w:top w:val="single" w:sz="4" w:space="0" w:color="000000"/>
              <w:left w:val="single" w:sz="4" w:space="0" w:color="000000"/>
              <w:bottom w:val="single" w:sz="4" w:space="0" w:color="000000"/>
            </w:tcBorders>
            <w:shd w:val="clear" w:color="auto" w:fill="auto"/>
          </w:tcPr>
          <w:p w14:paraId="6B30C98E" w14:textId="77777777" w:rsidR="0027312C" w:rsidRPr="00491D10" w:rsidRDefault="0027312C" w:rsidP="00555AEF">
            <w:pPr>
              <w:spacing w:line="360" w:lineRule="auto"/>
              <w:rPr>
                <w:rFonts w:cs="Times New Roman"/>
                <w:szCs w:val="24"/>
              </w:rPr>
            </w:pPr>
            <w:r w:rsidRPr="00491D10">
              <w:rPr>
                <w:rFonts w:cs="Times New Roman"/>
                <w:szCs w:val="24"/>
              </w:rPr>
              <w:t xml:space="preserve">Metodologia de apreciere a suprafeţei adecvate 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9B15016" w14:textId="77777777" w:rsidR="0027312C" w:rsidRPr="00491D10" w:rsidRDefault="0027312C" w:rsidP="00555AEF">
            <w:pPr>
              <w:spacing w:line="360" w:lineRule="auto"/>
              <w:rPr>
                <w:rFonts w:cs="Times New Roman"/>
                <w:szCs w:val="24"/>
              </w:rPr>
            </w:pPr>
            <w:r w:rsidRPr="00491D10">
              <w:rPr>
                <w:rFonts w:cs="Times New Roman"/>
                <w:szCs w:val="24"/>
              </w:rPr>
              <w:t>Suprafața totală a sitului este de 2962,4 ha. Suprafața totală de habitate forestiere din cadrul ROSCI0285 este de 2897,59 ha, respectiv un procent de 97,81%. 2497,19 ha sunt păduri de proprietatea statului român, iar 400,4 ha sunt păduri de proprietatea Comunei Băiuț (date conform amenajamentelor silvice în vigoare). Specia fiind extrem de mobilă și deplasându-se pe suprafețe uriașe putem spune că poate fi prezentă oriunde în interiorul sitului, în consecință valoarea de referință pentru suprafața adecvată a habitatului speciilor de lup este  2962,4 ha.</w:t>
            </w:r>
          </w:p>
        </w:tc>
      </w:tr>
      <w:tr w:rsidR="0027312C" w:rsidRPr="00491D10" w14:paraId="3E64BB44" w14:textId="77777777" w:rsidTr="00313E5D">
        <w:trPr>
          <w:trHeight w:val="1056"/>
        </w:trPr>
        <w:tc>
          <w:tcPr>
            <w:tcW w:w="708" w:type="dxa"/>
            <w:tcBorders>
              <w:top w:val="single" w:sz="4" w:space="0" w:color="000000"/>
              <w:left w:val="single" w:sz="4" w:space="0" w:color="000000"/>
              <w:bottom w:val="single" w:sz="4" w:space="0" w:color="000000"/>
            </w:tcBorders>
            <w:shd w:val="clear" w:color="auto" w:fill="auto"/>
          </w:tcPr>
          <w:p w14:paraId="488E0C89" w14:textId="77777777" w:rsidR="0027312C" w:rsidRPr="00491D10" w:rsidRDefault="0027312C" w:rsidP="00555AEF">
            <w:pPr>
              <w:spacing w:line="360" w:lineRule="auto"/>
              <w:rPr>
                <w:rFonts w:cs="Times New Roman"/>
                <w:szCs w:val="24"/>
              </w:rPr>
            </w:pPr>
            <w:r w:rsidRPr="00491D10">
              <w:rPr>
                <w:rFonts w:cs="Times New Roman"/>
                <w:szCs w:val="24"/>
              </w:rPr>
              <w:t xml:space="preserve">B.8 </w:t>
            </w:r>
          </w:p>
        </w:tc>
        <w:tc>
          <w:tcPr>
            <w:tcW w:w="3175" w:type="dxa"/>
            <w:tcBorders>
              <w:top w:val="single" w:sz="4" w:space="0" w:color="000000"/>
              <w:left w:val="single" w:sz="4" w:space="0" w:color="000000"/>
              <w:bottom w:val="single" w:sz="4" w:space="0" w:color="000000"/>
            </w:tcBorders>
            <w:shd w:val="clear" w:color="auto" w:fill="auto"/>
          </w:tcPr>
          <w:p w14:paraId="0C83BE5C"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suprafaţa adecvată a habitatului speciei şi suprafaţa actuală a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352A9A0D"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0F9ACE07" w14:textId="77777777" w:rsidTr="00313E5D">
        <w:trPr>
          <w:trHeight w:val="1057"/>
        </w:trPr>
        <w:tc>
          <w:tcPr>
            <w:tcW w:w="708" w:type="dxa"/>
            <w:tcBorders>
              <w:top w:val="single" w:sz="4" w:space="0" w:color="000000"/>
              <w:left w:val="single" w:sz="4" w:space="0" w:color="000000"/>
              <w:bottom w:val="single" w:sz="4" w:space="0" w:color="000000"/>
            </w:tcBorders>
            <w:shd w:val="clear" w:color="auto" w:fill="auto"/>
          </w:tcPr>
          <w:p w14:paraId="3970F1AD" w14:textId="77777777" w:rsidR="0027312C" w:rsidRPr="00491D10" w:rsidRDefault="0027312C" w:rsidP="00555AEF">
            <w:pPr>
              <w:spacing w:line="360" w:lineRule="auto"/>
              <w:rPr>
                <w:rFonts w:cs="Times New Roman"/>
                <w:szCs w:val="24"/>
              </w:rPr>
            </w:pPr>
            <w:r w:rsidRPr="00491D10">
              <w:rPr>
                <w:rFonts w:cs="Times New Roman"/>
                <w:szCs w:val="24"/>
              </w:rPr>
              <w:t xml:space="preserve">B.9 </w:t>
            </w:r>
          </w:p>
        </w:tc>
        <w:tc>
          <w:tcPr>
            <w:tcW w:w="3175" w:type="dxa"/>
            <w:tcBorders>
              <w:top w:val="single" w:sz="4" w:space="0" w:color="000000"/>
              <w:left w:val="single" w:sz="4" w:space="0" w:color="000000"/>
              <w:bottom w:val="single" w:sz="4" w:space="0" w:color="000000"/>
            </w:tcBorders>
            <w:shd w:val="clear" w:color="auto" w:fill="auto"/>
          </w:tcPr>
          <w:p w14:paraId="3CF448BF"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a suprafeţei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0297AB7F" w14:textId="77777777" w:rsidR="0027312C" w:rsidRPr="00491D10" w:rsidRDefault="0027312C" w:rsidP="00555AEF">
            <w:pPr>
              <w:spacing w:line="360" w:lineRule="auto"/>
              <w:rPr>
                <w:rFonts w:cs="Times New Roman"/>
                <w:szCs w:val="24"/>
              </w:rPr>
            </w:pPr>
            <w:r w:rsidRPr="00491D10">
              <w:rPr>
                <w:rFonts w:cs="Times New Roman"/>
                <w:szCs w:val="24"/>
              </w:rPr>
              <w:t xml:space="preserve">"0" - stabilă </w:t>
            </w:r>
          </w:p>
        </w:tc>
      </w:tr>
      <w:tr w:rsidR="0027312C" w:rsidRPr="00491D10" w14:paraId="6AB99A50"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40DEA070" w14:textId="77777777" w:rsidR="0027312C" w:rsidRPr="00491D10" w:rsidRDefault="0027312C" w:rsidP="00555AEF">
            <w:pPr>
              <w:spacing w:line="360" w:lineRule="auto"/>
              <w:rPr>
                <w:rFonts w:cs="Times New Roman"/>
                <w:szCs w:val="24"/>
              </w:rPr>
            </w:pPr>
            <w:r w:rsidRPr="00491D10">
              <w:rPr>
                <w:rFonts w:cs="Times New Roman"/>
                <w:szCs w:val="24"/>
              </w:rPr>
              <w:t xml:space="preserve">B.10 </w:t>
            </w:r>
          </w:p>
        </w:tc>
        <w:tc>
          <w:tcPr>
            <w:tcW w:w="3175" w:type="dxa"/>
            <w:tcBorders>
              <w:top w:val="single" w:sz="4" w:space="0" w:color="000000"/>
              <w:left w:val="single" w:sz="4" w:space="0" w:color="000000"/>
              <w:bottom w:val="single" w:sz="4" w:space="0" w:color="000000"/>
            </w:tcBorders>
            <w:shd w:val="clear" w:color="auto" w:fill="auto"/>
          </w:tcPr>
          <w:p w14:paraId="37BDB484"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privind tendinţa actuală a suprafeţei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03C2FEE7" w14:textId="77777777" w:rsidR="0027312C" w:rsidRPr="00491D10" w:rsidRDefault="00602DB5" w:rsidP="00555AEF">
            <w:pPr>
              <w:spacing w:line="360" w:lineRule="auto"/>
              <w:rPr>
                <w:rFonts w:cs="Times New Roman"/>
                <w:szCs w:val="24"/>
              </w:rPr>
            </w:pPr>
            <w:r w:rsidRPr="00491D10">
              <w:rPr>
                <w:rFonts w:cs="Times New Roman"/>
                <w:szCs w:val="24"/>
              </w:rPr>
              <w:t>B</w:t>
            </w:r>
            <w:r w:rsidR="0027312C" w:rsidRPr="00491D10">
              <w:rPr>
                <w:rFonts w:cs="Times New Roman"/>
                <w:szCs w:val="24"/>
              </w:rPr>
              <w:t>ună - estimări statistice robuste sau inventarieri complete</w:t>
            </w:r>
          </w:p>
        </w:tc>
      </w:tr>
      <w:tr w:rsidR="0027312C" w:rsidRPr="00491D10" w14:paraId="07635A8D" w14:textId="77777777" w:rsidTr="00313E5D">
        <w:trPr>
          <w:trHeight w:val="764"/>
        </w:trPr>
        <w:tc>
          <w:tcPr>
            <w:tcW w:w="708" w:type="dxa"/>
            <w:tcBorders>
              <w:top w:val="single" w:sz="4" w:space="0" w:color="000000"/>
              <w:left w:val="single" w:sz="4" w:space="0" w:color="000000"/>
              <w:bottom w:val="single" w:sz="4" w:space="0" w:color="000000"/>
            </w:tcBorders>
            <w:shd w:val="clear" w:color="auto" w:fill="auto"/>
          </w:tcPr>
          <w:p w14:paraId="6D61EA51" w14:textId="77777777" w:rsidR="0027312C" w:rsidRPr="00491D10" w:rsidRDefault="0027312C" w:rsidP="00555AEF">
            <w:pPr>
              <w:spacing w:line="360" w:lineRule="auto"/>
              <w:rPr>
                <w:rFonts w:cs="Times New Roman"/>
                <w:szCs w:val="24"/>
              </w:rPr>
            </w:pPr>
            <w:r w:rsidRPr="00491D10">
              <w:rPr>
                <w:rFonts w:cs="Times New Roman"/>
                <w:szCs w:val="24"/>
              </w:rPr>
              <w:t xml:space="preserve">B.11 </w:t>
            </w:r>
          </w:p>
        </w:tc>
        <w:tc>
          <w:tcPr>
            <w:tcW w:w="3175" w:type="dxa"/>
            <w:tcBorders>
              <w:top w:val="single" w:sz="4" w:space="0" w:color="000000"/>
              <w:left w:val="single" w:sz="4" w:space="0" w:color="000000"/>
              <w:bottom w:val="single" w:sz="4" w:space="0" w:color="000000"/>
            </w:tcBorders>
            <w:shd w:val="clear" w:color="auto" w:fill="auto"/>
          </w:tcPr>
          <w:p w14:paraId="60671DE9" w14:textId="77777777" w:rsidR="0027312C" w:rsidRPr="00491D10" w:rsidRDefault="0027312C" w:rsidP="00555AEF">
            <w:pPr>
              <w:spacing w:line="360" w:lineRule="auto"/>
              <w:rPr>
                <w:rFonts w:cs="Times New Roman"/>
                <w:szCs w:val="24"/>
              </w:rPr>
            </w:pPr>
            <w:r w:rsidRPr="00491D10">
              <w:rPr>
                <w:rFonts w:cs="Times New Roman"/>
                <w:szCs w:val="24"/>
              </w:rPr>
              <w:t xml:space="preserve">Calitatea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EF3507A" w14:textId="77777777" w:rsidR="0027312C" w:rsidRPr="00491D10" w:rsidRDefault="00602DB5" w:rsidP="00555AEF">
            <w:pPr>
              <w:spacing w:line="360" w:lineRule="auto"/>
              <w:rPr>
                <w:rFonts w:cs="Times New Roman"/>
                <w:szCs w:val="24"/>
              </w:rPr>
            </w:pPr>
            <w:r w:rsidRPr="00491D10">
              <w:rPr>
                <w:rFonts w:cs="Times New Roman"/>
                <w:szCs w:val="24"/>
              </w:rPr>
              <w:t>B</w:t>
            </w:r>
            <w:r w:rsidR="0027312C" w:rsidRPr="00491D10">
              <w:rPr>
                <w:rFonts w:cs="Times New Roman"/>
                <w:szCs w:val="24"/>
              </w:rPr>
              <w:t>ună (adecvată)</w:t>
            </w:r>
          </w:p>
        </w:tc>
      </w:tr>
      <w:tr w:rsidR="0027312C" w:rsidRPr="00491D10" w14:paraId="3E5CD577" w14:textId="77777777" w:rsidTr="00313E5D">
        <w:trPr>
          <w:trHeight w:val="614"/>
        </w:trPr>
        <w:tc>
          <w:tcPr>
            <w:tcW w:w="708" w:type="dxa"/>
            <w:tcBorders>
              <w:top w:val="single" w:sz="4" w:space="0" w:color="000000"/>
              <w:left w:val="single" w:sz="4" w:space="0" w:color="000000"/>
              <w:bottom w:val="single" w:sz="4" w:space="0" w:color="000000"/>
            </w:tcBorders>
            <w:shd w:val="clear" w:color="auto" w:fill="auto"/>
          </w:tcPr>
          <w:p w14:paraId="09957B03" w14:textId="77777777" w:rsidR="0027312C" w:rsidRPr="00491D10" w:rsidRDefault="0027312C" w:rsidP="00555AEF">
            <w:pPr>
              <w:spacing w:line="360" w:lineRule="auto"/>
              <w:rPr>
                <w:rFonts w:cs="Times New Roman"/>
                <w:szCs w:val="24"/>
              </w:rPr>
            </w:pPr>
            <w:r w:rsidRPr="00491D10">
              <w:rPr>
                <w:rFonts w:cs="Times New Roman"/>
                <w:szCs w:val="24"/>
              </w:rPr>
              <w:t xml:space="preserve">B.12 </w:t>
            </w:r>
          </w:p>
        </w:tc>
        <w:tc>
          <w:tcPr>
            <w:tcW w:w="3175" w:type="dxa"/>
            <w:tcBorders>
              <w:top w:val="single" w:sz="4" w:space="0" w:color="000000"/>
              <w:left w:val="single" w:sz="4" w:space="0" w:color="000000"/>
              <w:bottom w:val="single" w:sz="4" w:space="0" w:color="000000"/>
            </w:tcBorders>
            <w:shd w:val="clear" w:color="auto" w:fill="auto"/>
          </w:tcPr>
          <w:p w14:paraId="469CE6E0"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0C51EF7A" w14:textId="77777777" w:rsidR="0027312C" w:rsidRPr="00491D10" w:rsidRDefault="0027312C">
            <w:pPr>
              <w:spacing w:line="360" w:lineRule="auto"/>
              <w:rPr>
                <w:rFonts w:cs="Times New Roman"/>
                <w:szCs w:val="24"/>
              </w:rPr>
            </w:pPr>
            <w:r w:rsidRPr="00491D10">
              <w:rPr>
                <w:rFonts w:cs="Times New Roman"/>
                <w:szCs w:val="24"/>
              </w:rPr>
              <w:t>"0" - stabilă</w:t>
            </w:r>
          </w:p>
        </w:tc>
      </w:tr>
      <w:tr w:rsidR="0027312C" w:rsidRPr="00491D10" w14:paraId="0EB8172A" w14:textId="77777777" w:rsidTr="00313E5D">
        <w:trPr>
          <w:trHeight w:val="861"/>
        </w:trPr>
        <w:tc>
          <w:tcPr>
            <w:tcW w:w="708" w:type="dxa"/>
            <w:tcBorders>
              <w:top w:val="single" w:sz="4" w:space="0" w:color="000000"/>
              <w:left w:val="single" w:sz="4" w:space="0" w:color="000000"/>
              <w:bottom w:val="single" w:sz="4" w:space="0" w:color="000000"/>
            </w:tcBorders>
            <w:shd w:val="clear" w:color="auto" w:fill="auto"/>
          </w:tcPr>
          <w:p w14:paraId="0A760E46" w14:textId="77777777" w:rsidR="0027312C" w:rsidRPr="00491D10" w:rsidRDefault="0027312C" w:rsidP="00555AEF">
            <w:pPr>
              <w:spacing w:line="360" w:lineRule="auto"/>
              <w:rPr>
                <w:rFonts w:cs="Times New Roman"/>
                <w:szCs w:val="24"/>
              </w:rPr>
            </w:pPr>
            <w:r w:rsidRPr="00491D10">
              <w:rPr>
                <w:rFonts w:cs="Times New Roman"/>
                <w:szCs w:val="24"/>
              </w:rPr>
              <w:t xml:space="preserve">B.13 </w:t>
            </w:r>
          </w:p>
        </w:tc>
        <w:tc>
          <w:tcPr>
            <w:tcW w:w="3175" w:type="dxa"/>
            <w:tcBorders>
              <w:top w:val="single" w:sz="4" w:space="0" w:color="000000"/>
              <w:left w:val="single" w:sz="4" w:space="0" w:color="000000"/>
              <w:bottom w:val="single" w:sz="4" w:space="0" w:color="000000"/>
            </w:tcBorders>
            <w:shd w:val="clear" w:color="auto" w:fill="auto"/>
          </w:tcPr>
          <w:p w14:paraId="6E0E5750"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privind tendinţa actuală 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373887A2" w14:textId="77777777" w:rsidR="0027312C" w:rsidRPr="00491D10" w:rsidRDefault="00602DB5" w:rsidP="00555AEF">
            <w:pPr>
              <w:spacing w:line="360" w:lineRule="auto"/>
              <w:rPr>
                <w:rFonts w:cs="Times New Roman"/>
                <w:szCs w:val="24"/>
              </w:rPr>
            </w:pPr>
            <w:r w:rsidRPr="00491D10">
              <w:rPr>
                <w:rFonts w:cs="Times New Roman"/>
                <w:szCs w:val="24"/>
              </w:rPr>
              <w:t>M</w:t>
            </w:r>
            <w:r w:rsidR="0027312C" w:rsidRPr="00491D10">
              <w:rPr>
                <w:rFonts w:cs="Times New Roman"/>
                <w:szCs w:val="24"/>
              </w:rPr>
              <w:t>edie - date estimate pe baza extrapolării şi/sau modelării datelor obţinute prin măsurători parţiale;</w:t>
            </w:r>
          </w:p>
        </w:tc>
      </w:tr>
      <w:tr w:rsidR="0027312C" w:rsidRPr="00491D10" w14:paraId="0CBDAE1A" w14:textId="77777777" w:rsidTr="00313E5D">
        <w:trPr>
          <w:trHeight w:val="763"/>
        </w:trPr>
        <w:tc>
          <w:tcPr>
            <w:tcW w:w="708" w:type="dxa"/>
            <w:tcBorders>
              <w:top w:val="single" w:sz="4" w:space="0" w:color="000000"/>
              <w:left w:val="single" w:sz="4" w:space="0" w:color="000000"/>
              <w:bottom w:val="single" w:sz="4" w:space="0" w:color="000000"/>
            </w:tcBorders>
            <w:shd w:val="clear" w:color="auto" w:fill="auto"/>
          </w:tcPr>
          <w:p w14:paraId="475D5A68" w14:textId="77777777" w:rsidR="0027312C" w:rsidRPr="00491D10" w:rsidRDefault="0027312C" w:rsidP="00555AEF">
            <w:pPr>
              <w:spacing w:line="360" w:lineRule="auto"/>
              <w:rPr>
                <w:rFonts w:cs="Times New Roman"/>
                <w:szCs w:val="24"/>
              </w:rPr>
            </w:pPr>
            <w:r w:rsidRPr="00491D10">
              <w:rPr>
                <w:rFonts w:cs="Times New Roman"/>
                <w:szCs w:val="24"/>
              </w:rPr>
              <w:t xml:space="preserve">B.14 </w:t>
            </w:r>
          </w:p>
        </w:tc>
        <w:tc>
          <w:tcPr>
            <w:tcW w:w="3175" w:type="dxa"/>
            <w:tcBorders>
              <w:top w:val="single" w:sz="4" w:space="0" w:color="000000"/>
              <w:left w:val="single" w:sz="4" w:space="0" w:color="000000"/>
              <w:bottom w:val="single" w:sz="4" w:space="0" w:color="000000"/>
            </w:tcBorders>
            <w:shd w:val="clear" w:color="auto" w:fill="auto"/>
          </w:tcPr>
          <w:p w14:paraId="636231CE"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globală a habitatului speciei funcţie de tendinţa suprafeţei şi de </w:t>
            </w:r>
            <w:r w:rsidRPr="00491D10">
              <w:rPr>
                <w:rFonts w:cs="Times New Roman"/>
                <w:szCs w:val="24"/>
              </w:rPr>
              <w:lastRenderedPageBreak/>
              <w:t xml:space="preserve">tendinţa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91D8680" w14:textId="77777777" w:rsidR="0027312C" w:rsidRPr="00491D10" w:rsidRDefault="0027312C" w:rsidP="00555AEF">
            <w:pPr>
              <w:spacing w:line="360" w:lineRule="auto"/>
              <w:rPr>
                <w:rFonts w:cs="Times New Roman"/>
                <w:szCs w:val="24"/>
              </w:rPr>
            </w:pPr>
            <w:r w:rsidRPr="00491D10">
              <w:rPr>
                <w:rFonts w:cs="Times New Roman"/>
                <w:szCs w:val="24"/>
              </w:rPr>
              <w:lastRenderedPageBreak/>
              <w:t>"0" - stabilă</w:t>
            </w:r>
          </w:p>
        </w:tc>
      </w:tr>
      <w:tr w:rsidR="0027312C" w:rsidRPr="00491D10" w14:paraId="20D6A223"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63CCC780"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B.15 </w:t>
            </w:r>
          </w:p>
        </w:tc>
        <w:tc>
          <w:tcPr>
            <w:tcW w:w="3175" w:type="dxa"/>
            <w:tcBorders>
              <w:top w:val="single" w:sz="4" w:space="0" w:color="000000"/>
              <w:left w:val="single" w:sz="4" w:space="0" w:color="000000"/>
              <w:bottom w:val="single" w:sz="4" w:space="0" w:color="000000"/>
            </w:tcBorders>
            <w:shd w:val="clear" w:color="auto" w:fill="auto"/>
          </w:tcPr>
          <w:p w14:paraId="420E7236"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3F404CFF" w14:textId="77777777" w:rsidR="0027312C" w:rsidRPr="00491D10" w:rsidRDefault="0027312C" w:rsidP="00555AEF">
            <w:pPr>
              <w:spacing w:line="360" w:lineRule="auto"/>
              <w:rPr>
                <w:rFonts w:cs="Times New Roman"/>
                <w:szCs w:val="24"/>
              </w:rPr>
            </w:pPr>
            <w:r w:rsidRPr="00491D10">
              <w:rPr>
                <w:rFonts w:cs="Times New Roman"/>
                <w:szCs w:val="24"/>
              </w:rPr>
              <w:t>"FV" - favorabilă</w:t>
            </w:r>
          </w:p>
        </w:tc>
      </w:tr>
      <w:tr w:rsidR="0027312C" w:rsidRPr="00491D10" w14:paraId="78881B60"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6516E7D6" w14:textId="77777777" w:rsidR="0027312C" w:rsidRPr="00491D10" w:rsidRDefault="0027312C" w:rsidP="00555AEF">
            <w:pPr>
              <w:spacing w:line="360" w:lineRule="auto"/>
              <w:rPr>
                <w:rFonts w:cs="Times New Roman"/>
                <w:szCs w:val="24"/>
              </w:rPr>
            </w:pPr>
            <w:r w:rsidRPr="00491D10">
              <w:rPr>
                <w:rFonts w:cs="Times New Roman"/>
                <w:szCs w:val="24"/>
              </w:rPr>
              <w:t xml:space="preserve">B.16 </w:t>
            </w:r>
          </w:p>
        </w:tc>
        <w:tc>
          <w:tcPr>
            <w:tcW w:w="3175" w:type="dxa"/>
            <w:tcBorders>
              <w:top w:val="single" w:sz="4" w:space="0" w:color="000000"/>
              <w:left w:val="single" w:sz="4" w:space="0" w:color="000000"/>
              <w:bottom w:val="single" w:sz="4" w:space="0" w:color="000000"/>
            </w:tcBorders>
            <w:shd w:val="clear" w:color="auto" w:fill="auto"/>
          </w:tcPr>
          <w:p w14:paraId="3AC8F5C1" w14:textId="77777777" w:rsidR="0027312C" w:rsidRPr="00491D10" w:rsidRDefault="0027312C" w:rsidP="00555AEF">
            <w:pPr>
              <w:spacing w:line="360" w:lineRule="auto"/>
              <w:rPr>
                <w:rFonts w:cs="Times New Roman"/>
                <w:szCs w:val="24"/>
              </w:rPr>
            </w:pPr>
            <w:r w:rsidRPr="00491D10">
              <w:rPr>
                <w:rFonts w:cs="Times New Roman"/>
                <w:szCs w:val="24"/>
              </w:rPr>
              <w:t xml:space="preserve">Tendinţa stării de conservare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A88AE00"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50EA4D0D"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188F28DD" w14:textId="77777777" w:rsidR="0027312C" w:rsidRPr="00491D10" w:rsidRDefault="0027312C" w:rsidP="00555AEF">
            <w:pPr>
              <w:spacing w:line="360" w:lineRule="auto"/>
              <w:rPr>
                <w:rFonts w:cs="Times New Roman"/>
                <w:szCs w:val="24"/>
              </w:rPr>
            </w:pPr>
            <w:r w:rsidRPr="00491D10">
              <w:rPr>
                <w:rFonts w:cs="Times New Roman"/>
                <w:szCs w:val="24"/>
              </w:rPr>
              <w:t xml:space="preserve">B.17 </w:t>
            </w:r>
          </w:p>
        </w:tc>
        <w:tc>
          <w:tcPr>
            <w:tcW w:w="3175" w:type="dxa"/>
            <w:tcBorders>
              <w:top w:val="single" w:sz="4" w:space="0" w:color="000000"/>
              <w:left w:val="single" w:sz="4" w:space="0" w:color="000000"/>
              <w:bottom w:val="single" w:sz="4" w:space="0" w:color="000000"/>
            </w:tcBorders>
            <w:shd w:val="clear" w:color="auto" w:fill="auto"/>
          </w:tcPr>
          <w:p w14:paraId="471F6AD8"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necunoscută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1B52C207"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479AC2A4" w14:textId="77777777" w:rsidR="0027312C" w:rsidRPr="00491D10" w:rsidRDefault="0027312C" w:rsidP="00555AEF">
      <w:pPr>
        <w:spacing w:line="360" w:lineRule="auto"/>
        <w:rPr>
          <w:rFonts w:cs="Times New Roman"/>
          <w:szCs w:val="24"/>
        </w:rPr>
      </w:pPr>
    </w:p>
    <w:p w14:paraId="1729DC08"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2) Matricea pentru evaluarea tendinţei globale a habitatului speciei </w:t>
      </w:r>
    </w:p>
    <w:tbl>
      <w:tblPr>
        <w:tblW w:w="9027" w:type="dxa"/>
        <w:tblInd w:w="73" w:type="dxa"/>
        <w:tblLook w:val="0000" w:firstRow="0" w:lastRow="0" w:firstColumn="0" w:lastColumn="0" w:noHBand="0" w:noVBand="0"/>
      </w:tblPr>
      <w:tblGrid>
        <w:gridCol w:w="1963"/>
        <w:gridCol w:w="7064"/>
      </w:tblGrid>
      <w:tr w:rsidR="0027312C" w:rsidRPr="00491D10" w14:paraId="210669F8" w14:textId="77777777" w:rsidTr="00720F5E">
        <w:trPr>
          <w:trHeight w:val="553"/>
        </w:trPr>
        <w:tc>
          <w:tcPr>
            <w:tcW w:w="1963" w:type="dxa"/>
            <w:tcBorders>
              <w:top w:val="single" w:sz="6" w:space="0" w:color="000000"/>
              <w:left w:val="single" w:sz="6" w:space="0" w:color="000000"/>
              <w:bottom w:val="single" w:sz="6" w:space="0" w:color="000000"/>
            </w:tcBorders>
            <w:shd w:val="clear" w:color="auto" w:fill="auto"/>
          </w:tcPr>
          <w:p w14:paraId="3BEAD933" w14:textId="77777777" w:rsidR="0027312C" w:rsidRPr="00491D10" w:rsidRDefault="0027312C" w:rsidP="00555AEF">
            <w:pPr>
              <w:spacing w:line="360" w:lineRule="auto"/>
              <w:rPr>
                <w:rFonts w:cs="Times New Roman"/>
                <w:b/>
                <w:szCs w:val="24"/>
              </w:rPr>
            </w:pPr>
          </w:p>
          <w:p w14:paraId="3B9B5F81" w14:textId="77777777" w:rsidR="0027312C" w:rsidRPr="00491D10" w:rsidRDefault="0027312C" w:rsidP="00555AEF">
            <w:pPr>
              <w:spacing w:line="360" w:lineRule="auto"/>
              <w:rPr>
                <w:rFonts w:cs="Times New Roman"/>
                <w:b/>
                <w:szCs w:val="24"/>
              </w:rPr>
            </w:pPr>
            <w:r w:rsidRPr="00491D10">
              <w:rPr>
                <w:rFonts w:cs="Times New Roman"/>
                <w:b/>
                <w:szCs w:val="24"/>
              </w:rPr>
              <w:t>Tendinţa</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52ABB9DE" w14:textId="77777777" w:rsidR="0027312C" w:rsidRPr="00491D10" w:rsidRDefault="0027312C" w:rsidP="00555AEF">
            <w:pPr>
              <w:spacing w:line="360" w:lineRule="auto"/>
              <w:rPr>
                <w:rFonts w:cs="Times New Roman"/>
                <w:b/>
                <w:szCs w:val="24"/>
              </w:rPr>
            </w:pPr>
            <w:r w:rsidRPr="00491D10">
              <w:rPr>
                <w:rFonts w:cs="Times New Roman"/>
                <w:b/>
                <w:szCs w:val="24"/>
              </w:rPr>
              <w:t>Combinaţia dintre Tendinţa actuală a suprafeţei habitatului speciei [B.9] şi Tendinţa actuală a calităţii habitatului speciei [B.12]</w:t>
            </w:r>
          </w:p>
        </w:tc>
      </w:tr>
      <w:tr w:rsidR="0027312C" w:rsidRPr="00491D10" w14:paraId="75FB81DE" w14:textId="77777777" w:rsidTr="00720F5E">
        <w:trPr>
          <w:trHeight w:val="301"/>
        </w:trPr>
        <w:tc>
          <w:tcPr>
            <w:tcW w:w="1963" w:type="dxa"/>
            <w:tcBorders>
              <w:top w:val="single" w:sz="6" w:space="0" w:color="000000"/>
              <w:left w:val="single" w:sz="6" w:space="0" w:color="000000"/>
              <w:bottom w:val="single" w:sz="6" w:space="0" w:color="000000"/>
            </w:tcBorders>
            <w:shd w:val="clear" w:color="auto" w:fill="auto"/>
          </w:tcPr>
          <w:p w14:paraId="0E1C0D4A" w14:textId="77777777" w:rsidR="0027312C" w:rsidRPr="00491D10" w:rsidRDefault="0027312C" w:rsidP="00555AEF">
            <w:pPr>
              <w:spacing w:line="360" w:lineRule="auto"/>
              <w:rPr>
                <w:rFonts w:cs="Times New Roman"/>
                <w:szCs w:val="24"/>
              </w:rPr>
            </w:pPr>
            <w:r w:rsidRPr="00491D10">
              <w:rPr>
                <w:rFonts w:cs="Times New Roman"/>
                <w:szCs w:val="24"/>
              </w:rPr>
              <w:t>"0" - stabilă,</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65367A37" w14:textId="77777777" w:rsidR="0027312C" w:rsidRPr="00491D10" w:rsidRDefault="0027312C" w:rsidP="00555AEF">
            <w:pPr>
              <w:spacing w:line="360" w:lineRule="auto"/>
              <w:rPr>
                <w:rFonts w:cs="Times New Roman"/>
                <w:szCs w:val="24"/>
              </w:rPr>
            </w:pPr>
            <w:r w:rsidRPr="00491D10">
              <w:rPr>
                <w:rFonts w:cs="Times New Roman"/>
                <w:szCs w:val="24"/>
              </w:rPr>
              <w:t xml:space="preserve"> 0 / 0 </w:t>
            </w:r>
          </w:p>
        </w:tc>
      </w:tr>
    </w:tbl>
    <w:p w14:paraId="4CB22572" w14:textId="77777777" w:rsidR="0027312C" w:rsidRPr="00491D10" w:rsidRDefault="0027312C" w:rsidP="00555AEF">
      <w:pPr>
        <w:spacing w:line="360" w:lineRule="auto"/>
        <w:rPr>
          <w:rFonts w:cs="Times New Roman"/>
          <w:szCs w:val="24"/>
        </w:rPr>
      </w:pPr>
    </w:p>
    <w:p w14:paraId="695373BB"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3) Matricea de evaluare a stării de conservare a speciei din punct de vedere al habitatului speciei 1352 </w:t>
      </w:r>
      <w:r w:rsidRPr="00491D10">
        <w:rPr>
          <w:rFonts w:cs="Times New Roman"/>
          <w:b/>
          <w:i/>
          <w:iCs/>
          <w:szCs w:val="24"/>
        </w:rPr>
        <w:t>Canis lupus</w:t>
      </w:r>
      <w:r w:rsidRPr="00491D10">
        <w:rPr>
          <w:rFonts w:cs="Times New Roman"/>
          <w:b/>
          <w:szCs w:val="24"/>
        </w:rPr>
        <w:t>*</w:t>
      </w:r>
    </w:p>
    <w:tbl>
      <w:tblPr>
        <w:tblW w:w="8979" w:type="dxa"/>
        <w:tblInd w:w="109" w:type="dxa"/>
        <w:tblLayout w:type="fixed"/>
        <w:tblLook w:val="0000" w:firstRow="0" w:lastRow="0" w:firstColumn="0" w:lastColumn="0" w:noHBand="0" w:noVBand="0"/>
      </w:tblPr>
      <w:tblGrid>
        <w:gridCol w:w="2860"/>
        <w:gridCol w:w="2175"/>
        <w:gridCol w:w="1922"/>
        <w:gridCol w:w="2022"/>
      </w:tblGrid>
      <w:tr w:rsidR="0027312C" w:rsidRPr="00491D10" w14:paraId="0F45C0DC" w14:textId="77777777" w:rsidTr="0088094D">
        <w:trPr>
          <w:trHeight w:val="553"/>
        </w:trPr>
        <w:tc>
          <w:tcPr>
            <w:tcW w:w="2860" w:type="dxa"/>
            <w:tcBorders>
              <w:top w:val="single" w:sz="6" w:space="0" w:color="000000"/>
              <w:left w:val="single" w:sz="6" w:space="0" w:color="000000"/>
              <w:bottom w:val="single" w:sz="6" w:space="0" w:color="000000"/>
            </w:tcBorders>
            <w:shd w:val="clear" w:color="auto" w:fill="92D050"/>
          </w:tcPr>
          <w:p w14:paraId="418BCDA9"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2175" w:type="dxa"/>
            <w:tcBorders>
              <w:top w:val="single" w:sz="6" w:space="0" w:color="000000"/>
              <w:left w:val="single" w:sz="6" w:space="0" w:color="000000"/>
              <w:bottom w:val="single" w:sz="6" w:space="0" w:color="000000"/>
            </w:tcBorders>
            <w:shd w:val="clear" w:color="auto" w:fill="FFC000"/>
          </w:tcPr>
          <w:p w14:paraId="2B5DA87C"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922" w:type="dxa"/>
            <w:tcBorders>
              <w:top w:val="single" w:sz="6" w:space="0" w:color="000000"/>
              <w:left w:val="single" w:sz="6" w:space="0" w:color="000000"/>
              <w:bottom w:val="single" w:sz="6" w:space="0" w:color="000000"/>
            </w:tcBorders>
            <w:shd w:val="clear" w:color="auto" w:fill="FF0000"/>
          </w:tcPr>
          <w:p w14:paraId="43155997"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251AC6B4"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155312AC" w14:textId="77777777" w:rsidTr="00313E5D">
        <w:trPr>
          <w:trHeight w:val="302"/>
        </w:trPr>
        <w:tc>
          <w:tcPr>
            <w:tcW w:w="2860" w:type="dxa"/>
            <w:tcBorders>
              <w:top w:val="single" w:sz="6" w:space="0" w:color="000000"/>
              <w:left w:val="single" w:sz="6" w:space="0" w:color="000000"/>
              <w:bottom w:val="single" w:sz="6" w:space="0" w:color="000000"/>
            </w:tcBorders>
            <w:shd w:val="clear" w:color="auto" w:fill="auto"/>
          </w:tcPr>
          <w:p w14:paraId="020466C2" w14:textId="77777777" w:rsidR="0027312C" w:rsidRPr="00491D10" w:rsidRDefault="00DD71D2" w:rsidP="00555AEF">
            <w:pPr>
              <w:spacing w:line="360" w:lineRule="auto"/>
              <w:rPr>
                <w:rFonts w:cs="Times New Roman"/>
                <w:szCs w:val="24"/>
              </w:rPr>
            </w:pPr>
            <w:r w:rsidRPr="00491D10">
              <w:rPr>
                <w:rFonts w:cs="Times New Roman"/>
                <w:szCs w:val="24"/>
              </w:rPr>
              <w:t xml:space="preserve">Suprafața habitatului speciei este sufficient de mare [B.3]. </w:t>
            </w:r>
            <w:r w:rsidR="0027312C" w:rsidRPr="00491D10">
              <w:rPr>
                <w:rFonts w:cs="Times New Roman"/>
                <w:szCs w:val="24"/>
              </w:rPr>
              <w:t>Tendința actuală a suprafeței habitatului speciei [B.9] este stabilă</w:t>
            </w:r>
          </w:p>
          <w:p w14:paraId="7DE6C1BE" w14:textId="77777777" w:rsidR="0027312C" w:rsidRPr="00491D10" w:rsidRDefault="0027312C" w:rsidP="00555AEF">
            <w:pPr>
              <w:spacing w:line="360" w:lineRule="auto"/>
              <w:rPr>
                <w:rFonts w:cs="Times New Roman"/>
                <w:szCs w:val="24"/>
              </w:rPr>
            </w:pPr>
            <w:r w:rsidRPr="00491D10">
              <w:rPr>
                <w:rFonts w:cs="Times New Roman"/>
                <w:szCs w:val="24"/>
              </w:rPr>
              <w:t xml:space="preserve">Calitatea habitatului speciei în aria naturală protejată [B.11] este adecvată pentru supravieţuirea pe termen lung a </w:t>
            </w:r>
            <w:r w:rsidR="00602DB5" w:rsidRPr="00491D10">
              <w:rPr>
                <w:rFonts w:cs="Times New Roman"/>
                <w:szCs w:val="24"/>
              </w:rPr>
              <w:t>speciei.</w:t>
            </w:r>
            <w:r w:rsidR="00DD71D2" w:rsidRPr="00491D10">
              <w:rPr>
                <w:rFonts w:cs="Times New Roman"/>
                <w:szCs w:val="24"/>
              </w:rPr>
              <w:t xml:space="preserve"> </w:t>
            </w:r>
          </w:p>
        </w:tc>
        <w:tc>
          <w:tcPr>
            <w:tcW w:w="2175" w:type="dxa"/>
            <w:tcBorders>
              <w:top w:val="single" w:sz="6" w:space="0" w:color="000000"/>
              <w:left w:val="single" w:sz="6" w:space="0" w:color="000000"/>
              <w:bottom w:val="single" w:sz="6" w:space="0" w:color="000000"/>
            </w:tcBorders>
            <w:shd w:val="clear" w:color="auto" w:fill="auto"/>
          </w:tcPr>
          <w:p w14:paraId="18A388BE" w14:textId="77777777" w:rsidR="0027312C" w:rsidRPr="00491D10" w:rsidRDefault="0027312C" w:rsidP="00555AEF">
            <w:pPr>
              <w:spacing w:line="360" w:lineRule="auto"/>
              <w:rPr>
                <w:rFonts w:cs="Times New Roman"/>
                <w:szCs w:val="24"/>
              </w:rPr>
            </w:pPr>
          </w:p>
        </w:tc>
        <w:tc>
          <w:tcPr>
            <w:tcW w:w="1922" w:type="dxa"/>
            <w:tcBorders>
              <w:top w:val="single" w:sz="6" w:space="0" w:color="000000"/>
              <w:left w:val="single" w:sz="6" w:space="0" w:color="000000"/>
              <w:bottom w:val="single" w:sz="6" w:space="0" w:color="000000"/>
            </w:tcBorders>
            <w:shd w:val="clear" w:color="auto" w:fill="auto"/>
          </w:tcPr>
          <w:p w14:paraId="54C1AF06" w14:textId="77777777" w:rsidR="0027312C" w:rsidRPr="00491D10" w:rsidRDefault="0027312C" w:rsidP="00555AEF">
            <w:pPr>
              <w:spacing w:line="360" w:lineRule="auto"/>
              <w:rPr>
                <w:rFonts w:cs="Times New Roman"/>
                <w:szCs w:val="24"/>
              </w:rPr>
            </w:pPr>
          </w:p>
        </w:tc>
        <w:tc>
          <w:tcPr>
            <w:tcW w:w="2022" w:type="dxa"/>
            <w:tcBorders>
              <w:top w:val="single" w:sz="6" w:space="0" w:color="000000"/>
              <w:left w:val="single" w:sz="6" w:space="0" w:color="000000"/>
              <w:bottom w:val="single" w:sz="6" w:space="0" w:color="000000"/>
              <w:right w:val="single" w:sz="6" w:space="0" w:color="000000"/>
            </w:tcBorders>
            <w:shd w:val="clear" w:color="auto" w:fill="auto"/>
          </w:tcPr>
          <w:p w14:paraId="25645664" w14:textId="77777777" w:rsidR="0027312C" w:rsidRPr="00491D10" w:rsidRDefault="0027312C" w:rsidP="00555AEF">
            <w:pPr>
              <w:spacing w:line="360" w:lineRule="auto"/>
              <w:rPr>
                <w:rFonts w:cs="Times New Roman"/>
                <w:szCs w:val="24"/>
              </w:rPr>
            </w:pPr>
          </w:p>
        </w:tc>
      </w:tr>
    </w:tbl>
    <w:p w14:paraId="2F0009E1" w14:textId="77777777" w:rsidR="0027312C" w:rsidRPr="00491D10" w:rsidRDefault="0027312C" w:rsidP="00555AEF">
      <w:pPr>
        <w:spacing w:line="360" w:lineRule="auto"/>
        <w:rPr>
          <w:rFonts w:cs="Times New Roman"/>
          <w:szCs w:val="24"/>
        </w:rPr>
      </w:pPr>
    </w:p>
    <w:p w14:paraId="2F87DBD3"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lastRenderedPageBreak/>
        <w:t>Tabel nr.</w:t>
      </w:r>
      <w:r w:rsidR="0027312C" w:rsidRPr="00491D10">
        <w:rPr>
          <w:rFonts w:cs="Times New Roman"/>
          <w:b/>
          <w:szCs w:val="24"/>
        </w:rPr>
        <w:t xml:space="preserve"> </w:t>
      </w:r>
      <w:r w:rsidR="00E93199" w:rsidRPr="00491D10">
        <w:rPr>
          <w:rFonts w:cs="Times New Roman"/>
          <w:b/>
          <w:szCs w:val="24"/>
        </w:rPr>
        <w:t>68</w:t>
      </w:r>
      <w:r w:rsidR="0027312C" w:rsidRPr="00491D10">
        <w:rPr>
          <w:rFonts w:cs="Times New Roman"/>
          <w:b/>
          <w:szCs w:val="24"/>
        </w:rPr>
        <w:t>C Parametri pentru evaluarea stării de conservare a speciei din punct de vedere al perspectivelor speciei în viitor</w:t>
      </w:r>
    </w:p>
    <w:tbl>
      <w:tblPr>
        <w:tblW w:w="9574" w:type="dxa"/>
        <w:jc w:val="center"/>
        <w:tblLook w:val="0000" w:firstRow="0" w:lastRow="0" w:firstColumn="0" w:lastColumn="0" w:noHBand="0" w:noVBand="0"/>
      </w:tblPr>
      <w:tblGrid>
        <w:gridCol w:w="683"/>
        <w:gridCol w:w="2056"/>
        <w:gridCol w:w="6835"/>
      </w:tblGrid>
      <w:tr w:rsidR="0027312C" w:rsidRPr="00491D10" w14:paraId="620AED5B" w14:textId="77777777" w:rsidTr="00313E5D">
        <w:trPr>
          <w:trHeight w:val="384"/>
          <w:jc w:val="center"/>
        </w:trPr>
        <w:tc>
          <w:tcPr>
            <w:tcW w:w="683" w:type="dxa"/>
            <w:tcBorders>
              <w:top w:val="single" w:sz="6" w:space="0" w:color="333333"/>
              <w:left w:val="single" w:sz="6" w:space="0" w:color="333333"/>
              <w:bottom w:val="single" w:sz="6" w:space="0" w:color="333333"/>
            </w:tcBorders>
            <w:shd w:val="clear" w:color="auto" w:fill="auto"/>
          </w:tcPr>
          <w:p w14:paraId="0A08F463" w14:textId="77777777" w:rsidR="0027312C" w:rsidRPr="00491D10" w:rsidRDefault="0027312C" w:rsidP="00555AEF">
            <w:pPr>
              <w:spacing w:line="360" w:lineRule="auto"/>
              <w:rPr>
                <w:rFonts w:cs="Times New Roman"/>
                <w:b/>
                <w:szCs w:val="24"/>
              </w:rPr>
            </w:pPr>
            <w:r w:rsidRPr="00491D10">
              <w:rPr>
                <w:rFonts w:cs="Times New Roman"/>
                <w:b/>
                <w:szCs w:val="24"/>
              </w:rPr>
              <w:t>A.1</w:t>
            </w:r>
          </w:p>
        </w:tc>
        <w:tc>
          <w:tcPr>
            <w:tcW w:w="2056" w:type="dxa"/>
            <w:tcBorders>
              <w:top w:val="single" w:sz="6" w:space="0" w:color="333333"/>
              <w:left w:val="single" w:sz="6" w:space="0" w:color="333333"/>
              <w:bottom w:val="single" w:sz="6" w:space="0" w:color="333333"/>
            </w:tcBorders>
            <w:shd w:val="clear" w:color="auto" w:fill="auto"/>
          </w:tcPr>
          <w:p w14:paraId="14943F6D" w14:textId="77777777" w:rsidR="0027312C" w:rsidRPr="00491D10" w:rsidRDefault="0027312C" w:rsidP="00555AEF">
            <w:pPr>
              <w:spacing w:line="360" w:lineRule="auto"/>
              <w:rPr>
                <w:rFonts w:cs="Times New Roman"/>
                <w:b/>
                <w:szCs w:val="24"/>
              </w:rPr>
            </w:pPr>
            <w:r w:rsidRPr="00491D10">
              <w:rPr>
                <w:rFonts w:cs="Times New Roman"/>
                <w:b/>
                <w:szCs w:val="24"/>
              </w:rPr>
              <w:t>Specia</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1651FAB0" w14:textId="77777777" w:rsidR="0027312C" w:rsidRPr="00491D10" w:rsidRDefault="0027312C" w:rsidP="00555AEF">
            <w:pPr>
              <w:spacing w:line="360" w:lineRule="auto"/>
              <w:rPr>
                <w:rFonts w:cs="Times New Roman"/>
                <w:b/>
                <w:szCs w:val="24"/>
              </w:rPr>
            </w:pPr>
            <w:r w:rsidRPr="00491D10">
              <w:rPr>
                <w:rFonts w:cs="Times New Roman"/>
                <w:b/>
                <w:szCs w:val="24"/>
              </w:rPr>
              <w:t xml:space="preserve">1352 </w:t>
            </w:r>
            <w:r w:rsidRPr="00491D10">
              <w:rPr>
                <w:rFonts w:cs="Times New Roman"/>
                <w:b/>
                <w:i/>
                <w:szCs w:val="24"/>
              </w:rPr>
              <w:t>Canis lupus</w:t>
            </w:r>
            <w:r w:rsidR="00720F5E" w:rsidRPr="00491D10">
              <w:rPr>
                <w:rFonts w:cs="Times New Roman"/>
                <w:b/>
                <w:i/>
                <w:szCs w:val="24"/>
              </w:rPr>
              <w:t>*</w:t>
            </w:r>
          </w:p>
        </w:tc>
      </w:tr>
      <w:tr w:rsidR="0027312C" w:rsidRPr="00491D10" w14:paraId="1E606D5A" w14:textId="77777777" w:rsidTr="00313E5D">
        <w:trPr>
          <w:trHeight w:val="1140"/>
          <w:jc w:val="center"/>
        </w:trPr>
        <w:tc>
          <w:tcPr>
            <w:tcW w:w="683" w:type="dxa"/>
            <w:tcBorders>
              <w:top w:val="single" w:sz="6" w:space="0" w:color="333333"/>
              <w:left w:val="single" w:sz="6" w:space="0" w:color="333333"/>
              <w:bottom w:val="single" w:sz="6" w:space="0" w:color="333333"/>
            </w:tcBorders>
            <w:shd w:val="clear" w:color="auto" w:fill="auto"/>
          </w:tcPr>
          <w:p w14:paraId="58409778"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2056" w:type="dxa"/>
            <w:tcBorders>
              <w:top w:val="single" w:sz="6" w:space="0" w:color="333333"/>
              <w:left w:val="single" w:sz="6" w:space="0" w:color="333333"/>
              <w:bottom w:val="single" w:sz="6" w:space="0" w:color="333333"/>
            </w:tcBorders>
            <w:shd w:val="clear" w:color="auto" w:fill="auto"/>
          </w:tcPr>
          <w:p w14:paraId="40FFC783" w14:textId="77777777" w:rsidR="0027312C" w:rsidRPr="00491D10" w:rsidRDefault="0027312C" w:rsidP="00555AEF">
            <w:pPr>
              <w:spacing w:line="360" w:lineRule="auto"/>
              <w:rPr>
                <w:rFonts w:cs="Times New Roman"/>
                <w:szCs w:val="24"/>
              </w:rPr>
            </w:pPr>
            <w:r w:rsidRPr="00491D10">
              <w:rPr>
                <w:rFonts w:cs="Times New Roman"/>
                <w:szCs w:val="24"/>
              </w:rPr>
              <w:t>Tipul populației speciei în aria naturală protejată</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2F95BC2A" w14:textId="77777777" w:rsidR="0027312C" w:rsidRPr="00491D10" w:rsidRDefault="0027312C" w:rsidP="00555AEF">
            <w:pPr>
              <w:spacing w:line="360" w:lineRule="auto"/>
              <w:rPr>
                <w:rFonts w:cs="Times New Roman"/>
                <w:szCs w:val="24"/>
              </w:rPr>
            </w:pPr>
            <w:r w:rsidRPr="00491D10">
              <w:rPr>
                <w:rFonts w:cs="Times New Roman"/>
                <w:szCs w:val="24"/>
              </w:rPr>
              <w:t xml:space="preserve">Populație permanentă (sedentară/rezidentă) a cărei teritoriu include și suprafața sitului </w:t>
            </w:r>
          </w:p>
        </w:tc>
      </w:tr>
      <w:tr w:rsidR="0027312C" w:rsidRPr="00491D10" w14:paraId="76CA8287" w14:textId="77777777" w:rsidTr="00720F5E">
        <w:trPr>
          <w:trHeight w:val="621"/>
          <w:jc w:val="center"/>
        </w:trPr>
        <w:tc>
          <w:tcPr>
            <w:tcW w:w="683" w:type="dxa"/>
            <w:tcBorders>
              <w:top w:val="single" w:sz="6" w:space="0" w:color="333333"/>
              <w:left w:val="single" w:sz="6" w:space="0" w:color="333333"/>
              <w:bottom w:val="single" w:sz="6" w:space="0" w:color="333333"/>
            </w:tcBorders>
            <w:shd w:val="clear" w:color="auto" w:fill="auto"/>
          </w:tcPr>
          <w:p w14:paraId="744FE438" w14:textId="77777777" w:rsidR="0027312C" w:rsidRPr="00491D10" w:rsidRDefault="0027312C" w:rsidP="00555AEF">
            <w:pPr>
              <w:spacing w:line="360" w:lineRule="auto"/>
              <w:rPr>
                <w:rFonts w:cs="Times New Roman"/>
                <w:szCs w:val="24"/>
              </w:rPr>
            </w:pPr>
            <w:r w:rsidRPr="00491D10">
              <w:rPr>
                <w:rFonts w:cs="Times New Roman"/>
                <w:szCs w:val="24"/>
              </w:rPr>
              <w:t>C.3</w:t>
            </w:r>
          </w:p>
        </w:tc>
        <w:tc>
          <w:tcPr>
            <w:tcW w:w="2056" w:type="dxa"/>
            <w:tcBorders>
              <w:top w:val="single" w:sz="6" w:space="0" w:color="333333"/>
              <w:left w:val="single" w:sz="6" w:space="0" w:color="333333"/>
              <w:bottom w:val="single" w:sz="6" w:space="0" w:color="333333"/>
            </w:tcBorders>
            <w:shd w:val="clear" w:color="auto" w:fill="auto"/>
          </w:tcPr>
          <w:p w14:paraId="37F31FF8" w14:textId="77777777" w:rsidR="0027312C" w:rsidRPr="00491D10" w:rsidRDefault="0027312C" w:rsidP="00555AEF">
            <w:pPr>
              <w:spacing w:line="360" w:lineRule="auto"/>
              <w:rPr>
                <w:rFonts w:cs="Times New Roman"/>
                <w:szCs w:val="24"/>
              </w:rPr>
            </w:pPr>
            <w:r w:rsidRPr="00491D10">
              <w:rPr>
                <w:rFonts w:cs="Times New Roman"/>
                <w:szCs w:val="24"/>
              </w:rPr>
              <w:t>Tendința viitoare a mărimii populației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051E4F07" w14:textId="77777777" w:rsidR="0027312C" w:rsidRPr="00491D10" w:rsidRDefault="0027312C" w:rsidP="00555AEF">
            <w:pPr>
              <w:spacing w:line="360" w:lineRule="auto"/>
              <w:rPr>
                <w:rFonts w:cs="Times New Roman"/>
                <w:szCs w:val="24"/>
              </w:rPr>
            </w:pPr>
            <w:r w:rsidRPr="00491D10">
              <w:rPr>
                <w:rFonts w:cs="Times New Roman"/>
                <w:szCs w:val="24"/>
              </w:rPr>
              <w:t>"0" - stabilă</w:t>
            </w:r>
          </w:p>
        </w:tc>
      </w:tr>
      <w:tr w:rsidR="0027312C" w:rsidRPr="00491D10" w14:paraId="3557C80E" w14:textId="77777777" w:rsidTr="00313E5D">
        <w:trPr>
          <w:trHeight w:val="1395"/>
          <w:jc w:val="center"/>
        </w:trPr>
        <w:tc>
          <w:tcPr>
            <w:tcW w:w="683" w:type="dxa"/>
            <w:tcBorders>
              <w:top w:val="single" w:sz="6" w:space="0" w:color="333333"/>
              <w:left w:val="single" w:sz="6" w:space="0" w:color="333333"/>
              <w:bottom w:val="single" w:sz="6" w:space="0" w:color="333333"/>
            </w:tcBorders>
            <w:shd w:val="clear" w:color="auto" w:fill="auto"/>
          </w:tcPr>
          <w:p w14:paraId="51FE5DB8" w14:textId="77777777" w:rsidR="0027312C" w:rsidRPr="00491D10" w:rsidRDefault="0027312C" w:rsidP="00555AEF">
            <w:pPr>
              <w:spacing w:line="360" w:lineRule="auto"/>
              <w:rPr>
                <w:rFonts w:cs="Times New Roman"/>
                <w:szCs w:val="24"/>
              </w:rPr>
            </w:pPr>
            <w:r w:rsidRPr="00491D10">
              <w:rPr>
                <w:rFonts w:cs="Times New Roman"/>
                <w:szCs w:val="24"/>
              </w:rPr>
              <w:t>C.4</w:t>
            </w:r>
          </w:p>
        </w:tc>
        <w:tc>
          <w:tcPr>
            <w:tcW w:w="2056" w:type="dxa"/>
            <w:tcBorders>
              <w:top w:val="single" w:sz="6" w:space="0" w:color="333333"/>
              <w:left w:val="single" w:sz="6" w:space="0" w:color="333333"/>
              <w:bottom w:val="single" w:sz="6" w:space="0" w:color="333333"/>
            </w:tcBorders>
            <w:shd w:val="clear" w:color="auto" w:fill="auto"/>
          </w:tcPr>
          <w:p w14:paraId="265E2C3E"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mărimea populației de referință pentru starea favorabilă și mărimea populației </w:t>
            </w:r>
            <w:r w:rsidRPr="00491D10">
              <w:rPr>
                <w:rFonts w:cs="Times New Roman"/>
                <w:szCs w:val="24"/>
              </w:rPr>
              <w:br/>
              <w:t>viitoare a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05D41C8C"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3A58E2E0" w14:textId="77777777" w:rsidTr="00313E5D">
        <w:trPr>
          <w:trHeight w:val="1167"/>
          <w:jc w:val="center"/>
        </w:trPr>
        <w:tc>
          <w:tcPr>
            <w:tcW w:w="683" w:type="dxa"/>
            <w:tcBorders>
              <w:top w:val="single" w:sz="6" w:space="0" w:color="333333"/>
              <w:left w:val="single" w:sz="6" w:space="0" w:color="333333"/>
              <w:bottom w:val="single" w:sz="6" w:space="0" w:color="333333"/>
            </w:tcBorders>
            <w:shd w:val="clear" w:color="auto" w:fill="auto"/>
          </w:tcPr>
          <w:p w14:paraId="03A28679" w14:textId="77777777" w:rsidR="0027312C" w:rsidRPr="00491D10" w:rsidRDefault="0027312C" w:rsidP="00555AEF">
            <w:pPr>
              <w:spacing w:line="360" w:lineRule="auto"/>
              <w:rPr>
                <w:rFonts w:cs="Times New Roman"/>
                <w:szCs w:val="24"/>
              </w:rPr>
            </w:pPr>
            <w:r w:rsidRPr="00491D10">
              <w:rPr>
                <w:rFonts w:cs="Times New Roman"/>
                <w:szCs w:val="24"/>
              </w:rPr>
              <w:t>C.5</w:t>
            </w:r>
          </w:p>
        </w:tc>
        <w:tc>
          <w:tcPr>
            <w:tcW w:w="2056" w:type="dxa"/>
            <w:tcBorders>
              <w:top w:val="single" w:sz="6" w:space="0" w:color="333333"/>
              <w:left w:val="single" w:sz="6" w:space="0" w:color="333333"/>
              <w:bottom w:val="single" w:sz="6" w:space="0" w:color="333333"/>
            </w:tcBorders>
            <w:shd w:val="clear" w:color="auto" w:fill="auto"/>
          </w:tcPr>
          <w:p w14:paraId="0D0D8B14"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 al populației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5B9D3DCE" w14:textId="77777777" w:rsidR="0027312C" w:rsidRPr="00491D10" w:rsidRDefault="0027312C" w:rsidP="00555AEF">
            <w:pPr>
              <w:spacing w:line="360" w:lineRule="auto"/>
              <w:rPr>
                <w:rFonts w:cs="Times New Roman"/>
                <w:szCs w:val="24"/>
              </w:rPr>
            </w:pPr>
            <w:r w:rsidRPr="00491D10">
              <w:rPr>
                <w:rFonts w:cs="Times New Roman"/>
                <w:szCs w:val="24"/>
              </w:rPr>
              <w:t>FV - perspective bune</w:t>
            </w:r>
          </w:p>
        </w:tc>
      </w:tr>
      <w:tr w:rsidR="0027312C" w:rsidRPr="00491D10" w14:paraId="33E17DB6" w14:textId="77777777" w:rsidTr="00313E5D">
        <w:trPr>
          <w:trHeight w:val="1178"/>
          <w:jc w:val="center"/>
        </w:trPr>
        <w:tc>
          <w:tcPr>
            <w:tcW w:w="683" w:type="dxa"/>
            <w:tcBorders>
              <w:top w:val="single" w:sz="6" w:space="0" w:color="333333"/>
              <w:left w:val="single" w:sz="6" w:space="0" w:color="333333"/>
              <w:bottom w:val="single" w:sz="6" w:space="0" w:color="333333"/>
            </w:tcBorders>
            <w:shd w:val="clear" w:color="auto" w:fill="auto"/>
          </w:tcPr>
          <w:p w14:paraId="7F047972" w14:textId="77777777" w:rsidR="0027312C" w:rsidRPr="00491D10" w:rsidRDefault="0027312C" w:rsidP="00555AEF">
            <w:pPr>
              <w:spacing w:line="360" w:lineRule="auto"/>
              <w:rPr>
                <w:rFonts w:cs="Times New Roman"/>
                <w:szCs w:val="24"/>
              </w:rPr>
            </w:pPr>
            <w:r w:rsidRPr="00491D10">
              <w:rPr>
                <w:rFonts w:cs="Times New Roman"/>
                <w:szCs w:val="24"/>
              </w:rPr>
              <w:t>C.6</w:t>
            </w:r>
          </w:p>
        </w:tc>
        <w:tc>
          <w:tcPr>
            <w:tcW w:w="2056" w:type="dxa"/>
            <w:tcBorders>
              <w:top w:val="single" w:sz="6" w:space="0" w:color="333333"/>
              <w:left w:val="single" w:sz="6" w:space="0" w:color="333333"/>
              <w:bottom w:val="single" w:sz="6" w:space="0" w:color="333333"/>
            </w:tcBorders>
            <w:shd w:val="clear" w:color="auto" w:fill="auto"/>
          </w:tcPr>
          <w:p w14:paraId="69B414F4" w14:textId="77777777" w:rsidR="0027312C" w:rsidRPr="00491D10" w:rsidRDefault="0027312C" w:rsidP="00555AEF">
            <w:pPr>
              <w:spacing w:line="360" w:lineRule="auto"/>
              <w:rPr>
                <w:rFonts w:cs="Times New Roman"/>
                <w:szCs w:val="24"/>
              </w:rPr>
            </w:pPr>
            <w:r w:rsidRPr="00491D10">
              <w:rPr>
                <w:rFonts w:cs="Times New Roman"/>
                <w:szCs w:val="24"/>
              </w:rPr>
              <w:t>Tendința viitoare a suprafeței habitatului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3C94CF4C"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9F0EF4" w:rsidRPr="00491D10">
              <w:rPr>
                <w:rFonts w:cs="Times New Roman"/>
                <w:szCs w:val="24"/>
              </w:rPr>
              <w:t>–</w:t>
            </w:r>
            <w:r w:rsidRPr="00491D10">
              <w:rPr>
                <w:rFonts w:cs="Times New Roman"/>
                <w:szCs w:val="24"/>
              </w:rPr>
              <w:t xml:space="preserve"> </w:t>
            </w:r>
            <w:r w:rsidR="009F0EF4" w:rsidRPr="00491D10">
              <w:rPr>
                <w:rFonts w:cs="Times New Roman"/>
                <w:szCs w:val="24"/>
              </w:rPr>
              <w:t>stabilă</w:t>
            </w:r>
          </w:p>
        </w:tc>
      </w:tr>
      <w:tr w:rsidR="0027312C" w:rsidRPr="00491D10" w14:paraId="54BA09A3" w14:textId="77777777" w:rsidTr="00313E5D">
        <w:trPr>
          <w:trHeight w:val="2062"/>
          <w:jc w:val="center"/>
        </w:trPr>
        <w:tc>
          <w:tcPr>
            <w:tcW w:w="683" w:type="dxa"/>
            <w:tcBorders>
              <w:top w:val="single" w:sz="6" w:space="0" w:color="333333"/>
              <w:left w:val="single" w:sz="6" w:space="0" w:color="333333"/>
              <w:bottom w:val="single" w:sz="6" w:space="0" w:color="333333"/>
            </w:tcBorders>
            <w:shd w:val="clear" w:color="auto" w:fill="auto"/>
          </w:tcPr>
          <w:p w14:paraId="6CA0868E" w14:textId="77777777" w:rsidR="0027312C" w:rsidRPr="00491D10" w:rsidRDefault="0027312C" w:rsidP="00555AEF">
            <w:pPr>
              <w:spacing w:line="360" w:lineRule="auto"/>
              <w:rPr>
                <w:rFonts w:cs="Times New Roman"/>
                <w:szCs w:val="24"/>
              </w:rPr>
            </w:pPr>
            <w:r w:rsidRPr="00491D10">
              <w:rPr>
                <w:rFonts w:cs="Times New Roman"/>
                <w:szCs w:val="24"/>
              </w:rPr>
              <w:t>C.7</w:t>
            </w:r>
          </w:p>
        </w:tc>
        <w:tc>
          <w:tcPr>
            <w:tcW w:w="2056" w:type="dxa"/>
            <w:tcBorders>
              <w:top w:val="single" w:sz="6" w:space="0" w:color="333333"/>
              <w:left w:val="single" w:sz="6" w:space="0" w:color="333333"/>
              <w:bottom w:val="single" w:sz="6" w:space="0" w:color="333333"/>
            </w:tcBorders>
            <w:shd w:val="clear" w:color="auto" w:fill="auto"/>
          </w:tcPr>
          <w:p w14:paraId="6556F4D0" w14:textId="77777777" w:rsidR="0027312C" w:rsidRPr="00491D10" w:rsidRDefault="0027312C" w:rsidP="00555AEF">
            <w:pPr>
              <w:spacing w:line="360" w:lineRule="auto"/>
              <w:rPr>
                <w:rFonts w:cs="Times New Roman"/>
                <w:szCs w:val="24"/>
              </w:rPr>
            </w:pPr>
            <w:r w:rsidRPr="00491D10">
              <w:rPr>
                <w:rFonts w:cs="Times New Roman"/>
                <w:szCs w:val="24"/>
              </w:rPr>
              <w:t>Raportul dintre suprafața adecvată a habitatului speciei și suprafața habitatului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53FAB9E3"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33B5FA6F" w14:textId="77777777" w:rsidTr="00313E5D">
        <w:trPr>
          <w:trHeight w:val="1227"/>
          <w:jc w:val="center"/>
        </w:trPr>
        <w:tc>
          <w:tcPr>
            <w:tcW w:w="683" w:type="dxa"/>
            <w:tcBorders>
              <w:top w:val="single" w:sz="6" w:space="0" w:color="333333"/>
              <w:left w:val="single" w:sz="6" w:space="0" w:color="333333"/>
              <w:bottom w:val="single" w:sz="6" w:space="0" w:color="333333"/>
            </w:tcBorders>
            <w:shd w:val="clear" w:color="auto" w:fill="auto"/>
          </w:tcPr>
          <w:p w14:paraId="001099B2" w14:textId="77777777" w:rsidR="0027312C" w:rsidRPr="00491D10" w:rsidRDefault="0027312C" w:rsidP="00555AEF">
            <w:pPr>
              <w:spacing w:line="360" w:lineRule="auto"/>
              <w:rPr>
                <w:rFonts w:cs="Times New Roman"/>
                <w:szCs w:val="24"/>
              </w:rPr>
            </w:pPr>
            <w:r w:rsidRPr="00491D10">
              <w:rPr>
                <w:rFonts w:cs="Times New Roman"/>
                <w:szCs w:val="24"/>
              </w:rPr>
              <w:t>C.8</w:t>
            </w:r>
          </w:p>
        </w:tc>
        <w:tc>
          <w:tcPr>
            <w:tcW w:w="2056" w:type="dxa"/>
            <w:tcBorders>
              <w:top w:val="single" w:sz="6" w:space="0" w:color="333333"/>
              <w:left w:val="single" w:sz="6" w:space="0" w:color="333333"/>
              <w:bottom w:val="single" w:sz="6" w:space="0" w:color="333333"/>
            </w:tcBorders>
            <w:shd w:val="clear" w:color="auto" w:fill="auto"/>
          </w:tcPr>
          <w:p w14:paraId="17E4EF39"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w:t>
            </w:r>
            <w:r w:rsidRPr="00491D10">
              <w:rPr>
                <w:rFonts w:cs="Times New Roman"/>
                <w:szCs w:val="24"/>
              </w:rPr>
              <w:br/>
            </w:r>
            <w:r w:rsidRPr="00491D10">
              <w:rPr>
                <w:rFonts w:cs="Times New Roman"/>
                <w:szCs w:val="24"/>
              </w:rPr>
              <w:lastRenderedPageBreak/>
              <w:t>al habitatului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44BA21F8" w14:textId="77777777" w:rsidR="0027312C" w:rsidRPr="00491D10" w:rsidRDefault="0027312C" w:rsidP="00555AEF">
            <w:pPr>
              <w:spacing w:line="360" w:lineRule="auto"/>
              <w:rPr>
                <w:rFonts w:cs="Times New Roman"/>
                <w:szCs w:val="24"/>
              </w:rPr>
            </w:pPr>
            <w:r w:rsidRPr="00491D10">
              <w:rPr>
                <w:rFonts w:cs="Times New Roman"/>
                <w:szCs w:val="24"/>
              </w:rPr>
              <w:lastRenderedPageBreak/>
              <w:t>FV - favorabile</w:t>
            </w:r>
          </w:p>
        </w:tc>
      </w:tr>
      <w:tr w:rsidR="0027312C" w:rsidRPr="00491D10" w14:paraId="6FD72B81" w14:textId="77777777" w:rsidTr="00313E5D">
        <w:trPr>
          <w:trHeight w:val="792"/>
          <w:jc w:val="center"/>
        </w:trPr>
        <w:tc>
          <w:tcPr>
            <w:tcW w:w="683" w:type="dxa"/>
            <w:tcBorders>
              <w:top w:val="single" w:sz="6" w:space="0" w:color="333333"/>
              <w:left w:val="single" w:sz="6" w:space="0" w:color="333333"/>
              <w:bottom w:val="single" w:sz="6" w:space="0" w:color="333333"/>
            </w:tcBorders>
            <w:shd w:val="clear" w:color="auto" w:fill="auto"/>
          </w:tcPr>
          <w:p w14:paraId="675545B2" w14:textId="77777777" w:rsidR="0027312C" w:rsidRPr="00491D10" w:rsidRDefault="0027312C" w:rsidP="00555AEF">
            <w:pPr>
              <w:spacing w:line="360" w:lineRule="auto"/>
              <w:rPr>
                <w:rFonts w:cs="Times New Roman"/>
                <w:szCs w:val="24"/>
              </w:rPr>
            </w:pPr>
            <w:r w:rsidRPr="00491D10">
              <w:rPr>
                <w:rFonts w:cs="Times New Roman"/>
                <w:szCs w:val="24"/>
              </w:rPr>
              <w:lastRenderedPageBreak/>
              <w:t>C.9</w:t>
            </w:r>
          </w:p>
        </w:tc>
        <w:tc>
          <w:tcPr>
            <w:tcW w:w="2056" w:type="dxa"/>
            <w:tcBorders>
              <w:top w:val="single" w:sz="6" w:space="0" w:color="333333"/>
              <w:left w:val="single" w:sz="6" w:space="0" w:color="333333"/>
              <w:bottom w:val="single" w:sz="6" w:space="0" w:color="333333"/>
            </w:tcBorders>
            <w:shd w:val="clear" w:color="auto" w:fill="auto"/>
          </w:tcPr>
          <w:p w14:paraId="4D5FA18B" w14:textId="77777777" w:rsidR="0027312C" w:rsidRPr="00491D10" w:rsidRDefault="0027312C" w:rsidP="00555AEF">
            <w:pPr>
              <w:spacing w:line="360" w:lineRule="auto"/>
              <w:rPr>
                <w:rFonts w:cs="Times New Roman"/>
                <w:szCs w:val="24"/>
              </w:rPr>
            </w:pPr>
            <w:r w:rsidRPr="00491D10">
              <w:rPr>
                <w:rFonts w:cs="Times New Roman"/>
                <w:szCs w:val="24"/>
              </w:rPr>
              <w:t>Perspectivele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68C53034" w14:textId="77777777" w:rsidR="0027312C" w:rsidRPr="00491D10" w:rsidRDefault="0027312C" w:rsidP="00555AEF">
            <w:pPr>
              <w:spacing w:line="360" w:lineRule="auto"/>
              <w:rPr>
                <w:rFonts w:cs="Times New Roman"/>
                <w:szCs w:val="24"/>
              </w:rPr>
            </w:pPr>
            <w:r w:rsidRPr="00491D10">
              <w:rPr>
                <w:rFonts w:cs="Times New Roman"/>
                <w:szCs w:val="24"/>
              </w:rPr>
              <w:t xml:space="preserve">"FV" </w:t>
            </w:r>
            <w:r w:rsidR="009F0EF4" w:rsidRPr="00491D10">
              <w:rPr>
                <w:rFonts w:cs="Times New Roman"/>
                <w:szCs w:val="24"/>
              </w:rPr>
              <w:t>–</w:t>
            </w:r>
            <w:r w:rsidRPr="00491D10">
              <w:rPr>
                <w:rFonts w:cs="Times New Roman"/>
                <w:szCs w:val="24"/>
              </w:rPr>
              <w:t xml:space="preserve"> favorabile</w:t>
            </w:r>
          </w:p>
        </w:tc>
      </w:tr>
      <w:tr w:rsidR="0027312C" w:rsidRPr="00491D10" w14:paraId="30B00C53" w14:textId="77777777" w:rsidTr="00313E5D">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2CACF44B" w14:textId="77777777" w:rsidR="0027312C" w:rsidRPr="00491D10" w:rsidRDefault="0027312C" w:rsidP="00555AEF">
            <w:pPr>
              <w:spacing w:line="360" w:lineRule="auto"/>
              <w:rPr>
                <w:rFonts w:cs="Times New Roman"/>
                <w:szCs w:val="24"/>
              </w:rPr>
            </w:pPr>
            <w:r w:rsidRPr="00491D10">
              <w:rPr>
                <w:rFonts w:cs="Times New Roman"/>
                <w:szCs w:val="24"/>
              </w:rPr>
              <w:t>C.10</w:t>
            </w:r>
          </w:p>
        </w:tc>
        <w:tc>
          <w:tcPr>
            <w:tcW w:w="2056" w:type="dxa"/>
            <w:tcBorders>
              <w:top w:val="single" w:sz="6" w:space="0" w:color="333333"/>
              <w:left w:val="single" w:sz="6" w:space="0" w:color="333333"/>
              <w:bottom w:val="single" w:sz="6" w:space="0" w:color="333333"/>
            </w:tcBorders>
            <w:shd w:val="clear" w:color="auto" w:fill="auto"/>
          </w:tcPr>
          <w:p w14:paraId="0224A19D" w14:textId="77777777" w:rsidR="0027312C" w:rsidRPr="00491D10" w:rsidRDefault="0027312C" w:rsidP="00555AEF">
            <w:pPr>
              <w:spacing w:line="360" w:lineRule="auto"/>
              <w:rPr>
                <w:rFonts w:cs="Times New Roman"/>
                <w:szCs w:val="24"/>
              </w:rPr>
            </w:pPr>
            <w:r w:rsidRPr="00491D10">
              <w:rPr>
                <w:rFonts w:cs="Times New Roman"/>
                <w:szCs w:val="24"/>
              </w:rPr>
              <w:t>Efectul cumulat al impacturilor asupra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5258B8A2" w14:textId="77777777" w:rsidR="0027312C" w:rsidRPr="00491D10" w:rsidRDefault="0027312C" w:rsidP="00555AEF">
            <w:pPr>
              <w:spacing w:line="360" w:lineRule="auto"/>
              <w:rPr>
                <w:rFonts w:cs="Times New Roman"/>
                <w:szCs w:val="24"/>
              </w:rPr>
            </w:pPr>
            <w:r w:rsidRPr="00491D10">
              <w:rPr>
                <w:rFonts w:cs="Times New Roman"/>
                <w:szCs w:val="24"/>
              </w:rPr>
              <w:t>Scăzut - impacturile, respectiv presiunile actuale și amenințările viitoare, vor avea un efect cumulat scăzut sau nesemnificativ asupra speciei, neafectând semnificativ viabilit</w:t>
            </w:r>
            <w:r w:rsidR="000E0302" w:rsidRPr="00491D10">
              <w:rPr>
                <w:rFonts w:cs="Times New Roman"/>
                <w:szCs w:val="24"/>
              </w:rPr>
              <w:t>atea pe termen lung a speciei.</w:t>
            </w:r>
          </w:p>
        </w:tc>
      </w:tr>
      <w:tr w:rsidR="00602DB5" w:rsidRPr="00491D10" w14:paraId="0C4CC06C" w14:textId="77777777" w:rsidTr="00602DB5">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6CD5A517" w14:textId="77777777" w:rsidR="00602DB5" w:rsidRPr="00491D10" w:rsidRDefault="00602DB5" w:rsidP="00602DB5">
            <w:pPr>
              <w:rPr>
                <w:rFonts w:cs="Times New Roman"/>
                <w:szCs w:val="24"/>
              </w:rPr>
            </w:pPr>
            <w:r w:rsidRPr="00491D10">
              <w:rPr>
                <w:rFonts w:cs="Times New Roman"/>
                <w:szCs w:val="24"/>
              </w:rPr>
              <w:t>C.11</w:t>
            </w:r>
          </w:p>
        </w:tc>
        <w:tc>
          <w:tcPr>
            <w:tcW w:w="2056" w:type="dxa"/>
            <w:tcBorders>
              <w:top w:val="single" w:sz="6" w:space="0" w:color="333333"/>
              <w:left w:val="single" w:sz="6" w:space="0" w:color="333333"/>
              <w:bottom w:val="single" w:sz="6" w:space="0" w:color="333333"/>
            </w:tcBorders>
            <w:shd w:val="clear" w:color="auto" w:fill="auto"/>
          </w:tcPr>
          <w:p w14:paraId="5B2B547F" w14:textId="77777777" w:rsidR="00602DB5" w:rsidRPr="00491D10" w:rsidRDefault="00602DB5" w:rsidP="00602DB5">
            <w:pPr>
              <w:rPr>
                <w:rFonts w:cs="Times New Roman"/>
                <w:szCs w:val="24"/>
              </w:rPr>
            </w:pPr>
            <w:r w:rsidRPr="00491D10">
              <w:rPr>
                <w:rFonts w:cs="Times New Roman"/>
                <w:szCs w:val="24"/>
              </w:rPr>
              <w:t>Intensitatea presiunilor actuale</w:t>
            </w:r>
          </w:p>
          <w:p w14:paraId="285570C4" w14:textId="77777777" w:rsidR="00602DB5" w:rsidRPr="00491D10" w:rsidRDefault="00602DB5" w:rsidP="00602DB5">
            <w:pPr>
              <w:rPr>
                <w:rFonts w:cs="Times New Roman"/>
                <w:szCs w:val="24"/>
              </w:rPr>
            </w:pPr>
            <w:r w:rsidRPr="00491D10">
              <w:rPr>
                <w:rFonts w:cs="Times New Roman"/>
                <w:szCs w:val="24"/>
              </w:rPr>
              <w:t>asupra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70D3E6DE" w14:textId="77777777" w:rsidR="00602DB5" w:rsidRPr="00491D10" w:rsidRDefault="00602DB5" w:rsidP="00602DB5">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Scăzut</w:t>
            </w:r>
          </w:p>
        </w:tc>
      </w:tr>
      <w:tr w:rsidR="00602DB5" w:rsidRPr="00491D10" w14:paraId="49DBCD36" w14:textId="77777777" w:rsidTr="00602DB5">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777EA6C1" w14:textId="77777777" w:rsidR="00602DB5" w:rsidRPr="00491D10" w:rsidRDefault="00602DB5" w:rsidP="00602DB5">
            <w:pPr>
              <w:rPr>
                <w:rFonts w:cs="Times New Roman"/>
                <w:szCs w:val="24"/>
              </w:rPr>
            </w:pPr>
            <w:r w:rsidRPr="00491D10">
              <w:rPr>
                <w:rFonts w:cs="Times New Roman"/>
                <w:szCs w:val="24"/>
              </w:rPr>
              <w:t>C.12</w:t>
            </w:r>
          </w:p>
        </w:tc>
        <w:tc>
          <w:tcPr>
            <w:tcW w:w="2056" w:type="dxa"/>
            <w:tcBorders>
              <w:top w:val="single" w:sz="6" w:space="0" w:color="333333"/>
              <w:left w:val="single" w:sz="6" w:space="0" w:color="333333"/>
              <w:bottom w:val="single" w:sz="6" w:space="0" w:color="333333"/>
            </w:tcBorders>
            <w:shd w:val="clear" w:color="auto" w:fill="auto"/>
          </w:tcPr>
          <w:p w14:paraId="50D02ACE" w14:textId="77777777" w:rsidR="00602DB5" w:rsidRPr="00491D10" w:rsidRDefault="00602DB5" w:rsidP="00602DB5">
            <w:pPr>
              <w:rPr>
                <w:rFonts w:cs="Times New Roman"/>
                <w:szCs w:val="24"/>
              </w:rPr>
            </w:pPr>
            <w:r w:rsidRPr="00491D10">
              <w:rPr>
                <w:rFonts w:cs="Times New Roman"/>
                <w:szCs w:val="24"/>
              </w:rPr>
              <w:t>Intensitatea ameninţărilor viitoare</w:t>
            </w:r>
          </w:p>
          <w:p w14:paraId="5D0701DE" w14:textId="77777777" w:rsidR="00602DB5" w:rsidRPr="00491D10" w:rsidRDefault="00602DB5" w:rsidP="00602DB5">
            <w:pPr>
              <w:rPr>
                <w:rFonts w:cs="Times New Roman"/>
                <w:szCs w:val="24"/>
              </w:rPr>
            </w:pPr>
            <w:r w:rsidRPr="00491D10">
              <w:rPr>
                <w:rFonts w:cs="Times New Roman"/>
                <w:szCs w:val="24"/>
              </w:rPr>
              <w:t>asupra 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70DF841A" w14:textId="77777777" w:rsidR="00602DB5" w:rsidRPr="00491D10" w:rsidRDefault="00602DB5" w:rsidP="00602DB5">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Scăzut</w:t>
            </w:r>
          </w:p>
        </w:tc>
      </w:tr>
      <w:tr w:rsidR="00602DB5" w:rsidRPr="00491D10" w14:paraId="5ADFD096" w14:textId="77777777" w:rsidTr="00602DB5">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105C5C86" w14:textId="77777777" w:rsidR="00602DB5" w:rsidRPr="00491D10" w:rsidRDefault="00602DB5" w:rsidP="00602DB5">
            <w:pPr>
              <w:rPr>
                <w:rFonts w:cs="Times New Roman"/>
                <w:szCs w:val="24"/>
              </w:rPr>
            </w:pPr>
            <w:r w:rsidRPr="00491D10">
              <w:rPr>
                <w:rFonts w:cs="Times New Roman"/>
                <w:szCs w:val="24"/>
              </w:rPr>
              <w:t>C.13</w:t>
            </w:r>
          </w:p>
        </w:tc>
        <w:tc>
          <w:tcPr>
            <w:tcW w:w="2056" w:type="dxa"/>
            <w:tcBorders>
              <w:top w:val="single" w:sz="6" w:space="0" w:color="333333"/>
              <w:left w:val="single" w:sz="6" w:space="0" w:color="333333"/>
              <w:bottom w:val="single" w:sz="6" w:space="0" w:color="333333"/>
            </w:tcBorders>
            <w:shd w:val="clear" w:color="auto" w:fill="auto"/>
          </w:tcPr>
          <w:p w14:paraId="4256343B" w14:textId="77777777" w:rsidR="00602DB5" w:rsidRPr="00491D10" w:rsidRDefault="00602DB5" w:rsidP="00602DB5">
            <w:pPr>
              <w:rPr>
                <w:rFonts w:cs="Times New Roman"/>
                <w:szCs w:val="24"/>
              </w:rPr>
            </w:pPr>
            <w:r w:rsidRPr="00491D10">
              <w:rPr>
                <w:rFonts w:cs="Times New Roman"/>
                <w:szCs w:val="24"/>
              </w:rPr>
              <w:t>Viabilitatea pe termen lung a</w:t>
            </w:r>
          </w:p>
          <w:p w14:paraId="001E9414" w14:textId="77777777" w:rsidR="00602DB5" w:rsidRPr="00491D10" w:rsidRDefault="00602DB5" w:rsidP="00602DB5">
            <w:pPr>
              <w:rPr>
                <w:rFonts w:cs="Times New Roman"/>
                <w:szCs w:val="24"/>
              </w:rPr>
            </w:pPr>
            <w:r w:rsidRPr="00491D10">
              <w:rPr>
                <w:rFonts w:cs="Times New Roman"/>
                <w:szCs w:val="24"/>
              </w:rPr>
              <w:t>speciei</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3023722C" w14:textId="77777777" w:rsidR="00602DB5" w:rsidRPr="00491D10" w:rsidRDefault="00602DB5" w:rsidP="00602DB5">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Viabilitatea pe termen lung a speciei este asigurată</w:t>
            </w:r>
          </w:p>
        </w:tc>
      </w:tr>
      <w:tr w:rsidR="00602DB5" w:rsidRPr="00491D10" w14:paraId="6D2F7DF7" w14:textId="77777777" w:rsidTr="00602DB5">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5751E11C" w14:textId="77777777" w:rsidR="00602DB5" w:rsidRPr="00491D10" w:rsidRDefault="00602DB5" w:rsidP="00602DB5">
            <w:pPr>
              <w:rPr>
                <w:rFonts w:cs="Times New Roman"/>
                <w:szCs w:val="24"/>
              </w:rPr>
            </w:pPr>
            <w:r w:rsidRPr="00491D10">
              <w:rPr>
                <w:rFonts w:cs="Times New Roman"/>
                <w:szCs w:val="24"/>
              </w:rPr>
              <w:t>C.14</w:t>
            </w:r>
          </w:p>
        </w:tc>
        <w:tc>
          <w:tcPr>
            <w:tcW w:w="2056" w:type="dxa"/>
            <w:tcBorders>
              <w:top w:val="single" w:sz="6" w:space="0" w:color="333333"/>
              <w:left w:val="single" w:sz="6" w:space="0" w:color="333333"/>
              <w:bottom w:val="single" w:sz="6" w:space="0" w:color="333333"/>
            </w:tcBorders>
            <w:shd w:val="clear" w:color="auto" w:fill="auto"/>
          </w:tcPr>
          <w:p w14:paraId="7B35C81C" w14:textId="77777777" w:rsidR="00602DB5" w:rsidRPr="00491D10" w:rsidRDefault="00602DB5" w:rsidP="00602DB5">
            <w:pPr>
              <w:rPr>
                <w:rFonts w:cs="Times New Roman"/>
                <w:szCs w:val="24"/>
              </w:rPr>
            </w:pPr>
            <w:r w:rsidRPr="00491D10">
              <w:rPr>
                <w:rFonts w:cs="Times New Roman"/>
                <w:szCs w:val="24"/>
              </w:rPr>
              <w:t>Starea de conservare din punct de</w:t>
            </w:r>
          </w:p>
          <w:p w14:paraId="594ACB50" w14:textId="77777777" w:rsidR="00602DB5" w:rsidRPr="00491D10" w:rsidRDefault="00602DB5" w:rsidP="00602DB5">
            <w:pPr>
              <w:rPr>
                <w:rFonts w:cs="Times New Roman"/>
                <w:szCs w:val="24"/>
              </w:rPr>
            </w:pPr>
            <w:r w:rsidRPr="00491D10">
              <w:rPr>
                <w:rFonts w:cs="Times New Roman"/>
                <w:szCs w:val="24"/>
              </w:rPr>
              <w:t>vedere a perspectivelor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2566A0B1" w14:textId="77777777" w:rsidR="00602DB5" w:rsidRPr="00491D10" w:rsidRDefault="00602DB5" w:rsidP="00602DB5">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”FV” – favorabilă</w:t>
            </w:r>
          </w:p>
        </w:tc>
      </w:tr>
      <w:tr w:rsidR="00602DB5" w:rsidRPr="00491D10" w14:paraId="05386C48" w14:textId="77777777" w:rsidTr="00602DB5">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52005A80" w14:textId="77777777" w:rsidR="00602DB5" w:rsidRPr="00491D10" w:rsidRDefault="00602DB5" w:rsidP="00602DB5">
            <w:pPr>
              <w:rPr>
                <w:rFonts w:cs="Times New Roman"/>
                <w:szCs w:val="24"/>
              </w:rPr>
            </w:pPr>
            <w:r w:rsidRPr="00491D10">
              <w:rPr>
                <w:rFonts w:cs="Times New Roman"/>
                <w:szCs w:val="24"/>
              </w:rPr>
              <w:t>C.15</w:t>
            </w:r>
          </w:p>
        </w:tc>
        <w:tc>
          <w:tcPr>
            <w:tcW w:w="2056" w:type="dxa"/>
            <w:tcBorders>
              <w:top w:val="single" w:sz="6" w:space="0" w:color="333333"/>
              <w:left w:val="single" w:sz="6" w:space="0" w:color="333333"/>
              <w:bottom w:val="single" w:sz="6" w:space="0" w:color="333333"/>
            </w:tcBorders>
            <w:shd w:val="clear" w:color="auto" w:fill="auto"/>
          </w:tcPr>
          <w:p w14:paraId="729CBE62" w14:textId="77777777" w:rsidR="00602DB5" w:rsidRPr="00491D10" w:rsidRDefault="00602DB5" w:rsidP="00602DB5">
            <w:pPr>
              <w:rPr>
                <w:rFonts w:cs="Times New Roman"/>
                <w:szCs w:val="24"/>
              </w:rPr>
            </w:pPr>
            <w:r w:rsidRPr="00491D10">
              <w:rPr>
                <w:rFonts w:cs="Times New Roman"/>
                <w:szCs w:val="24"/>
              </w:rPr>
              <w:t>Tendinţa stării de conservare din punct de vedere al perspectivelor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0240A64C" w14:textId="77777777" w:rsidR="00602DB5" w:rsidRPr="00491D10" w:rsidRDefault="00602DB5" w:rsidP="00602DB5">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Nu este cazul</w:t>
            </w:r>
          </w:p>
        </w:tc>
      </w:tr>
      <w:tr w:rsidR="00602DB5" w:rsidRPr="00491D10" w14:paraId="7EC28E53" w14:textId="77777777" w:rsidTr="00602DB5">
        <w:trPr>
          <w:trHeight w:val="1254"/>
          <w:jc w:val="center"/>
        </w:trPr>
        <w:tc>
          <w:tcPr>
            <w:tcW w:w="683" w:type="dxa"/>
            <w:tcBorders>
              <w:top w:val="single" w:sz="6" w:space="0" w:color="333333"/>
              <w:left w:val="single" w:sz="6" w:space="0" w:color="333333"/>
              <w:bottom w:val="single" w:sz="6" w:space="0" w:color="333333"/>
            </w:tcBorders>
            <w:shd w:val="clear" w:color="auto" w:fill="auto"/>
          </w:tcPr>
          <w:p w14:paraId="609EC240" w14:textId="77777777" w:rsidR="00602DB5" w:rsidRPr="00491D10" w:rsidRDefault="00602DB5" w:rsidP="00602DB5">
            <w:pPr>
              <w:rPr>
                <w:rFonts w:cs="Times New Roman"/>
                <w:szCs w:val="24"/>
              </w:rPr>
            </w:pPr>
            <w:r w:rsidRPr="00491D10">
              <w:rPr>
                <w:rFonts w:cs="Times New Roman"/>
                <w:szCs w:val="24"/>
              </w:rPr>
              <w:t>C.16</w:t>
            </w:r>
          </w:p>
        </w:tc>
        <w:tc>
          <w:tcPr>
            <w:tcW w:w="2056" w:type="dxa"/>
            <w:tcBorders>
              <w:top w:val="single" w:sz="6" w:space="0" w:color="333333"/>
              <w:left w:val="single" w:sz="6" w:space="0" w:color="333333"/>
              <w:bottom w:val="single" w:sz="6" w:space="0" w:color="333333"/>
            </w:tcBorders>
            <w:shd w:val="clear" w:color="auto" w:fill="auto"/>
          </w:tcPr>
          <w:p w14:paraId="458EF5A5" w14:textId="77777777" w:rsidR="00602DB5" w:rsidRPr="00491D10" w:rsidRDefault="00602DB5" w:rsidP="00602DB5">
            <w:pPr>
              <w:rPr>
                <w:rFonts w:cs="Times New Roman"/>
                <w:szCs w:val="24"/>
              </w:rPr>
            </w:pPr>
            <w:r w:rsidRPr="00491D10">
              <w:rPr>
                <w:rFonts w:cs="Times New Roman"/>
                <w:szCs w:val="24"/>
              </w:rPr>
              <w:t>Starea de conservare necunoscută din punct de vedere al perspectivelor speciei în viitor</w:t>
            </w:r>
          </w:p>
        </w:tc>
        <w:tc>
          <w:tcPr>
            <w:tcW w:w="6835" w:type="dxa"/>
            <w:tcBorders>
              <w:top w:val="single" w:sz="6" w:space="0" w:color="333333"/>
              <w:left w:val="single" w:sz="6" w:space="0" w:color="333333"/>
              <w:bottom w:val="single" w:sz="6" w:space="0" w:color="333333"/>
              <w:right w:val="single" w:sz="6" w:space="0" w:color="333333"/>
            </w:tcBorders>
            <w:shd w:val="clear" w:color="auto" w:fill="auto"/>
          </w:tcPr>
          <w:p w14:paraId="187294C8" w14:textId="77777777" w:rsidR="00602DB5" w:rsidRPr="00491D10" w:rsidRDefault="00602DB5" w:rsidP="00602DB5">
            <w:pPr>
              <w:pStyle w:val="LO-normal"/>
              <w:spacing w:line="360" w:lineRule="auto"/>
              <w:jc w:val="both"/>
              <w:rPr>
                <w:rFonts w:ascii="Times New Roman" w:eastAsiaTheme="minorHAnsi" w:hAnsi="Times New Roman" w:cs="Times New Roman"/>
                <w:lang w:val="en-GB" w:eastAsia="en-US" w:bidi="ar-SA"/>
              </w:rPr>
            </w:pPr>
            <w:r w:rsidRPr="00491D10">
              <w:rPr>
                <w:rFonts w:ascii="Times New Roman" w:eastAsiaTheme="minorHAnsi" w:hAnsi="Times New Roman" w:cs="Times New Roman"/>
                <w:lang w:val="en-GB" w:eastAsia="en-US" w:bidi="ar-SA"/>
              </w:rPr>
              <w:t>Nu este cazul</w:t>
            </w:r>
          </w:p>
        </w:tc>
      </w:tr>
    </w:tbl>
    <w:p w14:paraId="08DB05E9" w14:textId="77777777" w:rsidR="0027312C" w:rsidRPr="00491D10" w:rsidRDefault="0027312C" w:rsidP="00555AEF">
      <w:pPr>
        <w:spacing w:line="360" w:lineRule="auto"/>
        <w:rPr>
          <w:rFonts w:cs="Times New Roman"/>
          <w:szCs w:val="24"/>
        </w:rPr>
      </w:pPr>
    </w:p>
    <w:p w14:paraId="557E6395"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4) Matricea pentru evaluarea perspectivelor speciei din punct de vedere al populaţiei speciei </w:t>
      </w:r>
    </w:p>
    <w:tbl>
      <w:tblPr>
        <w:tblW w:w="8979" w:type="dxa"/>
        <w:tblInd w:w="133" w:type="dxa"/>
        <w:tblLook w:val="0000" w:firstRow="0" w:lastRow="0" w:firstColumn="0" w:lastColumn="0" w:noHBand="0" w:noVBand="0"/>
      </w:tblPr>
      <w:tblGrid>
        <w:gridCol w:w="2423"/>
        <w:gridCol w:w="1798"/>
        <w:gridCol w:w="3158"/>
        <w:gridCol w:w="1600"/>
      </w:tblGrid>
      <w:tr w:rsidR="0027312C" w:rsidRPr="00491D10" w14:paraId="45A22DAF" w14:textId="77777777" w:rsidTr="00313E5D">
        <w:trPr>
          <w:trHeight w:val="978"/>
        </w:trPr>
        <w:tc>
          <w:tcPr>
            <w:tcW w:w="2422" w:type="dxa"/>
            <w:tcBorders>
              <w:top w:val="single" w:sz="6" w:space="0" w:color="000000"/>
              <w:left w:val="single" w:sz="6" w:space="0" w:color="000000"/>
              <w:bottom w:val="single" w:sz="6" w:space="0" w:color="000000"/>
            </w:tcBorders>
            <w:shd w:val="clear" w:color="auto" w:fill="auto"/>
          </w:tcPr>
          <w:p w14:paraId="6CBF1DD9" w14:textId="77777777" w:rsidR="0027312C" w:rsidRPr="00491D10" w:rsidRDefault="0027312C" w:rsidP="00555AEF">
            <w:pPr>
              <w:spacing w:line="360" w:lineRule="auto"/>
              <w:rPr>
                <w:rFonts w:cs="Times New Roman"/>
                <w:b/>
                <w:szCs w:val="24"/>
              </w:rPr>
            </w:pPr>
          </w:p>
          <w:p w14:paraId="7AE8FC0C" w14:textId="77777777" w:rsidR="0027312C" w:rsidRPr="00491D10" w:rsidRDefault="0027312C" w:rsidP="00555AEF">
            <w:pPr>
              <w:spacing w:line="360" w:lineRule="auto"/>
              <w:rPr>
                <w:rFonts w:cs="Times New Roman"/>
                <w:b/>
                <w:szCs w:val="24"/>
              </w:rPr>
            </w:pPr>
            <w:r w:rsidRPr="00491D10">
              <w:rPr>
                <w:rFonts w:cs="Times New Roman"/>
                <w:b/>
                <w:szCs w:val="24"/>
              </w:rPr>
              <w:t>Valoarea actuală a parametrului</w:t>
            </w:r>
          </w:p>
        </w:tc>
        <w:tc>
          <w:tcPr>
            <w:tcW w:w="1798" w:type="dxa"/>
            <w:tcBorders>
              <w:top w:val="single" w:sz="6" w:space="0" w:color="000000"/>
              <w:left w:val="single" w:sz="6" w:space="0" w:color="000000"/>
              <w:bottom w:val="single" w:sz="6" w:space="0" w:color="000000"/>
            </w:tcBorders>
            <w:shd w:val="clear" w:color="auto" w:fill="auto"/>
          </w:tcPr>
          <w:p w14:paraId="571A600E" w14:textId="77777777" w:rsidR="0027312C" w:rsidRPr="00491D10" w:rsidRDefault="0027312C" w:rsidP="00555AEF">
            <w:pPr>
              <w:spacing w:line="360" w:lineRule="auto"/>
              <w:rPr>
                <w:rFonts w:cs="Times New Roman"/>
                <w:b/>
                <w:szCs w:val="24"/>
              </w:rPr>
            </w:pPr>
          </w:p>
          <w:p w14:paraId="29E3D121" w14:textId="77777777" w:rsidR="0027312C" w:rsidRPr="00491D10" w:rsidRDefault="0027312C" w:rsidP="00555AEF">
            <w:pPr>
              <w:spacing w:line="360" w:lineRule="auto"/>
              <w:rPr>
                <w:rFonts w:cs="Times New Roman"/>
                <w:b/>
                <w:szCs w:val="24"/>
              </w:rPr>
            </w:pPr>
            <w:r w:rsidRPr="00491D10">
              <w:rPr>
                <w:rFonts w:cs="Times New Roman"/>
                <w:b/>
                <w:szCs w:val="24"/>
              </w:rPr>
              <w:t>Tendinţă viitoare a parametrului</w:t>
            </w:r>
          </w:p>
        </w:tc>
        <w:tc>
          <w:tcPr>
            <w:tcW w:w="3158" w:type="dxa"/>
            <w:tcBorders>
              <w:top w:val="single" w:sz="6" w:space="0" w:color="000000"/>
              <w:left w:val="single" w:sz="6" w:space="0" w:color="000000"/>
              <w:bottom w:val="single" w:sz="6" w:space="0" w:color="000000"/>
            </w:tcBorders>
            <w:shd w:val="clear" w:color="auto" w:fill="auto"/>
            <w:vAlign w:val="center"/>
          </w:tcPr>
          <w:p w14:paraId="23DAA2E0" w14:textId="77777777" w:rsidR="0027312C" w:rsidRPr="00491D10" w:rsidRDefault="0027312C" w:rsidP="00555AEF">
            <w:pPr>
              <w:spacing w:line="360" w:lineRule="auto"/>
              <w:rPr>
                <w:rFonts w:cs="Times New Roman"/>
                <w:b/>
                <w:szCs w:val="24"/>
              </w:rPr>
            </w:pPr>
            <w:r w:rsidRPr="00491D10">
              <w:rPr>
                <w:rFonts w:cs="Times New Roman"/>
                <w:b/>
                <w:szCs w:val="24"/>
              </w:rPr>
              <w:t>Raportul dintre valoarea VRSF şi valoarea</w:t>
            </w:r>
          </w:p>
          <w:p w14:paraId="15A73495" w14:textId="77777777" w:rsidR="0027312C" w:rsidRPr="00491D10" w:rsidRDefault="0027312C" w:rsidP="00555AEF">
            <w:pPr>
              <w:spacing w:line="360" w:lineRule="auto"/>
              <w:rPr>
                <w:rFonts w:cs="Times New Roman"/>
                <w:b/>
                <w:szCs w:val="24"/>
              </w:rPr>
            </w:pPr>
            <w:r w:rsidRPr="00491D10">
              <w:rPr>
                <w:rFonts w:cs="Times New Roman"/>
                <w:b/>
                <w:szCs w:val="24"/>
              </w:rPr>
              <w:t>viitoare a parametrului</w:t>
            </w:r>
          </w:p>
        </w:tc>
        <w:tc>
          <w:tcPr>
            <w:tcW w:w="160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A98FD5D" w14:textId="77777777" w:rsidR="0027312C" w:rsidRPr="00491D10" w:rsidRDefault="0027312C" w:rsidP="00555AEF">
            <w:pPr>
              <w:spacing w:line="360" w:lineRule="auto"/>
              <w:rPr>
                <w:rFonts w:cs="Times New Roman"/>
                <w:b/>
                <w:szCs w:val="24"/>
              </w:rPr>
            </w:pPr>
          </w:p>
          <w:p w14:paraId="6A3CAC54" w14:textId="77777777" w:rsidR="0027312C" w:rsidRPr="00491D10" w:rsidRDefault="0027312C" w:rsidP="00555AEF">
            <w:pPr>
              <w:spacing w:line="360" w:lineRule="auto"/>
              <w:rPr>
                <w:rFonts w:cs="Times New Roman"/>
                <w:b/>
                <w:szCs w:val="24"/>
              </w:rPr>
            </w:pPr>
          </w:p>
          <w:p w14:paraId="34AC00A9" w14:textId="77777777" w:rsidR="0027312C" w:rsidRPr="00491D10" w:rsidRDefault="0027312C" w:rsidP="00555AEF">
            <w:pPr>
              <w:spacing w:line="360" w:lineRule="auto"/>
              <w:rPr>
                <w:rFonts w:cs="Times New Roman"/>
                <w:b/>
                <w:szCs w:val="24"/>
              </w:rPr>
            </w:pPr>
            <w:r w:rsidRPr="00491D10">
              <w:rPr>
                <w:rFonts w:cs="Times New Roman"/>
                <w:b/>
                <w:szCs w:val="24"/>
              </w:rPr>
              <w:t>Perspective</w:t>
            </w:r>
          </w:p>
        </w:tc>
      </w:tr>
      <w:tr w:rsidR="0027312C" w:rsidRPr="00491D10" w14:paraId="092BE0E2" w14:textId="77777777" w:rsidTr="00313E5D">
        <w:trPr>
          <w:trHeight w:val="300"/>
        </w:trPr>
        <w:tc>
          <w:tcPr>
            <w:tcW w:w="2422" w:type="dxa"/>
            <w:tcBorders>
              <w:top w:val="single" w:sz="6" w:space="0" w:color="000000"/>
              <w:left w:val="single" w:sz="6" w:space="0" w:color="000000"/>
              <w:bottom w:val="single" w:sz="6" w:space="0" w:color="000000"/>
            </w:tcBorders>
            <w:shd w:val="clear" w:color="auto" w:fill="auto"/>
          </w:tcPr>
          <w:p w14:paraId="79BF67B1" w14:textId="77777777" w:rsidR="0027312C" w:rsidRPr="00491D10" w:rsidRDefault="0027312C" w:rsidP="00555AEF">
            <w:pPr>
              <w:spacing w:line="360" w:lineRule="auto"/>
              <w:rPr>
                <w:rFonts w:cs="Times New Roman"/>
                <w:szCs w:val="24"/>
              </w:rPr>
            </w:pPr>
            <w:r w:rsidRPr="00491D10">
              <w:rPr>
                <w:rFonts w:cs="Times New Roman"/>
                <w:szCs w:val="24"/>
              </w:rPr>
              <w:t xml:space="preserve">La fel cu VRSF </w:t>
            </w:r>
          </w:p>
        </w:tc>
        <w:tc>
          <w:tcPr>
            <w:tcW w:w="1798" w:type="dxa"/>
            <w:tcBorders>
              <w:top w:val="single" w:sz="6" w:space="0" w:color="000000"/>
              <w:left w:val="single" w:sz="6" w:space="0" w:color="000000"/>
              <w:bottom w:val="single" w:sz="6" w:space="0" w:color="000000"/>
            </w:tcBorders>
            <w:shd w:val="clear" w:color="auto" w:fill="auto"/>
          </w:tcPr>
          <w:p w14:paraId="3EF9D854" w14:textId="77777777" w:rsidR="0027312C" w:rsidRPr="00491D10" w:rsidRDefault="0027312C" w:rsidP="00555AEF">
            <w:pPr>
              <w:spacing w:line="360" w:lineRule="auto"/>
              <w:rPr>
                <w:rFonts w:cs="Times New Roman"/>
                <w:szCs w:val="24"/>
              </w:rPr>
            </w:pPr>
            <w:r w:rsidRPr="00491D10">
              <w:rPr>
                <w:rFonts w:cs="Times New Roman"/>
                <w:szCs w:val="24"/>
              </w:rPr>
              <w:t xml:space="preserve">= (stabil) </w:t>
            </w:r>
          </w:p>
        </w:tc>
        <w:tc>
          <w:tcPr>
            <w:tcW w:w="3158" w:type="dxa"/>
            <w:tcBorders>
              <w:top w:val="single" w:sz="6" w:space="0" w:color="000000"/>
              <w:left w:val="single" w:sz="6" w:space="0" w:color="000000"/>
              <w:bottom w:val="single" w:sz="6" w:space="0" w:color="000000"/>
            </w:tcBorders>
            <w:shd w:val="clear" w:color="auto" w:fill="auto"/>
          </w:tcPr>
          <w:p w14:paraId="11ECDF11" w14:textId="77777777" w:rsidR="0027312C" w:rsidRPr="00491D10" w:rsidRDefault="0027312C" w:rsidP="00555AEF">
            <w:pPr>
              <w:spacing w:line="360" w:lineRule="auto"/>
              <w:rPr>
                <w:rFonts w:cs="Times New Roman"/>
                <w:szCs w:val="24"/>
              </w:rPr>
            </w:pPr>
            <w:r w:rsidRPr="00491D10">
              <w:rPr>
                <w:rFonts w:cs="Times New Roman"/>
                <w:szCs w:val="24"/>
              </w:rPr>
              <w:t xml:space="preserve">=/&gt; (la fel/deasupra VRSF) </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47364CC4" w14:textId="77777777" w:rsidR="0027312C" w:rsidRPr="00491D10" w:rsidRDefault="0027312C" w:rsidP="00555AEF">
            <w:pPr>
              <w:spacing w:line="360" w:lineRule="auto"/>
              <w:rPr>
                <w:rFonts w:cs="Times New Roman"/>
                <w:szCs w:val="24"/>
              </w:rPr>
            </w:pPr>
            <w:r w:rsidRPr="00491D10">
              <w:rPr>
                <w:rFonts w:cs="Times New Roman"/>
                <w:szCs w:val="24"/>
              </w:rPr>
              <w:t>Bune</w:t>
            </w:r>
          </w:p>
        </w:tc>
      </w:tr>
    </w:tbl>
    <w:p w14:paraId="735F043B" w14:textId="77777777" w:rsidR="0027312C" w:rsidRPr="00491D10" w:rsidRDefault="0027312C" w:rsidP="00555AEF">
      <w:pPr>
        <w:spacing w:line="360" w:lineRule="auto"/>
        <w:rPr>
          <w:rFonts w:cs="Times New Roman"/>
          <w:szCs w:val="24"/>
        </w:rPr>
      </w:pPr>
    </w:p>
    <w:p w14:paraId="1F324C3D"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5) Perspectivele speciei în viitor, după implementarea planului de management actual </w:t>
      </w:r>
    </w:p>
    <w:tbl>
      <w:tblPr>
        <w:tblW w:w="8979" w:type="dxa"/>
        <w:tblInd w:w="157" w:type="dxa"/>
        <w:tblLook w:val="0000" w:firstRow="0" w:lastRow="0" w:firstColumn="0" w:lastColumn="0" w:noHBand="0" w:noVBand="0"/>
      </w:tblPr>
      <w:tblGrid>
        <w:gridCol w:w="2954"/>
        <w:gridCol w:w="2156"/>
        <w:gridCol w:w="1920"/>
        <w:gridCol w:w="1949"/>
      </w:tblGrid>
      <w:tr w:rsidR="0027312C" w:rsidRPr="00491D10" w14:paraId="131FB93F" w14:textId="77777777" w:rsidTr="0088094D">
        <w:trPr>
          <w:trHeight w:val="556"/>
        </w:trPr>
        <w:tc>
          <w:tcPr>
            <w:tcW w:w="2954" w:type="dxa"/>
            <w:tcBorders>
              <w:top w:val="single" w:sz="6" w:space="0" w:color="000000"/>
              <w:left w:val="single" w:sz="6" w:space="0" w:color="000000"/>
              <w:bottom w:val="single" w:sz="6" w:space="0" w:color="000000"/>
            </w:tcBorders>
            <w:shd w:val="clear" w:color="auto" w:fill="92D050"/>
          </w:tcPr>
          <w:p w14:paraId="67A37CED" w14:textId="77777777" w:rsidR="0027312C" w:rsidRPr="00491D10" w:rsidRDefault="0027312C" w:rsidP="00555AEF">
            <w:pPr>
              <w:spacing w:line="360" w:lineRule="auto"/>
              <w:rPr>
                <w:rFonts w:cs="Times New Roman"/>
                <w:b/>
                <w:szCs w:val="24"/>
              </w:rPr>
            </w:pPr>
          </w:p>
          <w:p w14:paraId="05FC75DB" w14:textId="77777777" w:rsidR="0027312C" w:rsidRPr="00491D10" w:rsidRDefault="0027312C" w:rsidP="00555AEF">
            <w:pPr>
              <w:spacing w:line="360" w:lineRule="auto"/>
              <w:rPr>
                <w:rFonts w:cs="Times New Roman"/>
                <w:b/>
                <w:szCs w:val="24"/>
              </w:rPr>
            </w:pPr>
            <w:r w:rsidRPr="00491D10">
              <w:rPr>
                <w:rFonts w:cs="Times New Roman"/>
                <w:b/>
                <w:szCs w:val="24"/>
              </w:rPr>
              <w:t>Favorabile</w:t>
            </w:r>
          </w:p>
        </w:tc>
        <w:tc>
          <w:tcPr>
            <w:tcW w:w="2156" w:type="dxa"/>
            <w:tcBorders>
              <w:top w:val="single" w:sz="6" w:space="0" w:color="000000"/>
              <w:left w:val="single" w:sz="6" w:space="0" w:color="000000"/>
              <w:bottom w:val="single" w:sz="6" w:space="0" w:color="000000"/>
            </w:tcBorders>
            <w:shd w:val="clear" w:color="auto" w:fill="FFC000"/>
            <w:vAlign w:val="center"/>
          </w:tcPr>
          <w:p w14:paraId="4141F94C" w14:textId="77777777" w:rsidR="0027312C" w:rsidRPr="00491D10" w:rsidRDefault="0027312C" w:rsidP="00555AEF">
            <w:pPr>
              <w:spacing w:line="360" w:lineRule="auto"/>
              <w:rPr>
                <w:rFonts w:cs="Times New Roman"/>
                <w:b/>
                <w:szCs w:val="24"/>
              </w:rPr>
            </w:pPr>
            <w:r w:rsidRPr="00491D10">
              <w:rPr>
                <w:rFonts w:cs="Times New Roman"/>
                <w:b/>
                <w:szCs w:val="24"/>
              </w:rPr>
              <w:t>Nefavorabile - inadecvate</w:t>
            </w:r>
          </w:p>
        </w:tc>
        <w:tc>
          <w:tcPr>
            <w:tcW w:w="1920" w:type="dxa"/>
            <w:tcBorders>
              <w:top w:val="single" w:sz="6" w:space="0" w:color="000000"/>
              <w:left w:val="single" w:sz="6" w:space="0" w:color="000000"/>
              <w:bottom w:val="single" w:sz="6" w:space="0" w:color="000000"/>
            </w:tcBorders>
            <w:shd w:val="clear" w:color="auto" w:fill="FF0000"/>
            <w:vAlign w:val="center"/>
          </w:tcPr>
          <w:p w14:paraId="1B05AEEE" w14:textId="77777777" w:rsidR="0027312C" w:rsidRPr="00491D10" w:rsidRDefault="0027312C" w:rsidP="00555AEF">
            <w:pPr>
              <w:spacing w:line="360" w:lineRule="auto"/>
              <w:rPr>
                <w:rFonts w:cs="Times New Roman"/>
                <w:b/>
                <w:szCs w:val="24"/>
              </w:rPr>
            </w:pPr>
          </w:p>
          <w:p w14:paraId="44149D87" w14:textId="77777777" w:rsidR="0027312C" w:rsidRPr="00491D10" w:rsidRDefault="0027312C" w:rsidP="00555AEF">
            <w:pPr>
              <w:spacing w:line="360" w:lineRule="auto"/>
              <w:rPr>
                <w:rFonts w:cs="Times New Roman"/>
                <w:b/>
                <w:szCs w:val="24"/>
              </w:rPr>
            </w:pPr>
            <w:r w:rsidRPr="00491D10">
              <w:rPr>
                <w:rFonts w:cs="Times New Roman"/>
                <w:b/>
                <w:szCs w:val="24"/>
              </w:rPr>
              <w:t>Nefavorabile - rele</w:t>
            </w:r>
          </w:p>
        </w:tc>
        <w:tc>
          <w:tcPr>
            <w:tcW w:w="1949"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14:paraId="65EC1F4E" w14:textId="77777777" w:rsidR="0027312C" w:rsidRPr="00491D10" w:rsidRDefault="0027312C" w:rsidP="00555AEF">
            <w:pPr>
              <w:spacing w:line="360" w:lineRule="auto"/>
              <w:rPr>
                <w:rFonts w:cs="Times New Roman"/>
                <w:b/>
                <w:szCs w:val="24"/>
              </w:rPr>
            </w:pPr>
          </w:p>
          <w:p w14:paraId="2E79D651"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51374DB7" w14:textId="77777777" w:rsidTr="00313E5D">
        <w:trPr>
          <w:trHeight w:val="299"/>
        </w:trPr>
        <w:tc>
          <w:tcPr>
            <w:tcW w:w="2954" w:type="dxa"/>
            <w:tcBorders>
              <w:top w:val="single" w:sz="6" w:space="0" w:color="000000"/>
              <w:left w:val="single" w:sz="6" w:space="0" w:color="000000"/>
              <w:bottom w:val="single" w:sz="6" w:space="0" w:color="000000"/>
            </w:tcBorders>
            <w:shd w:val="clear" w:color="auto" w:fill="auto"/>
          </w:tcPr>
          <w:p w14:paraId="431254DE"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 al populației [C.5.]</w:t>
            </w:r>
            <w:r w:rsidR="00602DB5" w:rsidRPr="00491D10">
              <w:rPr>
                <w:rFonts w:cs="Times New Roman"/>
                <w:szCs w:val="24"/>
              </w:rPr>
              <w:t xml:space="preserve"> sunt bune.</w:t>
            </w:r>
          </w:p>
          <w:p w14:paraId="314E9E38"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 al habitatului speciei [C.8.]</w:t>
            </w:r>
            <w:r w:rsidR="00602DB5" w:rsidRPr="00491D10">
              <w:rPr>
                <w:rFonts w:cs="Times New Roman"/>
                <w:szCs w:val="24"/>
              </w:rPr>
              <w:t xml:space="preserve"> sunt favorabile.</w:t>
            </w:r>
          </w:p>
        </w:tc>
        <w:tc>
          <w:tcPr>
            <w:tcW w:w="2156" w:type="dxa"/>
            <w:tcBorders>
              <w:top w:val="single" w:sz="6" w:space="0" w:color="000000"/>
              <w:left w:val="single" w:sz="6" w:space="0" w:color="000000"/>
              <w:bottom w:val="single" w:sz="6" w:space="0" w:color="000000"/>
            </w:tcBorders>
            <w:shd w:val="clear" w:color="auto" w:fill="auto"/>
          </w:tcPr>
          <w:p w14:paraId="30188E74" w14:textId="77777777" w:rsidR="0027312C" w:rsidRPr="00491D10" w:rsidRDefault="0027312C" w:rsidP="00555AEF">
            <w:pPr>
              <w:spacing w:line="360" w:lineRule="auto"/>
              <w:rPr>
                <w:rFonts w:cs="Times New Roman"/>
                <w:szCs w:val="24"/>
              </w:rPr>
            </w:pPr>
          </w:p>
        </w:tc>
        <w:tc>
          <w:tcPr>
            <w:tcW w:w="1920" w:type="dxa"/>
            <w:tcBorders>
              <w:top w:val="single" w:sz="6" w:space="0" w:color="000000"/>
              <w:left w:val="single" w:sz="6" w:space="0" w:color="000000"/>
              <w:bottom w:val="single" w:sz="6" w:space="0" w:color="000000"/>
            </w:tcBorders>
            <w:shd w:val="clear" w:color="auto" w:fill="auto"/>
          </w:tcPr>
          <w:p w14:paraId="391DD640" w14:textId="77777777" w:rsidR="0027312C" w:rsidRPr="00491D10" w:rsidRDefault="0027312C" w:rsidP="00555AEF">
            <w:pPr>
              <w:spacing w:line="360" w:lineRule="auto"/>
              <w:rPr>
                <w:rFonts w:cs="Times New Roman"/>
                <w:szCs w:val="24"/>
              </w:rPr>
            </w:pPr>
          </w:p>
        </w:tc>
        <w:tc>
          <w:tcPr>
            <w:tcW w:w="1949" w:type="dxa"/>
            <w:tcBorders>
              <w:top w:val="single" w:sz="6" w:space="0" w:color="000000"/>
              <w:left w:val="single" w:sz="6" w:space="0" w:color="000000"/>
              <w:bottom w:val="single" w:sz="6" w:space="0" w:color="000000"/>
              <w:right w:val="single" w:sz="6" w:space="0" w:color="000000"/>
            </w:tcBorders>
            <w:shd w:val="clear" w:color="auto" w:fill="auto"/>
          </w:tcPr>
          <w:p w14:paraId="48B1347C" w14:textId="77777777" w:rsidR="0027312C" w:rsidRPr="00491D10" w:rsidRDefault="0027312C" w:rsidP="00555AEF">
            <w:pPr>
              <w:spacing w:line="360" w:lineRule="auto"/>
              <w:rPr>
                <w:rFonts w:cs="Times New Roman"/>
                <w:szCs w:val="24"/>
              </w:rPr>
            </w:pPr>
          </w:p>
        </w:tc>
      </w:tr>
    </w:tbl>
    <w:p w14:paraId="51AD490F" w14:textId="77777777" w:rsidR="0027312C" w:rsidRPr="00491D10" w:rsidRDefault="0027312C" w:rsidP="00555AEF">
      <w:pPr>
        <w:spacing w:line="360" w:lineRule="auto"/>
        <w:rPr>
          <w:rFonts w:cs="Times New Roman"/>
          <w:szCs w:val="24"/>
        </w:rPr>
      </w:pPr>
    </w:p>
    <w:p w14:paraId="7FD8ADA5"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6) Matricea evaluării stării de conservare a speciei din punct de vedere al perspectivelor speciei în viitor, după implementarea planului de management actual </w:t>
      </w:r>
    </w:p>
    <w:tbl>
      <w:tblPr>
        <w:tblW w:w="9273" w:type="dxa"/>
        <w:tblInd w:w="97" w:type="dxa"/>
        <w:tblLook w:val="0000" w:firstRow="0" w:lastRow="0" w:firstColumn="0" w:lastColumn="0" w:noHBand="0" w:noVBand="0"/>
      </w:tblPr>
      <w:tblGrid>
        <w:gridCol w:w="2845"/>
        <w:gridCol w:w="2520"/>
        <w:gridCol w:w="1957"/>
        <w:gridCol w:w="1951"/>
      </w:tblGrid>
      <w:tr w:rsidR="0027312C" w:rsidRPr="00491D10" w14:paraId="2AA67B47" w14:textId="77777777" w:rsidTr="0088094D">
        <w:trPr>
          <w:trHeight w:val="554"/>
        </w:trPr>
        <w:tc>
          <w:tcPr>
            <w:tcW w:w="2845" w:type="dxa"/>
            <w:tcBorders>
              <w:top w:val="single" w:sz="6" w:space="0" w:color="000000"/>
              <w:left w:val="single" w:sz="6" w:space="0" w:color="000000"/>
              <w:bottom w:val="single" w:sz="6" w:space="0" w:color="000000"/>
            </w:tcBorders>
            <w:shd w:val="clear" w:color="auto" w:fill="92D050"/>
            <w:vAlign w:val="center"/>
          </w:tcPr>
          <w:p w14:paraId="368A940B"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2520" w:type="dxa"/>
            <w:tcBorders>
              <w:top w:val="single" w:sz="6" w:space="0" w:color="000000"/>
              <w:left w:val="single" w:sz="6" w:space="0" w:color="000000"/>
              <w:bottom w:val="single" w:sz="6" w:space="0" w:color="000000"/>
            </w:tcBorders>
            <w:shd w:val="clear" w:color="auto" w:fill="FFC000"/>
          </w:tcPr>
          <w:p w14:paraId="7D5E42A2"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957" w:type="dxa"/>
            <w:tcBorders>
              <w:top w:val="single" w:sz="6" w:space="0" w:color="000000"/>
              <w:left w:val="single" w:sz="6" w:space="0" w:color="000000"/>
              <w:bottom w:val="single" w:sz="6" w:space="0" w:color="000000"/>
            </w:tcBorders>
            <w:shd w:val="clear" w:color="auto" w:fill="FF0000"/>
            <w:vAlign w:val="center"/>
          </w:tcPr>
          <w:p w14:paraId="242F3C7C"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1951"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14:paraId="43302FCC"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3F51218E" w14:textId="77777777" w:rsidTr="00313E5D">
        <w:trPr>
          <w:trHeight w:val="301"/>
        </w:trPr>
        <w:tc>
          <w:tcPr>
            <w:tcW w:w="2845" w:type="dxa"/>
            <w:tcBorders>
              <w:top w:val="single" w:sz="6" w:space="0" w:color="000000"/>
              <w:left w:val="single" w:sz="6" w:space="0" w:color="000000"/>
              <w:bottom w:val="single" w:sz="6" w:space="0" w:color="000000"/>
            </w:tcBorders>
            <w:shd w:val="clear" w:color="auto" w:fill="auto"/>
          </w:tcPr>
          <w:p w14:paraId="4FD42849" w14:textId="77777777" w:rsidR="0027312C" w:rsidRPr="00491D10" w:rsidRDefault="0027312C" w:rsidP="00C819BD">
            <w:pPr>
              <w:spacing w:line="360" w:lineRule="auto"/>
              <w:rPr>
                <w:rFonts w:cs="Times New Roman"/>
                <w:szCs w:val="24"/>
              </w:rPr>
            </w:pPr>
            <w:r w:rsidRPr="00491D10">
              <w:rPr>
                <w:rFonts w:cs="Times New Roman"/>
                <w:szCs w:val="24"/>
              </w:rPr>
              <w:t>Principalele impacturi, respectiv presiunile actuale și amenințările viitoare, nu vor avea în viitor un efect semnificativ asupra speciei [C.10.]</w:t>
            </w:r>
            <w:r w:rsidR="00C819BD" w:rsidRPr="00491D10">
              <w:rPr>
                <w:rFonts w:cs="Times New Roman"/>
                <w:szCs w:val="24"/>
              </w:rPr>
              <w:t>. P</w:t>
            </w:r>
            <w:r w:rsidRPr="00491D10">
              <w:rPr>
                <w:rFonts w:cs="Times New Roman"/>
                <w:szCs w:val="24"/>
              </w:rPr>
              <w:t>erspectivele speciei î</w:t>
            </w:r>
            <w:r w:rsidR="00C819BD" w:rsidRPr="00491D10">
              <w:rPr>
                <w:rFonts w:cs="Times New Roman"/>
                <w:szCs w:val="24"/>
              </w:rPr>
              <w:t>n viitor [C.9.] sunt favorabile. Viabilitatea pe termen lung a speciei este asigurată [C.13].</w:t>
            </w:r>
          </w:p>
        </w:tc>
        <w:tc>
          <w:tcPr>
            <w:tcW w:w="2520" w:type="dxa"/>
            <w:tcBorders>
              <w:top w:val="single" w:sz="6" w:space="0" w:color="000000"/>
              <w:left w:val="single" w:sz="6" w:space="0" w:color="000000"/>
              <w:bottom w:val="single" w:sz="6" w:space="0" w:color="000000"/>
            </w:tcBorders>
            <w:shd w:val="clear" w:color="auto" w:fill="auto"/>
          </w:tcPr>
          <w:p w14:paraId="191A5C07" w14:textId="77777777" w:rsidR="0027312C" w:rsidRPr="00491D10" w:rsidRDefault="0027312C" w:rsidP="00555AEF">
            <w:pPr>
              <w:spacing w:line="360" w:lineRule="auto"/>
              <w:rPr>
                <w:rFonts w:cs="Times New Roman"/>
                <w:szCs w:val="24"/>
              </w:rPr>
            </w:pPr>
          </w:p>
        </w:tc>
        <w:tc>
          <w:tcPr>
            <w:tcW w:w="1957" w:type="dxa"/>
            <w:tcBorders>
              <w:top w:val="single" w:sz="6" w:space="0" w:color="000000"/>
              <w:left w:val="single" w:sz="6" w:space="0" w:color="000000"/>
              <w:bottom w:val="single" w:sz="6" w:space="0" w:color="000000"/>
            </w:tcBorders>
            <w:shd w:val="clear" w:color="auto" w:fill="auto"/>
          </w:tcPr>
          <w:p w14:paraId="2349346A" w14:textId="77777777" w:rsidR="0027312C" w:rsidRPr="00491D10" w:rsidRDefault="0027312C" w:rsidP="00555AEF">
            <w:pPr>
              <w:spacing w:line="360" w:lineRule="auto"/>
              <w:rPr>
                <w:rFonts w:cs="Times New Roman"/>
                <w:szCs w:val="24"/>
              </w:rPr>
            </w:pPr>
          </w:p>
        </w:tc>
        <w:tc>
          <w:tcPr>
            <w:tcW w:w="1951" w:type="dxa"/>
            <w:tcBorders>
              <w:top w:val="single" w:sz="6" w:space="0" w:color="000000"/>
              <w:left w:val="single" w:sz="6" w:space="0" w:color="000000"/>
              <w:bottom w:val="single" w:sz="6" w:space="0" w:color="000000"/>
              <w:right w:val="single" w:sz="6" w:space="0" w:color="000000"/>
            </w:tcBorders>
            <w:shd w:val="clear" w:color="auto" w:fill="auto"/>
          </w:tcPr>
          <w:p w14:paraId="4A6C7F01" w14:textId="77777777" w:rsidR="0027312C" w:rsidRPr="00491D10" w:rsidRDefault="0027312C" w:rsidP="00555AEF">
            <w:pPr>
              <w:spacing w:line="360" w:lineRule="auto"/>
              <w:rPr>
                <w:rFonts w:cs="Times New Roman"/>
                <w:szCs w:val="24"/>
              </w:rPr>
            </w:pPr>
          </w:p>
        </w:tc>
      </w:tr>
    </w:tbl>
    <w:p w14:paraId="26811669" w14:textId="77777777" w:rsidR="0027312C" w:rsidRPr="00491D10" w:rsidRDefault="0027312C" w:rsidP="00555AEF">
      <w:pPr>
        <w:spacing w:line="360" w:lineRule="auto"/>
        <w:rPr>
          <w:rFonts w:cs="Times New Roman"/>
          <w:szCs w:val="24"/>
        </w:rPr>
      </w:pPr>
    </w:p>
    <w:p w14:paraId="41457B1C"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68</w:t>
      </w:r>
      <w:r w:rsidR="0027312C" w:rsidRPr="00491D10">
        <w:rPr>
          <w:rFonts w:cs="Times New Roman"/>
          <w:b/>
          <w:szCs w:val="24"/>
        </w:rPr>
        <w:t>D Parametri pentru evaluarea stării globale de conservare a speciei în cadrul ariei naturale protejate</w:t>
      </w:r>
    </w:p>
    <w:tbl>
      <w:tblPr>
        <w:tblW w:w="9467" w:type="dxa"/>
        <w:jc w:val="center"/>
        <w:tblLook w:val="0000" w:firstRow="0" w:lastRow="0" w:firstColumn="0" w:lastColumn="0" w:noHBand="0" w:noVBand="0"/>
      </w:tblPr>
      <w:tblGrid>
        <w:gridCol w:w="692"/>
        <w:gridCol w:w="1954"/>
        <w:gridCol w:w="6821"/>
      </w:tblGrid>
      <w:tr w:rsidR="0027312C" w:rsidRPr="00491D10" w14:paraId="6D9534EC" w14:textId="77777777" w:rsidTr="00313E5D">
        <w:trPr>
          <w:trHeight w:val="393"/>
          <w:jc w:val="center"/>
        </w:trPr>
        <w:tc>
          <w:tcPr>
            <w:tcW w:w="692" w:type="dxa"/>
            <w:tcBorders>
              <w:top w:val="single" w:sz="6" w:space="0" w:color="333333"/>
              <w:left w:val="single" w:sz="6" w:space="0" w:color="333333"/>
              <w:bottom w:val="single" w:sz="6" w:space="0" w:color="333333"/>
            </w:tcBorders>
            <w:shd w:val="clear" w:color="auto" w:fill="auto"/>
          </w:tcPr>
          <w:p w14:paraId="2190A728" w14:textId="77777777" w:rsidR="0027312C" w:rsidRPr="00491D10" w:rsidRDefault="0027312C" w:rsidP="00555AEF">
            <w:pPr>
              <w:spacing w:line="360" w:lineRule="auto"/>
              <w:rPr>
                <w:rFonts w:cs="Times New Roman"/>
                <w:b/>
                <w:szCs w:val="24"/>
              </w:rPr>
            </w:pPr>
            <w:r w:rsidRPr="00491D10">
              <w:rPr>
                <w:rFonts w:cs="Times New Roman"/>
                <w:b/>
                <w:szCs w:val="24"/>
              </w:rPr>
              <w:t>A.1.</w:t>
            </w:r>
          </w:p>
        </w:tc>
        <w:tc>
          <w:tcPr>
            <w:tcW w:w="1954" w:type="dxa"/>
            <w:tcBorders>
              <w:top w:val="single" w:sz="6" w:space="0" w:color="333333"/>
              <w:left w:val="single" w:sz="6" w:space="0" w:color="333333"/>
              <w:bottom w:val="single" w:sz="6" w:space="0" w:color="333333"/>
            </w:tcBorders>
            <w:shd w:val="clear" w:color="auto" w:fill="auto"/>
          </w:tcPr>
          <w:p w14:paraId="45697608" w14:textId="77777777" w:rsidR="0027312C" w:rsidRPr="00491D10" w:rsidRDefault="0027312C" w:rsidP="00555AEF">
            <w:pPr>
              <w:spacing w:line="360" w:lineRule="auto"/>
              <w:rPr>
                <w:rFonts w:cs="Times New Roman"/>
                <w:b/>
                <w:szCs w:val="24"/>
              </w:rPr>
            </w:pPr>
            <w:r w:rsidRPr="00491D10">
              <w:rPr>
                <w:rFonts w:cs="Times New Roman"/>
                <w:b/>
                <w:szCs w:val="24"/>
              </w:rPr>
              <w:t>Specia</w:t>
            </w:r>
          </w:p>
        </w:tc>
        <w:tc>
          <w:tcPr>
            <w:tcW w:w="6821" w:type="dxa"/>
            <w:tcBorders>
              <w:top w:val="single" w:sz="6" w:space="0" w:color="333333"/>
              <w:left w:val="single" w:sz="6" w:space="0" w:color="333333"/>
              <w:bottom w:val="single" w:sz="6" w:space="0" w:color="333333"/>
              <w:right w:val="single" w:sz="6" w:space="0" w:color="333333"/>
            </w:tcBorders>
            <w:shd w:val="clear" w:color="auto" w:fill="auto"/>
          </w:tcPr>
          <w:p w14:paraId="79E1FC33" w14:textId="77777777" w:rsidR="0027312C" w:rsidRPr="00491D10" w:rsidRDefault="0027312C" w:rsidP="00555AEF">
            <w:pPr>
              <w:spacing w:line="360" w:lineRule="auto"/>
              <w:rPr>
                <w:rFonts w:cs="Times New Roman"/>
                <w:b/>
                <w:szCs w:val="24"/>
              </w:rPr>
            </w:pPr>
            <w:r w:rsidRPr="00491D10">
              <w:rPr>
                <w:rFonts w:cs="Times New Roman"/>
                <w:b/>
                <w:szCs w:val="24"/>
              </w:rPr>
              <w:t xml:space="preserve">1352 </w:t>
            </w:r>
            <w:r w:rsidRPr="00491D10">
              <w:rPr>
                <w:rFonts w:cs="Times New Roman"/>
                <w:b/>
                <w:i/>
                <w:szCs w:val="24"/>
              </w:rPr>
              <w:t>Canis lupus*</w:t>
            </w:r>
          </w:p>
        </w:tc>
      </w:tr>
      <w:tr w:rsidR="0027312C" w:rsidRPr="00491D10" w14:paraId="7F5E2B1F" w14:textId="77777777" w:rsidTr="00313E5D">
        <w:trPr>
          <w:trHeight w:val="960"/>
          <w:jc w:val="center"/>
        </w:trPr>
        <w:tc>
          <w:tcPr>
            <w:tcW w:w="692" w:type="dxa"/>
            <w:tcBorders>
              <w:top w:val="single" w:sz="6" w:space="0" w:color="333333"/>
              <w:left w:val="single" w:sz="6" w:space="0" w:color="333333"/>
              <w:bottom w:val="single" w:sz="6" w:space="0" w:color="333333"/>
            </w:tcBorders>
            <w:shd w:val="clear" w:color="auto" w:fill="auto"/>
          </w:tcPr>
          <w:p w14:paraId="101C4071"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1954" w:type="dxa"/>
            <w:tcBorders>
              <w:top w:val="single" w:sz="6" w:space="0" w:color="333333"/>
              <w:left w:val="single" w:sz="6" w:space="0" w:color="333333"/>
              <w:bottom w:val="single" w:sz="6" w:space="0" w:color="333333"/>
            </w:tcBorders>
            <w:shd w:val="clear" w:color="auto" w:fill="auto"/>
          </w:tcPr>
          <w:p w14:paraId="26E0E886" w14:textId="77777777" w:rsidR="0027312C" w:rsidRPr="00491D10" w:rsidRDefault="0027312C" w:rsidP="00555AEF">
            <w:pPr>
              <w:spacing w:line="360" w:lineRule="auto"/>
              <w:rPr>
                <w:rFonts w:cs="Times New Roman"/>
                <w:szCs w:val="24"/>
              </w:rPr>
            </w:pPr>
            <w:r w:rsidRPr="00491D10">
              <w:rPr>
                <w:rFonts w:cs="Times New Roman"/>
                <w:szCs w:val="24"/>
              </w:rPr>
              <w:t>Tipul populației speciei în aria naturală protejată</w:t>
            </w:r>
          </w:p>
        </w:tc>
        <w:tc>
          <w:tcPr>
            <w:tcW w:w="6821" w:type="dxa"/>
            <w:tcBorders>
              <w:top w:val="single" w:sz="6" w:space="0" w:color="333333"/>
              <w:left w:val="single" w:sz="6" w:space="0" w:color="333333"/>
              <w:bottom w:val="single" w:sz="6" w:space="0" w:color="333333"/>
              <w:right w:val="single" w:sz="6" w:space="0" w:color="333333"/>
            </w:tcBorders>
            <w:shd w:val="clear" w:color="auto" w:fill="auto"/>
          </w:tcPr>
          <w:p w14:paraId="1D451C5F" w14:textId="77777777" w:rsidR="0027312C" w:rsidRPr="00491D10" w:rsidRDefault="0027312C" w:rsidP="00555AEF">
            <w:pPr>
              <w:spacing w:line="360" w:lineRule="auto"/>
              <w:rPr>
                <w:rFonts w:cs="Times New Roman"/>
                <w:szCs w:val="24"/>
              </w:rPr>
            </w:pPr>
            <w:r w:rsidRPr="00491D10">
              <w:rPr>
                <w:rFonts w:cs="Times New Roman"/>
                <w:szCs w:val="24"/>
              </w:rPr>
              <w:t>Populație permanentă (sedentară/rezidentă) a cărei teritoriu include și suprafața sitului</w:t>
            </w:r>
          </w:p>
        </w:tc>
      </w:tr>
      <w:tr w:rsidR="0027312C" w:rsidRPr="00491D10" w14:paraId="6A75E3C9" w14:textId="77777777" w:rsidTr="00313E5D">
        <w:trPr>
          <w:trHeight w:val="641"/>
          <w:jc w:val="center"/>
        </w:trPr>
        <w:tc>
          <w:tcPr>
            <w:tcW w:w="692" w:type="dxa"/>
            <w:tcBorders>
              <w:top w:val="single" w:sz="6" w:space="0" w:color="333333"/>
              <w:left w:val="single" w:sz="6" w:space="0" w:color="333333"/>
              <w:bottom w:val="single" w:sz="6" w:space="0" w:color="333333"/>
            </w:tcBorders>
            <w:shd w:val="clear" w:color="auto" w:fill="auto"/>
          </w:tcPr>
          <w:p w14:paraId="5AA93075" w14:textId="77777777" w:rsidR="0027312C" w:rsidRPr="00491D10" w:rsidRDefault="0027312C" w:rsidP="00555AEF">
            <w:pPr>
              <w:spacing w:line="360" w:lineRule="auto"/>
              <w:rPr>
                <w:rFonts w:cs="Times New Roman"/>
                <w:szCs w:val="24"/>
              </w:rPr>
            </w:pPr>
            <w:r w:rsidRPr="00491D10">
              <w:rPr>
                <w:rFonts w:cs="Times New Roman"/>
                <w:szCs w:val="24"/>
              </w:rPr>
              <w:t>D.3.</w:t>
            </w:r>
          </w:p>
        </w:tc>
        <w:tc>
          <w:tcPr>
            <w:tcW w:w="1954" w:type="dxa"/>
            <w:tcBorders>
              <w:top w:val="single" w:sz="6" w:space="0" w:color="333333"/>
              <w:left w:val="single" w:sz="6" w:space="0" w:color="333333"/>
              <w:bottom w:val="single" w:sz="6" w:space="0" w:color="333333"/>
            </w:tcBorders>
            <w:shd w:val="clear" w:color="auto" w:fill="auto"/>
          </w:tcPr>
          <w:p w14:paraId="27B4DD6F" w14:textId="77777777" w:rsidR="0027312C" w:rsidRPr="00491D10" w:rsidRDefault="0027312C" w:rsidP="00555AEF">
            <w:pPr>
              <w:spacing w:line="360" w:lineRule="auto"/>
              <w:rPr>
                <w:rFonts w:cs="Times New Roman"/>
                <w:szCs w:val="24"/>
              </w:rPr>
            </w:pPr>
            <w:r w:rsidRPr="00491D10">
              <w:rPr>
                <w:rFonts w:cs="Times New Roman"/>
                <w:szCs w:val="24"/>
              </w:rPr>
              <w:t>Starea globală de conservare a speciei</w:t>
            </w:r>
          </w:p>
        </w:tc>
        <w:tc>
          <w:tcPr>
            <w:tcW w:w="6821" w:type="dxa"/>
            <w:tcBorders>
              <w:top w:val="single" w:sz="6" w:space="0" w:color="333333"/>
              <w:left w:val="single" w:sz="6" w:space="0" w:color="333333"/>
              <w:bottom w:val="single" w:sz="6" w:space="0" w:color="333333"/>
              <w:right w:val="single" w:sz="6" w:space="0" w:color="333333"/>
            </w:tcBorders>
            <w:shd w:val="clear" w:color="auto" w:fill="auto"/>
          </w:tcPr>
          <w:p w14:paraId="609FB880" w14:textId="77777777" w:rsidR="0027312C" w:rsidRPr="00491D10" w:rsidRDefault="0027312C" w:rsidP="00555AEF">
            <w:pPr>
              <w:spacing w:line="360" w:lineRule="auto"/>
              <w:rPr>
                <w:rFonts w:cs="Times New Roman"/>
                <w:szCs w:val="24"/>
              </w:rPr>
            </w:pPr>
            <w:r w:rsidRPr="00491D10">
              <w:rPr>
                <w:rFonts w:cs="Times New Roman"/>
                <w:szCs w:val="24"/>
              </w:rPr>
              <w:t>"FV" - favorabilă</w:t>
            </w:r>
          </w:p>
        </w:tc>
      </w:tr>
      <w:tr w:rsidR="0027312C" w:rsidRPr="00491D10" w14:paraId="071A29B4" w14:textId="77777777" w:rsidTr="00313E5D">
        <w:trPr>
          <w:trHeight w:val="973"/>
          <w:jc w:val="center"/>
        </w:trPr>
        <w:tc>
          <w:tcPr>
            <w:tcW w:w="692" w:type="dxa"/>
            <w:tcBorders>
              <w:top w:val="single" w:sz="6" w:space="0" w:color="333333"/>
              <w:left w:val="single" w:sz="6" w:space="0" w:color="333333"/>
              <w:bottom w:val="single" w:sz="6" w:space="0" w:color="333333"/>
            </w:tcBorders>
            <w:shd w:val="clear" w:color="auto" w:fill="auto"/>
          </w:tcPr>
          <w:p w14:paraId="47B07554" w14:textId="77777777" w:rsidR="0027312C" w:rsidRPr="00491D10" w:rsidRDefault="0027312C" w:rsidP="00555AEF">
            <w:pPr>
              <w:spacing w:line="360" w:lineRule="auto"/>
              <w:rPr>
                <w:rFonts w:cs="Times New Roman"/>
                <w:szCs w:val="24"/>
              </w:rPr>
            </w:pPr>
            <w:r w:rsidRPr="00491D10">
              <w:rPr>
                <w:rFonts w:cs="Times New Roman"/>
                <w:szCs w:val="24"/>
              </w:rPr>
              <w:t>D.4.</w:t>
            </w:r>
          </w:p>
        </w:tc>
        <w:tc>
          <w:tcPr>
            <w:tcW w:w="1954" w:type="dxa"/>
            <w:tcBorders>
              <w:top w:val="single" w:sz="6" w:space="0" w:color="333333"/>
              <w:left w:val="single" w:sz="6" w:space="0" w:color="333333"/>
              <w:bottom w:val="single" w:sz="6" w:space="0" w:color="333333"/>
            </w:tcBorders>
            <w:shd w:val="clear" w:color="auto" w:fill="auto"/>
          </w:tcPr>
          <w:p w14:paraId="5791F327" w14:textId="77777777" w:rsidR="0027312C" w:rsidRPr="00491D10" w:rsidRDefault="0027312C" w:rsidP="00555AEF">
            <w:pPr>
              <w:spacing w:line="360" w:lineRule="auto"/>
              <w:rPr>
                <w:rFonts w:cs="Times New Roman"/>
                <w:szCs w:val="24"/>
              </w:rPr>
            </w:pPr>
            <w:r w:rsidRPr="00491D10">
              <w:rPr>
                <w:rFonts w:cs="Times New Roman"/>
                <w:szCs w:val="24"/>
              </w:rPr>
              <w:t>Tendința stării globale de conservare a speciei</w:t>
            </w:r>
          </w:p>
        </w:tc>
        <w:tc>
          <w:tcPr>
            <w:tcW w:w="6821" w:type="dxa"/>
            <w:tcBorders>
              <w:top w:val="single" w:sz="6" w:space="0" w:color="333333"/>
              <w:left w:val="single" w:sz="6" w:space="0" w:color="333333"/>
              <w:bottom w:val="single" w:sz="6" w:space="0" w:color="333333"/>
              <w:right w:val="single" w:sz="6" w:space="0" w:color="333333"/>
            </w:tcBorders>
            <w:shd w:val="clear" w:color="auto" w:fill="auto"/>
          </w:tcPr>
          <w:p w14:paraId="1529FEA1"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3F668DD7" w14:textId="77777777" w:rsidTr="00313E5D">
        <w:trPr>
          <w:trHeight w:val="570"/>
          <w:jc w:val="center"/>
        </w:trPr>
        <w:tc>
          <w:tcPr>
            <w:tcW w:w="692" w:type="dxa"/>
            <w:tcBorders>
              <w:top w:val="single" w:sz="6" w:space="0" w:color="333333"/>
              <w:left w:val="single" w:sz="6" w:space="0" w:color="333333"/>
              <w:bottom w:val="single" w:sz="6" w:space="0" w:color="333333"/>
            </w:tcBorders>
            <w:shd w:val="clear" w:color="auto" w:fill="auto"/>
          </w:tcPr>
          <w:p w14:paraId="11BE8F3F" w14:textId="77777777" w:rsidR="0027312C" w:rsidRPr="00491D10" w:rsidRDefault="0027312C" w:rsidP="00555AEF">
            <w:pPr>
              <w:spacing w:line="360" w:lineRule="auto"/>
              <w:rPr>
                <w:rFonts w:cs="Times New Roman"/>
                <w:szCs w:val="24"/>
              </w:rPr>
            </w:pPr>
            <w:r w:rsidRPr="00491D10">
              <w:rPr>
                <w:rFonts w:cs="Times New Roman"/>
                <w:szCs w:val="24"/>
              </w:rPr>
              <w:t>D.5.</w:t>
            </w:r>
          </w:p>
        </w:tc>
        <w:tc>
          <w:tcPr>
            <w:tcW w:w="1954" w:type="dxa"/>
            <w:tcBorders>
              <w:top w:val="single" w:sz="6" w:space="0" w:color="333333"/>
              <w:left w:val="single" w:sz="6" w:space="0" w:color="333333"/>
              <w:bottom w:val="single" w:sz="6" w:space="0" w:color="333333"/>
            </w:tcBorders>
            <w:shd w:val="clear" w:color="auto" w:fill="auto"/>
          </w:tcPr>
          <w:p w14:paraId="568A27D8" w14:textId="77777777" w:rsidR="0027312C" w:rsidRPr="00491D10" w:rsidRDefault="0027312C" w:rsidP="00555AEF">
            <w:pPr>
              <w:spacing w:line="360" w:lineRule="auto"/>
              <w:rPr>
                <w:rFonts w:cs="Times New Roman"/>
                <w:szCs w:val="24"/>
              </w:rPr>
            </w:pPr>
            <w:r w:rsidRPr="00491D10">
              <w:rPr>
                <w:rFonts w:cs="Times New Roman"/>
                <w:szCs w:val="24"/>
              </w:rPr>
              <w:t xml:space="preserve">Starea globală de conservare </w:t>
            </w:r>
            <w:r w:rsidRPr="00491D10">
              <w:rPr>
                <w:rFonts w:cs="Times New Roman"/>
                <w:szCs w:val="24"/>
              </w:rPr>
              <w:br/>
              <w:t>necunoscută</w:t>
            </w:r>
          </w:p>
        </w:tc>
        <w:tc>
          <w:tcPr>
            <w:tcW w:w="6821" w:type="dxa"/>
            <w:tcBorders>
              <w:top w:val="single" w:sz="6" w:space="0" w:color="333333"/>
              <w:left w:val="single" w:sz="6" w:space="0" w:color="333333"/>
              <w:bottom w:val="single" w:sz="6" w:space="0" w:color="333333"/>
              <w:right w:val="single" w:sz="6" w:space="0" w:color="333333"/>
            </w:tcBorders>
            <w:shd w:val="clear" w:color="auto" w:fill="auto"/>
          </w:tcPr>
          <w:p w14:paraId="0D278002"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5771024F" w14:textId="77777777" w:rsidTr="00313E5D">
        <w:trPr>
          <w:trHeight w:val="474"/>
          <w:jc w:val="center"/>
        </w:trPr>
        <w:tc>
          <w:tcPr>
            <w:tcW w:w="692" w:type="dxa"/>
            <w:tcBorders>
              <w:top w:val="single" w:sz="6" w:space="0" w:color="333333"/>
              <w:left w:val="single" w:sz="6" w:space="0" w:color="333333"/>
              <w:bottom w:val="single" w:sz="6" w:space="0" w:color="333333"/>
            </w:tcBorders>
            <w:shd w:val="clear" w:color="auto" w:fill="auto"/>
          </w:tcPr>
          <w:p w14:paraId="5C5C4506" w14:textId="77777777" w:rsidR="0027312C" w:rsidRPr="00491D10" w:rsidRDefault="0027312C" w:rsidP="00555AEF">
            <w:pPr>
              <w:spacing w:line="360" w:lineRule="auto"/>
              <w:rPr>
                <w:rFonts w:cs="Times New Roman"/>
                <w:szCs w:val="24"/>
              </w:rPr>
            </w:pPr>
            <w:r w:rsidRPr="00491D10">
              <w:rPr>
                <w:rFonts w:cs="Times New Roman"/>
                <w:szCs w:val="24"/>
              </w:rPr>
              <w:t>D.6.</w:t>
            </w:r>
          </w:p>
        </w:tc>
        <w:tc>
          <w:tcPr>
            <w:tcW w:w="1954" w:type="dxa"/>
            <w:tcBorders>
              <w:top w:val="single" w:sz="6" w:space="0" w:color="333333"/>
              <w:left w:val="single" w:sz="6" w:space="0" w:color="333333"/>
              <w:bottom w:val="single" w:sz="6" w:space="0" w:color="333333"/>
            </w:tcBorders>
            <w:shd w:val="clear" w:color="auto" w:fill="auto"/>
          </w:tcPr>
          <w:p w14:paraId="5AD0E1CD" w14:textId="77777777" w:rsidR="0027312C" w:rsidRPr="00491D10" w:rsidRDefault="0027312C" w:rsidP="00555AEF">
            <w:pPr>
              <w:spacing w:line="360" w:lineRule="auto"/>
              <w:rPr>
                <w:rFonts w:cs="Times New Roman"/>
                <w:szCs w:val="24"/>
              </w:rPr>
            </w:pPr>
            <w:r w:rsidRPr="00491D10">
              <w:rPr>
                <w:rFonts w:cs="Times New Roman"/>
                <w:szCs w:val="24"/>
              </w:rPr>
              <w:t>Informații suplimentare</w:t>
            </w:r>
          </w:p>
        </w:tc>
        <w:tc>
          <w:tcPr>
            <w:tcW w:w="6821" w:type="dxa"/>
            <w:tcBorders>
              <w:top w:val="single" w:sz="6" w:space="0" w:color="333333"/>
              <w:left w:val="single" w:sz="6" w:space="0" w:color="333333"/>
              <w:bottom w:val="single" w:sz="6" w:space="0" w:color="333333"/>
              <w:right w:val="single" w:sz="6" w:space="0" w:color="333333"/>
            </w:tcBorders>
            <w:shd w:val="clear" w:color="auto" w:fill="auto"/>
          </w:tcPr>
          <w:p w14:paraId="1A736186"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2572661F" w14:textId="77777777" w:rsidR="0027312C" w:rsidRPr="00491D10" w:rsidRDefault="0027312C" w:rsidP="00555AEF">
      <w:pPr>
        <w:spacing w:line="360" w:lineRule="auto"/>
        <w:rPr>
          <w:rFonts w:cs="Times New Roman"/>
          <w:szCs w:val="24"/>
        </w:rPr>
      </w:pPr>
    </w:p>
    <w:p w14:paraId="30C46970"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7) Evaluarea stării globale de conservare a speciei </w:t>
      </w:r>
    </w:p>
    <w:tbl>
      <w:tblPr>
        <w:tblW w:w="9155" w:type="dxa"/>
        <w:tblLook w:val="0000" w:firstRow="0" w:lastRow="0" w:firstColumn="0" w:lastColumn="0" w:noHBand="0" w:noVBand="0"/>
      </w:tblPr>
      <w:tblGrid>
        <w:gridCol w:w="3216"/>
        <w:gridCol w:w="2014"/>
        <w:gridCol w:w="1964"/>
        <w:gridCol w:w="1961"/>
      </w:tblGrid>
      <w:tr w:rsidR="0027312C" w:rsidRPr="00491D10" w14:paraId="3F29605B" w14:textId="77777777" w:rsidTr="0088094D">
        <w:trPr>
          <w:trHeight w:val="553"/>
        </w:trPr>
        <w:tc>
          <w:tcPr>
            <w:tcW w:w="3216" w:type="dxa"/>
            <w:tcBorders>
              <w:top w:val="single" w:sz="6" w:space="0" w:color="000000"/>
              <w:left w:val="single" w:sz="6" w:space="0" w:color="000000"/>
              <w:bottom w:val="single" w:sz="6" w:space="0" w:color="000000"/>
            </w:tcBorders>
            <w:shd w:val="clear" w:color="auto" w:fill="92D050"/>
            <w:vAlign w:val="center"/>
          </w:tcPr>
          <w:p w14:paraId="7A0DADAC" w14:textId="77777777" w:rsidR="0027312C" w:rsidRPr="00491D10" w:rsidRDefault="0027312C" w:rsidP="00555AEF">
            <w:pPr>
              <w:spacing w:line="360" w:lineRule="auto"/>
              <w:rPr>
                <w:rFonts w:cs="Times New Roman"/>
                <w:b/>
                <w:szCs w:val="24"/>
              </w:rPr>
            </w:pPr>
          </w:p>
          <w:p w14:paraId="79CCA454"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2014" w:type="dxa"/>
            <w:tcBorders>
              <w:top w:val="single" w:sz="6" w:space="0" w:color="000000"/>
              <w:left w:val="single" w:sz="6" w:space="0" w:color="000000"/>
              <w:bottom w:val="single" w:sz="6" w:space="0" w:color="000000"/>
            </w:tcBorders>
            <w:shd w:val="clear" w:color="auto" w:fill="FFC000"/>
            <w:vAlign w:val="center"/>
          </w:tcPr>
          <w:p w14:paraId="3AC92CAB"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964" w:type="dxa"/>
            <w:tcBorders>
              <w:top w:val="single" w:sz="6" w:space="0" w:color="000000"/>
              <w:left w:val="single" w:sz="6" w:space="0" w:color="000000"/>
              <w:bottom w:val="single" w:sz="6" w:space="0" w:color="000000"/>
            </w:tcBorders>
            <w:shd w:val="clear" w:color="auto" w:fill="FF0000"/>
            <w:vAlign w:val="center"/>
          </w:tcPr>
          <w:p w14:paraId="52C3633A"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1961"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14:paraId="2CC2905F"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0910E5E3" w14:textId="77777777" w:rsidTr="0032730F">
        <w:trPr>
          <w:trHeight w:val="553"/>
        </w:trPr>
        <w:tc>
          <w:tcPr>
            <w:tcW w:w="3216" w:type="dxa"/>
            <w:tcBorders>
              <w:left w:val="single" w:sz="6" w:space="0" w:color="000000"/>
              <w:bottom w:val="single" w:sz="6" w:space="0" w:color="000000"/>
            </w:tcBorders>
            <w:shd w:val="clear" w:color="auto" w:fill="auto"/>
          </w:tcPr>
          <w:p w14:paraId="316266B7" w14:textId="77777777" w:rsidR="0027312C" w:rsidRPr="00491D10" w:rsidRDefault="00C819BD" w:rsidP="00C819BD">
            <w:pPr>
              <w:spacing w:line="360" w:lineRule="auto"/>
              <w:jc w:val="left"/>
              <w:rPr>
                <w:rFonts w:cs="Times New Roman"/>
                <w:szCs w:val="24"/>
              </w:rPr>
            </w:pPr>
            <w:r w:rsidRPr="00491D10">
              <w:rPr>
                <w:rFonts w:cs="Times New Roman"/>
                <w:szCs w:val="24"/>
              </w:rPr>
              <w:t>Starea de conservare din punct de vedere al populației speciei [A.16.] este Favorabilă FV. Starea de conservare din punct de vedere al habitatului speciei [B.15.] este favorabilă FV. Starea de conservare din punct de vedere al perspectivelor speciei în viitor [C.14.] este favorabilă FV.</w:t>
            </w:r>
          </w:p>
        </w:tc>
        <w:tc>
          <w:tcPr>
            <w:tcW w:w="2014" w:type="dxa"/>
            <w:tcBorders>
              <w:left w:val="single" w:sz="6" w:space="0" w:color="000000"/>
              <w:bottom w:val="single" w:sz="6" w:space="0" w:color="000000"/>
            </w:tcBorders>
            <w:shd w:val="clear" w:color="auto" w:fill="auto"/>
          </w:tcPr>
          <w:p w14:paraId="270B4449" w14:textId="77777777" w:rsidR="0027312C" w:rsidRPr="00491D10" w:rsidRDefault="0027312C" w:rsidP="00555AEF">
            <w:pPr>
              <w:spacing w:line="360" w:lineRule="auto"/>
              <w:rPr>
                <w:rFonts w:cs="Times New Roman"/>
                <w:szCs w:val="24"/>
              </w:rPr>
            </w:pPr>
          </w:p>
        </w:tc>
        <w:tc>
          <w:tcPr>
            <w:tcW w:w="1964" w:type="dxa"/>
            <w:tcBorders>
              <w:left w:val="single" w:sz="6" w:space="0" w:color="000000"/>
              <w:bottom w:val="single" w:sz="6" w:space="0" w:color="000000"/>
            </w:tcBorders>
            <w:shd w:val="clear" w:color="auto" w:fill="auto"/>
          </w:tcPr>
          <w:p w14:paraId="76477B22" w14:textId="77777777" w:rsidR="0027312C" w:rsidRPr="00491D10" w:rsidRDefault="0027312C" w:rsidP="00555AEF">
            <w:pPr>
              <w:spacing w:line="360" w:lineRule="auto"/>
              <w:rPr>
                <w:rFonts w:cs="Times New Roman"/>
                <w:szCs w:val="24"/>
              </w:rPr>
            </w:pPr>
          </w:p>
        </w:tc>
        <w:tc>
          <w:tcPr>
            <w:tcW w:w="1961" w:type="dxa"/>
            <w:tcBorders>
              <w:left w:val="single" w:sz="6" w:space="0" w:color="000000"/>
              <w:bottom w:val="single" w:sz="6" w:space="0" w:color="000000"/>
              <w:right w:val="single" w:sz="6" w:space="0" w:color="000000"/>
            </w:tcBorders>
            <w:shd w:val="clear" w:color="auto" w:fill="auto"/>
          </w:tcPr>
          <w:p w14:paraId="2F4BC6A8" w14:textId="77777777" w:rsidR="0027312C" w:rsidRPr="00491D10" w:rsidRDefault="0027312C" w:rsidP="00555AEF">
            <w:pPr>
              <w:spacing w:line="360" w:lineRule="auto"/>
              <w:rPr>
                <w:rFonts w:cs="Times New Roman"/>
                <w:szCs w:val="24"/>
              </w:rPr>
            </w:pPr>
          </w:p>
        </w:tc>
      </w:tr>
    </w:tbl>
    <w:p w14:paraId="684FFA8C" w14:textId="77777777" w:rsidR="0027312C" w:rsidRPr="00491D10" w:rsidRDefault="0027312C" w:rsidP="00555AEF">
      <w:pPr>
        <w:spacing w:line="360" w:lineRule="auto"/>
        <w:rPr>
          <w:rFonts w:cs="Times New Roman"/>
          <w:szCs w:val="24"/>
        </w:rPr>
      </w:pPr>
    </w:p>
    <w:p w14:paraId="5F4BB8D4" w14:textId="77777777" w:rsidR="0027312C" w:rsidRPr="00491D10" w:rsidRDefault="0027312C" w:rsidP="004C56A0">
      <w:pPr>
        <w:pStyle w:val="ListParagraph"/>
        <w:numPr>
          <w:ilvl w:val="0"/>
          <w:numId w:val="40"/>
        </w:numPr>
        <w:spacing w:line="360" w:lineRule="auto"/>
        <w:rPr>
          <w:rFonts w:cs="Times New Roman"/>
          <w:b/>
          <w:szCs w:val="24"/>
        </w:rPr>
      </w:pPr>
      <w:bookmarkStart w:id="162" w:name="_Toc37679739"/>
      <w:r w:rsidRPr="00491D10">
        <w:rPr>
          <w:rFonts w:cs="Times New Roman"/>
          <w:b/>
          <w:szCs w:val="24"/>
        </w:rPr>
        <w:t xml:space="preserve">1361 </w:t>
      </w:r>
      <w:r w:rsidRPr="00491D10">
        <w:rPr>
          <w:rFonts w:cs="Times New Roman"/>
          <w:b/>
          <w:i/>
          <w:iCs/>
          <w:szCs w:val="24"/>
        </w:rPr>
        <w:t>Lynx lynx</w:t>
      </w:r>
      <w:bookmarkEnd w:id="162"/>
    </w:p>
    <w:p w14:paraId="76FE9366" w14:textId="77777777" w:rsidR="00F730C0" w:rsidRPr="00491D10" w:rsidRDefault="00F730C0" w:rsidP="00F730C0">
      <w:pPr>
        <w:spacing w:after="0" w:line="240" w:lineRule="auto"/>
        <w:contextualSpacing/>
        <w:jc w:val="center"/>
        <w:rPr>
          <w:rFonts w:cs="Times New Roman"/>
          <w:b/>
          <w:szCs w:val="24"/>
        </w:rPr>
      </w:pPr>
    </w:p>
    <w:p w14:paraId="1F69AFF6"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69</w:t>
      </w:r>
      <w:r w:rsidR="00F730C0" w:rsidRPr="00491D10">
        <w:rPr>
          <w:rFonts w:cs="Times New Roman"/>
          <w:b/>
          <w:szCs w:val="24"/>
        </w:rPr>
        <w:t>A</w:t>
      </w:r>
      <w:r w:rsidR="0027312C" w:rsidRPr="00491D10">
        <w:rPr>
          <w:rFonts w:cs="Times New Roman"/>
          <w:b/>
          <w:szCs w:val="24"/>
        </w:rPr>
        <w:t xml:space="preserve"> Parametri pentru evaluarea stării de conservare a speciei din punct de vedere al populației</w:t>
      </w:r>
    </w:p>
    <w:tbl>
      <w:tblPr>
        <w:tblW w:w="5000" w:type="pct"/>
        <w:tblLayout w:type="fixed"/>
        <w:tblLook w:val="0000" w:firstRow="0" w:lastRow="0" w:firstColumn="0" w:lastColumn="0" w:noHBand="0" w:noVBand="0"/>
      </w:tblPr>
      <w:tblGrid>
        <w:gridCol w:w="716"/>
        <w:gridCol w:w="1798"/>
        <w:gridCol w:w="6502"/>
      </w:tblGrid>
      <w:tr w:rsidR="0027312C" w:rsidRPr="00491D10" w14:paraId="0D90B550" w14:textId="77777777" w:rsidTr="00855B26">
        <w:trPr>
          <w:trHeight w:val="288"/>
        </w:trPr>
        <w:tc>
          <w:tcPr>
            <w:tcW w:w="397" w:type="pct"/>
            <w:tcBorders>
              <w:top w:val="single" w:sz="4" w:space="0" w:color="000000"/>
              <w:left w:val="single" w:sz="4" w:space="0" w:color="000000"/>
              <w:bottom w:val="single" w:sz="4" w:space="0" w:color="000000"/>
            </w:tcBorders>
            <w:shd w:val="clear" w:color="auto" w:fill="auto"/>
          </w:tcPr>
          <w:p w14:paraId="3490263E" w14:textId="77777777" w:rsidR="0027312C" w:rsidRPr="00491D10" w:rsidRDefault="0027312C" w:rsidP="00555AEF">
            <w:pPr>
              <w:spacing w:line="360" w:lineRule="auto"/>
              <w:rPr>
                <w:rFonts w:cs="Times New Roman"/>
                <w:b/>
                <w:szCs w:val="24"/>
              </w:rPr>
            </w:pPr>
            <w:r w:rsidRPr="00491D10">
              <w:rPr>
                <w:rFonts w:cs="Times New Roman"/>
                <w:b/>
                <w:szCs w:val="24"/>
              </w:rPr>
              <w:t>A.1</w:t>
            </w:r>
          </w:p>
        </w:tc>
        <w:tc>
          <w:tcPr>
            <w:tcW w:w="997" w:type="pct"/>
            <w:tcBorders>
              <w:top w:val="single" w:sz="4" w:space="0" w:color="000000"/>
              <w:left w:val="single" w:sz="4" w:space="0" w:color="000000"/>
              <w:bottom w:val="single" w:sz="4" w:space="0" w:color="000000"/>
            </w:tcBorders>
            <w:shd w:val="clear" w:color="auto" w:fill="auto"/>
          </w:tcPr>
          <w:p w14:paraId="1917E301" w14:textId="77777777" w:rsidR="0027312C" w:rsidRPr="00491D10" w:rsidRDefault="0027312C" w:rsidP="00555AEF">
            <w:pPr>
              <w:spacing w:line="360" w:lineRule="auto"/>
              <w:rPr>
                <w:rFonts w:cs="Times New Roman"/>
                <w:b/>
                <w:szCs w:val="24"/>
              </w:rPr>
            </w:pPr>
            <w:r w:rsidRPr="00491D10">
              <w:rPr>
                <w:rFonts w:cs="Times New Roman"/>
                <w:b/>
                <w:szCs w:val="24"/>
              </w:rPr>
              <w:t>Specia</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446C65F8" w14:textId="77777777" w:rsidR="0027312C" w:rsidRPr="00491D10" w:rsidRDefault="0027312C" w:rsidP="00555AEF">
            <w:pPr>
              <w:spacing w:line="360" w:lineRule="auto"/>
              <w:rPr>
                <w:rFonts w:cs="Times New Roman"/>
                <w:b/>
                <w:szCs w:val="24"/>
              </w:rPr>
            </w:pPr>
            <w:r w:rsidRPr="00491D10">
              <w:rPr>
                <w:rFonts w:cs="Times New Roman"/>
                <w:b/>
                <w:szCs w:val="24"/>
              </w:rPr>
              <w:t xml:space="preserve">1361 </w:t>
            </w:r>
            <w:r w:rsidRPr="00491D10">
              <w:rPr>
                <w:rFonts w:cs="Times New Roman"/>
                <w:b/>
                <w:i/>
                <w:szCs w:val="24"/>
              </w:rPr>
              <w:t>Lynx lynx</w:t>
            </w:r>
          </w:p>
        </w:tc>
      </w:tr>
      <w:tr w:rsidR="0027312C" w:rsidRPr="00491D10" w14:paraId="0AC863AB" w14:textId="77777777" w:rsidTr="00855B26">
        <w:trPr>
          <w:trHeight w:val="1056"/>
        </w:trPr>
        <w:tc>
          <w:tcPr>
            <w:tcW w:w="397" w:type="pct"/>
            <w:tcBorders>
              <w:top w:val="single" w:sz="4" w:space="0" w:color="000000"/>
              <w:left w:val="single" w:sz="4" w:space="0" w:color="000000"/>
              <w:bottom w:val="single" w:sz="4" w:space="0" w:color="000000"/>
            </w:tcBorders>
            <w:shd w:val="clear" w:color="auto" w:fill="auto"/>
          </w:tcPr>
          <w:p w14:paraId="038865DA"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997" w:type="pct"/>
            <w:tcBorders>
              <w:top w:val="single" w:sz="4" w:space="0" w:color="000000"/>
              <w:left w:val="single" w:sz="4" w:space="0" w:color="000000"/>
              <w:bottom w:val="single" w:sz="4" w:space="0" w:color="000000"/>
            </w:tcBorders>
            <w:shd w:val="clear" w:color="auto" w:fill="auto"/>
          </w:tcPr>
          <w:p w14:paraId="22B820FB" w14:textId="77777777" w:rsidR="0027312C" w:rsidRPr="00491D10" w:rsidRDefault="0027312C" w:rsidP="00555AEF">
            <w:pPr>
              <w:spacing w:line="360" w:lineRule="auto"/>
              <w:rPr>
                <w:rFonts w:cs="Times New Roman"/>
                <w:szCs w:val="24"/>
              </w:rPr>
            </w:pPr>
            <w:r w:rsidRPr="00491D10">
              <w:rPr>
                <w:rFonts w:cs="Times New Roman"/>
                <w:szCs w:val="24"/>
              </w:rPr>
              <w:t>Statut de prezență temporală a speciilor</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0CD60D49" w14:textId="77777777" w:rsidR="0027312C" w:rsidRPr="00491D10" w:rsidRDefault="0027312C" w:rsidP="00555AEF">
            <w:pPr>
              <w:spacing w:line="360" w:lineRule="auto"/>
              <w:rPr>
                <w:rFonts w:cs="Times New Roman"/>
                <w:szCs w:val="24"/>
              </w:rPr>
            </w:pPr>
            <w:r w:rsidRPr="00491D10">
              <w:rPr>
                <w:rFonts w:cs="Times New Roman"/>
                <w:szCs w:val="24"/>
              </w:rPr>
              <w:t xml:space="preserve">Populație permanentă (sedentară/rezidentă) a cărei teritoriu include și suprafața sitului </w:t>
            </w:r>
          </w:p>
        </w:tc>
      </w:tr>
      <w:tr w:rsidR="0027312C" w:rsidRPr="00491D10" w14:paraId="609DB3CC" w14:textId="77777777" w:rsidTr="00855B26">
        <w:trPr>
          <w:trHeight w:val="1205"/>
        </w:trPr>
        <w:tc>
          <w:tcPr>
            <w:tcW w:w="397" w:type="pct"/>
            <w:tcBorders>
              <w:top w:val="single" w:sz="4" w:space="0" w:color="000000"/>
              <w:left w:val="single" w:sz="4" w:space="0" w:color="000000"/>
              <w:bottom w:val="single" w:sz="4" w:space="0" w:color="000000"/>
            </w:tcBorders>
            <w:shd w:val="clear" w:color="auto" w:fill="auto"/>
          </w:tcPr>
          <w:p w14:paraId="44A448CC" w14:textId="77777777" w:rsidR="0027312C" w:rsidRPr="00491D10" w:rsidRDefault="0027312C" w:rsidP="00555AEF">
            <w:pPr>
              <w:spacing w:line="360" w:lineRule="auto"/>
              <w:rPr>
                <w:rFonts w:cs="Times New Roman"/>
                <w:szCs w:val="24"/>
              </w:rPr>
            </w:pPr>
            <w:r w:rsidRPr="00491D10">
              <w:rPr>
                <w:rFonts w:cs="Times New Roman"/>
                <w:szCs w:val="24"/>
              </w:rPr>
              <w:t>A.3</w:t>
            </w:r>
          </w:p>
        </w:tc>
        <w:tc>
          <w:tcPr>
            <w:tcW w:w="997" w:type="pct"/>
            <w:tcBorders>
              <w:top w:val="single" w:sz="4" w:space="0" w:color="000000"/>
              <w:left w:val="single" w:sz="4" w:space="0" w:color="000000"/>
              <w:bottom w:val="single" w:sz="4" w:space="0" w:color="000000"/>
            </w:tcBorders>
            <w:shd w:val="clear" w:color="auto" w:fill="auto"/>
          </w:tcPr>
          <w:p w14:paraId="6D89A45B" w14:textId="77777777" w:rsidR="0027312C" w:rsidRPr="00491D10" w:rsidRDefault="0027312C" w:rsidP="00555AEF">
            <w:pPr>
              <w:spacing w:line="360" w:lineRule="auto"/>
              <w:rPr>
                <w:rFonts w:cs="Times New Roman"/>
                <w:szCs w:val="24"/>
              </w:rPr>
            </w:pPr>
            <w:r w:rsidRPr="00491D10">
              <w:rPr>
                <w:rFonts w:cs="Times New Roman"/>
                <w:szCs w:val="24"/>
              </w:rPr>
              <w:t>Mărimea populației specie</w:t>
            </w:r>
            <w:r w:rsidR="009F0EF4" w:rsidRPr="00491D10">
              <w:rPr>
                <w:rFonts w:cs="Times New Roman"/>
                <w:szCs w:val="24"/>
              </w:rPr>
              <w:t>i</w:t>
            </w:r>
            <w:r w:rsidRPr="00491D10">
              <w:rPr>
                <w:rFonts w:cs="Times New Roman"/>
                <w:szCs w:val="24"/>
              </w:rPr>
              <w:t xml:space="preserve"> </w:t>
            </w:r>
            <w:r w:rsidR="009F0EF4" w:rsidRPr="00491D10">
              <w:rPr>
                <w:rFonts w:cs="Times New Roman"/>
                <w:szCs w:val="24"/>
              </w:rPr>
              <w:t>î</w:t>
            </w:r>
            <w:r w:rsidRPr="00491D10">
              <w:rPr>
                <w:rFonts w:cs="Times New Roman"/>
                <w:szCs w:val="24"/>
              </w:rPr>
              <w:t>n ROSCI0285</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547326A0" w14:textId="77777777" w:rsidR="0027312C" w:rsidRPr="00491D10" w:rsidRDefault="0027312C" w:rsidP="00555AEF">
            <w:pPr>
              <w:spacing w:line="360" w:lineRule="auto"/>
              <w:rPr>
                <w:rFonts w:cs="Times New Roman"/>
                <w:szCs w:val="24"/>
              </w:rPr>
            </w:pPr>
            <w:r w:rsidRPr="00491D10">
              <w:rPr>
                <w:rFonts w:cs="Times New Roman"/>
                <w:szCs w:val="24"/>
              </w:rPr>
              <w:t xml:space="preserve">1 - 4 indivizi sunt prezenți în aria naturală protejată și în zonele învecinate </w:t>
            </w:r>
          </w:p>
        </w:tc>
      </w:tr>
      <w:tr w:rsidR="0027312C" w:rsidRPr="00491D10" w14:paraId="7918242B" w14:textId="77777777" w:rsidTr="00855B26">
        <w:trPr>
          <w:trHeight w:val="288"/>
        </w:trPr>
        <w:tc>
          <w:tcPr>
            <w:tcW w:w="397" w:type="pct"/>
            <w:tcBorders>
              <w:top w:val="single" w:sz="4" w:space="0" w:color="000000"/>
              <w:left w:val="single" w:sz="4" w:space="0" w:color="000000"/>
              <w:bottom w:val="single" w:sz="4" w:space="0" w:color="000000"/>
            </w:tcBorders>
            <w:shd w:val="clear" w:color="auto" w:fill="auto"/>
          </w:tcPr>
          <w:p w14:paraId="1D0773A0" w14:textId="77777777" w:rsidR="0027312C" w:rsidRPr="00491D10" w:rsidRDefault="0027312C" w:rsidP="00555AEF">
            <w:pPr>
              <w:spacing w:line="360" w:lineRule="auto"/>
              <w:rPr>
                <w:rFonts w:cs="Times New Roman"/>
                <w:szCs w:val="24"/>
              </w:rPr>
            </w:pPr>
            <w:r w:rsidRPr="00491D10">
              <w:rPr>
                <w:rFonts w:cs="Times New Roman"/>
                <w:szCs w:val="24"/>
              </w:rPr>
              <w:t>A.4</w:t>
            </w:r>
          </w:p>
        </w:tc>
        <w:tc>
          <w:tcPr>
            <w:tcW w:w="997" w:type="pct"/>
            <w:tcBorders>
              <w:top w:val="single" w:sz="4" w:space="0" w:color="000000"/>
              <w:left w:val="single" w:sz="4" w:space="0" w:color="000000"/>
              <w:bottom w:val="single" w:sz="4" w:space="0" w:color="000000"/>
            </w:tcBorders>
            <w:shd w:val="clear" w:color="auto" w:fill="auto"/>
          </w:tcPr>
          <w:p w14:paraId="41EB84C9" w14:textId="77777777" w:rsidR="0027312C" w:rsidRPr="00491D10" w:rsidRDefault="0027312C" w:rsidP="00555AEF">
            <w:pPr>
              <w:spacing w:line="360" w:lineRule="auto"/>
              <w:rPr>
                <w:rFonts w:cs="Times New Roman"/>
                <w:szCs w:val="24"/>
              </w:rPr>
            </w:pPr>
            <w:r w:rsidRPr="00491D10">
              <w:rPr>
                <w:rFonts w:cs="Times New Roman"/>
                <w:szCs w:val="24"/>
              </w:rPr>
              <w:t>Calitatea datelor referitoare la populația speciei din ROSCI0285</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0351EDB0" w14:textId="77777777" w:rsidR="0027312C" w:rsidRPr="00491D10" w:rsidRDefault="00855B26" w:rsidP="00555AEF">
            <w:pPr>
              <w:spacing w:line="360" w:lineRule="auto"/>
              <w:rPr>
                <w:rFonts w:cs="Times New Roman"/>
                <w:szCs w:val="24"/>
              </w:rPr>
            </w:pPr>
            <w:r w:rsidRPr="00491D10">
              <w:rPr>
                <w:rFonts w:cs="Times New Roman"/>
                <w:szCs w:val="24"/>
              </w:rPr>
              <w:t>M</w:t>
            </w:r>
            <w:r w:rsidR="0027312C" w:rsidRPr="00491D10">
              <w:rPr>
                <w:rFonts w:cs="Times New Roman"/>
                <w:szCs w:val="24"/>
              </w:rPr>
              <w:t>edie - date estimate pe baza extrapolării şi/sau modelării datelor ob</w:t>
            </w:r>
            <w:r w:rsidRPr="00491D10">
              <w:rPr>
                <w:rFonts w:cs="Times New Roman"/>
                <w:szCs w:val="24"/>
              </w:rPr>
              <w:t>ţinute prin măsurători parţiale</w:t>
            </w:r>
          </w:p>
        </w:tc>
      </w:tr>
      <w:tr w:rsidR="0027312C" w:rsidRPr="00491D10" w14:paraId="3CCA12F9" w14:textId="77777777" w:rsidTr="00855B26">
        <w:trPr>
          <w:trHeight w:val="1905"/>
        </w:trPr>
        <w:tc>
          <w:tcPr>
            <w:tcW w:w="397" w:type="pct"/>
            <w:tcBorders>
              <w:top w:val="single" w:sz="4" w:space="0" w:color="000000"/>
              <w:left w:val="single" w:sz="4" w:space="0" w:color="000000"/>
              <w:bottom w:val="single" w:sz="4" w:space="0" w:color="000000"/>
            </w:tcBorders>
            <w:shd w:val="clear" w:color="auto" w:fill="auto"/>
          </w:tcPr>
          <w:p w14:paraId="2E307E69" w14:textId="77777777" w:rsidR="0027312C" w:rsidRPr="00491D10" w:rsidRDefault="0027312C" w:rsidP="00555AEF">
            <w:pPr>
              <w:spacing w:line="360" w:lineRule="auto"/>
              <w:rPr>
                <w:rFonts w:cs="Times New Roman"/>
                <w:szCs w:val="24"/>
              </w:rPr>
            </w:pPr>
            <w:r w:rsidRPr="00491D10">
              <w:rPr>
                <w:rFonts w:cs="Times New Roman"/>
                <w:szCs w:val="24"/>
              </w:rPr>
              <w:t>A.5</w:t>
            </w:r>
          </w:p>
        </w:tc>
        <w:tc>
          <w:tcPr>
            <w:tcW w:w="997" w:type="pct"/>
            <w:tcBorders>
              <w:top w:val="single" w:sz="4" w:space="0" w:color="000000"/>
              <w:left w:val="single" w:sz="4" w:space="0" w:color="000000"/>
              <w:bottom w:val="single" w:sz="4" w:space="0" w:color="000000"/>
            </w:tcBorders>
            <w:shd w:val="clear" w:color="auto" w:fill="auto"/>
          </w:tcPr>
          <w:p w14:paraId="156E4535" w14:textId="77777777" w:rsidR="0027312C" w:rsidRPr="00491D10" w:rsidRDefault="0027312C" w:rsidP="00555AEF">
            <w:pPr>
              <w:spacing w:line="360" w:lineRule="auto"/>
              <w:rPr>
                <w:rFonts w:cs="Times New Roman"/>
                <w:szCs w:val="24"/>
              </w:rPr>
            </w:pPr>
            <w:r w:rsidRPr="00491D10">
              <w:rPr>
                <w:rFonts w:cs="Times New Roman"/>
                <w:szCs w:val="24"/>
              </w:rPr>
              <w:t>Raportul dintre mărimea populației din ROSCI0285 și mărimea populației naționale</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4261CB89" w14:textId="77777777" w:rsidR="0027312C" w:rsidRPr="00491D10" w:rsidRDefault="0027312C" w:rsidP="00555AEF">
            <w:pPr>
              <w:spacing w:line="360" w:lineRule="auto"/>
              <w:rPr>
                <w:rFonts w:cs="Times New Roman"/>
                <w:szCs w:val="24"/>
              </w:rPr>
            </w:pPr>
            <w:r w:rsidRPr="00491D10">
              <w:rPr>
                <w:rFonts w:cs="Times New Roman"/>
                <w:szCs w:val="24"/>
              </w:rPr>
              <w:t>0,05-0,23%, corespunzătoare clasei "C"</w:t>
            </w:r>
          </w:p>
        </w:tc>
      </w:tr>
      <w:tr w:rsidR="0027312C" w:rsidRPr="00491D10" w14:paraId="61C32474" w14:textId="77777777" w:rsidTr="006D05D3">
        <w:trPr>
          <w:trHeight w:val="800"/>
        </w:trPr>
        <w:tc>
          <w:tcPr>
            <w:tcW w:w="397" w:type="pct"/>
            <w:tcBorders>
              <w:top w:val="single" w:sz="4" w:space="0" w:color="000000"/>
              <w:left w:val="single" w:sz="4" w:space="0" w:color="000000"/>
              <w:bottom w:val="single" w:sz="4" w:space="0" w:color="000000"/>
            </w:tcBorders>
            <w:shd w:val="clear" w:color="auto" w:fill="auto"/>
          </w:tcPr>
          <w:p w14:paraId="2F46A9E2" w14:textId="77777777" w:rsidR="0027312C" w:rsidRPr="00491D10" w:rsidRDefault="0027312C" w:rsidP="00555AEF">
            <w:pPr>
              <w:spacing w:line="360" w:lineRule="auto"/>
              <w:rPr>
                <w:rFonts w:cs="Times New Roman"/>
                <w:szCs w:val="24"/>
              </w:rPr>
            </w:pPr>
            <w:r w:rsidRPr="00491D10">
              <w:rPr>
                <w:rFonts w:cs="Times New Roman"/>
                <w:szCs w:val="24"/>
              </w:rPr>
              <w:t>A.6</w:t>
            </w:r>
          </w:p>
        </w:tc>
        <w:tc>
          <w:tcPr>
            <w:tcW w:w="997" w:type="pct"/>
            <w:tcBorders>
              <w:top w:val="single" w:sz="4" w:space="0" w:color="000000"/>
              <w:left w:val="single" w:sz="4" w:space="0" w:color="000000"/>
              <w:bottom w:val="single" w:sz="4" w:space="0" w:color="000000"/>
            </w:tcBorders>
            <w:shd w:val="clear" w:color="auto" w:fill="auto"/>
          </w:tcPr>
          <w:p w14:paraId="44F00B42" w14:textId="77777777" w:rsidR="0027312C" w:rsidRPr="00491D10" w:rsidRDefault="0027312C" w:rsidP="00555AEF">
            <w:pPr>
              <w:spacing w:line="360" w:lineRule="auto"/>
              <w:rPr>
                <w:rFonts w:cs="Times New Roman"/>
                <w:szCs w:val="24"/>
              </w:rPr>
            </w:pPr>
            <w:r w:rsidRPr="00491D10">
              <w:rPr>
                <w:rFonts w:cs="Times New Roman"/>
                <w:szCs w:val="24"/>
              </w:rPr>
              <w:t xml:space="preserve">Mărimea populației speciei în ROSCI0285 comparată cu mărimea </w:t>
            </w:r>
            <w:r w:rsidRPr="00491D10">
              <w:rPr>
                <w:rFonts w:cs="Times New Roman"/>
                <w:szCs w:val="24"/>
              </w:rPr>
              <w:lastRenderedPageBreak/>
              <w:t>populației naționale</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47ECB9BE"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Nesemnificativă în comparație cu mărimea populației speciei la nivel </w:t>
            </w:r>
            <w:r w:rsidR="009F0EF4" w:rsidRPr="00491D10">
              <w:rPr>
                <w:rFonts w:cs="Times New Roman"/>
                <w:szCs w:val="24"/>
              </w:rPr>
              <w:t>national.</w:t>
            </w:r>
            <w:r w:rsidRPr="00491D10">
              <w:rPr>
                <w:rFonts w:cs="Times New Roman"/>
                <w:szCs w:val="24"/>
              </w:rPr>
              <w:t xml:space="preserve"> </w:t>
            </w:r>
          </w:p>
          <w:p w14:paraId="5F9E94E6" w14:textId="77777777" w:rsidR="0027312C" w:rsidRPr="00491D10" w:rsidRDefault="0027312C">
            <w:pPr>
              <w:spacing w:line="360" w:lineRule="auto"/>
              <w:rPr>
                <w:rFonts w:cs="Times New Roman"/>
                <w:szCs w:val="24"/>
              </w:rPr>
            </w:pPr>
            <w:r w:rsidRPr="00491D10">
              <w:rPr>
                <w:rFonts w:cs="Times New Roman"/>
                <w:szCs w:val="24"/>
              </w:rPr>
              <w:t>Conform estimărilor raportate în anul 2013 către Comisia Europeană în baza articolului 17 la Directiva Habitate, populaţia de râs din România este estimată la 1640 - 1820 indivizi,</w:t>
            </w:r>
            <w:r w:rsidR="009F0EF4" w:rsidRPr="00491D10">
              <w:rPr>
                <w:rFonts w:cs="Times New Roman"/>
                <w:szCs w:val="24"/>
              </w:rPr>
              <w:t xml:space="preserve"> (</w:t>
            </w:r>
            <w:hyperlink r:id="rId13" w:anchor="1361" w:history="1">
              <w:r w:rsidRPr="00491D10">
                <w:rPr>
                  <w:rFonts w:cs="Times New Roman"/>
                  <w:szCs w:val="24"/>
                </w:rPr>
                <w:t>http://cdr.eionet.europa.eu/Converters/run_conversion?file=ro/e</w:t>
              </w:r>
              <w:r w:rsidRPr="00491D10">
                <w:rPr>
                  <w:rFonts w:cs="Times New Roman"/>
                  <w:szCs w:val="24"/>
                </w:rPr>
                <w:lastRenderedPageBreak/>
                <w:t>u/art17/envurmdya/RO_species_reports.xml&amp;conv=354&amp;source=remote#1361</w:t>
              </w:r>
            </w:hyperlink>
            <w:r w:rsidRPr="00491D10">
              <w:rPr>
                <w:rFonts w:cs="Times New Roman"/>
                <w:szCs w:val="24"/>
              </w:rPr>
              <w:t xml:space="preserve"> )</w:t>
            </w:r>
          </w:p>
        </w:tc>
      </w:tr>
      <w:tr w:rsidR="0027312C" w:rsidRPr="00491D10" w14:paraId="799D8252" w14:textId="77777777" w:rsidTr="00855B26">
        <w:trPr>
          <w:trHeight w:val="705"/>
        </w:trPr>
        <w:tc>
          <w:tcPr>
            <w:tcW w:w="397" w:type="pct"/>
            <w:tcBorders>
              <w:top w:val="single" w:sz="4" w:space="0" w:color="000000"/>
              <w:left w:val="single" w:sz="4" w:space="0" w:color="000000"/>
              <w:bottom w:val="single" w:sz="4" w:space="0" w:color="000000"/>
            </w:tcBorders>
            <w:shd w:val="clear" w:color="auto" w:fill="auto"/>
          </w:tcPr>
          <w:p w14:paraId="165A5B5F" w14:textId="77777777" w:rsidR="0027312C" w:rsidRPr="00491D10" w:rsidRDefault="0027312C" w:rsidP="00555AEF">
            <w:pPr>
              <w:spacing w:line="360" w:lineRule="auto"/>
              <w:rPr>
                <w:rFonts w:cs="Times New Roman"/>
                <w:szCs w:val="24"/>
              </w:rPr>
            </w:pPr>
            <w:r w:rsidRPr="00491D10">
              <w:rPr>
                <w:rFonts w:cs="Times New Roman"/>
                <w:szCs w:val="24"/>
              </w:rPr>
              <w:lastRenderedPageBreak/>
              <w:t>A.7</w:t>
            </w:r>
          </w:p>
        </w:tc>
        <w:tc>
          <w:tcPr>
            <w:tcW w:w="997" w:type="pct"/>
            <w:tcBorders>
              <w:top w:val="single" w:sz="4" w:space="0" w:color="000000"/>
              <w:left w:val="single" w:sz="4" w:space="0" w:color="000000"/>
              <w:bottom w:val="single" w:sz="4" w:space="0" w:color="000000"/>
            </w:tcBorders>
            <w:shd w:val="clear" w:color="auto" w:fill="auto"/>
          </w:tcPr>
          <w:p w14:paraId="23700E33" w14:textId="77777777" w:rsidR="0027312C" w:rsidRPr="00491D10" w:rsidRDefault="0027312C" w:rsidP="00555AEF">
            <w:pPr>
              <w:spacing w:line="360" w:lineRule="auto"/>
              <w:rPr>
                <w:rFonts w:cs="Times New Roman"/>
                <w:szCs w:val="24"/>
              </w:rPr>
            </w:pPr>
            <w:r w:rsidRPr="00491D10">
              <w:rPr>
                <w:rFonts w:cs="Times New Roman"/>
                <w:szCs w:val="24"/>
              </w:rPr>
              <w:t>Mărimea reevaluată a populației din planul de management anterior</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1CDD8755"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3E1C4859" w14:textId="77777777" w:rsidTr="00855B26">
        <w:trPr>
          <w:trHeight w:val="576"/>
        </w:trPr>
        <w:tc>
          <w:tcPr>
            <w:tcW w:w="397" w:type="pct"/>
            <w:tcBorders>
              <w:top w:val="single" w:sz="4" w:space="0" w:color="000000"/>
              <w:left w:val="single" w:sz="4" w:space="0" w:color="000000"/>
              <w:bottom w:val="single" w:sz="4" w:space="0" w:color="000000"/>
            </w:tcBorders>
            <w:shd w:val="clear" w:color="auto" w:fill="auto"/>
          </w:tcPr>
          <w:p w14:paraId="2A9D77B4" w14:textId="77777777" w:rsidR="0027312C" w:rsidRPr="00491D10" w:rsidRDefault="0027312C" w:rsidP="00555AEF">
            <w:pPr>
              <w:spacing w:line="360" w:lineRule="auto"/>
              <w:rPr>
                <w:rFonts w:cs="Times New Roman"/>
                <w:szCs w:val="24"/>
              </w:rPr>
            </w:pPr>
            <w:r w:rsidRPr="00491D10">
              <w:rPr>
                <w:rFonts w:cs="Times New Roman"/>
                <w:szCs w:val="24"/>
              </w:rPr>
              <w:t>A.8</w:t>
            </w:r>
          </w:p>
        </w:tc>
        <w:tc>
          <w:tcPr>
            <w:tcW w:w="997" w:type="pct"/>
            <w:tcBorders>
              <w:top w:val="single" w:sz="4" w:space="0" w:color="000000"/>
              <w:left w:val="single" w:sz="4" w:space="0" w:color="000000"/>
              <w:bottom w:val="single" w:sz="4" w:space="0" w:color="000000"/>
            </w:tcBorders>
            <w:shd w:val="clear" w:color="auto" w:fill="auto"/>
          </w:tcPr>
          <w:p w14:paraId="76060E3A" w14:textId="77777777" w:rsidR="0027312C" w:rsidRPr="00491D10" w:rsidRDefault="0027312C" w:rsidP="00555AEF">
            <w:pPr>
              <w:spacing w:line="360" w:lineRule="auto"/>
              <w:rPr>
                <w:rFonts w:cs="Times New Roman"/>
                <w:szCs w:val="24"/>
              </w:rPr>
            </w:pPr>
            <w:r w:rsidRPr="00491D10">
              <w:rPr>
                <w:rFonts w:cs="Times New Roman"/>
                <w:szCs w:val="24"/>
              </w:rPr>
              <w:t>Mărimea populației de referință pentru starea favorabilă de conservare</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615CBF1B" w14:textId="77777777" w:rsidR="0027312C" w:rsidRPr="00491D10" w:rsidRDefault="0027312C" w:rsidP="00555AEF">
            <w:pPr>
              <w:spacing w:line="360" w:lineRule="auto"/>
              <w:rPr>
                <w:rFonts w:cs="Times New Roman"/>
                <w:szCs w:val="24"/>
              </w:rPr>
            </w:pPr>
            <w:r w:rsidRPr="00491D10">
              <w:rPr>
                <w:rFonts w:cs="Times New Roman"/>
                <w:szCs w:val="24"/>
              </w:rPr>
              <w:t xml:space="preserve">4 indivizi </w:t>
            </w:r>
          </w:p>
        </w:tc>
      </w:tr>
      <w:tr w:rsidR="0027312C" w:rsidRPr="00491D10" w14:paraId="08201310" w14:textId="77777777" w:rsidTr="00855B26">
        <w:trPr>
          <w:trHeight w:val="675"/>
        </w:trPr>
        <w:tc>
          <w:tcPr>
            <w:tcW w:w="397" w:type="pct"/>
            <w:tcBorders>
              <w:top w:val="single" w:sz="4" w:space="0" w:color="000000"/>
              <w:left w:val="single" w:sz="4" w:space="0" w:color="000000"/>
              <w:bottom w:val="single" w:sz="4" w:space="0" w:color="000000"/>
            </w:tcBorders>
            <w:shd w:val="clear" w:color="auto" w:fill="auto"/>
          </w:tcPr>
          <w:p w14:paraId="5E105A7E" w14:textId="77777777" w:rsidR="0027312C" w:rsidRPr="00491D10" w:rsidRDefault="0027312C" w:rsidP="00555AEF">
            <w:pPr>
              <w:spacing w:line="360" w:lineRule="auto"/>
              <w:rPr>
                <w:rFonts w:cs="Times New Roman"/>
                <w:szCs w:val="24"/>
              </w:rPr>
            </w:pPr>
            <w:r w:rsidRPr="00491D10">
              <w:rPr>
                <w:rFonts w:cs="Times New Roman"/>
                <w:szCs w:val="24"/>
              </w:rPr>
              <w:t>A.9</w:t>
            </w:r>
          </w:p>
        </w:tc>
        <w:tc>
          <w:tcPr>
            <w:tcW w:w="997" w:type="pct"/>
            <w:tcBorders>
              <w:top w:val="single" w:sz="4" w:space="0" w:color="000000"/>
              <w:left w:val="single" w:sz="4" w:space="0" w:color="000000"/>
              <w:bottom w:val="single" w:sz="4" w:space="0" w:color="000000"/>
            </w:tcBorders>
            <w:shd w:val="clear" w:color="auto" w:fill="auto"/>
          </w:tcPr>
          <w:p w14:paraId="346C7DA6" w14:textId="77777777" w:rsidR="0027312C" w:rsidRPr="00491D10" w:rsidRDefault="0027312C" w:rsidP="00555AEF">
            <w:pPr>
              <w:spacing w:line="360" w:lineRule="auto"/>
              <w:rPr>
                <w:rFonts w:cs="Times New Roman"/>
                <w:szCs w:val="24"/>
              </w:rPr>
            </w:pPr>
            <w:r w:rsidRPr="00491D10">
              <w:rPr>
                <w:rFonts w:cs="Times New Roman"/>
                <w:szCs w:val="24"/>
              </w:rPr>
              <w:t>Metodologia de apreciere a mărimii populației de referință pentru starea favorabilă</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411D1608" w14:textId="77777777" w:rsidR="0027312C" w:rsidRPr="00491D10" w:rsidRDefault="0027312C" w:rsidP="00555AEF">
            <w:pPr>
              <w:spacing w:line="360" w:lineRule="auto"/>
              <w:rPr>
                <w:rFonts w:cs="Times New Roman"/>
                <w:szCs w:val="24"/>
              </w:rPr>
            </w:pPr>
            <w:r w:rsidRPr="00491D10">
              <w:rPr>
                <w:rFonts w:cs="Times New Roman"/>
                <w:szCs w:val="24"/>
              </w:rPr>
              <w:t>Râsul fiind un animal singuratic, teritoriile indivizilor se suprapun. În condiții naturale, densitatea râșilor depinde de efectivele speciilor care constituie prada și este limitată de interacțiunile sociale dintre ei. Datele din literatura mai recentă arată că abundența relativă este 2,15 - 3,23 indivizi/100km</w:t>
            </w:r>
            <w:r w:rsidRPr="00491D10">
              <w:rPr>
                <w:rFonts w:cs="Times New Roman"/>
                <w:szCs w:val="24"/>
                <w:vertAlign w:val="superscript"/>
              </w:rPr>
              <w:t>2</w:t>
            </w:r>
            <w:r w:rsidRPr="00491D10">
              <w:rPr>
                <w:rFonts w:cs="Times New Roman"/>
                <w:szCs w:val="24"/>
              </w:rPr>
              <w:t xml:space="preserve"> în Carpați într-o zona aproape asemănătoare.</w:t>
            </w:r>
          </w:p>
          <w:p w14:paraId="13E30AC0" w14:textId="77777777" w:rsidR="0027312C" w:rsidRPr="00491D10" w:rsidRDefault="0027312C" w:rsidP="00555AEF">
            <w:pPr>
              <w:spacing w:line="360" w:lineRule="auto"/>
              <w:rPr>
                <w:rFonts w:cs="Times New Roman"/>
                <w:szCs w:val="24"/>
              </w:rPr>
            </w:pPr>
            <w:r w:rsidRPr="00491D10">
              <w:rPr>
                <w:rFonts w:cs="Times New Roman"/>
                <w:szCs w:val="24"/>
              </w:rPr>
              <w:t>Studii în Polonia și România au evaluat teritoriul (home-range) unui râs între 124 și 486 km</w:t>
            </w:r>
            <w:r w:rsidRPr="00491D10">
              <w:rPr>
                <w:rFonts w:cs="Times New Roman"/>
                <w:szCs w:val="24"/>
                <w:vertAlign w:val="superscript"/>
              </w:rPr>
              <w:t>2</w:t>
            </w:r>
            <w:r w:rsidRPr="00491D10">
              <w:rPr>
                <w:rFonts w:cs="Times New Roman"/>
                <w:szCs w:val="24"/>
              </w:rPr>
              <w:t>. Suprafața ROSIC0285 este de 29,6 km</w:t>
            </w:r>
            <w:r w:rsidRPr="00491D10">
              <w:rPr>
                <w:rFonts w:cs="Times New Roman"/>
                <w:szCs w:val="24"/>
                <w:vertAlign w:val="superscript"/>
              </w:rPr>
              <w:t>2</w:t>
            </w:r>
            <w:r w:rsidRPr="00491D10">
              <w:rPr>
                <w:rFonts w:cs="Times New Roman"/>
                <w:szCs w:val="24"/>
              </w:rPr>
              <w:t>. Situl se suprapune în mare parte cu Fondul de vânătoare nr. 51 Strâmbu cu suprafața de 102 km</w:t>
            </w:r>
            <w:r w:rsidRPr="00491D10">
              <w:rPr>
                <w:rFonts w:cs="Times New Roman"/>
                <w:szCs w:val="24"/>
                <w:vertAlign w:val="superscript"/>
              </w:rPr>
              <w:t>2</w:t>
            </w:r>
            <w:r w:rsidRPr="00491D10">
              <w:rPr>
                <w:rFonts w:cs="Times New Roman"/>
                <w:szCs w:val="24"/>
              </w:rPr>
              <w:t xml:space="preserve">. Având în vedere mărimea teritoriului speciei râs comparativ cu suprafața sitului respectiv suprafața fondului 51 Strâmbu, se poate extrapola faptul că exemplarele de râs ce utilizează habitatele din sit sunt indivizii ce populează și fondul cinegetic. Din evaluările sistematice oficiale realizate de gestionarul fondului cinegetic în perioada 2013-2019 (7 ani consecutivi) au rezultat un număr de indivizi: 3, 4, 4, 4, 5, 5, 6. Media numărului de indivizi este 4.42. Deviația standard este de 0.97, eroarea standard este de 0.36, iar coeficientul de variație este 22.03% (20%&lt;CV&lt;30% - date relativ heterogene). În acest </w:t>
            </w:r>
            <w:r w:rsidRPr="00491D10">
              <w:rPr>
                <w:rFonts w:cs="Times New Roman"/>
                <w:szCs w:val="24"/>
              </w:rPr>
              <w:lastRenderedPageBreak/>
              <w:t>context, valoarea de referință pentru starea favorabila a specie râs (</w:t>
            </w:r>
            <w:r w:rsidRPr="00491D10">
              <w:rPr>
                <w:rFonts w:cs="Times New Roman"/>
                <w:i/>
                <w:szCs w:val="24"/>
              </w:rPr>
              <w:t>Lynx lynx</w:t>
            </w:r>
            <w:r w:rsidRPr="00491D10">
              <w:rPr>
                <w:rFonts w:cs="Times New Roman"/>
                <w:szCs w:val="24"/>
              </w:rPr>
              <w:t>) este de 4 indivizi (rotunjire prin lipsa față de medie).</w:t>
            </w:r>
          </w:p>
        </w:tc>
      </w:tr>
      <w:tr w:rsidR="0027312C" w:rsidRPr="00491D10" w14:paraId="4F432BD4" w14:textId="77777777" w:rsidTr="00855B26">
        <w:trPr>
          <w:trHeight w:val="675"/>
        </w:trPr>
        <w:tc>
          <w:tcPr>
            <w:tcW w:w="397" w:type="pct"/>
            <w:tcBorders>
              <w:top w:val="single" w:sz="4" w:space="0" w:color="000000"/>
              <w:left w:val="single" w:sz="4" w:space="0" w:color="000000"/>
              <w:bottom w:val="single" w:sz="4" w:space="0" w:color="000000"/>
            </w:tcBorders>
            <w:shd w:val="clear" w:color="auto" w:fill="auto"/>
          </w:tcPr>
          <w:p w14:paraId="5187FFD7" w14:textId="77777777" w:rsidR="0027312C" w:rsidRPr="00491D10" w:rsidRDefault="0027312C" w:rsidP="00555AEF">
            <w:pPr>
              <w:spacing w:line="360" w:lineRule="auto"/>
              <w:rPr>
                <w:rFonts w:cs="Times New Roman"/>
                <w:szCs w:val="24"/>
              </w:rPr>
            </w:pPr>
            <w:r w:rsidRPr="00491D10">
              <w:rPr>
                <w:rFonts w:cs="Times New Roman"/>
                <w:szCs w:val="24"/>
              </w:rPr>
              <w:lastRenderedPageBreak/>
              <w:t>A.10</w:t>
            </w:r>
          </w:p>
        </w:tc>
        <w:tc>
          <w:tcPr>
            <w:tcW w:w="997" w:type="pct"/>
            <w:tcBorders>
              <w:top w:val="single" w:sz="4" w:space="0" w:color="000000"/>
              <w:left w:val="single" w:sz="4" w:space="0" w:color="000000"/>
              <w:bottom w:val="single" w:sz="4" w:space="0" w:color="000000"/>
            </w:tcBorders>
            <w:shd w:val="clear" w:color="auto" w:fill="auto"/>
          </w:tcPr>
          <w:p w14:paraId="696EA954" w14:textId="77777777" w:rsidR="0027312C" w:rsidRPr="00491D10" w:rsidRDefault="0027312C" w:rsidP="00555AEF">
            <w:pPr>
              <w:spacing w:line="360" w:lineRule="auto"/>
              <w:rPr>
                <w:rFonts w:cs="Times New Roman"/>
                <w:szCs w:val="24"/>
              </w:rPr>
            </w:pPr>
            <w:r w:rsidRPr="00491D10">
              <w:rPr>
                <w:rFonts w:cs="Times New Roman"/>
                <w:szCs w:val="24"/>
              </w:rPr>
              <w:t>Raportul dintre mărimea populației de referință pentru starea favorabilă și mărimea populației actuale</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5562EDA1"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3ED0FBF1" w14:textId="77777777" w:rsidTr="00855B26">
        <w:trPr>
          <w:trHeight w:val="800"/>
        </w:trPr>
        <w:tc>
          <w:tcPr>
            <w:tcW w:w="397" w:type="pct"/>
            <w:tcBorders>
              <w:top w:val="single" w:sz="4" w:space="0" w:color="000000"/>
              <w:left w:val="single" w:sz="4" w:space="0" w:color="000000"/>
              <w:bottom w:val="single" w:sz="4" w:space="0" w:color="000000"/>
            </w:tcBorders>
            <w:shd w:val="clear" w:color="auto" w:fill="auto"/>
          </w:tcPr>
          <w:p w14:paraId="5EF544E5" w14:textId="77777777" w:rsidR="0027312C" w:rsidRPr="00491D10" w:rsidRDefault="0027312C" w:rsidP="00555AEF">
            <w:pPr>
              <w:spacing w:line="360" w:lineRule="auto"/>
              <w:rPr>
                <w:rFonts w:cs="Times New Roman"/>
                <w:szCs w:val="24"/>
              </w:rPr>
            </w:pPr>
            <w:r w:rsidRPr="00491D10">
              <w:rPr>
                <w:rFonts w:cs="Times New Roman"/>
                <w:szCs w:val="24"/>
              </w:rPr>
              <w:t>A.11</w:t>
            </w:r>
          </w:p>
        </w:tc>
        <w:tc>
          <w:tcPr>
            <w:tcW w:w="997" w:type="pct"/>
            <w:tcBorders>
              <w:top w:val="single" w:sz="4" w:space="0" w:color="000000"/>
              <w:left w:val="single" w:sz="4" w:space="0" w:color="000000"/>
              <w:bottom w:val="single" w:sz="4" w:space="0" w:color="000000"/>
            </w:tcBorders>
            <w:shd w:val="clear" w:color="auto" w:fill="auto"/>
          </w:tcPr>
          <w:p w14:paraId="02610014" w14:textId="77777777" w:rsidR="0027312C" w:rsidRPr="00491D10" w:rsidRDefault="0027312C" w:rsidP="00555AEF">
            <w:pPr>
              <w:spacing w:line="360" w:lineRule="auto"/>
              <w:rPr>
                <w:rFonts w:cs="Times New Roman"/>
                <w:szCs w:val="24"/>
              </w:rPr>
            </w:pPr>
            <w:r w:rsidRPr="00491D10">
              <w:rPr>
                <w:rFonts w:cs="Times New Roman"/>
                <w:szCs w:val="24"/>
              </w:rPr>
              <w:t>Tendința actuală a mărimii populației speciei</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5E4CAE8B"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9F0EF4" w:rsidRPr="00491D10">
              <w:rPr>
                <w:rFonts w:cs="Times New Roman"/>
                <w:szCs w:val="24"/>
              </w:rPr>
              <w:t>–</w:t>
            </w:r>
            <w:r w:rsidRPr="00491D10">
              <w:rPr>
                <w:rFonts w:cs="Times New Roman"/>
                <w:szCs w:val="24"/>
              </w:rPr>
              <w:t xml:space="preserve"> </w:t>
            </w:r>
            <w:r w:rsidR="009F0EF4" w:rsidRPr="00491D10">
              <w:rPr>
                <w:rFonts w:cs="Times New Roman"/>
                <w:szCs w:val="24"/>
              </w:rPr>
              <w:t>stabile</w:t>
            </w:r>
          </w:p>
        </w:tc>
      </w:tr>
      <w:tr w:rsidR="0027312C" w:rsidRPr="00491D10" w14:paraId="56ED6243" w14:textId="77777777" w:rsidTr="00855B26">
        <w:trPr>
          <w:trHeight w:val="864"/>
        </w:trPr>
        <w:tc>
          <w:tcPr>
            <w:tcW w:w="397" w:type="pct"/>
            <w:tcBorders>
              <w:top w:val="single" w:sz="4" w:space="0" w:color="000000"/>
              <w:left w:val="single" w:sz="4" w:space="0" w:color="000000"/>
              <w:bottom w:val="single" w:sz="4" w:space="0" w:color="000000"/>
            </w:tcBorders>
            <w:shd w:val="clear" w:color="auto" w:fill="auto"/>
          </w:tcPr>
          <w:p w14:paraId="725E172D" w14:textId="77777777" w:rsidR="0027312C" w:rsidRPr="00491D10" w:rsidRDefault="0027312C" w:rsidP="00555AEF">
            <w:pPr>
              <w:spacing w:line="360" w:lineRule="auto"/>
              <w:rPr>
                <w:rFonts w:cs="Times New Roman"/>
                <w:szCs w:val="24"/>
              </w:rPr>
            </w:pPr>
            <w:r w:rsidRPr="00491D10">
              <w:rPr>
                <w:rFonts w:cs="Times New Roman"/>
                <w:szCs w:val="24"/>
              </w:rPr>
              <w:t>A.12</w:t>
            </w:r>
          </w:p>
        </w:tc>
        <w:tc>
          <w:tcPr>
            <w:tcW w:w="997" w:type="pct"/>
            <w:tcBorders>
              <w:top w:val="single" w:sz="4" w:space="0" w:color="000000"/>
              <w:left w:val="single" w:sz="4" w:space="0" w:color="000000"/>
              <w:bottom w:val="single" w:sz="4" w:space="0" w:color="000000"/>
            </w:tcBorders>
            <w:shd w:val="clear" w:color="auto" w:fill="auto"/>
          </w:tcPr>
          <w:p w14:paraId="1EAC1641" w14:textId="77777777" w:rsidR="0027312C" w:rsidRPr="00491D10" w:rsidRDefault="0027312C" w:rsidP="00555AEF">
            <w:pPr>
              <w:spacing w:line="360" w:lineRule="auto"/>
              <w:rPr>
                <w:rFonts w:cs="Times New Roman"/>
                <w:szCs w:val="24"/>
              </w:rPr>
            </w:pPr>
            <w:r w:rsidRPr="00491D10">
              <w:rPr>
                <w:rFonts w:cs="Times New Roman"/>
                <w:szCs w:val="24"/>
              </w:rPr>
              <w:t>Calitatea datelor privind tendința actuală a mărimii</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4ADE8DA9" w14:textId="77777777" w:rsidR="0027312C" w:rsidRPr="00491D10" w:rsidRDefault="00855B26" w:rsidP="00555AEF">
            <w:pPr>
              <w:spacing w:line="360" w:lineRule="auto"/>
              <w:rPr>
                <w:rFonts w:cs="Times New Roman"/>
                <w:szCs w:val="24"/>
              </w:rPr>
            </w:pPr>
            <w:r w:rsidRPr="00491D10">
              <w:rPr>
                <w:rFonts w:cs="Times New Roman"/>
                <w:szCs w:val="24"/>
              </w:rPr>
              <w:t>M</w:t>
            </w:r>
            <w:r w:rsidR="0027312C" w:rsidRPr="00491D10">
              <w:rPr>
                <w:rFonts w:cs="Times New Roman"/>
                <w:szCs w:val="24"/>
              </w:rPr>
              <w:t>edie - date estimate pe baza extrapolării şi/sau modelării datelor obţinute prin măsurători parţiale</w:t>
            </w:r>
          </w:p>
        </w:tc>
      </w:tr>
      <w:tr w:rsidR="0027312C" w:rsidRPr="00491D10" w14:paraId="427A5333" w14:textId="77777777" w:rsidTr="00855B26">
        <w:trPr>
          <w:trHeight w:val="864"/>
        </w:trPr>
        <w:tc>
          <w:tcPr>
            <w:tcW w:w="397" w:type="pct"/>
            <w:tcBorders>
              <w:top w:val="single" w:sz="4" w:space="0" w:color="000000"/>
              <w:left w:val="single" w:sz="4" w:space="0" w:color="000000"/>
              <w:bottom w:val="single" w:sz="4" w:space="0" w:color="000000"/>
            </w:tcBorders>
            <w:shd w:val="clear" w:color="auto" w:fill="auto"/>
          </w:tcPr>
          <w:p w14:paraId="6BDF8452" w14:textId="77777777" w:rsidR="0027312C" w:rsidRPr="00491D10" w:rsidRDefault="0027312C" w:rsidP="00555AEF">
            <w:pPr>
              <w:spacing w:line="360" w:lineRule="auto"/>
              <w:rPr>
                <w:rFonts w:cs="Times New Roman"/>
                <w:szCs w:val="24"/>
              </w:rPr>
            </w:pPr>
            <w:r w:rsidRPr="00491D10">
              <w:rPr>
                <w:rFonts w:cs="Times New Roman"/>
                <w:szCs w:val="24"/>
              </w:rPr>
              <w:t>A.13</w:t>
            </w:r>
          </w:p>
        </w:tc>
        <w:tc>
          <w:tcPr>
            <w:tcW w:w="997" w:type="pct"/>
            <w:tcBorders>
              <w:top w:val="single" w:sz="4" w:space="0" w:color="000000"/>
              <w:left w:val="single" w:sz="4" w:space="0" w:color="000000"/>
              <w:bottom w:val="single" w:sz="4" w:space="0" w:color="000000"/>
            </w:tcBorders>
            <w:shd w:val="clear" w:color="auto" w:fill="auto"/>
          </w:tcPr>
          <w:p w14:paraId="78E431C6" w14:textId="77777777" w:rsidR="0027312C" w:rsidRPr="00491D10" w:rsidRDefault="0027312C" w:rsidP="00555AEF">
            <w:pPr>
              <w:spacing w:line="360" w:lineRule="auto"/>
              <w:rPr>
                <w:rFonts w:cs="Times New Roman"/>
                <w:szCs w:val="24"/>
              </w:rPr>
            </w:pPr>
            <w:r w:rsidRPr="00491D10">
              <w:rPr>
                <w:rFonts w:cs="Times New Roman"/>
                <w:szCs w:val="24"/>
              </w:rPr>
              <w:t>Magnitudinea tendinței actuale a mărimii populației</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65568006" w14:textId="77777777" w:rsidR="0027312C" w:rsidRPr="00491D10" w:rsidRDefault="0027312C" w:rsidP="00555AEF">
            <w:pPr>
              <w:spacing w:line="360" w:lineRule="auto"/>
              <w:rPr>
                <w:rFonts w:cs="Times New Roman"/>
                <w:szCs w:val="24"/>
              </w:rPr>
            </w:pPr>
            <w:r w:rsidRPr="00491D10">
              <w:rPr>
                <w:rFonts w:cs="Times New Roman"/>
                <w:szCs w:val="24"/>
              </w:rPr>
              <w:t>Chiar dacă tendința actuală a mărimii populației speciei se consideră stabilă, nu există suficiente informații pentru a putea aprecia magnitudinea tendinței actuale a mărimii populației speciei.</w:t>
            </w:r>
          </w:p>
        </w:tc>
      </w:tr>
      <w:tr w:rsidR="0027312C" w:rsidRPr="00491D10" w14:paraId="31DBF43E" w14:textId="77777777" w:rsidTr="00855B26">
        <w:trPr>
          <w:trHeight w:val="1469"/>
        </w:trPr>
        <w:tc>
          <w:tcPr>
            <w:tcW w:w="397" w:type="pct"/>
            <w:tcBorders>
              <w:top w:val="single" w:sz="4" w:space="0" w:color="000000"/>
              <w:left w:val="single" w:sz="4" w:space="0" w:color="000000"/>
              <w:bottom w:val="single" w:sz="4" w:space="0" w:color="000000"/>
            </w:tcBorders>
            <w:shd w:val="clear" w:color="auto" w:fill="auto"/>
          </w:tcPr>
          <w:p w14:paraId="69D6B061" w14:textId="77777777" w:rsidR="0027312C" w:rsidRPr="00491D10" w:rsidRDefault="0027312C" w:rsidP="00555AEF">
            <w:pPr>
              <w:spacing w:line="360" w:lineRule="auto"/>
              <w:rPr>
                <w:rFonts w:cs="Times New Roman"/>
                <w:szCs w:val="24"/>
              </w:rPr>
            </w:pPr>
            <w:r w:rsidRPr="00491D10">
              <w:rPr>
                <w:rFonts w:cs="Times New Roman"/>
                <w:szCs w:val="24"/>
              </w:rPr>
              <w:t>A.14</w:t>
            </w:r>
          </w:p>
        </w:tc>
        <w:tc>
          <w:tcPr>
            <w:tcW w:w="997" w:type="pct"/>
            <w:tcBorders>
              <w:top w:val="single" w:sz="4" w:space="0" w:color="000000"/>
              <w:left w:val="single" w:sz="4" w:space="0" w:color="000000"/>
              <w:bottom w:val="single" w:sz="4" w:space="0" w:color="000000"/>
            </w:tcBorders>
            <w:shd w:val="clear" w:color="auto" w:fill="auto"/>
          </w:tcPr>
          <w:p w14:paraId="6C3965CF" w14:textId="77777777" w:rsidR="0027312C" w:rsidRPr="00491D10" w:rsidRDefault="0027312C" w:rsidP="00555AEF">
            <w:pPr>
              <w:spacing w:line="360" w:lineRule="auto"/>
              <w:rPr>
                <w:rFonts w:cs="Times New Roman"/>
                <w:szCs w:val="24"/>
              </w:rPr>
            </w:pPr>
            <w:r w:rsidRPr="00491D10">
              <w:rPr>
                <w:rFonts w:cs="Times New Roman"/>
                <w:szCs w:val="24"/>
              </w:rPr>
              <w:t>Magnitudinea tendinței actuale a mărimii exprimată prin calificative</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7103979A" w14:textId="77777777" w:rsidR="0027312C" w:rsidRPr="00491D10" w:rsidRDefault="0027312C" w:rsidP="00555AEF">
            <w:pPr>
              <w:spacing w:line="360" w:lineRule="auto"/>
              <w:rPr>
                <w:rFonts w:cs="Times New Roman"/>
                <w:szCs w:val="24"/>
              </w:rPr>
            </w:pPr>
            <w:r w:rsidRPr="00491D10">
              <w:rPr>
                <w:rFonts w:cs="Times New Roman"/>
                <w:szCs w:val="24"/>
              </w:rPr>
              <w:t>Chiar dacă tendința actuală a mărimii populației speciei se consideră stabilă, nu există suficiente informații pentru a putea aprecia magnitudinea tendinței actuale a mărimii populației speciei.</w:t>
            </w:r>
          </w:p>
        </w:tc>
      </w:tr>
      <w:tr w:rsidR="0027312C" w:rsidRPr="00491D10" w14:paraId="1FE05C05" w14:textId="77777777" w:rsidTr="00855B26">
        <w:trPr>
          <w:trHeight w:val="720"/>
        </w:trPr>
        <w:tc>
          <w:tcPr>
            <w:tcW w:w="397" w:type="pct"/>
            <w:tcBorders>
              <w:top w:val="single" w:sz="4" w:space="0" w:color="000000"/>
              <w:left w:val="single" w:sz="4" w:space="0" w:color="000000"/>
              <w:bottom w:val="single" w:sz="4" w:space="0" w:color="000000"/>
            </w:tcBorders>
            <w:shd w:val="clear" w:color="auto" w:fill="auto"/>
          </w:tcPr>
          <w:p w14:paraId="5E35CDC1" w14:textId="77777777" w:rsidR="0027312C" w:rsidRPr="00491D10" w:rsidRDefault="0027312C" w:rsidP="00555AEF">
            <w:pPr>
              <w:spacing w:line="360" w:lineRule="auto"/>
              <w:rPr>
                <w:rFonts w:cs="Times New Roman"/>
                <w:szCs w:val="24"/>
              </w:rPr>
            </w:pPr>
            <w:r w:rsidRPr="00491D10">
              <w:rPr>
                <w:rFonts w:cs="Times New Roman"/>
                <w:szCs w:val="24"/>
              </w:rPr>
              <w:t>A.15</w:t>
            </w:r>
          </w:p>
        </w:tc>
        <w:tc>
          <w:tcPr>
            <w:tcW w:w="997" w:type="pct"/>
            <w:tcBorders>
              <w:top w:val="single" w:sz="4" w:space="0" w:color="000000"/>
              <w:left w:val="single" w:sz="4" w:space="0" w:color="000000"/>
              <w:bottom w:val="single" w:sz="4" w:space="0" w:color="000000"/>
            </w:tcBorders>
            <w:shd w:val="clear" w:color="auto" w:fill="auto"/>
          </w:tcPr>
          <w:p w14:paraId="51236025" w14:textId="77777777" w:rsidR="0027312C" w:rsidRPr="00491D10" w:rsidRDefault="0027312C" w:rsidP="00555AEF">
            <w:pPr>
              <w:spacing w:line="360" w:lineRule="auto"/>
              <w:rPr>
                <w:rFonts w:cs="Times New Roman"/>
                <w:szCs w:val="24"/>
              </w:rPr>
            </w:pPr>
            <w:r w:rsidRPr="00491D10">
              <w:rPr>
                <w:rFonts w:cs="Times New Roman"/>
                <w:szCs w:val="24"/>
              </w:rPr>
              <w:t>Structura populației</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552C4F05" w14:textId="77777777" w:rsidR="0027312C" w:rsidRPr="00491D10" w:rsidRDefault="00855B26" w:rsidP="00555AEF">
            <w:pPr>
              <w:spacing w:line="360" w:lineRule="auto"/>
              <w:rPr>
                <w:rFonts w:cs="Times New Roman"/>
                <w:szCs w:val="24"/>
              </w:rPr>
            </w:pPr>
            <w:r w:rsidRPr="00491D10">
              <w:rPr>
                <w:rFonts w:cs="Times New Roman"/>
                <w:szCs w:val="24"/>
              </w:rPr>
              <w:t>S</w:t>
            </w:r>
            <w:r w:rsidR="0027312C" w:rsidRPr="00491D10">
              <w:rPr>
                <w:rFonts w:cs="Times New Roman"/>
                <w:szCs w:val="24"/>
              </w:rPr>
              <w:t>tructura populației pe vârste, mortalitatea și natalitatea nu deviază de la normal</w:t>
            </w:r>
          </w:p>
        </w:tc>
      </w:tr>
      <w:tr w:rsidR="0027312C" w:rsidRPr="00491D10" w14:paraId="5D1CB23D" w14:textId="77777777" w:rsidTr="00855B26">
        <w:trPr>
          <w:trHeight w:val="1190"/>
        </w:trPr>
        <w:tc>
          <w:tcPr>
            <w:tcW w:w="397" w:type="pct"/>
            <w:tcBorders>
              <w:top w:val="single" w:sz="4" w:space="0" w:color="000000"/>
              <w:left w:val="single" w:sz="4" w:space="0" w:color="000000"/>
              <w:bottom w:val="single" w:sz="4" w:space="0" w:color="000000"/>
            </w:tcBorders>
            <w:shd w:val="clear" w:color="auto" w:fill="auto"/>
          </w:tcPr>
          <w:p w14:paraId="7D36E030" w14:textId="77777777" w:rsidR="0027312C" w:rsidRPr="00491D10" w:rsidRDefault="0027312C" w:rsidP="00555AEF">
            <w:pPr>
              <w:spacing w:line="360" w:lineRule="auto"/>
              <w:rPr>
                <w:rFonts w:cs="Times New Roman"/>
                <w:szCs w:val="24"/>
              </w:rPr>
            </w:pPr>
            <w:r w:rsidRPr="00491D10">
              <w:rPr>
                <w:rFonts w:cs="Times New Roman"/>
                <w:szCs w:val="24"/>
              </w:rPr>
              <w:t>A.16</w:t>
            </w:r>
          </w:p>
        </w:tc>
        <w:tc>
          <w:tcPr>
            <w:tcW w:w="997" w:type="pct"/>
            <w:tcBorders>
              <w:top w:val="single" w:sz="4" w:space="0" w:color="000000"/>
              <w:left w:val="single" w:sz="4" w:space="0" w:color="000000"/>
              <w:bottom w:val="single" w:sz="4" w:space="0" w:color="000000"/>
            </w:tcBorders>
            <w:shd w:val="clear" w:color="auto" w:fill="auto"/>
          </w:tcPr>
          <w:p w14:paraId="3D43905E"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din </w:t>
            </w:r>
            <w:r w:rsidRPr="00491D10">
              <w:rPr>
                <w:rFonts w:cs="Times New Roman"/>
                <w:szCs w:val="24"/>
              </w:rPr>
              <w:lastRenderedPageBreak/>
              <w:t>punct de vedere al populației</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64063499"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"FV" </w:t>
            </w:r>
            <w:r w:rsidR="009F0EF4" w:rsidRPr="00491D10">
              <w:rPr>
                <w:rFonts w:cs="Times New Roman"/>
                <w:szCs w:val="24"/>
              </w:rPr>
              <w:t>–</w:t>
            </w:r>
            <w:r w:rsidRPr="00491D10">
              <w:rPr>
                <w:rFonts w:cs="Times New Roman"/>
                <w:szCs w:val="24"/>
              </w:rPr>
              <w:t xml:space="preserve"> favorabilă</w:t>
            </w:r>
          </w:p>
        </w:tc>
      </w:tr>
      <w:tr w:rsidR="0027312C" w:rsidRPr="00491D10" w14:paraId="4C614473" w14:textId="77777777" w:rsidTr="00855B26">
        <w:trPr>
          <w:trHeight w:val="1190"/>
        </w:trPr>
        <w:tc>
          <w:tcPr>
            <w:tcW w:w="397" w:type="pct"/>
            <w:tcBorders>
              <w:top w:val="single" w:sz="4" w:space="0" w:color="000000"/>
              <w:left w:val="single" w:sz="4" w:space="0" w:color="000000"/>
              <w:bottom w:val="single" w:sz="4" w:space="0" w:color="000000"/>
            </w:tcBorders>
            <w:shd w:val="clear" w:color="auto" w:fill="auto"/>
          </w:tcPr>
          <w:p w14:paraId="30EEB424" w14:textId="77777777" w:rsidR="0027312C" w:rsidRPr="00491D10" w:rsidRDefault="0027312C" w:rsidP="00555AEF">
            <w:pPr>
              <w:spacing w:line="360" w:lineRule="auto"/>
              <w:rPr>
                <w:rFonts w:cs="Times New Roman"/>
                <w:szCs w:val="24"/>
              </w:rPr>
            </w:pPr>
            <w:r w:rsidRPr="00491D10">
              <w:rPr>
                <w:rFonts w:cs="Times New Roman"/>
                <w:szCs w:val="24"/>
              </w:rPr>
              <w:lastRenderedPageBreak/>
              <w:t>A.17</w:t>
            </w:r>
          </w:p>
        </w:tc>
        <w:tc>
          <w:tcPr>
            <w:tcW w:w="997" w:type="pct"/>
            <w:tcBorders>
              <w:top w:val="single" w:sz="4" w:space="0" w:color="000000"/>
              <w:left w:val="single" w:sz="4" w:space="0" w:color="000000"/>
              <w:bottom w:val="single" w:sz="4" w:space="0" w:color="000000"/>
            </w:tcBorders>
            <w:shd w:val="clear" w:color="auto" w:fill="auto"/>
          </w:tcPr>
          <w:p w14:paraId="508184B8" w14:textId="77777777" w:rsidR="0027312C" w:rsidRPr="00491D10" w:rsidRDefault="0027312C" w:rsidP="00555AEF">
            <w:pPr>
              <w:spacing w:line="360" w:lineRule="auto"/>
              <w:rPr>
                <w:rFonts w:cs="Times New Roman"/>
                <w:szCs w:val="24"/>
              </w:rPr>
            </w:pPr>
            <w:r w:rsidRPr="00491D10">
              <w:rPr>
                <w:rFonts w:cs="Times New Roman"/>
                <w:szCs w:val="24"/>
              </w:rPr>
              <w:t>Tendința stării de conservare din punct de vedere al populației</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13CD772A"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03476307" w14:textId="77777777" w:rsidTr="00855B26">
        <w:trPr>
          <w:trHeight w:val="905"/>
        </w:trPr>
        <w:tc>
          <w:tcPr>
            <w:tcW w:w="397" w:type="pct"/>
            <w:tcBorders>
              <w:top w:val="single" w:sz="4" w:space="0" w:color="000000"/>
              <w:left w:val="single" w:sz="4" w:space="0" w:color="000000"/>
              <w:bottom w:val="single" w:sz="4" w:space="0" w:color="000000"/>
            </w:tcBorders>
            <w:shd w:val="clear" w:color="auto" w:fill="auto"/>
          </w:tcPr>
          <w:p w14:paraId="4A8BC07A" w14:textId="77777777" w:rsidR="0027312C" w:rsidRPr="00491D10" w:rsidRDefault="0027312C" w:rsidP="00555AEF">
            <w:pPr>
              <w:spacing w:line="360" w:lineRule="auto"/>
              <w:rPr>
                <w:rFonts w:cs="Times New Roman"/>
                <w:szCs w:val="24"/>
              </w:rPr>
            </w:pPr>
            <w:r w:rsidRPr="00491D10">
              <w:rPr>
                <w:rFonts w:cs="Times New Roman"/>
                <w:szCs w:val="24"/>
              </w:rPr>
              <w:t>A.18</w:t>
            </w:r>
          </w:p>
        </w:tc>
        <w:tc>
          <w:tcPr>
            <w:tcW w:w="997" w:type="pct"/>
            <w:tcBorders>
              <w:top w:val="single" w:sz="4" w:space="0" w:color="000000"/>
              <w:left w:val="single" w:sz="4" w:space="0" w:color="000000"/>
              <w:bottom w:val="single" w:sz="4" w:space="0" w:color="000000"/>
            </w:tcBorders>
            <w:shd w:val="clear" w:color="auto" w:fill="auto"/>
          </w:tcPr>
          <w:p w14:paraId="6E63D3D8" w14:textId="77777777" w:rsidR="0027312C" w:rsidRPr="00491D10" w:rsidRDefault="0027312C" w:rsidP="00555AEF">
            <w:pPr>
              <w:spacing w:line="360" w:lineRule="auto"/>
              <w:rPr>
                <w:rFonts w:cs="Times New Roman"/>
                <w:szCs w:val="24"/>
              </w:rPr>
            </w:pPr>
            <w:r w:rsidRPr="00491D10">
              <w:rPr>
                <w:rFonts w:cs="Times New Roman"/>
                <w:szCs w:val="24"/>
              </w:rPr>
              <w:t>Starea de conservare necunoscută</w:t>
            </w:r>
          </w:p>
        </w:tc>
        <w:tc>
          <w:tcPr>
            <w:tcW w:w="3607" w:type="pct"/>
            <w:tcBorders>
              <w:top w:val="single" w:sz="4" w:space="0" w:color="000000"/>
              <w:left w:val="single" w:sz="4" w:space="0" w:color="000000"/>
              <w:bottom w:val="single" w:sz="4" w:space="0" w:color="000000"/>
              <w:right w:val="single" w:sz="4" w:space="0" w:color="000000"/>
            </w:tcBorders>
            <w:shd w:val="clear" w:color="auto" w:fill="auto"/>
          </w:tcPr>
          <w:p w14:paraId="06C30945"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64AEB78B" w14:textId="77777777" w:rsidR="00720F5E" w:rsidRPr="00491D10" w:rsidRDefault="00720F5E" w:rsidP="00555AEF">
      <w:pPr>
        <w:spacing w:line="360" w:lineRule="auto"/>
        <w:rPr>
          <w:rFonts w:cs="Times New Roman"/>
          <w:szCs w:val="24"/>
        </w:rPr>
      </w:pPr>
    </w:p>
    <w:p w14:paraId="1DC42B96"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1) Matrice de evaluare a stării de conservare din punct de vedere al populației speciei </w:t>
      </w:r>
    </w:p>
    <w:tbl>
      <w:tblPr>
        <w:tblW w:w="9171" w:type="dxa"/>
        <w:tblInd w:w="73" w:type="dxa"/>
        <w:tblLayout w:type="fixed"/>
        <w:tblLook w:val="0000" w:firstRow="0" w:lastRow="0" w:firstColumn="0" w:lastColumn="0" w:noHBand="0" w:noVBand="0"/>
      </w:tblPr>
      <w:tblGrid>
        <w:gridCol w:w="3180"/>
        <w:gridCol w:w="2072"/>
        <w:gridCol w:w="1897"/>
        <w:gridCol w:w="2022"/>
      </w:tblGrid>
      <w:tr w:rsidR="0027312C" w:rsidRPr="00491D10" w14:paraId="503360C5" w14:textId="77777777" w:rsidTr="0088094D">
        <w:trPr>
          <w:trHeight w:val="553"/>
        </w:trPr>
        <w:tc>
          <w:tcPr>
            <w:tcW w:w="3180" w:type="dxa"/>
            <w:tcBorders>
              <w:top w:val="single" w:sz="6" w:space="0" w:color="000000"/>
              <w:left w:val="single" w:sz="6" w:space="0" w:color="000000"/>
              <w:bottom w:val="single" w:sz="6" w:space="0" w:color="000000"/>
            </w:tcBorders>
            <w:shd w:val="clear" w:color="auto" w:fill="92D050"/>
          </w:tcPr>
          <w:p w14:paraId="09C8ED0A" w14:textId="77777777" w:rsidR="0027312C" w:rsidRPr="00491D10" w:rsidRDefault="0027312C" w:rsidP="00555AEF">
            <w:pPr>
              <w:spacing w:line="360" w:lineRule="auto"/>
              <w:rPr>
                <w:rFonts w:cs="Times New Roman"/>
                <w:b/>
                <w:szCs w:val="24"/>
              </w:rPr>
            </w:pPr>
          </w:p>
          <w:p w14:paraId="7C3A6069"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2072" w:type="dxa"/>
            <w:tcBorders>
              <w:top w:val="single" w:sz="6" w:space="0" w:color="000000"/>
              <w:left w:val="single" w:sz="6" w:space="0" w:color="000000"/>
              <w:bottom w:val="single" w:sz="6" w:space="0" w:color="000000"/>
            </w:tcBorders>
            <w:shd w:val="clear" w:color="auto" w:fill="FFC000"/>
          </w:tcPr>
          <w:p w14:paraId="66919CCB" w14:textId="77777777" w:rsidR="0088094D" w:rsidRPr="00491D10" w:rsidRDefault="0088094D" w:rsidP="0088094D">
            <w:pPr>
              <w:spacing w:line="360" w:lineRule="auto"/>
              <w:jc w:val="left"/>
              <w:rPr>
                <w:rFonts w:cs="Times New Roman"/>
                <w:b/>
                <w:szCs w:val="24"/>
              </w:rPr>
            </w:pPr>
          </w:p>
          <w:p w14:paraId="7B39134D" w14:textId="77777777" w:rsidR="0027312C" w:rsidRPr="00491D10" w:rsidRDefault="0027312C" w:rsidP="0088094D">
            <w:pPr>
              <w:spacing w:line="360" w:lineRule="auto"/>
              <w:jc w:val="left"/>
              <w:rPr>
                <w:rFonts w:cs="Times New Roman"/>
                <w:b/>
                <w:szCs w:val="24"/>
              </w:rPr>
            </w:pPr>
            <w:r w:rsidRPr="00491D10">
              <w:rPr>
                <w:rFonts w:cs="Times New Roman"/>
                <w:b/>
                <w:szCs w:val="24"/>
              </w:rPr>
              <w:t>Nefavorabilă - Inadecvată</w:t>
            </w:r>
          </w:p>
        </w:tc>
        <w:tc>
          <w:tcPr>
            <w:tcW w:w="1897" w:type="dxa"/>
            <w:tcBorders>
              <w:top w:val="single" w:sz="6" w:space="0" w:color="000000"/>
              <w:left w:val="single" w:sz="6" w:space="0" w:color="000000"/>
              <w:bottom w:val="single" w:sz="6" w:space="0" w:color="000000"/>
            </w:tcBorders>
            <w:shd w:val="clear" w:color="auto" w:fill="FF0000"/>
          </w:tcPr>
          <w:p w14:paraId="57A65EF7" w14:textId="77777777" w:rsidR="0027312C" w:rsidRPr="00491D10" w:rsidRDefault="0027312C" w:rsidP="00555AEF">
            <w:pPr>
              <w:spacing w:line="360" w:lineRule="auto"/>
              <w:rPr>
                <w:rFonts w:cs="Times New Roman"/>
                <w:b/>
                <w:szCs w:val="24"/>
              </w:rPr>
            </w:pPr>
          </w:p>
          <w:p w14:paraId="24961C73"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2DCE1EC7" w14:textId="77777777" w:rsidR="0027312C" w:rsidRPr="00491D10" w:rsidRDefault="0027312C" w:rsidP="00555AEF">
            <w:pPr>
              <w:spacing w:line="360" w:lineRule="auto"/>
              <w:rPr>
                <w:rFonts w:cs="Times New Roman"/>
                <w:b/>
                <w:szCs w:val="24"/>
              </w:rPr>
            </w:pPr>
          </w:p>
          <w:p w14:paraId="577F7835"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754FF0CC" w14:textId="77777777" w:rsidTr="00313E5D">
        <w:trPr>
          <w:trHeight w:val="301"/>
        </w:trPr>
        <w:tc>
          <w:tcPr>
            <w:tcW w:w="3180" w:type="dxa"/>
            <w:tcBorders>
              <w:top w:val="single" w:sz="6" w:space="0" w:color="000000"/>
              <w:left w:val="single" w:sz="6" w:space="0" w:color="000000"/>
              <w:bottom w:val="single" w:sz="6" w:space="0" w:color="000000"/>
            </w:tcBorders>
            <w:shd w:val="clear" w:color="auto" w:fill="auto"/>
          </w:tcPr>
          <w:p w14:paraId="5E144566" w14:textId="77777777" w:rsidR="0027312C" w:rsidRPr="00491D10" w:rsidRDefault="0027312C" w:rsidP="00555AEF">
            <w:pPr>
              <w:spacing w:line="360" w:lineRule="auto"/>
              <w:rPr>
                <w:rFonts w:cs="Times New Roman"/>
                <w:szCs w:val="24"/>
              </w:rPr>
            </w:pPr>
            <w:r w:rsidRPr="00491D10">
              <w:rPr>
                <w:rFonts w:cs="Times New Roman"/>
                <w:szCs w:val="24"/>
              </w:rPr>
              <w:t>Mărimea populaţiei speciei în aria naturală protejată [A.3.] nu este mai mică decât mărimea populaţiei de referinţă pentru starea favorabilă în aria naturală protejată [A.8.] sau [A.10.]</w:t>
            </w:r>
          </w:p>
          <w:p w14:paraId="4AB7401B" w14:textId="77777777" w:rsidR="0027312C" w:rsidRPr="00491D10" w:rsidRDefault="0027312C" w:rsidP="00555AEF">
            <w:pPr>
              <w:spacing w:line="360" w:lineRule="auto"/>
              <w:rPr>
                <w:rFonts w:cs="Times New Roman"/>
                <w:szCs w:val="24"/>
              </w:rPr>
            </w:pPr>
            <w:r w:rsidRPr="00491D10">
              <w:rPr>
                <w:rFonts w:cs="Times New Roman"/>
                <w:szCs w:val="24"/>
              </w:rPr>
              <w:t>Structura populaţiei pe vârste, mortalitatea şi natalitatea nu deviază de la normal [A.15.]</w:t>
            </w:r>
          </w:p>
        </w:tc>
        <w:tc>
          <w:tcPr>
            <w:tcW w:w="2072" w:type="dxa"/>
            <w:tcBorders>
              <w:top w:val="single" w:sz="6" w:space="0" w:color="000000"/>
              <w:left w:val="single" w:sz="6" w:space="0" w:color="000000"/>
              <w:bottom w:val="single" w:sz="6" w:space="0" w:color="000000"/>
            </w:tcBorders>
            <w:shd w:val="clear" w:color="auto" w:fill="auto"/>
          </w:tcPr>
          <w:p w14:paraId="732334C8" w14:textId="77777777" w:rsidR="0027312C" w:rsidRPr="00491D10" w:rsidRDefault="0027312C" w:rsidP="00555AEF">
            <w:pPr>
              <w:spacing w:line="360" w:lineRule="auto"/>
              <w:rPr>
                <w:rFonts w:cs="Times New Roman"/>
                <w:szCs w:val="24"/>
              </w:rPr>
            </w:pPr>
          </w:p>
        </w:tc>
        <w:tc>
          <w:tcPr>
            <w:tcW w:w="1897" w:type="dxa"/>
            <w:tcBorders>
              <w:top w:val="single" w:sz="6" w:space="0" w:color="000000"/>
              <w:left w:val="single" w:sz="6" w:space="0" w:color="000000"/>
              <w:bottom w:val="single" w:sz="6" w:space="0" w:color="000000"/>
            </w:tcBorders>
            <w:shd w:val="clear" w:color="auto" w:fill="auto"/>
          </w:tcPr>
          <w:p w14:paraId="28ACC8DB" w14:textId="77777777" w:rsidR="0027312C" w:rsidRPr="00491D10" w:rsidRDefault="0027312C" w:rsidP="00555AEF">
            <w:pPr>
              <w:spacing w:line="360" w:lineRule="auto"/>
              <w:rPr>
                <w:rFonts w:cs="Times New Roman"/>
                <w:szCs w:val="24"/>
              </w:rPr>
            </w:pPr>
          </w:p>
        </w:tc>
        <w:tc>
          <w:tcPr>
            <w:tcW w:w="2022" w:type="dxa"/>
            <w:tcBorders>
              <w:top w:val="single" w:sz="6" w:space="0" w:color="000000"/>
              <w:left w:val="single" w:sz="6" w:space="0" w:color="000000"/>
              <w:bottom w:val="single" w:sz="6" w:space="0" w:color="000000"/>
              <w:right w:val="single" w:sz="6" w:space="0" w:color="000000"/>
            </w:tcBorders>
            <w:shd w:val="clear" w:color="auto" w:fill="auto"/>
          </w:tcPr>
          <w:p w14:paraId="07A23821" w14:textId="77777777" w:rsidR="0027312C" w:rsidRPr="00491D10" w:rsidRDefault="0027312C" w:rsidP="00555AEF">
            <w:pPr>
              <w:spacing w:line="360" w:lineRule="auto"/>
              <w:rPr>
                <w:rFonts w:cs="Times New Roman"/>
                <w:szCs w:val="24"/>
              </w:rPr>
            </w:pPr>
          </w:p>
        </w:tc>
      </w:tr>
    </w:tbl>
    <w:p w14:paraId="16D5C5C3" w14:textId="77777777" w:rsidR="0027312C" w:rsidRPr="00491D10" w:rsidRDefault="0027312C" w:rsidP="00555AEF">
      <w:pPr>
        <w:spacing w:line="360" w:lineRule="auto"/>
        <w:rPr>
          <w:rFonts w:cs="Times New Roman"/>
          <w:szCs w:val="24"/>
        </w:rPr>
      </w:pPr>
    </w:p>
    <w:p w14:paraId="221082DD" w14:textId="77777777" w:rsidR="0027312C" w:rsidRPr="00491D10" w:rsidRDefault="0032730F"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69</w:t>
      </w:r>
      <w:r w:rsidR="0027312C" w:rsidRPr="00491D10">
        <w:rPr>
          <w:rFonts w:cs="Times New Roman"/>
          <w:b/>
          <w:szCs w:val="24"/>
        </w:rPr>
        <w:t>B Parametri pentru evaluarea stării de conservare a speciei din punct de vedere al habitatului speciei</w:t>
      </w:r>
    </w:p>
    <w:tbl>
      <w:tblPr>
        <w:tblW w:w="9568" w:type="dxa"/>
        <w:tblInd w:w="-227" w:type="dxa"/>
        <w:tblLook w:val="0000" w:firstRow="0" w:lastRow="0" w:firstColumn="0" w:lastColumn="0" w:noHBand="0" w:noVBand="0"/>
      </w:tblPr>
      <w:tblGrid>
        <w:gridCol w:w="708"/>
        <w:gridCol w:w="3175"/>
        <w:gridCol w:w="5685"/>
      </w:tblGrid>
      <w:tr w:rsidR="0027312C" w:rsidRPr="00491D10" w14:paraId="67575600"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6E791486" w14:textId="77777777" w:rsidR="0027312C" w:rsidRPr="00491D10" w:rsidRDefault="0027312C" w:rsidP="00555AEF">
            <w:pPr>
              <w:spacing w:line="360" w:lineRule="auto"/>
              <w:rPr>
                <w:rFonts w:cs="Times New Roman"/>
                <w:b/>
                <w:szCs w:val="24"/>
              </w:rPr>
            </w:pPr>
            <w:r w:rsidRPr="00491D10">
              <w:rPr>
                <w:rFonts w:cs="Times New Roman"/>
                <w:b/>
                <w:szCs w:val="24"/>
              </w:rPr>
              <w:t>Nr</w:t>
            </w:r>
          </w:p>
        </w:tc>
        <w:tc>
          <w:tcPr>
            <w:tcW w:w="3175" w:type="dxa"/>
            <w:tcBorders>
              <w:top w:val="single" w:sz="4" w:space="0" w:color="000000"/>
              <w:left w:val="single" w:sz="4" w:space="0" w:color="000000"/>
              <w:bottom w:val="single" w:sz="4" w:space="0" w:color="000000"/>
            </w:tcBorders>
            <w:shd w:val="clear" w:color="auto" w:fill="auto"/>
          </w:tcPr>
          <w:p w14:paraId="36155A62" w14:textId="77777777" w:rsidR="0027312C" w:rsidRPr="00491D10" w:rsidRDefault="0027312C" w:rsidP="00555AEF">
            <w:pPr>
              <w:spacing w:line="360" w:lineRule="auto"/>
              <w:rPr>
                <w:rFonts w:cs="Times New Roman"/>
                <w:b/>
                <w:szCs w:val="24"/>
              </w:rPr>
            </w:pPr>
            <w:r w:rsidRPr="00491D10">
              <w:rPr>
                <w:rFonts w:cs="Times New Roman"/>
                <w:b/>
                <w:szCs w:val="24"/>
              </w:rPr>
              <w:t>Parametru</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C392542" w14:textId="77777777" w:rsidR="0027312C" w:rsidRPr="00491D10" w:rsidRDefault="0027312C" w:rsidP="00555AEF">
            <w:pPr>
              <w:spacing w:line="360" w:lineRule="auto"/>
              <w:rPr>
                <w:rFonts w:cs="Times New Roman"/>
                <w:b/>
                <w:szCs w:val="24"/>
              </w:rPr>
            </w:pPr>
            <w:r w:rsidRPr="00491D10">
              <w:rPr>
                <w:rFonts w:cs="Times New Roman"/>
                <w:b/>
                <w:szCs w:val="24"/>
              </w:rPr>
              <w:t>Descriere</w:t>
            </w:r>
          </w:p>
        </w:tc>
      </w:tr>
      <w:tr w:rsidR="0027312C" w:rsidRPr="00491D10" w14:paraId="7E283CB7"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1C8B361D" w14:textId="77777777" w:rsidR="0027312C" w:rsidRPr="00491D10" w:rsidRDefault="0027312C" w:rsidP="00555AEF">
            <w:pPr>
              <w:spacing w:line="360" w:lineRule="auto"/>
              <w:rPr>
                <w:rFonts w:cs="Times New Roman"/>
                <w:szCs w:val="24"/>
              </w:rPr>
            </w:pPr>
            <w:r w:rsidRPr="00491D10">
              <w:rPr>
                <w:rFonts w:cs="Times New Roman"/>
                <w:szCs w:val="24"/>
              </w:rPr>
              <w:t xml:space="preserve">A.1. </w:t>
            </w:r>
          </w:p>
        </w:tc>
        <w:tc>
          <w:tcPr>
            <w:tcW w:w="3175" w:type="dxa"/>
            <w:tcBorders>
              <w:top w:val="single" w:sz="4" w:space="0" w:color="000000"/>
              <w:left w:val="single" w:sz="4" w:space="0" w:color="000000"/>
              <w:bottom w:val="single" w:sz="4" w:space="0" w:color="000000"/>
            </w:tcBorders>
            <w:shd w:val="clear" w:color="auto" w:fill="auto"/>
          </w:tcPr>
          <w:p w14:paraId="23A7B088" w14:textId="77777777" w:rsidR="0027312C" w:rsidRPr="00491D10" w:rsidRDefault="0027312C" w:rsidP="00555AEF">
            <w:pPr>
              <w:spacing w:line="360" w:lineRule="auto"/>
              <w:rPr>
                <w:rFonts w:cs="Times New Roman"/>
                <w:szCs w:val="24"/>
              </w:rPr>
            </w:pPr>
            <w:r w:rsidRPr="00491D10">
              <w:rPr>
                <w:rFonts w:cs="Times New Roman"/>
                <w:szCs w:val="24"/>
              </w:rPr>
              <w:t xml:space="preserve">Specia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732C1B82" w14:textId="77777777" w:rsidR="0027312C" w:rsidRPr="00491D10" w:rsidRDefault="0027312C" w:rsidP="00555AEF">
            <w:pPr>
              <w:spacing w:line="360" w:lineRule="auto"/>
              <w:rPr>
                <w:rFonts w:cs="Times New Roman"/>
                <w:szCs w:val="24"/>
              </w:rPr>
            </w:pPr>
            <w:r w:rsidRPr="00491D10">
              <w:rPr>
                <w:rFonts w:cs="Times New Roman"/>
                <w:szCs w:val="24"/>
              </w:rPr>
              <w:t xml:space="preserve">1361 </w:t>
            </w:r>
            <w:r w:rsidRPr="00491D10">
              <w:rPr>
                <w:rFonts w:cs="Times New Roman"/>
                <w:i/>
                <w:szCs w:val="24"/>
              </w:rPr>
              <w:t>Lynx lynx</w:t>
            </w:r>
          </w:p>
        </w:tc>
      </w:tr>
      <w:tr w:rsidR="0027312C" w:rsidRPr="00491D10" w14:paraId="5B37CA04" w14:textId="77777777" w:rsidTr="00313E5D">
        <w:trPr>
          <w:trHeight w:val="611"/>
        </w:trPr>
        <w:tc>
          <w:tcPr>
            <w:tcW w:w="708" w:type="dxa"/>
            <w:tcBorders>
              <w:top w:val="single" w:sz="4" w:space="0" w:color="000000"/>
              <w:left w:val="single" w:sz="4" w:space="0" w:color="000000"/>
              <w:bottom w:val="single" w:sz="4" w:space="0" w:color="000000"/>
            </w:tcBorders>
            <w:shd w:val="clear" w:color="auto" w:fill="auto"/>
          </w:tcPr>
          <w:p w14:paraId="68AE274C"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A.2. </w:t>
            </w:r>
          </w:p>
        </w:tc>
        <w:tc>
          <w:tcPr>
            <w:tcW w:w="3175" w:type="dxa"/>
            <w:tcBorders>
              <w:top w:val="single" w:sz="4" w:space="0" w:color="000000"/>
              <w:left w:val="single" w:sz="4" w:space="0" w:color="000000"/>
              <w:bottom w:val="single" w:sz="4" w:space="0" w:color="000000"/>
            </w:tcBorders>
            <w:shd w:val="clear" w:color="auto" w:fill="auto"/>
          </w:tcPr>
          <w:p w14:paraId="7C268152" w14:textId="77777777" w:rsidR="0027312C" w:rsidRPr="00491D10" w:rsidRDefault="0027312C" w:rsidP="00555AEF">
            <w:pPr>
              <w:spacing w:line="360" w:lineRule="auto"/>
              <w:rPr>
                <w:rFonts w:cs="Times New Roman"/>
                <w:szCs w:val="24"/>
              </w:rPr>
            </w:pPr>
            <w:r w:rsidRPr="00491D10">
              <w:rPr>
                <w:rFonts w:cs="Times New Roman"/>
                <w:szCs w:val="24"/>
              </w:rPr>
              <w:t xml:space="preserve">Tipul populaţiei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C3C2A83" w14:textId="77777777" w:rsidR="0027312C" w:rsidRPr="00491D10" w:rsidRDefault="0027312C" w:rsidP="00555AEF">
            <w:pPr>
              <w:spacing w:line="360" w:lineRule="auto"/>
              <w:rPr>
                <w:rFonts w:cs="Times New Roman"/>
                <w:szCs w:val="24"/>
              </w:rPr>
            </w:pPr>
            <w:r w:rsidRPr="00491D10">
              <w:rPr>
                <w:rFonts w:cs="Times New Roman"/>
                <w:szCs w:val="24"/>
              </w:rPr>
              <w:t xml:space="preserve">Populație permanentă (sedentară/rezidentă) a cărei teritoriu include și suprafața sitului </w:t>
            </w:r>
          </w:p>
        </w:tc>
      </w:tr>
      <w:tr w:rsidR="0027312C" w:rsidRPr="00491D10" w14:paraId="17A6DDC6" w14:textId="77777777" w:rsidTr="00313E5D">
        <w:trPr>
          <w:trHeight w:val="764"/>
        </w:trPr>
        <w:tc>
          <w:tcPr>
            <w:tcW w:w="708" w:type="dxa"/>
            <w:tcBorders>
              <w:top w:val="single" w:sz="4" w:space="0" w:color="000000"/>
              <w:left w:val="single" w:sz="4" w:space="0" w:color="000000"/>
              <w:bottom w:val="single" w:sz="4" w:space="0" w:color="000000"/>
            </w:tcBorders>
            <w:shd w:val="clear" w:color="auto" w:fill="auto"/>
          </w:tcPr>
          <w:p w14:paraId="064DE0FC" w14:textId="77777777" w:rsidR="0027312C" w:rsidRPr="00491D10" w:rsidRDefault="0027312C" w:rsidP="00555AEF">
            <w:pPr>
              <w:spacing w:line="360" w:lineRule="auto"/>
              <w:rPr>
                <w:rFonts w:cs="Times New Roman"/>
                <w:szCs w:val="24"/>
              </w:rPr>
            </w:pPr>
            <w:r w:rsidRPr="00491D10">
              <w:rPr>
                <w:rFonts w:cs="Times New Roman"/>
                <w:szCs w:val="24"/>
              </w:rPr>
              <w:t xml:space="preserve">B.3 </w:t>
            </w:r>
          </w:p>
        </w:tc>
        <w:tc>
          <w:tcPr>
            <w:tcW w:w="3175" w:type="dxa"/>
            <w:tcBorders>
              <w:top w:val="single" w:sz="4" w:space="0" w:color="000000"/>
              <w:left w:val="single" w:sz="4" w:space="0" w:color="000000"/>
              <w:bottom w:val="single" w:sz="4" w:space="0" w:color="000000"/>
            </w:tcBorders>
            <w:shd w:val="clear" w:color="auto" w:fill="auto"/>
          </w:tcPr>
          <w:p w14:paraId="74BCDBBD"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0C46EAB5" w14:textId="77777777" w:rsidR="0027312C" w:rsidRPr="00491D10" w:rsidRDefault="0027312C" w:rsidP="00555AEF">
            <w:pPr>
              <w:spacing w:line="360" w:lineRule="auto"/>
              <w:rPr>
                <w:rFonts w:cs="Times New Roman"/>
                <w:szCs w:val="24"/>
              </w:rPr>
            </w:pPr>
            <w:r w:rsidRPr="00491D10">
              <w:rPr>
                <w:rFonts w:cs="Times New Roman"/>
                <w:szCs w:val="24"/>
              </w:rPr>
              <w:t>2962,4 ha</w:t>
            </w:r>
          </w:p>
        </w:tc>
      </w:tr>
      <w:tr w:rsidR="0027312C" w:rsidRPr="00491D10" w14:paraId="4FD5E8E0" w14:textId="77777777" w:rsidTr="00313E5D">
        <w:trPr>
          <w:trHeight w:val="762"/>
        </w:trPr>
        <w:tc>
          <w:tcPr>
            <w:tcW w:w="708" w:type="dxa"/>
            <w:tcBorders>
              <w:top w:val="single" w:sz="4" w:space="0" w:color="000000"/>
              <w:left w:val="single" w:sz="4" w:space="0" w:color="000000"/>
              <w:bottom w:val="single" w:sz="4" w:space="0" w:color="000000"/>
            </w:tcBorders>
            <w:shd w:val="clear" w:color="auto" w:fill="auto"/>
          </w:tcPr>
          <w:p w14:paraId="7796BB5C" w14:textId="77777777" w:rsidR="0027312C" w:rsidRPr="00491D10" w:rsidRDefault="0027312C" w:rsidP="00555AEF">
            <w:pPr>
              <w:spacing w:line="360" w:lineRule="auto"/>
              <w:rPr>
                <w:rFonts w:cs="Times New Roman"/>
                <w:szCs w:val="24"/>
              </w:rPr>
            </w:pPr>
            <w:r w:rsidRPr="00491D10">
              <w:rPr>
                <w:rFonts w:cs="Times New Roman"/>
                <w:szCs w:val="24"/>
              </w:rPr>
              <w:t xml:space="preserve">B.4 </w:t>
            </w:r>
          </w:p>
        </w:tc>
        <w:tc>
          <w:tcPr>
            <w:tcW w:w="3175" w:type="dxa"/>
            <w:tcBorders>
              <w:top w:val="single" w:sz="4" w:space="0" w:color="000000"/>
              <w:left w:val="single" w:sz="4" w:space="0" w:color="000000"/>
              <w:bottom w:val="single" w:sz="4" w:space="0" w:color="000000"/>
            </w:tcBorders>
            <w:shd w:val="clear" w:color="auto" w:fill="auto"/>
          </w:tcPr>
          <w:p w14:paraId="6C9EAEBB"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pentru suprafaţa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1EA234F2" w14:textId="77777777" w:rsidR="0027312C" w:rsidRPr="00491D10" w:rsidRDefault="00C6485D" w:rsidP="00555AEF">
            <w:pPr>
              <w:spacing w:line="360" w:lineRule="auto"/>
              <w:rPr>
                <w:rFonts w:cs="Times New Roman"/>
                <w:szCs w:val="24"/>
              </w:rPr>
            </w:pPr>
            <w:r w:rsidRPr="00491D10">
              <w:rPr>
                <w:rFonts w:cs="Times New Roman"/>
                <w:szCs w:val="24"/>
              </w:rPr>
              <w:t>M</w:t>
            </w:r>
            <w:r w:rsidR="0027312C" w:rsidRPr="00491D10">
              <w:rPr>
                <w:rFonts w:cs="Times New Roman"/>
                <w:szCs w:val="24"/>
              </w:rPr>
              <w:t>edie - date estimate pe baza extrapolării şi/sau modelării datelor obţinute prin măsurători parțiale;</w:t>
            </w:r>
          </w:p>
        </w:tc>
      </w:tr>
      <w:tr w:rsidR="0027312C" w:rsidRPr="00491D10" w14:paraId="00C915C3" w14:textId="77777777" w:rsidTr="00313E5D">
        <w:trPr>
          <w:trHeight w:val="666"/>
        </w:trPr>
        <w:tc>
          <w:tcPr>
            <w:tcW w:w="708" w:type="dxa"/>
            <w:tcBorders>
              <w:top w:val="single" w:sz="4" w:space="0" w:color="000000"/>
              <w:left w:val="single" w:sz="4" w:space="0" w:color="000000"/>
              <w:bottom w:val="single" w:sz="4" w:space="0" w:color="000000"/>
            </w:tcBorders>
            <w:shd w:val="clear" w:color="auto" w:fill="auto"/>
          </w:tcPr>
          <w:p w14:paraId="5C53C5B8" w14:textId="77777777" w:rsidR="0027312C" w:rsidRPr="00491D10" w:rsidRDefault="0027312C" w:rsidP="00555AEF">
            <w:pPr>
              <w:spacing w:line="360" w:lineRule="auto"/>
              <w:rPr>
                <w:rFonts w:cs="Times New Roman"/>
                <w:szCs w:val="24"/>
              </w:rPr>
            </w:pPr>
            <w:r w:rsidRPr="00491D10">
              <w:rPr>
                <w:rFonts w:cs="Times New Roman"/>
                <w:szCs w:val="24"/>
              </w:rPr>
              <w:t xml:space="preserve">B.5 </w:t>
            </w:r>
          </w:p>
        </w:tc>
        <w:tc>
          <w:tcPr>
            <w:tcW w:w="3175" w:type="dxa"/>
            <w:tcBorders>
              <w:top w:val="single" w:sz="4" w:space="0" w:color="000000"/>
              <w:left w:val="single" w:sz="4" w:space="0" w:color="000000"/>
              <w:bottom w:val="single" w:sz="4" w:space="0" w:color="000000"/>
            </w:tcBorders>
            <w:shd w:val="clear" w:color="auto" w:fill="auto"/>
          </w:tcPr>
          <w:p w14:paraId="14D516B6"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reevaluată a habitatului speciei din planul de management anterior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DD5090D"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19737E37" w14:textId="77777777" w:rsidTr="00313E5D">
        <w:trPr>
          <w:trHeight w:val="275"/>
        </w:trPr>
        <w:tc>
          <w:tcPr>
            <w:tcW w:w="708" w:type="dxa"/>
            <w:tcBorders>
              <w:top w:val="single" w:sz="4" w:space="0" w:color="000000"/>
              <w:left w:val="single" w:sz="4" w:space="0" w:color="000000"/>
              <w:bottom w:val="single" w:sz="4" w:space="0" w:color="000000"/>
            </w:tcBorders>
            <w:shd w:val="clear" w:color="auto" w:fill="auto"/>
          </w:tcPr>
          <w:p w14:paraId="3D548BBE" w14:textId="77777777" w:rsidR="0027312C" w:rsidRPr="00491D10" w:rsidRDefault="0027312C" w:rsidP="00555AEF">
            <w:pPr>
              <w:spacing w:line="360" w:lineRule="auto"/>
              <w:rPr>
                <w:rFonts w:cs="Times New Roman"/>
                <w:szCs w:val="24"/>
              </w:rPr>
            </w:pPr>
            <w:r w:rsidRPr="00491D10">
              <w:rPr>
                <w:rFonts w:cs="Times New Roman"/>
                <w:szCs w:val="24"/>
              </w:rPr>
              <w:t xml:space="preserve">B.6 </w:t>
            </w:r>
          </w:p>
        </w:tc>
        <w:tc>
          <w:tcPr>
            <w:tcW w:w="3175" w:type="dxa"/>
            <w:tcBorders>
              <w:top w:val="single" w:sz="4" w:space="0" w:color="000000"/>
              <w:left w:val="single" w:sz="4" w:space="0" w:color="000000"/>
              <w:bottom w:val="single" w:sz="4" w:space="0" w:color="000000"/>
            </w:tcBorders>
            <w:shd w:val="clear" w:color="auto" w:fill="auto"/>
          </w:tcPr>
          <w:p w14:paraId="6F81D0D0" w14:textId="77777777" w:rsidR="0027312C" w:rsidRPr="00491D10" w:rsidRDefault="0027312C" w:rsidP="00555AEF">
            <w:pPr>
              <w:spacing w:line="360" w:lineRule="auto"/>
              <w:rPr>
                <w:rFonts w:cs="Times New Roman"/>
                <w:szCs w:val="24"/>
              </w:rPr>
            </w:pPr>
            <w:r w:rsidRPr="00491D10">
              <w:rPr>
                <w:rFonts w:cs="Times New Roman"/>
                <w:szCs w:val="24"/>
              </w:rPr>
              <w:t xml:space="preserve">Suprafaţa adecvată 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234AA3B" w14:textId="77777777" w:rsidR="0027312C" w:rsidRPr="00491D10" w:rsidRDefault="0027312C" w:rsidP="00555AEF">
            <w:pPr>
              <w:spacing w:line="360" w:lineRule="auto"/>
              <w:rPr>
                <w:rFonts w:cs="Times New Roman"/>
                <w:szCs w:val="24"/>
              </w:rPr>
            </w:pPr>
            <w:r w:rsidRPr="00491D10">
              <w:rPr>
                <w:rFonts w:cs="Times New Roman"/>
                <w:szCs w:val="24"/>
              </w:rPr>
              <w:t>2897,59 ha</w:t>
            </w:r>
          </w:p>
        </w:tc>
      </w:tr>
      <w:tr w:rsidR="0027312C" w:rsidRPr="00491D10" w14:paraId="3E744897" w14:textId="77777777" w:rsidTr="00313E5D">
        <w:trPr>
          <w:trHeight w:val="471"/>
        </w:trPr>
        <w:tc>
          <w:tcPr>
            <w:tcW w:w="708" w:type="dxa"/>
            <w:tcBorders>
              <w:top w:val="single" w:sz="4" w:space="0" w:color="000000"/>
              <w:left w:val="single" w:sz="4" w:space="0" w:color="000000"/>
              <w:bottom w:val="single" w:sz="4" w:space="0" w:color="000000"/>
            </w:tcBorders>
            <w:shd w:val="clear" w:color="auto" w:fill="auto"/>
          </w:tcPr>
          <w:p w14:paraId="7EBDC337" w14:textId="77777777" w:rsidR="0027312C" w:rsidRPr="00491D10" w:rsidRDefault="0027312C" w:rsidP="00555AEF">
            <w:pPr>
              <w:spacing w:line="360" w:lineRule="auto"/>
              <w:rPr>
                <w:rFonts w:cs="Times New Roman"/>
                <w:szCs w:val="24"/>
              </w:rPr>
            </w:pPr>
            <w:r w:rsidRPr="00491D10">
              <w:rPr>
                <w:rFonts w:cs="Times New Roman"/>
                <w:szCs w:val="24"/>
              </w:rPr>
              <w:t xml:space="preserve">B.7 </w:t>
            </w:r>
          </w:p>
        </w:tc>
        <w:tc>
          <w:tcPr>
            <w:tcW w:w="3175" w:type="dxa"/>
            <w:tcBorders>
              <w:top w:val="single" w:sz="4" w:space="0" w:color="000000"/>
              <w:left w:val="single" w:sz="4" w:space="0" w:color="000000"/>
              <w:bottom w:val="single" w:sz="4" w:space="0" w:color="000000"/>
            </w:tcBorders>
            <w:shd w:val="clear" w:color="auto" w:fill="auto"/>
          </w:tcPr>
          <w:p w14:paraId="50F720DF" w14:textId="77777777" w:rsidR="0027312C" w:rsidRPr="00491D10" w:rsidRDefault="0027312C" w:rsidP="00555AEF">
            <w:pPr>
              <w:spacing w:line="360" w:lineRule="auto"/>
              <w:rPr>
                <w:rFonts w:cs="Times New Roman"/>
                <w:szCs w:val="24"/>
              </w:rPr>
            </w:pPr>
            <w:r w:rsidRPr="00491D10">
              <w:rPr>
                <w:rFonts w:cs="Times New Roman"/>
                <w:szCs w:val="24"/>
              </w:rPr>
              <w:t xml:space="preserve">Metodologia de apreciere a suprafeţei adecvate 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33B4E9A6" w14:textId="77777777" w:rsidR="0027312C" w:rsidRPr="00491D10" w:rsidRDefault="0027312C" w:rsidP="00555AEF">
            <w:pPr>
              <w:spacing w:line="360" w:lineRule="auto"/>
              <w:rPr>
                <w:rFonts w:cs="Times New Roman"/>
                <w:szCs w:val="24"/>
              </w:rPr>
            </w:pPr>
            <w:r w:rsidRPr="00491D10">
              <w:rPr>
                <w:rFonts w:cs="Times New Roman"/>
                <w:szCs w:val="24"/>
              </w:rPr>
              <w:t>Suprafața totală a sitului este de 2962,4 ha. Suprafața totală de habitate forestiere din cadrul ROSCI0285 este de 2897,59 ha, respectiv un procent de 97,81%. 2497,19 ha sunt păduri de proprietatea statului român, iar 400,4 ha sunt pădure proprietatea Comunei Băiuț (date conform amenajamentelor silvice în vigoare). Specia fiind extrem de mobilă și deplasându-se pe suprafețe uriașe putem spune că poate fi prezentă oriunde în interiorul sitului. Râsul preferă habitatele forestiere, în consecință valoarea de referință pentru suprafața adecvată a habitatului este 2897,59 ha.</w:t>
            </w:r>
          </w:p>
        </w:tc>
      </w:tr>
      <w:tr w:rsidR="0027312C" w:rsidRPr="00491D10" w14:paraId="13A0A4D7" w14:textId="77777777" w:rsidTr="00313E5D">
        <w:trPr>
          <w:trHeight w:val="1056"/>
        </w:trPr>
        <w:tc>
          <w:tcPr>
            <w:tcW w:w="708" w:type="dxa"/>
            <w:tcBorders>
              <w:top w:val="single" w:sz="4" w:space="0" w:color="000000"/>
              <w:left w:val="single" w:sz="4" w:space="0" w:color="000000"/>
              <w:bottom w:val="single" w:sz="4" w:space="0" w:color="000000"/>
            </w:tcBorders>
            <w:shd w:val="clear" w:color="auto" w:fill="auto"/>
          </w:tcPr>
          <w:p w14:paraId="0E11A70B" w14:textId="77777777" w:rsidR="0027312C" w:rsidRPr="00491D10" w:rsidRDefault="0027312C" w:rsidP="00555AEF">
            <w:pPr>
              <w:spacing w:line="360" w:lineRule="auto"/>
              <w:rPr>
                <w:rFonts w:cs="Times New Roman"/>
                <w:szCs w:val="24"/>
              </w:rPr>
            </w:pPr>
            <w:r w:rsidRPr="00491D10">
              <w:rPr>
                <w:rFonts w:cs="Times New Roman"/>
                <w:szCs w:val="24"/>
              </w:rPr>
              <w:t xml:space="preserve">B.8 </w:t>
            </w:r>
          </w:p>
        </w:tc>
        <w:tc>
          <w:tcPr>
            <w:tcW w:w="3175" w:type="dxa"/>
            <w:tcBorders>
              <w:top w:val="single" w:sz="4" w:space="0" w:color="000000"/>
              <w:left w:val="single" w:sz="4" w:space="0" w:color="000000"/>
              <w:bottom w:val="single" w:sz="4" w:space="0" w:color="000000"/>
            </w:tcBorders>
            <w:shd w:val="clear" w:color="auto" w:fill="auto"/>
          </w:tcPr>
          <w:p w14:paraId="564210D5"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suprafaţa adecvată a habitatului speciei şi suprafaţa actuală a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3F8CB24A"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4F24A18C" w14:textId="77777777" w:rsidTr="00313E5D">
        <w:trPr>
          <w:trHeight w:val="1057"/>
        </w:trPr>
        <w:tc>
          <w:tcPr>
            <w:tcW w:w="708" w:type="dxa"/>
            <w:tcBorders>
              <w:top w:val="single" w:sz="4" w:space="0" w:color="000000"/>
              <w:left w:val="single" w:sz="4" w:space="0" w:color="000000"/>
              <w:bottom w:val="single" w:sz="4" w:space="0" w:color="000000"/>
            </w:tcBorders>
            <w:shd w:val="clear" w:color="auto" w:fill="auto"/>
          </w:tcPr>
          <w:p w14:paraId="14E08B6C" w14:textId="77777777" w:rsidR="0027312C" w:rsidRPr="00491D10" w:rsidRDefault="0027312C" w:rsidP="00555AEF">
            <w:pPr>
              <w:spacing w:line="360" w:lineRule="auto"/>
              <w:rPr>
                <w:rFonts w:cs="Times New Roman"/>
                <w:szCs w:val="24"/>
              </w:rPr>
            </w:pPr>
            <w:r w:rsidRPr="00491D10">
              <w:rPr>
                <w:rFonts w:cs="Times New Roman"/>
                <w:szCs w:val="24"/>
              </w:rPr>
              <w:t xml:space="preserve">B.9 </w:t>
            </w:r>
          </w:p>
        </w:tc>
        <w:tc>
          <w:tcPr>
            <w:tcW w:w="3175" w:type="dxa"/>
            <w:tcBorders>
              <w:top w:val="single" w:sz="4" w:space="0" w:color="000000"/>
              <w:left w:val="single" w:sz="4" w:space="0" w:color="000000"/>
              <w:bottom w:val="single" w:sz="4" w:space="0" w:color="000000"/>
            </w:tcBorders>
            <w:shd w:val="clear" w:color="auto" w:fill="auto"/>
          </w:tcPr>
          <w:p w14:paraId="0551745F"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a suprafeţei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20EA1497" w14:textId="77777777" w:rsidR="0027312C" w:rsidRPr="00491D10" w:rsidRDefault="0027312C" w:rsidP="00555AEF">
            <w:pPr>
              <w:spacing w:line="360" w:lineRule="auto"/>
              <w:rPr>
                <w:rFonts w:cs="Times New Roman"/>
                <w:szCs w:val="24"/>
              </w:rPr>
            </w:pPr>
            <w:r w:rsidRPr="00491D10">
              <w:rPr>
                <w:rFonts w:cs="Times New Roman"/>
                <w:szCs w:val="24"/>
              </w:rPr>
              <w:t xml:space="preserve">"0" - stabilă </w:t>
            </w:r>
          </w:p>
        </w:tc>
      </w:tr>
      <w:tr w:rsidR="0027312C" w:rsidRPr="00491D10" w14:paraId="52E6597A"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4B5656A5" w14:textId="77777777" w:rsidR="0027312C" w:rsidRPr="00491D10" w:rsidRDefault="0027312C" w:rsidP="00555AEF">
            <w:pPr>
              <w:spacing w:line="360" w:lineRule="auto"/>
              <w:rPr>
                <w:rFonts w:cs="Times New Roman"/>
                <w:szCs w:val="24"/>
              </w:rPr>
            </w:pPr>
            <w:r w:rsidRPr="00491D10">
              <w:rPr>
                <w:rFonts w:cs="Times New Roman"/>
                <w:szCs w:val="24"/>
              </w:rPr>
              <w:t xml:space="preserve">B.10 </w:t>
            </w:r>
          </w:p>
        </w:tc>
        <w:tc>
          <w:tcPr>
            <w:tcW w:w="3175" w:type="dxa"/>
            <w:tcBorders>
              <w:top w:val="single" w:sz="4" w:space="0" w:color="000000"/>
              <w:left w:val="single" w:sz="4" w:space="0" w:color="000000"/>
              <w:bottom w:val="single" w:sz="4" w:space="0" w:color="000000"/>
            </w:tcBorders>
            <w:shd w:val="clear" w:color="auto" w:fill="auto"/>
          </w:tcPr>
          <w:p w14:paraId="4A46C92A"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privind tendinţa actuală a suprafeţei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18A02634" w14:textId="77777777" w:rsidR="0027312C" w:rsidRPr="00491D10" w:rsidRDefault="00C6485D" w:rsidP="00555AEF">
            <w:pPr>
              <w:spacing w:line="360" w:lineRule="auto"/>
              <w:rPr>
                <w:rFonts w:cs="Times New Roman"/>
                <w:szCs w:val="24"/>
              </w:rPr>
            </w:pPr>
            <w:r w:rsidRPr="00491D10">
              <w:rPr>
                <w:rFonts w:cs="Times New Roman"/>
                <w:szCs w:val="24"/>
              </w:rPr>
              <w:t>M</w:t>
            </w:r>
            <w:r w:rsidR="0027312C" w:rsidRPr="00491D10">
              <w:rPr>
                <w:rFonts w:cs="Times New Roman"/>
                <w:szCs w:val="24"/>
              </w:rPr>
              <w:t>edie - date estimate pe baza extrapolării şi/sau modelării datelor obţinute prin măsurători parţiale</w:t>
            </w:r>
          </w:p>
        </w:tc>
      </w:tr>
      <w:tr w:rsidR="0027312C" w:rsidRPr="00491D10" w14:paraId="09C5B305" w14:textId="77777777" w:rsidTr="00313E5D">
        <w:trPr>
          <w:trHeight w:val="764"/>
        </w:trPr>
        <w:tc>
          <w:tcPr>
            <w:tcW w:w="708" w:type="dxa"/>
            <w:tcBorders>
              <w:top w:val="single" w:sz="4" w:space="0" w:color="000000"/>
              <w:left w:val="single" w:sz="4" w:space="0" w:color="000000"/>
              <w:bottom w:val="single" w:sz="4" w:space="0" w:color="000000"/>
            </w:tcBorders>
            <w:shd w:val="clear" w:color="auto" w:fill="auto"/>
          </w:tcPr>
          <w:p w14:paraId="6A038D30" w14:textId="77777777" w:rsidR="0027312C" w:rsidRPr="00491D10" w:rsidRDefault="0027312C" w:rsidP="00555AEF">
            <w:pPr>
              <w:spacing w:line="360" w:lineRule="auto"/>
              <w:rPr>
                <w:rFonts w:cs="Times New Roman"/>
                <w:szCs w:val="24"/>
              </w:rPr>
            </w:pPr>
            <w:r w:rsidRPr="00491D10">
              <w:rPr>
                <w:rFonts w:cs="Times New Roman"/>
                <w:szCs w:val="24"/>
              </w:rPr>
              <w:lastRenderedPageBreak/>
              <w:t xml:space="preserve">B.11 </w:t>
            </w:r>
          </w:p>
        </w:tc>
        <w:tc>
          <w:tcPr>
            <w:tcW w:w="3175" w:type="dxa"/>
            <w:tcBorders>
              <w:top w:val="single" w:sz="4" w:space="0" w:color="000000"/>
              <w:left w:val="single" w:sz="4" w:space="0" w:color="000000"/>
              <w:bottom w:val="single" w:sz="4" w:space="0" w:color="000000"/>
            </w:tcBorders>
            <w:shd w:val="clear" w:color="auto" w:fill="auto"/>
          </w:tcPr>
          <w:p w14:paraId="254C4B8C" w14:textId="77777777" w:rsidR="0027312C" w:rsidRPr="00491D10" w:rsidRDefault="0027312C" w:rsidP="00555AEF">
            <w:pPr>
              <w:spacing w:line="360" w:lineRule="auto"/>
              <w:rPr>
                <w:rFonts w:cs="Times New Roman"/>
                <w:szCs w:val="24"/>
              </w:rPr>
            </w:pPr>
            <w:r w:rsidRPr="00491D10">
              <w:rPr>
                <w:rFonts w:cs="Times New Roman"/>
                <w:szCs w:val="24"/>
              </w:rPr>
              <w:t xml:space="preserve">Calitatea habitatului speciei în aria naturală protejată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7AFAFCEB" w14:textId="77777777" w:rsidR="0027312C" w:rsidRPr="00491D10" w:rsidRDefault="00C6485D" w:rsidP="00555AEF">
            <w:pPr>
              <w:spacing w:line="360" w:lineRule="auto"/>
              <w:rPr>
                <w:rFonts w:cs="Times New Roman"/>
                <w:szCs w:val="24"/>
              </w:rPr>
            </w:pPr>
            <w:r w:rsidRPr="00491D10">
              <w:rPr>
                <w:rFonts w:cs="Times New Roman"/>
                <w:szCs w:val="24"/>
              </w:rPr>
              <w:t>B</w:t>
            </w:r>
            <w:r w:rsidR="0027312C" w:rsidRPr="00491D10">
              <w:rPr>
                <w:rFonts w:cs="Times New Roman"/>
                <w:szCs w:val="24"/>
              </w:rPr>
              <w:t>ună (adecvată)</w:t>
            </w:r>
          </w:p>
        </w:tc>
      </w:tr>
      <w:tr w:rsidR="0027312C" w:rsidRPr="00491D10" w14:paraId="7E17DE11" w14:textId="77777777" w:rsidTr="00313E5D">
        <w:trPr>
          <w:trHeight w:val="1058"/>
        </w:trPr>
        <w:tc>
          <w:tcPr>
            <w:tcW w:w="708" w:type="dxa"/>
            <w:tcBorders>
              <w:top w:val="single" w:sz="4" w:space="0" w:color="000000"/>
              <w:left w:val="single" w:sz="4" w:space="0" w:color="000000"/>
              <w:bottom w:val="single" w:sz="4" w:space="0" w:color="000000"/>
            </w:tcBorders>
            <w:shd w:val="clear" w:color="auto" w:fill="auto"/>
          </w:tcPr>
          <w:p w14:paraId="00716CCF" w14:textId="77777777" w:rsidR="0027312C" w:rsidRPr="00491D10" w:rsidRDefault="0027312C" w:rsidP="00555AEF">
            <w:pPr>
              <w:spacing w:line="360" w:lineRule="auto"/>
              <w:rPr>
                <w:rFonts w:cs="Times New Roman"/>
                <w:szCs w:val="24"/>
              </w:rPr>
            </w:pPr>
            <w:r w:rsidRPr="00491D10">
              <w:rPr>
                <w:rFonts w:cs="Times New Roman"/>
                <w:szCs w:val="24"/>
              </w:rPr>
              <w:t xml:space="preserve">B.12 </w:t>
            </w:r>
          </w:p>
        </w:tc>
        <w:tc>
          <w:tcPr>
            <w:tcW w:w="3175" w:type="dxa"/>
            <w:tcBorders>
              <w:top w:val="single" w:sz="4" w:space="0" w:color="000000"/>
              <w:left w:val="single" w:sz="4" w:space="0" w:color="000000"/>
              <w:bottom w:val="single" w:sz="4" w:space="0" w:color="000000"/>
            </w:tcBorders>
            <w:shd w:val="clear" w:color="auto" w:fill="auto"/>
          </w:tcPr>
          <w:p w14:paraId="1A67F833"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21A97C72" w14:textId="77777777" w:rsidR="0027312C" w:rsidRPr="00491D10" w:rsidRDefault="0027312C" w:rsidP="00555AEF">
            <w:pPr>
              <w:spacing w:line="360" w:lineRule="auto"/>
              <w:rPr>
                <w:rFonts w:cs="Times New Roman"/>
                <w:szCs w:val="24"/>
              </w:rPr>
            </w:pPr>
            <w:r w:rsidRPr="00491D10">
              <w:rPr>
                <w:rFonts w:cs="Times New Roman"/>
                <w:szCs w:val="24"/>
              </w:rPr>
              <w:t>"0" - stabilă</w:t>
            </w:r>
          </w:p>
        </w:tc>
      </w:tr>
      <w:tr w:rsidR="0027312C" w:rsidRPr="00491D10" w14:paraId="68546652" w14:textId="77777777" w:rsidTr="00313E5D">
        <w:trPr>
          <w:trHeight w:val="861"/>
        </w:trPr>
        <w:tc>
          <w:tcPr>
            <w:tcW w:w="708" w:type="dxa"/>
            <w:tcBorders>
              <w:top w:val="single" w:sz="4" w:space="0" w:color="000000"/>
              <w:left w:val="single" w:sz="4" w:space="0" w:color="000000"/>
              <w:bottom w:val="single" w:sz="4" w:space="0" w:color="000000"/>
            </w:tcBorders>
            <w:shd w:val="clear" w:color="auto" w:fill="auto"/>
          </w:tcPr>
          <w:p w14:paraId="74AF20A8" w14:textId="77777777" w:rsidR="0027312C" w:rsidRPr="00491D10" w:rsidRDefault="0027312C" w:rsidP="00555AEF">
            <w:pPr>
              <w:spacing w:line="360" w:lineRule="auto"/>
              <w:rPr>
                <w:rFonts w:cs="Times New Roman"/>
                <w:szCs w:val="24"/>
              </w:rPr>
            </w:pPr>
            <w:r w:rsidRPr="00491D10">
              <w:rPr>
                <w:rFonts w:cs="Times New Roman"/>
                <w:szCs w:val="24"/>
              </w:rPr>
              <w:t xml:space="preserve">B.13 </w:t>
            </w:r>
          </w:p>
        </w:tc>
        <w:tc>
          <w:tcPr>
            <w:tcW w:w="3175" w:type="dxa"/>
            <w:tcBorders>
              <w:top w:val="single" w:sz="4" w:space="0" w:color="000000"/>
              <w:left w:val="single" w:sz="4" w:space="0" w:color="000000"/>
              <w:bottom w:val="single" w:sz="4" w:space="0" w:color="000000"/>
            </w:tcBorders>
            <w:shd w:val="clear" w:color="auto" w:fill="auto"/>
          </w:tcPr>
          <w:p w14:paraId="7D84B39B" w14:textId="77777777" w:rsidR="0027312C" w:rsidRPr="00491D10" w:rsidRDefault="0027312C" w:rsidP="00555AEF">
            <w:pPr>
              <w:spacing w:line="360" w:lineRule="auto"/>
              <w:rPr>
                <w:rFonts w:cs="Times New Roman"/>
                <w:szCs w:val="24"/>
              </w:rPr>
            </w:pPr>
            <w:r w:rsidRPr="00491D10">
              <w:rPr>
                <w:rFonts w:cs="Times New Roman"/>
                <w:szCs w:val="24"/>
              </w:rPr>
              <w:t xml:space="preserve">Calitatea datelor privind tendinţa actuală 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6EB34C5" w14:textId="77777777" w:rsidR="0027312C" w:rsidRPr="00491D10" w:rsidRDefault="00C6485D" w:rsidP="00555AEF">
            <w:pPr>
              <w:spacing w:line="360" w:lineRule="auto"/>
              <w:rPr>
                <w:rFonts w:cs="Times New Roman"/>
                <w:szCs w:val="24"/>
              </w:rPr>
            </w:pPr>
            <w:r w:rsidRPr="00491D10">
              <w:rPr>
                <w:rFonts w:cs="Times New Roman"/>
                <w:szCs w:val="24"/>
              </w:rPr>
              <w:t>M</w:t>
            </w:r>
            <w:r w:rsidR="0027312C" w:rsidRPr="00491D10">
              <w:rPr>
                <w:rFonts w:cs="Times New Roman"/>
                <w:szCs w:val="24"/>
              </w:rPr>
              <w:t>edie - date estimate pe baza extrapolării şi/sau modelării datelor obţinute prin măsurători parţiale</w:t>
            </w:r>
          </w:p>
        </w:tc>
      </w:tr>
      <w:tr w:rsidR="0027312C" w:rsidRPr="00491D10" w14:paraId="2606388F" w14:textId="77777777" w:rsidTr="00313E5D">
        <w:trPr>
          <w:trHeight w:val="763"/>
        </w:trPr>
        <w:tc>
          <w:tcPr>
            <w:tcW w:w="708" w:type="dxa"/>
            <w:tcBorders>
              <w:top w:val="single" w:sz="4" w:space="0" w:color="000000"/>
              <w:left w:val="single" w:sz="4" w:space="0" w:color="000000"/>
              <w:bottom w:val="single" w:sz="4" w:space="0" w:color="000000"/>
            </w:tcBorders>
            <w:shd w:val="clear" w:color="auto" w:fill="auto"/>
          </w:tcPr>
          <w:p w14:paraId="08E64231" w14:textId="77777777" w:rsidR="0027312C" w:rsidRPr="00491D10" w:rsidRDefault="0027312C" w:rsidP="00555AEF">
            <w:pPr>
              <w:spacing w:line="360" w:lineRule="auto"/>
              <w:rPr>
                <w:rFonts w:cs="Times New Roman"/>
                <w:szCs w:val="24"/>
              </w:rPr>
            </w:pPr>
            <w:r w:rsidRPr="00491D10">
              <w:rPr>
                <w:rFonts w:cs="Times New Roman"/>
                <w:szCs w:val="24"/>
              </w:rPr>
              <w:t xml:space="preserve">B.14 </w:t>
            </w:r>
          </w:p>
        </w:tc>
        <w:tc>
          <w:tcPr>
            <w:tcW w:w="3175" w:type="dxa"/>
            <w:tcBorders>
              <w:top w:val="single" w:sz="4" w:space="0" w:color="000000"/>
              <w:left w:val="single" w:sz="4" w:space="0" w:color="000000"/>
              <w:bottom w:val="single" w:sz="4" w:space="0" w:color="000000"/>
            </w:tcBorders>
            <w:shd w:val="clear" w:color="auto" w:fill="auto"/>
          </w:tcPr>
          <w:p w14:paraId="04860295" w14:textId="77777777" w:rsidR="0027312C" w:rsidRPr="00491D10" w:rsidRDefault="0027312C" w:rsidP="00555AEF">
            <w:pPr>
              <w:spacing w:line="360" w:lineRule="auto"/>
              <w:rPr>
                <w:rFonts w:cs="Times New Roman"/>
                <w:szCs w:val="24"/>
              </w:rPr>
            </w:pPr>
            <w:r w:rsidRPr="00491D10">
              <w:rPr>
                <w:rFonts w:cs="Times New Roman"/>
                <w:szCs w:val="24"/>
              </w:rPr>
              <w:t xml:space="preserve">Tendinţa actuală globală a habitatului speciei funcţie de tendinţa suprafeţei şi de tendinţa calităţii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241DCB1F" w14:textId="77777777" w:rsidR="0027312C" w:rsidRPr="00491D10" w:rsidRDefault="0027312C" w:rsidP="00555AEF">
            <w:pPr>
              <w:spacing w:line="360" w:lineRule="auto"/>
              <w:rPr>
                <w:rFonts w:cs="Times New Roman"/>
                <w:szCs w:val="24"/>
              </w:rPr>
            </w:pPr>
            <w:r w:rsidRPr="00491D10">
              <w:rPr>
                <w:rFonts w:cs="Times New Roman"/>
                <w:szCs w:val="24"/>
              </w:rPr>
              <w:t>"0" - stabilă</w:t>
            </w:r>
          </w:p>
        </w:tc>
      </w:tr>
      <w:tr w:rsidR="0027312C" w:rsidRPr="00491D10" w14:paraId="042B369F" w14:textId="77777777" w:rsidTr="00313E5D">
        <w:trPr>
          <w:trHeight w:val="568"/>
        </w:trPr>
        <w:tc>
          <w:tcPr>
            <w:tcW w:w="708" w:type="dxa"/>
            <w:tcBorders>
              <w:top w:val="single" w:sz="4" w:space="0" w:color="000000"/>
              <w:left w:val="single" w:sz="4" w:space="0" w:color="000000"/>
              <w:bottom w:val="single" w:sz="4" w:space="0" w:color="000000"/>
            </w:tcBorders>
            <w:shd w:val="clear" w:color="auto" w:fill="auto"/>
          </w:tcPr>
          <w:p w14:paraId="57B486B0" w14:textId="77777777" w:rsidR="0027312C" w:rsidRPr="00491D10" w:rsidRDefault="0027312C" w:rsidP="00555AEF">
            <w:pPr>
              <w:spacing w:line="360" w:lineRule="auto"/>
              <w:rPr>
                <w:rFonts w:cs="Times New Roman"/>
                <w:szCs w:val="24"/>
              </w:rPr>
            </w:pPr>
            <w:r w:rsidRPr="00491D10">
              <w:rPr>
                <w:rFonts w:cs="Times New Roman"/>
                <w:szCs w:val="24"/>
              </w:rPr>
              <w:t xml:space="preserve">B.15 </w:t>
            </w:r>
          </w:p>
        </w:tc>
        <w:tc>
          <w:tcPr>
            <w:tcW w:w="3175" w:type="dxa"/>
            <w:tcBorders>
              <w:top w:val="single" w:sz="4" w:space="0" w:color="000000"/>
              <w:left w:val="single" w:sz="4" w:space="0" w:color="000000"/>
              <w:bottom w:val="single" w:sz="4" w:space="0" w:color="000000"/>
            </w:tcBorders>
            <w:shd w:val="clear" w:color="auto" w:fill="auto"/>
          </w:tcPr>
          <w:p w14:paraId="439FE561"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82F931A" w14:textId="77777777" w:rsidR="0027312C" w:rsidRPr="00491D10" w:rsidRDefault="0027312C" w:rsidP="00555AEF">
            <w:pPr>
              <w:spacing w:line="360" w:lineRule="auto"/>
              <w:rPr>
                <w:rFonts w:cs="Times New Roman"/>
                <w:szCs w:val="24"/>
              </w:rPr>
            </w:pPr>
            <w:r w:rsidRPr="00491D10">
              <w:rPr>
                <w:rFonts w:cs="Times New Roman"/>
                <w:szCs w:val="24"/>
              </w:rPr>
              <w:t>"FV" - favorabilă</w:t>
            </w:r>
          </w:p>
        </w:tc>
      </w:tr>
      <w:tr w:rsidR="0027312C" w:rsidRPr="00491D10" w14:paraId="4E8D55BC"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08DB3401" w14:textId="77777777" w:rsidR="0027312C" w:rsidRPr="00491D10" w:rsidRDefault="0027312C" w:rsidP="00555AEF">
            <w:pPr>
              <w:spacing w:line="360" w:lineRule="auto"/>
              <w:rPr>
                <w:rFonts w:cs="Times New Roman"/>
                <w:szCs w:val="24"/>
              </w:rPr>
            </w:pPr>
            <w:r w:rsidRPr="00491D10">
              <w:rPr>
                <w:rFonts w:cs="Times New Roman"/>
                <w:szCs w:val="24"/>
              </w:rPr>
              <w:t xml:space="preserve">B.16 </w:t>
            </w:r>
          </w:p>
        </w:tc>
        <w:tc>
          <w:tcPr>
            <w:tcW w:w="3175" w:type="dxa"/>
            <w:tcBorders>
              <w:top w:val="single" w:sz="4" w:space="0" w:color="000000"/>
              <w:left w:val="single" w:sz="4" w:space="0" w:color="000000"/>
              <w:bottom w:val="single" w:sz="4" w:space="0" w:color="000000"/>
            </w:tcBorders>
            <w:shd w:val="clear" w:color="auto" w:fill="auto"/>
          </w:tcPr>
          <w:p w14:paraId="5C66AD5A" w14:textId="77777777" w:rsidR="0027312C" w:rsidRPr="00491D10" w:rsidRDefault="0027312C" w:rsidP="00555AEF">
            <w:pPr>
              <w:spacing w:line="360" w:lineRule="auto"/>
              <w:rPr>
                <w:rFonts w:cs="Times New Roman"/>
                <w:szCs w:val="24"/>
              </w:rPr>
            </w:pPr>
            <w:r w:rsidRPr="00491D10">
              <w:rPr>
                <w:rFonts w:cs="Times New Roman"/>
                <w:szCs w:val="24"/>
              </w:rPr>
              <w:t xml:space="preserve">Tendinţa stării de conservare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6A154F3A"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5AF82043" w14:textId="77777777" w:rsidTr="00313E5D">
        <w:trPr>
          <w:trHeight w:val="959"/>
        </w:trPr>
        <w:tc>
          <w:tcPr>
            <w:tcW w:w="708" w:type="dxa"/>
            <w:tcBorders>
              <w:top w:val="single" w:sz="4" w:space="0" w:color="000000"/>
              <w:left w:val="single" w:sz="4" w:space="0" w:color="000000"/>
              <w:bottom w:val="single" w:sz="4" w:space="0" w:color="000000"/>
            </w:tcBorders>
            <w:shd w:val="clear" w:color="auto" w:fill="auto"/>
          </w:tcPr>
          <w:p w14:paraId="1F1EFC31" w14:textId="77777777" w:rsidR="0027312C" w:rsidRPr="00491D10" w:rsidRDefault="0027312C" w:rsidP="00555AEF">
            <w:pPr>
              <w:spacing w:line="360" w:lineRule="auto"/>
              <w:rPr>
                <w:rFonts w:cs="Times New Roman"/>
                <w:szCs w:val="24"/>
              </w:rPr>
            </w:pPr>
            <w:r w:rsidRPr="00491D10">
              <w:rPr>
                <w:rFonts w:cs="Times New Roman"/>
                <w:szCs w:val="24"/>
              </w:rPr>
              <w:t xml:space="preserve">B.17 </w:t>
            </w:r>
          </w:p>
        </w:tc>
        <w:tc>
          <w:tcPr>
            <w:tcW w:w="3175" w:type="dxa"/>
            <w:tcBorders>
              <w:top w:val="single" w:sz="4" w:space="0" w:color="000000"/>
              <w:left w:val="single" w:sz="4" w:space="0" w:color="000000"/>
              <w:bottom w:val="single" w:sz="4" w:space="0" w:color="000000"/>
            </w:tcBorders>
            <w:shd w:val="clear" w:color="auto" w:fill="auto"/>
          </w:tcPr>
          <w:p w14:paraId="02BDB70D" w14:textId="77777777" w:rsidR="0027312C" w:rsidRPr="00491D10" w:rsidRDefault="0027312C" w:rsidP="00555AEF">
            <w:pPr>
              <w:spacing w:line="360" w:lineRule="auto"/>
              <w:rPr>
                <w:rFonts w:cs="Times New Roman"/>
                <w:szCs w:val="24"/>
              </w:rPr>
            </w:pPr>
            <w:r w:rsidRPr="00491D10">
              <w:rPr>
                <w:rFonts w:cs="Times New Roman"/>
                <w:szCs w:val="24"/>
              </w:rPr>
              <w:t xml:space="preserve">Starea de conservare necunoscută din punct de vedere al habitatului speciei </w:t>
            </w:r>
          </w:p>
        </w:tc>
        <w:tc>
          <w:tcPr>
            <w:tcW w:w="5685" w:type="dxa"/>
            <w:tcBorders>
              <w:top w:val="single" w:sz="4" w:space="0" w:color="000000"/>
              <w:left w:val="single" w:sz="4" w:space="0" w:color="000000"/>
              <w:bottom w:val="single" w:sz="4" w:space="0" w:color="000000"/>
              <w:right w:val="single" w:sz="4" w:space="0" w:color="000000"/>
            </w:tcBorders>
            <w:shd w:val="clear" w:color="auto" w:fill="auto"/>
          </w:tcPr>
          <w:p w14:paraId="432419A1"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7BFA94F6" w14:textId="77777777" w:rsidR="0027312C" w:rsidRPr="00491D10" w:rsidRDefault="0027312C" w:rsidP="00555AEF">
      <w:pPr>
        <w:spacing w:line="360" w:lineRule="auto"/>
        <w:rPr>
          <w:rFonts w:cs="Times New Roman"/>
          <w:szCs w:val="24"/>
        </w:rPr>
      </w:pPr>
    </w:p>
    <w:p w14:paraId="57318D6A" w14:textId="77777777" w:rsidR="008F042C" w:rsidRPr="00491D10" w:rsidRDefault="008F042C" w:rsidP="00F730C0">
      <w:pPr>
        <w:spacing w:after="0" w:line="240" w:lineRule="auto"/>
        <w:contextualSpacing/>
        <w:jc w:val="center"/>
        <w:rPr>
          <w:rFonts w:cs="Times New Roman"/>
          <w:b/>
          <w:szCs w:val="24"/>
        </w:rPr>
      </w:pPr>
    </w:p>
    <w:p w14:paraId="230AF2A7"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2) Matricea pentru evaluarea tendinţei globale a habitatului speciei 1361 </w:t>
      </w:r>
      <w:r w:rsidRPr="00491D10">
        <w:rPr>
          <w:rFonts w:cs="Times New Roman"/>
          <w:b/>
          <w:i/>
          <w:iCs/>
          <w:szCs w:val="24"/>
        </w:rPr>
        <w:t>Lynx lynx</w:t>
      </w:r>
    </w:p>
    <w:tbl>
      <w:tblPr>
        <w:tblW w:w="9027" w:type="dxa"/>
        <w:tblInd w:w="73" w:type="dxa"/>
        <w:tblLook w:val="0000" w:firstRow="0" w:lastRow="0" w:firstColumn="0" w:lastColumn="0" w:noHBand="0" w:noVBand="0"/>
      </w:tblPr>
      <w:tblGrid>
        <w:gridCol w:w="1963"/>
        <w:gridCol w:w="7064"/>
      </w:tblGrid>
      <w:tr w:rsidR="0027312C" w:rsidRPr="00491D10" w14:paraId="660201F1" w14:textId="77777777" w:rsidTr="00313E5D">
        <w:trPr>
          <w:trHeight w:val="553"/>
        </w:trPr>
        <w:tc>
          <w:tcPr>
            <w:tcW w:w="1963" w:type="dxa"/>
            <w:tcBorders>
              <w:top w:val="single" w:sz="6" w:space="0" w:color="000000"/>
              <w:left w:val="single" w:sz="6" w:space="0" w:color="000000"/>
              <w:bottom w:val="single" w:sz="6" w:space="0" w:color="000000"/>
            </w:tcBorders>
            <w:shd w:val="clear" w:color="auto" w:fill="auto"/>
          </w:tcPr>
          <w:p w14:paraId="760BADA8" w14:textId="77777777" w:rsidR="0027312C" w:rsidRPr="00491D10" w:rsidRDefault="0027312C" w:rsidP="00555AEF">
            <w:pPr>
              <w:spacing w:line="360" w:lineRule="auto"/>
              <w:rPr>
                <w:rFonts w:cs="Times New Roman"/>
                <w:szCs w:val="24"/>
              </w:rPr>
            </w:pPr>
          </w:p>
          <w:p w14:paraId="391200B1" w14:textId="77777777" w:rsidR="0027312C" w:rsidRPr="00491D10" w:rsidRDefault="0027312C" w:rsidP="00555AEF">
            <w:pPr>
              <w:spacing w:line="360" w:lineRule="auto"/>
              <w:rPr>
                <w:rFonts w:cs="Times New Roman"/>
                <w:szCs w:val="24"/>
              </w:rPr>
            </w:pPr>
            <w:r w:rsidRPr="00491D10">
              <w:rPr>
                <w:rFonts w:cs="Times New Roman"/>
                <w:szCs w:val="24"/>
              </w:rPr>
              <w:t>Tendinţa</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02B1471E" w14:textId="77777777" w:rsidR="0027312C" w:rsidRPr="00491D10" w:rsidRDefault="0027312C" w:rsidP="00555AEF">
            <w:pPr>
              <w:spacing w:line="360" w:lineRule="auto"/>
              <w:rPr>
                <w:rFonts w:cs="Times New Roman"/>
                <w:szCs w:val="24"/>
              </w:rPr>
            </w:pPr>
            <w:r w:rsidRPr="00491D10">
              <w:rPr>
                <w:rFonts w:cs="Times New Roman"/>
                <w:szCs w:val="24"/>
              </w:rPr>
              <w:t>Combinaţia dintre Tendinţa actuală a suprafeţei habitatului speciei [B.9] şi Tendinţa actuală a calității habitatului speciei [B.12]</w:t>
            </w:r>
          </w:p>
        </w:tc>
      </w:tr>
      <w:tr w:rsidR="0027312C" w:rsidRPr="00491D10" w14:paraId="04EBC338" w14:textId="77777777" w:rsidTr="00313E5D">
        <w:trPr>
          <w:trHeight w:val="301"/>
        </w:trPr>
        <w:tc>
          <w:tcPr>
            <w:tcW w:w="1963" w:type="dxa"/>
            <w:tcBorders>
              <w:top w:val="single" w:sz="6" w:space="0" w:color="000000"/>
              <w:left w:val="single" w:sz="6" w:space="0" w:color="000000"/>
              <w:bottom w:val="single" w:sz="6" w:space="0" w:color="000000"/>
            </w:tcBorders>
            <w:shd w:val="clear" w:color="auto" w:fill="auto"/>
          </w:tcPr>
          <w:p w14:paraId="761175A8" w14:textId="77777777" w:rsidR="0027312C" w:rsidRPr="00491D10" w:rsidRDefault="0027312C" w:rsidP="00555AEF">
            <w:pPr>
              <w:spacing w:line="360" w:lineRule="auto"/>
              <w:rPr>
                <w:rFonts w:cs="Times New Roman"/>
                <w:szCs w:val="24"/>
              </w:rPr>
            </w:pPr>
            <w:r w:rsidRPr="00491D10">
              <w:rPr>
                <w:rFonts w:cs="Times New Roman"/>
                <w:szCs w:val="24"/>
              </w:rPr>
              <w:t>"0" - stabilă,</w:t>
            </w:r>
          </w:p>
        </w:tc>
        <w:tc>
          <w:tcPr>
            <w:tcW w:w="7063" w:type="dxa"/>
            <w:tcBorders>
              <w:top w:val="single" w:sz="6" w:space="0" w:color="000000"/>
              <w:left w:val="single" w:sz="6" w:space="0" w:color="000000"/>
              <w:bottom w:val="single" w:sz="6" w:space="0" w:color="000000"/>
              <w:right w:val="single" w:sz="6" w:space="0" w:color="000000"/>
            </w:tcBorders>
            <w:shd w:val="clear" w:color="auto" w:fill="auto"/>
          </w:tcPr>
          <w:p w14:paraId="16DBAF96" w14:textId="77777777" w:rsidR="0027312C" w:rsidRPr="00491D10" w:rsidRDefault="0027312C" w:rsidP="00555AEF">
            <w:pPr>
              <w:spacing w:line="360" w:lineRule="auto"/>
              <w:rPr>
                <w:rFonts w:cs="Times New Roman"/>
                <w:szCs w:val="24"/>
              </w:rPr>
            </w:pPr>
            <w:r w:rsidRPr="00491D10">
              <w:rPr>
                <w:rFonts w:cs="Times New Roman"/>
                <w:szCs w:val="24"/>
              </w:rPr>
              <w:t xml:space="preserve"> 0 / 0 </w:t>
            </w:r>
          </w:p>
        </w:tc>
      </w:tr>
    </w:tbl>
    <w:p w14:paraId="63ACF7E2" w14:textId="77777777" w:rsidR="0027312C" w:rsidRPr="00491D10" w:rsidRDefault="0027312C" w:rsidP="00555AEF">
      <w:pPr>
        <w:spacing w:line="360" w:lineRule="auto"/>
        <w:rPr>
          <w:rFonts w:cs="Times New Roman"/>
          <w:szCs w:val="24"/>
        </w:rPr>
      </w:pPr>
    </w:p>
    <w:p w14:paraId="7DAE904F"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3) Matricea de evaluare a stării de conservare a speciei din punct de vedere al habitatului speciei </w:t>
      </w:r>
    </w:p>
    <w:tbl>
      <w:tblPr>
        <w:tblW w:w="8976" w:type="dxa"/>
        <w:tblInd w:w="109" w:type="dxa"/>
        <w:tblLayout w:type="fixed"/>
        <w:tblLook w:val="0000" w:firstRow="0" w:lastRow="0" w:firstColumn="0" w:lastColumn="0" w:noHBand="0" w:noVBand="0"/>
      </w:tblPr>
      <w:tblGrid>
        <w:gridCol w:w="3144"/>
        <w:gridCol w:w="1980"/>
        <w:gridCol w:w="1830"/>
        <w:gridCol w:w="2022"/>
      </w:tblGrid>
      <w:tr w:rsidR="0027312C" w:rsidRPr="00491D10" w14:paraId="08426DDA" w14:textId="77777777" w:rsidTr="00A63505">
        <w:trPr>
          <w:trHeight w:val="553"/>
        </w:trPr>
        <w:tc>
          <w:tcPr>
            <w:tcW w:w="3144" w:type="dxa"/>
            <w:tcBorders>
              <w:top w:val="single" w:sz="6" w:space="0" w:color="000000"/>
              <w:left w:val="single" w:sz="6" w:space="0" w:color="000000"/>
              <w:bottom w:val="single" w:sz="6" w:space="0" w:color="000000"/>
            </w:tcBorders>
            <w:shd w:val="clear" w:color="auto" w:fill="92D050"/>
          </w:tcPr>
          <w:p w14:paraId="2CE32687"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1980" w:type="dxa"/>
            <w:tcBorders>
              <w:top w:val="single" w:sz="6" w:space="0" w:color="000000"/>
              <w:left w:val="single" w:sz="6" w:space="0" w:color="000000"/>
              <w:bottom w:val="single" w:sz="6" w:space="0" w:color="000000"/>
            </w:tcBorders>
            <w:shd w:val="clear" w:color="auto" w:fill="FFC000"/>
          </w:tcPr>
          <w:p w14:paraId="2149DE63"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830" w:type="dxa"/>
            <w:tcBorders>
              <w:top w:val="single" w:sz="6" w:space="0" w:color="000000"/>
              <w:left w:val="single" w:sz="6" w:space="0" w:color="000000"/>
              <w:bottom w:val="single" w:sz="6" w:space="0" w:color="000000"/>
            </w:tcBorders>
            <w:shd w:val="clear" w:color="auto" w:fill="FF0000"/>
          </w:tcPr>
          <w:p w14:paraId="29E55189"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5D75B8E1"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1A4A1C79" w14:textId="77777777" w:rsidTr="00313E5D">
        <w:trPr>
          <w:trHeight w:val="302"/>
        </w:trPr>
        <w:tc>
          <w:tcPr>
            <w:tcW w:w="3144" w:type="dxa"/>
            <w:tcBorders>
              <w:top w:val="single" w:sz="6" w:space="0" w:color="000000"/>
              <w:left w:val="single" w:sz="6" w:space="0" w:color="000000"/>
              <w:bottom w:val="single" w:sz="6" w:space="0" w:color="000000"/>
            </w:tcBorders>
            <w:shd w:val="clear" w:color="auto" w:fill="auto"/>
          </w:tcPr>
          <w:p w14:paraId="777CFD10" w14:textId="77777777" w:rsidR="0027312C" w:rsidRPr="00491D10" w:rsidRDefault="00C6485D" w:rsidP="00C6485D">
            <w:pPr>
              <w:spacing w:line="360" w:lineRule="auto"/>
              <w:rPr>
                <w:rFonts w:cs="Times New Roman"/>
                <w:szCs w:val="24"/>
              </w:rPr>
            </w:pPr>
            <w:r w:rsidRPr="00491D10">
              <w:rPr>
                <w:rFonts w:cs="Times New Roman"/>
                <w:szCs w:val="24"/>
              </w:rPr>
              <w:lastRenderedPageBreak/>
              <w:t>Suprafața habotatului speciei este sufficient de mare [B.3.]. Tendința actuală a suprafeței habitatului speciei [B.9] este stabile. Calitatea habitatului speciei în aria naturală protejată [B.11] este adecvată pentru supravieţuirea pe termen lung a specie.</w:t>
            </w:r>
          </w:p>
        </w:tc>
        <w:tc>
          <w:tcPr>
            <w:tcW w:w="1980" w:type="dxa"/>
            <w:tcBorders>
              <w:top w:val="single" w:sz="6" w:space="0" w:color="000000"/>
              <w:left w:val="single" w:sz="6" w:space="0" w:color="000000"/>
              <w:bottom w:val="single" w:sz="6" w:space="0" w:color="000000"/>
            </w:tcBorders>
            <w:shd w:val="clear" w:color="auto" w:fill="auto"/>
          </w:tcPr>
          <w:p w14:paraId="110549D9" w14:textId="77777777" w:rsidR="0027312C" w:rsidRPr="00491D10" w:rsidRDefault="0027312C" w:rsidP="00555AEF">
            <w:pPr>
              <w:spacing w:line="360" w:lineRule="auto"/>
              <w:rPr>
                <w:rFonts w:cs="Times New Roman"/>
                <w:szCs w:val="24"/>
              </w:rPr>
            </w:pPr>
          </w:p>
        </w:tc>
        <w:tc>
          <w:tcPr>
            <w:tcW w:w="1830" w:type="dxa"/>
            <w:tcBorders>
              <w:top w:val="single" w:sz="6" w:space="0" w:color="000000"/>
              <w:left w:val="single" w:sz="6" w:space="0" w:color="000000"/>
              <w:bottom w:val="single" w:sz="6" w:space="0" w:color="000000"/>
            </w:tcBorders>
            <w:shd w:val="clear" w:color="auto" w:fill="auto"/>
          </w:tcPr>
          <w:p w14:paraId="12EEC734" w14:textId="77777777" w:rsidR="0027312C" w:rsidRPr="00491D10" w:rsidRDefault="0027312C" w:rsidP="00555AEF">
            <w:pPr>
              <w:spacing w:line="360" w:lineRule="auto"/>
              <w:rPr>
                <w:rFonts w:cs="Times New Roman"/>
                <w:szCs w:val="24"/>
              </w:rPr>
            </w:pPr>
          </w:p>
        </w:tc>
        <w:tc>
          <w:tcPr>
            <w:tcW w:w="2022" w:type="dxa"/>
            <w:tcBorders>
              <w:top w:val="single" w:sz="6" w:space="0" w:color="000000"/>
              <w:left w:val="single" w:sz="6" w:space="0" w:color="000000"/>
              <w:bottom w:val="single" w:sz="6" w:space="0" w:color="000000"/>
              <w:right w:val="single" w:sz="6" w:space="0" w:color="000000"/>
            </w:tcBorders>
            <w:shd w:val="clear" w:color="auto" w:fill="auto"/>
          </w:tcPr>
          <w:p w14:paraId="6D5CC04C" w14:textId="77777777" w:rsidR="0027312C" w:rsidRPr="00491D10" w:rsidRDefault="0027312C" w:rsidP="00555AEF">
            <w:pPr>
              <w:spacing w:line="360" w:lineRule="auto"/>
              <w:rPr>
                <w:rFonts w:cs="Times New Roman"/>
                <w:szCs w:val="24"/>
              </w:rPr>
            </w:pPr>
          </w:p>
        </w:tc>
      </w:tr>
    </w:tbl>
    <w:p w14:paraId="283300FC" w14:textId="77777777" w:rsidR="0027312C" w:rsidRPr="00491D10" w:rsidRDefault="0027312C" w:rsidP="00555AEF">
      <w:pPr>
        <w:spacing w:line="360" w:lineRule="auto"/>
        <w:rPr>
          <w:rFonts w:cs="Times New Roman"/>
          <w:szCs w:val="24"/>
        </w:rPr>
      </w:pPr>
    </w:p>
    <w:p w14:paraId="47B991C6" w14:textId="77777777" w:rsidR="0027312C" w:rsidRPr="00491D10" w:rsidRDefault="00E93199" w:rsidP="00F730C0">
      <w:pPr>
        <w:spacing w:after="0" w:line="240" w:lineRule="auto"/>
        <w:contextualSpacing/>
        <w:jc w:val="center"/>
        <w:rPr>
          <w:rFonts w:cs="Times New Roman"/>
          <w:b/>
          <w:szCs w:val="24"/>
        </w:rPr>
      </w:pPr>
      <w:r w:rsidRPr="00491D10">
        <w:rPr>
          <w:rFonts w:cs="Times New Roman"/>
          <w:b/>
          <w:szCs w:val="24"/>
        </w:rPr>
        <w:t>Tabel nr.</w:t>
      </w:r>
      <w:r w:rsidR="00F730C0" w:rsidRPr="00491D10">
        <w:rPr>
          <w:rFonts w:cs="Times New Roman"/>
          <w:b/>
          <w:szCs w:val="24"/>
        </w:rPr>
        <w:t xml:space="preserve"> </w:t>
      </w:r>
      <w:r w:rsidRPr="00491D10">
        <w:rPr>
          <w:rFonts w:cs="Times New Roman"/>
          <w:b/>
          <w:szCs w:val="24"/>
        </w:rPr>
        <w:t>69</w:t>
      </w:r>
      <w:r w:rsidR="0027312C" w:rsidRPr="00491D10">
        <w:rPr>
          <w:rFonts w:cs="Times New Roman"/>
          <w:b/>
          <w:szCs w:val="24"/>
        </w:rPr>
        <w:t>C Parametri pentru evaluarea stării de conservare a speciei din punct de vedere al perspectivelor speciei în viitor</w:t>
      </w:r>
    </w:p>
    <w:tbl>
      <w:tblPr>
        <w:tblW w:w="9574" w:type="dxa"/>
        <w:jc w:val="center"/>
        <w:tblLook w:val="0000" w:firstRow="0" w:lastRow="0" w:firstColumn="0" w:lastColumn="0" w:noHBand="0" w:noVBand="0"/>
      </w:tblPr>
      <w:tblGrid>
        <w:gridCol w:w="677"/>
        <w:gridCol w:w="2056"/>
        <w:gridCol w:w="6841"/>
      </w:tblGrid>
      <w:tr w:rsidR="0027312C" w:rsidRPr="00491D10" w14:paraId="7FAE3B53" w14:textId="77777777" w:rsidTr="00313E5D">
        <w:trPr>
          <w:trHeight w:val="384"/>
          <w:jc w:val="center"/>
        </w:trPr>
        <w:tc>
          <w:tcPr>
            <w:tcW w:w="677" w:type="dxa"/>
            <w:tcBorders>
              <w:top w:val="single" w:sz="6" w:space="0" w:color="333333"/>
              <w:left w:val="single" w:sz="6" w:space="0" w:color="333333"/>
              <w:bottom w:val="single" w:sz="6" w:space="0" w:color="333333"/>
            </w:tcBorders>
            <w:shd w:val="clear" w:color="auto" w:fill="auto"/>
          </w:tcPr>
          <w:p w14:paraId="351A24AF" w14:textId="77777777" w:rsidR="0027312C" w:rsidRPr="00491D10" w:rsidRDefault="0027312C" w:rsidP="00555AEF">
            <w:pPr>
              <w:spacing w:line="360" w:lineRule="auto"/>
              <w:rPr>
                <w:rFonts w:cs="Times New Roman"/>
                <w:b/>
                <w:szCs w:val="24"/>
              </w:rPr>
            </w:pPr>
            <w:r w:rsidRPr="00491D10">
              <w:rPr>
                <w:rFonts w:cs="Times New Roman"/>
                <w:b/>
                <w:szCs w:val="24"/>
              </w:rPr>
              <w:t>Nr</w:t>
            </w:r>
          </w:p>
        </w:tc>
        <w:tc>
          <w:tcPr>
            <w:tcW w:w="2056" w:type="dxa"/>
            <w:tcBorders>
              <w:top w:val="single" w:sz="6" w:space="0" w:color="333333"/>
              <w:left w:val="single" w:sz="6" w:space="0" w:color="333333"/>
              <w:bottom w:val="single" w:sz="6" w:space="0" w:color="333333"/>
            </w:tcBorders>
            <w:shd w:val="clear" w:color="auto" w:fill="auto"/>
          </w:tcPr>
          <w:p w14:paraId="46FE198D" w14:textId="77777777" w:rsidR="0027312C" w:rsidRPr="00491D10" w:rsidRDefault="0027312C" w:rsidP="00555AEF">
            <w:pPr>
              <w:spacing w:line="360" w:lineRule="auto"/>
              <w:rPr>
                <w:rFonts w:cs="Times New Roman"/>
                <w:b/>
                <w:szCs w:val="24"/>
              </w:rPr>
            </w:pPr>
            <w:r w:rsidRPr="00491D10">
              <w:rPr>
                <w:rFonts w:cs="Times New Roman"/>
                <w:b/>
                <w:szCs w:val="24"/>
              </w:rPr>
              <w:t>Parametru</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1D27171B" w14:textId="77777777" w:rsidR="0027312C" w:rsidRPr="00491D10" w:rsidRDefault="0027312C" w:rsidP="00555AEF">
            <w:pPr>
              <w:spacing w:line="360" w:lineRule="auto"/>
              <w:rPr>
                <w:rFonts w:cs="Times New Roman"/>
                <w:b/>
                <w:szCs w:val="24"/>
              </w:rPr>
            </w:pPr>
            <w:r w:rsidRPr="00491D10">
              <w:rPr>
                <w:rFonts w:cs="Times New Roman"/>
                <w:b/>
                <w:szCs w:val="24"/>
              </w:rPr>
              <w:t>Descriere</w:t>
            </w:r>
          </w:p>
        </w:tc>
      </w:tr>
      <w:tr w:rsidR="0027312C" w:rsidRPr="00491D10" w14:paraId="09048EEB" w14:textId="77777777" w:rsidTr="00313E5D">
        <w:trPr>
          <w:trHeight w:val="384"/>
          <w:jc w:val="center"/>
        </w:trPr>
        <w:tc>
          <w:tcPr>
            <w:tcW w:w="677" w:type="dxa"/>
            <w:tcBorders>
              <w:top w:val="single" w:sz="6" w:space="0" w:color="333333"/>
              <w:left w:val="single" w:sz="6" w:space="0" w:color="333333"/>
              <w:bottom w:val="single" w:sz="6" w:space="0" w:color="333333"/>
            </w:tcBorders>
            <w:shd w:val="clear" w:color="auto" w:fill="auto"/>
          </w:tcPr>
          <w:p w14:paraId="5A26DB28" w14:textId="77777777" w:rsidR="0027312C" w:rsidRPr="00491D10" w:rsidRDefault="0027312C" w:rsidP="00555AEF">
            <w:pPr>
              <w:spacing w:line="360" w:lineRule="auto"/>
              <w:rPr>
                <w:rFonts w:cs="Times New Roman"/>
                <w:szCs w:val="24"/>
              </w:rPr>
            </w:pPr>
            <w:r w:rsidRPr="00491D10">
              <w:rPr>
                <w:rFonts w:cs="Times New Roman"/>
                <w:szCs w:val="24"/>
              </w:rPr>
              <w:t>A.1</w:t>
            </w:r>
          </w:p>
        </w:tc>
        <w:tc>
          <w:tcPr>
            <w:tcW w:w="2056" w:type="dxa"/>
            <w:tcBorders>
              <w:top w:val="single" w:sz="6" w:space="0" w:color="333333"/>
              <w:left w:val="single" w:sz="6" w:space="0" w:color="333333"/>
              <w:bottom w:val="single" w:sz="6" w:space="0" w:color="333333"/>
            </w:tcBorders>
            <w:shd w:val="clear" w:color="auto" w:fill="auto"/>
          </w:tcPr>
          <w:p w14:paraId="1FB27F0D" w14:textId="77777777" w:rsidR="0027312C" w:rsidRPr="00491D10" w:rsidRDefault="0027312C" w:rsidP="00555AEF">
            <w:pPr>
              <w:spacing w:line="360" w:lineRule="auto"/>
              <w:rPr>
                <w:rFonts w:cs="Times New Roman"/>
                <w:szCs w:val="24"/>
              </w:rPr>
            </w:pPr>
            <w:r w:rsidRPr="00491D10">
              <w:rPr>
                <w:rFonts w:cs="Times New Roman"/>
                <w:szCs w:val="24"/>
              </w:rPr>
              <w:t>Specia</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1DC0D052" w14:textId="77777777" w:rsidR="0027312C" w:rsidRPr="00491D10" w:rsidRDefault="0027312C" w:rsidP="00555AEF">
            <w:pPr>
              <w:spacing w:line="360" w:lineRule="auto"/>
              <w:rPr>
                <w:rFonts w:cs="Times New Roman"/>
                <w:szCs w:val="24"/>
              </w:rPr>
            </w:pPr>
            <w:bookmarkStart w:id="163" w:name="_gjdgxs"/>
            <w:bookmarkEnd w:id="163"/>
            <w:r w:rsidRPr="00491D10">
              <w:rPr>
                <w:rFonts w:cs="Times New Roman"/>
                <w:szCs w:val="24"/>
              </w:rPr>
              <w:t xml:space="preserve">1361 </w:t>
            </w:r>
            <w:r w:rsidRPr="00491D10">
              <w:rPr>
                <w:rFonts w:cs="Times New Roman"/>
                <w:i/>
                <w:szCs w:val="24"/>
              </w:rPr>
              <w:t>Lynx lynx</w:t>
            </w:r>
          </w:p>
        </w:tc>
      </w:tr>
      <w:tr w:rsidR="0027312C" w:rsidRPr="00491D10" w14:paraId="0E34817C" w14:textId="77777777" w:rsidTr="00313E5D">
        <w:trPr>
          <w:trHeight w:val="1140"/>
          <w:jc w:val="center"/>
        </w:trPr>
        <w:tc>
          <w:tcPr>
            <w:tcW w:w="677" w:type="dxa"/>
            <w:tcBorders>
              <w:top w:val="single" w:sz="6" w:space="0" w:color="333333"/>
              <w:left w:val="single" w:sz="6" w:space="0" w:color="333333"/>
              <w:bottom w:val="single" w:sz="6" w:space="0" w:color="333333"/>
            </w:tcBorders>
            <w:shd w:val="clear" w:color="auto" w:fill="auto"/>
          </w:tcPr>
          <w:p w14:paraId="0EEB7888"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2056" w:type="dxa"/>
            <w:tcBorders>
              <w:top w:val="single" w:sz="6" w:space="0" w:color="333333"/>
              <w:left w:val="single" w:sz="6" w:space="0" w:color="333333"/>
              <w:bottom w:val="single" w:sz="6" w:space="0" w:color="333333"/>
            </w:tcBorders>
            <w:shd w:val="clear" w:color="auto" w:fill="auto"/>
          </w:tcPr>
          <w:p w14:paraId="7A7BC4DB" w14:textId="77777777" w:rsidR="0027312C" w:rsidRPr="00491D10" w:rsidRDefault="0027312C" w:rsidP="00555AEF">
            <w:pPr>
              <w:spacing w:line="360" w:lineRule="auto"/>
              <w:rPr>
                <w:rFonts w:cs="Times New Roman"/>
                <w:szCs w:val="24"/>
              </w:rPr>
            </w:pPr>
            <w:r w:rsidRPr="00491D10">
              <w:rPr>
                <w:rFonts w:cs="Times New Roman"/>
                <w:szCs w:val="24"/>
              </w:rPr>
              <w:t>Tipul populației speciei în aria naturală protejată</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793C0263" w14:textId="77777777" w:rsidR="0027312C" w:rsidRPr="00491D10" w:rsidRDefault="0027312C" w:rsidP="00555AEF">
            <w:pPr>
              <w:spacing w:line="360" w:lineRule="auto"/>
              <w:rPr>
                <w:rFonts w:cs="Times New Roman"/>
                <w:szCs w:val="24"/>
              </w:rPr>
            </w:pPr>
            <w:r w:rsidRPr="00491D10">
              <w:rPr>
                <w:rFonts w:cs="Times New Roman"/>
                <w:szCs w:val="24"/>
              </w:rPr>
              <w:t xml:space="preserve">Populație permanentă (sedentară/rezidentă) a cărei teritoriu include și suprafața sitului </w:t>
            </w:r>
          </w:p>
        </w:tc>
      </w:tr>
      <w:tr w:rsidR="0027312C" w:rsidRPr="00491D10" w14:paraId="7246BAAE" w14:textId="77777777" w:rsidTr="00313E5D">
        <w:trPr>
          <w:trHeight w:val="987"/>
          <w:jc w:val="center"/>
        </w:trPr>
        <w:tc>
          <w:tcPr>
            <w:tcW w:w="677" w:type="dxa"/>
            <w:tcBorders>
              <w:top w:val="single" w:sz="6" w:space="0" w:color="333333"/>
              <w:left w:val="single" w:sz="6" w:space="0" w:color="333333"/>
              <w:bottom w:val="single" w:sz="6" w:space="0" w:color="333333"/>
            </w:tcBorders>
            <w:shd w:val="clear" w:color="auto" w:fill="auto"/>
          </w:tcPr>
          <w:p w14:paraId="0F582CB8" w14:textId="77777777" w:rsidR="0027312C" w:rsidRPr="00491D10" w:rsidRDefault="0027312C" w:rsidP="00555AEF">
            <w:pPr>
              <w:spacing w:line="360" w:lineRule="auto"/>
              <w:rPr>
                <w:rFonts w:cs="Times New Roman"/>
                <w:szCs w:val="24"/>
              </w:rPr>
            </w:pPr>
            <w:r w:rsidRPr="00491D10">
              <w:rPr>
                <w:rFonts w:cs="Times New Roman"/>
                <w:szCs w:val="24"/>
              </w:rPr>
              <w:t>C.3</w:t>
            </w:r>
          </w:p>
        </w:tc>
        <w:tc>
          <w:tcPr>
            <w:tcW w:w="2056" w:type="dxa"/>
            <w:tcBorders>
              <w:top w:val="single" w:sz="6" w:space="0" w:color="333333"/>
              <w:left w:val="single" w:sz="6" w:space="0" w:color="333333"/>
              <w:bottom w:val="single" w:sz="6" w:space="0" w:color="333333"/>
            </w:tcBorders>
            <w:shd w:val="clear" w:color="auto" w:fill="auto"/>
          </w:tcPr>
          <w:p w14:paraId="44B84AF0" w14:textId="77777777" w:rsidR="0027312C" w:rsidRPr="00491D10" w:rsidRDefault="0027312C" w:rsidP="00555AEF">
            <w:pPr>
              <w:spacing w:line="360" w:lineRule="auto"/>
              <w:rPr>
                <w:rFonts w:cs="Times New Roman"/>
                <w:szCs w:val="24"/>
              </w:rPr>
            </w:pPr>
            <w:r w:rsidRPr="00491D10">
              <w:rPr>
                <w:rFonts w:cs="Times New Roman"/>
                <w:szCs w:val="24"/>
              </w:rPr>
              <w:t>Tendința viitoare a mărimii populației</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6D1FA696" w14:textId="77777777" w:rsidR="0027312C" w:rsidRPr="00491D10" w:rsidRDefault="0027312C" w:rsidP="00555AEF">
            <w:pPr>
              <w:spacing w:line="360" w:lineRule="auto"/>
              <w:rPr>
                <w:rFonts w:cs="Times New Roman"/>
                <w:szCs w:val="24"/>
              </w:rPr>
            </w:pPr>
            <w:r w:rsidRPr="00491D10">
              <w:rPr>
                <w:rFonts w:cs="Times New Roman"/>
                <w:szCs w:val="24"/>
              </w:rPr>
              <w:t>"0" - stabilă</w:t>
            </w:r>
          </w:p>
        </w:tc>
      </w:tr>
      <w:tr w:rsidR="0027312C" w:rsidRPr="00491D10" w14:paraId="1CE6DE0F" w14:textId="77777777" w:rsidTr="00313E5D">
        <w:trPr>
          <w:trHeight w:val="1395"/>
          <w:jc w:val="center"/>
        </w:trPr>
        <w:tc>
          <w:tcPr>
            <w:tcW w:w="677" w:type="dxa"/>
            <w:tcBorders>
              <w:top w:val="single" w:sz="6" w:space="0" w:color="333333"/>
              <w:left w:val="single" w:sz="6" w:space="0" w:color="333333"/>
              <w:bottom w:val="single" w:sz="6" w:space="0" w:color="333333"/>
            </w:tcBorders>
            <w:shd w:val="clear" w:color="auto" w:fill="auto"/>
          </w:tcPr>
          <w:p w14:paraId="1E749E86" w14:textId="77777777" w:rsidR="0027312C" w:rsidRPr="00491D10" w:rsidRDefault="0027312C" w:rsidP="00555AEF">
            <w:pPr>
              <w:spacing w:line="360" w:lineRule="auto"/>
              <w:rPr>
                <w:rFonts w:cs="Times New Roman"/>
                <w:szCs w:val="24"/>
              </w:rPr>
            </w:pPr>
            <w:r w:rsidRPr="00491D10">
              <w:rPr>
                <w:rFonts w:cs="Times New Roman"/>
                <w:szCs w:val="24"/>
              </w:rPr>
              <w:t>C.4</w:t>
            </w:r>
          </w:p>
        </w:tc>
        <w:tc>
          <w:tcPr>
            <w:tcW w:w="2056" w:type="dxa"/>
            <w:tcBorders>
              <w:top w:val="single" w:sz="6" w:space="0" w:color="333333"/>
              <w:left w:val="single" w:sz="6" w:space="0" w:color="333333"/>
              <w:bottom w:val="single" w:sz="6" w:space="0" w:color="333333"/>
            </w:tcBorders>
            <w:shd w:val="clear" w:color="auto" w:fill="auto"/>
          </w:tcPr>
          <w:p w14:paraId="7AF23126" w14:textId="77777777" w:rsidR="0027312C" w:rsidRPr="00491D10" w:rsidRDefault="0027312C" w:rsidP="00555AEF">
            <w:pPr>
              <w:spacing w:line="360" w:lineRule="auto"/>
              <w:rPr>
                <w:rFonts w:cs="Times New Roman"/>
                <w:szCs w:val="24"/>
              </w:rPr>
            </w:pPr>
            <w:r w:rsidRPr="00491D10">
              <w:rPr>
                <w:rFonts w:cs="Times New Roman"/>
                <w:szCs w:val="24"/>
              </w:rPr>
              <w:t xml:space="preserve">Raportul dintre mărimea populației de referință pentru starea favorabilă și mărimea populației </w:t>
            </w:r>
            <w:r w:rsidRPr="00491D10">
              <w:rPr>
                <w:rFonts w:cs="Times New Roman"/>
                <w:szCs w:val="24"/>
              </w:rPr>
              <w:br/>
              <w:t>viitoare a speciei</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38548108"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1641BF12" w14:textId="77777777" w:rsidTr="00313E5D">
        <w:trPr>
          <w:trHeight w:val="1167"/>
          <w:jc w:val="center"/>
        </w:trPr>
        <w:tc>
          <w:tcPr>
            <w:tcW w:w="677" w:type="dxa"/>
            <w:tcBorders>
              <w:top w:val="single" w:sz="6" w:space="0" w:color="333333"/>
              <w:left w:val="single" w:sz="6" w:space="0" w:color="333333"/>
              <w:bottom w:val="single" w:sz="6" w:space="0" w:color="333333"/>
            </w:tcBorders>
            <w:shd w:val="clear" w:color="auto" w:fill="auto"/>
          </w:tcPr>
          <w:p w14:paraId="5FE1AA3B" w14:textId="77777777" w:rsidR="0027312C" w:rsidRPr="00491D10" w:rsidRDefault="0027312C" w:rsidP="00555AEF">
            <w:pPr>
              <w:spacing w:line="360" w:lineRule="auto"/>
              <w:rPr>
                <w:rFonts w:cs="Times New Roman"/>
                <w:szCs w:val="24"/>
              </w:rPr>
            </w:pPr>
            <w:r w:rsidRPr="00491D10">
              <w:rPr>
                <w:rFonts w:cs="Times New Roman"/>
                <w:szCs w:val="24"/>
              </w:rPr>
              <w:t>C.5</w:t>
            </w:r>
          </w:p>
        </w:tc>
        <w:tc>
          <w:tcPr>
            <w:tcW w:w="2056" w:type="dxa"/>
            <w:tcBorders>
              <w:top w:val="single" w:sz="6" w:space="0" w:color="333333"/>
              <w:left w:val="single" w:sz="6" w:space="0" w:color="333333"/>
              <w:bottom w:val="single" w:sz="6" w:space="0" w:color="333333"/>
            </w:tcBorders>
            <w:shd w:val="clear" w:color="auto" w:fill="auto"/>
          </w:tcPr>
          <w:p w14:paraId="6F4C8FE5"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 al populației</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673924B2" w14:textId="77777777" w:rsidR="0027312C" w:rsidRPr="00491D10" w:rsidRDefault="0027312C" w:rsidP="00555AEF">
            <w:pPr>
              <w:spacing w:line="360" w:lineRule="auto"/>
              <w:rPr>
                <w:rFonts w:cs="Times New Roman"/>
                <w:szCs w:val="24"/>
              </w:rPr>
            </w:pPr>
            <w:r w:rsidRPr="00491D10">
              <w:rPr>
                <w:rFonts w:cs="Times New Roman"/>
                <w:szCs w:val="24"/>
              </w:rPr>
              <w:t>FV - perspective bune</w:t>
            </w:r>
          </w:p>
        </w:tc>
      </w:tr>
      <w:tr w:rsidR="0027312C" w:rsidRPr="00491D10" w14:paraId="7C4AC4F4" w14:textId="77777777" w:rsidTr="00313E5D">
        <w:trPr>
          <w:trHeight w:val="1178"/>
          <w:jc w:val="center"/>
        </w:trPr>
        <w:tc>
          <w:tcPr>
            <w:tcW w:w="677" w:type="dxa"/>
            <w:tcBorders>
              <w:top w:val="single" w:sz="6" w:space="0" w:color="333333"/>
              <w:left w:val="single" w:sz="6" w:space="0" w:color="333333"/>
              <w:bottom w:val="single" w:sz="6" w:space="0" w:color="333333"/>
            </w:tcBorders>
            <w:shd w:val="clear" w:color="auto" w:fill="auto"/>
          </w:tcPr>
          <w:p w14:paraId="734BD96C" w14:textId="77777777" w:rsidR="0027312C" w:rsidRPr="00491D10" w:rsidRDefault="0027312C" w:rsidP="00555AEF">
            <w:pPr>
              <w:spacing w:line="360" w:lineRule="auto"/>
              <w:rPr>
                <w:rFonts w:cs="Times New Roman"/>
                <w:szCs w:val="24"/>
              </w:rPr>
            </w:pPr>
            <w:r w:rsidRPr="00491D10">
              <w:rPr>
                <w:rFonts w:cs="Times New Roman"/>
                <w:szCs w:val="24"/>
              </w:rPr>
              <w:lastRenderedPageBreak/>
              <w:t>C.6</w:t>
            </w:r>
          </w:p>
        </w:tc>
        <w:tc>
          <w:tcPr>
            <w:tcW w:w="2056" w:type="dxa"/>
            <w:tcBorders>
              <w:top w:val="single" w:sz="6" w:space="0" w:color="333333"/>
              <w:left w:val="single" w:sz="6" w:space="0" w:color="333333"/>
              <w:bottom w:val="single" w:sz="6" w:space="0" w:color="333333"/>
            </w:tcBorders>
            <w:shd w:val="clear" w:color="auto" w:fill="auto"/>
          </w:tcPr>
          <w:p w14:paraId="3FE0F3CE" w14:textId="77777777" w:rsidR="0027312C" w:rsidRPr="00491D10" w:rsidRDefault="0027312C" w:rsidP="00555AEF">
            <w:pPr>
              <w:spacing w:line="360" w:lineRule="auto"/>
              <w:rPr>
                <w:rFonts w:cs="Times New Roman"/>
                <w:szCs w:val="24"/>
              </w:rPr>
            </w:pPr>
            <w:r w:rsidRPr="00491D10">
              <w:rPr>
                <w:rFonts w:cs="Times New Roman"/>
                <w:szCs w:val="24"/>
              </w:rPr>
              <w:t>Tendința viitoare a suprafeței habitatului speciei</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33F5EB25" w14:textId="77777777" w:rsidR="0027312C" w:rsidRPr="00491D10" w:rsidRDefault="0027312C" w:rsidP="00555AEF">
            <w:pPr>
              <w:spacing w:line="360" w:lineRule="auto"/>
              <w:rPr>
                <w:rFonts w:cs="Times New Roman"/>
                <w:szCs w:val="24"/>
              </w:rPr>
            </w:pPr>
            <w:r w:rsidRPr="00491D10">
              <w:rPr>
                <w:rFonts w:cs="Times New Roman"/>
                <w:szCs w:val="24"/>
              </w:rPr>
              <w:t xml:space="preserve">"0" </w:t>
            </w:r>
            <w:r w:rsidR="009F0EF4" w:rsidRPr="00491D10">
              <w:rPr>
                <w:rFonts w:cs="Times New Roman"/>
                <w:szCs w:val="24"/>
              </w:rPr>
              <w:t>–</w:t>
            </w:r>
            <w:r w:rsidRPr="00491D10">
              <w:rPr>
                <w:rFonts w:cs="Times New Roman"/>
                <w:szCs w:val="24"/>
              </w:rPr>
              <w:t xml:space="preserve"> </w:t>
            </w:r>
            <w:r w:rsidR="009F0EF4" w:rsidRPr="00491D10">
              <w:rPr>
                <w:rFonts w:cs="Times New Roman"/>
                <w:szCs w:val="24"/>
              </w:rPr>
              <w:t>stabile</w:t>
            </w:r>
          </w:p>
        </w:tc>
      </w:tr>
      <w:tr w:rsidR="0027312C" w:rsidRPr="00491D10" w14:paraId="454581B1" w14:textId="77777777" w:rsidTr="00313E5D">
        <w:trPr>
          <w:trHeight w:val="2062"/>
          <w:jc w:val="center"/>
        </w:trPr>
        <w:tc>
          <w:tcPr>
            <w:tcW w:w="677" w:type="dxa"/>
            <w:tcBorders>
              <w:top w:val="single" w:sz="6" w:space="0" w:color="333333"/>
              <w:left w:val="single" w:sz="6" w:space="0" w:color="333333"/>
              <w:bottom w:val="single" w:sz="6" w:space="0" w:color="333333"/>
            </w:tcBorders>
            <w:shd w:val="clear" w:color="auto" w:fill="auto"/>
          </w:tcPr>
          <w:p w14:paraId="5B72AEAA" w14:textId="77777777" w:rsidR="0027312C" w:rsidRPr="00491D10" w:rsidRDefault="0027312C" w:rsidP="00555AEF">
            <w:pPr>
              <w:spacing w:line="360" w:lineRule="auto"/>
              <w:rPr>
                <w:rFonts w:cs="Times New Roman"/>
                <w:szCs w:val="24"/>
              </w:rPr>
            </w:pPr>
            <w:r w:rsidRPr="00491D10">
              <w:rPr>
                <w:rFonts w:cs="Times New Roman"/>
                <w:szCs w:val="24"/>
              </w:rPr>
              <w:t>C.7</w:t>
            </w:r>
          </w:p>
        </w:tc>
        <w:tc>
          <w:tcPr>
            <w:tcW w:w="2056" w:type="dxa"/>
            <w:tcBorders>
              <w:top w:val="single" w:sz="6" w:space="0" w:color="333333"/>
              <w:left w:val="single" w:sz="6" w:space="0" w:color="333333"/>
              <w:bottom w:val="single" w:sz="6" w:space="0" w:color="333333"/>
            </w:tcBorders>
            <w:shd w:val="clear" w:color="auto" w:fill="auto"/>
          </w:tcPr>
          <w:p w14:paraId="59A38A7F" w14:textId="77777777" w:rsidR="0027312C" w:rsidRPr="00491D10" w:rsidRDefault="0027312C" w:rsidP="00555AEF">
            <w:pPr>
              <w:spacing w:line="360" w:lineRule="auto"/>
              <w:rPr>
                <w:rFonts w:cs="Times New Roman"/>
                <w:szCs w:val="24"/>
              </w:rPr>
            </w:pPr>
            <w:r w:rsidRPr="00491D10">
              <w:rPr>
                <w:rFonts w:cs="Times New Roman"/>
                <w:szCs w:val="24"/>
              </w:rPr>
              <w:t>Raportul dintre suprafața adecvată a habitatului speciei și suprafața habitatului speciei în viitor</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720502B3" w14:textId="77777777" w:rsidR="0027312C" w:rsidRPr="00491D10" w:rsidRDefault="0027312C" w:rsidP="00555AEF">
            <w:pPr>
              <w:spacing w:line="360" w:lineRule="auto"/>
              <w:rPr>
                <w:rFonts w:cs="Times New Roman"/>
                <w:szCs w:val="24"/>
              </w:rPr>
            </w:pPr>
            <w:r w:rsidRPr="00491D10">
              <w:rPr>
                <w:rFonts w:cs="Times New Roman"/>
                <w:szCs w:val="24"/>
              </w:rPr>
              <w:t>"≈" - aproximativ egal</w:t>
            </w:r>
          </w:p>
        </w:tc>
      </w:tr>
      <w:tr w:rsidR="0027312C" w:rsidRPr="00491D10" w14:paraId="7D5A1A3D" w14:textId="77777777" w:rsidTr="00313E5D">
        <w:trPr>
          <w:trHeight w:val="1227"/>
          <w:jc w:val="center"/>
        </w:trPr>
        <w:tc>
          <w:tcPr>
            <w:tcW w:w="677" w:type="dxa"/>
            <w:tcBorders>
              <w:top w:val="single" w:sz="6" w:space="0" w:color="333333"/>
              <w:left w:val="single" w:sz="6" w:space="0" w:color="333333"/>
              <w:bottom w:val="single" w:sz="6" w:space="0" w:color="333333"/>
            </w:tcBorders>
            <w:shd w:val="clear" w:color="auto" w:fill="auto"/>
          </w:tcPr>
          <w:p w14:paraId="168D3619" w14:textId="77777777" w:rsidR="0027312C" w:rsidRPr="00491D10" w:rsidRDefault="0027312C" w:rsidP="00555AEF">
            <w:pPr>
              <w:spacing w:line="360" w:lineRule="auto"/>
              <w:rPr>
                <w:rFonts w:cs="Times New Roman"/>
                <w:szCs w:val="24"/>
              </w:rPr>
            </w:pPr>
            <w:r w:rsidRPr="00491D10">
              <w:rPr>
                <w:rFonts w:cs="Times New Roman"/>
                <w:szCs w:val="24"/>
              </w:rPr>
              <w:t>C.8</w:t>
            </w:r>
          </w:p>
        </w:tc>
        <w:tc>
          <w:tcPr>
            <w:tcW w:w="2056" w:type="dxa"/>
            <w:tcBorders>
              <w:top w:val="single" w:sz="6" w:space="0" w:color="333333"/>
              <w:left w:val="single" w:sz="6" w:space="0" w:color="333333"/>
              <w:bottom w:val="single" w:sz="6" w:space="0" w:color="333333"/>
            </w:tcBorders>
            <w:shd w:val="clear" w:color="auto" w:fill="auto"/>
          </w:tcPr>
          <w:p w14:paraId="42612BE8"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w:t>
            </w:r>
            <w:r w:rsidRPr="00491D10">
              <w:rPr>
                <w:rFonts w:cs="Times New Roman"/>
                <w:szCs w:val="24"/>
              </w:rPr>
              <w:br/>
              <w:t>al habitatului speciei</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24DE406B" w14:textId="77777777" w:rsidR="0027312C" w:rsidRPr="00491D10" w:rsidRDefault="0027312C" w:rsidP="00555AEF">
            <w:pPr>
              <w:spacing w:line="360" w:lineRule="auto"/>
              <w:rPr>
                <w:rFonts w:cs="Times New Roman"/>
                <w:szCs w:val="24"/>
              </w:rPr>
            </w:pPr>
            <w:r w:rsidRPr="00491D10">
              <w:rPr>
                <w:rFonts w:cs="Times New Roman"/>
                <w:szCs w:val="24"/>
              </w:rPr>
              <w:t>FV - favorabile</w:t>
            </w:r>
          </w:p>
        </w:tc>
      </w:tr>
      <w:tr w:rsidR="0027312C" w:rsidRPr="00491D10" w14:paraId="7DE93879" w14:textId="77777777" w:rsidTr="00313E5D">
        <w:trPr>
          <w:trHeight w:val="792"/>
          <w:jc w:val="center"/>
        </w:trPr>
        <w:tc>
          <w:tcPr>
            <w:tcW w:w="677" w:type="dxa"/>
            <w:tcBorders>
              <w:top w:val="single" w:sz="6" w:space="0" w:color="333333"/>
              <w:left w:val="single" w:sz="6" w:space="0" w:color="333333"/>
              <w:bottom w:val="single" w:sz="6" w:space="0" w:color="333333"/>
            </w:tcBorders>
            <w:shd w:val="clear" w:color="auto" w:fill="auto"/>
          </w:tcPr>
          <w:p w14:paraId="04ADA068" w14:textId="77777777" w:rsidR="0027312C" w:rsidRPr="00491D10" w:rsidRDefault="0027312C" w:rsidP="00555AEF">
            <w:pPr>
              <w:spacing w:line="360" w:lineRule="auto"/>
              <w:rPr>
                <w:rFonts w:cs="Times New Roman"/>
                <w:szCs w:val="24"/>
              </w:rPr>
            </w:pPr>
            <w:r w:rsidRPr="00491D10">
              <w:rPr>
                <w:rFonts w:cs="Times New Roman"/>
                <w:szCs w:val="24"/>
              </w:rPr>
              <w:t>C.9</w:t>
            </w:r>
          </w:p>
        </w:tc>
        <w:tc>
          <w:tcPr>
            <w:tcW w:w="2056" w:type="dxa"/>
            <w:tcBorders>
              <w:top w:val="single" w:sz="6" w:space="0" w:color="333333"/>
              <w:left w:val="single" w:sz="6" w:space="0" w:color="333333"/>
              <w:bottom w:val="single" w:sz="6" w:space="0" w:color="333333"/>
            </w:tcBorders>
            <w:shd w:val="clear" w:color="auto" w:fill="auto"/>
          </w:tcPr>
          <w:p w14:paraId="13EF6E35" w14:textId="77777777" w:rsidR="0027312C" w:rsidRPr="00491D10" w:rsidRDefault="0027312C" w:rsidP="00555AEF">
            <w:pPr>
              <w:spacing w:line="360" w:lineRule="auto"/>
              <w:rPr>
                <w:rFonts w:cs="Times New Roman"/>
                <w:szCs w:val="24"/>
              </w:rPr>
            </w:pPr>
            <w:r w:rsidRPr="00491D10">
              <w:rPr>
                <w:rFonts w:cs="Times New Roman"/>
                <w:szCs w:val="24"/>
              </w:rPr>
              <w:t>Perspectivele speciei în viitor</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6363921C" w14:textId="77777777" w:rsidR="0027312C" w:rsidRPr="00491D10" w:rsidRDefault="0027312C" w:rsidP="00555AEF">
            <w:pPr>
              <w:spacing w:line="360" w:lineRule="auto"/>
              <w:rPr>
                <w:rFonts w:cs="Times New Roman"/>
                <w:szCs w:val="24"/>
              </w:rPr>
            </w:pPr>
            <w:r w:rsidRPr="00491D10">
              <w:rPr>
                <w:rFonts w:cs="Times New Roman"/>
                <w:szCs w:val="24"/>
              </w:rPr>
              <w:t xml:space="preserve">"FV" </w:t>
            </w:r>
            <w:r w:rsidR="009F0EF4" w:rsidRPr="00491D10">
              <w:rPr>
                <w:rFonts w:cs="Times New Roman"/>
                <w:szCs w:val="24"/>
              </w:rPr>
              <w:t>–</w:t>
            </w:r>
            <w:r w:rsidRPr="00491D10">
              <w:rPr>
                <w:rFonts w:cs="Times New Roman"/>
                <w:szCs w:val="24"/>
              </w:rPr>
              <w:t xml:space="preserve"> favorabile</w:t>
            </w:r>
          </w:p>
        </w:tc>
      </w:tr>
      <w:tr w:rsidR="0027312C" w:rsidRPr="00491D10" w14:paraId="02ED2D8B" w14:textId="77777777" w:rsidTr="00313E5D">
        <w:trPr>
          <w:trHeight w:val="1254"/>
          <w:jc w:val="center"/>
        </w:trPr>
        <w:tc>
          <w:tcPr>
            <w:tcW w:w="677" w:type="dxa"/>
            <w:tcBorders>
              <w:top w:val="single" w:sz="6" w:space="0" w:color="333333"/>
              <w:left w:val="single" w:sz="6" w:space="0" w:color="333333"/>
              <w:bottom w:val="single" w:sz="6" w:space="0" w:color="333333"/>
            </w:tcBorders>
            <w:shd w:val="clear" w:color="auto" w:fill="auto"/>
          </w:tcPr>
          <w:p w14:paraId="77288745" w14:textId="77777777" w:rsidR="0027312C" w:rsidRPr="00491D10" w:rsidRDefault="0027312C" w:rsidP="00555AEF">
            <w:pPr>
              <w:spacing w:line="360" w:lineRule="auto"/>
              <w:rPr>
                <w:rFonts w:cs="Times New Roman"/>
                <w:szCs w:val="24"/>
              </w:rPr>
            </w:pPr>
            <w:r w:rsidRPr="00491D10">
              <w:rPr>
                <w:rFonts w:cs="Times New Roman"/>
                <w:szCs w:val="24"/>
              </w:rPr>
              <w:t>C.10</w:t>
            </w:r>
          </w:p>
        </w:tc>
        <w:tc>
          <w:tcPr>
            <w:tcW w:w="2056" w:type="dxa"/>
            <w:tcBorders>
              <w:top w:val="single" w:sz="6" w:space="0" w:color="333333"/>
              <w:left w:val="single" w:sz="6" w:space="0" w:color="333333"/>
              <w:bottom w:val="single" w:sz="6" w:space="0" w:color="333333"/>
            </w:tcBorders>
            <w:shd w:val="clear" w:color="auto" w:fill="auto"/>
          </w:tcPr>
          <w:p w14:paraId="68DA5215" w14:textId="77777777" w:rsidR="0027312C" w:rsidRPr="00491D10" w:rsidRDefault="0027312C" w:rsidP="00555AEF">
            <w:pPr>
              <w:spacing w:line="360" w:lineRule="auto"/>
              <w:rPr>
                <w:rFonts w:cs="Times New Roman"/>
                <w:szCs w:val="24"/>
              </w:rPr>
            </w:pPr>
            <w:r w:rsidRPr="00491D10">
              <w:rPr>
                <w:rFonts w:cs="Times New Roman"/>
                <w:szCs w:val="24"/>
              </w:rPr>
              <w:t>Efectul cumulat al impacturilor asupra speciei în viitor</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1A8BDEC0" w14:textId="77777777" w:rsidR="0027312C" w:rsidRPr="00491D10" w:rsidRDefault="0027312C" w:rsidP="00555AEF">
            <w:pPr>
              <w:spacing w:line="360" w:lineRule="auto"/>
              <w:rPr>
                <w:rFonts w:cs="Times New Roman"/>
                <w:szCs w:val="24"/>
              </w:rPr>
            </w:pPr>
            <w:r w:rsidRPr="00491D10">
              <w:rPr>
                <w:rFonts w:cs="Times New Roman"/>
                <w:szCs w:val="24"/>
              </w:rPr>
              <w:t>Scăzut - impacturile, respectiv presiunile actuale și amenințările viitoare, vor avea un efect cumulat scăzut sau nesemnificativ asupra speciei, neafectând semnificativ viabilitatea pe termen lung a speciei</w:t>
            </w:r>
          </w:p>
        </w:tc>
      </w:tr>
      <w:tr w:rsidR="0027312C" w:rsidRPr="00491D10" w14:paraId="6BF95D43" w14:textId="77777777" w:rsidTr="00313E5D">
        <w:trPr>
          <w:trHeight w:val="960"/>
          <w:jc w:val="center"/>
        </w:trPr>
        <w:tc>
          <w:tcPr>
            <w:tcW w:w="677" w:type="dxa"/>
            <w:tcBorders>
              <w:top w:val="single" w:sz="6" w:space="0" w:color="333333"/>
              <w:left w:val="single" w:sz="6" w:space="0" w:color="333333"/>
              <w:bottom w:val="single" w:sz="6" w:space="0" w:color="333333"/>
            </w:tcBorders>
            <w:shd w:val="clear" w:color="auto" w:fill="auto"/>
          </w:tcPr>
          <w:p w14:paraId="5FF8CD0A" w14:textId="77777777" w:rsidR="0027312C" w:rsidRPr="00491D10" w:rsidRDefault="0027312C" w:rsidP="00555AEF">
            <w:pPr>
              <w:spacing w:line="360" w:lineRule="auto"/>
              <w:rPr>
                <w:rFonts w:cs="Times New Roman"/>
                <w:szCs w:val="24"/>
              </w:rPr>
            </w:pPr>
            <w:r w:rsidRPr="00491D10">
              <w:rPr>
                <w:rFonts w:cs="Times New Roman"/>
                <w:szCs w:val="24"/>
              </w:rPr>
              <w:t>C.11</w:t>
            </w:r>
          </w:p>
        </w:tc>
        <w:tc>
          <w:tcPr>
            <w:tcW w:w="2056" w:type="dxa"/>
            <w:tcBorders>
              <w:top w:val="single" w:sz="6" w:space="0" w:color="333333"/>
              <w:left w:val="single" w:sz="6" w:space="0" w:color="333333"/>
              <w:bottom w:val="single" w:sz="6" w:space="0" w:color="333333"/>
            </w:tcBorders>
            <w:shd w:val="clear" w:color="auto" w:fill="auto"/>
          </w:tcPr>
          <w:p w14:paraId="66DEE488" w14:textId="77777777" w:rsidR="0027312C" w:rsidRPr="00491D10" w:rsidRDefault="0027312C" w:rsidP="00555AEF">
            <w:pPr>
              <w:spacing w:line="360" w:lineRule="auto"/>
              <w:rPr>
                <w:rFonts w:cs="Times New Roman"/>
                <w:szCs w:val="24"/>
              </w:rPr>
            </w:pPr>
            <w:r w:rsidRPr="00491D10">
              <w:rPr>
                <w:rFonts w:cs="Times New Roman"/>
                <w:szCs w:val="24"/>
              </w:rPr>
              <w:t>Intensitatea presiunilor actuale</w:t>
            </w:r>
          </w:p>
          <w:p w14:paraId="0FF21578" w14:textId="77777777" w:rsidR="0027312C" w:rsidRPr="00491D10" w:rsidRDefault="0027312C" w:rsidP="00555AEF">
            <w:pPr>
              <w:spacing w:line="360" w:lineRule="auto"/>
              <w:rPr>
                <w:rFonts w:cs="Times New Roman"/>
                <w:szCs w:val="24"/>
              </w:rPr>
            </w:pPr>
            <w:r w:rsidRPr="00491D10">
              <w:rPr>
                <w:rFonts w:cs="Times New Roman"/>
                <w:szCs w:val="24"/>
              </w:rPr>
              <w:t>asupra speciei</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552E4AD3" w14:textId="77777777" w:rsidR="0027312C" w:rsidRPr="00491D10" w:rsidRDefault="0027312C" w:rsidP="00555AEF">
            <w:pPr>
              <w:spacing w:line="360" w:lineRule="auto"/>
              <w:rPr>
                <w:rFonts w:cs="Times New Roman"/>
                <w:szCs w:val="24"/>
              </w:rPr>
            </w:pPr>
            <w:r w:rsidRPr="00491D10">
              <w:rPr>
                <w:rFonts w:cs="Times New Roman"/>
                <w:szCs w:val="24"/>
              </w:rPr>
              <w:t>Scăzut</w:t>
            </w:r>
          </w:p>
        </w:tc>
      </w:tr>
      <w:tr w:rsidR="0027312C" w:rsidRPr="00491D10" w14:paraId="6B613F64" w14:textId="77777777" w:rsidTr="00313E5D">
        <w:trPr>
          <w:trHeight w:val="384"/>
          <w:jc w:val="center"/>
        </w:trPr>
        <w:tc>
          <w:tcPr>
            <w:tcW w:w="677" w:type="dxa"/>
            <w:tcBorders>
              <w:top w:val="single" w:sz="6" w:space="0" w:color="333333"/>
              <w:left w:val="single" w:sz="6" w:space="0" w:color="333333"/>
              <w:bottom w:val="single" w:sz="6" w:space="0" w:color="333333"/>
            </w:tcBorders>
            <w:shd w:val="clear" w:color="auto" w:fill="auto"/>
          </w:tcPr>
          <w:p w14:paraId="587BC0A9" w14:textId="77777777" w:rsidR="0027312C" w:rsidRPr="00491D10" w:rsidRDefault="0027312C" w:rsidP="00555AEF">
            <w:pPr>
              <w:spacing w:line="360" w:lineRule="auto"/>
              <w:rPr>
                <w:rFonts w:cs="Times New Roman"/>
                <w:szCs w:val="24"/>
              </w:rPr>
            </w:pPr>
            <w:r w:rsidRPr="00491D10">
              <w:rPr>
                <w:rFonts w:cs="Times New Roman"/>
                <w:szCs w:val="24"/>
              </w:rPr>
              <w:t>C.12</w:t>
            </w:r>
          </w:p>
        </w:tc>
        <w:tc>
          <w:tcPr>
            <w:tcW w:w="2056" w:type="dxa"/>
            <w:tcBorders>
              <w:top w:val="single" w:sz="6" w:space="0" w:color="333333"/>
              <w:left w:val="single" w:sz="6" w:space="0" w:color="333333"/>
              <w:bottom w:val="single" w:sz="6" w:space="0" w:color="333333"/>
            </w:tcBorders>
            <w:shd w:val="clear" w:color="auto" w:fill="auto"/>
          </w:tcPr>
          <w:p w14:paraId="1E9AEDD6" w14:textId="77777777" w:rsidR="0027312C" w:rsidRPr="00491D10" w:rsidRDefault="0027312C" w:rsidP="00555AEF">
            <w:pPr>
              <w:spacing w:line="360" w:lineRule="auto"/>
              <w:rPr>
                <w:rFonts w:cs="Times New Roman"/>
                <w:szCs w:val="24"/>
              </w:rPr>
            </w:pPr>
            <w:r w:rsidRPr="00491D10">
              <w:rPr>
                <w:rFonts w:cs="Times New Roman"/>
                <w:szCs w:val="24"/>
              </w:rPr>
              <w:t>Intensitatea ameninţărilor viitoare</w:t>
            </w:r>
          </w:p>
          <w:p w14:paraId="38A2E76F" w14:textId="77777777" w:rsidR="0027312C" w:rsidRPr="00491D10" w:rsidRDefault="0027312C" w:rsidP="00555AEF">
            <w:pPr>
              <w:spacing w:line="360" w:lineRule="auto"/>
              <w:rPr>
                <w:rFonts w:cs="Times New Roman"/>
                <w:szCs w:val="24"/>
              </w:rPr>
            </w:pPr>
            <w:r w:rsidRPr="00491D10">
              <w:rPr>
                <w:rFonts w:cs="Times New Roman"/>
                <w:szCs w:val="24"/>
              </w:rPr>
              <w:t>asupra speciei</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5C956C1B" w14:textId="77777777" w:rsidR="0027312C" w:rsidRPr="00491D10" w:rsidRDefault="0027312C" w:rsidP="00555AEF">
            <w:pPr>
              <w:spacing w:line="360" w:lineRule="auto"/>
              <w:rPr>
                <w:rFonts w:cs="Times New Roman"/>
                <w:szCs w:val="24"/>
              </w:rPr>
            </w:pPr>
            <w:r w:rsidRPr="00491D10">
              <w:rPr>
                <w:rFonts w:cs="Times New Roman"/>
                <w:szCs w:val="24"/>
              </w:rPr>
              <w:t>Scăzut</w:t>
            </w:r>
          </w:p>
        </w:tc>
      </w:tr>
      <w:tr w:rsidR="0027312C" w:rsidRPr="00491D10" w14:paraId="69B415D1" w14:textId="77777777" w:rsidTr="00313E5D">
        <w:trPr>
          <w:trHeight w:val="384"/>
          <w:jc w:val="center"/>
        </w:trPr>
        <w:tc>
          <w:tcPr>
            <w:tcW w:w="677" w:type="dxa"/>
            <w:tcBorders>
              <w:top w:val="single" w:sz="6" w:space="0" w:color="333333"/>
              <w:left w:val="single" w:sz="6" w:space="0" w:color="333333"/>
              <w:bottom w:val="single" w:sz="6" w:space="0" w:color="333333"/>
            </w:tcBorders>
            <w:shd w:val="clear" w:color="auto" w:fill="auto"/>
          </w:tcPr>
          <w:p w14:paraId="0CC9DBA3" w14:textId="77777777" w:rsidR="0027312C" w:rsidRPr="00491D10" w:rsidRDefault="0027312C" w:rsidP="00555AEF">
            <w:pPr>
              <w:spacing w:line="360" w:lineRule="auto"/>
              <w:rPr>
                <w:rFonts w:cs="Times New Roman"/>
                <w:szCs w:val="24"/>
              </w:rPr>
            </w:pPr>
            <w:r w:rsidRPr="00491D10">
              <w:rPr>
                <w:rFonts w:cs="Times New Roman"/>
                <w:szCs w:val="24"/>
              </w:rPr>
              <w:t>C.13</w:t>
            </w:r>
          </w:p>
        </w:tc>
        <w:tc>
          <w:tcPr>
            <w:tcW w:w="2056" w:type="dxa"/>
            <w:tcBorders>
              <w:top w:val="single" w:sz="6" w:space="0" w:color="333333"/>
              <w:left w:val="single" w:sz="6" w:space="0" w:color="333333"/>
              <w:bottom w:val="single" w:sz="6" w:space="0" w:color="333333"/>
            </w:tcBorders>
            <w:shd w:val="clear" w:color="auto" w:fill="auto"/>
          </w:tcPr>
          <w:p w14:paraId="36FBBCE1" w14:textId="77777777" w:rsidR="0027312C" w:rsidRPr="00491D10" w:rsidRDefault="0027312C" w:rsidP="00555AEF">
            <w:pPr>
              <w:spacing w:line="360" w:lineRule="auto"/>
              <w:rPr>
                <w:rFonts w:cs="Times New Roman"/>
                <w:szCs w:val="24"/>
              </w:rPr>
            </w:pPr>
            <w:r w:rsidRPr="00491D10">
              <w:rPr>
                <w:rFonts w:cs="Times New Roman"/>
                <w:szCs w:val="24"/>
              </w:rPr>
              <w:t>Viabilitatea pe termen lung a</w:t>
            </w:r>
          </w:p>
          <w:p w14:paraId="7289D435" w14:textId="77777777" w:rsidR="0027312C" w:rsidRPr="00491D10" w:rsidRDefault="0027312C" w:rsidP="00555AEF">
            <w:pPr>
              <w:spacing w:line="360" w:lineRule="auto"/>
              <w:rPr>
                <w:rFonts w:cs="Times New Roman"/>
                <w:szCs w:val="24"/>
              </w:rPr>
            </w:pPr>
            <w:r w:rsidRPr="00491D10">
              <w:rPr>
                <w:rFonts w:cs="Times New Roman"/>
                <w:szCs w:val="24"/>
              </w:rPr>
              <w:t>speciei</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2C9EF89B" w14:textId="77777777" w:rsidR="0027312C" w:rsidRPr="00491D10" w:rsidRDefault="00C6485D" w:rsidP="00555AEF">
            <w:pPr>
              <w:spacing w:line="360" w:lineRule="auto"/>
              <w:rPr>
                <w:rFonts w:cs="Times New Roman"/>
                <w:szCs w:val="24"/>
              </w:rPr>
            </w:pPr>
            <w:r w:rsidRPr="00491D10">
              <w:rPr>
                <w:rFonts w:cs="Times New Roman"/>
                <w:szCs w:val="24"/>
              </w:rPr>
              <w:t>V</w:t>
            </w:r>
            <w:r w:rsidR="0027312C" w:rsidRPr="00491D10">
              <w:rPr>
                <w:rFonts w:cs="Times New Roman"/>
                <w:szCs w:val="24"/>
              </w:rPr>
              <w:t>iabilitatea pe termen lung a speciei este asigurată</w:t>
            </w:r>
          </w:p>
        </w:tc>
      </w:tr>
      <w:tr w:rsidR="0027312C" w:rsidRPr="00491D10" w14:paraId="6A5EDA23" w14:textId="77777777" w:rsidTr="00313E5D">
        <w:trPr>
          <w:trHeight w:val="384"/>
          <w:jc w:val="center"/>
        </w:trPr>
        <w:tc>
          <w:tcPr>
            <w:tcW w:w="677" w:type="dxa"/>
            <w:tcBorders>
              <w:top w:val="single" w:sz="6" w:space="0" w:color="333333"/>
              <w:left w:val="single" w:sz="6" w:space="0" w:color="333333"/>
              <w:bottom w:val="single" w:sz="6" w:space="0" w:color="333333"/>
            </w:tcBorders>
            <w:shd w:val="clear" w:color="auto" w:fill="auto"/>
          </w:tcPr>
          <w:p w14:paraId="3CB5E604" w14:textId="77777777" w:rsidR="0027312C" w:rsidRPr="00491D10" w:rsidRDefault="0027312C" w:rsidP="00555AEF">
            <w:pPr>
              <w:spacing w:line="360" w:lineRule="auto"/>
              <w:rPr>
                <w:rFonts w:cs="Times New Roman"/>
                <w:szCs w:val="24"/>
              </w:rPr>
            </w:pPr>
            <w:r w:rsidRPr="00491D10">
              <w:rPr>
                <w:rFonts w:cs="Times New Roman"/>
                <w:szCs w:val="24"/>
              </w:rPr>
              <w:lastRenderedPageBreak/>
              <w:t>C.14</w:t>
            </w:r>
          </w:p>
        </w:tc>
        <w:tc>
          <w:tcPr>
            <w:tcW w:w="2056" w:type="dxa"/>
            <w:tcBorders>
              <w:top w:val="single" w:sz="6" w:space="0" w:color="333333"/>
              <w:left w:val="single" w:sz="6" w:space="0" w:color="333333"/>
              <w:bottom w:val="single" w:sz="6" w:space="0" w:color="333333"/>
            </w:tcBorders>
            <w:shd w:val="clear" w:color="auto" w:fill="auto"/>
          </w:tcPr>
          <w:p w14:paraId="2946014B"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w:t>
            </w:r>
          </w:p>
          <w:p w14:paraId="7DAC6BEA" w14:textId="77777777" w:rsidR="0027312C" w:rsidRPr="00491D10" w:rsidRDefault="0027312C" w:rsidP="00555AEF">
            <w:pPr>
              <w:spacing w:line="360" w:lineRule="auto"/>
              <w:rPr>
                <w:rFonts w:cs="Times New Roman"/>
                <w:szCs w:val="24"/>
              </w:rPr>
            </w:pPr>
            <w:r w:rsidRPr="00491D10">
              <w:rPr>
                <w:rFonts w:cs="Times New Roman"/>
                <w:szCs w:val="24"/>
              </w:rPr>
              <w:t>vedere a perspectivelor speciei în viitor</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5AB4EFC2" w14:textId="77777777" w:rsidR="0027312C" w:rsidRPr="00491D10" w:rsidRDefault="0027312C" w:rsidP="00555AEF">
            <w:pPr>
              <w:spacing w:line="360" w:lineRule="auto"/>
              <w:rPr>
                <w:rFonts w:cs="Times New Roman"/>
                <w:szCs w:val="24"/>
              </w:rPr>
            </w:pPr>
            <w:r w:rsidRPr="00491D10">
              <w:rPr>
                <w:rFonts w:cs="Times New Roman"/>
                <w:szCs w:val="24"/>
              </w:rPr>
              <w:t>”FV” – favorabilă</w:t>
            </w:r>
          </w:p>
        </w:tc>
      </w:tr>
      <w:tr w:rsidR="0027312C" w:rsidRPr="00491D10" w14:paraId="063544EE" w14:textId="77777777" w:rsidTr="00313E5D">
        <w:trPr>
          <w:trHeight w:val="384"/>
          <w:jc w:val="center"/>
        </w:trPr>
        <w:tc>
          <w:tcPr>
            <w:tcW w:w="677" w:type="dxa"/>
            <w:tcBorders>
              <w:top w:val="single" w:sz="6" w:space="0" w:color="333333"/>
              <w:left w:val="single" w:sz="6" w:space="0" w:color="333333"/>
              <w:bottom w:val="single" w:sz="6" w:space="0" w:color="333333"/>
            </w:tcBorders>
            <w:shd w:val="clear" w:color="auto" w:fill="auto"/>
          </w:tcPr>
          <w:p w14:paraId="53E369CC" w14:textId="77777777" w:rsidR="0027312C" w:rsidRPr="00491D10" w:rsidRDefault="0027312C" w:rsidP="00555AEF">
            <w:pPr>
              <w:spacing w:line="360" w:lineRule="auto"/>
              <w:rPr>
                <w:rFonts w:cs="Times New Roman"/>
                <w:szCs w:val="24"/>
              </w:rPr>
            </w:pPr>
            <w:r w:rsidRPr="00491D10">
              <w:rPr>
                <w:rFonts w:cs="Times New Roman"/>
                <w:szCs w:val="24"/>
              </w:rPr>
              <w:t>C.15</w:t>
            </w:r>
          </w:p>
        </w:tc>
        <w:tc>
          <w:tcPr>
            <w:tcW w:w="2056" w:type="dxa"/>
            <w:tcBorders>
              <w:top w:val="single" w:sz="6" w:space="0" w:color="333333"/>
              <w:left w:val="single" w:sz="6" w:space="0" w:color="333333"/>
              <w:bottom w:val="single" w:sz="6" w:space="0" w:color="333333"/>
            </w:tcBorders>
            <w:shd w:val="clear" w:color="auto" w:fill="auto"/>
          </w:tcPr>
          <w:p w14:paraId="565EA554" w14:textId="77777777" w:rsidR="0027312C" w:rsidRPr="00491D10" w:rsidRDefault="0027312C" w:rsidP="00555AEF">
            <w:pPr>
              <w:spacing w:line="360" w:lineRule="auto"/>
              <w:rPr>
                <w:rFonts w:cs="Times New Roman"/>
                <w:szCs w:val="24"/>
              </w:rPr>
            </w:pPr>
            <w:r w:rsidRPr="00491D10">
              <w:rPr>
                <w:rFonts w:cs="Times New Roman"/>
                <w:szCs w:val="24"/>
              </w:rPr>
              <w:t>Tendinţa stării de conservare din punct de vedere al perspectivelor speciei în viitor</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07F968C7"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291FC9FD" w14:textId="77777777" w:rsidTr="00313E5D">
        <w:trPr>
          <w:trHeight w:val="384"/>
          <w:jc w:val="center"/>
        </w:trPr>
        <w:tc>
          <w:tcPr>
            <w:tcW w:w="677" w:type="dxa"/>
            <w:tcBorders>
              <w:top w:val="single" w:sz="6" w:space="0" w:color="333333"/>
              <w:left w:val="single" w:sz="6" w:space="0" w:color="333333"/>
              <w:bottom w:val="single" w:sz="6" w:space="0" w:color="333333"/>
            </w:tcBorders>
            <w:shd w:val="clear" w:color="auto" w:fill="auto"/>
          </w:tcPr>
          <w:p w14:paraId="44A21F80" w14:textId="77777777" w:rsidR="0027312C" w:rsidRPr="00491D10" w:rsidRDefault="0027312C" w:rsidP="00555AEF">
            <w:pPr>
              <w:spacing w:line="360" w:lineRule="auto"/>
              <w:rPr>
                <w:rFonts w:cs="Times New Roman"/>
                <w:szCs w:val="24"/>
              </w:rPr>
            </w:pPr>
            <w:r w:rsidRPr="00491D10">
              <w:rPr>
                <w:rFonts w:cs="Times New Roman"/>
                <w:szCs w:val="24"/>
              </w:rPr>
              <w:t>C.16</w:t>
            </w:r>
          </w:p>
        </w:tc>
        <w:tc>
          <w:tcPr>
            <w:tcW w:w="2056" w:type="dxa"/>
            <w:tcBorders>
              <w:top w:val="single" w:sz="6" w:space="0" w:color="333333"/>
              <w:left w:val="single" w:sz="6" w:space="0" w:color="333333"/>
              <w:bottom w:val="single" w:sz="6" w:space="0" w:color="333333"/>
            </w:tcBorders>
            <w:shd w:val="clear" w:color="auto" w:fill="auto"/>
          </w:tcPr>
          <w:p w14:paraId="1A9F3E74" w14:textId="77777777" w:rsidR="0027312C" w:rsidRPr="00491D10" w:rsidRDefault="0027312C" w:rsidP="00555AEF">
            <w:pPr>
              <w:spacing w:line="360" w:lineRule="auto"/>
              <w:rPr>
                <w:rFonts w:cs="Times New Roman"/>
                <w:szCs w:val="24"/>
              </w:rPr>
            </w:pPr>
            <w:r w:rsidRPr="00491D10">
              <w:rPr>
                <w:rFonts w:cs="Times New Roman"/>
                <w:szCs w:val="24"/>
              </w:rPr>
              <w:t>Starea de conservare necunoscută din punct de vedere al perspectivelor speciei în viitor</w:t>
            </w:r>
          </w:p>
        </w:tc>
        <w:tc>
          <w:tcPr>
            <w:tcW w:w="6841" w:type="dxa"/>
            <w:tcBorders>
              <w:top w:val="single" w:sz="6" w:space="0" w:color="333333"/>
              <w:left w:val="single" w:sz="6" w:space="0" w:color="333333"/>
              <w:bottom w:val="single" w:sz="6" w:space="0" w:color="333333"/>
              <w:right w:val="single" w:sz="6" w:space="0" w:color="333333"/>
            </w:tcBorders>
            <w:shd w:val="clear" w:color="auto" w:fill="auto"/>
          </w:tcPr>
          <w:p w14:paraId="6A2BB085"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4394C96C" w14:textId="77777777" w:rsidR="0027312C" w:rsidRPr="00491D10" w:rsidRDefault="0027312C" w:rsidP="00555AEF">
      <w:pPr>
        <w:spacing w:line="360" w:lineRule="auto"/>
        <w:rPr>
          <w:rFonts w:cs="Times New Roman"/>
          <w:szCs w:val="24"/>
        </w:rPr>
      </w:pPr>
    </w:p>
    <w:p w14:paraId="3E001E42"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4) Matricea pentru evaluarea perspectivelor speciei din punct de vedere al populaţiei speciei </w:t>
      </w:r>
    </w:p>
    <w:tbl>
      <w:tblPr>
        <w:tblW w:w="8979" w:type="dxa"/>
        <w:tblInd w:w="133" w:type="dxa"/>
        <w:tblLook w:val="0000" w:firstRow="0" w:lastRow="0" w:firstColumn="0" w:lastColumn="0" w:noHBand="0" w:noVBand="0"/>
      </w:tblPr>
      <w:tblGrid>
        <w:gridCol w:w="2423"/>
        <w:gridCol w:w="1798"/>
        <w:gridCol w:w="3158"/>
        <w:gridCol w:w="1600"/>
      </w:tblGrid>
      <w:tr w:rsidR="0027312C" w:rsidRPr="00491D10" w14:paraId="68E1E1B1" w14:textId="77777777" w:rsidTr="00313E5D">
        <w:trPr>
          <w:trHeight w:val="978"/>
        </w:trPr>
        <w:tc>
          <w:tcPr>
            <w:tcW w:w="2422" w:type="dxa"/>
            <w:tcBorders>
              <w:top w:val="single" w:sz="6" w:space="0" w:color="000000"/>
              <w:left w:val="single" w:sz="6" w:space="0" w:color="000000"/>
              <w:bottom w:val="single" w:sz="6" w:space="0" w:color="000000"/>
            </w:tcBorders>
            <w:shd w:val="clear" w:color="auto" w:fill="auto"/>
          </w:tcPr>
          <w:p w14:paraId="2595A4A4" w14:textId="77777777" w:rsidR="0027312C" w:rsidRPr="00491D10" w:rsidRDefault="0027312C" w:rsidP="00555AEF">
            <w:pPr>
              <w:spacing w:line="360" w:lineRule="auto"/>
              <w:rPr>
                <w:rFonts w:cs="Times New Roman"/>
                <w:b/>
                <w:szCs w:val="24"/>
              </w:rPr>
            </w:pPr>
          </w:p>
          <w:p w14:paraId="78D9F92C" w14:textId="77777777" w:rsidR="0027312C" w:rsidRPr="00491D10" w:rsidRDefault="0027312C" w:rsidP="00555AEF">
            <w:pPr>
              <w:spacing w:line="360" w:lineRule="auto"/>
              <w:rPr>
                <w:rFonts w:cs="Times New Roman"/>
                <w:b/>
                <w:szCs w:val="24"/>
              </w:rPr>
            </w:pPr>
            <w:r w:rsidRPr="00491D10">
              <w:rPr>
                <w:rFonts w:cs="Times New Roman"/>
                <w:b/>
                <w:szCs w:val="24"/>
              </w:rPr>
              <w:t>Valoarea actuală a parametrului</w:t>
            </w:r>
          </w:p>
        </w:tc>
        <w:tc>
          <w:tcPr>
            <w:tcW w:w="1798" w:type="dxa"/>
            <w:tcBorders>
              <w:top w:val="single" w:sz="6" w:space="0" w:color="000000"/>
              <w:left w:val="single" w:sz="6" w:space="0" w:color="000000"/>
              <w:bottom w:val="single" w:sz="6" w:space="0" w:color="000000"/>
            </w:tcBorders>
            <w:shd w:val="clear" w:color="auto" w:fill="auto"/>
          </w:tcPr>
          <w:p w14:paraId="5D3905C4" w14:textId="77777777" w:rsidR="0027312C" w:rsidRPr="00491D10" w:rsidRDefault="0027312C" w:rsidP="00555AEF">
            <w:pPr>
              <w:spacing w:line="360" w:lineRule="auto"/>
              <w:rPr>
                <w:rFonts w:cs="Times New Roman"/>
                <w:b/>
                <w:szCs w:val="24"/>
              </w:rPr>
            </w:pPr>
          </w:p>
          <w:p w14:paraId="6F9F28E9" w14:textId="77777777" w:rsidR="0027312C" w:rsidRPr="00491D10" w:rsidRDefault="0027312C" w:rsidP="00555AEF">
            <w:pPr>
              <w:spacing w:line="360" w:lineRule="auto"/>
              <w:rPr>
                <w:rFonts w:cs="Times New Roman"/>
                <w:b/>
                <w:szCs w:val="24"/>
              </w:rPr>
            </w:pPr>
            <w:r w:rsidRPr="00491D10">
              <w:rPr>
                <w:rFonts w:cs="Times New Roman"/>
                <w:b/>
                <w:szCs w:val="24"/>
              </w:rPr>
              <w:t>Tendința viitoare a parametrului</w:t>
            </w:r>
          </w:p>
        </w:tc>
        <w:tc>
          <w:tcPr>
            <w:tcW w:w="3158" w:type="dxa"/>
            <w:tcBorders>
              <w:top w:val="single" w:sz="6" w:space="0" w:color="000000"/>
              <w:left w:val="single" w:sz="6" w:space="0" w:color="000000"/>
              <w:bottom w:val="single" w:sz="6" w:space="0" w:color="000000"/>
            </w:tcBorders>
            <w:shd w:val="clear" w:color="auto" w:fill="auto"/>
          </w:tcPr>
          <w:p w14:paraId="47F16463" w14:textId="77777777" w:rsidR="0027312C" w:rsidRPr="00491D10" w:rsidRDefault="0027312C" w:rsidP="00555AEF">
            <w:pPr>
              <w:spacing w:line="360" w:lineRule="auto"/>
              <w:rPr>
                <w:rFonts w:cs="Times New Roman"/>
                <w:b/>
                <w:szCs w:val="24"/>
              </w:rPr>
            </w:pPr>
            <w:r w:rsidRPr="00491D10">
              <w:rPr>
                <w:rFonts w:cs="Times New Roman"/>
                <w:b/>
                <w:szCs w:val="24"/>
              </w:rPr>
              <w:t>Raportul dintre valoarea VRSF şi valoarea</w:t>
            </w:r>
          </w:p>
          <w:p w14:paraId="12A4F99E" w14:textId="77777777" w:rsidR="0027312C" w:rsidRPr="00491D10" w:rsidRDefault="0027312C" w:rsidP="00555AEF">
            <w:pPr>
              <w:spacing w:line="360" w:lineRule="auto"/>
              <w:rPr>
                <w:rFonts w:cs="Times New Roman"/>
                <w:b/>
                <w:szCs w:val="24"/>
              </w:rPr>
            </w:pPr>
            <w:r w:rsidRPr="00491D10">
              <w:rPr>
                <w:rFonts w:cs="Times New Roman"/>
                <w:b/>
                <w:szCs w:val="24"/>
              </w:rPr>
              <w:t>viitoare a parametrului</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5E08D918" w14:textId="77777777" w:rsidR="0027312C" w:rsidRPr="00491D10" w:rsidRDefault="0027312C" w:rsidP="00555AEF">
            <w:pPr>
              <w:spacing w:line="360" w:lineRule="auto"/>
              <w:rPr>
                <w:rFonts w:cs="Times New Roman"/>
                <w:b/>
                <w:szCs w:val="24"/>
              </w:rPr>
            </w:pPr>
          </w:p>
          <w:p w14:paraId="147D5E7D" w14:textId="77777777" w:rsidR="0027312C" w:rsidRPr="00491D10" w:rsidRDefault="0027312C" w:rsidP="00555AEF">
            <w:pPr>
              <w:spacing w:line="360" w:lineRule="auto"/>
              <w:rPr>
                <w:rFonts w:cs="Times New Roman"/>
                <w:b/>
                <w:szCs w:val="24"/>
              </w:rPr>
            </w:pPr>
          </w:p>
          <w:p w14:paraId="289EA30D" w14:textId="77777777" w:rsidR="0027312C" w:rsidRPr="00491D10" w:rsidRDefault="0027312C" w:rsidP="00555AEF">
            <w:pPr>
              <w:spacing w:line="360" w:lineRule="auto"/>
              <w:rPr>
                <w:rFonts w:cs="Times New Roman"/>
                <w:b/>
                <w:szCs w:val="24"/>
              </w:rPr>
            </w:pPr>
            <w:r w:rsidRPr="00491D10">
              <w:rPr>
                <w:rFonts w:cs="Times New Roman"/>
                <w:b/>
                <w:szCs w:val="24"/>
              </w:rPr>
              <w:t>Perspective</w:t>
            </w:r>
          </w:p>
        </w:tc>
      </w:tr>
      <w:tr w:rsidR="0027312C" w:rsidRPr="00491D10" w14:paraId="1888DF9C" w14:textId="77777777" w:rsidTr="00313E5D">
        <w:trPr>
          <w:trHeight w:val="300"/>
        </w:trPr>
        <w:tc>
          <w:tcPr>
            <w:tcW w:w="2422" w:type="dxa"/>
            <w:tcBorders>
              <w:top w:val="single" w:sz="6" w:space="0" w:color="000000"/>
              <w:left w:val="single" w:sz="6" w:space="0" w:color="000000"/>
              <w:bottom w:val="single" w:sz="6" w:space="0" w:color="000000"/>
            </w:tcBorders>
            <w:shd w:val="clear" w:color="auto" w:fill="auto"/>
          </w:tcPr>
          <w:p w14:paraId="3C9C3771" w14:textId="77777777" w:rsidR="0027312C" w:rsidRPr="00491D10" w:rsidRDefault="0027312C" w:rsidP="00555AEF">
            <w:pPr>
              <w:spacing w:line="360" w:lineRule="auto"/>
              <w:rPr>
                <w:rFonts w:cs="Times New Roman"/>
                <w:szCs w:val="24"/>
              </w:rPr>
            </w:pPr>
            <w:r w:rsidRPr="00491D10">
              <w:rPr>
                <w:rFonts w:cs="Times New Roman"/>
                <w:szCs w:val="24"/>
              </w:rPr>
              <w:t xml:space="preserve">La fel cu VRSF </w:t>
            </w:r>
          </w:p>
        </w:tc>
        <w:tc>
          <w:tcPr>
            <w:tcW w:w="1798" w:type="dxa"/>
            <w:tcBorders>
              <w:top w:val="single" w:sz="6" w:space="0" w:color="000000"/>
              <w:left w:val="single" w:sz="6" w:space="0" w:color="000000"/>
              <w:bottom w:val="single" w:sz="6" w:space="0" w:color="000000"/>
            </w:tcBorders>
            <w:shd w:val="clear" w:color="auto" w:fill="auto"/>
          </w:tcPr>
          <w:p w14:paraId="5007B25B" w14:textId="77777777" w:rsidR="0027312C" w:rsidRPr="00491D10" w:rsidRDefault="0027312C" w:rsidP="00555AEF">
            <w:pPr>
              <w:spacing w:line="360" w:lineRule="auto"/>
              <w:rPr>
                <w:rFonts w:cs="Times New Roman"/>
                <w:szCs w:val="24"/>
              </w:rPr>
            </w:pPr>
            <w:r w:rsidRPr="00491D10">
              <w:rPr>
                <w:rFonts w:cs="Times New Roman"/>
                <w:szCs w:val="24"/>
              </w:rPr>
              <w:t xml:space="preserve">= (stabil) </w:t>
            </w:r>
          </w:p>
        </w:tc>
        <w:tc>
          <w:tcPr>
            <w:tcW w:w="3158" w:type="dxa"/>
            <w:tcBorders>
              <w:top w:val="single" w:sz="6" w:space="0" w:color="000000"/>
              <w:left w:val="single" w:sz="6" w:space="0" w:color="000000"/>
              <w:bottom w:val="single" w:sz="6" w:space="0" w:color="000000"/>
            </w:tcBorders>
            <w:shd w:val="clear" w:color="auto" w:fill="auto"/>
          </w:tcPr>
          <w:p w14:paraId="525231C3" w14:textId="77777777" w:rsidR="0027312C" w:rsidRPr="00491D10" w:rsidRDefault="0027312C" w:rsidP="00555AEF">
            <w:pPr>
              <w:spacing w:line="360" w:lineRule="auto"/>
              <w:rPr>
                <w:rFonts w:cs="Times New Roman"/>
                <w:szCs w:val="24"/>
              </w:rPr>
            </w:pPr>
            <w:r w:rsidRPr="00491D10">
              <w:rPr>
                <w:rFonts w:cs="Times New Roman"/>
                <w:szCs w:val="24"/>
              </w:rPr>
              <w:t xml:space="preserve">=/&gt; (la fel/deasupra VRSF) </w:t>
            </w:r>
          </w:p>
        </w:tc>
        <w:tc>
          <w:tcPr>
            <w:tcW w:w="1600" w:type="dxa"/>
            <w:tcBorders>
              <w:top w:val="single" w:sz="6" w:space="0" w:color="000000"/>
              <w:left w:val="single" w:sz="6" w:space="0" w:color="000000"/>
              <w:bottom w:val="single" w:sz="6" w:space="0" w:color="000000"/>
              <w:right w:val="single" w:sz="6" w:space="0" w:color="000000"/>
            </w:tcBorders>
            <w:shd w:val="clear" w:color="auto" w:fill="auto"/>
          </w:tcPr>
          <w:p w14:paraId="364BE47A" w14:textId="77777777" w:rsidR="0027312C" w:rsidRPr="00491D10" w:rsidRDefault="0027312C" w:rsidP="00555AEF">
            <w:pPr>
              <w:spacing w:line="360" w:lineRule="auto"/>
              <w:rPr>
                <w:rFonts w:cs="Times New Roman"/>
                <w:szCs w:val="24"/>
              </w:rPr>
            </w:pPr>
            <w:r w:rsidRPr="00491D10">
              <w:rPr>
                <w:rFonts w:cs="Times New Roman"/>
                <w:szCs w:val="24"/>
              </w:rPr>
              <w:t>Bune</w:t>
            </w:r>
          </w:p>
        </w:tc>
      </w:tr>
    </w:tbl>
    <w:p w14:paraId="55F71B7E" w14:textId="77777777" w:rsidR="0027312C" w:rsidRPr="00491D10" w:rsidRDefault="0027312C" w:rsidP="00555AEF">
      <w:pPr>
        <w:spacing w:line="360" w:lineRule="auto"/>
        <w:rPr>
          <w:rFonts w:cs="Times New Roman"/>
          <w:szCs w:val="24"/>
        </w:rPr>
      </w:pPr>
    </w:p>
    <w:p w14:paraId="03E696FB"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5) Perspectivele speciei în viitor, după implementarea planului de management actual </w:t>
      </w:r>
    </w:p>
    <w:tbl>
      <w:tblPr>
        <w:tblW w:w="8979" w:type="dxa"/>
        <w:tblInd w:w="157" w:type="dxa"/>
        <w:tblLook w:val="0000" w:firstRow="0" w:lastRow="0" w:firstColumn="0" w:lastColumn="0" w:noHBand="0" w:noVBand="0"/>
      </w:tblPr>
      <w:tblGrid>
        <w:gridCol w:w="2651"/>
        <w:gridCol w:w="2403"/>
        <w:gridCol w:w="1913"/>
        <w:gridCol w:w="2012"/>
      </w:tblGrid>
      <w:tr w:rsidR="0027312C" w:rsidRPr="00491D10" w14:paraId="0534B3EB" w14:textId="77777777" w:rsidTr="00A63505">
        <w:trPr>
          <w:trHeight w:val="556"/>
        </w:trPr>
        <w:tc>
          <w:tcPr>
            <w:tcW w:w="2651" w:type="dxa"/>
            <w:tcBorders>
              <w:top w:val="single" w:sz="6" w:space="0" w:color="000000"/>
              <w:left w:val="single" w:sz="6" w:space="0" w:color="000000"/>
              <w:bottom w:val="single" w:sz="6" w:space="0" w:color="000000"/>
            </w:tcBorders>
            <w:shd w:val="clear" w:color="auto" w:fill="92D050"/>
          </w:tcPr>
          <w:p w14:paraId="403AC55E" w14:textId="77777777" w:rsidR="0027312C" w:rsidRPr="00491D10" w:rsidRDefault="0027312C" w:rsidP="00555AEF">
            <w:pPr>
              <w:spacing w:line="360" w:lineRule="auto"/>
              <w:rPr>
                <w:rFonts w:cs="Times New Roman"/>
                <w:b/>
                <w:szCs w:val="24"/>
              </w:rPr>
            </w:pPr>
            <w:r w:rsidRPr="00491D10">
              <w:rPr>
                <w:rFonts w:cs="Times New Roman"/>
                <w:b/>
                <w:szCs w:val="24"/>
              </w:rPr>
              <w:t>Favorabile</w:t>
            </w:r>
          </w:p>
        </w:tc>
        <w:tc>
          <w:tcPr>
            <w:tcW w:w="2403" w:type="dxa"/>
            <w:tcBorders>
              <w:top w:val="single" w:sz="6" w:space="0" w:color="000000"/>
              <w:left w:val="single" w:sz="6" w:space="0" w:color="000000"/>
              <w:bottom w:val="single" w:sz="6" w:space="0" w:color="000000"/>
            </w:tcBorders>
            <w:shd w:val="clear" w:color="auto" w:fill="FFC000"/>
          </w:tcPr>
          <w:p w14:paraId="29B28B1B" w14:textId="77777777" w:rsidR="0027312C" w:rsidRPr="00491D10" w:rsidRDefault="0027312C" w:rsidP="00555AEF">
            <w:pPr>
              <w:spacing w:line="360" w:lineRule="auto"/>
              <w:rPr>
                <w:rFonts w:cs="Times New Roman"/>
                <w:b/>
                <w:szCs w:val="24"/>
              </w:rPr>
            </w:pPr>
            <w:r w:rsidRPr="00491D10">
              <w:rPr>
                <w:rFonts w:cs="Times New Roman"/>
                <w:b/>
                <w:szCs w:val="24"/>
              </w:rPr>
              <w:t xml:space="preserve">Nefavorabile </w:t>
            </w:r>
            <w:r w:rsidR="009F0EF4" w:rsidRPr="00491D10">
              <w:rPr>
                <w:rFonts w:cs="Times New Roman"/>
                <w:b/>
                <w:szCs w:val="24"/>
              </w:rPr>
              <w:t>–</w:t>
            </w:r>
            <w:r w:rsidRPr="00491D10">
              <w:rPr>
                <w:rFonts w:cs="Times New Roman"/>
                <w:b/>
                <w:szCs w:val="24"/>
              </w:rPr>
              <w:t xml:space="preserve"> inadecvate</w:t>
            </w:r>
          </w:p>
        </w:tc>
        <w:tc>
          <w:tcPr>
            <w:tcW w:w="1913" w:type="dxa"/>
            <w:tcBorders>
              <w:top w:val="single" w:sz="6" w:space="0" w:color="000000"/>
              <w:left w:val="single" w:sz="6" w:space="0" w:color="000000"/>
              <w:bottom w:val="single" w:sz="6" w:space="0" w:color="000000"/>
            </w:tcBorders>
            <w:shd w:val="clear" w:color="auto" w:fill="FF0000"/>
          </w:tcPr>
          <w:p w14:paraId="418F4A20" w14:textId="77777777" w:rsidR="0027312C" w:rsidRPr="00491D10" w:rsidRDefault="0027312C" w:rsidP="00555AEF">
            <w:pPr>
              <w:spacing w:line="360" w:lineRule="auto"/>
              <w:rPr>
                <w:rFonts w:cs="Times New Roman"/>
                <w:b/>
                <w:szCs w:val="24"/>
              </w:rPr>
            </w:pPr>
            <w:r w:rsidRPr="00491D10">
              <w:rPr>
                <w:rFonts w:cs="Times New Roman"/>
                <w:b/>
                <w:szCs w:val="24"/>
              </w:rPr>
              <w:t>Nefavorabile - rele</w:t>
            </w:r>
          </w:p>
        </w:tc>
        <w:tc>
          <w:tcPr>
            <w:tcW w:w="201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311B73C2"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0D655C8B" w14:textId="77777777" w:rsidTr="00313E5D">
        <w:trPr>
          <w:trHeight w:val="299"/>
        </w:trPr>
        <w:tc>
          <w:tcPr>
            <w:tcW w:w="2651" w:type="dxa"/>
            <w:tcBorders>
              <w:top w:val="single" w:sz="6" w:space="0" w:color="000000"/>
              <w:left w:val="single" w:sz="6" w:space="0" w:color="000000"/>
              <w:bottom w:val="single" w:sz="6" w:space="0" w:color="000000"/>
            </w:tcBorders>
            <w:shd w:val="clear" w:color="auto" w:fill="auto"/>
          </w:tcPr>
          <w:p w14:paraId="51E6FB10" w14:textId="77777777" w:rsidR="0027312C" w:rsidRPr="00491D10" w:rsidRDefault="0027312C" w:rsidP="00555AEF">
            <w:pPr>
              <w:spacing w:line="360" w:lineRule="auto"/>
              <w:rPr>
                <w:rFonts w:cs="Times New Roman"/>
                <w:szCs w:val="24"/>
              </w:rPr>
            </w:pPr>
            <w:r w:rsidRPr="00491D10">
              <w:rPr>
                <w:rFonts w:cs="Times New Roman"/>
                <w:szCs w:val="24"/>
              </w:rPr>
              <w:t xml:space="preserve">Perspectivele speciei din punct de vedere al </w:t>
            </w:r>
            <w:r w:rsidRPr="00491D10">
              <w:rPr>
                <w:rFonts w:cs="Times New Roman"/>
                <w:szCs w:val="24"/>
              </w:rPr>
              <w:lastRenderedPageBreak/>
              <w:t>populației [C.5.]</w:t>
            </w:r>
            <w:r w:rsidR="00C6485D" w:rsidRPr="00491D10">
              <w:rPr>
                <w:rFonts w:cs="Times New Roman"/>
                <w:szCs w:val="24"/>
              </w:rPr>
              <w:t xml:space="preserve"> sunt bune.</w:t>
            </w:r>
          </w:p>
          <w:p w14:paraId="253A7399" w14:textId="77777777" w:rsidR="0027312C" w:rsidRPr="00491D10" w:rsidRDefault="0027312C" w:rsidP="00555AEF">
            <w:pPr>
              <w:spacing w:line="360" w:lineRule="auto"/>
              <w:rPr>
                <w:rFonts w:cs="Times New Roman"/>
                <w:szCs w:val="24"/>
              </w:rPr>
            </w:pPr>
            <w:r w:rsidRPr="00491D10">
              <w:rPr>
                <w:rFonts w:cs="Times New Roman"/>
                <w:szCs w:val="24"/>
              </w:rPr>
              <w:t>Perspectivele speciei din punct de vedere al habitatului speciei [C.8.]</w:t>
            </w:r>
            <w:r w:rsidR="00C6485D" w:rsidRPr="00491D10">
              <w:rPr>
                <w:rFonts w:cs="Times New Roman"/>
                <w:szCs w:val="24"/>
              </w:rPr>
              <w:t xml:space="preserve"> sunt favorabile.</w:t>
            </w:r>
          </w:p>
        </w:tc>
        <w:tc>
          <w:tcPr>
            <w:tcW w:w="2403" w:type="dxa"/>
            <w:tcBorders>
              <w:top w:val="single" w:sz="6" w:space="0" w:color="000000"/>
              <w:left w:val="single" w:sz="6" w:space="0" w:color="000000"/>
              <w:bottom w:val="single" w:sz="6" w:space="0" w:color="000000"/>
            </w:tcBorders>
            <w:shd w:val="clear" w:color="auto" w:fill="auto"/>
          </w:tcPr>
          <w:p w14:paraId="4E7185CE" w14:textId="77777777" w:rsidR="0027312C" w:rsidRPr="00491D10" w:rsidRDefault="0027312C" w:rsidP="00555AEF">
            <w:pPr>
              <w:spacing w:line="360" w:lineRule="auto"/>
              <w:rPr>
                <w:rFonts w:cs="Times New Roman"/>
                <w:szCs w:val="24"/>
              </w:rPr>
            </w:pPr>
          </w:p>
        </w:tc>
        <w:tc>
          <w:tcPr>
            <w:tcW w:w="1913" w:type="dxa"/>
            <w:tcBorders>
              <w:top w:val="single" w:sz="6" w:space="0" w:color="000000"/>
              <w:left w:val="single" w:sz="6" w:space="0" w:color="000000"/>
              <w:bottom w:val="single" w:sz="6" w:space="0" w:color="000000"/>
            </w:tcBorders>
            <w:shd w:val="clear" w:color="auto" w:fill="auto"/>
          </w:tcPr>
          <w:p w14:paraId="742705C7" w14:textId="77777777" w:rsidR="0027312C" w:rsidRPr="00491D10" w:rsidRDefault="0027312C" w:rsidP="00555AEF">
            <w:pPr>
              <w:spacing w:line="360" w:lineRule="auto"/>
              <w:rPr>
                <w:rFonts w:cs="Times New Roman"/>
                <w:szCs w:val="24"/>
              </w:rPr>
            </w:pPr>
          </w:p>
        </w:tc>
        <w:tc>
          <w:tcPr>
            <w:tcW w:w="2012" w:type="dxa"/>
            <w:tcBorders>
              <w:top w:val="single" w:sz="6" w:space="0" w:color="000000"/>
              <w:left w:val="single" w:sz="6" w:space="0" w:color="000000"/>
              <w:bottom w:val="single" w:sz="6" w:space="0" w:color="000000"/>
              <w:right w:val="single" w:sz="6" w:space="0" w:color="000000"/>
            </w:tcBorders>
            <w:shd w:val="clear" w:color="auto" w:fill="auto"/>
          </w:tcPr>
          <w:p w14:paraId="18158A3F" w14:textId="77777777" w:rsidR="0027312C" w:rsidRPr="00491D10" w:rsidRDefault="0027312C" w:rsidP="00555AEF">
            <w:pPr>
              <w:spacing w:line="360" w:lineRule="auto"/>
              <w:rPr>
                <w:rFonts w:cs="Times New Roman"/>
                <w:szCs w:val="24"/>
              </w:rPr>
            </w:pPr>
          </w:p>
        </w:tc>
      </w:tr>
    </w:tbl>
    <w:p w14:paraId="049C092E" w14:textId="77777777" w:rsidR="0027312C" w:rsidRPr="00491D10" w:rsidRDefault="0027312C" w:rsidP="00555AEF">
      <w:pPr>
        <w:spacing w:line="360" w:lineRule="auto"/>
        <w:rPr>
          <w:rFonts w:cs="Times New Roman"/>
          <w:szCs w:val="24"/>
        </w:rPr>
      </w:pPr>
    </w:p>
    <w:p w14:paraId="7118E487"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6) Matricea evaluării stării de conservare a speciei din punct de vedere al perspectivelor speciei în viitor, după implementarea planului de management actual </w:t>
      </w:r>
    </w:p>
    <w:tbl>
      <w:tblPr>
        <w:tblW w:w="9273" w:type="dxa"/>
        <w:tblInd w:w="97" w:type="dxa"/>
        <w:tblLook w:val="0000" w:firstRow="0" w:lastRow="0" w:firstColumn="0" w:lastColumn="0" w:noHBand="0" w:noVBand="0"/>
      </w:tblPr>
      <w:tblGrid>
        <w:gridCol w:w="2872"/>
        <w:gridCol w:w="2437"/>
        <w:gridCol w:w="1952"/>
        <w:gridCol w:w="2012"/>
      </w:tblGrid>
      <w:tr w:rsidR="0027312C" w:rsidRPr="00491D10" w14:paraId="11959747" w14:textId="77777777" w:rsidTr="00A63505">
        <w:trPr>
          <w:trHeight w:val="554"/>
        </w:trPr>
        <w:tc>
          <w:tcPr>
            <w:tcW w:w="2872" w:type="dxa"/>
            <w:tcBorders>
              <w:top w:val="single" w:sz="6" w:space="0" w:color="000000"/>
              <w:left w:val="single" w:sz="6" w:space="0" w:color="000000"/>
              <w:bottom w:val="single" w:sz="6" w:space="0" w:color="000000"/>
            </w:tcBorders>
            <w:shd w:val="clear" w:color="auto" w:fill="92D050"/>
          </w:tcPr>
          <w:p w14:paraId="6303FF6F"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2437" w:type="dxa"/>
            <w:tcBorders>
              <w:top w:val="single" w:sz="6" w:space="0" w:color="000000"/>
              <w:left w:val="single" w:sz="6" w:space="0" w:color="000000"/>
              <w:bottom w:val="single" w:sz="6" w:space="0" w:color="000000"/>
            </w:tcBorders>
            <w:shd w:val="clear" w:color="auto" w:fill="FFC000"/>
          </w:tcPr>
          <w:p w14:paraId="2B6B30D9"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952" w:type="dxa"/>
            <w:tcBorders>
              <w:top w:val="single" w:sz="6" w:space="0" w:color="000000"/>
              <w:left w:val="single" w:sz="6" w:space="0" w:color="000000"/>
              <w:bottom w:val="single" w:sz="6" w:space="0" w:color="000000"/>
            </w:tcBorders>
            <w:shd w:val="clear" w:color="auto" w:fill="FF0000"/>
          </w:tcPr>
          <w:p w14:paraId="4A3DC169"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201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3E31A50C"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7FF2A61F" w14:textId="77777777" w:rsidTr="00313E5D">
        <w:trPr>
          <w:trHeight w:val="301"/>
        </w:trPr>
        <w:tc>
          <w:tcPr>
            <w:tcW w:w="2872" w:type="dxa"/>
            <w:tcBorders>
              <w:top w:val="single" w:sz="6" w:space="0" w:color="000000"/>
              <w:left w:val="single" w:sz="6" w:space="0" w:color="000000"/>
              <w:bottom w:val="single" w:sz="6" w:space="0" w:color="000000"/>
            </w:tcBorders>
            <w:shd w:val="clear" w:color="auto" w:fill="auto"/>
          </w:tcPr>
          <w:p w14:paraId="32D93112" w14:textId="77777777" w:rsidR="0027312C" w:rsidRPr="00491D10" w:rsidRDefault="0027312C" w:rsidP="00C6485D">
            <w:pPr>
              <w:spacing w:line="360" w:lineRule="auto"/>
              <w:rPr>
                <w:rFonts w:cs="Times New Roman"/>
                <w:szCs w:val="24"/>
              </w:rPr>
            </w:pPr>
            <w:r w:rsidRPr="00491D10">
              <w:rPr>
                <w:rFonts w:cs="Times New Roman"/>
                <w:szCs w:val="24"/>
              </w:rPr>
              <w:t>Principalele impacturi, respectiv  presiunile actuale și amenințările viitoare, nu vor avea în viitor un efect semnificativ asupra speciei [C.10.]</w:t>
            </w:r>
            <w:r w:rsidR="00C6485D" w:rsidRPr="00491D10">
              <w:rPr>
                <w:rFonts w:cs="Times New Roman"/>
                <w:szCs w:val="24"/>
              </w:rPr>
              <w:t>. P</w:t>
            </w:r>
            <w:r w:rsidRPr="00491D10">
              <w:rPr>
                <w:rFonts w:cs="Times New Roman"/>
                <w:szCs w:val="24"/>
              </w:rPr>
              <w:t>erspectivele speciei î</w:t>
            </w:r>
            <w:r w:rsidR="00C6485D" w:rsidRPr="00491D10">
              <w:rPr>
                <w:rFonts w:cs="Times New Roman"/>
                <w:szCs w:val="24"/>
              </w:rPr>
              <w:t>n viitor [C.9.] sunt favorabile. Viabilitatea pe termen lung a specie este asigurată [C.13.].</w:t>
            </w:r>
          </w:p>
        </w:tc>
        <w:tc>
          <w:tcPr>
            <w:tcW w:w="2437" w:type="dxa"/>
            <w:tcBorders>
              <w:top w:val="single" w:sz="6" w:space="0" w:color="000000"/>
              <w:left w:val="single" w:sz="6" w:space="0" w:color="000000"/>
              <w:bottom w:val="single" w:sz="6" w:space="0" w:color="000000"/>
            </w:tcBorders>
            <w:shd w:val="clear" w:color="auto" w:fill="auto"/>
          </w:tcPr>
          <w:p w14:paraId="513C54CF" w14:textId="77777777" w:rsidR="0027312C" w:rsidRPr="00491D10" w:rsidRDefault="0027312C" w:rsidP="00555AEF">
            <w:pPr>
              <w:spacing w:line="360" w:lineRule="auto"/>
              <w:rPr>
                <w:rFonts w:cs="Times New Roman"/>
                <w:szCs w:val="24"/>
              </w:rPr>
            </w:pPr>
          </w:p>
        </w:tc>
        <w:tc>
          <w:tcPr>
            <w:tcW w:w="1952" w:type="dxa"/>
            <w:tcBorders>
              <w:top w:val="single" w:sz="6" w:space="0" w:color="000000"/>
              <w:left w:val="single" w:sz="6" w:space="0" w:color="000000"/>
              <w:bottom w:val="single" w:sz="6" w:space="0" w:color="000000"/>
            </w:tcBorders>
            <w:shd w:val="clear" w:color="auto" w:fill="auto"/>
          </w:tcPr>
          <w:p w14:paraId="128E57CD" w14:textId="77777777" w:rsidR="0027312C" w:rsidRPr="00491D10" w:rsidRDefault="0027312C" w:rsidP="00555AEF">
            <w:pPr>
              <w:spacing w:line="360" w:lineRule="auto"/>
              <w:rPr>
                <w:rFonts w:cs="Times New Roman"/>
                <w:szCs w:val="24"/>
              </w:rPr>
            </w:pPr>
          </w:p>
        </w:tc>
        <w:tc>
          <w:tcPr>
            <w:tcW w:w="2012" w:type="dxa"/>
            <w:tcBorders>
              <w:top w:val="single" w:sz="6" w:space="0" w:color="000000"/>
              <w:left w:val="single" w:sz="6" w:space="0" w:color="000000"/>
              <w:bottom w:val="single" w:sz="6" w:space="0" w:color="000000"/>
              <w:right w:val="single" w:sz="6" w:space="0" w:color="000000"/>
            </w:tcBorders>
            <w:shd w:val="clear" w:color="auto" w:fill="auto"/>
          </w:tcPr>
          <w:p w14:paraId="79CB1BB3" w14:textId="77777777" w:rsidR="0027312C" w:rsidRPr="00491D10" w:rsidRDefault="0027312C" w:rsidP="00555AEF">
            <w:pPr>
              <w:spacing w:line="360" w:lineRule="auto"/>
              <w:rPr>
                <w:rFonts w:cs="Times New Roman"/>
                <w:szCs w:val="24"/>
              </w:rPr>
            </w:pPr>
          </w:p>
        </w:tc>
      </w:tr>
    </w:tbl>
    <w:p w14:paraId="1ADBFC75" w14:textId="77777777" w:rsidR="0027312C" w:rsidRPr="00491D10" w:rsidRDefault="0027312C" w:rsidP="00555AEF">
      <w:pPr>
        <w:spacing w:line="360" w:lineRule="auto"/>
        <w:rPr>
          <w:rFonts w:cs="Times New Roman"/>
          <w:szCs w:val="24"/>
        </w:rPr>
      </w:pPr>
    </w:p>
    <w:p w14:paraId="0470DE76" w14:textId="77777777" w:rsidR="0027312C" w:rsidRPr="00491D10" w:rsidRDefault="006E16E0" w:rsidP="00F730C0">
      <w:pPr>
        <w:spacing w:after="0" w:line="240" w:lineRule="auto"/>
        <w:contextualSpacing/>
        <w:jc w:val="center"/>
        <w:rPr>
          <w:rFonts w:cs="Times New Roman"/>
          <w:b/>
          <w:szCs w:val="24"/>
        </w:rPr>
      </w:pPr>
      <w:r w:rsidRPr="00491D10">
        <w:rPr>
          <w:rFonts w:cs="Times New Roman"/>
          <w:b/>
          <w:szCs w:val="24"/>
        </w:rPr>
        <w:t>Tabel nr.</w:t>
      </w:r>
      <w:r w:rsidR="0027312C" w:rsidRPr="00491D10">
        <w:rPr>
          <w:rFonts w:cs="Times New Roman"/>
          <w:b/>
          <w:szCs w:val="24"/>
        </w:rPr>
        <w:t xml:space="preserve"> </w:t>
      </w:r>
      <w:r w:rsidR="00E93199" w:rsidRPr="00491D10">
        <w:rPr>
          <w:rFonts w:cs="Times New Roman"/>
          <w:b/>
          <w:szCs w:val="24"/>
        </w:rPr>
        <w:t>69</w:t>
      </w:r>
      <w:r w:rsidR="0027312C" w:rsidRPr="00491D10">
        <w:rPr>
          <w:rFonts w:cs="Times New Roman"/>
          <w:b/>
          <w:szCs w:val="24"/>
        </w:rPr>
        <w:t>D Parametri pentru evaluarea stării globale de conservare a speciei în cadrul ariei naturale protejate</w:t>
      </w:r>
    </w:p>
    <w:tbl>
      <w:tblPr>
        <w:tblW w:w="9244" w:type="dxa"/>
        <w:jc w:val="center"/>
        <w:tblLook w:val="0000" w:firstRow="0" w:lastRow="0" w:firstColumn="0" w:lastColumn="0" w:noHBand="0" w:noVBand="0"/>
      </w:tblPr>
      <w:tblGrid>
        <w:gridCol w:w="690"/>
        <w:gridCol w:w="1952"/>
        <w:gridCol w:w="6602"/>
      </w:tblGrid>
      <w:tr w:rsidR="0027312C" w:rsidRPr="00491D10" w14:paraId="6A3CD242" w14:textId="77777777" w:rsidTr="00313E5D">
        <w:trPr>
          <w:trHeight w:val="393"/>
          <w:jc w:val="center"/>
        </w:trPr>
        <w:tc>
          <w:tcPr>
            <w:tcW w:w="690" w:type="dxa"/>
            <w:tcBorders>
              <w:top w:val="single" w:sz="6" w:space="0" w:color="333333"/>
              <w:left w:val="single" w:sz="6" w:space="0" w:color="333333"/>
              <w:bottom w:val="single" w:sz="6" w:space="0" w:color="333333"/>
            </w:tcBorders>
            <w:shd w:val="clear" w:color="auto" w:fill="auto"/>
          </w:tcPr>
          <w:p w14:paraId="7913130E" w14:textId="77777777" w:rsidR="0027312C" w:rsidRPr="00491D10" w:rsidRDefault="0027312C" w:rsidP="00555AEF">
            <w:pPr>
              <w:spacing w:line="360" w:lineRule="auto"/>
              <w:rPr>
                <w:rFonts w:cs="Times New Roman"/>
                <w:b/>
                <w:szCs w:val="24"/>
              </w:rPr>
            </w:pPr>
            <w:r w:rsidRPr="00491D10">
              <w:rPr>
                <w:rFonts w:cs="Times New Roman"/>
                <w:b/>
                <w:szCs w:val="24"/>
              </w:rPr>
              <w:t>Nr</w:t>
            </w:r>
          </w:p>
        </w:tc>
        <w:tc>
          <w:tcPr>
            <w:tcW w:w="1952" w:type="dxa"/>
            <w:tcBorders>
              <w:top w:val="single" w:sz="6" w:space="0" w:color="333333"/>
              <w:left w:val="single" w:sz="6" w:space="0" w:color="333333"/>
              <w:bottom w:val="single" w:sz="6" w:space="0" w:color="333333"/>
            </w:tcBorders>
            <w:shd w:val="clear" w:color="auto" w:fill="auto"/>
          </w:tcPr>
          <w:p w14:paraId="6BCEF725" w14:textId="77777777" w:rsidR="0027312C" w:rsidRPr="00491D10" w:rsidRDefault="0027312C" w:rsidP="00555AEF">
            <w:pPr>
              <w:spacing w:line="360" w:lineRule="auto"/>
              <w:rPr>
                <w:rFonts w:cs="Times New Roman"/>
                <w:b/>
                <w:szCs w:val="24"/>
              </w:rPr>
            </w:pPr>
            <w:r w:rsidRPr="00491D10">
              <w:rPr>
                <w:rFonts w:cs="Times New Roman"/>
                <w:b/>
                <w:szCs w:val="24"/>
              </w:rPr>
              <w:t>Parametru</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7DEC3867" w14:textId="77777777" w:rsidR="0027312C" w:rsidRPr="00491D10" w:rsidRDefault="0027312C" w:rsidP="00555AEF">
            <w:pPr>
              <w:spacing w:line="360" w:lineRule="auto"/>
              <w:rPr>
                <w:rFonts w:cs="Times New Roman"/>
                <w:b/>
                <w:szCs w:val="24"/>
              </w:rPr>
            </w:pPr>
            <w:r w:rsidRPr="00491D10">
              <w:rPr>
                <w:rFonts w:cs="Times New Roman"/>
                <w:b/>
                <w:szCs w:val="24"/>
              </w:rPr>
              <w:t>Descriere</w:t>
            </w:r>
          </w:p>
        </w:tc>
      </w:tr>
      <w:tr w:rsidR="0027312C" w:rsidRPr="00491D10" w14:paraId="2C28071C" w14:textId="77777777" w:rsidTr="00313E5D">
        <w:trPr>
          <w:trHeight w:val="393"/>
          <w:jc w:val="center"/>
        </w:trPr>
        <w:tc>
          <w:tcPr>
            <w:tcW w:w="690" w:type="dxa"/>
            <w:tcBorders>
              <w:top w:val="single" w:sz="6" w:space="0" w:color="333333"/>
              <w:left w:val="single" w:sz="6" w:space="0" w:color="333333"/>
              <w:bottom w:val="single" w:sz="6" w:space="0" w:color="333333"/>
            </w:tcBorders>
            <w:shd w:val="clear" w:color="auto" w:fill="auto"/>
          </w:tcPr>
          <w:p w14:paraId="3A5B1E25" w14:textId="77777777" w:rsidR="0027312C" w:rsidRPr="00491D10" w:rsidRDefault="0027312C" w:rsidP="00555AEF">
            <w:pPr>
              <w:spacing w:line="360" w:lineRule="auto"/>
              <w:rPr>
                <w:rFonts w:cs="Times New Roman"/>
                <w:szCs w:val="24"/>
              </w:rPr>
            </w:pPr>
            <w:r w:rsidRPr="00491D10">
              <w:rPr>
                <w:rFonts w:cs="Times New Roman"/>
                <w:szCs w:val="24"/>
              </w:rPr>
              <w:t>A.1.</w:t>
            </w:r>
          </w:p>
        </w:tc>
        <w:tc>
          <w:tcPr>
            <w:tcW w:w="1952" w:type="dxa"/>
            <w:tcBorders>
              <w:top w:val="single" w:sz="6" w:space="0" w:color="333333"/>
              <w:left w:val="single" w:sz="6" w:space="0" w:color="333333"/>
              <w:bottom w:val="single" w:sz="6" w:space="0" w:color="333333"/>
            </w:tcBorders>
            <w:shd w:val="clear" w:color="auto" w:fill="auto"/>
          </w:tcPr>
          <w:p w14:paraId="54A0480F" w14:textId="77777777" w:rsidR="0027312C" w:rsidRPr="00491D10" w:rsidRDefault="0027312C" w:rsidP="00555AEF">
            <w:pPr>
              <w:spacing w:line="360" w:lineRule="auto"/>
              <w:rPr>
                <w:rFonts w:cs="Times New Roman"/>
                <w:szCs w:val="24"/>
              </w:rPr>
            </w:pPr>
            <w:r w:rsidRPr="00491D10">
              <w:rPr>
                <w:rFonts w:cs="Times New Roman"/>
                <w:szCs w:val="24"/>
              </w:rPr>
              <w:t>Specia</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23F94064" w14:textId="77777777" w:rsidR="0027312C" w:rsidRPr="00491D10" w:rsidRDefault="0027312C" w:rsidP="00555AEF">
            <w:pPr>
              <w:spacing w:line="360" w:lineRule="auto"/>
              <w:rPr>
                <w:rFonts w:cs="Times New Roman"/>
                <w:szCs w:val="24"/>
              </w:rPr>
            </w:pPr>
            <w:r w:rsidRPr="00491D10">
              <w:rPr>
                <w:rFonts w:cs="Times New Roman"/>
                <w:szCs w:val="24"/>
              </w:rPr>
              <w:t xml:space="preserve">1361 </w:t>
            </w:r>
            <w:r w:rsidRPr="00491D10">
              <w:rPr>
                <w:rFonts w:cs="Times New Roman"/>
                <w:i/>
                <w:szCs w:val="24"/>
              </w:rPr>
              <w:t>Lynx lynx</w:t>
            </w:r>
          </w:p>
        </w:tc>
      </w:tr>
      <w:tr w:rsidR="0027312C" w:rsidRPr="00491D10" w14:paraId="7C909BA2" w14:textId="77777777" w:rsidTr="00313E5D">
        <w:trPr>
          <w:trHeight w:val="960"/>
          <w:jc w:val="center"/>
        </w:trPr>
        <w:tc>
          <w:tcPr>
            <w:tcW w:w="690" w:type="dxa"/>
            <w:tcBorders>
              <w:top w:val="single" w:sz="6" w:space="0" w:color="333333"/>
              <w:left w:val="single" w:sz="6" w:space="0" w:color="333333"/>
              <w:bottom w:val="single" w:sz="6" w:space="0" w:color="333333"/>
            </w:tcBorders>
            <w:shd w:val="clear" w:color="auto" w:fill="auto"/>
          </w:tcPr>
          <w:p w14:paraId="16A57B4A" w14:textId="77777777" w:rsidR="0027312C" w:rsidRPr="00491D10" w:rsidRDefault="0027312C" w:rsidP="00555AEF">
            <w:pPr>
              <w:spacing w:line="360" w:lineRule="auto"/>
              <w:rPr>
                <w:rFonts w:cs="Times New Roman"/>
                <w:szCs w:val="24"/>
              </w:rPr>
            </w:pPr>
            <w:r w:rsidRPr="00491D10">
              <w:rPr>
                <w:rFonts w:cs="Times New Roman"/>
                <w:szCs w:val="24"/>
              </w:rPr>
              <w:t>A.2.</w:t>
            </w:r>
          </w:p>
        </w:tc>
        <w:tc>
          <w:tcPr>
            <w:tcW w:w="1952" w:type="dxa"/>
            <w:tcBorders>
              <w:top w:val="single" w:sz="6" w:space="0" w:color="333333"/>
              <w:left w:val="single" w:sz="6" w:space="0" w:color="333333"/>
              <w:bottom w:val="single" w:sz="6" w:space="0" w:color="333333"/>
            </w:tcBorders>
            <w:shd w:val="clear" w:color="auto" w:fill="auto"/>
          </w:tcPr>
          <w:p w14:paraId="65778F9C" w14:textId="77777777" w:rsidR="0027312C" w:rsidRPr="00491D10" w:rsidRDefault="0027312C" w:rsidP="00555AEF">
            <w:pPr>
              <w:spacing w:line="360" w:lineRule="auto"/>
              <w:rPr>
                <w:rFonts w:cs="Times New Roman"/>
                <w:szCs w:val="24"/>
              </w:rPr>
            </w:pPr>
            <w:r w:rsidRPr="00491D10">
              <w:rPr>
                <w:rFonts w:cs="Times New Roman"/>
                <w:szCs w:val="24"/>
              </w:rPr>
              <w:t>Tipul populației speciei în aria naturală protejată</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36CD49AF" w14:textId="77777777" w:rsidR="0027312C" w:rsidRPr="00491D10" w:rsidRDefault="0027312C" w:rsidP="00555AEF">
            <w:pPr>
              <w:spacing w:line="360" w:lineRule="auto"/>
              <w:rPr>
                <w:rFonts w:cs="Times New Roman"/>
                <w:szCs w:val="24"/>
              </w:rPr>
            </w:pPr>
            <w:r w:rsidRPr="00491D10">
              <w:rPr>
                <w:rFonts w:cs="Times New Roman"/>
                <w:szCs w:val="24"/>
              </w:rPr>
              <w:t>Populație permanentă (sedentară/rezidentă) a cărei teritoriu include și suprafața sitului</w:t>
            </w:r>
          </w:p>
        </w:tc>
      </w:tr>
      <w:tr w:rsidR="0027312C" w:rsidRPr="00491D10" w14:paraId="3D3DF9FF" w14:textId="77777777" w:rsidTr="00313E5D">
        <w:trPr>
          <w:trHeight w:val="641"/>
          <w:jc w:val="center"/>
        </w:trPr>
        <w:tc>
          <w:tcPr>
            <w:tcW w:w="690" w:type="dxa"/>
            <w:tcBorders>
              <w:top w:val="single" w:sz="6" w:space="0" w:color="333333"/>
              <w:left w:val="single" w:sz="6" w:space="0" w:color="333333"/>
              <w:bottom w:val="single" w:sz="6" w:space="0" w:color="333333"/>
            </w:tcBorders>
            <w:shd w:val="clear" w:color="auto" w:fill="auto"/>
          </w:tcPr>
          <w:p w14:paraId="52AF869E" w14:textId="77777777" w:rsidR="0027312C" w:rsidRPr="00491D10" w:rsidRDefault="0027312C" w:rsidP="00555AEF">
            <w:pPr>
              <w:spacing w:line="360" w:lineRule="auto"/>
              <w:rPr>
                <w:rFonts w:cs="Times New Roman"/>
                <w:szCs w:val="24"/>
              </w:rPr>
            </w:pPr>
            <w:r w:rsidRPr="00491D10">
              <w:rPr>
                <w:rFonts w:cs="Times New Roman"/>
                <w:szCs w:val="24"/>
              </w:rPr>
              <w:t>D.3.</w:t>
            </w:r>
          </w:p>
        </w:tc>
        <w:tc>
          <w:tcPr>
            <w:tcW w:w="1952" w:type="dxa"/>
            <w:tcBorders>
              <w:top w:val="single" w:sz="6" w:space="0" w:color="333333"/>
              <w:left w:val="single" w:sz="6" w:space="0" w:color="333333"/>
              <w:bottom w:val="single" w:sz="6" w:space="0" w:color="333333"/>
            </w:tcBorders>
            <w:shd w:val="clear" w:color="auto" w:fill="auto"/>
          </w:tcPr>
          <w:p w14:paraId="32CC437A" w14:textId="77777777" w:rsidR="0027312C" w:rsidRPr="00491D10" w:rsidRDefault="0027312C" w:rsidP="00555AEF">
            <w:pPr>
              <w:spacing w:line="360" w:lineRule="auto"/>
              <w:rPr>
                <w:rFonts w:cs="Times New Roman"/>
                <w:szCs w:val="24"/>
              </w:rPr>
            </w:pPr>
            <w:r w:rsidRPr="00491D10">
              <w:rPr>
                <w:rFonts w:cs="Times New Roman"/>
                <w:szCs w:val="24"/>
              </w:rPr>
              <w:t>Starea globală de conservare a speciei</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61455E42" w14:textId="77777777" w:rsidR="0027312C" w:rsidRPr="00491D10" w:rsidRDefault="0027312C" w:rsidP="00555AEF">
            <w:pPr>
              <w:spacing w:line="360" w:lineRule="auto"/>
              <w:rPr>
                <w:rFonts w:cs="Times New Roman"/>
                <w:szCs w:val="24"/>
              </w:rPr>
            </w:pPr>
            <w:r w:rsidRPr="00491D10">
              <w:rPr>
                <w:rFonts w:cs="Times New Roman"/>
                <w:szCs w:val="24"/>
              </w:rPr>
              <w:t xml:space="preserve">"FV" </w:t>
            </w:r>
            <w:r w:rsidR="007C0676" w:rsidRPr="00491D10">
              <w:rPr>
                <w:rFonts w:cs="Times New Roman"/>
                <w:szCs w:val="24"/>
              </w:rPr>
              <w:t>–</w:t>
            </w:r>
            <w:r w:rsidRPr="00491D10">
              <w:rPr>
                <w:rFonts w:cs="Times New Roman"/>
                <w:szCs w:val="24"/>
              </w:rPr>
              <w:t xml:space="preserve"> favorabilă</w:t>
            </w:r>
          </w:p>
        </w:tc>
      </w:tr>
      <w:tr w:rsidR="0027312C" w:rsidRPr="00491D10" w14:paraId="2B1D688D" w14:textId="77777777" w:rsidTr="00313E5D">
        <w:trPr>
          <w:trHeight w:val="973"/>
          <w:jc w:val="center"/>
        </w:trPr>
        <w:tc>
          <w:tcPr>
            <w:tcW w:w="690" w:type="dxa"/>
            <w:tcBorders>
              <w:top w:val="single" w:sz="6" w:space="0" w:color="333333"/>
              <w:left w:val="single" w:sz="6" w:space="0" w:color="333333"/>
              <w:bottom w:val="single" w:sz="6" w:space="0" w:color="333333"/>
            </w:tcBorders>
            <w:shd w:val="clear" w:color="auto" w:fill="auto"/>
          </w:tcPr>
          <w:p w14:paraId="0DAC7452" w14:textId="77777777" w:rsidR="0027312C" w:rsidRPr="00491D10" w:rsidRDefault="0027312C" w:rsidP="00555AEF">
            <w:pPr>
              <w:spacing w:line="360" w:lineRule="auto"/>
              <w:rPr>
                <w:rFonts w:cs="Times New Roman"/>
                <w:szCs w:val="24"/>
              </w:rPr>
            </w:pPr>
            <w:r w:rsidRPr="00491D10">
              <w:rPr>
                <w:rFonts w:cs="Times New Roman"/>
                <w:szCs w:val="24"/>
              </w:rPr>
              <w:lastRenderedPageBreak/>
              <w:t>D.4.</w:t>
            </w:r>
          </w:p>
        </w:tc>
        <w:tc>
          <w:tcPr>
            <w:tcW w:w="1952" w:type="dxa"/>
            <w:tcBorders>
              <w:top w:val="single" w:sz="6" w:space="0" w:color="333333"/>
              <w:left w:val="single" w:sz="6" w:space="0" w:color="333333"/>
              <w:bottom w:val="single" w:sz="6" w:space="0" w:color="333333"/>
            </w:tcBorders>
            <w:shd w:val="clear" w:color="auto" w:fill="auto"/>
          </w:tcPr>
          <w:p w14:paraId="2BF7289C" w14:textId="77777777" w:rsidR="0027312C" w:rsidRPr="00491D10" w:rsidRDefault="0027312C" w:rsidP="00555AEF">
            <w:pPr>
              <w:spacing w:line="360" w:lineRule="auto"/>
              <w:rPr>
                <w:rFonts w:cs="Times New Roman"/>
                <w:szCs w:val="24"/>
              </w:rPr>
            </w:pPr>
            <w:r w:rsidRPr="00491D10">
              <w:rPr>
                <w:rFonts w:cs="Times New Roman"/>
                <w:szCs w:val="24"/>
              </w:rPr>
              <w:t>Tendința stării globale de conservare a speciei</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43DDB2B3"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58421706" w14:textId="77777777" w:rsidTr="00313E5D">
        <w:trPr>
          <w:trHeight w:val="570"/>
          <w:jc w:val="center"/>
        </w:trPr>
        <w:tc>
          <w:tcPr>
            <w:tcW w:w="690" w:type="dxa"/>
            <w:tcBorders>
              <w:top w:val="single" w:sz="6" w:space="0" w:color="333333"/>
              <w:left w:val="single" w:sz="6" w:space="0" w:color="333333"/>
              <w:bottom w:val="single" w:sz="6" w:space="0" w:color="333333"/>
            </w:tcBorders>
            <w:shd w:val="clear" w:color="auto" w:fill="auto"/>
          </w:tcPr>
          <w:p w14:paraId="2240B5CD" w14:textId="77777777" w:rsidR="0027312C" w:rsidRPr="00491D10" w:rsidRDefault="0027312C" w:rsidP="00555AEF">
            <w:pPr>
              <w:spacing w:line="360" w:lineRule="auto"/>
              <w:rPr>
                <w:rFonts w:cs="Times New Roman"/>
                <w:szCs w:val="24"/>
              </w:rPr>
            </w:pPr>
            <w:r w:rsidRPr="00491D10">
              <w:rPr>
                <w:rFonts w:cs="Times New Roman"/>
                <w:szCs w:val="24"/>
              </w:rPr>
              <w:t>D.5.</w:t>
            </w:r>
          </w:p>
        </w:tc>
        <w:tc>
          <w:tcPr>
            <w:tcW w:w="1952" w:type="dxa"/>
            <w:tcBorders>
              <w:top w:val="single" w:sz="6" w:space="0" w:color="333333"/>
              <w:left w:val="single" w:sz="6" w:space="0" w:color="333333"/>
              <w:bottom w:val="single" w:sz="6" w:space="0" w:color="333333"/>
            </w:tcBorders>
            <w:shd w:val="clear" w:color="auto" w:fill="auto"/>
          </w:tcPr>
          <w:p w14:paraId="278B4560" w14:textId="77777777" w:rsidR="0027312C" w:rsidRPr="00491D10" w:rsidRDefault="0027312C" w:rsidP="00555AEF">
            <w:pPr>
              <w:spacing w:line="360" w:lineRule="auto"/>
              <w:rPr>
                <w:rFonts w:cs="Times New Roman"/>
                <w:szCs w:val="24"/>
              </w:rPr>
            </w:pPr>
            <w:r w:rsidRPr="00491D10">
              <w:rPr>
                <w:rFonts w:cs="Times New Roman"/>
                <w:szCs w:val="24"/>
              </w:rPr>
              <w:t xml:space="preserve">Starea globală de conservare </w:t>
            </w:r>
            <w:r w:rsidRPr="00491D10">
              <w:rPr>
                <w:rFonts w:cs="Times New Roman"/>
                <w:szCs w:val="24"/>
              </w:rPr>
              <w:br/>
              <w:t>necunoscută</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24F14DCA"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r w:rsidR="0027312C" w:rsidRPr="00491D10" w14:paraId="579E6E33" w14:textId="77777777" w:rsidTr="00313E5D">
        <w:trPr>
          <w:trHeight w:val="474"/>
          <w:jc w:val="center"/>
        </w:trPr>
        <w:tc>
          <w:tcPr>
            <w:tcW w:w="690" w:type="dxa"/>
            <w:tcBorders>
              <w:top w:val="single" w:sz="6" w:space="0" w:color="333333"/>
              <w:left w:val="single" w:sz="6" w:space="0" w:color="333333"/>
              <w:bottom w:val="single" w:sz="6" w:space="0" w:color="333333"/>
            </w:tcBorders>
            <w:shd w:val="clear" w:color="auto" w:fill="auto"/>
          </w:tcPr>
          <w:p w14:paraId="7A7A1672" w14:textId="77777777" w:rsidR="0027312C" w:rsidRPr="00491D10" w:rsidRDefault="0027312C" w:rsidP="00555AEF">
            <w:pPr>
              <w:spacing w:line="360" w:lineRule="auto"/>
              <w:rPr>
                <w:rFonts w:cs="Times New Roman"/>
                <w:szCs w:val="24"/>
              </w:rPr>
            </w:pPr>
            <w:r w:rsidRPr="00491D10">
              <w:rPr>
                <w:rFonts w:cs="Times New Roman"/>
                <w:szCs w:val="24"/>
              </w:rPr>
              <w:t>D.6.</w:t>
            </w:r>
          </w:p>
        </w:tc>
        <w:tc>
          <w:tcPr>
            <w:tcW w:w="1952" w:type="dxa"/>
            <w:tcBorders>
              <w:top w:val="single" w:sz="6" w:space="0" w:color="333333"/>
              <w:left w:val="single" w:sz="6" w:space="0" w:color="333333"/>
              <w:bottom w:val="single" w:sz="6" w:space="0" w:color="333333"/>
            </w:tcBorders>
            <w:shd w:val="clear" w:color="auto" w:fill="auto"/>
          </w:tcPr>
          <w:p w14:paraId="38BC0861" w14:textId="77777777" w:rsidR="0027312C" w:rsidRPr="00491D10" w:rsidRDefault="0027312C" w:rsidP="00555AEF">
            <w:pPr>
              <w:spacing w:line="360" w:lineRule="auto"/>
              <w:rPr>
                <w:rFonts w:cs="Times New Roman"/>
                <w:szCs w:val="24"/>
              </w:rPr>
            </w:pPr>
            <w:r w:rsidRPr="00491D10">
              <w:rPr>
                <w:rFonts w:cs="Times New Roman"/>
                <w:szCs w:val="24"/>
              </w:rPr>
              <w:t>Informații suplimentare</w:t>
            </w:r>
          </w:p>
        </w:tc>
        <w:tc>
          <w:tcPr>
            <w:tcW w:w="6602" w:type="dxa"/>
            <w:tcBorders>
              <w:top w:val="single" w:sz="6" w:space="0" w:color="333333"/>
              <w:left w:val="single" w:sz="6" w:space="0" w:color="333333"/>
              <w:bottom w:val="single" w:sz="6" w:space="0" w:color="333333"/>
              <w:right w:val="single" w:sz="6" w:space="0" w:color="333333"/>
            </w:tcBorders>
            <w:shd w:val="clear" w:color="auto" w:fill="auto"/>
          </w:tcPr>
          <w:p w14:paraId="209A398C" w14:textId="77777777" w:rsidR="0027312C" w:rsidRPr="00491D10" w:rsidRDefault="0027312C" w:rsidP="00555AEF">
            <w:pPr>
              <w:spacing w:line="360" w:lineRule="auto"/>
              <w:rPr>
                <w:rFonts w:cs="Times New Roman"/>
                <w:szCs w:val="24"/>
              </w:rPr>
            </w:pPr>
            <w:r w:rsidRPr="00491D10">
              <w:rPr>
                <w:rFonts w:cs="Times New Roman"/>
                <w:szCs w:val="24"/>
              </w:rPr>
              <w:t>Nu este cazul</w:t>
            </w:r>
          </w:p>
        </w:tc>
      </w:tr>
    </w:tbl>
    <w:p w14:paraId="73F67929" w14:textId="77777777" w:rsidR="0027312C" w:rsidRPr="00491D10" w:rsidRDefault="0027312C" w:rsidP="00555AEF">
      <w:pPr>
        <w:spacing w:line="360" w:lineRule="auto"/>
        <w:rPr>
          <w:rFonts w:cs="Times New Roman"/>
          <w:szCs w:val="24"/>
        </w:rPr>
      </w:pPr>
    </w:p>
    <w:p w14:paraId="5193038B" w14:textId="77777777" w:rsidR="0027312C" w:rsidRPr="00491D10" w:rsidRDefault="0027312C" w:rsidP="00F730C0">
      <w:pPr>
        <w:spacing w:after="0" w:line="240" w:lineRule="auto"/>
        <w:contextualSpacing/>
        <w:jc w:val="center"/>
        <w:rPr>
          <w:rFonts w:cs="Times New Roman"/>
          <w:b/>
          <w:szCs w:val="24"/>
        </w:rPr>
      </w:pPr>
      <w:r w:rsidRPr="00491D10">
        <w:rPr>
          <w:rFonts w:cs="Times New Roman"/>
          <w:b/>
          <w:szCs w:val="24"/>
        </w:rPr>
        <w:t xml:space="preserve">Matricea 7) Evaluarea stării globale de conservare a speciei </w:t>
      </w:r>
    </w:p>
    <w:tbl>
      <w:tblPr>
        <w:tblW w:w="9155" w:type="dxa"/>
        <w:tblInd w:w="37" w:type="dxa"/>
        <w:tblLook w:val="0000" w:firstRow="0" w:lastRow="0" w:firstColumn="0" w:lastColumn="0" w:noHBand="0" w:noVBand="0"/>
      </w:tblPr>
      <w:tblGrid>
        <w:gridCol w:w="2744"/>
        <w:gridCol w:w="2431"/>
        <w:gridCol w:w="1958"/>
        <w:gridCol w:w="2022"/>
      </w:tblGrid>
      <w:tr w:rsidR="0027312C" w:rsidRPr="00491D10" w14:paraId="6CB87E0C" w14:textId="77777777" w:rsidTr="00A63505">
        <w:trPr>
          <w:trHeight w:val="553"/>
        </w:trPr>
        <w:tc>
          <w:tcPr>
            <w:tcW w:w="2744" w:type="dxa"/>
            <w:tcBorders>
              <w:top w:val="single" w:sz="6" w:space="0" w:color="000000"/>
              <w:left w:val="single" w:sz="6" w:space="0" w:color="000000"/>
              <w:bottom w:val="single" w:sz="6" w:space="0" w:color="000000"/>
            </w:tcBorders>
            <w:shd w:val="clear" w:color="auto" w:fill="92D050"/>
          </w:tcPr>
          <w:p w14:paraId="0FFBC9D6" w14:textId="77777777" w:rsidR="0027312C" w:rsidRPr="00491D10" w:rsidRDefault="0027312C" w:rsidP="00555AEF">
            <w:pPr>
              <w:spacing w:line="360" w:lineRule="auto"/>
              <w:rPr>
                <w:rFonts w:cs="Times New Roman"/>
                <w:b/>
                <w:szCs w:val="24"/>
              </w:rPr>
            </w:pPr>
            <w:r w:rsidRPr="00491D10">
              <w:rPr>
                <w:rFonts w:cs="Times New Roman"/>
                <w:b/>
                <w:szCs w:val="24"/>
              </w:rPr>
              <w:t>Favorabilă</w:t>
            </w:r>
          </w:p>
        </w:tc>
        <w:tc>
          <w:tcPr>
            <w:tcW w:w="2431" w:type="dxa"/>
            <w:tcBorders>
              <w:top w:val="single" w:sz="6" w:space="0" w:color="000000"/>
              <w:left w:val="single" w:sz="6" w:space="0" w:color="000000"/>
              <w:bottom w:val="single" w:sz="6" w:space="0" w:color="000000"/>
            </w:tcBorders>
            <w:shd w:val="clear" w:color="auto" w:fill="FFC000"/>
          </w:tcPr>
          <w:p w14:paraId="497ABE27" w14:textId="77777777" w:rsidR="0027312C" w:rsidRPr="00491D10" w:rsidRDefault="0027312C" w:rsidP="00555AEF">
            <w:pPr>
              <w:spacing w:line="360" w:lineRule="auto"/>
              <w:rPr>
                <w:rFonts w:cs="Times New Roman"/>
                <w:b/>
                <w:szCs w:val="24"/>
              </w:rPr>
            </w:pPr>
            <w:r w:rsidRPr="00491D10">
              <w:rPr>
                <w:rFonts w:cs="Times New Roman"/>
                <w:b/>
                <w:szCs w:val="24"/>
              </w:rPr>
              <w:t>Nefavorabilă - inadecvată</w:t>
            </w:r>
          </w:p>
        </w:tc>
        <w:tc>
          <w:tcPr>
            <w:tcW w:w="1958" w:type="dxa"/>
            <w:tcBorders>
              <w:top w:val="single" w:sz="6" w:space="0" w:color="000000"/>
              <w:left w:val="single" w:sz="6" w:space="0" w:color="000000"/>
              <w:bottom w:val="single" w:sz="6" w:space="0" w:color="000000"/>
            </w:tcBorders>
            <w:shd w:val="clear" w:color="auto" w:fill="FF0000"/>
          </w:tcPr>
          <w:p w14:paraId="04DDCCD7" w14:textId="77777777" w:rsidR="0027312C" w:rsidRPr="00491D10" w:rsidRDefault="0027312C" w:rsidP="00555AEF">
            <w:pPr>
              <w:spacing w:line="360" w:lineRule="auto"/>
              <w:rPr>
                <w:rFonts w:cs="Times New Roman"/>
                <w:b/>
                <w:szCs w:val="24"/>
              </w:rPr>
            </w:pPr>
            <w:r w:rsidRPr="00491D10">
              <w:rPr>
                <w:rFonts w:cs="Times New Roman"/>
                <w:b/>
                <w:szCs w:val="24"/>
              </w:rPr>
              <w:t>Nefavorabilă - rea</w:t>
            </w:r>
          </w:p>
        </w:tc>
        <w:tc>
          <w:tcPr>
            <w:tcW w:w="202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Pr>
          <w:p w14:paraId="4C081272" w14:textId="77777777" w:rsidR="0027312C" w:rsidRPr="00491D10" w:rsidRDefault="0027312C" w:rsidP="00555AEF">
            <w:pPr>
              <w:spacing w:line="360" w:lineRule="auto"/>
              <w:rPr>
                <w:rFonts w:cs="Times New Roman"/>
                <w:b/>
                <w:szCs w:val="24"/>
              </w:rPr>
            </w:pPr>
            <w:r w:rsidRPr="00491D10">
              <w:rPr>
                <w:rFonts w:cs="Times New Roman"/>
                <w:b/>
                <w:szCs w:val="24"/>
              </w:rPr>
              <w:t>Necunoscută</w:t>
            </w:r>
          </w:p>
        </w:tc>
      </w:tr>
      <w:tr w:rsidR="0027312C" w:rsidRPr="00491D10" w14:paraId="1755D28A" w14:textId="77777777" w:rsidTr="00313E5D">
        <w:trPr>
          <w:trHeight w:val="553"/>
        </w:trPr>
        <w:tc>
          <w:tcPr>
            <w:tcW w:w="2744" w:type="dxa"/>
            <w:tcBorders>
              <w:left w:val="single" w:sz="6" w:space="0" w:color="000000"/>
              <w:bottom w:val="single" w:sz="6" w:space="0" w:color="000000"/>
            </w:tcBorders>
            <w:shd w:val="clear" w:color="auto" w:fill="auto"/>
          </w:tcPr>
          <w:p w14:paraId="7CC87C01"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w:t>
            </w:r>
            <w:r w:rsidR="00C6485D" w:rsidRPr="00491D10">
              <w:rPr>
                <w:rFonts w:cs="Times New Roman"/>
                <w:szCs w:val="24"/>
              </w:rPr>
              <w:t>dere al populației speciei [A.16</w:t>
            </w:r>
            <w:r w:rsidRPr="00491D10">
              <w:rPr>
                <w:rFonts w:cs="Times New Roman"/>
                <w:szCs w:val="24"/>
              </w:rPr>
              <w:t>.]</w:t>
            </w:r>
            <w:r w:rsidR="00C6485D" w:rsidRPr="00491D10">
              <w:rPr>
                <w:rFonts w:cs="Times New Roman"/>
                <w:szCs w:val="24"/>
              </w:rPr>
              <w:t xml:space="preserve"> este favorabilă.</w:t>
            </w:r>
          </w:p>
          <w:p w14:paraId="324A3710"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habitatului speciei [B.15.]</w:t>
            </w:r>
            <w:r w:rsidR="00C6485D" w:rsidRPr="00491D10">
              <w:rPr>
                <w:rFonts w:cs="Times New Roman"/>
                <w:szCs w:val="24"/>
              </w:rPr>
              <w:t xml:space="preserve"> este favorabilă.</w:t>
            </w:r>
          </w:p>
          <w:p w14:paraId="642F2EA9" w14:textId="77777777" w:rsidR="0027312C" w:rsidRPr="00491D10" w:rsidRDefault="0027312C" w:rsidP="00555AEF">
            <w:pPr>
              <w:spacing w:line="360" w:lineRule="auto"/>
              <w:rPr>
                <w:rFonts w:cs="Times New Roman"/>
                <w:szCs w:val="24"/>
              </w:rPr>
            </w:pPr>
            <w:r w:rsidRPr="00491D10">
              <w:rPr>
                <w:rFonts w:cs="Times New Roman"/>
                <w:szCs w:val="24"/>
              </w:rPr>
              <w:t>Starea de conservare din punct de vedere al perspectivelor speciei în viitor [C.14.]</w:t>
            </w:r>
            <w:r w:rsidR="00C6485D" w:rsidRPr="00491D10">
              <w:rPr>
                <w:rFonts w:cs="Times New Roman"/>
                <w:szCs w:val="24"/>
              </w:rPr>
              <w:t xml:space="preserve"> este favorabilă.</w:t>
            </w:r>
          </w:p>
        </w:tc>
        <w:tc>
          <w:tcPr>
            <w:tcW w:w="2431" w:type="dxa"/>
            <w:tcBorders>
              <w:left w:val="single" w:sz="6" w:space="0" w:color="000000"/>
              <w:bottom w:val="single" w:sz="6" w:space="0" w:color="000000"/>
            </w:tcBorders>
            <w:shd w:val="clear" w:color="auto" w:fill="auto"/>
          </w:tcPr>
          <w:p w14:paraId="011DFF09" w14:textId="77777777" w:rsidR="0027312C" w:rsidRPr="00491D10" w:rsidRDefault="0027312C" w:rsidP="00555AEF">
            <w:pPr>
              <w:spacing w:line="360" w:lineRule="auto"/>
              <w:rPr>
                <w:rFonts w:cs="Times New Roman"/>
                <w:szCs w:val="24"/>
              </w:rPr>
            </w:pPr>
          </w:p>
        </w:tc>
        <w:tc>
          <w:tcPr>
            <w:tcW w:w="1958" w:type="dxa"/>
            <w:tcBorders>
              <w:left w:val="single" w:sz="6" w:space="0" w:color="000000"/>
              <w:bottom w:val="single" w:sz="6" w:space="0" w:color="000000"/>
            </w:tcBorders>
            <w:shd w:val="clear" w:color="auto" w:fill="auto"/>
          </w:tcPr>
          <w:p w14:paraId="76CDB67C" w14:textId="77777777" w:rsidR="0027312C" w:rsidRPr="00491D10" w:rsidRDefault="0027312C" w:rsidP="00555AEF">
            <w:pPr>
              <w:spacing w:line="360" w:lineRule="auto"/>
              <w:rPr>
                <w:rFonts w:cs="Times New Roman"/>
                <w:szCs w:val="24"/>
              </w:rPr>
            </w:pPr>
          </w:p>
        </w:tc>
        <w:tc>
          <w:tcPr>
            <w:tcW w:w="2022" w:type="dxa"/>
            <w:tcBorders>
              <w:left w:val="single" w:sz="6" w:space="0" w:color="000000"/>
              <w:bottom w:val="single" w:sz="6" w:space="0" w:color="000000"/>
              <w:right w:val="single" w:sz="6" w:space="0" w:color="000000"/>
            </w:tcBorders>
            <w:shd w:val="clear" w:color="auto" w:fill="auto"/>
          </w:tcPr>
          <w:p w14:paraId="4CDEB86C" w14:textId="77777777" w:rsidR="0027312C" w:rsidRPr="00491D10" w:rsidRDefault="0027312C" w:rsidP="00555AEF">
            <w:pPr>
              <w:spacing w:line="360" w:lineRule="auto"/>
              <w:rPr>
                <w:rFonts w:cs="Times New Roman"/>
                <w:szCs w:val="24"/>
              </w:rPr>
            </w:pPr>
          </w:p>
        </w:tc>
      </w:tr>
    </w:tbl>
    <w:p w14:paraId="527AC0AA" w14:textId="77777777" w:rsidR="0027312C" w:rsidRPr="00491D10" w:rsidRDefault="0027312C" w:rsidP="00555AEF">
      <w:pPr>
        <w:spacing w:line="360" w:lineRule="auto"/>
        <w:rPr>
          <w:rFonts w:cs="Times New Roman"/>
          <w:szCs w:val="24"/>
        </w:rPr>
      </w:pPr>
    </w:p>
    <w:p w14:paraId="4A3E0D01" w14:textId="604802F3" w:rsidR="00717F18" w:rsidRPr="00491D10" w:rsidRDefault="0087562C" w:rsidP="00555AEF">
      <w:pPr>
        <w:pStyle w:val="Heading2"/>
        <w:spacing w:before="0" w:line="360" w:lineRule="auto"/>
        <w:rPr>
          <w:rFonts w:cs="Times New Roman"/>
          <w:szCs w:val="24"/>
          <w:lang w:val="ro-RO"/>
        </w:rPr>
      </w:pPr>
      <w:bookmarkStart w:id="164" w:name="_Toc87426437"/>
      <w:r w:rsidRPr="00491D10">
        <w:rPr>
          <w:rFonts w:cs="Times New Roman"/>
          <w:szCs w:val="24"/>
          <w:lang w:val="ro-RO"/>
        </w:rPr>
        <w:t>6.2</w:t>
      </w:r>
      <w:r w:rsidR="00587305" w:rsidRPr="00491D10">
        <w:rPr>
          <w:rFonts w:cs="Times New Roman"/>
          <w:szCs w:val="24"/>
          <w:lang w:val="ro-RO"/>
        </w:rPr>
        <w:t>. Evaluarea stării de conservare a fiecărui tip de habitat de interes conservativ</w:t>
      </w:r>
      <w:bookmarkEnd w:id="164"/>
    </w:p>
    <w:p w14:paraId="4985B1A2" w14:textId="77777777" w:rsidR="00717F18" w:rsidRPr="00491D10" w:rsidRDefault="00717F18" w:rsidP="00555AEF">
      <w:pPr>
        <w:spacing w:after="0" w:line="360" w:lineRule="auto"/>
        <w:rPr>
          <w:rFonts w:cs="Times New Roman"/>
          <w:szCs w:val="24"/>
          <w:lang w:val="en-US"/>
        </w:rPr>
      </w:pPr>
    </w:p>
    <w:p w14:paraId="28FC7EA0" w14:textId="77777777" w:rsidR="00717F18" w:rsidRPr="00491D10" w:rsidRDefault="00717F18"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Prezentul plan de management se axează pe habitatele de interes comunitar pentru care a fost declarată aria naturală protejată </w:t>
      </w:r>
      <w:r w:rsidR="00406628" w:rsidRPr="00491D10">
        <w:rPr>
          <w:rFonts w:cs="Times New Roman"/>
          <w:szCs w:val="24"/>
          <w:lang w:val="ro-RO"/>
        </w:rPr>
        <w:t>ROSCI0285 Codrii Seculari de la Strâmbu Băiuț</w:t>
      </w:r>
      <w:r w:rsidRPr="00491D10">
        <w:rPr>
          <w:rFonts w:eastAsia="Times New Roman" w:cs="Times New Roman"/>
          <w:szCs w:val="24"/>
          <w:lang w:val="ro-RO"/>
        </w:rPr>
        <w:t>.</w:t>
      </w:r>
    </w:p>
    <w:p w14:paraId="799293BE" w14:textId="01BD3760" w:rsidR="00717F18" w:rsidRPr="00491D10" w:rsidRDefault="00717F18" w:rsidP="00555AEF">
      <w:pPr>
        <w:spacing w:after="0" w:line="360" w:lineRule="auto"/>
        <w:rPr>
          <w:rFonts w:eastAsia="Times New Roman" w:cs="Times New Roman"/>
          <w:szCs w:val="24"/>
          <w:lang w:val="ro-RO"/>
        </w:rPr>
      </w:pPr>
      <w:r w:rsidRPr="00491D10">
        <w:rPr>
          <w:rFonts w:eastAsia="Times New Roman" w:cs="Times New Roman"/>
          <w:szCs w:val="24"/>
          <w:lang w:val="ro-RO"/>
        </w:rPr>
        <w:t xml:space="preserve">Conform Formularului Standard Natura 2000 al sitului </w:t>
      </w:r>
      <w:r w:rsidR="00406628" w:rsidRPr="00491D10">
        <w:rPr>
          <w:rFonts w:cs="Times New Roman"/>
          <w:szCs w:val="24"/>
          <w:lang w:val="ro-RO"/>
        </w:rPr>
        <w:t>ROSCI0285 Codrii Seculari de la Strâmbu Băiuț</w:t>
      </w:r>
      <w:r w:rsidRPr="00491D10">
        <w:rPr>
          <w:rFonts w:eastAsia="Times New Roman" w:cs="Times New Roman"/>
          <w:szCs w:val="24"/>
          <w:lang w:val="ro-RO"/>
        </w:rPr>
        <w:t>, habitatele de interes comunitar pentru care a fost declarat</w:t>
      </w:r>
      <w:r w:rsidR="0032312F">
        <w:rPr>
          <w:rFonts w:eastAsia="Times New Roman" w:cs="Times New Roman"/>
          <w:szCs w:val="24"/>
          <w:lang w:val="ro-RO"/>
        </w:rPr>
        <w:t xml:space="preserve"> situl </w:t>
      </w:r>
      <w:r w:rsidRPr="00491D10">
        <w:rPr>
          <w:rFonts w:eastAsia="Times New Roman" w:cs="Times New Roman"/>
          <w:szCs w:val="24"/>
          <w:lang w:val="ro-RO"/>
        </w:rPr>
        <w:t>sunt următoarele:</w:t>
      </w:r>
    </w:p>
    <w:p w14:paraId="073AD524" w14:textId="77777777" w:rsidR="00161276" w:rsidRPr="00491D10" w:rsidRDefault="00161276" w:rsidP="004C56A0">
      <w:pPr>
        <w:pStyle w:val="ListParagraph"/>
        <w:numPr>
          <w:ilvl w:val="0"/>
          <w:numId w:val="35"/>
        </w:numPr>
        <w:spacing w:after="160" w:line="360" w:lineRule="auto"/>
        <w:rPr>
          <w:rFonts w:cs="Times New Roman"/>
          <w:szCs w:val="24"/>
        </w:rPr>
      </w:pPr>
      <w:r w:rsidRPr="00491D10">
        <w:rPr>
          <w:rFonts w:cs="Times New Roman"/>
          <w:szCs w:val="24"/>
        </w:rPr>
        <w:lastRenderedPageBreak/>
        <w:t xml:space="preserve">6430 Asociații de lizieră cu ierburi înalte hidrofile de la nivelul câmpiilor până la cel montan şi alpin alpin; </w:t>
      </w:r>
    </w:p>
    <w:p w14:paraId="770F75F4" w14:textId="77777777" w:rsidR="00161276" w:rsidRPr="00491D10" w:rsidRDefault="00161276" w:rsidP="004C56A0">
      <w:pPr>
        <w:pStyle w:val="ListParagraph"/>
        <w:numPr>
          <w:ilvl w:val="0"/>
          <w:numId w:val="35"/>
        </w:numPr>
        <w:spacing w:after="160" w:line="360" w:lineRule="auto"/>
        <w:rPr>
          <w:rFonts w:cs="Times New Roman"/>
          <w:szCs w:val="24"/>
        </w:rPr>
      </w:pPr>
      <w:r w:rsidRPr="00491D10">
        <w:rPr>
          <w:rFonts w:cs="Times New Roman"/>
          <w:szCs w:val="24"/>
        </w:rPr>
        <w:t xml:space="preserve">6520 Pajiști montane; </w:t>
      </w:r>
    </w:p>
    <w:p w14:paraId="272D1478" w14:textId="77777777" w:rsidR="00161276" w:rsidRPr="00491D10" w:rsidRDefault="00161276" w:rsidP="004C56A0">
      <w:pPr>
        <w:pStyle w:val="ListParagraph"/>
        <w:numPr>
          <w:ilvl w:val="0"/>
          <w:numId w:val="35"/>
        </w:numPr>
        <w:spacing w:after="160" w:line="360" w:lineRule="auto"/>
        <w:rPr>
          <w:rFonts w:cs="Times New Roman"/>
          <w:szCs w:val="24"/>
        </w:rPr>
      </w:pPr>
      <w:r w:rsidRPr="00491D10">
        <w:rPr>
          <w:rFonts w:cs="Times New Roman"/>
          <w:szCs w:val="24"/>
        </w:rPr>
        <w:t xml:space="preserve">7110* Turbării active; </w:t>
      </w:r>
    </w:p>
    <w:p w14:paraId="0776F8C5" w14:textId="77777777" w:rsidR="00161276" w:rsidRPr="00491D10" w:rsidRDefault="00161276" w:rsidP="004C56A0">
      <w:pPr>
        <w:pStyle w:val="ListParagraph"/>
        <w:numPr>
          <w:ilvl w:val="0"/>
          <w:numId w:val="35"/>
        </w:numPr>
        <w:spacing w:after="160" w:line="360" w:lineRule="auto"/>
        <w:rPr>
          <w:rFonts w:cs="Times New Roman"/>
          <w:szCs w:val="24"/>
        </w:rPr>
      </w:pPr>
      <w:r w:rsidRPr="00491D10">
        <w:rPr>
          <w:rFonts w:cs="Times New Roman"/>
          <w:szCs w:val="24"/>
        </w:rPr>
        <w:t xml:space="preserve">9180*  Păduri din </w:t>
      </w:r>
      <w:r w:rsidRPr="00491D10">
        <w:rPr>
          <w:rFonts w:cs="Times New Roman"/>
          <w:i/>
          <w:szCs w:val="24"/>
        </w:rPr>
        <w:t>Tilio-Acerion</w:t>
      </w:r>
      <w:r w:rsidRPr="00491D10">
        <w:rPr>
          <w:rFonts w:cs="Times New Roman"/>
          <w:szCs w:val="24"/>
        </w:rPr>
        <w:t xml:space="preserve"> pe versanţi abrupţi, grohotişuri şi ravene; </w:t>
      </w:r>
    </w:p>
    <w:p w14:paraId="7A324161" w14:textId="77777777" w:rsidR="00161276" w:rsidRPr="00491D10" w:rsidRDefault="00161276" w:rsidP="004C56A0">
      <w:pPr>
        <w:pStyle w:val="ListParagraph"/>
        <w:numPr>
          <w:ilvl w:val="0"/>
          <w:numId w:val="35"/>
        </w:numPr>
        <w:spacing w:after="160" w:line="360" w:lineRule="auto"/>
        <w:rPr>
          <w:rFonts w:cs="Times New Roman"/>
          <w:szCs w:val="24"/>
        </w:rPr>
      </w:pPr>
      <w:r w:rsidRPr="00491D10">
        <w:rPr>
          <w:rFonts w:cs="Times New Roman"/>
          <w:szCs w:val="24"/>
        </w:rPr>
        <w:t xml:space="preserve">91D0* Turbării împădurite; </w:t>
      </w:r>
    </w:p>
    <w:p w14:paraId="75031FB2" w14:textId="77777777" w:rsidR="00161276" w:rsidRPr="00491D10" w:rsidRDefault="00161276" w:rsidP="004C56A0">
      <w:pPr>
        <w:pStyle w:val="ListParagraph"/>
        <w:numPr>
          <w:ilvl w:val="0"/>
          <w:numId w:val="35"/>
        </w:numPr>
        <w:spacing w:after="160" w:line="360" w:lineRule="auto"/>
        <w:rPr>
          <w:rFonts w:cs="Times New Roman"/>
          <w:szCs w:val="24"/>
        </w:rPr>
      </w:pPr>
      <w:r w:rsidRPr="00491D10">
        <w:rPr>
          <w:rFonts w:cs="Times New Roman"/>
          <w:szCs w:val="24"/>
        </w:rPr>
        <w:t>91V0 Păduri dacice de fag (</w:t>
      </w:r>
      <w:r w:rsidRPr="00491D10">
        <w:rPr>
          <w:rFonts w:cs="Times New Roman"/>
          <w:i/>
          <w:szCs w:val="24"/>
        </w:rPr>
        <w:t>Symphyto-Fagion</w:t>
      </w:r>
      <w:r w:rsidRPr="00491D10">
        <w:rPr>
          <w:rFonts w:cs="Times New Roman"/>
          <w:szCs w:val="24"/>
        </w:rPr>
        <w:t xml:space="preserve">); </w:t>
      </w:r>
    </w:p>
    <w:p w14:paraId="13E3DA71" w14:textId="77777777" w:rsidR="00717F18" w:rsidRPr="00491D10" w:rsidRDefault="00161276" w:rsidP="004C56A0">
      <w:pPr>
        <w:pStyle w:val="ListParagraph"/>
        <w:numPr>
          <w:ilvl w:val="0"/>
          <w:numId w:val="35"/>
        </w:numPr>
        <w:spacing w:after="160" w:line="360" w:lineRule="auto"/>
        <w:rPr>
          <w:rFonts w:cs="Times New Roman"/>
          <w:szCs w:val="24"/>
        </w:rPr>
      </w:pPr>
      <w:r w:rsidRPr="00491D10">
        <w:rPr>
          <w:rFonts w:cs="Times New Roman"/>
          <w:szCs w:val="24"/>
        </w:rPr>
        <w:t>9410 Păduri acidofile cu Picea din etajele alpine montane (</w:t>
      </w:r>
      <w:r w:rsidRPr="00491D10">
        <w:rPr>
          <w:rFonts w:cs="Times New Roman"/>
          <w:i/>
          <w:szCs w:val="24"/>
        </w:rPr>
        <w:t>Vaccinio-Piceetea</w:t>
      </w:r>
      <w:r w:rsidRPr="00491D10">
        <w:rPr>
          <w:rFonts w:cs="Times New Roman"/>
          <w:szCs w:val="24"/>
        </w:rPr>
        <w:t>).</w:t>
      </w:r>
    </w:p>
    <w:p w14:paraId="273FCE62" w14:textId="051AE32B" w:rsidR="00A571FB" w:rsidRPr="00491D10" w:rsidRDefault="0032312F" w:rsidP="00A571FB">
      <w:pPr>
        <w:spacing w:after="160" w:line="360" w:lineRule="auto"/>
        <w:ind w:firstLine="720"/>
        <w:rPr>
          <w:rFonts w:cs="Times New Roman"/>
          <w:szCs w:val="24"/>
        </w:rPr>
      </w:pPr>
      <w:r>
        <w:rPr>
          <w:rFonts w:cs="Times New Roman"/>
          <w:szCs w:val="24"/>
        </w:rPr>
        <w:t xml:space="preserve">Acestea </w:t>
      </w:r>
      <w:r>
        <w:rPr>
          <w:rFonts w:cs="Times New Roman"/>
          <w:szCs w:val="24"/>
          <w:lang w:val="ro-RO"/>
        </w:rPr>
        <w:t xml:space="preserve">sunt și habitatele </w:t>
      </w:r>
      <w:r w:rsidRPr="0032312F">
        <w:rPr>
          <w:rFonts w:cs="Times New Roman"/>
          <w:szCs w:val="24"/>
          <w:lang w:val="ro-RO"/>
        </w:rPr>
        <w:t>care vor fi evaluate din punct de vedere a</w:t>
      </w:r>
      <w:r>
        <w:rPr>
          <w:rFonts w:cs="Times New Roman"/>
          <w:szCs w:val="24"/>
          <w:lang w:val="ro-RO"/>
        </w:rPr>
        <w:t>l</w:t>
      </w:r>
      <w:r w:rsidRPr="0032312F">
        <w:rPr>
          <w:rFonts w:cs="Times New Roman"/>
          <w:szCs w:val="24"/>
          <w:lang w:val="ro-RO"/>
        </w:rPr>
        <w:t xml:space="preserve"> stării de conservare</w:t>
      </w:r>
      <w:r>
        <w:rPr>
          <w:rFonts w:cs="Times New Roman"/>
          <w:szCs w:val="24"/>
          <w:lang w:val="ro-RO"/>
        </w:rPr>
        <w:t xml:space="preserve">. </w:t>
      </w:r>
      <w:r w:rsidR="00A571FB" w:rsidRPr="00491D10">
        <w:rPr>
          <w:rFonts w:cs="Times New Roman"/>
          <w:szCs w:val="24"/>
        </w:rPr>
        <w:t>Suplimentar</w:t>
      </w:r>
      <w:r w:rsidR="00CC3974">
        <w:rPr>
          <w:rFonts w:cs="Times New Roman"/>
          <w:szCs w:val="24"/>
        </w:rPr>
        <w:t>,</w:t>
      </w:r>
      <w:r w:rsidR="00A571FB" w:rsidRPr="00491D10">
        <w:rPr>
          <w:rFonts w:cs="Times New Roman"/>
          <w:szCs w:val="24"/>
        </w:rPr>
        <w:t xml:space="preserve"> va fi evaluată și starea de conservare a habitatului 9110 Păduri de fag de tip </w:t>
      </w:r>
      <w:r w:rsidR="00A571FB" w:rsidRPr="00491D10">
        <w:rPr>
          <w:rFonts w:cs="Times New Roman"/>
          <w:i/>
          <w:szCs w:val="24"/>
        </w:rPr>
        <w:t>Luzulo-Fagetum</w:t>
      </w:r>
      <w:r w:rsidR="00CC3974">
        <w:rPr>
          <w:rFonts w:cs="Times New Roman"/>
          <w:i/>
          <w:szCs w:val="24"/>
        </w:rPr>
        <w:t xml:space="preserve">, </w:t>
      </w:r>
      <w:r w:rsidR="00CC3974">
        <w:rPr>
          <w:rFonts w:cs="Times New Roman"/>
          <w:szCs w:val="24"/>
        </w:rPr>
        <w:t xml:space="preserve">habitat </w:t>
      </w:r>
      <w:r w:rsidR="00CC3974" w:rsidRPr="00CC3974">
        <w:rPr>
          <w:rFonts w:cs="Times New Roman"/>
          <w:szCs w:val="24"/>
        </w:rPr>
        <w:t>nou identificat prin studiile de inventariere</w:t>
      </w:r>
      <w:r w:rsidR="00CC3974">
        <w:rPr>
          <w:rFonts w:cs="Times New Roman"/>
          <w:szCs w:val="24"/>
        </w:rPr>
        <w:t xml:space="preserve">. Necesitatea evaluării stării de conservare a acestui habitat </w:t>
      </w:r>
      <w:r w:rsidR="00401EBC">
        <w:rPr>
          <w:rFonts w:cs="Times New Roman"/>
          <w:szCs w:val="24"/>
        </w:rPr>
        <w:t>deriv</w:t>
      </w:r>
      <w:r w:rsidR="00401EBC">
        <w:rPr>
          <w:rFonts w:cs="Times New Roman"/>
          <w:szCs w:val="24"/>
          <w:lang w:val="ro-RO"/>
        </w:rPr>
        <w:t>ă</w:t>
      </w:r>
      <w:r w:rsidR="00CC3974">
        <w:rPr>
          <w:rFonts w:cs="Times New Roman"/>
          <w:szCs w:val="24"/>
        </w:rPr>
        <w:t xml:space="preserve"> din </w:t>
      </w:r>
      <w:r w:rsidR="00CC3974" w:rsidRPr="00CC3974">
        <w:rPr>
          <w:rFonts w:cs="Times New Roman"/>
          <w:szCs w:val="24"/>
        </w:rPr>
        <w:t xml:space="preserve"> </w:t>
      </w:r>
      <w:r w:rsidR="00A571FB" w:rsidRPr="00491D10">
        <w:rPr>
          <w:rFonts w:cs="Times New Roman"/>
          <w:szCs w:val="24"/>
        </w:rPr>
        <w:t>suprafața extinsă pe care o ocupă relativ la mărimea ariei natural</w:t>
      </w:r>
      <w:r w:rsidR="00CC3974">
        <w:rPr>
          <w:rFonts w:cs="Times New Roman"/>
          <w:szCs w:val="24"/>
        </w:rPr>
        <w:t>e</w:t>
      </w:r>
      <w:r w:rsidR="00A571FB" w:rsidRPr="00491D10">
        <w:rPr>
          <w:rFonts w:cs="Times New Roman"/>
          <w:szCs w:val="24"/>
        </w:rPr>
        <w:t xml:space="preserve"> </w:t>
      </w:r>
      <w:r w:rsidR="00CC3974">
        <w:rPr>
          <w:rFonts w:cs="Times New Roman"/>
          <w:szCs w:val="24"/>
        </w:rPr>
        <w:t>protejate,</w:t>
      </w:r>
      <w:r w:rsidR="00A571FB" w:rsidRPr="00491D10">
        <w:rPr>
          <w:rFonts w:cs="Times New Roman"/>
          <w:szCs w:val="24"/>
        </w:rPr>
        <w:t xml:space="preserve"> precum și datorită întrepătunderii acestui habitat cu pădurile de fag </w:t>
      </w:r>
      <w:r w:rsidR="00A571FB" w:rsidRPr="00491D10">
        <w:rPr>
          <w:rFonts w:cs="Times New Roman"/>
          <w:i/>
          <w:szCs w:val="24"/>
        </w:rPr>
        <w:t>Symphyto-Fagion.</w:t>
      </w:r>
    </w:p>
    <w:p w14:paraId="55DD5B52" w14:textId="77777777" w:rsidR="00717F18" w:rsidRPr="00491D10" w:rsidRDefault="00F730C0" w:rsidP="00555AEF">
      <w:pPr>
        <w:spacing w:after="0" w:line="360" w:lineRule="auto"/>
        <w:rPr>
          <w:rFonts w:cs="Times New Roman"/>
          <w:szCs w:val="24"/>
          <w:lang w:val="ro-RO"/>
        </w:rPr>
      </w:pPr>
      <w:r w:rsidRPr="00491D10">
        <w:rPr>
          <w:rFonts w:cs="Times New Roman"/>
          <w:szCs w:val="24"/>
          <w:lang w:val="ro-RO"/>
        </w:rPr>
        <w:tab/>
      </w:r>
      <w:r w:rsidR="00717F18" w:rsidRPr="00491D10">
        <w:rPr>
          <w:rFonts w:cs="Times New Roman"/>
          <w:szCs w:val="24"/>
          <w:lang w:val="ro-RO"/>
        </w:rPr>
        <w:t>Evaluarea stării globale de conservare a fiecărui tip de habitat s-a realizat pe baza evaluării stării de conservare a tipului de habitat din punct de vedere al:</w:t>
      </w:r>
    </w:p>
    <w:p w14:paraId="28052AD6" w14:textId="77777777" w:rsidR="00717F18" w:rsidRPr="00491D10" w:rsidRDefault="004E6FD3" w:rsidP="00555AEF">
      <w:pPr>
        <w:numPr>
          <w:ilvl w:val="0"/>
          <w:numId w:val="4"/>
        </w:numPr>
        <w:spacing w:after="0" w:line="360" w:lineRule="auto"/>
        <w:ind w:left="567" w:hanging="305"/>
        <w:jc w:val="left"/>
        <w:rPr>
          <w:rFonts w:cs="Times New Roman"/>
          <w:szCs w:val="24"/>
          <w:lang w:val="ro-RO"/>
        </w:rPr>
      </w:pPr>
      <w:r w:rsidRPr="00491D10">
        <w:rPr>
          <w:rFonts w:cs="Times New Roman"/>
          <w:szCs w:val="24"/>
          <w:lang w:val="ro-RO"/>
        </w:rPr>
        <w:t>suprafeței</w:t>
      </w:r>
      <w:r w:rsidR="00717F18" w:rsidRPr="00491D10">
        <w:rPr>
          <w:rFonts w:cs="Times New Roman"/>
          <w:szCs w:val="24"/>
          <w:lang w:val="ro-RO"/>
        </w:rPr>
        <w:t xml:space="preserve"> ocupate;</w:t>
      </w:r>
    </w:p>
    <w:p w14:paraId="6949299C" w14:textId="77777777" w:rsidR="00717F18" w:rsidRPr="00491D10" w:rsidRDefault="00717F18" w:rsidP="00555AEF">
      <w:pPr>
        <w:numPr>
          <w:ilvl w:val="0"/>
          <w:numId w:val="4"/>
        </w:numPr>
        <w:spacing w:after="0" w:line="360" w:lineRule="auto"/>
        <w:ind w:left="567" w:hanging="305"/>
        <w:jc w:val="left"/>
        <w:rPr>
          <w:rFonts w:cs="Times New Roman"/>
          <w:szCs w:val="24"/>
          <w:lang w:val="ro-RO"/>
        </w:rPr>
      </w:pPr>
      <w:r w:rsidRPr="00491D10">
        <w:rPr>
          <w:rFonts w:cs="Times New Roman"/>
          <w:szCs w:val="24"/>
          <w:lang w:val="ro-RO"/>
        </w:rPr>
        <w:t xml:space="preserve">structurii şi </w:t>
      </w:r>
      <w:r w:rsidR="004E6FD3" w:rsidRPr="00491D10">
        <w:rPr>
          <w:rFonts w:cs="Times New Roman"/>
          <w:szCs w:val="24"/>
          <w:lang w:val="ro-RO"/>
        </w:rPr>
        <w:t>funcțiilor</w:t>
      </w:r>
      <w:r w:rsidRPr="00491D10">
        <w:rPr>
          <w:rFonts w:cs="Times New Roman"/>
          <w:szCs w:val="24"/>
          <w:lang w:val="ro-RO"/>
        </w:rPr>
        <w:t xml:space="preserve"> sale specifice;</w:t>
      </w:r>
    </w:p>
    <w:p w14:paraId="36CE25A8" w14:textId="77777777" w:rsidR="00161276" w:rsidRPr="00491D10" w:rsidRDefault="00717F18" w:rsidP="00555AEF">
      <w:pPr>
        <w:numPr>
          <w:ilvl w:val="0"/>
          <w:numId w:val="4"/>
        </w:numPr>
        <w:spacing w:after="0" w:line="360" w:lineRule="auto"/>
        <w:ind w:left="567" w:hanging="305"/>
        <w:jc w:val="left"/>
        <w:rPr>
          <w:rFonts w:cs="Times New Roman"/>
          <w:szCs w:val="24"/>
          <w:lang w:val="ro-RO"/>
        </w:rPr>
      </w:pPr>
      <w:r w:rsidRPr="00491D10">
        <w:rPr>
          <w:rFonts w:cs="Times New Roman"/>
          <w:szCs w:val="24"/>
          <w:lang w:val="ro-RO"/>
        </w:rPr>
        <w:t>perspectivelor sale în viitor.</w:t>
      </w:r>
    </w:p>
    <w:p w14:paraId="1D876BA9" w14:textId="77777777" w:rsidR="00F77115" w:rsidRPr="00491D10" w:rsidRDefault="00F77115" w:rsidP="00555AEF">
      <w:pPr>
        <w:spacing w:after="0" w:line="360" w:lineRule="auto"/>
        <w:rPr>
          <w:rFonts w:cs="Times New Roman"/>
          <w:bCs/>
          <w:szCs w:val="24"/>
          <w:lang w:val="ro-RO"/>
        </w:rPr>
      </w:pPr>
    </w:p>
    <w:p w14:paraId="6F39ECC3" w14:textId="3EB25055" w:rsidR="00F77115" w:rsidRPr="00491D10" w:rsidRDefault="005D2A40" w:rsidP="00555AEF">
      <w:pPr>
        <w:pStyle w:val="Heading2"/>
        <w:spacing w:before="0" w:line="360" w:lineRule="auto"/>
        <w:rPr>
          <w:rFonts w:cs="Times New Roman"/>
          <w:szCs w:val="24"/>
          <w:lang w:val="ro-RO"/>
        </w:rPr>
      </w:pPr>
      <w:bookmarkStart w:id="165" w:name="_Toc37832311"/>
      <w:bookmarkStart w:id="166" w:name="_Toc87426438"/>
      <w:r>
        <w:rPr>
          <w:rFonts w:cs="Times New Roman"/>
          <w:szCs w:val="24"/>
          <w:lang w:val="ro-RO"/>
        </w:rPr>
        <w:t>6.2.1</w:t>
      </w:r>
      <w:r w:rsidR="00F77115" w:rsidRPr="00491D10">
        <w:rPr>
          <w:rFonts w:cs="Times New Roman"/>
          <w:szCs w:val="24"/>
          <w:lang w:val="ro-RO"/>
        </w:rPr>
        <w:t>Evaluarea stării de conservare a habitatelor forestiere</w:t>
      </w:r>
      <w:bookmarkEnd w:id="165"/>
      <w:bookmarkEnd w:id="166"/>
    </w:p>
    <w:p w14:paraId="1C3CE1CA" w14:textId="77777777" w:rsidR="00F730C0" w:rsidRPr="00491D10" w:rsidRDefault="00F730C0" w:rsidP="00F730C0">
      <w:pPr>
        <w:rPr>
          <w:lang w:val="ro-RO"/>
        </w:rPr>
      </w:pPr>
    </w:p>
    <w:p w14:paraId="66AEBA0D" w14:textId="77777777" w:rsidR="00F77115" w:rsidRPr="00491D10" w:rsidRDefault="00F77115" w:rsidP="004C56A0">
      <w:pPr>
        <w:pStyle w:val="Heading3"/>
        <w:numPr>
          <w:ilvl w:val="0"/>
          <w:numId w:val="45"/>
        </w:numPr>
        <w:spacing w:before="0" w:line="360" w:lineRule="auto"/>
        <w:rPr>
          <w:rFonts w:cs="Times New Roman"/>
        </w:rPr>
      </w:pPr>
      <w:bookmarkStart w:id="167" w:name="_Toc37832312"/>
      <w:bookmarkStart w:id="168" w:name="_Toc43454988"/>
      <w:bookmarkStart w:id="169" w:name="_Toc87426439"/>
      <w:r w:rsidRPr="00491D10">
        <w:rPr>
          <w:rFonts w:cs="Times New Roman"/>
        </w:rPr>
        <w:t xml:space="preserve">9110 Păduri de fag de tip </w:t>
      </w:r>
      <w:r w:rsidRPr="00491D10">
        <w:rPr>
          <w:rFonts w:cs="Times New Roman"/>
          <w:i/>
          <w:iCs/>
        </w:rPr>
        <w:t>Luzulo-Fagetum</w:t>
      </w:r>
      <w:bookmarkEnd w:id="167"/>
      <w:bookmarkEnd w:id="168"/>
      <w:bookmarkEnd w:id="169"/>
    </w:p>
    <w:p w14:paraId="5824835A" w14:textId="77777777" w:rsidR="00F730C0" w:rsidRPr="00491D10" w:rsidRDefault="00F730C0" w:rsidP="00BF6EA0">
      <w:pPr>
        <w:spacing w:after="0" w:line="360" w:lineRule="auto"/>
        <w:ind w:firstLine="720"/>
        <w:rPr>
          <w:i/>
        </w:rPr>
      </w:pPr>
      <w:bookmarkStart w:id="170" w:name="_Toc37832313"/>
    </w:p>
    <w:p w14:paraId="0BCFEC7D" w14:textId="58560923" w:rsidR="00F77115" w:rsidRPr="00491D10" w:rsidRDefault="00EB57B0" w:rsidP="00F730C0">
      <w:pPr>
        <w:spacing w:after="0" w:line="240" w:lineRule="auto"/>
        <w:contextualSpacing/>
        <w:jc w:val="center"/>
        <w:rPr>
          <w:rFonts w:cs="Times New Roman"/>
          <w:b/>
          <w:szCs w:val="24"/>
        </w:rPr>
      </w:pPr>
      <w:r w:rsidRPr="00491D10">
        <w:rPr>
          <w:rFonts w:cs="Times New Roman"/>
          <w:b/>
          <w:szCs w:val="24"/>
        </w:rPr>
        <w:t>Tabel nr.</w:t>
      </w:r>
      <w:r w:rsidR="00F77115" w:rsidRPr="00491D10">
        <w:rPr>
          <w:rFonts w:cs="Times New Roman"/>
          <w:b/>
          <w:szCs w:val="24"/>
        </w:rPr>
        <w:t xml:space="preserve"> </w:t>
      </w:r>
      <w:r w:rsidR="00550E0E" w:rsidRPr="00491D10">
        <w:rPr>
          <w:rFonts w:cs="Times New Roman"/>
          <w:b/>
          <w:szCs w:val="24"/>
        </w:rPr>
        <w:t>70</w:t>
      </w:r>
      <w:r w:rsidR="00BC3806" w:rsidRPr="00491D10">
        <w:rPr>
          <w:rFonts w:cs="Times New Roman"/>
          <w:b/>
          <w:szCs w:val="24"/>
        </w:rPr>
        <w:t xml:space="preserve"> </w:t>
      </w:r>
      <w:r w:rsidR="00F77115" w:rsidRPr="00491D10">
        <w:rPr>
          <w:rFonts w:cs="Times New Roman"/>
          <w:b/>
          <w:szCs w:val="24"/>
        </w:rPr>
        <w:t>E Parametri pentru evaluarea stării de conservare a tipului de habitat din punct de vedere al suprafeței ocupate</w:t>
      </w:r>
      <w:bookmarkEnd w:id="170"/>
    </w:p>
    <w:tbl>
      <w:tblPr>
        <w:tblStyle w:val="TableGrid"/>
        <w:tblW w:w="0" w:type="auto"/>
        <w:tblLook w:val="04A0" w:firstRow="1" w:lastRow="0" w:firstColumn="1" w:lastColumn="0" w:noHBand="0" w:noVBand="1"/>
      </w:tblPr>
      <w:tblGrid>
        <w:gridCol w:w="730"/>
        <w:gridCol w:w="3520"/>
        <w:gridCol w:w="4766"/>
      </w:tblGrid>
      <w:tr w:rsidR="00F77115" w:rsidRPr="00491D10" w14:paraId="5E7B9387" w14:textId="77777777" w:rsidTr="0003783A">
        <w:tc>
          <w:tcPr>
            <w:tcW w:w="734" w:type="dxa"/>
          </w:tcPr>
          <w:p w14:paraId="42B03441"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27" w:type="dxa"/>
          </w:tcPr>
          <w:p w14:paraId="7CD167F8"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088E8471"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3008DD27" w14:textId="77777777" w:rsidTr="0003783A">
        <w:tc>
          <w:tcPr>
            <w:tcW w:w="734" w:type="dxa"/>
            <w:vAlign w:val="center"/>
          </w:tcPr>
          <w:p w14:paraId="45D78FE3"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27" w:type="dxa"/>
            <w:vAlign w:val="center"/>
          </w:tcPr>
          <w:p w14:paraId="79B7DC3D"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1D891C21"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00316F6B" w14:textId="77777777" w:rsidTr="0003783A">
        <w:tc>
          <w:tcPr>
            <w:tcW w:w="734" w:type="dxa"/>
            <w:vAlign w:val="center"/>
          </w:tcPr>
          <w:p w14:paraId="5F18FFBA"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27" w:type="dxa"/>
            <w:vAlign w:val="center"/>
          </w:tcPr>
          <w:p w14:paraId="5D176540"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65942A8E" w14:textId="77777777" w:rsidR="00F77115" w:rsidRPr="00491D10" w:rsidRDefault="00F77115" w:rsidP="00555AEF">
            <w:pPr>
              <w:spacing w:after="0" w:line="360" w:lineRule="auto"/>
              <w:rPr>
                <w:rFonts w:cs="Times New Roman"/>
                <w:szCs w:val="24"/>
              </w:rPr>
            </w:pPr>
            <w:r w:rsidRPr="00491D10">
              <w:rPr>
                <w:rFonts w:cs="Times New Roman"/>
                <w:szCs w:val="24"/>
              </w:rPr>
              <w:t>9110</w:t>
            </w:r>
          </w:p>
        </w:tc>
      </w:tr>
      <w:tr w:rsidR="00F77115" w:rsidRPr="00491D10" w14:paraId="2A754DEB" w14:textId="77777777" w:rsidTr="0003783A">
        <w:tc>
          <w:tcPr>
            <w:tcW w:w="734" w:type="dxa"/>
            <w:vAlign w:val="center"/>
          </w:tcPr>
          <w:p w14:paraId="038C0995" w14:textId="77777777" w:rsidR="00F77115" w:rsidRPr="00491D10" w:rsidRDefault="00F77115" w:rsidP="00555AEF">
            <w:pPr>
              <w:spacing w:after="0" w:line="360" w:lineRule="auto"/>
              <w:jc w:val="center"/>
              <w:rPr>
                <w:rFonts w:cs="Times New Roman"/>
                <w:szCs w:val="24"/>
              </w:rPr>
            </w:pPr>
            <w:r w:rsidRPr="00491D10">
              <w:rPr>
                <w:rFonts w:cs="Times New Roman"/>
                <w:szCs w:val="24"/>
              </w:rPr>
              <w:t>E.3</w:t>
            </w:r>
          </w:p>
        </w:tc>
        <w:tc>
          <w:tcPr>
            <w:tcW w:w="3627" w:type="dxa"/>
            <w:vAlign w:val="center"/>
          </w:tcPr>
          <w:p w14:paraId="2E5844F7" w14:textId="77777777" w:rsidR="00F77115" w:rsidRPr="00491D10" w:rsidRDefault="00F77115" w:rsidP="00555AEF">
            <w:pPr>
              <w:spacing w:after="0" w:line="360" w:lineRule="auto"/>
              <w:rPr>
                <w:rFonts w:cs="Times New Roman"/>
                <w:szCs w:val="24"/>
              </w:rPr>
            </w:pPr>
            <w:r w:rsidRPr="00491D10">
              <w:rPr>
                <w:rFonts w:cs="Times New Roman"/>
                <w:szCs w:val="24"/>
              </w:rPr>
              <w:t>Suprafaţa ocupată de tipul de habitat în aria naturală protejată</w:t>
            </w:r>
          </w:p>
        </w:tc>
        <w:tc>
          <w:tcPr>
            <w:tcW w:w="4927" w:type="dxa"/>
          </w:tcPr>
          <w:p w14:paraId="0B5A838C" w14:textId="77777777" w:rsidR="00F77115" w:rsidRPr="00491D10" w:rsidRDefault="00F77115" w:rsidP="00555AEF">
            <w:pPr>
              <w:spacing w:after="0" w:line="360" w:lineRule="auto"/>
              <w:rPr>
                <w:rFonts w:cs="Times New Roman"/>
                <w:szCs w:val="24"/>
              </w:rPr>
            </w:pPr>
            <w:r w:rsidRPr="00491D10">
              <w:rPr>
                <w:rFonts w:cs="Times New Roman"/>
                <w:szCs w:val="24"/>
              </w:rPr>
              <w:t>267,9 ha</w:t>
            </w:r>
          </w:p>
        </w:tc>
      </w:tr>
      <w:tr w:rsidR="00F77115" w:rsidRPr="00491D10" w14:paraId="55A947AB" w14:textId="77777777" w:rsidTr="0003783A">
        <w:tc>
          <w:tcPr>
            <w:tcW w:w="734" w:type="dxa"/>
            <w:vAlign w:val="center"/>
          </w:tcPr>
          <w:p w14:paraId="713AE71B"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E.4</w:t>
            </w:r>
          </w:p>
        </w:tc>
        <w:tc>
          <w:tcPr>
            <w:tcW w:w="3627" w:type="dxa"/>
            <w:vAlign w:val="center"/>
          </w:tcPr>
          <w:p w14:paraId="7BC0D7E0" w14:textId="77777777" w:rsidR="00F77115" w:rsidRPr="00491D10" w:rsidRDefault="00F77115" w:rsidP="00555AEF">
            <w:pPr>
              <w:spacing w:after="0" w:line="360" w:lineRule="auto"/>
              <w:rPr>
                <w:rFonts w:cs="Times New Roman"/>
                <w:szCs w:val="24"/>
              </w:rPr>
            </w:pPr>
            <w:r w:rsidRPr="00491D10">
              <w:rPr>
                <w:rFonts w:cs="Times New Roman"/>
                <w:szCs w:val="24"/>
              </w:rPr>
              <w:t>Calitatea datelor pentru suprafaţa ocupată de tipul de habitat în aria naturală protejată</w:t>
            </w:r>
          </w:p>
        </w:tc>
        <w:tc>
          <w:tcPr>
            <w:tcW w:w="4927" w:type="dxa"/>
          </w:tcPr>
          <w:p w14:paraId="3026A589"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2992B02F" w14:textId="77777777" w:rsidTr="0003783A">
        <w:tc>
          <w:tcPr>
            <w:tcW w:w="734" w:type="dxa"/>
            <w:vAlign w:val="center"/>
          </w:tcPr>
          <w:p w14:paraId="5A2F4F39" w14:textId="77777777" w:rsidR="00F77115" w:rsidRPr="00491D10" w:rsidRDefault="00F77115" w:rsidP="00555AEF">
            <w:pPr>
              <w:spacing w:after="0" w:line="360" w:lineRule="auto"/>
              <w:jc w:val="center"/>
              <w:rPr>
                <w:rFonts w:cs="Times New Roman"/>
                <w:szCs w:val="24"/>
              </w:rPr>
            </w:pPr>
            <w:r w:rsidRPr="00491D10">
              <w:rPr>
                <w:rFonts w:cs="Times New Roman"/>
                <w:szCs w:val="24"/>
              </w:rPr>
              <w:t>E.5</w:t>
            </w:r>
          </w:p>
        </w:tc>
        <w:tc>
          <w:tcPr>
            <w:tcW w:w="3627" w:type="dxa"/>
            <w:vAlign w:val="center"/>
          </w:tcPr>
          <w:p w14:paraId="63FF3152"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ocupată de tipul de habitat în aria naturală protejată şi suprafaţa ocupată de acesta la nivel naţional</w:t>
            </w:r>
          </w:p>
        </w:tc>
        <w:tc>
          <w:tcPr>
            <w:tcW w:w="4927" w:type="dxa"/>
          </w:tcPr>
          <w:p w14:paraId="5013FB0B" w14:textId="77777777" w:rsidR="00F77115" w:rsidRPr="00491D10" w:rsidRDefault="00F77115" w:rsidP="00555AEF">
            <w:pPr>
              <w:spacing w:after="0" w:line="360" w:lineRule="auto"/>
              <w:rPr>
                <w:rFonts w:cs="Times New Roman"/>
                <w:szCs w:val="24"/>
              </w:rPr>
            </w:pPr>
            <w:r w:rsidRPr="00491D10">
              <w:rPr>
                <w:rFonts w:cs="Times New Roman"/>
                <w:szCs w:val="24"/>
              </w:rPr>
              <w:t>0-2%</w:t>
            </w:r>
          </w:p>
        </w:tc>
      </w:tr>
      <w:tr w:rsidR="00F77115" w:rsidRPr="00491D10" w14:paraId="627F29EB" w14:textId="77777777" w:rsidTr="0003783A">
        <w:tc>
          <w:tcPr>
            <w:tcW w:w="734" w:type="dxa"/>
            <w:vAlign w:val="center"/>
          </w:tcPr>
          <w:p w14:paraId="7B7DD715" w14:textId="77777777" w:rsidR="00F77115" w:rsidRPr="00491D10" w:rsidRDefault="00F77115" w:rsidP="00555AEF">
            <w:pPr>
              <w:spacing w:after="0" w:line="360" w:lineRule="auto"/>
              <w:jc w:val="center"/>
              <w:rPr>
                <w:rFonts w:cs="Times New Roman"/>
                <w:szCs w:val="24"/>
              </w:rPr>
            </w:pPr>
            <w:r w:rsidRPr="00491D10">
              <w:rPr>
                <w:rFonts w:cs="Times New Roman"/>
                <w:szCs w:val="24"/>
              </w:rPr>
              <w:t>E.6</w:t>
            </w:r>
          </w:p>
        </w:tc>
        <w:tc>
          <w:tcPr>
            <w:tcW w:w="3627" w:type="dxa"/>
            <w:vAlign w:val="center"/>
          </w:tcPr>
          <w:p w14:paraId="25B142EE"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aria naturală comparată cu suprafaţa totală ocupată de acesta la nivel naţional </w:t>
            </w:r>
          </w:p>
        </w:tc>
        <w:tc>
          <w:tcPr>
            <w:tcW w:w="4927" w:type="dxa"/>
          </w:tcPr>
          <w:p w14:paraId="1C617982" w14:textId="77777777" w:rsidR="00F77115" w:rsidRPr="00491D10" w:rsidRDefault="00F77115" w:rsidP="00555AEF">
            <w:pPr>
              <w:spacing w:after="0" w:line="360" w:lineRule="auto"/>
              <w:rPr>
                <w:rFonts w:cs="Times New Roman"/>
                <w:szCs w:val="24"/>
              </w:rPr>
            </w:pPr>
            <w:r w:rsidRPr="00491D10">
              <w:rPr>
                <w:rFonts w:cs="Times New Roman"/>
                <w:szCs w:val="24"/>
              </w:rPr>
              <w:t>Semnificativă</w:t>
            </w:r>
          </w:p>
        </w:tc>
      </w:tr>
      <w:tr w:rsidR="00F77115" w:rsidRPr="00491D10" w14:paraId="0823B45B" w14:textId="77777777" w:rsidTr="0003783A">
        <w:tc>
          <w:tcPr>
            <w:tcW w:w="734" w:type="dxa"/>
            <w:vAlign w:val="center"/>
          </w:tcPr>
          <w:p w14:paraId="43781754" w14:textId="77777777" w:rsidR="00F77115" w:rsidRPr="00491D10" w:rsidRDefault="00F77115" w:rsidP="00555AEF">
            <w:pPr>
              <w:spacing w:after="0" w:line="360" w:lineRule="auto"/>
              <w:jc w:val="center"/>
              <w:rPr>
                <w:rFonts w:cs="Times New Roman"/>
                <w:szCs w:val="24"/>
              </w:rPr>
            </w:pPr>
            <w:r w:rsidRPr="00491D10">
              <w:rPr>
                <w:rFonts w:cs="Times New Roman"/>
                <w:szCs w:val="24"/>
              </w:rPr>
              <w:t>E.7</w:t>
            </w:r>
          </w:p>
        </w:tc>
        <w:tc>
          <w:tcPr>
            <w:tcW w:w="3627" w:type="dxa"/>
            <w:vAlign w:val="center"/>
          </w:tcPr>
          <w:p w14:paraId="7123CE20" w14:textId="77777777" w:rsidR="00F77115" w:rsidRPr="00491D10" w:rsidRDefault="00F77115" w:rsidP="00555AEF">
            <w:pPr>
              <w:spacing w:after="0" w:line="360" w:lineRule="auto"/>
              <w:rPr>
                <w:rFonts w:cs="Times New Roman"/>
                <w:szCs w:val="24"/>
              </w:rPr>
            </w:pPr>
            <w:r w:rsidRPr="00491D10">
              <w:rPr>
                <w:rFonts w:cs="Times New Roman"/>
                <w:szCs w:val="24"/>
              </w:rPr>
              <w:t>Suprafaţa reevaluată ocupată de tipul de habitat estimată în planul de management anterior</w:t>
            </w:r>
          </w:p>
        </w:tc>
        <w:tc>
          <w:tcPr>
            <w:tcW w:w="4927" w:type="dxa"/>
          </w:tcPr>
          <w:p w14:paraId="05A78EF3"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48737137" w14:textId="77777777" w:rsidTr="0003783A">
        <w:tc>
          <w:tcPr>
            <w:tcW w:w="734" w:type="dxa"/>
          </w:tcPr>
          <w:p w14:paraId="5CCAC3C0" w14:textId="77777777" w:rsidR="00F77115" w:rsidRPr="00491D10" w:rsidRDefault="00F77115" w:rsidP="00555AEF">
            <w:pPr>
              <w:spacing w:after="0" w:line="360" w:lineRule="auto"/>
              <w:jc w:val="center"/>
              <w:rPr>
                <w:rFonts w:cs="Times New Roman"/>
                <w:szCs w:val="24"/>
              </w:rPr>
            </w:pPr>
            <w:r w:rsidRPr="00491D10">
              <w:rPr>
                <w:rFonts w:cs="Times New Roman"/>
                <w:szCs w:val="24"/>
              </w:rPr>
              <w:t>E.8</w:t>
            </w:r>
          </w:p>
        </w:tc>
        <w:tc>
          <w:tcPr>
            <w:tcW w:w="3627" w:type="dxa"/>
          </w:tcPr>
          <w:p w14:paraId="69C47B88" w14:textId="77777777" w:rsidR="00F77115" w:rsidRPr="00491D10" w:rsidRDefault="00F77115" w:rsidP="00555AEF">
            <w:pPr>
              <w:spacing w:after="0" w:line="360" w:lineRule="auto"/>
              <w:rPr>
                <w:rFonts w:cs="Times New Roman"/>
                <w:szCs w:val="24"/>
              </w:rPr>
            </w:pPr>
            <w:r w:rsidRPr="00491D10">
              <w:rPr>
                <w:rFonts w:cs="Times New Roman"/>
                <w:szCs w:val="24"/>
              </w:rPr>
              <w:t>Suprafaţa de referinţă pentru starea favorabilă a tipului de habitat în aria naturală protejată</w:t>
            </w:r>
          </w:p>
        </w:tc>
        <w:tc>
          <w:tcPr>
            <w:tcW w:w="4927" w:type="dxa"/>
          </w:tcPr>
          <w:p w14:paraId="31C407FE" w14:textId="77777777" w:rsidR="00F77115" w:rsidRPr="00491D10" w:rsidRDefault="00F77115" w:rsidP="00555AEF">
            <w:pPr>
              <w:spacing w:after="0" w:line="360" w:lineRule="auto"/>
              <w:rPr>
                <w:rFonts w:cs="Times New Roman"/>
                <w:szCs w:val="24"/>
              </w:rPr>
            </w:pPr>
            <w:r w:rsidRPr="00491D10">
              <w:rPr>
                <w:rFonts w:cs="Times New Roman"/>
                <w:szCs w:val="24"/>
              </w:rPr>
              <w:t>267,9  ha</w:t>
            </w:r>
          </w:p>
        </w:tc>
      </w:tr>
      <w:tr w:rsidR="00F77115" w:rsidRPr="00491D10" w14:paraId="4C29D730" w14:textId="77777777" w:rsidTr="0003783A">
        <w:tc>
          <w:tcPr>
            <w:tcW w:w="734" w:type="dxa"/>
          </w:tcPr>
          <w:p w14:paraId="0FCB31EF" w14:textId="77777777" w:rsidR="00F77115" w:rsidRPr="00491D10" w:rsidRDefault="00F77115" w:rsidP="00555AEF">
            <w:pPr>
              <w:spacing w:after="0" w:line="360" w:lineRule="auto"/>
              <w:jc w:val="center"/>
              <w:rPr>
                <w:rFonts w:cs="Times New Roman"/>
                <w:szCs w:val="24"/>
              </w:rPr>
            </w:pPr>
            <w:r w:rsidRPr="00491D10">
              <w:rPr>
                <w:rFonts w:cs="Times New Roman"/>
                <w:szCs w:val="24"/>
              </w:rPr>
              <w:t>E.9</w:t>
            </w:r>
          </w:p>
        </w:tc>
        <w:tc>
          <w:tcPr>
            <w:tcW w:w="3627" w:type="dxa"/>
          </w:tcPr>
          <w:p w14:paraId="01476755" w14:textId="77777777" w:rsidR="00F77115" w:rsidRPr="00491D10" w:rsidRDefault="00F77115" w:rsidP="00555AEF">
            <w:pPr>
              <w:spacing w:after="0" w:line="360" w:lineRule="auto"/>
              <w:rPr>
                <w:rFonts w:cs="Times New Roman"/>
                <w:szCs w:val="24"/>
              </w:rPr>
            </w:pPr>
            <w:r w:rsidRPr="00491D10">
              <w:rPr>
                <w:rFonts w:cs="Times New Roman"/>
                <w:szCs w:val="24"/>
              </w:rPr>
              <w:t>Metodologia de apreciere a suprafeţei de referinţă pentru starea favorabilă a tipului de habitat din aria naturală protejată</w:t>
            </w:r>
          </w:p>
        </w:tc>
        <w:tc>
          <w:tcPr>
            <w:tcW w:w="4927" w:type="dxa"/>
          </w:tcPr>
          <w:p w14:paraId="2B53E2A0" w14:textId="77777777" w:rsidR="00F77115" w:rsidRPr="00491D10" w:rsidRDefault="00F77115">
            <w:pPr>
              <w:spacing w:after="0" w:line="360" w:lineRule="auto"/>
              <w:rPr>
                <w:rFonts w:cs="Times New Roman"/>
                <w:szCs w:val="24"/>
              </w:rPr>
            </w:pPr>
            <w:r w:rsidRPr="00491D10">
              <w:rPr>
                <w:rFonts w:cs="Times New Roman"/>
                <w:szCs w:val="24"/>
              </w:rPr>
              <w:t xml:space="preserve">Metoda se bazează pe datele existente privind  managementul forestier în perioada 2007-2018, date furnizate din amenajamentele silvice ale Ocolului Silvic Strâmbu Băiuţ, </w:t>
            </w:r>
            <w:r w:rsidR="00E825BD" w:rsidRPr="00491D10">
              <w:rPr>
                <w:rFonts w:cs="Times New Roman"/>
                <w:szCs w:val="24"/>
              </w:rPr>
              <w:t xml:space="preserve">ediția </w:t>
            </w:r>
            <w:r w:rsidRPr="00491D10">
              <w:rPr>
                <w:rFonts w:cs="Times New Roman"/>
                <w:szCs w:val="24"/>
              </w:rPr>
              <w:t xml:space="preserve">2007 şi 2017 şi cel a primăriei Comunei Băiuţ, </w:t>
            </w:r>
            <w:r w:rsidR="00E825BD" w:rsidRPr="00491D10">
              <w:rPr>
                <w:rFonts w:cs="Times New Roman"/>
                <w:szCs w:val="24"/>
              </w:rPr>
              <w:t xml:space="preserve">ediția </w:t>
            </w:r>
            <w:r w:rsidRPr="00491D10">
              <w:rPr>
                <w:rFonts w:cs="Times New Roman"/>
                <w:szCs w:val="24"/>
              </w:rPr>
              <w:t>2015. Din totalul fondului forestier suprapus cu aria protejată 2497,19 ha sunt pădure proprietate a statului român, iar 400,4 ha sunt proprietatea Comunei  Băiuţ. Managementul forestier aplicat în perioada 2007-2018 nu a modificat în niciun fel suprafaţa habitatului 9110. Astfel suprafaţa habitatului 9110 în cadrul ROSCI0285 este estimată la 267,9 ha, reprezentând suprafaţa de referinţă pentru habitatul 9110.</w:t>
            </w:r>
          </w:p>
        </w:tc>
      </w:tr>
      <w:tr w:rsidR="00F77115" w:rsidRPr="00491D10" w14:paraId="5E2C2E27" w14:textId="77777777" w:rsidTr="0003783A">
        <w:tc>
          <w:tcPr>
            <w:tcW w:w="734" w:type="dxa"/>
          </w:tcPr>
          <w:p w14:paraId="7C312137"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E.10</w:t>
            </w:r>
          </w:p>
        </w:tc>
        <w:tc>
          <w:tcPr>
            <w:tcW w:w="3627" w:type="dxa"/>
          </w:tcPr>
          <w:p w14:paraId="03D43C29"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de referinţă pentru starea favorabilă a tipului de habitat şi suprafaţa actuală ocupată</w:t>
            </w:r>
          </w:p>
        </w:tc>
        <w:tc>
          <w:tcPr>
            <w:tcW w:w="4927" w:type="dxa"/>
          </w:tcPr>
          <w:p w14:paraId="0014AA12" w14:textId="77777777" w:rsidR="00F77115" w:rsidRPr="00491D10" w:rsidRDefault="00E825BD" w:rsidP="00555AEF">
            <w:pPr>
              <w:spacing w:after="0" w:line="360" w:lineRule="auto"/>
              <w:rPr>
                <w:rFonts w:cs="Times New Roman"/>
                <w:szCs w:val="24"/>
              </w:rPr>
            </w:pPr>
            <w:r w:rsidRPr="00491D10">
              <w:rPr>
                <w:rFonts w:cs="Times New Roman"/>
                <w:szCs w:val="24"/>
              </w:rPr>
              <w:t>A</w:t>
            </w:r>
            <w:r w:rsidR="00F77115" w:rsidRPr="00491D10">
              <w:rPr>
                <w:rFonts w:cs="Times New Roman"/>
                <w:szCs w:val="24"/>
              </w:rPr>
              <w:t>proximativ  egal</w:t>
            </w:r>
          </w:p>
          <w:p w14:paraId="33CD185B" w14:textId="77777777" w:rsidR="00F77115" w:rsidRPr="00491D10" w:rsidRDefault="00F77115" w:rsidP="00555AEF">
            <w:pPr>
              <w:spacing w:after="0" w:line="360" w:lineRule="auto"/>
              <w:rPr>
                <w:rFonts w:cs="Times New Roman"/>
                <w:szCs w:val="24"/>
              </w:rPr>
            </w:pPr>
            <w:r w:rsidRPr="00491D10">
              <w:rPr>
                <w:rFonts w:cs="Times New Roman"/>
                <w:szCs w:val="24"/>
              </w:rPr>
              <w:t>Habitatul 9110 a fost identificat în condiţiile specifice acestui habitat.</w:t>
            </w:r>
          </w:p>
        </w:tc>
      </w:tr>
      <w:tr w:rsidR="00F77115" w:rsidRPr="00491D10" w14:paraId="6F29562A" w14:textId="77777777" w:rsidTr="0003783A">
        <w:tc>
          <w:tcPr>
            <w:tcW w:w="734" w:type="dxa"/>
          </w:tcPr>
          <w:p w14:paraId="5FF38680" w14:textId="77777777" w:rsidR="00F77115" w:rsidRPr="00491D10" w:rsidRDefault="00F77115" w:rsidP="00555AEF">
            <w:pPr>
              <w:spacing w:after="0" w:line="360" w:lineRule="auto"/>
              <w:jc w:val="center"/>
              <w:rPr>
                <w:rFonts w:cs="Times New Roman"/>
                <w:szCs w:val="24"/>
              </w:rPr>
            </w:pPr>
            <w:r w:rsidRPr="00491D10">
              <w:rPr>
                <w:rFonts w:cs="Times New Roman"/>
                <w:szCs w:val="24"/>
              </w:rPr>
              <w:t>E.11</w:t>
            </w:r>
          </w:p>
        </w:tc>
        <w:tc>
          <w:tcPr>
            <w:tcW w:w="3627" w:type="dxa"/>
          </w:tcPr>
          <w:p w14:paraId="1C7BD1C4" w14:textId="77777777" w:rsidR="00F77115" w:rsidRPr="00491D10" w:rsidRDefault="00F77115" w:rsidP="00555AEF">
            <w:pPr>
              <w:spacing w:after="0" w:line="360" w:lineRule="auto"/>
              <w:rPr>
                <w:rFonts w:cs="Times New Roman"/>
                <w:szCs w:val="24"/>
              </w:rPr>
            </w:pPr>
            <w:r w:rsidRPr="00491D10">
              <w:rPr>
                <w:rFonts w:cs="Times New Roman"/>
                <w:szCs w:val="24"/>
              </w:rPr>
              <w:t>Tendinţa actuală a suprafeţei tipului de habitat</w:t>
            </w:r>
          </w:p>
        </w:tc>
        <w:tc>
          <w:tcPr>
            <w:tcW w:w="4927" w:type="dxa"/>
          </w:tcPr>
          <w:p w14:paraId="552B09F1"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5B79130E" w14:textId="77777777" w:rsidTr="0003783A">
        <w:tc>
          <w:tcPr>
            <w:tcW w:w="734" w:type="dxa"/>
          </w:tcPr>
          <w:p w14:paraId="1FDB6D84" w14:textId="77777777" w:rsidR="00F77115" w:rsidRPr="00491D10" w:rsidRDefault="00F77115" w:rsidP="00555AEF">
            <w:pPr>
              <w:spacing w:after="0" w:line="360" w:lineRule="auto"/>
              <w:jc w:val="center"/>
              <w:rPr>
                <w:rFonts w:cs="Times New Roman"/>
                <w:szCs w:val="24"/>
              </w:rPr>
            </w:pPr>
            <w:r w:rsidRPr="00491D10">
              <w:rPr>
                <w:rFonts w:cs="Times New Roman"/>
                <w:szCs w:val="24"/>
              </w:rPr>
              <w:t>E.12</w:t>
            </w:r>
          </w:p>
        </w:tc>
        <w:tc>
          <w:tcPr>
            <w:tcW w:w="3627" w:type="dxa"/>
          </w:tcPr>
          <w:p w14:paraId="400515EE" w14:textId="77777777" w:rsidR="00F77115" w:rsidRPr="00491D10" w:rsidRDefault="00F77115" w:rsidP="00555AEF">
            <w:pPr>
              <w:spacing w:after="0" w:line="360" w:lineRule="auto"/>
              <w:rPr>
                <w:rFonts w:cs="Times New Roman"/>
                <w:szCs w:val="24"/>
              </w:rPr>
            </w:pPr>
            <w:r w:rsidRPr="00491D10">
              <w:rPr>
                <w:rFonts w:cs="Times New Roman"/>
                <w:szCs w:val="24"/>
              </w:rPr>
              <w:t xml:space="preserve">Reducerea suprafeţei tipului de habitat se datorează restaurării altui tip de habitat </w:t>
            </w:r>
          </w:p>
        </w:tc>
        <w:tc>
          <w:tcPr>
            <w:tcW w:w="4927" w:type="dxa"/>
          </w:tcPr>
          <w:p w14:paraId="1E270F0C"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DE24EE4" w14:textId="77777777" w:rsidTr="0003783A">
        <w:tc>
          <w:tcPr>
            <w:tcW w:w="734" w:type="dxa"/>
          </w:tcPr>
          <w:p w14:paraId="4EDCD5CE" w14:textId="77777777" w:rsidR="00F77115" w:rsidRPr="00491D10" w:rsidRDefault="00F77115" w:rsidP="00555AEF">
            <w:pPr>
              <w:spacing w:after="0" w:line="360" w:lineRule="auto"/>
              <w:jc w:val="center"/>
              <w:rPr>
                <w:rFonts w:cs="Times New Roman"/>
                <w:szCs w:val="24"/>
              </w:rPr>
            </w:pPr>
            <w:r w:rsidRPr="00491D10">
              <w:rPr>
                <w:rFonts w:cs="Times New Roman"/>
                <w:szCs w:val="24"/>
              </w:rPr>
              <w:t>E.13</w:t>
            </w:r>
          </w:p>
        </w:tc>
        <w:tc>
          <w:tcPr>
            <w:tcW w:w="3627" w:type="dxa"/>
          </w:tcPr>
          <w:p w14:paraId="090311E3" w14:textId="77777777" w:rsidR="00F77115" w:rsidRPr="00491D10" w:rsidRDefault="00F77115" w:rsidP="00555AEF">
            <w:pPr>
              <w:spacing w:after="0" w:line="360" w:lineRule="auto"/>
              <w:rPr>
                <w:rFonts w:cs="Times New Roman"/>
                <w:szCs w:val="24"/>
              </w:rPr>
            </w:pPr>
            <w:r w:rsidRPr="00491D10">
              <w:rPr>
                <w:rFonts w:cs="Times New Roman"/>
                <w:szCs w:val="24"/>
              </w:rPr>
              <w:t>Explicaţii asupra motivului descreşterii suprafeţei tipului de habitat</w:t>
            </w:r>
          </w:p>
        </w:tc>
        <w:tc>
          <w:tcPr>
            <w:tcW w:w="4927" w:type="dxa"/>
          </w:tcPr>
          <w:p w14:paraId="55D1E0F8" w14:textId="77777777" w:rsidR="00F77115" w:rsidRPr="00491D10" w:rsidRDefault="00F77115" w:rsidP="00555AEF">
            <w:pPr>
              <w:spacing w:after="0" w:line="360" w:lineRule="auto"/>
              <w:rPr>
                <w:rFonts w:cs="Times New Roman"/>
                <w:szCs w:val="24"/>
              </w:rPr>
            </w:pPr>
          </w:p>
          <w:p w14:paraId="6FB06A13"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este cazul   </w:t>
            </w:r>
          </w:p>
        </w:tc>
      </w:tr>
      <w:tr w:rsidR="00F77115" w:rsidRPr="00491D10" w14:paraId="3112671F" w14:textId="77777777" w:rsidTr="0003783A">
        <w:tc>
          <w:tcPr>
            <w:tcW w:w="734" w:type="dxa"/>
          </w:tcPr>
          <w:p w14:paraId="4DF9618F" w14:textId="77777777" w:rsidR="00F77115" w:rsidRPr="00491D10" w:rsidRDefault="00F77115" w:rsidP="00555AEF">
            <w:pPr>
              <w:spacing w:after="0" w:line="360" w:lineRule="auto"/>
              <w:jc w:val="center"/>
              <w:rPr>
                <w:rFonts w:cs="Times New Roman"/>
                <w:szCs w:val="24"/>
              </w:rPr>
            </w:pPr>
            <w:r w:rsidRPr="00491D10">
              <w:rPr>
                <w:rFonts w:cs="Times New Roman"/>
                <w:szCs w:val="24"/>
              </w:rPr>
              <w:t>E.14</w:t>
            </w:r>
          </w:p>
        </w:tc>
        <w:tc>
          <w:tcPr>
            <w:tcW w:w="3627" w:type="dxa"/>
          </w:tcPr>
          <w:p w14:paraId="732097E4" w14:textId="77777777" w:rsidR="00F77115" w:rsidRPr="00491D10" w:rsidRDefault="00F77115" w:rsidP="00555AEF">
            <w:pPr>
              <w:spacing w:after="0" w:line="360" w:lineRule="auto"/>
              <w:rPr>
                <w:rFonts w:cs="Times New Roman"/>
                <w:szCs w:val="24"/>
              </w:rPr>
            </w:pPr>
            <w:r w:rsidRPr="00491D10">
              <w:rPr>
                <w:rFonts w:cs="Times New Roman"/>
                <w:szCs w:val="24"/>
              </w:rPr>
              <w:t>Calitatea datelor privind tendinţa actuală a suprafeţei tipului de habitat</w:t>
            </w:r>
          </w:p>
        </w:tc>
        <w:tc>
          <w:tcPr>
            <w:tcW w:w="4927" w:type="dxa"/>
          </w:tcPr>
          <w:p w14:paraId="44700A14" w14:textId="77777777" w:rsidR="00F77115" w:rsidRPr="00491D10" w:rsidRDefault="00F77115" w:rsidP="00555AEF">
            <w:pPr>
              <w:spacing w:after="0" w:line="360" w:lineRule="auto"/>
              <w:rPr>
                <w:rFonts w:cs="Times New Roman"/>
                <w:szCs w:val="24"/>
              </w:rPr>
            </w:pPr>
          </w:p>
          <w:p w14:paraId="193F6BAC"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2560699B" w14:textId="77777777" w:rsidTr="0003783A">
        <w:tc>
          <w:tcPr>
            <w:tcW w:w="734" w:type="dxa"/>
            <w:vAlign w:val="center"/>
          </w:tcPr>
          <w:p w14:paraId="2A0AEE99" w14:textId="77777777" w:rsidR="00F77115" w:rsidRPr="00491D10" w:rsidRDefault="00F77115" w:rsidP="00555AEF">
            <w:pPr>
              <w:spacing w:after="0" w:line="360" w:lineRule="auto"/>
              <w:jc w:val="center"/>
              <w:rPr>
                <w:rFonts w:cs="Times New Roman"/>
                <w:szCs w:val="24"/>
              </w:rPr>
            </w:pPr>
            <w:r w:rsidRPr="00491D10">
              <w:rPr>
                <w:rFonts w:cs="Times New Roman"/>
                <w:szCs w:val="24"/>
              </w:rPr>
              <w:t>E.15</w:t>
            </w:r>
          </w:p>
        </w:tc>
        <w:tc>
          <w:tcPr>
            <w:tcW w:w="3627" w:type="dxa"/>
            <w:vAlign w:val="center"/>
          </w:tcPr>
          <w:p w14:paraId="0070315D"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w:t>
            </w:r>
          </w:p>
        </w:tc>
        <w:tc>
          <w:tcPr>
            <w:tcW w:w="4927" w:type="dxa"/>
          </w:tcPr>
          <w:p w14:paraId="6B225EBA" w14:textId="77777777" w:rsidR="00F77115" w:rsidRPr="00491D10" w:rsidRDefault="00F77115" w:rsidP="00555AEF">
            <w:pPr>
              <w:spacing w:after="0" w:line="360" w:lineRule="auto"/>
              <w:rPr>
                <w:rFonts w:cs="Times New Roman"/>
                <w:szCs w:val="24"/>
              </w:rPr>
            </w:pPr>
            <w:r w:rsidRPr="00491D10">
              <w:rPr>
                <w:rFonts w:cs="Times New Roman"/>
                <w:szCs w:val="24"/>
              </w:rPr>
              <w:t xml:space="preserve"> </w:t>
            </w:r>
          </w:p>
          <w:p w14:paraId="2098EA47"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005EA988" w14:textId="77777777" w:rsidTr="0003783A">
        <w:tc>
          <w:tcPr>
            <w:tcW w:w="734" w:type="dxa"/>
            <w:vAlign w:val="center"/>
          </w:tcPr>
          <w:p w14:paraId="7EC0218B" w14:textId="77777777" w:rsidR="00F77115" w:rsidRPr="00491D10" w:rsidRDefault="00F77115" w:rsidP="00555AEF">
            <w:pPr>
              <w:spacing w:after="0" w:line="360" w:lineRule="auto"/>
              <w:jc w:val="center"/>
              <w:rPr>
                <w:rFonts w:cs="Times New Roman"/>
                <w:szCs w:val="24"/>
              </w:rPr>
            </w:pPr>
            <w:r w:rsidRPr="00491D10">
              <w:rPr>
                <w:rFonts w:cs="Times New Roman"/>
                <w:szCs w:val="24"/>
              </w:rPr>
              <w:t>E.16</w:t>
            </w:r>
          </w:p>
        </w:tc>
        <w:tc>
          <w:tcPr>
            <w:tcW w:w="3627" w:type="dxa"/>
            <w:vAlign w:val="center"/>
          </w:tcPr>
          <w:p w14:paraId="2BD3C137"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 exprimată prin calificative</w:t>
            </w:r>
          </w:p>
        </w:tc>
        <w:tc>
          <w:tcPr>
            <w:tcW w:w="4927" w:type="dxa"/>
          </w:tcPr>
          <w:p w14:paraId="75A82E39" w14:textId="77777777" w:rsidR="00F77115" w:rsidRPr="00491D10" w:rsidRDefault="00F77115" w:rsidP="00555AEF">
            <w:pPr>
              <w:spacing w:after="0" w:line="360" w:lineRule="auto"/>
              <w:rPr>
                <w:rFonts w:cs="Times New Roman"/>
                <w:szCs w:val="24"/>
              </w:rPr>
            </w:pPr>
          </w:p>
          <w:p w14:paraId="50023957"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D8C5911" w14:textId="77777777" w:rsidTr="0003783A">
        <w:tc>
          <w:tcPr>
            <w:tcW w:w="734" w:type="dxa"/>
            <w:vAlign w:val="center"/>
          </w:tcPr>
          <w:p w14:paraId="4A9A8199" w14:textId="77777777" w:rsidR="00F77115" w:rsidRPr="00491D10" w:rsidRDefault="00F77115" w:rsidP="00555AEF">
            <w:pPr>
              <w:spacing w:after="0" w:line="360" w:lineRule="auto"/>
              <w:jc w:val="center"/>
              <w:rPr>
                <w:rFonts w:cs="Times New Roman"/>
                <w:szCs w:val="24"/>
              </w:rPr>
            </w:pPr>
            <w:r w:rsidRPr="00491D10">
              <w:rPr>
                <w:rFonts w:cs="Times New Roman"/>
                <w:szCs w:val="24"/>
              </w:rPr>
              <w:t>E.17</w:t>
            </w:r>
          </w:p>
        </w:tc>
        <w:tc>
          <w:tcPr>
            <w:tcW w:w="3627" w:type="dxa"/>
            <w:vAlign w:val="center"/>
          </w:tcPr>
          <w:p w14:paraId="246AB775" w14:textId="77777777" w:rsidR="00F77115" w:rsidRPr="00491D10" w:rsidRDefault="00F77115" w:rsidP="00555AEF">
            <w:pPr>
              <w:spacing w:after="0" w:line="360" w:lineRule="auto"/>
              <w:rPr>
                <w:rFonts w:cs="Times New Roman"/>
                <w:szCs w:val="24"/>
              </w:rPr>
            </w:pPr>
            <w:r w:rsidRPr="00491D10">
              <w:rPr>
                <w:rFonts w:cs="Times New Roman"/>
                <w:szCs w:val="24"/>
              </w:rPr>
              <w:t xml:space="preserve">Schimbări în tiparul de distribuţie a suprafeţelor tipului de habitat  </w:t>
            </w:r>
          </w:p>
        </w:tc>
        <w:tc>
          <w:tcPr>
            <w:tcW w:w="4927" w:type="dxa"/>
          </w:tcPr>
          <w:p w14:paraId="2D0CC272" w14:textId="77777777" w:rsidR="00F77115" w:rsidRPr="00491D10" w:rsidRDefault="00F77115">
            <w:pPr>
              <w:spacing w:after="0" w:line="360" w:lineRule="auto"/>
              <w:rPr>
                <w:rFonts w:cs="Times New Roman"/>
                <w:szCs w:val="24"/>
              </w:rPr>
            </w:pPr>
            <w:r w:rsidRPr="00491D10">
              <w:rPr>
                <w:rFonts w:cs="Times New Roman"/>
                <w:szCs w:val="24"/>
              </w:rPr>
              <w:t>Nu există schimbări în tiparul distribuţiei  suprafeţelor tipului de habitat în cadrul ariei naturale protejate sau acestea sunt nesemnificative</w:t>
            </w:r>
            <w:r w:rsidR="00E825BD" w:rsidRPr="00491D10">
              <w:rPr>
                <w:rFonts w:cs="Times New Roman"/>
                <w:szCs w:val="24"/>
              </w:rPr>
              <w:t>.</w:t>
            </w:r>
          </w:p>
        </w:tc>
      </w:tr>
      <w:tr w:rsidR="00F77115" w:rsidRPr="00491D10" w14:paraId="473C8BEF" w14:textId="77777777" w:rsidTr="0003783A">
        <w:tc>
          <w:tcPr>
            <w:tcW w:w="734" w:type="dxa"/>
            <w:vAlign w:val="center"/>
          </w:tcPr>
          <w:p w14:paraId="6C41D038" w14:textId="77777777" w:rsidR="00F77115" w:rsidRPr="00491D10" w:rsidRDefault="00F77115" w:rsidP="00555AEF">
            <w:pPr>
              <w:spacing w:after="0" w:line="360" w:lineRule="auto"/>
              <w:jc w:val="center"/>
              <w:rPr>
                <w:rFonts w:cs="Times New Roman"/>
                <w:szCs w:val="24"/>
              </w:rPr>
            </w:pPr>
            <w:r w:rsidRPr="00491D10">
              <w:rPr>
                <w:rFonts w:cs="Times New Roman"/>
                <w:szCs w:val="24"/>
              </w:rPr>
              <w:t>E.18</w:t>
            </w:r>
          </w:p>
        </w:tc>
        <w:tc>
          <w:tcPr>
            <w:tcW w:w="3627" w:type="dxa"/>
            <w:vAlign w:val="center"/>
          </w:tcPr>
          <w:p w14:paraId="33DDD587" w14:textId="77777777" w:rsidR="00F77115" w:rsidRPr="00491D10" w:rsidRDefault="00F77115" w:rsidP="00555AEF">
            <w:pPr>
              <w:spacing w:after="0" w:line="360" w:lineRule="auto"/>
              <w:rPr>
                <w:rFonts w:cs="Times New Roman"/>
                <w:szCs w:val="24"/>
              </w:rPr>
            </w:pPr>
            <w:r w:rsidRPr="00491D10">
              <w:rPr>
                <w:rFonts w:cs="Times New Roman"/>
                <w:szCs w:val="24"/>
              </w:rPr>
              <w:t xml:space="preserve">Starea de conservare a tipului de habitat din punct de vedere al suprafeţei ocupate </w:t>
            </w:r>
          </w:p>
        </w:tc>
        <w:tc>
          <w:tcPr>
            <w:tcW w:w="4927" w:type="dxa"/>
          </w:tcPr>
          <w:p w14:paraId="60556625" w14:textId="77777777" w:rsidR="00F77115" w:rsidRPr="00491D10" w:rsidRDefault="00F77115" w:rsidP="00555AEF">
            <w:pPr>
              <w:spacing w:after="0" w:line="360" w:lineRule="auto"/>
              <w:rPr>
                <w:rFonts w:cs="Times New Roman"/>
                <w:szCs w:val="24"/>
              </w:rPr>
            </w:pPr>
            <w:r w:rsidRPr="00491D10">
              <w:rPr>
                <w:rFonts w:cs="Times New Roman"/>
                <w:szCs w:val="24"/>
              </w:rPr>
              <w:t>FV –favorabilă</w:t>
            </w:r>
          </w:p>
        </w:tc>
      </w:tr>
      <w:tr w:rsidR="00F77115" w:rsidRPr="00491D10" w14:paraId="6CCAEC9E" w14:textId="77777777" w:rsidTr="0003783A">
        <w:tc>
          <w:tcPr>
            <w:tcW w:w="734" w:type="dxa"/>
            <w:vAlign w:val="center"/>
          </w:tcPr>
          <w:p w14:paraId="78D11847" w14:textId="77777777" w:rsidR="00F77115" w:rsidRPr="00491D10" w:rsidRDefault="00F77115" w:rsidP="00555AEF">
            <w:pPr>
              <w:spacing w:after="0" w:line="360" w:lineRule="auto"/>
              <w:jc w:val="center"/>
              <w:rPr>
                <w:rFonts w:cs="Times New Roman"/>
                <w:szCs w:val="24"/>
              </w:rPr>
            </w:pPr>
            <w:r w:rsidRPr="00491D10">
              <w:rPr>
                <w:rFonts w:cs="Times New Roman"/>
                <w:szCs w:val="24"/>
              </w:rPr>
              <w:t>E.19</w:t>
            </w:r>
          </w:p>
        </w:tc>
        <w:tc>
          <w:tcPr>
            <w:tcW w:w="3627" w:type="dxa"/>
            <w:vAlign w:val="center"/>
          </w:tcPr>
          <w:p w14:paraId="089D4E70"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vedere al suprafeţei ocupate </w:t>
            </w:r>
          </w:p>
        </w:tc>
        <w:tc>
          <w:tcPr>
            <w:tcW w:w="4927" w:type="dxa"/>
          </w:tcPr>
          <w:p w14:paraId="15D6CEDF"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6D247E5" w14:textId="77777777" w:rsidTr="0003783A">
        <w:tc>
          <w:tcPr>
            <w:tcW w:w="734" w:type="dxa"/>
            <w:vAlign w:val="center"/>
          </w:tcPr>
          <w:p w14:paraId="3FE45EA9" w14:textId="77777777" w:rsidR="00F77115" w:rsidRPr="00491D10" w:rsidRDefault="00F77115" w:rsidP="00555AEF">
            <w:pPr>
              <w:spacing w:after="0" w:line="360" w:lineRule="auto"/>
              <w:jc w:val="center"/>
              <w:rPr>
                <w:rFonts w:cs="Times New Roman"/>
                <w:szCs w:val="24"/>
              </w:rPr>
            </w:pPr>
            <w:r w:rsidRPr="00491D10">
              <w:rPr>
                <w:rFonts w:cs="Times New Roman"/>
                <w:szCs w:val="24"/>
              </w:rPr>
              <w:t>E.20</w:t>
            </w:r>
          </w:p>
        </w:tc>
        <w:tc>
          <w:tcPr>
            <w:tcW w:w="3627" w:type="dxa"/>
            <w:vAlign w:val="center"/>
          </w:tcPr>
          <w:p w14:paraId="37105D93" w14:textId="77777777" w:rsidR="00F77115" w:rsidRPr="00491D10" w:rsidRDefault="00F77115" w:rsidP="00555AEF">
            <w:pPr>
              <w:spacing w:after="0" w:line="360" w:lineRule="auto"/>
              <w:rPr>
                <w:rFonts w:cs="Times New Roman"/>
                <w:szCs w:val="24"/>
              </w:rPr>
            </w:pPr>
            <w:r w:rsidRPr="00491D10">
              <w:rPr>
                <w:rFonts w:cs="Times New Roman"/>
                <w:szCs w:val="24"/>
              </w:rPr>
              <w:t>Detalii asupra stării de conservare a tipului de habitat din punct de vedere al suprafeţei ocupate</w:t>
            </w:r>
          </w:p>
        </w:tc>
        <w:tc>
          <w:tcPr>
            <w:tcW w:w="4927" w:type="dxa"/>
          </w:tcPr>
          <w:p w14:paraId="09E2A4A0"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5C1CF7C1" w14:textId="77777777" w:rsidR="00F77115" w:rsidRPr="00491D10" w:rsidRDefault="00F77115" w:rsidP="00555AEF">
      <w:pPr>
        <w:spacing w:after="0" w:line="360" w:lineRule="auto"/>
        <w:rPr>
          <w:rFonts w:cs="Times New Roman"/>
          <w:color w:val="FF0000"/>
          <w:szCs w:val="24"/>
          <w:lang w:val="ro-RO"/>
        </w:rPr>
      </w:pPr>
    </w:p>
    <w:p w14:paraId="5E597F9A"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8) Matricea de evaluare a stării de conservare a tipului de habitat din punct de vedere al suprafeței ocupate</w:t>
      </w:r>
    </w:p>
    <w:tbl>
      <w:tblPr>
        <w:tblStyle w:val="TableGrid"/>
        <w:tblW w:w="0" w:type="auto"/>
        <w:jc w:val="center"/>
        <w:tblLook w:val="04A0" w:firstRow="1" w:lastRow="0" w:firstColumn="1" w:lastColumn="0" w:noHBand="0" w:noVBand="1"/>
      </w:tblPr>
      <w:tblGrid>
        <w:gridCol w:w="2429"/>
        <w:gridCol w:w="2452"/>
        <w:gridCol w:w="1875"/>
        <w:gridCol w:w="2260"/>
      </w:tblGrid>
      <w:tr w:rsidR="00F77115" w:rsidRPr="00491D10" w14:paraId="7392D294" w14:textId="77777777" w:rsidTr="00A63505">
        <w:trPr>
          <w:jc w:val="center"/>
        </w:trPr>
        <w:tc>
          <w:tcPr>
            <w:tcW w:w="2547" w:type="dxa"/>
            <w:shd w:val="clear" w:color="auto" w:fill="92D050"/>
            <w:vAlign w:val="center"/>
          </w:tcPr>
          <w:p w14:paraId="2A8124A4"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551" w:type="dxa"/>
            <w:shd w:val="clear" w:color="auto" w:fill="FFC000"/>
            <w:vAlign w:val="center"/>
          </w:tcPr>
          <w:p w14:paraId="37677E6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 xml:space="preserve">Nefavorabilă </w:t>
            </w:r>
            <w:r w:rsidR="00146E8E" w:rsidRPr="00491D10">
              <w:rPr>
                <w:rFonts w:cs="Times New Roman"/>
                <w:b/>
                <w:szCs w:val="24"/>
              </w:rPr>
              <w:t>–</w:t>
            </w:r>
            <w:r w:rsidRPr="00491D10">
              <w:rPr>
                <w:rFonts w:cs="Times New Roman"/>
                <w:b/>
                <w:szCs w:val="24"/>
              </w:rPr>
              <w:t>inadecvată</w:t>
            </w:r>
          </w:p>
        </w:tc>
        <w:tc>
          <w:tcPr>
            <w:tcW w:w="1911" w:type="dxa"/>
            <w:shd w:val="clear" w:color="auto" w:fill="FF0000"/>
            <w:vAlign w:val="center"/>
          </w:tcPr>
          <w:p w14:paraId="1869BCB8"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1" w:type="dxa"/>
            <w:shd w:val="clear" w:color="auto" w:fill="D0CECE" w:themeFill="background2" w:themeFillShade="E6"/>
            <w:vAlign w:val="center"/>
          </w:tcPr>
          <w:p w14:paraId="2B799D43"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47B755AE" w14:textId="77777777" w:rsidTr="0003783A">
        <w:trPr>
          <w:jc w:val="center"/>
        </w:trPr>
        <w:tc>
          <w:tcPr>
            <w:tcW w:w="2547" w:type="dxa"/>
          </w:tcPr>
          <w:p w14:paraId="62A55D4B"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actuală a tipului de habitat este </w:t>
            </w:r>
            <w:r w:rsidR="006F2F0B" w:rsidRPr="00491D10">
              <w:rPr>
                <w:rFonts w:cs="Times New Roman"/>
                <w:szCs w:val="24"/>
              </w:rPr>
              <w:t>stabilă</w:t>
            </w:r>
            <w:r w:rsidR="00E825BD" w:rsidRPr="00491D10">
              <w:rPr>
                <w:rFonts w:cs="Times New Roman"/>
                <w:szCs w:val="24"/>
              </w:rPr>
              <w:t xml:space="preserve"> [E.11]</w:t>
            </w:r>
            <w:r w:rsidRPr="00491D10">
              <w:rPr>
                <w:rFonts w:cs="Times New Roman"/>
                <w:szCs w:val="24"/>
              </w:rPr>
              <w:t>,</w:t>
            </w:r>
          </w:p>
          <w:p w14:paraId="7CF8E4E1" w14:textId="77777777" w:rsidR="00F77115" w:rsidRPr="00491D10" w:rsidRDefault="00F77115" w:rsidP="00555AEF">
            <w:pPr>
              <w:spacing w:after="0" w:line="360" w:lineRule="auto"/>
              <w:rPr>
                <w:rFonts w:cs="Times New Roman"/>
                <w:szCs w:val="24"/>
              </w:rPr>
            </w:pPr>
            <w:r w:rsidRPr="00491D10">
              <w:rPr>
                <w:rFonts w:cs="Times New Roman"/>
                <w:szCs w:val="24"/>
              </w:rPr>
              <w:t>Suprafaţa ocupată de tipul de habitat în aria naturală protejată</w:t>
            </w:r>
            <w:r w:rsidR="00E825BD" w:rsidRPr="00491D10">
              <w:rPr>
                <w:rFonts w:cs="Times New Roman"/>
                <w:szCs w:val="24"/>
              </w:rPr>
              <w:t xml:space="preserve"> [E.3]</w:t>
            </w:r>
            <w:r w:rsidRPr="00491D10">
              <w:rPr>
                <w:rFonts w:cs="Times New Roman"/>
                <w:szCs w:val="24"/>
              </w:rPr>
              <w:t xml:space="preserve"> nu este mai mică decât suprafa</w:t>
            </w:r>
            <w:r w:rsidR="00146E8E" w:rsidRPr="00491D10">
              <w:rPr>
                <w:rFonts w:cs="Times New Roman"/>
                <w:szCs w:val="24"/>
                <w:lang w:val="ro-RO"/>
              </w:rPr>
              <w:t>ța</w:t>
            </w:r>
            <w:r w:rsidRPr="00491D10">
              <w:rPr>
                <w:rFonts w:cs="Times New Roman"/>
                <w:szCs w:val="24"/>
              </w:rPr>
              <w:t xml:space="preserve"> de referinţă pentru starea favorabilă a tipului de habitat  din aria naturală protejată</w:t>
            </w:r>
            <w:r w:rsidR="00E825BD" w:rsidRPr="00491D10">
              <w:rPr>
                <w:rFonts w:cs="Times New Roman"/>
                <w:szCs w:val="24"/>
              </w:rPr>
              <w:t xml:space="preserve"> [E.8]</w:t>
            </w:r>
            <w:r w:rsidRPr="00491D10">
              <w:rPr>
                <w:rFonts w:cs="Times New Roman"/>
                <w:szCs w:val="24"/>
              </w:rPr>
              <w:t>.</w:t>
            </w:r>
          </w:p>
          <w:p w14:paraId="73717562"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există schimbări în tiparul de distribuţie al suprafeţelor tipului de habitat în cadrul ariei naturale protejate </w:t>
            </w:r>
            <w:r w:rsidR="00E825BD" w:rsidRPr="00491D10">
              <w:rPr>
                <w:rFonts w:cs="Times New Roman"/>
                <w:szCs w:val="24"/>
              </w:rPr>
              <w:t>[E.17].</w:t>
            </w:r>
          </w:p>
        </w:tc>
        <w:tc>
          <w:tcPr>
            <w:tcW w:w="2551" w:type="dxa"/>
          </w:tcPr>
          <w:p w14:paraId="62B1354C" w14:textId="77777777" w:rsidR="00F77115" w:rsidRPr="00491D10" w:rsidRDefault="00F77115" w:rsidP="00555AEF">
            <w:pPr>
              <w:spacing w:after="0" w:line="360" w:lineRule="auto"/>
              <w:rPr>
                <w:rFonts w:cs="Times New Roman"/>
                <w:color w:val="FF0000"/>
                <w:szCs w:val="24"/>
              </w:rPr>
            </w:pPr>
          </w:p>
        </w:tc>
        <w:tc>
          <w:tcPr>
            <w:tcW w:w="1911" w:type="dxa"/>
          </w:tcPr>
          <w:p w14:paraId="435698D3" w14:textId="77777777" w:rsidR="00F77115" w:rsidRPr="00491D10" w:rsidRDefault="00F77115" w:rsidP="00555AEF">
            <w:pPr>
              <w:spacing w:after="0" w:line="360" w:lineRule="auto"/>
              <w:rPr>
                <w:rFonts w:cs="Times New Roman"/>
                <w:color w:val="FF0000"/>
                <w:szCs w:val="24"/>
              </w:rPr>
            </w:pPr>
          </w:p>
        </w:tc>
        <w:tc>
          <w:tcPr>
            <w:tcW w:w="2341" w:type="dxa"/>
          </w:tcPr>
          <w:p w14:paraId="6C31A5ED" w14:textId="77777777" w:rsidR="00F77115" w:rsidRPr="00491D10" w:rsidRDefault="00F77115" w:rsidP="00555AEF">
            <w:pPr>
              <w:spacing w:after="0" w:line="360" w:lineRule="auto"/>
              <w:rPr>
                <w:rFonts w:cs="Times New Roman"/>
                <w:color w:val="FF0000"/>
                <w:szCs w:val="24"/>
              </w:rPr>
            </w:pPr>
          </w:p>
        </w:tc>
      </w:tr>
    </w:tbl>
    <w:p w14:paraId="5F5ED34B" w14:textId="77777777" w:rsidR="00F77115" w:rsidRPr="00491D10" w:rsidRDefault="00F77115" w:rsidP="00555AEF">
      <w:pPr>
        <w:spacing w:after="0" w:line="360" w:lineRule="auto"/>
        <w:rPr>
          <w:rFonts w:cs="Times New Roman"/>
          <w:b/>
          <w:bCs/>
          <w:iCs/>
          <w:szCs w:val="24"/>
          <w:lang w:val="ro-RO"/>
        </w:rPr>
      </w:pPr>
      <w:bookmarkStart w:id="171" w:name="_Toc508621152"/>
    </w:p>
    <w:p w14:paraId="53DCD157" w14:textId="1001CBA0" w:rsidR="00F77115" w:rsidRPr="00491D10" w:rsidRDefault="00EB57B0" w:rsidP="00F730C0">
      <w:pPr>
        <w:spacing w:after="0" w:line="240" w:lineRule="auto"/>
        <w:contextualSpacing/>
        <w:jc w:val="center"/>
        <w:rPr>
          <w:rFonts w:cs="Times New Roman"/>
          <w:b/>
          <w:szCs w:val="24"/>
        </w:rPr>
      </w:pPr>
      <w:bookmarkStart w:id="172" w:name="_Toc37832314"/>
      <w:bookmarkEnd w:id="171"/>
      <w:r w:rsidRPr="00491D10">
        <w:rPr>
          <w:rFonts w:cs="Times New Roman"/>
          <w:b/>
          <w:szCs w:val="24"/>
        </w:rPr>
        <w:t>Tabel nr.</w:t>
      </w:r>
      <w:r w:rsidR="00F77115" w:rsidRPr="00491D10">
        <w:rPr>
          <w:rFonts w:cs="Times New Roman"/>
          <w:b/>
          <w:szCs w:val="24"/>
        </w:rPr>
        <w:t xml:space="preserve"> </w:t>
      </w:r>
      <w:r w:rsidR="00550E0E" w:rsidRPr="00491D10">
        <w:rPr>
          <w:rFonts w:cs="Times New Roman"/>
          <w:b/>
          <w:szCs w:val="24"/>
        </w:rPr>
        <w:t>70</w:t>
      </w:r>
      <w:r w:rsidR="00BC3806" w:rsidRPr="00491D10">
        <w:rPr>
          <w:rFonts w:cs="Times New Roman"/>
          <w:b/>
          <w:szCs w:val="24"/>
        </w:rPr>
        <w:t xml:space="preserve"> </w:t>
      </w:r>
      <w:r w:rsidR="00F77115" w:rsidRPr="00491D10">
        <w:rPr>
          <w:rFonts w:cs="Times New Roman"/>
          <w:b/>
          <w:szCs w:val="24"/>
        </w:rPr>
        <w:t>F Parametri pentru  evaluarea stării de conservare a tipului de habitat din punct de vedere al structurii și funcțiilor sale specifice</w:t>
      </w:r>
      <w:bookmarkEnd w:id="172"/>
    </w:p>
    <w:tbl>
      <w:tblPr>
        <w:tblStyle w:val="TableGrid"/>
        <w:tblW w:w="0" w:type="auto"/>
        <w:jc w:val="center"/>
        <w:tblLook w:val="04A0" w:firstRow="1" w:lastRow="0" w:firstColumn="1" w:lastColumn="0" w:noHBand="0" w:noVBand="1"/>
      </w:tblPr>
      <w:tblGrid>
        <w:gridCol w:w="645"/>
        <w:gridCol w:w="3604"/>
        <w:gridCol w:w="4767"/>
      </w:tblGrid>
      <w:tr w:rsidR="00F77115" w:rsidRPr="00491D10" w14:paraId="6D3E8E7D" w14:textId="77777777" w:rsidTr="0003783A">
        <w:trPr>
          <w:jc w:val="center"/>
        </w:trPr>
        <w:tc>
          <w:tcPr>
            <w:tcW w:w="647" w:type="dxa"/>
          </w:tcPr>
          <w:p w14:paraId="5957E26D"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4" w:type="dxa"/>
          </w:tcPr>
          <w:p w14:paraId="1B96580D"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71BCA623"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0F6FFC32" w14:textId="77777777" w:rsidTr="0003783A">
        <w:trPr>
          <w:jc w:val="center"/>
        </w:trPr>
        <w:tc>
          <w:tcPr>
            <w:tcW w:w="647" w:type="dxa"/>
            <w:vAlign w:val="center"/>
          </w:tcPr>
          <w:p w14:paraId="13ED4255"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714" w:type="dxa"/>
            <w:vAlign w:val="center"/>
          </w:tcPr>
          <w:p w14:paraId="1016602B"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45740852"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56AE4620" w14:textId="77777777" w:rsidTr="0003783A">
        <w:trPr>
          <w:jc w:val="center"/>
        </w:trPr>
        <w:tc>
          <w:tcPr>
            <w:tcW w:w="647" w:type="dxa"/>
            <w:vAlign w:val="center"/>
          </w:tcPr>
          <w:p w14:paraId="562ACBCD"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714" w:type="dxa"/>
            <w:vAlign w:val="center"/>
          </w:tcPr>
          <w:p w14:paraId="42D955CF"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26BDB3FA" w14:textId="77777777" w:rsidR="00F77115" w:rsidRPr="00491D10" w:rsidRDefault="00F77115" w:rsidP="00555AEF">
            <w:pPr>
              <w:spacing w:after="0" w:line="360" w:lineRule="auto"/>
              <w:rPr>
                <w:rFonts w:cs="Times New Roman"/>
                <w:szCs w:val="24"/>
              </w:rPr>
            </w:pPr>
            <w:r w:rsidRPr="00491D10">
              <w:rPr>
                <w:rFonts w:cs="Times New Roman"/>
                <w:szCs w:val="24"/>
              </w:rPr>
              <w:t>9110</w:t>
            </w:r>
          </w:p>
        </w:tc>
      </w:tr>
      <w:tr w:rsidR="00F77115" w:rsidRPr="00491D10" w14:paraId="1C8CE233" w14:textId="77777777" w:rsidTr="0003783A">
        <w:trPr>
          <w:jc w:val="center"/>
        </w:trPr>
        <w:tc>
          <w:tcPr>
            <w:tcW w:w="647" w:type="dxa"/>
            <w:vAlign w:val="center"/>
          </w:tcPr>
          <w:p w14:paraId="76C51E53" w14:textId="77777777" w:rsidR="00F77115" w:rsidRPr="00491D10" w:rsidRDefault="00F77115" w:rsidP="00555AEF">
            <w:pPr>
              <w:spacing w:after="0" w:line="360" w:lineRule="auto"/>
              <w:jc w:val="center"/>
              <w:rPr>
                <w:rFonts w:cs="Times New Roman"/>
                <w:szCs w:val="24"/>
              </w:rPr>
            </w:pPr>
            <w:r w:rsidRPr="00491D10">
              <w:rPr>
                <w:rFonts w:cs="Times New Roman"/>
                <w:szCs w:val="24"/>
              </w:rPr>
              <w:t>F.3</w:t>
            </w:r>
          </w:p>
        </w:tc>
        <w:tc>
          <w:tcPr>
            <w:tcW w:w="3714" w:type="dxa"/>
            <w:vAlign w:val="center"/>
          </w:tcPr>
          <w:p w14:paraId="03295B27"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w:t>
            </w:r>
          </w:p>
        </w:tc>
        <w:tc>
          <w:tcPr>
            <w:tcW w:w="4927" w:type="dxa"/>
          </w:tcPr>
          <w:p w14:paraId="649AAA87"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 încluzând şi speciile sale tipice se află în condiţii bune, fără deteriorări semnificative</w:t>
            </w:r>
          </w:p>
        </w:tc>
      </w:tr>
      <w:tr w:rsidR="00F77115" w:rsidRPr="00491D10" w14:paraId="7467E22C" w14:textId="77777777" w:rsidTr="0003783A">
        <w:trPr>
          <w:jc w:val="center"/>
        </w:trPr>
        <w:tc>
          <w:tcPr>
            <w:tcW w:w="647" w:type="dxa"/>
            <w:vAlign w:val="center"/>
          </w:tcPr>
          <w:p w14:paraId="63CE913F"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F.4</w:t>
            </w:r>
          </w:p>
        </w:tc>
        <w:tc>
          <w:tcPr>
            <w:tcW w:w="3714" w:type="dxa"/>
            <w:vAlign w:val="center"/>
          </w:tcPr>
          <w:p w14:paraId="06A70C1C" w14:textId="77777777" w:rsidR="00F77115" w:rsidRPr="00491D10" w:rsidRDefault="00F77115" w:rsidP="00555AEF">
            <w:pPr>
              <w:spacing w:after="0" w:line="360" w:lineRule="auto"/>
              <w:rPr>
                <w:rFonts w:cs="Times New Roman"/>
                <w:szCs w:val="24"/>
              </w:rPr>
            </w:pPr>
            <w:r w:rsidRPr="00491D10">
              <w:rPr>
                <w:rFonts w:cs="Times New Roman"/>
                <w:szCs w:val="24"/>
              </w:rPr>
              <w:t>Starea de conservare a tipului de habitat din punct de vedere al structurii şi al funcţiilor specifice</w:t>
            </w:r>
          </w:p>
        </w:tc>
        <w:tc>
          <w:tcPr>
            <w:tcW w:w="4927" w:type="dxa"/>
          </w:tcPr>
          <w:p w14:paraId="51884911" w14:textId="77777777" w:rsidR="00F77115" w:rsidRPr="00491D10" w:rsidRDefault="00F77115" w:rsidP="00555AEF">
            <w:pPr>
              <w:spacing w:after="0" w:line="360" w:lineRule="auto"/>
              <w:rPr>
                <w:rFonts w:cs="Times New Roman"/>
                <w:szCs w:val="24"/>
              </w:rPr>
            </w:pPr>
            <w:r w:rsidRPr="00491D10">
              <w:rPr>
                <w:rFonts w:cs="Times New Roman"/>
                <w:szCs w:val="24"/>
              </w:rPr>
              <w:t>FV-favorabilă</w:t>
            </w:r>
          </w:p>
        </w:tc>
      </w:tr>
      <w:tr w:rsidR="00F77115" w:rsidRPr="00491D10" w14:paraId="2D16836C" w14:textId="77777777" w:rsidTr="0003783A">
        <w:trPr>
          <w:jc w:val="center"/>
        </w:trPr>
        <w:tc>
          <w:tcPr>
            <w:tcW w:w="647" w:type="dxa"/>
            <w:vAlign w:val="center"/>
          </w:tcPr>
          <w:p w14:paraId="505C9962" w14:textId="77777777" w:rsidR="00F77115" w:rsidRPr="00491D10" w:rsidRDefault="00F77115" w:rsidP="00555AEF">
            <w:pPr>
              <w:spacing w:after="0" w:line="360" w:lineRule="auto"/>
              <w:jc w:val="center"/>
              <w:rPr>
                <w:rFonts w:cs="Times New Roman"/>
                <w:szCs w:val="24"/>
              </w:rPr>
            </w:pPr>
            <w:r w:rsidRPr="00491D10">
              <w:rPr>
                <w:rFonts w:cs="Times New Roman"/>
                <w:szCs w:val="24"/>
              </w:rPr>
              <w:t>F.5</w:t>
            </w:r>
          </w:p>
        </w:tc>
        <w:tc>
          <w:tcPr>
            <w:tcW w:w="3714" w:type="dxa"/>
            <w:vAlign w:val="center"/>
          </w:tcPr>
          <w:p w14:paraId="0B7537EB"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vedere al structurii şi al funcţiilor </w:t>
            </w:r>
            <w:r w:rsidR="00146E8E" w:rsidRPr="00491D10">
              <w:rPr>
                <w:rFonts w:cs="Times New Roman"/>
                <w:szCs w:val="24"/>
              </w:rPr>
              <w:t>specifice</w:t>
            </w:r>
          </w:p>
        </w:tc>
        <w:tc>
          <w:tcPr>
            <w:tcW w:w="4927" w:type="dxa"/>
          </w:tcPr>
          <w:p w14:paraId="2AEEFAC1"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474305CC" w14:textId="77777777" w:rsidTr="0003783A">
        <w:trPr>
          <w:jc w:val="center"/>
        </w:trPr>
        <w:tc>
          <w:tcPr>
            <w:tcW w:w="647" w:type="dxa"/>
            <w:vAlign w:val="center"/>
          </w:tcPr>
          <w:p w14:paraId="53BCA0BF" w14:textId="77777777" w:rsidR="00F77115" w:rsidRPr="00491D10" w:rsidRDefault="00F77115" w:rsidP="00555AEF">
            <w:pPr>
              <w:spacing w:after="0" w:line="360" w:lineRule="auto"/>
              <w:jc w:val="center"/>
              <w:rPr>
                <w:rFonts w:cs="Times New Roman"/>
                <w:szCs w:val="24"/>
              </w:rPr>
            </w:pPr>
            <w:r w:rsidRPr="00491D10">
              <w:rPr>
                <w:rFonts w:cs="Times New Roman"/>
                <w:szCs w:val="24"/>
              </w:rPr>
              <w:t>F.6</w:t>
            </w:r>
          </w:p>
        </w:tc>
        <w:tc>
          <w:tcPr>
            <w:tcW w:w="3714" w:type="dxa"/>
            <w:vAlign w:val="center"/>
          </w:tcPr>
          <w:p w14:paraId="066FA96A" w14:textId="77777777" w:rsidR="00F77115" w:rsidRPr="00491D10" w:rsidRDefault="00F77115" w:rsidP="00555AEF">
            <w:pPr>
              <w:spacing w:after="0" w:line="360" w:lineRule="auto"/>
              <w:rPr>
                <w:rFonts w:cs="Times New Roman"/>
                <w:szCs w:val="24"/>
              </w:rPr>
            </w:pPr>
            <w:r w:rsidRPr="00491D10">
              <w:rPr>
                <w:rFonts w:cs="Times New Roman"/>
                <w:szCs w:val="24"/>
              </w:rPr>
              <w:t xml:space="preserve">Detalii asupra stării de conservare a tipului de habitat din punct de vedere al structurii şi al funcţiilor </w:t>
            </w:r>
            <w:r w:rsidR="00146E8E" w:rsidRPr="00491D10">
              <w:rPr>
                <w:rFonts w:cs="Times New Roman"/>
                <w:szCs w:val="24"/>
              </w:rPr>
              <w:t>specifice</w:t>
            </w:r>
          </w:p>
        </w:tc>
        <w:tc>
          <w:tcPr>
            <w:tcW w:w="4927" w:type="dxa"/>
          </w:tcPr>
          <w:p w14:paraId="04C2FBD0"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71423587" w14:textId="77777777" w:rsidR="00EB57B0" w:rsidRPr="00491D10" w:rsidRDefault="00EB57B0" w:rsidP="00555AEF">
      <w:pPr>
        <w:spacing w:after="0" w:line="360" w:lineRule="auto"/>
        <w:rPr>
          <w:rFonts w:cs="Times New Roman"/>
          <w:b/>
          <w:szCs w:val="24"/>
          <w:lang w:val="ro-RO"/>
        </w:rPr>
      </w:pPr>
    </w:p>
    <w:p w14:paraId="140C74C1"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9) Matricea evaluării stării de conservare a habitatului din punct de vedere al structurii şi funcţiilor specifice habitatului</w:t>
      </w:r>
    </w:p>
    <w:tbl>
      <w:tblPr>
        <w:tblStyle w:val="TableGrid"/>
        <w:tblW w:w="0" w:type="auto"/>
        <w:tblLook w:val="04A0" w:firstRow="1" w:lastRow="0" w:firstColumn="1" w:lastColumn="0" w:noHBand="0" w:noVBand="1"/>
      </w:tblPr>
      <w:tblGrid>
        <w:gridCol w:w="2248"/>
        <w:gridCol w:w="2258"/>
        <w:gridCol w:w="2258"/>
        <w:gridCol w:w="2252"/>
      </w:tblGrid>
      <w:tr w:rsidR="00F77115" w:rsidRPr="00491D10" w14:paraId="48A9F40E" w14:textId="77777777" w:rsidTr="00A63505">
        <w:trPr>
          <w:trHeight w:val="911"/>
        </w:trPr>
        <w:tc>
          <w:tcPr>
            <w:tcW w:w="2484" w:type="dxa"/>
            <w:shd w:val="clear" w:color="auto" w:fill="92D050"/>
            <w:vAlign w:val="center"/>
          </w:tcPr>
          <w:p w14:paraId="3CE7DB9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25DF202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7BE0F67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84" w:type="dxa"/>
            <w:shd w:val="clear" w:color="auto" w:fill="D0CECE" w:themeFill="background2" w:themeFillShade="E6"/>
            <w:vAlign w:val="center"/>
          </w:tcPr>
          <w:p w14:paraId="005B467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0B233C79" w14:textId="77777777" w:rsidTr="0003783A">
        <w:tc>
          <w:tcPr>
            <w:tcW w:w="2484" w:type="dxa"/>
          </w:tcPr>
          <w:p w14:paraId="3B048DDC"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 încluzând şi speciile sale tipice se află în condiţii bune, fără deterior</w:t>
            </w:r>
            <w:r w:rsidR="00146E8E" w:rsidRPr="00491D10">
              <w:rPr>
                <w:rFonts w:cs="Times New Roman"/>
                <w:szCs w:val="24"/>
              </w:rPr>
              <w:t>ăr</w:t>
            </w:r>
            <w:r w:rsidRPr="00491D10">
              <w:rPr>
                <w:rFonts w:cs="Times New Roman"/>
                <w:szCs w:val="24"/>
              </w:rPr>
              <w:t>i semnificative</w:t>
            </w:r>
            <w:r w:rsidR="00E610C8" w:rsidRPr="00491D10">
              <w:rPr>
                <w:rFonts w:cs="Times New Roman"/>
                <w:szCs w:val="24"/>
              </w:rPr>
              <w:t xml:space="preserve"> [F.3].</w:t>
            </w:r>
          </w:p>
        </w:tc>
        <w:tc>
          <w:tcPr>
            <w:tcW w:w="2484" w:type="dxa"/>
          </w:tcPr>
          <w:p w14:paraId="38C311CE" w14:textId="77777777" w:rsidR="00F77115" w:rsidRPr="00491D10" w:rsidRDefault="00F77115" w:rsidP="00555AEF">
            <w:pPr>
              <w:spacing w:after="0" w:line="360" w:lineRule="auto"/>
              <w:rPr>
                <w:rFonts w:cs="Times New Roman"/>
                <w:color w:val="FF0000"/>
                <w:szCs w:val="24"/>
              </w:rPr>
            </w:pPr>
          </w:p>
        </w:tc>
        <w:tc>
          <w:tcPr>
            <w:tcW w:w="2484" w:type="dxa"/>
          </w:tcPr>
          <w:p w14:paraId="2E8EE05B" w14:textId="77777777" w:rsidR="00F77115" w:rsidRPr="00491D10" w:rsidRDefault="00F77115" w:rsidP="00555AEF">
            <w:pPr>
              <w:spacing w:after="0" w:line="360" w:lineRule="auto"/>
              <w:rPr>
                <w:rFonts w:cs="Times New Roman"/>
                <w:color w:val="FF0000"/>
                <w:szCs w:val="24"/>
              </w:rPr>
            </w:pPr>
          </w:p>
        </w:tc>
        <w:tc>
          <w:tcPr>
            <w:tcW w:w="2484" w:type="dxa"/>
          </w:tcPr>
          <w:p w14:paraId="3A41D8B4" w14:textId="77777777" w:rsidR="00F77115" w:rsidRPr="00491D10" w:rsidRDefault="00F77115" w:rsidP="00555AEF">
            <w:pPr>
              <w:spacing w:after="0" w:line="360" w:lineRule="auto"/>
              <w:rPr>
                <w:rFonts w:cs="Times New Roman"/>
                <w:color w:val="FF0000"/>
                <w:szCs w:val="24"/>
              </w:rPr>
            </w:pPr>
          </w:p>
        </w:tc>
      </w:tr>
    </w:tbl>
    <w:p w14:paraId="61D3A195" w14:textId="77777777" w:rsidR="00F77115" w:rsidRPr="00491D10" w:rsidRDefault="00F77115" w:rsidP="00555AEF">
      <w:pPr>
        <w:spacing w:after="0" w:line="360" w:lineRule="auto"/>
        <w:rPr>
          <w:rFonts w:cs="Times New Roman"/>
          <w:b/>
          <w:bCs/>
          <w:iCs/>
          <w:szCs w:val="24"/>
          <w:lang w:val="ro-RO"/>
        </w:rPr>
      </w:pPr>
      <w:bookmarkStart w:id="173" w:name="_Toc508621153"/>
    </w:p>
    <w:p w14:paraId="0EEAB0BE" w14:textId="4735DBAC" w:rsidR="00F77115" w:rsidRPr="00491D10" w:rsidRDefault="00EB57B0" w:rsidP="00F730C0">
      <w:pPr>
        <w:spacing w:after="0" w:line="240" w:lineRule="auto"/>
        <w:contextualSpacing/>
        <w:jc w:val="center"/>
        <w:rPr>
          <w:rFonts w:cs="Times New Roman"/>
          <w:b/>
          <w:szCs w:val="24"/>
        </w:rPr>
      </w:pPr>
      <w:bookmarkStart w:id="174" w:name="_Toc37832315"/>
      <w:bookmarkEnd w:id="173"/>
      <w:r w:rsidRPr="00491D10">
        <w:rPr>
          <w:rFonts w:cs="Times New Roman"/>
          <w:b/>
          <w:szCs w:val="24"/>
        </w:rPr>
        <w:t>Tabel nr.</w:t>
      </w:r>
      <w:r w:rsidR="00550E0E" w:rsidRPr="00491D10">
        <w:rPr>
          <w:rFonts w:cs="Times New Roman"/>
          <w:b/>
          <w:szCs w:val="24"/>
        </w:rPr>
        <w:t xml:space="preserve"> 70</w:t>
      </w:r>
      <w:r w:rsidR="00BC3806" w:rsidRPr="00491D10">
        <w:rPr>
          <w:rFonts w:cs="Times New Roman"/>
          <w:b/>
          <w:szCs w:val="24"/>
        </w:rPr>
        <w:t xml:space="preserve"> </w:t>
      </w:r>
      <w:r w:rsidR="00F77115" w:rsidRPr="00491D10">
        <w:rPr>
          <w:rFonts w:cs="Times New Roman"/>
          <w:b/>
          <w:szCs w:val="24"/>
        </w:rPr>
        <w:t>G Parametri pentru evaluarea stării de conservare a tipului de habitat din punct de vedere al perspectivelor sale viitoare</w:t>
      </w:r>
      <w:bookmarkEnd w:id="174"/>
    </w:p>
    <w:tbl>
      <w:tblPr>
        <w:tblStyle w:val="TableGrid"/>
        <w:tblW w:w="0" w:type="auto"/>
        <w:tblLook w:val="04A0" w:firstRow="1" w:lastRow="0" w:firstColumn="1" w:lastColumn="0" w:noHBand="0" w:noVBand="1"/>
      </w:tblPr>
      <w:tblGrid>
        <w:gridCol w:w="722"/>
        <w:gridCol w:w="3528"/>
        <w:gridCol w:w="4766"/>
      </w:tblGrid>
      <w:tr w:rsidR="00F77115" w:rsidRPr="00491D10" w14:paraId="52147294" w14:textId="77777777" w:rsidTr="0003783A">
        <w:tc>
          <w:tcPr>
            <w:tcW w:w="728" w:type="dxa"/>
          </w:tcPr>
          <w:p w14:paraId="5C8B13CE"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33" w:type="dxa"/>
          </w:tcPr>
          <w:p w14:paraId="5E83BB2C"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7EB0720E"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1C106892" w14:textId="77777777" w:rsidTr="0003783A">
        <w:tc>
          <w:tcPr>
            <w:tcW w:w="728" w:type="dxa"/>
            <w:vAlign w:val="center"/>
          </w:tcPr>
          <w:p w14:paraId="757C7C64"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33" w:type="dxa"/>
            <w:vAlign w:val="center"/>
          </w:tcPr>
          <w:p w14:paraId="43BD065C"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45A9BEFA"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4E521EDC" w14:textId="77777777" w:rsidTr="0003783A">
        <w:tc>
          <w:tcPr>
            <w:tcW w:w="728" w:type="dxa"/>
            <w:vAlign w:val="center"/>
          </w:tcPr>
          <w:p w14:paraId="3C886428"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33" w:type="dxa"/>
            <w:vAlign w:val="center"/>
          </w:tcPr>
          <w:p w14:paraId="5777386F"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13BCD55D" w14:textId="77777777" w:rsidR="00F77115" w:rsidRPr="00491D10" w:rsidRDefault="00F77115" w:rsidP="00555AEF">
            <w:pPr>
              <w:spacing w:after="0" w:line="360" w:lineRule="auto"/>
              <w:rPr>
                <w:rFonts w:cs="Times New Roman"/>
                <w:szCs w:val="24"/>
              </w:rPr>
            </w:pPr>
            <w:r w:rsidRPr="00491D10">
              <w:rPr>
                <w:rFonts w:cs="Times New Roman"/>
                <w:szCs w:val="24"/>
              </w:rPr>
              <w:t>9110</w:t>
            </w:r>
          </w:p>
        </w:tc>
      </w:tr>
      <w:tr w:rsidR="00F77115" w:rsidRPr="00491D10" w14:paraId="33EB6664" w14:textId="77777777" w:rsidTr="0003783A">
        <w:tc>
          <w:tcPr>
            <w:tcW w:w="728" w:type="dxa"/>
            <w:vAlign w:val="center"/>
          </w:tcPr>
          <w:p w14:paraId="3F76C21A" w14:textId="77777777" w:rsidR="00F77115" w:rsidRPr="00491D10" w:rsidRDefault="00F77115" w:rsidP="00555AEF">
            <w:pPr>
              <w:spacing w:after="0" w:line="360" w:lineRule="auto"/>
              <w:jc w:val="center"/>
              <w:rPr>
                <w:rFonts w:cs="Times New Roman"/>
                <w:szCs w:val="24"/>
              </w:rPr>
            </w:pPr>
            <w:r w:rsidRPr="00491D10">
              <w:rPr>
                <w:rFonts w:cs="Times New Roman"/>
                <w:szCs w:val="24"/>
              </w:rPr>
              <w:t>G.3</w:t>
            </w:r>
          </w:p>
        </w:tc>
        <w:tc>
          <w:tcPr>
            <w:tcW w:w="3633" w:type="dxa"/>
            <w:vAlign w:val="center"/>
          </w:tcPr>
          <w:p w14:paraId="4A0133AA" w14:textId="77777777" w:rsidR="00F77115" w:rsidRPr="00491D10" w:rsidRDefault="00F77115" w:rsidP="00555AEF">
            <w:pPr>
              <w:spacing w:after="0" w:line="360" w:lineRule="auto"/>
              <w:rPr>
                <w:rFonts w:cs="Times New Roman"/>
                <w:szCs w:val="24"/>
              </w:rPr>
            </w:pPr>
            <w:r w:rsidRPr="00491D10">
              <w:rPr>
                <w:rFonts w:cs="Times New Roman"/>
                <w:szCs w:val="24"/>
              </w:rPr>
              <w:t>Tendința viitoare a suprafeței tipului de habitat</w:t>
            </w:r>
          </w:p>
        </w:tc>
        <w:tc>
          <w:tcPr>
            <w:tcW w:w="4927" w:type="dxa"/>
          </w:tcPr>
          <w:p w14:paraId="2B27E0E4"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249FBE2A" w14:textId="77777777" w:rsidTr="0003783A">
        <w:tc>
          <w:tcPr>
            <w:tcW w:w="728" w:type="dxa"/>
            <w:vAlign w:val="center"/>
          </w:tcPr>
          <w:p w14:paraId="68C3E2D1" w14:textId="77777777" w:rsidR="00F77115" w:rsidRPr="00491D10" w:rsidRDefault="00F77115" w:rsidP="00555AEF">
            <w:pPr>
              <w:spacing w:after="0" w:line="360" w:lineRule="auto"/>
              <w:jc w:val="center"/>
              <w:rPr>
                <w:rFonts w:cs="Times New Roman"/>
                <w:szCs w:val="24"/>
              </w:rPr>
            </w:pPr>
            <w:r w:rsidRPr="00491D10">
              <w:rPr>
                <w:rFonts w:cs="Times New Roman"/>
                <w:szCs w:val="24"/>
              </w:rPr>
              <w:t>G.4</w:t>
            </w:r>
          </w:p>
        </w:tc>
        <w:tc>
          <w:tcPr>
            <w:tcW w:w="3633" w:type="dxa"/>
            <w:vAlign w:val="center"/>
          </w:tcPr>
          <w:p w14:paraId="3DE1599F" w14:textId="77777777" w:rsidR="00F77115" w:rsidRPr="00491D10" w:rsidRDefault="00F77115" w:rsidP="00555AEF">
            <w:pPr>
              <w:spacing w:after="0" w:line="360" w:lineRule="auto"/>
              <w:rPr>
                <w:rFonts w:cs="Times New Roman"/>
                <w:szCs w:val="24"/>
              </w:rPr>
            </w:pPr>
            <w:r w:rsidRPr="00491D10">
              <w:rPr>
                <w:rFonts w:cs="Times New Roman"/>
                <w:szCs w:val="24"/>
              </w:rPr>
              <w:t xml:space="preserve">Raportul dintre suprafața de referință pentru starea favorabilă şi </w:t>
            </w:r>
            <w:r w:rsidRPr="00491D10">
              <w:rPr>
                <w:rFonts w:cs="Times New Roman"/>
                <w:szCs w:val="24"/>
              </w:rPr>
              <w:lastRenderedPageBreak/>
              <w:t xml:space="preserve">suprafața tipului de habitat în viitor </w:t>
            </w:r>
          </w:p>
        </w:tc>
        <w:tc>
          <w:tcPr>
            <w:tcW w:w="4927" w:type="dxa"/>
          </w:tcPr>
          <w:p w14:paraId="0937FF9B" w14:textId="77777777" w:rsidR="00F77115" w:rsidRPr="00491D10" w:rsidRDefault="00F77115" w:rsidP="00555AEF">
            <w:pPr>
              <w:spacing w:after="0" w:line="360" w:lineRule="auto"/>
              <w:rPr>
                <w:rFonts w:cs="Times New Roman"/>
                <w:szCs w:val="24"/>
              </w:rPr>
            </w:pPr>
          </w:p>
          <w:p w14:paraId="4455A4CA" w14:textId="77777777" w:rsidR="00F77115" w:rsidRPr="00491D10" w:rsidRDefault="00E610C8" w:rsidP="00555AEF">
            <w:pPr>
              <w:spacing w:after="0" w:line="360" w:lineRule="auto"/>
              <w:rPr>
                <w:rFonts w:cs="Times New Roman"/>
                <w:szCs w:val="24"/>
              </w:rPr>
            </w:pPr>
            <w:r w:rsidRPr="00491D10">
              <w:rPr>
                <w:rFonts w:cs="Times New Roman"/>
                <w:szCs w:val="24"/>
              </w:rPr>
              <w:t xml:space="preserve"> A</w:t>
            </w:r>
            <w:r w:rsidR="00F77115" w:rsidRPr="00491D10">
              <w:rPr>
                <w:rFonts w:cs="Times New Roman"/>
                <w:szCs w:val="24"/>
              </w:rPr>
              <w:t>proximativ egal</w:t>
            </w:r>
          </w:p>
        </w:tc>
      </w:tr>
      <w:tr w:rsidR="00F77115" w:rsidRPr="00491D10" w14:paraId="6B2C631B" w14:textId="77777777" w:rsidTr="0003783A">
        <w:tc>
          <w:tcPr>
            <w:tcW w:w="728" w:type="dxa"/>
            <w:vAlign w:val="center"/>
          </w:tcPr>
          <w:p w14:paraId="1F4F1080"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G.5</w:t>
            </w:r>
          </w:p>
        </w:tc>
        <w:tc>
          <w:tcPr>
            <w:tcW w:w="3633" w:type="dxa"/>
            <w:vAlign w:val="center"/>
          </w:tcPr>
          <w:p w14:paraId="3738BDAA"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de habitat în viitor</w:t>
            </w:r>
          </w:p>
        </w:tc>
        <w:tc>
          <w:tcPr>
            <w:tcW w:w="4927" w:type="dxa"/>
          </w:tcPr>
          <w:p w14:paraId="16D10152" w14:textId="77777777" w:rsidR="00F77115" w:rsidRPr="00491D10" w:rsidRDefault="00F77115" w:rsidP="00555AEF">
            <w:pPr>
              <w:spacing w:after="0" w:line="360" w:lineRule="auto"/>
              <w:rPr>
                <w:rFonts w:cs="Times New Roman"/>
                <w:szCs w:val="24"/>
              </w:rPr>
            </w:pPr>
            <w:r w:rsidRPr="00491D10">
              <w:rPr>
                <w:rFonts w:cs="Times New Roman"/>
                <w:szCs w:val="24"/>
              </w:rPr>
              <w:t>FV-perspective bune</w:t>
            </w:r>
          </w:p>
        </w:tc>
      </w:tr>
      <w:tr w:rsidR="00F77115" w:rsidRPr="00491D10" w14:paraId="507EA1C1" w14:textId="77777777" w:rsidTr="0003783A">
        <w:tc>
          <w:tcPr>
            <w:tcW w:w="728" w:type="dxa"/>
            <w:vAlign w:val="center"/>
          </w:tcPr>
          <w:p w14:paraId="20E2E51E" w14:textId="77777777" w:rsidR="00F77115" w:rsidRPr="00491D10" w:rsidRDefault="00F77115" w:rsidP="00555AEF">
            <w:pPr>
              <w:spacing w:after="0" w:line="360" w:lineRule="auto"/>
              <w:jc w:val="center"/>
              <w:rPr>
                <w:rFonts w:cs="Times New Roman"/>
                <w:szCs w:val="24"/>
              </w:rPr>
            </w:pPr>
            <w:r w:rsidRPr="00491D10">
              <w:rPr>
                <w:rFonts w:cs="Times New Roman"/>
                <w:szCs w:val="24"/>
              </w:rPr>
              <w:t>G.6</w:t>
            </w:r>
          </w:p>
        </w:tc>
        <w:tc>
          <w:tcPr>
            <w:tcW w:w="3633" w:type="dxa"/>
            <w:vAlign w:val="center"/>
          </w:tcPr>
          <w:p w14:paraId="3B7C6F5D" w14:textId="77777777" w:rsidR="00F77115" w:rsidRPr="00491D10" w:rsidRDefault="00F77115" w:rsidP="00555AEF">
            <w:pPr>
              <w:spacing w:after="0" w:line="360" w:lineRule="auto"/>
              <w:rPr>
                <w:rFonts w:cs="Times New Roman"/>
                <w:szCs w:val="24"/>
              </w:rPr>
            </w:pPr>
            <w:r w:rsidRPr="00491D10">
              <w:rPr>
                <w:rFonts w:cs="Times New Roman"/>
                <w:szCs w:val="24"/>
              </w:rPr>
              <w:t>Efectul cumulat al impacturilor asupra tipului de habitat în viitor</w:t>
            </w:r>
          </w:p>
        </w:tc>
        <w:tc>
          <w:tcPr>
            <w:tcW w:w="4927" w:type="dxa"/>
          </w:tcPr>
          <w:p w14:paraId="2FC916DB" w14:textId="77777777" w:rsidR="00F77115" w:rsidRPr="00491D10" w:rsidRDefault="00F77115" w:rsidP="00555AEF">
            <w:pPr>
              <w:spacing w:after="0" w:line="360" w:lineRule="auto"/>
              <w:rPr>
                <w:rFonts w:cs="Times New Roman"/>
                <w:szCs w:val="24"/>
              </w:rPr>
            </w:pPr>
            <w:r w:rsidRPr="00491D10">
              <w:rPr>
                <w:rFonts w:cs="Times New Roman"/>
                <w:szCs w:val="24"/>
              </w:rPr>
              <w:t xml:space="preserve"> Scăzut -</w:t>
            </w:r>
            <w:r w:rsidR="00E610C8" w:rsidRPr="00491D10">
              <w:rPr>
                <w:rFonts w:cs="Times New Roman"/>
                <w:szCs w:val="24"/>
              </w:rPr>
              <w:t xml:space="preserve"> </w:t>
            </w:r>
            <w:r w:rsidRPr="00491D10">
              <w:rPr>
                <w:rFonts w:cs="Times New Roman"/>
                <w:szCs w:val="24"/>
              </w:rPr>
              <w:t>impacturile, respectiv presiunile actuale şi ameninţările viitoare, vor avea un efect cumulat scăzut sau nesemnificativ asupra tipului de habitat, neafectând semnificativ viabilitatea pe termen lung a tipului de habitat</w:t>
            </w:r>
            <w:r w:rsidR="00E610C8" w:rsidRPr="00491D10">
              <w:rPr>
                <w:rFonts w:cs="Times New Roman"/>
                <w:szCs w:val="24"/>
              </w:rPr>
              <w:t>.</w:t>
            </w:r>
          </w:p>
        </w:tc>
      </w:tr>
      <w:tr w:rsidR="00F77115" w:rsidRPr="00491D10" w14:paraId="198ED57C" w14:textId="77777777" w:rsidTr="0003783A">
        <w:tc>
          <w:tcPr>
            <w:tcW w:w="728" w:type="dxa"/>
            <w:vAlign w:val="center"/>
          </w:tcPr>
          <w:p w14:paraId="25104CEB" w14:textId="77777777" w:rsidR="00F77115" w:rsidRPr="00491D10" w:rsidRDefault="00F77115" w:rsidP="00555AEF">
            <w:pPr>
              <w:spacing w:after="0" w:line="360" w:lineRule="auto"/>
              <w:jc w:val="center"/>
              <w:rPr>
                <w:rFonts w:cs="Times New Roman"/>
                <w:szCs w:val="24"/>
              </w:rPr>
            </w:pPr>
            <w:r w:rsidRPr="00491D10">
              <w:rPr>
                <w:rFonts w:cs="Times New Roman"/>
                <w:szCs w:val="24"/>
              </w:rPr>
              <w:t>G.7</w:t>
            </w:r>
          </w:p>
        </w:tc>
        <w:tc>
          <w:tcPr>
            <w:tcW w:w="3633" w:type="dxa"/>
            <w:vAlign w:val="center"/>
          </w:tcPr>
          <w:p w14:paraId="7D63AB1C"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w:t>
            </w:r>
          </w:p>
        </w:tc>
        <w:tc>
          <w:tcPr>
            <w:tcW w:w="4927" w:type="dxa"/>
          </w:tcPr>
          <w:p w14:paraId="73A845E8"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habitatului este asigurată</w:t>
            </w:r>
            <w:r w:rsidR="00E610C8" w:rsidRPr="00491D10">
              <w:rPr>
                <w:rFonts w:cs="Times New Roman"/>
                <w:szCs w:val="24"/>
              </w:rPr>
              <w:t>.</w:t>
            </w:r>
          </w:p>
        </w:tc>
      </w:tr>
    </w:tbl>
    <w:p w14:paraId="17A0C7CC" w14:textId="77777777" w:rsidR="00F77115" w:rsidRPr="00491D10" w:rsidRDefault="00F77115" w:rsidP="00555AEF">
      <w:pPr>
        <w:spacing w:after="0" w:line="360" w:lineRule="auto"/>
        <w:rPr>
          <w:rFonts w:cs="Times New Roman"/>
          <w:b/>
          <w:szCs w:val="24"/>
          <w:lang w:val="ro-RO"/>
        </w:rPr>
      </w:pPr>
    </w:p>
    <w:p w14:paraId="0E1D971B"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239"/>
        <w:gridCol w:w="2260"/>
        <w:gridCol w:w="2260"/>
        <w:gridCol w:w="2257"/>
      </w:tblGrid>
      <w:tr w:rsidR="00F77115" w:rsidRPr="00491D10" w14:paraId="1B9DB4BC" w14:textId="77777777" w:rsidTr="00A63505">
        <w:tc>
          <w:tcPr>
            <w:tcW w:w="2439" w:type="dxa"/>
            <w:shd w:val="clear" w:color="auto" w:fill="92D050"/>
            <w:vAlign w:val="center"/>
          </w:tcPr>
          <w:p w14:paraId="203AB0E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50" w:type="dxa"/>
            <w:shd w:val="clear" w:color="auto" w:fill="FFC000"/>
            <w:vAlign w:val="center"/>
          </w:tcPr>
          <w:p w14:paraId="06A1CD24"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50" w:type="dxa"/>
            <w:shd w:val="clear" w:color="auto" w:fill="FF0000"/>
            <w:vAlign w:val="center"/>
          </w:tcPr>
          <w:p w14:paraId="0847802D"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53" w:type="dxa"/>
            <w:shd w:val="clear" w:color="auto" w:fill="D0CECE" w:themeFill="background2" w:themeFillShade="E6"/>
            <w:vAlign w:val="center"/>
          </w:tcPr>
          <w:p w14:paraId="3A0CE443"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36C47303" w14:textId="77777777" w:rsidTr="0003783A">
        <w:tc>
          <w:tcPr>
            <w:tcW w:w="2439" w:type="dxa"/>
          </w:tcPr>
          <w:p w14:paraId="0C2B5456" w14:textId="77777777" w:rsidR="00F77115" w:rsidRPr="00491D10" w:rsidRDefault="00F77115" w:rsidP="00555AEF">
            <w:pPr>
              <w:spacing w:after="0" w:line="360" w:lineRule="auto"/>
              <w:rPr>
                <w:rFonts w:cs="Times New Roman"/>
                <w:szCs w:val="24"/>
              </w:rPr>
            </w:pPr>
            <w:r w:rsidRPr="00491D10">
              <w:rPr>
                <w:rFonts w:cs="Times New Roman"/>
                <w:szCs w:val="24"/>
              </w:rPr>
              <w:t>Principalele  impacturi, respectiv presiunile actuale şi ameninţările viitoare, nu vor avea în viitor un efect semnificativ asupra tipului de habitat</w:t>
            </w:r>
            <w:r w:rsidR="00E610C8" w:rsidRPr="00491D10">
              <w:rPr>
                <w:rFonts w:cs="Times New Roman"/>
                <w:szCs w:val="24"/>
              </w:rPr>
              <w:t xml:space="preserve"> [G.6]</w:t>
            </w:r>
            <w:r w:rsidRPr="00491D10">
              <w:rPr>
                <w:rFonts w:cs="Times New Roman"/>
                <w:szCs w:val="24"/>
              </w:rPr>
              <w:t>.</w:t>
            </w:r>
          </w:p>
          <w:p w14:paraId="754F1805"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de habitat în viitor  sunt bune</w:t>
            </w:r>
            <w:r w:rsidR="00E610C8" w:rsidRPr="00491D10">
              <w:rPr>
                <w:rFonts w:cs="Times New Roman"/>
                <w:szCs w:val="24"/>
              </w:rPr>
              <w:t xml:space="preserve"> [G.5]</w:t>
            </w:r>
            <w:r w:rsidR="00146E8E" w:rsidRPr="00491D10">
              <w:rPr>
                <w:rFonts w:cs="Times New Roman"/>
                <w:szCs w:val="24"/>
              </w:rPr>
              <w:t>.</w:t>
            </w:r>
          </w:p>
          <w:p w14:paraId="76595B2B"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 este asigurată</w:t>
            </w:r>
            <w:r w:rsidR="00E610C8" w:rsidRPr="00491D10">
              <w:rPr>
                <w:rFonts w:cs="Times New Roman"/>
                <w:szCs w:val="24"/>
              </w:rPr>
              <w:t xml:space="preserve"> [G.7]</w:t>
            </w:r>
            <w:r w:rsidRPr="00491D10">
              <w:rPr>
                <w:rFonts w:cs="Times New Roman"/>
                <w:szCs w:val="24"/>
              </w:rPr>
              <w:t xml:space="preserve">. </w:t>
            </w:r>
          </w:p>
        </w:tc>
        <w:tc>
          <w:tcPr>
            <w:tcW w:w="2450" w:type="dxa"/>
          </w:tcPr>
          <w:p w14:paraId="5D0B7B6D" w14:textId="77777777" w:rsidR="00F77115" w:rsidRPr="00491D10" w:rsidRDefault="00F77115" w:rsidP="00555AEF">
            <w:pPr>
              <w:spacing w:after="0" w:line="360" w:lineRule="auto"/>
              <w:rPr>
                <w:rFonts w:cs="Times New Roman"/>
                <w:color w:val="FF0000"/>
                <w:szCs w:val="24"/>
              </w:rPr>
            </w:pPr>
          </w:p>
        </w:tc>
        <w:tc>
          <w:tcPr>
            <w:tcW w:w="2450" w:type="dxa"/>
          </w:tcPr>
          <w:p w14:paraId="1C8AF9B7" w14:textId="77777777" w:rsidR="00F77115" w:rsidRPr="00491D10" w:rsidRDefault="00F77115" w:rsidP="00555AEF">
            <w:pPr>
              <w:spacing w:after="0" w:line="360" w:lineRule="auto"/>
              <w:rPr>
                <w:rFonts w:cs="Times New Roman"/>
                <w:color w:val="FF0000"/>
                <w:szCs w:val="24"/>
              </w:rPr>
            </w:pPr>
          </w:p>
        </w:tc>
        <w:tc>
          <w:tcPr>
            <w:tcW w:w="2453" w:type="dxa"/>
          </w:tcPr>
          <w:p w14:paraId="1A9A914A" w14:textId="77777777" w:rsidR="00F77115" w:rsidRPr="00491D10" w:rsidRDefault="00F77115" w:rsidP="00555AEF">
            <w:pPr>
              <w:spacing w:after="0" w:line="360" w:lineRule="auto"/>
              <w:rPr>
                <w:rFonts w:cs="Times New Roman"/>
                <w:color w:val="FF0000"/>
                <w:szCs w:val="24"/>
              </w:rPr>
            </w:pPr>
          </w:p>
        </w:tc>
      </w:tr>
    </w:tbl>
    <w:p w14:paraId="297D1D99" w14:textId="77777777" w:rsidR="00F77115" w:rsidRPr="00491D10" w:rsidRDefault="00F77115" w:rsidP="00555AEF">
      <w:pPr>
        <w:spacing w:after="0" w:line="360" w:lineRule="auto"/>
        <w:rPr>
          <w:rFonts w:cs="Times New Roman"/>
          <w:color w:val="FF0000"/>
          <w:szCs w:val="24"/>
          <w:lang w:val="ro-RO"/>
        </w:rPr>
      </w:pPr>
    </w:p>
    <w:p w14:paraId="3FE53273" w14:textId="6305C93C" w:rsidR="00F77115" w:rsidRPr="00491D10" w:rsidRDefault="00EB57B0" w:rsidP="00F730C0">
      <w:pPr>
        <w:spacing w:after="0" w:line="240" w:lineRule="auto"/>
        <w:contextualSpacing/>
        <w:jc w:val="center"/>
        <w:rPr>
          <w:rFonts w:cs="Times New Roman"/>
          <w:b/>
          <w:szCs w:val="24"/>
        </w:rPr>
      </w:pPr>
      <w:bookmarkStart w:id="175" w:name="_Toc37832316"/>
      <w:r w:rsidRPr="00491D10">
        <w:rPr>
          <w:rFonts w:cs="Times New Roman"/>
          <w:b/>
          <w:szCs w:val="24"/>
        </w:rPr>
        <w:lastRenderedPageBreak/>
        <w:t xml:space="preserve">Tabel nr. </w:t>
      </w:r>
      <w:r w:rsidR="00550E0E" w:rsidRPr="00491D10">
        <w:rPr>
          <w:rFonts w:cs="Times New Roman"/>
          <w:b/>
          <w:szCs w:val="24"/>
        </w:rPr>
        <w:t xml:space="preserve">70 </w:t>
      </w:r>
      <w:r w:rsidR="00A91FFC" w:rsidRPr="00491D10">
        <w:rPr>
          <w:rFonts w:cs="Times New Roman"/>
          <w:b/>
          <w:szCs w:val="24"/>
        </w:rPr>
        <w:t xml:space="preserve">H </w:t>
      </w:r>
      <w:r w:rsidR="00F77115" w:rsidRPr="00491D10">
        <w:rPr>
          <w:rFonts w:cs="Times New Roman"/>
          <w:b/>
          <w:szCs w:val="24"/>
        </w:rPr>
        <w:t>Parametri pentru evaluarea stării globale de conservare a tipului de habitat</w:t>
      </w:r>
      <w:bookmarkEnd w:id="175"/>
    </w:p>
    <w:tbl>
      <w:tblPr>
        <w:tblStyle w:val="TableGrid"/>
        <w:tblW w:w="0" w:type="auto"/>
        <w:jc w:val="center"/>
        <w:tblLook w:val="04A0" w:firstRow="1" w:lastRow="0" w:firstColumn="1" w:lastColumn="0" w:noHBand="0" w:noVBand="1"/>
      </w:tblPr>
      <w:tblGrid>
        <w:gridCol w:w="646"/>
        <w:gridCol w:w="3601"/>
        <w:gridCol w:w="4769"/>
      </w:tblGrid>
      <w:tr w:rsidR="00F77115" w:rsidRPr="00491D10" w14:paraId="1615E746" w14:textId="77777777" w:rsidTr="0003783A">
        <w:trPr>
          <w:jc w:val="center"/>
        </w:trPr>
        <w:tc>
          <w:tcPr>
            <w:tcW w:w="648" w:type="dxa"/>
          </w:tcPr>
          <w:p w14:paraId="56CD44A3"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3" w:type="dxa"/>
          </w:tcPr>
          <w:p w14:paraId="1BCEF968"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6E42DC9A"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14CEB96C" w14:textId="77777777" w:rsidTr="0003783A">
        <w:trPr>
          <w:jc w:val="center"/>
        </w:trPr>
        <w:tc>
          <w:tcPr>
            <w:tcW w:w="648" w:type="dxa"/>
          </w:tcPr>
          <w:p w14:paraId="61562E7C"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E.1.</w:t>
            </w:r>
          </w:p>
        </w:tc>
        <w:tc>
          <w:tcPr>
            <w:tcW w:w="3713" w:type="dxa"/>
          </w:tcPr>
          <w:p w14:paraId="424244E1"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Clasificarea tipului de habitat</w:t>
            </w:r>
          </w:p>
        </w:tc>
        <w:tc>
          <w:tcPr>
            <w:tcW w:w="4927" w:type="dxa"/>
          </w:tcPr>
          <w:p w14:paraId="035952EB"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3BCC945E" w14:textId="77777777" w:rsidTr="0003783A">
        <w:trPr>
          <w:jc w:val="center"/>
        </w:trPr>
        <w:tc>
          <w:tcPr>
            <w:tcW w:w="648" w:type="dxa"/>
          </w:tcPr>
          <w:p w14:paraId="59AC129D"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E.2.</w:t>
            </w:r>
          </w:p>
        </w:tc>
        <w:tc>
          <w:tcPr>
            <w:tcW w:w="3713" w:type="dxa"/>
          </w:tcPr>
          <w:p w14:paraId="3952FB95"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Codul unic al tipului de habitat</w:t>
            </w:r>
          </w:p>
        </w:tc>
        <w:tc>
          <w:tcPr>
            <w:tcW w:w="4927" w:type="dxa"/>
          </w:tcPr>
          <w:p w14:paraId="3F8A6835" w14:textId="77777777" w:rsidR="00F77115" w:rsidRPr="00491D10" w:rsidRDefault="00F77115" w:rsidP="00555AEF">
            <w:pPr>
              <w:spacing w:after="0" w:line="360" w:lineRule="auto"/>
              <w:rPr>
                <w:rFonts w:cs="Times New Roman"/>
                <w:szCs w:val="24"/>
              </w:rPr>
            </w:pPr>
            <w:r w:rsidRPr="00491D10">
              <w:rPr>
                <w:rFonts w:cs="Times New Roman"/>
                <w:szCs w:val="24"/>
              </w:rPr>
              <w:t>9110</w:t>
            </w:r>
          </w:p>
        </w:tc>
      </w:tr>
      <w:tr w:rsidR="00F77115" w:rsidRPr="00491D10" w14:paraId="61355A90" w14:textId="77777777" w:rsidTr="0003783A">
        <w:trPr>
          <w:jc w:val="center"/>
        </w:trPr>
        <w:tc>
          <w:tcPr>
            <w:tcW w:w="648" w:type="dxa"/>
          </w:tcPr>
          <w:p w14:paraId="3264AF31" w14:textId="77777777" w:rsidR="00F77115" w:rsidRPr="00491D10" w:rsidRDefault="00F77115" w:rsidP="004C56A0">
            <w:pPr>
              <w:widowControl w:val="0"/>
              <w:numPr>
                <w:ilvl w:val="0"/>
                <w:numId w:val="41"/>
              </w:numPr>
              <w:spacing w:after="0" w:line="360" w:lineRule="auto"/>
              <w:ind w:left="360"/>
              <w:jc w:val="left"/>
              <w:rPr>
                <w:rFonts w:cs="Times New Roman"/>
                <w:szCs w:val="24"/>
              </w:rPr>
            </w:pPr>
          </w:p>
        </w:tc>
        <w:tc>
          <w:tcPr>
            <w:tcW w:w="3713" w:type="dxa"/>
          </w:tcPr>
          <w:p w14:paraId="5BA1CADC"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Starea globală de conservare a tipului de habitat</w:t>
            </w:r>
          </w:p>
        </w:tc>
        <w:tc>
          <w:tcPr>
            <w:tcW w:w="4927" w:type="dxa"/>
          </w:tcPr>
          <w:p w14:paraId="68F02E84" w14:textId="77777777" w:rsidR="00F77115" w:rsidRPr="00491D10" w:rsidRDefault="00F77115" w:rsidP="00555AEF">
            <w:pPr>
              <w:spacing w:after="0" w:line="360" w:lineRule="auto"/>
              <w:rPr>
                <w:rFonts w:cs="Times New Roman"/>
                <w:szCs w:val="24"/>
              </w:rPr>
            </w:pPr>
            <w:r w:rsidRPr="00491D10">
              <w:rPr>
                <w:rFonts w:cs="Times New Roman"/>
                <w:szCs w:val="24"/>
              </w:rPr>
              <w:t>FV-favorabilă</w:t>
            </w:r>
          </w:p>
        </w:tc>
      </w:tr>
      <w:tr w:rsidR="00F77115" w:rsidRPr="00491D10" w14:paraId="4F52C928" w14:textId="77777777" w:rsidTr="0003783A">
        <w:trPr>
          <w:jc w:val="center"/>
        </w:trPr>
        <w:tc>
          <w:tcPr>
            <w:tcW w:w="648" w:type="dxa"/>
          </w:tcPr>
          <w:p w14:paraId="56E033A2" w14:textId="77777777" w:rsidR="00F77115" w:rsidRPr="00491D10" w:rsidRDefault="00F77115" w:rsidP="004C56A0">
            <w:pPr>
              <w:widowControl w:val="0"/>
              <w:numPr>
                <w:ilvl w:val="0"/>
                <w:numId w:val="41"/>
              </w:numPr>
              <w:spacing w:after="0" w:line="360" w:lineRule="auto"/>
              <w:ind w:left="360"/>
              <w:jc w:val="left"/>
              <w:rPr>
                <w:rFonts w:cs="Times New Roman"/>
                <w:szCs w:val="24"/>
              </w:rPr>
            </w:pPr>
          </w:p>
        </w:tc>
        <w:tc>
          <w:tcPr>
            <w:tcW w:w="3713" w:type="dxa"/>
          </w:tcPr>
          <w:p w14:paraId="7229A836"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Tendința stării globale de conservare a tipului de habitat</w:t>
            </w:r>
          </w:p>
        </w:tc>
        <w:tc>
          <w:tcPr>
            <w:tcW w:w="4927" w:type="dxa"/>
          </w:tcPr>
          <w:p w14:paraId="43272211"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394B50FB" w14:textId="77777777" w:rsidTr="0003783A">
        <w:trPr>
          <w:jc w:val="center"/>
        </w:trPr>
        <w:tc>
          <w:tcPr>
            <w:tcW w:w="648" w:type="dxa"/>
          </w:tcPr>
          <w:p w14:paraId="35FBDB59" w14:textId="77777777" w:rsidR="00F77115" w:rsidRPr="00491D10" w:rsidRDefault="00F77115" w:rsidP="004C56A0">
            <w:pPr>
              <w:widowControl w:val="0"/>
              <w:numPr>
                <w:ilvl w:val="0"/>
                <w:numId w:val="41"/>
              </w:numPr>
              <w:spacing w:after="0" w:line="360" w:lineRule="auto"/>
              <w:ind w:left="360"/>
              <w:jc w:val="left"/>
              <w:rPr>
                <w:rFonts w:cs="Times New Roman"/>
                <w:szCs w:val="24"/>
              </w:rPr>
            </w:pPr>
          </w:p>
        </w:tc>
        <w:tc>
          <w:tcPr>
            <w:tcW w:w="3713" w:type="dxa"/>
          </w:tcPr>
          <w:p w14:paraId="1A1ABAAE"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Detalii asupra stării globale de conservare a tipului de habitat necunoscute</w:t>
            </w:r>
          </w:p>
        </w:tc>
        <w:tc>
          <w:tcPr>
            <w:tcW w:w="4927" w:type="dxa"/>
          </w:tcPr>
          <w:p w14:paraId="0E78546B"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4973E8A1" w14:textId="77777777" w:rsidTr="0003783A">
        <w:trPr>
          <w:jc w:val="center"/>
        </w:trPr>
        <w:tc>
          <w:tcPr>
            <w:tcW w:w="648" w:type="dxa"/>
          </w:tcPr>
          <w:p w14:paraId="196E8B4C" w14:textId="77777777" w:rsidR="00F77115" w:rsidRPr="00491D10" w:rsidRDefault="00F77115" w:rsidP="004C56A0">
            <w:pPr>
              <w:widowControl w:val="0"/>
              <w:numPr>
                <w:ilvl w:val="0"/>
                <w:numId w:val="41"/>
              </w:numPr>
              <w:spacing w:after="0" w:line="360" w:lineRule="auto"/>
              <w:ind w:left="360"/>
              <w:jc w:val="left"/>
              <w:rPr>
                <w:rFonts w:cs="Times New Roman"/>
                <w:szCs w:val="24"/>
              </w:rPr>
            </w:pPr>
          </w:p>
        </w:tc>
        <w:tc>
          <w:tcPr>
            <w:tcW w:w="3713" w:type="dxa"/>
          </w:tcPr>
          <w:p w14:paraId="40E29B7B"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Descrierea stării globale de conservare a tipului de habitat în aria naturală protejată</w:t>
            </w:r>
          </w:p>
        </w:tc>
        <w:tc>
          <w:tcPr>
            <w:tcW w:w="4927" w:type="dxa"/>
          </w:tcPr>
          <w:p w14:paraId="5073925A" w14:textId="77777777" w:rsidR="00F77115" w:rsidRPr="00491D10" w:rsidRDefault="00F77115" w:rsidP="00555AEF">
            <w:pPr>
              <w:spacing w:after="0" w:line="360" w:lineRule="auto"/>
              <w:rPr>
                <w:rFonts w:cs="Times New Roman"/>
                <w:szCs w:val="24"/>
              </w:rPr>
            </w:pPr>
            <w:r w:rsidRPr="00491D10">
              <w:rPr>
                <w:rFonts w:cs="Times New Roman"/>
                <w:szCs w:val="24"/>
              </w:rPr>
              <w:t>Condițiile staționale specifice, păduri greu accesibile, managementul forestier aplicat de decenii au dus  la starea de conservare bună a tipului de habitat 9110. Sunt frecvente arboretele pluriene cu mai multe etaje de vegetație în care speciile edificatoare  sunt prezente în proporții și în distribuție determinate de microstațiunile favorabile speciilor de fag, brad și molid.</w:t>
            </w:r>
          </w:p>
          <w:p w14:paraId="7CC26A46" w14:textId="77777777" w:rsidR="00F77115" w:rsidRPr="00491D10" w:rsidRDefault="00146E8E" w:rsidP="00555AEF">
            <w:pPr>
              <w:spacing w:after="0" w:line="360" w:lineRule="auto"/>
              <w:rPr>
                <w:rFonts w:cs="Times New Roman"/>
                <w:szCs w:val="24"/>
              </w:rPr>
            </w:pPr>
            <w:r w:rsidRPr="00491D10">
              <w:rPr>
                <w:rFonts w:cs="Times New Roman"/>
                <w:szCs w:val="24"/>
              </w:rPr>
              <w:t>Î</w:t>
            </w:r>
            <w:r w:rsidR="00F77115" w:rsidRPr="00491D10">
              <w:rPr>
                <w:rFonts w:cs="Times New Roman"/>
                <w:szCs w:val="24"/>
              </w:rPr>
              <w:t>n acest habitat sunt peste 150 ha păduri virgine.</w:t>
            </w:r>
          </w:p>
        </w:tc>
      </w:tr>
    </w:tbl>
    <w:p w14:paraId="7EB04339" w14:textId="77777777" w:rsidR="00F77115" w:rsidRPr="00491D10" w:rsidRDefault="00F77115" w:rsidP="00555AEF">
      <w:pPr>
        <w:spacing w:after="0" w:line="360" w:lineRule="auto"/>
        <w:rPr>
          <w:rFonts w:cs="Times New Roman"/>
          <w:color w:val="FF0000"/>
          <w:szCs w:val="24"/>
          <w:lang w:val="ro-RO"/>
        </w:rPr>
      </w:pPr>
    </w:p>
    <w:p w14:paraId="4B0FE0A3"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11) Evaluarea stării globale de conservare a tipului de habitat</w:t>
      </w:r>
    </w:p>
    <w:tbl>
      <w:tblPr>
        <w:tblStyle w:val="TableGrid"/>
        <w:tblW w:w="0" w:type="auto"/>
        <w:tblLook w:val="04A0" w:firstRow="1" w:lastRow="0" w:firstColumn="1" w:lastColumn="0" w:noHBand="0" w:noVBand="1"/>
      </w:tblPr>
      <w:tblGrid>
        <w:gridCol w:w="2261"/>
        <w:gridCol w:w="2254"/>
        <w:gridCol w:w="2254"/>
        <w:gridCol w:w="2247"/>
      </w:tblGrid>
      <w:tr w:rsidR="00F77115" w:rsidRPr="00491D10" w14:paraId="78CC7309" w14:textId="77777777" w:rsidTr="00A63505">
        <w:tc>
          <w:tcPr>
            <w:tcW w:w="2484" w:type="dxa"/>
            <w:shd w:val="clear" w:color="auto" w:fill="92D050"/>
            <w:vAlign w:val="center"/>
          </w:tcPr>
          <w:p w14:paraId="3B299BA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4645A96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79812D7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84" w:type="dxa"/>
            <w:shd w:val="clear" w:color="auto" w:fill="D0CECE" w:themeFill="background2" w:themeFillShade="E6"/>
            <w:vAlign w:val="center"/>
          </w:tcPr>
          <w:p w14:paraId="6BBAD00D"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651DDD35" w14:textId="77777777" w:rsidTr="0003783A">
        <w:tc>
          <w:tcPr>
            <w:tcW w:w="2484" w:type="dxa"/>
          </w:tcPr>
          <w:p w14:paraId="56662B43" w14:textId="77777777" w:rsidR="00F77115" w:rsidRPr="00491D10" w:rsidRDefault="00140230" w:rsidP="00555AEF">
            <w:pPr>
              <w:spacing w:after="0" w:line="360" w:lineRule="auto"/>
              <w:rPr>
                <w:rFonts w:cs="Times New Roman"/>
                <w:szCs w:val="24"/>
              </w:rPr>
            </w:pPr>
            <w:r w:rsidRPr="00491D10">
              <w:rPr>
                <w:rFonts w:cs="Times New Roman"/>
                <w:szCs w:val="24"/>
              </w:rPr>
              <w:t>Starea de cons</w:t>
            </w:r>
            <w:r w:rsidR="00065CA8" w:rsidRPr="00491D10">
              <w:rPr>
                <w:rFonts w:cs="Times New Roman"/>
                <w:szCs w:val="24"/>
              </w:rPr>
              <w:t>e</w:t>
            </w:r>
            <w:r w:rsidRPr="00491D10">
              <w:rPr>
                <w:rFonts w:cs="Times New Roman"/>
                <w:szCs w:val="24"/>
              </w:rPr>
              <w:t>rvare din punct de vedere al suprafeței</w:t>
            </w:r>
            <w:r w:rsidR="00B80542" w:rsidRPr="00491D10">
              <w:rPr>
                <w:rFonts w:cs="Times New Roman"/>
                <w:szCs w:val="24"/>
              </w:rPr>
              <w:t xml:space="preserve"> </w:t>
            </w:r>
            <w:r w:rsidR="00065CA8" w:rsidRPr="00491D10">
              <w:rPr>
                <w:rFonts w:cs="Times New Roman"/>
                <w:szCs w:val="24"/>
              </w:rPr>
              <w:t xml:space="preserve">– </w:t>
            </w:r>
            <w:r w:rsidR="001D0E43" w:rsidRPr="00491D10">
              <w:rPr>
                <w:rFonts w:cs="Times New Roman"/>
                <w:szCs w:val="24"/>
              </w:rPr>
              <w:t>este favorabilă</w:t>
            </w:r>
          </w:p>
          <w:p w14:paraId="28968115" w14:textId="77777777" w:rsidR="00065CA8" w:rsidRPr="00491D10" w:rsidRDefault="00065CA8" w:rsidP="00555AEF">
            <w:pPr>
              <w:spacing w:after="0" w:line="360" w:lineRule="auto"/>
              <w:rPr>
                <w:rFonts w:cs="Times New Roman"/>
                <w:szCs w:val="24"/>
              </w:rPr>
            </w:pPr>
            <w:r w:rsidRPr="00491D10">
              <w:rPr>
                <w:rFonts w:cs="Times New Roman"/>
                <w:szCs w:val="24"/>
              </w:rPr>
              <w:t xml:space="preserve">Starea de conservare din punct de vedere al structurii și </w:t>
            </w:r>
            <w:r w:rsidRPr="00491D10">
              <w:rPr>
                <w:rFonts w:cs="Times New Roman"/>
                <w:szCs w:val="24"/>
              </w:rPr>
              <w:lastRenderedPageBreak/>
              <w:t>funcțiilor</w:t>
            </w:r>
            <w:r w:rsidR="00B80542" w:rsidRPr="00491D10">
              <w:rPr>
                <w:rFonts w:cs="Times New Roman"/>
                <w:szCs w:val="24"/>
              </w:rPr>
              <w:t xml:space="preserve"> </w:t>
            </w:r>
            <w:r w:rsidRPr="00491D10">
              <w:rPr>
                <w:rFonts w:cs="Times New Roman"/>
                <w:szCs w:val="24"/>
              </w:rPr>
              <w:t xml:space="preserve">– </w:t>
            </w:r>
            <w:r w:rsidR="001D0E43" w:rsidRPr="00491D10">
              <w:rPr>
                <w:rFonts w:cs="Times New Roman"/>
                <w:szCs w:val="24"/>
              </w:rPr>
              <w:t>este favorabilă</w:t>
            </w:r>
          </w:p>
          <w:p w14:paraId="30E2D101" w14:textId="77777777" w:rsidR="00065CA8" w:rsidRPr="00491D10" w:rsidRDefault="00065CA8" w:rsidP="00B80542">
            <w:pPr>
              <w:spacing w:after="0" w:line="360" w:lineRule="auto"/>
              <w:rPr>
                <w:rFonts w:cs="Times New Roman"/>
                <w:szCs w:val="24"/>
              </w:rPr>
            </w:pPr>
            <w:r w:rsidRPr="00491D10">
              <w:rPr>
                <w:rFonts w:cs="Times New Roman"/>
                <w:szCs w:val="24"/>
              </w:rPr>
              <w:t>Starea de conservare din punct de vedere al perspectivelor sale viitoare</w:t>
            </w:r>
            <w:r w:rsidR="00B80542" w:rsidRPr="00491D10">
              <w:rPr>
                <w:rFonts w:cs="Times New Roman"/>
                <w:szCs w:val="24"/>
              </w:rPr>
              <w:t xml:space="preserve"> </w:t>
            </w:r>
            <w:r w:rsidR="001D0E43" w:rsidRPr="00491D10">
              <w:rPr>
                <w:rFonts w:cs="Times New Roman"/>
                <w:szCs w:val="24"/>
              </w:rPr>
              <w:t>–</w:t>
            </w:r>
            <w:r w:rsidRPr="00491D10">
              <w:rPr>
                <w:rFonts w:cs="Times New Roman"/>
                <w:szCs w:val="24"/>
              </w:rPr>
              <w:t xml:space="preserve"> </w:t>
            </w:r>
            <w:r w:rsidR="001D0E43" w:rsidRPr="00491D10">
              <w:rPr>
                <w:rFonts w:cs="Times New Roman"/>
                <w:szCs w:val="24"/>
              </w:rPr>
              <w:t>este favorabilă</w:t>
            </w:r>
          </w:p>
        </w:tc>
        <w:tc>
          <w:tcPr>
            <w:tcW w:w="2484" w:type="dxa"/>
          </w:tcPr>
          <w:p w14:paraId="0878ED0E" w14:textId="77777777" w:rsidR="00F77115" w:rsidRPr="00491D10" w:rsidRDefault="00F77115" w:rsidP="00555AEF">
            <w:pPr>
              <w:spacing w:after="0" w:line="360" w:lineRule="auto"/>
              <w:rPr>
                <w:rFonts w:cs="Times New Roman"/>
                <w:color w:val="FF0000"/>
                <w:szCs w:val="24"/>
              </w:rPr>
            </w:pPr>
          </w:p>
        </w:tc>
        <w:tc>
          <w:tcPr>
            <w:tcW w:w="2484" w:type="dxa"/>
          </w:tcPr>
          <w:p w14:paraId="222AF5D3" w14:textId="77777777" w:rsidR="00F77115" w:rsidRPr="00491D10" w:rsidRDefault="00F77115" w:rsidP="00555AEF">
            <w:pPr>
              <w:spacing w:after="0" w:line="360" w:lineRule="auto"/>
              <w:rPr>
                <w:rFonts w:cs="Times New Roman"/>
                <w:color w:val="FF0000"/>
                <w:szCs w:val="24"/>
              </w:rPr>
            </w:pPr>
          </w:p>
        </w:tc>
        <w:tc>
          <w:tcPr>
            <w:tcW w:w="2484" w:type="dxa"/>
          </w:tcPr>
          <w:p w14:paraId="65255AEB" w14:textId="77777777" w:rsidR="00F77115" w:rsidRPr="00491D10" w:rsidRDefault="00F77115" w:rsidP="00555AEF">
            <w:pPr>
              <w:spacing w:after="0" w:line="360" w:lineRule="auto"/>
              <w:rPr>
                <w:rFonts w:cs="Times New Roman"/>
                <w:color w:val="FF0000"/>
                <w:szCs w:val="24"/>
              </w:rPr>
            </w:pPr>
          </w:p>
        </w:tc>
      </w:tr>
    </w:tbl>
    <w:p w14:paraId="45BC336A" w14:textId="77777777" w:rsidR="00F77115" w:rsidRPr="00491D10" w:rsidRDefault="00F77115" w:rsidP="00F730C0">
      <w:pPr>
        <w:spacing w:after="0" w:line="360" w:lineRule="auto"/>
        <w:contextualSpacing/>
        <w:rPr>
          <w:rFonts w:cs="Times New Roman"/>
          <w:b/>
          <w:bCs/>
          <w:iCs/>
          <w:szCs w:val="24"/>
          <w:lang w:val="ro-RO"/>
        </w:rPr>
      </w:pPr>
    </w:p>
    <w:p w14:paraId="600D3855" w14:textId="77777777" w:rsidR="00F77115" w:rsidRPr="00491D10" w:rsidRDefault="00F77115" w:rsidP="004C56A0">
      <w:pPr>
        <w:pStyle w:val="Heading3"/>
        <w:numPr>
          <w:ilvl w:val="0"/>
          <w:numId w:val="45"/>
        </w:numPr>
        <w:spacing w:before="0" w:line="360" w:lineRule="auto"/>
        <w:contextualSpacing/>
        <w:rPr>
          <w:rFonts w:cs="Times New Roman"/>
          <w:lang w:val="ro-RO"/>
        </w:rPr>
      </w:pPr>
      <w:bookmarkStart w:id="176" w:name="_Toc37832317"/>
      <w:bookmarkStart w:id="177" w:name="_Toc43454989"/>
      <w:bookmarkStart w:id="178" w:name="_Toc87426440"/>
      <w:r w:rsidRPr="00491D10">
        <w:rPr>
          <w:rFonts w:cs="Times New Roman"/>
          <w:lang w:val="ro-RO"/>
        </w:rPr>
        <w:t>91V0 Păduri  dacice de fag tip (</w:t>
      </w:r>
      <w:r w:rsidRPr="00491D10">
        <w:rPr>
          <w:rFonts w:cs="Times New Roman"/>
          <w:i/>
          <w:lang w:val="ro-RO"/>
        </w:rPr>
        <w:t>Symphyto—Fagion)</w:t>
      </w:r>
      <w:bookmarkEnd w:id="176"/>
      <w:bookmarkEnd w:id="177"/>
      <w:bookmarkEnd w:id="178"/>
    </w:p>
    <w:p w14:paraId="7636F203" w14:textId="77777777" w:rsidR="00F77115" w:rsidRPr="00491D10" w:rsidRDefault="00F77115" w:rsidP="00BF6EA0">
      <w:pPr>
        <w:spacing w:after="0" w:line="360" w:lineRule="auto"/>
        <w:ind w:firstLine="720"/>
      </w:pPr>
      <w:bookmarkStart w:id="179" w:name="_Toc37832318"/>
    </w:p>
    <w:p w14:paraId="34EF54D4" w14:textId="6FCBB678" w:rsidR="00F77115" w:rsidRPr="00491D10" w:rsidRDefault="00EB57B0" w:rsidP="00F730C0">
      <w:pPr>
        <w:spacing w:after="0" w:line="240" w:lineRule="auto"/>
        <w:contextualSpacing/>
        <w:jc w:val="center"/>
        <w:rPr>
          <w:rFonts w:cs="Times New Roman"/>
          <w:b/>
          <w:szCs w:val="24"/>
        </w:rPr>
      </w:pPr>
      <w:r w:rsidRPr="00491D10">
        <w:rPr>
          <w:rFonts w:cs="Times New Roman"/>
          <w:b/>
          <w:szCs w:val="24"/>
        </w:rPr>
        <w:t>Tabel nr.</w:t>
      </w:r>
      <w:r w:rsidR="00F77115" w:rsidRPr="00491D10">
        <w:rPr>
          <w:rFonts w:cs="Times New Roman"/>
          <w:b/>
          <w:szCs w:val="24"/>
        </w:rPr>
        <w:t xml:space="preserve"> </w:t>
      </w:r>
      <w:r w:rsidR="001470C2" w:rsidRPr="00491D10">
        <w:rPr>
          <w:rFonts w:cs="Times New Roman"/>
          <w:b/>
          <w:szCs w:val="24"/>
        </w:rPr>
        <w:t>7</w:t>
      </w:r>
      <w:r w:rsidR="00550E0E" w:rsidRPr="00491D10">
        <w:rPr>
          <w:rFonts w:cs="Times New Roman"/>
          <w:b/>
          <w:szCs w:val="24"/>
        </w:rPr>
        <w:t xml:space="preserve">1 </w:t>
      </w:r>
      <w:r w:rsidR="001470C2" w:rsidRPr="00491D10">
        <w:rPr>
          <w:rFonts w:cs="Times New Roman"/>
          <w:b/>
          <w:szCs w:val="24"/>
        </w:rPr>
        <w:t xml:space="preserve">E </w:t>
      </w:r>
      <w:r w:rsidR="00F77115" w:rsidRPr="00491D10">
        <w:rPr>
          <w:rFonts w:cs="Times New Roman"/>
          <w:b/>
          <w:szCs w:val="24"/>
        </w:rPr>
        <w:t>Parametri pentru evaluarea stării de conservare a tipului de habitat din punct de vedere al suprafeței ocupate</w:t>
      </w:r>
      <w:bookmarkEnd w:id="179"/>
    </w:p>
    <w:tbl>
      <w:tblPr>
        <w:tblStyle w:val="TableGrid"/>
        <w:tblW w:w="0" w:type="auto"/>
        <w:tblLook w:val="04A0" w:firstRow="1" w:lastRow="0" w:firstColumn="1" w:lastColumn="0" w:noHBand="0" w:noVBand="1"/>
      </w:tblPr>
      <w:tblGrid>
        <w:gridCol w:w="730"/>
        <w:gridCol w:w="3534"/>
        <w:gridCol w:w="4752"/>
      </w:tblGrid>
      <w:tr w:rsidR="00F77115" w:rsidRPr="00491D10" w14:paraId="16C235A4" w14:textId="77777777" w:rsidTr="0003783A">
        <w:tc>
          <w:tcPr>
            <w:tcW w:w="734" w:type="dxa"/>
          </w:tcPr>
          <w:p w14:paraId="5C9606AE"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27" w:type="dxa"/>
          </w:tcPr>
          <w:p w14:paraId="028B2DDC"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306B12EF"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7D00D188" w14:textId="77777777" w:rsidTr="0003783A">
        <w:tc>
          <w:tcPr>
            <w:tcW w:w="734" w:type="dxa"/>
            <w:vAlign w:val="center"/>
          </w:tcPr>
          <w:p w14:paraId="3390A4C1"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27" w:type="dxa"/>
            <w:vAlign w:val="center"/>
          </w:tcPr>
          <w:p w14:paraId="4F0D413A"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4A8C21FD"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1CC831E3" w14:textId="77777777" w:rsidTr="0003783A">
        <w:tc>
          <w:tcPr>
            <w:tcW w:w="734" w:type="dxa"/>
            <w:vAlign w:val="center"/>
          </w:tcPr>
          <w:p w14:paraId="23733A74"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27" w:type="dxa"/>
            <w:vAlign w:val="center"/>
          </w:tcPr>
          <w:p w14:paraId="16964B49"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1ED2EC83" w14:textId="77777777" w:rsidR="00F77115" w:rsidRPr="00491D10" w:rsidRDefault="00F77115" w:rsidP="00555AEF">
            <w:pPr>
              <w:spacing w:after="0" w:line="360" w:lineRule="auto"/>
              <w:rPr>
                <w:rFonts w:cs="Times New Roman"/>
                <w:szCs w:val="24"/>
              </w:rPr>
            </w:pPr>
            <w:r w:rsidRPr="00491D10">
              <w:rPr>
                <w:rFonts w:cs="Times New Roman"/>
                <w:szCs w:val="24"/>
              </w:rPr>
              <w:t>91V0</w:t>
            </w:r>
          </w:p>
        </w:tc>
      </w:tr>
      <w:tr w:rsidR="00F77115" w:rsidRPr="00491D10" w14:paraId="38589033" w14:textId="77777777" w:rsidTr="0003783A">
        <w:tc>
          <w:tcPr>
            <w:tcW w:w="734" w:type="dxa"/>
            <w:vAlign w:val="center"/>
          </w:tcPr>
          <w:p w14:paraId="472E9234" w14:textId="77777777" w:rsidR="00F77115" w:rsidRPr="00491D10" w:rsidRDefault="00F77115" w:rsidP="00555AEF">
            <w:pPr>
              <w:spacing w:after="0" w:line="360" w:lineRule="auto"/>
              <w:jc w:val="center"/>
              <w:rPr>
                <w:rFonts w:cs="Times New Roman"/>
                <w:szCs w:val="24"/>
              </w:rPr>
            </w:pPr>
            <w:r w:rsidRPr="00491D10">
              <w:rPr>
                <w:rFonts w:cs="Times New Roman"/>
                <w:szCs w:val="24"/>
              </w:rPr>
              <w:t>E.3</w:t>
            </w:r>
          </w:p>
        </w:tc>
        <w:tc>
          <w:tcPr>
            <w:tcW w:w="3627" w:type="dxa"/>
            <w:vAlign w:val="center"/>
          </w:tcPr>
          <w:p w14:paraId="60ABAC55" w14:textId="77777777" w:rsidR="00F77115" w:rsidRPr="00491D10" w:rsidRDefault="00F77115" w:rsidP="00555AEF">
            <w:pPr>
              <w:spacing w:after="0" w:line="360" w:lineRule="auto"/>
              <w:rPr>
                <w:rFonts w:cs="Times New Roman"/>
                <w:szCs w:val="24"/>
              </w:rPr>
            </w:pPr>
            <w:r w:rsidRPr="00491D10">
              <w:rPr>
                <w:rFonts w:cs="Times New Roman"/>
                <w:szCs w:val="24"/>
              </w:rPr>
              <w:t>Suprafaţa ocupată de tipul de habitat în aria naturală protejată</w:t>
            </w:r>
          </w:p>
        </w:tc>
        <w:tc>
          <w:tcPr>
            <w:tcW w:w="4927" w:type="dxa"/>
          </w:tcPr>
          <w:p w14:paraId="34FF11BF" w14:textId="77777777" w:rsidR="00F77115" w:rsidRPr="00491D10" w:rsidRDefault="00F77115" w:rsidP="00555AEF">
            <w:pPr>
              <w:spacing w:after="0" w:line="360" w:lineRule="auto"/>
              <w:rPr>
                <w:rFonts w:cs="Times New Roman"/>
                <w:szCs w:val="24"/>
              </w:rPr>
            </w:pPr>
            <w:r w:rsidRPr="00491D10">
              <w:rPr>
                <w:rFonts w:cs="Times New Roman"/>
                <w:szCs w:val="24"/>
              </w:rPr>
              <w:t>2282,7</w:t>
            </w:r>
            <w:r w:rsidR="00622407" w:rsidRPr="00491D10">
              <w:rPr>
                <w:rFonts w:cs="Times New Roman"/>
                <w:szCs w:val="24"/>
              </w:rPr>
              <w:t>1</w:t>
            </w:r>
            <w:r w:rsidRPr="00491D10">
              <w:rPr>
                <w:rFonts w:cs="Times New Roman"/>
                <w:szCs w:val="24"/>
              </w:rPr>
              <w:t xml:space="preserve"> ha</w:t>
            </w:r>
          </w:p>
        </w:tc>
      </w:tr>
      <w:tr w:rsidR="00F77115" w:rsidRPr="00491D10" w14:paraId="031E0392" w14:textId="77777777" w:rsidTr="0003783A">
        <w:tc>
          <w:tcPr>
            <w:tcW w:w="734" w:type="dxa"/>
            <w:vAlign w:val="center"/>
          </w:tcPr>
          <w:p w14:paraId="38A0B6C4" w14:textId="77777777" w:rsidR="00F77115" w:rsidRPr="00491D10" w:rsidRDefault="00F77115" w:rsidP="00555AEF">
            <w:pPr>
              <w:spacing w:after="0" w:line="360" w:lineRule="auto"/>
              <w:jc w:val="center"/>
              <w:rPr>
                <w:rFonts w:cs="Times New Roman"/>
                <w:szCs w:val="24"/>
              </w:rPr>
            </w:pPr>
            <w:r w:rsidRPr="00491D10">
              <w:rPr>
                <w:rFonts w:cs="Times New Roman"/>
                <w:szCs w:val="24"/>
              </w:rPr>
              <w:t>E.4</w:t>
            </w:r>
          </w:p>
        </w:tc>
        <w:tc>
          <w:tcPr>
            <w:tcW w:w="3627" w:type="dxa"/>
            <w:vAlign w:val="center"/>
          </w:tcPr>
          <w:p w14:paraId="08904690" w14:textId="77777777" w:rsidR="00F77115" w:rsidRPr="00491D10" w:rsidRDefault="00F77115" w:rsidP="00555AEF">
            <w:pPr>
              <w:spacing w:after="0" w:line="360" w:lineRule="auto"/>
              <w:rPr>
                <w:rFonts w:cs="Times New Roman"/>
                <w:szCs w:val="24"/>
              </w:rPr>
            </w:pPr>
            <w:r w:rsidRPr="00491D10">
              <w:rPr>
                <w:rFonts w:cs="Times New Roman"/>
                <w:szCs w:val="24"/>
              </w:rPr>
              <w:t>Calitatea datelor pentru suprafaţa ocupată de tipul de habitat în aria naturală protejată</w:t>
            </w:r>
          </w:p>
        </w:tc>
        <w:tc>
          <w:tcPr>
            <w:tcW w:w="4927" w:type="dxa"/>
          </w:tcPr>
          <w:p w14:paraId="21EFAF1F"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02F8CEB7" w14:textId="77777777" w:rsidTr="0003783A">
        <w:tc>
          <w:tcPr>
            <w:tcW w:w="734" w:type="dxa"/>
            <w:vAlign w:val="center"/>
          </w:tcPr>
          <w:p w14:paraId="317B9A35" w14:textId="77777777" w:rsidR="00F77115" w:rsidRPr="00491D10" w:rsidRDefault="00F77115" w:rsidP="00555AEF">
            <w:pPr>
              <w:spacing w:after="0" w:line="360" w:lineRule="auto"/>
              <w:jc w:val="center"/>
              <w:rPr>
                <w:rFonts w:cs="Times New Roman"/>
                <w:szCs w:val="24"/>
              </w:rPr>
            </w:pPr>
            <w:r w:rsidRPr="00491D10">
              <w:rPr>
                <w:rFonts w:cs="Times New Roman"/>
                <w:szCs w:val="24"/>
              </w:rPr>
              <w:t>E.5</w:t>
            </w:r>
          </w:p>
        </w:tc>
        <w:tc>
          <w:tcPr>
            <w:tcW w:w="3627" w:type="dxa"/>
            <w:vAlign w:val="center"/>
          </w:tcPr>
          <w:p w14:paraId="6DD7B680"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ocupată de tipul de habitat în aria naturală protejată şi suprafaţa ocupată de acesta la nivel naţional</w:t>
            </w:r>
          </w:p>
        </w:tc>
        <w:tc>
          <w:tcPr>
            <w:tcW w:w="4927" w:type="dxa"/>
          </w:tcPr>
          <w:p w14:paraId="078135C7" w14:textId="77777777" w:rsidR="00F77115" w:rsidRPr="00491D10" w:rsidRDefault="00F77115" w:rsidP="00555AEF">
            <w:pPr>
              <w:spacing w:after="0" w:line="360" w:lineRule="auto"/>
              <w:rPr>
                <w:rFonts w:cs="Times New Roman"/>
                <w:szCs w:val="24"/>
              </w:rPr>
            </w:pPr>
            <w:r w:rsidRPr="00491D10">
              <w:rPr>
                <w:rFonts w:cs="Times New Roman"/>
                <w:szCs w:val="24"/>
              </w:rPr>
              <w:t>0-2%</w:t>
            </w:r>
          </w:p>
        </w:tc>
      </w:tr>
      <w:tr w:rsidR="00F77115" w:rsidRPr="00491D10" w14:paraId="1A937DF1" w14:textId="77777777" w:rsidTr="0003783A">
        <w:tc>
          <w:tcPr>
            <w:tcW w:w="734" w:type="dxa"/>
            <w:vAlign w:val="center"/>
          </w:tcPr>
          <w:p w14:paraId="1E1EF788" w14:textId="77777777" w:rsidR="00F77115" w:rsidRPr="00491D10" w:rsidRDefault="00F77115" w:rsidP="00555AEF">
            <w:pPr>
              <w:spacing w:after="0" w:line="360" w:lineRule="auto"/>
              <w:jc w:val="center"/>
              <w:rPr>
                <w:rFonts w:cs="Times New Roman"/>
                <w:szCs w:val="24"/>
              </w:rPr>
            </w:pPr>
            <w:r w:rsidRPr="00491D10">
              <w:rPr>
                <w:rFonts w:cs="Times New Roman"/>
                <w:szCs w:val="24"/>
              </w:rPr>
              <w:t>E.6</w:t>
            </w:r>
          </w:p>
        </w:tc>
        <w:tc>
          <w:tcPr>
            <w:tcW w:w="3627" w:type="dxa"/>
            <w:vAlign w:val="center"/>
          </w:tcPr>
          <w:p w14:paraId="250AE6F7"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aria naturală comparată cu suprafaţa totală ocupată de acesta la nivel naţional </w:t>
            </w:r>
          </w:p>
        </w:tc>
        <w:tc>
          <w:tcPr>
            <w:tcW w:w="4927" w:type="dxa"/>
          </w:tcPr>
          <w:p w14:paraId="2E4B51F2" w14:textId="77777777" w:rsidR="00F77115" w:rsidRPr="00491D10" w:rsidRDefault="00F77115" w:rsidP="00555AEF">
            <w:pPr>
              <w:spacing w:after="0" w:line="360" w:lineRule="auto"/>
              <w:rPr>
                <w:rFonts w:cs="Times New Roman"/>
                <w:szCs w:val="24"/>
              </w:rPr>
            </w:pPr>
            <w:r w:rsidRPr="00491D10">
              <w:rPr>
                <w:rFonts w:cs="Times New Roman"/>
                <w:szCs w:val="24"/>
              </w:rPr>
              <w:t>Semnificativă</w:t>
            </w:r>
          </w:p>
        </w:tc>
      </w:tr>
      <w:tr w:rsidR="00F77115" w:rsidRPr="00491D10" w14:paraId="12CC612B" w14:textId="77777777" w:rsidTr="0003783A">
        <w:tc>
          <w:tcPr>
            <w:tcW w:w="734" w:type="dxa"/>
            <w:vAlign w:val="center"/>
          </w:tcPr>
          <w:p w14:paraId="275355E7" w14:textId="77777777" w:rsidR="00F77115" w:rsidRPr="00491D10" w:rsidRDefault="00F77115" w:rsidP="00555AEF">
            <w:pPr>
              <w:spacing w:after="0" w:line="360" w:lineRule="auto"/>
              <w:jc w:val="center"/>
              <w:rPr>
                <w:rFonts w:cs="Times New Roman"/>
                <w:szCs w:val="24"/>
              </w:rPr>
            </w:pPr>
            <w:r w:rsidRPr="00491D10">
              <w:rPr>
                <w:rFonts w:cs="Times New Roman"/>
                <w:szCs w:val="24"/>
              </w:rPr>
              <w:t>E.7</w:t>
            </w:r>
          </w:p>
        </w:tc>
        <w:tc>
          <w:tcPr>
            <w:tcW w:w="3627" w:type="dxa"/>
            <w:vAlign w:val="center"/>
          </w:tcPr>
          <w:p w14:paraId="4313401B" w14:textId="77777777" w:rsidR="00F77115" w:rsidRPr="00491D10" w:rsidRDefault="00F77115" w:rsidP="00555AEF">
            <w:pPr>
              <w:spacing w:after="0" w:line="360" w:lineRule="auto"/>
              <w:rPr>
                <w:rFonts w:cs="Times New Roman"/>
                <w:szCs w:val="24"/>
              </w:rPr>
            </w:pPr>
            <w:r w:rsidRPr="00491D10">
              <w:rPr>
                <w:rFonts w:cs="Times New Roman"/>
                <w:szCs w:val="24"/>
              </w:rPr>
              <w:t>Suprafaţa reevaluatăocupată de tipul de habitat estimată în planul de management anterior</w:t>
            </w:r>
          </w:p>
        </w:tc>
        <w:tc>
          <w:tcPr>
            <w:tcW w:w="4927" w:type="dxa"/>
          </w:tcPr>
          <w:p w14:paraId="548F26B2"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77F3605F" w14:textId="77777777" w:rsidTr="0003783A">
        <w:tc>
          <w:tcPr>
            <w:tcW w:w="734" w:type="dxa"/>
            <w:vAlign w:val="center"/>
          </w:tcPr>
          <w:p w14:paraId="45B874AE" w14:textId="77777777" w:rsidR="00F77115" w:rsidRPr="00491D10" w:rsidRDefault="00F77115" w:rsidP="00555AEF">
            <w:pPr>
              <w:spacing w:after="0" w:line="360" w:lineRule="auto"/>
              <w:jc w:val="center"/>
              <w:rPr>
                <w:rFonts w:cs="Times New Roman"/>
                <w:szCs w:val="24"/>
              </w:rPr>
            </w:pPr>
            <w:r w:rsidRPr="00491D10">
              <w:rPr>
                <w:rFonts w:cs="Times New Roman"/>
                <w:szCs w:val="24"/>
              </w:rPr>
              <w:t>E.8</w:t>
            </w:r>
          </w:p>
        </w:tc>
        <w:tc>
          <w:tcPr>
            <w:tcW w:w="3627" w:type="dxa"/>
            <w:vAlign w:val="center"/>
          </w:tcPr>
          <w:p w14:paraId="50610AAE" w14:textId="77777777" w:rsidR="00F77115" w:rsidRPr="00491D10" w:rsidRDefault="00F77115" w:rsidP="00555AEF">
            <w:pPr>
              <w:spacing w:after="0" w:line="360" w:lineRule="auto"/>
              <w:rPr>
                <w:rFonts w:cs="Times New Roman"/>
                <w:szCs w:val="24"/>
              </w:rPr>
            </w:pPr>
            <w:r w:rsidRPr="00491D10">
              <w:rPr>
                <w:rFonts w:cs="Times New Roman"/>
                <w:szCs w:val="24"/>
              </w:rPr>
              <w:t>Suprafaţa de referinţă pentru starea favorabilă a tipului de habitatîn aria naturală protejată</w:t>
            </w:r>
          </w:p>
        </w:tc>
        <w:tc>
          <w:tcPr>
            <w:tcW w:w="4927" w:type="dxa"/>
          </w:tcPr>
          <w:p w14:paraId="35E39C63" w14:textId="77777777" w:rsidR="00F77115" w:rsidRPr="00491D10" w:rsidRDefault="00F77115" w:rsidP="00555AEF">
            <w:pPr>
              <w:spacing w:after="0" w:line="360" w:lineRule="auto"/>
              <w:rPr>
                <w:rFonts w:cs="Times New Roman"/>
                <w:szCs w:val="24"/>
              </w:rPr>
            </w:pPr>
            <w:r w:rsidRPr="00491D10">
              <w:rPr>
                <w:rFonts w:cs="Times New Roman"/>
                <w:szCs w:val="24"/>
              </w:rPr>
              <w:t>2282,7</w:t>
            </w:r>
            <w:r w:rsidR="00622407" w:rsidRPr="00491D10">
              <w:rPr>
                <w:rFonts w:cs="Times New Roman"/>
                <w:szCs w:val="24"/>
              </w:rPr>
              <w:t>1</w:t>
            </w:r>
            <w:r w:rsidRPr="00491D10">
              <w:rPr>
                <w:rFonts w:cs="Times New Roman"/>
                <w:szCs w:val="24"/>
              </w:rPr>
              <w:t xml:space="preserve"> ha</w:t>
            </w:r>
          </w:p>
        </w:tc>
      </w:tr>
      <w:tr w:rsidR="00F77115" w:rsidRPr="00491D10" w14:paraId="2B4BDF6E" w14:textId="77777777" w:rsidTr="0003783A">
        <w:tc>
          <w:tcPr>
            <w:tcW w:w="734" w:type="dxa"/>
            <w:vAlign w:val="center"/>
          </w:tcPr>
          <w:p w14:paraId="4EC5179E"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E.9</w:t>
            </w:r>
          </w:p>
        </w:tc>
        <w:tc>
          <w:tcPr>
            <w:tcW w:w="3627" w:type="dxa"/>
            <w:vAlign w:val="center"/>
          </w:tcPr>
          <w:p w14:paraId="7A27F305" w14:textId="77777777" w:rsidR="00F77115" w:rsidRPr="00491D10" w:rsidRDefault="00F77115" w:rsidP="00555AEF">
            <w:pPr>
              <w:spacing w:after="0" w:line="360" w:lineRule="auto"/>
              <w:rPr>
                <w:rFonts w:cs="Times New Roman"/>
                <w:szCs w:val="24"/>
              </w:rPr>
            </w:pPr>
            <w:r w:rsidRPr="00491D10">
              <w:rPr>
                <w:rFonts w:cs="Times New Roman"/>
                <w:szCs w:val="24"/>
              </w:rPr>
              <w:t>Metodologia de apreciere a suprafeţei de referinţă pentru starea favorabilă a tipului de habitat din aria naturală protejată</w:t>
            </w:r>
          </w:p>
        </w:tc>
        <w:tc>
          <w:tcPr>
            <w:tcW w:w="4927" w:type="dxa"/>
          </w:tcPr>
          <w:p w14:paraId="69A2F2DC" w14:textId="77777777" w:rsidR="00F77115" w:rsidRPr="00491D10" w:rsidRDefault="00F77115" w:rsidP="00555AEF">
            <w:pPr>
              <w:spacing w:after="0" w:line="360" w:lineRule="auto"/>
              <w:rPr>
                <w:rFonts w:cs="Times New Roman"/>
                <w:szCs w:val="24"/>
              </w:rPr>
            </w:pPr>
            <w:r w:rsidRPr="00491D10">
              <w:rPr>
                <w:rFonts w:cs="Times New Roman"/>
                <w:szCs w:val="24"/>
              </w:rPr>
              <w:t>Metoda se bazează pe datele existente privind  managementul forestier în perioada 2007-2018, date furnizate din amenajamentele silvice ale Ocolului Silvic Strâmbu Băiuţ, 2007 şi 2017 şi cel a primăriei Comunei Băiuţ, 2015. Din totalul fondului forestier suprapus cu aria protejată 2497,19 ha sunt pădure proprietate a statului român, iar 400,4 ha sunt proprietatea Comunei  Băiuţ. Managementul forestier aplicat în perioada 2007-2018 nu a modificat în niciun fel suprafaţa habitatului 91V0. Astfel suprafaţa habitatului 91V0 în cadrul ROSCI0285 este estimat la 2282,7</w:t>
            </w:r>
            <w:r w:rsidR="00622407" w:rsidRPr="00491D10">
              <w:rPr>
                <w:rFonts w:cs="Times New Roman"/>
                <w:szCs w:val="24"/>
              </w:rPr>
              <w:t>1</w:t>
            </w:r>
            <w:r w:rsidRPr="00491D10">
              <w:rPr>
                <w:rFonts w:cs="Times New Roman"/>
                <w:szCs w:val="24"/>
              </w:rPr>
              <w:t xml:space="preserve">  ha, reprezentând suprafaţa de referinţă pentru habitatul 91V0.</w:t>
            </w:r>
          </w:p>
        </w:tc>
      </w:tr>
      <w:tr w:rsidR="00F77115" w:rsidRPr="00491D10" w14:paraId="500A63FF" w14:textId="77777777" w:rsidTr="0003783A">
        <w:tc>
          <w:tcPr>
            <w:tcW w:w="734" w:type="dxa"/>
            <w:vAlign w:val="center"/>
          </w:tcPr>
          <w:p w14:paraId="18C73BF5" w14:textId="77777777" w:rsidR="00F77115" w:rsidRPr="00491D10" w:rsidRDefault="00F77115" w:rsidP="00555AEF">
            <w:pPr>
              <w:spacing w:after="0" w:line="360" w:lineRule="auto"/>
              <w:jc w:val="center"/>
              <w:rPr>
                <w:rFonts w:cs="Times New Roman"/>
                <w:szCs w:val="24"/>
              </w:rPr>
            </w:pPr>
            <w:r w:rsidRPr="00491D10">
              <w:rPr>
                <w:rFonts w:cs="Times New Roman"/>
                <w:szCs w:val="24"/>
              </w:rPr>
              <w:t>E.10</w:t>
            </w:r>
          </w:p>
        </w:tc>
        <w:tc>
          <w:tcPr>
            <w:tcW w:w="3627" w:type="dxa"/>
            <w:vAlign w:val="center"/>
          </w:tcPr>
          <w:p w14:paraId="2E53D3F0"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de referinţă pentru starea favorabilă a tipului de habitat şi suprafaţa actuală ocupată</w:t>
            </w:r>
          </w:p>
        </w:tc>
        <w:tc>
          <w:tcPr>
            <w:tcW w:w="4927" w:type="dxa"/>
          </w:tcPr>
          <w:p w14:paraId="60F65EED" w14:textId="77777777" w:rsidR="00F77115" w:rsidRPr="00491D10" w:rsidRDefault="00622407" w:rsidP="00555AEF">
            <w:pPr>
              <w:spacing w:after="0" w:line="360" w:lineRule="auto"/>
              <w:rPr>
                <w:rFonts w:cs="Times New Roman"/>
                <w:szCs w:val="24"/>
              </w:rPr>
            </w:pPr>
            <w:r w:rsidRPr="00491D10">
              <w:rPr>
                <w:rFonts w:cs="Times New Roman"/>
                <w:szCs w:val="24"/>
              </w:rPr>
              <w:t>A</w:t>
            </w:r>
            <w:r w:rsidR="00F77115" w:rsidRPr="00491D10">
              <w:rPr>
                <w:rFonts w:cs="Times New Roman"/>
                <w:szCs w:val="24"/>
              </w:rPr>
              <w:t>proximativ  egal</w:t>
            </w:r>
          </w:p>
          <w:p w14:paraId="66A48189" w14:textId="77777777" w:rsidR="00F77115" w:rsidRPr="00491D10" w:rsidRDefault="00F77115" w:rsidP="00555AEF">
            <w:pPr>
              <w:spacing w:after="0" w:line="360" w:lineRule="auto"/>
              <w:rPr>
                <w:rFonts w:cs="Times New Roman"/>
                <w:szCs w:val="24"/>
              </w:rPr>
            </w:pPr>
            <w:r w:rsidRPr="00491D10">
              <w:rPr>
                <w:rFonts w:cs="Times New Roman"/>
                <w:szCs w:val="24"/>
              </w:rPr>
              <w:t xml:space="preserve">Habitatul 91V0 a fost identificat în condiţiile specifice acestui habitat </w:t>
            </w:r>
          </w:p>
        </w:tc>
      </w:tr>
      <w:tr w:rsidR="00F77115" w:rsidRPr="00491D10" w14:paraId="44E5FD43" w14:textId="77777777" w:rsidTr="0003783A">
        <w:tc>
          <w:tcPr>
            <w:tcW w:w="734" w:type="dxa"/>
            <w:vAlign w:val="center"/>
          </w:tcPr>
          <w:p w14:paraId="39AB17D0" w14:textId="77777777" w:rsidR="00F77115" w:rsidRPr="00491D10" w:rsidRDefault="00F77115" w:rsidP="00555AEF">
            <w:pPr>
              <w:spacing w:after="0" w:line="360" w:lineRule="auto"/>
              <w:jc w:val="center"/>
              <w:rPr>
                <w:rFonts w:cs="Times New Roman"/>
                <w:szCs w:val="24"/>
              </w:rPr>
            </w:pPr>
            <w:r w:rsidRPr="00491D10">
              <w:rPr>
                <w:rFonts w:cs="Times New Roman"/>
                <w:szCs w:val="24"/>
              </w:rPr>
              <w:t>E.11</w:t>
            </w:r>
          </w:p>
        </w:tc>
        <w:tc>
          <w:tcPr>
            <w:tcW w:w="3627" w:type="dxa"/>
            <w:vAlign w:val="center"/>
          </w:tcPr>
          <w:p w14:paraId="73BD48CC" w14:textId="77777777" w:rsidR="00F77115" w:rsidRPr="00491D10" w:rsidRDefault="00F77115" w:rsidP="00555AEF">
            <w:pPr>
              <w:spacing w:after="0" w:line="360" w:lineRule="auto"/>
              <w:rPr>
                <w:rFonts w:cs="Times New Roman"/>
                <w:szCs w:val="24"/>
              </w:rPr>
            </w:pPr>
            <w:r w:rsidRPr="00491D10">
              <w:rPr>
                <w:rFonts w:cs="Times New Roman"/>
                <w:szCs w:val="24"/>
              </w:rPr>
              <w:t>Tendinţa actuală a suprafeţei tipului de habitat</w:t>
            </w:r>
          </w:p>
        </w:tc>
        <w:tc>
          <w:tcPr>
            <w:tcW w:w="4927" w:type="dxa"/>
          </w:tcPr>
          <w:p w14:paraId="3F9EA9D4"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67D55AFB" w14:textId="77777777" w:rsidTr="0003783A">
        <w:tc>
          <w:tcPr>
            <w:tcW w:w="734" w:type="dxa"/>
            <w:vAlign w:val="center"/>
          </w:tcPr>
          <w:p w14:paraId="4631C59C" w14:textId="77777777" w:rsidR="00F77115" w:rsidRPr="00491D10" w:rsidRDefault="00F77115" w:rsidP="00555AEF">
            <w:pPr>
              <w:spacing w:after="0" w:line="360" w:lineRule="auto"/>
              <w:jc w:val="center"/>
              <w:rPr>
                <w:rFonts w:cs="Times New Roman"/>
                <w:szCs w:val="24"/>
              </w:rPr>
            </w:pPr>
            <w:r w:rsidRPr="00491D10">
              <w:rPr>
                <w:rFonts w:cs="Times New Roman"/>
                <w:szCs w:val="24"/>
              </w:rPr>
              <w:t>E.12</w:t>
            </w:r>
          </w:p>
        </w:tc>
        <w:tc>
          <w:tcPr>
            <w:tcW w:w="3627" w:type="dxa"/>
            <w:vAlign w:val="center"/>
          </w:tcPr>
          <w:p w14:paraId="7E76DC71" w14:textId="77777777" w:rsidR="00F77115" w:rsidRPr="00491D10" w:rsidRDefault="00F77115" w:rsidP="00555AEF">
            <w:pPr>
              <w:spacing w:after="0" w:line="360" w:lineRule="auto"/>
              <w:rPr>
                <w:rFonts w:cs="Times New Roman"/>
                <w:szCs w:val="24"/>
              </w:rPr>
            </w:pPr>
            <w:r w:rsidRPr="00491D10">
              <w:rPr>
                <w:rFonts w:cs="Times New Roman"/>
                <w:szCs w:val="24"/>
              </w:rPr>
              <w:t xml:space="preserve">Reducerea suprafeţei tipului de habitat se datorează restaurării altui tip de habitat </w:t>
            </w:r>
          </w:p>
        </w:tc>
        <w:tc>
          <w:tcPr>
            <w:tcW w:w="4927" w:type="dxa"/>
          </w:tcPr>
          <w:p w14:paraId="30F3D509" w14:textId="77777777" w:rsidR="00F77115" w:rsidRPr="00491D10" w:rsidRDefault="00F77115" w:rsidP="00555AEF">
            <w:pPr>
              <w:spacing w:after="0" w:line="360" w:lineRule="auto"/>
              <w:rPr>
                <w:rFonts w:cs="Times New Roman"/>
                <w:szCs w:val="24"/>
              </w:rPr>
            </w:pPr>
          </w:p>
          <w:p w14:paraId="15408906"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205281F" w14:textId="77777777" w:rsidTr="0003783A">
        <w:tc>
          <w:tcPr>
            <w:tcW w:w="734" w:type="dxa"/>
            <w:vAlign w:val="center"/>
          </w:tcPr>
          <w:p w14:paraId="7F104B09" w14:textId="77777777" w:rsidR="00F77115" w:rsidRPr="00491D10" w:rsidRDefault="00F77115" w:rsidP="00555AEF">
            <w:pPr>
              <w:spacing w:after="0" w:line="360" w:lineRule="auto"/>
              <w:jc w:val="center"/>
              <w:rPr>
                <w:rFonts w:cs="Times New Roman"/>
                <w:szCs w:val="24"/>
              </w:rPr>
            </w:pPr>
            <w:r w:rsidRPr="00491D10">
              <w:rPr>
                <w:rFonts w:cs="Times New Roman"/>
                <w:szCs w:val="24"/>
              </w:rPr>
              <w:t>E.13</w:t>
            </w:r>
          </w:p>
        </w:tc>
        <w:tc>
          <w:tcPr>
            <w:tcW w:w="3627" w:type="dxa"/>
            <w:vAlign w:val="center"/>
          </w:tcPr>
          <w:p w14:paraId="2F1BA224" w14:textId="77777777" w:rsidR="00F77115" w:rsidRPr="00491D10" w:rsidRDefault="00F77115" w:rsidP="00555AEF">
            <w:pPr>
              <w:spacing w:after="0" w:line="360" w:lineRule="auto"/>
              <w:rPr>
                <w:rFonts w:cs="Times New Roman"/>
                <w:szCs w:val="24"/>
              </w:rPr>
            </w:pPr>
            <w:r w:rsidRPr="00491D10">
              <w:rPr>
                <w:rFonts w:cs="Times New Roman"/>
                <w:szCs w:val="24"/>
              </w:rPr>
              <w:t>Explicaţii asupra motivului descreşterii suprafeţei tipului de habitat</w:t>
            </w:r>
          </w:p>
        </w:tc>
        <w:tc>
          <w:tcPr>
            <w:tcW w:w="4927" w:type="dxa"/>
          </w:tcPr>
          <w:p w14:paraId="5227FAF2" w14:textId="77777777" w:rsidR="00F77115" w:rsidRPr="00491D10" w:rsidRDefault="00F77115" w:rsidP="00555AEF">
            <w:pPr>
              <w:spacing w:after="0" w:line="360" w:lineRule="auto"/>
              <w:rPr>
                <w:rFonts w:cs="Times New Roman"/>
                <w:szCs w:val="24"/>
              </w:rPr>
            </w:pPr>
          </w:p>
          <w:p w14:paraId="62D2F4C5"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este cazul   </w:t>
            </w:r>
          </w:p>
        </w:tc>
      </w:tr>
      <w:tr w:rsidR="00F77115" w:rsidRPr="00491D10" w14:paraId="46EC8C71" w14:textId="77777777" w:rsidTr="0003783A">
        <w:tc>
          <w:tcPr>
            <w:tcW w:w="734" w:type="dxa"/>
            <w:vAlign w:val="center"/>
          </w:tcPr>
          <w:p w14:paraId="2AE0FF16" w14:textId="77777777" w:rsidR="00F77115" w:rsidRPr="00491D10" w:rsidRDefault="00F77115" w:rsidP="00555AEF">
            <w:pPr>
              <w:spacing w:after="0" w:line="360" w:lineRule="auto"/>
              <w:jc w:val="center"/>
              <w:rPr>
                <w:rFonts w:cs="Times New Roman"/>
                <w:szCs w:val="24"/>
              </w:rPr>
            </w:pPr>
            <w:r w:rsidRPr="00491D10">
              <w:rPr>
                <w:rFonts w:cs="Times New Roman"/>
                <w:szCs w:val="24"/>
              </w:rPr>
              <w:t>E.14</w:t>
            </w:r>
          </w:p>
        </w:tc>
        <w:tc>
          <w:tcPr>
            <w:tcW w:w="3627" w:type="dxa"/>
            <w:vAlign w:val="center"/>
          </w:tcPr>
          <w:p w14:paraId="14A6AFF5" w14:textId="77777777" w:rsidR="00F77115" w:rsidRPr="00491D10" w:rsidRDefault="00F77115" w:rsidP="00555AEF">
            <w:pPr>
              <w:spacing w:after="0" w:line="360" w:lineRule="auto"/>
              <w:rPr>
                <w:rFonts w:cs="Times New Roman"/>
                <w:szCs w:val="24"/>
              </w:rPr>
            </w:pPr>
            <w:r w:rsidRPr="00491D10">
              <w:rPr>
                <w:rFonts w:cs="Times New Roman"/>
                <w:szCs w:val="24"/>
              </w:rPr>
              <w:t>Calitatea datelor privind tendinţa actuală a suprafeţei tipului de habitat</w:t>
            </w:r>
          </w:p>
        </w:tc>
        <w:tc>
          <w:tcPr>
            <w:tcW w:w="4927" w:type="dxa"/>
          </w:tcPr>
          <w:p w14:paraId="59B90FFC" w14:textId="77777777" w:rsidR="00F77115" w:rsidRPr="00491D10" w:rsidRDefault="00F77115" w:rsidP="00555AEF">
            <w:pPr>
              <w:spacing w:after="0" w:line="360" w:lineRule="auto"/>
              <w:rPr>
                <w:rFonts w:cs="Times New Roman"/>
                <w:szCs w:val="24"/>
              </w:rPr>
            </w:pPr>
          </w:p>
          <w:p w14:paraId="2BA7296A"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0582994A" w14:textId="77777777" w:rsidTr="0003783A">
        <w:tc>
          <w:tcPr>
            <w:tcW w:w="734" w:type="dxa"/>
            <w:vAlign w:val="center"/>
          </w:tcPr>
          <w:p w14:paraId="7BD4A915" w14:textId="77777777" w:rsidR="00F77115" w:rsidRPr="00491D10" w:rsidRDefault="00F77115" w:rsidP="00555AEF">
            <w:pPr>
              <w:spacing w:after="0" w:line="360" w:lineRule="auto"/>
              <w:jc w:val="center"/>
              <w:rPr>
                <w:rFonts w:cs="Times New Roman"/>
                <w:szCs w:val="24"/>
              </w:rPr>
            </w:pPr>
            <w:r w:rsidRPr="00491D10">
              <w:rPr>
                <w:rFonts w:cs="Times New Roman"/>
                <w:szCs w:val="24"/>
              </w:rPr>
              <w:t>E.15</w:t>
            </w:r>
          </w:p>
        </w:tc>
        <w:tc>
          <w:tcPr>
            <w:tcW w:w="3627" w:type="dxa"/>
            <w:vAlign w:val="center"/>
          </w:tcPr>
          <w:p w14:paraId="28678942"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w:t>
            </w:r>
          </w:p>
        </w:tc>
        <w:tc>
          <w:tcPr>
            <w:tcW w:w="4927" w:type="dxa"/>
          </w:tcPr>
          <w:p w14:paraId="270981EB" w14:textId="77777777" w:rsidR="00F77115" w:rsidRPr="00491D10" w:rsidRDefault="00F77115" w:rsidP="00555AEF">
            <w:pPr>
              <w:spacing w:after="0" w:line="360" w:lineRule="auto"/>
              <w:rPr>
                <w:rFonts w:cs="Times New Roman"/>
                <w:szCs w:val="24"/>
              </w:rPr>
            </w:pPr>
            <w:r w:rsidRPr="00491D10">
              <w:rPr>
                <w:rFonts w:cs="Times New Roman"/>
                <w:szCs w:val="24"/>
              </w:rPr>
              <w:t xml:space="preserve"> </w:t>
            </w:r>
          </w:p>
          <w:p w14:paraId="32C9DF27"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4820B65D" w14:textId="77777777" w:rsidTr="0003783A">
        <w:tc>
          <w:tcPr>
            <w:tcW w:w="734" w:type="dxa"/>
            <w:vAlign w:val="center"/>
          </w:tcPr>
          <w:p w14:paraId="7E3F4F3F"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E.16</w:t>
            </w:r>
          </w:p>
        </w:tc>
        <w:tc>
          <w:tcPr>
            <w:tcW w:w="3627" w:type="dxa"/>
            <w:vAlign w:val="center"/>
          </w:tcPr>
          <w:p w14:paraId="5DD019E6"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 exprimată prin calificative</w:t>
            </w:r>
          </w:p>
        </w:tc>
        <w:tc>
          <w:tcPr>
            <w:tcW w:w="4927" w:type="dxa"/>
          </w:tcPr>
          <w:p w14:paraId="137E69B2" w14:textId="77777777" w:rsidR="00F77115" w:rsidRPr="00491D10" w:rsidRDefault="00F77115" w:rsidP="00555AEF">
            <w:pPr>
              <w:spacing w:after="0" w:line="360" w:lineRule="auto"/>
              <w:rPr>
                <w:rFonts w:cs="Times New Roman"/>
                <w:szCs w:val="24"/>
              </w:rPr>
            </w:pPr>
          </w:p>
          <w:p w14:paraId="73A97CAC"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1FB36F1C" w14:textId="77777777" w:rsidTr="0003783A">
        <w:tc>
          <w:tcPr>
            <w:tcW w:w="734" w:type="dxa"/>
            <w:vAlign w:val="center"/>
          </w:tcPr>
          <w:p w14:paraId="2A00EC92" w14:textId="77777777" w:rsidR="00F77115" w:rsidRPr="00491D10" w:rsidRDefault="00F77115" w:rsidP="00555AEF">
            <w:pPr>
              <w:spacing w:after="0" w:line="360" w:lineRule="auto"/>
              <w:jc w:val="center"/>
              <w:rPr>
                <w:rFonts w:cs="Times New Roman"/>
                <w:szCs w:val="24"/>
              </w:rPr>
            </w:pPr>
            <w:r w:rsidRPr="00491D10">
              <w:rPr>
                <w:rFonts w:cs="Times New Roman"/>
                <w:szCs w:val="24"/>
              </w:rPr>
              <w:t>E.17</w:t>
            </w:r>
          </w:p>
        </w:tc>
        <w:tc>
          <w:tcPr>
            <w:tcW w:w="3627" w:type="dxa"/>
            <w:vAlign w:val="center"/>
          </w:tcPr>
          <w:p w14:paraId="00806E44" w14:textId="77777777" w:rsidR="00F77115" w:rsidRPr="00491D10" w:rsidRDefault="00F77115" w:rsidP="00555AEF">
            <w:pPr>
              <w:spacing w:after="0" w:line="360" w:lineRule="auto"/>
              <w:rPr>
                <w:rFonts w:cs="Times New Roman"/>
                <w:szCs w:val="24"/>
              </w:rPr>
            </w:pPr>
            <w:r w:rsidRPr="00491D10">
              <w:rPr>
                <w:rFonts w:cs="Times New Roman"/>
                <w:szCs w:val="24"/>
              </w:rPr>
              <w:t xml:space="preserve">Schimbări în tiparul de distribuţie a suprafeţelor tipului de habitat  </w:t>
            </w:r>
          </w:p>
        </w:tc>
        <w:tc>
          <w:tcPr>
            <w:tcW w:w="4927" w:type="dxa"/>
          </w:tcPr>
          <w:p w14:paraId="5A12D648" w14:textId="77777777" w:rsidR="00F77115" w:rsidRPr="00491D10" w:rsidRDefault="00F77115" w:rsidP="00555AEF">
            <w:pPr>
              <w:spacing w:after="0" w:line="360" w:lineRule="auto"/>
              <w:rPr>
                <w:rFonts w:cs="Times New Roman"/>
                <w:szCs w:val="24"/>
              </w:rPr>
            </w:pPr>
            <w:r w:rsidRPr="00491D10">
              <w:rPr>
                <w:rFonts w:cs="Times New Roman"/>
                <w:szCs w:val="24"/>
              </w:rPr>
              <w:t>Nu există schimbări în tiparul distribuţiei al suprafeţelor tipului de habitat în cadrul ariei naturale protejate sau acestea sunt nesemnificative</w:t>
            </w:r>
          </w:p>
        </w:tc>
      </w:tr>
      <w:tr w:rsidR="00F77115" w:rsidRPr="00491D10" w14:paraId="5624117A" w14:textId="77777777" w:rsidTr="0003783A">
        <w:tc>
          <w:tcPr>
            <w:tcW w:w="734" w:type="dxa"/>
            <w:vAlign w:val="center"/>
          </w:tcPr>
          <w:p w14:paraId="41BA5A24" w14:textId="77777777" w:rsidR="00F77115" w:rsidRPr="00491D10" w:rsidRDefault="00F77115" w:rsidP="00555AEF">
            <w:pPr>
              <w:spacing w:after="0" w:line="360" w:lineRule="auto"/>
              <w:jc w:val="center"/>
              <w:rPr>
                <w:rFonts w:cs="Times New Roman"/>
                <w:szCs w:val="24"/>
              </w:rPr>
            </w:pPr>
            <w:r w:rsidRPr="00491D10">
              <w:rPr>
                <w:rFonts w:cs="Times New Roman"/>
                <w:szCs w:val="24"/>
              </w:rPr>
              <w:t>E.18</w:t>
            </w:r>
          </w:p>
        </w:tc>
        <w:tc>
          <w:tcPr>
            <w:tcW w:w="3627" w:type="dxa"/>
            <w:vAlign w:val="center"/>
          </w:tcPr>
          <w:p w14:paraId="2520F02B" w14:textId="77777777" w:rsidR="00F77115" w:rsidRPr="00491D10" w:rsidRDefault="00F77115" w:rsidP="00555AEF">
            <w:pPr>
              <w:spacing w:after="0" w:line="360" w:lineRule="auto"/>
              <w:rPr>
                <w:rFonts w:cs="Times New Roman"/>
                <w:szCs w:val="24"/>
              </w:rPr>
            </w:pPr>
            <w:r w:rsidRPr="00491D10">
              <w:rPr>
                <w:rFonts w:cs="Times New Roman"/>
                <w:szCs w:val="24"/>
              </w:rPr>
              <w:t xml:space="preserve">Starea de conservare a tipului de habitat din punct de vedere al suprafeţei ocupate </w:t>
            </w:r>
          </w:p>
        </w:tc>
        <w:tc>
          <w:tcPr>
            <w:tcW w:w="4927" w:type="dxa"/>
          </w:tcPr>
          <w:p w14:paraId="7BAA7A55" w14:textId="77777777" w:rsidR="00F77115" w:rsidRPr="00491D10" w:rsidRDefault="00F77115" w:rsidP="00555AEF">
            <w:pPr>
              <w:spacing w:after="0" w:line="360" w:lineRule="auto"/>
              <w:rPr>
                <w:rFonts w:cs="Times New Roman"/>
                <w:szCs w:val="24"/>
              </w:rPr>
            </w:pPr>
            <w:r w:rsidRPr="00491D10">
              <w:rPr>
                <w:rFonts w:cs="Times New Roman"/>
                <w:szCs w:val="24"/>
              </w:rPr>
              <w:t>FV –favorabilă</w:t>
            </w:r>
          </w:p>
        </w:tc>
      </w:tr>
      <w:tr w:rsidR="00F77115" w:rsidRPr="00491D10" w14:paraId="325D4DDB" w14:textId="77777777" w:rsidTr="0003783A">
        <w:tc>
          <w:tcPr>
            <w:tcW w:w="734" w:type="dxa"/>
            <w:vAlign w:val="center"/>
          </w:tcPr>
          <w:p w14:paraId="40BF663D" w14:textId="77777777" w:rsidR="00F77115" w:rsidRPr="00491D10" w:rsidRDefault="00F77115" w:rsidP="00555AEF">
            <w:pPr>
              <w:spacing w:after="0" w:line="360" w:lineRule="auto"/>
              <w:jc w:val="center"/>
              <w:rPr>
                <w:rFonts w:cs="Times New Roman"/>
                <w:szCs w:val="24"/>
              </w:rPr>
            </w:pPr>
            <w:r w:rsidRPr="00491D10">
              <w:rPr>
                <w:rFonts w:cs="Times New Roman"/>
                <w:szCs w:val="24"/>
              </w:rPr>
              <w:t>E.19</w:t>
            </w:r>
          </w:p>
        </w:tc>
        <w:tc>
          <w:tcPr>
            <w:tcW w:w="3627" w:type="dxa"/>
            <w:vAlign w:val="center"/>
          </w:tcPr>
          <w:p w14:paraId="09C201BD"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vedere al suprafeţei ocupate </w:t>
            </w:r>
          </w:p>
        </w:tc>
        <w:tc>
          <w:tcPr>
            <w:tcW w:w="4927" w:type="dxa"/>
          </w:tcPr>
          <w:p w14:paraId="72C95F63"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276B5F16" w14:textId="77777777" w:rsidTr="0003783A">
        <w:tc>
          <w:tcPr>
            <w:tcW w:w="734" w:type="dxa"/>
            <w:vAlign w:val="center"/>
          </w:tcPr>
          <w:p w14:paraId="40808BD2" w14:textId="77777777" w:rsidR="00F77115" w:rsidRPr="00491D10" w:rsidRDefault="00F77115" w:rsidP="00555AEF">
            <w:pPr>
              <w:spacing w:after="0" w:line="360" w:lineRule="auto"/>
              <w:jc w:val="center"/>
              <w:rPr>
                <w:rFonts w:cs="Times New Roman"/>
                <w:szCs w:val="24"/>
              </w:rPr>
            </w:pPr>
            <w:r w:rsidRPr="00491D10">
              <w:rPr>
                <w:rFonts w:cs="Times New Roman"/>
                <w:szCs w:val="24"/>
              </w:rPr>
              <w:t>E.20</w:t>
            </w:r>
          </w:p>
        </w:tc>
        <w:tc>
          <w:tcPr>
            <w:tcW w:w="3627" w:type="dxa"/>
            <w:vAlign w:val="center"/>
          </w:tcPr>
          <w:p w14:paraId="1E80D926" w14:textId="77777777" w:rsidR="00F77115" w:rsidRPr="00491D10" w:rsidRDefault="00F77115" w:rsidP="00555AEF">
            <w:pPr>
              <w:spacing w:after="0" w:line="360" w:lineRule="auto"/>
              <w:rPr>
                <w:rFonts w:cs="Times New Roman"/>
                <w:szCs w:val="24"/>
              </w:rPr>
            </w:pPr>
            <w:r w:rsidRPr="00491D10">
              <w:rPr>
                <w:rFonts w:cs="Times New Roman"/>
                <w:szCs w:val="24"/>
              </w:rPr>
              <w:t>Detalii asupra stării de conservare a tipului de habitat din punct de vedere al suprafeţei ocupate</w:t>
            </w:r>
          </w:p>
        </w:tc>
        <w:tc>
          <w:tcPr>
            <w:tcW w:w="4927" w:type="dxa"/>
          </w:tcPr>
          <w:p w14:paraId="501742D2"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5D2B9EF0" w14:textId="77777777" w:rsidR="00F77115" w:rsidRPr="00491D10" w:rsidRDefault="00F77115" w:rsidP="00555AEF">
      <w:pPr>
        <w:spacing w:after="0" w:line="360" w:lineRule="auto"/>
        <w:rPr>
          <w:rFonts w:cs="Times New Roman"/>
          <w:color w:val="FF0000"/>
          <w:szCs w:val="24"/>
          <w:lang w:val="ro-RO"/>
        </w:rPr>
      </w:pPr>
    </w:p>
    <w:p w14:paraId="6D7D561F"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8) Matricea de evaluare a stării de conservare a tipului de habitat din punct de vedere al suprafeței ocupate</w:t>
      </w:r>
    </w:p>
    <w:tbl>
      <w:tblPr>
        <w:tblStyle w:val="TableGrid"/>
        <w:tblW w:w="0" w:type="auto"/>
        <w:jc w:val="center"/>
        <w:tblLook w:val="04A0" w:firstRow="1" w:lastRow="0" w:firstColumn="1" w:lastColumn="0" w:noHBand="0" w:noVBand="1"/>
      </w:tblPr>
      <w:tblGrid>
        <w:gridCol w:w="3839"/>
        <w:gridCol w:w="1733"/>
        <w:gridCol w:w="1733"/>
        <w:gridCol w:w="1711"/>
      </w:tblGrid>
      <w:tr w:rsidR="00F77115" w:rsidRPr="00491D10" w14:paraId="2BCC3AC1" w14:textId="77777777" w:rsidTr="00753078">
        <w:trPr>
          <w:jc w:val="center"/>
        </w:trPr>
        <w:tc>
          <w:tcPr>
            <w:tcW w:w="12105" w:type="dxa"/>
            <w:shd w:val="clear" w:color="auto" w:fill="92D050"/>
            <w:vAlign w:val="center"/>
          </w:tcPr>
          <w:p w14:paraId="7C5DC38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45" w:type="dxa"/>
            <w:shd w:val="clear" w:color="auto" w:fill="FFC000"/>
            <w:vAlign w:val="center"/>
          </w:tcPr>
          <w:p w14:paraId="3423951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5" w:type="dxa"/>
            <w:shd w:val="clear" w:color="auto" w:fill="FF0000"/>
            <w:vAlign w:val="center"/>
          </w:tcPr>
          <w:p w14:paraId="541AAAD4"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1" w:type="dxa"/>
            <w:shd w:val="clear" w:color="auto" w:fill="D0CECE" w:themeFill="background2" w:themeFillShade="E6"/>
            <w:vAlign w:val="center"/>
          </w:tcPr>
          <w:p w14:paraId="1E18784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67D06CDF" w14:textId="77777777" w:rsidTr="0003783A">
        <w:trPr>
          <w:jc w:val="center"/>
        </w:trPr>
        <w:tc>
          <w:tcPr>
            <w:tcW w:w="12105" w:type="dxa"/>
          </w:tcPr>
          <w:p w14:paraId="54F6BF9A" w14:textId="77777777" w:rsidR="00F77115" w:rsidRPr="00491D10" w:rsidRDefault="00622407" w:rsidP="00555AEF">
            <w:pPr>
              <w:spacing w:after="0" w:line="360" w:lineRule="auto"/>
              <w:rPr>
                <w:rFonts w:cs="Times New Roman"/>
                <w:szCs w:val="24"/>
              </w:rPr>
            </w:pPr>
            <w:r w:rsidRPr="00491D10">
              <w:rPr>
                <w:rFonts w:cs="Times New Roman"/>
                <w:szCs w:val="24"/>
              </w:rPr>
              <w:t>T</w:t>
            </w:r>
            <w:r w:rsidR="00F77115" w:rsidRPr="00491D10">
              <w:rPr>
                <w:rFonts w:cs="Times New Roman"/>
                <w:szCs w:val="24"/>
              </w:rPr>
              <w:t xml:space="preserve">endinţa actuală a tipului de habitat este </w:t>
            </w:r>
            <w:r w:rsidRPr="00491D10">
              <w:rPr>
                <w:rFonts w:cs="Times New Roman"/>
                <w:szCs w:val="24"/>
              </w:rPr>
              <w:t>stabile [E.11].</w:t>
            </w:r>
          </w:p>
          <w:p w14:paraId="19214759"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aria naturală protejată </w:t>
            </w:r>
            <w:r w:rsidR="00622407" w:rsidRPr="00491D10">
              <w:rPr>
                <w:rFonts w:cs="Times New Roman"/>
                <w:szCs w:val="24"/>
              </w:rPr>
              <w:t xml:space="preserve">[E.3] </w:t>
            </w:r>
            <w:r w:rsidRPr="00491D10">
              <w:rPr>
                <w:rFonts w:cs="Times New Roman"/>
                <w:szCs w:val="24"/>
              </w:rPr>
              <w:t>nu este mai mică decât suprafa de referinţă pentru starea favorabilă a tipului de habitat  din aria naturală protejată</w:t>
            </w:r>
            <w:r w:rsidR="00622407" w:rsidRPr="00491D10">
              <w:rPr>
                <w:rFonts w:cs="Times New Roman"/>
                <w:szCs w:val="24"/>
              </w:rPr>
              <w:t xml:space="preserve"> [E.8].</w:t>
            </w:r>
          </w:p>
          <w:p w14:paraId="2CBAD0FD"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există schimbări în tiparul de distribuţie al suprafeţelor tipului de habitat în cadrul ariei naturale protejate </w:t>
            </w:r>
            <w:r w:rsidR="00622407" w:rsidRPr="00491D10">
              <w:rPr>
                <w:rFonts w:cs="Times New Roman"/>
                <w:szCs w:val="24"/>
              </w:rPr>
              <w:t xml:space="preserve"> [E.17].</w:t>
            </w:r>
          </w:p>
        </w:tc>
        <w:tc>
          <w:tcPr>
            <w:tcW w:w="2345" w:type="dxa"/>
          </w:tcPr>
          <w:p w14:paraId="15F04178" w14:textId="77777777" w:rsidR="00F77115" w:rsidRPr="00491D10" w:rsidRDefault="00F77115" w:rsidP="00555AEF">
            <w:pPr>
              <w:spacing w:after="0" w:line="360" w:lineRule="auto"/>
              <w:rPr>
                <w:rFonts w:cs="Times New Roman"/>
                <w:color w:val="FF0000"/>
                <w:szCs w:val="24"/>
              </w:rPr>
            </w:pPr>
          </w:p>
        </w:tc>
        <w:tc>
          <w:tcPr>
            <w:tcW w:w="2345" w:type="dxa"/>
          </w:tcPr>
          <w:p w14:paraId="3D0C5DFA" w14:textId="77777777" w:rsidR="00F77115" w:rsidRPr="00491D10" w:rsidRDefault="00F77115" w:rsidP="00555AEF">
            <w:pPr>
              <w:spacing w:after="0" w:line="360" w:lineRule="auto"/>
              <w:rPr>
                <w:rFonts w:cs="Times New Roman"/>
                <w:color w:val="FF0000"/>
                <w:szCs w:val="24"/>
              </w:rPr>
            </w:pPr>
          </w:p>
        </w:tc>
        <w:tc>
          <w:tcPr>
            <w:tcW w:w="2341" w:type="dxa"/>
          </w:tcPr>
          <w:p w14:paraId="1E7E214E" w14:textId="77777777" w:rsidR="00F77115" w:rsidRPr="00491D10" w:rsidRDefault="00F77115" w:rsidP="00555AEF">
            <w:pPr>
              <w:spacing w:after="0" w:line="360" w:lineRule="auto"/>
              <w:rPr>
                <w:rFonts w:cs="Times New Roman"/>
                <w:color w:val="FF0000"/>
                <w:szCs w:val="24"/>
              </w:rPr>
            </w:pPr>
          </w:p>
        </w:tc>
      </w:tr>
    </w:tbl>
    <w:p w14:paraId="41EDA86A" w14:textId="77777777" w:rsidR="00F77115" w:rsidRPr="00491D10" w:rsidRDefault="00F77115" w:rsidP="00555AEF">
      <w:pPr>
        <w:spacing w:after="0" w:line="360" w:lineRule="auto"/>
        <w:ind w:firstLine="708"/>
        <w:rPr>
          <w:rFonts w:cs="Times New Roman"/>
          <w:b/>
          <w:szCs w:val="24"/>
          <w:lang w:val="ro-RO"/>
        </w:rPr>
      </w:pPr>
      <w:r w:rsidRPr="00491D10">
        <w:rPr>
          <w:rFonts w:cs="Times New Roman"/>
          <w:b/>
          <w:szCs w:val="24"/>
          <w:lang w:val="ro-RO"/>
        </w:rPr>
        <w:t xml:space="preserve"> </w:t>
      </w:r>
    </w:p>
    <w:p w14:paraId="5562B895" w14:textId="663C527D" w:rsidR="00F77115" w:rsidRPr="00491D10" w:rsidRDefault="00EB57B0" w:rsidP="00F730C0">
      <w:pPr>
        <w:spacing w:after="0" w:line="240" w:lineRule="auto"/>
        <w:contextualSpacing/>
        <w:jc w:val="center"/>
        <w:rPr>
          <w:rFonts w:cs="Times New Roman"/>
          <w:b/>
          <w:szCs w:val="24"/>
        </w:rPr>
      </w:pPr>
      <w:bookmarkStart w:id="180" w:name="_Toc37832319"/>
      <w:r w:rsidRPr="00491D10">
        <w:rPr>
          <w:rFonts w:cs="Times New Roman"/>
          <w:b/>
          <w:szCs w:val="24"/>
        </w:rPr>
        <w:lastRenderedPageBreak/>
        <w:t>Tabel nr.</w:t>
      </w:r>
      <w:r w:rsidR="00F77115" w:rsidRPr="00491D10">
        <w:rPr>
          <w:rFonts w:cs="Times New Roman"/>
          <w:b/>
          <w:szCs w:val="24"/>
        </w:rPr>
        <w:t xml:space="preserve"> </w:t>
      </w:r>
      <w:r w:rsidR="001470C2" w:rsidRPr="00491D10">
        <w:rPr>
          <w:rFonts w:cs="Times New Roman"/>
          <w:b/>
          <w:szCs w:val="24"/>
        </w:rPr>
        <w:t>7</w:t>
      </w:r>
      <w:r w:rsidR="00550E0E" w:rsidRPr="00491D10">
        <w:rPr>
          <w:rFonts w:cs="Times New Roman"/>
          <w:b/>
          <w:szCs w:val="24"/>
        </w:rPr>
        <w:t>1</w:t>
      </w:r>
      <w:r w:rsidR="001470C2" w:rsidRPr="00491D10">
        <w:rPr>
          <w:rFonts w:cs="Times New Roman"/>
          <w:b/>
          <w:szCs w:val="24"/>
        </w:rPr>
        <w:t xml:space="preserve"> </w:t>
      </w:r>
      <w:r w:rsidR="00F77115" w:rsidRPr="00491D10">
        <w:rPr>
          <w:rFonts w:cs="Times New Roman"/>
          <w:b/>
          <w:szCs w:val="24"/>
        </w:rPr>
        <w:t>F: Parametri pentru  evaluarea stării de conservare a tipului de habitat din punct de vedere al structurii și funcțiilor sale specifice</w:t>
      </w:r>
      <w:bookmarkEnd w:id="180"/>
    </w:p>
    <w:tbl>
      <w:tblPr>
        <w:tblStyle w:val="TableGrid"/>
        <w:tblW w:w="0" w:type="auto"/>
        <w:jc w:val="center"/>
        <w:tblLook w:val="04A0" w:firstRow="1" w:lastRow="0" w:firstColumn="1" w:lastColumn="0" w:noHBand="0" w:noVBand="1"/>
      </w:tblPr>
      <w:tblGrid>
        <w:gridCol w:w="645"/>
        <w:gridCol w:w="3604"/>
        <w:gridCol w:w="4767"/>
      </w:tblGrid>
      <w:tr w:rsidR="00F77115" w:rsidRPr="00491D10" w14:paraId="11F2556E" w14:textId="77777777" w:rsidTr="0003783A">
        <w:trPr>
          <w:jc w:val="center"/>
        </w:trPr>
        <w:tc>
          <w:tcPr>
            <w:tcW w:w="647" w:type="dxa"/>
          </w:tcPr>
          <w:p w14:paraId="4750104F"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4" w:type="dxa"/>
          </w:tcPr>
          <w:p w14:paraId="658E7AEB"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260E6982"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0FCB6A24" w14:textId="77777777" w:rsidTr="0003783A">
        <w:trPr>
          <w:jc w:val="center"/>
        </w:trPr>
        <w:tc>
          <w:tcPr>
            <w:tcW w:w="647" w:type="dxa"/>
            <w:vAlign w:val="center"/>
          </w:tcPr>
          <w:p w14:paraId="18C40F17"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714" w:type="dxa"/>
            <w:vAlign w:val="center"/>
          </w:tcPr>
          <w:p w14:paraId="3483ACB0"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3A84B2C8"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43FDEDFA" w14:textId="77777777" w:rsidTr="0003783A">
        <w:trPr>
          <w:jc w:val="center"/>
        </w:trPr>
        <w:tc>
          <w:tcPr>
            <w:tcW w:w="647" w:type="dxa"/>
            <w:vAlign w:val="center"/>
          </w:tcPr>
          <w:p w14:paraId="09B3A57F"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714" w:type="dxa"/>
            <w:vAlign w:val="center"/>
          </w:tcPr>
          <w:p w14:paraId="4BE0B860"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070E2068" w14:textId="77777777" w:rsidR="00F77115" w:rsidRPr="00491D10" w:rsidRDefault="00F77115" w:rsidP="00555AEF">
            <w:pPr>
              <w:spacing w:after="0" w:line="360" w:lineRule="auto"/>
              <w:rPr>
                <w:rFonts w:cs="Times New Roman"/>
                <w:szCs w:val="24"/>
              </w:rPr>
            </w:pPr>
            <w:r w:rsidRPr="00491D10">
              <w:rPr>
                <w:rFonts w:cs="Times New Roman"/>
                <w:szCs w:val="24"/>
              </w:rPr>
              <w:t>91V0</w:t>
            </w:r>
          </w:p>
        </w:tc>
      </w:tr>
      <w:tr w:rsidR="00F77115" w:rsidRPr="00491D10" w14:paraId="664E4BD3" w14:textId="77777777" w:rsidTr="0003783A">
        <w:trPr>
          <w:jc w:val="center"/>
        </w:trPr>
        <w:tc>
          <w:tcPr>
            <w:tcW w:w="647" w:type="dxa"/>
            <w:vAlign w:val="center"/>
          </w:tcPr>
          <w:p w14:paraId="7F9F727F" w14:textId="77777777" w:rsidR="00F77115" w:rsidRPr="00491D10" w:rsidRDefault="00F77115" w:rsidP="00555AEF">
            <w:pPr>
              <w:spacing w:after="0" w:line="360" w:lineRule="auto"/>
              <w:jc w:val="center"/>
              <w:rPr>
                <w:rFonts w:cs="Times New Roman"/>
                <w:szCs w:val="24"/>
              </w:rPr>
            </w:pPr>
            <w:r w:rsidRPr="00491D10">
              <w:rPr>
                <w:rFonts w:cs="Times New Roman"/>
                <w:szCs w:val="24"/>
              </w:rPr>
              <w:t>F.3</w:t>
            </w:r>
          </w:p>
        </w:tc>
        <w:tc>
          <w:tcPr>
            <w:tcW w:w="3714" w:type="dxa"/>
            <w:vAlign w:val="center"/>
          </w:tcPr>
          <w:p w14:paraId="22F87ACF"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w:t>
            </w:r>
          </w:p>
        </w:tc>
        <w:tc>
          <w:tcPr>
            <w:tcW w:w="4927" w:type="dxa"/>
          </w:tcPr>
          <w:p w14:paraId="318C16AA"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 încluzând şi speciile sale tipice se află în condiţii bune, fără deteriorări semnificative</w:t>
            </w:r>
          </w:p>
        </w:tc>
      </w:tr>
      <w:tr w:rsidR="00F77115" w:rsidRPr="00491D10" w14:paraId="0258B433" w14:textId="77777777" w:rsidTr="0003783A">
        <w:trPr>
          <w:jc w:val="center"/>
        </w:trPr>
        <w:tc>
          <w:tcPr>
            <w:tcW w:w="647" w:type="dxa"/>
            <w:vAlign w:val="center"/>
          </w:tcPr>
          <w:p w14:paraId="64BFD636" w14:textId="77777777" w:rsidR="00F77115" w:rsidRPr="00491D10" w:rsidRDefault="00F77115" w:rsidP="00555AEF">
            <w:pPr>
              <w:spacing w:after="0" w:line="360" w:lineRule="auto"/>
              <w:jc w:val="center"/>
              <w:rPr>
                <w:rFonts w:cs="Times New Roman"/>
                <w:szCs w:val="24"/>
              </w:rPr>
            </w:pPr>
            <w:r w:rsidRPr="00491D10">
              <w:rPr>
                <w:rFonts w:cs="Times New Roman"/>
                <w:szCs w:val="24"/>
              </w:rPr>
              <w:t>F.4</w:t>
            </w:r>
          </w:p>
        </w:tc>
        <w:tc>
          <w:tcPr>
            <w:tcW w:w="3714" w:type="dxa"/>
            <w:vAlign w:val="center"/>
          </w:tcPr>
          <w:p w14:paraId="2E89B96C" w14:textId="77777777" w:rsidR="00F77115" w:rsidRPr="00491D10" w:rsidRDefault="00F77115" w:rsidP="00555AEF">
            <w:pPr>
              <w:spacing w:after="0" w:line="360" w:lineRule="auto"/>
              <w:rPr>
                <w:rFonts w:cs="Times New Roman"/>
                <w:szCs w:val="24"/>
              </w:rPr>
            </w:pPr>
            <w:r w:rsidRPr="00491D10">
              <w:rPr>
                <w:rFonts w:cs="Times New Roman"/>
                <w:szCs w:val="24"/>
              </w:rPr>
              <w:t>Starea de conservare a tipului de habitat din punct de vedere al structurii şi al funcţiilor specifice</w:t>
            </w:r>
          </w:p>
        </w:tc>
        <w:tc>
          <w:tcPr>
            <w:tcW w:w="4927" w:type="dxa"/>
          </w:tcPr>
          <w:p w14:paraId="749B3BF9" w14:textId="77777777" w:rsidR="00F77115" w:rsidRPr="00491D10" w:rsidRDefault="00F77115" w:rsidP="00555AEF">
            <w:pPr>
              <w:spacing w:after="0" w:line="360" w:lineRule="auto"/>
              <w:rPr>
                <w:rFonts w:cs="Times New Roman"/>
                <w:szCs w:val="24"/>
              </w:rPr>
            </w:pPr>
            <w:r w:rsidRPr="00491D10">
              <w:rPr>
                <w:rFonts w:cs="Times New Roman"/>
                <w:szCs w:val="24"/>
              </w:rPr>
              <w:t>FV-favorabilă</w:t>
            </w:r>
          </w:p>
        </w:tc>
      </w:tr>
      <w:tr w:rsidR="00F77115" w:rsidRPr="00491D10" w14:paraId="757027EA" w14:textId="77777777" w:rsidTr="0003783A">
        <w:trPr>
          <w:jc w:val="center"/>
        </w:trPr>
        <w:tc>
          <w:tcPr>
            <w:tcW w:w="647" w:type="dxa"/>
            <w:vAlign w:val="center"/>
          </w:tcPr>
          <w:p w14:paraId="2005BC01" w14:textId="77777777" w:rsidR="00F77115" w:rsidRPr="00491D10" w:rsidRDefault="00F77115" w:rsidP="00555AEF">
            <w:pPr>
              <w:spacing w:after="0" w:line="360" w:lineRule="auto"/>
              <w:jc w:val="center"/>
              <w:rPr>
                <w:rFonts w:cs="Times New Roman"/>
                <w:szCs w:val="24"/>
              </w:rPr>
            </w:pPr>
            <w:r w:rsidRPr="00491D10">
              <w:rPr>
                <w:rFonts w:cs="Times New Roman"/>
                <w:szCs w:val="24"/>
              </w:rPr>
              <w:t>F.5</w:t>
            </w:r>
          </w:p>
        </w:tc>
        <w:tc>
          <w:tcPr>
            <w:tcW w:w="3714" w:type="dxa"/>
            <w:vAlign w:val="center"/>
          </w:tcPr>
          <w:p w14:paraId="170A440A" w14:textId="77777777" w:rsidR="00F77115" w:rsidRPr="00491D10" w:rsidRDefault="00F77115" w:rsidP="00555AEF">
            <w:pPr>
              <w:spacing w:after="0" w:line="360" w:lineRule="auto"/>
              <w:rPr>
                <w:rFonts w:cs="Times New Roman"/>
                <w:szCs w:val="24"/>
              </w:rPr>
            </w:pPr>
            <w:r w:rsidRPr="00491D10">
              <w:rPr>
                <w:rFonts w:cs="Times New Roman"/>
                <w:szCs w:val="24"/>
              </w:rPr>
              <w:t>Tendinţa stării de conservare a tipului de habitat din punct de vedere al structurii şi al funcţiilor specifice</w:t>
            </w:r>
          </w:p>
        </w:tc>
        <w:tc>
          <w:tcPr>
            <w:tcW w:w="4927" w:type="dxa"/>
          </w:tcPr>
          <w:p w14:paraId="7FE0FDA9"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2D21DEDC" w14:textId="77777777" w:rsidTr="0003783A">
        <w:trPr>
          <w:jc w:val="center"/>
        </w:trPr>
        <w:tc>
          <w:tcPr>
            <w:tcW w:w="647" w:type="dxa"/>
            <w:vAlign w:val="center"/>
          </w:tcPr>
          <w:p w14:paraId="6AB82F05" w14:textId="77777777" w:rsidR="00F77115" w:rsidRPr="00491D10" w:rsidRDefault="00F77115" w:rsidP="00555AEF">
            <w:pPr>
              <w:spacing w:after="0" w:line="360" w:lineRule="auto"/>
              <w:jc w:val="center"/>
              <w:rPr>
                <w:rFonts w:cs="Times New Roman"/>
                <w:szCs w:val="24"/>
              </w:rPr>
            </w:pPr>
            <w:r w:rsidRPr="00491D10">
              <w:rPr>
                <w:rFonts w:cs="Times New Roman"/>
                <w:szCs w:val="24"/>
              </w:rPr>
              <w:t>F.6</w:t>
            </w:r>
          </w:p>
        </w:tc>
        <w:tc>
          <w:tcPr>
            <w:tcW w:w="3714" w:type="dxa"/>
            <w:vAlign w:val="center"/>
          </w:tcPr>
          <w:p w14:paraId="36F0CC20" w14:textId="77777777" w:rsidR="00F77115" w:rsidRPr="00491D10" w:rsidRDefault="00F77115" w:rsidP="00555AEF">
            <w:pPr>
              <w:spacing w:after="0" w:line="360" w:lineRule="auto"/>
              <w:rPr>
                <w:rFonts w:cs="Times New Roman"/>
                <w:szCs w:val="24"/>
              </w:rPr>
            </w:pPr>
            <w:r w:rsidRPr="00491D10">
              <w:rPr>
                <w:rFonts w:cs="Times New Roman"/>
                <w:szCs w:val="24"/>
              </w:rPr>
              <w:t>Detalii asupra stării de conservare a tipului de habitat din punct de vedere al structurii şi al funcţiilor specifice</w:t>
            </w:r>
          </w:p>
        </w:tc>
        <w:tc>
          <w:tcPr>
            <w:tcW w:w="4927" w:type="dxa"/>
          </w:tcPr>
          <w:p w14:paraId="4ED3C463"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076F700C" w14:textId="77777777" w:rsidR="00F77115" w:rsidRPr="00491D10" w:rsidRDefault="00F77115" w:rsidP="00555AEF">
      <w:pPr>
        <w:spacing w:after="0" w:line="360" w:lineRule="auto"/>
        <w:rPr>
          <w:rFonts w:cs="Times New Roman"/>
          <w:color w:val="FF0000"/>
          <w:szCs w:val="24"/>
          <w:lang w:val="ro-RO"/>
        </w:rPr>
      </w:pPr>
    </w:p>
    <w:p w14:paraId="592A32D5"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9) Matricea evaluării stării de conservare a habitatului din punct de vedere al structurii şi funcţiilor specifice habitatului</w:t>
      </w:r>
    </w:p>
    <w:tbl>
      <w:tblPr>
        <w:tblStyle w:val="TableGrid"/>
        <w:tblW w:w="0" w:type="auto"/>
        <w:tblLook w:val="04A0" w:firstRow="1" w:lastRow="0" w:firstColumn="1" w:lastColumn="0" w:noHBand="0" w:noVBand="1"/>
      </w:tblPr>
      <w:tblGrid>
        <w:gridCol w:w="2248"/>
        <w:gridCol w:w="2258"/>
        <w:gridCol w:w="2258"/>
        <w:gridCol w:w="2252"/>
      </w:tblGrid>
      <w:tr w:rsidR="00F77115" w:rsidRPr="00491D10" w14:paraId="0DF9DA63" w14:textId="77777777" w:rsidTr="00753078">
        <w:tc>
          <w:tcPr>
            <w:tcW w:w="2484" w:type="dxa"/>
            <w:shd w:val="clear" w:color="auto" w:fill="92D050"/>
            <w:vAlign w:val="center"/>
          </w:tcPr>
          <w:p w14:paraId="42ECF13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16EFA587"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02ADE2E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84" w:type="dxa"/>
            <w:shd w:val="clear" w:color="auto" w:fill="D0CECE" w:themeFill="background2" w:themeFillShade="E6"/>
            <w:vAlign w:val="center"/>
          </w:tcPr>
          <w:p w14:paraId="63E61D2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6E513A23" w14:textId="77777777" w:rsidTr="0003783A">
        <w:tc>
          <w:tcPr>
            <w:tcW w:w="2484" w:type="dxa"/>
          </w:tcPr>
          <w:p w14:paraId="453BB153"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 încluzând şi speciile sale tipice se află în condiţii bune, fără deterior</w:t>
            </w:r>
            <w:r w:rsidR="00BC5DE1" w:rsidRPr="00491D10">
              <w:rPr>
                <w:rFonts w:cs="Times New Roman"/>
                <w:szCs w:val="24"/>
              </w:rPr>
              <w:t>ăr</w:t>
            </w:r>
            <w:r w:rsidRPr="00491D10">
              <w:rPr>
                <w:rFonts w:cs="Times New Roman"/>
                <w:szCs w:val="24"/>
              </w:rPr>
              <w:t>i semnificative</w:t>
            </w:r>
            <w:r w:rsidR="00622407" w:rsidRPr="00491D10">
              <w:rPr>
                <w:rFonts w:cs="Times New Roman"/>
                <w:szCs w:val="24"/>
              </w:rPr>
              <w:t xml:space="preserve"> [F.3].</w:t>
            </w:r>
          </w:p>
        </w:tc>
        <w:tc>
          <w:tcPr>
            <w:tcW w:w="2484" w:type="dxa"/>
          </w:tcPr>
          <w:p w14:paraId="1E0EA12F" w14:textId="77777777" w:rsidR="00F77115" w:rsidRPr="00491D10" w:rsidRDefault="00F77115" w:rsidP="00555AEF">
            <w:pPr>
              <w:spacing w:after="0" w:line="360" w:lineRule="auto"/>
              <w:rPr>
                <w:rFonts w:cs="Times New Roman"/>
                <w:color w:val="FF0000"/>
                <w:szCs w:val="24"/>
              </w:rPr>
            </w:pPr>
          </w:p>
        </w:tc>
        <w:tc>
          <w:tcPr>
            <w:tcW w:w="2484" w:type="dxa"/>
          </w:tcPr>
          <w:p w14:paraId="324A4E5C" w14:textId="77777777" w:rsidR="00F77115" w:rsidRPr="00491D10" w:rsidRDefault="00F77115" w:rsidP="00555AEF">
            <w:pPr>
              <w:spacing w:after="0" w:line="360" w:lineRule="auto"/>
              <w:rPr>
                <w:rFonts w:cs="Times New Roman"/>
                <w:color w:val="FF0000"/>
                <w:szCs w:val="24"/>
              </w:rPr>
            </w:pPr>
          </w:p>
        </w:tc>
        <w:tc>
          <w:tcPr>
            <w:tcW w:w="2484" w:type="dxa"/>
          </w:tcPr>
          <w:p w14:paraId="67ACE16E" w14:textId="77777777" w:rsidR="00F77115" w:rsidRPr="00491D10" w:rsidRDefault="00F77115" w:rsidP="00555AEF">
            <w:pPr>
              <w:spacing w:after="0" w:line="360" w:lineRule="auto"/>
              <w:rPr>
                <w:rFonts w:cs="Times New Roman"/>
                <w:color w:val="FF0000"/>
                <w:szCs w:val="24"/>
              </w:rPr>
            </w:pPr>
          </w:p>
        </w:tc>
      </w:tr>
    </w:tbl>
    <w:p w14:paraId="3D303040" w14:textId="77777777" w:rsidR="00F77115" w:rsidRPr="00491D10" w:rsidRDefault="00F77115" w:rsidP="00555AEF">
      <w:pPr>
        <w:spacing w:after="0" w:line="360" w:lineRule="auto"/>
        <w:rPr>
          <w:rFonts w:cs="Times New Roman"/>
          <w:b/>
          <w:szCs w:val="24"/>
          <w:lang w:val="ro-RO"/>
        </w:rPr>
      </w:pPr>
    </w:p>
    <w:p w14:paraId="7CB7D180" w14:textId="204B6C25" w:rsidR="00F77115" w:rsidRPr="00491D10" w:rsidRDefault="00EB57B0" w:rsidP="00F730C0">
      <w:pPr>
        <w:spacing w:after="0" w:line="240" w:lineRule="auto"/>
        <w:contextualSpacing/>
        <w:jc w:val="center"/>
        <w:rPr>
          <w:rFonts w:cs="Times New Roman"/>
          <w:b/>
          <w:szCs w:val="24"/>
        </w:rPr>
      </w:pPr>
      <w:bookmarkStart w:id="181" w:name="_Toc37832320"/>
      <w:r w:rsidRPr="00491D10">
        <w:rPr>
          <w:rFonts w:cs="Times New Roman"/>
          <w:b/>
          <w:szCs w:val="24"/>
        </w:rPr>
        <w:t xml:space="preserve">Tabel nr. </w:t>
      </w:r>
      <w:r w:rsidR="001470C2" w:rsidRPr="00491D10">
        <w:rPr>
          <w:rFonts w:cs="Times New Roman"/>
          <w:b/>
          <w:szCs w:val="24"/>
        </w:rPr>
        <w:t>7</w:t>
      </w:r>
      <w:r w:rsidR="00550E0E" w:rsidRPr="00491D10">
        <w:rPr>
          <w:rFonts w:cs="Times New Roman"/>
          <w:b/>
          <w:szCs w:val="24"/>
        </w:rPr>
        <w:t xml:space="preserve">1 </w:t>
      </w:r>
      <w:r w:rsidR="001470C2" w:rsidRPr="00491D10">
        <w:rPr>
          <w:rFonts w:cs="Times New Roman"/>
          <w:b/>
          <w:szCs w:val="24"/>
        </w:rPr>
        <w:t xml:space="preserve">G </w:t>
      </w:r>
      <w:r w:rsidR="00F77115" w:rsidRPr="00491D10">
        <w:rPr>
          <w:rFonts w:cs="Times New Roman"/>
          <w:b/>
          <w:szCs w:val="24"/>
        </w:rPr>
        <w:t>Parametri pentru evaluarea stării de conservare a tipului de habitat din punct de vedere al perspectivelor sale viitoare</w:t>
      </w:r>
      <w:bookmarkEnd w:id="181"/>
    </w:p>
    <w:tbl>
      <w:tblPr>
        <w:tblStyle w:val="TableGrid"/>
        <w:tblW w:w="0" w:type="auto"/>
        <w:tblLook w:val="04A0" w:firstRow="1" w:lastRow="0" w:firstColumn="1" w:lastColumn="0" w:noHBand="0" w:noVBand="1"/>
      </w:tblPr>
      <w:tblGrid>
        <w:gridCol w:w="722"/>
        <w:gridCol w:w="3528"/>
        <w:gridCol w:w="4766"/>
      </w:tblGrid>
      <w:tr w:rsidR="00F77115" w:rsidRPr="00491D10" w14:paraId="3E412A81" w14:textId="77777777" w:rsidTr="0003783A">
        <w:tc>
          <w:tcPr>
            <w:tcW w:w="728" w:type="dxa"/>
          </w:tcPr>
          <w:p w14:paraId="32ED1BEE"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33" w:type="dxa"/>
          </w:tcPr>
          <w:p w14:paraId="4D5539D3"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59982E9D"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38488640" w14:textId="77777777" w:rsidTr="0003783A">
        <w:tc>
          <w:tcPr>
            <w:tcW w:w="728" w:type="dxa"/>
            <w:vAlign w:val="center"/>
          </w:tcPr>
          <w:p w14:paraId="65087F29"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E.1.</w:t>
            </w:r>
          </w:p>
        </w:tc>
        <w:tc>
          <w:tcPr>
            <w:tcW w:w="3633" w:type="dxa"/>
            <w:vAlign w:val="center"/>
          </w:tcPr>
          <w:p w14:paraId="1203421B"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220BC31A"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033A567C" w14:textId="77777777" w:rsidTr="0003783A">
        <w:tc>
          <w:tcPr>
            <w:tcW w:w="728" w:type="dxa"/>
            <w:vAlign w:val="center"/>
          </w:tcPr>
          <w:p w14:paraId="51531BDE"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33" w:type="dxa"/>
            <w:vAlign w:val="center"/>
          </w:tcPr>
          <w:p w14:paraId="7C60EC96"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2D6127A3" w14:textId="77777777" w:rsidR="00F77115" w:rsidRPr="00491D10" w:rsidRDefault="00F77115" w:rsidP="00555AEF">
            <w:pPr>
              <w:spacing w:after="0" w:line="360" w:lineRule="auto"/>
              <w:rPr>
                <w:rFonts w:cs="Times New Roman"/>
                <w:szCs w:val="24"/>
              </w:rPr>
            </w:pPr>
            <w:r w:rsidRPr="00491D10">
              <w:rPr>
                <w:rFonts w:cs="Times New Roman"/>
                <w:szCs w:val="24"/>
              </w:rPr>
              <w:t>91V0</w:t>
            </w:r>
          </w:p>
        </w:tc>
      </w:tr>
      <w:tr w:rsidR="00F77115" w:rsidRPr="00491D10" w14:paraId="5BEBEEA2" w14:textId="77777777" w:rsidTr="0003783A">
        <w:tc>
          <w:tcPr>
            <w:tcW w:w="728" w:type="dxa"/>
            <w:vAlign w:val="center"/>
          </w:tcPr>
          <w:p w14:paraId="70148459" w14:textId="77777777" w:rsidR="00F77115" w:rsidRPr="00491D10" w:rsidRDefault="00F77115" w:rsidP="00555AEF">
            <w:pPr>
              <w:spacing w:after="0" w:line="360" w:lineRule="auto"/>
              <w:jc w:val="center"/>
              <w:rPr>
                <w:rFonts w:cs="Times New Roman"/>
                <w:szCs w:val="24"/>
              </w:rPr>
            </w:pPr>
            <w:r w:rsidRPr="00491D10">
              <w:rPr>
                <w:rFonts w:cs="Times New Roman"/>
                <w:szCs w:val="24"/>
              </w:rPr>
              <w:t>G.3</w:t>
            </w:r>
          </w:p>
        </w:tc>
        <w:tc>
          <w:tcPr>
            <w:tcW w:w="3633" w:type="dxa"/>
            <w:vAlign w:val="center"/>
          </w:tcPr>
          <w:p w14:paraId="5E26381A" w14:textId="77777777" w:rsidR="00F77115" w:rsidRPr="00491D10" w:rsidRDefault="00F77115" w:rsidP="00555AEF">
            <w:pPr>
              <w:spacing w:after="0" w:line="360" w:lineRule="auto"/>
              <w:rPr>
                <w:rFonts w:cs="Times New Roman"/>
                <w:szCs w:val="24"/>
              </w:rPr>
            </w:pPr>
            <w:r w:rsidRPr="00491D10">
              <w:rPr>
                <w:rFonts w:cs="Times New Roman"/>
                <w:szCs w:val="24"/>
              </w:rPr>
              <w:t>Tendința viitoare a suprafeței tipului de habitat</w:t>
            </w:r>
          </w:p>
        </w:tc>
        <w:tc>
          <w:tcPr>
            <w:tcW w:w="4927" w:type="dxa"/>
          </w:tcPr>
          <w:p w14:paraId="7B433241"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1FA884B8" w14:textId="77777777" w:rsidTr="0003783A">
        <w:tc>
          <w:tcPr>
            <w:tcW w:w="728" w:type="dxa"/>
            <w:vAlign w:val="center"/>
          </w:tcPr>
          <w:p w14:paraId="052EA2FC" w14:textId="77777777" w:rsidR="00F77115" w:rsidRPr="00491D10" w:rsidRDefault="00F77115" w:rsidP="00555AEF">
            <w:pPr>
              <w:spacing w:after="0" w:line="360" w:lineRule="auto"/>
              <w:jc w:val="center"/>
              <w:rPr>
                <w:rFonts w:cs="Times New Roman"/>
                <w:szCs w:val="24"/>
              </w:rPr>
            </w:pPr>
            <w:r w:rsidRPr="00491D10">
              <w:rPr>
                <w:rFonts w:cs="Times New Roman"/>
                <w:szCs w:val="24"/>
              </w:rPr>
              <w:t>G.4</w:t>
            </w:r>
          </w:p>
        </w:tc>
        <w:tc>
          <w:tcPr>
            <w:tcW w:w="3633" w:type="dxa"/>
            <w:vAlign w:val="center"/>
          </w:tcPr>
          <w:p w14:paraId="692F40C3" w14:textId="77777777" w:rsidR="00F77115" w:rsidRPr="00491D10" w:rsidRDefault="00F77115" w:rsidP="00555AEF">
            <w:pPr>
              <w:spacing w:after="0" w:line="360" w:lineRule="auto"/>
              <w:rPr>
                <w:rFonts w:cs="Times New Roman"/>
                <w:szCs w:val="24"/>
              </w:rPr>
            </w:pPr>
            <w:r w:rsidRPr="00491D10">
              <w:rPr>
                <w:rFonts w:cs="Times New Roman"/>
                <w:szCs w:val="24"/>
              </w:rPr>
              <w:t xml:space="preserve">Raportul dintre suprafața de referință pentru starea favorabilă şi suprafața tipului de habitat în viitor </w:t>
            </w:r>
          </w:p>
        </w:tc>
        <w:tc>
          <w:tcPr>
            <w:tcW w:w="4927" w:type="dxa"/>
          </w:tcPr>
          <w:p w14:paraId="54D460EA" w14:textId="77777777" w:rsidR="00F77115" w:rsidRPr="00491D10" w:rsidRDefault="00F77115" w:rsidP="00555AEF">
            <w:pPr>
              <w:spacing w:after="0" w:line="360" w:lineRule="auto"/>
              <w:rPr>
                <w:rFonts w:cs="Times New Roman"/>
                <w:szCs w:val="24"/>
              </w:rPr>
            </w:pPr>
          </w:p>
          <w:p w14:paraId="7296D64F" w14:textId="77777777" w:rsidR="00F77115" w:rsidRPr="00491D10" w:rsidRDefault="00622407" w:rsidP="00555AEF">
            <w:pPr>
              <w:spacing w:after="0" w:line="360" w:lineRule="auto"/>
              <w:rPr>
                <w:rFonts w:cs="Times New Roman"/>
                <w:szCs w:val="24"/>
              </w:rPr>
            </w:pPr>
            <w:r w:rsidRPr="00491D10">
              <w:rPr>
                <w:rFonts w:cs="Times New Roman"/>
                <w:szCs w:val="24"/>
              </w:rPr>
              <w:t>A</w:t>
            </w:r>
            <w:r w:rsidR="00F77115" w:rsidRPr="00491D10">
              <w:rPr>
                <w:rFonts w:cs="Times New Roman"/>
                <w:szCs w:val="24"/>
              </w:rPr>
              <w:t>proximativ egal</w:t>
            </w:r>
          </w:p>
        </w:tc>
      </w:tr>
      <w:tr w:rsidR="00F77115" w:rsidRPr="00491D10" w14:paraId="70D568C9" w14:textId="77777777" w:rsidTr="0003783A">
        <w:tc>
          <w:tcPr>
            <w:tcW w:w="728" w:type="dxa"/>
            <w:vAlign w:val="center"/>
          </w:tcPr>
          <w:p w14:paraId="1EF84F9A" w14:textId="77777777" w:rsidR="00F77115" w:rsidRPr="00491D10" w:rsidRDefault="00F77115" w:rsidP="00555AEF">
            <w:pPr>
              <w:spacing w:after="0" w:line="360" w:lineRule="auto"/>
              <w:jc w:val="center"/>
              <w:rPr>
                <w:rFonts w:cs="Times New Roman"/>
                <w:szCs w:val="24"/>
              </w:rPr>
            </w:pPr>
            <w:r w:rsidRPr="00491D10">
              <w:rPr>
                <w:rFonts w:cs="Times New Roman"/>
                <w:szCs w:val="24"/>
              </w:rPr>
              <w:t>G.5</w:t>
            </w:r>
          </w:p>
        </w:tc>
        <w:tc>
          <w:tcPr>
            <w:tcW w:w="3633" w:type="dxa"/>
            <w:vAlign w:val="center"/>
          </w:tcPr>
          <w:p w14:paraId="371288BC"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de habitat în viitor</w:t>
            </w:r>
          </w:p>
        </w:tc>
        <w:tc>
          <w:tcPr>
            <w:tcW w:w="4927" w:type="dxa"/>
          </w:tcPr>
          <w:p w14:paraId="5D145A34" w14:textId="77777777" w:rsidR="00F77115" w:rsidRPr="00491D10" w:rsidRDefault="00F77115" w:rsidP="00555AEF">
            <w:pPr>
              <w:spacing w:after="0" w:line="360" w:lineRule="auto"/>
              <w:rPr>
                <w:rFonts w:cs="Times New Roman"/>
                <w:szCs w:val="24"/>
              </w:rPr>
            </w:pPr>
            <w:r w:rsidRPr="00491D10">
              <w:rPr>
                <w:rFonts w:cs="Times New Roman"/>
                <w:szCs w:val="24"/>
              </w:rPr>
              <w:t>FV-perspective bune</w:t>
            </w:r>
          </w:p>
        </w:tc>
      </w:tr>
      <w:tr w:rsidR="00F77115" w:rsidRPr="00491D10" w14:paraId="7CF6842E" w14:textId="77777777" w:rsidTr="0003783A">
        <w:tc>
          <w:tcPr>
            <w:tcW w:w="728" w:type="dxa"/>
            <w:vAlign w:val="center"/>
          </w:tcPr>
          <w:p w14:paraId="4621D670" w14:textId="77777777" w:rsidR="00F77115" w:rsidRPr="00491D10" w:rsidRDefault="00F77115" w:rsidP="00555AEF">
            <w:pPr>
              <w:spacing w:after="0" w:line="360" w:lineRule="auto"/>
              <w:jc w:val="center"/>
              <w:rPr>
                <w:rFonts w:cs="Times New Roman"/>
                <w:szCs w:val="24"/>
              </w:rPr>
            </w:pPr>
            <w:r w:rsidRPr="00491D10">
              <w:rPr>
                <w:rFonts w:cs="Times New Roman"/>
                <w:szCs w:val="24"/>
              </w:rPr>
              <w:t>G.6</w:t>
            </w:r>
          </w:p>
        </w:tc>
        <w:tc>
          <w:tcPr>
            <w:tcW w:w="3633" w:type="dxa"/>
            <w:vAlign w:val="center"/>
          </w:tcPr>
          <w:p w14:paraId="1B2C646D" w14:textId="77777777" w:rsidR="00F77115" w:rsidRPr="00491D10" w:rsidRDefault="00F77115" w:rsidP="00555AEF">
            <w:pPr>
              <w:spacing w:after="0" w:line="360" w:lineRule="auto"/>
              <w:rPr>
                <w:rFonts w:cs="Times New Roman"/>
                <w:szCs w:val="24"/>
              </w:rPr>
            </w:pPr>
            <w:r w:rsidRPr="00491D10">
              <w:rPr>
                <w:rFonts w:cs="Times New Roman"/>
                <w:szCs w:val="24"/>
              </w:rPr>
              <w:t>Efectul cumulat al impacturilor asupra tipului de habitat în viitor</w:t>
            </w:r>
          </w:p>
        </w:tc>
        <w:tc>
          <w:tcPr>
            <w:tcW w:w="4927" w:type="dxa"/>
          </w:tcPr>
          <w:p w14:paraId="111565FE" w14:textId="77777777" w:rsidR="00F77115" w:rsidRPr="00491D10" w:rsidRDefault="00F77115" w:rsidP="00555AEF">
            <w:pPr>
              <w:spacing w:after="0" w:line="360" w:lineRule="auto"/>
              <w:rPr>
                <w:rFonts w:cs="Times New Roman"/>
                <w:szCs w:val="24"/>
              </w:rPr>
            </w:pPr>
            <w:r w:rsidRPr="00491D10">
              <w:rPr>
                <w:rFonts w:cs="Times New Roman"/>
                <w:szCs w:val="24"/>
              </w:rPr>
              <w:t>Scăzut -</w:t>
            </w:r>
            <w:r w:rsidR="00622407" w:rsidRPr="00491D10">
              <w:rPr>
                <w:rFonts w:cs="Times New Roman"/>
                <w:szCs w:val="24"/>
              </w:rPr>
              <w:t xml:space="preserve"> </w:t>
            </w:r>
            <w:r w:rsidRPr="00491D10">
              <w:rPr>
                <w:rFonts w:cs="Times New Roman"/>
                <w:szCs w:val="24"/>
              </w:rPr>
              <w:t>impacturile, respectiv presiunile actuale şi ameninţările viitoare, vor avea un efect cumulat scăzut sau nesemnificativ asupra tipului de habitat, neafectând semnificativ viabilitatea pe termen lung a tipului de habitat</w:t>
            </w:r>
            <w:r w:rsidR="00622407" w:rsidRPr="00491D10">
              <w:rPr>
                <w:rFonts w:cs="Times New Roman"/>
                <w:szCs w:val="24"/>
              </w:rPr>
              <w:t>.</w:t>
            </w:r>
          </w:p>
        </w:tc>
      </w:tr>
      <w:tr w:rsidR="00F77115" w:rsidRPr="00491D10" w14:paraId="1BF02D9D" w14:textId="77777777" w:rsidTr="0003783A">
        <w:tc>
          <w:tcPr>
            <w:tcW w:w="728" w:type="dxa"/>
            <w:vAlign w:val="center"/>
          </w:tcPr>
          <w:p w14:paraId="1839E0C9" w14:textId="77777777" w:rsidR="00F77115" w:rsidRPr="00491D10" w:rsidRDefault="00F77115" w:rsidP="00555AEF">
            <w:pPr>
              <w:spacing w:after="0" w:line="360" w:lineRule="auto"/>
              <w:jc w:val="center"/>
              <w:rPr>
                <w:rFonts w:cs="Times New Roman"/>
                <w:szCs w:val="24"/>
              </w:rPr>
            </w:pPr>
            <w:r w:rsidRPr="00491D10">
              <w:rPr>
                <w:rFonts w:cs="Times New Roman"/>
                <w:szCs w:val="24"/>
              </w:rPr>
              <w:t>G.7</w:t>
            </w:r>
          </w:p>
        </w:tc>
        <w:tc>
          <w:tcPr>
            <w:tcW w:w="3633" w:type="dxa"/>
            <w:vAlign w:val="center"/>
          </w:tcPr>
          <w:p w14:paraId="7F712D19"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w:t>
            </w:r>
          </w:p>
        </w:tc>
        <w:tc>
          <w:tcPr>
            <w:tcW w:w="4927" w:type="dxa"/>
          </w:tcPr>
          <w:p w14:paraId="33DC0D1F"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habitatului este asigurată</w:t>
            </w:r>
            <w:r w:rsidR="00622407" w:rsidRPr="00491D10">
              <w:rPr>
                <w:rFonts w:cs="Times New Roman"/>
                <w:szCs w:val="24"/>
              </w:rPr>
              <w:t>.</w:t>
            </w:r>
          </w:p>
        </w:tc>
      </w:tr>
    </w:tbl>
    <w:p w14:paraId="6812A138" w14:textId="77777777" w:rsidR="00F77115" w:rsidRPr="00491D10" w:rsidRDefault="00F77115" w:rsidP="00555AEF">
      <w:pPr>
        <w:spacing w:after="0" w:line="360" w:lineRule="auto"/>
        <w:rPr>
          <w:rFonts w:cs="Times New Roman"/>
          <w:b/>
          <w:szCs w:val="24"/>
          <w:lang w:val="ro-RO"/>
        </w:rPr>
      </w:pPr>
    </w:p>
    <w:p w14:paraId="2DBFE299"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438"/>
        <w:gridCol w:w="2448"/>
        <w:gridCol w:w="2067"/>
        <w:gridCol w:w="2063"/>
      </w:tblGrid>
      <w:tr w:rsidR="00F77115" w:rsidRPr="00491D10" w14:paraId="7067FC0B" w14:textId="77777777" w:rsidTr="00753078">
        <w:tc>
          <w:tcPr>
            <w:tcW w:w="2547" w:type="dxa"/>
            <w:shd w:val="clear" w:color="auto" w:fill="92D050"/>
            <w:vAlign w:val="center"/>
          </w:tcPr>
          <w:p w14:paraId="3564C7B9"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551" w:type="dxa"/>
            <w:shd w:val="clear" w:color="auto" w:fill="FFC000"/>
            <w:vAlign w:val="center"/>
          </w:tcPr>
          <w:p w14:paraId="764ECA43"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127" w:type="dxa"/>
            <w:shd w:val="clear" w:color="auto" w:fill="FF0000"/>
            <w:vAlign w:val="center"/>
          </w:tcPr>
          <w:p w14:paraId="47B2662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125" w:type="dxa"/>
            <w:shd w:val="clear" w:color="auto" w:fill="D0CECE" w:themeFill="background2" w:themeFillShade="E6"/>
            <w:vAlign w:val="center"/>
          </w:tcPr>
          <w:p w14:paraId="22068D5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3713C662" w14:textId="77777777" w:rsidTr="0003783A">
        <w:tc>
          <w:tcPr>
            <w:tcW w:w="2547" w:type="dxa"/>
          </w:tcPr>
          <w:p w14:paraId="603D24DC" w14:textId="77777777" w:rsidR="00061115" w:rsidRPr="00491D10" w:rsidRDefault="00061115" w:rsidP="00555AEF">
            <w:pPr>
              <w:spacing w:after="0" w:line="360" w:lineRule="auto"/>
              <w:rPr>
                <w:rFonts w:cs="Times New Roman"/>
                <w:szCs w:val="24"/>
              </w:rPr>
            </w:pPr>
            <w:r w:rsidRPr="00491D10">
              <w:rPr>
                <w:rFonts w:cs="Times New Roman"/>
                <w:szCs w:val="24"/>
              </w:rPr>
              <w:t xml:space="preserve">Principalele  impacturi </w:t>
            </w:r>
            <w:r w:rsidR="00F77115" w:rsidRPr="00491D10">
              <w:rPr>
                <w:rFonts w:cs="Times New Roman"/>
                <w:szCs w:val="24"/>
              </w:rPr>
              <w:t xml:space="preserve">nu vor avea în viitor un </w:t>
            </w:r>
            <w:r w:rsidR="00622407" w:rsidRPr="00491D10">
              <w:rPr>
                <w:rFonts w:cs="Times New Roman"/>
                <w:szCs w:val="24"/>
              </w:rPr>
              <w:t>ef</w:t>
            </w:r>
            <w:r w:rsidR="00BC5DE1" w:rsidRPr="00491D10">
              <w:rPr>
                <w:rFonts w:cs="Times New Roman"/>
                <w:szCs w:val="24"/>
              </w:rPr>
              <w:t xml:space="preserve">ect </w:t>
            </w:r>
            <w:r w:rsidR="00F77115" w:rsidRPr="00491D10">
              <w:rPr>
                <w:rFonts w:cs="Times New Roman"/>
                <w:szCs w:val="24"/>
              </w:rPr>
              <w:t>semnificativ asupra tipului de habitat</w:t>
            </w:r>
            <w:r w:rsidR="00622407" w:rsidRPr="00491D10">
              <w:rPr>
                <w:rFonts w:cs="Times New Roman"/>
                <w:szCs w:val="24"/>
              </w:rPr>
              <w:t xml:space="preserve"> [G6]</w:t>
            </w:r>
            <w:r w:rsidR="00BC5DE1" w:rsidRPr="00491D10">
              <w:rPr>
                <w:rFonts w:cs="Times New Roman"/>
                <w:szCs w:val="24"/>
              </w:rPr>
              <w:t>.</w:t>
            </w:r>
          </w:p>
          <w:p w14:paraId="24BBF74C"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de habitat în viitor   sunt bune</w:t>
            </w:r>
            <w:r w:rsidR="00F22364" w:rsidRPr="00491D10">
              <w:rPr>
                <w:rFonts w:cs="Times New Roman"/>
                <w:szCs w:val="24"/>
              </w:rPr>
              <w:t xml:space="preserve"> [G.5]</w:t>
            </w:r>
            <w:r w:rsidR="00BC5DE1" w:rsidRPr="00491D10">
              <w:rPr>
                <w:rFonts w:cs="Times New Roman"/>
                <w:szCs w:val="24"/>
              </w:rPr>
              <w:t>.</w:t>
            </w:r>
            <w:r w:rsidRPr="00491D10">
              <w:rPr>
                <w:rFonts w:cs="Times New Roman"/>
                <w:szCs w:val="24"/>
              </w:rPr>
              <w:t xml:space="preserve"> </w:t>
            </w:r>
          </w:p>
          <w:p w14:paraId="5A0ADD40"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 este asigurată</w:t>
            </w:r>
            <w:r w:rsidR="00F22364" w:rsidRPr="00491D10">
              <w:rPr>
                <w:rFonts w:cs="Times New Roman"/>
                <w:szCs w:val="24"/>
              </w:rPr>
              <w:t xml:space="preserve"> [G.7]</w:t>
            </w:r>
            <w:r w:rsidR="00BC5DE1" w:rsidRPr="00491D10">
              <w:rPr>
                <w:rFonts w:cs="Times New Roman"/>
                <w:szCs w:val="24"/>
              </w:rPr>
              <w:t>.</w:t>
            </w:r>
            <w:r w:rsidRPr="00491D10">
              <w:rPr>
                <w:rFonts w:cs="Times New Roman"/>
                <w:szCs w:val="24"/>
              </w:rPr>
              <w:t xml:space="preserve">  </w:t>
            </w:r>
          </w:p>
        </w:tc>
        <w:tc>
          <w:tcPr>
            <w:tcW w:w="2551" w:type="dxa"/>
          </w:tcPr>
          <w:p w14:paraId="6DD6B464" w14:textId="77777777" w:rsidR="00F77115" w:rsidRPr="00491D10" w:rsidRDefault="00F77115" w:rsidP="00555AEF">
            <w:pPr>
              <w:spacing w:after="0" w:line="360" w:lineRule="auto"/>
              <w:rPr>
                <w:rFonts w:cs="Times New Roman"/>
                <w:color w:val="FF0000"/>
                <w:szCs w:val="24"/>
              </w:rPr>
            </w:pPr>
          </w:p>
        </w:tc>
        <w:tc>
          <w:tcPr>
            <w:tcW w:w="2127" w:type="dxa"/>
          </w:tcPr>
          <w:p w14:paraId="60D35FDB" w14:textId="77777777" w:rsidR="00F77115" w:rsidRPr="00491D10" w:rsidRDefault="00F77115" w:rsidP="00555AEF">
            <w:pPr>
              <w:spacing w:after="0" w:line="360" w:lineRule="auto"/>
              <w:rPr>
                <w:rFonts w:cs="Times New Roman"/>
                <w:color w:val="FF0000"/>
                <w:szCs w:val="24"/>
              </w:rPr>
            </w:pPr>
          </w:p>
        </w:tc>
        <w:tc>
          <w:tcPr>
            <w:tcW w:w="2125" w:type="dxa"/>
          </w:tcPr>
          <w:p w14:paraId="28113465" w14:textId="77777777" w:rsidR="00F77115" w:rsidRPr="00491D10" w:rsidRDefault="00F77115" w:rsidP="00555AEF">
            <w:pPr>
              <w:spacing w:after="0" w:line="360" w:lineRule="auto"/>
              <w:rPr>
                <w:rFonts w:cs="Times New Roman"/>
                <w:color w:val="FF0000"/>
                <w:szCs w:val="24"/>
              </w:rPr>
            </w:pPr>
          </w:p>
        </w:tc>
      </w:tr>
    </w:tbl>
    <w:p w14:paraId="0CAE6037" w14:textId="77777777" w:rsidR="00F77115" w:rsidRPr="00491D10" w:rsidRDefault="00F77115" w:rsidP="00555AEF">
      <w:pPr>
        <w:spacing w:after="0" w:line="360" w:lineRule="auto"/>
        <w:rPr>
          <w:rFonts w:cs="Times New Roman"/>
          <w:b/>
          <w:szCs w:val="24"/>
          <w:lang w:val="ro-RO"/>
        </w:rPr>
      </w:pPr>
    </w:p>
    <w:p w14:paraId="18ADE3D1" w14:textId="6302CDCD" w:rsidR="00F77115" w:rsidRPr="00491D10" w:rsidRDefault="00061115" w:rsidP="00F730C0">
      <w:pPr>
        <w:spacing w:after="0" w:line="240" w:lineRule="auto"/>
        <w:contextualSpacing/>
        <w:jc w:val="center"/>
        <w:rPr>
          <w:rFonts w:cs="Times New Roman"/>
          <w:b/>
          <w:szCs w:val="24"/>
        </w:rPr>
      </w:pPr>
      <w:bookmarkStart w:id="182" w:name="_Toc37832321"/>
      <w:r w:rsidRPr="00491D10">
        <w:rPr>
          <w:rFonts w:cs="Times New Roman"/>
          <w:b/>
          <w:szCs w:val="24"/>
        </w:rPr>
        <w:t>Tabel nr.</w:t>
      </w:r>
      <w:r w:rsidR="00F730C0" w:rsidRPr="00491D10">
        <w:rPr>
          <w:rFonts w:cs="Times New Roman"/>
          <w:b/>
          <w:szCs w:val="24"/>
        </w:rPr>
        <w:t xml:space="preserve"> </w:t>
      </w:r>
      <w:r w:rsidR="001470C2" w:rsidRPr="00491D10">
        <w:rPr>
          <w:rFonts w:cs="Times New Roman"/>
          <w:b/>
          <w:szCs w:val="24"/>
        </w:rPr>
        <w:t>7</w:t>
      </w:r>
      <w:r w:rsidR="00550E0E" w:rsidRPr="00491D10">
        <w:rPr>
          <w:rFonts w:cs="Times New Roman"/>
          <w:b/>
          <w:szCs w:val="24"/>
        </w:rPr>
        <w:t xml:space="preserve">1 </w:t>
      </w:r>
      <w:r w:rsidR="001470C2" w:rsidRPr="00491D10">
        <w:rPr>
          <w:rFonts w:cs="Times New Roman"/>
          <w:b/>
          <w:szCs w:val="24"/>
        </w:rPr>
        <w:t xml:space="preserve">H </w:t>
      </w:r>
      <w:r w:rsidR="00F77115" w:rsidRPr="00491D10">
        <w:rPr>
          <w:rFonts w:cs="Times New Roman"/>
          <w:b/>
          <w:szCs w:val="24"/>
        </w:rPr>
        <w:t>Parametri pentru evaluarea stării globale de conservare a tipului de habitat</w:t>
      </w:r>
      <w:bookmarkEnd w:id="182"/>
    </w:p>
    <w:tbl>
      <w:tblPr>
        <w:tblStyle w:val="TableGrid"/>
        <w:tblW w:w="0" w:type="auto"/>
        <w:jc w:val="center"/>
        <w:tblLook w:val="04A0" w:firstRow="1" w:lastRow="0" w:firstColumn="1" w:lastColumn="0" w:noHBand="0" w:noVBand="1"/>
      </w:tblPr>
      <w:tblGrid>
        <w:gridCol w:w="647"/>
        <w:gridCol w:w="3601"/>
        <w:gridCol w:w="4768"/>
      </w:tblGrid>
      <w:tr w:rsidR="00F77115" w:rsidRPr="00491D10" w14:paraId="6E907F9E" w14:textId="77777777" w:rsidTr="0003783A">
        <w:trPr>
          <w:jc w:val="center"/>
        </w:trPr>
        <w:tc>
          <w:tcPr>
            <w:tcW w:w="648" w:type="dxa"/>
          </w:tcPr>
          <w:p w14:paraId="6209877D"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3" w:type="dxa"/>
          </w:tcPr>
          <w:p w14:paraId="229FB9F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64AD7C90"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57F18D5D" w14:textId="77777777" w:rsidTr="0003783A">
        <w:trPr>
          <w:jc w:val="center"/>
        </w:trPr>
        <w:tc>
          <w:tcPr>
            <w:tcW w:w="648" w:type="dxa"/>
          </w:tcPr>
          <w:p w14:paraId="387CD266"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E.1.</w:t>
            </w:r>
          </w:p>
        </w:tc>
        <w:tc>
          <w:tcPr>
            <w:tcW w:w="3713" w:type="dxa"/>
          </w:tcPr>
          <w:p w14:paraId="27A07297"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Clasificarea tipului de habitat</w:t>
            </w:r>
          </w:p>
        </w:tc>
        <w:tc>
          <w:tcPr>
            <w:tcW w:w="4927" w:type="dxa"/>
          </w:tcPr>
          <w:p w14:paraId="5158D509"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7C19C658" w14:textId="77777777" w:rsidTr="0003783A">
        <w:trPr>
          <w:jc w:val="center"/>
        </w:trPr>
        <w:tc>
          <w:tcPr>
            <w:tcW w:w="648" w:type="dxa"/>
          </w:tcPr>
          <w:p w14:paraId="68C9137B"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E.2.</w:t>
            </w:r>
          </w:p>
        </w:tc>
        <w:tc>
          <w:tcPr>
            <w:tcW w:w="3713" w:type="dxa"/>
          </w:tcPr>
          <w:p w14:paraId="04FD48B4"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Codul unic al tipului de habitat</w:t>
            </w:r>
          </w:p>
        </w:tc>
        <w:tc>
          <w:tcPr>
            <w:tcW w:w="4927" w:type="dxa"/>
          </w:tcPr>
          <w:p w14:paraId="03DACDE7" w14:textId="77777777" w:rsidR="00F77115" w:rsidRPr="00491D10" w:rsidRDefault="00F77115" w:rsidP="00555AEF">
            <w:pPr>
              <w:spacing w:after="0" w:line="360" w:lineRule="auto"/>
              <w:rPr>
                <w:rFonts w:cs="Times New Roman"/>
                <w:szCs w:val="24"/>
              </w:rPr>
            </w:pPr>
            <w:r w:rsidRPr="00491D10">
              <w:rPr>
                <w:rFonts w:cs="Times New Roman"/>
                <w:szCs w:val="24"/>
              </w:rPr>
              <w:t>91V0</w:t>
            </w:r>
          </w:p>
        </w:tc>
      </w:tr>
      <w:tr w:rsidR="00F77115" w:rsidRPr="00491D10" w14:paraId="6303C03A" w14:textId="77777777" w:rsidTr="0003783A">
        <w:trPr>
          <w:jc w:val="center"/>
        </w:trPr>
        <w:tc>
          <w:tcPr>
            <w:tcW w:w="648" w:type="dxa"/>
          </w:tcPr>
          <w:p w14:paraId="03DB1D5A"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H.3.</w:t>
            </w:r>
          </w:p>
        </w:tc>
        <w:tc>
          <w:tcPr>
            <w:tcW w:w="3713" w:type="dxa"/>
          </w:tcPr>
          <w:p w14:paraId="0801B115"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Starea globală de conservare a tipului de habitat</w:t>
            </w:r>
          </w:p>
        </w:tc>
        <w:tc>
          <w:tcPr>
            <w:tcW w:w="4927" w:type="dxa"/>
          </w:tcPr>
          <w:p w14:paraId="43F32CA0" w14:textId="77777777" w:rsidR="00F77115" w:rsidRPr="00491D10" w:rsidRDefault="00F77115" w:rsidP="00555AEF">
            <w:pPr>
              <w:spacing w:after="0" w:line="360" w:lineRule="auto"/>
              <w:rPr>
                <w:rFonts w:cs="Times New Roman"/>
                <w:szCs w:val="24"/>
              </w:rPr>
            </w:pPr>
            <w:r w:rsidRPr="00491D10">
              <w:rPr>
                <w:rFonts w:cs="Times New Roman"/>
                <w:szCs w:val="24"/>
              </w:rPr>
              <w:t>FV-favorabilă</w:t>
            </w:r>
          </w:p>
        </w:tc>
      </w:tr>
      <w:tr w:rsidR="00F77115" w:rsidRPr="00491D10" w14:paraId="318CCD03" w14:textId="77777777" w:rsidTr="0003783A">
        <w:trPr>
          <w:jc w:val="center"/>
        </w:trPr>
        <w:tc>
          <w:tcPr>
            <w:tcW w:w="648" w:type="dxa"/>
          </w:tcPr>
          <w:p w14:paraId="21F26390"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H.4.</w:t>
            </w:r>
          </w:p>
        </w:tc>
        <w:tc>
          <w:tcPr>
            <w:tcW w:w="3713" w:type="dxa"/>
          </w:tcPr>
          <w:p w14:paraId="6AE253C4"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Tendința stării globale de conservare a tipului de habitat</w:t>
            </w:r>
          </w:p>
        </w:tc>
        <w:tc>
          <w:tcPr>
            <w:tcW w:w="4927" w:type="dxa"/>
          </w:tcPr>
          <w:p w14:paraId="07B478D9"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31D52F76" w14:textId="77777777" w:rsidTr="0003783A">
        <w:trPr>
          <w:jc w:val="center"/>
        </w:trPr>
        <w:tc>
          <w:tcPr>
            <w:tcW w:w="648" w:type="dxa"/>
          </w:tcPr>
          <w:p w14:paraId="01A1BE11"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H.5.</w:t>
            </w:r>
          </w:p>
        </w:tc>
        <w:tc>
          <w:tcPr>
            <w:tcW w:w="3713" w:type="dxa"/>
          </w:tcPr>
          <w:p w14:paraId="35053AB7"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Detalii asupra stării globale de conservare a tipului de habitat necunoscute</w:t>
            </w:r>
          </w:p>
        </w:tc>
        <w:tc>
          <w:tcPr>
            <w:tcW w:w="4927" w:type="dxa"/>
          </w:tcPr>
          <w:p w14:paraId="24AA3C39"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2CBD748" w14:textId="77777777" w:rsidTr="0003783A">
        <w:trPr>
          <w:jc w:val="center"/>
        </w:trPr>
        <w:tc>
          <w:tcPr>
            <w:tcW w:w="648" w:type="dxa"/>
          </w:tcPr>
          <w:p w14:paraId="5A8A8E68"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H.6.</w:t>
            </w:r>
          </w:p>
        </w:tc>
        <w:tc>
          <w:tcPr>
            <w:tcW w:w="3713" w:type="dxa"/>
          </w:tcPr>
          <w:p w14:paraId="10860762"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Descrierea stării globale de conservare a tipului de habitat în aria naturală protejată</w:t>
            </w:r>
          </w:p>
        </w:tc>
        <w:tc>
          <w:tcPr>
            <w:tcW w:w="4927" w:type="dxa"/>
          </w:tcPr>
          <w:p w14:paraId="00D60370" w14:textId="77777777" w:rsidR="00F77115" w:rsidRPr="00491D10" w:rsidRDefault="00F77115" w:rsidP="00555AEF">
            <w:pPr>
              <w:spacing w:after="0" w:line="360" w:lineRule="auto"/>
              <w:rPr>
                <w:rFonts w:cs="Times New Roman"/>
                <w:szCs w:val="24"/>
              </w:rPr>
            </w:pPr>
            <w:r w:rsidRPr="00491D10">
              <w:rPr>
                <w:rFonts w:cs="Times New Roman"/>
                <w:szCs w:val="24"/>
              </w:rPr>
              <w:t>Habitat larg răspândit în suprafața sitului, păduri cu compoziții foarte variate constituite din fag și amestecuri de molid, brad și fag cu exemplare diseminate de paltin, frasin și ulm. Majoritatea arboretelor sunt naturale, frecvent pluriene, cu mare vitalitate. Se remarcă  prezența mozaicată a unor microstațiuni, care determină  distribuția mozaicată a speciilor  în funcție de  condițiile staționale favorabile speciilor.</w:t>
            </w:r>
          </w:p>
          <w:p w14:paraId="2D4E8215" w14:textId="77777777" w:rsidR="00F77115" w:rsidRPr="00491D10" w:rsidRDefault="00F77115" w:rsidP="00555AEF">
            <w:pPr>
              <w:spacing w:after="0" w:line="360" w:lineRule="auto"/>
              <w:rPr>
                <w:rFonts w:cs="Times New Roman"/>
                <w:szCs w:val="24"/>
              </w:rPr>
            </w:pPr>
            <w:r w:rsidRPr="00491D10">
              <w:rPr>
                <w:rFonts w:cs="Times New Roman"/>
                <w:szCs w:val="24"/>
              </w:rPr>
              <w:t xml:space="preserve"> Managementul forestier aplicat în cursul deceniilor nu a afectat negativ suprafața</w:t>
            </w:r>
            <w:r w:rsidR="000D12E1" w:rsidRPr="00491D10">
              <w:rPr>
                <w:rFonts w:cs="Times New Roman"/>
                <w:szCs w:val="24"/>
              </w:rPr>
              <w:t>,</w:t>
            </w:r>
            <w:r w:rsidRPr="00491D10">
              <w:rPr>
                <w:rFonts w:cs="Times New Roman"/>
                <w:szCs w:val="24"/>
              </w:rPr>
              <w:t xml:space="preserve"> speciile și  starea de conservare</w:t>
            </w:r>
            <w:r w:rsidR="00BC5DE1" w:rsidRPr="00491D10">
              <w:rPr>
                <w:rFonts w:cs="Times New Roman"/>
                <w:szCs w:val="24"/>
              </w:rPr>
              <w:t xml:space="preserve"> a</w:t>
            </w:r>
            <w:r w:rsidRPr="00491D10">
              <w:rPr>
                <w:rFonts w:cs="Times New Roman"/>
                <w:szCs w:val="24"/>
              </w:rPr>
              <w:t xml:space="preserve"> habitatelor. </w:t>
            </w:r>
          </w:p>
          <w:p w14:paraId="37E1216B" w14:textId="77777777" w:rsidR="00F77115" w:rsidRPr="00491D10" w:rsidRDefault="00F77115" w:rsidP="00555AEF">
            <w:pPr>
              <w:spacing w:after="0" w:line="360" w:lineRule="auto"/>
              <w:rPr>
                <w:rFonts w:cs="Times New Roman"/>
                <w:szCs w:val="24"/>
              </w:rPr>
            </w:pPr>
            <w:r w:rsidRPr="00491D10">
              <w:rPr>
                <w:rFonts w:cs="Times New Roman"/>
                <w:szCs w:val="24"/>
              </w:rPr>
              <w:t xml:space="preserve"> Starea de conservare a tipului de habitat este bună, cca 30% din suprafața habitatului este ocupată de păduri virgine și cvasivirgine.</w:t>
            </w:r>
          </w:p>
        </w:tc>
      </w:tr>
    </w:tbl>
    <w:p w14:paraId="710EB95F" w14:textId="77777777" w:rsidR="00F77115" w:rsidRPr="00491D10" w:rsidRDefault="00F77115" w:rsidP="00555AEF">
      <w:pPr>
        <w:spacing w:after="0" w:line="360" w:lineRule="auto"/>
        <w:rPr>
          <w:rFonts w:cs="Times New Roman"/>
          <w:color w:val="FF0000"/>
          <w:szCs w:val="24"/>
          <w:lang w:val="ro-RO"/>
        </w:rPr>
      </w:pPr>
    </w:p>
    <w:p w14:paraId="5CEA7802"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11) Evaluarea stării globale de conservare a tipului de habitat</w:t>
      </w:r>
    </w:p>
    <w:tbl>
      <w:tblPr>
        <w:tblStyle w:val="TableGrid"/>
        <w:tblW w:w="0" w:type="auto"/>
        <w:tblLook w:val="04A0" w:firstRow="1" w:lastRow="0" w:firstColumn="1" w:lastColumn="0" w:noHBand="0" w:noVBand="1"/>
      </w:tblPr>
      <w:tblGrid>
        <w:gridCol w:w="2261"/>
        <w:gridCol w:w="2254"/>
        <w:gridCol w:w="2254"/>
        <w:gridCol w:w="2247"/>
      </w:tblGrid>
      <w:tr w:rsidR="00F77115" w:rsidRPr="00491D10" w14:paraId="177D4ACE" w14:textId="77777777" w:rsidTr="00753078">
        <w:tc>
          <w:tcPr>
            <w:tcW w:w="2484" w:type="dxa"/>
            <w:shd w:val="clear" w:color="auto" w:fill="92D050"/>
            <w:vAlign w:val="center"/>
          </w:tcPr>
          <w:p w14:paraId="2A0AC05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79828F3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20BE271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84" w:type="dxa"/>
            <w:shd w:val="clear" w:color="auto" w:fill="D0CECE" w:themeFill="background2" w:themeFillShade="E6"/>
            <w:vAlign w:val="center"/>
          </w:tcPr>
          <w:p w14:paraId="39EEC16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473896B8" w14:textId="77777777" w:rsidTr="0003783A">
        <w:tc>
          <w:tcPr>
            <w:tcW w:w="2484" w:type="dxa"/>
          </w:tcPr>
          <w:p w14:paraId="3CAB8CE4" w14:textId="77777777" w:rsidR="00F77115" w:rsidRPr="00491D10" w:rsidRDefault="00073524" w:rsidP="00555AEF">
            <w:pPr>
              <w:spacing w:after="0" w:line="360" w:lineRule="auto"/>
              <w:rPr>
                <w:rFonts w:cs="Times New Roman"/>
                <w:szCs w:val="24"/>
              </w:rPr>
            </w:pPr>
            <w:r w:rsidRPr="00491D10">
              <w:rPr>
                <w:rFonts w:cs="Times New Roman"/>
                <w:szCs w:val="24"/>
              </w:rPr>
              <w:lastRenderedPageBreak/>
              <w:t>Starea de conservare din punct de vedere al suprafeței ocupate</w:t>
            </w:r>
            <w:r w:rsidR="00B80542" w:rsidRPr="00491D10">
              <w:rPr>
                <w:rFonts w:cs="Times New Roman"/>
                <w:szCs w:val="24"/>
              </w:rPr>
              <w:t xml:space="preserve"> </w:t>
            </w:r>
            <w:r w:rsidRPr="00491D10">
              <w:rPr>
                <w:rFonts w:cs="Times New Roman"/>
                <w:szCs w:val="24"/>
              </w:rPr>
              <w:t>– este favorabilă.</w:t>
            </w:r>
          </w:p>
          <w:p w14:paraId="1C48C851" w14:textId="77777777" w:rsidR="00073524" w:rsidRPr="00491D10" w:rsidRDefault="00073524" w:rsidP="00555AEF">
            <w:pPr>
              <w:spacing w:after="0" w:line="360" w:lineRule="auto"/>
              <w:rPr>
                <w:rFonts w:cs="Times New Roman"/>
                <w:szCs w:val="24"/>
              </w:rPr>
            </w:pPr>
            <w:r w:rsidRPr="00491D10">
              <w:rPr>
                <w:rFonts w:cs="Times New Roman"/>
                <w:szCs w:val="24"/>
              </w:rPr>
              <w:t>Starea de conservare din punct de vedere al structurii și funcțiilor</w:t>
            </w:r>
            <w:r w:rsidR="00B80542" w:rsidRPr="00491D10">
              <w:rPr>
                <w:rFonts w:cs="Times New Roman"/>
                <w:szCs w:val="24"/>
              </w:rPr>
              <w:t xml:space="preserve"> </w:t>
            </w:r>
            <w:r w:rsidRPr="00491D10">
              <w:rPr>
                <w:rFonts w:cs="Times New Roman"/>
                <w:szCs w:val="24"/>
              </w:rPr>
              <w:t>– este favorabilă.</w:t>
            </w:r>
          </w:p>
          <w:p w14:paraId="2F399BD3" w14:textId="77777777" w:rsidR="00073524" w:rsidRPr="00491D10" w:rsidRDefault="00073524" w:rsidP="00B80542">
            <w:pPr>
              <w:spacing w:after="0" w:line="360" w:lineRule="auto"/>
              <w:rPr>
                <w:rFonts w:cs="Times New Roman"/>
                <w:szCs w:val="24"/>
              </w:rPr>
            </w:pPr>
            <w:r w:rsidRPr="00491D10">
              <w:rPr>
                <w:rFonts w:cs="Times New Roman"/>
                <w:szCs w:val="24"/>
              </w:rPr>
              <w:t>Starea de conservare din punct de vedere al perspectivelor viitoare</w:t>
            </w:r>
            <w:r w:rsidR="00B80542" w:rsidRPr="00491D10">
              <w:rPr>
                <w:rFonts w:cs="Times New Roman"/>
                <w:szCs w:val="24"/>
              </w:rPr>
              <w:t xml:space="preserve"> </w:t>
            </w:r>
            <w:r w:rsidRPr="00491D10">
              <w:rPr>
                <w:rFonts w:cs="Times New Roman"/>
                <w:szCs w:val="24"/>
              </w:rPr>
              <w:t>– este favorabilă.</w:t>
            </w:r>
          </w:p>
        </w:tc>
        <w:tc>
          <w:tcPr>
            <w:tcW w:w="2484" w:type="dxa"/>
          </w:tcPr>
          <w:p w14:paraId="501BC3AB" w14:textId="77777777" w:rsidR="00F77115" w:rsidRPr="00491D10" w:rsidRDefault="00F77115" w:rsidP="00555AEF">
            <w:pPr>
              <w:spacing w:after="0" w:line="360" w:lineRule="auto"/>
              <w:rPr>
                <w:rFonts w:cs="Times New Roman"/>
                <w:color w:val="FF0000"/>
                <w:szCs w:val="24"/>
              </w:rPr>
            </w:pPr>
          </w:p>
        </w:tc>
        <w:tc>
          <w:tcPr>
            <w:tcW w:w="2484" w:type="dxa"/>
          </w:tcPr>
          <w:p w14:paraId="542E650A" w14:textId="77777777" w:rsidR="00F77115" w:rsidRPr="00491D10" w:rsidRDefault="00F77115" w:rsidP="00555AEF">
            <w:pPr>
              <w:spacing w:after="0" w:line="360" w:lineRule="auto"/>
              <w:rPr>
                <w:rFonts w:cs="Times New Roman"/>
                <w:color w:val="FF0000"/>
                <w:szCs w:val="24"/>
              </w:rPr>
            </w:pPr>
          </w:p>
        </w:tc>
        <w:tc>
          <w:tcPr>
            <w:tcW w:w="2484" w:type="dxa"/>
          </w:tcPr>
          <w:p w14:paraId="12E71C62" w14:textId="77777777" w:rsidR="00F77115" w:rsidRPr="00491D10" w:rsidRDefault="00F77115" w:rsidP="00555AEF">
            <w:pPr>
              <w:spacing w:after="0" w:line="360" w:lineRule="auto"/>
              <w:rPr>
                <w:rFonts w:cs="Times New Roman"/>
                <w:color w:val="FF0000"/>
                <w:szCs w:val="24"/>
              </w:rPr>
            </w:pPr>
          </w:p>
        </w:tc>
      </w:tr>
    </w:tbl>
    <w:p w14:paraId="60FAF6BF" w14:textId="77777777" w:rsidR="00F77115" w:rsidRPr="00491D10" w:rsidRDefault="00F77115" w:rsidP="00BF6EA0">
      <w:pPr>
        <w:spacing w:after="0" w:line="360" w:lineRule="auto"/>
        <w:ind w:firstLine="720"/>
        <w:rPr>
          <w:rFonts w:cs="Times New Roman"/>
          <w:b/>
          <w:bCs/>
          <w:i/>
          <w:iCs/>
          <w:szCs w:val="24"/>
          <w:lang w:val="ro-RO"/>
        </w:rPr>
      </w:pPr>
    </w:p>
    <w:p w14:paraId="16D8D86D" w14:textId="77777777" w:rsidR="00BC5DE1" w:rsidRPr="00491D10" w:rsidRDefault="00BC5DE1" w:rsidP="00BF6EA0">
      <w:pPr>
        <w:spacing w:after="0" w:line="360" w:lineRule="auto"/>
        <w:ind w:firstLine="720"/>
        <w:rPr>
          <w:rFonts w:cs="Times New Roman"/>
          <w:b/>
          <w:bCs/>
          <w:i/>
          <w:iCs/>
          <w:szCs w:val="24"/>
          <w:lang w:val="ro-RO"/>
        </w:rPr>
      </w:pPr>
    </w:p>
    <w:p w14:paraId="17F39BAD" w14:textId="77777777" w:rsidR="00F77115" w:rsidRPr="00491D10" w:rsidRDefault="00F77115" w:rsidP="004C56A0">
      <w:pPr>
        <w:pStyle w:val="Heading3"/>
        <w:numPr>
          <w:ilvl w:val="0"/>
          <w:numId w:val="45"/>
        </w:numPr>
        <w:spacing w:before="0" w:line="360" w:lineRule="auto"/>
        <w:rPr>
          <w:rFonts w:cs="Times New Roman"/>
          <w:lang w:val="ro-RO"/>
        </w:rPr>
      </w:pPr>
      <w:bookmarkStart w:id="183" w:name="_Toc37832322"/>
      <w:bookmarkStart w:id="184" w:name="_Toc43454990"/>
      <w:bookmarkStart w:id="185" w:name="_Toc87426441"/>
      <w:r w:rsidRPr="00491D10">
        <w:rPr>
          <w:rFonts w:cs="Times New Roman"/>
          <w:lang w:val="ro-RO"/>
        </w:rPr>
        <w:t xml:space="preserve">9410 Păduri acidofile de </w:t>
      </w:r>
      <w:r w:rsidRPr="00491D10">
        <w:rPr>
          <w:rFonts w:cs="Times New Roman"/>
          <w:i/>
          <w:lang w:val="ro-RO"/>
        </w:rPr>
        <w:t>Picea abies</w:t>
      </w:r>
      <w:r w:rsidRPr="00491D10">
        <w:rPr>
          <w:rFonts w:cs="Times New Roman"/>
          <w:lang w:val="ro-RO"/>
        </w:rPr>
        <w:t xml:space="preserve"> din regiunea montană (</w:t>
      </w:r>
      <w:r w:rsidRPr="00491D10">
        <w:rPr>
          <w:rFonts w:cs="Times New Roman"/>
          <w:i/>
          <w:lang w:val="ro-RO"/>
        </w:rPr>
        <w:t>Vaccinio-Piceetea)</w:t>
      </w:r>
      <w:bookmarkEnd w:id="183"/>
      <w:bookmarkEnd w:id="184"/>
      <w:bookmarkEnd w:id="185"/>
      <w:r w:rsidRPr="00491D10">
        <w:rPr>
          <w:rFonts w:cs="Times New Roman"/>
          <w:b w:val="0"/>
          <w:bCs/>
          <w:iCs/>
          <w:lang w:val="ro-RO"/>
        </w:rPr>
        <w:t xml:space="preserve"> </w:t>
      </w:r>
    </w:p>
    <w:p w14:paraId="77A7F9A9" w14:textId="77777777" w:rsidR="00F77115" w:rsidRPr="00491D10" w:rsidRDefault="00F77115" w:rsidP="00BF6EA0">
      <w:pPr>
        <w:spacing w:after="0" w:line="360" w:lineRule="auto"/>
        <w:ind w:firstLine="720"/>
      </w:pPr>
      <w:bookmarkStart w:id="186" w:name="_Toc37832323"/>
    </w:p>
    <w:p w14:paraId="0221C2FB" w14:textId="4D53EC0E" w:rsidR="00F77115" w:rsidRPr="00491D10" w:rsidRDefault="00061115" w:rsidP="00F730C0">
      <w:pPr>
        <w:spacing w:after="0" w:line="240" w:lineRule="auto"/>
        <w:contextualSpacing/>
        <w:jc w:val="center"/>
        <w:rPr>
          <w:rFonts w:cs="Times New Roman"/>
          <w:b/>
          <w:szCs w:val="24"/>
        </w:rPr>
      </w:pPr>
      <w:r w:rsidRPr="00491D10">
        <w:rPr>
          <w:rFonts w:cs="Times New Roman"/>
          <w:b/>
          <w:szCs w:val="24"/>
        </w:rPr>
        <w:t>Tabel nr.</w:t>
      </w:r>
      <w:r w:rsidR="00F77115" w:rsidRPr="00491D10">
        <w:rPr>
          <w:rFonts w:cs="Times New Roman"/>
          <w:b/>
          <w:szCs w:val="24"/>
        </w:rPr>
        <w:t xml:space="preserve"> </w:t>
      </w:r>
      <w:r w:rsidR="001470C2" w:rsidRPr="00491D10">
        <w:rPr>
          <w:rFonts w:cs="Times New Roman"/>
          <w:b/>
          <w:szCs w:val="24"/>
        </w:rPr>
        <w:t>7</w:t>
      </w:r>
      <w:r w:rsidR="00550E0E" w:rsidRPr="00491D10">
        <w:rPr>
          <w:rFonts w:cs="Times New Roman"/>
          <w:b/>
          <w:szCs w:val="24"/>
        </w:rPr>
        <w:t xml:space="preserve">2 </w:t>
      </w:r>
      <w:r w:rsidR="001470C2" w:rsidRPr="00491D10">
        <w:rPr>
          <w:rFonts w:cs="Times New Roman"/>
          <w:b/>
          <w:szCs w:val="24"/>
        </w:rPr>
        <w:t xml:space="preserve">E </w:t>
      </w:r>
      <w:r w:rsidR="00F77115" w:rsidRPr="00491D10">
        <w:rPr>
          <w:rFonts w:cs="Times New Roman"/>
          <w:b/>
          <w:szCs w:val="24"/>
        </w:rPr>
        <w:t>Parametri pentru evaluarea stării de conservare a tipului de habitat din punct de vedere al suprafeței ocupate</w:t>
      </w:r>
      <w:bookmarkEnd w:id="186"/>
    </w:p>
    <w:tbl>
      <w:tblPr>
        <w:tblStyle w:val="TableGrid"/>
        <w:tblW w:w="0" w:type="auto"/>
        <w:tblLook w:val="04A0" w:firstRow="1" w:lastRow="0" w:firstColumn="1" w:lastColumn="0" w:noHBand="0" w:noVBand="1"/>
      </w:tblPr>
      <w:tblGrid>
        <w:gridCol w:w="731"/>
        <w:gridCol w:w="3533"/>
        <w:gridCol w:w="4752"/>
      </w:tblGrid>
      <w:tr w:rsidR="00F77115" w:rsidRPr="00491D10" w14:paraId="3F92023B" w14:textId="77777777" w:rsidTr="0003783A">
        <w:tc>
          <w:tcPr>
            <w:tcW w:w="734" w:type="dxa"/>
          </w:tcPr>
          <w:p w14:paraId="6441D0F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27" w:type="dxa"/>
          </w:tcPr>
          <w:p w14:paraId="4BF9FC3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504D4662"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3A26EE16" w14:textId="77777777" w:rsidTr="0003783A">
        <w:tc>
          <w:tcPr>
            <w:tcW w:w="734" w:type="dxa"/>
            <w:vAlign w:val="center"/>
          </w:tcPr>
          <w:p w14:paraId="5F6C6919"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27" w:type="dxa"/>
            <w:vAlign w:val="center"/>
          </w:tcPr>
          <w:p w14:paraId="5D08D1DA"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36677602"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7B291461" w14:textId="77777777" w:rsidTr="0003783A">
        <w:tc>
          <w:tcPr>
            <w:tcW w:w="734" w:type="dxa"/>
            <w:vAlign w:val="center"/>
          </w:tcPr>
          <w:p w14:paraId="0288A726"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27" w:type="dxa"/>
            <w:vAlign w:val="center"/>
          </w:tcPr>
          <w:p w14:paraId="4F811886"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26969D9B" w14:textId="77777777" w:rsidR="00F77115" w:rsidRPr="00491D10" w:rsidRDefault="00F77115" w:rsidP="00555AEF">
            <w:pPr>
              <w:spacing w:after="0" w:line="360" w:lineRule="auto"/>
              <w:rPr>
                <w:rFonts w:cs="Times New Roman"/>
                <w:szCs w:val="24"/>
              </w:rPr>
            </w:pPr>
            <w:r w:rsidRPr="00491D10">
              <w:rPr>
                <w:rFonts w:cs="Times New Roman"/>
                <w:szCs w:val="24"/>
              </w:rPr>
              <w:t>9410</w:t>
            </w:r>
          </w:p>
        </w:tc>
      </w:tr>
      <w:tr w:rsidR="00F77115" w:rsidRPr="00491D10" w14:paraId="66264062" w14:textId="77777777" w:rsidTr="0003783A">
        <w:tc>
          <w:tcPr>
            <w:tcW w:w="734" w:type="dxa"/>
            <w:vAlign w:val="center"/>
          </w:tcPr>
          <w:p w14:paraId="71FFBB9B" w14:textId="77777777" w:rsidR="00F77115" w:rsidRPr="00491D10" w:rsidRDefault="00F77115" w:rsidP="00555AEF">
            <w:pPr>
              <w:spacing w:after="0" w:line="360" w:lineRule="auto"/>
              <w:jc w:val="center"/>
              <w:rPr>
                <w:rFonts w:cs="Times New Roman"/>
                <w:szCs w:val="24"/>
              </w:rPr>
            </w:pPr>
            <w:r w:rsidRPr="00491D10">
              <w:rPr>
                <w:rFonts w:cs="Times New Roman"/>
                <w:szCs w:val="24"/>
              </w:rPr>
              <w:t>E.3</w:t>
            </w:r>
          </w:p>
        </w:tc>
        <w:tc>
          <w:tcPr>
            <w:tcW w:w="3627" w:type="dxa"/>
            <w:vAlign w:val="center"/>
          </w:tcPr>
          <w:p w14:paraId="7ACD1893" w14:textId="77777777" w:rsidR="00F77115" w:rsidRPr="00491D10" w:rsidRDefault="00F77115" w:rsidP="00555AEF">
            <w:pPr>
              <w:spacing w:after="0" w:line="360" w:lineRule="auto"/>
              <w:rPr>
                <w:rFonts w:cs="Times New Roman"/>
                <w:szCs w:val="24"/>
              </w:rPr>
            </w:pPr>
            <w:r w:rsidRPr="00491D10">
              <w:rPr>
                <w:rFonts w:cs="Times New Roman"/>
                <w:szCs w:val="24"/>
              </w:rPr>
              <w:t>Suprafaţa ocupată de tipul de habitat în aria naturală protejată</w:t>
            </w:r>
          </w:p>
        </w:tc>
        <w:tc>
          <w:tcPr>
            <w:tcW w:w="4927" w:type="dxa"/>
          </w:tcPr>
          <w:p w14:paraId="2934B591" w14:textId="77777777" w:rsidR="00F77115" w:rsidRPr="00491D10" w:rsidRDefault="00F77115" w:rsidP="00555AEF">
            <w:pPr>
              <w:spacing w:after="0" w:line="360" w:lineRule="auto"/>
              <w:rPr>
                <w:rFonts w:cs="Times New Roman"/>
                <w:szCs w:val="24"/>
              </w:rPr>
            </w:pPr>
            <w:r w:rsidRPr="00491D10">
              <w:rPr>
                <w:rFonts w:cs="Times New Roman"/>
                <w:szCs w:val="24"/>
              </w:rPr>
              <w:t>182,5 ha</w:t>
            </w:r>
          </w:p>
        </w:tc>
      </w:tr>
      <w:tr w:rsidR="00F77115" w:rsidRPr="00491D10" w14:paraId="775AFD67" w14:textId="77777777" w:rsidTr="0003783A">
        <w:tc>
          <w:tcPr>
            <w:tcW w:w="734" w:type="dxa"/>
            <w:vAlign w:val="center"/>
          </w:tcPr>
          <w:p w14:paraId="6480DF18" w14:textId="77777777" w:rsidR="00F77115" w:rsidRPr="00491D10" w:rsidRDefault="00F77115" w:rsidP="00555AEF">
            <w:pPr>
              <w:spacing w:after="0" w:line="360" w:lineRule="auto"/>
              <w:jc w:val="center"/>
              <w:rPr>
                <w:rFonts w:cs="Times New Roman"/>
                <w:szCs w:val="24"/>
              </w:rPr>
            </w:pPr>
            <w:r w:rsidRPr="00491D10">
              <w:rPr>
                <w:rFonts w:cs="Times New Roman"/>
                <w:szCs w:val="24"/>
              </w:rPr>
              <w:t>E.4</w:t>
            </w:r>
          </w:p>
        </w:tc>
        <w:tc>
          <w:tcPr>
            <w:tcW w:w="3627" w:type="dxa"/>
            <w:vAlign w:val="center"/>
          </w:tcPr>
          <w:p w14:paraId="3EFB8059" w14:textId="77777777" w:rsidR="00F77115" w:rsidRPr="00491D10" w:rsidRDefault="00F77115" w:rsidP="00555AEF">
            <w:pPr>
              <w:spacing w:after="0" w:line="360" w:lineRule="auto"/>
              <w:rPr>
                <w:rFonts w:cs="Times New Roman"/>
                <w:szCs w:val="24"/>
              </w:rPr>
            </w:pPr>
            <w:r w:rsidRPr="00491D10">
              <w:rPr>
                <w:rFonts w:cs="Times New Roman"/>
                <w:szCs w:val="24"/>
              </w:rPr>
              <w:t>Calitatea datelor pentru suprafaţa ocupată de tipul de habitat în aria naturală protejată</w:t>
            </w:r>
          </w:p>
        </w:tc>
        <w:tc>
          <w:tcPr>
            <w:tcW w:w="4927" w:type="dxa"/>
          </w:tcPr>
          <w:p w14:paraId="5177ADFF"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64DFA952" w14:textId="77777777" w:rsidTr="0003783A">
        <w:tc>
          <w:tcPr>
            <w:tcW w:w="734" w:type="dxa"/>
            <w:vAlign w:val="center"/>
          </w:tcPr>
          <w:p w14:paraId="78B85C97" w14:textId="77777777" w:rsidR="00F77115" w:rsidRPr="00491D10" w:rsidRDefault="00F77115" w:rsidP="00555AEF">
            <w:pPr>
              <w:spacing w:after="0" w:line="360" w:lineRule="auto"/>
              <w:jc w:val="center"/>
              <w:rPr>
                <w:rFonts w:cs="Times New Roman"/>
                <w:szCs w:val="24"/>
              </w:rPr>
            </w:pPr>
            <w:r w:rsidRPr="00491D10">
              <w:rPr>
                <w:rFonts w:cs="Times New Roman"/>
                <w:szCs w:val="24"/>
              </w:rPr>
              <w:t>E.5</w:t>
            </w:r>
          </w:p>
        </w:tc>
        <w:tc>
          <w:tcPr>
            <w:tcW w:w="3627" w:type="dxa"/>
            <w:vAlign w:val="center"/>
          </w:tcPr>
          <w:p w14:paraId="53C4F694"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ocupată de tipul de habitat în aria naturală protejată şi suprafaţa ocupată de acesta la nivel naţional</w:t>
            </w:r>
          </w:p>
        </w:tc>
        <w:tc>
          <w:tcPr>
            <w:tcW w:w="4927" w:type="dxa"/>
          </w:tcPr>
          <w:p w14:paraId="463470FE" w14:textId="77777777" w:rsidR="00F77115" w:rsidRPr="00491D10" w:rsidRDefault="00F77115" w:rsidP="00555AEF">
            <w:pPr>
              <w:spacing w:after="0" w:line="360" w:lineRule="auto"/>
              <w:rPr>
                <w:rFonts w:cs="Times New Roman"/>
                <w:szCs w:val="24"/>
              </w:rPr>
            </w:pPr>
            <w:r w:rsidRPr="00491D10">
              <w:rPr>
                <w:rFonts w:cs="Times New Roman"/>
                <w:szCs w:val="24"/>
              </w:rPr>
              <w:t>0-2%</w:t>
            </w:r>
          </w:p>
        </w:tc>
      </w:tr>
      <w:tr w:rsidR="00F77115" w:rsidRPr="00491D10" w14:paraId="3D8D9348" w14:textId="77777777" w:rsidTr="0003783A">
        <w:tc>
          <w:tcPr>
            <w:tcW w:w="734" w:type="dxa"/>
            <w:vAlign w:val="center"/>
          </w:tcPr>
          <w:p w14:paraId="736FA1F3" w14:textId="77777777" w:rsidR="00F77115" w:rsidRPr="00491D10" w:rsidRDefault="00F77115" w:rsidP="00555AEF">
            <w:pPr>
              <w:spacing w:after="0" w:line="360" w:lineRule="auto"/>
              <w:jc w:val="center"/>
              <w:rPr>
                <w:rFonts w:cs="Times New Roman"/>
                <w:szCs w:val="24"/>
              </w:rPr>
            </w:pPr>
            <w:r w:rsidRPr="00491D10">
              <w:rPr>
                <w:rFonts w:cs="Times New Roman"/>
                <w:szCs w:val="24"/>
              </w:rPr>
              <w:t>E.6</w:t>
            </w:r>
          </w:p>
        </w:tc>
        <w:tc>
          <w:tcPr>
            <w:tcW w:w="3627" w:type="dxa"/>
            <w:vAlign w:val="center"/>
          </w:tcPr>
          <w:p w14:paraId="1CA4EE73"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aria naturală comparată </w:t>
            </w:r>
            <w:r w:rsidRPr="00491D10">
              <w:rPr>
                <w:rFonts w:cs="Times New Roman"/>
                <w:szCs w:val="24"/>
              </w:rPr>
              <w:lastRenderedPageBreak/>
              <w:t xml:space="preserve">cu suprafaţa totală ocupată de acesta la nivel naţional </w:t>
            </w:r>
          </w:p>
        </w:tc>
        <w:tc>
          <w:tcPr>
            <w:tcW w:w="4927" w:type="dxa"/>
          </w:tcPr>
          <w:p w14:paraId="7E5C7F53"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Semnificativă</w:t>
            </w:r>
          </w:p>
        </w:tc>
      </w:tr>
      <w:tr w:rsidR="00F77115" w:rsidRPr="00491D10" w14:paraId="7810C1D7" w14:textId="77777777" w:rsidTr="0003783A">
        <w:tc>
          <w:tcPr>
            <w:tcW w:w="734" w:type="dxa"/>
            <w:vAlign w:val="center"/>
          </w:tcPr>
          <w:p w14:paraId="7B57FC02"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E.7</w:t>
            </w:r>
          </w:p>
        </w:tc>
        <w:tc>
          <w:tcPr>
            <w:tcW w:w="3627" w:type="dxa"/>
            <w:vAlign w:val="center"/>
          </w:tcPr>
          <w:p w14:paraId="796BC42C" w14:textId="77777777" w:rsidR="00F77115" w:rsidRPr="00491D10" w:rsidRDefault="00F77115" w:rsidP="00555AEF">
            <w:pPr>
              <w:spacing w:after="0" w:line="360" w:lineRule="auto"/>
              <w:rPr>
                <w:rFonts w:cs="Times New Roman"/>
                <w:szCs w:val="24"/>
              </w:rPr>
            </w:pPr>
            <w:r w:rsidRPr="00491D10">
              <w:rPr>
                <w:rFonts w:cs="Times New Roman"/>
                <w:szCs w:val="24"/>
              </w:rPr>
              <w:t>Suprafaţa reevaluatăocupată de tipul de habitat estimată în planul de management anterior</w:t>
            </w:r>
          </w:p>
        </w:tc>
        <w:tc>
          <w:tcPr>
            <w:tcW w:w="4927" w:type="dxa"/>
          </w:tcPr>
          <w:p w14:paraId="3651B81B"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49C8DDAB" w14:textId="77777777" w:rsidTr="0003783A">
        <w:tc>
          <w:tcPr>
            <w:tcW w:w="734" w:type="dxa"/>
            <w:vAlign w:val="center"/>
          </w:tcPr>
          <w:p w14:paraId="35E953BC" w14:textId="77777777" w:rsidR="00F77115" w:rsidRPr="00491D10" w:rsidRDefault="00F77115" w:rsidP="00555AEF">
            <w:pPr>
              <w:spacing w:after="0" w:line="360" w:lineRule="auto"/>
              <w:jc w:val="center"/>
              <w:rPr>
                <w:rFonts w:cs="Times New Roman"/>
                <w:szCs w:val="24"/>
              </w:rPr>
            </w:pPr>
            <w:r w:rsidRPr="00491D10">
              <w:rPr>
                <w:rFonts w:cs="Times New Roman"/>
                <w:szCs w:val="24"/>
              </w:rPr>
              <w:t>E.8</w:t>
            </w:r>
          </w:p>
        </w:tc>
        <w:tc>
          <w:tcPr>
            <w:tcW w:w="3627" w:type="dxa"/>
            <w:vAlign w:val="center"/>
          </w:tcPr>
          <w:p w14:paraId="533E2C3C" w14:textId="77777777" w:rsidR="00F77115" w:rsidRPr="00491D10" w:rsidRDefault="00F77115" w:rsidP="00555AEF">
            <w:pPr>
              <w:spacing w:after="0" w:line="360" w:lineRule="auto"/>
              <w:rPr>
                <w:rFonts w:cs="Times New Roman"/>
                <w:szCs w:val="24"/>
              </w:rPr>
            </w:pPr>
            <w:r w:rsidRPr="00491D10">
              <w:rPr>
                <w:rFonts w:cs="Times New Roman"/>
                <w:szCs w:val="24"/>
              </w:rPr>
              <w:t>Suprafaţa de referinţă pentru starea favorabilă a tipului de habitatîn aria naturală protejată</w:t>
            </w:r>
          </w:p>
        </w:tc>
        <w:tc>
          <w:tcPr>
            <w:tcW w:w="4927" w:type="dxa"/>
          </w:tcPr>
          <w:p w14:paraId="1333EAF1" w14:textId="77777777" w:rsidR="00F77115" w:rsidRPr="00491D10" w:rsidRDefault="00F77115" w:rsidP="00555AEF">
            <w:pPr>
              <w:spacing w:after="0" w:line="360" w:lineRule="auto"/>
              <w:rPr>
                <w:rFonts w:cs="Times New Roman"/>
                <w:szCs w:val="24"/>
              </w:rPr>
            </w:pPr>
            <w:r w:rsidRPr="00491D10">
              <w:rPr>
                <w:rFonts w:cs="Times New Roman"/>
                <w:szCs w:val="24"/>
              </w:rPr>
              <w:t>182,5 ha</w:t>
            </w:r>
          </w:p>
        </w:tc>
      </w:tr>
      <w:tr w:rsidR="00F77115" w:rsidRPr="00491D10" w14:paraId="63C7DECF" w14:textId="77777777" w:rsidTr="0003783A">
        <w:tc>
          <w:tcPr>
            <w:tcW w:w="734" w:type="dxa"/>
            <w:vAlign w:val="center"/>
          </w:tcPr>
          <w:p w14:paraId="39ECB2DA" w14:textId="77777777" w:rsidR="00F77115" w:rsidRPr="00491D10" w:rsidRDefault="00F77115" w:rsidP="00555AEF">
            <w:pPr>
              <w:spacing w:after="0" w:line="360" w:lineRule="auto"/>
              <w:jc w:val="center"/>
              <w:rPr>
                <w:rFonts w:cs="Times New Roman"/>
                <w:szCs w:val="24"/>
              </w:rPr>
            </w:pPr>
            <w:r w:rsidRPr="00491D10">
              <w:rPr>
                <w:rFonts w:cs="Times New Roman"/>
                <w:szCs w:val="24"/>
              </w:rPr>
              <w:t>E.9</w:t>
            </w:r>
          </w:p>
        </w:tc>
        <w:tc>
          <w:tcPr>
            <w:tcW w:w="3627" w:type="dxa"/>
            <w:vAlign w:val="center"/>
          </w:tcPr>
          <w:p w14:paraId="489624D8" w14:textId="77777777" w:rsidR="00F77115" w:rsidRPr="00491D10" w:rsidRDefault="00F77115" w:rsidP="00555AEF">
            <w:pPr>
              <w:spacing w:after="0" w:line="360" w:lineRule="auto"/>
              <w:rPr>
                <w:rFonts w:cs="Times New Roman"/>
                <w:szCs w:val="24"/>
              </w:rPr>
            </w:pPr>
            <w:r w:rsidRPr="00491D10">
              <w:rPr>
                <w:rFonts w:cs="Times New Roman"/>
                <w:szCs w:val="24"/>
              </w:rPr>
              <w:t>Metodologia de apreciere a suprafeţei de referinţă pentru starea favorabilă a tipului de habitat din aria naturală protejată</w:t>
            </w:r>
          </w:p>
        </w:tc>
        <w:tc>
          <w:tcPr>
            <w:tcW w:w="4927" w:type="dxa"/>
          </w:tcPr>
          <w:p w14:paraId="43104F88" w14:textId="77777777" w:rsidR="00F77115" w:rsidRPr="00491D10" w:rsidRDefault="00F77115" w:rsidP="00555AEF">
            <w:pPr>
              <w:spacing w:after="0" w:line="360" w:lineRule="auto"/>
              <w:rPr>
                <w:rFonts w:cs="Times New Roman"/>
                <w:szCs w:val="24"/>
              </w:rPr>
            </w:pPr>
            <w:r w:rsidRPr="00491D10">
              <w:rPr>
                <w:rFonts w:cs="Times New Roman"/>
                <w:szCs w:val="24"/>
              </w:rPr>
              <w:t>Metoda se bazează pe datele existente privind  managementul forestier în perioada 2007-2018, date furnizate din amenajamentele silvice ale Ocolului Silvic Strâmbu Băiuţ, 2007 şi 2017 şi cel a primăriei Comunei Băiuţ, 2015. Din totalul fondului forestier suprapus cu aria protejată 2497,19 ha sunt pădure proprietate a statului român, iar 400,4 ha sunt proprietatea Comunei  Băiuţ. Managementul forestier aplicat în perioada 2007-2018 nu a modificat în niciun fel suprafaţa habitatului 9410. Astfel suprafaţa habitatului 9410 în cadrul ROSCI0285 este estimat la 182,5  ha, reprezentând suprafaţa de referinţă pentru habitatul 9410.</w:t>
            </w:r>
          </w:p>
        </w:tc>
      </w:tr>
      <w:tr w:rsidR="00F77115" w:rsidRPr="00491D10" w14:paraId="4BF4DC95" w14:textId="77777777" w:rsidTr="0003783A">
        <w:tc>
          <w:tcPr>
            <w:tcW w:w="734" w:type="dxa"/>
            <w:vAlign w:val="center"/>
          </w:tcPr>
          <w:p w14:paraId="05BB9334" w14:textId="77777777" w:rsidR="00F77115" w:rsidRPr="00491D10" w:rsidRDefault="00F77115" w:rsidP="00555AEF">
            <w:pPr>
              <w:spacing w:after="0" w:line="360" w:lineRule="auto"/>
              <w:jc w:val="center"/>
              <w:rPr>
                <w:rFonts w:cs="Times New Roman"/>
                <w:szCs w:val="24"/>
              </w:rPr>
            </w:pPr>
            <w:r w:rsidRPr="00491D10">
              <w:rPr>
                <w:rFonts w:cs="Times New Roman"/>
                <w:szCs w:val="24"/>
              </w:rPr>
              <w:t>E.10</w:t>
            </w:r>
          </w:p>
        </w:tc>
        <w:tc>
          <w:tcPr>
            <w:tcW w:w="3627" w:type="dxa"/>
            <w:vAlign w:val="center"/>
          </w:tcPr>
          <w:p w14:paraId="080AE9DE"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de referinţă pentru starea favorabilă a tipului de habitat şi suprafaţa actuală ocupată</w:t>
            </w:r>
          </w:p>
        </w:tc>
        <w:tc>
          <w:tcPr>
            <w:tcW w:w="4927" w:type="dxa"/>
          </w:tcPr>
          <w:p w14:paraId="25BA9110" w14:textId="77777777" w:rsidR="00F77115" w:rsidRPr="00491D10" w:rsidRDefault="00F77115" w:rsidP="00555AEF">
            <w:pPr>
              <w:spacing w:after="0" w:line="360" w:lineRule="auto"/>
              <w:rPr>
                <w:rFonts w:cs="Times New Roman"/>
                <w:szCs w:val="24"/>
              </w:rPr>
            </w:pPr>
            <w:r w:rsidRPr="00491D10">
              <w:rPr>
                <w:rFonts w:cs="Times New Roman"/>
                <w:szCs w:val="24"/>
              </w:rPr>
              <w:t xml:space="preserve"> </w:t>
            </w:r>
          </w:p>
          <w:p w14:paraId="015BDB1F" w14:textId="77777777" w:rsidR="00F77115" w:rsidRPr="00491D10" w:rsidRDefault="00073524" w:rsidP="00555AEF">
            <w:pPr>
              <w:spacing w:after="0" w:line="360" w:lineRule="auto"/>
              <w:rPr>
                <w:rFonts w:cs="Times New Roman"/>
                <w:szCs w:val="24"/>
              </w:rPr>
            </w:pPr>
            <w:r w:rsidRPr="00491D10">
              <w:rPr>
                <w:rFonts w:cs="Times New Roman"/>
                <w:szCs w:val="24"/>
              </w:rPr>
              <w:t>A</w:t>
            </w:r>
            <w:r w:rsidR="00F77115" w:rsidRPr="00491D10">
              <w:rPr>
                <w:rFonts w:cs="Times New Roman"/>
                <w:szCs w:val="24"/>
              </w:rPr>
              <w:t>proximativ  egal</w:t>
            </w:r>
          </w:p>
          <w:p w14:paraId="3BF1F29A" w14:textId="77777777" w:rsidR="00F77115" w:rsidRPr="00491D10" w:rsidRDefault="00F77115" w:rsidP="00555AEF">
            <w:pPr>
              <w:spacing w:after="0" w:line="360" w:lineRule="auto"/>
              <w:rPr>
                <w:rFonts w:cs="Times New Roman"/>
                <w:szCs w:val="24"/>
              </w:rPr>
            </w:pPr>
            <w:r w:rsidRPr="00491D10">
              <w:rPr>
                <w:rFonts w:cs="Times New Roman"/>
                <w:szCs w:val="24"/>
              </w:rPr>
              <w:t>Habitatul 9410 a fost identificat în condiţiile specifice acestui habitat</w:t>
            </w:r>
          </w:p>
        </w:tc>
      </w:tr>
      <w:tr w:rsidR="00F77115" w:rsidRPr="00491D10" w14:paraId="7C7C1F6E" w14:textId="77777777" w:rsidTr="0003783A">
        <w:tc>
          <w:tcPr>
            <w:tcW w:w="734" w:type="dxa"/>
            <w:vAlign w:val="center"/>
          </w:tcPr>
          <w:p w14:paraId="0BBF0EE2" w14:textId="77777777" w:rsidR="00F77115" w:rsidRPr="00491D10" w:rsidRDefault="00F77115" w:rsidP="00555AEF">
            <w:pPr>
              <w:spacing w:after="0" w:line="360" w:lineRule="auto"/>
              <w:jc w:val="center"/>
              <w:rPr>
                <w:rFonts w:cs="Times New Roman"/>
                <w:szCs w:val="24"/>
              </w:rPr>
            </w:pPr>
            <w:r w:rsidRPr="00491D10">
              <w:rPr>
                <w:rFonts w:cs="Times New Roman"/>
                <w:szCs w:val="24"/>
              </w:rPr>
              <w:t>E.11</w:t>
            </w:r>
          </w:p>
        </w:tc>
        <w:tc>
          <w:tcPr>
            <w:tcW w:w="3627" w:type="dxa"/>
            <w:vAlign w:val="center"/>
          </w:tcPr>
          <w:p w14:paraId="3BAAA3E8" w14:textId="77777777" w:rsidR="00F77115" w:rsidRPr="00491D10" w:rsidRDefault="00F77115" w:rsidP="00555AEF">
            <w:pPr>
              <w:spacing w:after="0" w:line="360" w:lineRule="auto"/>
              <w:rPr>
                <w:rFonts w:cs="Times New Roman"/>
                <w:szCs w:val="24"/>
              </w:rPr>
            </w:pPr>
            <w:r w:rsidRPr="00491D10">
              <w:rPr>
                <w:rFonts w:cs="Times New Roman"/>
                <w:szCs w:val="24"/>
              </w:rPr>
              <w:t>Tendinţa actuală a suprafeţei tipului de habitat</w:t>
            </w:r>
          </w:p>
        </w:tc>
        <w:tc>
          <w:tcPr>
            <w:tcW w:w="4927" w:type="dxa"/>
          </w:tcPr>
          <w:p w14:paraId="1C5ED0C7"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0BF2CF85" w14:textId="77777777" w:rsidTr="0003783A">
        <w:tc>
          <w:tcPr>
            <w:tcW w:w="734" w:type="dxa"/>
            <w:vAlign w:val="center"/>
          </w:tcPr>
          <w:p w14:paraId="40CEC78E" w14:textId="77777777" w:rsidR="00F77115" w:rsidRPr="00491D10" w:rsidRDefault="00F77115" w:rsidP="00555AEF">
            <w:pPr>
              <w:spacing w:after="0" w:line="360" w:lineRule="auto"/>
              <w:jc w:val="center"/>
              <w:rPr>
                <w:rFonts w:cs="Times New Roman"/>
                <w:szCs w:val="24"/>
              </w:rPr>
            </w:pPr>
            <w:r w:rsidRPr="00491D10">
              <w:rPr>
                <w:rFonts w:cs="Times New Roman"/>
                <w:szCs w:val="24"/>
              </w:rPr>
              <w:t>E.12</w:t>
            </w:r>
          </w:p>
        </w:tc>
        <w:tc>
          <w:tcPr>
            <w:tcW w:w="3627" w:type="dxa"/>
            <w:vAlign w:val="center"/>
          </w:tcPr>
          <w:p w14:paraId="57CA7185" w14:textId="77777777" w:rsidR="00F77115" w:rsidRPr="00491D10" w:rsidRDefault="00F77115" w:rsidP="00555AEF">
            <w:pPr>
              <w:spacing w:after="0" w:line="360" w:lineRule="auto"/>
              <w:rPr>
                <w:rFonts w:cs="Times New Roman"/>
                <w:szCs w:val="24"/>
              </w:rPr>
            </w:pPr>
            <w:r w:rsidRPr="00491D10">
              <w:rPr>
                <w:rFonts w:cs="Times New Roman"/>
                <w:szCs w:val="24"/>
              </w:rPr>
              <w:t xml:space="preserve">Reducerea suprafeţei tipului de habitat se datorează restaurării altui tip de habitat </w:t>
            </w:r>
          </w:p>
        </w:tc>
        <w:tc>
          <w:tcPr>
            <w:tcW w:w="4927" w:type="dxa"/>
          </w:tcPr>
          <w:p w14:paraId="0C71DA7B" w14:textId="77777777" w:rsidR="00F77115" w:rsidRPr="00491D10" w:rsidRDefault="00F77115" w:rsidP="00555AEF">
            <w:pPr>
              <w:spacing w:after="0" w:line="360" w:lineRule="auto"/>
              <w:rPr>
                <w:rFonts w:cs="Times New Roman"/>
                <w:szCs w:val="24"/>
              </w:rPr>
            </w:pPr>
          </w:p>
          <w:p w14:paraId="06D74806"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29F3CB03" w14:textId="77777777" w:rsidTr="0003783A">
        <w:tc>
          <w:tcPr>
            <w:tcW w:w="734" w:type="dxa"/>
            <w:vAlign w:val="center"/>
          </w:tcPr>
          <w:p w14:paraId="7D0FE3C6"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E.13</w:t>
            </w:r>
          </w:p>
        </w:tc>
        <w:tc>
          <w:tcPr>
            <w:tcW w:w="3627" w:type="dxa"/>
            <w:vAlign w:val="center"/>
          </w:tcPr>
          <w:p w14:paraId="65A2278D" w14:textId="77777777" w:rsidR="00F77115" w:rsidRPr="00491D10" w:rsidRDefault="00F77115" w:rsidP="00555AEF">
            <w:pPr>
              <w:spacing w:after="0" w:line="360" w:lineRule="auto"/>
              <w:rPr>
                <w:rFonts w:cs="Times New Roman"/>
                <w:szCs w:val="24"/>
              </w:rPr>
            </w:pPr>
            <w:r w:rsidRPr="00491D10">
              <w:rPr>
                <w:rFonts w:cs="Times New Roman"/>
                <w:szCs w:val="24"/>
              </w:rPr>
              <w:t>Explicaţii asupra motivului descreşterii suprafeţei tipului de habitat</w:t>
            </w:r>
          </w:p>
        </w:tc>
        <w:tc>
          <w:tcPr>
            <w:tcW w:w="4927" w:type="dxa"/>
          </w:tcPr>
          <w:p w14:paraId="18D4398C" w14:textId="77777777" w:rsidR="00F77115" w:rsidRPr="00491D10" w:rsidRDefault="00F77115" w:rsidP="00555AEF">
            <w:pPr>
              <w:spacing w:after="0" w:line="360" w:lineRule="auto"/>
              <w:rPr>
                <w:rFonts w:cs="Times New Roman"/>
                <w:szCs w:val="24"/>
              </w:rPr>
            </w:pPr>
          </w:p>
          <w:p w14:paraId="20B063DD"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este cazul   </w:t>
            </w:r>
          </w:p>
        </w:tc>
      </w:tr>
      <w:tr w:rsidR="00F77115" w:rsidRPr="00491D10" w14:paraId="2F01DCBA" w14:textId="77777777" w:rsidTr="0003783A">
        <w:tc>
          <w:tcPr>
            <w:tcW w:w="734" w:type="dxa"/>
            <w:vAlign w:val="center"/>
          </w:tcPr>
          <w:p w14:paraId="08BFEEA3" w14:textId="77777777" w:rsidR="00F77115" w:rsidRPr="00491D10" w:rsidRDefault="00F77115" w:rsidP="00555AEF">
            <w:pPr>
              <w:spacing w:after="0" w:line="360" w:lineRule="auto"/>
              <w:jc w:val="center"/>
              <w:rPr>
                <w:rFonts w:cs="Times New Roman"/>
                <w:szCs w:val="24"/>
              </w:rPr>
            </w:pPr>
            <w:r w:rsidRPr="00491D10">
              <w:rPr>
                <w:rFonts w:cs="Times New Roman"/>
                <w:szCs w:val="24"/>
              </w:rPr>
              <w:t>E.14</w:t>
            </w:r>
          </w:p>
        </w:tc>
        <w:tc>
          <w:tcPr>
            <w:tcW w:w="3627" w:type="dxa"/>
            <w:vAlign w:val="center"/>
          </w:tcPr>
          <w:p w14:paraId="46328DB3" w14:textId="77777777" w:rsidR="00F77115" w:rsidRPr="00491D10" w:rsidRDefault="00F77115" w:rsidP="00555AEF">
            <w:pPr>
              <w:spacing w:after="0" w:line="360" w:lineRule="auto"/>
              <w:rPr>
                <w:rFonts w:cs="Times New Roman"/>
                <w:szCs w:val="24"/>
              </w:rPr>
            </w:pPr>
            <w:r w:rsidRPr="00491D10">
              <w:rPr>
                <w:rFonts w:cs="Times New Roman"/>
                <w:szCs w:val="24"/>
              </w:rPr>
              <w:t>Calitatea datelor privind tendinţa actuală a suprafeţei tipului de habitat</w:t>
            </w:r>
          </w:p>
        </w:tc>
        <w:tc>
          <w:tcPr>
            <w:tcW w:w="4927" w:type="dxa"/>
          </w:tcPr>
          <w:p w14:paraId="1C72E57F" w14:textId="77777777" w:rsidR="00F77115" w:rsidRPr="00491D10" w:rsidRDefault="00F77115" w:rsidP="00555AEF">
            <w:pPr>
              <w:spacing w:after="0" w:line="360" w:lineRule="auto"/>
              <w:rPr>
                <w:rFonts w:cs="Times New Roman"/>
                <w:szCs w:val="24"/>
              </w:rPr>
            </w:pPr>
          </w:p>
          <w:p w14:paraId="7EDAE7F7"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068DDDA8" w14:textId="77777777" w:rsidTr="0003783A">
        <w:tc>
          <w:tcPr>
            <w:tcW w:w="734" w:type="dxa"/>
            <w:vAlign w:val="center"/>
          </w:tcPr>
          <w:p w14:paraId="757D97EB" w14:textId="77777777" w:rsidR="00F77115" w:rsidRPr="00491D10" w:rsidRDefault="00F77115" w:rsidP="00555AEF">
            <w:pPr>
              <w:spacing w:after="0" w:line="360" w:lineRule="auto"/>
              <w:jc w:val="center"/>
              <w:rPr>
                <w:rFonts w:cs="Times New Roman"/>
                <w:szCs w:val="24"/>
              </w:rPr>
            </w:pPr>
            <w:r w:rsidRPr="00491D10">
              <w:rPr>
                <w:rFonts w:cs="Times New Roman"/>
                <w:szCs w:val="24"/>
              </w:rPr>
              <w:t>E.15</w:t>
            </w:r>
          </w:p>
        </w:tc>
        <w:tc>
          <w:tcPr>
            <w:tcW w:w="3627" w:type="dxa"/>
            <w:vAlign w:val="center"/>
          </w:tcPr>
          <w:p w14:paraId="6E3A1618"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w:t>
            </w:r>
          </w:p>
        </w:tc>
        <w:tc>
          <w:tcPr>
            <w:tcW w:w="4927" w:type="dxa"/>
          </w:tcPr>
          <w:p w14:paraId="456E7D25" w14:textId="77777777" w:rsidR="00F77115" w:rsidRPr="00491D10" w:rsidRDefault="00F77115" w:rsidP="00555AEF">
            <w:pPr>
              <w:spacing w:after="0" w:line="360" w:lineRule="auto"/>
              <w:rPr>
                <w:rFonts w:cs="Times New Roman"/>
                <w:szCs w:val="24"/>
              </w:rPr>
            </w:pPr>
            <w:r w:rsidRPr="00491D10">
              <w:rPr>
                <w:rFonts w:cs="Times New Roman"/>
                <w:szCs w:val="24"/>
              </w:rPr>
              <w:t xml:space="preserve"> </w:t>
            </w:r>
          </w:p>
          <w:p w14:paraId="3AC3D9F8"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0C99C560" w14:textId="77777777" w:rsidTr="0003783A">
        <w:tc>
          <w:tcPr>
            <w:tcW w:w="734" w:type="dxa"/>
            <w:vAlign w:val="center"/>
          </w:tcPr>
          <w:p w14:paraId="0B7D325A" w14:textId="77777777" w:rsidR="00F77115" w:rsidRPr="00491D10" w:rsidRDefault="00F77115" w:rsidP="00555AEF">
            <w:pPr>
              <w:spacing w:after="0" w:line="360" w:lineRule="auto"/>
              <w:jc w:val="center"/>
              <w:rPr>
                <w:rFonts w:cs="Times New Roman"/>
                <w:szCs w:val="24"/>
              </w:rPr>
            </w:pPr>
            <w:r w:rsidRPr="00491D10">
              <w:rPr>
                <w:rFonts w:cs="Times New Roman"/>
                <w:szCs w:val="24"/>
              </w:rPr>
              <w:t>E.16</w:t>
            </w:r>
          </w:p>
        </w:tc>
        <w:tc>
          <w:tcPr>
            <w:tcW w:w="3627" w:type="dxa"/>
            <w:vAlign w:val="center"/>
          </w:tcPr>
          <w:p w14:paraId="5D0162A3"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 exprimată prin calificative</w:t>
            </w:r>
          </w:p>
        </w:tc>
        <w:tc>
          <w:tcPr>
            <w:tcW w:w="4927" w:type="dxa"/>
          </w:tcPr>
          <w:p w14:paraId="1931ED0C" w14:textId="77777777" w:rsidR="00F77115" w:rsidRPr="00491D10" w:rsidRDefault="00F77115" w:rsidP="00555AEF">
            <w:pPr>
              <w:spacing w:after="0" w:line="360" w:lineRule="auto"/>
              <w:rPr>
                <w:rFonts w:cs="Times New Roman"/>
                <w:szCs w:val="24"/>
              </w:rPr>
            </w:pPr>
          </w:p>
          <w:p w14:paraId="2B5F9311"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29CB9255" w14:textId="77777777" w:rsidTr="0003783A">
        <w:tc>
          <w:tcPr>
            <w:tcW w:w="734" w:type="dxa"/>
            <w:vAlign w:val="center"/>
          </w:tcPr>
          <w:p w14:paraId="0235B152" w14:textId="77777777" w:rsidR="00F77115" w:rsidRPr="00491D10" w:rsidRDefault="00F77115" w:rsidP="00555AEF">
            <w:pPr>
              <w:spacing w:after="0" w:line="360" w:lineRule="auto"/>
              <w:jc w:val="center"/>
              <w:rPr>
                <w:rFonts w:cs="Times New Roman"/>
                <w:szCs w:val="24"/>
              </w:rPr>
            </w:pPr>
            <w:r w:rsidRPr="00491D10">
              <w:rPr>
                <w:rFonts w:cs="Times New Roman"/>
                <w:szCs w:val="24"/>
              </w:rPr>
              <w:t>E.17</w:t>
            </w:r>
          </w:p>
        </w:tc>
        <w:tc>
          <w:tcPr>
            <w:tcW w:w="3627" w:type="dxa"/>
            <w:vAlign w:val="center"/>
          </w:tcPr>
          <w:p w14:paraId="60E0482A" w14:textId="77777777" w:rsidR="00F77115" w:rsidRPr="00491D10" w:rsidRDefault="00F77115" w:rsidP="00555AEF">
            <w:pPr>
              <w:spacing w:after="0" w:line="360" w:lineRule="auto"/>
              <w:rPr>
                <w:rFonts w:cs="Times New Roman"/>
                <w:szCs w:val="24"/>
              </w:rPr>
            </w:pPr>
            <w:r w:rsidRPr="00491D10">
              <w:rPr>
                <w:rFonts w:cs="Times New Roman"/>
                <w:szCs w:val="24"/>
              </w:rPr>
              <w:t xml:space="preserve">Schimbări în tiparul de distribuţie a suprafeţelor tipului de habitat  </w:t>
            </w:r>
          </w:p>
        </w:tc>
        <w:tc>
          <w:tcPr>
            <w:tcW w:w="4927" w:type="dxa"/>
          </w:tcPr>
          <w:p w14:paraId="173D6800" w14:textId="77777777" w:rsidR="00F77115" w:rsidRPr="00491D10" w:rsidRDefault="00F77115" w:rsidP="00555AEF">
            <w:pPr>
              <w:spacing w:after="0" w:line="360" w:lineRule="auto"/>
              <w:rPr>
                <w:rFonts w:cs="Times New Roman"/>
                <w:szCs w:val="24"/>
              </w:rPr>
            </w:pPr>
            <w:r w:rsidRPr="00491D10">
              <w:rPr>
                <w:rFonts w:cs="Times New Roman"/>
                <w:szCs w:val="24"/>
              </w:rPr>
              <w:t>Nu există schimbări în tiparul distribuţiei  al suprafeţelor tipului de habitat în cadrul ariei naturale protejate sau acestea sunt nesemnificative</w:t>
            </w:r>
            <w:r w:rsidR="00073524" w:rsidRPr="00491D10">
              <w:rPr>
                <w:rFonts w:cs="Times New Roman"/>
                <w:szCs w:val="24"/>
              </w:rPr>
              <w:t>.</w:t>
            </w:r>
          </w:p>
        </w:tc>
      </w:tr>
      <w:tr w:rsidR="00F77115" w:rsidRPr="00491D10" w14:paraId="2002E1D9" w14:textId="77777777" w:rsidTr="0003783A">
        <w:tc>
          <w:tcPr>
            <w:tcW w:w="734" w:type="dxa"/>
            <w:vAlign w:val="center"/>
          </w:tcPr>
          <w:p w14:paraId="01B9818D" w14:textId="77777777" w:rsidR="00F77115" w:rsidRPr="00491D10" w:rsidRDefault="00F77115" w:rsidP="00555AEF">
            <w:pPr>
              <w:spacing w:after="0" w:line="360" w:lineRule="auto"/>
              <w:jc w:val="center"/>
              <w:rPr>
                <w:rFonts w:cs="Times New Roman"/>
                <w:szCs w:val="24"/>
              </w:rPr>
            </w:pPr>
            <w:r w:rsidRPr="00491D10">
              <w:rPr>
                <w:rFonts w:cs="Times New Roman"/>
                <w:szCs w:val="24"/>
              </w:rPr>
              <w:t>E.18</w:t>
            </w:r>
          </w:p>
        </w:tc>
        <w:tc>
          <w:tcPr>
            <w:tcW w:w="3627" w:type="dxa"/>
            <w:vAlign w:val="center"/>
          </w:tcPr>
          <w:p w14:paraId="44ABBA51" w14:textId="77777777" w:rsidR="00F77115" w:rsidRPr="00491D10" w:rsidRDefault="00F77115" w:rsidP="00555AEF">
            <w:pPr>
              <w:spacing w:after="0" w:line="360" w:lineRule="auto"/>
              <w:rPr>
                <w:rFonts w:cs="Times New Roman"/>
                <w:szCs w:val="24"/>
              </w:rPr>
            </w:pPr>
            <w:r w:rsidRPr="00491D10">
              <w:rPr>
                <w:rFonts w:cs="Times New Roman"/>
                <w:szCs w:val="24"/>
              </w:rPr>
              <w:t xml:space="preserve">Starea de conservare a tipului de habitat din punct de vedere al suprafeţei ocupate </w:t>
            </w:r>
          </w:p>
        </w:tc>
        <w:tc>
          <w:tcPr>
            <w:tcW w:w="4927" w:type="dxa"/>
          </w:tcPr>
          <w:p w14:paraId="0B1782D5" w14:textId="77777777" w:rsidR="00F77115" w:rsidRPr="00491D10" w:rsidRDefault="00F77115" w:rsidP="00555AEF">
            <w:pPr>
              <w:spacing w:after="0" w:line="360" w:lineRule="auto"/>
              <w:rPr>
                <w:rFonts w:cs="Times New Roman"/>
                <w:szCs w:val="24"/>
              </w:rPr>
            </w:pPr>
            <w:r w:rsidRPr="00491D10">
              <w:rPr>
                <w:rFonts w:cs="Times New Roman"/>
                <w:szCs w:val="24"/>
              </w:rPr>
              <w:t>FV –favorabilă</w:t>
            </w:r>
          </w:p>
        </w:tc>
      </w:tr>
      <w:tr w:rsidR="00F77115" w:rsidRPr="00491D10" w14:paraId="142C6AC6" w14:textId="77777777" w:rsidTr="0003783A">
        <w:tc>
          <w:tcPr>
            <w:tcW w:w="734" w:type="dxa"/>
            <w:vAlign w:val="center"/>
          </w:tcPr>
          <w:p w14:paraId="299F0BB7" w14:textId="77777777" w:rsidR="00F77115" w:rsidRPr="00491D10" w:rsidRDefault="00F77115" w:rsidP="00555AEF">
            <w:pPr>
              <w:spacing w:after="0" w:line="360" w:lineRule="auto"/>
              <w:jc w:val="center"/>
              <w:rPr>
                <w:rFonts w:cs="Times New Roman"/>
                <w:szCs w:val="24"/>
              </w:rPr>
            </w:pPr>
            <w:r w:rsidRPr="00491D10">
              <w:rPr>
                <w:rFonts w:cs="Times New Roman"/>
                <w:szCs w:val="24"/>
              </w:rPr>
              <w:t>E.19</w:t>
            </w:r>
          </w:p>
        </w:tc>
        <w:tc>
          <w:tcPr>
            <w:tcW w:w="3627" w:type="dxa"/>
            <w:vAlign w:val="center"/>
          </w:tcPr>
          <w:p w14:paraId="559122B4"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vedere al suprafeţei ocupate </w:t>
            </w:r>
          </w:p>
        </w:tc>
        <w:tc>
          <w:tcPr>
            <w:tcW w:w="4927" w:type="dxa"/>
          </w:tcPr>
          <w:p w14:paraId="3BED2836"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4B7CA5E5" w14:textId="77777777" w:rsidTr="0003783A">
        <w:tc>
          <w:tcPr>
            <w:tcW w:w="734" w:type="dxa"/>
            <w:vAlign w:val="center"/>
          </w:tcPr>
          <w:p w14:paraId="0708E887" w14:textId="77777777" w:rsidR="00F77115" w:rsidRPr="00491D10" w:rsidRDefault="00F77115" w:rsidP="00555AEF">
            <w:pPr>
              <w:spacing w:after="0" w:line="360" w:lineRule="auto"/>
              <w:jc w:val="center"/>
              <w:rPr>
                <w:rFonts w:cs="Times New Roman"/>
                <w:szCs w:val="24"/>
              </w:rPr>
            </w:pPr>
            <w:r w:rsidRPr="00491D10">
              <w:rPr>
                <w:rFonts w:cs="Times New Roman"/>
                <w:szCs w:val="24"/>
              </w:rPr>
              <w:t>E.20</w:t>
            </w:r>
          </w:p>
        </w:tc>
        <w:tc>
          <w:tcPr>
            <w:tcW w:w="3627" w:type="dxa"/>
            <w:vAlign w:val="center"/>
          </w:tcPr>
          <w:p w14:paraId="7BCD382A" w14:textId="77777777" w:rsidR="00F77115" w:rsidRPr="00491D10" w:rsidRDefault="00F77115" w:rsidP="00555AEF">
            <w:pPr>
              <w:spacing w:after="0" w:line="360" w:lineRule="auto"/>
              <w:rPr>
                <w:rFonts w:cs="Times New Roman"/>
                <w:szCs w:val="24"/>
              </w:rPr>
            </w:pPr>
            <w:r w:rsidRPr="00491D10">
              <w:rPr>
                <w:rFonts w:cs="Times New Roman"/>
                <w:szCs w:val="24"/>
              </w:rPr>
              <w:t>Detalii asupra stării de conservare a tipului de habitat din punct de vedere al suprafeţei ocupate</w:t>
            </w:r>
          </w:p>
        </w:tc>
        <w:tc>
          <w:tcPr>
            <w:tcW w:w="4927" w:type="dxa"/>
          </w:tcPr>
          <w:p w14:paraId="0AF09B26"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07F518AA" w14:textId="77777777" w:rsidR="00F77115" w:rsidRPr="00491D10" w:rsidRDefault="00F77115" w:rsidP="00555AEF">
      <w:pPr>
        <w:spacing w:after="0" w:line="360" w:lineRule="auto"/>
        <w:rPr>
          <w:rFonts w:cs="Times New Roman"/>
          <w:color w:val="FF0000"/>
          <w:szCs w:val="24"/>
          <w:lang w:val="ro-RO"/>
        </w:rPr>
      </w:pPr>
    </w:p>
    <w:p w14:paraId="60BFD665"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8) Matricea de evaluare a stării de conservare a tipului de habitat din punct de vedere al suprafeței ocupate</w:t>
      </w:r>
    </w:p>
    <w:tbl>
      <w:tblPr>
        <w:tblStyle w:val="TableGrid"/>
        <w:tblW w:w="0" w:type="auto"/>
        <w:jc w:val="center"/>
        <w:tblLook w:val="04A0" w:firstRow="1" w:lastRow="0" w:firstColumn="1" w:lastColumn="0" w:noHBand="0" w:noVBand="1"/>
      </w:tblPr>
      <w:tblGrid>
        <w:gridCol w:w="2217"/>
        <w:gridCol w:w="2263"/>
        <w:gridCol w:w="2263"/>
        <w:gridCol w:w="2273"/>
      </w:tblGrid>
      <w:tr w:rsidR="00F77115" w:rsidRPr="00491D10" w14:paraId="670B7E13" w14:textId="77777777" w:rsidTr="00753078">
        <w:trPr>
          <w:jc w:val="center"/>
        </w:trPr>
        <w:tc>
          <w:tcPr>
            <w:tcW w:w="2294" w:type="dxa"/>
            <w:shd w:val="clear" w:color="auto" w:fill="92D050"/>
            <w:vAlign w:val="center"/>
          </w:tcPr>
          <w:p w14:paraId="3A90DA13"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27" w:type="dxa"/>
            <w:shd w:val="clear" w:color="auto" w:fill="FFC000"/>
            <w:vAlign w:val="center"/>
          </w:tcPr>
          <w:p w14:paraId="620AEEA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27" w:type="dxa"/>
            <w:shd w:val="clear" w:color="auto" w:fill="FF0000"/>
            <w:vAlign w:val="center"/>
          </w:tcPr>
          <w:p w14:paraId="58718DA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 xml:space="preserve">Nefavorabilă </w:t>
            </w:r>
            <w:r w:rsidR="006662BE" w:rsidRPr="00491D10">
              <w:rPr>
                <w:rFonts w:cs="Times New Roman"/>
                <w:b/>
                <w:szCs w:val="24"/>
              </w:rPr>
              <w:t>–</w:t>
            </w:r>
            <w:r w:rsidRPr="00491D10">
              <w:rPr>
                <w:rFonts w:cs="Times New Roman"/>
                <w:b/>
                <w:szCs w:val="24"/>
              </w:rPr>
              <w:t xml:space="preserve"> rea</w:t>
            </w:r>
          </w:p>
        </w:tc>
        <w:tc>
          <w:tcPr>
            <w:tcW w:w="2340" w:type="dxa"/>
            <w:shd w:val="clear" w:color="auto" w:fill="D0CECE" w:themeFill="background2" w:themeFillShade="E6"/>
            <w:vAlign w:val="center"/>
          </w:tcPr>
          <w:p w14:paraId="175305A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43855B94" w14:textId="77777777" w:rsidTr="0003783A">
        <w:trPr>
          <w:jc w:val="center"/>
        </w:trPr>
        <w:tc>
          <w:tcPr>
            <w:tcW w:w="2294" w:type="dxa"/>
          </w:tcPr>
          <w:p w14:paraId="3EF08C86"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actuală a tipului de habitat este </w:t>
            </w:r>
            <w:r w:rsidR="00073524" w:rsidRPr="00491D10">
              <w:rPr>
                <w:rFonts w:cs="Times New Roman"/>
                <w:szCs w:val="24"/>
              </w:rPr>
              <w:t>stabile [E.11]</w:t>
            </w:r>
            <w:r w:rsidR="006662BE" w:rsidRPr="00491D10">
              <w:rPr>
                <w:rFonts w:cs="Times New Roman"/>
                <w:szCs w:val="24"/>
              </w:rPr>
              <w:t>.</w:t>
            </w:r>
          </w:p>
          <w:p w14:paraId="2D4BC08E"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w:t>
            </w:r>
            <w:r w:rsidRPr="00491D10">
              <w:rPr>
                <w:rFonts w:cs="Times New Roman"/>
                <w:szCs w:val="24"/>
              </w:rPr>
              <w:lastRenderedPageBreak/>
              <w:t xml:space="preserve">aria naturală protejată </w:t>
            </w:r>
            <w:r w:rsidR="00073524" w:rsidRPr="00491D10">
              <w:rPr>
                <w:rFonts w:cs="Times New Roman"/>
                <w:szCs w:val="24"/>
              </w:rPr>
              <w:t xml:space="preserve">[E.3] </w:t>
            </w:r>
            <w:r w:rsidRPr="00491D10">
              <w:rPr>
                <w:rFonts w:cs="Times New Roman"/>
                <w:szCs w:val="24"/>
              </w:rPr>
              <w:t>nu este mai mică decât suprafa</w:t>
            </w:r>
            <w:r w:rsidR="006662BE" w:rsidRPr="00491D10">
              <w:rPr>
                <w:rFonts w:cs="Times New Roman"/>
                <w:szCs w:val="24"/>
              </w:rPr>
              <w:t>ța</w:t>
            </w:r>
            <w:r w:rsidRPr="00491D10">
              <w:rPr>
                <w:rFonts w:cs="Times New Roman"/>
                <w:szCs w:val="24"/>
              </w:rPr>
              <w:t xml:space="preserve"> de referinţă pentru starea favorabilă a tipului de habitat  din aria naturală protejată</w:t>
            </w:r>
            <w:r w:rsidR="00073524" w:rsidRPr="00491D10">
              <w:rPr>
                <w:rFonts w:cs="Times New Roman"/>
                <w:szCs w:val="24"/>
              </w:rPr>
              <w:t xml:space="preserve"> [E.8]</w:t>
            </w:r>
            <w:r w:rsidR="006662BE" w:rsidRPr="00491D10">
              <w:rPr>
                <w:rFonts w:cs="Times New Roman"/>
                <w:szCs w:val="24"/>
              </w:rPr>
              <w:t>.</w:t>
            </w:r>
          </w:p>
          <w:p w14:paraId="4E26D330" w14:textId="77777777" w:rsidR="00F77115" w:rsidRPr="00491D10" w:rsidRDefault="00F77115" w:rsidP="00555AEF">
            <w:pPr>
              <w:spacing w:after="0" w:line="360" w:lineRule="auto"/>
              <w:rPr>
                <w:rFonts w:cs="Times New Roman"/>
                <w:szCs w:val="24"/>
              </w:rPr>
            </w:pPr>
            <w:r w:rsidRPr="00491D10">
              <w:rPr>
                <w:rFonts w:cs="Times New Roman"/>
                <w:szCs w:val="24"/>
              </w:rPr>
              <w:t>Nu există schimbări în tiparul de distribuţie al suprafeţelor tipului de habitat în cadrul ariei naturale protejate</w:t>
            </w:r>
            <w:r w:rsidR="00073524" w:rsidRPr="00491D10">
              <w:rPr>
                <w:rFonts w:cs="Times New Roman"/>
                <w:szCs w:val="24"/>
              </w:rPr>
              <w:t xml:space="preserve"> [E.17]</w:t>
            </w:r>
            <w:r w:rsidR="006662BE" w:rsidRPr="00491D10">
              <w:rPr>
                <w:rFonts w:cs="Times New Roman"/>
                <w:szCs w:val="24"/>
              </w:rPr>
              <w:t>.</w:t>
            </w:r>
            <w:r w:rsidRPr="00491D10">
              <w:rPr>
                <w:rFonts w:cs="Times New Roman"/>
                <w:szCs w:val="24"/>
              </w:rPr>
              <w:t xml:space="preserve"> </w:t>
            </w:r>
          </w:p>
        </w:tc>
        <w:tc>
          <w:tcPr>
            <w:tcW w:w="2327" w:type="dxa"/>
          </w:tcPr>
          <w:p w14:paraId="4280BCD7" w14:textId="77777777" w:rsidR="00F77115" w:rsidRPr="00491D10" w:rsidRDefault="00F77115" w:rsidP="00555AEF">
            <w:pPr>
              <w:spacing w:after="0" w:line="360" w:lineRule="auto"/>
              <w:rPr>
                <w:rFonts w:cs="Times New Roman"/>
                <w:color w:val="FF0000"/>
                <w:szCs w:val="24"/>
              </w:rPr>
            </w:pPr>
          </w:p>
        </w:tc>
        <w:tc>
          <w:tcPr>
            <w:tcW w:w="2327" w:type="dxa"/>
          </w:tcPr>
          <w:p w14:paraId="5FD96D3A" w14:textId="77777777" w:rsidR="00F77115" w:rsidRPr="00491D10" w:rsidRDefault="00F77115" w:rsidP="00555AEF">
            <w:pPr>
              <w:spacing w:after="0" w:line="360" w:lineRule="auto"/>
              <w:rPr>
                <w:rFonts w:cs="Times New Roman"/>
                <w:color w:val="FF0000"/>
                <w:szCs w:val="24"/>
              </w:rPr>
            </w:pPr>
          </w:p>
        </w:tc>
        <w:tc>
          <w:tcPr>
            <w:tcW w:w="2340" w:type="dxa"/>
          </w:tcPr>
          <w:p w14:paraId="33404434" w14:textId="77777777" w:rsidR="00F77115" w:rsidRPr="00491D10" w:rsidRDefault="00F77115" w:rsidP="00555AEF">
            <w:pPr>
              <w:spacing w:after="0" w:line="360" w:lineRule="auto"/>
              <w:rPr>
                <w:rFonts w:cs="Times New Roman"/>
                <w:color w:val="FF0000"/>
                <w:szCs w:val="24"/>
              </w:rPr>
            </w:pPr>
          </w:p>
        </w:tc>
      </w:tr>
    </w:tbl>
    <w:p w14:paraId="6E170AB0" w14:textId="77777777" w:rsidR="00F77115" w:rsidRPr="00491D10" w:rsidRDefault="00F77115" w:rsidP="00555AEF">
      <w:pPr>
        <w:spacing w:after="0" w:line="360" w:lineRule="auto"/>
        <w:rPr>
          <w:rFonts w:cs="Times New Roman"/>
          <w:szCs w:val="24"/>
          <w:lang w:val="ro-RO"/>
        </w:rPr>
      </w:pPr>
    </w:p>
    <w:p w14:paraId="0501FE8C" w14:textId="278D1209" w:rsidR="00F77115" w:rsidRPr="00491D10" w:rsidRDefault="00061115" w:rsidP="00F730C0">
      <w:pPr>
        <w:spacing w:after="0" w:line="240" w:lineRule="auto"/>
        <w:contextualSpacing/>
        <w:jc w:val="center"/>
        <w:rPr>
          <w:rFonts w:cs="Times New Roman"/>
          <w:b/>
          <w:szCs w:val="24"/>
        </w:rPr>
      </w:pPr>
      <w:bookmarkStart w:id="187" w:name="_Toc37832324"/>
      <w:r w:rsidRPr="00491D10">
        <w:rPr>
          <w:rFonts w:cs="Times New Roman"/>
          <w:b/>
          <w:szCs w:val="24"/>
        </w:rPr>
        <w:t xml:space="preserve">Tabel nr. </w:t>
      </w:r>
      <w:r w:rsidR="001470C2" w:rsidRPr="00491D10">
        <w:rPr>
          <w:rFonts w:cs="Times New Roman"/>
          <w:b/>
          <w:szCs w:val="24"/>
        </w:rPr>
        <w:t>7</w:t>
      </w:r>
      <w:r w:rsidR="00550E0E" w:rsidRPr="00491D10">
        <w:rPr>
          <w:rFonts w:cs="Times New Roman"/>
          <w:b/>
          <w:szCs w:val="24"/>
        </w:rPr>
        <w:t xml:space="preserve">2 </w:t>
      </w:r>
      <w:r w:rsidR="001470C2" w:rsidRPr="00491D10">
        <w:rPr>
          <w:rFonts w:cs="Times New Roman"/>
          <w:b/>
          <w:szCs w:val="24"/>
        </w:rPr>
        <w:t xml:space="preserve">F </w:t>
      </w:r>
      <w:r w:rsidR="00F77115" w:rsidRPr="00491D10">
        <w:rPr>
          <w:rFonts w:cs="Times New Roman"/>
          <w:b/>
          <w:szCs w:val="24"/>
        </w:rPr>
        <w:t>Parametri pentru  evaluarea stării de conservare a tipului de habitat din punct de vedere al structurii și funcțiilor sale specifice</w:t>
      </w:r>
      <w:bookmarkEnd w:id="187"/>
    </w:p>
    <w:tbl>
      <w:tblPr>
        <w:tblStyle w:val="TableGrid"/>
        <w:tblW w:w="0" w:type="auto"/>
        <w:jc w:val="center"/>
        <w:tblLook w:val="04A0" w:firstRow="1" w:lastRow="0" w:firstColumn="1" w:lastColumn="0" w:noHBand="0" w:noVBand="1"/>
      </w:tblPr>
      <w:tblGrid>
        <w:gridCol w:w="645"/>
        <w:gridCol w:w="3604"/>
        <w:gridCol w:w="4767"/>
      </w:tblGrid>
      <w:tr w:rsidR="00F77115" w:rsidRPr="00491D10" w14:paraId="01787895" w14:textId="77777777" w:rsidTr="0003783A">
        <w:trPr>
          <w:jc w:val="center"/>
        </w:trPr>
        <w:tc>
          <w:tcPr>
            <w:tcW w:w="647" w:type="dxa"/>
          </w:tcPr>
          <w:p w14:paraId="388EF709"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4" w:type="dxa"/>
          </w:tcPr>
          <w:p w14:paraId="5FA7D442"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4486C676"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1BFE21E0" w14:textId="77777777" w:rsidTr="0003783A">
        <w:trPr>
          <w:jc w:val="center"/>
        </w:trPr>
        <w:tc>
          <w:tcPr>
            <w:tcW w:w="647" w:type="dxa"/>
            <w:vAlign w:val="center"/>
          </w:tcPr>
          <w:p w14:paraId="05B6AC32"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714" w:type="dxa"/>
            <w:vAlign w:val="center"/>
          </w:tcPr>
          <w:p w14:paraId="4BF8B941"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1FE7D5B4"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16D29277" w14:textId="77777777" w:rsidTr="0003783A">
        <w:trPr>
          <w:jc w:val="center"/>
        </w:trPr>
        <w:tc>
          <w:tcPr>
            <w:tcW w:w="647" w:type="dxa"/>
            <w:vAlign w:val="center"/>
          </w:tcPr>
          <w:p w14:paraId="7F664CC9"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714" w:type="dxa"/>
            <w:vAlign w:val="center"/>
          </w:tcPr>
          <w:p w14:paraId="129CC6FD"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238A9714" w14:textId="77777777" w:rsidR="00F77115" w:rsidRPr="00491D10" w:rsidRDefault="00F77115" w:rsidP="00555AEF">
            <w:pPr>
              <w:spacing w:after="0" w:line="360" w:lineRule="auto"/>
              <w:rPr>
                <w:rFonts w:cs="Times New Roman"/>
                <w:szCs w:val="24"/>
              </w:rPr>
            </w:pPr>
            <w:r w:rsidRPr="00491D10">
              <w:rPr>
                <w:rFonts w:cs="Times New Roman"/>
                <w:szCs w:val="24"/>
              </w:rPr>
              <w:t>9410</w:t>
            </w:r>
          </w:p>
        </w:tc>
      </w:tr>
      <w:tr w:rsidR="00F77115" w:rsidRPr="00491D10" w14:paraId="01967911" w14:textId="77777777" w:rsidTr="0003783A">
        <w:trPr>
          <w:jc w:val="center"/>
        </w:trPr>
        <w:tc>
          <w:tcPr>
            <w:tcW w:w="647" w:type="dxa"/>
            <w:vAlign w:val="center"/>
          </w:tcPr>
          <w:p w14:paraId="27499B8D" w14:textId="77777777" w:rsidR="00F77115" w:rsidRPr="00491D10" w:rsidRDefault="00F77115" w:rsidP="00555AEF">
            <w:pPr>
              <w:spacing w:after="0" w:line="360" w:lineRule="auto"/>
              <w:jc w:val="center"/>
              <w:rPr>
                <w:rFonts w:cs="Times New Roman"/>
                <w:szCs w:val="24"/>
              </w:rPr>
            </w:pPr>
            <w:r w:rsidRPr="00491D10">
              <w:rPr>
                <w:rFonts w:cs="Times New Roman"/>
                <w:szCs w:val="24"/>
              </w:rPr>
              <w:t>F.3</w:t>
            </w:r>
          </w:p>
        </w:tc>
        <w:tc>
          <w:tcPr>
            <w:tcW w:w="3714" w:type="dxa"/>
            <w:vAlign w:val="center"/>
          </w:tcPr>
          <w:p w14:paraId="4DE12C2A"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w:t>
            </w:r>
          </w:p>
        </w:tc>
        <w:tc>
          <w:tcPr>
            <w:tcW w:w="4927" w:type="dxa"/>
          </w:tcPr>
          <w:p w14:paraId="52682D16" w14:textId="77777777" w:rsidR="00F77115" w:rsidRPr="00491D10" w:rsidRDefault="00F77115">
            <w:pPr>
              <w:spacing w:after="0" w:line="360" w:lineRule="auto"/>
              <w:rPr>
                <w:rFonts w:cs="Times New Roman"/>
                <w:szCs w:val="24"/>
              </w:rPr>
            </w:pPr>
            <w:r w:rsidRPr="00491D10">
              <w:rPr>
                <w:rFonts w:cs="Times New Roman"/>
                <w:szCs w:val="24"/>
              </w:rPr>
              <w:t>Structura şi funcţiile tipului de habitat, încluzând şi speciile sale tipice  nu se află în condiţii bune, dar nici mai mult de 25% din suprafața tipului de habitat nu este deteriorată în ceea ce privește structura și funcțiile sale</w:t>
            </w:r>
            <w:r w:rsidR="006662BE" w:rsidRPr="00491D10">
              <w:rPr>
                <w:rFonts w:cs="Times New Roman"/>
                <w:szCs w:val="24"/>
              </w:rPr>
              <w:t xml:space="preserve"> </w:t>
            </w:r>
            <w:r w:rsidRPr="00491D10">
              <w:rPr>
                <w:rFonts w:cs="Times New Roman"/>
                <w:szCs w:val="24"/>
              </w:rPr>
              <w:t xml:space="preserve"> </w:t>
            </w:r>
            <w:r w:rsidR="006662BE" w:rsidRPr="00491D10">
              <w:rPr>
                <w:rFonts w:cs="Times New Roman"/>
                <w:szCs w:val="24"/>
              </w:rPr>
              <w:t>(</w:t>
            </w:r>
            <w:r w:rsidRPr="00491D10">
              <w:rPr>
                <w:rFonts w:cs="Times New Roman"/>
                <w:szCs w:val="24"/>
              </w:rPr>
              <w:t>încluzând și speciile sale tipice)</w:t>
            </w:r>
          </w:p>
        </w:tc>
      </w:tr>
      <w:tr w:rsidR="00F77115" w:rsidRPr="00491D10" w14:paraId="39B1D45C" w14:textId="77777777" w:rsidTr="0003783A">
        <w:trPr>
          <w:jc w:val="center"/>
        </w:trPr>
        <w:tc>
          <w:tcPr>
            <w:tcW w:w="647" w:type="dxa"/>
            <w:vAlign w:val="center"/>
          </w:tcPr>
          <w:p w14:paraId="04AF2D03" w14:textId="77777777" w:rsidR="00F77115" w:rsidRPr="00491D10" w:rsidRDefault="00F77115" w:rsidP="00555AEF">
            <w:pPr>
              <w:spacing w:after="0" w:line="360" w:lineRule="auto"/>
              <w:jc w:val="center"/>
              <w:rPr>
                <w:rFonts w:cs="Times New Roman"/>
                <w:szCs w:val="24"/>
              </w:rPr>
            </w:pPr>
            <w:r w:rsidRPr="00491D10">
              <w:rPr>
                <w:rFonts w:cs="Times New Roman"/>
                <w:szCs w:val="24"/>
              </w:rPr>
              <w:t>F.4</w:t>
            </w:r>
          </w:p>
        </w:tc>
        <w:tc>
          <w:tcPr>
            <w:tcW w:w="3714" w:type="dxa"/>
            <w:vAlign w:val="center"/>
          </w:tcPr>
          <w:p w14:paraId="4F5E8988" w14:textId="77777777" w:rsidR="00F77115" w:rsidRPr="00491D10" w:rsidRDefault="00F77115" w:rsidP="00555AEF">
            <w:pPr>
              <w:spacing w:after="0" w:line="360" w:lineRule="auto"/>
              <w:rPr>
                <w:rFonts w:cs="Times New Roman"/>
                <w:szCs w:val="24"/>
              </w:rPr>
            </w:pPr>
            <w:r w:rsidRPr="00491D10">
              <w:rPr>
                <w:rFonts w:cs="Times New Roman"/>
                <w:szCs w:val="24"/>
              </w:rPr>
              <w:t>Starea de conservare a tipului de habitat din punct de vedere al structurii şi al funcţiilor specifice</w:t>
            </w:r>
          </w:p>
        </w:tc>
        <w:tc>
          <w:tcPr>
            <w:tcW w:w="4927" w:type="dxa"/>
          </w:tcPr>
          <w:p w14:paraId="78CF09A4" w14:textId="77777777" w:rsidR="00F77115" w:rsidRPr="00491D10" w:rsidRDefault="00F77115" w:rsidP="00555AEF">
            <w:pPr>
              <w:spacing w:after="0" w:line="360" w:lineRule="auto"/>
              <w:rPr>
                <w:rFonts w:cs="Times New Roman"/>
                <w:szCs w:val="24"/>
              </w:rPr>
            </w:pPr>
            <w:r w:rsidRPr="00491D10">
              <w:rPr>
                <w:rFonts w:cs="Times New Roman"/>
                <w:szCs w:val="24"/>
              </w:rPr>
              <w:t>U1-nefavorabilă-inadecvată</w:t>
            </w:r>
          </w:p>
        </w:tc>
      </w:tr>
      <w:tr w:rsidR="00F77115" w:rsidRPr="00491D10" w14:paraId="7EB2DEF2" w14:textId="77777777" w:rsidTr="0003783A">
        <w:trPr>
          <w:jc w:val="center"/>
        </w:trPr>
        <w:tc>
          <w:tcPr>
            <w:tcW w:w="647" w:type="dxa"/>
            <w:vAlign w:val="center"/>
          </w:tcPr>
          <w:p w14:paraId="762CA9F5" w14:textId="77777777" w:rsidR="00F77115" w:rsidRPr="00491D10" w:rsidRDefault="00F77115" w:rsidP="00555AEF">
            <w:pPr>
              <w:spacing w:after="0" w:line="360" w:lineRule="auto"/>
              <w:jc w:val="center"/>
              <w:rPr>
                <w:rFonts w:cs="Times New Roman"/>
                <w:szCs w:val="24"/>
              </w:rPr>
            </w:pPr>
            <w:r w:rsidRPr="00491D10">
              <w:rPr>
                <w:rFonts w:cs="Times New Roman"/>
                <w:szCs w:val="24"/>
              </w:rPr>
              <w:t>F.5</w:t>
            </w:r>
          </w:p>
        </w:tc>
        <w:tc>
          <w:tcPr>
            <w:tcW w:w="3714" w:type="dxa"/>
            <w:vAlign w:val="center"/>
          </w:tcPr>
          <w:p w14:paraId="2A81025C"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w:t>
            </w:r>
            <w:r w:rsidRPr="00491D10">
              <w:rPr>
                <w:rFonts w:cs="Times New Roman"/>
                <w:szCs w:val="24"/>
              </w:rPr>
              <w:lastRenderedPageBreak/>
              <w:t>vedere al structurii şi al funcţiilor specifice</w:t>
            </w:r>
          </w:p>
        </w:tc>
        <w:tc>
          <w:tcPr>
            <w:tcW w:w="4927" w:type="dxa"/>
          </w:tcPr>
          <w:p w14:paraId="32443BB2"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0-este stabilă</w:t>
            </w:r>
          </w:p>
        </w:tc>
      </w:tr>
      <w:tr w:rsidR="00F77115" w:rsidRPr="00491D10" w14:paraId="3CFED3D6" w14:textId="77777777" w:rsidTr="0003783A">
        <w:trPr>
          <w:jc w:val="center"/>
        </w:trPr>
        <w:tc>
          <w:tcPr>
            <w:tcW w:w="647" w:type="dxa"/>
            <w:vAlign w:val="center"/>
          </w:tcPr>
          <w:p w14:paraId="2F1FEE77"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F.6</w:t>
            </w:r>
          </w:p>
        </w:tc>
        <w:tc>
          <w:tcPr>
            <w:tcW w:w="3714" w:type="dxa"/>
            <w:vAlign w:val="center"/>
          </w:tcPr>
          <w:p w14:paraId="770C0B24" w14:textId="77777777" w:rsidR="00F77115" w:rsidRPr="00491D10" w:rsidRDefault="00F77115" w:rsidP="00555AEF">
            <w:pPr>
              <w:spacing w:after="0" w:line="360" w:lineRule="auto"/>
              <w:rPr>
                <w:rFonts w:cs="Times New Roman"/>
                <w:szCs w:val="24"/>
              </w:rPr>
            </w:pPr>
            <w:r w:rsidRPr="00491D10">
              <w:rPr>
                <w:rFonts w:cs="Times New Roman"/>
                <w:szCs w:val="24"/>
              </w:rPr>
              <w:t>Detalii asupra stării de conservare a tipului de habitat din punct de vedere al structurii şi al funcţiilor specifice</w:t>
            </w:r>
          </w:p>
        </w:tc>
        <w:tc>
          <w:tcPr>
            <w:tcW w:w="4927" w:type="dxa"/>
          </w:tcPr>
          <w:p w14:paraId="241461F6"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17119ECC" w14:textId="77777777" w:rsidR="00F77115" w:rsidRPr="00491D10" w:rsidRDefault="00F77115" w:rsidP="00555AEF">
      <w:pPr>
        <w:spacing w:after="0" w:line="360" w:lineRule="auto"/>
        <w:rPr>
          <w:rFonts w:cs="Times New Roman"/>
          <w:color w:val="FF0000"/>
          <w:szCs w:val="24"/>
          <w:lang w:val="ro-RO"/>
        </w:rPr>
      </w:pPr>
    </w:p>
    <w:p w14:paraId="1A05BAB9"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9) Matricea evaluării stării de conservare a habitatului din punct de vedere al structurii şi funcţiilor specifice habitatului</w:t>
      </w:r>
    </w:p>
    <w:tbl>
      <w:tblPr>
        <w:tblStyle w:val="TableGrid"/>
        <w:tblW w:w="0" w:type="auto"/>
        <w:tblLook w:val="04A0" w:firstRow="1" w:lastRow="0" w:firstColumn="1" w:lastColumn="0" w:noHBand="0" w:noVBand="1"/>
      </w:tblPr>
      <w:tblGrid>
        <w:gridCol w:w="2045"/>
        <w:gridCol w:w="2442"/>
        <w:gridCol w:w="2268"/>
        <w:gridCol w:w="2261"/>
      </w:tblGrid>
      <w:tr w:rsidR="00F77115" w:rsidRPr="00491D10" w14:paraId="7542C1F8" w14:textId="77777777" w:rsidTr="00753078">
        <w:tc>
          <w:tcPr>
            <w:tcW w:w="2122" w:type="dxa"/>
            <w:shd w:val="clear" w:color="auto" w:fill="92D050"/>
            <w:vAlign w:val="center"/>
          </w:tcPr>
          <w:p w14:paraId="68D9110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540" w:type="dxa"/>
            <w:shd w:val="clear" w:color="auto" w:fill="FFC000"/>
            <w:vAlign w:val="center"/>
          </w:tcPr>
          <w:p w14:paraId="6A6F918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6" w:type="dxa"/>
            <w:shd w:val="clear" w:color="auto" w:fill="FF0000"/>
            <w:vAlign w:val="center"/>
          </w:tcPr>
          <w:p w14:paraId="55300E7D"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2" w:type="dxa"/>
            <w:shd w:val="clear" w:color="auto" w:fill="D0CECE" w:themeFill="background2" w:themeFillShade="E6"/>
            <w:vAlign w:val="center"/>
          </w:tcPr>
          <w:p w14:paraId="2FA8AEB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3310E37D" w14:textId="77777777" w:rsidTr="0003783A">
        <w:tc>
          <w:tcPr>
            <w:tcW w:w="2122" w:type="dxa"/>
          </w:tcPr>
          <w:p w14:paraId="1D184919" w14:textId="77777777" w:rsidR="00F77115" w:rsidRPr="00491D10" w:rsidRDefault="00F77115" w:rsidP="00555AEF">
            <w:pPr>
              <w:spacing w:after="0" w:line="360" w:lineRule="auto"/>
              <w:rPr>
                <w:rFonts w:cs="Times New Roman"/>
                <w:szCs w:val="24"/>
              </w:rPr>
            </w:pPr>
          </w:p>
        </w:tc>
        <w:tc>
          <w:tcPr>
            <w:tcW w:w="2540" w:type="dxa"/>
          </w:tcPr>
          <w:p w14:paraId="47B8FD41" w14:textId="77777777" w:rsidR="00F77115" w:rsidRPr="00491D10" w:rsidRDefault="00F77115" w:rsidP="00555AEF">
            <w:pPr>
              <w:spacing w:after="0" w:line="360" w:lineRule="auto"/>
              <w:rPr>
                <w:rFonts w:cs="Times New Roman"/>
                <w:szCs w:val="24"/>
              </w:rPr>
            </w:pPr>
            <w:r w:rsidRPr="00491D10">
              <w:rPr>
                <w:rFonts w:cs="Times New Roman"/>
                <w:szCs w:val="24"/>
              </w:rPr>
              <w:t xml:space="preserve">Structura şi funcţiile tipului de habitat, încluzând şi speciile sale tipice  nu se află în condiţii bune, dar nici mai mult de 25% din suprafața tipului de habitat nu este deteriorată în ceea ce privește structura și funcțiile sale </w:t>
            </w:r>
          </w:p>
          <w:p w14:paraId="1ED870CB" w14:textId="77777777" w:rsidR="00F77115" w:rsidRPr="00491D10" w:rsidRDefault="00F77115" w:rsidP="00555AEF">
            <w:pPr>
              <w:spacing w:after="0" w:line="360" w:lineRule="auto"/>
              <w:rPr>
                <w:rFonts w:cs="Times New Roman"/>
                <w:color w:val="FF0000"/>
                <w:szCs w:val="24"/>
              </w:rPr>
            </w:pPr>
            <w:r w:rsidRPr="00491D10">
              <w:rPr>
                <w:rFonts w:cs="Times New Roman"/>
                <w:szCs w:val="24"/>
              </w:rPr>
              <w:t xml:space="preserve">( </w:t>
            </w:r>
            <w:r w:rsidR="006662BE" w:rsidRPr="00491D10">
              <w:rPr>
                <w:rFonts w:cs="Times New Roman"/>
                <w:szCs w:val="24"/>
              </w:rPr>
              <w:t>i</w:t>
            </w:r>
            <w:r w:rsidRPr="00491D10">
              <w:rPr>
                <w:rFonts w:cs="Times New Roman"/>
                <w:szCs w:val="24"/>
              </w:rPr>
              <w:t>ncluzând  și speciile sale tipice)</w:t>
            </w:r>
            <w:r w:rsidR="00073524" w:rsidRPr="00491D10">
              <w:rPr>
                <w:rFonts w:cs="Times New Roman"/>
                <w:szCs w:val="24"/>
              </w:rPr>
              <w:t xml:space="preserve"> [F.3].</w:t>
            </w:r>
          </w:p>
        </w:tc>
        <w:tc>
          <w:tcPr>
            <w:tcW w:w="2346" w:type="dxa"/>
          </w:tcPr>
          <w:p w14:paraId="706BEED7" w14:textId="77777777" w:rsidR="00F77115" w:rsidRPr="00491D10" w:rsidRDefault="00F77115" w:rsidP="00555AEF">
            <w:pPr>
              <w:spacing w:after="0" w:line="360" w:lineRule="auto"/>
              <w:rPr>
                <w:rFonts w:cs="Times New Roman"/>
                <w:color w:val="FF0000"/>
                <w:szCs w:val="24"/>
              </w:rPr>
            </w:pPr>
          </w:p>
        </w:tc>
        <w:tc>
          <w:tcPr>
            <w:tcW w:w="2342" w:type="dxa"/>
          </w:tcPr>
          <w:p w14:paraId="77B698CD" w14:textId="77777777" w:rsidR="00F77115" w:rsidRPr="00491D10" w:rsidRDefault="00F77115" w:rsidP="00555AEF">
            <w:pPr>
              <w:spacing w:after="0" w:line="360" w:lineRule="auto"/>
              <w:rPr>
                <w:rFonts w:cs="Times New Roman"/>
                <w:color w:val="FF0000"/>
                <w:szCs w:val="24"/>
              </w:rPr>
            </w:pPr>
          </w:p>
        </w:tc>
      </w:tr>
    </w:tbl>
    <w:p w14:paraId="29F4055C" w14:textId="77777777" w:rsidR="00F77115" w:rsidRPr="00491D10" w:rsidRDefault="00F77115" w:rsidP="00555AEF">
      <w:pPr>
        <w:spacing w:after="0" w:line="360" w:lineRule="auto"/>
        <w:rPr>
          <w:rFonts w:cs="Times New Roman"/>
          <w:b/>
          <w:szCs w:val="24"/>
          <w:lang w:val="ro-RO"/>
        </w:rPr>
      </w:pPr>
    </w:p>
    <w:p w14:paraId="117E50D3" w14:textId="1890D1A7" w:rsidR="00F77115" w:rsidRPr="00491D10" w:rsidRDefault="00061115" w:rsidP="00F730C0">
      <w:pPr>
        <w:spacing w:after="0" w:line="240" w:lineRule="auto"/>
        <w:contextualSpacing/>
        <w:jc w:val="center"/>
        <w:rPr>
          <w:rFonts w:cs="Times New Roman"/>
          <w:b/>
          <w:szCs w:val="24"/>
        </w:rPr>
      </w:pPr>
      <w:bookmarkStart w:id="188" w:name="_Toc37832325"/>
      <w:r w:rsidRPr="00491D10">
        <w:rPr>
          <w:rFonts w:cs="Times New Roman"/>
          <w:b/>
          <w:szCs w:val="24"/>
        </w:rPr>
        <w:t>Tabel nr.</w:t>
      </w:r>
      <w:r w:rsidR="00403F3A" w:rsidRPr="00491D10">
        <w:rPr>
          <w:rFonts w:cs="Times New Roman"/>
          <w:b/>
          <w:szCs w:val="24"/>
        </w:rPr>
        <w:t>7</w:t>
      </w:r>
      <w:r w:rsidR="00550E0E" w:rsidRPr="00491D10">
        <w:rPr>
          <w:rFonts w:cs="Times New Roman"/>
          <w:b/>
          <w:szCs w:val="24"/>
        </w:rPr>
        <w:t xml:space="preserve">2 </w:t>
      </w:r>
      <w:r w:rsidR="00403F3A" w:rsidRPr="00491D10">
        <w:rPr>
          <w:rFonts w:cs="Times New Roman"/>
          <w:b/>
          <w:szCs w:val="24"/>
        </w:rPr>
        <w:t xml:space="preserve">G </w:t>
      </w:r>
      <w:r w:rsidR="00F77115" w:rsidRPr="00491D10">
        <w:rPr>
          <w:rFonts w:cs="Times New Roman"/>
          <w:b/>
          <w:szCs w:val="24"/>
        </w:rPr>
        <w:t>Parametri pentru evaluarea stării de conservare a tipului de habitat din punct de vedere al perspectivelor sale viitoare</w:t>
      </w:r>
      <w:bookmarkEnd w:id="188"/>
    </w:p>
    <w:tbl>
      <w:tblPr>
        <w:tblStyle w:val="TableGrid"/>
        <w:tblW w:w="0" w:type="auto"/>
        <w:tblLook w:val="04A0" w:firstRow="1" w:lastRow="0" w:firstColumn="1" w:lastColumn="0" w:noHBand="0" w:noVBand="1"/>
      </w:tblPr>
      <w:tblGrid>
        <w:gridCol w:w="722"/>
        <w:gridCol w:w="3528"/>
        <w:gridCol w:w="4766"/>
      </w:tblGrid>
      <w:tr w:rsidR="00F77115" w:rsidRPr="00491D10" w14:paraId="7C0A40DC" w14:textId="77777777" w:rsidTr="0003783A">
        <w:tc>
          <w:tcPr>
            <w:tcW w:w="728" w:type="dxa"/>
          </w:tcPr>
          <w:p w14:paraId="35EF5D2F"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33" w:type="dxa"/>
          </w:tcPr>
          <w:p w14:paraId="3AD6A632"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57B2A900"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13973E15" w14:textId="77777777" w:rsidTr="0003783A">
        <w:tc>
          <w:tcPr>
            <w:tcW w:w="728" w:type="dxa"/>
            <w:vAlign w:val="center"/>
          </w:tcPr>
          <w:p w14:paraId="30672C49"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33" w:type="dxa"/>
            <w:vAlign w:val="center"/>
          </w:tcPr>
          <w:p w14:paraId="011AC9CF"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7BBCC324"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03563DC5" w14:textId="77777777" w:rsidTr="0003783A">
        <w:tc>
          <w:tcPr>
            <w:tcW w:w="728" w:type="dxa"/>
            <w:vAlign w:val="center"/>
          </w:tcPr>
          <w:p w14:paraId="2C357057"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33" w:type="dxa"/>
            <w:vAlign w:val="center"/>
          </w:tcPr>
          <w:p w14:paraId="192382BD"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025B4AEE" w14:textId="77777777" w:rsidR="00F77115" w:rsidRPr="00491D10" w:rsidRDefault="00F77115" w:rsidP="00555AEF">
            <w:pPr>
              <w:spacing w:after="0" w:line="360" w:lineRule="auto"/>
              <w:rPr>
                <w:rFonts w:cs="Times New Roman"/>
                <w:szCs w:val="24"/>
              </w:rPr>
            </w:pPr>
            <w:r w:rsidRPr="00491D10">
              <w:rPr>
                <w:rFonts w:cs="Times New Roman"/>
                <w:szCs w:val="24"/>
              </w:rPr>
              <w:t>9410</w:t>
            </w:r>
          </w:p>
        </w:tc>
      </w:tr>
      <w:tr w:rsidR="00F77115" w:rsidRPr="00491D10" w14:paraId="73E8371D" w14:textId="77777777" w:rsidTr="0003783A">
        <w:tc>
          <w:tcPr>
            <w:tcW w:w="728" w:type="dxa"/>
            <w:vAlign w:val="center"/>
          </w:tcPr>
          <w:p w14:paraId="1E8C4F9D" w14:textId="77777777" w:rsidR="00F77115" w:rsidRPr="00491D10" w:rsidRDefault="00F77115" w:rsidP="00555AEF">
            <w:pPr>
              <w:spacing w:after="0" w:line="360" w:lineRule="auto"/>
              <w:jc w:val="center"/>
              <w:rPr>
                <w:rFonts w:cs="Times New Roman"/>
                <w:szCs w:val="24"/>
              </w:rPr>
            </w:pPr>
            <w:r w:rsidRPr="00491D10">
              <w:rPr>
                <w:rFonts w:cs="Times New Roman"/>
                <w:szCs w:val="24"/>
              </w:rPr>
              <w:t>G.3</w:t>
            </w:r>
          </w:p>
        </w:tc>
        <w:tc>
          <w:tcPr>
            <w:tcW w:w="3633" w:type="dxa"/>
            <w:vAlign w:val="center"/>
          </w:tcPr>
          <w:p w14:paraId="07D7087B" w14:textId="77777777" w:rsidR="00F77115" w:rsidRPr="00491D10" w:rsidRDefault="00F77115" w:rsidP="00555AEF">
            <w:pPr>
              <w:spacing w:after="0" w:line="360" w:lineRule="auto"/>
              <w:rPr>
                <w:rFonts w:cs="Times New Roman"/>
                <w:szCs w:val="24"/>
              </w:rPr>
            </w:pPr>
            <w:r w:rsidRPr="00491D10">
              <w:rPr>
                <w:rFonts w:cs="Times New Roman"/>
                <w:szCs w:val="24"/>
              </w:rPr>
              <w:t>Tendința viitoare a suprafeței tipului de habitat</w:t>
            </w:r>
          </w:p>
        </w:tc>
        <w:tc>
          <w:tcPr>
            <w:tcW w:w="4927" w:type="dxa"/>
          </w:tcPr>
          <w:p w14:paraId="5F6D01BA"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6F1E3901" w14:textId="77777777" w:rsidTr="0003783A">
        <w:tc>
          <w:tcPr>
            <w:tcW w:w="728" w:type="dxa"/>
            <w:vAlign w:val="center"/>
          </w:tcPr>
          <w:p w14:paraId="2E974354" w14:textId="77777777" w:rsidR="00F77115" w:rsidRPr="00491D10" w:rsidRDefault="00F77115" w:rsidP="00555AEF">
            <w:pPr>
              <w:spacing w:after="0" w:line="360" w:lineRule="auto"/>
              <w:jc w:val="center"/>
              <w:rPr>
                <w:rFonts w:cs="Times New Roman"/>
                <w:szCs w:val="24"/>
              </w:rPr>
            </w:pPr>
            <w:r w:rsidRPr="00491D10">
              <w:rPr>
                <w:rFonts w:cs="Times New Roman"/>
                <w:szCs w:val="24"/>
              </w:rPr>
              <w:t>G.4</w:t>
            </w:r>
          </w:p>
        </w:tc>
        <w:tc>
          <w:tcPr>
            <w:tcW w:w="3633" w:type="dxa"/>
            <w:vAlign w:val="center"/>
          </w:tcPr>
          <w:p w14:paraId="7BFEC7A7" w14:textId="77777777" w:rsidR="00F77115" w:rsidRPr="00491D10" w:rsidRDefault="00F77115" w:rsidP="00555AEF">
            <w:pPr>
              <w:spacing w:after="0" w:line="360" w:lineRule="auto"/>
              <w:rPr>
                <w:rFonts w:cs="Times New Roman"/>
                <w:szCs w:val="24"/>
              </w:rPr>
            </w:pPr>
            <w:r w:rsidRPr="00491D10">
              <w:rPr>
                <w:rFonts w:cs="Times New Roman"/>
                <w:szCs w:val="24"/>
              </w:rPr>
              <w:t xml:space="preserve">Raportul dintre suprafața de referință pentru starea favorabilă şi </w:t>
            </w:r>
            <w:r w:rsidRPr="00491D10">
              <w:rPr>
                <w:rFonts w:cs="Times New Roman"/>
                <w:szCs w:val="24"/>
              </w:rPr>
              <w:lastRenderedPageBreak/>
              <w:t xml:space="preserve">suprafața tipului de habitat în viitor </w:t>
            </w:r>
          </w:p>
        </w:tc>
        <w:tc>
          <w:tcPr>
            <w:tcW w:w="4927" w:type="dxa"/>
          </w:tcPr>
          <w:p w14:paraId="783E3F36" w14:textId="77777777" w:rsidR="00F77115" w:rsidRPr="00491D10" w:rsidRDefault="00F77115" w:rsidP="00555AEF">
            <w:pPr>
              <w:spacing w:after="0" w:line="360" w:lineRule="auto"/>
              <w:rPr>
                <w:rFonts w:cs="Times New Roman"/>
                <w:szCs w:val="24"/>
              </w:rPr>
            </w:pPr>
          </w:p>
          <w:p w14:paraId="070BEA0A" w14:textId="77777777" w:rsidR="00F77115" w:rsidRPr="00491D10" w:rsidRDefault="00F048A6" w:rsidP="00555AEF">
            <w:pPr>
              <w:spacing w:after="0" w:line="360" w:lineRule="auto"/>
              <w:rPr>
                <w:rFonts w:cs="Times New Roman"/>
                <w:szCs w:val="24"/>
              </w:rPr>
            </w:pPr>
            <w:r w:rsidRPr="00491D10">
              <w:rPr>
                <w:rFonts w:cs="Times New Roman"/>
                <w:szCs w:val="24"/>
              </w:rPr>
              <w:t>A</w:t>
            </w:r>
            <w:r w:rsidR="00F77115" w:rsidRPr="00491D10">
              <w:rPr>
                <w:rFonts w:cs="Times New Roman"/>
                <w:szCs w:val="24"/>
              </w:rPr>
              <w:t>proximativ egal</w:t>
            </w:r>
          </w:p>
        </w:tc>
      </w:tr>
      <w:tr w:rsidR="00F77115" w:rsidRPr="00491D10" w14:paraId="0617617A" w14:textId="77777777" w:rsidTr="0003783A">
        <w:tc>
          <w:tcPr>
            <w:tcW w:w="728" w:type="dxa"/>
            <w:vAlign w:val="center"/>
          </w:tcPr>
          <w:p w14:paraId="757DBE1E"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G.5</w:t>
            </w:r>
          </w:p>
        </w:tc>
        <w:tc>
          <w:tcPr>
            <w:tcW w:w="3633" w:type="dxa"/>
            <w:vAlign w:val="center"/>
          </w:tcPr>
          <w:p w14:paraId="73F36E52"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de habitat în viitor</w:t>
            </w:r>
          </w:p>
        </w:tc>
        <w:tc>
          <w:tcPr>
            <w:tcW w:w="4927" w:type="dxa"/>
          </w:tcPr>
          <w:p w14:paraId="5CDC2F81" w14:textId="77777777" w:rsidR="00F77115" w:rsidRPr="00491D10" w:rsidRDefault="00F77115" w:rsidP="00555AEF">
            <w:pPr>
              <w:spacing w:after="0" w:line="360" w:lineRule="auto"/>
              <w:rPr>
                <w:rFonts w:cs="Times New Roman"/>
                <w:szCs w:val="24"/>
              </w:rPr>
            </w:pPr>
            <w:r w:rsidRPr="00491D10">
              <w:rPr>
                <w:rFonts w:cs="Times New Roman"/>
                <w:szCs w:val="24"/>
              </w:rPr>
              <w:t>FV-perspective bune</w:t>
            </w:r>
          </w:p>
        </w:tc>
      </w:tr>
      <w:tr w:rsidR="00F77115" w:rsidRPr="00491D10" w14:paraId="5FA5131A" w14:textId="77777777" w:rsidTr="0003783A">
        <w:tc>
          <w:tcPr>
            <w:tcW w:w="728" w:type="dxa"/>
            <w:vAlign w:val="center"/>
          </w:tcPr>
          <w:p w14:paraId="4A03313A" w14:textId="77777777" w:rsidR="00F77115" w:rsidRPr="00491D10" w:rsidRDefault="00F77115" w:rsidP="00555AEF">
            <w:pPr>
              <w:spacing w:after="0" w:line="360" w:lineRule="auto"/>
              <w:jc w:val="center"/>
              <w:rPr>
                <w:rFonts w:cs="Times New Roman"/>
                <w:szCs w:val="24"/>
              </w:rPr>
            </w:pPr>
            <w:r w:rsidRPr="00491D10">
              <w:rPr>
                <w:rFonts w:cs="Times New Roman"/>
                <w:szCs w:val="24"/>
              </w:rPr>
              <w:t>G.6</w:t>
            </w:r>
          </w:p>
        </w:tc>
        <w:tc>
          <w:tcPr>
            <w:tcW w:w="3633" w:type="dxa"/>
            <w:vAlign w:val="center"/>
          </w:tcPr>
          <w:p w14:paraId="778468D7" w14:textId="77777777" w:rsidR="00F77115" w:rsidRPr="00491D10" w:rsidRDefault="00F77115" w:rsidP="00555AEF">
            <w:pPr>
              <w:spacing w:after="0" w:line="360" w:lineRule="auto"/>
              <w:rPr>
                <w:rFonts w:cs="Times New Roman"/>
                <w:szCs w:val="24"/>
              </w:rPr>
            </w:pPr>
            <w:r w:rsidRPr="00491D10">
              <w:rPr>
                <w:rFonts w:cs="Times New Roman"/>
                <w:szCs w:val="24"/>
              </w:rPr>
              <w:t>Efectul cumulat al impacturilor asupra tipului de habitat în viitor</w:t>
            </w:r>
          </w:p>
        </w:tc>
        <w:tc>
          <w:tcPr>
            <w:tcW w:w="4927" w:type="dxa"/>
          </w:tcPr>
          <w:p w14:paraId="2DB6FA17" w14:textId="77777777" w:rsidR="00F77115" w:rsidRPr="00491D10" w:rsidRDefault="00F77115" w:rsidP="00555AEF">
            <w:pPr>
              <w:spacing w:after="0" w:line="360" w:lineRule="auto"/>
              <w:rPr>
                <w:rFonts w:cs="Times New Roman"/>
                <w:szCs w:val="24"/>
              </w:rPr>
            </w:pPr>
            <w:r w:rsidRPr="00491D10">
              <w:rPr>
                <w:rFonts w:cs="Times New Roman"/>
                <w:szCs w:val="24"/>
              </w:rPr>
              <w:t>Scăzut -impacturile, respectiv presiunile actuale şi ameninţările viitoare, vor avea un efect cumulat scăzut sau nesemnificativ asupra tipului de habitat, neafectând semnificativ viabilitatea pe termen lung a tipului de habitat</w:t>
            </w:r>
          </w:p>
        </w:tc>
      </w:tr>
      <w:tr w:rsidR="00F77115" w:rsidRPr="00491D10" w14:paraId="5F8B90E8" w14:textId="77777777" w:rsidTr="0003783A">
        <w:tc>
          <w:tcPr>
            <w:tcW w:w="728" w:type="dxa"/>
            <w:vAlign w:val="center"/>
          </w:tcPr>
          <w:p w14:paraId="5ADAC8FA" w14:textId="77777777" w:rsidR="00F77115" w:rsidRPr="00491D10" w:rsidRDefault="00F77115" w:rsidP="00555AEF">
            <w:pPr>
              <w:spacing w:after="0" w:line="360" w:lineRule="auto"/>
              <w:jc w:val="center"/>
              <w:rPr>
                <w:rFonts w:cs="Times New Roman"/>
                <w:szCs w:val="24"/>
              </w:rPr>
            </w:pPr>
            <w:r w:rsidRPr="00491D10">
              <w:rPr>
                <w:rFonts w:cs="Times New Roman"/>
                <w:szCs w:val="24"/>
              </w:rPr>
              <w:t>G.7</w:t>
            </w:r>
          </w:p>
        </w:tc>
        <w:tc>
          <w:tcPr>
            <w:tcW w:w="3633" w:type="dxa"/>
            <w:vAlign w:val="center"/>
          </w:tcPr>
          <w:p w14:paraId="165CF451"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w:t>
            </w:r>
          </w:p>
        </w:tc>
        <w:tc>
          <w:tcPr>
            <w:tcW w:w="4927" w:type="dxa"/>
          </w:tcPr>
          <w:p w14:paraId="07158492"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habitatului este asigurată</w:t>
            </w:r>
          </w:p>
        </w:tc>
      </w:tr>
    </w:tbl>
    <w:p w14:paraId="0842F325" w14:textId="77777777" w:rsidR="00F77115" w:rsidRPr="00491D10" w:rsidRDefault="00F77115" w:rsidP="00555AEF">
      <w:pPr>
        <w:spacing w:after="0" w:line="360" w:lineRule="auto"/>
        <w:rPr>
          <w:rFonts w:cs="Times New Roman"/>
          <w:b/>
          <w:szCs w:val="24"/>
          <w:lang w:val="ro-RO"/>
        </w:rPr>
      </w:pPr>
    </w:p>
    <w:p w14:paraId="0B768446"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242"/>
        <w:gridCol w:w="2255"/>
        <w:gridCol w:w="2255"/>
        <w:gridCol w:w="2264"/>
      </w:tblGrid>
      <w:tr w:rsidR="00F77115" w:rsidRPr="00491D10" w14:paraId="7C5EC39E" w14:textId="77777777" w:rsidTr="00753078">
        <w:tc>
          <w:tcPr>
            <w:tcW w:w="2312" w:type="dxa"/>
            <w:shd w:val="clear" w:color="auto" w:fill="92D050"/>
            <w:vAlign w:val="center"/>
          </w:tcPr>
          <w:p w14:paraId="5CBD1CE3"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21" w:type="dxa"/>
            <w:shd w:val="clear" w:color="auto" w:fill="FFC000"/>
            <w:vAlign w:val="center"/>
          </w:tcPr>
          <w:p w14:paraId="5E0A17C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21" w:type="dxa"/>
            <w:shd w:val="clear" w:color="auto" w:fill="FF0000"/>
            <w:vAlign w:val="center"/>
          </w:tcPr>
          <w:p w14:paraId="443F8CB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 xml:space="preserve">Nefavorabilă </w:t>
            </w:r>
            <w:r w:rsidR="006662BE" w:rsidRPr="00491D10">
              <w:rPr>
                <w:rFonts w:cs="Times New Roman"/>
                <w:b/>
                <w:szCs w:val="24"/>
              </w:rPr>
              <w:t>–</w:t>
            </w:r>
            <w:r w:rsidRPr="00491D10">
              <w:rPr>
                <w:rFonts w:cs="Times New Roman"/>
                <w:b/>
                <w:szCs w:val="24"/>
              </w:rPr>
              <w:t xml:space="preserve"> rea</w:t>
            </w:r>
          </w:p>
        </w:tc>
        <w:tc>
          <w:tcPr>
            <w:tcW w:w="2334" w:type="dxa"/>
            <w:shd w:val="clear" w:color="auto" w:fill="D0CECE" w:themeFill="background2" w:themeFillShade="E6"/>
            <w:vAlign w:val="center"/>
          </w:tcPr>
          <w:p w14:paraId="5506AE6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6DCB6346" w14:textId="77777777" w:rsidTr="0003783A">
        <w:tc>
          <w:tcPr>
            <w:tcW w:w="2312" w:type="dxa"/>
          </w:tcPr>
          <w:p w14:paraId="5A8388CC" w14:textId="77777777" w:rsidR="00F77115" w:rsidRPr="00491D10" w:rsidRDefault="00F77115" w:rsidP="00555AEF">
            <w:pPr>
              <w:spacing w:after="0" w:line="360" w:lineRule="auto"/>
              <w:rPr>
                <w:rFonts w:cs="Times New Roman"/>
                <w:szCs w:val="24"/>
              </w:rPr>
            </w:pPr>
            <w:r w:rsidRPr="00491D10">
              <w:rPr>
                <w:rFonts w:cs="Times New Roman"/>
                <w:szCs w:val="24"/>
              </w:rPr>
              <w:t>Principalele  impacturi, respectiv presiunile actuale şi ameninţările viitoare, nu vor avea în viitor un efect semnificativ asupra tipului de habitat</w:t>
            </w:r>
            <w:r w:rsidR="00F048A6" w:rsidRPr="00491D10">
              <w:rPr>
                <w:rFonts w:cs="Times New Roman"/>
                <w:szCs w:val="24"/>
              </w:rPr>
              <w:t xml:space="preserve"> [G.6]</w:t>
            </w:r>
            <w:r w:rsidR="006662BE" w:rsidRPr="00491D10">
              <w:rPr>
                <w:rFonts w:cs="Times New Roman"/>
                <w:szCs w:val="24"/>
              </w:rPr>
              <w:t>.</w:t>
            </w:r>
            <w:r w:rsidRPr="00491D10">
              <w:rPr>
                <w:rFonts w:cs="Times New Roman"/>
                <w:szCs w:val="24"/>
              </w:rPr>
              <w:t xml:space="preserve">  </w:t>
            </w:r>
          </w:p>
          <w:p w14:paraId="0323D274"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de habitat în viitor   sunt bune</w:t>
            </w:r>
            <w:r w:rsidR="00F048A6" w:rsidRPr="00491D10">
              <w:rPr>
                <w:rFonts w:cs="Times New Roman"/>
                <w:szCs w:val="24"/>
              </w:rPr>
              <w:t xml:space="preserve"> [G.5]</w:t>
            </w:r>
            <w:r w:rsidR="006662BE" w:rsidRPr="00491D10">
              <w:rPr>
                <w:rFonts w:cs="Times New Roman"/>
                <w:szCs w:val="24"/>
              </w:rPr>
              <w:t>.</w:t>
            </w:r>
            <w:r w:rsidRPr="00491D10">
              <w:rPr>
                <w:rFonts w:cs="Times New Roman"/>
                <w:szCs w:val="24"/>
              </w:rPr>
              <w:t xml:space="preserve"> </w:t>
            </w:r>
          </w:p>
          <w:p w14:paraId="104D658A"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 este asigurată</w:t>
            </w:r>
            <w:r w:rsidR="00F048A6" w:rsidRPr="00491D10">
              <w:rPr>
                <w:rFonts w:cs="Times New Roman"/>
                <w:szCs w:val="24"/>
              </w:rPr>
              <w:t xml:space="preserve"> [G.7]</w:t>
            </w:r>
            <w:r w:rsidR="006662BE" w:rsidRPr="00491D10">
              <w:rPr>
                <w:rFonts w:cs="Times New Roman"/>
                <w:szCs w:val="24"/>
              </w:rPr>
              <w:t>.</w:t>
            </w:r>
          </w:p>
        </w:tc>
        <w:tc>
          <w:tcPr>
            <w:tcW w:w="2321" w:type="dxa"/>
          </w:tcPr>
          <w:p w14:paraId="043D17DC" w14:textId="77777777" w:rsidR="00F77115" w:rsidRPr="00491D10" w:rsidRDefault="00F77115" w:rsidP="00555AEF">
            <w:pPr>
              <w:spacing w:after="0" w:line="360" w:lineRule="auto"/>
              <w:rPr>
                <w:rFonts w:cs="Times New Roman"/>
                <w:color w:val="FF0000"/>
                <w:szCs w:val="24"/>
              </w:rPr>
            </w:pPr>
          </w:p>
        </w:tc>
        <w:tc>
          <w:tcPr>
            <w:tcW w:w="2321" w:type="dxa"/>
          </w:tcPr>
          <w:p w14:paraId="36C90A4B" w14:textId="77777777" w:rsidR="00F77115" w:rsidRPr="00491D10" w:rsidRDefault="00F77115" w:rsidP="00555AEF">
            <w:pPr>
              <w:spacing w:after="0" w:line="360" w:lineRule="auto"/>
              <w:rPr>
                <w:rFonts w:cs="Times New Roman"/>
                <w:color w:val="FF0000"/>
                <w:szCs w:val="24"/>
              </w:rPr>
            </w:pPr>
          </w:p>
        </w:tc>
        <w:tc>
          <w:tcPr>
            <w:tcW w:w="2334" w:type="dxa"/>
          </w:tcPr>
          <w:p w14:paraId="599CC200" w14:textId="77777777" w:rsidR="00F77115" w:rsidRPr="00491D10" w:rsidRDefault="00F77115" w:rsidP="00555AEF">
            <w:pPr>
              <w:spacing w:after="0" w:line="360" w:lineRule="auto"/>
              <w:rPr>
                <w:rFonts w:cs="Times New Roman"/>
                <w:color w:val="FF0000"/>
                <w:szCs w:val="24"/>
              </w:rPr>
            </w:pPr>
          </w:p>
        </w:tc>
      </w:tr>
    </w:tbl>
    <w:p w14:paraId="2EAC5623" w14:textId="77777777" w:rsidR="00F77115" w:rsidRPr="00491D10" w:rsidRDefault="00F77115" w:rsidP="00BF6EA0">
      <w:pPr>
        <w:spacing w:after="0" w:line="360" w:lineRule="auto"/>
        <w:ind w:firstLine="720"/>
        <w:rPr>
          <w:rFonts w:cs="Times New Roman"/>
          <w:b/>
          <w:bCs/>
          <w:iCs/>
          <w:color w:val="FF0000"/>
          <w:szCs w:val="24"/>
          <w:lang w:val="ro-RO"/>
        </w:rPr>
      </w:pPr>
    </w:p>
    <w:p w14:paraId="24715129" w14:textId="016F4563" w:rsidR="00F77115" w:rsidRPr="00491D10" w:rsidRDefault="00061115" w:rsidP="00F730C0">
      <w:pPr>
        <w:spacing w:after="0" w:line="240" w:lineRule="auto"/>
        <w:contextualSpacing/>
        <w:jc w:val="center"/>
        <w:rPr>
          <w:rFonts w:cs="Times New Roman"/>
          <w:b/>
          <w:szCs w:val="24"/>
        </w:rPr>
      </w:pPr>
      <w:bookmarkStart w:id="189" w:name="_Toc37832326"/>
      <w:r w:rsidRPr="00491D10">
        <w:rPr>
          <w:rFonts w:cs="Times New Roman"/>
          <w:b/>
          <w:szCs w:val="24"/>
        </w:rPr>
        <w:lastRenderedPageBreak/>
        <w:t>Tabel nr.</w:t>
      </w:r>
      <w:r w:rsidR="00F730C0"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2 </w:t>
      </w:r>
      <w:r w:rsidR="00403F3A" w:rsidRPr="00491D10">
        <w:rPr>
          <w:rFonts w:cs="Times New Roman"/>
          <w:b/>
          <w:szCs w:val="24"/>
        </w:rPr>
        <w:t xml:space="preserve">H </w:t>
      </w:r>
      <w:r w:rsidR="00F77115" w:rsidRPr="00491D10">
        <w:rPr>
          <w:rFonts w:cs="Times New Roman"/>
          <w:b/>
          <w:szCs w:val="24"/>
        </w:rPr>
        <w:t>Parametri pentru evaluarea stării globale de conservare a tipului de habitat</w:t>
      </w:r>
      <w:bookmarkEnd w:id="189"/>
    </w:p>
    <w:tbl>
      <w:tblPr>
        <w:tblStyle w:val="TableGrid"/>
        <w:tblW w:w="0" w:type="auto"/>
        <w:jc w:val="center"/>
        <w:tblLook w:val="04A0" w:firstRow="1" w:lastRow="0" w:firstColumn="1" w:lastColumn="0" w:noHBand="0" w:noVBand="1"/>
      </w:tblPr>
      <w:tblGrid>
        <w:gridCol w:w="655"/>
        <w:gridCol w:w="3600"/>
        <w:gridCol w:w="4761"/>
      </w:tblGrid>
      <w:tr w:rsidR="00F77115" w:rsidRPr="00491D10" w14:paraId="06328810" w14:textId="77777777" w:rsidTr="0003783A">
        <w:trPr>
          <w:jc w:val="center"/>
        </w:trPr>
        <w:tc>
          <w:tcPr>
            <w:tcW w:w="657" w:type="dxa"/>
          </w:tcPr>
          <w:p w14:paraId="2A436092"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09" w:type="dxa"/>
          </w:tcPr>
          <w:p w14:paraId="75DC903C"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2" w:type="dxa"/>
          </w:tcPr>
          <w:p w14:paraId="29964DC7"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69976248" w14:textId="77777777" w:rsidTr="0003783A">
        <w:trPr>
          <w:jc w:val="center"/>
        </w:trPr>
        <w:tc>
          <w:tcPr>
            <w:tcW w:w="657" w:type="dxa"/>
          </w:tcPr>
          <w:p w14:paraId="5B9A8D33"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E.1.</w:t>
            </w:r>
          </w:p>
        </w:tc>
        <w:tc>
          <w:tcPr>
            <w:tcW w:w="3709" w:type="dxa"/>
          </w:tcPr>
          <w:p w14:paraId="5327D0FE"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Clasificarea tipului de habitat</w:t>
            </w:r>
          </w:p>
        </w:tc>
        <w:tc>
          <w:tcPr>
            <w:tcW w:w="4922" w:type="dxa"/>
          </w:tcPr>
          <w:p w14:paraId="39897697"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2941E51F" w14:textId="77777777" w:rsidTr="0003783A">
        <w:trPr>
          <w:jc w:val="center"/>
        </w:trPr>
        <w:tc>
          <w:tcPr>
            <w:tcW w:w="657" w:type="dxa"/>
          </w:tcPr>
          <w:p w14:paraId="6FA265C8"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E.2.</w:t>
            </w:r>
          </w:p>
        </w:tc>
        <w:tc>
          <w:tcPr>
            <w:tcW w:w="3709" w:type="dxa"/>
          </w:tcPr>
          <w:p w14:paraId="44278CA3"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Codul unic al tipului de habitat</w:t>
            </w:r>
          </w:p>
        </w:tc>
        <w:tc>
          <w:tcPr>
            <w:tcW w:w="4922" w:type="dxa"/>
          </w:tcPr>
          <w:p w14:paraId="3C4B211B" w14:textId="77777777" w:rsidR="00F77115" w:rsidRPr="00491D10" w:rsidRDefault="00F77115" w:rsidP="00555AEF">
            <w:pPr>
              <w:spacing w:after="0" w:line="360" w:lineRule="auto"/>
              <w:rPr>
                <w:rFonts w:cs="Times New Roman"/>
                <w:szCs w:val="24"/>
              </w:rPr>
            </w:pPr>
            <w:r w:rsidRPr="00491D10">
              <w:rPr>
                <w:rFonts w:cs="Times New Roman"/>
                <w:szCs w:val="24"/>
              </w:rPr>
              <w:t>9410</w:t>
            </w:r>
          </w:p>
        </w:tc>
      </w:tr>
      <w:tr w:rsidR="00F77115" w:rsidRPr="00491D10" w14:paraId="63CAE579" w14:textId="77777777" w:rsidTr="0003783A">
        <w:trPr>
          <w:jc w:val="center"/>
        </w:trPr>
        <w:tc>
          <w:tcPr>
            <w:tcW w:w="657" w:type="dxa"/>
          </w:tcPr>
          <w:p w14:paraId="5FFFA7B5"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H.3.</w:t>
            </w:r>
          </w:p>
        </w:tc>
        <w:tc>
          <w:tcPr>
            <w:tcW w:w="3709" w:type="dxa"/>
          </w:tcPr>
          <w:p w14:paraId="6DD1B599"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Starea globală de conservare a tipului de habitat</w:t>
            </w:r>
          </w:p>
        </w:tc>
        <w:tc>
          <w:tcPr>
            <w:tcW w:w="4922" w:type="dxa"/>
          </w:tcPr>
          <w:p w14:paraId="2130AF89" w14:textId="77777777" w:rsidR="00F77115" w:rsidRPr="00491D10" w:rsidRDefault="00F77115" w:rsidP="00555AEF">
            <w:pPr>
              <w:spacing w:after="0" w:line="360" w:lineRule="auto"/>
              <w:rPr>
                <w:rFonts w:cs="Times New Roman"/>
                <w:szCs w:val="24"/>
              </w:rPr>
            </w:pPr>
            <w:r w:rsidRPr="00491D10">
              <w:rPr>
                <w:rFonts w:cs="Times New Roman"/>
                <w:szCs w:val="24"/>
              </w:rPr>
              <w:t>U1-</w:t>
            </w:r>
            <w:r w:rsidR="00F048A6" w:rsidRPr="00491D10">
              <w:rPr>
                <w:rFonts w:cs="Times New Roman"/>
                <w:szCs w:val="24"/>
              </w:rPr>
              <w:t xml:space="preserve"> </w:t>
            </w:r>
            <w:r w:rsidRPr="00491D10">
              <w:rPr>
                <w:rFonts w:cs="Times New Roman"/>
                <w:szCs w:val="24"/>
              </w:rPr>
              <w:t>nefavorabilă-inadecvată</w:t>
            </w:r>
          </w:p>
        </w:tc>
      </w:tr>
      <w:tr w:rsidR="00F77115" w:rsidRPr="00491D10" w14:paraId="0809B565" w14:textId="77777777" w:rsidTr="0003783A">
        <w:trPr>
          <w:jc w:val="center"/>
        </w:trPr>
        <w:tc>
          <w:tcPr>
            <w:tcW w:w="657" w:type="dxa"/>
          </w:tcPr>
          <w:p w14:paraId="79D23077"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H.4.</w:t>
            </w:r>
          </w:p>
        </w:tc>
        <w:tc>
          <w:tcPr>
            <w:tcW w:w="3709" w:type="dxa"/>
          </w:tcPr>
          <w:p w14:paraId="0F9A3973"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Tendința stării globale de conservare a tipului de habitat</w:t>
            </w:r>
          </w:p>
        </w:tc>
        <w:tc>
          <w:tcPr>
            <w:tcW w:w="4922" w:type="dxa"/>
          </w:tcPr>
          <w:p w14:paraId="2A9A99C4" w14:textId="77777777" w:rsidR="00F77115" w:rsidRPr="00491D10" w:rsidRDefault="00F77115" w:rsidP="00555AEF">
            <w:pPr>
              <w:spacing w:after="0" w:line="360" w:lineRule="auto"/>
              <w:rPr>
                <w:rFonts w:cs="Times New Roman"/>
                <w:szCs w:val="24"/>
              </w:rPr>
            </w:pPr>
            <w:r w:rsidRPr="00491D10">
              <w:rPr>
                <w:rFonts w:cs="Times New Roman"/>
                <w:szCs w:val="24"/>
              </w:rPr>
              <w:t>0-este stabilă</w:t>
            </w:r>
          </w:p>
        </w:tc>
      </w:tr>
      <w:tr w:rsidR="00F77115" w:rsidRPr="00491D10" w14:paraId="6C672A47" w14:textId="77777777" w:rsidTr="0003783A">
        <w:trPr>
          <w:jc w:val="center"/>
        </w:trPr>
        <w:tc>
          <w:tcPr>
            <w:tcW w:w="657" w:type="dxa"/>
          </w:tcPr>
          <w:p w14:paraId="77809837"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H.5.</w:t>
            </w:r>
          </w:p>
        </w:tc>
        <w:tc>
          <w:tcPr>
            <w:tcW w:w="3709" w:type="dxa"/>
          </w:tcPr>
          <w:p w14:paraId="1B5C5C7C"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Detalii asupra stării globale de conservare a tipului de habitat necunoscute</w:t>
            </w:r>
          </w:p>
        </w:tc>
        <w:tc>
          <w:tcPr>
            <w:tcW w:w="4922" w:type="dxa"/>
          </w:tcPr>
          <w:p w14:paraId="4154C71B"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7C4B7BF" w14:textId="77777777" w:rsidTr="0003783A">
        <w:trPr>
          <w:jc w:val="center"/>
        </w:trPr>
        <w:tc>
          <w:tcPr>
            <w:tcW w:w="657" w:type="dxa"/>
          </w:tcPr>
          <w:p w14:paraId="4CCDCCF8"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H.6.</w:t>
            </w:r>
          </w:p>
        </w:tc>
        <w:tc>
          <w:tcPr>
            <w:tcW w:w="3709" w:type="dxa"/>
          </w:tcPr>
          <w:p w14:paraId="0E3D2495"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Descrierea stării globale de conservare a tipului de habitat în aria naturală protejată</w:t>
            </w:r>
          </w:p>
        </w:tc>
        <w:tc>
          <w:tcPr>
            <w:tcW w:w="4922" w:type="dxa"/>
          </w:tcPr>
          <w:p w14:paraId="5AB11D7A" w14:textId="77777777" w:rsidR="00F77115" w:rsidRPr="00491D10" w:rsidRDefault="00F77115" w:rsidP="00F048A6">
            <w:pPr>
              <w:spacing w:after="0" w:line="360" w:lineRule="auto"/>
              <w:rPr>
                <w:rFonts w:cs="Times New Roman"/>
                <w:szCs w:val="24"/>
              </w:rPr>
            </w:pPr>
            <w:r w:rsidRPr="00491D10">
              <w:rPr>
                <w:rFonts w:cs="Times New Roman"/>
                <w:szCs w:val="24"/>
              </w:rPr>
              <w:t>Habitatul</w:t>
            </w:r>
            <w:r w:rsidR="006662BE" w:rsidRPr="00491D10">
              <w:rPr>
                <w:rFonts w:cs="Times New Roman"/>
                <w:szCs w:val="24"/>
              </w:rPr>
              <w:t xml:space="preserve"> </w:t>
            </w:r>
            <w:r w:rsidRPr="00491D10">
              <w:rPr>
                <w:rFonts w:cs="Times New Roman"/>
                <w:szCs w:val="24"/>
              </w:rPr>
              <w:t>având specia edificatoare molidul, este frecvent afectat de do</w:t>
            </w:r>
            <w:r w:rsidR="006662BE" w:rsidRPr="00491D10">
              <w:rPr>
                <w:rFonts w:cs="Times New Roman"/>
                <w:szCs w:val="24"/>
              </w:rPr>
              <w:t>b</w:t>
            </w:r>
            <w:r w:rsidRPr="00491D10">
              <w:rPr>
                <w:rFonts w:cs="Times New Roman"/>
                <w:szCs w:val="24"/>
              </w:rPr>
              <w:t>orâturi de vânt. De regulă doborâturile de vânt sunt exploatate cu întârziere sau rămân pe loc. În urma menținerii lemnului din  doborâturi în pădure se înmulțesc  în masă ipidaele. În urma acestor procese  naturale apar arbori uscați pe picior și arbori căzuți uscați și se reduce consistența arboretului.</w:t>
            </w:r>
            <w:r w:rsidR="00F048A6" w:rsidRPr="00491D10">
              <w:rPr>
                <w:rFonts w:cs="Times New Roman"/>
                <w:szCs w:val="24"/>
              </w:rPr>
              <w:t xml:space="preserve"> </w:t>
            </w:r>
            <w:r w:rsidRPr="00491D10">
              <w:rPr>
                <w:rFonts w:cs="Times New Roman"/>
                <w:szCs w:val="24"/>
              </w:rPr>
              <w:t>Condițiile de intervenție sunt reglementate.</w:t>
            </w:r>
          </w:p>
        </w:tc>
      </w:tr>
    </w:tbl>
    <w:p w14:paraId="30C9FFD7" w14:textId="77777777" w:rsidR="00F77115" w:rsidRPr="00491D10" w:rsidRDefault="00F77115" w:rsidP="00555AEF">
      <w:pPr>
        <w:spacing w:after="0" w:line="360" w:lineRule="auto"/>
        <w:rPr>
          <w:rFonts w:cs="Times New Roman"/>
          <w:color w:val="FF0000"/>
          <w:szCs w:val="24"/>
          <w:lang w:val="ro-RO"/>
        </w:rPr>
      </w:pPr>
    </w:p>
    <w:p w14:paraId="5068B2B2"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11) Evaluarea stării globale de conservare a tipului de habitat</w:t>
      </w:r>
    </w:p>
    <w:tbl>
      <w:tblPr>
        <w:tblStyle w:val="TableGrid"/>
        <w:tblW w:w="0" w:type="auto"/>
        <w:tblLook w:val="04A0" w:firstRow="1" w:lastRow="0" w:firstColumn="1" w:lastColumn="0" w:noHBand="0" w:noVBand="1"/>
      </w:tblPr>
      <w:tblGrid>
        <w:gridCol w:w="2216"/>
        <w:gridCol w:w="2273"/>
        <w:gridCol w:w="2267"/>
        <w:gridCol w:w="2260"/>
      </w:tblGrid>
      <w:tr w:rsidR="00F77115" w:rsidRPr="00491D10" w14:paraId="25AD59DA" w14:textId="77777777" w:rsidTr="00753078">
        <w:tc>
          <w:tcPr>
            <w:tcW w:w="2484" w:type="dxa"/>
            <w:shd w:val="clear" w:color="auto" w:fill="92D050"/>
            <w:vAlign w:val="center"/>
          </w:tcPr>
          <w:p w14:paraId="5B9C3D77"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13EEE02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4E1A6E3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 xml:space="preserve">Nefavorabilă </w:t>
            </w:r>
            <w:r w:rsidR="006662BE" w:rsidRPr="00491D10">
              <w:rPr>
                <w:rFonts w:cs="Times New Roman"/>
                <w:b/>
                <w:szCs w:val="24"/>
              </w:rPr>
              <w:t>–</w:t>
            </w:r>
            <w:r w:rsidRPr="00491D10">
              <w:rPr>
                <w:rFonts w:cs="Times New Roman"/>
                <w:b/>
                <w:szCs w:val="24"/>
              </w:rPr>
              <w:t xml:space="preserve"> rea</w:t>
            </w:r>
          </w:p>
        </w:tc>
        <w:tc>
          <w:tcPr>
            <w:tcW w:w="2484" w:type="dxa"/>
            <w:shd w:val="clear" w:color="auto" w:fill="D0CECE" w:themeFill="background2" w:themeFillShade="E6"/>
            <w:vAlign w:val="center"/>
          </w:tcPr>
          <w:p w14:paraId="6704293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730C8CE1" w14:textId="77777777" w:rsidTr="0003783A">
        <w:tc>
          <w:tcPr>
            <w:tcW w:w="2484" w:type="dxa"/>
          </w:tcPr>
          <w:p w14:paraId="065CCF40" w14:textId="77777777" w:rsidR="00F77115" w:rsidRPr="00491D10" w:rsidRDefault="00F77115" w:rsidP="00555AEF">
            <w:pPr>
              <w:spacing w:after="0" w:line="360" w:lineRule="auto"/>
              <w:rPr>
                <w:rFonts w:cs="Times New Roman"/>
                <w:szCs w:val="24"/>
              </w:rPr>
            </w:pPr>
          </w:p>
        </w:tc>
        <w:tc>
          <w:tcPr>
            <w:tcW w:w="2484" w:type="dxa"/>
          </w:tcPr>
          <w:p w14:paraId="31876F91" w14:textId="77777777" w:rsidR="00F048A6" w:rsidRPr="00491D10" w:rsidRDefault="00F048A6" w:rsidP="00F048A6">
            <w:pPr>
              <w:spacing w:after="0" w:line="360" w:lineRule="auto"/>
              <w:rPr>
                <w:rFonts w:cs="Times New Roman"/>
                <w:szCs w:val="24"/>
              </w:rPr>
            </w:pPr>
            <w:r w:rsidRPr="00491D10">
              <w:rPr>
                <w:rFonts w:cs="Times New Roman"/>
                <w:szCs w:val="24"/>
              </w:rPr>
              <w:t>Starea de conservare din punct de vedere al surafeței ocupate este favorabilă.</w:t>
            </w:r>
          </w:p>
          <w:p w14:paraId="33CFD2B0" w14:textId="77777777" w:rsidR="00F77115" w:rsidRPr="00491D10" w:rsidRDefault="00061115" w:rsidP="00F048A6">
            <w:pPr>
              <w:spacing w:after="0" w:line="360" w:lineRule="auto"/>
              <w:rPr>
                <w:rFonts w:cs="Times New Roman"/>
                <w:szCs w:val="24"/>
              </w:rPr>
            </w:pPr>
            <w:r w:rsidRPr="00491D10">
              <w:rPr>
                <w:rFonts w:cs="Times New Roman"/>
                <w:szCs w:val="24"/>
              </w:rPr>
              <w:t xml:space="preserve">Starea de conservare a tipului de habitat din punct de vedere al structurii şi al </w:t>
            </w:r>
            <w:r w:rsidRPr="00491D10">
              <w:rPr>
                <w:rFonts w:cs="Times New Roman"/>
                <w:szCs w:val="24"/>
              </w:rPr>
              <w:lastRenderedPageBreak/>
              <w:t xml:space="preserve">funcţiilor </w:t>
            </w:r>
            <w:r w:rsidR="00F048A6" w:rsidRPr="00491D10">
              <w:rPr>
                <w:rFonts w:cs="Times New Roman"/>
                <w:szCs w:val="24"/>
              </w:rPr>
              <w:t xml:space="preserve">specific - </w:t>
            </w:r>
            <w:r w:rsidRPr="00491D10">
              <w:rPr>
                <w:rFonts w:cs="Times New Roman"/>
                <w:szCs w:val="24"/>
              </w:rPr>
              <w:t>este nefavorabilă-inadecvată</w:t>
            </w:r>
            <w:r w:rsidR="00F048A6" w:rsidRPr="00491D10">
              <w:rPr>
                <w:rFonts w:cs="Times New Roman"/>
                <w:szCs w:val="24"/>
              </w:rPr>
              <w:t>.</w:t>
            </w:r>
          </w:p>
          <w:p w14:paraId="46D26894" w14:textId="77777777" w:rsidR="00F048A6" w:rsidRPr="00491D10" w:rsidRDefault="00F048A6" w:rsidP="00B80542">
            <w:pPr>
              <w:spacing w:after="0" w:line="360" w:lineRule="auto"/>
              <w:rPr>
                <w:rFonts w:cs="Times New Roman"/>
                <w:szCs w:val="24"/>
              </w:rPr>
            </w:pPr>
            <w:r w:rsidRPr="00491D10">
              <w:rPr>
                <w:rFonts w:cs="Times New Roman"/>
                <w:szCs w:val="24"/>
              </w:rPr>
              <w:t>Starea de conservare din punct de vedere al perspectivelor în viitor</w:t>
            </w:r>
            <w:r w:rsidR="00B80542" w:rsidRPr="00491D10">
              <w:rPr>
                <w:rFonts w:cs="Times New Roman"/>
                <w:szCs w:val="24"/>
              </w:rPr>
              <w:t xml:space="preserve"> </w:t>
            </w:r>
            <w:r w:rsidR="006D1686" w:rsidRPr="00491D10">
              <w:rPr>
                <w:rFonts w:cs="Times New Roman"/>
                <w:szCs w:val="24"/>
              </w:rPr>
              <w:t>– este favorabilă.</w:t>
            </w:r>
          </w:p>
        </w:tc>
        <w:tc>
          <w:tcPr>
            <w:tcW w:w="2484" w:type="dxa"/>
          </w:tcPr>
          <w:p w14:paraId="1102C9EA" w14:textId="77777777" w:rsidR="00F77115" w:rsidRPr="00491D10" w:rsidRDefault="00F77115" w:rsidP="00555AEF">
            <w:pPr>
              <w:spacing w:after="0" w:line="360" w:lineRule="auto"/>
              <w:rPr>
                <w:rFonts w:cs="Times New Roman"/>
                <w:color w:val="FF0000"/>
                <w:szCs w:val="24"/>
              </w:rPr>
            </w:pPr>
          </w:p>
        </w:tc>
        <w:tc>
          <w:tcPr>
            <w:tcW w:w="2484" w:type="dxa"/>
          </w:tcPr>
          <w:p w14:paraId="3308C8CF" w14:textId="77777777" w:rsidR="00F77115" w:rsidRPr="00491D10" w:rsidRDefault="00F77115" w:rsidP="00555AEF">
            <w:pPr>
              <w:spacing w:after="0" w:line="360" w:lineRule="auto"/>
              <w:rPr>
                <w:rFonts w:cs="Times New Roman"/>
                <w:color w:val="FF0000"/>
                <w:szCs w:val="24"/>
              </w:rPr>
            </w:pPr>
          </w:p>
        </w:tc>
      </w:tr>
    </w:tbl>
    <w:p w14:paraId="43859238" w14:textId="77777777" w:rsidR="00F77115" w:rsidRPr="00491D10" w:rsidRDefault="00F77115" w:rsidP="00555AEF">
      <w:pPr>
        <w:spacing w:after="0" w:line="360" w:lineRule="auto"/>
        <w:rPr>
          <w:rFonts w:cs="Times New Roman"/>
          <w:szCs w:val="24"/>
          <w:lang w:val="ro-RO"/>
        </w:rPr>
      </w:pPr>
    </w:p>
    <w:p w14:paraId="76473932" w14:textId="77777777" w:rsidR="00F77115" w:rsidRPr="00491D10" w:rsidRDefault="00F77115" w:rsidP="004C56A0">
      <w:pPr>
        <w:pStyle w:val="Heading3"/>
        <w:numPr>
          <w:ilvl w:val="0"/>
          <w:numId w:val="45"/>
        </w:numPr>
        <w:spacing w:before="0" w:line="360" w:lineRule="auto"/>
        <w:rPr>
          <w:rFonts w:cs="Times New Roman"/>
          <w:bCs/>
          <w:iCs/>
          <w:lang w:val="ro-RO"/>
        </w:rPr>
      </w:pPr>
      <w:bookmarkStart w:id="190" w:name="_Toc37832327"/>
      <w:bookmarkStart w:id="191" w:name="_Toc43454991"/>
      <w:bookmarkStart w:id="192" w:name="_Toc87426442"/>
      <w:r w:rsidRPr="00491D10">
        <w:rPr>
          <w:rFonts w:cs="Times New Roman"/>
          <w:lang w:val="ro-RO"/>
        </w:rPr>
        <w:t xml:space="preserve">9180* Păduri din </w:t>
      </w:r>
      <w:r w:rsidRPr="00491D10">
        <w:rPr>
          <w:rFonts w:cs="Times New Roman"/>
          <w:i/>
          <w:lang w:val="ro-RO"/>
        </w:rPr>
        <w:t xml:space="preserve">Tilio-Acerion  </w:t>
      </w:r>
      <w:r w:rsidRPr="00491D10">
        <w:rPr>
          <w:rFonts w:cs="Times New Roman"/>
          <w:lang w:val="ro-RO"/>
        </w:rPr>
        <w:t>pe versanți, grohotișuri și ravene</w:t>
      </w:r>
      <w:bookmarkEnd w:id="190"/>
      <w:bookmarkEnd w:id="191"/>
      <w:bookmarkEnd w:id="192"/>
    </w:p>
    <w:p w14:paraId="256A1E9D" w14:textId="77777777" w:rsidR="00F77115" w:rsidRPr="00491D10" w:rsidRDefault="00F77115" w:rsidP="00BF6EA0">
      <w:pPr>
        <w:spacing w:after="0" w:line="360" w:lineRule="auto"/>
        <w:ind w:firstLine="720"/>
      </w:pPr>
      <w:bookmarkStart w:id="193" w:name="_Toc37832328"/>
    </w:p>
    <w:p w14:paraId="732532CA" w14:textId="71498F18" w:rsidR="00F77115" w:rsidRPr="00491D10" w:rsidRDefault="00061115" w:rsidP="00F730C0">
      <w:pPr>
        <w:spacing w:after="0" w:line="240" w:lineRule="auto"/>
        <w:contextualSpacing/>
        <w:jc w:val="center"/>
        <w:rPr>
          <w:rFonts w:cs="Times New Roman"/>
          <w:b/>
          <w:szCs w:val="24"/>
        </w:rPr>
      </w:pPr>
      <w:r w:rsidRPr="00491D10">
        <w:rPr>
          <w:rFonts w:cs="Times New Roman"/>
          <w:b/>
          <w:szCs w:val="24"/>
        </w:rPr>
        <w:t>Tabel nr.</w:t>
      </w:r>
      <w:r w:rsidR="00F77115"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3 </w:t>
      </w:r>
      <w:r w:rsidR="00403F3A" w:rsidRPr="00491D10">
        <w:rPr>
          <w:rFonts w:cs="Times New Roman"/>
          <w:b/>
          <w:szCs w:val="24"/>
        </w:rPr>
        <w:t xml:space="preserve">E </w:t>
      </w:r>
      <w:r w:rsidR="00F77115" w:rsidRPr="00491D10">
        <w:rPr>
          <w:rFonts w:cs="Times New Roman"/>
          <w:b/>
          <w:szCs w:val="24"/>
        </w:rPr>
        <w:t>Parametri pentru evaluarea stării de conservare a tipului de habitat din punct de vedere al suprafeței ocupate</w:t>
      </w:r>
      <w:bookmarkEnd w:id="193"/>
    </w:p>
    <w:tbl>
      <w:tblPr>
        <w:tblStyle w:val="TableGrid"/>
        <w:tblW w:w="0" w:type="auto"/>
        <w:tblLook w:val="04A0" w:firstRow="1" w:lastRow="0" w:firstColumn="1" w:lastColumn="0" w:noHBand="0" w:noVBand="1"/>
      </w:tblPr>
      <w:tblGrid>
        <w:gridCol w:w="731"/>
        <w:gridCol w:w="3520"/>
        <w:gridCol w:w="4765"/>
      </w:tblGrid>
      <w:tr w:rsidR="00F77115" w:rsidRPr="00491D10" w14:paraId="59758855" w14:textId="77777777" w:rsidTr="0003783A">
        <w:tc>
          <w:tcPr>
            <w:tcW w:w="734" w:type="dxa"/>
          </w:tcPr>
          <w:p w14:paraId="751A73B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27" w:type="dxa"/>
          </w:tcPr>
          <w:p w14:paraId="12D5B83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2C08677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4D7888B2" w14:textId="77777777" w:rsidTr="0003783A">
        <w:tc>
          <w:tcPr>
            <w:tcW w:w="734" w:type="dxa"/>
            <w:vAlign w:val="center"/>
          </w:tcPr>
          <w:p w14:paraId="0CFC11C1"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27" w:type="dxa"/>
            <w:vAlign w:val="center"/>
          </w:tcPr>
          <w:p w14:paraId="3D41C9AB"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1FE27393"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7BC46CF7" w14:textId="77777777" w:rsidTr="0003783A">
        <w:tc>
          <w:tcPr>
            <w:tcW w:w="734" w:type="dxa"/>
            <w:vAlign w:val="center"/>
          </w:tcPr>
          <w:p w14:paraId="2420FAA5"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27" w:type="dxa"/>
            <w:vAlign w:val="center"/>
          </w:tcPr>
          <w:p w14:paraId="203C4796"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43930F72" w14:textId="77777777" w:rsidR="00F77115" w:rsidRPr="00491D10" w:rsidRDefault="00F77115" w:rsidP="00555AEF">
            <w:pPr>
              <w:spacing w:after="0" w:line="360" w:lineRule="auto"/>
              <w:rPr>
                <w:rFonts w:cs="Times New Roman"/>
                <w:szCs w:val="24"/>
              </w:rPr>
            </w:pPr>
            <w:r w:rsidRPr="00491D10">
              <w:rPr>
                <w:rFonts w:cs="Times New Roman"/>
                <w:szCs w:val="24"/>
              </w:rPr>
              <w:t>9180*</w:t>
            </w:r>
          </w:p>
        </w:tc>
      </w:tr>
      <w:tr w:rsidR="00F77115" w:rsidRPr="00491D10" w14:paraId="51EF646C" w14:textId="77777777" w:rsidTr="0003783A">
        <w:tc>
          <w:tcPr>
            <w:tcW w:w="734" w:type="dxa"/>
            <w:vAlign w:val="center"/>
          </w:tcPr>
          <w:p w14:paraId="399536CB" w14:textId="77777777" w:rsidR="00F77115" w:rsidRPr="00491D10" w:rsidRDefault="00F77115" w:rsidP="00555AEF">
            <w:pPr>
              <w:spacing w:after="0" w:line="360" w:lineRule="auto"/>
              <w:jc w:val="center"/>
              <w:rPr>
                <w:rFonts w:cs="Times New Roman"/>
                <w:szCs w:val="24"/>
              </w:rPr>
            </w:pPr>
            <w:r w:rsidRPr="00491D10">
              <w:rPr>
                <w:rFonts w:cs="Times New Roman"/>
                <w:szCs w:val="24"/>
              </w:rPr>
              <w:t>E.3</w:t>
            </w:r>
          </w:p>
        </w:tc>
        <w:tc>
          <w:tcPr>
            <w:tcW w:w="3627" w:type="dxa"/>
            <w:vAlign w:val="center"/>
          </w:tcPr>
          <w:p w14:paraId="2C63D55A" w14:textId="77777777" w:rsidR="00F77115" w:rsidRPr="00491D10" w:rsidRDefault="00F77115" w:rsidP="00555AEF">
            <w:pPr>
              <w:spacing w:after="0" w:line="360" w:lineRule="auto"/>
              <w:rPr>
                <w:rFonts w:cs="Times New Roman"/>
                <w:szCs w:val="24"/>
              </w:rPr>
            </w:pPr>
            <w:r w:rsidRPr="00491D10">
              <w:rPr>
                <w:rFonts w:cs="Times New Roman"/>
                <w:szCs w:val="24"/>
              </w:rPr>
              <w:t>Suprafaţa ocupată de tipul de habitat în aria naturală protejată</w:t>
            </w:r>
          </w:p>
        </w:tc>
        <w:tc>
          <w:tcPr>
            <w:tcW w:w="4927" w:type="dxa"/>
          </w:tcPr>
          <w:p w14:paraId="0CFC9BBD" w14:textId="77777777" w:rsidR="00F77115" w:rsidRPr="00491D10" w:rsidRDefault="000D7532" w:rsidP="00555AEF">
            <w:pPr>
              <w:spacing w:after="0" w:line="360" w:lineRule="auto"/>
              <w:rPr>
                <w:rFonts w:cs="Times New Roman"/>
                <w:szCs w:val="24"/>
              </w:rPr>
            </w:pPr>
            <w:r w:rsidRPr="00491D10">
              <w:rPr>
                <w:rFonts w:cs="Times New Roman"/>
                <w:szCs w:val="24"/>
              </w:rPr>
              <w:t>1,</w:t>
            </w:r>
            <w:r w:rsidR="00F77115" w:rsidRPr="00491D10">
              <w:rPr>
                <w:rFonts w:cs="Times New Roman"/>
                <w:szCs w:val="24"/>
              </w:rPr>
              <w:t>7 ha</w:t>
            </w:r>
          </w:p>
        </w:tc>
      </w:tr>
      <w:tr w:rsidR="00F77115" w:rsidRPr="00491D10" w14:paraId="1605848D" w14:textId="77777777" w:rsidTr="0003783A">
        <w:tc>
          <w:tcPr>
            <w:tcW w:w="734" w:type="dxa"/>
            <w:vAlign w:val="center"/>
          </w:tcPr>
          <w:p w14:paraId="67EC5701" w14:textId="77777777" w:rsidR="00F77115" w:rsidRPr="00491D10" w:rsidRDefault="00F77115" w:rsidP="00555AEF">
            <w:pPr>
              <w:spacing w:after="0" w:line="360" w:lineRule="auto"/>
              <w:jc w:val="center"/>
              <w:rPr>
                <w:rFonts w:cs="Times New Roman"/>
                <w:szCs w:val="24"/>
              </w:rPr>
            </w:pPr>
            <w:r w:rsidRPr="00491D10">
              <w:rPr>
                <w:rFonts w:cs="Times New Roman"/>
                <w:szCs w:val="24"/>
              </w:rPr>
              <w:t>E.4</w:t>
            </w:r>
          </w:p>
        </w:tc>
        <w:tc>
          <w:tcPr>
            <w:tcW w:w="3627" w:type="dxa"/>
            <w:vAlign w:val="center"/>
          </w:tcPr>
          <w:p w14:paraId="70D29E0C" w14:textId="77777777" w:rsidR="00F77115" w:rsidRPr="00491D10" w:rsidRDefault="00F77115" w:rsidP="00555AEF">
            <w:pPr>
              <w:spacing w:after="0" w:line="360" w:lineRule="auto"/>
              <w:rPr>
                <w:rFonts w:cs="Times New Roman"/>
                <w:szCs w:val="24"/>
              </w:rPr>
            </w:pPr>
            <w:r w:rsidRPr="00491D10">
              <w:rPr>
                <w:rFonts w:cs="Times New Roman"/>
                <w:szCs w:val="24"/>
              </w:rPr>
              <w:t>Calitatea datelor pentru suprafaţa ocupată de tipul de habitat în aria naturală protejată</w:t>
            </w:r>
          </w:p>
        </w:tc>
        <w:tc>
          <w:tcPr>
            <w:tcW w:w="4927" w:type="dxa"/>
          </w:tcPr>
          <w:p w14:paraId="5B0626A6"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2599D611" w14:textId="77777777" w:rsidTr="0003783A">
        <w:tc>
          <w:tcPr>
            <w:tcW w:w="734" w:type="dxa"/>
            <w:vAlign w:val="center"/>
          </w:tcPr>
          <w:p w14:paraId="6CBACB52" w14:textId="77777777" w:rsidR="00F77115" w:rsidRPr="00491D10" w:rsidRDefault="00F77115" w:rsidP="00555AEF">
            <w:pPr>
              <w:spacing w:after="0" w:line="360" w:lineRule="auto"/>
              <w:jc w:val="center"/>
              <w:rPr>
                <w:rFonts w:cs="Times New Roman"/>
                <w:szCs w:val="24"/>
              </w:rPr>
            </w:pPr>
            <w:r w:rsidRPr="00491D10">
              <w:rPr>
                <w:rFonts w:cs="Times New Roman"/>
                <w:szCs w:val="24"/>
              </w:rPr>
              <w:t>E.5</w:t>
            </w:r>
          </w:p>
        </w:tc>
        <w:tc>
          <w:tcPr>
            <w:tcW w:w="3627" w:type="dxa"/>
            <w:vAlign w:val="center"/>
          </w:tcPr>
          <w:p w14:paraId="5516E82C" w14:textId="77777777" w:rsidR="00F77115" w:rsidRPr="00491D10" w:rsidRDefault="00F77115" w:rsidP="00555AEF">
            <w:pPr>
              <w:spacing w:after="0" w:line="360" w:lineRule="auto"/>
              <w:rPr>
                <w:rFonts w:cs="Times New Roman"/>
                <w:szCs w:val="24"/>
              </w:rPr>
            </w:pPr>
            <w:r w:rsidRPr="00491D10">
              <w:rPr>
                <w:rFonts w:cs="Times New Roman"/>
                <w:szCs w:val="24"/>
              </w:rPr>
              <w:t xml:space="preserve">Raportul dintre suprafaţa ocupată de tipul de habitat în aria naturală protejată şi suprafaţa ocupată de acesta la nivel </w:t>
            </w:r>
            <w:r w:rsidR="002669E3" w:rsidRPr="00491D10">
              <w:rPr>
                <w:rFonts w:cs="Times New Roman"/>
                <w:szCs w:val="24"/>
              </w:rPr>
              <w:t>national</w:t>
            </w:r>
          </w:p>
        </w:tc>
        <w:tc>
          <w:tcPr>
            <w:tcW w:w="4927" w:type="dxa"/>
          </w:tcPr>
          <w:p w14:paraId="6AD5C2AA" w14:textId="77777777" w:rsidR="00F77115" w:rsidRPr="00491D10" w:rsidRDefault="00F77115" w:rsidP="00555AEF">
            <w:pPr>
              <w:spacing w:after="0" w:line="360" w:lineRule="auto"/>
              <w:rPr>
                <w:rFonts w:cs="Times New Roman"/>
                <w:szCs w:val="24"/>
              </w:rPr>
            </w:pPr>
            <w:r w:rsidRPr="00491D10">
              <w:rPr>
                <w:rFonts w:cs="Times New Roman"/>
                <w:szCs w:val="24"/>
              </w:rPr>
              <w:t>0-2%</w:t>
            </w:r>
          </w:p>
        </w:tc>
      </w:tr>
      <w:tr w:rsidR="00F77115" w:rsidRPr="00491D10" w14:paraId="793CC860" w14:textId="77777777" w:rsidTr="0003783A">
        <w:tc>
          <w:tcPr>
            <w:tcW w:w="734" w:type="dxa"/>
            <w:vAlign w:val="center"/>
          </w:tcPr>
          <w:p w14:paraId="19B609A5" w14:textId="77777777" w:rsidR="00F77115" w:rsidRPr="00491D10" w:rsidRDefault="00F77115" w:rsidP="00555AEF">
            <w:pPr>
              <w:spacing w:after="0" w:line="360" w:lineRule="auto"/>
              <w:jc w:val="center"/>
              <w:rPr>
                <w:rFonts w:cs="Times New Roman"/>
                <w:szCs w:val="24"/>
              </w:rPr>
            </w:pPr>
            <w:r w:rsidRPr="00491D10">
              <w:rPr>
                <w:rFonts w:cs="Times New Roman"/>
                <w:szCs w:val="24"/>
              </w:rPr>
              <w:t>E.6</w:t>
            </w:r>
          </w:p>
        </w:tc>
        <w:tc>
          <w:tcPr>
            <w:tcW w:w="3627" w:type="dxa"/>
            <w:vAlign w:val="center"/>
          </w:tcPr>
          <w:p w14:paraId="779CACA5"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aria naturală comparată cu suprafaţa totală ocupată de acesta la nivel naţional </w:t>
            </w:r>
          </w:p>
        </w:tc>
        <w:tc>
          <w:tcPr>
            <w:tcW w:w="4927" w:type="dxa"/>
          </w:tcPr>
          <w:p w14:paraId="50982E80" w14:textId="77777777" w:rsidR="00F77115" w:rsidRPr="00491D10" w:rsidRDefault="00F77115" w:rsidP="00555AEF">
            <w:pPr>
              <w:spacing w:after="0" w:line="360" w:lineRule="auto"/>
              <w:rPr>
                <w:rFonts w:cs="Times New Roman"/>
                <w:szCs w:val="24"/>
              </w:rPr>
            </w:pPr>
            <w:r w:rsidRPr="00491D10">
              <w:rPr>
                <w:rFonts w:cs="Times New Roman"/>
                <w:szCs w:val="24"/>
              </w:rPr>
              <w:t>Semnificativă</w:t>
            </w:r>
          </w:p>
        </w:tc>
      </w:tr>
      <w:tr w:rsidR="00F77115" w:rsidRPr="00491D10" w14:paraId="2211702C" w14:textId="77777777" w:rsidTr="0003783A">
        <w:tc>
          <w:tcPr>
            <w:tcW w:w="734" w:type="dxa"/>
            <w:vAlign w:val="center"/>
          </w:tcPr>
          <w:p w14:paraId="2BE00FF3" w14:textId="77777777" w:rsidR="00F77115" w:rsidRPr="00491D10" w:rsidRDefault="00F77115" w:rsidP="00555AEF">
            <w:pPr>
              <w:spacing w:after="0" w:line="360" w:lineRule="auto"/>
              <w:jc w:val="center"/>
              <w:rPr>
                <w:rFonts w:cs="Times New Roman"/>
                <w:szCs w:val="24"/>
              </w:rPr>
            </w:pPr>
            <w:r w:rsidRPr="00491D10">
              <w:rPr>
                <w:rFonts w:cs="Times New Roman"/>
                <w:szCs w:val="24"/>
              </w:rPr>
              <w:t>E.7</w:t>
            </w:r>
          </w:p>
        </w:tc>
        <w:tc>
          <w:tcPr>
            <w:tcW w:w="3627" w:type="dxa"/>
            <w:vAlign w:val="center"/>
          </w:tcPr>
          <w:p w14:paraId="4DD0A788" w14:textId="77777777" w:rsidR="00F77115" w:rsidRPr="00491D10" w:rsidRDefault="00F77115" w:rsidP="00555AEF">
            <w:pPr>
              <w:spacing w:after="0" w:line="360" w:lineRule="auto"/>
              <w:rPr>
                <w:rFonts w:cs="Times New Roman"/>
                <w:szCs w:val="24"/>
              </w:rPr>
            </w:pPr>
            <w:r w:rsidRPr="00491D10">
              <w:rPr>
                <w:rFonts w:cs="Times New Roman"/>
                <w:szCs w:val="24"/>
              </w:rPr>
              <w:t>Suprafaţa reevaluată ocupată de tipul de habitat estimată în planul de management anterior</w:t>
            </w:r>
          </w:p>
        </w:tc>
        <w:tc>
          <w:tcPr>
            <w:tcW w:w="4927" w:type="dxa"/>
          </w:tcPr>
          <w:p w14:paraId="58B7E678"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63B72A0C" w14:textId="77777777" w:rsidTr="0003783A">
        <w:tc>
          <w:tcPr>
            <w:tcW w:w="734" w:type="dxa"/>
            <w:vAlign w:val="center"/>
          </w:tcPr>
          <w:p w14:paraId="12091504"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E.8</w:t>
            </w:r>
          </w:p>
        </w:tc>
        <w:tc>
          <w:tcPr>
            <w:tcW w:w="3627" w:type="dxa"/>
            <w:vAlign w:val="center"/>
          </w:tcPr>
          <w:p w14:paraId="0177E371" w14:textId="77777777" w:rsidR="00F77115" w:rsidRPr="00491D10" w:rsidRDefault="00F77115" w:rsidP="00555AEF">
            <w:pPr>
              <w:spacing w:after="0" w:line="360" w:lineRule="auto"/>
              <w:rPr>
                <w:rFonts w:cs="Times New Roman"/>
                <w:szCs w:val="24"/>
              </w:rPr>
            </w:pPr>
            <w:r w:rsidRPr="00491D10">
              <w:rPr>
                <w:rFonts w:cs="Times New Roman"/>
                <w:szCs w:val="24"/>
              </w:rPr>
              <w:t>Suprafaţa de referinţă pentru starea favorabilă a tipului de habitatîn aria naturală protejată</w:t>
            </w:r>
          </w:p>
        </w:tc>
        <w:tc>
          <w:tcPr>
            <w:tcW w:w="4927" w:type="dxa"/>
          </w:tcPr>
          <w:p w14:paraId="6F5D273C" w14:textId="77777777" w:rsidR="00F77115" w:rsidRPr="00491D10" w:rsidRDefault="00F77115" w:rsidP="00555AEF">
            <w:pPr>
              <w:spacing w:after="0" w:line="360" w:lineRule="auto"/>
              <w:rPr>
                <w:rFonts w:cs="Times New Roman"/>
                <w:szCs w:val="24"/>
              </w:rPr>
            </w:pPr>
            <w:r w:rsidRPr="00491D10">
              <w:rPr>
                <w:rFonts w:cs="Times New Roman"/>
                <w:szCs w:val="24"/>
              </w:rPr>
              <w:t>1,7  ha</w:t>
            </w:r>
          </w:p>
        </w:tc>
      </w:tr>
      <w:tr w:rsidR="00F77115" w:rsidRPr="00491D10" w14:paraId="365C1E5E" w14:textId="77777777" w:rsidTr="0003783A">
        <w:tc>
          <w:tcPr>
            <w:tcW w:w="734" w:type="dxa"/>
            <w:vAlign w:val="center"/>
          </w:tcPr>
          <w:p w14:paraId="04D5007B" w14:textId="77777777" w:rsidR="00F77115" w:rsidRPr="00491D10" w:rsidRDefault="00F77115" w:rsidP="00555AEF">
            <w:pPr>
              <w:spacing w:after="0" w:line="360" w:lineRule="auto"/>
              <w:jc w:val="center"/>
              <w:rPr>
                <w:rFonts w:cs="Times New Roman"/>
                <w:szCs w:val="24"/>
              </w:rPr>
            </w:pPr>
            <w:r w:rsidRPr="00491D10">
              <w:rPr>
                <w:rFonts w:cs="Times New Roman"/>
                <w:szCs w:val="24"/>
              </w:rPr>
              <w:t>E.9</w:t>
            </w:r>
          </w:p>
        </w:tc>
        <w:tc>
          <w:tcPr>
            <w:tcW w:w="3627" w:type="dxa"/>
            <w:vAlign w:val="center"/>
          </w:tcPr>
          <w:p w14:paraId="7A80144B" w14:textId="77777777" w:rsidR="00F77115" w:rsidRPr="00491D10" w:rsidRDefault="00F77115" w:rsidP="00555AEF">
            <w:pPr>
              <w:spacing w:after="0" w:line="360" w:lineRule="auto"/>
              <w:rPr>
                <w:rFonts w:cs="Times New Roman"/>
                <w:szCs w:val="24"/>
              </w:rPr>
            </w:pPr>
            <w:r w:rsidRPr="00491D10">
              <w:rPr>
                <w:rFonts w:cs="Times New Roman"/>
                <w:szCs w:val="24"/>
              </w:rPr>
              <w:t>Metodologia de apreciere a suprafeţei de referinţă pentru starea favorabilă a tipului de habitat din aria naturală protejată</w:t>
            </w:r>
          </w:p>
        </w:tc>
        <w:tc>
          <w:tcPr>
            <w:tcW w:w="4927" w:type="dxa"/>
          </w:tcPr>
          <w:p w14:paraId="1E97887E" w14:textId="77777777" w:rsidR="00F77115" w:rsidRPr="00491D10" w:rsidRDefault="00F77115" w:rsidP="00555AEF">
            <w:pPr>
              <w:spacing w:after="0" w:line="360" w:lineRule="auto"/>
              <w:rPr>
                <w:rFonts w:cs="Times New Roman"/>
                <w:szCs w:val="24"/>
              </w:rPr>
            </w:pPr>
            <w:r w:rsidRPr="00491D10">
              <w:rPr>
                <w:rFonts w:cs="Times New Roman"/>
                <w:szCs w:val="24"/>
              </w:rPr>
              <w:t>Metoda se bazează pe datele existente privind  managementul forestier în perioada 2007-2018, date furnizate din amenajamentele silvice ale Ocolului Silvic Strâmbu Băiuţ, 2007 şi 2017 şi cel a primăriei Comunei Băiuţ, 2015. Din totalul fondului forestier suprapus cu aria protejată 2497,19 ha sunt pădure proprietate a statului român, iar 400,4 ha sunt proprietatea Comunei  Băiuţ. Managementul forestier aplicat în perioada 2007-2018 nu a modificat în niciun fel suprafaţa habitatului 9180*. Astfel suprafaţa habitatului 9180* în cadrul ROSCI0285 este estimat la 1,7 ha, reprezentând suprafaţa de referinţă pentru habitatul 9180*.</w:t>
            </w:r>
          </w:p>
        </w:tc>
      </w:tr>
      <w:tr w:rsidR="00F77115" w:rsidRPr="00491D10" w14:paraId="4CA687C4" w14:textId="77777777" w:rsidTr="0003783A">
        <w:tc>
          <w:tcPr>
            <w:tcW w:w="734" w:type="dxa"/>
            <w:vAlign w:val="center"/>
          </w:tcPr>
          <w:p w14:paraId="0705D8C3" w14:textId="77777777" w:rsidR="00F77115" w:rsidRPr="00491D10" w:rsidRDefault="00F77115" w:rsidP="00555AEF">
            <w:pPr>
              <w:spacing w:after="0" w:line="360" w:lineRule="auto"/>
              <w:jc w:val="center"/>
              <w:rPr>
                <w:rFonts w:cs="Times New Roman"/>
                <w:szCs w:val="24"/>
              </w:rPr>
            </w:pPr>
            <w:r w:rsidRPr="00491D10">
              <w:rPr>
                <w:rFonts w:cs="Times New Roman"/>
                <w:szCs w:val="24"/>
              </w:rPr>
              <w:t>E.10</w:t>
            </w:r>
          </w:p>
        </w:tc>
        <w:tc>
          <w:tcPr>
            <w:tcW w:w="3627" w:type="dxa"/>
            <w:vAlign w:val="center"/>
          </w:tcPr>
          <w:p w14:paraId="065977CD"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de referinţă pentru starea favorabilă a tipului de habitat şi suprafaţa actuală ocupată</w:t>
            </w:r>
          </w:p>
        </w:tc>
        <w:tc>
          <w:tcPr>
            <w:tcW w:w="4927" w:type="dxa"/>
          </w:tcPr>
          <w:p w14:paraId="3155A779" w14:textId="77777777" w:rsidR="00F77115" w:rsidRPr="00491D10" w:rsidRDefault="00F77115" w:rsidP="00555AEF">
            <w:pPr>
              <w:spacing w:after="0" w:line="360" w:lineRule="auto"/>
              <w:rPr>
                <w:rFonts w:cs="Times New Roman"/>
                <w:szCs w:val="24"/>
              </w:rPr>
            </w:pPr>
          </w:p>
          <w:p w14:paraId="3E06A90B" w14:textId="77777777" w:rsidR="00F77115" w:rsidRPr="00491D10" w:rsidRDefault="00FF6502" w:rsidP="00555AEF">
            <w:pPr>
              <w:spacing w:after="0" w:line="360" w:lineRule="auto"/>
              <w:rPr>
                <w:rFonts w:cs="Times New Roman"/>
                <w:szCs w:val="24"/>
              </w:rPr>
            </w:pPr>
            <w:r w:rsidRPr="00491D10">
              <w:rPr>
                <w:rFonts w:cs="Times New Roman"/>
                <w:szCs w:val="24"/>
              </w:rPr>
              <w:t>A</w:t>
            </w:r>
            <w:r w:rsidR="00F77115" w:rsidRPr="00491D10">
              <w:rPr>
                <w:rFonts w:cs="Times New Roman"/>
                <w:szCs w:val="24"/>
              </w:rPr>
              <w:t>proximativ  egal</w:t>
            </w:r>
          </w:p>
          <w:p w14:paraId="208FEDE7" w14:textId="77777777" w:rsidR="00F77115" w:rsidRPr="00491D10" w:rsidRDefault="00F77115" w:rsidP="00555AEF">
            <w:pPr>
              <w:spacing w:after="0" w:line="360" w:lineRule="auto"/>
              <w:rPr>
                <w:rFonts w:cs="Times New Roman"/>
                <w:szCs w:val="24"/>
              </w:rPr>
            </w:pPr>
            <w:r w:rsidRPr="00491D10">
              <w:rPr>
                <w:rFonts w:cs="Times New Roman"/>
                <w:szCs w:val="24"/>
              </w:rPr>
              <w:t xml:space="preserve">Habitatul 9180* a fost identificat în condiţiile specifice acestui habitat </w:t>
            </w:r>
          </w:p>
        </w:tc>
      </w:tr>
      <w:tr w:rsidR="00F77115" w:rsidRPr="00491D10" w14:paraId="466996CD" w14:textId="77777777" w:rsidTr="0003783A">
        <w:tc>
          <w:tcPr>
            <w:tcW w:w="734" w:type="dxa"/>
            <w:vAlign w:val="center"/>
          </w:tcPr>
          <w:p w14:paraId="2BB343AB" w14:textId="77777777" w:rsidR="00F77115" w:rsidRPr="00491D10" w:rsidRDefault="00F77115" w:rsidP="00555AEF">
            <w:pPr>
              <w:spacing w:after="0" w:line="360" w:lineRule="auto"/>
              <w:jc w:val="center"/>
              <w:rPr>
                <w:rFonts w:cs="Times New Roman"/>
                <w:szCs w:val="24"/>
              </w:rPr>
            </w:pPr>
            <w:r w:rsidRPr="00491D10">
              <w:rPr>
                <w:rFonts w:cs="Times New Roman"/>
                <w:szCs w:val="24"/>
              </w:rPr>
              <w:t>E.11</w:t>
            </w:r>
          </w:p>
        </w:tc>
        <w:tc>
          <w:tcPr>
            <w:tcW w:w="3627" w:type="dxa"/>
            <w:vAlign w:val="center"/>
          </w:tcPr>
          <w:p w14:paraId="1737CC51" w14:textId="77777777" w:rsidR="00F77115" w:rsidRPr="00491D10" w:rsidRDefault="00F77115" w:rsidP="00555AEF">
            <w:pPr>
              <w:spacing w:after="0" w:line="360" w:lineRule="auto"/>
              <w:rPr>
                <w:rFonts w:cs="Times New Roman"/>
                <w:szCs w:val="24"/>
              </w:rPr>
            </w:pPr>
            <w:r w:rsidRPr="00491D10">
              <w:rPr>
                <w:rFonts w:cs="Times New Roman"/>
                <w:szCs w:val="24"/>
              </w:rPr>
              <w:t>Tendinţa actuală a suprafeţei tipului de habitat</w:t>
            </w:r>
          </w:p>
        </w:tc>
        <w:tc>
          <w:tcPr>
            <w:tcW w:w="4927" w:type="dxa"/>
          </w:tcPr>
          <w:p w14:paraId="52A6070E"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2E345A5B" w14:textId="77777777" w:rsidTr="0003783A">
        <w:tc>
          <w:tcPr>
            <w:tcW w:w="734" w:type="dxa"/>
            <w:vAlign w:val="center"/>
          </w:tcPr>
          <w:p w14:paraId="5BCB13D5" w14:textId="77777777" w:rsidR="00F77115" w:rsidRPr="00491D10" w:rsidRDefault="00F77115" w:rsidP="00555AEF">
            <w:pPr>
              <w:spacing w:after="0" w:line="360" w:lineRule="auto"/>
              <w:jc w:val="center"/>
              <w:rPr>
                <w:rFonts w:cs="Times New Roman"/>
                <w:szCs w:val="24"/>
              </w:rPr>
            </w:pPr>
            <w:r w:rsidRPr="00491D10">
              <w:rPr>
                <w:rFonts w:cs="Times New Roman"/>
                <w:szCs w:val="24"/>
              </w:rPr>
              <w:t>E.12</w:t>
            </w:r>
          </w:p>
        </w:tc>
        <w:tc>
          <w:tcPr>
            <w:tcW w:w="3627" w:type="dxa"/>
            <w:vAlign w:val="center"/>
          </w:tcPr>
          <w:p w14:paraId="18C4B8A9" w14:textId="77777777" w:rsidR="00F77115" w:rsidRPr="00491D10" w:rsidRDefault="00F77115" w:rsidP="00555AEF">
            <w:pPr>
              <w:spacing w:after="0" w:line="360" w:lineRule="auto"/>
              <w:rPr>
                <w:rFonts w:cs="Times New Roman"/>
                <w:szCs w:val="24"/>
              </w:rPr>
            </w:pPr>
            <w:r w:rsidRPr="00491D10">
              <w:rPr>
                <w:rFonts w:cs="Times New Roman"/>
                <w:szCs w:val="24"/>
              </w:rPr>
              <w:t xml:space="preserve">Reducerea suprafeţei tipului de habitat se datorează restaurării altui tip de habitat </w:t>
            </w:r>
          </w:p>
        </w:tc>
        <w:tc>
          <w:tcPr>
            <w:tcW w:w="4927" w:type="dxa"/>
          </w:tcPr>
          <w:p w14:paraId="4DECDC8C" w14:textId="77777777" w:rsidR="00F77115" w:rsidRPr="00491D10" w:rsidRDefault="00F77115" w:rsidP="00555AEF">
            <w:pPr>
              <w:spacing w:after="0" w:line="360" w:lineRule="auto"/>
              <w:rPr>
                <w:rFonts w:cs="Times New Roman"/>
                <w:szCs w:val="24"/>
              </w:rPr>
            </w:pPr>
          </w:p>
          <w:p w14:paraId="12D5C6B2"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66C235F4" w14:textId="77777777" w:rsidTr="0003783A">
        <w:tc>
          <w:tcPr>
            <w:tcW w:w="734" w:type="dxa"/>
            <w:vAlign w:val="center"/>
          </w:tcPr>
          <w:p w14:paraId="297B17AC" w14:textId="77777777" w:rsidR="00F77115" w:rsidRPr="00491D10" w:rsidRDefault="00F77115" w:rsidP="00555AEF">
            <w:pPr>
              <w:spacing w:after="0" w:line="360" w:lineRule="auto"/>
              <w:jc w:val="center"/>
              <w:rPr>
                <w:rFonts w:cs="Times New Roman"/>
                <w:szCs w:val="24"/>
              </w:rPr>
            </w:pPr>
            <w:r w:rsidRPr="00491D10">
              <w:rPr>
                <w:rFonts w:cs="Times New Roman"/>
                <w:szCs w:val="24"/>
              </w:rPr>
              <w:t>E.13</w:t>
            </w:r>
          </w:p>
        </w:tc>
        <w:tc>
          <w:tcPr>
            <w:tcW w:w="3627" w:type="dxa"/>
            <w:vAlign w:val="center"/>
          </w:tcPr>
          <w:p w14:paraId="7247E751" w14:textId="77777777" w:rsidR="00F77115" w:rsidRPr="00491D10" w:rsidRDefault="00F77115" w:rsidP="00555AEF">
            <w:pPr>
              <w:spacing w:after="0" w:line="360" w:lineRule="auto"/>
              <w:rPr>
                <w:rFonts w:cs="Times New Roman"/>
                <w:szCs w:val="24"/>
              </w:rPr>
            </w:pPr>
            <w:r w:rsidRPr="00491D10">
              <w:rPr>
                <w:rFonts w:cs="Times New Roman"/>
                <w:szCs w:val="24"/>
              </w:rPr>
              <w:t>Explicaţii asupra motivului descreşterii suprafeţei tipului de habitat</w:t>
            </w:r>
          </w:p>
        </w:tc>
        <w:tc>
          <w:tcPr>
            <w:tcW w:w="4927" w:type="dxa"/>
          </w:tcPr>
          <w:p w14:paraId="4B81F35B" w14:textId="77777777" w:rsidR="00F77115" w:rsidRPr="00491D10" w:rsidRDefault="00F77115" w:rsidP="00555AEF">
            <w:pPr>
              <w:spacing w:after="0" w:line="360" w:lineRule="auto"/>
              <w:rPr>
                <w:rFonts w:cs="Times New Roman"/>
                <w:szCs w:val="24"/>
              </w:rPr>
            </w:pPr>
          </w:p>
          <w:p w14:paraId="5361B74F"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este cazul   </w:t>
            </w:r>
          </w:p>
        </w:tc>
      </w:tr>
      <w:tr w:rsidR="00F77115" w:rsidRPr="00491D10" w14:paraId="086CCFA2" w14:textId="77777777" w:rsidTr="0003783A">
        <w:tc>
          <w:tcPr>
            <w:tcW w:w="734" w:type="dxa"/>
            <w:vAlign w:val="center"/>
          </w:tcPr>
          <w:p w14:paraId="439CACD4" w14:textId="77777777" w:rsidR="00F77115" w:rsidRPr="00491D10" w:rsidRDefault="00F77115" w:rsidP="00555AEF">
            <w:pPr>
              <w:spacing w:after="0" w:line="360" w:lineRule="auto"/>
              <w:jc w:val="center"/>
              <w:rPr>
                <w:rFonts w:cs="Times New Roman"/>
                <w:szCs w:val="24"/>
              </w:rPr>
            </w:pPr>
            <w:r w:rsidRPr="00491D10">
              <w:rPr>
                <w:rFonts w:cs="Times New Roman"/>
                <w:szCs w:val="24"/>
              </w:rPr>
              <w:t>E.14</w:t>
            </w:r>
          </w:p>
        </w:tc>
        <w:tc>
          <w:tcPr>
            <w:tcW w:w="3627" w:type="dxa"/>
            <w:vAlign w:val="center"/>
          </w:tcPr>
          <w:p w14:paraId="6C9F1D06" w14:textId="77777777" w:rsidR="00F77115" w:rsidRPr="00491D10" w:rsidRDefault="00F77115" w:rsidP="00555AEF">
            <w:pPr>
              <w:spacing w:after="0" w:line="360" w:lineRule="auto"/>
              <w:rPr>
                <w:rFonts w:cs="Times New Roman"/>
                <w:szCs w:val="24"/>
              </w:rPr>
            </w:pPr>
            <w:r w:rsidRPr="00491D10">
              <w:rPr>
                <w:rFonts w:cs="Times New Roman"/>
                <w:szCs w:val="24"/>
              </w:rPr>
              <w:t>Calitatea datelor privind tendinţa actuală a suprafeţei tipului de habitat</w:t>
            </w:r>
          </w:p>
        </w:tc>
        <w:tc>
          <w:tcPr>
            <w:tcW w:w="4927" w:type="dxa"/>
          </w:tcPr>
          <w:p w14:paraId="2F29717B" w14:textId="77777777" w:rsidR="00F77115" w:rsidRPr="00491D10" w:rsidRDefault="00F77115" w:rsidP="00555AEF">
            <w:pPr>
              <w:spacing w:after="0" w:line="360" w:lineRule="auto"/>
              <w:rPr>
                <w:rFonts w:cs="Times New Roman"/>
                <w:szCs w:val="24"/>
              </w:rPr>
            </w:pPr>
          </w:p>
          <w:p w14:paraId="63F350BA"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15813899" w14:textId="77777777" w:rsidTr="0003783A">
        <w:tc>
          <w:tcPr>
            <w:tcW w:w="734" w:type="dxa"/>
            <w:vAlign w:val="center"/>
          </w:tcPr>
          <w:p w14:paraId="51662815"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E.15</w:t>
            </w:r>
          </w:p>
        </w:tc>
        <w:tc>
          <w:tcPr>
            <w:tcW w:w="3627" w:type="dxa"/>
            <w:vAlign w:val="center"/>
          </w:tcPr>
          <w:p w14:paraId="571C8A3D"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w:t>
            </w:r>
          </w:p>
        </w:tc>
        <w:tc>
          <w:tcPr>
            <w:tcW w:w="4927" w:type="dxa"/>
          </w:tcPr>
          <w:p w14:paraId="7CF0337A" w14:textId="77777777" w:rsidR="00F77115" w:rsidRPr="00491D10" w:rsidRDefault="00F77115" w:rsidP="00555AEF">
            <w:pPr>
              <w:spacing w:after="0" w:line="360" w:lineRule="auto"/>
              <w:rPr>
                <w:rFonts w:cs="Times New Roman"/>
                <w:szCs w:val="24"/>
              </w:rPr>
            </w:pPr>
            <w:r w:rsidRPr="00491D10">
              <w:rPr>
                <w:rFonts w:cs="Times New Roman"/>
                <w:szCs w:val="24"/>
              </w:rPr>
              <w:t xml:space="preserve"> </w:t>
            </w:r>
          </w:p>
          <w:p w14:paraId="25F3D00D"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003AF33B" w14:textId="77777777" w:rsidTr="0003783A">
        <w:tc>
          <w:tcPr>
            <w:tcW w:w="734" w:type="dxa"/>
            <w:vAlign w:val="center"/>
          </w:tcPr>
          <w:p w14:paraId="19651010" w14:textId="77777777" w:rsidR="00F77115" w:rsidRPr="00491D10" w:rsidRDefault="00F77115" w:rsidP="00555AEF">
            <w:pPr>
              <w:spacing w:after="0" w:line="360" w:lineRule="auto"/>
              <w:jc w:val="center"/>
              <w:rPr>
                <w:rFonts w:cs="Times New Roman"/>
                <w:szCs w:val="24"/>
              </w:rPr>
            </w:pPr>
            <w:r w:rsidRPr="00491D10">
              <w:rPr>
                <w:rFonts w:cs="Times New Roman"/>
                <w:szCs w:val="24"/>
              </w:rPr>
              <w:t>E.16</w:t>
            </w:r>
          </w:p>
        </w:tc>
        <w:tc>
          <w:tcPr>
            <w:tcW w:w="3627" w:type="dxa"/>
            <w:vAlign w:val="center"/>
          </w:tcPr>
          <w:p w14:paraId="5525FE6B"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 exprimată prin calificative</w:t>
            </w:r>
          </w:p>
        </w:tc>
        <w:tc>
          <w:tcPr>
            <w:tcW w:w="4927" w:type="dxa"/>
          </w:tcPr>
          <w:p w14:paraId="2D9E2916" w14:textId="77777777" w:rsidR="00F77115" w:rsidRPr="00491D10" w:rsidRDefault="00F77115" w:rsidP="00555AEF">
            <w:pPr>
              <w:spacing w:after="0" w:line="360" w:lineRule="auto"/>
              <w:rPr>
                <w:rFonts w:cs="Times New Roman"/>
                <w:szCs w:val="24"/>
              </w:rPr>
            </w:pPr>
          </w:p>
          <w:p w14:paraId="279AFF25"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397689F6" w14:textId="77777777" w:rsidTr="0003783A">
        <w:tc>
          <w:tcPr>
            <w:tcW w:w="734" w:type="dxa"/>
            <w:vAlign w:val="center"/>
          </w:tcPr>
          <w:p w14:paraId="7091C82B" w14:textId="77777777" w:rsidR="00F77115" w:rsidRPr="00491D10" w:rsidRDefault="00F77115" w:rsidP="00555AEF">
            <w:pPr>
              <w:spacing w:after="0" w:line="360" w:lineRule="auto"/>
              <w:jc w:val="center"/>
              <w:rPr>
                <w:rFonts w:cs="Times New Roman"/>
                <w:szCs w:val="24"/>
              </w:rPr>
            </w:pPr>
            <w:r w:rsidRPr="00491D10">
              <w:rPr>
                <w:rFonts w:cs="Times New Roman"/>
                <w:szCs w:val="24"/>
              </w:rPr>
              <w:t>E.17</w:t>
            </w:r>
          </w:p>
        </w:tc>
        <w:tc>
          <w:tcPr>
            <w:tcW w:w="3627" w:type="dxa"/>
            <w:vAlign w:val="center"/>
          </w:tcPr>
          <w:p w14:paraId="23B8FA22" w14:textId="77777777" w:rsidR="00F77115" w:rsidRPr="00491D10" w:rsidRDefault="00F77115" w:rsidP="00555AEF">
            <w:pPr>
              <w:spacing w:after="0" w:line="360" w:lineRule="auto"/>
              <w:rPr>
                <w:rFonts w:cs="Times New Roman"/>
                <w:szCs w:val="24"/>
              </w:rPr>
            </w:pPr>
            <w:r w:rsidRPr="00491D10">
              <w:rPr>
                <w:rFonts w:cs="Times New Roman"/>
                <w:szCs w:val="24"/>
              </w:rPr>
              <w:t xml:space="preserve">Schimbări în tiparul de distribuţie a suprafeţelor tipului de habitat  </w:t>
            </w:r>
          </w:p>
        </w:tc>
        <w:tc>
          <w:tcPr>
            <w:tcW w:w="4927" w:type="dxa"/>
          </w:tcPr>
          <w:p w14:paraId="0A60AA6B" w14:textId="77777777" w:rsidR="00F77115" w:rsidRPr="00491D10" w:rsidRDefault="00F77115" w:rsidP="00555AEF">
            <w:pPr>
              <w:spacing w:after="0" w:line="360" w:lineRule="auto"/>
              <w:rPr>
                <w:rFonts w:cs="Times New Roman"/>
                <w:szCs w:val="24"/>
              </w:rPr>
            </w:pPr>
            <w:r w:rsidRPr="00491D10">
              <w:rPr>
                <w:rFonts w:cs="Times New Roman"/>
                <w:szCs w:val="24"/>
              </w:rPr>
              <w:t>Nu există schimbări în tiparul distribuţiei   suprafeţelor tipului de habitat în cadrul ariei naturale protejate sau acestea sunt nesemnificative</w:t>
            </w:r>
          </w:p>
        </w:tc>
      </w:tr>
      <w:tr w:rsidR="00F77115" w:rsidRPr="00491D10" w14:paraId="09E9AA8E" w14:textId="77777777" w:rsidTr="0003783A">
        <w:tc>
          <w:tcPr>
            <w:tcW w:w="734" w:type="dxa"/>
            <w:vAlign w:val="center"/>
          </w:tcPr>
          <w:p w14:paraId="139779F6" w14:textId="77777777" w:rsidR="00F77115" w:rsidRPr="00491D10" w:rsidRDefault="00F77115" w:rsidP="00555AEF">
            <w:pPr>
              <w:spacing w:after="0" w:line="360" w:lineRule="auto"/>
              <w:jc w:val="center"/>
              <w:rPr>
                <w:rFonts w:cs="Times New Roman"/>
                <w:szCs w:val="24"/>
              </w:rPr>
            </w:pPr>
            <w:r w:rsidRPr="00491D10">
              <w:rPr>
                <w:rFonts w:cs="Times New Roman"/>
                <w:szCs w:val="24"/>
              </w:rPr>
              <w:t>E.18</w:t>
            </w:r>
          </w:p>
        </w:tc>
        <w:tc>
          <w:tcPr>
            <w:tcW w:w="3627" w:type="dxa"/>
            <w:vAlign w:val="center"/>
          </w:tcPr>
          <w:p w14:paraId="352E92CE" w14:textId="77777777" w:rsidR="00F77115" w:rsidRPr="00491D10" w:rsidRDefault="00F77115" w:rsidP="00555AEF">
            <w:pPr>
              <w:spacing w:after="0" w:line="360" w:lineRule="auto"/>
              <w:rPr>
                <w:rFonts w:cs="Times New Roman"/>
                <w:szCs w:val="24"/>
              </w:rPr>
            </w:pPr>
            <w:r w:rsidRPr="00491D10">
              <w:rPr>
                <w:rFonts w:cs="Times New Roman"/>
                <w:szCs w:val="24"/>
              </w:rPr>
              <w:t xml:space="preserve">Starea de conservare a tipului de habitat din punct de vedere al suprafeţei ocupate </w:t>
            </w:r>
          </w:p>
        </w:tc>
        <w:tc>
          <w:tcPr>
            <w:tcW w:w="4927" w:type="dxa"/>
          </w:tcPr>
          <w:p w14:paraId="56C2CAC4" w14:textId="77777777" w:rsidR="00F77115" w:rsidRPr="00491D10" w:rsidRDefault="00F77115" w:rsidP="00555AEF">
            <w:pPr>
              <w:spacing w:after="0" w:line="360" w:lineRule="auto"/>
              <w:rPr>
                <w:rFonts w:cs="Times New Roman"/>
                <w:szCs w:val="24"/>
              </w:rPr>
            </w:pPr>
            <w:r w:rsidRPr="00491D10">
              <w:rPr>
                <w:rFonts w:cs="Times New Roman"/>
                <w:szCs w:val="24"/>
              </w:rPr>
              <w:t xml:space="preserve">FV </w:t>
            </w:r>
            <w:r w:rsidR="002669E3" w:rsidRPr="00491D10">
              <w:rPr>
                <w:rFonts w:cs="Times New Roman"/>
                <w:szCs w:val="24"/>
              </w:rPr>
              <w:t>–</w:t>
            </w:r>
            <w:r w:rsidRPr="00491D10">
              <w:rPr>
                <w:rFonts w:cs="Times New Roman"/>
                <w:szCs w:val="24"/>
              </w:rPr>
              <w:t>favorabilă</w:t>
            </w:r>
          </w:p>
        </w:tc>
      </w:tr>
      <w:tr w:rsidR="00F77115" w:rsidRPr="00491D10" w14:paraId="005B7511" w14:textId="77777777" w:rsidTr="0003783A">
        <w:tc>
          <w:tcPr>
            <w:tcW w:w="734" w:type="dxa"/>
            <w:vAlign w:val="center"/>
          </w:tcPr>
          <w:p w14:paraId="6440CBE5" w14:textId="77777777" w:rsidR="00F77115" w:rsidRPr="00491D10" w:rsidRDefault="00F77115" w:rsidP="00555AEF">
            <w:pPr>
              <w:spacing w:after="0" w:line="360" w:lineRule="auto"/>
              <w:jc w:val="center"/>
              <w:rPr>
                <w:rFonts w:cs="Times New Roman"/>
                <w:szCs w:val="24"/>
              </w:rPr>
            </w:pPr>
            <w:r w:rsidRPr="00491D10">
              <w:rPr>
                <w:rFonts w:cs="Times New Roman"/>
                <w:szCs w:val="24"/>
              </w:rPr>
              <w:t>E.19</w:t>
            </w:r>
          </w:p>
        </w:tc>
        <w:tc>
          <w:tcPr>
            <w:tcW w:w="3627" w:type="dxa"/>
            <w:vAlign w:val="center"/>
          </w:tcPr>
          <w:p w14:paraId="24DB06E1"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vedere al suprafeţei ocupate </w:t>
            </w:r>
          </w:p>
        </w:tc>
        <w:tc>
          <w:tcPr>
            <w:tcW w:w="4927" w:type="dxa"/>
          </w:tcPr>
          <w:p w14:paraId="01A3B4CB"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4FEC0F6F" w14:textId="77777777" w:rsidTr="0003783A">
        <w:tc>
          <w:tcPr>
            <w:tcW w:w="734" w:type="dxa"/>
            <w:vAlign w:val="center"/>
          </w:tcPr>
          <w:p w14:paraId="4FA6ABD2" w14:textId="77777777" w:rsidR="00F77115" w:rsidRPr="00491D10" w:rsidRDefault="00F77115" w:rsidP="00555AEF">
            <w:pPr>
              <w:spacing w:after="0" w:line="360" w:lineRule="auto"/>
              <w:jc w:val="center"/>
              <w:rPr>
                <w:rFonts w:cs="Times New Roman"/>
                <w:szCs w:val="24"/>
              </w:rPr>
            </w:pPr>
            <w:r w:rsidRPr="00491D10">
              <w:rPr>
                <w:rFonts w:cs="Times New Roman"/>
                <w:szCs w:val="24"/>
              </w:rPr>
              <w:t>E.20</w:t>
            </w:r>
          </w:p>
        </w:tc>
        <w:tc>
          <w:tcPr>
            <w:tcW w:w="3627" w:type="dxa"/>
            <w:vAlign w:val="center"/>
          </w:tcPr>
          <w:p w14:paraId="481A87CB" w14:textId="77777777" w:rsidR="00F77115" w:rsidRPr="00491D10" w:rsidRDefault="00F77115" w:rsidP="00555AEF">
            <w:pPr>
              <w:spacing w:after="0" w:line="360" w:lineRule="auto"/>
              <w:rPr>
                <w:rFonts w:cs="Times New Roman"/>
                <w:szCs w:val="24"/>
              </w:rPr>
            </w:pPr>
            <w:r w:rsidRPr="00491D10">
              <w:rPr>
                <w:rFonts w:cs="Times New Roman"/>
                <w:szCs w:val="24"/>
              </w:rPr>
              <w:t>Detalii asupra stării de conservare a tipului de habitat din punct de vedere al suprafeţei ocupate</w:t>
            </w:r>
          </w:p>
        </w:tc>
        <w:tc>
          <w:tcPr>
            <w:tcW w:w="4927" w:type="dxa"/>
          </w:tcPr>
          <w:p w14:paraId="3CD8456C"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2E18EEF1" w14:textId="77777777" w:rsidR="00F77115" w:rsidRPr="00491D10" w:rsidRDefault="00F77115" w:rsidP="00555AEF">
      <w:pPr>
        <w:spacing w:after="0" w:line="360" w:lineRule="auto"/>
        <w:rPr>
          <w:rFonts w:cs="Times New Roman"/>
          <w:color w:val="FF0000"/>
          <w:szCs w:val="24"/>
          <w:lang w:val="ro-RO"/>
        </w:rPr>
      </w:pPr>
    </w:p>
    <w:p w14:paraId="0D935052"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8) Matricea de evaluare a stării de conservare a tipului de habitat din punct de vedere al suprafeței ocupate</w:t>
      </w:r>
    </w:p>
    <w:tbl>
      <w:tblPr>
        <w:tblStyle w:val="TableGrid"/>
        <w:tblW w:w="0" w:type="auto"/>
        <w:jc w:val="center"/>
        <w:tblLook w:val="04A0" w:firstRow="1" w:lastRow="0" w:firstColumn="1" w:lastColumn="0" w:noHBand="0" w:noVBand="1"/>
      </w:tblPr>
      <w:tblGrid>
        <w:gridCol w:w="2217"/>
        <w:gridCol w:w="2263"/>
        <w:gridCol w:w="2263"/>
        <w:gridCol w:w="2273"/>
      </w:tblGrid>
      <w:tr w:rsidR="00F77115" w:rsidRPr="00491D10" w14:paraId="362842E2" w14:textId="77777777" w:rsidTr="00753078">
        <w:trPr>
          <w:jc w:val="center"/>
        </w:trPr>
        <w:tc>
          <w:tcPr>
            <w:tcW w:w="2294" w:type="dxa"/>
            <w:shd w:val="clear" w:color="auto" w:fill="92D050"/>
            <w:vAlign w:val="center"/>
          </w:tcPr>
          <w:p w14:paraId="677D192D"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27" w:type="dxa"/>
            <w:shd w:val="clear" w:color="auto" w:fill="FFC000"/>
            <w:vAlign w:val="center"/>
          </w:tcPr>
          <w:p w14:paraId="453BC6D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27" w:type="dxa"/>
            <w:shd w:val="clear" w:color="auto" w:fill="FF0000"/>
            <w:vAlign w:val="center"/>
          </w:tcPr>
          <w:p w14:paraId="2146EFE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0" w:type="dxa"/>
            <w:shd w:val="clear" w:color="auto" w:fill="D0CECE" w:themeFill="background2" w:themeFillShade="E6"/>
            <w:vAlign w:val="center"/>
          </w:tcPr>
          <w:p w14:paraId="396D6E2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6A9AD716" w14:textId="77777777" w:rsidTr="0003783A">
        <w:trPr>
          <w:jc w:val="center"/>
        </w:trPr>
        <w:tc>
          <w:tcPr>
            <w:tcW w:w="2294" w:type="dxa"/>
          </w:tcPr>
          <w:p w14:paraId="419ABB15"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actuală a </w:t>
            </w:r>
            <w:r w:rsidR="00FF6502" w:rsidRPr="00491D10">
              <w:rPr>
                <w:rFonts w:cs="Times New Roman"/>
                <w:szCs w:val="24"/>
              </w:rPr>
              <w:t>tipului de habitat este stabilă [E.11]</w:t>
            </w:r>
          </w:p>
          <w:p w14:paraId="6807EC71"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aria naturală protejată </w:t>
            </w:r>
            <w:r w:rsidR="00FF6502" w:rsidRPr="00491D10">
              <w:rPr>
                <w:rFonts w:cs="Times New Roman"/>
                <w:szCs w:val="24"/>
              </w:rPr>
              <w:t xml:space="preserve">[E.3] </w:t>
            </w:r>
            <w:r w:rsidRPr="00491D10">
              <w:rPr>
                <w:rFonts w:cs="Times New Roman"/>
                <w:szCs w:val="24"/>
              </w:rPr>
              <w:t>nu este mai mică decât suprafa</w:t>
            </w:r>
            <w:r w:rsidR="002669E3" w:rsidRPr="00491D10">
              <w:rPr>
                <w:rFonts w:cs="Times New Roman"/>
                <w:szCs w:val="24"/>
              </w:rPr>
              <w:t>ța</w:t>
            </w:r>
            <w:r w:rsidRPr="00491D10">
              <w:rPr>
                <w:rFonts w:cs="Times New Roman"/>
                <w:szCs w:val="24"/>
              </w:rPr>
              <w:t xml:space="preserve"> de referinţă pentru starea favorabilă a </w:t>
            </w:r>
            <w:r w:rsidRPr="00491D10">
              <w:rPr>
                <w:rFonts w:cs="Times New Roman"/>
                <w:szCs w:val="24"/>
              </w:rPr>
              <w:lastRenderedPageBreak/>
              <w:t>tipului de habit</w:t>
            </w:r>
            <w:r w:rsidR="00FF6502" w:rsidRPr="00491D10">
              <w:rPr>
                <w:rFonts w:cs="Times New Roman"/>
                <w:szCs w:val="24"/>
              </w:rPr>
              <w:t>at  din aria naturală protejată [E.8]</w:t>
            </w:r>
          </w:p>
          <w:p w14:paraId="1306A6C3"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există schimbări în tiparul de distribuţie al suprafeţelor tipului de habitat în cadrul ariei naturale protejate </w:t>
            </w:r>
            <w:r w:rsidR="00FF6502" w:rsidRPr="00491D10">
              <w:rPr>
                <w:rFonts w:cs="Times New Roman"/>
                <w:szCs w:val="24"/>
              </w:rPr>
              <w:t>[E.17]</w:t>
            </w:r>
          </w:p>
        </w:tc>
        <w:tc>
          <w:tcPr>
            <w:tcW w:w="2327" w:type="dxa"/>
          </w:tcPr>
          <w:p w14:paraId="0138360D" w14:textId="77777777" w:rsidR="00F77115" w:rsidRPr="00491D10" w:rsidRDefault="00F77115" w:rsidP="00555AEF">
            <w:pPr>
              <w:spacing w:after="0" w:line="360" w:lineRule="auto"/>
              <w:rPr>
                <w:rFonts w:cs="Times New Roman"/>
                <w:color w:val="FF0000"/>
                <w:szCs w:val="24"/>
              </w:rPr>
            </w:pPr>
          </w:p>
        </w:tc>
        <w:tc>
          <w:tcPr>
            <w:tcW w:w="2327" w:type="dxa"/>
          </w:tcPr>
          <w:p w14:paraId="647E2E78" w14:textId="77777777" w:rsidR="00F77115" w:rsidRPr="00491D10" w:rsidRDefault="00F77115" w:rsidP="00555AEF">
            <w:pPr>
              <w:spacing w:after="0" w:line="360" w:lineRule="auto"/>
              <w:rPr>
                <w:rFonts w:cs="Times New Roman"/>
                <w:color w:val="FF0000"/>
                <w:szCs w:val="24"/>
              </w:rPr>
            </w:pPr>
          </w:p>
        </w:tc>
        <w:tc>
          <w:tcPr>
            <w:tcW w:w="2340" w:type="dxa"/>
          </w:tcPr>
          <w:p w14:paraId="57C98FB4" w14:textId="77777777" w:rsidR="00F77115" w:rsidRPr="00491D10" w:rsidRDefault="00F77115" w:rsidP="00555AEF">
            <w:pPr>
              <w:spacing w:after="0" w:line="360" w:lineRule="auto"/>
              <w:rPr>
                <w:rFonts w:cs="Times New Roman"/>
                <w:color w:val="FF0000"/>
                <w:szCs w:val="24"/>
              </w:rPr>
            </w:pPr>
          </w:p>
        </w:tc>
      </w:tr>
    </w:tbl>
    <w:p w14:paraId="513A5A02" w14:textId="77777777" w:rsidR="00F77115" w:rsidRPr="00491D10" w:rsidRDefault="00F77115" w:rsidP="00555AEF">
      <w:pPr>
        <w:spacing w:after="0" w:line="360" w:lineRule="auto"/>
        <w:rPr>
          <w:rFonts w:cs="Times New Roman"/>
          <w:szCs w:val="24"/>
          <w:lang w:val="ro-RO"/>
        </w:rPr>
      </w:pPr>
    </w:p>
    <w:p w14:paraId="469BD199" w14:textId="3075BB7D" w:rsidR="00F77115" w:rsidRPr="00491D10" w:rsidRDefault="00F77115" w:rsidP="00F730C0">
      <w:pPr>
        <w:spacing w:after="0" w:line="240" w:lineRule="auto"/>
        <w:contextualSpacing/>
        <w:jc w:val="center"/>
        <w:rPr>
          <w:rFonts w:cs="Times New Roman"/>
          <w:b/>
          <w:szCs w:val="24"/>
        </w:rPr>
      </w:pPr>
      <w:bookmarkStart w:id="194" w:name="_Toc37832329"/>
      <w:r w:rsidRPr="00491D10">
        <w:rPr>
          <w:rFonts w:cs="Times New Roman"/>
          <w:b/>
          <w:szCs w:val="24"/>
        </w:rPr>
        <w:t xml:space="preserve">Tabelul </w:t>
      </w:r>
      <w:r w:rsidR="00403F3A" w:rsidRPr="00491D10">
        <w:rPr>
          <w:rFonts w:cs="Times New Roman"/>
          <w:b/>
          <w:szCs w:val="24"/>
        </w:rPr>
        <w:t>7</w:t>
      </w:r>
      <w:r w:rsidR="00550E0E" w:rsidRPr="00491D10">
        <w:rPr>
          <w:rFonts w:cs="Times New Roman"/>
          <w:b/>
          <w:szCs w:val="24"/>
        </w:rPr>
        <w:t xml:space="preserve">3 </w:t>
      </w:r>
      <w:r w:rsidR="00403F3A" w:rsidRPr="00491D10">
        <w:rPr>
          <w:rFonts w:cs="Times New Roman"/>
          <w:b/>
          <w:szCs w:val="24"/>
        </w:rPr>
        <w:t xml:space="preserve">F </w:t>
      </w:r>
      <w:r w:rsidRPr="00491D10">
        <w:rPr>
          <w:rFonts w:cs="Times New Roman"/>
          <w:b/>
          <w:szCs w:val="24"/>
        </w:rPr>
        <w:t>Parametri pentru  evaluarea stării de conservare a tipului de habitat din punct de vedere al structurii și funcțiilor sale specifice</w:t>
      </w:r>
      <w:bookmarkEnd w:id="194"/>
    </w:p>
    <w:tbl>
      <w:tblPr>
        <w:tblStyle w:val="TableGrid"/>
        <w:tblW w:w="0" w:type="auto"/>
        <w:jc w:val="center"/>
        <w:tblLook w:val="04A0" w:firstRow="1" w:lastRow="0" w:firstColumn="1" w:lastColumn="0" w:noHBand="0" w:noVBand="1"/>
      </w:tblPr>
      <w:tblGrid>
        <w:gridCol w:w="645"/>
        <w:gridCol w:w="3604"/>
        <w:gridCol w:w="4767"/>
      </w:tblGrid>
      <w:tr w:rsidR="00F77115" w:rsidRPr="00491D10" w14:paraId="03E436C4" w14:textId="77777777" w:rsidTr="0003783A">
        <w:trPr>
          <w:jc w:val="center"/>
        </w:trPr>
        <w:tc>
          <w:tcPr>
            <w:tcW w:w="647" w:type="dxa"/>
          </w:tcPr>
          <w:p w14:paraId="62C4B060"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4" w:type="dxa"/>
          </w:tcPr>
          <w:p w14:paraId="2EAF2BE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11339B9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5471D46B" w14:textId="77777777" w:rsidTr="0003783A">
        <w:trPr>
          <w:jc w:val="center"/>
        </w:trPr>
        <w:tc>
          <w:tcPr>
            <w:tcW w:w="647" w:type="dxa"/>
            <w:vAlign w:val="center"/>
          </w:tcPr>
          <w:p w14:paraId="6515A0F1"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714" w:type="dxa"/>
            <w:vAlign w:val="center"/>
          </w:tcPr>
          <w:p w14:paraId="09CC300B"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795BDE73"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7EFA243B" w14:textId="77777777" w:rsidTr="0003783A">
        <w:trPr>
          <w:jc w:val="center"/>
        </w:trPr>
        <w:tc>
          <w:tcPr>
            <w:tcW w:w="647" w:type="dxa"/>
            <w:vAlign w:val="center"/>
          </w:tcPr>
          <w:p w14:paraId="2DEEE36A"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714" w:type="dxa"/>
            <w:vAlign w:val="center"/>
          </w:tcPr>
          <w:p w14:paraId="40972B7B"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026BDC96" w14:textId="77777777" w:rsidR="00F77115" w:rsidRPr="00491D10" w:rsidRDefault="00F77115" w:rsidP="00555AEF">
            <w:pPr>
              <w:spacing w:after="0" w:line="360" w:lineRule="auto"/>
              <w:rPr>
                <w:rFonts w:cs="Times New Roman"/>
                <w:szCs w:val="24"/>
              </w:rPr>
            </w:pPr>
            <w:r w:rsidRPr="00491D10">
              <w:rPr>
                <w:rFonts w:cs="Times New Roman"/>
                <w:szCs w:val="24"/>
              </w:rPr>
              <w:t>9180*</w:t>
            </w:r>
          </w:p>
        </w:tc>
      </w:tr>
      <w:tr w:rsidR="00F77115" w:rsidRPr="00491D10" w14:paraId="307A8827" w14:textId="77777777" w:rsidTr="0003783A">
        <w:trPr>
          <w:jc w:val="center"/>
        </w:trPr>
        <w:tc>
          <w:tcPr>
            <w:tcW w:w="647" w:type="dxa"/>
            <w:vAlign w:val="center"/>
          </w:tcPr>
          <w:p w14:paraId="5D4CDF0C" w14:textId="77777777" w:rsidR="00F77115" w:rsidRPr="00491D10" w:rsidRDefault="00F77115" w:rsidP="00555AEF">
            <w:pPr>
              <w:spacing w:after="0" w:line="360" w:lineRule="auto"/>
              <w:jc w:val="center"/>
              <w:rPr>
                <w:rFonts w:cs="Times New Roman"/>
                <w:szCs w:val="24"/>
              </w:rPr>
            </w:pPr>
            <w:r w:rsidRPr="00491D10">
              <w:rPr>
                <w:rFonts w:cs="Times New Roman"/>
                <w:szCs w:val="24"/>
              </w:rPr>
              <w:t>F.3</w:t>
            </w:r>
          </w:p>
        </w:tc>
        <w:tc>
          <w:tcPr>
            <w:tcW w:w="3714" w:type="dxa"/>
            <w:vAlign w:val="center"/>
          </w:tcPr>
          <w:p w14:paraId="6915CA9D"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w:t>
            </w:r>
          </w:p>
        </w:tc>
        <w:tc>
          <w:tcPr>
            <w:tcW w:w="4927" w:type="dxa"/>
          </w:tcPr>
          <w:p w14:paraId="040AE186"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 încluzând şi speciile sale tipice se află în condiţii bune, fără deteriorări semnificative</w:t>
            </w:r>
          </w:p>
        </w:tc>
      </w:tr>
      <w:tr w:rsidR="00F77115" w:rsidRPr="00491D10" w14:paraId="020FC31E" w14:textId="77777777" w:rsidTr="0003783A">
        <w:trPr>
          <w:jc w:val="center"/>
        </w:trPr>
        <w:tc>
          <w:tcPr>
            <w:tcW w:w="647" w:type="dxa"/>
            <w:vAlign w:val="center"/>
          </w:tcPr>
          <w:p w14:paraId="67C61C07" w14:textId="77777777" w:rsidR="00F77115" w:rsidRPr="00491D10" w:rsidRDefault="00F77115" w:rsidP="00555AEF">
            <w:pPr>
              <w:spacing w:after="0" w:line="360" w:lineRule="auto"/>
              <w:jc w:val="center"/>
              <w:rPr>
                <w:rFonts w:cs="Times New Roman"/>
                <w:szCs w:val="24"/>
              </w:rPr>
            </w:pPr>
            <w:r w:rsidRPr="00491D10">
              <w:rPr>
                <w:rFonts w:cs="Times New Roman"/>
                <w:szCs w:val="24"/>
              </w:rPr>
              <w:t>F.4</w:t>
            </w:r>
          </w:p>
        </w:tc>
        <w:tc>
          <w:tcPr>
            <w:tcW w:w="3714" w:type="dxa"/>
            <w:vAlign w:val="center"/>
          </w:tcPr>
          <w:p w14:paraId="362E2CE8" w14:textId="77777777" w:rsidR="00F77115" w:rsidRPr="00491D10" w:rsidRDefault="00F77115" w:rsidP="00555AEF">
            <w:pPr>
              <w:spacing w:after="0" w:line="360" w:lineRule="auto"/>
              <w:rPr>
                <w:rFonts w:cs="Times New Roman"/>
                <w:szCs w:val="24"/>
              </w:rPr>
            </w:pPr>
            <w:r w:rsidRPr="00491D10">
              <w:rPr>
                <w:rFonts w:cs="Times New Roman"/>
                <w:szCs w:val="24"/>
              </w:rPr>
              <w:t>Starea de conservare a tipului de habitat din punct de vedere al structurii şi al funcţiilor specifice</w:t>
            </w:r>
          </w:p>
        </w:tc>
        <w:tc>
          <w:tcPr>
            <w:tcW w:w="4927" w:type="dxa"/>
          </w:tcPr>
          <w:p w14:paraId="247D9D7E" w14:textId="77777777" w:rsidR="00F77115" w:rsidRPr="00491D10" w:rsidRDefault="00F77115" w:rsidP="00555AEF">
            <w:pPr>
              <w:spacing w:after="0" w:line="360" w:lineRule="auto"/>
              <w:rPr>
                <w:rFonts w:cs="Times New Roman"/>
                <w:szCs w:val="24"/>
              </w:rPr>
            </w:pPr>
            <w:r w:rsidRPr="00491D10">
              <w:rPr>
                <w:rFonts w:cs="Times New Roman"/>
                <w:szCs w:val="24"/>
              </w:rPr>
              <w:t>FV-favorabilă</w:t>
            </w:r>
          </w:p>
        </w:tc>
      </w:tr>
      <w:tr w:rsidR="00F77115" w:rsidRPr="00491D10" w14:paraId="4050A2CA" w14:textId="77777777" w:rsidTr="0003783A">
        <w:trPr>
          <w:jc w:val="center"/>
        </w:trPr>
        <w:tc>
          <w:tcPr>
            <w:tcW w:w="647" w:type="dxa"/>
            <w:vAlign w:val="center"/>
          </w:tcPr>
          <w:p w14:paraId="31BD0F4B" w14:textId="77777777" w:rsidR="00F77115" w:rsidRPr="00491D10" w:rsidRDefault="00F77115" w:rsidP="00555AEF">
            <w:pPr>
              <w:spacing w:after="0" w:line="360" w:lineRule="auto"/>
              <w:jc w:val="center"/>
              <w:rPr>
                <w:rFonts w:cs="Times New Roman"/>
                <w:szCs w:val="24"/>
              </w:rPr>
            </w:pPr>
            <w:r w:rsidRPr="00491D10">
              <w:rPr>
                <w:rFonts w:cs="Times New Roman"/>
                <w:szCs w:val="24"/>
              </w:rPr>
              <w:t>F.5</w:t>
            </w:r>
          </w:p>
        </w:tc>
        <w:tc>
          <w:tcPr>
            <w:tcW w:w="3714" w:type="dxa"/>
            <w:vAlign w:val="center"/>
          </w:tcPr>
          <w:p w14:paraId="3D008F55"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vedere al structurii şi al funcţiilor </w:t>
            </w:r>
            <w:r w:rsidR="002669E3" w:rsidRPr="00491D10">
              <w:rPr>
                <w:rFonts w:cs="Times New Roman"/>
                <w:szCs w:val="24"/>
              </w:rPr>
              <w:t>specific</w:t>
            </w:r>
          </w:p>
        </w:tc>
        <w:tc>
          <w:tcPr>
            <w:tcW w:w="4927" w:type="dxa"/>
          </w:tcPr>
          <w:p w14:paraId="59878D9D"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0CF2B7C" w14:textId="77777777" w:rsidTr="0003783A">
        <w:trPr>
          <w:jc w:val="center"/>
        </w:trPr>
        <w:tc>
          <w:tcPr>
            <w:tcW w:w="647" w:type="dxa"/>
            <w:vAlign w:val="center"/>
          </w:tcPr>
          <w:p w14:paraId="708208A8" w14:textId="77777777" w:rsidR="00F77115" w:rsidRPr="00491D10" w:rsidRDefault="00F77115" w:rsidP="00555AEF">
            <w:pPr>
              <w:spacing w:after="0" w:line="360" w:lineRule="auto"/>
              <w:jc w:val="center"/>
              <w:rPr>
                <w:rFonts w:cs="Times New Roman"/>
                <w:szCs w:val="24"/>
              </w:rPr>
            </w:pPr>
            <w:r w:rsidRPr="00491D10">
              <w:rPr>
                <w:rFonts w:cs="Times New Roman"/>
                <w:szCs w:val="24"/>
              </w:rPr>
              <w:t>F.6</w:t>
            </w:r>
          </w:p>
        </w:tc>
        <w:tc>
          <w:tcPr>
            <w:tcW w:w="3714" w:type="dxa"/>
            <w:vAlign w:val="center"/>
          </w:tcPr>
          <w:p w14:paraId="4792F6BD" w14:textId="77777777" w:rsidR="00F77115" w:rsidRPr="00491D10" w:rsidRDefault="00F77115" w:rsidP="00555AEF">
            <w:pPr>
              <w:spacing w:after="0" w:line="360" w:lineRule="auto"/>
              <w:rPr>
                <w:rFonts w:cs="Times New Roman"/>
                <w:szCs w:val="24"/>
              </w:rPr>
            </w:pPr>
            <w:r w:rsidRPr="00491D10">
              <w:rPr>
                <w:rFonts w:cs="Times New Roman"/>
                <w:szCs w:val="24"/>
              </w:rPr>
              <w:t xml:space="preserve">Detalii asupra stării de conservare a tipului de habitat din punct de vedere al structurii şi al funcţiilor </w:t>
            </w:r>
            <w:r w:rsidR="002669E3" w:rsidRPr="00491D10">
              <w:rPr>
                <w:rFonts w:cs="Times New Roman"/>
                <w:szCs w:val="24"/>
              </w:rPr>
              <w:t>specific</w:t>
            </w:r>
          </w:p>
        </w:tc>
        <w:tc>
          <w:tcPr>
            <w:tcW w:w="4927" w:type="dxa"/>
          </w:tcPr>
          <w:p w14:paraId="6C10851A"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36C40366" w14:textId="77777777" w:rsidR="00F77115" w:rsidRPr="00491D10" w:rsidRDefault="00F77115" w:rsidP="00555AEF">
      <w:pPr>
        <w:spacing w:after="0" w:line="360" w:lineRule="auto"/>
        <w:rPr>
          <w:rFonts w:cs="Times New Roman"/>
          <w:color w:val="FF0000"/>
          <w:szCs w:val="24"/>
          <w:lang w:val="ro-RO"/>
        </w:rPr>
      </w:pPr>
    </w:p>
    <w:p w14:paraId="18C3213F"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9) Matricea evaluării stării de conservare a habitatului din punct de vedere al structurii şi funcţiilor specifice habitatului</w:t>
      </w:r>
    </w:p>
    <w:tbl>
      <w:tblPr>
        <w:tblStyle w:val="TableGrid"/>
        <w:tblW w:w="0" w:type="auto"/>
        <w:tblLook w:val="04A0" w:firstRow="1" w:lastRow="0" w:firstColumn="1" w:lastColumn="0" w:noHBand="0" w:noVBand="1"/>
      </w:tblPr>
      <w:tblGrid>
        <w:gridCol w:w="2248"/>
        <w:gridCol w:w="2258"/>
        <w:gridCol w:w="2258"/>
        <w:gridCol w:w="2252"/>
      </w:tblGrid>
      <w:tr w:rsidR="00F77115" w:rsidRPr="00491D10" w14:paraId="1BD6BDCB" w14:textId="77777777" w:rsidTr="00753078">
        <w:tc>
          <w:tcPr>
            <w:tcW w:w="2484" w:type="dxa"/>
            <w:shd w:val="clear" w:color="auto" w:fill="92D050"/>
            <w:vAlign w:val="center"/>
          </w:tcPr>
          <w:p w14:paraId="10DF226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5B37FCA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w:t>
            </w:r>
            <w:r w:rsidRPr="00491D10">
              <w:rPr>
                <w:rFonts w:cs="Times New Roman"/>
                <w:b/>
                <w:szCs w:val="24"/>
              </w:rPr>
              <w:lastRenderedPageBreak/>
              <w:t>inadecvată</w:t>
            </w:r>
          </w:p>
        </w:tc>
        <w:tc>
          <w:tcPr>
            <w:tcW w:w="2484" w:type="dxa"/>
            <w:shd w:val="clear" w:color="auto" w:fill="FF0000"/>
            <w:vAlign w:val="center"/>
          </w:tcPr>
          <w:p w14:paraId="0DE4325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lastRenderedPageBreak/>
              <w:t>Nefavorabilă - rea</w:t>
            </w:r>
          </w:p>
        </w:tc>
        <w:tc>
          <w:tcPr>
            <w:tcW w:w="2484" w:type="dxa"/>
            <w:shd w:val="clear" w:color="auto" w:fill="D0CECE" w:themeFill="background2" w:themeFillShade="E6"/>
            <w:vAlign w:val="center"/>
          </w:tcPr>
          <w:p w14:paraId="066CED4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06A505BF" w14:textId="77777777" w:rsidTr="0003783A">
        <w:tc>
          <w:tcPr>
            <w:tcW w:w="2484" w:type="dxa"/>
          </w:tcPr>
          <w:p w14:paraId="183BCCCC"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Structura şi funcţiile tipului de habitat, încluzând şi speciile sale tipice se află în condiţii bune, fără deterior</w:t>
            </w:r>
            <w:r w:rsidR="002669E3" w:rsidRPr="00491D10">
              <w:rPr>
                <w:rFonts w:cs="Times New Roman"/>
                <w:szCs w:val="24"/>
              </w:rPr>
              <w:t>ări</w:t>
            </w:r>
            <w:r w:rsidRPr="00491D10">
              <w:rPr>
                <w:rFonts w:cs="Times New Roman"/>
                <w:szCs w:val="24"/>
              </w:rPr>
              <w:t xml:space="preserve"> semnificative</w:t>
            </w:r>
            <w:r w:rsidR="00FF6502" w:rsidRPr="00491D10">
              <w:rPr>
                <w:rFonts w:cs="Times New Roman"/>
                <w:szCs w:val="24"/>
              </w:rPr>
              <w:t xml:space="preserve"> [F.3]</w:t>
            </w:r>
          </w:p>
        </w:tc>
        <w:tc>
          <w:tcPr>
            <w:tcW w:w="2484" w:type="dxa"/>
          </w:tcPr>
          <w:p w14:paraId="492C5C7D" w14:textId="77777777" w:rsidR="00F77115" w:rsidRPr="00491D10" w:rsidRDefault="00F77115" w:rsidP="00555AEF">
            <w:pPr>
              <w:spacing w:after="0" w:line="360" w:lineRule="auto"/>
              <w:rPr>
                <w:rFonts w:cs="Times New Roman"/>
                <w:color w:val="FF0000"/>
                <w:szCs w:val="24"/>
              </w:rPr>
            </w:pPr>
          </w:p>
        </w:tc>
        <w:tc>
          <w:tcPr>
            <w:tcW w:w="2484" w:type="dxa"/>
          </w:tcPr>
          <w:p w14:paraId="45E511F5" w14:textId="77777777" w:rsidR="00F77115" w:rsidRPr="00491D10" w:rsidRDefault="00F77115" w:rsidP="00555AEF">
            <w:pPr>
              <w:spacing w:after="0" w:line="360" w:lineRule="auto"/>
              <w:rPr>
                <w:rFonts w:cs="Times New Roman"/>
                <w:color w:val="FF0000"/>
                <w:szCs w:val="24"/>
              </w:rPr>
            </w:pPr>
          </w:p>
        </w:tc>
        <w:tc>
          <w:tcPr>
            <w:tcW w:w="2484" w:type="dxa"/>
          </w:tcPr>
          <w:p w14:paraId="7FEEC914" w14:textId="77777777" w:rsidR="00F77115" w:rsidRPr="00491D10" w:rsidRDefault="00F77115" w:rsidP="00555AEF">
            <w:pPr>
              <w:spacing w:after="0" w:line="360" w:lineRule="auto"/>
              <w:rPr>
                <w:rFonts w:cs="Times New Roman"/>
                <w:color w:val="FF0000"/>
                <w:szCs w:val="24"/>
              </w:rPr>
            </w:pPr>
          </w:p>
        </w:tc>
      </w:tr>
    </w:tbl>
    <w:p w14:paraId="03DA1F12" w14:textId="77777777" w:rsidR="00F77115" w:rsidRPr="00491D10" w:rsidRDefault="00F77115" w:rsidP="00555AEF">
      <w:pPr>
        <w:spacing w:after="0" w:line="360" w:lineRule="auto"/>
        <w:rPr>
          <w:rFonts w:cs="Times New Roman"/>
          <w:b/>
          <w:szCs w:val="24"/>
          <w:lang w:val="ro-RO"/>
        </w:rPr>
      </w:pPr>
    </w:p>
    <w:p w14:paraId="61E6AF3B" w14:textId="40A6221E" w:rsidR="00F77115" w:rsidRPr="00491D10" w:rsidRDefault="00061115" w:rsidP="00F730C0">
      <w:pPr>
        <w:spacing w:after="0" w:line="240" w:lineRule="auto"/>
        <w:contextualSpacing/>
        <w:jc w:val="center"/>
        <w:rPr>
          <w:rFonts w:cs="Times New Roman"/>
          <w:b/>
          <w:szCs w:val="24"/>
        </w:rPr>
      </w:pPr>
      <w:bookmarkStart w:id="195" w:name="_Toc37832330"/>
      <w:r w:rsidRPr="00491D10">
        <w:rPr>
          <w:rFonts w:cs="Times New Roman"/>
          <w:b/>
          <w:szCs w:val="24"/>
        </w:rPr>
        <w:t>Tabel nr.</w:t>
      </w:r>
      <w:r w:rsidR="00F77115"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3 </w:t>
      </w:r>
      <w:r w:rsidR="00403F3A" w:rsidRPr="00491D10">
        <w:rPr>
          <w:rFonts w:cs="Times New Roman"/>
          <w:b/>
          <w:szCs w:val="24"/>
        </w:rPr>
        <w:t xml:space="preserve">G </w:t>
      </w:r>
      <w:r w:rsidR="00F77115" w:rsidRPr="00491D10">
        <w:rPr>
          <w:rFonts w:cs="Times New Roman"/>
          <w:b/>
          <w:szCs w:val="24"/>
        </w:rPr>
        <w:t>Parametri pentru evaluarea stării de conservare a tipului de habitat din punct de vedere al perspectivelor sale viitoare</w:t>
      </w:r>
      <w:bookmarkEnd w:id="195"/>
    </w:p>
    <w:tbl>
      <w:tblPr>
        <w:tblStyle w:val="TableGrid"/>
        <w:tblW w:w="0" w:type="auto"/>
        <w:tblLook w:val="04A0" w:firstRow="1" w:lastRow="0" w:firstColumn="1" w:lastColumn="0" w:noHBand="0" w:noVBand="1"/>
      </w:tblPr>
      <w:tblGrid>
        <w:gridCol w:w="722"/>
        <w:gridCol w:w="3528"/>
        <w:gridCol w:w="4766"/>
      </w:tblGrid>
      <w:tr w:rsidR="00F77115" w:rsidRPr="00491D10" w14:paraId="044ABAAB" w14:textId="77777777" w:rsidTr="0003783A">
        <w:tc>
          <w:tcPr>
            <w:tcW w:w="728" w:type="dxa"/>
          </w:tcPr>
          <w:p w14:paraId="69DD656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33" w:type="dxa"/>
          </w:tcPr>
          <w:p w14:paraId="6D8789F0"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03C3A983"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49D9C887" w14:textId="77777777" w:rsidTr="0003783A">
        <w:tc>
          <w:tcPr>
            <w:tcW w:w="728" w:type="dxa"/>
            <w:vAlign w:val="center"/>
          </w:tcPr>
          <w:p w14:paraId="41E7EED0"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33" w:type="dxa"/>
            <w:vAlign w:val="center"/>
          </w:tcPr>
          <w:p w14:paraId="79C18058"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0F65A78F"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2FD84F80" w14:textId="77777777" w:rsidTr="0003783A">
        <w:tc>
          <w:tcPr>
            <w:tcW w:w="728" w:type="dxa"/>
            <w:vAlign w:val="center"/>
          </w:tcPr>
          <w:p w14:paraId="42EEC9FF"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33" w:type="dxa"/>
            <w:vAlign w:val="center"/>
          </w:tcPr>
          <w:p w14:paraId="5DC80524"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5D7A172F" w14:textId="77777777" w:rsidR="00F77115" w:rsidRPr="00491D10" w:rsidRDefault="00F77115" w:rsidP="00555AEF">
            <w:pPr>
              <w:spacing w:after="0" w:line="360" w:lineRule="auto"/>
              <w:rPr>
                <w:rFonts w:cs="Times New Roman"/>
                <w:szCs w:val="24"/>
              </w:rPr>
            </w:pPr>
            <w:r w:rsidRPr="00491D10">
              <w:rPr>
                <w:rFonts w:cs="Times New Roman"/>
                <w:szCs w:val="24"/>
              </w:rPr>
              <w:t>9180*</w:t>
            </w:r>
          </w:p>
        </w:tc>
      </w:tr>
      <w:tr w:rsidR="00F77115" w:rsidRPr="00491D10" w14:paraId="76869F7C" w14:textId="77777777" w:rsidTr="0003783A">
        <w:tc>
          <w:tcPr>
            <w:tcW w:w="728" w:type="dxa"/>
            <w:vAlign w:val="center"/>
          </w:tcPr>
          <w:p w14:paraId="186EAAC8" w14:textId="77777777" w:rsidR="00F77115" w:rsidRPr="00491D10" w:rsidRDefault="00F77115" w:rsidP="00555AEF">
            <w:pPr>
              <w:spacing w:after="0" w:line="360" w:lineRule="auto"/>
              <w:jc w:val="center"/>
              <w:rPr>
                <w:rFonts w:cs="Times New Roman"/>
                <w:szCs w:val="24"/>
              </w:rPr>
            </w:pPr>
            <w:r w:rsidRPr="00491D10">
              <w:rPr>
                <w:rFonts w:cs="Times New Roman"/>
                <w:szCs w:val="24"/>
              </w:rPr>
              <w:t>G.3</w:t>
            </w:r>
          </w:p>
        </w:tc>
        <w:tc>
          <w:tcPr>
            <w:tcW w:w="3633" w:type="dxa"/>
            <w:vAlign w:val="center"/>
          </w:tcPr>
          <w:p w14:paraId="689A86DB" w14:textId="77777777" w:rsidR="00F77115" w:rsidRPr="00491D10" w:rsidRDefault="00F77115" w:rsidP="00555AEF">
            <w:pPr>
              <w:spacing w:after="0" w:line="360" w:lineRule="auto"/>
              <w:rPr>
                <w:rFonts w:cs="Times New Roman"/>
                <w:szCs w:val="24"/>
              </w:rPr>
            </w:pPr>
            <w:r w:rsidRPr="00491D10">
              <w:rPr>
                <w:rFonts w:cs="Times New Roman"/>
                <w:szCs w:val="24"/>
              </w:rPr>
              <w:t>Tendința viitoare a suprafeței tipului de habitat</w:t>
            </w:r>
          </w:p>
        </w:tc>
        <w:tc>
          <w:tcPr>
            <w:tcW w:w="4927" w:type="dxa"/>
          </w:tcPr>
          <w:p w14:paraId="0B347559"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62653D4C" w14:textId="77777777" w:rsidTr="0003783A">
        <w:tc>
          <w:tcPr>
            <w:tcW w:w="728" w:type="dxa"/>
            <w:vAlign w:val="center"/>
          </w:tcPr>
          <w:p w14:paraId="25A1552E" w14:textId="77777777" w:rsidR="00F77115" w:rsidRPr="00491D10" w:rsidRDefault="00F77115" w:rsidP="00555AEF">
            <w:pPr>
              <w:spacing w:after="0" w:line="360" w:lineRule="auto"/>
              <w:jc w:val="center"/>
              <w:rPr>
                <w:rFonts w:cs="Times New Roman"/>
                <w:szCs w:val="24"/>
              </w:rPr>
            </w:pPr>
            <w:r w:rsidRPr="00491D10">
              <w:rPr>
                <w:rFonts w:cs="Times New Roman"/>
                <w:szCs w:val="24"/>
              </w:rPr>
              <w:t>G.4</w:t>
            </w:r>
          </w:p>
        </w:tc>
        <w:tc>
          <w:tcPr>
            <w:tcW w:w="3633" w:type="dxa"/>
            <w:vAlign w:val="center"/>
          </w:tcPr>
          <w:p w14:paraId="394D8660" w14:textId="77777777" w:rsidR="00F77115" w:rsidRPr="00491D10" w:rsidRDefault="00F77115" w:rsidP="00555AEF">
            <w:pPr>
              <w:spacing w:after="0" w:line="360" w:lineRule="auto"/>
              <w:rPr>
                <w:rFonts w:cs="Times New Roman"/>
                <w:szCs w:val="24"/>
              </w:rPr>
            </w:pPr>
            <w:r w:rsidRPr="00491D10">
              <w:rPr>
                <w:rFonts w:cs="Times New Roman"/>
                <w:szCs w:val="24"/>
              </w:rPr>
              <w:t xml:space="preserve">Raportul dintre suprafața de referință pentru starea favorabilă şi suprafața tipului de habitat în viitor </w:t>
            </w:r>
          </w:p>
        </w:tc>
        <w:tc>
          <w:tcPr>
            <w:tcW w:w="4927" w:type="dxa"/>
          </w:tcPr>
          <w:p w14:paraId="6E28E158" w14:textId="77777777" w:rsidR="00F77115" w:rsidRPr="00491D10" w:rsidRDefault="00F77115" w:rsidP="00555AEF">
            <w:pPr>
              <w:spacing w:after="0" w:line="360" w:lineRule="auto"/>
              <w:rPr>
                <w:rFonts w:cs="Times New Roman"/>
                <w:szCs w:val="24"/>
              </w:rPr>
            </w:pPr>
          </w:p>
          <w:p w14:paraId="3159F052" w14:textId="77777777" w:rsidR="00F77115" w:rsidRPr="00491D10" w:rsidRDefault="00FF6502" w:rsidP="00555AEF">
            <w:pPr>
              <w:spacing w:after="0" w:line="360" w:lineRule="auto"/>
              <w:rPr>
                <w:rFonts w:cs="Times New Roman"/>
                <w:szCs w:val="24"/>
              </w:rPr>
            </w:pPr>
            <w:r w:rsidRPr="00491D10">
              <w:rPr>
                <w:rFonts w:cs="Times New Roman"/>
                <w:szCs w:val="24"/>
              </w:rPr>
              <w:t xml:space="preserve"> A</w:t>
            </w:r>
            <w:r w:rsidR="00F77115" w:rsidRPr="00491D10">
              <w:rPr>
                <w:rFonts w:cs="Times New Roman"/>
                <w:szCs w:val="24"/>
              </w:rPr>
              <w:t>proximativ egal</w:t>
            </w:r>
          </w:p>
        </w:tc>
      </w:tr>
      <w:tr w:rsidR="00F77115" w:rsidRPr="00491D10" w14:paraId="5F18A82D" w14:textId="77777777" w:rsidTr="0003783A">
        <w:tc>
          <w:tcPr>
            <w:tcW w:w="728" w:type="dxa"/>
            <w:vAlign w:val="center"/>
          </w:tcPr>
          <w:p w14:paraId="60ED7FB3" w14:textId="77777777" w:rsidR="00F77115" w:rsidRPr="00491D10" w:rsidRDefault="00F77115" w:rsidP="00555AEF">
            <w:pPr>
              <w:spacing w:after="0" w:line="360" w:lineRule="auto"/>
              <w:jc w:val="center"/>
              <w:rPr>
                <w:rFonts w:cs="Times New Roman"/>
                <w:szCs w:val="24"/>
              </w:rPr>
            </w:pPr>
            <w:r w:rsidRPr="00491D10">
              <w:rPr>
                <w:rFonts w:cs="Times New Roman"/>
                <w:szCs w:val="24"/>
              </w:rPr>
              <w:t>G.5</w:t>
            </w:r>
          </w:p>
        </w:tc>
        <w:tc>
          <w:tcPr>
            <w:tcW w:w="3633" w:type="dxa"/>
            <w:vAlign w:val="center"/>
          </w:tcPr>
          <w:p w14:paraId="1248CFDF"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de habitat în viitor</w:t>
            </w:r>
          </w:p>
        </w:tc>
        <w:tc>
          <w:tcPr>
            <w:tcW w:w="4927" w:type="dxa"/>
          </w:tcPr>
          <w:p w14:paraId="0E5B4953" w14:textId="77777777" w:rsidR="00F77115" w:rsidRPr="00491D10" w:rsidRDefault="00F77115" w:rsidP="00555AEF">
            <w:pPr>
              <w:spacing w:after="0" w:line="360" w:lineRule="auto"/>
              <w:rPr>
                <w:rFonts w:cs="Times New Roman"/>
                <w:szCs w:val="24"/>
              </w:rPr>
            </w:pPr>
            <w:r w:rsidRPr="00491D10">
              <w:rPr>
                <w:rFonts w:cs="Times New Roman"/>
                <w:szCs w:val="24"/>
              </w:rPr>
              <w:t>FV-perspective bune</w:t>
            </w:r>
          </w:p>
        </w:tc>
      </w:tr>
      <w:tr w:rsidR="00F77115" w:rsidRPr="00491D10" w14:paraId="0429B4EE" w14:textId="77777777" w:rsidTr="0003783A">
        <w:tc>
          <w:tcPr>
            <w:tcW w:w="728" w:type="dxa"/>
            <w:vAlign w:val="center"/>
          </w:tcPr>
          <w:p w14:paraId="4FF8BAEF" w14:textId="77777777" w:rsidR="00F77115" w:rsidRPr="00491D10" w:rsidRDefault="00F77115" w:rsidP="00555AEF">
            <w:pPr>
              <w:spacing w:after="0" w:line="360" w:lineRule="auto"/>
              <w:jc w:val="center"/>
              <w:rPr>
                <w:rFonts w:cs="Times New Roman"/>
                <w:szCs w:val="24"/>
              </w:rPr>
            </w:pPr>
            <w:r w:rsidRPr="00491D10">
              <w:rPr>
                <w:rFonts w:cs="Times New Roman"/>
                <w:szCs w:val="24"/>
              </w:rPr>
              <w:t>G.6</w:t>
            </w:r>
          </w:p>
        </w:tc>
        <w:tc>
          <w:tcPr>
            <w:tcW w:w="3633" w:type="dxa"/>
            <w:vAlign w:val="center"/>
          </w:tcPr>
          <w:p w14:paraId="142854F1" w14:textId="77777777" w:rsidR="00F77115" w:rsidRPr="00491D10" w:rsidRDefault="00F77115" w:rsidP="00555AEF">
            <w:pPr>
              <w:spacing w:after="0" w:line="360" w:lineRule="auto"/>
              <w:rPr>
                <w:rFonts w:cs="Times New Roman"/>
                <w:szCs w:val="24"/>
              </w:rPr>
            </w:pPr>
            <w:r w:rsidRPr="00491D10">
              <w:rPr>
                <w:rFonts w:cs="Times New Roman"/>
                <w:szCs w:val="24"/>
              </w:rPr>
              <w:t>Efectul cumulat al impacturilor asupra tipului de habitat în viitor</w:t>
            </w:r>
          </w:p>
        </w:tc>
        <w:tc>
          <w:tcPr>
            <w:tcW w:w="4927" w:type="dxa"/>
          </w:tcPr>
          <w:p w14:paraId="6A4F6D87" w14:textId="77777777" w:rsidR="00F77115" w:rsidRPr="00491D10" w:rsidRDefault="00F77115" w:rsidP="00555AEF">
            <w:pPr>
              <w:spacing w:after="0" w:line="360" w:lineRule="auto"/>
              <w:rPr>
                <w:rFonts w:cs="Times New Roman"/>
                <w:szCs w:val="24"/>
              </w:rPr>
            </w:pPr>
            <w:r w:rsidRPr="00491D10">
              <w:rPr>
                <w:rFonts w:cs="Times New Roman"/>
                <w:szCs w:val="24"/>
              </w:rPr>
              <w:t xml:space="preserve"> Scăzut -</w:t>
            </w:r>
            <w:r w:rsidR="00FF6502" w:rsidRPr="00491D10">
              <w:rPr>
                <w:rFonts w:cs="Times New Roman"/>
                <w:szCs w:val="24"/>
              </w:rPr>
              <w:t xml:space="preserve"> </w:t>
            </w:r>
            <w:r w:rsidRPr="00491D10">
              <w:rPr>
                <w:rFonts w:cs="Times New Roman"/>
                <w:szCs w:val="24"/>
              </w:rPr>
              <w:t>impacturile, respectiv presiunile actuale şi ameninţările viitoare, vor avea un efect cumulat scăzut sau nesemnificativ asupra tipului de habitat, neafectând semnificativ viabilitatea pe termen lung a tipului de habitat</w:t>
            </w:r>
          </w:p>
        </w:tc>
      </w:tr>
      <w:tr w:rsidR="00F77115" w:rsidRPr="00491D10" w14:paraId="17A046E5" w14:textId="77777777" w:rsidTr="0003783A">
        <w:tc>
          <w:tcPr>
            <w:tcW w:w="728" w:type="dxa"/>
            <w:vAlign w:val="center"/>
          </w:tcPr>
          <w:p w14:paraId="4F0EBC9E" w14:textId="77777777" w:rsidR="00F77115" w:rsidRPr="00491D10" w:rsidRDefault="00F77115" w:rsidP="00555AEF">
            <w:pPr>
              <w:spacing w:after="0" w:line="360" w:lineRule="auto"/>
              <w:jc w:val="center"/>
              <w:rPr>
                <w:rFonts w:cs="Times New Roman"/>
                <w:szCs w:val="24"/>
              </w:rPr>
            </w:pPr>
            <w:r w:rsidRPr="00491D10">
              <w:rPr>
                <w:rFonts w:cs="Times New Roman"/>
                <w:szCs w:val="24"/>
              </w:rPr>
              <w:t>G.7</w:t>
            </w:r>
          </w:p>
        </w:tc>
        <w:tc>
          <w:tcPr>
            <w:tcW w:w="3633" w:type="dxa"/>
            <w:vAlign w:val="center"/>
          </w:tcPr>
          <w:p w14:paraId="0366CF0C"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w:t>
            </w:r>
          </w:p>
        </w:tc>
        <w:tc>
          <w:tcPr>
            <w:tcW w:w="4927" w:type="dxa"/>
          </w:tcPr>
          <w:p w14:paraId="1A21A414"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habitatului este asigurată</w:t>
            </w:r>
          </w:p>
        </w:tc>
      </w:tr>
    </w:tbl>
    <w:p w14:paraId="7ACC786F" w14:textId="77777777" w:rsidR="00F77115" w:rsidRPr="00491D10" w:rsidRDefault="00F77115" w:rsidP="00555AEF">
      <w:pPr>
        <w:spacing w:after="0" w:line="360" w:lineRule="auto"/>
        <w:rPr>
          <w:rFonts w:cs="Times New Roman"/>
          <w:b/>
          <w:szCs w:val="24"/>
          <w:lang w:val="ro-RO"/>
        </w:rPr>
      </w:pPr>
    </w:p>
    <w:p w14:paraId="113531D7"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239"/>
        <w:gridCol w:w="2260"/>
        <w:gridCol w:w="2260"/>
        <w:gridCol w:w="2257"/>
      </w:tblGrid>
      <w:tr w:rsidR="00F77115" w:rsidRPr="00491D10" w14:paraId="29ADAE14" w14:textId="77777777" w:rsidTr="00753078">
        <w:tc>
          <w:tcPr>
            <w:tcW w:w="2439" w:type="dxa"/>
            <w:shd w:val="clear" w:color="auto" w:fill="92D050"/>
            <w:vAlign w:val="center"/>
          </w:tcPr>
          <w:p w14:paraId="40C5ADC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50" w:type="dxa"/>
            <w:shd w:val="clear" w:color="auto" w:fill="FFC000"/>
            <w:vAlign w:val="center"/>
          </w:tcPr>
          <w:p w14:paraId="7AA9106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50" w:type="dxa"/>
            <w:shd w:val="clear" w:color="auto" w:fill="FF0000"/>
            <w:vAlign w:val="center"/>
          </w:tcPr>
          <w:p w14:paraId="42E7EA9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53" w:type="dxa"/>
            <w:shd w:val="clear" w:color="auto" w:fill="D0CECE" w:themeFill="background2" w:themeFillShade="E6"/>
            <w:vAlign w:val="center"/>
          </w:tcPr>
          <w:p w14:paraId="56202163"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3E8D67FF" w14:textId="77777777" w:rsidTr="0003783A">
        <w:tc>
          <w:tcPr>
            <w:tcW w:w="2439" w:type="dxa"/>
          </w:tcPr>
          <w:p w14:paraId="06FC0A50"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Principalele  impacturi, respectiv presiunile actuale şi ameninţările viitoare, nu vor avea în viitor un efect semnifi</w:t>
            </w:r>
            <w:r w:rsidR="00FF6502" w:rsidRPr="00491D10">
              <w:rPr>
                <w:rFonts w:cs="Times New Roman"/>
                <w:szCs w:val="24"/>
              </w:rPr>
              <w:t>cativ asupra tipului de habitat [G.6]</w:t>
            </w:r>
          </w:p>
          <w:p w14:paraId="0E2458C3"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w:t>
            </w:r>
            <w:r w:rsidR="00FF6502" w:rsidRPr="00491D10">
              <w:rPr>
                <w:rFonts w:cs="Times New Roman"/>
                <w:szCs w:val="24"/>
              </w:rPr>
              <w:t>e habitat în viitor  sunt bune [G.5]</w:t>
            </w:r>
          </w:p>
          <w:p w14:paraId="236DDF13"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w:t>
            </w:r>
            <w:r w:rsidR="00FF6502" w:rsidRPr="00491D10">
              <w:rPr>
                <w:rFonts w:cs="Times New Roman"/>
                <w:szCs w:val="24"/>
              </w:rPr>
              <w:t>ului de habitat este asigurată [G.7]</w:t>
            </w:r>
          </w:p>
        </w:tc>
        <w:tc>
          <w:tcPr>
            <w:tcW w:w="2450" w:type="dxa"/>
          </w:tcPr>
          <w:p w14:paraId="49139226" w14:textId="77777777" w:rsidR="00F77115" w:rsidRPr="00491D10" w:rsidRDefault="00F77115" w:rsidP="00555AEF">
            <w:pPr>
              <w:spacing w:after="0" w:line="360" w:lineRule="auto"/>
              <w:rPr>
                <w:rFonts w:cs="Times New Roman"/>
                <w:color w:val="FF0000"/>
                <w:szCs w:val="24"/>
              </w:rPr>
            </w:pPr>
          </w:p>
        </w:tc>
        <w:tc>
          <w:tcPr>
            <w:tcW w:w="2450" w:type="dxa"/>
          </w:tcPr>
          <w:p w14:paraId="0EDAA921" w14:textId="77777777" w:rsidR="00F77115" w:rsidRPr="00491D10" w:rsidRDefault="00F77115" w:rsidP="00555AEF">
            <w:pPr>
              <w:spacing w:after="0" w:line="360" w:lineRule="auto"/>
              <w:rPr>
                <w:rFonts w:cs="Times New Roman"/>
                <w:color w:val="FF0000"/>
                <w:szCs w:val="24"/>
              </w:rPr>
            </w:pPr>
          </w:p>
        </w:tc>
        <w:tc>
          <w:tcPr>
            <w:tcW w:w="2453" w:type="dxa"/>
          </w:tcPr>
          <w:p w14:paraId="75970AFC" w14:textId="77777777" w:rsidR="00F77115" w:rsidRPr="00491D10" w:rsidRDefault="00F77115" w:rsidP="00555AEF">
            <w:pPr>
              <w:spacing w:after="0" w:line="360" w:lineRule="auto"/>
              <w:rPr>
                <w:rFonts w:cs="Times New Roman"/>
                <w:color w:val="FF0000"/>
                <w:szCs w:val="24"/>
              </w:rPr>
            </w:pPr>
          </w:p>
        </w:tc>
      </w:tr>
    </w:tbl>
    <w:p w14:paraId="51DB849E" w14:textId="77777777" w:rsidR="00F77115" w:rsidRPr="00491D10" w:rsidRDefault="00F77115" w:rsidP="00555AEF">
      <w:pPr>
        <w:spacing w:after="0" w:line="360" w:lineRule="auto"/>
        <w:rPr>
          <w:rFonts w:cs="Times New Roman"/>
          <w:b/>
          <w:szCs w:val="24"/>
          <w:lang w:val="ro-RO"/>
        </w:rPr>
      </w:pPr>
    </w:p>
    <w:p w14:paraId="6D7B7936" w14:textId="50070926" w:rsidR="00F77115" w:rsidRPr="00491D10" w:rsidRDefault="00061115" w:rsidP="00F730C0">
      <w:pPr>
        <w:spacing w:after="0" w:line="240" w:lineRule="auto"/>
        <w:contextualSpacing/>
        <w:jc w:val="center"/>
        <w:rPr>
          <w:rFonts w:cs="Times New Roman"/>
          <w:b/>
          <w:szCs w:val="24"/>
        </w:rPr>
      </w:pPr>
      <w:bookmarkStart w:id="196" w:name="_Toc37832331"/>
      <w:r w:rsidRPr="00491D10">
        <w:rPr>
          <w:rFonts w:cs="Times New Roman"/>
          <w:b/>
          <w:szCs w:val="24"/>
        </w:rPr>
        <w:t>Tabel nr.</w:t>
      </w:r>
      <w:r w:rsidR="00F77115"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3 </w:t>
      </w:r>
      <w:r w:rsidR="00403F3A" w:rsidRPr="00491D10">
        <w:rPr>
          <w:rFonts w:cs="Times New Roman"/>
          <w:b/>
          <w:szCs w:val="24"/>
        </w:rPr>
        <w:t xml:space="preserve">H </w:t>
      </w:r>
      <w:r w:rsidR="00F77115" w:rsidRPr="00491D10">
        <w:rPr>
          <w:rFonts w:cs="Times New Roman"/>
          <w:b/>
          <w:szCs w:val="24"/>
        </w:rPr>
        <w:t>Parametri pentru evaluarea stării globale de conservare a tipului de habitat</w:t>
      </w:r>
      <w:bookmarkEnd w:id="196"/>
    </w:p>
    <w:tbl>
      <w:tblPr>
        <w:tblStyle w:val="TableGrid"/>
        <w:tblW w:w="0" w:type="auto"/>
        <w:jc w:val="center"/>
        <w:tblLook w:val="04A0" w:firstRow="1" w:lastRow="0" w:firstColumn="1" w:lastColumn="0" w:noHBand="0" w:noVBand="1"/>
      </w:tblPr>
      <w:tblGrid>
        <w:gridCol w:w="647"/>
        <w:gridCol w:w="3605"/>
        <w:gridCol w:w="4764"/>
      </w:tblGrid>
      <w:tr w:rsidR="00F77115" w:rsidRPr="00491D10" w14:paraId="2A292994" w14:textId="77777777" w:rsidTr="0003783A">
        <w:trPr>
          <w:jc w:val="center"/>
        </w:trPr>
        <w:tc>
          <w:tcPr>
            <w:tcW w:w="648" w:type="dxa"/>
          </w:tcPr>
          <w:p w14:paraId="34E60853"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3" w:type="dxa"/>
          </w:tcPr>
          <w:p w14:paraId="77DA2DCB"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081BB631"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2A6DF024" w14:textId="77777777" w:rsidTr="0003783A">
        <w:trPr>
          <w:jc w:val="center"/>
        </w:trPr>
        <w:tc>
          <w:tcPr>
            <w:tcW w:w="648" w:type="dxa"/>
          </w:tcPr>
          <w:p w14:paraId="082CD9F4"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E.1.</w:t>
            </w:r>
          </w:p>
        </w:tc>
        <w:tc>
          <w:tcPr>
            <w:tcW w:w="3713" w:type="dxa"/>
          </w:tcPr>
          <w:p w14:paraId="3BB2082F"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Clasificarea tipului de habitat</w:t>
            </w:r>
          </w:p>
        </w:tc>
        <w:tc>
          <w:tcPr>
            <w:tcW w:w="4927" w:type="dxa"/>
          </w:tcPr>
          <w:p w14:paraId="37F0C2CC"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00E43946" w14:textId="77777777" w:rsidTr="0003783A">
        <w:trPr>
          <w:jc w:val="center"/>
        </w:trPr>
        <w:tc>
          <w:tcPr>
            <w:tcW w:w="648" w:type="dxa"/>
          </w:tcPr>
          <w:p w14:paraId="56A25B5C"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E.2.</w:t>
            </w:r>
          </w:p>
        </w:tc>
        <w:tc>
          <w:tcPr>
            <w:tcW w:w="3713" w:type="dxa"/>
          </w:tcPr>
          <w:p w14:paraId="2D97C0CC"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Codul unic al tipului de habitat</w:t>
            </w:r>
          </w:p>
        </w:tc>
        <w:tc>
          <w:tcPr>
            <w:tcW w:w="4927" w:type="dxa"/>
          </w:tcPr>
          <w:p w14:paraId="31CC2CEC" w14:textId="77777777" w:rsidR="00F77115" w:rsidRPr="00491D10" w:rsidRDefault="00F77115" w:rsidP="00555AEF">
            <w:pPr>
              <w:spacing w:after="0" w:line="360" w:lineRule="auto"/>
              <w:rPr>
                <w:rFonts w:cs="Times New Roman"/>
                <w:szCs w:val="24"/>
              </w:rPr>
            </w:pPr>
            <w:r w:rsidRPr="00491D10">
              <w:rPr>
                <w:rFonts w:cs="Times New Roman"/>
                <w:szCs w:val="24"/>
              </w:rPr>
              <w:t>9180*</w:t>
            </w:r>
          </w:p>
        </w:tc>
      </w:tr>
      <w:tr w:rsidR="00F77115" w:rsidRPr="00491D10" w14:paraId="28BA4AF8" w14:textId="77777777" w:rsidTr="0003783A">
        <w:trPr>
          <w:jc w:val="center"/>
        </w:trPr>
        <w:tc>
          <w:tcPr>
            <w:tcW w:w="648" w:type="dxa"/>
          </w:tcPr>
          <w:p w14:paraId="4E75D63F"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H.3.</w:t>
            </w:r>
          </w:p>
        </w:tc>
        <w:tc>
          <w:tcPr>
            <w:tcW w:w="3713" w:type="dxa"/>
          </w:tcPr>
          <w:p w14:paraId="19A901FC"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Starea globală de conservare a tipului de habitat</w:t>
            </w:r>
          </w:p>
        </w:tc>
        <w:tc>
          <w:tcPr>
            <w:tcW w:w="4927" w:type="dxa"/>
          </w:tcPr>
          <w:p w14:paraId="03BDF059" w14:textId="77777777" w:rsidR="00F77115" w:rsidRPr="00491D10" w:rsidRDefault="00F77115" w:rsidP="00555AEF">
            <w:pPr>
              <w:spacing w:after="0" w:line="360" w:lineRule="auto"/>
              <w:rPr>
                <w:rFonts w:cs="Times New Roman"/>
                <w:szCs w:val="24"/>
              </w:rPr>
            </w:pPr>
            <w:r w:rsidRPr="00491D10">
              <w:rPr>
                <w:rFonts w:cs="Times New Roman"/>
                <w:szCs w:val="24"/>
              </w:rPr>
              <w:t>FV-favorabilă</w:t>
            </w:r>
          </w:p>
        </w:tc>
      </w:tr>
      <w:tr w:rsidR="00F77115" w:rsidRPr="00491D10" w14:paraId="44E07132" w14:textId="77777777" w:rsidTr="0003783A">
        <w:trPr>
          <w:jc w:val="center"/>
        </w:trPr>
        <w:tc>
          <w:tcPr>
            <w:tcW w:w="648" w:type="dxa"/>
          </w:tcPr>
          <w:p w14:paraId="0DDACE42"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H.4.</w:t>
            </w:r>
          </w:p>
        </w:tc>
        <w:tc>
          <w:tcPr>
            <w:tcW w:w="3713" w:type="dxa"/>
          </w:tcPr>
          <w:p w14:paraId="1E277C5E"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Tendința stării globale de conservare a tipului de habitat</w:t>
            </w:r>
          </w:p>
        </w:tc>
        <w:tc>
          <w:tcPr>
            <w:tcW w:w="4927" w:type="dxa"/>
          </w:tcPr>
          <w:p w14:paraId="6BDAD313"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2106170E" w14:textId="77777777" w:rsidTr="0003783A">
        <w:trPr>
          <w:jc w:val="center"/>
        </w:trPr>
        <w:tc>
          <w:tcPr>
            <w:tcW w:w="648" w:type="dxa"/>
          </w:tcPr>
          <w:p w14:paraId="71635737"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H.5.</w:t>
            </w:r>
          </w:p>
        </w:tc>
        <w:tc>
          <w:tcPr>
            <w:tcW w:w="3713" w:type="dxa"/>
          </w:tcPr>
          <w:p w14:paraId="0B15C0D6"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Detalii asupra stării globale de conservare a tipului de habitat necunoscute</w:t>
            </w:r>
          </w:p>
        </w:tc>
        <w:tc>
          <w:tcPr>
            <w:tcW w:w="4927" w:type="dxa"/>
          </w:tcPr>
          <w:p w14:paraId="5C937BED"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1A4B1875" w14:textId="77777777" w:rsidTr="0003783A">
        <w:trPr>
          <w:jc w:val="center"/>
        </w:trPr>
        <w:tc>
          <w:tcPr>
            <w:tcW w:w="648" w:type="dxa"/>
          </w:tcPr>
          <w:p w14:paraId="01AF3368"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H.6.</w:t>
            </w:r>
          </w:p>
        </w:tc>
        <w:tc>
          <w:tcPr>
            <w:tcW w:w="3713" w:type="dxa"/>
          </w:tcPr>
          <w:p w14:paraId="3953BC8D"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Descrierea stării globale de conservare a tipului de habitat în aria naturală protejată</w:t>
            </w:r>
          </w:p>
        </w:tc>
        <w:tc>
          <w:tcPr>
            <w:tcW w:w="4927" w:type="dxa"/>
          </w:tcPr>
          <w:p w14:paraId="5C7547A9" w14:textId="77777777" w:rsidR="00F77115" w:rsidRPr="00491D10" w:rsidRDefault="00F77115" w:rsidP="00555AEF">
            <w:pPr>
              <w:spacing w:after="0" w:line="360" w:lineRule="auto"/>
              <w:rPr>
                <w:rFonts w:cs="Times New Roman"/>
                <w:szCs w:val="24"/>
              </w:rPr>
            </w:pPr>
            <w:r w:rsidRPr="00491D10">
              <w:rPr>
                <w:rFonts w:cs="Times New Roman"/>
                <w:szCs w:val="24"/>
              </w:rPr>
              <w:t xml:space="preserve">Habitatul  identificat la altitudinea de 1120 m în condiții specifice de sol superficial, stâncos, specia edificatoare </w:t>
            </w:r>
            <w:r w:rsidR="00FF6502" w:rsidRPr="00491D10">
              <w:rPr>
                <w:rFonts w:cs="Times New Roman"/>
                <w:szCs w:val="24"/>
              </w:rPr>
              <w:t xml:space="preserve">- </w:t>
            </w:r>
            <w:r w:rsidRPr="00491D10">
              <w:rPr>
                <w:rFonts w:cs="Times New Roman"/>
                <w:szCs w:val="24"/>
              </w:rPr>
              <w:t xml:space="preserve">paltin de munte cu stare de conservare bună, habitat neafectat de activitate </w:t>
            </w:r>
            <w:r w:rsidRPr="00491D10">
              <w:rPr>
                <w:rFonts w:cs="Times New Roman"/>
                <w:szCs w:val="24"/>
              </w:rPr>
              <w:lastRenderedPageBreak/>
              <w:t>umană, cu caracteristici specifice pădurilor cvasivirgine.</w:t>
            </w:r>
          </w:p>
        </w:tc>
      </w:tr>
    </w:tbl>
    <w:p w14:paraId="4DF5EFDC" w14:textId="77777777" w:rsidR="00F77115" w:rsidRPr="00491D10" w:rsidRDefault="00F77115" w:rsidP="00555AEF">
      <w:pPr>
        <w:spacing w:after="0" w:line="360" w:lineRule="auto"/>
        <w:rPr>
          <w:rFonts w:cs="Times New Roman"/>
          <w:color w:val="FF0000"/>
          <w:szCs w:val="24"/>
          <w:lang w:val="ro-RO"/>
        </w:rPr>
      </w:pPr>
    </w:p>
    <w:p w14:paraId="6EFF9CF7"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11) Evaluarea stării globale de conservare a tipului de habitat</w:t>
      </w:r>
    </w:p>
    <w:tbl>
      <w:tblPr>
        <w:tblStyle w:val="TableGrid"/>
        <w:tblW w:w="0" w:type="auto"/>
        <w:tblLook w:val="04A0" w:firstRow="1" w:lastRow="0" w:firstColumn="1" w:lastColumn="0" w:noHBand="0" w:noVBand="1"/>
      </w:tblPr>
      <w:tblGrid>
        <w:gridCol w:w="2261"/>
        <w:gridCol w:w="2254"/>
        <w:gridCol w:w="2254"/>
        <w:gridCol w:w="2247"/>
      </w:tblGrid>
      <w:tr w:rsidR="00F77115" w:rsidRPr="00491D10" w14:paraId="799E23AA" w14:textId="77777777" w:rsidTr="00753078">
        <w:tc>
          <w:tcPr>
            <w:tcW w:w="2484" w:type="dxa"/>
            <w:shd w:val="clear" w:color="auto" w:fill="92D050"/>
            <w:vAlign w:val="center"/>
          </w:tcPr>
          <w:p w14:paraId="5F35ABF6"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2912DC8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53A1F61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84" w:type="dxa"/>
            <w:shd w:val="clear" w:color="auto" w:fill="D0CECE" w:themeFill="background2" w:themeFillShade="E6"/>
            <w:vAlign w:val="center"/>
          </w:tcPr>
          <w:p w14:paraId="07699C4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4E68ECFF" w14:textId="77777777" w:rsidTr="0003783A">
        <w:tc>
          <w:tcPr>
            <w:tcW w:w="2484" w:type="dxa"/>
          </w:tcPr>
          <w:p w14:paraId="42CB2DF7" w14:textId="77777777" w:rsidR="00FF6502" w:rsidRPr="00491D10" w:rsidRDefault="00FF6502" w:rsidP="00FF6502">
            <w:pPr>
              <w:spacing w:after="0" w:line="360" w:lineRule="auto"/>
              <w:rPr>
                <w:rFonts w:cs="Times New Roman"/>
                <w:szCs w:val="24"/>
              </w:rPr>
            </w:pPr>
            <w:r w:rsidRPr="00491D10">
              <w:rPr>
                <w:rFonts w:cs="Times New Roman"/>
                <w:szCs w:val="24"/>
              </w:rPr>
              <w:t>Starea de conservare din punct de vedere al suprafeței ocupate – este favorabilă.</w:t>
            </w:r>
          </w:p>
          <w:p w14:paraId="07AF244A" w14:textId="77777777" w:rsidR="00FF6502" w:rsidRPr="00491D10" w:rsidRDefault="00FF6502" w:rsidP="00FF6502">
            <w:pPr>
              <w:spacing w:after="0" w:line="360" w:lineRule="auto"/>
              <w:rPr>
                <w:rFonts w:cs="Times New Roman"/>
                <w:szCs w:val="24"/>
              </w:rPr>
            </w:pPr>
            <w:r w:rsidRPr="00491D10">
              <w:rPr>
                <w:rFonts w:cs="Times New Roman"/>
                <w:szCs w:val="24"/>
              </w:rPr>
              <w:t>Starea de conservare din punct de vedere al structurii și funcțiilor – este favorabilă.</w:t>
            </w:r>
          </w:p>
          <w:p w14:paraId="650FF044" w14:textId="77777777" w:rsidR="00F77115" w:rsidRPr="00491D10" w:rsidRDefault="00FF6502" w:rsidP="00FF6502">
            <w:pPr>
              <w:spacing w:after="0" w:line="360" w:lineRule="auto"/>
              <w:rPr>
                <w:rFonts w:cs="Times New Roman"/>
                <w:szCs w:val="24"/>
              </w:rPr>
            </w:pPr>
            <w:r w:rsidRPr="00491D10">
              <w:rPr>
                <w:rFonts w:cs="Times New Roman"/>
                <w:szCs w:val="24"/>
              </w:rPr>
              <w:t>Starea de conservare din punct de vedere al perspectivelor viitoare – este favorabilă.</w:t>
            </w:r>
          </w:p>
        </w:tc>
        <w:tc>
          <w:tcPr>
            <w:tcW w:w="2484" w:type="dxa"/>
          </w:tcPr>
          <w:p w14:paraId="2F814230" w14:textId="77777777" w:rsidR="00F77115" w:rsidRPr="00491D10" w:rsidRDefault="00F77115" w:rsidP="00555AEF">
            <w:pPr>
              <w:spacing w:after="0" w:line="360" w:lineRule="auto"/>
              <w:rPr>
                <w:rFonts w:cs="Times New Roman"/>
                <w:color w:val="FF0000"/>
                <w:szCs w:val="24"/>
              </w:rPr>
            </w:pPr>
          </w:p>
        </w:tc>
        <w:tc>
          <w:tcPr>
            <w:tcW w:w="2484" w:type="dxa"/>
          </w:tcPr>
          <w:p w14:paraId="0CD4EAFB" w14:textId="77777777" w:rsidR="00F77115" w:rsidRPr="00491D10" w:rsidRDefault="00F77115" w:rsidP="00555AEF">
            <w:pPr>
              <w:spacing w:after="0" w:line="360" w:lineRule="auto"/>
              <w:rPr>
                <w:rFonts w:cs="Times New Roman"/>
                <w:color w:val="FF0000"/>
                <w:szCs w:val="24"/>
              </w:rPr>
            </w:pPr>
          </w:p>
        </w:tc>
        <w:tc>
          <w:tcPr>
            <w:tcW w:w="2484" w:type="dxa"/>
          </w:tcPr>
          <w:p w14:paraId="5F4753DB" w14:textId="77777777" w:rsidR="00F77115" w:rsidRPr="00491D10" w:rsidRDefault="00F77115" w:rsidP="00555AEF">
            <w:pPr>
              <w:spacing w:after="0" w:line="360" w:lineRule="auto"/>
              <w:rPr>
                <w:rFonts w:cs="Times New Roman"/>
                <w:color w:val="FF0000"/>
                <w:szCs w:val="24"/>
              </w:rPr>
            </w:pPr>
          </w:p>
        </w:tc>
      </w:tr>
    </w:tbl>
    <w:p w14:paraId="2A58D6D1" w14:textId="77777777" w:rsidR="00F77115" w:rsidRPr="00491D10" w:rsidRDefault="00F77115" w:rsidP="00555AEF">
      <w:pPr>
        <w:spacing w:after="0" w:line="360" w:lineRule="auto"/>
        <w:rPr>
          <w:rFonts w:cs="Times New Roman"/>
          <w:b/>
          <w:bCs/>
          <w:i/>
          <w:iCs/>
          <w:szCs w:val="24"/>
          <w:lang w:val="ro-RO"/>
        </w:rPr>
      </w:pPr>
    </w:p>
    <w:p w14:paraId="2D35E426" w14:textId="77777777" w:rsidR="00F77115" w:rsidRPr="00491D10" w:rsidRDefault="00F77115" w:rsidP="004C56A0">
      <w:pPr>
        <w:pStyle w:val="Heading3"/>
        <w:numPr>
          <w:ilvl w:val="0"/>
          <w:numId w:val="45"/>
        </w:numPr>
        <w:spacing w:before="0" w:line="360" w:lineRule="auto"/>
        <w:rPr>
          <w:rFonts w:cs="Times New Roman"/>
          <w:lang w:val="ro-RO"/>
        </w:rPr>
      </w:pPr>
      <w:bookmarkStart w:id="197" w:name="_Toc37832332"/>
      <w:bookmarkStart w:id="198" w:name="_Toc43454992"/>
      <w:bookmarkStart w:id="199" w:name="_Toc87426443"/>
      <w:r w:rsidRPr="00491D10">
        <w:rPr>
          <w:rFonts w:cs="Times New Roman"/>
          <w:lang w:val="ro-RO"/>
        </w:rPr>
        <w:t>91D0* Turbării cu vegetație forestieră</w:t>
      </w:r>
      <w:bookmarkEnd w:id="197"/>
      <w:bookmarkEnd w:id="198"/>
      <w:bookmarkEnd w:id="199"/>
    </w:p>
    <w:p w14:paraId="077E3F94" w14:textId="77777777" w:rsidR="00F77115" w:rsidRPr="00491D10" w:rsidRDefault="00F77115" w:rsidP="00BF6EA0">
      <w:pPr>
        <w:spacing w:after="0" w:line="360" w:lineRule="auto"/>
        <w:ind w:firstLine="720"/>
        <w:rPr>
          <w:b/>
          <w:i/>
        </w:rPr>
      </w:pPr>
      <w:bookmarkStart w:id="200" w:name="_Toc37832333"/>
    </w:p>
    <w:p w14:paraId="1159C5F8" w14:textId="15AE0A36"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 xml:space="preserve">Tabelul </w:t>
      </w:r>
      <w:r w:rsidR="00403F3A" w:rsidRPr="00491D10">
        <w:rPr>
          <w:rFonts w:cs="Times New Roman"/>
          <w:b/>
          <w:szCs w:val="24"/>
        </w:rPr>
        <w:t>7</w:t>
      </w:r>
      <w:r w:rsidR="00550E0E" w:rsidRPr="00491D10">
        <w:rPr>
          <w:rFonts w:cs="Times New Roman"/>
          <w:b/>
          <w:szCs w:val="24"/>
        </w:rPr>
        <w:t xml:space="preserve">4 </w:t>
      </w:r>
      <w:r w:rsidR="00403F3A" w:rsidRPr="00491D10">
        <w:rPr>
          <w:rFonts w:cs="Times New Roman"/>
          <w:b/>
          <w:szCs w:val="24"/>
        </w:rPr>
        <w:t xml:space="preserve">E </w:t>
      </w:r>
      <w:r w:rsidRPr="00491D10">
        <w:rPr>
          <w:rFonts w:cs="Times New Roman"/>
          <w:b/>
          <w:szCs w:val="24"/>
        </w:rPr>
        <w:t>Parametri pentru evaluarea stării de conservare a tipului de habitat din punct de vedere al suprafeței ocupate</w:t>
      </w:r>
      <w:bookmarkEnd w:id="200"/>
    </w:p>
    <w:tbl>
      <w:tblPr>
        <w:tblStyle w:val="TableGrid"/>
        <w:tblW w:w="0" w:type="auto"/>
        <w:tblLook w:val="04A0" w:firstRow="1" w:lastRow="0" w:firstColumn="1" w:lastColumn="0" w:noHBand="0" w:noVBand="1"/>
      </w:tblPr>
      <w:tblGrid>
        <w:gridCol w:w="730"/>
        <w:gridCol w:w="3534"/>
        <w:gridCol w:w="4752"/>
      </w:tblGrid>
      <w:tr w:rsidR="00F77115" w:rsidRPr="00491D10" w14:paraId="77C5D0CC" w14:textId="77777777" w:rsidTr="0003783A">
        <w:tc>
          <w:tcPr>
            <w:tcW w:w="734" w:type="dxa"/>
          </w:tcPr>
          <w:p w14:paraId="3C0C6D39"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27" w:type="dxa"/>
          </w:tcPr>
          <w:p w14:paraId="43C6EB0A"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4133B57A"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6F436E86" w14:textId="77777777" w:rsidTr="0003783A">
        <w:tc>
          <w:tcPr>
            <w:tcW w:w="734" w:type="dxa"/>
            <w:vAlign w:val="center"/>
          </w:tcPr>
          <w:p w14:paraId="7AE82D3F"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27" w:type="dxa"/>
            <w:vAlign w:val="center"/>
          </w:tcPr>
          <w:p w14:paraId="381CD5EE"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4547D1AB"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0A43B9B2" w14:textId="77777777" w:rsidTr="0003783A">
        <w:tc>
          <w:tcPr>
            <w:tcW w:w="734" w:type="dxa"/>
            <w:vAlign w:val="center"/>
          </w:tcPr>
          <w:p w14:paraId="08F40FFB"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27" w:type="dxa"/>
            <w:vAlign w:val="center"/>
          </w:tcPr>
          <w:p w14:paraId="1615C90F"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5CCEF2C1" w14:textId="77777777" w:rsidR="00F77115" w:rsidRPr="00491D10" w:rsidRDefault="00F77115" w:rsidP="00555AEF">
            <w:pPr>
              <w:spacing w:after="0" w:line="360" w:lineRule="auto"/>
              <w:rPr>
                <w:rFonts w:cs="Times New Roman"/>
                <w:szCs w:val="24"/>
              </w:rPr>
            </w:pPr>
            <w:r w:rsidRPr="00491D10">
              <w:rPr>
                <w:rFonts w:cs="Times New Roman"/>
                <w:szCs w:val="24"/>
              </w:rPr>
              <w:t>91D0*</w:t>
            </w:r>
          </w:p>
        </w:tc>
      </w:tr>
      <w:tr w:rsidR="00F77115" w:rsidRPr="00491D10" w14:paraId="738F7EDE" w14:textId="77777777" w:rsidTr="0003783A">
        <w:tc>
          <w:tcPr>
            <w:tcW w:w="734" w:type="dxa"/>
            <w:vAlign w:val="center"/>
          </w:tcPr>
          <w:p w14:paraId="6337A480" w14:textId="77777777" w:rsidR="00F77115" w:rsidRPr="00491D10" w:rsidRDefault="00F77115" w:rsidP="00555AEF">
            <w:pPr>
              <w:spacing w:after="0" w:line="360" w:lineRule="auto"/>
              <w:jc w:val="center"/>
              <w:rPr>
                <w:rFonts w:cs="Times New Roman"/>
                <w:szCs w:val="24"/>
              </w:rPr>
            </w:pPr>
            <w:r w:rsidRPr="00491D10">
              <w:rPr>
                <w:rFonts w:cs="Times New Roman"/>
                <w:szCs w:val="24"/>
              </w:rPr>
              <w:t>E.3</w:t>
            </w:r>
          </w:p>
        </w:tc>
        <w:tc>
          <w:tcPr>
            <w:tcW w:w="3627" w:type="dxa"/>
            <w:vAlign w:val="center"/>
          </w:tcPr>
          <w:p w14:paraId="68AE9D3C" w14:textId="77777777" w:rsidR="00F77115" w:rsidRPr="00491D10" w:rsidRDefault="00F77115" w:rsidP="00555AEF">
            <w:pPr>
              <w:spacing w:after="0" w:line="360" w:lineRule="auto"/>
              <w:rPr>
                <w:rFonts w:cs="Times New Roman"/>
                <w:szCs w:val="24"/>
              </w:rPr>
            </w:pPr>
            <w:r w:rsidRPr="00491D10">
              <w:rPr>
                <w:rFonts w:cs="Times New Roman"/>
                <w:szCs w:val="24"/>
              </w:rPr>
              <w:t>Suprafaţa ocupată de tipul de habitat în aria naturală protejată</w:t>
            </w:r>
          </w:p>
        </w:tc>
        <w:tc>
          <w:tcPr>
            <w:tcW w:w="4927" w:type="dxa"/>
          </w:tcPr>
          <w:p w14:paraId="0DD305BB" w14:textId="77777777" w:rsidR="00F77115" w:rsidRPr="00491D10" w:rsidRDefault="00F77115" w:rsidP="00555AEF">
            <w:pPr>
              <w:spacing w:after="0" w:line="360" w:lineRule="auto"/>
              <w:rPr>
                <w:rFonts w:cs="Times New Roman"/>
                <w:szCs w:val="24"/>
              </w:rPr>
            </w:pPr>
            <w:r w:rsidRPr="00491D10">
              <w:rPr>
                <w:rFonts w:cs="Times New Roman"/>
                <w:szCs w:val="24"/>
              </w:rPr>
              <w:t>2,3 ha</w:t>
            </w:r>
          </w:p>
        </w:tc>
      </w:tr>
      <w:tr w:rsidR="00F77115" w:rsidRPr="00491D10" w14:paraId="1612FE99" w14:textId="77777777" w:rsidTr="0003783A">
        <w:tc>
          <w:tcPr>
            <w:tcW w:w="734" w:type="dxa"/>
            <w:vAlign w:val="center"/>
          </w:tcPr>
          <w:p w14:paraId="630303BB" w14:textId="77777777" w:rsidR="00F77115" w:rsidRPr="00491D10" w:rsidRDefault="00F77115" w:rsidP="00555AEF">
            <w:pPr>
              <w:spacing w:after="0" w:line="360" w:lineRule="auto"/>
              <w:jc w:val="center"/>
              <w:rPr>
                <w:rFonts w:cs="Times New Roman"/>
                <w:szCs w:val="24"/>
              </w:rPr>
            </w:pPr>
            <w:r w:rsidRPr="00491D10">
              <w:rPr>
                <w:rFonts w:cs="Times New Roman"/>
                <w:szCs w:val="24"/>
              </w:rPr>
              <w:t>E.4</w:t>
            </w:r>
          </w:p>
        </w:tc>
        <w:tc>
          <w:tcPr>
            <w:tcW w:w="3627" w:type="dxa"/>
            <w:vAlign w:val="center"/>
          </w:tcPr>
          <w:p w14:paraId="05B30B28" w14:textId="77777777" w:rsidR="00F77115" w:rsidRPr="00491D10" w:rsidRDefault="00F77115" w:rsidP="00555AEF">
            <w:pPr>
              <w:spacing w:after="0" w:line="360" w:lineRule="auto"/>
              <w:rPr>
                <w:rFonts w:cs="Times New Roman"/>
                <w:szCs w:val="24"/>
              </w:rPr>
            </w:pPr>
            <w:r w:rsidRPr="00491D10">
              <w:rPr>
                <w:rFonts w:cs="Times New Roman"/>
                <w:szCs w:val="24"/>
              </w:rPr>
              <w:t>Calitatea datelor pentru suprafaţa ocupată de tipul de habitat în aria naturală protejată</w:t>
            </w:r>
          </w:p>
        </w:tc>
        <w:tc>
          <w:tcPr>
            <w:tcW w:w="4927" w:type="dxa"/>
          </w:tcPr>
          <w:p w14:paraId="40BFB86D"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65BB0B76" w14:textId="77777777" w:rsidTr="0003783A">
        <w:tc>
          <w:tcPr>
            <w:tcW w:w="734" w:type="dxa"/>
            <w:vAlign w:val="center"/>
          </w:tcPr>
          <w:p w14:paraId="71BDF49E"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E.5</w:t>
            </w:r>
          </w:p>
        </w:tc>
        <w:tc>
          <w:tcPr>
            <w:tcW w:w="3627" w:type="dxa"/>
            <w:vAlign w:val="center"/>
          </w:tcPr>
          <w:p w14:paraId="1F5E44B7"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ocupată de tipul de habitat în aria naturală protejată şi suprafaţa ocupată de acesta la nivel naţional</w:t>
            </w:r>
          </w:p>
        </w:tc>
        <w:tc>
          <w:tcPr>
            <w:tcW w:w="4927" w:type="dxa"/>
          </w:tcPr>
          <w:p w14:paraId="7E7EE8EF" w14:textId="77777777" w:rsidR="00F77115" w:rsidRPr="00491D10" w:rsidRDefault="00F77115" w:rsidP="00555AEF">
            <w:pPr>
              <w:spacing w:after="0" w:line="360" w:lineRule="auto"/>
              <w:rPr>
                <w:rFonts w:cs="Times New Roman"/>
                <w:szCs w:val="24"/>
              </w:rPr>
            </w:pPr>
            <w:r w:rsidRPr="00491D10">
              <w:rPr>
                <w:rFonts w:cs="Times New Roman"/>
                <w:szCs w:val="24"/>
              </w:rPr>
              <w:t>0-2%</w:t>
            </w:r>
          </w:p>
        </w:tc>
      </w:tr>
      <w:tr w:rsidR="00F77115" w:rsidRPr="00491D10" w14:paraId="1865E908" w14:textId="77777777" w:rsidTr="0003783A">
        <w:tc>
          <w:tcPr>
            <w:tcW w:w="734" w:type="dxa"/>
            <w:vAlign w:val="center"/>
          </w:tcPr>
          <w:p w14:paraId="53B3AAC6" w14:textId="77777777" w:rsidR="00F77115" w:rsidRPr="00491D10" w:rsidRDefault="00F77115" w:rsidP="00555AEF">
            <w:pPr>
              <w:spacing w:after="0" w:line="360" w:lineRule="auto"/>
              <w:jc w:val="center"/>
              <w:rPr>
                <w:rFonts w:cs="Times New Roman"/>
                <w:szCs w:val="24"/>
              </w:rPr>
            </w:pPr>
            <w:r w:rsidRPr="00491D10">
              <w:rPr>
                <w:rFonts w:cs="Times New Roman"/>
                <w:szCs w:val="24"/>
              </w:rPr>
              <w:t>E.6</w:t>
            </w:r>
          </w:p>
        </w:tc>
        <w:tc>
          <w:tcPr>
            <w:tcW w:w="3627" w:type="dxa"/>
            <w:vAlign w:val="center"/>
          </w:tcPr>
          <w:p w14:paraId="2EAB3FE7"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aria naturală comparată cu suprafaţa totală ocupată de acesta la nivel naţional </w:t>
            </w:r>
          </w:p>
        </w:tc>
        <w:tc>
          <w:tcPr>
            <w:tcW w:w="4927" w:type="dxa"/>
          </w:tcPr>
          <w:p w14:paraId="7ABF4FD0" w14:textId="77777777" w:rsidR="00F77115" w:rsidRPr="00491D10" w:rsidRDefault="00F77115" w:rsidP="00555AEF">
            <w:pPr>
              <w:spacing w:after="0" w:line="360" w:lineRule="auto"/>
              <w:rPr>
                <w:rFonts w:cs="Times New Roman"/>
                <w:szCs w:val="24"/>
              </w:rPr>
            </w:pPr>
            <w:r w:rsidRPr="00491D10">
              <w:rPr>
                <w:rFonts w:cs="Times New Roman"/>
                <w:szCs w:val="24"/>
              </w:rPr>
              <w:t>Semnificativă</w:t>
            </w:r>
          </w:p>
        </w:tc>
      </w:tr>
      <w:tr w:rsidR="00F77115" w:rsidRPr="00491D10" w14:paraId="2EB34A44" w14:textId="77777777" w:rsidTr="0003783A">
        <w:tc>
          <w:tcPr>
            <w:tcW w:w="734" w:type="dxa"/>
            <w:vAlign w:val="center"/>
          </w:tcPr>
          <w:p w14:paraId="18A9A529" w14:textId="77777777" w:rsidR="00F77115" w:rsidRPr="00491D10" w:rsidRDefault="00F77115" w:rsidP="00555AEF">
            <w:pPr>
              <w:spacing w:after="0" w:line="360" w:lineRule="auto"/>
              <w:jc w:val="center"/>
              <w:rPr>
                <w:rFonts w:cs="Times New Roman"/>
                <w:szCs w:val="24"/>
              </w:rPr>
            </w:pPr>
            <w:r w:rsidRPr="00491D10">
              <w:rPr>
                <w:rFonts w:cs="Times New Roman"/>
                <w:szCs w:val="24"/>
              </w:rPr>
              <w:t>E.7</w:t>
            </w:r>
          </w:p>
        </w:tc>
        <w:tc>
          <w:tcPr>
            <w:tcW w:w="3627" w:type="dxa"/>
            <w:vAlign w:val="center"/>
          </w:tcPr>
          <w:p w14:paraId="3F31D3C9" w14:textId="77777777" w:rsidR="00F77115" w:rsidRPr="00491D10" w:rsidRDefault="00F77115" w:rsidP="00555AEF">
            <w:pPr>
              <w:spacing w:after="0" w:line="360" w:lineRule="auto"/>
              <w:rPr>
                <w:rFonts w:cs="Times New Roman"/>
                <w:szCs w:val="24"/>
              </w:rPr>
            </w:pPr>
            <w:r w:rsidRPr="00491D10">
              <w:rPr>
                <w:rFonts w:cs="Times New Roman"/>
                <w:szCs w:val="24"/>
              </w:rPr>
              <w:t>Suprafaţa reevaluatăocupată de tipul de habitat estimată în planul de management anterior</w:t>
            </w:r>
          </w:p>
        </w:tc>
        <w:tc>
          <w:tcPr>
            <w:tcW w:w="4927" w:type="dxa"/>
          </w:tcPr>
          <w:p w14:paraId="7596A134"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71EC37FD" w14:textId="77777777" w:rsidTr="0003783A">
        <w:tc>
          <w:tcPr>
            <w:tcW w:w="734" w:type="dxa"/>
            <w:vAlign w:val="center"/>
          </w:tcPr>
          <w:p w14:paraId="2F34EEA4" w14:textId="77777777" w:rsidR="00F77115" w:rsidRPr="00491D10" w:rsidRDefault="00F77115" w:rsidP="00555AEF">
            <w:pPr>
              <w:spacing w:after="0" w:line="360" w:lineRule="auto"/>
              <w:jc w:val="center"/>
              <w:rPr>
                <w:rFonts w:cs="Times New Roman"/>
                <w:szCs w:val="24"/>
              </w:rPr>
            </w:pPr>
            <w:r w:rsidRPr="00491D10">
              <w:rPr>
                <w:rFonts w:cs="Times New Roman"/>
                <w:szCs w:val="24"/>
              </w:rPr>
              <w:t>E.8</w:t>
            </w:r>
          </w:p>
        </w:tc>
        <w:tc>
          <w:tcPr>
            <w:tcW w:w="3627" w:type="dxa"/>
            <w:vAlign w:val="center"/>
          </w:tcPr>
          <w:p w14:paraId="1CB3DE8D" w14:textId="77777777" w:rsidR="00F77115" w:rsidRPr="00491D10" w:rsidRDefault="00F77115" w:rsidP="00555AEF">
            <w:pPr>
              <w:spacing w:after="0" w:line="360" w:lineRule="auto"/>
              <w:rPr>
                <w:rFonts w:cs="Times New Roman"/>
                <w:szCs w:val="24"/>
              </w:rPr>
            </w:pPr>
            <w:r w:rsidRPr="00491D10">
              <w:rPr>
                <w:rFonts w:cs="Times New Roman"/>
                <w:szCs w:val="24"/>
              </w:rPr>
              <w:t>Suprafaţa de referinţă pentru starea favorabilă a tipului de habitatîn aria naturală protejată</w:t>
            </w:r>
          </w:p>
        </w:tc>
        <w:tc>
          <w:tcPr>
            <w:tcW w:w="4927" w:type="dxa"/>
          </w:tcPr>
          <w:p w14:paraId="3B6D79F3" w14:textId="77777777" w:rsidR="00F77115" w:rsidRPr="00491D10" w:rsidRDefault="00F77115" w:rsidP="00555AEF">
            <w:pPr>
              <w:spacing w:after="0" w:line="360" w:lineRule="auto"/>
              <w:rPr>
                <w:rFonts w:cs="Times New Roman"/>
                <w:szCs w:val="24"/>
              </w:rPr>
            </w:pPr>
            <w:r w:rsidRPr="00491D10">
              <w:rPr>
                <w:rFonts w:cs="Times New Roman"/>
                <w:szCs w:val="24"/>
              </w:rPr>
              <w:t>2,3 ha</w:t>
            </w:r>
          </w:p>
        </w:tc>
      </w:tr>
      <w:tr w:rsidR="00F77115" w:rsidRPr="00491D10" w14:paraId="3AC3CDB2" w14:textId="77777777" w:rsidTr="0003783A">
        <w:tc>
          <w:tcPr>
            <w:tcW w:w="734" w:type="dxa"/>
            <w:vAlign w:val="center"/>
          </w:tcPr>
          <w:p w14:paraId="0E2CE783" w14:textId="77777777" w:rsidR="00F77115" w:rsidRPr="00491D10" w:rsidRDefault="00F77115" w:rsidP="00555AEF">
            <w:pPr>
              <w:spacing w:after="0" w:line="360" w:lineRule="auto"/>
              <w:jc w:val="center"/>
              <w:rPr>
                <w:rFonts w:cs="Times New Roman"/>
                <w:szCs w:val="24"/>
              </w:rPr>
            </w:pPr>
            <w:r w:rsidRPr="00491D10">
              <w:rPr>
                <w:rFonts w:cs="Times New Roman"/>
                <w:szCs w:val="24"/>
              </w:rPr>
              <w:t>E.9</w:t>
            </w:r>
          </w:p>
        </w:tc>
        <w:tc>
          <w:tcPr>
            <w:tcW w:w="3627" w:type="dxa"/>
            <w:vAlign w:val="center"/>
          </w:tcPr>
          <w:p w14:paraId="6BBA5724" w14:textId="77777777" w:rsidR="00F77115" w:rsidRPr="00491D10" w:rsidRDefault="00F77115" w:rsidP="00555AEF">
            <w:pPr>
              <w:spacing w:after="0" w:line="360" w:lineRule="auto"/>
              <w:rPr>
                <w:rFonts w:cs="Times New Roman"/>
                <w:szCs w:val="24"/>
              </w:rPr>
            </w:pPr>
            <w:r w:rsidRPr="00491D10">
              <w:rPr>
                <w:rFonts w:cs="Times New Roman"/>
                <w:szCs w:val="24"/>
              </w:rPr>
              <w:t>Metodologia de apreciere a suprafeţei de referinţă pentru starea favorabilă a tipului de habitat din aria naturală protejată</w:t>
            </w:r>
          </w:p>
        </w:tc>
        <w:tc>
          <w:tcPr>
            <w:tcW w:w="4927" w:type="dxa"/>
          </w:tcPr>
          <w:p w14:paraId="66ADF603" w14:textId="77777777" w:rsidR="00F77115" w:rsidRPr="00491D10" w:rsidRDefault="00F77115">
            <w:pPr>
              <w:spacing w:after="0" w:line="360" w:lineRule="auto"/>
              <w:rPr>
                <w:rFonts w:cs="Times New Roman"/>
                <w:szCs w:val="24"/>
              </w:rPr>
            </w:pPr>
            <w:r w:rsidRPr="00491D10">
              <w:rPr>
                <w:rFonts w:cs="Times New Roman"/>
                <w:szCs w:val="24"/>
              </w:rPr>
              <w:t>Metoda se bazează pe datele existente privind  managementul forestier în  perioada 2007-2018, date furnizate din amenajamentele silvice ale Ocolului Silvic Strâmbu Băiuţ, 2007 şi 2017 şi cel a primăriei Comunei Băiuţ, 2015. Din totalul fondului forestier suprapus cu aria protejată 2497,19 ha sunt pădure proprietate a statului român, iar 400,4 ha sunt proprietatea Comunei  Băiuţ. Managementul forestier aplicat în perioada 2007-2018 nu a modificat în niciun fel suprafaţa habitatului 91D0*. Astfel suprafaţa habitatului 91D0* în cadrul ROSCI0285 este estimat la 2,3  ha, reprezentând suprafaţa de referinţă pentru habitatul 91D0*.</w:t>
            </w:r>
          </w:p>
        </w:tc>
      </w:tr>
      <w:tr w:rsidR="00F77115" w:rsidRPr="00491D10" w14:paraId="4B253FEE" w14:textId="77777777" w:rsidTr="0003783A">
        <w:tc>
          <w:tcPr>
            <w:tcW w:w="734" w:type="dxa"/>
            <w:vAlign w:val="center"/>
          </w:tcPr>
          <w:p w14:paraId="04B70221" w14:textId="77777777" w:rsidR="00F77115" w:rsidRPr="00491D10" w:rsidRDefault="00F77115" w:rsidP="00555AEF">
            <w:pPr>
              <w:spacing w:after="0" w:line="360" w:lineRule="auto"/>
              <w:jc w:val="center"/>
              <w:rPr>
                <w:rFonts w:cs="Times New Roman"/>
                <w:szCs w:val="24"/>
              </w:rPr>
            </w:pPr>
            <w:r w:rsidRPr="00491D10">
              <w:rPr>
                <w:rFonts w:cs="Times New Roman"/>
                <w:szCs w:val="24"/>
              </w:rPr>
              <w:t>E.10</w:t>
            </w:r>
          </w:p>
        </w:tc>
        <w:tc>
          <w:tcPr>
            <w:tcW w:w="3627" w:type="dxa"/>
            <w:vAlign w:val="center"/>
          </w:tcPr>
          <w:p w14:paraId="7BD96501" w14:textId="77777777" w:rsidR="00F77115" w:rsidRPr="00491D10" w:rsidRDefault="00F77115" w:rsidP="00555AEF">
            <w:pPr>
              <w:spacing w:after="0" w:line="360" w:lineRule="auto"/>
              <w:rPr>
                <w:rFonts w:cs="Times New Roman"/>
                <w:szCs w:val="24"/>
              </w:rPr>
            </w:pPr>
            <w:r w:rsidRPr="00491D10">
              <w:rPr>
                <w:rFonts w:cs="Times New Roman"/>
                <w:szCs w:val="24"/>
              </w:rPr>
              <w:t>Raportul dintre suprafaţa de referinţă pentru starea favorabilă a tipului de habitat şi suprafaţa actuală ocupată</w:t>
            </w:r>
          </w:p>
        </w:tc>
        <w:tc>
          <w:tcPr>
            <w:tcW w:w="4927" w:type="dxa"/>
          </w:tcPr>
          <w:p w14:paraId="5E04E055" w14:textId="77777777" w:rsidR="00F77115" w:rsidRPr="00491D10" w:rsidRDefault="00815D83" w:rsidP="00555AEF">
            <w:pPr>
              <w:spacing w:after="0" w:line="360" w:lineRule="auto"/>
              <w:rPr>
                <w:rFonts w:cs="Times New Roman"/>
                <w:szCs w:val="24"/>
              </w:rPr>
            </w:pPr>
            <w:r w:rsidRPr="00491D10">
              <w:rPr>
                <w:rFonts w:cs="Times New Roman"/>
                <w:szCs w:val="24"/>
              </w:rPr>
              <w:t>A</w:t>
            </w:r>
            <w:r w:rsidR="00F77115" w:rsidRPr="00491D10">
              <w:rPr>
                <w:rFonts w:cs="Times New Roman"/>
                <w:szCs w:val="24"/>
              </w:rPr>
              <w:t>proximativ  egal</w:t>
            </w:r>
          </w:p>
          <w:p w14:paraId="7C1EF837" w14:textId="77777777" w:rsidR="00F77115" w:rsidRPr="00491D10" w:rsidRDefault="00F77115" w:rsidP="00555AEF">
            <w:pPr>
              <w:spacing w:after="0" w:line="360" w:lineRule="auto"/>
              <w:rPr>
                <w:rFonts w:cs="Times New Roman"/>
                <w:szCs w:val="24"/>
              </w:rPr>
            </w:pPr>
            <w:r w:rsidRPr="00491D10">
              <w:rPr>
                <w:rFonts w:cs="Times New Roman"/>
                <w:szCs w:val="24"/>
              </w:rPr>
              <w:t xml:space="preserve">Habitatul 91D0* a fost identificat în condiţiile specifice acestui habitat </w:t>
            </w:r>
          </w:p>
        </w:tc>
      </w:tr>
      <w:tr w:rsidR="00F77115" w:rsidRPr="00491D10" w14:paraId="1AE117A0" w14:textId="77777777" w:rsidTr="0003783A">
        <w:tc>
          <w:tcPr>
            <w:tcW w:w="734" w:type="dxa"/>
            <w:vAlign w:val="center"/>
          </w:tcPr>
          <w:p w14:paraId="6F12614E"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E.11</w:t>
            </w:r>
          </w:p>
        </w:tc>
        <w:tc>
          <w:tcPr>
            <w:tcW w:w="3627" w:type="dxa"/>
            <w:vAlign w:val="center"/>
          </w:tcPr>
          <w:p w14:paraId="2F2BD0FE" w14:textId="77777777" w:rsidR="00F77115" w:rsidRPr="00491D10" w:rsidRDefault="00F77115" w:rsidP="00555AEF">
            <w:pPr>
              <w:spacing w:after="0" w:line="360" w:lineRule="auto"/>
              <w:rPr>
                <w:rFonts w:cs="Times New Roman"/>
                <w:szCs w:val="24"/>
              </w:rPr>
            </w:pPr>
            <w:r w:rsidRPr="00491D10">
              <w:rPr>
                <w:rFonts w:cs="Times New Roman"/>
                <w:szCs w:val="24"/>
              </w:rPr>
              <w:t>Tendinţa actuală a suprafeţei tipului de habitat</w:t>
            </w:r>
          </w:p>
        </w:tc>
        <w:tc>
          <w:tcPr>
            <w:tcW w:w="4927" w:type="dxa"/>
          </w:tcPr>
          <w:p w14:paraId="3EFD6A3A"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65AD6455" w14:textId="77777777" w:rsidTr="0003783A">
        <w:tc>
          <w:tcPr>
            <w:tcW w:w="734" w:type="dxa"/>
            <w:vAlign w:val="center"/>
          </w:tcPr>
          <w:p w14:paraId="485425D3" w14:textId="77777777" w:rsidR="00F77115" w:rsidRPr="00491D10" w:rsidRDefault="00F77115" w:rsidP="00555AEF">
            <w:pPr>
              <w:spacing w:after="0" w:line="360" w:lineRule="auto"/>
              <w:jc w:val="center"/>
              <w:rPr>
                <w:rFonts w:cs="Times New Roman"/>
                <w:szCs w:val="24"/>
              </w:rPr>
            </w:pPr>
            <w:r w:rsidRPr="00491D10">
              <w:rPr>
                <w:rFonts w:cs="Times New Roman"/>
                <w:szCs w:val="24"/>
              </w:rPr>
              <w:t>E.12</w:t>
            </w:r>
          </w:p>
        </w:tc>
        <w:tc>
          <w:tcPr>
            <w:tcW w:w="3627" w:type="dxa"/>
            <w:vAlign w:val="center"/>
          </w:tcPr>
          <w:p w14:paraId="5F3BDB2E" w14:textId="77777777" w:rsidR="00F77115" w:rsidRPr="00491D10" w:rsidRDefault="00F77115" w:rsidP="00555AEF">
            <w:pPr>
              <w:spacing w:after="0" w:line="360" w:lineRule="auto"/>
              <w:rPr>
                <w:rFonts w:cs="Times New Roman"/>
                <w:szCs w:val="24"/>
              </w:rPr>
            </w:pPr>
            <w:r w:rsidRPr="00491D10">
              <w:rPr>
                <w:rFonts w:cs="Times New Roman"/>
                <w:szCs w:val="24"/>
              </w:rPr>
              <w:t xml:space="preserve">Reducerea suprafeţei tipului de habitat se datorează restaurării altui tip de habitat </w:t>
            </w:r>
          </w:p>
        </w:tc>
        <w:tc>
          <w:tcPr>
            <w:tcW w:w="4927" w:type="dxa"/>
          </w:tcPr>
          <w:p w14:paraId="16545126" w14:textId="77777777" w:rsidR="00F77115" w:rsidRPr="00491D10" w:rsidRDefault="00F77115" w:rsidP="00555AEF">
            <w:pPr>
              <w:spacing w:after="0" w:line="360" w:lineRule="auto"/>
              <w:rPr>
                <w:rFonts w:cs="Times New Roman"/>
                <w:szCs w:val="24"/>
              </w:rPr>
            </w:pPr>
          </w:p>
          <w:p w14:paraId="3BB9E5B0"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21397949" w14:textId="77777777" w:rsidTr="0003783A">
        <w:tc>
          <w:tcPr>
            <w:tcW w:w="734" w:type="dxa"/>
            <w:vAlign w:val="center"/>
          </w:tcPr>
          <w:p w14:paraId="47EEF116" w14:textId="77777777" w:rsidR="00F77115" w:rsidRPr="00491D10" w:rsidRDefault="00F77115" w:rsidP="00555AEF">
            <w:pPr>
              <w:spacing w:after="0" w:line="360" w:lineRule="auto"/>
              <w:jc w:val="center"/>
              <w:rPr>
                <w:rFonts w:cs="Times New Roman"/>
                <w:szCs w:val="24"/>
              </w:rPr>
            </w:pPr>
            <w:r w:rsidRPr="00491D10">
              <w:rPr>
                <w:rFonts w:cs="Times New Roman"/>
                <w:szCs w:val="24"/>
              </w:rPr>
              <w:t>E.13</w:t>
            </w:r>
          </w:p>
        </w:tc>
        <w:tc>
          <w:tcPr>
            <w:tcW w:w="3627" w:type="dxa"/>
            <w:vAlign w:val="center"/>
          </w:tcPr>
          <w:p w14:paraId="34A3BB86" w14:textId="77777777" w:rsidR="00F77115" w:rsidRPr="00491D10" w:rsidRDefault="00F77115" w:rsidP="00555AEF">
            <w:pPr>
              <w:spacing w:after="0" w:line="360" w:lineRule="auto"/>
              <w:rPr>
                <w:rFonts w:cs="Times New Roman"/>
                <w:szCs w:val="24"/>
              </w:rPr>
            </w:pPr>
            <w:r w:rsidRPr="00491D10">
              <w:rPr>
                <w:rFonts w:cs="Times New Roman"/>
                <w:szCs w:val="24"/>
              </w:rPr>
              <w:t>Explicaţii asupra motivului descreşterii suprafeţei tipului de habitat</w:t>
            </w:r>
          </w:p>
        </w:tc>
        <w:tc>
          <w:tcPr>
            <w:tcW w:w="4927" w:type="dxa"/>
          </w:tcPr>
          <w:p w14:paraId="085DD80D" w14:textId="77777777" w:rsidR="00F77115" w:rsidRPr="00491D10" w:rsidRDefault="00F77115" w:rsidP="00555AEF">
            <w:pPr>
              <w:spacing w:after="0" w:line="360" w:lineRule="auto"/>
              <w:rPr>
                <w:rFonts w:cs="Times New Roman"/>
                <w:szCs w:val="24"/>
              </w:rPr>
            </w:pPr>
          </w:p>
          <w:p w14:paraId="1336326F"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este cazul   </w:t>
            </w:r>
          </w:p>
        </w:tc>
      </w:tr>
      <w:tr w:rsidR="00F77115" w:rsidRPr="00491D10" w14:paraId="290714EE" w14:textId="77777777" w:rsidTr="0003783A">
        <w:tc>
          <w:tcPr>
            <w:tcW w:w="734" w:type="dxa"/>
            <w:vAlign w:val="center"/>
          </w:tcPr>
          <w:p w14:paraId="34EE9866" w14:textId="77777777" w:rsidR="00F77115" w:rsidRPr="00491D10" w:rsidRDefault="00F77115" w:rsidP="00555AEF">
            <w:pPr>
              <w:spacing w:after="0" w:line="360" w:lineRule="auto"/>
              <w:jc w:val="center"/>
              <w:rPr>
                <w:rFonts w:cs="Times New Roman"/>
                <w:szCs w:val="24"/>
              </w:rPr>
            </w:pPr>
            <w:r w:rsidRPr="00491D10">
              <w:rPr>
                <w:rFonts w:cs="Times New Roman"/>
                <w:szCs w:val="24"/>
              </w:rPr>
              <w:t>E.14</w:t>
            </w:r>
          </w:p>
        </w:tc>
        <w:tc>
          <w:tcPr>
            <w:tcW w:w="3627" w:type="dxa"/>
            <w:vAlign w:val="center"/>
          </w:tcPr>
          <w:p w14:paraId="40594158" w14:textId="77777777" w:rsidR="00F77115" w:rsidRPr="00491D10" w:rsidRDefault="00F77115" w:rsidP="00555AEF">
            <w:pPr>
              <w:spacing w:after="0" w:line="360" w:lineRule="auto"/>
              <w:rPr>
                <w:rFonts w:cs="Times New Roman"/>
                <w:szCs w:val="24"/>
              </w:rPr>
            </w:pPr>
            <w:r w:rsidRPr="00491D10">
              <w:rPr>
                <w:rFonts w:cs="Times New Roman"/>
                <w:szCs w:val="24"/>
              </w:rPr>
              <w:t>Calitatea datelor privind tendinţa actuală a suprafeţei tipului de habitat</w:t>
            </w:r>
          </w:p>
        </w:tc>
        <w:tc>
          <w:tcPr>
            <w:tcW w:w="4927" w:type="dxa"/>
          </w:tcPr>
          <w:p w14:paraId="3B2CA0F7" w14:textId="77777777" w:rsidR="00F77115" w:rsidRPr="00491D10" w:rsidRDefault="00F77115" w:rsidP="00555AEF">
            <w:pPr>
              <w:spacing w:after="0" w:line="360" w:lineRule="auto"/>
              <w:rPr>
                <w:rFonts w:cs="Times New Roman"/>
                <w:szCs w:val="24"/>
              </w:rPr>
            </w:pPr>
          </w:p>
          <w:p w14:paraId="3A27EEF6" w14:textId="77777777" w:rsidR="00F77115" w:rsidRPr="00491D10" w:rsidRDefault="00F77115" w:rsidP="00555AEF">
            <w:pPr>
              <w:spacing w:after="0" w:line="360" w:lineRule="auto"/>
              <w:rPr>
                <w:rFonts w:cs="Times New Roman"/>
                <w:szCs w:val="24"/>
              </w:rPr>
            </w:pPr>
            <w:r w:rsidRPr="00491D10">
              <w:rPr>
                <w:rFonts w:cs="Times New Roman"/>
                <w:szCs w:val="24"/>
              </w:rPr>
              <w:t>Bună</w:t>
            </w:r>
          </w:p>
        </w:tc>
      </w:tr>
      <w:tr w:rsidR="00F77115" w:rsidRPr="00491D10" w14:paraId="2BCD0D63" w14:textId="77777777" w:rsidTr="0003783A">
        <w:tc>
          <w:tcPr>
            <w:tcW w:w="734" w:type="dxa"/>
            <w:vAlign w:val="center"/>
          </w:tcPr>
          <w:p w14:paraId="0FBAC5D5" w14:textId="77777777" w:rsidR="00F77115" w:rsidRPr="00491D10" w:rsidRDefault="00F77115" w:rsidP="00555AEF">
            <w:pPr>
              <w:spacing w:after="0" w:line="360" w:lineRule="auto"/>
              <w:jc w:val="center"/>
              <w:rPr>
                <w:rFonts w:cs="Times New Roman"/>
                <w:szCs w:val="24"/>
              </w:rPr>
            </w:pPr>
            <w:r w:rsidRPr="00491D10">
              <w:rPr>
                <w:rFonts w:cs="Times New Roman"/>
                <w:szCs w:val="24"/>
              </w:rPr>
              <w:t>E.15</w:t>
            </w:r>
          </w:p>
        </w:tc>
        <w:tc>
          <w:tcPr>
            <w:tcW w:w="3627" w:type="dxa"/>
            <w:vAlign w:val="center"/>
          </w:tcPr>
          <w:p w14:paraId="0B4427EA"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w:t>
            </w:r>
          </w:p>
        </w:tc>
        <w:tc>
          <w:tcPr>
            <w:tcW w:w="4927" w:type="dxa"/>
          </w:tcPr>
          <w:p w14:paraId="50BC03F0" w14:textId="77777777" w:rsidR="00F77115" w:rsidRPr="00491D10" w:rsidRDefault="00F77115" w:rsidP="00555AEF">
            <w:pPr>
              <w:spacing w:after="0" w:line="360" w:lineRule="auto"/>
              <w:rPr>
                <w:rFonts w:cs="Times New Roman"/>
                <w:szCs w:val="24"/>
              </w:rPr>
            </w:pPr>
            <w:r w:rsidRPr="00491D10">
              <w:rPr>
                <w:rFonts w:cs="Times New Roman"/>
                <w:szCs w:val="24"/>
              </w:rPr>
              <w:t xml:space="preserve"> </w:t>
            </w:r>
          </w:p>
          <w:p w14:paraId="57EFF669"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1DF97E96" w14:textId="77777777" w:rsidTr="0003783A">
        <w:tc>
          <w:tcPr>
            <w:tcW w:w="734" w:type="dxa"/>
            <w:vAlign w:val="center"/>
          </w:tcPr>
          <w:p w14:paraId="74875060" w14:textId="77777777" w:rsidR="00F77115" w:rsidRPr="00491D10" w:rsidRDefault="00F77115" w:rsidP="00555AEF">
            <w:pPr>
              <w:spacing w:after="0" w:line="360" w:lineRule="auto"/>
              <w:jc w:val="center"/>
              <w:rPr>
                <w:rFonts w:cs="Times New Roman"/>
                <w:szCs w:val="24"/>
              </w:rPr>
            </w:pPr>
            <w:r w:rsidRPr="00491D10">
              <w:rPr>
                <w:rFonts w:cs="Times New Roman"/>
                <w:szCs w:val="24"/>
              </w:rPr>
              <w:t>E.16</w:t>
            </w:r>
          </w:p>
        </w:tc>
        <w:tc>
          <w:tcPr>
            <w:tcW w:w="3627" w:type="dxa"/>
            <w:vAlign w:val="center"/>
          </w:tcPr>
          <w:p w14:paraId="062362AC" w14:textId="77777777" w:rsidR="00F77115" w:rsidRPr="00491D10" w:rsidRDefault="00F77115" w:rsidP="00555AEF">
            <w:pPr>
              <w:spacing w:after="0" w:line="360" w:lineRule="auto"/>
              <w:rPr>
                <w:rFonts w:cs="Times New Roman"/>
                <w:szCs w:val="24"/>
              </w:rPr>
            </w:pPr>
            <w:r w:rsidRPr="00491D10">
              <w:rPr>
                <w:rFonts w:cs="Times New Roman"/>
                <w:szCs w:val="24"/>
              </w:rPr>
              <w:t>Magnitudinea tendinţei actuale a suprafeţei tipului de  habitat exprimată prin calificative</w:t>
            </w:r>
          </w:p>
        </w:tc>
        <w:tc>
          <w:tcPr>
            <w:tcW w:w="4927" w:type="dxa"/>
          </w:tcPr>
          <w:p w14:paraId="168D1443" w14:textId="77777777" w:rsidR="00F77115" w:rsidRPr="00491D10" w:rsidRDefault="00F77115" w:rsidP="00555AEF">
            <w:pPr>
              <w:spacing w:after="0" w:line="360" w:lineRule="auto"/>
              <w:rPr>
                <w:rFonts w:cs="Times New Roman"/>
                <w:szCs w:val="24"/>
              </w:rPr>
            </w:pPr>
          </w:p>
          <w:p w14:paraId="3D4F1586"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2F2DC09" w14:textId="77777777" w:rsidTr="0003783A">
        <w:tc>
          <w:tcPr>
            <w:tcW w:w="734" w:type="dxa"/>
            <w:vAlign w:val="center"/>
          </w:tcPr>
          <w:p w14:paraId="077A1038" w14:textId="77777777" w:rsidR="00F77115" w:rsidRPr="00491D10" w:rsidRDefault="00F77115" w:rsidP="00555AEF">
            <w:pPr>
              <w:spacing w:after="0" w:line="360" w:lineRule="auto"/>
              <w:jc w:val="center"/>
              <w:rPr>
                <w:rFonts w:cs="Times New Roman"/>
                <w:szCs w:val="24"/>
              </w:rPr>
            </w:pPr>
            <w:r w:rsidRPr="00491D10">
              <w:rPr>
                <w:rFonts w:cs="Times New Roman"/>
                <w:szCs w:val="24"/>
              </w:rPr>
              <w:t>E.17</w:t>
            </w:r>
          </w:p>
        </w:tc>
        <w:tc>
          <w:tcPr>
            <w:tcW w:w="3627" w:type="dxa"/>
            <w:vAlign w:val="center"/>
          </w:tcPr>
          <w:p w14:paraId="70CCF202" w14:textId="77777777" w:rsidR="00F77115" w:rsidRPr="00491D10" w:rsidRDefault="00F77115" w:rsidP="00555AEF">
            <w:pPr>
              <w:spacing w:after="0" w:line="360" w:lineRule="auto"/>
              <w:rPr>
                <w:rFonts w:cs="Times New Roman"/>
                <w:szCs w:val="24"/>
              </w:rPr>
            </w:pPr>
            <w:r w:rsidRPr="00491D10">
              <w:rPr>
                <w:rFonts w:cs="Times New Roman"/>
                <w:szCs w:val="24"/>
              </w:rPr>
              <w:t xml:space="preserve">Schimbări în tiparul de distribuţie a suprafeţelor tipului de habitat  </w:t>
            </w:r>
          </w:p>
        </w:tc>
        <w:tc>
          <w:tcPr>
            <w:tcW w:w="4927" w:type="dxa"/>
          </w:tcPr>
          <w:p w14:paraId="016D2360" w14:textId="77777777" w:rsidR="00F77115" w:rsidRPr="00491D10" w:rsidRDefault="00F77115" w:rsidP="00555AEF">
            <w:pPr>
              <w:spacing w:after="0" w:line="360" w:lineRule="auto"/>
              <w:rPr>
                <w:rFonts w:cs="Times New Roman"/>
                <w:szCs w:val="24"/>
              </w:rPr>
            </w:pPr>
            <w:r w:rsidRPr="00491D10">
              <w:rPr>
                <w:rFonts w:cs="Times New Roman"/>
                <w:szCs w:val="24"/>
              </w:rPr>
              <w:t>Nu există schimbări în tiparul distribuţiei  al suprafeţelor tipului de habitat în cadrul ariei naturale protejate sau acestea sunt nesemnificative</w:t>
            </w:r>
          </w:p>
        </w:tc>
      </w:tr>
      <w:tr w:rsidR="00F77115" w:rsidRPr="00491D10" w14:paraId="4CA758C5" w14:textId="77777777" w:rsidTr="0003783A">
        <w:tc>
          <w:tcPr>
            <w:tcW w:w="734" w:type="dxa"/>
            <w:vAlign w:val="center"/>
          </w:tcPr>
          <w:p w14:paraId="49F02E05" w14:textId="77777777" w:rsidR="00F77115" w:rsidRPr="00491D10" w:rsidRDefault="00F77115" w:rsidP="00555AEF">
            <w:pPr>
              <w:spacing w:after="0" w:line="360" w:lineRule="auto"/>
              <w:jc w:val="center"/>
              <w:rPr>
                <w:rFonts w:cs="Times New Roman"/>
                <w:szCs w:val="24"/>
              </w:rPr>
            </w:pPr>
            <w:r w:rsidRPr="00491D10">
              <w:rPr>
                <w:rFonts w:cs="Times New Roman"/>
                <w:szCs w:val="24"/>
              </w:rPr>
              <w:t>E.18</w:t>
            </w:r>
          </w:p>
        </w:tc>
        <w:tc>
          <w:tcPr>
            <w:tcW w:w="3627" w:type="dxa"/>
            <w:vAlign w:val="center"/>
          </w:tcPr>
          <w:p w14:paraId="1E225893" w14:textId="77777777" w:rsidR="00F77115" w:rsidRPr="00491D10" w:rsidRDefault="00F77115" w:rsidP="00555AEF">
            <w:pPr>
              <w:spacing w:after="0" w:line="360" w:lineRule="auto"/>
              <w:rPr>
                <w:rFonts w:cs="Times New Roman"/>
                <w:szCs w:val="24"/>
              </w:rPr>
            </w:pPr>
            <w:r w:rsidRPr="00491D10">
              <w:rPr>
                <w:rFonts w:cs="Times New Roman"/>
                <w:szCs w:val="24"/>
              </w:rPr>
              <w:t xml:space="preserve">Starea de conservare a tipului de habitat din punct de vedere al suprafeţei ocupate </w:t>
            </w:r>
          </w:p>
        </w:tc>
        <w:tc>
          <w:tcPr>
            <w:tcW w:w="4927" w:type="dxa"/>
          </w:tcPr>
          <w:p w14:paraId="26ACC251" w14:textId="77777777" w:rsidR="00F77115" w:rsidRPr="00491D10" w:rsidRDefault="00F77115" w:rsidP="00555AEF">
            <w:pPr>
              <w:spacing w:after="0" w:line="360" w:lineRule="auto"/>
              <w:rPr>
                <w:rFonts w:cs="Times New Roman"/>
                <w:szCs w:val="24"/>
              </w:rPr>
            </w:pPr>
            <w:r w:rsidRPr="00491D10">
              <w:rPr>
                <w:rFonts w:cs="Times New Roman"/>
                <w:szCs w:val="24"/>
              </w:rPr>
              <w:t xml:space="preserve">FV </w:t>
            </w:r>
            <w:r w:rsidR="002669E3" w:rsidRPr="00491D10">
              <w:rPr>
                <w:rFonts w:cs="Times New Roman"/>
                <w:szCs w:val="24"/>
              </w:rPr>
              <w:t>–</w:t>
            </w:r>
            <w:r w:rsidRPr="00491D10">
              <w:rPr>
                <w:rFonts w:cs="Times New Roman"/>
                <w:szCs w:val="24"/>
              </w:rPr>
              <w:t>favorabilă</w:t>
            </w:r>
          </w:p>
        </w:tc>
      </w:tr>
      <w:tr w:rsidR="00F77115" w:rsidRPr="00491D10" w14:paraId="76D2A207" w14:textId="77777777" w:rsidTr="0003783A">
        <w:tc>
          <w:tcPr>
            <w:tcW w:w="734" w:type="dxa"/>
            <w:vAlign w:val="center"/>
          </w:tcPr>
          <w:p w14:paraId="4B055203" w14:textId="77777777" w:rsidR="00F77115" w:rsidRPr="00491D10" w:rsidRDefault="00F77115" w:rsidP="00555AEF">
            <w:pPr>
              <w:spacing w:after="0" w:line="360" w:lineRule="auto"/>
              <w:jc w:val="center"/>
              <w:rPr>
                <w:rFonts w:cs="Times New Roman"/>
                <w:szCs w:val="24"/>
              </w:rPr>
            </w:pPr>
            <w:r w:rsidRPr="00491D10">
              <w:rPr>
                <w:rFonts w:cs="Times New Roman"/>
                <w:szCs w:val="24"/>
              </w:rPr>
              <w:t>E.19</w:t>
            </w:r>
          </w:p>
        </w:tc>
        <w:tc>
          <w:tcPr>
            <w:tcW w:w="3627" w:type="dxa"/>
            <w:vAlign w:val="center"/>
          </w:tcPr>
          <w:p w14:paraId="26280BC4"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vedere al suprafeţei ocupate </w:t>
            </w:r>
          </w:p>
        </w:tc>
        <w:tc>
          <w:tcPr>
            <w:tcW w:w="4927" w:type="dxa"/>
          </w:tcPr>
          <w:p w14:paraId="69582D66"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5537385D" w14:textId="77777777" w:rsidTr="0003783A">
        <w:tc>
          <w:tcPr>
            <w:tcW w:w="734" w:type="dxa"/>
            <w:vAlign w:val="center"/>
          </w:tcPr>
          <w:p w14:paraId="099EF00A" w14:textId="77777777" w:rsidR="00F77115" w:rsidRPr="00491D10" w:rsidRDefault="00F77115" w:rsidP="00555AEF">
            <w:pPr>
              <w:spacing w:after="0" w:line="360" w:lineRule="auto"/>
              <w:jc w:val="center"/>
              <w:rPr>
                <w:rFonts w:cs="Times New Roman"/>
                <w:szCs w:val="24"/>
              </w:rPr>
            </w:pPr>
            <w:r w:rsidRPr="00491D10">
              <w:rPr>
                <w:rFonts w:cs="Times New Roman"/>
                <w:szCs w:val="24"/>
              </w:rPr>
              <w:t>E.20</w:t>
            </w:r>
          </w:p>
        </w:tc>
        <w:tc>
          <w:tcPr>
            <w:tcW w:w="3627" w:type="dxa"/>
            <w:vAlign w:val="center"/>
          </w:tcPr>
          <w:p w14:paraId="316B6F19" w14:textId="77777777" w:rsidR="00F77115" w:rsidRPr="00491D10" w:rsidRDefault="00F77115" w:rsidP="00555AEF">
            <w:pPr>
              <w:spacing w:after="0" w:line="360" w:lineRule="auto"/>
              <w:rPr>
                <w:rFonts w:cs="Times New Roman"/>
                <w:szCs w:val="24"/>
              </w:rPr>
            </w:pPr>
            <w:r w:rsidRPr="00491D10">
              <w:rPr>
                <w:rFonts w:cs="Times New Roman"/>
                <w:szCs w:val="24"/>
              </w:rPr>
              <w:t>Detalii asupra stării de conservare a tipului de habitat din punct de vedere al suprafeţei ocupate</w:t>
            </w:r>
          </w:p>
        </w:tc>
        <w:tc>
          <w:tcPr>
            <w:tcW w:w="4927" w:type="dxa"/>
          </w:tcPr>
          <w:p w14:paraId="0191E628"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427A2B97" w14:textId="77777777" w:rsidR="00F77115" w:rsidRPr="00491D10" w:rsidRDefault="00F77115" w:rsidP="00555AEF">
      <w:pPr>
        <w:spacing w:after="0" w:line="360" w:lineRule="auto"/>
        <w:rPr>
          <w:rFonts w:cs="Times New Roman"/>
          <w:color w:val="FF0000"/>
          <w:szCs w:val="24"/>
          <w:lang w:val="ro-RO"/>
        </w:rPr>
      </w:pPr>
    </w:p>
    <w:p w14:paraId="63E7230F"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8) Matricea de evaluare a stării de conservare a tipului de habitat din punct de vedere al suprafeței ocupate</w:t>
      </w:r>
    </w:p>
    <w:tbl>
      <w:tblPr>
        <w:tblStyle w:val="TableGrid"/>
        <w:tblW w:w="0" w:type="auto"/>
        <w:jc w:val="center"/>
        <w:tblLook w:val="04A0" w:firstRow="1" w:lastRow="0" w:firstColumn="1" w:lastColumn="0" w:noHBand="0" w:noVBand="1"/>
      </w:tblPr>
      <w:tblGrid>
        <w:gridCol w:w="2217"/>
        <w:gridCol w:w="2263"/>
        <w:gridCol w:w="2263"/>
        <w:gridCol w:w="2273"/>
      </w:tblGrid>
      <w:tr w:rsidR="00F77115" w:rsidRPr="00491D10" w14:paraId="1418221A" w14:textId="77777777" w:rsidTr="00753078">
        <w:trPr>
          <w:jc w:val="center"/>
        </w:trPr>
        <w:tc>
          <w:tcPr>
            <w:tcW w:w="2294" w:type="dxa"/>
            <w:shd w:val="clear" w:color="auto" w:fill="92D050"/>
            <w:vAlign w:val="center"/>
          </w:tcPr>
          <w:p w14:paraId="3538E32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27" w:type="dxa"/>
            <w:shd w:val="clear" w:color="auto" w:fill="FFC000"/>
            <w:vAlign w:val="center"/>
          </w:tcPr>
          <w:p w14:paraId="626FD7F6"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27" w:type="dxa"/>
            <w:shd w:val="clear" w:color="auto" w:fill="FF0000"/>
            <w:vAlign w:val="center"/>
          </w:tcPr>
          <w:p w14:paraId="77BCF56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0" w:type="dxa"/>
            <w:shd w:val="clear" w:color="auto" w:fill="D0CECE" w:themeFill="background2" w:themeFillShade="E6"/>
            <w:vAlign w:val="center"/>
          </w:tcPr>
          <w:p w14:paraId="2720102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1B51AF5F" w14:textId="77777777" w:rsidTr="0003783A">
        <w:trPr>
          <w:jc w:val="center"/>
        </w:trPr>
        <w:tc>
          <w:tcPr>
            <w:tcW w:w="2294" w:type="dxa"/>
          </w:tcPr>
          <w:p w14:paraId="7CE0FDEF"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 xml:space="preserve">Tendinţa actuală a </w:t>
            </w:r>
            <w:r w:rsidR="00815D83" w:rsidRPr="00491D10">
              <w:rPr>
                <w:rFonts w:cs="Times New Roman"/>
                <w:szCs w:val="24"/>
              </w:rPr>
              <w:t>tipului de habitat este stabile [E.11]</w:t>
            </w:r>
          </w:p>
          <w:p w14:paraId="5E7AA665"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Suprafaţa ocupată de tipul de habitat în aria naturală protejată </w:t>
            </w:r>
            <w:r w:rsidR="00815D83" w:rsidRPr="00491D10">
              <w:rPr>
                <w:rFonts w:cs="Times New Roman"/>
                <w:szCs w:val="24"/>
              </w:rPr>
              <w:t xml:space="preserve">[E.3] </w:t>
            </w:r>
            <w:r w:rsidRPr="00491D10">
              <w:rPr>
                <w:rFonts w:cs="Times New Roman"/>
                <w:szCs w:val="24"/>
              </w:rPr>
              <w:t>nu este mai mică decât suprafa</w:t>
            </w:r>
            <w:r w:rsidR="002669E3" w:rsidRPr="00491D10">
              <w:rPr>
                <w:rFonts w:cs="Times New Roman"/>
                <w:szCs w:val="24"/>
              </w:rPr>
              <w:t>ța</w:t>
            </w:r>
            <w:r w:rsidRPr="00491D10">
              <w:rPr>
                <w:rFonts w:cs="Times New Roman"/>
                <w:szCs w:val="24"/>
              </w:rPr>
              <w:t xml:space="preserve"> de referinţă pentru starea favorabilă a tipului de habit</w:t>
            </w:r>
            <w:r w:rsidR="00815D83" w:rsidRPr="00491D10">
              <w:rPr>
                <w:rFonts w:cs="Times New Roman"/>
                <w:szCs w:val="24"/>
              </w:rPr>
              <w:t>at  din aria naturală protejată [E.8]</w:t>
            </w:r>
          </w:p>
          <w:p w14:paraId="224E522D" w14:textId="77777777" w:rsidR="00F77115" w:rsidRPr="00491D10" w:rsidRDefault="00F77115" w:rsidP="00555AEF">
            <w:pPr>
              <w:spacing w:after="0" w:line="360" w:lineRule="auto"/>
              <w:rPr>
                <w:rFonts w:cs="Times New Roman"/>
                <w:szCs w:val="24"/>
              </w:rPr>
            </w:pPr>
            <w:r w:rsidRPr="00491D10">
              <w:rPr>
                <w:rFonts w:cs="Times New Roman"/>
                <w:szCs w:val="24"/>
              </w:rPr>
              <w:t xml:space="preserve">Nu există schimbări în tiparul de distribuţie al suprafeţelor tipului de habitat în </w:t>
            </w:r>
            <w:r w:rsidR="00815D83" w:rsidRPr="00491D10">
              <w:rPr>
                <w:rFonts w:cs="Times New Roman"/>
                <w:szCs w:val="24"/>
              </w:rPr>
              <w:t>cadrul ariei naturale protejate [E.17]</w:t>
            </w:r>
          </w:p>
        </w:tc>
        <w:tc>
          <w:tcPr>
            <w:tcW w:w="2327" w:type="dxa"/>
          </w:tcPr>
          <w:p w14:paraId="31B347E3" w14:textId="77777777" w:rsidR="00F77115" w:rsidRPr="00491D10" w:rsidRDefault="00F77115" w:rsidP="00555AEF">
            <w:pPr>
              <w:spacing w:after="0" w:line="360" w:lineRule="auto"/>
              <w:rPr>
                <w:rFonts w:cs="Times New Roman"/>
                <w:color w:val="FF0000"/>
                <w:szCs w:val="24"/>
              </w:rPr>
            </w:pPr>
          </w:p>
        </w:tc>
        <w:tc>
          <w:tcPr>
            <w:tcW w:w="2327" w:type="dxa"/>
          </w:tcPr>
          <w:p w14:paraId="45D9AA81" w14:textId="77777777" w:rsidR="00F77115" w:rsidRPr="00491D10" w:rsidRDefault="00F77115" w:rsidP="00555AEF">
            <w:pPr>
              <w:spacing w:after="0" w:line="360" w:lineRule="auto"/>
              <w:rPr>
                <w:rFonts w:cs="Times New Roman"/>
                <w:color w:val="FF0000"/>
                <w:szCs w:val="24"/>
              </w:rPr>
            </w:pPr>
          </w:p>
        </w:tc>
        <w:tc>
          <w:tcPr>
            <w:tcW w:w="2340" w:type="dxa"/>
          </w:tcPr>
          <w:p w14:paraId="4A6EE4F0" w14:textId="77777777" w:rsidR="00F77115" w:rsidRPr="00491D10" w:rsidRDefault="00F77115" w:rsidP="00555AEF">
            <w:pPr>
              <w:spacing w:after="0" w:line="360" w:lineRule="auto"/>
              <w:rPr>
                <w:rFonts w:cs="Times New Roman"/>
                <w:color w:val="FF0000"/>
                <w:szCs w:val="24"/>
              </w:rPr>
            </w:pPr>
          </w:p>
        </w:tc>
      </w:tr>
    </w:tbl>
    <w:p w14:paraId="27C17D5F" w14:textId="77777777" w:rsidR="00F77115" w:rsidRPr="00491D10" w:rsidRDefault="00F77115" w:rsidP="00555AEF">
      <w:pPr>
        <w:spacing w:after="0" w:line="360" w:lineRule="auto"/>
        <w:rPr>
          <w:rFonts w:cs="Times New Roman"/>
          <w:szCs w:val="24"/>
          <w:lang w:val="ro-RO"/>
        </w:rPr>
      </w:pPr>
    </w:p>
    <w:p w14:paraId="44F35F48" w14:textId="08330C83" w:rsidR="00F77115" w:rsidRPr="00491D10" w:rsidRDefault="00061115" w:rsidP="00F730C0">
      <w:pPr>
        <w:spacing w:after="0" w:line="240" w:lineRule="auto"/>
        <w:contextualSpacing/>
        <w:jc w:val="center"/>
        <w:rPr>
          <w:rFonts w:cs="Times New Roman"/>
          <w:b/>
          <w:szCs w:val="24"/>
        </w:rPr>
      </w:pPr>
      <w:bookmarkStart w:id="201" w:name="_Toc37832334"/>
      <w:r w:rsidRPr="00491D10">
        <w:rPr>
          <w:rFonts w:cs="Times New Roman"/>
          <w:b/>
          <w:szCs w:val="24"/>
        </w:rPr>
        <w:t>Tabel nr.</w:t>
      </w:r>
      <w:r w:rsidR="00F77115"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4 </w:t>
      </w:r>
      <w:r w:rsidR="00403F3A" w:rsidRPr="00491D10">
        <w:rPr>
          <w:rFonts w:cs="Times New Roman"/>
          <w:b/>
          <w:szCs w:val="24"/>
        </w:rPr>
        <w:t xml:space="preserve">F </w:t>
      </w:r>
      <w:r w:rsidR="00F77115" w:rsidRPr="00491D10">
        <w:rPr>
          <w:rFonts w:cs="Times New Roman"/>
          <w:b/>
          <w:szCs w:val="24"/>
        </w:rPr>
        <w:t>Parametri pentru evaluarea stării de conservare a tipului de habitat din punct de vedere al structurii și funcțiilor sale specifice</w:t>
      </w:r>
      <w:bookmarkEnd w:id="201"/>
    </w:p>
    <w:tbl>
      <w:tblPr>
        <w:tblStyle w:val="TableGrid"/>
        <w:tblW w:w="0" w:type="auto"/>
        <w:jc w:val="center"/>
        <w:tblLook w:val="04A0" w:firstRow="1" w:lastRow="0" w:firstColumn="1" w:lastColumn="0" w:noHBand="0" w:noVBand="1"/>
      </w:tblPr>
      <w:tblGrid>
        <w:gridCol w:w="645"/>
        <w:gridCol w:w="3604"/>
        <w:gridCol w:w="4767"/>
      </w:tblGrid>
      <w:tr w:rsidR="00F77115" w:rsidRPr="00491D10" w14:paraId="56B46B3E" w14:textId="77777777" w:rsidTr="0003783A">
        <w:trPr>
          <w:jc w:val="center"/>
        </w:trPr>
        <w:tc>
          <w:tcPr>
            <w:tcW w:w="647" w:type="dxa"/>
          </w:tcPr>
          <w:p w14:paraId="479B28B8"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4" w:type="dxa"/>
          </w:tcPr>
          <w:p w14:paraId="2675F356"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1604F194"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2F9B9A8E" w14:textId="77777777" w:rsidTr="0003783A">
        <w:trPr>
          <w:jc w:val="center"/>
        </w:trPr>
        <w:tc>
          <w:tcPr>
            <w:tcW w:w="647" w:type="dxa"/>
            <w:vAlign w:val="center"/>
          </w:tcPr>
          <w:p w14:paraId="6283175E"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714" w:type="dxa"/>
            <w:vAlign w:val="center"/>
          </w:tcPr>
          <w:p w14:paraId="5A2455ED"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3F014AB3"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39956160" w14:textId="77777777" w:rsidTr="0003783A">
        <w:trPr>
          <w:jc w:val="center"/>
        </w:trPr>
        <w:tc>
          <w:tcPr>
            <w:tcW w:w="647" w:type="dxa"/>
            <w:vAlign w:val="center"/>
          </w:tcPr>
          <w:p w14:paraId="7F851824"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714" w:type="dxa"/>
            <w:vAlign w:val="center"/>
          </w:tcPr>
          <w:p w14:paraId="2FFC2620"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774F55A4" w14:textId="77777777" w:rsidR="00F77115" w:rsidRPr="00491D10" w:rsidRDefault="00F77115" w:rsidP="00555AEF">
            <w:pPr>
              <w:spacing w:after="0" w:line="360" w:lineRule="auto"/>
              <w:rPr>
                <w:rFonts w:cs="Times New Roman"/>
                <w:szCs w:val="24"/>
              </w:rPr>
            </w:pPr>
            <w:r w:rsidRPr="00491D10">
              <w:rPr>
                <w:rFonts w:cs="Times New Roman"/>
                <w:szCs w:val="24"/>
              </w:rPr>
              <w:t>91D0*</w:t>
            </w:r>
          </w:p>
        </w:tc>
      </w:tr>
      <w:tr w:rsidR="00F77115" w:rsidRPr="00491D10" w14:paraId="4D9B3969" w14:textId="77777777" w:rsidTr="0003783A">
        <w:trPr>
          <w:jc w:val="center"/>
        </w:trPr>
        <w:tc>
          <w:tcPr>
            <w:tcW w:w="647" w:type="dxa"/>
            <w:vAlign w:val="center"/>
          </w:tcPr>
          <w:p w14:paraId="32C56FD3" w14:textId="77777777" w:rsidR="00F77115" w:rsidRPr="00491D10" w:rsidRDefault="00F77115" w:rsidP="00555AEF">
            <w:pPr>
              <w:spacing w:after="0" w:line="360" w:lineRule="auto"/>
              <w:jc w:val="center"/>
              <w:rPr>
                <w:rFonts w:cs="Times New Roman"/>
                <w:szCs w:val="24"/>
              </w:rPr>
            </w:pPr>
            <w:r w:rsidRPr="00491D10">
              <w:rPr>
                <w:rFonts w:cs="Times New Roman"/>
                <w:szCs w:val="24"/>
              </w:rPr>
              <w:t>F.3</w:t>
            </w:r>
          </w:p>
        </w:tc>
        <w:tc>
          <w:tcPr>
            <w:tcW w:w="3714" w:type="dxa"/>
            <w:vAlign w:val="center"/>
          </w:tcPr>
          <w:p w14:paraId="5B5FC439"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w:t>
            </w:r>
          </w:p>
        </w:tc>
        <w:tc>
          <w:tcPr>
            <w:tcW w:w="4927" w:type="dxa"/>
          </w:tcPr>
          <w:p w14:paraId="03F79EFE"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 încluzând şi speciile sale tipice se află în condiţii bune, fără deteriorări semnificative</w:t>
            </w:r>
          </w:p>
        </w:tc>
      </w:tr>
      <w:tr w:rsidR="00F77115" w:rsidRPr="00491D10" w14:paraId="6B1D7891" w14:textId="77777777" w:rsidTr="0003783A">
        <w:trPr>
          <w:jc w:val="center"/>
        </w:trPr>
        <w:tc>
          <w:tcPr>
            <w:tcW w:w="647" w:type="dxa"/>
            <w:vAlign w:val="center"/>
          </w:tcPr>
          <w:p w14:paraId="56F64164" w14:textId="77777777" w:rsidR="00F77115" w:rsidRPr="00491D10" w:rsidRDefault="00F77115" w:rsidP="00555AEF">
            <w:pPr>
              <w:spacing w:after="0" w:line="360" w:lineRule="auto"/>
              <w:jc w:val="center"/>
              <w:rPr>
                <w:rFonts w:cs="Times New Roman"/>
                <w:szCs w:val="24"/>
              </w:rPr>
            </w:pPr>
            <w:r w:rsidRPr="00491D10">
              <w:rPr>
                <w:rFonts w:cs="Times New Roman"/>
                <w:szCs w:val="24"/>
              </w:rPr>
              <w:t>F.4</w:t>
            </w:r>
          </w:p>
        </w:tc>
        <w:tc>
          <w:tcPr>
            <w:tcW w:w="3714" w:type="dxa"/>
            <w:vAlign w:val="center"/>
          </w:tcPr>
          <w:p w14:paraId="403787C6" w14:textId="77777777" w:rsidR="00F77115" w:rsidRPr="00491D10" w:rsidRDefault="00F77115" w:rsidP="00555AEF">
            <w:pPr>
              <w:spacing w:after="0" w:line="360" w:lineRule="auto"/>
              <w:rPr>
                <w:rFonts w:cs="Times New Roman"/>
                <w:szCs w:val="24"/>
              </w:rPr>
            </w:pPr>
            <w:r w:rsidRPr="00491D10">
              <w:rPr>
                <w:rFonts w:cs="Times New Roman"/>
                <w:szCs w:val="24"/>
              </w:rPr>
              <w:t>Starea de conservare a tipului de habitat din punct de vedere al structurii şi al funcţiilor specifice</w:t>
            </w:r>
          </w:p>
        </w:tc>
        <w:tc>
          <w:tcPr>
            <w:tcW w:w="4927" w:type="dxa"/>
          </w:tcPr>
          <w:p w14:paraId="2D6086BB" w14:textId="77777777" w:rsidR="00F77115" w:rsidRPr="00491D10" w:rsidRDefault="00F77115" w:rsidP="00555AEF">
            <w:pPr>
              <w:spacing w:after="0" w:line="360" w:lineRule="auto"/>
              <w:rPr>
                <w:rFonts w:cs="Times New Roman"/>
                <w:szCs w:val="24"/>
              </w:rPr>
            </w:pPr>
            <w:r w:rsidRPr="00491D10">
              <w:rPr>
                <w:rFonts w:cs="Times New Roman"/>
                <w:szCs w:val="24"/>
              </w:rPr>
              <w:t>FV-favorabilă</w:t>
            </w:r>
          </w:p>
        </w:tc>
      </w:tr>
      <w:tr w:rsidR="00F77115" w:rsidRPr="00491D10" w14:paraId="3DB80BF6" w14:textId="77777777" w:rsidTr="0003783A">
        <w:trPr>
          <w:jc w:val="center"/>
        </w:trPr>
        <w:tc>
          <w:tcPr>
            <w:tcW w:w="647" w:type="dxa"/>
            <w:vAlign w:val="center"/>
          </w:tcPr>
          <w:p w14:paraId="64A73B33"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F.5</w:t>
            </w:r>
          </w:p>
        </w:tc>
        <w:tc>
          <w:tcPr>
            <w:tcW w:w="3714" w:type="dxa"/>
            <w:vAlign w:val="center"/>
          </w:tcPr>
          <w:p w14:paraId="7E96FC59" w14:textId="77777777" w:rsidR="00F77115" w:rsidRPr="00491D10" w:rsidRDefault="00F77115" w:rsidP="00555AEF">
            <w:pPr>
              <w:spacing w:after="0" w:line="360" w:lineRule="auto"/>
              <w:rPr>
                <w:rFonts w:cs="Times New Roman"/>
                <w:szCs w:val="24"/>
              </w:rPr>
            </w:pPr>
            <w:r w:rsidRPr="00491D10">
              <w:rPr>
                <w:rFonts w:cs="Times New Roman"/>
                <w:szCs w:val="24"/>
              </w:rPr>
              <w:t xml:space="preserve">Tendinţa stării de conservare a tipului de habitat din punct de vedere al structurii şi al funcţiilor </w:t>
            </w:r>
            <w:r w:rsidR="00873262" w:rsidRPr="00491D10">
              <w:rPr>
                <w:rFonts w:cs="Times New Roman"/>
                <w:szCs w:val="24"/>
              </w:rPr>
              <w:t>specific</w:t>
            </w:r>
          </w:p>
        </w:tc>
        <w:tc>
          <w:tcPr>
            <w:tcW w:w="4927" w:type="dxa"/>
          </w:tcPr>
          <w:p w14:paraId="015BE6F6"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00CFAD55" w14:textId="77777777" w:rsidTr="0003783A">
        <w:trPr>
          <w:jc w:val="center"/>
        </w:trPr>
        <w:tc>
          <w:tcPr>
            <w:tcW w:w="647" w:type="dxa"/>
            <w:vAlign w:val="center"/>
          </w:tcPr>
          <w:p w14:paraId="58AFB6BB" w14:textId="77777777" w:rsidR="00F77115" w:rsidRPr="00491D10" w:rsidRDefault="00F77115" w:rsidP="00555AEF">
            <w:pPr>
              <w:spacing w:after="0" w:line="360" w:lineRule="auto"/>
              <w:jc w:val="center"/>
              <w:rPr>
                <w:rFonts w:cs="Times New Roman"/>
                <w:szCs w:val="24"/>
              </w:rPr>
            </w:pPr>
            <w:r w:rsidRPr="00491D10">
              <w:rPr>
                <w:rFonts w:cs="Times New Roman"/>
                <w:szCs w:val="24"/>
              </w:rPr>
              <w:t>F.6</w:t>
            </w:r>
          </w:p>
        </w:tc>
        <w:tc>
          <w:tcPr>
            <w:tcW w:w="3714" w:type="dxa"/>
            <w:vAlign w:val="center"/>
          </w:tcPr>
          <w:p w14:paraId="68020B7B" w14:textId="77777777" w:rsidR="00F77115" w:rsidRPr="00491D10" w:rsidRDefault="00F77115" w:rsidP="00555AEF">
            <w:pPr>
              <w:spacing w:after="0" w:line="360" w:lineRule="auto"/>
              <w:rPr>
                <w:rFonts w:cs="Times New Roman"/>
                <w:szCs w:val="24"/>
              </w:rPr>
            </w:pPr>
            <w:r w:rsidRPr="00491D10">
              <w:rPr>
                <w:rFonts w:cs="Times New Roman"/>
                <w:szCs w:val="24"/>
              </w:rPr>
              <w:t xml:space="preserve">Detalii asupra stării de conservare a tipului de habitat din punct de vedere al structurii şi al funcţiilor </w:t>
            </w:r>
            <w:r w:rsidR="00873262" w:rsidRPr="00491D10">
              <w:rPr>
                <w:rFonts w:cs="Times New Roman"/>
                <w:szCs w:val="24"/>
              </w:rPr>
              <w:t>specific</w:t>
            </w:r>
          </w:p>
        </w:tc>
        <w:tc>
          <w:tcPr>
            <w:tcW w:w="4927" w:type="dxa"/>
          </w:tcPr>
          <w:p w14:paraId="317F6EF0"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3A393593" w14:textId="77777777" w:rsidR="00F77115" w:rsidRPr="00491D10" w:rsidRDefault="00F77115" w:rsidP="00555AEF">
      <w:pPr>
        <w:spacing w:after="0" w:line="360" w:lineRule="auto"/>
        <w:rPr>
          <w:rFonts w:cs="Times New Roman"/>
          <w:color w:val="FF0000"/>
          <w:szCs w:val="24"/>
          <w:lang w:val="ro-RO"/>
        </w:rPr>
      </w:pPr>
    </w:p>
    <w:p w14:paraId="3FC91BE0"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9) Matricea evaluării stării de conservare a habitatului din punct de vedere al structurii şi funcţiilor specifice habitatului</w:t>
      </w:r>
    </w:p>
    <w:tbl>
      <w:tblPr>
        <w:tblStyle w:val="TableGrid"/>
        <w:tblW w:w="0" w:type="auto"/>
        <w:tblLook w:val="04A0" w:firstRow="1" w:lastRow="0" w:firstColumn="1" w:lastColumn="0" w:noHBand="0" w:noVBand="1"/>
      </w:tblPr>
      <w:tblGrid>
        <w:gridCol w:w="2248"/>
        <w:gridCol w:w="2258"/>
        <w:gridCol w:w="2258"/>
        <w:gridCol w:w="2252"/>
      </w:tblGrid>
      <w:tr w:rsidR="00F77115" w:rsidRPr="00491D10" w14:paraId="1006B0D1" w14:textId="77777777" w:rsidTr="00D43C9A">
        <w:tc>
          <w:tcPr>
            <w:tcW w:w="2484" w:type="dxa"/>
            <w:shd w:val="clear" w:color="auto" w:fill="92D050"/>
            <w:vAlign w:val="center"/>
          </w:tcPr>
          <w:p w14:paraId="213F2CA7"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0FA0D91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28B3FED9"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84" w:type="dxa"/>
            <w:shd w:val="clear" w:color="auto" w:fill="D0CECE" w:themeFill="background2" w:themeFillShade="E6"/>
            <w:vAlign w:val="center"/>
          </w:tcPr>
          <w:p w14:paraId="1C44A1F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02C3D7A3" w14:textId="77777777" w:rsidTr="0003783A">
        <w:tc>
          <w:tcPr>
            <w:tcW w:w="2484" w:type="dxa"/>
          </w:tcPr>
          <w:p w14:paraId="6BB9EFDB" w14:textId="77777777" w:rsidR="00F77115" w:rsidRPr="00491D10" w:rsidRDefault="00F77115" w:rsidP="00555AEF">
            <w:pPr>
              <w:spacing w:after="0" w:line="360" w:lineRule="auto"/>
              <w:rPr>
                <w:rFonts w:cs="Times New Roman"/>
                <w:szCs w:val="24"/>
              </w:rPr>
            </w:pPr>
            <w:r w:rsidRPr="00491D10">
              <w:rPr>
                <w:rFonts w:cs="Times New Roman"/>
                <w:szCs w:val="24"/>
              </w:rPr>
              <w:t>Structura şi funcţiile tipului de habitat, încluzând şi speciile sale tipice se află în condiţii bune, fără deterior</w:t>
            </w:r>
            <w:r w:rsidR="00873262" w:rsidRPr="00491D10">
              <w:rPr>
                <w:rFonts w:cs="Times New Roman"/>
                <w:szCs w:val="24"/>
              </w:rPr>
              <w:t>ăr</w:t>
            </w:r>
            <w:r w:rsidRPr="00491D10">
              <w:rPr>
                <w:rFonts w:cs="Times New Roman"/>
                <w:szCs w:val="24"/>
              </w:rPr>
              <w:t>i semnificative</w:t>
            </w:r>
            <w:r w:rsidR="00815D83" w:rsidRPr="00491D10">
              <w:rPr>
                <w:rFonts w:cs="Times New Roman"/>
                <w:szCs w:val="24"/>
              </w:rPr>
              <w:t xml:space="preserve"> [F.3]</w:t>
            </w:r>
          </w:p>
        </w:tc>
        <w:tc>
          <w:tcPr>
            <w:tcW w:w="2484" w:type="dxa"/>
          </w:tcPr>
          <w:p w14:paraId="57338BA9" w14:textId="77777777" w:rsidR="00F77115" w:rsidRPr="00491D10" w:rsidRDefault="00F77115" w:rsidP="00555AEF">
            <w:pPr>
              <w:spacing w:after="0" w:line="360" w:lineRule="auto"/>
              <w:rPr>
                <w:rFonts w:cs="Times New Roman"/>
                <w:color w:val="FF0000"/>
                <w:szCs w:val="24"/>
              </w:rPr>
            </w:pPr>
          </w:p>
        </w:tc>
        <w:tc>
          <w:tcPr>
            <w:tcW w:w="2484" w:type="dxa"/>
          </w:tcPr>
          <w:p w14:paraId="6F81A9D5" w14:textId="77777777" w:rsidR="00F77115" w:rsidRPr="00491D10" w:rsidRDefault="00F77115" w:rsidP="00555AEF">
            <w:pPr>
              <w:spacing w:after="0" w:line="360" w:lineRule="auto"/>
              <w:rPr>
                <w:rFonts w:cs="Times New Roman"/>
                <w:color w:val="FF0000"/>
                <w:szCs w:val="24"/>
              </w:rPr>
            </w:pPr>
          </w:p>
        </w:tc>
        <w:tc>
          <w:tcPr>
            <w:tcW w:w="2484" w:type="dxa"/>
          </w:tcPr>
          <w:p w14:paraId="5C5D4F9B" w14:textId="77777777" w:rsidR="00F77115" w:rsidRPr="00491D10" w:rsidRDefault="00F77115" w:rsidP="00555AEF">
            <w:pPr>
              <w:spacing w:after="0" w:line="360" w:lineRule="auto"/>
              <w:rPr>
                <w:rFonts w:cs="Times New Roman"/>
                <w:color w:val="FF0000"/>
                <w:szCs w:val="24"/>
              </w:rPr>
            </w:pPr>
          </w:p>
        </w:tc>
      </w:tr>
    </w:tbl>
    <w:p w14:paraId="2E343207" w14:textId="77777777" w:rsidR="00F77115" w:rsidRPr="00491D10" w:rsidRDefault="00F77115" w:rsidP="00555AEF">
      <w:pPr>
        <w:spacing w:after="0" w:line="360" w:lineRule="auto"/>
        <w:rPr>
          <w:rFonts w:cs="Times New Roman"/>
          <w:b/>
          <w:szCs w:val="24"/>
          <w:lang w:val="ro-RO"/>
        </w:rPr>
      </w:pPr>
    </w:p>
    <w:p w14:paraId="236FF7A9" w14:textId="21530F27" w:rsidR="00F77115" w:rsidRPr="00491D10" w:rsidRDefault="00061115" w:rsidP="00F730C0">
      <w:pPr>
        <w:spacing w:after="0" w:line="240" w:lineRule="auto"/>
        <w:contextualSpacing/>
        <w:jc w:val="center"/>
        <w:rPr>
          <w:rFonts w:cs="Times New Roman"/>
          <w:b/>
          <w:szCs w:val="24"/>
        </w:rPr>
      </w:pPr>
      <w:bookmarkStart w:id="202" w:name="_Toc37832335"/>
      <w:r w:rsidRPr="00491D10">
        <w:rPr>
          <w:rFonts w:cs="Times New Roman"/>
          <w:b/>
          <w:szCs w:val="24"/>
        </w:rPr>
        <w:t>Tabel nr.</w:t>
      </w:r>
      <w:r w:rsidR="00F730C0"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4 </w:t>
      </w:r>
      <w:r w:rsidR="00403F3A" w:rsidRPr="00491D10">
        <w:rPr>
          <w:rFonts w:cs="Times New Roman"/>
          <w:b/>
          <w:szCs w:val="24"/>
        </w:rPr>
        <w:t xml:space="preserve">G </w:t>
      </w:r>
      <w:r w:rsidR="00F77115" w:rsidRPr="00491D10">
        <w:rPr>
          <w:rFonts w:cs="Times New Roman"/>
          <w:b/>
          <w:szCs w:val="24"/>
        </w:rPr>
        <w:t>Parametri pentru evaluarea stării de conservare a tipului de habitat din punct de vedere al perspectivelor sale viitoare</w:t>
      </w:r>
      <w:bookmarkEnd w:id="202"/>
    </w:p>
    <w:tbl>
      <w:tblPr>
        <w:tblStyle w:val="TableGrid"/>
        <w:tblW w:w="0" w:type="auto"/>
        <w:tblLook w:val="04A0" w:firstRow="1" w:lastRow="0" w:firstColumn="1" w:lastColumn="0" w:noHBand="0" w:noVBand="1"/>
      </w:tblPr>
      <w:tblGrid>
        <w:gridCol w:w="722"/>
        <w:gridCol w:w="3528"/>
        <w:gridCol w:w="4766"/>
      </w:tblGrid>
      <w:tr w:rsidR="00F77115" w:rsidRPr="00491D10" w14:paraId="7BD7AB2F" w14:textId="77777777" w:rsidTr="0003783A">
        <w:tc>
          <w:tcPr>
            <w:tcW w:w="728" w:type="dxa"/>
          </w:tcPr>
          <w:p w14:paraId="197CD2F5"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633" w:type="dxa"/>
          </w:tcPr>
          <w:p w14:paraId="64B5BC32"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2B01B709"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5FBC5235" w14:textId="77777777" w:rsidTr="0003783A">
        <w:tc>
          <w:tcPr>
            <w:tcW w:w="728" w:type="dxa"/>
            <w:vAlign w:val="center"/>
          </w:tcPr>
          <w:p w14:paraId="1BCF1EE4" w14:textId="77777777" w:rsidR="00F77115" w:rsidRPr="00491D10" w:rsidRDefault="00F77115" w:rsidP="00555AEF">
            <w:pPr>
              <w:spacing w:after="0" w:line="360" w:lineRule="auto"/>
              <w:jc w:val="center"/>
              <w:rPr>
                <w:rFonts w:cs="Times New Roman"/>
                <w:szCs w:val="24"/>
              </w:rPr>
            </w:pPr>
            <w:r w:rsidRPr="00491D10">
              <w:rPr>
                <w:rFonts w:cs="Times New Roman"/>
                <w:szCs w:val="24"/>
              </w:rPr>
              <w:t>E.1.</w:t>
            </w:r>
          </w:p>
        </w:tc>
        <w:tc>
          <w:tcPr>
            <w:tcW w:w="3633" w:type="dxa"/>
            <w:vAlign w:val="center"/>
          </w:tcPr>
          <w:p w14:paraId="73E0CB32"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927" w:type="dxa"/>
          </w:tcPr>
          <w:p w14:paraId="11E02A1D"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098250D0" w14:textId="77777777" w:rsidTr="0003783A">
        <w:tc>
          <w:tcPr>
            <w:tcW w:w="728" w:type="dxa"/>
            <w:vAlign w:val="center"/>
          </w:tcPr>
          <w:p w14:paraId="56AA9385" w14:textId="77777777" w:rsidR="00F77115" w:rsidRPr="00491D10" w:rsidRDefault="00F77115" w:rsidP="00555AEF">
            <w:pPr>
              <w:spacing w:after="0" w:line="360" w:lineRule="auto"/>
              <w:jc w:val="center"/>
              <w:rPr>
                <w:rFonts w:cs="Times New Roman"/>
                <w:szCs w:val="24"/>
              </w:rPr>
            </w:pPr>
            <w:r w:rsidRPr="00491D10">
              <w:rPr>
                <w:rFonts w:cs="Times New Roman"/>
                <w:szCs w:val="24"/>
              </w:rPr>
              <w:t>E.2.</w:t>
            </w:r>
          </w:p>
        </w:tc>
        <w:tc>
          <w:tcPr>
            <w:tcW w:w="3633" w:type="dxa"/>
            <w:vAlign w:val="center"/>
          </w:tcPr>
          <w:p w14:paraId="68EA2E1B"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927" w:type="dxa"/>
          </w:tcPr>
          <w:p w14:paraId="7AF7A503" w14:textId="77777777" w:rsidR="00F77115" w:rsidRPr="00491D10" w:rsidRDefault="00F77115" w:rsidP="00555AEF">
            <w:pPr>
              <w:spacing w:after="0" w:line="360" w:lineRule="auto"/>
              <w:rPr>
                <w:rFonts w:cs="Times New Roman"/>
                <w:szCs w:val="24"/>
              </w:rPr>
            </w:pPr>
            <w:r w:rsidRPr="00491D10">
              <w:rPr>
                <w:rFonts w:cs="Times New Roman"/>
                <w:szCs w:val="24"/>
              </w:rPr>
              <w:t>91D0*</w:t>
            </w:r>
          </w:p>
        </w:tc>
      </w:tr>
      <w:tr w:rsidR="00F77115" w:rsidRPr="00491D10" w14:paraId="58F3F131" w14:textId="77777777" w:rsidTr="0003783A">
        <w:tc>
          <w:tcPr>
            <w:tcW w:w="728" w:type="dxa"/>
            <w:vAlign w:val="center"/>
          </w:tcPr>
          <w:p w14:paraId="6763049E" w14:textId="77777777" w:rsidR="00F77115" w:rsidRPr="00491D10" w:rsidRDefault="00F77115" w:rsidP="00555AEF">
            <w:pPr>
              <w:spacing w:after="0" w:line="360" w:lineRule="auto"/>
              <w:jc w:val="center"/>
              <w:rPr>
                <w:rFonts w:cs="Times New Roman"/>
                <w:szCs w:val="24"/>
              </w:rPr>
            </w:pPr>
            <w:r w:rsidRPr="00491D10">
              <w:rPr>
                <w:rFonts w:cs="Times New Roman"/>
                <w:szCs w:val="24"/>
              </w:rPr>
              <w:t>G.3</w:t>
            </w:r>
          </w:p>
        </w:tc>
        <w:tc>
          <w:tcPr>
            <w:tcW w:w="3633" w:type="dxa"/>
            <w:vAlign w:val="center"/>
          </w:tcPr>
          <w:p w14:paraId="5CB4FF0F" w14:textId="77777777" w:rsidR="00F77115" w:rsidRPr="00491D10" w:rsidRDefault="00F77115" w:rsidP="00555AEF">
            <w:pPr>
              <w:spacing w:after="0" w:line="360" w:lineRule="auto"/>
              <w:rPr>
                <w:rFonts w:cs="Times New Roman"/>
                <w:szCs w:val="24"/>
              </w:rPr>
            </w:pPr>
            <w:r w:rsidRPr="00491D10">
              <w:rPr>
                <w:rFonts w:cs="Times New Roman"/>
                <w:szCs w:val="24"/>
              </w:rPr>
              <w:t>Tendința viitoare a suprafeței tipului de habitat</w:t>
            </w:r>
          </w:p>
        </w:tc>
        <w:tc>
          <w:tcPr>
            <w:tcW w:w="4927" w:type="dxa"/>
          </w:tcPr>
          <w:p w14:paraId="26A9BE3D" w14:textId="77777777" w:rsidR="00F77115" w:rsidRPr="00491D10" w:rsidRDefault="00F77115" w:rsidP="00555AEF">
            <w:pPr>
              <w:spacing w:after="0" w:line="360" w:lineRule="auto"/>
              <w:rPr>
                <w:rFonts w:cs="Times New Roman"/>
                <w:szCs w:val="24"/>
              </w:rPr>
            </w:pPr>
            <w:r w:rsidRPr="00491D10">
              <w:rPr>
                <w:rFonts w:cs="Times New Roman"/>
                <w:szCs w:val="24"/>
              </w:rPr>
              <w:t>Stabilă</w:t>
            </w:r>
          </w:p>
        </w:tc>
      </w:tr>
      <w:tr w:rsidR="00F77115" w:rsidRPr="00491D10" w14:paraId="25F00F7D" w14:textId="77777777" w:rsidTr="0003783A">
        <w:tc>
          <w:tcPr>
            <w:tcW w:w="728" w:type="dxa"/>
            <w:vAlign w:val="center"/>
          </w:tcPr>
          <w:p w14:paraId="2178C623" w14:textId="77777777" w:rsidR="00F77115" w:rsidRPr="00491D10" w:rsidRDefault="00F77115" w:rsidP="00555AEF">
            <w:pPr>
              <w:spacing w:after="0" w:line="360" w:lineRule="auto"/>
              <w:jc w:val="center"/>
              <w:rPr>
                <w:rFonts w:cs="Times New Roman"/>
                <w:szCs w:val="24"/>
              </w:rPr>
            </w:pPr>
            <w:r w:rsidRPr="00491D10">
              <w:rPr>
                <w:rFonts w:cs="Times New Roman"/>
                <w:szCs w:val="24"/>
              </w:rPr>
              <w:t>G.4</w:t>
            </w:r>
          </w:p>
        </w:tc>
        <w:tc>
          <w:tcPr>
            <w:tcW w:w="3633" w:type="dxa"/>
            <w:vAlign w:val="center"/>
          </w:tcPr>
          <w:p w14:paraId="3155DE52" w14:textId="77777777" w:rsidR="00F77115" w:rsidRPr="00491D10" w:rsidRDefault="00F77115" w:rsidP="00555AEF">
            <w:pPr>
              <w:spacing w:after="0" w:line="360" w:lineRule="auto"/>
              <w:rPr>
                <w:rFonts w:cs="Times New Roman"/>
                <w:szCs w:val="24"/>
              </w:rPr>
            </w:pPr>
            <w:r w:rsidRPr="00491D10">
              <w:rPr>
                <w:rFonts w:cs="Times New Roman"/>
                <w:szCs w:val="24"/>
              </w:rPr>
              <w:t xml:space="preserve">Raportul dintre suprafața de referință pentru starea favorabilă şi suprafața tipului de habitat în viitor </w:t>
            </w:r>
          </w:p>
        </w:tc>
        <w:tc>
          <w:tcPr>
            <w:tcW w:w="4927" w:type="dxa"/>
          </w:tcPr>
          <w:p w14:paraId="463EACB5" w14:textId="77777777" w:rsidR="00F77115" w:rsidRPr="00491D10" w:rsidRDefault="00F77115" w:rsidP="00555AEF">
            <w:pPr>
              <w:spacing w:after="0" w:line="360" w:lineRule="auto"/>
              <w:rPr>
                <w:rFonts w:cs="Times New Roman"/>
                <w:szCs w:val="24"/>
              </w:rPr>
            </w:pPr>
          </w:p>
          <w:p w14:paraId="6D746914" w14:textId="77777777" w:rsidR="00F77115" w:rsidRPr="00491D10" w:rsidRDefault="00815D83" w:rsidP="00555AEF">
            <w:pPr>
              <w:spacing w:after="0" w:line="360" w:lineRule="auto"/>
              <w:rPr>
                <w:rFonts w:cs="Times New Roman"/>
                <w:szCs w:val="24"/>
              </w:rPr>
            </w:pPr>
            <w:r w:rsidRPr="00491D10">
              <w:rPr>
                <w:rFonts w:cs="Times New Roman"/>
                <w:szCs w:val="24"/>
              </w:rPr>
              <w:t>A</w:t>
            </w:r>
            <w:r w:rsidR="00F77115" w:rsidRPr="00491D10">
              <w:rPr>
                <w:rFonts w:cs="Times New Roman"/>
                <w:szCs w:val="24"/>
              </w:rPr>
              <w:t>proximativ egal</w:t>
            </w:r>
          </w:p>
        </w:tc>
      </w:tr>
      <w:tr w:rsidR="00F77115" w:rsidRPr="00491D10" w14:paraId="066F1D8E" w14:textId="77777777" w:rsidTr="0003783A">
        <w:tc>
          <w:tcPr>
            <w:tcW w:w="728" w:type="dxa"/>
            <w:vAlign w:val="center"/>
          </w:tcPr>
          <w:p w14:paraId="058F058E" w14:textId="77777777" w:rsidR="00F77115" w:rsidRPr="00491D10" w:rsidRDefault="00F77115" w:rsidP="00555AEF">
            <w:pPr>
              <w:spacing w:after="0" w:line="360" w:lineRule="auto"/>
              <w:jc w:val="center"/>
              <w:rPr>
                <w:rFonts w:cs="Times New Roman"/>
                <w:szCs w:val="24"/>
              </w:rPr>
            </w:pPr>
            <w:r w:rsidRPr="00491D10">
              <w:rPr>
                <w:rFonts w:cs="Times New Roman"/>
                <w:szCs w:val="24"/>
              </w:rPr>
              <w:t>G.5</w:t>
            </w:r>
          </w:p>
        </w:tc>
        <w:tc>
          <w:tcPr>
            <w:tcW w:w="3633" w:type="dxa"/>
            <w:vAlign w:val="center"/>
          </w:tcPr>
          <w:p w14:paraId="5AD4D594"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de habitat în viitor</w:t>
            </w:r>
          </w:p>
        </w:tc>
        <w:tc>
          <w:tcPr>
            <w:tcW w:w="4927" w:type="dxa"/>
          </w:tcPr>
          <w:p w14:paraId="32126310" w14:textId="77777777" w:rsidR="00F77115" w:rsidRPr="00491D10" w:rsidRDefault="00F77115" w:rsidP="00555AEF">
            <w:pPr>
              <w:spacing w:after="0" w:line="360" w:lineRule="auto"/>
              <w:rPr>
                <w:rFonts w:cs="Times New Roman"/>
                <w:szCs w:val="24"/>
              </w:rPr>
            </w:pPr>
            <w:r w:rsidRPr="00491D10">
              <w:rPr>
                <w:rFonts w:cs="Times New Roman"/>
                <w:szCs w:val="24"/>
              </w:rPr>
              <w:t>FV-perspective bune</w:t>
            </w:r>
          </w:p>
        </w:tc>
      </w:tr>
      <w:tr w:rsidR="00F77115" w:rsidRPr="00491D10" w14:paraId="4409092A" w14:textId="77777777" w:rsidTr="0003783A">
        <w:tc>
          <w:tcPr>
            <w:tcW w:w="728" w:type="dxa"/>
            <w:vAlign w:val="center"/>
          </w:tcPr>
          <w:p w14:paraId="6FCD81A9" w14:textId="77777777" w:rsidR="00F77115" w:rsidRPr="00491D10" w:rsidRDefault="00F77115" w:rsidP="00555AEF">
            <w:pPr>
              <w:spacing w:after="0" w:line="360" w:lineRule="auto"/>
              <w:jc w:val="center"/>
              <w:rPr>
                <w:rFonts w:cs="Times New Roman"/>
                <w:szCs w:val="24"/>
              </w:rPr>
            </w:pPr>
            <w:r w:rsidRPr="00491D10">
              <w:rPr>
                <w:rFonts w:cs="Times New Roman"/>
                <w:szCs w:val="24"/>
              </w:rPr>
              <w:lastRenderedPageBreak/>
              <w:t>G.6</w:t>
            </w:r>
          </w:p>
        </w:tc>
        <w:tc>
          <w:tcPr>
            <w:tcW w:w="3633" w:type="dxa"/>
            <w:vAlign w:val="center"/>
          </w:tcPr>
          <w:p w14:paraId="39F42FA0" w14:textId="77777777" w:rsidR="00F77115" w:rsidRPr="00491D10" w:rsidRDefault="00F77115" w:rsidP="00555AEF">
            <w:pPr>
              <w:spacing w:after="0" w:line="360" w:lineRule="auto"/>
              <w:rPr>
                <w:rFonts w:cs="Times New Roman"/>
                <w:szCs w:val="24"/>
              </w:rPr>
            </w:pPr>
            <w:r w:rsidRPr="00491D10">
              <w:rPr>
                <w:rFonts w:cs="Times New Roman"/>
                <w:szCs w:val="24"/>
              </w:rPr>
              <w:t>Efectul cumulat al impacturilor asupra tipului de habitat în viitor</w:t>
            </w:r>
          </w:p>
        </w:tc>
        <w:tc>
          <w:tcPr>
            <w:tcW w:w="4927" w:type="dxa"/>
          </w:tcPr>
          <w:p w14:paraId="67D3D115" w14:textId="77777777" w:rsidR="00F77115" w:rsidRPr="00491D10" w:rsidRDefault="00F77115" w:rsidP="00555AEF">
            <w:pPr>
              <w:spacing w:after="0" w:line="360" w:lineRule="auto"/>
              <w:rPr>
                <w:rFonts w:cs="Times New Roman"/>
                <w:szCs w:val="24"/>
              </w:rPr>
            </w:pPr>
            <w:r w:rsidRPr="00491D10">
              <w:rPr>
                <w:rFonts w:cs="Times New Roman"/>
                <w:szCs w:val="24"/>
              </w:rPr>
              <w:t>Scăzut -</w:t>
            </w:r>
            <w:r w:rsidR="00815D83" w:rsidRPr="00491D10">
              <w:rPr>
                <w:rFonts w:cs="Times New Roman"/>
                <w:szCs w:val="24"/>
              </w:rPr>
              <w:t xml:space="preserve"> </w:t>
            </w:r>
            <w:r w:rsidRPr="00491D10">
              <w:rPr>
                <w:rFonts w:cs="Times New Roman"/>
                <w:szCs w:val="24"/>
              </w:rPr>
              <w:t>impacturile, respectiv presiunile actuale şi ameninţările viitoare, vor avea un efect cumulat scăzut sau nesemnificativ asupra tipului de habitat, neafectând semnificativ viabilitatea pe termen lung a tipului de habitat</w:t>
            </w:r>
          </w:p>
        </w:tc>
      </w:tr>
      <w:tr w:rsidR="00F77115" w:rsidRPr="00491D10" w14:paraId="3863DAFE" w14:textId="77777777" w:rsidTr="0003783A">
        <w:tc>
          <w:tcPr>
            <w:tcW w:w="728" w:type="dxa"/>
            <w:vAlign w:val="center"/>
          </w:tcPr>
          <w:p w14:paraId="29B177BC" w14:textId="77777777" w:rsidR="00F77115" w:rsidRPr="00491D10" w:rsidRDefault="00F77115" w:rsidP="00555AEF">
            <w:pPr>
              <w:spacing w:after="0" w:line="360" w:lineRule="auto"/>
              <w:jc w:val="center"/>
              <w:rPr>
                <w:rFonts w:cs="Times New Roman"/>
                <w:szCs w:val="24"/>
              </w:rPr>
            </w:pPr>
            <w:r w:rsidRPr="00491D10">
              <w:rPr>
                <w:rFonts w:cs="Times New Roman"/>
                <w:szCs w:val="24"/>
              </w:rPr>
              <w:t>G.7</w:t>
            </w:r>
          </w:p>
        </w:tc>
        <w:tc>
          <w:tcPr>
            <w:tcW w:w="3633" w:type="dxa"/>
            <w:vAlign w:val="center"/>
          </w:tcPr>
          <w:p w14:paraId="184B3B38"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w:t>
            </w:r>
          </w:p>
        </w:tc>
        <w:tc>
          <w:tcPr>
            <w:tcW w:w="4927" w:type="dxa"/>
          </w:tcPr>
          <w:p w14:paraId="192B979B"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habitatului este asigurată</w:t>
            </w:r>
          </w:p>
        </w:tc>
      </w:tr>
    </w:tbl>
    <w:p w14:paraId="69D51943" w14:textId="77777777" w:rsidR="00F77115" w:rsidRPr="00491D10" w:rsidRDefault="00F77115" w:rsidP="00555AEF">
      <w:pPr>
        <w:spacing w:after="0" w:line="360" w:lineRule="auto"/>
        <w:rPr>
          <w:rFonts w:cs="Times New Roman"/>
          <w:b/>
          <w:szCs w:val="24"/>
          <w:lang w:val="ro-RO"/>
        </w:rPr>
      </w:pPr>
    </w:p>
    <w:p w14:paraId="2F371B1F"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239"/>
        <w:gridCol w:w="2260"/>
        <w:gridCol w:w="2260"/>
        <w:gridCol w:w="2257"/>
      </w:tblGrid>
      <w:tr w:rsidR="00F77115" w:rsidRPr="00491D10" w14:paraId="770684DB" w14:textId="77777777" w:rsidTr="00D43C9A">
        <w:tc>
          <w:tcPr>
            <w:tcW w:w="2439" w:type="dxa"/>
            <w:shd w:val="clear" w:color="auto" w:fill="92D050"/>
            <w:vAlign w:val="center"/>
          </w:tcPr>
          <w:p w14:paraId="701850C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50" w:type="dxa"/>
            <w:shd w:val="clear" w:color="auto" w:fill="FFC000"/>
            <w:vAlign w:val="center"/>
          </w:tcPr>
          <w:p w14:paraId="6FE0887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50" w:type="dxa"/>
            <w:shd w:val="clear" w:color="auto" w:fill="FF0000"/>
            <w:vAlign w:val="center"/>
          </w:tcPr>
          <w:p w14:paraId="13DFF58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53" w:type="dxa"/>
            <w:shd w:val="clear" w:color="auto" w:fill="D0CECE" w:themeFill="background2" w:themeFillShade="E6"/>
            <w:vAlign w:val="center"/>
          </w:tcPr>
          <w:p w14:paraId="11DA193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5D9F9C2F" w14:textId="77777777" w:rsidTr="0003783A">
        <w:tc>
          <w:tcPr>
            <w:tcW w:w="2439" w:type="dxa"/>
          </w:tcPr>
          <w:p w14:paraId="5023CE01" w14:textId="77777777" w:rsidR="00F77115" w:rsidRPr="00491D10" w:rsidRDefault="00F77115" w:rsidP="00555AEF">
            <w:pPr>
              <w:spacing w:after="0" w:line="360" w:lineRule="auto"/>
              <w:rPr>
                <w:rFonts w:cs="Times New Roman"/>
                <w:szCs w:val="24"/>
              </w:rPr>
            </w:pPr>
            <w:r w:rsidRPr="00491D10">
              <w:rPr>
                <w:rFonts w:cs="Times New Roman"/>
                <w:szCs w:val="24"/>
              </w:rPr>
              <w:t>Principalele  impacturi</w:t>
            </w:r>
            <w:r w:rsidR="00061115" w:rsidRPr="00491D10">
              <w:rPr>
                <w:rFonts w:cs="Times New Roman"/>
                <w:szCs w:val="24"/>
              </w:rPr>
              <w:t xml:space="preserve"> </w:t>
            </w:r>
            <w:r w:rsidRPr="00491D10">
              <w:rPr>
                <w:rFonts w:cs="Times New Roman"/>
                <w:szCs w:val="24"/>
              </w:rPr>
              <w:t>nu vor avea în viitor un efect semnifi</w:t>
            </w:r>
            <w:r w:rsidR="00815D83" w:rsidRPr="00491D10">
              <w:rPr>
                <w:rFonts w:cs="Times New Roman"/>
                <w:szCs w:val="24"/>
              </w:rPr>
              <w:t>cativ asupra tipului de habitat [G.6]</w:t>
            </w:r>
          </w:p>
          <w:p w14:paraId="08A2CD5D" w14:textId="77777777" w:rsidR="00F77115" w:rsidRPr="00491D10" w:rsidRDefault="00F77115" w:rsidP="00555AEF">
            <w:pPr>
              <w:spacing w:after="0" w:line="360" w:lineRule="auto"/>
              <w:rPr>
                <w:rFonts w:cs="Times New Roman"/>
                <w:szCs w:val="24"/>
              </w:rPr>
            </w:pPr>
            <w:r w:rsidRPr="00491D10">
              <w:rPr>
                <w:rFonts w:cs="Times New Roman"/>
                <w:szCs w:val="24"/>
              </w:rPr>
              <w:t>Perspectivele tipului d</w:t>
            </w:r>
            <w:r w:rsidR="00815D83" w:rsidRPr="00491D10">
              <w:rPr>
                <w:rFonts w:cs="Times New Roman"/>
                <w:szCs w:val="24"/>
              </w:rPr>
              <w:t>e habitat în viitor  sunt bune [G.5]</w:t>
            </w:r>
          </w:p>
          <w:p w14:paraId="68AD29D2"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w:t>
            </w:r>
            <w:r w:rsidR="00815D83" w:rsidRPr="00491D10">
              <w:rPr>
                <w:rFonts w:cs="Times New Roman"/>
                <w:szCs w:val="24"/>
              </w:rPr>
              <w:t>pului de habitat este asigurată [G.7]</w:t>
            </w:r>
          </w:p>
        </w:tc>
        <w:tc>
          <w:tcPr>
            <w:tcW w:w="2450" w:type="dxa"/>
          </w:tcPr>
          <w:p w14:paraId="562A509A" w14:textId="77777777" w:rsidR="00F77115" w:rsidRPr="00491D10" w:rsidRDefault="00F77115" w:rsidP="00555AEF">
            <w:pPr>
              <w:spacing w:after="0" w:line="360" w:lineRule="auto"/>
              <w:rPr>
                <w:rFonts w:cs="Times New Roman"/>
                <w:color w:val="FF0000"/>
                <w:szCs w:val="24"/>
              </w:rPr>
            </w:pPr>
          </w:p>
        </w:tc>
        <w:tc>
          <w:tcPr>
            <w:tcW w:w="2450" w:type="dxa"/>
          </w:tcPr>
          <w:p w14:paraId="306312B1" w14:textId="77777777" w:rsidR="00F77115" w:rsidRPr="00491D10" w:rsidRDefault="00F77115" w:rsidP="00555AEF">
            <w:pPr>
              <w:spacing w:after="0" w:line="360" w:lineRule="auto"/>
              <w:rPr>
                <w:rFonts w:cs="Times New Roman"/>
                <w:color w:val="FF0000"/>
                <w:szCs w:val="24"/>
              </w:rPr>
            </w:pPr>
          </w:p>
        </w:tc>
        <w:tc>
          <w:tcPr>
            <w:tcW w:w="2453" w:type="dxa"/>
          </w:tcPr>
          <w:p w14:paraId="63D0D59C" w14:textId="77777777" w:rsidR="00F77115" w:rsidRPr="00491D10" w:rsidRDefault="00F77115" w:rsidP="00555AEF">
            <w:pPr>
              <w:spacing w:after="0" w:line="360" w:lineRule="auto"/>
              <w:rPr>
                <w:rFonts w:cs="Times New Roman"/>
                <w:color w:val="FF0000"/>
                <w:szCs w:val="24"/>
              </w:rPr>
            </w:pPr>
          </w:p>
        </w:tc>
      </w:tr>
    </w:tbl>
    <w:p w14:paraId="242C16BF" w14:textId="1573293B" w:rsidR="00F77115" w:rsidRPr="00491D10" w:rsidRDefault="00061115" w:rsidP="00F730C0">
      <w:pPr>
        <w:spacing w:after="0" w:line="240" w:lineRule="auto"/>
        <w:contextualSpacing/>
        <w:jc w:val="center"/>
        <w:rPr>
          <w:rFonts w:cs="Times New Roman"/>
          <w:b/>
          <w:szCs w:val="24"/>
        </w:rPr>
      </w:pPr>
      <w:bookmarkStart w:id="203" w:name="_Toc37832336"/>
      <w:r w:rsidRPr="00491D10">
        <w:rPr>
          <w:rFonts w:cs="Times New Roman"/>
          <w:b/>
          <w:szCs w:val="24"/>
        </w:rPr>
        <w:t>Tabel nr.</w:t>
      </w:r>
      <w:r w:rsidR="00F77115"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4 </w:t>
      </w:r>
      <w:r w:rsidR="00403F3A" w:rsidRPr="00491D10">
        <w:rPr>
          <w:rFonts w:cs="Times New Roman"/>
          <w:b/>
          <w:szCs w:val="24"/>
        </w:rPr>
        <w:t xml:space="preserve">H </w:t>
      </w:r>
      <w:r w:rsidR="00F77115" w:rsidRPr="00491D10">
        <w:rPr>
          <w:rFonts w:cs="Times New Roman"/>
          <w:b/>
          <w:szCs w:val="24"/>
        </w:rPr>
        <w:t>Parametri pentru evaluarea stării globale de conservare a tipului de habitat</w:t>
      </w:r>
      <w:bookmarkEnd w:id="203"/>
    </w:p>
    <w:tbl>
      <w:tblPr>
        <w:tblStyle w:val="TableGrid"/>
        <w:tblW w:w="0" w:type="auto"/>
        <w:jc w:val="center"/>
        <w:tblLook w:val="04A0" w:firstRow="1" w:lastRow="0" w:firstColumn="1" w:lastColumn="0" w:noHBand="0" w:noVBand="1"/>
      </w:tblPr>
      <w:tblGrid>
        <w:gridCol w:w="647"/>
        <w:gridCol w:w="3604"/>
        <w:gridCol w:w="4765"/>
      </w:tblGrid>
      <w:tr w:rsidR="00F77115" w:rsidRPr="00491D10" w14:paraId="018D6982" w14:textId="77777777" w:rsidTr="0003783A">
        <w:trPr>
          <w:jc w:val="center"/>
        </w:trPr>
        <w:tc>
          <w:tcPr>
            <w:tcW w:w="648" w:type="dxa"/>
          </w:tcPr>
          <w:p w14:paraId="4A716EFC"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Nr</w:t>
            </w:r>
          </w:p>
        </w:tc>
        <w:tc>
          <w:tcPr>
            <w:tcW w:w="3713" w:type="dxa"/>
          </w:tcPr>
          <w:p w14:paraId="7CBB8BF7"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Parametru</w:t>
            </w:r>
          </w:p>
        </w:tc>
        <w:tc>
          <w:tcPr>
            <w:tcW w:w="4927" w:type="dxa"/>
          </w:tcPr>
          <w:p w14:paraId="41F57B71" w14:textId="77777777" w:rsidR="00F77115" w:rsidRPr="00491D10" w:rsidRDefault="00F77115" w:rsidP="00555AEF">
            <w:pPr>
              <w:spacing w:after="0" w:line="360" w:lineRule="auto"/>
              <w:jc w:val="center"/>
              <w:rPr>
                <w:rFonts w:cs="Times New Roman"/>
                <w:b/>
                <w:szCs w:val="24"/>
              </w:rPr>
            </w:pPr>
            <w:r w:rsidRPr="00491D10">
              <w:rPr>
                <w:rFonts w:cs="Times New Roman"/>
                <w:b/>
                <w:szCs w:val="24"/>
              </w:rPr>
              <w:t>Descriere</w:t>
            </w:r>
          </w:p>
        </w:tc>
      </w:tr>
      <w:tr w:rsidR="00F77115" w:rsidRPr="00491D10" w14:paraId="27A7A124" w14:textId="77777777" w:rsidTr="0003783A">
        <w:trPr>
          <w:jc w:val="center"/>
        </w:trPr>
        <w:tc>
          <w:tcPr>
            <w:tcW w:w="648" w:type="dxa"/>
          </w:tcPr>
          <w:p w14:paraId="29155055"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E.1.</w:t>
            </w:r>
          </w:p>
        </w:tc>
        <w:tc>
          <w:tcPr>
            <w:tcW w:w="3713" w:type="dxa"/>
          </w:tcPr>
          <w:p w14:paraId="31B797E2"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Clasificarea tipului de habitat</w:t>
            </w:r>
          </w:p>
        </w:tc>
        <w:tc>
          <w:tcPr>
            <w:tcW w:w="4927" w:type="dxa"/>
          </w:tcPr>
          <w:p w14:paraId="6B4A979F" w14:textId="77777777" w:rsidR="00F77115" w:rsidRPr="00491D10" w:rsidRDefault="00F77115" w:rsidP="00555AEF">
            <w:pPr>
              <w:spacing w:after="0" w:line="360" w:lineRule="auto"/>
              <w:rPr>
                <w:rFonts w:cs="Times New Roman"/>
                <w:szCs w:val="24"/>
              </w:rPr>
            </w:pPr>
            <w:r w:rsidRPr="00491D10">
              <w:rPr>
                <w:rFonts w:cs="Times New Roman"/>
                <w:szCs w:val="24"/>
              </w:rPr>
              <w:t>EC-tip de habitat de importanță comunitară</w:t>
            </w:r>
          </w:p>
        </w:tc>
      </w:tr>
      <w:tr w:rsidR="00F77115" w:rsidRPr="00491D10" w14:paraId="7806C812" w14:textId="77777777" w:rsidTr="0003783A">
        <w:trPr>
          <w:jc w:val="center"/>
        </w:trPr>
        <w:tc>
          <w:tcPr>
            <w:tcW w:w="648" w:type="dxa"/>
          </w:tcPr>
          <w:p w14:paraId="64DDB360"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E.2.</w:t>
            </w:r>
          </w:p>
        </w:tc>
        <w:tc>
          <w:tcPr>
            <w:tcW w:w="3713" w:type="dxa"/>
          </w:tcPr>
          <w:p w14:paraId="283746CA"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Codul unic al tipului de habitat</w:t>
            </w:r>
          </w:p>
        </w:tc>
        <w:tc>
          <w:tcPr>
            <w:tcW w:w="4927" w:type="dxa"/>
          </w:tcPr>
          <w:p w14:paraId="6BA36FD9" w14:textId="77777777" w:rsidR="00F77115" w:rsidRPr="00491D10" w:rsidRDefault="00F77115" w:rsidP="00555AEF">
            <w:pPr>
              <w:spacing w:after="0" w:line="360" w:lineRule="auto"/>
              <w:rPr>
                <w:rFonts w:cs="Times New Roman"/>
                <w:szCs w:val="24"/>
              </w:rPr>
            </w:pPr>
            <w:r w:rsidRPr="00491D10">
              <w:rPr>
                <w:rFonts w:cs="Times New Roman"/>
                <w:szCs w:val="24"/>
              </w:rPr>
              <w:t>91D0*</w:t>
            </w:r>
          </w:p>
        </w:tc>
      </w:tr>
      <w:tr w:rsidR="00F77115" w:rsidRPr="00491D10" w14:paraId="2D8225BF" w14:textId="77777777" w:rsidTr="0003783A">
        <w:trPr>
          <w:jc w:val="center"/>
        </w:trPr>
        <w:tc>
          <w:tcPr>
            <w:tcW w:w="648" w:type="dxa"/>
          </w:tcPr>
          <w:p w14:paraId="37365EA3"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H.3.</w:t>
            </w:r>
          </w:p>
        </w:tc>
        <w:tc>
          <w:tcPr>
            <w:tcW w:w="3713" w:type="dxa"/>
          </w:tcPr>
          <w:p w14:paraId="3BD9760C"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Starea globală de conservare a tipului de habitat</w:t>
            </w:r>
          </w:p>
        </w:tc>
        <w:tc>
          <w:tcPr>
            <w:tcW w:w="4927" w:type="dxa"/>
          </w:tcPr>
          <w:p w14:paraId="2092743E" w14:textId="77777777" w:rsidR="00F77115" w:rsidRPr="00491D10" w:rsidRDefault="00F77115" w:rsidP="00555AEF">
            <w:pPr>
              <w:spacing w:after="0" w:line="360" w:lineRule="auto"/>
              <w:rPr>
                <w:rFonts w:cs="Times New Roman"/>
                <w:szCs w:val="24"/>
              </w:rPr>
            </w:pPr>
            <w:r w:rsidRPr="00491D10">
              <w:rPr>
                <w:rFonts w:cs="Times New Roman"/>
                <w:szCs w:val="24"/>
              </w:rPr>
              <w:t>FV-favorabilă</w:t>
            </w:r>
          </w:p>
        </w:tc>
      </w:tr>
      <w:tr w:rsidR="00F77115" w:rsidRPr="00491D10" w14:paraId="2EAD0105" w14:textId="77777777" w:rsidTr="0003783A">
        <w:trPr>
          <w:jc w:val="center"/>
        </w:trPr>
        <w:tc>
          <w:tcPr>
            <w:tcW w:w="648" w:type="dxa"/>
          </w:tcPr>
          <w:p w14:paraId="74EEE534"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H.4.</w:t>
            </w:r>
          </w:p>
        </w:tc>
        <w:tc>
          <w:tcPr>
            <w:tcW w:w="3713" w:type="dxa"/>
          </w:tcPr>
          <w:p w14:paraId="0BDBED69"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Tendința stării globale de conservare a tipului de habitat</w:t>
            </w:r>
          </w:p>
        </w:tc>
        <w:tc>
          <w:tcPr>
            <w:tcW w:w="4927" w:type="dxa"/>
          </w:tcPr>
          <w:p w14:paraId="0F2F8FD1"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361D4B39" w14:textId="77777777" w:rsidTr="0003783A">
        <w:trPr>
          <w:jc w:val="center"/>
        </w:trPr>
        <w:tc>
          <w:tcPr>
            <w:tcW w:w="648" w:type="dxa"/>
          </w:tcPr>
          <w:p w14:paraId="3E0CEA38" w14:textId="77777777" w:rsidR="00F77115" w:rsidRPr="00491D10" w:rsidRDefault="00F77115" w:rsidP="00555AEF">
            <w:pPr>
              <w:widowControl w:val="0"/>
              <w:spacing w:after="0" w:line="360" w:lineRule="auto"/>
              <w:rPr>
                <w:rFonts w:cs="Times New Roman"/>
                <w:szCs w:val="24"/>
              </w:rPr>
            </w:pPr>
            <w:r w:rsidRPr="00491D10">
              <w:rPr>
                <w:rFonts w:cs="Times New Roman"/>
                <w:szCs w:val="24"/>
              </w:rPr>
              <w:lastRenderedPageBreak/>
              <w:t>H.5.</w:t>
            </w:r>
          </w:p>
        </w:tc>
        <w:tc>
          <w:tcPr>
            <w:tcW w:w="3713" w:type="dxa"/>
          </w:tcPr>
          <w:p w14:paraId="1082322D"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Detalii asupra stării globale de conservare a tipului de habitat necunoscute</w:t>
            </w:r>
          </w:p>
        </w:tc>
        <w:tc>
          <w:tcPr>
            <w:tcW w:w="4927" w:type="dxa"/>
          </w:tcPr>
          <w:p w14:paraId="6DCB94ED"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3DBC5061" w14:textId="77777777" w:rsidTr="0003783A">
        <w:trPr>
          <w:jc w:val="center"/>
        </w:trPr>
        <w:tc>
          <w:tcPr>
            <w:tcW w:w="648" w:type="dxa"/>
          </w:tcPr>
          <w:p w14:paraId="1CDB9EC1"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H.6.</w:t>
            </w:r>
          </w:p>
        </w:tc>
        <w:tc>
          <w:tcPr>
            <w:tcW w:w="3713" w:type="dxa"/>
          </w:tcPr>
          <w:p w14:paraId="30660BCF" w14:textId="77777777" w:rsidR="00F77115" w:rsidRPr="00491D10" w:rsidRDefault="00F77115" w:rsidP="00555AEF">
            <w:pPr>
              <w:widowControl w:val="0"/>
              <w:spacing w:after="0" w:line="360" w:lineRule="auto"/>
              <w:rPr>
                <w:rFonts w:cs="Times New Roman"/>
                <w:szCs w:val="24"/>
              </w:rPr>
            </w:pPr>
            <w:r w:rsidRPr="00491D10">
              <w:rPr>
                <w:rFonts w:cs="Times New Roman"/>
                <w:szCs w:val="24"/>
              </w:rPr>
              <w:t>Descrierea stării globale de conservare a tipului de habitat în aria naturală protejată</w:t>
            </w:r>
          </w:p>
        </w:tc>
        <w:tc>
          <w:tcPr>
            <w:tcW w:w="4927" w:type="dxa"/>
          </w:tcPr>
          <w:p w14:paraId="55DFD8CB" w14:textId="77777777" w:rsidR="00F77115" w:rsidRPr="00491D10" w:rsidRDefault="00F77115" w:rsidP="00555AEF">
            <w:pPr>
              <w:spacing w:after="0" w:line="360" w:lineRule="auto"/>
              <w:rPr>
                <w:rFonts w:cs="Times New Roman"/>
                <w:szCs w:val="24"/>
              </w:rPr>
            </w:pPr>
            <w:r w:rsidRPr="00491D10">
              <w:rPr>
                <w:rFonts w:cs="Times New Roman"/>
                <w:szCs w:val="24"/>
              </w:rPr>
              <w:t>Habitat identificat pe suprafață de 2,3 ha în condiții staționale specifice habitatului.</w:t>
            </w:r>
          </w:p>
          <w:p w14:paraId="078CC05C" w14:textId="77777777" w:rsidR="00F77115" w:rsidRPr="00491D10" w:rsidRDefault="00F77115" w:rsidP="00555AEF">
            <w:pPr>
              <w:spacing w:after="0" w:line="360" w:lineRule="auto"/>
              <w:rPr>
                <w:rFonts w:cs="Times New Roman"/>
                <w:szCs w:val="24"/>
              </w:rPr>
            </w:pPr>
            <w:r w:rsidRPr="00491D10">
              <w:rPr>
                <w:rFonts w:cs="Times New Roman"/>
                <w:szCs w:val="24"/>
              </w:rPr>
              <w:t>Starea de conservare este favorabilă, speciile caracteris</w:t>
            </w:r>
            <w:r w:rsidR="00873262" w:rsidRPr="00491D10">
              <w:rPr>
                <w:rFonts w:cs="Times New Roman"/>
                <w:szCs w:val="24"/>
              </w:rPr>
              <w:t>t</w:t>
            </w:r>
            <w:r w:rsidRPr="00491D10">
              <w:rPr>
                <w:rFonts w:cs="Times New Roman"/>
                <w:szCs w:val="24"/>
              </w:rPr>
              <w:t>ice sunt prezente și au stare de conservare favorabilă. Habitatul nu este afectat de activitate umană, pădurea are caracteristici de pădure cvasivirgină.</w:t>
            </w:r>
          </w:p>
        </w:tc>
      </w:tr>
    </w:tbl>
    <w:p w14:paraId="7C647399" w14:textId="77777777" w:rsidR="00F77115" w:rsidRPr="00491D10" w:rsidRDefault="00F77115" w:rsidP="00555AEF">
      <w:pPr>
        <w:spacing w:after="0" w:line="360" w:lineRule="auto"/>
        <w:rPr>
          <w:rFonts w:cs="Times New Roman"/>
          <w:color w:val="FF0000"/>
          <w:szCs w:val="24"/>
          <w:lang w:val="ro-RO"/>
        </w:rPr>
      </w:pPr>
    </w:p>
    <w:p w14:paraId="34B3B709" w14:textId="77777777" w:rsidR="00F77115" w:rsidRPr="00491D10" w:rsidRDefault="00F77115" w:rsidP="00F730C0">
      <w:pPr>
        <w:spacing w:after="0" w:line="240" w:lineRule="auto"/>
        <w:contextualSpacing/>
        <w:jc w:val="center"/>
        <w:rPr>
          <w:rFonts w:cs="Times New Roman"/>
          <w:b/>
          <w:szCs w:val="24"/>
        </w:rPr>
      </w:pPr>
      <w:r w:rsidRPr="00491D10">
        <w:rPr>
          <w:rFonts w:cs="Times New Roman"/>
          <w:b/>
          <w:szCs w:val="24"/>
        </w:rPr>
        <w:t>Matricea 11) Evaluarea stării globale de conservare a tipului de habitat</w:t>
      </w:r>
    </w:p>
    <w:tbl>
      <w:tblPr>
        <w:tblStyle w:val="TableGrid"/>
        <w:tblW w:w="0" w:type="auto"/>
        <w:tblLook w:val="04A0" w:firstRow="1" w:lastRow="0" w:firstColumn="1" w:lastColumn="0" w:noHBand="0" w:noVBand="1"/>
      </w:tblPr>
      <w:tblGrid>
        <w:gridCol w:w="2261"/>
        <w:gridCol w:w="2254"/>
        <w:gridCol w:w="2254"/>
        <w:gridCol w:w="2247"/>
      </w:tblGrid>
      <w:tr w:rsidR="00F77115" w:rsidRPr="00491D10" w14:paraId="0CB89DA8" w14:textId="77777777" w:rsidTr="00D43C9A">
        <w:tc>
          <w:tcPr>
            <w:tcW w:w="2484" w:type="dxa"/>
            <w:shd w:val="clear" w:color="auto" w:fill="92D050"/>
            <w:vAlign w:val="center"/>
          </w:tcPr>
          <w:p w14:paraId="6D8190E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1EA02C48"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01CF9B8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84" w:type="dxa"/>
            <w:shd w:val="clear" w:color="auto" w:fill="D0CECE" w:themeFill="background2" w:themeFillShade="E6"/>
            <w:vAlign w:val="center"/>
          </w:tcPr>
          <w:p w14:paraId="148D531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1827A85B" w14:textId="77777777" w:rsidTr="0003783A">
        <w:tc>
          <w:tcPr>
            <w:tcW w:w="2484" w:type="dxa"/>
          </w:tcPr>
          <w:p w14:paraId="2184DE6B" w14:textId="77777777" w:rsidR="00815D83" w:rsidRPr="00491D10" w:rsidRDefault="00815D83" w:rsidP="00815D83">
            <w:pPr>
              <w:spacing w:after="0" w:line="360" w:lineRule="auto"/>
              <w:rPr>
                <w:rFonts w:cs="Times New Roman"/>
                <w:szCs w:val="24"/>
              </w:rPr>
            </w:pPr>
            <w:r w:rsidRPr="00491D10">
              <w:rPr>
                <w:rFonts w:cs="Times New Roman"/>
                <w:szCs w:val="24"/>
              </w:rPr>
              <w:t>Starea de conservare din punct de vedere al suprafeței ocupate – este favorabilă.</w:t>
            </w:r>
          </w:p>
          <w:p w14:paraId="0155850B" w14:textId="77777777" w:rsidR="00815D83" w:rsidRPr="00491D10" w:rsidRDefault="00815D83" w:rsidP="00815D83">
            <w:pPr>
              <w:spacing w:after="0" w:line="360" w:lineRule="auto"/>
              <w:rPr>
                <w:rFonts w:cs="Times New Roman"/>
                <w:szCs w:val="24"/>
              </w:rPr>
            </w:pPr>
            <w:r w:rsidRPr="00491D10">
              <w:rPr>
                <w:rFonts w:cs="Times New Roman"/>
                <w:szCs w:val="24"/>
              </w:rPr>
              <w:t>Starea de conservare din punct de vedere al structurii și funcțiilor – este favorabilă.</w:t>
            </w:r>
          </w:p>
          <w:p w14:paraId="48DDA620" w14:textId="77777777" w:rsidR="00F77115" w:rsidRPr="00491D10" w:rsidRDefault="00815D83" w:rsidP="00815D83">
            <w:pPr>
              <w:spacing w:after="0" w:line="360" w:lineRule="auto"/>
              <w:rPr>
                <w:rFonts w:cs="Times New Roman"/>
                <w:szCs w:val="24"/>
              </w:rPr>
            </w:pPr>
            <w:r w:rsidRPr="00491D10">
              <w:rPr>
                <w:rFonts w:cs="Times New Roman"/>
                <w:szCs w:val="24"/>
              </w:rPr>
              <w:t>Starea de conservare din punct de vedere al perspectivelor viitoare – este favorabilă.</w:t>
            </w:r>
          </w:p>
        </w:tc>
        <w:tc>
          <w:tcPr>
            <w:tcW w:w="2484" w:type="dxa"/>
          </w:tcPr>
          <w:p w14:paraId="7A3AFD21" w14:textId="77777777" w:rsidR="00F77115" w:rsidRPr="00491D10" w:rsidRDefault="00F77115" w:rsidP="00555AEF">
            <w:pPr>
              <w:spacing w:after="0" w:line="360" w:lineRule="auto"/>
              <w:rPr>
                <w:rFonts w:cs="Times New Roman"/>
                <w:color w:val="FF0000"/>
                <w:szCs w:val="24"/>
              </w:rPr>
            </w:pPr>
          </w:p>
        </w:tc>
        <w:tc>
          <w:tcPr>
            <w:tcW w:w="2484" w:type="dxa"/>
          </w:tcPr>
          <w:p w14:paraId="440DC8AF" w14:textId="77777777" w:rsidR="00F77115" w:rsidRPr="00491D10" w:rsidRDefault="00F77115" w:rsidP="00555AEF">
            <w:pPr>
              <w:spacing w:after="0" w:line="360" w:lineRule="auto"/>
              <w:rPr>
                <w:rFonts w:cs="Times New Roman"/>
                <w:color w:val="FF0000"/>
                <w:szCs w:val="24"/>
              </w:rPr>
            </w:pPr>
          </w:p>
        </w:tc>
        <w:tc>
          <w:tcPr>
            <w:tcW w:w="2484" w:type="dxa"/>
          </w:tcPr>
          <w:p w14:paraId="5FD8B86A" w14:textId="77777777" w:rsidR="00F77115" w:rsidRPr="00491D10" w:rsidRDefault="00F77115" w:rsidP="00555AEF">
            <w:pPr>
              <w:spacing w:after="0" w:line="360" w:lineRule="auto"/>
              <w:rPr>
                <w:rFonts w:cs="Times New Roman"/>
                <w:color w:val="FF0000"/>
                <w:szCs w:val="24"/>
              </w:rPr>
            </w:pPr>
          </w:p>
        </w:tc>
      </w:tr>
    </w:tbl>
    <w:p w14:paraId="44726979" w14:textId="77777777" w:rsidR="00F77115" w:rsidRPr="00491D10" w:rsidRDefault="00F77115" w:rsidP="00555AEF">
      <w:pPr>
        <w:spacing w:after="0" w:line="360" w:lineRule="auto"/>
        <w:jc w:val="left"/>
        <w:rPr>
          <w:rFonts w:cs="Times New Roman"/>
          <w:bCs/>
          <w:szCs w:val="24"/>
          <w:lang w:val="ro-RO"/>
        </w:rPr>
      </w:pPr>
    </w:p>
    <w:p w14:paraId="74452C8F" w14:textId="466CD2F5" w:rsidR="00F77115" w:rsidRPr="00491D10" w:rsidRDefault="005D2A40" w:rsidP="00555AEF">
      <w:pPr>
        <w:pStyle w:val="Heading2"/>
        <w:spacing w:before="0" w:line="360" w:lineRule="auto"/>
        <w:rPr>
          <w:rFonts w:cs="Times New Roman"/>
          <w:szCs w:val="24"/>
          <w:lang w:val="ro-RO"/>
        </w:rPr>
      </w:pPr>
      <w:bookmarkStart w:id="204" w:name="_Toc37832339"/>
      <w:bookmarkStart w:id="205" w:name="_Toc87426444"/>
      <w:r>
        <w:rPr>
          <w:rFonts w:cs="Times New Roman"/>
          <w:szCs w:val="24"/>
          <w:lang w:val="ro-RO"/>
        </w:rPr>
        <w:t>6.2.2</w:t>
      </w:r>
      <w:r w:rsidR="00F77115" w:rsidRPr="00491D10">
        <w:rPr>
          <w:rFonts w:cs="Times New Roman"/>
          <w:szCs w:val="24"/>
          <w:lang w:val="ro-RO"/>
        </w:rPr>
        <w:t xml:space="preserve"> Evaluarea stării de conservare a habitatelor</w:t>
      </w:r>
      <w:bookmarkEnd w:id="204"/>
      <w:r w:rsidR="00F77115" w:rsidRPr="00491D10">
        <w:rPr>
          <w:rFonts w:cs="Times New Roman"/>
          <w:szCs w:val="24"/>
          <w:lang w:val="ro-RO"/>
        </w:rPr>
        <w:t xml:space="preserve"> de pajiști</w:t>
      </w:r>
      <w:bookmarkEnd w:id="205"/>
    </w:p>
    <w:p w14:paraId="1CCB4F7B" w14:textId="77777777" w:rsidR="00F77115" w:rsidRPr="00491D10" w:rsidRDefault="00F77115" w:rsidP="00555AEF">
      <w:pPr>
        <w:spacing w:after="0" w:line="360" w:lineRule="auto"/>
        <w:rPr>
          <w:rFonts w:cs="Times New Roman"/>
          <w:szCs w:val="24"/>
          <w:lang w:val="ro-RO"/>
        </w:rPr>
      </w:pPr>
    </w:p>
    <w:p w14:paraId="3EB4D9F5" w14:textId="77777777" w:rsidR="00F77115" w:rsidRPr="00491D10" w:rsidRDefault="00F77115" w:rsidP="004C56A0">
      <w:pPr>
        <w:pStyle w:val="Heading3"/>
        <w:numPr>
          <w:ilvl w:val="0"/>
          <w:numId w:val="45"/>
        </w:numPr>
        <w:spacing w:before="0" w:line="360" w:lineRule="auto"/>
        <w:rPr>
          <w:rFonts w:cs="Times New Roman"/>
          <w:lang w:val="ro-RO"/>
        </w:rPr>
      </w:pPr>
      <w:bookmarkStart w:id="206" w:name="_Toc37832340"/>
      <w:bookmarkStart w:id="207" w:name="_Toc43454994"/>
      <w:bookmarkStart w:id="208" w:name="_Toc87426445"/>
      <w:r w:rsidRPr="00491D10">
        <w:rPr>
          <w:rFonts w:cs="Times New Roman"/>
          <w:lang w:val="ro-RO"/>
        </w:rPr>
        <w:t>6520 Fânețe montane</w:t>
      </w:r>
      <w:bookmarkEnd w:id="206"/>
      <w:bookmarkEnd w:id="207"/>
      <w:bookmarkEnd w:id="208"/>
    </w:p>
    <w:p w14:paraId="3B1A4F4A" w14:textId="77777777" w:rsidR="00F77115" w:rsidRPr="00491D10" w:rsidRDefault="00F77115" w:rsidP="00BF6EA0">
      <w:pPr>
        <w:spacing w:after="0" w:line="360" w:lineRule="auto"/>
        <w:ind w:firstLine="720"/>
      </w:pPr>
      <w:bookmarkStart w:id="209" w:name="_Toc37832341"/>
    </w:p>
    <w:p w14:paraId="7B60A810" w14:textId="6F860FAD" w:rsidR="00F77115" w:rsidRPr="00491D10" w:rsidRDefault="00061115" w:rsidP="000D2FAE">
      <w:pPr>
        <w:spacing w:after="0" w:line="240" w:lineRule="auto"/>
        <w:contextualSpacing/>
        <w:jc w:val="center"/>
        <w:rPr>
          <w:rFonts w:cs="Times New Roman"/>
          <w:b/>
          <w:szCs w:val="24"/>
        </w:rPr>
      </w:pPr>
      <w:r w:rsidRPr="00491D10">
        <w:rPr>
          <w:rFonts w:cs="Times New Roman"/>
          <w:b/>
          <w:szCs w:val="24"/>
        </w:rPr>
        <w:lastRenderedPageBreak/>
        <w:t>Tabel nr.</w:t>
      </w:r>
      <w:r w:rsidR="00F77115"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5 </w:t>
      </w:r>
      <w:r w:rsidR="00403F3A" w:rsidRPr="00491D10">
        <w:rPr>
          <w:rFonts w:cs="Times New Roman"/>
          <w:b/>
          <w:szCs w:val="24"/>
        </w:rPr>
        <w:t xml:space="preserve">E </w:t>
      </w:r>
      <w:r w:rsidR="00F77115" w:rsidRPr="00491D10">
        <w:rPr>
          <w:rFonts w:cs="Times New Roman"/>
          <w:b/>
          <w:szCs w:val="24"/>
        </w:rPr>
        <w:t>Parametri pentru evaluarea stării de conservare a tipului de habitat din punct de vedere al suprafeţei ocupate</w:t>
      </w:r>
      <w:bookmarkEnd w:id="209"/>
    </w:p>
    <w:tbl>
      <w:tblPr>
        <w:tblStyle w:val="TableGrid"/>
        <w:tblW w:w="0" w:type="auto"/>
        <w:tblLook w:val="04A0" w:firstRow="1" w:lastRow="0" w:firstColumn="1" w:lastColumn="0" w:noHBand="0" w:noVBand="1"/>
      </w:tblPr>
      <w:tblGrid>
        <w:gridCol w:w="810"/>
        <w:gridCol w:w="3758"/>
        <w:gridCol w:w="4448"/>
      </w:tblGrid>
      <w:tr w:rsidR="00F77115" w:rsidRPr="00491D10" w14:paraId="682A3322" w14:textId="77777777" w:rsidTr="0003783A">
        <w:tc>
          <w:tcPr>
            <w:tcW w:w="817" w:type="dxa"/>
          </w:tcPr>
          <w:p w14:paraId="461C7A61" w14:textId="77777777" w:rsidR="00F77115" w:rsidRPr="00491D10" w:rsidRDefault="00F77115" w:rsidP="00555AEF">
            <w:pPr>
              <w:spacing w:after="0" w:line="360" w:lineRule="auto"/>
              <w:rPr>
                <w:rFonts w:cs="Times New Roman"/>
                <w:b/>
                <w:szCs w:val="24"/>
              </w:rPr>
            </w:pPr>
            <w:r w:rsidRPr="00491D10">
              <w:rPr>
                <w:rFonts w:cs="Times New Roman"/>
                <w:b/>
                <w:szCs w:val="24"/>
              </w:rPr>
              <w:t>Nr.</w:t>
            </w:r>
          </w:p>
        </w:tc>
        <w:tc>
          <w:tcPr>
            <w:tcW w:w="3856" w:type="dxa"/>
          </w:tcPr>
          <w:p w14:paraId="4D8FABC9" w14:textId="77777777" w:rsidR="00F77115" w:rsidRPr="00491D10" w:rsidRDefault="00F77115" w:rsidP="00555AEF">
            <w:pPr>
              <w:spacing w:after="0" w:line="360" w:lineRule="auto"/>
              <w:rPr>
                <w:rFonts w:cs="Times New Roman"/>
                <w:b/>
                <w:szCs w:val="24"/>
              </w:rPr>
            </w:pPr>
            <w:r w:rsidRPr="00491D10">
              <w:rPr>
                <w:rFonts w:cs="Times New Roman"/>
                <w:b/>
                <w:szCs w:val="24"/>
              </w:rPr>
              <w:t>Parametu</w:t>
            </w:r>
          </w:p>
        </w:tc>
        <w:tc>
          <w:tcPr>
            <w:tcW w:w="4569" w:type="dxa"/>
          </w:tcPr>
          <w:p w14:paraId="1BBE21FA" w14:textId="77777777" w:rsidR="00F77115" w:rsidRPr="00491D10" w:rsidRDefault="00F77115" w:rsidP="00555AEF">
            <w:pPr>
              <w:spacing w:after="0" w:line="360" w:lineRule="auto"/>
              <w:rPr>
                <w:rFonts w:cs="Times New Roman"/>
                <w:b/>
                <w:szCs w:val="24"/>
              </w:rPr>
            </w:pPr>
            <w:r w:rsidRPr="00491D10">
              <w:rPr>
                <w:rFonts w:cs="Times New Roman"/>
                <w:b/>
                <w:szCs w:val="24"/>
              </w:rPr>
              <w:t>Descriere</w:t>
            </w:r>
          </w:p>
        </w:tc>
      </w:tr>
      <w:tr w:rsidR="00F77115" w:rsidRPr="00491D10" w14:paraId="6752E40B" w14:textId="77777777" w:rsidTr="0003783A">
        <w:tc>
          <w:tcPr>
            <w:tcW w:w="817" w:type="dxa"/>
          </w:tcPr>
          <w:p w14:paraId="35F88BD9" w14:textId="77777777" w:rsidR="00F77115" w:rsidRPr="00491D10" w:rsidRDefault="00F77115" w:rsidP="00555AEF">
            <w:pPr>
              <w:spacing w:after="0" w:line="360" w:lineRule="auto"/>
              <w:rPr>
                <w:rFonts w:cs="Times New Roman"/>
                <w:szCs w:val="24"/>
              </w:rPr>
            </w:pPr>
            <w:r w:rsidRPr="00491D10">
              <w:rPr>
                <w:rFonts w:cs="Times New Roman"/>
                <w:szCs w:val="24"/>
              </w:rPr>
              <w:t>E.1</w:t>
            </w:r>
          </w:p>
        </w:tc>
        <w:tc>
          <w:tcPr>
            <w:tcW w:w="3856" w:type="dxa"/>
          </w:tcPr>
          <w:p w14:paraId="1B19DE46"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569" w:type="dxa"/>
          </w:tcPr>
          <w:p w14:paraId="4A70E01F" w14:textId="77777777" w:rsidR="00F77115" w:rsidRPr="00491D10" w:rsidRDefault="00F77115" w:rsidP="00555AEF">
            <w:pPr>
              <w:spacing w:after="0" w:line="360" w:lineRule="auto"/>
              <w:rPr>
                <w:rFonts w:cs="Times New Roman"/>
                <w:szCs w:val="24"/>
              </w:rPr>
            </w:pPr>
            <w:r w:rsidRPr="00491D10">
              <w:rPr>
                <w:rFonts w:cs="Times New Roman"/>
                <w:szCs w:val="24"/>
              </w:rPr>
              <w:t>EC</w:t>
            </w:r>
          </w:p>
        </w:tc>
      </w:tr>
      <w:tr w:rsidR="00F77115" w:rsidRPr="00491D10" w14:paraId="687A4F26" w14:textId="77777777" w:rsidTr="0003783A">
        <w:tc>
          <w:tcPr>
            <w:tcW w:w="817" w:type="dxa"/>
          </w:tcPr>
          <w:p w14:paraId="72037194" w14:textId="77777777" w:rsidR="00F77115" w:rsidRPr="00491D10" w:rsidRDefault="00F77115" w:rsidP="00555AEF">
            <w:pPr>
              <w:spacing w:after="0" w:line="360" w:lineRule="auto"/>
              <w:rPr>
                <w:rFonts w:cs="Times New Roman"/>
                <w:szCs w:val="24"/>
              </w:rPr>
            </w:pPr>
            <w:r w:rsidRPr="00491D10">
              <w:rPr>
                <w:rFonts w:cs="Times New Roman"/>
                <w:szCs w:val="24"/>
              </w:rPr>
              <w:t>E.2</w:t>
            </w:r>
          </w:p>
        </w:tc>
        <w:tc>
          <w:tcPr>
            <w:tcW w:w="3856" w:type="dxa"/>
          </w:tcPr>
          <w:p w14:paraId="09293713"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569" w:type="dxa"/>
          </w:tcPr>
          <w:p w14:paraId="0D329492" w14:textId="77777777" w:rsidR="00F77115" w:rsidRPr="00491D10" w:rsidRDefault="00F77115" w:rsidP="00555AEF">
            <w:pPr>
              <w:spacing w:after="0" w:line="360" w:lineRule="auto"/>
              <w:rPr>
                <w:rFonts w:cs="Times New Roman"/>
                <w:szCs w:val="24"/>
              </w:rPr>
            </w:pPr>
            <w:r w:rsidRPr="00491D10">
              <w:rPr>
                <w:rFonts w:cs="Times New Roman"/>
                <w:szCs w:val="24"/>
              </w:rPr>
              <w:t>6520</w:t>
            </w:r>
          </w:p>
        </w:tc>
      </w:tr>
      <w:tr w:rsidR="00F77115" w:rsidRPr="00491D10" w14:paraId="1BCA856B" w14:textId="77777777" w:rsidTr="0003783A">
        <w:tc>
          <w:tcPr>
            <w:tcW w:w="817" w:type="dxa"/>
          </w:tcPr>
          <w:p w14:paraId="373B41CB" w14:textId="77777777" w:rsidR="00F77115" w:rsidRPr="00491D10" w:rsidRDefault="00F77115" w:rsidP="00555AEF">
            <w:pPr>
              <w:spacing w:after="0" w:line="360" w:lineRule="auto"/>
              <w:rPr>
                <w:rFonts w:cs="Times New Roman"/>
                <w:szCs w:val="24"/>
              </w:rPr>
            </w:pPr>
            <w:r w:rsidRPr="00491D10">
              <w:rPr>
                <w:rFonts w:cs="Times New Roman"/>
                <w:szCs w:val="24"/>
              </w:rPr>
              <w:t>E.3</w:t>
            </w:r>
          </w:p>
        </w:tc>
        <w:tc>
          <w:tcPr>
            <w:tcW w:w="3856" w:type="dxa"/>
          </w:tcPr>
          <w:p w14:paraId="7757CC2E" w14:textId="77777777" w:rsidR="00F77115" w:rsidRPr="00491D10" w:rsidRDefault="00F77115" w:rsidP="00555AEF">
            <w:pPr>
              <w:spacing w:after="0" w:line="360" w:lineRule="auto"/>
              <w:rPr>
                <w:rFonts w:cs="Times New Roman"/>
                <w:szCs w:val="24"/>
              </w:rPr>
            </w:pPr>
            <w:r w:rsidRPr="00491D10">
              <w:rPr>
                <w:rFonts w:cs="Times New Roman"/>
                <w:szCs w:val="24"/>
              </w:rPr>
              <w:t>Suprafața ocupată de tipul de habitat în aria naturală protejată</w:t>
            </w:r>
          </w:p>
        </w:tc>
        <w:tc>
          <w:tcPr>
            <w:tcW w:w="4569" w:type="dxa"/>
          </w:tcPr>
          <w:p w14:paraId="7E40ECD4" w14:textId="77777777" w:rsidR="00F77115" w:rsidRPr="00491D10" w:rsidRDefault="00F77115" w:rsidP="00555AEF">
            <w:pPr>
              <w:spacing w:after="0" w:line="360" w:lineRule="auto"/>
              <w:rPr>
                <w:rFonts w:cs="Times New Roman"/>
                <w:szCs w:val="24"/>
              </w:rPr>
            </w:pPr>
            <w:r w:rsidRPr="00491D10">
              <w:rPr>
                <w:rFonts w:cs="Times New Roman"/>
                <w:szCs w:val="24"/>
              </w:rPr>
              <w:t>11,65 ha</w:t>
            </w:r>
          </w:p>
        </w:tc>
      </w:tr>
      <w:tr w:rsidR="00F77115" w:rsidRPr="00491D10" w14:paraId="4420C248" w14:textId="77777777" w:rsidTr="0003783A">
        <w:tc>
          <w:tcPr>
            <w:tcW w:w="817" w:type="dxa"/>
          </w:tcPr>
          <w:p w14:paraId="436D0BD9" w14:textId="77777777" w:rsidR="00F77115" w:rsidRPr="00491D10" w:rsidRDefault="00F77115" w:rsidP="00555AEF">
            <w:pPr>
              <w:spacing w:after="0" w:line="360" w:lineRule="auto"/>
              <w:rPr>
                <w:rFonts w:cs="Times New Roman"/>
                <w:szCs w:val="24"/>
              </w:rPr>
            </w:pPr>
            <w:r w:rsidRPr="00491D10">
              <w:rPr>
                <w:rFonts w:cs="Times New Roman"/>
                <w:szCs w:val="24"/>
              </w:rPr>
              <w:t>E.4</w:t>
            </w:r>
          </w:p>
        </w:tc>
        <w:tc>
          <w:tcPr>
            <w:tcW w:w="3856" w:type="dxa"/>
          </w:tcPr>
          <w:p w14:paraId="496C6397"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Calitatea datelor pentru suprafaţa ocupată de tipul de habitat în aria naturală protejată </w:t>
            </w:r>
          </w:p>
        </w:tc>
        <w:tc>
          <w:tcPr>
            <w:tcW w:w="4569" w:type="dxa"/>
          </w:tcPr>
          <w:p w14:paraId="5E3576F0" w14:textId="77777777" w:rsidR="00F77115" w:rsidRPr="00491D10" w:rsidRDefault="003C046E" w:rsidP="00555AEF">
            <w:pPr>
              <w:spacing w:after="0" w:line="360" w:lineRule="auto"/>
              <w:rPr>
                <w:rFonts w:cs="Times New Roman"/>
                <w:szCs w:val="24"/>
              </w:rPr>
            </w:pPr>
            <w:r w:rsidRPr="00491D10">
              <w:rPr>
                <w:rFonts w:cs="Times New Roman"/>
                <w:szCs w:val="24"/>
              </w:rPr>
              <w:t>B</w:t>
            </w:r>
            <w:r w:rsidR="00F77115" w:rsidRPr="00491D10">
              <w:rPr>
                <w:rFonts w:cs="Times New Roman"/>
                <w:szCs w:val="24"/>
              </w:rPr>
              <w:t>ună</w:t>
            </w:r>
          </w:p>
        </w:tc>
      </w:tr>
      <w:tr w:rsidR="00F77115" w:rsidRPr="00491D10" w14:paraId="19473A3F" w14:textId="77777777" w:rsidTr="0003783A">
        <w:tc>
          <w:tcPr>
            <w:tcW w:w="817" w:type="dxa"/>
          </w:tcPr>
          <w:p w14:paraId="37CA2FFB" w14:textId="77777777" w:rsidR="00F77115" w:rsidRPr="00491D10" w:rsidRDefault="00F77115" w:rsidP="00555AEF">
            <w:pPr>
              <w:spacing w:after="0" w:line="360" w:lineRule="auto"/>
              <w:rPr>
                <w:rFonts w:cs="Times New Roman"/>
                <w:szCs w:val="24"/>
              </w:rPr>
            </w:pPr>
            <w:r w:rsidRPr="00491D10">
              <w:rPr>
                <w:rFonts w:cs="Times New Roman"/>
                <w:szCs w:val="24"/>
              </w:rPr>
              <w:t>E.5</w:t>
            </w:r>
          </w:p>
        </w:tc>
        <w:tc>
          <w:tcPr>
            <w:tcW w:w="3856" w:type="dxa"/>
          </w:tcPr>
          <w:p w14:paraId="629F7245"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Raportul dintre suprafaţa ocupată de tipul de habitat în aria naturală protejată şi suprafaţa ocupată de acesta la nivel naţional </w:t>
            </w:r>
          </w:p>
        </w:tc>
        <w:tc>
          <w:tcPr>
            <w:tcW w:w="4569" w:type="dxa"/>
          </w:tcPr>
          <w:p w14:paraId="19EFA2DA" w14:textId="77777777" w:rsidR="00F77115" w:rsidRPr="00491D10" w:rsidRDefault="00F77115" w:rsidP="00555AEF">
            <w:pPr>
              <w:spacing w:after="0" w:line="360" w:lineRule="auto"/>
              <w:rPr>
                <w:rFonts w:cs="Times New Roman"/>
                <w:szCs w:val="24"/>
              </w:rPr>
            </w:pPr>
            <w:r w:rsidRPr="00491D10">
              <w:rPr>
                <w:rFonts w:cs="Times New Roman"/>
                <w:szCs w:val="24"/>
              </w:rPr>
              <w:t xml:space="preserve">=11.65/380000 ha = </w:t>
            </w:r>
            <w:r w:rsidRPr="00491D10">
              <w:rPr>
                <w:rFonts w:cs="Times New Roman"/>
                <w:szCs w:val="24"/>
                <w:u w:val="single"/>
              </w:rPr>
              <w:t>0.000003%</w:t>
            </w:r>
          </w:p>
        </w:tc>
      </w:tr>
      <w:tr w:rsidR="00F77115" w:rsidRPr="00491D10" w14:paraId="01F871F3" w14:textId="77777777" w:rsidTr="0003783A">
        <w:tc>
          <w:tcPr>
            <w:tcW w:w="817" w:type="dxa"/>
          </w:tcPr>
          <w:p w14:paraId="5C924D70" w14:textId="77777777" w:rsidR="00F77115" w:rsidRPr="00491D10" w:rsidRDefault="00F77115" w:rsidP="00555AEF">
            <w:pPr>
              <w:spacing w:after="0" w:line="360" w:lineRule="auto"/>
              <w:rPr>
                <w:rFonts w:cs="Times New Roman"/>
                <w:szCs w:val="24"/>
              </w:rPr>
            </w:pPr>
            <w:r w:rsidRPr="00491D10">
              <w:rPr>
                <w:rFonts w:cs="Times New Roman"/>
                <w:szCs w:val="24"/>
              </w:rPr>
              <w:t>E.6</w:t>
            </w:r>
          </w:p>
        </w:tc>
        <w:tc>
          <w:tcPr>
            <w:tcW w:w="3856" w:type="dxa"/>
          </w:tcPr>
          <w:p w14:paraId="73B1B79F"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Suprafaţa ocupată de tipul de habitat în aria naturală comparată cu suprafaţa totală ocupată de acesta la nivel naţional </w:t>
            </w:r>
          </w:p>
        </w:tc>
        <w:tc>
          <w:tcPr>
            <w:tcW w:w="4569" w:type="dxa"/>
          </w:tcPr>
          <w:p w14:paraId="03DE4B39" w14:textId="77777777" w:rsidR="00F77115" w:rsidRPr="00491D10" w:rsidRDefault="00F77115" w:rsidP="00555AEF">
            <w:pPr>
              <w:spacing w:after="0" w:line="360" w:lineRule="auto"/>
              <w:rPr>
                <w:rFonts w:cs="Times New Roman"/>
                <w:szCs w:val="24"/>
              </w:rPr>
            </w:pPr>
            <w:r w:rsidRPr="00491D10">
              <w:rPr>
                <w:rFonts w:cs="Times New Roman"/>
                <w:szCs w:val="24"/>
              </w:rPr>
              <w:t>Semnificativă pentru aria protejata</w:t>
            </w:r>
          </w:p>
        </w:tc>
      </w:tr>
      <w:tr w:rsidR="00F77115" w:rsidRPr="00491D10" w14:paraId="7D24B203" w14:textId="77777777" w:rsidTr="0003783A">
        <w:tc>
          <w:tcPr>
            <w:tcW w:w="817" w:type="dxa"/>
          </w:tcPr>
          <w:p w14:paraId="33381925" w14:textId="77777777" w:rsidR="00F77115" w:rsidRPr="00491D10" w:rsidRDefault="00F77115" w:rsidP="00555AEF">
            <w:pPr>
              <w:spacing w:after="0" w:line="360" w:lineRule="auto"/>
              <w:rPr>
                <w:rFonts w:cs="Times New Roman"/>
                <w:szCs w:val="24"/>
              </w:rPr>
            </w:pPr>
            <w:r w:rsidRPr="00491D10">
              <w:rPr>
                <w:rFonts w:cs="Times New Roman"/>
                <w:szCs w:val="24"/>
              </w:rPr>
              <w:t>E.7</w:t>
            </w:r>
          </w:p>
        </w:tc>
        <w:tc>
          <w:tcPr>
            <w:tcW w:w="3856" w:type="dxa"/>
          </w:tcPr>
          <w:p w14:paraId="0A297E2F"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Suprafaţa reevaluată ocupată de tipul de habitat estimată în planul de management anterior</w:t>
            </w:r>
          </w:p>
        </w:tc>
        <w:tc>
          <w:tcPr>
            <w:tcW w:w="4569" w:type="dxa"/>
          </w:tcPr>
          <w:p w14:paraId="74DA7E1A" w14:textId="77777777" w:rsidR="00F77115" w:rsidRPr="00491D10" w:rsidRDefault="003C046E" w:rsidP="00555AEF">
            <w:pPr>
              <w:spacing w:after="0" w:line="360" w:lineRule="auto"/>
              <w:rPr>
                <w:rFonts w:cs="Times New Roman"/>
                <w:szCs w:val="24"/>
              </w:rPr>
            </w:pPr>
            <w:r w:rsidRPr="00491D10">
              <w:rPr>
                <w:rFonts w:cs="Times New Roman"/>
                <w:szCs w:val="24"/>
              </w:rPr>
              <w:t>N</w:t>
            </w:r>
            <w:r w:rsidR="00F77115" w:rsidRPr="00491D10">
              <w:rPr>
                <w:rFonts w:cs="Times New Roman"/>
                <w:szCs w:val="24"/>
              </w:rPr>
              <w:t>u este cazul</w:t>
            </w:r>
          </w:p>
        </w:tc>
      </w:tr>
      <w:tr w:rsidR="00F77115" w:rsidRPr="00491D10" w14:paraId="05C2277B" w14:textId="77777777" w:rsidTr="0003783A">
        <w:tc>
          <w:tcPr>
            <w:tcW w:w="817" w:type="dxa"/>
          </w:tcPr>
          <w:p w14:paraId="03CE25FD" w14:textId="77777777" w:rsidR="00F77115" w:rsidRPr="00491D10" w:rsidRDefault="00F77115" w:rsidP="00555AEF">
            <w:pPr>
              <w:spacing w:after="0" w:line="360" w:lineRule="auto"/>
              <w:rPr>
                <w:rFonts w:cs="Times New Roman"/>
                <w:szCs w:val="24"/>
              </w:rPr>
            </w:pPr>
            <w:r w:rsidRPr="00491D10">
              <w:rPr>
                <w:rFonts w:cs="Times New Roman"/>
                <w:szCs w:val="24"/>
              </w:rPr>
              <w:t>E.8</w:t>
            </w:r>
          </w:p>
        </w:tc>
        <w:tc>
          <w:tcPr>
            <w:tcW w:w="3856" w:type="dxa"/>
          </w:tcPr>
          <w:p w14:paraId="169408FE"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Suprafaţa de referinţă pentru starea favorabilă a tipului de habitat în aria naturală protejată </w:t>
            </w:r>
          </w:p>
        </w:tc>
        <w:tc>
          <w:tcPr>
            <w:tcW w:w="4569" w:type="dxa"/>
          </w:tcPr>
          <w:p w14:paraId="4829C6F3" w14:textId="77777777" w:rsidR="00F77115" w:rsidRPr="00491D10" w:rsidRDefault="003C046E" w:rsidP="00555AEF">
            <w:pPr>
              <w:spacing w:after="0" w:line="360" w:lineRule="auto"/>
              <w:rPr>
                <w:rFonts w:cs="Times New Roman"/>
                <w:szCs w:val="24"/>
              </w:rPr>
            </w:pPr>
            <w:r w:rsidRPr="00491D10">
              <w:rPr>
                <w:rFonts w:cs="Times New Roman"/>
                <w:szCs w:val="24"/>
              </w:rPr>
              <w:t>55,</w:t>
            </w:r>
            <w:r w:rsidR="00F77115" w:rsidRPr="00491D10">
              <w:rPr>
                <w:rFonts w:cs="Times New Roman"/>
                <w:szCs w:val="24"/>
              </w:rPr>
              <w:t>65 ha</w:t>
            </w:r>
          </w:p>
        </w:tc>
      </w:tr>
      <w:tr w:rsidR="00F77115" w:rsidRPr="00491D10" w14:paraId="725C21FF" w14:textId="77777777" w:rsidTr="0003783A">
        <w:tc>
          <w:tcPr>
            <w:tcW w:w="817" w:type="dxa"/>
          </w:tcPr>
          <w:p w14:paraId="04714CF0" w14:textId="77777777" w:rsidR="00F77115" w:rsidRPr="00491D10" w:rsidRDefault="00F77115" w:rsidP="00555AEF">
            <w:pPr>
              <w:spacing w:after="0" w:line="360" w:lineRule="auto"/>
              <w:rPr>
                <w:rFonts w:cs="Times New Roman"/>
                <w:szCs w:val="24"/>
              </w:rPr>
            </w:pPr>
            <w:r w:rsidRPr="00491D10">
              <w:rPr>
                <w:rFonts w:cs="Times New Roman"/>
                <w:szCs w:val="24"/>
              </w:rPr>
              <w:t>E.9</w:t>
            </w:r>
          </w:p>
        </w:tc>
        <w:tc>
          <w:tcPr>
            <w:tcW w:w="3856" w:type="dxa"/>
          </w:tcPr>
          <w:p w14:paraId="09A14FF5"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Metodologia de apreciere a suprafeţei de referinţă pentru starea favorabilă a tipului de habitat din aria naturală protejată </w:t>
            </w:r>
          </w:p>
        </w:tc>
        <w:tc>
          <w:tcPr>
            <w:tcW w:w="4569" w:type="dxa"/>
          </w:tcPr>
          <w:p w14:paraId="0C852966" w14:textId="77777777" w:rsidR="00F77115" w:rsidRPr="00491D10" w:rsidRDefault="00F77115" w:rsidP="00555AEF">
            <w:pPr>
              <w:spacing w:after="0" w:line="360" w:lineRule="auto"/>
              <w:rPr>
                <w:rFonts w:cs="Times New Roman"/>
                <w:szCs w:val="24"/>
              </w:rPr>
            </w:pPr>
            <w:r w:rsidRPr="00491D10">
              <w:rPr>
                <w:rFonts w:cs="Times New Roman"/>
                <w:szCs w:val="24"/>
              </w:rPr>
              <w:t xml:space="preserve">Suprafața de referință a fost determinată ca suprafața totală a habitatelor de pajiști din sit, adică suma suprafeței actuale a fânețelor montane (hab. 6520) și a pajiștilor cu </w:t>
            </w:r>
            <w:r w:rsidRPr="00491D10">
              <w:rPr>
                <w:rFonts w:cs="Times New Roman"/>
                <w:i/>
                <w:iCs/>
                <w:szCs w:val="24"/>
              </w:rPr>
              <w:t>Nardus stricta</w:t>
            </w:r>
            <w:r w:rsidRPr="00491D10">
              <w:rPr>
                <w:rFonts w:cs="Times New Roman"/>
                <w:szCs w:val="24"/>
              </w:rPr>
              <w:t xml:space="preserve"> (hab. 6230). Considerăm, că pajiștile cu </w:t>
            </w:r>
            <w:r w:rsidRPr="00491D10">
              <w:rPr>
                <w:rFonts w:cs="Times New Roman"/>
                <w:i/>
                <w:iCs/>
                <w:szCs w:val="24"/>
              </w:rPr>
              <w:t>Nardus stricta</w:t>
            </w:r>
            <w:r w:rsidRPr="00491D10">
              <w:rPr>
                <w:rFonts w:cs="Times New Roman"/>
                <w:szCs w:val="24"/>
              </w:rPr>
              <w:t xml:space="preserve"> nu ar trebui să reprezinte o prioritate de conservare în aria naturală protejată din următoarele motive:</w:t>
            </w:r>
          </w:p>
          <w:p w14:paraId="6B91D4CA" w14:textId="77777777" w:rsidR="00F77115" w:rsidRPr="00491D10" w:rsidRDefault="00F77115" w:rsidP="00555AEF">
            <w:pPr>
              <w:spacing w:after="0" w:line="360" w:lineRule="auto"/>
              <w:rPr>
                <w:rFonts w:cs="Times New Roman"/>
                <w:szCs w:val="24"/>
              </w:rPr>
            </w:pPr>
            <w:r w:rsidRPr="00491D10">
              <w:rPr>
                <w:rFonts w:cs="Times New Roman"/>
                <w:szCs w:val="24"/>
              </w:rPr>
              <w:t xml:space="preserve">- în formularul standard al sitului figurează doar fânețele montane (6520) așadar acesta </w:t>
            </w:r>
            <w:r w:rsidRPr="00491D10">
              <w:rPr>
                <w:rFonts w:cs="Times New Roman"/>
                <w:szCs w:val="24"/>
              </w:rPr>
              <w:lastRenderedPageBreak/>
              <w:t>reprezintă singurul habitat de pajiște pentru care situl a fost desemnat</w:t>
            </w:r>
          </w:p>
          <w:p w14:paraId="549D4610" w14:textId="77777777" w:rsidR="00F77115" w:rsidRPr="00491D10" w:rsidRDefault="00F77115" w:rsidP="00555AEF">
            <w:pPr>
              <w:spacing w:after="0" w:line="360" w:lineRule="auto"/>
              <w:rPr>
                <w:rFonts w:cs="Times New Roman"/>
                <w:szCs w:val="24"/>
              </w:rPr>
            </w:pPr>
            <w:r w:rsidRPr="00491D10">
              <w:rPr>
                <w:rFonts w:cs="Times New Roman"/>
                <w:szCs w:val="24"/>
              </w:rPr>
              <w:t xml:space="preserve">- deși ambele habitate identificate în sit, 6230 și 6520 sunt de origine secundară, habitatul 6520 are o biodiversitate mult mai ridicată față de habitatul 6230. </w:t>
            </w:r>
            <w:r w:rsidRPr="00491D10">
              <w:rPr>
                <w:rFonts w:cs="Times New Roman"/>
                <w:i/>
                <w:iCs/>
                <w:szCs w:val="24"/>
              </w:rPr>
              <w:t>Nardus stricta</w:t>
            </w:r>
            <w:r w:rsidRPr="00491D10">
              <w:rPr>
                <w:rFonts w:cs="Times New Roman"/>
                <w:szCs w:val="24"/>
              </w:rPr>
              <w:t xml:space="preserve">, specie de gramineu de obicei evitată de ovine și bovine este dominantă în aceste habitate. Prin competiție exclude numeroase specii de dicotiledonate cu flori, care au o valoare furajeră ridicată dar sunt și deosebit de importante pentru insectofaună. În habitatul 6520 competiția este mai echilibrată datorită cositului, care limitează înmulțirea și dominanța gramineelor competitive, rezultând într-o pajiște bogată în dicotiledonate cu o biodiversitate mult mai ridicată. </w:t>
            </w:r>
          </w:p>
          <w:p w14:paraId="3095B73E" w14:textId="77777777" w:rsidR="00F77115" w:rsidRPr="00491D10" w:rsidRDefault="00F77115" w:rsidP="00555AEF">
            <w:pPr>
              <w:spacing w:after="0" w:line="360" w:lineRule="auto"/>
              <w:rPr>
                <w:rFonts w:cs="Times New Roman"/>
                <w:szCs w:val="24"/>
              </w:rPr>
            </w:pPr>
            <w:r w:rsidRPr="00491D10">
              <w:rPr>
                <w:rFonts w:cs="Times New Roman"/>
                <w:szCs w:val="24"/>
              </w:rPr>
              <w:t xml:space="preserve">- habitatul 6230 în forma sa tipică este răspândit în etajul subalpin – alpin. La altitudini ridicate acest habitat prezintă o biodiversitate mare în mod natural. Habitatele 6230 din situl ROSCI0285 se află însă la altitudini reduse, (700-1300 m) fiind habitate secundare și de asemenea relativ sărace în specii. Înmulțirea speciei </w:t>
            </w:r>
            <w:r w:rsidRPr="00491D10">
              <w:rPr>
                <w:rFonts w:cs="Times New Roman"/>
                <w:i/>
                <w:iCs/>
                <w:szCs w:val="24"/>
              </w:rPr>
              <w:t>Nardus stricta</w:t>
            </w:r>
            <w:r w:rsidRPr="00491D10">
              <w:rPr>
                <w:rFonts w:cs="Times New Roman"/>
                <w:szCs w:val="24"/>
              </w:rPr>
              <w:t xml:space="preserve"> este facilitată de pășunatul excesiv pe lungă durată, de obicei cu ovine. </w:t>
            </w:r>
          </w:p>
          <w:p w14:paraId="7AA3A0C8" w14:textId="77777777" w:rsidR="00F77115" w:rsidRPr="00491D10" w:rsidRDefault="00F77115" w:rsidP="00555AEF">
            <w:pPr>
              <w:spacing w:after="0" w:line="360" w:lineRule="auto"/>
              <w:rPr>
                <w:rFonts w:cs="Times New Roman"/>
                <w:szCs w:val="24"/>
              </w:rPr>
            </w:pPr>
            <w:r w:rsidRPr="00491D10">
              <w:rPr>
                <w:rFonts w:cs="Times New Roman"/>
                <w:szCs w:val="24"/>
              </w:rPr>
              <w:t xml:space="preserve">Luând în considerare cele enumerate mai sus, considerăm că habitatul 6520 trebuie restaurat pe întreaga suprafață a ariei naturale protejate în fiecare locație în care există pășuni. </w:t>
            </w:r>
            <w:r w:rsidRPr="00491D10">
              <w:rPr>
                <w:rFonts w:cs="Times New Roman"/>
                <w:bCs/>
                <w:szCs w:val="24"/>
              </w:rPr>
              <w:t xml:space="preserve">Recomandăm excluderea </w:t>
            </w:r>
            <w:r w:rsidRPr="00491D10">
              <w:rPr>
                <w:rFonts w:cs="Times New Roman"/>
                <w:bCs/>
                <w:szCs w:val="24"/>
              </w:rPr>
              <w:lastRenderedPageBreak/>
              <w:t>pășunatului de pe teritoriul sitului și restaurarea habitatului 6520 prin aplicarea cositului.</w:t>
            </w:r>
            <w:r w:rsidRPr="00491D10">
              <w:rPr>
                <w:rFonts w:cs="Times New Roman"/>
                <w:szCs w:val="24"/>
              </w:rPr>
              <w:t xml:space="preserve"> </w:t>
            </w:r>
          </w:p>
        </w:tc>
      </w:tr>
      <w:tr w:rsidR="00F77115" w:rsidRPr="00491D10" w14:paraId="4F3E7B6B" w14:textId="77777777" w:rsidTr="0003783A">
        <w:tc>
          <w:tcPr>
            <w:tcW w:w="817" w:type="dxa"/>
          </w:tcPr>
          <w:p w14:paraId="539131E4"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E.10</w:t>
            </w:r>
          </w:p>
        </w:tc>
        <w:tc>
          <w:tcPr>
            <w:tcW w:w="3856" w:type="dxa"/>
          </w:tcPr>
          <w:p w14:paraId="0433D438"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Raportul dintre suprafaţa de referinţă pentru starea favorabilă a tipului de habitat şi suprafaţa actuală ocupată </w:t>
            </w:r>
          </w:p>
        </w:tc>
        <w:tc>
          <w:tcPr>
            <w:tcW w:w="4569" w:type="dxa"/>
          </w:tcPr>
          <w:p w14:paraId="53611A65" w14:textId="77777777" w:rsidR="00F77115" w:rsidRPr="00491D10" w:rsidRDefault="00F77115" w:rsidP="00555AEF">
            <w:pPr>
              <w:spacing w:after="0" w:line="360" w:lineRule="auto"/>
              <w:rPr>
                <w:rFonts w:cs="Times New Roman"/>
                <w:szCs w:val="24"/>
              </w:rPr>
            </w:pPr>
            <w:r w:rsidRPr="00491D10">
              <w:rPr>
                <w:rFonts w:cs="Times New Roman"/>
                <w:szCs w:val="24"/>
              </w:rPr>
              <w:t xml:space="preserve">= 55.65 / 11.65 = </w:t>
            </w:r>
            <w:r w:rsidRPr="00491D10">
              <w:rPr>
                <w:rFonts w:cs="Times New Roman"/>
                <w:szCs w:val="24"/>
                <w:u w:val="single"/>
              </w:rPr>
              <w:t>4.77</w:t>
            </w:r>
            <w:r w:rsidRPr="00491D10">
              <w:rPr>
                <w:rFonts w:cs="Times New Roman"/>
                <w:szCs w:val="24"/>
              </w:rPr>
              <w:t xml:space="preserve"> („&gt;&gt;” – mult mai mare)</w:t>
            </w:r>
          </w:p>
        </w:tc>
      </w:tr>
      <w:tr w:rsidR="00F77115" w:rsidRPr="00491D10" w14:paraId="39D5F732" w14:textId="77777777" w:rsidTr="0003783A">
        <w:tc>
          <w:tcPr>
            <w:tcW w:w="817" w:type="dxa"/>
          </w:tcPr>
          <w:p w14:paraId="2B1192D6" w14:textId="77777777" w:rsidR="00F77115" w:rsidRPr="00491D10" w:rsidRDefault="00F77115" w:rsidP="00555AEF">
            <w:pPr>
              <w:spacing w:after="0" w:line="360" w:lineRule="auto"/>
              <w:rPr>
                <w:rFonts w:cs="Times New Roman"/>
                <w:szCs w:val="24"/>
              </w:rPr>
            </w:pPr>
            <w:r w:rsidRPr="00491D10">
              <w:rPr>
                <w:rFonts w:cs="Times New Roman"/>
                <w:szCs w:val="24"/>
              </w:rPr>
              <w:t>E.11</w:t>
            </w:r>
          </w:p>
        </w:tc>
        <w:tc>
          <w:tcPr>
            <w:tcW w:w="3856" w:type="dxa"/>
          </w:tcPr>
          <w:p w14:paraId="5C3AE2D9"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actuală a suprafeţei tipului de habitat </w:t>
            </w:r>
          </w:p>
        </w:tc>
        <w:tc>
          <w:tcPr>
            <w:tcW w:w="4569" w:type="dxa"/>
          </w:tcPr>
          <w:p w14:paraId="5A1D8722" w14:textId="77777777" w:rsidR="00F77115" w:rsidRPr="00491D10" w:rsidRDefault="003C046E" w:rsidP="00555AEF">
            <w:pPr>
              <w:spacing w:after="0" w:line="360" w:lineRule="auto"/>
              <w:rPr>
                <w:rFonts w:cs="Times New Roman"/>
                <w:szCs w:val="24"/>
              </w:rPr>
            </w:pPr>
            <w:r w:rsidRPr="00491D10">
              <w:rPr>
                <w:rFonts w:cs="Times New Roman"/>
                <w:szCs w:val="24"/>
              </w:rPr>
              <w:t>”-” D</w:t>
            </w:r>
            <w:r w:rsidR="00F77115" w:rsidRPr="00491D10">
              <w:rPr>
                <w:rFonts w:cs="Times New Roman"/>
                <w:szCs w:val="24"/>
              </w:rPr>
              <w:t xml:space="preserve">escrescătoare </w:t>
            </w:r>
          </w:p>
        </w:tc>
      </w:tr>
      <w:tr w:rsidR="00F77115" w:rsidRPr="00491D10" w14:paraId="35436D2F" w14:textId="77777777" w:rsidTr="0003783A">
        <w:tc>
          <w:tcPr>
            <w:tcW w:w="817" w:type="dxa"/>
          </w:tcPr>
          <w:p w14:paraId="60791CD1" w14:textId="77777777" w:rsidR="00F77115" w:rsidRPr="00491D10" w:rsidRDefault="00F77115" w:rsidP="00555AEF">
            <w:pPr>
              <w:spacing w:after="0" w:line="360" w:lineRule="auto"/>
              <w:rPr>
                <w:rFonts w:cs="Times New Roman"/>
                <w:szCs w:val="24"/>
              </w:rPr>
            </w:pPr>
            <w:r w:rsidRPr="00491D10">
              <w:rPr>
                <w:rFonts w:cs="Times New Roman"/>
                <w:szCs w:val="24"/>
              </w:rPr>
              <w:t>E.12</w:t>
            </w:r>
          </w:p>
        </w:tc>
        <w:tc>
          <w:tcPr>
            <w:tcW w:w="3856" w:type="dxa"/>
          </w:tcPr>
          <w:p w14:paraId="21536E18"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Reducerea suprafeţei tipului de habitat se datorează restaurării altui tip de habitat </w:t>
            </w:r>
          </w:p>
        </w:tc>
        <w:tc>
          <w:tcPr>
            <w:tcW w:w="4569" w:type="dxa"/>
          </w:tcPr>
          <w:p w14:paraId="18B36557" w14:textId="77777777" w:rsidR="00F77115" w:rsidRPr="00491D10" w:rsidRDefault="003C046E" w:rsidP="00555AEF">
            <w:pPr>
              <w:spacing w:after="0" w:line="360" w:lineRule="auto"/>
              <w:rPr>
                <w:rFonts w:cs="Times New Roman"/>
                <w:szCs w:val="24"/>
              </w:rPr>
            </w:pPr>
            <w:r w:rsidRPr="00491D10">
              <w:rPr>
                <w:rFonts w:cs="Times New Roman"/>
                <w:szCs w:val="24"/>
              </w:rPr>
              <w:t>N</w:t>
            </w:r>
            <w:r w:rsidR="00F77115" w:rsidRPr="00491D10">
              <w:rPr>
                <w:rFonts w:cs="Times New Roman"/>
                <w:szCs w:val="24"/>
              </w:rPr>
              <w:t>u este cazul</w:t>
            </w:r>
          </w:p>
        </w:tc>
      </w:tr>
      <w:tr w:rsidR="00F77115" w:rsidRPr="00491D10" w14:paraId="33446849" w14:textId="77777777" w:rsidTr="0003783A">
        <w:tc>
          <w:tcPr>
            <w:tcW w:w="817" w:type="dxa"/>
          </w:tcPr>
          <w:p w14:paraId="76C06EDA" w14:textId="77777777" w:rsidR="00F77115" w:rsidRPr="00491D10" w:rsidRDefault="00F77115" w:rsidP="00555AEF">
            <w:pPr>
              <w:spacing w:after="0" w:line="360" w:lineRule="auto"/>
              <w:rPr>
                <w:rFonts w:cs="Times New Roman"/>
                <w:szCs w:val="24"/>
              </w:rPr>
            </w:pPr>
            <w:r w:rsidRPr="00491D10">
              <w:rPr>
                <w:rFonts w:cs="Times New Roman"/>
                <w:szCs w:val="24"/>
              </w:rPr>
              <w:t>E.13</w:t>
            </w:r>
          </w:p>
        </w:tc>
        <w:tc>
          <w:tcPr>
            <w:tcW w:w="3856" w:type="dxa"/>
          </w:tcPr>
          <w:p w14:paraId="4F6985AC"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Explicaţii asupra motivului descreşterii suprafeţei tipului de habitat </w:t>
            </w:r>
          </w:p>
        </w:tc>
        <w:tc>
          <w:tcPr>
            <w:tcW w:w="4569" w:type="dxa"/>
          </w:tcPr>
          <w:p w14:paraId="1E3A07A8" w14:textId="77777777" w:rsidR="00F77115" w:rsidRPr="00491D10" w:rsidRDefault="003C046E" w:rsidP="00555AEF">
            <w:pPr>
              <w:spacing w:after="0" w:line="360" w:lineRule="auto"/>
              <w:rPr>
                <w:rFonts w:cs="Times New Roman"/>
                <w:szCs w:val="24"/>
              </w:rPr>
            </w:pPr>
            <w:r w:rsidRPr="00491D10">
              <w:rPr>
                <w:rFonts w:cs="Times New Roman"/>
                <w:szCs w:val="24"/>
              </w:rPr>
              <w:t>N</w:t>
            </w:r>
            <w:r w:rsidR="00F77115" w:rsidRPr="00491D10">
              <w:rPr>
                <w:rFonts w:cs="Times New Roman"/>
                <w:szCs w:val="24"/>
              </w:rPr>
              <w:t>u este cazul</w:t>
            </w:r>
          </w:p>
        </w:tc>
      </w:tr>
      <w:tr w:rsidR="00F77115" w:rsidRPr="00491D10" w14:paraId="46AD34F7" w14:textId="77777777" w:rsidTr="0003783A">
        <w:tc>
          <w:tcPr>
            <w:tcW w:w="817" w:type="dxa"/>
          </w:tcPr>
          <w:p w14:paraId="62619175" w14:textId="77777777" w:rsidR="00F77115" w:rsidRPr="00491D10" w:rsidRDefault="00F77115" w:rsidP="00555AEF">
            <w:pPr>
              <w:spacing w:after="0" w:line="360" w:lineRule="auto"/>
              <w:rPr>
                <w:rFonts w:cs="Times New Roman"/>
                <w:szCs w:val="24"/>
              </w:rPr>
            </w:pPr>
            <w:r w:rsidRPr="00491D10">
              <w:rPr>
                <w:rFonts w:cs="Times New Roman"/>
                <w:szCs w:val="24"/>
              </w:rPr>
              <w:t>E.14</w:t>
            </w:r>
          </w:p>
        </w:tc>
        <w:tc>
          <w:tcPr>
            <w:tcW w:w="3856" w:type="dxa"/>
          </w:tcPr>
          <w:p w14:paraId="541626A5"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Calitatea datelor privind tendinţa actuală a suprafeţei tipului de habitat </w:t>
            </w:r>
          </w:p>
        </w:tc>
        <w:tc>
          <w:tcPr>
            <w:tcW w:w="4569" w:type="dxa"/>
          </w:tcPr>
          <w:p w14:paraId="70D56C6B" w14:textId="77777777" w:rsidR="00F77115" w:rsidRPr="00491D10" w:rsidRDefault="003C046E" w:rsidP="00555AEF">
            <w:pPr>
              <w:spacing w:after="0" w:line="360" w:lineRule="auto"/>
              <w:rPr>
                <w:rFonts w:cs="Times New Roman"/>
                <w:szCs w:val="24"/>
              </w:rPr>
            </w:pPr>
            <w:r w:rsidRPr="00491D10">
              <w:rPr>
                <w:rFonts w:cs="Times New Roman"/>
                <w:szCs w:val="24"/>
              </w:rPr>
              <w:t>M</w:t>
            </w:r>
            <w:r w:rsidR="00F77115" w:rsidRPr="00491D10">
              <w:rPr>
                <w:rFonts w:cs="Times New Roman"/>
                <w:szCs w:val="24"/>
              </w:rPr>
              <w:t>edie</w:t>
            </w:r>
          </w:p>
        </w:tc>
      </w:tr>
      <w:tr w:rsidR="00F77115" w:rsidRPr="00491D10" w14:paraId="6D65379D" w14:textId="77777777" w:rsidTr="0003783A">
        <w:tc>
          <w:tcPr>
            <w:tcW w:w="817" w:type="dxa"/>
          </w:tcPr>
          <w:p w14:paraId="7DD5B760" w14:textId="77777777" w:rsidR="00F77115" w:rsidRPr="00491D10" w:rsidRDefault="00F77115" w:rsidP="00555AEF">
            <w:pPr>
              <w:spacing w:after="0" w:line="360" w:lineRule="auto"/>
              <w:rPr>
                <w:rFonts w:cs="Times New Roman"/>
                <w:szCs w:val="24"/>
              </w:rPr>
            </w:pPr>
            <w:r w:rsidRPr="00491D10">
              <w:rPr>
                <w:rFonts w:cs="Times New Roman"/>
                <w:szCs w:val="24"/>
              </w:rPr>
              <w:t>E.15</w:t>
            </w:r>
          </w:p>
        </w:tc>
        <w:tc>
          <w:tcPr>
            <w:tcW w:w="3856" w:type="dxa"/>
          </w:tcPr>
          <w:p w14:paraId="0AE8E14E"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Magnitudinea tendinţei actuale a suprafeţei tipului de habitat </w:t>
            </w:r>
          </w:p>
        </w:tc>
        <w:tc>
          <w:tcPr>
            <w:tcW w:w="4569" w:type="dxa"/>
          </w:tcPr>
          <w:p w14:paraId="23181187" w14:textId="77777777" w:rsidR="00F77115" w:rsidRPr="00491D10" w:rsidRDefault="003C046E" w:rsidP="00555AEF">
            <w:pPr>
              <w:spacing w:after="0" w:line="360" w:lineRule="auto"/>
              <w:rPr>
                <w:rFonts w:cs="Times New Roman"/>
                <w:szCs w:val="24"/>
              </w:rPr>
            </w:pPr>
            <w:r w:rsidRPr="00491D10">
              <w:rPr>
                <w:rFonts w:cs="Times New Roman"/>
                <w:szCs w:val="24"/>
              </w:rPr>
              <w:t>N</w:t>
            </w:r>
            <w:r w:rsidR="00F77115" w:rsidRPr="00491D10">
              <w:rPr>
                <w:rFonts w:cs="Times New Roman"/>
                <w:szCs w:val="24"/>
              </w:rPr>
              <w:t>u există suficiente informații</w:t>
            </w:r>
          </w:p>
        </w:tc>
      </w:tr>
      <w:tr w:rsidR="00F77115" w:rsidRPr="00491D10" w14:paraId="6CF42E8B" w14:textId="77777777" w:rsidTr="0003783A">
        <w:tc>
          <w:tcPr>
            <w:tcW w:w="817" w:type="dxa"/>
          </w:tcPr>
          <w:p w14:paraId="5F137E7D" w14:textId="77777777" w:rsidR="00F77115" w:rsidRPr="00491D10" w:rsidRDefault="00F77115" w:rsidP="00555AEF">
            <w:pPr>
              <w:spacing w:after="0" w:line="360" w:lineRule="auto"/>
              <w:rPr>
                <w:rFonts w:cs="Times New Roman"/>
                <w:szCs w:val="24"/>
              </w:rPr>
            </w:pPr>
            <w:r w:rsidRPr="00491D10">
              <w:rPr>
                <w:rFonts w:cs="Times New Roman"/>
                <w:szCs w:val="24"/>
              </w:rPr>
              <w:t>E.16</w:t>
            </w:r>
          </w:p>
        </w:tc>
        <w:tc>
          <w:tcPr>
            <w:tcW w:w="3856" w:type="dxa"/>
          </w:tcPr>
          <w:p w14:paraId="09E87660"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Magnitudinea tendinţei actuale a suprafeţei tipului de habitat exprimată prin calificative </w:t>
            </w:r>
          </w:p>
        </w:tc>
        <w:tc>
          <w:tcPr>
            <w:tcW w:w="4569" w:type="dxa"/>
          </w:tcPr>
          <w:p w14:paraId="3612091B"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&lt; 5% (nu avem date la dispoziție, poate să fie și stabilă – dar presupunem un declin lent, deoarece a fost observat abandonul cositului, care poate rezulta în dispariția habitatului în anumite locații pe termen lung)</w:t>
            </w:r>
          </w:p>
        </w:tc>
      </w:tr>
      <w:tr w:rsidR="00F77115" w:rsidRPr="00491D10" w14:paraId="3DCF5D10" w14:textId="77777777" w:rsidTr="0003783A">
        <w:tc>
          <w:tcPr>
            <w:tcW w:w="817" w:type="dxa"/>
          </w:tcPr>
          <w:p w14:paraId="6EAA6D40" w14:textId="77777777" w:rsidR="00F77115" w:rsidRPr="00491D10" w:rsidRDefault="00F77115" w:rsidP="00555AEF">
            <w:pPr>
              <w:spacing w:after="0" w:line="360" w:lineRule="auto"/>
              <w:rPr>
                <w:rFonts w:cs="Times New Roman"/>
                <w:szCs w:val="24"/>
              </w:rPr>
            </w:pPr>
            <w:r w:rsidRPr="00491D10">
              <w:rPr>
                <w:rFonts w:cs="Times New Roman"/>
                <w:szCs w:val="24"/>
              </w:rPr>
              <w:t>E.17</w:t>
            </w:r>
          </w:p>
        </w:tc>
        <w:tc>
          <w:tcPr>
            <w:tcW w:w="3856" w:type="dxa"/>
          </w:tcPr>
          <w:p w14:paraId="1B2E19AD"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Schimbări în tiparul de distribuţie a suprafeţelor tipului de habitat </w:t>
            </w:r>
          </w:p>
        </w:tc>
        <w:tc>
          <w:tcPr>
            <w:tcW w:w="4569" w:type="dxa"/>
          </w:tcPr>
          <w:p w14:paraId="529BCB34" w14:textId="77777777" w:rsidR="00F77115" w:rsidRPr="00491D10" w:rsidRDefault="003C046E"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N</w:t>
            </w:r>
            <w:r w:rsidR="00F77115" w:rsidRPr="00491D10">
              <w:rPr>
                <w:rFonts w:ascii="Times New Roman" w:hAnsi="Times New Roman" w:cs="Times New Roman"/>
                <w:lang w:val="ro-RO"/>
              </w:rPr>
              <w:t>u există schimbări în tiparul de distribuţie al suprafeţelor tipului de habitat în cadrul ariei naturale protejate sau acestea sunt nesemnificative</w:t>
            </w:r>
          </w:p>
        </w:tc>
      </w:tr>
      <w:tr w:rsidR="00F77115" w:rsidRPr="00491D10" w14:paraId="16BA1787" w14:textId="77777777" w:rsidTr="0003783A">
        <w:tc>
          <w:tcPr>
            <w:tcW w:w="817" w:type="dxa"/>
          </w:tcPr>
          <w:p w14:paraId="5731FA1D" w14:textId="77777777" w:rsidR="00F77115" w:rsidRPr="00491D10" w:rsidRDefault="00F77115" w:rsidP="00555AEF">
            <w:pPr>
              <w:spacing w:after="0" w:line="360" w:lineRule="auto"/>
              <w:rPr>
                <w:rFonts w:cs="Times New Roman"/>
                <w:szCs w:val="24"/>
              </w:rPr>
            </w:pPr>
            <w:r w:rsidRPr="00491D10">
              <w:rPr>
                <w:rFonts w:cs="Times New Roman"/>
                <w:szCs w:val="24"/>
              </w:rPr>
              <w:t>E.18</w:t>
            </w:r>
          </w:p>
        </w:tc>
        <w:tc>
          <w:tcPr>
            <w:tcW w:w="3856" w:type="dxa"/>
          </w:tcPr>
          <w:p w14:paraId="3355196E"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Starea de conservare a tipului de habitat din punct de vedere al suprafeţei ocupate </w:t>
            </w:r>
          </w:p>
        </w:tc>
        <w:tc>
          <w:tcPr>
            <w:tcW w:w="4569" w:type="dxa"/>
          </w:tcPr>
          <w:p w14:paraId="62BD6434" w14:textId="77777777" w:rsidR="00F77115" w:rsidRPr="00491D10" w:rsidRDefault="00F77115" w:rsidP="00555AEF">
            <w:pPr>
              <w:spacing w:after="0" w:line="360" w:lineRule="auto"/>
              <w:rPr>
                <w:rFonts w:cs="Times New Roman"/>
                <w:szCs w:val="24"/>
              </w:rPr>
            </w:pPr>
            <w:r w:rsidRPr="00491D10">
              <w:rPr>
                <w:rFonts w:cs="Times New Roman"/>
                <w:szCs w:val="24"/>
              </w:rPr>
              <w:t>U2 - nefavorabilă - rea</w:t>
            </w:r>
          </w:p>
        </w:tc>
      </w:tr>
      <w:tr w:rsidR="00F77115" w:rsidRPr="00491D10" w14:paraId="22556106" w14:textId="77777777" w:rsidTr="0003783A">
        <w:tc>
          <w:tcPr>
            <w:tcW w:w="817" w:type="dxa"/>
          </w:tcPr>
          <w:p w14:paraId="7C255A73"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E.19</w:t>
            </w:r>
          </w:p>
        </w:tc>
        <w:tc>
          <w:tcPr>
            <w:tcW w:w="3856" w:type="dxa"/>
          </w:tcPr>
          <w:p w14:paraId="400BE7C3"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stării de conservare a tipului de habitat din punct de vedere al suprafeţei ocupate </w:t>
            </w:r>
          </w:p>
        </w:tc>
        <w:tc>
          <w:tcPr>
            <w:tcW w:w="4569" w:type="dxa"/>
          </w:tcPr>
          <w:p w14:paraId="23C6F297" w14:textId="77777777" w:rsidR="00F77115" w:rsidRPr="00491D10" w:rsidRDefault="00F77115" w:rsidP="00555AEF">
            <w:pPr>
              <w:spacing w:after="0" w:line="360" w:lineRule="auto"/>
              <w:rPr>
                <w:rFonts w:cs="Times New Roman"/>
                <w:szCs w:val="24"/>
              </w:rPr>
            </w:pPr>
            <w:r w:rsidRPr="00491D10">
              <w:rPr>
                <w:rFonts w:cs="Times New Roman"/>
                <w:szCs w:val="24"/>
              </w:rPr>
              <w:t>”-” se înrăutățește</w:t>
            </w:r>
          </w:p>
        </w:tc>
      </w:tr>
      <w:tr w:rsidR="00F77115" w:rsidRPr="00491D10" w14:paraId="5E05E8F0" w14:textId="77777777" w:rsidTr="0003783A">
        <w:tc>
          <w:tcPr>
            <w:tcW w:w="817" w:type="dxa"/>
          </w:tcPr>
          <w:p w14:paraId="4077F8AC" w14:textId="77777777" w:rsidR="00F77115" w:rsidRPr="00491D10" w:rsidRDefault="00F77115" w:rsidP="00555AEF">
            <w:pPr>
              <w:spacing w:after="0" w:line="360" w:lineRule="auto"/>
              <w:rPr>
                <w:rFonts w:cs="Times New Roman"/>
                <w:szCs w:val="24"/>
              </w:rPr>
            </w:pPr>
            <w:r w:rsidRPr="00491D10">
              <w:rPr>
                <w:rFonts w:cs="Times New Roman"/>
                <w:szCs w:val="24"/>
              </w:rPr>
              <w:t>E.20</w:t>
            </w:r>
          </w:p>
        </w:tc>
        <w:tc>
          <w:tcPr>
            <w:tcW w:w="3856" w:type="dxa"/>
          </w:tcPr>
          <w:p w14:paraId="558BC1FD"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Detalii asupra stării de conservare a tipului de habitat din punct de vedere al suprafeţei ocupate </w:t>
            </w:r>
          </w:p>
        </w:tc>
        <w:tc>
          <w:tcPr>
            <w:tcW w:w="4569" w:type="dxa"/>
          </w:tcPr>
          <w:p w14:paraId="6D9DE924" w14:textId="77777777" w:rsidR="00F77115" w:rsidRPr="00491D10" w:rsidRDefault="003C046E" w:rsidP="00555AEF">
            <w:pPr>
              <w:spacing w:after="0" w:line="360" w:lineRule="auto"/>
              <w:rPr>
                <w:rFonts w:cs="Times New Roman"/>
                <w:szCs w:val="24"/>
              </w:rPr>
            </w:pPr>
            <w:r w:rsidRPr="00491D10">
              <w:rPr>
                <w:rFonts w:cs="Times New Roman"/>
                <w:szCs w:val="24"/>
              </w:rPr>
              <w:t>N</w:t>
            </w:r>
            <w:r w:rsidR="00F77115" w:rsidRPr="00491D10">
              <w:rPr>
                <w:rFonts w:cs="Times New Roman"/>
                <w:szCs w:val="24"/>
              </w:rPr>
              <w:t>u este cazul</w:t>
            </w:r>
          </w:p>
        </w:tc>
      </w:tr>
    </w:tbl>
    <w:p w14:paraId="23C61788" w14:textId="77777777" w:rsidR="00F77115" w:rsidRPr="00491D10" w:rsidRDefault="00F77115" w:rsidP="00555AEF">
      <w:pPr>
        <w:spacing w:after="0" w:line="360" w:lineRule="auto"/>
        <w:rPr>
          <w:rFonts w:cs="Times New Roman"/>
          <w:szCs w:val="24"/>
          <w:lang w:val="ro-RO"/>
        </w:rPr>
      </w:pPr>
    </w:p>
    <w:p w14:paraId="018175CE"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8) </w:t>
      </w:r>
      <w:r w:rsidR="00F77115" w:rsidRPr="00491D10">
        <w:rPr>
          <w:rFonts w:cs="Times New Roman"/>
          <w:b/>
          <w:szCs w:val="24"/>
        </w:rPr>
        <w:t>Matricea de evaluare a stării de conservare a tipului de habitat din punct de vedere al suprafeței ocupate</w:t>
      </w:r>
    </w:p>
    <w:tbl>
      <w:tblPr>
        <w:tblStyle w:val="TableGrid"/>
        <w:tblW w:w="0" w:type="auto"/>
        <w:tblLook w:val="04A0" w:firstRow="1" w:lastRow="0" w:firstColumn="1" w:lastColumn="0" w:noHBand="0" w:noVBand="1"/>
      </w:tblPr>
      <w:tblGrid>
        <w:gridCol w:w="2218"/>
        <w:gridCol w:w="2268"/>
        <w:gridCol w:w="2268"/>
        <w:gridCol w:w="2262"/>
      </w:tblGrid>
      <w:tr w:rsidR="00F77115" w:rsidRPr="00491D10" w14:paraId="7D9A701C" w14:textId="77777777" w:rsidTr="00D43C9A">
        <w:tc>
          <w:tcPr>
            <w:tcW w:w="2484" w:type="dxa"/>
            <w:shd w:val="clear" w:color="auto" w:fill="92D050"/>
            <w:vAlign w:val="center"/>
          </w:tcPr>
          <w:p w14:paraId="5E91188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484" w:type="dxa"/>
            <w:shd w:val="clear" w:color="auto" w:fill="FFC000"/>
            <w:vAlign w:val="center"/>
          </w:tcPr>
          <w:p w14:paraId="7F67ECA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484" w:type="dxa"/>
            <w:shd w:val="clear" w:color="auto" w:fill="FF0000"/>
            <w:vAlign w:val="center"/>
          </w:tcPr>
          <w:p w14:paraId="50EFC67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484" w:type="dxa"/>
            <w:shd w:val="clear" w:color="auto" w:fill="D0CECE" w:themeFill="background2" w:themeFillShade="E6"/>
            <w:vAlign w:val="center"/>
          </w:tcPr>
          <w:p w14:paraId="199ED69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4CA0D574" w14:textId="77777777" w:rsidTr="0003783A">
        <w:tc>
          <w:tcPr>
            <w:tcW w:w="2484" w:type="dxa"/>
          </w:tcPr>
          <w:p w14:paraId="28CBD08B" w14:textId="77777777" w:rsidR="00F77115" w:rsidRPr="00491D10" w:rsidRDefault="00F77115" w:rsidP="00555AEF">
            <w:pPr>
              <w:spacing w:after="0" w:line="360" w:lineRule="auto"/>
              <w:rPr>
                <w:rFonts w:cs="Times New Roman"/>
                <w:szCs w:val="24"/>
              </w:rPr>
            </w:pPr>
          </w:p>
        </w:tc>
        <w:tc>
          <w:tcPr>
            <w:tcW w:w="2484" w:type="dxa"/>
          </w:tcPr>
          <w:p w14:paraId="2E0C2D67" w14:textId="77777777" w:rsidR="00F77115" w:rsidRPr="00491D10" w:rsidRDefault="00F77115" w:rsidP="00555AEF">
            <w:pPr>
              <w:spacing w:after="0" w:line="360" w:lineRule="auto"/>
              <w:rPr>
                <w:rFonts w:cs="Times New Roman"/>
                <w:szCs w:val="24"/>
              </w:rPr>
            </w:pPr>
          </w:p>
        </w:tc>
        <w:tc>
          <w:tcPr>
            <w:tcW w:w="2484" w:type="dxa"/>
          </w:tcPr>
          <w:p w14:paraId="24369825" w14:textId="77777777" w:rsidR="00F77115" w:rsidRPr="00491D10" w:rsidRDefault="003C046E" w:rsidP="003C046E">
            <w:pPr>
              <w:spacing w:after="0" w:line="360" w:lineRule="auto"/>
              <w:rPr>
                <w:rFonts w:cs="Times New Roman"/>
                <w:szCs w:val="24"/>
              </w:rPr>
            </w:pPr>
            <w:r w:rsidRPr="00491D10">
              <w:rPr>
                <w:rFonts w:cs="Times New Roman"/>
                <w:szCs w:val="24"/>
              </w:rPr>
              <w:t>Suprafața ocupată de tipul de habitat [E.3] este mai mica cu mult față de suprafața de referință [E.8], respectiv [E.10] are valoarea mult mai mic.</w:t>
            </w:r>
          </w:p>
        </w:tc>
        <w:tc>
          <w:tcPr>
            <w:tcW w:w="2484" w:type="dxa"/>
          </w:tcPr>
          <w:p w14:paraId="5D77811B" w14:textId="77777777" w:rsidR="00F77115" w:rsidRPr="00491D10" w:rsidRDefault="00F77115" w:rsidP="00555AEF">
            <w:pPr>
              <w:spacing w:after="0" w:line="360" w:lineRule="auto"/>
              <w:rPr>
                <w:rFonts w:cs="Times New Roman"/>
                <w:szCs w:val="24"/>
              </w:rPr>
            </w:pPr>
          </w:p>
        </w:tc>
      </w:tr>
    </w:tbl>
    <w:p w14:paraId="5129AB84" w14:textId="77777777" w:rsidR="00F77115" w:rsidRPr="00491D10" w:rsidRDefault="00F77115" w:rsidP="00555AEF">
      <w:pPr>
        <w:spacing w:after="0" w:line="360" w:lineRule="auto"/>
        <w:rPr>
          <w:rFonts w:cs="Times New Roman"/>
          <w:szCs w:val="24"/>
          <w:lang w:val="ro-RO"/>
        </w:rPr>
      </w:pPr>
    </w:p>
    <w:p w14:paraId="46A5C1C4" w14:textId="5C1F1DC0" w:rsidR="00F77115" w:rsidRPr="00491D10" w:rsidRDefault="00EA7276" w:rsidP="000D2FAE">
      <w:pPr>
        <w:spacing w:after="0" w:line="240" w:lineRule="auto"/>
        <w:contextualSpacing/>
        <w:jc w:val="center"/>
        <w:rPr>
          <w:rFonts w:cs="Times New Roman"/>
          <w:b/>
          <w:szCs w:val="24"/>
        </w:rPr>
      </w:pPr>
      <w:bookmarkStart w:id="210" w:name="_Toc37832342"/>
      <w:r w:rsidRPr="00491D10">
        <w:rPr>
          <w:rFonts w:cs="Times New Roman"/>
          <w:b/>
          <w:szCs w:val="24"/>
        </w:rPr>
        <w:t>Tabel nr.</w:t>
      </w:r>
      <w:r w:rsidR="00F77115" w:rsidRPr="00491D10">
        <w:rPr>
          <w:rFonts w:cs="Times New Roman"/>
          <w:b/>
          <w:szCs w:val="24"/>
        </w:rPr>
        <w:t xml:space="preserve"> </w:t>
      </w:r>
      <w:r w:rsidR="00403F3A" w:rsidRPr="00491D10">
        <w:rPr>
          <w:rFonts w:cs="Times New Roman"/>
          <w:b/>
          <w:szCs w:val="24"/>
        </w:rPr>
        <w:t>7</w:t>
      </w:r>
      <w:r w:rsidR="00550E0E" w:rsidRPr="00491D10">
        <w:rPr>
          <w:rFonts w:cs="Times New Roman"/>
          <w:b/>
          <w:szCs w:val="24"/>
        </w:rPr>
        <w:t xml:space="preserve">5 </w:t>
      </w:r>
      <w:r w:rsidR="00403F3A" w:rsidRPr="00491D10">
        <w:rPr>
          <w:rFonts w:cs="Times New Roman"/>
          <w:b/>
          <w:szCs w:val="24"/>
        </w:rPr>
        <w:t xml:space="preserve">F </w:t>
      </w:r>
      <w:r w:rsidR="00F77115" w:rsidRPr="00491D10">
        <w:rPr>
          <w:rFonts w:cs="Times New Roman"/>
          <w:b/>
          <w:szCs w:val="24"/>
        </w:rPr>
        <w:t>Evaluarea stării de conservare a tipului de habitat din punct de vedere al structurii şi funcţiilor specifice tipului de habitat*</w:t>
      </w:r>
      <w:bookmarkEnd w:id="210"/>
    </w:p>
    <w:p w14:paraId="60075BBC" w14:textId="77777777" w:rsidR="00F77115" w:rsidRPr="00491D10" w:rsidRDefault="00F77115" w:rsidP="00555AEF">
      <w:pPr>
        <w:spacing w:after="0" w:line="360" w:lineRule="auto"/>
        <w:rPr>
          <w:rFonts w:cs="Times New Roman"/>
          <w:bCs/>
          <w:sz w:val="20"/>
          <w:szCs w:val="20"/>
          <w:lang w:val="ro-RO"/>
        </w:rPr>
      </w:pPr>
      <w:r w:rsidRPr="00491D10">
        <w:rPr>
          <w:rFonts w:cs="Times New Roman"/>
          <w:bCs/>
          <w:sz w:val="20"/>
          <w:szCs w:val="20"/>
          <w:lang w:val="ro-RO"/>
        </w:rPr>
        <w:t>* în acest capitol, toate datele și cali</w:t>
      </w:r>
      <w:r w:rsidR="003C046E" w:rsidRPr="00491D10">
        <w:rPr>
          <w:rFonts w:cs="Times New Roman"/>
          <w:bCs/>
          <w:sz w:val="20"/>
          <w:szCs w:val="20"/>
          <w:lang w:val="ro-RO"/>
        </w:rPr>
        <w:t>ficativele se referă la cele 11,</w:t>
      </w:r>
      <w:r w:rsidRPr="00491D10">
        <w:rPr>
          <w:rFonts w:cs="Times New Roman"/>
          <w:bCs/>
          <w:sz w:val="20"/>
          <w:szCs w:val="20"/>
          <w:lang w:val="ro-RO"/>
        </w:rPr>
        <w:t>65 ha ocupate în prezent de habitatul 6520 Fânețe montane și nu se ia</w:t>
      </w:r>
      <w:r w:rsidR="00873262" w:rsidRPr="00491D10">
        <w:rPr>
          <w:rFonts w:cs="Times New Roman"/>
          <w:bCs/>
          <w:sz w:val="20"/>
          <w:szCs w:val="20"/>
          <w:lang w:val="ro-RO"/>
        </w:rPr>
        <w:t>u</w:t>
      </w:r>
      <w:r w:rsidRPr="00491D10">
        <w:rPr>
          <w:rFonts w:cs="Times New Roman"/>
          <w:bCs/>
          <w:sz w:val="20"/>
          <w:szCs w:val="20"/>
          <w:lang w:val="ro-RO"/>
        </w:rPr>
        <w:t xml:space="preserve"> în considerare structurile și funcțiile pe suprafețele ocupate de pajiștile cu </w:t>
      </w:r>
      <w:r w:rsidRPr="00491D10">
        <w:rPr>
          <w:rFonts w:cs="Times New Roman"/>
          <w:bCs/>
          <w:i/>
          <w:iCs/>
          <w:sz w:val="20"/>
          <w:szCs w:val="20"/>
          <w:lang w:val="ro-RO"/>
        </w:rPr>
        <w:t>Nardus stricta</w:t>
      </w:r>
      <w:r w:rsidRPr="00491D10">
        <w:rPr>
          <w:rFonts w:cs="Times New Roman"/>
          <w:bCs/>
          <w:sz w:val="20"/>
          <w:szCs w:val="20"/>
          <w:lang w:val="ro-RO"/>
        </w:rPr>
        <w:t xml:space="preserve"> (habitatul 6230)</w:t>
      </w:r>
    </w:p>
    <w:tbl>
      <w:tblPr>
        <w:tblStyle w:val="TableGrid"/>
        <w:tblW w:w="0" w:type="auto"/>
        <w:tblLook w:val="04A0" w:firstRow="1" w:lastRow="0" w:firstColumn="1" w:lastColumn="0" w:noHBand="0" w:noVBand="1"/>
      </w:tblPr>
      <w:tblGrid>
        <w:gridCol w:w="806"/>
        <w:gridCol w:w="3486"/>
        <w:gridCol w:w="4724"/>
      </w:tblGrid>
      <w:tr w:rsidR="00F77115" w:rsidRPr="00491D10" w14:paraId="408FEAB9" w14:textId="77777777" w:rsidTr="0003783A">
        <w:tc>
          <w:tcPr>
            <w:tcW w:w="817" w:type="dxa"/>
          </w:tcPr>
          <w:p w14:paraId="15572BD8" w14:textId="77777777" w:rsidR="00F77115" w:rsidRPr="00491D10" w:rsidRDefault="00F77115" w:rsidP="00555AEF">
            <w:pPr>
              <w:spacing w:after="0" w:line="360" w:lineRule="auto"/>
              <w:rPr>
                <w:rFonts w:cs="Times New Roman"/>
                <w:b/>
                <w:szCs w:val="24"/>
              </w:rPr>
            </w:pPr>
            <w:r w:rsidRPr="00491D10">
              <w:rPr>
                <w:rFonts w:cs="Times New Roman"/>
                <w:b/>
                <w:szCs w:val="24"/>
              </w:rPr>
              <w:t>Nr.</w:t>
            </w:r>
          </w:p>
        </w:tc>
        <w:tc>
          <w:tcPr>
            <w:tcW w:w="3573" w:type="dxa"/>
          </w:tcPr>
          <w:p w14:paraId="4C39AA33" w14:textId="77777777" w:rsidR="00F77115" w:rsidRPr="00491D10" w:rsidRDefault="00F77115" w:rsidP="00555AEF">
            <w:pPr>
              <w:spacing w:after="0" w:line="360" w:lineRule="auto"/>
              <w:rPr>
                <w:rFonts w:cs="Times New Roman"/>
                <w:b/>
                <w:szCs w:val="24"/>
              </w:rPr>
            </w:pPr>
            <w:r w:rsidRPr="00491D10">
              <w:rPr>
                <w:rFonts w:cs="Times New Roman"/>
                <w:b/>
                <w:szCs w:val="24"/>
              </w:rPr>
              <w:t>Parametru</w:t>
            </w:r>
          </w:p>
        </w:tc>
        <w:tc>
          <w:tcPr>
            <w:tcW w:w="4852" w:type="dxa"/>
          </w:tcPr>
          <w:p w14:paraId="5B435139" w14:textId="77777777" w:rsidR="00F77115" w:rsidRPr="00491D10" w:rsidRDefault="00F77115" w:rsidP="00555AEF">
            <w:pPr>
              <w:spacing w:after="0" w:line="360" w:lineRule="auto"/>
              <w:rPr>
                <w:rFonts w:cs="Times New Roman"/>
                <w:b/>
                <w:szCs w:val="24"/>
              </w:rPr>
            </w:pPr>
            <w:r w:rsidRPr="00491D10">
              <w:rPr>
                <w:rFonts w:cs="Times New Roman"/>
                <w:b/>
                <w:szCs w:val="24"/>
              </w:rPr>
              <w:t>Descriere</w:t>
            </w:r>
          </w:p>
        </w:tc>
      </w:tr>
      <w:tr w:rsidR="00F77115" w:rsidRPr="00491D10" w14:paraId="7DAB41D8" w14:textId="77777777" w:rsidTr="0003783A">
        <w:tc>
          <w:tcPr>
            <w:tcW w:w="817" w:type="dxa"/>
          </w:tcPr>
          <w:p w14:paraId="6C2C8E13" w14:textId="77777777" w:rsidR="00F77115" w:rsidRPr="00491D10" w:rsidRDefault="00F77115" w:rsidP="00555AEF">
            <w:pPr>
              <w:spacing w:after="0" w:line="360" w:lineRule="auto"/>
              <w:rPr>
                <w:rFonts w:cs="Times New Roman"/>
                <w:szCs w:val="24"/>
              </w:rPr>
            </w:pPr>
            <w:r w:rsidRPr="00491D10">
              <w:rPr>
                <w:rFonts w:cs="Times New Roman"/>
                <w:szCs w:val="24"/>
              </w:rPr>
              <w:t>E.1</w:t>
            </w:r>
          </w:p>
        </w:tc>
        <w:tc>
          <w:tcPr>
            <w:tcW w:w="3573" w:type="dxa"/>
          </w:tcPr>
          <w:p w14:paraId="04536B10"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852" w:type="dxa"/>
          </w:tcPr>
          <w:p w14:paraId="0F3EF78B" w14:textId="77777777" w:rsidR="00F77115" w:rsidRPr="00491D10" w:rsidRDefault="00F77115" w:rsidP="00555AEF">
            <w:pPr>
              <w:spacing w:after="0" w:line="360" w:lineRule="auto"/>
              <w:rPr>
                <w:rFonts w:cs="Times New Roman"/>
                <w:szCs w:val="24"/>
              </w:rPr>
            </w:pPr>
            <w:r w:rsidRPr="00491D10">
              <w:rPr>
                <w:rFonts w:cs="Times New Roman"/>
                <w:szCs w:val="24"/>
              </w:rPr>
              <w:t>EC</w:t>
            </w:r>
          </w:p>
        </w:tc>
      </w:tr>
      <w:tr w:rsidR="00F77115" w:rsidRPr="00491D10" w14:paraId="5F91F656" w14:textId="77777777" w:rsidTr="0003783A">
        <w:tc>
          <w:tcPr>
            <w:tcW w:w="817" w:type="dxa"/>
          </w:tcPr>
          <w:p w14:paraId="2E09FE12" w14:textId="77777777" w:rsidR="00F77115" w:rsidRPr="00491D10" w:rsidRDefault="00F77115" w:rsidP="00555AEF">
            <w:pPr>
              <w:spacing w:after="0" w:line="360" w:lineRule="auto"/>
              <w:rPr>
                <w:rFonts w:cs="Times New Roman"/>
                <w:szCs w:val="24"/>
              </w:rPr>
            </w:pPr>
            <w:r w:rsidRPr="00491D10">
              <w:rPr>
                <w:rFonts w:cs="Times New Roman"/>
                <w:szCs w:val="24"/>
              </w:rPr>
              <w:t>E.2</w:t>
            </w:r>
          </w:p>
        </w:tc>
        <w:tc>
          <w:tcPr>
            <w:tcW w:w="3573" w:type="dxa"/>
          </w:tcPr>
          <w:p w14:paraId="5064C318"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852" w:type="dxa"/>
          </w:tcPr>
          <w:p w14:paraId="449D3F4B" w14:textId="77777777" w:rsidR="00F77115" w:rsidRPr="00491D10" w:rsidRDefault="00F77115" w:rsidP="00555AEF">
            <w:pPr>
              <w:spacing w:after="0" w:line="360" w:lineRule="auto"/>
              <w:rPr>
                <w:rFonts w:cs="Times New Roman"/>
                <w:szCs w:val="24"/>
              </w:rPr>
            </w:pPr>
            <w:r w:rsidRPr="00491D10">
              <w:rPr>
                <w:rFonts w:cs="Times New Roman"/>
                <w:szCs w:val="24"/>
              </w:rPr>
              <w:t>6520</w:t>
            </w:r>
          </w:p>
        </w:tc>
      </w:tr>
      <w:tr w:rsidR="00F77115" w:rsidRPr="00491D10" w14:paraId="74792414" w14:textId="77777777" w:rsidTr="0003783A">
        <w:tc>
          <w:tcPr>
            <w:tcW w:w="817" w:type="dxa"/>
          </w:tcPr>
          <w:p w14:paraId="7DA43620" w14:textId="77777777" w:rsidR="00F77115" w:rsidRPr="00491D10" w:rsidRDefault="00F77115" w:rsidP="00555AEF">
            <w:pPr>
              <w:spacing w:after="0" w:line="360" w:lineRule="auto"/>
              <w:rPr>
                <w:rFonts w:cs="Times New Roman"/>
                <w:szCs w:val="24"/>
              </w:rPr>
            </w:pPr>
            <w:r w:rsidRPr="00491D10">
              <w:rPr>
                <w:rFonts w:cs="Times New Roman"/>
                <w:szCs w:val="24"/>
              </w:rPr>
              <w:t>F.3</w:t>
            </w:r>
          </w:p>
        </w:tc>
        <w:tc>
          <w:tcPr>
            <w:tcW w:w="3573" w:type="dxa"/>
          </w:tcPr>
          <w:p w14:paraId="1FBD779E"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Structura şi funcţiile tipului de habitat </w:t>
            </w:r>
          </w:p>
        </w:tc>
        <w:tc>
          <w:tcPr>
            <w:tcW w:w="4852" w:type="dxa"/>
          </w:tcPr>
          <w:p w14:paraId="42A2A3F7"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Structura şi funcţiile tipului de habitat, incluzând şi speciile sale tipice nu se află în condiţii bune, dar nici mai mult de 25% din suprafaţa tipului de habitat nu este deteriorată în ceea ce priveşte structura şi funcţiile sale (incluzând şi speciile sale tipice). Aproximativ 70% din suprafața habitatului este întreținut </w:t>
            </w:r>
            <w:r w:rsidRPr="00491D10">
              <w:rPr>
                <w:rFonts w:ascii="Times New Roman" w:hAnsi="Times New Roman" w:cs="Times New Roman"/>
                <w:lang w:val="ro-RO"/>
              </w:rPr>
              <w:lastRenderedPageBreak/>
              <w:t xml:space="preserve">prin cosit manual. Acest fânaț se caracterizează printr-o structură verticală dezvoltată și o biodiversitate ridicată fiind bogată în dicotiledonate cu flori cum ar fi </w:t>
            </w:r>
            <w:r w:rsidRPr="00491D10">
              <w:rPr>
                <w:rFonts w:ascii="Times New Roman" w:hAnsi="Times New Roman" w:cs="Times New Roman"/>
                <w:i/>
                <w:iCs/>
                <w:lang w:val="ro-RO"/>
              </w:rPr>
              <w:t>Stachys officinalis, Campanula patula, Peucedanum oreoselinum, Carlina acaulis, Galium verum</w:t>
            </w:r>
            <w:r w:rsidR="00873262" w:rsidRPr="00491D10">
              <w:rPr>
                <w:rFonts w:ascii="Times New Roman" w:hAnsi="Times New Roman" w:cs="Times New Roman"/>
                <w:i/>
                <w:iCs/>
                <w:lang w:val="ro-RO"/>
              </w:rPr>
              <w:t>,</w:t>
            </w:r>
            <w:r w:rsidRPr="00491D10">
              <w:rPr>
                <w:rFonts w:ascii="Times New Roman" w:hAnsi="Times New Roman" w:cs="Times New Roman"/>
                <w:lang w:val="ro-RO"/>
              </w:rPr>
              <w:t xml:space="preserve"> etc. De</w:t>
            </w:r>
            <w:r w:rsidR="00873262" w:rsidRPr="00491D10">
              <w:rPr>
                <w:rFonts w:ascii="Times New Roman" w:hAnsi="Times New Roman" w:cs="Times New Roman"/>
                <w:lang w:val="ro-RO"/>
              </w:rPr>
              <w:t xml:space="preserve"> </w:t>
            </w:r>
            <w:r w:rsidRPr="00491D10">
              <w:rPr>
                <w:rFonts w:ascii="Times New Roman" w:hAnsi="Times New Roman" w:cs="Times New Roman"/>
                <w:lang w:val="ro-RO"/>
              </w:rPr>
              <w:t xml:space="preserve">asemenea conține și specii rare: </w:t>
            </w:r>
            <w:r w:rsidRPr="00491D10">
              <w:rPr>
                <w:rFonts w:ascii="Times New Roman" w:hAnsi="Times New Roman" w:cs="Times New Roman"/>
                <w:i/>
                <w:iCs/>
                <w:lang w:val="ro-RO"/>
              </w:rPr>
              <w:t>Galium wirtgenii, Lilium bulbiferum, Arnica montana</w:t>
            </w:r>
            <w:r w:rsidRPr="00491D10">
              <w:rPr>
                <w:rFonts w:ascii="Times New Roman" w:hAnsi="Times New Roman" w:cs="Times New Roman"/>
                <w:lang w:val="ro-RO"/>
              </w:rPr>
              <w:t>. Pajiștile folosite ca pășuni sunt în contrast puternic deteriorate: se caracterizează cu o structură verticală nediferențiată, cu o abundență ridicată a speciilor nedorite (</w:t>
            </w:r>
            <w:r w:rsidRPr="00491D10">
              <w:rPr>
                <w:rFonts w:ascii="Times New Roman" w:hAnsi="Times New Roman" w:cs="Times New Roman"/>
                <w:i/>
                <w:iCs/>
                <w:lang w:val="ro-RO"/>
              </w:rPr>
              <w:t>Cirsium vulgare, Carduus acanthoides, Lolium perenne</w:t>
            </w:r>
            <w:r w:rsidR="00671EA7" w:rsidRPr="00491D10">
              <w:rPr>
                <w:rFonts w:ascii="Times New Roman" w:hAnsi="Times New Roman" w:cs="Times New Roman"/>
                <w:i/>
                <w:iCs/>
                <w:lang w:val="ro-RO"/>
              </w:rPr>
              <w:t>,</w:t>
            </w:r>
            <w:r w:rsidRPr="00491D10">
              <w:rPr>
                <w:rFonts w:ascii="Times New Roman" w:hAnsi="Times New Roman" w:cs="Times New Roman"/>
                <w:i/>
                <w:iCs/>
                <w:lang w:val="ro-RO"/>
              </w:rPr>
              <w:t xml:space="preserve"> etc.</w:t>
            </w:r>
            <w:r w:rsidRPr="00491D10">
              <w:rPr>
                <w:rFonts w:ascii="Times New Roman" w:hAnsi="Times New Roman" w:cs="Times New Roman"/>
                <w:lang w:val="ro-RO"/>
              </w:rPr>
              <w:t>) și o diversitate specifică redusă față de fânețe.</w:t>
            </w:r>
          </w:p>
        </w:tc>
      </w:tr>
      <w:tr w:rsidR="00F77115" w:rsidRPr="00491D10" w14:paraId="4409672A" w14:textId="77777777" w:rsidTr="0003783A">
        <w:tc>
          <w:tcPr>
            <w:tcW w:w="817" w:type="dxa"/>
          </w:tcPr>
          <w:p w14:paraId="6669FBF0"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F.4</w:t>
            </w:r>
          </w:p>
        </w:tc>
        <w:tc>
          <w:tcPr>
            <w:tcW w:w="3573" w:type="dxa"/>
          </w:tcPr>
          <w:p w14:paraId="0AF31CF4"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Starea de conservare a tipului de habitat din punct de vedere al structurii şi al funcţiilor specifice </w:t>
            </w:r>
          </w:p>
        </w:tc>
        <w:tc>
          <w:tcPr>
            <w:tcW w:w="4852" w:type="dxa"/>
          </w:tcPr>
          <w:p w14:paraId="2BAA6C4C" w14:textId="77777777" w:rsidR="00F77115" w:rsidRPr="00491D10" w:rsidRDefault="00F77115" w:rsidP="00555AEF">
            <w:pPr>
              <w:spacing w:after="0" w:line="360" w:lineRule="auto"/>
              <w:rPr>
                <w:rFonts w:cs="Times New Roman"/>
                <w:szCs w:val="24"/>
              </w:rPr>
            </w:pPr>
            <w:r w:rsidRPr="00491D10">
              <w:rPr>
                <w:rFonts w:cs="Times New Roman"/>
                <w:szCs w:val="24"/>
              </w:rPr>
              <w:t>”U1” - nefavorabilă - inadecvată</w:t>
            </w:r>
          </w:p>
        </w:tc>
      </w:tr>
      <w:tr w:rsidR="00F77115" w:rsidRPr="00491D10" w14:paraId="5A80748D" w14:textId="77777777" w:rsidTr="0003783A">
        <w:tc>
          <w:tcPr>
            <w:tcW w:w="817" w:type="dxa"/>
          </w:tcPr>
          <w:p w14:paraId="37C7A201" w14:textId="77777777" w:rsidR="00F77115" w:rsidRPr="00491D10" w:rsidRDefault="00F77115" w:rsidP="00555AEF">
            <w:pPr>
              <w:spacing w:after="0" w:line="360" w:lineRule="auto"/>
              <w:rPr>
                <w:rFonts w:cs="Times New Roman"/>
                <w:szCs w:val="24"/>
              </w:rPr>
            </w:pPr>
            <w:r w:rsidRPr="00491D10">
              <w:rPr>
                <w:rFonts w:cs="Times New Roman"/>
                <w:szCs w:val="24"/>
              </w:rPr>
              <w:t>F.5</w:t>
            </w:r>
          </w:p>
        </w:tc>
        <w:tc>
          <w:tcPr>
            <w:tcW w:w="3573" w:type="dxa"/>
          </w:tcPr>
          <w:p w14:paraId="009EE1D9"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stării de conservare a tipului de habitat din punct de vedere al structurii şi al funcţiilor specifice </w:t>
            </w:r>
          </w:p>
        </w:tc>
        <w:tc>
          <w:tcPr>
            <w:tcW w:w="4852" w:type="dxa"/>
          </w:tcPr>
          <w:p w14:paraId="6A4B015E" w14:textId="77777777" w:rsidR="00F77115" w:rsidRPr="00491D10" w:rsidRDefault="00F77115" w:rsidP="00555AEF">
            <w:pPr>
              <w:spacing w:after="0" w:line="360" w:lineRule="auto"/>
              <w:rPr>
                <w:rFonts w:cs="Times New Roman"/>
                <w:szCs w:val="24"/>
              </w:rPr>
            </w:pPr>
            <w:r w:rsidRPr="00491D10">
              <w:rPr>
                <w:rFonts w:cs="Times New Roman"/>
                <w:szCs w:val="24"/>
              </w:rPr>
              <w:t>”-”se înrăutățește</w:t>
            </w:r>
          </w:p>
        </w:tc>
      </w:tr>
      <w:tr w:rsidR="00F77115" w:rsidRPr="00491D10" w14:paraId="1C85162E" w14:textId="77777777" w:rsidTr="0003783A">
        <w:tc>
          <w:tcPr>
            <w:tcW w:w="817" w:type="dxa"/>
          </w:tcPr>
          <w:p w14:paraId="0D041EC4" w14:textId="77777777" w:rsidR="00F77115" w:rsidRPr="00491D10" w:rsidRDefault="00F77115" w:rsidP="00555AEF">
            <w:pPr>
              <w:spacing w:after="0" w:line="360" w:lineRule="auto"/>
              <w:rPr>
                <w:rFonts w:cs="Times New Roman"/>
                <w:szCs w:val="24"/>
              </w:rPr>
            </w:pPr>
            <w:r w:rsidRPr="00491D10">
              <w:rPr>
                <w:rFonts w:cs="Times New Roman"/>
                <w:szCs w:val="24"/>
              </w:rPr>
              <w:t>F.6</w:t>
            </w:r>
          </w:p>
        </w:tc>
        <w:tc>
          <w:tcPr>
            <w:tcW w:w="3573" w:type="dxa"/>
          </w:tcPr>
          <w:p w14:paraId="721CFB00"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Detalii asupra stării de conservare a tipului de habitat din punct de vedere al structurii şi al funcţiilor specifice </w:t>
            </w:r>
          </w:p>
        </w:tc>
        <w:tc>
          <w:tcPr>
            <w:tcW w:w="4852" w:type="dxa"/>
          </w:tcPr>
          <w:p w14:paraId="5CD618DF" w14:textId="77777777" w:rsidR="00F77115" w:rsidRPr="00491D10" w:rsidRDefault="003C046E" w:rsidP="00555AEF">
            <w:pPr>
              <w:spacing w:after="0" w:line="360" w:lineRule="auto"/>
              <w:rPr>
                <w:rFonts w:cs="Times New Roman"/>
                <w:szCs w:val="24"/>
              </w:rPr>
            </w:pPr>
            <w:r w:rsidRPr="00491D10">
              <w:rPr>
                <w:rFonts w:cs="Times New Roman"/>
                <w:szCs w:val="24"/>
              </w:rPr>
              <w:t>N</w:t>
            </w:r>
            <w:r w:rsidR="00F77115" w:rsidRPr="00491D10">
              <w:rPr>
                <w:rFonts w:cs="Times New Roman"/>
                <w:szCs w:val="24"/>
              </w:rPr>
              <w:t>u este cazul</w:t>
            </w:r>
          </w:p>
        </w:tc>
      </w:tr>
    </w:tbl>
    <w:p w14:paraId="38B09D28" w14:textId="77777777" w:rsidR="00F77115" w:rsidRPr="00491D10" w:rsidRDefault="00F77115" w:rsidP="00555AEF">
      <w:pPr>
        <w:spacing w:after="0" w:line="360" w:lineRule="auto"/>
        <w:rPr>
          <w:rFonts w:cs="Times New Roman"/>
          <w:szCs w:val="24"/>
          <w:lang w:val="ro-RO"/>
        </w:rPr>
      </w:pPr>
    </w:p>
    <w:p w14:paraId="6A89D514"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9) </w:t>
      </w:r>
      <w:r w:rsidR="00F77115" w:rsidRPr="00491D10">
        <w:rPr>
          <w:rFonts w:cs="Times New Roman"/>
          <w:b/>
          <w:szCs w:val="24"/>
        </w:rPr>
        <w:t>Matricea de evaluare a stării de conservare a tipului de habitat din punct de vedere al structurii şi funcţiilor specifice tipului de habitat</w:t>
      </w:r>
    </w:p>
    <w:tbl>
      <w:tblPr>
        <w:tblStyle w:val="TableGrid"/>
        <w:tblW w:w="0" w:type="auto"/>
        <w:tblLook w:val="04A0" w:firstRow="1" w:lastRow="0" w:firstColumn="1" w:lastColumn="0" w:noHBand="0" w:noVBand="1"/>
      </w:tblPr>
      <w:tblGrid>
        <w:gridCol w:w="2219"/>
        <w:gridCol w:w="2268"/>
        <w:gridCol w:w="2268"/>
        <w:gridCol w:w="2261"/>
      </w:tblGrid>
      <w:tr w:rsidR="00F77115" w:rsidRPr="00491D10" w14:paraId="2C92814D" w14:textId="77777777" w:rsidTr="00D43C9A">
        <w:tc>
          <w:tcPr>
            <w:tcW w:w="2316" w:type="dxa"/>
            <w:shd w:val="clear" w:color="auto" w:fill="92D050"/>
            <w:vAlign w:val="center"/>
          </w:tcPr>
          <w:p w14:paraId="44C0606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46" w:type="dxa"/>
            <w:shd w:val="clear" w:color="auto" w:fill="FFC000"/>
            <w:vAlign w:val="center"/>
          </w:tcPr>
          <w:p w14:paraId="233ECD66"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6" w:type="dxa"/>
            <w:shd w:val="clear" w:color="auto" w:fill="FF0000"/>
            <w:vAlign w:val="center"/>
          </w:tcPr>
          <w:p w14:paraId="3B5A7934"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2" w:type="dxa"/>
            <w:shd w:val="clear" w:color="auto" w:fill="D0CECE" w:themeFill="background2" w:themeFillShade="E6"/>
            <w:vAlign w:val="center"/>
          </w:tcPr>
          <w:p w14:paraId="18E88DB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0CA3C2AB" w14:textId="77777777" w:rsidTr="0003783A">
        <w:tc>
          <w:tcPr>
            <w:tcW w:w="2316" w:type="dxa"/>
          </w:tcPr>
          <w:p w14:paraId="0B772132" w14:textId="77777777" w:rsidR="00F77115" w:rsidRPr="00491D10" w:rsidRDefault="00F77115" w:rsidP="00555AEF">
            <w:pPr>
              <w:spacing w:after="0" w:line="360" w:lineRule="auto"/>
              <w:rPr>
                <w:rFonts w:cs="Times New Roman"/>
                <w:szCs w:val="24"/>
              </w:rPr>
            </w:pPr>
          </w:p>
        </w:tc>
        <w:tc>
          <w:tcPr>
            <w:tcW w:w="2346" w:type="dxa"/>
          </w:tcPr>
          <w:p w14:paraId="744133CF" w14:textId="77777777" w:rsidR="00F77115" w:rsidRPr="00491D10" w:rsidRDefault="003C046E" w:rsidP="00555AEF">
            <w:pPr>
              <w:spacing w:after="0" w:line="360" w:lineRule="auto"/>
              <w:rPr>
                <w:rFonts w:cs="Times New Roman"/>
                <w:szCs w:val="24"/>
              </w:rPr>
            </w:pPr>
            <w:r w:rsidRPr="00491D10">
              <w:rPr>
                <w:rFonts w:cs="Times New Roman"/>
                <w:szCs w:val="24"/>
              </w:rPr>
              <w:t xml:space="preserve">Structura şi funcţiile tipului de habitat, incluzând şi speciile </w:t>
            </w:r>
            <w:r w:rsidRPr="00491D10">
              <w:rPr>
                <w:rFonts w:cs="Times New Roman"/>
                <w:szCs w:val="24"/>
              </w:rPr>
              <w:lastRenderedPageBreak/>
              <w:t>sale tipice nu se află în condiţii bune, dar nici mai mult de 25% din suprafaţa tipului de habitat nu este deteriorată în ceea ce priveşte structura şi funcţiile sale [F.3]</w:t>
            </w:r>
          </w:p>
        </w:tc>
        <w:tc>
          <w:tcPr>
            <w:tcW w:w="2346" w:type="dxa"/>
          </w:tcPr>
          <w:p w14:paraId="046D7255" w14:textId="77777777" w:rsidR="00F77115" w:rsidRPr="00491D10" w:rsidRDefault="00F77115" w:rsidP="00555AEF">
            <w:pPr>
              <w:spacing w:after="0" w:line="360" w:lineRule="auto"/>
              <w:rPr>
                <w:rFonts w:cs="Times New Roman"/>
                <w:szCs w:val="24"/>
              </w:rPr>
            </w:pPr>
          </w:p>
        </w:tc>
        <w:tc>
          <w:tcPr>
            <w:tcW w:w="2342" w:type="dxa"/>
          </w:tcPr>
          <w:p w14:paraId="75C7CA2B" w14:textId="77777777" w:rsidR="00F77115" w:rsidRPr="00491D10" w:rsidRDefault="00F77115" w:rsidP="00555AEF">
            <w:pPr>
              <w:spacing w:after="0" w:line="360" w:lineRule="auto"/>
              <w:rPr>
                <w:rFonts w:cs="Times New Roman"/>
                <w:szCs w:val="24"/>
              </w:rPr>
            </w:pPr>
          </w:p>
        </w:tc>
      </w:tr>
    </w:tbl>
    <w:p w14:paraId="016FD518" w14:textId="77777777" w:rsidR="00F77115" w:rsidRPr="00491D10" w:rsidRDefault="00F77115" w:rsidP="00555AEF">
      <w:pPr>
        <w:spacing w:after="0" w:line="360" w:lineRule="auto"/>
        <w:rPr>
          <w:rFonts w:cs="Times New Roman"/>
          <w:szCs w:val="24"/>
          <w:lang w:val="ro-RO"/>
        </w:rPr>
      </w:pPr>
    </w:p>
    <w:p w14:paraId="3A4EAB52" w14:textId="382ECAAF" w:rsidR="00F77115" w:rsidRPr="00491D10" w:rsidRDefault="00EA7276" w:rsidP="000D2FAE">
      <w:pPr>
        <w:spacing w:after="0" w:line="240" w:lineRule="auto"/>
        <w:contextualSpacing/>
        <w:jc w:val="center"/>
        <w:rPr>
          <w:rFonts w:cs="Times New Roman"/>
          <w:b/>
          <w:szCs w:val="24"/>
        </w:rPr>
      </w:pPr>
      <w:bookmarkStart w:id="211" w:name="_Toc37832343"/>
      <w:r w:rsidRPr="00491D10">
        <w:rPr>
          <w:rFonts w:cs="Times New Roman"/>
          <w:b/>
          <w:szCs w:val="24"/>
        </w:rPr>
        <w:t xml:space="preserve">Tabel nr. </w:t>
      </w:r>
      <w:r w:rsidR="00006E1D" w:rsidRPr="00491D10">
        <w:rPr>
          <w:rFonts w:cs="Times New Roman"/>
          <w:b/>
          <w:szCs w:val="24"/>
        </w:rPr>
        <w:t>7</w:t>
      </w:r>
      <w:r w:rsidR="00550E0E" w:rsidRPr="00491D10">
        <w:rPr>
          <w:rFonts w:cs="Times New Roman"/>
          <w:b/>
          <w:szCs w:val="24"/>
        </w:rPr>
        <w:t>5</w:t>
      </w:r>
      <w:r w:rsidR="00006E1D" w:rsidRPr="00491D10">
        <w:rPr>
          <w:rFonts w:cs="Times New Roman"/>
          <w:b/>
          <w:szCs w:val="24"/>
        </w:rPr>
        <w:t xml:space="preserve"> </w:t>
      </w:r>
      <w:r w:rsidR="00F77115" w:rsidRPr="00491D10">
        <w:rPr>
          <w:rFonts w:cs="Times New Roman"/>
          <w:b/>
          <w:szCs w:val="24"/>
        </w:rPr>
        <w:t>G: Evaluarea stării de conservare a tipului de habitat din punct de vedere al perspectivelor tipului de habitat în viitor*</w:t>
      </w:r>
      <w:bookmarkEnd w:id="211"/>
    </w:p>
    <w:p w14:paraId="770F4C11" w14:textId="77777777" w:rsidR="00F77115" w:rsidRPr="00491D10" w:rsidRDefault="00F77115" w:rsidP="00555AEF">
      <w:pPr>
        <w:spacing w:after="0" w:line="360" w:lineRule="auto"/>
        <w:rPr>
          <w:rFonts w:cs="Times New Roman"/>
          <w:bCs/>
          <w:sz w:val="20"/>
          <w:szCs w:val="20"/>
          <w:lang w:val="ro-RO"/>
        </w:rPr>
      </w:pPr>
      <w:r w:rsidRPr="00491D10">
        <w:rPr>
          <w:rFonts w:cs="Times New Roman"/>
          <w:bCs/>
          <w:sz w:val="20"/>
          <w:szCs w:val="20"/>
          <w:lang w:val="ro-RO"/>
        </w:rPr>
        <w:t>* în acest capitol, toate datele și cali</w:t>
      </w:r>
      <w:r w:rsidR="003C046E" w:rsidRPr="00491D10">
        <w:rPr>
          <w:rFonts w:cs="Times New Roman"/>
          <w:bCs/>
          <w:sz w:val="20"/>
          <w:szCs w:val="20"/>
          <w:lang w:val="ro-RO"/>
        </w:rPr>
        <w:t>ficativele se referă la cele 11,</w:t>
      </w:r>
      <w:r w:rsidRPr="00491D10">
        <w:rPr>
          <w:rFonts w:cs="Times New Roman"/>
          <w:bCs/>
          <w:sz w:val="20"/>
          <w:szCs w:val="20"/>
          <w:lang w:val="ro-RO"/>
        </w:rPr>
        <w:t>65 ha ocupate în prezent de habitatul 6520 Fânețe montane și nu se ia</w:t>
      </w:r>
      <w:r w:rsidR="00671EA7" w:rsidRPr="00491D10">
        <w:rPr>
          <w:rFonts w:cs="Times New Roman"/>
          <w:bCs/>
          <w:sz w:val="20"/>
          <w:szCs w:val="20"/>
          <w:lang w:val="ro-RO"/>
        </w:rPr>
        <w:t>u</w:t>
      </w:r>
      <w:r w:rsidRPr="00491D10">
        <w:rPr>
          <w:rFonts w:cs="Times New Roman"/>
          <w:bCs/>
          <w:sz w:val="20"/>
          <w:szCs w:val="20"/>
          <w:lang w:val="ro-RO"/>
        </w:rPr>
        <w:t xml:space="preserve"> în considerare structurile și funcțiile pe suprafețele ocupate de pajiștile cu </w:t>
      </w:r>
      <w:r w:rsidRPr="00491D10">
        <w:rPr>
          <w:rFonts w:cs="Times New Roman"/>
          <w:bCs/>
          <w:i/>
          <w:iCs/>
          <w:sz w:val="20"/>
          <w:szCs w:val="20"/>
          <w:lang w:val="ro-RO"/>
        </w:rPr>
        <w:t>Nardus stricta</w:t>
      </w:r>
      <w:r w:rsidRPr="00491D10">
        <w:rPr>
          <w:rFonts w:cs="Times New Roman"/>
          <w:bCs/>
          <w:sz w:val="20"/>
          <w:szCs w:val="20"/>
          <w:lang w:val="ro-RO"/>
        </w:rPr>
        <w:t xml:space="preserve"> (habitatul 6230)</w:t>
      </w:r>
    </w:p>
    <w:tbl>
      <w:tblPr>
        <w:tblStyle w:val="TableGrid"/>
        <w:tblW w:w="0" w:type="auto"/>
        <w:tblLook w:val="04A0" w:firstRow="1" w:lastRow="0" w:firstColumn="1" w:lastColumn="0" w:noHBand="0" w:noVBand="1"/>
      </w:tblPr>
      <w:tblGrid>
        <w:gridCol w:w="806"/>
        <w:gridCol w:w="3759"/>
        <w:gridCol w:w="4451"/>
      </w:tblGrid>
      <w:tr w:rsidR="00F77115" w:rsidRPr="00491D10" w14:paraId="5E44D48C" w14:textId="77777777" w:rsidTr="0003783A">
        <w:tc>
          <w:tcPr>
            <w:tcW w:w="817" w:type="dxa"/>
          </w:tcPr>
          <w:p w14:paraId="20E62755" w14:textId="77777777" w:rsidR="00F77115" w:rsidRPr="00491D10" w:rsidRDefault="00F77115" w:rsidP="00555AEF">
            <w:pPr>
              <w:spacing w:after="0" w:line="360" w:lineRule="auto"/>
              <w:rPr>
                <w:rFonts w:cs="Times New Roman"/>
                <w:b/>
                <w:szCs w:val="24"/>
              </w:rPr>
            </w:pPr>
            <w:r w:rsidRPr="00491D10">
              <w:rPr>
                <w:rFonts w:cs="Times New Roman"/>
                <w:b/>
                <w:szCs w:val="24"/>
              </w:rPr>
              <w:t>Nr.</w:t>
            </w:r>
          </w:p>
        </w:tc>
        <w:tc>
          <w:tcPr>
            <w:tcW w:w="3856" w:type="dxa"/>
          </w:tcPr>
          <w:p w14:paraId="387FA4CC" w14:textId="77777777" w:rsidR="00F77115" w:rsidRPr="00491D10" w:rsidRDefault="00F77115" w:rsidP="00555AEF">
            <w:pPr>
              <w:spacing w:after="0" w:line="360" w:lineRule="auto"/>
              <w:rPr>
                <w:rFonts w:cs="Times New Roman"/>
                <w:b/>
                <w:szCs w:val="24"/>
              </w:rPr>
            </w:pPr>
            <w:r w:rsidRPr="00491D10">
              <w:rPr>
                <w:rFonts w:cs="Times New Roman"/>
                <w:b/>
                <w:szCs w:val="24"/>
              </w:rPr>
              <w:t>Parametru</w:t>
            </w:r>
          </w:p>
        </w:tc>
        <w:tc>
          <w:tcPr>
            <w:tcW w:w="4569" w:type="dxa"/>
          </w:tcPr>
          <w:p w14:paraId="13E1F370" w14:textId="77777777" w:rsidR="00F77115" w:rsidRPr="00491D10" w:rsidRDefault="00F77115" w:rsidP="00555AEF">
            <w:pPr>
              <w:spacing w:after="0" w:line="360" w:lineRule="auto"/>
              <w:rPr>
                <w:rFonts w:cs="Times New Roman"/>
                <w:b/>
                <w:szCs w:val="24"/>
              </w:rPr>
            </w:pPr>
            <w:r w:rsidRPr="00491D10">
              <w:rPr>
                <w:rFonts w:cs="Times New Roman"/>
                <w:b/>
                <w:szCs w:val="24"/>
              </w:rPr>
              <w:t>Descriere</w:t>
            </w:r>
          </w:p>
        </w:tc>
      </w:tr>
      <w:tr w:rsidR="00F77115" w:rsidRPr="00491D10" w14:paraId="2D00B798" w14:textId="77777777" w:rsidTr="0003783A">
        <w:tc>
          <w:tcPr>
            <w:tcW w:w="817" w:type="dxa"/>
          </w:tcPr>
          <w:p w14:paraId="119AD5EE" w14:textId="77777777" w:rsidR="00F77115" w:rsidRPr="00491D10" w:rsidRDefault="00F77115" w:rsidP="00555AEF">
            <w:pPr>
              <w:spacing w:after="0" w:line="360" w:lineRule="auto"/>
              <w:rPr>
                <w:rFonts w:cs="Times New Roman"/>
                <w:szCs w:val="24"/>
              </w:rPr>
            </w:pPr>
            <w:r w:rsidRPr="00491D10">
              <w:rPr>
                <w:rFonts w:cs="Times New Roman"/>
                <w:szCs w:val="24"/>
              </w:rPr>
              <w:t>E.1</w:t>
            </w:r>
          </w:p>
        </w:tc>
        <w:tc>
          <w:tcPr>
            <w:tcW w:w="3856" w:type="dxa"/>
          </w:tcPr>
          <w:p w14:paraId="7C0DC17B"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569" w:type="dxa"/>
          </w:tcPr>
          <w:p w14:paraId="36C48A77" w14:textId="77777777" w:rsidR="00F77115" w:rsidRPr="00491D10" w:rsidRDefault="00F77115" w:rsidP="00555AEF">
            <w:pPr>
              <w:spacing w:after="0" w:line="360" w:lineRule="auto"/>
              <w:rPr>
                <w:rFonts w:cs="Times New Roman"/>
                <w:szCs w:val="24"/>
              </w:rPr>
            </w:pPr>
            <w:r w:rsidRPr="00491D10">
              <w:rPr>
                <w:rFonts w:cs="Times New Roman"/>
                <w:szCs w:val="24"/>
              </w:rPr>
              <w:t>EC</w:t>
            </w:r>
          </w:p>
        </w:tc>
      </w:tr>
      <w:tr w:rsidR="00F77115" w:rsidRPr="00491D10" w14:paraId="3FBF32EF" w14:textId="77777777" w:rsidTr="0003783A">
        <w:tc>
          <w:tcPr>
            <w:tcW w:w="817" w:type="dxa"/>
          </w:tcPr>
          <w:p w14:paraId="0F901D2F" w14:textId="77777777" w:rsidR="00F77115" w:rsidRPr="00491D10" w:rsidRDefault="00F77115" w:rsidP="00555AEF">
            <w:pPr>
              <w:spacing w:after="0" w:line="360" w:lineRule="auto"/>
              <w:rPr>
                <w:rFonts w:cs="Times New Roman"/>
                <w:szCs w:val="24"/>
              </w:rPr>
            </w:pPr>
            <w:r w:rsidRPr="00491D10">
              <w:rPr>
                <w:rFonts w:cs="Times New Roman"/>
                <w:szCs w:val="24"/>
              </w:rPr>
              <w:t>E.2</w:t>
            </w:r>
          </w:p>
        </w:tc>
        <w:tc>
          <w:tcPr>
            <w:tcW w:w="3856" w:type="dxa"/>
          </w:tcPr>
          <w:p w14:paraId="26BC5B2F"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569" w:type="dxa"/>
          </w:tcPr>
          <w:p w14:paraId="2302DC03" w14:textId="77777777" w:rsidR="00F77115" w:rsidRPr="00491D10" w:rsidRDefault="00F77115" w:rsidP="00555AEF">
            <w:pPr>
              <w:spacing w:after="0" w:line="360" w:lineRule="auto"/>
              <w:rPr>
                <w:rFonts w:cs="Times New Roman"/>
                <w:szCs w:val="24"/>
              </w:rPr>
            </w:pPr>
            <w:r w:rsidRPr="00491D10">
              <w:rPr>
                <w:rFonts w:cs="Times New Roman"/>
                <w:szCs w:val="24"/>
              </w:rPr>
              <w:t>6520</w:t>
            </w:r>
          </w:p>
        </w:tc>
      </w:tr>
      <w:tr w:rsidR="00F77115" w:rsidRPr="00491D10" w14:paraId="6DD63D7B" w14:textId="77777777" w:rsidTr="0003783A">
        <w:tc>
          <w:tcPr>
            <w:tcW w:w="817" w:type="dxa"/>
          </w:tcPr>
          <w:p w14:paraId="2511DE7B" w14:textId="77777777" w:rsidR="00F77115" w:rsidRPr="00491D10" w:rsidRDefault="00F77115" w:rsidP="00555AEF">
            <w:pPr>
              <w:spacing w:after="0" w:line="360" w:lineRule="auto"/>
              <w:rPr>
                <w:rFonts w:cs="Times New Roman"/>
                <w:szCs w:val="24"/>
              </w:rPr>
            </w:pPr>
            <w:r w:rsidRPr="00491D10">
              <w:rPr>
                <w:rFonts w:cs="Times New Roman"/>
                <w:szCs w:val="24"/>
              </w:rPr>
              <w:t>G.3</w:t>
            </w:r>
          </w:p>
        </w:tc>
        <w:tc>
          <w:tcPr>
            <w:tcW w:w="3856" w:type="dxa"/>
          </w:tcPr>
          <w:p w14:paraId="3990DE7D"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viitoare a suprafeţei tipului de habitat </w:t>
            </w:r>
          </w:p>
        </w:tc>
        <w:tc>
          <w:tcPr>
            <w:tcW w:w="4569" w:type="dxa"/>
          </w:tcPr>
          <w:p w14:paraId="05B43808" w14:textId="77777777" w:rsidR="00F77115" w:rsidRPr="00491D10" w:rsidRDefault="00F77115" w:rsidP="00555AEF">
            <w:pPr>
              <w:spacing w:after="0" w:line="360" w:lineRule="auto"/>
              <w:rPr>
                <w:rFonts w:cs="Times New Roman"/>
                <w:szCs w:val="24"/>
              </w:rPr>
            </w:pPr>
            <w:r w:rsidRPr="00491D10">
              <w:rPr>
                <w:rFonts w:cs="Times New Roman"/>
                <w:szCs w:val="24"/>
              </w:rPr>
              <w:t>”-” descrescătoare</w:t>
            </w:r>
          </w:p>
        </w:tc>
      </w:tr>
      <w:tr w:rsidR="00F77115" w:rsidRPr="00491D10" w14:paraId="3999660F" w14:textId="77777777" w:rsidTr="0003783A">
        <w:tc>
          <w:tcPr>
            <w:tcW w:w="817" w:type="dxa"/>
          </w:tcPr>
          <w:p w14:paraId="4F0188D3" w14:textId="77777777" w:rsidR="00F77115" w:rsidRPr="00491D10" w:rsidRDefault="00F77115" w:rsidP="00555AEF">
            <w:pPr>
              <w:spacing w:after="0" w:line="360" w:lineRule="auto"/>
              <w:rPr>
                <w:rFonts w:cs="Times New Roman"/>
                <w:szCs w:val="24"/>
              </w:rPr>
            </w:pPr>
            <w:r w:rsidRPr="00491D10">
              <w:rPr>
                <w:rFonts w:cs="Times New Roman"/>
                <w:szCs w:val="24"/>
              </w:rPr>
              <w:t>G.4</w:t>
            </w:r>
          </w:p>
        </w:tc>
        <w:tc>
          <w:tcPr>
            <w:tcW w:w="3856" w:type="dxa"/>
          </w:tcPr>
          <w:p w14:paraId="08EAEB49"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Raportul dintre suprafaţa de referinţă pentru starea favorabilă şi suprafaţa tipului de habitat în viitor </w:t>
            </w:r>
          </w:p>
        </w:tc>
        <w:tc>
          <w:tcPr>
            <w:tcW w:w="4569" w:type="dxa"/>
          </w:tcPr>
          <w:p w14:paraId="375100D3" w14:textId="77777777" w:rsidR="00F77115" w:rsidRPr="00491D10" w:rsidRDefault="00F77115" w:rsidP="00555AEF">
            <w:pPr>
              <w:spacing w:after="0" w:line="360" w:lineRule="auto"/>
              <w:rPr>
                <w:rFonts w:cs="Times New Roman"/>
                <w:szCs w:val="24"/>
              </w:rPr>
            </w:pPr>
            <w:r w:rsidRPr="00491D10">
              <w:rPr>
                <w:rFonts w:cs="Times New Roman"/>
                <w:szCs w:val="24"/>
              </w:rPr>
              <w:t>"≈" - aproximativ egal</w:t>
            </w:r>
          </w:p>
        </w:tc>
      </w:tr>
      <w:tr w:rsidR="00F77115" w:rsidRPr="00491D10" w14:paraId="264B6ACB" w14:textId="77777777" w:rsidTr="0003783A">
        <w:tc>
          <w:tcPr>
            <w:tcW w:w="817" w:type="dxa"/>
          </w:tcPr>
          <w:p w14:paraId="4CED2B42" w14:textId="77777777" w:rsidR="00F77115" w:rsidRPr="00491D10" w:rsidRDefault="00F77115" w:rsidP="00555AEF">
            <w:pPr>
              <w:spacing w:after="0" w:line="360" w:lineRule="auto"/>
              <w:rPr>
                <w:rFonts w:cs="Times New Roman"/>
                <w:szCs w:val="24"/>
              </w:rPr>
            </w:pPr>
            <w:r w:rsidRPr="00491D10">
              <w:rPr>
                <w:rFonts w:cs="Times New Roman"/>
                <w:szCs w:val="24"/>
              </w:rPr>
              <w:t>G.5</w:t>
            </w:r>
          </w:p>
        </w:tc>
        <w:tc>
          <w:tcPr>
            <w:tcW w:w="3856" w:type="dxa"/>
          </w:tcPr>
          <w:p w14:paraId="41A16CB3"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Perspectivele tipului de habitat în viitor </w:t>
            </w:r>
          </w:p>
        </w:tc>
        <w:tc>
          <w:tcPr>
            <w:tcW w:w="4569" w:type="dxa"/>
          </w:tcPr>
          <w:p w14:paraId="68D3F42E" w14:textId="77777777" w:rsidR="00F77115" w:rsidRPr="00491D10" w:rsidRDefault="00F77115" w:rsidP="00555AEF">
            <w:pPr>
              <w:spacing w:after="0" w:line="360" w:lineRule="auto"/>
              <w:rPr>
                <w:rFonts w:cs="Times New Roman"/>
                <w:bCs/>
                <w:szCs w:val="24"/>
              </w:rPr>
            </w:pPr>
            <w:r w:rsidRPr="00491D10">
              <w:rPr>
                <w:rFonts w:cs="Times New Roman"/>
                <w:bCs/>
                <w:szCs w:val="24"/>
              </w:rPr>
              <w:t>U2 - perspective rele</w:t>
            </w:r>
          </w:p>
        </w:tc>
      </w:tr>
      <w:tr w:rsidR="00F77115" w:rsidRPr="00491D10" w14:paraId="61C30966" w14:textId="77777777" w:rsidTr="0003783A">
        <w:tc>
          <w:tcPr>
            <w:tcW w:w="817" w:type="dxa"/>
          </w:tcPr>
          <w:p w14:paraId="364CBEAB" w14:textId="77777777" w:rsidR="00F77115" w:rsidRPr="00491D10" w:rsidRDefault="00F77115" w:rsidP="00555AEF">
            <w:pPr>
              <w:spacing w:after="0" w:line="360" w:lineRule="auto"/>
              <w:rPr>
                <w:rFonts w:cs="Times New Roman"/>
                <w:szCs w:val="24"/>
              </w:rPr>
            </w:pPr>
            <w:r w:rsidRPr="00491D10">
              <w:rPr>
                <w:rFonts w:cs="Times New Roman"/>
                <w:szCs w:val="24"/>
              </w:rPr>
              <w:t>G.6</w:t>
            </w:r>
          </w:p>
        </w:tc>
        <w:tc>
          <w:tcPr>
            <w:tcW w:w="3856" w:type="dxa"/>
          </w:tcPr>
          <w:p w14:paraId="393B868E"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Efectul cumulat al impacturilor asupra tipului de habitat în viitor </w:t>
            </w:r>
          </w:p>
        </w:tc>
        <w:tc>
          <w:tcPr>
            <w:tcW w:w="4569" w:type="dxa"/>
          </w:tcPr>
          <w:p w14:paraId="3BA5C6A9"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bCs/>
                <w:lang w:val="ro-RO"/>
              </w:rPr>
              <w:t>Mediu:</w:t>
            </w:r>
            <w:r w:rsidRPr="00491D10">
              <w:rPr>
                <w:rFonts w:ascii="Times New Roman" w:hAnsi="Times New Roman" w:cs="Times New Roman"/>
                <w:lang w:val="ro-RO"/>
              </w:rPr>
              <w:t xml:space="preserve"> dacă intensitatea actuală a presiunilor (abandonarea cositului, suprapășunarea și fragmentarea prin drumuri a habitatului) persistă, vor avea un impact negativ asupra habitatului în viitor.</w:t>
            </w:r>
          </w:p>
        </w:tc>
      </w:tr>
      <w:tr w:rsidR="00F77115" w:rsidRPr="00491D10" w14:paraId="6C8A74DC" w14:textId="77777777" w:rsidTr="0003783A">
        <w:tc>
          <w:tcPr>
            <w:tcW w:w="817" w:type="dxa"/>
          </w:tcPr>
          <w:p w14:paraId="124C7D40" w14:textId="77777777" w:rsidR="00F77115" w:rsidRPr="00491D10" w:rsidRDefault="00F77115" w:rsidP="00555AEF">
            <w:pPr>
              <w:spacing w:after="0" w:line="360" w:lineRule="auto"/>
              <w:rPr>
                <w:rFonts w:cs="Times New Roman"/>
                <w:szCs w:val="24"/>
              </w:rPr>
            </w:pPr>
            <w:r w:rsidRPr="00491D10">
              <w:rPr>
                <w:rFonts w:cs="Times New Roman"/>
                <w:szCs w:val="24"/>
              </w:rPr>
              <w:t>G.7</w:t>
            </w:r>
          </w:p>
        </w:tc>
        <w:tc>
          <w:tcPr>
            <w:tcW w:w="3856" w:type="dxa"/>
          </w:tcPr>
          <w:p w14:paraId="1B6DC902"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Viabilitatea pe termen lung a tipului de habitat </w:t>
            </w:r>
          </w:p>
        </w:tc>
        <w:tc>
          <w:tcPr>
            <w:tcW w:w="4569" w:type="dxa"/>
          </w:tcPr>
          <w:p w14:paraId="5DC51383"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Viabilitatea pe termen lung a tipului de habitat ar putea fi asigurată (condiția fiind respectarea măsurilor de conservare)</w:t>
            </w:r>
          </w:p>
        </w:tc>
      </w:tr>
    </w:tbl>
    <w:p w14:paraId="16B207D2" w14:textId="77777777" w:rsidR="00F77115" w:rsidRPr="00491D10" w:rsidRDefault="00F77115" w:rsidP="00555AEF">
      <w:pPr>
        <w:spacing w:after="0" w:line="360" w:lineRule="auto"/>
        <w:rPr>
          <w:rFonts w:cs="Times New Roman"/>
          <w:b/>
          <w:szCs w:val="24"/>
          <w:lang w:val="ro-RO"/>
        </w:rPr>
      </w:pPr>
    </w:p>
    <w:p w14:paraId="46E2CC58"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10) </w:t>
      </w:r>
      <w:r w:rsidR="00F77115" w:rsidRPr="00491D10">
        <w:rPr>
          <w:rFonts w:cs="Times New Roman"/>
          <w:b/>
          <w:szCs w:val="24"/>
        </w:rPr>
        <w:t>Matricea evaluării stării de conservare a tipului de habitat din punct de vedere al perspectivelor viitoare</w:t>
      </w:r>
    </w:p>
    <w:tbl>
      <w:tblPr>
        <w:tblStyle w:val="TableGrid"/>
        <w:tblW w:w="0" w:type="auto"/>
        <w:tblLook w:val="04A0" w:firstRow="1" w:lastRow="0" w:firstColumn="1" w:lastColumn="0" w:noHBand="0" w:noVBand="1"/>
      </w:tblPr>
      <w:tblGrid>
        <w:gridCol w:w="2219"/>
        <w:gridCol w:w="2268"/>
        <w:gridCol w:w="2268"/>
        <w:gridCol w:w="2261"/>
      </w:tblGrid>
      <w:tr w:rsidR="00020584" w:rsidRPr="00491D10" w14:paraId="6BBA5D83" w14:textId="77777777" w:rsidTr="00D43C9A">
        <w:tc>
          <w:tcPr>
            <w:tcW w:w="2316" w:type="dxa"/>
            <w:shd w:val="clear" w:color="auto" w:fill="92D050"/>
            <w:vAlign w:val="center"/>
          </w:tcPr>
          <w:p w14:paraId="05C629A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lastRenderedPageBreak/>
              <w:t>Favorabilă</w:t>
            </w:r>
          </w:p>
        </w:tc>
        <w:tc>
          <w:tcPr>
            <w:tcW w:w="2346" w:type="dxa"/>
            <w:shd w:val="clear" w:color="auto" w:fill="FFC000"/>
            <w:vAlign w:val="center"/>
          </w:tcPr>
          <w:p w14:paraId="1E37E147"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6" w:type="dxa"/>
            <w:shd w:val="clear" w:color="auto" w:fill="FF0000"/>
            <w:vAlign w:val="center"/>
          </w:tcPr>
          <w:p w14:paraId="60CA27D3"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 xml:space="preserve">Nefavorabilă </w:t>
            </w:r>
            <w:r w:rsidR="00671EA7" w:rsidRPr="00491D10">
              <w:rPr>
                <w:rFonts w:cs="Times New Roman"/>
                <w:b/>
                <w:szCs w:val="24"/>
              </w:rPr>
              <w:t>–</w:t>
            </w:r>
            <w:r w:rsidRPr="00491D10">
              <w:rPr>
                <w:rFonts w:cs="Times New Roman"/>
                <w:b/>
                <w:szCs w:val="24"/>
              </w:rPr>
              <w:t xml:space="preserve"> rea</w:t>
            </w:r>
          </w:p>
        </w:tc>
        <w:tc>
          <w:tcPr>
            <w:tcW w:w="2342" w:type="dxa"/>
            <w:shd w:val="clear" w:color="auto" w:fill="D0CECE" w:themeFill="background2" w:themeFillShade="E6"/>
            <w:vAlign w:val="center"/>
          </w:tcPr>
          <w:p w14:paraId="4666AAF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020584" w:rsidRPr="00491D10" w14:paraId="1292BC4B" w14:textId="77777777" w:rsidTr="0003783A">
        <w:tc>
          <w:tcPr>
            <w:tcW w:w="2316" w:type="dxa"/>
          </w:tcPr>
          <w:p w14:paraId="67A24DDE" w14:textId="77777777" w:rsidR="00F77115" w:rsidRPr="00491D10" w:rsidRDefault="00F77115" w:rsidP="00555AEF">
            <w:pPr>
              <w:spacing w:after="0" w:line="360" w:lineRule="auto"/>
              <w:rPr>
                <w:rFonts w:cs="Times New Roman"/>
                <w:szCs w:val="24"/>
              </w:rPr>
            </w:pPr>
          </w:p>
        </w:tc>
        <w:tc>
          <w:tcPr>
            <w:tcW w:w="2346" w:type="dxa"/>
          </w:tcPr>
          <w:p w14:paraId="58923169" w14:textId="77777777" w:rsidR="00F77115" w:rsidRPr="00491D10" w:rsidRDefault="00F77115" w:rsidP="00555AEF">
            <w:pPr>
              <w:spacing w:after="0" w:line="360" w:lineRule="auto"/>
              <w:rPr>
                <w:rFonts w:cs="Times New Roman"/>
                <w:szCs w:val="24"/>
              </w:rPr>
            </w:pPr>
          </w:p>
        </w:tc>
        <w:tc>
          <w:tcPr>
            <w:tcW w:w="2346" w:type="dxa"/>
          </w:tcPr>
          <w:p w14:paraId="7B7E7B55" w14:textId="77777777" w:rsidR="00F77115" w:rsidRPr="00491D10" w:rsidRDefault="003C046E" w:rsidP="00555AEF">
            <w:pPr>
              <w:spacing w:after="0" w:line="360" w:lineRule="auto"/>
              <w:rPr>
                <w:rFonts w:cs="Times New Roman"/>
                <w:szCs w:val="24"/>
              </w:rPr>
            </w:pPr>
            <w:r w:rsidRPr="00491D10">
              <w:rPr>
                <w:rFonts w:cs="Times New Roman"/>
                <w:szCs w:val="24"/>
              </w:rPr>
              <w:t>Impacturile, respective presiunile actuale</w:t>
            </w:r>
            <w:r w:rsidR="00020584" w:rsidRPr="00491D10">
              <w:rPr>
                <w:rFonts w:cs="Times New Roman"/>
                <w:szCs w:val="24"/>
              </w:rPr>
              <w:t xml:space="preserve"> și/sau amenințările viitoare, vor avea în viitor un effect cumulate mediu, semnificativ, afectând semnificativ viabilitatea pe termen lung a tipului de habitat </w:t>
            </w:r>
            <w:r w:rsidRPr="00491D10">
              <w:rPr>
                <w:rFonts w:cs="Times New Roman"/>
                <w:szCs w:val="24"/>
              </w:rPr>
              <w:t>[G.6]</w:t>
            </w:r>
          </w:p>
          <w:p w14:paraId="3E4E6530" w14:textId="77777777" w:rsidR="003C046E" w:rsidRPr="00491D10" w:rsidRDefault="00020584" w:rsidP="00555AEF">
            <w:pPr>
              <w:spacing w:after="0" w:line="360" w:lineRule="auto"/>
              <w:rPr>
                <w:rFonts w:cs="Times New Roman"/>
                <w:szCs w:val="24"/>
              </w:rPr>
            </w:pPr>
            <w:r w:rsidRPr="00491D10">
              <w:rPr>
                <w:rFonts w:cs="Times New Roman"/>
                <w:szCs w:val="24"/>
              </w:rPr>
              <w:t xml:space="preserve">Perspectivele în viitor sunt rele </w:t>
            </w:r>
            <w:r w:rsidR="003C046E" w:rsidRPr="00491D10">
              <w:rPr>
                <w:rFonts w:cs="Times New Roman"/>
                <w:szCs w:val="24"/>
              </w:rPr>
              <w:t>[G.5]</w:t>
            </w:r>
          </w:p>
        </w:tc>
        <w:tc>
          <w:tcPr>
            <w:tcW w:w="2342" w:type="dxa"/>
          </w:tcPr>
          <w:p w14:paraId="608CBF46" w14:textId="77777777" w:rsidR="00F77115" w:rsidRPr="00491D10" w:rsidRDefault="00F77115" w:rsidP="00555AEF">
            <w:pPr>
              <w:spacing w:after="0" w:line="360" w:lineRule="auto"/>
              <w:rPr>
                <w:rFonts w:cs="Times New Roman"/>
                <w:szCs w:val="24"/>
              </w:rPr>
            </w:pPr>
          </w:p>
        </w:tc>
      </w:tr>
    </w:tbl>
    <w:p w14:paraId="224E5740" w14:textId="77777777" w:rsidR="00F77115" w:rsidRPr="00491D10" w:rsidRDefault="00F77115" w:rsidP="00555AEF">
      <w:pPr>
        <w:spacing w:after="0" w:line="360" w:lineRule="auto"/>
        <w:rPr>
          <w:rFonts w:cs="Times New Roman"/>
          <w:szCs w:val="24"/>
          <w:lang w:val="ro-RO"/>
        </w:rPr>
      </w:pPr>
    </w:p>
    <w:p w14:paraId="3275E919" w14:textId="665A5A33" w:rsidR="00F77115" w:rsidRPr="00491D10" w:rsidRDefault="00EA7276" w:rsidP="000D2FAE">
      <w:pPr>
        <w:spacing w:after="0" w:line="240" w:lineRule="auto"/>
        <w:contextualSpacing/>
        <w:jc w:val="center"/>
        <w:rPr>
          <w:rFonts w:cs="Times New Roman"/>
          <w:b/>
          <w:szCs w:val="24"/>
        </w:rPr>
      </w:pPr>
      <w:bookmarkStart w:id="212" w:name="_Toc37832344"/>
      <w:r w:rsidRPr="00491D10">
        <w:rPr>
          <w:rFonts w:cs="Times New Roman"/>
          <w:b/>
          <w:szCs w:val="24"/>
        </w:rPr>
        <w:t>Tabel nr.</w:t>
      </w:r>
      <w:r w:rsidR="00F77115" w:rsidRPr="00491D10">
        <w:rPr>
          <w:rFonts w:cs="Times New Roman"/>
          <w:b/>
          <w:szCs w:val="24"/>
        </w:rPr>
        <w:t xml:space="preserve"> </w:t>
      </w:r>
      <w:r w:rsidR="00006E1D" w:rsidRPr="00491D10">
        <w:rPr>
          <w:rFonts w:cs="Times New Roman"/>
          <w:b/>
          <w:szCs w:val="24"/>
        </w:rPr>
        <w:t>7</w:t>
      </w:r>
      <w:r w:rsidR="00550E0E" w:rsidRPr="00491D10">
        <w:rPr>
          <w:rFonts w:cs="Times New Roman"/>
          <w:b/>
          <w:szCs w:val="24"/>
        </w:rPr>
        <w:t xml:space="preserve">5 </w:t>
      </w:r>
      <w:r w:rsidR="00006E1D" w:rsidRPr="00491D10">
        <w:rPr>
          <w:rFonts w:cs="Times New Roman"/>
          <w:b/>
          <w:szCs w:val="24"/>
        </w:rPr>
        <w:t xml:space="preserve">H </w:t>
      </w:r>
      <w:r w:rsidR="00F77115" w:rsidRPr="00491D10">
        <w:rPr>
          <w:rFonts w:cs="Times New Roman"/>
          <w:b/>
          <w:szCs w:val="24"/>
        </w:rPr>
        <w:t>Evaluarea globală a stării de conservare a tipului de habitat</w:t>
      </w:r>
      <w:bookmarkEnd w:id="212"/>
    </w:p>
    <w:tbl>
      <w:tblPr>
        <w:tblStyle w:val="TableGrid"/>
        <w:tblW w:w="0" w:type="auto"/>
        <w:tblLook w:val="04A0" w:firstRow="1" w:lastRow="0" w:firstColumn="1" w:lastColumn="0" w:noHBand="0" w:noVBand="1"/>
      </w:tblPr>
      <w:tblGrid>
        <w:gridCol w:w="812"/>
        <w:gridCol w:w="3754"/>
        <w:gridCol w:w="4450"/>
      </w:tblGrid>
      <w:tr w:rsidR="00F77115" w:rsidRPr="00491D10" w14:paraId="708E4CE5" w14:textId="77777777" w:rsidTr="0003783A">
        <w:tc>
          <w:tcPr>
            <w:tcW w:w="817" w:type="dxa"/>
          </w:tcPr>
          <w:p w14:paraId="707C3C6B" w14:textId="77777777" w:rsidR="00F77115" w:rsidRPr="00491D10" w:rsidRDefault="00F77115" w:rsidP="00555AEF">
            <w:pPr>
              <w:spacing w:after="0" w:line="360" w:lineRule="auto"/>
              <w:rPr>
                <w:rFonts w:cs="Times New Roman"/>
                <w:b/>
                <w:szCs w:val="24"/>
              </w:rPr>
            </w:pPr>
            <w:r w:rsidRPr="00491D10">
              <w:rPr>
                <w:rFonts w:cs="Times New Roman"/>
                <w:b/>
                <w:szCs w:val="24"/>
              </w:rPr>
              <w:t>Nr.</w:t>
            </w:r>
          </w:p>
        </w:tc>
        <w:tc>
          <w:tcPr>
            <w:tcW w:w="3856" w:type="dxa"/>
          </w:tcPr>
          <w:p w14:paraId="6926DAFE" w14:textId="77777777" w:rsidR="00F77115" w:rsidRPr="00491D10" w:rsidRDefault="00F77115" w:rsidP="00555AEF">
            <w:pPr>
              <w:spacing w:after="0" w:line="360" w:lineRule="auto"/>
              <w:rPr>
                <w:rFonts w:cs="Times New Roman"/>
                <w:b/>
                <w:szCs w:val="24"/>
              </w:rPr>
            </w:pPr>
            <w:r w:rsidRPr="00491D10">
              <w:rPr>
                <w:rFonts w:cs="Times New Roman"/>
                <w:b/>
                <w:szCs w:val="24"/>
              </w:rPr>
              <w:t>Parametru</w:t>
            </w:r>
          </w:p>
        </w:tc>
        <w:tc>
          <w:tcPr>
            <w:tcW w:w="4569" w:type="dxa"/>
          </w:tcPr>
          <w:p w14:paraId="12AC2183" w14:textId="77777777" w:rsidR="00F77115" w:rsidRPr="00491D10" w:rsidRDefault="00F77115" w:rsidP="00555AEF">
            <w:pPr>
              <w:spacing w:after="0" w:line="360" w:lineRule="auto"/>
              <w:rPr>
                <w:rFonts w:cs="Times New Roman"/>
                <w:b/>
                <w:szCs w:val="24"/>
              </w:rPr>
            </w:pPr>
            <w:r w:rsidRPr="00491D10">
              <w:rPr>
                <w:rFonts w:cs="Times New Roman"/>
                <w:b/>
                <w:szCs w:val="24"/>
              </w:rPr>
              <w:t>Descriere</w:t>
            </w:r>
          </w:p>
        </w:tc>
      </w:tr>
      <w:tr w:rsidR="00F77115" w:rsidRPr="00491D10" w14:paraId="4F168302" w14:textId="77777777" w:rsidTr="0003783A">
        <w:tc>
          <w:tcPr>
            <w:tcW w:w="817" w:type="dxa"/>
          </w:tcPr>
          <w:p w14:paraId="1E28D0C6" w14:textId="77777777" w:rsidR="00F77115" w:rsidRPr="00491D10" w:rsidRDefault="00F77115" w:rsidP="00555AEF">
            <w:pPr>
              <w:spacing w:after="0" w:line="360" w:lineRule="auto"/>
              <w:rPr>
                <w:rFonts w:cs="Times New Roman"/>
                <w:szCs w:val="24"/>
              </w:rPr>
            </w:pPr>
            <w:r w:rsidRPr="00491D10">
              <w:rPr>
                <w:rFonts w:cs="Times New Roman"/>
                <w:szCs w:val="24"/>
              </w:rPr>
              <w:t>E.1</w:t>
            </w:r>
          </w:p>
        </w:tc>
        <w:tc>
          <w:tcPr>
            <w:tcW w:w="3856" w:type="dxa"/>
          </w:tcPr>
          <w:p w14:paraId="1EDDFED8"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569" w:type="dxa"/>
          </w:tcPr>
          <w:p w14:paraId="45865FD0" w14:textId="77777777" w:rsidR="00F77115" w:rsidRPr="00491D10" w:rsidRDefault="00F77115" w:rsidP="00555AEF">
            <w:pPr>
              <w:spacing w:after="0" w:line="360" w:lineRule="auto"/>
              <w:rPr>
                <w:rFonts w:cs="Times New Roman"/>
                <w:szCs w:val="24"/>
              </w:rPr>
            </w:pPr>
            <w:r w:rsidRPr="00491D10">
              <w:rPr>
                <w:rFonts w:cs="Times New Roman"/>
                <w:szCs w:val="24"/>
              </w:rPr>
              <w:t>EC</w:t>
            </w:r>
          </w:p>
        </w:tc>
      </w:tr>
      <w:tr w:rsidR="00F77115" w:rsidRPr="00491D10" w14:paraId="4DBE8938" w14:textId="77777777" w:rsidTr="0003783A">
        <w:tc>
          <w:tcPr>
            <w:tcW w:w="817" w:type="dxa"/>
          </w:tcPr>
          <w:p w14:paraId="2DACB267" w14:textId="77777777" w:rsidR="00F77115" w:rsidRPr="00491D10" w:rsidRDefault="00F77115" w:rsidP="00555AEF">
            <w:pPr>
              <w:spacing w:after="0" w:line="360" w:lineRule="auto"/>
              <w:rPr>
                <w:rFonts w:cs="Times New Roman"/>
                <w:szCs w:val="24"/>
              </w:rPr>
            </w:pPr>
            <w:r w:rsidRPr="00491D10">
              <w:rPr>
                <w:rFonts w:cs="Times New Roman"/>
                <w:szCs w:val="24"/>
              </w:rPr>
              <w:t>E.2</w:t>
            </w:r>
          </w:p>
        </w:tc>
        <w:tc>
          <w:tcPr>
            <w:tcW w:w="3856" w:type="dxa"/>
          </w:tcPr>
          <w:p w14:paraId="5544E89E"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569" w:type="dxa"/>
          </w:tcPr>
          <w:p w14:paraId="4F9CCF03" w14:textId="77777777" w:rsidR="00F77115" w:rsidRPr="00491D10" w:rsidRDefault="00F77115" w:rsidP="00555AEF">
            <w:pPr>
              <w:spacing w:after="0" w:line="360" w:lineRule="auto"/>
              <w:rPr>
                <w:rFonts w:cs="Times New Roman"/>
                <w:szCs w:val="24"/>
              </w:rPr>
            </w:pPr>
            <w:r w:rsidRPr="00491D10">
              <w:rPr>
                <w:rFonts w:cs="Times New Roman"/>
                <w:szCs w:val="24"/>
              </w:rPr>
              <w:t>6520</w:t>
            </w:r>
          </w:p>
        </w:tc>
      </w:tr>
      <w:tr w:rsidR="00F77115" w:rsidRPr="00491D10" w14:paraId="38FBD3C2" w14:textId="77777777" w:rsidTr="0003783A">
        <w:tc>
          <w:tcPr>
            <w:tcW w:w="817" w:type="dxa"/>
          </w:tcPr>
          <w:p w14:paraId="21A30F19" w14:textId="77777777" w:rsidR="00F77115" w:rsidRPr="00491D10" w:rsidRDefault="00F77115" w:rsidP="00555AEF">
            <w:pPr>
              <w:spacing w:after="0" w:line="360" w:lineRule="auto"/>
              <w:rPr>
                <w:rFonts w:cs="Times New Roman"/>
                <w:szCs w:val="24"/>
              </w:rPr>
            </w:pPr>
            <w:r w:rsidRPr="00491D10">
              <w:rPr>
                <w:rFonts w:cs="Times New Roman"/>
                <w:szCs w:val="24"/>
              </w:rPr>
              <w:t>H.7</w:t>
            </w:r>
          </w:p>
        </w:tc>
        <w:tc>
          <w:tcPr>
            <w:tcW w:w="3856" w:type="dxa"/>
          </w:tcPr>
          <w:p w14:paraId="0786FF30"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Starea globală de conservare a tipului de habitat </w:t>
            </w:r>
          </w:p>
        </w:tc>
        <w:tc>
          <w:tcPr>
            <w:tcW w:w="4569" w:type="dxa"/>
          </w:tcPr>
          <w:p w14:paraId="60F88464" w14:textId="77777777" w:rsidR="00F77115" w:rsidRPr="00491D10" w:rsidRDefault="00F77115" w:rsidP="00555AEF">
            <w:pPr>
              <w:spacing w:after="0" w:line="360" w:lineRule="auto"/>
              <w:rPr>
                <w:rFonts w:cs="Times New Roman"/>
                <w:bCs/>
                <w:szCs w:val="24"/>
              </w:rPr>
            </w:pPr>
            <w:r w:rsidRPr="00491D10">
              <w:rPr>
                <w:rFonts w:cs="Times New Roman"/>
                <w:bCs/>
                <w:szCs w:val="24"/>
              </w:rPr>
              <w:t>"U2” - nefavorabilă - rea</w:t>
            </w:r>
          </w:p>
        </w:tc>
      </w:tr>
      <w:tr w:rsidR="00F77115" w:rsidRPr="00491D10" w14:paraId="27875809" w14:textId="77777777" w:rsidTr="0003783A">
        <w:tc>
          <w:tcPr>
            <w:tcW w:w="817" w:type="dxa"/>
          </w:tcPr>
          <w:p w14:paraId="2FF794BE" w14:textId="77777777" w:rsidR="00F77115" w:rsidRPr="00491D10" w:rsidRDefault="00F77115" w:rsidP="00555AEF">
            <w:pPr>
              <w:spacing w:after="0" w:line="360" w:lineRule="auto"/>
              <w:rPr>
                <w:rFonts w:cs="Times New Roman"/>
                <w:szCs w:val="24"/>
              </w:rPr>
            </w:pPr>
            <w:r w:rsidRPr="00491D10">
              <w:rPr>
                <w:rFonts w:cs="Times New Roman"/>
                <w:szCs w:val="24"/>
              </w:rPr>
              <w:t>H.8</w:t>
            </w:r>
          </w:p>
        </w:tc>
        <w:tc>
          <w:tcPr>
            <w:tcW w:w="3856" w:type="dxa"/>
          </w:tcPr>
          <w:p w14:paraId="4811F9A4"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stării globale de conservare a tipului de habitat </w:t>
            </w:r>
          </w:p>
        </w:tc>
        <w:tc>
          <w:tcPr>
            <w:tcW w:w="4569" w:type="dxa"/>
          </w:tcPr>
          <w:p w14:paraId="74A2E064" w14:textId="77777777" w:rsidR="00F77115" w:rsidRPr="00491D10" w:rsidRDefault="00F77115" w:rsidP="00555AEF">
            <w:pPr>
              <w:spacing w:after="0" w:line="360" w:lineRule="auto"/>
              <w:rPr>
                <w:rFonts w:cs="Times New Roman"/>
                <w:szCs w:val="24"/>
              </w:rPr>
            </w:pPr>
            <w:r w:rsidRPr="00491D10">
              <w:rPr>
                <w:rFonts w:cs="Times New Roman"/>
                <w:szCs w:val="24"/>
              </w:rPr>
              <w:t>”-” - se înrăutățește</w:t>
            </w:r>
          </w:p>
        </w:tc>
      </w:tr>
      <w:tr w:rsidR="00F77115" w:rsidRPr="00491D10" w14:paraId="66AB67CA" w14:textId="77777777" w:rsidTr="0003783A">
        <w:tc>
          <w:tcPr>
            <w:tcW w:w="817" w:type="dxa"/>
          </w:tcPr>
          <w:p w14:paraId="0E4926EA" w14:textId="77777777" w:rsidR="00F77115" w:rsidRPr="00491D10" w:rsidRDefault="00F77115" w:rsidP="00555AEF">
            <w:pPr>
              <w:spacing w:after="0" w:line="360" w:lineRule="auto"/>
              <w:rPr>
                <w:rFonts w:cs="Times New Roman"/>
                <w:szCs w:val="24"/>
              </w:rPr>
            </w:pPr>
            <w:r w:rsidRPr="00491D10">
              <w:rPr>
                <w:rFonts w:cs="Times New Roman"/>
                <w:szCs w:val="24"/>
              </w:rPr>
              <w:t>H.9</w:t>
            </w:r>
          </w:p>
        </w:tc>
        <w:tc>
          <w:tcPr>
            <w:tcW w:w="3856" w:type="dxa"/>
          </w:tcPr>
          <w:p w14:paraId="2766AA16"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Detalii asupra stării globale de conservare a tipului de habitat necunoscute </w:t>
            </w:r>
          </w:p>
        </w:tc>
        <w:tc>
          <w:tcPr>
            <w:tcW w:w="4569" w:type="dxa"/>
          </w:tcPr>
          <w:p w14:paraId="2897E7FC" w14:textId="77777777" w:rsidR="00F77115" w:rsidRPr="00491D10" w:rsidRDefault="00F77115" w:rsidP="00555AEF">
            <w:pPr>
              <w:spacing w:after="0" w:line="360" w:lineRule="auto"/>
              <w:rPr>
                <w:rFonts w:cs="Times New Roman"/>
                <w:szCs w:val="24"/>
              </w:rPr>
            </w:pPr>
            <w:r w:rsidRPr="00491D10">
              <w:rPr>
                <w:rFonts w:cs="Times New Roman"/>
                <w:szCs w:val="24"/>
              </w:rPr>
              <w:t>-</w:t>
            </w:r>
          </w:p>
        </w:tc>
      </w:tr>
      <w:tr w:rsidR="00F77115" w:rsidRPr="00491D10" w14:paraId="2C9046BA" w14:textId="77777777" w:rsidTr="0003783A">
        <w:tc>
          <w:tcPr>
            <w:tcW w:w="817" w:type="dxa"/>
          </w:tcPr>
          <w:p w14:paraId="58B9A7E4" w14:textId="77777777" w:rsidR="00F77115" w:rsidRPr="00491D10" w:rsidRDefault="00F77115" w:rsidP="00555AEF">
            <w:pPr>
              <w:spacing w:after="0" w:line="360" w:lineRule="auto"/>
              <w:rPr>
                <w:rFonts w:cs="Times New Roman"/>
                <w:szCs w:val="24"/>
              </w:rPr>
            </w:pPr>
            <w:r w:rsidRPr="00491D10">
              <w:rPr>
                <w:rFonts w:cs="Times New Roman"/>
                <w:szCs w:val="24"/>
              </w:rPr>
              <w:t>H.10</w:t>
            </w:r>
          </w:p>
        </w:tc>
        <w:tc>
          <w:tcPr>
            <w:tcW w:w="3856" w:type="dxa"/>
          </w:tcPr>
          <w:p w14:paraId="656ACB2A"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Descrierea stării globale de conservare a tipului de habitat în aria naturală protejată </w:t>
            </w:r>
          </w:p>
        </w:tc>
        <w:tc>
          <w:tcPr>
            <w:tcW w:w="4569" w:type="dxa"/>
          </w:tcPr>
          <w:p w14:paraId="4D00F554" w14:textId="77777777" w:rsidR="00F77115" w:rsidRPr="00491D10" w:rsidRDefault="00F77115" w:rsidP="00555AEF">
            <w:pPr>
              <w:spacing w:after="0" w:line="360" w:lineRule="auto"/>
              <w:rPr>
                <w:rFonts w:cs="Times New Roman"/>
                <w:szCs w:val="24"/>
              </w:rPr>
            </w:pPr>
            <w:r w:rsidRPr="00491D10">
              <w:rPr>
                <w:rFonts w:cs="Times New Roman"/>
                <w:szCs w:val="24"/>
              </w:rPr>
              <w:t xml:space="preserve">Managementul optim pentru susținerea stării de conservare favorabile și a biodiversității ridicate a habitatului 6520 Fânețe montane este cositul manual (sau tradițional), efectuat odată sau se două ori pe an. Aproximativ 70% din suprafața habitatului în sit este </w:t>
            </w:r>
            <w:r w:rsidRPr="00491D10">
              <w:rPr>
                <w:rFonts w:cs="Times New Roman"/>
                <w:szCs w:val="24"/>
              </w:rPr>
              <w:lastRenderedPageBreak/>
              <w:t xml:space="preserve">întreținut în acest fel (detalii în studiul privind inventarierea și cartarea habitatelor) și acest management tradițional este reflectat printr-o diversitate ridicată (detalii în </w:t>
            </w:r>
            <w:bookmarkStart w:id="213" w:name="_Hlk35863281"/>
            <w:r w:rsidRPr="00491D10">
              <w:rPr>
                <w:rFonts w:cs="Times New Roman"/>
                <w:szCs w:val="24"/>
              </w:rPr>
              <w:t>studiul privind inventarierea și cartarea habitatelor</w:t>
            </w:r>
            <w:bookmarkEnd w:id="213"/>
            <w:r w:rsidRPr="00491D10">
              <w:rPr>
                <w:rFonts w:cs="Times New Roman"/>
                <w:szCs w:val="24"/>
              </w:rPr>
              <w:t xml:space="preserve">). Prezența speciilor rare ca </w:t>
            </w:r>
            <w:r w:rsidRPr="00491D10">
              <w:rPr>
                <w:rFonts w:cs="Times New Roman"/>
                <w:i/>
                <w:szCs w:val="24"/>
              </w:rPr>
              <w:t xml:space="preserve">Lilium bulbiferum, Arnica montana, Galium wirtgenii </w:t>
            </w:r>
            <w:r w:rsidRPr="00491D10">
              <w:rPr>
                <w:rFonts w:cs="Times New Roman"/>
                <w:iCs/>
                <w:szCs w:val="24"/>
              </w:rPr>
              <w:t>reflectă valoarea de conservare mare a acestor fânețe</w:t>
            </w:r>
            <w:r w:rsidRPr="00491D10">
              <w:rPr>
                <w:rFonts w:cs="Times New Roman"/>
                <w:szCs w:val="24"/>
              </w:rPr>
              <w:t>. Considerăm că aceste fânețe au perspective bune în viitor deoarece sunt relativ izolate, inaccesibile pentru autovehicule și nu se pășunează cu un număr excesiv de animale. Anumite porțiuni mai periferice, situate pe pantele mai abrupte sunt însă abandonate și acumularea litierei, respectiv colonizarea speciilor lemnoase și erbacee competitive (</w:t>
            </w:r>
            <w:r w:rsidRPr="00491D10">
              <w:rPr>
                <w:rFonts w:cs="Times New Roman"/>
                <w:i/>
                <w:iCs/>
                <w:szCs w:val="24"/>
              </w:rPr>
              <w:t>Calamagrostis epigejos, Molinia coerulea, Brachypodium pinnatum, Pteridium aquilinum</w:t>
            </w:r>
            <w:r w:rsidRPr="00491D10">
              <w:rPr>
                <w:rFonts w:cs="Times New Roman"/>
                <w:szCs w:val="24"/>
              </w:rPr>
              <w:t>) reprezintă primele stadii a succesiunii de reîmpădurire, care vor rezulta în descreșterea habitatului și scăderea diversității biologice. Pe de altă parte, trei pâlcuri de pajiști de dimensiuni reduse (detalii în studiul privind inventarierea și cartarea habitatelor) se pășunează intensiv, nu sunt cosite, și reprezintă o stare de deteriorare avansată cu o structură verticală nediferențiată, cu o abundență ridicată a speciilor nedorite (</w:t>
            </w:r>
            <w:r w:rsidRPr="00491D10">
              <w:rPr>
                <w:rFonts w:cs="Times New Roman"/>
                <w:i/>
                <w:iCs/>
                <w:szCs w:val="24"/>
              </w:rPr>
              <w:t>Cirsium vulgare, Carduus acanthoides, Lolium perenne etc.</w:t>
            </w:r>
            <w:r w:rsidRPr="00491D10">
              <w:rPr>
                <w:rFonts w:cs="Times New Roman"/>
                <w:szCs w:val="24"/>
              </w:rPr>
              <w:t xml:space="preserve">) și o diversitate specifică redusă față de fânețe. Perspectivele viitoare </w:t>
            </w:r>
            <w:r w:rsidR="00671EA7" w:rsidRPr="00491D10">
              <w:rPr>
                <w:rFonts w:cs="Times New Roman"/>
                <w:szCs w:val="24"/>
              </w:rPr>
              <w:t xml:space="preserve">ale </w:t>
            </w:r>
            <w:r w:rsidRPr="00491D10">
              <w:rPr>
                <w:rFonts w:cs="Times New Roman"/>
                <w:szCs w:val="24"/>
              </w:rPr>
              <w:t xml:space="preserve">acestor pășuni sunt rele, </w:t>
            </w:r>
            <w:r w:rsidRPr="00491D10">
              <w:rPr>
                <w:rFonts w:cs="Times New Roman"/>
                <w:szCs w:val="24"/>
              </w:rPr>
              <w:lastRenderedPageBreak/>
              <w:t>deoarece în cazul în care fragmentarea habitatului și pășunatul cu un număr excesiv de animale continuă, potențial se vor transforma în comunități ruderale. Ruderalizarea acestor habitate scade semnificativ valoarea furajeră a acestora din cauza înmulțiri</w:t>
            </w:r>
            <w:r w:rsidR="00671EA7" w:rsidRPr="00491D10">
              <w:rPr>
                <w:rFonts w:cs="Times New Roman"/>
                <w:szCs w:val="24"/>
              </w:rPr>
              <w:t>i</w:t>
            </w:r>
            <w:r w:rsidRPr="00491D10">
              <w:rPr>
                <w:rFonts w:cs="Times New Roman"/>
                <w:szCs w:val="24"/>
              </w:rPr>
              <w:t xml:space="preserve"> speciilor spinoase sau otrăvitoare, incomestibile. </w:t>
            </w:r>
          </w:p>
          <w:p w14:paraId="38D08702" w14:textId="77777777" w:rsidR="00F77115" w:rsidRPr="00491D10" w:rsidRDefault="00F77115" w:rsidP="00555AEF">
            <w:pPr>
              <w:spacing w:after="0" w:line="360" w:lineRule="auto"/>
              <w:rPr>
                <w:rFonts w:cs="Times New Roman"/>
                <w:szCs w:val="24"/>
              </w:rPr>
            </w:pPr>
            <w:r w:rsidRPr="00491D10">
              <w:rPr>
                <w:rFonts w:cs="Times New Roman"/>
                <w:szCs w:val="24"/>
              </w:rPr>
              <w:t>De asemenea, alte trei pajiști de întindere mare, clasifica</w:t>
            </w:r>
            <w:r w:rsidR="00671EA7" w:rsidRPr="00491D10">
              <w:rPr>
                <w:rFonts w:cs="Times New Roman"/>
                <w:szCs w:val="24"/>
              </w:rPr>
              <w:t>te</w:t>
            </w:r>
            <w:r w:rsidRPr="00491D10">
              <w:rPr>
                <w:rFonts w:cs="Times New Roman"/>
                <w:szCs w:val="24"/>
              </w:rPr>
              <w:t xml:space="preserve"> inițial ca habitatul 6230 (detalii în studiul privind inventarierea și cartarea habitatelor) reprezintă cel mai probabil formele degradate a</w:t>
            </w:r>
            <w:r w:rsidR="00671EA7" w:rsidRPr="00491D10">
              <w:rPr>
                <w:rFonts w:cs="Times New Roman"/>
                <w:szCs w:val="24"/>
              </w:rPr>
              <w:t>le</w:t>
            </w:r>
            <w:r w:rsidRPr="00491D10">
              <w:rPr>
                <w:rFonts w:cs="Times New Roman"/>
                <w:szCs w:val="24"/>
              </w:rPr>
              <w:t xml:space="preserve"> habitatului 6520 datorită pășunatului. Deoarece considerăm că suprafața de referință pentru starea de conservare favorabilă a habitatului 6520 ar trebui să includă și suprafața pajiștilor 6230 în sit</w:t>
            </w:r>
            <w:r w:rsidR="00671EA7" w:rsidRPr="00491D10">
              <w:rPr>
                <w:rFonts w:cs="Times New Roman"/>
                <w:szCs w:val="24"/>
              </w:rPr>
              <w:t>,</w:t>
            </w:r>
            <w:r w:rsidRPr="00491D10">
              <w:rPr>
                <w:rFonts w:cs="Times New Roman"/>
                <w:szCs w:val="24"/>
              </w:rPr>
              <w:t xml:space="preserve"> din punct de vedere a suprafeței ocupate starea de conservare a habitatului 6520 este nefavorabilă - rea. </w:t>
            </w:r>
          </w:p>
          <w:p w14:paraId="32D83C5B" w14:textId="77777777" w:rsidR="00F77115" w:rsidRPr="00491D10" w:rsidRDefault="00F77115" w:rsidP="00555AEF">
            <w:pPr>
              <w:spacing w:after="0" w:line="360" w:lineRule="auto"/>
              <w:rPr>
                <w:rFonts w:cs="Times New Roman"/>
                <w:szCs w:val="24"/>
              </w:rPr>
            </w:pPr>
            <w:r w:rsidRPr="00491D10">
              <w:rPr>
                <w:rFonts w:cs="Times New Roman"/>
                <w:szCs w:val="24"/>
              </w:rPr>
              <w:t xml:space="preserve">Pe baza acestora considerăm că starea de conservare globală a habitatului 6520 pe teritoriul sitului este </w:t>
            </w:r>
            <w:r w:rsidRPr="00491D10">
              <w:rPr>
                <w:rFonts w:cs="Times New Roman"/>
                <w:bCs/>
                <w:szCs w:val="24"/>
              </w:rPr>
              <w:t>nefavorabilă - rea</w:t>
            </w:r>
            <w:r w:rsidRPr="00491D10">
              <w:rPr>
                <w:rFonts w:cs="Times New Roman"/>
                <w:szCs w:val="24"/>
              </w:rPr>
              <w:t xml:space="preserve">.  </w:t>
            </w:r>
          </w:p>
        </w:tc>
      </w:tr>
    </w:tbl>
    <w:p w14:paraId="35F614FA" w14:textId="77777777" w:rsidR="00F77115" w:rsidRPr="00491D10" w:rsidRDefault="00F77115" w:rsidP="00555AEF">
      <w:pPr>
        <w:spacing w:after="0" w:line="360" w:lineRule="auto"/>
        <w:rPr>
          <w:rFonts w:cs="Times New Roman"/>
          <w:b/>
          <w:szCs w:val="24"/>
          <w:lang w:val="ro-RO"/>
        </w:rPr>
      </w:pPr>
    </w:p>
    <w:p w14:paraId="3C8F98A2"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11) </w:t>
      </w:r>
      <w:r w:rsidR="00F77115" w:rsidRPr="00491D10">
        <w:rPr>
          <w:rFonts w:cs="Times New Roman"/>
          <w:b/>
          <w:szCs w:val="24"/>
        </w:rPr>
        <w:t xml:space="preserve">Matricea evaluării globale a stării de conservare a tipului de habitat </w:t>
      </w:r>
    </w:p>
    <w:tbl>
      <w:tblPr>
        <w:tblStyle w:val="TableGrid"/>
        <w:tblW w:w="0" w:type="auto"/>
        <w:tblLook w:val="04A0" w:firstRow="1" w:lastRow="0" w:firstColumn="1" w:lastColumn="0" w:noHBand="0" w:noVBand="1"/>
      </w:tblPr>
      <w:tblGrid>
        <w:gridCol w:w="2218"/>
        <w:gridCol w:w="2267"/>
        <w:gridCol w:w="2270"/>
        <w:gridCol w:w="2261"/>
      </w:tblGrid>
      <w:tr w:rsidR="00F77115" w:rsidRPr="00491D10" w14:paraId="2D0E3F28" w14:textId="77777777" w:rsidTr="00D43C9A">
        <w:tc>
          <w:tcPr>
            <w:tcW w:w="2316" w:type="dxa"/>
            <w:shd w:val="clear" w:color="auto" w:fill="92D050"/>
            <w:vAlign w:val="center"/>
          </w:tcPr>
          <w:p w14:paraId="6BDF4236"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46" w:type="dxa"/>
            <w:shd w:val="clear" w:color="auto" w:fill="FFC000"/>
            <w:vAlign w:val="center"/>
          </w:tcPr>
          <w:p w14:paraId="6EFBF6C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6" w:type="dxa"/>
            <w:shd w:val="clear" w:color="auto" w:fill="FF0000"/>
            <w:vAlign w:val="center"/>
          </w:tcPr>
          <w:p w14:paraId="5336C5C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 xml:space="preserve">Nefavorabilă </w:t>
            </w:r>
            <w:r w:rsidR="00671EA7" w:rsidRPr="00491D10">
              <w:rPr>
                <w:rFonts w:cs="Times New Roman"/>
                <w:b/>
                <w:szCs w:val="24"/>
              </w:rPr>
              <w:t>–</w:t>
            </w:r>
            <w:r w:rsidRPr="00491D10">
              <w:rPr>
                <w:rFonts w:cs="Times New Roman"/>
                <w:b/>
                <w:szCs w:val="24"/>
              </w:rPr>
              <w:t xml:space="preserve"> rea</w:t>
            </w:r>
          </w:p>
        </w:tc>
        <w:tc>
          <w:tcPr>
            <w:tcW w:w="2342" w:type="dxa"/>
            <w:shd w:val="clear" w:color="auto" w:fill="D0CECE" w:themeFill="background2" w:themeFillShade="E6"/>
            <w:vAlign w:val="center"/>
          </w:tcPr>
          <w:p w14:paraId="774F020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68766BCF" w14:textId="77777777" w:rsidTr="0003783A">
        <w:tc>
          <w:tcPr>
            <w:tcW w:w="2316" w:type="dxa"/>
          </w:tcPr>
          <w:p w14:paraId="1699AF62" w14:textId="77777777" w:rsidR="00F77115" w:rsidRPr="00491D10" w:rsidRDefault="00F77115" w:rsidP="00555AEF">
            <w:pPr>
              <w:spacing w:after="0" w:line="360" w:lineRule="auto"/>
              <w:rPr>
                <w:rFonts w:cs="Times New Roman"/>
                <w:szCs w:val="24"/>
              </w:rPr>
            </w:pPr>
          </w:p>
        </w:tc>
        <w:tc>
          <w:tcPr>
            <w:tcW w:w="2346" w:type="dxa"/>
          </w:tcPr>
          <w:p w14:paraId="20EA11E1" w14:textId="77777777" w:rsidR="00F77115" w:rsidRPr="00491D10" w:rsidRDefault="00F77115" w:rsidP="00555AEF">
            <w:pPr>
              <w:spacing w:after="0" w:line="360" w:lineRule="auto"/>
              <w:rPr>
                <w:rFonts w:cs="Times New Roman"/>
                <w:szCs w:val="24"/>
              </w:rPr>
            </w:pPr>
          </w:p>
        </w:tc>
        <w:tc>
          <w:tcPr>
            <w:tcW w:w="2346" w:type="dxa"/>
          </w:tcPr>
          <w:p w14:paraId="4EBC9EF5" w14:textId="77777777" w:rsidR="00F77115" w:rsidRPr="00491D10" w:rsidRDefault="001C6523" w:rsidP="00555AEF">
            <w:pPr>
              <w:spacing w:after="0" w:line="360" w:lineRule="auto"/>
              <w:rPr>
                <w:rFonts w:cs="Times New Roman"/>
                <w:szCs w:val="24"/>
              </w:rPr>
            </w:pPr>
            <w:r w:rsidRPr="00491D10">
              <w:rPr>
                <w:rFonts w:cs="Times New Roman"/>
                <w:szCs w:val="24"/>
              </w:rPr>
              <w:t>Starea de conservare din punct de vedere al suprafeței este nefavorabilă – rea</w:t>
            </w:r>
          </w:p>
          <w:p w14:paraId="352AFC04" w14:textId="77777777" w:rsidR="001C6523" w:rsidRPr="00491D10" w:rsidRDefault="001C6523" w:rsidP="00555AEF">
            <w:pPr>
              <w:spacing w:after="0" w:line="360" w:lineRule="auto"/>
              <w:rPr>
                <w:rFonts w:cs="Times New Roman"/>
                <w:szCs w:val="24"/>
              </w:rPr>
            </w:pPr>
            <w:r w:rsidRPr="00491D10">
              <w:rPr>
                <w:rFonts w:cs="Times New Roman"/>
                <w:szCs w:val="24"/>
              </w:rPr>
              <w:t xml:space="preserve">Starea de conservare din punct de vedere </w:t>
            </w:r>
            <w:r w:rsidRPr="00491D10">
              <w:rPr>
                <w:rFonts w:cs="Times New Roman"/>
                <w:szCs w:val="24"/>
              </w:rPr>
              <w:lastRenderedPageBreak/>
              <w:t>al structurii și funcțiilor este nefavorabilă – inadecvată.</w:t>
            </w:r>
          </w:p>
          <w:p w14:paraId="4D12E537" w14:textId="77777777" w:rsidR="001C6523" w:rsidRPr="00491D10" w:rsidRDefault="001C6523" w:rsidP="00555AEF">
            <w:pPr>
              <w:spacing w:after="0" w:line="360" w:lineRule="auto"/>
              <w:rPr>
                <w:rFonts w:cs="Times New Roman"/>
                <w:szCs w:val="24"/>
              </w:rPr>
            </w:pPr>
            <w:r w:rsidRPr="00491D10">
              <w:rPr>
                <w:rFonts w:cs="Times New Roman"/>
                <w:szCs w:val="24"/>
              </w:rPr>
              <w:t>Starea de conservare din punct de vedere al perspectivelor sale viitoare este nefavorabilă – rea.</w:t>
            </w:r>
          </w:p>
        </w:tc>
        <w:tc>
          <w:tcPr>
            <w:tcW w:w="2342" w:type="dxa"/>
          </w:tcPr>
          <w:p w14:paraId="68F05EEC" w14:textId="77777777" w:rsidR="00F77115" w:rsidRPr="00491D10" w:rsidRDefault="00F77115" w:rsidP="00555AEF">
            <w:pPr>
              <w:spacing w:after="0" w:line="360" w:lineRule="auto"/>
              <w:rPr>
                <w:rFonts w:cs="Times New Roman"/>
                <w:szCs w:val="24"/>
              </w:rPr>
            </w:pPr>
          </w:p>
        </w:tc>
      </w:tr>
    </w:tbl>
    <w:p w14:paraId="2212C981" w14:textId="77777777" w:rsidR="00EA7276" w:rsidRPr="00491D10" w:rsidRDefault="00EA7276" w:rsidP="00555AEF">
      <w:pPr>
        <w:spacing w:after="0" w:line="360" w:lineRule="auto"/>
        <w:rPr>
          <w:rFonts w:cs="Times New Roman"/>
          <w:szCs w:val="24"/>
          <w:lang w:val="ro-RO"/>
        </w:rPr>
      </w:pPr>
    </w:p>
    <w:p w14:paraId="45C92385" w14:textId="77777777" w:rsidR="00F77115" w:rsidRPr="00491D10" w:rsidRDefault="00F77115" w:rsidP="004C56A0">
      <w:pPr>
        <w:pStyle w:val="ListParagraph"/>
        <w:numPr>
          <w:ilvl w:val="0"/>
          <w:numId w:val="45"/>
        </w:numPr>
        <w:spacing w:after="0" w:line="360" w:lineRule="auto"/>
        <w:rPr>
          <w:rFonts w:cs="Times New Roman"/>
          <w:b/>
          <w:bCs/>
          <w:szCs w:val="24"/>
          <w:u w:val="single"/>
          <w:lang w:val="ro-RO"/>
        </w:rPr>
      </w:pPr>
      <w:bookmarkStart w:id="214" w:name="_Toc37832345"/>
      <w:r w:rsidRPr="00491D10">
        <w:rPr>
          <w:rFonts w:cs="Times New Roman"/>
          <w:b/>
          <w:szCs w:val="24"/>
          <w:lang w:val="ro-RO"/>
        </w:rPr>
        <w:t>6430 Comunități de lizieră higrofile cu ierburi înalte de la câmpie și din etajul montan până în cel alpin</w:t>
      </w:r>
      <w:bookmarkEnd w:id="214"/>
    </w:p>
    <w:p w14:paraId="50646DFF" w14:textId="77777777" w:rsidR="000D2FAE" w:rsidRPr="00491D10" w:rsidRDefault="000D2FAE" w:rsidP="00BF6EA0">
      <w:pPr>
        <w:spacing w:after="0" w:line="360" w:lineRule="auto"/>
        <w:ind w:firstLine="720"/>
        <w:rPr>
          <w:i/>
        </w:rPr>
      </w:pPr>
      <w:bookmarkStart w:id="215" w:name="_Toc37832346"/>
    </w:p>
    <w:p w14:paraId="37DCB0D2" w14:textId="6EBD4EC9" w:rsidR="00F77115" w:rsidRPr="00491D10" w:rsidRDefault="00EA7276" w:rsidP="000D2FAE">
      <w:pPr>
        <w:spacing w:after="0" w:line="240" w:lineRule="auto"/>
        <w:contextualSpacing/>
        <w:jc w:val="center"/>
        <w:rPr>
          <w:rFonts w:cs="Times New Roman"/>
          <w:b/>
          <w:szCs w:val="24"/>
        </w:rPr>
      </w:pPr>
      <w:r w:rsidRPr="00491D10">
        <w:rPr>
          <w:rFonts w:cs="Times New Roman"/>
          <w:b/>
          <w:szCs w:val="24"/>
        </w:rPr>
        <w:t>Tabel nr.</w:t>
      </w:r>
      <w:r w:rsidR="00F77115" w:rsidRPr="00491D10">
        <w:rPr>
          <w:rFonts w:cs="Times New Roman"/>
          <w:b/>
          <w:szCs w:val="24"/>
        </w:rPr>
        <w:t xml:space="preserve"> </w:t>
      </w:r>
      <w:r w:rsidR="00006E1D" w:rsidRPr="00491D10">
        <w:rPr>
          <w:rFonts w:cs="Times New Roman"/>
          <w:b/>
          <w:szCs w:val="24"/>
        </w:rPr>
        <w:t>7</w:t>
      </w:r>
      <w:r w:rsidR="00550E0E" w:rsidRPr="00491D10">
        <w:rPr>
          <w:rFonts w:cs="Times New Roman"/>
          <w:b/>
          <w:szCs w:val="24"/>
        </w:rPr>
        <w:t xml:space="preserve">6 </w:t>
      </w:r>
      <w:r w:rsidR="00006E1D" w:rsidRPr="00491D10">
        <w:rPr>
          <w:rFonts w:cs="Times New Roman"/>
          <w:b/>
          <w:szCs w:val="24"/>
        </w:rPr>
        <w:t xml:space="preserve">E </w:t>
      </w:r>
      <w:r w:rsidR="00F77115" w:rsidRPr="00491D10">
        <w:rPr>
          <w:rFonts w:cs="Times New Roman"/>
          <w:b/>
          <w:szCs w:val="24"/>
        </w:rPr>
        <w:t>Parametri pentru evaluarea stării de conservare a tipului de habitat din punct de vedere al suprafeţei ocupate</w:t>
      </w:r>
      <w:bookmarkEnd w:id="215"/>
    </w:p>
    <w:tbl>
      <w:tblPr>
        <w:tblStyle w:val="TableGrid"/>
        <w:tblW w:w="0" w:type="auto"/>
        <w:tblLook w:val="04A0" w:firstRow="1" w:lastRow="0" w:firstColumn="1" w:lastColumn="0" w:noHBand="0" w:noVBand="1"/>
      </w:tblPr>
      <w:tblGrid>
        <w:gridCol w:w="811"/>
        <w:gridCol w:w="3756"/>
        <w:gridCol w:w="4449"/>
      </w:tblGrid>
      <w:tr w:rsidR="00F77115" w:rsidRPr="00491D10" w14:paraId="697D3375" w14:textId="77777777" w:rsidTr="0003783A">
        <w:tc>
          <w:tcPr>
            <w:tcW w:w="817" w:type="dxa"/>
          </w:tcPr>
          <w:p w14:paraId="28783252" w14:textId="77777777" w:rsidR="00F77115" w:rsidRPr="00491D10" w:rsidRDefault="00F77115" w:rsidP="00555AEF">
            <w:pPr>
              <w:spacing w:after="0" w:line="360" w:lineRule="auto"/>
              <w:rPr>
                <w:rFonts w:cs="Times New Roman"/>
                <w:szCs w:val="24"/>
              </w:rPr>
            </w:pPr>
            <w:r w:rsidRPr="00491D10">
              <w:rPr>
                <w:rFonts w:cs="Times New Roman"/>
                <w:szCs w:val="24"/>
              </w:rPr>
              <w:t>Nr.</w:t>
            </w:r>
          </w:p>
        </w:tc>
        <w:tc>
          <w:tcPr>
            <w:tcW w:w="3856" w:type="dxa"/>
          </w:tcPr>
          <w:p w14:paraId="262F38F3" w14:textId="77777777" w:rsidR="00F77115" w:rsidRPr="00491D10" w:rsidRDefault="00F77115" w:rsidP="00555AEF">
            <w:pPr>
              <w:spacing w:after="0" w:line="360" w:lineRule="auto"/>
              <w:rPr>
                <w:rFonts w:cs="Times New Roman"/>
                <w:szCs w:val="24"/>
              </w:rPr>
            </w:pPr>
            <w:r w:rsidRPr="00491D10">
              <w:rPr>
                <w:rFonts w:cs="Times New Roman"/>
                <w:szCs w:val="24"/>
              </w:rPr>
              <w:t>Parametru</w:t>
            </w:r>
          </w:p>
        </w:tc>
        <w:tc>
          <w:tcPr>
            <w:tcW w:w="4569" w:type="dxa"/>
          </w:tcPr>
          <w:p w14:paraId="7CA88EDA" w14:textId="77777777" w:rsidR="00F77115" w:rsidRPr="00491D10" w:rsidRDefault="00F77115" w:rsidP="00555AEF">
            <w:pPr>
              <w:spacing w:after="0" w:line="360" w:lineRule="auto"/>
              <w:rPr>
                <w:rFonts w:cs="Times New Roman"/>
                <w:szCs w:val="24"/>
              </w:rPr>
            </w:pPr>
            <w:r w:rsidRPr="00491D10">
              <w:rPr>
                <w:rFonts w:cs="Times New Roman"/>
                <w:szCs w:val="24"/>
              </w:rPr>
              <w:t>Descriere</w:t>
            </w:r>
          </w:p>
        </w:tc>
      </w:tr>
      <w:tr w:rsidR="00F77115" w:rsidRPr="00491D10" w14:paraId="4716A98B" w14:textId="77777777" w:rsidTr="0003783A">
        <w:tc>
          <w:tcPr>
            <w:tcW w:w="817" w:type="dxa"/>
          </w:tcPr>
          <w:p w14:paraId="032C0FDC" w14:textId="77777777" w:rsidR="00F77115" w:rsidRPr="00491D10" w:rsidRDefault="00F77115" w:rsidP="00555AEF">
            <w:pPr>
              <w:spacing w:after="0" w:line="360" w:lineRule="auto"/>
              <w:rPr>
                <w:rFonts w:cs="Times New Roman"/>
                <w:szCs w:val="24"/>
              </w:rPr>
            </w:pPr>
            <w:r w:rsidRPr="00491D10">
              <w:rPr>
                <w:rFonts w:cs="Times New Roman"/>
                <w:szCs w:val="24"/>
              </w:rPr>
              <w:t>E.1</w:t>
            </w:r>
          </w:p>
        </w:tc>
        <w:tc>
          <w:tcPr>
            <w:tcW w:w="3856" w:type="dxa"/>
          </w:tcPr>
          <w:p w14:paraId="4C69242B"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569" w:type="dxa"/>
          </w:tcPr>
          <w:p w14:paraId="789D56C5" w14:textId="77777777" w:rsidR="00F77115" w:rsidRPr="00491D10" w:rsidRDefault="00F77115" w:rsidP="00555AEF">
            <w:pPr>
              <w:spacing w:after="0" w:line="360" w:lineRule="auto"/>
              <w:rPr>
                <w:rFonts w:cs="Times New Roman"/>
                <w:szCs w:val="24"/>
              </w:rPr>
            </w:pPr>
            <w:r w:rsidRPr="00491D10">
              <w:rPr>
                <w:rFonts w:cs="Times New Roman"/>
                <w:szCs w:val="24"/>
              </w:rPr>
              <w:t>EC</w:t>
            </w:r>
          </w:p>
        </w:tc>
      </w:tr>
      <w:tr w:rsidR="00F77115" w:rsidRPr="00491D10" w14:paraId="19344296" w14:textId="77777777" w:rsidTr="0003783A">
        <w:tc>
          <w:tcPr>
            <w:tcW w:w="817" w:type="dxa"/>
          </w:tcPr>
          <w:p w14:paraId="4B731B94" w14:textId="77777777" w:rsidR="00F77115" w:rsidRPr="00491D10" w:rsidRDefault="00F77115" w:rsidP="00555AEF">
            <w:pPr>
              <w:spacing w:after="0" w:line="360" w:lineRule="auto"/>
              <w:rPr>
                <w:rFonts w:cs="Times New Roman"/>
                <w:szCs w:val="24"/>
              </w:rPr>
            </w:pPr>
            <w:r w:rsidRPr="00491D10">
              <w:rPr>
                <w:rFonts w:cs="Times New Roman"/>
                <w:szCs w:val="24"/>
              </w:rPr>
              <w:t>E.2</w:t>
            </w:r>
          </w:p>
        </w:tc>
        <w:tc>
          <w:tcPr>
            <w:tcW w:w="3856" w:type="dxa"/>
          </w:tcPr>
          <w:p w14:paraId="19F5CDB1"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569" w:type="dxa"/>
          </w:tcPr>
          <w:p w14:paraId="05E0B960" w14:textId="77777777" w:rsidR="00F77115" w:rsidRPr="00491D10" w:rsidRDefault="00F77115" w:rsidP="00555AEF">
            <w:pPr>
              <w:spacing w:after="0" w:line="360" w:lineRule="auto"/>
              <w:rPr>
                <w:rFonts w:cs="Times New Roman"/>
                <w:szCs w:val="24"/>
              </w:rPr>
            </w:pPr>
            <w:r w:rsidRPr="00491D10">
              <w:rPr>
                <w:rFonts w:cs="Times New Roman"/>
                <w:szCs w:val="24"/>
              </w:rPr>
              <w:t>6430</w:t>
            </w:r>
          </w:p>
        </w:tc>
      </w:tr>
      <w:tr w:rsidR="00F77115" w:rsidRPr="00491D10" w14:paraId="3F149B01" w14:textId="77777777" w:rsidTr="0003783A">
        <w:tc>
          <w:tcPr>
            <w:tcW w:w="817" w:type="dxa"/>
          </w:tcPr>
          <w:p w14:paraId="04EB3C81" w14:textId="77777777" w:rsidR="00F77115" w:rsidRPr="00491D10" w:rsidRDefault="00F77115" w:rsidP="00555AEF">
            <w:pPr>
              <w:spacing w:after="0" w:line="360" w:lineRule="auto"/>
              <w:rPr>
                <w:rFonts w:cs="Times New Roman"/>
                <w:szCs w:val="24"/>
              </w:rPr>
            </w:pPr>
            <w:r w:rsidRPr="00491D10">
              <w:rPr>
                <w:rFonts w:cs="Times New Roman"/>
                <w:szCs w:val="24"/>
              </w:rPr>
              <w:t>E.3</w:t>
            </w:r>
          </w:p>
        </w:tc>
        <w:tc>
          <w:tcPr>
            <w:tcW w:w="3856" w:type="dxa"/>
          </w:tcPr>
          <w:p w14:paraId="4F7CC354" w14:textId="77777777" w:rsidR="00F77115" w:rsidRPr="00491D10" w:rsidRDefault="00F77115" w:rsidP="00555AEF">
            <w:pPr>
              <w:spacing w:after="0" w:line="360" w:lineRule="auto"/>
              <w:rPr>
                <w:rFonts w:cs="Times New Roman"/>
                <w:szCs w:val="24"/>
              </w:rPr>
            </w:pPr>
            <w:r w:rsidRPr="00491D10">
              <w:rPr>
                <w:rFonts w:cs="Times New Roman"/>
                <w:szCs w:val="24"/>
              </w:rPr>
              <w:t>Suprafața ocupata de tipul de habitat in aria naturală protejată</w:t>
            </w:r>
          </w:p>
        </w:tc>
        <w:tc>
          <w:tcPr>
            <w:tcW w:w="4569" w:type="dxa"/>
          </w:tcPr>
          <w:p w14:paraId="005E5CA3" w14:textId="77777777" w:rsidR="00F77115" w:rsidRPr="00491D10" w:rsidRDefault="00F77115" w:rsidP="00555AEF">
            <w:pPr>
              <w:spacing w:after="0" w:line="360" w:lineRule="auto"/>
              <w:rPr>
                <w:rFonts w:cs="Times New Roman"/>
                <w:szCs w:val="24"/>
              </w:rPr>
            </w:pPr>
            <w:r w:rsidRPr="00491D10">
              <w:rPr>
                <w:rFonts w:cs="Times New Roman"/>
                <w:szCs w:val="24"/>
              </w:rPr>
              <w:t>7 ha</w:t>
            </w:r>
          </w:p>
        </w:tc>
      </w:tr>
      <w:tr w:rsidR="00F77115" w:rsidRPr="00491D10" w14:paraId="12267CB1" w14:textId="77777777" w:rsidTr="0003783A">
        <w:tc>
          <w:tcPr>
            <w:tcW w:w="817" w:type="dxa"/>
          </w:tcPr>
          <w:p w14:paraId="148B3B47" w14:textId="77777777" w:rsidR="00F77115" w:rsidRPr="00491D10" w:rsidRDefault="00F77115" w:rsidP="00555AEF">
            <w:pPr>
              <w:spacing w:after="0" w:line="360" w:lineRule="auto"/>
              <w:rPr>
                <w:rFonts w:cs="Times New Roman"/>
                <w:szCs w:val="24"/>
              </w:rPr>
            </w:pPr>
            <w:r w:rsidRPr="00491D10">
              <w:rPr>
                <w:rFonts w:cs="Times New Roman"/>
                <w:szCs w:val="24"/>
              </w:rPr>
              <w:t>E.4</w:t>
            </w:r>
          </w:p>
        </w:tc>
        <w:tc>
          <w:tcPr>
            <w:tcW w:w="3856" w:type="dxa"/>
          </w:tcPr>
          <w:p w14:paraId="3C6DC05A"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Calitatea datelor pentru suprafaţa ocupată de tipul de habitat în aria naturală protejată </w:t>
            </w:r>
          </w:p>
        </w:tc>
        <w:tc>
          <w:tcPr>
            <w:tcW w:w="4569" w:type="dxa"/>
          </w:tcPr>
          <w:p w14:paraId="597900F4" w14:textId="77777777" w:rsidR="00F77115" w:rsidRPr="00491D10" w:rsidRDefault="00671EA7" w:rsidP="00555AEF">
            <w:pPr>
              <w:spacing w:after="0" w:line="360" w:lineRule="auto"/>
              <w:rPr>
                <w:rFonts w:cs="Times New Roman"/>
                <w:szCs w:val="24"/>
              </w:rPr>
            </w:pPr>
            <w:r w:rsidRPr="00491D10">
              <w:rPr>
                <w:rFonts w:cs="Times New Roman"/>
                <w:szCs w:val="24"/>
              </w:rPr>
              <w:t>B</w:t>
            </w:r>
            <w:r w:rsidR="00F77115" w:rsidRPr="00491D10">
              <w:rPr>
                <w:rFonts w:cs="Times New Roman"/>
                <w:szCs w:val="24"/>
              </w:rPr>
              <w:t>ună</w:t>
            </w:r>
          </w:p>
        </w:tc>
      </w:tr>
      <w:tr w:rsidR="00F77115" w:rsidRPr="00491D10" w14:paraId="34CD3F03" w14:textId="77777777" w:rsidTr="0003783A">
        <w:tc>
          <w:tcPr>
            <w:tcW w:w="817" w:type="dxa"/>
          </w:tcPr>
          <w:p w14:paraId="698A42ED" w14:textId="77777777" w:rsidR="00F77115" w:rsidRPr="00491D10" w:rsidRDefault="00F77115" w:rsidP="00555AEF">
            <w:pPr>
              <w:spacing w:after="0" w:line="360" w:lineRule="auto"/>
              <w:rPr>
                <w:rFonts w:cs="Times New Roman"/>
                <w:szCs w:val="24"/>
              </w:rPr>
            </w:pPr>
            <w:r w:rsidRPr="00491D10">
              <w:rPr>
                <w:rFonts w:cs="Times New Roman"/>
                <w:szCs w:val="24"/>
              </w:rPr>
              <w:t>E.5</w:t>
            </w:r>
          </w:p>
        </w:tc>
        <w:tc>
          <w:tcPr>
            <w:tcW w:w="3856" w:type="dxa"/>
          </w:tcPr>
          <w:p w14:paraId="783679E0" w14:textId="77777777" w:rsidR="00F77115" w:rsidRPr="00491D10" w:rsidRDefault="00F77115" w:rsidP="00EA7276">
            <w:pPr>
              <w:pStyle w:val="Default"/>
              <w:spacing w:line="360" w:lineRule="auto"/>
              <w:rPr>
                <w:rFonts w:ascii="Times New Roman" w:hAnsi="Times New Roman" w:cs="Times New Roman"/>
                <w:lang w:val="ro-RO"/>
              </w:rPr>
            </w:pPr>
            <w:r w:rsidRPr="00491D10">
              <w:rPr>
                <w:rFonts w:ascii="Times New Roman" w:hAnsi="Times New Roman" w:cs="Times New Roman"/>
                <w:lang w:val="ro-RO"/>
              </w:rPr>
              <w:t>Raportul dintre suprafaţa ocupată de tipul de habitat în aria naturală protejată şi suprafaţa ocupa</w:t>
            </w:r>
            <w:r w:rsidR="00EA7276" w:rsidRPr="00491D10">
              <w:rPr>
                <w:rFonts w:ascii="Times New Roman" w:hAnsi="Times New Roman" w:cs="Times New Roman"/>
                <w:lang w:val="ro-RO"/>
              </w:rPr>
              <w:t xml:space="preserve">tă de acesta la nivel naţional </w:t>
            </w:r>
          </w:p>
        </w:tc>
        <w:tc>
          <w:tcPr>
            <w:tcW w:w="4569" w:type="dxa"/>
          </w:tcPr>
          <w:p w14:paraId="5CEE8946" w14:textId="77777777" w:rsidR="00F77115" w:rsidRPr="00491D10" w:rsidRDefault="00F77115" w:rsidP="00555AEF">
            <w:pPr>
              <w:spacing w:after="0" w:line="360" w:lineRule="auto"/>
              <w:rPr>
                <w:rFonts w:cs="Times New Roman"/>
                <w:szCs w:val="24"/>
              </w:rPr>
            </w:pPr>
            <w:r w:rsidRPr="00491D10">
              <w:rPr>
                <w:rFonts w:cs="Times New Roman"/>
                <w:szCs w:val="24"/>
              </w:rPr>
              <w:t xml:space="preserve">(7 ha / 4650,00 ha)*100= </w:t>
            </w:r>
            <w:r w:rsidRPr="00491D10">
              <w:rPr>
                <w:rFonts w:cs="Times New Roman"/>
                <w:szCs w:val="24"/>
                <w:u w:val="single"/>
              </w:rPr>
              <w:t>0.0015%</w:t>
            </w:r>
            <w:r w:rsidRPr="00491D10">
              <w:rPr>
                <w:rFonts w:cs="Times New Roman"/>
                <w:szCs w:val="24"/>
              </w:rPr>
              <w:t xml:space="preserve"> </w:t>
            </w:r>
          </w:p>
          <w:p w14:paraId="461528DB" w14:textId="77777777" w:rsidR="00F77115" w:rsidRPr="00491D10" w:rsidRDefault="00F77115" w:rsidP="00555AEF">
            <w:pPr>
              <w:spacing w:after="0" w:line="360" w:lineRule="auto"/>
              <w:rPr>
                <w:rFonts w:cs="Times New Roman"/>
                <w:szCs w:val="24"/>
              </w:rPr>
            </w:pPr>
          </w:p>
        </w:tc>
      </w:tr>
      <w:tr w:rsidR="00F77115" w:rsidRPr="00491D10" w14:paraId="7EABB529" w14:textId="77777777" w:rsidTr="0003783A">
        <w:tc>
          <w:tcPr>
            <w:tcW w:w="817" w:type="dxa"/>
          </w:tcPr>
          <w:p w14:paraId="40F72DAE" w14:textId="77777777" w:rsidR="00F77115" w:rsidRPr="00491D10" w:rsidRDefault="00F77115" w:rsidP="00555AEF">
            <w:pPr>
              <w:spacing w:after="0" w:line="360" w:lineRule="auto"/>
              <w:rPr>
                <w:rFonts w:cs="Times New Roman"/>
                <w:szCs w:val="24"/>
              </w:rPr>
            </w:pPr>
            <w:r w:rsidRPr="00491D10">
              <w:rPr>
                <w:rFonts w:cs="Times New Roman"/>
                <w:szCs w:val="24"/>
              </w:rPr>
              <w:t>E.6</w:t>
            </w:r>
          </w:p>
        </w:tc>
        <w:tc>
          <w:tcPr>
            <w:tcW w:w="3856" w:type="dxa"/>
          </w:tcPr>
          <w:p w14:paraId="65A05303"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Suprafaţa ocupată de tipul de habitat în aria naturală comparată cu suprafaţa totală ocupată de acesta la nivel naţional </w:t>
            </w:r>
          </w:p>
        </w:tc>
        <w:tc>
          <w:tcPr>
            <w:tcW w:w="4569" w:type="dxa"/>
          </w:tcPr>
          <w:p w14:paraId="529D7C05" w14:textId="77777777" w:rsidR="00F77115" w:rsidRPr="00491D10" w:rsidRDefault="00F77115" w:rsidP="00555AEF">
            <w:pPr>
              <w:spacing w:after="0" w:line="360" w:lineRule="auto"/>
              <w:rPr>
                <w:rFonts w:cs="Times New Roman"/>
                <w:szCs w:val="24"/>
              </w:rPr>
            </w:pPr>
            <w:r w:rsidRPr="00491D10">
              <w:rPr>
                <w:rFonts w:cs="Times New Roman"/>
                <w:szCs w:val="24"/>
              </w:rPr>
              <w:t>Semnificativă pentru aria protejata</w:t>
            </w:r>
          </w:p>
        </w:tc>
      </w:tr>
      <w:tr w:rsidR="00F77115" w:rsidRPr="00491D10" w14:paraId="2D71B421" w14:textId="77777777" w:rsidTr="0003783A">
        <w:tc>
          <w:tcPr>
            <w:tcW w:w="817" w:type="dxa"/>
          </w:tcPr>
          <w:p w14:paraId="1C51F4EF" w14:textId="77777777" w:rsidR="00F77115" w:rsidRPr="00491D10" w:rsidRDefault="00F77115" w:rsidP="00555AEF">
            <w:pPr>
              <w:spacing w:after="0" w:line="360" w:lineRule="auto"/>
              <w:rPr>
                <w:rFonts w:cs="Times New Roman"/>
                <w:szCs w:val="24"/>
              </w:rPr>
            </w:pPr>
            <w:r w:rsidRPr="00491D10">
              <w:rPr>
                <w:rFonts w:cs="Times New Roman"/>
                <w:szCs w:val="24"/>
              </w:rPr>
              <w:t>E.7</w:t>
            </w:r>
          </w:p>
        </w:tc>
        <w:tc>
          <w:tcPr>
            <w:tcW w:w="3856" w:type="dxa"/>
          </w:tcPr>
          <w:p w14:paraId="0F2E453A"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Suprafaţa reevaluată ocupată de tipul de habitat estimată în planul de management anterior</w:t>
            </w:r>
          </w:p>
        </w:tc>
        <w:tc>
          <w:tcPr>
            <w:tcW w:w="4569" w:type="dxa"/>
          </w:tcPr>
          <w:p w14:paraId="7D2271B9"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0CB05368" w14:textId="77777777" w:rsidTr="0003783A">
        <w:tc>
          <w:tcPr>
            <w:tcW w:w="817" w:type="dxa"/>
          </w:tcPr>
          <w:p w14:paraId="7E181B71"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E.8</w:t>
            </w:r>
          </w:p>
        </w:tc>
        <w:tc>
          <w:tcPr>
            <w:tcW w:w="3856" w:type="dxa"/>
          </w:tcPr>
          <w:p w14:paraId="7DE1CCDC"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Suprafaţa de referinţă pentru starea favorabilă a tipului de habitat în aria naturală protejată </w:t>
            </w:r>
          </w:p>
        </w:tc>
        <w:tc>
          <w:tcPr>
            <w:tcW w:w="4569" w:type="dxa"/>
          </w:tcPr>
          <w:p w14:paraId="5A7D1C37" w14:textId="77777777" w:rsidR="00F77115" w:rsidRPr="00491D10" w:rsidRDefault="00F77115" w:rsidP="00555AEF">
            <w:pPr>
              <w:spacing w:after="0" w:line="360" w:lineRule="auto"/>
              <w:rPr>
                <w:rFonts w:cs="Times New Roman"/>
                <w:szCs w:val="24"/>
              </w:rPr>
            </w:pPr>
            <w:r w:rsidRPr="00491D10">
              <w:rPr>
                <w:rFonts w:cs="Times New Roman"/>
                <w:szCs w:val="24"/>
              </w:rPr>
              <w:t>7 ha</w:t>
            </w:r>
          </w:p>
        </w:tc>
      </w:tr>
      <w:tr w:rsidR="00F77115" w:rsidRPr="00491D10" w14:paraId="5D7427E5" w14:textId="77777777" w:rsidTr="0003783A">
        <w:tc>
          <w:tcPr>
            <w:tcW w:w="817" w:type="dxa"/>
          </w:tcPr>
          <w:p w14:paraId="637C860F" w14:textId="77777777" w:rsidR="00F77115" w:rsidRPr="00491D10" w:rsidRDefault="00F77115" w:rsidP="00555AEF">
            <w:pPr>
              <w:spacing w:after="0" w:line="360" w:lineRule="auto"/>
              <w:rPr>
                <w:rFonts w:cs="Times New Roman"/>
                <w:szCs w:val="24"/>
              </w:rPr>
            </w:pPr>
            <w:r w:rsidRPr="00491D10">
              <w:rPr>
                <w:rFonts w:cs="Times New Roman"/>
                <w:szCs w:val="24"/>
              </w:rPr>
              <w:t>E.9</w:t>
            </w:r>
          </w:p>
        </w:tc>
        <w:tc>
          <w:tcPr>
            <w:tcW w:w="3856" w:type="dxa"/>
          </w:tcPr>
          <w:p w14:paraId="3B2FE004"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Metodologia de apreciere a suprafeţei de referinţă pentru starea favorabilă a tipului de habitat din aria naturală protejată </w:t>
            </w:r>
          </w:p>
        </w:tc>
        <w:tc>
          <w:tcPr>
            <w:tcW w:w="4569" w:type="dxa"/>
          </w:tcPr>
          <w:p w14:paraId="36B1C8E1" w14:textId="77777777" w:rsidR="00F77115" w:rsidRPr="00491D10" w:rsidRDefault="00F77115" w:rsidP="00555AEF">
            <w:pPr>
              <w:spacing w:after="0" w:line="360" w:lineRule="auto"/>
              <w:rPr>
                <w:rFonts w:cs="Times New Roman"/>
                <w:szCs w:val="24"/>
              </w:rPr>
            </w:pPr>
            <w:r w:rsidRPr="00491D10">
              <w:rPr>
                <w:rFonts w:cs="Times New Roman"/>
                <w:szCs w:val="24"/>
              </w:rPr>
              <w:t xml:space="preserve">Deoarece habitatul se dezvoltă aproape exclusiv de-a lungul apelor curgătoare din sit, suprafața maximă ce poate fi atinsă de acest habitat corespunde aproximativ cu suprafața albiei pârâurilor. Această valoare corespunde aproximativ cu suprafața habitatului 6430 în momentul actual, deoarece aceste comunități formează fâșii mai mult sau mai puțin neîntrerupte de-a lungul apelor curgătoare în sit. </w:t>
            </w:r>
          </w:p>
        </w:tc>
      </w:tr>
      <w:tr w:rsidR="00F77115" w:rsidRPr="00491D10" w14:paraId="6F9B5171" w14:textId="77777777" w:rsidTr="0003783A">
        <w:tc>
          <w:tcPr>
            <w:tcW w:w="817" w:type="dxa"/>
          </w:tcPr>
          <w:p w14:paraId="4C2B52F5" w14:textId="77777777" w:rsidR="00F77115" w:rsidRPr="00491D10" w:rsidRDefault="00F77115" w:rsidP="00555AEF">
            <w:pPr>
              <w:spacing w:after="0" w:line="360" w:lineRule="auto"/>
              <w:rPr>
                <w:rFonts w:cs="Times New Roman"/>
                <w:szCs w:val="24"/>
              </w:rPr>
            </w:pPr>
            <w:r w:rsidRPr="00491D10">
              <w:rPr>
                <w:rFonts w:cs="Times New Roman"/>
                <w:szCs w:val="24"/>
              </w:rPr>
              <w:t>E.10</w:t>
            </w:r>
          </w:p>
        </w:tc>
        <w:tc>
          <w:tcPr>
            <w:tcW w:w="3856" w:type="dxa"/>
          </w:tcPr>
          <w:p w14:paraId="351A67E2"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Raportul dintre suprafaţa de referinţă pentru starea favorabilă a tipului de habitat şi suprafaţa actuală ocupată </w:t>
            </w:r>
          </w:p>
        </w:tc>
        <w:tc>
          <w:tcPr>
            <w:tcW w:w="4569" w:type="dxa"/>
          </w:tcPr>
          <w:p w14:paraId="51100BA3" w14:textId="77777777" w:rsidR="00F77115" w:rsidRPr="00491D10" w:rsidRDefault="00F77115" w:rsidP="00555AEF">
            <w:pPr>
              <w:spacing w:after="0" w:line="360" w:lineRule="auto"/>
              <w:rPr>
                <w:rFonts w:cs="Times New Roman"/>
                <w:szCs w:val="24"/>
              </w:rPr>
            </w:pPr>
            <w:r w:rsidRPr="00491D10">
              <w:rPr>
                <w:rFonts w:cs="Times New Roman"/>
                <w:szCs w:val="24"/>
              </w:rPr>
              <w:t>”≈” – aproximativ egal</w:t>
            </w:r>
          </w:p>
        </w:tc>
      </w:tr>
      <w:tr w:rsidR="00F77115" w:rsidRPr="00491D10" w14:paraId="1C14D600" w14:textId="77777777" w:rsidTr="0003783A">
        <w:tc>
          <w:tcPr>
            <w:tcW w:w="817" w:type="dxa"/>
          </w:tcPr>
          <w:p w14:paraId="3490451A" w14:textId="77777777" w:rsidR="00F77115" w:rsidRPr="00491D10" w:rsidRDefault="00F77115" w:rsidP="00555AEF">
            <w:pPr>
              <w:spacing w:after="0" w:line="360" w:lineRule="auto"/>
              <w:rPr>
                <w:rFonts w:cs="Times New Roman"/>
                <w:szCs w:val="24"/>
              </w:rPr>
            </w:pPr>
            <w:r w:rsidRPr="00491D10">
              <w:rPr>
                <w:rFonts w:cs="Times New Roman"/>
                <w:szCs w:val="24"/>
              </w:rPr>
              <w:t>E.11</w:t>
            </w:r>
          </w:p>
        </w:tc>
        <w:tc>
          <w:tcPr>
            <w:tcW w:w="3856" w:type="dxa"/>
          </w:tcPr>
          <w:p w14:paraId="1DB7C366"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actuală a suprafeţei tipului de habitat </w:t>
            </w:r>
          </w:p>
        </w:tc>
        <w:tc>
          <w:tcPr>
            <w:tcW w:w="4569" w:type="dxa"/>
          </w:tcPr>
          <w:p w14:paraId="2DCFE870" w14:textId="77777777" w:rsidR="00F77115" w:rsidRPr="00491D10" w:rsidRDefault="00F259AA" w:rsidP="00F259AA">
            <w:pPr>
              <w:spacing w:after="0" w:line="360" w:lineRule="auto"/>
              <w:rPr>
                <w:rFonts w:cs="Times New Roman"/>
                <w:szCs w:val="24"/>
              </w:rPr>
            </w:pPr>
            <w:r w:rsidRPr="00491D10">
              <w:rPr>
                <w:rFonts w:cs="Times New Roman"/>
                <w:szCs w:val="24"/>
              </w:rPr>
              <w:t>D</w:t>
            </w:r>
            <w:r w:rsidR="00F77115" w:rsidRPr="00491D10">
              <w:rPr>
                <w:rFonts w:cs="Times New Roman"/>
                <w:szCs w:val="24"/>
              </w:rPr>
              <w:t>escrescătoare</w:t>
            </w:r>
          </w:p>
        </w:tc>
      </w:tr>
      <w:tr w:rsidR="00F77115" w:rsidRPr="00491D10" w14:paraId="1BFD94CF" w14:textId="77777777" w:rsidTr="0003783A">
        <w:tc>
          <w:tcPr>
            <w:tcW w:w="817" w:type="dxa"/>
          </w:tcPr>
          <w:p w14:paraId="66627226" w14:textId="77777777" w:rsidR="00F77115" w:rsidRPr="00491D10" w:rsidRDefault="00F77115" w:rsidP="00555AEF">
            <w:pPr>
              <w:spacing w:after="0" w:line="360" w:lineRule="auto"/>
              <w:rPr>
                <w:rFonts w:cs="Times New Roman"/>
                <w:szCs w:val="24"/>
              </w:rPr>
            </w:pPr>
            <w:r w:rsidRPr="00491D10">
              <w:rPr>
                <w:rFonts w:cs="Times New Roman"/>
                <w:szCs w:val="24"/>
              </w:rPr>
              <w:t>E.12</w:t>
            </w:r>
          </w:p>
        </w:tc>
        <w:tc>
          <w:tcPr>
            <w:tcW w:w="3856" w:type="dxa"/>
          </w:tcPr>
          <w:p w14:paraId="69C205D3"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Reducerea suprafeţei tipului de habitat se datorează restaurării altui tip de habitat </w:t>
            </w:r>
          </w:p>
        </w:tc>
        <w:tc>
          <w:tcPr>
            <w:tcW w:w="4569" w:type="dxa"/>
          </w:tcPr>
          <w:p w14:paraId="536670AE" w14:textId="77777777" w:rsidR="00F77115" w:rsidRPr="00491D10" w:rsidRDefault="00671EA7" w:rsidP="00555AEF">
            <w:pPr>
              <w:spacing w:after="0" w:line="360" w:lineRule="auto"/>
              <w:rPr>
                <w:rFonts w:cs="Times New Roman"/>
                <w:szCs w:val="24"/>
              </w:rPr>
            </w:pPr>
            <w:r w:rsidRPr="00491D10">
              <w:rPr>
                <w:rFonts w:cs="Times New Roman"/>
                <w:szCs w:val="24"/>
              </w:rPr>
              <w:t>N</w:t>
            </w:r>
            <w:r w:rsidR="00F77115" w:rsidRPr="00491D10">
              <w:rPr>
                <w:rFonts w:cs="Times New Roman"/>
                <w:szCs w:val="24"/>
              </w:rPr>
              <w:t>u</w:t>
            </w:r>
          </w:p>
        </w:tc>
      </w:tr>
      <w:tr w:rsidR="00F77115" w:rsidRPr="00491D10" w14:paraId="0B9536BA" w14:textId="77777777" w:rsidTr="0003783A">
        <w:tc>
          <w:tcPr>
            <w:tcW w:w="817" w:type="dxa"/>
          </w:tcPr>
          <w:p w14:paraId="6A429B9E" w14:textId="77777777" w:rsidR="00F77115" w:rsidRPr="00491D10" w:rsidRDefault="00F77115" w:rsidP="00555AEF">
            <w:pPr>
              <w:spacing w:after="0" w:line="360" w:lineRule="auto"/>
              <w:rPr>
                <w:rFonts w:cs="Times New Roman"/>
                <w:szCs w:val="24"/>
              </w:rPr>
            </w:pPr>
            <w:r w:rsidRPr="00491D10">
              <w:rPr>
                <w:rFonts w:cs="Times New Roman"/>
                <w:szCs w:val="24"/>
              </w:rPr>
              <w:t>E.13</w:t>
            </w:r>
          </w:p>
        </w:tc>
        <w:tc>
          <w:tcPr>
            <w:tcW w:w="3856" w:type="dxa"/>
          </w:tcPr>
          <w:p w14:paraId="1858F51C"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Explicaţii asupra motivului descreşterii suprafeţei tipului de habitat </w:t>
            </w:r>
          </w:p>
        </w:tc>
        <w:tc>
          <w:tcPr>
            <w:tcW w:w="4569" w:type="dxa"/>
          </w:tcPr>
          <w:p w14:paraId="27BFFE8D"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39AAA3B6" w14:textId="77777777" w:rsidTr="0003783A">
        <w:tc>
          <w:tcPr>
            <w:tcW w:w="817" w:type="dxa"/>
          </w:tcPr>
          <w:p w14:paraId="76612654" w14:textId="77777777" w:rsidR="00F77115" w:rsidRPr="00491D10" w:rsidRDefault="00F77115" w:rsidP="00555AEF">
            <w:pPr>
              <w:spacing w:after="0" w:line="360" w:lineRule="auto"/>
              <w:rPr>
                <w:rFonts w:cs="Times New Roman"/>
                <w:szCs w:val="24"/>
              </w:rPr>
            </w:pPr>
            <w:r w:rsidRPr="00491D10">
              <w:rPr>
                <w:rFonts w:cs="Times New Roman"/>
                <w:szCs w:val="24"/>
              </w:rPr>
              <w:t>E.14</w:t>
            </w:r>
          </w:p>
        </w:tc>
        <w:tc>
          <w:tcPr>
            <w:tcW w:w="3856" w:type="dxa"/>
          </w:tcPr>
          <w:p w14:paraId="08085D87"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Calitatea datelor privind tendinţa actuală a suprafeţei tipului de habitat </w:t>
            </w:r>
          </w:p>
        </w:tc>
        <w:tc>
          <w:tcPr>
            <w:tcW w:w="4569" w:type="dxa"/>
          </w:tcPr>
          <w:p w14:paraId="43F8C502" w14:textId="77777777" w:rsidR="00F77115" w:rsidRPr="00491D10" w:rsidRDefault="00671EA7" w:rsidP="00555AEF">
            <w:pPr>
              <w:spacing w:after="0" w:line="360" w:lineRule="auto"/>
              <w:rPr>
                <w:rFonts w:cs="Times New Roman"/>
                <w:szCs w:val="24"/>
              </w:rPr>
            </w:pPr>
            <w:r w:rsidRPr="00491D10">
              <w:rPr>
                <w:rFonts w:cs="Times New Roman"/>
                <w:szCs w:val="24"/>
              </w:rPr>
              <w:t>M</w:t>
            </w:r>
            <w:r w:rsidR="00F77115" w:rsidRPr="00491D10">
              <w:rPr>
                <w:rFonts w:cs="Times New Roman"/>
                <w:szCs w:val="24"/>
              </w:rPr>
              <w:t>edie</w:t>
            </w:r>
          </w:p>
        </w:tc>
      </w:tr>
      <w:tr w:rsidR="00F77115" w:rsidRPr="00491D10" w14:paraId="5AB0924B" w14:textId="77777777" w:rsidTr="0003783A">
        <w:tc>
          <w:tcPr>
            <w:tcW w:w="817" w:type="dxa"/>
          </w:tcPr>
          <w:p w14:paraId="6257499E" w14:textId="77777777" w:rsidR="00F77115" w:rsidRPr="00491D10" w:rsidRDefault="00F77115" w:rsidP="00555AEF">
            <w:pPr>
              <w:spacing w:after="0" w:line="360" w:lineRule="auto"/>
              <w:rPr>
                <w:rFonts w:cs="Times New Roman"/>
                <w:szCs w:val="24"/>
              </w:rPr>
            </w:pPr>
            <w:r w:rsidRPr="00491D10">
              <w:rPr>
                <w:rFonts w:cs="Times New Roman"/>
                <w:szCs w:val="24"/>
              </w:rPr>
              <w:t>E.15</w:t>
            </w:r>
          </w:p>
        </w:tc>
        <w:tc>
          <w:tcPr>
            <w:tcW w:w="3856" w:type="dxa"/>
          </w:tcPr>
          <w:p w14:paraId="49B01DB2"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Magnitudinea tendinţei actuale a suprafeţei tipului de habitat </w:t>
            </w:r>
          </w:p>
        </w:tc>
        <w:tc>
          <w:tcPr>
            <w:tcW w:w="4569" w:type="dxa"/>
          </w:tcPr>
          <w:p w14:paraId="047013B4" w14:textId="77777777" w:rsidR="00F77115" w:rsidRPr="00491D10" w:rsidRDefault="00F77115" w:rsidP="00555AEF">
            <w:pPr>
              <w:spacing w:after="0" w:line="360" w:lineRule="auto"/>
              <w:rPr>
                <w:rFonts w:cs="Times New Roman"/>
                <w:szCs w:val="24"/>
              </w:rPr>
            </w:pPr>
            <w:r w:rsidRPr="00491D10">
              <w:rPr>
                <w:rFonts w:cs="Times New Roman"/>
                <w:szCs w:val="24"/>
              </w:rPr>
              <w:t>Nu există date.</w:t>
            </w:r>
          </w:p>
        </w:tc>
      </w:tr>
      <w:tr w:rsidR="00F77115" w:rsidRPr="00491D10" w14:paraId="6589AE30" w14:textId="77777777" w:rsidTr="0003783A">
        <w:tc>
          <w:tcPr>
            <w:tcW w:w="817" w:type="dxa"/>
          </w:tcPr>
          <w:p w14:paraId="42E92009" w14:textId="77777777" w:rsidR="00F77115" w:rsidRPr="00491D10" w:rsidRDefault="00F77115" w:rsidP="00555AEF">
            <w:pPr>
              <w:spacing w:after="0" w:line="360" w:lineRule="auto"/>
              <w:rPr>
                <w:rFonts w:cs="Times New Roman"/>
                <w:szCs w:val="24"/>
              </w:rPr>
            </w:pPr>
            <w:r w:rsidRPr="00491D10">
              <w:rPr>
                <w:rFonts w:cs="Times New Roman"/>
                <w:szCs w:val="24"/>
              </w:rPr>
              <w:t>E.16</w:t>
            </w:r>
          </w:p>
        </w:tc>
        <w:tc>
          <w:tcPr>
            <w:tcW w:w="3856" w:type="dxa"/>
          </w:tcPr>
          <w:p w14:paraId="047EDC7B"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Magnitudinea tendinţei actuale a suprafeţei tipului de habitat exprimată prin calificative </w:t>
            </w:r>
          </w:p>
        </w:tc>
        <w:tc>
          <w:tcPr>
            <w:tcW w:w="4569" w:type="dxa"/>
          </w:tcPr>
          <w:p w14:paraId="11DCFAAE" w14:textId="77777777" w:rsidR="00F77115" w:rsidRPr="00491D10" w:rsidRDefault="00F77115" w:rsidP="00555AEF">
            <w:pPr>
              <w:spacing w:after="0" w:line="360" w:lineRule="auto"/>
              <w:rPr>
                <w:rFonts w:cs="Times New Roman"/>
                <w:szCs w:val="24"/>
              </w:rPr>
            </w:pPr>
            <w:r w:rsidRPr="00491D10">
              <w:rPr>
                <w:rFonts w:cs="Times New Roman"/>
                <w:szCs w:val="24"/>
              </w:rPr>
              <w:t>&lt; 5%</w:t>
            </w:r>
          </w:p>
        </w:tc>
      </w:tr>
      <w:tr w:rsidR="00F77115" w:rsidRPr="00491D10" w14:paraId="3E6A394A" w14:textId="77777777" w:rsidTr="0003783A">
        <w:tc>
          <w:tcPr>
            <w:tcW w:w="817" w:type="dxa"/>
          </w:tcPr>
          <w:p w14:paraId="6DEC647E"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E.17</w:t>
            </w:r>
          </w:p>
        </w:tc>
        <w:tc>
          <w:tcPr>
            <w:tcW w:w="3856" w:type="dxa"/>
          </w:tcPr>
          <w:p w14:paraId="20D815AF"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Schimbări în tiparul de distribuţie a suprafeţelor tipului de habitat </w:t>
            </w:r>
          </w:p>
        </w:tc>
        <w:tc>
          <w:tcPr>
            <w:tcW w:w="4569" w:type="dxa"/>
          </w:tcPr>
          <w:p w14:paraId="1CC4A13C" w14:textId="77777777" w:rsidR="00F77115" w:rsidRPr="00491D10" w:rsidRDefault="00F77115" w:rsidP="00555AEF">
            <w:pPr>
              <w:spacing w:after="0" w:line="360" w:lineRule="auto"/>
              <w:rPr>
                <w:rFonts w:cs="Times New Roman"/>
                <w:szCs w:val="24"/>
              </w:rPr>
            </w:pPr>
            <w:r w:rsidRPr="00491D10">
              <w:rPr>
                <w:rFonts w:cs="Times New Roman"/>
                <w:szCs w:val="24"/>
              </w:rPr>
              <w:t>Nu există schimbări în tiparul de distribuție a suprafețelor tipului de habitat în cadrul ariei naturale protejate sau acestea sunt nesemnificative.</w:t>
            </w:r>
          </w:p>
        </w:tc>
      </w:tr>
      <w:tr w:rsidR="00F77115" w:rsidRPr="00491D10" w14:paraId="6BF37EED" w14:textId="77777777" w:rsidTr="0003783A">
        <w:tc>
          <w:tcPr>
            <w:tcW w:w="817" w:type="dxa"/>
          </w:tcPr>
          <w:p w14:paraId="0C249218" w14:textId="77777777" w:rsidR="00F77115" w:rsidRPr="00491D10" w:rsidRDefault="00F77115" w:rsidP="00555AEF">
            <w:pPr>
              <w:spacing w:after="0" w:line="360" w:lineRule="auto"/>
              <w:rPr>
                <w:rFonts w:cs="Times New Roman"/>
                <w:szCs w:val="24"/>
              </w:rPr>
            </w:pPr>
            <w:r w:rsidRPr="00491D10">
              <w:rPr>
                <w:rFonts w:cs="Times New Roman"/>
                <w:szCs w:val="24"/>
              </w:rPr>
              <w:t>E.18</w:t>
            </w:r>
          </w:p>
        </w:tc>
        <w:tc>
          <w:tcPr>
            <w:tcW w:w="3856" w:type="dxa"/>
          </w:tcPr>
          <w:p w14:paraId="72055DC2"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Starea de conservare a tipului de habitat din punct de vedere al suprafeţei ocupate </w:t>
            </w:r>
          </w:p>
        </w:tc>
        <w:tc>
          <w:tcPr>
            <w:tcW w:w="4569" w:type="dxa"/>
          </w:tcPr>
          <w:p w14:paraId="52EAE0C6" w14:textId="77777777" w:rsidR="00F77115" w:rsidRPr="00491D10" w:rsidRDefault="00F77115" w:rsidP="00555AEF">
            <w:pPr>
              <w:spacing w:after="0" w:line="360" w:lineRule="auto"/>
              <w:rPr>
                <w:rFonts w:cs="Times New Roman"/>
                <w:szCs w:val="24"/>
              </w:rPr>
            </w:pPr>
            <w:r w:rsidRPr="00491D10">
              <w:rPr>
                <w:rFonts w:cs="Times New Roman"/>
                <w:szCs w:val="24"/>
              </w:rPr>
              <w:t>”U1” – nefavorabilă-inadecvată</w:t>
            </w:r>
          </w:p>
          <w:p w14:paraId="17BDEB2B" w14:textId="77777777" w:rsidR="00F77115" w:rsidRPr="00491D10" w:rsidRDefault="00F77115" w:rsidP="00555AEF">
            <w:pPr>
              <w:spacing w:after="0" w:line="360" w:lineRule="auto"/>
              <w:rPr>
                <w:rFonts w:cs="Times New Roman"/>
                <w:szCs w:val="24"/>
              </w:rPr>
            </w:pPr>
            <w:r w:rsidRPr="00491D10">
              <w:rPr>
                <w:rFonts w:cs="Times New Roman"/>
                <w:szCs w:val="24"/>
              </w:rPr>
              <w:t>Considerăm că în ultimii 5-6 ani habi</w:t>
            </w:r>
            <w:r w:rsidR="00F259AA" w:rsidRPr="00491D10">
              <w:rPr>
                <w:rFonts w:cs="Times New Roman"/>
                <w:szCs w:val="24"/>
              </w:rPr>
              <w:t>tatul nu a suferit pierderi</w:t>
            </w:r>
            <w:r w:rsidRPr="00491D10">
              <w:rPr>
                <w:rFonts w:cs="Times New Roman"/>
                <w:szCs w:val="24"/>
              </w:rPr>
              <w:t xml:space="preserve"> în suprafața ocupată. Totuși trebuie menționat că în u</w:t>
            </w:r>
            <w:r w:rsidR="000D12E1" w:rsidRPr="00491D10">
              <w:rPr>
                <w:rFonts w:cs="Times New Roman"/>
                <w:szCs w:val="24"/>
              </w:rPr>
              <w:t>ltimele</w:t>
            </w:r>
            <w:r w:rsidRPr="00491D10">
              <w:rPr>
                <w:rFonts w:cs="Times New Roman"/>
                <w:szCs w:val="24"/>
              </w:rPr>
              <w:t xml:space="preserve"> decenii habitatul probabil a avut o întindere semnificativ mai mare față de suprafața actuală determinată. Activitatea de minerit, construcția drumurilor forestiere respectiv modificările regimului hidric și extragerea lemnului au contribuit la dispariția teraselor aluviale de-a lungul pârâurilor – locațiile unde habitatul se dezvoltă optimal, și atinge o structură și biodiversitate naturală.</w:t>
            </w:r>
          </w:p>
        </w:tc>
      </w:tr>
      <w:tr w:rsidR="00F77115" w:rsidRPr="00491D10" w14:paraId="32D04DB3" w14:textId="77777777" w:rsidTr="0003783A">
        <w:tc>
          <w:tcPr>
            <w:tcW w:w="817" w:type="dxa"/>
          </w:tcPr>
          <w:p w14:paraId="77592DAD" w14:textId="77777777" w:rsidR="00F77115" w:rsidRPr="00491D10" w:rsidRDefault="00F77115" w:rsidP="00555AEF">
            <w:pPr>
              <w:spacing w:after="0" w:line="360" w:lineRule="auto"/>
              <w:rPr>
                <w:rFonts w:cs="Times New Roman"/>
                <w:szCs w:val="24"/>
              </w:rPr>
            </w:pPr>
            <w:r w:rsidRPr="00491D10">
              <w:rPr>
                <w:rFonts w:cs="Times New Roman"/>
                <w:szCs w:val="24"/>
              </w:rPr>
              <w:t>E.19</w:t>
            </w:r>
          </w:p>
        </w:tc>
        <w:tc>
          <w:tcPr>
            <w:tcW w:w="3856" w:type="dxa"/>
          </w:tcPr>
          <w:p w14:paraId="333A2F1F"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stării de conservare a tipului de habitat din punct de vedere al suprafeţei ocupate </w:t>
            </w:r>
          </w:p>
        </w:tc>
        <w:tc>
          <w:tcPr>
            <w:tcW w:w="4569" w:type="dxa"/>
          </w:tcPr>
          <w:p w14:paraId="5A2E9A0B" w14:textId="77777777" w:rsidR="00F77115" w:rsidRPr="00491D10" w:rsidRDefault="00F77115" w:rsidP="00555AEF">
            <w:pPr>
              <w:spacing w:after="0" w:line="360" w:lineRule="auto"/>
              <w:rPr>
                <w:rFonts w:cs="Times New Roman"/>
                <w:szCs w:val="24"/>
              </w:rPr>
            </w:pPr>
            <w:r w:rsidRPr="00491D10">
              <w:rPr>
                <w:rFonts w:cs="Times New Roman"/>
                <w:szCs w:val="24"/>
              </w:rPr>
              <w:t xml:space="preserve">"-" - se înrăutățește:  </w:t>
            </w:r>
          </w:p>
          <w:p w14:paraId="48D87369" w14:textId="77777777" w:rsidR="00F77115" w:rsidRPr="00491D10" w:rsidRDefault="00F77115" w:rsidP="00555AEF">
            <w:pPr>
              <w:spacing w:after="0" w:line="360" w:lineRule="auto"/>
              <w:rPr>
                <w:rFonts w:cs="Times New Roman"/>
                <w:szCs w:val="24"/>
              </w:rPr>
            </w:pPr>
            <w:r w:rsidRPr="00491D10">
              <w:rPr>
                <w:rFonts w:cs="Times New Roman"/>
                <w:szCs w:val="24"/>
              </w:rPr>
              <w:t>Considerăm că există o descreștere ușoară a habitatului pe teritoriul sitului. Depozitarea și extragerea lemnului prin albia sau pe malul pârâurilor montane deteriorează puternic habitatul. Acestă activitate a fost observat</w:t>
            </w:r>
            <w:r w:rsidR="00671EA7" w:rsidRPr="00491D10">
              <w:rPr>
                <w:rFonts w:cs="Times New Roman"/>
                <w:szCs w:val="24"/>
              </w:rPr>
              <w:t>ă</w:t>
            </w:r>
            <w:r w:rsidRPr="00491D10">
              <w:rPr>
                <w:rFonts w:cs="Times New Roman"/>
                <w:szCs w:val="24"/>
              </w:rPr>
              <w:t xml:space="preserve"> în mai multe locații. Prin deteriorarea solului, regenerarea naturală a habitatului este împiedicată.</w:t>
            </w:r>
          </w:p>
        </w:tc>
      </w:tr>
      <w:tr w:rsidR="00F77115" w:rsidRPr="00491D10" w14:paraId="6730DD1A" w14:textId="77777777" w:rsidTr="0003783A">
        <w:tc>
          <w:tcPr>
            <w:tcW w:w="817" w:type="dxa"/>
          </w:tcPr>
          <w:p w14:paraId="7C419B99" w14:textId="77777777" w:rsidR="00F77115" w:rsidRPr="00491D10" w:rsidRDefault="00F77115" w:rsidP="00555AEF">
            <w:pPr>
              <w:spacing w:after="0" w:line="360" w:lineRule="auto"/>
              <w:rPr>
                <w:rFonts w:cs="Times New Roman"/>
                <w:szCs w:val="24"/>
              </w:rPr>
            </w:pPr>
            <w:r w:rsidRPr="00491D10">
              <w:rPr>
                <w:rFonts w:cs="Times New Roman"/>
                <w:szCs w:val="24"/>
              </w:rPr>
              <w:t>E.20</w:t>
            </w:r>
          </w:p>
        </w:tc>
        <w:tc>
          <w:tcPr>
            <w:tcW w:w="3856" w:type="dxa"/>
          </w:tcPr>
          <w:p w14:paraId="7BFB3909"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Detalii asupra stării de conservare a tipului de habitat din punct de vedere al suprafeţei ocupate </w:t>
            </w:r>
          </w:p>
        </w:tc>
        <w:tc>
          <w:tcPr>
            <w:tcW w:w="4569" w:type="dxa"/>
          </w:tcPr>
          <w:p w14:paraId="6FC8033B"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589F1339" w14:textId="77777777" w:rsidR="00F77115" w:rsidRPr="00491D10" w:rsidRDefault="00F77115" w:rsidP="00555AEF">
      <w:pPr>
        <w:spacing w:after="0" w:line="360" w:lineRule="auto"/>
        <w:rPr>
          <w:rFonts w:cs="Times New Roman"/>
          <w:szCs w:val="24"/>
          <w:lang w:val="ro-RO"/>
        </w:rPr>
      </w:pPr>
    </w:p>
    <w:p w14:paraId="69B1574F"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8) </w:t>
      </w:r>
      <w:r w:rsidR="00F77115" w:rsidRPr="00491D10">
        <w:rPr>
          <w:rFonts w:cs="Times New Roman"/>
          <w:b/>
          <w:szCs w:val="24"/>
        </w:rPr>
        <w:t>Matricea de evaluare a stării de conservare a tipului de habitat din punct de vedere al suprafeței ocupate</w:t>
      </w:r>
    </w:p>
    <w:tbl>
      <w:tblPr>
        <w:tblStyle w:val="TableGrid"/>
        <w:tblW w:w="0" w:type="auto"/>
        <w:tblLook w:val="04A0" w:firstRow="1" w:lastRow="0" w:firstColumn="1" w:lastColumn="0" w:noHBand="0" w:noVBand="1"/>
      </w:tblPr>
      <w:tblGrid>
        <w:gridCol w:w="2214"/>
        <w:gridCol w:w="2282"/>
        <w:gridCol w:w="2263"/>
        <w:gridCol w:w="2257"/>
      </w:tblGrid>
      <w:tr w:rsidR="00F77115" w:rsidRPr="00491D10" w14:paraId="35DB9DCC" w14:textId="77777777" w:rsidTr="00D43C9A">
        <w:tc>
          <w:tcPr>
            <w:tcW w:w="2316" w:type="dxa"/>
            <w:shd w:val="clear" w:color="auto" w:fill="92D050"/>
            <w:vAlign w:val="center"/>
          </w:tcPr>
          <w:p w14:paraId="536F573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46" w:type="dxa"/>
            <w:shd w:val="clear" w:color="auto" w:fill="FFC000"/>
            <w:vAlign w:val="center"/>
          </w:tcPr>
          <w:p w14:paraId="71722AA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6" w:type="dxa"/>
            <w:shd w:val="clear" w:color="auto" w:fill="FF0000"/>
            <w:vAlign w:val="center"/>
          </w:tcPr>
          <w:p w14:paraId="43DA452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2" w:type="dxa"/>
            <w:shd w:val="clear" w:color="auto" w:fill="D0CECE" w:themeFill="background2" w:themeFillShade="E6"/>
            <w:vAlign w:val="center"/>
          </w:tcPr>
          <w:p w14:paraId="279C650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11151FDE" w14:textId="77777777" w:rsidTr="0003783A">
        <w:tc>
          <w:tcPr>
            <w:tcW w:w="2316" w:type="dxa"/>
          </w:tcPr>
          <w:p w14:paraId="45416B0F" w14:textId="77777777" w:rsidR="00F77115" w:rsidRPr="00491D10" w:rsidRDefault="00F77115" w:rsidP="00555AEF">
            <w:pPr>
              <w:spacing w:after="0" w:line="360" w:lineRule="auto"/>
              <w:rPr>
                <w:rFonts w:cs="Times New Roman"/>
                <w:szCs w:val="24"/>
              </w:rPr>
            </w:pPr>
          </w:p>
        </w:tc>
        <w:tc>
          <w:tcPr>
            <w:tcW w:w="2346" w:type="dxa"/>
          </w:tcPr>
          <w:p w14:paraId="79B4F104" w14:textId="77777777" w:rsidR="00F77115" w:rsidRPr="00491D10" w:rsidRDefault="00F259AA" w:rsidP="00555AEF">
            <w:pPr>
              <w:spacing w:after="0" w:line="360" w:lineRule="auto"/>
              <w:rPr>
                <w:rFonts w:cs="Times New Roman"/>
                <w:szCs w:val="24"/>
              </w:rPr>
            </w:pPr>
            <w:r w:rsidRPr="00491D10">
              <w:rPr>
                <w:rFonts w:cs="Times New Roman"/>
                <w:szCs w:val="24"/>
              </w:rPr>
              <w:t>Tendința actuală a suprafeței tipului de habitat este descrescătoare [E.11]</w:t>
            </w:r>
          </w:p>
          <w:p w14:paraId="2D8F2D1A" w14:textId="77777777" w:rsidR="00F259AA" w:rsidRPr="00491D10" w:rsidRDefault="00F259AA" w:rsidP="00555AEF">
            <w:pPr>
              <w:spacing w:after="0" w:line="360" w:lineRule="auto"/>
              <w:rPr>
                <w:rFonts w:cs="Times New Roman"/>
                <w:szCs w:val="24"/>
              </w:rPr>
            </w:pPr>
            <w:r w:rsidRPr="00491D10">
              <w:rPr>
                <w:rFonts w:cs="Times New Roman"/>
                <w:szCs w:val="24"/>
              </w:rPr>
              <w:t>Suprafața ocupată de tipul de habitat [e.3] nu este mai mica decât suprafața de referință pentru aria protejată [E.8]</w:t>
            </w:r>
          </w:p>
          <w:p w14:paraId="68C201A7" w14:textId="77777777" w:rsidR="00F259AA" w:rsidRPr="00491D10" w:rsidRDefault="00F259AA" w:rsidP="00555AEF">
            <w:pPr>
              <w:spacing w:after="0" w:line="360" w:lineRule="auto"/>
              <w:rPr>
                <w:rFonts w:cs="Times New Roman"/>
                <w:szCs w:val="24"/>
              </w:rPr>
            </w:pPr>
            <w:r w:rsidRPr="00491D10">
              <w:rPr>
                <w:rFonts w:cs="Times New Roman"/>
                <w:szCs w:val="24"/>
              </w:rPr>
              <w:t>Nu există schimbări în tiparul de distribuție a suprafețelor tipului de habitat în cadrul ariei naturale protejate sau acestea sunt nesemnificative [E.17]</w:t>
            </w:r>
          </w:p>
        </w:tc>
        <w:tc>
          <w:tcPr>
            <w:tcW w:w="2346" w:type="dxa"/>
          </w:tcPr>
          <w:p w14:paraId="75C6613F" w14:textId="77777777" w:rsidR="00F77115" w:rsidRPr="00491D10" w:rsidRDefault="00F77115" w:rsidP="00555AEF">
            <w:pPr>
              <w:spacing w:after="0" w:line="360" w:lineRule="auto"/>
              <w:rPr>
                <w:rFonts w:cs="Times New Roman"/>
                <w:szCs w:val="24"/>
              </w:rPr>
            </w:pPr>
          </w:p>
        </w:tc>
        <w:tc>
          <w:tcPr>
            <w:tcW w:w="2342" w:type="dxa"/>
          </w:tcPr>
          <w:p w14:paraId="568D9835" w14:textId="77777777" w:rsidR="00F77115" w:rsidRPr="00491D10" w:rsidRDefault="00F77115" w:rsidP="00555AEF">
            <w:pPr>
              <w:spacing w:after="0" w:line="360" w:lineRule="auto"/>
              <w:rPr>
                <w:rFonts w:cs="Times New Roman"/>
                <w:szCs w:val="24"/>
              </w:rPr>
            </w:pPr>
          </w:p>
        </w:tc>
      </w:tr>
    </w:tbl>
    <w:p w14:paraId="72744FBA" w14:textId="77777777" w:rsidR="00F77115" w:rsidRPr="00491D10" w:rsidRDefault="00F77115" w:rsidP="00555AEF">
      <w:pPr>
        <w:spacing w:after="0" w:line="360" w:lineRule="auto"/>
        <w:rPr>
          <w:rFonts w:cs="Times New Roman"/>
          <w:szCs w:val="24"/>
          <w:lang w:val="ro-RO"/>
        </w:rPr>
      </w:pPr>
    </w:p>
    <w:p w14:paraId="732388BB" w14:textId="5B4163EE" w:rsidR="00F77115" w:rsidRPr="00491D10" w:rsidRDefault="00EA7276" w:rsidP="000D2FAE">
      <w:pPr>
        <w:spacing w:after="0" w:line="240" w:lineRule="auto"/>
        <w:contextualSpacing/>
        <w:jc w:val="center"/>
        <w:rPr>
          <w:rFonts w:cs="Times New Roman"/>
          <w:b/>
          <w:szCs w:val="24"/>
        </w:rPr>
      </w:pPr>
      <w:bookmarkStart w:id="216" w:name="_Toc37832347"/>
      <w:r w:rsidRPr="00491D10">
        <w:rPr>
          <w:rFonts w:cs="Times New Roman"/>
          <w:b/>
          <w:szCs w:val="24"/>
        </w:rPr>
        <w:t>Tabel nr.</w:t>
      </w:r>
      <w:r w:rsidR="00F77115" w:rsidRPr="00491D10">
        <w:rPr>
          <w:rFonts w:cs="Times New Roman"/>
          <w:b/>
          <w:szCs w:val="24"/>
        </w:rPr>
        <w:t xml:space="preserve"> </w:t>
      </w:r>
      <w:r w:rsidR="00006E1D" w:rsidRPr="00491D10">
        <w:rPr>
          <w:rFonts w:cs="Times New Roman"/>
          <w:b/>
          <w:szCs w:val="24"/>
        </w:rPr>
        <w:t>7</w:t>
      </w:r>
      <w:r w:rsidR="00550E0E" w:rsidRPr="00491D10">
        <w:rPr>
          <w:rFonts w:cs="Times New Roman"/>
          <w:b/>
          <w:szCs w:val="24"/>
        </w:rPr>
        <w:t xml:space="preserve">6 </w:t>
      </w:r>
      <w:r w:rsidR="00006E1D" w:rsidRPr="00491D10">
        <w:rPr>
          <w:rFonts w:cs="Times New Roman"/>
          <w:b/>
          <w:szCs w:val="24"/>
        </w:rPr>
        <w:t xml:space="preserve">F </w:t>
      </w:r>
      <w:r w:rsidR="00F77115" w:rsidRPr="00491D10">
        <w:rPr>
          <w:rFonts w:cs="Times New Roman"/>
          <w:b/>
          <w:szCs w:val="24"/>
        </w:rPr>
        <w:t>Evaluarea stării de conservare a tipului de habitat din punct de vedere al structurii şi funcţiilor specifice tipului de habitat</w:t>
      </w:r>
      <w:bookmarkEnd w:id="216"/>
    </w:p>
    <w:tbl>
      <w:tblPr>
        <w:tblStyle w:val="TableGrid"/>
        <w:tblW w:w="0" w:type="auto"/>
        <w:tblLook w:val="04A0" w:firstRow="1" w:lastRow="0" w:firstColumn="1" w:lastColumn="0" w:noHBand="0" w:noVBand="1"/>
      </w:tblPr>
      <w:tblGrid>
        <w:gridCol w:w="807"/>
        <w:gridCol w:w="3486"/>
        <w:gridCol w:w="4723"/>
      </w:tblGrid>
      <w:tr w:rsidR="00F77115" w:rsidRPr="00491D10" w14:paraId="358ECAFF" w14:textId="77777777" w:rsidTr="0003783A">
        <w:tc>
          <w:tcPr>
            <w:tcW w:w="817" w:type="dxa"/>
          </w:tcPr>
          <w:p w14:paraId="35415902" w14:textId="77777777" w:rsidR="00F77115" w:rsidRPr="00491D10" w:rsidRDefault="00F77115" w:rsidP="00555AEF">
            <w:pPr>
              <w:spacing w:after="0" w:line="360" w:lineRule="auto"/>
              <w:rPr>
                <w:rFonts w:cs="Times New Roman"/>
                <w:b/>
                <w:szCs w:val="24"/>
              </w:rPr>
            </w:pPr>
            <w:r w:rsidRPr="00491D10">
              <w:rPr>
                <w:rFonts w:cs="Times New Roman"/>
                <w:b/>
                <w:szCs w:val="24"/>
              </w:rPr>
              <w:t>Nr.</w:t>
            </w:r>
          </w:p>
        </w:tc>
        <w:tc>
          <w:tcPr>
            <w:tcW w:w="3573" w:type="dxa"/>
          </w:tcPr>
          <w:p w14:paraId="27006AEF" w14:textId="77777777" w:rsidR="00F77115" w:rsidRPr="00491D10" w:rsidRDefault="00F77115" w:rsidP="00555AEF">
            <w:pPr>
              <w:spacing w:after="0" w:line="360" w:lineRule="auto"/>
              <w:rPr>
                <w:rFonts w:cs="Times New Roman"/>
                <w:b/>
                <w:szCs w:val="24"/>
              </w:rPr>
            </w:pPr>
            <w:r w:rsidRPr="00491D10">
              <w:rPr>
                <w:rFonts w:cs="Times New Roman"/>
                <w:b/>
                <w:szCs w:val="24"/>
              </w:rPr>
              <w:t>Parametru</w:t>
            </w:r>
          </w:p>
        </w:tc>
        <w:tc>
          <w:tcPr>
            <w:tcW w:w="4852" w:type="dxa"/>
          </w:tcPr>
          <w:p w14:paraId="5613180F" w14:textId="77777777" w:rsidR="00F77115" w:rsidRPr="00491D10" w:rsidRDefault="00F77115" w:rsidP="00555AEF">
            <w:pPr>
              <w:spacing w:after="0" w:line="360" w:lineRule="auto"/>
              <w:rPr>
                <w:rFonts w:cs="Times New Roman"/>
                <w:b/>
                <w:szCs w:val="24"/>
              </w:rPr>
            </w:pPr>
            <w:r w:rsidRPr="00491D10">
              <w:rPr>
                <w:rFonts w:cs="Times New Roman"/>
                <w:b/>
                <w:szCs w:val="24"/>
              </w:rPr>
              <w:t>Descriere</w:t>
            </w:r>
          </w:p>
        </w:tc>
      </w:tr>
      <w:tr w:rsidR="00F77115" w:rsidRPr="00491D10" w14:paraId="619B471D" w14:textId="77777777" w:rsidTr="0003783A">
        <w:tc>
          <w:tcPr>
            <w:tcW w:w="817" w:type="dxa"/>
          </w:tcPr>
          <w:p w14:paraId="420E606B" w14:textId="77777777" w:rsidR="00F77115" w:rsidRPr="00491D10" w:rsidRDefault="00F77115" w:rsidP="00555AEF">
            <w:pPr>
              <w:spacing w:after="0" w:line="360" w:lineRule="auto"/>
              <w:rPr>
                <w:rFonts w:cs="Times New Roman"/>
                <w:szCs w:val="24"/>
              </w:rPr>
            </w:pPr>
            <w:r w:rsidRPr="00491D10">
              <w:rPr>
                <w:rFonts w:cs="Times New Roman"/>
                <w:szCs w:val="24"/>
              </w:rPr>
              <w:t>E.1</w:t>
            </w:r>
          </w:p>
        </w:tc>
        <w:tc>
          <w:tcPr>
            <w:tcW w:w="3573" w:type="dxa"/>
          </w:tcPr>
          <w:p w14:paraId="3C95C329"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852" w:type="dxa"/>
          </w:tcPr>
          <w:p w14:paraId="586CD103" w14:textId="77777777" w:rsidR="00F77115" w:rsidRPr="00491D10" w:rsidRDefault="00F77115" w:rsidP="00555AEF">
            <w:pPr>
              <w:spacing w:after="0" w:line="360" w:lineRule="auto"/>
              <w:rPr>
                <w:rFonts w:cs="Times New Roman"/>
                <w:szCs w:val="24"/>
              </w:rPr>
            </w:pPr>
            <w:r w:rsidRPr="00491D10">
              <w:rPr>
                <w:rFonts w:cs="Times New Roman"/>
                <w:szCs w:val="24"/>
              </w:rPr>
              <w:t>EC</w:t>
            </w:r>
          </w:p>
        </w:tc>
      </w:tr>
      <w:tr w:rsidR="00F77115" w:rsidRPr="00491D10" w14:paraId="57B16CF2" w14:textId="77777777" w:rsidTr="0003783A">
        <w:tc>
          <w:tcPr>
            <w:tcW w:w="817" w:type="dxa"/>
          </w:tcPr>
          <w:p w14:paraId="1D041A60" w14:textId="77777777" w:rsidR="00F77115" w:rsidRPr="00491D10" w:rsidRDefault="00F77115" w:rsidP="00555AEF">
            <w:pPr>
              <w:spacing w:after="0" w:line="360" w:lineRule="auto"/>
              <w:rPr>
                <w:rFonts w:cs="Times New Roman"/>
                <w:szCs w:val="24"/>
              </w:rPr>
            </w:pPr>
            <w:r w:rsidRPr="00491D10">
              <w:rPr>
                <w:rFonts w:cs="Times New Roman"/>
                <w:szCs w:val="24"/>
              </w:rPr>
              <w:t>E.2</w:t>
            </w:r>
          </w:p>
        </w:tc>
        <w:tc>
          <w:tcPr>
            <w:tcW w:w="3573" w:type="dxa"/>
          </w:tcPr>
          <w:p w14:paraId="41748B7F"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852" w:type="dxa"/>
          </w:tcPr>
          <w:p w14:paraId="2F1870F0" w14:textId="77777777" w:rsidR="00F77115" w:rsidRPr="00491D10" w:rsidRDefault="00F77115" w:rsidP="00555AEF">
            <w:pPr>
              <w:spacing w:after="0" w:line="360" w:lineRule="auto"/>
              <w:rPr>
                <w:rFonts w:cs="Times New Roman"/>
                <w:szCs w:val="24"/>
              </w:rPr>
            </w:pPr>
            <w:r w:rsidRPr="00491D10">
              <w:rPr>
                <w:rFonts w:cs="Times New Roman"/>
                <w:szCs w:val="24"/>
              </w:rPr>
              <w:t>6430</w:t>
            </w:r>
          </w:p>
        </w:tc>
      </w:tr>
      <w:tr w:rsidR="00F77115" w:rsidRPr="00491D10" w14:paraId="162581A3" w14:textId="77777777" w:rsidTr="0003783A">
        <w:tc>
          <w:tcPr>
            <w:tcW w:w="817" w:type="dxa"/>
          </w:tcPr>
          <w:p w14:paraId="4CAD5DE0" w14:textId="77777777" w:rsidR="00F77115" w:rsidRPr="00491D10" w:rsidRDefault="00F77115" w:rsidP="00555AEF">
            <w:pPr>
              <w:spacing w:after="0" w:line="360" w:lineRule="auto"/>
              <w:rPr>
                <w:rFonts w:cs="Times New Roman"/>
                <w:szCs w:val="24"/>
              </w:rPr>
            </w:pPr>
            <w:r w:rsidRPr="00491D10">
              <w:rPr>
                <w:rFonts w:cs="Times New Roman"/>
                <w:szCs w:val="24"/>
              </w:rPr>
              <w:t>F.3</w:t>
            </w:r>
          </w:p>
        </w:tc>
        <w:tc>
          <w:tcPr>
            <w:tcW w:w="3573" w:type="dxa"/>
          </w:tcPr>
          <w:p w14:paraId="31F72BAC"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Structura şi funcţiile tipului de habitat </w:t>
            </w:r>
          </w:p>
        </w:tc>
        <w:tc>
          <w:tcPr>
            <w:tcW w:w="4852" w:type="dxa"/>
          </w:tcPr>
          <w:p w14:paraId="72534265" w14:textId="77777777" w:rsidR="00F77115" w:rsidRPr="00491D10" w:rsidRDefault="00375E79" w:rsidP="00375E79">
            <w:pPr>
              <w:spacing w:after="0" w:line="360" w:lineRule="auto"/>
              <w:rPr>
                <w:rFonts w:eastAsia="Calibri" w:cs="Times New Roman"/>
                <w:szCs w:val="24"/>
              </w:rPr>
            </w:pPr>
            <w:r w:rsidRPr="00491D10">
              <w:rPr>
                <w:rFonts w:eastAsia="Calibri" w:cs="Times New Roman"/>
                <w:szCs w:val="24"/>
              </w:rPr>
              <w:t>M</w:t>
            </w:r>
            <w:r w:rsidR="00F77115" w:rsidRPr="00491D10">
              <w:rPr>
                <w:rFonts w:eastAsia="Calibri" w:cs="Times New Roman"/>
                <w:szCs w:val="24"/>
              </w:rPr>
              <w:t>ai mult de 25% din suprafața tipului de habitat în aria naturală protejată este deteriorată în ceea ce privește structura și funcțiile habitatului (incluzând și speciile sal</w:t>
            </w:r>
            <w:r w:rsidRPr="00491D10">
              <w:rPr>
                <w:rFonts w:eastAsia="Calibri" w:cs="Times New Roman"/>
                <w:szCs w:val="24"/>
              </w:rPr>
              <w:t>e tipice)</w:t>
            </w:r>
          </w:p>
          <w:p w14:paraId="7F26FF85" w14:textId="77777777" w:rsidR="00F77115" w:rsidRPr="00491D10" w:rsidRDefault="00F77115" w:rsidP="00375E79">
            <w:pPr>
              <w:spacing w:after="0" w:line="360" w:lineRule="auto"/>
              <w:rPr>
                <w:rFonts w:cs="Times New Roman"/>
                <w:szCs w:val="24"/>
              </w:rPr>
            </w:pPr>
            <w:r w:rsidRPr="00491D10">
              <w:rPr>
                <w:rFonts w:cs="Times New Roman"/>
                <w:szCs w:val="24"/>
              </w:rPr>
              <w:t>Cele mai ”tipice” comunități a habitatului 6430 s-au instalat pe terasele aluviale de pietriș sau nisip, cumulativ reprezentând o suprafață de 0</w:t>
            </w:r>
            <w:r w:rsidR="00375E79" w:rsidRPr="00491D10">
              <w:rPr>
                <w:rFonts w:cs="Times New Roman"/>
                <w:szCs w:val="24"/>
              </w:rPr>
              <w:t>,</w:t>
            </w:r>
            <w:r w:rsidRPr="00491D10">
              <w:rPr>
                <w:rFonts w:cs="Times New Roman"/>
                <w:szCs w:val="24"/>
              </w:rPr>
              <w:t xml:space="preserve">84 ha, așadar aprox. 12% din suprafața totală a habitatului 6430 din sit. Aceste pâlcuri de </w:t>
            </w:r>
            <w:r w:rsidRPr="00491D10">
              <w:rPr>
                <w:rFonts w:cs="Times New Roman"/>
                <w:szCs w:val="24"/>
              </w:rPr>
              <w:lastRenderedPageBreak/>
              <w:t>vegetație prezintă un strat superior erbaceu înalt de peste 1m și bine dezvoltat și încheiat, fiind bogate în specii de dicotiledonate de talie înaltă, caracteristice habitatului (</w:t>
            </w:r>
            <w:r w:rsidRPr="00491D10">
              <w:rPr>
                <w:rFonts w:cs="Times New Roman"/>
                <w:i/>
                <w:iCs/>
                <w:szCs w:val="24"/>
              </w:rPr>
              <w:t>Petasites hybridus, Telekia speciosa, Cirsium oleraceum, Cirsium palustre, Angelica sylvestris</w:t>
            </w:r>
            <w:r w:rsidRPr="00491D10">
              <w:rPr>
                <w:rFonts w:cs="Times New Roman"/>
                <w:szCs w:val="24"/>
              </w:rPr>
              <w:t xml:space="preserve">). În aceste locații apar și anumite specii rare de floră ca </w:t>
            </w:r>
            <w:r w:rsidRPr="00491D10">
              <w:rPr>
                <w:rFonts w:cs="Times New Roman"/>
                <w:i/>
                <w:iCs/>
                <w:szCs w:val="24"/>
              </w:rPr>
              <w:t>Lysimachia nemorum</w:t>
            </w:r>
            <w:r w:rsidRPr="00491D10">
              <w:rPr>
                <w:rFonts w:cs="Times New Roman"/>
                <w:szCs w:val="24"/>
              </w:rPr>
              <w:t xml:space="preserve"> sau </w:t>
            </w:r>
            <w:r w:rsidRPr="00491D10">
              <w:rPr>
                <w:rFonts w:cs="Times New Roman"/>
                <w:i/>
                <w:iCs/>
                <w:szCs w:val="24"/>
              </w:rPr>
              <w:t>Senecio hercinicus subsp.</w:t>
            </w:r>
            <w:r w:rsidR="00375E79" w:rsidRPr="00491D10">
              <w:rPr>
                <w:rFonts w:cs="Times New Roman"/>
                <w:i/>
                <w:iCs/>
                <w:szCs w:val="24"/>
              </w:rPr>
              <w:t xml:space="preserve"> </w:t>
            </w:r>
            <w:r w:rsidRPr="00491D10">
              <w:rPr>
                <w:rFonts w:cs="Times New Roman"/>
                <w:i/>
                <w:iCs/>
                <w:szCs w:val="24"/>
              </w:rPr>
              <w:t xml:space="preserve">ucranicus. </w:t>
            </w:r>
            <w:r w:rsidRPr="00491D10">
              <w:rPr>
                <w:rFonts w:cs="Times New Roman"/>
                <w:szCs w:val="24"/>
              </w:rPr>
              <w:t>Pe de altă parte, cea mai mare parte a pârâurilor montane prezente în sit au albia îngustă, cu malul abru</w:t>
            </w:r>
            <w:r w:rsidR="00671EA7" w:rsidRPr="00491D10">
              <w:rPr>
                <w:rFonts w:cs="Times New Roman"/>
                <w:szCs w:val="24"/>
              </w:rPr>
              <w:t>p</w:t>
            </w:r>
            <w:r w:rsidRPr="00491D10">
              <w:rPr>
                <w:rFonts w:cs="Times New Roman"/>
                <w:szCs w:val="24"/>
              </w:rPr>
              <w:t xml:space="preserve">t, așadar habitatul 6430 formează doar o fâșie îngustă, caracterizată  cu o structură verticală slab diferențiată, vegetație erbacee relativ scundă și slab încheiată respectiv puține specii caracteristice (domină </w:t>
            </w:r>
            <w:r w:rsidRPr="00491D10">
              <w:rPr>
                <w:rFonts w:cs="Times New Roman"/>
                <w:i/>
                <w:iCs/>
                <w:szCs w:val="24"/>
              </w:rPr>
              <w:t xml:space="preserve">Petasites albus </w:t>
            </w:r>
            <w:r w:rsidRPr="00491D10">
              <w:rPr>
                <w:rFonts w:cs="Times New Roman"/>
                <w:szCs w:val="24"/>
              </w:rPr>
              <w:t>și</w:t>
            </w:r>
            <w:r w:rsidRPr="00491D10">
              <w:rPr>
                <w:rFonts w:cs="Times New Roman"/>
                <w:i/>
                <w:iCs/>
                <w:szCs w:val="24"/>
              </w:rPr>
              <w:t xml:space="preserve"> Tussilago farfara</w:t>
            </w:r>
            <w:r w:rsidRPr="00491D10">
              <w:rPr>
                <w:rFonts w:cs="Times New Roman"/>
                <w:szCs w:val="24"/>
              </w:rPr>
              <w:t>). Speciile caracteristice de dicotiledonate de talie înaltă sunt rare. O porțiune mare a pârâurilor montane caracterizate printr-o asemenea vegetație se află în habitate forestiere sau în locații cu pante mai abrupte, iar structura și compoziția vegetației instalată de-a lungul pârâului poate fi considerată naturală. Totuși, amenajarea drumurilor forestiere, depozitarea și tragerea lemnului exploatat prin albia apelor curgătoare și modificările în regimul hidric a restructurat semnificativ biotopul acestui habitat, ce</w:t>
            </w:r>
            <w:r w:rsidR="00786611" w:rsidRPr="00491D10">
              <w:rPr>
                <w:rFonts w:cs="Times New Roman"/>
                <w:szCs w:val="24"/>
              </w:rPr>
              <w:t>e</w:t>
            </w:r>
            <w:r w:rsidRPr="00491D10">
              <w:rPr>
                <w:rFonts w:cs="Times New Roman"/>
                <w:szCs w:val="24"/>
              </w:rPr>
              <w:t>a ce a rezultat în deteriorarea vegetației pe marea parte a suprafeței estimate.</w:t>
            </w:r>
          </w:p>
        </w:tc>
      </w:tr>
      <w:tr w:rsidR="00F77115" w:rsidRPr="00491D10" w14:paraId="2486B4C6" w14:textId="77777777" w:rsidTr="0003783A">
        <w:trPr>
          <w:trHeight w:val="1171"/>
        </w:trPr>
        <w:tc>
          <w:tcPr>
            <w:tcW w:w="817" w:type="dxa"/>
          </w:tcPr>
          <w:p w14:paraId="37EB087B"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F.4</w:t>
            </w:r>
          </w:p>
        </w:tc>
        <w:tc>
          <w:tcPr>
            <w:tcW w:w="3573" w:type="dxa"/>
          </w:tcPr>
          <w:p w14:paraId="4EB12E59"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Starea de conservare a tipului de habitat din punct de vedere al structurii şi al funcţiilor specifice</w:t>
            </w:r>
          </w:p>
        </w:tc>
        <w:tc>
          <w:tcPr>
            <w:tcW w:w="4852" w:type="dxa"/>
          </w:tcPr>
          <w:p w14:paraId="7E4BFA19" w14:textId="77777777" w:rsidR="00F77115" w:rsidRPr="00491D10" w:rsidRDefault="00F77115" w:rsidP="00555AEF">
            <w:pPr>
              <w:spacing w:after="0" w:line="360" w:lineRule="auto"/>
              <w:rPr>
                <w:rFonts w:cs="Times New Roman"/>
                <w:szCs w:val="24"/>
              </w:rPr>
            </w:pPr>
            <w:r w:rsidRPr="00491D10">
              <w:rPr>
                <w:rFonts w:cs="Times New Roman"/>
                <w:szCs w:val="24"/>
              </w:rPr>
              <w:t>”U2 ” - nefavorabilă – rea</w:t>
            </w:r>
          </w:p>
          <w:p w14:paraId="43C69541" w14:textId="77777777" w:rsidR="00F77115" w:rsidRPr="00491D10" w:rsidRDefault="00375E79" w:rsidP="00555AEF">
            <w:pPr>
              <w:spacing w:after="0" w:line="360" w:lineRule="auto"/>
              <w:rPr>
                <w:rFonts w:cs="Times New Roman"/>
                <w:szCs w:val="24"/>
              </w:rPr>
            </w:pPr>
            <w:r w:rsidRPr="00491D10">
              <w:rPr>
                <w:rFonts w:cs="Times New Roman"/>
                <w:szCs w:val="24"/>
              </w:rPr>
              <w:lastRenderedPageBreak/>
              <w:t>D</w:t>
            </w:r>
            <w:r w:rsidR="00F77115" w:rsidRPr="00491D10">
              <w:rPr>
                <w:rFonts w:cs="Times New Roman"/>
                <w:szCs w:val="24"/>
              </w:rPr>
              <w:t>oar 12% din suprafața habitatului prezintă forma sa ”tipică”, bogată în specii caracteristice și cu o structură naturală</w:t>
            </w:r>
          </w:p>
          <w:p w14:paraId="3458C857" w14:textId="77777777" w:rsidR="00F77115" w:rsidRPr="00491D10" w:rsidRDefault="00375E79" w:rsidP="00555AEF">
            <w:pPr>
              <w:spacing w:after="0" w:line="360" w:lineRule="auto"/>
              <w:rPr>
                <w:rFonts w:cs="Times New Roman"/>
                <w:szCs w:val="24"/>
              </w:rPr>
            </w:pPr>
            <w:r w:rsidRPr="00491D10">
              <w:rPr>
                <w:rFonts w:cs="Times New Roman"/>
                <w:szCs w:val="24"/>
              </w:rPr>
              <w:t>D</w:t>
            </w:r>
            <w:r w:rsidR="00F77115" w:rsidRPr="00491D10">
              <w:rPr>
                <w:rFonts w:cs="Times New Roman"/>
                <w:szCs w:val="24"/>
              </w:rPr>
              <w:t>atorită impactului antropic asupra biotopului, acest habitat a suferit deteriorări semnificative în ultimele decenii</w:t>
            </w:r>
          </w:p>
          <w:p w14:paraId="4D0A7065" w14:textId="77777777" w:rsidR="00F77115" w:rsidRPr="00491D10" w:rsidRDefault="00375E79" w:rsidP="00555AEF">
            <w:pPr>
              <w:spacing w:after="0" w:line="360" w:lineRule="auto"/>
              <w:rPr>
                <w:rFonts w:cs="Times New Roman"/>
                <w:szCs w:val="24"/>
              </w:rPr>
            </w:pPr>
            <w:r w:rsidRPr="00491D10">
              <w:rPr>
                <w:rFonts w:cs="Times New Roman"/>
                <w:szCs w:val="24"/>
              </w:rPr>
              <w:t>Î</w:t>
            </w:r>
            <w:r w:rsidR="00F77115" w:rsidRPr="00491D10">
              <w:rPr>
                <w:rFonts w:cs="Times New Roman"/>
                <w:szCs w:val="24"/>
              </w:rPr>
              <w:t>n prezent exploatarea lemnului din habitatele forestiere învecinate dete</w:t>
            </w:r>
            <w:r w:rsidRPr="00491D10">
              <w:rPr>
                <w:rFonts w:cs="Times New Roman"/>
                <w:szCs w:val="24"/>
              </w:rPr>
              <w:t>riorează semnificativ vegetația</w:t>
            </w:r>
            <w:r w:rsidR="00F77115" w:rsidRPr="00491D10">
              <w:rPr>
                <w:rFonts w:cs="Times New Roman"/>
                <w:szCs w:val="24"/>
              </w:rPr>
              <w:t xml:space="preserve"> prin fragmentare și deteriorarea solului pătrund specii nedorite - ruderale, respectiv dispar speciile caracteristice ale habitatului.</w:t>
            </w:r>
          </w:p>
        </w:tc>
      </w:tr>
      <w:tr w:rsidR="00F77115" w:rsidRPr="00491D10" w14:paraId="0FCE6C52" w14:textId="77777777" w:rsidTr="0003783A">
        <w:tc>
          <w:tcPr>
            <w:tcW w:w="817" w:type="dxa"/>
          </w:tcPr>
          <w:p w14:paraId="5ED1E0DA" w14:textId="77777777" w:rsidR="00F77115" w:rsidRPr="00491D10" w:rsidRDefault="00F77115" w:rsidP="00555AEF">
            <w:pPr>
              <w:spacing w:after="0" w:line="360" w:lineRule="auto"/>
              <w:rPr>
                <w:rFonts w:cs="Times New Roman"/>
                <w:szCs w:val="24"/>
              </w:rPr>
            </w:pPr>
            <w:r w:rsidRPr="00491D10">
              <w:rPr>
                <w:rFonts w:cs="Times New Roman"/>
                <w:szCs w:val="24"/>
              </w:rPr>
              <w:lastRenderedPageBreak/>
              <w:t>F.5</w:t>
            </w:r>
          </w:p>
        </w:tc>
        <w:tc>
          <w:tcPr>
            <w:tcW w:w="3573" w:type="dxa"/>
          </w:tcPr>
          <w:p w14:paraId="34ABEBA1"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stării de conservare a tipului de habitat din punct de vedere al structurii şi al funcţiilor specifice </w:t>
            </w:r>
          </w:p>
        </w:tc>
        <w:tc>
          <w:tcPr>
            <w:tcW w:w="4852" w:type="dxa"/>
          </w:tcPr>
          <w:p w14:paraId="427B5090" w14:textId="77777777" w:rsidR="00F77115" w:rsidRPr="00491D10" w:rsidRDefault="00375E79" w:rsidP="00555AEF">
            <w:pPr>
              <w:spacing w:after="0" w:line="360" w:lineRule="auto"/>
              <w:rPr>
                <w:rFonts w:cs="Times New Roman"/>
                <w:szCs w:val="24"/>
              </w:rPr>
            </w:pPr>
            <w:r w:rsidRPr="00491D10">
              <w:rPr>
                <w:rFonts w:cs="Times New Roman"/>
                <w:szCs w:val="24"/>
              </w:rPr>
              <w:t xml:space="preserve">”-” </w:t>
            </w:r>
            <w:r w:rsidR="00F77115" w:rsidRPr="00491D10">
              <w:rPr>
                <w:rFonts w:cs="Times New Roman"/>
                <w:szCs w:val="24"/>
              </w:rPr>
              <w:t>se înrăutățește</w:t>
            </w:r>
          </w:p>
        </w:tc>
      </w:tr>
      <w:tr w:rsidR="00F77115" w:rsidRPr="00491D10" w14:paraId="7385A396" w14:textId="77777777" w:rsidTr="0003783A">
        <w:tc>
          <w:tcPr>
            <w:tcW w:w="817" w:type="dxa"/>
          </w:tcPr>
          <w:p w14:paraId="7D1E4E9E" w14:textId="77777777" w:rsidR="00F77115" w:rsidRPr="00491D10" w:rsidRDefault="00F77115" w:rsidP="00555AEF">
            <w:pPr>
              <w:spacing w:after="0" w:line="360" w:lineRule="auto"/>
              <w:rPr>
                <w:rFonts w:cs="Times New Roman"/>
                <w:szCs w:val="24"/>
              </w:rPr>
            </w:pPr>
            <w:r w:rsidRPr="00491D10">
              <w:rPr>
                <w:rFonts w:cs="Times New Roman"/>
                <w:szCs w:val="24"/>
              </w:rPr>
              <w:t>F.6</w:t>
            </w:r>
          </w:p>
        </w:tc>
        <w:tc>
          <w:tcPr>
            <w:tcW w:w="3573" w:type="dxa"/>
          </w:tcPr>
          <w:p w14:paraId="0EBAF285"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Detalii asupra stării de conservare a tipului de habitat din punct de vedere al structurii şi al funcţiilor specifice </w:t>
            </w:r>
          </w:p>
        </w:tc>
        <w:tc>
          <w:tcPr>
            <w:tcW w:w="4852" w:type="dxa"/>
          </w:tcPr>
          <w:p w14:paraId="34F69A2E"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68E19944" w14:textId="77777777" w:rsidR="00F77115" w:rsidRPr="00491D10" w:rsidRDefault="00F77115" w:rsidP="00555AEF">
      <w:pPr>
        <w:spacing w:after="0" w:line="360" w:lineRule="auto"/>
        <w:rPr>
          <w:rFonts w:cs="Times New Roman"/>
          <w:szCs w:val="24"/>
          <w:lang w:val="ro-RO"/>
        </w:rPr>
      </w:pPr>
    </w:p>
    <w:p w14:paraId="31C1B592" w14:textId="77777777" w:rsidR="00EA7276" w:rsidRPr="00491D10" w:rsidRDefault="00EA7276" w:rsidP="00555AEF">
      <w:pPr>
        <w:spacing w:after="0" w:line="360" w:lineRule="auto"/>
        <w:rPr>
          <w:rFonts w:cs="Times New Roman"/>
          <w:szCs w:val="24"/>
          <w:lang w:val="ro-RO"/>
        </w:rPr>
      </w:pPr>
    </w:p>
    <w:p w14:paraId="042C8D30" w14:textId="77777777" w:rsidR="003B7A38" w:rsidRDefault="003B7A38" w:rsidP="000D2FAE">
      <w:pPr>
        <w:spacing w:after="0" w:line="240" w:lineRule="auto"/>
        <w:contextualSpacing/>
        <w:jc w:val="center"/>
        <w:rPr>
          <w:rFonts w:cs="Times New Roman"/>
          <w:b/>
          <w:szCs w:val="24"/>
        </w:rPr>
      </w:pPr>
    </w:p>
    <w:p w14:paraId="6E5CA4FF" w14:textId="77777777" w:rsidR="003B7A38" w:rsidRDefault="003B7A38" w:rsidP="000D2FAE">
      <w:pPr>
        <w:spacing w:after="0" w:line="240" w:lineRule="auto"/>
        <w:contextualSpacing/>
        <w:jc w:val="center"/>
        <w:rPr>
          <w:rFonts w:cs="Times New Roman"/>
          <w:b/>
          <w:szCs w:val="24"/>
        </w:rPr>
      </w:pPr>
    </w:p>
    <w:p w14:paraId="6F5F8325" w14:textId="590D4D55"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9) </w:t>
      </w:r>
      <w:r w:rsidR="00F77115" w:rsidRPr="00491D10">
        <w:rPr>
          <w:rFonts w:cs="Times New Roman"/>
          <w:b/>
          <w:szCs w:val="24"/>
        </w:rPr>
        <w:t>Matricea de evaluare a stării de conservare a tipului de habitat din punct de vedere al structurii şi funcţiilor specifice tipului de habitat</w:t>
      </w:r>
    </w:p>
    <w:tbl>
      <w:tblPr>
        <w:tblStyle w:val="TableGrid"/>
        <w:tblW w:w="0" w:type="auto"/>
        <w:tblLook w:val="04A0" w:firstRow="1" w:lastRow="0" w:firstColumn="1" w:lastColumn="0" w:noHBand="0" w:noVBand="1"/>
      </w:tblPr>
      <w:tblGrid>
        <w:gridCol w:w="2219"/>
        <w:gridCol w:w="2268"/>
        <w:gridCol w:w="2268"/>
        <w:gridCol w:w="2261"/>
      </w:tblGrid>
      <w:tr w:rsidR="00F77115" w:rsidRPr="00491D10" w14:paraId="5DB48A6F" w14:textId="77777777" w:rsidTr="00D43C9A">
        <w:tc>
          <w:tcPr>
            <w:tcW w:w="2316" w:type="dxa"/>
            <w:shd w:val="clear" w:color="auto" w:fill="92D050"/>
            <w:vAlign w:val="center"/>
          </w:tcPr>
          <w:p w14:paraId="3E370BDE"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46" w:type="dxa"/>
            <w:shd w:val="clear" w:color="auto" w:fill="FFC000"/>
            <w:vAlign w:val="center"/>
          </w:tcPr>
          <w:p w14:paraId="60CF0D00"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6" w:type="dxa"/>
            <w:shd w:val="clear" w:color="auto" w:fill="FF0000"/>
            <w:vAlign w:val="center"/>
          </w:tcPr>
          <w:p w14:paraId="0232B28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2" w:type="dxa"/>
            <w:shd w:val="clear" w:color="auto" w:fill="D0CECE" w:themeFill="background2" w:themeFillShade="E6"/>
            <w:vAlign w:val="center"/>
          </w:tcPr>
          <w:p w14:paraId="6DF7FD12"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5ADD3DF2" w14:textId="77777777" w:rsidTr="0003783A">
        <w:tc>
          <w:tcPr>
            <w:tcW w:w="2316" w:type="dxa"/>
          </w:tcPr>
          <w:p w14:paraId="722FAEA5" w14:textId="77777777" w:rsidR="00F77115" w:rsidRPr="00491D10" w:rsidRDefault="00F77115" w:rsidP="00555AEF">
            <w:pPr>
              <w:spacing w:after="0" w:line="360" w:lineRule="auto"/>
              <w:rPr>
                <w:rFonts w:cs="Times New Roman"/>
                <w:szCs w:val="24"/>
              </w:rPr>
            </w:pPr>
          </w:p>
        </w:tc>
        <w:tc>
          <w:tcPr>
            <w:tcW w:w="2346" w:type="dxa"/>
          </w:tcPr>
          <w:p w14:paraId="2A4BE67B" w14:textId="77777777" w:rsidR="00F77115" w:rsidRPr="00491D10" w:rsidRDefault="00F77115" w:rsidP="00555AEF">
            <w:pPr>
              <w:spacing w:after="0" w:line="360" w:lineRule="auto"/>
              <w:rPr>
                <w:rFonts w:cs="Times New Roman"/>
                <w:szCs w:val="24"/>
              </w:rPr>
            </w:pPr>
          </w:p>
        </w:tc>
        <w:tc>
          <w:tcPr>
            <w:tcW w:w="2346" w:type="dxa"/>
          </w:tcPr>
          <w:p w14:paraId="3CD5BDF2" w14:textId="77777777" w:rsidR="00F77115" w:rsidRPr="00491D10" w:rsidRDefault="00375E79" w:rsidP="00555AEF">
            <w:pPr>
              <w:spacing w:after="0" w:line="360" w:lineRule="auto"/>
              <w:rPr>
                <w:rFonts w:cs="Times New Roman"/>
                <w:szCs w:val="24"/>
              </w:rPr>
            </w:pPr>
            <w:r w:rsidRPr="00491D10">
              <w:rPr>
                <w:rFonts w:cs="Times New Roman"/>
                <w:szCs w:val="24"/>
              </w:rPr>
              <w:t xml:space="preserve">Mai mult de 25% din suprafața tipului de habitat în aria naturală protejată este deteriorată în ceea ce privește </w:t>
            </w:r>
            <w:r w:rsidRPr="00491D10">
              <w:rPr>
                <w:rFonts w:cs="Times New Roman"/>
                <w:szCs w:val="24"/>
              </w:rPr>
              <w:lastRenderedPageBreak/>
              <w:t>structura și funcțiile habitatului (incluzând și speciile sale tipice) [F.3]</w:t>
            </w:r>
          </w:p>
        </w:tc>
        <w:tc>
          <w:tcPr>
            <w:tcW w:w="2342" w:type="dxa"/>
          </w:tcPr>
          <w:p w14:paraId="6EE4CEC5" w14:textId="77777777" w:rsidR="00F77115" w:rsidRPr="00491D10" w:rsidRDefault="00F77115" w:rsidP="00555AEF">
            <w:pPr>
              <w:spacing w:after="0" w:line="360" w:lineRule="auto"/>
              <w:rPr>
                <w:rFonts w:cs="Times New Roman"/>
                <w:szCs w:val="24"/>
              </w:rPr>
            </w:pPr>
          </w:p>
        </w:tc>
      </w:tr>
    </w:tbl>
    <w:p w14:paraId="749E59C8" w14:textId="77777777" w:rsidR="00F77115" w:rsidRPr="00491D10" w:rsidRDefault="00F77115" w:rsidP="00555AEF">
      <w:pPr>
        <w:spacing w:after="0" w:line="360" w:lineRule="auto"/>
        <w:rPr>
          <w:rFonts w:cs="Times New Roman"/>
          <w:szCs w:val="24"/>
          <w:lang w:val="ro-RO"/>
        </w:rPr>
      </w:pPr>
    </w:p>
    <w:p w14:paraId="79E74AEF" w14:textId="5EA1F31E" w:rsidR="00F77115" w:rsidRPr="00491D10" w:rsidRDefault="00EA7276" w:rsidP="000D2FAE">
      <w:pPr>
        <w:spacing w:after="0" w:line="240" w:lineRule="auto"/>
        <w:contextualSpacing/>
        <w:jc w:val="center"/>
        <w:rPr>
          <w:rFonts w:cs="Times New Roman"/>
          <w:b/>
          <w:szCs w:val="24"/>
        </w:rPr>
      </w:pPr>
      <w:bookmarkStart w:id="217" w:name="_Toc37832348"/>
      <w:r w:rsidRPr="00491D10">
        <w:rPr>
          <w:rFonts w:cs="Times New Roman"/>
          <w:b/>
          <w:szCs w:val="24"/>
        </w:rPr>
        <w:t>Tabel nr.</w:t>
      </w:r>
      <w:r w:rsidR="00F77115" w:rsidRPr="00491D10">
        <w:rPr>
          <w:rFonts w:cs="Times New Roman"/>
          <w:b/>
          <w:szCs w:val="24"/>
        </w:rPr>
        <w:t xml:space="preserve"> </w:t>
      </w:r>
      <w:r w:rsidR="00006E1D" w:rsidRPr="00491D10">
        <w:rPr>
          <w:rFonts w:cs="Times New Roman"/>
          <w:b/>
          <w:szCs w:val="24"/>
        </w:rPr>
        <w:t>7</w:t>
      </w:r>
      <w:r w:rsidR="00550E0E" w:rsidRPr="00491D10">
        <w:rPr>
          <w:rFonts w:cs="Times New Roman"/>
          <w:b/>
          <w:szCs w:val="24"/>
        </w:rPr>
        <w:t xml:space="preserve">6 </w:t>
      </w:r>
      <w:r w:rsidR="00006E1D" w:rsidRPr="00491D10">
        <w:rPr>
          <w:rFonts w:cs="Times New Roman"/>
          <w:b/>
          <w:szCs w:val="24"/>
        </w:rPr>
        <w:t xml:space="preserve">G </w:t>
      </w:r>
      <w:r w:rsidR="00F77115" w:rsidRPr="00491D10">
        <w:rPr>
          <w:rFonts w:cs="Times New Roman"/>
          <w:b/>
          <w:szCs w:val="24"/>
        </w:rPr>
        <w:t>Evaluarea stării de conservare a tipului de habitat din punct de vedere al perspectivelor tipului de habitat în viitor</w:t>
      </w:r>
      <w:bookmarkEnd w:id="217"/>
    </w:p>
    <w:tbl>
      <w:tblPr>
        <w:tblStyle w:val="TableGrid"/>
        <w:tblW w:w="0" w:type="auto"/>
        <w:tblLook w:val="04A0" w:firstRow="1" w:lastRow="0" w:firstColumn="1" w:lastColumn="0" w:noHBand="0" w:noVBand="1"/>
      </w:tblPr>
      <w:tblGrid>
        <w:gridCol w:w="807"/>
        <w:gridCol w:w="3492"/>
        <w:gridCol w:w="4717"/>
      </w:tblGrid>
      <w:tr w:rsidR="00F77115" w:rsidRPr="00491D10" w14:paraId="6BC3FDCE" w14:textId="77777777" w:rsidTr="0003783A">
        <w:tc>
          <w:tcPr>
            <w:tcW w:w="817" w:type="dxa"/>
          </w:tcPr>
          <w:p w14:paraId="3932A7A3" w14:textId="77777777" w:rsidR="00F77115" w:rsidRPr="00491D10" w:rsidRDefault="00F77115" w:rsidP="00555AEF">
            <w:pPr>
              <w:spacing w:after="0" w:line="360" w:lineRule="auto"/>
              <w:rPr>
                <w:rFonts w:cs="Times New Roman"/>
                <w:b/>
                <w:szCs w:val="24"/>
              </w:rPr>
            </w:pPr>
            <w:r w:rsidRPr="00491D10">
              <w:rPr>
                <w:rFonts w:cs="Times New Roman"/>
                <w:b/>
                <w:szCs w:val="24"/>
              </w:rPr>
              <w:t>Nr.</w:t>
            </w:r>
          </w:p>
        </w:tc>
        <w:tc>
          <w:tcPr>
            <w:tcW w:w="3573" w:type="dxa"/>
          </w:tcPr>
          <w:p w14:paraId="6755F8F2" w14:textId="77777777" w:rsidR="00F77115" w:rsidRPr="00491D10" w:rsidRDefault="00F77115" w:rsidP="00555AEF">
            <w:pPr>
              <w:spacing w:after="0" w:line="360" w:lineRule="auto"/>
              <w:rPr>
                <w:rFonts w:cs="Times New Roman"/>
                <w:b/>
                <w:szCs w:val="24"/>
              </w:rPr>
            </w:pPr>
            <w:r w:rsidRPr="00491D10">
              <w:rPr>
                <w:rFonts w:cs="Times New Roman"/>
                <w:b/>
                <w:szCs w:val="24"/>
              </w:rPr>
              <w:t>Parametru</w:t>
            </w:r>
          </w:p>
        </w:tc>
        <w:tc>
          <w:tcPr>
            <w:tcW w:w="4852" w:type="dxa"/>
          </w:tcPr>
          <w:p w14:paraId="683C48DC" w14:textId="77777777" w:rsidR="00F77115" w:rsidRPr="00491D10" w:rsidRDefault="00F77115" w:rsidP="00555AEF">
            <w:pPr>
              <w:spacing w:after="0" w:line="360" w:lineRule="auto"/>
              <w:rPr>
                <w:rFonts w:cs="Times New Roman"/>
                <w:b/>
                <w:szCs w:val="24"/>
              </w:rPr>
            </w:pPr>
            <w:r w:rsidRPr="00491D10">
              <w:rPr>
                <w:rFonts w:cs="Times New Roman"/>
                <w:b/>
                <w:szCs w:val="24"/>
              </w:rPr>
              <w:t>Descriere</w:t>
            </w:r>
          </w:p>
        </w:tc>
      </w:tr>
      <w:tr w:rsidR="00F77115" w:rsidRPr="00491D10" w14:paraId="3C9E19D3" w14:textId="77777777" w:rsidTr="0003783A">
        <w:tc>
          <w:tcPr>
            <w:tcW w:w="817" w:type="dxa"/>
          </w:tcPr>
          <w:p w14:paraId="58ECB887" w14:textId="77777777" w:rsidR="00F77115" w:rsidRPr="00491D10" w:rsidRDefault="00F77115" w:rsidP="00555AEF">
            <w:pPr>
              <w:spacing w:after="0" w:line="360" w:lineRule="auto"/>
              <w:rPr>
                <w:rFonts w:cs="Times New Roman"/>
                <w:szCs w:val="24"/>
              </w:rPr>
            </w:pPr>
            <w:r w:rsidRPr="00491D10">
              <w:rPr>
                <w:rFonts w:cs="Times New Roman"/>
                <w:szCs w:val="24"/>
              </w:rPr>
              <w:t>E.1</w:t>
            </w:r>
          </w:p>
        </w:tc>
        <w:tc>
          <w:tcPr>
            <w:tcW w:w="3573" w:type="dxa"/>
          </w:tcPr>
          <w:p w14:paraId="0C6FF414"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852" w:type="dxa"/>
          </w:tcPr>
          <w:p w14:paraId="3DF35F5C" w14:textId="77777777" w:rsidR="00F77115" w:rsidRPr="00491D10" w:rsidRDefault="00F77115" w:rsidP="00555AEF">
            <w:pPr>
              <w:spacing w:after="0" w:line="360" w:lineRule="auto"/>
              <w:rPr>
                <w:rFonts w:cs="Times New Roman"/>
                <w:szCs w:val="24"/>
              </w:rPr>
            </w:pPr>
            <w:r w:rsidRPr="00491D10">
              <w:rPr>
                <w:rFonts w:cs="Times New Roman"/>
                <w:szCs w:val="24"/>
              </w:rPr>
              <w:t>EC</w:t>
            </w:r>
          </w:p>
        </w:tc>
      </w:tr>
      <w:tr w:rsidR="00F77115" w:rsidRPr="00491D10" w14:paraId="246AD925" w14:textId="77777777" w:rsidTr="0003783A">
        <w:tc>
          <w:tcPr>
            <w:tcW w:w="817" w:type="dxa"/>
          </w:tcPr>
          <w:p w14:paraId="18517F7C" w14:textId="77777777" w:rsidR="00F77115" w:rsidRPr="00491D10" w:rsidRDefault="00F77115" w:rsidP="00555AEF">
            <w:pPr>
              <w:spacing w:after="0" w:line="360" w:lineRule="auto"/>
              <w:rPr>
                <w:rFonts w:cs="Times New Roman"/>
                <w:szCs w:val="24"/>
              </w:rPr>
            </w:pPr>
            <w:r w:rsidRPr="00491D10">
              <w:rPr>
                <w:rFonts w:cs="Times New Roman"/>
                <w:szCs w:val="24"/>
              </w:rPr>
              <w:t>E.2</w:t>
            </w:r>
          </w:p>
        </w:tc>
        <w:tc>
          <w:tcPr>
            <w:tcW w:w="3573" w:type="dxa"/>
          </w:tcPr>
          <w:p w14:paraId="099464A2"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852" w:type="dxa"/>
          </w:tcPr>
          <w:p w14:paraId="1CE55141" w14:textId="77777777" w:rsidR="00F77115" w:rsidRPr="00491D10" w:rsidRDefault="00F77115" w:rsidP="00555AEF">
            <w:pPr>
              <w:spacing w:after="0" w:line="360" w:lineRule="auto"/>
              <w:rPr>
                <w:rFonts w:cs="Times New Roman"/>
                <w:szCs w:val="24"/>
              </w:rPr>
            </w:pPr>
            <w:r w:rsidRPr="00491D10">
              <w:rPr>
                <w:rFonts w:cs="Times New Roman"/>
                <w:szCs w:val="24"/>
              </w:rPr>
              <w:t>6430</w:t>
            </w:r>
          </w:p>
        </w:tc>
      </w:tr>
      <w:tr w:rsidR="00F77115" w:rsidRPr="00491D10" w14:paraId="1BD75A20" w14:textId="77777777" w:rsidTr="0003783A">
        <w:tc>
          <w:tcPr>
            <w:tcW w:w="817" w:type="dxa"/>
          </w:tcPr>
          <w:p w14:paraId="32193290" w14:textId="77777777" w:rsidR="00F77115" w:rsidRPr="00491D10" w:rsidRDefault="00F77115" w:rsidP="00555AEF">
            <w:pPr>
              <w:spacing w:after="0" w:line="360" w:lineRule="auto"/>
              <w:rPr>
                <w:rFonts w:cs="Times New Roman"/>
                <w:szCs w:val="24"/>
              </w:rPr>
            </w:pPr>
            <w:r w:rsidRPr="00491D10">
              <w:rPr>
                <w:rFonts w:cs="Times New Roman"/>
                <w:szCs w:val="24"/>
              </w:rPr>
              <w:t>G.3</w:t>
            </w:r>
          </w:p>
        </w:tc>
        <w:tc>
          <w:tcPr>
            <w:tcW w:w="3573" w:type="dxa"/>
          </w:tcPr>
          <w:p w14:paraId="0BB59B27"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viitoare a suprafeţei tipului de habitat </w:t>
            </w:r>
          </w:p>
        </w:tc>
        <w:tc>
          <w:tcPr>
            <w:tcW w:w="4852" w:type="dxa"/>
          </w:tcPr>
          <w:p w14:paraId="510DDCAB" w14:textId="77777777" w:rsidR="00F77115" w:rsidRPr="00491D10" w:rsidRDefault="00BE7C89" w:rsidP="00555AEF">
            <w:pPr>
              <w:spacing w:after="0" w:line="360" w:lineRule="auto"/>
              <w:rPr>
                <w:rFonts w:cs="Times New Roman"/>
                <w:szCs w:val="24"/>
              </w:rPr>
            </w:pPr>
            <w:r w:rsidRPr="00491D10">
              <w:rPr>
                <w:rFonts w:cs="Times New Roman"/>
                <w:szCs w:val="24"/>
              </w:rPr>
              <w:t xml:space="preserve">"0" </w:t>
            </w:r>
            <w:r w:rsidR="00F77115" w:rsidRPr="00491D10">
              <w:rPr>
                <w:rFonts w:cs="Times New Roman"/>
                <w:szCs w:val="24"/>
              </w:rPr>
              <w:t>stabilă (doar în cazul în care se vor respecta măsurile de protecție)</w:t>
            </w:r>
          </w:p>
        </w:tc>
      </w:tr>
      <w:tr w:rsidR="00F77115" w:rsidRPr="00491D10" w14:paraId="37AF9A3C" w14:textId="77777777" w:rsidTr="0003783A">
        <w:tc>
          <w:tcPr>
            <w:tcW w:w="817" w:type="dxa"/>
          </w:tcPr>
          <w:p w14:paraId="2FA93479" w14:textId="77777777" w:rsidR="00F77115" w:rsidRPr="00491D10" w:rsidRDefault="00F77115" w:rsidP="00555AEF">
            <w:pPr>
              <w:spacing w:after="0" w:line="360" w:lineRule="auto"/>
              <w:rPr>
                <w:rFonts w:cs="Times New Roman"/>
                <w:szCs w:val="24"/>
              </w:rPr>
            </w:pPr>
            <w:r w:rsidRPr="00491D10">
              <w:rPr>
                <w:rFonts w:cs="Times New Roman"/>
                <w:szCs w:val="24"/>
              </w:rPr>
              <w:t>G.4</w:t>
            </w:r>
          </w:p>
        </w:tc>
        <w:tc>
          <w:tcPr>
            <w:tcW w:w="3573" w:type="dxa"/>
          </w:tcPr>
          <w:p w14:paraId="094EDE4D"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Raportul dintre suprafaţa de referinţă pentru starea favorabilă şi suprafaţa tipului de habitat în viitor </w:t>
            </w:r>
          </w:p>
        </w:tc>
        <w:tc>
          <w:tcPr>
            <w:tcW w:w="4852" w:type="dxa"/>
          </w:tcPr>
          <w:p w14:paraId="31B2E95E" w14:textId="77777777" w:rsidR="00F77115" w:rsidRPr="00491D10" w:rsidRDefault="00BE7C89" w:rsidP="00555AEF">
            <w:pPr>
              <w:spacing w:after="0" w:line="360" w:lineRule="auto"/>
              <w:rPr>
                <w:rFonts w:cs="Times New Roman"/>
                <w:szCs w:val="24"/>
              </w:rPr>
            </w:pPr>
            <w:r w:rsidRPr="00491D10">
              <w:rPr>
                <w:rFonts w:cs="Times New Roman"/>
                <w:szCs w:val="24"/>
              </w:rPr>
              <w:t xml:space="preserve">"&gt;" </w:t>
            </w:r>
            <w:r w:rsidR="00F77115" w:rsidRPr="00491D10">
              <w:rPr>
                <w:rFonts w:cs="Times New Roman"/>
                <w:szCs w:val="24"/>
              </w:rPr>
              <w:t>mai mare</w:t>
            </w:r>
          </w:p>
        </w:tc>
      </w:tr>
      <w:tr w:rsidR="00F77115" w:rsidRPr="00491D10" w14:paraId="2AB3622F" w14:textId="77777777" w:rsidTr="0003783A">
        <w:tc>
          <w:tcPr>
            <w:tcW w:w="817" w:type="dxa"/>
          </w:tcPr>
          <w:p w14:paraId="66BCB687" w14:textId="77777777" w:rsidR="00F77115" w:rsidRPr="00491D10" w:rsidRDefault="00F77115" w:rsidP="00555AEF">
            <w:pPr>
              <w:spacing w:after="0" w:line="360" w:lineRule="auto"/>
              <w:rPr>
                <w:rFonts w:cs="Times New Roman"/>
                <w:szCs w:val="24"/>
              </w:rPr>
            </w:pPr>
            <w:r w:rsidRPr="00491D10">
              <w:rPr>
                <w:rFonts w:cs="Times New Roman"/>
                <w:szCs w:val="24"/>
              </w:rPr>
              <w:t>G.5</w:t>
            </w:r>
          </w:p>
        </w:tc>
        <w:tc>
          <w:tcPr>
            <w:tcW w:w="3573" w:type="dxa"/>
          </w:tcPr>
          <w:p w14:paraId="70B344DD"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Perspectivele tipului de habitat în viitor </w:t>
            </w:r>
          </w:p>
        </w:tc>
        <w:tc>
          <w:tcPr>
            <w:tcW w:w="4852" w:type="dxa"/>
          </w:tcPr>
          <w:p w14:paraId="2865BABD" w14:textId="77777777" w:rsidR="00F77115" w:rsidRPr="00491D10" w:rsidRDefault="00F77115" w:rsidP="00555AEF">
            <w:pPr>
              <w:spacing w:after="0" w:line="360" w:lineRule="auto"/>
              <w:rPr>
                <w:rFonts w:cs="Times New Roman"/>
                <w:szCs w:val="24"/>
              </w:rPr>
            </w:pPr>
            <w:r w:rsidRPr="00491D10">
              <w:rPr>
                <w:rFonts w:cs="Times New Roman"/>
                <w:szCs w:val="24"/>
              </w:rPr>
              <w:t>U1 – perspective inadecvate</w:t>
            </w:r>
          </w:p>
          <w:p w14:paraId="61B9A03A" w14:textId="77777777" w:rsidR="00F77115" w:rsidRPr="00491D10" w:rsidRDefault="00BE7C89" w:rsidP="00555AEF">
            <w:pPr>
              <w:spacing w:after="0" w:line="360" w:lineRule="auto"/>
              <w:rPr>
                <w:rFonts w:cs="Times New Roman"/>
                <w:szCs w:val="24"/>
              </w:rPr>
            </w:pPr>
            <w:r w:rsidRPr="00491D10">
              <w:rPr>
                <w:rFonts w:cs="Times New Roman"/>
                <w:szCs w:val="24"/>
              </w:rPr>
              <w:t>T</w:t>
            </w:r>
            <w:r w:rsidR="00F77115" w:rsidRPr="00491D10">
              <w:rPr>
                <w:rFonts w:cs="Times New Roman"/>
                <w:szCs w:val="24"/>
              </w:rPr>
              <w:t>endinţa viitoare a suprafeţei tipului de habitat este stabilă în cazul în care se vor respecta măsurile de protecție</w:t>
            </w:r>
          </w:p>
          <w:p w14:paraId="2944BA6C" w14:textId="77777777" w:rsidR="00F77115" w:rsidRPr="00491D10" w:rsidRDefault="00BE7C89" w:rsidP="00555AEF">
            <w:pPr>
              <w:spacing w:after="0" w:line="360" w:lineRule="auto"/>
              <w:rPr>
                <w:rFonts w:cs="Times New Roman"/>
                <w:szCs w:val="24"/>
              </w:rPr>
            </w:pPr>
            <w:r w:rsidRPr="00491D10">
              <w:rPr>
                <w:rFonts w:cs="Times New Roman"/>
                <w:szCs w:val="24"/>
              </w:rPr>
              <w:t>E</w:t>
            </w:r>
            <w:r w:rsidR="00F77115" w:rsidRPr="00491D10">
              <w:rPr>
                <w:rFonts w:cs="Times New Roman"/>
                <w:szCs w:val="24"/>
              </w:rPr>
              <w:t>fectul cumulat al impacturilor asupra tipului de habitat în viitor este mediu</w:t>
            </w:r>
            <w:r w:rsidRPr="00491D10">
              <w:rPr>
                <w:rFonts w:cs="Times New Roman"/>
                <w:szCs w:val="24"/>
              </w:rPr>
              <w:t>.</w:t>
            </w:r>
          </w:p>
          <w:p w14:paraId="4CB0838C" w14:textId="77777777" w:rsidR="00F77115" w:rsidRPr="00491D10" w:rsidRDefault="00BE7C89" w:rsidP="00555AEF">
            <w:pPr>
              <w:spacing w:after="0" w:line="360" w:lineRule="auto"/>
              <w:rPr>
                <w:rFonts w:cs="Times New Roman"/>
                <w:szCs w:val="24"/>
              </w:rPr>
            </w:pPr>
            <w:r w:rsidRPr="00491D10">
              <w:rPr>
                <w:rFonts w:cs="Times New Roman"/>
                <w:szCs w:val="24"/>
              </w:rPr>
              <w:t>V</w:t>
            </w:r>
            <w:r w:rsidR="00F77115" w:rsidRPr="00491D10">
              <w:rPr>
                <w:rFonts w:cs="Times New Roman"/>
                <w:szCs w:val="24"/>
              </w:rPr>
              <w:t>iabilitatea pe termen lung a habitatului ar putea fi asigurată în cazul în care se respectă măsurile de protecție</w:t>
            </w:r>
          </w:p>
        </w:tc>
      </w:tr>
      <w:tr w:rsidR="00F77115" w:rsidRPr="00491D10" w14:paraId="7B39690B" w14:textId="77777777" w:rsidTr="0003783A">
        <w:tc>
          <w:tcPr>
            <w:tcW w:w="817" w:type="dxa"/>
          </w:tcPr>
          <w:p w14:paraId="3ECA7420" w14:textId="77777777" w:rsidR="00F77115" w:rsidRPr="00491D10" w:rsidRDefault="00F77115" w:rsidP="00555AEF">
            <w:pPr>
              <w:spacing w:after="0" w:line="360" w:lineRule="auto"/>
              <w:rPr>
                <w:rFonts w:cs="Times New Roman"/>
                <w:szCs w:val="24"/>
              </w:rPr>
            </w:pPr>
            <w:r w:rsidRPr="00491D10">
              <w:rPr>
                <w:rFonts w:cs="Times New Roman"/>
                <w:szCs w:val="24"/>
              </w:rPr>
              <w:t>G.6</w:t>
            </w:r>
          </w:p>
        </w:tc>
        <w:tc>
          <w:tcPr>
            <w:tcW w:w="3573" w:type="dxa"/>
          </w:tcPr>
          <w:p w14:paraId="77D5BB4D"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Efectul cumulat al impacturilor asupra tipului de habitat în viitor </w:t>
            </w:r>
          </w:p>
        </w:tc>
        <w:tc>
          <w:tcPr>
            <w:tcW w:w="4852" w:type="dxa"/>
          </w:tcPr>
          <w:p w14:paraId="5D7F6458" w14:textId="77777777" w:rsidR="00F77115" w:rsidRPr="00491D10" w:rsidRDefault="00786611" w:rsidP="00555AEF">
            <w:pPr>
              <w:spacing w:after="0" w:line="360" w:lineRule="auto"/>
              <w:rPr>
                <w:rFonts w:cs="Times New Roman"/>
                <w:szCs w:val="24"/>
              </w:rPr>
            </w:pPr>
            <w:r w:rsidRPr="00491D10">
              <w:rPr>
                <w:rFonts w:cs="Times New Roman"/>
                <w:szCs w:val="24"/>
              </w:rPr>
              <w:t>M</w:t>
            </w:r>
            <w:r w:rsidR="00F77115" w:rsidRPr="00491D10">
              <w:rPr>
                <w:rFonts w:cs="Times New Roman"/>
                <w:szCs w:val="24"/>
              </w:rPr>
              <w:t>ediu</w:t>
            </w:r>
          </w:p>
        </w:tc>
      </w:tr>
      <w:tr w:rsidR="00F77115" w:rsidRPr="00491D10" w14:paraId="3A865F0B" w14:textId="77777777" w:rsidTr="0003783A">
        <w:tc>
          <w:tcPr>
            <w:tcW w:w="817" w:type="dxa"/>
          </w:tcPr>
          <w:p w14:paraId="647FCC78" w14:textId="77777777" w:rsidR="00F77115" w:rsidRPr="00491D10" w:rsidRDefault="00F77115" w:rsidP="00555AEF">
            <w:pPr>
              <w:spacing w:after="0" w:line="360" w:lineRule="auto"/>
              <w:rPr>
                <w:rFonts w:cs="Times New Roman"/>
                <w:szCs w:val="24"/>
              </w:rPr>
            </w:pPr>
            <w:r w:rsidRPr="00491D10">
              <w:rPr>
                <w:rFonts w:cs="Times New Roman"/>
                <w:szCs w:val="24"/>
              </w:rPr>
              <w:t>G.7</w:t>
            </w:r>
          </w:p>
        </w:tc>
        <w:tc>
          <w:tcPr>
            <w:tcW w:w="3573" w:type="dxa"/>
          </w:tcPr>
          <w:p w14:paraId="15D41301"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Viabilitatea pe termen lung a tipului de habitat </w:t>
            </w:r>
          </w:p>
        </w:tc>
        <w:tc>
          <w:tcPr>
            <w:tcW w:w="4852" w:type="dxa"/>
          </w:tcPr>
          <w:p w14:paraId="03E9C710" w14:textId="77777777" w:rsidR="00F77115" w:rsidRPr="00491D10" w:rsidRDefault="00F77115" w:rsidP="00555AEF">
            <w:pPr>
              <w:spacing w:after="0" w:line="360" w:lineRule="auto"/>
              <w:rPr>
                <w:rFonts w:cs="Times New Roman"/>
                <w:szCs w:val="24"/>
              </w:rPr>
            </w:pPr>
            <w:r w:rsidRPr="00491D10">
              <w:rPr>
                <w:rFonts w:cs="Times New Roman"/>
                <w:szCs w:val="24"/>
              </w:rPr>
              <w:t>Viabilitatea pe termen lung a tipului de habitat ar putea fi asigurată (doar în cazul în care se vor respecta măsurile de protecție).</w:t>
            </w:r>
          </w:p>
        </w:tc>
      </w:tr>
    </w:tbl>
    <w:p w14:paraId="4FF9059B" w14:textId="77777777" w:rsidR="00F77115" w:rsidRPr="00491D10" w:rsidRDefault="00F77115" w:rsidP="00555AEF">
      <w:pPr>
        <w:spacing w:after="0" w:line="360" w:lineRule="auto"/>
        <w:rPr>
          <w:rFonts w:cs="Times New Roman"/>
          <w:szCs w:val="24"/>
          <w:lang w:val="ro-RO"/>
        </w:rPr>
      </w:pPr>
    </w:p>
    <w:p w14:paraId="1F58F8A2"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10) </w:t>
      </w:r>
      <w:r w:rsidR="00F77115" w:rsidRPr="00491D10">
        <w:rPr>
          <w:rFonts w:cs="Times New Roman"/>
          <w:b/>
          <w:szCs w:val="24"/>
        </w:rPr>
        <w:t>Matricea evaluării stării de conservare a tipului de habitat din punct de vedere al perspectivelor viitoare</w:t>
      </w:r>
    </w:p>
    <w:tbl>
      <w:tblPr>
        <w:tblStyle w:val="TableGrid"/>
        <w:tblW w:w="0" w:type="auto"/>
        <w:tblLook w:val="04A0" w:firstRow="1" w:lastRow="0" w:firstColumn="1" w:lastColumn="0" w:noHBand="0" w:noVBand="1"/>
      </w:tblPr>
      <w:tblGrid>
        <w:gridCol w:w="2219"/>
        <w:gridCol w:w="2268"/>
        <w:gridCol w:w="2268"/>
        <w:gridCol w:w="2261"/>
      </w:tblGrid>
      <w:tr w:rsidR="00CA08A3" w:rsidRPr="00491D10" w14:paraId="189FF4DD" w14:textId="77777777" w:rsidTr="00D43C9A">
        <w:tc>
          <w:tcPr>
            <w:tcW w:w="2316" w:type="dxa"/>
            <w:shd w:val="clear" w:color="auto" w:fill="92D050"/>
            <w:vAlign w:val="center"/>
          </w:tcPr>
          <w:p w14:paraId="334712DA"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46" w:type="dxa"/>
            <w:shd w:val="clear" w:color="auto" w:fill="FFC000"/>
            <w:vAlign w:val="center"/>
          </w:tcPr>
          <w:p w14:paraId="48AB1148"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w:t>
            </w:r>
            <w:r w:rsidRPr="00491D10">
              <w:rPr>
                <w:rFonts w:cs="Times New Roman"/>
                <w:b/>
                <w:szCs w:val="24"/>
              </w:rPr>
              <w:lastRenderedPageBreak/>
              <w:t>inadecvată</w:t>
            </w:r>
          </w:p>
        </w:tc>
        <w:tc>
          <w:tcPr>
            <w:tcW w:w="2346" w:type="dxa"/>
            <w:shd w:val="clear" w:color="auto" w:fill="FF0000"/>
            <w:vAlign w:val="center"/>
          </w:tcPr>
          <w:p w14:paraId="65C2DA0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lastRenderedPageBreak/>
              <w:t>Nefavorabilă - rea</w:t>
            </w:r>
          </w:p>
        </w:tc>
        <w:tc>
          <w:tcPr>
            <w:tcW w:w="2342" w:type="dxa"/>
            <w:shd w:val="clear" w:color="auto" w:fill="D0CECE" w:themeFill="background2" w:themeFillShade="E6"/>
            <w:vAlign w:val="center"/>
          </w:tcPr>
          <w:p w14:paraId="7F3468A8"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CA08A3" w:rsidRPr="00491D10" w14:paraId="6C438025" w14:textId="77777777" w:rsidTr="0003783A">
        <w:tc>
          <w:tcPr>
            <w:tcW w:w="2316" w:type="dxa"/>
          </w:tcPr>
          <w:p w14:paraId="4B817144" w14:textId="77777777" w:rsidR="00F77115" w:rsidRPr="00491D10" w:rsidRDefault="00F77115" w:rsidP="00555AEF">
            <w:pPr>
              <w:spacing w:after="0" w:line="360" w:lineRule="auto"/>
              <w:rPr>
                <w:rFonts w:cs="Times New Roman"/>
                <w:szCs w:val="24"/>
              </w:rPr>
            </w:pPr>
          </w:p>
        </w:tc>
        <w:tc>
          <w:tcPr>
            <w:tcW w:w="2346" w:type="dxa"/>
          </w:tcPr>
          <w:p w14:paraId="3FE31346" w14:textId="77777777" w:rsidR="00F77115" w:rsidRPr="00491D10" w:rsidRDefault="00CA08A3" w:rsidP="00555AEF">
            <w:pPr>
              <w:spacing w:after="0" w:line="360" w:lineRule="auto"/>
              <w:rPr>
                <w:rFonts w:cs="Times New Roman"/>
                <w:szCs w:val="24"/>
              </w:rPr>
            </w:pPr>
            <w:r w:rsidRPr="00491D10">
              <w:rPr>
                <w:rFonts w:cs="Times New Roman"/>
                <w:szCs w:val="24"/>
              </w:rPr>
              <w:t>Impacturile, respective presiunile actuale și/sau amenințările viitoare, vor avea în viitor un effect cumulat mediu, semnificativ asupa tipului de habitat [G.6]</w:t>
            </w:r>
          </w:p>
          <w:p w14:paraId="0567288B" w14:textId="77777777" w:rsidR="00CA08A3" w:rsidRPr="00491D10" w:rsidRDefault="00CA08A3" w:rsidP="00555AEF">
            <w:pPr>
              <w:spacing w:after="0" w:line="360" w:lineRule="auto"/>
              <w:rPr>
                <w:rFonts w:cs="Times New Roman"/>
                <w:szCs w:val="24"/>
              </w:rPr>
            </w:pPr>
            <w:r w:rsidRPr="00491D10">
              <w:rPr>
                <w:rFonts w:cs="Times New Roman"/>
                <w:szCs w:val="24"/>
              </w:rPr>
              <w:t>Perspectivele tipului de habitat în viitor sunt inadecvate [G.5]</w:t>
            </w:r>
          </w:p>
        </w:tc>
        <w:tc>
          <w:tcPr>
            <w:tcW w:w="2346" w:type="dxa"/>
          </w:tcPr>
          <w:p w14:paraId="618B143E" w14:textId="77777777" w:rsidR="00F77115" w:rsidRPr="00491D10" w:rsidRDefault="00F77115" w:rsidP="00555AEF">
            <w:pPr>
              <w:spacing w:after="0" w:line="360" w:lineRule="auto"/>
              <w:rPr>
                <w:rFonts w:cs="Times New Roman"/>
                <w:szCs w:val="24"/>
              </w:rPr>
            </w:pPr>
          </w:p>
        </w:tc>
        <w:tc>
          <w:tcPr>
            <w:tcW w:w="2342" w:type="dxa"/>
          </w:tcPr>
          <w:p w14:paraId="2F946DC2" w14:textId="77777777" w:rsidR="00F77115" w:rsidRPr="00491D10" w:rsidRDefault="00F77115" w:rsidP="00555AEF">
            <w:pPr>
              <w:spacing w:after="0" w:line="360" w:lineRule="auto"/>
              <w:rPr>
                <w:rFonts w:cs="Times New Roman"/>
                <w:szCs w:val="24"/>
              </w:rPr>
            </w:pPr>
          </w:p>
        </w:tc>
      </w:tr>
    </w:tbl>
    <w:p w14:paraId="7497EF05" w14:textId="77777777" w:rsidR="00F77115" w:rsidRPr="00491D10" w:rsidRDefault="00F77115" w:rsidP="00555AEF">
      <w:pPr>
        <w:spacing w:after="0" w:line="360" w:lineRule="auto"/>
        <w:rPr>
          <w:rFonts w:cs="Times New Roman"/>
          <w:szCs w:val="24"/>
          <w:lang w:val="ro-RO"/>
        </w:rPr>
      </w:pPr>
    </w:p>
    <w:p w14:paraId="03B97C18" w14:textId="780B7938" w:rsidR="00F77115" w:rsidRPr="00491D10" w:rsidRDefault="00EA7276" w:rsidP="000D2FAE">
      <w:pPr>
        <w:spacing w:after="0" w:line="240" w:lineRule="auto"/>
        <w:contextualSpacing/>
        <w:jc w:val="center"/>
        <w:rPr>
          <w:rFonts w:cs="Times New Roman"/>
          <w:b/>
          <w:szCs w:val="24"/>
        </w:rPr>
      </w:pPr>
      <w:bookmarkStart w:id="218" w:name="_Toc37832349"/>
      <w:r w:rsidRPr="00491D10">
        <w:rPr>
          <w:rFonts w:cs="Times New Roman"/>
          <w:b/>
          <w:szCs w:val="24"/>
        </w:rPr>
        <w:t>Tabel nr.</w:t>
      </w:r>
      <w:r w:rsidR="00F77115" w:rsidRPr="00491D10">
        <w:rPr>
          <w:rFonts w:cs="Times New Roman"/>
          <w:b/>
          <w:szCs w:val="24"/>
        </w:rPr>
        <w:t xml:space="preserve"> </w:t>
      </w:r>
      <w:r w:rsidR="00006E1D" w:rsidRPr="00491D10">
        <w:rPr>
          <w:rFonts w:cs="Times New Roman"/>
          <w:b/>
          <w:szCs w:val="24"/>
        </w:rPr>
        <w:t>7</w:t>
      </w:r>
      <w:r w:rsidR="00550E0E" w:rsidRPr="00491D10">
        <w:rPr>
          <w:rFonts w:cs="Times New Roman"/>
          <w:b/>
          <w:szCs w:val="24"/>
        </w:rPr>
        <w:t xml:space="preserve">6 </w:t>
      </w:r>
      <w:r w:rsidR="00006E1D" w:rsidRPr="00491D10">
        <w:rPr>
          <w:rFonts w:cs="Times New Roman"/>
          <w:b/>
          <w:szCs w:val="24"/>
        </w:rPr>
        <w:t xml:space="preserve">H </w:t>
      </w:r>
      <w:r w:rsidR="00F77115" w:rsidRPr="00491D10">
        <w:rPr>
          <w:rFonts w:cs="Times New Roman"/>
          <w:b/>
          <w:szCs w:val="24"/>
        </w:rPr>
        <w:t>Evaluarea globală a stării de conservare a tipului de habitat</w:t>
      </w:r>
      <w:bookmarkEnd w:id="218"/>
    </w:p>
    <w:tbl>
      <w:tblPr>
        <w:tblStyle w:val="TableGrid"/>
        <w:tblW w:w="0" w:type="auto"/>
        <w:tblLook w:val="04A0" w:firstRow="1" w:lastRow="0" w:firstColumn="1" w:lastColumn="0" w:noHBand="0" w:noVBand="1"/>
      </w:tblPr>
      <w:tblGrid>
        <w:gridCol w:w="812"/>
        <w:gridCol w:w="4141"/>
        <w:gridCol w:w="4063"/>
      </w:tblGrid>
      <w:tr w:rsidR="00F77115" w:rsidRPr="00491D10" w14:paraId="47273A12" w14:textId="77777777" w:rsidTr="0003783A">
        <w:tc>
          <w:tcPr>
            <w:tcW w:w="817" w:type="dxa"/>
          </w:tcPr>
          <w:p w14:paraId="7DDA6022" w14:textId="77777777" w:rsidR="00F77115" w:rsidRPr="00491D10" w:rsidRDefault="00F77115" w:rsidP="00555AEF">
            <w:pPr>
              <w:spacing w:after="0" w:line="360" w:lineRule="auto"/>
              <w:rPr>
                <w:rFonts w:cs="Times New Roman"/>
                <w:b/>
                <w:szCs w:val="24"/>
              </w:rPr>
            </w:pPr>
            <w:r w:rsidRPr="00491D10">
              <w:rPr>
                <w:rFonts w:cs="Times New Roman"/>
                <w:b/>
                <w:szCs w:val="24"/>
              </w:rPr>
              <w:t>Nr.</w:t>
            </w:r>
          </w:p>
        </w:tc>
        <w:tc>
          <w:tcPr>
            <w:tcW w:w="4253" w:type="dxa"/>
          </w:tcPr>
          <w:p w14:paraId="3DA6FA21" w14:textId="77777777" w:rsidR="00F77115" w:rsidRPr="00491D10" w:rsidRDefault="00F77115" w:rsidP="00555AEF">
            <w:pPr>
              <w:spacing w:after="0" w:line="360" w:lineRule="auto"/>
              <w:rPr>
                <w:rFonts w:cs="Times New Roman"/>
                <w:b/>
                <w:szCs w:val="24"/>
              </w:rPr>
            </w:pPr>
            <w:r w:rsidRPr="00491D10">
              <w:rPr>
                <w:rFonts w:cs="Times New Roman"/>
                <w:b/>
                <w:szCs w:val="24"/>
              </w:rPr>
              <w:t>Parametru</w:t>
            </w:r>
          </w:p>
        </w:tc>
        <w:tc>
          <w:tcPr>
            <w:tcW w:w="4172" w:type="dxa"/>
          </w:tcPr>
          <w:p w14:paraId="49D68E8B" w14:textId="77777777" w:rsidR="00F77115" w:rsidRPr="00491D10" w:rsidRDefault="00F77115" w:rsidP="00555AEF">
            <w:pPr>
              <w:spacing w:after="0" w:line="360" w:lineRule="auto"/>
              <w:rPr>
                <w:rFonts w:cs="Times New Roman"/>
                <w:b/>
                <w:szCs w:val="24"/>
              </w:rPr>
            </w:pPr>
            <w:r w:rsidRPr="00491D10">
              <w:rPr>
                <w:rFonts w:cs="Times New Roman"/>
                <w:b/>
                <w:szCs w:val="24"/>
              </w:rPr>
              <w:t>Descriere</w:t>
            </w:r>
          </w:p>
        </w:tc>
      </w:tr>
      <w:tr w:rsidR="00F77115" w:rsidRPr="00491D10" w14:paraId="3D8E715B" w14:textId="77777777" w:rsidTr="0003783A">
        <w:tc>
          <w:tcPr>
            <w:tcW w:w="817" w:type="dxa"/>
          </w:tcPr>
          <w:p w14:paraId="46EB9AA2" w14:textId="77777777" w:rsidR="00F77115" w:rsidRPr="00491D10" w:rsidRDefault="00F77115" w:rsidP="00555AEF">
            <w:pPr>
              <w:spacing w:after="0" w:line="360" w:lineRule="auto"/>
              <w:rPr>
                <w:rFonts w:cs="Times New Roman"/>
                <w:szCs w:val="24"/>
              </w:rPr>
            </w:pPr>
            <w:r w:rsidRPr="00491D10">
              <w:rPr>
                <w:rFonts w:cs="Times New Roman"/>
                <w:szCs w:val="24"/>
              </w:rPr>
              <w:t>E.1</w:t>
            </w:r>
          </w:p>
        </w:tc>
        <w:tc>
          <w:tcPr>
            <w:tcW w:w="4253" w:type="dxa"/>
          </w:tcPr>
          <w:p w14:paraId="57980760" w14:textId="77777777" w:rsidR="00F77115" w:rsidRPr="00491D10" w:rsidRDefault="00F77115" w:rsidP="00555AEF">
            <w:pPr>
              <w:spacing w:after="0" w:line="360" w:lineRule="auto"/>
              <w:rPr>
                <w:rFonts w:cs="Times New Roman"/>
                <w:szCs w:val="24"/>
              </w:rPr>
            </w:pPr>
            <w:r w:rsidRPr="00491D10">
              <w:rPr>
                <w:rFonts w:cs="Times New Roman"/>
                <w:szCs w:val="24"/>
              </w:rPr>
              <w:t>Clasificarea tipului de habitat</w:t>
            </w:r>
          </w:p>
        </w:tc>
        <w:tc>
          <w:tcPr>
            <w:tcW w:w="4172" w:type="dxa"/>
          </w:tcPr>
          <w:p w14:paraId="7E5FD57F" w14:textId="77777777" w:rsidR="00F77115" w:rsidRPr="00491D10" w:rsidRDefault="00F77115" w:rsidP="00555AEF">
            <w:pPr>
              <w:spacing w:after="0" w:line="360" w:lineRule="auto"/>
              <w:rPr>
                <w:rFonts w:cs="Times New Roman"/>
                <w:szCs w:val="24"/>
              </w:rPr>
            </w:pPr>
            <w:r w:rsidRPr="00491D10">
              <w:rPr>
                <w:rFonts w:cs="Times New Roman"/>
                <w:szCs w:val="24"/>
              </w:rPr>
              <w:t>EC</w:t>
            </w:r>
          </w:p>
        </w:tc>
      </w:tr>
      <w:tr w:rsidR="00F77115" w:rsidRPr="00491D10" w14:paraId="782CF49C" w14:textId="77777777" w:rsidTr="0003783A">
        <w:tc>
          <w:tcPr>
            <w:tcW w:w="817" w:type="dxa"/>
          </w:tcPr>
          <w:p w14:paraId="1C9F9297" w14:textId="77777777" w:rsidR="00F77115" w:rsidRPr="00491D10" w:rsidRDefault="00F77115" w:rsidP="00555AEF">
            <w:pPr>
              <w:spacing w:after="0" w:line="360" w:lineRule="auto"/>
              <w:rPr>
                <w:rFonts w:cs="Times New Roman"/>
                <w:szCs w:val="24"/>
              </w:rPr>
            </w:pPr>
            <w:r w:rsidRPr="00491D10">
              <w:rPr>
                <w:rFonts w:cs="Times New Roman"/>
                <w:szCs w:val="24"/>
              </w:rPr>
              <w:t>E.2</w:t>
            </w:r>
          </w:p>
        </w:tc>
        <w:tc>
          <w:tcPr>
            <w:tcW w:w="4253" w:type="dxa"/>
          </w:tcPr>
          <w:p w14:paraId="30C77F3A" w14:textId="77777777" w:rsidR="00F77115" w:rsidRPr="00491D10" w:rsidRDefault="00F77115" w:rsidP="00555AEF">
            <w:pPr>
              <w:spacing w:after="0" w:line="360" w:lineRule="auto"/>
              <w:rPr>
                <w:rFonts w:cs="Times New Roman"/>
                <w:szCs w:val="24"/>
              </w:rPr>
            </w:pPr>
            <w:r w:rsidRPr="00491D10">
              <w:rPr>
                <w:rFonts w:cs="Times New Roman"/>
                <w:szCs w:val="24"/>
              </w:rPr>
              <w:t>Codul unic al tipului de habitat</w:t>
            </w:r>
          </w:p>
        </w:tc>
        <w:tc>
          <w:tcPr>
            <w:tcW w:w="4172" w:type="dxa"/>
          </w:tcPr>
          <w:p w14:paraId="70689BC6" w14:textId="77777777" w:rsidR="00F77115" w:rsidRPr="00491D10" w:rsidRDefault="00F77115" w:rsidP="00555AEF">
            <w:pPr>
              <w:spacing w:after="0" w:line="360" w:lineRule="auto"/>
              <w:rPr>
                <w:rFonts w:cs="Times New Roman"/>
                <w:szCs w:val="24"/>
              </w:rPr>
            </w:pPr>
            <w:r w:rsidRPr="00491D10">
              <w:rPr>
                <w:rFonts w:cs="Times New Roman"/>
                <w:szCs w:val="24"/>
              </w:rPr>
              <w:t>6430</w:t>
            </w:r>
          </w:p>
        </w:tc>
      </w:tr>
      <w:tr w:rsidR="00F77115" w:rsidRPr="00491D10" w14:paraId="28F81C31" w14:textId="77777777" w:rsidTr="0003783A">
        <w:tc>
          <w:tcPr>
            <w:tcW w:w="817" w:type="dxa"/>
          </w:tcPr>
          <w:p w14:paraId="6FB10446" w14:textId="77777777" w:rsidR="00F77115" w:rsidRPr="00491D10" w:rsidRDefault="00F77115" w:rsidP="00555AEF">
            <w:pPr>
              <w:spacing w:after="0" w:line="360" w:lineRule="auto"/>
              <w:rPr>
                <w:rFonts w:cs="Times New Roman"/>
                <w:szCs w:val="24"/>
              </w:rPr>
            </w:pPr>
            <w:r w:rsidRPr="00491D10">
              <w:rPr>
                <w:rFonts w:cs="Times New Roman"/>
                <w:szCs w:val="24"/>
              </w:rPr>
              <w:t>H.7</w:t>
            </w:r>
          </w:p>
        </w:tc>
        <w:tc>
          <w:tcPr>
            <w:tcW w:w="4253" w:type="dxa"/>
          </w:tcPr>
          <w:p w14:paraId="74FDD827"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Starea globală de conservare a tipului de habitat </w:t>
            </w:r>
          </w:p>
        </w:tc>
        <w:tc>
          <w:tcPr>
            <w:tcW w:w="4172" w:type="dxa"/>
          </w:tcPr>
          <w:p w14:paraId="495A5192" w14:textId="77777777" w:rsidR="00F77115" w:rsidRPr="00491D10" w:rsidRDefault="00F77115" w:rsidP="00555AEF">
            <w:pPr>
              <w:spacing w:after="0" w:line="360" w:lineRule="auto"/>
              <w:rPr>
                <w:rFonts w:cs="Times New Roman"/>
                <w:bCs/>
                <w:szCs w:val="24"/>
              </w:rPr>
            </w:pPr>
            <w:r w:rsidRPr="00491D10">
              <w:rPr>
                <w:rFonts w:cs="Times New Roman"/>
                <w:bCs/>
                <w:szCs w:val="24"/>
              </w:rPr>
              <w:t xml:space="preserve">U2 – nefavorabilă </w:t>
            </w:r>
            <w:r w:rsidR="00786611" w:rsidRPr="00491D10">
              <w:rPr>
                <w:rFonts w:cs="Times New Roman"/>
                <w:bCs/>
                <w:szCs w:val="24"/>
              </w:rPr>
              <w:t>–</w:t>
            </w:r>
            <w:r w:rsidRPr="00491D10">
              <w:rPr>
                <w:rFonts w:cs="Times New Roman"/>
                <w:bCs/>
                <w:szCs w:val="24"/>
              </w:rPr>
              <w:t xml:space="preserve"> rea</w:t>
            </w:r>
          </w:p>
        </w:tc>
      </w:tr>
      <w:tr w:rsidR="00F77115" w:rsidRPr="00491D10" w14:paraId="659526D3" w14:textId="77777777" w:rsidTr="0003783A">
        <w:tc>
          <w:tcPr>
            <w:tcW w:w="817" w:type="dxa"/>
          </w:tcPr>
          <w:p w14:paraId="515E4896" w14:textId="77777777" w:rsidR="00F77115" w:rsidRPr="00491D10" w:rsidRDefault="00F77115" w:rsidP="00555AEF">
            <w:pPr>
              <w:spacing w:after="0" w:line="360" w:lineRule="auto"/>
              <w:rPr>
                <w:rFonts w:cs="Times New Roman"/>
                <w:szCs w:val="24"/>
              </w:rPr>
            </w:pPr>
            <w:r w:rsidRPr="00491D10">
              <w:rPr>
                <w:rFonts w:cs="Times New Roman"/>
                <w:szCs w:val="24"/>
              </w:rPr>
              <w:t>H.8</w:t>
            </w:r>
          </w:p>
        </w:tc>
        <w:tc>
          <w:tcPr>
            <w:tcW w:w="4253" w:type="dxa"/>
          </w:tcPr>
          <w:p w14:paraId="29137298"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Tendinţa stării globale de conservare a tipului de habitat </w:t>
            </w:r>
          </w:p>
        </w:tc>
        <w:tc>
          <w:tcPr>
            <w:tcW w:w="4172" w:type="dxa"/>
          </w:tcPr>
          <w:p w14:paraId="6A1FEB5C" w14:textId="77777777" w:rsidR="00F77115" w:rsidRPr="00491D10" w:rsidRDefault="00CA08A3" w:rsidP="00555AEF">
            <w:pPr>
              <w:spacing w:after="0" w:line="360" w:lineRule="auto"/>
              <w:rPr>
                <w:rFonts w:cs="Times New Roman"/>
                <w:szCs w:val="24"/>
              </w:rPr>
            </w:pPr>
            <w:r w:rsidRPr="00491D10">
              <w:rPr>
                <w:rFonts w:cs="Times New Roman"/>
                <w:szCs w:val="24"/>
              </w:rPr>
              <w:t xml:space="preserve">”-” </w:t>
            </w:r>
            <w:r w:rsidR="00F77115" w:rsidRPr="00491D10">
              <w:rPr>
                <w:rFonts w:cs="Times New Roman"/>
                <w:szCs w:val="24"/>
              </w:rPr>
              <w:t>se înrăutățește</w:t>
            </w:r>
          </w:p>
        </w:tc>
      </w:tr>
      <w:tr w:rsidR="00F77115" w:rsidRPr="00491D10" w14:paraId="575EA877" w14:textId="77777777" w:rsidTr="0003783A">
        <w:tc>
          <w:tcPr>
            <w:tcW w:w="817" w:type="dxa"/>
          </w:tcPr>
          <w:p w14:paraId="25FF56E7" w14:textId="77777777" w:rsidR="00F77115" w:rsidRPr="00491D10" w:rsidRDefault="00F77115" w:rsidP="00555AEF">
            <w:pPr>
              <w:spacing w:after="0" w:line="360" w:lineRule="auto"/>
              <w:rPr>
                <w:rFonts w:cs="Times New Roman"/>
                <w:szCs w:val="24"/>
              </w:rPr>
            </w:pPr>
            <w:r w:rsidRPr="00491D10">
              <w:rPr>
                <w:rFonts w:cs="Times New Roman"/>
                <w:szCs w:val="24"/>
              </w:rPr>
              <w:t>H.9</w:t>
            </w:r>
          </w:p>
        </w:tc>
        <w:tc>
          <w:tcPr>
            <w:tcW w:w="4253" w:type="dxa"/>
          </w:tcPr>
          <w:p w14:paraId="4FB5A51F"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Detalii asupra stării globale de conservare a tipului de habitat necunoscute </w:t>
            </w:r>
          </w:p>
        </w:tc>
        <w:tc>
          <w:tcPr>
            <w:tcW w:w="4172" w:type="dxa"/>
          </w:tcPr>
          <w:p w14:paraId="068C81DD"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r w:rsidR="00F77115" w:rsidRPr="00491D10" w14:paraId="620AC5E6" w14:textId="77777777" w:rsidTr="0003783A">
        <w:tc>
          <w:tcPr>
            <w:tcW w:w="817" w:type="dxa"/>
          </w:tcPr>
          <w:p w14:paraId="6571CB60" w14:textId="77777777" w:rsidR="00F77115" w:rsidRPr="00491D10" w:rsidRDefault="00F77115" w:rsidP="00555AEF">
            <w:pPr>
              <w:spacing w:after="0" w:line="360" w:lineRule="auto"/>
              <w:rPr>
                <w:rFonts w:cs="Times New Roman"/>
                <w:szCs w:val="24"/>
              </w:rPr>
            </w:pPr>
            <w:r w:rsidRPr="00491D10">
              <w:rPr>
                <w:rFonts w:cs="Times New Roman"/>
                <w:szCs w:val="24"/>
              </w:rPr>
              <w:t>H.10</w:t>
            </w:r>
          </w:p>
        </w:tc>
        <w:tc>
          <w:tcPr>
            <w:tcW w:w="4253" w:type="dxa"/>
          </w:tcPr>
          <w:p w14:paraId="5993FC2A" w14:textId="77777777" w:rsidR="00F77115" w:rsidRPr="00491D10" w:rsidRDefault="00F77115" w:rsidP="00555AEF">
            <w:pPr>
              <w:pStyle w:val="Default"/>
              <w:spacing w:line="360" w:lineRule="auto"/>
              <w:rPr>
                <w:rFonts w:ascii="Times New Roman" w:hAnsi="Times New Roman" w:cs="Times New Roman"/>
                <w:lang w:val="ro-RO"/>
              </w:rPr>
            </w:pPr>
            <w:r w:rsidRPr="00491D10">
              <w:rPr>
                <w:rFonts w:ascii="Times New Roman" w:hAnsi="Times New Roman" w:cs="Times New Roman"/>
                <w:lang w:val="ro-RO"/>
              </w:rPr>
              <w:t xml:space="preserve">Descrierea stării globale de conservare a tipului de habitat în aria naturală protejată </w:t>
            </w:r>
          </w:p>
        </w:tc>
        <w:tc>
          <w:tcPr>
            <w:tcW w:w="4172" w:type="dxa"/>
          </w:tcPr>
          <w:p w14:paraId="1D3DAC61" w14:textId="77777777" w:rsidR="00F77115" w:rsidRPr="00491D10" w:rsidRDefault="00F77115" w:rsidP="00555AEF">
            <w:pPr>
              <w:spacing w:after="0" w:line="360" w:lineRule="auto"/>
              <w:rPr>
                <w:rFonts w:cs="Times New Roman"/>
                <w:szCs w:val="24"/>
              </w:rPr>
            </w:pPr>
            <w:r w:rsidRPr="00491D10">
              <w:rPr>
                <w:rFonts w:cs="Times New Roman"/>
                <w:szCs w:val="24"/>
              </w:rPr>
              <w:t>Nu este cazul</w:t>
            </w:r>
          </w:p>
        </w:tc>
      </w:tr>
    </w:tbl>
    <w:p w14:paraId="5256FF64" w14:textId="77777777" w:rsidR="00F77115" w:rsidRPr="00491D10" w:rsidRDefault="00F77115" w:rsidP="00555AEF">
      <w:pPr>
        <w:spacing w:after="0" w:line="360" w:lineRule="auto"/>
        <w:rPr>
          <w:rFonts w:cs="Times New Roman"/>
          <w:szCs w:val="24"/>
          <w:lang w:val="ro-RO"/>
        </w:rPr>
      </w:pPr>
    </w:p>
    <w:p w14:paraId="6E907C50"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11) </w:t>
      </w:r>
      <w:r w:rsidR="00F77115" w:rsidRPr="00491D10">
        <w:rPr>
          <w:rFonts w:cs="Times New Roman"/>
          <w:b/>
          <w:szCs w:val="24"/>
        </w:rPr>
        <w:t>Matricea evaluării stării globale de conservare a tipului de habitat</w:t>
      </w:r>
    </w:p>
    <w:tbl>
      <w:tblPr>
        <w:tblStyle w:val="TableGrid"/>
        <w:tblW w:w="0" w:type="auto"/>
        <w:tblLook w:val="04A0" w:firstRow="1" w:lastRow="0" w:firstColumn="1" w:lastColumn="0" w:noHBand="0" w:noVBand="1"/>
      </w:tblPr>
      <w:tblGrid>
        <w:gridCol w:w="2219"/>
        <w:gridCol w:w="1766"/>
        <w:gridCol w:w="3349"/>
        <w:gridCol w:w="1682"/>
      </w:tblGrid>
      <w:tr w:rsidR="00F77115" w:rsidRPr="00491D10" w14:paraId="7918AFE1" w14:textId="77777777" w:rsidTr="00D43C9A">
        <w:tc>
          <w:tcPr>
            <w:tcW w:w="2316" w:type="dxa"/>
            <w:shd w:val="clear" w:color="auto" w:fill="92D050"/>
            <w:vAlign w:val="center"/>
          </w:tcPr>
          <w:p w14:paraId="37FDF2DD"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1790" w:type="dxa"/>
            <w:shd w:val="clear" w:color="auto" w:fill="FFC000"/>
            <w:vAlign w:val="center"/>
          </w:tcPr>
          <w:p w14:paraId="245ACE0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3544" w:type="dxa"/>
            <w:shd w:val="clear" w:color="auto" w:fill="FF0000"/>
            <w:vAlign w:val="center"/>
          </w:tcPr>
          <w:p w14:paraId="4A9F59F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1700" w:type="dxa"/>
            <w:shd w:val="clear" w:color="auto" w:fill="D0CECE" w:themeFill="background2" w:themeFillShade="E6"/>
            <w:vAlign w:val="center"/>
          </w:tcPr>
          <w:p w14:paraId="5E4ADD4D"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6C337F4B" w14:textId="77777777" w:rsidTr="0003783A">
        <w:tc>
          <w:tcPr>
            <w:tcW w:w="2316" w:type="dxa"/>
          </w:tcPr>
          <w:p w14:paraId="432053EF" w14:textId="77777777" w:rsidR="00F77115" w:rsidRPr="00491D10" w:rsidRDefault="00F77115" w:rsidP="00555AEF">
            <w:pPr>
              <w:spacing w:after="0" w:line="360" w:lineRule="auto"/>
              <w:rPr>
                <w:rFonts w:cs="Times New Roman"/>
                <w:szCs w:val="24"/>
              </w:rPr>
            </w:pPr>
          </w:p>
        </w:tc>
        <w:tc>
          <w:tcPr>
            <w:tcW w:w="1790" w:type="dxa"/>
          </w:tcPr>
          <w:p w14:paraId="4A40C1C7" w14:textId="77777777" w:rsidR="00F77115" w:rsidRPr="00491D10" w:rsidRDefault="00F77115" w:rsidP="00555AEF">
            <w:pPr>
              <w:spacing w:after="0" w:line="360" w:lineRule="auto"/>
              <w:rPr>
                <w:rFonts w:cs="Times New Roman"/>
                <w:szCs w:val="24"/>
              </w:rPr>
            </w:pPr>
          </w:p>
        </w:tc>
        <w:tc>
          <w:tcPr>
            <w:tcW w:w="3544" w:type="dxa"/>
          </w:tcPr>
          <w:p w14:paraId="3156D3D9" w14:textId="77777777" w:rsidR="00F77115" w:rsidRPr="00491D10" w:rsidRDefault="00CA08A3" w:rsidP="00555AEF">
            <w:pPr>
              <w:spacing w:after="0" w:line="360" w:lineRule="auto"/>
              <w:rPr>
                <w:rFonts w:cs="Times New Roman"/>
                <w:szCs w:val="24"/>
              </w:rPr>
            </w:pPr>
            <w:r w:rsidRPr="00491D10">
              <w:rPr>
                <w:rFonts w:cs="Times New Roman"/>
                <w:szCs w:val="24"/>
              </w:rPr>
              <w:t xml:space="preserve">Starea de conservare din punct de vedere al suprafeței </w:t>
            </w:r>
            <w:r w:rsidRPr="00491D10">
              <w:rPr>
                <w:rFonts w:cs="Times New Roman"/>
                <w:szCs w:val="24"/>
              </w:rPr>
              <w:lastRenderedPageBreak/>
              <w:t>habitatului este nefavorabil – inadecvată.</w:t>
            </w:r>
          </w:p>
          <w:p w14:paraId="6B09FC87" w14:textId="77777777" w:rsidR="00CA08A3" w:rsidRPr="00491D10" w:rsidRDefault="00CA08A3" w:rsidP="00555AEF">
            <w:pPr>
              <w:spacing w:after="0" w:line="360" w:lineRule="auto"/>
              <w:rPr>
                <w:rFonts w:cs="Times New Roman"/>
                <w:szCs w:val="24"/>
              </w:rPr>
            </w:pPr>
            <w:r w:rsidRPr="00491D10">
              <w:rPr>
                <w:rFonts w:cs="Times New Roman"/>
                <w:szCs w:val="24"/>
              </w:rPr>
              <w:t>Starea de conservare din punct de vedere al structurii și funcțiilor tipului de habitat este nefavorabilă – rea.</w:t>
            </w:r>
          </w:p>
          <w:p w14:paraId="7929B8EE" w14:textId="77777777" w:rsidR="00CA08A3" w:rsidRPr="00491D10" w:rsidRDefault="00CA08A3" w:rsidP="00555AEF">
            <w:pPr>
              <w:spacing w:after="0" w:line="360" w:lineRule="auto"/>
              <w:rPr>
                <w:rFonts w:cs="Times New Roman"/>
                <w:szCs w:val="24"/>
              </w:rPr>
            </w:pPr>
            <w:r w:rsidRPr="00491D10">
              <w:rPr>
                <w:rFonts w:cs="Times New Roman"/>
                <w:szCs w:val="24"/>
              </w:rPr>
              <w:t>Starea de conservare din punct de vedere al perspectivelor viitoare este nefavorabilă – inadecvată.</w:t>
            </w:r>
          </w:p>
        </w:tc>
        <w:tc>
          <w:tcPr>
            <w:tcW w:w="1700" w:type="dxa"/>
          </w:tcPr>
          <w:p w14:paraId="50A88642" w14:textId="77777777" w:rsidR="00F77115" w:rsidRPr="00491D10" w:rsidRDefault="00F77115" w:rsidP="00555AEF">
            <w:pPr>
              <w:spacing w:after="0" w:line="360" w:lineRule="auto"/>
              <w:rPr>
                <w:rFonts w:cs="Times New Roman"/>
                <w:szCs w:val="24"/>
              </w:rPr>
            </w:pPr>
          </w:p>
        </w:tc>
      </w:tr>
    </w:tbl>
    <w:p w14:paraId="0EA760FA" w14:textId="77777777" w:rsidR="00F77115" w:rsidRPr="00491D10" w:rsidRDefault="00F77115" w:rsidP="00555AEF">
      <w:pPr>
        <w:spacing w:after="0" w:line="360" w:lineRule="auto"/>
        <w:rPr>
          <w:rFonts w:cs="Times New Roman"/>
          <w:b/>
          <w:szCs w:val="24"/>
          <w:lang w:val="ro-RO"/>
        </w:rPr>
      </w:pPr>
    </w:p>
    <w:p w14:paraId="46400CB2" w14:textId="2E6FC39A" w:rsidR="00F77115" w:rsidRPr="00491D10" w:rsidRDefault="005D2A40" w:rsidP="00555AEF">
      <w:pPr>
        <w:pStyle w:val="Heading2"/>
        <w:spacing w:line="360" w:lineRule="auto"/>
        <w:rPr>
          <w:rFonts w:cs="Times New Roman"/>
          <w:szCs w:val="24"/>
        </w:rPr>
      </w:pPr>
      <w:bookmarkStart w:id="219" w:name="_Toc87426446"/>
      <w:bookmarkStart w:id="220" w:name="_Toc37832351"/>
      <w:r>
        <w:rPr>
          <w:rFonts w:cs="Times New Roman"/>
          <w:szCs w:val="24"/>
        </w:rPr>
        <w:t>6.2.3</w:t>
      </w:r>
      <w:r w:rsidR="00F77115" w:rsidRPr="00491D10">
        <w:rPr>
          <w:rFonts w:cs="Times New Roman"/>
          <w:szCs w:val="24"/>
        </w:rPr>
        <w:t xml:space="preserve"> Evaluarea stării de conservare a habitatelor de turbării</w:t>
      </w:r>
      <w:bookmarkEnd w:id="219"/>
    </w:p>
    <w:p w14:paraId="2233D325" w14:textId="77777777" w:rsidR="00F77115" w:rsidRPr="00491D10" w:rsidRDefault="00F77115" w:rsidP="00BF6EA0">
      <w:pPr>
        <w:spacing w:after="0" w:line="360" w:lineRule="auto"/>
        <w:ind w:firstLine="720"/>
        <w:rPr>
          <w:rFonts w:cs="Times New Roman"/>
          <w:lang w:val="ro-RO"/>
        </w:rPr>
      </w:pPr>
    </w:p>
    <w:p w14:paraId="3937FB0C" w14:textId="77777777" w:rsidR="00F77115" w:rsidRPr="00491D10" w:rsidRDefault="00F77115" w:rsidP="004C56A0">
      <w:pPr>
        <w:pStyle w:val="Heading3"/>
        <w:numPr>
          <w:ilvl w:val="0"/>
          <w:numId w:val="45"/>
        </w:numPr>
        <w:spacing w:before="0" w:line="360" w:lineRule="auto"/>
        <w:rPr>
          <w:rFonts w:cs="Times New Roman"/>
          <w:lang w:val="ro-RO"/>
        </w:rPr>
      </w:pPr>
      <w:bookmarkStart w:id="221" w:name="_Toc43454996"/>
      <w:bookmarkStart w:id="222" w:name="_Toc87426447"/>
      <w:r w:rsidRPr="00491D10">
        <w:rPr>
          <w:rFonts w:cs="Times New Roman"/>
          <w:lang w:val="ro-RO"/>
        </w:rPr>
        <w:t>7110* Tinoave bombate active</w:t>
      </w:r>
      <w:bookmarkStart w:id="223" w:name="_Toc37832352"/>
      <w:bookmarkEnd w:id="220"/>
      <w:bookmarkEnd w:id="221"/>
      <w:bookmarkEnd w:id="222"/>
    </w:p>
    <w:p w14:paraId="33A6D593" w14:textId="77777777" w:rsidR="00F77115" w:rsidRPr="00491D10" w:rsidRDefault="00F77115" w:rsidP="00555AEF">
      <w:pPr>
        <w:spacing w:line="360" w:lineRule="auto"/>
        <w:rPr>
          <w:rFonts w:cs="Times New Roman"/>
          <w:szCs w:val="24"/>
          <w:lang w:val="ro-RO"/>
        </w:rPr>
      </w:pPr>
    </w:p>
    <w:p w14:paraId="225C368E" w14:textId="5C200AD1" w:rsidR="00F77115" w:rsidRPr="00491D10" w:rsidRDefault="00EA7276" w:rsidP="000D2FAE">
      <w:pPr>
        <w:spacing w:after="0" w:line="240" w:lineRule="auto"/>
        <w:contextualSpacing/>
        <w:jc w:val="center"/>
        <w:rPr>
          <w:rFonts w:cs="Times New Roman"/>
          <w:b/>
          <w:szCs w:val="24"/>
        </w:rPr>
      </w:pPr>
      <w:r w:rsidRPr="00491D10">
        <w:rPr>
          <w:rFonts w:cs="Times New Roman"/>
          <w:b/>
          <w:szCs w:val="24"/>
        </w:rPr>
        <w:t>Tabel nr.</w:t>
      </w:r>
      <w:r w:rsidR="00F77115" w:rsidRPr="00491D10">
        <w:rPr>
          <w:rFonts w:cs="Times New Roman"/>
          <w:b/>
          <w:szCs w:val="24"/>
        </w:rPr>
        <w:t xml:space="preserve"> </w:t>
      </w:r>
      <w:r w:rsidR="00006E1D" w:rsidRPr="00491D10">
        <w:rPr>
          <w:rFonts w:cs="Times New Roman"/>
          <w:b/>
          <w:szCs w:val="24"/>
        </w:rPr>
        <w:t>7</w:t>
      </w:r>
      <w:r w:rsidR="00550E0E" w:rsidRPr="00491D10">
        <w:rPr>
          <w:rFonts w:cs="Times New Roman"/>
          <w:b/>
          <w:szCs w:val="24"/>
        </w:rPr>
        <w:t xml:space="preserve">7 </w:t>
      </w:r>
      <w:r w:rsidR="00006E1D" w:rsidRPr="00491D10">
        <w:rPr>
          <w:rFonts w:cs="Times New Roman"/>
          <w:b/>
          <w:szCs w:val="24"/>
        </w:rPr>
        <w:t xml:space="preserve">E </w:t>
      </w:r>
      <w:r w:rsidR="00F77115" w:rsidRPr="00491D10">
        <w:rPr>
          <w:rFonts w:cs="Times New Roman"/>
          <w:b/>
          <w:szCs w:val="24"/>
        </w:rPr>
        <w:t>Evaluarea stării de conservare a tipului de habitat din punct de vedere al suprafeței acoperite de către tipul de habitat</w:t>
      </w:r>
      <w:bookmarkEnd w:id="223"/>
    </w:p>
    <w:tbl>
      <w:tblPr>
        <w:tblW w:w="9406" w:type="dxa"/>
        <w:jc w:val="center"/>
        <w:tblCellMar>
          <w:left w:w="115" w:type="dxa"/>
          <w:right w:w="115" w:type="dxa"/>
        </w:tblCellMar>
        <w:tblLook w:val="04A0" w:firstRow="1" w:lastRow="0" w:firstColumn="1" w:lastColumn="0" w:noHBand="0" w:noVBand="1"/>
      </w:tblPr>
      <w:tblGrid>
        <w:gridCol w:w="924"/>
        <w:gridCol w:w="2470"/>
        <w:gridCol w:w="6012"/>
      </w:tblGrid>
      <w:tr w:rsidR="00F77115" w:rsidRPr="00491D10" w14:paraId="790A17C0" w14:textId="77777777" w:rsidTr="0003783A">
        <w:trPr>
          <w:trHeight w:val="345"/>
          <w:jc w:val="center"/>
        </w:trPr>
        <w:tc>
          <w:tcPr>
            <w:tcW w:w="924" w:type="dxa"/>
            <w:tcBorders>
              <w:top w:val="single" w:sz="6" w:space="0" w:color="333333"/>
              <w:left w:val="single" w:sz="6" w:space="0" w:color="333333"/>
              <w:bottom w:val="single" w:sz="6" w:space="0" w:color="333333"/>
              <w:right w:val="single" w:sz="6" w:space="0" w:color="333333"/>
            </w:tcBorders>
            <w:hideMark/>
          </w:tcPr>
          <w:p w14:paraId="46A5AA5F"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Nr.</w:t>
            </w:r>
          </w:p>
        </w:tc>
        <w:tc>
          <w:tcPr>
            <w:tcW w:w="2470" w:type="dxa"/>
            <w:tcBorders>
              <w:top w:val="single" w:sz="6" w:space="0" w:color="333333"/>
              <w:left w:val="single" w:sz="6" w:space="0" w:color="333333"/>
              <w:bottom w:val="single" w:sz="6" w:space="0" w:color="333333"/>
              <w:right w:val="single" w:sz="6" w:space="0" w:color="333333"/>
            </w:tcBorders>
            <w:hideMark/>
          </w:tcPr>
          <w:p w14:paraId="5C85CE9C"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Parametru</w:t>
            </w:r>
          </w:p>
        </w:tc>
        <w:tc>
          <w:tcPr>
            <w:tcW w:w="6012" w:type="dxa"/>
            <w:tcBorders>
              <w:top w:val="single" w:sz="6" w:space="0" w:color="333333"/>
              <w:left w:val="single" w:sz="6" w:space="0" w:color="333333"/>
              <w:bottom w:val="single" w:sz="6" w:space="0" w:color="333333"/>
              <w:right w:val="single" w:sz="6" w:space="0" w:color="333333"/>
            </w:tcBorders>
            <w:hideMark/>
          </w:tcPr>
          <w:p w14:paraId="1454172F"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Descriere</w:t>
            </w:r>
          </w:p>
        </w:tc>
      </w:tr>
      <w:tr w:rsidR="00F77115" w:rsidRPr="00491D10" w14:paraId="6F7388BC" w14:textId="77777777" w:rsidTr="0003783A">
        <w:trPr>
          <w:trHeight w:val="303"/>
          <w:jc w:val="center"/>
        </w:trPr>
        <w:tc>
          <w:tcPr>
            <w:tcW w:w="924" w:type="dxa"/>
            <w:tcBorders>
              <w:top w:val="single" w:sz="6" w:space="0" w:color="333333"/>
              <w:left w:val="single" w:sz="6" w:space="0" w:color="333333"/>
              <w:bottom w:val="single" w:sz="6" w:space="0" w:color="333333"/>
              <w:right w:val="single" w:sz="6" w:space="0" w:color="333333"/>
            </w:tcBorders>
            <w:hideMark/>
          </w:tcPr>
          <w:p w14:paraId="133E0B00"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w:t>
            </w:r>
          </w:p>
        </w:tc>
        <w:tc>
          <w:tcPr>
            <w:tcW w:w="2470" w:type="dxa"/>
            <w:tcBorders>
              <w:top w:val="single" w:sz="6" w:space="0" w:color="333333"/>
              <w:left w:val="single" w:sz="6" w:space="0" w:color="333333"/>
              <w:bottom w:val="single" w:sz="6" w:space="0" w:color="333333"/>
              <w:right w:val="single" w:sz="6" w:space="0" w:color="333333"/>
            </w:tcBorders>
            <w:hideMark/>
          </w:tcPr>
          <w:p w14:paraId="4E38C85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Clasificarea tipului de habitat</w:t>
            </w:r>
          </w:p>
        </w:tc>
        <w:tc>
          <w:tcPr>
            <w:tcW w:w="6012" w:type="dxa"/>
            <w:tcBorders>
              <w:top w:val="single" w:sz="6" w:space="0" w:color="333333"/>
              <w:left w:val="single" w:sz="6" w:space="0" w:color="333333"/>
              <w:bottom w:val="single" w:sz="6" w:space="0" w:color="333333"/>
              <w:right w:val="single" w:sz="6" w:space="0" w:color="333333"/>
            </w:tcBorders>
            <w:hideMark/>
          </w:tcPr>
          <w:p w14:paraId="736B1E3A"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EC</w:t>
            </w:r>
          </w:p>
        </w:tc>
      </w:tr>
      <w:tr w:rsidR="00F77115" w:rsidRPr="00491D10" w14:paraId="26FF7D5B" w14:textId="77777777" w:rsidTr="0003783A">
        <w:trPr>
          <w:trHeight w:val="420"/>
          <w:jc w:val="center"/>
        </w:trPr>
        <w:tc>
          <w:tcPr>
            <w:tcW w:w="924" w:type="dxa"/>
            <w:tcBorders>
              <w:top w:val="single" w:sz="6" w:space="0" w:color="333333"/>
              <w:left w:val="single" w:sz="6" w:space="0" w:color="333333"/>
              <w:bottom w:val="single" w:sz="6" w:space="0" w:color="333333"/>
              <w:right w:val="single" w:sz="6" w:space="0" w:color="333333"/>
            </w:tcBorders>
            <w:hideMark/>
          </w:tcPr>
          <w:p w14:paraId="3E518344"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E.2</w:t>
            </w:r>
          </w:p>
        </w:tc>
        <w:tc>
          <w:tcPr>
            <w:tcW w:w="2470" w:type="dxa"/>
            <w:tcBorders>
              <w:top w:val="single" w:sz="6" w:space="0" w:color="333333"/>
              <w:left w:val="single" w:sz="6" w:space="0" w:color="333333"/>
              <w:bottom w:val="single" w:sz="6" w:space="0" w:color="333333"/>
              <w:right w:val="single" w:sz="6" w:space="0" w:color="333333"/>
            </w:tcBorders>
            <w:hideMark/>
          </w:tcPr>
          <w:p w14:paraId="5825A1FE"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Codul unic al tipului de habitat</w:t>
            </w:r>
          </w:p>
        </w:tc>
        <w:tc>
          <w:tcPr>
            <w:tcW w:w="6012" w:type="dxa"/>
            <w:tcBorders>
              <w:top w:val="single" w:sz="6" w:space="0" w:color="333333"/>
              <w:left w:val="single" w:sz="6" w:space="0" w:color="333333"/>
              <w:bottom w:val="single" w:sz="6" w:space="0" w:color="333333"/>
              <w:right w:val="single" w:sz="6" w:space="0" w:color="333333"/>
            </w:tcBorders>
            <w:hideMark/>
          </w:tcPr>
          <w:p w14:paraId="36C46265" w14:textId="77777777" w:rsidR="00F77115" w:rsidRPr="00491D10" w:rsidRDefault="00F77115" w:rsidP="00555AEF">
            <w:pPr>
              <w:spacing w:after="0" w:line="360" w:lineRule="auto"/>
              <w:rPr>
                <w:rFonts w:cs="Times New Roman"/>
                <w:szCs w:val="24"/>
                <w:lang w:val="ro-RO"/>
              </w:rPr>
            </w:pPr>
            <w:r w:rsidRPr="00491D10">
              <w:rPr>
                <w:rFonts w:cs="Times New Roman"/>
                <w:bCs/>
                <w:szCs w:val="24"/>
                <w:lang w:val="ro-RO"/>
              </w:rPr>
              <w:t>7110*</w:t>
            </w:r>
            <w:r w:rsidRPr="00491D10">
              <w:rPr>
                <w:rFonts w:cs="Times New Roman"/>
                <w:szCs w:val="24"/>
                <w:lang w:val="ro-RO"/>
              </w:rPr>
              <w:t xml:space="preserve"> Tinoave bombate active</w:t>
            </w:r>
          </w:p>
        </w:tc>
      </w:tr>
      <w:tr w:rsidR="00F77115" w:rsidRPr="00491D10" w14:paraId="6E743FBE" w14:textId="77777777" w:rsidTr="0003783A">
        <w:trPr>
          <w:trHeight w:val="663"/>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3278DC8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E.3</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61B12A64"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Suprafața ocupată de tipul de habitat în aria naturală protejată</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64B42820"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0,3445 ha</w:t>
            </w:r>
          </w:p>
        </w:tc>
      </w:tr>
      <w:tr w:rsidR="00F77115" w:rsidRPr="00491D10" w14:paraId="04863FCB" w14:textId="77777777" w:rsidTr="0003783A">
        <w:trPr>
          <w:trHeight w:val="1234"/>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7CBE605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E.4</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2E8307C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Calitatea datelor pentru suprafața ocupată de tipul de habitat în aria naturală protejată</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73CE4836" w14:textId="77777777" w:rsidR="00F77115" w:rsidRPr="00491D10" w:rsidRDefault="00475787" w:rsidP="00987996">
            <w:pPr>
              <w:spacing w:after="0" w:line="360" w:lineRule="auto"/>
              <w:jc w:val="left"/>
              <w:rPr>
                <w:rFonts w:cs="Times New Roman"/>
                <w:szCs w:val="24"/>
                <w:lang w:val="ro-RO"/>
              </w:rPr>
            </w:pPr>
            <w:r w:rsidRPr="00491D10">
              <w:rPr>
                <w:rFonts w:cs="Times New Roman"/>
                <w:szCs w:val="24"/>
                <w:lang w:val="ro-RO"/>
              </w:rPr>
              <w:t>B</w:t>
            </w:r>
            <w:r w:rsidR="00F77115" w:rsidRPr="00491D10">
              <w:rPr>
                <w:rFonts w:cs="Times New Roman"/>
                <w:szCs w:val="24"/>
                <w:lang w:val="ro-RO"/>
              </w:rPr>
              <w:t>ună - estimări statistice robuste sau inventarieri complete.</w:t>
            </w:r>
          </w:p>
          <w:p w14:paraId="4BB54789" w14:textId="77777777" w:rsidR="00F77115" w:rsidRPr="00491D10" w:rsidRDefault="00F77115" w:rsidP="00555AEF">
            <w:pPr>
              <w:spacing w:after="0" w:line="360" w:lineRule="auto"/>
              <w:ind w:left="720"/>
              <w:rPr>
                <w:rFonts w:cs="Times New Roman"/>
                <w:szCs w:val="24"/>
                <w:lang w:val="ro-RO"/>
              </w:rPr>
            </w:pPr>
          </w:p>
        </w:tc>
      </w:tr>
      <w:tr w:rsidR="00F77115" w:rsidRPr="00491D10" w14:paraId="6AA0B979" w14:textId="77777777" w:rsidTr="0003783A">
        <w:trPr>
          <w:trHeight w:val="483"/>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2D4A0D3D"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E.5</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0CEAA35F"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 xml:space="preserve">Raportul dintre suprafața ocupată de tipul de habitat în aria naturală protejată și </w:t>
            </w:r>
            <w:r w:rsidRPr="00491D10">
              <w:rPr>
                <w:rFonts w:cs="Times New Roman"/>
                <w:szCs w:val="24"/>
                <w:lang w:val="ro-RO"/>
              </w:rPr>
              <w:lastRenderedPageBreak/>
              <w:t>suprafața ocupată de acesta la nivel național</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208A2E8F"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0-2 %, corespunzătoare clasei "C" din formularul standard Natura 2000.</w:t>
            </w:r>
          </w:p>
          <w:p w14:paraId="7028DC84" w14:textId="77777777" w:rsidR="00F77115" w:rsidRPr="00491D10" w:rsidRDefault="00F77115" w:rsidP="00475787">
            <w:pPr>
              <w:spacing w:after="0" w:line="360" w:lineRule="auto"/>
              <w:rPr>
                <w:rFonts w:cs="Times New Roman"/>
                <w:szCs w:val="24"/>
                <w:lang w:val="ro-RO"/>
              </w:rPr>
            </w:pPr>
            <w:r w:rsidRPr="00491D10">
              <w:rPr>
                <w:rFonts w:cs="Times New Roman"/>
                <w:szCs w:val="24"/>
                <w:lang w:val="ro-RO"/>
              </w:rPr>
              <w:t xml:space="preserve">Raportul exact nu se poate estima corect, deoarece – potrivit raportului național pe perioada 2013-2018, arealul exact </w:t>
            </w:r>
            <w:r w:rsidRPr="00491D10">
              <w:rPr>
                <w:rFonts w:cs="Times New Roman"/>
                <w:szCs w:val="24"/>
                <w:lang w:val="ro-RO"/>
              </w:rPr>
              <w:lastRenderedPageBreak/>
              <w:t>ocupat de acest habitat în țară este de 4900 km</w:t>
            </w:r>
            <w:r w:rsidRPr="00491D10">
              <w:rPr>
                <w:rFonts w:cs="Times New Roman"/>
                <w:szCs w:val="24"/>
                <w:vertAlign w:val="superscript"/>
                <w:lang w:val="ro-RO"/>
              </w:rPr>
              <w:t>2</w:t>
            </w:r>
            <w:r w:rsidRPr="00491D10">
              <w:rPr>
                <w:rFonts w:cs="Times New Roman"/>
                <w:szCs w:val="24"/>
                <w:lang w:val="ro-RO"/>
              </w:rPr>
              <w:t>, adică 490000 ha, suprafață evident supraestimată grav</w:t>
            </w:r>
            <w:r w:rsidR="00475787" w:rsidRPr="00491D10">
              <w:rPr>
                <w:rFonts w:cs="Times New Roman"/>
                <w:szCs w:val="24"/>
                <w:lang w:val="ro-RO"/>
              </w:rPr>
              <w:t xml:space="preserve"> (ț</w:t>
            </w:r>
            <w:r w:rsidRPr="00491D10">
              <w:rPr>
                <w:rFonts w:cs="Times New Roman"/>
                <w:szCs w:val="24"/>
                <w:lang w:val="ro-RO"/>
              </w:rPr>
              <w:t>ări cu zone muntoase apreciabile, ca Austria, Italia sau Slova</w:t>
            </w:r>
            <w:r w:rsidR="00786611" w:rsidRPr="00491D10">
              <w:rPr>
                <w:rFonts w:cs="Times New Roman"/>
                <w:szCs w:val="24"/>
                <w:lang w:val="ro-RO"/>
              </w:rPr>
              <w:t>c</w:t>
            </w:r>
            <w:r w:rsidRPr="00491D10">
              <w:rPr>
                <w:rFonts w:cs="Times New Roman"/>
                <w:szCs w:val="24"/>
                <w:lang w:val="ro-RO"/>
              </w:rPr>
              <w:t>ia au raportat suprafețe de 6,4 km</w:t>
            </w:r>
            <w:r w:rsidRPr="00491D10">
              <w:rPr>
                <w:rFonts w:cs="Times New Roman"/>
                <w:szCs w:val="24"/>
                <w:vertAlign w:val="superscript"/>
                <w:lang w:val="ro-RO"/>
              </w:rPr>
              <w:t>2</w:t>
            </w:r>
            <w:r w:rsidRPr="00491D10">
              <w:rPr>
                <w:rFonts w:cs="Times New Roman"/>
                <w:szCs w:val="24"/>
                <w:lang w:val="ro-RO"/>
              </w:rPr>
              <w:t>, 5,15-6,92 km</w:t>
            </w:r>
            <w:r w:rsidRPr="00491D10">
              <w:rPr>
                <w:rFonts w:cs="Times New Roman"/>
                <w:szCs w:val="24"/>
                <w:vertAlign w:val="superscript"/>
                <w:lang w:val="ro-RO"/>
              </w:rPr>
              <w:t>2</w:t>
            </w:r>
            <w:r w:rsidRPr="00491D10">
              <w:rPr>
                <w:rFonts w:cs="Times New Roman"/>
                <w:szCs w:val="24"/>
                <w:lang w:val="ro-RO"/>
              </w:rPr>
              <w:t>, respectiv 0,22 km</w:t>
            </w:r>
            <w:r w:rsidRPr="00491D10">
              <w:rPr>
                <w:rFonts w:cs="Times New Roman"/>
                <w:szCs w:val="24"/>
                <w:vertAlign w:val="superscript"/>
                <w:lang w:val="ro-RO"/>
              </w:rPr>
              <w:t>2</w:t>
            </w:r>
            <w:r w:rsidRPr="00491D10">
              <w:rPr>
                <w:rFonts w:cs="Times New Roman"/>
                <w:szCs w:val="24"/>
                <w:lang w:val="ro-RO"/>
              </w:rPr>
              <w:t xml:space="preserve"> în bioregiunea alpină</w:t>
            </w:r>
            <w:r w:rsidR="00475787" w:rsidRPr="00491D10">
              <w:rPr>
                <w:rFonts w:cs="Times New Roman"/>
                <w:szCs w:val="24"/>
                <w:lang w:val="ro-RO"/>
              </w:rPr>
              <w:t xml:space="preserve">; </w:t>
            </w:r>
            <w:r w:rsidRPr="00491D10">
              <w:rPr>
                <w:rFonts w:cs="Times New Roman"/>
                <w:szCs w:val="24"/>
                <w:lang w:val="ro-RO"/>
              </w:rPr>
              <w:t>în România habitatul este răspândit/raportat numai în bioregiunea alpină). Raportul exact, utilizând valoarea națională raportată este o valoare ireală (0,3445/490000), dar oricum, peste 0 și sub 2.</w:t>
            </w:r>
          </w:p>
        </w:tc>
      </w:tr>
      <w:tr w:rsidR="00F77115" w:rsidRPr="00491D10" w14:paraId="55413B00" w14:textId="77777777" w:rsidTr="0003783A">
        <w:trPr>
          <w:trHeight w:val="1023"/>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32F84B2C"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E.6</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7A68A641"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Suprafața ocupată de tipul de habitat în aria naturală comparată cu suprafața totală ocupată de acesta la nivel național</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1BBF1290" w14:textId="77777777" w:rsidR="00F77115" w:rsidRPr="00491D10" w:rsidRDefault="00F77115" w:rsidP="00475787">
            <w:pPr>
              <w:spacing w:after="0" w:line="360" w:lineRule="auto"/>
              <w:jc w:val="left"/>
              <w:rPr>
                <w:rFonts w:cs="Times New Roman"/>
                <w:szCs w:val="24"/>
                <w:lang w:val="ro-RO"/>
              </w:rPr>
            </w:pPr>
            <w:r w:rsidRPr="00491D10">
              <w:rPr>
                <w:rFonts w:cs="Times New Roman"/>
                <w:szCs w:val="24"/>
                <w:lang w:val="ro-RO"/>
              </w:rPr>
              <w:t>Semnificativă pentru aria protejat</w:t>
            </w:r>
            <w:r w:rsidR="00786611" w:rsidRPr="00491D10">
              <w:rPr>
                <w:rFonts w:cs="Times New Roman"/>
                <w:szCs w:val="24"/>
                <w:lang w:val="ro-RO"/>
              </w:rPr>
              <w:t>ă</w:t>
            </w:r>
          </w:p>
          <w:p w14:paraId="0C37D709"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 xml:space="preserve">Suprafața habitatului 7110 este foarte mică în comparație cu suprafața ocupată la nivel național, chiar și dacă nu calculăm cu valorile eronate din raportul național prezentate la punctul E.5. Dacă pornim de la numărul turbăriilor active protejate în rețeaua Natura 2000 din România (20 de situri SCI, conform Gafta&amp;Mountford 2008) și calculăm cu o suprafață de 2 ha pentru fiecare (majoritatea turbăriilor active din țară evaluate au o suprafață între 1-4 ha), ajungem la un raport de 0,086, ceea ce nu se poate considera o suprafață semnificativă. Totodată, accentuăm și aici, că din punctul de vedere a funcționării ecologice a sitului, datorită rolului de echilibrare a regimului hidrologic, capacității de retenție a apei și valorii indicatoare, habitatul are o semnificație foarte mare, chiar și cu suprafața mică existentă. </w:t>
            </w:r>
          </w:p>
        </w:tc>
      </w:tr>
      <w:tr w:rsidR="00F77115" w:rsidRPr="00491D10" w14:paraId="585BD089" w14:textId="77777777" w:rsidTr="0003783A">
        <w:trPr>
          <w:trHeight w:val="1395"/>
          <w:jc w:val="center"/>
        </w:trPr>
        <w:tc>
          <w:tcPr>
            <w:tcW w:w="924" w:type="dxa"/>
            <w:tcBorders>
              <w:top w:val="single" w:sz="6" w:space="0" w:color="333333"/>
              <w:left w:val="single" w:sz="6" w:space="0" w:color="333333"/>
              <w:bottom w:val="single" w:sz="6" w:space="0" w:color="333333"/>
              <w:right w:val="single" w:sz="6" w:space="0" w:color="333333"/>
            </w:tcBorders>
            <w:hideMark/>
          </w:tcPr>
          <w:p w14:paraId="42815AD2"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E.7</w:t>
            </w:r>
          </w:p>
        </w:tc>
        <w:tc>
          <w:tcPr>
            <w:tcW w:w="2470" w:type="dxa"/>
            <w:tcBorders>
              <w:top w:val="single" w:sz="6" w:space="0" w:color="333333"/>
              <w:left w:val="single" w:sz="6" w:space="0" w:color="333333"/>
              <w:bottom w:val="single" w:sz="6" w:space="0" w:color="333333"/>
              <w:right w:val="single" w:sz="6" w:space="0" w:color="333333"/>
            </w:tcBorders>
            <w:hideMark/>
          </w:tcPr>
          <w:p w14:paraId="778612BC"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Suprafața reevaluată ocupată de tipul de habitat estimată în planul de management anterior</w:t>
            </w:r>
          </w:p>
        </w:tc>
        <w:tc>
          <w:tcPr>
            <w:tcW w:w="6012" w:type="dxa"/>
            <w:tcBorders>
              <w:top w:val="single" w:sz="6" w:space="0" w:color="333333"/>
              <w:left w:val="single" w:sz="6" w:space="0" w:color="333333"/>
              <w:bottom w:val="single" w:sz="6" w:space="0" w:color="333333"/>
              <w:right w:val="single" w:sz="6" w:space="0" w:color="333333"/>
            </w:tcBorders>
            <w:hideMark/>
          </w:tcPr>
          <w:p w14:paraId="6D89BE70"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Nu este cazul.</w:t>
            </w:r>
          </w:p>
        </w:tc>
      </w:tr>
      <w:tr w:rsidR="00F77115" w:rsidRPr="00491D10" w14:paraId="6D8642E3" w14:textId="77777777" w:rsidTr="0003783A">
        <w:trPr>
          <w:trHeight w:val="1185"/>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555C0FB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E.8</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47D44B5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Suprafața de referință pentru starea favorabilă a tipului de habitat în aria naturală protejată</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365BB468" w14:textId="77777777" w:rsidR="00F77115" w:rsidRPr="00491D10" w:rsidRDefault="00F77115" w:rsidP="00555AEF">
            <w:pPr>
              <w:spacing w:after="0" w:line="360" w:lineRule="auto"/>
              <w:ind w:left="70"/>
              <w:rPr>
                <w:rFonts w:cs="Times New Roman"/>
                <w:szCs w:val="24"/>
                <w:lang w:val="ro-RO"/>
              </w:rPr>
            </w:pPr>
            <w:r w:rsidRPr="00491D10">
              <w:rPr>
                <w:rFonts w:cs="Times New Roman"/>
                <w:szCs w:val="24"/>
                <w:lang w:val="ro-RO"/>
              </w:rPr>
              <w:t>1 ha</w:t>
            </w:r>
          </w:p>
          <w:p w14:paraId="7724C528" w14:textId="77777777" w:rsidR="00F77115" w:rsidRPr="00491D10" w:rsidRDefault="00F77115" w:rsidP="00555AEF">
            <w:pPr>
              <w:spacing w:after="0" w:line="360" w:lineRule="auto"/>
              <w:ind w:left="70"/>
              <w:rPr>
                <w:rFonts w:cs="Times New Roman"/>
                <w:szCs w:val="24"/>
                <w:lang w:val="ro-RO"/>
              </w:rPr>
            </w:pPr>
          </w:p>
          <w:p w14:paraId="58AC8564" w14:textId="77777777" w:rsidR="00F77115" w:rsidRPr="00491D10" w:rsidRDefault="00F77115" w:rsidP="00555AEF">
            <w:pPr>
              <w:spacing w:after="0" w:line="360" w:lineRule="auto"/>
              <w:ind w:left="70"/>
              <w:rPr>
                <w:rFonts w:cs="Times New Roman"/>
                <w:szCs w:val="24"/>
                <w:lang w:val="ro-RO"/>
              </w:rPr>
            </w:pPr>
          </w:p>
        </w:tc>
      </w:tr>
      <w:tr w:rsidR="00F77115" w:rsidRPr="00491D10" w14:paraId="1BF3DC56" w14:textId="77777777" w:rsidTr="0003783A">
        <w:trPr>
          <w:trHeight w:val="1395"/>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52C0FE71"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E.9</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50EE182E"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Metodologia de apreciere a suprafeței de referință pentru starea favorabilă a tipului de habitat din aria naturală protejată</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59228276" w14:textId="77777777" w:rsidR="00F77115" w:rsidRPr="00491D10" w:rsidRDefault="00F77115" w:rsidP="00555AEF">
            <w:pPr>
              <w:spacing w:after="0" w:line="360" w:lineRule="auto"/>
              <w:ind w:left="70"/>
              <w:rPr>
                <w:rFonts w:cs="Times New Roman"/>
                <w:szCs w:val="24"/>
                <w:lang w:val="ro-RO"/>
              </w:rPr>
            </w:pPr>
            <w:r w:rsidRPr="00491D10">
              <w:rPr>
                <w:rFonts w:cs="Times New Roman"/>
                <w:szCs w:val="24"/>
                <w:lang w:val="ro-RO"/>
              </w:rPr>
              <w:t xml:space="preserve">Nu există date exacte referitoare la suprafața habitatului 7110 în trecutul apropiat (ultimii 50 de ani), deci este foarte greu de apreciat suprafața de referință. Totuși, se consideră, că pentru asigurarea conservării pe termen lung al fragmentelor existente, reabilitarea zonelor adiacente deschise (fără vegetație lemnoasă) cu turbă, care au pierdut caracteristicile unor turbării active sau a unei mlaștini de tranziție este indispensabilă. De aceea, am stabilit suprafața de referință adăugând aceste suprafețe la suprafața reală a habitatului. </w:t>
            </w:r>
          </w:p>
        </w:tc>
      </w:tr>
      <w:tr w:rsidR="00F77115" w:rsidRPr="00491D10" w14:paraId="09AFAF8A" w14:textId="77777777" w:rsidTr="0003783A">
        <w:trPr>
          <w:trHeight w:val="1941"/>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75587F32"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E.10</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5F14849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Raportul dintre suprafața de referință pentru starea favorabilă a tipului de habitat și suprafața actuală ocupată</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312F968F" w14:textId="77777777" w:rsidR="00F77115" w:rsidRPr="00491D10" w:rsidRDefault="00475787" w:rsidP="00475787">
            <w:pPr>
              <w:spacing w:after="0" w:line="360" w:lineRule="auto"/>
              <w:jc w:val="left"/>
              <w:rPr>
                <w:rFonts w:cs="Times New Roman"/>
                <w:szCs w:val="24"/>
                <w:lang w:val="ro-RO"/>
              </w:rPr>
            </w:pPr>
            <w:r w:rsidRPr="00491D10">
              <w:rPr>
                <w:rFonts w:cs="Times New Roman"/>
                <w:szCs w:val="24"/>
                <w:lang w:val="ro-RO"/>
              </w:rPr>
              <w:t>”</w:t>
            </w:r>
            <w:r w:rsidR="00F77115" w:rsidRPr="00491D10">
              <w:rPr>
                <w:rFonts w:cs="Times New Roman"/>
                <w:szCs w:val="24"/>
                <w:lang w:val="ro-RO"/>
              </w:rPr>
              <w:t>&gt;</w:t>
            </w:r>
            <w:r w:rsidRPr="00491D10">
              <w:rPr>
                <w:rFonts w:cs="Times New Roman"/>
                <w:szCs w:val="24"/>
                <w:lang w:val="ro-RO"/>
              </w:rPr>
              <w:t>”</w:t>
            </w:r>
            <w:r w:rsidR="00F77115" w:rsidRPr="00491D10">
              <w:rPr>
                <w:rFonts w:cs="Times New Roman"/>
                <w:szCs w:val="24"/>
                <w:lang w:val="ro-RO"/>
              </w:rPr>
              <w:t xml:space="preserve"> </w:t>
            </w:r>
            <w:r w:rsidRPr="00491D10">
              <w:rPr>
                <w:rFonts w:cs="Times New Roman"/>
                <w:szCs w:val="24"/>
                <w:lang w:val="ro-RO"/>
              </w:rPr>
              <w:t>mai mare</w:t>
            </w:r>
          </w:p>
        </w:tc>
      </w:tr>
      <w:tr w:rsidR="00F77115" w:rsidRPr="00491D10" w14:paraId="24FEC9CE" w14:textId="77777777" w:rsidTr="0003783A">
        <w:trPr>
          <w:trHeight w:val="834"/>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33EDEE77"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E.11</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49E220F3"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Tendința actuală a suprafeței tipului de habitat</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0316DC54" w14:textId="77777777" w:rsidR="00F77115" w:rsidRPr="00491D10" w:rsidRDefault="00F77115" w:rsidP="00987996">
            <w:pPr>
              <w:spacing w:after="0" w:line="360" w:lineRule="auto"/>
              <w:jc w:val="left"/>
              <w:rPr>
                <w:rFonts w:cs="Times New Roman"/>
                <w:szCs w:val="24"/>
                <w:lang w:val="ro-RO"/>
              </w:rPr>
            </w:pPr>
            <w:r w:rsidRPr="00491D10">
              <w:rPr>
                <w:rFonts w:cs="Times New Roman"/>
                <w:szCs w:val="24"/>
                <w:lang w:val="ro-RO"/>
              </w:rPr>
              <w:t>"x" – necunoscută</w:t>
            </w:r>
          </w:p>
          <w:p w14:paraId="1F0F3206"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Dacă luăm în considerare valoarea dată în formularul standard al sitului, actualizat în februarie 2016, tendința va fi crescătoare. Dar</w:t>
            </w:r>
            <w:r w:rsidR="00786611" w:rsidRPr="00491D10">
              <w:rPr>
                <w:rFonts w:cs="Times New Roman"/>
                <w:szCs w:val="24"/>
                <w:lang w:val="ro-RO"/>
              </w:rPr>
              <w:t xml:space="preserve">, </w:t>
            </w:r>
            <w:r w:rsidRPr="00491D10">
              <w:rPr>
                <w:rFonts w:cs="Times New Roman"/>
                <w:szCs w:val="24"/>
                <w:lang w:val="ro-RO"/>
              </w:rPr>
              <w:t xml:space="preserve">dat fiind faptul că valoarea din formularul standard este 0, nu s-a considerat a fi o sursă credibilă. Teoretic există posibilitatea, ca toate mlaștinile de turbă din sit au fost considerate mlaștini de tranziție (7140) – ceea ce ar fi plauzibil, dar mlaștinile de tranziție nici nu apar pe formularul standard. </w:t>
            </w:r>
          </w:p>
        </w:tc>
      </w:tr>
      <w:tr w:rsidR="00F77115" w:rsidRPr="00491D10" w14:paraId="7CBA2C24" w14:textId="77777777" w:rsidTr="0003783A">
        <w:trPr>
          <w:trHeight w:val="1014"/>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5D90A21A"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E.12</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10A7971D"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Reducerea suprafeței tipului de habitat se datorează restaurării altui tip de habitat</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085CFAF2"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Nu este cazul.</w:t>
            </w:r>
          </w:p>
          <w:p w14:paraId="7213CD5C" w14:textId="77777777" w:rsidR="00F77115" w:rsidRPr="00491D10" w:rsidRDefault="00F77115" w:rsidP="00555AEF">
            <w:pPr>
              <w:spacing w:after="0" w:line="360" w:lineRule="auto"/>
              <w:ind w:left="720"/>
              <w:rPr>
                <w:rFonts w:cs="Times New Roman"/>
                <w:szCs w:val="24"/>
                <w:lang w:val="ro-RO"/>
              </w:rPr>
            </w:pPr>
          </w:p>
        </w:tc>
      </w:tr>
      <w:tr w:rsidR="00F77115" w:rsidRPr="00491D10" w14:paraId="398FE2C5" w14:textId="77777777" w:rsidTr="0003783A">
        <w:trPr>
          <w:trHeight w:val="975"/>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0D3C6CAC"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E.13</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6221C53E"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Explicații asupra motivului descreșterii suprafeței tipului de habitat</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4498D5A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Nu este cazul.</w:t>
            </w:r>
          </w:p>
          <w:p w14:paraId="36496AB8" w14:textId="77777777" w:rsidR="00F77115" w:rsidRPr="00491D10" w:rsidRDefault="00F77115" w:rsidP="00555AEF">
            <w:pPr>
              <w:spacing w:after="0" w:line="360" w:lineRule="auto"/>
              <w:rPr>
                <w:rFonts w:cs="Times New Roman"/>
                <w:szCs w:val="24"/>
                <w:lang w:val="ro-RO"/>
              </w:rPr>
            </w:pPr>
          </w:p>
        </w:tc>
      </w:tr>
      <w:tr w:rsidR="00F77115" w:rsidRPr="00491D10" w14:paraId="0D52E2E5" w14:textId="77777777" w:rsidTr="0003783A">
        <w:trPr>
          <w:trHeight w:val="906"/>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5FFB75CF"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E.14</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4CE362A9"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Calitatea datelor privind tendința actuală a suprafeței tipului de habitat</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4A4CCCC7" w14:textId="77777777" w:rsidR="00F77115" w:rsidRPr="00491D10" w:rsidRDefault="00F865F4" w:rsidP="00987996">
            <w:pPr>
              <w:spacing w:after="0" w:line="360" w:lineRule="auto"/>
              <w:jc w:val="left"/>
              <w:rPr>
                <w:rFonts w:cs="Times New Roman"/>
                <w:szCs w:val="24"/>
                <w:lang w:val="ro-RO"/>
              </w:rPr>
            </w:pPr>
            <w:r w:rsidRPr="00491D10">
              <w:rPr>
                <w:rFonts w:cs="Times New Roman"/>
                <w:szCs w:val="24"/>
                <w:lang w:val="ro-RO"/>
              </w:rPr>
              <w:t>S</w:t>
            </w:r>
            <w:r w:rsidR="00F77115" w:rsidRPr="00491D10">
              <w:rPr>
                <w:rFonts w:cs="Times New Roman"/>
                <w:szCs w:val="24"/>
                <w:lang w:val="ro-RO"/>
              </w:rPr>
              <w:t>labă - date estimate pe baza opiniei experților cu sau fără măsurători prin eșantionare;</w:t>
            </w:r>
          </w:p>
          <w:p w14:paraId="7F58D0E5" w14:textId="77777777" w:rsidR="00F77115" w:rsidRPr="00491D10" w:rsidRDefault="00F77115" w:rsidP="00555AEF">
            <w:pPr>
              <w:spacing w:after="0" w:line="360" w:lineRule="auto"/>
              <w:ind w:left="720"/>
              <w:rPr>
                <w:rFonts w:cs="Times New Roman"/>
                <w:szCs w:val="24"/>
                <w:lang w:val="ro-RO"/>
              </w:rPr>
            </w:pPr>
          </w:p>
        </w:tc>
      </w:tr>
      <w:tr w:rsidR="00F77115" w:rsidRPr="00491D10" w14:paraId="16E0DD02" w14:textId="77777777" w:rsidTr="0003783A">
        <w:trPr>
          <w:trHeight w:val="969"/>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3FD72EDA"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E.15</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3D2D3BDC"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Magnitudinea tendinței actuale a suprafeței tipului de habitat</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0B5E3886"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Nu este cazul.</w:t>
            </w:r>
          </w:p>
          <w:p w14:paraId="38AB18BD" w14:textId="77777777" w:rsidR="00F77115" w:rsidRPr="00491D10" w:rsidRDefault="00F77115" w:rsidP="00555AEF">
            <w:pPr>
              <w:spacing w:after="0" w:line="360" w:lineRule="auto"/>
              <w:rPr>
                <w:rFonts w:cs="Times New Roman"/>
                <w:szCs w:val="24"/>
                <w:lang w:val="ro-RO"/>
              </w:rPr>
            </w:pPr>
          </w:p>
        </w:tc>
      </w:tr>
      <w:tr w:rsidR="00F77115" w:rsidRPr="00491D10" w14:paraId="030A3A4D" w14:textId="77777777" w:rsidTr="0003783A">
        <w:trPr>
          <w:trHeight w:val="1203"/>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4B8B611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E.16</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3D19184F"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Magnitudinea tendinței actuale a suprafeței tipului de habitat exprimată prin calificative</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06C65DD4" w14:textId="77777777" w:rsidR="00F77115" w:rsidRPr="00491D10" w:rsidRDefault="00F865F4" w:rsidP="00987996">
            <w:pPr>
              <w:spacing w:after="0" w:line="360" w:lineRule="auto"/>
              <w:jc w:val="left"/>
              <w:rPr>
                <w:rFonts w:cs="Times New Roman"/>
                <w:szCs w:val="24"/>
                <w:lang w:val="ro-RO"/>
              </w:rPr>
            </w:pPr>
            <w:r w:rsidRPr="00491D10">
              <w:rPr>
                <w:rFonts w:cs="Times New Roman"/>
                <w:szCs w:val="24"/>
                <w:lang w:val="ro-RO"/>
              </w:rPr>
              <w:t>N</w:t>
            </w:r>
            <w:r w:rsidR="00F77115" w:rsidRPr="00491D10">
              <w:rPr>
                <w:rFonts w:cs="Times New Roman"/>
                <w:szCs w:val="24"/>
                <w:lang w:val="ro-RO"/>
              </w:rPr>
              <w:t>u există suficiente informații pentru a putea aprecia magnitudinea tendinței actuale a suprafeței tipului de habitat.</w:t>
            </w:r>
          </w:p>
        </w:tc>
      </w:tr>
      <w:tr w:rsidR="00F77115" w:rsidRPr="00491D10" w14:paraId="4FAF0411" w14:textId="77777777" w:rsidTr="0003783A">
        <w:trPr>
          <w:trHeight w:val="1041"/>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3A6B5CDC"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E.17</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43D6494D"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Schimbări în tiparul de distribuție a suprafețelor tipului de habitat</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0EC6F69A" w14:textId="77777777" w:rsidR="00F77115" w:rsidRPr="00491D10" w:rsidRDefault="00FA3305" w:rsidP="00987996">
            <w:pPr>
              <w:spacing w:after="0" w:line="360" w:lineRule="auto"/>
              <w:jc w:val="left"/>
              <w:rPr>
                <w:rFonts w:cs="Times New Roman"/>
                <w:szCs w:val="24"/>
                <w:lang w:val="ro-RO"/>
              </w:rPr>
            </w:pPr>
            <w:r w:rsidRPr="00491D10">
              <w:rPr>
                <w:rFonts w:cs="Times New Roman"/>
                <w:szCs w:val="24"/>
                <w:lang w:val="ro-RO"/>
              </w:rPr>
              <w:t>N</w:t>
            </w:r>
            <w:r w:rsidR="00F77115" w:rsidRPr="00491D10">
              <w:rPr>
                <w:rFonts w:cs="Times New Roman"/>
                <w:szCs w:val="24"/>
                <w:lang w:val="ro-RO"/>
              </w:rPr>
              <w:t>u există schimbări în tiparul de distribuție a suprafețelor tipului de habitat în cadrul ariei naturale protejate sau acestea sunt nesemnificative.</w:t>
            </w:r>
          </w:p>
          <w:p w14:paraId="01EF2D71" w14:textId="77777777" w:rsidR="00F77115" w:rsidRPr="00491D10" w:rsidRDefault="00F77115" w:rsidP="00555AEF">
            <w:pPr>
              <w:spacing w:after="0" w:line="360" w:lineRule="auto"/>
              <w:ind w:left="360"/>
              <w:rPr>
                <w:rFonts w:cs="Times New Roman"/>
                <w:szCs w:val="24"/>
                <w:lang w:val="ro-RO"/>
              </w:rPr>
            </w:pPr>
          </w:p>
        </w:tc>
      </w:tr>
      <w:tr w:rsidR="00F77115" w:rsidRPr="00491D10" w14:paraId="11E4CE71" w14:textId="77777777" w:rsidTr="0003783A">
        <w:trPr>
          <w:trHeight w:val="933"/>
          <w:jc w:val="center"/>
        </w:trPr>
        <w:tc>
          <w:tcPr>
            <w:tcW w:w="924" w:type="dxa"/>
            <w:tcBorders>
              <w:top w:val="single" w:sz="6" w:space="0" w:color="333333"/>
              <w:left w:val="single" w:sz="6" w:space="0" w:color="333333"/>
              <w:bottom w:val="single" w:sz="6" w:space="0" w:color="333333"/>
              <w:right w:val="single" w:sz="6" w:space="0" w:color="333333"/>
            </w:tcBorders>
            <w:shd w:val="clear" w:color="auto" w:fill="auto"/>
            <w:hideMark/>
          </w:tcPr>
          <w:p w14:paraId="083BECFA"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E.18</w:t>
            </w:r>
          </w:p>
        </w:tc>
        <w:tc>
          <w:tcPr>
            <w:tcW w:w="2470" w:type="dxa"/>
            <w:tcBorders>
              <w:top w:val="single" w:sz="6" w:space="0" w:color="333333"/>
              <w:left w:val="single" w:sz="6" w:space="0" w:color="333333"/>
              <w:bottom w:val="single" w:sz="6" w:space="0" w:color="333333"/>
              <w:right w:val="single" w:sz="6" w:space="0" w:color="333333"/>
            </w:tcBorders>
            <w:shd w:val="clear" w:color="auto" w:fill="auto"/>
            <w:hideMark/>
          </w:tcPr>
          <w:p w14:paraId="7DFEF36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Starea de conservare a tipului de habitat din punct de vedere al suprafeței ocupate</w:t>
            </w:r>
          </w:p>
        </w:tc>
        <w:tc>
          <w:tcPr>
            <w:tcW w:w="6012" w:type="dxa"/>
            <w:tcBorders>
              <w:top w:val="single" w:sz="6" w:space="0" w:color="333333"/>
              <w:left w:val="single" w:sz="6" w:space="0" w:color="333333"/>
              <w:bottom w:val="single" w:sz="6" w:space="0" w:color="333333"/>
              <w:right w:val="single" w:sz="6" w:space="0" w:color="333333"/>
            </w:tcBorders>
            <w:shd w:val="clear" w:color="auto" w:fill="auto"/>
            <w:hideMark/>
          </w:tcPr>
          <w:p w14:paraId="38CCCCA6" w14:textId="77777777" w:rsidR="00F77115" w:rsidRPr="00491D10" w:rsidRDefault="00F77115" w:rsidP="00987996">
            <w:pPr>
              <w:spacing w:after="0" w:line="360" w:lineRule="auto"/>
              <w:jc w:val="left"/>
              <w:rPr>
                <w:rFonts w:cs="Times New Roman"/>
                <w:szCs w:val="24"/>
                <w:lang w:val="ro-RO"/>
              </w:rPr>
            </w:pPr>
            <w:r w:rsidRPr="00491D10">
              <w:rPr>
                <w:rFonts w:cs="Times New Roman"/>
                <w:szCs w:val="24"/>
                <w:lang w:val="ro-RO"/>
              </w:rPr>
              <w:t>"U1" - nefavorabilă - inadecvată</w:t>
            </w:r>
          </w:p>
          <w:p w14:paraId="23D3DD7D" w14:textId="77777777" w:rsidR="00F77115" w:rsidRPr="00491D10" w:rsidRDefault="00F77115" w:rsidP="00555AEF">
            <w:pPr>
              <w:spacing w:after="0" w:line="360" w:lineRule="auto"/>
              <w:ind w:left="720"/>
              <w:rPr>
                <w:rFonts w:cs="Times New Roman"/>
                <w:szCs w:val="24"/>
                <w:lang w:val="ro-RO"/>
              </w:rPr>
            </w:pPr>
          </w:p>
        </w:tc>
      </w:tr>
      <w:tr w:rsidR="00F77115" w:rsidRPr="00491D10" w14:paraId="64E65BE7" w14:textId="77777777" w:rsidTr="0003783A">
        <w:trPr>
          <w:trHeight w:val="1740"/>
          <w:jc w:val="center"/>
        </w:trPr>
        <w:tc>
          <w:tcPr>
            <w:tcW w:w="924" w:type="dxa"/>
            <w:tcBorders>
              <w:top w:val="single" w:sz="6" w:space="0" w:color="333333"/>
              <w:left w:val="single" w:sz="6" w:space="0" w:color="333333"/>
              <w:bottom w:val="single" w:sz="6" w:space="0" w:color="333333"/>
              <w:right w:val="single" w:sz="6" w:space="0" w:color="333333"/>
            </w:tcBorders>
            <w:hideMark/>
          </w:tcPr>
          <w:p w14:paraId="11D08A36"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E.19</w:t>
            </w:r>
          </w:p>
        </w:tc>
        <w:tc>
          <w:tcPr>
            <w:tcW w:w="2470" w:type="dxa"/>
            <w:tcBorders>
              <w:top w:val="single" w:sz="6" w:space="0" w:color="333333"/>
              <w:left w:val="single" w:sz="6" w:space="0" w:color="333333"/>
              <w:bottom w:val="single" w:sz="6" w:space="0" w:color="333333"/>
              <w:right w:val="single" w:sz="6" w:space="0" w:color="333333"/>
            </w:tcBorders>
            <w:hideMark/>
          </w:tcPr>
          <w:p w14:paraId="08530633"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Tendința stării de conservare a tipului de habitat din punct de vedere al suprafeței ocupate</w:t>
            </w:r>
          </w:p>
        </w:tc>
        <w:tc>
          <w:tcPr>
            <w:tcW w:w="6012" w:type="dxa"/>
            <w:tcBorders>
              <w:top w:val="single" w:sz="6" w:space="0" w:color="333333"/>
              <w:left w:val="single" w:sz="6" w:space="0" w:color="333333"/>
              <w:bottom w:val="single" w:sz="6" w:space="0" w:color="333333"/>
              <w:right w:val="single" w:sz="6" w:space="0" w:color="333333"/>
            </w:tcBorders>
            <w:hideMark/>
          </w:tcPr>
          <w:p w14:paraId="74217810" w14:textId="77777777" w:rsidR="00F77115" w:rsidRPr="00491D10" w:rsidRDefault="00FA3305" w:rsidP="00987996">
            <w:pPr>
              <w:spacing w:after="0" w:line="360" w:lineRule="auto"/>
              <w:jc w:val="left"/>
              <w:rPr>
                <w:rFonts w:cs="Times New Roman"/>
                <w:szCs w:val="24"/>
                <w:lang w:val="ro-RO"/>
              </w:rPr>
            </w:pPr>
            <w:r w:rsidRPr="00491D10">
              <w:rPr>
                <w:rFonts w:cs="Times New Roman"/>
                <w:szCs w:val="24"/>
                <w:lang w:val="ro-RO"/>
              </w:rPr>
              <w:t xml:space="preserve">"x" </w:t>
            </w:r>
            <w:r w:rsidR="00F77115" w:rsidRPr="00491D10">
              <w:rPr>
                <w:rFonts w:cs="Times New Roman"/>
                <w:szCs w:val="24"/>
                <w:lang w:val="ro-RO"/>
              </w:rPr>
              <w:t>este necunoscută</w:t>
            </w:r>
          </w:p>
          <w:p w14:paraId="4307FE17"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 xml:space="preserve">Nu există date anterioare evaluării actuale, privind starea de conservare. </w:t>
            </w:r>
          </w:p>
          <w:p w14:paraId="24AB90FF" w14:textId="77777777" w:rsidR="00F77115" w:rsidRPr="00491D10" w:rsidRDefault="00F77115" w:rsidP="00555AEF">
            <w:pPr>
              <w:spacing w:after="0" w:line="360" w:lineRule="auto"/>
              <w:rPr>
                <w:rFonts w:cs="Times New Roman"/>
                <w:szCs w:val="24"/>
                <w:lang w:val="ro-RO"/>
              </w:rPr>
            </w:pPr>
          </w:p>
        </w:tc>
      </w:tr>
      <w:tr w:rsidR="00F77115" w:rsidRPr="00491D10" w14:paraId="5926D6CA" w14:textId="77777777" w:rsidTr="0003783A">
        <w:trPr>
          <w:trHeight w:val="1830"/>
          <w:jc w:val="center"/>
        </w:trPr>
        <w:tc>
          <w:tcPr>
            <w:tcW w:w="924" w:type="dxa"/>
            <w:tcBorders>
              <w:top w:val="single" w:sz="6" w:space="0" w:color="333333"/>
              <w:left w:val="single" w:sz="6" w:space="0" w:color="333333"/>
              <w:bottom w:val="single" w:sz="6" w:space="0" w:color="333333"/>
              <w:right w:val="single" w:sz="6" w:space="0" w:color="333333"/>
            </w:tcBorders>
            <w:hideMark/>
          </w:tcPr>
          <w:p w14:paraId="7460A1E1"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E.20</w:t>
            </w:r>
          </w:p>
        </w:tc>
        <w:tc>
          <w:tcPr>
            <w:tcW w:w="2470" w:type="dxa"/>
            <w:tcBorders>
              <w:top w:val="single" w:sz="6" w:space="0" w:color="333333"/>
              <w:left w:val="single" w:sz="6" w:space="0" w:color="333333"/>
              <w:bottom w:val="single" w:sz="6" w:space="0" w:color="333333"/>
              <w:right w:val="single" w:sz="6" w:space="0" w:color="333333"/>
            </w:tcBorders>
            <w:hideMark/>
          </w:tcPr>
          <w:p w14:paraId="3A2F2355"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Detalii asupra stării de conservare a tipului de habitat din punct de vedere al suprafeței ocupate</w:t>
            </w:r>
          </w:p>
        </w:tc>
        <w:tc>
          <w:tcPr>
            <w:tcW w:w="6012" w:type="dxa"/>
            <w:tcBorders>
              <w:top w:val="single" w:sz="6" w:space="0" w:color="333333"/>
              <w:left w:val="single" w:sz="6" w:space="0" w:color="333333"/>
              <w:bottom w:val="single" w:sz="6" w:space="0" w:color="333333"/>
              <w:right w:val="single" w:sz="6" w:space="0" w:color="333333"/>
            </w:tcBorders>
            <w:hideMark/>
          </w:tcPr>
          <w:p w14:paraId="3D6B519D"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Nu este cazul.</w:t>
            </w:r>
          </w:p>
        </w:tc>
      </w:tr>
    </w:tbl>
    <w:p w14:paraId="420AECA8" w14:textId="77777777" w:rsidR="00F77115" w:rsidRPr="00491D10" w:rsidRDefault="00F77115" w:rsidP="00555AEF">
      <w:pPr>
        <w:spacing w:after="0" w:line="360" w:lineRule="auto"/>
        <w:rPr>
          <w:rFonts w:cs="Times New Roman"/>
          <w:szCs w:val="24"/>
          <w:lang w:val="ro-RO"/>
        </w:rPr>
      </w:pPr>
    </w:p>
    <w:p w14:paraId="3825CABD"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8) </w:t>
      </w:r>
      <w:r w:rsidR="00F77115" w:rsidRPr="00491D10">
        <w:rPr>
          <w:rFonts w:cs="Times New Roman"/>
          <w:b/>
          <w:szCs w:val="24"/>
        </w:rPr>
        <w:t>Matricea de evaluare a stării de conservare a tipului de habitat din punct de vedere al suprafeței ocupate</w:t>
      </w:r>
    </w:p>
    <w:tbl>
      <w:tblPr>
        <w:tblStyle w:val="TableGrid"/>
        <w:tblW w:w="0" w:type="auto"/>
        <w:tblLook w:val="04A0" w:firstRow="1" w:lastRow="0" w:firstColumn="1" w:lastColumn="0" w:noHBand="0" w:noVBand="1"/>
      </w:tblPr>
      <w:tblGrid>
        <w:gridCol w:w="2214"/>
        <w:gridCol w:w="2292"/>
        <w:gridCol w:w="2448"/>
        <w:gridCol w:w="2062"/>
      </w:tblGrid>
      <w:tr w:rsidR="00F77115" w:rsidRPr="00491D10" w14:paraId="57F092A1" w14:textId="77777777" w:rsidTr="00D43C9A">
        <w:tc>
          <w:tcPr>
            <w:tcW w:w="2316" w:type="dxa"/>
            <w:shd w:val="clear" w:color="auto" w:fill="92D050"/>
            <w:vAlign w:val="center"/>
          </w:tcPr>
          <w:p w14:paraId="1CDF891B"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57" w:type="dxa"/>
            <w:shd w:val="clear" w:color="auto" w:fill="FFC000"/>
            <w:vAlign w:val="center"/>
          </w:tcPr>
          <w:p w14:paraId="469B9F7C"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w:t>
            </w:r>
            <w:r w:rsidRPr="00491D10">
              <w:rPr>
                <w:rFonts w:cs="Times New Roman"/>
                <w:b/>
                <w:szCs w:val="24"/>
              </w:rPr>
              <w:lastRenderedPageBreak/>
              <w:t>inadecvată</w:t>
            </w:r>
          </w:p>
        </w:tc>
        <w:tc>
          <w:tcPr>
            <w:tcW w:w="2552" w:type="dxa"/>
            <w:shd w:val="clear" w:color="auto" w:fill="FF0000"/>
            <w:vAlign w:val="center"/>
          </w:tcPr>
          <w:p w14:paraId="5B42273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lastRenderedPageBreak/>
              <w:t>Nefavorabilă - rea</w:t>
            </w:r>
          </w:p>
        </w:tc>
        <w:tc>
          <w:tcPr>
            <w:tcW w:w="2125" w:type="dxa"/>
            <w:shd w:val="clear" w:color="auto" w:fill="D0CECE" w:themeFill="background2" w:themeFillShade="E6"/>
            <w:vAlign w:val="center"/>
          </w:tcPr>
          <w:p w14:paraId="13E8758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41250D15" w14:textId="77777777" w:rsidTr="0003783A">
        <w:tc>
          <w:tcPr>
            <w:tcW w:w="2316" w:type="dxa"/>
          </w:tcPr>
          <w:p w14:paraId="4336103E" w14:textId="77777777" w:rsidR="00F77115" w:rsidRPr="00491D10" w:rsidRDefault="00F77115" w:rsidP="00555AEF">
            <w:pPr>
              <w:spacing w:after="0" w:line="360" w:lineRule="auto"/>
              <w:rPr>
                <w:rFonts w:cs="Times New Roman"/>
                <w:szCs w:val="24"/>
              </w:rPr>
            </w:pPr>
          </w:p>
        </w:tc>
        <w:tc>
          <w:tcPr>
            <w:tcW w:w="2357" w:type="dxa"/>
          </w:tcPr>
          <w:p w14:paraId="0C19E7A1" w14:textId="77777777" w:rsidR="00F77115" w:rsidRPr="00491D10" w:rsidRDefault="00FA3305" w:rsidP="00555AEF">
            <w:pPr>
              <w:spacing w:after="0" w:line="360" w:lineRule="auto"/>
              <w:rPr>
                <w:rFonts w:cs="Times New Roman"/>
                <w:szCs w:val="24"/>
              </w:rPr>
            </w:pPr>
            <w:r w:rsidRPr="00491D10">
              <w:rPr>
                <w:rFonts w:cs="Times New Roman"/>
                <w:szCs w:val="24"/>
              </w:rPr>
              <w:t>Tendința actuală a suprafeței tipului de habitat este necunoscută [E.11].</w:t>
            </w:r>
          </w:p>
          <w:p w14:paraId="58D7BB71" w14:textId="77777777" w:rsidR="00FA3305" w:rsidRPr="00491D10" w:rsidRDefault="00FA3305" w:rsidP="00555AEF">
            <w:pPr>
              <w:spacing w:after="0" w:line="360" w:lineRule="auto"/>
              <w:rPr>
                <w:rFonts w:cs="Times New Roman"/>
                <w:szCs w:val="24"/>
              </w:rPr>
            </w:pPr>
            <w:r w:rsidRPr="00491D10">
              <w:rPr>
                <w:rFonts w:cs="Times New Roman"/>
                <w:szCs w:val="24"/>
              </w:rPr>
              <w:t>Suprafața tipului de habitat în aria protejată [E.3] este mai mică decât uprafața de referință pentru starea favorabilă a tipului de habitat în aria naturală protejată [E.8]</w:t>
            </w:r>
          </w:p>
          <w:p w14:paraId="673EC17B" w14:textId="77777777" w:rsidR="00FA3305" w:rsidRPr="00491D10" w:rsidRDefault="00FA3305" w:rsidP="00555AEF">
            <w:pPr>
              <w:spacing w:after="0" w:line="360" w:lineRule="auto"/>
              <w:rPr>
                <w:rFonts w:cs="Times New Roman"/>
                <w:szCs w:val="24"/>
              </w:rPr>
            </w:pPr>
            <w:r w:rsidRPr="00491D10">
              <w:rPr>
                <w:rFonts w:cs="Times New Roman"/>
                <w:szCs w:val="24"/>
              </w:rPr>
              <w:t>Nu există schimbări în tiparul de distribuție a suprafețelor tipului de habitat în cadrul ariei naturale protejate sau acestea sunt nesemnificative [E.17]</w:t>
            </w:r>
          </w:p>
        </w:tc>
        <w:tc>
          <w:tcPr>
            <w:tcW w:w="2552" w:type="dxa"/>
          </w:tcPr>
          <w:p w14:paraId="6D9166F2" w14:textId="77777777" w:rsidR="00F77115" w:rsidRPr="00491D10" w:rsidRDefault="00F77115" w:rsidP="00555AEF">
            <w:pPr>
              <w:spacing w:after="0" w:line="360" w:lineRule="auto"/>
              <w:rPr>
                <w:rFonts w:cs="Times New Roman"/>
                <w:szCs w:val="24"/>
              </w:rPr>
            </w:pPr>
          </w:p>
        </w:tc>
        <w:tc>
          <w:tcPr>
            <w:tcW w:w="2125" w:type="dxa"/>
          </w:tcPr>
          <w:p w14:paraId="7E2734E4" w14:textId="77777777" w:rsidR="00F77115" w:rsidRPr="00491D10" w:rsidRDefault="00F77115" w:rsidP="00555AEF">
            <w:pPr>
              <w:spacing w:after="0" w:line="360" w:lineRule="auto"/>
              <w:rPr>
                <w:rFonts w:cs="Times New Roman"/>
                <w:szCs w:val="24"/>
              </w:rPr>
            </w:pPr>
          </w:p>
        </w:tc>
      </w:tr>
    </w:tbl>
    <w:p w14:paraId="4573BB04" w14:textId="77777777" w:rsidR="00F77115" w:rsidRPr="00491D10" w:rsidRDefault="00F77115" w:rsidP="00555AEF">
      <w:pPr>
        <w:spacing w:after="0" w:line="360" w:lineRule="auto"/>
        <w:rPr>
          <w:rFonts w:cs="Times New Roman"/>
          <w:b/>
          <w:szCs w:val="24"/>
          <w:lang w:val="ro-RO"/>
        </w:rPr>
      </w:pPr>
    </w:p>
    <w:p w14:paraId="03DA60DF" w14:textId="77777777" w:rsidR="00F77115" w:rsidRPr="00491D10" w:rsidRDefault="00F77115" w:rsidP="00555AEF">
      <w:pPr>
        <w:spacing w:after="0" w:line="360" w:lineRule="auto"/>
        <w:rPr>
          <w:rFonts w:cs="Times New Roman"/>
          <w:szCs w:val="24"/>
          <w:lang w:val="ro-RO"/>
        </w:rPr>
      </w:pPr>
    </w:p>
    <w:p w14:paraId="6BC30B5F" w14:textId="72119370" w:rsidR="00F77115" w:rsidRPr="00491D10" w:rsidRDefault="00EA7276" w:rsidP="000D2FAE">
      <w:pPr>
        <w:spacing w:after="0" w:line="240" w:lineRule="auto"/>
        <w:contextualSpacing/>
        <w:jc w:val="center"/>
        <w:rPr>
          <w:rFonts w:cs="Times New Roman"/>
          <w:b/>
          <w:szCs w:val="24"/>
        </w:rPr>
      </w:pPr>
      <w:bookmarkStart w:id="224" w:name="_Toc37832353"/>
      <w:r w:rsidRPr="00491D10">
        <w:rPr>
          <w:rFonts w:cs="Times New Roman"/>
          <w:b/>
          <w:szCs w:val="24"/>
        </w:rPr>
        <w:t>Tabel nr.</w:t>
      </w:r>
      <w:r w:rsidR="00F77115" w:rsidRPr="00491D10">
        <w:rPr>
          <w:rFonts w:cs="Times New Roman"/>
          <w:b/>
          <w:szCs w:val="24"/>
        </w:rPr>
        <w:t xml:space="preserve"> </w:t>
      </w:r>
      <w:r w:rsidR="00006E1D" w:rsidRPr="00491D10">
        <w:rPr>
          <w:rFonts w:cs="Times New Roman"/>
          <w:b/>
          <w:szCs w:val="24"/>
        </w:rPr>
        <w:t>7</w:t>
      </w:r>
      <w:r w:rsidR="00550E0E" w:rsidRPr="00491D10">
        <w:rPr>
          <w:rFonts w:cs="Times New Roman"/>
          <w:b/>
          <w:szCs w:val="24"/>
        </w:rPr>
        <w:t xml:space="preserve">7 </w:t>
      </w:r>
      <w:r w:rsidR="00006E1D" w:rsidRPr="00491D10">
        <w:rPr>
          <w:rFonts w:cs="Times New Roman"/>
          <w:b/>
          <w:szCs w:val="24"/>
        </w:rPr>
        <w:t xml:space="preserve">F </w:t>
      </w:r>
      <w:r w:rsidR="00F77115" w:rsidRPr="00491D10">
        <w:rPr>
          <w:rFonts w:cs="Times New Roman"/>
          <w:b/>
          <w:szCs w:val="24"/>
        </w:rPr>
        <w:t>Evaluarea stării de conservare a tipului de habitat din punct de vedere al structurii și funcțiilor specifice tipului de habitat</w:t>
      </w:r>
      <w:bookmarkEnd w:id="224"/>
    </w:p>
    <w:tbl>
      <w:tblPr>
        <w:tblW w:w="8895" w:type="dxa"/>
        <w:jc w:val="center"/>
        <w:tblCellMar>
          <w:left w:w="115" w:type="dxa"/>
          <w:right w:w="115" w:type="dxa"/>
        </w:tblCellMar>
        <w:tblLook w:val="04A0" w:firstRow="1" w:lastRow="0" w:firstColumn="1" w:lastColumn="0" w:noHBand="0" w:noVBand="1"/>
      </w:tblPr>
      <w:tblGrid>
        <w:gridCol w:w="617"/>
        <w:gridCol w:w="1888"/>
        <w:gridCol w:w="6390"/>
      </w:tblGrid>
      <w:tr w:rsidR="00F77115" w:rsidRPr="00491D10" w14:paraId="25A7E500" w14:textId="77777777" w:rsidTr="0003783A">
        <w:trPr>
          <w:trHeight w:val="345"/>
          <w:jc w:val="center"/>
        </w:trPr>
        <w:tc>
          <w:tcPr>
            <w:tcW w:w="600" w:type="dxa"/>
            <w:tcBorders>
              <w:top w:val="single" w:sz="6" w:space="0" w:color="333333"/>
              <w:left w:val="single" w:sz="6" w:space="0" w:color="333333"/>
              <w:bottom w:val="single" w:sz="6" w:space="0" w:color="333333"/>
              <w:right w:val="single" w:sz="6" w:space="0" w:color="333333"/>
            </w:tcBorders>
            <w:hideMark/>
          </w:tcPr>
          <w:p w14:paraId="34983CD7"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Nr</w:t>
            </w:r>
          </w:p>
        </w:tc>
        <w:tc>
          <w:tcPr>
            <w:tcW w:w="1890" w:type="dxa"/>
            <w:tcBorders>
              <w:top w:val="single" w:sz="6" w:space="0" w:color="333333"/>
              <w:left w:val="single" w:sz="6" w:space="0" w:color="333333"/>
              <w:bottom w:val="single" w:sz="6" w:space="0" w:color="333333"/>
              <w:right w:val="single" w:sz="6" w:space="0" w:color="333333"/>
            </w:tcBorders>
            <w:hideMark/>
          </w:tcPr>
          <w:p w14:paraId="4F62CB5D"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Parametru</w:t>
            </w:r>
          </w:p>
        </w:tc>
        <w:tc>
          <w:tcPr>
            <w:tcW w:w="6405" w:type="dxa"/>
            <w:tcBorders>
              <w:top w:val="single" w:sz="6" w:space="0" w:color="333333"/>
              <w:left w:val="single" w:sz="6" w:space="0" w:color="333333"/>
              <w:bottom w:val="single" w:sz="6" w:space="0" w:color="333333"/>
              <w:right w:val="single" w:sz="6" w:space="0" w:color="333333"/>
            </w:tcBorders>
            <w:hideMark/>
          </w:tcPr>
          <w:p w14:paraId="1C207EA9"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Descriere</w:t>
            </w:r>
          </w:p>
        </w:tc>
      </w:tr>
      <w:tr w:rsidR="00F77115" w:rsidRPr="00491D10" w14:paraId="2B6F2E93" w14:textId="77777777" w:rsidTr="0003783A">
        <w:trPr>
          <w:trHeight w:val="573"/>
          <w:jc w:val="center"/>
        </w:trPr>
        <w:tc>
          <w:tcPr>
            <w:tcW w:w="600" w:type="dxa"/>
            <w:tcBorders>
              <w:top w:val="single" w:sz="6" w:space="0" w:color="333333"/>
              <w:left w:val="single" w:sz="6" w:space="0" w:color="333333"/>
              <w:bottom w:val="single" w:sz="6" w:space="0" w:color="333333"/>
              <w:right w:val="single" w:sz="6" w:space="0" w:color="333333"/>
            </w:tcBorders>
            <w:hideMark/>
          </w:tcPr>
          <w:p w14:paraId="3508EF0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w:t>
            </w:r>
          </w:p>
        </w:tc>
        <w:tc>
          <w:tcPr>
            <w:tcW w:w="1890" w:type="dxa"/>
            <w:tcBorders>
              <w:top w:val="single" w:sz="6" w:space="0" w:color="333333"/>
              <w:left w:val="single" w:sz="6" w:space="0" w:color="333333"/>
              <w:bottom w:val="single" w:sz="6" w:space="0" w:color="333333"/>
              <w:right w:val="single" w:sz="6" w:space="0" w:color="333333"/>
            </w:tcBorders>
            <w:hideMark/>
          </w:tcPr>
          <w:p w14:paraId="32C73BC2"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Clasificarea tipului de habitat</w:t>
            </w:r>
          </w:p>
        </w:tc>
        <w:tc>
          <w:tcPr>
            <w:tcW w:w="6405" w:type="dxa"/>
            <w:tcBorders>
              <w:top w:val="single" w:sz="6" w:space="0" w:color="333333"/>
              <w:left w:val="single" w:sz="6" w:space="0" w:color="333333"/>
              <w:bottom w:val="single" w:sz="6" w:space="0" w:color="333333"/>
              <w:right w:val="single" w:sz="6" w:space="0" w:color="333333"/>
            </w:tcBorders>
            <w:hideMark/>
          </w:tcPr>
          <w:p w14:paraId="204C5540"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EC</w:t>
            </w:r>
          </w:p>
        </w:tc>
      </w:tr>
      <w:tr w:rsidR="00F77115" w:rsidRPr="00491D10" w14:paraId="10CECF93" w14:textId="77777777" w:rsidTr="0003783A">
        <w:trPr>
          <w:trHeight w:val="591"/>
          <w:jc w:val="center"/>
        </w:trPr>
        <w:tc>
          <w:tcPr>
            <w:tcW w:w="600" w:type="dxa"/>
            <w:tcBorders>
              <w:top w:val="single" w:sz="6" w:space="0" w:color="333333"/>
              <w:left w:val="single" w:sz="6" w:space="0" w:color="333333"/>
              <w:bottom w:val="single" w:sz="6" w:space="0" w:color="333333"/>
              <w:right w:val="single" w:sz="6" w:space="0" w:color="333333"/>
            </w:tcBorders>
            <w:hideMark/>
          </w:tcPr>
          <w:p w14:paraId="635A8B53"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E.2.</w:t>
            </w:r>
          </w:p>
        </w:tc>
        <w:tc>
          <w:tcPr>
            <w:tcW w:w="1890" w:type="dxa"/>
            <w:tcBorders>
              <w:top w:val="single" w:sz="6" w:space="0" w:color="333333"/>
              <w:left w:val="single" w:sz="6" w:space="0" w:color="333333"/>
              <w:bottom w:val="single" w:sz="6" w:space="0" w:color="333333"/>
              <w:right w:val="single" w:sz="6" w:space="0" w:color="333333"/>
            </w:tcBorders>
            <w:hideMark/>
          </w:tcPr>
          <w:p w14:paraId="239FEBC3"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Codul unic al tipului de habitat</w:t>
            </w:r>
          </w:p>
        </w:tc>
        <w:tc>
          <w:tcPr>
            <w:tcW w:w="6405" w:type="dxa"/>
            <w:tcBorders>
              <w:top w:val="single" w:sz="6" w:space="0" w:color="333333"/>
              <w:left w:val="single" w:sz="6" w:space="0" w:color="333333"/>
              <w:bottom w:val="single" w:sz="6" w:space="0" w:color="333333"/>
              <w:right w:val="single" w:sz="6" w:space="0" w:color="333333"/>
            </w:tcBorders>
            <w:hideMark/>
          </w:tcPr>
          <w:p w14:paraId="49244DF0" w14:textId="77777777" w:rsidR="00F77115" w:rsidRPr="00491D10" w:rsidRDefault="00F77115" w:rsidP="00555AEF">
            <w:pPr>
              <w:spacing w:after="0" w:line="360" w:lineRule="auto"/>
              <w:rPr>
                <w:rFonts w:cs="Times New Roman"/>
                <w:szCs w:val="24"/>
                <w:lang w:val="ro-RO"/>
              </w:rPr>
            </w:pPr>
            <w:r w:rsidRPr="00491D10">
              <w:rPr>
                <w:rFonts w:cs="Times New Roman"/>
                <w:bCs/>
                <w:szCs w:val="24"/>
                <w:lang w:val="ro-RO"/>
              </w:rPr>
              <w:t>7110*</w:t>
            </w:r>
            <w:r w:rsidRPr="00491D10">
              <w:rPr>
                <w:rFonts w:cs="Times New Roman"/>
                <w:szCs w:val="24"/>
                <w:lang w:val="ro-RO"/>
              </w:rPr>
              <w:t xml:space="preserve"> Tinoave bombate active</w:t>
            </w:r>
          </w:p>
        </w:tc>
      </w:tr>
      <w:tr w:rsidR="00F77115" w:rsidRPr="00491D10" w14:paraId="66DF85B1" w14:textId="77777777" w:rsidTr="0003783A">
        <w:trPr>
          <w:trHeight w:val="1293"/>
          <w:jc w:val="center"/>
        </w:trPr>
        <w:tc>
          <w:tcPr>
            <w:tcW w:w="600" w:type="dxa"/>
            <w:tcBorders>
              <w:top w:val="single" w:sz="6" w:space="0" w:color="333333"/>
              <w:left w:val="single" w:sz="6" w:space="0" w:color="333333"/>
              <w:bottom w:val="single" w:sz="6" w:space="0" w:color="333333"/>
              <w:right w:val="single" w:sz="6" w:space="0" w:color="333333"/>
            </w:tcBorders>
            <w:shd w:val="clear" w:color="auto" w:fill="auto"/>
            <w:hideMark/>
          </w:tcPr>
          <w:p w14:paraId="68FDF6A4"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F.3</w:t>
            </w:r>
          </w:p>
        </w:tc>
        <w:tc>
          <w:tcPr>
            <w:tcW w:w="1890" w:type="dxa"/>
            <w:tcBorders>
              <w:top w:val="single" w:sz="6" w:space="0" w:color="333333"/>
              <w:left w:val="single" w:sz="6" w:space="0" w:color="333333"/>
              <w:bottom w:val="single" w:sz="6" w:space="0" w:color="333333"/>
              <w:right w:val="single" w:sz="6" w:space="0" w:color="333333"/>
            </w:tcBorders>
            <w:shd w:val="clear" w:color="auto" w:fill="auto"/>
            <w:hideMark/>
          </w:tcPr>
          <w:p w14:paraId="71EBF347"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Structura și funcțiile tipului de habitat</w:t>
            </w:r>
          </w:p>
        </w:tc>
        <w:tc>
          <w:tcPr>
            <w:tcW w:w="6405" w:type="dxa"/>
            <w:tcBorders>
              <w:top w:val="single" w:sz="6" w:space="0" w:color="333333"/>
              <w:left w:val="single" w:sz="6" w:space="0" w:color="333333"/>
              <w:bottom w:val="single" w:sz="6" w:space="0" w:color="333333"/>
              <w:right w:val="single" w:sz="6" w:space="0" w:color="333333"/>
            </w:tcBorders>
            <w:shd w:val="clear" w:color="auto" w:fill="auto"/>
            <w:hideMark/>
          </w:tcPr>
          <w:p w14:paraId="03E0D4BF" w14:textId="77777777" w:rsidR="00F77115" w:rsidRPr="00491D10" w:rsidRDefault="00694484" w:rsidP="00987996">
            <w:pPr>
              <w:spacing w:after="0" w:line="360" w:lineRule="auto"/>
              <w:rPr>
                <w:rFonts w:cs="Times New Roman"/>
                <w:szCs w:val="24"/>
                <w:lang w:val="ro-RO"/>
              </w:rPr>
            </w:pPr>
            <w:r w:rsidRPr="00491D10">
              <w:rPr>
                <w:rFonts w:cs="Times New Roman"/>
                <w:szCs w:val="24"/>
                <w:lang w:val="ro-RO"/>
              </w:rPr>
              <w:t>Structura și funcțiile tipului de habitat, incluzând și speciile sale tipice nu se află în condiții bune, dar nici mai mult de 25% din suprafața tipului de habitat nu este deteriorată în ceea ce privește structura și funcțiile sale (incluzând și speciile sale tipice).</w:t>
            </w:r>
          </w:p>
          <w:p w14:paraId="634E50DE"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În stabilirea acestui parametru s-au luat în considerare doi factori:</w:t>
            </w:r>
          </w:p>
          <w:p w14:paraId="4E81384D" w14:textId="77777777" w:rsidR="00F77115" w:rsidRPr="00491D10" w:rsidRDefault="00694484" w:rsidP="00694484">
            <w:pPr>
              <w:spacing w:after="0" w:line="360" w:lineRule="auto"/>
              <w:rPr>
                <w:rFonts w:cs="Times New Roman"/>
                <w:szCs w:val="24"/>
                <w:lang w:val="ro-RO"/>
              </w:rPr>
            </w:pPr>
            <w:r w:rsidRPr="00491D10">
              <w:rPr>
                <w:rFonts w:cs="Times New Roman"/>
                <w:szCs w:val="24"/>
                <w:lang w:val="ro-RO"/>
              </w:rPr>
              <w:t>Î</w:t>
            </w:r>
            <w:r w:rsidR="00F77115" w:rsidRPr="00491D10">
              <w:rPr>
                <w:rFonts w:cs="Times New Roman"/>
                <w:szCs w:val="24"/>
                <w:lang w:val="ro-RO"/>
              </w:rPr>
              <w:t>n zona de margine, în cazul ambelor fragmente de habitat 7110 există habitate deschise, cu sol turbos, dar fără floră caracteristică a tinoavelor active (care însumează în total 0,6 ha);</w:t>
            </w:r>
          </w:p>
          <w:p w14:paraId="4E59D224" w14:textId="77777777" w:rsidR="00F77115" w:rsidRPr="00491D10" w:rsidRDefault="00694484" w:rsidP="00694484">
            <w:pPr>
              <w:spacing w:after="0" w:line="360" w:lineRule="auto"/>
              <w:rPr>
                <w:rFonts w:cs="Times New Roman"/>
                <w:szCs w:val="24"/>
                <w:lang w:val="ro-RO"/>
              </w:rPr>
            </w:pPr>
            <w:r w:rsidRPr="00491D10">
              <w:rPr>
                <w:rFonts w:cs="Times New Roman"/>
                <w:szCs w:val="24"/>
                <w:lang w:val="ro-RO"/>
              </w:rPr>
              <w:t>S</w:t>
            </w:r>
            <w:r w:rsidR="00F77115" w:rsidRPr="00491D10">
              <w:rPr>
                <w:rFonts w:cs="Times New Roman"/>
                <w:szCs w:val="24"/>
                <w:lang w:val="ro-RO"/>
              </w:rPr>
              <w:t xml:space="preserve">peciile caracteristice (conform Mountford și colab., 2008) sunt în număr </w:t>
            </w:r>
            <w:r w:rsidR="00786611" w:rsidRPr="00491D10">
              <w:rPr>
                <w:rFonts w:cs="Times New Roman"/>
                <w:szCs w:val="24"/>
                <w:lang w:val="ro-RO"/>
              </w:rPr>
              <w:t xml:space="preserve">de </w:t>
            </w:r>
            <w:r w:rsidR="00F77115" w:rsidRPr="00491D10">
              <w:rPr>
                <w:rFonts w:cs="Times New Roman"/>
                <w:szCs w:val="24"/>
                <w:lang w:val="ro-RO"/>
              </w:rPr>
              <w:t xml:space="preserve">trei specii (pentru o stare favorabilă cel puțin șase specii caracteristice ar trebui să fie prezente), iar în zonele de margine acoperirea speciilor autohtone invazive din punct de vedere a habitatului depășește 3%. </w:t>
            </w:r>
          </w:p>
        </w:tc>
      </w:tr>
      <w:tr w:rsidR="00F77115" w:rsidRPr="00491D10" w14:paraId="0AC576B1" w14:textId="77777777" w:rsidTr="0003783A">
        <w:trPr>
          <w:trHeight w:val="552"/>
          <w:jc w:val="center"/>
        </w:trPr>
        <w:tc>
          <w:tcPr>
            <w:tcW w:w="600" w:type="dxa"/>
            <w:tcBorders>
              <w:top w:val="single" w:sz="6" w:space="0" w:color="333333"/>
              <w:left w:val="single" w:sz="6" w:space="0" w:color="333333"/>
              <w:bottom w:val="single" w:sz="6" w:space="0" w:color="333333"/>
              <w:right w:val="single" w:sz="6" w:space="0" w:color="333333"/>
            </w:tcBorders>
            <w:shd w:val="clear" w:color="auto" w:fill="auto"/>
            <w:hideMark/>
          </w:tcPr>
          <w:p w14:paraId="2818D69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F.4</w:t>
            </w:r>
          </w:p>
        </w:tc>
        <w:tc>
          <w:tcPr>
            <w:tcW w:w="1890" w:type="dxa"/>
            <w:tcBorders>
              <w:top w:val="single" w:sz="6" w:space="0" w:color="333333"/>
              <w:left w:val="single" w:sz="6" w:space="0" w:color="333333"/>
              <w:bottom w:val="single" w:sz="6" w:space="0" w:color="333333"/>
              <w:right w:val="single" w:sz="6" w:space="0" w:color="333333"/>
            </w:tcBorders>
            <w:shd w:val="clear" w:color="auto" w:fill="auto"/>
            <w:hideMark/>
          </w:tcPr>
          <w:p w14:paraId="5BEDC316"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Starea de conservare a tipului de habitat din punct de vedere al structurii și al funcțiilor specifice</w:t>
            </w:r>
          </w:p>
        </w:tc>
        <w:tc>
          <w:tcPr>
            <w:tcW w:w="6405" w:type="dxa"/>
            <w:tcBorders>
              <w:top w:val="single" w:sz="6" w:space="0" w:color="333333"/>
              <w:left w:val="single" w:sz="6" w:space="0" w:color="333333"/>
              <w:bottom w:val="single" w:sz="6" w:space="0" w:color="333333"/>
              <w:right w:val="single" w:sz="6" w:space="0" w:color="333333"/>
            </w:tcBorders>
            <w:shd w:val="clear" w:color="auto" w:fill="auto"/>
            <w:hideMark/>
          </w:tcPr>
          <w:p w14:paraId="4B620778" w14:textId="77777777" w:rsidR="00F77115" w:rsidRPr="00491D10" w:rsidRDefault="00F77115" w:rsidP="00694484">
            <w:pPr>
              <w:spacing w:after="0" w:line="360" w:lineRule="auto"/>
              <w:jc w:val="left"/>
              <w:rPr>
                <w:rFonts w:cs="Times New Roman"/>
                <w:szCs w:val="24"/>
                <w:lang w:val="ro-RO"/>
              </w:rPr>
            </w:pPr>
            <w:r w:rsidRPr="00491D10">
              <w:rPr>
                <w:rFonts w:cs="Times New Roman"/>
                <w:szCs w:val="24"/>
                <w:lang w:val="ro-RO"/>
              </w:rPr>
              <w:t>"</w:t>
            </w:r>
            <w:r w:rsidR="00694484" w:rsidRPr="00491D10">
              <w:rPr>
                <w:rFonts w:cs="Times New Roman"/>
                <w:szCs w:val="24"/>
                <w:lang w:val="ro-RO"/>
              </w:rPr>
              <w:t>U1" - nefavorabilă - inadecvată</w:t>
            </w:r>
          </w:p>
        </w:tc>
      </w:tr>
      <w:tr w:rsidR="00F77115" w:rsidRPr="00491D10" w14:paraId="3892F5AD" w14:textId="77777777" w:rsidTr="0003783A">
        <w:trPr>
          <w:trHeight w:val="2235"/>
          <w:jc w:val="center"/>
        </w:trPr>
        <w:tc>
          <w:tcPr>
            <w:tcW w:w="600" w:type="dxa"/>
            <w:tcBorders>
              <w:top w:val="single" w:sz="6" w:space="0" w:color="333333"/>
              <w:left w:val="single" w:sz="6" w:space="0" w:color="333333"/>
              <w:bottom w:val="single" w:sz="6" w:space="0" w:color="333333"/>
              <w:right w:val="single" w:sz="6" w:space="0" w:color="333333"/>
            </w:tcBorders>
            <w:hideMark/>
          </w:tcPr>
          <w:p w14:paraId="54670D96"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F.5</w:t>
            </w:r>
          </w:p>
        </w:tc>
        <w:tc>
          <w:tcPr>
            <w:tcW w:w="1890" w:type="dxa"/>
            <w:tcBorders>
              <w:top w:val="single" w:sz="6" w:space="0" w:color="333333"/>
              <w:left w:val="single" w:sz="6" w:space="0" w:color="333333"/>
              <w:bottom w:val="single" w:sz="6" w:space="0" w:color="333333"/>
              <w:right w:val="single" w:sz="6" w:space="0" w:color="333333"/>
            </w:tcBorders>
            <w:hideMark/>
          </w:tcPr>
          <w:p w14:paraId="1081108E"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Tendința stării de conservare a tipului de habitat din punct de vedere al structurii și al funcțiilor specifice</w:t>
            </w:r>
          </w:p>
        </w:tc>
        <w:tc>
          <w:tcPr>
            <w:tcW w:w="6405" w:type="dxa"/>
            <w:tcBorders>
              <w:top w:val="single" w:sz="6" w:space="0" w:color="333333"/>
              <w:left w:val="single" w:sz="6" w:space="0" w:color="333333"/>
              <w:bottom w:val="single" w:sz="6" w:space="0" w:color="333333"/>
              <w:right w:val="single" w:sz="6" w:space="0" w:color="333333"/>
            </w:tcBorders>
            <w:hideMark/>
          </w:tcPr>
          <w:p w14:paraId="4264E1FD" w14:textId="77777777" w:rsidR="00F77115" w:rsidRPr="00491D10" w:rsidRDefault="00F77115" w:rsidP="00987996">
            <w:pPr>
              <w:spacing w:after="0" w:line="360" w:lineRule="auto"/>
              <w:rPr>
                <w:rFonts w:cs="Times New Roman"/>
                <w:szCs w:val="24"/>
                <w:lang w:val="ro-RO"/>
              </w:rPr>
            </w:pPr>
            <w:r w:rsidRPr="00491D10">
              <w:rPr>
                <w:rFonts w:cs="Times New Roman"/>
                <w:szCs w:val="24"/>
                <w:lang w:val="ro-RO"/>
              </w:rPr>
              <w:t>"0" - este stabilă</w:t>
            </w:r>
          </w:p>
          <w:p w14:paraId="333E8EE9" w14:textId="77777777" w:rsidR="00F77115" w:rsidRPr="00491D10" w:rsidRDefault="00F77115" w:rsidP="00555AEF">
            <w:pPr>
              <w:spacing w:after="0" w:line="360" w:lineRule="auto"/>
              <w:rPr>
                <w:rFonts w:cs="Times New Roman"/>
                <w:szCs w:val="24"/>
                <w:lang w:val="ro-RO"/>
              </w:rPr>
            </w:pPr>
          </w:p>
          <w:p w14:paraId="01FD5EFC"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 xml:space="preserve">Starea de conservare se poate îmbunătăți în cursul implementării planului de management, dacă se aplică măsurile de conservare. </w:t>
            </w:r>
          </w:p>
          <w:p w14:paraId="703190F5" w14:textId="77777777" w:rsidR="00F77115" w:rsidRPr="00491D10" w:rsidRDefault="00F77115" w:rsidP="00555AEF">
            <w:pPr>
              <w:spacing w:after="0" w:line="360" w:lineRule="auto"/>
              <w:ind w:left="720"/>
              <w:rPr>
                <w:rFonts w:cs="Times New Roman"/>
                <w:szCs w:val="24"/>
                <w:lang w:val="ro-RO"/>
              </w:rPr>
            </w:pPr>
          </w:p>
        </w:tc>
      </w:tr>
      <w:tr w:rsidR="00F77115" w:rsidRPr="00491D10" w14:paraId="56E895B0" w14:textId="77777777" w:rsidTr="0003783A">
        <w:trPr>
          <w:trHeight w:val="2040"/>
          <w:jc w:val="center"/>
        </w:trPr>
        <w:tc>
          <w:tcPr>
            <w:tcW w:w="600" w:type="dxa"/>
            <w:tcBorders>
              <w:top w:val="single" w:sz="6" w:space="0" w:color="333333"/>
              <w:left w:val="single" w:sz="6" w:space="0" w:color="333333"/>
              <w:bottom w:val="single" w:sz="6" w:space="0" w:color="333333"/>
              <w:right w:val="single" w:sz="6" w:space="0" w:color="333333"/>
            </w:tcBorders>
            <w:hideMark/>
          </w:tcPr>
          <w:p w14:paraId="78E7C330"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F.6</w:t>
            </w:r>
          </w:p>
        </w:tc>
        <w:tc>
          <w:tcPr>
            <w:tcW w:w="1890" w:type="dxa"/>
            <w:tcBorders>
              <w:top w:val="single" w:sz="6" w:space="0" w:color="333333"/>
              <w:left w:val="single" w:sz="6" w:space="0" w:color="333333"/>
              <w:bottom w:val="single" w:sz="6" w:space="0" w:color="333333"/>
              <w:right w:val="single" w:sz="6" w:space="0" w:color="333333"/>
            </w:tcBorders>
            <w:hideMark/>
          </w:tcPr>
          <w:p w14:paraId="6E38045E"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Detalii asupra stării de conservare a tipului de habitat din punct de vedere al structurii și al funcțiilor specifice</w:t>
            </w:r>
          </w:p>
        </w:tc>
        <w:tc>
          <w:tcPr>
            <w:tcW w:w="6405" w:type="dxa"/>
            <w:tcBorders>
              <w:top w:val="single" w:sz="6" w:space="0" w:color="333333"/>
              <w:left w:val="single" w:sz="6" w:space="0" w:color="333333"/>
              <w:bottom w:val="single" w:sz="6" w:space="0" w:color="333333"/>
              <w:right w:val="single" w:sz="6" w:space="0" w:color="333333"/>
            </w:tcBorders>
            <w:hideMark/>
          </w:tcPr>
          <w:p w14:paraId="760C74C5"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 xml:space="preserve">Nu este cazul. </w:t>
            </w:r>
          </w:p>
        </w:tc>
      </w:tr>
    </w:tbl>
    <w:p w14:paraId="33C35EF9" w14:textId="77777777" w:rsidR="00F77115" w:rsidRPr="00491D10" w:rsidRDefault="00F77115" w:rsidP="00555AEF">
      <w:pPr>
        <w:spacing w:after="0" w:line="360" w:lineRule="auto"/>
        <w:rPr>
          <w:rFonts w:cs="Times New Roman"/>
          <w:szCs w:val="24"/>
          <w:lang w:val="ro-RO"/>
        </w:rPr>
      </w:pPr>
    </w:p>
    <w:p w14:paraId="691F4EB8"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9) </w:t>
      </w:r>
      <w:r w:rsidR="00F77115" w:rsidRPr="00491D10">
        <w:rPr>
          <w:rFonts w:cs="Times New Roman"/>
          <w:b/>
          <w:szCs w:val="24"/>
        </w:rPr>
        <w:t>Matricea de evaluare a stării de conservare a tipului de habitat din punct de vedere al structurii şi funcţiilor specifice tipului de habitat</w:t>
      </w:r>
    </w:p>
    <w:tbl>
      <w:tblPr>
        <w:tblStyle w:val="TableGrid"/>
        <w:tblW w:w="0" w:type="auto"/>
        <w:tblLook w:val="04A0" w:firstRow="1" w:lastRow="0" w:firstColumn="1" w:lastColumn="0" w:noHBand="0" w:noVBand="1"/>
      </w:tblPr>
      <w:tblGrid>
        <w:gridCol w:w="2219"/>
        <w:gridCol w:w="2268"/>
        <w:gridCol w:w="2268"/>
        <w:gridCol w:w="2261"/>
      </w:tblGrid>
      <w:tr w:rsidR="00F77115" w:rsidRPr="00491D10" w14:paraId="1D959E55" w14:textId="77777777" w:rsidTr="00D43C9A">
        <w:tc>
          <w:tcPr>
            <w:tcW w:w="2316" w:type="dxa"/>
            <w:shd w:val="clear" w:color="auto" w:fill="92D050"/>
            <w:vAlign w:val="center"/>
          </w:tcPr>
          <w:p w14:paraId="711BE7F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346" w:type="dxa"/>
            <w:shd w:val="clear" w:color="auto" w:fill="FFC000"/>
            <w:vAlign w:val="center"/>
          </w:tcPr>
          <w:p w14:paraId="56A004D7"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6" w:type="dxa"/>
            <w:shd w:val="clear" w:color="auto" w:fill="FF0000"/>
            <w:vAlign w:val="center"/>
          </w:tcPr>
          <w:p w14:paraId="53E698D3"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2" w:type="dxa"/>
            <w:shd w:val="clear" w:color="auto" w:fill="D0CECE" w:themeFill="background2" w:themeFillShade="E6"/>
            <w:vAlign w:val="center"/>
          </w:tcPr>
          <w:p w14:paraId="5081C5F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7D9D10E0" w14:textId="77777777" w:rsidTr="0003783A">
        <w:tc>
          <w:tcPr>
            <w:tcW w:w="2316" w:type="dxa"/>
          </w:tcPr>
          <w:p w14:paraId="0FE7DC6D" w14:textId="77777777" w:rsidR="00F77115" w:rsidRPr="00491D10" w:rsidRDefault="00F77115" w:rsidP="00555AEF">
            <w:pPr>
              <w:spacing w:after="0" w:line="360" w:lineRule="auto"/>
              <w:rPr>
                <w:rFonts w:cs="Times New Roman"/>
                <w:szCs w:val="24"/>
              </w:rPr>
            </w:pPr>
          </w:p>
        </w:tc>
        <w:tc>
          <w:tcPr>
            <w:tcW w:w="2346" w:type="dxa"/>
          </w:tcPr>
          <w:p w14:paraId="4D000841" w14:textId="77777777" w:rsidR="00F77115" w:rsidRPr="00491D10" w:rsidRDefault="00694484" w:rsidP="00555AEF">
            <w:pPr>
              <w:spacing w:after="0" w:line="360" w:lineRule="auto"/>
              <w:rPr>
                <w:rFonts w:cs="Times New Roman"/>
                <w:szCs w:val="24"/>
              </w:rPr>
            </w:pPr>
            <w:r w:rsidRPr="00491D10">
              <w:rPr>
                <w:rFonts w:cs="Times New Roman"/>
                <w:szCs w:val="24"/>
              </w:rPr>
              <w:t>Structura și funcțiile tipului de habitat, incluzând și speciile sale tipice nu se află în condiții bune, dar nici mai mult de 25% din suprafața tipului de habitat nu este deteriorată în ceea ce privește structura și funcțiile sale (incluzând și speciile sale tipice). [F.3]</w:t>
            </w:r>
          </w:p>
        </w:tc>
        <w:tc>
          <w:tcPr>
            <w:tcW w:w="2346" w:type="dxa"/>
          </w:tcPr>
          <w:p w14:paraId="15498A78" w14:textId="77777777" w:rsidR="00F77115" w:rsidRPr="00491D10" w:rsidRDefault="00F77115" w:rsidP="00555AEF">
            <w:pPr>
              <w:spacing w:after="0" w:line="360" w:lineRule="auto"/>
              <w:rPr>
                <w:rFonts w:cs="Times New Roman"/>
                <w:szCs w:val="24"/>
              </w:rPr>
            </w:pPr>
          </w:p>
        </w:tc>
        <w:tc>
          <w:tcPr>
            <w:tcW w:w="2342" w:type="dxa"/>
          </w:tcPr>
          <w:p w14:paraId="4151E3CD" w14:textId="77777777" w:rsidR="00F77115" w:rsidRPr="00491D10" w:rsidRDefault="00F77115" w:rsidP="00555AEF">
            <w:pPr>
              <w:spacing w:after="0" w:line="360" w:lineRule="auto"/>
              <w:rPr>
                <w:rFonts w:cs="Times New Roman"/>
                <w:szCs w:val="24"/>
              </w:rPr>
            </w:pPr>
          </w:p>
        </w:tc>
      </w:tr>
    </w:tbl>
    <w:p w14:paraId="0D9D66AD" w14:textId="77777777" w:rsidR="00F77115" w:rsidRPr="00491D10" w:rsidRDefault="00F77115" w:rsidP="00555AEF">
      <w:pPr>
        <w:spacing w:after="0" w:line="360" w:lineRule="auto"/>
        <w:rPr>
          <w:rFonts w:cs="Times New Roman"/>
          <w:szCs w:val="24"/>
          <w:lang w:val="ro-RO"/>
        </w:rPr>
      </w:pPr>
    </w:p>
    <w:p w14:paraId="6A78B3B7" w14:textId="77777777" w:rsidR="00F77115" w:rsidRPr="00491D10" w:rsidRDefault="00F77115" w:rsidP="00555AEF">
      <w:pPr>
        <w:spacing w:after="0" w:line="360" w:lineRule="auto"/>
        <w:rPr>
          <w:rFonts w:cs="Times New Roman"/>
          <w:szCs w:val="24"/>
          <w:lang w:val="ro-RO"/>
        </w:rPr>
      </w:pPr>
    </w:p>
    <w:p w14:paraId="33936E84" w14:textId="0D3CB457" w:rsidR="00F77115" w:rsidRPr="00491D10" w:rsidRDefault="00F77115" w:rsidP="000D2FAE">
      <w:pPr>
        <w:spacing w:after="0" w:line="240" w:lineRule="auto"/>
        <w:contextualSpacing/>
        <w:jc w:val="center"/>
        <w:rPr>
          <w:rFonts w:cs="Times New Roman"/>
          <w:b/>
          <w:szCs w:val="24"/>
        </w:rPr>
      </w:pPr>
      <w:bookmarkStart w:id="225" w:name="_Toc37832354"/>
      <w:r w:rsidRPr="00491D10">
        <w:rPr>
          <w:rFonts w:cs="Times New Roman"/>
          <w:b/>
          <w:szCs w:val="24"/>
        </w:rPr>
        <w:t>Tab</w:t>
      </w:r>
      <w:r w:rsidR="00EA7276" w:rsidRPr="00491D10">
        <w:rPr>
          <w:rFonts w:cs="Times New Roman"/>
          <w:b/>
          <w:szCs w:val="24"/>
        </w:rPr>
        <w:t>el nr.</w:t>
      </w:r>
      <w:r w:rsidRPr="00491D10">
        <w:rPr>
          <w:rFonts w:cs="Times New Roman"/>
          <w:b/>
          <w:szCs w:val="24"/>
        </w:rPr>
        <w:t xml:space="preserve"> </w:t>
      </w:r>
      <w:r w:rsidR="00006E1D" w:rsidRPr="00491D10">
        <w:rPr>
          <w:rFonts w:cs="Times New Roman"/>
          <w:b/>
          <w:szCs w:val="24"/>
        </w:rPr>
        <w:t>7</w:t>
      </w:r>
      <w:r w:rsidR="00550E0E" w:rsidRPr="00491D10">
        <w:rPr>
          <w:rFonts w:cs="Times New Roman"/>
          <w:b/>
          <w:szCs w:val="24"/>
        </w:rPr>
        <w:t xml:space="preserve">7 </w:t>
      </w:r>
      <w:r w:rsidR="00006E1D" w:rsidRPr="00491D10">
        <w:rPr>
          <w:rFonts w:cs="Times New Roman"/>
          <w:b/>
          <w:szCs w:val="24"/>
        </w:rPr>
        <w:t xml:space="preserve">G </w:t>
      </w:r>
      <w:r w:rsidRPr="00491D10">
        <w:rPr>
          <w:rFonts w:cs="Times New Roman"/>
          <w:b/>
          <w:szCs w:val="24"/>
        </w:rPr>
        <w:t>Evaluarea stării de conservare a tipului de habitat din punct de vedere al perspectivelor tipului de habitat în viitor</w:t>
      </w:r>
      <w:bookmarkEnd w:id="225"/>
    </w:p>
    <w:tbl>
      <w:tblPr>
        <w:tblW w:w="8925" w:type="dxa"/>
        <w:jc w:val="center"/>
        <w:tblCellMar>
          <w:left w:w="115" w:type="dxa"/>
          <w:right w:w="115" w:type="dxa"/>
        </w:tblCellMar>
        <w:tblLook w:val="04A0" w:firstRow="1" w:lastRow="0" w:firstColumn="1" w:lastColumn="0" w:noHBand="0" w:noVBand="1"/>
      </w:tblPr>
      <w:tblGrid>
        <w:gridCol w:w="617"/>
        <w:gridCol w:w="2520"/>
        <w:gridCol w:w="5788"/>
      </w:tblGrid>
      <w:tr w:rsidR="00F77115" w:rsidRPr="00491D10" w14:paraId="7B471D1B" w14:textId="77777777" w:rsidTr="0003783A">
        <w:trPr>
          <w:trHeight w:val="345"/>
          <w:jc w:val="center"/>
        </w:trPr>
        <w:tc>
          <w:tcPr>
            <w:tcW w:w="615" w:type="dxa"/>
            <w:tcBorders>
              <w:top w:val="single" w:sz="6" w:space="0" w:color="333333"/>
              <w:left w:val="single" w:sz="6" w:space="0" w:color="333333"/>
              <w:bottom w:val="single" w:sz="6" w:space="0" w:color="333333"/>
              <w:right w:val="single" w:sz="6" w:space="0" w:color="333333"/>
            </w:tcBorders>
            <w:hideMark/>
          </w:tcPr>
          <w:p w14:paraId="3A037B2C"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Nr</w:t>
            </w:r>
          </w:p>
        </w:tc>
        <w:tc>
          <w:tcPr>
            <w:tcW w:w="2520" w:type="dxa"/>
            <w:tcBorders>
              <w:top w:val="single" w:sz="6" w:space="0" w:color="333333"/>
              <w:left w:val="single" w:sz="6" w:space="0" w:color="333333"/>
              <w:bottom w:val="single" w:sz="6" w:space="0" w:color="333333"/>
              <w:right w:val="single" w:sz="6" w:space="0" w:color="333333"/>
            </w:tcBorders>
            <w:hideMark/>
          </w:tcPr>
          <w:p w14:paraId="329909D2"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Parametru</w:t>
            </w:r>
          </w:p>
        </w:tc>
        <w:tc>
          <w:tcPr>
            <w:tcW w:w="5790" w:type="dxa"/>
            <w:tcBorders>
              <w:top w:val="single" w:sz="6" w:space="0" w:color="333333"/>
              <w:left w:val="single" w:sz="6" w:space="0" w:color="333333"/>
              <w:bottom w:val="single" w:sz="6" w:space="0" w:color="333333"/>
              <w:right w:val="single" w:sz="6" w:space="0" w:color="333333"/>
            </w:tcBorders>
            <w:hideMark/>
          </w:tcPr>
          <w:p w14:paraId="341A9807"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Descriere</w:t>
            </w:r>
          </w:p>
        </w:tc>
      </w:tr>
      <w:tr w:rsidR="00F77115" w:rsidRPr="00491D10" w14:paraId="0D788733" w14:textId="77777777" w:rsidTr="0003783A">
        <w:trPr>
          <w:trHeight w:val="609"/>
          <w:jc w:val="center"/>
        </w:trPr>
        <w:tc>
          <w:tcPr>
            <w:tcW w:w="615" w:type="dxa"/>
            <w:tcBorders>
              <w:top w:val="single" w:sz="6" w:space="0" w:color="333333"/>
              <w:left w:val="single" w:sz="6" w:space="0" w:color="333333"/>
              <w:bottom w:val="single" w:sz="6" w:space="0" w:color="333333"/>
              <w:right w:val="single" w:sz="6" w:space="0" w:color="333333"/>
            </w:tcBorders>
            <w:hideMark/>
          </w:tcPr>
          <w:p w14:paraId="7234897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w:t>
            </w:r>
          </w:p>
        </w:tc>
        <w:tc>
          <w:tcPr>
            <w:tcW w:w="2520" w:type="dxa"/>
            <w:tcBorders>
              <w:top w:val="single" w:sz="6" w:space="0" w:color="333333"/>
              <w:left w:val="single" w:sz="6" w:space="0" w:color="333333"/>
              <w:bottom w:val="single" w:sz="6" w:space="0" w:color="333333"/>
              <w:right w:val="single" w:sz="6" w:space="0" w:color="333333"/>
            </w:tcBorders>
            <w:hideMark/>
          </w:tcPr>
          <w:p w14:paraId="648AB9C0"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Clasificarea tipului de habitat</w:t>
            </w:r>
          </w:p>
        </w:tc>
        <w:tc>
          <w:tcPr>
            <w:tcW w:w="5790" w:type="dxa"/>
            <w:tcBorders>
              <w:top w:val="single" w:sz="6" w:space="0" w:color="333333"/>
              <w:left w:val="single" w:sz="6" w:space="0" w:color="333333"/>
              <w:bottom w:val="single" w:sz="6" w:space="0" w:color="333333"/>
              <w:right w:val="single" w:sz="6" w:space="0" w:color="333333"/>
            </w:tcBorders>
            <w:hideMark/>
          </w:tcPr>
          <w:p w14:paraId="3904F003"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EC</w:t>
            </w:r>
          </w:p>
        </w:tc>
      </w:tr>
      <w:tr w:rsidR="00F77115" w:rsidRPr="00491D10" w14:paraId="0AC9508F" w14:textId="77777777" w:rsidTr="0003783A">
        <w:trPr>
          <w:trHeight w:val="591"/>
          <w:jc w:val="center"/>
        </w:trPr>
        <w:tc>
          <w:tcPr>
            <w:tcW w:w="615" w:type="dxa"/>
            <w:tcBorders>
              <w:top w:val="single" w:sz="6" w:space="0" w:color="333333"/>
              <w:left w:val="single" w:sz="6" w:space="0" w:color="333333"/>
              <w:bottom w:val="single" w:sz="6" w:space="0" w:color="333333"/>
              <w:right w:val="single" w:sz="6" w:space="0" w:color="333333"/>
            </w:tcBorders>
            <w:hideMark/>
          </w:tcPr>
          <w:p w14:paraId="63E7566A"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E.2.</w:t>
            </w:r>
          </w:p>
        </w:tc>
        <w:tc>
          <w:tcPr>
            <w:tcW w:w="2520" w:type="dxa"/>
            <w:tcBorders>
              <w:top w:val="single" w:sz="6" w:space="0" w:color="333333"/>
              <w:left w:val="single" w:sz="6" w:space="0" w:color="333333"/>
              <w:bottom w:val="single" w:sz="6" w:space="0" w:color="333333"/>
              <w:right w:val="single" w:sz="6" w:space="0" w:color="333333"/>
            </w:tcBorders>
            <w:hideMark/>
          </w:tcPr>
          <w:p w14:paraId="3CEB04C3"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Codul unic al tipului de habitat</w:t>
            </w:r>
          </w:p>
        </w:tc>
        <w:tc>
          <w:tcPr>
            <w:tcW w:w="5790" w:type="dxa"/>
            <w:tcBorders>
              <w:top w:val="single" w:sz="6" w:space="0" w:color="333333"/>
              <w:left w:val="single" w:sz="6" w:space="0" w:color="333333"/>
              <w:bottom w:val="single" w:sz="6" w:space="0" w:color="333333"/>
              <w:right w:val="single" w:sz="6" w:space="0" w:color="333333"/>
            </w:tcBorders>
          </w:tcPr>
          <w:p w14:paraId="1F228808" w14:textId="77777777" w:rsidR="00F77115" w:rsidRPr="00491D10" w:rsidRDefault="00F77115" w:rsidP="00555AEF">
            <w:pPr>
              <w:spacing w:after="0" w:line="360" w:lineRule="auto"/>
              <w:rPr>
                <w:rFonts w:cs="Times New Roman"/>
                <w:szCs w:val="24"/>
                <w:lang w:val="ro-RO"/>
              </w:rPr>
            </w:pPr>
            <w:r w:rsidRPr="00491D10">
              <w:rPr>
                <w:rFonts w:cs="Times New Roman"/>
                <w:bCs/>
                <w:szCs w:val="24"/>
                <w:lang w:val="ro-RO"/>
              </w:rPr>
              <w:t>7110*</w:t>
            </w:r>
            <w:r w:rsidRPr="00491D10">
              <w:rPr>
                <w:rFonts w:cs="Times New Roman"/>
                <w:szCs w:val="24"/>
                <w:lang w:val="ro-RO"/>
              </w:rPr>
              <w:t xml:space="preserve"> Tinoave bombate active</w:t>
            </w:r>
          </w:p>
        </w:tc>
      </w:tr>
      <w:tr w:rsidR="00F77115" w:rsidRPr="00491D10" w14:paraId="0B7B1206" w14:textId="77777777" w:rsidTr="0003783A">
        <w:trPr>
          <w:trHeight w:val="2025"/>
          <w:jc w:val="center"/>
        </w:trPr>
        <w:tc>
          <w:tcPr>
            <w:tcW w:w="615" w:type="dxa"/>
            <w:tcBorders>
              <w:top w:val="single" w:sz="6" w:space="0" w:color="333333"/>
              <w:left w:val="single" w:sz="6" w:space="0" w:color="333333"/>
              <w:bottom w:val="single" w:sz="6" w:space="0" w:color="333333"/>
              <w:right w:val="single" w:sz="6" w:space="0" w:color="333333"/>
            </w:tcBorders>
            <w:hideMark/>
          </w:tcPr>
          <w:p w14:paraId="68243385"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G.3</w:t>
            </w:r>
          </w:p>
        </w:tc>
        <w:tc>
          <w:tcPr>
            <w:tcW w:w="2520" w:type="dxa"/>
            <w:tcBorders>
              <w:top w:val="single" w:sz="6" w:space="0" w:color="333333"/>
              <w:left w:val="single" w:sz="6" w:space="0" w:color="333333"/>
              <w:bottom w:val="single" w:sz="6" w:space="0" w:color="333333"/>
              <w:right w:val="single" w:sz="6" w:space="0" w:color="333333"/>
            </w:tcBorders>
            <w:hideMark/>
          </w:tcPr>
          <w:p w14:paraId="4FD970A6"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Tendința viitoare a suprafeței tipului de habitat</w:t>
            </w:r>
          </w:p>
        </w:tc>
        <w:tc>
          <w:tcPr>
            <w:tcW w:w="5790" w:type="dxa"/>
            <w:tcBorders>
              <w:top w:val="single" w:sz="6" w:space="0" w:color="333333"/>
              <w:left w:val="single" w:sz="6" w:space="0" w:color="333333"/>
              <w:bottom w:val="single" w:sz="6" w:space="0" w:color="333333"/>
              <w:right w:val="single" w:sz="6" w:space="0" w:color="333333"/>
            </w:tcBorders>
            <w:hideMark/>
          </w:tcPr>
          <w:p w14:paraId="63C36964" w14:textId="77777777" w:rsidR="00F77115" w:rsidRPr="00491D10" w:rsidRDefault="002E592D" w:rsidP="00987996">
            <w:pPr>
              <w:spacing w:after="0" w:line="360" w:lineRule="auto"/>
              <w:jc w:val="left"/>
              <w:rPr>
                <w:rFonts w:cs="Times New Roman"/>
                <w:szCs w:val="24"/>
                <w:lang w:val="ro-RO"/>
              </w:rPr>
            </w:pPr>
            <w:r w:rsidRPr="00491D10">
              <w:rPr>
                <w:rFonts w:cs="Times New Roman"/>
                <w:szCs w:val="24"/>
                <w:lang w:val="ro-RO"/>
              </w:rPr>
              <w:t>"+"</w:t>
            </w:r>
            <w:r w:rsidR="00F77115" w:rsidRPr="00491D10">
              <w:rPr>
                <w:rFonts w:cs="Times New Roman"/>
                <w:szCs w:val="24"/>
                <w:lang w:val="ro-RO"/>
              </w:rPr>
              <w:t xml:space="preserve"> crescătoare</w:t>
            </w:r>
          </w:p>
          <w:p w14:paraId="5AAF2068" w14:textId="77777777" w:rsidR="00F77115" w:rsidRPr="00491D10" w:rsidRDefault="00F77115" w:rsidP="005D1D89">
            <w:pPr>
              <w:spacing w:after="0" w:line="360" w:lineRule="auto"/>
              <w:rPr>
                <w:rFonts w:cs="Times New Roman"/>
                <w:szCs w:val="24"/>
                <w:lang w:val="ro-RO"/>
              </w:rPr>
            </w:pPr>
            <w:r w:rsidRPr="00491D10">
              <w:rPr>
                <w:rFonts w:cs="Times New Roman"/>
                <w:szCs w:val="24"/>
                <w:lang w:val="ro-RO"/>
              </w:rPr>
              <w:t xml:space="preserve">Este greu de anticipat, </w:t>
            </w:r>
            <w:r w:rsidR="005D1D89" w:rsidRPr="00491D10">
              <w:rPr>
                <w:rFonts w:cs="Times New Roman"/>
                <w:szCs w:val="24"/>
                <w:lang w:val="ro-RO"/>
              </w:rPr>
              <w:t>dar d</w:t>
            </w:r>
            <w:r w:rsidRPr="00491D10">
              <w:rPr>
                <w:rFonts w:cs="Times New Roman"/>
                <w:szCs w:val="24"/>
                <w:lang w:val="ro-RO"/>
              </w:rPr>
              <w:t xml:space="preserve">acă se asigură un aport hidric mai ridicat (retenția apei), protecția microclimatului necesar tipului de habitat, respectiv măsuri active de eliminare a speciilor problematice, tendința viitoare poate fi crescătoare. </w:t>
            </w:r>
          </w:p>
        </w:tc>
      </w:tr>
      <w:tr w:rsidR="00F77115" w:rsidRPr="00491D10" w14:paraId="7BBEA396" w14:textId="77777777" w:rsidTr="0003783A">
        <w:trPr>
          <w:trHeight w:val="1605"/>
          <w:jc w:val="center"/>
        </w:trPr>
        <w:tc>
          <w:tcPr>
            <w:tcW w:w="615" w:type="dxa"/>
            <w:tcBorders>
              <w:top w:val="single" w:sz="6" w:space="0" w:color="333333"/>
              <w:left w:val="single" w:sz="6" w:space="0" w:color="333333"/>
              <w:bottom w:val="single" w:sz="6" w:space="0" w:color="333333"/>
              <w:right w:val="single" w:sz="6" w:space="0" w:color="333333"/>
            </w:tcBorders>
            <w:hideMark/>
          </w:tcPr>
          <w:p w14:paraId="0B6F144C"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G.4</w:t>
            </w:r>
          </w:p>
        </w:tc>
        <w:tc>
          <w:tcPr>
            <w:tcW w:w="2520" w:type="dxa"/>
            <w:tcBorders>
              <w:top w:val="single" w:sz="6" w:space="0" w:color="333333"/>
              <w:left w:val="single" w:sz="6" w:space="0" w:color="333333"/>
              <w:bottom w:val="single" w:sz="6" w:space="0" w:color="333333"/>
              <w:right w:val="single" w:sz="6" w:space="0" w:color="333333"/>
            </w:tcBorders>
            <w:hideMark/>
          </w:tcPr>
          <w:p w14:paraId="3F6A7037"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Raportul dintre suprafața de referință pentru starea favorabilă și suprafața tipului de habitat în viitor</w:t>
            </w:r>
          </w:p>
        </w:tc>
        <w:tc>
          <w:tcPr>
            <w:tcW w:w="5790" w:type="dxa"/>
            <w:tcBorders>
              <w:top w:val="single" w:sz="6" w:space="0" w:color="333333"/>
              <w:left w:val="single" w:sz="6" w:space="0" w:color="333333"/>
              <w:bottom w:val="single" w:sz="6" w:space="0" w:color="333333"/>
              <w:right w:val="single" w:sz="6" w:space="0" w:color="333333"/>
            </w:tcBorders>
            <w:hideMark/>
          </w:tcPr>
          <w:p w14:paraId="715FC831" w14:textId="77777777" w:rsidR="00F77115" w:rsidRPr="00491D10" w:rsidRDefault="00F77115" w:rsidP="00987996">
            <w:pPr>
              <w:spacing w:after="0" w:line="360" w:lineRule="auto"/>
              <w:jc w:val="left"/>
              <w:rPr>
                <w:rFonts w:cs="Times New Roman"/>
                <w:szCs w:val="24"/>
                <w:lang w:val="ro-RO"/>
              </w:rPr>
            </w:pPr>
            <w:r w:rsidRPr="00491D10">
              <w:rPr>
                <w:rFonts w:cs="Times New Roman"/>
                <w:szCs w:val="24"/>
                <w:lang w:val="ro-RO"/>
              </w:rPr>
              <w:t>"≈" - aproximativ egal</w:t>
            </w:r>
          </w:p>
          <w:p w14:paraId="028FF451" w14:textId="77777777" w:rsidR="00F77115" w:rsidRPr="00491D10" w:rsidRDefault="00F77115" w:rsidP="00555AEF">
            <w:pPr>
              <w:spacing w:after="0" w:line="360" w:lineRule="auto"/>
              <w:rPr>
                <w:rFonts w:cs="Times New Roman"/>
                <w:szCs w:val="24"/>
                <w:lang w:val="ro-RO"/>
              </w:rPr>
            </w:pPr>
          </w:p>
          <w:p w14:paraId="679C8C4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 xml:space="preserve">Dacă se îndeplinesc condițiile expuse la punctul G3. </w:t>
            </w:r>
          </w:p>
        </w:tc>
      </w:tr>
      <w:tr w:rsidR="00F77115" w:rsidRPr="00491D10" w14:paraId="59AA22EB" w14:textId="77777777" w:rsidTr="005D1D89">
        <w:trPr>
          <w:trHeight w:val="885"/>
          <w:jc w:val="center"/>
        </w:trPr>
        <w:tc>
          <w:tcPr>
            <w:tcW w:w="615" w:type="dxa"/>
            <w:tcBorders>
              <w:top w:val="single" w:sz="6" w:space="0" w:color="333333"/>
              <w:left w:val="single" w:sz="6" w:space="0" w:color="333333"/>
              <w:bottom w:val="single" w:sz="6" w:space="0" w:color="333333"/>
              <w:right w:val="single" w:sz="6" w:space="0" w:color="333333"/>
            </w:tcBorders>
            <w:shd w:val="clear" w:color="auto" w:fill="auto"/>
            <w:hideMark/>
          </w:tcPr>
          <w:p w14:paraId="5B96A4E1"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G.5</w:t>
            </w:r>
          </w:p>
        </w:tc>
        <w:tc>
          <w:tcPr>
            <w:tcW w:w="2520" w:type="dxa"/>
            <w:tcBorders>
              <w:top w:val="single" w:sz="6" w:space="0" w:color="333333"/>
              <w:left w:val="single" w:sz="6" w:space="0" w:color="333333"/>
              <w:bottom w:val="single" w:sz="6" w:space="0" w:color="333333"/>
              <w:right w:val="single" w:sz="6" w:space="0" w:color="333333"/>
            </w:tcBorders>
            <w:shd w:val="clear" w:color="auto" w:fill="auto"/>
            <w:hideMark/>
          </w:tcPr>
          <w:p w14:paraId="3D404173"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Perspectivele tipului de habitat în viitor</w:t>
            </w:r>
          </w:p>
        </w:tc>
        <w:tc>
          <w:tcPr>
            <w:tcW w:w="5790" w:type="dxa"/>
            <w:tcBorders>
              <w:top w:val="single" w:sz="6" w:space="0" w:color="333333"/>
              <w:left w:val="single" w:sz="6" w:space="0" w:color="333333"/>
              <w:bottom w:val="single" w:sz="6" w:space="0" w:color="333333"/>
              <w:right w:val="single" w:sz="6" w:space="0" w:color="333333"/>
            </w:tcBorders>
            <w:shd w:val="clear" w:color="auto" w:fill="auto"/>
            <w:hideMark/>
          </w:tcPr>
          <w:p w14:paraId="651BC054" w14:textId="77777777" w:rsidR="00F77115" w:rsidRPr="00491D10" w:rsidRDefault="00F77115" w:rsidP="00987996">
            <w:pPr>
              <w:spacing w:after="0" w:line="360" w:lineRule="auto"/>
              <w:jc w:val="left"/>
              <w:rPr>
                <w:rFonts w:cs="Times New Roman"/>
                <w:szCs w:val="24"/>
                <w:lang w:val="ro-RO"/>
              </w:rPr>
            </w:pPr>
            <w:r w:rsidRPr="00491D10">
              <w:rPr>
                <w:rFonts w:cs="Times New Roman"/>
                <w:szCs w:val="24"/>
                <w:lang w:val="ro-RO"/>
              </w:rPr>
              <w:t>FV - perspective bune</w:t>
            </w:r>
          </w:p>
          <w:p w14:paraId="74AE3167" w14:textId="77777777" w:rsidR="00F77115" w:rsidRPr="00491D10" w:rsidRDefault="00F77115" w:rsidP="005D1D89">
            <w:pPr>
              <w:spacing w:after="0" w:line="360" w:lineRule="auto"/>
              <w:rPr>
                <w:rFonts w:cs="Times New Roman"/>
                <w:szCs w:val="24"/>
                <w:lang w:val="ro-RO"/>
              </w:rPr>
            </w:pPr>
            <w:r w:rsidRPr="00491D10">
              <w:rPr>
                <w:rFonts w:cs="Times New Roman"/>
                <w:szCs w:val="24"/>
                <w:lang w:val="ro-RO"/>
              </w:rPr>
              <w:t>Dacă se aplică măsuri corecte de conservare și se reabilitează suprafața de referință, perspectivele habitatului sunt bune pe termen scurt și mediu (5-10 ani). Dat fiind poziția fragmentelor și a sitului întreg (altitudini în 1000 m), pe termen lung habitatul este amenințat de consecințele încălzirii climatului. Având în vedere această tendință, după monitorizarea detaliată a habitatului în anii următori, se va putea decide</w:t>
            </w:r>
            <w:r w:rsidR="00786611" w:rsidRPr="00491D10">
              <w:rPr>
                <w:rFonts w:cs="Times New Roman"/>
                <w:szCs w:val="24"/>
                <w:lang w:val="ro-RO"/>
              </w:rPr>
              <w:t xml:space="preserve"> </w:t>
            </w:r>
            <w:r w:rsidRPr="00491D10">
              <w:rPr>
                <w:rFonts w:cs="Times New Roman"/>
                <w:szCs w:val="24"/>
                <w:lang w:val="ro-RO"/>
              </w:rPr>
              <w:t>dacă merită un efort deosebit menținerea habitatului 7110* puțin caracteristic, sau ar trebui facilitat procesul natural de dinamică spre habitate 7140 și/sau 91D0*. În ambele cazuri, reabilitarea suprafeței de referință este un prim pas necesar.</w:t>
            </w:r>
          </w:p>
        </w:tc>
      </w:tr>
      <w:tr w:rsidR="00F77115" w:rsidRPr="00491D10" w14:paraId="53161294" w14:textId="77777777" w:rsidTr="0003783A">
        <w:trPr>
          <w:trHeight w:val="1536"/>
          <w:jc w:val="center"/>
        </w:trPr>
        <w:tc>
          <w:tcPr>
            <w:tcW w:w="615" w:type="dxa"/>
            <w:tcBorders>
              <w:top w:val="single" w:sz="6" w:space="0" w:color="333333"/>
              <w:left w:val="single" w:sz="6" w:space="0" w:color="333333"/>
              <w:bottom w:val="single" w:sz="6" w:space="0" w:color="333333"/>
              <w:right w:val="single" w:sz="6" w:space="0" w:color="333333"/>
            </w:tcBorders>
            <w:shd w:val="clear" w:color="auto" w:fill="auto"/>
            <w:hideMark/>
          </w:tcPr>
          <w:p w14:paraId="6F0A7DCA"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G.6</w:t>
            </w:r>
          </w:p>
        </w:tc>
        <w:tc>
          <w:tcPr>
            <w:tcW w:w="2520" w:type="dxa"/>
            <w:tcBorders>
              <w:top w:val="single" w:sz="6" w:space="0" w:color="333333"/>
              <w:left w:val="single" w:sz="6" w:space="0" w:color="333333"/>
              <w:bottom w:val="single" w:sz="6" w:space="0" w:color="333333"/>
              <w:right w:val="single" w:sz="6" w:space="0" w:color="333333"/>
            </w:tcBorders>
            <w:shd w:val="clear" w:color="auto" w:fill="auto"/>
            <w:hideMark/>
          </w:tcPr>
          <w:p w14:paraId="0088A83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Efectul cumulat al impacturilor asupra tipului de habitat în viitor</w:t>
            </w:r>
          </w:p>
        </w:tc>
        <w:tc>
          <w:tcPr>
            <w:tcW w:w="5790" w:type="dxa"/>
            <w:tcBorders>
              <w:top w:val="single" w:sz="6" w:space="0" w:color="333333"/>
              <w:left w:val="single" w:sz="6" w:space="0" w:color="333333"/>
              <w:bottom w:val="single" w:sz="6" w:space="0" w:color="333333"/>
              <w:right w:val="single" w:sz="6" w:space="0" w:color="333333"/>
            </w:tcBorders>
            <w:shd w:val="clear" w:color="auto" w:fill="auto"/>
            <w:hideMark/>
          </w:tcPr>
          <w:p w14:paraId="15AA2D4F" w14:textId="77777777" w:rsidR="00F77115" w:rsidRPr="00491D10" w:rsidRDefault="005D1D89" w:rsidP="00987996">
            <w:pPr>
              <w:spacing w:after="0" w:line="360" w:lineRule="auto"/>
              <w:jc w:val="left"/>
              <w:rPr>
                <w:rFonts w:cs="Times New Roman"/>
                <w:szCs w:val="24"/>
                <w:lang w:val="ro-RO"/>
              </w:rPr>
            </w:pPr>
            <w:r w:rsidRPr="00491D10">
              <w:rPr>
                <w:rFonts w:cs="Times New Roman"/>
                <w:szCs w:val="24"/>
                <w:lang w:val="ro-RO"/>
              </w:rPr>
              <w:t>Scăzut</w:t>
            </w:r>
            <w:r w:rsidR="00F77115" w:rsidRPr="00491D10">
              <w:rPr>
                <w:rFonts w:cs="Times New Roman"/>
                <w:szCs w:val="24"/>
                <w:lang w:val="ro-RO"/>
              </w:rPr>
              <w:t xml:space="preserve"> - impacturile, respectiv presiunile actuale și/sau amenințările viitoare, </w:t>
            </w:r>
            <w:r w:rsidRPr="00491D10">
              <w:rPr>
                <w:rFonts w:cs="Times New Roman"/>
                <w:szCs w:val="24"/>
                <w:lang w:val="ro-RO"/>
              </w:rPr>
              <w:t>n</w:t>
            </w:r>
            <w:r w:rsidR="00F77115" w:rsidRPr="00491D10">
              <w:rPr>
                <w:rFonts w:cs="Times New Roman"/>
                <w:szCs w:val="24"/>
                <w:lang w:val="ro-RO"/>
              </w:rPr>
              <w:t xml:space="preserve">vor avea în viitor un efect cumulat </w:t>
            </w:r>
            <w:r w:rsidRPr="00491D10">
              <w:rPr>
                <w:rFonts w:cs="Times New Roman"/>
                <w:szCs w:val="24"/>
                <w:lang w:val="ro-RO"/>
              </w:rPr>
              <w:t>scăzut sau</w:t>
            </w:r>
            <w:r w:rsidR="00F77115" w:rsidRPr="00491D10">
              <w:rPr>
                <w:rFonts w:cs="Times New Roman"/>
                <w:szCs w:val="24"/>
                <w:lang w:val="ro-RO"/>
              </w:rPr>
              <w:t xml:space="preserve"> semnificativ asupra tipului de habitat, </w:t>
            </w:r>
            <w:r w:rsidRPr="00491D10">
              <w:rPr>
                <w:rFonts w:cs="Times New Roman"/>
                <w:szCs w:val="24"/>
                <w:lang w:val="ro-RO"/>
              </w:rPr>
              <w:t>ne</w:t>
            </w:r>
            <w:r w:rsidR="00F77115" w:rsidRPr="00491D10">
              <w:rPr>
                <w:rFonts w:cs="Times New Roman"/>
                <w:szCs w:val="24"/>
                <w:lang w:val="ro-RO"/>
              </w:rPr>
              <w:t>afectând semnificativ viabilitatea pe termen lung a tipului de habitat.</w:t>
            </w:r>
          </w:p>
          <w:p w14:paraId="3C98F5AF"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 xml:space="preserve">A se urmări textul explicativ de la punctul G.5. Pe termen lung efectul impacturilor poate fi cumulat. </w:t>
            </w:r>
          </w:p>
        </w:tc>
      </w:tr>
      <w:tr w:rsidR="00F77115" w:rsidRPr="00491D10" w14:paraId="29132ACD" w14:textId="77777777" w:rsidTr="0003783A">
        <w:trPr>
          <w:trHeight w:val="765"/>
          <w:jc w:val="center"/>
        </w:trPr>
        <w:tc>
          <w:tcPr>
            <w:tcW w:w="615" w:type="dxa"/>
            <w:tcBorders>
              <w:top w:val="single" w:sz="6" w:space="0" w:color="333333"/>
              <w:left w:val="single" w:sz="6" w:space="0" w:color="333333"/>
              <w:bottom w:val="single" w:sz="6" w:space="0" w:color="333333"/>
              <w:right w:val="single" w:sz="6" w:space="0" w:color="333333"/>
            </w:tcBorders>
            <w:shd w:val="clear" w:color="auto" w:fill="auto"/>
            <w:hideMark/>
          </w:tcPr>
          <w:p w14:paraId="10D38B64"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G.7</w:t>
            </w:r>
          </w:p>
        </w:tc>
        <w:tc>
          <w:tcPr>
            <w:tcW w:w="2520" w:type="dxa"/>
            <w:tcBorders>
              <w:top w:val="single" w:sz="6" w:space="0" w:color="333333"/>
              <w:left w:val="single" w:sz="6" w:space="0" w:color="333333"/>
              <w:bottom w:val="single" w:sz="6" w:space="0" w:color="333333"/>
              <w:right w:val="single" w:sz="6" w:space="0" w:color="333333"/>
            </w:tcBorders>
            <w:shd w:val="clear" w:color="auto" w:fill="auto"/>
            <w:hideMark/>
          </w:tcPr>
          <w:p w14:paraId="1E9723B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Viabilitatea pe termen lung a tipului de habitat</w:t>
            </w:r>
          </w:p>
        </w:tc>
        <w:tc>
          <w:tcPr>
            <w:tcW w:w="5790" w:type="dxa"/>
            <w:tcBorders>
              <w:top w:val="single" w:sz="6" w:space="0" w:color="333333"/>
              <w:left w:val="single" w:sz="6" w:space="0" w:color="333333"/>
              <w:bottom w:val="single" w:sz="6" w:space="0" w:color="333333"/>
              <w:right w:val="single" w:sz="6" w:space="0" w:color="333333"/>
            </w:tcBorders>
            <w:shd w:val="clear" w:color="auto" w:fill="auto"/>
            <w:hideMark/>
          </w:tcPr>
          <w:p w14:paraId="2741F9A6" w14:textId="77777777" w:rsidR="00F77115" w:rsidRPr="00491D10" w:rsidRDefault="005D1D89" w:rsidP="00987996">
            <w:pPr>
              <w:spacing w:after="0" w:line="360" w:lineRule="auto"/>
              <w:jc w:val="left"/>
              <w:rPr>
                <w:rFonts w:cs="Times New Roman"/>
                <w:szCs w:val="24"/>
                <w:lang w:val="ro-RO"/>
              </w:rPr>
            </w:pPr>
            <w:r w:rsidRPr="00491D10">
              <w:rPr>
                <w:rFonts w:cs="Times New Roman"/>
                <w:szCs w:val="24"/>
                <w:lang w:val="ro-RO"/>
              </w:rPr>
              <w:t>V</w:t>
            </w:r>
            <w:r w:rsidR="00F77115" w:rsidRPr="00491D10">
              <w:rPr>
                <w:rFonts w:cs="Times New Roman"/>
                <w:szCs w:val="24"/>
                <w:lang w:val="ro-RO"/>
              </w:rPr>
              <w:t>iabilitatea pe termen lung a tipului de habitat ar putea fi asigurată</w:t>
            </w:r>
          </w:p>
        </w:tc>
      </w:tr>
    </w:tbl>
    <w:p w14:paraId="5F5DB79D" w14:textId="77777777" w:rsidR="00F77115" w:rsidRPr="00491D10" w:rsidRDefault="00F77115" w:rsidP="00555AEF">
      <w:pPr>
        <w:spacing w:after="0" w:line="360" w:lineRule="auto"/>
        <w:rPr>
          <w:rFonts w:cs="Times New Roman"/>
          <w:szCs w:val="24"/>
          <w:lang w:val="ro-RO"/>
        </w:rPr>
      </w:pPr>
    </w:p>
    <w:p w14:paraId="2959E445"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 xml:space="preserve">Matricea 10) </w:t>
      </w:r>
      <w:r w:rsidR="00F77115" w:rsidRPr="00491D10">
        <w:rPr>
          <w:rFonts w:cs="Times New Roman"/>
          <w:b/>
          <w:szCs w:val="24"/>
        </w:rPr>
        <w:t>Matricea evaluării stării de conservare a tipului de habitat din punct de vedere al perspectivelor viitoare</w:t>
      </w:r>
    </w:p>
    <w:tbl>
      <w:tblPr>
        <w:tblStyle w:val="TableGrid"/>
        <w:tblW w:w="0" w:type="auto"/>
        <w:tblLook w:val="04A0" w:firstRow="1" w:lastRow="0" w:firstColumn="1" w:lastColumn="0" w:noHBand="0" w:noVBand="1"/>
      </w:tblPr>
      <w:tblGrid>
        <w:gridCol w:w="2692"/>
        <w:gridCol w:w="1803"/>
        <w:gridCol w:w="2264"/>
        <w:gridCol w:w="2257"/>
      </w:tblGrid>
      <w:tr w:rsidR="00F77115" w:rsidRPr="00491D10" w14:paraId="1048B2CB" w14:textId="77777777" w:rsidTr="00827D7A">
        <w:tc>
          <w:tcPr>
            <w:tcW w:w="2830" w:type="dxa"/>
            <w:shd w:val="clear" w:color="auto" w:fill="92D050"/>
            <w:vAlign w:val="center"/>
          </w:tcPr>
          <w:p w14:paraId="7896E38F"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1832" w:type="dxa"/>
            <w:shd w:val="clear" w:color="auto" w:fill="FFC000"/>
            <w:vAlign w:val="center"/>
          </w:tcPr>
          <w:p w14:paraId="4FA4E381"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346" w:type="dxa"/>
            <w:shd w:val="clear" w:color="auto" w:fill="FF0000"/>
            <w:vAlign w:val="center"/>
          </w:tcPr>
          <w:p w14:paraId="03B89DC4"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2342" w:type="dxa"/>
            <w:shd w:val="clear" w:color="auto" w:fill="D0CECE" w:themeFill="background2" w:themeFillShade="E6"/>
            <w:vAlign w:val="center"/>
          </w:tcPr>
          <w:p w14:paraId="5C8909C5"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4263732C" w14:textId="77777777" w:rsidTr="0003783A">
        <w:trPr>
          <w:trHeight w:val="594"/>
        </w:trPr>
        <w:tc>
          <w:tcPr>
            <w:tcW w:w="2830" w:type="dxa"/>
          </w:tcPr>
          <w:p w14:paraId="4FFFE29F" w14:textId="77777777" w:rsidR="00F77115" w:rsidRPr="00491D10" w:rsidRDefault="005D1D89" w:rsidP="00555AEF">
            <w:pPr>
              <w:spacing w:after="0" w:line="360" w:lineRule="auto"/>
              <w:rPr>
                <w:rFonts w:cs="Times New Roman"/>
                <w:szCs w:val="24"/>
              </w:rPr>
            </w:pPr>
            <w:r w:rsidRPr="00491D10">
              <w:rPr>
                <w:rFonts w:cs="Times New Roman"/>
                <w:szCs w:val="24"/>
              </w:rPr>
              <w:t>Impacturile, respectiv presiunile actuale și/sau amenințările viitoare, nvor avea în viitor un efect cumulat scăzut sau semnificativ asupra tipului de habitat, neafectând semnificativ viabilitatea pe termen lung a tipului de habitat [G.6].</w:t>
            </w:r>
          </w:p>
          <w:p w14:paraId="26A5D58A" w14:textId="77777777" w:rsidR="005D1D89" w:rsidRPr="00491D10" w:rsidRDefault="005D1D89" w:rsidP="00555AEF">
            <w:pPr>
              <w:spacing w:after="0" w:line="360" w:lineRule="auto"/>
              <w:rPr>
                <w:rFonts w:cs="Times New Roman"/>
                <w:szCs w:val="24"/>
              </w:rPr>
            </w:pPr>
            <w:r w:rsidRPr="00491D10">
              <w:rPr>
                <w:rFonts w:cs="Times New Roman"/>
                <w:szCs w:val="24"/>
              </w:rPr>
              <w:t>Perspectivele tipului de habitat în viitor sunt bune [G.5]</w:t>
            </w:r>
          </w:p>
          <w:p w14:paraId="42FDD890" w14:textId="77777777" w:rsidR="005D1D89" w:rsidRPr="00491D10" w:rsidRDefault="005D1D89" w:rsidP="00555AEF">
            <w:pPr>
              <w:spacing w:after="0" w:line="360" w:lineRule="auto"/>
              <w:rPr>
                <w:rFonts w:cs="Times New Roman"/>
                <w:szCs w:val="24"/>
              </w:rPr>
            </w:pPr>
            <w:r w:rsidRPr="00491D10">
              <w:rPr>
                <w:rFonts w:cs="Times New Roman"/>
                <w:szCs w:val="24"/>
              </w:rPr>
              <w:t>Viabilitatea pe termen lung a tipului de habitat ar putea fi asigurată [G.7]</w:t>
            </w:r>
          </w:p>
        </w:tc>
        <w:tc>
          <w:tcPr>
            <w:tcW w:w="1832" w:type="dxa"/>
          </w:tcPr>
          <w:p w14:paraId="1F69E674" w14:textId="77777777" w:rsidR="00F77115" w:rsidRPr="00491D10" w:rsidRDefault="00F77115" w:rsidP="00555AEF">
            <w:pPr>
              <w:spacing w:after="0" w:line="360" w:lineRule="auto"/>
              <w:rPr>
                <w:rFonts w:cs="Times New Roman"/>
                <w:szCs w:val="24"/>
              </w:rPr>
            </w:pPr>
          </w:p>
        </w:tc>
        <w:tc>
          <w:tcPr>
            <w:tcW w:w="2346" w:type="dxa"/>
          </w:tcPr>
          <w:p w14:paraId="3CBAB753" w14:textId="77777777" w:rsidR="00F77115" w:rsidRPr="00491D10" w:rsidRDefault="00F77115" w:rsidP="00555AEF">
            <w:pPr>
              <w:spacing w:after="0" w:line="360" w:lineRule="auto"/>
              <w:rPr>
                <w:rFonts w:cs="Times New Roman"/>
                <w:szCs w:val="24"/>
              </w:rPr>
            </w:pPr>
          </w:p>
        </w:tc>
        <w:tc>
          <w:tcPr>
            <w:tcW w:w="2342" w:type="dxa"/>
          </w:tcPr>
          <w:p w14:paraId="6217B40E" w14:textId="77777777" w:rsidR="00F77115" w:rsidRPr="00491D10" w:rsidRDefault="00F77115" w:rsidP="00555AEF">
            <w:pPr>
              <w:spacing w:after="0" w:line="360" w:lineRule="auto"/>
              <w:rPr>
                <w:rFonts w:cs="Times New Roman"/>
                <w:szCs w:val="24"/>
              </w:rPr>
            </w:pPr>
          </w:p>
        </w:tc>
      </w:tr>
    </w:tbl>
    <w:p w14:paraId="7C464303" w14:textId="77777777" w:rsidR="00F77115" w:rsidRPr="00491D10" w:rsidRDefault="00F77115" w:rsidP="00555AEF">
      <w:pPr>
        <w:spacing w:after="0" w:line="360" w:lineRule="auto"/>
        <w:rPr>
          <w:rFonts w:cs="Times New Roman"/>
          <w:szCs w:val="24"/>
          <w:lang w:val="ro-RO"/>
        </w:rPr>
      </w:pPr>
    </w:p>
    <w:p w14:paraId="2E85B6BD" w14:textId="4DB7E3D1" w:rsidR="00F77115" w:rsidRPr="00491D10" w:rsidRDefault="00EA7276" w:rsidP="000D2FAE">
      <w:pPr>
        <w:spacing w:after="0" w:line="240" w:lineRule="auto"/>
        <w:contextualSpacing/>
        <w:jc w:val="center"/>
        <w:rPr>
          <w:rFonts w:cs="Times New Roman"/>
          <w:b/>
          <w:szCs w:val="24"/>
        </w:rPr>
      </w:pPr>
      <w:bookmarkStart w:id="226" w:name="_Toc37832355"/>
      <w:r w:rsidRPr="00491D10">
        <w:rPr>
          <w:rFonts w:cs="Times New Roman"/>
          <w:b/>
          <w:szCs w:val="24"/>
        </w:rPr>
        <w:t xml:space="preserve">Tabel nr. </w:t>
      </w:r>
      <w:r w:rsidR="00006E1D" w:rsidRPr="00491D10">
        <w:rPr>
          <w:rFonts w:cs="Times New Roman"/>
          <w:b/>
          <w:szCs w:val="24"/>
        </w:rPr>
        <w:t>7</w:t>
      </w:r>
      <w:r w:rsidR="00550E0E" w:rsidRPr="00491D10">
        <w:rPr>
          <w:rFonts w:cs="Times New Roman"/>
          <w:b/>
          <w:szCs w:val="24"/>
        </w:rPr>
        <w:t xml:space="preserve">7 </w:t>
      </w:r>
      <w:r w:rsidR="00006E1D" w:rsidRPr="00491D10">
        <w:rPr>
          <w:rFonts w:cs="Times New Roman"/>
          <w:b/>
          <w:szCs w:val="24"/>
        </w:rPr>
        <w:t xml:space="preserve">H </w:t>
      </w:r>
      <w:r w:rsidR="00F77115" w:rsidRPr="00491D10">
        <w:rPr>
          <w:rFonts w:cs="Times New Roman"/>
          <w:b/>
          <w:szCs w:val="24"/>
        </w:rPr>
        <w:t>Evaluarea globală a stării de conservare a tipului de habitat</w:t>
      </w:r>
      <w:bookmarkEnd w:id="226"/>
    </w:p>
    <w:tbl>
      <w:tblPr>
        <w:tblW w:w="8799" w:type="dxa"/>
        <w:jc w:val="center"/>
        <w:tblLayout w:type="fixed"/>
        <w:tblCellMar>
          <w:left w:w="115" w:type="dxa"/>
          <w:right w:w="115" w:type="dxa"/>
        </w:tblCellMar>
        <w:tblLook w:val="04A0" w:firstRow="1" w:lastRow="0" w:firstColumn="1" w:lastColumn="0" w:noHBand="0" w:noVBand="1"/>
      </w:tblPr>
      <w:tblGrid>
        <w:gridCol w:w="701"/>
        <w:gridCol w:w="2475"/>
        <w:gridCol w:w="5623"/>
      </w:tblGrid>
      <w:tr w:rsidR="00F77115" w:rsidRPr="00491D10" w14:paraId="2B6FB007" w14:textId="77777777" w:rsidTr="0003783A">
        <w:trPr>
          <w:trHeight w:val="345"/>
          <w:jc w:val="center"/>
        </w:trPr>
        <w:tc>
          <w:tcPr>
            <w:tcW w:w="701" w:type="dxa"/>
            <w:tcBorders>
              <w:top w:val="single" w:sz="6" w:space="0" w:color="333333"/>
              <w:left w:val="single" w:sz="6" w:space="0" w:color="333333"/>
              <w:bottom w:val="single" w:sz="6" w:space="0" w:color="333333"/>
              <w:right w:val="single" w:sz="6" w:space="0" w:color="333333"/>
            </w:tcBorders>
            <w:hideMark/>
          </w:tcPr>
          <w:p w14:paraId="5AC032D2"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Nr</w:t>
            </w:r>
          </w:p>
        </w:tc>
        <w:tc>
          <w:tcPr>
            <w:tcW w:w="2475" w:type="dxa"/>
            <w:tcBorders>
              <w:top w:val="single" w:sz="6" w:space="0" w:color="333333"/>
              <w:left w:val="single" w:sz="6" w:space="0" w:color="333333"/>
              <w:bottom w:val="single" w:sz="6" w:space="0" w:color="333333"/>
              <w:right w:val="single" w:sz="6" w:space="0" w:color="333333"/>
            </w:tcBorders>
            <w:hideMark/>
          </w:tcPr>
          <w:p w14:paraId="1A6A8B0B"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Parametru</w:t>
            </w:r>
          </w:p>
        </w:tc>
        <w:tc>
          <w:tcPr>
            <w:tcW w:w="5623" w:type="dxa"/>
            <w:tcBorders>
              <w:top w:val="single" w:sz="6" w:space="0" w:color="333333"/>
              <w:left w:val="single" w:sz="6" w:space="0" w:color="333333"/>
              <w:bottom w:val="single" w:sz="6" w:space="0" w:color="333333"/>
              <w:right w:val="single" w:sz="6" w:space="0" w:color="333333"/>
            </w:tcBorders>
            <w:hideMark/>
          </w:tcPr>
          <w:p w14:paraId="0464D5EE" w14:textId="77777777" w:rsidR="00F77115" w:rsidRPr="00491D10" w:rsidRDefault="00F77115" w:rsidP="00555AEF">
            <w:pPr>
              <w:spacing w:after="0" w:line="360" w:lineRule="auto"/>
              <w:rPr>
                <w:rFonts w:cs="Times New Roman"/>
                <w:b/>
                <w:szCs w:val="24"/>
                <w:lang w:val="ro-RO"/>
              </w:rPr>
            </w:pPr>
            <w:r w:rsidRPr="00491D10">
              <w:rPr>
                <w:rFonts w:cs="Times New Roman"/>
                <w:b/>
                <w:szCs w:val="24"/>
                <w:lang w:val="ro-RO"/>
              </w:rPr>
              <w:t>Descriere</w:t>
            </w:r>
          </w:p>
        </w:tc>
      </w:tr>
      <w:tr w:rsidR="00F77115" w:rsidRPr="00491D10" w14:paraId="3B6015F2" w14:textId="77777777" w:rsidTr="0003783A">
        <w:trPr>
          <w:trHeight w:val="645"/>
          <w:jc w:val="center"/>
        </w:trPr>
        <w:tc>
          <w:tcPr>
            <w:tcW w:w="701" w:type="dxa"/>
            <w:tcBorders>
              <w:top w:val="single" w:sz="6" w:space="0" w:color="333333"/>
              <w:left w:val="single" w:sz="6" w:space="0" w:color="333333"/>
              <w:bottom w:val="single" w:sz="6" w:space="0" w:color="333333"/>
              <w:right w:val="single" w:sz="6" w:space="0" w:color="333333"/>
            </w:tcBorders>
            <w:hideMark/>
          </w:tcPr>
          <w:p w14:paraId="76C0C89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E.1.</w:t>
            </w:r>
          </w:p>
        </w:tc>
        <w:tc>
          <w:tcPr>
            <w:tcW w:w="2475" w:type="dxa"/>
            <w:tcBorders>
              <w:top w:val="single" w:sz="6" w:space="0" w:color="333333"/>
              <w:left w:val="single" w:sz="6" w:space="0" w:color="333333"/>
              <w:bottom w:val="single" w:sz="6" w:space="0" w:color="333333"/>
              <w:right w:val="single" w:sz="6" w:space="0" w:color="333333"/>
            </w:tcBorders>
            <w:hideMark/>
          </w:tcPr>
          <w:p w14:paraId="5CDC5711"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Clasificarea tipului de habitat</w:t>
            </w:r>
          </w:p>
        </w:tc>
        <w:tc>
          <w:tcPr>
            <w:tcW w:w="5623" w:type="dxa"/>
            <w:tcBorders>
              <w:top w:val="single" w:sz="6" w:space="0" w:color="333333"/>
              <w:left w:val="single" w:sz="6" w:space="0" w:color="333333"/>
              <w:bottom w:val="single" w:sz="6" w:space="0" w:color="333333"/>
              <w:right w:val="single" w:sz="6" w:space="0" w:color="333333"/>
            </w:tcBorders>
            <w:hideMark/>
          </w:tcPr>
          <w:p w14:paraId="0C051E17"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EC</w:t>
            </w:r>
          </w:p>
        </w:tc>
      </w:tr>
      <w:tr w:rsidR="00F77115" w:rsidRPr="00491D10" w14:paraId="1A723D69" w14:textId="77777777" w:rsidTr="0003783A">
        <w:trPr>
          <w:trHeight w:val="483"/>
          <w:jc w:val="center"/>
        </w:trPr>
        <w:tc>
          <w:tcPr>
            <w:tcW w:w="701" w:type="dxa"/>
            <w:tcBorders>
              <w:top w:val="single" w:sz="6" w:space="0" w:color="333333"/>
              <w:left w:val="single" w:sz="6" w:space="0" w:color="333333"/>
              <w:bottom w:val="single" w:sz="6" w:space="0" w:color="333333"/>
              <w:right w:val="single" w:sz="6" w:space="0" w:color="333333"/>
            </w:tcBorders>
            <w:hideMark/>
          </w:tcPr>
          <w:p w14:paraId="7036CA97"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E.2.</w:t>
            </w:r>
          </w:p>
        </w:tc>
        <w:tc>
          <w:tcPr>
            <w:tcW w:w="2475" w:type="dxa"/>
            <w:tcBorders>
              <w:top w:val="single" w:sz="6" w:space="0" w:color="333333"/>
              <w:left w:val="single" w:sz="6" w:space="0" w:color="333333"/>
              <w:bottom w:val="single" w:sz="6" w:space="0" w:color="333333"/>
              <w:right w:val="single" w:sz="6" w:space="0" w:color="333333"/>
            </w:tcBorders>
            <w:hideMark/>
          </w:tcPr>
          <w:p w14:paraId="0106EF5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Codul unic al tipului de habitat</w:t>
            </w:r>
          </w:p>
        </w:tc>
        <w:tc>
          <w:tcPr>
            <w:tcW w:w="5623" w:type="dxa"/>
            <w:tcBorders>
              <w:top w:val="single" w:sz="6" w:space="0" w:color="333333"/>
              <w:left w:val="single" w:sz="6" w:space="0" w:color="333333"/>
              <w:bottom w:val="single" w:sz="6" w:space="0" w:color="333333"/>
              <w:right w:val="single" w:sz="6" w:space="0" w:color="333333"/>
            </w:tcBorders>
            <w:hideMark/>
          </w:tcPr>
          <w:p w14:paraId="02192A23"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7110*</w:t>
            </w:r>
          </w:p>
        </w:tc>
      </w:tr>
      <w:tr w:rsidR="00F77115" w:rsidRPr="00491D10" w14:paraId="6FC5ECD0" w14:textId="77777777" w:rsidTr="0003783A">
        <w:trPr>
          <w:trHeight w:val="1133"/>
          <w:jc w:val="center"/>
        </w:trPr>
        <w:tc>
          <w:tcPr>
            <w:tcW w:w="701" w:type="dxa"/>
            <w:tcBorders>
              <w:top w:val="single" w:sz="6" w:space="0" w:color="333333"/>
              <w:left w:val="single" w:sz="6" w:space="0" w:color="333333"/>
              <w:bottom w:val="single" w:sz="6" w:space="0" w:color="333333"/>
              <w:right w:val="single" w:sz="6" w:space="0" w:color="333333"/>
            </w:tcBorders>
            <w:shd w:val="clear" w:color="auto" w:fill="auto"/>
            <w:hideMark/>
          </w:tcPr>
          <w:p w14:paraId="2BAAA911"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H.3.</w:t>
            </w:r>
          </w:p>
        </w:tc>
        <w:tc>
          <w:tcPr>
            <w:tcW w:w="2475" w:type="dxa"/>
            <w:tcBorders>
              <w:top w:val="single" w:sz="6" w:space="0" w:color="333333"/>
              <w:left w:val="single" w:sz="6" w:space="0" w:color="333333"/>
              <w:bottom w:val="single" w:sz="6" w:space="0" w:color="333333"/>
              <w:right w:val="single" w:sz="6" w:space="0" w:color="333333"/>
            </w:tcBorders>
            <w:shd w:val="clear" w:color="auto" w:fill="auto"/>
            <w:hideMark/>
          </w:tcPr>
          <w:p w14:paraId="4D24BA0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Starea globală de conservare a tipului de habitat</w:t>
            </w:r>
          </w:p>
        </w:tc>
        <w:tc>
          <w:tcPr>
            <w:tcW w:w="5623" w:type="dxa"/>
            <w:tcBorders>
              <w:top w:val="single" w:sz="6" w:space="0" w:color="333333"/>
              <w:left w:val="single" w:sz="6" w:space="0" w:color="333333"/>
              <w:bottom w:val="single" w:sz="6" w:space="0" w:color="333333"/>
              <w:right w:val="single" w:sz="6" w:space="0" w:color="333333"/>
            </w:tcBorders>
            <w:shd w:val="clear" w:color="auto" w:fill="auto"/>
            <w:hideMark/>
          </w:tcPr>
          <w:p w14:paraId="1502176C" w14:textId="77777777" w:rsidR="00F77115" w:rsidRPr="00491D10" w:rsidRDefault="00F77115" w:rsidP="00987996">
            <w:pPr>
              <w:spacing w:after="0" w:line="360" w:lineRule="auto"/>
              <w:rPr>
                <w:rFonts w:cs="Times New Roman"/>
                <w:szCs w:val="24"/>
                <w:lang w:val="ro-RO"/>
              </w:rPr>
            </w:pPr>
            <w:r w:rsidRPr="00491D10">
              <w:rPr>
                <w:rFonts w:cs="Times New Roman"/>
                <w:szCs w:val="24"/>
                <w:lang w:val="ro-RO"/>
              </w:rPr>
              <w:t>"U1" - nefavorabilă - inadecvată</w:t>
            </w:r>
          </w:p>
          <w:p w14:paraId="0C4936BF" w14:textId="77777777" w:rsidR="00F77115" w:rsidRPr="00491D10" w:rsidRDefault="00F77115" w:rsidP="00555AEF">
            <w:pPr>
              <w:spacing w:after="0" w:line="360" w:lineRule="auto"/>
              <w:rPr>
                <w:rFonts w:cs="Times New Roman"/>
                <w:szCs w:val="24"/>
                <w:lang w:val="ro-RO"/>
              </w:rPr>
            </w:pPr>
          </w:p>
        </w:tc>
      </w:tr>
      <w:tr w:rsidR="00F77115" w:rsidRPr="00491D10" w14:paraId="4227E065" w14:textId="77777777" w:rsidTr="0003783A">
        <w:trPr>
          <w:trHeight w:val="979"/>
          <w:jc w:val="center"/>
        </w:trPr>
        <w:tc>
          <w:tcPr>
            <w:tcW w:w="701" w:type="dxa"/>
            <w:tcBorders>
              <w:top w:val="single" w:sz="6" w:space="0" w:color="333333"/>
              <w:left w:val="single" w:sz="6" w:space="0" w:color="333333"/>
              <w:bottom w:val="single" w:sz="6" w:space="0" w:color="333333"/>
              <w:right w:val="single" w:sz="6" w:space="0" w:color="333333"/>
            </w:tcBorders>
            <w:hideMark/>
          </w:tcPr>
          <w:p w14:paraId="171AE6F2"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lastRenderedPageBreak/>
              <w:t>H.4.</w:t>
            </w:r>
          </w:p>
        </w:tc>
        <w:tc>
          <w:tcPr>
            <w:tcW w:w="2475" w:type="dxa"/>
            <w:tcBorders>
              <w:top w:val="single" w:sz="6" w:space="0" w:color="333333"/>
              <w:left w:val="single" w:sz="6" w:space="0" w:color="333333"/>
              <w:bottom w:val="single" w:sz="6" w:space="0" w:color="333333"/>
              <w:right w:val="single" w:sz="6" w:space="0" w:color="333333"/>
            </w:tcBorders>
            <w:hideMark/>
          </w:tcPr>
          <w:p w14:paraId="7E1A7D4B"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Tendința stării globale de conservare a tipului de habitat</w:t>
            </w:r>
          </w:p>
        </w:tc>
        <w:tc>
          <w:tcPr>
            <w:tcW w:w="5623" w:type="dxa"/>
            <w:tcBorders>
              <w:top w:val="single" w:sz="6" w:space="0" w:color="333333"/>
              <w:left w:val="single" w:sz="6" w:space="0" w:color="333333"/>
              <w:bottom w:val="single" w:sz="6" w:space="0" w:color="333333"/>
              <w:right w:val="single" w:sz="6" w:space="0" w:color="333333"/>
            </w:tcBorders>
            <w:hideMark/>
          </w:tcPr>
          <w:p w14:paraId="5945ACF7" w14:textId="77777777" w:rsidR="00D21299" w:rsidRPr="00491D10" w:rsidRDefault="00F77115" w:rsidP="00555AEF">
            <w:pPr>
              <w:spacing w:after="0" w:line="360" w:lineRule="auto"/>
              <w:rPr>
                <w:rFonts w:cs="Times New Roman"/>
                <w:szCs w:val="24"/>
                <w:lang w:val="ro-RO"/>
              </w:rPr>
            </w:pPr>
            <w:r w:rsidRPr="00491D10">
              <w:rPr>
                <w:rFonts w:cs="Times New Roman"/>
                <w:szCs w:val="24"/>
                <w:lang w:val="ro-RO"/>
              </w:rPr>
              <w:t xml:space="preserve"> "0" - este stabilă</w:t>
            </w:r>
          </w:p>
          <w:p w14:paraId="61097059" w14:textId="77777777" w:rsidR="00F77115" w:rsidRPr="00491D10" w:rsidRDefault="00F77115" w:rsidP="00555AEF">
            <w:pPr>
              <w:spacing w:after="0" w:line="360" w:lineRule="auto"/>
              <w:rPr>
                <w:rFonts w:cs="Times New Roman"/>
                <w:szCs w:val="24"/>
                <w:lang w:val="ro-RO"/>
              </w:rPr>
            </w:pPr>
          </w:p>
        </w:tc>
      </w:tr>
      <w:tr w:rsidR="00F77115" w:rsidRPr="00491D10" w14:paraId="7D768CB9" w14:textId="77777777" w:rsidTr="0003783A">
        <w:trPr>
          <w:trHeight w:val="765"/>
          <w:jc w:val="center"/>
        </w:trPr>
        <w:tc>
          <w:tcPr>
            <w:tcW w:w="701" w:type="dxa"/>
            <w:tcBorders>
              <w:top w:val="single" w:sz="6" w:space="0" w:color="333333"/>
              <w:left w:val="single" w:sz="6" w:space="0" w:color="333333"/>
              <w:bottom w:val="single" w:sz="6" w:space="0" w:color="333333"/>
              <w:right w:val="single" w:sz="6" w:space="0" w:color="333333"/>
            </w:tcBorders>
            <w:hideMark/>
          </w:tcPr>
          <w:p w14:paraId="0ED86946"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H.5.</w:t>
            </w:r>
          </w:p>
        </w:tc>
        <w:tc>
          <w:tcPr>
            <w:tcW w:w="2475" w:type="dxa"/>
            <w:tcBorders>
              <w:top w:val="single" w:sz="6" w:space="0" w:color="333333"/>
              <w:left w:val="single" w:sz="6" w:space="0" w:color="333333"/>
              <w:bottom w:val="single" w:sz="6" w:space="0" w:color="333333"/>
              <w:right w:val="single" w:sz="6" w:space="0" w:color="333333"/>
            </w:tcBorders>
            <w:hideMark/>
          </w:tcPr>
          <w:p w14:paraId="1F4B491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Detalii asupra stării globale de conservare a tipului de habitat necunoscute</w:t>
            </w:r>
          </w:p>
        </w:tc>
        <w:tc>
          <w:tcPr>
            <w:tcW w:w="5623" w:type="dxa"/>
            <w:tcBorders>
              <w:top w:val="single" w:sz="6" w:space="0" w:color="333333"/>
              <w:left w:val="single" w:sz="6" w:space="0" w:color="333333"/>
              <w:bottom w:val="single" w:sz="6" w:space="0" w:color="333333"/>
              <w:right w:val="single" w:sz="6" w:space="0" w:color="333333"/>
            </w:tcBorders>
            <w:hideMark/>
          </w:tcPr>
          <w:p w14:paraId="263FED12"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Nu este cazul.</w:t>
            </w:r>
          </w:p>
        </w:tc>
      </w:tr>
      <w:tr w:rsidR="00F77115" w:rsidRPr="00491D10" w14:paraId="26749FCB" w14:textId="77777777" w:rsidTr="0003783A">
        <w:trPr>
          <w:trHeight w:val="1200"/>
          <w:jc w:val="center"/>
        </w:trPr>
        <w:tc>
          <w:tcPr>
            <w:tcW w:w="701" w:type="dxa"/>
            <w:tcBorders>
              <w:top w:val="single" w:sz="6" w:space="0" w:color="333333"/>
              <w:left w:val="single" w:sz="6" w:space="0" w:color="333333"/>
              <w:bottom w:val="single" w:sz="6" w:space="0" w:color="333333"/>
              <w:right w:val="single" w:sz="6" w:space="0" w:color="333333"/>
            </w:tcBorders>
            <w:hideMark/>
          </w:tcPr>
          <w:p w14:paraId="48019675"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H.6.</w:t>
            </w:r>
          </w:p>
        </w:tc>
        <w:tc>
          <w:tcPr>
            <w:tcW w:w="2475" w:type="dxa"/>
            <w:tcBorders>
              <w:top w:val="single" w:sz="6" w:space="0" w:color="333333"/>
              <w:left w:val="single" w:sz="6" w:space="0" w:color="333333"/>
              <w:bottom w:val="single" w:sz="6" w:space="0" w:color="333333"/>
              <w:right w:val="single" w:sz="6" w:space="0" w:color="333333"/>
            </w:tcBorders>
            <w:hideMark/>
          </w:tcPr>
          <w:p w14:paraId="7FF5ED14"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Descrierea stării globale de conservare a tipului de habitat în aria naturală protejată</w:t>
            </w:r>
          </w:p>
        </w:tc>
        <w:tc>
          <w:tcPr>
            <w:tcW w:w="5623" w:type="dxa"/>
            <w:tcBorders>
              <w:top w:val="single" w:sz="6" w:space="0" w:color="333333"/>
              <w:left w:val="single" w:sz="6" w:space="0" w:color="333333"/>
              <w:bottom w:val="single" w:sz="6" w:space="0" w:color="333333"/>
              <w:right w:val="single" w:sz="6" w:space="0" w:color="333333"/>
            </w:tcBorders>
            <w:hideMark/>
          </w:tcPr>
          <w:p w14:paraId="18950BA8" w14:textId="77777777" w:rsidR="00F77115" w:rsidRPr="00491D10" w:rsidRDefault="00F77115" w:rsidP="00555AEF">
            <w:pPr>
              <w:spacing w:after="0" w:line="360" w:lineRule="auto"/>
              <w:rPr>
                <w:rFonts w:cs="Times New Roman"/>
                <w:szCs w:val="24"/>
                <w:lang w:val="ro-RO"/>
              </w:rPr>
            </w:pPr>
            <w:r w:rsidRPr="00491D10">
              <w:rPr>
                <w:rFonts w:cs="Times New Roman"/>
                <w:szCs w:val="24"/>
                <w:lang w:val="ro-RO"/>
              </w:rPr>
              <w:t xml:space="preserve">Fragmentele de turbării active din sit au o suprafață mică și o compoziție mai săracă în specii, decât ar fi caracteristic pentru un astfel de habitat. Suprafața actuală poate fi îmbunătățită prin reabilitare, și dacă se dorește menținerea habitatului pe termen lung, aceasta este singura posibilitate. Totodată, reabilitarea nu trebuie efectuată în defavoarea mlaștinilor de tranziție, cu care se află în mozaicuri întrepătrunse și conectate funcțional. </w:t>
            </w:r>
          </w:p>
          <w:p w14:paraId="28ECFB62" w14:textId="77777777" w:rsidR="00F77115" w:rsidRPr="00491D10" w:rsidRDefault="005D1D89" w:rsidP="00555AEF">
            <w:pPr>
              <w:spacing w:after="0" w:line="360" w:lineRule="auto"/>
              <w:rPr>
                <w:rFonts w:cs="Times New Roman"/>
                <w:szCs w:val="24"/>
                <w:lang w:val="ro-RO"/>
              </w:rPr>
            </w:pPr>
            <w:r w:rsidRPr="00491D10">
              <w:rPr>
                <w:rFonts w:cs="Times New Roman"/>
                <w:szCs w:val="24"/>
                <w:lang w:val="ro-RO"/>
              </w:rPr>
              <w:t>Dacă nu se va intervini</w:t>
            </w:r>
            <w:r w:rsidR="00F77115" w:rsidRPr="00491D10">
              <w:rPr>
                <w:rFonts w:cs="Times New Roman"/>
                <w:szCs w:val="24"/>
                <w:lang w:val="ro-RO"/>
              </w:rPr>
              <w:t xml:space="preserve">, fragmentele de habitat 7110 se vor transforma în turbării cu vegetație lemnoasă sau mlaștini de tranziție. </w:t>
            </w:r>
          </w:p>
        </w:tc>
      </w:tr>
    </w:tbl>
    <w:p w14:paraId="6322E345" w14:textId="77777777" w:rsidR="00F77115" w:rsidRPr="00491D10" w:rsidRDefault="00F77115" w:rsidP="00555AEF">
      <w:pPr>
        <w:spacing w:after="0" w:line="360" w:lineRule="auto"/>
        <w:rPr>
          <w:rFonts w:cs="Times New Roman"/>
          <w:szCs w:val="24"/>
          <w:lang w:val="ro-RO"/>
        </w:rPr>
      </w:pPr>
    </w:p>
    <w:p w14:paraId="4C75B491" w14:textId="77777777" w:rsidR="00F77115" w:rsidRPr="00491D10" w:rsidRDefault="000D2FAE" w:rsidP="000D2FAE">
      <w:pPr>
        <w:spacing w:after="0" w:line="240" w:lineRule="auto"/>
        <w:contextualSpacing/>
        <w:jc w:val="center"/>
        <w:rPr>
          <w:rFonts w:cs="Times New Roman"/>
          <w:b/>
          <w:szCs w:val="24"/>
        </w:rPr>
      </w:pPr>
      <w:r w:rsidRPr="00491D10">
        <w:rPr>
          <w:rFonts w:cs="Times New Roman"/>
          <w:b/>
          <w:szCs w:val="24"/>
        </w:rPr>
        <w:t>Matricea 11) Matricea de evaluare a stării de conservare a tipului de habitat din punct de vedere al suprafeței ocupate</w:t>
      </w:r>
    </w:p>
    <w:tbl>
      <w:tblPr>
        <w:tblStyle w:val="TableGrid"/>
        <w:tblW w:w="0" w:type="auto"/>
        <w:tblLook w:val="04A0" w:firstRow="1" w:lastRow="0" w:firstColumn="1" w:lastColumn="0" w:noHBand="0" w:noVBand="1"/>
      </w:tblPr>
      <w:tblGrid>
        <w:gridCol w:w="2219"/>
        <w:gridCol w:w="2662"/>
        <w:gridCol w:w="2453"/>
        <w:gridCol w:w="1682"/>
      </w:tblGrid>
      <w:tr w:rsidR="00F77115" w:rsidRPr="00491D10" w14:paraId="60C8F1F9" w14:textId="77777777" w:rsidTr="00827D7A">
        <w:tc>
          <w:tcPr>
            <w:tcW w:w="2316" w:type="dxa"/>
            <w:shd w:val="clear" w:color="auto" w:fill="92D050"/>
            <w:vAlign w:val="center"/>
          </w:tcPr>
          <w:p w14:paraId="5A9D0B19"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Favorabilă</w:t>
            </w:r>
          </w:p>
        </w:tc>
        <w:tc>
          <w:tcPr>
            <w:tcW w:w="2782" w:type="dxa"/>
            <w:shd w:val="clear" w:color="auto" w:fill="FFC000"/>
            <w:vAlign w:val="center"/>
          </w:tcPr>
          <w:p w14:paraId="55BF918D"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–inadecvată</w:t>
            </w:r>
          </w:p>
        </w:tc>
        <w:tc>
          <w:tcPr>
            <w:tcW w:w="2552" w:type="dxa"/>
            <w:shd w:val="clear" w:color="auto" w:fill="FF0000"/>
            <w:vAlign w:val="center"/>
          </w:tcPr>
          <w:p w14:paraId="313FB566"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Nefavorabilă - rea</w:t>
            </w:r>
          </w:p>
        </w:tc>
        <w:tc>
          <w:tcPr>
            <w:tcW w:w="1700" w:type="dxa"/>
            <w:shd w:val="clear" w:color="auto" w:fill="D0CECE" w:themeFill="background2" w:themeFillShade="E6"/>
            <w:vAlign w:val="center"/>
          </w:tcPr>
          <w:p w14:paraId="741EE876" w14:textId="77777777" w:rsidR="00F77115" w:rsidRPr="00491D10" w:rsidRDefault="00F77115" w:rsidP="00555AEF">
            <w:pPr>
              <w:widowControl w:val="0"/>
              <w:spacing w:after="0" w:line="360" w:lineRule="auto"/>
              <w:jc w:val="center"/>
              <w:rPr>
                <w:rFonts w:cs="Times New Roman"/>
                <w:b/>
                <w:szCs w:val="24"/>
              </w:rPr>
            </w:pPr>
            <w:r w:rsidRPr="00491D10">
              <w:rPr>
                <w:rFonts w:cs="Times New Roman"/>
                <w:b/>
                <w:szCs w:val="24"/>
              </w:rPr>
              <w:t>Necunoscută</w:t>
            </w:r>
          </w:p>
        </w:tc>
      </w:tr>
      <w:tr w:rsidR="00F77115" w:rsidRPr="00491D10" w14:paraId="4495D144" w14:textId="77777777" w:rsidTr="0003783A">
        <w:tc>
          <w:tcPr>
            <w:tcW w:w="2316" w:type="dxa"/>
          </w:tcPr>
          <w:p w14:paraId="17F7C815" w14:textId="77777777" w:rsidR="00F77115" w:rsidRPr="00491D10" w:rsidRDefault="00F77115" w:rsidP="00555AEF">
            <w:pPr>
              <w:spacing w:after="0" w:line="360" w:lineRule="auto"/>
              <w:rPr>
                <w:rFonts w:cs="Times New Roman"/>
                <w:szCs w:val="24"/>
              </w:rPr>
            </w:pPr>
          </w:p>
        </w:tc>
        <w:tc>
          <w:tcPr>
            <w:tcW w:w="2782" w:type="dxa"/>
          </w:tcPr>
          <w:p w14:paraId="17C39351" w14:textId="77777777" w:rsidR="00F77115" w:rsidRPr="00491D10" w:rsidRDefault="00F77115" w:rsidP="00555AEF">
            <w:pPr>
              <w:spacing w:after="0" w:line="360" w:lineRule="auto"/>
              <w:rPr>
                <w:rFonts w:cs="Times New Roman"/>
                <w:szCs w:val="24"/>
              </w:rPr>
            </w:pPr>
            <w:r w:rsidRPr="00491D10">
              <w:rPr>
                <w:rFonts w:cs="Times New Roman"/>
                <w:szCs w:val="24"/>
              </w:rPr>
              <w:t>Starea de conservare a tipului de habitat din punct de vedere al suprafeței ocu</w:t>
            </w:r>
            <w:r w:rsidR="005D1D89" w:rsidRPr="00491D10">
              <w:rPr>
                <w:rFonts w:cs="Times New Roman"/>
                <w:szCs w:val="24"/>
              </w:rPr>
              <w:t>pate -  nefavorabilă – inadecvată</w:t>
            </w:r>
          </w:p>
          <w:p w14:paraId="44F73B0E" w14:textId="77777777" w:rsidR="00F77115" w:rsidRPr="00491D10" w:rsidRDefault="00F77115" w:rsidP="00555AEF">
            <w:pPr>
              <w:spacing w:after="0" w:line="360" w:lineRule="auto"/>
              <w:rPr>
                <w:rFonts w:cs="Times New Roman"/>
                <w:szCs w:val="24"/>
              </w:rPr>
            </w:pPr>
            <w:r w:rsidRPr="00491D10">
              <w:rPr>
                <w:rFonts w:cs="Times New Roman"/>
                <w:szCs w:val="24"/>
              </w:rPr>
              <w:t>Starea de conservare a tipului de habitat din punct de vedere al structurii și al funcțiilor specifi</w:t>
            </w:r>
            <w:r w:rsidR="005D1D89" w:rsidRPr="00491D10">
              <w:rPr>
                <w:rFonts w:cs="Times New Roman"/>
                <w:szCs w:val="24"/>
              </w:rPr>
              <w:t>ce - nefavorabilă – inadecvată</w:t>
            </w:r>
          </w:p>
          <w:p w14:paraId="5BA15D81" w14:textId="77777777" w:rsidR="005D1D89" w:rsidRPr="00491D10" w:rsidRDefault="005D1D89" w:rsidP="00555AEF">
            <w:pPr>
              <w:spacing w:after="0" w:line="360" w:lineRule="auto"/>
              <w:rPr>
                <w:rFonts w:cs="Times New Roman"/>
                <w:szCs w:val="24"/>
              </w:rPr>
            </w:pPr>
            <w:r w:rsidRPr="00491D10">
              <w:rPr>
                <w:rFonts w:cs="Times New Roman"/>
                <w:szCs w:val="24"/>
              </w:rPr>
              <w:lastRenderedPageBreak/>
              <w:t>Starea de conservare din punct al perspectivelor  - favorabilă</w:t>
            </w:r>
          </w:p>
        </w:tc>
        <w:tc>
          <w:tcPr>
            <w:tcW w:w="2552" w:type="dxa"/>
          </w:tcPr>
          <w:p w14:paraId="588CFA66" w14:textId="77777777" w:rsidR="00F77115" w:rsidRPr="00491D10" w:rsidRDefault="00F77115" w:rsidP="00555AEF">
            <w:pPr>
              <w:spacing w:after="0" w:line="360" w:lineRule="auto"/>
              <w:rPr>
                <w:rFonts w:cs="Times New Roman"/>
                <w:szCs w:val="24"/>
              </w:rPr>
            </w:pPr>
          </w:p>
        </w:tc>
        <w:tc>
          <w:tcPr>
            <w:tcW w:w="1700" w:type="dxa"/>
          </w:tcPr>
          <w:p w14:paraId="336F0168" w14:textId="77777777" w:rsidR="00F77115" w:rsidRPr="00491D10" w:rsidRDefault="00F77115" w:rsidP="00555AEF">
            <w:pPr>
              <w:spacing w:after="0" w:line="360" w:lineRule="auto"/>
              <w:rPr>
                <w:rFonts w:cs="Times New Roman"/>
                <w:szCs w:val="24"/>
              </w:rPr>
            </w:pPr>
          </w:p>
        </w:tc>
      </w:tr>
    </w:tbl>
    <w:p w14:paraId="4289F96A" w14:textId="77777777" w:rsidR="00F77115" w:rsidRPr="00491D10" w:rsidRDefault="00F77115" w:rsidP="00555AEF">
      <w:pPr>
        <w:spacing w:after="0" w:line="360" w:lineRule="auto"/>
        <w:jc w:val="left"/>
        <w:rPr>
          <w:rFonts w:cs="Times New Roman"/>
          <w:b/>
          <w:bCs/>
          <w:szCs w:val="24"/>
          <w:lang w:val="ro-RO"/>
        </w:rPr>
      </w:pPr>
    </w:p>
    <w:p w14:paraId="42323DEF" w14:textId="77777777" w:rsidR="00717F18" w:rsidRPr="00491D10" w:rsidRDefault="00161276" w:rsidP="00555AEF">
      <w:pPr>
        <w:spacing w:after="160" w:line="360" w:lineRule="auto"/>
        <w:jc w:val="left"/>
        <w:rPr>
          <w:rFonts w:cs="Times New Roman"/>
          <w:szCs w:val="24"/>
          <w:lang w:val="ro-RO"/>
        </w:rPr>
      </w:pPr>
      <w:r w:rsidRPr="00491D10">
        <w:rPr>
          <w:rFonts w:cs="Times New Roman"/>
          <w:szCs w:val="24"/>
          <w:lang w:val="ro-RO"/>
        </w:rPr>
        <w:br w:type="page"/>
      </w:r>
    </w:p>
    <w:p w14:paraId="2453755B" w14:textId="77777777" w:rsidR="005D2A40" w:rsidRPr="005D2A40" w:rsidRDefault="00E725FF" w:rsidP="005D2A40">
      <w:pPr>
        <w:keepNext/>
        <w:spacing w:after="0" w:line="360" w:lineRule="auto"/>
        <w:outlineLvl w:val="1"/>
        <w:rPr>
          <w:rFonts w:eastAsia="Calibri" w:cs="Times New Roman"/>
          <w:b/>
          <w:bCs/>
          <w:iCs/>
          <w:szCs w:val="24"/>
          <w:lang w:val="ro-RO"/>
        </w:rPr>
      </w:pPr>
      <w:bookmarkStart w:id="227" w:name="_Toc87426448"/>
      <w:r w:rsidRPr="00922972">
        <w:rPr>
          <w:rFonts w:cs="Times New Roman"/>
          <w:b/>
          <w:szCs w:val="24"/>
          <w:lang w:val="ro-RO"/>
        </w:rPr>
        <w:lastRenderedPageBreak/>
        <w:t>6.3</w:t>
      </w:r>
      <w:r>
        <w:rPr>
          <w:rFonts w:cs="Times New Roman"/>
          <w:szCs w:val="24"/>
          <w:lang w:val="ro-RO"/>
        </w:rPr>
        <w:t xml:space="preserve"> </w:t>
      </w:r>
      <w:r w:rsidR="005D2A40" w:rsidRPr="005D2A40">
        <w:rPr>
          <w:rFonts w:eastAsia="Calibri" w:cs="Times New Roman"/>
          <w:b/>
          <w:bCs/>
          <w:iCs/>
          <w:szCs w:val="24"/>
          <w:lang w:val="ro-RO"/>
        </w:rPr>
        <w:t>Alți parametri relevanți pentru evaluarea stării de conservare a speciilor/habitatelor pentru care au fost desemnat situl</w:t>
      </w:r>
      <w:bookmarkEnd w:id="227"/>
    </w:p>
    <w:p w14:paraId="30C9F1B0" w14:textId="77777777" w:rsidR="005D2A40" w:rsidRPr="005D2A40" w:rsidRDefault="005D2A40" w:rsidP="005D2A40">
      <w:pPr>
        <w:spacing w:after="200" w:line="360" w:lineRule="auto"/>
        <w:jc w:val="center"/>
        <w:rPr>
          <w:rFonts w:eastAsia="Calibri" w:cs="Times New Roman"/>
          <w:b/>
          <w:szCs w:val="24"/>
          <w:lang w:val="ro-RO"/>
        </w:rPr>
      </w:pPr>
    </w:p>
    <w:p w14:paraId="7AA44847" w14:textId="6DA6CF1F" w:rsidR="005D2A40" w:rsidRPr="005D2A40" w:rsidRDefault="00AD6408" w:rsidP="005D2A40">
      <w:pPr>
        <w:spacing w:after="200" w:line="240" w:lineRule="auto"/>
        <w:jc w:val="center"/>
        <w:rPr>
          <w:rFonts w:eastAsia="Calibri" w:cs="Times New Roman"/>
          <w:b/>
          <w:bCs/>
          <w:color w:val="000000"/>
          <w:szCs w:val="24"/>
          <w:lang w:val="ro-RO"/>
        </w:rPr>
      </w:pPr>
      <w:bookmarkStart w:id="228" w:name="_Toc70963444"/>
      <w:r w:rsidRPr="00AD6408">
        <w:rPr>
          <w:rFonts w:eastAsia="Calibri" w:cs="Times New Roman"/>
          <w:b/>
          <w:bCs/>
          <w:color w:val="000000"/>
          <w:szCs w:val="24"/>
          <w:lang w:val="ro-RO"/>
        </w:rPr>
        <w:t>Tabel 78</w:t>
      </w:r>
      <w:r w:rsidR="00995465">
        <w:rPr>
          <w:rFonts w:eastAsia="Calibri" w:cs="Times New Roman"/>
          <w:b/>
          <w:bCs/>
          <w:color w:val="000000"/>
          <w:szCs w:val="24"/>
          <w:lang w:val="ro-RO"/>
        </w:rPr>
        <w:t>.</w:t>
      </w:r>
      <w:r w:rsidR="005D2A40" w:rsidRPr="005D2A40">
        <w:rPr>
          <w:rFonts w:eastAsia="Calibri" w:cs="Times New Roman"/>
          <w:b/>
          <w:bCs/>
          <w:color w:val="000000"/>
          <w:szCs w:val="24"/>
          <w:lang w:val="ro-RO"/>
        </w:rPr>
        <w:t xml:space="preserve"> Parametri care definesc obiectivele de conservare la nivel de sit pentru habitatul </w:t>
      </w:r>
      <w:bookmarkEnd w:id="228"/>
      <w:r w:rsidR="005D2A40" w:rsidRPr="005D2A40">
        <w:rPr>
          <w:rFonts w:eastAsia="Calibri" w:cs="Times New Roman"/>
          <w:b/>
          <w:bCs/>
          <w:color w:val="000000"/>
          <w:szCs w:val="24"/>
          <w:lang w:val="ro-RO"/>
        </w:rPr>
        <w:t>9110 Păduri de fag de tip Luzulo-Fagetum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1"/>
        <w:gridCol w:w="2167"/>
        <w:gridCol w:w="2172"/>
        <w:gridCol w:w="2456"/>
      </w:tblGrid>
      <w:tr w:rsidR="005D2A40" w:rsidRPr="005D2A40" w14:paraId="312D3103" w14:textId="77777777" w:rsidTr="00995465">
        <w:trPr>
          <w:jc w:val="center"/>
        </w:trPr>
        <w:tc>
          <w:tcPr>
            <w:tcW w:w="2221" w:type="dxa"/>
          </w:tcPr>
          <w:p w14:paraId="0B75D00C"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167" w:type="dxa"/>
          </w:tcPr>
          <w:p w14:paraId="41BB0066"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172" w:type="dxa"/>
          </w:tcPr>
          <w:p w14:paraId="3E0B310E"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456" w:type="dxa"/>
          </w:tcPr>
          <w:p w14:paraId="4E65C46C"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6AB43F87" w14:textId="77777777" w:rsidTr="00AD6408">
        <w:trPr>
          <w:jc w:val="center"/>
        </w:trPr>
        <w:tc>
          <w:tcPr>
            <w:tcW w:w="2221" w:type="dxa"/>
            <w:shd w:val="clear" w:color="auto" w:fill="auto"/>
          </w:tcPr>
          <w:p w14:paraId="2DBE0866" w14:textId="77777777" w:rsidR="005D2A40" w:rsidRPr="005D2A40" w:rsidRDefault="005D2A40" w:rsidP="005D2A40">
            <w:pPr>
              <w:spacing w:after="200" w:line="360" w:lineRule="auto"/>
              <w:jc w:val="left"/>
              <w:rPr>
                <w:rFonts w:eastAsia="Calibri" w:cs="Times New Roman"/>
                <w:bCs/>
                <w:lang w:val="en-US" w:eastAsia="ro-RO"/>
              </w:rPr>
            </w:pPr>
            <w:r w:rsidRPr="005D2A40">
              <w:rPr>
                <w:rFonts w:eastAsia="Calibri" w:cs="Times New Roman"/>
                <w:bCs/>
                <w:lang w:val="en-US" w:eastAsia="ro-RO"/>
              </w:rPr>
              <w:t xml:space="preserve">Suprafața habitatului </w:t>
            </w:r>
          </w:p>
        </w:tc>
        <w:tc>
          <w:tcPr>
            <w:tcW w:w="2167" w:type="dxa"/>
            <w:shd w:val="clear" w:color="auto" w:fill="auto"/>
          </w:tcPr>
          <w:p w14:paraId="6E54EF64" w14:textId="77777777" w:rsidR="005D2A40" w:rsidRPr="005D2A40" w:rsidRDefault="005D2A40" w:rsidP="005D2A40">
            <w:pPr>
              <w:spacing w:after="200" w:line="360" w:lineRule="auto"/>
              <w:jc w:val="left"/>
              <w:rPr>
                <w:rFonts w:eastAsia="Calibri" w:cs="Times New Roman"/>
                <w:bCs/>
                <w:lang w:val="en-US" w:eastAsia="ro-RO"/>
              </w:rPr>
            </w:pPr>
            <w:r w:rsidRPr="005D2A40">
              <w:rPr>
                <w:rFonts w:eastAsia="Calibri" w:cs="Times New Roman"/>
                <w:bCs/>
                <w:lang w:val="en-US" w:eastAsia="ro-RO"/>
              </w:rPr>
              <w:t>Ha</w:t>
            </w:r>
          </w:p>
        </w:tc>
        <w:tc>
          <w:tcPr>
            <w:tcW w:w="2172" w:type="dxa"/>
            <w:shd w:val="clear" w:color="auto" w:fill="auto"/>
          </w:tcPr>
          <w:p w14:paraId="4B70D453"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szCs w:val="24"/>
                <w:lang w:val="ro-RO"/>
              </w:rPr>
              <w:t>267,9 ha</w:t>
            </w:r>
          </w:p>
        </w:tc>
        <w:tc>
          <w:tcPr>
            <w:tcW w:w="2456" w:type="dxa"/>
            <w:shd w:val="clear" w:color="auto" w:fill="auto"/>
          </w:tcPr>
          <w:p w14:paraId="428E5DE0"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Menținerea suprafeței actuale a habitatului în sit</w:t>
            </w:r>
          </w:p>
        </w:tc>
      </w:tr>
    </w:tbl>
    <w:p w14:paraId="1FF60020" w14:textId="77777777" w:rsidR="005D2A40" w:rsidRPr="005D2A40" w:rsidRDefault="005D2A40" w:rsidP="005D2A40">
      <w:pPr>
        <w:spacing w:after="0" w:line="360" w:lineRule="auto"/>
        <w:rPr>
          <w:rFonts w:eastAsia="Calibri" w:cs="Times New Roman"/>
          <w:bCs/>
          <w:szCs w:val="24"/>
          <w:lang w:val="ro-RO"/>
        </w:rPr>
      </w:pPr>
    </w:p>
    <w:p w14:paraId="43D5874B" w14:textId="362D7ADD" w:rsidR="005D2A40" w:rsidRPr="005D2A40" w:rsidRDefault="005D2A40" w:rsidP="005D2A40">
      <w:pPr>
        <w:spacing w:after="200" w:line="240" w:lineRule="auto"/>
        <w:jc w:val="center"/>
        <w:rPr>
          <w:rFonts w:eastAsia="Calibri" w:cs="Times New Roman"/>
          <w:b/>
          <w:bCs/>
          <w:i/>
          <w:szCs w:val="24"/>
          <w:lang w:val="ro-RO"/>
        </w:rPr>
      </w:pPr>
      <w:bookmarkStart w:id="229" w:name="_Toc70963445"/>
      <w:r w:rsidRPr="005D2A40">
        <w:rPr>
          <w:rFonts w:eastAsia="Calibri" w:cs="Times New Roman"/>
          <w:b/>
          <w:bCs/>
          <w:szCs w:val="24"/>
          <w:lang w:val="ro-RO"/>
        </w:rPr>
        <w:t>Tabel</w:t>
      </w:r>
      <w:r w:rsidR="00AD6408" w:rsidRPr="00AD6408">
        <w:rPr>
          <w:rFonts w:eastAsia="Calibri" w:cs="Times New Roman"/>
          <w:b/>
          <w:bCs/>
          <w:szCs w:val="24"/>
          <w:lang w:val="ro-RO"/>
        </w:rPr>
        <w:t xml:space="preserve"> 79</w:t>
      </w:r>
      <w:r w:rsidR="00995465">
        <w:rPr>
          <w:rFonts w:eastAsia="Calibri" w:cs="Times New Roman"/>
          <w:b/>
          <w:bCs/>
          <w:szCs w:val="24"/>
          <w:lang w:val="ro-RO"/>
        </w:rPr>
        <w:t>.</w:t>
      </w:r>
      <w:r w:rsidRPr="005D2A40">
        <w:rPr>
          <w:rFonts w:eastAsia="Calibri" w:cs="Times New Roman"/>
          <w:b/>
          <w:bCs/>
          <w:szCs w:val="24"/>
          <w:lang w:val="ro-RO"/>
        </w:rPr>
        <w:t xml:space="preserve"> Parametri care definesc obiectivele de conservare la nivel de sit pentru </w:t>
      </w:r>
      <w:bookmarkEnd w:id="229"/>
      <w:r w:rsidRPr="005D2A40">
        <w:rPr>
          <w:rFonts w:eastAsia="Calibri" w:cs="Times New Roman"/>
          <w:b/>
          <w:bCs/>
          <w:szCs w:val="24"/>
          <w:lang w:val="ro-RO"/>
        </w:rPr>
        <w:t>habitatul 91V0 Păduri  dacice de fag tip Symphyto—Fagion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171"/>
        <w:gridCol w:w="2179"/>
        <w:gridCol w:w="2459"/>
      </w:tblGrid>
      <w:tr w:rsidR="005D2A40" w:rsidRPr="005D2A40" w14:paraId="329EF861" w14:textId="77777777" w:rsidTr="002A06DF">
        <w:trPr>
          <w:jc w:val="center"/>
        </w:trPr>
        <w:tc>
          <w:tcPr>
            <w:tcW w:w="2207" w:type="dxa"/>
          </w:tcPr>
          <w:p w14:paraId="71B41951"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171" w:type="dxa"/>
          </w:tcPr>
          <w:p w14:paraId="253C26CC"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179" w:type="dxa"/>
          </w:tcPr>
          <w:p w14:paraId="0FA92905"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459" w:type="dxa"/>
          </w:tcPr>
          <w:p w14:paraId="67974E2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20D55FF1" w14:textId="77777777" w:rsidTr="002A06DF">
        <w:trPr>
          <w:trHeight w:val="1061"/>
          <w:jc w:val="center"/>
        </w:trPr>
        <w:tc>
          <w:tcPr>
            <w:tcW w:w="2207" w:type="dxa"/>
            <w:shd w:val="clear" w:color="auto" w:fill="auto"/>
          </w:tcPr>
          <w:p w14:paraId="17AB6786"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Suprafața habitatului</w:t>
            </w:r>
          </w:p>
        </w:tc>
        <w:tc>
          <w:tcPr>
            <w:tcW w:w="2171" w:type="dxa"/>
            <w:shd w:val="clear" w:color="auto" w:fill="auto"/>
          </w:tcPr>
          <w:p w14:paraId="25AF41B2"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p w14:paraId="4F77FE1D" w14:textId="77777777" w:rsidR="005D2A40" w:rsidRPr="005D2A40" w:rsidRDefault="005D2A40" w:rsidP="005D2A40">
            <w:pPr>
              <w:spacing w:after="200" w:line="360" w:lineRule="auto"/>
              <w:jc w:val="left"/>
              <w:rPr>
                <w:rFonts w:eastAsia="Calibri" w:cs="Times New Roman"/>
                <w:b/>
                <w:lang w:val="en-US" w:eastAsia="ro-RO"/>
              </w:rPr>
            </w:pPr>
          </w:p>
        </w:tc>
        <w:tc>
          <w:tcPr>
            <w:tcW w:w="2179" w:type="dxa"/>
            <w:shd w:val="clear" w:color="auto" w:fill="auto"/>
          </w:tcPr>
          <w:p w14:paraId="495C7E12"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szCs w:val="24"/>
                <w:lang w:val="ro-RO"/>
              </w:rPr>
              <w:t>2.282,71</w:t>
            </w:r>
            <w:r w:rsidRPr="005D2A40">
              <w:rPr>
                <w:rFonts w:eastAsia="Calibri" w:cs="Times New Roman"/>
                <w:color w:val="0070C0"/>
                <w:szCs w:val="24"/>
                <w:lang w:val="ro-RO"/>
              </w:rPr>
              <w:t xml:space="preserve"> </w:t>
            </w:r>
            <w:r w:rsidRPr="005D2A40">
              <w:rPr>
                <w:rFonts w:eastAsia="Calibri" w:cs="Times New Roman"/>
                <w:szCs w:val="24"/>
                <w:lang w:val="ro-RO"/>
              </w:rPr>
              <w:t>ha</w:t>
            </w:r>
          </w:p>
        </w:tc>
        <w:tc>
          <w:tcPr>
            <w:tcW w:w="2459" w:type="dxa"/>
            <w:shd w:val="clear" w:color="auto" w:fill="auto"/>
          </w:tcPr>
          <w:p w14:paraId="7C5D42B7"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Menținerea suprafeței actuale a habitatului în sit</w:t>
            </w:r>
          </w:p>
        </w:tc>
      </w:tr>
    </w:tbl>
    <w:p w14:paraId="02645E3C" w14:textId="77777777" w:rsidR="005D2A40" w:rsidRPr="005D2A40" w:rsidRDefault="005D2A40" w:rsidP="005D2A40">
      <w:pPr>
        <w:spacing w:after="160"/>
        <w:jc w:val="left"/>
        <w:rPr>
          <w:rFonts w:ascii="Calibri" w:eastAsia="Calibri" w:hAnsi="Calibri" w:cs="Times New Roman"/>
          <w:sz w:val="22"/>
          <w:lang w:val="en-US"/>
        </w:rPr>
      </w:pPr>
    </w:p>
    <w:p w14:paraId="47C2BAF9" w14:textId="1B5FEA02" w:rsidR="005D2A40" w:rsidRPr="005D2A40" w:rsidRDefault="005D2A40" w:rsidP="005D2A40">
      <w:pPr>
        <w:spacing w:after="200" w:line="240" w:lineRule="auto"/>
        <w:jc w:val="center"/>
        <w:rPr>
          <w:rFonts w:eastAsia="Calibri" w:cs="Times New Roman"/>
          <w:b/>
          <w:bCs/>
          <w:i/>
          <w:szCs w:val="24"/>
          <w:lang w:val="ro-RO"/>
        </w:rPr>
      </w:pPr>
      <w:r w:rsidRPr="005D2A40">
        <w:rPr>
          <w:rFonts w:eastAsia="Calibri" w:cs="Times New Roman"/>
          <w:b/>
          <w:bCs/>
          <w:szCs w:val="24"/>
          <w:lang w:val="ro-RO"/>
        </w:rPr>
        <w:t>Tabel</w:t>
      </w:r>
      <w:r w:rsidR="00995465" w:rsidRPr="00995465">
        <w:rPr>
          <w:rFonts w:eastAsia="Calibri" w:cs="Times New Roman"/>
          <w:b/>
          <w:bCs/>
          <w:szCs w:val="24"/>
          <w:lang w:val="ro-RO"/>
        </w:rPr>
        <w:t xml:space="preserve"> 80</w:t>
      </w:r>
      <w:r w:rsidR="00995465">
        <w:rPr>
          <w:rFonts w:eastAsia="Calibri" w:cs="Times New Roman"/>
          <w:b/>
          <w:bCs/>
          <w:szCs w:val="24"/>
          <w:lang w:val="ro-RO"/>
        </w:rPr>
        <w:t>.</w:t>
      </w:r>
      <w:r w:rsidRPr="005D2A40">
        <w:rPr>
          <w:rFonts w:eastAsia="Calibri" w:cs="Times New Roman"/>
          <w:b/>
          <w:bCs/>
          <w:szCs w:val="24"/>
          <w:lang w:val="ro-RO"/>
        </w:rPr>
        <w:t xml:space="preserve"> Parametri care definesc obiectivele de conservare la nivel de sit pentru habitatul </w:t>
      </w:r>
      <w:r w:rsidRPr="005D2A40">
        <w:rPr>
          <w:rFonts w:eastAsia="Calibri" w:cs="Times New Roman"/>
          <w:b/>
          <w:szCs w:val="24"/>
        </w:rPr>
        <w:t>9180* Păduri din Tilio-Acerion  pe versanți, grohotișuri și ravene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172"/>
        <w:gridCol w:w="2177"/>
        <w:gridCol w:w="2460"/>
      </w:tblGrid>
      <w:tr w:rsidR="005D2A40" w:rsidRPr="005D2A40" w14:paraId="30F40670" w14:textId="77777777" w:rsidTr="00995465">
        <w:trPr>
          <w:jc w:val="center"/>
        </w:trPr>
        <w:tc>
          <w:tcPr>
            <w:tcW w:w="2310" w:type="dxa"/>
          </w:tcPr>
          <w:p w14:paraId="148BBD0C"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4FE03FF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6903A373"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4BA26B1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16D12413" w14:textId="77777777" w:rsidTr="00995465">
        <w:trPr>
          <w:jc w:val="center"/>
        </w:trPr>
        <w:tc>
          <w:tcPr>
            <w:tcW w:w="2310" w:type="dxa"/>
            <w:shd w:val="clear" w:color="auto" w:fill="auto"/>
          </w:tcPr>
          <w:p w14:paraId="1CA7B46E"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Suprafața habitatului</w:t>
            </w:r>
          </w:p>
        </w:tc>
        <w:tc>
          <w:tcPr>
            <w:tcW w:w="2310" w:type="dxa"/>
            <w:shd w:val="clear" w:color="auto" w:fill="auto"/>
          </w:tcPr>
          <w:p w14:paraId="68C1AD36"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p w14:paraId="691ED4DE" w14:textId="77777777" w:rsidR="005D2A40" w:rsidRPr="005D2A40" w:rsidRDefault="005D2A40" w:rsidP="005D2A40">
            <w:pPr>
              <w:spacing w:after="200" w:line="360" w:lineRule="auto"/>
              <w:jc w:val="left"/>
              <w:rPr>
                <w:rFonts w:eastAsia="Calibri" w:cs="Times New Roman"/>
                <w:b/>
                <w:lang w:val="en-US" w:eastAsia="ro-RO"/>
              </w:rPr>
            </w:pPr>
          </w:p>
        </w:tc>
        <w:tc>
          <w:tcPr>
            <w:tcW w:w="2311" w:type="dxa"/>
            <w:shd w:val="clear" w:color="auto" w:fill="auto"/>
          </w:tcPr>
          <w:p w14:paraId="5ED94A33"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szCs w:val="24"/>
                <w:lang w:val="ro-RO"/>
              </w:rPr>
              <w:t>1,7 ha</w:t>
            </w:r>
          </w:p>
        </w:tc>
        <w:tc>
          <w:tcPr>
            <w:tcW w:w="2595" w:type="dxa"/>
            <w:shd w:val="clear" w:color="auto" w:fill="auto"/>
          </w:tcPr>
          <w:p w14:paraId="5100628A"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Menținerea suprafeței actuale a habitatului în sit</w:t>
            </w:r>
          </w:p>
        </w:tc>
      </w:tr>
    </w:tbl>
    <w:p w14:paraId="70619B81" w14:textId="0F5626F5" w:rsidR="002A06DF" w:rsidRDefault="002A06DF" w:rsidP="005D2A40">
      <w:pPr>
        <w:spacing w:after="160"/>
        <w:jc w:val="left"/>
        <w:rPr>
          <w:rFonts w:ascii="Calibri" w:eastAsia="Calibri" w:hAnsi="Calibri" w:cs="Times New Roman"/>
          <w:sz w:val="22"/>
          <w:lang w:val="en-US"/>
        </w:rPr>
      </w:pPr>
    </w:p>
    <w:p w14:paraId="77214404" w14:textId="77777777" w:rsidR="002A06DF" w:rsidRDefault="002A06DF">
      <w:pPr>
        <w:spacing w:after="160"/>
        <w:jc w:val="left"/>
        <w:rPr>
          <w:rFonts w:ascii="Calibri" w:eastAsia="Calibri" w:hAnsi="Calibri" w:cs="Times New Roman"/>
          <w:sz w:val="22"/>
          <w:lang w:val="en-US"/>
        </w:rPr>
      </w:pPr>
      <w:r>
        <w:rPr>
          <w:rFonts w:ascii="Calibri" w:eastAsia="Calibri" w:hAnsi="Calibri" w:cs="Times New Roman"/>
          <w:sz w:val="22"/>
          <w:lang w:val="en-US"/>
        </w:rPr>
        <w:br w:type="page"/>
      </w:r>
    </w:p>
    <w:p w14:paraId="5F4C5B44" w14:textId="77777777" w:rsidR="005D2A40" w:rsidRPr="005D2A40" w:rsidRDefault="005D2A40" w:rsidP="005D2A40">
      <w:pPr>
        <w:spacing w:after="160"/>
        <w:jc w:val="left"/>
        <w:rPr>
          <w:rFonts w:ascii="Calibri" w:eastAsia="Calibri" w:hAnsi="Calibri" w:cs="Times New Roman"/>
          <w:sz w:val="22"/>
          <w:lang w:val="en-US"/>
        </w:rPr>
      </w:pPr>
    </w:p>
    <w:p w14:paraId="33613338" w14:textId="245C11D6" w:rsidR="005D2A40" w:rsidRPr="005D2A40" w:rsidRDefault="005D2A40" w:rsidP="005D2A40">
      <w:pPr>
        <w:spacing w:after="200" w:line="240" w:lineRule="auto"/>
        <w:jc w:val="center"/>
        <w:rPr>
          <w:rFonts w:eastAsia="Calibri" w:cs="Times New Roman"/>
          <w:b/>
          <w:bCs/>
          <w:i/>
          <w:szCs w:val="24"/>
          <w:lang w:val="ro-RO"/>
        </w:rPr>
      </w:pPr>
      <w:r w:rsidRPr="005D2A40">
        <w:rPr>
          <w:rFonts w:eastAsia="Calibri" w:cs="Times New Roman"/>
          <w:b/>
          <w:bCs/>
          <w:szCs w:val="24"/>
          <w:lang w:val="ro-RO"/>
        </w:rPr>
        <w:t>Tabel</w:t>
      </w:r>
      <w:r w:rsidR="00995465" w:rsidRPr="00995465">
        <w:rPr>
          <w:rFonts w:eastAsia="Calibri" w:cs="Times New Roman"/>
          <w:b/>
          <w:bCs/>
          <w:szCs w:val="24"/>
          <w:lang w:val="ro-RO"/>
        </w:rPr>
        <w:t xml:space="preserve"> 81</w:t>
      </w:r>
      <w:r w:rsidR="00995465">
        <w:rPr>
          <w:rFonts w:eastAsia="Calibri" w:cs="Times New Roman"/>
          <w:b/>
          <w:bCs/>
          <w:szCs w:val="24"/>
          <w:lang w:val="ro-RO"/>
        </w:rPr>
        <w:t>.</w:t>
      </w:r>
      <w:r w:rsidRPr="005D2A40">
        <w:rPr>
          <w:rFonts w:eastAsia="Calibri" w:cs="Times New Roman"/>
          <w:b/>
          <w:bCs/>
          <w:szCs w:val="24"/>
          <w:lang w:val="ro-RO"/>
        </w:rPr>
        <w:t xml:space="preserve"> Parametri care definesc obiectivele de conservare la nivel de sit pentru habitatul 9410 Păduri acidofile de Picea abies din regiunea montană (Vaccinio-Piceetea)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172"/>
        <w:gridCol w:w="2177"/>
        <w:gridCol w:w="2460"/>
      </w:tblGrid>
      <w:tr w:rsidR="005D2A40" w:rsidRPr="005D2A40" w14:paraId="2BFC76A3" w14:textId="77777777" w:rsidTr="00995465">
        <w:trPr>
          <w:jc w:val="center"/>
        </w:trPr>
        <w:tc>
          <w:tcPr>
            <w:tcW w:w="2310" w:type="dxa"/>
          </w:tcPr>
          <w:p w14:paraId="32F6A843"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3BA1DFAB"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4C0E67FB"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5FB7DF40"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6F0E6786" w14:textId="77777777" w:rsidTr="00995465">
        <w:trPr>
          <w:jc w:val="center"/>
        </w:trPr>
        <w:tc>
          <w:tcPr>
            <w:tcW w:w="2310" w:type="dxa"/>
            <w:shd w:val="clear" w:color="auto" w:fill="auto"/>
          </w:tcPr>
          <w:p w14:paraId="0F6023A2"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Suprafața habitatului</w:t>
            </w:r>
          </w:p>
        </w:tc>
        <w:tc>
          <w:tcPr>
            <w:tcW w:w="2310" w:type="dxa"/>
            <w:shd w:val="clear" w:color="auto" w:fill="auto"/>
          </w:tcPr>
          <w:p w14:paraId="7643BE36"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p w14:paraId="1FE51EF2" w14:textId="77777777" w:rsidR="005D2A40" w:rsidRPr="005D2A40" w:rsidRDefault="005D2A40" w:rsidP="005D2A40">
            <w:pPr>
              <w:spacing w:after="200" w:line="360" w:lineRule="auto"/>
              <w:jc w:val="left"/>
              <w:rPr>
                <w:rFonts w:eastAsia="Calibri" w:cs="Times New Roman"/>
                <w:b/>
                <w:lang w:val="en-US" w:eastAsia="ro-RO"/>
              </w:rPr>
            </w:pPr>
          </w:p>
        </w:tc>
        <w:tc>
          <w:tcPr>
            <w:tcW w:w="2311" w:type="dxa"/>
            <w:shd w:val="clear" w:color="auto" w:fill="auto"/>
          </w:tcPr>
          <w:p w14:paraId="33E0F12C"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szCs w:val="24"/>
                <w:lang w:val="ro-RO"/>
              </w:rPr>
              <w:t>182,5 ha</w:t>
            </w:r>
          </w:p>
        </w:tc>
        <w:tc>
          <w:tcPr>
            <w:tcW w:w="2595" w:type="dxa"/>
            <w:shd w:val="clear" w:color="auto" w:fill="auto"/>
          </w:tcPr>
          <w:p w14:paraId="5790F4DB"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Menținerea suprafeței actuale a habitatului în sit</w:t>
            </w:r>
          </w:p>
        </w:tc>
      </w:tr>
    </w:tbl>
    <w:p w14:paraId="16A66416" w14:textId="77777777" w:rsidR="005D2A40" w:rsidRPr="005D2A40" w:rsidRDefault="005D2A40" w:rsidP="005D2A40">
      <w:pPr>
        <w:spacing w:after="160"/>
        <w:jc w:val="left"/>
        <w:rPr>
          <w:rFonts w:ascii="Calibri" w:eastAsia="Calibri" w:hAnsi="Calibri" w:cs="Times New Roman"/>
          <w:sz w:val="22"/>
          <w:lang w:val="en-US"/>
        </w:rPr>
      </w:pPr>
    </w:p>
    <w:p w14:paraId="0E8B59E3" w14:textId="6C37F6ED" w:rsidR="005D2A40" w:rsidRPr="005D2A40" w:rsidRDefault="005D2A40" w:rsidP="005D2A40">
      <w:pPr>
        <w:spacing w:after="200" w:line="240" w:lineRule="auto"/>
        <w:jc w:val="center"/>
        <w:rPr>
          <w:rFonts w:eastAsia="Calibri" w:cs="Times New Roman"/>
          <w:b/>
          <w:bCs/>
          <w:szCs w:val="24"/>
          <w:lang w:val="ro-RO"/>
        </w:rPr>
      </w:pPr>
      <w:r w:rsidRPr="005D2A40">
        <w:rPr>
          <w:rFonts w:eastAsia="Calibri" w:cs="Times New Roman"/>
          <w:b/>
          <w:bCs/>
          <w:szCs w:val="24"/>
          <w:lang w:val="ro-RO"/>
        </w:rPr>
        <w:t>Tabel</w:t>
      </w:r>
      <w:r w:rsidR="00995465" w:rsidRPr="00995465">
        <w:rPr>
          <w:rFonts w:eastAsia="Calibri" w:cs="Times New Roman"/>
          <w:b/>
          <w:bCs/>
          <w:szCs w:val="24"/>
          <w:lang w:val="ro-RO"/>
        </w:rPr>
        <w:t xml:space="preserve"> 82</w:t>
      </w:r>
      <w:r w:rsidRPr="005D2A40">
        <w:rPr>
          <w:rFonts w:eastAsia="Calibri" w:cs="Times New Roman"/>
          <w:b/>
          <w:bCs/>
          <w:szCs w:val="24"/>
          <w:lang w:val="ro-RO"/>
        </w:rPr>
        <w:t>. Parametri care definesc obiectivele de conservare la nivel de sit pentru habitatul 91D0* Turbării cu vegetație forestieră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172"/>
        <w:gridCol w:w="2177"/>
        <w:gridCol w:w="2460"/>
      </w:tblGrid>
      <w:tr w:rsidR="005D2A40" w:rsidRPr="005D2A40" w14:paraId="7257CE9F" w14:textId="77777777" w:rsidTr="00995465">
        <w:trPr>
          <w:jc w:val="center"/>
        </w:trPr>
        <w:tc>
          <w:tcPr>
            <w:tcW w:w="2310" w:type="dxa"/>
          </w:tcPr>
          <w:p w14:paraId="13040FCA"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1DDE8650"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7CD35AF0"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5354AC03"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4CB7C1F7" w14:textId="77777777" w:rsidTr="00995465">
        <w:trPr>
          <w:jc w:val="center"/>
        </w:trPr>
        <w:tc>
          <w:tcPr>
            <w:tcW w:w="2310" w:type="dxa"/>
            <w:shd w:val="clear" w:color="auto" w:fill="auto"/>
          </w:tcPr>
          <w:p w14:paraId="2D9E9A4E"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Suprafața habitatului</w:t>
            </w:r>
          </w:p>
        </w:tc>
        <w:tc>
          <w:tcPr>
            <w:tcW w:w="2310" w:type="dxa"/>
            <w:shd w:val="clear" w:color="auto" w:fill="auto"/>
          </w:tcPr>
          <w:p w14:paraId="38927595"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p w14:paraId="65B5A766" w14:textId="77777777" w:rsidR="005D2A40" w:rsidRPr="005D2A40" w:rsidRDefault="005D2A40" w:rsidP="005D2A40">
            <w:pPr>
              <w:spacing w:after="200" w:line="360" w:lineRule="auto"/>
              <w:jc w:val="left"/>
              <w:rPr>
                <w:rFonts w:eastAsia="Calibri" w:cs="Times New Roman"/>
                <w:b/>
                <w:lang w:val="en-US" w:eastAsia="ro-RO"/>
              </w:rPr>
            </w:pPr>
          </w:p>
        </w:tc>
        <w:tc>
          <w:tcPr>
            <w:tcW w:w="2311" w:type="dxa"/>
            <w:shd w:val="clear" w:color="auto" w:fill="auto"/>
          </w:tcPr>
          <w:p w14:paraId="04E3DED5"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szCs w:val="24"/>
                <w:lang w:val="ro-RO"/>
              </w:rPr>
              <w:t>2,3 ha</w:t>
            </w:r>
          </w:p>
        </w:tc>
        <w:tc>
          <w:tcPr>
            <w:tcW w:w="2595" w:type="dxa"/>
            <w:shd w:val="clear" w:color="auto" w:fill="auto"/>
          </w:tcPr>
          <w:p w14:paraId="34E83EA3"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Menținerea suprafeței actuale a habitatului în sit</w:t>
            </w:r>
          </w:p>
        </w:tc>
      </w:tr>
    </w:tbl>
    <w:p w14:paraId="4098F6E6" w14:textId="77777777" w:rsidR="005D2A40" w:rsidRPr="005D2A40" w:rsidRDefault="005D2A40" w:rsidP="005D2A40">
      <w:pPr>
        <w:spacing w:after="160"/>
        <w:jc w:val="left"/>
        <w:rPr>
          <w:rFonts w:ascii="Calibri" w:eastAsia="Calibri" w:hAnsi="Calibri" w:cs="Times New Roman"/>
          <w:sz w:val="22"/>
          <w:lang w:val="en-US"/>
        </w:rPr>
      </w:pPr>
    </w:p>
    <w:p w14:paraId="3062CEDE" w14:textId="29ED89C3" w:rsidR="005D2A40" w:rsidRPr="005D2A40" w:rsidRDefault="00995465" w:rsidP="005D2A40">
      <w:pPr>
        <w:spacing w:after="200" w:line="240" w:lineRule="auto"/>
        <w:jc w:val="center"/>
        <w:rPr>
          <w:rFonts w:eastAsia="Calibri" w:cs="Times New Roman"/>
          <w:b/>
          <w:bCs/>
          <w:szCs w:val="24"/>
          <w:lang w:val="ro-RO"/>
        </w:rPr>
      </w:pPr>
      <w:r w:rsidRPr="00995465">
        <w:rPr>
          <w:rFonts w:eastAsia="Calibri" w:cs="Times New Roman"/>
          <w:b/>
          <w:bCs/>
          <w:szCs w:val="24"/>
          <w:lang w:val="ro-RO"/>
        </w:rPr>
        <w:t>Tabel 83</w:t>
      </w:r>
      <w:r w:rsidR="005D2A40" w:rsidRPr="005D2A40">
        <w:rPr>
          <w:rFonts w:eastAsia="Calibri" w:cs="Times New Roman"/>
          <w:b/>
          <w:bCs/>
          <w:szCs w:val="24"/>
          <w:lang w:val="ro-RO"/>
        </w:rPr>
        <w:t>. Parametri care definesc obiectivele de conservare la nivel de sit pentru habitatul 6520 Fânețe montane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6"/>
        <w:gridCol w:w="2169"/>
        <w:gridCol w:w="2174"/>
        <w:gridCol w:w="2467"/>
      </w:tblGrid>
      <w:tr w:rsidR="005D2A40" w:rsidRPr="005D2A40" w14:paraId="28D29006" w14:textId="77777777" w:rsidTr="00995465">
        <w:trPr>
          <w:jc w:val="center"/>
        </w:trPr>
        <w:tc>
          <w:tcPr>
            <w:tcW w:w="2310" w:type="dxa"/>
          </w:tcPr>
          <w:p w14:paraId="59A6D684"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708064CF"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08A857C2"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3D3B5903"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2C3CD393" w14:textId="77777777" w:rsidTr="00995465">
        <w:trPr>
          <w:jc w:val="center"/>
        </w:trPr>
        <w:tc>
          <w:tcPr>
            <w:tcW w:w="2310" w:type="dxa"/>
            <w:shd w:val="clear" w:color="auto" w:fill="auto"/>
          </w:tcPr>
          <w:p w14:paraId="30EBF80B"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Suprafață de habitat restaurată</w:t>
            </w:r>
          </w:p>
        </w:tc>
        <w:tc>
          <w:tcPr>
            <w:tcW w:w="2310" w:type="dxa"/>
            <w:shd w:val="clear" w:color="auto" w:fill="auto"/>
          </w:tcPr>
          <w:p w14:paraId="67978ADF"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p w14:paraId="3BB774CA" w14:textId="77777777" w:rsidR="005D2A40" w:rsidRPr="005D2A40" w:rsidRDefault="005D2A40" w:rsidP="005D2A40">
            <w:pPr>
              <w:spacing w:after="200" w:line="360" w:lineRule="auto"/>
              <w:jc w:val="left"/>
              <w:rPr>
                <w:rFonts w:eastAsia="Calibri" w:cs="Times New Roman"/>
                <w:b/>
                <w:lang w:val="en-US" w:eastAsia="ro-RO"/>
              </w:rPr>
            </w:pPr>
          </w:p>
        </w:tc>
        <w:tc>
          <w:tcPr>
            <w:tcW w:w="2311" w:type="dxa"/>
            <w:shd w:val="clear" w:color="auto" w:fill="auto"/>
          </w:tcPr>
          <w:p w14:paraId="080832D1"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44 ha</w:t>
            </w:r>
          </w:p>
        </w:tc>
        <w:tc>
          <w:tcPr>
            <w:tcW w:w="2595" w:type="dxa"/>
            <w:shd w:val="clear" w:color="auto" w:fill="auto"/>
          </w:tcPr>
          <w:p w14:paraId="3D922FB4"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 xml:space="preserve">Studiile de inventariere și evaluare a stării de conservare pentru habitatul 6520 au evidențiat faptul că pășunile permanente Câmpul Văratecului, Secu și Măgura Paltinului sunt forme degradate ale habitatului de Fânețe </w:t>
            </w:r>
            <w:r w:rsidRPr="005D2A40">
              <w:rPr>
                <w:rFonts w:eastAsia="Calibri" w:cs="Times New Roman"/>
                <w:bCs/>
                <w:lang w:val="en-US" w:eastAsia="ro-RO"/>
              </w:rPr>
              <w:lastRenderedPageBreak/>
              <w:t>montane și necesită restaurare.</w:t>
            </w:r>
          </w:p>
        </w:tc>
      </w:tr>
    </w:tbl>
    <w:p w14:paraId="3226E16D" w14:textId="77777777" w:rsidR="005D2A40" w:rsidRPr="005D2A40" w:rsidRDefault="005D2A40" w:rsidP="005D2A40">
      <w:pPr>
        <w:spacing w:after="160"/>
        <w:jc w:val="left"/>
        <w:rPr>
          <w:rFonts w:ascii="Calibri" w:eastAsia="Calibri" w:hAnsi="Calibri" w:cs="Times New Roman"/>
          <w:sz w:val="22"/>
          <w:lang w:val="en-US"/>
        </w:rPr>
      </w:pPr>
    </w:p>
    <w:p w14:paraId="391C86FD" w14:textId="3880551C" w:rsidR="005D2A40" w:rsidRPr="005D2A40" w:rsidRDefault="00995465" w:rsidP="005D2A40">
      <w:pPr>
        <w:spacing w:after="200" w:line="240" w:lineRule="auto"/>
        <w:jc w:val="center"/>
        <w:rPr>
          <w:rFonts w:eastAsia="Calibri" w:cs="Times New Roman"/>
          <w:b/>
          <w:bCs/>
          <w:szCs w:val="24"/>
          <w:lang w:val="ro-RO"/>
        </w:rPr>
      </w:pPr>
      <w:r w:rsidRPr="00995465">
        <w:rPr>
          <w:rFonts w:eastAsia="Calibri" w:cs="Times New Roman"/>
          <w:b/>
          <w:bCs/>
          <w:szCs w:val="24"/>
          <w:lang w:val="ro-RO"/>
        </w:rPr>
        <w:t>Tabel 84</w:t>
      </w:r>
      <w:r w:rsidR="005D2A40" w:rsidRPr="005D2A40">
        <w:rPr>
          <w:rFonts w:eastAsia="Calibri" w:cs="Times New Roman"/>
          <w:b/>
          <w:bCs/>
          <w:szCs w:val="24"/>
          <w:lang w:val="ro-RO"/>
        </w:rPr>
        <w:t>. Parametri care definesc obiectivele de conservare la nivel de sit pentru habitatul 6430 Comunități de lizieră higrofile cu ierburi înalte de la câmpie și din etajul montan până în cel alpin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172"/>
        <w:gridCol w:w="2177"/>
        <w:gridCol w:w="2460"/>
      </w:tblGrid>
      <w:tr w:rsidR="005D2A40" w:rsidRPr="005D2A40" w14:paraId="438CE51B" w14:textId="77777777" w:rsidTr="00995465">
        <w:trPr>
          <w:jc w:val="center"/>
        </w:trPr>
        <w:tc>
          <w:tcPr>
            <w:tcW w:w="2310" w:type="dxa"/>
          </w:tcPr>
          <w:p w14:paraId="167359E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624D8D8C"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543C1364"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1FC0D3DF"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3F2DA2A2" w14:textId="77777777" w:rsidTr="00995465">
        <w:trPr>
          <w:jc w:val="center"/>
        </w:trPr>
        <w:tc>
          <w:tcPr>
            <w:tcW w:w="2310" w:type="dxa"/>
            <w:shd w:val="clear" w:color="auto" w:fill="auto"/>
          </w:tcPr>
          <w:p w14:paraId="0F3E2783"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Suprafața habitatului</w:t>
            </w:r>
          </w:p>
        </w:tc>
        <w:tc>
          <w:tcPr>
            <w:tcW w:w="2310" w:type="dxa"/>
            <w:shd w:val="clear" w:color="auto" w:fill="auto"/>
          </w:tcPr>
          <w:p w14:paraId="5E7E72E0"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p w14:paraId="3409F49C" w14:textId="77777777" w:rsidR="005D2A40" w:rsidRPr="005D2A40" w:rsidRDefault="005D2A40" w:rsidP="005D2A40">
            <w:pPr>
              <w:spacing w:after="200" w:line="360" w:lineRule="auto"/>
              <w:jc w:val="left"/>
              <w:rPr>
                <w:rFonts w:eastAsia="Calibri" w:cs="Times New Roman"/>
                <w:lang w:val="en-US" w:eastAsia="ro-RO"/>
              </w:rPr>
            </w:pPr>
          </w:p>
        </w:tc>
        <w:tc>
          <w:tcPr>
            <w:tcW w:w="2311" w:type="dxa"/>
            <w:shd w:val="clear" w:color="auto" w:fill="auto"/>
          </w:tcPr>
          <w:p w14:paraId="7CF9DA76"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7,00</w:t>
            </w:r>
          </w:p>
        </w:tc>
        <w:tc>
          <w:tcPr>
            <w:tcW w:w="2595" w:type="dxa"/>
            <w:shd w:val="clear" w:color="auto" w:fill="auto"/>
          </w:tcPr>
          <w:p w14:paraId="183EE03F"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Menținerea suprafeței actuale a habitatului în sit</w:t>
            </w:r>
          </w:p>
        </w:tc>
      </w:tr>
    </w:tbl>
    <w:p w14:paraId="54C50135" w14:textId="77777777" w:rsidR="005D2A40" w:rsidRPr="005D2A40" w:rsidRDefault="005D2A40" w:rsidP="005D2A40">
      <w:pPr>
        <w:spacing w:after="160"/>
        <w:jc w:val="left"/>
        <w:rPr>
          <w:rFonts w:ascii="Calibri" w:eastAsia="Calibri" w:hAnsi="Calibri" w:cs="Times New Roman"/>
          <w:sz w:val="22"/>
          <w:lang w:val="en-US"/>
        </w:rPr>
      </w:pPr>
    </w:p>
    <w:p w14:paraId="4A8F0B55" w14:textId="1A6FA837" w:rsidR="005D2A40" w:rsidRPr="005D2A40" w:rsidRDefault="00995465" w:rsidP="005D2A40">
      <w:pPr>
        <w:spacing w:after="200" w:line="240" w:lineRule="auto"/>
        <w:jc w:val="center"/>
        <w:rPr>
          <w:rFonts w:eastAsia="Calibri" w:cs="Times New Roman"/>
          <w:b/>
          <w:bCs/>
          <w:szCs w:val="24"/>
          <w:lang w:val="ro-RO"/>
        </w:rPr>
      </w:pPr>
      <w:r w:rsidRPr="00995465">
        <w:rPr>
          <w:rFonts w:eastAsia="Calibri" w:cs="Times New Roman"/>
          <w:b/>
          <w:bCs/>
          <w:szCs w:val="24"/>
          <w:lang w:val="ro-RO"/>
        </w:rPr>
        <w:t>Tabel 85</w:t>
      </w:r>
      <w:r w:rsidR="005D2A40" w:rsidRPr="005D2A40">
        <w:rPr>
          <w:rFonts w:eastAsia="Calibri" w:cs="Times New Roman"/>
          <w:b/>
          <w:bCs/>
          <w:szCs w:val="24"/>
          <w:lang w:val="ro-RO"/>
        </w:rPr>
        <w:t>. Parametri care definesc obiectivele de conservare la nivel de sit pentru habitatul 7110* Tinoave bombate active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172"/>
        <w:gridCol w:w="2177"/>
        <w:gridCol w:w="2460"/>
      </w:tblGrid>
      <w:tr w:rsidR="005D2A40" w:rsidRPr="005D2A40" w14:paraId="27D5F52B" w14:textId="77777777" w:rsidTr="00995465">
        <w:trPr>
          <w:jc w:val="center"/>
        </w:trPr>
        <w:tc>
          <w:tcPr>
            <w:tcW w:w="2310" w:type="dxa"/>
          </w:tcPr>
          <w:p w14:paraId="6CB2AAB2"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1D4B614F"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6FE0C3E0"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1CC760B6"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6A4D0114" w14:textId="77777777" w:rsidTr="00995465">
        <w:trPr>
          <w:jc w:val="center"/>
        </w:trPr>
        <w:tc>
          <w:tcPr>
            <w:tcW w:w="2310" w:type="dxa"/>
            <w:shd w:val="clear" w:color="auto" w:fill="auto"/>
          </w:tcPr>
          <w:p w14:paraId="562B3E4C"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Suprafața habitatului</w:t>
            </w:r>
          </w:p>
        </w:tc>
        <w:tc>
          <w:tcPr>
            <w:tcW w:w="2310" w:type="dxa"/>
            <w:shd w:val="clear" w:color="auto" w:fill="auto"/>
          </w:tcPr>
          <w:p w14:paraId="5401D4FB"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p w14:paraId="6554862F" w14:textId="77777777" w:rsidR="005D2A40" w:rsidRPr="005D2A40" w:rsidRDefault="005D2A40" w:rsidP="005D2A40">
            <w:pPr>
              <w:spacing w:after="200" w:line="360" w:lineRule="auto"/>
              <w:jc w:val="left"/>
              <w:rPr>
                <w:rFonts w:eastAsia="Calibri" w:cs="Times New Roman"/>
                <w:b/>
                <w:lang w:val="en-US" w:eastAsia="ro-RO"/>
              </w:rPr>
            </w:pPr>
          </w:p>
        </w:tc>
        <w:tc>
          <w:tcPr>
            <w:tcW w:w="2311" w:type="dxa"/>
            <w:shd w:val="clear" w:color="auto" w:fill="auto"/>
          </w:tcPr>
          <w:p w14:paraId="76ACB394"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0,3445</w:t>
            </w:r>
          </w:p>
        </w:tc>
        <w:tc>
          <w:tcPr>
            <w:tcW w:w="2595" w:type="dxa"/>
            <w:shd w:val="clear" w:color="auto" w:fill="auto"/>
          </w:tcPr>
          <w:p w14:paraId="5A72344B"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Menținerea suprafeței actuale a habitatului în sit</w:t>
            </w:r>
          </w:p>
        </w:tc>
      </w:tr>
    </w:tbl>
    <w:p w14:paraId="272F4252" w14:textId="77777777" w:rsidR="005D2A40" w:rsidRPr="005D2A40" w:rsidRDefault="005D2A40" w:rsidP="005D2A40">
      <w:pPr>
        <w:spacing w:after="160"/>
        <w:jc w:val="left"/>
        <w:rPr>
          <w:rFonts w:ascii="Calibri" w:eastAsia="Calibri" w:hAnsi="Calibri" w:cs="Times New Roman"/>
          <w:sz w:val="22"/>
          <w:lang w:val="en-US"/>
        </w:rPr>
      </w:pPr>
    </w:p>
    <w:p w14:paraId="10D26341" w14:textId="0650D138" w:rsidR="005D2A40" w:rsidRPr="005D2A40" w:rsidRDefault="00995465" w:rsidP="005D2A40">
      <w:pPr>
        <w:spacing w:after="200" w:line="240" w:lineRule="auto"/>
        <w:jc w:val="center"/>
        <w:rPr>
          <w:rFonts w:eastAsia="Calibri" w:cs="Times New Roman"/>
          <w:b/>
          <w:bCs/>
          <w:szCs w:val="24"/>
          <w:lang w:val="ro-RO"/>
        </w:rPr>
      </w:pPr>
      <w:r w:rsidRPr="00995465">
        <w:rPr>
          <w:rFonts w:eastAsia="Calibri" w:cs="Times New Roman"/>
          <w:b/>
          <w:bCs/>
          <w:szCs w:val="24"/>
          <w:lang w:val="ro-RO"/>
        </w:rPr>
        <w:t>Tabel 86</w:t>
      </w:r>
      <w:r w:rsidR="005D2A40" w:rsidRPr="005D2A40">
        <w:rPr>
          <w:rFonts w:eastAsia="Calibri" w:cs="Times New Roman"/>
          <w:b/>
          <w:bCs/>
          <w:szCs w:val="24"/>
          <w:lang w:val="ro-RO"/>
        </w:rPr>
        <w:t xml:space="preserve">. Parametri care definesc obiectivele de conservare la nivel de sit pentru specia </w:t>
      </w:r>
      <w:r w:rsidR="005D2A40" w:rsidRPr="005D2A40">
        <w:rPr>
          <w:rFonts w:eastAsia="Calibri" w:cs="Times New Roman"/>
          <w:b/>
          <w:i/>
          <w:szCs w:val="24"/>
        </w:rPr>
        <w:t>Ursus arctos</w:t>
      </w:r>
      <w:r w:rsidR="005D2A40" w:rsidRPr="005D2A40">
        <w:rPr>
          <w:rFonts w:eastAsia="Calibri" w:cs="Times New Roman"/>
          <w:b/>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2158"/>
        <w:gridCol w:w="2175"/>
        <w:gridCol w:w="2485"/>
      </w:tblGrid>
      <w:tr w:rsidR="005D2A40" w:rsidRPr="005D2A40" w14:paraId="2A89E0DF" w14:textId="77777777" w:rsidTr="00995465">
        <w:trPr>
          <w:jc w:val="center"/>
        </w:trPr>
        <w:tc>
          <w:tcPr>
            <w:tcW w:w="2310" w:type="dxa"/>
          </w:tcPr>
          <w:p w14:paraId="7236732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2DED78E3"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0A4379E7"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59A859C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3AEB601D" w14:textId="77777777" w:rsidTr="00995465">
        <w:trPr>
          <w:jc w:val="center"/>
        </w:trPr>
        <w:tc>
          <w:tcPr>
            <w:tcW w:w="2310" w:type="dxa"/>
            <w:shd w:val="clear" w:color="auto" w:fill="auto"/>
          </w:tcPr>
          <w:p w14:paraId="068484DC"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Mărime populație</w:t>
            </w:r>
          </w:p>
        </w:tc>
        <w:tc>
          <w:tcPr>
            <w:tcW w:w="2310" w:type="dxa"/>
            <w:shd w:val="clear" w:color="auto" w:fill="auto"/>
          </w:tcPr>
          <w:p w14:paraId="24E9A817"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Număr indivizi</w:t>
            </w:r>
          </w:p>
        </w:tc>
        <w:tc>
          <w:tcPr>
            <w:tcW w:w="2311" w:type="dxa"/>
            <w:shd w:val="clear" w:color="auto" w:fill="auto"/>
          </w:tcPr>
          <w:p w14:paraId="32E24EBA"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szCs w:val="24"/>
              </w:rPr>
              <w:t>Populație stabilă în intervalul 8 - 16 indivizi</w:t>
            </w:r>
          </w:p>
        </w:tc>
        <w:tc>
          <w:tcPr>
            <w:tcW w:w="2595" w:type="dxa"/>
            <w:shd w:val="clear" w:color="auto" w:fill="auto"/>
          </w:tcPr>
          <w:p w14:paraId="2EF2FD47"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 xml:space="preserve">Trebuie ținut cont de faptul că este prima inventariere (2019) a speciei la nivelul sitului. Posibil să necesite revizuire după monitorizarea sistematică la implementarea </w:t>
            </w:r>
            <w:r w:rsidRPr="005D2A40">
              <w:rPr>
                <w:rFonts w:eastAsia="Calibri" w:cs="Times New Roman"/>
                <w:bCs/>
                <w:lang w:val="en-US" w:eastAsia="ro-RO"/>
              </w:rPr>
              <w:lastRenderedPageBreak/>
              <w:t>Planului de management.</w:t>
            </w:r>
          </w:p>
        </w:tc>
      </w:tr>
    </w:tbl>
    <w:p w14:paraId="72D311C6" w14:textId="77777777" w:rsidR="005D2A40" w:rsidRPr="005D2A40" w:rsidRDefault="005D2A40" w:rsidP="005D2A40">
      <w:pPr>
        <w:spacing w:after="160"/>
        <w:jc w:val="left"/>
        <w:rPr>
          <w:rFonts w:ascii="Calibri" w:eastAsia="Calibri" w:hAnsi="Calibri" w:cs="Times New Roman"/>
          <w:sz w:val="22"/>
          <w:lang w:val="en-US"/>
        </w:rPr>
      </w:pPr>
    </w:p>
    <w:p w14:paraId="758B8B45" w14:textId="2B862963" w:rsidR="005D2A40" w:rsidRPr="005D2A40" w:rsidRDefault="00995465" w:rsidP="005D2A40">
      <w:pPr>
        <w:spacing w:after="200" w:line="240" w:lineRule="auto"/>
        <w:jc w:val="center"/>
        <w:rPr>
          <w:rFonts w:eastAsia="Calibri" w:cs="Times New Roman"/>
          <w:b/>
          <w:bCs/>
          <w:szCs w:val="24"/>
          <w:lang w:val="ro-RO"/>
        </w:rPr>
      </w:pPr>
      <w:r w:rsidRPr="00995465">
        <w:rPr>
          <w:rFonts w:eastAsia="Calibri" w:cs="Times New Roman"/>
          <w:b/>
          <w:bCs/>
          <w:szCs w:val="24"/>
          <w:lang w:val="ro-RO"/>
        </w:rPr>
        <w:t>Tabel 87</w:t>
      </w:r>
      <w:r w:rsidR="005D2A40" w:rsidRPr="005D2A40">
        <w:rPr>
          <w:rFonts w:eastAsia="Calibri" w:cs="Times New Roman"/>
          <w:b/>
          <w:bCs/>
          <w:szCs w:val="24"/>
          <w:lang w:val="ro-RO"/>
        </w:rPr>
        <w:t xml:space="preserve">. Parametri care definesc obiectivele de conservare la nivel de sit pentru specia </w:t>
      </w:r>
      <w:r w:rsidR="005D2A40" w:rsidRPr="005D2A40">
        <w:rPr>
          <w:rFonts w:eastAsia="Calibri" w:cs="Times New Roman"/>
          <w:b/>
          <w:i/>
          <w:szCs w:val="24"/>
        </w:rPr>
        <w:t>Canis lupus</w:t>
      </w:r>
      <w:r w:rsidR="005D2A40" w:rsidRPr="005D2A40">
        <w:rPr>
          <w:rFonts w:eastAsia="Calibri" w:cs="Times New Roman"/>
          <w:b/>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0"/>
        <w:gridCol w:w="2176"/>
        <w:gridCol w:w="2181"/>
        <w:gridCol w:w="2449"/>
      </w:tblGrid>
      <w:tr w:rsidR="005D2A40" w:rsidRPr="005D2A40" w14:paraId="36D9CDDB" w14:textId="77777777" w:rsidTr="00995465">
        <w:trPr>
          <w:jc w:val="center"/>
        </w:trPr>
        <w:tc>
          <w:tcPr>
            <w:tcW w:w="2210" w:type="dxa"/>
          </w:tcPr>
          <w:p w14:paraId="056AD599"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176" w:type="dxa"/>
          </w:tcPr>
          <w:p w14:paraId="6E91080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181" w:type="dxa"/>
          </w:tcPr>
          <w:p w14:paraId="4CEEC0C6"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449" w:type="dxa"/>
          </w:tcPr>
          <w:p w14:paraId="7E66550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79A3B6BA" w14:textId="77777777" w:rsidTr="00995465">
        <w:trPr>
          <w:jc w:val="center"/>
        </w:trPr>
        <w:tc>
          <w:tcPr>
            <w:tcW w:w="2210" w:type="dxa"/>
            <w:shd w:val="clear" w:color="auto" w:fill="auto"/>
          </w:tcPr>
          <w:p w14:paraId="5CBB2765"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Mărime populație</w:t>
            </w:r>
          </w:p>
        </w:tc>
        <w:tc>
          <w:tcPr>
            <w:tcW w:w="2176" w:type="dxa"/>
            <w:shd w:val="clear" w:color="auto" w:fill="auto"/>
          </w:tcPr>
          <w:p w14:paraId="12E3298E"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Număr indivizi</w:t>
            </w:r>
          </w:p>
        </w:tc>
        <w:tc>
          <w:tcPr>
            <w:tcW w:w="2181" w:type="dxa"/>
            <w:shd w:val="clear" w:color="auto" w:fill="auto"/>
          </w:tcPr>
          <w:p w14:paraId="2FBDFA96"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szCs w:val="24"/>
              </w:rPr>
              <w:t>Populație stabilă în intervalul 4 - 6 indivizi</w:t>
            </w:r>
          </w:p>
        </w:tc>
        <w:tc>
          <w:tcPr>
            <w:tcW w:w="2449" w:type="dxa"/>
            <w:shd w:val="clear" w:color="auto" w:fill="auto"/>
          </w:tcPr>
          <w:p w14:paraId="264329B4"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Trebuie ținut cont de faptul că este prima inventariere (2019) a speciei la nivelul sitului. Posibil să necesite revizuire după monitorizarea sistematică la implementarea Planului de management.</w:t>
            </w:r>
          </w:p>
        </w:tc>
      </w:tr>
    </w:tbl>
    <w:p w14:paraId="18A603B2" w14:textId="77777777" w:rsidR="005D2A40" w:rsidRPr="005D2A40" w:rsidRDefault="005D2A40" w:rsidP="005D2A40">
      <w:pPr>
        <w:spacing w:after="160"/>
        <w:jc w:val="left"/>
        <w:rPr>
          <w:rFonts w:ascii="Calibri" w:eastAsia="Calibri" w:hAnsi="Calibri" w:cs="Times New Roman"/>
          <w:sz w:val="22"/>
          <w:lang w:val="en-US"/>
        </w:rPr>
      </w:pPr>
    </w:p>
    <w:p w14:paraId="78FE686F" w14:textId="52D03501" w:rsidR="005D2A40" w:rsidRPr="005D2A40" w:rsidRDefault="00995465" w:rsidP="005D2A40">
      <w:pPr>
        <w:spacing w:after="200" w:line="240" w:lineRule="auto"/>
        <w:jc w:val="center"/>
        <w:rPr>
          <w:rFonts w:eastAsia="Calibri" w:cs="Times New Roman"/>
          <w:b/>
          <w:bCs/>
          <w:szCs w:val="24"/>
          <w:lang w:val="ro-RO"/>
        </w:rPr>
      </w:pPr>
      <w:r w:rsidRPr="00995465">
        <w:rPr>
          <w:rFonts w:eastAsia="Calibri" w:cs="Times New Roman"/>
          <w:b/>
          <w:bCs/>
          <w:szCs w:val="24"/>
          <w:lang w:val="ro-RO"/>
        </w:rPr>
        <w:t>Tabel 88</w:t>
      </w:r>
      <w:r w:rsidR="005D2A40" w:rsidRPr="005D2A40">
        <w:rPr>
          <w:rFonts w:eastAsia="Calibri" w:cs="Times New Roman"/>
          <w:b/>
          <w:bCs/>
          <w:szCs w:val="24"/>
          <w:lang w:val="ro-RO"/>
        </w:rPr>
        <w:t xml:space="preserve">. Parametri care definesc obiectivele de conservare la nivel de sit pentru specia </w:t>
      </w:r>
      <w:r w:rsidR="005D2A40" w:rsidRPr="005D2A40">
        <w:rPr>
          <w:rFonts w:eastAsia="Calibri" w:cs="Times New Roman"/>
          <w:b/>
          <w:i/>
          <w:szCs w:val="24"/>
        </w:rPr>
        <w:t>Lynx lynx</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0"/>
        <w:gridCol w:w="2176"/>
        <w:gridCol w:w="2181"/>
        <w:gridCol w:w="2449"/>
      </w:tblGrid>
      <w:tr w:rsidR="005D2A40" w:rsidRPr="005D2A40" w14:paraId="552A4615" w14:textId="77777777" w:rsidTr="00995465">
        <w:trPr>
          <w:jc w:val="center"/>
        </w:trPr>
        <w:tc>
          <w:tcPr>
            <w:tcW w:w="2210" w:type="dxa"/>
          </w:tcPr>
          <w:p w14:paraId="52F97444"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176" w:type="dxa"/>
          </w:tcPr>
          <w:p w14:paraId="46EE3DFA"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181" w:type="dxa"/>
          </w:tcPr>
          <w:p w14:paraId="3CCC8187"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449" w:type="dxa"/>
          </w:tcPr>
          <w:p w14:paraId="0C91EC7E"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1F2F3C33" w14:textId="77777777" w:rsidTr="00995465">
        <w:trPr>
          <w:jc w:val="center"/>
        </w:trPr>
        <w:tc>
          <w:tcPr>
            <w:tcW w:w="2210" w:type="dxa"/>
            <w:shd w:val="clear" w:color="auto" w:fill="auto"/>
          </w:tcPr>
          <w:p w14:paraId="51CF8931"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Mărime populație</w:t>
            </w:r>
          </w:p>
        </w:tc>
        <w:tc>
          <w:tcPr>
            <w:tcW w:w="2176" w:type="dxa"/>
            <w:shd w:val="clear" w:color="auto" w:fill="auto"/>
          </w:tcPr>
          <w:p w14:paraId="21CEF66B"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Număr indivizi</w:t>
            </w:r>
          </w:p>
        </w:tc>
        <w:tc>
          <w:tcPr>
            <w:tcW w:w="2181" w:type="dxa"/>
            <w:shd w:val="clear" w:color="auto" w:fill="auto"/>
          </w:tcPr>
          <w:p w14:paraId="1BD023A4" w14:textId="7B093025"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szCs w:val="24"/>
              </w:rPr>
              <w:t>Populație stabilă în intervalul 1 - 4 indivizi</w:t>
            </w:r>
          </w:p>
        </w:tc>
        <w:tc>
          <w:tcPr>
            <w:tcW w:w="2449" w:type="dxa"/>
            <w:shd w:val="clear" w:color="auto" w:fill="auto"/>
          </w:tcPr>
          <w:p w14:paraId="1AF409F8"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 xml:space="preserve">Trebuie ținut cont de faptul că este prima inventariere (2019) a speciei la nivelul sitului. Posibil să necesite revizuire după monitorizarea sistematică la implementarea </w:t>
            </w:r>
            <w:r w:rsidRPr="005D2A40">
              <w:rPr>
                <w:rFonts w:eastAsia="Calibri" w:cs="Times New Roman"/>
                <w:bCs/>
                <w:lang w:val="en-US" w:eastAsia="ro-RO"/>
              </w:rPr>
              <w:lastRenderedPageBreak/>
              <w:t>Planului de management.</w:t>
            </w:r>
          </w:p>
        </w:tc>
      </w:tr>
    </w:tbl>
    <w:p w14:paraId="7225207B" w14:textId="77777777" w:rsidR="005D2A40" w:rsidRPr="005D2A40" w:rsidRDefault="005D2A40" w:rsidP="005D2A40">
      <w:pPr>
        <w:spacing w:after="160"/>
        <w:jc w:val="left"/>
        <w:rPr>
          <w:rFonts w:ascii="Calibri" w:eastAsia="Calibri" w:hAnsi="Calibri" w:cs="Times New Roman"/>
          <w:sz w:val="22"/>
          <w:lang w:val="en-US"/>
        </w:rPr>
      </w:pPr>
    </w:p>
    <w:p w14:paraId="155BF21E" w14:textId="0F621382" w:rsidR="005D2A40" w:rsidRPr="005D2A40" w:rsidRDefault="00995465" w:rsidP="005D2A40">
      <w:pPr>
        <w:spacing w:after="200" w:line="240" w:lineRule="auto"/>
        <w:jc w:val="center"/>
        <w:rPr>
          <w:rFonts w:eastAsia="Calibri" w:cs="Times New Roman"/>
          <w:b/>
          <w:bCs/>
          <w:szCs w:val="24"/>
          <w:lang w:val="ro-RO"/>
        </w:rPr>
      </w:pPr>
      <w:r w:rsidRPr="00995465">
        <w:rPr>
          <w:rFonts w:eastAsia="Calibri" w:cs="Times New Roman"/>
          <w:b/>
          <w:bCs/>
          <w:szCs w:val="24"/>
          <w:lang w:val="ro-RO"/>
        </w:rPr>
        <w:t>Tabel 89</w:t>
      </w:r>
      <w:r w:rsidR="005D2A40" w:rsidRPr="005D2A40">
        <w:rPr>
          <w:rFonts w:eastAsia="Calibri" w:cs="Times New Roman"/>
          <w:b/>
          <w:bCs/>
          <w:szCs w:val="24"/>
          <w:lang w:val="ro-RO"/>
        </w:rPr>
        <w:t xml:space="preserve">. Parametri care definesc obiectivele de conservare la nivel de sit pentru specia </w:t>
      </w:r>
      <w:r w:rsidR="005D2A40" w:rsidRPr="005D2A40">
        <w:rPr>
          <w:rFonts w:eastAsia="Calibri" w:cs="Times New Roman"/>
          <w:b/>
          <w:i/>
          <w:szCs w:val="24"/>
        </w:rPr>
        <w:t>Bombina variegata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2158"/>
        <w:gridCol w:w="2175"/>
        <w:gridCol w:w="2485"/>
      </w:tblGrid>
      <w:tr w:rsidR="005D2A40" w:rsidRPr="005D2A40" w14:paraId="6D0AEC73" w14:textId="77777777" w:rsidTr="00995465">
        <w:trPr>
          <w:jc w:val="center"/>
        </w:trPr>
        <w:tc>
          <w:tcPr>
            <w:tcW w:w="2310" w:type="dxa"/>
          </w:tcPr>
          <w:p w14:paraId="03641DE0"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32DADDF6"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1181FA11"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42630D88"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7ABDC989" w14:textId="77777777" w:rsidTr="00995465">
        <w:trPr>
          <w:jc w:val="center"/>
        </w:trPr>
        <w:tc>
          <w:tcPr>
            <w:tcW w:w="2310" w:type="dxa"/>
            <w:shd w:val="clear" w:color="auto" w:fill="auto"/>
          </w:tcPr>
          <w:p w14:paraId="571DF402"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Mărime populație</w:t>
            </w:r>
          </w:p>
        </w:tc>
        <w:tc>
          <w:tcPr>
            <w:tcW w:w="2310" w:type="dxa"/>
            <w:shd w:val="clear" w:color="auto" w:fill="auto"/>
          </w:tcPr>
          <w:p w14:paraId="3326D0DC"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Număr indivizi</w:t>
            </w:r>
          </w:p>
        </w:tc>
        <w:tc>
          <w:tcPr>
            <w:tcW w:w="2311" w:type="dxa"/>
            <w:shd w:val="clear" w:color="auto" w:fill="auto"/>
          </w:tcPr>
          <w:p w14:paraId="7327637B"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Populație stabilă în intervalul 500 - 1000 indivizi</w:t>
            </w:r>
          </w:p>
        </w:tc>
        <w:tc>
          <w:tcPr>
            <w:tcW w:w="2595" w:type="dxa"/>
            <w:shd w:val="clear" w:color="auto" w:fill="auto"/>
          </w:tcPr>
          <w:p w14:paraId="49206489"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Trebuie ținut cont de faptul că este prima inventariere (2019) a speciei la nivelul sitului. Posibil să necesite revizuire după monitorizarea sistematică la implementarea Planului de management.</w:t>
            </w:r>
          </w:p>
        </w:tc>
      </w:tr>
      <w:tr w:rsidR="005D2A40" w:rsidRPr="005D2A40" w14:paraId="16A52B8B" w14:textId="77777777" w:rsidTr="00995465">
        <w:trPr>
          <w:jc w:val="center"/>
        </w:trPr>
        <w:tc>
          <w:tcPr>
            <w:tcW w:w="2310" w:type="dxa"/>
            <w:shd w:val="clear" w:color="auto" w:fill="auto"/>
          </w:tcPr>
          <w:p w14:paraId="5DE990F1"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Suprafață habitat adecvat</w:t>
            </w:r>
          </w:p>
        </w:tc>
        <w:tc>
          <w:tcPr>
            <w:tcW w:w="2310" w:type="dxa"/>
            <w:shd w:val="clear" w:color="auto" w:fill="auto"/>
          </w:tcPr>
          <w:p w14:paraId="646A5746"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tc>
        <w:tc>
          <w:tcPr>
            <w:tcW w:w="2311" w:type="dxa"/>
            <w:shd w:val="clear" w:color="auto" w:fill="auto"/>
          </w:tcPr>
          <w:p w14:paraId="5EA2FD95"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Habitat adecvat minim 100 ha</w:t>
            </w:r>
          </w:p>
        </w:tc>
        <w:tc>
          <w:tcPr>
            <w:tcW w:w="2595" w:type="dxa"/>
            <w:shd w:val="clear" w:color="auto" w:fill="auto"/>
          </w:tcPr>
          <w:p w14:paraId="2DE71F36"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Posibil să necesite revizuire după monitorizarea sistematică la implementarea Planului de management.</w:t>
            </w:r>
          </w:p>
        </w:tc>
      </w:tr>
    </w:tbl>
    <w:p w14:paraId="59842D90" w14:textId="77777777" w:rsidR="005D2A40" w:rsidRDefault="005D2A40" w:rsidP="005D2A40">
      <w:pPr>
        <w:spacing w:after="160"/>
        <w:jc w:val="left"/>
        <w:rPr>
          <w:rFonts w:ascii="Calibri" w:eastAsia="Calibri" w:hAnsi="Calibri" w:cs="Times New Roman"/>
          <w:sz w:val="22"/>
          <w:lang w:val="en-US"/>
        </w:rPr>
      </w:pPr>
    </w:p>
    <w:p w14:paraId="523B4470" w14:textId="77777777" w:rsidR="002A06DF" w:rsidRDefault="002A06DF" w:rsidP="005D2A40">
      <w:pPr>
        <w:spacing w:after="160"/>
        <w:jc w:val="left"/>
        <w:rPr>
          <w:rFonts w:ascii="Calibri" w:eastAsia="Calibri" w:hAnsi="Calibri" w:cs="Times New Roman"/>
          <w:sz w:val="22"/>
          <w:lang w:val="en-US"/>
        </w:rPr>
      </w:pPr>
    </w:p>
    <w:p w14:paraId="46BD679C" w14:textId="77777777" w:rsidR="002A06DF" w:rsidRDefault="002A06DF" w:rsidP="005D2A40">
      <w:pPr>
        <w:spacing w:after="160"/>
        <w:jc w:val="left"/>
        <w:rPr>
          <w:rFonts w:ascii="Calibri" w:eastAsia="Calibri" w:hAnsi="Calibri" w:cs="Times New Roman"/>
          <w:sz w:val="22"/>
          <w:lang w:val="en-US"/>
        </w:rPr>
      </w:pPr>
    </w:p>
    <w:p w14:paraId="6B3CAD3A" w14:textId="77777777" w:rsidR="002A06DF" w:rsidRDefault="002A06DF" w:rsidP="005D2A40">
      <w:pPr>
        <w:spacing w:after="160"/>
        <w:jc w:val="left"/>
        <w:rPr>
          <w:rFonts w:ascii="Calibri" w:eastAsia="Calibri" w:hAnsi="Calibri" w:cs="Times New Roman"/>
          <w:sz w:val="22"/>
          <w:lang w:val="en-US"/>
        </w:rPr>
      </w:pPr>
    </w:p>
    <w:p w14:paraId="11CE76F2" w14:textId="77777777" w:rsidR="002A06DF" w:rsidRDefault="002A06DF" w:rsidP="005D2A40">
      <w:pPr>
        <w:spacing w:after="160"/>
        <w:jc w:val="left"/>
        <w:rPr>
          <w:rFonts w:ascii="Calibri" w:eastAsia="Calibri" w:hAnsi="Calibri" w:cs="Times New Roman"/>
          <w:sz w:val="22"/>
          <w:lang w:val="en-US"/>
        </w:rPr>
      </w:pPr>
    </w:p>
    <w:p w14:paraId="38B5D28B" w14:textId="77777777" w:rsidR="002A06DF" w:rsidRPr="005D2A40" w:rsidRDefault="002A06DF" w:rsidP="005D2A40">
      <w:pPr>
        <w:spacing w:after="160"/>
        <w:jc w:val="left"/>
        <w:rPr>
          <w:rFonts w:ascii="Calibri" w:eastAsia="Calibri" w:hAnsi="Calibri" w:cs="Times New Roman"/>
          <w:sz w:val="22"/>
          <w:lang w:val="en-US"/>
        </w:rPr>
      </w:pPr>
    </w:p>
    <w:p w14:paraId="3ED4E4C0" w14:textId="0DECDF40" w:rsidR="005D2A40" w:rsidRPr="005D2A40" w:rsidRDefault="00995465" w:rsidP="005D2A40">
      <w:pPr>
        <w:spacing w:after="200" w:line="240" w:lineRule="auto"/>
        <w:jc w:val="center"/>
        <w:rPr>
          <w:rFonts w:eastAsia="Calibri" w:cs="Times New Roman"/>
          <w:b/>
          <w:bCs/>
          <w:szCs w:val="24"/>
          <w:lang w:val="ro-RO"/>
        </w:rPr>
      </w:pPr>
      <w:r w:rsidRPr="00995465">
        <w:rPr>
          <w:rFonts w:eastAsia="Calibri" w:cs="Times New Roman"/>
          <w:b/>
          <w:bCs/>
          <w:szCs w:val="24"/>
          <w:lang w:val="ro-RO"/>
        </w:rPr>
        <w:lastRenderedPageBreak/>
        <w:t>Tabel 90</w:t>
      </w:r>
      <w:r w:rsidR="005D2A40" w:rsidRPr="005D2A40">
        <w:rPr>
          <w:rFonts w:eastAsia="Calibri" w:cs="Times New Roman"/>
          <w:b/>
          <w:bCs/>
          <w:szCs w:val="24"/>
          <w:lang w:val="ro-RO"/>
        </w:rPr>
        <w:t xml:space="preserve">. Parametri care definesc obiectivele de conservare la nivel de sit pentru specia </w:t>
      </w:r>
      <w:r w:rsidR="005D2A40" w:rsidRPr="005D2A40">
        <w:rPr>
          <w:rFonts w:eastAsia="Calibri" w:cs="Times New Roman"/>
          <w:b/>
          <w:i/>
          <w:szCs w:val="24"/>
        </w:rPr>
        <w:t>Carabus hampei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2158"/>
        <w:gridCol w:w="2175"/>
        <w:gridCol w:w="2485"/>
      </w:tblGrid>
      <w:tr w:rsidR="005D2A40" w:rsidRPr="005D2A40" w14:paraId="43E43427" w14:textId="77777777" w:rsidTr="00995465">
        <w:trPr>
          <w:jc w:val="center"/>
        </w:trPr>
        <w:tc>
          <w:tcPr>
            <w:tcW w:w="2310" w:type="dxa"/>
          </w:tcPr>
          <w:p w14:paraId="085861C3"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310" w:type="dxa"/>
          </w:tcPr>
          <w:p w14:paraId="41AB184F"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311" w:type="dxa"/>
          </w:tcPr>
          <w:p w14:paraId="5BD05774"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595" w:type="dxa"/>
          </w:tcPr>
          <w:p w14:paraId="62B7E54A"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37555442" w14:textId="77777777" w:rsidTr="00995465">
        <w:trPr>
          <w:jc w:val="center"/>
        </w:trPr>
        <w:tc>
          <w:tcPr>
            <w:tcW w:w="2310" w:type="dxa"/>
            <w:shd w:val="clear" w:color="auto" w:fill="auto"/>
          </w:tcPr>
          <w:p w14:paraId="24B1A811"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Mărime populație</w:t>
            </w:r>
          </w:p>
        </w:tc>
        <w:tc>
          <w:tcPr>
            <w:tcW w:w="2310" w:type="dxa"/>
            <w:shd w:val="clear" w:color="auto" w:fill="auto"/>
          </w:tcPr>
          <w:p w14:paraId="4E895D3B"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Număr indivizi</w:t>
            </w:r>
          </w:p>
        </w:tc>
        <w:tc>
          <w:tcPr>
            <w:tcW w:w="2311" w:type="dxa"/>
            <w:shd w:val="clear" w:color="auto" w:fill="auto"/>
          </w:tcPr>
          <w:p w14:paraId="06CA7E19"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Populație stabilă în intervalul 50-100 indivizi</w:t>
            </w:r>
          </w:p>
        </w:tc>
        <w:tc>
          <w:tcPr>
            <w:tcW w:w="2595" w:type="dxa"/>
            <w:shd w:val="clear" w:color="auto" w:fill="auto"/>
          </w:tcPr>
          <w:p w14:paraId="21543A82"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Trebuie ținut cont de faptul că este prima inventariere (2019) a speciei la nivelul sitului. Posibil să necesite revizuire după monitorizarea sistematică la implementarea Planului de management.</w:t>
            </w:r>
          </w:p>
        </w:tc>
      </w:tr>
      <w:tr w:rsidR="005D2A40" w:rsidRPr="005D2A40" w14:paraId="316A2219" w14:textId="77777777" w:rsidTr="00995465">
        <w:trPr>
          <w:jc w:val="center"/>
        </w:trPr>
        <w:tc>
          <w:tcPr>
            <w:tcW w:w="2310" w:type="dxa"/>
            <w:shd w:val="clear" w:color="auto" w:fill="auto"/>
          </w:tcPr>
          <w:p w14:paraId="5F8E494F"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Suprafață habitat adecvat</w:t>
            </w:r>
          </w:p>
        </w:tc>
        <w:tc>
          <w:tcPr>
            <w:tcW w:w="2310" w:type="dxa"/>
            <w:shd w:val="clear" w:color="auto" w:fill="auto"/>
          </w:tcPr>
          <w:p w14:paraId="709F33AA"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tc>
        <w:tc>
          <w:tcPr>
            <w:tcW w:w="2311" w:type="dxa"/>
            <w:shd w:val="clear" w:color="auto" w:fill="auto"/>
          </w:tcPr>
          <w:p w14:paraId="268DE40A"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Habitat adecvat minim 50 ha</w:t>
            </w:r>
          </w:p>
        </w:tc>
        <w:tc>
          <w:tcPr>
            <w:tcW w:w="2595" w:type="dxa"/>
            <w:shd w:val="clear" w:color="auto" w:fill="auto"/>
          </w:tcPr>
          <w:p w14:paraId="2C722109"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Posibil să necesite revizuire după monitorizarea sistematică la implementarea Planului de management.</w:t>
            </w:r>
          </w:p>
        </w:tc>
      </w:tr>
    </w:tbl>
    <w:p w14:paraId="4FAAEC07" w14:textId="77777777" w:rsidR="005D2A40" w:rsidRPr="005D2A40" w:rsidRDefault="005D2A40" w:rsidP="005D2A40">
      <w:pPr>
        <w:spacing w:after="160"/>
        <w:jc w:val="left"/>
        <w:rPr>
          <w:rFonts w:ascii="Calibri" w:eastAsia="Calibri" w:hAnsi="Calibri" w:cs="Times New Roman"/>
          <w:sz w:val="22"/>
          <w:lang w:val="en-US"/>
        </w:rPr>
      </w:pPr>
    </w:p>
    <w:p w14:paraId="6B2DA54D" w14:textId="4BD58682" w:rsidR="005D2A40" w:rsidRPr="005D2A40" w:rsidRDefault="006A1DBD" w:rsidP="005D2A40">
      <w:pPr>
        <w:spacing w:after="200" w:line="240" w:lineRule="auto"/>
        <w:jc w:val="center"/>
        <w:rPr>
          <w:rFonts w:eastAsia="Calibri" w:cs="Times New Roman"/>
          <w:b/>
          <w:bCs/>
          <w:szCs w:val="24"/>
          <w:lang w:val="ro-RO"/>
        </w:rPr>
      </w:pPr>
      <w:r w:rsidRPr="006A1DBD">
        <w:rPr>
          <w:rFonts w:eastAsia="Calibri" w:cs="Times New Roman"/>
          <w:b/>
          <w:bCs/>
          <w:szCs w:val="24"/>
          <w:lang w:val="ro-RO"/>
        </w:rPr>
        <w:t>Tabel 91</w:t>
      </w:r>
      <w:r w:rsidR="005D2A40" w:rsidRPr="006A1DBD">
        <w:rPr>
          <w:rFonts w:eastAsia="Calibri" w:cs="Times New Roman"/>
          <w:b/>
          <w:bCs/>
          <w:szCs w:val="24"/>
          <w:lang w:val="ro-RO"/>
        </w:rPr>
        <w:t>. Parametri care definesc obiectivele de conservare la nivel de sit pentru specia</w:t>
      </w:r>
      <w:r w:rsidR="005D2A40" w:rsidRPr="005D2A40">
        <w:rPr>
          <w:rFonts w:eastAsia="Calibri" w:cs="Times New Roman"/>
          <w:b/>
          <w:bCs/>
          <w:szCs w:val="24"/>
          <w:lang w:val="ro-RO"/>
        </w:rPr>
        <w:t xml:space="preserve"> </w:t>
      </w:r>
      <w:r w:rsidR="005D2A40" w:rsidRPr="005D2A40">
        <w:rPr>
          <w:rFonts w:eastAsia="Calibri" w:cs="Times New Roman"/>
          <w:b/>
          <w:i/>
          <w:szCs w:val="24"/>
        </w:rPr>
        <w:t>Carabus variolosus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0"/>
        <w:gridCol w:w="2176"/>
        <w:gridCol w:w="2181"/>
        <w:gridCol w:w="2449"/>
      </w:tblGrid>
      <w:tr w:rsidR="005D2A40" w:rsidRPr="005D2A40" w14:paraId="6557C348" w14:textId="77777777" w:rsidTr="00995465">
        <w:trPr>
          <w:jc w:val="center"/>
        </w:trPr>
        <w:tc>
          <w:tcPr>
            <w:tcW w:w="2210" w:type="dxa"/>
          </w:tcPr>
          <w:p w14:paraId="512B763B"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176" w:type="dxa"/>
          </w:tcPr>
          <w:p w14:paraId="0B6387A2"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181" w:type="dxa"/>
          </w:tcPr>
          <w:p w14:paraId="04570F4C"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449" w:type="dxa"/>
          </w:tcPr>
          <w:p w14:paraId="1AF287FD"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2CDD6012" w14:textId="77777777" w:rsidTr="006A1DBD">
        <w:trPr>
          <w:jc w:val="center"/>
        </w:trPr>
        <w:tc>
          <w:tcPr>
            <w:tcW w:w="2210" w:type="dxa"/>
            <w:shd w:val="clear" w:color="auto" w:fill="auto"/>
          </w:tcPr>
          <w:p w14:paraId="72EBA135"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Mărime populație</w:t>
            </w:r>
          </w:p>
        </w:tc>
        <w:tc>
          <w:tcPr>
            <w:tcW w:w="2176" w:type="dxa"/>
            <w:shd w:val="clear" w:color="auto" w:fill="auto"/>
          </w:tcPr>
          <w:p w14:paraId="5494585A"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Număr indivizi</w:t>
            </w:r>
          </w:p>
        </w:tc>
        <w:tc>
          <w:tcPr>
            <w:tcW w:w="2181" w:type="dxa"/>
            <w:shd w:val="clear" w:color="auto" w:fill="auto"/>
          </w:tcPr>
          <w:p w14:paraId="5A0E5653"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Populație stabilă în intervalul 50-100 indivizi</w:t>
            </w:r>
          </w:p>
        </w:tc>
        <w:tc>
          <w:tcPr>
            <w:tcW w:w="2449" w:type="dxa"/>
            <w:shd w:val="clear" w:color="auto" w:fill="auto"/>
          </w:tcPr>
          <w:p w14:paraId="7312A1FD"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 xml:space="preserve">Trebuie ținut cont de faptul că este prima inventariere (2019) a speciei la nivelul sitului. Posibil să necesite revizuire după </w:t>
            </w:r>
            <w:r w:rsidRPr="005D2A40">
              <w:rPr>
                <w:rFonts w:eastAsia="Calibri" w:cs="Times New Roman"/>
                <w:bCs/>
                <w:lang w:val="en-US" w:eastAsia="ro-RO"/>
              </w:rPr>
              <w:lastRenderedPageBreak/>
              <w:t>monitorizarea sistematică la implementarea Planului de management.</w:t>
            </w:r>
          </w:p>
        </w:tc>
      </w:tr>
      <w:tr w:rsidR="005D2A40" w:rsidRPr="005D2A40" w14:paraId="61D7FD04" w14:textId="77777777" w:rsidTr="006A1DBD">
        <w:trPr>
          <w:jc w:val="center"/>
        </w:trPr>
        <w:tc>
          <w:tcPr>
            <w:tcW w:w="2210" w:type="dxa"/>
            <w:shd w:val="clear" w:color="auto" w:fill="auto"/>
          </w:tcPr>
          <w:p w14:paraId="43BB6170"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lastRenderedPageBreak/>
              <w:t>Suprafață habitat adecvat</w:t>
            </w:r>
          </w:p>
        </w:tc>
        <w:tc>
          <w:tcPr>
            <w:tcW w:w="2176" w:type="dxa"/>
            <w:shd w:val="clear" w:color="auto" w:fill="auto"/>
          </w:tcPr>
          <w:p w14:paraId="0695E9CC"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tc>
        <w:tc>
          <w:tcPr>
            <w:tcW w:w="2181" w:type="dxa"/>
            <w:shd w:val="clear" w:color="auto" w:fill="auto"/>
          </w:tcPr>
          <w:p w14:paraId="4036DDFF"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Habitat adecvat minim 10 ha</w:t>
            </w:r>
          </w:p>
        </w:tc>
        <w:tc>
          <w:tcPr>
            <w:tcW w:w="2449" w:type="dxa"/>
            <w:shd w:val="clear" w:color="auto" w:fill="auto"/>
          </w:tcPr>
          <w:p w14:paraId="13EF63E5"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Posibil să necesite revizuire după monitorizarea sistematică la implementarea Planului de management.</w:t>
            </w:r>
          </w:p>
        </w:tc>
      </w:tr>
    </w:tbl>
    <w:p w14:paraId="36125E77" w14:textId="77777777" w:rsidR="005D2A40" w:rsidRPr="005D2A40" w:rsidRDefault="005D2A40" w:rsidP="005D2A40">
      <w:pPr>
        <w:spacing w:after="160"/>
        <w:jc w:val="left"/>
        <w:rPr>
          <w:rFonts w:ascii="Calibri" w:eastAsia="Calibri" w:hAnsi="Calibri" w:cs="Times New Roman"/>
          <w:sz w:val="22"/>
          <w:lang w:val="en-US"/>
        </w:rPr>
      </w:pPr>
    </w:p>
    <w:p w14:paraId="79BED72A" w14:textId="38B5FAD3" w:rsidR="005D2A40" w:rsidRPr="005D2A40" w:rsidRDefault="006A1DBD" w:rsidP="005D2A40">
      <w:pPr>
        <w:spacing w:after="200" w:line="240" w:lineRule="auto"/>
        <w:jc w:val="center"/>
        <w:rPr>
          <w:rFonts w:eastAsia="Calibri" w:cs="Times New Roman"/>
          <w:b/>
          <w:bCs/>
          <w:szCs w:val="24"/>
          <w:lang w:val="ro-RO"/>
        </w:rPr>
      </w:pPr>
      <w:r w:rsidRPr="006A1DBD">
        <w:rPr>
          <w:rFonts w:eastAsia="Calibri" w:cs="Times New Roman"/>
          <w:b/>
          <w:bCs/>
          <w:szCs w:val="24"/>
          <w:lang w:val="ro-RO"/>
        </w:rPr>
        <w:t>Tabel 92</w:t>
      </w:r>
      <w:r w:rsidR="005D2A40" w:rsidRPr="006A1DBD">
        <w:rPr>
          <w:rFonts w:eastAsia="Calibri" w:cs="Times New Roman"/>
          <w:b/>
          <w:bCs/>
          <w:szCs w:val="24"/>
          <w:lang w:val="ro-RO"/>
        </w:rPr>
        <w:t>. Parametri care definesc obiectivele de conservare la nivel de sit pentru specia</w:t>
      </w:r>
      <w:r w:rsidR="005D2A40" w:rsidRPr="005D2A40">
        <w:rPr>
          <w:rFonts w:eastAsia="Calibri" w:cs="Times New Roman"/>
          <w:b/>
          <w:bCs/>
          <w:szCs w:val="24"/>
          <w:lang w:val="ro-RO"/>
        </w:rPr>
        <w:t xml:space="preserve"> </w:t>
      </w:r>
      <w:r w:rsidR="005D2A40" w:rsidRPr="005D2A40">
        <w:rPr>
          <w:rFonts w:eastAsia="Calibri" w:cs="Times New Roman"/>
          <w:b/>
          <w:i/>
          <w:szCs w:val="24"/>
        </w:rPr>
        <w:t>Carabus zawadszkii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0"/>
        <w:gridCol w:w="2176"/>
        <w:gridCol w:w="2181"/>
        <w:gridCol w:w="2449"/>
      </w:tblGrid>
      <w:tr w:rsidR="005D2A40" w:rsidRPr="005D2A40" w14:paraId="0D846075" w14:textId="77777777" w:rsidTr="006A1DBD">
        <w:trPr>
          <w:jc w:val="center"/>
        </w:trPr>
        <w:tc>
          <w:tcPr>
            <w:tcW w:w="2210" w:type="dxa"/>
            <w:shd w:val="clear" w:color="auto" w:fill="auto"/>
          </w:tcPr>
          <w:p w14:paraId="29516197"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176" w:type="dxa"/>
            <w:shd w:val="clear" w:color="auto" w:fill="auto"/>
          </w:tcPr>
          <w:p w14:paraId="3219B719"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181" w:type="dxa"/>
            <w:shd w:val="clear" w:color="auto" w:fill="auto"/>
          </w:tcPr>
          <w:p w14:paraId="1F91FA5F"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449" w:type="dxa"/>
            <w:shd w:val="clear" w:color="auto" w:fill="auto"/>
          </w:tcPr>
          <w:p w14:paraId="3E3EE282"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4B332CDB" w14:textId="77777777" w:rsidTr="006A1DBD">
        <w:trPr>
          <w:jc w:val="center"/>
        </w:trPr>
        <w:tc>
          <w:tcPr>
            <w:tcW w:w="2210" w:type="dxa"/>
            <w:shd w:val="clear" w:color="auto" w:fill="auto"/>
          </w:tcPr>
          <w:p w14:paraId="2A752A11"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Mărime populație</w:t>
            </w:r>
          </w:p>
        </w:tc>
        <w:tc>
          <w:tcPr>
            <w:tcW w:w="2176" w:type="dxa"/>
            <w:shd w:val="clear" w:color="auto" w:fill="auto"/>
          </w:tcPr>
          <w:p w14:paraId="6BDBA58A"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Număr indivizi</w:t>
            </w:r>
          </w:p>
        </w:tc>
        <w:tc>
          <w:tcPr>
            <w:tcW w:w="2181" w:type="dxa"/>
            <w:shd w:val="clear" w:color="auto" w:fill="auto"/>
          </w:tcPr>
          <w:p w14:paraId="646A9764"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Populație stabilă în intervalul 180-500 indivizi</w:t>
            </w:r>
          </w:p>
        </w:tc>
        <w:tc>
          <w:tcPr>
            <w:tcW w:w="2449" w:type="dxa"/>
            <w:shd w:val="clear" w:color="auto" w:fill="auto"/>
          </w:tcPr>
          <w:p w14:paraId="683EC5B2"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Trebuie ținut cont de faptul că este prima inventariere (2019) a speciei la nivelul sitului. Posibil să necesite revizuire după monitorizarea sistematică la implementarea Planului de management.</w:t>
            </w:r>
          </w:p>
        </w:tc>
      </w:tr>
      <w:tr w:rsidR="005D2A40" w:rsidRPr="005D2A40" w14:paraId="5574CFA3" w14:textId="77777777" w:rsidTr="006A1DBD">
        <w:trPr>
          <w:jc w:val="center"/>
        </w:trPr>
        <w:tc>
          <w:tcPr>
            <w:tcW w:w="2210" w:type="dxa"/>
            <w:shd w:val="clear" w:color="auto" w:fill="auto"/>
          </w:tcPr>
          <w:p w14:paraId="054CBCAE"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Suprafață habitat adecvat</w:t>
            </w:r>
          </w:p>
        </w:tc>
        <w:tc>
          <w:tcPr>
            <w:tcW w:w="2176" w:type="dxa"/>
            <w:shd w:val="clear" w:color="auto" w:fill="auto"/>
          </w:tcPr>
          <w:p w14:paraId="6BEF20FF"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tc>
        <w:tc>
          <w:tcPr>
            <w:tcW w:w="2181" w:type="dxa"/>
            <w:shd w:val="clear" w:color="auto" w:fill="auto"/>
          </w:tcPr>
          <w:p w14:paraId="4FD1C2E8"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Habitat adecvat minim 80 ha</w:t>
            </w:r>
          </w:p>
        </w:tc>
        <w:tc>
          <w:tcPr>
            <w:tcW w:w="2449" w:type="dxa"/>
            <w:shd w:val="clear" w:color="auto" w:fill="auto"/>
          </w:tcPr>
          <w:p w14:paraId="3D2F2A41"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 xml:space="preserve">Posibil să necesite revizuire după monitorizarea sistematică la </w:t>
            </w:r>
            <w:r w:rsidRPr="005D2A40">
              <w:rPr>
                <w:rFonts w:eastAsia="Calibri" w:cs="Times New Roman"/>
                <w:bCs/>
                <w:lang w:val="en-US" w:eastAsia="ro-RO"/>
              </w:rPr>
              <w:lastRenderedPageBreak/>
              <w:t>implementarea Planului de management.</w:t>
            </w:r>
          </w:p>
        </w:tc>
      </w:tr>
    </w:tbl>
    <w:p w14:paraId="7D4E79C0" w14:textId="77777777" w:rsidR="005D2A40" w:rsidRPr="005D2A40" w:rsidRDefault="005D2A40" w:rsidP="005D2A40">
      <w:pPr>
        <w:spacing w:after="160"/>
        <w:jc w:val="left"/>
        <w:rPr>
          <w:rFonts w:ascii="Calibri" w:eastAsia="Calibri" w:hAnsi="Calibri" w:cs="Times New Roman"/>
          <w:sz w:val="22"/>
          <w:lang w:val="en-US"/>
        </w:rPr>
      </w:pPr>
    </w:p>
    <w:p w14:paraId="46A1BD46" w14:textId="3E8730A3" w:rsidR="005D2A40" w:rsidRPr="005D2A40" w:rsidRDefault="006A1DBD" w:rsidP="005D2A40">
      <w:pPr>
        <w:spacing w:after="200" w:line="240" w:lineRule="auto"/>
        <w:jc w:val="center"/>
        <w:rPr>
          <w:rFonts w:eastAsia="Calibri" w:cs="Times New Roman"/>
          <w:b/>
          <w:bCs/>
          <w:szCs w:val="24"/>
          <w:lang w:val="ro-RO"/>
        </w:rPr>
      </w:pPr>
      <w:r w:rsidRPr="006A1DBD">
        <w:rPr>
          <w:rFonts w:eastAsia="Calibri" w:cs="Times New Roman"/>
          <w:b/>
          <w:bCs/>
          <w:szCs w:val="24"/>
          <w:lang w:val="ro-RO"/>
        </w:rPr>
        <w:t>Tabel 93</w:t>
      </w:r>
      <w:r w:rsidR="005D2A40" w:rsidRPr="006A1DBD">
        <w:rPr>
          <w:rFonts w:eastAsia="Calibri" w:cs="Times New Roman"/>
          <w:b/>
          <w:bCs/>
          <w:szCs w:val="24"/>
          <w:lang w:val="ro-RO"/>
        </w:rPr>
        <w:t>. Parametri care definesc obiectivele de conservare la nivel de sit pentru specia</w:t>
      </w:r>
      <w:r w:rsidR="005D2A40" w:rsidRPr="005D2A40">
        <w:rPr>
          <w:rFonts w:eastAsia="Calibri" w:cs="Times New Roman"/>
          <w:b/>
          <w:bCs/>
          <w:szCs w:val="24"/>
          <w:lang w:val="ro-RO"/>
        </w:rPr>
        <w:t xml:space="preserve"> </w:t>
      </w:r>
      <w:r w:rsidR="005D2A40" w:rsidRPr="005D2A40">
        <w:rPr>
          <w:rFonts w:eastAsia="Calibri" w:cs="Times New Roman"/>
          <w:b/>
          <w:i/>
          <w:szCs w:val="24"/>
        </w:rPr>
        <w:t>Rosalia alpina*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0"/>
        <w:gridCol w:w="2176"/>
        <w:gridCol w:w="2181"/>
        <w:gridCol w:w="2449"/>
      </w:tblGrid>
      <w:tr w:rsidR="005D2A40" w:rsidRPr="005D2A40" w14:paraId="5DDD01BB" w14:textId="77777777" w:rsidTr="006A1DBD">
        <w:trPr>
          <w:jc w:val="center"/>
        </w:trPr>
        <w:tc>
          <w:tcPr>
            <w:tcW w:w="2210" w:type="dxa"/>
            <w:shd w:val="clear" w:color="auto" w:fill="auto"/>
          </w:tcPr>
          <w:p w14:paraId="45E71074"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 xml:space="preserve">Parametru </w:t>
            </w:r>
          </w:p>
        </w:tc>
        <w:tc>
          <w:tcPr>
            <w:tcW w:w="2176" w:type="dxa"/>
            <w:shd w:val="clear" w:color="auto" w:fill="auto"/>
          </w:tcPr>
          <w:p w14:paraId="4C6F0CCE"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Unitate de măsură</w:t>
            </w:r>
          </w:p>
        </w:tc>
        <w:tc>
          <w:tcPr>
            <w:tcW w:w="2181" w:type="dxa"/>
            <w:shd w:val="clear" w:color="auto" w:fill="auto"/>
          </w:tcPr>
          <w:p w14:paraId="5B4B0C6E"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Valoare țintă</w:t>
            </w:r>
          </w:p>
        </w:tc>
        <w:tc>
          <w:tcPr>
            <w:tcW w:w="2449" w:type="dxa"/>
            <w:shd w:val="clear" w:color="auto" w:fill="auto"/>
          </w:tcPr>
          <w:p w14:paraId="6928D0BE" w14:textId="77777777" w:rsidR="005D2A40" w:rsidRPr="005D2A40" w:rsidRDefault="005D2A40" w:rsidP="005D2A40">
            <w:pPr>
              <w:spacing w:after="200" w:line="360" w:lineRule="auto"/>
              <w:jc w:val="left"/>
              <w:rPr>
                <w:rFonts w:eastAsia="Calibri" w:cs="Times New Roman"/>
                <w:b/>
                <w:lang w:val="en-US" w:eastAsia="ro-RO"/>
              </w:rPr>
            </w:pPr>
            <w:r w:rsidRPr="005D2A40">
              <w:rPr>
                <w:rFonts w:eastAsia="Calibri" w:cs="Times New Roman"/>
                <w:b/>
                <w:lang w:val="en-US" w:eastAsia="ro-RO"/>
              </w:rPr>
              <w:t>Mențiuni</w:t>
            </w:r>
          </w:p>
        </w:tc>
      </w:tr>
      <w:tr w:rsidR="005D2A40" w:rsidRPr="005D2A40" w14:paraId="50B06D5A" w14:textId="77777777" w:rsidTr="006A1DBD">
        <w:trPr>
          <w:jc w:val="center"/>
        </w:trPr>
        <w:tc>
          <w:tcPr>
            <w:tcW w:w="2210" w:type="dxa"/>
            <w:shd w:val="clear" w:color="auto" w:fill="auto"/>
          </w:tcPr>
          <w:p w14:paraId="029854AE"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Mărime populație</w:t>
            </w:r>
          </w:p>
        </w:tc>
        <w:tc>
          <w:tcPr>
            <w:tcW w:w="2176" w:type="dxa"/>
            <w:shd w:val="clear" w:color="auto" w:fill="auto"/>
          </w:tcPr>
          <w:p w14:paraId="28F54059"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Număr indivizi</w:t>
            </w:r>
          </w:p>
        </w:tc>
        <w:tc>
          <w:tcPr>
            <w:tcW w:w="2181" w:type="dxa"/>
            <w:shd w:val="clear" w:color="auto" w:fill="auto"/>
          </w:tcPr>
          <w:p w14:paraId="63B26575"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Populație stabilă în intervalul 500-1000 indivizi</w:t>
            </w:r>
          </w:p>
        </w:tc>
        <w:tc>
          <w:tcPr>
            <w:tcW w:w="2449" w:type="dxa"/>
            <w:shd w:val="clear" w:color="auto" w:fill="auto"/>
          </w:tcPr>
          <w:p w14:paraId="4DEB2327"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Trebuie ținut cont de faptul că este prima inventariere (2019) a speciei la nivelul sitului. Posibil să necesite revizuire după monitorizarea sistematică la implementarea Planului de management.</w:t>
            </w:r>
          </w:p>
        </w:tc>
      </w:tr>
      <w:tr w:rsidR="005D2A40" w:rsidRPr="005D2A40" w14:paraId="6651CC6E" w14:textId="77777777" w:rsidTr="006A1DBD">
        <w:trPr>
          <w:jc w:val="center"/>
        </w:trPr>
        <w:tc>
          <w:tcPr>
            <w:tcW w:w="2210" w:type="dxa"/>
            <w:shd w:val="clear" w:color="auto" w:fill="auto"/>
          </w:tcPr>
          <w:p w14:paraId="1B5FFBE6" w14:textId="5CCDC523" w:rsidR="005D2A40" w:rsidRPr="005D2A40" w:rsidRDefault="00711108" w:rsidP="005D2A40">
            <w:pPr>
              <w:spacing w:after="200" w:line="360" w:lineRule="auto"/>
              <w:rPr>
                <w:rFonts w:eastAsia="Calibri" w:cs="Times New Roman"/>
                <w:bCs/>
                <w:lang w:val="en-US" w:eastAsia="ro-RO"/>
              </w:rPr>
            </w:pPr>
            <w:r>
              <w:rPr>
                <w:rFonts w:eastAsia="Calibri" w:cs="Times New Roman"/>
                <w:bCs/>
                <w:lang w:val="en-US" w:eastAsia="ro-RO"/>
              </w:rPr>
              <w:t>Suprafață habitat ade</w:t>
            </w:r>
            <w:r w:rsidR="005D2A40" w:rsidRPr="005D2A40">
              <w:rPr>
                <w:rFonts w:eastAsia="Calibri" w:cs="Times New Roman"/>
                <w:bCs/>
                <w:lang w:val="en-US" w:eastAsia="ro-RO"/>
              </w:rPr>
              <w:t>cvat</w:t>
            </w:r>
          </w:p>
        </w:tc>
        <w:tc>
          <w:tcPr>
            <w:tcW w:w="2176" w:type="dxa"/>
            <w:shd w:val="clear" w:color="auto" w:fill="auto"/>
          </w:tcPr>
          <w:p w14:paraId="4C4F771A"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w:t>
            </w:r>
          </w:p>
        </w:tc>
        <w:tc>
          <w:tcPr>
            <w:tcW w:w="2181" w:type="dxa"/>
            <w:shd w:val="clear" w:color="auto" w:fill="auto"/>
          </w:tcPr>
          <w:p w14:paraId="1F990467" w14:textId="77777777" w:rsidR="005D2A40" w:rsidRPr="005D2A40" w:rsidRDefault="005D2A40" w:rsidP="005D2A40">
            <w:pPr>
              <w:spacing w:after="200" w:line="360" w:lineRule="auto"/>
              <w:jc w:val="left"/>
              <w:rPr>
                <w:rFonts w:eastAsia="Calibri" w:cs="Times New Roman"/>
                <w:lang w:val="en-US" w:eastAsia="ro-RO"/>
              </w:rPr>
            </w:pPr>
            <w:r w:rsidRPr="005D2A40">
              <w:rPr>
                <w:rFonts w:eastAsia="Calibri" w:cs="Times New Roman"/>
                <w:lang w:val="en-US" w:eastAsia="ro-RO"/>
              </w:rPr>
              <w:t>Habitat adecvat minim 100 ha</w:t>
            </w:r>
          </w:p>
        </w:tc>
        <w:tc>
          <w:tcPr>
            <w:tcW w:w="2449" w:type="dxa"/>
            <w:shd w:val="clear" w:color="auto" w:fill="auto"/>
          </w:tcPr>
          <w:p w14:paraId="4C4AA2BB" w14:textId="77777777" w:rsidR="005D2A40" w:rsidRPr="005D2A40" w:rsidRDefault="005D2A40" w:rsidP="005D2A40">
            <w:pPr>
              <w:spacing w:after="200" w:line="360" w:lineRule="auto"/>
              <w:rPr>
                <w:rFonts w:eastAsia="Calibri" w:cs="Times New Roman"/>
                <w:bCs/>
                <w:lang w:val="en-US" w:eastAsia="ro-RO"/>
              </w:rPr>
            </w:pPr>
            <w:r w:rsidRPr="005D2A40">
              <w:rPr>
                <w:rFonts w:eastAsia="Calibri" w:cs="Times New Roman"/>
                <w:bCs/>
                <w:lang w:val="en-US" w:eastAsia="ro-RO"/>
              </w:rPr>
              <w:t>Posibil să necesite revizuire după monitorizarea sistematică la implementarea Planului de management.</w:t>
            </w:r>
          </w:p>
        </w:tc>
      </w:tr>
    </w:tbl>
    <w:p w14:paraId="6E38DF27" w14:textId="1C29296D" w:rsidR="00E725FF" w:rsidRDefault="00E725FF" w:rsidP="00E725FF">
      <w:pPr>
        <w:rPr>
          <w:lang w:val="ro-RO"/>
        </w:rPr>
      </w:pPr>
    </w:p>
    <w:p w14:paraId="7226FCFB" w14:textId="40BEE8F8" w:rsidR="00E725FF" w:rsidRDefault="00E725FF">
      <w:pPr>
        <w:spacing w:after="160"/>
        <w:jc w:val="left"/>
        <w:rPr>
          <w:lang w:val="ro-RO"/>
        </w:rPr>
      </w:pPr>
      <w:r>
        <w:rPr>
          <w:lang w:val="ro-RO"/>
        </w:rPr>
        <w:br w:type="page"/>
      </w:r>
    </w:p>
    <w:p w14:paraId="1C7EDF48" w14:textId="1E3CF634" w:rsidR="00376FE7" w:rsidRPr="00491D10" w:rsidRDefault="00376FE7" w:rsidP="00555AEF">
      <w:pPr>
        <w:pStyle w:val="Heading1"/>
        <w:numPr>
          <w:ilvl w:val="0"/>
          <w:numId w:val="1"/>
        </w:numPr>
        <w:spacing w:before="0" w:line="360" w:lineRule="auto"/>
        <w:jc w:val="center"/>
        <w:rPr>
          <w:rFonts w:cs="Times New Roman"/>
          <w:szCs w:val="24"/>
          <w:lang w:val="ro-RO"/>
        </w:rPr>
      </w:pPr>
      <w:bookmarkStart w:id="230" w:name="_Toc87426449"/>
      <w:r w:rsidRPr="00491D10">
        <w:rPr>
          <w:rFonts w:cs="Times New Roman"/>
          <w:szCs w:val="24"/>
          <w:lang w:val="ro-RO"/>
        </w:rPr>
        <w:lastRenderedPageBreak/>
        <w:t>SCOPUL ȘI OBIECTIVELE DE MANAGEMENT</w:t>
      </w:r>
      <w:bookmarkEnd w:id="230"/>
    </w:p>
    <w:p w14:paraId="4A487E62" w14:textId="77777777" w:rsidR="0029087D" w:rsidRPr="00491D10" w:rsidRDefault="0029087D" w:rsidP="00555AEF">
      <w:pPr>
        <w:spacing w:after="0" w:line="360" w:lineRule="auto"/>
        <w:rPr>
          <w:rFonts w:cs="Times New Roman"/>
          <w:szCs w:val="24"/>
          <w:lang w:val="ro-RO"/>
        </w:rPr>
      </w:pPr>
    </w:p>
    <w:p w14:paraId="5A255C67" w14:textId="77777777" w:rsidR="00587305" w:rsidRPr="00491D10" w:rsidRDefault="00587305" w:rsidP="00555AEF">
      <w:pPr>
        <w:pStyle w:val="Heading2"/>
        <w:spacing w:before="0" w:line="360" w:lineRule="auto"/>
        <w:rPr>
          <w:rFonts w:cs="Times New Roman"/>
          <w:szCs w:val="24"/>
          <w:lang w:val="ro-RO"/>
        </w:rPr>
      </w:pPr>
      <w:bookmarkStart w:id="231" w:name="_Toc87426450"/>
      <w:r w:rsidRPr="00491D10">
        <w:rPr>
          <w:rFonts w:cs="Times New Roman"/>
          <w:szCs w:val="24"/>
          <w:lang w:val="ro-RO"/>
        </w:rPr>
        <w:t>7.1. Scopul Planului de Management pentru aria naturală protejată</w:t>
      </w:r>
      <w:bookmarkEnd w:id="231"/>
    </w:p>
    <w:p w14:paraId="6656BD59" w14:textId="77777777" w:rsidR="000D2FAE" w:rsidRPr="00491D10" w:rsidRDefault="000D2FAE" w:rsidP="00555AEF">
      <w:pPr>
        <w:spacing w:after="0" w:line="360" w:lineRule="auto"/>
        <w:ind w:firstLine="720"/>
        <w:rPr>
          <w:rFonts w:eastAsia="Times New Roman" w:cs="Times New Roman"/>
          <w:szCs w:val="24"/>
          <w:lang w:val="ro-RO"/>
        </w:rPr>
      </w:pPr>
    </w:p>
    <w:p w14:paraId="28AAE8AF" w14:textId="77777777" w:rsidR="00DA61B6" w:rsidRPr="00491D10" w:rsidRDefault="00DA61B6"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A fost definit scopul Planului de management în sensul în care acesta reprezintă o afirmare a unei stări viitoare ideale pentru întreaga arie naturală protejată, pe termen lung, ca rezultat al implementării Planului de management. </w:t>
      </w:r>
    </w:p>
    <w:p w14:paraId="3FAD43E3" w14:textId="793A2489" w:rsidR="00DA61B6" w:rsidRPr="00491D10" w:rsidRDefault="00DA61B6"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Planul de management conduce în mod clar şi logic spre atingerea </w:t>
      </w:r>
      <w:r w:rsidR="00BE1173">
        <w:rPr>
          <w:rFonts w:eastAsia="Times New Roman" w:cs="Times New Roman"/>
          <w:szCs w:val="24"/>
          <w:lang w:val="ro-RO"/>
        </w:rPr>
        <w:t>s</w:t>
      </w:r>
      <w:r w:rsidRPr="00491D10">
        <w:rPr>
          <w:rFonts w:eastAsia="Times New Roman" w:cs="Times New Roman"/>
          <w:szCs w:val="24"/>
          <w:lang w:val="ro-RO"/>
        </w:rPr>
        <w:t xml:space="preserve">copului declarat. Astfel </w:t>
      </w:r>
      <w:r w:rsidR="00BE1173">
        <w:rPr>
          <w:rFonts w:eastAsia="Times New Roman" w:cs="Times New Roman"/>
          <w:szCs w:val="24"/>
          <w:lang w:val="ro-RO"/>
        </w:rPr>
        <w:t>s</w:t>
      </w:r>
      <w:r w:rsidRPr="00491D10">
        <w:rPr>
          <w:rFonts w:eastAsia="Times New Roman" w:cs="Times New Roman"/>
          <w:szCs w:val="24"/>
          <w:lang w:val="ro-RO"/>
        </w:rPr>
        <w:t xml:space="preserve">copul Planului de management </w:t>
      </w:r>
      <w:r w:rsidRPr="00491D10">
        <w:rPr>
          <w:rFonts w:eastAsia="Calibri" w:cs="Times New Roman"/>
          <w:szCs w:val="24"/>
          <w:lang w:val="ro-RO"/>
        </w:rPr>
        <w:t>captează esența a ceea ce reprezintă aria naturală protejată, este clar şi succint şi</w:t>
      </w:r>
      <w:r w:rsidRPr="00491D10">
        <w:rPr>
          <w:rFonts w:eastAsia="Times New Roman" w:cs="Times New Roman"/>
          <w:szCs w:val="24"/>
          <w:lang w:val="ro-RO"/>
        </w:rPr>
        <w:t xml:space="preserve"> </w:t>
      </w:r>
      <w:r w:rsidRPr="00491D10">
        <w:rPr>
          <w:rFonts w:eastAsia="Calibri" w:cs="Times New Roman"/>
          <w:szCs w:val="24"/>
          <w:lang w:val="ro-RO"/>
        </w:rPr>
        <w:t>permite tuturor celor implicați să împărtășească o viziune comună, unică asupra viitorului ariei naturale protejate.</w:t>
      </w:r>
    </w:p>
    <w:p w14:paraId="75122BC9" w14:textId="77777777" w:rsidR="00DA61B6" w:rsidRPr="00491D10" w:rsidRDefault="00DA61B6" w:rsidP="00555AEF">
      <w:pPr>
        <w:spacing w:after="0" w:line="360" w:lineRule="auto"/>
        <w:ind w:firstLine="720"/>
        <w:rPr>
          <w:rFonts w:eastAsia="Calibri" w:cs="Times New Roman"/>
          <w:szCs w:val="24"/>
          <w:lang w:val="ro-RO"/>
        </w:rPr>
      </w:pPr>
      <w:r w:rsidRPr="00491D10">
        <w:rPr>
          <w:rFonts w:eastAsia="Calibri" w:cs="Times New Roman"/>
          <w:szCs w:val="24"/>
          <w:lang w:val="ro-RO"/>
        </w:rPr>
        <w:t>Planul de management:</w:t>
      </w:r>
    </w:p>
    <w:p w14:paraId="5526B36E" w14:textId="77777777" w:rsidR="00DA61B6" w:rsidRPr="00491D10" w:rsidRDefault="00DA61B6" w:rsidP="00555AEF">
      <w:pPr>
        <w:numPr>
          <w:ilvl w:val="0"/>
          <w:numId w:val="25"/>
        </w:numPr>
        <w:spacing w:after="0" w:line="360" w:lineRule="auto"/>
        <w:jc w:val="left"/>
        <w:rPr>
          <w:rFonts w:eastAsia="Calibri" w:cs="Times New Roman"/>
          <w:szCs w:val="24"/>
          <w:lang w:val="ro-RO"/>
        </w:rPr>
      </w:pPr>
      <w:r w:rsidRPr="00491D10">
        <w:rPr>
          <w:rFonts w:eastAsia="Calibri" w:cs="Times New Roman"/>
          <w:szCs w:val="24"/>
          <w:lang w:val="ro-RO"/>
        </w:rPr>
        <w:t>furnizează informații de bază în descrierea rezervației;</w:t>
      </w:r>
    </w:p>
    <w:p w14:paraId="48BE7514" w14:textId="77777777" w:rsidR="00DA61B6" w:rsidRPr="00491D10" w:rsidRDefault="00DA61B6" w:rsidP="00555AEF">
      <w:pPr>
        <w:numPr>
          <w:ilvl w:val="0"/>
          <w:numId w:val="25"/>
        </w:numPr>
        <w:spacing w:after="0" w:line="360" w:lineRule="auto"/>
        <w:jc w:val="left"/>
        <w:rPr>
          <w:rFonts w:eastAsia="Calibri" w:cs="Times New Roman"/>
          <w:szCs w:val="24"/>
          <w:lang w:val="ro-RO"/>
        </w:rPr>
      </w:pPr>
      <w:r w:rsidRPr="00491D10">
        <w:rPr>
          <w:rFonts w:eastAsia="Calibri" w:cs="Times New Roman"/>
          <w:szCs w:val="24"/>
          <w:lang w:val="ro-RO"/>
        </w:rPr>
        <w:t>identifică activitatea de management ce trebuie urmată, obiectivele specifice ce pot fi astfel atinse;</w:t>
      </w:r>
    </w:p>
    <w:p w14:paraId="4D9E4C3E" w14:textId="77777777" w:rsidR="00DA61B6" w:rsidRPr="00491D10" w:rsidRDefault="00DA61B6" w:rsidP="00555AEF">
      <w:pPr>
        <w:numPr>
          <w:ilvl w:val="0"/>
          <w:numId w:val="25"/>
        </w:numPr>
        <w:spacing w:after="0" w:line="360" w:lineRule="auto"/>
        <w:jc w:val="left"/>
        <w:rPr>
          <w:rFonts w:eastAsia="Calibri" w:cs="Times New Roman"/>
          <w:szCs w:val="24"/>
          <w:lang w:val="ro-RO"/>
        </w:rPr>
      </w:pPr>
      <w:r w:rsidRPr="00491D10">
        <w:rPr>
          <w:rFonts w:eastAsia="Calibri" w:cs="Times New Roman"/>
          <w:szCs w:val="24"/>
          <w:lang w:val="ro-RO"/>
        </w:rPr>
        <w:t>identifică acțiunile ce trebuie întreprinse pentru atingerea obiectivelor;</w:t>
      </w:r>
    </w:p>
    <w:p w14:paraId="4CDFC768" w14:textId="77777777" w:rsidR="00DA61B6" w:rsidRPr="00491D10" w:rsidRDefault="00DA61B6" w:rsidP="00555AEF">
      <w:pPr>
        <w:numPr>
          <w:ilvl w:val="0"/>
          <w:numId w:val="25"/>
        </w:numPr>
        <w:spacing w:after="0" w:line="360" w:lineRule="auto"/>
        <w:jc w:val="left"/>
        <w:rPr>
          <w:rFonts w:eastAsia="Calibri" w:cs="Times New Roman"/>
          <w:szCs w:val="24"/>
          <w:lang w:val="ro-RO"/>
        </w:rPr>
      </w:pPr>
      <w:r w:rsidRPr="00491D10">
        <w:rPr>
          <w:rFonts w:eastAsia="Calibri" w:cs="Times New Roman"/>
          <w:szCs w:val="24"/>
          <w:lang w:val="ro-RO"/>
        </w:rPr>
        <w:t>implementează politicile de conservare curente;</w:t>
      </w:r>
    </w:p>
    <w:p w14:paraId="3FF1B54D" w14:textId="77777777" w:rsidR="00DA61B6" w:rsidRPr="00491D10" w:rsidRDefault="00DA61B6" w:rsidP="00555AEF">
      <w:pPr>
        <w:numPr>
          <w:ilvl w:val="0"/>
          <w:numId w:val="25"/>
        </w:numPr>
        <w:spacing w:after="0" w:line="360" w:lineRule="auto"/>
        <w:jc w:val="left"/>
        <w:rPr>
          <w:rFonts w:eastAsia="Calibri" w:cs="Times New Roman"/>
          <w:szCs w:val="24"/>
          <w:lang w:val="ro-RO"/>
        </w:rPr>
      </w:pPr>
      <w:r w:rsidRPr="00491D10">
        <w:rPr>
          <w:rFonts w:eastAsia="Calibri" w:cs="Times New Roman"/>
          <w:szCs w:val="24"/>
          <w:lang w:val="ro-RO"/>
        </w:rPr>
        <w:t>identifică activitățile de monitoring necesare în realizarea obiectivelor de conservare;</w:t>
      </w:r>
    </w:p>
    <w:p w14:paraId="36C5209E" w14:textId="77777777" w:rsidR="00DA61B6" w:rsidRPr="00491D10" w:rsidRDefault="00DA61B6" w:rsidP="00555AEF">
      <w:pPr>
        <w:numPr>
          <w:ilvl w:val="0"/>
          <w:numId w:val="25"/>
        </w:numPr>
        <w:spacing w:after="0" w:line="360" w:lineRule="auto"/>
        <w:jc w:val="left"/>
        <w:rPr>
          <w:rFonts w:eastAsia="Calibri" w:cs="Times New Roman"/>
          <w:szCs w:val="24"/>
          <w:lang w:val="ro-RO"/>
        </w:rPr>
      </w:pPr>
      <w:r w:rsidRPr="00491D10">
        <w:rPr>
          <w:rFonts w:eastAsia="Calibri" w:cs="Times New Roman"/>
          <w:szCs w:val="24"/>
          <w:lang w:val="ro-RO"/>
        </w:rPr>
        <w:t>joacă rol de ghid și asigură continuitatea unui management eficace;</w:t>
      </w:r>
    </w:p>
    <w:p w14:paraId="4381187A" w14:textId="77777777" w:rsidR="00DA61B6" w:rsidRPr="00491D10" w:rsidRDefault="00DA61B6" w:rsidP="00555AEF">
      <w:pPr>
        <w:numPr>
          <w:ilvl w:val="0"/>
          <w:numId w:val="25"/>
        </w:numPr>
        <w:spacing w:after="0" w:line="360" w:lineRule="auto"/>
        <w:jc w:val="left"/>
        <w:rPr>
          <w:rFonts w:eastAsia="Calibri" w:cs="Times New Roman"/>
          <w:szCs w:val="24"/>
          <w:lang w:val="ro-RO"/>
        </w:rPr>
      </w:pPr>
      <w:r w:rsidRPr="00491D10">
        <w:rPr>
          <w:rFonts w:eastAsia="Calibri" w:cs="Times New Roman"/>
          <w:szCs w:val="24"/>
          <w:lang w:val="ro-RO"/>
        </w:rPr>
        <w:t>este un instrument de comunicare și educație, promovează recunoașterea v</w:t>
      </w:r>
      <w:r w:rsidR="00A44E0A" w:rsidRPr="00491D10">
        <w:rPr>
          <w:rFonts w:eastAsia="Calibri" w:cs="Times New Roman"/>
          <w:szCs w:val="24"/>
          <w:lang w:val="ro-RO"/>
        </w:rPr>
        <w:t>alorii biodiversității sitului.</w:t>
      </w:r>
    </w:p>
    <w:p w14:paraId="4A94DA4F" w14:textId="77777777" w:rsidR="00DE1084" w:rsidRPr="00491D10" w:rsidRDefault="00DA61B6" w:rsidP="00555AEF">
      <w:pPr>
        <w:spacing w:after="0" w:line="360" w:lineRule="auto"/>
        <w:ind w:firstLine="720"/>
        <w:rPr>
          <w:rFonts w:eastAsia="Calibri" w:cs="Times New Roman"/>
          <w:szCs w:val="24"/>
          <w:lang w:val="ro-RO"/>
        </w:rPr>
      </w:pPr>
      <w:r w:rsidRPr="00491D10">
        <w:rPr>
          <w:rFonts w:eastAsia="Calibri" w:cs="Times New Roman"/>
          <w:iCs/>
          <w:szCs w:val="24"/>
          <w:lang w:val="ro-RO"/>
        </w:rPr>
        <w:t>Scopul</w:t>
      </w:r>
      <w:r w:rsidRPr="00491D10">
        <w:rPr>
          <w:rFonts w:eastAsia="Calibri" w:cs="Times New Roman"/>
          <w:bCs/>
          <w:iCs/>
          <w:szCs w:val="24"/>
          <w:lang w:val="ro-RO"/>
        </w:rPr>
        <w:t xml:space="preserve"> prezentului Plan de Management</w:t>
      </w:r>
      <w:r w:rsidRPr="00491D10">
        <w:rPr>
          <w:rFonts w:eastAsia="Calibri" w:cs="Times New Roman"/>
          <w:b/>
          <w:bCs/>
          <w:i/>
          <w:szCs w:val="24"/>
          <w:lang w:val="ro-RO"/>
        </w:rPr>
        <w:t xml:space="preserve"> </w:t>
      </w:r>
      <w:r w:rsidRPr="00491D10">
        <w:rPr>
          <w:rFonts w:eastAsia="Calibri" w:cs="Times New Roman"/>
          <w:bCs/>
          <w:szCs w:val="24"/>
          <w:lang w:val="ro-RO"/>
        </w:rPr>
        <w:t>este</w:t>
      </w:r>
      <w:r w:rsidR="00512F10" w:rsidRPr="00491D10">
        <w:rPr>
          <w:rFonts w:eastAsia="Calibri" w:cs="Times New Roman"/>
          <w:szCs w:val="24"/>
          <w:lang w:val="ro-RO"/>
        </w:rPr>
        <w:t xml:space="preserve">: </w:t>
      </w:r>
      <w:r w:rsidR="00DE1084" w:rsidRPr="00491D10">
        <w:rPr>
          <w:rFonts w:eastAsia="Calibri" w:cs="Times New Roman"/>
          <w:szCs w:val="24"/>
          <w:lang w:val="ro-RO"/>
        </w:rPr>
        <w:t xml:space="preserve">Asigurarea și menținerea stării de conservare favorabilă a habitatelor pentru care a fost declarat Situl Natura 2000 </w:t>
      </w:r>
      <w:r w:rsidR="00406628" w:rsidRPr="00491D10">
        <w:rPr>
          <w:rFonts w:eastAsia="Calibri" w:cs="Times New Roman"/>
          <w:szCs w:val="24"/>
          <w:lang w:val="ro-RO"/>
        </w:rPr>
        <w:t>ROSCI0285 Codrii Seculari de la Strâmbu Băiuț</w:t>
      </w:r>
      <w:r w:rsidR="00DC579C" w:rsidRPr="00491D10">
        <w:rPr>
          <w:rFonts w:eastAsia="Calibri" w:cs="Times New Roman"/>
          <w:szCs w:val="24"/>
          <w:lang w:val="ro-RO"/>
        </w:rPr>
        <w:t xml:space="preserve"> și a speciilor caracteristice acestora, în contextul dezvoltării durabile a comunităților locale care se </w:t>
      </w:r>
      <w:r w:rsidR="00293EE5" w:rsidRPr="00491D10">
        <w:rPr>
          <w:rFonts w:eastAsia="Calibri" w:cs="Times New Roman"/>
          <w:szCs w:val="24"/>
          <w:lang w:val="ro-RO"/>
        </w:rPr>
        <w:t>în proximitatea</w:t>
      </w:r>
      <w:r w:rsidR="00DC579C" w:rsidRPr="00491D10">
        <w:rPr>
          <w:rFonts w:eastAsia="Calibri" w:cs="Times New Roman"/>
          <w:szCs w:val="24"/>
          <w:lang w:val="ro-RO"/>
        </w:rPr>
        <w:t xml:space="preserve"> sitului.</w:t>
      </w:r>
    </w:p>
    <w:p w14:paraId="4B87E84F" w14:textId="77777777" w:rsidR="0029087D" w:rsidRPr="00491D10" w:rsidRDefault="0029087D" w:rsidP="00555AEF">
      <w:pPr>
        <w:spacing w:after="0" w:line="360" w:lineRule="auto"/>
        <w:rPr>
          <w:rFonts w:eastAsia="Times New Roman" w:cs="Times New Roman"/>
          <w:color w:val="C00000"/>
          <w:szCs w:val="24"/>
          <w:lang w:val="ro-RO"/>
        </w:rPr>
      </w:pPr>
    </w:p>
    <w:p w14:paraId="37E7EFD9" w14:textId="77777777" w:rsidR="00587305" w:rsidRPr="00491D10" w:rsidRDefault="00587305" w:rsidP="00555AEF">
      <w:pPr>
        <w:pStyle w:val="Heading2"/>
        <w:spacing w:before="0" w:line="360" w:lineRule="auto"/>
        <w:rPr>
          <w:rFonts w:cs="Times New Roman"/>
          <w:szCs w:val="24"/>
          <w:lang w:val="ro-RO"/>
        </w:rPr>
      </w:pPr>
      <w:bookmarkStart w:id="232" w:name="_Toc87426451"/>
      <w:r w:rsidRPr="00491D10">
        <w:rPr>
          <w:rFonts w:cs="Times New Roman"/>
          <w:szCs w:val="24"/>
          <w:lang w:val="ro-RO"/>
        </w:rPr>
        <w:t>7.2. Obiective generale, măsuri generale, măsuri specifice/management și activități</w:t>
      </w:r>
      <w:bookmarkEnd w:id="232"/>
    </w:p>
    <w:p w14:paraId="57E926CE" w14:textId="77777777" w:rsidR="00BF099D" w:rsidRPr="00491D10" w:rsidRDefault="00B43685" w:rsidP="00555AEF">
      <w:pPr>
        <w:spacing w:after="0" w:line="360" w:lineRule="auto"/>
        <w:ind w:firstLine="720"/>
        <w:rPr>
          <w:rFonts w:eastAsia="Times New Roman" w:cs="Times New Roman"/>
          <w:szCs w:val="24"/>
          <w:lang w:val="ro-RO"/>
        </w:rPr>
      </w:pPr>
      <w:r w:rsidRPr="00491D10">
        <w:rPr>
          <w:rFonts w:eastAsia="Times New Roman" w:cs="Times New Roman"/>
          <w:szCs w:val="24"/>
          <w:lang w:val="ro-RO"/>
        </w:rPr>
        <w:t xml:space="preserve">O temă de management reprezintă o secțiune a planului care abordează un set de subiecte ce au legătură între ele. Obiectivele generale reprezintă țintele ce trebuie atinse pe termen lung, în urmărirea îndeplinirii scopului </w:t>
      </w:r>
      <w:r w:rsidR="00954293" w:rsidRPr="00491D10">
        <w:rPr>
          <w:rFonts w:eastAsia="Times New Roman" w:cs="Times New Roman"/>
          <w:szCs w:val="24"/>
          <w:lang w:val="ro-RO"/>
        </w:rPr>
        <w:t>planului de management</w:t>
      </w:r>
      <w:r w:rsidRPr="00491D10">
        <w:rPr>
          <w:rFonts w:eastAsia="Times New Roman" w:cs="Times New Roman"/>
          <w:szCs w:val="24"/>
          <w:lang w:val="ro-RO"/>
        </w:rPr>
        <w:t>. Obiectivele specifice reprezintă obiectivele pe termen scurt, care contribuie la realizarea obiectivelor generale ale Planului de management.</w:t>
      </w:r>
    </w:p>
    <w:p w14:paraId="268297E9" w14:textId="77777777" w:rsidR="00B43685" w:rsidRPr="00491D10" w:rsidRDefault="00B43685" w:rsidP="00555AEF">
      <w:pPr>
        <w:spacing w:after="0" w:line="360" w:lineRule="auto"/>
        <w:ind w:firstLine="720"/>
        <w:rPr>
          <w:rFonts w:eastAsia="Times New Roman" w:cs="Times New Roman"/>
          <w:szCs w:val="24"/>
          <w:lang w:val="ro-RO"/>
        </w:rPr>
      </w:pPr>
    </w:p>
    <w:p w14:paraId="7B0A8EC5" w14:textId="77777777" w:rsidR="00587305" w:rsidRPr="00491D10" w:rsidRDefault="00587305" w:rsidP="00555AEF">
      <w:pPr>
        <w:pStyle w:val="Heading3"/>
        <w:spacing w:before="0" w:line="360" w:lineRule="auto"/>
        <w:rPr>
          <w:rFonts w:cs="Times New Roman"/>
          <w:lang w:val="ro-RO"/>
        </w:rPr>
      </w:pPr>
      <w:bookmarkStart w:id="233" w:name="_Toc87426452"/>
      <w:r w:rsidRPr="00491D10">
        <w:rPr>
          <w:rFonts w:cs="Times New Roman"/>
          <w:lang w:val="ro-RO"/>
        </w:rPr>
        <w:lastRenderedPageBreak/>
        <w:t>7.2.1. Obiective generale</w:t>
      </w:r>
      <w:r w:rsidR="00B43685" w:rsidRPr="00491D10">
        <w:rPr>
          <w:rFonts w:cs="Times New Roman"/>
          <w:lang w:val="ro-RO"/>
        </w:rPr>
        <w:t xml:space="preserve"> și specifice</w:t>
      </w:r>
      <w:bookmarkEnd w:id="233"/>
    </w:p>
    <w:p w14:paraId="5F14268F" w14:textId="77777777" w:rsidR="00B9225B" w:rsidRPr="00491D10" w:rsidRDefault="00B43685" w:rsidP="00555AEF">
      <w:pPr>
        <w:spacing w:after="0" w:line="360" w:lineRule="auto"/>
        <w:ind w:firstLine="720"/>
        <w:rPr>
          <w:rFonts w:cs="Times New Roman"/>
          <w:szCs w:val="24"/>
          <w:lang w:val="ro-RO"/>
        </w:rPr>
      </w:pPr>
      <w:r w:rsidRPr="00491D10">
        <w:rPr>
          <w:rFonts w:cs="Times New Roman"/>
          <w:szCs w:val="24"/>
          <w:lang w:val="ro-RO"/>
        </w:rPr>
        <w:t>Având în vedere complexitatea ariei naturale protejate vizate, atât din punct de vedere al atributelor pentru conservarea naturii, a resurselor naturale existente, dar și din punct de vedere al satisfacerii necesităților sistemului socio-uman în contextul dezvoltării durabile a comunităților locale, prin prezentul Plan de management au fost identificate următoarele teme și au fost asociate acestora următoarele obiective g</w:t>
      </w:r>
      <w:r w:rsidR="00A44E0A" w:rsidRPr="00491D10">
        <w:rPr>
          <w:rFonts w:cs="Times New Roman"/>
          <w:szCs w:val="24"/>
          <w:lang w:val="ro-RO"/>
        </w:rPr>
        <w:t>enerale și obiective specifice:</w:t>
      </w:r>
    </w:p>
    <w:p w14:paraId="231813B1" w14:textId="77777777" w:rsidR="000B486C" w:rsidRPr="00491D10" w:rsidRDefault="000B486C" w:rsidP="00555AEF">
      <w:pPr>
        <w:spacing w:after="0" w:line="360" w:lineRule="auto"/>
        <w:ind w:firstLine="720"/>
        <w:rPr>
          <w:rFonts w:cs="Times New Roman"/>
          <w:szCs w:val="24"/>
          <w:lang w:val="ro-RO"/>
        </w:rPr>
        <w:sectPr w:rsidR="000B486C" w:rsidRPr="00491D10" w:rsidSect="00BC7D63">
          <w:pgSz w:w="11906" w:h="16838"/>
          <w:pgMar w:top="1440" w:right="1440" w:bottom="1440" w:left="1440" w:header="709" w:footer="709" w:gutter="0"/>
          <w:cols w:space="708"/>
          <w:docGrid w:linePitch="360"/>
        </w:sectPr>
      </w:pPr>
    </w:p>
    <w:p w14:paraId="6DB83BAC" w14:textId="56052BB3" w:rsidR="00B43685" w:rsidRPr="00491D10" w:rsidRDefault="00F837EC" w:rsidP="000D2FAE">
      <w:pPr>
        <w:spacing w:after="0" w:line="240" w:lineRule="auto"/>
        <w:contextualSpacing/>
        <w:jc w:val="center"/>
        <w:rPr>
          <w:rFonts w:eastAsia="Times New Roman" w:cs="Times New Roman"/>
          <w:b/>
          <w:bCs/>
          <w:szCs w:val="24"/>
          <w:lang w:val="ro-RO"/>
        </w:rPr>
      </w:pPr>
      <w:r w:rsidRPr="00491D10">
        <w:rPr>
          <w:rFonts w:cs="Times New Roman"/>
          <w:b/>
          <w:bCs/>
          <w:szCs w:val="24"/>
          <w:lang w:val="ro-RO"/>
        </w:rPr>
        <w:lastRenderedPageBreak/>
        <w:t>Tabel</w:t>
      </w:r>
      <w:r w:rsidR="000966B9" w:rsidRPr="00491D10">
        <w:rPr>
          <w:rFonts w:cs="Times New Roman"/>
          <w:b/>
          <w:bCs/>
          <w:szCs w:val="24"/>
          <w:lang w:val="ro-RO"/>
        </w:rPr>
        <w:t xml:space="preserve"> nr. </w:t>
      </w:r>
      <w:r w:rsidR="006A1DBD">
        <w:rPr>
          <w:rFonts w:cs="Times New Roman"/>
          <w:b/>
          <w:bCs/>
          <w:szCs w:val="24"/>
          <w:lang w:val="ro-RO"/>
        </w:rPr>
        <w:t>94</w:t>
      </w:r>
      <w:r w:rsidR="000966B9" w:rsidRPr="00491D10">
        <w:rPr>
          <w:rFonts w:eastAsia="Calibri" w:cs="Times New Roman"/>
          <w:b/>
          <w:bCs/>
          <w:szCs w:val="24"/>
          <w:lang w:val="ro-RO"/>
        </w:rPr>
        <w:t>. Obiective generale şi specifice ale ariei naturale protejate vizate de Planul de management</w:t>
      </w:r>
    </w:p>
    <w:tbl>
      <w:tblPr>
        <w:tblW w:w="14377" w:type="dxa"/>
        <w:jc w:val="center"/>
        <w:tblCellMar>
          <w:left w:w="10" w:type="dxa"/>
          <w:right w:w="10" w:type="dxa"/>
        </w:tblCellMar>
        <w:tblLook w:val="0000" w:firstRow="0" w:lastRow="0" w:firstColumn="0" w:lastColumn="0" w:noHBand="0" w:noVBand="0"/>
      </w:tblPr>
      <w:tblGrid>
        <w:gridCol w:w="2104"/>
        <w:gridCol w:w="3561"/>
        <w:gridCol w:w="8712"/>
      </w:tblGrid>
      <w:tr w:rsidR="00AB6581" w:rsidRPr="00491D10" w14:paraId="270B9186" w14:textId="77777777" w:rsidTr="000B486C">
        <w:trPr>
          <w:tblHeade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63589" w14:textId="77777777" w:rsidR="00AB6581" w:rsidRPr="00491D10" w:rsidRDefault="00AB6581" w:rsidP="00555AEF">
            <w:pPr>
              <w:suppressAutoHyphens/>
              <w:autoSpaceDN w:val="0"/>
              <w:spacing w:after="0" w:line="360" w:lineRule="auto"/>
              <w:textAlignment w:val="baseline"/>
              <w:rPr>
                <w:rFonts w:eastAsia="Calibri" w:cs="Times New Roman"/>
                <w:szCs w:val="24"/>
                <w:lang w:val="ro-RO"/>
              </w:rPr>
            </w:pPr>
            <w:bookmarkStart w:id="234" w:name="_Hlk31364946"/>
            <w:bookmarkStart w:id="235" w:name="_Hlk31284978"/>
            <w:r w:rsidRPr="00491D10">
              <w:rPr>
                <w:rFonts w:eastAsia="Calibri" w:cs="Times New Roman"/>
                <w:b/>
                <w:bCs/>
                <w:szCs w:val="24"/>
                <w:lang w:val="ro-RO"/>
              </w:rPr>
              <w:t>Tema</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0B2F1" w14:textId="77777777" w:rsidR="00AB6581" w:rsidRPr="00491D10" w:rsidRDefault="00AB6581" w:rsidP="00555AEF">
            <w:pPr>
              <w:suppressAutoHyphens/>
              <w:autoSpaceDN w:val="0"/>
              <w:spacing w:after="0" w:line="360" w:lineRule="auto"/>
              <w:textAlignment w:val="baseline"/>
              <w:rPr>
                <w:rFonts w:eastAsia="Calibri" w:cs="Times New Roman"/>
                <w:szCs w:val="24"/>
                <w:lang w:val="ro-RO"/>
              </w:rPr>
            </w:pPr>
            <w:r w:rsidRPr="00491D10">
              <w:rPr>
                <w:rFonts w:eastAsia="Calibri" w:cs="Times New Roman"/>
                <w:b/>
                <w:bCs/>
                <w:szCs w:val="24"/>
                <w:lang w:val="ro-RO"/>
              </w:rPr>
              <w:t>Obiectiv general</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DB026" w14:textId="77777777" w:rsidR="00AB6581" w:rsidRPr="00491D10" w:rsidRDefault="00AB6581" w:rsidP="00555AEF">
            <w:pPr>
              <w:suppressAutoHyphens/>
              <w:autoSpaceDN w:val="0"/>
              <w:spacing w:after="0" w:line="360" w:lineRule="auto"/>
              <w:textAlignment w:val="baseline"/>
              <w:rPr>
                <w:rFonts w:eastAsia="Calibri" w:cs="Times New Roman"/>
                <w:szCs w:val="24"/>
                <w:lang w:val="ro-RO"/>
              </w:rPr>
            </w:pPr>
            <w:r w:rsidRPr="00491D10">
              <w:rPr>
                <w:rFonts w:eastAsia="Calibri" w:cs="Times New Roman"/>
                <w:b/>
                <w:bCs/>
                <w:szCs w:val="24"/>
                <w:lang w:val="ro-RO"/>
              </w:rPr>
              <w:t>Obiectiv specific</w:t>
            </w:r>
          </w:p>
        </w:tc>
      </w:tr>
      <w:tr w:rsidR="001E04EB" w:rsidRPr="00491D10" w14:paraId="790761E2" w14:textId="77777777" w:rsidTr="00495324">
        <w:trPr>
          <w:trHeight w:val="1961"/>
          <w:jc w:val="center"/>
        </w:trPr>
        <w:tc>
          <w:tcPr>
            <w:tcW w:w="210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1DA94DB"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r w:rsidRPr="00491D10">
              <w:rPr>
                <w:rFonts w:eastAsia="Times New Roman" w:cs="Times New Roman"/>
                <w:bCs/>
                <w:szCs w:val="24"/>
                <w:lang w:val="ro-RO"/>
              </w:rPr>
              <w:t xml:space="preserve">T1 </w:t>
            </w:r>
            <w:r w:rsidRPr="00491D10">
              <w:rPr>
                <w:rFonts w:eastAsia="Times New Roman" w:cs="Times New Roman"/>
                <w:szCs w:val="24"/>
                <w:lang w:val="ro-RO"/>
              </w:rPr>
              <w:t>– Conservarea şi managementul biodiversității (al speciilor şi habitatelor de interes conservativ)</w:t>
            </w:r>
          </w:p>
        </w:tc>
        <w:tc>
          <w:tcPr>
            <w:tcW w:w="356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98D3A80" w14:textId="77777777" w:rsidR="001E04EB" w:rsidRPr="00491D10" w:rsidRDefault="001E04EB" w:rsidP="001B7E82">
            <w:pPr>
              <w:suppressAutoHyphens/>
              <w:autoSpaceDN w:val="0"/>
              <w:spacing w:after="0" w:line="360" w:lineRule="auto"/>
              <w:textAlignment w:val="baseline"/>
              <w:rPr>
                <w:rFonts w:eastAsia="Calibri" w:cs="Times New Roman"/>
                <w:szCs w:val="24"/>
                <w:lang w:val="ro-RO"/>
              </w:rPr>
            </w:pPr>
            <w:r w:rsidRPr="00491D10">
              <w:rPr>
                <w:rFonts w:eastAsia="Times New Roman" w:cs="Times New Roman"/>
                <w:bCs/>
                <w:szCs w:val="24"/>
                <w:lang w:val="ro-RO"/>
              </w:rPr>
              <w:t xml:space="preserve">OG1 - </w:t>
            </w:r>
            <w:r w:rsidRPr="00491D10">
              <w:rPr>
                <w:rFonts w:eastAsia="Times New Roman" w:cs="Times New Roman"/>
                <w:szCs w:val="24"/>
                <w:lang w:val="ro-RO"/>
              </w:rPr>
              <w:t xml:space="preserve">Asigurarea conservării habitatelor </w:t>
            </w:r>
            <w:r w:rsidR="001B7E82" w:rsidRPr="00491D10">
              <w:rPr>
                <w:rFonts w:eastAsia="Times New Roman" w:cs="Times New Roman"/>
                <w:szCs w:val="24"/>
                <w:lang w:val="ro-RO"/>
              </w:rPr>
              <w:t xml:space="preserve">de interes conservativ din </w:t>
            </w:r>
            <w:r w:rsidRPr="00491D10">
              <w:rPr>
                <w:rFonts w:eastAsia="Times New Roman" w:cs="Times New Roman"/>
                <w:szCs w:val="24"/>
                <w:lang w:val="ro-RO"/>
              </w:rPr>
              <w:t>aria naturală protejată, în sensul menținerii/îmbunătățir</w:t>
            </w:r>
            <w:r w:rsidR="00407F0D" w:rsidRPr="00491D10">
              <w:rPr>
                <w:rFonts w:eastAsia="Times New Roman" w:cs="Times New Roman"/>
                <w:szCs w:val="24"/>
                <w:lang w:val="ro-RO"/>
              </w:rPr>
              <w:t>ii</w:t>
            </w:r>
            <w:r w:rsidRPr="00491D10">
              <w:rPr>
                <w:rFonts w:eastAsia="Times New Roman" w:cs="Times New Roman"/>
                <w:szCs w:val="24"/>
                <w:lang w:val="ro-RO"/>
              </w:rPr>
              <w:t xml:space="preserve"> stării de conservare favorabilă a acestora.</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0A0908" w14:textId="77777777" w:rsidR="001E04EB" w:rsidRPr="00491D10" w:rsidRDefault="001E04EB" w:rsidP="00D74770">
            <w:pPr>
              <w:suppressAutoHyphens/>
              <w:autoSpaceDN w:val="0"/>
              <w:spacing w:after="0" w:line="360" w:lineRule="auto"/>
              <w:textAlignment w:val="baseline"/>
              <w:rPr>
                <w:rFonts w:eastAsia="Times New Roman" w:cs="Times New Roman"/>
                <w:szCs w:val="24"/>
                <w:lang w:val="ro-RO"/>
              </w:rPr>
            </w:pPr>
            <w:r w:rsidRPr="00491D10">
              <w:rPr>
                <w:rFonts w:eastAsia="Times New Roman" w:cs="Times New Roman"/>
                <w:szCs w:val="24"/>
                <w:lang w:val="ro-RO"/>
              </w:rPr>
              <w:t xml:space="preserve">OS1-1 - Menținerea stării de conservare favorabile a habitatului 9110 Păduri de fag de tip </w:t>
            </w:r>
            <w:r w:rsidRPr="00491D10">
              <w:rPr>
                <w:rFonts w:eastAsia="Times New Roman" w:cs="Times New Roman"/>
                <w:i/>
                <w:iCs/>
                <w:szCs w:val="24"/>
                <w:lang w:val="ro-RO"/>
              </w:rPr>
              <w:t>Luzulo-Fagetum</w:t>
            </w:r>
            <w:r w:rsidRPr="00491D10">
              <w:rPr>
                <w:rFonts w:eastAsia="Times New Roman" w:cs="Times New Roman"/>
                <w:szCs w:val="24"/>
                <w:lang w:val="ro-RO"/>
              </w:rPr>
              <w:t xml:space="preserve"> </w:t>
            </w:r>
          </w:p>
          <w:p w14:paraId="6E096227" w14:textId="77777777" w:rsidR="001E04EB" w:rsidRPr="00491D10" w:rsidRDefault="001E04EB" w:rsidP="00715CE5">
            <w:pPr>
              <w:suppressAutoHyphens/>
              <w:autoSpaceDN w:val="0"/>
              <w:spacing w:after="0" w:line="360" w:lineRule="auto"/>
              <w:textAlignment w:val="baseline"/>
              <w:rPr>
                <w:rFonts w:eastAsia="Calibri" w:cs="Times New Roman"/>
                <w:szCs w:val="24"/>
                <w:lang w:val="ro-RO"/>
              </w:rPr>
            </w:pPr>
            <w:r w:rsidRPr="00491D10">
              <w:rPr>
                <w:rFonts w:eastAsia="Times New Roman" w:cs="Times New Roman"/>
                <w:szCs w:val="24"/>
                <w:lang w:val="ro-RO"/>
              </w:rPr>
              <w:t xml:space="preserve">OS1-1.1 -  Conservarea suprafeței habitatului 9110 Păduri de fag de tip </w:t>
            </w:r>
            <w:r w:rsidRPr="00491D10">
              <w:rPr>
                <w:rFonts w:eastAsia="Times New Roman" w:cs="Times New Roman"/>
                <w:i/>
                <w:iCs/>
                <w:szCs w:val="24"/>
                <w:lang w:val="ro-RO"/>
              </w:rPr>
              <w:t>Luzulo-Fagetum</w:t>
            </w:r>
            <w:r w:rsidRPr="00491D10">
              <w:rPr>
                <w:rFonts w:eastAsia="Times New Roman" w:cs="Times New Roman"/>
                <w:szCs w:val="24"/>
                <w:lang w:val="ro-RO"/>
              </w:rPr>
              <w:t xml:space="preserve"> în sensul menținerii stării de conservare favorabilă a acestuia din punct de vedere al suprafeței ocupate, respectiv menținerea suprafeței ocupate de cel puțin 260 ha</w:t>
            </w:r>
            <w:r w:rsidR="00660FB6" w:rsidRPr="00491D10">
              <w:rPr>
                <w:rFonts w:eastAsia="Times New Roman" w:cs="Times New Roman"/>
                <w:szCs w:val="24"/>
                <w:lang w:val="ro-RO"/>
              </w:rPr>
              <w:t xml:space="preserve"> (an de referință 2019)</w:t>
            </w:r>
            <w:r w:rsidR="00365BBC" w:rsidRPr="00491D10">
              <w:rPr>
                <w:rFonts w:eastAsia="Times New Roman" w:cs="Times New Roman"/>
                <w:szCs w:val="24"/>
                <w:lang w:val="ro-RO"/>
              </w:rPr>
              <w:t>.</w:t>
            </w:r>
          </w:p>
        </w:tc>
      </w:tr>
      <w:tr w:rsidR="001E04EB" w:rsidRPr="00491D10" w14:paraId="0EDC431D" w14:textId="77777777" w:rsidTr="00495324">
        <w:trPr>
          <w:trHeight w:val="1340"/>
          <w:jc w:val="center"/>
        </w:trPr>
        <w:tc>
          <w:tcPr>
            <w:tcW w:w="2104" w:type="dxa"/>
            <w:vMerge/>
            <w:tcBorders>
              <w:left w:val="single" w:sz="4" w:space="0" w:color="000000"/>
              <w:right w:val="single" w:sz="4" w:space="0" w:color="000000"/>
            </w:tcBorders>
            <w:shd w:val="clear" w:color="auto" w:fill="auto"/>
            <w:tcMar>
              <w:top w:w="0" w:type="dxa"/>
              <w:left w:w="108" w:type="dxa"/>
              <w:bottom w:w="0" w:type="dxa"/>
              <w:right w:w="108" w:type="dxa"/>
            </w:tcMar>
          </w:tcPr>
          <w:p w14:paraId="2B4314B6"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right w:val="single" w:sz="4" w:space="0" w:color="000000"/>
            </w:tcBorders>
            <w:shd w:val="clear" w:color="auto" w:fill="auto"/>
            <w:tcMar>
              <w:top w:w="0" w:type="dxa"/>
              <w:left w:w="108" w:type="dxa"/>
              <w:bottom w:w="0" w:type="dxa"/>
              <w:right w:w="108" w:type="dxa"/>
            </w:tcMar>
          </w:tcPr>
          <w:p w14:paraId="477E5C77"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AE0C9B" w14:textId="77777777" w:rsidR="001E04EB" w:rsidRPr="00491D10" w:rsidRDefault="001E04EB" w:rsidP="00D74770">
            <w:pPr>
              <w:suppressAutoHyphens/>
              <w:autoSpaceDN w:val="0"/>
              <w:spacing w:after="0" w:line="360" w:lineRule="auto"/>
              <w:textAlignment w:val="baseline"/>
              <w:rPr>
                <w:rFonts w:eastAsia="Times New Roman" w:cs="Times New Roman"/>
                <w:szCs w:val="24"/>
                <w:lang w:val="ro-RO"/>
              </w:rPr>
            </w:pPr>
            <w:r w:rsidRPr="00491D10">
              <w:rPr>
                <w:rFonts w:eastAsia="Times New Roman" w:cs="Times New Roman"/>
                <w:szCs w:val="24"/>
                <w:lang w:val="ro-RO"/>
              </w:rPr>
              <w:t xml:space="preserve">OS1-2 - Menținerea stării de conservare favorabile a habitatului 91V0 Păduri dacice de fag tip </w:t>
            </w:r>
            <w:r w:rsidRPr="00491D10">
              <w:rPr>
                <w:rFonts w:eastAsia="Times New Roman" w:cs="Times New Roman"/>
                <w:i/>
                <w:iCs/>
                <w:szCs w:val="24"/>
                <w:lang w:val="ro-RO"/>
              </w:rPr>
              <w:t>Symphyto—Fagion</w:t>
            </w:r>
            <w:r w:rsidRPr="00491D10">
              <w:rPr>
                <w:rFonts w:eastAsia="Times New Roman" w:cs="Times New Roman"/>
                <w:szCs w:val="24"/>
                <w:lang w:val="ro-RO"/>
              </w:rPr>
              <w:t xml:space="preserve"> </w:t>
            </w:r>
          </w:p>
          <w:p w14:paraId="11268C2D" w14:textId="77777777" w:rsidR="001E04EB" w:rsidRPr="00491D10" w:rsidRDefault="001E04EB" w:rsidP="00660FB6">
            <w:pPr>
              <w:suppressAutoHyphens/>
              <w:autoSpaceDN w:val="0"/>
              <w:spacing w:after="0" w:line="360" w:lineRule="auto"/>
              <w:textAlignment w:val="baseline"/>
              <w:rPr>
                <w:rFonts w:eastAsia="Times New Roman" w:cs="Times New Roman"/>
                <w:szCs w:val="24"/>
                <w:lang w:val="ro-RO"/>
              </w:rPr>
            </w:pPr>
            <w:r w:rsidRPr="00491D10">
              <w:rPr>
                <w:rFonts w:eastAsia="Times New Roman" w:cs="Times New Roman"/>
                <w:szCs w:val="24"/>
                <w:lang w:val="ro-RO"/>
              </w:rPr>
              <w:t xml:space="preserve">OS1-2.1 -  Conservarea suprafeței habitatului 91V0 Păduri  dacice de fag tip </w:t>
            </w:r>
            <w:r w:rsidRPr="00491D10">
              <w:rPr>
                <w:rFonts w:eastAsia="Times New Roman" w:cs="Times New Roman"/>
                <w:i/>
                <w:iCs/>
                <w:szCs w:val="24"/>
                <w:lang w:val="ro-RO"/>
              </w:rPr>
              <w:t>Symphyto—Fagion</w:t>
            </w:r>
            <w:r w:rsidRPr="00491D10">
              <w:rPr>
                <w:rFonts w:eastAsia="Times New Roman" w:cs="Times New Roman"/>
                <w:szCs w:val="24"/>
                <w:lang w:val="ro-RO"/>
              </w:rPr>
              <w:t xml:space="preserve"> în sensul menținerii stării de conservare favorabilă a acestuia din punct de vedere al suprafeței ocupate, respectiv menținerea suprafeței ocupate de cel puțin 2200 ha</w:t>
            </w:r>
            <w:r w:rsidR="00660FB6" w:rsidRPr="00491D10">
              <w:rPr>
                <w:rFonts w:eastAsia="Times New Roman" w:cs="Times New Roman"/>
                <w:szCs w:val="24"/>
                <w:lang w:val="ro-RO"/>
              </w:rPr>
              <w:t xml:space="preserve"> (an de referință 2019).</w:t>
            </w:r>
          </w:p>
        </w:tc>
      </w:tr>
      <w:tr w:rsidR="001E04EB" w:rsidRPr="00491D10" w14:paraId="6FC195B9" w14:textId="77777777" w:rsidTr="00495324">
        <w:trPr>
          <w:trHeight w:val="1124"/>
          <w:jc w:val="center"/>
        </w:trPr>
        <w:tc>
          <w:tcPr>
            <w:tcW w:w="2104" w:type="dxa"/>
            <w:vMerge/>
            <w:tcBorders>
              <w:left w:val="single" w:sz="4" w:space="0" w:color="000000"/>
              <w:right w:val="single" w:sz="4" w:space="0" w:color="000000"/>
            </w:tcBorders>
            <w:shd w:val="clear" w:color="auto" w:fill="auto"/>
            <w:tcMar>
              <w:top w:w="0" w:type="dxa"/>
              <w:left w:w="108" w:type="dxa"/>
              <w:bottom w:w="0" w:type="dxa"/>
              <w:right w:w="108" w:type="dxa"/>
            </w:tcMar>
          </w:tcPr>
          <w:p w14:paraId="33075BD2"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right w:val="single" w:sz="4" w:space="0" w:color="000000"/>
            </w:tcBorders>
            <w:shd w:val="clear" w:color="auto" w:fill="auto"/>
            <w:tcMar>
              <w:top w:w="0" w:type="dxa"/>
              <w:left w:w="108" w:type="dxa"/>
              <w:bottom w:w="0" w:type="dxa"/>
              <w:right w:w="108" w:type="dxa"/>
            </w:tcMar>
          </w:tcPr>
          <w:p w14:paraId="3C5A482D"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FCBB9" w14:textId="77777777" w:rsidR="001E04EB" w:rsidRPr="00491D10" w:rsidRDefault="001E04EB" w:rsidP="00D74770">
            <w:pPr>
              <w:spacing w:after="0" w:line="360" w:lineRule="auto"/>
              <w:rPr>
                <w:rFonts w:eastAsia="Times New Roman" w:cs="Times New Roman"/>
                <w:szCs w:val="24"/>
                <w:lang w:val="ro-RO"/>
              </w:rPr>
            </w:pPr>
            <w:r w:rsidRPr="00491D10">
              <w:rPr>
                <w:rFonts w:eastAsia="Times New Roman" w:cs="Times New Roman"/>
                <w:szCs w:val="24"/>
                <w:lang w:val="ro-RO"/>
              </w:rPr>
              <w:t xml:space="preserve">OS1-3 - Menținerea stării de conservare favorabile a habitatului 9180* Păduri din </w:t>
            </w:r>
            <w:r w:rsidRPr="00491D10">
              <w:rPr>
                <w:rFonts w:eastAsia="Times New Roman" w:cs="Times New Roman"/>
                <w:i/>
                <w:iCs/>
                <w:szCs w:val="24"/>
                <w:lang w:val="ro-RO"/>
              </w:rPr>
              <w:t>Tilio-Acerion</w:t>
            </w:r>
            <w:r w:rsidRPr="00491D10">
              <w:rPr>
                <w:rFonts w:eastAsia="Times New Roman" w:cs="Times New Roman"/>
                <w:szCs w:val="24"/>
                <w:lang w:val="ro-RO"/>
              </w:rPr>
              <w:t xml:space="preserve">  pe versanți, grohotișuri și ravene</w:t>
            </w:r>
          </w:p>
          <w:p w14:paraId="1D876F32" w14:textId="77777777" w:rsidR="001E04EB" w:rsidRPr="00491D10" w:rsidRDefault="001E04EB" w:rsidP="00660FB6">
            <w:pPr>
              <w:suppressAutoHyphens/>
              <w:autoSpaceDN w:val="0"/>
              <w:spacing w:after="0" w:line="360" w:lineRule="auto"/>
              <w:textAlignment w:val="baseline"/>
              <w:rPr>
                <w:rFonts w:eastAsia="Times New Roman" w:cs="Times New Roman"/>
                <w:szCs w:val="24"/>
                <w:lang w:val="ro-RO"/>
              </w:rPr>
            </w:pPr>
            <w:r w:rsidRPr="00491D10">
              <w:rPr>
                <w:rFonts w:eastAsia="Times New Roman" w:cs="Times New Roman"/>
                <w:szCs w:val="24"/>
                <w:lang w:val="ro-RO"/>
              </w:rPr>
              <w:t xml:space="preserve">OS1-3.1 -  Conservarea suprafeței habitatului 9180* Păduri din </w:t>
            </w:r>
            <w:r w:rsidRPr="00491D10">
              <w:rPr>
                <w:rFonts w:eastAsia="Times New Roman" w:cs="Times New Roman"/>
                <w:i/>
                <w:iCs/>
                <w:szCs w:val="24"/>
                <w:lang w:val="ro-RO"/>
              </w:rPr>
              <w:t>Tilio-Acerion</w:t>
            </w:r>
            <w:r w:rsidRPr="00491D10">
              <w:rPr>
                <w:rFonts w:eastAsia="Times New Roman" w:cs="Times New Roman"/>
                <w:szCs w:val="24"/>
                <w:lang w:val="ro-RO"/>
              </w:rPr>
              <w:t xml:space="preserve">  pe versanți, grohotișuri și ravene, în sensul menținerii stării de conservare favorabilă a acestuia din punct de vedere al suprafeței ocupate, respectiv menținerea suprafeței ocupate de cel puțin 1,7 ha</w:t>
            </w:r>
            <w:r w:rsidR="00660FB6" w:rsidRPr="00491D10">
              <w:rPr>
                <w:rFonts w:eastAsia="Times New Roman" w:cs="Times New Roman"/>
                <w:szCs w:val="24"/>
                <w:lang w:val="ro-RO"/>
              </w:rPr>
              <w:t xml:space="preserve"> (an de referință 2019)</w:t>
            </w:r>
          </w:p>
        </w:tc>
      </w:tr>
      <w:tr w:rsidR="001E04EB" w:rsidRPr="00491D10" w14:paraId="2C56D1CD" w14:textId="77777777" w:rsidTr="00495324">
        <w:trPr>
          <w:trHeight w:val="1124"/>
          <w:jc w:val="center"/>
        </w:trPr>
        <w:tc>
          <w:tcPr>
            <w:tcW w:w="210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9BBC3"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C514DC"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BE20DA"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OS1-4 - Îmbu</w:t>
            </w:r>
            <w:r w:rsidR="00D41296" w:rsidRPr="00491D10">
              <w:rPr>
                <w:rFonts w:eastAsia="Times New Roman" w:cs="Times New Roman"/>
                <w:szCs w:val="24"/>
                <w:lang w:val="ro-RO"/>
              </w:rPr>
              <w:t>nătățirea stării de conservare</w:t>
            </w:r>
            <w:r w:rsidRPr="00491D10">
              <w:rPr>
                <w:rFonts w:eastAsia="Times New Roman" w:cs="Times New Roman"/>
                <w:szCs w:val="24"/>
                <w:lang w:val="ro-RO"/>
              </w:rPr>
              <w:t xml:space="preserve"> a habitatului 9410 Păduri acidofile de </w:t>
            </w:r>
            <w:r w:rsidRPr="00491D10">
              <w:rPr>
                <w:rFonts w:eastAsia="Times New Roman" w:cs="Times New Roman"/>
                <w:i/>
                <w:iCs/>
                <w:szCs w:val="24"/>
                <w:lang w:val="ro-RO"/>
              </w:rPr>
              <w:t>Picea abies</w:t>
            </w:r>
            <w:r w:rsidRPr="00491D10">
              <w:rPr>
                <w:rFonts w:eastAsia="Times New Roman" w:cs="Times New Roman"/>
                <w:szCs w:val="24"/>
                <w:lang w:val="ro-RO"/>
              </w:rPr>
              <w:t xml:space="preserve"> din regiunea montană (</w:t>
            </w:r>
            <w:r w:rsidRPr="00491D10">
              <w:rPr>
                <w:rFonts w:eastAsia="Times New Roman" w:cs="Times New Roman"/>
                <w:i/>
                <w:iCs/>
                <w:szCs w:val="24"/>
                <w:lang w:val="ro-RO"/>
              </w:rPr>
              <w:t>Vaccinio-Piceetea</w:t>
            </w:r>
            <w:r w:rsidRPr="00491D10">
              <w:rPr>
                <w:rFonts w:eastAsia="Times New Roman" w:cs="Times New Roman"/>
                <w:szCs w:val="24"/>
                <w:lang w:val="ro-RO"/>
              </w:rPr>
              <w:t>)</w:t>
            </w:r>
          </w:p>
          <w:p w14:paraId="43FF185F"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 xml:space="preserve">OS1-4.1 -  Conservarea suprafeței habitatului 9410 Păduri acidofile de </w:t>
            </w:r>
            <w:r w:rsidRPr="00491D10">
              <w:rPr>
                <w:rFonts w:eastAsia="Times New Roman" w:cs="Times New Roman"/>
                <w:i/>
                <w:iCs/>
                <w:szCs w:val="24"/>
                <w:lang w:val="ro-RO"/>
              </w:rPr>
              <w:t>Picea abies</w:t>
            </w:r>
            <w:r w:rsidRPr="00491D10">
              <w:rPr>
                <w:rFonts w:eastAsia="Times New Roman" w:cs="Times New Roman"/>
                <w:szCs w:val="24"/>
                <w:lang w:val="ro-RO"/>
              </w:rPr>
              <w:t xml:space="preserve"> din regiunea montană (</w:t>
            </w:r>
            <w:r w:rsidRPr="00491D10">
              <w:rPr>
                <w:rFonts w:eastAsia="Times New Roman" w:cs="Times New Roman"/>
                <w:i/>
                <w:iCs/>
                <w:szCs w:val="24"/>
                <w:lang w:val="ro-RO"/>
              </w:rPr>
              <w:t>Vaccinio-Piceetea</w:t>
            </w:r>
            <w:r w:rsidRPr="00491D10">
              <w:rPr>
                <w:rFonts w:eastAsia="Times New Roman" w:cs="Times New Roman"/>
                <w:szCs w:val="24"/>
                <w:lang w:val="ro-RO"/>
              </w:rPr>
              <w:t>), în sensul îmbunătățirii stării de conservare a acestuia din punct de vedere al suprafeței ocupate, respectiv menținerea suprafeței ocupate de cel puțin 182 ha</w:t>
            </w:r>
            <w:r w:rsidR="00660FB6" w:rsidRPr="00491D10">
              <w:rPr>
                <w:rFonts w:eastAsia="Times New Roman" w:cs="Times New Roman"/>
                <w:szCs w:val="24"/>
                <w:lang w:val="ro-RO"/>
              </w:rPr>
              <w:t xml:space="preserve"> (an de referință 2019).</w:t>
            </w:r>
          </w:p>
        </w:tc>
      </w:tr>
      <w:tr w:rsidR="001E04EB" w:rsidRPr="00491D10" w14:paraId="46CF1C05" w14:textId="77777777" w:rsidTr="00495324">
        <w:trPr>
          <w:trHeight w:val="1124"/>
          <w:jc w:val="center"/>
        </w:trPr>
        <w:tc>
          <w:tcPr>
            <w:tcW w:w="210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BB5E6C"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4220A82"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F9FCAF"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 xml:space="preserve">OS1-5 - Menținerea stării de conservare favorabile a habitatului 91D0* Turbării cu vegetație forestieră </w:t>
            </w:r>
          </w:p>
          <w:p w14:paraId="595FAF26"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OS1-5.1 -  Conservarea suprafeței habitatului 91D0* Turbării cu vegetație forestieră, în sensul menținerii stării de conservare a acestuia din punct de vedere al suprafeței ocupate, respectiv menținerea suprafeței ocupate de 2,3</w:t>
            </w:r>
            <w:r w:rsidR="0055270D" w:rsidRPr="00491D10">
              <w:rPr>
                <w:rFonts w:eastAsia="Times New Roman" w:cs="Times New Roman"/>
                <w:szCs w:val="24"/>
                <w:lang w:val="ro-RO"/>
              </w:rPr>
              <w:t xml:space="preserve"> </w:t>
            </w:r>
            <w:r w:rsidRPr="00491D10">
              <w:rPr>
                <w:rFonts w:eastAsia="Times New Roman" w:cs="Times New Roman"/>
                <w:szCs w:val="24"/>
                <w:lang w:val="ro-RO"/>
              </w:rPr>
              <w:t>ha</w:t>
            </w:r>
            <w:r w:rsidR="00660FB6" w:rsidRPr="00491D10">
              <w:rPr>
                <w:rFonts w:eastAsia="Times New Roman" w:cs="Times New Roman"/>
                <w:szCs w:val="24"/>
                <w:lang w:val="ro-RO"/>
              </w:rPr>
              <w:t xml:space="preserve"> (an de referință 2019).</w:t>
            </w:r>
          </w:p>
        </w:tc>
      </w:tr>
      <w:tr w:rsidR="001E04EB" w:rsidRPr="00491D10" w14:paraId="58C75A08" w14:textId="77777777" w:rsidTr="00495324">
        <w:trPr>
          <w:trHeight w:val="1124"/>
          <w:jc w:val="center"/>
        </w:trPr>
        <w:tc>
          <w:tcPr>
            <w:tcW w:w="2104" w:type="dxa"/>
            <w:vMerge/>
            <w:tcBorders>
              <w:left w:val="single" w:sz="4" w:space="0" w:color="000000"/>
              <w:right w:val="single" w:sz="4" w:space="0" w:color="000000"/>
            </w:tcBorders>
            <w:shd w:val="clear" w:color="auto" w:fill="auto"/>
            <w:tcMar>
              <w:top w:w="0" w:type="dxa"/>
              <w:left w:w="108" w:type="dxa"/>
              <w:bottom w:w="0" w:type="dxa"/>
              <w:right w:w="108" w:type="dxa"/>
            </w:tcMar>
          </w:tcPr>
          <w:p w14:paraId="1272D625"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right w:val="single" w:sz="4" w:space="0" w:color="000000"/>
            </w:tcBorders>
            <w:shd w:val="clear" w:color="auto" w:fill="auto"/>
            <w:tcMar>
              <w:top w:w="0" w:type="dxa"/>
              <w:left w:w="108" w:type="dxa"/>
              <w:bottom w:w="0" w:type="dxa"/>
              <w:right w:w="108" w:type="dxa"/>
            </w:tcMar>
          </w:tcPr>
          <w:p w14:paraId="5A8DF340"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9C5BB"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OS1-6 – Îmbunătățirea stării de conservare a habitatului 6520 Fânețe montane</w:t>
            </w:r>
          </w:p>
          <w:p w14:paraId="7BE3447D"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 xml:space="preserve">OS1-6.1 -  Conservarea suprafeței habitatului 6520 Fânețe montane, în sensul îmbunătățirii stării de conservare a acestuia din punct de vedere al suprafeței ocupate, respectiv restaurarea </w:t>
            </w:r>
            <w:r w:rsidR="00F0164B" w:rsidRPr="00491D10">
              <w:rPr>
                <w:rFonts w:eastAsia="Times New Roman" w:cs="Times New Roman"/>
                <w:szCs w:val="24"/>
                <w:lang w:val="ro-RO"/>
              </w:rPr>
              <w:t>unei suprafețe</w:t>
            </w:r>
            <w:r w:rsidRPr="00491D10">
              <w:rPr>
                <w:rFonts w:eastAsia="Times New Roman" w:cs="Times New Roman"/>
                <w:szCs w:val="24"/>
                <w:lang w:val="ro-RO"/>
              </w:rPr>
              <w:t xml:space="preserve"> de 44 ha</w:t>
            </w:r>
            <w:r w:rsidR="00660FB6" w:rsidRPr="00491D10">
              <w:rPr>
                <w:rFonts w:eastAsia="Times New Roman" w:cs="Times New Roman"/>
                <w:szCs w:val="24"/>
                <w:lang w:val="ro-RO"/>
              </w:rPr>
              <w:t xml:space="preserve"> (an de referință 2019).</w:t>
            </w:r>
          </w:p>
        </w:tc>
      </w:tr>
      <w:tr w:rsidR="001E04EB" w:rsidRPr="00491D10" w14:paraId="2DCDFB99" w14:textId="77777777" w:rsidTr="00495324">
        <w:trPr>
          <w:trHeight w:val="1124"/>
          <w:jc w:val="center"/>
        </w:trPr>
        <w:tc>
          <w:tcPr>
            <w:tcW w:w="210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5D106"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0D782"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8414F"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OS1-7 - Îmbu</w:t>
            </w:r>
            <w:r w:rsidR="00306EB0" w:rsidRPr="00491D10">
              <w:rPr>
                <w:rFonts w:eastAsia="Times New Roman" w:cs="Times New Roman"/>
                <w:szCs w:val="24"/>
                <w:lang w:val="ro-RO"/>
              </w:rPr>
              <w:t>nătățirea stării de conservare</w:t>
            </w:r>
            <w:r w:rsidRPr="00491D10">
              <w:rPr>
                <w:rFonts w:eastAsia="Times New Roman" w:cs="Times New Roman"/>
                <w:szCs w:val="24"/>
                <w:lang w:val="ro-RO"/>
              </w:rPr>
              <w:t xml:space="preserve"> a habitatului 6430 Comunități de lizieră higrofile cu ierburi înalte de la câmpie și din etajul montan până în cel alpin</w:t>
            </w:r>
          </w:p>
          <w:p w14:paraId="618E5E8C" w14:textId="77777777" w:rsidR="001E04EB" w:rsidRPr="00491D10" w:rsidRDefault="001E04EB">
            <w:pPr>
              <w:spacing w:after="0" w:line="360" w:lineRule="auto"/>
              <w:rPr>
                <w:rFonts w:eastAsia="Times New Roman" w:cs="Times New Roman"/>
                <w:szCs w:val="24"/>
                <w:lang w:val="ro-RO"/>
              </w:rPr>
            </w:pPr>
            <w:r w:rsidRPr="00491D10">
              <w:rPr>
                <w:rFonts w:eastAsia="Times New Roman" w:cs="Times New Roman"/>
                <w:szCs w:val="24"/>
                <w:lang w:val="ro-RO"/>
              </w:rPr>
              <w:t xml:space="preserve">OS1-7.1 -  Conservarea suprafeței habitatului 6430 Comunități de lizieră higrofile cu ierburi înalte de la câmpie și din etajul montan până în cel alpin, în sensul îmbunătățirii </w:t>
            </w:r>
            <w:r w:rsidRPr="00491D10">
              <w:rPr>
                <w:rFonts w:eastAsia="Times New Roman" w:cs="Times New Roman"/>
                <w:szCs w:val="24"/>
                <w:lang w:val="ro-RO"/>
              </w:rPr>
              <w:lastRenderedPageBreak/>
              <w:t>stării de conservare a acestuia din punct de vedere al structurii și funcțiilor acestui</w:t>
            </w:r>
            <w:r w:rsidR="00942D4C" w:rsidRPr="00491D10">
              <w:rPr>
                <w:rFonts w:eastAsia="Times New Roman" w:cs="Times New Roman"/>
                <w:szCs w:val="24"/>
                <w:lang w:val="ro-RO"/>
              </w:rPr>
              <w:t>a, respectiv pe o suprafață de 7</w:t>
            </w:r>
            <w:r w:rsidRPr="00491D10">
              <w:rPr>
                <w:rFonts w:eastAsia="Times New Roman" w:cs="Times New Roman"/>
                <w:szCs w:val="24"/>
                <w:lang w:val="ro-RO"/>
              </w:rPr>
              <w:t xml:space="preserve"> ha</w:t>
            </w:r>
            <w:r w:rsidR="00660FB6" w:rsidRPr="00491D10">
              <w:rPr>
                <w:rFonts w:eastAsia="Times New Roman" w:cs="Times New Roman"/>
                <w:szCs w:val="24"/>
                <w:lang w:val="ro-RO"/>
              </w:rPr>
              <w:t xml:space="preserve"> (an de referință 2019).</w:t>
            </w:r>
          </w:p>
        </w:tc>
      </w:tr>
      <w:tr w:rsidR="001E04EB" w:rsidRPr="00491D10" w14:paraId="469DA399" w14:textId="77777777" w:rsidTr="00495324">
        <w:trPr>
          <w:trHeight w:val="1124"/>
          <w:jc w:val="center"/>
        </w:trPr>
        <w:tc>
          <w:tcPr>
            <w:tcW w:w="210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239F526"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47E811C"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2BBB87"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OS1-8 - Îmbunătățirea stării de conservare a habitatului 7110* Tinoave bombate active</w:t>
            </w:r>
          </w:p>
          <w:p w14:paraId="2CC61844" w14:textId="77777777" w:rsidR="001E04EB" w:rsidRPr="00491D10" w:rsidRDefault="001E04EB" w:rsidP="00660FB6">
            <w:pPr>
              <w:spacing w:after="0" w:line="360" w:lineRule="auto"/>
              <w:rPr>
                <w:rFonts w:eastAsia="Times New Roman" w:cs="Times New Roman"/>
                <w:szCs w:val="24"/>
                <w:lang w:val="ro-RO"/>
              </w:rPr>
            </w:pPr>
            <w:r w:rsidRPr="00491D10">
              <w:rPr>
                <w:rFonts w:eastAsia="Times New Roman" w:cs="Times New Roman"/>
                <w:szCs w:val="24"/>
                <w:lang w:val="ro-RO"/>
              </w:rPr>
              <w:t>OS1-8.1 -  Conservarea suprafeței habitatului</w:t>
            </w:r>
            <w:r w:rsidR="00A26B9C" w:rsidRPr="00491D10">
              <w:rPr>
                <w:rFonts w:eastAsia="Times New Roman" w:cs="Times New Roman"/>
                <w:szCs w:val="24"/>
                <w:lang w:val="ro-RO"/>
              </w:rPr>
              <w:t xml:space="preserve"> </w:t>
            </w:r>
            <w:r w:rsidRPr="00491D10">
              <w:rPr>
                <w:rFonts w:eastAsia="Times New Roman" w:cs="Times New Roman"/>
                <w:szCs w:val="24"/>
                <w:lang w:val="ro-RO"/>
              </w:rPr>
              <w:t xml:space="preserve">7110* Tinoave bombate active, în sensul îmbunătățirii stării de conservare a acestuia din punct de vedere al suprafeței acestuia, respectiv pe o suprafață de </w:t>
            </w:r>
            <w:r w:rsidR="00660FB6" w:rsidRPr="00491D10">
              <w:rPr>
                <w:rFonts w:eastAsia="Times New Roman" w:cs="Times New Roman"/>
                <w:szCs w:val="24"/>
                <w:lang w:val="ro-RO"/>
              </w:rPr>
              <w:t>0,3445</w:t>
            </w:r>
            <w:r w:rsidRPr="00491D10">
              <w:rPr>
                <w:rFonts w:eastAsia="Times New Roman" w:cs="Times New Roman"/>
                <w:szCs w:val="24"/>
                <w:lang w:val="ro-RO"/>
              </w:rPr>
              <w:t xml:space="preserve"> ha</w:t>
            </w:r>
            <w:r w:rsidR="00660FB6" w:rsidRPr="00491D10">
              <w:rPr>
                <w:rFonts w:eastAsia="Times New Roman" w:cs="Times New Roman"/>
                <w:szCs w:val="24"/>
                <w:lang w:val="ro-RO"/>
              </w:rPr>
              <w:t xml:space="preserve"> (an de referință 2019)</w:t>
            </w:r>
          </w:p>
        </w:tc>
      </w:tr>
      <w:tr w:rsidR="001E04EB" w:rsidRPr="00491D10" w14:paraId="479286DD" w14:textId="77777777" w:rsidTr="00495324">
        <w:trPr>
          <w:trHeight w:val="1124"/>
          <w:jc w:val="center"/>
        </w:trPr>
        <w:tc>
          <w:tcPr>
            <w:tcW w:w="2104" w:type="dxa"/>
            <w:vMerge/>
            <w:tcBorders>
              <w:left w:val="single" w:sz="4" w:space="0" w:color="000000"/>
              <w:right w:val="single" w:sz="4" w:space="0" w:color="000000"/>
            </w:tcBorders>
            <w:shd w:val="clear" w:color="auto" w:fill="auto"/>
            <w:tcMar>
              <w:top w:w="0" w:type="dxa"/>
              <w:left w:w="108" w:type="dxa"/>
              <w:bottom w:w="0" w:type="dxa"/>
              <w:right w:w="108" w:type="dxa"/>
            </w:tcMar>
          </w:tcPr>
          <w:p w14:paraId="2899F595"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right w:val="single" w:sz="4" w:space="0" w:color="000000"/>
            </w:tcBorders>
            <w:shd w:val="clear" w:color="auto" w:fill="auto"/>
            <w:tcMar>
              <w:top w:w="0" w:type="dxa"/>
              <w:left w:w="108" w:type="dxa"/>
              <w:bottom w:w="0" w:type="dxa"/>
              <w:right w:w="108" w:type="dxa"/>
            </w:tcMar>
          </w:tcPr>
          <w:p w14:paraId="356F162B"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23C94"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 xml:space="preserve">O1-9 - Asigurarea stării de conservare pentru pădurile virgine </w:t>
            </w:r>
            <w:r w:rsidR="00EB27CD" w:rsidRPr="00491D10">
              <w:rPr>
                <w:rFonts w:eastAsia="Times New Roman" w:cs="Times New Roman"/>
                <w:szCs w:val="24"/>
                <w:lang w:val="ro-RO"/>
              </w:rPr>
              <w:t>ș</w:t>
            </w:r>
            <w:r w:rsidRPr="00491D10">
              <w:rPr>
                <w:rFonts w:eastAsia="Times New Roman" w:cs="Times New Roman"/>
                <w:szCs w:val="24"/>
                <w:lang w:val="ro-RO"/>
              </w:rPr>
              <w:t xml:space="preserve">i cvasivirgine de pe suprafața sitului, păduri care includ </w:t>
            </w:r>
            <w:r w:rsidR="0055270D" w:rsidRPr="00491D10">
              <w:rPr>
                <w:rFonts w:eastAsia="Times New Roman" w:cs="Times New Roman"/>
                <w:szCs w:val="24"/>
                <w:lang w:val="ro-RO"/>
              </w:rPr>
              <w:t>ș</w:t>
            </w:r>
            <w:r w:rsidRPr="00491D10">
              <w:rPr>
                <w:rFonts w:eastAsia="Times New Roman" w:cs="Times New Roman"/>
                <w:szCs w:val="24"/>
                <w:lang w:val="ro-RO"/>
              </w:rPr>
              <w:t>i situl UNESCO</w:t>
            </w:r>
          </w:p>
          <w:p w14:paraId="2DCA9BC9"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OS1-9.1 -  Menținerea stării de conservarea a speciilor pe suprafața sitului UNESCO din punct de vedere al populației speciilor</w:t>
            </w:r>
          </w:p>
          <w:p w14:paraId="50C73354" w14:textId="77777777" w:rsidR="00E577CE" w:rsidRPr="00491D10" w:rsidRDefault="00E577CE" w:rsidP="00715CE5">
            <w:pPr>
              <w:spacing w:after="0" w:line="360" w:lineRule="auto"/>
              <w:rPr>
                <w:rFonts w:eastAsia="Times New Roman" w:cs="Times New Roman"/>
                <w:szCs w:val="24"/>
                <w:lang w:val="ro-RO"/>
              </w:rPr>
            </w:pPr>
            <w:r w:rsidRPr="00491D10">
              <w:rPr>
                <w:rFonts w:eastAsia="Times New Roman" w:cs="Times New Roman"/>
                <w:szCs w:val="24"/>
                <w:lang w:val="ro-RO"/>
              </w:rPr>
              <w:t>OS1-9.2 -  Menținerea statutului de non-interveție pentru pădurile virgine și cvasivirgine de pe suprafața sitului, inclusiv componenta UNESCO</w:t>
            </w:r>
          </w:p>
          <w:p w14:paraId="05090F09" w14:textId="77777777" w:rsidR="00E577CE" w:rsidRPr="00491D10" w:rsidRDefault="00976EBB" w:rsidP="00715CE5">
            <w:pPr>
              <w:spacing w:after="0" w:line="360" w:lineRule="auto"/>
              <w:rPr>
                <w:rFonts w:eastAsia="Times New Roman" w:cs="Times New Roman"/>
                <w:szCs w:val="24"/>
                <w:lang w:val="ro-RO"/>
              </w:rPr>
            </w:pPr>
            <w:r w:rsidRPr="00491D10">
              <w:rPr>
                <w:rFonts w:eastAsia="Times New Roman" w:cs="Times New Roman"/>
                <w:szCs w:val="24"/>
                <w:lang w:val="ro-RO"/>
              </w:rPr>
              <w:t>OS1-9.3 -  Asigurarea conservării adecvate a componentei UNESCO și a zonei tampon a sitului UNESCO prin zonarea acesteia</w:t>
            </w:r>
          </w:p>
        </w:tc>
      </w:tr>
      <w:tr w:rsidR="001E04EB" w:rsidRPr="00491D10" w14:paraId="669150F0" w14:textId="77777777" w:rsidTr="00495324">
        <w:trPr>
          <w:trHeight w:val="1124"/>
          <w:jc w:val="center"/>
        </w:trPr>
        <w:tc>
          <w:tcPr>
            <w:tcW w:w="2104" w:type="dxa"/>
            <w:vMerge/>
            <w:tcBorders>
              <w:left w:val="single" w:sz="4" w:space="0" w:color="000000"/>
              <w:right w:val="single" w:sz="4" w:space="0" w:color="000000"/>
            </w:tcBorders>
            <w:shd w:val="clear" w:color="auto" w:fill="auto"/>
            <w:tcMar>
              <w:top w:w="0" w:type="dxa"/>
              <w:left w:w="108" w:type="dxa"/>
              <w:bottom w:w="0" w:type="dxa"/>
              <w:right w:w="108" w:type="dxa"/>
            </w:tcMar>
          </w:tcPr>
          <w:p w14:paraId="5B4CA7C5"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right w:val="single" w:sz="4" w:space="0" w:color="000000"/>
            </w:tcBorders>
            <w:shd w:val="clear" w:color="auto" w:fill="auto"/>
            <w:tcMar>
              <w:top w:w="0" w:type="dxa"/>
              <w:left w:w="108" w:type="dxa"/>
              <w:bottom w:w="0" w:type="dxa"/>
              <w:right w:w="108" w:type="dxa"/>
            </w:tcMar>
          </w:tcPr>
          <w:p w14:paraId="26CD2874"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95B598" w14:textId="77777777" w:rsidR="001E04EB" w:rsidRPr="00491D10" w:rsidRDefault="001E04EB" w:rsidP="00715CE5">
            <w:pPr>
              <w:spacing w:after="0" w:line="360" w:lineRule="auto"/>
              <w:rPr>
                <w:rFonts w:eastAsia="Times New Roman" w:cs="Times New Roman"/>
                <w:i/>
                <w:szCs w:val="24"/>
                <w:lang w:val="ro-RO"/>
              </w:rPr>
            </w:pPr>
            <w:r w:rsidRPr="00491D10">
              <w:rPr>
                <w:rFonts w:eastAsia="Times New Roman" w:cs="Times New Roman"/>
                <w:szCs w:val="24"/>
                <w:lang w:val="ro-RO"/>
              </w:rPr>
              <w:t xml:space="preserve">OS1-10 - Asigurarea stării de conservare </w:t>
            </w:r>
            <w:r w:rsidR="008127C9" w:rsidRPr="00491D10">
              <w:rPr>
                <w:rFonts w:eastAsia="Times New Roman" w:cs="Times New Roman"/>
                <w:szCs w:val="24"/>
                <w:lang w:val="ro-RO"/>
              </w:rPr>
              <w:t xml:space="preserve">favorabile </w:t>
            </w:r>
            <w:r w:rsidRPr="00491D10">
              <w:rPr>
                <w:rFonts w:eastAsia="Times New Roman" w:cs="Times New Roman"/>
                <w:szCs w:val="24"/>
                <w:lang w:val="ro-RO"/>
              </w:rPr>
              <w:t xml:space="preserve">a speciilor </w:t>
            </w:r>
            <w:r w:rsidRPr="00491D10">
              <w:rPr>
                <w:rFonts w:eastAsia="Times New Roman" w:cs="Times New Roman"/>
                <w:i/>
                <w:szCs w:val="24"/>
                <w:lang w:val="ro-RO"/>
              </w:rPr>
              <w:t>Ursus arctos*, Canis lupus* și Lynx lynx</w:t>
            </w:r>
          </w:p>
          <w:p w14:paraId="35645EB0"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 xml:space="preserve">OS1-10.1 -  Menținerea stării de conservare </w:t>
            </w:r>
            <w:r w:rsidR="00A26B9C" w:rsidRPr="00491D10">
              <w:rPr>
                <w:rFonts w:eastAsia="Times New Roman" w:cs="Times New Roman"/>
                <w:szCs w:val="24"/>
                <w:lang w:val="ro-RO"/>
              </w:rPr>
              <w:t xml:space="preserve">favorabile </w:t>
            </w:r>
            <w:r w:rsidRPr="00491D10">
              <w:rPr>
                <w:rFonts w:eastAsia="Times New Roman" w:cs="Times New Roman"/>
                <w:szCs w:val="24"/>
                <w:lang w:val="ro-RO"/>
              </w:rPr>
              <w:t>a speciilor</w:t>
            </w:r>
            <w:r w:rsidRPr="00491D10">
              <w:rPr>
                <w:rFonts w:eastAsia="Times New Roman" w:cs="Times New Roman"/>
                <w:i/>
                <w:szCs w:val="24"/>
                <w:lang w:val="ro-RO"/>
              </w:rPr>
              <w:t xml:space="preserve"> Ursus arctos*, Canis lupus* și Lynx lynx </w:t>
            </w:r>
            <w:r w:rsidRPr="00491D10">
              <w:rPr>
                <w:rFonts w:eastAsia="Times New Roman" w:cs="Times New Roman"/>
                <w:szCs w:val="24"/>
                <w:lang w:val="ro-RO"/>
              </w:rPr>
              <w:t>din punct de vedere a populației speciilor</w:t>
            </w:r>
          </w:p>
        </w:tc>
      </w:tr>
      <w:tr w:rsidR="001E04EB" w:rsidRPr="00491D10" w14:paraId="23B86EA7" w14:textId="77777777" w:rsidTr="00495324">
        <w:trPr>
          <w:trHeight w:val="1124"/>
          <w:jc w:val="center"/>
        </w:trPr>
        <w:tc>
          <w:tcPr>
            <w:tcW w:w="2104" w:type="dxa"/>
            <w:vMerge/>
            <w:tcBorders>
              <w:left w:val="single" w:sz="4" w:space="0" w:color="000000"/>
              <w:right w:val="single" w:sz="4" w:space="0" w:color="000000"/>
            </w:tcBorders>
            <w:shd w:val="clear" w:color="auto" w:fill="auto"/>
            <w:tcMar>
              <w:top w:w="0" w:type="dxa"/>
              <w:left w:w="108" w:type="dxa"/>
              <w:bottom w:w="0" w:type="dxa"/>
              <w:right w:w="108" w:type="dxa"/>
            </w:tcMar>
          </w:tcPr>
          <w:p w14:paraId="6FDB0092"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right w:val="single" w:sz="4" w:space="0" w:color="000000"/>
            </w:tcBorders>
            <w:shd w:val="clear" w:color="auto" w:fill="auto"/>
            <w:tcMar>
              <w:top w:w="0" w:type="dxa"/>
              <w:left w:w="108" w:type="dxa"/>
              <w:bottom w:w="0" w:type="dxa"/>
              <w:right w:w="108" w:type="dxa"/>
            </w:tcMar>
          </w:tcPr>
          <w:p w14:paraId="3FB1C4C5"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D68A6B"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 xml:space="preserve">OS1-11 - Asigurarea stării de conservare a speciei </w:t>
            </w:r>
            <w:r w:rsidRPr="00491D10">
              <w:rPr>
                <w:rFonts w:eastAsia="Times New Roman" w:cs="Times New Roman"/>
                <w:i/>
                <w:szCs w:val="24"/>
                <w:lang w:val="ro-RO"/>
              </w:rPr>
              <w:t>Bombina variegata</w:t>
            </w:r>
          </w:p>
          <w:p w14:paraId="3E88DDF9" w14:textId="77777777" w:rsidR="001E04EB" w:rsidRPr="00491D10" w:rsidRDefault="000B1D9E" w:rsidP="000B1D9E">
            <w:pPr>
              <w:spacing w:after="0" w:line="360" w:lineRule="auto"/>
              <w:rPr>
                <w:rFonts w:eastAsia="Times New Roman" w:cs="Times New Roman"/>
                <w:szCs w:val="24"/>
                <w:lang w:val="ro-RO"/>
              </w:rPr>
            </w:pPr>
            <w:r w:rsidRPr="00491D10">
              <w:rPr>
                <w:rFonts w:eastAsia="Times New Roman" w:cs="Times New Roman"/>
                <w:szCs w:val="24"/>
                <w:lang w:val="ro-RO"/>
              </w:rPr>
              <w:t>OS1-11.1 - Menținerea</w:t>
            </w:r>
            <w:r w:rsidR="001E04EB" w:rsidRPr="00491D10">
              <w:rPr>
                <w:rFonts w:eastAsia="Times New Roman" w:cs="Times New Roman"/>
                <w:szCs w:val="24"/>
                <w:lang w:val="ro-RO"/>
              </w:rPr>
              <w:t xml:space="preserve"> stării de conservare favorabile</w:t>
            </w:r>
            <w:r w:rsidR="0055270D" w:rsidRPr="00491D10">
              <w:rPr>
                <w:rFonts w:eastAsia="Times New Roman" w:cs="Times New Roman"/>
                <w:szCs w:val="24"/>
                <w:lang w:val="ro-RO"/>
              </w:rPr>
              <w:t xml:space="preserve"> a</w:t>
            </w:r>
            <w:r w:rsidR="001E04EB" w:rsidRPr="00491D10">
              <w:rPr>
                <w:rFonts w:eastAsia="Times New Roman" w:cs="Times New Roman"/>
                <w:szCs w:val="24"/>
                <w:lang w:val="ro-RO"/>
              </w:rPr>
              <w:t xml:space="preserve"> speciei </w:t>
            </w:r>
            <w:r w:rsidR="001E04EB" w:rsidRPr="00491D10">
              <w:rPr>
                <w:rFonts w:eastAsia="Times New Roman" w:cs="Times New Roman"/>
                <w:i/>
                <w:szCs w:val="24"/>
                <w:lang w:val="ro-RO"/>
              </w:rPr>
              <w:t>Bombina variegata</w:t>
            </w:r>
            <w:r w:rsidR="001E04EB" w:rsidRPr="00491D10">
              <w:rPr>
                <w:rFonts w:eastAsia="Times New Roman" w:cs="Times New Roman"/>
                <w:szCs w:val="24"/>
                <w:lang w:val="ro-RO"/>
              </w:rPr>
              <w:t xml:space="preserve"> din punct de vedere al habitatului acesteia</w:t>
            </w:r>
          </w:p>
        </w:tc>
      </w:tr>
      <w:tr w:rsidR="001E04EB" w:rsidRPr="00491D10" w14:paraId="72F4B834" w14:textId="77777777" w:rsidTr="00495324">
        <w:trPr>
          <w:trHeight w:val="1124"/>
          <w:jc w:val="center"/>
        </w:trPr>
        <w:tc>
          <w:tcPr>
            <w:tcW w:w="210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9C44C" w14:textId="77777777" w:rsidR="001E04EB" w:rsidRPr="00491D10" w:rsidRDefault="001E04EB" w:rsidP="00555AEF">
            <w:pPr>
              <w:suppressAutoHyphens/>
              <w:autoSpaceDN w:val="0"/>
              <w:spacing w:after="0" w:line="360" w:lineRule="auto"/>
              <w:textAlignment w:val="baseline"/>
              <w:rPr>
                <w:rFonts w:eastAsia="Times New Roman" w:cs="Times New Roman"/>
                <w:szCs w:val="24"/>
                <w:lang w:val="ro-RO"/>
              </w:rPr>
            </w:pPr>
          </w:p>
        </w:tc>
        <w:tc>
          <w:tcPr>
            <w:tcW w:w="356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6C8A53" w14:textId="77777777" w:rsidR="001E04EB" w:rsidRPr="00491D10" w:rsidRDefault="001E04EB" w:rsidP="00555AEF">
            <w:pPr>
              <w:suppressAutoHyphens/>
              <w:autoSpaceDN w:val="0"/>
              <w:spacing w:after="0" w:line="360" w:lineRule="auto"/>
              <w:textAlignment w:val="baseline"/>
              <w:rPr>
                <w:rFonts w:eastAsia="Times New Roman" w:cs="Times New Roman"/>
                <w:b/>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036F96" w14:textId="77777777" w:rsidR="001E04EB" w:rsidRPr="00491D10" w:rsidRDefault="001E04EB" w:rsidP="00715CE5">
            <w:pPr>
              <w:spacing w:after="0" w:line="360" w:lineRule="auto"/>
              <w:rPr>
                <w:rFonts w:eastAsia="Times New Roman" w:cs="Times New Roman"/>
                <w:i/>
                <w:szCs w:val="24"/>
                <w:lang w:val="ro-RO"/>
              </w:rPr>
            </w:pPr>
            <w:r w:rsidRPr="00491D10">
              <w:rPr>
                <w:rFonts w:eastAsia="Times New Roman" w:cs="Times New Roman"/>
                <w:szCs w:val="24"/>
                <w:lang w:val="ro-RO"/>
              </w:rPr>
              <w:t xml:space="preserve">OS1-12 - Asigurarea stării de conservare a speciilor de nevertebrate </w:t>
            </w:r>
            <w:r w:rsidRPr="00491D10">
              <w:rPr>
                <w:rFonts w:eastAsia="Times New Roman" w:cs="Times New Roman"/>
                <w:i/>
                <w:szCs w:val="24"/>
                <w:lang w:val="ro-RO"/>
              </w:rPr>
              <w:t>Carabus hampei, Carabus variolosus, Carabus zawadszkii si Rosalia alpina*</w:t>
            </w:r>
          </w:p>
          <w:p w14:paraId="14DCBABE" w14:textId="77777777" w:rsidR="001E04EB" w:rsidRPr="00491D10" w:rsidRDefault="001E04EB" w:rsidP="00715CE5">
            <w:pPr>
              <w:spacing w:after="0" w:line="360" w:lineRule="auto"/>
              <w:rPr>
                <w:rFonts w:eastAsia="Times New Roman" w:cs="Times New Roman"/>
                <w:szCs w:val="24"/>
                <w:lang w:val="ro-RO"/>
              </w:rPr>
            </w:pPr>
            <w:r w:rsidRPr="00491D10">
              <w:rPr>
                <w:rFonts w:eastAsia="Times New Roman" w:cs="Times New Roman"/>
                <w:szCs w:val="24"/>
                <w:lang w:val="ro-RO"/>
              </w:rPr>
              <w:t xml:space="preserve">OS1-12.1 -  Asigurarea stării de conservare favorabilă a speciilor de nevertebrate </w:t>
            </w:r>
            <w:r w:rsidRPr="00491D10">
              <w:rPr>
                <w:rFonts w:eastAsia="Times New Roman" w:cs="Times New Roman"/>
                <w:i/>
                <w:szCs w:val="24"/>
                <w:lang w:val="ro-RO"/>
              </w:rPr>
              <w:t>Carabus hampei, Carabus variolosus, Carabus zawadszkii si Rosalia alpina</w:t>
            </w:r>
            <w:r w:rsidRPr="00491D10">
              <w:rPr>
                <w:rFonts w:eastAsia="Times New Roman" w:cs="Times New Roman"/>
                <w:szCs w:val="24"/>
                <w:lang w:val="ro-RO"/>
              </w:rPr>
              <w:t xml:space="preserve">* din punct de vedere al </w:t>
            </w:r>
            <w:r w:rsidR="000B1D9E" w:rsidRPr="00491D10">
              <w:rPr>
                <w:rFonts w:eastAsia="Times New Roman" w:cs="Times New Roman"/>
                <w:szCs w:val="24"/>
                <w:lang w:val="ro-RO"/>
              </w:rPr>
              <w:t xml:space="preserve">populației și al </w:t>
            </w:r>
            <w:r w:rsidRPr="00491D10">
              <w:rPr>
                <w:rFonts w:eastAsia="Times New Roman" w:cs="Times New Roman"/>
                <w:szCs w:val="24"/>
                <w:lang w:val="ro-RO"/>
              </w:rPr>
              <w:t>habitatului speciilor</w:t>
            </w:r>
          </w:p>
        </w:tc>
      </w:tr>
      <w:tr w:rsidR="0050343B" w:rsidRPr="00491D10" w14:paraId="45E0FDC5" w14:textId="77777777" w:rsidTr="000B486C">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4B9109" w14:textId="77777777" w:rsidR="0050343B" w:rsidRPr="00491D10" w:rsidRDefault="0050343B" w:rsidP="00555AEF">
            <w:pPr>
              <w:suppressAutoHyphens/>
              <w:autoSpaceDN w:val="0"/>
              <w:spacing w:after="0" w:line="360" w:lineRule="auto"/>
              <w:textAlignment w:val="baseline"/>
              <w:rPr>
                <w:rFonts w:eastAsia="Calibri" w:cs="Times New Roman"/>
                <w:szCs w:val="24"/>
                <w:lang w:val="ro-RO"/>
              </w:rPr>
            </w:pPr>
            <w:r w:rsidRPr="00491D10">
              <w:rPr>
                <w:rFonts w:eastAsia="Calibri" w:cs="Times New Roman"/>
                <w:bCs/>
                <w:szCs w:val="24"/>
                <w:lang w:val="ro-RO"/>
              </w:rPr>
              <w:t xml:space="preserve">T2 </w:t>
            </w:r>
            <w:r w:rsidRPr="00491D10">
              <w:rPr>
                <w:rFonts w:eastAsia="Calibri" w:cs="Times New Roman"/>
                <w:szCs w:val="24"/>
                <w:lang w:val="ro-RO"/>
              </w:rPr>
              <w:t>– Inventarierea / evaluarea detaliată şi monitoringul biodiversității</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07E0B5" w14:textId="77777777" w:rsidR="0050343B" w:rsidRPr="00491D10" w:rsidRDefault="0050343B" w:rsidP="001B7E82">
            <w:pPr>
              <w:suppressAutoHyphens/>
              <w:autoSpaceDN w:val="0"/>
              <w:spacing w:after="0" w:line="360" w:lineRule="auto"/>
              <w:textAlignment w:val="baseline"/>
              <w:rPr>
                <w:rFonts w:eastAsia="Calibri" w:cs="Times New Roman"/>
                <w:szCs w:val="24"/>
                <w:lang w:val="ro-RO"/>
              </w:rPr>
            </w:pPr>
            <w:r w:rsidRPr="00491D10">
              <w:rPr>
                <w:rFonts w:eastAsia="Calibri" w:cs="Times New Roman"/>
                <w:bCs/>
                <w:color w:val="000000"/>
                <w:szCs w:val="24"/>
                <w:lang w:val="ro-RO"/>
              </w:rPr>
              <w:t xml:space="preserve">OG2 </w:t>
            </w:r>
            <w:r w:rsidRPr="00491D10">
              <w:rPr>
                <w:rFonts w:eastAsia="Calibri" w:cs="Times New Roman"/>
                <w:color w:val="000000"/>
                <w:szCs w:val="24"/>
                <w:lang w:val="ro-RO"/>
              </w:rPr>
              <w:t xml:space="preserve">- Asigurarea bazei de informații/date referitoare la habitatele </w:t>
            </w:r>
            <w:r w:rsidR="004C2403" w:rsidRPr="00491D10">
              <w:rPr>
                <w:rFonts w:eastAsia="Calibri" w:cs="Times New Roman"/>
                <w:color w:val="000000"/>
                <w:szCs w:val="24"/>
                <w:lang w:val="ro-RO"/>
              </w:rPr>
              <w:t xml:space="preserve">și speciile </w:t>
            </w:r>
            <w:r w:rsidR="001B7E82" w:rsidRPr="00491D10">
              <w:rPr>
                <w:rFonts w:eastAsia="Calibri" w:cs="Times New Roman"/>
                <w:color w:val="000000"/>
                <w:szCs w:val="24"/>
                <w:lang w:val="ro-RO"/>
              </w:rPr>
              <w:t>de interes conservativ</w:t>
            </w:r>
            <w:r w:rsidRPr="00491D10">
              <w:rPr>
                <w:rFonts w:eastAsia="Calibri" w:cs="Times New Roman"/>
                <w:color w:val="000000"/>
                <w:szCs w:val="24"/>
                <w:lang w:val="ro-RO"/>
              </w:rPr>
              <w:t>, cu scopul de a oferi suportul necesar pentru managementul conservării biodiversității şi evaluarea eficienței managementului</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462CF" w14:textId="77777777" w:rsidR="00B11E8D" w:rsidRPr="00491D10" w:rsidRDefault="00B11E8D" w:rsidP="00555AEF">
            <w:pPr>
              <w:suppressAutoHyphens/>
              <w:autoSpaceDN w:val="0"/>
              <w:spacing w:after="0" w:line="360" w:lineRule="auto"/>
              <w:textAlignment w:val="baseline"/>
              <w:rPr>
                <w:rFonts w:cs="Times New Roman"/>
                <w:szCs w:val="24"/>
              </w:rPr>
            </w:pPr>
            <w:r w:rsidRPr="00491D10">
              <w:rPr>
                <w:rFonts w:cs="Times New Roman"/>
                <w:szCs w:val="24"/>
              </w:rPr>
              <w:t>OS2-1 – Actualizarea inventarelor - evaluarea detaliată, pentru habitatele de interes conservativ și speciile caracteristice acestora</w:t>
            </w:r>
          </w:p>
          <w:p w14:paraId="328F7DFC" w14:textId="77777777" w:rsidR="0050343B" w:rsidRPr="00491D10" w:rsidRDefault="006F0693" w:rsidP="00555AEF">
            <w:pPr>
              <w:suppressAutoHyphens/>
              <w:autoSpaceDN w:val="0"/>
              <w:spacing w:after="0" w:line="360" w:lineRule="auto"/>
              <w:textAlignment w:val="baseline"/>
              <w:rPr>
                <w:rFonts w:eastAsia="Calibri" w:cs="Times New Roman"/>
                <w:szCs w:val="24"/>
                <w:lang w:val="ro-RO"/>
              </w:rPr>
            </w:pPr>
            <w:r w:rsidRPr="00491D10">
              <w:rPr>
                <w:rFonts w:cs="Times New Roman"/>
                <w:szCs w:val="24"/>
              </w:rPr>
              <w:t>OS2-2 – Realizarea monitorizării stării de conservare a habitatelor și speciilor de interes conservativ</w:t>
            </w:r>
          </w:p>
        </w:tc>
      </w:tr>
      <w:tr w:rsidR="0050343B" w:rsidRPr="00491D10" w14:paraId="4C666377" w14:textId="77777777" w:rsidTr="000B486C">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44482" w14:textId="77777777" w:rsidR="0050343B" w:rsidRPr="00491D10" w:rsidRDefault="0050343B" w:rsidP="00555AEF">
            <w:pPr>
              <w:suppressAutoHyphens/>
              <w:autoSpaceDN w:val="0"/>
              <w:spacing w:after="0" w:line="360" w:lineRule="auto"/>
              <w:textAlignment w:val="baseline"/>
              <w:rPr>
                <w:rFonts w:eastAsia="Times New Roman" w:cs="Times New Roman"/>
                <w:szCs w:val="24"/>
                <w:lang w:val="ro-RO"/>
              </w:rPr>
            </w:pPr>
            <w:r w:rsidRPr="00491D10">
              <w:rPr>
                <w:rFonts w:eastAsia="Times New Roman" w:cs="Times New Roman"/>
                <w:bCs/>
                <w:szCs w:val="24"/>
                <w:lang w:val="ro-RO"/>
              </w:rPr>
              <w:t>T3</w:t>
            </w:r>
            <w:r w:rsidRPr="00491D10">
              <w:rPr>
                <w:rFonts w:eastAsia="Times New Roman" w:cs="Times New Roman"/>
                <w:szCs w:val="24"/>
                <w:lang w:val="ro-RO"/>
              </w:rPr>
              <w:t xml:space="preserve"> – Administrarea şi managementul efectiv al ANP şi asigurarea </w:t>
            </w:r>
            <w:r w:rsidRPr="00491D10">
              <w:rPr>
                <w:rFonts w:eastAsia="Times New Roman" w:cs="Times New Roman"/>
                <w:szCs w:val="24"/>
                <w:lang w:val="ro-RO"/>
              </w:rPr>
              <w:lastRenderedPageBreak/>
              <w:t>durabilității managementului</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75162D" w14:textId="77777777" w:rsidR="0050343B" w:rsidRPr="00491D10" w:rsidRDefault="0050343B" w:rsidP="00555AEF">
            <w:pPr>
              <w:suppressAutoHyphens/>
              <w:autoSpaceDN w:val="0"/>
              <w:spacing w:after="0" w:line="360" w:lineRule="auto"/>
              <w:textAlignment w:val="baseline"/>
              <w:rPr>
                <w:rFonts w:eastAsia="Calibri" w:cs="Times New Roman"/>
                <w:szCs w:val="24"/>
                <w:lang w:val="ro-RO"/>
              </w:rPr>
            </w:pPr>
            <w:r w:rsidRPr="00491D10">
              <w:rPr>
                <w:rFonts w:eastAsia="Calibri" w:cs="Times New Roman"/>
                <w:bCs/>
                <w:color w:val="000000"/>
                <w:szCs w:val="24"/>
                <w:lang w:val="ro-RO"/>
              </w:rPr>
              <w:lastRenderedPageBreak/>
              <w:t>OG3</w:t>
            </w:r>
            <w:r w:rsidRPr="00491D10">
              <w:rPr>
                <w:rFonts w:eastAsia="Calibri" w:cs="Times New Roman"/>
                <w:color w:val="000000"/>
                <w:szCs w:val="24"/>
                <w:lang w:val="ro-RO"/>
              </w:rPr>
              <w:t xml:space="preserve"> – Asigurarea managementului eficient al ariei naturale protejate, cu scopul menținerii stării de conservare </w:t>
            </w:r>
            <w:r w:rsidRPr="00491D10">
              <w:rPr>
                <w:rFonts w:eastAsia="Calibri" w:cs="Times New Roman"/>
                <w:color w:val="000000"/>
                <w:szCs w:val="24"/>
                <w:lang w:val="ro-RO"/>
              </w:rPr>
              <w:lastRenderedPageBreak/>
              <w:t>favorabilă a habitatelor de interes conservativ</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0AC37" w14:textId="77777777" w:rsidR="0050343B" w:rsidRPr="00491D10" w:rsidRDefault="0050343B" w:rsidP="00555AEF">
            <w:pPr>
              <w:suppressAutoHyphens/>
              <w:autoSpaceDN w:val="0"/>
              <w:spacing w:after="0" w:line="360" w:lineRule="auto"/>
              <w:textAlignment w:val="baseline"/>
              <w:rPr>
                <w:rFonts w:cs="Times New Roman"/>
                <w:szCs w:val="24"/>
              </w:rPr>
            </w:pPr>
            <w:r w:rsidRPr="00491D10">
              <w:rPr>
                <w:rFonts w:cs="Times New Roman"/>
                <w:szCs w:val="24"/>
              </w:rPr>
              <w:lastRenderedPageBreak/>
              <w:t xml:space="preserve">OS3-1 – Materializarea </w:t>
            </w:r>
            <w:r w:rsidR="001260CC" w:rsidRPr="00491D10">
              <w:rPr>
                <w:rFonts w:cs="Times New Roman"/>
                <w:szCs w:val="24"/>
              </w:rPr>
              <w:t xml:space="preserve">acolo unde este cazul a </w:t>
            </w:r>
            <w:r w:rsidRPr="00491D10">
              <w:rPr>
                <w:rFonts w:cs="Times New Roman"/>
                <w:szCs w:val="24"/>
              </w:rPr>
              <w:t xml:space="preserve">limitelor </w:t>
            </w:r>
            <w:r w:rsidR="00A26B9C" w:rsidRPr="00491D10">
              <w:rPr>
                <w:rFonts w:cs="Times New Roman"/>
                <w:szCs w:val="24"/>
              </w:rPr>
              <w:t>pe teren şi menținerea acestora</w:t>
            </w:r>
          </w:p>
          <w:p w14:paraId="023B9B2B" w14:textId="77777777" w:rsidR="0050343B" w:rsidRPr="00491D10" w:rsidRDefault="0050343B" w:rsidP="00555AEF">
            <w:pPr>
              <w:suppressAutoHyphens/>
              <w:autoSpaceDN w:val="0"/>
              <w:spacing w:after="0" w:line="360" w:lineRule="auto"/>
              <w:textAlignment w:val="baseline"/>
              <w:rPr>
                <w:rFonts w:cs="Times New Roman"/>
                <w:szCs w:val="24"/>
              </w:rPr>
            </w:pPr>
            <w:r w:rsidRPr="00491D10">
              <w:rPr>
                <w:rFonts w:cs="Times New Roman"/>
                <w:szCs w:val="24"/>
              </w:rPr>
              <w:t>OS3-2– Urmărirea respectării Regulamentului și a prevederilor Planului de management</w:t>
            </w:r>
            <w:r w:rsidR="000B1D9E" w:rsidRPr="00491D10">
              <w:rPr>
                <w:rFonts w:cs="Times New Roman"/>
                <w:szCs w:val="24"/>
              </w:rPr>
              <w:t xml:space="preserve"> în vederea măsurării eficie</w:t>
            </w:r>
            <w:r w:rsidR="006B083D" w:rsidRPr="00491D10">
              <w:rPr>
                <w:rFonts w:cs="Times New Roman"/>
                <w:szCs w:val="24"/>
              </w:rPr>
              <w:t>nței și eficacității management</w:t>
            </w:r>
            <w:r w:rsidR="000B1D9E" w:rsidRPr="00491D10">
              <w:rPr>
                <w:rFonts w:cs="Times New Roman"/>
                <w:szCs w:val="24"/>
              </w:rPr>
              <w:t>uli resurselor natural</w:t>
            </w:r>
            <w:r w:rsidR="006B083D" w:rsidRPr="00491D10">
              <w:rPr>
                <w:rFonts w:cs="Times New Roman"/>
                <w:szCs w:val="24"/>
              </w:rPr>
              <w:t>e</w:t>
            </w:r>
            <w:r w:rsidR="000B1D9E" w:rsidRPr="00491D10">
              <w:rPr>
                <w:rFonts w:cs="Times New Roman"/>
                <w:szCs w:val="24"/>
              </w:rPr>
              <w:t xml:space="preserve"> și a administrării ariei naturale protejate</w:t>
            </w:r>
          </w:p>
          <w:p w14:paraId="43BC645D" w14:textId="77777777" w:rsidR="0050343B" w:rsidRPr="00491D10" w:rsidRDefault="0050343B" w:rsidP="00555AEF">
            <w:pPr>
              <w:suppressAutoHyphens/>
              <w:autoSpaceDN w:val="0"/>
              <w:spacing w:after="0" w:line="360" w:lineRule="auto"/>
              <w:textAlignment w:val="baseline"/>
              <w:rPr>
                <w:rFonts w:cs="Times New Roman"/>
                <w:szCs w:val="24"/>
              </w:rPr>
            </w:pPr>
            <w:r w:rsidRPr="00491D10">
              <w:rPr>
                <w:rFonts w:cs="Times New Roman"/>
                <w:szCs w:val="24"/>
              </w:rPr>
              <w:lastRenderedPageBreak/>
              <w:t>OS3-3– Asigurarea finanțării/bugetului necesar pentru implementarea Planului de management și a logisticii necesare pentru administrarea eficientă a ariei naturale protejate</w:t>
            </w:r>
          </w:p>
          <w:p w14:paraId="2D630FEB" w14:textId="77777777" w:rsidR="0050343B" w:rsidRPr="00491D10" w:rsidRDefault="0050343B" w:rsidP="00555AEF">
            <w:pPr>
              <w:suppressAutoHyphens/>
              <w:autoSpaceDN w:val="0"/>
              <w:spacing w:after="0" w:line="360" w:lineRule="auto"/>
              <w:textAlignment w:val="baseline"/>
              <w:rPr>
                <w:rFonts w:eastAsia="Calibri" w:cs="Times New Roman"/>
                <w:szCs w:val="24"/>
                <w:lang w:val="ro-RO"/>
              </w:rPr>
            </w:pPr>
            <w:r w:rsidRPr="00491D10">
              <w:rPr>
                <w:rFonts w:cs="Times New Roman"/>
                <w:szCs w:val="24"/>
              </w:rPr>
              <w:t>OS3-4 – Monitorizarea implementării Planului de management.</w:t>
            </w:r>
          </w:p>
        </w:tc>
      </w:tr>
      <w:tr w:rsidR="0050343B" w:rsidRPr="00491D10" w14:paraId="5D82ACC0" w14:textId="77777777" w:rsidTr="000B486C">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02B5CF" w14:textId="77777777" w:rsidR="0050343B" w:rsidRPr="00491D10" w:rsidRDefault="0050343B" w:rsidP="00555AEF">
            <w:pPr>
              <w:suppressAutoHyphens/>
              <w:autoSpaceDN w:val="0"/>
              <w:spacing w:after="0" w:line="360" w:lineRule="auto"/>
              <w:textAlignment w:val="baseline"/>
              <w:rPr>
                <w:rFonts w:eastAsia="Calibri" w:cs="Times New Roman"/>
                <w:szCs w:val="24"/>
                <w:lang w:val="ro-RO"/>
              </w:rPr>
            </w:pPr>
            <w:r w:rsidRPr="00491D10">
              <w:rPr>
                <w:rFonts w:eastAsia="Calibri" w:cs="Times New Roman"/>
                <w:bCs/>
                <w:szCs w:val="24"/>
                <w:lang w:val="ro-RO"/>
              </w:rPr>
              <w:lastRenderedPageBreak/>
              <w:t>T4</w:t>
            </w:r>
            <w:r w:rsidRPr="00491D10">
              <w:rPr>
                <w:rFonts w:eastAsia="Calibri" w:cs="Times New Roman"/>
                <w:szCs w:val="24"/>
                <w:lang w:val="ro-RO"/>
              </w:rPr>
              <w:t xml:space="preserve"> – Comunicare, educație ecologică şi conștientizarea publicului</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5770D" w14:textId="77777777" w:rsidR="0050343B" w:rsidRPr="00491D10" w:rsidRDefault="0050343B" w:rsidP="00555AEF">
            <w:pPr>
              <w:spacing w:after="0" w:line="360" w:lineRule="auto"/>
              <w:rPr>
                <w:rFonts w:eastAsia="Times New Roman" w:cs="Times New Roman"/>
                <w:bCs/>
                <w:szCs w:val="24"/>
                <w:lang w:val="ro-RO"/>
              </w:rPr>
            </w:pPr>
            <w:r w:rsidRPr="00491D10">
              <w:rPr>
                <w:rFonts w:eastAsia="Times New Roman" w:cs="Times New Roman"/>
                <w:bCs/>
                <w:szCs w:val="24"/>
                <w:lang w:val="ro-RO"/>
              </w:rPr>
              <w:t xml:space="preserve">OG4 </w:t>
            </w:r>
            <w:r w:rsidRPr="00491D10">
              <w:rPr>
                <w:rFonts w:eastAsia="Times New Roman" w:cs="Times New Roman"/>
                <w:szCs w:val="24"/>
                <w:lang w:val="ro-RO"/>
              </w:rPr>
              <w:t>- Implicarea activă a tuturor factorilor interesați, creșterea gradului de conștientizare a publicului față de situl Natura 2000 și înțelegerea problemelor de mediu din zonă, contribuind astfel la dezvoltarea durabilă a zonei.</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5180C" w14:textId="77777777" w:rsidR="00454301" w:rsidRPr="00491D10" w:rsidRDefault="00454301" w:rsidP="00555AEF">
            <w:pPr>
              <w:suppressAutoHyphens/>
              <w:autoSpaceDN w:val="0"/>
              <w:spacing w:after="0" w:line="360" w:lineRule="auto"/>
              <w:textAlignment w:val="baseline"/>
              <w:rPr>
                <w:rFonts w:eastAsia="Times New Roman" w:cs="Times New Roman"/>
                <w:szCs w:val="24"/>
              </w:rPr>
            </w:pPr>
            <w:r w:rsidRPr="00491D10">
              <w:rPr>
                <w:rFonts w:eastAsia="Times New Roman" w:cs="Times New Roman"/>
                <w:szCs w:val="24"/>
              </w:rPr>
              <w:t xml:space="preserve">OS4-1 - Asigurarea unui management participativ al ariei naturale protejate prin implicarea activă a factorilor interesați în acțiunile de conservare a biodiversității </w:t>
            </w:r>
          </w:p>
          <w:p w14:paraId="2068549C" w14:textId="77777777" w:rsidR="0050343B" w:rsidRPr="00491D10" w:rsidRDefault="005B3308" w:rsidP="00555AEF">
            <w:pPr>
              <w:suppressAutoHyphens/>
              <w:autoSpaceDN w:val="0"/>
              <w:spacing w:after="0" w:line="360" w:lineRule="auto"/>
              <w:textAlignment w:val="baseline"/>
              <w:rPr>
                <w:rFonts w:eastAsia="Times New Roman" w:cs="Times New Roman"/>
                <w:szCs w:val="24"/>
              </w:rPr>
            </w:pPr>
            <w:r w:rsidRPr="00491D10">
              <w:rPr>
                <w:rFonts w:eastAsia="Times New Roman" w:cs="Times New Roman"/>
                <w:szCs w:val="24"/>
              </w:rPr>
              <w:t>OS4-2 - Creșterea gradului de conștientizare a publicului cu privire la aria naturală protejată</w:t>
            </w:r>
          </w:p>
        </w:tc>
      </w:tr>
      <w:tr w:rsidR="0050343B" w:rsidRPr="00491D10" w14:paraId="7440EE2C" w14:textId="77777777" w:rsidTr="000B486C">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A37E9" w14:textId="77777777" w:rsidR="0050343B" w:rsidRPr="00491D10" w:rsidRDefault="0050343B" w:rsidP="00555AEF">
            <w:pPr>
              <w:suppressAutoHyphens/>
              <w:autoSpaceDN w:val="0"/>
              <w:spacing w:after="0" w:line="360" w:lineRule="auto"/>
              <w:textAlignment w:val="baseline"/>
              <w:rPr>
                <w:rFonts w:eastAsia="Calibri" w:cs="Times New Roman"/>
                <w:szCs w:val="24"/>
                <w:lang w:val="ro-RO"/>
              </w:rPr>
            </w:pPr>
            <w:r w:rsidRPr="00491D10">
              <w:rPr>
                <w:rFonts w:eastAsia="Calibri" w:cs="Times New Roman"/>
                <w:bCs/>
                <w:szCs w:val="24"/>
                <w:lang w:val="ro-RO"/>
              </w:rPr>
              <w:t>T5</w:t>
            </w:r>
            <w:r w:rsidRPr="00491D10">
              <w:rPr>
                <w:rFonts w:eastAsia="Calibri" w:cs="Times New Roman"/>
                <w:szCs w:val="24"/>
                <w:lang w:val="ro-RO"/>
              </w:rPr>
              <w:t xml:space="preserve"> – Utilizarea durabilă a resurselor naturale</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FD0A4" w14:textId="77777777" w:rsidR="0050343B" w:rsidRPr="00491D10" w:rsidRDefault="0050343B" w:rsidP="00555AEF">
            <w:pPr>
              <w:suppressAutoHyphens/>
              <w:autoSpaceDN w:val="0"/>
              <w:spacing w:after="0" w:line="360" w:lineRule="auto"/>
              <w:textAlignment w:val="baseline"/>
              <w:rPr>
                <w:rFonts w:eastAsia="Calibri" w:cs="Times New Roman"/>
                <w:szCs w:val="24"/>
                <w:lang w:val="ro-RO"/>
              </w:rPr>
            </w:pPr>
            <w:r w:rsidRPr="00491D10">
              <w:rPr>
                <w:rFonts w:eastAsia="Times New Roman" w:cs="Times New Roman"/>
                <w:bCs/>
                <w:color w:val="000000"/>
                <w:szCs w:val="24"/>
                <w:lang w:val="ro-RO"/>
              </w:rPr>
              <w:t xml:space="preserve">OG5 </w:t>
            </w:r>
            <w:r w:rsidRPr="00491D10">
              <w:rPr>
                <w:rFonts w:eastAsia="Times New Roman" w:cs="Times New Roman"/>
                <w:color w:val="000000"/>
                <w:szCs w:val="24"/>
                <w:lang w:val="ro-RO"/>
              </w:rPr>
              <w:t>- Promovarea utilizării durabile a resurselor din zona sitului Natura 2000 ROSCI0285 Codrii Seculari de la Strâmbu Băiuț</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40C1A" w14:textId="77777777" w:rsidR="0050343B" w:rsidRPr="00491D10" w:rsidRDefault="0050343B" w:rsidP="00555AEF">
            <w:pPr>
              <w:suppressAutoHyphens/>
              <w:autoSpaceDN w:val="0"/>
              <w:spacing w:after="0" w:line="360" w:lineRule="auto"/>
              <w:textAlignment w:val="baseline"/>
              <w:rPr>
                <w:rFonts w:cs="Times New Roman"/>
                <w:szCs w:val="24"/>
              </w:rPr>
            </w:pPr>
            <w:r w:rsidRPr="00491D10">
              <w:rPr>
                <w:rFonts w:eastAsia="Times New Roman" w:cs="Times New Roman"/>
                <w:szCs w:val="24"/>
              </w:rPr>
              <w:t>OS5-1 -</w:t>
            </w:r>
            <w:r w:rsidRPr="00491D10">
              <w:rPr>
                <w:rFonts w:eastAsia="Times New Roman" w:cs="Times New Roman"/>
                <w:bCs/>
                <w:szCs w:val="24"/>
              </w:rPr>
              <w:t xml:space="preserve"> </w:t>
            </w:r>
            <w:r w:rsidRPr="00491D10">
              <w:rPr>
                <w:rFonts w:eastAsia="Times New Roman" w:cs="Times New Roman"/>
                <w:szCs w:val="24"/>
              </w:rPr>
              <w:t xml:space="preserve">Promovarea utilizării durabile a pajiștilor </w:t>
            </w:r>
            <w:r w:rsidRPr="00491D10">
              <w:rPr>
                <w:rFonts w:cs="Times New Roman"/>
                <w:szCs w:val="24"/>
              </w:rPr>
              <w:t xml:space="preserve"> (pășuni, fânețe)</w:t>
            </w:r>
          </w:p>
          <w:p w14:paraId="49B12A32" w14:textId="77777777" w:rsidR="0050343B" w:rsidRPr="00491D10" w:rsidRDefault="0050343B">
            <w:pPr>
              <w:suppressAutoHyphens/>
              <w:autoSpaceDN w:val="0"/>
              <w:spacing w:after="0" w:line="360" w:lineRule="auto"/>
              <w:textAlignment w:val="baseline"/>
              <w:rPr>
                <w:rFonts w:eastAsia="Times New Roman" w:cs="Times New Roman"/>
                <w:szCs w:val="24"/>
              </w:rPr>
            </w:pPr>
            <w:r w:rsidRPr="00491D10">
              <w:rPr>
                <w:rFonts w:eastAsia="Times New Roman" w:cs="Times New Roman"/>
                <w:szCs w:val="24"/>
              </w:rPr>
              <w:t>OS5-2 - Promovarea realizării și comercializării de produse tradiționale, etich</w:t>
            </w:r>
            <w:r w:rsidR="00A93428" w:rsidRPr="00491D10">
              <w:rPr>
                <w:rFonts w:eastAsia="Times New Roman" w:cs="Times New Roman"/>
                <w:szCs w:val="24"/>
              </w:rPr>
              <w:t>e</w:t>
            </w:r>
            <w:r w:rsidRPr="00491D10">
              <w:rPr>
                <w:rFonts w:eastAsia="Times New Roman" w:cs="Times New Roman"/>
                <w:szCs w:val="24"/>
              </w:rPr>
              <w:t>tate cu sigla ariei naturale protejate</w:t>
            </w:r>
          </w:p>
          <w:p w14:paraId="2CAC979B" w14:textId="77777777" w:rsidR="00662873" w:rsidRPr="00491D10" w:rsidRDefault="00662873">
            <w:pPr>
              <w:suppressAutoHyphens/>
              <w:autoSpaceDN w:val="0"/>
              <w:spacing w:after="0" w:line="360" w:lineRule="auto"/>
              <w:textAlignment w:val="baseline"/>
              <w:rPr>
                <w:rFonts w:eastAsia="Times New Roman" w:cs="Times New Roman"/>
                <w:color w:val="C00000"/>
                <w:szCs w:val="24"/>
                <w:lang w:val="ro-RO"/>
              </w:rPr>
            </w:pPr>
            <w:r w:rsidRPr="00491D10">
              <w:rPr>
                <w:rFonts w:eastAsia="Times New Roman" w:cs="Times New Roman"/>
                <w:szCs w:val="24"/>
                <w:lang w:val="ro-RO"/>
              </w:rPr>
              <w:t>OS5-3 - Promovarea unei dezvoltări urbanistice durabile a localităților aflate pe teritoriul sau în vecinătatea ariei naturale protejate</w:t>
            </w:r>
          </w:p>
        </w:tc>
      </w:tr>
      <w:tr w:rsidR="0050343B" w:rsidRPr="00491D10" w14:paraId="154BD7CD" w14:textId="77777777" w:rsidTr="000B486C">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DF828" w14:textId="77777777" w:rsidR="0050343B" w:rsidRPr="00491D10" w:rsidRDefault="0050343B" w:rsidP="00555AEF">
            <w:pPr>
              <w:suppressAutoHyphens/>
              <w:autoSpaceDN w:val="0"/>
              <w:spacing w:after="0" w:line="360" w:lineRule="auto"/>
              <w:textAlignment w:val="baseline"/>
              <w:rPr>
                <w:rFonts w:eastAsia="Times New Roman" w:cs="Times New Roman"/>
                <w:szCs w:val="24"/>
                <w:lang w:val="ro-RO"/>
              </w:rPr>
            </w:pPr>
            <w:r w:rsidRPr="00491D10">
              <w:rPr>
                <w:rFonts w:eastAsia="Times New Roman" w:cs="Times New Roman"/>
                <w:bCs/>
                <w:szCs w:val="24"/>
                <w:lang w:val="ro-RO"/>
              </w:rPr>
              <w:t>T6</w:t>
            </w:r>
            <w:r w:rsidRPr="00491D10">
              <w:rPr>
                <w:rFonts w:eastAsia="Times New Roman" w:cs="Times New Roman"/>
                <w:szCs w:val="24"/>
                <w:lang w:val="ro-RO"/>
              </w:rPr>
              <w:t>. Turism durabil - prin intermediul valorilor naturale și culturale</w:t>
            </w:r>
          </w:p>
          <w:p w14:paraId="1F25FF35" w14:textId="77777777" w:rsidR="0050343B" w:rsidRPr="00491D10" w:rsidRDefault="0050343B" w:rsidP="00555AEF">
            <w:pPr>
              <w:suppressAutoHyphens/>
              <w:autoSpaceDN w:val="0"/>
              <w:spacing w:after="0" w:line="360" w:lineRule="auto"/>
              <w:textAlignment w:val="baseline"/>
              <w:rPr>
                <w:rFonts w:eastAsia="Times New Roman" w:cs="Times New Roman"/>
                <w:szCs w:val="24"/>
                <w:lang w:val="ro-RO"/>
              </w:rPr>
            </w:pPr>
          </w:p>
          <w:p w14:paraId="0FBC64A8" w14:textId="77777777" w:rsidR="0050343B" w:rsidRPr="00491D10" w:rsidRDefault="0050343B" w:rsidP="00555AEF">
            <w:pPr>
              <w:suppressAutoHyphens/>
              <w:autoSpaceDN w:val="0"/>
              <w:spacing w:after="0" w:line="360" w:lineRule="auto"/>
              <w:jc w:val="center"/>
              <w:textAlignment w:val="baseline"/>
              <w:rPr>
                <w:rFonts w:eastAsia="Times New Roman" w:cs="Times New Roman"/>
                <w:szCs w:val="24"/>
                <w:lang w:val="ro-RO"/>
              </w:rPr>
            </w:pP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6E30AF" w14:textId="77777777" w:rsidR="0050343B" w:rsidRPr="00491D10" w:rsidRDefault="0050343B" w:rsidP="00555AEF">
            <w:pPr>
              <w:suppressAutoHyphens/>
              <w:autoSpaceDN w:val="0"/>
              <w:spacing w:after="0" w:line="360" w:lineRule="auto"/>
              <w:textAlignment w:val="baseline"/>
              <w:rPr>
                <w:rFonts w:eastAsia="Calibri" w:cs="Times New Roman"/>
                <w:szCs w:val="24"/>
                <w:lang w:val="ro-RO"/>
              </w:rPr>
            </w:pPr>
            <w:r w:rsidRPr="00491D10">
              <w:rPr>
                <w:rFonts w:eastAsia="Times New Roman" w:cs="Times New Roman"/>
                <w:bCs/>
                <w:color w:val="000000"/>
                <w:szCs w:val="24"/>
                <w:lang w:val="ro-RO"/>
              </w:rPr>
              <w:lastRenderedPageBreak/>
              <w:t>OG6 -</w:t>
            </w:r>
            <w:r w:rsidRPr="00491D10">
              <w:rPr>
                <w:rFonts w:eastAsia="Times New Roman" w:cs="Times New Roman"/>
                <w:color w:val="000000"/>
                <w:szCs w:val="24"/>
                <w:lang w:val="ro-RO"/>
              </w:rPr>
              <w:t xml:space="preserve"> Promovarea dezvoltării durabile a localităților din zona sitului, prin intermediul valorilor locale, valorificarea tradiției </w:t>
            </w:r>
            <w:r w:rsidRPr="00491D10">
              <w:rPr>
                <w:rFonts w:eastAsia="Times New Roman" w:cs="Times New Roman"/>
                <w:color w:val="000000"/>
                <w:szCs w:val="24"/>
                <w:lang w:val="ro-RO"/>
              </w:rPr>
              <w:lastRenderedPageBreak/>
              <w:t>culturale și meșteșugărești și a istoricului zonei</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E977F" w14:textId="77777777" w:rsidR="0050343B" w:rsidRPr="00491D10" w:rsidRDefault="0050343B" w:rsidP="00555AEF">
            <w:pPr>
              <w:suppressAutoHyphens/>
              <w:autoSpaceDN w:val="0"/>
              <w:spacing w:after="0" w:line="360" w:lineRule="auto"/>
              <w:textAlignment w:val="baseline"/>
              <w:rPr>
                <w:rFonts w:eastAsia="Times New Roman" w:cs="Times New Roman"/>
                <w:szCs w:val="24"/>
              </w:rPr>
            </w:pPr>
            <w:r w:rsidRPr="00491D10">
              <w:rPr>
                <w:rFonts w:eastAsia="Times New Roman" w:cs="Times New Roman"/>
                <w:szCs w:val="24"/>
              </w:rPr>
              <w:lastRenderedPageBreak/>
              <w:t>OS6-1 - Elaborarea/actualizarea Strategiei de management a vizitatorilor</w:t>
            </w:r>
          </w:p>
          <w:p w14:paraId="1916A886" w14:textId="77777777" w:rsidR="0050343B" w:rsidRPr="00491D10" w:rsidRDefault="0050343B" w:rsidP="00555AEF">
            <w:pPr>
              <w:suppressAutoHyphens/>
              <w:autoSpaceDN w:val="0"/>
              <w:spacing w:after="0" w:line="360" w:lineRule="auto"/>
              <w:textAlignment w:val="baseline"/>
              <w:rPr>
                <w:rFonts w:eastAsia="Calibri" w:cs="Times New Roman"/>
                <w:szCs w:val="24"/>
                <w:lang w:val="ro-RO"/>
              </w:rPr>
            </w:pPr>
            <w:r w:rsidRPr="00491D10">
              <w:rPr>
                <w:rFonts w:cs="Times New Roman"/>
                <w:szCs w:val="24"/>
              </w:rPr>
              <w:t>OS6-2 Implementarea Strategiei de management a vizitatorilor</w:t>
            </w:r>
          </w:p>
        </w:tc>
      </w:tr>
      <w:bookmarkEnd w:id="234"/>
    </w:tbl>
    <w:p w14:paraId="19A29304" w14:textId="77777777" w:rsidR="003279BB" w:rsidRPr="00491D10" w:rsidRDefault="003279BB" w:rsidP="00555AEF">
      <w:pPr>
        <w:spacing w:after="0" w:line="360" w:lineRule="auto"/>
        <w:rPr>
          <w:rFonts w:eastAsia="Times New Roman" w:cs="Times New Roman"/>
          <w:color w:val="C00000"/>
          <w:szCs w:val="24"/>
          <w:lang w:val="ro-RO"/>
        </w:rPr>
      </w:pPr>
    </w:p>
    <w:p w14:paraId="0CEEB522" w14:textId="77777777" w:rsidR="001E04EB" w:rsidRPr="00491D10" w:rsidRDefault="001E04EB" w:rsidP="00555AEF">
      <w:pPr>
        <w:spacing w:after="0" w:line="360" w:lineRule="auto"/>
        <w:rPr>
          <w:rFonts w:eastAsia="Times New Roman" w:cs="Times New Roman"/>
          <w:color w:val="C00000"/>
          <w:szCs w:val="24"/>
          <w:lang w:val="ro-RO"/>
        </w:rPr>
      </w:pPr>
    </w:p>
    <w:p w14:paraId="3CA78110" w14:textId="77777777" w:rsidR="001E04EB" w:rsidRPr="00491D10" w:rsidRDefault="001E04EB" w:rsidP="00555AEF">
      <w:pPr>
        <w:spacing w:after="0" w:line="360" w:lineRule="auto"/>
        <w:rPr>
          <w:rFonts w:eastAsia="Times New Roman" w:cs="Times New Roman"/>
          <w:color w:val="C00000"/>
          <w:szCs w:val="24"/>
          <w:lang w:val="ro-RO"/>
        </w:rPr>
      </w:pPr>
    </w:p>
    <w:p w14:paraId="010F26FF" w14:textId="77777777" w:rsidR="001E04EB" w:rsidRPr="00491D10" w:rsidRDefault="001E04EB" w:rsidP="00555AEF">
      <w:pPr>
        <w:spacing w:after="0" w:line="360" w:lineRule="auto"/>
        <w:rPr>
          <w:rFonts w:eastAsia="Times New Roman" w:cs="Times New Roman"/>
          <w:color w:val="C00000"/>
          <w:szCs w:val="24"/>
          <w:lang w:val="ro-RO"/>
        </w:rPr>
      </w:pPr>
    </w:p>
    <w:p w14:paraId="3D57B27E" w14:textId="77777777" w:rsidR="00621E05" w:rsidRPr="00491D10" w:rsidRDefault="00587305" w:rsidP="00555AEF">
      <w:pPr>
        <w:pStyle w:val="Heading3"/>
        <w:spacing w:before="0" w:line="360" w:lineRule="auto"/>
        <w:ind w:firstLine="720"/>
        <w:rPr>
          <w:rFonts w:cs="Times New Roman"/>
          <w:lang w:val="ro-RO"/>
        </w:rPr>
      </w:pPr>
      <w:bookmarkStart w:id="236" w:name="_Toc87426453"/>
      <w:bookmarkEnd w:id="235"/>
      <w:r w:rsidRPr="00491D10">
        <w:rPr>
          <w:rFonts w:cs="Times New Roman"/>
          <w:lang w:val="ro-RO"/>
        </w:rPr>
        <w:t>7.2.</w:t>
      </w:r>
      <w:r w:rsidR="000966B9" w:rsidRPr="00491D10">
        <w:rPr>
          <w:rFonts w:cs="Times New Roman"/>
          <w:lang w:val="ro-RO"/>
        </w:rPr>
        <w:t>2</w:t>
      </w:r>
      <w:r w:rsidRPr="00491D10">
        <w:rPr>
          <w:rFonts w:cs="Times New Roman"/>
          <w:lang w:val="ro-RO"/>
        </w:rPr>
        <w:t>. Măsuri de management</w:t>
      </w:r>
      <w:bookmarkEnd w:id="236"/>
    </w:p>
    <w:p w14:paraId="68676BE8" w14:textId="77777777" w:rsidR="007E6CA9" w:rsidRPr="00491D10" w:rsidRDefault="003E5E74" w:rsidP="00555AEF">
      <w:pPr>
        <w:spacing w:after="0" w:line="360" w:lineRule="auto"/>
        <w:ind w:firstLine="720"/>
        <w:rPr>
          <w:rFonts w:cs="Times New Roman"/>
          <w:bCs/>
          <w:szCs w:val="24"/>
          <w:lang w:val="ro-RO" w:eastAsia="ro-RO"/>
        </w:rPr>
      </w:pPr>
      <w:r w:rsidRPr="00491D10">
        <w:rPr>
          <w:rFonts w:cs="Times New Roman"/>
          <w:bCs/>
          <w:szCs w:val="24"/>
          <w:lang w:val="ro-RO" w:eastAsia="ro-RO"/>
        </w:rPr>
        <w:t>Măsurile de conservare și management reprezintă totalitatea demersurilor/acțiunilor întreprinse pentru îndeplinirea obiectivelor specifice</w:t>
      </w:r>
      <w:r w:rsidR="005A4D04" w:rsidRPr="00491D10">
        <w:rPr>
          <w:rFonts w:cs="Times New Roman"/>
          <w:bCs/>
          <w:szCs w:val="24"/>
          <w:lang w:val="ro-RO" w:eastAsia="ro-RO"/>
        </w:rPr>
        <w:t xml:space="preserve"> și sunt </w:t>
      </w:r>
      <w:r w:rsidRPr="00491D10">
        <w:rPr>
          <w:rFonts w:cs="Times New Roman"/>
          <w:bCs/>
          <w:szCs w:val="24"/>
          <w:lang w:val="ro-RO" w:eastAsia="ro-RO"/>
        </w:rPr>
        <w:t>prezentate în continuare.</w:t>
      </w:r>
    </w:p>
    <w:p w14:paraId="62A38A4E" w14:textId="2BE18E35" w:rsidR="00D74770" w:rsidRPr="00491D10" w:rsidRDefault="00B0371A" w:rsidP="000D2FAE">
      <w:pPr>
        <w:spacing w:after="0" w:line="240" w:lineRule="auto"/>
        <w:contextualSpacing/>
        <w:jc w:val="center"/>
        <w:rPr>
          <w:rFonts w:cs="Times New Roman"/>
          <w:b/>
          <w:bCs/>
          <w:szCs w:val="24"/>
          <w:lang w:val="ro-RO"/>
        </w:rPr>
      </w:pPr>
      <w:r w:rsidRPr="00491D10">
        <w:rPr>
          <w:rFonts w:cs="Times New Roman"/>
          <w:b/>
          <w:bCs/>
          <w:szCs w:val="24"/>
          <w:lang w:val="ro-RO"/>
        </w:rPr>
        <w:t>Tabelul nr.</w:t>
      </w:r>
      <w:r w:rsidR="002057DB">
        <w:rPr>
          <w:rFonts w:cs="Times New Roman"/>
          <w:b/>
          <w:bCs/>
          <w:szCs w:val="24"/>
          <w:lang w:val="ro-RO"/>
        </w:rPr>
        <w:t xml:space="preserve"> </w:t>
      </w:r>
      <w:r w:rsidR="002405D7">
        <w:rPr>
          <w:rFonts w:cs="Times New Roman"/>
          <w:b/>
          <w:bCs/>
          <w:szCs w:val="24"/>
          <w:lang w:val="ro-RO"/>
        </w:rPr>
        <w:t>95</w:t>
      </w:r>
      <w:r w:rsidRPr="00491D10">
        <w:rPr>
          <w:rFonts w:cs="Times New Roman"/>
          <w:b/>
          <w:bCs/>
          <w:szCs w:val="24"/>
          <w:lang w:val="ro-RO"/>
        </w:rPr>
        <w:t>. Măsuri de management</w:t>
      </w:r>
    </w:p>
    <w:tbl>
      <w:tblPr>
        <w:tblW w:w="155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16"/>
        <w:gridCol w:w="2003"/>
        <w:gridCol w:w="2802"/>
        <w:gridCol w:w="9533"/>
      </w:tblGrid>
      <w:tr w:rsidR="009F3D27" w:rsidRPr="00491D10" w14:paraId="6EF98E3C" w14:textId="77777777" w:rsidTr="001F3200">
        <w:trPr>
          <w:trHeight w:val="300"/>
          <w:tblHeader/>
          <w:jc w:val="center"/>
        </w:trPr>
        <w:tc>
          <w:tcPr>
            <w:tcW w:w="1216" w:type="dxa"/>
            <w:shd w:val="clear" w:color="auto" w:fill="auto"/>
            <w:noWrap/>
            <w:tcMar>
              <w:top w:w="0" w:type="dxa"/>
              <w:left w:w="108" w:type="dxa"/>
              <w:bottom w:w="0" w:type="dxa"/>
              <w:right w:w="108" w:type="dxa"/>
            </w:tcMar>
            <w:vAlign w:val="center"/>
          </w:tcPr>
          <w:p w14:paraId="36FDC92C" w14:textId="77777777" w:rsidR="009F3D27" w:rsidRPr="00491D10" w:rsidRDefault="009F3D27" w:rsidP="001F3200">
            <w:pPr>
              <w:suppressAutoHyphens/>
              <w:autoSpaceDN w:val="0"/>
              <w:spacing w:after="0" w:line="360" w:lineRule="auto"/>
              <w:jc w:val="center"/>
              <w:textAlignment w:val="baseline"/>
              <w:rPr>
                <w:b/>
                <w:bCs/>
                <w:szCs w:val="24"/>
              </w:rPr>
            </w:pPr>
            <w:r w:rsidRPr="00491D10">
              <w:rPr>
                <w:b/>
                <w:bCs/>
                <w:szCs w:val="24"/>
              </w:rPr>
              <w:t>Cod_MM</w:t>
            </w:r>
          </w:p>
        </w:tc>
        <w:tc>
          <w:tcPr>
            <w:tcW w:w="2003" w:type="dxa"/>
            <w:shd w:val="clear" w:color="auto" w:fill="auto"/>
            <w:tcMar>
              <w:top w:w="0" w:type="dxa"/>
              <w:left w:w="108" w:type="dxa"/>
              <w:bottom w:w="0" w:type="dxa"/>
              <w:right w:w="108" w:type="dxa"/>
            </w:tcMar>
            <w:vAlign w:val="center"/>
          </w:tcPr>
          <w:p w14:paraId="411B79F8" w14:textId="77777777" w:rsidR="009F3D27" w:rsidRPr="00491D10" w:rsidRDefault="009F3D27" w:rsidP="001F3200">
            <w:pPr>
              <w:suppressAutoHyphens/>
              <w:autoSpaceDN w:val="0"/>
              <w:spacing w:after="0" w:line="360" w:lineRule="auto"/>
              <w:jc w:val="center"/>
              <w:textAlignment w:val="baseline"/>
              <w:rPr>
                <w:b/>
                <w:bCs/>
                <w:szCs w:val="24"/>
              </w:rPr>
            </w:pPr>
            <w:r w:rsidRPr="00491D10">
              <w:rPr>
                <w:b/>
                <w:bCs/>
                <w:szCs w:val="24"/>
              </w:rPr>
              <w:t>Impact - P/A</w:t>
            </w:r>
          </w:p>
        </w:tc>
        <w:tc>
          <w:tcPr>
            <w:tcW w:w="2802" w:type="dxa"/>
            <w:shd w:val="clear" w:color="auto" w:fill="auto"/>
            <w:noWrap/>
            <w:tcMar>
              <w:top w:w="0" w:type="dxa"/>
              <w:left w:w="108" w:type="dxa"/>
              <w:bottom w:w="0" w:type="dxa"/>
              <w:right w:w="108" w:type="dxa"/>
            </w:tcMar>
            <w:vAlign w:val="center"/>
          </w:tcPr>
          <w:p w14:paraId="562308E4" w14:textId="77777777" w:rsidR="009F3D27" w:rsidRPr="00491D10" w:rsidRDefault="009F3D27" w:rsidP="001F3200">
            <w:pPr>
              <w:suppressAutoHyphens/>
              <w:autoSpaceDN w:val="0"/>
              <w:spacing w:after="0" w:line="360" w:lineRule="auto"/>
              <w:jc w:val="center"/>
              <w:textAlignment w:val="baseline"/>
              <w:rPr>
                <w:b/>
                <w:bCs/>
                <w:szCs w:val="24"/>
              </w:rPr>
            </w:pPr>
            <w:r w:rsidRPr="00491D10">
              <w:rPr>
                <w:b/>
                <w:bCs/>
                <w:szCs w:val="24"/>
              </w:rPr>
              <w:t>Măsura de management</w:t>
            </w:r>
          </w:p>
        </w:tc>
        <w:tc>
          <w:tcPr>
            <w:tcW w:w="9533" w:type="dxa"/>
            <w:shd w:val="clear" w:color="auto" w:fill="auto"/>
            <w:noWrap/>
            <w:tcMar>
              <w:top w:w="0" w:type="dxa"/>
              <w:left w:w="108" w:type="dxa"/>
              <w:bottom w:w="0" w:type="dxa"/>
              <w:right w:w="108" w:type="dxa"/>
            </w:tcMar>
            <w:vAlign w:val="center"/>
          </w:tcPr>
          <w:p w14:paraId="1918FEF4" w14:textId="77777777" w:rsidR="009F3D27" w:rsidRPr="00491D10" w:rsidRDefault="009F3D27" w:rsidP="001F3200">
            <w:pPr>
              <w:suppressAutoHyphens/>
              <w:autoSpaceDN w:val="0"/>
              <w:spacing w:after="0" w:line="360" w:lineRule="auto"/>
              <w:jc w:val="center"/>
              <w:textAlignment w:val="baseline"/>
              <w:rPr>
                <w:szCs w:val="24"/>
              </w:rPr>
            </w:pPr>
            <w:r w:rsidRPr="00491D10">
              <w:rPr>
                <w:b/>
                <w:bCs/>
                <w:szCs w:val="24"/>
                <w:lang w:eastAsia="ro-RO"/>
              </w:rPr>
              <w:t xml:space="preserve">Descriere </w:t>
            </w:r>
          </w:p>
        </w:tc>
      </w:tr>
      <w:tr w:rsidR="009F3D27" w:rsidRPr="00491D10" w14:paraId="1E37B240" w14:textId="77777777" w:rsidTr="001F3200">
        <w:trPr>
          <w:trHeight w:val="300"/>
          <w:jc w:val="center"/>
        </w:trPr>
        <w:tc>
          <w:tcPr>
            <w:tcW w:w="15554" w:type="dxa"/>
            <w:gridSpan w:val="4"/>
            <w:shd w:val="clear" w:color="auto" w:fill="auto"/>
            <w:noWrap/>
            <w:tcMar>
              <w:top w:w="0" w:type="dxa"/>
              <w:left w:w="108" w:type="dxa"/>
              <w:bottom w:w="0" w:type="dxa"/>
              <w:right w:w="108" w:type="dxa"/>
            </w:tcMar>
            <w:vAlign w:val="center"/>
          </w:tcPr>
          <w:p w14:paraId="76D28B74" w14:textId="77777777" w:rsidR="009F3D27" w:rsidRPr="00491D10" w:rsidRDefault="009F3D27" w:rsidP="001F3200">
            <w:pPr>
              <w:suppressAutoHyphens/>
              <w:autoSpaceDN w:val="0"/>
              <w:spacing w:after="0" w:line="360" w:lineRule="auto"/>
              <w:textAlignment w:val="baseline"/>
              <w:rPr>
                <w:rFonts w:eastAsia="Times New Roman"/>
                <w:b/>
                <w:bCs/>
                <w:szCs w:val="24"/>
              </w:rPr>
            </w:pPr>
            <w:r w:rsidRPr="00491D10">
              <w:rPr>
                <w:rFonts w:eastAsia="Times New Roman"/>
                <w:b/>
                <w:bCs/>
                <w:szCs w:val="24"/>
              </w:rPr>
              <w:t xml:space="preserve">OG1 - Asigurarea conservării habitatelor </w:t>
            </w:r>
            <w:r w:rsidR="0059083D" w:rsidRPr="00491D10">
              <w:rPr>
                <w:rFonts w:eastAsia="Times New Roman"/>
                <w:b/>
                <w:bCs/>
                <w:szCs w:val="24"/>
              </w:rPr>
              <w:t xml:space="preserve">de interes </w:t>
            </w:r>
            <w:r w:rsidR="00344834" w:rsidRPr="00491D10">
              <w:rPr>
                <w:rFonts w:eastAsia="Times New Roman"/>
                <w:b/>
                <w:bCs/>
                <w:szCs w:val="24"/>
              </w:rPr>
              <w:t>conservativ</w:t>
            </w:r>
            <w:r w:rsidR="0059083D" w:rsidRPr="00491D10">
              <w:rPr>
                <w:rFonts w:eastAsia="Times New Roman"/>
                <w:b/>
                <w:bCs/>
                <w:szCs w:val="24"/>
              </w:rPr>
              <w:t xml:space="preserve"> din</w:t>
            </w:r>
            <w:r w:rsidRPr="00491D10">
              <w:rPr>
                <w:rFonts w:eastAsia="Times New Roman"/>
                <w:b/>
                <w:bCs/>
                <w:szCs w:val="24"/>
              </w:rPr>
              <w:t xml:space="preserve"> aria naturală protejată, în sensul menținerii/îmbunătățirii stării de conservare favorabilă a acestora.</w:t>
            </w:r>
          </w:p>
          <w:p w14:paraId="063CE47E"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t xml:space="preserve">OS1-1 - </w:t>
            </w:r>
            <w:r w:rsidRPr="00491D10">
              <w:rPr>
                <w:szCs w:val="24"/>
              </w:rPr>
              <w:t xml:space="preserve">Menținerea stării de conservare favorabile a habitatului </w:t>
            </w:r>
            <w:r w:rsidRPr="00491D10">
              <w:rPr>
                <w:rFonts w:eastAsia="Times New Roman"/>
                <w:szCs w:val="24"/>
              </w:rPr>
              <w:t xml:space="preserve">9110 Păduri de fag de tip </w:t>
            </w:r>
            <w:r w:rsidRPr="00491D10">
              <w:rPr>
                <w:rFonts w:eastAsia="Times New Roman"/>
                <w:i/>
                <w:szCs w:val="24"/>
              </w:rPr>
              <w:t>Luzulo-Fagetum</w:t>
            </w:r>
            <w:r w:rsidRPr="00491D10">
              <w:rPr>
                <w:rFonts w:eastAsia="Times New Roman"/>
                <w:szCs w:val="24"/>
              </w:rPr>
              <w:t xml:space="preserve"> </w:t>
            </w:r>
          </w:p>
          <w:p w14:paraId="69167948"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 xml:space="preserve">OS1-1.1 -  Conservarea suprafeței habitatului 9110 Păduri de fag de tip </w:t>
            </w:r>
            <w:r w:rsidRPr="00491D10">
              <w:rPr>
                <w:rFonts w:eastAsia="Times New Roman"/>
                <w:i/>
                <w:szCs w:val="24"/>
              </w:rPr>
              <w:t>Luzulo-Fagetum</w:t>
            </w:r>
            <w:r w:rsidRPr="00491D10">
              <w:rPr>
                <w:rFonts w:eastAsia="Times New Roman"/>
                <w:szCs w:val="24"/>
              </w:rPr>
              <w:t xml:space="preserve"> în sensul menținerii stării de conservare favorabilă a acestuia din punct de vedere al suprafeței ocupate, respectiv menținerea suprafeței ocupate de cel puțin 260 ha</w:t>
            </w:r>
            <w:r w:rsidR="004616F3" w:rsidRPr="00491D10">
              <w:rPr>
                <w:rFonts w:eastAsia="Times New Roman"/>
                <w:szCs w:val="24"/>
              </w:rPr>
              <w:t xml:space="preserve"> (an de referință 2019)</w:t>
            </w:r>
          </w:p>
        </w:tc>
      </w:tr>
      <w:tr w:rsidR="009F3D27" w:rsidRPr="00491D10" w14:paraId="361FF08D" w14:textId="77777777" w:rsidTr="001F3200">
        <w:trPr>
          <w:trHeight w:val="300"/>
          <w:jc w:val="center"/>
        </w:trPr>
        <w:tc>
          <w:tcPr>
            <w:tcW w:w="1216" w:type="dxa"/>
            <w:shd w:val="clear" w:color="auto" w:fill="auto"/>
            <w:noWrap/>
            <w:tcMar>
              <w:top w:w="0" w:type="dxa"/>
              <w:left w:w="108" w:type="dxa"/>
              <w:bottom w:w="0" w:type="dxa"/>
              <w:right w:w="108" w:type="dxa"/>
            </w:tcMar>
          </w:tcPr>
          <w:p w14:paraId="59BDF4B9" w14:textId="77777777" w:rsidR="009F3D27" w:rsidRPr="00491D10" w:rsidRDefault="009F3D27" w:rsidP="001F3200">
            <w:pPr>
              <w:suppressAutoHyphens/>
              <w:autoSpaceDN w:val="0"/>
              <w:spacing w:after="0" w:line="360" w:lineRule="auto"/>
              <w:textAlignment w:val="baseline"/>
              <w:rPr>
                <w:bCs/>
                <w:szCs w:val="24"/>
              </w:rPr>
            </w:pPr>
            <w:r w:rsidRPr="00491D10">
              <w:rPr>
                <w:bCs/>
                <w:szCs w:val="24"/>
              </w:rPr>
              <w:t>1.1.1.1</w:t>
            </w:r>
            <w:r w:rsidRPr="00491D10">
              <w:rPr>
                <w:szCs w:val="24"/>
              </w:rPr>
              <w:t xml:space="preserve"> </w:t>
            </w:r>
          </w:p>
        </w:tc>
        <w:tc>
          <w:tcPr>
            <w:tcW w:w="2003" w:type="dxa"/>
            <w:shd w:val="clear" w:color="auto" w:fill="auto"/>
            <w:tcMar>
              <w:top w:w="0" w:type="dxa"/>
              <w:left w:w="108" w:type="dxa"/>
              <w:bottom w:w="0" w:type="dxa"/>
              <w:right w:w="108" w:type="dxa"/>
            </w:tcMar>
          </w:tcPr>
          <w:p w14:paraId="6762553D"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426D04EA" w14:textId="77777777" w:rsidR="009F3D27" w:rsidRPr="00491D10" w:rsidRDefault="00365BBC" w:rsidP="00365BBC">
            <w:pPr>
              <w:suppressAutoHyphens/>
              <w:autoSpaceDN w:val="0"/>
              <w:spacing w:after="0" w:line="360" w:lineRule="auto"/>
              <w:textAlignment w:val="baseline"/>
              <w:rPr>
                <w:szCs w:val="24"/>
                <w:lang w:val="ro-RO"/>
              </w:rPr>
            </w:pPr>
            <w:r w:rsidRPr="00491D10">
              <w:rPr>
                <w:szCs w:val="24"/>
              </w:rPr>
              <w:t xml:space="preserve">Efectuarea </w:t>
            </w:r>
            <w:r w:rsidR="009F3D27" w:rsidRPr="00491D10">
              <w:rPr>
                <w:szCs w:val="24"/>
              </w:rPr>
              <w:t xml:space="preserve">lucrărilor de împădurire/completări, îngrijire </w:t>
            </w:r>
            <w:r w:rsidR="00A93428" w:rsidRPr="00491D10">
              <w:rPr>
                <w:szCs w:val="24"/>
              </w:rPr>
              <w:t>ș</w:t>
            </w:r>
            <w:r w:rsidR="009F3D27" w:rsidRPr="00491D10">
              <w:rPr>
                <w:szCs w:val="24"/>
              </w:rPr>
              <w:t xml:space="preserve">i conducere a arboretelor </w:t>
            </w:r>
            <w:r w:rsidR="00A93428" w:rsidRPr="00491D10">
              <w:rPr>
                <w:szCs w:val="24"/>
              </w:rPr>
              <w:t>ș</w:t>
            </w:r>
            <w:r w:rsidR="009F3D27" w:rsidRPr="00491D10">
              <w:rPr>
                <w:szCs w:val="24"/>
              </w:rPr>
              <w:t xml:space="preserve">i a tăierilor cu </w:t>
            </w:r>
            <w:r w:rsidR="009F3D27" w:rsidRPr="00491D10">
              <w:rPr>
                <w:szCs w:val="24"/>
              </w:rPr>
              <w:lastRenderedPageBreak/>
              <w:t>regenerare sub masiv de pe suprafețele de pădure ocupate de habitatul 9110</w:t>
            </w:r>
            <w:r w:rsidR="00D858FE" w:rsidRPr="00491D10">
              <w:rPr>
                <w:szCs w:val="24"/>
              </w:rPr>
              <w:t xml:space="preserve"> </w:t>
            </w:r>
            <w:r w:rsidRPr="00491D10">
              <w:rPr>
                <w:szCs w:val="24"/>
                <w:lang w:val="ro-RO"/>
              </w:rPr>
              <w:t>și monitorizarea acestora.</w:t>
            </w:r>
          </w:p>
        </w:tc>
        <w:tc>
          <w:tcPr>
            <w:tcW w:w="9533" w:type="dxa"/>
            <w:shd w:val="clear" w:color="auto" w:fill="auto"/>
            <w:noWrap/>
            <w:tcMar>
              <w:top w:w="0" w:type="dxa"/>
              <w:left w:w="108" w:type="dxa"/>
              <w:bottom w:w="0" w:type="dxa"/>
              <w:right w:w="108" w:type="dxa"/>
            </w:tcMar>
          </w:tcPr>
          <w:p w14:paraId="6B62533B" w14:textId="77777777" w:rsidR="009F3D27" w:rsidRPr="00491D10" w:rsidRDefault="007061E6">
            <w:pPr>
              <w:suppressAutoHyphens/>
              <w:autoSpaceDN w:val="0"/>
              <w:spacing w:after="0" w:line="360" w:lineRule="auto"/>
              <w:textAlignment w:val="baseline"/>
              <w:rPr>
                <w:szCs w:val="24"/>
              </w:rPr>
            </w:pPr>
            <w:r w:rsidRPr="00491D10">
              <w:rPr>
                <w:szCs w:val="24"/>
              </w:rPr>
              <w:lastRenderedPageBreak/>
              <w:t>Î</w:t>
            </w:r>
            <w:r w:rsidR="009F3D27" w:rsidRPr="00491D10">
              <w:rPr>
                <w:szCs w:val="24"/>
              </w:rPr>
              <w:t xml:space="preserve">n pădurile ce constituie habitatul 9110 Păduri de fag de tip </w:t>
            </w:r>
            <w:r w:rsidR="009F3D27" w:rsidRPr="00491D10">
              <w:rPr>
                <w:i/>
                <w:szCs w:val="24"/>
              </w:rPr>
              <w:t>Luzulo-Fagetum</w:t>
            </w:r>
            <w:r w:rsidR="009F3D27" w:rsidRPr="00491D10">
              <w:rPr>
                <w:szCs w:val="24"/>
              </w:rPr>
              <w:t xml:space="preserve"> care nu sunt incluse </w:t>
            </w:r>
            <w:r w:rsidRPr="00491D10">
              <w:rPr>
                <w:szCs w:val="24"/>
              </w:rPr>
              <w:t>î</w:t>
            </w:r>
            <w:r w:rsidR="009F3D27" w:rsidRPr="00491D10">
              <w:rPr>
                <w:szCs w:val="24"/>
              </w:rPr>
              <w:t>n categoria funcțională 1.5.j sau 1.5.o (păduri virgine si cvasivirgine)</w:t>
            </w:r>
            <w:r w:rsidR="00351352" w:rsidRPr="00491D10">
              <w:rPr>
                <w:szCs w:val="24"/>
              </w:rPr>
              <w:t>,</w:t>
            </w:r>
            <w:r w:rsidR="009F3D27" w:rsidRPr="00491D10">
              <w:rPr>
                <w:szCs w:val="24"/>
              </w:rPr>
              <w:t xml:space="preserve"> s</w:t>
            </w:r>
            <w:r w:rsidR="00070FC7" w:rsidRPr="00491D10">
              <w:rPr>
                <w:szCs w:val="24"/>
              </w:rPr>
              <w:t xml:space="preserve">e vor efectua </w:t>
            </w:r>
            <w:r w:rsidR="009F3D27" w:rsidRPr="00491D10">
              <w:rPr>
                <w:szCs w:val="24"/>
              </w:rPr>
              <w:t xml:space="preserve">lucrările </w:t>
            </w:r>
            <w:r w:rsidR="007408D2" w:rsidRPr="00491D10">
              <w:rPr>
                <w:szCs w:val="24"/>
              </w:rPr>
              <w:t>care vizează asigurarea regenerărilor naturale, completarea regenerării cu specii native, daca este cazul, păstrarea compozițiilor native specific</w:t>
            </w:r>
            <w:r w:rsidR="00CD702E" w:rsidRPr="00491D10">
              <w:rPr>
                <w:szCs w:val="24"/>
              </w:rPr>
              <w:t>e</w:t>
            </w:r>
            <w:r w:rsidR="007408D2" w:rsidRPr="00491D10">
              <w:rPr>
                <w:szCs w:val="24"/>
              </w:rPr>
              <w:t xml:space="preserve"> habitatului și asigurarea lucrărilor pentru p</w:t>
            </w:r>
            <w:r w:rsidRPr="00491D10">
              <w:rPr>
                <w:szCs w:val="24"/>
              </w:rPr>
              <w:t>ă</w:t>
            </w:r>
            <w:r w:rsidR="007408D2" w:rsidRPr="00491D10">
              <w:rPr>
                <w:szCs w:val="24"/>
              </w:rPr>
              <w:t xml:space="preserve">strarea </w:t>
            </w:r>
            <w:r w:rsidR="007408D2" w:rsidRPr="00491D10">
              <w:rPr>
                <w:szCs w:val="24"/>
              </w:rPr>
              <w:lastRenderedPageBreak/>
              <w:t>vitalității.</w:t>
            </w:r>
            <w:r w:rsidR="009F3D27" w:rsidRPr="00491D10">
              <w:rPr>
                <w:szCs w:val="24"/>
              </w:rPr>
              <w:t xml:space="preserve"> Pentru menținerea stării de conservare favorabile a habitatului trebuie menținută suprafața acestuia la minim 260</w:t>
            </w:r>
            <w:r w:rsidR="00942D4C" w:rsidRPr="00491D10">
              <w:rPr>
                <w:szCs w:val="24"/>
              </w:rPr>
              <w:t xml:space="preserve"> </w:t>
            </w:r>
            <w:r w:rsidR="009F3D27" w:rsidRPr="00491D10">
              <w:rPr>
                <w:szCs w:val="24"/>
              </w:rPr>
              <w:t>ha.</w:t>
            </w:r>
            <w:r w:rsidR="00D858FE" w:rsidRPr="00491D10">
              <w:rPr>
                <w:szCs w:val="24"/>
              </w:rPr>
              <w:t xml:space="preserve"> Lucrările de împădurire/completare se vor efectua acolo unde nu este asigurată regenerarea în mod natural.</w:t>
            </w:r>
          </w:p>
        </w:tc>
      </w:tr>
      <w:tr w:rsidR="009F3D27" w:rsidRPr="00491D10" w14:paraId="6A51108E"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025C1D47"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 xml:space="preserve">OS1-2 - Menținerea stării de conservare favorabile a habitatului 91V0 Păduri  dacice de fag tip </w:t>
            </w:r>
            <w:r w:rsidRPr="00491D10">
              <w:rPr>
                <w:i/>
                <w:iCs/>
                <w:szCs w:val="24"/>
              </w:rPr>
              <w:t>Symphyto—Fagion</w:t>
            </w:r>
            <w:r w:rsidRPr="00491D10">
              <w:rPr>
                <w:szCs w:val="24"/>
              </w:rPr>
              <w:t xml:space="preserve"> </w:t>
            </w:r>
          </w:p>
          <w:p w14:paraId="22DBEE48"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OS1-2.1 -  Conservarea suprafeței habitatului 91V0 Păduri  dacice de fag tip </w:t>
            </w:r>
            <w:r w:rsidRPr="00491D10">
              <w:rPr>
                <w:i/>
                <w:iCs/>
                <w:szCs w:val="24"/>
              </w:rPr>
              <w:t>Symphyto—Fagion</w:t>
            </w:r>
            <w:r w:rsidRPr="00491D10">
              <w:rPr>
                <w:szCs w:val="24"/>
              </w:rPr>
              <w:t xml:space="preserve"> în sensul menținerii stării de conservare favorabilă a acestuia din punct de vedere al suprafeței ocupate, respectiv menținerea suprafeței ocupate de cel puțin 2200 ha</w:t>
            </w:r>
            <w:r w:rsidR="00351352" w:rsidRPr="00491D10">
              <w:rPr>
                <w:szCs w:val="24"/>
              </w:rPr>
              <w:t xml:space="preserve"> (an de referință 2019)</w:t>
            </w:r>
          </w:p>
        </w:tc>
      </w:tr>
      <w:tr w:rsidR="009F3D27" w:rsidRPr="00491D10" w14:paraId="1848536F" w14:textId="77777777" w:rsidTr="001F3200">
        <w:trPr>
          <w:trHeight w:val="345"/>
          <w:jc w:val="center"/>
        </w:trPr>
        <w:tc>
          <w:tcPr>
            <w:tcW w:w="1216" w:type="dxa"/>
            <w:shd w:val="clear" w:color="auto" w:fill="auto"/>
            <w:noWrap/>
            <w:tcMar>
              <w:top w:w="0" w:type="dxa"/>
              <w:left w:w="108" w:type="dxa"/>
              <w:bottom w:w="0" w:type="dxa"/>
              <w:right w:w="108" w:type="dxa"/>
            </w:tcMar>
          </w:tcPr>
          <w:p w14:paraId="42F5049B" w14:textId="77777777" w:rsidR="009F3D27" w:rsidRPr="00491D10" w:rsidRDefault="009F3D27" w:rsidP="001F3200">
            <w:pPr>
              <w:suppressAutoHyphens/>
              <w:autoSpaceDN w:val="0"/>
              <w:spacing w:after="0" w:line="360" w:lineRule="auto"/>
              <w:textAlignment w:val="baseline"/>
              <w:rPr>
                <w:szCs w:val="24"/>
              </w:rPr>
            </w:pPr>
            <w:r w:rsidRPr="00491D10">
              <w:rPr>
                <w:szCs w:val="24"/>
              </w:rPr>
              <w:t>1.2.1.1</w:t>
            </w:r>
          </w:p>
        </w:tc>
        <w:tc>
          <w:tcPr>
            <w:tcW w:w="2003" w:type="dxa"/>
            <w:shd w:val="clear" w:color="auto" w:fill="FFFFFF"/>
            <w:tcMar>
              <w:top w:w="0" w:type="dxa"/>
              <w:left w:w="108" w:type="dxa"/>
              <w:bottom w:w="0" w:type="dxa"/>
              <w:right w:w="108" w:type="dxa"/>
            </w:tcMar>
          </w:tcPr>
          <w:p w14:paraId="4CBE9329" w14:textId="77777777" w:rsidR="009F3D27" w:rsidRPr="00491D10" w:rsidRDefault="009F3D27" w:rsidP="001F3200">
            <w:pPr>
              <w:widowControl w:val="0"/>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46207877" w14:textId="77777777" w:rsidR="009F3D27" w:rsidRPr="00491D10" w:rsidRDefault="00D858FE" w:rsidP="001F3200">
            <w:pPr>
              <w:suppressAutoHyphens/>
              <w:autoSpaceDE w:val="0"/>
              <w:autoSpaceDN w:val="0"/>
              <w:spacing w:after="0" w:line="360" w:lineRule="auto"/>
              <w:textAlignment w:val="baseline"/>
              <w:rPr>
                <w:szCs w:val="24"/>
              </w:rPr>
            </w:pPr>
            <w:r w:rsidRPr="00491D10">
              <w:rPr>
                <w:szCs w:val="24"/>
              </w:rPr>
              <w:t xml:space="preserve">Efectuarea </w:t>
            </w:r>
            <w:r w:rsidR="009F3D27" w:rsidRPr="00491D10">
              <w:rPr>
                <w:szCs w:val="24"/>
              </w:rPr>
              <w:t xml:space="preserve">lucrărilor de împădurire/completări, îngrijire </w:t>
            </w:r>
            <w:r w:rsidR="007061E6" w:rsidRPr="00491D10">
              <w:rPr>
                <w:szCs w:val="24"/>
              </w:rPr>
              <w:t>ș</w:t>
            </w:r>
            <w:r w:rsidR="009F3D27" w:rsidRPr="00491D10">
              <w:rPr>
                <w:szCs w:val="24"/>
              </w:rPr>
              <w:t xml:space="preserve">i conducere a arboretelor </w:t>
            </w:r>
            <w:r w:rsidR="007061E6" w:rsidRPr="00491D10">
              <w:rPr>
                <w:szCs w:val="24"/>
              </w:rPr>
              <w:t>ș</w:t>
            </w:r>
            <w:r w:rsidR="009F3D27" w:rsidRPr="00491D10">
              <w:rPr>
                <w:szCs w:val="24"/>
              </w:rPr>
              <w:t>i a tăierilor cu regenerare sub masiv de pe suprafețele de pădure ocupate de habitatul 91V0</w:t>
            </w:r>
            <w:r w:rsidRPr="00491D10">
              <w:rPr>
                <w:szCs w:val="24"/>
              </w:rPr>
              <w:t xml:space="preserve"> și monitorizarea acestora.</w:t>
            </w:r>
          </w:p>
        </w:tc>
        <w:tc>
          <w:tcPr>
            <w:tcW w:w="9533" w:type="dxa"/>
            <w:shd w:val="clear" w:color="auto" w:fill="auto"/>
            <w:noWrap/>
            <w:tcMar>
              <w:top w:w="0" w:type="dxa"/>
              <w:left w:w="108" w:type="dxa"/>
              <w:bottom w:w="0" w:type="dxa"/>
              <w:right w:w="108" w:type="dxa"/>
            </w:tcMar>
          </w:tcPr>
          <w:p w14:paraId="66BA4EA3" w14:textId="77777777" w:rsidR="009F3D27" w:rsidRPr="00491D10" w:rsidRDefault="009F3D27" w:rsidP="001F3200">
            <w:pPr>
              <w:suppressAutoHyphens/>
              <w:autoSpaceDN w:val="0"/>
              <w:spacing w:after="0" w:line="360" w:lineRule="auto"/>
              <w:textAlignment w:val="baseline"/>
              <w:rPr>
                <w:szCs w:val="24"/>
              </w:rPr>
            </w:pPr>
            <w:r w:rsidRPr="00491D10">
              <w:rPr>
                <w:szCs w:val="24"/>
              </w:rPr>
              <w:t>Habitat larg răspândit în suprafața sitului, păduri cu compoziții foarte variate constituite din fag și amestecuri de molid, brad și fag cu exemplare diseminate de paltin, frasin și ulm. Majoritatea arboretelor sunt naturale, frecvent pluriene, cu mare vitalitate. Se remarcă prezența mozaicată a unor microstațiuni, care determină distribuția mozaicată a speciilor în funcție de condițiile staționale favorabile speciilor. Managementul forestier aplicat în cursul deceniilor nu a afectat negativ suprafața</w:t>
            </w:r>
            <w:r w:rsidR="007061E6" w:rsidRPr="00491D10">
              <w:rPr>
                <w:szCs w:val="24"/>
              </w:rPr>
              <w:t>,</w:t>
            </w:r>
            <w:r w:rsidRPr="00491D10">
              <w:rPr>
                <w:szCs w:val="24"/>
              </w:rPr>
              <w:t xml:space="preserve"> speciile și starea de conservare </w:t>
            </w:r>
            <w:r w:rsidR="007061E6" w:rsidRPr="00491D10">
              <w:rPr>
                <w:szCs w:val="24"/>
              </w:rPr>
              <w:t xml:space="preserve">a </w:t>
            </w:r>
            <w:r w:rsidRPr="00491D10">
              <w:rPr>
                <w:szCs w:val="24"/>
              </w:rPr>
              <w:t>habitatelor. Starea de conservare a tipului de habitat este bună, cca 30% din suprafața habitatului este ocupată de păduri virgine și cvasivirgine. Habitatul are o prezență (cvas) continuă</w:t>
            </w:r>
            <w:r w:rsidR="00351352" w:rsidRPr="00491D10">
              <w:rPr>
                <w:szCs w:val="24"/>
              </w:rPr>
              <w:t xml:space="preserve"> pe suprafața sitului. Ocupă 79,</w:t>
            </w:r>
            <w:r w:rsidRPr="00491D10">
              <w:rPr>
                <w:szCs w:val="24"/>
              </w:rPr>
              <w:t>56 % din sit. Atunci când microrelieful determină apariția unor soluri sărace (superficiale, bogate în schelet, puternic acide) continuitatea habitatului 91V0 este întreruptă de habitatul 9110.</w:t>
            </w:r>
          </w:p>
          <w:p w14:paraId="1467A227"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Regenerarea naturală se produce foarte activ, tineretul de fag se instalează din abundență, dar numai în ochiurile luminate se menține și crește viguros. Bradul se instalează ușor, mai puțin molidul, având temperament de semi-lumină, se </w:t>
            </w:r>
            <w:r w:rsidR="007061E6" w:rsidRPr="00491D10">
              <w:rPr>
                <w:szCs w:val="24"/>
              </w:rPr>
              <w:t>i</w:t>
            </w:r>
            <w:r w:rsidRPr="00491D10">
              <w:rPr>
                <w:szCs w:val="24"/>
              </w:rPr>
              <w:t xml:space="preserve">nstalează și se menține numai în goluri </w:t>
            </w:r>
            <w:r w:rsidRPr="00491D10">
              <w:rPr>
                <w:szCs w:val="24"/>
              </w:rPr>
              <w:lastRenderedPageBreak/>
              <w:t xml:space="preserve">luminoase. Uneori se întâlnesc făgete nude, în care pătura vie lipsește complet din cauza dezvoltării puternice a litierei, sunt cazuri când vegetația ierboasă apare numai primăvara, în timpul verii arboretul este nud. </w:t>
            </w:r>
          </w:p>
          <w:p w14:paraId="66C46AF6" w14:textId="77777777" w:rsidR="009F3D27" w:rsidRPr="00491D10" w:rsidRDefault="007061E6">
            <w:pPr>
              <w:suppressAutoHyphens/>
              <w:autoSpaceDN w:val="0"/>
              <w:spacing w:after="0" w:line="360" w:lineRule="auto"/>
              <w:textAlignment w:val="baseline"/>
              <w:rPr>
                <w:szCs w:val="24"/>
              </w:rPr>
            </w:pPr>
            <w:r w:rsidRPr="00491D10">
              <w:rPr>
                <w:szCs w:val="24"/>
              </w:rPr>
              <w:t>Î</w:t>
            </w:r>
            <w:r w:rsidR="009F3D27" w:rsidRPr="00491D10">
              <w:rPr>
                <w:szCs w:val="24"/>
              </w:rPr>
              <w:t xml:space="preserve">n pădurile ce constituie habitatul 91V0 Păduri  dacice de fag tip Symphyto—Fagion care nu sunt incluse </w:t>
            </w:r>
            <w:r w:rsidRPr="00491D10">
              <w:rPr>
                <w:szCs w:val="24"/>
              </w:rPr>
              <w:t>î</w:t>
            </w:r>
            <w:r w:rsidR="009F3D27" w:rsidRPr="00491D10">
              <w:rPr>
                <w:szCs w:val="24"/>
              </w:rPr>
              <w:t xml:space="preserve">n categoria funcțională 1.5.j sau 1.5.o (păduri virgine si cvasivirgine) </w:t>
            </w:r>
            <w:r w:rsidR="00070FC7" w:rsidRPr="00491D10">
              <w:rPr>
                <w:szCs w:val="24"/>
              </w:rPr>
              <w:t>se vor efectua</w:t>
            </w:r>
            <w:r w:rsidR="009F3D27" w:rsidRPr="00491D10">
              <w:rPr>
                <w:szCs w:val="24"/>
              </w:rPr>
              <w:t xml:space="preserve"> lucrările </w:t>
            </w:r>
            <w:r w:rsidR="00CD702E" w:rsidRPr="00491D10">
              <w:rPr>
                <w:szCs w:val="24"/>
              </w:rPr>
              <w:t xml:space="preserve">care vizează asigurarea regenerărilor naturale, completarea regenerării cu specii native, daca este cazul, păstrarea compozițiilor native specifice  habitatului și asigurarea lucrărilor pentru păstrarea vitalității. </w:t>
            </w:r>
            <w:r w:rsidR="00D858FE" w:rsidRPr="00491D10">
              <w:rPr>
                <w:szCs w:val="24"/>
              </w:rPr>
              <w:t xml:space="preserve">Lucrările de împădurire/completare se vor efectua acolo unde nu este asigurată regenerarea în mod natural. </w:t>
            </w:r>
            <w:r w:rsidR="009F3D27" w:rsidRPr="00491D10">
              <w:rPr>
                <w:szCs w:val="24"/>
              </w:rPr>
              <w:t>Pentru menținerea stării de conservare favorabile a habitatului trebuie menținută suprafața acestuia la minim 2200 ha.</w:t>
            </w:r>
          </w:p>
        </w:tc>
      </w:tr>
      <w:tr w:rsidR="009F3D27" w:rsidRPr="00491D10" w14:paraId="614C689A" w14:textId="77777777" w:rsidTr="001F3200">
        <w:trPr>
          <w:trHeight w:val="345"/>
          <w:jc w:val="center"/>
        </w:trPr>
        <w:tc>
          <w:tcPr>
            <w:tcW w:w="15554" w:type="dxa"/>
            <w:gridSpan w:val="4"/>
            <w:shd w:val="clear" w:color="auto" w:fill="auto"/>
            <w:noWrap/>
            <w:tcMar>
              <w:top w:w="0" w:type="dxa"/>
              <w:left w:w="108" w:type="dxa"/>
              <w:bottom w:w="0" w:type="dxa"/>
              <w:right w:w="108" w:type="dxa"/>
            </w:tcMar>
          </w:tcPr>
          <w:p w14:paraId="29B58AAA"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OS1-3 - Menținerea stării de conservare favorabile a habitatului 9180* Păduri din Tilio-Acerion  pe versanți, grohotișuri și ravene</w:t>
            </w:r>
          </w:p>
          <w:p w14:paraId="34955E38" w14:textId="77777777" w:rsidR="009F3D27" w:rsidRPr="00491D10" w:rsidRDefault="009F3D27" w:rsidP="001F3200">
            <w:pPr>
              <w:suppressAutoHyphens/>
              <w:autoSpaceDN w:val="0"/>
              <w:spacing w:after="0" w:line="360" w:lineRule="auto"/>
              <w:textAlignment w:val="baseline"/>
              <w:rPr>
                <w:szCs w:val="24"/>
              </w:rPr>
            </w:pPr>
            <w:r w:rsidRPr="00491D10">
              <w:rPr>
                <w:szCs w:val="24"/>
              </w:rPr>
              <w:t>OS1-3.1 -  Conservarea suprafeței habitatului 9180* Păduri din Tilio-Acerion  pe versanți, grohotișuri și ravene, în sensul menținerii stării de conservare favorabilă a acestuia din punct de vedere al suprafeței ocupate, respectiv menținerea suprafeței ocupate de cel puțin 1,7 ha</w:t>
            </w:r>
            <w:r w:rsidR="00351352" w:rsidRPr="00491D10">
              <w:rPr>
                <w:szCs w:val="24"/>
              </w:rPr>
              <w:t xml:space="preserve"> (an de referință 2019)</w:t>
            </w:r>
          </w:p>
        </w:tc>
      </w:tr>
      <w:tr w:rsidR="009F3D27" w:rsidRPr="00491D10" w14:paraId="412AA425" w14:textId="77777777" w:rsidTr="001F3200">
        <w:trPr>
          <w:trHeight w:val="1598"/>
          <w:jc w:val="center"/>
        </w:trPr>
        <w:tc>
          <w:tcPr>
            <w:tcW w:w="1216" w:type="dxa"/>
            <w:shd w:val="clear" w:color="auto" w:fill="auto"/>
            <w:noWrap/>
            <w:tcMar>
              <w:top w:w="0" w:type="dxa"/>
              <w:left w:w="108" w:type="dxa"/>
              <w:bottom w:w="0" w:type="dxa"/>
              <w:right w:w="108" w:type="dxa"/>
            </w:tcMar>
          </w:tcPr>
          <w:p w14:paraId="4B55C91E"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1.3.1.1</w:t>
            </w:r>
          </w:p>
        </w:tc>
        <w:tc>
          <w:tcPr>
            <w:tcW w:w="2003" w:type="dxa"/>
            <w:shd w:val="clear" w:color="auto" w:fill="FFFFFF"/>
            <w:tcMar>
              <w:top w:w="0" w:type="dxa"/>
              <w:left w:w="108" w:type="dxa"/>
              <w:bottom w:w="0" w:type="dxa"/>
              <w:right w:w="108" w:type="dxa"/>
            </w:tcMar>
          </w:tcPr>
          <w:p w14:paraId="35115054" w14:textId="77777777" w:rsidR="009F3D27" w:rsidRPr="00491D10" w:rsidRDefault="009F3D27" w:rsidP="001F3200">
            <w:pPr>
              <w:widowControl w:val="0"/>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7443647A" w14:textId="77777777" w:rsidR="009F3D27" w:rsidRPr="00491D10" w:rsidRDefault="00D858FE">
            <w:pPr>
              <w:suppressAutoHyphens/>
              <w:autoSpaceDE w:val="0"/>
              <w:autoSpaceDN w:val="0"/>
              <w:spacing w:after="0" w:line="360" w:lineRule="auto"/>
              <w:textAlignment w:val="baseline"/>
              <w:rPr>
                <w:szCs w:val="24"/>
              </w:rPr>
            </w:pPr>
            <w:r w:rsidRPr="00491D10">
              <w:rPr>
                <w:szCs w:val="24"/>
              </w:rPr>
              <w:t xml:space="preserve">Asigurarea </w:t>
            </w:r>
            <w:r w:rsidR="00C5663B" w:rsidRPr="00491D10">
              <w:rPr>
                <w:szCs w:val="24"/>
              </w:rPr>
              <w:t xml:space="preserve">de către Administratorul fondului forestier a </w:t>
            </w:r>
            <w:r w:rsidRPr="00491D10">
              <w:rPr>
                <w:szCs w:val="24"/>
              </w:rPr>
              <w:t xml:space="preserve">serviciilor de pază și protecție </w:t>
            </w:r>
            <w:r w:rsidR="004352D1" w:rsidRPr="00491D10">
              <w:rPr>
                <w:szCs w:val="24"/>
              </w:rPr>
              <w:t xml:space="preserve">în vederea menținerii </w:t>
            </w:r>
            <w:r w:rsidR="009F3D27" w:rsidRPr="00491D10">
              <w:rPr>
                <w:szCs w:val="24"/>
              </w:rPr>
              <w:t xml:space="preserve">suprafeței ocupate de habitatul 9180* în categoria pădure </w:t>
            </w:r>
            <w:r w:rsidR="002E57EA" w:rsidRPr="00491D10">
              <w:rPr>
                <w:szCs w:val="24"/>
              </w:rPr>
              <w:t xml:space="preserve">cu </w:t>
            </w:r>
            <w:r w:rsidR="002E57EA" w:rsidRPr="00491D10">
              <w:rPr>
                <w:szCs w:val="24"/>
              </w:rPr>
              <w:lastRenderedPageBreak/>
              <w:t>statut de noninterventie</w:t>
            </w:r>
            <w:r w:rsidRPr="00491D10">
              <w:rPr>
                <w:szCs w:val="24"/>
              </w:rPr>
              <w:t xml:space="preserve"> și monitorizarea acestora</w:t>
            </w:r>
          </w:p>
        </w:tc>
        <w:tc>
          <w:tcPr>
            <w:tcW w:w="9533" w:type="dxa"/>
            <w:shd w:val="clear" w:color="auto" w:fill="auto"/>
            <w:noWrap/>
            <w:tcMar>
              <w:top w:w="0" w:type="dxa"/>
              <w:left w:w="108" w:type="dxa"/>
              <w:bottom w:w="0" w:type="dxa"/>
              <w:right w:w="108" w:type="dxa"/>
            </w:tcMar>
          </w:tcPr>
          <w:p w14:paraId="5872A4D7" w14:textId="77777777" w:rsidR="009F3D27" w:rsidRPr="00491D10" w:rsidRDefault="009F3D27" w:rsidP="002E57EA">
            <w:pPr>
              <w:suppressAutoHyphens/>
              <w:autoSpaceDN w:val="0"/>
              <w:spacing w:after="0" w:line="360" w:lineRule="auto"/>
              <w:textAlignment w:val="baseline"/>
              <w:rPr>
                <w:szCs w:val="24"/>
              </w:rPr>
            </w:pPr>
            <w:r w:rsidRPr="00491D10">
              <w:rPr>
                <w:szCs w:val="24"/>
              </w:rPr>
              <w:lastRenderedPageBreak/>
              <w:t>Suprafața habitatului din sit (UP II, ua 93B</w:t>
            </w:r>
            <w:r w:rsidR="00B82EC9" w:rsidRPr="00491D10">
              <w:rPr>
                <w:szCs w:val="24"/>
              </w:rPr>
              <w:t>) constituie pădure cvasivirgină</w:t>
            </w:r>
            <w:r w:rsidRPr="00491D10">
              <w:rPr>
                <w:szCs w:val="24"/>
              </w:rPr>
              <w:t xml:space="preserve"> (categoria </w:t>
            </w:r>
            <w:r w:rsidR="00C96866" w:rsidRPr="00491D10">
              <w:rPr>
                <w:szCs w:val="24"/>
              </w:rPr>
              <w:t>funcțională 1.5.o) fiind exclusă</w:t>
            </w:r>
            <w:r w:rsidRPr="00491D10">
              <w:rPr>
                <w:szCs w:val="24"/>
              </w:rPr>
              <w:t xml:space="preserve"> de la orice fel de intervenții silvice, iar in viitor se va menține </w:t>
            </w:r>
            <w:r w:rsidR="00CD702E" w:rsidRPr="00491D10">
              <w:rPr>
                <w:szCs w:val="24"/>
              </w:rPr>
              <w:t>statutul de nonintervenție</w:t>
            </w:r>
            <w:r w:rsidRPr="00491D10">
              <w:rPr>
                <w:szCs w:val="24"/>
              </w:rPr>
              <w:t>.</w:t>
            </w:r>
            <w:r w:rsidR="00D858FE" w:rsidRPr="00491D10">
              <w:rPr>
                <w:szCs w:val="24"/>
              </w:rPr>
              <w:t xml:space="preserve"> </w:t>
            </w:r>
            <w:r w:rsidR="002E57EA" w:rsidRPr="00491D10">
              <w:rPr>
                <w:szCs w:val="24"/>
              </w:rPr>
              <w:t xml:space="preserve"> M</w:t>
            </w:r>
            <w:r w:rsidRPr="00491D10">
              <w:rPr>
                <w:szCs w:val="24"/>
              </w:rPr>
              <w:t xml:space="preserve">enținerea stării de conservare favorabile a habitatului </w:t>
            </w:r>
            <w:r w:rsidR="002E57EA" w:rsidRPr="00491D10">
              <w:rPr>
                <w:szCs w:val="24"/>
              </w:rPr>
              <w:t xml:space="preserve">se va raporta la suprafața inventariată de </w:t>
            </w:r>
            <w:r w:rsidRPr="00491D10">
              <w:rPr>
                <w:szCs w:val="24"/>
              </w:rPr>
              <w:t>1,7 ha.</w:t>
            </w:r>
            <w:r w:rsidR="00D858FE" w:rsidRPr="00491D10">
              <w:rPr>
                <w:szCs w:val="24"/>
              </w:rPr>
              <w:t xml:space="preserve"> </w:t>
            </w:r>
          </w:p>
        </w:tc>
      </w:tr>
      <w:tr w:rsidR="009F3D27" w:rsidRPr="00491D10" w14:paraId="3CF60476" w14:textId="77777777" w:rsidTr="001A1FD2">
        <w:trPr>
          <w:trHeight w:val="300"/>
          <w:jc w:val="center"/>
        </w:trPr>
        <w:tc>
          <w:tcPr>
            <w:tcW w:w="15554" w:type="dxa"/>
            <w:gridSpan w:val="4"/>
            <w:shd w:val="clear" w:color="auto" w:fill="auto"/>
            <w:noWrap/>
            <w:tcMar>
              <w:top w:w="0" w:type="dxa"/>
              <w:left w:w="108" w:type="dxa"/>
              <w:bottom w:w="0" w:type="dxa"/>
              <w:right w:w="108" w:type="dxa"/>
            </w:tcMar>
          </w:tcPr>
          <w:p w14:paraId="1BE809B1"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 xml:space="preserve">OS1-4 - Îmbunătățirea stării de conservare a habitatului 9410 Păduri acidofile de </w:t>
            </w:r>
            <w:r w:rsidRPr="00491D10">
              <w:rPr>
                <w:i/>
                <w:szCs w:val="24"/>
              </w:rPr>
              <w:t>Picea abies</w:t>
            </w:r>
            <w:r w:rsidRPr="00491D10">
              <w:rPr>
                <w:szCs w:val="24"/>
              </w:rPr>
              <w:t xml:space="preserve"> din regiunea montană (Vaccinio-Piceetea)</w:t>
            </w:r>
          </w:p>
          <w:p w14:paraId="2FC89482" w14:textId="3394A684" w:rsidR="009F3D27" w:rsidRPr="00491D10" w:rsidRDefault="009F3D27" w:rsidP="00BB16CE">
            <w:pPr>
              <w:suppressAutoHyphens/>
              <w:autoSpaceDN w:val="0"/>
              <w:spacing w:after="0" w:line="360" w:lineRule="auto"/>
              <w:textAlignment w:val="baseline"/>
              <w:rPr>
                <w:szCs w:val="24"/>
              </w:rPr>
            </w:pPr>
            <w:r w:rsidRPr="00491D10">
              <w:rPr>
                <w:szCs w:val="24"/>
              </w:rPr>
              <w:t xml:space="preserve">OS1-4.1 -  </w:t>
            </w:r>
            <w:r w:rsidR="00BB16CE">
              <w:rPr>
                <w:szCs w:val="24"/>
              </w:rPr>
              <w:t>Îmbunătățirea stării de conservare a</w:t>
            </w:r>
            <w:r w:rsidRPr="00491D10">
              <w:rPr>
                <w:szCs w:val="24"/>
              </w:rPr>
              <w:t xml:space="preserve"> habitatului 9410 Păduri acidofile de </w:t>
            </w:r>
            <w:r w:rsidRPr="00491D10">
              <w:rPr>
                <w:i/>
                <w:szCs w:val="24"/>
              </w:rPr>
              <w:t>Picea abies</w:t>
            </w:r>
            <w:r w:rsidRPr="00491D10">
              <w:rPr>
                <w:szCs w:val="24"/>
              </w:rPr>
              <w:t xml:space="preserve"> din regiunea montană (Vaccinio-Piceetea), </w:t>
            </w:r>
            <w:r w:rsidR="00BB16CE">
              <w:rPr>
                <w:szCs w:val="24"/>
              </w:rPr>
              <w:t>prin intervenții pentru</w:t>
            </w:r>
            <w:r w:rsidRPr="00491D10">
              <w:rPr>
                <w:szCs w:val="24"/>
              </w:rPr>
              <w:t xml:space="preserve"> </w:t>
            </w:r>
            <w:r w:rsidR="00BB16CE">
              <w:rPr>
                <w:szCs w:val="24"/>
              </w:rPr>
              <w:t>meținerea s</w:t>
            </w:r>
            <w:r w:rsidRPr="00491D10">
              <w:rPr>
                <w:szCs w:val="24"/>
              </w:rPr>
              <w:t>uprafeței ocupate</w:t>
            </w:r>
            <w:r w:rsidR="00BB16CE">
              <w:rPr>
                <w:szCs w:val="24"/>
              </w:rPr>
              <w:t xml:space="preserve"> de către acest habitat</w:t>
            </w:r>
            <w:r w:rsidRPr="00491D10">
              <w:rPr>
                <w:szCs w:val="24"/>
              </w:rPr>
              <w:t>, respectiv menținerea suprafeței ocupate de cel puțin 182 ha</w:t>
            </w:r>
            <w:r w:rsidR="00306EB0" w:rsidRPr="00491D10">
              <w:rPr>
                <w:szCs w:val="24"/>
              </w:rPr>
              <w:t xml:space="preserve"> (an de referință 2019)</w:t>
            </w:r>
          </w:p>
        </w:tc>
      </w:tr>
      <w:tr w:rsidR="009F3D27" w:rsidRPr="00491D10" w14:paraId="1C50A658" w14:textId="77777777" w:rsidTr="001F3200">
        <w:trPr>
          <w:trHeight w:val="300"/>
          <w:jc w:val="center"/>
        </w:trPr>
        <w:tc>
          <w:tcPr>
            <w:tcW w:w="1216" w:type="dxa"/>
            <w:shd w:val="clear" w:color="auto" w:fill="auto"/>
            <w:noWrap/>
            <w:tcMar>
              <w:top w:w="0" w:type="dxa"/>
              <w:left w:w="108" w:type="dxa"/>
              <w:bottom w:w="0" w:type="dxa"/>
              <w:right w:w="108" w:type="dxa"/>
            </w:tcMar>
          </w:tcPr>
          <w:p w14:paraId="4515F66A"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1.4.1.1</w:t>
            </w:r>
            <w:r w:rsidRPr="00491D10">
              <w:rPr>
                <w:szCs w:val="24"/>
              </w:rPr>
              <w:t xml:space="preserve"> </w:t>
            </w:r>
          </w:p>
        </w:tc>
        <w:tc>
          <w:tcPr>
            <w:tcW w:w="2003" w:type="dxa"/>
            <w:shd w:val="clear" w:color="auto" w:fill="FFFFFF"/>
            <w:tcMar>
              <w:top w:w="0" w:type="dxa"/>
              <w:left w:w="108" w:type="dxa"/>
              <w:bottom w:w="0" w:type="dxa"/>
              <w:right w:w="108" w:type="dxa"/>
            </w:tcMar>
          </w:tcPr>
          <w:p w14:paraId="769B0849"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3499D92C" w14:textId="77777777" w:rsidR="009F3D27" w:rsidRPr="00491D10" w:rsidRDefault="00070FC7" w:rsidP="001F3200">
            <w:pPr>
              <w:suppressAutoHyphens/>
              <w:autoSpaceDN w:val="0"/>
              <w:spacing w:after="0" w:line="360" w:lineRule="auto"/>
              <w:textAlignment w:val="baseline"/>
              <w:rPr>
                <w:szCs w:val="24"/>
              </w:rPr>
            </w:pPr>
            <w:r w:rsidRPr="00491D10">
              <w:rPr>
                <w:szCs w:val="24"/>
              </w:rPr>
              <w:t xml:space="preserve">Efectuarea </w:t>
            </w:r>
            <w:r w:rsidR="009F3D27" w:rsidRPr="00491D10">
              <w:rPr>
                <w:szCs w:val="24"/>
              </w:rPr>
              <w:t xml:space="preserve">lucrărilor de împădurire/completări, îngrijire </w:t>
            </w:r>
            <w:r w:rsidR="008F4F5C" w:rsidRPr="00491D10">
              <w:rPr>
                <w:szCs w:val="24"/>
              </w:rPr>
              <w:t>ș</w:t>
            </w:r>
            <w:r w:rsidR="009F3D27" w:rsidRPr="00491D10">
              <w:rPr>
                <w:szCs w:val="24"/>
              </w:rPr>
              <w:t xml:space="preserve">i conducere a arboretelor </w:t>
            </w:r>
            <w:r w:rsidR="008F4F5C" w:rsidRPr="00491D10">
              <w:rPr>
                <w:szCs w:val="24"/>
              </w:rPr>
              <w:t>ș</w:t>
            </w:r>
            <w:r w:rsidR="009F3D27" w:rsidRPr="00491D10">
              <w:rPr>
                <w:szCs w:val="24"/>
              </w:rPr>
              <w:t>i a tăierilor cu regenerare sub masiv de pe suprafețele de pădure ocupate de habitatul 9410</w:t>
            </w:r>
            <w:r w:rsidRPr="00491D10">
              <w:rPr>
                <w:szCs w:val="24"/>
              </w:rPr>
              <w:t xml:space="preserve"> și monitorizarea acestora</w:t>
            </w:r>
          </w:p>
        </w:tc>
        <w:tc>
          <w:tcPr>
            <w:tcW w:w="9533" w:type="dxa"/>
            <w:shd w:val="clear" w:color="auto" w:fill="auto"/>
            <w:noWrap/>
            <w:tcMar>
              <w:top w:w="0" w:type="dxa"/>
              <w:left w:w="108" w:type="dxa"/>
              <w:bottom w:w="0" w:type="dxa"/>
              <w:right w:w="108" w:type="dxa"/>
            </w:tcMar>
          </w:tcPr>
          <w:p w14:paraId="0D2D422E" w14:textId="47D8735F" w:rsidR="009F3D27" w:rsidRPr="00491D10" w:rsidRDefault="008F4F5C">
            <w:pPr>
              <w:suppressAutoHyphens/>
              <w:autoSpaceDN w:val="0"/>
              <w:spacing w:after="0" w:line="360" w:lineRule="auto"/>
              <w:textAlignment w:val="baseline"/>
              <w:rPr>
                <w:szCs w:val="24"/>
              </w:rPr>
            </w:pPr>
            <w:r w:rsidRPr="00491D10">
              <w:rPr>
                <w:szCs w:val="24"/>
              </w:rPr>
              <w:t>Î</w:t>
            </w:r>
            <w:r w:rsidR="009F3D27" w:rsidRPr="00491D10">
              <w:rPr>
                <w:szCs w:val="24"/>
              </w:rPr>
              <w:t xml:space="preserve">n pădurile ce constituie habitatul 9410 care nu sunt incluse </w:t>
            </w:r>
            <w:r w:rsidRPr="00491D10">
              <w:rPr>
                <w:szCs w:val="24"/>
              </w:rPr>
              <w:t>î</w:t>
            </w:r>
            <w:r w:rsidR="009F3D27" w:rsidRPr="00491D10">
              <w:rPr>
                <w:szCs w:val="24"/>
              </w:rPr>
              <w:t xml:space="preserve">n categoria funcțională 1.5.j sau 1.5.o (păduri virgine </w:t>
            </w:r>
            <w:r w:rsidRPr="00491D10">
              <w:rPr>
                <w:szCs w:val="24"/>
              </w:rPr>
              <w:t>ș</w:t>
            </w:r>
            <w:r w:rsidR="009F3D27" w:rsidRPr="00491D10">
              <w:rPr>
                <w:szCs w:val="24"/>
              </w:rPr>
              <w:t>i cvasi</w:t>
            </w:r>
            <w:r w:rsidR="006D620E" w:rsidRPr="00491D10">
              <w:rPr>
                <w:szCs w:val="24"/>
              </w:rPr>
              <w:t xml:space="preserve">virgine) </w:t>
            </w:r>
            <w:r w:rsidR="00070FC7" w:rsidRPr="00491D10">
              <w:rPr>
                <w:szCs w:val="24"/>
              </w:rPr>
              <w:t>se vor efectua</w:t>
            </w:r>
            <w:r w:rsidR="006D620E" w:rsidRPr="00491D10">
              <w:rPr>
                <w:szCs w:val="24"/>
              </w:rPr>
              <w:t xml:space="preserve"> lucrări</w:t>
            </w:r>
            <w:r w:rsidR="009F3D27" w:rsidRPr="00491D10">
              <w:rPr>
                <w:szCs w:val="24"/>
              </w:rPr>
              <w:t xml:space="preserve"> </w:t>
            </w:r>
            <w:r w:rsidR="006D620E" w:rsidRPr="00491D10">
              <w:rPr>
                <w:szCs w:val="24"/>
              </w:rPr>
              <w:t>care vizează asigurarea regenerărilor naturale, completarea regenerării cu specii native, dacă este cazul, păstrarea compozițiilor native specifice  habitatului și asigurarea lucrărilor pentru p</w:t>
            </w:r>
            <w:r w:rsidRPr="00491D10">
              <w:rPr>
                <w:szCs w:val="24"/>
              </w:rPr>
              <w:t>ă</w:t>
            </w:r>
            <w:r w:rsidR="006D620E" w:rsidRPr="00491D10">
              <w:rPr>
                <w:szCs w:val="24"/>
              </w:rPr>
              <w:t>strarea vitalității.</w:t>
            </w:r>
            <w:r w:rsidR="009F3D27" w:rsidRPr="00491D10">
              <w:rPr>
                <w:szCs w:val="24"/>
              </w:rPr>
              <w:t xml:space="preserve"> Pentru menținerea stării de conservare favorabile a habitatului trebuie menținută suprafața acestuia la minim 182</w:t>
            </w:r>
            <w:r w:rsidR="0035616F">
              <w:rPr>
                <w:szCs w:val="24"/>
              </w:rPr>
              <w:t xml:space="preserve"> </w:t>
            </w:r>
            <w:r w:rsidR="009F3D27" w:rsidRPr="00491D10">
              <w:rPr>
                <w:szCs w:val="24"/>
              </w:rPr>
              <w:t>ha.</w:t>
            </w:r>
          </w:p>
        </w:tc>
      </w:tr>
      <w:tr w:rsidR="009F3D27" w:rsidRPr="00491D10" w14:paraId="0AB5DD16"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5D0A4A52"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OS1-5 - Menținerea stării de conservare favorabile a habitatului 91D0* Turbării cu vegetație forestieră </w:t>
            </w:r>
          </w:p>
          <w:p w14:paraId="6ED20926"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OS1-5.1 -  Conservarea suprafeței habitatului 91D0* Turbării cu vegetație forestieră, în sensul menținerii stării de conservare a acestuia din punct de vedere al suprafeței ocupate, respectiv menținerea suprafeței ocupate de 2,3</w:t>
            </w:r>
            <w:r w:rsidR="00306EB0" w:rsidRPr="00491D10">
              <w:rPr>
                <w:szCs w:val="24"/>
              </w:rPr>
              <w:t xml:space="preserve"> </w:t>
            </w:r>
            <w:r w:rsidRPr="00491D10">
              <w:rPr>
                <w:szCs w:val="24"/>
              </w:rPr>
              <w:t>ha</w:t>
            </w:r>
            <w:r w:rsidR="00306EB0" w:rsidRPr="00491D10">
              <w:rPr>
                <w:szCs w:val="24"/>
              </w:rPr>
              <w:t xml:space="preserve"> (an de refrință 2019)</w:t>
            </w:r>
          </w:p>
        </w:tc>
      </w:tr>
      <w:tr w:rsidR="009F3D27" w:rsidRPr="00491D10" w14:paraId="7AFD8398" w14:textId="77777777" w:rsidTr="001F3200">
        <w:trPr>
          <w:trHeight w:val="300"/>
          <w:jc w:val="center"/>
        </w:trPr>
        <w:tc>
          <w:tcPr>
            <w:tcW w:w="1216" w:type="dxa"/>
            <w:shd w:val="clear" w:color="auto" w:fill="auto"/>
            <w:noWrap/>
            <w:tcMar>
              <w:top w:w="0" w:type="dxa"/>
              <w:left w:w="108" w:type="dxa"/>
              <w:bottom w:w="0" w:type="dxa"/>
              <w:right w:w="108" w:type="dxa"/>
            </w:tcMar>
          </w:tcPr>
          <w:p w14:paraId="7DEF4637" w14:textId="77777777" w:rsidR="009F3D27" w:rsidRPr="00491D10" w:rsidRDefault="009F3D27" w:rsidP="001F3200">
            <w:pPr>
              <w:suppressAutoHyphens/>
              <w:autoSpaceDN w:val="0"/>
              <w:spacing w:after="0" w:line="360" w:lineRule="auto"/>
              <w:textAlignment w:val="baseline"/>
              <w:rPr>
                <w:szCs w:val="24"/>
              </w:rPr>
            </w:pPr>
            <w:r w:rsidRPr="00491D10">
              <w:rPr>
                <w:szCs w:val="24"/>
              </w:rPr>
              <w:t>1.5.1.1</w:t>
            </w:r>
          </w:p>
        </w:tc>
        <w:tc>
          <w:tcPr>
            <w:tcW w:w="2003" w:type="dxa"/>
            <w:shd w:val="clear" w:color="auto" w:fill="FFFFFF"/>
            <w:tcMar>
              <w:top w:w="0" w:type="dxa"/>
              <w:left w:w="108" w:type="dxa"/>
              <w:bottom w:w="0" w:type="dxa"/>
              <w:right w:w="108" w:type="dxa"/>
            </w:tcMar>
          </w:tcPr>
          <w:p w14:paraId="5F65B925"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5C7CA25F" w14:textId="77777777" w:rsidR="009F3D27" w:rsidRPr="00491D10" w:rsidRDefault="00070FC7">
            <w:pPr>
              <w:suppressAutoHyphens/>
              <w:autoSpaceDE w:val="0"/>
              <w:autoSpaceDN w:val="0"/>
              <w:spacing w:after="0" w:line="360" w:lineRule="auto"/>
              <w:textAlignment w:val="baseline"/>
              <w:rPr>
                <w:szCs w:val="24"/>
              </w:rPr>
            </w:pPr>
            <w:r w:rsidRPr="00491D10">
              <w:rPr>
                <w:szCs w:val="24"/>
              </w:rPr>
              <w:t xml:space="preserve">Asigurarea </w:t>
            </w:r>
            <w:r w:rsidR="00AE0C87" w:rsidRPr="00491D10">
              <w:rPr>
                <w:szCs w:val="24"/>
              </w:rPr>
              <w:t xml:space="preserve">de către Administratorul fondului </w:t>
            </w:r>
            <w:r w:rsidR="00AE0C87" w:rsidRPr="00491D10">
              <w:rPr>
                <w:szCs w:val="24"/>
              </w:rPr>
              <w:lastRenderedPageBreak/>
              <w:t xml:space="preserve">forestier a </w:t>
            </w:r>
            <w:r w:rsidRPr="00491D10">
              <w:rPr>
                <w:szCs w:val="24"/>
              </w:rPr>
              <w:t xml:space="preserve">serviciilor de pază și protecție </w:t>
            </w:r>
            <w:r w:rsidR="009F3D27" w:rsidRPr="00491D10">
              <w:rPr>
                <w:szCs w:val="24"/>
              </w:rPr>
              <w:t xml:space="preserve">în vederea menținerii suprafeței ocupate de habitatul 91D0* </w:t>
            </w:r>
            <w:r w:rsidR="006D620E" w:rsidRPr="00491D10">
              <w:rPr>
                <w:szCs w:val="24"/>
              </w:rPr>
              <w:t>în categoria de păduri cu statut de nonintervenție</w:t>
            </w:r>
            <w:r w:rsidR="004352D1" w:rsidRPr="00491D10">
              <w:rPr>
                <w:szCs w:val="24"/>
              </w:rPr>
              <w:t xml:space="preserve"> </w:t>
            </w:r>
            <w:r w:rsidRPr="00491D10">
              <w:rPr>
                <w:szCs w:val="24"/>
              </w:rPr>
              <w:t>și monitorizarea acestora</w:t>
            </w:r>
          </w:p>
        </w:tc>
        <w:tc>
          <w:tcPr>
            <w:tcW w:w="9533" w:type="dxa"/>
            <w:shd w:val="clear" w:color="auto" w:fill="auto"/>
            <w:noWrap/>
            <w:tcMar>
              <w:top w:w="0" w:type="dxa"/>
              <w:left w:w="108" w:type="dxa"/>
              <w:bottom w:w="0" w:type="dxa"/>
              <w:right w:w="108" w:type="dxa"/>
            </w:tcMar>
          </w:tcPr>
          <w:p w14:paraId="346DFFDD" w14:textId="77777777" w:rsidR="009F3D27" w:rsidRPr="00491D10" w:rsidRDefault="009F3D27" w:rsidP="006D620E">
            <w:pPr>
              <w:widowControl w:val="0"/>
              <w:suppressAutoHyphens/>
              <w:autoSpaceDN w:val="0"/>
              <w:spacing w:after="0" w:line="360" w:lineRule="auto"/>
              <w:textAlignment w:val="baseline"/>
              <w:rPr>
                <w:szCs w:val="24"/>
              </w:rPr>
            </w:pPr>
            <w:r w:rsidRPr="00491D10">
              <w:rPr>
                <w:szCs w:val="24"/>
              </w:rPr>
              <w:lastRenderedPageBreak/>
              <w:t xml:space="preserve">Suprafața habitatului din sit (UP II, ua 80E) constituie pădure cvasivirgina (categoria funcțională 1.5.o) fiind exclusă de la orice fel de intervenții silvice, iar in viitor se va menține </w:t>
            </w:r>
            <w:r w:rsidR="006D620E" w:rsidRPr="00491D10">
              <w:rPr>
                <w:szCs w:val="24"/>
              </w:rPr>
              <w:t xml:space="preserve">măsura de </w:t>
            </w:r>
            <w:r w:rsidR="006D620E" w:rsidRPr="00491D10">
              <w:rPr>
                <w:szCs w:val="24"/>
              </w:rPr>
              <w:lastRenderedPageBreak/>
              <w:t>nonintervenție</w:t>
            </w:r>
            <w:r w:rsidRPr="00491D10">
              <w:rPr>
                <w:szCs w:val="24"/>
              </w:rPr>
              <w:t xml:space="preserve">. </w:t>
            </w:r>
            <w:r w:rsidR="006D620E" w:rsidRPr="00491D10">
              <w:rPr>
                <w:szCs w:val="24"/>
              </w:rPr>
              <w:t>Starea de conservare favorabilă</w:t>
            </w:r>
            <w:r w:rsidRPr="00491D10">
              <w:rPr>
                <w:szCs w:val="24"/>
              </w:rPr>
              <w:t xml:space="preserve"> a habitatului </w:t>
            </w:r>
            <w:r w:rsidR="006D620E" w:rsidRPr="00491D10">
              <w:rPr>
                <w:szCs w:val="24"/>
              </w:rPr>
              <w:t xml:space="preserve">se va raporta la suprafața inventariată de </w:t>
            </w:r>
            <w:r w:rsidRPr="00491D10">
              <w:rPr>
                <w:szCs w:val="24"/>
              </w:rPr>
              <w:t>2,3 ha.</w:t>
            </w:r>
          </w:p>
        </w:tc>
      </w:tr>
      <w:tr w:rsidR="009F3D27" w:rsidRPr="00491D10" w14:paraId="5CCD7DDF" w14:textId="77777777" w:rsidTr="001F3200">
        <w:trPr>
          <w:trHeight w:val="300"/>
          <w:jc w:val="center"/>
        </w:trPr>
        <w:tc>
          <w:tcPr>
            <w:tcW w:w="1216" w:type="dxa"/>
            <w:shd w:val="clear" w:color="auto" w:fill="auto"/>
            <w:noWrap/>
            <w:tcMar>
              <w:top w:w="0" w:type="dxa"/>
              <w:left w:w="108" w:type="dxa"/>
              <w:bottom w:w="0" w:type="dxa"/>
              <w:right w:w="108" w:type="dxa"/>
            </w:tcMar>
          </w:tcPr>
          <w:p w14:paraId="6AAE54E7"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1.5.1.2</w:t>
            </w:r>
          </w:p>
        </w:tc>
        <w:tc>
          <w:tcPr>
            <w:tcW w:w="2003" w:type="dxa"/>
            <w:shd w:val="clear" w:color="auto" w:fill="FFFFFF"/>
            <w:tcMar>
              <w:top w:w="0" w:type="dxa"/>
              <w:left w:w="108" w:type="dxa"/>
              <w:bottom w:w="0" w:type="dxa"/>
              <w:right w:w="108" w:type="dxa"/>
            </w:tcMar>
          </w:tcPr>
          <w:p w14:paraId="3CFC1755"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2E17E38F" w14:textId="77777777" w:rsidR="009F3D27" w:rsidRPr="00491D10" w:rsidRDefault="009F3D27">
            <w:pPr>
              <w:suppressAutoHyphens/>
              <w:autoSpaceDE w:val="0"/>
              <w:autoSpaceDN w:val="0"/>
              <w:spacing w:after="0" w:line="360" w:lineRule="auto"/>
              <w:textAlignment w:val="baseline"/>
              <w:rPr>
                <w:szCs w:val="24"/>
              </w:rPr>
            </w:pPr>
            <w:r w:rsidRPr="00491D10">
              <w:rPr>
                <w:szCs w:val="24"/>
              </w:rPr>
              <w:t>Interzicerea modificării regimului de curgere a apelor ce alimentează turbăria</w:t>
            </w:r>
          </w:p>
        </w:tc>
        <w:tc>
          <w:tcPr>
            <w:tcW w:w="9533" w:type="dxa"/>
            <w:shd w:val="clear" w:color="auto" w:fill="auto"/>
            <w:noWrap/>
            <w:tcMar>
              <w:top w:w="0" w:type="dxa"/>
              <w:left w:w="108" w:type="dxa"/>
              <w:bottom w:w="0" w:type="dxa"/>
              <w:right w:w="108" w:type="dxa"/>
            </w:tcMar>
          </w:tcPr>
          <w:p w14:paraId="6581A9F5" w14:textId="77777777" w:rsidR="009F3D27" w:rsidRPr="00491D10" w:rsidRDefault="00E75685" w:rsidP="001F3200">
            <w:pPr>
              <w:widowControl w:val="0"/>
              <w:suppressAutoHyphens/>
              <w:autoSpaceDN w:val="0"/>
              <w:spacing w:after="0" w:line="360" w:lineRule="auto"/>
              <w:textAlignment w:val="baseline"/>
              <w:rPr>
                <w:szCs w:val="24"/>
              </w:rPr>
            </w:pPr>
            <w:r w:rsidRPr="00491D10">
              <w:rPr>
                <w:szCs w:val="24"/>
              </w:rPr>
              <w:t xml:space="preserve"> </w:t>
            </w:r>
            <w:r w:rsidR="00FB34B0" w:rsidRPr="00491D10">
              <w:rPr>
                <w:szCs w:val="24"/>
              </w:rPr>
              <w:t>Măsura are în vedere a</w:t>
            </w:r>
            <w:r w:rsidRPr="00491D10">
              <w:rPr>
                <w:szCs w:val="24"/>
              </w:rPr>
              <w:t xml:space="preserve">sigurarea </w:t>
            </w:r>
            <w:r w:rsidR="009F3D27" w:rsidRPr="00491D10">
              <w:rPr>
                <w:szCs w:val="24"/>
              </w:rPr>
              <w:t>regimului</w:t>
            </w:r>
            <w:r w:rsidR="006D620E" w:rsidRPr="00491D10">
              <w:rPr>
                <w:szCs w:val="24"/>
              </w:rPr>
              <w:t xml:space="preserve"> hidrologic</w:t>
            </w:r>
            <w:r w:rsidR="009F3D27" w:rsidRPr="00491D10">
              <w:rPr>
                <w:szCs w:val="24"/>
              </w:rPr>
              <w:t xml:space="preserve"> de curgere a apelor ce alimentează turbăria.</w:t>
            </w:r>
          </w:p>
          <w:p w14:paraId="3A620102" w14:textId="77777777" w:rsidR="009F3D27" w:rsidRPr="00491D10" w:rsidRDefault="00643843" w:rsidP="00FB34B0">
            <w:pPr>
              <w:widowControl w:val="0"/>
              <w:suppressAutoHyphens/>
              <w:autoSpaceDN w:val="0"/>
              <w:spacing w:after="0" w:line="360" w:lineRule="auto"/>
              <w:textAlignment w:val="baseline"/>
              <w:rPr>
                <w:szCs w:val="24"/>
              </w:rPr>
            </w:pPr>
            <w:r w:rsidRPr="00491D10">
              <w:rPr>
                <w:szCs w:val="24"/>
              </w:rPr>
              <w:t xml:space="preserve">Sunt interzise realizarea de lucrări </w:t>
            </w:r>
            <w:r w:rsidR="00EE7C68" w:rsidRPr="00491D10">
              <w:rPr>
                <w:szCs w:val="24"/>
              </w:rPr>
              <w:t>î</w:t>
            </w:r>
            <w:r w:rsidR="009F3D27" w:rsidRPr="00491D10">
              <w:rPr>
                <w:szCs w:val="24"/>
              </w:rPr>
              <w:t>n legătura cu apele (</w:t>
            </w:r>
            <w:r w:rsidR="00EE7C68" w:rsidRPr="00491D10">
              <w:rPr>
                <w:szCs w:val="24"/>
              </w:rPr>
              <w:t>î</w:t>
            </w:r>
            <w:r w:rsidR="009F3D27" w:rsidRPr="00491D10">
              <w:rPr>
                <w:szCs w:val="24"/>
              </w:rPr>
              <w:t>ndiguiri, desecări, devieri) care s</w:t>
            </w:r>
            <w:r w:rsidR="00EE7C68" w:rsidRPr="00491D10">
              <w:rPr>
                <w:szCs w:val="24"/>
              </w:rPr>
              <w:t>ă</w:t>
            </w:r>
            <w:r w:rsidR="009F3D27" w:rsidRPr="00491D10">
              <w:rPr>
                <w:szCs w:val="24"/>
              </w:rPr>
              <w:t xml:space="preserve"> limiteze sau s</w:t>
            </w:r>
            <w:r w:rsidR="00EE7C68" w:rsidRPr="00491D10">
              <w:rPr>
                <w:szCs w:val="24"/>
              </w:rPr>
              <w:t>ă</w:t>
            </w:r>
            <w:r w:rsidR="009F3D27" w:rsidRPr="00491D10">
              <w:rPr>
                <w:szCs w:val="24"/>
              </w:rPr>
              <w:t xml:space="preserve"> oprească alimentarea cu apa a turbăriei.</w:t>
            </w:r>
            <w:r w:rsidR="00E75685" w:rsidRPr="00491D10">
              <w:rPr>
                <w:szCs w:val="24"/>
              </w:rPr>
              <w:t xml:space="preserve"> </w:t>
            </w:r>
            <w:r w:rsidR="00FB34B0" w:rsidRPr="00491D10">
              <w:rPr>
                <w:szCs w:val="24"/>
              </w:rPr>
              <w:t>De precizat faptul că h</w:t>
            </w:r>
            <w:r w:rsidR="00E75685" w:rsidRPr="00491D10">
              <w:rPr>
                <w:szCs w:val="24"/>
              </w:rPr>
              <w:t>abitatul 91D0* se afla la limita ariei naturale protejate.</w:t>
            </w:r>
          </w:p>
        </w:tc>
      </w:tr>
      <w:tr w:rsidR="009F3D27" w:rsidRPr="00491D10" w14:paraId="76D54605"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5262AD2D" w14:textId="77777777" w:rsidR="009F3D27" w:rsidRPr="00491D10" w:rsidRDefault="009F3D27" w:rsidP="001F3200">
            <w:pPr>
              <w:suppressAutoHyphens/>
              <w:autoSpaceDN w:val="0"/>
              <w:spacing w:after="0" w:line="360" w:lineRule="auto"/>
              <w:textAlignment w:val="baseline"/>
              <w:rPr>
                <w:szCs w:val="24"/>
              </w:rPr>
            </w:pPr>
            <w:r w:rsidRPr="00491D10">
              <w:rPr>
                <w:szCs w:val="24"/>
              </w:rPr>
              <w:t>OS1-6 – Îmbunătățirea</w:t>
            </w:r>
            <w:r w:rsidR="001E701C" w:rsidRPr="00491D10">
              <w:rPr>
                <w:szCs w:val="24"/>
              </w:rPr>
              <w:t xml:space="preserve"> stării de conservare</w:t>
            </w:r>
            <w:r w:rsidRPr="00491D10">
              <w:rPr>
                <w:szCs w:val="24"/>
              </w:rPr>
              <w:t xml:space="preserve"> a habitatului 6520 Fânețe montane</w:t>
            </w:r>
          </w:p>
          <w:p w14:paraId="2E9A7708" w14:textId="045F4EF0" w:rsidR="009F3D27" w:rsidRPr="00491D10" w:rsidRDefault="009F3D27" w:rsidP="001F3200">
            <w:pPr>
              <w:suppressAutoHyphens/>
              <w:autoSpaceDN w:val="0"/>
              <w:spacing w:after="0" w:line="360" w:lineRule="auto"/>
              <w:textAlignment w:val="baseline"/>
              <w:rPr>
                <w:szCs w:val="24"/>
              </w:rPr>
            </w:pPr>
            <w:r w:rsidRPr="00491D10">
              <w:rPr>
                <w:szCs w:val="24"/>
              </w:rPr>
              <w:t xml:space="preserve">OS1-6.1 -  Conservarea suprafeței habitatului 6520 Fânețe montane, în sensul îmbunătățirii stării de conservare a acestuia din punct de vedere al suprafeței ocupate, respectiv restaurarea </w:t>
            </w:r>
            <w:r w:rsidR="001E701C" w:rsidRPr="00491D10">
              <w:rPr>
                <w:szCs w:val="24"/>
              </w:rPr>
              <w:t>unei suprafețe</w:t>
            </w:r>
            <w:r w:rsidRPr="00491D10">
              <w:rPr>
                <w:szCs w:val="24"/>
              </w:rPr>
              <w:t xml:space="preserve"> de 44 ha</w:t>
            </w:r>
            <w:r w:rsidR="001E701C" w:rsidRPr="00491D10">
              <w:rPr>
                <w:szCs w:val="24"/>
              </w:rPr>
              <w:t xml:space="preserve"> (an de ref</w:t>
            </w:r>
            <w:r w:rsidR="00C3042A">
              <w:rPr>
                <w:szCs w:val="24"/>
              </w:rPr>
              <w:t>e</w:t>
            </w:r>
            <w:r w:rsidR="001E701C" w:rsidRPr="00491D10">
              <w:rPr>
                <w:szCs w:val="24"/>
              </w:rPr>
              <w:t>rință 2019)</w:t>
            </w:r>
          </w:p>
        </w:tc>
      </w:tr>
      <w:tr w:rsidR="009F3D27" w:rsidRPr="00491D10" w14:paraId="34B73BF2" w14:textId="77777777" w:rsidTr="001F3200">
        <w:trPr>
          <w:trHeight w:val="300"/>
          <w:jc w:val="center"/>
        </w:trPr>
        <w:tc>
          <w:tcPr>
            <w:tcW w:w="1216" w:type="dxa"/>
            <w:shd w:val="clear" w:color="auto" w:fill="auto"/>
            <w:noWrap/>
            <w:tcMar>
              <w:top w:w="0" w:type="dxa"/>
              <w:left w:w="108" w:type="dxa"/>
              <w:bottom w:w="0" w:type="dxa"/>
              <w:right w:w="108" w:type="dxa"/>
            </w:tcMar>
          </w:tcPr>
          <w:p w14:paraId="6EEC1F08"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1.6.1.1 </w:t>
            </w:r>
          </w:p>
        </w:tc>
        <w:tc>
          <w:tcPr>
            <w:tcW w:w="2003" w:type="dxa"/>
            <w:shd w:val="clear" w:color="auto" w:fill="FFFFFF"/>
            <w:tcMar>
              <w:top w:w="0" w:type="dxa"/>
              <w:left w:w="108" w:type="dxa"/>
              <w:bottom w:w="0" w:type="dxa"/>
              <w:right w:w="108" w:type="dxa"/>
            </w:tcMar>
          </w:tcPr>
          <w:p w14:paraId="736F616D" w14:textId="77777777" w:rsidR="009F3D27" w:rsidRPr="00491D10" w:rsidRDefault="009F3D27" w:rsidP="001F3200">
            <w:pPr>
              <w:suppressAutoHyphens/>
              <w:autoSpaceDN w:val="0"/>
              <w:spacing w:after="0" w:line="360" w:lineRule="auto"/>
              <w:textAlignment w:val="baseline"/>
              <w:rPr>
                <w:b/>
                <w:szCs w:val="24"/>
              </w:rPr>
            </w:pPr>
          </w:p>
        </w:tc>
        <w:tc>
          <w:tcPr>
            <w:tcW w:w="2802" w:type="dxa"/>
            <w:shd w:val="clear" w:color="auto" w:fill="auto"/>
            <w:noWrap/>
            <w:tcMar>
              <w:top w:w="0" w:type="dxa"/>
              <w:left w:w="108" w:type="dxa"/>
              <w:bottom w:w="0" w:type="dxa"/>
              <w:right w:w="108" w:type="dxa"/>
            </w:tcMar>
          </w:tcPr>
          <w:p w14:paraId="12F9859E" w14:textId="77777777" w:rsidR="009F3D27" w:rsidRPr="00491D10" w:rsidRDefault="009F3D27" w:rsidP="006916AA">
            <w:pPr>
              <w:suppressAutoHyphens/>
              <w:autoSpaceDE w:val="0"/>
              <w:autoSpaceDN w:val="0"/>
              <w:spacing w:after="0" w:line="360" w:lineRule="auto"/>
              <w:textAlignment w:val="baseline"/>
              <w:rPr>
                <w:szCs w:val="24"/>
              </w:rPr>
            </w:pPr>
            <w:r w:rsidRPr="00491D10">
              <w:rPr>
                <w:szCs w:val="24"/>
              </w:rPr>
              <w:t>Realizarea amenajamentelor pastorale pentru pășunile  permanente (inclusiv f</w:t>
            </w:r>
            <w:r w:rsidR="00EE7C68" w:rsidRPr="00491D10">
              <w:rPr>
                <w:szCs w:val="24"/>
              </w:rPr>
              <w:t>â</w:t>
            </w:r>
            <w:r w:rsidRPr="00491D10">
              <w:rPr>
                <w:szCs w:val="24"/>
              </w:rPr>
              <w:t>n</w:t>
            </w:r>
            <w:r w:rsidR="00EE7C68" w:rsidRPr="00491D10">
              <w:rPr>
                <w:szCs w:val="24"/>
              </w:rPr>
              <w:t>ețe</w:t>
            </w:r>
            <w:r w:rsidRPr="00491D10">
              <w:rPr>
                <w:szCs w:val="24"/>
              </w:rPr>
              <w:t xml:space="preserve">) de pe suprafața </w:t>
            </w:r>
            <w:r w:rsidRPr="00491D10">
              <w:rPr>
                <w:szCs w:val="24"/>
              </w:rPr>
              <w:lastRenderedPageBreak/>
              <w:t xml:space="preserve">sitului </w:t>
            </w:r>
            <w:r w:rsidR="00EE7C68" w:rsidRPr="00491D10">
              <w:rPr>
                <w:szCs w:val="24"/>
              </w:rPr>
              <w:t>î</w:t>
            </w:r>
            <w:r w:rsidRPr="00491D10">
              <w:rPr>
                <w:szCs w:val="24"/>
              </w:rPr>
              <w:t>n conformitate cu cerințele de conservare ale habitatului de Fânețe montane (6520)</w:t>
            </w:r>
            <w:r w:rsidR="006916AA" w:rsidRPr="00491D10">
              <w:t xml:space="preserve"> </w:t>
            </w:r>
            <w:r w:rsidR="006916AA" w:rsidRPr="00491D10">
              <w:rPr>
                <w:szCs w:val="24"/>
              </w:rPr>
              <w:t>de c</w:t>
            </w:r>
            <w:r w:rsidR="00EE7C68" w:rsidRPr="00491D10">
              <w:rPr>
                <w:szCs w:val="24"/>
              </w:rPr>
              <w:t>ă</w:t>
            </w:r>
            <w:r w:rsidR="006916AA" w:rsidRPr="00491D10">
              <w:rPr>
                <w:szCs w:val="24"/>
              </w:rPr>
              <w:t>tre deținătorii legali de terenuri, în primii 5 ani de aplicare a planului de management</w:t>
            </w:r>
            <w:r w:rsidRPr="00491D10">
              <w:rPr>
                <w:szCs w:val="24"/>
              </w:rPr>
              <w:t>.</w:t>
            </w:r>
          </w:p>
        </w:tc>
        <w:tc>
          <w:tcPr>
            <w:tcW w:w="9533" w:type="dxa"/>
            <w:shd w:val="clear" w:color="auto" w:fill="auto"/>
            <w:noWrap/>
            <w:tcMar>
              <w:top w:w="0" w:type="dxa"/>
              <w:left w:w="108" w:type="dxa"/>
              <w:bottom w:w="0" w:type="dxa"/>
              <w:right w:w="108" w:type="dxa"/>
            </w:tcMar>
          </w:tcPr>
          <w:p w14:paraId="0987AAFC"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Starea globala de conservare a habitatului este nefavorabilă – rea. Astfel, managementul acestui habitat din punct de vedere al pășunatului trebuie armonizat cu planul de management al ariei protejate pentru eficientizarea acțiunilor de îmbunătățire a stării de conservare a pajiștilor.</w:t>
            </w:r>
          </w:p>
        </w:tc>
      </w:tr>
      <w:tr w:rsidR="009F3D27" w:rsidRPr="00491D10" w14:paraId="088738C9" w14:textId="77777777" w:rsidTr="001F3200">
        <w:trPr>
          <w:trHeight w:val="300"/>
          <w:jc w:val="center"/>
        </w:trPr>
        <w:tc>
          <w:tcPr>
            <w:tcW w:w="1216" w:type="dxa"/>
            <w:shd w:val="clear" w:color="auto" w:fill="auto"/>
            <w:noWrap/>
            <w:tcMar>
              <w:top w:w="0" w:type="dxa"/>
              <w:left w:w="108" w:type="dxa"/>
              <w:bottom w:w="0" w:type="dxa"/>
              <w:right w:w="108" w:type="dxa"/>
            </w:tcMar>
          </w:tcPr>
          <w:p w14:paraId="748387CE"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1.6.1.2</w:t>
            </w:r>
          </w:p>
        </w:tc>
        <w:tc>
          <w:tcPr>
            <w:tcW w:w="2003" w:type="dxa"/>
            <w:tcMar>
              <w:top w:w="0" w:type="dxa"/>
              <w:left w:w="108" w:type="dxa"/>
              <w:bottom w:w="0" w:type="dxa"/>
              <w:right w:w="108" w:type="dxa"/>
            </w:tcMar>
          </w:tcPr>
          <w:p w14:paraId="74FDE251" w14:textId="77777777" w:rsidR="009F3D27" w:rsidRPr="00491D10" w:rsidRDefault="009F3D27" w:rsidP="001F3200">
            <w:pPr>
              <w:widowControl w:val="0"/>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4AE040A0" w14:textId="77777777" w:rsidR="009F3D27" w:rsidRPr="00491D10" w:rsidRDefault="009F3D27" w:rsidP="001F3200">
            <w:pPr>
              <w:suppressAutoHyphens/>
              <w:autoSpaceDE w:val="0"/>
              <w:autoSpaceDN w:val="0"/>
              <w:spacing w:after="0" w:line="360" w:lineRule="auto"/>
              <w:textAlignment w:val="baseline"/>
              <w:rPr>
                <w:szCs w:val="24"/>
              </w:rPr>
            </w:pPr>
            <w:r w:rsidRPr="00491D10">
              <w:rPr>
                <w:rFonts w:eastAsia="Times New Roman"/>
                <w:szCs w:val="24"/>
                <w:lang w:val="en-US"/>
              </w:rPr>
              <w:t>Restaurarea prin aplicarea unor m</w:t>
            </w:r>
            <w:r w:rsidRPr="00491D10">
              <w:rPr>
                <w:rFonts w:eastAsia="Times New Roman"/>
                <w:szCs w:val="24"/>
              </w:rPr>
              <w:t>ă</w:t>
            </w:r>
            <w:r w:rsidRPr="00491D10">
              <w:rPr>
                <w:rFonts w:eastAsia="Times New Roman"/>
                <w:szCs w:val="24"/>
                <w:lang w:val="en-US"/>
              </w:rPr>
              <w:t>suri de amendare, fertilizare, supra</w:t>
            </w:r>
            <w:r w:rsidR="00EE7C68" w:rsidRPr="00491D10">
              <w:rPr>
                <w:rFonts w:eastAsia="Times New Roman"/>
                <w:szCs w:val="24"/>
                <w:lang w:val="en-US"/>
              </w:rPr>
              <w:t>î</w:t>
            </w:r>
            <w:r w:rsidRPr="00491D10">
              <w:rPr>
                <w:rFonts w:eastAsia="Times New Roman"/>
                <w:szCs w:val="24"/>
                <w:lang w:val="en-US"/>
              </w:rPr>
              <w:t>ns</w:t>
            </w:r>
            <w:r w:rsidR="00EE7C68" w:rsidRPr="00491D10">
              <w:rPr>
                <w:rFonts w:eastAsia="Times New Roman"/>
                <w:szCs w:val="24"/>
                <w:lang w:val="en-US"/>
              </w:rPr>
              <w:t>ă</w:t>
            </w:r>
            <w:r w:rsidRPr="00491D10">
              <w:rPr>
                <w:rFonts w:eastAsia="Times New Roman"/>
                <w:szCs w:val="24"/>
                <w:lang w:val="en-US"/>
              </w:rPr>
              <w:t>m</w:t>
            </w:r>
            <w:r w:rsidR="00EE7C68" w:rsidRPr="00491D10">
              <w:rPr>
                <w:rFonts w:eastAsia="Times New Roman"/>
                <w:szCs w:val="24"/>
                <w:lang w:val="en-US"/>
              </w:rPr>
              <w:t>ânț</w:t>
            </w:r>
            <w:r w:rsidRPr="00491D10">
              <w:rPr>
                <w:rFonts w:eastAsia="Times New Roman"/>
                <w:szCs w:val="24"/>
                <w:lang w:val="en-US"/>
              </w:rPr>
              <w:t xml:space="preserve">are și pășunat extensiv în pășunile permanente Câmpul Văratecului, Secu și Măgura Paltinului </w:t>
            </w:r>
          </w:p>
        </w:tc>
        <w:tc>
          <w:tcPr>
            <w:tcW w:w="9533" w:type="dxa"/>
            <w:shd w:val="clear" w:color="auto" w:fill="auto"/>
            <w:noWrap/>
            <w:tcMar>
              <w:top w:w="0" w:type="dxa"/>
              <w:left w:w="108" w:type="dxa"/>
              <w:bottom w:w="0" w:type="dxa"/>
              <w:right w:w="108" w:type="dxa"/>
            </w:tcMar>
          </w:tcPr>
          <w:p w14:paraId="181C1611" w14:textId="77777777" w:rsidR="009F3D27" w:rsidRPr="00491D10" w:rsidRDefault="009F3D27" w:rsidP="001F3200">
            <w:pPr>
              <w:suppressAutoHyphens/>
              <w:autoSpaceDN w:val="0"/>
              <w:spacing w:after="0" w:line="360" w:lineRule="auto"/>
              <w:textAlignment w:val="baseline"/>
              <w:rPr>
                <w:szCs w:val="24"/>
              </w:rPr>
            </w:pPr>
            <w:r w:rsidRPr="00491D10">
              <w:rPr>
                <w:szCs w:val="24"/>
              </w:rPr>
              <w:t>Se impun m</w:t>
            </w:r>
            <w:r w:rsidR="00EE7C68" w:rsidRPr="00491D10">
              <w:rPr>
                <w:szCs w:val="24"/>
              </w:rPr>
              <w:t>ă</w:t>
            </w:r>
            <w:r w:rsidRPr="00491D10">
              <w:rPr>
                <w:szCs w:val="24"/>
              </w:rPr>
              <w:t>suri active de refacere a habitatului pe suprafețele unde studiile de fundamentare au constatat ca aces</w:t>
            </w:r>
            <w:r w:rsidR="00EE7C68" w:rsidRPr="00491D10">
              <w:rPr>
                <w:szCs w:val="24"/>
              </w:rPr>
              <w:t>t</w:t>
            </w:r>
            <w:r w:rsidRPr="00491D10">
              <w:rPr>
                <w:szCs w:val="24"/>
              </w:rPr>
              <w:t xml:space="preserve">a este degradat. Asfel, pășunile permanente Câmpul Văratecului, Secu și Măgura Paltinului sunt forme degradate ale habitatului de Fânețe montane </w:t>
            </w:r>
            <w:r w:rsidR="00EE7C68" w:rsidRPr="00491D10">
              <w:rPr>
                <w:szCs w:val="24"/>
              </w:rPr>
              <w:t>ș</w:t>
            </w:r>
            <w:r w:rsidRPr="00491D10">
              <w:rPr>
                <w:szCs w:val="24"/>
              </w:rPr>
              <w:t>i vor fi supuse unui proces de restaurare. Lucrările se vor realiza în baza unor studii de specialitate.</w:t>
            </w:r>
          </w:p>
        </w:tc>
      </w:tr>
      <w:tr w:rsidR="009F3D27" w:rsidRPr="00491D10" w14:paraId="3EA3B342" w14:textId="77777777" w:rsidTr="001F3200">
        <w:trPr>
          <w:trHeight w:val="300"/>
          <w:jc w:val="center"/>
        </w:trPr>
        <w:tc>
          <w:tcPr>
            <w:tcW w:w="1216" w:type="dxa"/>
            <w:shd w:val="clear" w:color="auto" w:fill="auto"/>
            <w:noWrap/>
            <w:tcMar>
              <w:top w:w="0" w:type="dxa"/>
              <w:left w:w="108" w:type="dxa"/>
              <w:bottom w:w="0" w:type="dxa"/>
              <w:right w:w="108" w:type="dxa"/>
            </w:tcMar>
          </w:tcPr>
          <w:p w14:paraId="469A29BF" w14:textId="77777777" w:rsidR="009F3D27" w:rsidRPr="00491D10" w:rsidRDefault="009F3D27" w:rsidP="001F3200">
            <w:pPr>
              <w:suppressAutoHyphens/>
              <w:autoSpaceDN w:val="0"/>
              <w:spacing w:after="0" w:line="360" w:lineRule="auto"/>
              <w:textAlignment w:val="baseline"/>
              <w:rPr>
                <w:szCs w:val="24"/>
              </w:rPr>
            </w:pPr>
            <w:r w:rsidRPr="00491D10">
              <w:rPr>
                <w:szCs w:val="24"/>
              </w:rPr>
              <w:t>1.6.1.3</w:t>
            </w:r>
          </w:p>
        </w:tc>
        <w:tc>
          <w:tcPr>
            <w:tcW w:w="2003" w:type="dxa"/>
            <w:tcMar>
              <w:top w:w="0" w:type="dxa"/>
              <w:left w:w="108" w:type="dxa"/>
              <w:bottom w:w="0" w:type="dxa"/>
              <w:right w:w="108" w:type="dxa"/>
            </w:tcMar>
          </w:tcPr>
          <w:p w14:paraId="23405D1B" w14:textId="77777777" w:rsidR="009F3D27" w:rsidRPr="00491D10" w:rsidRDefault="009F3D27" w:rsidP="001F3200">
            <w:pPr>
              <w:widowControl w:val="0"/>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77408AAE" w14:textId="77777777" w:rsidR="009F3D27" w:rsidRPr="00491D10" w:rsidRDefault="009F3D27" w:rsidP="001F3200">
            <w:pPr>
              <w:suppressAutoHyphens/>
              <w:autoSpaceDE w:val="0"/>
              <w:autoSpaceDN w:val="0"/>
              <w:spacing w:after="0" w:line="360" w:lineRule="auto"/>
              <w:textAlignment w:val="baseline"/>
              <w:rPr>
                <w:rFonts w:eastAsia="Times New Roman"/>
                <w:szCs w:val="24"/>
                <w:lang w:val="en-US"/>
              </w:rPr>
            </w:pPr>
            <w:r w:rsidRPr="00491D10">
              <w:rPr>
                <w:rFonts w:eastAsia="Times New Roman"/>
                <w:szCs w:val="24"/>
                <w:lang w:val="en-US"/>
              </w:rPr>
              <w:t xml:space="preserve">Îndepărtarea speciilor arboricole </w:t>
            </w:r>
            <w:r w:rsidR="00EE7C68" w:rsidRPr="00491D10">
              <w:rPr>
                <w:rFonts w:eastAsia="Times New Roman"/>
                <w:szCs w:val="24"/>
                <w:lang w:val="en-US"/>
              </w:rPr>
              <w:t>ș</w:t>
            </w:r>
            <w:r w:rsidRPr="00491D10">
              <w:rPr>
                <w:rFonts w:eastAsia="Times New Roman"/>
                <w:szCs w:val="24"/>
                <w:lang w:val="en-US"/>
              </w:rPr>
              <w:t xml:space="preserve">i arbuști de pe suprafața pășunilor permanente, cu păstrarea </w:t>
            </w:r>
            <w:r w:rsidRPr="00491D10">
              <w:rPr>
                <w:rFonts w:eastAsia="Times New Roman"/>
                <w:szCs w:val="24"/>
                <w:lang w:val="en-US"/>
              </w:rPr>
              <w:lastRenderedPageBreak/>
              <w:t xml:space="preserve">unor arbori solitari și insule </w:t>
            </w:r>
            <w:r w:rsidR="00EE7C68" w:rsidRPr="00491D10">
              <w:rPr>
                <w:rFonts w:eastAsia="Times New Roman"/>
                <w:szCs w:val="24"/>
                <w:lang w:val="en-US"/>
              </w:rPr>
              <w:t xml:space="preserve">de </w:t>
            </w:r>
            <w:r w:rsidRPr="00491D10">
              <w:rPr>
                <w:rFonts w:eastAsia="Times New Roman"/>
                <w:szCs w:val="24"/>
                <w:lang w:val="en-US"/>
              </w:rPr>
              <w:t>arbuști în special pe suprafețele afectate de procese erozi</w:t>
            </w:r>
            <w:r w:rsidR="00EE7C68" w:rsidRPr="00491D10">
              <w:rPr>
                <w:rFonts w:eastAsia="Times New Roman"/>
                <w:szCs w:val="24"/>
                <w:lang w:val="en-US"/>
              </w:rPr>
              <w:t>onale</w:t>
            </w:r>
          </w:p>
        </w:tc>
        <w:tc>
          <w:tcPr>
            <w:tcW w:w="9533" w:type="dxa"/>
            <w:shd w:val="clear" w:color="auto" w:fill="auto"/>
            <w:noWrap/>
            <w:tcMar>
              <w:top w:w="0" w:type="dxa"/>
              <w:left w:w="108" w:type="dxa"/>
              <w:bottom w:w="0" w:type="dxa"/>
              <w:right w:w="108" w:type="dxa"/>
            </w:tcMar>
          </w:tcPr>
          <w:p w14:paraId="0215260F"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 xml:space="preserve">Îndepărtarea speciilor arboricole </w:t>
            </w:r>
            <w:r w:rsidR="00EE7C68" w:rsidRPr="00491D10">
              <w:rPr>
                <w:szCs w:val="24"/>
              </w:rPr>
              <w:t>ș</w:t>
            </w:r>
            <w:r w:rsidRPr="00491D10">
              <w:rPr>
                <w:szCs w:val="24"/>
              </w:rPr>
              <w:t>i arbu</w:t>
            </w:r>
            <w:r w:rsidR="00EE7C68" w:rsidRPr="00491D10">
              <w:rPr>
                <w:szCs w:val="24"/>
              </w:rPr>
              <w:t>stive</w:t>
            </w:r>
            <w:r w:rsidRPr="00491D10">
              <w:rPr>
                <w:szCs w:val="24"/>
              </w:rPr>
              <w:t xml:space="preserve"> de pe suprafața pășunilor permanente, cu păstrarea unor arbori solitari și insule </w:t>
            </w:r>
            <w:r w:rsidR="00EE7C68" w:rsidRPr="00491D10">
              <w:rPr>
                <w:szCs w:val="24"/>
              </w:rPr>
              <w:t xml:space="preserve">de </w:t>
            </w:r>
            <w:r w:rsidRPr="00491D10">
              <w:rPr>
                <w:szCs w:val="24"/>
              </w:rPr>
              <w:t>arbuști în special pe supraf</w:t>
            </w:r>
            <w:r w:rsidR="00C96866" w:rsidRPr="00491D10">
              <w:rPr>
                <w:szCs w:val="24"/>
              </w:rPr>
              <w:t>ețele afectate de procese eroziona</w:t>
            </w:r>
            <w:r w:rsidRPr="00491D10">
              <w:rPr>
                <w:szCs w:val="24"/>
              </w:rPr>
              <w:t xml:space="preserve">le sau cu sol superficial precum </w:t>
            </w:r>
            <w:r w:rsidR="00EE7C68" w:rsidRPr="00491D10">
              <w:rPr>
                <w:szCs w:val="24"/>
              </w:rPr>
              <w:t>ș</w:t>
            </w:r>
            <w:r w:rsidRPr="00491D10">
              <w:rPr>
                <w:szCs w:val="24"/>
              </w:rPr>
              <w:t xml:space="preserve">i </w:t>
            </w:r>
            <w:r w:rsidR="00EE7C68" w:rsidRPr="00491D10">
              <w:rPr>
                <w:szCs w:val="24"/>
              </w:rPr>
              <w:t>î</w:t>
            </w:r>
            <w:r w:rsidRPr="00491D10">
              <w:rPr>
                <w:szCs w:val="24"/>
              </w:rPr>
              <w:t>n zonele umede; excepție zona de lizier</w:t>
            </w:r>
            <w:r w:rsidR="00EE7C68" w:rsidRPr="00491D10">
              <w:rPr>
                <w:szCs w:val="24"/>
              </w:rPr>
              <w:t>ă</w:t>
            </w:r>
            <w:r w:rsidRPr="00491D10">
              <w:rPr>
                <w:szCs w:val="24"/>
              </w:rPr>
              <w:t xml:space="preserve"> tampon pentru </w:t>
            </w:r>
            <w:r w:rsidR="001E701C" w:rsidRPr="00491D10">
              <w:rPr>
                <w:szCs w:val="24"/>
              </w:rPr>
              <w:t xml:space="preserve">componenta </w:t>
            </w:r>
            <w:r w:rsidRPr="00491D10">
              <w:rPr>
                <w:szCs w:val="24"/>
              </w:rPr>
              <w:t>UNESCO din pășunea Secu.</w:t>
            </w:r>
          </w:p>
          <w:p w14:paraId="0061AFD8"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 xml:space="preserve"> În special fânațele din zona Tocila, Măgura Tocilei, Măgura Paltinului sunt afectate de un proces de reîmpădurire care poate conduce </w:t>
            </w:r>
            <w:r w:rsidR="00EE7C68" w:rsidRPr="00491D10">
              <w:rPr>
                <w:szCs w:val="24"/>
              </w:rPr>
              <w:t>î</w:t>
            </w:r>
            <w:r w:rsidRPr="00491D10">
              <w:rPr>
                <w:szCs w:val="24"/>
              </w:rPr>
              <w:t xml:space="preserve">n viitor la descreșterea suprafeței habitatului și scăderea diversității biologice. Acțiunea are </w:t>
            </w:r>
            <w:r w:rsidR="00EE7C68" w:rsidRPr="00491D10">
              <w:rPr>
                <w:szCs w:val="24"/>
              </w:rPr>
              <w:t>î</w:t>
            </w:r>
            <w:r w:rsidR="001E701C" w:rsidRPr="00491D10">
              <w:rPr>
                <w:szCs w:val="24"/>
              </w:rPr>
              <w:t>n vedere meținerea</w:t>
            </w:r>
            <w:r w:rsidRPr="00491D10">
              <w:rPr>
                <w:szCs w:val="24"/>
              </w:rPr>
              <w:t xml:space="preserve"> suprafeței habitatului cu păstrarea unor elemente de vegetație arbustivă.</w:t>
            </w:r>
          </w:p>
        </w:tc>
      </w:tr>
      <w:tr w:rsidR="009F3D27" w:rsidRPr="00491D10" w14:paraId="10A511AA" w14:textId="77777777" w:rsidTr="001F3200">
        <w:trPr>
          <w:trHeight w:val="300"/>
          <w:jc w:val="center"/>
        </w:trPr>
        <w:tc>
          <w:tcPr>
            <w:tcW w:w="1216" w:type="dxa"/>
            <w:shd w:val="clear" w:color="auto" w:fill="auto"/>
            <w:noWrap/>
            <w:tcMar>
              <w:top w:w="0" w:type="dxa"/>
              <w:left w:w="108" w:type="dxa"/>
              <w:bottom w:w="0" w:type="dxa"/>
              <w:right w:w="108" w:type="dxa"/>
            </w:tcMar>
          </w:tcPr>
          <w:p w14:paraId="2920C7E2"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1.6.1.4</w:t>
            </w:r>
          </w:p>
        </w:tc>
        <w:tc>
          <w:tcPr>
            <w:tcW w:w="2003" w:type="dxa"/>
            <w:tcMar>
              <w:top w:w="0" w:type="dxa"/>
              <w:left w:w="108" w:type="dxa"/>
              <w:bottom w:w="0" w:type="dxa"/>
              <w:right w:w="108" w:type="dxa"/>
            </w:tcMar>
          </w:tcPr>
          <w:p w14:paraId="69A0FBAC" w14:textId="77777777" w:rsidR="009F3D27" w:rsidRPr="00491D10" w:rsidRDefault="009F3D27" w:rsidP="001F3200">
            <w:pPr>
              <w:widowControl w:val="0"/>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5FE3D5C4"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Promovarea practicilor tradiționale, respectiv a cositului manual</w:t>
            </w:r>
          </w:p>
        </w:tc>
        <w:tc>
          <w:tcPr>
            <w:tcW w:w="9533" w:type="dxa"/>
            <w:shd w:val="clear" w:color="auto" w:fill="auto"/>
            <w:noWrap/>
            <w:tcMar>
              <w:top w:w="0" w:type="dxa"/>
              <w:left w:w="108" w:type="dxa"/>
              <w:bottom w:w="0" w:type="dxa"/>
              <w:right w:w="108" w:type="dxa"/>
            </w:tcMar>
          </w:tcPr>
          <w:p w14:paraId="428CA9B4" w14:textId="075CB1EB" w:rsidR="009F3D27" w:rsidRPr="00491D10" w:rsidRDefault="009F3D27" w:rsidP="001F3200">
            <w:pPr>
              <w:suppressAutoHyphens/>
              <w:autoSpaceDN w:val="0"/>
              <w:spacing w:after="0" w:line="360" w:lineRule="auto"/>
              <w:textAlignment w:val="baseline"/>
              <w:rPr>
                <w:szCs w:val="24"/>
              </w:rPr>
            </w:pPr>
            <w:r w:rsidRPr="00491D10">
              <w:rPr>
                <w:szCs w:val="24"/>
              </w:rPr>
              <w:t xml:space="preserve">Pe suprafețele cu Fânețe montane </w:t>
            </w:r>
            <w:r w:rsidR="001E701C" w:rsidRPr="00491D10">
              <w:rPr>
                <w:szCs w:val="24"/>
              </w:rPr>
              <w:t xml:space="preserve">din zona </w:t>
            </w:r>
            <w:r w:rsidRPr="00491D10">
              <w:rPr>
                <w:szCs w:val="24"/>
              </w:rPr>
              <w:t>Tocila si Măgura Tocilei se vor aplica lucrări de cosire manuală sau cu utilaje ușoare numai după data de 1 iulie, cel mult 2 cosiri pe an, iar pășunatul se va realiza cu o încărcătur</w:t>
            </w:r>
            <w:r w:rsidR="00BE1173">
              <w:rPr>
                <w:szCs w:val="24"/>
              </w:rPr>
              <w:t>ă</w:t>
            </w:r>
            <w:r w:rsidRPr="00491D10">
              <w:rPr>
                <w:szCs w:val="24"/>
              </w:rPr>
              <w:t xml:space="preserve"> maxim</w:t>
            </w:r>
            <w:r w:rsidR="00BE1173">
              <w:rPr>
                <w:szCs w:val="24"/>
              </w:rPr>
              <w:t>ă</w:t>
            </w:r>
            <w:r w:rsidRPr="00491D10">
              <w:rPr>
                <w:szCs w:val="24"/>
              </w:rPr>
              <w:t xml:space="preserve"> de 1 UV</w:t>
            </w:r>
            <w:r w:rsidR="00EB27CD" w:rsidRPr="00491D10">
              <w:rPr>
                <w:szCs w:val="24"/>
              </w:rPr>
              <w:t>M</w:t>
            </w:r>
            <w:r w:rsidRPr="00491D10">
              <w:rPr>
                <w:szCs w:val="24"/>
              </w:rPr>
              <w:t>/ha.</w:t>
            </w:r>
          </w:p>
          <w:p w14:paraId="29572EA4" w14:textId="0D7A21F4" w:rsidR="009F3D27" w:rsidRPr="00491D10" w:rsidRDefault="009F3D27" w:rsidP="00643843">
            <w:pPr>
              <w:suppressAutoHyphens/>
              <w:autoSpaceDN w:val="0"/>
              <w:spacing w:after="0" w:line="360" w:lineRule="auto"/>
              <w:textAlignment w:val="baseline"/>
              <w:rPr>
                <w:szCs w:val="24"/>
              </w:rPr>
            </w:pPr>
            <w:r w:rsidRPr="00491D10">
              <w:rPr>
                <w:szCs w:val="24"/>
              </w:rPr>
              <w:t>Starea global</w:t>
            </w:r>
            <w:r w:rsidR="00BE1173">
              <w:rPr>
                <w:szCs w:val="24"/>
              </w:rPr>
              <w:t>ă</w:t>
            </w:r>
            <w:r w:rsidRPr="00491D10">
              <w:rPr>
                <w:szCs w:val="24"/>
              </w:rPr>
              <w:t xml:space="preserve"> de conservare a habitatului </w:t>
            </w:r>
            <w:r w:rsidR="00EB27CD" w:rsidRPr="00491D10">
              <w:rPr>
                <w:szCs w:val="24"/>
              </w:rPr>
              <w:t xml:space="preserve">este </w:t>
            </w:r>
            <w:r w:rsidRPr="00491D10">
              <w:rPr>
                <w:szCs w:val="24"/>
              </w:rPr>
              <w:t>"U2” - nefavorabilă – rea. Aceste dou</w:t>
            </w:r>
            <w:r w:rsidR="00401EBC">
              <w:rPr>
                <w:szCs w:val="24"/>
              </w:rPr>
              <w:t>ă</w:t>
            </w:r>
            <w:r w:rsidRPr="00491D10">
              <w:rPr>
                <w:szCs w:val="24"/>
              </w:rPr>
              <w:t xml:space="preserve"> pășuni (Tocila </w:t>
            </w:r>
            <w:r w:rsidR="00BE1173">
              <w:rPr>
                <w:szCs w:val="24"/>
              </w:rPr>
              <w:t>ș</w:t>
            </w:r>
            <w:r w:rsidRPr="00491D10">
              <w:rPr>
                <w:szCs w:val="24"/>
              </w:rPr>
              <w:t>i Măgura Tocilei) sunt într-o stare de conservare mai bun</w:t>
            </w:r>
            <w:r w:rsidR="00BE1173">
              <w:rPr>
                <w:szCs w:val="24"/>
              </w:rPr>
              <w:t>ă</w:t>
            </w:r>
            <w:r w:rsidRPr="00491D10">
              <w:rPr>
                <w:szCs w:val="24"/>
              </w:rPr>
              <w:t xml:space="preserve"> decât pășunile invadate de părul porcului</w:t>
            </w:r>
            <w:r w:rsidR="00EB27CD" w:rsidRPr="00491D10">
              <w:rPr>
                <w:szCs w:val="24"/>
              </w:rPr>
              <w:t xml:space="preserve"> (</w:t>
            </w:r>
            <w:r w:rsidR="00EB27CD" w:rsidRPr="00491D10">
              <w:rPr>
                <w:i/>
                <w:szCs w:val="24"/>
              </w:rPr>
              <w:t>Nardus stricta</w:t>
            </w:r>
            <w:r w:rsidR="00EB27CD" w:rsidRPr="00491D10">
              <w:rPr>
                <w:szCs w:val="24"/>
              </w:rPr>
              <w:t>)</w:t>
            </w:r>
            <w:r w:rsidRPr="00491D10">
              <w:rPr>
                <w:szCs w:val="24"/>
              </w:rPr>
              <w:t xml:space="preserve">. </w:t>
            </w:r>
            <w:r w:rsidR="00643843" w:rsidRPr="00491D10">
              <w:rPr>
                <w:szCs w:val="24"/>
              </w:rPr>
              <w:t xml:space="preserve">În aceste pășuni se propun lucrări </w:t>
            </w:r>
            <w:r w:rsidRPr="00491D10">
              <w:rPr>
                <w:szCs w:val="24"/>
              </w:rPr>
              <w:t xml:space="preserve">de cosire care conduc la creșterea biodiversității </w:t>
            </w:r>
            <w:r w:rsidR="00EB27CD" w:rsidRPr="00491D10">
              <w:rPr>
                <w:szCs w:val="24"/>
              </w:rPr>
              <w:t>ș</w:t>
            </w:r>
            <w:r w:rsidRPr="00491D10">
              <w:rPr>
                <w:szCs w:val="24"/>
              </w:rPr>
              <w:t>i eliminarea speciilor ce nu sunt caracteristice acestui tip de habitat.</w:t>
            </w:r>
          </w:p>
        </w:tc>
      </w:tr>
      <w:tr w:rsidR="009F3D27" w:rsidRPr="00491D10" w14:paraId="549D44A2"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27A35032"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OS1-7 - Îmbunătățirea stării de conservare habitatului 6430 Comunități de lizieră higrofile cu ierburi înalte de la câmpie și din etajul montan până în cel alpin</w:t>
            </w:r>
          </w:p>
          <w:p w14:paraId="3F4852CC"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OS1-7.1 -  Conservarea suprafeței habitatului 6430 Comunități de lizieră higrofile cu ierburi înalte de la câmpie și din etajul montan până în cel alpin, în sensul îmbunătățirii stării de conservare a acestuia din punct de vedere al structurii și funcțiilor acestui</w:t>
            </w:r>
            <w:r w:rsidR="001E701C" w:rsidRPr="00491D10">
              <w:rPr>
                <w:szCs w:val="24"/>
              </w:rPr>
              <w:t>a, respectiv pe o suprafață de 7</w:t>
            </w:r>
            <w:r w:rsidRPr="00491D10">
              <w:rPr>
                <w:szCs w:val="24"/>
              </w:rPr>
              <w:t xml:space="preserve"> ha</w:t>
            </w:r>
            <w:r w:rsidR="001E701C" w:rsidRPr="00491D10">
              <w:rPr>
                <w:szCs w:val="24"/>
              </w:rPr>
              <w:t xml:space="preserve"> (an de referință 2019)</w:t>
            </w:r>
          </w:p>
        </w:tc>
      </w:tr>
      <w:tr w:rsidR="009F3D27" w:rsidRPr="00491D10" w14:paraId="200C8A7F" w14:textId="77777777" w:rsidTr="001F3200">
        <w:trPr>
          <w:trHeight w:val="300"/>
          <w:jc w:val="center"/>
        </w:trPr>
        <w:tc>
          <w:tcPr>
            <w:tcW w:w="1216" w:type="dxa"/>
            <w:shd w:val="clear" w:color="auto" w:fill="auto"/>
            <w:noWrap/>
            <w:tcMar>
              <w:top w:w="0" w:type="dxa"/>
              <w:left w:w="108" w:type="dxa"/>
              <w:bottom w:w="0" w:type="dxa"/>
              <w:right w:w="108" w:type="dxa"/>
            </w:tcMar>
          </w:tcPr>
          <w:p w14:paraId="305EE39A"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1.7.1.1 </w:t>
            </w:r>
          </w:p>
        </w:tc>
        <w:tc>
          <w:tcPr>
            <w:tcW w:w="2003" w:type="dxa"/>
            <w:tcMar>
              <w:top w:w="0" w:type="dxa"/>
              <w:left w:w="108" w:type="dxa"/>
              <w:bottom w:w="0" w:type="dxa"/>
              <w:right w:w="108" w:type="dxa"/>
            </w:tcMar>
          </w:tcPr>
          <w:p w14:paraId="434E623D" w14:textId="77777777" w:rsidR="009F3D27" w:rsidRPr="00491D10" w:rsidRDefault="009F3D27" w:rsidP="001F3200">
            <w:pPr>
              <w:widowControl w:val="0"/>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311B8917" w14:textId="77777777" w:rsidR="009F3D27" w:rsidRPr="00491D10" w:rsidRDefault="00437D1A">
            <w:pPr>
              <w:suppressAutoHyphens/>
              <w:autoSpaceDE w:val="0"/>
              <w:autoSpaceDN w:val="0"/>
              <w:spacing w:after="0" w:line="360" w:lineRule="auto"/>
              <w:textAlignment w:val="baseline"/>
              <w:rPr>
                <w:szCs w:val="24"/>
              </w:rPr>
            </w:pPr>
            <w:r w:rsidRPr="00491D10">
              <w:rPr>
                <w:szCs w:val="24"/>
              </w:rPr>
              <w:t xml:space="preserve">Realizarea rampelor permanente de depozitare a materialului lemnos rezultat din lucrările silvice care să permita asigurarea stării favorabile </w:t>
            </w:r>
            <w:r w:rsidRPr="00491D10">
              <w:rPr>
                <w:szCs w:val="24"/>
              </w:rPr>
              <w:lastRenderedPageBreak/>
              <w:t xml:space="preserve">de conservare a  habitatului 6430 </w:t>
            </w:r>
          </w:p>
        </w:tc>
        <w:tc>
          <w:tcPr>
            <w:tcW w:w="9533" w:type="dxa"/>
            <w:shd w:val="clear" w:color="auto" w:fill="auto"/>
            <w:noWrap/>
            <w:tcMar>
              <w:top w:w="0" w:type="dxa"/>
              <w:left w:w="108" w:type="dxa"/>
              <w:bottom w:w="0" w:type="dxa"/>
              <w:right w:w="108" w:type="dxa"/>
            </w:tcMar>
          </w:tcPr>
          <w:p w14:paraId="08670369"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lastRenderedPageBreak/>
              <w:t xml:space="preserve">Se interzice depozitarea </w:t>
            </w:r>
            <w:r w:rsidR="006C1896" w:rsidRPr="00491D10">
              <w:rPr>
                <w:szCs w:val="24"/>
              </w:rPr>
              <w:t>de orice fel, inclus</w:t>
            </w:r>
            <w:r w:rsidR="00EB27CD" w:rsidRPr="00491D10">
              <w:rPr>
                <w:szCs w:val="24"/>
              </w:rPr>
              <w:t>iv</w:t>
            </w:r>
            <w:r w:rsidR="006C1896" w:rsidRPr="00491D10">
              <w:rPr>
                <w:szCs w:val="24"/>
              </w:rPr>
              <w:t xml:space="preserve"> a </w:t>
            </w:r>
            <w:r w:rsidRPr="00491D10">
              <w:rPr>
                <w:szCs w:val="24"/>
              </w:rPr>
              <w:t>materialului lemnos</w:t>
            </w:r>
            <w:r w:rsidR="006C1896" w:rsidRPr="00491D10">
              <w:rPr>
                <w:szCs w:val="24"/>
              </w:rPr>
              <w:t>, î</w:t>
            </w:r>
            <w:r w:rsidRPr="00491D10">
              <w:rPr>
                <w:szCs w:val="24"/>
              </w:rPr>
              <w:t xml:space="preserve">n </w:t>
            </w:r>
            <w:r w:rsidR="006C1896" w:rsidRPr="00491D10">
              <w:rPr>
                <w:szCs w:val="24"/>
              </w:rPr>
              <w:t>albia minora a cursurilor de apă</w:t>
            </w:r>
            <w:r w:rsidRPr="00491D10">
              <w:rPr>
                <w:szCs w:val="24"/>
              </w:rPr>
              <w:t xml:space="preserve"> sau pe malurile acestora, respectiv constituirea pe aceste suprafețe a rampelor primare pentru deservirea parchetelor aflate </w:t>
            </w:r>
            <w:r w:rsidR="00E75685" w:rsidRPr="00491D10">
              <w:rPr>
                <w:szCs w:val="24"/>
              </w:rPr>
              <w:t>î</w:t>
            </w:r>
            <w:r w:rsidRPr="00491D10">
              <w:rPr>
                <w:szCs w:val="24"/>
              </w:rPr>
              <w:t>n exploatare.</w:t>
            </w:r>
          </w:p>
          <w:p w14:paraId="72FA94A1" w14:textId="38E34662" w:rsidR="009F3D27" w:rsidRPr="00491D10" w:rsidRDefault="009F3D27" w:rsidP="001F3200">
            <w:pPr>
              <w:widowControl w:val="0"/>
              <w:suppressAutoHyphens/>
              <w:autoSpaceDN w:val="0"/>
              <w:spacing w:after="0" w:line="360" w:lineRule="auto"/>
              <w:textAlignment w:val="baseline"/>
              <w:rPr>
                <w:szCs w:val="24"/>
              </w:rPr>
            </w:pPr>
            <w:r w:rsidRPr="00491D10">
              <w:rPr>
                <w:szCs w:val="24"/>
              </w:rPr>
              <w:t>Starea global</w:t>
            </w:r>
            <w:r w:rsidR="00BE1173">
              <w:rPr>
                <w:szCs w:val="24"/>
              </w:rPr>
              <w:t>ă</w:t>
            </w:r>
            <w:r w:rsidRPr="00491D10">
              <w:rPr>
                <w:szCs w:val="24"/>
              </w:rPr>
              <w:t xml:space="preserve"> de conservare a habitatului este U2 – nefavorabilă – rea. Deoarece habitatul se dezvoltă aproape exclusiv de-a lungul apelor curgătoare din</w:t>
            </w:r>
            <w:r w:rsidR="00844604" w:rsidRPr="00491D10">
              <w:rPr>
                <w:szCs w:val="24"/>
              </w:rPr>
              <w:t xml:space="preserve"> sit, orice activitate antropică</w:t>
            </w:r>
            <w:r w:rsidRPr="00491D10">
              <w:rPr>
                <w:szCs w:val="24"/>
              </w:rPr>
              <w:t xml:space="preserve"> de depozitare a materialului lemnos poate afecta semnificativ habitatul. Acțiunea este coroborata cu </w:t>
            </w:r>
            <w:r w:rsidRPr="00491D10">
              <w:rPr>
                <w:szCs w:val="24"/>
              </w:rPr>
              <w:lastRenderedPageBreak/>
              <w:t xml:space="preserve">realizarea de rampe primare permanente </w:t>
            </w:r>
            <w:r w:rsidR="00EB27CD" w:rsidRPr="00491D10">
              <w:rPr>
                <w:szCs w:val="24"/>
              </w:rPr>
              <w:t>î</w:t>
            </w:r>
            <w:r w:rsidRPr="00491D10">
              <w:rPr>
                <w:szCs w:val="24"/>
              </w:rPr>
              <w:t>n afara habitatului.</w:t>
            </w:r>
          </w:p>
          <w:p w14:paraId="1224DB41"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De-a lungul drumurilor forestiere adiacente văilor Pârâul Izvorul Alb și afluenți</w:t>
            </w:r>
            <w:r w:rsidR="00EB27CD" w:rsidRPr="00491D10">
              <w:rPr>
                <w:szCs w:val="24"/>
              </w:rPr>
              <w:t>i</w:t>
            </w:r>
            <w:r w:rsidRPr="00491D10">
              <w:rPr>
                <w:szCs w:val="24"/>
              </w:rPr>
              <w:t xml:space="preserve">, Pârâul Valea Tocilă, Pârâul Cizma Mare și Cizma Mică, Valea Poienii și Valea Prisăcele se vor constitui rampe primare permanente, delimitate fizic </w:t>
            </w:r>
            <w:r w:rsidR="00EB27CD" w:rsidRPr="00491D10">
              <w:rPr>
                <w:szCs w:val="24"/>
              </w:rPr>
              <w:t>î</w:t>
            </w:r>
            <w:r w:rsidRPr="00491D10">
              <w:rPr>
                <w:szCs w:val="24"/>
              </w:rPr>
              <w:t xml:space="preserve">n teren </w:t>
            </w:r>
            <w:r w:rsidR="00EB27CD" w:rsidRPr="00491D10">
              <w:rPr>
                <w:szCs w:val="24"/>
              </w:rPr>
              <w:t>î</w:t>
            </w:r>
            <w:r w:rsidRPr="00491D10">
              <w:rPr>
                <w:szCs w:val="24"/>
              </w:rPr>
              <w:t xml:space="preserve">n scopul asigurării spațiului pentru depozitarea materialului lemnos rezultat </w:t>
            </w:r>
            <w:r w:rsidR="00EB27CD" w:rsidRPr="00491D10">
              <w:rPr>
                <w:szCs w:val="24"/>
              </w:rPr>
              <w:t>î</w:t>
            </w:r>
            <w:r w:rsidRPr="00491D10">
              <w:rPr>
                <w:szCs w:val="24"/>
              </w:rPr>
              <w:t>n urma lucrărilor silvice fără afectarea habitatului 6430.</w:t>
            </w:r>
          </w:p>
          <w:p w14:paraId="2AFBFC58" w14:textId="77777777" w:rsidR="009F3D27" w:rsidRPr="00491D10" w:rsidRDefault="009F3D27">
            <w:pPr>
              <w:widowControl w:val="0"/>
              <w:suppressAutoHyphens/>
              <w:autoSpaceDN w:val="0"/>
              <w:spacing w:after="0" w:line="360" w:lineRule="auto"/>
              <w:textAlignment w:val="baseline"/>
              <w:rPr>
                <w:szCs w:val="24"/>
              </w:rPr>
            </w:pPr>
            <w:r w:rsidRPr="00491D10">
              <w:rPr>
                <w:szCs w:val="24"/>
              </w:rPr>
              <w:t xml:space="preserve">Acțiunea este necesara pentru a stabili rampe clar delimitate </w:t>
            </w:r>
            <w:r w:rsidR="00EB27CD" w:rsidRPr="00491D10">
              <w:rPr>
                <w:szCs w:val="24"/>
              </w:rPr>
              <w:t>î</w:t>
            </w:r>
            <w:r w:rsidRPr="00491D10">
              <w:rPr>
                <w:szCs w:val="24"/>
              </w:rPr>
              <w:t xml:space="preserve">n teren unde se poate depozita material lemnos fără a afecta habitatul. </w:t>
            </w:r>
            <w:r w:rsidR="00EB27CD" w:rsidRPr="00491D10">
              <w:rPr>
                <w:szCs w:val="24"/>
              </w:rPr>
              <w:t>Î</w:t>
            </w:r>
            <w:r w:rsidRPr="00491D10">
              <w:rPr>
                <w:szCs w:val="24"/>
              </w:rPr>
              <w:t>n acest fel nu vor mai apărea depozitări care s</w:t>
            </w:r>
            <w:r w:rsidR="00437D1A" w:rsidRPr="00491D10">
              <w:rPr>
                <w:szCs w:val="24"/>
              </w:rPr>
              <w:t>ă</w:t>
            </w:r>
            <w:r w:rsidRPr="00491D10">
              <w:rPr>
                <w:szCs w:val="24"/>
              </w:rPr>
              <w:t xml:space="preserve"> influențeze negativ suprafețele de habitat.</w:t>
            </w:r>
          </w:p>
        </w:tc>
      </w:tr>
      <w:tr w:rsidR="009F3D27" w:rsidRPr="00491D10" w14:paraId="070F9207"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1C29EB67"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lastRenderedPageBreak/>
              <w:t>OS1-8 - Îmbunătățirea</w:t>
            </w:r>
            <w:r w:rsidR="007A2E6F" w:rsidRPr="00491D10">
              <w:rPr>
                <w:rFonts w:eastAsia="Times New Roman"/>
                <w:szCs w:val="24"/>
              </w:rPr>
              <w:t xml:space="preserve"> stării de conservare</w:t>
            </w:r>
            <w:r w:rsidRPr="00491D10">
              <w:rPr>
                <w:rFonts w:eastAsia="Times New Roman"/>
                <w:szCs w:val="24"/>
              </w:rPr>
              <w:t xml:space="preserve"> a habitatului 7110* Tinoave bombate active</w:t>
            </w:r>
          </w:p>
          <w:p w14:paraId="0F3889EA"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 xml:space="preserve">OS1-8.1 -  Conservarea suprafeței habitatului </w:t>
            </w:r>
            <w:r w:rsidRPr="00491D10">
              <w:rPr>
                <w:szCs w:val="24"/>
              </w:rPr>
              <w:t>7110* Tinoave bombate active</w:t>
            </w:r>
            <w:r w:rsidRPr="00491D10">
              <w:rPr>
                <w:rFonts w:eastAsia="Times New Roman"/>
                <w:szCs w:val="24"/>
              </w:rPr>
              <w:t>, în sensul îmbunătățirii stării de conservare a acestuia din punct de vedere al suprafeței acestui</w:t>
            </w:r>
            <w:r w:rsidR="003554D6" w:rsidRPr="00491D10">
              <w:rPr>
                <w:rFonts w:eastAsia="Times New Roman"/>
                <w:szCs w:val="24"/>
              </w:rPr>
              <w:t>a, respectiv pe o suprafață de 0,34</w:t>
            </w:r>
            <w:r w:rsidR="00D52220" w:rsidRPr="00491D10">
              <w:rPr>
                <w:rFonts w:eastAsia="Times New Roman"/>
                <w:szCs w:val="24"/>
              </w:rPr>
              <w:t>45</w:t>
            </w:r>
            <w:r w:rsidRPr="00491D10">
              <w:rPr>
                <w:rFonts w:eastAsia="Times New Roman"/>
                <w:szCs w:val="24"/>
              </w:rPr>
              <w:t xml:space="preserve"> ha</w:t>
            </w:r>
            <w:r w:rsidR="007A2E6F" w:rsidRPr="00491D10">
              <w:rPr>
                <w:rFonts w:eastAsia="Times New Roman"/>
                <w:szCs w:val="24"/>
              </w:rPr>
              <w:t xml:space="preserve"> (an de referință 2019)</w:t>
            </w:r>
          </w:p>
        </w:tc>
      </w:tr>
      <w:tr w:rsidR="009F3D27" w:rsidRPr="00491D10" w14:paraId="71AB2EE7" w14:textId="77777777" w:rsidTr="001F3200">
        <w:trPr>
          <w:trHeight w:val="300"/>
          <w:jc w:val="center"/>
        </w:trPr>
        <w:tc>
          <w:tcPr>
            <w:tcW w:w="1216" w:type="dxa"/>
            <w:shd w:val="clear" w:color="auto" w:fill="auto"/>
            <w:noWrap/>
            <w:tcMar>
              <w:top w:w="0" w:type="dxa"/>
              <w:left w:w="108" w:type="dxa"/>
              <w:bottom w:w="0" w:type="dxa"/>
              <w:right w:w="108" w:type="dxa"/>
            </w:tcMar>
          </w:tcPr>
          <w:p w14:paraId="7B61DCF9" w14:textId="77777777" w:rsidR="009F3D27" w:rsidRPr="00491D10" w:rsidRDefault="009F3D27" w:rsidP="001F3200">
            <w:pPr>
              <w:suppressAutoHyphens/>
              <w:autoSpaceDN w:val="0"/>
              <w:spacing w:after="0" w:line="360" w:lineRule="auto"/>
              <w:textAlignment w:val="baseline"/>
              <w:rPr>
                <w:szCs w:val="24"/>
              </w:rPr>
            </w:pPr>
            <w:r w:rsidRPr="00491D10">
              <w:rPr>
                <w:szCs w:val="24"/>
              </w:rPr>
              <w:t>1.8.1.1</w:t>
            </w:r>
          </w:p>
        </w:tc>
        <w:tc>
          <w:tcPr>
            <w:tcW w:w="2003" w:type="dxa"/>
            <w:shd w:val="clear" w:color="auto" w:fill="FFFFFF"/>
            <w:tcMar>
              <w:top w:w="0" w:type="dxa"/>
              <w:left w:w="108" w:type="dxa"/>
              <w:bottom w:w="0" w:type="dxa"/>
              <w:right w:w="108" w:type="dxa"/>
            </w:tcMar>
          </w:tcPr>
          <w:p w14:paraId="746732C4"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36138237" w14:textId="77777777" w:rsidR="009F3D27" w:rsidRPr="00491D10" w:rsidRDefault="009F3D27" w:rsidP="00F071DE">
            <w:pPr>
              <w:suppressAutoHyphens/>
              <w:autoSpaceDN w:val="0"/>
              <w:spacing w:after="0" w:line="360" w:lineRule="auto"/>
              <w:textAlignment w:val="baseline"/>
              <w:rPr>
                <w:szCs w:val="24"/>
              </w:rPr>
            </w:pPr>
            <w:r w:rsidRPr="00491D10">
              <w:rPr>
                <w:szCs w:val="24"/>
              </w:rPr>
              <w:t xml:space="preserve">Interzicerea </w:t>
            </w:r>
            <w:r w:rsidR="00F071DE" w:rsidRPr="00491D10">
              <w:rPr>
                <w:szCs w:val="24"/>
              </w:rPr>
              <w:t>activităților antropice care conduc la modificări sau perturbări ale turbăriei.</w:t>
            </w:r>
          </w:p>
        </w:tc>
        <w:tc>
          <w:tcPr>
            <w:tcW w:w="9533" w:type="dxa"/>
            <w:shd w:val="clear" w:color="auto" w:fill="auto"/>
            <w:noWrap/>
            <w:tcMar>
              <w:top w:w="0" w:type="dxa"/>
              <w:left w:w="108" w:type="dxa"/>
              <w:bottom w:w="0" w:type="dxa"/>
              <w:right w:w="108" w:type="dxa"/>
            </w:tcMar>
          </w:tcPr>
          <w:p w14:paraId="257738F2"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Starea globala de conservare a habitatului este "U1" - nefavorabilă – inadecvată. </w:t>
            </w:r>
          </w:p>
          <w:p w14:paraId="69D061E5" w14:textId="77777777" w:rsidR="009F3D27" w:rsidRPr="00491D10" w:rsidRDefault="009F3D27">
            <w:pPr>
              <w:suppressAutoHyphens/>
              <w:autoSpaceDN w:val="0"/>
              <w:spacing w:after="0" w:line="360" w:lineRule="auto"/>
              <w:textAlignment w:val="baseline"/>
              <w:rPr>
                <w:szCs w:val="24"/>
              </w:rPr>
            </w:pPr>
            <w:r w:rsidRPr="00491D10">
              <w:rPr>
                <w:szCs w:val="24"/>
              </w:rPr>
              <w:t xml:space="preserve">Din punctul de vedere a funcționării ecologice a sitului, datorită rolului de echilibrare a regimului hidrologic, </w:t>
            </w:r>
            <w:r w:rsidR="00EB27CD" w:rsidRPr="00491D10">
              <w:rPr>
                <w:szCs w:val="24"/>
              </w:rPr>
              <w:t xml:space="preserve">a </w:t>
            </w:r>
            <w:r w:rsidRPr="00491D10">
              <w:rPr>
                <w:szCs w:val="24"/>
              </w:rPr>
              <w:t xml:space="preserve">capacității de retenție a apei și </w:t>
            </w:r>
            <w:r w:rsidR="00EB27CD" w:rsidRPr="00491D10">
              <w:rPr>
                <w:szCs w:val="24"/>
              </w:rPr>
              <w:t xml:space="preserve">a </w:t>
            </w:r>
            <w:r w:rsidRPr="00491D10">
              <w:rPr>
                <w:szCs w:val="24"/>
              </w:rPr>
              <w:t>valorii indicatoare, habitatul are o semnificație foarte mare, chiar și cu suprafața mică existentă.</w:t>
            </w:r>
          </w:p>
          <w:p w14:paraId="7A48810E" w14:textId="77777777" w:rsidR="00F071DE" w:rsidRPr="00491D10" w:rsidRDefault="00F071DE">
            <w:pPr>
              <w:suppressAutoHyphens/>
              <w:autoSpaceDN w:val="0"/>
              <w:spacing w:after="0" w:line="360" w:lineRule="auto"/>
              <w:textAlignment w:val="baseline"/>
              <w:rPr>
                <w:szCs w:val="24"/>
              </w:rPr>
            </w:pPr>
            <w:r w:rsidRPr="00491D10">
              <w:rPr>
                <w:szCs w:val="24"/>
              </w:rPr>
              <w:t>Sunt interzise activitățile de:</w:t>
            </w:r>
          </w:p>
          <w:p w14:paraId="4A8BE162" w14:textId="77777777" w:rsidR="00F071DE" w:rsidRPr="00491D10" w:rsidRDefault="00F071DE" w:rsidP="00F071DE">
            <w:pPr>
              <w:pStyle w:val="ListParagraph"/>
              <w:numPr>
                <w:ilvl w:val="0"/>
                <w:numId w:val="51"/>
              </w:numPr>
              <w:suppressAutoHyphens/>
              <w:autoSpaceDN w:val="0"/>
              <w:spacing w:after="0" w:line="360" w:lineRule="auto"/>
              <w:textAlignment w:val="baseline"/>
              <w:rPr>
                <w:szCs w:val="24"/>
              </w:rPr>
            </w:pPr>
            <w:r w:rsidRPr="00491D10">
              <w:rPr>
                <w:szCs w:val="24"/>
              </w:rPr>
              <w:t>exploatare a turbei;</w:t>
            </w:r>
          </w:p>
          <w:p w14:paraId="73524AA2" w14:textId="77777777" w:rsidR="00F071DE" w:rsidRPr="00491D10" w:rsidRDefault="00F071DE" w:rsidP="00F071DE">
            <w:pPr>
              <w:pStyle w:val="ListParagraph"/>
              <w:numPr>
                <w:ilvl w:val="0"/>
                <w:numId w:val="51"/>
              </w:numPr>
              <w:suppressAutoHyphens/>
              <w:autoSpaceDN w:val="0"/>
              <w:spacing w:after="0" w:line="360" w:lineRule="auto"/>
              <w:textAlignment w:val="baseline"/>
              <w:rPr>
                <w:szCs w:val="24"/>
              </w:rPr>
            </w:pPr>
            <w:r w:rsidRPr="00491D10">
              <w:rPr>
                <w:szCs w:val="24"/>
              </w:rPr>
              <w:t>modificarea  topologiei zonei;</w:t>
            </w:r>
          </w:p>
          <w:p w14:paraId="3706277B" w14:textId="77777777" w:rsidR="00F071DE" w:rsidRPr="00491D10" w:rsidRDefault="00F071DE" w:rsidP="00F071DE">
            <w:pPr>
              <w:pStyle w:val="ListParagraph"/>
              <w:numPr>
                <w:ilvl w:val="0"/>
                <w:numId w:val="51"/>
              </w:numPr>
              <w:suppressAutoHyphens/>
              <w:autoSpaceDN w:val="0"/>
              <w:spacing w:after="0" w:line="360" w:lineRule="auto"/>
              <w:textAlignment w:val="baseline"/>
              <w:rPr>
                <w:szCs w:val="24"/>
              </w:rPr>
            </w:pPr>
            <w:r w:rsidRPr="00491D10">
              <w:rPr>
                <w:szCs w:val="24"/>
              </w:rPr>
              <w:t>constituirea de căi de acces pe suprafeței turbăriei, inclusiv a căilor de</w:t>
            </w:r>
            <w:r w:rsidR="00377530" w:rsidRPr="00491D10">
              <w:rPr>
                <w:szCs w:val="24"/>
              </w:rPr>
              <w:t xml:space="preserve"> </w:t>
            </w:r>
            <w:r w:rsidRPr="00491D10">
              <w:rPr>
                <w:szCs w:val="24"/>
              </w:rPr>
              <w:t>scos apropiat a lemnului rezultat în urma lucrărilor silvice;</w:t>
            </w:r>
          </w:p>
          <w:p w14:paraId="022572A1" w14:textId="280F47FC" w:rsidR="00F071DE" w:rsidRPr="00491D10" w:rsidRDefault="00F071DE" w:rsidP="00F071DE">
            <w:pPr>
              <w:pStyle w:val="ListParagraph"/>
              <w:numPr>
                <w:ilvl w:val="0"/>
                <w:numId w:val="51"/>
              </w:numPr>
              <w:suppressAutoHyphens/>
              <w:autoSpaceDN w:val="0"/>
              <w:spacing w:after="0" w:line="360" w:lineRule="auto"/>
              <w:textAlignment w:val="baseline"/>
              <w:rPr>
                <w:szCs w:val="24"/>
              </w:rPr>
            </w:pPr>
            <w:r w:rsidRPr="00491D10">
              <w:rPr>
                <w:szCs w:val="24"/>
              </w:rPr>
              <w:lastRenderedPageBreak/>
              <w:t>modificarea regimului de curgere a apelor prin drenaje sau baraje pe suprafața habitatul</w:t>
            </w:r>
            <w:r w:rsidR="00377530" w:rsidRPr="00491D10">
              <w:rPr>
                <w:szCs w:val="24"/>
              </w:rPr>
              <w:t>ui, respectiv în UP II, ua 81N</w:t>
            </w:r>
            <w:r w:rsidR="005E5B06">
              <w:rPr>
                <w:szCs w:val="24"/>
              </w:rPr>
              <w:t>N.</w:t>
            </w:r>
          </w:p>
        </w:tc>
      </w:tr>
      <w:tr w:rsidR="009F3D27" w:rsidRPr="00491D10" w14:paraId="6A0AE8F7"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4F333866" w14:textId="5AB336BD" w:rsidR="009F3D27" w:rsidRPr="00491D10" w:rsidRDefault="00C2770F" w:rsidP="001F3200">
            <w:pPr>
              <w:suppressAutoHyphens/>
              <w:autoSpaceDN w:val="0"/>
              <w:spacing w:after="0" w:line="360" w:lineRule="auto"/>
              <w:textAlignment w:val="baseline"/>
              <w:rPr>
                <w:szCs w:val="24"/>
              </w:rPr>
            </w:pPr>
            <w:r w:rsidRPr="00491D10">
              <w:rPr>
                <w:szCs w:val="24"/>
              </w:rPr>
              <w:lastRenderedPageBreak/>
              <w:t>O1-9 - Asigurarea statutului de non-intervenție p</w:t>
            </w:r>
            <w:r w:rsidR="009F3D27" w:rsidRPr="00491D10">
              <w:rPr>
                <w:szCs w:val="24"/>
              </w:rPr>
              <w:t xml:space="preserve">entru pădurile virgine </w:t>
            </w:r>
            <w:r w:rsidR="00EB27CD" w:rsidRPr="00491D10">
              <w:rPr>
                <w:szCs w:val="24"/>
              </w:rPr>
              <w:t>ș</w:t>
            </w:r>
            <w:r w:rsidR="009F3D27" w:rsidRPr="00491D10">
              <w:rPr>
                <w:szCs w:val="24"/>
              </w:rPr>
              <w:t xml:space="preserve">i cvasivirgine de pe suprafața sitului, păduri care includ </w:t>
            </w:r>
            <w:r w:rsidR="00EB27CD" w:rsidRPr="00491D10">
              <w:rPr>
                <w:szCs w:val="24"/>
              </w:rPr>
              <w:t>ș</w:t>
            </w:r>
            <w:r w:rsidR="009F3D27" w:rsidRPr="00491D10">
              <w:rPr>
                <w:szCs w:val="24"/>
              </w:rPr>
              <w:t xml:space="preserve">i </w:t>
            </w:r>
            <w:r w:rsidR="00C65200">
              <w:rPr>
                <w:szCs w:val="24"/>
              </w:rPr>
              <w:t>componenta</w:t>
            </w:r>
            <w:r w:rsidR="009F3D27" w:rsidRPr="00491D10">
              <w:rPr>
                <w:szCs w:val="24"/>
              </w:rPr>
              <w:t xml:space="preserve"> UNESCO</w:t>
            </w:r>
          </w:p>
          <w:p w14:paraId="7B0781C9" w14:textId="699FB356" w:rsidR="009F3D27" w:rsidRPr="00491D10" w:rsidRDefault="009F3D27" w:rsidP="001F3200">
            <w:pPr>
              <w:suppressAutoHyphens/>
              <w:autoSpaceDN w:val="0"/>
              <w:spacing w:after="0" w:line="360" w:lineRule="auto"/>
              <w:textAlignment w:val="baseline"/>
              <w:rPr>
                <w:szCs w:val="24"/>
              </w:rPr>
            </w:pPr>
            <w:r w:rsidRPr="00491D10">
              <w:rPr>
                <w:szCs w:val="24"/>
              </w:rPr>
              <w:t xml:space="preserve">OS1-9.1 -  Menținerea stării de conservarea </w:t>
            </w:r>
            <w:r w:rsidR="000C624C">
              <w:rPr>
                <w:szCs w:val="24"/>
              </w:rPr>
              <w:t>a speciilor pe suprafața componentei</w:t>
            </w:r>
            <w:r w:rsidRPr="00491D10">
              <w:rPr>
                <w:szCs w:val="24"/>
              </w:rPr>
              <w:t xml:space="preserve"> UNESCO din punct de vedere al populației speciilor</w:t>
            </w:r>
          </w:p>
        </w:tc>
      </w:tr>
      <w:tr w:rsidR="009F3D27" w:rsidRPr="00491D10" w14:paraId="6A689801" w14:textId="77777777" w:rsidTr="001F3200">
        <w:trPr>
          <w:trHeight w:val="300"/>
          <w:jc w:val="center"/>
        </w:trPr>
        <w:tc>
          <w:tcPr>
            <w:tcW w:w="1216" w:type="dxa"/>
            <w:shd w:val="clear" w:color="auto" w:fill="auto"/>
            <w:noWrap/>
            <w:tcMar>
              <w:top w:w="0" w:type="dxa"/>
              <w:left w:w="108" w:type="dxa"/>
              <w:bottom w:w="0" w:type="dxa"/>
              <w:right w:w="108" w:type="dxa"/>
            </w:tcMar>
          </w:tcPr>
          <w:p w14:paraId="3F9829C4" w14:textId="77777777" w:rsidR="009F3D27" w:rsidRPr="00491D10" w:rsidRDefault="009F3D27" w:rsidP="001F3200">
            <w:pPr>
              <w:suppressAutoHyphens/>
              <w:autoSpaceDN w:val="0"/>
              <w:spacing w:after="0" w:line="360" w:lineRule="auto"/>
              <w:textAlignment w:val="baseline"/>
              <w:rPr>
                <w:szCs w:val="24"/>
              </w:rPr>
            </w:pPr>
            <w:r w:rsidRPr="00491D10">
              <w:rPr>
                <w:szCs w:val="24"/>
              </w:rPr>
              <w:t>1.9.1.1</w:t>
            </w:r>
          </w:p>
        </w:tc>
        <w:tc>
          <w:tcPr>
            <w:tcW w:w="2003" w:type="dxa"/>
            <w:shd w:val="clear" w:color="auto" w:fill="FFFFFF"/>
            <w:tcMar>
              <w:top w:w="0" w:type="dxa"/>
              <w:left w:w="108" w:type="dxa"/>
              <w:bottom w:w="0" w:type="dxa"/>
              <w:right w:w="108" w:type="dxa"/>
            </w:tcMar>
          </w:tcPr>
          <w:p w14:paraId="4B871C78"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195C0063" w14:textId="77777777" w:rsidR="009F3D27" w:rsidRPr="00491D10" w:rsidRDefault="008312E8" w:rsidP="001F3200">
            <w:pPr>
              <w:suppressAutoHyphens/>
              <w:autoSpaceDN w:val="0"/>
              <w:spacing w:after="0" w:line="360" w:lineRule="auto"/>
              <w:textAlignment w:val="baseline"/>
              <w:rPr>
                <w:szCs w:val="24"/>
              </w:rPr>
            </w:pPr>
            <w:r w:rsidRPr="00491D10">
              <w:rPr>
                <w:szCs w:val="24"/>
              </w:rPr>
              <w:t xml:space="preserve">Interzicerea acțiunilor de vânătoare,  hrănirea complementară a speciilor sălbatice </w:t>
            </w:r>
            <w:r w:rsidR="008626EE" w:rsidRPr="00491D10">
              <w:rPr>
                <w:szCs w:val="24"/>
              </w:rPr>
              <w:t>ș</w:t>
            </w:r>
            <w:r w:rsidRPr="00491D10">
              <w:rPr>
                <w:szCs w:val="24"/>
              </w:rPr>
              <w:t>i realizarea de instalații vânătoreștii în  Fondul cinegetic nr. 51 Strâmbu pe suprafețele ce se suprapun cu componenta UNESCO conform OUG nr. 57/2007, art.</w:t>
            </w:r>
            <w:r w:rsidR="004A6914" w:rsidRPr="00491D10">
              <w:rPr>
                <w:szCs w:val="24"/>
              </w:rPr>
              <w:t xml:space="preserve"> </w:t>
            </w:r>
            <w:r w:rsidRPr="00491D10">
              <w:rPr>
                <w:szCs w:val="24"/>
              </w:rPr>
              <w:t>22.</w:t>
            </w:r>
          </w:p>
        </w:tc>
        <w:tc>
          <w:tcPr>
            <w:tcW w:w="9533" w:type="dxa"/>
            <w:shd w:val="clear" w:color="auto" w:fill="auto"/>
            <w:noWrap/>
            <w:tcMar>
              <w:top w:w="0" w:type="dxa"/>
              <w:left w:w="108" w:type="dxa"/>
              <w:bottom w:w="0" w:type="dxa"/>
              <w:right w:w="108" w:type="dxa"/>
            </w:tcMar>
          </w:tcPr>
          <w:p w14:paraId="798792CE"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Interdicția limitează deranjul antropic ce poate afecta comportamentul </w:t>
            </w:r>
            <w:r w:rsidR="008626EE" w:rsidRPr="00491D10">
              <w:rPr>
                <w:szCs w:val="24"/>
              </w:rPr>
              <w:t>ș</w:t>
            </w:r>
            <w:r w:rsidRPr="00491D10">
              <w:rPr>
                <w:szCs w:val="24"/>
              </w:rPr>
              <w:t>i distribuția speciilor sălbatice de interes conservativ (r</w:t>
            </w:r>
            <w:r w:rsidR="008626EE" w:rsidRPr="00491D10">
              <w:rPr>
                <w:szCs w:val="24"/>
              </w:rPr>
              <w:t>â</w:t>
            </w:r>
            <w:r w:rsidRPr="00491D10">
              <w:rPr>
                <w:szCs w:val="24"/>
              </w:rPr>
              <w:t xml:space="preserve">s, lup, urs </w:t>
            </w:r>
            <w:r w:rsidR="008626EE" w:rsidRPr="00491D10">
              <w:rPr>
                <w:szCs w:val="24"/>
              </w:rPr>
              <w:t>ș</w:t>
            </w:r>
            <w:r w:rsidRPr="00491D10">
              <w:rPr>
                <w:szCs w:val="24"/>
              </w:rPr>
              <w:t>i speciile prad</w:t>
            </w:r>
            <w:r w:rsidR="008626EE" w:rsidRPr="00491D10">
              <w:rPr>
                <w:szCs w:val="24"/>
              </w:rPr>
              <w:t>ă</w:t>
            </w:r>
            <w:r w:rsidRPr="00491D10">
              <w:rPr>
                <w:szCs w:val="24"/>
              </w:rPr>
              <w:t xml:space="preserve">) pe suprafețele sitului UNESCO. Interdicția este corelată cu precizările Ghidului UNESCO privind Managementul zonelor centrale </w:t>
            </w:r>
            <w:r w:rsidR="008626EE" w:rsidRPr="00491D10">
              <w:rPr>
                <w:szCs w:val="24"/>
              </w:rPr>
              <w:t>ș</w:t>
            </w:r>
            <w:r w:rsidRPr="00491D10">
              <w:rPr>
                <w:szCs w:val="24"/>
              </w:rPr>
              <w:t xml:space="preserve">i a zonelor tampon, versiunea aprilie 2020. </w:t>
            </w:r>
          </w:p>
          <w:p w14:paraId="6117D58E" w14:textId="01F9FFCB" w:rsidR="009F3D27" w:rsidRPr="00491D10" w:rsidRDefault="009F3D27" w:rsidP="005116C5">
            <w:pPr>
              <w:suppressAutoHyphens/>
              <w:autoSpaceDN w:val="0"/>
              <w:spacing w:after="0" w:line="360" w:lineRule="auto"/>
              <w:textAlignment w:val="baseline"/>
              <w:rPr>
                <w:szCs w:val="24"/>
              </w:rPr>
            </w:pPr>
            <w:r w:rsidRPr="00491D10">
              <w:rPr>
                <w:szCs w:val="24"/>
              </w:rPr>
              <w:t xml:space="preserve">Suprafețele de păduri ce constituie </w:t>
            </w:r>
            <w:r w:rsidR="006D52FC" w:rsidRPr="00491D10">
              <w:rPr>
                <w:szCs w:val="24"/>
              </w:rPr>
              <w:t>componenta</w:t>
            </w:r>
            <w:r w:rsidRPr="00491D10">
              <w:rPr>
                <w:szCs w:val="24"/>
              </w:rPr>
              <w:t xml:space="preserve"> UNESCO </w:t>
            </w:r>
            <w:r w:rsidR="008626EE" w:rsidRPr="00491D10">
              <w:rPr>
                <w:szCs w:val="24"/>
              </w:rPr>
              <w:t>ș</w:t>
            </w:r>
            <w:r w:rsidRPr="00491D10">
              <w:rPr>
                <w:szCs w:val="24"/>
              </w:rPr>
              <w:t>i se suprapun cu Fondul cinegetic nr. 51 Strâmbu sunt, conform amenajamentului silvic pentru Ocolul Silvic Strâmbu Băiuț editia 2017, următoarele: UPIII Poiana Botizii, ua 34A, 35, 36, 37, 38</w:t>
            </w:r>
            <w:r w:rsidR="005116C5" w:rsidRPr="00491D10">
              <w:rPr>
                <w:szCs w:val="24"/>
              </w:rPr>
              <w:t>, 39</w:t>
            </w:r>
            <w:r w:rsidR="0087514F">
              <w:rPr>
                <w:szCs w:val="24"/>
              </w:rPr>
              <w:t>.</w:t>
            </w:r>
            <w:r w:rsidRPr="00491D10">
              <w:rPr>
                <w:szCs w:val="24"/>
              </w:rPr>
              <w:t xml:space="preserve"> </w:t>
            </w:r>
          </w:p>
        </w:tc>
      </w:tr>
      <w:tr w:rsidR="009F3D27" w:rsidRPr="00491D10" w14:paraId="394BC4E4" w14:textId="77777777" w:rsidTr="001F3200">
        <w:trPr>
          <w:trHeight w:val="300"/>
          <w:jc w:val="center"/>
        </w:trPr>
        <w:tc>
          <w:tcPr>
            <w:tcW w:w="1216" w:type="dxa"/>
            <w:shd w:val="clear" w:color="auto" w:fill="auto"/>
            <w:noWrap/>
            <w:tcMar>
              <w:top w:w="0" w:type="dxa"/>
              <w:left w:w="108" w:type="dxa"/>
              <w:bottom w:w="0" w:type="dxa"/>
              <w:right w:w="108" w:type="dxa"/>
            </w:tcMar>
          </w:tcPr>
          <w:p w14:paraId="499C3C06" w14:textId="77777777" w:rsidR="009F3D27" w:rsidRPr="00491D10" w:rsidRDefault="009F3D27" w:rsidP="001F3200">
            <w:pPr>
              <w:suppressAutoHyphens/>
              <w:autoSpaceDN w:val="0"/>
              <w:spacing w:after="0" w:line="360" w:lineRule="auto"/>
              <w:textAlignment w:val="baseline"/>
              <w:rPr>
                <w:szCs w:val="24"/>
              </w:rPr>
            </w:pPr>
            <w:r w:rsidRPr="00491D10">
              <w:rPr>
                <w:szCs w:val="24"/>
              </w:rPr>
              <w:t>1.9.1.2</w:t>
            </w:r>
          </w:p>
        </w:tc>
        <w:tc>
          <w:tcPr>
            <w:tcW w:w="2003" w:type="dxa"/>
            <w:shd w:val="clear" w:color="auto" w:fill="FFFFFF"/>
            <w:tcMar>
              <w:top w:w="0" w:type="dxa"/>
              <w:left w:w="108" w:type="dxa"/>
              <w:bottom w:w="0" w:type="dxa"/>
              <w:right w:w="108" w:type="dxa"/>
            </w:tcMar>
          </w:tcPr>
          <w:p w14:paraId="09B78DF8"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61CE2A20" w14:textId="77777777" w:rsidR="009F3D27" w:rsidRPr="00491D10" w:rsidRDefault="008312E8" w:rsidP="005116C5">
            <w:pPr>
              <w:suppressAutoHyphens/>
              <w:autoSpaceDN w:val="0"/>
              <w:spacing w:after="0" w:line="360" w:lineRule="auto"/>
              <w:textAlignment w:val="baseline"/>
              <w:rPr>
                <w:szCs w:val="24"/>
              </w:rPr>
            </w:pPr>
            <w:r w:rsidRPr="00491D10">
              <w:rPr>
                <w:szCs w:val="24"/>
              </w:rPr>
              <w:t xml:space="preserve">Interzicerea acțiunilor de vânătoare,  hrănirea complementară a speciilor sălbatice </w:t>
            </w:r>
            <w:r w:rsidR="008626EE" w:rsidRPr="00491D10">
              <w:rPr>
                <w:szCs w:val="24"/>
              </w:rPr>
              <w:t>ș</w:t>
            </w:r>
            <w:r w:rsidRPr="00491D10">
              <w:rPr>
                <w:szCs w:val="24"/>
              </w:rPr>
              <w:t xml:space="preserve">i realizarea de instalații vânătorești în  </w:t>
            </w:r>
            <w:r w:rsidRPr="00491D10">
              <w:rPr>
                <w:szCs w:val="24"/>
              </w:rPr>
              <w:lastRenderedPageBreak/>
              <w:t>Fondul cinegetic nr. 52 R</w:t>
            </w:r>
            <w:r w:rsidR="008626EE" w:rsidRPr="00491D10">
              <w:rPr>
                <w:szCs w:val="24"/>
              </w:rPr>
              <w:t>â</w:t>
            </w:r>
            <w:r w:rsidRPr="00491D10">
              <w:rPr>
                <w:szCs w:val="24"/>
              </w:rPr>
              <w:t>oaia pe suprafețele ce se suprapun cu componenta UNESCO conform OUG nr. 57/2007, art.22.</w:t>
            </w:r>
          </w:p>
        </w:tc>
        <w:tc>
          <w:tcPr>
            <w:tcW w:w="9533" w:type="dxa"/>
            <w:shd w:val="clear" w:color="auto" w:fill="auto"/>
            <w:noWrap/>
            <w:tcMar>
              <w:top w:w="0" w:type="dxa"/>
              <w:left w:w="108" w:type="dxa"/>
              <w:bottom w:w="0" w:type="dxa"/>
              <w:right w:w="108" w:type="dxa"/>
            </w:tcMar>
          </w:tcPr>
          <w:p w14:paraId="3D32EEF5" w14:textId="2B596481" w:rsidR="009F3D27" w:rsidRPr="00491D10" w:rsidRDefault="009F3D27" w:rsidP="001F3200">
            <w:pPr>
              <w:pStyle w:val="Default"/>
              <w:spacing w:line="360" w:lineRule="auto"/>
              <w:rPr>
                <w:rFonts w:ascii="Times New Roman" w:hAnsi="Times New Roman" w:cs="Times New Roman"/>
                <w:color w:val="auto"/>
              </w:rPr>
            </w:pPr>
            <w:r w:rsidRPr="00491D10">
              <w:rPr>
                <w:rFonts w:ascii="Times New Roman" w:hAnsi="Times New Roman" w:cs="Times New Roman"/>
                <w:color w:val="auto"/>
              </w:rPr>
              <w:lastRenderedPageBreak/>
              <w:t xml:space="preserve">Interdicția </w:t>
            </w:r>
            <w:r w:rsidRPr="00491D10">
              <w:rPr>
                <w:rFonts w:ascii="Times New Roman" w:hAnsi="Times New Roman" w:cs="Times New Roman"/>
                <w:color w:val="auto"/>
                <w:lang w:val="ro-RO"/>
              </w:rPr>
              <w:t>limitează</w:t>
            </w:r>
            <w:r w:rsidRPr="00491D10">
              <w:rPr>
                <w:rFonts w:ascii="Times New Roman" w:hAnsi="Times New Roman" w:cs="Times New Roman"/>
                <w:color w:val="auto"/>
              </w:rPr>
              <w:t xml:space="preserve"> deranjul antropic ce poate afecta comportamentul și </w:t>
            </w:r>
            <w:r w:rsidRPr="00491D10">
              <w:rPr>
                <w:rFonts w:ascii="Times New Roman" w:hAnsi="Times New Roman" w:cs="Times New Roman"/>
                <w:color w:val="auto"/>
                <w:lang w:val="ro-RO"/>
              </w:rPr>
              <w:t>distribuția</w:t>
            </w:r>
            <w:r w:rsidRPr="00491D10">
              <w:rPr>
                <w:rFonts w:ascii="Times New Roman" w:hAnsi="Times New Roman" w:cs="Times New Roman"/>
                <w:color w:val="auto"/>
              </w:rPr>
              <w:t xml:space="preserve"> speciilor sălbatice de interes conservativ (</w:t>
            </w:r>
            <w:r w:rsidRPr="00491D10">
              <w:rPr>
                <w:rFonts w:ascii="Times New Roman" w:hAnsi="Times New Roman" w:cs="Times New Roman"/>
                <w:color w:val="auto"/>
                <w:lang w:val="ro-RO"/>
              </w:rPr>
              <w:t>râs</w:t>
            </w:r>
            <w:r w:rsidRPr="00491D10">
              <w:rPr>
                <w:rFonts w:ascii="Times New Roman" w:hAnsi="Times New Roman" w:cs="Times New Roman"/>
                <w:color w:val="auto"/>
              </w:rPr>
              <w:t xml:space="preserve">, lup, urs </w:t>
            </w:r>
            <w:r w:rsidR="008626EE" w:rsidRPr="00491D10">
              <w:rPr>
                <w:rFonts w:ascii="Times New Roman" w:hAnsi="Times New Roman" w:cs="Times New Roman"/>
                <w:color w:val="auto"/>
              </w:rPr>
              <w:t>ș</w:t>
            </w:r>
            <w:r w:rsidRPr="00491D10">
              <w:rPr>
                <w:rFonts w:ascii="Times New Roman" w:hAnsi="Times New Roman" w:cs="Times New Roman"/>
                <w:color w:val="auto"/>
              </w:rPr>
              <w:t>i speciile prad</w:t>
            </w:r>
            <w:r w:rsidR="00BE1173">
              <w:rPr>
                <w:rFonts w:ascii="Times New Roman" w:hAnsi="Times New Roman" w:cs="Times New Roman"/>
                <w:color w:val="auto"/>
              </w:rPr>
              <w:t>ă</w:t>
            </w:r>
            <w:r w:rsidRPr="00491D10">
              <w:rPr>
                <w:rFonts w:ascii="Times New Roman" w:hAnsi="Times New Roman" w:cs="Times New Roman"/>
                <w:color w:val="auto"/>
              </w:rPr>
              <w:t>) pe suprafe</w:t>
            </w:r>
            <w:r w:rsidR="008626EE" w:rsidRPr="00491D10">
              <w:rPr>
                <w:rFonts w:ascii="Times New Roman" w:hAnsi="Times New Roman" w:cs="Times New Roman"/>
                <w:color w:val="auto"/>
              </w:rPr>
              <w:t>ț</w:t>
            </w:r>
            <w:r w:rsidRPr="00491D10">
              <w:rPr>
                <w:rFonts w:ascii="Times New Roman" w:hAnsi="Times New Roman" w:cs="Times New Roman"/>
                <w:color w:val="auto"/>
              </w:rPr>
              <w:t>ele sitului UNESCO. Interdic</w:t>
            </w:r>
            <w:r w:rsidR="008626EE" w:rsidRPr="00491D10">
              <w:rPr>
                <w:rFonts w:ascii="Times New Roman" w:hAnsi="Times New Roman" w:cs="Times New Roman"/>
                <w:color w:val="auto"/>
              </w:rPr>
              <w:t>ț</w:t>
            </w:r>
            <w:r w:rsidRPr="00491D10">
              <w:rPr>
                <w:rFonts w:ascii="Times New Roman" w:hAnsi="Times New Roman" w:cs="Times New Roman"/>
                <w:color w:val="auto"/>
              </w:rPr>
              <w:t>ia este corelat</w:t>
            </w:r>
            <w:r w:rsidR="008626EE" w:rsidRPr="00491D10">
              <w:rPr>
                <w:rFonts w:ascii="Times New Roman" w:hAnsi="Times New Roman" w:cs="Times New Roman"/>
                <w:color w:val="auto"/>
              </w:rPr>
              <w:t>ă</w:t>
            </w:r>
            <w:r w:rsidRPr="00491D10">
              <w:rPr>
                <w:rFonts w:ascii="Times New Roman" w:hAnsi="Times New Roman" w:cs="Times New Roman"/>
                <w:color w:val="auto"/>
              </w:rPr>
              <w:t xml:space="preserve"> cu preciz</w:t>
            </w:r>
            <w:r w:rsidR="008626EE" w:rsidRPr="00491D10">
              <w:rPr>
                <w:rFonts w:ascii="Times New Roman" w:hAnsi="Times New Roman" w:cs="Times New Roman"/>
                <w:color w:val="auto"/>
              </w:rPr>
              <w:t>ă</w:t>
            </w:r>
            <w:r w:rsidRPr="00491D10">
              <w:rPr>
                <w:rFonts w:ascii="Times New Roman" w:hAnsi="Times New Roman" w:cs="Times New Roman"/>
                <w:color w:val="auto"/>
              </w:rPr>
              <w:t xml:space="preserve">rile Ghidului UNESCO privind Managementul zonelor centrale </w:t>
            </w:r>
            <w:r w:rsidR="008626EE" w:rsidRPr="00491D10">
              <w:rPr>
                <w:rFonts w:ascii="Times New Roman" w:hAnsi="Times New Roman" w:cs="Times New Roman"/>
                <w:color w:val="auto"/>
              </w:rPr>
              <w:t>ș</w:t>
            </w:r>
            <w:r w:rsidRPr="00491D10">
              <w:rPr>
                <w:rFonts w:ascii="Times New Roman" w:hAnsi="Times New Roman" w:cs="Times New Roman"/>
                <w:color w:val="auto"/>
              </w:rPr>
              <w:t xml:space="preserve">i a zonelor tampon, versiunea aprilie 2020. </w:t>
            </w:r>
          </w:p>
          <w:p w14:paraId="660604F8" w14:textId="77777777" w:rsidR="009F3D27" w:rsidRPr="00491D10" w:rsidRDefault="009F3D27" w:rsidP="001F3200">
            <w:pPr>
              <w:pStyle w:val="Default"/>
              <w:spacing w:line="360" w:lineRule="auto"/>
              <w:rPr>
                <w:rFonts w:ascii="Times New Roman" w:hAnsi="Times New Roman" w:cs="Times New Roman"/>
                <w:color w:val="auto"/>
              </w:rPr>
            </w:pPr>
            <w:r w:rsidRPr="00491D10">
              <w:rPr>
                <w:rFonts w:ascii="Times New Roman" w:hAnsi="Times New Roman" w:cs="Times New Roman"/>
                <w:color w:val="auto"/>
                <w:lang w:val="ro-RO"/>
              </w:rPr>
              <w:lastRenderedPageBreak/>
              <w:t>Suprafețele</w:t>
            </w:r>
            <w:r w:rsidRPr="00491D10">
              <w:rPr>
                <w:rFonts w:ascii="Times New Roman" w:hAnsi="Times New Roman" w:cs="Times New Roman"/>
                <w:color w:val="auto"/>
              </w:rPr>
              <w:t xml:space="preserve"> de păduri ce constituie </w:t>
            </w:r>
            <w:r w:rsidR="008312E8" w:rsidRPr="00491D10">
              <w:rPr>
                <w:rFonts w:ascii="Times New Roman" w:hAnsi="Times New Roman" w:cs="Times New Roman"/>
                <w:color w:val="auto"/>
              </w:rPr>
              <w:t>componenta</w:t>
            </w:r>
            <w:r w:rsidRPr="00491D10">
              <w:rPr>
                <w:rFonts w:ascii="Times New Roman" w:hAnsi="Times New Roman" w:cs="Times New Roman"/>
                <w:color w:val="auto"/>
              </w:rPr>
              <w:t xml:space="preserve"> UNESCO </w:t>
            </w:r>
            <w:r w:rsidR="008626EE" w:rsidRPr="00491D10">
              <w:rPr>
                <w:rFonts w:ascii="Times New Roman" w:hAnsi="Times New Roman" w:cs="Times New Roman"/>
                <w:color w:val="auto"/>
              </w:rPr>
              <w:t>ș</w:t>
            </w:r>
            <w:r w:rsidRPr="00491D10">
              <w:rPr>
                <w:rFonts w:ascii="Times New Roman" w:hAnsi="Times New Roman" w:cs="Times New Roman"/>
                <w:color w:val="auto"/>
              </w:rPr>
              <w:t>i se suprapun cu Fondul cinegetic nr. 52 R</w:t>
            </w:r>
            <w:r w:rsidR="008626EE" w:rsidRPr="00491D10">
              <w:rPr>
                <w:rFonts w:ascii="Times New Roman" w:hAnsi="Times New Roman" w:cs="Times New Roman"/>
                <w:color w:val="auto"/>
              </w:rPr>
              <w:t>â</w:t>
            </w:r>
            <w:r w:rsidRPr="00491D10">
              <w:rPr>
                <w:rFonts w:ascii="Times New Roman" w:hAnsi="Times New Roman" w:cs="Times New Roman"/>
                <w:color w:val="auto"/>
              </w:rPr>
              <w:t>oaia sunt, conform a</w:t>
            </w:r>
            <w:r w:rsidR="008626EE" w:rsidRPr="00491D10">
              <w:rPr>
                <w:rFonts w:ascii="Times New Roman" w:hAnsi="Times New Roman" w:cs="Times New Roman"/>
                <w:color w:val="auto"/>
              </w:rPr>
              <w:t>men</w:t>
            </w:r>
            <w:r w:rsidRPr="00491D10">
              <w:rPr>
                <w:rFonts w:ascii="Times New Roman" w:hAnsi="Times New Roman" w:cs="Times New Roman"/>
                <w:color w:val="auto"/>
              </w:rPr>
              <w:t>aj</w:t>
            </w:r>
            <w:r w:rsidR="008626EE" w:rsidRPr="00491D10">
              <w:rPr>
                <w:rFonts w:ascii="Times New Roman" w:hAnsi="Times New Roman" w:cs="Times New Roman"/>
                <w:color w:val="auto"/>
              </w:rPr>
              <w:t>a</w:t>
            </w:r>
            <w:r w:rsidRPr="00491D10">
              <w:rPr>
                <w:rFonts w:ascii="Times New Roman" w:hAnsi="Times New Roman" w:cs="Times New Roman"/>
                <w:color w:val="auto"/>
              </w:rPr>
              <w:t>mentului silvic pentru Ocolul Silvic Strâmbu Baiuț editia 2017, urmatoarele:</w:t>
            </w:r>
          </w:p>
          <w:p w14:paraId="0FF98161" w14:textId="39BE33C3" w:rsidR="009F3D27" w:rsidRPr="00491D10" w:rsidRDefault="009F3D27" w:rsidP="001F3200">
            <w:pPr>
              <w:pStyle w:val="Default"/>
              <w:spacing w:line="360" w:lineRule="auto"/>
              <w:rPr>
                <w:rFonts w:ascii="Times New Roman" w:hAnsi="Times New Roman" w:cs="Times New Roman"/>
                <w:color w:val="auto"/>
              </w:rPr>
            </w:pPr>
            <w:r w:rsidRPr="00491D10">
              <w:rPr>
                <w:rFonts w:ascii="Times New Roman" w:hAnsi="Times New Roman" w:cs="Times New Roman"/>
                <w:color w:val="auto"/>
              </w:rPr>
              <w:t xml:space="preserve">UPIII Poiana Botizii, ua </w:t>
            </w:r>
            <w:r w:rsidR="00F25669" w:rsidRPr="00491D10">
              <w:rPr>
                <w:rFonts w:ascii="Times New Roman" w:hAnsi="Times New Roman" w:cs="Times New Roman"/>
                <w:color w:val="auto"/>
              </w:rPr>
              <w:t>40</w:t>
            </w:r>
            <w:r w:rsidR="00F25669">
              <w:rPr>
                <w:rFonts w:ascii="Times New Roman" w:hAnsi="Times New Roman" w:cs="Times New Roman"/>
                <w:color w:val="auto"/>
              </w:rPr>
              <w:t>, 41,</w:t>
            </w:r>
            <w:r w:rsidRPr="00491D10">
              <w:rPr>
                <w:rFonts w:ascii="Times New Roman" w:hAnsi="Times New Roman" w:cs="Times New Roman"/>
                <w:color w:val="auto"/>
              </w:rPr>
              <w:t xml:space="preserve"> 42B, 43B, </w:t>
            </w:r>
            <w:r w:rsidR="002D6456" w:rsidRPr="00491D10">
              <w:rPr>
                <w:rFonts w:ascii="Times New Roman" w:hAnsi="Times New Roman" w:cs="Times New Roman"/>
                <w:color w:val="auto"/>
              </w:rPr>
              <w:t xml:space="preserve">44A, 47A, </w:t>
            </w:r>
            <w:r w:rsidRPr="00491D10">
              <w:rPr>
                <w:rFonts w:ascii="Times New Roman" w:hAnsi="Times New Roman" w:cs="Times New Roman"/>
                <w:color w:val="auto"/>
              </w:rPr>
              <w:t xml:space="preserve">47B, 46A, 45A, 64, 63, 58, 65, 59, 57A, 53A, 52A, </w:t>
            </w:r>
            <w:r w:rsidR="006B55E8" w:rsidRPr="004103C9">
              <w:rPr>
                <w:rFonts w:ascii="Times New Roman" w:hAnsi="Times New Roman" w:cs="Times New Roman"/>
                <w:color w:val="auto"/>
              </w:rPr>
              <w:t>56D</w:t>
            </w:r>
            <w:r w:rsidR="006B55E8">
              <w:rPr>
                <w:rFonts w:ascii="Times New Roman" w:hAnsi="Times New Roman" w:cs="Times New Roman"/>
                <w:color w:val="auto"/>
              </w:rPr>
              <w:t>,</w:t>
            </w:r>
            <w:r w:rsidRPr="00491D10">
              <w:rPr>
                <w:rFonts w:ascii="Times New Roman" w:hAnsi="Times New Roman" w:cs="Times New Roman"/>
                <w:color w:val="auto"/>
              </w:rPr>
              <w:t xml:space="preserve"> 56C, 54, </w:t>
            </w:r>
            <w:r w:rsidR="00896146">
              <w:rPr>
                <w:rFonts w:ascii="Times New Roman" w:hAnsi="Times New Roman" w:cs="Times New Roman"/>
                <w:color w:val="auto"/>
              </w:rPr>
              <w:t>55</w:t>
            </w:r>
          </w:p>
          <w:p w14:paraId="7B3848BF" w14:textId="5E95493E" w:rsidR="009F3D27" w:rsidRPr="00491D10" w:rsidRDefault="009F3D27" w:rsidP="001F3200">
            <w:pPr>
              <w:pStyle w:val="Default"/>
              <w:spacing w:line="360" w:lineRule="auto"/>
              <w:rPr>
                <w:rFonts w:ascii="Times New Roman" w:hAnsi="Times New Roman" w:cs="Times New Roman"/>
                <w:color w:val="auto"/>
              </w:rPr>
            </w:pPr>
            <w:r w:rsidRPr="00491D10">
              <w:rPr>
                <w:rFonts w:ascii="Times New Roman" w:hAnsi="Times New Roman" w:cs="Times New Roman"/>
                <w:color w:val="auto"/>
              </w:rPr>
              <w:t>UP IV R</w:t>
            </w:r>
            <w:r w:rsidR="008626EE" w:rsidRPr="00491D10">
              <w:rPr>
                <w:rFonts w:ascii="Times New Roman" w:hAnsi="Times New Roman" w:cs="Times New Roman"/>
                <w:color w:val="auto"/>
              </w:rPr>
              <w:t>â</w:t>
            </w:r>
            <w:r w:rsidRPr="00491D10">
              <w:rPr>
                <w:rFonts w:ascii="Times New Roman" w:hAnsi="Times New Roman" w:cs="Times New Roman"/>
                <w:color w:val="auto"/>
              </w:rPr>
              <w:t xml:space="preserve">oaia, ua </w:t>
            </w:r>
            <w:r w:rsidR="00896146">
              <w:rPr>
                <w:rFonts w:ascii="Times New Roman" w:hAnsi="Times New Roman" w:cs="Times New Roman"/>
                <w:color w:val="auto"/>
              </w:rPr>
              <w:t>51A, 49B, 50, 45B, 46B, 48B</w:t>
            </w:r>
          </w:p>
        </w:tc>
      </w:tr>
      <w:tr w:rsidR="009F3D27" w:rsidRPr="00491D10" w14:paraId="1F73B93E"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2ACD4242" w14:textId="77777777" w:rsidR="009F3D27" w:rsidRPr="00491D10" w:rsidRDefault="009F3D27" w:rsidP="00415DB8">
            <w:pPr>
              <w:pStyle w:val="Default"/>
              <w:spacing w:line="360" w:lineRule="auto"/>
              <w:rPr>
                <w:rFonts w:ascii="Times New Roman" w:hAnsi="Times New Roman" w:cs="Times New Roman"/>
                <w:color w:val="auto"/>
              </w:rPr>
            </w:pPr>
            <w:r w:rsidRPr="00491D10">
              <w:rPr>
                <w:rFonts w:ascii="Times New Roman" w:hAnsi="Times New Roman" w:cs="Times New Roman"/>
                <w:color w:val="auto"/>
              </w:rPr>
              <w:lastRenderedPageBreak/>
              <w:t xml:space="preserve">OS1-9.2 -  Menținerea </w:t>
            </w:r>
            <w:r w:rsidR="00415DB8" w:rsidRPr="00491D10">
              <w:rPr>
                <w:rFonts w:ascii="Times New Roman" w:hAnsi="Times New Roman" w:cs="Times New Roman"/>
                <w:color w:val="auto"/>
              </w:rPr>
              <w:t xml:space="preserve">statutului de non-interveție pentru </w:t>
            </w:r>
            <w:r w:rsidR="006C1896" w:rsidRPr="00491D10">
              <w:rPr>
                <w:rFonts w:ascii="Times New Roman" w:hAnsi="Times New Roman" w:cs="Times New Roman"/>
                <w:color w:val="auto"/>
              </w:rPr>
              <w:t>p</w:t>
            </w:r>
            <w:r w:rsidR="00415DB8" w:rsidRPr="00491D10">
              <w:rPr>
                <w:rFonts w:ascii="Times New Roman" w:hAnsi="Times New Roman" w:cs="Times New Roman"/>
                <w:color w:val="auto"/>
              </w:rPr>
              <w:t>ădurile</w:t>
            </w:r>
            <w:r w:rsidR="006C1896" w:rsidRPr="00491D10">
              <w:rPr>
                <w:rFonts w:ascii="Times New Roman" w:hAnsi="Times New Roman" w:cs="Times New Roman"/>
                <w:color w:val="auto"/>
              </w:rPr>
              <w:t xml:space="preserve"> virgine și cvasivirgine</w:t>
            </w:r>
            <w:r w:rsidRPr="00491D10">
              <w:rPr>
                <w:rFonts w:ascii="Times New Roman" w:hAnsi="Times New Roman" w:cs="Times New Roman"/>
                <w:color w:val="auto"/>
              </w:rPr>
              <w:t xml:space="preserve"> de pe suprafața sitului</w:t>
            </w:r>
            <w:r w:rsidR="00E577CE" w:rsidRPr="00491D10">
              <w:rPr>
                <w:rFonts w:ascii="Times New Roman" w:hAnsi="Times New Roman" w:cs="Times New Roman"/>
                <w:color w:val="auto"/>
              </w:rPr>
              <w:t>, inclusiv componenta</w:t>
            </w:r>
            <w:r w:rsidRPr="00491D10">
              <w:rPr>
                <w:rFonts w:ascii="Times New Roman" w:hAnsi="Times New Roman" w:cs="Times New Roman"/>
                <w:color w:val="auto"/>
              </w:rPr>
              <w:t xml:space="preserve"> UNESCO</w:t>
            </w:r>
          </w:p>
        </w:tc>
      </w:tr>
      <w:tr w:rsidR="009F3D27" w:rsidRPr="00491D10" w14:paraId="71990E96" w14:textId="77777777" w:rsidTr="001F3200">
        <w:trPr>
          <w:trHeight w:val="300"/>
          <w:jc w:val="center"/>
        </w:trPr>
        <w:tc>
          <w:tcPr>
            <w:tcW w:w="1216" w:type="dxa"/>
            <w:shd w:val="clear" w:color="auto" w:fill="auto"/>
            <w:noWrap/>
            <w:tcMar>
              <w:top w:w="0" w:type="dxa"/>
              <w:left w:w="108" w:type="dxa"/>
              <w:bottom w:w="0" w:type="dxa"/>
              <w:right w:w="108" w:type="dxa"/>
            </w:tcMar>
          </w:tcPr>
          <w:p w14:paraId="35963C24" w14:textId="77777777" w:rsidR="009F3D27" w:rsidRPr="00491D10" w:rsidRDefault="009F3D27" w:rsidP="001F3200">
            <w:pPr>
              <w:suppressAutoHyphens/>
              <w:autoSpaceDN w:val="0"/>
              <w:spacing w:after="0" w:line="360" w:lineRule="auto"/>
              <w:textAlignment w:val="baseline"/>
              <w:rPr>
                <w:szCs w:val="24"/>
              </w:rPr>
            </w:pPr>
            <w:r w:rsidRPr="00491D10">
              <w:rPr>
                <w:szCs w:val="24"/>
              </w:rPr>
              <w:t>1.9.2.1</w:t>
            </w:r>
          </w:p>
        </w:tc>
        <w:tc>
          <w:tcPr>
            <w:tcW w:w="2003" w:type="dxa"/>
            <w:shd w:val="clear" w:color="auto" w:fill="FFFFFF"/>
            <w:tcMar>
              <w:top w:w="0" w:type="dxa"/>
              <w:left w:w="108" w:type="dxa"/>
              <w:bottom w:w="0" w:type="dxa"/>
              <w:right w:w="108" w:type="dxa"/>
            </w:tcMar>
          </w:tcPr>
          <w:p w14:paraId="5F8E08E4"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66F80E88" w14:textId="77777777" w:rsidR="009F3D27" w:rsidRPr="00491D10" w:rsidRDefault="008626EE" w:rsidP="001F3200">
            <w:pPr>
              <w:suppressAutoHyphens/>
              <w:autoSpaceDN w:val="0"/>
              <w:spacing w:after="0" w:line="360" w:lineRule="auto"/>
              <w:textAlignment w:val="baseline"/>
              <w:rPr>
                <w:szCs w:val="24"/>
              </w:rPr>
            </w:pPr>
            <w:r w:rsidRPr="00491D10">
              <w:rPr>
                <w:szCs w:val="24"/>
              </w:rPr>
              <w:t>Î</w:t>
            </w:r>
            <w:r w:rsidR="009F3D27" w:rsidRPr="00491D10">
              <w:rPr>
                <w:szCs w:val="24"/>
              </w:rPr>
              <w:t xml:space="preserve">n pădurile virgine </w:t>
            </w:r>
            <w:r w:rsidRPr="00491D10">
              <w:rPr>
                <w:szCs w:val="24"/>
              </w:rPr>
              <w:t>ș</w:t>
            </w:r>
            <w:r w:rsidR="009F3D27" w:rsidRPr="00491D10">
              <w:rPr>
                <w:szCs w:val="24"/>
              </w:rPr>
              <w:t xml:space="preserve">i cvasivirgine identificate pe suprafața sitului (inclusiv </w:t>
            </w:r>
            <w:r w:rsidR="00AB0460" w:rsidRPr="00491D10">
              <w:rPr>
                <w:szCs w:val="24"/>
              </w:rPr>
              <w:t>componenta</w:t>
            </w:r>
            <w:r w:rsidR="009F3D27" w:rsidRPr="00491D10">
              <w:rPr>
                <w:szCs w:val="24"/>
              </w:rPr>
              <w:t xml:space="preserve"> UNESCO) este interzisă orice formă de activitate privind tăierea sau extragerea masei lemnoase, inclusiv a lemnului mort.</w:t>
            </w:r>
          </w:p>
        </w:tc>
        <w:tc>
          <w:tcPr>
            <w:tcW w:w="9533" w:type="dxa"/>
            <w:shd w:val="clear" w:color="auto" w:fill="auto"/>
            <w:noWrap/>
            <w:tcMar>
              <w:top w:w="0" w:type="dxa"/>
              <w:left w:w="108" w:type="dxa"/>
              <w:bottom w:w="0" w:type="dxa"/>
              <w:right w:w="108" w:type="dxa"/>
            </w:tcMar>
          </w:tcPr>
          <w:p w14:paraId="55527356" w14:textId="77777777" w:rsidR="009F3D27" w:rsidRPr="00491D10" w:rsidRDefault="009F3D27" w:rsidP="001F3200">
            <w:pPr>
              <w:spacing w:after="0" w:line="360" w:lineRule="auto"/>
              <w:rPr>
                <w:szCs w:val="24"/>
              </w:rPr>
            </w:pPr>
            <w:r w:rsidRPr="00491D10">
              <w:rPr>
                <w:szCs w:val="24"/>
              </w:rPr>
              <w:t xml:space="preserve">Pădurile virgine sunt încadrate din punct de vedere silvic (amenajament silvic 2017) </w:t>
            </w:r>
            <w:r w:rsidR="008626EE" w:rsidRPr="00491D10">
              <w:rPr>
                <w:szCs w:val="24"/>
              </w:rPr>
              <w:t>î</w:t>
            </w:r>
            <w:r w:rsidRPr="00491D10">
              <w:rPr>
                <w:szCs w:val="24"/>
              </w:rPr>
              <w:t>n tipul funcțional TI, respectiv categoria funcțional</w:t>
            </w:r>
            <w:r w:rsidR="008626EE" w:rsidRPr="00491D10">
              <w:rPr>
                <w:szCs w:val="24"/>
              </w:rPr>
              <w:t>ă</w:t>
            </w:r>
            <w:r w:rsidRPr="00491D10">
              <w:rPr>
                <w:szCs w:val="24"/>
              </w:rPr>
              <w:t xml:space="preserve"> 1.5.j. Pădurile cvasivirgine sunt încadrate din punct de vedere silvic </w:t>
            </w:r>
            <w:r w:rsidR="008626EE" w:rsidRPr="00491D10">
              <w:rPr>
                <w:szCs w:val="24"/>
              </w:rPr>
              <w:t>î</w:t>
            </w:r>
            <w:r w:rsidRPr="00491D10">
              <w:rPr>
                <w:szCs w:val="24"/>
              </w:rPr>
              <w:t>n tipul funcțional TI, categoria funcțional</w:t>
            </w:r>
            <w:r w:rsidR="008626EE" w:rsidRPr="00491D10">
              <w:rPr>
                <w:szCs w:val="24"/>
              </w:rPr>
              <w:t>ă</w:t>
            </w:r>
            <w:r w:rsidRPr="00491D10">
              <w:rPr>
                <w:szCs w:val="24"/>
              </w:rPr>
              <w:t xml:space="preserve"> 1.5.o. Astfel, pădurile virgine </w:t>
            </w:r>
            <w:r w:rsidR="008626EE" w:rsidRPr="00491D10">
              <w:rPr>
                <w:szCs w:val="24"/>
              </w:rPr>
              <w:t>ș</w:t>
            </w:r>
            <w:r w:rsidRPr="00491D10">
              <w:rPr>
                <w:szCs w:val="24"/>
              </w:rPr>
              <w:t>i cvasivirgine de pe suprafața sitului au un regim strict de protecție potrivit art. 26 alin. (3) din Codul Silvic.</w:t>
            </w:r>
          </w:p>
          <w:p w14:paraId="571F94B7" w14:textId="238298FB" w:rsidR="009F3D27" w:rsidRPr="00491D10" w:rsidRDefault="00306C71" w:rsidP="00306C71">
            <w:pPr>
              <w:suppressAutoHyphens/>
              <w:autoSpaceDN w:val="0"/>
              <w:spacing w:after="0" w:line="360" w:lineRule="auto"/>
              <w:textAlignment w:val="baseline"/>
              <w:rPr>
                <w:szCs w:val="24"/>
              </w:rPr>
            </w:pPr>
            <w:r>
              <w:rPr>
                <w:szCs w:val="24"/>
              </w:rPr>
              <w:t>Prin excepție, s</w:t>
            </w:r>
            <w:r w:rsidRPr="00306C71">
              <w:rPr>
                <w:szCs w:val="24"/>
              </w:rPr>
              <w:t xml:space="preserve">unt premise intervenții strict punctuale </w:t>
            </w:r>
            <w:r w:rsidR="00D402CD">
              <w:rPr>
                <w:szCs w:val="24"/>
              </w:rPr>
              <w:t>ș</w:t>
            </w:r>
            <w:r w:rsidRPr="00306C71">
              <w:rPr>
                <w:szCs w:val="24"/>
              </w:rPr>
              <w:t>i doar asupra arborilor care prezintă risc pentru persoanele care utilizează infrastructura de vizitare sau care afectează în mod efectiv infrastructura de vizitare, cu respectare</w:t>
            </w:r>
            <w:r w:rsidR="00D402CD">
              <w:rPr>
                <w:szCs w:val="24"/>
              </w:rPr>
              <w:t>a prevederilor legale specifice</w:t>
            </w:r>
            <w:r w:rsidRPr="00306C71">
              <w:rPr>
                <w:szCs w:val="24"/>
              </w:rPr>
              <w:t xml:space="preserve"> și cu lăsarea materialului lemnos la fața locu</w:t>
            </w:r>
            <w:r w:rsidR="00D402CD">
              <w:rPr>
                <w:szCs w:val="24"/>
              </w:rPr>
              <w:t>lui în zonă de siguranță, acesta fiind î</w:t>
            </w:r>
            <w:r w:rsidRPr="00306C71">
              <w:rPr>
                <w:szCs w:val="24"/>
              </w:rPr>
              <w:t>n continuare gestionat ca “lemn mort”.</w:t>
            </w:r>
          </w:p>
        </w:tc>
      </w:tr>
      <w:tr w:rsidR="009F3D27" w:rsidRPr="00491D10" w14:paraId="636BF0C9" w14:textId="77777777" w:rsidTr="001F3200">
        <w:trPr>
          <w:trHeight w:val="300"/>
          <w:jc w:val="center"/>
        </w:trPr>
        <w:tc>
          <w:tcPr>
            <w:tcW w:w="1216" w:type="dxa"/>
            <w:shd w:val="clear" w:color="auto" w:fill="auto"/>
            <w:noWrap/>
            <w:tcMar>
              <w:top w:w="0" w:type="dxa"/>
              <w:left w:w="108" w:type="dxa"/>
              <w:bottom w:w="0" w:type="dxa"/>
              <w:right w:w="108" w:type="dxa"/>
            </w:tcMar>
          </w:tcPr>
          <w:p w14:paraId="17D19618" w14:textId="77777777" w:rsidR="009F3D27" w:rsidRPr="00491D10" w:rsidRDefault="00666FEC" w:rsidP="001F3200">
            <w:pPr>
              <w:suppressAutoHyphens/>
              <w:autoSpaceDN w:val="0"/>
              <w:spacing w:after="0" w:line="360" w:lineRule="auto"/>
              <w:textAlignment w:val="baseline"/>
              <w:rPr>
                <w:szCs w:val="24"/>
              </w:rPr>
            </w:pPr>
            <w:r w:rsidRPr="00491D10">
              <w:rPr>
                <w:szCs w:val="24"/>
              </w:rPr>
              <w:t>1.9.2.2</w:t>
            </w:r>
          </w:p>
        </w:tc>
        <w:tc>
          <w:tcPr>
            <w:tcW w:w="2003" w:type="dxa"/>
            <w:shd w:val="clear" w:color="auto" w:fill="FFFFFF"/>
            <w:tcMar>
              <w:top w:w="0" w:type="dxa"/>
              <w:left w:w="108" w:type="dxa"/>
              <w:bottom w:w="0" w:type="dxa"/>
              <w:right w:w="108" w:type="dxa"/>
            </w:tcMar>
          </w:tcPr>
          <w:p w14:paraId="5E77C519"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33D13AA2" w14:textId="77777777" w:rsidR="009F3D27" w:rsidRPr="00491D10" w:rsidRDefault="00492700" w:rsidP="0044415E">
            <w:pPr>
              <w:suppressAutoHyphens/>
              <w:autoSpaceDN w:val="0"/>
              <w:spacing w:after="0" w:line="360" w:lineRule="auto"/>
              <w:textAlignment w:val="baseline"/>
              <w:rPr>
                <w:szCs w:val="24"/>
              </w:rPr>
            </w:pPr>
            <w:r w:rsidRPr="00491D10">
              <w:rPr>
                <w:szCs w:val="24"/>
              </w:rPr>
              <w:t>P</w:t>
            </w:r>
            <w:r w:rsidR="0044415E" w:rsidRPr="00491D10">
              <w:rPr>
                <w:szCs w:val="24"/>
              </w:rPr>
              <w:t xml:space="preserve">entru asigurarea naturalității pădurilor virgine/cvasivirgine din componenta UNESCO, </w:t>
            </w:r>
            <w:r w:rsidR="009F3D27" w:rsidRPr="00491D10">
              <w:rPr>
                <w:szCs w:val="24"/>
              </w:rPr>
              <w:t xml:space="preserve"> </w:t>
            </w:r>
            <w:r w:rsidR="0044415E" w:rsidRPr="00491D10">
              <w:rPr>
                <w:szCs w:val="24"/>
              </w:rPr>
              <w:t xml:space="preserve">la </w:t>
            </w:r>
            <w:r w:rsidR="009F3D27" w:rsidRPr="00491D10">
              <w:rPr>
                <w:szCs w:val="24"/>
              </w:rPr>
              <w:lastRenderedPageBreak/>
              <w:t xml:space="preserve">executarea lucrărilor silvice </w:t>
            </w:r>
            <w:r w:rsidR="0044415E" w:rsidRPr="00491D10">
              <w:rPr>
                <w:szCs w:val="24"/>
              </w:rPr>
              <w:t xml:space="preserve">de pe suprafețele limitrofe componentei UNESCO, </w:t>
            </w:r>
            <w:r w:rsidR="009F3D27" w:rsidRPr="00491D10">
              <w:rPr>
                <w:szCs w:val="24"/>
              </w:rPr>
              <w:t xml:space="preserve">se vor identifica </w:t>
            </w:r>
            <w:r w:rsidR="008626EE" w:rsidRPr="00491D10">
              <w:rPr>
                <w:szCs w:val="24"/>
              </w:rPr>
              <w:t>ș</w:t>
            </w:r>
            <w:r w:rsidR="009F3D27" w:rsidRPr="00491D10">
              <w:rPr>
                <w:szCs w:val="24"/>
              </w:rPr>
              <w:t>i se vor extrage cu predilecție exemplarele din specia alohtona duglas (</w:t>
            </w:r>
            <w:r w:rsidR="009F3D27" w:rsidRPr="00491D10">
              <w:rPr>
                <w:i/>
                <w:szCs w:val="24"/>
              </w:rPr>
              <w:t>Pseudotsuga menziesii</w:t>
            </w:r>
            <w:r w:rsidR="009F3D27" w:rsidRPr="00491D10">
              <w:rPr>
                <w:szCs w:val="24"/>
              </w:rPr>
              <w:t>).</w:t>
            </w:r>
          </w:p>
        </w:tc>
        <w:tc>
          <w:tcPr>
            <w:tcW w:w="9533" w:type="dxa"/>
            <w:shd w:val="clear" w:color="auto" w:fill="auto"/>
            <w:noWrap/>
            <w:tcMar>
              <w:top w:w="0" w:type="dxa"/>
              <w:left w:w="108" w:type="dxa"/>
              <w:bottom w:w="0" w:type="dxa"/>
              <w:right w:w="108" w:type="dxa"/>
            </w:tcMar>
          </w:tcPr>
          <w:p w14:paraId="7CC31790" w14:textId="77777777" w:rsidR="009F3D27" w:rsidRPr="00491D10" w:rsidRDefault="009F3D27">
            <w:pPr>
              <w:suppressAutoHyphens/>
              <w:autoSpaceDN w:val="0"/>
              <w:spacing w:after="0" w:line="360" w:lineRule="auto"/>
              <w:textAlignment w:val="baseline"/>
              <w:rPr>
                <w:szCs w:val="24"/>
              </w:rPr>
            </w:pPr>
            <w:r w:rsidRPr="00491D10">
              <w:rPr>
                <w:szCs w:val="24"/>
              </w:rPr>
              <w:lastRenderedPageBreak/>
              <w:t>Pe suprafața sitului</w:t>
            </w:r>
            <w:r w:rsidR="008D532F" w:rsidRPr="00491D10">
              <w:rPr>
                <w:szCs w:val="24"/>
              </w:rPr>
              <w:t xml:space="preserve"> Natura 2000</w:t>
            </w:r>
            <w:r w:rsidR="006C1896" w:rsidRPr="00491D10">
              <w:rPr>
                <w:szCs w:val="24"/>
              </w:rPr>
              <w:t>,</w:t>
            </w:r>
            <w:r w:rsidRPr="00491D10">
              <w:rPr>
                <w:szCs w:val="24"/>
              </w:rPr>
              <w:t xml:space="preserve"> </w:t>
            </w:r>
            <w:r w:rsidR="006C1896" w:rsidRPr="00491D10">
              <w:rPr>
                <w:szCs w:val="24"/>
              </w:rPr>
              <w:t xml:space="preserve">în afara trupurilor de păduri virgine si cvasivirgine, </w:t>
            </w:r>
            <w:r w:rsidRPr="00491D10">
              <w:rPr>
                <w:szCs w:val="24"/>
              </w:rPr>
              <w:t>exista arbori din specia alohtona duglas (</w:t>
            </w:r>
            <w:r w:rsidRPr="00491D10">
              <w:rPr>
                <w:i/>
                <w:szCs w:val="24"/>
              </w:rPr>
              <w:t>Pseudotsuga menziesii</w:t>
            </w:r>
            <w:r w:rsidRPr="00491D10">
              <w:rPr>
                <w:szCs w:val="24"/>
              </w:rPr>
              <w:t xml:space="preserve">) </w:t>
            </w:r>
            <w:r w:rsidR="006C1896" w:rsidRPr="00491D10">
              <w:rPr>
                <w:szCs w:val="24"/>
              </w:rPr>
              <w:t xml:space="preserve">diseminați </w:t>
            </w:r>
            <w:r w:rsidR="008626EE" w:rsidRPr="00491D10">
              <w:rPr>
                <w:szCs w:val="24"/>
              </w:rPr>
              <w:t>î</w:t>
            </w:r>
            <w:r w:rsidR="006C1896" w:rsidRPr="00491D10">
              <w:rPr>
                <w:szCs w:val="24"/>
              </w:rPr>
              <w:t xml:space="preserve">n fondul forestier, </w:t>
            </w:r>
            <w:r w:rsidRPr="00491D10">
              <w:rPr>
                <w:szCs w:val="24"/>
              </w:rPr>
              <w:t xml:space="preserve">în special în suprafața de </w:t>
            </w:r>
            <w:r w:rsidR="006C1896" w:rsidRPr="00491D10">
              <w:rPr>
                <w:szCs w:val="24"/>
              </w:rPr>
              <w:t>pădure aparținând Comunei Băiuț</w:t>
            </w:r>
            <w:r w:rsidRPr="00491D10">
              <w:rPr>
                <w:szCs w:val="24"/>
              </w:rPr>
              <w:t xml:space="preserve">. Activitatea are în vedere îndepărtarea speciei </w:t>
            </w:r>
            <w:r w:rsidRPr="00491D10">
              <w:rPr>
                <w:szCs w:val="24"/>
              </w:rPr>
              <w:lastRenderedPageBreak/>
              <w:t>alohtone din zona ariei protejate pentru a elimina riscul ca aceasta s</w:t>
            </w:r>
            <w:r w:rsidR="008626EE" w:rsidRPr="00491D10">
              <w:rPr>
                <w:szCs w:val="24"/>
              </w:rPr>
              <w:t>ă</w:t>
            </w:r>
            <w:r w:rsidRPr="00491D10">
              <w:rPr>
                <w:szCs w:val="24"/>
              </w:rPr>
              <w:t xml:space="preserve"> colonizeze în timp </w:t>
            </w:r>
            <w:r w:rsidR="008626EE" w:rsidRPr="00491D10">
              <w:rPr>
                <w:szCs w:val="24"/>
              </w:rPr>
              <w:t>ș</w:t>
            </w:r>
            <w:r w:rsidRPr="00491D10">
              <w:rPr>
                <w:szCs w:val="24"/>
              </w:rPr>
              <w:t>i păduri</w:t>
            </w:r>
            <w:r w:rsidR="008626EE" w:rsidRPr="00491D10">
              <w:rPr>
                <w:szCs w:val="24"/>
              </w:rPr>
              <w:t>le</w:t>
            </w:r>
            <w:r w:rsidRPr="00491D10">
              <w:rPr>
                <w:szCs w:val="24"/>
              </w:rPr>
              <w:t xml:space="preserve"> cu structuri primare (virgine </w:t>
            </w:r>
            <w:r w:rsidR="008626EE" w:rsidRPr="00491D10">
              <w:rPr>
                <w:szCs w:val="24"/>
              </w:rPr>
              <w:t>ș</w:t>
            </w:r>
            <w:r w:rsidRPr="00491D10">
              <w:rPr>
                <w:szCs w:val="24"/>
              </w:rPr>
              <w:t>i cvasivirgine).</w:t>
            </w:r>
          </w:p>
        </w:tc>
      </w:tr>
      <w:tr w:rsidR="009F3D27" w:rsidRPr="00491D10" w14:paraId="4AB0139E" w14:textId="77777777" w:rsidTr="001F3200">
        <w:trPr>
          <w:trHeight w:val="300"/>
          <w:jc w:val="center"/>
        </w:trPr>
        <w:tc>
          <w:tcPr>
            <w:tcW w:w="1216" w:type="dxa"/>
            <w:shd w:val="clear" w:color="auto" w:fill="auto"/>
            <w:noWrap/>
            <w:tcMar>
              <w:top w:w="0" w:type="dxa"/>
              <w:left w:w="108" w:type="dxa"/>
              <w:bottom w:w="0" w:type="dxa"/>
              <w:right w:w="108" w:type="dxa"/>
            </w:tcMar>
          </w:tcPr>
          <w:p w14:paraId="3F014A6D"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1.9.2.3</w:t>
            </w:r>
          </w:p>
        </w:tc>
        <w:tc>
          <w:tcPr>
            <w:tcW w:w="2003" w:type="dxa"/>
            <w:shd w:val="clear" w:color="auto" w:fill="FFFFFF"/>
            <w:tcMar>
              <w:top w:w="0" w:type="dxa"/>
              <w:left w:w="108" w:type="dxa"/>
              <w:bottom w:w="0" w:type="dxa"/>
              <w:right w:w="108" w:type="dxa"/>
            </w:tcMar>
          </w:tcPr>
          <w:p w14:paraId="2F9117A8"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6C455C9F" w14:textId="77777777" w:rsidR="009F3D27" w:rsidRPr="00491D10" w:rsidRDefault="009F3D27" w:rsidP="00026AC6">
            <w:pPr>
              <w:suppressAutoHyphens/>
              <w:autoSpaceDN w:val="0"/>
              <w:spacing w:after="0" w:line="360" w:lineRule="auto"/>
              <w:textAlignment w:val="baseline"/>
              <w:rPr>
                <w:szCs w:val="24"/>
              </w:rPr>
            </w:pPr>
            <w:r w:rsidRPr="00491D10">
              <w:rPr>
                <w:szCs w:val="24"/>
              </w:rPr>
              <w:t xml:space="preserve">Interzicerea recoltării oricăror specii de plante </w:t>
            </w:r>
            <w:r w:rsidR="008626EE" w:rsidRPr="00491D10">
              <w:rPr>
                <w:szCs w:val="24"/>
              </w:rPr>
              <w:t>ș</w:t>
            </w:r>
            <w:r w:rsidRPr="00491D10">
              <w:rPr>
                <w:szCs w:val="24"/>
              </w:rPr>
              <w:t>i/sau animale, inclusiv a speciilor de ciuperci</w:t>
            </w:r>
            <w:r w:rsidR="00026AC6" w:rsidRPr="00491D10">
              <w:rPr>
                <w:szCs w:val="24"/>
              </w:rPr>
              <w:t xml:space="preserve"> din</w:t>
            </w:r>
            <w:r w:rsidRPr="00491D10">
              <w:rPr>
                <w:szCs w:val="24"/>
              </w:rPr>
              <w:t xml:space="preserve"> </w:t>
            </w:r>
            <w:r w:rsidR="00026AC6" w:rsidRPr="00491D10">
              <w:rPr>
                <w:szCs w:val="24"/>
              </w:rPr>
              <w:t>componenta</w:t>
            </w:r>
            <w:r w:rsidRPr="00491D10">
              <w:rPr>
                <w:szCs w:val="24"/>
              </w:rPr>
              <w:t xml:space="preserve"> UNESCO Strâmbu Băiuț (ID 050) </w:t>
            </w:r>
          </w:p>
        </w:tc>
        <w:tc>
          <w:tcPr>
            <w:tcW w:w="9533" w:type="dxa"/>
            <w:shd w:val="clear" w:color="auto" w:fill="auto"/>
            <w:noWrap/>
            <w:tcMar>
              <w:top w:w="0" w:type="dxa"/>
              <w:left w:w="108" w:type="dxa"/>
              <w:bottom w:w="0" w:type="dxa"/>
              <w:right w:w="108" w:type="dxa"/>
            </w:tcMar>
          </w:tcPr>
          <w:p w14:paraId="3BFF42BD" w14:textId="77777777" w:rsidR="009F3D27" w:rsidRPr="00491D10" w:rsidRDefault="009F3D27">
            <w:pPr>
              <w:spacing w:after="0" w:line="360" w:lineRule="auto"/>
              <w:rPr>
                <w:szCs w:val="24"/>
              </w:rPr>
            </w:pPr>
            <w:r w:rsidRPr="00491D10">
              <w:rPr>
                <w:szCs w:val="24"/>
              </w:rPr>
              <w:t>Nivelul de protecție a componen</w:t>
            </w:r>
            <w:r w:rsidR="00533C98" w:rsidRPr="00491D10">
              <w:rPr>
                <w:szCs w:val="24"/>
              </w:rPr>
              <w:t xml:space="preserve">tei </w:t>
            </w:r>
            <w:r w:rsidRPr="00491D10">
              <w:rPr>
                <w:szCs w:val="24"/>
              </w:rPr>
              <w:t xml:space="preserve">UNESCO este cel aferent rezervațiilor științifice (categoria I IUCN), respectiv protecție strictă. </w:t>
            </w:r>
            <w:r w:rsidR="008626EE" w:rsidRPr="00491D10">
              <w:rPr>
                <w:szCs w:val="24"/>
              </w:rPr>
              <w:t>Î</w:t>
            </w:r>
            <w:r w:rsidRPr="00491D10">
              <w:rPr>
                <w:szCs w:val="24"/>
              </w:rPr>
              <w:t xml:space="preserve">n acest sens pădurile incluse </w:t>
            </w:r>
            <w:r w:rsidR="008626EE" w:rsidRPr="00491D10">
              <w:rPr>
                <w:szCs w:val="24"/>
              </w:rPr>
              <w:t>î</w:t>
            </w:r>
            <w:r w:rsidRPr="00491D10">
              <w:rPr>
                <w:szCs w:val="24"/>
              </w:rPr>
              <w:t xml:space="preserve">n </w:t>
            </w:r>
            <w:r w:rsidR="00481EA8" w:rsidRPr="00491D10">
              <w:rPr>
                <w:szCs w:val="24"/>
              </w:rPr>
              <w:t xml:space="preserve">componenta </w:t>
            </w:r>
            <w:r w:rsidRPr="00491D10">
              <w:rPr>
                <w:szCs w:val="24"/>
              </w:rPr>
              <w:t>UNESCO sunt supuse unui regim strict de protecție. Nu este admis</w:t>
            </w:r>
            <w:r w:rsidR="008626EE" w:rsidRPr="00491D10">
              <w:rPr>
                <w:szCs w:val="24"/>
              </w:rPr>
              <w:t>ă</w:t>
            </w:r>
            <w:r w:rsidRPr="00491D10">
              <w:rPr>
                <w:szCs w:val="24"/>
              </w:rPr>
              <w:t xml:space="preserve"> nici o activitate care poate s</w:t>
            </w:r>
            <w:r w:rsidR="008626EE" w:rsidRPr="00491D10">
              <w:rPr>
                <w:szCs w:val="24"/>
              </w:rPr>
              <w:t>ă</w:t>
            </w:r>
            <w:r w:rsidRPr="00491D10">
              <w:rPr>
                <w:szCs w:val="24"/>
              </w:rPr>
              <w:t xml:space="preserve"> perturbe derularea proceselor naturale. Protecția componentei UNESCO se face în integralitate (biotop, biocenoză, procese ecologice) pentru asigurarea homeostaziei și perpetuării ecosistemelor forestiere.</w:t>
            </w:r>
          </w:p>
        </w:tc>
      </w:tr>
      <w:tr w:rsidR="009F3D27" w:rsidRPr="00491D10" w14:paraId="6E61A3D2" w14:textId="77777777" w:rsidTr="001F3200">
        <w:trPr>
          <w:trHeight w:val="300"/>
          <w:jc w:val="center"/>
        </w:trPr>
        <w:tc>
          <w:tcPr>
            <w:tcW w:w="1216" w:type="dxa"/>
            <w:shd w:val="clear" w:color="auto" w:fill="auto"/>
            <w:noWrap/>
            <w:tcMar>
              <w:top w:w="0" w:type="dxa"/>
              <w:left w:w="108" w:type="dxa"/>
              <w:bottom w:w="0" w:type="dxa"/>
              <w:right w:w="108" w:type="dxa"/>
            </w:tcMar>
          </w:tcPr>
          <w:p w14:paraId="5FED6EC3" w14:textId="77777777" w:rsidR="009F3D27" w:rsidRPr="00491D10" w:rsidRDefault="009F3D27" w:rsidP="001F3200">
            <w:pPr>
              <w:suppressAutoHyphens/>
              <w:autoSpaceDN w:val="0"/>
              <w:spacing w:after="0" w:line="360" w:lineRule="auto"/>
              <w:textAlignment w:val="baseline"/>
              <w:rPr>
                <w:szCs w:val="24"/>
              </w:rPr>
            </w:pPr>
            <w:r w:rsidRPr="00491D10">
              <w:rPr>
                <w:szCs w:val="24"/>
              </w:rPr>
              <w:t>1.9.2.4</w:t>
            </w:r>
          </w:p>
        </w:tc>
        <w:tc>
          <w:tcPr>
            <w:tcW w:w="2003" w:type="dxa"/>
            <w:shd w:val="clear" w:color="auto" w:fill="FFFFFF"/>
            <w:tcMar>
              <w:top w:w="0" w:type="dxa"/>
              <w:left w:w="108" w:type="dxa"/>
              <w:bottom w:w="0" w:type="dxa"/>
              <w:right w:w="108" w:type="dxa"/>
            </w:tcMar>
          </w:tcPr>
          <w:p w14:paraId="32BF0AEE"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66130900" w14:textId="77777777" w:rsidR="009F3D27" w:rsidRPr="00491D10" w:rsidRDefault="00C25B48" w:rsidP="001F3200">
            <w:pPr>
              <w:suppressAutoHyphens/>
              <w:autoSpaceDN w:val="0"/>
              <w:spacing w:after="0" w:line="360" w:lineRule="auto"/>
              <w:textAlignment w:val="baseline"/>
              <w:rPr>
                <w:szCs w:val="24"/>
              </w:rPr>
            </w:pPr>
            <w:r w:rsidRPr="00491D10">
              <w:rPr>
                <w:szCs w:val="24"/>
              </w:rPr>
              <w:t>Reconstrucția ecologică a sitului UNESCO prin renaturarea zonelor degradate istoric de ind</w:t>
            </w:r>
            <w:r w:rsidR="00B1776B" w:rsidRPr="00491D10">
              <w:rPr>
                <w:szCs w:val="24"/>
              </w:rPr>
              <w:t>u</w:t>
            </w:r>
            <w:r w:rsidRPr="00491D10">
              <w:rPr>
                <w:szCs w:val="24"/>
              </w:rPr>
              <w:t>stria minier</w:t>
            </w:r>
            <w:r w:rsidR="00B1776B" w:rsidRPr="00491D10">
              <w:rPr>
                <w:szCs w:val="24"/>
              </w:rPr>
              <w:t>ă</w:t>
            </w:r>
          </w:p>
        </w:tc>
        <w:tc>
          <w:tcPr>
            <w:tcW w:w="9533" w:type="dxa"/>
            <w:shd w:val="clear" w:color="auto" w:fill="auto"/>
            <w:noWrap/>
            <w:tcMar>
              <w:top w:w="0" w:type="dxa"/>
              <w:left w:w="108" w:type="dxa"/>
              <w:bottom w:w="0" w:type="dxa"/>
              <w:right w:w="108" w:type="dxa"/>
            </w:tcMar>
          </w:tcPr>
          <w:p w14:paraId="034D3C37" w14:textId="77777777" w:rsidR="009F3D27" w:rsidRPr="00491D10" w:rsidRDefault="00B1776B" w:rsidP="001F3200">
            <w:pPr>
              <w:suppressAutoHyphens/>
              <w:autoSpaceDN w:val="0"/>
              <w:spacing w:after="0" w:line="360" w:lineRule="auto"/>
              <w:textAlignment w:val="baseline"/>
              <w:rPr>
                <w:szCs w:val="24"/>
              </w:rPr>
            </w:pPr>
            <w:r w:rsidRPr="00491D10">
              <w:rPr>
                <w:szCs w:val="24"/>
              </w:rPr>
              <w:t>Î</w:t>
            </w:r>
            <w:r w:rsidR="009F3D27" w:rsidRPr="00491D10">
              <w:rPr>
                <w:szCs w:val="24"/>
              </w:rPr>
              <w:t>n situl UNESCO pe Valea Cizma Mic</w:t>
            </w:r>
            <w:r w:rsidRPr="00491D10">
              <w:rPr>
                <w:szCs w:val="24"/>
              </w:rPr>
              <w:t>ă</w:t>
            </w:r>
            <w:r w:rsidR="009F3D27" w:rsidRPr="00491D10">
              <w:rPr>
                <w:szCs w:val="24"/>
              </w:rPr>
              <w:t xml:space="preserve"> </w:t>
            </w:r>
            <w:r w:rsidRPr="00491D10">
              <w:rPr>
                <w:szCs w:val="24"/>
              </w:rPr>
              <w:t>ș</w:t>
            </w:r>
            <w:r w:rsidR="009F3D27" w:rsidRPr="00491D10">
              <w:rPr>
                <w:szCs w:val="24"/>
              </w:rPr>
              <w:t xml:space="preserve">i Valea Izvorul Roșu sunt prezente </w:t>
            </w:r>
            <w:r w:rsidR="00C25B48" w:rsidRPr="00491D10">
              <w:rPr>
                <w:szCs w:val="24"/>
              </w:rPr>
              <w:t>suprafe</w:t>
            </w:r>
            <w:r w:rsidRPr="00491D10">
              <w:rPr>
                <w:szCs w:val="24"/>
              </w:rPr>
              <w:t>ț</w:t>
            </w:r>
            <w:r w:rsidR="00C25B48" w:rsidRPr="00491D10">
              <w:rPr>
                <w:szCs w:val="24"/>
              </w:rPr>
              <w:t>e degradate</w:t>
            </w:r>
            <w:r w:rsidR="009F3D27" w:rsidRPr="00491D10">
              <w:rPr>
                <w:szCs w:val="24"/>
              </w:rPr>
              <w:t xml:space="preserve"> rezultat al activităților miniere anterioare</w:t>
            </w:r>
            <w:r w:rsidR="00643843" w:rsidRPr="00491D10">
              <w:rPr>
                <w:szCs w:val="24"/>
              </w:rPr>
              <w:t>, reprezentate în special de halde de steril</w:t>
            </w:r>
            <w:r w:rsidR="009F3D27" w:rsidRPr="00491D10">
              <w:rPr>
                <w:szCs w:val="24"/>
              </w:rPr>
              <w:t>.  Suprafața total</w:t>
            </w:r>
            <w:r w:rsidRPr="00491D10">
              <w:rPr>
                <w:szCs w:val="24"/>
              </w:rPr>
              <w:t>ă</w:t>
            </w:r>
            <w:r w:rsidR="009F3D27" w:rsidRPr="00491D10">
              <w:rPr>
                <w:szCs w:val="24"/>
              </w:rPr>
              <w:t xml:space="preserve"> a acestora este </w:t>
            </w:r>
            <w:r w:rsidR="00EB33B3" w:rsidRPr="00491D10">
              <w:rPr>
                <w:szCs w:val="24"/>
              </w:rPr>
              <w:t xml:space="preserve">estimată la </w:t>
            </w:r>
            <w:r w:rsidR="009F3D27" w:rsidRPr="00491D10">
              <w:rPr>
                <w:szCs w:val="24"/>
              </w:rPr>
              <w:t>3,15 ha.</w:t>
            </w:r>
          </w:p>
          <w:p w14:paraId="450BBD15" w14:textId="25B414FF" w:rsidR="009F3D27" w:rsidRPr="00491D10" w:rsidRDefault="009F3D27" w:rsidP="001F3200">
            <w:pPr>
              <w:suppressAutoHyphens/>
              <w:autoSpaceDN w:val="0"/>
              <w:spacing w:after="0" w:line="360" w:lineRule="auto"/>
              <w:textAlignment w:val="baseline"/>
              <w:rPr>
                <w:szCs w:val="24"/>
              </w:rPr>
            </w:pPr>
            <w:r w:rsidRPr="00491D10">
              <w:rPr>
                <w:szCs w:val="24"/>
              </w:rPr>
              <w:t xml:space="preserve">Din punct de vedere al vegetației aceasta este instalată exclusiv pe platoul superior al haldelor </w:t>
            </w:r>
            <w:r w:rsidR="00B1776B" w:rsidRPr="00491D10">
              <w:rPr>
                <w:szCs w:val="24"/>
              </w:rPr>
              <w:t>ș</w:t>
            </w:r>
            <w:r w:rsidRPr="00491D10">
              <w:rPr>
                <w:szCs w:val="24"/>
              </w:rPr>
              <w:t>i pe suprafețe reduse. Zona de taluz nu prezintă stabilitate și nu are instalat</w:t>
            </w:r>
            <w:r w:rsidR="00B1776B" w:rsidRPr="00491D10">
              <w:rPr>
                <w:szCs w:val="24"/>
              </w:rPr>
              <w:t>ă</w:t>
            </w:r>
            <w:r w:rsidRPr="00491D10">
              <w:rPr>
                <w:szCs w:val="24"/>
              </w:rPr>
              <w:t xml:space="preserve"> vegetație sau sol.</w:t>
            </w:r>
            <w:r w:rsidR="009806B9" w:rsidRPr="00491D10">
              <w:rPr>
                <w:szCs w:val="24"/>
              </w:rPr>
              <w:t xml:space="preserve"> Sunt necesare intervenții pentru stabilizarea acestor suprafețe și </w:t>
            </w:r>
            <w:r w:rsidR="004E7368" w:rsidRPr="00491D10">
              <w:rPr>
                <w:szCs w:val="24"/>
              </w:rPr>
              <w:t>facilitarea instalării vegetației</w:t>
            </w:r>
            <w:r w:rsidR="007B44E0">
              <w:rPr>
                <w:szCs w:val="24"/>
              </w:rPr>
              <w:t xml:space="preserve"> în mod </w:t>
            </w:r>
            <w:r w:rsidR="007B44E0">
              <w:rPr>
                <w:szCs w:val="24"/>
              </w:rPr>
              <w:lastRenderedPageBreak/>
              <w:t>natural (renaturare pasivă fără acțiuni de plantare)</w:t>
            </w:r>
            <w:r w:rsidR="004E7368" w:rsidRPr="00491D10">
              <w:rPr>
                <w:szCs w:val="24"/>
              </w:rPr>
              <w:t>.</w:t>
            </w:r>
            <w:r w:rsidRPr="00491D10">
              <w:rPr>
                <w:szCs w:val="24"/>
              </w:rPr>
              <w:t xml:space="preserve"> Lucrările se vor realiza în baza unor studii de specialitate.</w:t>
            </w:r>
          </w:p>
        </w:tc>
      </w:tr>
      <w:tr w:rsidR="009F3D27" w:rsidRPr="00491D10" w14:paraId="71CF3E3E"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32D6B44A" w14:textId="77777777" w:rsidR="009F3D27" w:rsidRPr="00491D10" w:rsidRDefault="009F3D27" w:rsidP="00481EA8">
            <w:pPr>
              <w:suppressAutoHyphens/>
              <w:autoSpaceDN w:val="0"/>
              <w:spacing w:after="0" w:line="360" w:lineRule="auto"/>
              <w:textAlignment w:val="baseline"/>
              <w:rPr>
                <w:szCs w:val="24"/>
              </w:rPr>
            </w:pPr>
            <w:r w:rsidRPr="00491D10">
              <w:rPr>
                <w:szCs w:val="24"/>
              </w:rPr>
              <w:lastRenderedPageBreak/>
              <w:t xml:space="preserve">OS1-9.3 -  Asigurarea conservării adecvate a </w:t>
            </w:r>
            <w:r w:rsidR="00481EA8" w:rsidRPr="00491D10">
              <w:rPr>
                <w:szCs w:val="24"/>
              </w:rPr>
              <w:t>componentei UNESCO</w:t>
            </w:r>
            <w:r w:rsidRPr="00491D10">
              <w:rPr>
                <w:szCs w:val="24"/>
              </w:rPr>
              <w:t xml:space="preserve"> și a zonei tampon a sitului UNESCO prin zonarea acesteia</w:t>
            </w:r>
          </w:p>
        </w:tc>
      </w:tr>
      <w:tr w:rsidR="009F3D27" w:rsidRPr="00491D10" w14:paraId="4AED05F9" w14:textId="77777777" w:rsidTr="001F3200">
        <w:trPr>
          <w:trHeight w:val="300"/>
          <w:jc w:val="center"/>
        </w:trPr>
        <w:tc>
          <w:tcPr>
            <w:tcW w:w="1216" w:type="dxa"/>
            <w:shd w:val="clear" w:color="auto" w:fill="auto"/>
            <w:noWrap/>
            <w:tcMar>
              <w:top w:w="0" w:type="dxa"/>
              <w:left w:w="108" w:type="dxa"/>
              <w:bottom w:w="0" w:type="dxa"/>
              <w:right w:w="108" w:type="dxa"/>
            </w:tcMar>
          </w:tcPr>
          <w:p w14:paraId="3693B5AD" w14:textId="77777777" w:rsidR="009F3D27" w:rsidRPr="00491D10" w:rsidRDefault="009F3D27" w:rsidP="001F3200">
            <w:pPr>
              <w:suppressAutoHyphens/>
              <w:autoSpaceDN w:val="0"/>
              <w:spacing w:after="0" w:line="360" w:lineRule="auto"/>
              <w:textAlignment w:val="baseline"/>
              <w:rPr>
                <w:szCs w:val="24"/>
              </w:rPr>
            </w:pPr>
            <w:r w:rsidRPr="00491D10">
              <w:rPr>
                <w:szCs w:val="24"/>
              </w:rPr>
              <w:t>1.9.3.1</w:t>
            </w:r>
          </w:p>
        </w:tc>
        <w:tc>
          <w:tcPr>
            <w:tcW w:w="2003" w:type="dxa"/>
            <w:shd w:val="clear" w:color="auto" w:fill="FFFFFF"/>
            <w:tcMar>
              <w:top w:w="0" w:type="dxa"/>
              <w:left w:w="108" w:type="dxa"/>
              <w:bottom w:w="0" w:type="dxa"/>
              <w:right w:w="108" w:type="dxa"/>
            </w:tcMar>
          </w:tcPr>
          <w:p w14:paraId="5BAD9014"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2C7D2E20" w14:textId="1B686093" w:rsidR="009F3D27" w:rsidRPr="00491D10" w:rsidRDefault="00415DB8" w:rsidP="00415DB8">
            <w:pPr>
              <w:suppressAutoHyphens/>
              <w:autoSpaceDN w:val="0"/>
              <w:spacing w:after="0" w:line="360" w:lineRule="auto"/>
              <w:textAlignment w:val="baseline"/>
              <w:rPr>
                <w:szCs w:val="24"/>
              </w:rPr>
            </w:pPr>
            <w:r w:rsidRPr="00491D10">
              <w:rPr>
                <w:szCs w:val="24"/>
              </w:rPr>
              <w:t>Subzonarea</w:t>
            </w:r>
            <w:r w:rsidR="00AD58CA" w:rsidRPr="00491D10">
              <w:rPr>
                <w:szCs w:val="24"/>
              </w:rPr>
              <w:t xml:space="preserve"> zonei tampon a sitului UNESCO</w:t>
            </w:r>
            <w:r w:rsidRPr="00491D10">
              <w:rPr>
                <w:szCs w:val="24"/>
              </w:rPr>
              <w:t xml:space="preserve"> în baza celor mai bune informații disponibile:</w:t>
            </w:r>
            <w:r w:rsidR="00AD58CA" w:rsidRPr="00491D10">
              <w:rPr>
                <w:szCs w:val="24"/>
              </w:rPr>
              <w:t xml:space="preserve"> </w:t>
            </w:r>
            <w:r w:rsidRPr="00491D10">
              <w:rPr>
                <w:szCs w:val="24"/>
              </w:rPr>
              <w:t>z</w:t>
            </w:r>
            <w:r w:rsidR="009F3D27" w:rsidRPr="00491D10">
              <w:rPr>
                <w:szCs w:val="24"/>
              </w:rPr>
              <w:t xml:space="preserve">ona tampon se </w:t>
            </w:r>
            <w:r w:rsidR="002555A5" w:rsidRPr="00491D10">
              <w:rPr>
                <w:szCs w:val="24"/>
              </w:rPr>
              <w:t xml:space="preserve">împarte </w:t>
            </w:r>
            <w:r w:rsidR="009F3D27" w:rsidRPr="00491D10">
              <w:rPr>
                <w:szCs w:val="24"/>
              </w:rPr>
              <w:t>în subzona tampon de protecție reprezentat</w:t>
            </w:r>
            <w:r w:rsidR="00B1776B" w:rsidRPr="00491D10">
              <w:rPr>
                <w:szCs w:val="24"/>
              </w:rPr>
              <w:t>ă</w:t>
            </w:r>
            <w:r w:rsidR="009F3D27" w:rsidRPr="00491D10">
              <w:rPr>
                <w:szCs w:val="24"/>
              </w:rPr>
              <w:t xml:space="preserve"> de o band</w:t>
            </w:r>
            <w:r w:rsidR="00B1776B" w:rsidRPr="00491D10">
              <w:rPr>
                <w:szCs w:val="24"/>
              </w:rPr>
              <w:t>ă</w:t>
            </w:r>
            <w:r w:rsidR="009F3D27" w:rsidRPr="00491D10">
              <w:rPr>
                <w:szCs w:val="24"/>
              </w:rPr>
              <w:t xml:space="preserve"> de non-interven</w:t>
            </w:r>
            <w:r w:rsidR="00B1776B" w:rsidRPr="00491D10">
              <w:rPr>
                <w:szCs w:val="24"/>
              </w:rPr>
              <w:t>ț</w:t>
            </w:r>
            <w:r w:rsidR="009F3D27" w:rsidRPr="00491D10">
              <w:rPr>
                <w:szCs w:val="24"/>
              </w:rPr>
              <w:t xml:space="preserve">ie în jurul </w:t>
            </w:r>
            <w:r w:rsidR="003B2677" w:rsidRPr="00491D10">
              <w:rPr>
                <w:szCs w:val="24"/>
              </w:rPr>
              <w:t xml:space="preserve">componentei </w:t>
            </w:r>
            <w:r w:rsidR="009F3D27" w:rsidRPr="00491D10">
              <w:rPr>
                <w:szCs w:val="24"/>
              </w:rPr>
              <w:t xml:space="preserve">UNESCO </w:t>
            </w:r>
            <w:r w:rsidR="007B44E0">
              <w:rPr>
                <w:szCs w:val="24"/>
              </w:rPr>
              <w:t xml:space="preserve">de minim 100 m lățime </w:t>
            </w:r>
            <w:r w:rsidR="009F3D27" w:rsidRPr="00491D10">
              <w:rPr>
                <w:szCs w:val="24"/>
              </w:rPr>
              <w:t>și subzona tampon landscape</w:t>
            </w:r>
            <w:r w:rsidR="002555A5" w:rsidRPr="00491D10">
              <w:rPr>
                <w:szCs w:val="24"/>
              </w:rPr>
              <w:t xml:space="preserve"> (de peisaj)</w:t>
            </w:r>
            <w:r w:rsidR="009F3D27" w:rsidRPr="00491D10">
              <w:rPr>
                <w:szCs w:val="24"/>
              </w:rPr>
              <w:t xml:space="preserve"> rezultată prin diferența dintre zona totală tampon UNESCO </w:t>
            </w:r>
            <w:r w:rsidR="00B1776B" w:rsidRPr="00491D10">
              <w:rPr>
                <w:szCs w:val="24"/>
              </w:rPr>
              <w:t>ș</w:t>
            </w:r>
            <w:r w:rsidR="009F3D27" w:rsidRPr="00491D10">
              <w:rPr>
                <w:szCs w:val="24"/>
              </w:rPr>
              <w:t>i zona tampon de protecție</w:t>
            </w:r>
          </w:p>
        </w:tc>
        <w:tc>
          <w:tcPr>
            <w:tcW w:w="9533" w:type="dxa"/>
            <w:shd w:val="clear" w:color="auto" w:fill="auto"/>
            <w:noWrap/>
            <w:tcMar>
              <w:top w:w="0" w:type="dxa"/>
              <w:left w:w="108" w:type="dxa"/>
              <w:bottom w:w="0" w:type="dxa"/>
              <w:right w:w="108" w:type="dxa"/>
            </w:tcMar>
          </w:tcPr>
          <w:p w14:paraId="595F59D0" w14:textId="7B724CC8" w:rsidR="009F3D27" w:rsidRPr="00491D10" w:rsidRDefault="009F3D27" w:rsidP="001F3200">
            <w:pPr>
              <w:suppressAutoHyphens/>
              <w:autoSpaceDN w:val="0"/>
              <w:spacing w:after="0" w:line="360" w:lineRule="auto"/>
              <w:textAlignment w:val="baseline"/>
              <w:rPr>
                <w:szCs w:val="24"/>
              </w:rPr>
            </w:pPr>
            <w:r w:rsidRPr="00491D10">
              <w:rPr>
                <w:szCs w:val="24"/>
              </w:rPr>
              <w:t>Zona tampon se constituie pentru protecția zone</w:t>
            </w:r>
            <w:r w:rsidR="00E465EB">
              <w:rPr>
                <w:szCs w:val="24"/>
              </w:rPr>
              <w:t>i centrale (core area) a componentei</w:t>
            </w:r>
            <w:r w:rsidRPr="00491D10">
              <w:rPr>
                <w:szCs w:val="24"/>
              </w:rPr>
              <w:t xml:space="preserve"> UNESCO. </w:t>
            </w:r>
          </w:p>
          <w:p w14:paraId="3A0578C0" w14:textId="77777777" w:rsidR="00B1776B" w:rsidRPr="00491D10" w:rsidRDefault="009F3D27" w:rsidP="001F3200">
            <w:pPr>
              <w:suppressAutoHyphens/>
              <w:autoSpaceDN w:val="0"/>
              <w:spacing w:after="0" w:line="360" w:lineRule="auto"/>
              <w:textAlignment w:val="baseline"/>
              <w:rPr>
                <w:szCs w:val="24"/>
              </w:rPr>
            </w:pPr>
            <w:r w:rsidRPr="00491D10">
              <w:rPr>
                <w:szCs w:val="24"/>
              </w:rPr>
              <w:t xml:space="preserve">Suprafața zonei tampon pentru </w:t>
            </w:r>
            <w:r w:rsidR="003B2677" w:rsidRPr="00491D10">
              <w:rPr>
                <w:szCs w:val="24"/>
              </w:rPr>
              <w:t xml:space="preserve">componenta </w:t>
            </w:r>
            <w:r w:rsidRPr="00491D10">
              <w:rPr>
                <w:szCs w:val="24"/>
              </w:rPr>
              <w:t xml:space="preserve">UNESCO 050 Strâmbu Băiuț este de 713,09 ha, conform nominalizării. </w:t>
            </w:r>
          </w:p>
          <w:p w14:paraId="7EF61EB6" w14:textId="77777777" w:rsidR="009F3D27" w:rsidRPr="00491D10" w:rsidRDefault="00B1776B" w:rsidP="001F3200">
            <w:pPr>
              <w:suppressAutoHyphens/>
              <w:autoSpaceDN w:val="0"/>
              <w:spacing w:after="0" w:line="360" w:lineRule="auto"/>
              <w:textAlignment w:val="baseline"/>
              <w:rPr>
                <w:szCs w:val="24"/>
              </w:rPr>
            </w:pPr>
            <w:r w:rsidRPr="00491D10">
              <w:rPr>
                <w:szCs w:val="24"/>
              </w:rPr>
              <w:t>Î</w:t>
            </w:r>
            <w:r w:rsidR="009F3D27" w:rsidRPr="00491D10">
              <w:rPr>
                <w:szCs w:val="24"/>
              </w:rPr>
              <w:t>n cadrul sitului zona tampon se constituie din următoarele parcele silvice (amenajament 2017):</w:t>
            </w:r>
          </w:p>
          <w:p w14:paraId="43051877" w14:textId="3E99DD94" w:rsidR="009F3D27" w:rsidRPr="00491D10" w:rsidRDefault="009F3D27" w:rsidP="001F3200">
            <w:pPr>
              <w:suppressAutoHyphens/>
              <w:autoSpaceDN w:val="0"/>
              <w:spacing w:after="0" w:line="360" w:lineRule="auto"/>
              <w:textAlignment w:val="baseline"/>
              <w:rPr>
                <w:szCs w:val="24"/>
              </w:rPr>
            </w:pPr>
            <w:r w:rsidRPr="00491D10">
              <w:rPr>
                <w:szCs w:val="24"/>
              </w:rPr>
              <w:t>UP III Poiana Botizii: 33A, 33B, 34B, 42A, 43A, 48, 49, 50A, 50B, 51B, 51D, 51C, 51A, 56A, 56B, 57B, 67, 68A, 66B, 66C, 68B, 68C, 66A, 60B, 60C, 60A, 61A, 62.</w:t>
            </w:r>
          </w:p>
          <w:p w14:paraId="358859E2" w14:textId="3FE523CC" w:rsidR="009F3D27" w:rsidRPr="00491D10" w:rsidRDefault="009F3D27" w:rsidP="001F3200">
            <w:pPr>
              <w:suppressAutoHyphens/>
              <w:autoSpaceDN w:val="0"/>
              <w:spacing w:after="0" w:line="360" w:lineRule="auto"/>
              <w:textAlignment w:val="baseline"/>
              <w:rPr>
                <w:szCs w:val="24"/>
              </w:rPr>
            </w:pPr>
            <w:r w:rsidRPr="00491D10">
              <w:rPr>
                <w:szCs w:val="24"/>
              </w:rPr>
              <w:t>UP IV R</w:t>
            </w:r>
            <w:r w:rsidR="00B1776B" w:rsidRPr="00491D10">
              <w:rPr>
                <w:szCs w:val="24"/>
              </w:rPr>
              <w:t>â</w:t>
            </w:r>
            <w:r w:rsidRPr="00491D10">
              <w:rPr>
                <w:szCs w:val="24"/>
              </w:rPr>
              <w:t>oaia: 41B, 42B, 42C, 42A, 44A, 45A, 46A, 48A, 49A, 5</w:t>
            </w:r>
            <w:r w:rsidR="00BE064E">
              <w:rPr>
                <w:szCs w:val="24"/>
              </w:rPr>
              <w:t xml:space="preserve">1B, 52, 53A, 53B, 54A, 54B, 54C, </w:t>
            </w:r>
            <w:r w:rsidR="00BE064E" w:rsidRPr="004103C9">
              <w:rPr>
                <w:szCs w:val="24"/>
              </w:rPr>
              <w:t>64A, 64B</w:t>
            </w:r>
          </w:p>
        </w:tc>
      </w:tr>
      <w:tr w:rsidR="009F3D27" w:rsidRPr="00491D10" w14:paraId="6D797687" w14:textId="77777777" w:rsidTr="0001179C">
        <w:trPr>
          <w:trHeight w:val="300"/>
          <w:jc w:val="center"/>
        </w:trPr>
        <w:tc>
          <w:tcPr>
            <w:tcW w:w="1216" w:type="dxa"/>
            <w:shd w:val="clear" w:color="auto" w:fill="auto"/>
            <w:noWrap/>
            <w:tcMar>
              <w:top w:w="0" w:type="dxa"/>
              <w:left w:w="108" w:type="dxa"/>
              <w:bottom w:w="0" w:type="dxa"/>
              <w:right w:w="108" w:type="dxa"/>
            </w:tcMar>
          </w:tcPr>
          <w:p w14:paraId="020AF741" w14:textId="77777777" w:rsidR="009F3D27" w:rsidRPr="00491D10" w:rsidRDefault="009F3D27" w:rsidP="001F3200">
            <w:pPr>
              <w:suppressAutoHyphens/>
              <w:autoSpaceDN w:val="0"/>
              <w:spacing w:after="0" w:line="360" w:lineRule="auto"/>
              <w:textAlignment w:val="baseline"/>
              <w:rPr>
                <w:szCs w:val="24"/>
              </w:rPr>
            </w:pPr>
            <w:r w:rsidRPr="00491D10">
              <w:rPr>
                <w:szCs w:val="24"/>
              </w:rPr>
              <w:t>1.9.3.2</w:t>
            </w:r>
          </w:p>
        </w:tc>
        <w:tc>
          <w:tcPr>
            <w:tcW w:w="2003" w:type="dxa"/>
            <w:shd w:val="clear" w:color="auto" w:fill="FFFFFF"/>
            <w:tcMar>
              <w:top w:w="0" w:type="dxa"/>
              <w:left w:w="108" w:type="dxa"/>
              <w:bottom w:w="0" w:type="dxa"/>
              <w:right w:w="108" w:type="dxa"/>
            </w:tcMar>
          </w:tcPr>
          <w:p w14:paraId="79BC2B43"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42D4A174"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Realizarea unui management adecvat al </w:t>
            </w:r>
            <w:r w:rsidR="002555A5" w:rsidRPr="00491D10">
              <w:rPr>
                <w:szCs w:val="24"/>
              </w:rPr>
              <w:lastRenderedPageBreak/>
              <w:t>sub-</w:t>
            </w:r>
            <w:r w:rsidRPr="00491D10">
              <w:rPr>
                <w:szCs w:val="24"/>
              </w:rPr>
              <w:t>zonei tampon de protecție</w:t>
            </w:r>
          </w:p>
        </w:tc>
        <w:tc>
          <w:tcPr>
            <w:tcW w:w="9533" w:type="dxa"/>
            <w:shd w:val="clear" w:color="auto" w:fill="auto"/>
            <w:noWrap/>
            <w:tcMar>
              <w:top w:w="0" w:type="dxa"/>
              <w:left w:w="108" w:type="dxa"/>
              <w:bottom w:w="0" w:type="dxa"/>
              <w:right w:w="108" w:type="dxa"/>
            </w:tcMar>
          </w:tcPr>
          <w:p w14:paraId="28FB9B95" w14:textId="5B1D6893" w:rsidR="00163F85" w:rsidRPr="00163F85" w:rsidRDefault="00163F85" w:rsidP="00163F85">
            <w:pPr>
              <w:spacing w:after="0" w:line="360" w:lineRule="auto"/>
              <w:rPr>
                <w:szCs w:val="24"/>
              </w:rPr>
            </w:pPr>
            <w:r w:rsidRPr="00163F85">
              <w:rPr>
                <w:szCs w:val="24"/>
              </w:rPr>
              <w:lastRenderedPageBreak/>
              <w:t xml:space="preserve">Subzona tampon de protecție se supune regimului de non-intervenție, fiind exclusă de la intervenții silvice și se constituie ca o bandă cu lățimea de minim 100 de m, acolo unde mărimea </w:t>
            </w:r>
            <w:r w:rsidRPr="00163F85">
              <w:rPr>
                <w:szCs w:val="24"/>
              </w:rPr>
              <w:lastRenderedPageBreak/>
              <w:t>zonei tampon permite, amplasată în imediata vecinătate a suprafețelor înscrise în proprietatea UNESCO; subzona tampon de protecție este parte a zonei tampon stabilită la desemnarea sitului UNESCO.</w:t>
            </w:r>
          </w:p>
          <w:p w14:paraId="578C660A" w14:textId="2CBCDBB8" w:rsidR="00163F85" w:rsidRPr="00163F85" w:rsidRDefault="00163F85" w:rsidP="00163F85">
            <w:pPr>
              <w:spacing w:after="0" w:line="360" w:lineRule="auto"/>
              <w:rPr>
                <w:szCs w:val="24"/>
              </w:rPr>
            </w:pPr>
            <w:r w:rsidRPr="00163F85">
              <w:rPr>
                <w:szCs w:val="24"/>
              </w:rPr>
              <w:t>Subzona tampon de protecție se constituie din următoarele parcele silvice (integral) sau procent din parcele silvice (în limita unei benzi de 100 m, după caz, de la zona centrală) conform parcelării din amenajamentului silvic pentru Ocolul Silvic Strâmbu B</w:t>
            </w:r>
            <w:r>
              <w:rPr>
                <w:szCs w:val="24"/>
              </w:rPr>
              <w:t>ăiuț, ediț</w:t>
            </w:r>
            <w:r w:rsidRPr="00163F85">
              <w:rPr>
                <w:szCs w:val="24"/>
              </w:rPr>
              <w:t>ia 2017 după cum urmează:</w:t>
            </w:r>
          </w:p>
          <w:p w14:paraId="40336F57" w14:textId="2F2557EE" w:rsidR="00163F85" w:rsidRPr="00163F85" w:rsidRDefault="00163F85" w:rsidP="00163F85">
            <w:pPr>
              <w:spacing w:after="0" w:line="360" w:lineRule="auto"/>
              <w:rPr>
                <w:szCs w:val="24"/>
              </w:rPr>
            </w:pPr>
            <w:r w:rsidRPr="00163F85">
              <w:rPr>
                <w:szCs w:val="24"/>
              </w:rPr>
              <w:t>UP III Poiana Botizii: ua 33B, 42A, 43A, 48, 50B, 51B, 51A, 51D, 51C, 56A, 56B, 57B, 60A, 60B, 60C, 61A, 62, 66B, 66A, 68.</w:t>
            </w:r>
          </w:p>
          <w:p w14:paraId="1043310E" w14:textId="07AC732D" w:rsidR="00163F85" w:rsidRPr="00163F85" w:rsidRDefault="00163F85" w:rsidP="00163F85">
            <w:pPr>
              <w:spacing w:after="0" w:line="360" w:lineRule="auto"/>
              <w:rPr>
                <w:szCs w:val="24"/>
              </w:rPr>
            </w:pPr>
            <w:r w:rsidRPr="00163F85">
              <w:rPr>
                <w:szCs w:val="24"/>
              </w:rPr>
              <w:t>UPIV Râoaia: 41B, 42B, 42C, 42A, 44A, 45A, 46A, 4</w:t>
            </w:r>
            <w:r w:rsidR="00E465EB">
              <w:rPr>
                <w:szCs w:val="24"/>
              </w:rPr>
              <w:t xml:space="preserve">8A, 49A, 51B, 52, 53B, 54B, 54C, </w:t>
            </w:r>
            <w:r w:rsidR="00E465EB" w:rsidRPr="004103C9">
              <w:rPr>
                <w:szCs w:val="24"/>
              </w:rPr>
              <w:t>64A</w:t>
            </w:r>
          </w:p>
          <w:p w14:paraId="7485CD4D" w14:textId="5C6D6FC4" w:rsidR="00163F85" w:rsidRPr="00163F85" w:rsidRDefault="00163F85" w:rsidP="00163F85">
            <w:pPr>
              <w:spacing w:after="0" w:line="360" w:lineRule="auto"/>
              <w:rPr>
                <w:szCs w:val="24"/>
              </w:rPr>
            </w:pPr>
            <w:r w:rsidRPr="00163F85">
              <w:rPr>
                <w:szCs w:val="24"/>
              </w:rPr>
              <w:t>Prin excepție, în zona tampon de protecție sunt premise lucrări de îngrijire a arboretelor pentru crearea unor compoziții naturale și creșterea rezilienței arboretelor prin eliminarea treptată a speciilor alohtone (molidului), prin  aplicarea unor intensități adecv</w:t>
            </w:r>
            <w:r>
              <w:rPr>
                <w:szCs w:val="24"/>
              </w:rPr>
              <w:t>ate la implemen</w:t>
            </w:r>
            <w:r w:rsidRPr="00163F85">
              <w:rPr>
                <w:szCs w:val="24"/>
              </w:rPr>
              <w:t>t</w:t>
            </w:r>
            <w:r>
              <w:rPr>
                <w:szCs w:val="24"/>
              </w:rPr>
              <w:t>a</w:t>
            </w:r>
            <w:r w:rsidRPr="00163F85">
              <w:rPr>
                <w:szCs w:val="24"/>
              </w:rPr>
              <w:t>rea lucrărilor. Astfel, prin lucrarile de ingrijire, nu se va accepta reducerea consistenței cu mai mult de 20%</w:t>
            </w:r>
            <w:r w:rsidR="004E7562">
              <w:rPr>
                <w:szCs w:val="24"/>
              </w:rPr>
              <w:t>, iar aceasta nu va coborâ sub valoarea minimă</w:t>
            </w:r>
            <w:r w:rsidRPr="00163F85">
              <w:rPr>
                <w:szCs w:val="24"/>
              </w:rPr>
              <w:t xml:space="preserve"> de 0,7 (N.B. se are în vedere prevenirea /r</w:t>
            </w:r>
            <w:r w:rsidR="004E7562">
              <w:rPr>
                <w:szCs w:val="24"/>
              </w:rPr>
              <w:t>educerea efectului de margine).</w:t>
            </w:r>
          </w:p>
          <w:p w14:paraId="4C90AD2C" w14:textId="5269B72C" w:rsidR="00163F85" w:rsidRPr="00163F85" w:rsidRDefault="00163F85" w:rsidP="00163F85">
            <w:pPr>
              <w:spacing w:after="0" w:line="360" w:lineRule="auto"/>
              <w:rPr>
                <w:szCs w:val="24"/>
              </w:rPr>
            </w:pPr>
            <w:r w:rsidRPr="00163F85">
              <w:rPr>
                <w:szCs w:val="24"/>
              </w:rPr>
              <w:t>Sunt permise tăieri de</w:t>
            </w:r>
            <w:r w:rsidR="004E7562">
              <w:rPr>
                <w:szCs w:val="24"/>
              </w:rPr>
              <w:t xml:space="preserve"> igienă doar în cazul molidului</w:t>
            </w:r>
            <w:r w:rsidRPr="00163F85">
              <w:rPr>
                <w:szCs w:val="24"/>
              </w:rPr>
              <w:t xml:space="preserve"> și fără a scădea consistența sub 0,8. Nu se acceptă ca prin aceste interventii sa se creeze goluri mai mari de o înălțime de arbore.</w:t>
            </w:r>
          </w:p>
          <w:p w14:paraId="527907AA" w14:textId="3CC8CF8C" w:rsidR="00163F85" w:rsidRPr="00163F85" w:rsidRDefault="00163F85" w:rsidP="00163F85">
            <w:pPr>
              <w:spacing w:after="0" w:line="360" w:lineRule="auto"/>
              <w:rPr>
                <w:szCs w:val="24"/>
              </w:rPr>
            </w:pPr>
            <w:r w:rsidRPr="00163F85">
              <w:rPr>
                <w:szCs w:val="24"/>
              </w:rPr>
              <w:t>Împăduririle și regenerările artificiale nu sunt premise.</w:t>
            </w:r>
          </w:p>
          <w:p w14:paraId="7AECD843" w14:textId="75870628" w:rsidR="00163F85" w:rsidRPr="00163F85" w:rsidRDefault="00163F85" w:rsidP="00163F85">
            <w:pPr>
              <w:spacing w:after="0" w:line="360" w:lineRule="auto"/>
              <w:rPr>
                <w:szCs w:val="24"/>
              </w:rPr>
            </w:pPr>
            <w:r w:rsidRPr="00163F85">
              <w:rPr>
                <w:szCs w:val="24"/>
              </w:rPr>
              <w:t>Se interzice creearea de drumuri de scos-apropiat (drumuri de tractor).</w:t>
            </w:r>
          </w:p>
          <w:p w14:paraId="64250EEE" w14:textId="7FE7E15E" w:rsidR="00163F85" w:rsidRPr="00163F85" w:rsidRDefault="00163F85" w:rsidP="00163F85">
            <w:pPr>
              <w:spacing w:after="0" w:line="360" w:lineRule="auto"/>
              <w:rPr>
                <w:szCs w:val="24"/>
              </w:rPr>
            </w:pPr>
            <w:r w:rsidRPr="00163F85">
              <w:rPr>
                <w:szCs w:val="24"/>
              </w:rPr>
              <w:lastRenderedPageBreak/>
              <w:t>Tăierea arborilor care prezintă risc pentru persoane ce utilizează infrastructur</w:t>
            </w:r>
            <w:r w:rsidR="004E7562">
              <w:rPr>
                <w:szCs w:val="24"/>
              </w:rPr>
              <w:t>a de vizitare este permisă cu pă</w:t>
            </w:r>
            <w:r w:rsidRPr="00163F85">
              <w:rPr>
                <w:szCs w:val="24"/>
              </w:rPr>
              <w:t>strarea materialului lemnos la fața locului, în zonă de siguranță, (acesta fiind în continuare gestionat ca “lemn mort”).</w:t>
            </w:r>
          </w:p>
          <w:p w14:paraId="2092AD0E" w14:textId="2302D9D6" w:rsidR="00163F85" w:rsidRPr="00163F85" w:rsidRDefault="00163F85" w:rsidP="00163F85">
            <w:pPr>
              <w:spacing w:after="0" w:line="360" w:lineRule="auto"/>
              <w:rPr>
                <w:szCs w:val="24"/>
              </w:rPr>
            </w:pPr>
            <w:r w:rsidRPr="00163F85">
              <w:rPr>
                <w:szCs w:val="24"/>
              </w:rPr>
              <w:t>Totodată, în subzona tampon de protecție sunt permise intervențiile pentru stingerea operativă a incendiilor.</w:t>
            </w:r>
          </w:p>
          <w:p w14:paraId="3B70B26B" w14:textId="3605C8EE" w:rsidR="009F3D27" w:rsidRPr="00491D10" w:rsidRDefault="00163F85" w:rsidP="00163F85">
            <w:pPr>
              <w:spacing w:after="0" w:line="360" w:lineRule="auto"/>
              <w:rPr>
                <w:szCs w:val="24"/>
              </w:rPr>
            </w:pPr>
            <w:r w:rsidRPr="00163F85">
              <w:rPr>
                <w:szCs w:val="24"/>
              </w:rPr>
              <w:t>Acțiunea permite intervenții punctuale în zona tampon de protecție tocmai pentru a asigura un nivel de protecție crescut zonei centrale UNESCO în cazul apariției unor fenomene naturale sau generate antropic care pot afecta negativ componenta UNESCO.</w:t>
            </w:r>
          </w:p>
        </w:tc>
      </w:tr>
      <w:tr w:rsidR="009F3D27" w:rsidRPr="00491D10" w14:paraId="24482599" w14:textId="77777777" w:rsidTr="001F3200">
        <w:trPr>
          <w:trHeight w:val="300"/>
          <w:jc w:val="center"/>
        </w:trPr>
        <w:tc>
          <w:tcPr>
            <w:tcW w:w="1216" w:type="dxa"/>
            <w:shd w:val="clear" w:color="auto" w:fill="auto"/>
            <w:noWrap/>
            <w:tcMar>
              <w:top w:w="0" w:type="dxa"/>
              <w:left w:w="108" w:type="dxa"/>
              <w:bottom w:w="0" w:type="dxa"/>
              <w:right w:w="108" w:type="dxa"/>
            </w:tcMar>
          </w:tcPr>
          <w:p w14:paraId="67C51A11"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1.9.3.3</w:t>
            </w:r>
          </w:p>
        </w:tc>
        <w:tc>
          <w:tcPr>
            <w:tcW w:w="2003" w:type="dxa"/>
            <w:shd w:val="clear" w:color="auto" w:fill="FFFFFF"/>
            <w:tcMar>
              <w:top w:w="0" w:type="dxa"/>
              <w:left w:w="108" w:type="dxa"/>
              <w:bottom w:w="0" w:type="dxa"/>
              <w:right w:w="108" w:type="dxa"/>
            </w:tcMar>
          </w:tcPr>
          <w:p w14:paraId="0F85F64A"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21462EE1" w14:textId="77777777" w:rsidR="009F3D27" w:rsidRPr="00491D10" w:rsidRDefault="009F3D27" w:rsidP="001F3200">
            <w:pPr>
              <w:suppressAutoHyphens/>
              <w:autoSpaceDN w:val="0"/>
              <w:spacing w:after="0" w:line="360" w:lineRule="auto"/>
              <w:textAlignment w:val="baseline"/>
              <w:rPr>
                <w:szCs w:val="24"/>
              </w:rPr>
            </w:pPr>
            <w:r w:rsidRPr="00491D10">
              <w:rPr>
                <w:szCs w:val="24"/>
              </w:rPr>
              <w:t>Realizarea unui management adecvat al zonei tampon situate la limită cu pășunea Secu</w:t>
            </w:r>
          </w:p>
        </w:tc>
        <w:tc>
          <w:tcPr>
            <w:tcW w:w="9533" w:type="dxa"/>
            <w:shd w:val="clear" w:color="auto" w:fill="auto"/>
            <w:noWrap/>
            <w:tcMar>
              <w:top w:w="0" w:type="dxa"/>
              <w:left w:w="108" w:type="dxa"/>
              <w:bottom w:w="0" w:type="dxa"/>
              <w:right w:w="108" w:type="dxa"/>
            </w:tcMar>
          </w:tcPr>
          <w:p w14:paraId="1C8137D8" w14:textId="77777777" w:rsidR="009F3D27" w:rsidRPr="00491D10" w:rsidRDefault="002555A5" w:rsidP="001F3200">
            <w:pPr>
              <w:suppressAutoHyphens/>
              <w:autoSpaceDN w:val="0"/>
              <w:spacing w:after="0" w:line="360" w:lineRule="auto"/>
              <w:textAlignment w:val="baseline"/>
              <w:rPr>
                <w:szCs w:val="24"/>
              </w:rPr>
            </w:pPr>
            <w:r w:rsidRPr="00491D10">
              <w:rPr>
                <w:szCs w:val="24"/>
              </w:rPr>
              <w:t>Î</w:t>
            </w:r>
            <w:r w:rsidR="009F3D27" w:rsidRPr="00491D10">
              <w:rPr>
                <w:szCs w:val="24"/>
              </w:rPr>
              <w:t>n zona tampon situat</w:t>
            </w:r>
            <w:r w:rsidRPr="00491D10">
              <w:rPr>
                <w:szCs w:val="24"/>
              </w:rPr>
              <w:t>ă</w:t>
            </w:r>
            <w:r w:rsidR="009F3D27" w:rsidRPr="00491D10">
              <w:rPr>
                <w:szCs w:val="24"/>
              </w:rPr>
              <w:t xml:space="preserve"> la limita cu pășunea Secu, </w:t>
            </w:r>
            <w:r w:rsidRPr="00491D10">
              <w:rPr>
                <w:szCs w:val="24"/>
              </w:rPr>
              <w:t>î</w:t>
            </w:r>
            <w:r w:rsidR="009F3D27" w:rsidRPr="00491D10">
              <w:rPr>
                <w:szCs w:val="24"/>
              </w:rPr>
              <w:t>n afara fondului forestier, este necesară menținerea unei liziere gradate pe etaje de vegetație cu o l</w:t>
            </w:r>
            <w:r w:rsidRPr="00491D10">
              <w:rPr>
                <w:szCs w:val="24"/>
              </w:rPr>
              <w:t>ăț</w:t>
            </w:r>
            <w:r w:rsidR="009F3D27" w:rsidRPr="00491D10">
              <w:rPr>
                <w:szCs w:val="24"/>
              </w:rPr>
              <w:t xml:space="preserve">ime de minim 25 m de la limita fondului forestier </w:t>
            </w:r>
            <w:r w:rsidRPr="00491D10">
              <w:rPr>
                <w:szCs w:val="24"/>
              </w:rPr>
              <w:t>ș</w:t>
            </w:r>
            <w:r w:rsidR="009F3D27" w:rsidRPr="00491D10">
              <w:rPr>
                <w:szCs w:val="24"/>
              </w:rPr>
              <w:t xml:space="preserve">i o lungime de 1000 m pe conturul pășunii, constituită din specii ierboase, specii de arbuști </w:t>
            </w:r>
            <w:r w:rsidRPr="00491D10">
              <w:rPr>
                <w:szCs w:val="24"/>
              </w:rPr>
              <w:t>ș</w:t>
            </w:r>
            <w:r w:rsidR="009F3D27" w:rsidRPr="00491D10">
              <w:rPr>
                <w:szCs w:val="24"/>
              </w:rPr>
              <w:t xml:space="preserve">i arbori ce au colonizat natural pășunea limitrofă. La limită cu pășunea de pe Vârful Secu, pe o lungime de 1000 m, există o bandă îngustă ce constituie zona tampon pentru zona centrala UNESCO. Pentru funcționarea adecvată a zonei tampon această bandă va necesita existenta unei zone de protecție parte din pășune cu structura unei  liziere etajate pentru a face tranziția corespunzătoare între cele doua habitate, cel de pășune </w:t>
            </w:r>
            <w:r w:rsidRPr="00491D10">
              <w:rPr>
                <w:szCs w:val="24"/>
              </w:rPr>
              <w:t>ș</w:t>
            </w:r>
            <w:r w:rsidR="009F3D27" w:rsidRPr="00491D10">
              <w:rPr>
                <w:szCs w:val="24"/>
              </w:rPr>
              <w:t>i cel forestier.</w:t>
            </w:r>
          </w:p>
        </w:tc>
      </w:tr>
      <w:tr w:rsidR="009F3D27" w:rsidRPr="00491D10" w14:paraId="5E859F8F" w14:textId="77777777" w:rsidTr="001F3200">
        <w:trPr>
          <w:trHeight w:val="300"/>
          <w:jc w:val="center"/>
        </w:trPr>
        <w:tc>
          <w:tcPr>
            <w:tcW w:w="1216" w:type="dxa"/>
            <w:shd w:val="clear" w:color="auto" w:fill="auto"/>
            <w:noWrap/>
            <w:tcMar>
              <w:top w:w="0" w:type="dxa"/>
              <w:left w:w="108" w:type="dxa"/>
              <w:bottom w:w="0" w:type="dxa"/>
              <w:right w:w="108" w:type="dxa"/>
            </w:tcMar>
          </w:tcPr>
          <w:p w14:paraId="7ED72709" w14:textId="77777777" w:rsidR="009F3D27" w:rsidRPr="00491D10" w:rsidRDefault="009F3D27" w:rsidP="001F3200">
            <w:pPr>
              <w:suppressAutoHyphens/>
              <w:autoSpaceDN w:val="0"/>
              <w:spacing w:after="0" w:line="360" w:lineRule="auto"/>
              <w:textAlignment w:val="baseline"/>
              <w:rPr>
                <w:szCs w:val="24"/>
              </w:rPr>
            </w:pPr>
            <w:r w:rsidRPr="00491D10">
              <w:rPr>
                <w:szCs w:val="24"/>
              </w:rPr>
              <w:t>1.9.3.4</w:t>
            </w:r>
          </w:p>
        </w:tc>
        <w:tc>
          <w:tcPr>
            <w:tcW w:w="2003" w:type="dxa"/>
            <w:shd w:val="clear" w:color="auto" w:fill="FFFFFF"/>
            <w:tcMar>
              <w:top w:w="0" w:type="dxa"/>
              <w:left w:w="108" w:type="dxa"/>
              <w:bottom w:w="0" w:type="dxa"/>
              <w:right w:w="108" w:type="dxa"/>
            </w:tcMar>
          </w:tcPr>
          <w:p w14:paraId="1F0176EA"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163B9F31"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Realizarea unui management corespunzător în subzona </w:t>
            </w:r>
            <w:r w:rsidRPr="00491D10">
              <w:rPr>
                <w:szCs w:val="24"/>
              </w:rPr>
              <w:lastRenderedPageBreak/>
              <w:t>tampon landscape</w:t>
            </w:r>
            <w:r w:rsidR="001C2875" w:rsidRPr="00491D10">
              <w:rPr>
                <w:szCs w:val="24"/>
              </w:rPr>
              <w:t xml:space="preserve"> (de peisaj)</w:t>
            </w:r>
          </w:p>
        </w:tc>
        <w:tc>
          <w:tcPr>
            <w:tcW w:w="9533" w:type="dxa"/>
            <w:shd w:val="clear" w:color="auto" w:fill="auto"/>
            <w:noWrap/>
            <w:tcMar>
              <w:top w:w="0" w:type="dxa"/>
              <w:left w:w="108" w:type="dxa"/>
              <w:bottom w:w="0" w:type="dxa"/>
              <w:right w:w="108" w:type="dxa"/>
            </w:tcMar>
          </w:tcPr>
          <w:p w14:paraId="0EC7F87C" w14:textId="77777777" w:rsidR="006F6551" w:rsidRPr="006F6551" w:rsidRDefault="006F6551" w:rsidP="006F6551">
            <w:pPr>
              <w:suppressAutoHyphens/>
              <w:autoSpaceDN w:val="0"/>
              <w:spacing w:after="0" w:line="360" w:lineRule="auto"/>
              <w:textAlignment w:val="baseline"/>
              <w:rPr>
                <w:szCs w:val="24"/>
              </w:rPr>
            </w:pPr>
            <w:r w:rsidRPr="006F6551">
              <w:rPr>
                <w:szCs w:val="24"/>
              </w:rPr>
              <w:lastRenderedPageBreak/>
              <w:t xml:space="preserve">În subzona tampon landscape sunt permise lucrările care promovează regenerarea naturală sub masiv cu promovarea compozițiilor naturale, conform tipurilor de habitate naturale identificate, iar completarea regenerărilor (dacă este cazul) se va realiza doar cu material semincer de proveniență locală. </w:t>
            </w:r>
          </w:p>
          <w:p w14:paraId="5F7B8406" w14:textId="34EB861A" w:rsidR="006F6551" w:rsidRPr="006F6551" w:rsidRDefault="006F6551" w:rsidP="006F6551">
            <w:pPr>
              <w:suppressAutoHyphens/>
              <w:autoSpaceDN w:val="0"/>
              <w:spacing w:after="0" w:line="360" w:lineRule="auto"/>
              <w:textAlignment w:val="baseline"/>
              <w:rPr>
                <w:szCs w:val="24"/>
              </w:rPr>
            </w:pPr>
            <w:r w:rsidRPr="006F6551">
              <w:rPr>
                <w:szCs w:val="24"/>
              </w:rPr>
              <w:lastRenderedPageBreak/>
              <w:t>În cazul aplicarii lucrărilor prin care se promovează regenerarea naturală sub masiv, se vor respecta urmatoarele masuri: (i) mărimea ochiurilor sau a benzilor de lărgire a ochiurilor de regenerare nu va depăși 0,3 ha; (ii) diametrul ochiurilor sau lațimea benzilor de lărgire, nu va depasi 2 x înălțimea arboretului; (iii) distanța minimă dintre ochiurile amplasate trebuie să fie de cel puțin 2 x înălțimea arboretului; (iv) pentru a conduce arboretele către structuri pluriene /relativ pluriene, perioada de regenerare trebuie să fie de minim 40 de ani și se vor adopta /realiza minim 4 intervenții; (v) amplasarea de noi ochiuri de regenerare/lărgirea ochiurilor existente va fi posibilă numai dacă s-a asigurat regenerarea în urma intervențiilor anterioare (i.e. regenerarea se poate dezvolta independent, exemplarele componente realizând o desime la care acestea interacționează în creștere și dezvoltare fară a mai necesita lucrări ulterioare de completare, fiind asigurată protecția solului); (vi) în urma intervențiilor, pe suprafețele parcurse se vor lăsa minim 5 arbori pentru biodiversitate/ha.</w:t>
            </w:r>
          </w:p>
          <w:p w14:paraId="1E4B71DF" w14:textId="50840137" w:rsidR="006F6551" w:rsidRPr="006F6551" w:rsidRDefault="006F6551" w:rsidP="006F6551">
            <w:pPr>
              <w:suppressAutoHyphens/>
              <w:autoSpaceDN w:val="0"/>
              <w:spacing w:after="0" w:line="360" w:lineRule="auto"/>
              <w:textAlignment w:val="baseline"/>
              <w:rPr>
                <w:szCs w:val="24"/>
              </w:rPr>
            </w:pPr>
            <w:r w:rsidRPr="006F6551">
              <w:rPr>
                <w:szCs w:val="24"/>
              </w:rPr>
              <w:t>Volumul maxim de recoltat în deceniu prin lucrările silvice efectuate (e.g. tăieri de regener</w:t>
            </w:r>
            <w:r w:rsidR="00AF686D">
              <w:rPr>
                <w:szCs w:val="24"/>
              </w:rPr>
              <w:t>are, lucrări de îngrijire, lucră</w:t>
            </w:r>
            <w:r w:rsidRPr="006F6551">
              <w:rPr>
                <w:szCs w:val="24"/>
              </w:rPr>
              <w:t>ri speciale de conservare, tăieri de igienă, tăieri accidentale etc.), nu trebuie să depășească 10% din totalul volumului de lemn pe picior al arboretelor cuprinse la nivelul întregii subzone tampon landscape.</w:t>
            </w:r>
          </w:p>
          <w:p w14:paraId="4F5C2ABD" w14:textId="15B3ADF4" w:rsidR="006F6551" w:rsidRPr="006F6551" w:rsidRDefault="006F6551" w:rsidP="006F6551">
            <w:pPr>
              <w:suppressAutoHyphens/>
              <w:autoSpaceDN w:val="0"/>
              <w:spacing w:after="0" w:line="360" w:lineRule="auto"/>
              <w:textAlignment w:val="baseline"/>
              <w:rPr>
                <w:szCs w:val="24"/>
              </w:rPr>
            </w:pPr>
            <w:r w:rsidRPr="006F6551">
              <w:rPr>
                <w:szCs w:val="24"/>
              </w:rPr>
              <w:t>În su</w:t>
            </w:r>
            <w:r w:rsidR="00AF686D">
              <w:rPr>
                <w:szCs w:val="24"/>
              </w:rPr>
              <w:t>bzona tampon landscape se adoptă</w:t>
            </w:r>
            <w:r w:rsidRPr="006F6551">
              <w:rPr>
                <w:szCs w:val="24"/>
              </w:rPr>
              <w:t xml:space="preserve"> conducerea arboretelor la vârste mari potrivit</w:t>
            </w:r>
          </w:p>
          <w:p w14:paraId="45D0D81D" w14:textId="1762F88B" w:rsidR="006F6551" w:rsidRPr="006F6551" w:rsidRDefault="006F6551" w:rsidP="006F6551">
            <w:pPr>
              <w:suppressAutoHyphens/>
              <w:autoSpaceDN w:val="0"/>
              <w:spacing w:after="0" w:line="360" w:lineRule="auto"/>
              <w:textAlignment w:val="baseline"/>
              <w:rPr>
                <w:szCs w:val="24"/>
              </w:rPr>
            </w:pPr>
            <w:r w:rsidRPr="006F6551">
              <w:rPr>
                <w:szCs w:val="24"/>
              </w:rPr>
              <w:t>exploatabilităț</w:t>
            </w:r>
            <w:r w:rsidR="00AF686D">
              <w:rPr>
                <w:szCs w:val="24"/>
              </w:rPr>
              <w:t>ii de protecție (i.e. se vor adă</w:t>
            </w:r>
            <w:r w:rsidRPr="006F6551">
              <w:rPr>
                <w:szCs w:val="24"/>
              </w:rPr>
              <w:t>uga minim 10 ani la exploatabilitatea tehnică;</w:t>
            </w:r>
            <w:r w:rsidR="00AF686D">
              <w:rPr>
                <w:szCs w:val="24"/>
              </w:rPr>
              <w:t xml:space="preserve"> adică o vârstă a exploatabilităț</w:t>
            </w:r>
            <w:r w:rsidRPr="006F6551">
              <w:rPr>
                <w:szCs w:val="24"/>
              </w:rPr>
              <w:t>ii de protecție de minim 120 ani în cazul fagului) care să favorizeze adoptarea de cicluri lungi, cu păstrarea unui peisaj mozaicat la nivelul subzonei tampon.</w:t>
            </w:r>
          </w:p>
          <w:p w14:paraId="23EAB110" w14:textId="3858F791" w:rsidR="006F6551" w:rsidRPr="006F6551" w:rsidRDefault="006F6551" w:rsidP="006F6551">
            <w:pPr>
              <w:suppressAutoHyphens/>
              <w:autoSpaceDN w:val="0"/>
              <w:spacing w:after="0" w:line="360" w:lineRule="auto"/>
              <w:textAlignment w:val="baseline"/>
              <w:rPr>
                <w:szCs w:val="24"/>
              </w:rPr>
            </w:pPr>
            <w:r w:rsidRPr="006F6551">
              <w:rPr>
                <w:szCs w:val="24"/>
              </w:rPr>
              <w:lastRenderedPageBreak/>
              <w:t>Se va promova regenerarea naturală, cu păstrarea/refacerea unor compoziții naturale specifice habitatelor naturale existente. Împăduririle și completările se vor realiza doar în cazul în care nu s-a reușit regenerarea naturală. În aceste situații, trebuie folosit doar material semincer de proveniență locală urmărindu-se refacerea tipului natural de pădure.</w:t>
            </w:r>
          </w:p>
          <w:p w14:paraId="7D9766BC" w14:textId="53B5CA89" w:rsidR="006F6551" w:rsidRPr="006F6551" w:rsidRDefault="006F6551" w:rsidP="006F6551">
            <w:pPr>
              <w:suppressAutoHyphens/>
              <w:autoSpaceDN w:val="0"/>
              <w:spacing w:after="0" w:line="360" w:lineRule="auto"/>
              <w:textAlignment w:val="baseline"/>
              <w:rPr>
                <w:szCs w:val="24"/>
              </w:rPr>
            </w:pPr>
            <w:r w:rsidRPr="006F6551">
              <w:rPr>
                <w:szCs w:val="24"/>
              </w:rPr>
              <w:t>Este obligatorie promovarea și mențiene</w:t>
            </w:r>
            <w:r w:rsidR="00AF686D">
              <w:rPr>
                <w:szCs w:val="24"/>
              </w:rPr>
              <w:t>rea lemnului mort, „pe picior” ș</w:t>
            </w:r>
            <w:r w:rsidRPr="006F6551">
              <w:rPr>
                <w:szCs w:val="24"/>
              </w:rPr>
              <w:t>i „la sol”, în toate fazele de descompunere pentru a contribui astfel la menținerea unui grad ridicat de biodiversitate și naturalitate a pădurilor. Se urmărește creșterea/păstrarea volumul de lemn mort la o valoare minimă de 30 mc/ha sau 10% din volumul de lemn pe picior. Pentru aceasta estimare se va lua în considerare (*) o abordare integrată și dinamică, la nivel de peisaj; (*) distribuția lemnului mort și cantitățile minime promovate (volume/numere) vor fi analizate la nivelul intregului peisaj format de subzona tampon landscape; (*) se referă la toate categoriile de lemn mort.</w:t>
            </w:r>
          </w:p>
          <w:p w14:paraId="1114FA53" w14:textId="3071A5F9" w:rsidR="006F6551" w:rsidRPr="006F6551" w:rsidRDefault="006F6551" w:rsidP="006F6551">
            <w:pPr>
              <w:suppressAutoHyphens/>
              <w:autoSpaceDN w:val="0"/>
              <w:spacing w:after="0" w:line="360" w:lineRule="auto"/>
              <w:textAlignment w:val="baseline"/>
              <w:rPr>
                <w:szCs w:val="24"/>
              </w:rPr>
            </w:pPr>
            <w:r w:rsidRPr="006F6551">
              <w:rPr>
                <w:szCs w:val="24"/>
              </w:rPr>
              <w:t>Pentru gestionarea lemnului mort se vor adopta urmatoarele solutii practice: (a) “lemn mort doborât”, (b) “arbori morți (lemn mort) pe picior”, (c) “arbori pentru biodiversitate” inclusiv arbori veterani, si (c) desemnarea unei “rețele de insule de îmbătrânire” amplasate la nivelul peisajului forestier din zona tampon. În cadrul lucrărilor de îngrijire este obligatorie păstrarea “lemnului mort” promovat din ciclurile anterioare, acolo unde acesta există. Soluțiile propuse au fost identificate în Ghid privind „Rolul lemnului mort și soluții inovatoare pentru gestionarea durabilă a pădurilor” (proiect RESFOR, 2021).</w:t>
            </w:r>
          </w:p>
          <w:p w14:paraId="191BA354" w14:textId="1A456AA8" w:rsidR="006F6551" w:rsidRPr="006F6551" w:rsidRDefault="006F6551" w:rsidP="006F6551">
            <w:pPr>
              <w:suppressAutoHyphens/>
              <w:autoSpaceDN w:val="0"/>
              <w:spacing w:after="0" w:line="360" w:lineRule="auto"/>
              <w:textAlignment w:val="baseline"/>
              <w:rPr>
                <w:szCs w:val="24"/>
              </w:rPr>
            </w:pPr>
            <w:r w:rsidRPr="006F6551">
              <w:rPr>
                <w:szCs w:val="24"/>
              </w:rPr>
              <w:lastRenderedPageBreak/>
              <w:t>Măsurile au ca obiectiv creșterea volumul de lemn mort în subzona tampon landscape, urmărind sa conducă în timp la îmbunătățirea proceselor ecologice și asigurarea unei tranziții corespunzăto</w:t>
            </w:r>
            <w:r w:rsidR="00AF686D">
              <w:rPr>
                <w:szCs w:val="24"/>
              </w:rPr>
              <w:t>are către zona centrală UNESCO.</w:t>
            </w:r>
          </w:p>
          <w:p w14:paraId="71A98644" w14:textId="679D5EF0" w:rsidR="006F6551" w:rsidRPr="006F6551" w:rsidRDefault="006F6551" w:rsidP="006F6551">
            <w:pPr>
              <w:suppressAutoHyphens/>
              <w:autoSpaceDN w:val="0"/>
              <w:spacing w:after="0" w:line="360" w:lineRule="auto"/>
              <w:textAlignment w:val="baseline"/>
              <w:rPr>
                <w:szCs w:val="24"/>
              </w:rPr>
            </w:pPr>
            <w:r w:rsidRPr="006F6551">
              <w:rPr>
                <w:szCs w:val="24"/>
              </w:rPr>
              <w:t xml:space="preserve">Se vor efectua lucrări de îngrijire a arboretelor pentru promovarea unor compoziții naturale, prin eliminarea treptată a speciilor alohtone și creșterea rezilienței arboretelor prin aplicarea unor </w:t>
            </w:r>
            <w:r w:rsidR="00AF686D">
              <w:rPr>
                <w:szCs w:val="24"/>
              </w:rPr>
              <w:t>intensități adecvate (prin lucrările de îngrijire nu se va coborâ</w:t>
            </w:r>
            <w:r w:rsidRPr="006F6551">
              <w:rPr>
                <w:szCs w:val="24"/>
              </w:rPr>
              <w:t xml:space="preserve"> consisten</w:t>
            </w:r>
            <w:r w:rsidR="00AF686D">
              <w:rPr>
                <w:szCs w:val="24"/>
              </w:rPr>
              <w:t>ț</w:t>
            </w:r>
            <w:r w:rsidRPr="006F6551">
              <w:rPr>
                <w:szCs w:val="24"/>
              </w:rPr>
              <w:t>a arboretelor sub 0,7-0,8).</w:t>
            </w:r>
          </w:p>
          <w:p w14:paraId="43C43C07" w14:textId="20EF4E2D" w:rsidR="006F6551" w:rsidRPr="006F6551" w:rsidRDefault="006F6551" w:rsidP="006F6551">
            <w:pPr>
              <w:suppressAutoHyphens/>
              <w:autoSpaceDN w:val="0"/>
              <w:spacing w:after="0" w:line="360" w:lineRule="auto"/>
              <w:textAlignment w:val="baseline"/>
              <w:rPr>
                <w:szCs w:val="24"/>
              </w:rPr>
            </w:pPr>
            <w:r w:rsidRPr="006F6551">
              <w:rPr>
                <w:szCs w:val="24"/>
              </w:rPr>
              <w:t>În subzona tampon landscape sunt permise tăieri de igienă precum și recoltarea de produse accidentale rezultate ca urmare a acțiunii vătămătoare a factorilor biotici și abiotici.</w:t>
            </w:r>
          </w:p>
          <w:p w14:paraId="59A54005" w14:textId="2A99C7A2" w:rsidR="006F6551" w:rsidRPr="006F6551" w:rsidRDefault="006F6551" w:rsidP="006F6551">
            <w:pPr>
              <w:suppressAutoHyphens/>
              <w:autoSpaceDN w:val="0"/>
              <w:spacing w:after="0" w:line="360" w:lineRule="auto"/>
              <w:textAlignment w:val="baseline"/>
              <w:rPr>
                <w:szCs w:val="24"/>
              </w:rPr>
            </w:pPr>
            <w:r w:rsidRPr="006F6551">
              <w:rPr>
                <w:szCs w:val="24"/>
              </w:rPr>
              <w:t xml:space="preserve">Tăierile de igienă sunt premise doar pentru asigurarea unei stări fitosanitare corespunzătoare a arboretelor, cu respectarea măsurilor privind gestionarea lemnului mort. Totodată, prin aceste intervenții nu este permisă reducerea consistenței sub 80% față de consistența naturală a arboretelor, iar eventualele goluri create nu trebuie să depășească în diametru înălțimea unui arbore mediu. </w:t>
            </w:r>
          </w:p>
          <w:p w14:paraId="1A7D8928" w14:textId="569A1FD0" w:rsidR="006F6551" w:rsidRPr="006F6551" w:rsidRDefault="006F6551" w:rsidP="006F6551">
            <w:pPr>
              <w:suppressAutoHyphens/>
              <w:autoSpaceDN w:val="0"/>
              <w:spacing w:after="0" w:line="360" w:lineRule="auto"/>
              <w:textAlignment w:val="baseline"/>
              <w:rPr>
                <w:szCs w:val="24"/>
              </w:rPr>
            </w:pPr>
            <w:r w:rsidRPr="006F6551">
              <w:rPr>
                <w:szCs w:val="24"/>
              </w:rPr>
              <w:t>Sunt permise tăierile accidentale pentru asigurarea unei stări fitosanitare corespunzătoare arboretelor cu respectarea prevederilor privind volumul de recoltat la nivelul zonei tampon landscape și a măsurilor privind gestionarea lemnului mort. Astfel, în mod particular, în aceste suprafețe parcurse cu taieri accidentale se va pastra ca “lemn mort” din masa lemnoasa afectat</w:t>
            </w:r>
            <w:r w:rsidR="00AF686D">
              <w:rPr>
                <w:szCs w:val="24"/>
              </w:rPr>
              <w:t>ă</w:t>
            </w:r>
            <w:r w:rsidRPr="006F6551">
              <w:rPr>
                <w:szCs w:val="24"/>
              </w:rPr>
              <w:t xml:space="preserve"> (doborâturi /rupturi) o cantitate de minim 30 mc/ha.</w:t>
            </w:r>
          </w:p>
          <w:p w14:paraId="6CB0CE97" w14:textId="6D28EC39" w:rsidR="006F6551" w:rsidRPr="006F6551" w:rsidRDefault="006F6551" w:rsidP="006F6551">
            <w:pPr>
              <w:suppressAutoHyphens/>
              <w:autoSpaceDN w:val="0"/>
              <w:spacing w:after="0" w:line="360" w:lineRule="auto"/>
              <w:textAlignment w:val="baseline"/>
              <w:rPr>
                <w:szCs w:val="24"/>
              </w:rPr>
            </w:pPr>
            <w:r w:rsidRPr="006F6551">
              <w:rPr>
                <w:szCs w:val="24"/>
              </w:rPr>
              <w:lastRenderedPageBreak/>
              <w:t>Pentru prevenirea unor posibile accidente este permisa tăierea arborilor care prezintă risc pentru persoanele care utilizează infrastructura de vizitare. Materialul rezultat se va lăsa la fața locului</w:t>
            </w:r>
            <w:r w:rsidR="00AF686D">
              <w:rPr>
                <w:szCs w:val="24"/>
              </w:rPr>
              <w:t>, în zonă de siguranță fiind î</w:t>
            </w:r>
            <w:r w:rsidRPr="006F6551">
              <w:rPr>
                <w:szCs w:val="24"/>
              </w:rPr>
              <w:t>n continuare gestionat ca “lemn mort”.</w:t>
            </w:r>
          </w:p>
          <w:p w14:paraId="4E89D1C1" w14:textId="6C9FBB42" w:rsidR="006F6551" w:rsidRPr="006F6551" w:rsidRDefault="006F6551" w:rsidP="006F6551">
            <w:pPr>
              <w:suppressAutoHyphens/>
              <w:autoSpaceDN w:val="0"/>
              <w:spacing w:after="0" w:line="360" w:lineRule="auto"/>
              <w:textAlignment w:val="baseline"/>
              <w:rPr>
                <w:szCs w:val="24"/>
              </w:rPr>
            </w:pPr>
            <w:r w:rsidRPr="006F6551">
              <w:rPr>
                <w:szCs w:val="24"/>
              </w:rPr>
              <w:t>Subzona tampon landscape este delimitată pentru protecția zonei centrale UNESCO. Pentru asigurarea rolului de protecție a subzonei se permite realizarea de intervenții în cazuri excepționale pentru reducerea efectelor cauzate de factori abiotici (doborâtori de vânt, zăpadă, alunecări de teren, inundații) sau factori biotici (specii invazive, atacuri de insecte).</w:t>
            </w:r>
          </w:p>
          <w:p w14:paraId="3898F1EB" w14:textId="553FF28D" w:rsidR="009F3D27" w:rsidRPr="00491D10" w:rsidRDefault="006F6551" w:rsidP="00AF686D">
            <w:pPr>
              <w:suppressAutoHyphens/>
              <w:autoSpaceDN w:val="0"/>
              <w:spacing w:after="0" w:line="360" w:lineRule="auto"/>
              <w:textAlignment w:val="baseline"/>
              <w:rPr>
                <w:szCs w:val="24"/>
              </w:rPr>
            </w:pPr>
            <w:r w:rsidRPr="006F6551">
              <w:rPr>
                <w:szCs w:val="24"/>
              </w:rPr>
              <w:t>Nota: Măsurile corespund cerințelor Ghidului UNESCO varianta aprilie 2021.</w:t>
            </w:r>
          </w:p>
        </w:tc>
      </w:tr>
      <w:tr w:rsidR="009F3D27" w:rsidRPr="00491D10" w14:paraId="5523C950" w14:textId="77777777" w:rsidTr="001F3200">
        <w:trPr>
          <w:trHeight w:val="300"/>
          <w:jc w:val="center"/>
        </w:trPr>
        <w:tc>
          <w:tcPr>
            <w:tcW w:w="1216" w:type="dxa"/>
            <w:shd w:val="clear" w:color="auto" w:fill="auto"/>
            <w:noWrap/>
            <w:tcMar>
              <w:top w:w="0" w:type="dxa"/>
              <w:left w:w="108" w:type="dxa"/>
              <w:bottom w:w="0" w:type="dxa"/>
              <w:right w:w="108" w:type="dxa"/>
            </w:tcMar>
          </w:tcPr>
          <w:p w14:paraId="47470CF6"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1.9.3.5</w:t>
            </w:r>
          </w:p>
        </w:tc>
        <w:tc>
          <w:tcPr>
            <w:tcW w:w="2003" w:type="dxa"/>
            <w:shd w:val="clear" w:color="auto" w:fill="FFFFFF"/>
            <w:tcMar>
              <w:top w:w="0" w:type="dxa"/>
              <w:left w:w="108" w:type="dxa"/>
              <w:bottom w:w="0" w:type="dxa"/>
              <w:right w:w="108" w:type="dxa"/>
            </w:tcMar>
          </w:tcPr>
          <w:p w14:paraId="0BC9154F"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3C43264E" w14:textId="77777777" w:rsidR="009F3D27" w:rsidRPr="00491D10" w:rsidRDefault="009F3D27">
            <w:pPr>
              <w:suppressAutoHyphens/>
              <w:autoSpaceDN w:val="0"/>
              <w:spacing w:after="0" w:line="360" w:lineRule="auto"/>
              <w:textAlignment w:val="baseline"/>
              <w:rPr>
                <w:szCs w:val="24"/>
              </w:rPr>
            </w:pPr>
            <w:r w:rsidRPr="00491D10">
              <w:rPr>
                <w:szCs w:val="24"/>
              </w:rPr>
              <w:t>Activitățile de cercetare stii</w:t>
            </w:r>
            <w:r w:rsidR="001C2875" w:rsidRPr="00491D10">
              <w:rPr>
                <w:szCs w:val="24"/>
              </w:rPr>
              <w:t>n</w:t>
            </w:r>
            <w:r w:rsidRPr="00491D10">
              <w:rPr>
                <w:szCs w:val="24"/>
              </w:rPr>
              <w:t xml:space="preserve">țifică în pădurile virgine </w:t>
            </w:r>
            <w:r w:rsidR="001C2875" w:rsidRPr="00491D10">
              <w:rPr>
                <w:szCs w:val="24"/>
              </w:rPr>
              <w:t>ș</w:t>
            </w:r>
            <w:r w:rsidRPr="00491D10">
              <w:rPr>
                <w:szCs w:val="24"/>
              </w:rPr>
              <w:t>i cvasivirgine se vor realiza fără a se utiliza  metode invazive de culegere a datelor</w:t>
            </w:r>
          </w:p>
        </w:tc>
        <w:tc>
          <w:tcPr>
            <w:tcW w:w="9533" w:type="dxa"/>
            <w:shd w:val="clear" w:color="auto" w:fill="auto"/>
            <w:noWrap/>
            <w:tcMar>
              <w:top w:w="0" w:type="dxa"/>
              <w:left w:w="108" w:type="dxa"/>
              <w:bottom w:w="0" w:type="dxa"/>
              <w:right w:w="108" w:type="dxa"/>
            </w:tcMar>
          </w:tcPr>
          <w:p w14:paraId="7721576C" w14:textId="77777777" w:rsidR="009F3D27" w:rsidRPr="00491D10" w:rsidRDefault="009F3D27" w:rsidP="001F3200">
            <w:pPr>
              <w:suppressAutoHyphens/>
              <w:autoSpaceDN w:val="0"/>
              <w:spacing w:after="0" w:line="360" w:lineRule="auto"/>
              <w:textAlignment w:val="baseline"/>
              <w:rPr>
                <w:szCs w:val="24"/>
              </w:rPr>
            </w:pPr>
            <w:r w:rsidRPr="00491D10">
              <w:rPr>
                <w:szCs w:val="24"/>
              </w:rPr>
              <w:t>Activitatea are în vedere realizarea de cercetări științifice în pădurile cu structuri primare  doar în condițiile în care cercetarea se face fără a utiliza metode invazive, precum tăierea unor arbori sau bucăți din aceștia, săpături în sol, ruperea vegetației ierboase și altele asemenea.</w:t>
            </w:r>
          </w:p>
        </w:tc>
      </w:tr>
      <w:tr w:rsidR="009F3D27" w:rsidRPr="00491D10" w14:paraId="5EDEFCBF"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58EEDE4C"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OS1-10 - Asigurarea stării de conservare </w:t>
            </w:r>
            <w:r w:rsidR="008127C9" w:rsidRPr="00491D10">
              <w:rPr>
                <w:szCs w:val="24"/>
              </w:rPr>
              <w:t xml:space="preserve">favorabile </w:t>
            </w:r>
            <w:r w:rsidRPr="00491D10">
              <w:rPr>
                <w:szCs w:val="24"/>
              </w:rPr>
              <w:t xml:space="preserve">a speciilor </w:t>
            </w:r>
            <w:r w:rsidRPr="00491D10">
              <w:rPr>
                <w:i/>
                <w:szCs w:val="24"/>
              </w:rPr>
              <w:t>Ursus arctos</w:t>
            </w:r>
            <w:r w:rsidRPr="00491D10">
              <w:rPr>
                <w:szCs w:val="24"/>
              </w:rPr>
              <w:t xml:space="preserve">*, </w:t>
            </w:r>
            <w:r w:rsidRPr="00491D10">
              <w:rPr>
                <w:i/>
                <w:szCs w:val="24"/>
              </w:rPr>
              <w:t>Canis lupus</w:t>
            </w:r>
            <w:r w:rsidRPr="00491D10">
              <w:rPr>
                <w:szCs w:val="24"/>
              </w:rPr>
              <w:t xml:space="preserve">* și </w:t>
            </w:r>
            <w:r w:rsidRPr="00491D10">
              <w:rPr>
                <w:i/>
                <w:szCs w:val="24"/>
              </w:rPr>
              <w:t>Lynx lynx</w:t>
            </w:r>
          </w:p>
          <w:p w14:paraId="5ED2FA73"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OS1-10.1 -  Menținerea stării de conservare </w:t>
            </w:r>
            <w:r w:rsidR="00976EBB" w:rsidRPr="00491D10">
              <w:rPr>
                <w:szCs w:val="24"/>
              </w:rPr>
              <w:t xml:space="preserve">favorabile </w:t>
            </w:r>
            <w:r w:rsidRPr="00491D10">
              <w:rPr>
                <w:szCs w:val="24"/>
              </w:rPr>
              <w:t xml:space="preserve">a speciilor </w:t>
            </w:r>
            <w:r w:rsidRPr="00491D10">
              <w:rPr>
                <w:i/>
                <w:szCs w:val="24"/>
              </w:rPr>
              <w:t>Ursus arctos</w:t>
            </w:r>
            <w:r w:rsidRPr="00491D10">
              <w:rPr>
                <w:szCs w:val="24"/>
              </w:rPr>
              <w:t xml:space="preserve">*, </w:t>
            </w:r>
            <w:r w:rsidRPr="00491D10">
              <w:rPr>
                <w:i/>
                <w:szCs w:val="24"/>
              </w:rPr>
              <w:t>Canis lupus</w:t>
            </w:r>
            <w:r w:rsidRPr="00491D10">
              <w:rPr>
                <w:szCs w:val="24"/>
              </w:rPr>
              <w:t xml:space="preserve">* și </w:t>
            </w:r>
            <w:r w:rsidRPr="00491D10">
              <w:rPr>
                <w:i/>
                <w:szCs w:val="24"/>
              </w:rPr>
              <w:t xml:space="preserve">Lynx lynx </w:t>
            </w:r>
            <w:r w:rsidRPr="00491D10">
              <w:rPr>
                <w:szCs w:val="24"/>
              </w:rPr>
              <w:t>din punct de vedere a populației speciilor</w:t>
            </w:r>
          </w:p>
        </w:tc>
      </w:tr>
      <w:tr w:rsidR="009F3D27" w:rsidRPr="00491D10" w14:paraId="2FDA1DE5" w14:textId="77777777" w:rsidTr="001F3200">
        <w:trPr>
          <w:trHeight w:val="300"/>
          <w:jc w:val="center"/>
        </w:trPr>
        <w:tc>
          <w:tcPr>
            <w:tcW w:w="1216" w:type="dxa"/>
            <w:shd w:val="clear" w:color="auto" w:fill="auto"/>
            <w:noWrap/>
            <w:tcMar>
              <w:top w:w="0" w:type="dxa"/>
              <w:left w:w="108" w:type="dxa"/>
              <w:bottom w:w="0" w:type="dxa"/>
              <w:right w:w="108" w:type="dxa"/>
            </w:tcMar>
          </w:tcPr>
          <w:p w14:paraId="2B93059A" w14:textId="77777777" w:rsidR="009F3D27" w:rsidRPr="00491D10" w:rsidRDefault="00666FEC" w:rsidP="001F3200">
            <w:pPr>
              <w:suppressAutoHyphens/>
              <w:autoSpaceDN w:val="0"/>
              <w:spacing w:after="0" w:line="360" w:lineRule="auto"/>
              <w:textAlignment w:val="baseline"/>
              <w:rPr>
                <w:szCs w:val="24"/>
              </w:rPr>
            </w:pPr>
            <w:r w:rsidRPr="00491D10">
              <w:rPr>
                <w:szCs w:val="24"/>
              </w:rPr>
              <w:t>1.10.1.1</w:t>
            </w:r>
          </w:p>
        </w:tc>
        <w:tc>
          <w:tcPr>
            <w:tcW w:w="2003" w:type="dxa"/>
            <w:shd w:val="clear" w:color="auto" w:fill="FFFFFF"/>
            <w:tcMar>
              <w:top w:w="0" w:type="dxa"/>
              <w:left w:w="108" w:type="dxa"/>
              <w:bottom w:w="0" w:type="dxa"/>
              <w:right w:w="108" w:type="dxa"/>
            </w:tcMar>
          </w:tcPr>
          <w:p w14:paraId="424AB319"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46C58ADE" w14:textId="77777777" w:rsidR="009F3D27" w:rsidRPr="00491D10" w:rsidRDefault="009F3D27" w:rsidP="00155E6B">
            <w:pPr>
              <w:suppressAutoHyphens/>
              <w:autoSpaceDN w:val="0"/>
              <w:spacing w:after="0" w:line="360" w:lineRule="auto"/>
              <w:textAlignment w:val="baseline"/>
              <w:rPr>
                <w:szCs w:val="24"/>
              </w:rPr>
            </w:pPr>
            <w:r w:rsidRPr="00491D10">
              <w:rPr>
                <w:szCs w:val="24"/>
              </w:rPr>
              <w:t xml:space="preserve">Interzicerea abandonării carcaselor de animale domestice moarte indiferent de cauza </w:t>
            </w:r>
            <w:r w:rsidRPr="00491D10">
              <w:rPr>
                <w:szCs w:val="24"/>
              </w:rPr>
              <w:lastRenderedPageBreak/>
              <w:t xml:space="preserve">mortalității </w:t>
            </w:r>
            <w:r w:rsidR="001C2875" w:rsidRPr="00491D10">
              <w:rPr>
                <w:szCs w:val="24"/>
              </w:rPr>
              <w:t xml:space="preserve">pe </w:t>
            </w:r>
            <w:r w:rsidRPr="00491D10">
              <w:rPr>
                <w:szCs w:val="24"/>
              </w:rPr>
              <w:t>suprafața sitului ROSCI0285  de către persoane fizice sau juridice</w:t>
            </w:r>
          </w:p>
        </w:tc>
        <w:tc>
          <w:tcPr>
            <w:tcW w:w="9533" w:type="dxa"/>
            <w:shd w:val="clear" w:color="auto" w:fill="auto"/>
            <w:noWrap/>
            <w:tcMar>
              <w:top w:w="0" w:type="dxa"/>
              <w:left w:w="108" w:type="dxa"/>
              <w:bottom w:w="0" w:type="dxa"/>
              <w:right w:w="108" w:type="dxa"/>
            </w:tcMar>
          </w:tcPr>
          <w:p w14:paraId="236D36C0"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Speciile de carnivore mari nu trebuie habituate cu hrana reprezentată de specii de animale domestice pentru a nu deveni condiționate de acest tip de hrană și a o căuta activ putând ajunge astfel să producă pagube crescătorilor de animale. De asemenea, restricția împiedica răspândirea unor eventuale boli în rândul populaților sălbatice.</w:t>
            </w:r>
          </w:p>
        </w:tc>
      </w:tr>
      <w:tr w:rsidR="009F3D27" w:rsidRPr="00491D10" w14:paraId="024B5061" w14:textId="77777777" w:rsidTr="001F3200">
        <w:trPr>
          <w:trHeight w:val="300"/>
          <w:jc w:val="center"/>
        </w:trPr>
        <w:tc>
          <w:tcPr>
            <w:tcW w:w="1216" w:type="dxa"/>
            <w:shd w:val="clear" w:color="auto" w:fill="auto"/>
            <w:noWrap/>
            <w:tcMar>
              <w:top w:w="0" w:type="dxa"/>
              <w:left w:w="108" w:type="dxa"/>
              <w:bottom w:w="0" w:type="dxa"/>
              <w:right w:w="108" w:type="dxa"/>
            </w:tcMar>
          </w:tcPr>
          <w:p w14:paraId="5DB9B23B"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1.10.1.2</w:t>
            </w:r>
          </w:p>
        </w:tc>
        <w:tc>
          <w:tcPr>
            <w:tcW w:w="2003" w:type="dxa"/>
            <w:shd w:val="clear" w:color="auto" w:fill="FFFFFF"/>
            <w:tcMar>
              <w:top w:w="0" w:type="dxa"/>
              <w:left w:w="108" w:type="dxa"/>
              <w:bottom w:w="0" w:type="dxa"/>
              <w:right w:w="108" w:type="dxa"/>
            </w:tcMar>
          </w:tcPr>
          <w:p w14:paraId="37F76BAF"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29EAE1C8" w14:textId="77777777" w:rsidR="009F3D27" w:rsidRPr="00491D10" w:rsidRDefault="009F3D27" w:rsidP="001F3200">
            <w:pPr>
              <w:suppressAutoHyphens/>
              <w:autoSpaceDN w:val="0"/>
              <w:spacing w:after="0" w:line="360" w:lineRule="auto"/>
              <w:textAlignment w:val="baseline"/>
              <w:rPr>
                <w:szCs w:val="24"/>
              </w:rPr>
            </w:pPr>
            <w:r w:rsidRPr="00491D10">
              <w:rPr>
                <w:szCs w:val="24"/>
              </w:rPr>
              <w:t>Monitorizarea activităților silvice, în special a celor de exploatare forestieră, și suspendarea acestora în cazul identificării unor vizuini active de lup sau râs, respectiv bârloage de urs.</w:t>
            </w:r>
          </w:p>
        </w:tc>
        <w:tc>
          <w:tcPr>
            <w:tcW w:w="9533" w:type="dxa"/>
            <w:shd w:val="clear" w:color="auto" w:fill="auto"/>
            <w:noWrap/>
            <w:tcMar>
              <w:top w:w="0" w:type="dxa"/>
              <w:left w:w="108" w:type="dxa"/>
              <w:bottom w:w="0" w:type="dxa"/>
              <w:right w:w="108" w:type="dxa"/>
            </w:tcMar>
          </w:tcPr>
          <w:p w14:paraId="32E47AE4" w14:textId="77777777" w:rsidR="009F3D27" w:rsidRPr="00491D10" w:rsidRDefault="001C2875" w:rsidP="001F3200">
            <w:pPr>
              <w:suppressAutoHyphens/>
              <w:autoSpaceDN w:val="0"/>
              <w:spacing w:after="0" w:line="360" w:lineRule="auto"/>
              <w:textAlignment w:val="baseline"/>
              <w:rPr>
                <w:szCs w:val="24"/>
              </w:rPr>
            </w:pPr>
            <w:r w:rsidRPr="00491D10">
              <w:rPr>
                <w:szCs w:val="24"/>
              </w:rPr>
              <w:t>Î</w:t>
            </w:r>
            <w:r w:rsidR="009F3D27" w:rsidRPr="00491D10">
              <w:rPr>
                <w:szCs w:val="24"/>
              </w:rPr>
              <w:t xml:space="preserve">n cazul în care, pe parcursul derulării activităților silvice (în special exploatare forestieră), pe suprafața sitului sunt identificate vizuini active de lup sau râs, respectiv bârloage de urs, activitatea respectivă trebuie suspendată până la părăsirea vizuniei/bârlogului de către pui. Perioada de creștere a puilor este una critică în ciclul biologic al carnivorelor mari fiind necesară limitarea deranjului provocat de activitățile antropice. Măsura va fi corelata cu activitatea de monitorizare a zonelor de reproducere </w:t>
            </w:r>
            <w:r w:rsidR="00F9067C" w:rsidRPr="00491D10">
              <w:rPr>
                <w:szCs w:val="24"/>
              </w:rPr>
              <w:t>ș</w:t>
            </w:r>
            <w:r w:rsidR="009F3D27" w:rsidRPr="00491D10">
              <w:rPr>
                <w:szCs w:val="24"/>
              </w:rPr>
              <w:t>i creștere a puilor pentru carnivorele mari.</w:t>
            </w:r>
          </w:p>
        </w:tc>
      </w:tr>
      <w:tr w:rsidR="009F3D27" w:rsidRPr="00491D10" w14:paraId="1B424AEA"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1E573AA9"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OS1-11 - Asigurarea stării de conservare </w:t>
            </w:r>
            <w:r w:rsidR="00E95D18" w:rsidRPr="00491D10">
              <w:rPr>
                <w:szCs w:val="24"/>
              </w:rPr>
              <w:t xml:space="preserve">favoravbile </w:t>
            </w:r>
            <w:r w:rsidRPr="00491D10">
              <w:rPr>
                <w:szCs w:val="24"/>
              </w:rPr>
              <w:t xml:space="preserve">a speciei </w:t>
            </w:r>
            <w:r w:rsidRPr="00491D10">
              <w:rPr>
                <w:i/>
                <w:szCs w:val="24"/>
              </w:rPr>
              <w:t>Bombina variegata</w:t>
            </w:r>
          </w:p>
          <w:p w14:paraId="13721953"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OS1-11.1 -  Menținerea stării de conservare favorabile  speciei </w:t>
            </w:r>
            <w:r w:rsidRPr="00491D10">
              <w:rPr>
                <w:i/>
                <w:szCs w:val="24"/>
              </w:rPr>
              <w:t xml:space="preserve">Bombina variegata </w:t>
            </w:r>
            <w:r w:rsidRPr="00491D10">
              <w:rPr>
                <w:szCs w:val="24"/>
              </w:rPr>
              <w:t>din punct de vedere al habitatului acesteia</w:t>
            </w:r>
          </w:p>
        </w:tc>
      </w:tr>
      <w:tr w:rsidR="009F3D27" w:rsidRPr="00491D10" w14:paraId="1B26634E" w14:textId="77777777" w:rsidTr="001F3200">
        <w:trPr>
          <w:trHeight w:val="300"/>
          <w:jc w:val="center"/>
        </w:trPr>
        <w:tc>
          <w:tcPr>
            <w:tcW w:w="1216" w:type="dxa"/>
            <w:shd w:val="clear" w:color="auto" w:fill="auto"/>
            <w:noWrap/>
            <w:tcMar>
              <w:top w:w="0" w:type="dxa"/>
              <w:left w:w="108" w:type="dxa"/>
              <w:bottom w:w="0" w:type="dxa"/>
              <w:right w:w="108" w:type="dxa"/>
            </w:tcMar>
          </w:tcPr>
          <w:p w14:paraId="5940AA9A" w14:textId="77777777" w:rsidR="009F3D27" w:rsidRPr="00491D10" w:rsidRDefault="009F3D27" w:rsidP="001F3200">
            <w:pPr>
              <w:suppressAutoHyphens/>
              <w:autoSpaceDN w:val="0"/>
              <w:spacing w:after="0" w:line="360" w:lineRule="auto"/>
              <w:textAlignment w:val="baseline"/>
              <w:rPr>
                <w:szCs w:val="24"/>
              </w:rPr>
            </w:pPr>
            <w:r w:rsidRPr="00491D10">
              <w:rPr>
                <w:szCs w:val="24"/>
              </w:rPr>
              <w:t>1.11.1.1</w:t>
            </w:r>
          </w:p>
        </w:tc>
        <w:tc>
          <w:tcPr>
            <w:tcW w:w="2003" w:type="dxa"/>
            <w:shd w:val="clear" w:color="auto" w:fill="FFFFFF"/>
            <w:tcMar>
              <w:top w:w="0" w:type="dxa"/>
              <w:left w:w="108" w:type="dxa"/>
              <w:bottom w:w="0" w:type="dxa"/>
              <w:right w:w="108" w:type="dxa"/>
            </w:tcMar>
          </w:tcPr>
          <w:p w14:paraId="20DDCD9C"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78259037"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Reconstrucția habitatelor umede pentru specie în proximitatea și la limita habitatelor artificiale (bălti drumuri, șanțuri drenaj) de pe drumul forestier Valea </w:t>
            </w:r>
            <w:r w:rsidRPr="00491D10">
              <w:rPr>
                <w:szCs w:val="24"/>
              </w:rPr>
              <w:lastRenderedPageBreak/>
              <w:t>Poienii si drumul forestier Valea Tocil</w:t>
            </w:r>
            <w:r w:rsidR="00C96CB3" w:rsidRPr="00491D10">
              <w:rPr>
                <w:szCs w:val="24"/>
              </w:rPr>
              <w:t xml:space="preserve">a </w:t>
            </w:r>
            <w:r w:rsidR="00C96CB3" w:rsidRPr="00491D10">
              <w:t>pe o suprafață totală de 1 ha</w:t>
            </w:r>
            <w:r w:rsidR="00C96CB3" w:rsidRPr="00491D10" w:rsidDel="00C96CB3">
              <w:rPr>
                <w:szCs w:val="24"/>
              </w:rPr>
              <w:t xml:space="preserve"> </w:t>
            </w:r>
          </w:p>
        </w:tc>
        <w:tc>
          <w:tcPr>
            <w:tcW w:w="9533" w:type="dxa"/>
            <w:shd w:val="clear" w:color="auto" w:fill="auto"/>
            <w:noWrap/>
            <w:tcMar>
              <w:top w:w="0" w:type="dxa"/>
              <w:left w:w="108" w:type="dxa"/>
              <w:bottom w:w="0" w:type="dxa"/>
              <w:right w:w="108" w:type="dxa"/>
            </w:tcMar>
          </w:tcPr>
          <w:p w14:paraId="541A972C" w14:textId="77777777" w:rsidR="009F3D27" w:rsidRPr="00491D10" w:rsidRDefault="009F3D27">
            <w:pPr>
              <w:suppressAutoHyphens/>
              <w:autoSpaceDN w:val="0"/>
              <w:spacing w:after="0" w:line="360" w:lineRule="auto"/>
              <w:textAlignment w:val="baseline"/>
              <w:rPr>
                <w:szCs w:val="24"/>
              </w:rPr>
            </w:pPr>
            <w:r w:rsidRPr="00491D10">
              <w:rPr>
                <w:szCs w:val="24"/>
              </w:rPr>
              <w:lastRenderedPageBreak/>
              <w:t>Specia colonizează cu ușurința habitate de origine antropica de pe drumuri forestiere sau de la marginea acestora. Pentru asigurarea supraviețuirii indivizilor care utilizează aceste habitate este necesară existența unor habitate naturale la limita habitatelor de origine antropică. Acestea servesc drept refugiu în cazul în care drumurile  forestiere sunt utilizate, se refac rigolele de scurgere sau bălțile existente pe drum seacă.</w:t>
            </w:r>
          </w:p>
        </w:tc>
      </w:tr>
      <w:tr w:rsidR="009F3D27" w:rsidRPr="00491D10" w14:paraId="5D48908D"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2ABC6587"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 xml:space="preserve">OS1-12 - Asigurarea stării de conservare a speciilor de nevertebrate </w:t>
            </w:r>
            <w:r w:rsidRPr="00491D10">
              <w:rPr>
                <w:i/>
                <w:szCs w:val="24"/>
              </w:rPr>
              <w:t>Carabus hampei, Carabus variolosus, Carabus zawadszkii si Rosalia alpina*</w:t>
            </w:r>
          </w:p>
          <w:p w14:paraId="188FBCBE"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OS1-12.1 -  Asigurarea stării de conservare favorabilă a speciilor de nevertebrate </w:t>
            </w:r>
            <w:r w:rsidRPr="00491D10">
              <w:rPr>
                <w:i/>
                <w:szCs w:val="24"/>
              </w:rPr>
              <w:t>Carabus hampei, Carabus variolosus, Carabus zawadszkii si Rosalia alpina *</w:t>
            </w:r>
            <w:r w:rsidR="00F9067C" w:rsidRPr="00491D10">
              <w:rPr>
                <w:i/>
                <w:szCs w:val="24"/>
              </w:rPr>
              <w:t xml:space="preserve"> </w:t>
            </w:r>
            <w:r w:rsidRPr="00491D10">
              <w:rPr>
                <w:szCs w:val="24"/>
              </w:rPr>
              <w:t>din punct de vedere al habitatului speciilor</w:t>
            </w:r>
          </w:p>
        </w:tc>
      </w:tr>
      <w:tr w:rsidR="009F3D27" w:rsidRPr="00491D10" w14:paraId="1953BE54" w14:textId="77777777" w:rsidTr="001F3200">
        <w:trPr>
          <w:trHeight w:val="300"/>
          <w:jc w:val="center"/>
        </w:trPr>
        <w:tc>
          <w:tcPr>
            <w:tcW w:w="1216" w:type="dxa"/>
            <w:shd w:val="clear" w:color="auto" w:fill="auto"/>
            <w:noWrap/>
            <w:tcMar>
              <w:top w:w="0" w:type="dxa"/>
              <w:left w:w="108" w:type="dxa"/>
              <w:bottom w:w="0" w:type="dxa"/>
              <w:right w:w="108" w:type="dxa"/>
            </w:tcMar>
          </w:tcPr>
          <w:p w14:paraId="43DE4EA9" w14:textId="77777777" w:rsidR="009F3D27" w:rsidRPr="00491D10" w:rsidRDefault="009F3D27" w:rsidP="001F3200">
            <w:pPr>
              <w:suppressAutoHyphens/>
              <w:autoSpaceDN w:val="0"/>
              <w:spacing w:after="0" w:line="360" w:lineRule="auto"/>
              <w:textAlignment w:val="baseline"/>
              <w:rPr>
                <w:szCs w:val="24"/>
              </w:rPr>
            </w:pPr>
            <w:r w:rsidRPr="00491D10">
              <w:rPr>
                <w:szCs w:val="24"/>
              </w:rPr>
              <w:t>1.12.1.1</w:t>
            </w:r>
          </w:p>
        </w:tc>
        <w:tc>
          <w:tcPr>
            <w:tcW w:w="2003" w:type="dxa"/>
            <w:shd w:val="clear" w:color="auto" w:fill="FFFFFF"/>
            <w:tcMar>
              <w:top w:w="0" w:type="dxa"/>
              <w:left w:w="108" w:type="dxa"/>
              <w:bottom w:w="0" w:type="dxa"/>
              <w:right w:w="108" w:type="dxa"/>
            </w:tcMar>
          </w:tcPr>
          <w:p w14:paraId="427C7047"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3AEC2730" w14:textId="77777777" w:rsidR="009F3D27" w:rsidRPr="00491D10" w:rsidRDefault="009F3D27" w:rsidP="001F3200">
            <w:pPr>
              <w:suppressAutoHyphens/>
              <w:autoSpaceDN w:val="0"/>
              <w:spacing w:after="0" w:line="360" w:lineRule="auto"/>
              <w:textAlignment w:val="baseline"/>
              <w:rPr>
                <w:szCs w:val="24"/>
              </w:rPr>
            </w:pPr>
            <w:r w:rsidRPr="00491D10">
              <w:rPr>
                <w:szCs w:val="24"/>
              </w:rPr>
              <w:t>Interzicerea pășunatului cu animale domestice în fondul forestier din sit, precum și în enclavele incluse în fondul forestier, exclusiv pășunile permanente existente în sit.</w:t>
            </w:r>
          </w:p>
        </w:tc>
        <w:tc>
          <w:tcPr>
            <w:tcW w:w="9533" w:type="dxa"/>
            <w:shd w:val="clear" w:color="auto" w:fill="auto"/>
            <w:noWrap/>
            <w:tcMar>
              <w:top w:w="0" w:type="dxa"/>
              <w:left w:w="108" w:type="dxa"/>
              <w:bottom w:w="0" w:type="dxa"/>
              <w:right w:w="108" w:type="dxa"/>
            </w:tcMar>
          </w:tcPr>
          <w:p w14:paraId="10A83CA6" w14:textId="77777777" w:rsidR="009F3D27" w:rsidRPr="00491D10" w:rsidRDefault="009F3D27" w:rsidP="001F3200">
            <w:pPr>
              <w:pStyle w:val="Default"/>
              <w:spacing w:line="360" w:lineRule="auto"/>
              <w:rPr>
                <w:rFonts w:ascii="Times New Roman" w:hAnsi="Times New Roman" w:cs="Times New Roman"/>
                <w:color w:val="auto"/>
              </w:rPr>
            </w:pPr>
            <w:r w:rsidRPr="00491D10">
              <w:rPr>
                <w:rFonts w:ascii="Times New Roman" w:hAnsi="Times New Roman" w:cs="Times New Roman"/>
                <w:color w:val="auto"/>
              </w:rPr>
              <w:t xml:space="preserve">Animalele domestice se deplaseaza </w:t>
            </w:r>
            <w:r w:rsidR="00F9067C" w:rsidRPr="00491D10">
              <w:rPr>
                <w:rFonts w:ascii="Times New Roman" w:hAnsi="Times New Roman" w:cs="Times New Roman"/>
                <w:color w:val="auto"/>
              </w:rPr>
              <w:t>î</w:t>
            </w:r>
            <w:r w:rsidRPr="00491D10">
              <w:rPr>
                <w:rFonts w:ascii="Times New Roman" w:hAnsi="Times New Roman" w:cs="Times New Roman"/>
                <w:color w:val="auto"/>
              </w:rPr>
              <w:t>n turmă fapt care distruge litier</w:t>
            </w:r>
            <w:r w:rsidR="00F9067C" w:rsidRPr="00491D10">
              <w:rPr>
                <w:rFonts w:ascii="Times New Roman" w:hAnsi="Times New Roman" w:cs="Times New Roman"/>
                <w:color w:val="auto"/>
              </w:rPr>
              <w:t>a</w:t>
            </w:r>
            <w:r w:rsidRPr="00491D10">
              <w:rPr>
                <w:rFonts w:ascii="Times New Roman" w:hAnsi="Times New Roman" w:cs="Times New Roman"/>
                <w:color w:val="auto"/>
              </w:rPr>
              <w:t xml:space="preserve"> și tasează puternic solul pădurii distrugând habitatul speciilor de coleoptere.</w:t>
            </w:r>
          </w:p>
          <w:p w14:paraId="212B6879" w14:textId="77777777" w:rsidR="009F3D27" w:rsidRPr="00491D10" w:rsidRDefault="009F3D27" w:rsidP="001F3200">
            <w:pPr>
              <w:suppressAutoHyphens/>
              <w:autoSpaceDN w:val="0"/>
              <w:spacing w:after="0" w:line="360" w:lineRule="auto"/>
              <w:textAlignment w:val="baseline"/>
              <w:rPr>
                <w:szCs w:val="24"/>
              </w:rPr>
            </w:pPr>
          </w:p>
        </w:tc>
      </w:tr>
      <w:tr w:rsidR="009F3D27" w:rsidRPr="00491D10" w14:paraId="0F30F4B2" w14:textId="77777777" w:rsidTr="001F3200">
        <w:trPr>
          <w:trHeight w:val="300"/>
          <w:jc w:val="center"/>
        </w:trPr>
        <w:tc>
          <w:tcPr>
            <w:tcW w:w="1216" w:type="dxa"/>
            <w:shd w:val="clear" w:color="auto" w:fill="auto"/>
            <w:noWrap/>
            <w:tcMar>
              <w:top w:w="0" w:type="dxa"/>
              <w:left w:w="108" w:type="dxa"/>
              <w:bottom w:w="0" w:type="dxa"/>
              <w:right w:w="108" w:type="dxa"/>
            </w:tcMar>
          </w:tcPr>
          <w:p w14:paraId="3CB96439" w14:textId="77777777" w:rsidR="009F3D27" w:rsidRPr="00491D10" w:rsidRDefault="009F3D27" w:rsidP="001F3200">
            <w:pPr>
              <w:suppressAutoHyphens/>
              <w:autoSpaceDN w:val="0"/>
              <w:spacing w:after="0" w:line="360" w:lineRule="auto"/>
              <w:textAlignment w:val="baseline"/>
              <w:rPr>
                <w:szCs w:val="24"/>
              </w:rPr>
            </w:pPr>
            <w:r w:rsidRPr="00491D10">
              <w:rPr>
                <w:szCs w:val="24"/>
              </w:rPr>
              <w:t>1.12.1.2</w:t>
            </w:r>
          </w:p>
        </w:tc>
        <w:tc>
          <w:tcPr>
            <w:tcW w:w="2003" w:type="dxa"/>
            <w:shd w:val="clear" w:color="auto" w:fill="FFFFFF"/>
            <w:tcMar>
              <w:top w:w="0" w:type="dxa"/>
              <w:left w:w="108" w:type="dxa"/>
              <w:bottom w:w="0" w:type="dxa"/>
              <w:right w:w="108" w:type="dxa"/>
            </w:tcMar>
          </w:tcPr>
          <w:p w14:paraId="2F46B207" w14:textId="77777777" w:rsidR="009F3D27" w:rsidRPr="00491D10" w:rsidRDefault="009F3D27" w:rsidP="001F3200">
            <w:pPr>
              <w:suppressAutoHyphens/>
              <w:autoSpaceDN w:val="0"/>
              <w:spacing w:after="0" w:line="360" w:lineRule="auto"/>
              <w:textAlignment w:val="baseline"/>
              <w:rPr>
                <w:szCs w:val="24"/>
              </w:rPr>
            </w:pPr>
          </w:p>
        </w:tc>
        <w:tc>
          <w:tcPr>
            <w:tcW w:w="2802" w:type="dxa"/>
            <w:shd w:val="clear" w:color="auto" w:fill="auto"/>
            <w:noWrap/>
            <w:tcMar>
              <w:top w:w="0" w:type="dxa"/>
              <w:left w:w="108" w:type="dxa"/>
              <w:bottom w:w="0" w:type="dxa"/>
              <w:right w:w="108" w:type="dxa"/>
            </w:tcMar>
          </w:tcPr>
          <w:p w14:paraId="46288FC8" w14:textId="77777777" w:rsidR="009F3D27" w:rsidRPr="00491D10" w:rsidRDefault="009F3D27">
            <w:pPr>
              <w:suppressAutoHyphens/>
              <w:autoSpaceDN w:val="0"/>
              <w:spacing w:after="0" w:line="360" w:lineRule="auto"/>
              <w:textAlignment w:val="baseline"/>
              <w:rPr>
                <w:szCs w:val="24"/>
              </w:rPr>
            </w:pPr>
            <w:r w:rsidRPr="00491D10">
              <w:rPr>
                <w:szCs w:val="24"/>
              </w:rPr>
              <w:t>Interzicerea</w:t>
            </w:r>
            <w:r w:rsidR="001218E2" w:rsidRPr="00491D10">
              <w:rPr>
                <w:szCs w:val="24"/>
              </w:rPr>
              <w:t xml:space="preserve"> combaterii insectelor dăunătoare arboretelor cu insecticide</w:t>
            </w:r>
            <w:r w:rsidR="0044415E" w:rsidRPr="00491D10">
              <w:rPr>
                <w:szCs w:val="24"/>
              </w:rPr>
              <w:t>.</w:t>
            </w:r>
          </w:p>
        </w:tc>
        <w:tc>
          <w:tcPr>
            <w:tcW w:w="9533" w:type="dxa"/>
            <w:shd w:val="clear" w:color="auto" w:fill="auto"/>
            <w:noWrap/>
            <w:tcMar>
              <w:top w:w="0" w:type="dxa"/>
              <w:left w:w="108" w:type="dxa"/>
              <w:bottom w:w="0" w:type="dxa"/>
              <w:right w:w="108" w:type="dxa"/>
            </w:tcMar>
          </w:tcPr>
          <w:p w14:paraId="1D20D24F" w14:textId="77777777" w:rsidR="009F3D27" w:rsidRPr="00491D10" w:rsidRDefault="009F3D27" w:rsidP="001F3200">
            <w:pPr>
              <w:pStyle w:val="Default"/>
              <w:spacing w:line="360" w:lineRule="auto"/>
              <w:rPr>
                <w:rFonts w:ascii="Times New Roman" w:hAnsi="Times New Roman" w:cs="Times New Roman"/>
                <w:color w:val="auto"/>
              </w:rPr>
            </w:pPr>
            <w:r w:rsidRPr="00491D10">
              <w:rPr>
                <w:rFonts w:ascii="Times New Roman" w:hAnsi="Times New Roman" w:cs="Times New Roman"/>
                <w:color w:val="auto"/>
              </w:rPr>
              <w:t>Utilizarea insecticidelor afectează direct supraviețuirea populațiilor din speciile de coleoptere de interes conservativ din sit.</w:t>
            </w:r>
            <w:r w:rsidR="001218E2" w:rsidRPr="00491D10">
              <w:rPr>
                <w:rFonts w:ascii="Times New Roman" w:hAnsi="Times New Roman" w:cs="Times New Roman"/>
                <w:color w:val="auto"/>
              </w:rPr>
              <w:t xml:space="preserve"> Excepție de la acestă măsură este utilizarea insecticidelor în șantierele de împădurire până la atingerea stării de masiv a arboretelor.</w:t>
            </w:r>
          </w:p>
        </w:tc>
      </w:tr>
      <w:tr w:rsidR="009F3D27" w:rsidRPr="00491D10" w14:paraId="5C5B807A"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64281BE4" w14:textId="77777777" w:rsidR="009F3D27" w:rsidRPr="00491D10" w:rsidRDefault="009F3D27" w:rsidP="001F3200">
            <w:pPr>
              <w:widowControl w:val="0"/>
              <w:suppressAutoHyphens/>
              <w:autoSpaceDN w:val="0"/>
              <w:spacing w:after="0" w:line="360" w:lineRule="auto"/>
              <w:textAlignment w:val="baseline"/>
              <w:rPr>
                <w:b/>
                <w:bCs/>
                <w:szCs w:val="24"/>
              </w:rPr>
            </w:pPr>
            <w:r w:rsidRPr="00491D10">
              <w:rPr>
                <w:b/>
                <w:bCs/>
                <w:szCs w:val="24"/>
              </w:rPr>
              <w:t>OG2 - Asigurarea bazei de informații/date referitoare la habitatele</w:t>
            </w:r>
            <w:r w:rsidR="00D51970" w:rsidRPr="00491D10">
              <w:rPr>
                <w:b/>
                <w:bCs/>
                <w:szCs w:val="24"/>
              </w:rPr>
              <w:t xml:space="preserve"> și speciile de interes conservativ</w:t>
            </w:r>
            <w:r w:rsidRPr="00491D10">
              <w:rPr>
                <w:b/>
                <w:bCs/>
                <w:szCs w:val="24"/>
              </w:rPr>
              <w:t>, cu scopul de a oferi suportul necesar pentru managementul conservării biodiversității şi evaluarea eficienței managementului</w:t>
            </w:r>
          </w:p>
          <w:p w14:paraId="71C2E1C0" w14:textId="77777777" w:rsidR="009F3D27" w:rsidRPr="00491D10" w:rsidRDefault="009F3D27" w:rsidP="001F3200">
            <w:pPr>
              <w:suppressAutoHyphens/>
              <w:autoSpaceDN w:val="0"/>
              <w:spacing w:after="0" w:line="360" w:lineRule="auto"/>
              <w:textAlignment w:val="baseline"/>
              <w:rPr>
                <w:szCs w:val="24"/>
              </w:rPr>
            </w:pPr>
            <w:r w:rsidRPr="00491D10">
              <w:rPr>
                <w:szCs w:val="24"/>
              </w:rPr>
              <w:t>OS2-1 – Actualizarea inventarelor - evaluarea detaliată, pentru habitatele de interes conservativ și s</w:t>
            </w:r>
            <w:r w:rsidR="00B11E8D" w:rsidRPr="00491D10">
              <w:rPr>
                <w:szCs w:val="24"/>
              </w:rPr>
              <w:t>peciile caracteristice acestora</w:t>
            </w:r>
          </w:p>
        </w:tc>
      </w:tr>
      <w:tr w:rsidR="009F3D27" w:rsidRPr="00491D10" w14:paraId="370CD2CA" w14:textId="77777777" w:rsidTr="001F3200">
        <w:trPr>
          <w:trHeight w:val="300"/>
          <w:jc w:val="center"/>
        </w:trPr>
        <w:tc>
          <w:tcPr>
            <w:tcW w:w="1216" w:type="dxa"/>
            <w:shd w:val="clear" w:color="auto" w:fill="auto"/>
            <w:noWrap/>
            <w:tcMar>
              <w:top w:w="0" w:type="dxa"/>
              <w:left w:w="108" w:type="dxa"/>
              <w:bottom w:w="0" w:type="dxa"/>
              <w:right w:w="108" w:type="dxa"/>
            </w:tcMar>
          </w:tcPr>
          <w:p w14:paraId="3D5CC0BB" w14:textId="77777777" w:rsidR="009F3D27" w:rsidRPr="00491D10" w:rsidRDefault="00666FEC" w:rsidP="001F3200">
            <w:pPr>
              <w:suppressAutoHyphens/>
              <w:autoSpaceDN w:val="0"/>
              <w:spacing w:after="0" w:line="360" w:lineRule="auto"/>
              <w:textAlignment w:val="baseline"/>
              <w:rPr>
                <w:szCs w:val="24"/>
              </w:rPr>
            </w:pPr>
            <w:r w:rsidRPr="00491D10">
              <w:rPr>
                <w:szCs w:val="24"/>
              </w:rPr>
              <w:lastRenderedPageBreak/>
              <w:t>2.1.1</w:t>
            </w:r>
          </w:p>
        </w:tc>
        <w:tc>
          <w:tcPr>
            <w:tcW w:w="2003" w:type="dxa"/>
            <w:shd w:val="clear" w:color="auto" w:fill="FFFFFF"/>
            <w:tcMar>
              <w:top w:w="0" w:type="dxa"/>
              <w:left w:w="108" w:type="dxa"/>
              <w:bottom w:w="0" w:type="dxa"/>
              <w:right w:w="108" w:type="dxa"/>
            </w:tcMar>
          </w:tcPr>
          <w:p w14:paraId="2A5A9BCE"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7117E774"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Actualizarea inventarelor pentru habitatele de interes conservativ.</w:t>
            </w:r>
          </w:p>
        </w:tc>
        <w:tc>
          <w:tcPr>
            <w:tcW w:w="9533" w:type="dxa"/>
            <w:shd w:val="clear" w:color="auto" w:fill="auto"/>
            <w:noWrap/>
            <w:tcMar>
              <w:top w:w="0" w:type="dxa"/>
              <w:left w:w="108" w:type="dxa"/>
              <w:bottom w:w="0" w:type="dxa"/>
              <w:right w:w="108" w:type="dxa"/>
            </w:tcMar>
          </w:tcPr>
          <w:p w14:paraId="3D174121"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Se va realiza inventarierea </w:t>
            </w:r>
            <w:r w:rsidR="00F9067C" w:rsidRPr="00491D10">
              <w:rPr>
                <w:szCs w:val="24"/>
              </w:rPr>
              <w:t>ș</w:t>
            </w:r>
            <w:r w:rsidRPr="00491D10">
              <w:rPr>
                <w:szCs w:val="24"/>
              </w:rPr>
              <w:t>i cartarea habitatelor suplimentar identificate fa</w:t>
            </w:r>
            <w:r w:rsidR="00F9067C" w:rsidRPr="00491D10">
              <w:rPr>
                <w:szCs w:val="24"/>
              </w:rPr>
              <w:t>ță</w:t>
            </w:r>
            <w:r w:rsidRPr="00491D10">
              <w:rPr>
                <w:szCs w:val="24"/>
              </w:rPr>
              <w:t xml:space="preserve"> de Formularul standard al sitului în vederea evaluării necesitații includerii acestora in Formularul standard.</w:t>
            </w:r>
          </w:p>
          <w:p w14:paraId="402A6FB9" w14:textId="77777777" w:rsidR="009F3D27" w:rsidRPr="00491D10" w:rsidRDefault="00F9067C" w:rsidP="001F3200">
            <w:pPr>
              <w:widowControl w:val="0"/>
              <w:suppressAutoHyphens/>
              <w:autoSpaceDN w:val="0"/>
              <w:spacing w:after="0" w:line="360" w:lineRule="auto"/>
              <w:textAlignment w:val="baseline"/>
              <w:rPr>
                <w:szCs w:val="24"/>
              </w:rPr>
            </w:pPr>
            <w:r w:rsidRPr="00491D10">
              <w:rPr>
                <w:szCs w:val="24"/>
              </w:rPr>
              <w:t>Î</w:t>
            </w:r>
            <w:r w:rsidR="009F3D27" w:rsidRPr="00491D10">
              <w:rPr>
                <w:szCs w:val="24"/>
              </w:rPr>
              <w:t>n cadrul studiilor de inventariere și cartate pentru habitatele de interes conservativ au fost identificate ca fiind prezente în ROSCI0285 următoarele habitate: 7140 - Mlaştini turboase, 7230 - Mlaştini alcaline. Având în vedere că aceste habitate nu au făcut obiectul studiilor de inventariere detaliată se impune realizarea unor inventa</w:t>
            </w:r>
            <w:r w:rsidRPr="00491D10">
              <w:rPr>
                <w:szCs w:val="24"/>
              </w:rPr>
              <w:t>rieri</w:t>
            </w:r>
            <w:r w:rsidR="009F3D27" w:rsidRPr="00491D10">
              <w:rPr>
                <w:szCs w:val="24"/>
              </w:rPr>
              <w:t xml:space="preserve"> complete </w:t>
            </w:r>
            <w:r w:rsidRPr="00491D10">
              <w:rPr>
                <w:szCs w:val="24"/>
              </w:rPr>
              <w:t>ș</w:t>
            </w:r>
            <w:r w:rsidR="001132BD" w:rsidRPr="00491D10">
              <w:rPr>
                <w:szCs w:val="24"/>
              </w:rPr>
              <w:t>i cartări pentru acestea.</w:t>
            </w:r>
          </w:p>
        </w:tc>
      </w:tr>
      <w:tr w:rsidR="009F3D27" w:rsidRPr="00491D10" w14:paraId="49D75428" w14:textId="77777777" w:rsidTr="001F3200">
        <w:trPr>
          <w:trHeight w:val="300"/>
          <w:jc w:val="center"/>
        </w:trPr>
        <w:tc>
          <w:tcPr>
            <w:tcW w:w="1216" w:type="dxa"/>
            <w:shd w:val="clear" w:color="auto" w:fill="auto"/>
            <w:noWrap/>
            <w:tcMar>
              <w:top w:w="0" w:type="dxa"/>
              <w:left w:w="108" w:type="dxa"/>
              <w:bottom w:w="0" w:type="dxa"/>
              <w:right w:w="108" w:type="dxa"/>
            </w:tcMar>
          </w:tcPr>
          <w:p w14:paraId="01FF6D46" w14:textId="77777777" w:rsidR="009F3D27" w:rsidRPr="00491D10" w:rsidRDefault="009F3D27" w:rsidP="001F3200">
            <w:pPr>
              <w:suppressAutoHyphens/>
              <w:autoSpaceDN w:val="0"/>
              <w:spacing w:after="0" w:line="360" w:lineRule="auto"/>
              <w:textAlignment w:val="baseline"/>
              <w:rPr>
                <w:szCs w:val="24"/>
              </w:rPr>
            </w:pPr>
            <w:r w:rsidRPr="00491D10">
              <w:rPr>
                <w:szCs w:val="24"/>
              </w:rPr>
              <w:t>2.1.2</w:t>
            </w:r>
          </w:p>
        </w:tc>
        <w:tc>
          <w:tcPr>
            <w:tcW w:w="2003" w:type="dxa"/>
            <w:shd w:val="clear" w:color="auto" w:fill="FFFFFF"/>
            <w:tcMar>
              <w:top w:w="0" w:type="dxa"/>
              <w:left w:w="108" w:type="dxa"/>
              <w:bottom w:w="0" w:type="dxa"/>
              <w:right w:w="108" w:type="dxa"/>
            </w:tcMar>
          </w:tcPr>
          <w:p w14:paraId="3F0FBA65"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596E95BA"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Realizarea unui studiu privind legătura funcțională dintre habitatele 7110, 71D0 și 7140</w:t>
            </w:r>
          </w:p>
        </w:tc>
        <w:tc>
          <w:tcPr>
            <w:tcW w:w="9533" w:type="dxa"/>
            <w:shd w:val="clear" w:color="auto" w:fill="auto"/>
            <w:noWrap/>
            <w:tcMar>
              <w:top w:w="0" w:type="dxa"/>
              <w:left w:w="108" w:type="dxa"/>
              <w:bottom w:w="0" w:type="dxa"/>
              <w:right w:w="108" w:type="dxa"/>
            </w:tcMar>
          </w:tcPr>
          <w:p w14:paraId="0272D3AB"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Se va evalua printr-un studiu detaliat legătura funcțională dintre habitatele 7110, 91D0 </w:t>
            </w:r>
            <w:r w:rsidR="00F9067C" w:rsidRPr="00491D10">
              <w:rPr>
                <w:szCs w:val="24"/>
              </w:rPr>
              <w:t>ș</w:t>
            </w:r>
            <w:r w:rsidRPr="00491D10">
              <w:rPr>
                <w:szCs w:val="24"/>
              </w:rPr>
              <w:t xml:space="preserve">i 7140 pentru stabilirea soluției adecvate de conservare a acestor habitate </w:t>
            </w:r>
            <w:r w:rsidR="00F9067C" w:rsidRPr="00491D10">
              <w:rPr>
                <w:szCs w:val="24"/>
              </w:rPr>
              <w:t>î</w:t>
            </w:r>
            <w:r w:rsidRPr="00491D10">
              <w:rPr>
                <w:szCs w:val="24"/>
              </w:rPr>
              <w:t>n integralitatea lor funcțională.</w:t>
            </w:r>
          </w:p>
          <w:p w14:paraId="0A2F0B76" w14:textId="2C45AFB6"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Conform studiilor de inventariere </w:t>
            </w:r>
            <w:r w:rsidR="00F9067C" w:rsidRPr="00491D10">
              <w:rPr>
                <w:szCs w:val="24"/>
              </w:rPr>
              <w:t>ș</w:t>
            </w:r>
            <w:r w:rsidRPr="00491D10">
              <w:rPr>
                <w:szCs w:val="24"/>
              </w:rPr>
              <w:t>i evaluare a stării de conservare în cadrul sitului a fost identificat și cartat habitatul 7110 Tinoave active bombate. Acest habitat are o suprafață redusă (sub 0,5 ha) și este integrat funcțional într-o rețea de habitate umede. Conform opiniei experților</w:t>
            </w:r>
            <w:r w:rsidR="00F319CD">
              <w:rPr>
                <w:szCs w:val="24"/>
              </w:rPr>
              <w:t>,</w:t>
            </w:r>
            <w:r w:rsidRPr="00491D10">
              <w:rPr>
                <w:szCs w:val="24"/>
              </w:rPr>
              <w:t xml:space="preserve"> pot fi abordate dou</w:t>
            </w:r>
            <w:r w:rsidR="00F319CD">
              <w:rPr>
                <w:szCs w:val="24"/>
              </w:rPr>
              <w:t>ă</w:t>
            </w:r>
            <w:r w:rsidRPr="00491D10">
              <w:rPr>
                <w:szCs w:val="24"/>
              </w:rPr>
              <w:t xml:space="preserve"> soluții pentru conservarea acestor habitate: reconstrucția habitatului 7110 pe suprafața pe care acesta este prezent sau tranziția acestui habitat spre 91D0 sau 7140 daca acesta este procesul pe care sistemul de turbării îl urmează </w:t>
            </w:r>
            <w:r w:rsidR="00F9067C" w:rsidRPr="00491D10">
              <w:rPr>
                <w:szCs w:val="24"/>
              </w:rPr>
              <w:t>î</w:t>
            </w:r>
            <w:r w:rsidRPr="00491D10">
              <w:rPr>
                <w:szCs w:val="24"/>
              </w:rPr>
              <w:t>n mod natural.</w:t>
            </w:r>
          </w:p>
        </w:tc>
      </w:tr>
      <w:tr w:rsidR="009F3D27" w:rsidRPr="00491D10" w14:paraId="7C8011CD" w14:textId="77777777" w:rsidTr="001F3200">
        <w:trPr>
          <w:trHeight w:val="300"/>
          <w:jc w:val="center"/>
        </w:trPr>
        <w:tc>
          <w:tcPr>
            <w:tcW w:w="1216" w:type="dxa"/>
            <w:shd w:val="clear" w:color="auto" w:fill="auto"/>
            <w:noWrap/>
            <w:tcMar>
              <w:top w:w="0" w:type="dxa"/>
              <w:left w:w="108" w:type="dxa"/>
              <w:bottom w:w="0" w:type="dxa"/>
              <w:right w:w="108" w:type="dxa"/>
            </w:tcMar>
          </w:tcPr>
          <w:p w14:paraId="64C46C65" w14:textId="77777777" w:rsidR="009F3D27" w:rsidRPr="00491D10" w:rsidRDefault="00666FEC" w:rsidP="001F3200">
            <w:pPr>
              <w:suppressAutoHyphens/>
              <w:autoSpaceDN w:val="0"/>
              <w:spacing w:after="0" w:line="360" w:lineRule="auto"/>
              <w:textAlignment w:val="baseline"/>
              <w:rPr>
                <w:szCs w:val="24"/>
              </w:rPr>
            </w:pPr>
            <w:r w:rsidRPr="00491D10">
              <w:rPr>
                <w:szCs w:val="24"/>
              </w:rPr>
              <w:t>2.1.3</w:t>
            </w:r>
          </w:p>
        </w:tc>
        <w:tc>
          <w:tcPr>
            <w:tcW w:w="2003" w:type="dxa"/>
            <w:shd w:val="clear" w:color="auto" w:fill="FFFFFF"/>
            <w:tcMar>
              <w:top w:w="0" w:type="dxa"/>
              <w:left w:w="108" w:type="dxa"/>
              <w:bottom w:w="0" w:type="dxa"/>
              <w:right w:w="108" w:type="dxa"/>
            </w:tcMar>
          </w:tcPr>
          <w:p w14:paraId="5E7F427F"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5326D9E0"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Actualizarea inventarelor pentru speciile</w:t>
            </w:r>
            <w:r w:rsidR="00FF21A4" w:rsidRPr="00491D10">
              <w:rPr>
                <w:szCs w:val="24"/>
              </w:rPr>
              <w:t xml:space="preserve"> de interes conservativ i</w:t>
            </w:r>
            <w:r w:rsidR="003C507B" w:rsidRPr="00491D10">
              <w:rPr>
                <w:szCs w:val="24"/>
              </w:rPr>
              <w:t>dentificate în aria protejată</w:t>
            </w:r>
          </w:p>
        </w:tc>
        <w:tc>
          <w:tcPr>
            <w:tcW w:w="9533" w:type="dxa"/>
            <w:shd w:val="clear" w:color="auto" w:fill="auto"/>
            <w:noWrap/>
            <w:tcMar>
              <w:top w:w="0" w:type="dxa"/>
              <w:left w:w="108" w:type="dxa"/>
              <w:bottom w:w="0" w:type="dxa"/>
              <w:right w:w="108" w:type="dxa"/>
            </w:tcMar>
          </w:tcPr>
          <w:p w14:paraId="14815B1E"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Se va realiza inventarierea </w:t>
            </w:r>
            <w:r w:rsidR="00F9067C" w:rsidRPr="00491D10">
              <w:rPr>
                <w:szCs w:val="24"/>
              </w:rPr>
              <w:t>ș</w:t>
            </w:r>
            <w:r w:rsidRPr="00491D10">
              <w:rPr>
                <w:szCs w:val="24"/>
              </w:rPr>
              <w:t>i cartarea speciilor suplimentar identificate fa</w:t>
            </w:r>
            <w:r w:rsidR="00F9067C" w:rsidRPr="00491D10">
              <w:rPr>
                <w:szCs w:val="24"/>
              </w:rPr>
              <w:t>ță</w:t>
            </w:r>
            <w:r w:rsidRPr="00491D10">
              <w:rPr>
                <w:szCs w:val="24"/>
              </w:rPr>
              <w:t xml:space="preserve"> de Formularul standard al sitului </w:t>
            </w:r>
            <w:r w:rsidR="00F9067C" w:rsidRPr="00491D10">
              <w:rPr>
                <w:szCs w:val="24"/>
              </w:rPr>
              <w:t>î</w:t>
            </w:r>
            <w:r w:rsidRPr="00491D10">
              <w:rPr>
                <w:szCs w:val="24"/>
              </w:rPr>
              <w:t xml:space="preserve">n vederea evaluării necesitații includerii acestora </w:t>
            </w:r>
            <w:r w:rsidR="00F9067C" w:rsidRPr="00491D10">
              <w:rPr>
                <w:szCs w:val="24"/>
              </w:rPr>
              <w:t>î</w:t>
            </w:r>
            <w:r w:rsidRPr="00491D10">
              <w:rPr>
                <w:szCs w:val="24"/>
              </w:rPr>
              <w:t>n Formularul standard.</w:t>
            </w:r>
          </w:p>
          <w:p w14:paraId="41914139" w14:textId="77777777" w:rsidR="009F3D27" w:rsidRPr="00491D10" w:rsidRDefault="00F9067C">
            <w:pPr>
              <w:widowControl w:val="0"/>
              <w:suppressAutoHyphens/>
              <w:autoSpaceDN w:val="0"/>
              <w:spacing w:after="0" w:line="360" w:lineRule="auto"/>
              <w:textAlignment w:val="baseline"/>
              <w:rPr>
                <w:szCs w:val="24"/>
              </w:rPr>
            </w:pPr>
            <w:r w:rsidRPr="00491D10">
              <w:rPr>
                <w:szCs w:val="24"/>
              </w:rPr>
              <w:t>Î</w:t>
            </w:r>
            <w:r w:rsidR="009F3D27" w:rsidRPr="00491D10">
              <w:rPr>
                <w:szCs w:val="24"/>
              </w:rPr>
              <w:t xml:space="preserve">n cadrul studiilor de inventariere și cartate a speciilor de interes conservativ au fost identificate ca fiind prezente în ROSCI0285 </w:t>
            </w:r>
            <w:r w:rsidRPr="00491D10">
              <w:rPr>
                <w:szCs w:val="24"/>
              </w:rPr>
              <w:t xml:space="preserve">și </w:t>
            </w:r>
            <w:r w:rsidR="009F3D27" w:rsidRPr="00491D10">
              <w:rPr>
                <w:szCs w:val="24"/>
              </w:rPr>
              <w:t>specii</w:t>
            </w:r>
            <w:r w:rsidRPr="00491D10">
              <w:rPr>
                <w:szCs w:val="24"/>
              </w:rPr>
              <w:t>le</w:t>
            </w:r>
            <w:r w:rsidR="009F3D27" w:rsidRPr="00491D10">
              <w:rPr>
                <w:szCs w:val="24"/>
              </w:rPr>
              <w:t xml:space="preserve">: </w:t>
            </w:r>
            <w:r w:rsidR="009F3D27" w:rsidRPr="00491D10">
              <w:rPr>
                <w:i/>
                <w:szCs w:val="24"/>
              </w:rPr>
              <w:t>Callimorpha quadripunctaria, Salamandra salamandra, Triturus (Ichthyosaura) alpestris, Triturus (Lissotriton) montandoni, Bufo bufo, Rana temporaria, Rana dalmatina, Lacerta agilis, Lacerta (Zootoca) vivipara</w:t>
            </w:r>
            <w:r w:rsidR="009F3D27" w:rsidRPr="00491D10">
              <w:rPr>
                <w:szCs w:val="24"/>
              </w:rPr>
              <w:t xml:space="preserve">. Având în vedere </w:t>
            </w:r>
            <w:r w:rsidR="009F3D27" w:rsidRPr="00491D10">
              <w:rPr>
                <w:szCs w:val="24"/>
              </w:rPr>
              <w:lastRenderedPageBreak/>
              <w:t>c</w:t>
            </w:r>
            <w:r w:rsidRPr="00491D10">
              <w:rPr>
                <w:szCs w:val="24"/>
              </w:rPr>
              <w:t>ă</w:t>
            </w:r>
            <w:r w:rsidR="009F3D27" w:rsidRPr="00491D10">
              <w:rPr>
                <w:szCs w:val="24"/>
              </w:rPr>
              <w:t xml:space="preserve"> aceste specii nu au făcut obiectul studiilor de inventariere detaliată se impune realizarea unor inventare complete</w:t>
            </w:r>
            <w:r w:rsidRPr="00491D10">
              <w:rPr>
                <w:szCs w:val="24"/>
              </w:rPr>
              <w:t xml:space="preserve"> și cartarea acestora</w:t>
            </w:r>
            <w:r w:rsidR="009F3D27" w:rsidRPr="00491D10">
              <w:rPr>
                <w:szCs w:val="24"/>
              </w:rPr>
              <w:t>.</w:t>
            </w:r>
          </w:p>
        </w:tc>
      </w:tr>
      <w:tr w:rsidR="009F3D27" w:rsidRPr="00491D10" w14:paraId="749DE224"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5837ED77"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lastRenderedPageBreak/>
              <w:t xml:space="preserve">OS2-2 – Realizarea monitorizării stării de conservare a habitatelor și speciilor de interes conservativ </w:t>
            </w:r>
          </w:p>
        </w:tc>
      </w:tr>
      <w:tr w:rsidR="009F3D27" w:rsidRPr="00491D10" w14:paraId="3232F984" w14:textId="77777777" w:rsidTr="001F3200">
        <w:trPr>
          <w:trHeight w:val="300"/>
          <w:jc w:val="center"/>
        </w:trPr>
        <w:tc>
          <w:tcPr>
            <w:tcW w:w="1216" w:type="dxa"/>
            <w:shd w:val="clear" w:color="auto" w:fill="auto"/>
            <w:noWrap/>
            <w:tcMar>
              <w:top w:w="0" w:type="dxa"/>
              <w:left w:w="108" w:type="dxa"/>
              <w:bottom w:w="0" w:type="dxa"/>
              <w:right w:w="108" w:type="dxa"/>
            </w:tcMar>
          </w:tcPr>
          <w:p w14:paraId="67F97F34" w14:textId="77777777" w:rsidR="009F3D27" w:rsidRPr="00491D10" w:rsidRDefault="00666FEC" w:rsidP="001F3200">
            <w:pPr>
              <w:suppressAutoHyphens/>
              <w:autoSpaceDN w:val="0"/>
              <w:spacing w:after="0" w:line="360" w:lineRule="auto"/>
              <w:textAlignment w:val="baseline"/>
              <w:rPr>
                <w:szCs w:val="24"/>
              </w:rPr>
            </w:pPr>
            <w:r w:rsidRPr="00491D10">
              <w:rPr>
                <w:szCs w:val="24"/>
              </w:rPr>
              <w:t>2.2.1</w:t>
            </w:r>
          </w:p>
        </w:tc>
        <w:tc>
          <w:tcPr>
            <w:tcW w:w="2003" w:type="dxa"/>
            <w:shd w:val="clear" w:color="auto" w:fill="FFFFFF"/>
            <w:tcMar>
              <w:top w:w="0" w:type="dxa"/>
              <w:left w:w="108" w:type="dxa"/>
              <w:bottom w:w="0" w:type="dxa"/>
              <w:right w:w="108" w:type="dxa"/>
            </w:tcMar>
          </w:tcPr>
          <w:p w14:paraId="6991DF1B"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1C28FA42"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Realizarea monitorizării habitatelor de interes conservativ</w:t>
            </w:r>
          </w:p>
        </w:tc>
        <w:tc>
          <w:tcPr>
            <w:tcW w:w="9533" w:type="dxa"/>
            <w:shd w:val="clear" w:color="auto" w:fill="auto"/>
            <w:noWrap/>
            <w:tcMar>
              <w:top w:w="0" w:type="dxa"/>
              <w:left w:w="108" w:type="dxa"/>
              <w:bottom w:w="0" w:type="dxa"/>
              <w:right w:w="108" w:type="dxa"/>
            </w:tcMar>
          </w:tcPr>
          <w:p w14:paraId="6B157B95"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Monitorizarea habitatelor forestiere (9410, 91V0, 9180*, 9110), de turbării (91D0*, 7110*) și de pajiști (6520, 6430) </w:t>
            </w:r>
            <w:r w:rsidR="00525929" w:rsidRPr="00491D10">
              <w:rPr>
                <w:szCs w:val="24"/>
              </w:rPr>
              <w:t>s</w:t>
            </w:r>
            <w:r w:rsidRPr="00491D10">
              <w:rPr>
                <w:szCs w:val="24"/>
              </w:rPr>
              <w:t>e va realiza conform protocoalelor de monitorizare pentru habitatele respective în vederea stabilirii evoluției stării de conservare a acestora.</w:t>
            </w:r>
          </w:p>
        </w:tc>
      </w:tr>
      <w:tr w:rsidR="009F3D27" w:rsidRPr="00491D10" w14:paraId="197A39F4" w14:textId="77777777" w:rsidTr="001F3200">
        <w:trPr>
          <w:trHeight w:val="300"/>
          <w:jc w:val="center"/>
        </w:trPr>
        <w:tc>
          <w:tcPr>
            <w:tcW w:w="1216" w:type="dxa"/>
            <w:shd w:val="clear" w:color="auto" w:fill="auto"/>
            <w:noWrap/>
            <w:tcMar>
              <w:top w:w="0" w:type="dxa"/>
              <w:left w:w="108" w:type="dxa"/>
              <w:bottom w:w="0" w:type="dxa"/>
              <w:right w:w="108" w:type="dxa"/>
            </w:tcMar>
          </w:tcPr>
          <w:p w14:paraId="689B167E" w14:textId="77777777" w:rsidR="009F3D27" w:rsidRPr="00491D10" w:rsidRDefault="00666FEC" w:rsidP="001F3200">
            <w:pPr>
              <w:suppressAutoHyphens/>
              <w:autoSpaceDN w:val="0"/>
              <w:spacing w:after="0" w:line="360" w:lineRule="auto"/>
              <w:textAlignment w:val="baseline"/>
              <w:rPr>
                <w:szCs w:val="24"/>
              </w:rPr>
            </w:pPr>
            <w:r w:rsidRPr="00491D10">
              <w:rPr>
                <w:szCs w:val="24"/>
              </w:rPr>
              <w:t>2.2.2</w:t>
            </w:r>
          </w:p>
        </w:tc>
        <w:tc>
          <w:tcPr>
            <w:tcW w:w="2003" w:type="dxa"/>
            <w:shd w:val="clear" w:color="auto" w:fill="FFFFFF"/>
            <w:tcMar>
              <w:top w:w="0" w:type="dxa"/>
              <w:left w:w="108" w:type="dxa"/>
              <w:bottom w:w="0" w:type="dxa"/>
              <w:right w:w="108" w:type="dxa"/>
            </w:tcMar>
          </w:tcPr>
          <w:p w14:paraId="20BABBF0"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36C8A9B3"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Realizarea monitorizării speciilor de interes conservativ</w:t>
            </w:r>
          </w:p>
        </w:tc>
        <w:tc>
          <w:tcPr>
            <w:tcW w:w="9533" w:type="dxa"/>
            <w:shd w:val="clear" w:color="auto" w:fill="auto"/>
            <w:noWrap/>
            <w:tcMar>
              <w:top w:w="0" w:type="dxa"/>
              <w:left w:w="108" w:type="dxa"/>
              <w:bottom w:w="0" w:type="dxa"/>
              <w:right w:w="108" w:type="dxa"/>
            </w:tcMar>
          </w:tcPr>
          <w:p w14:paraId="4B2304C1" w14:textId="77777777" w:rsidR="009F3D27" w:rsidRPr="00491D10" w:rsidRDefault="009F3D27" w:rsidP="001F3200">
            <w:pPr>
              <w:widowControl w:val="0"/>
              <w:suppressAutoHyphens/>
              <w:autoSpaceDN w:val="0"/>
              <w:spacing w:before="240" w:after="0" w:line="360" w:lineRule="auto"/>
              <w:textAlignment w:val="baseline"/>
              <w:rPr>
                <w:szCs w:val="24"/>
              </w:rPr>
            </w:pPr>
            <w:r w:rsidRPr="00491D10">
              <w:rPr>
                <w:szCs w:val="24"/>
              </w:rPr>
              <w:t>Se va realiza monitorizarea anuală a speciilor de carnivore mari conform protocoalelor de monitorizare a speciilor de mamifere (</w:t>
            </w:r>
            <w:r w:rsidRPr="00491D10">
              <w:rPr>
                <w:i/>
                <w:szCs w:val="24"/>
              </w:rPr>
              <w:t>Ursus arctos</w:t>
            </w:r>
            <w:r w:rsidRPr="00491D10">
              <w:rPr>
                <w:szCs w:val="24"/>
              </w:rPr>
              <w:t xml:space="preserve">* </w:t>
            </w:r>
            <w:r w:rsidRPr="00491D10">
              <w:rPr>
                <w:i/>
                <w:szCs w:val="24"/>
              </w:rPr>
              <w:t>Canis lupus*,</w:t>
            </w:r>
            <w:r w:rsidRPr="00491D10">
              <w:rPr>
                <w:szCs w:val="24"/>
              </w:rPr>
              <w:t xml:space="preserve"> </w:t>
            </w:r>
            <w:r w:rsidRPr="00491D10">
              <w:rPr>
                <w:i/>
                <w:szCs w:val="24"/>
              </w:rPr>
              <w:t>Lynx lynx</w:t>
            </w:r>
            <w:r w:rsidRPr="00491D10">
              <w:rPr>
                <w:szCs w:val="24"/>
              </w:rPr>
              <w:t>), amfibieni (</w:t>
            </w:r>
            <w:r w:rsidRPr="00491D10">
              <w:rPr>
                <w:i/>
                <w:szCs w:val="24"/>
              </w:rPr>
              <w:t>Bombina variegata</w:t>
            </w:r>
            <w:r w:rsidRPr="00491D10">
              <w:rPr>
                <w:szCs w:val="24"/>
              </w:rPr>
              <w:t>), nevertebrate (</w:t>
            </w:r>
            <w:r w:rsidRPr="00491D10">
              <w:rPr>
                <w:i/>
                <w:szCs w:val="24"/>
              </w:rPr>
              <w:t xml:space="preserve">Carabus hampei, Carabus variolosus, Carabus zawadszkii, *Rosalia alpina) </w:t>
            </w:r>
            <w:r w:rsidRPr="00491D10">
              <w:rPr>
                <w:szCs w:val="24"/>
              </w:rPr>
              <w:t xml:space="preserve"> în vederea stabilirii evoluției stării de conservare a acestora.</w:t>
            </w:r>
          </w:p>
        </w:tc>
      </w:tr>
      <w:tr w:rsidR="009F3D27" w:rsidRPr="00491D10" w14:paraId="06F2FD5F"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010E1751" w14:textId="77777777" w:rsidR="009F3D27" w:rsidRPr="00491D10" w:rsidRDefault="009F3D27" w:rsidP="001F3200">
            <w:pPr>
              <w:widowControl w:val="0"/>
              <w:suppressAutoHyphens/>
              <w:autoSpaceDN w:val="0"/>
              <w:spacing w:after="0" w:line="360" w:lineRule="auto"/>
              <w:textAlignment w:val="baseline"/>
              <w:rPr>
                <w:b/>
                <w:bCs/>
                <w:szCs w:val="24"/>
              </w:rPr>
            </w:pPr>
            <w:r w:rsidRPr="00491D10">
              <w:rPr>
                <w:b/>
                <w:bCs/>
                <w:szCs w:val="24"/>
              </w:rPr>
              <w:t>OG3 – Asigurarea managementului eficient al ariei naturale protejate, cu scopul menținerii stării de conservare favorabilă a habitatelor de interes conservativ</w:t>
            </w:r>
          </w:p>
          <w:p w14:paraId="14A13174"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OS3-1 – Materializarea </w:t>
            </w:r>
            <w:r w:rsidR="00454301" w:rsidRPr="00491D10">
              <w:rPr>
                <w:szCs w:val="24"/>
              </w:rPr>
              <w:t xml:space="preserve">acolo unde este cazul a </w:t>
            </w:r>
            <w:r w:rsidRPr="00491D10">
              <w:rPr>
                <w:szCs w:val="24"/>
              </w:rPr>
              <w:t xml:space="preserve">limitelor </w:t>
            </w:r>
            <w:r w:rsidR="00454301" w:rsidRPr="00491D10">
              <w:rPr>
                <w:szCs w:val="24"/>
              </w:rPr>
              <w:t>pe teren şi menținerea acestora</w:t>
            </w:r>
          </w:p>
        </w:tc>
      </w:tr>
      <w:tr w:rsidR="009F3D27" w:rsidRPr="00491D10" w14:paraId="40143A05" w14:textId="77777777" w:rsidTr="001F3200">
        <w:trPr>
          <w:trHeight w:val="300"/>
          <w:jc w:val="center"/>
        </w:trPr>
        <w:tc>
          <w:tcPr>
            <w:tcW w:w="1216" w:type="dxa"/>
            <w:shd w:val="clear" w:color="auto" w:fill="auto"/>
            <w:noWrap/>
            <w:tcMar>
              <w:top w:w="0" w:type="dxa"/>
              <w:left w:w="108" w:type="dxa"/>
              <w:bottom w:w="0" w:type="dxa"/>
              <w:right w:w="108" w:type="dxa"/>
            </w:tcMar>
          </w:tcPr>
          <w:p w14:paraId="32EED667" w14:textId="77777777" w:rsidR="009F3D27" w:rsidRPr="00491D10" w:rsidRDefault="009F3D27" w:rsidP="001F3200">
            <w:pPr>
              <w:suppressAutoHyphens/>
              <w:autoSpaceDN w:val="0"/>
              <w:spacing w:after="0" w:line="360" w:lineRule="auto"/>
              <w:textAlignment w:val="baseline"/>
              <w:rPr>
                <w:szCs w:val="24"/>
              </w:rPr>
            </w:pPr>
            <w:r w:rsidRPr="00491D10">
              <w:rPr>
                <w:szCs w:val="24"/>
              </w:rPr>
              <w:t>3.1</w:t>
            </w:r>
            <w:r w:rsidR="00666FEC" w:rsidRPr="00491D10">
              <w:rPr>
                <w:szCs w:val="24"/>
              </w:rPr>
              <w:t>.1</w:t>
            </w:r>
          </w:p>
        </w:tc>
        <w:tc>
          <w:tcPr>
            <w:tcW w:w="2003" w:type="dxa"/>
            <w:shd w:val="clear" w:color="auto" w:fill="FFFFFF"/>
            <w:tcMar>
              <w:top w:w="0" w:type="dxa"/>
              <w:left w:w="108" w:type="dxa"/>
              <w:bottom w:w="0" w:type="dxa"/>
              <w:right w:w="108" w:type="dxa"/>
            </w:tcMar>
          </w:tcPr>
          <w:p w14:paraId="0FA4080C"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22D56F4B" w14:textId="77126B75" w:rsidR="009F3D27" w:rsidRPr="00491D10" w:rsidRDefault="009F3D27" w:rsidP="001F3200">
            <w:pPr>
              <w:suppressAutoHyphens/>
              <w:autoSpaceDE w:val="0"/>
              <w:autoSpaceDN w:val="0"/>
              <w:spacing w:after="0" w:line="360" w:lineRule="auto"/>
              <w:textAlignment w:val="baseline"/>
              <w:rPr>
                <w:szCs w:val="24"/>
              </w:rPr>
            </w:pPr>
            <w:r w:rsidRPr="00491D10">
              <w:rPr>
                <w:szCs w:val="24"/>
              </w:rPr>
              <w:t>Realizarea și instalarea bornelor, panourilor și indicatoarelor, pentru evidențierea limitelor ariei naturale protejate.</w:t>
            </w:r>
            <w:r w:rsidR="00654E01">
              <w:rPr>
                <w:szCs w:val="24"/>
              </w:rPr>
              <w:t xml:space="preserve"> Refacerea la o precizie mai </w:t>
            </w:r>
            <w:r w:rsidR="00654E01">
              <w:rPr>
                <w:szCs w:val="24"/>
              </w:rPr>
              <w:lastRenderedPageBreak/>
              <w:t>bună a limitelor ariei naturale protejate.</w:t>
            </w:r>
          </w:p>
        </w:tc>
        <w:tc>
          <w:tcPr>
            <w:tcW w:w="9533" w:type="dxa"/>
            <w:shd w:val="clear" w:color="auto" w:fill="auto"/>
            <w:noWrap/>
            <w:tcMar>
              <w:top w:w="0" w:type="dxa"/>
              <w:left w:w="108" w:type="dxa"/>
              <w:bottom w:w="0" w:type="dxa"/>
              <w:right w:w="108" w:type="dxa"/>
            </w:tcMar>
          </w:tcPr>
          <w:p w14:paraId="038D912C" w14:textId="77777777" w:rsidR="009F3D27" w:rsidRDefault="009F3D27" w:rsidP="001F3200">
            <w:pPr>
              <w:widowControl w:val="0"/>
              <w:suppressAutoHyphens/>
              <w:autoSpaceDN w:val="0"/>
              <w:spacing w:after="0" w:line="360" w:lineRule="auto"/>
              <w:textAlignment w:val="baseline"/>
              <w:rPr>
                <w:szCs w:val="24"/>
              </w:rPr>
            </w:pPr>
            <w:r w:rsidRPr="00491D10">
              <w:rPr>
                <w:szCs w:val="24"/>
              </w:rPr>
              <w:lastRenderedPageBreak/>
              <w:t xml:space="preserve">Se vor monta elementele de identificare - borne, panouri, indicatoare, cu precădere la contactul cu drumurile publice prin care se asigură accesul în aria naturală protejată. Se vor realiza panouri informative/atenționare privind limitele ROSCIO285, limitele pădurilor virgine/cvasivirgine, limita componentei UNESCO din sit ce vor fi amplasate </w:t>
            </w:r>
            <w:r w:rsidR="00525929" w:rsidRPr="00491D10">
              <w:rPr>
                <w:szCs w:val="24"/>
              </w:rPr>
              <w:t>î</w:t>
            </w:r>
            <w:r w:rsidRPr="00491D10">
              <w:rPr>
                <w:szCs w:val="24"/>
              </w:rPr>
              <w:t>n locuri vizibile ca drumuri de acces, pășuni, drumuri forestiere.</w:t>
            </w:r>
          </w:p>
          <w:p w14:paraId="711B518B" w14:textId="3A7A8A65" w:rsidR="00654E01" w:rsidRPr="00491D10" w:rsidRDefault="00654E01" w:rsidP="001F3200">
            <w:pPr>
              <w:widowControl w:val="0"/>
              <w:suppressAutoHyphens/>
              <w:autoSpaceDN w:val="0"/>
              <w:spacing w:after="0" w:line="360" w:lineRule="auto"/>
              <w:textAlignment w:val="baseline"/>
              <w:rPr>
                <w:szCs w:val="24"/>
              </w:rPr>
            </w:pPr>
            <w:r>
              <w:rPr>
                <w:szCs w:val="24"/>
              </w:rPr>
              <w:t>Limitele ariei protejate vor fi refăcute la o precizie mai bună pentru a corespunde limitelor cadastrale și administrative ale fondului forestier suprapus.</w:t>
            </w:r>
          </w:p>
        </w:tc>
      </w:tr>
      <w:tr w:rsidR="009F3D27" w:rsidRPr="00491D10" w14:paraId="769D336D"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63029F11"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OS3-2 – Urmărirea respectării Regulamentului și a prevederilor P</w:t>
            </w:r>
            <w:r w:rsidR="00454301" w:rsidRPr="00491D10">
              <w:rPr>
                <w:szCs w:val="24"/>
              </w:rPr>
              <w:t>lanului de management în vederea măsurării eficienței și eficacității managementului resurselor naturale și a administrării ariei natural protejate</w:t>
            </w:r>
          </w:p>
        </w:tc>
      </w:tr>
      <w:tr w:rsidR="009F3D27" w:rsidRPr="00491D10" w14:paraId="4E8481E8" w14:textId="77777777" w:rsidTr="001F3200">
        <w:trPr>
          <w:trHeight w:val="300"/>
          <w:jc w:val="center"/>
        </w:trPr>
        <w:tc>
          <w:tcPr>
            <w:tcW w:w="1216" w:type="dxa"/>
            <w:shd w:val="clear" w:color="auto" w:fill="auto"/>
            <w:noWrap/>
            <w:tcMar>
              <w:top w:w="0" w:type="dxa"/>
              <w:left w:w="108" w:type="dxa"/>
              <w:bottom w:w="0" w:type="dxa"/>
              <w:right w:w="108" w:type="dxa"/>
            </w:tcMar>
          </w:tcPr>
          <w:p w14:paraId="07CADE27" w14:textId="77777777" w:rsidR="009F3D27" w:rsidRPr="00491D10" w:rsidRDefault="00666FEC" w:rsidP="001F3200">
            <w:pPr>
              <w:suppressAutoHyphens/>
              <w:autoSpaceDN w:val="0"/>
              <w:spacing w:after="0" w:line="360" w:lineRule="auto"/>
              <w:textAlignment w:val="baseline"/>
              <w:rPr>
                <w:szCs w:val="24"/>
              </w:rPr>
            </w:pPr>
            <w:r w:rsidRPr="00491D10">
              <w:rPr>
                <w:szCs w:val="24"/>
              </w:rPr>
              <w:t>3.2.1</w:t>
            </w:r>
          </w:p>
        </w:tc>
        <w:tc>
          <w:tcPr>
            <w:tcW w:w="2003" w:type="dxa"/>
            <w:shd w:val="clear" w:color="auto" w:fill="FFFFFF"/>
            <w:tcMar>
              <w:top w:w="0" w:type="dxa"/>
              <w:left w:w="108" w:type="dxa"/>
              <w:bottom w:w="0" w:type="dxa"/>
              <w:right w:w="108" w:type="dxa"/>
            </w:tcMar>
          </w:tcPr>
          <w:p w14:paraId="0CB933E5"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380894BC"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Realizarea de patrule periodice pe teritoriul ariei naturale protejate.</w:t>
            </w:r>
          </w:p>
        </w:tc>
        <w:tc>
          <w:tcPr>
            <w:tcW w:w="9533" w:type="dxa"/>
            <w:shd w:val="clear" w:color="auto" w:fill="auto"/>
            <w:noWrap/>
            <w:tcMar>
              <w:top w:w="0" w:type="dxa"/>
              <w:left w:w="108" w:type="dxa"/>
              <w:bottom w:w="0" w:type="dxa"/>
              <w:right w:w="108" w:type="dxa"/>
            </w:tcMar>
          </w:tcPr>
          <w:p w14:paraId="3C3EC125"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Administratorul și autoritățile competente v</w:t>
            </w:r>
            <w:r w:rsidR="00525929" w:rsidRPr="00491D10">
              <w:rPr>
                <w:szCs w:val="24"/>
              </w:rPr>
              <w:t>or</w:t>
            </w:r>
            <w:r w:rsidRPr="00491D10">
              <w:rPr>
                <w:szCs w:val="24"/>
              </w:rPr>
              <w:t xml:space="preserve"> efectua patrule periodice pe teritoriul ariei naturale protejate, în vederea asigurării </w:t>
            </w:r>
            <w:r w:rsidR="00525929" w:rsidRPr="00491D10">
              <w:rPr>
                <w:szCs w:val="24"/>
              </w:rPr>
              <w:t xml:space="preserve">respectării </w:t>
            </w:r>
            <w:r w:rsidRPr="00491D10">
              <w:rPr>
                <w:szCs w:val="24"/>
              </w:rPr>
              <w:t>reglementărilor și prevederilor Planului de management.</w:t>
            </w:r>
          </w:p>
        </w:tc>
      </w:tr>
      <w:tr w:rsidR="009F3D27" w:rsidRPr="00491D10" w14:paraId="4465EDF4"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4C787679" w14:textId="77777777" w:rsidR="009F3D27" w:rsidRPr="00491D10" w:rsidRDefault="009F3D27" w:rsidP="001F3200">
            <w:pPr>
              <w:suppressAutoHyphens/>
              <w:autoSpaceDN w:val="0"/>
              <w:spacing w:after="0" w:line="360" w:lineRule="auto"/>
              <w:textAlignment w:val="baseline"/>
              <w:rPr>
                <w:szCs w:val="24"/>
              </w:rPr>
            </w:pPr>
            <w:r w:rsidRPr="00491D10">
              <w:rPr>
                <w:szCs w:val="24"/>
              </w:rPr>
              <w:t>OS3-3 – Asigurarea finanțării/bugetului necesar pentru implementarea Planului de management și a logisticii necesare pentru administrarea eficientă a ariei naturale protejate</w:t>
            </w:r>
          </w:p>
        </w:tc>
      </w:tr>
      <w:tr w:rsidR="009F3D27" w:rsidRPr="00491D10" w14:paraId="63B4B4B2" w14:textId="77777777" w:rsidTr="001F3200">
        <w:trPr>
          <w:trHeight w:val="300"/>
          <w:jc w:val="center"/>
        </w:trPr>
        <w:tc>
          <w:tcPr>
            <w:tcW w:w="1216" w:type="dxa"/>
            <w:shd w:val="clear" w:color="auto" w:fill="auto"/>
            <w:noWrap/>
            <w:tcMar>
              <w:top w:w="0" w:type="dxa"/>
              <w:left w:w="108" w:type="dxa"/>
              <w:bottom w:w="0" w:type="dxa"/>
              <w:right w:w="108" w:type="dxa"/>
            </w:tcMar>
          </w:tcPr>
          <w:p w14:paraId="156675FF" w14:textId="77777777" w:rsidR="009F3D27" w:rsidRPr="00491D10" w:rsidRDefault="00666FEC" w:rsidP="001F3200">
            <w:pPr>
              <w:suppressAutoHyphens/>
              <w:autoSpaceDN w:val="0"/>
              <w:spacing w:after="0" w:line="360" w:lineRule="auto"/>
              <w:textAlignment w:val="baseline"/>
              <w:rPr>
                <w:szCs w:val="24"/>
              </w:rPr>
            </w:pPr>
            <w:r w:rsidRPr="00491D10">
              <w:rPr>
                <w:szCs w:val="24"/>
              </w:rPr>
              <w:t>3.3.1</w:t>
            </w:r>
          </w:p>
        </w:tc>
        <w:tc>
          <w:tcPr>
            <w:tcW w:w="2003" w:type="dxa"/>
            <w:shd w:val="clear" w:color="auto" w:fill="FFFFFF"/>
            <w:tcMar>
              <w:top w:w="0" w:type="dxa"/>
              <w:left w:w="108" w:type="dxa"/>
              <w:bottom w:w="0" w:type="dxa"/>
              <w:right w:w="108" w:type="dxa"/>
            </w:tcMar>
          </w:tcPr>
          <w:p w14:paraId="16C96EA3"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48A62321"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Identificarea de surse de finanțare</w:t>
            </w:r>
          </w:p>
        </w:tc>
        <w:tc>
          <w:tcPr>
            <w:tcW w:w="9533" w:type="dxa"/>
            <w:shd w:val="clear" w:color="auto" w:fill="auto"/>
            <w:noWrap/>
            <w:tcMar>
              <w:top w:w="0" w:type="dxa"/>
              <w:left w:w="108" w:type="dxa"/>
              <w:bottom w:w="0" w:type="dxa"/>
              <w:right w:w="108" w:type="dxa"/>
            </w:tcMar>
          </w:tcPr>
          <w:p w14:paraId="289E8082"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Administratorul ariei naturale protejate va avea obligația de a identifica sursele de finanțare necesare implementării prevederilor Planului de management.</w:t>
            </w:r>
          </w:p>
        </w:tc>
      </w:tr>
      <w:tr w:rsidR="009F3D27" w:rsidRPr="00491D10" w14:paraId="6E3ACA28" w14:textId="77777777" w:rsidTr="001F3200">
        <w:trPr>
          <w:trHeight w:val="300"/>
          <w:jc w:val="center"/>
        </w:trPr>
        <w:tc>
          <w:tcPr>
            <w:tcW w:w="1216" w:type="dxa"/>
            <w:shd w:val="clear" w:color="auto" w:fill="auto"/>
            <w:noWrap/>
            <w:tcMar>
              <w:top w:w="0" w:type="dxa"/>
              <w:left w:w="108" w:type="dxa"/>
              <w:bottom w:w="0" w:type="dxa"/>
              <w:right w:w="108" w:type="dxa"/>
            </w:tcMar>
          </w:tcPr>
          <w:p w14:paraId="2684F6B8" w14:textId="77777777" w:rsidR="009F3D27" w:rsidRPr="00491D10" w:rsidRDefault="00666FEC" w:rsidP="001F3200">
            <w:pPr>
              <w:suppressAutoHyphens/>
              <w:autoSpaceDN w:val="0"/>
              <w:spacing w:after="0" w:line="360" w:lineRule="auto"/>
              <w:textAlignment w:val="baseline"/>
              <w:rPr>
                <w:szCs w:val="24"/>
              </w:rPr>
            </w:pPr>
            <w:r w:rsidRPr="00491D10">
              <w:rPr>
                <w:szCs w:val="24"/>
              </w:rPr>
              <w:t>3.3.2</w:t>
            </w:r>
          </w:p>
        </w:tc>
        <w:tc>
          <w:tcPr>
            <w:tcW w:w="2003" w:type="dxa"/>
            <w:shd w:val="clear" w:color="auto" w:fill="FFFFFF"/>
            <w:tcMar>
              <w:top w:w="0" w:type="dxa"/>
              <w:left w:w="108" w:type="dxa"/>
              <w:bottom w:w="0" w:type="dxa"/>
              <w:right w:w="108" w:type="dxa"/>
            </w:tcMar>
          </w:tcPr>
          <w:p w14:paraId="55F9B374"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67665556"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Elaborarea de cereri de finanțare pentru diferite f</w:t>
            </w:r>
            <w:r w:rsidR="00454301" w:rsidRPr="00491D10">
              <w:rPr>
                <w:szCs w:val="24"/>
              </w:rPr>
              <w:t>onduri și programe de finanțare</w:t>
            </w:r>
          </w:p>
        </w:tc>
        <w:tc>
          <w:tcPr>
            <w:tcW w:w="9533" w:type="dxa"/>
            <w:shd w:val="clear" w:color="auto" w:fill="auto"/>
            <w:noWrap/>
            <w:tcMar>
              <w:top w:w="0" w:type="dxa"/>
              <w:left w:w="108" w:type="dxa"/>
              <w:bottom w:w="0" w:type="dxa"/>
              <w:right w:w="108" w:type="dxa"/>
            </w:tcMar>
          </w:tcPr>
          <w:p w14:paraId="5BE4A92B" w14:textId="77777777" w:rsidR="009F3D27" w:rsidRPr="00491D10" w:rsidRDefault="009F3D27" w:rsidP="003C507B">
            <w:pPr>
              <w:widowControl w:val="0"/>
              <w:suppressAutoHyphens/>
              <w:autoSpaceDN w:val="0"/>
              <w:spacing w:after="0" w:line="360" w:lineRule="auto"/>
              <w:textAlignment w:val="baseline"/>
              <w:rPr>
                <w:szCs w:val="24"/>
              </w:rPr>
            </w:pPr>
            <w:r w:rsidRPr="00491D10">
              <w:rPr>
                <w:szCs w:val="24"/>
              </w:rPr>
              <w:t xml:space="preserve">Administratorul va elabora și depune cereri de finanțare </w:t>
            </w:r>
            <w:r w:rsidR="003C507B" w:rsidRPr="00491D10">
              <w:rPr>
                <w:szCs w:val="24"/>
              </w:rPr>
              <w:t xml:space="preserve">pentru implementarea măsurilor de conservare și derulării activităților nevesare administrării </w:t>
            </w:r>
            <w:r w:rsidRPr="00491D10">
              <w:rPr>
                <w:szCs w:val="24"/>
              </w:rPr>
              <w:t xml:space="preserve"> ariei </w:t>
            </w:r>
            <w:r w:rsidR="003C507B" w:rsidRPr="00491D10">
              <w:rPr>
                <w:szCs w:val="24"/>
              </w:rPr>
              <w:t xml:space="preserve">protejate din </w:t>
            </w:r>
            <w:r w:rsidRPr="00491D10">
              <w:rPr>
                <w:szCs w:val="24"/>
              </w:rPr>
              <w:t>diferite fonduri şi programe de finanțare identificate</w:t>
            </w:r>
          </w:p>
        </w:tc>
      </w:tr>
      <w:tr w:rsidR="009F3D27" w:rsidRPr="00491D10" w14:paraId="6DCBEF5B" w14:textId="77777777" w:rsidTr="001F3200">
        <w:trPr>
          <w:trHeight w:val="300"/>
          <w:jc w:val="center"/>
        </w:trPr>
        <w:tc>
          <w:tcPr>
            <w:tcW w:w="1216" w:type="dxa"/>
            <w:shd w:val="clear" w:color="auto" w:fill="auto"/>
            <w:noWrap/>
            <w:tcMar>
              <w:top w:w="0" w:type="dxa"/>
              <w:left w:w="108" w:type="dxa"/>
              <w:bottom w:w="0" w:type="dxa"/>
              <w:right w:w="108" w:type="dxa"/>
            </w:tcMar>
          </w:tcPr>
          <w:p w14:paraId="606A642E" w14:textId="77777777" w:rsidR="009F3D27" w:rsidRPr="00491D10" w:rsidRDefault="00666FEC" w:rsidP="001F3200">
            <w:pPr>
              <w:suppressAutoHyphens/>
              <w:autoSpaceDN w:val="0"/>
              <w:spacing w:after="0" w:line="360" w:lineRule="auto"/>
              <w:textAlignment w:val="baseline"/>
              <w:rPr>
                <w:szCs w:val="24"/>
              </w:rPr>
            </w:pPr>
            <w:r w:rsidRPr="00491D10">
              <w:rPr>
                <w:szCs w:val="24"/>
              </w:rPr>
              <w:t>3.3.3</w:t>
            </w:r>
          </w:p>
        </w:tc>
        <w:tc>
          <w:tcPr>
            <w:tcW w:w="2003" w:type="dxa"/>
            <w:shd w:val="clear" w:color="auto" w:fill="FFFFFF"/>
            <w:tcMar>
              <w:top w:w="0" w:type="dxa"/>
              <w:left w:w="108" w:type="dxa"/>
              <w:bottom w:w="0" w:type="dxa"/>
              <w:right w:w="108" w:type="dxa"/>
            </w:tcMar>
          </w:tcPr>
          <w:p w14:paraId="6C921818"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3BB33353"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lang w:eastAsia="ro-RO"/>
              </w:rPr>
              <w:t>Desfășurarea</w:t>
            </w:r>
            <w:r w:rsidR="00454301" w:rsidRPr="00491D10">
              <w:rPr>
                <w:szCs w:val="24"/>
                <w:lang w:eastAsia="ro-RO"/>
              </w:rPr>
              <w:t xml:space="preserve"> de activități de autofinanțare</w:t>
            </w:r>
          </w:p>
        </w:tc>
        <w:tc>
          <w:tcPr>
            <w:tcW w:w="9533" w:type="dxa"/>
            <w:shd w:val="clear" w:color="auto" w:fill="auto"/>
            <w:noWrap/>
            <w:tcMar>
              <w:top w:w="0" w:type="dxa"/>
              <w:left w:w="108" w:type="dxa"/>
              <w:bottom w:w="0" w:type="dxa"/>
              <w:right w:w="108" w:type="dxa"/>
            </w:tcMar>
          </w:tcPr>
          <w:p w14:paraId="64C4D27D"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Administratorul va identifica și realiza activităţi de autofinanțare a ariei naturale protejate.</w:t>
            </w:r>
          </w:p>
        </w:tc>
      </w:tr>
      <w:tr w:rsidR="009F3D27" w:rsidRPr="00491D10" w14:paraId="09BB2459" w14:textId="77777777" w:rsidTr="001F3200">
        <w:trPr>
          <w:trHeight w:val="300"/>
          <w:jc w:val="center"/>
        </w:trPr>
        <w:tc>
          <w:tcPr>
            <w:tcW w:w="1216" w:type="dxa"/>
            <w:shd w:val="clear" w:color="auto" w:fill="auto"/>
            <w:noWrap/>
            <w:tcMar>
              <w:top w:w="0" w:type="dxa"/>
              <w:left w:w="108" w:type="dxa"/>
              <w:bottom w:w="0" w:type="dxa"/>
              <w:right w:w="108" w:type="dxa"/>
            </w:tcMar>
          </w:tcPr>
          <w:p w14:paraId="43AA701E" w14:textId="77777777" w:rsidR="009F3D27" w:rsidRPr="00491D10" w:rsidRDefault="00666FEC" w:rsidP="001F3200">
            <w:pPr>
              <w:suppressAutoHyphens/>
              <w:autoSpaceDN w:val="0"/>
              <w:spacing w:after="0" w:line="360" w:lineRule="auto"/>
              <w:textAlignment w:val="baseline"/>
              <w:rPr>
                <w:szCs w:val="24"/>
              </w:rPr>
            </w:pPr>
            <w:r w:rsidRPr="00491D10">
              <w:rPr>
                <w:szCs w:val="24"/>
              </w:rPr>
              <w:t>3.3.4</w:t>
            </w:r>
          </w:p>
        </w:tc>
        <w:tc>
          <w:tcPr>
            <w:tcW w:w="2003" w:type="dxa"/>
            <w:shd w:val="clear" w:color="auto" w:fill="FFFFFF"/>
            <w:tcMar>
              <w:top w:w="0" w:type="dxa"/>
              <w:left w:w="108" w:type="dxa"/>
              <w:bottom w:w="0" w:type="dxa"/>
              <w:right w:w="108" w:type="dxa"/>
            </w:tcMar>
          </w:tcPr>
          <w:p w14:paraId="7C9C04B0"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086CD352"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 xml:space="preserve">Achiziționarea elementelor de logistică necesare </w:t>
            </w:r>
          </w:p>
        </w:tc>
        <w:tc>
          <w:tcPr>
            <w:tcW w:w="9533" w:type="dxa"/>
            <w:shd w:val="clear" w:color="auto" w:fill="auto"/>
            <w:noWrap/>
            <w:tcMar>
              <w:top w:w="0" w:type="dxa"/>
              <w:left w:w="108" w:type="dxa"/>
              <w:bottom w:w="0" w:type="dxa"/>
              <w:right w:w="108" w:type="dxa"/>
            </w:tcMar>
          </w:tcPr>
          <w:p w14:paraId="51F39C2C"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Se vor achiziționa elementele de logistică necesare, precum sediu, mașină, echipamente de teren, sau altele asemenea.</w:t>
            </w:r>
          </w:p>
        </w:tc>
      </w:tr>
      <w:tr w:rsidR="009F3D27" w:rsidRPr="00491D10" w14:paraId="781EBB07"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6B6E0E12"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lastRenderedPageBreak/>
              <w:t>OS3-4 – Monitorizarea implementării Planului de management;</w:t>
            </w:r>
          </w:p>
        </w:tc>
      </w:tr>
      <w:tr w:rsidR="009F3D27" w:rsidRPr="00491D10" w14:paraId="1E9DD13B" w14:textId="77777777" w:rsidTr="001F3200">
        <w:trPr>
          <w:trHeight w:val="300"/>
          <w:jc w:val="center"/>
        </w:trPr>
        <w:tc>
          <w:tcPr>
            <w:tcW w:w="1216" w:type="dxa"/>
            <w:shd w:val="clear" w:color="auto" w:fill="auto"/>
            <w:noWrap/>
            <w:tcMar>
              <w:top w:w="0" w:type="dxa"/>
              <w:left w:w="108" w:type="dxa"/>
              <w:bottom w:w="0" w:type="dxa"/>
              <w:right w:w="108" w:type="dxa"/>
            </w:tcMar>
          </w:tcPr>
          <w:p w14:paraId="4DF9EA5D" w14:textId="77777777" w:rsidR="009F3D27" w:rsidRPr="00491D10" w:rsidRDefault="00666FEC" w:rsidP="001F3200">
            <w:pPr>
              <w:suppressAutoHyphens/>
              <w:autoSpaceDN w:val="0"/>
              <w:spacing w:after="0" w:line="360" w:lineRule="auto"/>
              <w:textAlignment w:val="baseline"/>
              <w:rPr>
                <w:szCs w:val="24"/>
              </w:rPr>
            </w:pPr>
            <w:r w:rsidRPr="00491D10">
              <w:rPr>
                <w:szCs w:val="24"/>
              </w:rPr>
              <w:t>3.4.1</w:t>
            </w:r>
          </w:p>
        </w:tc>
        <w:tc>
          <w:tcPr>
            <w:tcW w:w="2003" w:type="dxa"/>
            <w:shd w:val="clear" w:color="auto" w:fill="FFFFFF"/>
            <w:tcMar>
              <w:top w:w="0" w:type="dxa"/>
              <w:left w:w="108" w:type="dxa"/>
              <w:bottom w:w="0" w:type="dxa"/>
              <w:right w:w="108" w:type="dxa"/>
            </w:tcMar>
          </w:tcPr>
          <w:p w14:paraId="07A0BE24"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3CAB2213" w14:textId="77777777" w:rsidR="009F3D27" w:rsidRPr="00491D10" w:rsidRDefault="009F3D27" w:rsidP="003C507B">
            <w:pPr>
              <w:suppressAutoHyphens/>
              <w:autoSpaceDE w:val="0"/>
              <w:autoSpaceDN w:val="0"/>
              <w:spacing w:after="0" w:line="360" w:lineRule="auto"/>
              <w:textAlignment w:val="baseline"/>
              <w:rPr>
                <w:szCs w:val="24"/>
              </w:rPr>
            </w:pPr>
            <w:r w:rsidRPr="00491D10">
              <w:rPr>
                <w:szCs w:val="24"/>
              </w:rPr>
              <w:t>Urmărirea realizării indicatorilor de monitoriz</w:t>
            </w:r>
            <w:r w:rsidR="003C507B" w:rsidRPr="00491D10">
              <w:rPr>
                <w:szCs w:val="24"/>
              </w:rPr>
              <w:t>are - calitativi și cantitativi și</w:t>
            </w:r>
            <w:r w:rsidRPr="00491D10">
              <w:rPr>
                <w:szCs w:val="24"/>
              </w:rPr>
              <w:t xml:space="preserve"> </w:t>
            </w:r>
            <w:r w:rsidR="00BE6657" w:rsidRPr="00491D10">
              <w:rPr>
                <w:szCs w:val="24"/>
              </w:rPr>
              <w:t>a etapelor cheie</w:t>
            </w:r>
            <w:r w:rsidRPr="00491D10">
              <w:rPr>
                <w:szCs w:val="24"/>
              </w:rPr>
              <w:t xml:space="preserve"> </w:t>
            </w:r>
            <w:r w:rsidR="003C507B" w:rsidRPr="00491D10">
              <w:rPr>
                <w:szCs w:val="24"/>
              </w:rPr>
              <w:t>ale Planului</w:t>
            </w:r>
            <w:r w:rsidRPr="00491D10">
              <w:rPr>
                <w:szCs w:val="24"/>
              </w:rPr>
              <w:t xml:space="preserve"> de management.</w:t>
            </w:r>
          </w:p>
        </w:tc>
        <w:tc>
          <w:tcPr>
            <w:tcW w:w="9533" w:type="dxa"/>
            <w:shd w:val="clear" w:color="auto" w:fill="auto"/>
            <w:noWrap/>
            <w:tcMar>
              <w:top w:w="0" w:type="dxa"/>
              <w:left w:w="108" w:type="dxa"/>
              <w:bottom w:w="0" w:type="dxa"/>
              <w:right w:w="108" w:type="dxa"/>
            </w:tcMar>
          </w:tcPr>
          <w:p w14:paraId="0C47192F"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Se va monitoriza implementarea Planului de management. Monitorizarea implementarii activit</w:t>
            </w:r>
            <w:r w:rsidR="00525929" w:rsidRPr="00491D10">
              <w:rPr>
                <w:szCs w:val="24"/>
              </w:rPr>
              <w:t>ăț</w:t>
            </w:r>
            <w:r w:rsidRPr="00491D10">
              <w:rPr>
                <w:szCs w:val="24"/>
              </w:rPr>
              <w:t xml:space="preserve">ilor este un proces continuu pe parcursul implementarii planului de management care conduce la atingerea obiectivelor stabilite pentru aria protejata, precum </w:t>
            </w:r>
            <w:r w:rsidR="00525929" w:rsidRPr="00491D10">
              <w:rPr>
                <w:szCs w:val="24"/>
              </w:rPr>
              <w:t>ș</w:t>
            </w:r>
            <w:r w:rsidRPr="00491D10">
              <w:rPr>
                <w:szCs w:val="24"/>
              </w:rPr>
              <w:t xml:space="preserve">i la </w:t>
            </w:r>
            <w:r w:rsidR="00525929" w:rsidRPr="00491D10">
              <w:rPr>
                <w:szCs w:val="24"/>
              </w:rPr>
              <w:t>î</w:t>
            </w:r>
            <w:r w:rsidRPr="00491D10">
              <w:rPr>
                <w:szCs w:val="24"/>
              </w:rPr>
              <w:t>mbun</w:t>
            </w:r>
            <w:r w:rsidR="00525929" w:rsidRPr="00491D10">
              <w:rPr>
                <w:szCs w:val="24"/>
              </w:rPr>
              <w:t>ă</w:t>
            </w:r>
            <w:r w:rsidRPr="00491D10">
              <w:rPr>
                <w:szCs w:val="24"/>
              </w:rPr>
              <w:t>t</w:t>
            </w:r>
            <w:r w:rsidR="00525929" w:rsidRPr="00491D10">
              <w:rPr>
                <w:szCs w:val="24"/>
              </w:rPr>
              <w:t>ăț</w:t>
            </w:r>
            <w:r w:rsidRPr="00491D10">
              <w:rPr>
                <w:szCs w:val="24"/>
              </w:rPr>
              <w:t xml:space="preserve">irea </w:t>
            </w:r>
            <w:r w:rsidR="00525929" w:rsidRPr="00491D10">
              <w:rPr>
                <w:szCs w:val="24"/>
              </w:rPr>
              <w:t>ș</w:t>
            </w:r>
            <w:r w:rsidRPr="00491D10">
              <w:rPr>
                <w:szCs w:val="24"/>
              </w:rPr>
              <w:t>i adaptarea managementului.</w:t>
            </w:r>
          </w:p>
        </w:tc>
      </w:tr>
      <w:tr w:rsidR="009F3D27" w:rsidRPr="00491D10" w14:paraId="6F484070" w14:textId="77777777" w:rsidTr="001F3200">
        <w:trPr>
          <w:trHeight w:val="300"/>
          <w:jc w:val="center"/>
        </w:trPr>
        <w:tc>
          <w:tcPr>
            <w:tcW w:w="1216" w:type="dxa"/>
            <w:shd w:val="clear" w:color="auto" w:fill="auto"/>
            <w:noWrap/>
            <w:tcMar>
              <w:top w:w="0" w:type="dxa"/>
              <w:left w:w="108" w:type="dxa"/>
              <w:bottom w:w="0" w:type="dxa"/>
              <w:right w:w="108" w:type="dxa"/>
            </w:tcMar>
          </w:tcPr>
          <w:p w14:paraId="27707DE8" w14:textId="77777777" w:rsidR="009F3D27" w:rsidRPr="00491D10" w:rsidRDefault="00666FEC" w:rsidP="001F3200">
            <w:pPr>
              <w:suppressAutoHyphens/>
              <w:autoSpaceDN w:val="0"/>
              <w:spacing w:after="0" w:line="360" w:lineRule="auto"/>
              <w:textAlignment w:val="baseline"/>
              <w:rPr>
                <w:szCs w:val="24"/>
              </w:rPr>
            </w:pPr>
            <w:r w:rsidRPr="00491D10">
              <w:rPr>
                <w:szCs w:val="24"/>
              </w:rPr>
              <w:t>3.4.2</w:t>
            </w:r>
          </w:p>
        </w:tc>
        <w:tc>
          <w:tcPr>
            <w:tcW w:w="2003" w:type="dxa"/>
            <w:shd w:val="clear" w:color="auto" w:fill="FFFFFF"/>
            <w:tcMar>
              <w:top w:w="0" w:type="dxa"/>
              <w:left w:w="108" w:type="dxa"/>
              <w:bottom w:w="0" w:type="dxa"/>
              <w:right w:w="108" w:type="dxa"/>
            </w:tcMar>
          </w:tcPr>
          <w:p w14:paraId="219AECF9"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4F81CF11"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Ajustarea/modificarea indicatorilor funcție de modificarea implementării planului de management.</w:t>
            </w:r>
          </w:p>
        </w:tc>
        <w:tc>
          <w:tcPr>
            <w:tcW w:w="9533" w:type="dxa"/>
            <w:shd w:val="clear" w:color="auto" w:fill="auto"/>
            <w:noWrap/>
            <w:tcMar>
              <w:top w:w="0" w:type="dxa"/>
              <w:left w:w="108" w:type="dxa"/>
              <w:bottom w:w="0" w:type="dxa"/>
              <w:right w:w="108" w:type="dxa"/>
            </w:tcMar>
          </w:tcPr>
          <w:p w14:paraId="41F1AB5F"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Se vor efectua ajustări și modificări ale indicatorilor în funcție de mod</w:t>
            </w:r>
            <w:r w:rsidR="00CD74F8" w:rsidRPr="00491D10">
              <w:rPr>
                <w:szCs w:val="24"/>
              </w:rPr>
              <w:t>ificarea Planului de management în cazul în care acestea se impun.</w:t>
            </w:r>
          </w:p>
        </w:tc>
      </w:tr>
      <w:tr w:rsidR="009F3D27" w:rsidRPr="00491D10" w14:paraId="0596B41D"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41DCFC3A" w14:textId="77777777" w:rsidR="009F3D27" w:rsidRPr="00491D10" w:rsidRDefault="009F3D27" w:rsidP="001F3200">
            <w:pPr>
              <w:suppressAutoHyphens/>
              <w:autoSpaceDN w:val="0"/>
              <w:spacing w:after="0" w:line="360" w:lineRule="auto"/>
              <w:textAlignment w:val="baseline"/>
              <w:rPr>
                <w:rFonts w:eastAsia="Times New Roman"/>
                <w:b/>
                <w:bCs/>
                <w:szCs w:val="24"/>
              </w:rPr>
            </w:pPr>
            <w:r w:rsidRPr="00491D10">
              <w:rPr>
                <w:rFonts w:eastAsia="Times New Roman"/>
                <w:b/>
                <w:bCs/>
                <w:szCs w:val="24"/>
              </w:rPr>
              <w:t>OG4 - Implicarea activă a tuturor factorilor interesați, creșterea gradului de conștientizare a publicului față de situl Natura 2000 și înțelegerea problemelor de mediu din zonă, contribuind astfel la dezvoltarea durabilă a zonei.</w:t>
            </w:r>
          </w:p>
          <w:p w14:paraId="55C51A81"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OS4-1 - Asigurarea unui management participativ al ariei naturale protejate prin implicarea activă a factorilor interesați în acțiunile de conservare a biodiversității</w:t>
            </w:r>
          </w:p>
        </w:tc>
      </w:tr>
      <w:tr w:rsidR="009F3D27" w:rsidRPr="00491D10" w14:paraId="575868A0" w14:textId="77777777" w:rsidTr="001F3200">
        <w:trPr>
          <w:trHeight w:val="300"/>
          <w:jc w:val="center"/>
        </w:trPr>
        <w:tc>
          <w:tcPr>
            <w:tcW w:w="1216" w:type="dxa"/>
            <w:shd w:val="clear" w:color="auto" w:fill="auto"/>
            <w:noWrap/>
            <w:tcMar>
              <w:top w:w="0" w:type="dxa"/>
              <w:left w:w="108" w:type="dxa"/>
              <w:bottom w:w="0" w:type="dxa"/>
              <w:right w:w="108" w:type="dxa"/>
            </w:tcMar>
          </w:tcPr>
          <w:p w14:paraId="01886992" w14:textId="77777777" w:rsidR="009F3D27" w:rsidRPr="00491D10" w:rsidRDefault="00666FEC" w:rsidP="001F3200">
            <w:pPr>
              <w:suppressAutoHyphens/>
              <w:autoSpaceDN w:val="0"/>
              <w:spacing w:after="0" w:line="360" w:lineRule="auto"/>
              <w:textAlignment w:val="baseline"/>
              <w:rPr>
                <w:szCs w:val="24"/>
              </w:rPr>
            </w:pPr>
            <w:r w:rsidRPr="00491D10">
              <w:rPr>
                <w:szCs w:val="24"/>
              </w:rPr>
              <w:t>4.1.1</w:t>
            </w:r>
          </w:p>
        </w:tc>
        <w:tc>
          <w:tcPr>
            <w:tcW w:w="2003" w:type="dxa"/>
            <w:shd w:val="clear" w:color="auto" w:fill="auto"/>
            <w:tcMar>
              <w:top w:w="0" w:type="dxa"/>
              <w:left w:w="108" w:type="dxa"/>
              <w:bottom w:w="0" w:type="dxa"/>
              <w:right w:w="108" w:type="dxa"/>
            </w:tcMar>
          </w:tcPr>
          <w:p w14:paraId="6946BFE2"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tcMar>
              <w:top w:w="0" w:type="dxa"/>
              <w:left w:w="108" w:type="dxa"/>
              <w:bottom w:w="0" w:type="dxa"/>
              <w:right w:w="108" w:type="dxa"/>
            </w:tcMar>
          </w:tcPr>
          <w:p w14:paraId="5A3C23A2"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t>Realizarea de parteneriate cu factori interesații pentru asigurarea managementului participativ al ariei naturale protejate.</w:t>
            </w:r>
          </w:p>
        </w:tc>
        <w:tc>
          <w:tcPr>
            <w:tcW w:w="9533" w:type="dxa"/>
            <w:shd w:val="clear" w:color="auto" w:fill="auto"/>
            <w:tcMar>
              <w:top w:w="0" w:type="dxa"/>
              <w:left w:w="108" w:type="dxa"/>
              <w:bottom w:w="0" w:type="dxa"/>
              <w:right w:w="108" w:type="dxa"/>
            </w:tcMar>
          </w:tcPr>
          <w:p w14:paraId="502FDDAF" w14:textId="77777777" w:rsidR="009F3D27" w:rsidRPr="00491D10" w:rsidRDefault="00B3779C" w:rsidP="001F3200">
            <w:pPr>
              <w:suppressAutoHyphens/>
              <w:autoSpaceDN w:val="0"/>
              <w:spacing w:after="0" w:line="360" w:lineRule="auto"/>
              <w:textAlignment w:val="baseline"/>
              <w:rPr>
                <w:rFonts w:eastAsia="Times New Roman"/>
                <w:szCs w:val="24"/>
              </w:rPr>
            </w:pPr>
            <w:r w:rsidRPr="00491D10">
              <w:rPr>
                <w:rFonts w:eastAsia="Times New Roman"/>
                <w:szCs w:val="24"/>
              </w:rPr>
              <w:t>Pentru urmărirea respectării regulamentului și prevederilor planului de management, A</w:t>
            </w:r>
            <w:r w:rsidR="00CD74F8" w:rsidRPr="00491D10">
              <w:rPr>
                <w:rFonts w:eastAsia="Times New Roman"/>
                <w:szCs w:val="24"/>
              </w:rPr>
              <w:t>dministratorul</w:t>
            </w:r>
            <w:r w:rsidRPr="00491D10">
              <w:rPr>
                <w:rFonts w:eastAsia="Times New Roman"/>
                <w:szCs w:val="24"/>
              </w:rPr>
              <w:t xml:space="preserve"> ROSCI0285 Codrii Seculari de la Str</w:t>
            </w:r>
            <w:r w:rsidR="00525929" w:rsidRPr="00491D10">
              <w:rPr>
                <w:rFonts w:eastAsia="Times New Roman"/>
                <w:szCs w:val="24"/>
              </w:rPr>
              <w:t>â</w:t>
            </w:r>
            <w:r w:rsidRPr="00491D10">
              <w:rPr>
                <w:rFonts w:eastAsia="Times New Roman"/>
                <w:szCs w:val="24"/>
              </w:rPr>
              <w:t>mbu B</w:t>
            </w:r>
            <w:r w:rsidR="00525929" w:rsidRPr="00491D10">
              <w:rPr>
                <w:rFonts w:eastAsia="Times New Roman"/>
                <w:szCs w:val="24"/>
              </w:rPr>
              <w:t>ă</w:t>
            </w:r>
            <w:r w:rsidRPr="00491D10">
              <w:rPr>
                <w:rFonts w:eastAsia="Times New Roman"/>
                <w:szCs w:val="24"/>
              </w:rPr>
              <w:t>iu</w:t>
            </w:r>
            <w:r w:rsidR="00525929" w:rsidRPr="00491D10">
              <w:rPr>
                <w:rFonts w:eastAsia="Times New Roman"/>
                <w:szCs w:val="24"/>
              </w:rPr>
              <w:t>ț</w:t>
            </w:r>
            <w:r w:rsidRPr="00491D10">
              <w:rPr>
                <w:rFonts w:eastAsia="Times New Roman"/>
                <w:szCs w:val="24"/>
              </w:rPr>
              <w:t xml:space="preserve"> va încheia protocoale de colaborare cu autoritățile locale și regionale relevante pentru managementul ariei naturale protejate, cum ar fi, </w:t>
            </w:r>
            <w:r w:rsidR="007A2B0C" w:rsidRPr="00491D10">
              <w:rPr>
                <w:rFonts w:eastAsia="Times New Roman"/>
                <w:szCs w:val="24"/>
              </w:rPr>
              <w:t>s</w:t>
            </w:r>
            <w:r w:rsidRPr="00491D10">
              <w:rPr>
                <w:rFonts w:eastAsia="Times New Roman"/>
                <w:szCs w:val="24"/>
              </w:rPr>
              <w:t>pre exemplu Jandarmeria și Garda Nationala de Mediu, Agenția de Plăți și Intervenție pentru Agricultură, Apele Române și alte instituții relevante care posedă mijloacele legale și capacitatea tehnică în cazul unor intervenții necesare.</w:t>
            </w:r>
          </w:p>
        </w:tc>
      </w:tr>
      <w:tr w:rsidR="009F3D27" w:rsidRPr="00491D10" w14:paraId="712FF4E2" w14:textId="77777777" w:rsidTr="001F3200">
        <w:trPr>
          <w:trHeight w:val="300"/>
          <w:jc w:val="center"/>
        </w:trPr>
        <w:tc>
          <w:tcPr>
            <w:tcW w:w="1216" w:type="dxa"/>
            <w:shd w:val="clear" w:color="auto" w:fill="auto"/>
            <w:noWrap/>
            <w:tcMar>
              <w:top w:w="0" w:type="dxa"/>
              <w:left w:w="108" w:type="dxa"/>
              <w:bottom w:w="0" w:type="dxa"/>
              <w:right w:w="108" w:type="dxa"/>
            </w:tcMar>
          </w:tcPr>
          <w:p w14:paraId="75B2AB19" w14:textId="77777777" w:rsidR="009F3D27" w:rsidRPr="00491D10" w:rsidRDefault="00666FEC" w:rsidP="001F3200">
            <w:pPr>
              <w:suppressAutoHyphens/>
              <w:autoSpaceDN w:val="0"/>
              <w:spacing w:after="0" w:line="360" w:lineRule="auto"/>
              <w:textAlignment w:val="baseline"/>
              <w:rPr>
                <w:szCs w:val="24"/>
              </w:rPr>
            </w:pPr>
            <w:r w:rsidRPr="00491D10">
              <w:rPr>
                <w:szCs w:val="24"/>
              </w:rPr>
              <w:lastRenderedPageBreak/>
              <w:t>4.1.2</w:t>
            </w:r>
          </w:p>
        </w:tc>
        <w:tc>
          <w:tcPr>
            <w:tcW w:w="2003" w:type="dxa"/>
            <w:shd w:val="clear" w:color="auto" w:fill="auto"/>
            <w:tcMar>
              <w:top w:w="0" w:type="dxa"/>
              <w:left w:w="108" w:type="dxa"/>
              <w:bottom w:w="0" w:type="dxa"/>
              <w:right w:w="108" w:type="dxa"/>
            </w:tcMar>
          </w:tcPr>
          <w:p w14:paraId="625ACA47"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tcMar>
              <w:top w:w="0" w:type="dxa"/>
              <w:left w:w="108" w:type="dxa"/>
              <w:bottom w:w="0" w:type="dxa"/>
              <w:right w:w="108" w:type="dxa"/>
            </w:tcMar>
          </w:tcPr>
          <w:p w14:paraId="500EEAB9" w14:textId="77777777" w:rsidR="009F3D27" w:rsidRPr="00491D10" w:rsidRDefault="009F3D27" w:rsidP="001F3200">
            <w:pPr>
              <w:suppressAutoHyphens/>
              <w:autoSpaceDN w:val="0"/>
              <w:spacing w:after="0" w:line="360" w:lineRule="auto"/>
              <w:textAlignment w:val="baseline"/>
              <w:rPr>
                <w:szCs w:val="24"/>
              </w:rPr>
            </w:pPr>
            <w:r w:rsidRPr="00491D10">
              <w:rPr>
                <w:szCs w:val="24"/>
              </w:rPr>
              <w:t>Promovare oportunităților de finanțare pentru dezvoltarea sustenabilă a ariei naturale protejate.</w:t>
            </w:r>
          </w:p>
        </w:tc>
        <w:tc>
          <w:tcPr>
            <w:tcW w:w="9533" w:type="dxa"/>
            <w:shd w:val="clear" w:color="auto" w:fill="auto"/>
            <w:tcMar>
              <w:top w:w="0" w:type="dxa"/>
              <w:left w:w="108" w:type="dxa"/>
              <w:bottom w:w="0" w:type="dxa"/>
              <w:right w:w="108" w:type="dxa"/>
            </w:tcMar>
          </w:tcPr>
          <w:p w14:paraId="674F8862"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t>Administratorul ariei naturale protejate, prin cunoștințele acumulate în urma programelor de monitorizare și inventariere derulate în aria naturală protejată, va susține antreprenorii locali în obținerea eventualelor compensații pentru implementarea unor scheme agro-mediu, sau pentru alte tipuri de activități care contribuie la menținerea stării favorabile de conservare a habitatelor</w:t>
            </w:r>
            <w:r w:rsidR="007A2B0C" w:rsidRPr="00491D10">
              <w:rPr>
                <w:rFonts w:eastAsia="Times New Roman"/>
                <w:szCs w:val="24"/>
              </w:rPr>
              <w:t xml:space="preserve"> și speciilor</w:t>
            </w:r>
            <w:r w:rsidRPr="00491D10">
              <w:rPr>
                <w:rFonts w:eastAsia="Times New Roman"/>
                <w:szCs w:val="24"/>
              </w:rPr>
              <w:t xml:space="preserve"> din aria protejată.</w:t>
            </w:r>
          </w:p>
        </w:tc>
      </w:tr>
      <w:tr w:rsidR="009F3D27" w:rsidRPr="00491D10" w14:paraId="42AF9291"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57D287C6"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OS4-2 - Creșterea gradului de conștientizare a publicului cu privire la aria naturală protejată</w:t>
            </w:r>
          </w:p>
        </w:tc>
      </w:tr>
      <w:tr w:rsidR="009F3D27" w:rsidRPr="00491D10" w14:paraId="3CB20424" w14:textId="77777777" w:rsidTr="001F3200">
        <w:trPr>
          <w:trHeight w:val="300"/>
          <w:jc w:val="center"/>
        </w:trPr>
        <w:tc>
          <w:tcPr>
            <w:tcW w:w="1216" w:type="dxa"/>
            <w:shd w:val="clear" w:color="auto" w:fill="auto"/>
            <w:noWrap/>
            <w:tcMar>
              <w:top w:w="0" w:type="dxa"/>
              <w:left w:w="108" w:type="dxa"/>
              <w:bottom w:w="0" w:type="dxa"/>
              <w:right w:w="108" w:type="dxa"/>
            </w:tcMar>
          </w:tcPr>
          <w:p w14:paraId="6496A422" w14:textId="77777777" w:rsidR="009F3D27" w:rsidRPr="00491D10" w:rsidRDefault="00666FEC" w:rsidP="001F3200">
            <w:pPr>
              <w:suppressAutoHyphens/>
              <w:autoSpaceDN w:val="0"/>
              <w:spacing w:after="0" w:line="360" w:lineRule="auto"/>
              <w:textAlignment w:val="baseline"/>
              <w:rPr>
                <w:szCs w:val="24"/>
              </w:rPr>
            </w:pPr>
            <w:r w:rsidRPr="00491D10">
              <w:rPr>
                <w:szCs w:val="24"/>
              </w:rPr>
              <w:t>4.2.1</w:t>
            </w:r>
          </w:p>
        </w:tc>
        <w:tc>
          <w:tcPr>
            <w:tcW w:w="2003" w:type="dxa"/>
            <w:shd w:val="clear" w:color="auto" w:fill="FFFFFF"/>
            <w:tcMar>
              <w:top w:w="0" w:type="dxa"/>
              <w:left w:w="108" w:type="dxa"/>
              <w:bottom w:w="0" w:type="dxa"/>
              <w:right w:w="108" w:type="dxa"/>
            </w:tcMar>
          </w:tcPr>
          <w:p w14:paraId="022395EE"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2A3B7C51" w14:textId="77777777" w:rsidR="009F3D27" w:rsidRPr="00491D10" w:rsidRDefault="009F3D27" w:rsidP="001F3200">
            <w:pPr>
              <w:suppressAutoHyphens/>
              <w:autoSpaceDE w:val="0"/>
              <w:autoSpaceDN w:val="0"/>
              <w:spacing w:after="0" w:line="360" w:lineRule="auto"/>
              <w:textAlignment w:val="baseline"/>
              <w:rPr>
                <w:szCs w:val="24"/>
              </w:rPr>
            </w:pPr>
            <w:r w:rsidRPr="00491D10">
              <w:rPr>
                <w:rFonts w:eastAsia="Times New Roman"/>
                <w:szCs w:val="24"/>
              </w:rPr>
              <w:t>Elaborarea unei Strategii și Plan de acțiune privind conștientizarea publicului</w:t>
            </w:r>
          </w:p>
        </w:tc>
        <w:tc>
          <w:tcPr>
            <w:tcW w:w="9533" w:type="dxa"/>
            <w:shd w:val="clear" w:color="auto" w:fill="auto"/>
            <w:noWrap/>
            <w:tcMar>
              <w:top w:w="0" w:type="dxa"/>
              <w:left w:w="108" w:type="dxa"/>
              <w:bottom w:w="0" w:type="dxa"/>
              <w:right w:w="108" w:type="dxa"/>
            </w:tcMar>
          </w:tcPr>
          <w:p w14:paraId="471CF363" w14:textId="77777777" w:rsidR="009F3D27" w:rsidRPr="00491D10" w:rsidRDefault="009F3D27">
            <w:pPr>
              <w:widowControl w:val="0"/>
              <w:suppressAutoHyphens/>
              <w:autoSpaceDN w:val="0"/>
              <w:spacing w:after="0" w:line="360" w:lineRule="auto"/>
              <w:textAlignment w:val="baseline"/>
              <w:rPr>
                <w:szCs w:val="24"/>
              </w:rPr>
            </w:pPr>
            <w:r w:rsidRPr="00491D10">
              <w:rPr>
                <w:szCs w:val="24"/>
              </w:rPr>
              <w:t xml:space="preserve">În acest sens, va fi constituit un grup de lucru pentru elaborarea Strategiei și a Planului de acțiune pentru conștientizarea publicului. Acesta va realiza întâlniri periodice și consultări cu factorii interesați. Având în vedere faptul că dezvoltarea strategiei, respectiv a planului de acțiune este un proces complex, acesta va avea o durată de elaborare de aproximativ 1 an. Cu toate acestea, acțiuni minime de educație ecologică </w:t>
            </w:r>
            <w:r w:rsidR="007A2B0C" w:rsidRPr="00491D10">
              <w:rPr>
                <w:szCs w:val="24"/>
              </w:rPr>
              <w:t>ș</w:t>
            </w:r>
            <w:r w:rsidRPr="00491D10">
              <w:rPr>
                <w:szCs w:val="24"/>
              </w:rPr>
              <w:t xml:space="preserve">i conștientizare vor fi implementate </w:t>
            </w:r>
            <w:r w:rsidR="007A2B0C" w:rsidRPr="00491D10">
              <w:rPr>
                <w:szCs w:val="24"/>
              </w:rPr>
              <w:t>ș</w:t>
            </w:r>
            <w:r w:rsidRPr="00491D10">
              <w:rPr>
                <w:szCs w:val="24"/>
              </w:rPr>
              <w:t>i p</w:t>
            </w:r>
            <w:r w:rsidR="007A2B0C" w:rsidRPr="00491D10">
              <w:rPr>
                <w:szCs w:val="24"/>
              </w:rPr>
              <w:t>â</w:t>
            </w:r>
            <w:r w:rsidRPr="00491D10">
              <w:rPr>
                <w:szCs w:val="24"/>
              </w:rPr>
              <w:t>n</w:t>
            </w:r>
            <w:r w:rsidR="007A2B0C" w:rsidRPr="00491D10">
              <w:rPr>
                <w:szCs w:val="24"/>
              </w:rPr>
              <w:t>ă</w:t>
            </w:r>
            <w:r w:rsidRPr="00491D10">
              <w:rPr>
                <w:szCs w:val="24"/>
              </w:rPr>
              <w:t xml:space="preserve"> la finalizarea Strategiei </w:t>
            </w:r>
            <w:r w:rsidR="007A2B0C" w:rsidRPr="00491D10">
              <w:rPr>
                <w:szCs w:val="24"/>
              </w:rPr>
              <w:t>ș</w:t>
            </w:r>
            <w:r w:rsidRPr="00491D10">
              <w:rPr>
                <w:szCs w:val="24"/>
              </w:rPr>
              <w:t>i a planului de acțiune. Planul de acțiune este un instrument vital pentru asigurarea coerenței comunicării și asigurării unui grad înalt de informare și conștientizare în zonă și nu numai.</w:t>
            </w:r>
          </w:p>
        </w:tc>
      </w:tr>
      <w:tr w:rsidR="009F3D27" w:rsidRPr="00491D10" w14:paraId="43E28461" w14:textId="77777777" w:rsidTr="001F3200">
        <w:trPr>
          <w:trHeight w:val="300"/>
          <w:jc w:val="center"/>
        </w:trPr>
        <w:tc>
          <w:tcPr>
            <w:tcW w:w="1216" w:type="dxa"/>
            <w:shd w:val="clear" w:color="auto" w:fill="auto"/>
            <w:noWrap/>
            <w:tcMar>
              <w:top w:w="0" w:type="dxa"/>
              <w:left w:w="108" w:type="dxa"/>
              <w:bottom w:w="0" w:type="dxa"/>
              <w:right w:w="108" w:type="dxa"/>
            </w:tcMar>
          </w:tcPr>
          <w:p w14:paraId="1455B77E" w14:textId="77777777" w:rsidR="009F3D27" w:rsidRPr="00491D10" w:rsidRDefault="00666FEC" w:rsidP="001F3200">
            <w:pPr>
              <w:suppressAutoHyphens/>
              <w:autoSpaceDN w:val="0"/>
              <w:spacing w:after="0" w:line="360" w:lineRule="auto"/>
              <w:textAlignment w:val="baseline"/>
              <w:rPr>
                <w:szCs w:val="24"/>
              </w:rPr>
            </w:pPr>
            <w:r w:rsidRPr="00491D10">
              <w:rPr>
                <w:szCs w:val="24"/>
              </w:rPr>
              <w:t>4.2.2</w:t>
            </w:r>
          </w:p>
        </w:tc>
        <w:tc>
          <w:tcPr>
            <w:tcW w:w="2003" w:type="dxa"/>
            <w:shd w:val="clear" w:color="auto" w:fill="FFFFFF"/>
            <w:tcMar>
              <w:top w:w="0" w:type="dxa"/>
              <w:left w:w="108" w:type="dxa"/>
              <w:bottom w:w="0" w:type="dxa"/>
              <w:right w:w="108" w:type="dxa"/>
            </w:tcMar>
          </w:tcPr>
          <w:p w14:paraId="376D0B28"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6D51C1B7"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Implementarea Strategiei și a Planului de acțiune privind conștientizarea publicului</w:t>
            </w:r>
          </w:p>
        </w:tc>
        <w:tc>
          <w:tcPr>
            <w:tcW w:w="9533" w:type="dxa"/>
            <w:shd w:val="clear" w:color="auto" w:fill="auto"/>
            <w:noWrap/>
            <w:tcMar>
              <w:top w:w="0" w:type="dxa"/>
              <w:left w:w="108" w:type="dxa"/>
              <w:bottom w:w="0" w:type="dxa"/>
              <w:right w:w="108" w:type="dxa"/>
            </w:tcMar>
          </w:tcPr>
          <w:p w14:paraId="74816E8E"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Pentru implementarea Strategiei și a planului de acțiune se va crea o platformă/grup de susținere a unui management participativ pentru aria protejată Codrii Seculari de la Strâmbu Băiuț. În scopul facilitării informării factorilor interesați care sunt parte integrantă a grupului de susținere se va stabili un mod de lucru și se va avea în vedere și întâlnirea acestora, de preferat față în față, cel puțin o dată pe an. Pentru menținerea unui nivel bun de comunicare care să asigure circulația informației direct către toți cei interesați sau implicați și care să faciliteze schimbul de idei și oportunitățile/investițiile preconizate a avea loc în sau împrejurul ariei protejate propunem </w:t>
            </w:r>
            <w:r w:rsidRPr="00491D10">
              <w:rPr>
                <w:szCs w:val="24"/>
              </w:rPr>
              <w:lastRenderedPageBreak/>
              <w:t>dezvoltarea unei platforme de comunicare. Pentru dezvoltarea acesteia este nevoie de elaborarea unor term</w:t>
            </w:r>
            <w:r w:rsidR="007A2B0C" w:rsidRPr="00491D10">
              <w:rPr>
                <w:szCs w:val="24"/>
              </w:rPr>
              <w:t>e</w:t>
            </w:r>
            <w:r w:rsidRPr="00491D10">
              <w:rPr>
                <w:szCs w:val="24"/>
              </w:rPr>
              <w:t>ni de referință, de consultanță IT și de suport pentru mentenanță.</w:t>
            </w:r>
          </w:p>
          <w:p w14:paraId="247B3F24"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De asemenea, este necesară încheierea de parteneriate între administratorul ariei protejate și alte categorii de factori interesați (autorități publice locale și județene, gestionari de resurse, companii, operatori de turism, etc.) în vederea susținerii dezvoltării durabile a comunităților locale.</w:t>
            </w:r>
          </w:p>
          <w:p w14:paraId="2731FDCE"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Administratorul ariei protejate va participa la toate întâlnirile de lucru ale autorităților locale sau regionale care discută planuri de dezvoltare/investiție pentru arealul sitului, promovând viziunea pentru aria protejată și direcțiile de dezvoltare care susțin menținerea obiectivului principal al sitului Natura 2000.</w:t>
            </w:r>
          </w:p>
        </w:tc>
      </w:tr>
      <w:tr w:rsidR="009F3D27" w:rsidRPr="00491D10" w14:paraId="614C7DBF" w14:textId="77777777" w:rsidTr="001F3200">
        <w:trPr>
          <w:trHeight w:val="300"/>
          <w:jc w:val="center"/>
        </w:trPr>
        <w:tc>
          <w:tcPr>
            <w:tcW w:w="1216" w:type="dxa"/>
            <w:shd w:val="clear" w:color="auto" w:fill="auto"/>
            <w:noWrap/>
            <w:tcMar>
              <w:top w:w="0" w:type="dxa"/>
              <w:left w:w="108" w:type="dxa"/>
              <w:bottom w:w="0" w:type="dxa"/>
              <w:right w:w="108" w:type="dxa"/>
            </w:tcMar>
          </w:tcPr>
          <w:p w14:paraId="63FD4E16"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4.2.3</w:t>
            </w:r>
          </w:p>
        </w:tc>
        <w:tc>
          <w:tcPr>
            <w:tcW w:w="2003" w:type="dxa"/>
            <w:shd w:val="clear" w:color="auto" w:fill="FFFFFF"/>
            <w:tcMar>
              <w:top w:w="0" w:type="dxa"/>
              <w:left w:w="108" w:type="dxa"/>
              <w:bottom w:w="0" w:type="dxa"/>
              <w:right w:w="108" w:type="dxa"/>
            </w:tcMar>
          </w:tcPr>
          <w:p w14:paraId="07A97B76"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0BF20CB3"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t>Realizarea de materiale informative</w:t>
            </w:r>
          </w:p>
        </w:tc>
        <w:tc>
          <w:tcPr>
            <w:tcW w:w="9533" w:type="dxa"/>
            <w:shd w:val="clear" w:color="auto" w:fill="auto"/>
            <w:noWrap/>
            <w:tcMar>
              <w:top w:w="0" w:type="dxa"/>
              <w:left w:w="108" w:type="dxa"/>
              <w:bottom w:w="0" w:type="dxa"/>
              <w:right w:w="108" w:type="dxa"/>
            </w:tcMar>
          </w:tcPr>
          <w:p w14:paraId="5FDDF6A8"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Materialele de comunicare (prin</w:t>
            </w:r>
            <w:r w:rsidR="007A2B0C" w:rsidRPr="00491D10">
              <w:rPr>
                <w:szCs w:val="24"/>
              </w:rPr>
              <w:t>t</w:t>
            </w:r>
            <w:r w:rsidRPr="00491D10">
              <w:rPr>
                <w:szCs w:val="24"/>
              </w:rPr>
              <w:t xml:space="preserve"> și on-line) sunt necesare pentru a transmite informația mai ușor către oameni, pentru a promova zona cu toate valorile ei naturale și culturale. Vor fi descrise în planul de comunicare.</w:t>
            </w:r>
          </w:p>
        </w:tc>
      </w:tr>
      <w:tr w:rsidR="009F3D27" w:rsidRPr="00491D10" w14:paraId="1E59E065" w14:textId="77777777" w:rsidTr="001F3200">
        <w:trPr>
          <w:trHeight w:val="300"/>
          <w:jc w:val="center"/>
        </w:trPr>
        <w:tc>
          <w:tcPr>
            <w:tcW w:w="1216" w:type="dxa"/>
            <w:shd w:val="clear" w:color="auto" w:fill="auto"/>
            <w:noWrap/>
            <w:tcMar>
              <w:top w:w="0" w:type="dxa"/>
              <w:left w:w="108" w:type="dxa"/>
              <w:bottom w:w="0" w:type="dxa"/>
              <w:right w:w="108" w:type="dxa"/>
            </w:tcMar>
          </w:tcPr>
          <w:p w14:paraId="4E80E5BF" w14:textId="77777777" w:rsidR="009F3D27" w:rsidRPr="00491D10" w:rsidRDefault="009F3D27" w:rsidP="001F3200">
            <w:pPr>
              <w:suppressAutoHyphens/>
              <w:autoSpaceDN w:val="0"/>
              <w:spacing w:after="0" w:line="360" w:lineRule="auto"/>
              <w:textAlignment w:val="baseline"/>
              <w:rPr>
                <w:szCs w:val="24"/>
              </w:rPr>
            </w:pPr>
            <w:r w:rsidRPr="00491D10">
              <w:rPr>
                <w:szCs w:val="24"/>
              </w:rPr>
              <w:t>4.2.4</w:t>
            </w:r>
          </w:p>
        </w:tc>
        <w:tc>
          <w:tcPr>
            <w:tcW w:w="2003" w:type="dxa"/>
            <w:shd w:val="clear" w:color="auto" w:fill="FFFFFF"/>
            <w:tcMar>
              <w:top w:w="0" w:type="dxa"/>
              <w:left w:w="108" w:type="dxa"/>
              <w:bottom w:w="0" w:type="dxa"/>
              <w:right w:w="108" w:type="dxa"/>
            </w:tcMar>
          </w:tcPr>
          <w:p w14:paraId="41FAB6AA"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4A3E6F46"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t>Organizarea de evenimente tematice</w:t>
            </w:r>
          </w:p>
        </w:tc>
        <w:tc>
          <w:tcPr>
            <w:tcW w:w="9533" w:type="dxa"/>
            <w:shd w:val="clear" w:color="auto" w:fill="auto"/>
            <w:noWrap/>
            <w:tcMar>
              <w:top w:w="0" w:type="dxa"/>
              <w:left w:w="108" w:type="dxa"/>
              <w:bottom w:w="0" w:type="dxa"/>
              <w:right w:w="108" w:type="dxa"/>
            </w:tcMar>
          </w:tcPr>
          <w:p w14:paraId="583FB043"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Conștientizarea publicului este cheia pentru acceptarea și înțelegerea necesității ariei protejate. Cu cât o comunitate este implicată mai activ cu atât crește și nivelul de informare și educație, iar oamenii pot deveni ambasadorii sitului Codrii Seculari de la Strâmbu Baiuț. Numărul, locul, frecvența și tematica acestor evenimente vor fi detaliate în planul de comunicare.</w:t>
            </w:r>
          </w:p>
        </w:tc>
      </w:tr>
      <w:tr w:rsidR="009F3D27" w:rsidRPr="00491D10" w14:paraId="611A79EA" w14:textId="77777777" w:rsidTr="001F3200">
        <w:trPr>
          <w:trHeight w:val="300"/>
          <w:jc w:val="center"/>
        </w:trPr>
        <w:tc>
          <w:tcPr>
            <w:tcW w:w="1216" w:type="dxa"/>
            <w:shd w:val="clear" w:color="auto" w:fill="auto"/>
            <w:noWrap/>
            <w:tcMar>
              <w:top w:w="0" w:type="dxa"/>
              <w:left w:w="108" w:type="dxa"/>
              <w:bottom w:w="0" w:type="dxa"/>
              <w:right w:w="108" w:type="dxa"/>
            </w:tcMar>
          </w:tcPr>
          <w:p w14:paraId="7902454D" w14:textId="77777777" w:rsidR="009F3D27" w:rsidRPr="00491D10" w:rsidRDefault="009F3D27" w:rsidP="001F3200">
            <w:pPr>
              <w:suppressAutoHyphens/>
              <w:autoSpaceDN w:val="0"/>
              <w:spacing w:after="0" w:line="360" w:lineRule="auto"/>
              <w:textAlignment w:val="baseline"/>
              <w:rPr>
                <w:szCs w:val="24"/>
              </w:rPr>
            </w:pPr>
            <w:r w:rsidRPr="00491D10">
              <w:rPr>
                <w:szCs w:val="24"/>
              </w:rPr>
              <w:t>4.2.5</w:t>
            </w:r>
          </w:p>
        </w:tc>
        <w:tc>
          <w:tcPr>
            <w:tcW w:w="2003" w:type="dxa"/>
            <w:shd w:val="clear" w:color="auto" w:fill="FFFFFF"/>
            <w:tcMar>
              <w:top w:w="0" w:type="dxa"/>
              <w:left w:w="108" w:type="dxa"/>
              <w:bottom w:w="0" w:type="dxa"/>
              <w:right w:w="108" w:type="dxa"/>
            </w:tcMar>
          </w:tcPr>
          <w:p w14:paraId="6729872B"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3F33618D"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t>Elaborarea planului de educație ecologică</w:t>
            </w:r>
          </w:p>
        </w:tc>
        <w:tc>
          <w:tcPr>
            <w:tcW w:w="9533" w:type="dxa"/>
            <w:shd w:val="clear" w:color="auto" w:fill="auto"/>
            <w:noWrap/>
            <w:tcMar>
              <w:top w:w="0" w:type="dxa"/>
              <w:left w:w="108" w:type="dxa"/>
              <w:bottom w:w="0" w:type="dxa"/>
              <w:right w:w="108" w:type="dxa"/>
            </w:tcMar>
          </w:tcPr>
          <w:p w14:paraId="31322B66"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Educația este foarte importantă pentru a atrage tânăra generație de partea naturii și pentru a minimiza impactul presiunilor și amenințărilor asupra ariei protejate. Ca să aibă o valoare profundă și să fie aducătoare de schimbare, activitățile trebuie să urmeze un plan bine elaborat care să conducă la susținerea unei ținte clare - educarea tinerilor și a membrilor comunității locale </w:t>
            </w:r>
            <w:r w:rsidRPr="00491D10">
              <w:rPr>
                <w:szCs w:val="24"/>
              </w:rPr>
              <w:lastRenderedPageBreak/>
              <w:t>în spiritul conservării naturii. Este necesară consultanță de specialitate.</w:t>
            </w:r>
          </w:p>
          <w:p w14:paraId="6CB7C557"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Acest plan va include și dezvoltarea de pachete educative. Acestea sunt un instrument necesar atât cadrelor didactice cât și specialiștilor în educație formală, informală sau non-formală. Este nevoie ca pentru derularea acestora să se caute colaboratori care să pre</w:t>
            </w:r>
            <w:r w:rsidR="007A2B0C" w:rsidRPr="00491D10">
              <w:rPr>
                <w:szCs w:val="24"/>
              </w:rPr>
              <w:t>i</w:t>
            </w:r>
            <w:r w:rsidRPr="00491D10">
              <w:rPr>
                <w:szCs w:val="24"/>
              </w:rPr>
              <w:t>a o parte din derularea activităților prevăzute.</w:t>
            </w:r>
          </w:p>
        </w:tc>
      </w:tr>
      <w:tr w:rsidR="009F3D27" w:rsidRPr="00491D10" w14:paraId="6D028EB6" w14:textId="77777777" w:rsidTr="001F3200">
        <w:trPr>
          <w:trHeight w:val="300"/>
          <w:jc w:val="center"/>
        </w:trPr>
        <w:tc>
          <w:tcPr>
            <w:tcW w:w="1216" w:type="dxa"/>
            <w:shd w:val="clear" w:color="auto" w:fill="auto"/>
            <w:noWrap/>
            <w:tcMar>
              <w:top w:w="0" w:type="dxa"/>
              <w:left w:w="108" w:type="dxa"/>
              <w:bottom w:w="0" w:type="dxa"/>
              <w:right w:w="108" w:type="dxa"/>
            </w:tcMar>
          </w:tcPr>
          <w:p w14:paraId="4FC3E1A5" w14:textId="77777777" w:rsidR="009F3D27" w:rsidRPr="00491D10" w:rsidRDefault="00666FEC" w:rsidP="001F3200">
            <w:pPr>
              <w:tabs>
                <w:tab w:val="left" w:pos="948"/>
              </w:tabs>
              <w:suppressAutoHyphens/>
              <w:autoSpaceDN w:val="0"/>
              <w:spacing w:after="0" w:line="360" w:lineRule="auto"/>
              <w:textAlignment w:val="baseline"/>
              <w:rPr>
                <w:szCs w:val="24"/>
              </w:rPr>
            </w:pPr>
            <w:r w:rsidRPr="00491D10">
              <w:rPr>
                <w:szCs w:val="24"/>
              </w:rPr>
              <w:lastRenderedPageBreak/>
              <w:t>4.2.6</w:t>
            </w:r>
          </w:p>
        </w:tc>
        <w:tc>
          <w:tcPr>
            <w:tcW w:w="2003" w:type="dxa"/>
            <w:shd w:val="clear" w:color="auto" w:fill="FFFFFF"/>
            <w:tcMar>
              <w:top w:w="0" w:type="dxa"/>
              <w:left w:w="108" w:type="dxa"/>
              <w:bottom w:w="0" w:type="dxa"/>
              <w:right w:w="108" w:type="dxa"/>
            </w:tcMar>
          </w:tcPr>
          <w:p w14:paraId="28B45667"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296370A1"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Organizare de activități practice de educaţie ecologică </w:t>
            </w:r>
          </w:p>
        </w:tc>
        <w:tc>
          <w:tcPr>
            <w:tcW w:w="9533" w:type="dxa"/>
            <w:shd w:val="clear" w:color="auto" w:fill="auto"/>
            <w:noWrap/>
            <w:tcMar>
              <w:top w:w="0" w:type="dxa"/>
              <w:left w:w="108" w:type="dxa"/>
              <w:bottom w:w="0" w:type="dxa"/>
              <w:right w:w="108" w:type="dxa"/>
            </w:tcMar>
          </w:tcPr>
          <w:p w14:paraId="66E4A7B4" w14:textId="77777777" w:rsidR="009F3D27" w:rsidRPr="00491D10" w:rsidRDefault="009F3D27" w:rsidP="001F3200">
            <w:pPr>
              <w:suppressAutoHyphens/>
              <w:autoSpaceDN w:val="0"/>
              <w:spacing w:after="0" w:line="360" w:lineRule="auto"/>
              <w:textAlignment w:val="baseline"/>
              <w:rPr>
                <w:szCs w:val="24"/>
              </w:rPr>
            </w:pPr>
            <w:r w:rsidRPr="00491D10">
              <w:rPr>
                <w:szCs w:val="24"/>
              </w:rPr>
              <w:t>Derularea de activități practice în teren cu copii, tineri sau adulți duce la creșterea nivelului de educație în domeniul mediului, la înțelegerea în profunzime a naturii și a rolului ei, cât și la ridicarea nivelului de informare a oamenilor.</w:t>
            </w:r>
          </w:p>
        </w:tc>
      </w:tr>
      <w:tr w:rsidR="009F3D27" w:rsidRPr="00491D10" w14:paraId="0E13771B"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1629D2A8" w14:textId="77777777" w:rsidR="009F3D27" w:rsidRPr="00491D10" w:rsidRDefault="009F3D27" w:rsidP="001F3200">
            <w:pPr>
              <w:suppressAutoHyphens/>
              <w:autoSpaceDN w:val="0"/>
              <w:spacing w:after="0" w:line="360" w:lineRule="auto"/>
              <w:textAlignment w:val="baseline"/>
              <w:rPr>
                <w:b/>
                <w:bCs/>
                <w:szCs w:val="24"/>
              </w:rPr>
            </w:pPr>
            <w:r w:rsidRPr="00491D10">
              <w:rPr>
                <w:rFonts w:eastAsia="Times New Roman"/>
                <w:b/>
                <w:bCs/>
                <w:szCs w:val="24"/>
              </w:rPr>
              <w:t>OG5 - Promovarea utilizării durabile a resurselor din zona sitului Natura 2000 ROSCI0285 Codrii Seculari de la Strâmbu Băiuț</w:t>
            </w:r>
          </w:p>
          <w:p w14:paraId="5D83384B"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OS5-1</w:t>
            </w:r>
            <w:r w:rsidRPr="00491D10">
              <w:rPr>
                <w:rFonts w:eastAsia="Times New Roman"/>
                <w:b/>
                <w:bCs/>
                <w:szCs w:val="24"/>
              </w:rPr>
              <w:t xml:space="preserve"> - </w:t>
            </w:r>
            <w:r w:rsidRPr="00491D10">
              <w:rPr>
                <w:rFonts w:eastAsia="Times New Roman"/>
                <w:szCs w:val="24"/>
              </w:rPr>
              <w:t>Promovarea utilizării durabile a pajiștilor (pășuni, fânețe)</w:t>
            </w:r>
          </w:p>
        </w:tc>
      </w:tr>
      <w:tr w:rsidR="009F3D27" w:rsidRPr="00491D10" w14:paraId="049FEB5D" w14:textId="77777777" w:rsidTr="001F3200">
        <w:trPr>
          <w:trHeight w:val="940"/>
          <w:jc w:val="center"/>
        </w:trPr>
        <w:tc>
          <w:tcPr>
            <w:tcW w:w="1216" w:type="dxa"/>
            <w:shd w:val="clear" w:color="auto" w:fill="auto"/>
            <w:noWrap/>
            <w:tcMar>
              <w:top w:w="0" w:type="dxa"/>
              <w:left w:w="108" w:type="dxa"/>
              <w:bottom w:w="0" w:type="dxa"/>
              <w:right w:w="108" w:type="dxa"/>
            </w:tcMar>
          </w:tcPr>
          <w:p w14:paraId="1BCD02D4" w14:textId="77777777" w:rsidR="009F3D27" w:rsidRPr="00491D10" w:rsidRDefault="00666FEC" w:rsidP="001F3200">
            <w:pPr>
              <w:suppressAutoHyphens/>
              <w:autoSpaceDN w:val="0"/>
              <w:spacing w:after="0" w:line="360" w:lineRule="auto"/>
              <w:textAlignment w:val="baseline"/>
              <w:rPr>
                <w:szCs w:val="24"/>
              </w:rPr>
            </w:pPr>
            <w:r w:rsidRPr="00491D10">
              <w:rPr>
                <w:szCs w:val="24"/>
              </w:rPr>
              <w:t>5.1.1</w:t>
            </w:r>
          </w:p>
        </w:tc>
        <w:tc>
          <w:tcPr>
            <w:tcW w:w="2003" w:type="dxa"/>
            <w:shd w:val="clear" w:color="auto" w:fill="FFFFFF"/>
            <w:tcMar>
              <w:top w:w="0" w:type="dxa"/>
              <w:left w:w="108" w:type="dxa"/>
              <w:bottom w:w="0" w:type="dxa"/>
              <w:right w:w="108" w:type="dxa"/>
            </w:tcMar>
          </w:tcPr>
          <w:p w14:paraId="22F24573"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435F1CBA"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Sprijin pentru acordarea plăților PNDR/ Natura 2000</w:t>
            </w:r>
          </w:p>
        </w:tc>
        <w:tc>
          <w:tcPr>
            <w:tcW w:w="9533" w:type="dxa"/>
            <w:shd w:val="clear" w:color="auto" w:fill="auto"/>
            <w:noWrap/>
            <w:tcMar>
              <w:top w:w="0" w:type="dxa"/>
              <w:left w:w="108" w:type="dxa"/>
              <w:bottom w:w="0" w:type="dxa"/>
              <w:right w:w="108" w:type="dxa"/>
            </w:tcMar>
          </w:tcPr>
          <w:p w14:paraId="32DDDE24" w14:textId="77777777" w:rsidR="009F3D27" w:rsidRPr="00491D10" w:rsidRDefault="000B1C36" w:rsidP="001F3200">
            <w:pPr>
              <w:widowControl w:val="0"/>
              <w:suppressAutoHyphens/>
              <w:autoSpaceDN w:val="0"/>
              <w:spacing w:after="0" w:line="360" w:lineRule="auto"/>
              <w:textAlignment w:val="baseline"/>
              <w:rPr>
                <w:szCs w:val="24"/>
              </w:rPr>
            </w:pPr>
            <w:r w:rsidRPr="00491D10">
              <w:rPr>
                <w:szCs w:val="24"/>
              </w:rPr>
              <w:t>Administratorul ariei protejate sprijină acordarea de plăți compensatorii pentru proprietarii/administratorii pajiștilor permanente de pe suprafața sitului conform obiectivelor de conservare pentru acestea.</w:t>
            </w:r>
          </w:p>
        </w:tc>
      </w:tr>
      <w:tr w:rsidR="009F3D27" w:rsidRPr="00491D10" w14:paraId="715D5AFB" w14:textId="77777777" w:rsidTr="001F3200">
        <w:trPr>
          <w:trHeight w:val="131"/>
          <w:jc w:val="center"/>
        </w:trPr>
        <w:tc>
          <w:tcPr>
            <w:tcW w:w="15554" w:type="dxa"/>
            <w:gridSpan w:val="4"/>
            <w:shd w:val="clear" w:color="auto" w:fill="auto"/>
            <w:noWrap/>
            <w:tcMar>
              <w:top w:w="0" w:type="dxa"/>
              <w:left w:w="108" w:type="dxa"/>
              <w:bottom w:w="0" w:type="dxa"/>
              <w:right w:w="108" w:type="dxa"/>
            </w:tcMar>
          </w:tcPr>
          <w:p w14:paraId="061511ED"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OS5-2- Promovarea realizării și comercializării de produse tradiționale, etichetate cu sigla ariei naturale protejate</w:t>
            </w:r>
          </w:p>
        </w:tc>
      </w:tr>
      <w:tr w:rsidR="009F3D27" w:rsidRPr="00491D10" w14:paraId="690F3179" w14:textId="77777777" w:rsidTr="001F3200">
        <w:trPr>
          <w:trHeight w:val="940"/>
          <w:jc w:val="center"/>
        </w:trPr>
        <w:tc>
          <w:tcPr>
            <w:tcW w:w="1216" w:type="dxa"/>
            <w:shd w:val="clear" w:color="auto" w:fill="auto"/>
            <w:noWrap/>
            <w:tcMar>
              <w:top w:w="0" w:type="dxa"/>
              <w:left w:w="108" w:type="dxa"/>
              <w:bottom w:w="0" w:type="dxa"/>
              <w:right w:w="108" w:type="dxa"/>
            </w:tcMar>
          </w:tcPr>
          <w:p w14:paraId="25783DA1" w14:textId="77777777" w:rsidR="009F3D27" w:rsidRPr="00491D10" w:rsidRDefault="00666FEC" w:rsidP="001F3200">
            <w:pPr>
              <w:suppressAutoHyphens/>
              <w:autoSpaceDN w:val="0"/>
              <w:spacing w:after="0" w:line="360" w:lineRule="auto"/>
              <w:textAlignment w:val="baseline"/>
              <w:rPr>
                <w:szCs w:val="24"/>
              </w:rPr>
            </w:pPr>
            <w:r w:rsidRPr="00491D10">
              <w:rPr>
                <w:szCs w:val="24"/>
              </w:rPr>
              <w:t>5.2.1</w:t>
            </w:r>
          </w:p>
        </w:tc>
        <w:tc>
          <w:tcPr>
            <w:tcW w:w="2003" w:type="dxa"/>
            <w:shd w:val="clear" w:color="auto" w:fill="FFFFFF"/>
            <w:tcMar>
              <w:top w:w="0" w:type="dxa"/>
              <w:left w:w="108" w:type="dxa"/>
              <w:bottom w:w="0" w:type="dxa"/>
              <w:right w:w="108" w:type="dxa"/>
            </w:tcMar>
          </w:tcPr>
          <w:p w14:paraId="10E11971"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2699B043" w14:textId="77777777" w:rsidR="009F3D27" w:rsidRPr="00491D10" w:rsidRDefault="00F4550F" w:rsidP="001F3200">
            <w:pPr>
              <w:suppressAutoHyphens/>
              <w:autoSpaceDE w:val="0"/>
              <w:autoSpaceDN w:val="0"/>
              <w:spacing w:after="0" w:line="360" w:lineRule="auto"/>
              <w:textAlignment w:val="baseline"/>
              <w:rPr>
                <w:szCs w:val="24"/>
              </w:rPr>
            </w:pPr>
            <w:r w:rsidRPr="00491D10">
              <w:rPr>
                <w:szCs w:val="24"/>
              </w:rPr>
              <w:t>Promovarea realizării și comercializării de produse tradiționale, etichetate cu sigla ariei naturale prot</w:t>
            </w:r>
            <w:r w:rsidR="00662873" w:rsidRPr="00491D10">
              <w:rPr>
                <w:szCs w:val="24"/>
              </w:rPr>
              <w:t>ejate, ca parte componentă a acț</w:t>
            </w:r>
            <w:r w:rsidRPr="00491D10">
              <w:rPr>
                <w:szCs w:val="24"/>
              </w:rPr>
              <w:t xml:space="preserve">iunii </w:t>
            </w:r>
            <w:r w:rsidRPr="00491D10">
              <w:rPr>
                <w:szCs w:val="24"/>
              </w:rPr>
              <w:lastRenderedPageBreak/>
              <w:t xml:space="preserve">guvernamentale ,,Produs </w:t>
            </w:r>
            <w:r w:rsidR="007A2B0C" w:rsidRPr="00491D10">
              <w:rPr>
                <w:szCs w:val="24"/>
              </w:rPr>
              <w:t>î</w:t>
            </w:r>
            <w:r w:rsidRPr="00491D10">
              <w:rPr>
                <w:szCs w:val="24"/>
              </w:rPr>
              <w:t>n arie protejat</w:t>
            </w:r>
            <w:r w:rsidR="007A2B0C" w:rsidRPr="00491D10">
              <w:rPr>
                <w:szCs w:val="24"/>
              </w:rPr>
              <w:t>ă</w:t>
            </w:r>
            <w:r w:rsidR="007A2B0C" w:rsidRPr="00491D10">
              <w:rPr>
                <w:szCs w:val="24"/>
                <w:lang w:val="en-US"/>
              </w:rPr>
              <w:t>”</w:t>
            </w:r>
            <w:r w:rsidRPr="00491D10">
              <w:rPr>
                <w:szCs w:val="24"/>
              </w:rPr>
              <w:t xml:space="preserve"> lansat</w:t>
            </w:r>
            <w:r w:rsidR="007A2B0C" w:rsidRPr="00491D10">
              <w:rPr>
                <w:szCs w:val="24"/>
              </w:rPr>
              <w:t>ă</w:t>
            </w:r>
            <w:r w:rsidRPr="00491D10">
              <w:rPr>
                <w:szCs w:val="24"/>
              </w:rPr>
              <w:t xml:space="preserve"> </w:t>
            </w:r>
            <w:r w:rsidR="007A2B0C" w:rsidRPr="00491D10">
              <w:rPr>
                <w:szCs w:val="24"/>
              </w:rPr>
              <w:t>î</w:t>
            </w:r>
            <w:r w:rsidRPr="00491D10">
              <w:rPr>
                <w:szCs w:val="24"/>
              </w:rPr>
              <w:t>n anul 2020 de c</w:t>
            </w:r>
            <w:r w:rsidR="007A2B0C" w:rsidRPr="00491D10">
              <w:rPr>
                <w:szCs w:val="24"/>
              </w:rPr>
              <w:t>ă</w:t>
            </w:r>
            <w:r w:rsidRPr="00491D10">
              <w:rPr>
                <w:szCs w:val="24"/>
              </w:rPr>
              <w:t>tre ANANP</w:t>
            </w:r>
          </w:p>
        </w:tc>
        <w:tc>
          <w:tcPr>
            <w:tcW w:w="9533" w:type="dxa"/>
            <w:shd w:val="clear" w:color="auto" w:fill="auto"/>
            <w:noWrap/>
            <w:tcMar>
              <w:top w:w="0" w:type="dxa"/>
              <w:left w:w="108" w:type="dxa"/>
              <w:bottom w:w="0" w:type="dxa"/>
              <w:right w:w="108" w:type="dxa"/>
            </w:tcMar>
          </w:tcPr>
          <w:p w14:paraId="710BB442" w14:textId="77777777" w:rsidR="009F3D27" w:rsidRPr="00491D10" w:rsidRDefault="009F3D27">
            <w:pPr>
              <w:suppressAutoHyphens/>
              <w:autoSpaceDN w:val="0"/>
              <w:spacing w:after="0" w:line="360" w:lineRule="auto"/>
              <w:textAlignment w:val="baseline"/>
              <w:rPr>
                <w:szCs w:val="24"/>
              </w:rPr>
            </w:pPr>
            <w:r w:rsidRPr="00491D10">
              <w:rPr>
                <w:szCs w:val="24"/>
              </w:rPr>
              <w:lastRenderedPageBreak/>
              <w:t xml:space="preserve">Pentru aria naturala protejata ROSCI0285 Codrii Seculari de la Strâmbu Băiuț va fi elaborata o siglă și un logo reprezentativ </w:t>
            </w:r>
            <w:r w:rsidR="007A2B0C" w:rsidRPr="00491D10">
              <w:rPr>
                <w:szCs w:val="24"/>
              </w:rPr>
              <w:t>î</w:t>
            </w:r>
            <w:r w:rsidRPr="00491D10">
              <w:rPr>
                <w:szCs w:val="24"/>
              </w:rPr>
              <w:t>n legătur</w:t>
            </w:r>
            <w:r w:rsidR="007A2B0C" w:rsidRPr="00491D10">
              <w:rPr>
                <w:szCs w:val="24"/>
              </w:rPr>
              <w:t>ă</w:t>
            </w:r>
            <w:r w:rsidRPr="00491D10">
              <w:rPr>
                <w:szCs w:val="24"/>
              </w:rPr>
              <w:t xml:space="preserve"> cu specificul elementelor conservative din sit care vor putea fi utilizate de către producătorii locali. În acest sens, se va concepe </w:t>
            </w:r>
            <w:r w:rsidR="007A2B0C" w:rsidRPr="00491D10">
              <w:rPr>
                <w:szCs w:val="24"/>
              </w:rPr>
              <w:t>ș</w:t>
            </w:r>
            <w:r w:rsidRPr="00491D10">
              <w:rPr>
                <w:szCs w:val="24"/>
              </w:rPr>
              <w:t xml:space="preserve">i </w:t>
            </w:r>
            <w:r w:rsidR="007A2B0C" w:rsidRPr="00491D10">
              <w:rPr>
                <w:szCs w:val="24"/>
              </w:rPr>
              <w:t>î</w:t>
            </w:r>
            <w:r w:rsidRPr="00491D10">
              <w:rPr>
                <w:szCs w:val="24"/>
              </w:rPr>
              <w:t>ntocmi un set de criterii privind produsele tradi</w:t>
            </w:r>
            <w:r w:rsidR="007A2B0C" w:rsidRPr="00491D10">
              <w:rPr>
                <w:szCs w:val="24"/>
              </w:rPr>
              <w:t>ț</w:t>
            </w:r>
            <w:r w:rsidRPr="00491D10">
              <w:rPr>
                <w:szCs w:val="24"/>
              </w:rPr>
              <w:t>ionale din zona ariei protejate pentru ca acestea s</w:t>
            </w:r>
            <w:r w:rsidR="007A2B0C" w:rsidRPr="00491D10">
              <w:rPr>
                <w:szCs w:val="24"/>
              </w:rPr>
              <w:t>ă</w:t>
            </w:r>
            <w:r w:rsidRPr="00491D10">
              <w:rPr>
                <w:szCs w:val="24"/>
              </w:rPr>
              <w:t xml:space="preserve"> po</w:t>
            </w:r>
            <w:r w:rsidR="007A2B0C" w:rsidRPr="00491D10">
              <w:rPr>
                <w:szCs w:val="24"/>
              </w:rPr>
              <w:t>aă</w:t>
            </w:r>
            <w:r w:rsidRPr="00491D10">
              <w:rPr>
                <w:szCs w:val="24"/>
              </w:rPr>
              <w:t xml:space="preserve">a fi etichetate cu sigla </w:t>
            </w:r>
            <w:r w:rsidR="007A2B0C" w:rsidRPr="00491D10">
              <w:rPr>
                <w:szCs w:val="24"/>
              </w:rPr>
              <w:t>ș</w:t>
            </w:r>
            <w:r w:rsidRPr="00491D10">
              <w:rPr>
                <w:szCs w:val="24"/>
              </w:rPr>
              <w:t>i log</w:t>
            </w:r>
            <w:r w:rsidR="007A2B0C" w:rsidRPr="00491D10">
              <w:rPr>
                <w:szCs w:val="24"/>
              </w:rPr>
              <w:t>o</w:t>
            </w:r>
            <w:r w:rsidRPr="00491D10">
              <w:rPr>
                <w:szCs w:val="24"/>
              </w:rPr>
              <w:t>-ul ariei naturale protejate.</w:t>
            </w:r>
            <w:r w:rsidRPr="00491D10">
              <w:rPr>
                <w:i/>
                <w:szCs w:val="24"/>
              </w:rPr>
              <w:t xml:space="preserve"> </w:t>
            </w:r>
            <w:r w:rsidRPr="00491D10">
              <w:rPr>
                <w:szCs w:val="24"/>
              </w:rPr>
              <w:t xml:space="preserve">Pentru produsele finite ale producătorilor locali de produse lactate, miere </w:t>
            </w:r>
            <w:r w:rsidR="007A2B0C" w:rsidRPr="00491D10">
              <w:rPr>
                <w:szCs w:val="24"/>
              </w:rPr>
              <w:t>ș</w:t>
            </w:r>
            <w:r w:rsidRPr="00491D10">
              <w:rPr>
                <w:szCs w:val="24"/>
              </w:rPr>
              <w:t xml:space="preserve">i produse conexe se va putea utiliza sigla de indicație a </w:t>
            </w:r>
            <w:r w:rsidRPr="00491D10">
              <w:rPr>
                <w:szCs w:val="24"/>
              </w:rPr>
              <w:lastRenderedPageBreak/>
              <w:t>provenienței din aria naturală protejată dac</w:t>
            </w:r>
            <w:r w:rsidR="007A2B0C" w:rsidRPr="00491D10">
              <w:rPr>
                <w:szCs w:val="24"/>
              </w:rPr>
              <w:t>ă</w:t>
            </w:r>
            <w:r w:rsidRPr="00491D10">
              <w:rPr>
                <w:szCs w:val="24"/>
              </w:rPr>
              <w:t xml:space="preserve"> produsele provin de la producători care utilizează pășunile din sit sau, în cazul albinelor, stupii sunt amplasați în interiorul sitului.</w:t>
            </w:r>
          </w:p>
        </w:tc>
      </w:tr>
      <w:tr w:rsidR="009F3D27" w:rsidRPr="00491D10" w14:paraId="65BE5EF0" w14:textId="77777777" w:rsidTr="001F3200">
        <w:trPr>
          <w:trHeight w:val="940"/>
          <w:jc w:val="center"/>
        </w:trPr>
        <w:tc>
          <w:tcPr>
            <w:tcW w:w="1216" w:type="dxa"/>
            <w:shd w:val="clear" w:color="auto" w:fill="auto"/>
            <w:noWrap/>
            <w:tcMar>
              <w:top w:w="0" w:type="dxa"/>
              <w:left w:w="108" w:type="dxa"/>
              <w:bottom w:w="0" w:type="dxa"/>
              <w:right w:w="108" w:type="dxa"/>
            </w:tcMar>
          </w:tcPr>
          <w:p w14:paraId="06E9E593" w14:textId="77777777" w:rsidR="009F3D27" w:rsidRPr="00491D10" w:rsidRDefault="00666FEC" w:rsidP="001F3200">
            <w:pPr>
              <w:suppressAutoHyphens/>
              <w:autoSpaceDN w:val="0"/>
              <w:spacing w:after="0" w:line="360" w:lineRule="auto"/>
              <w:textAlignment w:val="baseline"/>
              <w:rPr>
                <w:szCs w:val="24"/>
              </w:rPr>
            </w:pPr>
            <w:r w:rsidRPr="00491D10">
              <w:rPr>
                <w:szCs w:val="24"/>
              </w:rPr>
              <w:lastRenderedPageBreak/>
              <w:t>5.2.2</w:t>
            </w:r>
          </w:p>
        </w:tc>
        <w:tc>
          <w:tcPr>
            <w:tcW w:w="2003" w:type="dxa"/>
            <w:shd w:val="clear" w:color="auto" w:fill="FFFFFF"/>
            <w:tcMar>
              <w:top w:w="0" w:type="dxa"/>
              <w:left w:w="108" w:type="dxa"/>
              <w:bottom w:w="0" w:type="dxa"/>
              <w:right w:w="108" w:type="dxa"/>
            </w:tcMar>
          </w:tcPr>
          <w:p w14:paraId="5618DA1E"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1274A710"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Promovarea produselor locale tradiționale prietenoase cu mediul</w:t>
            </w:r>
          </w:p>
        </w:tc>
        <w:tc>
          <w:tcPr>
            <w:tcW w:w="9533" w:type="dxa"/>
            <w:shd w:val="clear" w:color="auto" w:fill="auto"/>
            <w:noWrap/>
            <w:tcMar>
              <w:top w:w="0" w:type="dxa"/>
              <w:left w:w="108" w:type="dxa"/>
              <w:bottom w:w="0" w:type="dxa"/>
              <w:right w:w="108" w:type="dxa"/>
            </w:tcMar>
          </w:tcPr>
          <w:p w14:paraId="2039D573" w14:textId="1EB10BB7" w:rsidR="009F3D27" w:rsidRPr="00491D10" w:rsidRDefault="009F3D27" w:rsidP="007E714C">
            <w:pPr>
              <w:suppressAutoHyphens/>
              <w:autoSpaceDN w:val="0"/>
              <w:spacing w:after="0" w:line="360" w:lineRule="auto"/>
              <w:textAlignment w:val="baseline"/>
              <w:rPr>
                <w:szCs w:val="24"/>
              </w:rPr>
            </w:pPr>
            <w:r w:rsidRPr="00491D10">
              <w:rPr>
                <w:szCs w:val="24"/>
              </w:rPr>
              <w:t xml:space="preserve">Trebuie accentuat faptul că unul dintre factorii importanți care va determina dezvoltarea socio-economică a zonei este publicitatea însoțită </w:t>
            </w:r>
            <w:r w:rsidR="007E714C">
              <w:rPr>
                <w:szCs w:val="24"/>
              </w:rPr>
              <w:t xml:space="preserve">de </w:t>
            </w:r>
            <w:r w:rsidRPr="00491D10">
              <w:rPr>
                <w:szCs w:val="24"/>
              </w:rPr>
              <w:t>promovarea produselor de marcă cu recunoaștere regională, inclusiv susținerea realizării de mărci proprii ale produselor tradiționale. În acest sens este esențială promovarea produselor tradiționale locale și posibilitățile de comercializare a acestora. Menținerea patrimoniul</w:t>
            </w:r>
            <w:r w:rsidR="007E714C">
              <w:rPr>
                <w:szCs w:val="24"/>
              </w:rPr>
              <w:t>ui</w:t>
            </w:r>
            <w:r w:rsidRPr="00491D10">
              <w:rPr>
                <w:szCs w:val="24"/>
              </w:rPr>
              <w:t xml:space="preserve"> cultural și natural al zonei prin promovarea și comercializarea produselor tradiționale va contribui la crearea unei identități culturale și naturale a zonei, ce va </w:t>
            </w:r>
            <w:r w:rsidR="007E714C" w:rsidRPr="00491D10">
              <w:rPr>
                <w:szCs w:val="24"/>
              </w:rPr>
              <w:t>con</w:t>
            </w:r>
            <w:r w:rsidR="007E714C">
              <w:rPr>
                <w:szCs w:val="24"/>
              </w:rPr>
              <w:t>duce</w:t>
            </w:r>
            <w:r w:rsidR="007E714C" w:rsidRPr="00491D10">
              <w:rPr>
                <w:szCs w:val="24"/>
              </w:rPr>
              <w:t xml:space="preserve"> </w:t>
            </w:r>
            <w:r w:rsidRPr="00491D10">
              <w:rPr>
                <w:szCs w:val="24"/>
              </w:rPr>
              <w:t>la atingerea obiectivelor planului de management al ariei naturale protejate.</w:t>
            </w:r>
          </w:p>
        </w:tc>
      </w:tr>
      <w:tr w:rsidR="009F3D27" w:rsidRPr="00491D10" w14:paraId="4CE99F7A"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534D05F0" w14:textId="77777777" w:rsidR="009F3D27" w:rsidRPr="00491D10" w:rsidRDefault="009F3D27" w:rsidP="009F794C">
            <w:pPr>
              <w:suppressAutoHyphens/>
              <w:autoSpaceDN w:val="0"/>
              <w:spacing w:after="0" w:line="360" w:lineRule="auto"/>
              <w:textAlignment w:val="baseline"/>
              <w:rPr>
                <w:szCs w:val="24"/>
              </w:rPr>
            </w:pPr>
            <w:r w:rsidRPr="00491D10">
              <w:rPr>
                <w:rFonts w:eastAsia="Times New Roman"/>
                <w:szCs w:val="24"/>
              </w:rPr>
              <w:t>OS5-</w:t>
            </w:r>
            <w:r w:rsidR="009F794C" w:rsidRPr="00491D10">
              <w:rPr>
                <w:rFonts w:eastAsia="Times New Roman"/>
                <w:szCs w:val="24"/>
              </w:rPr>
              <w:t xml:space="preserve">3 </w:t>
            </w:r>
            <w:r w:rsidRPr="00491D10">
              <w:rPr>
                <w:rFonts w:eastAsia="Times New Roman"/>
                <w:szCs w:val="24"/>
              </w:rPr>
              <w:t>- Promovarea unei dezvoltări urbanistice durabile a localităților aflate pe teritoriul sau în vecin</w:t>
            </w:r>
            <w:r w:rsidR="00662873" w:rsidRPr="00491D10">
              <w:rPr>
                <w:rFonts w:eastAsia="Times New Roman"/>
                <w:szCs w:val="24"/>
              </w:rPr>
              <w:t>ătatea ariei naturale protejate</w:t>
            </w:r>
          </w:p>
        </w:tc>
      </w:tr>
      <w:tr w:rsidR="009F3D27" w:rsidRPr="00491D10" w14:paraId="6ED136AA" w14:textId="77777777" w:rsidTr="00662873">
        <w:trPr>
          <w:trHeight w:val="300"/>
          <w:jc w:val="center"/>
        </w:trPr>
        <w:tc>
          <w:tcPr>
            <w:tcW w:w="1216" w:type="dxa"/>
            <w:shd w:val="clear" w:color="auto" w:fill="auto"/>
            <w:noWrap/>
            <w:tcMar>
              <w:top w:w="0" w:type="dxa"/>
              <w:left w:w="108" w:type="dxa"/>
              <w:bottom w:w="0" w:type="dxa"/>
              <w:right w:w="108" w:type="dxa"/>
            </w:tcMar>
          </w:tcPr>
          <w:p w14:paraId="3997FC9D"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t>5.</w:t>
            </w:r>
            <w:r w:rsidR="009F794C" w:rsidRPr="00491D10">
              <w:rPr>
                <w:rFonts w:eastAsia="Times New Roman"/>
                <w:szCs w:val="24"/>
              </w:rPr>
              <w:t>3</w:t>
            </w:r>
            <w:r w:rsidR="00666FEC" w:rsidRPr="00491D10">
              <w:rPr>
                <w:rFonts w:eastAsia="Times New Roman"/>
                <w:szCs w:val="24"/>
              </w:rPr>
              <w:t>.1</w:t>
            </w:r>
          </w:p>
        </w:tc>
        <w:tc>
          <w:tcPr>
            <w:tcW w:w="2003" w:type="dxa"/>
            <w:shd w:val="clear" w:color="auto" w:fill="auto"/>
            <w:tcMar>
              <w:top w:w="0" w:type="dxa"/>
              <w:left w:w="108" w:type="dxa"/>
              <w:bottom w:w="0" w:type="dxa"/>
              <w:right w:w="108" w:type="dxa"/>
            </w:tcMar>
          </w:tcPr>
          <w:p w14:paraId="16C2DF17"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tcMar>
              <w:top w:w="0" w:type="dxa"/>
              <w:left w:w="108" w:type="dxa"/>
              <w:bottom w:w="0" w:type="dxa"/>
              <w:right w:w="108" w:type="dxa"/>
            </w:tcMar>
          </w:tcPr>
          <w:p w14:paraId="4CF536D8" w14:textId="77777777" w:rsidR="009F3D27" w:rsidRPr="00491D10" w:rsidRDefault="001D2321" w:rsidP="001F3200">
            <w:pPr>
              <w:suppressAutoHyphens/>
              <w:autoSpaceDN w:val="0"/>
              <w:spacing w:after="0" w:line="360" w:lineRule="auto"/>
              <w:textAlignment w:val="baseline"/>
              <w:rPr>
                <w:rFonts w:eastAsia="Times New Roman"/>
                <w:szCs w:val="24"/>
              </w:rPr>
            </w:pPr>
            <w:r w:rsidRPr="00491D10">
              <w:rPr>
                <w:rFonts w:eastAsia="Times New Roman"/>
                <w:szCs w:val="24"/>
              </w:rPr>
              <w:t>Includerea  prevederilor Planului de management în procesul de elaborare a documentațiilor de amenajare a teritoriului și urbanism.</w:t>
            </w:r>
          </w:p>
        </w:tc>
        <w:tc>
          <w:tcPr>
            <w:tcW w:w="9533" w:type="dxa"/>
            <w:shd w:val="clear" w:color="auto" w:fill="auto"/>
            <w:tcMar>
              <w:top w:w="0" w:type="dxa"/>
              <w:left w:w="108" w:type="dxa"/>
              <w:bottom w:w="0" w:type="dxa"/>
              <w:right w:w="108" w:type="dxa"/>
            </w:tcMar>
          </w:tcPr>
          <w:p w14:paraId="7645CCDD" w14:textId="77777777" w:rsidR="009F3D27" w:rsidRPr="00491D10" w:rsidRDefault="009F3D27" w:rsidP="001F3200">
            <w:pPr>
              <w:suppressAutoHyphens/>
              <w:autoSpaceDN w:val="0"/>
              <w:spacing w:after="0" w:line="360" w:lineRule="auto"/>
              <w:textAlignment w:val="baseline"/>
              <w:rPr>
                <w:szCs w:val="24"/>
              </w:rPr>
            </w:pPr>
            <w:r w:rsidRPr="00491D10">
              <w:rPr>
                <w:szCs w:val="24"/>
              </w:rPr>
              <w:t>Urmărirea respectării actualizării/armonizării planurilor de urbanism - PUG, PUZ, aparținând localităților de pe teritoriul și din zona învecinată ariei naturale protejate în conformitate cu prevederile Planul</w:t>
            </w:r>
            <w:r w:rsidR="007A2B0C" w:rsidRPr="00491D10">
              <w:rPr>
                <w:szCs w:val="24"/>
              </w:rPr>
              <w:t>ui</w:t>
            </w:r>
            <w:r w:rsidRPr="00491D10">
              <w:rPr>
                <w:szCs w:val="24"/>
              </w:rPr>
              <w:t xml:space="preserve"> de management.</w:t>
            </w:r>
          </w:p>
        </w:tc>
      </w:tr>
      <w:tr w:rsidR="009F3D27" w:rsidRPr="00491D10" w14:paraId="1F2F2C77" w14:textId="77777777" w:rsidTr="00662873">
        <w:trPr>
          <w:trHeight w:val="300"/>
          <w:jc w:val="center"/>
        </w:trPr>
        <w:tc>
          <w:tcPr>
            <w:tcW w:w="1216" w:type="dxa"/>
            <w:shd w:val="clear" w:color="auto" w:fill="auto"/>
            <w:noWrap/>
            <w:tcMar>
              <w:top w:w="0" w:type="dxa"/>
              <w:left w:w="108" w:type="dxa"/>
              <w:bottom w:w="0" w:type="dxa"/>
              <w:right w:w="108" w:type="dxa"/>
            </w:tcMar>
          </w:tcPr>
          <w:p w14:paraId="6B2B05AD"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lastRenderedPageBreak/>
              <w:t>5.</w:t>
            </w:r>
            <w:r w:rsidR="009F794C" w:rsidRPr="00491D10">
              <w:rPr>
                <w:rFonts w:eastAsia="Times New Roman"/>
                <w:szCs w:val="24"/>
              </w:rPr>
              <w:t>3</w:t>
            </w:r>
            <w:r w:rsidR="00666FEC" w:rsidRPr="00491D10">
              <w:rPr>
                <w:rFonts w:eastAsia="Times New Roman"/>
                <w:szCs w:val="24"/>
              </w:rPr>
              <w:t>.2</w:t>
            </w:r>
          </w:p>
        </w:tc>
        <w:tc>
          <w:tcPr>
            <w:tcW w:w="2003" w:type="dxa"/>
            <w:shd w:val="clear" w:color="auto" w:fill="auto"/>
            <w:tcMar>
              <w:top w:w="0" w:type="dxa"/>
              <w:left w:w="108" w:type="dxa"/>
              <w:bottom w:w="0" w:type="dxa"/>
              <w:right w:w="108" w:type="dxa"/>
            </w:tcMar>
          </w:tcPr>
          <w:p w14:paraId="6C85A9AB"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tcMar>
              <w:top w:w="0" w:type="dxa"/>
              <w:left w:w="108" w:type="dxa"/>
              <w:bottom w:w="0" w:type="dxa"/>
              <w:right w:w="108" w:type="dxa"/>
            </w:tcMar>
          </w:tcPr>
          <w:p w14:paraId="5ECAEDA5" w14:textId="77777777" w:rsidR="009F3D27" w:rsidRPr="00491D10" w:rsidRDefault="009F3D27" w:rsidP="001F3200">
            <w:pPr>
              <w:suppressAutoHyphens/>
              <w:autoSpaceDN w:val="0"/>
              <w:spacing w:after="0" w:line="360" w:lineRule="auto"/>
              <w:textAlignment w:val="baseline"/>
              <w:rPr>
                <w:rFonts w:eastAsia="Times New Roman"/>
                <w:szCs w:val="24"/>
              </w:rPr>
            </w:pPr>
            <w:r w:rsidRPr="00491D10">
              <w:rPr>
                <w:rFonts w:eastAsia="Times New Roman"/>
                <w:szCs w:val="24"/>
              </w:rPr>
              <w:t>Limitarea extinderii intravilanului în zonele naturale importante pentru habitatele și speciile de interes conservativ.</w:t>
            </w:r>
          </w:p>
        </w:tc>
        <w:tc>
          <w:tcPr>
            <w:tcW w:w="9533" w:type="dxa"/>
            <w:shd w:val="clear" w:color="auto" w:fill="auto"/>
            <w:tcMar>
              <w:top w:w="0" w:type="dxa"/>
              <w:left w:w="108" w:type="dxa"/>
              <w:bottom w:w="0" w:type="dxa"/>
              <w:right w:w="108" w:type="dxa"/>
            </w:tcMar>
          </w:tcPr>
          <w:p w14:paraId="2A0BBBC5" w14:textId="32404AFB" w:rsidR="009F3D27" w:rsidRPr="00491D10" w:rsidRDefault="009F3D27" w:rsidP="006D05D3">
            <w:pPr>
              <w:suppressAutoHyphens/>
              <w:autoSpaceDN w:val="0"/>
              <w:spacing w:after="0" w:line="360" w:lineRule="auto"/>
              <w:textAlignment w:val="baseline"/>
              <w:rPr>
                <w:szCs w:val="24"/>
              </w:rPr>
            </w:pPr>
            <w:r w:rsidRPr="00491D10">
              <w:rPr>
                <w:szCs w:val="24"/>
              </w:rPr>
              <w:t xml:space="preserve">Se va urmări </w:t>
            </w:r>
            <w:r w:rsidR="007E714C">
              <w:rPr>
                <w:szCs w:val="24"/>
              </w:rPr>
              <w:t>menținerea zonelor</w:t>
            </w:r>
            <w:r w:rsidR="007E714C" w:rsidRPr="007E714C">
              <w:rPr>
                <w:szCs w:val="24"/>
              </w:rPr>
              <w:t xml:space="preserve"> naturale importante pentru habitatele și speciile de interes </w:t>
            </w:r>
            <w:r w:rsidR="006D05D3">
              <w:rPr>
                <w:szCs w:val="24"/>
              </w:rPr>
              <w:t>conservativ</w:t>
            </w:r>
            <w:r w:rsidR="007E714C">
              <w:rPr>
                <w:szCs w:val="24"/>
              </w:rPr>
              <w:t xml:space="preserve">, inclusiv prin </w:t>
            </w:r>
            <w:r w:rsidRPr="00491D10">
              <w:rPr>
                <w:szCs w:val="24"/>
              </w:rPr>
              <w:t xml:space="preserve">limitarea extinderii zonelor de intravilan </w:t>
            </w:r>
            <w:r w:rsidR="007A2B0C" w:rsidRPr="00491D10">
              <w:rPr>
                <w:szCs w:val="24"/>
              </w:rPr>
              <w:t xml:space="preserve"> (în care </w:t>
            </w:r>
            <w:r w:rsidRPr="00491D10">
              <w:rPr>
                <w:szCs w:val="24"/>
              </w:rPr>
              <w:t xml:space="preserve"> este permisă realizarea de construcții</w:t>
            </w:r>
            <w:r w:rsidR="007A2B0C" w:rsidRPr="00491D10">
              <w:rPr>
                <w:szCs w:val="24"/>
              </w:rPr>
              <w:t>)</w:t>
            </w:r>
            <w:r w:rsidR="007E714C">
              <w:rPr>
                <w:szCs w:val="24"/>
              </w:rPr>
              <w:t xml:space="preserve"> în interiorul </w:t>
            </w:r>
            <w:r w:rsidR="006D05D3">
              <w:rPr>
                <w:szCs w:val="24"/>
              </w:rPr>
              <w:t>zonelor naturale</w:t>
            </w:r>
            <w:r w:rsidRPr="00491D10">
              <w:rPr>
                <w:szCs w:val="24"/>
              </w:rPr>
              <w:t xml:space="preserve">. </w:t>
            </w:r>
          </w:p>
        </w:tc>
      </w:tr>
      <w:tr w:rsidR="009F3D27" w:rsidRPr="00491D10" w14:paraId="110917C8"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6FC99809" w14:textId="074C6398" w:rsidR="009F3D27" w:rsidRPr="00491D10" w:rsidRDefault="009F3D27" w:rsidP="001F3200">
            <w:pPr>
              <w:suppressAutoHyphens/>
              <w:autoSpaceDN w:val="0"/>
              <w:spacing w:after="0" w:line="360" w:lineRule="auto"/>
              <w:textAlignment w:val="baseline"/>
              <w:rPr>
                <w:szCs w:val="24"/>
              </w:rPr>
            </w:pPr>
            <w:r w:rsidRPr="00491D10">
              <w:rPr>
                <w:rFonts w:eastAsia="Times New Roman"/>
                <w:b/>
                <w:bCs/>
                <w:szCs w:val="24"/>
              </w:rPr>
              <w:t xml:space="preserve">OG6 - Promovarea dezvoltării durabile a localităților din zona sitului, prin intermediul valorilor locale, valorificarea tradiției culturale și meșteșugărești și a istoricului zonei </w:t>
            </w:r>
          </w:p>
          <w:p w14:paraId="23DA8410"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szCs w:val="24"/>
              </w:rPr>
              <w:t>OS6-1 - Elaborarea/actualizarea Strategiei de management a vizitatorilor</w:t>
            </w:r>
          </w:p>
        </w:tc>
      </w:tr>
      <w:tr w:rsidR="009F3D27" w:rsidRPr="00491D10" w14:paraId="5F4F69F7" w14:textId="77777777" w:rsidTr="001F3200">
        <w:trPr>
          <w:trHeight w:val="300"/>
          <w:jc w:val="center"/>
        </w:trPr>
        <w:tc>
          <w:tcPr>
            <w:tcW w:w="1216" w:type="dxa"/>
            <w:shd w:val="clear" w:color="auto" w:fill="auto"/>
            <w:noWrap/>
            <w:tcMar>
              <w:top w:w="0" w:type="dxa"/>
              <w:left w:w="108" w:type="dxa"/>
              <w:bottom w:w="0" w:type="dxa"/>
              <w:right w:w="108" w:type="dxa"/>
            </w:tcMar>
          </w:tcPr>
          <w:p w14:paraId="24E20F73" w14:textId="77777777" w:rsidR="009F3D27" w:rsidRPr="00491D10" w:rsidRDefault="009F3D27" w:rsidP="001F3200">
            <w:pPr>
              <w:suppressAutoHyphens/>
              <w:autoSpaceDN w:val="0"/>
              <w:spacing w:after="0" w:line="360" w:lineRule="auto"/>
              <w:textAlignment w:val="baseline"/>
              <w:rPr>
                <w:szCs w:val="24"/>
              </w:rPr>
            </w:pPr>
            <w:r w:rsidRPr="00491D10">
              <w:rPr>
                <w:szCs w:val="24"/>
              </w:rPr>
              <w:t>6.1.1</w:t>
            </w:r>
          </w:p>
        </w:tc>
        <w:tc>
          <w:tcPr>
            <w:tcW w:w="2003" w:type="dxa"/>
            <w:shd w:val="clear" w:color="auto" w:fill="FFFFFF"/>
            <w:tcMar>
              <w:top w:w="0" w:type="dxa"/>
              <w:left w:w="108" w:type="dxa"/>
              <w:bottom w:w="0" w:type="dxa"/>
              <w:right w:w="108" w:type="dxa"/>
            </w:tcMar>
          </w:tcPr>
          <w:p w14:paraId="0F7786AC"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77762A6E" w14:textId="77777777" w:rsidR="009F3D27" w:rsidRPr="00491D10" w:rsidRDefault="009F3D27" w:rsidP="00D95A36">
            <w:pPr>
              <w:suppressAutoHyphens/>
              <w:autoSpaceDE w:val="0"/>
              <w:autoSpaceDN w:val="0"/>
              <w:spacing w:after="0" w:line="360" w:lineRule="auto"/>
              <w:textAlignment w:val="baseline"/>
              <w:rPr>
                <w:szCs w:val="24"/>
              </w:rPr>
            </w:pPr>
            <w:r w:rsidRPr="00491D10">
              <w:rPr>
                <w:szCs w:val="24"/>
              </w:rPr>
              <w:t xml:space="preserve">Elaborarea/ actualizarea strategiei de management </w:t>
            </w:r>
            <w:r w:rsidR="00D95A36" w:rsidRPr="00491D10">
              <w:rPr>
                <w:szCs w:val="24"/>
              </w:rPr>
              <w:t xml:space="preserve">turistic și </w:t>
            </w:r>
            <w:r w:rsidRPr="00491D10">
              <w:rPr>
                <w:szCs w:val="24"/>
              </w:rPr>
              <w:t>a</w:t>
            </w:r>
            <w:r w:rsidR="00D95A36" w:rsidRPr="00491D10">
              <w:rPr>
                <w:szCs w:val="24"/>
              </w:rPr>
              <w:t xml:space="preserve"> managementului </w:t>
            </w:r>
            <w:r w:rsidRPr="00491D10">
              <w:rPr>
                <w:szCs w:val="24"/>
              </w:rPr>
              <w:t xml:space="preserve"> vizitatorilor</w:t>
            </w:r>
          </w:p>
        </w:tc>
        <w:tc>
          <w:tcPr>
            <w:tcW w:w="9533" w:type="dxa"/>
            <w:shd w:val="clear" w:color="auto" w:fill="auto"/>
            <w:noWrap/>
            <w:tcMar>
              <w:top w:w="0" w:type="dxa"/>
              <w:left w:w="108" w:type="dxa"/>
              <w:bottom w:w="0" w:type="dxa"/>
              <w:right w:w="108" w:type="dxa"/>
            </w:tcMar>
          </w:tcPr>
          <w:p w14:paraId="0B46B5C6" w14:textId="77777777" w:rsidR="00D95A36" w:rsidRPr="00491D10" w:rsidRDefault="00D95A36" w:rsidP="00D95A36">
            <w:pPr>
              <w:suppressAutoHyphens/>
              <w:autoSpaceDN w:val="0"/>
              <w:spacing w:after="0" w:line="360" w:lineRule="auto"/>
              <w:textAlignment w:val="baseline"/>
              <w:rPr>
                <w:szCs w:val="24"/>
              </w:rPr>
            </w:pPr>
            <w:r w:rsidRPr="00491D10">
              <w:rPr>
                <w:szCs w:val="24"/>
              </w:rPr>
              <w:t>Strategia de management turistic este un document necesar planificării activităților turistice din aria naturală protejată și zonele invecinate în vederea asigurării unei convergențe între obiectivele de dezvoltare socio-economică și de management a biodiversității de la nivel local și regional.</w:t>
            </w:r>
          </w:p>
          <w:p w14:paraId="32B8317D" w14:textId="77777777" w:rsidR="009F3D27" w:rsidRPr="00491D10" w:rsidRDefault="009F3D27" w:rsidP="00D95A36">
            <w:pPr>
              <w:suppressAutoHyphens/>
              <w:autoSpaceDN w:val="0"/>
              <w:spacing w:after="0" w:line="360" w:lineRule="auto"/>
              <w:textAlignment w:val="baseline"/>
              <w:rPr>
                <w:szCs w:val="24"/>
              </w:rPr>
            </w:pPr>
            <w:r w:rsidRPr="00491D10">
              <w:rPr>
                <w:szCs w:val="24"/>
              </w:rPr>
              <w:t xml:space="preserve">Managementul vizitatorilor este un proces adaptativ, astfel încât Strategia de management a vizitatorilor va fi revizuită în momentul </w:t>
            </w:r>
            <w:r w:rsidR="007A2B0C" w:rsidRPr="00491D10">
              <w:rPr>
                <w:szCs w:val="24"/>
              </w:rPr>
              <w:t>î</w:t>
            </w:r>
            <w:r w:rsidRPr="00491D10">
              <w:rPr>
                <w:szCs w:val="24"/>
              </w:rPr>
              <w:t>n care apar situații concrete care conduc la caren</w:t>
            </w:r>
            <w:r w:rsidR="000D1716" w:rsidRPr="00491D10">
              <w:rPr>
                <w:szCs w:val="24"/>
              </w:rPr>
              <w:t>țe</w:t>
            </w:r>
            <w:r w:rsidRPr="00491D10">
              <w:rPr>
                <w:szCs w:val="24"/>
              </w:rPr>
              <w:t xml:space="preserve"> </w:t>
            </w:r>
            <w:r w:rsidR="000D1716" w:rsidRPr="00491D10">
              <w:rPr>
                <w:szCs w:val="24"/>
              </w:rPr>
              <w:t>î</w:t>
            </w:r>
            <w:r w:rsidRPr="00491D10">
              <w:rPr>
                <w:szCs w:val="24"/>
              </w:rPr>
              <w:t>n aplicarea planului de management a vizitatorilor.</w:t>
            </w:r>
            <w:r w:rsidR="00D95A36" w:rsidRPr="00491D10">
              <w:rPr>
                <w:szCs w:val="24"/>
              </w:rPr>
              <w:t xml:space="preserve"> </w:t>
            </w:r>
          </w:p>
        </w:tc>
      </w:tr>
      <w:tr w:rsidR="009F3D27" w:rsidRPr="00491D10" w14:paraId="32C68BDD" w14:textId="77777777" w:rsidTr="001F3200">
        <w:trPr>
          <w:trHeight w:val="300"/>
          <w:jc w:val="center"/>
        </w:trPr>
        <w:tc>
          <w:tcPr>
            <w:tcW w:w="15554" w:type="dxa"/>
            <w:gridSpan w:val="4"/>
            <w:shd w:val="clear" w:color="auto" w:fill="auto"/>
            <w:noWrap/>
            <w:tcMar>
              <w:top w:w="0" w:type="dxa"/>
              <w:left w:w="108" w:type="dxa"/>
              <w:bottom w:w="0" w:type="dxa"/>
              <w:right w:w="108" w:type="dxa"/>
            </w:tcMar>
          </w:tcPr>
          <w:p w14:paraId="04A1159B" w14:textId="77777777" w:rsidR="009F3D27" w:rsidRPr="00491D10" w:rsidRDefault="009F3D27" w:rsidP="001F3200">
            <w:pPr>
              <w:suppressAutoHyphens/>
              <w:autoSpaceDN w:val="0"/>
              <w:spacing w:after="0" w:line="360" w:lineRule="auto"/>
              <w:textAlignment w:val="baseline"/>
              <w:rPr>
                <w:szCs w:val="24"/>
              </w:rPr>
            </w:pPr>
            <w:r w:rsidRPr="00491D10">
              <w:rPr>
                <w:rFonts w:eastAsia="Times New Roman"/>
                <w:bCs/>
                <w:szCs w:val="24"/>
              </w:rPr>
              <w:t>OS6-2</w:t>
            </w:r>
            <w:r w:rsidRPr="00491D10">
              <w:rPr>
                <w:rFonts w:eastAsia="Times New Roman"/>
                <w:b/>
                <w:bCs/>
                <w:szCs w:val="24"/>
              </w:rPr>
              <w:t xml:space="preserve"> -</w:t>
            </w:r>
            <w:r w:rsidRPr="00491D10">
              <w:rPr>
                <w:rFonts w:eastAsia="Times New Roman"/>
                <w:szCs w:val="24"/>
              </w:rPr>
              <w:t xml:space="preserve"> Implementarea Strategiei de management a vizitatorilor</w:t>
            </w:r>
          </w:p>
        </w:tc>
      </w:tr>
      <w:tr w:rsidR="009F3D27" w:rsidRPr="00491D10" w14:paraId="73B2E318" w14:textId="77777777" w:rsidTr="001F3200">
        <w:trPr>
          <w:trHeight w:val="230"/>
          <w:jc w:val="center"/>
        </w:trPr>
        <w:tc>
          <w:tcPr>
            <w:tcW w:w="1216" w:type="dxa"/>
            <w:shd w:val="clear" w:color="auto" w:fill="auto"/>
            <w:noWrap/>
            <w:tcMar>
              <w:top w:w="0" w:type="dxa"/>
              <w:left w:w="108" w:type="dxa"/>
              <w:bottom w:w="0" w:type="dxa"/>
              <w:right w:w="108" w:type="dxa"/>
            </w:tcMar>
          </w:tcPr>
          <w:p w14:paraId="05F06BBD" w14:textId="77777777" w:rsidR="009F3D27" w:rsidRPr="00491D10" w:rsidRDefault="009F3D27" w:rsidP="001F3200">
            <w:pPr>
              <w:suppressAutoHyphens/>
              <w:autoSpaceDN w:val="0"/>
              <w:spacing w:after="0" w:line="360" w:lineRule="auto"/>
              <w:textAlignment w:val="baseline"/>
              <w:rPr>
                <w:szCs w:val="24"/>
              </w:rPr>
            </w:pPr>
            <w:r w:rsidRPr="00491D10">
              <w:rPr>
                <w:szCs w:val="24"/>
              </w:rPr>
              <w:t>6.2.1</w:t>
            </w:r>
          </w:p>
        </w:tc>
        <w:tc>
          <w:tcPr>
            <w:tcW w:w="2003" w:type="dxa"/>
            <w:shd w:val="clear" w:color="auto" w:fill="FFFFFF"/>
            <w:tcMar>
              <w:top w:w="0" w:type="dxa"/>
              <w:left w:w="108" w:type="dxa"/>
              <w:bottom w:w="0" w:type="dxa"/>
              <w:right w:w="108" w:type="dxa"/>
            </w:tcMar>
          </w:tcPr>
          <w:p w14:paraId="7361EBF4"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0EA5D59F"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Extinderea rețelei de trasee tematice și a traseelor pentru biciclete</w:t>
            </w:r>
          </w:p>
        </w:tc>
        <w:tc>
          <w:tcPr>
            <w:tcW w:w="9533" w:type="dxa"/>
            <w:shd w:val="clear" w:color="auto" w:fill="auto"/>
            <w:noWrap/>
            <w:tcMar>
              <w:top w:w="0" w:type="dxa"/>
              <w:left w:w="108" w:type="dxa"/>
              <w:bottom w:w="0" w:type="dxa"/>
              <w:right w:w="108" w:type="dxa"/>
            </w:tcMar>
          </w:tcPr>
          <w:p w14:paraId="0B00F07C" w14:textId="77777777" w:rsidR="009F3D27" w:rsidRPr="00491D10" w:rsidRDefault="009F3D27" w:rsidP="001F3200">
            <w:pPr>
              <w:suppressAutoHyphens/>
              <w:autoSpaceDN w:val="0"/>
              <w:spacing w:after="0" w:line="360" w:lineRule="auto"/>
              <w:textAlignment w:val="baseline"/>
              <w:rPr>
                <w:szCs w:val="24"/>
              </w:rPr>
            </w:pPr>
            <w:r w:rsidRPr="00491D10">
              <w:rPr>
                <w:szCs w:val="24"/>
              </w:rPr>
              <w:t>Este necesar</w:t>
            </w:r>
            <w:r w:rsidR="000D1716" w:rsidRPr="00491D10">
              <w:rPr>
                <w:szCs w:val="24"/>
              </w:rPr>
              <w:t>ă</w:t>
            </w:r>
            <w:r w:rsidRPr="00491D10">
              <w:rPr>
                <w:szCs w:val="24"/>
              </w:rPr>
              <w:t xml:space="preserve"> dezvoltarea unor alte trasee tematice care sa pună </w:t>
            </w:r>
            <w:r w:rsidR="000D1716" w:rsidRPr="00491D10">
              <w:rPr>
                <w:szCs w:val="24"/>
              </w:rPr>
              <w:t>î</w:t>
            </w:r>
            <w:r w:rsidRPr="00491D10">
              <w:rPr>
                <w:szCs w:val="24"/>
              </w:rPr>
              <w:t xml:space="preserve">n valoare valorile patrimoniului natural ale sitului. Prin urmare, extinderea rețelei de trasee tematice din cadrul sitului, suplimentar față de traseele tematice existente (Văratec si Poiana Botizii), va include zonele Băiuț, Cizma, Coasta Ursului și conectarea acestor trasee cu alte obiective turistice (Tăul Negru si Peștera cu </w:t>
            </w:r>
            <w:r w:rsidRPr="00491D10">
              <w:rPr>
                <w:szCs w:val="24"/>
              </w:rPr>
              <w:lastRenderedPageBreak/>
              <w:t>Oase) rezultând o rețea de trasee cu lungime totala de cca 30-40 km cu obiective si dificultate diferite.</w:t>
            </w:r>
          </w:p>
          <w:p w14:paraId="3E166F9B" w14:textId="77777777" w:rsidR="009F3D27" w:rsidRPr="00491D10" w:rsidRDefault="009F3D27" w:rsidP="001F3200">
            <w:pPr>
              <w:suppressAutoHyphens/>
              <w:autoSpaceDN w:val="0"/>
              <w:spacing w:after="0" w:line="360" w:lineRule="auto"/>
              <w:textAlignment w:val="baseline"/>
              <w:rPr>
                <w:szCs w:val="24"/>
              </w:rPr>
            </w:pPr>
            <w:r w:rsidRPr="00491D10">
              <w:rPr>
                <w:szCs w:val="24"/>
              </w:rPr>
              <w:t xml:space="preserve">De asemenea, se vor amenaja trasee adecvate pentru biciclete (inclusiv standuri pentru biciclete), </w:t>
            </w:r>
            <w:r w:rsidR="000D1716" w:rsidRPr="00491D10">
              <w:rPr>
                <w:szCs w:val="24"/>
              </w:rPr>
              <w:t>î</w:t>
            </w:r>
            <w:r w:rsidRPr="00491D10">
              <w:rPr>
                <w:szCs w:val="24"/>
              </w:rPr>
              <w:t>n zonele unde exist</w:t>
            </w:r>
            <w:r w:rsidR="000D1716" w:rsidRPr="00491D10">
              <w:rPr>
                <w:szCs w:val="24"/>
              </w:rPr>
              <w:t>ă</w:t>
            </w:r>
            <w:r w:rsidRPr="00491D10">
              <w:rPr>
                <w:szCs w:val="24"/>
              </w:rPr>
              <w:t xml:space="preserve"> drumuri forestiere cu acest potențial.</w:t>
            </w:r>
          </w:p>
          <w:p w14:paraId="7DC46DBD" w14:textId="77777777" w:rsidR="009F3D27" w:rsidRPr="00491D10" w:rsidRDefault="009F3D27" w:rsidP="001F3200">
            <w:pPr>
              <w:suppressAutoHyphens/>
              <w:autoSpaceDN w:val="0"/>
              <w:spacing w:after="0" w:line="360" w:lineRule="auto"/>
              <w:textAlignment w:val="baseline"/>
              <w:rPr>
                <w:szCs w:val="24"/>
              </w:rPr>
            </w:pPr>
          </w:p>
        </w:tc>
      </w:tr>
      <w:tr w:rsidR="009F3D27" w:rsidRPr="00491D10" w14:paraId="463E0790" w14:textId="77777777" w:rsidTr="001F3200">
        <w:trPr>
          <w:trHeight w:val="693"/>
          <w:jc w:val="center"/>
        </w:trPr>
        <w:tc>
          <w:tcPr>
            <w:tcW w:w="1216" w:type="dxa"/>
            <w:shd w:val="clear" w:color="auto" w:fill="auto"/>
            <w:noWrap/>
            <w:tcMar>
              <w:top w:w="0" w:type="dxa"/>
              <w:left w:w="108" w:type="dxa"/>
              <w:bottom w:w="0" w:type="dxa"/>
              <w:right w:w="108" w:type="dxa"/>
            </w:tcMar>
          </w:tcPr>
          <w:p w14:paraId="30BEFE3D"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6.2.2</w:t>
            </w:r>
          </w:p>
        </w:tc>
        <w:tc>
          <w:tcPr>
            <w:tcW w:w="2003" w:type="dxa"/>
            <w:shd w:val="clear" w:color="auto" w:fill="FFFFFF"/>
            <w:tcMar>
              <w:top w:w="0" w:type="dxa"/>
              <w:left w:w="108" w:type="dxa"/>
              <w:bottom w:w="0" w:type="dxa"/>
              <w:right w:w="108" w:type="dxa"/>
            </w:tcMar>
          </w:tcPr>
          <w:p w14:paraId="2A2C4101"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7EC68AD7"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Realizarea de panouri informative</w:t>
            </w:r>
            <w:r w:rsidR="00344834" w:rsidRPr="00491D10">
              <w:rPr>
                <w:szCs w:val="24"/>
              </w:rPr>
              <w:t>, panouri de interpretare, semne de avertizare</w:t>
            </w:r>
          </w:p>
        </w:tc>
        <w:tc>
          <w:tcPr>
            <w:tcW w:w="9533" w:type="dxa"/>
            <w:shd w:val="clear" w:color="auto" w:fill="auto"/>
            <w:noWrap/>
            <w:tcMar>
              <w:top w:w="0" w:type="dxa"/>
              <w:left w:w="108" w:type="dxa"/>
              <w:bottom w:w="0" w:type="dxa"/>
              <w:right w:w="108" w:type="dxa"/>
            </w:tcMar>
          </w:tcPr>
          <w:p w14:paraId="21C96540"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Panourile informative sunt o necesitate pentru aria protejata din perspectiva informațiilor furnizate vizitatorilor. Semnele de avertizare generează un comportament adecvat pentru vizitarea ariei protejate. Statuile zoomorfe pot suplini lipsa observării unor specii reprezentative din aria protejat</w:t>
            </w:r>
            <w:r w:rsidR="000D1716" w:rsidRPr="00491D10">
              <w:rPr>
                <w:szCs w:val="24"/>
              </w:rPr>
              <w:t>ă</w:t>
            </w:r>
            <w:r w:rsidRPr="00491D10">
              <w:rPr>
                <w:szCs w:val="24"/>
              </w:rPr>
              <w:t xml:space="preserve"> pe parcursul parcurgerii potecilor tematice </w:t>
            </w:r>
            <w:r w:rsidR="000D1716" w:rsidRPr="00491D10">
              <w:rPr>
                <w:szCs w:val="24"/>
              </w:rPr>
              <w:t>ș</w:t>
            </w:r>
            <w:r w:rsidRPr="00491D10">
              <w:rPr>
                <w:szCs w:val="24"/>
              </w:rPr>
              <w:t xml:space="preserve">i sunt ocazie de vizualizare a speciilor protejate din sit </w:t>
            </w:r>
            <w:r w:rsidR="000D1716" w:rsidRPr="00491D10">
              <w:rPr>
                <w:szCs w:val="24"/>
              </w:rPr>
              <w:t>ș</w:t>
            </w:r>
            <w:r w:rsidRPr="00491D10">
              <w:rPr>
                <w:szCs w:val="24"/>
              </w:rPr>
              <w:t xml:space="preserve">i realizare de fotografii. </w:t>
            </w:r>
          </w:p>
        </w:tc>
      </w:tr>
      <w:tr w:rsidR="009F3D27" w:rsidRPr="00491D10" w14:paraId="5AD855D0" w14:textId="77777777" w:rsidTr="001F3200">
        <w:trPr>
          <w:trHeight w:val="693"/>
          <w:jc w:val="center"/>
        </w:trPr>
        <w:tc>
          <w:tcPr>
            <w:tcW w:w="1216" w:type="dxa"/>
            <w:shd w:val="clear" w:color="auto" w:fill="auto"/>
            <w:noWrap/>
            <w:tcMar>
              <w:top w:w="0" w:type="dxa"/>
              <w:left w:w="108" w:type="dxa"/>
              <w:bottom w:w="0" w:type="dxa"/>
              <w:right w:w="108" w:type="dxa"/>
            </w:tcMar>
          </w:tcPr>
          <w:p w14:paraId="54B50BCF" w14:textId="77777777" w:rsidR="009F3D27" w:rsidRPr="00491D10" w:rsidRDefault="009F3D27" w:rsidP="001F3200">
            <w:pPr>
              <w:suppressAutoHyphens/>
              <w:autoSpaceDN w:val="0"/>
              <w:spacing w:after="0" w:line="360" w:lineRule="auto"/>
              <w:textAlignment w:val="baseline"/>
              <w:rPr>
                <w:szCs w:val="24"/>
              </w:rPr>
            </w:pPr>
            <w:r w:rsidRPr="00491D10">
              <w:rPr>
                <w:szCs w:val="24"/>
              </w:rPr>
              <w:t>6.2.3</w:t>
            </w:r>
          </w:p>
        </w:tc>
        <w:tc>
          <w:tcPr>
            <w:tcW w:w="2003" w:type="dxa"/>
            <w:shd w:val="clear" w:color="auto" w:fill="FFFFFF"/>
            <w:tcMar>
              <w:top w:w="0" w:type="dxa"/>
              <w:left w:w="108" w:type="dxa"/>
              <w:bottom w:w="0" w:type="dxa"/>
              <w:right w:w="108" w:type="dxa"/>
            </w:tcMar>
          </w:tcPr>
          <w:p w14:paraId="4092DEA3"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5D73F645"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Amenajarea zonelor de odihnă pe traseele tematice</w:t>
            </w:r>
          </w:p>
        </w:tc>
        <w:tc>
          <w:tcPr>
            <w:tcW w:w="9533" w:type="dxa"/>
            <w:shd w:val="clear" w:color="auto" w:fill="auto"/>
            <w:noWrap/>
            <w:tcMar>
              <w:top w:w="0" w:type="dxa"/>
              <w:left w:w="108" w:type="dxa"/>
              <w:bottom w:w="0" w:type="dxa"/>
              <w:right w:w="108" w:type="dxa"/>
            </w:tcMar>
          </w:tcPr>
          <w:p w14:paraId="44BB93DA" w14:textId="77777777" w:rsidR="009F3D27" w:rsidRPr="00491D10" w:rsidRDefault="009F3D27" w:rsidP="001F3200">
            <w:pPr>
              <w:widowControl w:val="0"/>
              <w:suppressAutoHyphens/>
              <w:autoSpaceDN w:val="0"/>
              <w:spacing w:after="0" w:line="360" w:lineRule="auto"/>
              <w:textAlignment w:val="baseline"/>
              <w:rPr>
                <w:szCs w:val="24"/>
              </w:rPr>
            </w:pPr>
            <w:r w:rsidRPr="00491D10">
              <w:rPr>
                <w:szCs w:val="24"/>
              </w:rPr>
              <w:t xml:space="preserve">Se vor realiza </w:t>
            </w:r>
            <w:r w:rsidR="000D1716" w:rsidRPr="00491D10">
              <w:rPr>
                <w:szCs w:val="24"/>
              </w:rPr>
              <w:t>ș</w:t>
            </w:r>
            <w:r w:rsidRPr="00491D10">
              <w:rPr>
                <w:szCs w:val="24"/>
              </w:rPr>
              <w:t>i amenaja zone de odihn</w:t>
            </w:r>
            <w:r w:rsidR="000D1716" w:rsidRPr="00491D10">
              <w:rPr>
                <w:szCs w:val="24"/>
              </w:rPr>
              <w:t>ă</w:t>
            </w:r>
            <w:r w:rsidRPr="00491D10">
              <w:rPr>
                <w:szCs w:val="24"/>
              </w:rPr>
              <w:t xml:space="preserve"> pe traseele tematice, observatoare pentru specii sălbatice, zone de belvedere, podețe </w:t>
            </w:r>
            <w:r w:rsidR="000D1716" w:rsidRPr="00491D10">
              <w:rPr>
                <w:szCs w:val="24"/>
              </w:rPr>
              <w:t>î</w:t>
            </w:r>
            <w:r w:rsidRPr="00491D10">
              <w:rPr>
                <w:szCs w:val="24"/>
              </w:rPr>
              <w:t xml:space="preserve">n zone umede, trasee suspendate (pasarele) pentru punerea </w:t>
            </w:r>
            <w:r w:rsidR="000D1716" w:rsidRPr="00491D10">
              <w:rPr>
                <w:szCs w:val="24"/>
              </w:rPr>
              <w:t>î</w:t>
            </w:r>
            <w:r w:rsidRPr="00491D10">
              <w:rPr>
                <w:szCs w:val="24"/>
              </w:rPr>
              <w:t>n valoare a unor elemente variate de biodiversitate din sit.</w:t>
            </w:r>
          </w:p>
          <w:p w14:paraId="6B23E36A" w14:textId="1744FDC1" w:rsidR="009F3D27" w:rsidRPr="00491D10" w:rsidRDefault="009F3D27" w:rsidP="001F3200">
            <w:pPr>
              <w:widowControl w:val="0"/>
              <w:suppressAutoHyphens/>
              <w:autoSpaceDN w:val="0"/>
              <w:spacing w:after="0" w:line="360" w:lineRule="auto"/>
              <w:textAlignment w:val="baseline"/>
              <w:rPr>
                <w:szCs w:val="24"/>
              </w:rPr>
            </w:pPr>
            <w:r w:rsidRPr="00491D10">
              <w:rPr>
                <w:szCs w:val="24"/>
              </w:rPr>
              <w:t>Toate elementele de infrastructur</w:t>
            </w:r>
            <w:r w:rsidR="000D1716" w:rsidRPr="00491D10">
              <w:rPr>
                <w:szCs w:val="24"/>
              </w:rPr>
              <w:t>ă</w:t>
            </w:r>
            <w:r w:rsidRPr="00491D10">
              <w:rPr>
                <w:szCs w:val="24"/>
              </w:rPr>
              <w:t xml:space="preserve"> vor fi integrate </w:t>
            </w:r>
            <w:r w:rsidR="000D1716" w:rsidRPr="00491D10">
              <w:rPr>
                <w:szCs w:val="24"/>
              </w:rPr>
              <w:t>î</w:t>
            </w:r>
            <w:r w:rsidRPr="00491D10">
              <w:rPr>
                <w:szCs w:val="24"/>
              </w:rPr>
              <w:t xml:space="preserve">n peisaj </w:t>
            </w:r>
            <w:r w:rsidR="000D1716" w:rsidRPr="00491D10">
              <w:rPr>
                <w:szCs w:val="24"/>
              </w:rPr>
              <w:t>ș</w:t>
            </w:r>
            <w:r w:rsidRPr="00491D10">
              <w:rPr>
                <w:szCs w:val="24"/>
              </w:rPr>
              <w:t>i vor fi realizate din materiale naturale. Aceste elemente de infrastructur</w:t>
            </w:r>
            <w:r w:rsidR="000D1716" w:rsidRPr="00491D10">
              <w:rPr>
                <w:szCs w:val="24"/>
              </w:rPr>
              <w:t>ă</w:t>
            </w:r>
            <w:r w:rsidRPr="00491D10">
              <w:rPr>
                <w:szCs w:val="24"/>
              </w:rPr>
              <w:t xml:space="preserve"> vin </w:t>
            </w:r>
            <w:r w:rsidR="000D1716" w:rsidRPr="00491D10">
              <w:rPr>
                <w:szCs w:val="24"/>
              </w:rPr>
              <w:t>ș</w:t>
            </w:r>
            <w:r w:rsidRPr="00491D10">
              <w:rPr>
                <w:szCs w:val="24"/>
              </w:rPr>
              <w:t>i completează experiența oferit</w:t>
            </w:r>
            <w:r w:rsidR="000D1716" w:rsidRPr="00491D10">
              <w:rPr>
                <w:szCs w:val="24"/>
              </w:rPr>
              <w:t>ă</w:t>
            </w:r>
            <w:r w:rsidRPr="00491D10">
              <w:rPr>
                <w:szCs w:val="24"/>
              </w:rPr>
              <w:t xml:space="preserve"> de traseele tematice </w:t>
            </w:r>
            <w:r w:rsidR="000D1716" w:rsidRPr="00491D10">
              <w:rPr>
                <w:szCs w:val="24"/>
              </w:rPr>
              <w:t>ș</w:t>
            </w:r>
            <w:r w:rsidRPr="00491D10">
              <w:rPr>
                <w:szCs w:val="24"/>
              </w:rPr>
              <w:t xml:space="preserve">i sunt </w:t>
            </w:r>
            <w:r w:rsidR="000D1716" w:rsidRPr="00491D10">
              <w:rPr>
                <w:szCs w:val="24"/>
              </w:rPr>
              <w:t>î</w:t>
            </w:r>
            <w:r w:rsidRPr="00491D10">
              <w:rPr>
                <w:szCs w:val="24"/>
              </w:rPr>
              <w:t>n legătură fizic</w:t>
            </w:r>
            <w:r w:rsidR="001D18FA">
              <w:rPr>
                <w:szCs w:val="24"/>
              </w:rPr>
              <w:t>ă</w:t>
            </w:r>
            <w:r w:rsidRPr="00491D10">
              <w:rPr>
                <w:szCs w:val="24"/>
              </w:rPr>
              <w:t xml:space="preserve"> cu acestea, reprezentând puncte de-</w:t>
            </w:r>
            <w:r w:rsidR="001D18FA">
              <w:rPr>
                <w:szCs w:val="24"/>
              </w:rPr>
              <w:t xml:space="preserve">a </w:t>
            </w:r>
            <w:r w:rsidRPr="00491D10">
              <w:rPr>
                <w:szCs w:val="24"/>
              </w:rPr>
              <w:t>lungul traseelor tematice.</w:t>
            </w:r>
          </w:p>
        </w:tc>
      </w:tr>
      <w:tr w:rsidR="009F3D27" w:rsidRPr="00491D10" w14:paraId="2DDB4FC9" w14:textId="77777777" w:rsidTr="001F3200">
        <w:trPr>
          <w:trHeight w:val="693"/>
          <w:jc w:val="center"/>
        </w:trPr>
        <w:tc>
          <w:tcPr>
            <w:tcW w:w="1216" w:type="dxa"/>
            <w:shd w:val="clear" w:color="auto" w:fill="auto"/>
            <w:noWrap/>
            <w:tcMar>
              <w:top w:w="0" w:type="dxa"/>
              <w:left w:w="108" w:type="dxa"/>
              <w:bottom w:w="0" w:type="dxa"/>
              <w:right w:w="108" w:type="dxa"/>
            </w:tcMar>
          </w:tcPr>
          <w:p w14:paraId="3860F397" w14:textId="77777777" w:rsidR="009F3D27" w:rsidRPr="00491D10" w:rsidRDefault="009F3D27" w:rsidP="001F3200">
            <w:pPr>
              <w:suppressAutoHyphens/>
              <w:autoSpaceDN w:val="0"/>
              <w:spacing w:after="0" w:line="360" w:lineRule="auto"/>
              <w:textAlignment w:val="baseline"/>
              <w:rPr>
                <w:szCs w:val="24"/>
              </w:rPr>
            </w:pPr>
            <w:r w:rsidRPr="00491D10">
              <w:rPr>
                <w:szCs w:val="24"/>
              </w:rPr>
              <w:t>6.2.4</w:t>
            </w:r>
          </w:p>
        </w:tc>
        <w:tc>
          <w:tcPr>
            <w:tcW w:w="2003" w:type="dxa"/>
            <w:shd w:val="clear" w:color="auto" w:fill="FFFFFF"/>
            <w:tcMar>
              <w:top w:w="0" w:type="dxa"/>
              <w:left w:w="108" w:type="dxa"/>
              <w:bottom w:w="0" w:type="dxa"/>
              <w:right w:w="108" w:type="dxa"/>
            </w:tcMar>
          </w:tcPr>
          <w:p w14:paraId="7A6DB853"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5E454B80"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Realizarea elementelor de infrastructură pentru managementul turiștilor</w:t>
            </w:r>
          </w:p>
        </w:tc>
        <w:tc>
          <w:tcPr>
            <w:tcW w:w="9533" w:type="dxa"/>
            <w:shd w:val="clear" w:color="auto" w:fill="auto"/>
            <w:noWrap/>
            <w:tcMar>
              <w:top w:w="0" w:type="dxa"/>
              <w:left w:w="108" w:type="dxa"/>
              <w:bottom w:w="0" w:type="dxa"/>
              <w:right w:w="108" w:type="dxa"/>
            </w:tcMar>
          </w:tcPr>
          <w:p w14:paraId="236E5760" w14:textId="77777777" w:rsidR="009F3D27" w:rsidRPr="00491D10" w:rsidRDefault="009F3D27" w:rsidP="001F3200">
            <w:pPr>
              <w:widowControl w:val="0"/>
              <w:tabs>
                <w:tab w:val="left" w:pos="1524"/>
              </w:tabs>
              <w:suppressAutoHyphens/>
              <w:autoSpaceDN w:val="0"/>
              <w:spacing w:after="0" w:line="360" w:lineRule="auto"/>
              <w:textAlignment w:val="baseline"/>
              <w:rPr>
                <w:szCs w:val="24"/>
              </w:rPr>
            </w:pPr>
            <w:r w:rsidRPr="00491D10">
              <w:rPr>
                <w:szCs w:val="24"/>
              </w:rPr>
              <w:t>În proximitatea ariei naturale protejate și la limita acesteia se vor realiza și amenaja zone de luat masa, toalete, vetre de foc, zona de campare corturi/rulote care să furnizeze infrastructura turistic</w:t>
            </w:r>
            <w:r w:rsidR="000D1716" w:rsidRPr="00491D10">
              <w:rPr>
                <w:szCs w:val="24"/>
              </w:rPr>
              <w:t>ă</w:t>
            </w:r>
            <w:r w:rsidRPr="00491D10">
              <w:rPr>
                <w:szCs w:val="24"/>
              </w:rPr>
              <w:t xml:space="preserve"> necesar</w:t>
            </w:r>
            <w:r w:rsidR="000D1716" w:rsidRPr="00491D10">
              <w:rPr>
                <w:szCs w:val="24"/>
              </w:rPr>
              <w:t>ă</w:t>
            </w:r>
            <w:r w:rsidRPr="00491D10">
              <w:rPr>
                <w:szCs w:val="24"/>
              </w:rPr>
              <w:t xml:space="preserve"> unui management adecvat al turiștilor. Toate elementele de infrastructur</w:t>
            </w:r>
            <w:r w:rsidR="000D1716" w:rsidRPr="00491D10">
              <w:rPr>
                <w:szCs w:val="24"/>
              </w:rPr>
              <w:t>ă</w:t>
            </w:r>
            <w:r w:rsidRPr="00491D10">
              <w:rPr>
                <w:szCs w:val="24"/>
              </w:rPr>
              <w:t xml:space="preserve"> vor fi integrate </w:t>
            </w:r>
            <w:r w:rsidR="000D1716" w:rsidRPr="00491D10">
              <w:rPr>
                <w:szCs w:val="24"/>
              </w:rPr>
              <w:t>î</w:t>
            </w:r>
            <w:r w:rsidRPr="00491D10">
              <w:rPr>
                <w:szCs w:val="24"/>
              </w:rPr>
              <w:t xml:space="preserve">n peisaj </w:t>
            </w:r>
            <w:r w:rsidR="000D1716" w:rsidRPr="00491D10">
              <w:rPr>
                <w:szCs w:val="24"/>
              </w:rPr>
              <w:t>ș</w:t>
            </w:r>
            <w:r w:rsidRPr="00491D10">
              <w:rPr>
                <w:szCs w:val="24"/>
              </w:rPr>
              <w:t>i vor fi realizate din material</w:t>
            </w:r>
            <w:r w:rsidR="000D1716" w:rsidRPr="00491D10">
              <w:rPr>
                <w:szCs w:val="24"/>
              </w:rPr>
              <w:t>e</w:t>
            </w:r>
            <w:r w:rsidRPr="00491D10">
              <w:rPr>
                <w:szCs w:val="24"/>
              </w:rPr>
              <w:t xml:space="preserve"> naturale. </w:t>
            </w:r>
          </w:p>
          <w:p w14:paraId="5B1ACA9A" w14:textId="77777777" w:rsidR="009F3D27" w:rsidRPr="00491D10" w:rsidRDefault="009F3D27">
            <w:pPr>
              <w:widowControl w:val="0"/>
              <w:tabs>
                <w:tab w:val="left" w:pos="1524"/>
              </w:tabs>
              <w:suppressAutoHyphens/>
              <w:autoSpaceDN w:val="0"/>
              <w:spacing w:after="0" w:line="360" w:lineRule="auto"/>
              <w:textAlignment w:val="baseline"/>
              <w:rPr>
                <w:szCs w:val="24"/>
              </w:rPr>
            </w:pPr>
            <w:r w:rsidRPr="00491D10">
              <w:rPr>
                <w:szCs w:val="24"/>
              </w:rPr>
              <w:lastRenderedPageBreak/>
              <w:t xml:space="preserve">Se vor realiza elemente de infrastructura complexa constând din parc tematic ”civilizația lemnului </w:t>
            </w:r>
            <w:r w:rsidR="000D1716" w:rsidRPr="00491D10">
              <w:rPr>
                <w:szCs w:val="24"/>
              </w:rPr>
              <w:t>ș</w:t>
            </w:r>
            <w:r w:rsidRPr="00491D10">
              <w:rPr>
                <w:szCs w:val="24"/>
              </w:rPr>
              <w:t xml:space="preserve">i pădurile naturale” </w:t>
            </w:r>
            <w:r w:rsidR="000D1716" w:rsidRPr="00491D10">
              <w:rPr>
                <w:szCs w:val="24"/>
              </w:rPr>
              <w:t>ș</w:t>
            </w:r>
            <w:r w:rsidRPr="00491D10">
              <w:rPr>
                <w:szCs w:val="24"/>
              </w:rPr>
              <w:t xml:space="preserve">i centru de vizitare pentru promovarea biodiversității amplasate </w:t>
            </w:r>
            <w:r w:rsidR="000D1716" w:rsidRPr="00491D10">
              <w:rPr>
                <w:szCs w:val="24"/>
              </w:rPr>
              <w:t>î</w:t>
            </w:r>
            <w:r w:rsidRPr="00491D10">
              <w:rPr>
                <w:szCs w:val="24"/>
              </w:rPr>
              <w:t>n afara ariei protejate sau la limita acesteia.</w:t>
            </w:r>
          </w:p>
        </w:tc>
      </w:tr>
      <w:tr w:rsidR="009F3D27" w:rsidRPr="00491D10" w14:paraId="239A6E17" w14:textId="77777777" w:rsidTr="001F3200">
        <w:trPr>
          <w:trHeight w:val="693"/>
          <w:jc w:val="center"/>
        </w:trPr>
        <w:tc>
          <w:tcPr>
            <w:tcW w:w="1216" w:type="dxa"/>
            <w:shd w:val="clear" w:color="auto" w:fill="auto"/>
            <w:noWrap/>
            <w:tcMar>
              <w:top w:w="0" w:type="dxa"/>
              <w:left w:w="108" w:type="dxa"/>
              <w:bottom w:w="0" w:type="dxa"/>
              <w:right w:w="108" w:type="dxa"/>
            </w:tcMar>
          </w:tcPr>
          <w:p w14:paraId="5190A3B1" w14:textId="77777777" w:rsidR="009F3D27" w:rsidRPr="00491D10" w:rsidRDefault="009F3D27" w:rsidP="001F3200">
            <w:pPr>
              <w:suppressAutoHyphens/>
              <w:autoSpaceDN w:val="0"/>
              <w:spacing w:after="0" w:line="360" w:lineRule="auto"/>
              <w:textAlignment w:val="baseline"/>
              <w:rPr>
                <w:szCs w:val="24"/>
              </w:rPr>
            </w:pPr>
            <w:r w:rsidRPr="00491D10">
              <w:rPr>
                <w:szCs w:val="24"/>
              </w:rPr>
              <w:lastRenderedPageBreak/>
              <w:t>6.2.5</w:t>
            </w:r>
          </w:p>
        </w:tc>
        <w:tc>
          <w:tcPr>
            <w:tcW w:w="2003" w:type="dxa"/>
            <w:shd w:val="clear" w:color="auto" w:fill="FFFFFF"/>
            <w:tcMar>
              <w:top w:w="0" w:type="dxa"/>
              <w:left w:w="108" w:type="dxa"/>
              <w:bottom w:w="0" w:type="dxa"/>
              <w:right w:w="108" w:type="dxa"/>
            </w:tcMar>
          </w:tcPr>
          <w:p w14:paraId="34E496B1"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4075D287"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Interzicerea traseelor turistice în pădurile virgi</w:t>
            </w:r>
            <w:r w:rsidR="00662873" w:rsidRPr="00491D10">
              <w:rPr>
                <w:szCs w:val="24"/>
              </w:rPr>
              <w:t>ne, cvasivirgine (inclusiv componenta</w:t>
            </w:r>
            <w:r w:rsidRPr="00491D10">
              <w:rPr>
                <w:szCs w:val="24"/>
              </w:rPr>
              <w:t xml:space="preserve"> UNESCO) </w:t>
            </w:r>
            <w:r w:rsidR="000D1716" w:rsidRPr="00491D10">
              <w:rPr>
                <w:szCs w:val="24"/>
              </w:rPr>
              <w:t>ș</w:t>
            </w:r>
            <w:r w:rsidRPr="00491D10">
              <w:rPr>
                <w:szCs w:val="24"/>
              </w:rPr>
              <w:t>i zona tampon</w:t>
            </w:r>
          </w:p>
        </w:tc>
        <w:tc>
          <w:tcPr>
            <w:tcW w:w="9533" w:type="dxa"/>
            <w:shd w:val="clear" w:color="auto" w:fill="auto"/>
            <w:noWrap/>
            <w:tcMar>
              <w:top w:w="0" w:type="dxa"/>
              <w:left w:w="108" w:type="dxa"/>
              <w:bottom w:w="0" w:type="dxa"/>
              <w:right w:w="108" w:type="dxa"/>
            </w:tcMar>
          </w:tcPr>
          <w:p w14:paraId="031A50CD" w14:textId="63E2FBD5" w:rsidR="009F3D27" w:rsidRPr="00491D10" w:rsidRDefault="000D1716" w:rsidP="001F3200">
            <w:pPr>
              <w:widowControl w:val="0"/>
              <w:tabs>
                <w:tab w:val="left" w:pos="1836"/>
              </w:tabs>
              <w:suppressAutoHyphens/>
              <w:autoSpaceDN w:val="0"/>
              <w:spacing w:after="0" w:line="360" w:lineRule="auto"/>
              <w:textAlignment w:val="baseline"/>
              <w:rPr>
                <w:szCs w:val="24"/>
              </w:rPr>
            </w:pPr>
            <w:r w:rsidRPr="00491D10">
              <w:rPr>
                <w:szCs w:val="24"/>
              </w:rPr>
              <w:t>Î</w:t>
            </w:r>
            <w:r w:rsidR="009F3D27" w:rsidRPr="00491D10">
              <w:rPr>
                <w:szCs w:val="24"/>
              </w:rPr>
              <w:t>n pădurile virgi</w:t>
            </w:r>
            <w:r w:rsidR="00662873" w:rsidRPr="00491D10">
              <w:rPr>
                <w:szCs w:val="24"/>
              </w:rPr>
              <w:t>ne, cvasivirgine (inclusiv componenta</w:t>
            </w:r>
            <w:r w:rsidR="009F3D27" w:rsidRPr="00491D10">
              <w:rPr>
                <w:szCs w:val="24"/>
              </w:rPr>
              <w:t xml:space="preserve"> UNESCO) </w:t>
            </w:r>
            <w:r w:rsidRPr="00491D10">
              <w:rPr>
                <w:szCs w:val="24"/>
              </w:rPr>
              <w:t>ș</w:t>
            </w:r>
            <w:r w:rsidR="009F3D27" w:rsidRPr="00491D10">
              <w:rPr>
                <w:szCs w:val="24"/>
              </w:rPr>
              <w:t>i zona tampon se interzice marcarea de trasee turistice, în aceste zone putând fi stabilite doar tras</w:t>
            </w:r>
            <w:r w:rsidR="00955768">
              <w:rPr>
                <w:szCs w:val="24"/>
              </w:rPr>
              <w:t>ee tematice fără marcarea fizică</w:t>
            </w:r>
            <w:r w:rsidR="009F3D27" w:rsidRPr="00491D10">
              <w:rPr>
                <w:szCs w:val="24"/>
              </w:rPr>
              <w:t xml:space="preserve"> a acestora ca de exemplu prin vopsirea arborilor sau altor elemente abiotice. Pădurile virgine </w:t>
            </w:r>
            <w:r w:rsidRPr="00491D10">
              <w:rPr>
                <w:szCs w:val="24"/>
              </w:rPr>
              <w:t>ș</w:t>
            </w:r>
            <w:r w:rsidR="009F3D27" w:rsidRPr="00491D10">
              <w:rPr>
                <w:szCs w:val="24"/>
              </w:rPr>
              <w:t xml:space="preserve">i cvasivirgine se </w:t>
            </w:r>
            <w:r w:rsidR="00955768">
              <w:rPr>
                <w:szCs w:val="24"/>
              </w:rPr>
              <w:t>caracterizează printr-o dinamică</w:t>
            </w:r>
            <w:r w:rsidR="009F3D27" w:rsidRPr="00491D10">
              <w:rPr>
                <w:szCs w:val="24"/>
              </w:rPr>
              <w:t xml:space="preserve"> a peisajului de la un sezon la altul motivat de procesele naturale ce se desfășoară pe aceste suprafețe. Asemenea procese pot fi reprezentate de arbo</w:t>
            </w:r>
            <w:r w:rsidR="00955768">
              <w:rPr>
                <w:szCs w:val="24"/>
              </w:rPr>
              <w:t>rii ajunși la limita fiziologică</w:t>
            </w:r>
            <w:r w:rsidR="009F3D27" w:rsidRPr="00491D10">
              <w:rPr>
                <w:szCs w:val="24"/>
              </w:rPr>
              <w:t xml:space="preserve"> care se prăbușesc sau apariția de ochiuri în coronament care oferă acces la lumina pentru straturile inferioare ale vegetației, demarând un proces de regenerare a semințișului. </w:t>
            </w:r>
            <w:r w:rsidRPr="00491D10">
              <w:rPr>
                <w:szCs w:val="24"/>
              </w:rPr>
              <w:t>Î</w:t>
            </w:r>
            <w:r w:rsidR="009F3D27" w:rsidRPr="00491D10">
              <w:rPr>
                <w:szCs w:val="24"/>
              </w:rPr>
              <w:t xml:space="preserve">n aceste condiții, nu se poate păstra un traseu exact care sa facă obiectul unor trasee clar delimitate </w:t>
            </w:r>
            <w:r w:rsidRPr="00491D10">
              <w:rPr>
                <w:szCs w:val="24"/>
              </w:rPr>
              <w:t>î</w:t>
            </w:r>
            <w:r w:rsidR="009F3D27" w:rsidRPr="00491D10">
              <w:rPr>
                <w:szCs w:val="24"/>
              </w:rPr>
              <w:t>n teren.</w:t>
            </w:r>
          </w:p>
        </w:tc>
      </w:tr>
      <w:tr w:rsidR="009F3D27" w:rsidRPr="00491D10" w14:paraId="4975676B" w14:textId="77777777" w:rsidTr="001F3200">
        <w:trPr>
          <w:trHeight w:val="693"/>
          <w:jc w:val="center"/>
        </w:trPr>
        <w:tc>
          <w:tcPr>
            <w:tcW w:w="1216" w:type="dxa"/>
            <w:shd w:val="clear" w:color="auto" w:fill="auto"/>
            <w:noWrap/>
            <w:tcMar>
              <w:top w:w="0" w:type="dxa"/>
              <w:left w:w="108" w:type="dxa"/>
              <w:bottom w:w="0" w:type="dxa"/>
              <w:right w:w="108" w:type="dxa"/>
            </w:tcMar>
          </w:tcPr>
          <w:p w14:paraId="767E22E0" w14:textId="77777777" w:rsidR="009F3D27" w:rsidRPr="00491D10" w:rsidRDefault="009F3D27" w:rsidP="001F3200">
            <w:pPr>
              <w:suppressAutoHyphens/>
              <w:autoSpaceDN w:val="0"/>
              <w:spacing w:after="0" w:line="360" w:lineRule="auto"/>
              <w:textAlignment w:val="baseline"/>
              <w:rPr>
                <w:szCs w:val="24"/>
              </w:rPr>
            </w:pPr>
            <w:r w:rsidRPr="00491D10">
              <w:rPr>
                <w:szCs w:val="24"/>
              </w:rPr>
              <w:t>6.2.6</w:t>
            </w:r>
          </w:p>
        </w:tc>
        <w:tc>
          <w:tcPr>
            <w:tcW w:w="2003" w:type="dxa"/>
            <w:shd w:val="clear" w:color="auto" w:fill="FFFFFF"/>
            <w:tcMar>
              <w:top w:w="0" w:type="dxa"/>
              <w:left w:w="108" w:type="dxa"/>
              <w:bottom w:w="0" w:type="dxa"/>
              <w:right w:w="108" w:type="dxa"/>
            </w:tcMar>
          </w:tcPr>
          <w:p w14:paraId="600CD6E5" w14:textId="77777777" w:rsidR="009F3D27" w:rsidRPr="00491D10" w:rsidRDefault="009F3D27" w:rsidP="001F3200">
            <w:pPr>
              <w:suppressAutoHyphens/>
              <w:autoSpaceDN w:val="0"/>
              <w:spacing w:after="0" w:line="360" w:lineRule="auto"/>
              <w:jc w:val="center"/>
              <w:textAlignment w:val="baseline"/>
              <w:rPr>
                <w:szCs w:val="24"/>
              </w:rPr>
            </w:pPr>
          </w:p>
        </w:tc>
        <w:tc>
          <w:tcPr>
            <w:tcW w:w="2802" w:type="dxa"/>
            <w:shd w:val="clear" w:color="auto" w:fill="auto"/>
            <w:noWrap/>
            <w:tcMar>
              <w:top w:w="0" w:type="dxa"/>
              <w:left w:w="108" w:type="dxa"/>
              <w:bottom w:w="0" w:type="dxa"/>
              <w:right w:w="108" w:type="dxa"/>
            </w:tcMar>
          </w:tcPr>
          <w:p w14:paraId="679D0234" w14:textId="77777777" w:rsidR="009F3D27" w:rsidRPr="00491D10" w:rsidRDefault="009F3D27" w:rsidP="001F3200">
            <w:pPr>
              <w:suppressAutoHyphens/>
              <w:autoSpaceDE w:val="0"/>
              <w:autoSpaceDN w:val="0"/>
              <w:spacing w:after="0" w:line="360" w:lineRule="auto"/>
              <w:textAlignment w:val="baseline"/>
              <w:rPr>
                <w:szCs w:val="24"/>
              </w:rPr>
            </w:pPr>
            <w:r w:rsidRPr="00491D10">
              <w:rPr>
                <w:szCs w:val="24"/>
              </w:rPr>
              <w:t xml:space="preserve">Pe traseele tematice din pădurile virgine, cvasivirgine (inclusiv </w:t>
            </w:r>
            <w:r w:rsidR="00662873" w:rsidRPr="00491D10">
              <w:rPr>
                <w:szCs w:val="24"/>
              </w:rPr>
              <w:t xml:space="preserve">componenta </w:t>
            </w:r>
            <w:r w:rsidRPr="00491D10">
              <w:rPr>
                <w:szCs w:val="24"/>
              </w:rPr>
              <w:t xml:space="preserve">UNESCO) </w:t>
            </w:r>
            <w:r w:rsidR="000D1716" w:rsidRPr="00491D10">
              <w:rPr>
                <w:szCs w:val="24"/>
              </w:rPr>
              <w:t>ș</w:t>
            </w:r>
            <w:r w:rsidRPr="00491D10">
              <w:rPr>
                <w:szCs w:val="24"/>
              </w:rPr>
              <w:t xml:space="preserve">i zona tampon turiștii vor fi însoțiți </w:t>
            </w:r>
            <w:r w:rsidR="007D110D" w:rsidRPr="00491D10">
              <w:rPr>
                <w:szCs w:val="24"/>
              </w:rPr>
              <w:t>î</w:t>
            </w:r>
            <w:r w:rsidRPr="00491D10">
              <w:rPr>
                <w:szCs w:val="24"/>
              </w:rPr>
              <w:t>n mod obligatoriu de un ghid</w:t>
            </w:r>
          </w:p>
        </w:tc>
        <w:tc>
          <w:tcPr>
            <w:tcW w:w="9533" w:type="dxa"/>
            <w:shd w:val="clear" w:color="auto" w:fill="auto"/>
            <w:noWrap/>
            <w:tcMar>
              <w:top w:w="0" w:type="dxa"/>
              <w:left w:w="108" w:type="dxa"/>
              <w:bottom w:w="0" w:type="dxa"/>
              <w:right w:w="108" w:type="dxa"/>
            </w:tcMar>
          </w:tcPr>
          <w:p w14:paraId="0D6A7E21" w14:textId="5C997906" w:rsidR="009F3D27" w:rsidRPr="00491D10" w:rsidRDefault="009F3D27" w:rsidP="001F3200">
            <w:pPr>
              <w:widowControl w:val="0"/>
              <w:tabs>
                <w:tab w:val="left" w:pos="1836"/>
              </w:tabs>
              <w:suppressAutoHyphens/>
              <w:autoSpaceDN w:val="0"/>
              <w:spacing w:after="0" w:line="360" w:lineRule="auto"/>
              <w:textAlignment w:val="baseline"/>
              <w:rPr>
                <w:szCs w:val="24"/>
              </w:rPr>
            </w:pPr>
            <w:r w:rsidRPr="00491D10">
              <w:rPr>
                <w:szCs w:val="24"/>
              </w:rPr>
              <w:t>Numărul maxim de persoane al unui grup de vizitatori este de 20; interval</w:t>
            </w:r>
            <w:r w:rsidR="007D110D" w:rsidRPr="00491D10">
              <w:rPr>
                <w:szCs w:val="24"/>
              </w:rPr>
              <w:t>ul</w:t>
            </w:r>
            <w:r w:rsidRPr="00491D10">
              <w:rPr>
                <w:szCs w:val="24"/>
              </w:rPr>
              <w:t xml:space="preserve"> de timp dintre grupurile de turiști este de minimum 2 ore. Existen</w:t>
            </w:r>
            <w:r w:rsidR="007D110D" w:rsidRPr="00491D10">
              <w:rPr>
                <w:szCs w:val="24"/>
              </w:rPr>
              <w:t>ț</w:t>
            </w:r>
            <w:r w:rsidRPr="00491D10">
              <w:rPr>
                <w:szCs w:val="24"/>
              </w:rPr>
              <w:t>a unui ghid pentru parcurgerea traseelor tematice este esențial</w:t>
            </w:r>
            <w:r w:rsidR="007D110D" w:rsidRPr="00491D10">
              <w:rPr>
                <w:szCs w:val="24"/>
              </w:rPr>
              <w:t>ă</w:t>
            </w:r>
            <w:r w:rsidRPr="00491D10">
              <w:rPr>
                <w:szCs w:val="24"/>
              </w:rPr>
              <w:t xml:space="preserve"> pentru înțelegerea proceselor naturale care există în pădurile virgine </w:t>
            </w:r>
            <w:r w:rsidR="007D110D" w:rsidRPr="00491D10">
              <w:rPr>
                <w:szCs w:val="24"/>
              </w:rPr>
              <w:t>ș</w:t>
            </w:r>
            <w:r w:rsidRPr="00491D10">
              <w:rPr>
                <w:szCs w:val="24"/>
              </w:rPr>
              <w:t>i le diferențiază de alte păduri gospodărite. Numărul persoanelor dintr-un grup de vizitatori este necesar a fi limitat pentru reducerea deranjului generat de grupuri mari (gălăgie, dezorganizare, abatere de la traseu)</w:t>
            </w:r>
            <w:r w:rsidR="00AC74E3">
              <w:rPr>
                <w:szCs w:val="24"/>
              </w:rPr>
              <w:t>.</w:t>
            </w:r>
          </w:p>
        </w:tc>
      </w:tr>
    </w:tbl>
    <w:p w14:paraId="380D4CE3" w14:textId="77777777" w:rsidR="00495324" w:rsidRPr="00491D10" w:rsidRDefault="00495324" w:rsidP="00555AEF">
      <w:pPr>
        <w:spacing w:after="0" w:line="360" w:lineRule="auto"/>
        <w:rPr>
          <w:rFonts w:cs="Times New Roman"/>
          <w:szCs w:val="24"/>
          <w:lang w:val="ro-RO"/>
        </w:rPr>
        <w:sectPr w:rsidR="00495324" w:rsidRPr="00491D10" w:rsidSect="00BC7D63">
          <w:pgSz w:w="16838" w:h="11906" w:orient="landscape"/>
          <w:pgMar w:top="1440" w:right="1440" w:bottom="1440" w:left="1440" w:header="709" w:footer="709" w:gutter="0"/>
          <w:cols w:space="708"/>
          <w:docGrid w:linePitch="360"/>
        </w:sectPr>
      </w:pPr>
    </w:p>
    <w:p w14:paraId="714B7235" w14:textId="77777777" w:rsidR="00376FE7" w:rsidRPr="00491D10" w:rsidRDefault="00376FE7" w:rsidP="00555AEF">
      <w:pPr>
        <w:pStyle w:val="Heading1"/>
        <w:numPr>
          <w:ilvl w:val="0"/>
          <w:numId w:val="1"/>
        </w:numPr>
        <w:spacing w:before="0" w:line="360" w:lineRule="auto"/>
        <w:jc w:val="center"/>
        <w:rPr>
          <w:rFonts w:cs="Times New Roman"/>
          <w:szCs w:val="24"/>
          <w:lang w:val="ro-RO"/>
        </w:rPr>
      </w:pPr>
      <w:bookmarkStart w:id="237" w:name="_Toc87426454"/>
      <w:r w:rsidRPr="00491D10">
        <w:rPr>
          <w:rFonts w:cs="Times New Roman"/>
          <w:szCs w:val="24"/>
          <w:lang w:val="ro-RO"/>
        </w:rPr>
        <w:lastRenderedPageBreak/>
        <w:t>PLANUL DE ACTIVITĂȚI ȘI ESTIMAREA RESURSELOR</w:t>
      </w:r>
      <w:bookmarkEnd w:id="237"/>
    </w:p>
    <w:p w14:paraId="766961F9" w14:textId="77777777" w:rsidR="0029087D" w:rsidRPr="00491D10" w:rsidRDefault="0029087D" w:rsidP="00555AEF">
      <w:pPr>
        <w:spacing w:after="0" w:line="360" w:lineRule="auto"/>
        <w:rPr>
          <w:rFonts w:cs="Times New Roman"/>
          <w:szCs w:val="24"/>
          <w:lang w:val="ro-RO"/>
        </w:rPr>
      </w:pPr>
    </w:p>
    <w:p w14:paraId="43E07E13" w14:textId="77777777" w:rsidR="00DC791C" w:rsidRPr="00491D10" w:rsidRDefault="003110AE" w:rsidP="00555AEF">
      <w:pPr>
        <w:pStyle w:val="Heading2"/>
        <w:spacing w:before="0" w:line="360" w:lineRule="auto"/>
        <w:rPr>
          <w:rFonts w:cs="Times New Roman"/>
          <w:szCs w:val="24"/>
          <w:lang w:val="ro-RO"/>
        </w:rPr>
      </w:pPr>
      <w:bookmarkStart w:id="238" w:name="_Toc87426455"/>
      <w:r w:rsidRPr="00491D10">
        <w:rPr>
          <w:rFonts w:cs="Times New Roman"/>
          <w:szCs w:val="24"/>
          <w:lang w:val="ro-RO"/>
        </w:rPr>
        <w:t>8.1. Planul de activități</w:t>
      </w:r>
      <w:bookmarkEnd w:id="238"/>
    </w:p>
    <w:p w14:paraId="1651790B" w14:textId="527A023F" w:rsidR="00DC791C" w:rsidRPr="00491D10" w:rsidRDefault="00DC791C" w:rsidP="00555AEF">
      <w:pPr>
        <w:spacing w:after="0" w:line="360" w:lineRule="auto"/>
        <w:jc w:val="center"/>
        <w:rPr>
          <w:rFonts w:cs="Times New Roman"/>
          <w:b/>
          <w:bCs/>
          <w:szCs w:val="24"/>
          <w:lang w:val="ro-RO"/>
        </w:rPr>
      </w:pPr>
      <w:r w:rsidRPr="00491D10">
        <w:rPr>
          <w:rFonts w:cs="Times New Roman"/>
          <w:b/>
          <w:bCs/>
          <w:szCs w:val="24"/>
          <w:lang w:val="ro-RO"/>
        </w:rPr>
        <w:t xml:space="preserve">Tabelul nr. </w:t>
      </w:r>
      <w:r w:rsidR="002405D7">
        <w:rPr>
          <w:rFonts w:cs="Times New Roman"/>
          <w:b/>
          <w:bCs/>
          <w:szCs w:val="24"/>
          <w:lang w:val="ro-RO"/>
        </w:rPr>
        <w:t>96</w:t>
      </w:r>
      <w:r w:rsidRPr="00491D10">
        <w:rPr>
          <w:rFonts w:cs="Times New Roman"/>
          <w:b/>
          <w:bCs/>
          <w:szCs w:val="24"/>
          <w:lang w:val="ro-RO"/>
        </w:rPr>
        <w:t>. Planul de activități</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08"/>
        <w:gridCol w:w="1300"/>
        <w:gridCol w:w="433"/>
        <w:gridCol w:w="418"/>
        <w:gridCol w:w="45"/>
        <w:gridCol w:w="303"/>
        <w:gridCol w:w="71"/>
        <w:gridCol w:w="375"/>
        <w:gridCol w:w="425"/>
        <w:gridCol w:w="16"/>
        <w:gridCol w:w="350"/>
        <w:gridCol w:w="25"/>
        <w:gridCol w:w="323"/>
        <w:gridCol w:w="18"/>
        <w:gridCol w:w="371"/>
        <w:gridCol w:w="363"/>
        <w:gridCol w:w="338"/>
        <w:gridCol w:w="23"/>
        <w:gridCol w:w="361"/>
        <w:gridCol w:w="9"/>
        <w:gridCol w:w="353"/>
        <w:gridCol w:w="7"/>
        <w:gridCol w:w="375"/>
        <w:gridCol w:w="20"/>
        <w:gridCol w:w="358"/>
        <w:gridCol w:w="358"/>
        <w:gridCol w:w="19"/>
        <w:gridCol w:w="384"/>
        <w:gridCol w:w="8"/>
        <w:gridCol w:w="351"/>
        <w:gridCol w:w="367"/>
        <w:gridCol w:w="367"/>
        <w:gridCol w:w="367"/>
        <w:gridCol w:w="1204"/>
        <w:gridCol w:w="1443"/>
        <w:gridCol w:w="2486"/>
      </w:tblGrid>
      <w:tr w:rsidR="00DA3D5B" w:rsidRPr="00491D10" w14:paraId="3C200C5D" w14:textId="77777777" w:rsidTr="00DA3D5B">
        <w:trPr>
          <w:trHeight w:val="361"/>
          <w:tblHeader/>
          <w:jc w:val="center"/>
        </w:trPr>
        <w:tc>
          <w:tcPr>
            <w:tcW w:w="708" w:type="dxa"/>
            <w:vMerge w:val="restart"/>
            <w:tcBorders>
              <w:top w:val="single" w:sz="12" w:space="0" w:color="auto"/>
              <w:bottom w:val="single" w:sz="12" w:space="0" w:color="auto"/>
              <w:right w:val="single" w:sz="12" w:space="0" w:color="auto"/>
            </w:tcBorders>
            <w:shd w:val="clear" w:color="auto" w:fill="auto"/>
            <w:noWrap/>
            <w:vAlign w:val="center"/>
            <w:hideMark/>
          </w:tcPr>
          <w:p w14:paraId="4E9D622D" w14:textId="77777777" w:rsidR="00DA3D5B" w:rsidRPr="00491D10" w:rsidRDefault="00DA3D5B" w:rsidP="00DA3D5B">
            <w:pPr>
              <w:spacing w:after="0" w:line="276" w:lineRule="auto"/>
              <w:jc w:val="center"/>
              <w:rPr>
                <w:b/>
                <w:bCs/>
                <w:szCs w:val="24"/>
              </w:rPr>
            </w:pPr>
            <w:r w:rsidRPr="00491D10">
              <w:rPr>
                <w:b/>
                <w:bCs/>
                <w:szCs w:val="24"/>
              </w:rPr>
              <w:t>Nr.</w:t>
            </w:r>
          </w:p>
        </w:tc>
        <w:tc>
          <w:tcPr>
            <w:tcW w:w="1300"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6CC479F" w14:textId="77777777" w:rsidR="00DA3D5B" w:rsidRPr="00491D10" w:rsidRDefault="00DA3D5B" w:rsidP="00DA3D5B">
            <w:pPr>
              <w:spacing w:after="0" w:line="276" w:lineRule="auto"/>
              <w:jc w:val="center"/>
              <w:rPr>
                <w:b/>
                <w:bCs/>
                <w:szCs w:val="24"/>
              </w:rPr>
            </w:pPr>
            <w:r w:rsidRPr="00491D10">
              <w:rPr>
                <w:b/>
                <w:bCs/>
                <w:szCs w:val="24"/>
              </w:rPr>
              <w:t>Activitate</w:t>
            </w:r>
          </w:p>
        </w:tc>
        <w:tc>
          <w:tcPr>
            <w:tcW w:w="1645" w:type="dxa"/>
            <w:gridSpan w:val="6"/>
            <w:tcBorders>
              <w:top w:val="single" w:sz="12" w:space="0" w:color="auto"/>
              <w:left w:val="single" w:sz="12" w:space="0" w:color="auto"/>
              <w:bottom w:val="single" w:sz="4" w:space="0" w:color="auto"/>
              <w:right w:val="single" w:sz="12" w:space="0" w:color="auto"/>
            </w:tcBorders>
            <w:shd w:val="clear" w:color="auto" w:fill="auto"/>
            <w:vAlign w:val="center"/>
            <w:hideMark/>
          </w:tcPr>
          <w:p w14:paraId="65E4481F" w14:textId="77777777" w:rsidR="00DA3D5B" w:rsidRPr="00491D10" w:rsidRDefault="00DA3D5B" w:rsidP="00DA3D5B">
            <w:pPr>
              <w:spacing w:after="0" w:line="276" w:lineRule="auto"/>
              <w:jc w:val="center"/>
              <w:rPr>
                <w:b/>
                <w:bCs/>
                <w:szCs w:val="24"/>
              </w:rPr>
            </w:pPr>
            <w:r w:rsidRPr="00491D10">
              <w:rPr>
                <w:b/>
                <w:bCs/>
                <w:szCs w:val="24"/>
              </w:rPr>
              <w:t>Anul 1</w:t>
            </w:r>
          </w:p>
        </w:tc>
        <w:tc>
          <w:tcPr>
            <w:tcW w:w="1528"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01AFB14C" w14:textId="77777777" w:rsidR="00DA3D5B" w:rsidRPr="00491D10" w:rsidRDefault="00DA3D5B" w:rsidP="00DA3D5B">
            <w:pPr>
              <w:spacing w:after="0" w:line="276" w:lineRule="auto"/>
              <w:jc w:val="center"/>
              <w:rPr>
                <w:b/>
                <w:bCs/>
                <w:szCs w:val="24"/>
              </w:rPr>
            </w:pPr>
            <w:r w:rsidRPr="00491D10">
              <w:rPr>
                <w:b/>
                <w:bCs/>
                <w:szCs w:val="24"/>
              </w:rPr>
              <w:t>Anul 2</w:t>
            </w:r>
          </w:p>
        </w:tc>
        <w:tc>
          <w:tcPr>
            <w:tcW w:w="1454"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4C315087" w14:textId="77777777" w:rsidR="00DA3D5B" w:rsidRPr="00491D10" w:rsidRDefault="00DA3D5B" w:rsidP="00DA3D5B">
            <w:pPr>
              <w:spacing w:after="0" w:line="276" w:lineRule="auto"/>
              <w:jc w:val="center"/>
              <w:rPr>
                <w:b/>
                <w:bCs/>
                <w:szCs w:val="24"/>
              </w:rPr>
            </w:pPr>
            <w:r w:rsidRPr="00491D10">
              <w:rPr>
                <w:b/>
                <w:bCs/>
                <w:szCs w:val="24"/>
              </w:rPr>
              <w:t>Anul 3</w:t>
            </w:r>
          </w:p>
        </w:tc>
        <w:tc>
          <w:tcPr>
            <w:tcW w:w="1522"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1AEB336C" w14:textId="77777777" w:rsidR="00DA3D5B" w:rsidRPr="00491D10" w:rsidRDefault="00DA3D5B" w:rsidP="00DA3D5B">
            <w:pPr>
              <w:spacing w:after="0" w:line="276" w:lineRule="auto"/>
              <w:jc w:val="center"/>
              <w:rPr>
                <w:b/>
                <w:bCs/>
                <w:szCs w:val="24"/>
              </w:rPr>
            </w:pPr>
            <w:r w:rsidRPr="00491D10">
              <w:rPr>
                <w:b/>
                <w:bCs/>
                <w:szCs w:val="24"/>
              </w:rPr>
              <w:t>Anul 4</w:t>
            </w:r>
          </w:p>
        </w:tc>
        <w:tc>
          <w:tcPr>
            <w:tcW w:w="1452"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4C2081B0" w14:textId="77777777" w:rsidR="00DA3D5B" w:rsidRPr="00491D10" w:rsidRDefault="00DA3D5B" w:rsidP="00DA3D5B">
            <w:pPr>
              <w:spacing w:after="0" w:line="276" w:lineRule="auto"/>
              <w:jc w:val="center"/>
              <w:rPr>
                <w:b/>
                <w:bCs/>
                <w:szCs w:val="24"/>
              </w:rPr>
            </w:pPr>
            <w:r w:rsidRPr="00491D10">
              <w:rPr>
                <w:b/>
                <w:bCs/>
                <w:szCs w:val="24"/>
              </w:rPr>
              <w:t>Anul 5</w:t>
            </w:r>
          </w:p>
        </w:tc>
        <w:tc>
          <w:tcPr>
            <w:tcW w:w="1204" w:type="dxa"/>
            <w:vMerge w:val="restart"/>
            <w:tcBorders>
              <w:top w:val="single" w:sz="12" w:space="0" w:color="auto"/>
              <w:left w:val="single" w:sz="12" w:space="0" w:color="auto"/>
              <w:right w:val="single" w:sz="4" w:space="0" w:color="auto"/>
            </w:tcBorders>
            <w:shd w:val="clear" w:color="auto" w:fill="auto"/>
            <w:vAlign w:val="center"/>
            <w:hideMark/>
          </w:tcPr>
          <w:p w14:paraId="161C1368" w14:textId="77777777" w:rsidR="00DA3D5B" w:rsidRPr="00491D10" w:rsidRDefault="00DA3D5B" w:rsidP="00DA3D5B">
            <w:pPr>
              <w:spacing w:after="0" w:line="276" w:lineRule="auto"/>
              <w:jc w:val="center"/>
              <w:rPr>
                <w:b/>
                <w:bCs/>
                <w:szCs w:val="24"/>
              </w:rPr>
            </w:pPr>
            <w:r w:rsidRPr="00491D10">
              <w:rPr>
                <w:b/>
                <w:bCs/>
                <w:szCs w:val="24"/>
              </w:rPr>
              <w:t>Prioritate</w:t>
            </w:r>
          </w:p>
        </w:tc>
        <w:tc>
          <w:tcPr>
            <w:tcW w:w="1443" w:type="dxa"/>
            <w:vMerge w:val="restart"/>
            <w:tcBorders>
              <w:top w:val="single" w:sz="12" w:space="0" w:color="auto"/>
              <w:left w:val="single" w:sz="4" w:space="0" w:color="auto"/>
            </w:tcBorders>
            <w:shd w:val="clear" w:color="auto" w:fill="auto"/>
            <w:vAlign w:val="center"/>
          </w:tcPr>
          <w:p w14:paraId="4E2147C9" w14:textId="77777777" w:rsidR="00DA3D5B" w:rsidRPr="00491D10" w:rsidRDefault="00DA3D5B" w:rsidP="00DA3D5B">
            <w:pPr>
              <w:spacing w:after="0" w:line="276" w:lineRule="auto"/>
              <w:jc w:val="center"/>
              <w:rPr>
                <w:b/>
                <w:bCs/>
                <w:szCs w:val="24"/>
              </w:rPr>
            </w:pPr>
            <w:r w:rsidRPr="00491D10">
              <w:rPr>
                <w:b/>
                <w:bCs/>
                <w:szCs w:val="24"/>
              </w:rPr>
              <w:t>Responsabil</w:t>
            </w:r>
          </w:p>
        </w:tc>
        <w:tc>
          <w:tcPr>
            <w:tcW w:w="2486" w:type="dxa"/>
            <w:vMerge w:val="restart"/>
            <w:tcBorders>
              <w:top w:val="single" w:sz="12" w:space="0" w:color="auto"/>
              <w:left w:val="single" w:sz="4" w:space="0" w:color="auto"/>
            </w:tcBorders>
            <w:shd w:val="clear" w:color="auto" w:fill="auto"/>
            <w:vAlign w:val="center"/>
          </w:tcPr>
          <w:p w14:paraId="6DCBBD0A" w14:textId="77777777" w:rsidR="00DA3D5B" w:rsidRPr="00491D10" w:rsidRDefault="00DA3D5B" w:rsidP="00DA3D5B">
            <w:pPr>
              <w:spacing w:after="0" w:line="276" w:lineRule="auto"/>
              <w:jc w:val="center"/>
              <w:rPr>
                <w:b/>
                <w:bCs/>
                <w:szCs w:val="24"/>
              </w:rPr>
            </w:pPr>
            <w:r w:rsidRPr="00491D10">
              <w:rPr>
                <w:b/>
                <w:bCs/>
                <w:szCs w:val="24"/>
              </w:rPr>
              <w:t>Partener</w:t>
            </w:r>
          </w:p>
        </w:tc>
      </w:tr>
      <w:tr w:rsidR="00DA3D5B" w:rsidRPr="00491D10" w14:paraId="4C1CBDA1" w14:textId="77777777" w:rsidTr="00DA3D5B">
        <w:trPr>
          <w:trHeight w:val="361"/>
          <w:tblHeader/>
          <w:jc w:val="center"/>
        </w:trPr>
        <w:tc>
          <w:tcPr>
            <w:tcW w:w="708" w:type="dxa"/>
            <w:vMerge/>
            <w:tcBorders>
              <w:top w:val="single" w:sz="4" w:space="0" w:color="auto"/>
              <w:bottom w:val="single" w:sz="12" w:space="0" w:color="auto"/>
              <w:right w:val="single" w:sz="12" w:space="0" w:color="auto"/>
            </w:tcBorders>
            <w:vAlign w:val="center"/>
            <w:hideMark/>
          </w:tcPr>
          <w:p w14:paraId="34871CA2" w14:textId="77777777" w:rsidR="00DA3D5B" w:rsidRPr="00491D10" w:rsidRDefault="00DA3D5B" w:rsidP="00DA3D5B">
            <w:pPr>
              <w:spacing w:after="0" w:line="276" w:lineRule="auto"/>
              <w:jc w:val="center"/>
              <w:rPr>
                <w:szCs w:val="24"/>
              </w:rPr>
            </w:pPr>
          </w:p>
        </w:tc>
        <w:tc>
          <w:tcPr>
            <w:tcW w:w="1300" w:type="dxa"/>
            <w:vMerge/>
            <w:tcBorders>
              <w:top w:val="single" w:sz="4" w:space="0" w:color="auto"/>
              <w:left w:val="single" w:sz="12" w:space="0" w:color="auto"/>
              <w:bottom w:val="single" w:sz="12" w:space="0" w:color="auto"/>
              <w:right w:val="single" w:sz="12" w:space="0" w:color="auto"/>
            </w:tcBorders>
            <w:vAlign w:val="center"/>
            <w:hideMark/>
          </w:tcPr>
          <w:p w14:paraId="3E624C51" w14:textId="77777777" w:rsidR="00DA3D5B" w:rsidRPr="00491D10" w:rsidRDefault="00DA3D5B" w:rsidP="00DA3D5B">
            <w:pPr>
              <w:spacing w:after="0" w:line="276" w:lineRule="auto"/>
              <w:rPr>
                <w:szCs w:val="24"/>
              </w:rPr>
            </w:pPr>
          </w:p>
        </w:tc>
        <w:tc>
          <w:tcPr>
            <w:tcW w:w="433" w:type="dxa"/>
            <w:tcBorders>
              <w:top w:val="single" w:sz="4" w:space="0" w:color="auto"/>
              <w:left w:val="single" w:sz="12" w:space="0" w:color="auto"/>
              <w:bottom w:val="single" w:sz="12" w:space="0" w:color="auto"/>
            </w:tcBorders>
            <w:shd w:val="clear" w:color="auto" w:fill="auto"/>
            <w:vAlign w:val="center"/>
            <w:hideMark/>
          </w:tcPr>
          <w:p w14:paraId="5C16949E" w14:textId="77777777" w:rsidR="00DA3D5B" w:rsidRPr="00491D10" w:rsidRDefault="00DA3D5B" w:rsidP="00DA3D5B">
            <w:pPr>
              <w:spacing w:after="0" w:line="276" w:lineRule="auto"/>
              <w:jc w:val="center"/>
              <w:rPr>
                <w:b/>
                <w:bCs/>
                <w:szCs w:val="24"/>
              </w:rPr>
            </w:pPr>
            <w:r w:rsidRPr="00491D10">
              <w:rPr>
                <w:b/>
                <w:bCs/>
                <w:szCs w:val="24"/>
              </w:rPr>
              <w:t>T1</w:t>
            </w:r>
          </w:p>
        </w:tc>
        <w:tc>
          <w:tcPr>
            <w:tcW w:w="463" w:type="dxa"/>
            <w:gridSpan w:val="2"/>
            <w:tcBorders>
              <w:top w:val="single" w:sz="4" w:space="0" w:color="auto"/>
              <w:bottom w:val="single" w:sz="12" w:space="0" w:color="auto"/>
            </w:tcBorders>
            <w:shd w:val="clear" w:color="auto" w:fill="auto"/>
            <w:vAlign w:val="center"/>
            <w:hideMark/>
          </w:tcPr>
          <w:p w14:paraId="69505F64" w14:textId="77777777" w:rsidR="00DA3D5B" w:rsidRPr="00491D10" w:rsidRDefault="00DA3D5B" w:rsidP="00DA3D5B">
            <w:pPr>
              <w:spacing w:after="0" w:line="276" w:lineRule="auto"/>
              <w:jc w:val="center"/>
              <w:rPr>
                <w:b/>
                <w:bCs/>
                <w:szCs w:val="24"/>
              </w:rPr>
            </w:pPr>
            <w:r w:rsidRPr="00491D10">
              <w:rPr>
                <w:b/>
                <w:bCs/>
                <w:szCs w:val="24"/>
              </w:rPr>
              <w:t>T2</w:t>
            </w:r>
          </w:p>
        </w:tc>
        <w:tc>
          <w:tcPr>
            <w:tcW w:w="374" w:type="dxa"/>
            <w:gridSpan w:val="2"/>
            <w:tcBorders>
              <w:top w:val="single" w:sz="4" w:space="0" w:color="auto"/>
              <w:bottom w:val="single" w:sz="12" w:space="0" w:color="auto"/>
            </w:tcBorders>
            <w:shd w:val="clear" w:color="auto" w:fill="auto"/>
            <w:vAlign w:val="center"/>
            <w:hideMark/>
          </w:tcPr>
          <w:p w14:paraId="4B68720B" w14:textId="77777777" w:rsidR="00DA3D5B" w:rsidRPr="00491D10" w:rsidRDefault="00DA3D5B" w:rsidP="00DA3D5B">
            <w:pPr>
              <w:spacing w:after="0" w:line="276" w:lineRule="auto"/>
              <w:jc w:val="center"/>
              <w:rPr>
                <w:b/>
                <w:bCs/>
                <w:szCs w:val="24"/>
              </w:rPr>
            </w:pPr>
            <w:r w:rsidRPr="00491D10">
              <w:rPr>
                <w:b/>
                <w:bCs/>
                <w:szCs w:val="24"/>
              </w:rPr>
              <w:t>T3</w:t>
            </w:r>
          </w:p>
        </w:tc>
        <w:tc>
          <w:tcPr>
            <w:tcW w:w="375" w:type="dxa"/>
            <w:tcBorders>
              <w:top w:val="single" w:sz="4" w:space="0" w:color="auto"/>
              <w:bottom w:val="single" w:sz="12" w:space="0" w:color="auto"/>
              <w:right w:val="single" w:sz="12" w:space="0" w:color="auto"/>
            </w:tcBorders>
            <w:shd w:val="clear" w:color="auto" w:fill="auto"/>
            <w:vAlign w:val="center"/>
            <w:hideMark/>
          </w:tcPr>
          <w:p w14:paraId="00EBED5C" w14:textId="77777777" w:rsidR="00DA3D5B" w:rsidRPr="00491D10" w:rsidRDefault="00DA3D5B" w:rsidP="00DA3D5B">
            <w:pPr>
              <w:spacing w:after="0" w:line="276" w:lineRule="auto"/>
              <w:jc w:val="center"/>
              <w:rPr>
                <w:b/>
                <w:bCs/>
                <w:szCs w:val="24"/>
              </w:rPr>
            </w:pPr>
            <w:r w:rsidRPr="00491D10">
              <w:rPr>
                <w:b/>
                <w:bCs/>
                <w:szCs w:val="24"/>
              </w:rPr>
              <w:t>T4</w:t>
            </w:r>
          </w:p>
        </w:tc>
        <w:tc>
          <w:tcPr>
            <w:tcW w:w="425" w:type="dxa"/>
            <w:tcBorders>
              <w:top w:val="single" w:sz="4" w:space="0" w:color="auto"/>
              <w:left w:val="single" w:sz="12" w:space="0" w:color="auto"/>
              <w:bottom w:val="single" w:sz="12" w:space="0" w:color="auto"/>
            </w:tcBorders>
            <w:shd w:val="clear" w:color="auto" w:fill="auto"/>
            <w:vAlign w:val="center"/>
            <w:hideMark/>
          </w:tcPr>
          <w:p w14:paraId="75FDA255" w14:textId="77777777" w:rsidR="00DA3D5B" w:rsidRPr="00491D10" w:rsidRDefault="00DA3D5B" w:rsidP="00DA3D5B">
            <w:pPr>
              <w:spacing w:after="0" w:line="276" w:lineRule="auto"/>
              <w:jc w:val="center"/>
              <w:rPr>
                <w:b/>
                <w:bCs/>
                <w:szCs w:val="24"/>
              </w:rPr>
            </w:pPr>
            <w:r w:rsidRPr="00491D10">
              <w:rPr>
                <w:b/>
                <w:bCs/>
                <w:szCs w:val="24"/>
              </w:rPr>
              <w:t>T1</w:t>
            </w:r>
          </w:p>
        </w:tc>
        <w:tc>
          <w:tcPr>
            <w:tcW w:w="366" w:type="dxa"/>
            <w:gridSpan w:val="2"/>
            <w:tcBorders>
              <w:top w:val="single" w:sz="4" w:space="0" w:color="auto"/>
              <w:bottom w:val="single" w:sz="12" w:space="0" w:color="auto"/>
            </w:tcBorders>
            <w:shd w:val="clear" w:color="auto" w:fill="auto"/>
            <w:vAlign w:val="center"/>
            <w:hideMark/>
          </w:tcPr>
          <w:p w14:paraId="1E4994C3" w14:textId="77777777" w:rsidR="00DA3D5B" w:rsidRPr="00491D10" w:rsidRDefault="00DA3D5B" w:rsidP="00DA3D5B">
            <w:pPr>
              <w:spacing w:after="0" w:line="276" w:lineRule="auto"/>
              <w:jc w:val="center"/>
              <w:rPr>
                <w:b/>
                <w:bCs/>
                <w:szCs w:val="24"/>
              </w:rPr>
            </w:pPr>
            <w:r w:rsidRPr="00491D10">
              <w:rPr>
                <w:b/>
                <w:bCs/>
                <w:szCs w:val="24"/>
              </w:rPr>
              <w:t>T2</w:t>
            </w:r>
          </w:p>
        </w:tc>
        <w:tc>
          <w:tcPr>
            <w:tcW w:w="366" w:type="dxa"/>
            <w:gridSpan w:val="3"/>
            <w:tcBorders>
              <w:top w:val="single" w:sz="4" w:space="0" w:color="auto"/>
              <w:bottom w:val="single" w:sz="12" w:space="0" w:color="auto"/>
            </w:tcBorders>
            <w:shd w:val="clear" w:color="auto" w:fill="auto"/>
            <w:vAlign w:val="center"/>
            <w:hideMark/>
          </w:tcPr>
          <w:p w14:paraId="07DCC1DA" w14:textId="77777777" w:rsidR="00DA3D5B" w:rsidRPr="00491D10" w:rsidRDefault="00DA3D5B" w:rsidP="00DA3D5B">
            <w:pPr>
              <w:spacing w:after="0" w:line="276" w:lineRule="auto"/>
              <w:jc w:val="center"/>
              <w:rPr>
                <w:b/>
                <w:bCs/>
                <w:szCs w:val="24"/>
              </w:rPr>
            </w:pPr>
            <w:r w:rsidRPr="00491D10">
              <w:rPr>
                <w:b/>
                <w:bCs/>
                <w:szCs w:val="24"/>
              </w:rPr>
              <w:t>T3</w:t>
            </w:r>
          </w:p>
        </w:tc>
        <w:tc>
          <w:tcPr>
            <w:tcW w:w="371" w:type="dxa"/>
            <w:tcBorders>
              <w:top w:val="single" w:sz="4" w:space="0" w:color="auto"/>
              <w:bottom w:val="single" w:sz="12" w:space="0" w:color="auto"/>
              <w:right w:val="single" w:sz="12" w:space="0" w:color="auto"/>
            </w:tcBorders>
            <w:shd w:val="clear" w:color="auto" w:fill="auto"/>
            <w:vAlign w:val="center"/>
            <w:hideMark/>
          </w:tcPr>
          <w:p w14:paraId="3B0586D6" w14:textId="77777777" w:rsidR="00DA3D5B" w:rsidRPr="00491D10" w:rsidRDefault="00DA3D5B" w:rsidP="00DA3D5B">
            <w:pPr>
              <w:spacing w:after="0" w:line="276" w:lineRule="auto"/>
              <w:jc w:val="center"/>
              <w:rPr>
                <w:b/>
                <w:bCs/>
                <w:szCs w:val="24"/>
              </w:rPr>
            </w:pPr>
            <w:r w:rsidRPr="00491D10">
              <w:rPr>
                <w:b/>
                <w:bCs/>
                <w:szCs w:val="24"/>
              </w:rPr>
              <w:t>T4</w:t>
            </w:r>
          </w:p>
        </w:tc>
        <w:tc>
          <w:tcPr>
            <w:tcW w:w="363" w:type="dxa"/>
            <w:tcBorders>
              <w:top w:val="single" w:sz="4" w:space="0" w:color="auto"/>
              <w:left w:val="single" w:sz="12" w:space="0" w:color="auto"/>
              <w:bottom w:val="single" w:sz="12" w:space="0" w:color="auto"/>
            </w:tcBorders>
            <w:shd w:val="clear" w:color="auto" w:fill="auto"/>
            <w:vAlign w:val="center"/>
            <w:hideMark/>
          </w:tcPr>
          <w:p w14:paraId="5E1293E3" w14:textId="77777777" w:rsidR="00DA3D5B" w:rsidRPr="00491D10" w:rsidRDefault="00DA3D5B" w:rsidP="00DA3D5B">
            <w:pPr>
              <w:spacing w:after="0" w:line="276" w:lineRule="auto"/>
              <w:jc w:val="center"/>
              <w:rPr>
                <w:b/>
                <w:bCs/>
                <w:szCs w:val="24"/>
              </w:rPr>
            </w:pPr>
            <w:r w:rsidRPr="00491D10">
              <w:rPr>
                <w:b/>
                <w:bCs/>
                <w:szCs w:val="24"/>
              </w:rPr>
              <w:t>T1</w:t>
            </w:r>
          </w:p>
        </w:tc>
        <w:tc>
          <w:tcPr>
            <w:tcW w:w="361" w:type="dxa"/>
            <w:gridSpan w:val="2"/>
            <w:tcBorders>
              <w:top w:val="single" w:sz="4" w:space="0" w:color="auto"/>
              <w:bottom w:val="single" w:sz="12" w:space="0" w:color="auto"/>
            </w:tcBorders>
            <w:shd w:val="clear" w:color="auto" w:fill="auto"/>
            <w:vAlign w:val="center"/>
            <w:hideMark/>
          </w:tcPr>
          <w:p w14:paraId="09C044A2" w14:textId="77777777" w:rsidR="00DA3D5B" w:rsidRPr="00491D10" w:rsidRDefault="00DA3D5B" w:rsidP="00DA3D5B">
            <w:pPr>
              <w:spacing w:after="0" w:line="276" w:lineRule="auto"/>
              <w:jc w:val="center"/>
              <w:rPr>
                <w:b/>
                <w:bCs/>
                <w:szCs w:val="24"/>
              </w:rPr>
            </w:pPr>
            <w:r w:rsidRPr="00491D10">
              <w:rPr>
                <w:b/>
                <w:bCs/>
                <w:szCs w:val="24"/>
              </w:rPr>
              <w:t>T2</w:t>
            </w:r>
          </w:p>
        </w:tc>
        <w:tc>
          <w:tcPr>
            <w:tcW w:w="361" w:type="dxa"/>
            <w:tcBorders>
              <w:top w:val="single" w:sz="4" w:space="0" w:color="auto"/>
              <w:bottom w:val="single" w:sz="12" w:space="0" w:color="auto"/>
            </w:tcBorders>
            <w:shd w:val="clear" w:color="auto" w:fill="auto"/>
            <w:vAlign w:val="center"/>
            <w:hideMark/>
          </w:tcPr>
          <w:p w14:paraId="3015B42C" w14:textId="77777777" w:rsidR="00DA3D5B" w:rsidRPr="00491D10" w:rsidRDefault="00DA3D5B" w:rsidP="00DA3D5B">
            <w:pPr>
              <w:spacing w:after="0" w:line="276" w:lineRule="auto"/>
              <w:jc w:val="center"/>
              <w:rPr>
                <w:b/>
                <w:bCs/>
                <w:szCs w:val="24"/>
              </w:rPr>
            </w:pPr>
            <w:r w:rsidRPr="00491D10">
              <w:rPr>
                <w:b/>
                <w:bCs/>
                <w:szCs w:val="24"/>
              </w:rPr>
              <w:t>T3</w:t>
            </w:r>
          </w:p>
        </w:tc>
        <w:tc>
          <w:tcPr>
            <w:tcW w:w="362" w:type="dxa"/>
            <w:gridSpan w:val="2"/>
            <w:tcBorders>
              <w:top w:val="single" w:sz="4" w:space="0" w:color="auto"/>
              <w:bottom w:val="single" w:sz="12" w:space="0" w:color="auto"/>
              <w:right w:val="single" w:sz="12" w:space="0" w:color="auto"/>
            </w:tcBorders>
            <w:shd w:val="clear" w:color="auto" w:fill="auto"/>
            <w:vAlign w:val="center"/>
            <w:hideMark/>
          </w:tcPr>
          <w:p w14:paraId="4BADD41A" w14:textId="77777777" w:rsidR="00DA3D5B" w:rsidRPr="00491D10" w:rsidRDefault="00DA3D5B" w:rsidP="00DA3D5B">
            <w:pPr>
              <w:spacing w:after="0" w:line="276" w:lineRule="auto"/>
              <w:jc w:val="center"/>
              <w:rPr>
                <w:b/>
                <w:bCs/>
                <w:szCs w:val="24"/>
              </w:rPr>
            </w:pPr>
            <w:r w:rsidRPr="00491D10">
              <w:rPr>
                <w:b/>
                <w:bCs/>
                <w:szCs w:val="24"/>
              </w:rPr>
              <w:t>T4</w:t>
            </w:r>
          </w:p>
        </w:tc>
        <w:tc>
          <w:tcPr>
            <w:tcW w:w="382" w:type="dxa"/>
            <w:gridSpan w:val="2"/>
            <w:tcBorders>
              <w:top w:val="single" w:sz="4" w:space="0" w:color="auto"/>
              <w:left w:val="single" w:sz="12" w:space="0" w:color="auto"/>
              <w:bottom w:val="single" w:sz="12" w:space="0" w:color="auto"/>
            </w:tcBorders>
            <w:shd w:val="clear" w:color="auto" w:fill="auto"/>
            <w:vAlign w:val="center"/>
            <w:hideMark/>
          </w:tcPr>
          <w:p w14:paraId="66AEB44C" w14:textId="77777777" w:rsidR="00DA3D5B" w:rsidRPr="00491D10" w:rsidRDefault="00DA3D5B" w:rsidP="00DA3D5B">
            <w:pPr>
              <w:spacing w:after="0" w:line="276" w:lineRule="auto"/>
              <w:jc w:val="center"/>
              <w:rPr>
                <w:b/>
                <w:bCs/>
                <w:szCs w:val="24"/>
              </w:rPr>
            </w:pPr>
            <w:r w:rsidRPr="00491D10">
              <w:rPr>
                <w:b/>
                <w:bCs/>
                <w:szCs w:val="24"/>
              </w:rPr>
              <w:t>T1</w:t>
            </w:r>
          </w:p>
        </w:tc>
        <w:tc>
          <w:tcPr>
            <w:tcW w:w="378" w:type="dxa"/>
            <w:gridSpan w:val="2"/>
            <w:tcBorders>
              <w:top w:val="single" w:sz="4" w:space="0" w:color="auto"/>
              <w:bottom w:val="single" w:sz="12" w:space="0" w:color="auto"/>
            </w:tcBorders>
            <w:shd w:val="clear" w:color="auto" w:fill="auto"/>
            <w:vAlign w:val="center"/>
            <w:hideMark/>
          </w:tcPr>
          <w:p w14:paraId="5747B30E" w14:textId="77777777" w:rsidR="00DA3D5B" w:rsidRPr="00491D10" w:rsidRDefault="00DA3D5B" w:rsidP="00DA3D5B">
            <w:pPr>
              <w:spacing w:after="0" w:line="276" w:lineRule="auto"/>
              <w:jc w:val="center"/>
              <w:rPr>
                <w:b/>
                <w:bCs/>
                <w:szCs w:val="24"/>
              </w:rPr>
            </w:pPr>
            <w:r w:rsidRPr="00491D10">
              <w:rPr>
                <w:b/>
                <w:bCs/>
                <w:szCs w:val="24"/>
              </w:rPr>
              <w:t>T2</w:t>
            </w:r>
          </w:p>
        </w:tc>
        <w:tc>
          <w:tcPr>
            <w:tcW w:w="377" w:type="dxa"/>
            <w:gridSpan w:val="2"/>
            <w:tcBorders>
              <w:top w:val="single" w:sz="4" w:space="0" w:color="auto"/>
              <w:bottom w:val="single" w:sz="12" w:space="0" w:color="auto"/>
            </w:tcBorders>
            <w:shd w:val="clear" w:color="auto" w:fill="auto"/>
            <w:vAlign w:val="center"/>
            <w:hideMark/>
          </w:tcPr>
          <w:p w14:paraId="74AD0C0E" w14:textId="77777777" w:rsidR="00DA3D5B" w:rsidRPr="00491D10" w:rsidRDefault="00DA3D5B" w:rsidP="00DA3D5B">
            <w:pPr>
              <w:spacing w:after="0" w:line="276" w:lineRule="auto"/>
              <w:jc w:val="center"/>
              <w:rPr>
                <w:b/>
                <w:bCs/>
                <w:szCs w:val="24"/>
              </w:rPr>
            </w:pPr>
            <w:r w:rsidRPr="00491D10">
              <w:rPr>
                <w:b/>
                <w:bCs/>
                <w:szCs w:val="24"/>
              </w:rPr>
              <w:t>T3</w:t>
            </w:r>
          </w:p>
        </w:tc>
        <w:tc>
          <w:tcPr>
            <w:tcW w:w="384" w:type="dxa"/>
            <w:tcBorders>
              <w:top w:val="single" w:sz="4" w:space="0" w:color="auto"/>
              <w:bottom w:val="single" w:sz="12" w:space="0" w:color="auto"/>
              <w:right w:val="single" w:sz="12" w:space="0" w:color="auto"/>
            </w:tcBorders>
            <w:shd w:val="clear" w:color="auto" w:fill="auto"/>
            <w:vAlign w:val="center"/>
            <w:hideMark/>
          </w:tcPr>
          <w:p w14:paraId="2DB46B79" w14:textId="77777777" w:rsidR="00DA3D5B" w:rsidRPr="00491D10" w:rsidRDefault="00DA3D5B" w:rsidP="00DA3D5B">
            <w:pPr>
              <w:spacing w:after="0" w:line="276" w:lineRule="auto"/>
              <w:jc w:val="center"/>
              <w:rPr>
                <w:b/>
                <w:bCs/>
                <w:szCs w:val="24"/>
              </w:rPr>
            </w:pPr>
            <w:r w:rsidRPr="00491D10">
              <w:rPr>
                <w:b/>
                <w:bCs/>
                <w:szCs w:val="24"/>
              </w:rPr>
              <w:t>T4</w:t>
            </w:r>
          </w:p>
        </w:tc>
        <w:tc>
          <w:tcPr>
            <w:tcW w:w="359" w:type="dxa"/>
            <w:gridSpan w:val="2"/>
            <w:tcBorders>
              <w:top w:val="single" w:sz="4" w:space="0" w:color="auto"/>
              <w:left w:val="single" w:sz="12" w:space="0" w:color="auto"/>
              <w:bottom w:val="single" w:sz="12" w:space="0" w:color="auto"/>
            </w:tcBorders>
            <w:shd w:val="clear" w:color="auto" w:fill="auto"/>
            <w:vAlign w:val="center"/>
            <w:hideMark/>
          </w:tcPr>
          <w:p w14:paraId="7D8BDA7E" w14:textId="77777777" w:rsidR="00DA3D5B" w:rsidRPr="00491D10" w:rsidRDefault="00DA3D5B" w:rsidP="00DA3D5B">
            <w:pPr>
              <w:spacing w:after="0" w:line="276" w:lineRule="auto"/>
              <w:jc w:val="center"/>
              <w:rPr>
                <w:b/>
                <w:bCs/>
                <w:szCs w:val="24"/>
              </w:rPr>
            </w:pPr>
            <w:r w:rsidRPr="00491D10">
              <w:rPr>
                <w:b/>
                <w:bCs/>
                <w:szCs w:val="24"/>
              </w:rPr>
              <w:t>T1</w:t>
            </w:r>
          </w:p>
        </w:tc>
        <w:tc>
          <w:tcPr>
            <w:tcW w:w="367" w:type="dxa"/>
            <w:tcBorders>
              <w:top w:val="single" w:sz="4" w:space="0" w:color="auto"/>
              <w:bottom w:val="single" w:sz="12" w:space="0" w:color="auto"/>
            </w:tcBorders>
            <w:shd w:val="clear" w:color="auto" w:fill="auto"/>
            <w:vAlign w:val="center"/>
            <w:hideMark/>
          </w:tcPr>
          <w:p w14:paraId="794A164C" w14:textId="77777777" w:rsidR="00DA3D5B" w:rsidRPr="00491D10" w:rsidRDefault="00DA3D5B" w:rsidP="00DA3D5B">
            <w:pPr>
              <w:spacing w:after="0" w:line="276" w:lineRule="auto"/>
              <w:jc w:val="center"/>
              <w:rPr>
                <w:b/>
                <w:bCs/>
                <w:szCs w:val="24"/>
              </w:rPr>
            </w:pPr>
            <w:r w:rsidRPr="00491D10">
              <w:rPr>
                <w:b/>
                <w:bCs/>
                <w:szCs w:val="24"/>
              </w:rPr>
              <w:t>T2</w:t>
            </w:r>
          </w:p>
        </w:tc>
        <w:tc>
          <w:tcPr>
            <w:tcW w:w="367" w:type="dxa"/>
            <w:tcBorders>
              <w:top w:val="single" w:sz="4" w:space="0" w:color="auto"/>
              <w:bottom w:val="single" w:sz="12" w:space="0" w:color="auto"/>
            </w:tcBorders>
            <w:shd w:val="clear" w:color="auto" w:fill="auto"/>
            <w:vAlign w:val="center"/>
            <w:hideMark/>
          </w:tcPr>
          <w:p w14:paraId="2A464BA2" w14:textId="77777777" w:rsidR="00DA3D5B" w:rsidRPr="00491D10" w:rsidRDefault="00DA3D5B" w:rsidP="00DA3D5B">
            <w:pPr>
              <w:spacing w:after="0" w:line="276" w:lineRule="auto"/>
              <w:jc w:val="center"/>
              <w:rPr>
                <w:b/>
                <w:bCs/>
                <w:szCs w:val="24"/>
              </w:rPr>
            </w:pPr>
            <w:r w:rsidRPr="00491D10">
              <w:rPr>
                <w:b/>
                <w:bCs/>
                <w:szCs w:val="24"/>
              </w:rPr>
              <w:t>T3</w:t>
            </w:r>
          </w:p>
        </w:tc>
        <w:tc>
          <w:tcPr>
            <w:tcW w:w="367" w:type="dxa"/>
            <w:tcBorders>
              <w:top w:val="single" w:sz="4" w:space="0" w:color="auto"/>
              <w:bottom w:val="single" w:sz="12" w:space="0" w:color="auto"/>
              <w:right w:val="single" w:sz="12" w:space="0" w:color="auto"/>
            </w:tcBorders>
            <w:shd w:val="clear" w:color="auto" w:fill="auto"/>
            <w:vAlign w:val="center"/>
            <w:hideMark/>
          </w:tcPr>
          <w:p w14:paraId="65D06096" w14:textId="77777777" w:rsidR="00DA3D5B" w:rsidRPr="00491D10" w:rsidRDefault="00DA3D5B" w:rsidP="00DA3D5B">
            <w:pPr>
              <w:spacing w:after="0" w:line="276" w:lineRule="auto"/>
              <w:jc w:val="center"/>
              <w:rPr>
                <w:b/>
                <w:bCs/>
                <w:szCs w:val="24"/>
              </w:rPr>
            </w:pPr>
            <w:r w:rsidRPr="00491D10">
              <w:rPr>
                <w:b/>
                <w:bCs/>
                <w:szCs w:val="24"/>
              </w:rPr>
              <w:t>T4</w:t>
            </w:r>
          </w:p>
        </w:tc>
        <w:tc>
          <w:tcPr>
            <w:tcW w:w="1204" w:type="dxa"/>
            <w:vMerge/>
            <w:tcBorders>
              <w:left w:val="single" w:sz="12" w:space="0" w:color="auto"/>
              <w:bottom w:val="single" w:sz="12" w:space="0" w:color="auto"/>
              <w:right w:val="single" w:sz="4" w:space="0" w:color="auto"/>
            </w:tcBorders>
            <w:shd w:val="clear" w:color="auto" w:fill="auto"/>
            <w:vAlign w:val="center"/>
            <w:hideMark/>
          </w:tcPr>
          <w:p w14:paraId="0616596D" w14:textId="77777777" w:rsidR="00DA3D5B" w:rsidRPr="00491D10" w:rsidRDefault="00DA3D5B" w:rsidP="00DA3D5B">
            <w:pPr>
              <w:spacing w:after="0" w:line="276" w:lineRule="auto"/>
              <w:rPr>
                <w:szCs w:val="24"/>
              </w:rPr>
            </w:pPr>
          </w:p>
        </w:tc>
        <w:tc>
          <w:tcPr>
            <w:tcW w:w="1443" w:type="dxa"/>
            <w:vMerge/>
            <w:tcBorders>
              <w:left w:val="single" w:sz="4" w:space="0" w:color="auto"/>
              <w:bottom w:val="single" w:sz="12" w:space="0" w:color="auto"/>
            </w:tcBorders>
            <w:shd w:val="clear" w:color="auto" w:fill="auto"/>
            <w:vAlign w:val="center"/>
          </w:tcPr>
          <w:p w14:paraId="22715289" w14:textId="77777777" w:rsidR="00DA3D5B" w:rsidRPr="00491D10" w:rsidRDefault="00DA3D5B" w:rsidP="00DA3D5B">
            <w:pPr>
              <w:spacing w:after="0" w:line="276" w:lineRule="auto"/>
              <w:rPr>
                <w:szCs w:val="24"/>
              </w:rPr>
            </w:pPr>
          </w:p>
        </w:tc>
        <w:tc>
          <w:tcPr>
            <w:tcW w:w="2486" w:type="dxa"/>
            <w:vMerge/>
            <w:tcBorders>
              <w:left w:val="single" w:sz="4" w:space="0" w:color="auto"/>
              <w:bottom w:val="single" w:sz="12" w:space="0" w:color="auto"/>
            </w:tcBorders>
            <w:shd w:val="clear" w:color="auto" w:fill="auto"/>
            <w:vAlign w:val="center"/>
          </w:tcPr>
          <w:p w14:paraId="7078247D" w14:textId="77777777" w:rsidR="00DA3D5B" w:rsidRPr="00491D10" w:rsidRDefault="00DA3D5B" w:rsidP="00DA3D5B">
            <w:pPr>
              <w:spacing w:after="0" w:line="276" w:lineRule="auto"/>
              <w:rPr>
                <w:szCs w:val="24"/>
              </w:rPr>
            </w:pPr>
          </w:p>
        </w:tc>
      </w:tr>
      <w:tr w:rsidR="00DA3D5B" w:rsidRPr="00491D10" w14:paraId="26122AE5" w14:textId="77777777" w:rsidTr="00DA3D5B">
        <w:trPr>
          <w:trHeight w:val="459"/>
          <w:jc w:val="center"/>
        </w:trPr>
        <w:tc>
          <w:tcPr>
            <w:tcW w:w="708" w:type="dxa"/>
            <w:tcBorders>
              <w:top w:val="single" w:sz="12" w:space="0" w:color="auto"/>
              <w:right w:val="single" w:sz="12" w:space="0" w:color="auto"/>
            </w:tcBorders>
            <w:shd w:val="clear" w:color="auto" w:fill="auto"/>
            <w:noWrap/>
            <w:vAlign w:val="center"/>
          </w:tcPr>
          <w:p w14:paraId="05A3AAD3" w14:textId="77777777" w:rsidR="00DA3D5B" w:rsidRPr="00491D10" w:rsidRDefault="00DA3D5B" w:rsidP="00DA3D5B">
            <w:pPr>
              <w:spacing w:after="0" w:line="276" w:lineRule="auto"/>
              <w:jc w:val="center"/>
              <w:rPr>
                <w:b/>
                <w:bCs/>
                <w:szCs w:val="24"/>
              </w:rPr>
            </w:pPr>
            <w:r w:rsidRPr="00491D10">
              <w:rPr>
                <w:b/>
                <w:bCs/>
                <w:szCs w:val="24"/>
              </w:rPr>
              <w:t>1.</w:t>
            </w:r>
          </w:p>
        </w:tc>
        <w:tc>
          <w:tcPr>
            <w:tcW w:w="14034" w:type="dxa"/>
            <w:gridSpan w:val="35"/>
            <w:tcBorders>
              <w:top w:val="single" w:sz="12" w:space="0" w:color="auto"/>
              <w:left w:val="single" w:sz="12" w:space="0" w:color="auto"/>
            </w:tcBorders>
            <w:shd w:val="clear" w:color="auto" w:fill="auto"/>
            <w:vAlign w:val="center"/>
          </w:tcPr>
          <w:p w14:paraId="72DD1241" w14:textId="77777777" w:rsidR="00DA3D5B" w:rsidRPr="00491D10" w:rsidRDefault="00DA3D5B">
            <w:pPr>
              <w:spacing w:after="0" w:line="276" w:lineRule="auto"/>
              <w:rPr>
                <w:rFonts w:eastAsia="Times New Roman"/>
                <w:b/>
                <w:bCs/>
                <w:szCs w:val="24"/>
              </w:rPr>
            </w:pPr>
            <w:r w:rsidRPr="00491D10">
              <w:rPr>
                <w:rFonts w:eastAsia="Times New Roman"/>
                <w:b/>
                <w:bCs/>
                <w:szCs w:val="24"/>
              </w:rPr>
              <w:t xml:space="preserve">OG1 - Asigurarea conservării habitatelor </w:t>
            </w:r>
            <w:r w:rsidR="00BE1405" w:rsidRPr="00491D10">
              <w:rPr>
                <w:rFonts w:eastAsia="Times New Roman"/>
                <w:b/>
                <w:bCs/>
                <w:szCs w:val="24"/>
              </w:rPr>
              <w:t>de interes conservativ din</w:t>
            </w:r>
            <w:r w:rsidRPr="00491D10">
              <w:rPr>
                <w:rFonts w:eastAsia="Times New Roman"/>
                <w:b/>
                <w:bCs/>
                <w:szCs w:val="24"/>
              </w:rPr>
              <w:t xml:space="preserve"> aria naturală protejată, în sensul menținerii/îmbunătățirii stării de conservare favorabilă a acestora.</w:t>
            </w:r>
          </w:p>
        </w:tc>
      </w:tr>
      <w:tr w:rsidR="00DA3D5B" w:rsidRPr="00491D10" w14:paraId="4F1C664E" w14:textId="77777777" w:rsidTr="00DA3D5B">
        <w:trPr>
          <w:trHeight w:val="425"/>
          <w:jc w:val="center"/>
        </w:trPr>
        <w:tc>
          <w:tcPr>
            <w:tcW w:w="708" w:type="dxa"/>
            <w:tcBorders>
              <w:top w:val="single" w:sz="12" w:space="0" w:color="auto"/>
              <w:right w:val="single" w:sz="12" w:space="0" w:color="auto"/>
            </w:tcBorders>
            <w:shd w:val="clear" w:color="auto" w:fill="auto"/>
            <w:noWrap/>
            <w:vAlign w:val="center"/>
          </w:tcPr>
          <w:p w14:paraId="22046098" w14:textId="77777777" w:rsidR="00DA3D5B" w:rsidRPr="00491D10" w:rsidRDefault="00DA3D5B" w:rsidP="00DA3D5B">
            <w:pPr>
              <w:spacing w:after="0" w:line="276" w:lineRule="auto"/>
              <w:jc w:val="center"/>
              <w:rPr>
                <w:szCs w:val="24"/>
              </w:rPr>
            </w:pPr>
            <w:r w:rsidRPr="00491D10">
              <w:rPr>
                <w:szCs w:val="24"/>
              </w:rPr>
              <w:t>1.1.</w:t>
            </w:r>
          </w:p>
        </w:tc>
        <w:tc>
          <w:tcPr>
            <w:tcW w:w="14034" w:type="dxa"/>
            <w:gridSpan w:val="35"/>
            <w:tcBorders>
              <w:top w:val="single" w:sz="12" w:space="0" w:color="auto"/>
              <w:left w:val="single" w:sz="12" w:space="0" w:color="auto"/>
            </w:tcBorders>
            <w:shd w:val="clear" w:color="auto" w:fill="auto"/>
            <w:vAlign w:val="center"/>
          </w:tcPr>
          <w:p w14:paraId="1CFA730C" w14:textId="77777777" w:rsidR="00DA3D5B" w:rsidRPr="00491D10" w:rsidRDefault="00DA3D5B" w:rsidP="00DA3D5B">
            <w:pPr>
              <w:spacing w:after="0" w:line="276" w:lineRule="auto"/>
              <w:rPr>
                <w:szCs w:val="24"/>
              </w:rPr>
            </w:pPr>
            <w:r w:rsidRPr="00491D10">
              <w:rPr>
                <w:rFonts w:eastAsia="Times New Roman"/>
                <w:szCs w:val="24"/>
              </w:rPr>
              <w:t xml:space="preserve">OS1-1 - </w:t>
            </w:r>
            <w:r w:rsidRPr="00491D10">
              <w:rPr>
                <w:szCs w:val="24"/>
              </w:rPr>
              <w:t xml:space="preserve">Menținerea stării de conservare favorabile a habitatului </w:t>
            </w:r>
            <w:r w:rsidRPr="00491D10">
              <w:rPr>
                <w:rFonts w:eastAsia="Times New Roman"/>
                <w:szCs w:val="24"/>
              </w:rPr>
              <w:t xml:space="preserve">9110 Păduri de fag de </w:t>
            </w:r>
            <w:r w:rsidRPr="00491D10">
              <w:rPr>
                <w:rFonts w:eastAsia="Times New Roman"/>
                <w:i/>
                <w:szCs w:val="24"/>
              </w:rPr>
              <w:t>tip Luzulo-Fagetum</w:t>
            </w:r>
          </w:p>
        </w:tc>
      </w:tr>
      <w:tr w:rsidR="00DA3D5B" w:rsidRPr="00491D10" w14:paraId="4CA762F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F8D9B1A" w14:textId="77777777" w:rsidR="00DA3D5B" w:rsidRPr="00491D10" w:rsidRDefault="00DA3D5B" w:rsidP="00DA3D5B">
            <w:pPr>
              <w:spacing w:after="0" w:line="276" w:lineRule="auto"/>
              <w:jc w:val="center"/>
              <w:rPr>
                <w:szCs w:val="24"/>
              </w:rPr>
            </w:pPr>
            <w:r w:rsidRPr="00491D10">
              <w:rPr>
                <w:szCs w:val="24"/>
              </w:rPr>
              <w:t>1.1.1.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4683E2FA" w14:textId="77777777" w:rsidR="00DA3D5B" w:rsidRPr="00491D10" w:rsidRDefault="00DA3D5B" w:rsidP="00DA3D5B">
            <w:pPr>
              <w:spacing w:after="0" w:line="276" w:lineRule="auto"/>
              <w:rPr>
                <w:szCs w:val="24"/>
              </w:rPr>
            </w:pPr>
            <w:r w:rsidRPr="00491D10">
              <w:rPr>
                <w:rFonts w:eastAsia="Times New Roman"/>
                <w:szCs w:val="24"/>
              </w:rPr>
              <w:t>OS1-1.1 -  Conservarea suprafeței habitatului 9110 Păduri de fag de tip Luzulo-Fagetum în sensul menținerii stării de conservare favorabilă a acestuia din punct de vedere al suprafeței ocupate, respectiv menținerea suprafeței ocupate de cel puțin 260 ha</w:t>
            </w:r>
          </w:p>
        </w:tc>
      </w:tr>
      <w:tr w:rsidR="00DA3D5B" w:rsidRPr="00491D10" w14:paraId="093BB1F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hideMark/>
          </w:tcPr>
          <w:p w14:paraId="4C8B9463" w14:textId="77777777" w:rsidR="00DA3D5B" w:rsidRPr="00491D10" w:rsidRDefault="00DA3D5B" w:rsidP="00DA3D5B">
            <w:pPr>
              <w:spacing w:after="0" w:line="276" w:lineRule="auto"/>
              <w:jc w:val="center"/>
              <w:rPr>
                <w:szCs w:val="24"/>
              </w:rPr>
            </w:pPr>
            <w:r w:rsidRPr="00491D10">
              <w:rPr>
                <w:szCs w:val="24"/>
              </w:rPr>
              <w:t>1.1.1.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1C875D4" w14:textId="77777777" w:rsidR="00DA3D5B" w:rsidRPr="00491D10" w:rsidRDefault="00DA3D5B" w:rsidP="00DA3D5B">
            <w:pPr>
              <w:spacing w:after="0" w:line="276" w:lineRule="auto"/>
              <w:rPr>
                <w:szCs w:val="24"/>
              </w:rPr>
            </w:pPr>
            <w:r w:rsidRPr="00491D10">
              <w:rPr>
                <w:szCs w:val="24"/>
              </w:rPr>
              <w:t>1.1.1.1</w:t>
            </w:r>
          </w:p>
        </w:tc>
        <w:tc>
          <w:tcPr>
            <w:tcW w:w="433" w:type="dxa"/>
            <w:tcBorders>
              <w:top w:val="single" w:sz="12" w:space="0" w:color="auto"/>
              <w:left w:val="single" w:sz="12" w:space="0" w:color="auto"/>
              <w:bottom w:val="single" w:sz="12" w:space="0" w:color="auto"/>
            </w:tcBorders>
            <w:shd w:val="clear" w:color="auto" w:fill="auto"/>
            <w:noWrap/>
            <w:vAlign w:val="center"/>
          </w:tcPr>
          <w:p w14:paraId="225D1405" w14:textId="77777777" w:rsidR="00DA3D5B" w:rsidRPr="00491D10" w:rsidRDefault="008F042C"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67D5BAA9"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D66E41A"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F4972D7" w14:textId="77777777" w:rsidR="00DA3D5B" w:rsidRPr="00491D10" w:rsidRDefault="008F042C"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FC78130" w14:textId="77777777" w:rsidR="00DA3D5B" w:rsidRPr="00491D10" w:rsidRDefault="008F042C"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23B3FB89"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AC57C3A"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53BA586" w14:textId="77777777" w:rsidR="00DA3D5B" w:rsidRPr="00491D10" w:rsidRDefault="008F042C"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2C49C119" w14:textId="77777777" w:rsidR="00DA3D5B" w:rsidRPr="00491D10" w:rsidRDefault="008F042C"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2481B77F"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F694DB1"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25D64EE0" w14:textId="77777777" w:rsidR="00DA3D5B" w:rsidRPr="00491D10" w:rsidRDefault="008F042C"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99CBD78" w14:textId="77777777" w:rsidR="00DA3D5B" w:rsidRPr="00491D10" w:rsidRDefault="008F042C"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7D1D731D"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DD62D86"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C9D4F9C" w14:textId="77777777" w:rsidR="00DA3D5B" w:rsidRPr="00491D10" w:rsidRDefault="008F042C"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A03FD18" w14:textId="77777777" w:rsidR="00DA3D5B" w:rsidRPr="00491D10" w:rsidRDefault="008F042C"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1611715D"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636C8FD"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EC96155" w14:textId="77777777" w:rsidR="00DA3D5B" w:rsidRPr="00491D10" w:rsidRDefault="008F042C"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A7E866" w14:textId="77777777" w:rsidR="00DA3D5B" w:rsidRPr="00491D10" w:rsidRDefault="00B909DE"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4A8B67E5" w14:textId="78B8DC0E" w:rsidR="00DA3D5B" w:rsidRPr="00491D10" w:rsidRDefault="00DA3D5B" w:rsidP="00834E02">
            <w:pPr>
              <w:spacing w:after="0" w:line="276" w:lineRule="auto"/>
              <w:jc w:val="center"/>
              <w:rPr>
                <w:szCs w:val="24"/>
              </w:rPr>
            </w:pPr>
            <w:r w:rsidRPr="00491D10">
              <w:rPr>
                <w:szCs w:val="24"/>
              </w:rPr>
              <w:t>A</w:t>
            </w:r>
            <w:r w:rsidR="00654E01">
              <w:rPr>
                <w:szCs w:val="24"/>
              </w:rPr>
              <w:t>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611DAA09" w14:textId="77777777" w:rsidR="00DA3D5B" w:rsidRPr="00491D10" w:rsidRDefault="00DA3D5B" w:rsidP="00DA3D5B">
            <w:pPr>
              <w:spacing w:after="0" w:line="276" w:lineRule="auto"/>
              <w:rPr>
                <w:szCs w:val="24"/>
              </w:rPr>
            </w:pPr>
            <w:r w:rsidRPr="00491D10">
              <w:rPr>
                <w:szCs w:val="24"/>
              </w:rPr>
              <w:t>Direcția Silvica Maramureș – Ocolul Silvic Strâmbu Băiuț</w:t>
            </w:r>
          </w:p>
          <w:p w14:paraId="4A11000C" w14:textId="77777777" w:rsidR="00DA3D5B" w:rsidRPr="00491D10" w:rsidRDefault="00DA3D5B" w:rsidP="00DA3D5B">
            <w:pPr>
              <w:spacing w:after="0" w:line="276" w:lineRule="auto"/>
              <w:rPr>
                <w:szCs w:val="24"/>
              </w:rPr>
            </w:pPr>
            <w:r w:rsidRPr="00491D10">
              <w:rPr>
                <w:szCs w:val="24"/>
              </w:rPr>
              <w:t>Ocolul Silvic Salcâmul Ciumești RA</w:t>
            </w:r>
          </w:p>
        </w:tc>
      </w:tr>
      <w:tr w:rsidR="00DA3D5B" w:rsidRPr="00491D10" w14:paraId="0405826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hideMark/>
          </w:tcPr>
          <w:p w14:paraId="52270FE5" w14:textId="77777777" w:rsidR="00DA3D5B" w:rsidRPr="00491D10" w:rsidRDefault="00DA3D5B" w:rsidP="00DA3D5B">
            <w:pPr>
              <w:spacing w:after="0" w:line="276" w:lineRule="auto"/>
              <w:jc w:val="center"/>
              <w:rPr>
                <w:szCs w:val="24"/>
              </w:rPr>
            </w:pPr>
            <w:r w:rsidRPr="00491D10">
              <w:rPr>
                <w:szCs w:val="24"/>
              </w:rPr>
              <w:t>1.2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3F99A2C0" w14:textId="77777777" w:rsidR="00DA3D5B" w:rsidRPr="00491D10" w:rsidRDefault="00DA3D5B" w:rsidP="00DA3D5B">
            <w:pPr>
              <w:spacing w:after="0" w:line="276" w:lineRule="auto"/>
              <w:rPr>
                <w:szCs w:val="24"/>
              </w:rPr>
            </w:pPr>
            <w:r w:rsidRPr="00491D10">
              <w:rPr>
                <w:szCs w:val="24"/>
              </w:rPr>
              <w:t>OS1-2 - Menținerea stării de conservare favorabile a habitatului 91V0 Păduri  dacice de fag tip Symphyto—Fagion</w:t>
            </w:r>
          </w:p>
        </w:tc>
      </w:tr>
      <w:tr w:rsidR="00DA3D5B" w:rsidRPr="00491D10" w14:paraId="01E88B7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2699844" w14:textId="77777777" w:rsidR="00DA3D5B" w:rsidRPr="00491D10" w:rsidRDefault="00DA3D5B" w:rsidP="00DA3D5B">
            <w:pPr>
              <w:spacing w:after="0" w:line="276" w:lineRule="auto"/>
              <w:jc w:val="center"/>
              <w:rPr>
                <w:szCs w:val="24"/>
              </w:rPr>
            </w:pPr>
            <w:r w:rsidRPr="00491D10">
              <w:rPr>
                <w:szCs w:val="24"/>
              </w:rPr>
              <w:t>1.2.1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08034E89" w14:textId="77777777" w:rsidR="00DA3D5B" w:rsidRPr="00491D10" w:rsidRDefault="00DA3D5B" w:rsidP="00DA3D5B">
            <w:pPr>
              <w:spacing w:after="0" w:line="276" w:lineRule="auto"/>
              <w:rPr>
                <w:szCs w:val="24"/>
              </w:rPr>
            </w:pPr>
            <w:r w:rsidRPr="00491D10">
              <w:rPr>
                <w:szCs w:val="24"/>
              </w:rPr>
              <w:t>OS1-2.1 -  Conservarea suprafeței habitatului 91V0 Păduri  dacice de fag tip Symphyto—Fagion în sensul menținerii stării de conservare favorabilă a acestuia din punct de vedere al suprafeței ocupate, respectiv menținerea suprafeței ocupate de cel puțin 2200 ha</w:t>
            </w:r>
          </w:p>
        </w:tc>
      </w:tr>
      <w:tr w:rsidR="00DA3D5B" w:rsidRPr="00491D10" w14:paraId="34ACDA7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13B9984" w14:textId="77777777" w:rsidR="00DA3D5B" w:rsidRPr="00491D10" w:rsidRDefault="00DA3D5B" w:rsidP="00DA3D5B">
            <w:pPr>
              <w:spacing w:after="0" w:line="276" w:lineRule="auto"/>
              <w:jc w:val="center"/>
              <w:rPr>
                <w:szCs w:val="24"/>
              </w:rPr>
            </w:pPr>
            <w:r w:rsidRPr="00491D10">
              <w:rPr>
                <w:szCs w:val="24"/>
              </w:rPr>
              <w:t>1.2.1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67D40C2" w14:textId="77777777" w:rsidR="00DA3D5B" w:rsidRPr="00491D10" w:rsidRDefault="00DA3D5B" w:rsidP="00DA3D5B">
            <w:pPr>
              <w:spacing w:after="0" w:line="276" w:lineRule="auto"/>
              <w:jc w:val="center"/>
              <w:rPr>
                <w:szCs w:val="24"/>
              </w:rPr>
            </w:pPr>
            <w:r w:rsidRPr="00491D10">
              <w:rPr>
                <w:szCs w:val="24"/>
              </w:rPr>
              <w:t>1.2.1.1</w:t>
            </w:r>
          </w:p>
        </w:tc>
        <w:tc>
          <w:tcPr>
            <w:tcW w:w="433" w:type="dxa"/>
            <w:tcBorders>
              <w:top w:val="single" w:sz="12" w:space="0" w:color="auto"/>
              <w:left w:val="single" w:sz="12" w:space="0" w:color="auto"/>
              <w:bottom w:val="single" w:sz="12" w:space="0" w:color="auto"/>
            </w:tcBorders>
            <w:shd w:val="clear" w:color="auto" w:fill="auto"/>
            <w:noWrap/>
            <w:vAlign w:val="center"/>
          </w:tcPr>
          <w:p w14:paraId="3E2A4139" w14:textId="77777777" w:rsidR="00DA3D5B" w:rsidRPr="00491D10" w:rsidRDefault="008F042C"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7614ED2A"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1BDB4CB6"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71A9DAF" w14:textId="77777777" w:rsidR="00DA3D5B" w:rsidRPr="00491D10" w:rsidRDefault="008F042C"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3202BEC" w14:textId="77777777" w:rsidR="00DA3D5B" w:rsidRPr="00491D10" w:rsidRDefault="008F042C"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6441E568"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F0ABD78"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A1373A4" w14:textId="77777777" w:rsidR="00DA3D5B" w:rsidRPr="00491D10" w:rsidRDefault="008F042C"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07484C9F" w14:textId="77777777" w:rsidR="00DA3D5B" w:rsidRPr="00491D10" w:rsidRDefault="008F042C"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7BB034C4"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31E54E92"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5040B2F" w14:textId="77777777" w:rsidR="00DA3D5B" w:rsidRPr="00491D10" w:rsidRDefault="008F042C"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72DE33D" w14:textId="77777777" w:rsidR="00DA3D5B" w:rsidRPr="00491D10" w:rsidRDefault="008F042C"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6737AD8"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73C8895"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850AD58" w14:textId="77777777" w:rsidR="00DA3D5B" w:rsidRPr="00491D10" w:rsidRDefault="008F042C"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A16F46A" w14:textId="77777777" w:rsidR="00DA3D5B" w:rsidRPr="00491D10" w:rsidRDefault="008F042C"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3DAB727B"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553A8B4"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57C014C" w14:textId="77777777" w:rsidR="00DA3D5B" w:rsidRPr="00491D10" w:rsidRDefault="008F042C"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14A767C" w14:textId="77777777" w:rsidR="00DA3D5B" w:rsidRPr="00491D10" w:rsidRDefault="00B909DE"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40B03D87" w14:textId="21109B3A"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4352CA6" w14:textId="77777777" w:rsidR="00DA3D5B" w:rsidRPr="00491D10" w:rsidRDefault="00DA3D5B" w:rsidP="00DA3D5B">
            <w:pPr>
              <w:spacing w:after="0" w:line="276" w:lineRule="auto"/>
              <w:rPr>
                <w:szCs w:val="24"/>
              </w:rPr>
            </w:pPr>
            <w:r w:rsidRPr="00491D10">
              <w:rPr>
                <w:szCs w:val="24"/>
              </w:rPr>
              <w:t>Direcția Silvica Maramureș – Ocolul Silvic Strâmbu Băiuț</w:t>
            </w:r>
          </w:p>
          <w:p w14:paraId="46FEB685" w14:textId="77777777" w:rsidR="00DA3D5B" w:rsidRPr="00491D10" w:rsidRDefault="00DA3D5B" w:rsidP="00DA3D5B">
            <w:pPr>
              <w:spacing w:after="0" w:line="276" w:lineRule="auto"/>
              <w:rPr>
                <w:szCs w:val="24"/>
              </w:rPr>
            </w:pPr>
            <w:r w:rsidRPr="00491D10">
              <w:rPr>
                <w:szCs w:val="24"/>
              </w:rPr>
              <w:t>Ocolul Silvic Salcâmul Ciumești RA</w:t>
            </w:r>
          </w:p>
        </w:tc>
      </w:tr>
      <w:tr w:rsidR="00DA3D5B" w:rsidRPr="00491D10" w14:paraId="01D41AC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645F260" w14:textId="77777777" w:rsidR="00DA3D5B" w:rsidRPr="00491D10" w:rsidRDefault="00DA3D5B" w:rsidP="00DA3D5B">
            <w:pPr>
              <w:spacing w:after="0" w:line="276" w:lineRule="auto"/>
              <w:jc w:val="center"/>
              <w:rPr>
                <w:szCs w:val="24"/>
              </w:rPr>
            </w:pPr>
            <w:r w:rsidRPr="00491D10">
              <w:rPr>
                <w:szCs w:val="24"/>
              </w:rPr>
              <w:lastRenderedPageBreak/>
              <w:t>1.3</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24704357" w14:textId="77777777" w:rsidR="00DA3D5B" w:rsidRPr="00491D10" w:rsidRDefault="00DA3D5B" w:rsidP="00DA3D5B">
            <w:pPr>
              <w:spacing w:after="0" w:line="276" w:lineRule="auto"/>
              <w:rPr>
                <w:szCs w:val="24"/>
              </w:rPr>
            </w:pPr>
            <w:r w:rsidRPr="00491D10">
              <w:rPr>
                <w:szCs w:val="24"/>
              </w:rPr>
              <w:t>OS1-3 - Menținerea stării de conservare favorabile a habitatului 9180* Păduri din Tilio-Acerion  pe versanți, grohotișuri și ravene</w:t>
            </w:r>
          </w:p>
        </w:tc>
      </w:tr>
      <w:tr w:rsidR="00DA3D5B" w:rsidRPr="00491D10" w14:paraId="3DD9010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1130FCA" w14:textId="77777777" w:rsidR="00DA3D5B" w:rsidRPr="00491D10" w:rsidRDefault="00DA3D5B" w:rsidP="00DA3D5B">
            <w:pPr>
              <w:spacing w:after="0" w:line="276" w:lineRule="auto"/>
              <w:jc w:val="center"/>
              <w:rPr>
                <w:szCs w:val="24"/>
              </w:rPr>
            </w:pPr>
            <w:r w:rsidRPr="00491D10">
              <w:rPr>
                <w:szCs w:val="24"/>
              </w:rPr>
              <w:t>1.3.1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1351A2A3" w14:textId="77777777" w:rsidR="00DA3D5B" w:rsidRPr="00491D10" w:rsidRDefault="00DA3D5B" w:rsidP="00DA3D5B">
            <w:pPr>
              <w:spacing w:after="0" w:line="276" w:lineRule="auto"/>
              <w:rPr>
                <w:szCs w:val="24"/>
              </w:rPr>
            </w:pPr>
            <w:r w:rsidRPr="00491D10">
              <w:rPr>
                <w:szCs w:val="24"/>
              </w:rPr>
              <w:t>OS1-3.1 -  Conservarea suprafeței habitatului 9180* Păduri din Tilio-Acerion  pe versanți, grohotișuri și ravene, în sensul menținerii stării de conservare favorabilă a acestuia din punct de vedere al suprafeței ocupate, respectiv menținerea suprafeței ocupate de cel puțin 1,7 ha</w:t>
            </w:r>
          </w:p>
        </w:tc>
      </w:tr>
      <w:tr w:rsidR="00DA3D5B" w:rsidRPr="00491D10" w14:paraId="2D9DC7F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90A7EFB" w14:textId="77777777" w:rsidR="00DA3D5B" w:rsidRPr="00491D10" w:rsidRDefault="00DA3D5B" w:rsidP="00DA3D5B">
            <w:pPr>
              <w:spacing w:after="0" w:line="276" w:lineRule="auto"/>
              <w:jc w:val="center"/>
              <w:rPr>
                <w:szCs w:val="24"/>
              </w:rPr>
            </w:pPr>
            <w:r w:rsidRPr="00491D10">
              <w:rPr>
                <w:szCs w:val="24"/>
              </w:rPr>
              <w:t>1.3.1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2B6378E" w14:textId="77777777" w:rsidR="00DA3D5B" w:rsidRPr="00491D10" w:rsidRDefault="00DA3D5B" w:rsidP="00DA3D5B">
            <w:pPr>
              <w:spacing w:after="0" w:line="276" w:lineRule="auto"/>
              <w:jc w:val="center"/>
              <w:rPr>
                <w:szCs w:val="24"/>
              </w:rPr>
            </w:pPr>
            <w:r w:rsidRPr="00491D10">
              <w:rPr>
                <w:szCs w:val="24"/>
              </w:rPr>
              <w:t>1.3.1.1</w:t>
            </w:r>
          </w:p>
        </w:tc>
        <w:tc>
          <w:tcPr>
            <w:tcW w:w="433" w:type="dxa"/>
            <w:tcBorders>
              <w:top w:val="single" w:sz="12" w:space="0" w:color="auto"/>
              <w:left w:val="single" w:sz="12" w:space="0" w:color="auto"/>
              <w:bottom w:val="single" w:sz="12" w:space="0" w:color="auto"/>
            </w:tcBorders>
            <w:shd w:val="clear" w:color="auto" w:fill="auto"/>
            <w:noWrap/>
            <w:vAlign w:val="center"/>
          </w:tcPr>
          <w:p w14:paraId="137E0A4C" w14:textId="77777777" w:rsidR="00DA3D5B" w:rsidRPr="00491D10" w:rsidRDefault="00173EC9"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655DB290"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6983DEA"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98C20A9" w14:textId="77777777" w:rsidR="00DA3D5B" w:rsidRPr="00491D10" w:rsidRDefault="00173EC9"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FCDC763" w14:textId="77777777" w:rsidR="00DA3D5B" w:rsidRPr="00491D10" w:rsidRDefault="00173EC9"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1467128F"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513FB983"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4BCADF6" w14:textId="77777777" w:rsidR="00DA3D5B" w:rsidRPr="00491D10" w:rsidRDefault="00173EC9"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256A61E7" w14:textId="77777777" w:rsidR="00DA3D5B" w:rsidRPr="00491D10" w:rsidRDefault="00173EC9"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7D3AA2D9"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D86470F"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360D767" w14:textId="77777777" w:rsidR="00DA3D5B" w:rsidRPr="00491D10" w:rsidRDefault="00173EC9"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53452CD" w14:textId="77777777" w:rsidR="00DA3D5B" w:rsidRPr="00491D10" w:rsidRDefault="00173EC9"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635947C8"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3239E2B"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877C1A5" w14:textId="77777777" w:rsidR="00DA3D5B" w:rsidRPr="00491D10" w:rsidRDefault="00173EC9"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54CB1AD" w14:textId="77777777" w:rsidR="00DA3D5B" w:rsidRPr="00491D10" w:rsidRDefault="00173EC9"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4A4938C7"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613F897"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734B1F0" w14:textId="77777777" w:rsidR="00DA3D5B" w:rsidRPr="00491D10" w:rsidRDefault="00173EC9"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B9B3268" w14:textId="77777777" w:rsidR="00DA3D5B" w:rsidRPr="00491D10" w:rsidRDefault="00B909DE"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4BE9A11D" w14:textId="39D5119F"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5CD6AD80" w14:textId="42B770D4"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p w14:paraId="32CAEAC8" w14:textId="77777777" w:rsidR="00DA3D5B" w:rsidRPr="00491D10" w:rsidRDefault="00DA3D5B" w:rsidP="00DA3D5B">
            <w:pPr>
              <w:spacing w:after="0" w:line="276" w:lineRule="auto"/>
              <w:rPr>
                <w:szCs w:val="24"/>
              </w:rPr>
            </w:pPr>
            <w:r w:rsidRPr="00491D10">
              <w:rPr>
                <w:szCs w:val="24"/>
              </w:rPr>
              <w:t>Ocolul Silvic Salcâmul Ciumești RA</w:t>
            </w:r>
          </w:p>
        </w:tc>
      </w:tr>
      <w:tr w:rsidR="00DA3D5B" w:rsidRPr="00491D10" w14:paraId="7A2A483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90DD369" w14:textId="77777777" w:rsidR="00DA3D5B" w:rsidRPr="00491D10" w:rsidRDefault="00DA3D5B" w:rsidP="00DA3D5B">
            <w:pPr>
              <w:spacing w:after="0" w:line="276" w:lineRule="auto"/>
              <w:jc w:val="center"/>
              <w:rPr>
                <w:szCs w:val="24"/>
              </w:rPr>
            </w:pPr>
            <w:r w:rsidRPr="00491D10">
              <w:rPr>
                <w:szCs w:val="24"/>
              </w:rPr>
              <w:t>1.4</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427413D9" w14:textId="77777777" w:rsidR="00DA3D5B" w:rsidRPr="00491D10" w:rsidRDefault="00DA3D5B" w:rsidP="00DA3D5B">
            <w:pPr>
              <w:suppressAutoHyphens/>
              <w:autoSpaceDN w:val="0"/>
              <w:spacing w:after="0" w:line="276" w:lineRule="auto"/>
              <w:textAlignment w:val="baseline"/>
              <w:rPr>
                <w:szCs w:val="24"/>
              </w:rPr>
            </w:pPr>
            <w:r w:rsidRPr="00491D10">
              <w:rPr>
                <w:szCs w:val="24"/>
              </w:rPr>
              <w:t xml:space="preserve">OS1-4 - Îmbunătățirea stării de conservare favorabile a habitatului 9410 Păduri acidofile de </w:t>
            </w:r>
            <w:r w:rsidRPr="00491D10">
              <w:rPr>
                <w:i/>
                <w:szCs w:val="24"/>
              </w:rPr>
              <w:t>Picea abies</w:t>
            </w:r>
            <w:r w:rsidRPr="00491D10">
              <w:rPr>
                <w:szCs w:val="24"/>
              </w:rPr>
              <w:t xml:space="preserve"> din regiunea montană (Vaccinio-Piceetea)</w:t>
            </w:r>
          </w:p>
        </w:tc>
      </w:tr>
      <w:tr w:rsidR="00DA3D5B" w:rsidRPr="00491D10" w14:paraId="2C559ED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32164C2" w14:textId="77777777" w:rsidR="00DA3D5B" w:rsidRPr="00491D10" w:rsidRDefault="00DA3D5B" w:rsidP="00DA3D5B">
            <w:pPr>
              <w:spacing w:after="0" w:line="276" w:lineRule="auto"/>
              <w:jc w:val="center"/>
              <w:rPr>
                <w:szCs w:val="24"/>
              </w:rPr>
            </w:pPr>
            <w:r w:rsidRPr="00491D10">
              <w:rPr>
                <w:szCs w:val="24"/>
              </w:rPr>
              <w:t>1.4.1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73234D33" w14:textId="77777777" w:rsidR="00DA3D5B" w:rsidRPr="00491D10" w:rsidRDefault="00DA3D5B" w:rsidP="00DA3D5B">
            <w:pPr>
              <w:spacing w:after="0" w:line="276" w:lineRule="auto"/>
              <w:rPr>
                <w:szCs w:val="24"/>
              </w:rPr>
            </w:pPr>
            <w:r w:rsidRPr="00491D10">
              <w:rPr>
                <w:szCs w:val="24"/>
              </w:rPr>
              <w:t>OS1-4.1 -  Conservarea suprafeței habitatului 9410 Păduri acidofile de Picea abies din regiunea montană (Vaccinio-Piceetea), în sensul îmbunătățirii stării de conservare a acestuia din punct de vedere al suprafeței ocupate, respectiv menținerea suprafeței ocupate de cel puțin 182 ha</w:t>
            </w:r>
          </w:p>
        </w:tc>
      </w:tr>
      <w:tr w:rsidR="00DA3D5B" w:rsidRPr="00491D10" w14:paraId="241E2AB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BBBFED0" w14:textId="77777777" w:rsidR="00DA3D5B" w:rsidRPr="00491D10" w:rsidRDefault="00DA3D5B" w:rsidP="00DA3D5B">
            <w:pPr>
              <w:spacing w:after="0" w:line="276" w:lineRule="auto"/>
              <w:jc w:val="center"/>
              <w:rPr>
                <w:szCs w:val="24"/>
              </w:rPr>
            </w:pPr>
            <w:r w:rsidRPr="00491D10">
              <w:rPr>
                <w:szCs w:val="24"/>
              </w:rPr>
              <w:t>1.4.1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62B67CD" w14:textId="77777777" w:rsidR="00DA3D5B" w:rsidRPr="00491D10" w:rsidRDefault="00DA3D5B" w:rsidP="00DA3D5B">
            <w:pPr>
              <w:spacing w:after="0" w:line="276" w:lineRule="auto"/>
              <w:jc w:val="center"/>
              <w:rPr>
                <w:szCs w:val="24"/>
              </w:rPr>
            </w:pPr>
            <w:r w:rsidRPr="00491D10">
              <w:rPr>
                <w:szCs w:val="24"/>
              </w:rPr>
              <w:t>1.4.1.1</w:t>
            </w:r>
          </w:p>
        </w:tc>
        <w:tc>
          <w:tcPr>
            <w:tcW w:w="433" w:type="dxa"/>
            <w:tcBorders>
              <w:top w:val="single" w:sz="12" w:space="0" w:color="auto"/>
              <w:left w:val="single" w:sz="12" w:space="0" w:color="auto"/>
              <w:bottom w:val="single" w:sz="12" w:space="0" w:color="auto"/>
            </w:tcBorders>
            <w:shd w:val="clear" w:color="auto" w:fill="auto"/>
            <w:noWrap/>
            <w:vAlign w:val="center"/>
          </w:tcPr>
          <w:p w14:paraId="6A39EF39"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4B9B500C" w14:textId="77777777" w:rsidR="00DA3D5B" w:rsidRPr="00491D10" w:rsidRDefault="00173EC9"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205ABD3E"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41AC80B"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27923A4"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1C5915A9"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20A0A806"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E5AA76D"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06D5D1C0"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53DC5B5C"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47A9C37F"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56BDA844"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4ED1D55"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78B1D8B"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0EF94B45"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CC94D84"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1AF8451"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6573D637"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27EDDE10"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6B6CDCBC"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A5CF8BB" w14:textId="77777777" w:rsidR="00DA3D5B" w:rsidRPr="00491D10" w:rsidRDefault="00B909DE"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6BBEEF14" w14:textId="2CC999D5"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16E6C79B" w14:textId="54DFAB09"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p w14:paraId="2E844A2B" w14:textId="77777777" w:rsidR="00DA3D5B" w:rsidRPr="00491D10" w:rsidRDefault="00DA3D5B" w:rsidP="00DA3D5B">
            <w:pPr>
              <w:spacing w:after="0" w:line="276" w:lineRule="auto"/>
              <w:rPr>
                <w:szCs w:val="24"/>
              </w:rPr>
            </w:pPr>
            <w:r w:rsidRPr="00491D10">
              <w:rPr>
                <w:szCs w:val="24"/>
              </w:rPr>
              <w:t>Ocolul Silvic Salcâmul Ciumești RA</w:t>
            </w:r>
          </w:p>
        </w:tc>
      </w:tr>
      <w:tr w:rsidR="00DA3D5B" w:rsidRPr="00491D10" w14:paraId="2482B76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4587E53" w14:textId="77777777" w:rsidR="00DA3D5B" w:rsidRPr="00491D10" w:rsidRDefault="00DA3D5B" w:rsidP="00DA3D5B">
            <w:pPr>
              <w:spacing w:after="0" w:line="276" w:lineRule="auto"/>
              <w:jc w:val="center"/>
              <w:rPr>
                <w:szCs w:val="24"/>
              </w:rPr>
            </w:pPr>
            <w:r w:rsidRPr="00491D10">
              <w:rPr>
                <w:szCs w:val="24"/>
              </w:rPr>
              <w:t>1.5</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41F30E91" w14:textId="77777777" w:rsidR="00DA3D5B" w:rsidRPr="00491D10" w:rsidRDefault="00DA3D5B" w:rsidP="00DA3D5B">
            <w:pPr>
              <w:spacing w:after="0" w:line="276" w:lineRule="auto"/>
              <w:rPr>
                <w:szCs w:val="24"/>
              </w:rPr>
            </w:pPr>
            <w:r w:rsidRPr="00491D10">
              <w:rPr>
                <w:szCs w:val="24"/>
              </w:rPr>
              <w:t>OS1-5 - Menținerea stării de conservare favorabile a habitatului 91D0* Turbării cu vegetație forestieră</w:t>
            </w:r>
          </w:p>
        </w:tc>
      </w:tr>
      <w:tr w:rsidR="00DA3D5B" w:rsidRPr="00491D10" w14:paraId="1403930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5C2C562" w14:textId="77777777" w:rsidR="00DA3D5B" w:rsidRPr="00491D10" w:rsidRDefault="00DA3D5B" w:rsidP="00DA3D5B">
            <w:pPr>
              <w:spacing w:after="0" w:line="276" w:lineRule="auto"/>
              <w:jc w:val="center"/>
              <w:rPr>
                <w:szCs w:val="24"/>
              </w:rPr>
            </w:pPr>
            <w:r w:rsidRPr="00491D10">
              <w:rPr>
                <w:szCs w:val="24"/>
              </w:rPr>
              <w:t>1.5.1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5C1B07B5" w14:textId="77777777" w:rsidR="00DA3D5B" w:rsidRPr="00491D10" w:rsidRDefault="00DA3D5B" w:rsidP="00DA3D5B">
            <w:pPr>
              <w:spacing w:after="0" w:line="276" w:lineRule="auto"/>
              <w:rPr>
                <w:szCs w:val="24"/>
              </w:rPr>
            </w:pPr>
            <w:r w:rsidRPr="00491D10">
              <w:rPr>
                <w:szCs w:val="24"/>
              </w:rPr>
              <w:t>OS1-5.1 -  Conservarea suprafeței habitatului 91D0* Turbării cu vegetație forestieră, în sensul menținerii stării de conservare a acestuia din punct de vedere al suprafeței ocupate, respectiv menț</w:t>
            </w:r>
            <w:r w:rsidR="00625747" w:rsidRPr="00491D10">
              <w:rPr>
                <w:szCs w:val="24"/>
              </w:rPr>
              <w:t>inerea suprafeței ocupate de 2,</w:t>
            </w:r>
            <w:r w:rsidRPr="00491D10">
              <w:rPr>
                <w:szCs w:val="24"/>
              </w:rPr>
              <w:t>3</w:t>
            </w:r>
            <w:r w:rsidR="00625747" w:rsidRPr="00491D10">
              <w:rPr>
                <w:szCs w:val="24"/>
              </w:rPr>
              <w:t xml:space="preserve"> </w:t>
            </w:r>
            <w:r w:rsidRPr="00491D10">
              <w:rPr>
                <w:szCs w:val="24"/>
              </w:rPr>
              <w:t>ha</w:t>
            </w:r>
          </w:p>
        </w:tc>
      </w:tr>
      <w:tr w:rsidR="00DA3D5B" w:rsidRPr="00491D10" w14:paraId="4F8D4B53"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82D53EE" w14:textId="77777777" w:rsidR="00DA3D5B" w:rsidRPr="00491D10" w:rsidRDefault="00DA3D5B" w:rsidP="00DA3D5B">
            <w:pPr>
              <w:spacing w:after="0" w:line="276" w:lineRule="auto"/>
              <w:jc w:val="center"/>
              <w:rPr>
                <w:szCs w:val="24"/>
              </w:rPr>
            </w:pPr>
            <w:r w:rsidRPr="00491D10">
              <w:rPr>
                <w:szCs w:val="24"/>
              </w:rPr>
              <w:t>1.5.1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DF9B51E" w14:textId="77777777" w:rsidR="00DA3D5B" w:rsidRPr="00491D10" w:rsidRDefault="00DA3D5B" w:rsidP="00DA3D5B">
            <w:pPr>
              <w:spacing w:after="0" w:line="276" w:lineRule="auto"/>
              <w:jc w:val="center"/>
              <w:rPr>
                <w:szCs w:val="24"/>
              </w:rPr>
            </w:pPr>
            <w:r w:rsidRPr="00491D10">
              <w:rPr>
                <w:szCs w:val="24"/>
              </w:rPr>
              <w:t>1.5.1.1</w:t>
            </w:r>
          </w:p>
        </w:tc>
        <w:tc>
          <w:tcPr>
            <w:tcW w:w="433" w:type="dxa"/>
            <w:tcBorders>
              <w:top w:val="single" w:sz="12" w:space="0" w:color="auto"/>
              <w:left w:val="single" w:sz="12" w:space="0" w:color="auto"/>
              <w:bottom w:val="single" w:sz="12" w:space="0" w:color="auto"/>
            </w:tcBorders>
            <w:shd w:val="clear" w:color="auto" w:fill="auto"/>
            <w:noWrap/>
            <w:vAlign w:val="center"/>
          </w:tcPr>
          <w:p w14:paraId="5FA609B4"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7FCF1501" w14:textId="77777777" w:rsidR="00DA3D5B" w:rsidRPr="00491D10" w:rsidRDefault="00173EC9"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4665C6AB"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98358F9"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EF933E7"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494910E4"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1319CADB"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5F87E6BC"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7BAB9675"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00B7F062"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2B8D860B"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6F5C0E70"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9A2DE1B"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382F73F9"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0F80D9D9"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D320AC2"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3D3A5C4"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498B429E"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7E878F3F"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18F5AA6"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3956865" w14:textId="77777777" w:rsidR="00DA3D5B" w:rsidRPr="00491D10" w:rsidRDefault="00B909DE"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75D2DF94" w14:textId="04B0BFA1"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35D81864" w14:textId="66548FBC"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p w14:paraId="3E2C9643" w14:textId="77777777" w:rsidR="00DA3D5B" w:rsidRPr="00491D10" w:rsidRDefault="00DA3D5B" w:rsidP="00DA3D5B">
            <w:pPr>
              <w:spacing w:after="0" w:line="276" w:lineRule="auto"/>
              <w:rPr>
                <w:szCs w:val="24"/>
              </w:rPr>
            </w:pPr>
            <w:r w:rsidRPr="00491D10">
              <w:rPr>
                <w:szCs w:val="24"/>
              </w:rPr>
              <w:lastRenderedPageBreak/>
              <w:t>Ocolul Silvic Salcâmul Ciumești RA</w:t>
            </w:r>
          </w:p>
        </w:tc>
      </w:tr>
      <w:tr w:rsidR="00DA3D5B" w:rsidRPr="00491D10" w14:paraId="342F4FC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A8F97D3" w14:textId="77777777" w:rsidR="00DA3D5B" w:rsidRPr="00491D10" w:rsidRDefault="00DA3D5B" w:rsidP="00DA3D5B">
            <w:pPr>
              <w:spacing w:after="0" w:line="276" w:lineRule="auto"/>
              <w:jc w:val="center"/>
              <w:rPr>
                <w:szCs w:val="24"/>
              </w:rPr>
            </w:pPr>
            <w:r w:rsidRPr="00491D10">
              <w:rPr>
                <w:szCs w:val="24"/>
              </w:rPr>
              <w:lastRenderedPageBreak/>
              <w:t>1.5.1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1C07056" w14:textId="77777777" w:rsidR="00DA3D5B" w:rsidRPr="00491D10" w:rsidRDefault="00DA3D5B" w:rsidP="00DA3D5B">
            <w:pPr>
              <w:spacing w:after="0" w:line="276" w:lineRule="auto"/>
              <w:jc w:val="center"/>
              <w:rPr>
                <w:szCs w:val="24"/>
              </w:rPr>
            </w:pPr>
            <w:r w:rsidRPr="00491D10">
              <w:rPr>
                <w:szCs w:val="24"/>
              </w:rPr>
              <w:t>1.5.1.2</w:t>
            </w:r>
          </w:p>
        </w:tc>
        <w:tc>
          <w:tcPr>
            <w:tcW w:w="433" w:type="dxa"/>
            <w:tcBorders>
              <w:top w:val="single" w:sz="12" w:space="0" w:color="auto"/>
              <w:left w:val="single" w:sz="12" w:space="0" w:color="auto"/>
              <w:bottom w:val="single" w:sz="12" w:space="0" w:color="auto"/>
            </w:tcBorders>
            <w:shd w:val="clear" w:color="auto" w:fill="auto"/>
            <w:noWrap/>
            <w:vAlign w:val="center"/>
          </w:tcPr>
          <w:p w14:paraId="7EA288A7"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3C6160C9" w14:textId="77777777" w:rsidR="00DA3D5B" w:rsidRPr="00491D10" w:rsidRDefault="00173EC9"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7ECACB11"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4DD5964"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ABB21DF"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780F7254"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03A1E659"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50E921C"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4B083BB3"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15E721DD"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5F0ADAF9"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3E7F6B6F"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9494728"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B3BAE76"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BA0B20B"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EDB2D47"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9650276"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631C6ADE"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543CA61B"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5BD4362"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8CEDDD2" w14:textId="77777777" w:rsidR="00DA3D5B" w:rsidRPr="00491D10" w:rsidRDefault="00625747"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7320853F" w14:textId="64ED30C8"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1A4B86C" w14:textId="2F4C58E0"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p w14:paraId="6743EEDC" w14:textId="77777777" w:rsidR="00DA3D5B" w:rsidRPr="00491D10" w:rsidRDefault="00DA3D5B" w:rsidP="00DA3D5B">
            <w:pPr>
              <w:spacing w:after="0" w:line="276" w:lineRule="auto"/>
              <w:rPr>
                <w:szCs w:val="24"/>
              </w:rPr>
            </w:pPr>
            <w:r w:rsidRPr="00491D10">
              <w:rPr>
                <w:szCs w:val="24"/>
              </w:rPr>
              <w:t>Ocolul Silvic Salcâmul Ciumești RA</w:t>
            </w:r>
          </w:p>
        </w:tc>
      </w:tr>
      <w:tr w:rsidR="00DA3D5B" w:rsidRPr="00491D10" w14:paraId="75C8801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61467AD" w14:textId="77777777" w:rsidR="00DA3D5B" w:rsidRPr="00491D10" w:rsidRDefault="00DA3D5B" w:rsidP="00DA3D5B">
            <w:pPr>
              <w:spacing w:after="0" w:line="276" w:lineRule="auto"/>
              <w:jc w:val="center"/>
              <w:rPr>
                <w:szCs w:val="24"/>
              </w:rPr>
            </w:pPr>
            <w:r w:rsidRPr="00491D10">
              <w:rPr>
                <w:szCs w:val="24"/>
              </w:rPr>
              <w:t>1.6</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27DA1E48" w14:textId="77777777" w:rsidR="00DA3D5B" w:rsidRPr="00491D10" w:rsidRDefault="00DA3D5B" w:rsidP="00DA3D5B">
            <w:pPr>
              <w:spacing w:after="0" w:line="276" w:lineRule="auto"/>
              <w:rPr>
                <w:szCs w:val="24"/>
              </w:rPr>
            </w:pPr>
            <w:r w:rsidRPr="00491D10">
              <w:rPr>
                <w:szCs w:val="24"/>
              </w:rPr>
              <w:t>OS1-6 – Îmbunătățirea stării de conservare favorabile a habitatului 6520 Fânețe montane</w:t>
            </w:r>
          </w:p>
        </w:tc>
      </w:tr>
      <w:tr w:rsidR="00DA3D5B" w:rsidRPr="00491D10" w14:paraId="4CC08A8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7E75E62" w14:textId="77777777" w:rsidR="00DA3D5B" w:rsidRPr="00491D10" w:rsidRDefault="00DA3D5B" w:rsidP="00DA3D5B">
            <w:pPr>
              <w:spacing w:after="0" w:line="276" w:lineRule="auto"/>
              <w:jc w:val="center"/>
              <w:rPr>
                <w:szCs w:val="24"/>
              </w:rPr>
            </w:pPr>
            <w:r w:rsidRPr="00491D10">
              <w:rPr>
                <w:szCs w:val="24"/>
              </w:rPr>
              <w:t>1.6.1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721C8FAB" w14:textId="77777777" w:rsidR="00DA3D5B" w:rsidRPr="00491D10" w:rsidRDefault="00DA3D5B" w:rsidP="00DA3D5B">
            <w:pPr>
              <w:spacing w:after="0" w:line="276" w:lineRule="auto"/>
              <w:rPr>
                <w:szCs w:val="24"/>
              </w:rPr>
            </w:pPr>
            <w:r w:rsidRPr="00491D10">
              <w:rPr>
                <w:szCs w:val="24"/>
              </w:rPr>
              <w:t xml:space="preserve">OS1-6.1 -  Conservarea suprafeței habitatului 6520 Fânețe montane, în sensul îmbunătățirii stării de conservare a acestuia din punct de vedere al suprafeței ocupate, respectiv restaurarea </w:t>
            </w:r>
            <w:r w:rsidR="00625747" w:rsidRPr="00491D10">
              <w:rPr>
                <w:szCs w:val="24"/>
              </w:rPr>
              <w:t>unei suprafețe</w:t>
            </w:r>
            <w:r w:rsidRPr="00491D10">
              <w:rPr>
                <w:szCs w:val="24"/>
              </w:rPr>
              <w:t xml:space="preserve"> de 44 ha</w:t>
            </w:r>
          </w:p>
        </w:tc>
      </w:tr>
      <w:tr w:rsidR="00DA3D5B" w:rsidRPr="00491D10" w14:paraId="5004540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190581C" w14:textId="77777777" w:rsidR="00DA3D5B" w:rsidRPr="00491D10" w:rsidRDefault="00DA3D5B" w:rsidP="00DA3D5B">
            <w:pPr>
              <w:spacing w:after="0" w:line="276" w:lineRule="auto"/>
              <w:jc w:val="center"/>
              <w:rPr>
                <w:szCs w:val="24"/>
              </w:rPr>
            </w:pPr>
            <w:r w:rsidRPr="00491D10">
              <w:rPr>
                <w:szCs w:val="24"/>
              </w:rPr>
              <w:t>1.6.1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990DA93" w14:textId="77777777" w:rsidR="00DA3D5B" w:rsidRPr="00491D10" w:rsidRDefault="00DA3D5B" w:rsidP="00DA3D5B">
            <w:pPr>
              <w:spacing w:after="0" w:line="276" w:lineRule="auto"/>
              <w:jc w:val="center"/>
              <w:rPr>
                <w:szCs w:val="24"/>
              </w:rPr>
            </w:pPr>
            <w:r w:rsidRPr="00491D10">
              <w:rPr>
                <w:szCs w:val="24"/>
              </w:rPr>
              <w:t>1.6.1.1</w:t>
            </w:r>
          </w:p>
        </w:tc>
        <w:tc>
          <w:tcPr>
            <w:tcW w:w="433" w:type="dxa"/>
            <w:tcBorders>
              <w:top w:val="single" w:sz="12" w:space="0" w:color="auto"/>
              <w:left w:val="single" w:sz="12" w:space="0" w:color="auto"/>
              <w:bottom w:val="single" w:sz="12" w:space="0" w:color="auto"/>
            </w:tcBorders>
            <w:shd w:val="clear" w:color="auto" w:fill="auto"/>
            <w:noWrap/>
            <w:vAlign w:val="center"/>
          </w:tcPr>
          <w:p w14:paraId="751E2047"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FC92CB2"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3C46788"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0C48F18"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FB25886"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67FAC71F"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1AB5E42E"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EFF6C1C"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7E35F3D"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28C984AC"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55F38855"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7AC21A83"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3801A8A"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486D8DA"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43A104B"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28FD2B4"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2932BD7"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305B8E4"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D92B7E1"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0A4FD4A"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95F5D3" w14:textId="77777777" w:rsidR="00DA3D5B" w:rsidRPr="00491D10" w:rsidRDefault="00625747"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08044F89" w14:textId="571AB6F4"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86BF0DF" w14:textId="77777777" w:rsidR="00DA3D5B" w:rsidRPr="00491D10" w:rsidRDefault="00DA3D5B" w:rsidP="00DA3D5B">
            <w:pPr>
              <w:spacing w:after="0" w:line="276" w:lineRule="auto"/>
              <w:rPr>
                <w:szCs w:val="24"/>
              </w:rPr>
            </w:pPr>
            <w:r w:rsidRPr="00491D10">
              <w:rPr>
                <w:szCs w:val="24"/>
              </w:rPr>
              <w:t>Primăria Comunei Băiuț</w:t>
            </w:r>
          </w:p>
        </w:tc>
      </w:tr>
      <w:tr w:rsidR="00DA3D5B" w:rsidRPr="00491D10" w14:paraId="27EE88A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1189983" w14:textId="77777777" w:rsidR="00DA3D5B" w:rsidRPr="00491D10" w:rsidRDefault="00DA3D5B" w:rsidP="00DA3D5B">
            <w:pPr>
              <w:spacing w:after="0" w:line="276" w:lineRule="auto"/>
              <w:jc w:val="center"/>
              <w:rPr>
                <w:szCs w:val="24"/>
              </w:rPr>
            </w:pPr>
            <w:r w:rsidRPr="00491D10">
              <w:rPr>
                <w:szCs w:val="24"/>
              </w:rPr>
              <w:t>1.6.1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7C611EE" w14:textId="77777777" w:rsidR="00DA3D5B" w:rsidRPr="00491D10" w:rsidRDefault="00DA3D5B" w:rsidP="00DA3D5B">
            <w:pPr>
              <w:spacing w:after="0" w:line="276" w:lineRule="auto"/>
              <w:jc w:val="center"/>
              <w:rPr>
                <w:szCs w:val="24"/>
              </w:rPr>
            </w:pPr>
            <w:r w:rsidRPr="00491D10">
              <w:rPr>
                <w:szCs w:val="24"/>
              </w:rPr>
              <w:t>1.6.1.2</w:t>
            </w:r>
          </w:p>
        </w:tc>
        <w:tc>
          <w:tcPr>
            <w:tcW w:w="433" w:type="dxa"/>
            <w:tcBorders>
              <w:top w:val="single" w:sz="12" w:space="0" w:color="auto"/>
              <w:left w:val="single" w:sz="12" w:space="0" w:color="auto"/>
              <w:bottom w:val="single" w:sz="12" w:space="0" w:color="auto"/>
            </w:tcBorders>
            <w:shd w:val="clear" w:color="auto" w:fill="auto"/>
            <w:noWrap/>
            <w:vAlign w:val="center"/>
          </w:tcPr>
          <w:p w14:paraId="44AA9B0C"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00AEF0D" w14:textId="77777777" w:rsidR="00DA3D5B" w:rsidRPr="00491D10" w:rsidRDefault="00173EC9"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1E81C1CE"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2F4CDE1"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48B2CF8"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A49063A"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3E80BAA2"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B84B157"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C94444D"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3F0D14D1"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73E45D68"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1AE04390"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88CAAA1"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77AA89F"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7A3B632"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E91A595"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48A2411"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29658F9"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CE01629"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BBEE43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5469442" w14:textId="77777777" w:rsidR="00DA3D5B" w:rsidRPr="00491D10" w:rsidRDefault="00B909DE" w:rsidP="00B909DE">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0FB2863D" w14:textId="7C26D416"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ED498F8" w14:textId="77777777" w:rsidR="00DA3D5B" w:rsidRPr="00491D10" w:rsidRDefault="00DA3D5B" w:rsidP="00DA3D5B">
            <w:pPr>
              <w:spacing w:after="0" w:line="276" w:lineRule="auto"/>
              <w:rPr>
                <w:szCs w:val="24"/>
              </w:rPr>
            </w:pPr>
            <w:r w:rsidRPr="00491D10">
              <w:rPr>
                <w:szCs w:val="24"/>
              </w:rPr>
              <w:t>Asociația Crescătorilor de Animale Poiana</w:t>
            </w:r>
          </w:p>
          <w:p w14:paraId="4CFD2E85" w14:textId="77777777" w:rsidR="00DA3D5B" w:rsidRPr="00491D10" w:rsidRDefault="00DA3D5B" w:rsidP="00DA3D5B">
            <w:pPr>
              <w:spacing w:after="0" w:line="276" w:lineRule="auto"/>
              <w:rPr>
                <w:szCs w:val="24"/>
              </w:rPr>
            </w:pPr>
            <w:r w:rsidRPr="00491D10">
              <w:rPr>
                <w:szCs w:val="24"/>
              </w:rPr>
              <w:t>Asociația fermierul Poiana Botizii</w:t>
            </w:r>
          </w:p>
        </w:tc>
      </w:tr>
      <w:tr w:rsidR="00DA3D5B" w:rsidRPr="00491D10" w14:paraId="43F019A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4FD041A" w14:textId="77777777" w:rsidR="00DA3D5B" w:rsidRPr="00491D10" w:rsidRDefault="00DA3D5B" w:rsidP="00DA3D5B">
            <w:pPr>
              <w:spacing w:after="0" w:line="276" w:lineRule="auto"/>
              <w:jc w:val="center"/>
              <w:rPr>
                <w:szCs w:val="24"/>
              </w:rPr>
            </w:pPr>
            <w:r w:rsidRPr="00491D10">
              <w:rPr>
                <w:szCs w:val="24"/>
              </w:rPr>
              <w:t>1.6.1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9930AF8" w14:textId="77777777" w:rsidR="00DA3D5B" w:rsidRPr="00491D10" w:rsidRDefault="00625747" w:rsidP="00DA3D5B">
            <w:pPr>
              <w:spacing w:after="0" w:line="276" w:lineRule="auto"/>
              <w:jc w:val="center"/>
              <w:rPr>
                <w:szCs w:val="24"/>
              </w:rPr>
            </w:pPr>
            <w:r w:rsidRPr="00491D10">
              <w:rPr>
                <w:szCs w:val="24"/>
              </w:rPr>
              <w:t>1.6.1.3</w:t>
            </w:r>
          </w:p>
        </w:tc>
        <w:tc>
          <w:tcPr>
            <w:tcW w:w="433" w:type="dxa"/>
            <w:tcBorders>
              <w:top w:val="single" w:sz="12" w:space="0" w:color="auto"/>
              <w:left w:val="single" w:sz="12" w:space="0" w:color="auto"/>
              <w:bottom w:val="single" w:sz="12" w:space="0" w:color="auto"/>
            </w:tcBorders>
            <w:shd w:val="clear" w:color="auto" w:fill="auto"/>
            <w:noWrap/>
            <w:vAlign w:val="center"/>
          </w:tcPr>
          <w:p w14:paraId="1918CEC5"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7C12D03"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8E8B6EF"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2BEEFC7"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2016FFF"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C326726"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4ABEAA8"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255FE4F"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809D6EC"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C86D460"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B8E735D"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2ECA6CF"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BC7F584"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122AA23"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9E5E1BF"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3123ED8"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E01B1DF"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21183D8"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4FBA20D"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0484A97D"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066CEF0" w14:textId="77777777" w:rsidR="00DA3D5B" w:rsidRPr="00491D10" w:rsidRDefault="00DA3D5B" w:rsidP="00B909DE">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331DC5AC" w14:textId="1684E96C"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18353453" w14:textId="77777777" w:rsidR="00DA3D5B" w:rsidRPr="00491D10" w:rsidRDefault="00DA3D5B" w:rsidP="00DA3D5B">
            <w:pPr>
              <w:spacing w:after="0" w:line="276" w:lineRule="auto"/>
              <w:rPr>
                <w:szCs w:val="24"/>
              </w:rPr>
            </w:pPr>
            <w:r w:rsidRPr="00491D10">
              <w:rPr>
                <w:szCs w:val="24"/>
              </w:rPr>
              <w:t>Asociația Crescătorilor de Animale Poiana</w:t>
            </w:r>
          </w:p>
          <w:p w14:paraId="4C2509A7" w14:textId="77777777" w:rsidR="00DA3D5B" w:rsidRPr="00491D10" w:rsidRDefault="00DA3D5B" w:rsidP="00DA3D5B">
            <w:pPr>
              <w:spacing w:after="0" w:line="276" w:lineRule="auto"/>
              <w:rPr>
                <w:szCs w:val="24"/>
              </w:rPr>
            </w:pPr>
            <w:r w:rsidRPr="00491D10">
              <w:rPr>
                <w:szCs w:val="24"/>
              </w:rPr>
              <w:t>Asociația fermierul Poiana Botizii</w:t>
            </w:r>
          </w:p>
        </w:tc>
      </w:tr>
      <w:tr w:rsidR="00DA3D5B" w:rsidRPr="00491D10" w14:paraId="076EAED0"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D159254" w14:textId="77777777" w:rsidR="00DA3D5B" w:rsidRPr="00491D10" w:rsidRDefault="00DA3D5B" w:rsidP="00DA3D5B">
            <w:pPr>
              <w:spacing w:after="0" w:line="276" w:lineRule="auto"/>
              <w:jc w:val="center"/>
              <w:rPr>
                <w:szCs w:val="24"/>
              </w:rPr>
            </w:pPr>
            <w:r w:rsidRPr="00491D10">
              <w:rPr>
                <w:szCs w:val="24"/>
              </w:rPr>
              <w:t>1.6.1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F9B9F37" w14:textId="77777777" w:rsidR="00DA3D5B" w:rsidRPr="00491D10" w:rsidRDefault="00DA3D5B" w:rsidP="00DA3D5B">
            <w:pPr>
              <w:spacing w:after="0" w:line="276" w:lineRule="auto"/>
              <w:jc w:val="center"/>
              <w:rPr>
                <w:szCs w:val="24"/>
              </w:rPr>
            </w:pPr>
            <w:r w:rsidRPr="00491D10">
              <w:rPr>
                <w:szCs w:val="24"/>
              </w:rPr>
              <w:t>1.6.1.4</w:t>
            </w:r>
          </w:p>
        </w:tc>
        <w:tc>
          <w:tcPr>
            <w:tcW w:w="433" w:type="dxa"/>
            <w:tcBorders>
              <w:top w:val="single" w:sz="12" w:space="0" w:color="auto"/>
              <w:left w:val="single" w:sz="12" w:space="0" w:color="auto"/>
              <w:bottom w:val="single" w:sz="12" w:space="0" w:color="auto"/>
            </w:tcBorders>
            <w:shd w:val="clear" w:color="auto" w:fill="auto"/>
            <w:noWrap/>
            <w:vAlign w:val="center"/>
          </w:tcPr>
          <w:p w14:paraId="4038072D"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0782F7A"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DC224E6"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C0E73A0"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176CCCA"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59B5166"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28EA519"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5609143"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14B1A7BC"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E7C9C74"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0D8B0116"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28B54EAF"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E985110"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46AA336"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A0424A2"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1BFE48C6"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53A9951"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418738C"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9158166"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9120118"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2C0C3CC" w14:textId="77777777" w:rsidR="00DA3D5B" w:rsidRPr="00491D10" w:rsidRDefault="00B909DE" w:rsidP="00B909DE">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382426ED" w14:textId="15D558ED"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5DF62651" w14:textId="77777777" w:rsidR="00DA3D5B" w:rsidRPr="00491D10" w:rsidRDefault="00DA3D5B" w:rsidP="00DA3D5B">
            <w:pPr>
              <w:spacing w:after="0" w:line="276" w:lineRule="auto"/>
              <w:rPr>
                <w:szCs w:val="24"/>
              </w:rPr>
            </w:pPr>
            <w:r w:rsidRPr="00491D10">
              <w:rPr>
                <w:szCs w:val="24"/>
              </w:rPr>
              <w:t>Asociația Crescătorilor de Animale Poiana</w:t>
            </w:r>
          </w:p>
          <w:p w14:paraId="4728E890" w14:textId="77777777" w:rsidR="00DA3D5B" w:rsidRPr="00491D10" w:rsidRDefault="00DA3D5B" w:rsidP="00DA3D5B">
            <w:pPr>
              <w:spacing w:after="0" w:line="276" w:lineRule="auto"/>
              <w:rPr>
                <w:szCs w:val="24"/>
              </w:rPr>
            </w:pPr>
            <w:r w:rsidRPr="00491D10">
              <w:rPr>
                <w:szCs w:val="24"/>
              </w:rPr>
              <w:t>Asociația fermierul Poiana Botizii</w:t>
            </w:r>
          </w:p>
        </w:tc>
      </w:tr>
      <w:tr w:rsidR="00DA3D5B" w:rsidRPr="00491D10" w14:paraId="2C938E7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C351484" w14:textId="77777777" w:rsidR="00DA3D5B" w:rsidRPr="00491D10" w:rsidRDefault="00DA3D5B" w:rsidP="00DA3D5B">
            <w:pPr>
              <w:spacing w:after="0" w:line="276" w:lineRule="auto"/>
              <w:jc w:val="center"/>
              <w:rPr>
                <w:szCs w:val="24"/>
              </w:rPr>
            </w:pPr>
            <w:r w:rsidRPr="00491D10">
              <w:rPr>
                <w:szCs w:val="24"/>
              </w:rPr>
              <w:lastRenderedPageBreak/>
              <w:t>1.7</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5B60D335" w14:textId="77777777" w:rsidR="00DA3D5B" w:rsidRPr="00491D10" w:rsidRDefault="00DA3D5B" w:rsidP="00DA3D5B">
            <w:pPr>
              <w:spacing w:after="0" w:line="276" w:lineRule="auto"/>
              <w:rPr>
                <w:szCs w:val="24"/>
              </w:rPr>
            </w:pPr>
            <w:r w:rsidRPr="00491D10">
              <w:rPr>
                <w:szCs w:val="24"/>
              </w:rPr>
              <w:t>OS1-7 - Îmbunătățirea</w:t>
            </w:r>
            <w:r w:rsidR="007C32CD" w:rsidRPr="00491D10">
              <w:rPr>
                <w:szCs w:val="24"/>
              </w:rPr>
              <w:t xml:space="preserve"> stării de conservare</w:t>
            </w:r>
            <w:r w:rsidRPr="00491D10">
              <w:rPr>
                <w:szCs w:val="24"/>
              </w:rPr>
              <w:t xml:space="preserve"> a habitatului 6430 Comunități de lizieră higrofile cu ierburi înalte de la câmpie și din etajul montan până în cel alpin</w:t>
            </w:r>
          </w:p>
        </w:tc>
      </w:tr>
      <w:tr w:rsidR="00DA3D5B" w:rsidRPr="00491D10" w14:paraId="71F3F2E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3CE4361" w14:textId="77777777" w:rsidR="00DA3D5B" w:rsidRPr="00491D10" w:rsidRDefault="00DA3D5B" w:rsidP="00DA3D5B">
            <w:pPr>
              <w:spacing w:after="0" w:line="276" w:lineRule="auto"/>
              <w:jc w:val="center"/>
              <w:rPr>
                <w:szCs w:val="24"/>
              </w:rPr>
            </w:pPr>
            <w:r w:rsidRPr="00491D10">
              <w:rPr>
                <w:szCs w:val="24"/>
              </w:rPr>
              <w:t>1.7.1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0AFB9E48" w14:textId="77777777" w:rsidR="00DA3D5B" w:rsidRPr="00491D10" w:rsidRDefault="00DA3D5B" w:rsidP="00DA3D5B">
            <w:pPr>
              <w:spacing w:after="0" w:line="276" w:lineRule="auto"/>
              <w:rPr>
                <w:szCs w:val="24"/>
              </w:rPr>
            </w:pPr>
            <w:r w:rsidRPr="00491D10">
              <w:rPr>
                <w:szCs w:val="24"/>
              </w:rPr>
              <w:t>OS1-7.1 -  Conservarea suprafeței habitatului 6430 Comunități de lizieră higrofile cu ierburi înalte de la câmpie și din etajul montan până în cel alpin, în sensul îmbunătățirii stării de conservare a acestuia din punct de vedere al structurii și funcțiilor acestuia</w:t>
            </w:r>
            <w:r w:rsidR="007C32CD" w:rsidRPr="00491D10">
              <w:rPr>
                <w:szCs w:val="24"/>
              </w:rPr>
              <w:t>, respectiv pe o suprafață de 7</w:t>
            </w:r>
            <w:r w:rsidRPr="00491D10">
              <w:rPr>
                <w:szCs w:val="24"/>
              </w:rPr>
              <w:t xml:space="preserve"> ha</w:t>
            </w:r>
          </w:p>
        </w:tc>
      </w:tr>
      <w:tr w:rsidR="00DA3D5B" w:rsidRPr="00491D10" w14:paraId="656B9A9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6BAF524" w14:textId="77777777" w:rsidR="00DA3D5B" w:rsidRPr="00491D10" w:rsidRDefault="00DA3D5B" w:rsidP="00DA3D5B">
            <w:pPr>
              <w:spacing w:after="0" w:line="276" w:lineRule="auto"/>
              <w:jc w:val="center"/>
              <w:rPr>
                <w:szCs w:val="24"/>
              </w:rPr>
            </w:pPr>
            <w:r w:rsidRPr="00491D10">
              <w:rPr>
                <w:szCs w:val="24"/>
              </w:rPr>
              <w:t>1.7.1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D5B42EA" w14:textId="77777777" w:rsidR="00DA3D5B" w:rsidRPr="00491D10" w:rsidRDefault="00DA3D5B" w:rsidP="00DA3D5B">
            <w:pPr>
              <w:spacing w:after="0" w:line="276" w:lineRule="auto"/>
              <w:jc w:val="center"/>
              <w:rPr>
                <w:szCs w:val="24"/>
              </w:rPr>
            </w:pPr>
            <w:r w:rsidRPr="00491D10">
              <w:rPr>
                <w:szCs w:val="24"/>
              </w:rPr>
              <w:t>1.7.1.1</w:t>
            </w:r>
          </w:p>
        </w:tc>
        <w:tc>
          <w:tcPr>
            <w:tcW w:w="433" w:type="dxa"/>
            <w:tcBorders>
              <w:top w:val="single" w:sz="12" w:space="0" w:color="auto"/>
              <w:left w:val="single" w:sz="12" w:space="0" w:color="auto"/>
              <w:bottom w:val="single" w:sz="12" w:space="0" w:color="auto"/>
            </w:tcBorders>
            <w:shd w:val="clear" w:color="auto" w:fill="auto"/>
            <w:noWrap/>
            <w:vAlign w:val="center"/>
          </w:tcPr>
          <w:p w14:paraId="7122E6DE"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62FFC703" w14:textId="77777777" w:rsidR="00DA3D5B" w:rsidRPr="00491D10" w:rsidRDefault="00173EC9"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09829B61"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28F912E"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8C193B7"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054C8CA8"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64BCACD8"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353FD3EE"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CB215CB"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06FAFFC4"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6632AEC9"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416831C8"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54A9A8D"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2A17E559"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71C63DCD"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D3DE3B2" w14:textId="77777777" w:rsidR="00DA3D5B" w:rsidRPr="00491D10" w:rsidRDefault="00173EC9"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A55182E"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1D8D617F"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53E2153C"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23557F4E"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01AB61" w14:textId="77777777" w:rsidR="00DA3D5B" w:rsidRPr="00491D10" w:rsidRDefault="007C32CD" w:rsidP="00B909DE">
            <w:pPr>
              <w:spacing w:after="0" w:line="276" w:lineRule="auto"/>
              <w:jc w:val="center"/>
              <w:rPr>
                <w:szCs w:val="24"/>
              </w:rPr>
            </w:pPr>
            <w:r w:rsidRPr="00491D10">
              <w:rPr>
                <w:szCs w:val="24"/>
              </w:rPr>
              <w:t>R</w:t>
            </w:r>
            <w:r w:rsidR="00695C06" w:rsidRPr="00491D10">
              <w:rPr>
                <w:szCs w:val="24"/>
              </w:rPr>
              <w:t>id</w:t>
            </w:r>
            <w:r w:rsidR="00DA3D5B" w:rsidRPr="00491D10">
              <w:rPr>
                <w:szCs w:val="24"/>
              </w:rPr>
              <w:t>icată</w:t>
            </w:r>
          </w:p>
        </w:tc>
        <w:tc>
          <w:tcPr>
            <w:tcW w:w="1443" w:type="dxa"/>
            <w:tcBorders>
              <w:top w:val="single" w:sz="12" w:space="0" w:color="auto"/>
              <w:left w:val="single" w:sz="12" w:space="0" w:color="auto"/>
              <w:bottom w:val="single" w:sz="12" w:space="0" w:color="auto"/>
              <w:right w:val="single" w:sz="12" w:space="0" w:color="auto"/>
            </w:tcBorders>
            <w:vAlign w:val="center"/>
          </w:tcPr>
          <w:p w14:paraId="35186C20" w14:textId="1746F4EF"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04F8D0D5" w14:textId="5E37ECC8"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p w14:paraId="5870409D" w14:textId="77777777" w:rsidR="00DA3D5B" w:rsidRPr="00491D10" w:rsidRDefault="00DA3D5B" w:rsidP="00DA3D5B">
            <w:pPr>
              <w:spacing w:after="0" w:line="276" w:lineRule="auto"/>
              <w:rPr>
                <w:szCs w:val="24"/>
              </w:rPr>
            </w:pPr>
            <w:r w:rsidRPr="00491D10">
              <w:rPr>
                <w:szCs w:val="24"/>
              </w:rPr>
              <w:t>Ocolul Silvic Salcâmul Ciumești RA</w:t>
            </w:r>
          </w:p>
        </w:tc>
      </w:tr>
      <w:tr w:rsidR="00DA3D5B" w:rsidRPr="00491D10" w14:paraId="6A8C0F0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C160DE8" w14:textId="77777777" w:rsidR="00DA3D5B" w:rsidRPr="00491D10" w:rsidRDefault="00DA3D5B" w:rsidP="00DA3D5B">
            <w:pPr>
              <w:spacing w:after="0" w:line="276" w:lineRule="auto"/>
              <w:jc w:val="center"/>
              <w:rPr>
                <w:szCs w:val="24"/>
              </w:rPr>
            </w:pPr>
            <w:r w:rsidRPr="00491D10">
              <w:rPr>
                <w:szCs w:val="24"/>
              </w:rPr>
              <w:t>1.8</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25207DEF" w14:textId="77777777" w:rsidR="00DA3D5B" w:rsidRPr="00491D10" w:rsidRDefault="00DA3D5B" w:rsidP="00DA3D5B">
            <w:pPr>
              <w:spacing w:after="0" w:line="276" w:lineRule="auto"/>
              <w:rPr>
                <w:szCs w:val="24"/>
              </w:rPr>
            </w:pPr>
            <w:r w:rsidRPr="00491D10">
              <w:rPr>
                <w:szCs w:val="24"/>
              </w:rPr>
              <w:t>OS1-8 - Îmbunătățirea stării de conservare favorabile a habitatului 7110* Tinoave bombate active</w:t>
            </w:r>
          </w:p>
        </w:tc>
      </w:tr>
      <w:tr w:rsidR="00DA3D5B" w:rsidRPr="00491D10" w14:paraId="3AE9015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A28FA73" w14:textId="77777777" w:rsidR="00DA3D5B" w:rsidRPr="00491D10" w:rsidRDefault="00DA3D5B" w:rsidP="00DA3D5B">
            <w:pPr>
              <w:spacing w:after="0" w:line="276" w:lineRule="auto"/>
              <w:jc w:val="center"/>
              <w:rPr>
                <w:szCs w:val="24"/>
              </w:rPr>
            </w:pPr>
            <w:r w:rsidRPr="00491D10">
              <w:rPr>
                <w:szCs w:val="24"/>
              </w:rPr>
              <w:t>1.8.1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311CDA21" w14:textId="77777777" w:rsidR="00DA3D5B" w:rsidRPr="00491D10" w:rsidRDefault="00DA3D5B" w:rsidP="00DA3D5B">
            <w:pPr>
              <w:spacing w:after="0" w:line="276" w:lineRule="auto"/>
              <w:rPr>
                <w:szCs w:val="24"/>
              </w:rPr>
            </w:pPr>
            <w:r w:rsidRPr="00491D10">
              <w:rPr>
                <w:szCs w:val="24"/>
              </w:rPr>
              <w:t xml:space="preserve">OS1-8.1 -  Conservarea suprafeței habitatului7110* Tinoave bombate active, în sensul îmbunătățirii stării de conservare a acestuia din punct de vedere al suprafeței acestuia, </w:t>
            </w:r>
            <w:r w:rsidR="007C32CD" w:rsidRPr="00491D10">
              <w:rPr>
                <w:szCs w:val="24"/>
              </w:rPr>
              <w:t>respectiv pe o suprafață de 0,34</w:t>
            </w:r>
            <w:r w:rsidRPr="00491D10">
              <w:rPr>
                <w:szCs w:val="24"/>
              </w:rPr>
              <w:t>45 ha</w:t>
            </w:r>
          </w:p>
        </w:tc>
      </w:tr>
      <w:tr w:rsidR="00DA3D5B" w:rsidRPr="00491D10" w14:paraId="0984691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7E5999D" w14:textId="77777777" w:rsidR="00DA3D5B" w:rsidRPr="00491D10" w:rsidRDefault="00DA3D5B" w:rsidP="00DA3D5B">
            <w:pPr>
              <w:spacing w:after="0" w:line="276" w:lineRule="auto"/>
              <w:jc w:val="center"/>
              <w:rPr>
                <w:szCs w:val="24"/>
              </w:rPr>
            </w:pPr>
            <w:r w:rsidRPr="00491D10">
              <w:rPr>
                <w:szCs w:val="24"/>
              </w:rPr>
              <w:t>1.8.1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E42CD30" w14:textId="77777777" w:rsidR="00DA3D5B" w:rsidRPr="00491D10" w:rsidRDefault="00DA3D5B" w:rsidP="00DA3D5B">
            <w:pPr>
              <w:spacing w:after="0" w:line="276" w:lineRule="auto"/>
              <w:jc w:val="center"/>
              <w:rPr>
                <w:szCs w:val="24"/>
              </w:rPr>
            </w:pPr>
            <w:r w:rsidRPr="00491D10">
              <w:rPr>
                <w:szCs w:val="24"/>
              </w:rPr>
              <w:t>1.8.1.1</w:t>
            </w:r>
          </w:p>
        </w:tc>
        <w:tc>
          <w:tcPr>
            <w:tcW w:w="433" w:type="dxa"/>
            <w:tcBorders>
              <w:top w:val="single" w:sz="12" w:space="0" w:color="auto"/>
              <w:left w:val="single" w:sz="12" w:space="0" w:color="auto"/>
              <w:bottom w:val="single" w:sz="12" w:space="0" w:color="auto"/>
            </w:tcBorders>
            <w:shd w:val="clear" w:color="auto" w:fill="auto"/>
            <w:noWrap/>
            <w:vAlign w:val="center"/>
          </w:tcPr>
          <w:p w14:paraId="43C68A45"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2B35F1F"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2654EAE0"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2C35936"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B422B2F"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747F773F"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590EAF89"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370FA28"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40398CC6"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7ADA6344"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271F11A7"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6DF50783"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C2E103E"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E320AD7"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0D6BEBD"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96009F6"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46B1024"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A56EC87"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3BCBA68"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A47E692"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365511E" w14:textId="77777777" w:rsidR="00DA3D5B" w:rsidRPr="00491D10" w:rsidRDefault="00695C06"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40E5E32F" w14:textId="1B5F1254"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E496282" w14:textId="5EC308A5"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p w14:paraId="7054E64C" w14:textId="77777777" w:rsidR="00DA3D5B" w:rsidRPr="00491D10" w:rsidRDefault="00DA3D5B" w:rsidP="00DA3D5B">
            <w:pPr>
              <w:spacing w:after="0" w:line="276" w:lineRule="auto"/>
              <w:rPr>
                <w:szCs w:val="24"/>
              </w:rPr>
            </w:pPr>
            <w:r w:rsidRPr="00491D10">
              <w:rPr>
                <w:szCs w:val="24"/>
              </w:rPr>
              <w:t>Ocolul Silvic Salcâmul Ciumești RA</w:t>
            </w:r>
          </w:p>
          <w:p w14:paraId="0413DFFC" w14:textId="77777777" w:rsidR="00DA3D5B" w:rsidRPr="00491D10" w:rsidRDefault="00DA3D5B" w:rsidP="00DA3D5B">
            <w:pPr>
              <w:spacing w:after="0" w:line="276" w:lineRule="auto"/>
              <w:rPr>
                <w:szCs w:val="24"/>
              </w:rPr>
            </w:pPr>
            <w:r w:rsidRPr="00491D10">
              <w:rPr>
                <w:szCs w:val="24"/>
              </w:rPr>
              <w:t>Primăria Comunei Băiuț</w:t>
            </w:r>
          </w:p>
        </w:tc>
      </w:tr>
      <w:tr w:rsidR="00DA3D5B" w:rsidRPr="00491D10" w14:paraId="76AB7FE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7C06714" w14:textId="77777777" w:rsidR="00DA3D5B" w:rsidRPr="00491D10" w:rsidRDefault="00DA3D5B" w:rsidP="00DA3D5B">
            <w:pPr>
              <w:spacing w:after="0" w:line="276" w:lineRule="auto"/>
              <w:jc w:val="center"/>
              <w:rPr>
                <w:szCs w:val="24"/>
              </w:rPr>
            </w:pPr>
            <w:r w:rsidRPr="00491D10">
              <w:rPr>
                <w:szCs w:val="24"/>
              </w:rPr>
              <w:t>1.9</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6B3F4E4B" w14:textId="77777777" w:rsidR="00DA3D5B" w:rsidRPr="00491D10" w:rsidRDefault="000B2A90" w:rsidP="00DA3D5B">
            <w:pPr>
              <w:spacing w:after="0" w:line="276" w:lineRule="auto"/>
              <w:rPr>
                <w:szCs w:val="24"/>
              </w:rPr>
            </w:pPr>
            <w:r w:rsidRPr="00491D10">
              <w:rPr>
                <w:szCs w:val="24"/>
              </w:rPr>
              <w:t>O1-9 - Asigurarea statutului de non-intervenție pentru pădurile virgine și cvasivirgine de pe suprafața sitului, păduri care includ și situl UNESCO</w:t>
            </w:r>
          </w:p>
        </w:tc>
      </w:tr>
      <w:tr w:rsidR="00DA3D5B" w:rsidRPr="00491D10" w14:paraId="1E43E39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C56365B" w14:textId="77777777" w:rsidR="00DA3D5B" w:rsidRPr="00491D10" w:rsidRDefault="00DA3D5B" w:rsidP="00DA3D5B">
            <w:pPr>
              <w:spacing w:after="0" w:line="276" w:lineRule="auto"/>
              <w:jc w:val="center"/>
              <w:rPr>
                <w:szCs w:val="24"/>
              </w:rPr>
            </w:pPr>
            <w:r w:rsidRPr="00491D10">
              <w:rPr>
                <w:szCs w:val="24"/>
              </w:rPr>
              <w:t>1.9.1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02700386" w14:textId="77777777" w:rsidR="00DA3D5B" w:rsidRPr="00491D10" w:rsidRDefault="00AA1EA7" w:rsidP="00DA3D5B">
            <w:pPr>
              <w:spacing w:after="0" w:line="276" w:lineRule="auto"/>
              <w:rPr>
                <w:szCs w:val="24"/>
              </w:rPr>
            </w:pPr>
            <w:r w:rsidRPr="00491D10">
              <w:rPr>
                <w:szCs w:val="24"/>
              </w:rPr>
              <w:t>OS1-9.1 -  Menținerea stării de conservarea a speciilor pe suprafața sitului UNESCO din punct de vedere al populației speciilor</w:t>
            </w:r>
          </w:p>
        </w:tc>
      </w:tr>
      <w:tr w:rsidR="00DA3D5B" w:rsidRPr="00491D10" w14:paraId="067CF12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D7E6B94" w14:textId="77777777" w:rsidR="00DA3D5B" w:rsidRPr="00491D10" w:rsidRDefault="00DA3D5B" w:rsidP="00DA3D5B">
            <w:pPr>
              <w:spacing w:after="0" w:line="276" w:lineRule="auto"/>
              <w:jc w:val="center"/>
              <w:rPr>
                <w:szCs w:val="24"/>
              </w:rPr>
            </w:pPr>
            <w:r w:rsidRPr="00491D10">
              <w:rPr>
                <w:szCs w:val="24"/>
              </w:rPr>
              <w:t>1.9.1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5F1C9D5" w14:textId="77777777" w:rsidR="00DA3D5B" w:rsidRPr="00491D10" w:rsidRDefault="00DA3D5B" w:rsidP="00DA3D5B">
            <w:pPr>
              <w:spacing w:after="0" w:line="276" w:lineRule="auto"/>
              <w:jc w:val="center"/>
              <w:rPr>
                <w:szCs w:val="24"/>
              </w:rPr>
            </w:pPr>
            <w:r w:rsidRPr="00491D10">
              <w:rPr>
                <w:szCs w:val="24"/>
              </w:rPr>
              <w:t>1.9.1.1</w:t>
            </w:r>
          </w:p>
        </w:tc>
        <w:tc>
          <w:tcPr>
            <w:tcW w:w="433" w:type="dxa"/>
            <w:tcBorders>
              <w:top w:val="single" w:sz="12" w:space="0" w:color="auto"/>
              <w:left w:val="single" w:sz="12" w:space="0" w:color="auto"/>
              <w:bottom w:val="single" w:sz="12" w:space="0" w:color="auto"/>
            </w:tcBorders>
            <w:shd w:val="clear" w:color="auto" w:fill="auto"/>
            <w:noWrap/>
            <w:vAlign w:val="center"/>
          </w:tcPr>
          <w:p w14:paraId="07D8CBA5"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2309358F" w14:textId="77777777" w:rsidR="00DA3D5B" w:rsidRPr="00491D10" w:rsidRDefault="00173EC9"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335886C4"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6636E28B"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29DEA6D"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5F374212"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65EE8AA6"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B49E18B"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2C5E3FCE"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36C27F0E"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5E90FEEC"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7B907E78"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150C085"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1F6A321"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2DDD09B9"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13CAC4CB"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4EC5744"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59DCBC65"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04344FBA"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65E34EA9"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4D9D28" w14:textId="77777777" w:rsidR="00DA3D5B" w:rsidRPr="00491D10" w:rsidRDefault="00695C06"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2892F9B9" w14:textId="55F185C1"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9830128" w14:textId="7C11BB18"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p w14:paraId="21D011EE" w14:textId="77777777" w:rsidR="00DA3D5B" w:rsidRPr="00491D10" w:rsidRDefault="00DA3D5B" w:rsidP="00DA3D5B">
            <w:pPr>
              <w:spacing w:after="0" w:line="276" w:lineRule="auto"/>
              <w:rPr>
                <w:szCs w:val="24"/>
              </w:rPr>
            </w:pPr>
            <w:r w:rsidRPr="00491D10">
              <w:rPr>
                <w:szCs w:val="24"/>
              </w:rPr>
              <w:lastRenderedPageBreak/>
              <w:t>Primăria Comunei Băiuț</w:t>
            </w:r>
          </w:p>
          <w:p w14:paraId="464CAC5B" w14:textId="77777777" w:rsidR="00DA3D5B" w:rsidRPr="00491D10" w:rsidRDefault="00DA3D5B" w:rsidP="00DA3D5B">
            <w:pPr>
              <w:spacing w:after="0" w:line="276" w:lineRule="auto"/>
              <w:rPr>
                <w:szCs w:val="24"/>
              </w:rPr>
            </w:pPr>
            <w:r w:rsidRPr="00491D10">
              <w:rPr>
                <w:szCs w:val="24"/>
              </w:rPr>
              <w:t>Ministerul Mediului, Apelor și Pădurilor</w:t>
            </w:r>
          </w:p>
        </w:tc>
      </w:tr>
      <w:tr w:rsidR="00DA3D5B" w:rsidRPr="00491D10" w14:paraId="003EC5D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23D4E8D" w14:textId="77777777" w:rsidR="00DA3D5B" w:rsidRPr="00491D10" w:rsidRDefault="00DA3D5B" w:rsidP="00DA3D5B">
            <w:pPr>
              <w:spacing w:after="0" w:line="276" w:lineRule="auto"/>
              <w:jc w:val="center"/>
              <w:rPr>
                <w:szCs w:val="24"/>
              </w:rPr>
            </w:pPr>
            <w:r w:rsidRPr="00491D10">
              <w:rPr>
                <w:szCs w:val="24"/>
              </w:rPr>
              <w:lastRenderedPageBreak/>
              <w:t>1.9.1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FB2CBA" w14:textId="77777777" w:rsidR="00DA3D5B" w:rsidRPr="00491D10" w:rsidRDefault="00DA3D5B" w:rsidP="00DA3D5B">
            <w:pPr>
              <w:spacing w:after="0" w:line="276" w:lineRule="auto"/>
              <w:jc w:val="center"/>
              <w:rPr>
                <w:szCs w:val="24"/>
              </w:rPr>
            </w:pPr>
            <w:r w:rsidRPr="00491D10">
              <w:rPr>
                <w:szCs w:val="24"/>
              </w:rPr>
              <w:t>1.9.1.2</w:t>
            </w:r>
          </w:p>
        </w:tc>
        <w:tc>
          <w:tcPr>
            <w:tcW w:w="433" w:type="dxa"/>
            <w:tcBorders>
              <w:top w:val="single" w:sz="12" w:space="0" w:color="auto"/>
              <w:left w:val="single" w:sz="12" w:space="0" w:color="auto"/>
              <w:bottom w:val="single" w:sz="12" w:space="0" w:color="auto"/>
            </w:tcBorders>
            <w:shd w:val="clear" w:color="auto" w:fill="auto"/>
            <w:noWrap/>
            <w:vAlign w:val="center"/>
          </w:tcPr>
          <w:p w14:paraId="32EF8336"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29897C76"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1A787AE5"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B0F71FB"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A9470A8"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6BB29D48"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3E48B6D0"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69A1385"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5FEB9381"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6B86B2EC"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298AF9A1"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53974C8F"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E60F731"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18F80C90"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7F06AA3B"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DBD82EF"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A54DB13"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14652FFD"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08EEA659"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467068F7"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177B441" w14:textId="77777777" w:rsidR="00DA3D5B" w:rsidRPr="00491D10" w:rsidRDefault="00AA1EA7"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484B0A5D" w14:textId="78FF51EF"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01D96915" w14:textId="5B8E726B"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p w14:paraId="0CA0EF33" w14:textId="77777777" w:rsidR="00DA3D5B" w:rsidRPr="00491D10" w:rsidRDefault="00DA3D5B" w:rsidP="00DA3D5B">
            <w:pPr>
              <w:spacing w:after="0" w:line="276" w:lineRule="auto"/>
              <w:rPr>
                <w:szCs w:val="24"/>
              </w:rPr>
            </w:pPr>
            <w:r w:rsidRPr="00491D10">
              <w:rPr>
                <w:szCs w:val="24"/>
              </w:rPr>
              <w:t xml:space="preserve">Ocolul Silvic Salcâmul </w:t>
            </w:r>
          </w:p>
          <w:p w14:paraId="15051D39" w14:textId="77777777" w:rsidR="00DA3D5B" w:rsidRPr="00491D10" w:rsidRDefault="00DA3D5B" w:rsidP="00DA3D5B">
            <w:pPr>
              <w:spacing w:after="0" w:line="276" w:lineRule="auto"/>
              <w:rPr>
                <w:szCs w:val="24"/>
              </w:rPr>
            </w:pPr>
            <w:r w:rsidRPr="00491D10">
              <w:rPr>
                <w:szCs w:val="24"/>
              </w:rPr>
              <w:t>Ciumești RA</w:t>
            </w:r>
          </w:p>
        </w:tc>
      </w:tr>
      <w:tr w:rsidR="00DA3D5B" w:rsidRPr="00491D10" w14:paraId="44C2857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3380E1A" w14:textId="77777777" w:rsidR="00DA3D5B" w:rsidRPr="00491D10" w:rsidRDefault="00DA3D5B" w:rsidP="00DA3D5B">
            <w:pPr>
              <w:spacing w:after="0" w:line="276" w:lineRule="auto"/>
              <w:jc w:val="center"/>
              <w:rPr>
                <w:szCs w:val="24"/>
              </w:rPr>
            </w:pPr>
            <w:r w:rsidRPr="00491D10">
              <w:rPr>
                <w:szCs w:val="24"/>
              </w:rPr>
              <w:t>1.9.2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1881C07F" w14:textId="77777777" w:rsidR="00DA3D5B" w:rsidRPr="00491D10" w:rsidRDefault="00AA1EA7" w:rsidP="00DA3D5B">
            <w:pPr>
              <w:spacing w:after="0" w:line="276" w:lineRule="auto"/>
              <w:rPr>
                <w:szCs w:val="24"/>
              </w:rPr>
            </w:pPr>
            <w:r w:rsidRPr="00491D10">
              <w:rPr>
                <w:szCs w:val="24"/>
              </w:rPr>
              <w:t>OS1-9.2 -  Menținerea statutului de non-interveție pentru pădurile virgine și cvasivirgine de pe suprafața sitului, inclusiv componenta UNESCO</w:t>
            </w:r>
          </w:p>
        </w:tc>
      </w:tr>
      <w:tr w:rsidR="00DA3D5B" w:rsidRPr="00491D10" w14:paraId="0EC22CA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58693B8" w14:textId="77777777" w:rsidR="00DA3D5B" w:rsidRPr="00491D10" w:rsidRDefault="00DA3D5B" w:rsidP="00DA3D5B">
            <w:pPr>
              <w:spacing w:after="0" w:line="276" w:lineRule="auto"/>
              <w:jc w:val="center"/>
              <w:rPr>
                <w:szCs w:val="24"/>
              </w:rPr>
            </w:pPr>
            <w:r w:rsidRPr="00491D10">
              <w:rPr>
                <w:szCs w:val="24"/>
              </w:rPr>
              <w:t>1.9.2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6DDFF37" w14:textId="77777777" w:rsidR="00DA3D5B" w:rsidRPr="00491D10" w:rsidRDefault="00DA3D5B" w:rsidP="00DA3D5B">
            <w:pPr>
              <w:spacing w:after="0" w:line="276" w:lineRule="auto"/>
              <w:jc w:val="center"/>
              <w:rPr>
                <w:szCs w:val="24"/>
              </w:rPr>
            </w:pPr>
            <w:r w:rsidRPr="00491D10">
              <w:rPr>
                <w:szCs w:val="24"/>
              </w:rPr>
              <w:t>1.9.2.1</w:t>
            </w:r>
          </w:p>
        </w:tc>
        <w:tc>
          <w:tcPr>
            <w:tcW w:w="433" w:type="dxa"/>
            <w:tcBorders>
              <w:top w:val="single" w:sz="12" w:space="0" w:color="auto"/>
              <w:left w:val="single" w:sz="12" w:space="0" w:color="auto"/>
              <w:bottom w:val="single" w:sz="12" w:space="0" w:color="auto"/>
            </w:tcBorders>
            <w:shd w:val="clear" w:color="auto" w:fill="auto"/>
            <w:noWrap/>
            <w:vAlign w:val="center"/>
          </w:tcPr>
          <w:p w14:paraId="4D94C71B"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5FA746C0"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2F521BD4"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C0252F4"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0354AAA"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177DFE27"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578BDFF5"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C1B8E48"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82E28C3"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5DDE9B0D"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3FEF363D"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570086F1"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A45C203"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7130CD98"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784C3E9F"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00B4416"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B3FD03D"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0A24A29C"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3A7EE442"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1078A8C"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5AFD25" w14:textId="77777777" w:rsidR="00DA3D5B" w:rsidRPr="00491D10" w:rsidRDefault="00DC5223"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02AE3795" w14:textId="2F193D9D" w:rsidR="00DA3D5B" w:rsidRPr="00491D10" w:rsidRDefault="00AF0C61" w:rsidP="00DA3D5B">
            <w:pPr>
              <w:spacing w:after="0" w:line="276" w:lineRule="auto"/>
              <w:jc w:val="center"/>
              <w:rPr>
                <w:szCs w:val="24"/>
              </w:rPr>
            </w:pPr>
            <w:r w:rsidRPr="00491D10">
              <w:rPr>
                <w:szCs w:val="24"/>
              </w:rPr>
              <w:t xml:space="preserve">Administrator arie </w:t>
            </w:r>
            <w:r w:rsidR="00654E01">
              <w:rPr>
                <w:szCs w:val="24"/>
              </w:rPr>
              <w:t>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7096F903" w14:textId="77777777" w:rsidR="00DA3D5B" w:rsidRPr="00491D10" w:rsidRDefault="00DA3D5B" w:rsidP="00DA3D5B">
            <w:pPr>
              <w:spacing w:after="0" w:line="276" w:lineRule="auto"/>
              <w:rPr>
                <w:szCs w:val="24"/>
              </w:rPr>
            </w:pPr>
            <w:r w:rsidRPr="00491D10">
              <w:rPr>
                <w:szCs w:val="24"/>
              </w:rPr>
              <w:t>Agenția pentru Protecția Mediului Maramureș</w:t>
            </w:r>
          </w:p>
          <w:p w14:paraId="6ADBD689" w14:textId="1E18A719"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tc>
      </w:tr>
      <w:tr w:rsidR="00DA3D5B" w:rsidRPr="00491D10" w14:paraId="4D35081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A379EEA" w14:textId="77777777" w:rsidR="00DA3D5B" w:rsidRPr="00491D10" w:rsidRDefault="00DA3D5B" w:rsidP="00DA3D5B">
            <w:pPr>
              <w:spacing w:after="0" w:line="276" w:lineRule="auto"/>
              <w:jc w:val="center"/>
              <w:rPr>
                <w:szCs w:val="24"/>
              </w:rPr>
            </w:pPr>
            <w:r w:rsidRPr="00491D10">
              <w:rPr>
                <w:szCs w:val="24"/>
              </w:rPr>
              <w:t>1.9.2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2D86334" w14:textId="77777777" w:rsidR="00DA3D5B" w:rsidRPr="00491D10" w:rsidRDefault="00DA3D5B" w:rsidP="00DA3D5B">
            <w:pPr>
              <w:spacing w:after="0" w:line="276" w:lineRule="auto"/>
              <w:jc w:val="center"/>
              <w:rPr>
                <w:szCs w:val="24"/>
              </w:rPr>
            </w:pPr>
            <w:r w:rsidRPr="00491D10">
              <w:rPr>
                <w:szCs w:val="24"/>
              </w:rPr>
              <w:t>1.9.2.2</w:t>
            </w:r>
          </w:p>
        </w:tc>
        <w:tc>
          <w:tcPr>
            <w:tcW w:w="433" w:type="dxa"/>
            <w:tcBorders>
              <w:top w:val="single" w:sz="12" w:space="0" w:color="auto"/>
              <w:left w:val="single" w:sz="12" w:space="0" w:color="auto"/>
              <w:bottom w:val="single" w:sz="12" w:space="0" w:color="auto"/>
            </w:tcBorders>
            <w:shd w:val="clear" w:color="auto" w:fill="auto"/>
            <w:noWrap/>
            <w:vAlign w:val="center"/>
          </w:tcPr>
          <w:p w14:paraId="5262A6D1"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DA69377"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6A741984"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303BC44"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15A31FA"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C3C2348"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6A225B5E"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31819A9"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E9D538C"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449ACB98"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018166BB"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5C4EC59C"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4FFDBEC"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6A4C166"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299C7000"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18172E9"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E22365B"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18BEF24"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006206C2"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4BA9E950"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687BAD" w14:textId="77777777" w:rsidR="00DA3D5B" w:rsidRPr="00491D10" w:rsidRDefault="00DC5223"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535D8D5D" w14:textId="3C72074E"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70509BE" w14:textId="77777777" w:rsidR="00DA3D5B" w:rsidRPr="00491D10" w:rsidRDefault="00DA3D5B" w:rsidP="00DA3D5B">
            <w:pPr>
              <w:spacing w:after="0" w:line="276" w:lineRule="auto"/>
              <w:rPr>
                <w:szCs w:val="24"/>
              </w:rPr>
            </w:pPr>
            <w:r w:rsidRPr="00491D10">
              <w:rPr>
                <w:szCs w:val="24"/>
              </w:rPr>
              <w:t>Agenția pentru Protecția Mediului Maramureș</w:t>
            </w:r>
          </w:p>
          <w:p w14:paraId="27539983" w14:textId="489D42E9"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tc>
      </w:tr>
      <w:tr w:rsidR="00DA3D5B" w:rsidRPr="00491D10" w14:paraId="7DC79E63"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6850BFE" w14:textId="77777777" w:rsidR="00DA3D5B" w:rsidRPr="00491D10" w:rsidRDefault="00DA3D5B" w:rsidP="00DA3D5B">
            <w:pPr>
              <w:spacing w:after="0" w:line="276" w:lineRule="auto"/>
              <w:jc w:val="center"/>
              <w:rPr>
                <w:szCs w:val="24"/>
              </w:rPr>
            </w:pPr>
            <w:r w:rsidRPr="00491D10">
              <w:rPr>
                <w:szCs w:val="24"/>
              </w:rPr>
              <w:t>1.9.2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929BF61" w14:textId="77777777" w:rsidR="00DA3D5B" w:rsidRPr="00491D10" w:rsidRDefault="00DA3D5B" w:rsidP="00DA3D5B">
            <w:pPr>
              <w:spacing w:after="0" w:line="276" w:lineRule="auto"/>
              <w:jc w:val="center"/>
              <w:rPr>
                <w:szCs w:val="24"/>
              </w:rPr>
            </w:pPr>
            <w:r w:rsidRPr="00491D10">
              <w:rPr>
                <w:szCs w:val="24"/>
              </w:rPr>
              <w:t>1.9.2.3</w:t>
            </w:r>
          </w:p>
        </w:tc>
        <w:tc>
          <w:tcPr>
            <w:tcW w:w="433" w:type="dxa"/>
            <w:tcBorders>
              <w:top w:val="single" w:sz="12" w:space="0" w:color="auto"/>
              <w:left w:val="single" w:sz="12" w:space="0" w:color="auto"/>
              <w:bottom w:val="single" w:sz="12" w:space="0" w:color="auto"/>
            </w:tcBorders>
            <w:shd w:val="clear" w:color="auto" w:fill="auto"/>
            <w:noWrap/>
            <w:vAlign w:val="center"/>
          </w:tcPr>
          <w:p w14:paraId="119FB73F"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745988B" w14:textId="77777777" w:rsidR="00DA3D5B" w:rsidRPr="00491D10" w:rsidRDefault="00DA3D5B"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03F9F03B"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681B1D8"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8907DF7"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A3D460C"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5BB5019D"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A0BDA46"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3C17B08"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099C64F"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5659ADD3"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496E4B7F"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7532ACB"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C9D778D"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000032D8"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2AB3B0C"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E050624"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1C95EFB"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654D9D18"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6D90A0B8"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072AE79" w14:textId="77777777" w:rsidR="00DA3D5B" w:rsidRPr="00491D10" w:rsidRDefault="00DC5223" w:rsidP="00B909DE">
            <w:pPr>
              <w:spacing w:after="0" w:line="276" w:lineRule="auto"/>
              <w:jc w:val="center"/>
              <w:rPr>
                <w:szCs w:val="24"/>
              </w:rPr>
            </w:pPr>
            <w:r w:rsidRPr="00491D10">
              <w:rPr>
                <w:szCs w:val="24"/>
              </w:rPr>
              <w:t>M</w:t>
            </w:r>
            <w:r w:rsidR="00DA3D5B" w:rsidRPr="00491D10">
              <w:rPr>
                <w:szCs w:val="24"/>
              </w:rPr>
              <w:t>edie</w:t>
            </w:r>
          </w:p>
        </w:tc>
        <w:tc>
          <w:tcPr>
            <w:tcW w:w="1443" w:type="dxa"/>
            <w:tcBorders>
              <w:top w:val="single" w:sz="12" w:space="0" w:color="auto"/>
              <w:left w:val="single" w:sz="12" w:space="0" w:color="auto"/>
              <w:bottom w:val="single" w:sz="12" w:space="0" w:color="auto"/>
              <w:right w:val="single" w:sz="12" w:space="0" w:color="auto"/>
            </w:tcBorders>
            <w:vAlign w:val="center"/>
          </w:tcPr>
          <w:p w14:paraId="2A9C4D12" w14:textId="085C851D"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94581B5" w14:textId="77777777" w:rsidR="00DA3D5B" w:rsidRPr="00491D10" w:rsidRDefault="00DA3D5B" w:rsidP="00DA3D5B">
            <w:pPr>
              <w:spacing w:after="0" w:line="276" w:lineRule="auto"/>
              <w:rPr>
                <w:szCs w:val="24"/>
              </w:rPr>
            </w:pPr>
            <w:r w:rsidRPr="00491D10">
              <w:rPr>
                <w:szCs w:val="24"/>
              </w:rPr>
              <w:t>Agenția pentru Protecția Mediului Maramureș</w:t>
            </w:r>
          </w:p>
          <w:p w14:paraId="0A8DD240" w14:textId="7801DD1C"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tc>
      </w:tr>
      <w:tr w:rsidR="00DA3D5B" w:rsidRPr="00491D10" w14:paraId="534C8BB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E14448E" w14:textId="77777777" w:rsidR="00DA3D5B" w:rsidRPr="00491D10" w:rsidRDefault="00DA3D5B" w:rsidP="00DA3D5B">
            <w:pPr>
              <w:spacing w:after="0" w:line="276" w:lineRule="auto"/>
              <w:jc w:val="center"/>
              <w:rPr>
                <w:szCs w:val="24"/>
              </w:rPr>
            </w:pPr>
            <w:r w:rsidRPr="00491D10">
              <w:rPr>
                <w:szCs w:val="24"/>
              </w:rPr>
              <w:lastRenderedPageBreak/>
              <w:t>1.9.2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A9700E3" w14:textId="77777777" w:rsidR="00DA3D5B" w:rsidRPr="00491D10" w:rsidRDefault="00DA3D5B" w:rsidP="00DA3D5B">
            <w:pPr>
              <w:spacing w:after="0" w:line="276" w:lineRule="auto"/>
              <w:jc w:val="center"/>
              <w:rPr>
                <w:szCs w:val="24"/>
              </w:rPr>
            </w:pPr>
            <w:r w:rsidRPr="00491D10">
              <w:rPr>
                <w:szCs w:val="24"/>
              </w:rPr>
              <w:t>1.9.2.4</w:t>
            </w:r>
          </w:p>
        </w:tc>
        <w:tc>
          <w:tcPr>
            <w:tcW w:w="433" w:type="dxa"/>
            <w:tcBorders>
              <w:top w:val="single" w:sz="12" w:space="0" w:color="auto"/>
              <w:left w:val="single" w:sz="12" w:space="0" w:color="auto"/>
              <w:bottom w:val="single" w:sz="12" w:space="0" w:color="auto"/>
            </w:tcBorders>
            <w:shd w:val="clear" w:color="auto" w:fill="auto"/>
            <w:noWrap/>
            <w:vAlign w:val="center"/>
          </w:tcPr>
          <w:p w14:paraId="2E09BD56"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46B160E9"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1DDFAE3A"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92BA9E8"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B220406"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33010C62"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4A44D9E7"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E6845A3"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11446C70"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0900BF96"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7CC2881F"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4DED1B07"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C32A87F"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E76D884"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05D2BA1"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15F73A3"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5E41E3E"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B68E4D3"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21F4440"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48A1DA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1A121D6" w14:textId="77777777" w:rsidR="00DA3D5B" w:rsidRPr="00491D10" w:rsidRDefault="00DC5223"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1D9BB3C2" w14:textId="0A44AF83"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794BE8F9" w14:textId="77777777" w:rsidR="00DA3D5B" w:rsidRPr="00491D10" w:rsidRDefault="00DA3D5B" w:rsidP="00DA3D5B">
            <w:pPr>
              <w:spacing w:after="0" w:line="276" w:lineRule="auto"/>
              <w:rPr>
                <w:szCs w:val="24"/>
              </w:rPr>
            </w:pPr>
            <w:r w:rsidRPr="00491D10">
              <w:rPr>
                <w:szCs w:val="24"/>
              </w:rPr>
              <w:t>Agenția pentru Protecția Mediului Maramureș</w:t>
            </w:r>
          </w:p>
          <w:p w14:paraId="70359972" w14:textId="1D30F8DB"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tc>
      </w:tr>
      <w:tr w:rsidR="00DA3D5B" w:rsidRPr="00491D10" w14:paraId="03A7570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A99F66E" w14:textId="77777777" w:rsidR="00DA3D5B" w:rsidRPr="00491D10" w:rsidRDefault="00DA3D5B" w:rsidP="00DA3D5B">
            <w:pPr>
              <w:spacing w:after="0" w:line="276" w:lineRule="auto"/>
              <w:jc w:val="center"/>
              <w:rPr>
                <w:szCs w:val="24"/>
              </w:rPr>
            </w:pPr>
            <w:r w:rsidRPr="00491D10">
              <w:rPr>
                <w:szCs w:val="24"/>
              </w:rPr>
              <w:t>1.9.3</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3F8F9DD9" w14:textId="77777777" w:rsidR="00DA3D5B" w:rsidRPr="00491D10" w:rsidRDefault="008127C9" w:rsidP="00DA3D5B">
            <w:pPr>
              <w:spacing w:after="0" w:line="276" w:lineRule="auto"/>
              <w:rPr>
                <w:szCs w:val="24"/>
              </w:rPr>
            </w:pPr>
            <w:r w:rsidRPr="00491D10">
              <w:rPr>
                <w:rFonts w:cs="Times New Roman"/>
                <w:szCs w:val="24"/>
              </w:rPr>
              <w:t>OS1-9.3 -  Asigurarea conservării adecvate a componentei UNESCO și a zonei tampon a sitului UNESCO prin zonarea acesteia</w:t>
            </w:r>
          </w:p>
        </w:tc>
      </w:tr>
      <w:tr w:rsidR="00DA3D5B" w:rsidRPr="00491D10" w14:paraId="00E1227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5C2DFDE" w14:textId="77777777" w:rsidR="00DA3D5B" w:rsidRPr="00491D10" w:rsidRDefault="00DA3D5B" w:rsidP="00DA3D5B">
            <w:pPr>
              <w:spacing w:after="0" w:line="276" w:lineRule="auto"/>
              <w:jc w:val="center"/>
              <w:rPr>
                <w:szCs w:val="24"/>
              </w:rPr>
            </w:pPr>
            <w:r w:rsidRPr="00491D10">
              <w:rPr>
                <w:szCs w:val="24"/>
              </w:rPr>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0131B31" w14:textId="77777777" w:rsidR="00DA3D5B" w:rsidRPr="00491D10" w:rsidRDefault="00DA3D5B" w:rsidP="00DA3D5B">
            <w:pPr>
              <w:spacing w:after="0" w:line="276" w:lineRule="auto"/>
              <w:jc w:val="center"/>
              <w:rPr>
                <w:szCs w:val="24"/>
              </w:rPr>
            </w:pPr>
            <w:r w:rsidRPr="00491D10">
              <w:rPr>
                <w:szCs w:val="24"/>
              </w:rPr>
              <w:t>1.9.3.1</w:t>
            </w:r>
          </w:p>
        </w:tc>
        <w:tc>
          <w:tcPr>
            <w:tcW w:w="433" w:type="dxa"/>
            <w:tcBorders>
              <w:top w:val="single" w:sz="12" w:space="0" w:color="auto"/>
              <w:left w:val="single" w:sz="12" w:space="0" w:color="auto"/>
              <w:bottom w:val="single" w:sz="12" w:space="0" w:color="auto"/>
            </w:tcBorders>
            <w:shd w:val="clear" w:color="auto" w:fill="auto"/>
            <w:noWrap/>
            <w:vAlign w:val="center"/>
          </w:tcPr>
          <w:p w14:paraId="580714F2"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22BB6234"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09B33A03"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BC545C1"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A11CD97"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3808D07B"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4532C21E"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74DE505"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1257CEC8"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4DA47997"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39D972C4"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6614AC08"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2189F26"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59E5264"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65CB9B25"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F0BCBF5"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29C56F7"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12C0F6DC"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0FCB0115"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79F54E14"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2C15218" w14:textId="77777777" w:rsidR="00DA3D5B" w:rsidRPr="00491D10" w:rsidRDefault="00DC5223"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5D77543C" w14:textId="424D92EB"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5E762C1" w14:textId="77777777" w:rsidR="00DA3D5B" w:rsidRPr="00491D10" w:rsidRDefault="00DA3D5B" w:rsidP="00DA3D5B">
            <w:pPr>
              <w:spacing w:after="0" w:line="276" w:lineRule="auto"/>
              <w:rPr>
                <w:szCs w:val="24"/>
              </w:rPr>
            </w:pPr>
            <w:r w:rsidRPr="00491D10">
              <w:rPr>
                <w:szCs w:val="24"/>
              </w:rPr>
              <w:t>Agenția pentru Protecția Mediului Maramureș</w:t>
            </w:r>
          </w:p>
          <w:p w14:paraId="58C46199" w14:textId="2FA32CDE"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tc>
      </w:tr>
      <w:tr w:rsidR="00DA3D5B" w:rsidRPr="00491D10" w14:paraId="17FB601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7F4210C" w14:textId="77777777" w:rsidR="00DA3D5B" w:rsidRPr="00491D10" w:rsidRDefault="00DA3D5B" w:rsidP="00DA3D5B">
            <w:pPr>
              <w:spacing w:after="0" w:line="276" w:lineRule="auto"/>
              <w:jc w:val="center"/>
              <w:rPr>
                <w:szCs w:val="24"/>
              </w:rPr>
            </w:pPr>
            <w:r w:rsidRPr="00491D10">
              <w:rPr>
                <w:szCs w:val="24"/>
              </w:rPr>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BA49FD4" w14:textId="77777777" w:rsidR="00DA3D5B" w:rsidRPr="00491D10" w:rsidRDefault="00DA3D5B" w:rsidP="00DA3D5B">
            <w:pPr>
              <w:spacing w:after="0" w:line="276" w:lineRule="auto"/>
              <w:jc w:val="center"/>
              <w:rPr>
                <w:szCs w:val="24"/>
              </w:rPr>
            </w:pPr>
            <w:r w:rsidRPr="00491D10">
              <w:rPr>
                <w:szCs w:val="24"/>
              </w:rPr>
              <w:t>1.9.3.2</w:t>
            </w:r>
          </w:p>
        </w:tc>
        <w:tc>
          <w:tcPr>
            <w:tcW w:w="433" w:type="dxa"/>
            <w:tcBorders>
              <w:top w:val="single" w:sz="12" w:space="0" w:color="auto"/>
              <w:left w:val="single" w:sz="12" w:space="0" w:color="auto"/>
              <w:bottom w:val="single" w:sz="12" w:space="0" w:color="auto"/>
            </w:tcBorders>
            <w:shd w:val="clear" w:color="auto" w:fill="auto"/>
            <w:noWrap/>
            <w:vAlign w:val="center"/>
          </w:tcPr>
          <w:p w14:paraId="05945E7D"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27F9860D"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2A9873BF"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59D23C1"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87173E2"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63779DF6"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7EF3BFAE"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80D63D4"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4BBB253"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0FB51317"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30AA1347"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7B24DEF"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E6473B5"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EB7D533"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7D7AD553"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C56BC26"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67CE654"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109D0D58"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7415A0DD"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7CC92B74"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C94F401" w14:textId="77777777" w:rsidR="00DA3D5B" w:rsidRPr="00491D10" w:rsidRDefault="00DC5223"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0961B5BD" w14:textId="579354F4"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0485D24E" w14:textId="77777777" w:rsidR="00DA3D5B" w:rsidRPr="00491D10" w:rsidRDefault="00DA3D5B" w:rsidP="00DA3D5B">
            <w:pPr>
              <w:spacing w:after="0" w:line="276" w:lineRule="auto"/>
              <w:rPr>
                <w:szCs w:val="24"/>
              </w:rPr>
            </w:pPr>
            <w:r w:rsidRPr="00491D10">
              <w:rPr>
                <w:szCs w:val="24"/>
              </w:rPr>
              <w:t>Agenția pentru Protecția Mediului Maramureș</w:t>
            </w:r>
          </w:p>
          <w:p w14:paraId="1CE1A81F" w14:textId="07B7F0B5"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tc>
      </w:tr>
      <w:tr w:rsidR="00DA3D5B" w:rsidRPr="00491D10" w14:paraId="56D94C7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1A12580" w14:textId="77777777" w:rsidR="00DA3D5B" w:rsidRPr="00491D10" w:rsidRDefault="00DA3D5B" w:rsidP="00DA3D5B">
            <w:pPr>
              <w:spacing w:after="0" w:line="276" w:lineRule="auto"/>
              <w:jc w:val="center"/>
              <w:rPr>
                <w:szCs w:val="24"/>
              </w:rPr>
            </w:pPr>
            <w:r w:rsidRPr="00491D10">
              <w:rPr>
                <w:szCs w:val="24"/>
              </w:rPr>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285141" w14:textId="77777777" w:rsidR="00DA3D5B" w:rsidRPr="00491D10" w:rsidRDefault="00DA3D5B" w:rsidP="00DA3D5B">
            <w:pPr>
              <w:spacing w:after="0" w:line="276" w:lineRule="auto"/>
              <w:jc w:val="center"/>
              <w:rPr>
                <w:szCs w:val="24"/>
              </w:rPr>
            </w:pPr>
            <w:r w:rsidRPr="00491D10">
              <w:rPr>
                <w:szCs w:val="24"/>
              </w:rPr>
              <w:t>1.9.3.3</w:t>
            </w:r>
          </w:p>
        </w:tc>
        <w:tc>
          <w:tcPr>
            <w:tcW w:w="433" w:type="dxa"/>
            <w:tcBorders>
              <w:top w:val="single" w:sz="12" w:space="0" w:color="auto"/>
              <w:left w:val="single" w:sz="12" w:space="0" w:color="auto"/>
              <w:bottom w:val="single" w:sz="12" w:space="0" w:color="auto"/>
            </w:tcBorders>
            <w:shd w:val="clear" w:color="auto" w:fill="auto"/>
            <w:noWrap/>
            <w:vAlign w:val="center"/>
          </w:tcPr>
          <w:p w14:paraId="2BC1F578"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4AF2C1AD"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5DFCF5D1"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C6F4950"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45C5B9A"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4632FF1B"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2D7198AF"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9FB3E4C"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691E9D0"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16C3A250"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6A36910E"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4A67B68E"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7D331B8"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C2701F0"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0F822078"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E244BA0"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175FD29"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467DE509"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66C86D9F"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222676C"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E65AF8" w14:textId="77777777" w:rsidR="00DA3D5B" w:rsidRPr="00491D10" w:rsidRDefault="00DC5223"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5C3CD9E6" w14:textId="287CF767"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580257F" w14:textId="77777777" w:rsidR="00DA3D5B" w:rsidRPr="00491D10" w:rsidRDefault="00DA3D5B" w:rsidP="00DA3D5B">
            <w:pPr>
              <w:spacing w:after="0" w:line="276" w:lineRule="auto"/>
              <w:rPr>
                <w:szCs w:val="24"/>
              </w:rPr>
            </w:pPr>
            <w:r w:rsidRPr="00491D10">
              <w:rPr>
                <w:szCs w:val="24"/>
              </w:rPr>
              <w:t>Agenția pentru Protecția Mediului Maramureș</w:t>
            </w:r>
          </w:p>
          <w:p w14:paraId="402B43EA" w14:textId="4A180515"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 Ocolul Silvic Strâmbu Băiuț</w:t>
            </w:r>
          </w:p>
        </w:tc>
      </w:tr>
      <w:tr w:rsidR="00DA3D5B" w:rsidRPr="00491D10" w14:paraId="2A411AD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9582123" w14:textId="77777777" w:rsidR="00DA3D5B" w:rsidRPr="00491D10" w:rsidRDefault="00DA3D5B" w:rsidP="00DA3D5B">
            <w:pPr>
              <w:spacing w:after="0" w:line="276" w:lineRule="auto"/>
              <w:jc w:val="center"/>
              <w:rPr>
                <w:szCs w:val="24"/>
              </w:rPr>
            </w:pPr>
            <w:r w:rsidRPr="00491D10">
              <w:rPr>
                <w:szCs w:val="24"/>
              </w:rPr>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4FC31B9" w14:textId="77777777" w:rsidR="00DA3D5B" w:rsidRPr="00491D10" w:rsidRDefault="00DA3D5B" w:rsidP="00DA3D5B">
            <w:pPr>
              <w:spacing w:after="0" w:line="276" w:lineRule="auto"/>
              <w:jc w:val="center"/>
              <w:rPr>
                <w:szCs w:val="24"/>
              </w:rPr>
            </w:pPr>
            <w:r w:rsidRPr="00491D10">
              <w:rPr>
                <w:szCs w:val="24"/>
              </w:rPr>
              <w:t>1.9.3.4</w:t>
            </w:r>
          </w:p>
        </w:tc>
        <w:tc>
          <w:tcPr>
            <w:tcW w:w="433" w:type="dxa"/>
            <w:tcBorders>
              <w:top w:val="single" w:sz="12" w:space="0" w:color="auto"/>
              <w:left w:val="single" w:sz="12" w:space="0" w:color="auto"/>
              <w:bottom w:val="single" w:sz="12" w:space="0" w:color="auto"/>
            </w:tcBorders>
            <w:shd w:val="clear" w:color="auto" w:fill="auto"/>
            <w:noWrap/>
            <w:vAlign w:val="center"/>
          </w:tcPr>
          <w:p w14:paraId="0A0C89A3"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1E08D668" w14:textId="77777777" w:rsidR="00DA3D5B" w:rsidRPr="00491D10" w:rsidRDefault="00173EC9"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5416235B"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0573026"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BDF16B1"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18766BEE"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121744F5"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1BD2706"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708ED79C"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32F271FC"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1A0BA332"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4B80760D"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A3DB61A"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C7FD411"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EF77B19"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73A4FA3"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30E0D15"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7D18DBE8"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3DB94818"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080FA174"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B1A5B9" w14:textId="77777777" w:rsidR="00DA3D5B" w:rsidRPr="00491D10" w:rsidRDefault="00DC5223"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6C2F8817" w14:textId="038031D3"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7684CB0B" w14:textId="77777777" w:rsidR="00DA3D5B" w:rsidRPr="00491D10" w:rsidRDefault="00DA3D5B" w:rsidP="00DA3D5B">
            <w:pPr>
              <w:spacing w:after="0" w:line="276" w:lineRule="auto"/>
              <w:rPr>
                <w:szCs w:val="24"/>
              </w:rPr>
            </w:pPr>
            <w:r w:rsidRPr="00491D10">
              <w:rPr>
                <w:szCs w:val="24"/>
              </w:rPr>
              <w:t>Agenția pentru Protecția Mediului Maramureș</w:t>
            </w:r>
          </w:p>
          <w:p w14:paraId="5F6E6C64" w14:textId="52BDF6CC" w:rsidR="00DA3D5B" w:rsidRPr="00491D10" w:rsidRDefault="00955768" w:rsidP="00DA3D5B">
            <w:pPr>
              <w:spacing w:after="0" w:line="276" w:lineRule="auto"/>
              <w:rPr>
                <w:szCs w:val="24"/>
              </w:rPr>
            </w:pPr>
            <w:r>
              <w:rPr>
                <w:szCs w:val="24"/>
              </w:rPr>
              <w:lastRenderedPageBreak/>
              <w:t>Direcția Silvică</w:t>
            </w:r>
            <w:r w:rsidR="00DA3D5B" w:rsidRPr="00491D10">
              <w:rPr>
                <w:szCs w:val="24"/>
              </w:rPr>
              <w:t xml:space="preserve"> Maramureș – Ocolul Silvic Strâmbu Băiuț</w:t>
            </w:r>
          </w:p>
        </w:tc>
      </w:tr>
      <w:tr w:rsidR="009F3D27" w:rsidRPr="00491D10" w14:paraId="35CBDF16" w14:textId="77777777" w:rsidTr="001F3200">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EB03E4B" w14:textId="77777777" w:rsidR="009F3D27" w:rsidRPr="00491D10" w:rsidRDefault="009F3D27" w:rsidP="001F3200">
            <w:pPr>
              <w:spacing w:after="0" w:line="276" w:lineRule="auto"/>
              <w:jc w:val="center"/>
              <w:rPr>
                <w:szCs w:val="24"/>
              </w:rPr>
            </w:pPr>
            <w:r w:rsidRPr="00491D10">
              <w:rPr>
                <w:szCs w:val="24"/>
              </w:rPr>
              <w:lastRenderedPageBreak/>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528AF3" w14:textId="77777777" w:rsidR="009F3D27" w:rsidRPr="00491D10" w:rsidRDefault="009F3D27" w:rsidP="001F3200">
            <w:pPr>
              <w:spacing w:after="0" w:line="276" w:lineRule="auto"/>
              <w:jc w:val="center"/>
              <w:rPr>
                <w:szCs w:val="24"/>
              </w:rPr>
            </w:pPr>
            <w:r w:rsidRPr="00491D10">
              <w:rPr>
                <w:szCs w:val="24"/>
              </w:rPr>
              <w:t>1.9.3.5</w:t>
            </w:r>
          </w:p>
        </w:tc>
        <w:tc>
          <w:tcPr>
            <w:tcW w:w="433" w:type="dxa"/>
            <w:tcBorders>
              <w:top w:val="single" w:sz="12" w:space="0" w:color="auto"/>
              <w:left w:val="single" w:sz="12" w:space="0" w:color="auto"/>
              <w:bottom w:val="single" w:sz="12" w:space="0" w:color="auto"/>
            </w:tcBorders>
            <w:shd w:val="clear" w:color="auto" w:fill="auto"/>
            <w:noWrap/>
            <w:vAlign w:val="center"/>
          </w:tcPr>
          <w:p w14:paraId="7BA985F5" w14:textId="77777777" w:rsidR="009F3D27" w:rsidRPr="00491D10" w:rsidRDefault="009F3D27" w:rsidP="001F3200">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3185079C" w14:textId="77777777" w:rsidR="009F3D27" w:rsidRPr="00491D10" w:rsidRDefault="007F0FFD" w:rsidP="001F3200">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5781AC09" w14:textId="77777777" w:rsidR="009F3D27" w:rsidRPr="00491D10" w:rsidRDefault="009F3D27" w:rsidP="001F3200">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4B1B03C" w14:textId="77777777" w:rsidR="009F3D27" w:rsidRPr="00491D10" w:rsidRDefault="009F3D27" w:rsidP="001F3200">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FC2B4E7" w14:textId="77777777" w:rsidR="009F3D27" w:rsidRPr="00491D10" w:rsidRDefault="009F3D27" w:rsidP="001F3200">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7BA2EA37" w14:textId="77777777" w:rsidR="009F3D27" w:rsidRPr="00491D10" w:rsidRDefault="009F3D27" w:rsidP="001F3200">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34003A31" w14:textId="77777777" w:rsidR="009F3D27" w:rsidRPr="00491D10" w:rsidRDefault="009F3D27" w:rsidP="001F3200">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7C5272C" w14:textId="77777777" w:rsidR="009F3D27" w:rsidRPr="00491D10" w:rsidRDefault="009F3D27" w:rsidP="001F3200">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17C6D65" w14:textId="77777777" w:rsidR="009F3D27" w:rsidRPr="00491D10" w:rsidRDefault="009F3D27" w:rsidP="001F3200">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0D7D8E31" w14:textId="77777777" w:rsidR="009F3D27" w:rsidRPr="00491D10" w:rsidRDefault="009F3D27" w:rsidP="001F3200">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24C4A0C1" w14:textId="77777777" w:rsidR="009F3D27" w:rsidRPr="00491D10" w:rsidRDefault="009F3D27" w:rsidP="001F3200">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2657D35F" w14:textId="77777777" w:rsidR="009F3D27" w:rsidRPr="00491D10" w:rsidRDefault="009F3D27" w:rsidP="001F3200">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254B363" w14:textId="77777777" w:rsidR="009F3D27" w:rsidRPr="00491D10" w:rsidRDefault="009F3D27" w:rsidP="001F3200">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672A891" w14:textId="77777777" w:rsidR="009F3D27" w:rsidRPr="00491D10" w:rsidRDefault="009F3D27" w:rsidP="001F3200">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07B9A715" w14:textId="77777777" w:rsidR="009F3D27" w:rsidRPr="00491D10" w:rsidRDefault="009F3D27" w:rsidP="001F3200">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84B9363" w14:textId="77777777" w:rsidR="009F3D27" w:rsidRPr="00491D10" w:rsidRDefault="009F3D27" w:rsidP="001F3200">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662371A" w14:textId="77777777" w:rsidR="009F3D27" w:rsidRPr="00491D10" w:rsidRDefault="009F3D27" w:rsidP="001F3200">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00E896EC" w14:textId="77777777" w:rsidR="009F3D27" w:rsidRPr="00491D10" w:rsidRDefault="009F3D27" w:rsidP="001F3200">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75F2913B" w14:textId="77777777" w:rsidR="009F3D27" w:rsidRPr="00491D10" w:rsidRDefault="009F3D27" w:rsidP="001F3200">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75BA78CC" w14:textId="77777777" w:rsidR="009F3D27" w:rsidRPr="00491D10" w:rsidRDefault="009F3D27" w:rsidP="001F3200">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B912F0" w14:textId="77777777" w:rsidR="009F3D27" w:rsidRPr="00491D10" w:rsidRDefault="00DC5223" w:rsidP="00B909DE">
            <w:pPr>
              <w:spacing w:after="0" w:line="276" w:lineRule="auto"/>
              <w:jc w:val="center"/>
              <w:rPr>
                <w:szCs w:val="24"/>
              </w:rPr>
            </w:pPr>
            <w:r w:rsidRPr="00491D10">
              <w:rPr>
                <w:szCs w:val="24"/>
              </w:rPr>
              <w:t>R</w:t>
            </w:r>
            <w:r w:rsidR="009F3D27"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1018392A" w14:textId="36474785" w:rsidR="009F3D27" w:rsidRPr="00491D10" w:rsidRDefault="00654E01" w:rsidP="001F3200">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0C55A7AC" w14:textId="77777777" w:rsidR="009F3D27" w:rsidRPr="00491D10" w:rsidRDefault="009F3D27" w:rsidP="001F3200">
            <w:pPr>
              <w:spacing w:after="0" w:line="276" w:lineRule="auto"/>
              <w:rPr>
                <w:szCs w:val="24"/>
              </w:rPr>
            </w:pPr>
            <w:r w:rsidRPr="00491D10">
              <w:rPr>
                <w:szCs w:val="24"/>
              </w:rPr>
              <w:t>Agenția pentru Protecția Mediului Maramureș</w:t>
            </w:r>
          </w:p>
          <w:p w14:paraId="4D0E39CA" w14:textId="1EA82DFE" w:rsidR="009F3D27" w:rsidRPr="00491D10" w:rsidRDefault="00955768" w:rsidP="001F3200">
            <w:pPr>
              <w:spacing w:after="0" w:line="276" w:lineRule="auto"/>
              <w:rPr>
                <w:szCs w:val="24"/>
              </w:rPr>
            </w:pPr>
            <w:r>
              <w:rPr>
                <w:szCs w:val="24"/>
              </w:rPr>
              <w:t>Direcția Silvică</w:t>
            </w:r>
            <w:r w:rsidR="009F3D27" w:rsidRPr="00491D10">
              <w:rPr>
                <w:szCs w:val="24"/>
              </w:rPr>
              <w:t xml:space="preserve"> Maramureș – Ocolul Silvic Strâmbu Băiuț</w:t>
            </w:r>
          </w:p>
        </w:tc>
      </w:tr>
      <w:tr w:rsidR="00DA3D5B" w:rsidRPr="00491D10" w14:paraId="4AD97CD0"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93A2DA0" w14:textId="77777777" w:rsidR="00DA3D5B" w:rsidRPr="00491D10" w:rsidRDefault="00DA3D5B" w:rsidP="00DA3D5B">
            <w:pPr>
              <w:spacing w:after="0" w:line="276" w:lineRule="auto"/>
              <w:jc w:val="center"/>
              <w:rPr>
                <w:szCs w:val="24"/>
              </w:rPr>
            </w:pPr>
            <w:r w:rsidRPr="00491D10">
              <w:rPr>
                <w:szCs w:val="24"/>
              </w:rPr>
              <w:t>1.10</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77F53CC5" w14:textId="77777777" w:rsidR="00DA3D5B" w:rsidRPr="00491D10" w:rsidRDefault="00DA3D5B" w:rsidP="00DA3D5B">
            <w:pPr>
              <w:suppressAutoHyphens/>
              <w:autoSpaceDN w:val="0"/>
              <w:spacing w:after="0" w:line="360" w:lineRule="auto"/>
              <w:textAlignment w:val="baseline"/>
              <w:rPr>
                <w:szCs w:val="24"/>
              </w:rPr>
            </w:pPr>
            <w:r w:rsidRPr="00491D10">
              <w:rPr>
                <w:szCs w:val="24"/>
              </w:rPr>
              <w:t xml:space="preserve">OS1-10 - Asigurarea stării de conservare </w:t>
            </w:r>
            <w:r w:rsidR="008127C9" w:rsidRPr="00491D10">
              <w:rPr>
                <w:szCs w:val="24"/>
              </w:rPr>
              <w:t xml:space="preserve">favorabile </w:t>
            </w:r>
            <w:r w:rsidRPr="00491D10">
              <w:rPr>
                <w:szCs w:val="24"/>
              </w:rPr>
              <w:t xml:space="preserve">a speciilor </w:t>
            </w:r>
            <w:r w:rsidRPr="00491D10">
              <w:rPr>
                <w:i/>
                <w:szCs w:val="24"/>
              </w:rPr>
              <w:t>Ursus arctos</w:t>
            </w:r>
            <w:r w:rsidRPr="00491D10">
              <w:rPr>
                <w:szCs w:val="24"/>
              </w:rPr>
              <w:t xml:space="preserve">*, </w:t>
            </w:r>
            <w:r w:rsidRPr="00491D10">
              <w:rPr>
                <w:i/>
                <w:szCs w:val="24"/>
              </w:rPr>
              <w:t>Canis lupus</w:t>
            </w:r>
            <w:r w:rsidRPr="00491D10">
              <w:rPr>
                <w:szCs w:val="24"/>
              </w:rPr>
              <w:t xml:space="preserve">* și </w:t>
            </w:r>
            <w:r w:rsidRPr="00491D10">
              <w:rPr>
                <w:i/>
                <w:szCs w:val="24"/>
              </w:rPr>
              <w:t>Lynx lynx</w:t>
            </w:r>
          </w:p>
          <w:p w14:paraId="1629561E" w14:textId="77777777" w:rsidR="00DA3D5B" w:rsidRPr="00491D10" w:rsidRDefault="009F682B" w:rsidP="00DA3D5B">
            <w:pPr>
              <w:spacing w:after="0" w:line="276" w:lineRule="auto"/>
              <w:rPr>
                <w:szCs w:val="24"/>
              </w:rPr>
            </w:pPr>
            <w:r w:rsidRPr="00491D10">
              <w:rPr>
                <w:szCs w:val="24"/>
              </w:rPr>
              <w:t xml:space="preserve">OS1-10.1 - </w:t>
            </w:r>
            <w:r w:rsidR="00DA3D5B" w:rsidRPr="00491D10">
              <w:rPr>
                <w:szCs w:val="24"/>
              </w:rPr>
              <w:t xml:space="preserve">Menținerea stării de conservare </w:t>
            </w:r>
            <w:r w:rsidR="008127C9" w:rsidRPr="00491D10">
              <w:rPr>
                <w:szCs w:val="24"/>
              </w:rPr>
              <w:t xml:space="preserve">favorabile </w:t>
            </w:r>
            <w:r w:rsidR="00DA3D5B" w:rsidRPr="00491D10">
              <w:rPr>
                <w:szCs w:val="24"/>
              </w:rPr>
              <w:t xml:space="preserve">a speciilor </w:t>
            </w:r>
            <w:r w:rsidR="00DA3D5B" w:rsidRPr="00491D10">
              <w:rPr>
                <w:i/>
                <w:szCs w:val="24"/>
              </w:rPr>
              <w:t>Ursus arctos</w:t>
            </w:r>
            <w:r w:rsidR="00DA3D5B" w:rsidRPr="00491D10">
              <w:rPr>
                <w:szCs w:val="24"/>
              </w:rPr>
              <w:t xml:space="preserve">*, </w:t>
            </w:r>
            <w:r w:rsidR="00DA3D5B" w:rsidRPr="00491D10">
              <w:rPr>
                <w:i/>
                <w:szCs w:val="24"/>
              </w:rPr>
              <w:t>Canis lupus</w:t>
            </w:r>
            <w:r w:rsidR="00DA3D5B" w:rsidRPr="00491D10">
              <w:rPr>
                <w:szCs w:val="24"/>
              </w:rPr>
              <w:t xml:space="preserve">* și </w:t>
            </w:r>
            <w:r w:rsidR="00DA3D5B" w:rsidRPr="00491D10">
              <w:rPr>
                <w:i/>
                <w:szCs w:val="24"/>
              </w:rPr>
              <w:t xml:space="preserve">Lynx lynx </w:t>
            </w:r>
            <w:r w:rsidR="00DA3D5B" w:rsidRPr="00491D10">
              <w:rPr>
                <w:szCs w:val="24"/>
              </w:rPr>
              <w:t>din punct de vedere a populației speciilor</w:t>
            </w:r>
          </w:p>
        </w:tc>
      </w:tr>
      <w:tr w:rsidR="00DA3D5B" w:rsidRPr="00491D10" w14:paraId="500210D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4960F15" w14:textId="77777777" w:rsidR="00DA3D5B" w:rsidRPr="00491D10" w:rsidRDefault="00DA3D5B" w:rsidP="00DA3D5B">
            <w:pPr>
              <w:spacing w:after="0" w:line="276" w:lineRule="auto"/>
              <w:jc w:val="center"/>
              <w:rPr>
                <w:szCs w:val="24"/>
              </w:rPr>
            </w:pPr>
            <w:r w:rsidRPr="00491D10">
              <w:rPr>
                <w:szCs w:val="24"/>
              </w:rPr>
              <w:t>1.10.1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BCD5219" w14:textId="77777777" w:rsidR="00DA3D5B" w:rsidRPr="00491D10" w:rsidRDefault="00DA3D5B" w:rsidP="00DA3D5B">
            <w:pPr>
              <w:spacing w:after="0" w:line="276" w:lineRule="auto"/>
              <w:jc w:val="center"/>
              <w:rPr>
                <w:szCs w:val="24"/>
              </w:rPr>
            </w:pPr>
            <w:r w:rsidRPr="00491D10">
              <w:rPr>
                <w:szCs w:val="24"/>
              </w:rPr>
              <w:t>1.10.1.1</w:t>
            </w:r>
          </w:p>
        </w:tc>
        <w:tc>
          <w:tcPr>
            <w:tcW w:w="433" w:type="dxa"/>
            <w:tcBorders>
              <w:top w:val="single" w:sz="12" w:space="0" w:color="auto"/>
              <w:left w:val="single" w:sz="12" w:space="0" w:color="auto"/>
              <w:bottom w:val="single" w:sz="12" w:space="0" w:color="auto"/>
            </w:tcBorders>
            <w:shd w:val="clear" w:color="auto" w:fill="auto"/>
            <w:noWrap/>
            <w:vAlign w:val="center"/>
          </w:tcPr>
          <w:p w14:paraId="6ED36F22"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405B5454"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0ABEE06D"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7B47B21"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1E49068"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7884C370"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184AA1D7"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22F7C37"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72BD0BEA"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597F0A38"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79B7DAA3"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1D4B8652"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56CA8DD"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64972583"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1586FCEA"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6A16D2E"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9E66530"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06C4B670"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43978B8D"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27D18826"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C60F12C" w14:textId="77777777" w:rsidR="00DA3D5B" w:rsidRPr="00491D10" w:rsidRDefault="00DC5223" w:rsidP="00B909DE">
            <w:pPr>
              <w:spacing w:after="0" w:line="276" w:lineRule="auto"/>
              <w:jc w:val="center"/>
              <w:rPr>
                <w:szCs w:val="24"/>
              </w:rPr>
            </w:pPr>
            <w:r w:rsidRPr="00491D10">
              <w:rPr>
                <w:szCs w:val="24"/>
              </w:rPr>
              <w:t>M</w:t>
            </w:r>
            <w:r w:rsidR="00DA3D5B" w:rsidRPr="00491D10">
              <w:rPr>
                <w:szCs w:val="24"/>
              </w:rPr>
              <w:t>edie</w:t>
            </w:r>
          </w:p>
        </w:tc>
        <w:tc>
          <w:tcPr>
            <w:tcW w:w="1443" w:type="dxa"/>
            <w:tcBorders>
              <w:top w:val="single" w:sz="12" w:space="0" w:color="auto"/>
              <w:left w:val="single" w:sz="12" w:space="0" w:color="auto"/>
              <w:bottom w:val="single" w:sz="12" w:space="0" w:color="auto"/>
              <w:right w:val="single" w:sz="12" w:space="0" w:color="auto"/>
            </w:tcBorders>
            <w:vAlign w:val="center"/>
          </w:tcPr>
          <w:p w14:paraId="1E10F6E2" w14:textId="3F66ED66"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0BDC0409" w14:textId="77777777" w:rsidR="00DA3D5B" w:rsidRPr="00491D10" w:rsidRDefault="00DA3D5B" w:rsidP="00DA3D5B">
            <w:pPr>
              <w:spacing w:after="0" w:line="276" w:lineRule="auto"/>
              <w:rPr>
                <w:szCs w:val="24"/>
              </w:rPr>
            </w:pPr>
            <w:r w:rsidRPr="00491D10">
              <w:rPr>
                <w:szCs w:val="24"/>
              </w:rPr>
              <w:t>Agenția pentru Protecția Mediului Maramureș</w:t>
            </w:r>
          </w:p>
          <w:p w14:paraId="12938F22" w14:textId="380FB87A"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w:t>
            </w:r>
          </w:p>
          <w:p w14:paraId="41E6D83A" w14:textId="77777777" w:rsidR="00DA3D5B" w:rsidRPr="00491D10" w:rsidRDefault="00DA3D5B" w:rsidP="00DA3D5B">
            <w:pPr>
              <w:spacing w:after="0" w:line="276" w:lineRule="auto"/>
              <w:rPr>
                <w:rFonts w:cs="Times New Roman"/>
                <w:szCs w:val="24"/>
              </w:rPr>
            </w:pPr>
            <w:r w:rsidRPr="00491D10">
              <w:rPr>
                <w:rFonts w:cs="Times New Roman"/>
                <w:szCs w:val="24"/>
                <w:lang w:val="ro-RO"/>
              </w:rPr>
              <w:t>AV Țara Lăpușului</w:t>
            </w:r>
          </w:p>
        </w:tc>
      </w:tr>
      <w:tr w:rsidR="00DA3D5B" w:rsidRPr="00491D10" w14:paraId="4B54EF4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A4D1E42" w14:textId="77777777" w:rsidR="00DA3D5B" w:rsidRPr="00491D10" w:rsidRDefault="00DA3D5B" w:rsidP="00DA3D5B">
            <w:pPr>
              <w:spacing w:after="0" w:line="276" w:lineRule="auto"/>
              <w:jc w:val="center"/>
              <w:rPr>
                <w:szCs w:val="24"/>
              </w:rPr>
            </w:pPr>
            <w:r w:rsidRPr="00491D10">
              <w:rPr>
                <w:szCs w:val="24"/>
              </w:rPr>
              <w:t>1.10.1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B8ECA7A" w14:textId="77777777" w:rsidR="00DA3D5B" w:rsidRPr="00491D10" w:rsidRDefault="00DA3D5B" w:rsidP="00DA3D5B">
            <w:pPr>
              <w:spacing w:after="0" w:line="276" w:lineRule="auto"/>
              <w:jc w:val="center"/>
              <w:rPr>
                <w:szCs w:val="24"/>
              </w:rPr>
            </w:pPr>
            <w:r w:rsidRPr="00491D10">
              <w:rPr>
                <w:szCs w:val="24"/>
              </w:rPr>
              <w:t>1.10.1.2</w:t>
            </w:r>
          </w:p>
        </w:tc>
        <w:tc>
          <w:tcPr>
            <w:tcW w:w="433" w:type="dxa"/>
            <w:tcBorders>
              <w:top w:val="single" w:sz="12" w:space="0" w:color="auto"/>
              <w:left w:val="single" w:sz="12" w:space="0" w:color="auto"/>
              <w:bottom w:val="single" w:sz="12" w:space="0" w:color="auto"/>
            </w:tcBorders>
            <w:shd w:val="clear" w:color="auto" w:fill="auto"/>
            <w:noWrap/>
            <w:vAlign w:val="center"/>
          </w:tcPr>
          <w:p w14:paraId="2FFA97F1"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BA3C880"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154FA913"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C15F7D3"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1D11CC9"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E4A41A2"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71C4ABEE"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104BFA0"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E3821D5"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A76D7DF"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1C446AA5"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7BBED3F"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F89514B"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200880E"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9706ACF"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8BE6C59"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C4F9AC7"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4F1954A"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52F91F48"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A320079"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B48EA57" w14:textId="77777777" w:rsidR="00DA3D5B" w:rsidRPr="00491D10" w:rsidRDefault="00DC5223" w:rsidP="00B909DE">
            <w:pPr>
              <w:spacing w:after="0" w:line="276" w:lineRule="auto"/>
              <w:jc w:val="center"/>
              <w:rPr>
                <w:szCs w:val="24"/>
              </w:rPr>
            </w:pPr>
            <w:r w:rsidRPr="00491D10">
              <w:rPr>
                <w:szCs w:val="24"/>
              </w:rPr>
              <w:t>R</w:t>
            </w:r>
            <w:r w:rsidR="00DA3D5B" w:rsidRPr="00491D10">
              <w:rPr>
                <w:szCs w:val="24"/>
              </w:rPr>
              <w:t>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2752D0EA" w14:textId="509A17A1"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F257B86" w14:textId="77777777" w:rsidR="00DA3D5B" w:rsidRPr="00491D10" w:rsidRDefault="00DA3D5B" w:rsidP="00DA3D5B">
            <w:pPr>
              <w:spacing w:after="0" w:line="276" w:lineRule="auto"/>
              <w:rPr>
                <w:szCs w:val="24"/>
              </w:rPr>
            </w:pPr>
            <w:r w:rsidRPr="00491D10">
              <w:rPr>
                <w:szCs w:val="24"/>
              </w:rPr>
              <w:t>Agenția pentru Protecția Mediului Maramureș</w:t>
            </w:r>
          </w:p>
          <w:p w14:paraId="4C008757" w14:textId="6370AE21" w:rsidR="00DA3D5B" w:rsidRPr="00491D10" w:rsidRDefault="00DA3D5B" w:rsidP="00DA3D5B">
            <w:pPr>
              <w:spacing w:after="0" w:line="276" w:lineRule="auto"/>
              <w:rPr>
                <w:rFonts w:cs="Times New Roman"/>
                <w:szCs w:val="24"/>
              </w:rPr>
            </w:pPr>
            <w:r w:rsidRPr="00491D10">
              <w:rPr>
                <w:szCs w:val="24"/>
              </w:rPr>
              <w:t>Dir</w:t>
            </w:r>
            <w:r w:rsidR="00955768">
              <w:rPr>
                <w:szCs w:val="24"/>
              </w:rPr>
              <w:t>ecția Silvică</w:t>
            </w:r>
            <w:r w:rsidRPr="00491D10">
              <w:rPr>
                <w:szCs w:val="24"/>
              </w:rPr>
              <w:t xml:space="preserve"> Maramureș </w:t>
            </w:r>
          </w:p>
        </w:tc>
      </w:tr>
      <w:tr w:rsidR="00DA3D5B" w:rsidRPr="00491D10" w14:paraId="4CC418D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46BFBAB" w14:textId="77777777" w:rsidR="00DA3D5B" w:rsidRPr="00491D10" w:rsidRDefault="00DA3D5B" w:rsidP="00DA3D5B">
            <w:pPr>
              <w:spacing w:after="0" w:line="276" w:lineRule="auto"/>
              <w:jc w:val="center"/>
              <w:rPr>
                <w:szCs w:val="24"/>
              </w:rPr>
            </w:pPr>
            <w:r w:rsidRPr="00491D10">
              <w:rPr>
                <w:szCs w:val="24"/>
              </w:rPr>
              <w:t>1.11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0DA27B2F" w14:textId="77777777" w:rsidR="00DA3D5B" w:rsidRPr="00491D10" w:rsidRDefault="00DA3D5B" w:rsidP="00B909DE">
            <w:pPr>
              <w:suppressAutoHyphens/>
              <w:autoSpaceDN w:val="0"/>
              <w:spacing w:after="0" w:line="360" w:lineRule="auto"/>
              <w:textAlignment w:val="baseline"/>
              <w:rPr>
                <w:rFonts w:cs="Times New Roman"/>
                <w:szCs w:val="24"/>
              </w:rPr>
            </w:pPr>
            <w:r w:rsidRPr="00491D10">
              <w:rPr>
                <w:rFonts w:cs="Times New Roman"/>
                <w:szCs w:val="24"/>
              </w:rPr>
              <w:t xml:space="preserve">OS1-11 - Asigurarea stării de conservare </w:t>
            </w:r>
            <w:r w:rsidR="00DC5223" w:rsidRPr="00491D10">
              <w:rPr>
                <w:rFonts w:cs="Times New Roman"/>
                <w:szCs w:val="24"/>
              </w:rPr>
              <w:t xml:space="preserve">favorabile </w:t>
            </w:r>
            <w:r w:rsidRPr="00491D10">
              <w:rPr>
                <w:rFonts w:cs="Times New Roman"/>
                <w:szCs w:val="24"/>
              </w:rPr>
              <w:t xml:space="preserve">a speciei </w:t>
            </w:r>
            <w:r w:rsidRPr="00491D10">
              <w:rPr>
                <w:rFonts w:cs="Times New Roman"/>
                <w:i/>
                <w:szCs w:val="24"/>
              </w:rPr>
              <w:t xml:space="preserve">Bombina </w:t>
            </w:r>
            <w:r w:rsidR="00B909DE" w:rsidRPr="00491D10">
              <w:rPr>
                <w:rFonts w:cs="Times New Roman"/>
                <w:i/>
                <w:szCs w:val="24"/>
              </w:rPr>
              <w:t>variegate</w:t>
            </w:r>
          </w:p>
          <w:p w14:paraId="2D5C660F" w14:textId="77777777" w:rsidR="00DA3D5B" w:rsidRPr="00491D10" w:rsidRDefault="00DA3D5B" w:rsidP="00B909DE">
            <w:pPr>
              <w:spacing w:after="0" w:line="276" w:lineRule="auto"/>
              <w:rPr>
                <w:szCs w:val="24"/>
              </w:rPr>
            </w:pPr>
            <w:r w:rsidRPr="00491D10">
              <w:rPr>
                <w:rFonts w:cs="Times New Roman"/>
                <w:szCs w:val="24"/>
              </w:rPr>
              <w:t xml:space="preserve">OS1-11.1 -  Menținerea stării de conservare favorabile  speciei </w:t>
            </w:r>
            <w:r w:rsidRPr="00491D10">
              <w:rPr>
                <w:rFonts w:cs="Times New Roman"/>
                <w:i/>
                <w:szCs w:val="24"/>
              </w:rPr>
              <w:t xml:space="preserve">Bombina variegata </w:t>
            </w:r>
            <w:r w:rsidRPr="00491D10">
              <w:rPr>
                <w:rFonts w:cs="Times New Roman"/>
                <w:szCs w:val="24"/>
              </w:rPr>
              <w:t>din punct de vedere al habitatului acesteia</w:t>
            </w:r>
          </w:p>
        </w:tc>
      </w:tr>
      <w:tr w:rsidR="00DA3D5B" w:rsidRPr="00491D10" w14:paraId="6FA1FAC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9F94C84" w14:textId="77777777" w:rsidR="00DA3D5B" w:rsidRPr="00491D10" w:rsidRDefault="00DA3D5B" w:rsidP="00DA3D5B">
            <w:pPr>
              <w:spacing w:after="0" w:line="276" w:lineRule="auto"/>
              <w:jc w:val="center"/>
              <w:rPr>
                <w:szCs w:val="24"/>
              </w:rPr>
            </w:pPr>
            <w:r w:rsidRPr="00491D10">
              <w:rPr>
                <w:szCs w:val="24"/>
              </w:rPr>
              <w:t>1.11.1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BF93315" w14:textId="77777777" w:rsidR="00DA3D5B" w:rsidRPr="00491D10" w:rsidRDefault="00DA3D5B" w:rsidP="00DA3D5B">
            <w:pPr>
              <w:spacing w:after="0" w:line="276" w:lineRule="auto"/>
              <w:jc w:val="center"/>
              <w:rPr>
                <w:szCs w:val="24"/>
              </w:rPr>
            </w:pPr>
            <w:r w:rsidRPr="00491D10">
              <w:rPr>
                <w:szCs w:val="24"/>
              </w:rPr>
              <w:t>1.11.1.1</w:t>
            </w:r>
          </w:p>
        </w:tc>
        <w:tc>
          <w:tcPr>
            <w:tcW w:w="433" w:type="dxa"/>
            <w:tcBorders>
              <w:top w:val="single" w:sz="12" w:space="0" w:color="auto"/>
              <w:left w:val="single" w:sz="12" w:space="0" w:color="auto"/>
              <w:bottom w:val="single" w:sz="12" w:space="0" w:color="auto"/>
            </w:tcBorders>
            <w:shd w:val="clear" w:color="auto" w:fill="auto"/>
            <w:noWrap/>
            <w:vAlign w:val="center"/>
          </w:tcPr>
          <w:p w14:paraId="722958E9"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3744C9E6"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65023BB8"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1B9E068"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2E2B219"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7DD74B62"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4773FACB"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76911E4"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24E030FF"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47C45FF5"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53A2121E"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B9DFA1E"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69115FB"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7052A28"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C2F108E"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49AF121"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72134C9"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FF2ECE4"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576D9EC"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5B92E635"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D96774A" w14:textId="77777777" w:rsidR="00DA3D5B" w:rsidRPr="00491D10" w:rsidRDefault="00DC5223" w:rsidP="00B909DE">
            <w:pPr>
              <w:spacing w:after="0" w:line="276" w:lineRule="auto"/>
              <w:jc w:val="center"/>
              <w:rPr>
                <w:szCs w:val="24"/>
              </w:rPr>
            </w:pPr>
            <w:r w:rsidRPr="00491D10">
              <w:rPr>
                <w:szCs w:val="24"/>
              </w:rPr>
              <w:t>M</w:t>
            </w:r>
            <w:r w:rsidR="00DA3D5B" w:rsidRPr="00491D10">
              <w:rPr>
                <w:szCs w:val="24"/>
              </w:rPr>
              <w:t>edie</w:t>
            </w:r>
          </w:p>
        </w:tc>
        <w:tc>
          <w:tcPr>
            <w:tcW w:w="1443" w:type="dxa"/>
            <w:tcBorders>
              <w:top w:val="single" w:sz="12" w:space="0" w:color="auto"/>
              <w:left w:val="single" w:sz="12" w:space="0" w:color="auto"/>
              <w:bottom w:val="single" w:sz="12" w:space="0" w:color="auto"/>
              <w:right w:val="single" w:sz="12" w:space="0" w:color="auto"/>
            </w:tcBorders>
            <w:vAlign w:val="center"/>
          </w:tcPr>
          <w:p w14:paraId="006B2B47" w14:textId="7110AA0B"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A67EAA8" w14:textId="3B25CE8D" w:rsidR="00DA3D5B" w:rsidRPr="00491D10" w:rsidRDefault="00955768" w:rsidP="00DA3D5B">
            <w:pPr>
              <w:spacing w:after="0" w:line="276" w:lineRule="auto"/>
              <w:rPr>
                <w:rFonts w:cs="Times New Roman"/>
                <w:szCs w:val="24"/>
              </w:rPr>
            </w:pPr>
            <w:r>
              <w:rPr>
                <w:szCs w:val="24"/>
              </w:rPr>
              <w:t>Direcția Silvică</w:t>
            </w:r>
            <w:r w:rsidR="00DA3D5B" w:rsidRPr="00491D10">
              <w:rPr>
                <w:szCs w:val="24"/>
              </w:rPr>
              <w:t xml:space="preserve"> Maramureș </w:t>
            </w:r>
          </w:p>
        </w:tc>
      </w:tr>
      <w:tr w:rsidR="00DA3D5B" w:rsidRPr="00491D10" w14:paraId="7BD6687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41EC880" w14:textId="77777777" w:rsidR="00DA3D5B" w:rsidRPr="00491D10" w:rsidRDefault="00DA3D5B" w:rsidP="00DA3D5B">
            <w:pPr>
              <w:spacing w:after="0" w:line="276" w:lineRule="auto"/>
              <w:jc w:val="center"/>
              <w:rPr>
                <w:szCs w:val="24"/>
              </w:rPr>
            </w:pPr>
            <w:r w:rsidRPr="00491D10">
              <w:rPr>
                <w:szCs w:val="24"/>
              </w:rPr>
              <w:lastRenderedPageBreak/>
              <w:t>1.12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1BFE9FB5" w14:textId="77777777" w:rsidR="00DA3D5B" w:rsidRPr="00491D10" w:rsidRDefault="00DA3D5B" w:rsidP="00DA3D5B">
            <w:pPr>
              <w:suppressAutoHyphens/>
              <w:autoSpaceDN w:val="0"/>
              <w:spacing w:after="0" w:line="360" w:lineRule="auto"/>
              <w:textAlignment w:val="baseline"/>
              <w:rPr>
                <w:rFonts w:cs="Times New Roman"/>
                <w:szCs w:val="24"/>
              </w:rPr>
            </w:pPr>
            <w:r w:rsidRPr="00491D10">
              <w:rPr>
                <w:rFonts w:cs="Times New Roman"/>
                <w:szCs w:val="24"/>
              </w:rPr>
              <w:t xml:space="preserve">OS1-12 - Asigurarea stării de conservare a speciilor de nevertebrate </w:t>
            </w:r>
            <w:r w:rsidRPr="00491D10">
              <w:rPr>
                <w:rFonts w:cs="Times New Roman"/>
                <w:i/>
                <w:szCs w:val="24"/>
              </w:rPr>
              <w:t>Carabus hampei, Carabus variolosus, Carabus zawadszkii si Rosalia alpina*</w:t>
            </w:r>
          </w:p>
          <w:p w14:paraId="1241A7FE" w14:textId="77777777" w:rsidR="00DA3D5B" w:rsidRPr="00491D10" w:rsidRDefault="00DA3D5B" w:rsidP="00DA3D5B">
            <w:pPr>
              <w:spacing w:after="0" w:line="276" w:lineRule="auto"/>
              <w:rPr>
                <w:szCs w:val="24"/>
              </w:rPr>
            </w:pPr>
            <w:r w:rsidRPr="00491D10">
              <w:rPr>
                <w:rFonts w:cs="Times New Roman"/>
                <w:szCs w:val="24"/>
              </w:rPr>
              <w:t xml:space="preserve">OS1-12.1 -  Asigurarea stării de conservare favorabilă a speciilor de nevertebrate </w:t>
            </w:r>
            <w:r w:rsidRPr="00491D10">
              <w:rPr>
                <w:rFonts w:cs="Times New Roman"/>
                <w:i/>
                <w:szCs w:val="24"/>
              </w:rPr>
              <w:t>Carabus hampei, Carabus variolosus, Carabus zawadszkii si Rosalia alpina</w:t>
            </w:r>
            <w:r w:rsidRPr="00491D10">
              <w:rPr>
                <w:i/>
                <w:szCs w:val="24"/>
              </w:rPr>
              <w:t>*</w:t>
            </w:r>
            <w:r w:rsidRPr="00491D10">
              <w:rPr>
                <w:rFonts w:cs="Times New Roman"/>
                <w:i/>
                <w:szCs w:val="24"/>
              </w:rPr>
              <w:t xml:space="preserve"> </w:t>
            </w:r>
            <w:r w:rsidRPr="00491D10">
              <w:rPr>
                <w:rFonts w:cs="Times New Roman"/>
                <w:szCs w:val="24"/>
              </w:rPr>
              <w:t>din punct de vedere al habitatului speciilor</w:t>
            </w:r>
          </w:p>
        </w:tc>
      </w:tr>
      <w:tr w:rsidR="00DA3D5B" w:rsidRPr="00491D10" w14:paraId="1C4C15F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B721848" w14:textId="77777777" w:rsidR="00DA3D5B" w:rsidRPr="00491D10" w:rsidRDefault="00DA3D5B" w:rsidP="00DA3D5B">
            <w:pPr>
              <w:spacing w:after="0" w:line="276" w:lineRule="auto"/>
              <w:jc w:val="center"/>
              <w:rPr>
                <w:szCs w:val="24"/>
              </w:rPr>
            </w:pPr>
            <w:r w:rsidRPr="00491D10">
              <w:rPr>
                <w:szCs w:val="24"/>
              </w:rPr>
              <w:t>1.12.1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31A82F6" w14:textId="77777777" w:rsidR="00DA3D5B" w:rsidRPr="00491D10" w:rsidRDefault="00DA3D5B" w:rsidP="00DA3D5B">
            <w:pPr>
              <w:spacing w:after="0" w:line="276" w:lineRule="auto"/>
              <w:jc w:val="center"/>
              <w:rPr>
                <w:szCs w:val="24"/>
              </w:rPr>
            </w:pPr>
            <w:r w:rsidRPr="00491D10">
              <w:rPr>
                <w:szCs w:val="24"/>
              </w:rPr>
              <w:t>1.12.1.1</w:t>
            </w:r>
          </w:p>
        </w:tc>
        <w:tc>
          <w:tcPr>
            <w:tcW w:w="433" w:type="dxa"/>
            <w:tcBorders>
              <w:top w:val="single" w:sz="12" w:space="0" w:color="auto"/>
              <w:left w:val="single" w:sz="12" w:space="0" w:color="auto"/>
              <w:bottom w:val="single" w:sz="12" w:space="0" w:color="auto"/>
            </w:tcBorders>
            <w:shd w:val="clear" w:color="auto" w:fill="auto"/>
            <w:noWrap/>
            <w:vAlign w:val="center"/>
          </w:tcPr>
          <w:p w14:paraId="7B1ED421"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8BD021A"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36069310"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5448AB4"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189F695"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4C567C7"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642B193A"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473C166"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7CF6582"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A7604F0"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1CA86DCA"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488A8F1"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9C5CEC4"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499E4F0"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1EF0735A"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98604F6"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5790CDB"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FEF364E"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570314D8"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2C437963"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394996A" w14:textId="77777777" w:rsidR="00DA3D5B" w:rsidRPr="00491D10" w:rsidRDefault="00DA3D5B" w:rsidP="00B909DE">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66CE582A" w14:textId="23C2CF49"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1519293D" w14:textId="53171004" w:rsidR="00DA3D5B" w:rsidRPr="00491D10" w:rsidRDefault="00955768" w:rsidP="00DA3D5B">
            <w:pPr>
              <w:spacing w:after="0" w:line="276" w:lineRule="auto"/>
              <w:rPr>
                <w:szCs w:val="24"/>
              </w:rPr>
            </w:pPr>
            <w:r>
              <w:rPr>
                <w:szCs w:val="24"/>
              </w:rPr>
              <w:t>Direcția Silvică</w:t>
            </w:r>
            <w:r w:rsidR="00DA3D5B" w:rsidRPr="00491D10">
              <w:rPr>
                <w:szCs w:val="24"/>
              </w:rPr>
              <w:t xml:space="preserve"> Maramureș </w:t>
            </w:r>
          </w:p>
          <w:p w14:paraId="014FC4CF" w14:textId="77777777" w:rsidR="00DA3D5B" w:rsidRPr="00491D10" w:rsidRDefault="00DA3D5B" w:rsidP="00DA3D5B">
            <w:pPr>
              <w:spacing w:after="0" w:line="276" w:lineRule="auto"/>
              <w:rPr>
                <w:szCs w:val="24"/>
              </w:rPr>
            </w:pPr>
            <w:r w:rsidRPr="00491D10">
              <w:rPr>
                <w:szCs w:val="24"/>
              </w:rPr>
              <w:t>Asociația Crescătorilor de Animale Poiana</w:t>
            </w:r>
          </w:p>
          <w:p w14:paraId="6C3DDCCA" w14:textId="77777777" w:rsidR="00DA3D5B" w:rsidRPr="00491D10" w:rsidRDefault="00DA3D5B" w:rsidP="00DA3D5B">
            <w:pPr>
              <w:spacing w:after="0" w:line="276" w:lineRule="auto"/>
              <w:rPr>
                <w:rFonts w:cs="Times New Roman"/>
                <w:szCs w:val="24"/>
              </w:rPr>
            </w:pPr>
            <w:r w:rsidRPr="00491D10">
              <w:rPr>
                <w:szCs w:val="24"/>
              </w:rPr>
              <w:t>Asociația fermierul Poiana Botizii</w:t>
            </w:r>
          </w:p>
        </w:tc>
      </w:tr>
      <w:tr w:rsidR="00DA3D5B" w:rsidRPr="00491D10" w14:paraId="5F1026B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DF2746D" w14:textId="77777777" w:rsidR="00DA3D5B" w:rsidRPr="00491D10" w:rsidRDefault="00DA3D5B" w:rsidP="00DA3D5B">
            <w:pPr>
              <w:spacing w:after="0" w:line="276" w:lineRule="auto"/>
              <w:jc w:val="center"/>
              <w:rPr>
                <w:szCs w:val="24"/>
              </w:rPr>
            </w:pPr>
            <w:r w:rsidRPr="00491D10">
              <w:rPr>
                <w:szCs w:val="24"/>
              </w:rPr>
              <w:t>1.12.1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9694413" w14:textId="77777777" w:rsidR="00DA3D5B" w:rsidRPr="00491D10" w:rsidRDefault="00DA3D5B" w:rsidP="00DA3D5B">
            <w:pPr>
              <w:spacing w:after="0" w:line="276" w:lineRule="auto"/>
              <w:jc w:val="center"/>
              <w:rPr>
                <w:szCs w:val="24"/>
              </w:rPr>
            </w:pPr>
            <w:r w:rsidRPr="00491D10">
              <w:rPr>
                <w:szCs w:val="24"/>
              </w:rPr>
              <w:t>1.12.1.2</w:t>
            </w:r>
          </w:p>
        </w:tc>
        <w:tc>
          <w:tcPr>
            <w:tcW w:w="433" w:type="dxa"/>
            <w:tcBorders>
              <w:top w:val="single" w:sz="12" w:space="0" w:color="auto"/>
              <w:left w:val="single" w:sz="12" w:space="0" w:color="auto"/>
              <w:bottom w:val="single" w:sz="12" w:space="0" w:color="auto"/>
            </w:tcBorders>
            <w:shd w:val="clear" w:color="auto" w:fill="auto"/>
            <w:noWrap/>
            <w:vAlign w:val="center"/>
          </w:tcPr>
          <w:p w14:paraId="66657BDE"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5E4DF439"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6F9F2338"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717067E"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960E005"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747F0E42"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4952F023"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DD359CA"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0286384"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287E7D38"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1796A504"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94539E3"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FCA6C1E"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3A28CA5"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1DFA764D"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C993214"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C22F565"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42CEC26"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3A6C3A15"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64FD0E05"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B0FC037" w14:textId="77777777" w:rsidR="00DA3D5B" w:rsidRPr="00491D10" w:rsidRDefault="00DA3D5B" w:rsidP="00B909DE">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064DD520" w14:textId="31BFFAE1"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72F5E99D" w14:textId="62ED3E10" w:rsidR="00DA3D5B" w:rsidRPr="00491D10" w:rsidRDefault="00955768" w:rsidP="00DA3D5B">
            <w:pPr>
              <w:spacing w:after="0" w:line="276" w:lineRule="auto"/>
              <w:rPr>
                <w:rFonts w:cs="Times New Roman"/>
                <w:szCs w:val="24"/>
              </w:rPr>
            </w:pPr>
            <w:r>
              <w:rPr>
                <w:szCs w:val="24"/>
              </w:rPr>
              <w:t>Direcția Silvică</w:t>
            </w:r>
            <w:r w:rsidR="00DA3D5B" w:rsidRPr="00491D10">
              <w:rPr>
                <w:szCs w:val="24"/>
              </w:rPr>
              <w:t xml:space="preserve"> Maramureș </w:t>
            </w:r>
          </w:p>
        </w:tc>
      </w:tr>
      <w:tr w:rsidR="00DA3D5B" w:rsidRPr="00491D10" w14:paraId="208BFBA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9A93B7B" w14:textId="77777777" w:rsidR="00DA3D5B" w:rsidRPr="00491D10" w:rsidRDefault="00DA3D5B" w:rsidP="00DA3D5B">
            <w:pPr>
              <w:spacing w:after="0" w:line="276" w:lineRule="auto"/>
              <w:jc w:val="center"/>
              <w:rPr>
                <w:b/>
                <w:szCs w:val="24"/>
              </w:rPr>
            </w:pPr>
            <w:r w:rsidRPr="00491D10">
              <w:rPr>
                <w:b/>
                <w:szCs w:val="24"/>
              </w:rPr>
              <w:t>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3C5B95BB" w14:textId="77777777" w:rsidR="00DA3D5B" w:rsidRPr="00491D10" w:rsidRDefault="00DA3D5B">
            <w:pPr>
              <w:spacing w:after="0" w:line="276" w:lineRule="auto"/>
              <w:rPr>
                <w:b/>
                <w:szCs w:val="24"/>
              </w:rPr>
            </w:pPr>
            <w:r w:rsidRPr="00491D10">
              <w:rPr>
                <w:b/>
                <w:szCs w:val="24"/>
              </w:rPr>
              <w:t xml:space="preserve">OG2 - Asigurarea bazei de informații/date referitoare la habitatele </w:t>
            </w:r>
            <w:r w:rsidR="00D51970" w:rsidRPr="00491D10">
              <w:rPr>
                <w:b/>
                <w:szCs w:val="24"/>
              </w:rPr>
              <w:t xml:space="preserve"> și speciile </w:t>
            </w:r>
            <w:r w:rsidR="004C2403" w:rsidRPr="00491D10">
              <w:rPr>
                <w:b/>
                <w:szCs w:val="24"/>
              </w:rPr>
              <w:t>de interes conservativ</w:t>
            </w:r>
            <w:r w:rsidRPr="00491D10">
              <w:rPr>
                <w:b/>
                <w:szCs w:val="24"/>
              </w:rPr>
              <w:t>, cu scopul de a oferi suportul necesar pentru managementul conservării biodiversității şi evaluarea eficienței managementului</w:t>
            </w:r>
          </w:p>
        </w:tc>
      </w:tr>
      <w:tr w:rsidR="00DA3D5B" w:rsidRPr="00491D10" w14:paraId="6470A1A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5430666" w14:textId="77777777" w:rsidR="00DA3D5B" w:rsidRPr="00491D10" w:rsidRDefault="00DA3D5B" w:rsidP="00DA3D5B">
            <w:pPr>
              <w:spacing w:after="0" w:line="276" w:lineRule="auto"/>
              <w:jc w:val="center"/>
              <w:rPr>
                <w:szCs w:val="24"/>
              </w:rPr>
            </w:pPr>
            <w:r w:rsidRPr="00491D10">
              <w:rPr>
                <w:szCs w:val="24"/>
              </w:rPr>
              <w:t>2.1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675935C5" w14:textId="77777777" w:rsidR="00DA3D5B" w:rsidRPr="00491D10" w:rsidRDefault="00DA3D5B" w:rsidP="00DA3D5B">
            <w:pPr>
              <w:spacing w:after="0" w:line="276" w:lineRule="auto"/>
              <w:rPr>
                <w:szCs w:val="24"/>
              </w:rPr>
            </w:pPr>
            <w:r w:rsidRPr="00491D10">
              <w:rPr>
                <w:szCs w:val="24"/>
              </w:rPr>
              <w:t>OS2-1 – Actualizarea inventarelor - evaluarea detaliată, pentru habitatele de interes conservativ și speciile caracteristice acestora</w:t>
            </w:r>
          </w:p>
        </w:tc>
      </w:tr>
      <w:tr w:rsidR="00DA3D5B" w:rsidRPr="00491D10" w14:paraId="31FDE4A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FF76541" w14:textId="77777777" w:rsidR="00DA3D5B" w:rsidRPr="00491D10" w:rsidRDefault="00DA3D5B" w:rsidP="00DA3D5B">
            <w:pPr>
              <w:spacing w:after="0" w:line="276" w:lineRule="auto"/>
              <w:jc w:val="center"/>
              <w:rPr>
                <w:szCs w:val="24"/>
              </w:rPr>
            </w:pPr>
            <w:r w:rsidRPr="00491D10">
              <w:rPr>
                <w:szCs w:val="24"/>
              </w:rPr>
              <w:t>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0F44EAB" w14:textId="77777777" w:rsidR="00DA3D5B" w:rsidRPr="00491D10" w:rsidRDefault="00DA3D5B" w:rsidP="00DA3D5B">
            <w:pPr>
              <w:spacing w:after="0" w:line="276" w:lineRule="auto"/>
              <w:jc w:val="center"/>
              <w:rPr>
                <w:szCs w:val="24"/>
              </w:rPr>
            </w:pPr>
            <w:r w:rsidRPr="00491D10">
              <w:rPr>
                <w:szCs w:val="24"/>
              </w:rPr>
              <w:t>2.1.1</w:t>
            </w:r>
          </w:p>
        </w:tc>
        <w:tc>
          <w:tcPr>
            <w:tcW w:w="433" w:type="dxa"/>
            <w:tcBorders>
              <w:top w:val="single" w:sz="12" w:space="0" w:color="auto"/>
              <w:left w:val="single" w:sz="12" w:space="0" w:color="auto"/>
              <w:bottom w:val="single" w:sz="12" w:space="0" w:color="auto"/>
            </w:tcBorders>
            <w:shd w:val="clear" w:color="auto" w:fill="auto"/>
            <w:noWrap/>
            <w:vAlign w:val="center"/>
          </w:tcPr>
          <w:p w14:paraId="177AF115"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27F68E0"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CE746B2"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F8FF507"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0B7E9A2"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1A8AA865"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546AFB8A"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740B699"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78A9E0C6" w14:textId="77777777" w:rsidR="00DA3D5B" w:rsidRPr="00491D10" w:rsidRDefault="007F0FFD"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2820F9ED" w14:textId="77777777" w:rsidR="00DA3D5B" w:rsidRPr="00491D10" w:rsidRDefault="007F0FFD"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1420C574" w14:textId="77777777" w:rsidR="00DA3D5B" w:rsidRPr="00491D10" w:rsidRDefault="007F0FFD"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4843AA23"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6E2E6FD"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9C475CB"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0E7A637"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1E07209"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A838609"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2B9B4AE"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9554489"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73326FF"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6BB557" w14:textId="77777777" w:rsidR="00DA3D5B" w:rsidRPr="00491D10" w:rsidRDefault="00DA3D5B" w:rsidP="00DA3D5B">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4F18A6FE" w14:textId="685F7A85"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7FCB36AF" w14:textId="77777777" w:rsidR="00DA3D5B" w:rsidRPr="00491D10" w:rsidRDefault="00DA3D5B" w:rsidP="00DA3D5B">
            <w:pPr>
              <w:spacing w:after="0" w:line="276" w:lineRule="auto"/>
              <w:rPr>
                <w:szCs w:val="24"/>
              </w:rPr>
            </w:pPr>
            <w:r w:rsidRPr="00491D10">
              <w:rPr>
                <w:szCs w:val="24"/>
              </w:rPr>
              <w:t>APM Maramureș, entități științifice, ONG-uri, alți factori interesați.</w:t>
            </w:r>
          </w:p>
        </w:tc>
      </w:tr>
      <w:tr w:rsidR="00DA3D5B" w:rsidRPr="00491D10" w14:paraId="6923EFC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43A28CB" w14:textId="77777777" w:rsidR="00DA3D5B" w:rsidRPr="00491D10" w:rsidRDefault="00DA3D5B" w:rsidP="00DA3D5B">
            <w:pPr>
              <w:spacing w:after="0" w:line="276" w:lineRule="auto"/>
              <w:jc w:val="center"/>
              <w:rPr>
                <w:szCs w:val="24"/>
              </w:rPr>
            </w:pPr>
            <w:r w:rsidRPr="00491D10">
              <w:rPr>
                <w:szCs w:val="24"/>
              </w:rPr>
              <w:t>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63BE82F" w14:textId="77777777" w:rsidR="00DA3D5B" w:rsidRPr="00491D10" w:rsidRDefault="00DC0695" w:rsidP="00DC0695">
            <w:pPr>
              <w:spacing w:after="0" w:line="276" w:lineRule="auto"/>
              <w:jc w:val="center"/>
              <w:rPr>
                <w:szCs w:val="24"/>
              </w:rPr>
            </w:pPr>
            <w:r w:rsidRPr="00491D10">
              <w:rPr>
                <w:szCs w:val="24"/>
              </w:rPr>
              <w:t>2.</w:t>
            </w:r>
            <w:r w:rsidR="00DA3D5B" w:rsidRPr="00491D10">
              <w:rPr>
                <w:szCs w:val="24"/>
              </w:rPr>
              <w:t>1.2</w:t>
            </w:r>
          </w:p>
        </w:tc>
        <w:tc>
          <w:tcPr>
            <w:tcW w:w="433" w:type="dxa"/>
            <w:tcBorders>
              <w:top w:val="single" w:sz="12" w:space="0" w:color="auto"/>
              <w:left w:val="single" w:sz="12" w:space="0" w:color="auto"/>
              <w:bottom w:val="single" w:sz="12" w:space="0" w:color="auto"/>
            </w:tcBorders>
            <w:shd w:val="clear" w:color="auto" w:fill="auto"/>
            <w:noWrap/>
            <w:vAlign w:val="center"/>
          </w:tcPr>
          <w:p w14:paraId="73473767"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0E254CA7"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7FA5B3D"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6A8B1251"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44AA17D"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6E22201C"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2E36BAFF"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4B0A6FA"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08026C3D"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FFF021A"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5008426"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FDA8471"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D17A656"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1F550F6E"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1D3DAECD"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267BF05"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11806C5"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1C8993E"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7ABCC06"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34BEB642"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362BEAC" w14:textId="77777777" w:rsidR="00DA3D5B" w:rsidRPr="00491D10" w:rsidRDefault="00DA3D5B" w:rsidP="00DA3D5B">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4E3984E8" w14:textId="71545401"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0FAC8982" w14:textId="77777777" w:rsidR="00DA3D5B" w:rsidRPr="00491D10" w:rsidRDefault="00DA3D5B" w:rsidP="00DA3D5B">
            <w:pPr>
              <w:spacing w:after="0" w:line="276" w:lineRule="auto"/>
              <w:rPr>
                <w:szCs w:val="24"/>
              </w:rPr>
            </w:pPr>
            <w:r w:rsidRPr="00491D10">
              <w:rPr>
                <w:szCs w:val="24"/>
              </w:rPr>
              <w:t>APM Maramureș, entități științifice, ONG–uri, alți factori interesați.</w:t>
            </w:r>
          </w:p>
        </w:tc>
      </w:tr>
      <w:tr w:rsidR="00DA3D5B" w:rsidRPr="00491D10" w14:paraId="1658ED4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2B398CA" w14:textId="77777777" w:rsidR="00DA3D5B" w:rsidRPr="00491D10" w:rsidRDefault="00DA3D5B" w:rsidP="00DA3D5B">
            <w:pPr>
              <w:spacing w:after="0" w:line="276" w:lineRule="auto"/>
              <w:jc w:val="center"/>
              <w:rPr>
                <w:szCs w:val="24"/>
              </w:rPr>
            </w:pPr>
            <w:r w:rsidRPr="00491D10">
              <w:rPr>
                <w:szCs w:val="24"/>
              </w:rPr>
              <w:t>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EF946E3" w14:textId="77777777" w:rsidR="00DA3D5B" w:rsidRPr="00491D10" w:rsidRDefault="00DA3D5B" w:rsidP="00DC0695">
            <w:pPr>
              <w:spacing w:after="0" w:line="276" w:lineRule="auto"/>
              <w:jc w:val="center"/>
              <w:rPr>
                <w:szCs w:val="24"/>
              </w:rPr>
            </w:pPr>
            <w:r w:rsidRPr="00491D10">
              <w:rPr>
                <w:szCs w:val="24"/>
              </w:rPr>
              <w:t>2.1.3</w:t>
            </w:r>
          </w:p>
        </w:tc>
        <w:tc>
          <w:tcPr>
            <w:tcW w:w="433" w:type="dxa"/>
            <w:tcBorders>
              <w:top w:val="single" w:sz="12" w:space="0" w:color="auto"/>
              <w:left w:val="single" w:sz="12" w:space="0" w:color="auto"/>
              <w:bottom w:val="single" w:sz="12" w:space="0" w:color="auto"/>
            </w:tcBorders>
            <w:shd w:val="clear" w:color="auto" w:fill="auto"/>
            <w:noWrap/>
            <w:vAlign w:val="center"/>
          </w:tcPr>
          <w:p w14:paraId="1C215393"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58FF177"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3E2F2B83"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2A50CCB"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0E8972D"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75FC3B23"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6875AAD8"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52812E3"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D694FF3"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C2D1409"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686699B9"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324432C"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131B737"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B4E96B7"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20F8CD3D"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3E66013"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800743F"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4786956"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A6DB08E"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D1B06C8"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0E026A3" w14:textId="77777777" w:rsidR="00DA3D5B" w:rsidRPr="00491D10" w:rsidRDefault="00DA3D5B" w:rsidP="00DA3D5B">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0236F7FC" w14:textId="2425BFB7"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11D43DF0" w14:textId="77777777" w:rsidR="00DA3D5B" w:rsidRPr="00491D10" w:rsidRDefault="00DA3D5B" w:rsidP="00DA3D5B">
            <w:pPr>
              <w:spacing w:after="0" w:line="276" w:lineRule="auto"/>
              <w:rPr>
                <w:szCs w:val="24"/>
              </w:rPr>
            </w:pPr>
            <w:r w:rsidRPr="00491D10">
              <w:rPr>
                <w:szCs w:val="24"/>
              </w:rPr>
              <w:t>APM Maramureș, entități științifice, ONG–uri, alți factori interesați.</w:t>
            </w:r>
          </w:p>
        </w:tc>
      </w:tr>
      <w:tr w:rsidR="00DA3D5B" w:rsidRPr="00491D10" w14:paraId="3EC84FD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C941D33" w14:textId="77777777" w:rsidR="00DA3D5B" w:rsidRPr="00491D10" w:rsidRDefault="00DA3D5B" w:rsidP="00DA3D5B">
            <w:pPr>
              <w:spacing w:after="0" w:line="276" w:lineRule="auto"/>
              <w:jc w:val="center"/>
              <w:rPr>
                <w:szCs w:val="24"/>
              </w:rPr>
            </w:pPr>
            <w:r w:rsidRPr="00491D10">
              <w:rPr>
                <w:szCs w:val="24"/>
              </w:rPr>
              <w:lastRenderedPageBreak/>
              <w:t>2.2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09312E42" w14:textId="77777777" w:rsidR="00DA3D5B" w:rsidRPr="00491D10" w:rsidRDefault="00DA3D5B" w:rsidP="00DA3D5B">
            <w:pPr>
              <w:spacing w:after="0" w:line="276" w:lineRule="auto"/>
              <w:rPr>
                <w:szCs w:val="24"/>
              </w:rPr>
            </w:pPr>
            <w:r w:rsidRPr="00491D10">
              <w:rPr>
                <w:szCs w:val="24"/>
              </w:rPr>
              <w:t xml:space="preserve">OS2-2 – Realizarea monitorizării stării de conservare a habitatelor și speciilor de interes </w:t>
            </w:r>
            <w:r w:rsidR="00B909DE" w:rsidRPr="00491D10">
              <w:rPr>
                <w:szCs w:val="24"/>
              </w:rPr>
              <w:t>conservativ</w:t>
            </w:r>
          </w:p>
        </w:tc>
      </w:tr>
      <w:tr w:rsidR="00DA3D5B" w:rsidRPr="00491D10" w14:paraId="6B95126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5AC28AD" w14:textId="77777777" w:rsidR="00DA3D5B" w:rsidRPr="00491D10" w:rsidRDefault="00DA3D5B" w:rsidP="00DA3D5B">
            <w:pPr>
              <w:spacing w:after="0" w:line="276" w:lineRule="auto"/>
              <w:jc w:val="center"/>
              <w:rPr>
                <w:szCs w:val="24"/>
              </w:rPr>
            </w:pPr>
            <w:r w:rsidRPr="00491D10">
              <w:rPr>
                <w:szCs w:val="24"/>
              </w:rPr>
              <w:t>2.2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8A13D74" w14:textId="77777777" w:rsidR="00DA3D5B" w:rsidRPr="00491D10" w:rsidRDefault="00DA3D5B" w:rsidP="00863E56">
            <w:pPr>
              <w:spacing w:after="0" w:line="276" w:lineRule="auto"/>
              <w:jc w:val="center"/>
              <w:rPr>
                <w:szCs w:val="24"/>
              </w:rPr>
            </w:pPr>
            <w:r w:rsidRPr="00491D10">
              <w:rPr>
                <w:szCs w:val="24"/>
              </w:rPr>
              <w:t>2.2.1</w:t>
            </w:r>
          </w:p>
        </w:tc>
        <w:tc>
          <w:tcPr>
            <w:tcW w:w="433" w:type="dxa"/>
            <w:tcBorders>
              <w:top w:val="single" w:sz="12" w:space="0" w:color="auto"/>
              <w:left w:val="single" w:sz="12" w:space="0" w:color="auto"/>
              <w:bottom w:val="single" w:sz="12" w:space="0" w:color="auto"/>
            </w:tcBorders>
            <w:shd w:val="clear" w:color="auto" w:fill="auto"/>
            <w:noWrap/>
            <w:vAlign w:val="center"/>
          </w:tcPr>
          <w:p w14:paraId="3CBF655B"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5A02236"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3B4D3667"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C2CDD85"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03AF177"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704E13E8"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7E5E9587"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D9B5A00"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1BD87284"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9ADF47D"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018944A4"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A1B0A45"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A659F81"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37A5042C"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09DE825"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4DFBD50"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66E9927"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BF64701"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20EE966"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11CC799"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821EE61" w14:textId="77777777" w:rsidR="00DA3D5B" w:rsidRPr="00491D10" w:rsidRDefault="00DA3D5B" w:rsidP="00DA3D5B">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58C2E91D" w14:textId="03A4BE3B"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875D5BA" w14:textId="77777777" w:rsidR="00DA3D5B" w:rsidRPr="00491D10" w:rsidRDefault="00DA3D5B" w:rsidP="00DA3D5B">
            <w:pPr>
              <w:spacing w:after="0" w:line="276" w:lineRule="auto"/>
              <w:rPr>
                <w:szCs w:val="24"/>
              </w:rPr>
            </w:pPr>
            <w:r w:rsidRPr="00491D10">
              <w:rPr>
                <w:szCs w:val="24"/>
              </w:rPr>
              <w:t>APM Maramureș, entități științifice, ONG–uri, alți factori interesați.</w:t>
            </w:r>
          </w:p>
        </w:tc>
      </w:tr>
      <w:tr w:rsidR="00DA3D5B" w:rsidRPr="00491D10" w14:paraId="3A7C3E10"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0EF6DA7" w14:textId="77777777" w:rsidR="00DA3D5B" w:rsidRPr="00491D10" w:rsidRDefault="00DA3D5B" w:rsidP="00DA3D5B">
            <w:pPr>
              <w:spacing w:after="0" w:line="276" w:lineRule="auto"/>
              <w:jc w:val="center"/>
              <w:rPr>
                <w:szCs w:val="24"/>
              </w:rPr>
            </w:pPr>
            <w:r w:rsidRPr="00491D10">
              <w:rPr>
                <w:szCs w:val="24"/>
              </w:rPr>
              <w:t>2.2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4E8C18" w14:textId="77777777" w:rsidR="00DA3D5B" w:rsidRPr="00491D10" w:rsidRDefault="00DA3D5B" w:rsidP="00863E56">
            <w:pPr>
              <w:spacing w:after="0" w:line="276" w:lineRule="auto"/>
              <w:jc w:val="center"/>
              <w:rPr>
                <w:szCs w:val="24"/>
              </w:rPr>
            </w:pPr>
            <w:r w:rsidRPr="00491D10">
              <w:rPr>
                <w:szCs w:val="24"/>
              </w:rPr>
              <w:t>2.2.2</w:t>
            </w:r>
          </w:p>
        </w:tc>
        <w:tc>
          <w:tcPr>
            <w:tcW w:w="433" w:type="dxa"/>
            <w:tcBorders>
              <w:top w:val="single" w:sz="12" w:space="0" w:color="auto"/>
              <w:left w:val="single" w:sz="12" w:space="0" w:color="auto"/>
              <w:bottom w:val="single" w:sz="12" w:space="0" w:color="auto"/>
            </w:tcBorders>
            <w:shd w:val="clear" w:color="auto" w:fill="auto"/>
            <w:noWrap/>
            <w:vAlign w:val="center"/>
          </w:tcPr>
          <w:p w14:paraId="3C6121D3"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55B82D3"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2B6DD6D"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C597357"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EAABB28"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16DAAC40"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5E0EC7FF"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81B7D0A"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5198EF0E"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317C0D4"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714D6F90"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2BDCC8A"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65CB343"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2D55BEBF"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D838213"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921E0D4"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3BAFB42"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745EF71"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0FF7B12"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4214426"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B401AC8" w14:textId="77777777" w:rsidR="00DA3D5B" w:rsidRPr="00491D10" w:rsidRDefault="00DA3D5B" w:rsidP="00DA3D5B">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55502E3E" w14:textId="7AD739E4"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000AD439" w14:textId="77777777" w:rsidR="00DA3D5B" w:rsidRPr="00491D10" w:rsidRDefault="00DA3D5B" w:rsidP="00DA3D5B">
            <w:pPr>
              <w:spacing w:after="0" w:line="276" w:lineRule="auto"/>
              <w:rPr>
                <w:szCs w:val="24"/>
              </w:rPr>
            </w:pPr>
            <w:r w:rsidRPr="00491D10">
              <w:rPr>
                <w:szCs w:val="24"/>
              </w:rPr>
              <w:t>APM Maramureș, entități științifice, ONG–uri, alți factori interesați.</w:t>
            </w:r>
          </w:p>
        </w:tc>
      </w:tr>
      <w:tr w:rsidR="00DA3D5B" w:rsidRPr="00491D10" w14:paraId="1BB22BD5" w14:textId="77777777" w:rsidTr="00DA3D5B">
        <w:trPr>
          <w:trHeight w:val="361"/>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B65BDDC" w14:textId="77777777" w:rsidR="00DA3D5B" w:rsidRPr="00491D10" w:rsidRDefault="00DA3D5B" w:rsidP="00DA3D5B">
            <w:pPr>
              <w:spacing w:after="0" w:line="276" w:lineRule="auto"/>
              <w:jc w:val="center"/>
              <w:rPr>
                <w:bCs/>
                <w:szCs w:val="24"/>
              </w:rPr>
            </w:pPr>
            <w:r w:rsidRPr="00491D10">
              <w:rPr>
                <w:bCs/>
                <w:szCs w:val="24"/>
              </w:rPr>
              <w:t>3.</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1931846E" w14:textId="77777777" w:rsidR="00DA3D5B" w:rsidRPr="00491D10" w:rsidRDefault="00DA3D5B" w:rsidP="00DA3D5B">
            <w:pPr>
              <w:widowControl w:val="0"/>
              <w:spacing w:after="0" w:line="276" w:lineRule="auto"/>
              <w:rPr>
                <w:b/>
                <w:bCs/>
                <w:szCs w:val="24"/>
              </w:rPr>
            </w:pPr>
            <w:r w:rsidRPr="00491D10">
              <w:rPr>
                <w:b/>
                <w:bCs/>
                <w:szCs w:val="24"/>
              </w:rPr>
              <w:t xml:space="preserve">OG3 – Asigurarea managementului eficient al ariei naturale protejate, cu scopul menținerii stării de conservare favorabilă a habitatelor de interes </w:t>
            </w:r>
            <w:r w:rsidR="00B909DE" w:rsidRPr="00491D10">
              <w:rPr>
                <w:b/>
                <w:bCs/>
                <w:szCs w:val="24"/>
              </w:rPr>
              <w:t>conservativ</w:t>
            </w:r>
          </w:p>
        </w:tc>
      </w:tr>
      <w:tr w:rsidR="00DA3D5B" w:rsidRPr="00491D10" w14:paraId="730A837F" w14:textId="77777777" w:rsidTr="00DA3D5B">
        <w:trPr>
          <w:trHeight w:val="411"/>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D4842E1" w14:textId="77777777" w:rsidR="00DA3D5B" w:rsidRPr="00491D10" w:rsidRDefault="00DA3D5B" w:rsidP="00DA3D5B">
            <w:pPr>
              <w:spacing w:after="0" w:line="276" w:lineRule="auto"/>
              <w:jc w:val="center"/>
              <w:rPr>
                <w:szCs w:val="24"/>
              </w:rPr>
            </w:pPr>
            <w:r w:rsidRPr="00491D10">
              <w:rPr>
                <w:szCs w:val="24"/>
              </w:rPr>
              <w:t>3.1.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783A6390" w14:textId="77777777" w:rsidR="00DA3D5B" w:rsidRPr="00491D10" w:rsidRDefault="00B909DE" w:rsidP="00DA3D5B">
            <w:pPr>
              <w:spacing w:after="0" w:line="276" w:lineRule="auto"/>
              <w:rPr>
                <w:szCs w:val="24"/>
              </w:rPr>
            </w:pPr>
            <w:r w:rsidRPr="00491D10">
              <w:rPr>
                <w:szCs w:val="24"/>
              </w:rPr>
              <w:t>OS3-1 – Materializarea acolo unde este cazul a limitelor pe teren şi menținerea acestora</w:t>
            </w:r>
          </w:p>
        </w:tc>
      </w:tr>
      <w:tr w:rsidR="00DA3D5B" w:rsidRPr="00491D10" w14:paraId="1EF86EE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5638676" w14:textId="77777777" w:rsidR="00DA3D5B" w:rsidRPr="00491D10" w:rsidRDefault="00DA3D5B" w:rsidP="00DA3D5B">
            <w:pPr>
              <w:spacing w:after="0" w:line="276" w:lineRule="auto"/>
              <w:jc w:val="center"/>
              <w:rPr>
                <w:szCs w:val="24"/>
              </w:rPr>
            </w:pPr>
            <w:r w:rsidRPr="00491D10">
              <w:rPr>
                <w:szCs w:val="24"/>
              </w:rPr>
              <w:t>3.1.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62A494B" w14:textId="77777777" w:rsidR="00DA3D5B" w:rsidRPr="00491D10" w:rsidRDefault="004E7288" w:rsidP="00863E56">
            <w:pPr>
              <w:spacing w:after="0" w:line="276" w:lineRule="auto"/>
              <w:jc w:val="center"/>
              <w:rPr>
                <w:szCs w:val="24"/>
              </w:rPr>
            </w:pPr>
            <w:r w:rsidRPr="00491D10">
              <w:rPr>
                <w:szCs w:val="24"/>
              </w:rPr>
              <w:t>3.1.1</w:t>
            </w:r>
          </w:p>
        </w:tc>
        <w:tc>
          <w:tcPr>
            <w:tcW w:w="433" w:type="dxa"/>
            <w:tcBorders>
              <w:top w:val="single" w:sz="12" w:space="0" w:color="auto"/>
              <w:left w:val="single" w:sz="12" w:space="0" w:color="auto"/>
              <w:bottom w:val="single" w:sz="12" w:space="0" w:color="auto"/>
            </w:tcBorders>
            <w:shd w:val="clear" w:color="auto" w:fill="auto"/>
            <w:noWrap/>
            <w:vAlign w:val="center"/>
          </w:tcPr>
          <w:p w14:paraId="1F4A6F6E"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05A196BF"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2320D150"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D0ABF2E"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tcPr>
          <w:p w14:paraId="60552EBC"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tcPr>
          <w:p w14:paraId="3EEED922"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tcPr>
          <w:p w14:paraId="6C0CCA56"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41BB2F0B"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45087EC1"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71F39012"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27EAFA34"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7C8D5383"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54C9B263"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58CD6C16"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5BB865F3"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4C2C12F0"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51DF5E19"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0129C7EB"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3AE725E3"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50A5530D"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16FFA01" w14:textId="77777777" w:rsidR="00DA3D5B" w:rsidRPr="00491D10" w:rsidRDefault="00DA3D5B" w:rsidP="00DA3D5B">
            <w:pPr>
              <w:spacing w:after="0"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6FD6E1DC" w14:textId="2E07B752"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1A3AB89" w14:textId="77777777" w:rsidR="00DA3D5B" w:rsidRPr="00491D10" w:rsidRDefault="00DA3D5B" w:rsidP="00DA3D5B">
            <w:pPr>
              <w:spacing w:after="0" w:line="276" w:lineRule="auto"/>
              <w:rPr>
                <w:szCs w:val="24"/>
              </w:rPr>
            </w:pPr>
            <w:r w:rsidRPr="00491D10">
              <w:rPr>
                <w:szCs w:val="24"/>
              </w:rPr>
              <w:t>Factori interesați ONG-uri.</w:t>
            </w:r>
          </w:p>
        </w:tc>
      </w:tr>
      <w:tr w:rsidR="00DA3D5B" w:rsidRPr="00491D10" w14:paraId="5BBBAEC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BC450DD" w14:textId="77777777" w:rsidR="00DA3D5B" w:rsidRPr="00491D10" w:rsidRDefault="00DA3D5B" w:rsidP="00DA3D5B">
            <w:pPr>
              <w:spacing w:after="0" w:line="276" w:lineRule="auto"/>
              <w:jc w:val="center"/>
              <w:rPr>
                <w:szCs w:val="24"/>
              </w:rPr>
            </w:pPr>
            <w:r w:rsidRPr="00491D10">
              <w:rPr>
                <w:szCs w:val="24"/>
              </w:rPr>
              <w:t>3.2.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755F1529" w14:textId="77777777" w:rsidR="00DA3D5B" w:rsidRPr="00491D10" w:rsidRDefault="00B909DE" w:rsidP="00DA3D5B">
            <w:pPr>
              <w:spacing w:after="0" w:line="276" w:lineRule="auto"/>
              <w:rPr>
                <w:szCs w:val="24"/>
              </w:rPr>
            </w:pPr>
            <w:r w:rsidRPr="00491D10">
              <w:rPr>
                <w:szCs w:val="24"/>
              </w:rPr>
              <w:t>OS3-2 – Urmărirea respectării Regulamentului și a prevederilor Planului de management în vederea măsurării eficienței și eficacității managementului resurselor naturale și a administrării ariei natural protejate</w:t>
            </w:r>
          </w:p>
        </w:tc>
      </w:tr>
      <w:tr w:rsidR="00DA3D5B" w:rsidRPr="00491D10" w14:paraId="430D2F6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A2D86F9" w14:textId="77777777" w:rsidR="00DA3D5B" w:rsidRPr="00491D10" w:rsidRDefault="00DA3D5B" w:rsidP="00DA3D5B">
            <w:pPr>
              <w:spacing w:after="0" w:line="276" w:lineRule="auto"/>
              <w:jc w:val="center"/>
              <w:rPr>
                <w:szCs w:val="24"/>
              </w:rPr>
            </w:pPr>
            <w:r w:rsidRPr="00491D10">
              <w:rPr>
                <w:szCs w:val="24"/>
              </w:rPr>
              <w:t>3.2.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F9FE782" w14:textId="77777777" w:rsidR="00DA3D5B" w:rsidRPr="00491D10" w:rsidRDefault="004E7288" w:rsidP="00863E56">
            <w:pPr>
              <w:spacing w:after="0" w:line="276" w:lineRule="auto"/>
              <w:jc w:val="center"/>
              <w:rPr>
                <w:szCs w:val="24"/>
              </w:rPr>
            </w:pPr>
            <w:r w:rsidRPr="00491D10">
              <w:rPr>
                <w:szCs w:val="24"/>
              </w:rPr>
              <w:t>3.2.1</w:t>
            </w:r>
          </w:p>
        </w:tc>
        <w:tc>
          <w:tcPr>
            <w:tcW w:w="433" w:type="dxa"/>
            <w:tcBorders>
              <w:top w:val="single" w:sz="12" w:space="0" w:color="auto"/>
              <w:left w:val="single" w:sz="12" w:space="0" w:color="auto"/>
              <w:bottom w:val="single" w:sz="12" w:space="0" w:color="auto"/>
            </w:tcBorders>
            <w:shd w:val="clear" w:color="auto" w:fill="auto"/>
            <w:noWrap/>
            <w:vAlign w:val="center"/>
          </w:tcPr>
          <w:p w14:paraId="44813307" w14:textId="77777777" w:rsidR="00DA3D5B" w:rsidRPr="00491D10" w:rsidRDefault="007F0FFD"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2B8F745A"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396F6E3F" w14:textId="77777777" w:rsidR="00DA3D5B" w:rsidRPr="00491D10" w:rsidRDefault="007F0FFD"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2E540A8" w14:textId="77777777" w:rsidR="00DA3D5B" w:rsidRPr="00491D10" w:rsidRDefault="007F0FFD"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FEE115F"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5B1D4706"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0D3A9609"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B9A9D7B"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159832BB" w14:textId="77777777" w:rsidR="00DA3D5B" w:rsidRPr="00491D10" w:rsidRDefault="007F0FFD"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0ADEE882" w14:textId="77777777" w:rsidR="00DA3D5B" w:rsidRPr="00491D10" w:rsidRDefault="007F0FFD"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248A7C06" w14:textId="77777777" w:rsidR="00DA3D5B" w:rsidRPr="00491D10" w:rsidRDefault="007F0FFD"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6FC4BFE1"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A020270"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6A246B83"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123D5EDA"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76C9800"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C102AC9"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13466BB7"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0F9F075A"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62E9C030" w14:textId="77777777" w:rsidR="00DA3D5B" w:rsidRPr="00491D10" w:rsidRDefault="007F0FFD"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C7EEFFE" w14:textId="77777777" w:rsidR="00DA3D5B" w:rsidRPr="00491D10" w:rsidRDefault="00DA3D5B" w:rsidP="00DA3D5B">
            <w:pPr>
              <w:spacing w:after="0"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6CC9B518" w14:textId="085708AA"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1135410C" w14:textId="77777777" w:rsidR="00DA3D5B" w:rsidRPr="00491D10" w:rsidRDefault="00DA3D5B" w:rsidP="00DA3D5B">
            <w:pPr>
              <w:spacing w:after="0" w:line="276" w:lineRule="auto"/>
              <w:rPr>
                <w:szCs w:val="24"/>
              </w:rPr>
            </w:pPr>
            <w:r w:rsidRPr="00491D10">
              <w:rPr>
                <w:szCs w:val="24"/>
              </w:rPr>
              <w:t>GNM - Comisariatul Județean Maramureș</w:t>
            </w:r>
            <w:r w:rsidRPr="00491D10">
              <w:rPr>
                <w:rFonts w:eastAsia="Times New Roman"/>
                <w:szCs w:val="24"/>
              </w:rPr>
              <w:t xml:space="preserve">, Jandarmeria. </w:t>
            </w:r>
          </w:p>
        </w:tc>
      </w:tr>
      <w:tr w:rsidR="00DA3D5B" w:rsidRPr="00491D10" w14:paraId="6245AE2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BE0EF57" w14:textId="77777777" w:rsidR="00DA3D5B" w:rsidRPr="00491D10" w:rsidRDefault="00DA3D5B" w:rsidP="00DA3D5B">
            <w:pPr>
              <w:spacing w:after="0" w:line="276" w:lineRule="auto"/>
              <w:jc w:val="center"/>
              <w:rPr>
                <w:szCs w:val="24"/>
              </w:rPr>
            </w:pPr>
            <w:r w:rsidRPr="00491D10">
              <w:rPr>
                <w:szCs w:val="24"/>
              </w:rPr>
              <w:t>3.3.</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2F4AC3C8" w14:textId="77777777" w:rsidR="00DA3D5B" w:rsidRPr="00491D10" w:rsidRDefault="00DA3D5B" w:rsidP="00DA3D5B">
            <w:pPr>
              <w:spacing w:after="0" w:line="276" w:lineRule="auto"/>
              <w:rPr>
                <w:szCs w:val="24"/>
              </w:rPr>
            </w:pPr>
            <w:r w:rsidRPr="00491D10">
              <w:rPr>
                <w:szCs w:val="24"/>
              </w:rPr>
              <w:t>OS3-3 – Asigurarea finanțării/bugetului necesar pentru implementarea Planului de management și a logisticii necesare pentru administrarea eficientă a ariei naturale protejate.</w:t>
            </w:r>
          </w:p>
        </w:tc>
      </w:tr>
      <w:tr w:rsidR="00DA3D5B" w:rsidRPr="00491D10" w14:paraId="0C8B3C6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63676CB" w14:textId="77777777" w:rsidR="00DA3D5B" w:rsidRPr="00491D10" w:rsidRDefault="00DA3D5B" w:rsidP="00DA3D5B">
            <w:pPr>
              <w:spacing w:after="0" w:line="276" w:lineRule="auto"/>
              <w:jc w:val="center"/>
              <w:rPr>
                <w:szCs w:val="24"/>
              </w:rPr>
            </w:pPr>
            <w:r w:rsidRPr="00491D10">
              <w:rPr>
                <w:szCs w:val="24"/>
              </w:rPr>
              <w:t>3.3.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27809D0" w14:textId="77777777" w:rsidR="00DA3D5B" w:rsidRPr="00491D10" w:rsidRDefault="00863E56" w:rsidP="00863E56">
            <w:pPr>
              <w:spacing w:after="0" w:line="276" w:lineRule="auto"/>
              <w:jc w:val="center"/>
              <w:rPr>
                <w:szCs w:val="24"/>
                <w:lang w:val="fr-BE"/>
              </w:rPr>
            </w:pPr>
            <w:r w:rsidRPr="00491D10">
              <w:rPr>
                <w:szCs w:val="24"/>
              </w:rPr>
              <w:t>3.3.1</w:t>
            </w:r>
          </w:p>
        </w:tc>
        <w:tc>
          <w:tcPr>
            <w:tcW w:w="433" w:type="dxa"/>
            <w:tcBorders>
              <w:top w:val="single" w:sz="12" w:space="0" w:color="auto"/>
              <w:left w:val="single" w:sz="12" w:space="0" w:color="auto"/>
              <w:bottom w:val="single" w:sz="12" w:space="0" w:color="auto"/>
            </w:tcBorders>
            <w:shd w:val="clear" w:color="auto" w:fill="auto"/>
            <w:noWrap/>
            <w:vAlign w:val="center"/>
          </w:tcPr>
          <w:p w14:paraId="221D2FA7" w14:textId="77777777" w:rsidR="00DA3D5B" w:rsidRPr="00491D10" w:rsidRDefault="007F0FFD"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54B9F142"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7C6957C6" w14:textId="77777777" w:rsidR="00DA3D5B" w:rsidRPr="00491D10" w:rsidRDefault="007F0FFD"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0594F39" w14:textId="77777777" w:rsidR="00DA3D5B" w:rsidRPr="00491D10" w:rsidRDefault="007F0FFD"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D412722"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37870CB5"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52FF4EEC"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783A567"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006D28F4" w14:textId="77777777" w:rsidR="00DA3D5B" w:rsidRPr="00491D10" w:rsidRDefault="007F0FFD"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76C8C585" w14:textId="77777777" w:rsidR="00DA3D5B" w:rsidRPr="00491D10" w:rsidRDefault="007F0FFD"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0F4E77F5" w14:textId="77777777" w:rsidR="00DA3D5B" w:rsidRPr="00491D10" w:rsidRDefault="007F0FFD"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505C9B97"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BC9C26E"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634AFE1"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3E4C343D"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C7CD869"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C86FC3A"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51870CDE"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45058BA5"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00CB2178" w14:textId="77777777" w:rsidR="00DA3D5B" w:rsidRPr="00491D10" w:rsidRDefault="007F0FFD"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BCFBAFC" w14:textId="77777777" w:rsidR="00DA3D5B" w:rsidRPr="00491D10" w:rsidRDefault="00DA3D5B" w:rsidP="00DA3D5B">
            <w:pPr>
              <w:spacing w:after="0"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3B45067A" w14:textId="2BEE29C8"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62164CC0" w14:textId="77777777" w:rsidR="00DA3D5B" w:rsidRPr="00491D10" w:rsidRDefault="00DA3D5B" w:rsidP="00DA3D5B">
            <w:pPr>
              <w:spacing w:after="0" w:line="276" w:lineRule="auto"/>
              <w:jc w:val="center"/>
              <w:rPr>
                <w:szCs w:val="24"/>
              </w:rPr>
            </w:pPr>
            <w:r w:rsidRPr="00491D10">
              <w:rPr>
                <w:szCs w:val="24"/>
              </w:rPr>
              <w:t>-</w:t>
            </w:r>
          </w:p>
        </w:tc>
      </w:tr>
      <w:tr w:rsidR="00DA3D5B" w:rsidRPr="00491D10" w14:paraId="629A5EA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499801B" w14:textId="77777777" w:rsidR="00DA3D5B" w:rsidRPr="00491D10" w:rsidRDefault="00DA3D5B" w:rsidP="00DA3D5B">
            <w:pPr>
              <w:spacing w:after="0" w:line="276" w:lineRule="auto"/>
              <w:jc w:val="center"/>
              <w:rPr>
                <w:szCs w:val="24"/>
              </w:rPr>
            </w:pPr>
            <w:r w:rsidRPr="00491D10">
              <w:rPr>
                <w:szCs w:val="24"/>
              </w:rPr>
              <w:t>3.3.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FD45E3B" w14:textId="77777777" w:rsidR="00DA3D5B" w:rsidRPr="00491D10" w:rsidRDefault="00863E56" w:rsidP="00863E56">
            <w:pPr>
              <w:spacing w:after="0" w:line="276" w:lineRule="auto"/>
              <w:jc w:val="center"/>
              <w:rPr>
                <w:szCs w:val="24"/>
              </w:rPr>
            </w:pPr>
            <w:r w:rsidRPr="00491D10">
              <w:rPr>
                <w:szCs w:val="24"/>
              </w:rPr>
              <w:t>3.3.2</w:t>
            </w:r>
          </w:p>
        </w:tc>
        <w:tc>
          <w:tcPr>
            <w:tcW w:w="433" w:type="dxa"/>
            <w:tcBorders>
              <w:top w:val="single" w:sz="12" w:space="0" w:color="auto"/>
              <w:left w:val="single" w:sz="12" w:space="0" w:color="auto"/>
              <w:bottom w:val="single" w:sz="12" w:space="0" w:color="auto"/>
            </w:tcBorders>
            <w:shd w:val="clear" w:color="auto" w:fill="auto"/>
            <w:noWrap/>
            <w:vAlign w:val="center"/>
          </w:tcPr>
          <w:p w14:paraId="312FCFC8" w14:textId="77777777" w:rsidR="00DA3D5B" w:rsidRPr="00491D10" w:rsidRDefault="007F0FFD"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1242F70A"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2E0BE3C5" w14:textId="77777777" w:rsidR="00DA3D5B" w:rsidRPr="00491D10" w:rsidRDefault="007F0FFD"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92DCBB2" w14:textId="77777777" w:rsidR="00DA3D5B" w:rsidRPr="00491D10" w:rsidRDefault="007F0FFD"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CEC17F3"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585F862A"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63AADEA2"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D2BE3D7"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07D073AB" w14:textId="77777777" w:rsidR="00DA3D5B" w:rsidRPr="00491D10" w:rsidRDefault="007F0FFD"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62F22250" w14:textId="77777777" w:rsidR="00DA3D5B" w:rsidRPr="00491D10" w:rsidRDefault="007F0FFD"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7E1B43EE" w14:textId="77777777" w:rsidR="00DA3D5B" w:rsidRPr="00491D10" w:rsidRDefault="007F0FFD"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7709FEBD"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57E8D79"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73063BB0"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12CBBE2"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C30AB23"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22235FB"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657DB6F9"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22E151AA"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906AD1E" w14:textId="77777777" w:rsidR="00DA3D5B" w:rsidRPr="00491D10" w:rsidRDefault="007F0FFD"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2C20E1" w14:textId="77777777" w:rsidR="00DA3D5B" w:rsidRPr="00491D10" w:rsidRDefault="00DA3D5B" w:rsidP="00DA3D5B">
            <w:pPr>
              <w:spacing w:after="0"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47F62E6E" w14:textId="6961B1C4"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A6011DE" w14:textId="77777777" w:rsidR="00DA3D5B" w:rsidRPr="00491D10" w:rsidRDefault="00DA3D5B" w:rsidP="00DA3D5B">
            <w:pPr>
              <w:spacing w:after="0" w:line="276" w:lineRule="auto"/>
              <w:rPr>
                <w:szCs w:val="24"/>
              </w:rPr>
            </w:pPr>
            <w:r w:rsidRPr="00491D10">
              <w:rPr>
                <w:szCs w:val="24"/>
              </w:rPr>
              <w:t>Firme de consultanță</w:t>
            </w:r>
          </w:p>
        </w:tc>
      </w:tr>
      <w:tr w:rsidR="00DA3D5B" w:rsidRPr="00491D10" w14:paraId="6B6582B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72EAAF9" w14:textId="77777777" w:rsidR="00DA3D5B" w:rsidRPr="00491D10" w:rsidRDefault="00DA3D5B" w:rsidP="00DA3D5B">
            <w:pPr>
              <w:spacing w:after="0" w:line="276" w:lineRule="auto"/>
              <w:jc w:val="center"/>
              <w:rPr>
                <w:szCs w:val="24"/>
              </w:rPr>
            </w:pPr>
            <w:r w:rsidRPr="00491D10">
              <w:rPr>
                <w:szCs w:val="24"/>
              </w:rPr>
              <w:lastRenderedPageBreak/>
              <w:t>3.3.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461FF07" w14:textId="77777777" w:rsidR="00DA3D5B" w:rsidRPr="00491D10" w:rsidRDefault="00863E56" w:rsidP="00863E56">
            <w:pPr>
              <w:spacing w:after="0" w:line="276" w:lineRule="auto"/>
              <w:jc w:val="center"/>
              <w:rPr>
                <w:szCs w:val="24"/>
              </w:rPr>
            </w:pPr>
            <w:r w:rsidRPr="00491D10">
              <w:rPr>
                <w:szCs w:val="24"/>
              </w:rPr>
              <w:t>3.3.3</w:t>
            </w:r>
          </w:p>
        </w:tc>
        <w:tc>
          <w:tcPr>
            <w:tcW w:w="433" w:type="dxa"/>
            <w:tcBorders>
              <w:top w:val="single" w:sz="12" w:space="0" w:color="auto"/>
              <w:left w:val="single" w:sz="12" w:space="0" w:color="auto"/>
              <w:bottom w:val="single" w:sz="12" w:space="0" w:color="auto"/>
            </w:tcBorders>
            <w:shd w:val="clear" w:color="auto" w:fill="auto"/>
            <w:noWrap/>
            <w:vAlign w:val="center"/>
          </w:tcPr>
          <w:p w14:paraId="2E8190F3" w14:textId="77777777" w:rsidR="00DA3D5B" w:rsidRPr="00491D10" w:rsidRDefault="007F0FFD"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3BA29936"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67DC8BC6" w14:textId="77777777" w:rsidR="00DA3D5B" w:rsidRPr="00491D10" w:rsidRDefault="007F0FFD"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2EB1EFF" w14:textId="77777777" w:rsidR="00DA3D5B" w:rsidRPr="00491D10" w:rsidRDefault="007F0FFD"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110DDF9"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5F208248"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7D32E26A"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424E9AE"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72584B7" w14:textId="77777777" w:rsidR="00DA3D5B" w:rsidRPr="00491D10" w:rsidRDefault="007F0FFD"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3561256A" w14:textId="77777777" w:rsidR="00DA3D5B" w:rsidRPr="00491D10" w:rsidRDefault="007F0FFD"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6AE5318A" w14:textId="77777777" w:rsidR="00DA3D5B" w:rsidRPr="00491D10" w:rsidRDefault="007F0FFD"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75AA79C2"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80E06C8"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3D26F183"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1A0BF3AD"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78FF974"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961CD87"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48168D95"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2442694B"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22CE25C2" w14:textId="77777777" w:rsidR="00DA3D5B" w:rsidRPr="00491D10" w:rsidRDefault="007F0FFD"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98B5034" w14:textId="77777777" w:rsidR="00DA3D5B" w:rsidRPr="00491D10" w:rsidRDefault="00DA3D5B" w:rsidP="00DA3D5B">
            <w:pPr>
              <w:spacing w:after="0"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5090B4BB" w14:textId="515EFB3F"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5A723B9B" w14:textId="77777777" w:rsidR="00DA3D5B" w:rsidRPr="00491D10" w:rsidRDefault="00DA3D5B" w:rsidP="00DA3D5B">
            <w:pPr>
              <w:spacing w:after="0" w:line="276" w:lineRule="auto"/>
              <w:jc w:val="center"/>
              <w:rPr>
                <w:szCs w:val="24"/>
              </w:rPr>
            </w:pPr>
            <w:r w:rsidRPr="00491D10">
              <w:rPr>
                <w:szCs w:val="24"/>
              </w:rPr>
              <w:t>-</w:t>
            </w:r>
          </w:p>
        </w:tc>
      </w:tr>
      <w:tr w:rsidR="00DA3D5B" w:rsidRPr="00491D10" w14:paraId="0074D24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053DB41" w14:textId="77777777" w:rsidR="00DA3D5B" w:rsidRPr="00491D10" w:rsidRDefault="00DA3D5B" w:rsidP="00DA3D5B">
            <w:pPr>
              <w:spacing w:after="0" w:line="276" w:lineRule="auto"/>
              <w:jc w:val="center"/>
              <w:rPr>
                <w:szCs w:val="24"/>
              </w:rPr>
            </w:pPr>
            <w:r w:rsidRPr="00491D10">
              <w:rPr>
                <w:szCs w:val="24"/>
              </w:rPr>
              <w:t>3.3.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C0F185E" w14:textId="77777777" w:rsidR="00DA3D5B" w:rsidRPr="00491D10" w:rsidRDefault="00863E56" w:rsidP="00863E56">
            <w:pPr>
              <w:spacing w:after="0" w:line="276" w:lineRule="auto"/>
              <w:jc w:val="center"/>
              <w:rPr>
                <w:szCs w:val="24"/>
              </w:rPr>
            </w:pPr>
            <w:r w:rsidRPr="00491D10">
              <w:rPr>
                <w:szCs w:val="24"/>
              </w:rPr>
              <w:t>3.3.4</w:t>
            </w:r>
          </w:p>
        </w:tc>
        <w:tc>
          <w:tcPr>
            <w:tcW w:w="433" w:type="dxa"/>
            <w:tcBorders>
              <w:top w:val="single" w:sz="12" w:space="0" w:color="auto"/>
              <w:left w:val="single" w:sz="12" w:space="0" w:color="auto"/>
              <w:bottom w:val="single" w:sz="12" w:space="0" w:color="auto"/>
            </w:tcBorders>
            <w:shd w:val="clear" w:color="auto" w:fill="auto"/>
            <w:noWrap/>
            <w:vAlign w:val="center"/>
          </w:tcPr>
          <w:p w14:paraId="0A269A21" w14:textId="77777777" w:rsidR="00DA3D5B" w:rsidRPr="00491D10" w:rsidRDefault="007F0FFD"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05F39E83"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6E14B5BE" w14:textId="77777777" w:rsidR="00DA3D5B" w:rsidRPr="00491D10" w:rsidRDefault="007F0FFD"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B8D3608" w14:textId="77777777" w:rsidR="00DA3D5B" w:rsidRPr="00491D10" w:rsidRDefault="007F0FFD"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35E9C0F"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3F95CC68"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70CF8D44"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56B6196"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38BA94E" w14:textId="77777777" w:rsidR="00DA3D5B" w:rsidRPr="00491D10" w:rsidRDefault="007F0FFD"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7FEB122A" w14:textId="77777777" w:rsidR="00DA3D5B" w:rsidRPr="00491D10" w:rsidRDefault="007F0FFD"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7824C69F" w14:textId="77777777" w:rsidR="00DA3D5B" w:rsidRPr="00491D10" w:rsidRDefault="007F0FFD"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35E4BB39"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2EF3E1E"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F2ED885"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3353511"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B41A358"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0243C76"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69305E5F"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7FA144BD"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68D70BE1" w14:textId="77777777" w:rsidR="00DA3D5B" w:rsidRPr="00491D10" w:rsidRDefault="007F0FFD"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CEFB572" w14:textId="77777777" w:rsidR="00DA3D5B" w:rsidRPr="00491D10" w:rsidRDefault="00DA3D5B" w:rsidP="00DA3D5B">
            <w:pPr>
              <w:spacing w:after="0"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33108FCF" w14:textId="5D5EEB47"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1D69D749" w14:textId="77777777" w:rsidR="00DA3D5B" w:rsidRPr="00491D10" w:rsidRDefault="00DA3D5B" w:rsidP="00DA3D5B">
            <w:pPr>
              <w:spacing w:after="0" w:line="276" w:lineRule="auto"/>
              <w:jc w:val="center"/>
              <w:rPr>
                <w:szCs w:val="24"/>
              </w:rPr>
            </w:pPr>
            <w:r w:rsidRPr="00491D10">
              <w:rPr>
                <w:szCs w:val="24"/>
              </w:rPr>
              <w:t>-</w:t>
            </w:r>
          </w:p>
        </w:tc>
      </w:tr>
      <w:tr w:rsidR="00DA3D5B" w:rsidRPr="00491D10" w14:paraId="3D75BE3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CB2CD13" w14:textId="77777777" w:rsidR="00DA3D5B" w:rsidRPr="00491D10" w:rsidRDefault="00DA3D5B" w:rsidP="00DA3D5B">
            <w:pPr>
              <w:spacing w:after="0" w:line="276" w:lineRule="auto"/>
              <w:jc w:val="center"/>
              <w:rPr>
                <w:szCs w:val="24"/>
              </w:rPr>
            </w:pPr>
            <w:r w:rsidRPr="00491D10">
              <w:rPr>
                <w:szCs w:val="24"/>
              </w:rPr>
              <w:t>3.4.</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127213FE" w14:textId="77777777" w:rsidR="00DA3D5B" w:rsidRPr="00491D10" w:rsidRDefault="00DA3D5B" w:rsidP="00DA3D5B">
            <w:pPr>
              <w:spacing w:after="0" w:line="276" w:lineRule="auto"/>
              <w:rPr>
                <w:szCs w:val="24"/>
              </w:rPr>
            </w:pPr>
            <w:r w:rsidRPr="00491D10">
              <w:rPr>
                <w:szCs w:val="24"/>
              </w:rPr>
              <w:t>OS3-4 – Monitorizarea imple</w:t>
            </w:r>
            <w:r w:rsidR="00B909DE" w:rsidRPr="00491D10">
              <w:rPr>
                <w:szCs w:val="24"/>
              </w:rPr>
              <w:t>mentării Planului de management</w:t>
            </w:r>
          </w:p>
        </w:tc>
      </w:tr>
      <w:tr w:rsidR="00DA3D5B" w:rsidRPr="00491D10" w14:paraId="3EF16C6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90E47DC" w14:textId="77777777" w:rsidR="00DA3D5B" w:rsidRPr="00491D10" w:rsidRDefault="00DA3D5B" w:rsidP="00DA3D5B">
            <w:pPr>
              <w:spacing w:after="0" w:line="276" w:lineRule="auto"/>
              <w:jc w:val="center"/>
              <w:rPr>
                <w:szCs w:val="24"/>
              </w:rPr>
            </w:pPr>
            <w:r w:rsidRPr="00491D10">
              <w:rPr>
                <w:szCs w:val="24"/>
              </w:rPr>
              <w:t>3.4.</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3E7B436" w14:textId="77777777" w:rsidR="00DA3D5B" w:rsidRPr="00491D10" w:rsidRDefault="00863E56" w:rsidP="00863E56">
            <w:pPr>
              <w:spacing w:after="0" w:line="276" w:lineRule="auto"/>
              <w:jc w:val="center"/>
              <w:rPr>
                <w:szCs w:val="24"/>
              </w:rPr>
            </w:pPr>
            <w:r w:rsidRPr="00491D10">
              <w:rPr>
                <w:szCs w:val="24"/>
              </w:rPr>
              <w:t>3.4.1</w:t>
            </w:r>
          </w:p>
        </w:tc>
        <w:tc>
          <w:tcPr>
            <w:tcW w:w="433" w:type="dxa"/>
            <w:tcBorders>
              <w:top w:val="single" w:sz="12" w:space="0" w:color="auto"/>
              <w:left w:val="single" w:sz="12" w:space="0" w:color="auto"/>
              <w:bottom w:val="single" w:sz="12" w:space="0" w:color="auto"/>
            </w:tcBorders>
            <w:shd w:val="clear" w:color="auto" w:fill="auto"/>
            <w:noWrap/>
            <w:vAlign w:val="center"/>
          </w:tcPr>
          <w:p w14:paraId="4AF96E0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18" w:type="dxa"/>
            <w:tcBorders>
              <w:top w:val="single" w:sz="12" w:space="0" w:color="auto"/>
              <w:bottom w:val="single" w:sz="12" w:space="0" w:color="auto"/>
            </w:tcBorders>
            <w:shd w:val="clear" w:color="auto" w:fill="auto"/>
            <w:noWrap/>
            <w:vAlign w:val="center"/>
          </w:tcPr>
          <w:p w14:paraId="5DFF10C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48" w:type="dxa"/>
            <w:gridSpan w:val="2"/>
            <w:tcBorders>
              <w:top w:val="single" w:sz="12" w:space="0" w:color="auto"/>
              <w:bottom w:val="single" w:sz="12" w:space="0" w:color="auto"/>
            </w:tcBorders>
            <w:shd w:val="clear" w:color="auto" w:fill="auto"/>
            <w:noWrap/>
            <w:vAlign w:val="center"/>
          </w:tcPr>
          <w:p w14:paraId="1D32B2E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D05116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6791740"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75" w:type="dxa"/>
            <w:gridSpan w:val="2"/>
            <w:tcBorders>
              <w:top w:val="single" w:sz="12" w:space="0" w:color="auto"/>
              <w:bottom w:val="single" w:sz="12" w:space="0" w:color="auto"/>
            </w:tcBorders>
            <w:shd w:val="clear" w:color="auto" w:fill="auto"/>
            <w:noWrap/>
            <w:vAlign w:val="center"/>
          </w:tcPr>
          <w:p w14:paraId="6E7DB7A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23" w:type="dxa"/>
            <w:tcBorders>
              <w:top w:val="single" w:sz="12" w:space="0" w:color="auto"/>
              <w:bottom w:val="single" w:sz="12" w:space="0" w:color="auto"/>
            </w:tcBorders>
            <w:shd w:val="clear" w:color="auto" w:fill="auto"/>
            <w:noWrap/>
            <w:vAlign w:val="center"/>
          </w:tcPr>
          <w:p w14:paraId="67FAA35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558D9DC"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0CAA889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38" w:type="dxa"/>
            <w:tcBorders>
              <w:top w:val="single" w:sz="12" w:space="0" w:color="auto"/>
              <w:bottom w:val="single" w:sz="12" w:space="0" w:color="auto"/>
            </w:tcBorders>
            <w:shd w:val="clear" w:color="auto" w:fill="auto"/>
            <w:noWrap/>
            <w:vAlign w:val="center"/>
          </w:tcPr>
          <w:p w14:paraId="0545ECA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93" w:type="dxa"/>
            <w:gridSpan w:val="3"/>
            <w:tcBorders>
              <w:top w:val="single" w:sz="12" w:space="0" w:color="auto"/>
              <w:bottom w:val="single" w:sz="12" w:space="0" w:color="auto"/>
            </w:tcBorders>
            <w:shd w:val="clear" w:color="auto" w:fill="auto"/>
            <w:noWrap/>
            <w:vAlign w:val="center"/>
          </w:tcPr>
          <w:p w14:paraId="6693C10A"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4D6193B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36BDF3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4C5E383C"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55A0430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038D06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E9F6C8A"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6513A64D"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3DDFBAB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4B0B5AD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A8F22E"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55F7CCB" w14:textId="69792AFF"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5B43466B" w14:textId="77777777" w:rsidR="00DA3D5B" w:rsidRPr="00491D10" w:rsidRDefault="00DA3D5B" w:rsidP="00DA3D5B">
            <w:pPr>
              <w:spacing w:after="0" w:line="276" w:lineRule="auto"/>
              <w:jc w:val="center"/>
              <w:rPr>
                <w:szCs w:val="24"/>
              </w:rPr>
            </w:pPr>
            <w:r w:rsidRPr="00491D10">
              <w:rPr>
                <w:szCs w:val="24"/>
              </w:rPr>
              <w:t>-</w:t>
            </w:r>
          </w:p>
        </w:tc>
      </w:tr>
      <w:tr w:rsidR="00DA3D5B" w:rsidRPr="00491D10" w14:paraId="2B431E7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ED9B7F0" w14:textId="77777777" w:rsidR="00DA3D5B" w:rsidRPr="00491D10" w:rsidRDefault="00DA3D5B" w:rsidP="00DA3D5B">
            <w:pPr>
              <w:spacing w:after="0" w:line="276" w:lineRule="auto"/>
              <w:jc w:val="center"/>
              <w:rPr>
                <w:szCs w:val="24"/>
              </w:rPr>
            </w:pPr>
            <w:r w:rsidRPr="00491D10">
              <w:rPr>
                <w:szCs w:val="24"/>
              </w:rPr>
              <w:t>3.4.</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1725552" w14:textId="77777777" w:rsidR="00DA3D5B" w:rsidRPr="00491D10" w:rsidRDefault="00863E56" w:rsidP="00863E56">
            <w:pPr>
              <w:spacing w:after="0" w:line="276" w:lineRule="auto"/>
              <w:jc w:val="center"/>
              <w:rPr>
                <w:szCs w:val="24"/>
                <w:lang w:val="fr-BE"/>
              </w:rPr>
            </w:pPr>
            <w:r w:rsidRPr="00491D10">
              <w:rPr>
                <w:szCs w:val="24"/>
              </w:rPr>
              <w:t>3.4.2</w:t>
            </w:r>
          </w:p>
        </w:tc>
        <w:tc>
          <w:tcPr>
            <w:tcW w:w="433" w:type="dxa"/>
            <w:tcBorders>
              <w:top w:val="single" w:sz="12" w:space="0" w:color="auto"/>
              <w:left w:val="single" w:sz="12" w:space="0" w:color="auto"/>
              <w:bottom w:val="single" w:sz="12" w:space="0" w:color="auto"/>
            </w:tcBorders>
            <w:shd w:val="clear" w:color="auto" w:fill="auto"/>
            <w:noWrap/>
            <w:vAlign w:val="center"/>
          </w:tcPr>
          <w:p w14:paraId="6A3FEA2D"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18" w:type="dxa"/>
            <w:tcBorders>
              <w:top w:val="single" w:sz="12" w:space="0" w:color="auto"/>
              <w:bottom w:val="single" w:sz="12" w:space="0" w:color="auto"/>
            </w:tcBorders>
            <w:shd w:val="clear" w:color="auto" w:fill="auto"/>
            <w:noWrap/>
            <w:vAlign w:val="center"/>
          </w:tcPr>
          <w:p w14:paraId="3107B3D0"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48" w:type="dxa"/>
            <w:gridSpan w:val="2"/>
            <w:tcBorders>
              <w:top w:val="single" w:sz="12" w:space="0" w:color="auto"/>
              <w:bottom w:val="single" w:sz="12" w:space="0" w:color="auto"/>
            </w:tcBorders>
            <w:shd w:val="clear" w:color="auto" w:fill="auto"/>
            <w:noWrap/>
            <w:vAlign w:val="center"/>
          </w:tcPr>
          <w:p w14:paraId="0F8A08E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D83832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94BE3E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75" w:type="dxa"/>
            <w:gridSpan w:val="2"/>
            <w:tcBorders>
              <w:top w:val="single" w:sz="12" w:space="0" w:color="auto"/>
              <w:bottom w:val="single" w:sz="12" w:space="0" w:color="auto"/>
            </w:tcBorders>
            <w:shd w:val="clear" w:color="auto" w:fill="auto"/>
            <w:noWrap/>
            <w:vAlign w:val="center"/>
          </w:tcPr>
          <w:p w14:paraId="6F723814"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23" w:type="dxa"/>
            <w:tcBorders>
              <w:top w:val="single" w:sz="12" w:space="0" w:color="auto"/>
              <w:bottom w:val="single" w:sz="12" w:space="0" w:color="auto"/>
            </w:tcBorders>
            <w:shd w:val="clear" w:color="auto" w:fill="auto"/>
            <w:noWrap/>
            <w:vAlign w:val="center"/>
          </w:tcPr>
          <w:p w14:paraId="0BDE558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B83ABB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55EF0C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38" w:type="dxa"/>
            <w:tcBorders>
              <w:top w:val="single" w:sz="12" w:space="0" w:color="auto"/>
              <w:bottom w:val="single" w:sz="12" w:space="0" w:color="auto"/>
            </w:tcBorders>
            <w:shd w:val="clear" w:color="auto" w:fill="auto"/>
            <w:noWrap/>
            <w:vAlign w:val="center"/>
          </w:tcPr>
          <w:p w14:paraId="1648F59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93" w:type="dxa"/>
            <w:gridSpan w:val="3"/>
            <w:tcBorders>
              <w:top w:val="single" w:sz="12" w:space="0" w:color="auto"/>
              <w:bottom w:val="single" w:sz="12" w:space="0" w:color="auto"/>
            </w:tcBorders>
            <w:shd w:val="clear" w:color="auto" w:fill="auto"/>
            <w:noWrap/>
            <w:vAlign w:val="center"/>
          </w:tcPr>
          <w:p w14:paraId="08017047"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3A3D1AE7"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53DD1D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3FA89267"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41055D1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5D06BB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7C0D55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2BC67674"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77BB0AEA"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5D9EBDD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DE61E00"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7019BC9D" w14:textId="4F0C3BB4"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665D257" w14:textId="77777777" w:rsidR="00DA3D5B" w:rsidRPr="00491D10" w:rsidRDefault="00DA3D5B" w:rsidP="00DA3D5B">
            <w:pPr>
              <w:spacing w:after="0" w:line="276" w:lineRule="auto"/>
              <w:jc w:val="center"/>
              <w:rPr>
                <w:szCs w:val="24"/>
              </w:rPr>
            </w:pPr>
            <w:r w:rsidRPr="00491D10">
              <w:rPr>
                <w:szCs w:val="24"/>
              </w:rPr>
              <w:t>-</w:t>
            </w:r>
          </w:p>
        </w:tc>
      </w:tr>
      <w:tr w:rsidR="00DA3D5B" w:rsidRPr="00491D10" w14:paraId="6355864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8F459F3" w14:textId="77777777" w:rsidR="00DA3D5B" w:rsidRPr="00491D10" w:rsidRDefault="00DA3D5B" w:rsidP="00DA3D5B">
            <w:pPr>
              <w:spacing w:after="0" w:line="276" w:lineRule="auto"/>
              <w:jc w:val="center"/>
              <w:rPr>
                <w:b/>
                <w:bCs/>
                <w:szCs w:val="24"/>
              </w:rPr>
            </w:pPr>
            <w:r w:rsidRPr="00491D10">
              <w:rPr>
                <w:b/>
                <w:bCs/>
                <w:szCs w:val="24"/>
              </w:rPr>
              <w:t>4.</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612BAB3F" w14:textId="77777777" w:rsidR="00DA3D5B" w:rsidRPr="00491D10" w:rsidRDefault="00DA3D5B" w:rsidP="00DA3D5B">
            <w:pPr>
              <w:spacing w:after="0" w:line="276" w:lineRule="auto"/>
              <w:rPr>
                <w:rFonts w:eastAsia="Times New Roman"/>
                <w:b/>
                <w:bCs/>
                <w:szCs w:val="24"/>
              </w:rPr>
            </w:pPr>
            <w:r w:rsidRPr="00491D10">
              <w:rPr>
                <w:rFonts w:eastAsia="Times New Roman"/>
                <w:b/>
                <w:bCs/>
                <w:szCs w:val="24"/>
              </w:rPr>
              <w:t>OG4 - Implicarea activă a tuturor factori interesaților, creșterea gradului de conștientizare a publicului față de situl Natura 2000 și înțelegerea problemelor de mediu din zonă, contribuind astfel la dezvoltarea durabilă a zonei.</w:t>
            </w:r>
          </w:p>
        </w:tc>
      </w:tr>
      <w:tr w:rsidR="00DA3D5B" w:rsidRPr="00491D10" w14:paraId="4652F97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30D04F8" w14:textId="77777777" w:rsidR="00DA3D5B" w:rsidRPr="00491D10" w:rsidRDefault="00DA3D5B" w:rsidP="00DA3D5B">
            <w:pPr>
              <w:spacing w:after="0" w:line="276" w:lineRule="auto"/>
              <w:jc w:val="center"/>
              <w:rPr>
                <w:szCs w:val="24"/>
              </w:rPr>
            </w:pPr>
            <w:r w:rsidRPr="00491D10">
              <w:rPr>
                <w:szCs w:val="24"/>
              </w:rPr>
              <w:t>4.1.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05847A42" w14:textId="77777777" w:rsidR="00DA3D5B" w:rsidRPr="00491D10" w:rsidRDefault="00DA3D5B" w:rsidP="00DA3D5B">
            <w:pPr>
              <w:spacing w:after="0" w:line="276" w:lineRule="auto"/>
              <w:rPr>
                <w:szCs w:val="24"/>
              </w:rPr>
            </w:pPr>
            <w:r w:rsidRPr="00491D10">
              <w:rPr>
                <w:rFonts w:eastAsia="Times New Roman"/>
                <w:szCs w:val="24"/>
              </w:rPr>
              <w:t>OS4-1 - Asigurarea unui management participativ al ariei naturale protejate prin implicarea activă a factorilor interesaților în acțiunile de conservare a biodiversității</w:t>
            </w:r>
          </w:p>
        </w:tc>
      </w:tr>
      <w:tr w:rsidR="00DA3D5B" w:rsidRPr="00491D10" w14:paraId="399C1DF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839FD22" w14:textId="77777777" w:rsidR="00DA3D5B" w:rsidRPr="00491D10" w:rsidRDefault="00DA3D5B" w:rsidP="00DA3D5B">
            <w:pPr>
              <w:spacing w:after="0" w:line="276" w:lineRule="auto"/>
              <w:jc w:val="center"/>
              <w:rPr>
                <w:szCs w:val="24"/>
              </w:rPr>
            </w:pPr>
            <w:r w:rsidRPr="00491D10">
              <w:rPr>
                <w:szCs w:val="24"/>
              </w:rPr>
              <w:t>4.1.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3B1018D" w14:textId="77777777" w:rsidR="00DA3D5B" w:rsidRPr="00491D10" w:rsidRDefault="00863E56" w:rsidP="00863E56">
            <w:pPr>
              <w:spacing w:after="0" w:line="276" w:lineRule="auto"/>
              <w:jc w:val="center"/>
              <w:rPr>
                <w:szCs w:val="24"/>
              </w:rPr>
            </w:pPr>
            <w:r w:rsidRPr="00491D10">
              <w:rPr>
                <w:szCs w:val="24"/>
              </w:rPr>
              <w:t>4.1.1</w:t>
            </w:r>
          </w:p>
        </w:tc>
        <w:tc>
          <w:tcPr>
            <w:tcW w:w="433" w:type="dxa"/>
            <w:tcBorders>
              <w:top w:val="single" w:sz="12" w:space="0" w:color="auto"/>
              <w:left w:val="single" w:sz="12" w:space="0" w:color="auto"/>
              <w:bottom w:val="single" w:sz="12" w:space="0" w:color="auto"/>
            </w:tcBorders>
            <w:shd w:val="clear" w:color="auto" w:fill="auto"/>
            <w:noWrap/>
            <w:vAlign w:val="center"/>
          </w:tcPr>
          <w:p w14:paraId="1895765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18" w:type="dxa"/>
            <w:tcBorders>
              <w:top w:val="single" w:sz="12" w:space="0" w:color="auto"/>
              <w:bottom w:val="single" w:sz="12" w:space="0" w:color="auto"/>
            </w:tcBorders>
            <w:shd w:val="clear" w:color="auto" w:fill="auto"/>
            <w:noWrap/>
            <w:vAlign w:val="center"/>
          </w:tcPr>
          <w:p w14:paraId="38E97B3D"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48" w:type="dxa"/>
            <w:gridSpan w:val="2"/>
            <w:tcBorders>
              <w:top w:val="single" w:sz="12" w:space="0" w:color="auto"/>
              <w:bottom w:val="single" w:sz="12" w:space="0" w:color="auto"/>
            </w:tcBorders>
            <w:shd w:val="clear" w:color="auto" w:fill="auto"/>
            <w:noWrap/>
            <w:vAlign w:val="center"/>
          </w:tcPr>
          <w:p w14:paraId="70299D4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78305D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88384D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75" w:type="dxa"/>
            <w:gridSpan w:val="2"/>
            <w:tcBorders>
              <w:top w:val="single" w:sz="12" w:space="0" w:color="auto"/>
              <w:bottom w:val="single" w:sz="12" w:space="0" w:color="auto"/>
            </w:tcBorders>
            <w:shd w:val="clear" w:color="auto" w:fill="auto"/>
            <w:noWrap/>
            <w:vAlign w:val="center"/>
          </w:tcPr>
          <w:p w14:paraId="788BD204"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23" w:type="dxa"/>
            <w:tcBorders>
              <w:top w:val="single" w:sz="12" w:space="0" w:color="auto"/>
              <w:bottom w:val="single" w:sz="12" w:space="0" w:color="auto"/>
            </w:tcBorders>
            <w:shd w:val="clear" w:color="auto" w:fill="auto"/>
            <w:noWrap/>
            <w:vAlign w:val="center"/>
          </w:tcPr>
          <w:p w14:paraId="2704E03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11A3BB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6722CAE"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38" w:type="dxa"/>
            <w:tcBorders>
              <w:top w:val="single" w:sz="12" w:space="0" w:color="auto"/>
              <w:bottom w:val="single" w:sz="12" w:space="0" w:color="auto"/>
            </w:tcBorders>
            <w:shd w:val="clear" w:color="auto" w:fill="auto"/>
            <w:noWrap/>
            <w:vAlign w:val="center"/>
          </w:tcPr>
          <w:p w14:paraId="4528EE7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93" w:type="dxa"/>
            <w:gridSpan w:val="3"/>
            <w:tcBorders>
              <w:top w:val="single" w:sz="12" w:space="0" w:color="auto"/>
              <w:bottom w:val="single" w:sz="12" w:space="0" w:color="auto"/>
            </w:tcBorders>
            <w:shd w:val="clear" w:color="auto" w:fill="auto"/>
            <w:noWrap/>
            <w:vAlign w:val="center"/>
          </w:tcPr>
          <w:p w14:paraId="4E506B8C"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7E3AB56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D4EC8BA"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42774EFA"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761DAAA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B27CC3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0D218D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470FFF9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4BCD3E10"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1BD2CF7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16DF867"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72DF37AB" w14:textId="32A94A45" w:rsidR="00DA3D5B" w:rsidRPr="00491D10" w:rsidRDefault="00AF0C61" w:rsidP="00DA3D5B">
            <w:pPr>
              <w:spacing w:after="0" w:line="276" w:lineRule="auto"/>
              <w:jc w:val="center"/>
              <w:rPr>
                <w:szCs w:val="24"/>
              </w:rPr>
            </w:pPr>
            <w:r w:rsidRPr="00491D10">
              <w:rPr>
                <w:szCs w:val="24"/>
              </w:rPr>
              <w:t xml:space="preserve">Administrator arie </w:t>
            </w:r>
            <w:r w:rsidR="00654E01">
              <w:rPr>
                <w:szCs w:val="24"/>
              </w:rPr>
              <w:t>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78679A6C" w14:textId="77777777" w:rsidR="00DA3D5B" w:rsidRPr="00491D10" w:rsidRDefault="00DA3D5B" w:rsidP="00DA3D5B">
            <w:pPr>
              <w:spacing w:after="0" w:line="276" w:lineRule="auto"/>
              <w:rPr>
                <w:szCs w:val="24"/>
              </w:rPr>
            </w:pPr>
            <w:r w:rsidRPr="00491D10">
              <w:rPr>
                <w:szCs w:val="24"/>
              </w:rPr>
              <w:t>Jandarmeria și GNM - Comisariatul Județean Maramureș, APIA, Direcția pentru Agricultură a Județului Maramureș, APM Maramureș, alți factori interesați.</w:t>
            </w:r>
          </w:p>
        </w:tc>
      </w:tr>
      <w:tr w:rsidR="00DA3D5B" w:rsidRPr="00491D10" w14:paraId="734475F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5375D62" w14:textId="77777777" w:rsidR="00DA3D5B" w:rsidRPr="00491D10" w:rsidRDefault="00DA3D5B" w:rsidP="00DA3D5B">
            <w:pPr>
              <w:spacing w:after="0" w:line="276" w:lineRule="auto"/>
              <w:jc w:val="center"/>
              <w:rPr>
                <w:szCs w:val="24"/>
              </w:rPr>
            </w:pPr>
            <w:r w:rsidRPr="00491D10">
              <w:rPr>
                <w:szCs w:val="24"/>
              </w:rPr>
              <w:t>4.1.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0656B7" w14:textId="77777777" w:rsidR="00DA3D5B" w:rsidRPr="00491D10" w:rsidRDefault="00863E56" w:rsidP="00863E56">
            <w:pPr>
              <w:spacing w:after="0" w:line="276" w:lineRule="auto"/>
              <w:jc w:val="center"/>
              <w:rPr>
                <w:szCs w:val="24"/>
              </w:rPr>
            </w:pPr>
            <w:r w:rsidRPr="00491D10">
              <w:rPr>
                <w:szCs w:val="24"/>
              </w:rPr>
              <w:t>4.1.2</w:t>
            </w:r>
          </w:p>
        </w:tc>
        <w:tc>
          <w:tcPr>
            <w:tcW w:w="433" w:type="dxa"/>
            <w:tcBorders>
              <w:top w:val="single" w:sz="12" w:space="0" w:color="auto"/>
              <w:left w:val="single" w:sz="12" w:space="0" w:color="auto"/>
              <w:bottom w:val="single" w:sz="12" w:space="0" w:color="auto"/>
            </w:tcBorders>
            <w:shd w:val="clear" w:color="auto" w:fill="auto"/>
            <w:noWrap/>
            <w:vAlign w:val="center"/>
          </w:tcPr>
          <w:p w14:paraId="1639635B"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2A5485E"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09D5FB5E"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11907FB"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8542948"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7FC0AE28"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1DE6302A"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2D28A02"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20544E6"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1F30DAB0" w14:textId="77777777" w:rsidR="00DA3D5B" w:rsidRPr="00491D10" w:rsidRDefault="007F0FFD"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30424F15"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7AE0AB7F"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820234C"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3F6CD56"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E3034F5"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A6C773E"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E275001"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534FEF8"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D264A4F"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0FD86DB"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92B1DFB"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629F649" w14:textId="6BA0E026"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32DA142B" w14:textId="77777777" w:rsidR="00DA3D5B" w:rsidRPr="00491D10" w:rsidRDefault="00DA3D5B" w:rsidP="00DA3D5B">
            <w:pPr>
              <w:spacing w:after="0" w:line="276" w:lineRule="auto"/>
              <w:rPr>
                <w:szCs w:val="24"/>
              </w:rPr>
            </w:pPr>
            <w:r w:rsidRPr="00491D10">
              <w:rPr>
                <w:szCs w:val="24"/>
              </w:rPr>
              <w:t xml:space="preserve">Comunitatea locală, proprietari de afaceri </w:t>
            </w:r>
            <w:r w:rsidRPr="00491D10">
              <w:rPr>
                <w:szCs w:val="24"/>
              </w:rPr>
              <w:lastRenderedPageBreak/>
              <w:t>locale, alți factori interesați.</w:t>
            </w:r>
          </w:p>
        </w:tc>
      </w:tr>
      <w:tr w:rsidR="00DA3D5B" w:rsidRPr="00491D10" w14:paraId="49DAFBC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46DAF94" w14:textId="77777777" w:rsidR="00DA3D5B" w:rsidRPr="00491D10" w:rsidRDefault="00DA3D5B" w:rsidP="00DA3D5B">
            <w:pPr>
              <w:spacing w:after="0" w:line="276" w:lineRule="auto"/>
              <w:jc w:val="center"/>
              <w:rPr>
                <w:szCs w:val="24"/>
              </w:rPr>
            </w:pPr>
            <w:r w:rsidRPr="00491D10">
              <w:rPr>
                <w:szCs w:val="24"/>
              </w:rPr>
              <w:lastRenderedPageBreak/>
              <w:t>4.2.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1EF576CB" w14:textId="77777777" w:rsidR="00DA3D5B" w:rsidRPr="00491D10" w:rsidRDefault="00DA3D5B" w:rsidP="00DA3D5B">
            <w:pPr>
              <w:spacing w:after="0" w:line="276" w:lineRule="auto"/>
              <w:rPr>
                <w:szCs w:val="24"/>
              </w:rPr>
            </w:pPr>
            <w:r w:rsidRPr="00491D10">
              <w:rPr>
                <w:rFonts w:eastAsia="Times New Roman"/>
                <w:szCs w:val="24"/>
              </w:rPr>
              <w:t>OS4-2 - Creșterea gradului de conștientizare a publicului cu privire la aria naturală protejată</w:t>
            </w:r>
          </w:p>
        </w:tc>
      </w:tr>
      <w:tr w:rsidR="00DA3D5B" w:rsidRPr="00491D10" w14:paraId="29DF050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0FAA7D5"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B0597B4" w14:textId="77777777" w:rsidR="00DA3D5B" w:rsidRPr="00491D10" w:rsidRDefault="00863E56" w:rsidP="00863E56">
            <w:pPr>
              <w:spacing w:after="0" w:line="276" w:lineRule="auto"/>
              <w:jc w:val="center"/>
              <w:rPr>
                <w:rFonts w:eastAsia="Times New Roman"/>
                <w:szCs w:val="24"/>
              </w:rPr>
            </w:pPr>
            <w:r w:rsidRPr="00491D10">
              <w:rPr>
                <w:szCs w:val="24"/>
              </w:rPr>
              <w:t>4.2.1</w:t>
            </w:r>
          </w:p>
        </w:tc>
        <w:tc>
          <w:tcPr>
            <w:tcW w:w="433" w:type="dxa"/>
            <w:tcBorders>
              <w:top w:val="single" w:sz="12" w:space="0" w:color="auto"/>
              <w:left w:val="single" w:sz="12" w:space="0" w:color="auto"/>
              <w:bottom w:val="single" w:sz="12" w:space="0" w:color="auto"/>
            </w:tcBorders>
            <w:shd w:val="clear" w:color="auto" w:fill="auto"/>
            <w:noWrap/>
            <w:vAlign w:val="center"/>
          </w:tcPr>
          <w:p w14:paraId="0099C204" w14:textId="77777777" w:rsidR="00DA3D5B" w:rsidRPr="00491D10" w:rsidRDefault="007F0FFD"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vAlign w:val="center"/>
          </w:tcPr>
          <w:p w14:paraId="25B4BCF7"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21C21B56"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E9F7BC9"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75C9F6E"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775D1324"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8B43BDF"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569B427"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331035B"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0A5A5C9B"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79F4FAC"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5C04E25"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D82B5BB"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A82D467"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81B247F"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453F501"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3EAEB2D"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64CDF96"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E2A46D9"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6ECC600"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474DFAA"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42B56BBA" w14:textId="7E241E48"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4F298DC" w14:textId="77777777" w:rsidR="00DA3D5B" w:rsidRPr="00491D10" w:rsidRDefault="00DA3D5B" w:rsidP="00DA3D5B">
            <w:pPr>
              <w:spacing w:after="0" w:line="276" w:lineRule="auto"/>
              <w:rPr>
                <w:szCs w:val="24"/>
              </w:rPr>
            </w:pPr>
            <w:r w:rsidRPr="00491D10">
              <w:rPr>
                <w:szCs w:val="24"/>
              </w:rPr>
              <w:t>Consilii locale, Comunitatea locală, ONG-uri, alți factori interesați.</w:t>
            </w:r>
          </w:p>
        </w:tc>
      </w:tr>
      <w:tr w:rsidR="00DA3D5B" w:rsidRPr="00491D10" w14:paraId="368DB91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BD137A8"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4511EDE" w14:textId="77777777" w:rsidR="00DA3D5B" w:rsidRPr="00491D10" w:rsidRDefault="00863E56" w:rsidP="00863E56">
            <w:pPr>
              <w:spacing w:after="0" w:line="276" w:lineRule="auto"/>
              <w:jc w:val="center"/>
              <w:rPr>
                <w:szCs w:val="24"/>
              </w:rPr>
            </w:pPr>
            <w:r w:rsidRPr="00491D10">
              <w:rPr>
                <w:szCs w:val="24"/>
              </w:rPr>
              <w:t>4.2.2</w:t>
            </w:r>
          </w:p>
        </w:tc>
        <w:tc>
          <w:tcPr>
            <w:tcW w:w="433" w:type="dxa"/>
            <w:tcBorders>
              <w:top w:val="single" w:sz="12" w:space="0" w:color="auto"/>
              <w:left w:val="single" w:sz="12" w:space="0" w:color="auto"/>
              <w:bottom w:val="single" w:sz="12" w:space="0" w:color="auto"/>
            </w:tcBorders>
            <w:shd w:val="clear" w:color="auto" w:fill="auto"/>
            <w:noWrap/>
            <w:vAlign w:val="center"/>
          </w:tcPr>
          <w:p w14:paraId="471A07C9"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CA97B64"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1CEF8F36" w14:textId="77777777" w:rsidR="00DA3D5B" w:rsidRPr="00491D10" w:rsidRDefault="007F0FFD"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D55C2F7" w14:textId="77777777" w:rsidR="00DA3D5B" w:rsidRPr="00491D10" w:rsidRDefault="007F0FFD"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E2547FC" w14:textId="77777777" w:rsidR="00DA3D5B" w:rsidRPr="00491D10" w:rsidRDefault="007F0FFD"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vAlign w:val="center"/>
          </w:tcPr>
          <w:p w14:paraId="0747689D" w14:textId="77777777" w:rsidR="00DA3D5B" w:rsidRPr="00491D10" w:rsidRDefault="007F0FFD"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59850F3F" w14:textId="77777777" w:rsidR="00DA3D5B" w:rsidRPr="00491D10" w:rsidRDefault="007F0FFD"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0A6D746"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7B9D8E24" w14:textId="77777777" w:rsidR="00DA3D5B" w:rsidRPr="00491D10" w:rsidRDefault="007F0FFD"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vAlign w:val="center"/>
          </w:tcPr>
          <w:p w14:paraId="6662E2A1" w14:textId="77777777" w:rsidR="00DA3D5B" w:rsidRPr="00491D10" w:rsidRDefault="007F0FFD"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7A9D1586" w14:textId="77777777" w:rsidR="00DA3D5B" w:rsidRPr="00491D10" w:rsidRDefault="007F0FFD"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774FAA1D"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63E253A"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927044D" w14:textId="77777777" w:rsidR="00DA3D5B" w:rsidRPr="00491D10" w:rsidRDefault="007F0FFD"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48DCDCD5" w14:textId="77777777" w:rsidR="00DA3D5B" w:rsidRPr="00491D10" w:rsidRDefault="007F0FFD"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C10AF91"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72C45DD"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4880F03F" w14:textId="77777777" w:rsidR="00DA3D5B" w:rsidRPr="00491D10" w:rsidRDefault="007F0FFD"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158D8D3C"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270034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3B65E8"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57C15351" w14:textId="6A95F93D"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EA622B1" w14:textId="77777777" w:rsidR="00DA3D5B" w:rsidRPr="00491D10" w:rsidRDefault="00DA3D5B" w:rsidP="00DA3D5B">
            <w:pPr>
              <w:spacing w:after="0" w:line="276" w:lineRule="auto"/>
              <w:rPr>
                <w:szCs w:val="24"/>
              </w:rPr>
            </w:pPr>
            <w:r w:rsidRPr="00491D10">
              <w:rPr>
                <w:szCs w:val="24"/>
              </w:rPr>
              <w:t>APM Maramureș, Consilii locale, Comunitatea locală, ONG-uri, școli și alte instituții de învățământ, alți factori interesați.</w:t>
            </w:r>
          </w:p>
        </w:tc>
      </w:tr>
      <w:tr w:rsidR="00DA3D5B" w:rsidRPr="00491D10" w14:paraId="0975AB7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6028A8F"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8A7CAB" w14:textId="77777777" w:rsidR="00DA3D5B" w:rsidRPr="00491D10" w:rsidRDefault="00863E56" w:rsidP="00863E56">
            <w:pPr>
              <w:spacing w:after="0" w:line="276" w:lineRule="auto"/>
              <w:jc w:val="center"/>
              <w:rPr>
                <w:szCs w:val="24"/>
              </w:rPr>
            </w:pPr>
            <w:r w:rsidRPr="00491D10">
              <w:rPr>
                <w:szCs w:val="24"/>
              </w:rPr>
              <w:t>4.2.3</w:t>
            </w:r>
          </w:p>
        </w:tc>
        <w:tc>
          <w:tcPr>
            <w:tcW w:w="433" w:type="dxa"/>
            <w:tcBorders>
              <w:top w:val="single" w:sz="12" w:space="0" w:color="auto"/>
              <w:left w:val="single" w:sz="12" w:space="0" w:color="auto"/>
              <w:bottom w:val="single" w:sz="12" w:space="0" w:color="auto"/>
            </w:tcBorders>
            <w:shd w:val="clear" w:color="auto" w:fill="auto"/>
            <w:noWrap/>
            <w:vAlign w:val="center"/>
          </w:tcPr>
          <w:p w14:paraId="0DDD9B8B"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09A4DACC"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146A7989"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3C543CD" w14:textId="77777777" w:rsidR="00DA3D5B" w:rsidRPr="00491D10" w:rsidRDefault="007F0FFD"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1C6F0CE"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810E6CD"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1B7329C1"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C159E71"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546C19E9"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22AD6B6"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07BE081"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B608D47"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218C386"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B11A048"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E3EB144"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62356A3"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4BF66B6"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DD41023"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B7BD526"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8ACE2C0" w14:textId="77777777" w:rsidR="00DA3D5B" w:rsidRPr="00491D10" w:rsidRDefault="007F0FFD"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B83D8B0"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C1C9202" w14:textId="20144CF2"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5F1A27CC" w14:textId="77777777" w:rsidR="00DA3D5B" w:rsidRPr="00491D10" w:rsidRDefault="00DA3D5B" w:rsidP="00DA3D5B">
            <w:pPr>
              <w:spacing w:after="0" w:line="276" w:lineRule="auto"/>
              <w:rPr>
                <w:szCs w:val="24"/>
              </w:rPr>
            </w:pPr>
            <w:r w:rsidRPr="00491D10">
              <w:rPr>
                <w:szCs w:val="24"/>
              </w:rPr>
              <w:t>ONG-uri, alți factori interesați</w:t>
            </w:r>
          </w:p>
        </w:tc>
      </w:tr>
      <w:tr w:rsidR="00DA3D5B" w:rsidRPr="00491D10" w14:paraId="33B8250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2405685"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943CEB5" w14:textId="77777777" w:rsidR="00DA3D5B" w:rsidRPr="00491D10" w:rsidRDefault="00863E56" w:rsidP="00863E56">
            <w:pPr>
              <w:spacing w:after="0" w:line="276" w:lineRule="auto"/>
              <w:jc w:val="center"/>
              <w:rPr>
                <w:szCs w:val="24"/>
              </w:rPr>
            </w:pPr>
            <w:r w:rsidRPr="00491D10">
              <w:rPr>
                <w:szCs w:val="24"/>
              </w:rPr>
              <w:t>4.2.4</w:t>
            </w:r>
          </w:p>
        </w:tc>
        <w:tc>
          <w:tcPr>
            <w:tcW w:w="433" w:type="dxa"/>
            <w:tcBorders>
              <w:top w:val="single" w:sz="12" w:space="0" w:color="auto"/>
              <w:left w:val="single" w:sz="12" w:space="0" w:color="auto"/>
              <w:bottom w:val="single" w:sz="12" w:space="0" w:color="auto"/>
            </w:tcBorders>
            <w:shd w:val="clear" w:color="auto" w:fill="auto"/>
            <w:noWrap/>
            <w:vAlign w:val="center"/>
          </w:tcPr>
          <w:p w14:paraId="395DDDE8"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116EA44" w14:textId="77777777" w:rsidR="00DA3D5B" w:rsidRPr="00491D10" w:rsidRDefault="00DA3D5B" w:rsidP="00DA3D5B">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7261C80"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C2046A0" w14:textId="77777777" w:rsidR="00DA3D5B" w:rsidRPr="00491D10" w:rsidRDefault="007F0FFD"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D421FB9"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0CC7CD82"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823AAC6"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3B5B50C3" w14:textId="77777777" w:rsidR="00DA3D5B" w:rsidRPr="00491D10" w:rsidRDefault="007F0FFD"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93612B8"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A78FA6D"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3E2C22C8"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E3F1DCF" w14:textId="77777777" w:rsidR="00DA3D5B" w:rsidRPr="00491D10" w:rsidRDefault="007F0FFD"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6676F29"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9202D05"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26BEA58"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109D710" w14:textId="77777777" w:rsidR="00DA3D5B" w:rsidRPr="00491D10" w:rsidRDefault="007F0FFD"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18C30EB"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A3D8960"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5CBDECD"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92F176B" w14:textId="77777777" w:rsidR="00DA3D5B" w:rsidRPr="00491D10" w:rsidRDefault="007F0FFD"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EA23F83"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16B3DB0" w14:textId="0571DC1D"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A2A4C26" w14:textId="77777777" w:rsidR="00DA3D5B" w:rsidRPr="00491D10" w:rsidRDefault="00DA3D5B" w:rsidP="00DA3D5B">
            <w:pPr>
              <w:spacing w:after="0" w:line="276" w:lineRule="auto"/>
              <w:rPr>
                <w:szCs w:val="24"/>
              </w:rPr>
            </w:pPr>
            <w:r w:rsidRPr="00491D10">
              <w:rPr>
                <w:szCs w:val="24"/>
              </w:rPr>
              <w:t>ONG-uri, alți factori interesați, comunităile locale</w:t>
            </w:r>
          </w:p>
        </w:tc>
      </w:tr>
      <w:tr w:rsidR="00DA3D5B" w:rsidRPr="00491D10" w14:paraId="27E93FB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A711B24"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02B0441" w14:textId="77777777" w:rsidR="00DA3D5B" w:rsidRPr="00491D10" w:rsidRDefault="00863E56" w:rsidP="00863E56">
            <w:pPr>
              <w:spacing w:after="0" w:line="276" w:lineRule="auto"/>
              <w:jc w:val="center"/>
              <w:rPr>
                <w:szCs w:val="24"/>
              </w:rPr>
            </w:pPr>
            <w:r w:rsidRPr="00491D10">
              <w:rPr>
                <w:szCs w:val="24"/>
              </w:rPr>
              <w:t>4.2.5</w:t>
            </w:r>
          </w:p>
        </w:tc>
        <w:tc>
          <w:tcPr>
            <w:tcW w:w="433" w:type="dxa"/>
            <w:tcBorders>
              <w:top w:val="single" w:sz="12" w:space="0" w:color="auto"/>
              <w:left w:val="single" w:sz="12" w:space="0" w:color="auto"/>
              <w:bottom w:val="single" w:sz="12" w:space="0" w:color="auto"/>
            </w:tcBorders>
            <w:shd w:val="clear" w:color="auto" w:fill="auto"/>
            <w:noWrap/>
            <w:vAlign w:val="center"/>
          </w:tcPr>
          <w:p w14:paraId="2D4EF2BA"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8C29D7D" w14:textId="77777777" w:rsidR="00DA3D5B" w:rsidRPr="00491D10" w:rsidRDefault="007F0FFD" w:rsidP="00DA3D5B">
            <w:pPr>
              <w:spacing w:after="0" w:line="276" w:lineRule="auto"/>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6D20AF08" w14:textId="77777777" w:rsidR="00DA3D5B" w:rsidRPr="00491D10" w:rsidRDefault="007F0FFD"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9E7B1F5"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8A2B4C8"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4FE4003"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8EA8762"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858A1B5"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B404DD5"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CF6BD3E"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0C6DDB3"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833DE58"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8E57FEE"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7699C83"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9A61945"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14243114"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B7B8AE8"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D8CBA6D"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AD8C0C2"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867D885"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2EA64DE"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52C90D6" w14:textId="5BC6DEB5"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39BD22B5" w14:textId="77777777" w:rsidR="00DA3D5B" w:rsidRPr="00491D10" w:rsidRDefault="00DA3D5B" w:rsidP="00DA3D5B">
            <w:pPr>
              <w:spacing w:after="0" w:line="276" w:lineRule="auto"/>
              <w:rPr>
                <w:szCs w:val="24"/>
              </w:rPr>
            </w:pPr>
            <w:r w:rsidRPr="00491D10">
              <w:rPr>
                <w:szCs w:val="24"/>
              </w:rPr>
              <w:t>ONG-uri, alți factori interesați</w:t>
            </w:r>
          </w:p>
        </w:tc>
      </w:tr>
      <w:tr w:rsidR="00DA3D5B" w:rsidRPr="00491D10" w14:paraId="1FA995C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A3F022A"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E42CA32" w14:textId="77777777" w:rsidR="00DA3D5B" w:rsidRPr="00491D10" w:rsidRDefault="00863E56" w:rsidP="00863E56">
            <w:pPr>
              <w:spacing w:after="0" w:line="276" w:lineRule="auto"/>
              <w:jc w:val="center"/>
              <w:rPr>
                <w:szCs w:val="24"/>
              </w:rPr>
            </w:pPr>
            <w:r w:rsidRPr="00491D10">
              <w:rPr>
                <w:szCs w:val="24"/>
              </w:rPr>
              <w:t>4.2.6</w:t>
            </w:r>
          </w:p>
        </w:tc>
        <w:tc>
          <w:tcPr>
            <w:tcW w:w="433" w:type="dxa"/>
            <w:tcBorders>
              <w:top w:val="single" w:sz="12" w:space="0" w:color="auto"/>
              <w:left w:val="single" w:sz="12" w:space="0" w:color="auto"/>
              <w:bottom w:val="single" w:sz="12" w:space="0" w:color="auto"/>
            </w:tcBorders>
            <w:shd w:val="clear" w:color="auto" w:fill="auto"/>
            <w:noWrap/>
            <w:vAlign w:val="center"/>
          </w:tcPr>
          <w:p w14:paraId="035397D7" w14:textId="77777777" w:rsidR="00DA3D5B" w:rsidRPr="00491D10" w:rsidRDefault="00DA3D5B" w:rsidP="00DA3D5B">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8F4C502" w14:textId="77777777" w:rsidR="00DA3D5B" w:rsidRPr="00491D10" w:rsidRDefault="00173EC9" w:rsidP="00173EC9">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vAlign w:val="center"/>
          </w:tcPr>
          <w:p w14:paraId="2136B685"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B04E029"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518688D"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46FB306"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vAlign w:val="center"/>
          </w:tcPr>
          <w:p w14:paraId="2C33EA29"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5EAAFFD5"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61257F85"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699F5CB"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vAlign w:val="center"/>
          </w:tcPr>
          <w:p w14:paraId="0B775CD8"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7D3173C0"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D32902C"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7D1D8E7"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vAlign w:val="center"/>
          </w:tcPr>
          <w:p w14:paraId="587AE591"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DC5C8BC"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7B2C511"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03EDEE4"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vAlign w:val="center"/>
          </w:tcPr>
          <w:p w14:paraId="56F98FC4"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F0D4239"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B24D62"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54FB026" w14:textId="740DAD93"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7D256BE8" w14:textId="77777777" w:rsidR="00DA3D5B" w:rsidRPr="00491D10" w:rsidRDefault="00DA3D5B" w:rsidP="00DA3D5B">
            <w:pPr>
              <w:spacing w:after="0" w:line="276" w:lineRule="auto"/>
              <w:rPr>
                <w:szCs w:val="24"/>
              </w:rPr>
            </w:pPr>
            <w:r w:rsidRPr="00491D10">
              <w:rPr>
                <w:szCs w:val="24"/>
              </w:rPr>
              <w:t>ONG-uri, Școala din comuna Băiuț, comunități locale</w:t>
            </w:r>
          </w:p>
        </w:tc>
      </w:tr>
      <w:tr w:rsidR="00DA3D5B" w:rsidRPr="00491D10" w14:paraId="2FDCF7E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7E39563" w14:textId="77777777" w:rsidR="00DA3D5B" w:rsidRPr="00491D10" w:rsidRDefault="00DA3D5B" w:rsidP="00DA3D5B">
            <w:pPr>
              <w:spacing w:after="0" w:line="276" w:lineRule="auto"/>
              <w:jc w:val="center"/>
              <w:rPr>
                <w:b/>
                <w:bCs/>
                <w:szCs w:val="24"/>
              </w:rPr>
            </w:pPr>
            <w:r w:rsidRPr="00491D10">
              <w:rPr>
                <w:b/>
                <w:bCs/>
                <w:szCs w:val="24"/>
              </w:rPr>
              <w:lastRenderedPageBreak/>
              <w:t>5.</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00E6C33F" w14:textId="77777777" w:rsidR="00DA3D5B" w:rsidRPr="00491D10" w:rsidRDefault="00DA3D5B" w:rsidP="00DA3D5B">
            <w:pPr>
              <w:spacing w:after="0" w:line="276" w:lineRule="auto"/>
              <w:rPr>
                <w:b/>
                <w:bCs/>
                <w:szCs w:val="24"/>
              </w:rPr>
            </w:pPr>
            <w:r w:rsidRPr="00491D10">
              <w:rPr>
                <w:rFonts w:eastAsia="Times New Roman"/>
                <w:b/>
                <w:bCs/>
                <w:szCs w:val="24"/>
              </w:rPr>
              <w:t>OG5 - Promovarea utilizării durabile a resurselor din zona sitului Natura 2000 ROSCI0285 Codrii Seculari de la Strâmbu Băiuț</w:t>
            </w:r>
          </w:p>
        </w:tc>
      </w:tr>
      <w:tr w:rsidR="00DA3D5B" w:rsidRPr="00491D10" w14:paraId="5D889F4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B1FB668" w14:textId="77777777" w:rsidR="00DA3D5B" w:rsidRPr="00491D10" w:rsidRDefault="00DA3D5B" w:rsidP="00DA3D5B">
            <w:pPr>
              <w:spacing w:after="0" w:line="276" w:lineRule="auto"/>
              <w:jc w:val="center"/>
              <w:rPr>
                <w:szCs w:val="24"/>
              </w:rPr>
            </w:pPr>
            <w:r w:rsidRPr="00491D10">
              <w:rPr>
                <w:szCs w:val="24"/>
              </w:rPr>
              <w:t>5.1.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1AA5966D" w14:textId="77777777" w:rsidR="00DA3D5B" w:rsidRPr="00491D10" w:rsidRDefault="00DA3D5B" w:rsidP="00DA3D5B">
            <w:pPr>
              <w:spacing w:after="0" w:line="276" w:lineRule="auto"/>
              <w:rPr>
                <w:szCs w:val="24"/>
              </w:rPr>
            </w:pPr>
            <w:r w:rsidRPr="00491D10">
              <w:rPr>
                <w:rFonts w:eastAsia="Times New Roman"/>
                <w:szCs w:val="24"/>
              </w:rPr>
              <w:t>OS5-1</w:t>
            </w:r>
            <w:r w:rsidRPr="00491D10">
              <w:rPr>
                <w:rFonts w:eastAsia="Times New Roman"/>
                <w:b/>
                <w:bCs/>
                <w:szCs w:val="24"/>
              </w:rPr>
              <w:t xml:space="preserve"> - </w:t>
            </w:r>
            <w:r w:rsidRPr="00491D10">
              <w:rPr>
                <w:rFonts w:eastAsia="Times New Roman"/>
                <w:szCs w:val="24"/>
              </w:rPr>
              <w:t>Promovarea utilizării durabile a pajiștilor(pășuni, fânețe)</w:t>
            </w:r>
          </w:p>
        </w:tc>
      </w:tr>
      <w:tr w:rsidR="00DA3D5B" w:rsidRPr="00491D10" w14:paraId="369DAC2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D532BCD" w14:textId="77777777" w:rsidR="00DA3D5B" w:rsidRPr="00491D10" w:rsidRDefault="00DA3D5B" w:rsidP="00DA3D5B">
            <w:pPr>
              <w:spacing w:after="0" w:line="276" w:lineRule="auto"/>
              <w:jc w:val="center"/>
              <w:rPr>
                <w:szCs w:val="24"/>
              </w:rPr>
            </w:pPr>
            <w:r w:rsidRPr="00491D10">
              <w:rPr>
                <w:szCs w:val="24"/>
              </w:rPr>
              <w:t>5.1.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C43C7A" w14:textId="77777777" w:rsidR="00DA3D5B" w:rsidRPr="00491D10" w:rsidRDefault="00863E56" w:rsidP="00863E56">
            <w:pPr>
              <w:spacing w:after="0" w:line="276" w:lineRule="auto"/>
              <w:jc w:val="center"/>
              <w:rPr>
                <w:szCs w:val="24"/>
              </w:rPr>
            </w:pPr>
            <w:r w:rsidRPr="00491D10">
              <w:rPr>
                <w:szCs w:val="24"/>
              </w:rPr>
              <w:t>5.1.1</w:t>
            </w:r>
          </w:p>
        </w:tc>
        <w:tc>
          <w:tcPr>
            <w:tcW w:w="433" w:type="dxa"/>
            <w:tcBorders>
              <w:top w:val="single" w:sz="12" w:space="0" w:color="auto"/>
              <w:left w:val="single" w:sz="12" w:space="0" w:color="auto"/>
              <w:bottom w:val="single" w:sz="12" w:space="0" w:color="auto"/>
            </w:tcBorders>
            <w:shd w:val="clear" w:color="auto" w:fill="auto"/>
            <w:noWrap/>
          </w:tcPr>
          <w:p w14:paraId="3550E877"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tcPr>
          <w:p w14:paraId="7BF2F664"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tcPr>
          <w:p w14:paraId="32E36060"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tcPr>
          <w:p w14:paraId="57F51B11"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tcPr>
          <w:p w14:paraId="711C2CFF"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tcPr>
          <w:p w14:paraId="60F719F6"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tcPr>
          <w:p w14:paraId="02ABDECB" w14:textId="77777777" w:rsidR="00DA3D5B" w:rsidRPr="00491D10" w:rsidRDefault="00DA3D5B" w:rsidP="00DA3D5B">
            <w:pPr>
              <w:spacing w:after="0" w:line="276" w:lineRule="auto"/>
              <w:jc w:val="center"/>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tcPr>
          <w:p w14:paraId="168EBEDB" w14:textId="77777777" w:rsidR="00DA3D5B" w:rsidRPr="00491D10" w:rsidRDefault="00DA3D5B" w:rsidP="00DA3D5B">
            <w:pPr>
              <w:spacing w:after="0" w:line="276" w:lineRule="auto"/>
              <w:jc w:val="center"/>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tcPr>
          <w:p w14:paraId="7D3C985F" w14:textId="77777777" w:rsidR="00DA3D5B" w:rsidRPr="00491D10" w:rsidRDefault="00DA3D5B" w:rsidP="00DA3D5B">
            <w:pPr>
              <w:spacing w:after="0" w:line="276" w:lineRule="auto"/>
              <w:jc w:val="center"/>
              <w:rPr>
                <w:szCs w:val="24"/>
              </w:rPr>
            </w:pPr>
            <w:r w:rsidRPr="00491D10">
              <w:rPr>
                <w:szCs w:val="24"/>
              </w:rPr>
              <w:t>x</w:t>
            </w:r>
          </w:p>
        </w:tc>
        <w:tc>
          <w:tcPr>
            <w:tcW w:w="338" w:type="dxa"/>
            <w:tcBorders>
              <w:top w:val="single" w:sz="12" w:space="0" w:color="auto"/>
              <w:bottom w:val="single" w:sz="12" w:space="0" w:color="auto"/>
            </w:tcBorders>
            <w:shd w:val="clear" w:color="auto" w:fill="auto"/>
            <w:noWrap/>
          </w:tcPr>
          <w:p w14:paraId="18AE69ED" w14:textId="77777777" w:rsidR="00DA3D5B" w:rsidRPr="00491D10" w:rsidRDefault="00DA3D5B" w:rsidP="00DA3D5B">
            <w:pPr>
              <w:spacing w:after="0" w:line="276" w:lineRule="auto"/>
              <w:jc w:val="center"/>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tcPr>
          <w:p w14:paraId="762274D9" w14:textId="77777777" w:rsidR="00DA3D5B" w:rsidRPr="00491D10" w:rsidRDefault="00DA3D5B" w:rsidP="00DA3D5B">
            <w:pPr>
              <w:spacing w:after="0" w:line="276" w:lineRule="auto"/>
              <w:jc w:val="center"/>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tcPr>
          <w:p w14:paraId="22E99B2D" w14:textId="77777777" w:rsidR="00DA3D5B" w:rsidRPr="00491D10" w:rsidRDefault="00DA3D5B" w:rsidP="00DA3D5B">
            <w:pPr>
              <w:spacing w:after="0" w:line="276" w:lineRule="auto"/>
              <w:jc w:val="center"/>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tcPr>
          <w:p w14:paraId="76F2C803"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tcPr>
          <w:p w14:paraId="5AF023E8" w14:textId="77777777" w:rsidR="00DA3D5B" w:rsidRPr="00491D10" w:rsidRDefault="00DA3D5B" w:rsidP="00DA3D5B">
            <w:pPr>
              <w:spacing w:after="0" w:line="276" w:lineRule="auto"/>
              <w:jc w:val="center"/>
              <w:rPr>
                <w:szCs w:val="24"/>
              </w:rPr>
            </w:pPr>
            <w:r w:rsidRPr="00491D10">
              <w:rPr>
                <w:szCs w:val="24"/>
              </w:rPr>
              <w:t>x</w:t>
            </w:r>
          </w:p>
        </w:tc>
        <w:tc>
          <w:tcPr>
            <w:tcW w:w="358" w:type="dxa"/>
            <w:tcBorders>
              <w:top w:val="single" w:sz="12" w:space="0" w:color="auto"/>
              <w:bottom w:val="single" w:sz="12" w:space="0" w:color="auto"/>
            </w:tcBorders>
            <w:shd w:val="clear" w:color="auto" w:fill="auto"/>
            <w:noWrap/>
          </w:tcPr>
          <w:p w14:paraId="499E6F32" w14:textId="77777777" w:rsidR="00DA3D5B" w:rsidRPr="00491D10" w:rsidRDefault="00DA3D5B" w:rsidP="00DA3D5B">
            <w:pPr>
              <w:spacing w:after="0" w:line="276" w:lineRule="auto"/>
              <w:jc w:val="center"/>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tcPr>
          <w:p w14:paraId="5E1CAAED" w14:textId="77777777" w:rsidR="00DA3D5B" w:rsidRPr="00491D10" w:rsidRDefault="00DA3D5B" w:rsidP="00DA3D5B">
            <w:pPr>
              <w:spacing w:after="0" w:line="276" w:lineRule="auto"/>
              <w:jc w:val="center"/>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tcPr>
          <w:p w14:paraId="0CD6372B"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tcPr>
          <w:p w14:paraId="110F23C6"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tcBorders>
            <w:shd w:val="clear" w:color="auto" w:fill="auto"/>
            <w:noWrap/>
          </w:tcPr>
          <w:p w14:paraId="0CDC0A6C" w14:textId="77777777" w:rsidR="00DA3D5B" w:rsidRPr="00491D10" w:rsidRDefault="00DA3D5B" w:rsidP="00DA3D5B">
            <w:pPr>
              <w:spacing w:after="0" w:line="276" w:lineRule="auto"/>
              <w:jc w:val="center"/>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tcPr>
          <w:p w14:paraId="70887A25" w14:textId="77777777" w:rsidR="00DA3D5B" w:rsidRPr="00491D10" w:rsidRDefault="00DA3D5B" w:rsidP="00DA3D5B">
            <w:pPr>
              <w:spacing w:after="0" w:line="276" w:lineRule="auto"/>
              <w:jc w:val="center"/>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C2BE06" w14:textId="77777777" w:rsidR="00DA3D5B" w:rsidRPr="00491D10" w:rsidRDefault="00DA3D5B" w:rsidP="00DA3D5B">
            <w:pPr>
              <w:spacing w:after="0" w:line="276" w:lineRule="auto"/>
              <w:jc w:val="center"/>
              <w:rPr>
                <w:szCs w:val="24"/>
              </w:rPr>
            </w:pPr>
            <w:r w:rsidRPr="00491D10">
              <w:rPr>
                <w:szCs w:val="24"/>
              </w:rPr>
              <w:t>Ridicată</w:t>
            </w:r>
          </w:p>
        </w:tc>
        <w:tc>
          <w:tcPr>
            <w:tcW w:w="1443" w:type="dxa"/>
            <w:tcBorders>
              <w:top w:val="single" w:sz="12" w:space="0" w:color="auto"/>
              <w:left w:val="single" w:sz="12" w:space="0" w:color="auto"/>
              <w:bottom w:val="single" w:sz="12" w:space="0" w:color="auto"/>
              <w:right w:val="single" w:sz="12" w:space="0" w:color="auto"/>
            </w:tcBorders>
            <w:vAlign w:val="center"/>
          </w:tcPr>
          <w:p w14:paraId="5000CB43" w14:textId="4965436F" w:rsidR="00DA3D5B" w:rsidRPr="00491D10" w:rsidRDefault="00654E01"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982B66F" w14:textId="77777777" w:rsidR="00DA3D5B" w:rsidRPr="00491D10" w:rsidRDefault="00DA3D5B" w:rsidP="00DA3D5B">
            <w:pPr>
              <w:spacing w:after="0" w:line="276" w:lineRule="auto"/>
              <w:rPr>
                <w:szCs w:val="24"/>
              </w:rPr>
            </w:pPr>
            <w:r w:rsidRPr="00491D10">
              <w:rPr>
                <w:szCs w:val="24"/>
              </w:rPr>
              <w:t xml:space="preserve">APIA </w:t>
            </w:r>
          </w:p>
        </w:tc>
      </w:tr>
      <w:tr w:rsidR="00DA3D5B" w:rsidRPr="00491D10" w14:paraId="27DB3F1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9E1EFE4" w14:textId="77777777" w:rsidR="00DA3D5B" w:rsidRPr="00491D10" w:rsidRDefault="00DA3D5B" w:rsidP="00DA3D5B">
            <w:pPr>
              <w:spacing w:after="0" w:line="276" w:lineRule="auto"/>
              <w:jc w:val="center"/>
              <w:rPr>
                <w:szCs w:val="24"/>
              </w:rPr>
            </w:pPr>
            <w:r w:rsidRPr="00491D10">
              <w:rPr>
                <w:szCs w:val="24"/>
              </w:rPr>
              <w:t>5.2.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4BBCDF9C" w14:textId="77777777" w:rsidR="00DA3D5B" w:rsidRPr="00491D10" w:rsidRDefault="00DA3D5B" w:rsidP="00DA3D5B">
            <w:pPr>
              <w:spacing w:after="0" w:line="276" w:lineRule="auto"/>
              <w:rPr>
                <w:szCs w:val="24"/>
              </w:rPr>
            </w:pPr>
            <w:r w:rsidRPr="00491D10">
              <w:rPr>
                <w:rFonts w:eastAsia="Times New Roman"/>
                <w:szCs w:val="24"/>
              </w:rPr>
              <w:t>OS5-2 - - Promovarea realizării și comercializării de produse tradiționale, etichetate cu sigla ariei naturale protejate</w:t>
            </w:r>
          </w:p>
        </w:tc>
      </w:tr>
      <w:tr w:rsidR="00DA3D5B" w:rsidRPr="00491D10" w14:paraId="53717DB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10FF98C" w14:textId="77777777" w:rsidR="00DA3D5B" w:rsidRPr="00491D10" w:rsidRDefault="00DA3D5B" w:rsidP="00DA3D5B">
            <w:pPr>
              <w:spacing w:after="0" w:line="276" w:lineRule="auto"/>
              <w:jc w:val="center"/>
              <w:rPr>
                <w:szCs w:val="24"/>
              </w:rPr>
            </w:pPr>
            <w:r w:rsidRPr="00491D10">
              <w:rPr>
                <w:szCs w:val="24"/>
              </w:rPr>
              <w:t>5.2.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CE53F6E" w14:textId="77777777" w:rsidR="00DA3D5B" w:rsidRPr="00491D10" w:rsidRDefault="00863E56" w:rsidP="00863E56">
            <w:pPr>
              <w:spacing w:after="0" w:line="276" w:lineRule="auto"/>
              <w:jc w:val="center"/>
              <w:rPr>
                <w:szCs w:val="24"/>
              </w:rPr>
            </w:pPr>
            <w:r w:rsidRPr="00491D10">
              <w:rPr>
                <w:rFonts w:eastAsia="Times New Roman"/>
                <w:szCs w:val="24"/>
              </w:rPr>
              <w:t>5.2.1</w:t>
            </w:r>
          </w:p>
        </w:tc>
        <w:tc>
          <w:tcPr>
            <w:tcW w:w="433" w:type="dxa"/>
            <w:tcBorders>
              <w:top w:val="single" w:sz="12" w:space="0" w:color="auto"/>
              <w:left w:val="single" w:sz="12" w:space="0" w:color="auto"/>
              <w:bottom w:val="single" w:sz="12" w:space="0" w:color="auto"/>
            </w:tcBorders>
            <w:shd w:val="clear" w:color="auto" w:fill="auto"/>
            <w:noWrap/>
            <w:vAlign w:val="center"/>
          </w:tcPr>
          <w:p w14:paraId="01BF5B6C"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18" w:type="dxa"/>
            <w:tcBorders>
              <w:top w:val="single" w:sz="12" w:space="0" w:color="auto"/>
              <w:bottom w:val="single" w:sz="12" w:space="0" w:color="auto"/>
            </w:tcBorders>
            <w:shd w:val="clear" w:color="auto" w:fill="auto"/>
            <w:noWrap/>
            <w:vAlign w:val="center"/>
          </w:tcPr>
          <w:p w14:paraId="2522E67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48" w:type="dxa"/>
            <w:gridSpan w:val="2"/>
            <w:tcBorders>
              <w:top w:val="single" w:sz="12" w:space="0" w:color="auto"/>
              <w:bottom w:val="single" w:sz="12" w:space="0" w:color="auto"/>
            </w:tcBorders>
            <w:shd w:val="clear" w:color="auto" w:fill="auto"/>
            <w:noWrap/>
            <w:vAlign w:val="center"/>
          </w:tcPr>
          <w:p w14:paraId="46F0783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23FBE2E"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26F9E0A"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75" w:type="dxa"/>
            <w:gridSpan w:val="2"/>
            <w:tcBorders>
              <w:top w:val="single" w:sz="12" w:space="0" w:color="auto"/>
              <w:bottom w:val="single" w:sz="12" w:space="0" w:color="auto"/>
            </w:tcBorders>
            <w:shd w:val="clear" w:color="auto" w:fill="auto"/>
            <w:noWrap/>
            <w:vAlign w:val="center"/>
          </w:tcPr>
          <w:p w14:paraId="7F0EA95D"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23" w:type="dxa"/>
            <w:tcBorders>
              <w:top w:val="single" w:sz="12" w:space="0" w:color="auto"/>
              <w:bottom w:val="single" w:sz="12" w:space="0" w:color="auto"/>
            </w:tcBorders>
            <w:shd w:val="clear" w:color="auto" w:fill="auto"/>
            <w:noWrap/>
            <w:vAlign w:val="center"/>
          </w:tcPr>
          <w:p w14:paraId="70845CC7"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0E8323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06DAF51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38" w:type="dxa"/>
            <w:tcBorders>
              <w:top w:val="single" w:sz="12" w:space="0" w:color="auto"/>
              <w:bottom w:val="single" w:sz="12" w:space="0" w:color="auto"/>
            </w:tcBorders>
            <w:shd w:val="clear" w:color="auto" w:fill="auto"/>
            <w:noWrap/>
            <w:vAlign w:val="center"/>
          </w:tcPr>
          <w:p w14:paraId="18F96B6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93" w:type="dxa"/>
            <w:gridSpan w:val="3"/>
            <w:tcBorders>
              <w:top w:val="single" w:sz="12" w:space="0" w:color="auto"/>
              <w:bottom w:val="single" w:sz="12" w:space="0" w:color="auto"/>
            </w:tcBorders>
            <w:shd w:val="clear" w:color="auto" w:fill="auto"/>
            <w:noWrap/>
            <w:vAlign w:val="center"/>
          </w:tcPr>
          <w:p w14:paraId="3399B4B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2AB6C51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0B30F4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305E7C3A"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33D07797"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F88B05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9E3288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3A96416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315799AE"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08AF87D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FA5470"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E861BAA" w14:textId="13301774" w:rsidR="00DA3D5B" w:rsidRPr="00491D10" w:rsidRDefault="000A7E45"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69E00D77" w14:textId="77777777" w:rsidR="00DA3D5B" w:rsidRPr="00491D10" w:rsidRDefault="00DA3D5B" w:rsidP="00DA3D5B">
            <w:pPr>
              <w:spacing w:after="0" w:line="276" w:lineRule="auto"/>
              <w:rPr>
                <w:szCs w:val="24"/>
              </w:rPr>
            </w:pPr>
            <w:r w:rsidRPr="00491D10">
              <w:rPr>
                <w:szCs w:val="24"/>
              </w:rPr>
              <w:t>Consilii locale, Comunitatea locală.</w:t>
            </w:r>
          </w:p>
        </w:tc>
      </w:tr>
      <w:tr w:rsidR="00DA3D5B" w:rsidRPr="00491D10" w14:paraId="4AA8185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3F106D6" w14:textId="77777777" w:rsidR="00DA3D5B" w:rsidRPr="00491D10" w:rsidRDefault="00DA3D5B" w:rsidP="00DA3D5B">
            <w:pPr>
              <w:spacing w:after="0" w:line="276" w:lineRule="auto"/>
              <w:jc w:val="center"/>
              <w:rPr>
                <w:szCs w:val="24"/>
              </w:rPr>
            </w:pPr>
            <w:r w:rsidRPr="00491D10">
              <w:rPr>
                <w:szCs w:val="24"/>
              </w:rPr>
              <w:t>5.2.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0A01769" w14:textId="77777777" w:rsidR="00DA3D5B" w:rsidRPr="00491D10" w:rsidRDefault="00863E56" w:rsidP="00863E56">
            <w:pPr>
              <w:spacing w:after="0" w:line="276" w:lineRule="auto"/>
              <w:jc w:val="center"/>
              <w:rPr>
                <w:szCs w:val="24"/>
              </w:rPr>
            </w:pPr>
            <w:r w:rsidRPr="00491D10">
              <w:rPr>
                <w:rFonts w:eastAsia="Times New Roman"/>
                <w:szCs w:val="24"/>
              </w:rPr>
              <w:t>5.2.2</w:t>
            </w:r>
          </w:p>
        </w:tc>
        <w:tc>
          <w:tcPr>
            <w:tcW w:w="433" w:type="dxa"/>
            <w:tcBorders>
              <w:top w:val="single" w:sz="12" w:space="0" w:color="auto"/>
              <w:left w:val="single" w:sz="12" w:space="0" w:color="auto"/>
              <w:bottom w:val="single" w:sz="12" w:space="0" w:color="auto"/>
            </w:tcBorders>
            <w:shd w:val="clear" w:color="auto" w:fill="auto"/>
            <w:noWrap/>
            <w:vAlign w:val="center"/>
          </w:tcPr>
          <w:p w14:paraId="68AEDE8D"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18" w:type="dxa"/>
            <w:tcBorders>
              <w:top w:val="single" w:sz="12" w:space="0" w:color="auto"/>
              <w:bottom w:val="single" w:sz="12" w:space="0" w:color="auto"/>
            </w:tcBorders>
            <w:shd w:val="clear" w:color="auto" w:fill="auto"/>
            <w:noWrap/>
            <w:vAlign w:val="center"/>
          </w:tcPr>
          <w:p w14:paraId="179CA50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48" w:type="dxa"/>
            <w:gridSpan w:val="2"/>
            <w:tcBorders>
              <w:top w:val="single" w:sz="12" w:space="0" w:color="auto"/>
              <w:bottom w:val="single" w:sz="12" w:space="0" w:color="auto"/>
            </w:tcBorders>
            <w:shd w:val="clear" w:color="auto" w:fill="auto"/>
            <w:noWrap/>
            <w:vAlign w:val="center"/>
          </w:tcPr>
          <w:p w14:paraId="6F740DA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23BBEA4"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90D7BC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75" w:type="dxa"/>
            <w:gridSpan w:val="2"/>
            <w:tcBorders>
              <w:top w:val="single" w:sz="12" w:space="0" w:color="auto"/>
              <w:bottom w:val="single" w:sz="12" w:space="0" w:color="auto"/>
            </w:tcBorders>
            <w:shd w:val="clear" w:color="auto" w:fill="auto"/>
            <w:noWrap/>
            <w:vAlign w:val="center"/>
          </w:tcPr>
          <w:p w14:paraId="7553930E"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23" w:type="dxa"/>
            <w:tcBorders>
              <w:top w:val="single" w:sz="12" w:space="0" w:color="auto"/>
              <w:bottom w:val="single" w:sz="12" w:space="0" w:color="auto"/>
            </w:tcBorders>
            <w:shd w:val="clear" w:color="auto" w:fill="auto"/>
            <w:noWrap/>
            <w:vAlign w:val="center"/>
          </w:tcPr>
          <w:p w14:paraId="223D7EA4"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C302B7A"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4F00AF40"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38" w:type="dxa"/>
            <w:tcBorders>
              <w:top w:val="single" w:sz="12" w:space="0" w:color="auto"/>
              <w:bottom w:val="single" w:sz="12" w:space="0" w:color="auto"/>
            </w:tcBorders>
            <w:shd w:val="clear" w:color="auto" w:fill="auto"/>
            <w:noWrap/>
            <w:vAlign w:val="center"/>
          </w:tcPr>
          <w:p w14:paraId="6850127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93" w:type="dxa"/>
            <w:gridSpan w:val="3"/>
            <w:tcBorders>
              <w:top w:val="single" w:sz="12" w:space="0" w:color="auto"/>
              <w:bottom w:val="single" w:sz="12" w:space="0" w:color="auto"/>
            </w:tcBorders>
            <w:shd w:val="clear" w:color="auto" w:fill="auto"/>
            <w:noWrap/>
            <w:vAlign w:val="center"/>
          </w:tcPr>
          <w:p w14:paraId="62E19F3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4A528F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F206EF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2A4E6D5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1DC4D05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2793C2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0054D8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067C181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61B4572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5E818E7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B42AC98" w14:textId="77777777" w:rsidR="00DA3D5B" w:rsidRPr="00491D10" w:rsidRDefault="00B909DE" w:rsidP="00DA3D5B">
            <w:pPr>
              <w:spacing w:after="0" w:line="276" w:lineRule="auto"/>
              <w:jc w:val="center"/>
              <w:rPr>
                <w:szCs w:val="24"/>
              </w:rPr>
            </w:pPr>
            <w:r w:rsidRPr="00491D10">
              <w:rPr>
                <w:rFonts w:eastAsia="Times New Roman"/>
                <w:szCs w:val="24"/>
                <w:lang w:eastAsia="ro-RO"/>
              </w:rPr>
              <w:t>M</w:t>
            </w:r>
            <w:r w:rsidR="00DA3D5B" w:rsidRPr="00491D10">
              <w:rPr>
                <w:rFonts w:eastAsia="Times New Roman"/>
                <w:szCs w:val="24"/>
                <w:lang w:eastAsia="ro-RO"/>
              </w:rPr>
              <w:t>edie</w:t>
            </w:r>
          </w:p>
        </w:tc>
        <w:tc>
          <w:tcPr>
            <w:tcW w:w="1443" w:type="dxa"/>
            <w:tcBorders>
              <w:top w:val="single" w:sz="12" w:space="0" w:color="auto"/>
              <w:left w:val="single" w:sz="12" w:space="0" w:color="auto"/>
              <w:bottom w:val="single" w:sz="12" w:space="0" w:color="auto"/>
              <w:right w:val="single" w:sz="12" w:space="0" w:color="auto"/>
            </w:tcBorders>
            <w:vAlign w:val="center"/>
          </w:tcPr>
          <w:p w14:paraId="37E3FC64" w14:textId="07ADDD39" w:rsidR="00DA3D5B" w:rsidRPr="00491D10" w:rsidRDefault="00AF0C61" w:rsidP="00DA3D5B">
            <w:pPr>
              <w:spacing w:after="0" w:line="276" w:lineRule="auto"/>
              <w:jc w:val="center"/>
              <w:rPr>
                <w:szCs w:val="24"/>
              </w:rPr>
            </w:pPr>
            <w:r w:rsidRPr="00491D10">
              <w:rPr>
                <w:szCs w:val="24"/>
              </w:rPr>
              <w:t>Ad</w:t>
            </w:r>
            <w:r w:rsidR="000A7E45">
              <w:rPr>
                <w:szCs w:val="24"/>
              </w:rPr>
              <w:t>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0565282" w14:textId="77777777" w:rsidR="00DA3D5B" w:rsidRPr="00491D10" w:rsidRDefault="00DA3D5B" w:rsidP="00DA3D5B">
            <w:pPr>
              <w:spacing w:after="0" w:line="276" w:lineRule="auto"/>
              <w:rPr>
                <w:szCs w:val="24"/>
              </w:rPr>
            </w:pPr>
            <w:r w:rsidRPr="00491D10">
              <w:rPr>
                <w:szCs w:val="24"/>
              </w:rPr>
              <w:t>Consilii locale, Comunitatea locală.</w:t>
            </w:r>
          </w:p>
        </w:tc>
      </w:tr>
      <w:tr w:rsidR="00DA3D5B" w:rsidRPr="00491D10" w14:paraId="61E9ECA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DB9EC7D" w14:textId="77777777" w:rsidR="00DA3D5B" w:rsidRPr="00491D10" w:rsidRDefault="00DA3D5B" w:rsidP="00DA3D5B">
            <w:pPr>
              <w:spacing w:after="0" w:line="276" w:lineRule="auto"/>
              <w:jc w:val="center"/>
              <w:rPr>
                <w:szCs w:val="24"/>
              </w:rPr>
            </w:pPr>
            <w:r w:rsidRPr="00491D10">
              <w:rPr>
                <w:szCs w:val="24"/>
              </w:rPr>
              <w:t>5.3.</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50B24410" w14:textId="77777777" w:rsidR="00DA3D5B" w:rsidRPr="00491D10" w:rsidRDefault="00DA3D5B" w:rsidP="00DA3D5B">
            <w:pPr>
              <w:spacing w:after="0" w:line="276" w:lineRule="auto"/>
              <w:rPr>
                <w:szCs w:val="24"/>
              </w:rPr>
            </w:pPr>
            <w:r w:rsidRPr="00491D10">
              <w:rPr>
                <w:rFonts w:eastAsia="Times New Roman"/>
                <w:szCs w:val="24"/>
              </w:rPr>
              <w:t>OS5-3 - Promovarea unei dezvoltări urbanistice durabile a localităților aflate pe teritoriul sau în vecin</w:t>
            </w:r>
            <w:r w:rsidR="00B909DE" w:rsidRPr="00491D10">
              <w:rPr>
                <w:rFonts w:eastAsia="Times New Roman"/>
                <w:szCs w:val="24"/>
              </w:rPr>
              <w:t>ătatea ariei naturale protejate</w:t>
            </w:r>
          </w:p>
        </w:tc>
      </w:tr>
      <w:tr w:rsidR="00DA3D5B" w:rsidRPr="00491D10" w14:paraId="240D484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629CB5D" w14:textId="77777777" w:rsidR="00DA3D5B" w:rsidRPr="00491D10" w:rsidRDefault="00DA3D5B" w:rsidP="00DA3D5B">
            <w:pPr>
              <w:spacing w:after="0" w:line="276" w:lineRule="auto"/>
              <w:jc w:val="center"/>
              <w:rPr>
                <w:szCs w:val="24"/>
              </w:rPr>
            </w:pPr>
            <w:r w:rsidRPr="00491D10">
              <w:rPr>
                <w:szCs w:val="24"/>
              </w:rPr>
              <w:t>5.3.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6BAE29" w14:textId="77777777" w:rsidR="00DA3D5B" w:rsidRPr="00491D10" w:rsidRDefault="00863E56" w:rsidP="00863E56">
            <w:pPr>
              <w:spacing w:after="0" w:line="276" w:lineRule="auto"/>
              <w:jc w:val="center"/>
              <w:rPr>
                <w:szCs w:val="24"/>
              </w:rPr>
            </w:pPr>
            <w:r w:rsidRPr="00491D10">
              <w:rPr>
                <w:rFonts w:eastAsia="Times New Roman"/>
                <w:szCs w:val="24"/>
              </w:rPr>
              <w:t>5.3.1</w:t>
            </w:r>
          </w:p>
        </w:tc>
        <w:tc>
          <w:tcPr>
            <w:tcW w:w="433" w:type="dxa"/>
            <w:tcBorders>
              <w:top w:val="single" w:sz="12" w:space="0" w:color="auto"/>
              <w:left w:val="single" w:sz="12" w:space="0" w:color="auto"/>
              <w:bottom w:val="single" w:sz="12" w:space="0" w:color="auto"/>
            </w:tcBorders>
            <w:shd w:val="clear" w:color="auto" w:fill="auto"/>
            <w:noWrap/>
            <w:vAlign w:val="center"/>
          </w:tcPr>
          <w:p w14:paraId="7A055300"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18" w:type="dxa"/>
            <w:tcBorders>
              <w:top w:val="single" w:sz="12" w:space="0" w:color="auto"/>
              <w:bottom w:val="single" w:sz="12" w:space="0" w:color="auto"/>
            </w:tcBorders>
            <w:shd w:val="clear" w:color="auto" w:fill="auto"/>
            <w:noWrap/>
            <w:vAlign w:val="center"/>
          </w:tcPr>
          <w:p w14:paraId="394E2DCC"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48" w:type="dxa"/>
            <w:gridSpan w:val="2"/>
            <w:tcBorders>
              <w:top w:val="single" w:sz="12" w:space="0" w:color="auto"/>
              <w:bottom w:val="single" w:sz="12" w:space="0" w:color="auto"/>
            </w:tcBorders>
            <w:shd w:val="clear" w:color="auto" w:fill="auto"/>
            <w:noWrap/>
            <w:vAlign w:val="center"/>
          </w:tcPr>
          <w:p w14:paraId="073FBC4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325FEF4"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3B29B5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75" w:type="dxa"/>
            <w:gridSpan w:val="2"/>
            <w:tcBorders>
              <w:top w:val="single" w:sz="12" w:space="0" w:color="auto"/>
              <w:bottom w:val="single" w:sz="12" w:space="0" w:color="auto"/>
            </w:tcBorders>
            <w:shd w:val="clear" w:color="auto" w:fill="auto"/>
            <w:noWrap/>
            <w:vAlign w:val="center"/>
          </w:tcPr>
          <w:p w14:paraId="05FE94D4"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23" w:type="dxa"/>
            <w:tcBorders>
              <w:top w:val="single" w:sz="12" w:space="0" w:color="auto"/>
              <w:bottom w:val="single" w:sz="12" w:space="0" w:color="auto"/>
            </w:tcBorders>
            <w:shd w:val="clear" w:color="auto" w:fill="auto"/>
            <w:noWrap/>
            <w:vAlign w:val="center"/>
          </w:tcPr>
          <w:p w14:paraId="12A0474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9DB6CD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1EAA20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38" w:type="dxa"/>
            <w:tcBorders>
              <w:top w:val="single" w:sz="12" w:space="0" w:color="auto"/>
              <w:bottom w:val="single" w:sz="12" w:space="0" w:color="auto"/>
            </w:tcBorders>
            <w:shd w:val="clear" w:color="auto" w:fill="auto"/>
            <w:noWrap/>
            <w:vAlign w:val="center"/>
          </w:tcPr>
          <w:p w14:paraId="0157F74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93" w:type="dxa"/>
            <w:gridSpan w:val="3"/>
            <w:tcBorders>
              <w:top w:val="single" w:sz="12" w:space="0" w:color="auto"/>
              <w:bottom w:val="single" w:sz="12" w:space="0" w:color="auto"/>
            </w:tcBorders>
            <w:shd w:val="clear" w:color="auto" w:fill="auto"/>
            <w:noWrap/>
            <w:vAlign w:val="center"/>
          </w:tcPr>
          <w:p w14:paraId="26B588B4"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1D4A202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FC1724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7B4A86D0"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7522E0B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61459D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5C7B3A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39449F2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189A9AEC"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7E361DF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D28321E"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0A179B51" w14:textId="5D2EFC4C" w:rsidR="00DA3D5B" w:rsidRPr="00491D10" w:rsidRDefault="000A7E45"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46AE33FD" w14:textId="77777777" w:rsidR="00DA3D5B" w:rsidRPr="00491D10" w:rsidRDefault="00DA3D5B" w:rsidP="00DA3D5B">
            <w:pPr>
              <w:spacing w:after="0" w:line="276" w:lineRule="auto"/>
              <w:rPr>
                <w:szCs w:val="24"/>
              </w:rPr>
            </w:pPr>
            <w:r w:rsidRPr="00491D10">
              <w:rPr>
                <w:szCs w:val="24"/>
              </w:rPr>
              <w:t>APM Maramureș</w:t>
            </w:r>
          </w:p>
        </w:tc>
      </w:tr>
      <w:tr w:rsidR="00DA3D5B" w:rsidRPr="00491D10" w14:paraId="450F44B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C9A9DB1" w14:textId="77777777" w:rsidR="00DA3D5B" w:rsidRPr="00491D10" w:rsidRDefault="00DA3D5B" w:rsidP="00DA3D5B">
            <w:pPr>
              <w:spacing w:after="0" w:line="276" w:lineRule="auto"/>
              <w:jc w:val="center"/>
              <w:rPr>
                <w:szCs w:val="24"/>
              </w:rPr>
            </w:pPr>
            <w:r w:rsidRPr="00491D10">
              <w:rPr>
                <w:szCs w:val="24"/>
              </w:rPr>
              <w:t>5.3.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2A0573B" w14:textId="77777777" w:rsidR="00DA3D5B" w:rsidRPr="00491D10" w:rsidRDefault="00DA3D5B" w:rsidP="00863E56">
            <w:pPr>
              <w:spacing w:after="0" w:line="276" w:lineRule="auto"/>
              <w:jc w:val="center"/>
              <w:rPr>
                <w:szCs w:val="24"/>
              </w:rPr>
            </w:pPr>
            <w:r w:rsidRPr="00491D10">
              <w:rPr>
                <w:rFonts w:eastAsia="Times New Roman"/>
                <w:szCs w:val="24"/>
              </w:rPr>
              <w:t>5.3.2</w:t>
            </w:r>
          </w:p>
        </w:tc>
        <w:tc>
          <w:tcPr>
            <w:tcW w:w="433" w:type="dxa"/>
            <w:tcBorders>
              <w:top w:val="single" w:sz="12" w:space="0" w:color="auto"/>
              <w:left w:val="single" w:sz="12" w:space="0" w:color="auto"/>
              <w:bottom w:val="single" w:sz="12" w:space="0" w:color="auto"/>
            </w:tcBorders>
            <w:shd w:val="clear" w:color="auto" w:fill="auto"/>
            <w:noWrap/>
            <w:vAlign w:val="center"/>
          </w:tcPr>
          <w:p w14:paraId="1C3F5AA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18" w:type="dxa"/>
            <w:tcBorders>
              <w:top w:val="single" w:sz="12" w:space="0" w:color="auto"/>
              <w:bottom w:val="single" w:sz="12" w:space="0" w:color="auto"/>
            </w:tcBorders>
            <w:shd w:val="clear" w:color="auto" w:fill="auto"/>
            <w:noWrap/>
            <w:vAlign w:val="center"/>
          </w:tcPr>
          <w:p w14:paraId="4585D24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48" w:type="dxa"/>
            <w:gridSpan w:val="2"/>
            <w:tcBorders>
              <w:top w:val="single" w:sz="12" w:space="0" w:color="auto"/>
              <w:bottom w:val="single" w:sz="12" w:space="0" w:color="auto"/>
            </w:tcBorders>
            <w:shd w:val="clear" w:color="auto" w:fill="auto"/>
            <w:noWrap/>
            <w:vAlign w:val="center"/>
          </w:tcPr>
          <w:p w14:paraId="39E088D8"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5EE8FE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C1344B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75" w:type="dxa"/>
            <w:gridSpan w:val="2"/>
            <w:tcBorders>
              <w:top w:val="single" w:sz="12" w:space="0" w:color="auto"/>
              <w:bottom w:val="single" w:sz="12" w:space="0" w:color="auto"/>
            </w:tcBorders>
            <w:shd w:val="clear" w:color="auto" w:fill="auto"/>
            <w:noWrap/>
            <w:vAlign w:val="center"/>
          </w:tcPr>
          <w:p w14:paraId="6A3F27EB"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23" w:type="dxa"/>
            <w:tcBorders>
              <w:top w:val="single" w:sz="12" w:space="0" w:color="auto"/>
              <w:bottom w:val="single" w:sz="12" w:space="0" w:color="auto"/>
            </w:tcBorders>
            <w:shd w:val="clear" w:color="auto" w:fill="auto"/>
            <w:noWrap/>
            <w:vAlign w:val="center"/>
          </w:tcPr>
          <w:p w14:paraId="13EB589C"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6B32446"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18375D5"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38" w:type="dxa"/>
            <w:tcBorders>
              <w:top w:val="single" w:sz="12" w:space="0" w:color="auto"/>
              <w:bottom w:val="single" w:sz="12" w:space="0" w:color="auto"/>
            </w:tcBorders>
            <w:shd w:val="clear" w:color="auto" w:fill="auto"/>
            <w:noWrap/>
            <w:vAlign w:val="center"/>
          </w:tcPr>
          <w:p w14:paraId="0B4C558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93" w:type="dxa"/>
            <w:gridSpan w:val="3"/>
            <w:tcBorders>
              <w:top w:val="single" w:sz="12" w:space="0" w:color="auto"/>
              <w:bottom w:val="single" w:sz="12" w:space="0" w:color="auto"/>
            </w:tcBorders>
            <w:shd w:val="clear" w:color="auto" w:fill="auto"/>
            <w:noWrap/>
            <w:vAlign w:val="center"/>
          </w:tcPr>
          <w:p w14:paraId="0A7909A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60736889"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67E440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7505C9B0"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8" w:type="dxa"/>
            <w:tcBorders>
              <w:top w:val="single" w:sz="12" w:space="0" w:color="auto"/>
              <w:bottom w:val="single" w:sz="12" w:space="0" w:color="auto"/>
            </w:tcBorders>
            <w:shd w:val="clear" w:color="auto" w:fill="auto"/>
            <w:noWrap/>
            <w:vAlign w:val="center"/>
          </w:tcPr>
          <w:p w14:paraId="7A1767C2"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EF4835F"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560C421"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5C510020"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tcBorders>
            <w:shd w:val="clear" w:color="auto" w:fill="auto"/>
            <w:noWrap/>
            <w:vAlign w:val="center"/>
          </w:tcPr>
          <w:p w14:paraId="2A7EB92C"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5A9295E3" w14:textId="77777777" w:rsidR="00DA3D5B" w:rsidRPr="00491D10" w:rsidRDefault="007F0FFD" w:rsidP="00DA3D5B">
            <w:pPr>
              <w:spacing w:after="0" w:line="276" w:lineRule="auto"/>
              <w:jc w:val="center"/>
              <w:rPr>
                <w:szCs w:val="24"/>
              </w:rPr>
            </w:pPr>
            <w:r w:rsidRPr="00491D10">
              <w:rPr>
                <w:rFonts w:eastAsia="Times New Roman"/>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48D1B8D" w14:textId="77777777" w:rsidR="00DA3D5B" w:rsidRPr="00491D10" w:rsidRDefault="00B909DE" w:rsidP="00DA3D5B">
            <w:pPr>
              <w:spacing w:after="0" w:line="276" w:lineRule="auto"/>
              <w:jc w:val="center"/>
              <w:rPr>
                <w:szCs w:val="24"/>
              </w:rPr>
            </w:pPr>
            <w:r w:rsidRPr="00491D10">
              <w:rPr>
                <w:rFonts w:eastAsia="Times New Roman"/>
                <w:szCs w:val="24"/>
                <w:lang w:eastAsia="ro-RO"/>
              </w:rPr>
              <w:t>M</w:t>
            </w:r>
            <w:r w:rsidR="00DA3D5B" w:rsidRPr="00491D10">
              <w:rPr>
                <w:rFonts w:eastAsia="Times New Roman"/>
                <w:szCs w:val="24"/>
                <w:lang w:eastAsia="ro-RO"/>
              </w:rPr>
              <w:t>edie</w:t>
            </w:r>
          </w:p>
        </w:tc>
        <w:tc>
          <w:tcPr>
            <w:tcW w:w="1443" w:type="dxa"/>
            <w:tcBorders>
              <w:top w:val="single" w:sz="12" w:space="0" w:color="auto"/>
              <w:left w:val="single" w:sz="12" w:space="0" w:color="auto"/>
              <w:bottom w:val="single" w:sz="12" w:space="0" w:color="auto"/>
              <w:right w:val="single" w:sz="12" w:space="0" w:color="auto"/>
            </w:tcBorders>
            <w:vAlign w:val="center"/>
          </w:tcPr>
          <w:p w14:paraId="7466D440" w14:textId="70956B35" w:rsidR="00DA3D5B" w:rsidRPr="00491D10" w:rsidRDefault="000A7E45"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7E987E6" w14:textId="77777777" w:rsidR="00DA3D5B" w:rsidRPr="00491D10" w:rsidRDefault="00DA3D5B" w:rsidP="00DA3D5B">
            <w:pPr>
              <w:spacing w:after="0" w:line="276" w:lineRule="auto"/>
              <w:rPr>
                <w:szCs w:val="24"/>
              </w:rPr>
            </w:pPr>
            <w:r w:rsidRPr="00491D10">
              <w:rPr>
                <w:szCs w:val="24"/>
              </w:rPr>
              <w:t>APM Maramureș</w:t>
            </w:r>
          </w:p>
        </w:tc>
      </w:tr>
      <w:tr w:rsidR="00DA3D5B" w:rsidRPr="00491D10" w14:paraId="00B4F19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5CC093A" w14:textId="77777777" w:rsidR="00DA3D5B" w:rsidRPr="00491D10" w:rsidRDefault="00DA3D5B" w:rsidP="00DA3D5B">
            <w:pPr>
              <w:spacing w:after="0" w:line="276" w:lineRule="auto"/>
              <w:jc w:val="center"/>
              <w:rPr>
                <w:b/>
                <w:bCs/>
                <w:szCs w:val="24"/>
              </w:rPr>
            </w:pPr>
            <w:r w:rsidRPr="00491D10">
              <w:rPr>
                <w:b/>
                <w:bCs/>
                <w:szCs w:val="24"/>
              </w:rPr>
              <w:t>6.</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2F8AF3BA" w14:textId="77777777" w:rsidR="00DA3D5B" w:rsidRPr="00491D10" w:rsidRDefault="00DA3D5B" w:rsidP="00DA3D5B">
            <w:pPr>
              <w:spacing w:after="0" w:line="276" w:lineRule="auto"/>
              <w:rPr>
                <w:b/>
                <w:bCs/>
                <w:szCs w:val="24"/>
              </w:rPr>
            </w:pPr>
            <w:r w:rsidRPr="00491D10">
              <w:rPr>
                <w:rFonts w:eastAsia="Times New Roman"/>
                <w:b/>
                <w:bCs/>
                <w:szCs w:val="24"/>
              </w:rPr>
              <w:t xml:space="preserve">OG6 - Promovarea dezvoltării durabile a localităților din zona sitului, prin intermediul valorilor locale, valorificarea tradiției culturale și meșteșugărești și a istoricului zonei </w:t>
            </w:r>
          </w:p>
        </w:tc>
      </w:tr>
      <w:tr w:rsidR="00DA3D5B" w:rsidRPr="00491D10" w14:paraId="778D48F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8A4676C" w14:textId="77777777" w:rsidR="00DA3D5B" w:rsidRPr="00491D10" w:rsidRDefault="00DA3D5B" w:rsidP="00DA3D5B">
            <w:pPr>
              <w:spacing w:after="0" w:line="276" w:lineRule="auto"/>
              <w:jc w:val="center"/>
              <w:rPr>
                <w:szCs w:val="24"/>
              </w:rPr>
            </w:pPr>
            <w:r w:rsidRPr="00491D10">
              <w:rPr>
                <w:szCs w:val="24"/>
              </w:rPr>
              <w:t>6.1.</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16207DF8" w14:textId="77777777" w:rsidR="00DA3D5B" w:rsidRPr="00491D10" w:rsidRDefault="00DA3D5B" w:rsidP="00DA3D5B">
            <w:pPr>
              <w:spacing w:after="0" w:line="276" w:lineRule="auto"/>
              <w:rPr>
                <w:szCs w:val="24"/>
              </w:rPr>
            </w:pPr>
            <w:r w:rsidRPr="00491D10">
              <w:rPr>
                <w:rFonts w:eastAsia="Times New Roman"/>
                <w:szCs w:val="24"/>
              </w:rPr>
              <w:t>OS6-1 - Elaborarea/actualizarea Strategiei de management a vizitatorilor</w:t>
            </w:r>
          </w:p>
        </w:tc>
      </w:tr>
      <w:tr w:rsidR="00DA3D5B" w:rsidRPr="00491D10" w14:paraId="7709A0C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2351C94" w14:textId="77777777" w:rsidR="00DA3D5B" w:rsidRPr="00491D10" w:rsidRDefault="00DA3D5B" w:rsidP="00DA3D5B">
            <w:pPr>
              <w:spacing w:after="0" w:line="276" w:lineRule="auto"/>
              <w:jc w:val="center"/>
              <w:rPr>
                <w:szCs w:val="24"/>
              </w:rPr>
            </w:pPr>
            <w:r w:rsidRPr="00491D10">
              <w:rPr>
                <w:szCs w:val="24"/>
              </w:rPr>
              <w:t>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A95FC28" w14:textId="77777777" w:rsidR="00DA3D5B" w:rsidRPr="00491D10" w:rsidRDefault="00863E56" w:rsidP="00863E56">
            <w:pPr>
              <w:spacing w:after="0" w:line="276" w:lineRule="auto"/>
              <w:jc w:val="center"/>
              <w:rPr>
                <w:szCs w:val="24"/>
              </w:rPr>
            </w:pPr>
            <w:r w:rsidRPr="00491D10">
              <w:rPr>
                <w:szCs w:val="24"/>
              </w:rPr>
              <w:t>6.1.1</w:t>
            </w:r>
          </w:p>
        </w:tc>
        <w:tc>
          <w:tcPr>
            <w:tcW w:w="433" w:type="dxa"/>
            <w:tcBorders>
              <w:top w:val="single" w:sz="12" w:space="0" w:color="auto"/>
              <w:left w:val="single" w:sz="12" w:space="0" w:color="auto"/>
              <w:bottom w:val="single" w:sz="12" w:space="0" w:color="auto"/>
            </w:tcBorders>
            <w:shd w:val="clear" w:color="auto" w:fill="auto"/>
            <w:noWrap/>
          </w:tcPr>
          <w:p w14:paraId="76F772AE"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tcPr>
          <w:p w14:paraId="0DF7807D"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tcPr>
          <w:p w14:paraId="6B08F7E0" w14:textId="77777777" w:rsidR="00DA3D5B" w:rsidRPr="00491D10" w:rsidRDefault="00DA3D5B" w:rsidP="00DA3D5B">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521A3C9E"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53945722"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tcPr>
          <w:p w14:paraId="7CDF961B"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tcPr>
          <w:p w14:paraId="288E7316"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7BE1CE68"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20B86D8F"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5E4FD180"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37251170"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241ACBC8"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3308862F"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69107A56"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38321719"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74ACFC76"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2B5E27AA"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562474B5"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4F9E1653"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7ECB4E6F"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88CE1D2"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FC02BE7" w14:textId="1B069FA5" w:rsidR="00DA3D5B" w:rsidRPr="00491D10" w:rsidRDefault="000A7E45"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7A6104FF" w14:textId="77777777" w:rsidR="00DA3D5B" w:rsidRPr="00491D10" w:rsidRDefault="00DA3D5B" w:rsidP="00DA3D5B">
            <w:pPr>
              <w:spacing w:after="0" w:line="276" w:lineRule="auto"/>
              <w:rPr>
                <w:szCs w:val="24"/>
              </w:rPr>
            </w:pPr>
            <w:r w:rsidRPr="00491D10">
              <w:rPr>
                <w:szCs w:val="24"/>
              </w:rPr>
              <w:t>Consilii locale, Comunitatea locală, ONG-uri, alți factori interesați</w:t>
            </w:r>
          </w:p>
        </w:tc>
      </w:tr>
      <w:tr w:rsidR="00DA3D5B" w:rsidRPr="00491D10" w14:paraId="4E61D86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76A9D2F" w14:textId="77777777" w:rsidR="00DA3D5B" w:rsidRPr="00491D10" w:rsidRDefault="00DA3D5B" w:rsidP="00DA3D5B">
            <w:pPr>
              <w:spacing w:after="0" w:line="276" w:lineRule="auto"/>
              <w:jc w:val="center"/>
              <w:rPr>
                <w:szCs w:val="24"/>
              </w:rPr>
            </w:pPr>
            <w:r w:rsidRPr="00491D10">
              <w:rPr>
                <w:szCs w:val="24"/>
              </w:rPr>
              <w:lastRenderedPageBreak/>
              <w:t>6.2.</w:t>
            </w:r>
          </w:p>
        </w:tc>
        <w:tc>
          <w:tcPr>
            <w:tcW w:w="14034" w:type="dxa"/>
            <w:gridSpan w:val="35"/>
            <w:tcBorders>
              <w:top w:val="single" w:sz="12" w:space="0" w:color="auto"/>
              <w:left w:val="single" w:sz="12" w:space="0" w:color="auto"/>
              <w:bottom w:val="single" w:sz="12" w:space="0" w:color="auto"/>
            </w:tcBorders>
            <w:shd w:val="clear" w:color="auto" w:fill="auto"/>
            <w:noWrap/>
            <w:vAlign w:val="center"/>
          </w:tcPr>
          <w:p w14:paraId="601CDD47" w14:textId="77777777" w:rsidR="00DA3D5B" w:rsidRPr="00491D10" w:rsidRDefault="00DA3D5B" w:rsidP="00DA3D5B">
            <w:pPr>
              <w:spacing w:after="0" w:line="276" w:lineRule="auto"/>
              <w:rPr>
                <w:szCs w:val="24"/>
              </w:rPr>
            </w:pPr>
            <w:r w:rsidRPr="00491D10">
              <w:rPr>
                <w:rFonts w:eastAsia="Times New Roman"/>
                <w:szCs w:val="24"/>
              </w:rPr>
              <w:t>OS6-2 - Implementarea Strategiei de management a vizitatorilor</w:t>
            </w:r>
          </w:p>
        </w:tc>
      </w:tr>
      <w:tr w:rsidR="00DA3D5B" w:rsidRPr="00491D10" w14:paraId="72B2978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AB747E0"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4D2429" w14:textId="77777777" w:rsidR="00DA3D5B" w:rsidRPr="00491D10" w:rsidRDefault="00863E56" w:rsidP="00863E56">
            <w:pPr>
              <w:spacing w:after="0" w:line="276" w:lineRule="auto"/>
              <w:jc w:val="center"/>
              <w:rPr>
                <w:szCs w:val="24"/>
              </w:rPr>
            </w:pPr>
            <w:r w:rsidRPr="00491D10">
              <w:rPr>
                <w:szCs w:val="24"/>
              </w:rPr>
              <w:t>6.2.1</w:t>
            </w:r>
          </w:p>
        </w:tc>
        <w:tc>
          <w:tcPr>
            <w:tcW w:w="433" w:type="dxa"/>
            <w:tcBorders>
              <w:top w:val="single" w:sz="12" w:space="0" w:color="auto"/>
              <w:left w:val="single" w:sz="12" w:space="0" w:color="auto"/>
              <w:bottom w:val="single" w:sz="12" w:space="0" w:color="auto"/>
            </w:tcBorders>
            <w:shd w:val="clear" w:color="auto" w:fill="auto"/>
            <w:noWrap/>
          </w:tcPr>
          <w:p w14:paraId="1E70ECD2"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tcPr>
          <w:p w14:paraId="6D3A0968"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tcPr>
          <w:p w14:paraId="6687C1CE"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tcPr>
          <w:p w14:paraId="0122F2C0" w14:textId="77777777" w:rsidR="00DA3D5B" w:rsidRPr="00491D10" w:rsidRDefault="00DA3D5B" w:rsidP="00DA3D5B">
            <w:pPr>
              <w:spacing w:after="0" w:line="276" w:lineRule="auto"/>
              <w:jc w:val="center"/>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tcPr>
          <w:p w14:paraId="34C76D58" w14:textId="77777777" w:rsidR="00DA3D5B" w:rsidRPr="00491D10" w:rsidRDefault="00DA3D5B" w:rsidP="00DA3D5B">
            <w:pPr>
              <w:spacing w:after="0" w:line="276" w:lineRule="auto"/>
              <w:jc w:val="center"/>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tcPr>
          <w:p w14:paraId="61BA8848" w14:textId="77777777" w:rsidR="00DA3D5B" w:rsidRPr="00491D10" w:rsidRDefault="00DA3D5B" w:rsidP="00DA3D5B">
            <w:pPr>
              <w:spacing w:after="0" w:line="276" w:lineRule="auto"/>
              <w:jc w:val="center"/>
              <w:rPr>
                <w:szCs w:val="24"/>
              </w:rPr>
            </w:pPr>
            <w:r w:rsidRPr="00491D10">
              <w:rPr>
                <w:szCs w:val="24"/>
              </w:rPr>
              <w:t>x</w:t>
            </w:r>
          </w:p>
        </w:tc>
        <w:tc>
          <w:tcPr>
            <w:tcW w:w="323" w:type="dxa"/>
            <w:tcBorders>
              <w:top w:val="single" w:sz="12" w:space="0" w:color="auto"/>
              <w:bottom w:val="single" w:sz="12" w:space="0" w:color="auto"/>
            </w:tcBorders>
            <w:shd w:val="clear" w:color="auto" w:fill="auto"/>
            <w:noWrap/>
          </w:tcPr>
          <w:p w14:paraId="4C0B2A27"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635D0337"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02514826"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03499441"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38C928CE"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182F313D"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6580AB27"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1432E7A3"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7FED2457"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47980C6D"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2F217DF3"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32E9B0A4"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4A2A437E"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526C104A"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B9C6B8"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70094088" w14:textId="0A371EA6" w:rsidR="00DA3D5B" w:rsidRPr="00491D10" w:rsidRDefault="000A7E45" w:rsidP="00DA3D5B">
            <w:pPr>
              <w:spacing w:after="0" w:line="276" w:lineRule="auto"/>
              <w:jc w:val="center"/>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vAlign w:val="center"/>
          </w:tcPr>
          <w:p w14:paraId="2DFD8A62" w14:textId="77777777" w:rsidR="00DA3D5B" w:rsidRPr="00491D10" w:rsidRDefault="00DA3D5B" w:rsidP="00DA3D5B">
            <w:pPr>
              <w:spacing w:after="0" w:line="276" w:lineRule="auto"/>
              <w:rPr>
                <w:szCs w:val="24"/>
              </w:rPr>
            </w:pPr>
            <w:r w:rsidRPr="00491D10">
              <w:rPr>
                <w:szCs w:val="24"/>
              </w:rPr>
              <w:t>-</w:t>
            </w:r>
          </w:p>
        </w:tc>
      </w:tr>
      <w:tr w:rsidR="00DA3D5B" w:rsidRPr="00491D10" w14:paraId="6672DDC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86B4220"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5D48EAE" w14:textId="77777777" w:rsidR="00DA3D5B" w:rsidRPr="00491D10" w:rsidRDefault="00863E56" w:rsidP="00863E56">
            <w:pPr>
              <w:spacing w:after="0" w:line="276" w:lineRule="auto"/>
              <w:jc w:val="center"/>
              <w:rPr>
                <w:szCs w:val="24"/>
              </w:rPr>
            </w:pPr>
            <w:r w:rsidRPr="00491D10">
              <w:rPr>
                <w:szCs w:val="24"/>
              </w:rPr>
              <w:t>6.2.2</w:t>
            </w:r>
          </w:p>
        </w:tc>
        <w:tc>
          <w:tcPr>
            <w:tcW w:w="433" w:type="dxa"/>
            <w:tcBorders>
              <w:top w:val="single" w:sz="12" w:space="0" w:color="auto"/>
              <w:left w:val="single" w:sz="12" w:space="0" w:color="auto"/>
              <w:bottom w:val="single" w:sz="12" w:space="0" w:color="auto"/>
            </w:tcBorders>
            <w:shd w:val="clear" w:color="auto" w:fill="auto"/>
            <w:noWrap/>
          </w:tcPr>
          <w:p w14:paraId="567286DF" w14:textId="77777777" w:rsidR="00DA3D5B" w:rsidRPr="00491D10" w:rsidRDefault="00DA3D5B" w:rsidP="00DA3D5B">
            <w:pPr>
              <w:spacing w:after="0" w:line="276" w:lineRule="auto"/>
              <w:jc w:val="center"/>
              <w:rPr>
                <w:szCs w:val="24"/>
              </w:rPr>
            </w:pPr>
            <w:r w:rsidRPr="00491D10">
              <w:rPr>
                <w:szCs w:val="24"/>
              </w:rPr>
              <w:t>x</w:t>
            </w:r>
          </w:p>
        </w:tc>
        <w:tc>
          <w:tcPr>
            <w:tcW w:w="418" w:type="dxa"/>
            <w:tcBorders>
              <w:top w:val="single" w:sz="12" w:space="0" w:color="auto"/>
              <w:bottom w:val="single" w:sz="12" w:space="0" w:color="auto"/>
            </w:tcBorders>
            <w:shd w:val="clear" w:color="auto" w:fill="auto"/>
            <w:noWrap/>
          </w:tcPr>
          <w:p w14:paraId="02ACF4CE" w14:textId="77777777" w:rsidR="00DA3D5B" w:rsidRPr="00491D10" w:rsidRDefault="007F0FFD" w:rsidP="00DA3D5B">
            <w:pPr>
              <w:spacing w:after="0" w:line="276" w:lineRule="auto"/>
              <w:jc w:val="center"/>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tcPr>
          <w:p w14:paraId="40382381" w14:textId="77777777" w:rsidR="00DA3D5B" w:rsidRPr="00491D10" w:rsidRDefault="00DA3D5B" w:rsidP="00DA3D5B">
            <w:pPr>
              <w:spacing w:after="0" w:line="276" w:lineRule="auto"/>
              <w:jc w:val="center"/>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tcPr>
          <w:p w14:paraId="44B6ED33" w14:textId="77777777" w:rsidR="00DA3D5B" w:rsidRPr="00491D10" w:rsidRDefault="00DA3D5B" w:rsidP="00DA3D5B">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38B68622" w14:textId="77777777" w:rsidR="00DA3D5B" w:rsidRPr="00491D10" w:rsidRDefault="00DA3D5B" w:rsidP="00DA3D5B">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tcPr>
          <w:p w14:paraId="4D44A091" w14:textId="77777777" w:rsidR="00DA3D5B" w:rsidRPr="00491D10" w:rsidRDefault="00DA3D5B" w:rsidP="00DA3D5B">
            <w:pPr>
              <w:spacing w:after="0" w:line="276" w:lineRule="auto"/>
              <w:jc w:val="center"/>
              <w:rPr>
                <w:szCs w:val="24"/>
              </w:rPr>
            </w:pPr>
          </w:p>
        </w:tc>
        <w:tc>
          <w:tcPr>
            <w:tcW w:w="323" w:type="dxa"/>
            <w:tcBorders>
              <w:top w:val="single" w:sz="12" w:space="0" w:color="auto"/>
              <w:bottom w:val="single" w:sz="12" w:space="0" w:color="auto"/>
            </w:tcBorders>
            <w:shd w:val="clear" w:color="auto" w:fill="auto"/>
            <w:noWrap/>
          </w:tcPr>
          <w:p w14:paraId="5CD0A8D3" w14:textId="77777777" w:rsidR="00DA3D5B" w:rsidRPr="00491D10" w:rsidRDefault="00DA3D5B" w:rsidP="00DA3D5B">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4BE991CD" w14:textId="77777777" w:rsidR="00DA3D5B" w:rsidRPr="00491D10" w:rsidRDefault="00DA3D5B" w:rsidP="00DA3D5B">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5A8B3592" w14:textId="77777777" w:rsidR="00DA3D5B" w:rsidRPr="00491D10" w:rsidRDefault="00DA3D5B" w:rsidP="00DA3D5B">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2993028C" w14:textId="77777777" w:rsidR="00DA3D5B" w:rsidRPr="00491D10" w:rsidRDefault="00DA3D5B" w:rsidP="00DA3D5B">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07D58CE7" w14:textId="77777777" w:rsidR="00DA3D5B" w:rsidRPr="00491D10" w:rsidRDefault="00DA3D5B" w:rsidP="00DA3D5B">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268B3DCE" w14:textId="77777777" w:rsidR="00DA3D5B" w:rsidRPr="00491D10" w:rsidRDefault="00DA3D5B" w:rsidP="00DA3D5B">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46CED10A"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0736583C" w14:textId="77777777" w:rsidR="00DA3D5B" w:rsidRPr="00491D10" w:rsidRDefault="00DA3D5B" w:rsidP="00DA3D5B">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4AE3A2FA" w14:textId="77777777" w:rsidR="00DA3D5B" w:rsidRPr="00491D10" w:rsidRDefault="00DA3D5B" w:rsidP="00DA3D5B">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19F03EF8" w14:textId="77777777" w:rsidR="00DA3D5B" w:rsidRPr="00491D10" w:rsidRDefault="00DA3D5B" w:rsidP="00DA3D5B">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30AC6405"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6085E8EF"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0C45FFDB" w14:textId="77777777" w:rsidR="00DA3D5B" w:rsidRPr="00491D10" w:rsidRDefault="00DA3D5B" w:rsidP="00DA3D5B">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74751EAA"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C26631B" w14:textId="77777777" w:rsidR="00DA3D5B" w:rsidRPr="00491D10" w:rsidRDefault="00DA3D5B" w:rsidP="00DA3D5B">
            <w:pPr>
              <w:spacing w:after="0" w:line="276" w:lineRule="auto"/>
              <w:jc w:val="center"/>
              <w:rPr>
                <w:szCs w:val="24"/>
              </w:rPr>
            </w:pPr>
            <w:r w:rsidRPr="00491D10">
              <w:rPr>
                <w:rFonts w:eastAsia="Times New Roman"/>
                <w:szCs w:val="24"/>
                <w:lang w:eastAsia="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77B4ECAE" w14:textId="3BBED29F" w:rsidR="00DA3D5B" w:rsidRPr="00491D10" w:rsidRDefault="00AF0C61" w:rsidP="00DA3D5B">
            <w:pPr>
              <w:spacing w:after="0" w:line="276" w:lineRule="auto"/>
              <w:jc w:val="center"/>
              <w:rPr>
                <w:szCs w:val="24"/>
              </w:rPr>
            </w:pPr>
            <w:r w:rsidRPr="00491D10">
              <w:rPr>
                <w:szCs w:val="24"/>
              </w:rPr>
              <w:t>Administrator arie protej</w:t>
            </w:r>
            <w:r w:rsidR="000A7E45">
              <w:rPr>
                <w:szCs w:val="24"/>
              </w:rPr>
              <w:t>ată</w:t>
            </w:r>
          </w:p>
        </w:tc>
        <w:tc>
          <w:tcPr>
            <w:tcW w:w="2486" w:type="dxa"/>
            <w:tcBorders>
              <w:top w:val="single" w:sz="12" w:space="0" w:color="auto"/>
              <w:left w:val="single" w:sz="12" w:space="0" w:color="auto"/>
              <w:bottom w:val="single" w:sz="12" w:space="0" w:color="auto"/>
            </w:tcBorders>
            <w:shd w:val="clear" w:color="auto" w:fill="auto"/>
            <w:noWrap/>
            <w:vAlign w:val="center"/>
          </w:tcPr>
          <w:p w14:paraId="72E8C24C" w14:textId="77777777" w:rsidR="00DA3D5B" w:rsidRPr="00491D10" w:rsidRDefault="00DA3D5B" w:rsidP="00DA3D5B">
            <w:pPr>
              <w:spacing w:after="0" w:line="276" w:lineRule="auto"/>
              <w:rPr>
                <w:szCs w:val="24"/>
              </w:rPr>
            </w:pPr>
            <w:r w:rsidRPr="00491D10">
              <w:rPr>
                <w:szCs w:val="24"/>
              </w:rPr>
              <w:t>-</w:t>
            </w:r>
          </w:p>
        </w:tc>
      </w:tr>
      <w:tr w:rsidR="00DA3D5B" w:rsidRPr="00491D10" w14:paraId="3CF8705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FB4464F"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1FA250F" w14:textId="77777777" w:rsidR="00DA3D5B" w:rsidRPr="00491D10" w:rsidRDefault="00DA3D5B" w:rsidP="00863E56">
            <w:pPr>
              <w:spacing w:after="0" w:line="276" w:lineRule="auto"/>
              <w:jc w:val="center"/>
              <w:rPr>
                <w:szCs w:val="24"/>
              </w:rPr>
            </w:pPr>
            <w:r w:rsidRPr="00491D10">
              <w:rPr>
                <w:szCs w:val="24"/>
              </w:rPr>
              <w:t>6.2.3</w:t>
            </w:r>
          </w:p>
        </w:tc>
        <w:tc>
          <w:tcPr>
            <w:tcW w:w="433" w:type="dxa"/>
            <w:tcBorders>
              <w:top w:val="single" w:sz="12" w:space="0" w:color="auto"/>
              <w:left w:val="single" w:sz="12" w:space="0" w:color="auto"/>
              <w:bottom w:val="single" w:sz="12" w:space="0" w:color="auto"/>
            </w:tcBorders>
            <w:shd w:val="clear" w:color="auto" w:fill="auto"/>
            <w:noWrap/>
          </w:tcPr>
          <w:p w14:paraId="146C7A8E" w14:textId="77777777" w:rsidR="00DA3D5B" w:rsidRPr="00491D10" w:rsidRDefault="00DA3D5B" w:rsidP="00DA3D5B">
            <w:pPr>
              <w:spacing w:line="276" w:lineRule="auto"/>
              <w:rPr>
                <w:szCs w:val="24"/>
              </w:rPr>
            </w:pPr>
            <w:r w:rsidRPr="00491D10">
              <w:rPr>
                <w:szCs w:val="24"/>
              </w:rPr>
              <w:t>x</w:t>
            </w:r>
          </w:p>
        </w:tc>
        <w:tc>
          <w:tcPr>
            <w:tcW w:w="418" w:type="dxa"/>
            <w:tcBorders>
              <w:top w:val="single" w:sz="12" w:space="0" w:color="auto"/>
              <w:bottom w:val="single" w:sz="12" w:space="0" w:color="auto"/>
            </w:tcBorders>
            <w:shd w:val="clear" w:color="auto" w:fill="auto"/>
            <w:noWrap/>
          </w:tcPr>
          <w:p w14:paraId="20A665B7" w14:textId="77777777" w:rsidR="00DA3D5B" w:rsidRPr="00491D10" w:rsidRDefault="007F0FFD" w:rsidP="00DA3D5B">
            <w:pPr>
              <w:spacing w:line="276" w:lineRule="auto"/>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tcPr>
          <w:p w14:paraId="2A98E5F0" w14:textId="77777777" w:rsidR="00DA3D5B" w:rsidRPr="00491D10" w:rsidRDefault="00DA3D5B" w:rsidP="00DA3D5B">
            <w:pPr>
              <w:spacing w:line="276" w:lineRule="auto"/>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tcPr>
          <w:p w14:paraId="46B9F477" w14:textId="77777777" w:rsidR="00DA3D5B" w:rsidRPr="00491D10" w:rsidRDefault="00DA3D5B" w:rsidP="00DA3D5B">
            <w:pPr>
              <w:spacing w:line="276" w:lineRule="auto"/>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tcPr>
          <w:p w14:paraId="66E44F9F" w14:textId="77777777" w:rsidR="00DA3D5B" w:rsidRPr="00491D10" w:rsidRDefault="00DA3D5B" w:rsidP="00DA3D5B">
            <w:pPr>
              <w:spacing w:line="276" w:lineRule="auto"/>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tcPr>
          <w:p w14:paraId="5FCF7129" w14:textId="77777777" w:rsidR="00DA3D5B" w:rsidRPr="00491D10" w:rsidRDefault="00DA3D5B" w:rsidP="00DA3D5B">
            <w:pPr>
              <w:spacing w:line="276" w:lineRule="auto"/>
              <w:rPr>
                <w:szCs w:val="24"/>
              </w:rPr>
            </w:pPr>
            <w:r w:rsidRPr="00491D10">
              <w:rPr>
                <w:szCs w:val="24"/>
              </w:rPr>
              <w:t>x</w:t>
            </w:r>
          </w:p>
        </w:tc>
        <w:tc>
          <w:tcPr>
            <w:tcW w:w="323" w:type="dxa"/>
            <w:tcBorders>
              <w:top w:val="single" w:sz="12" w:space="0" w:color="auto"/>
              <w:bottom w:val="single" w:sz="12" w:space="0" w:color="auto"/>
            </w:tcBorders>
            <w:shd w:val="clear" w:color="auto" w:fill="auto"/>
            <w:noWrap/>
          </w:tcPr>
          <w:p w14:paraId="3435090A" w14:textId="77777777" w:rsidR="00DA3D5B" w:rsidRPr="00491D10" w:rsidRDefault="00DA3D5B" w:rsidP="00DA3D5B">
            <w:pPr>
              <w:spacing w:line="276" w:lineRule="auto"/>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71A8819F" w14:textId="77777777" w:rsidR="00DA3D5B" w:rsidRPr="00491D10" w:rsidRDefault="00DA3D5B" w:rsidP="00DA3D5B">
            <w:pPr>
              <w:spacing w:line="276" w:lineRule="auto"/>
              <w:rPr>
                <w:szCs w:val="24"/>
              </w:rPr>
            </w:pPr>
          </w:p>
        </w:tc>
        <w:tc>
          <w:tcPr>
            <w:tcW w:w="363" w:type="dxa"/>
            <w:tcBorders>
              <w:top w:val="single" w:sz="12" w:space="0" w:color="auto"/>
              <w:left w:val="single" w:sz="12" w:space="0" w:color="auto"/>
              <w:bottom w:val="single" w:sz="12" w:space="0" w:color="auto"/>
            </w:tcBorders>
            <w:shd w:val="clear" w:color="auto" w:fill="auto"/>
            <w:noWrap/>
          </w:tcPr>
          <w:p w14:paraId="6881AB6B" w14:textId="77777777" w:rsidR="00DA3D5B" w:rsidRPr="00491D10" w:rsidRDefault="00DA3D5B" w:rsidP="00DA3D5B">
            <w:pPr>
              <w:spacing w:line="276" w:lineRule="auto"/>
              <w:rPr>
                <w:szCs w:val="24"/>
              </w:rPr>
            </w:pPr>
          </w:p>
        </w:tc>
        <w:tc>
          <w:tcPr>
            <w:tcW w:w="338" w:type="dxa"/>
            <w:tcBorders>
              <w:top w:val="single" w:sz="12" w:space="0" w:color="auto"/>
              <w:bottom w:val="single" w:sz="12" w:space="0" w:color="auto"/>
            </w:tcBorders>
            <w:shd w:val="clear" w:color="auto" w:fill="auto"/>
            <w:noWrap/>
          </w:tcPr>
          <w:p w14:paraId="519A0F0C" w14:textId="77777777" w:rsidR="00DA3D5B" w:rsidRPr="00491D10" w:rsidRDefault="00DA3D5B" w:rsidP="00DA3D5B">
            <w:pPr>
              <w:spacing w:line="276" w:lineRule="auto"/>
              <w:rPr>
                <w:szCs w:val="24"/>
              </w:rPr>
            </w:pPr>
          </w:p>
        </w:tc>
        <w:tc>
          <w:tcPr>
            <w:tcW w:w="393" w:type="dxa"/>
            <w:gridSpan w:val="3"/>
            <w:tcBorders>
              <w:top w:val="single" w:sz="12" w:space="0" w:color="auto"/>
              <w:bottom w:val="single" w:sz="12" w:space="0" w:color="auto"/>
            </w:tcBorders>
            <w:shd w:val="clear" w:color="auto" w:fill="auto"/>
            <w:noWrap/>
          </w:tcPr>
          <w:p w14:paraId="1E401DC5" w14:textId="77777777" w:rsidR="00DA3D5B" w:rsidRPr="00491D10" w:rsidRDefault="00DA3D5B" w:rsidP="00DA3D5B">
            <w:pPr>
              <w:spacing w:line="276" w:lineRule="auto"/>
              <w:rPr>
                <w:szCs w:val="24"/>
              </w:rPr>
            </w:pPr>
          </w:p>
        </w:tc>
        <w:tc>
          <w:tcPr>
            <w:tcW w:w="353" w:type="dxa"/>
            <w:tcBorders>
              <w:top w:val="single" w:sz="12" w:space="0" w:color="auto"/>
              <w:bottom w:val="single" w:sz="12" w:space="0" w:color="auto"/>
              <w:right w:val="single" w:sz="12" w:space="0" w:color="auto"/>
            </w:tcBorders>
            <w:shd w:val="clear" w:color="auto" w:fill="auto"/>
            <w:noWrap/>
          </w:tcPr>
          <w:p w14:paraId="1CC2E350" w14:textId="77777777" w:rsidR="00DA3D5B" w:rsidRPr="00491D10" w:rsidRDefault="00DA3D5B" w:rsidP="00DA3D5B">
            <w:pPr>
              <w:spacing w:line="276" w:lineRule="auto"/>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7B97383E" w14:textId="77777777" w:rsidR="00DA3D5B" w:rsidRPr="00491D10" w:rsidRDefault="00DA3D5B" w:rsidP="00DA3D5B">
            <w:pPr>
              <w:spacing w:line="276" w:lineRule="auto"/>
              <w:rPr>
                <w:szCs w:val="24"/>
              </w:rPr>
            </w:pPr>
          </w:p>
        </w:tc>
        <w:tc>
          <w:tcPr>
            <w:tcW w:w="358" w:type="dxa"/>
            <w:tcBorders>
              <w:top w:val="single" w:sz="12" w:space="0" w:color="auto"/>
              <w:bottom w:val="single" w:sz="12" w:space="0" w:color="auto"/>
            </w:tcBorders>
            <w:shd w:val="clear" w:color="auto" w:fill="auto"/>
            <w:noWrap/>
          </w:tcPr>
          <w:p w14:paraId="7355ADF6" w14:textId="77777777" w:rsidR="00DA3D5B" w:rsidRPr="00491D10" w:rsidRDefault="00DA3D5B" w:rsidP="00DA3D5B">
            <w:pPr>
              <w:spacing w:line="276" w:lineRule="auto"/>
              <w:rPr>
                <w:szCs w:val="24"/>
              </w:rPr>
            </w:pPr>
          </w:p>
        </w:tc>
        <w:tc>
          <w:tcPr>
            <w:tcW w:w="358" w:type="dxa"/>
            <w:tcBorders>
              <w:top w:val="single" w:sz="12" w:space="0" w:color="auto"/>
              <w:bottom w:val="single" w:sz="12" w:space="0" w:color="auto"/>
            </w:tcBorders>
            <w:shd w:val="clear" w:color="auto" w:fill="auto"/>
            <w:noWrap/>
          </w:tcPr>
          <w:p w14:paraId="38FFB7EB" w14:textId="77777777" w:rsidR="00DA3D5B" w:rsidRPr="00491D10" w:rsidRDefault="00DA3D5B" w:rsidP="00DA3D5B">
            <w:pPr>
              <w:spacing w:line="276" w:lineRule="auto"/>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453F8E75" w14:textId="77777777" w:rsidR="00DA3D5B" w:rsidRPr="00491D10" w:rsidRDefault="00DA3D5B" w:rsidP="00DA3D5B">
            <w:pPr>
              <w:spacing w:line="276" w:lineRule="auto"/>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32490169"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tcBorders>
            <w:shd w:val="clear" w:color="auto" w:fill="auto"/>
            <w:noWrap/>
          </w:tcPr>
          <w:p w14:paraId="35C7E9FE"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tcBorders>
            <w:shd w:val="clear" w:color="auto" w:fill="auto"/>
            <w:noWrap/>
          </w:tcPr>
          <w:p w14:paraId="51688EBD"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right w:val="single" w:sz="12" w:space="0" w:color="auto"/>
            </w:tcBorders>
            <w:shd w:val="clear" w:color="auto" w:fill="auto"/>
            <w:noWrap/>
          </w:tcPr>
          <w:p w14:paraId="3338BDDB" w14:textId="77777777" w:rsidR="00DA3D5B" w:rsidRPr="00491D10" w:rsidRDefault="00DA3D5B" w:rsidP="00DA3D5B">
            <w:pPr>
              <w:spacing w:line="276" w:lineRule="auto"/>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tcPr>
          <w:p w14:paraId="22D84231" w14:textId="77777777" w:rsidR="00DA3D5B" w:rsidRPr="00491D10" w:rsidRDefault="00DA3D5B" w:rsidP="00B909DE">
            <w:pPr>
              <w:spacing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tcPr>
          <w:p w14:paraId="5D701E27" w14:textId="1E759A17" w:rsidR="00DA3D5B" w:rsidRPr="00491D10" w:rsidRDefault="000A7E45" w:rsidP="00DA3D5B">
            <w:pPr>
              <w:spacing w:line="276" w:lineRule="auto"/>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tcPr>
          <w:p w14:paraId="31419B88" w14:textId="77777777" w:rsidR="00DA3D5B" w:rsidRPr="00491D10" w:rsidRDefault="00DA3D5B" w:rsidP="00DA3D5B">
            <w:pPr>
              <w:spacing w:line="276" w:lineRule="auto"/>
              <w:rPr>
                <w:szCs w:val="24"/>
              </w:rPr>
            </w:pPr>
            <w:r w:rsidRPr="00491D10">
              <w:rPr>
                <w:szCs w:val="24"/>
              </w:rPr>
              <w:t>-</w:t>
            </w:r>
          </w:p>
        </w:tc>
      </w:tr>
      <w:tr w:rsidR="00DA3D5B" w:rsidRPr="00491D10" w14:paraId="3C80864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1F9D14F"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7DF7D2C" w14:textId="77777777" w:rsidR="00DA3D5B" w:rsidRPr="00491D10" w:rsidRDefault="00DA3D5B" w:rsidP="00863E56">
            <w:pPr>
              <w:spacing w:after="0" w:line="276" w:lineRule="auto"/>
              <w:jc w:val="center"/>
              <w:rPr>
                <w:szCs w:val="24"/>
              </w:rPr>
            </w:pPr>
            <w:r w:rsidRPr="00491D10">
              <w:rPr>
                <w:szCs w:val="24"/>
              </w:rPr>
              <w:t>6.2.4</w:t>
            </w:r>
          </w:p>
        </w:tc>
        <w:tc>
          <w:tcPr>
            <w:tcW w:w="433" w:type="dxa"/>
            <w:tcBorders>
              <w:top w:val="single" w:sz="12" w:space="0" w:color="auto"/>
              <w:left w:val="single" w:sz="12" w:space="0" w:color="auto"/>
              <w:bottom w:val="single" w:sz="12" w:space="0" w:color="auto"/>
            </w:tcBorders>
            <w:shd w:val="clear" w:color="auto" w:fill="auto"/>
            <w:noWrap/>
          </w:tcPr>
          <w:p w14:paraId="23D1C0AD" w14:textId="77777777" w:rsidR="00DA3D5B" w:rsidRPr="00491D10" w:rsidRDefault="00DA3D5B" w:rsidP="00DA3D5B">
            <w:pPr>
              <w:spacing w:line="276" w:lineRule="auto"/>
              <w:rPr>
                <w:szCs w:val="24"/>
              </w:rPr>
            </w:pPr>
            <w:r w:rsidRPr="00491D10">
              <w:rPr>
                <w:szCs w:val="24"/>
              </w:rPr>
              <w:t>x</w:t>
            </w:r>
          </w:p>
        </w:tc>
        <w:tc>
          <w:tcPr>
            <w:tcW w:w="418" w:type="dxa"/>
            <w:tcBorders>
              <w:top w:val="single" w:sz="12" w:space="0" w:color="auto"/>
              <w:bottom w:val="single" w:sz="12" w:space="0" w:color="auto"/>
            </w:tcBorders>
            <w:shd w:val="clear" w:color="auto" w:fill="auto"/>
            <w:noWrap/>
          </w:tcPr>
          <w:p w14:paraId="40D96F76" w14:textId="77777777" w:rsidR="00DA3D5B" w:rsidRPr="00491D10" w:rsidRDefault="007F0FFD" w:rsidP="00DA3D5B">
            <w:pPr>
              <w:spacing w:line="276" w:lineRule="auto"/>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tcPr>
          <w:p w14:paraId="7095C7B3" w14:textId="77777777" w:rsidR="00DA3D5B" w:rsidRPr="00491D10" w:rsidRDefault="00DA3D5B" w:rsidP="00DA3D5B">
            <w:pPr>
              <w:spacing w:line="276" w:lineRule="auto"/>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tcPr>
          <w:p w14:paraId="3D1B02F5" w14:textId="77777777" w:rsidR="00DA3D5B" w:rsidRPr="00491D10" w:rsidRDefault="00DA3D5B" w:rsidP="00DA3D5B">
            <w:pPr>
              <w:spacing w:line="276" w:lineRule="auto"/>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tcPr>
          <w:p w14:paraId="504D3E41" w14:textId="77777777" w:rsidR="00DA3D5B" w:rsidRPr="00491D10" w:rsidRDefault="00DA3D5B" w:rsidP="00DA3D5B">
            <w:pPr>
              <w:spacing w:line="276" w:lineRule="auto"/>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tcPr>
          <w:p w14:paraId="3E5A27DE" w14:textId="77777777" w:rsidR="00DA3D5B" w:rsidRPr="00491D10" w:rsidRDefault="00DA3D5B" w:rsidP="00DA3D5B">
            <w:pPr>
              <w:spacing w:line="276" w:lineRule="auto"/>
              <w:rPr>
                <w:szCs w:val="24"/>
              </w:rPr>
            </w:pPr>
            <w:r w:rsidRPr="00491D10">
              <w:rPr>
                <w:szCs w:val="24"/>
              </w:rPr>
              <w:t>x</w:t>
            </w:r>
          </w:p>
        </w:tc>
        <w:tc>
          <w:tcPr>
            <w:tcW w:w="323" w:type="dxa"/>
            <w:tcBorders>
              <w:top w:val="single" w:sz="12" w:space="0" w:color="auto"/>
              <w:bottom w:val="single" w:sz="12" w:space="0" w:color="auto"/>
            </w:tcBorders>
            <w:shd w:val="clear" w:color="auto" w:fill="auto"/>
            <w:noWrap/>
          </w:tcPr>
          <w:p w14:paraId="23B84AD7" w14:textId="77777777" w:rsidR="00DA3D5B" w:rsidRPr="00491D10" w:rsidRDefault="00DA3D5B" w:rsidP="00DA3D5B">
            <w:pPr>
              <w:spacing w:line="276" w:lineRule="auto"/>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701BCFC0" w14:textId="77777777" w:rsidR="00DA3D5B" w:rsidRPr="00491D10" w:rsidRDefault="00DA3D5B" w:rsidP="00DA3D5B">
            <w:pPr>
              <w:spacing w:line="276" w:lineRule="auto"/>
              <w:rPr>
                <w:szCs w:val="24"/>
              </w:rPr>
            </w:pPr>
          </w:p>
        </w:tc>
        <w:tc>
          <w:tcPr>
            <w:tcW w:w="363" w:type="dxa"/>
            <w:tcBorders>
              <w:top w:val="single" w:sz="12" w:space="0" w:color="auto"/>
              <w:left w:val="single" w:sz="12" w:space="0" w:color="auto"/>
              <w:bottom w:val="single" w:sz="12" w:space="0" w:color="auto"/>
            </w:tcBorders>
            <w:shd w:val="clear" w:color="auto" w:fill="auto"/>
            <w:noWrap/>
          </w:tcPr>
          <w:p w14:paraId="75FDFB0C" w14:textId="77777777" w:rsidR="00DA3D5B" w:rsidRPr="00491D10" w:rsidRDefault="00DA3D5B" w:rsidP="00DA3D5B">
            <w:pPr>
              <w:spacing w:line="276" w:lineRule="auto"/>
              <w:rPr>
                <w:szCs w:val="24"/>
              </w:rPr>
            </w:pPr>
          </w:p>
        </w:tc>
        <w:tc>
          <w:tcPr>
            <w:tcW w:w="338" w:type="dxa"/>
            <w:tcBorders>
              <w:top w:val="single" w:sz="12" w:space="0" w:color="auto"/>
              <w:bottom w:val="single" w:sz="12" w:space="0" w:color="auto"/>
            </w:tcBorders>
            <w:shd w:val="clear" w:color="auto" w:fill="auto"/>
            <w:noWrap/>
          </w:tcPr>
          <w:p w14:paraId="2B94F6C5" w14:textId="77777777" w:rsidR="00DA3D5B" w:rsidRPr="00491D10" w:rsidRDefault="00DA3D5B" w:rsidP="00DA3D5B">
            <w:pPr>
              <w:spacing w:line="276" w:lineRule="auto"/>
              <w:rPr>
                <w:szCs w:val="24"/>
              </w:rPr>
            </w:pPr>
          </w:p>
        </w:tc>
        <w:tc>
          <w:tcPr>
            <w:tcW w:w="393" w:type="dxa"/>
            <w:gridSpan w:val="3"/>
            <w:tcBorders>
              <w:top w:val="single" w:sz="12" w:space="0" w:color="auto"/>
              <w:bottom w:val="single" w:sz="12" w:space="0" w:color="auto"/>
            </w:tcBorders>
            <w:shd w:val="clear" w:color="auto" w:fill="auto"/>
            <w:noWrap/>
          </w:tcPr>
          <w:p w14:paraId="0CCB9D57" w14:textId="77777777" w:rsidR="00DA3D5B" w:rsidRPr="00491D10" w:rsidRDefault="00DA3D5B" w:rsidP="00DA3D5B">
            <w:pPr>
              <w:spacing w:line="276" w:lineRule="auto"/>
              <w:rPr>
                <w:szCs w:val="24"/>
              </w:rPr>
            </w:pPr>
          </w:p>
        </w:tc>
        <w:tc>
          <w:tcPr>
            <w:tcW w:w="353" w:type="dxa"/>
            <w:tcBorders>
              <w:top w:val="single" w:sz="12" w:space="0" w:color="auto"/>
              <w:bottom w:val="single" w:sz="12" w:space="0" w:color="auto"/>
              <w:right w:val="single" w:sz="12" w:space="0" w:color="auto"/>
            </w:tcBorders>
            <w:shd w:val="clear" w:color="auto" w:fill="auto"/>
            <w:noWrap/>
          </w:tcPr>
          <w:p w14:paraId="7A5FC7CD" w14:textId="77777777" w:rsidR="00DA3D5B" w:rsidRPr="00491D10" w:rsidRDefault="00DA3D5B" w:rsidP="00DA3D5B">
            <w:pPr>
              <w:spacing w:line="276" w:lineRule="auto"/>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47810253" w14:textId="77777777" w:rsidR="00DA3D5B" w:rsidRPr="00491D10" w:rsidRDefault="00DA3D5B" w:rsidP="00DA3D5B">
            <w:pPr>
              <w:spacing w:line="276" w:lineRule="auto"/>
              <w:rPr>
                <w:szCs w:val="24"/>
              </w:rPr>
            </w:pPr>
          </w:p>
        </w:tc>
        <w:tc>
          <w:tcPr>
            <w:tcW w:w="358" w:type="dxa"/>
            <w:tcBorders>
              <w:top w:val="single" w:sz="12" w:space="0" w:color="auto"/>
              <w:bottom w:val="single" w:sz="12" w:space="0" w:color="auto"/>
            </w:tcBorders>
            <w:shd w:val="clear" w:color="auto" w:fill="auto"/>
            <w:noWrap/>
          </w:tcPr>
          <w:p w14:paraId="3B4317EC" w14:textId="77777777" w:rsidR="00DA3D5B" w:rsidRPr="00491D10" w:rsidRDefault="00DA3D5B" w:rsidP="00DA3D5B">
            <w:pPr>
              <w:spacing w:line="276" w:lineRule="auto"/>
              <w:rPr>
                <w:szCs w:val="24"/>
              </w:rPr>
            </w:pPr>
          </w:p>
        </w:tc>
        <w:tc>
          <w:tcPr>
            <w:tcW w:w="358" w:type="dxa"/>
            <w:tcBorders>
              <w:top w:val="single" w:sz="12" w:space="0" w:color="auto"/>
              <w:bottom w:val="single" w:sz="12" w:space="0" w:color="auto"/>
            </w:tcBorders>
            <w:shd w:val="clear" w:color="auto" w:fill="auto"/>
            <w:noWrap/>
          </w:tcPr>
          <w:p w14:paraId="17F9968C" w14:textId="77777777" w:rsidR="00DA3D5B" w:rsidRPr="00491D10" w:rsidRDefault="00DA3D5B" w:rsidP="00DA3D5B">
            <w:pPr>
              <w:spacing w:line="276" w:lineRule="auto"/>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5D113C38" w14:textId="77777777" w:rsidR="00DA3D5B" w:rsidRPr="00491D10" w:rsidRDefault="00DA3D5B" w:rsidP="00DA3D5B">
            <w:pPr>
              <w:spacing w:line="276" w:lineRule="auto"/>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7940157E"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tcBorders>
            <w:shd w:val="clear" w:color="auto" w:fill="auto"/>
            <w:noWrap/>
          </w:tcPr>
          <w:p w14:paraId="2A858B38"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tcBorders>
            <w:shd w:val="clear" w:color="auto" w:fill="auto"/>
            <w:noWrap/>
          </w:tcPr>
          <w:p w14:paraId="603AB457"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right w:val="single" w:sz="12" w:space="0" w:color="auto"/>
            </w:tcBorders>
            <w:shd w:val="clear" w:color="auto" w:fill="auto"/>
            <w:noWrap/>
          </w:tcPr>
          <w:p w14:paraId="47255502" w14:textId="77777777" w:rsidR="00DA3D5B" w:rsidRPr="00491D10" w:rsidRDefault="00DA3D5B" w:rsidP="00DA3D5B">
            <w:pPr>
              <w:spacing w:line="276" w:lineRule="auto"/>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tcPr>
          <w:p w14:paraId="7E3AFAAD" w14:textId="77777777" w:rsidR="00DA3D5B" w:rsidRPr="00491D10" w:rsidRDefault="00DA3D5B" w:rsidP="00B909DE">
            <w:pPr>
              <w:spacing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tcPr>
          <w:p w14:paraId="37AFAD98" w14:textId="629D81B3" w:rsidR="00DA3D5B" w:rsidRPr="00491D10" w:rsidRDefault="000A7E45" w:rsidP="00DA3D5B">
            <w:pPr>
              <w:spacing w:line="276" w:lineRule="auto"/>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tcPr>
          <w:p w14:paraId="69A365AD" w14:textId="77777777" w:rsidR="00DA3D5B" w:rsidRPr="00491D10" w:rsidRDefault="00DA3D5B" w:rsidP="00DA3D5B">
            <w:pPr>
              <w:spacing w:line="276" w:lineRule="auto"/>
              <w:rPr>
                <w:szCs w:val="24"/>
              </w:rPr>
            </w:pPr>
            <w:r w:rsidRPr="00491D10">
              <w:rPr>
                <w:szCs w:val="24"/>
              </w:rPr>
              <w:t>Consiliul local, Primăria Băiuț</w:t>
            </w:r>
          </w:p>
        </w:tc>
      </w:tr>
      <w:tr w:rsidR="00DA3D5B" w:rsidRPr="00491D10" w14:paraId="625E6003"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9ACF364"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B021EBD" w14:textId="77777777" w:rsidR="00DA3D5B" w:rsidRPr="00491D10" w:rsidRDefault="00DA3D5B" w:rsidP="00863E56">
            <w:pPr>
              <w:spacing w:after="0" w:line="276" w:lineRule="auto"/>
              <w:jc w:val="center"/>
              <w:rPr>
                <w:szCs w:val="24"/>
              </w:rPr>
            </w:pPr>
            <w:r w:rsidRPr="00491D10">
              <w:rPr>
                <w:szCs w:val="24"/>
              </w:rPr>
              <w:t>6.2.5</w:t>
            </w:r>
          </w:p>
        </w:tc>
        <w:tc>
          <w:tcPr>
            <w:tcW w:w="433" w:type="dxa"/>
            <w:tcBorders>
              <w:top w:val="single" w:sz="12" w:space="0" w:color="auto"/>
              <w:left w:val="single" w:sz="12" w:space="0" w:color="auto"/>
              <w:bottom w:val="single" w:sz="12" w:space="0" w:color="auto"/>
            </w:tcBorders>
            <w:shd w:val="clear" w:color="auto" w:fill="auto"/>
            <w:noWrap/>
          </w:tcPr>
          <w:p w14:paraId="4B622994" w14:textId="77777777" w:rsidR="00DA3D5B" w:rsidRPr="00491D10" w:rsidRDefault="00DA3D5B" w:rsidP="00DA3D5B">
            <w:pPr>
              <w:spacing w:line="276" w:lineRule="auto"/>
              <w:rPr>
                <w:szCs w:val="24"/>
              </w:rPr>
            </w:pPr>
            <w:r w:rsidRPr="00491D10">
              <w:rPr>
                <w:szCs w:val="24"/>
              </w:rPr>
              <w:t>x</w:t>
            </w:r>
          </w:p>
        </w:tc>
        <w:tc>
          <w:tcPr>
            <w:tcW w:w="418" w:type="dxa"/>
            <w:tcBorders>
              <w:top w:val="single" w:sz="12" w:space="0" w:color="auto"/>
              <w:bottom w:val="single" w:sz="12" w:space="0" w:color="auto"/>
            </w:tcBorders>
            <w:shd w:val="clear" w:color="auto" w:fill="auto"/>
            <w:noWrap/>
          </w:tcPr>
          <w:p w14:paraId="0FE1E26B" w14:textId="77777777" w:rsidR="00DA3D5B" w:rsidRPr="00491D10" w:rsidRDefault="007F0FFD" w:rsidP="00DA3D5B">
            <w:pPr>
              <w:spacing w:line="276" w:lineRule="auto"/>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tcPr>
          <w:p w14:paraId="67B7D991" w14:textId="77777777" w:rsidR="00DA3D5B" w:rsidRPr="00491D10" w:rsidRDefault="00DA3D5B" w:rsidP="00DA3D5B">
            <w:pPr>
              <w:spacing w:line="276" w:lineRule="auto"/>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tcPr>
          <w:p w14:paraId="13228072" w14:textId="77777777" w:rsidR="00DA3D5B" w:rsidRPr="00491D10" w:rsidRDefault="00DA3D5B" w:rsidP="00DA3D5B">
            <w:pPr>
              <w:spacing w:line="276" w:lineRule="auto"/>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tcPr>
          <w:p w14:paraId="2DA6570D" w14:textId="77777777" w:rsidR="00DA3D5B" w:rsidRPr="00491D10" w:rsidRDefault="00DA3D5B" w:rsidP="00DA3D5B">
            <w:pPr>
              <w:spacing w:line="276" w:lineRule="auto"/>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tcPr>
          <w:p w14:paraId="61666C0E" w14:textId="77777777" w:rsidR="00DA3D5B" w:rsidRPr="00491D10" w:rsidRDefault="00DA3D5B" w:rsidP="00DA3D5B">
            <w:pPr>
              <w:spacing w:line="276" w:lineRule="auto"/>
              <w:rPr>
                <w:szCs w:val="24"/>
              </w:rPr>
            </w:pPr>
            <w:r w:rsidRPr="00491D10">
              <w:rPr>
                <w:szCs w:val="24"/>
              </w:rPr>
              <w:t>x</w:t>
            </w:r>
          </w:p>
        </w:tc>
        <w:tc>
          <w:tcPr>
            <w:tcW w:w="323" w:type="dxa"/>
            <w:tcBorders>
              <w:top w:val="single" w:sz="12" w:space="0" w:color="auto"/>
              <w:bottom w:val="single" w:sz="12" w:space="0" w:color="auto"/>
            </w:tcBorders>
            <w:shd w:val="clear" w:color="auto" w:fill="auto"/>
            <w:noWrap/>
          </w:tcPr>
          <w:p w14:paraId="314C493A" w14:textId="77777777" w:rsidR="00DA3D5B" w:rsidRPr="00491D10" w:rsidRDefault="00DA3D5B" w:rsidP="00DA3D5B">
            <w:pPr>
              <w:spacing w:line="276" w:lineRule="auto"/>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56A1FE60" w14:textId="77777777" w:rsidR="00DA3D5B" w:rsidRPr="00491D10" w:rsidRDefault="00DA3D5B" w:rsidP="00DA3D5B">
            <w:pPr>
              <w:spacing w:line="276" w:lineRule="auto"/>
              <w:rPr>
                <w:szCs w:val="24"/>
              </w:rPr>
            </w:pPr>
          </w:p>
        </w:tc>
        <w:tc>
          <w:tcPr>
            <w:tcW w:w="363" w:type="dxa"/>
            <w:tcBorders>
              <w:top w:val="single" w:sz="12" w:space="0" w:color="auto"/>
              <w:left w:val="single" w:sz="12" w:space="0" w:color="auto"/>
              <w:bottom w:val="single" w:sz="12" w:space="0" w:color="auto"/>
            </w:tcBorders>
            <w:shd w:val="clear" w:color="auto" w:fill="auto"/>
            <w:noWrap/>
          </w:tcPr>
          <w:p w14:paraId="1FA88D95" w14:textId="77777777" w:rsidR="00DA3D5B" w:rsidRPr="00491D10" w:rsidRDefault="00DA3D5B" w:rsidP="00DA3D5B">
            <w:pPr>
              <w:spacing w:line="276" w:lineRule="auto"/>
              <w:rPr>
                <w:szCs w:val="24"/>
              </w:rPr>
            </w:pPr>
          </w:p>
        </w:tc>
        <w:tc>
          <w:tcPr>
            <w:tcW w:w="338" w:type="dxa"/>
            <w:tcBorders>
              <w:top w:val="single" w:sz="12" w:space="0" w:color="auto"/>
              <w:bottom w:val="single" w:sz="12" w:space="0" w:color="auto"/>
            </w:tcBorders>
            <w:shd w:val="clear" w:color="auto" w:fill="auto"/>
            <w:noWrap/>
          </w:tcPr>
          <w:p w14:paraId="204C4567" w14:textId="77777777" w:rsidR="00DA3D5B" w:rsidRPr="00491D10" w:rsidRDefault="00DA3D5B" w:rsidP="00DA3D5B">
            <w:pPr>
              <w:spacing w:line="276" w:lineRule="auto"/>
              <w:rPr>
                <w:szCs w:val="24"/>
              </w:rPr>
            </w:pPr>
          </w:p>
        </w:tc>
        <w:tc>
          <w:tcPr>
            <w:tcW w:w="393" w:type="dxa"/>
            <w:gridSpan w:val="3"/>
            <w:tcBorders>
              <w:top w:val="single" w:sz="12" w:space="0" w:color="auto"/>
              <w:bottom w:val="single" w:sz="12" w:space="0" w:color="auto"/>
            </w:tcBorders>
            <w:shd w:val="clear" w:color="auto" w:fill="auto"/>
            <w:noWrap/>
          </w:tcPr>
          <w:p w14:paraId="290F43B5" w14:textId="77777777" w:rsidR="00DA3D5B" w:rsidRPr="00491D10" w:rsidRDefault="00DA3D5B" w:rsidP="00DA3D5B">
            <w:pPr>
              <w:spacing w:line="276" w:lineRule="auto"/>
              <w:rPr>
                <w:szCs w:val="24"/>
              </w:rPr>
            </w:pPr>
          </w:p>
        </w:tc>
        <w:tc>
          <w:tcPr>
            <w:tcW w:w="353" w:type="dxa"/>
            <w:tcBorders>
              <w:top w:val="single" w:sz="12" w:space="0" w:color="auto"/>
              <w:bottom w:val="single" w:sz="12" w:space="0" w:color="auto"/>
              <w:right w:val="single" w:sz="12" w:space="0" w:color="auto"/>
            </w:tcBorders>
            <w:shd w:val="clear" w:color="auto" w:fill="auto"/>
            <w:noWrap/>
          </w:tcPr>
          <w:p w14:paraId="49A52E93" w14:textId="77777777" w:rsidR="00DA3D5B" w:rsidRPr="00491D10" w:rsidRDefault="00DA3D5B" w:rsidP="00DA3D5B">
            <w:pPr>
              <w:spacing w:line="276" w:lineRule="auto"/>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60F8A39A" w14:textId="77777777" w:rsidR="00DA3D5B" w:rsidRPr="00491D10" w:rsidRDefault="00DA3D5B" w:rsidP="00DA3D5B">
            <w:pPr>
              <w:spacing w:line="276" w:lineRule="auto"/>
              <w:rPr>
                <w:szCs w:val="24"/>
              </w:rPr>
            </w:pPr>
          </w:p>
        </w:tc>
        <w:tc>
          <w:tcPr>
            <w:tcW w:w="358" w:type="dxa"/>
            <w:tcBorders>
              <w:top w:val="single" w:sz="12" w:space="0" w:color="auto"/>
              <w:bottom w:val="single" w:sz="12" w:space="0" w:color="auto"/>
            </w:tcBorders>
            <w:shd w:val="clear" w:color="auto" w:fill="auto"/>
            <w:noWrap/>
          </w:tcPr>
          <w:p w14:paraId="3DA941DB" w14:textId="77777777" w:rsidR="00DA3D5B" w:rsidRPr="00491D10" w:rsidRDefault="00DA3D5B" w:rsidP="00DA3D5B">
            <w:pPr>
              <w:spacing w:line="276" w:lineRule="auto"/>
              <w:rPr>
                <w:szCs w:val="24"/>
              </w:rPr>
            </w:pPr>
          </w:p>
        </w:tc>
        <w:tc>
          <w:tcPr>
            <w:tcW w:w="358" w:type="dxa"/>
            <w:tcBorders>
              <w:top w:val="single" w:sz="12" w:space="0" w:color="auto"/>
              <w:bottom w:val="single" w:sz="12" w:space="0" w:color="auto"/>
            </w:tcBorders>
            <w:shd w:val="clear" w:color="auto" w:fill="auto"/>
            <w:noWrap/>
          </w:tcPr>
          <w:p w14:paraId="21505284" w14:textId="77777777" w:rsidR="00DA3D5B" w:rsidRPr="00491D10" w:rsidRDefault="00DA3D5B" w:rsidP="00DA3D5B">
            <w:pPr>
              <w:spacing w:line="276" w:lineRule="auto"/>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217A5145" w14:textId="77777777" w:rsidR="00DA3D5B" w:rsidRPr="00491D10" w:rsidRDefault="00DA3D5B" w:rsidP="00DA3D5B">
            <w:pPr>
              <w:spacing w:line="276" w:lineRule="auto"/>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6C8C8A32"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tcBorders>
            <w:shd w:val="clear" w:color="auto" w:fill="auto"/>
            <w:noWrap/>
          </w:tcPr>
          <w:p w14:paraId="669EA0F7"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tcBorders>
            <w:shd w:val="clear" w:color="auto" w:fill="auto"/>
            <w:noWrap/>
          </w:tcPr>
          <w:p w14:paraId="6E9206DC" w14:textId="77777777" w:rsidR="00DA3D5B" w:rsidRPr="00491D10" w:rsidRDefault="00DA3D5B" w:rsidP="00DA3D5B">
            <w:pPr>
              <w:spacing w:line="276" w:lineRule="auto"/>
              <w:rPr>
                <w:szCs w:val="24"/>
              </w:rPr>
            </w:pPr>
          </w:p>
        </w:tc>
        <w:tc>
          <w:tcPr>
            <w:tcW w:w="367" w:type="dxa"/>
            <w:tcBorders>
              <w:top w:val="single" w:sz="12" w:space="0" w:color="auto"/>
              <w:bottom w:val="single" w:sz="12" w:space="0" w:color="auto"/>
              <w:right w:val="single" w:sz="12" w:space="0" w:color="auto"/>
            </w:tcBorders>
            <w:shd w:val="clear" w:color="auto" w:fill="auto"/>
            <w:noWrap/>
          </w:tcPr>
          <w:p w14:paraId="731E0BAC" w14:textId="77777777" w:rsidR="00DA3D5B" w:rsidRPr="00491D10" w:rsidRDefault="00DA3D5B" w:rsidP="00DA3D5B">
            <w:pPr>
              <w:spacing w:line="276" w:lineRule="auto"/>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tcPr>
          <w:p w14:paraId="62B2B919" w14:textId="77777777" w:rsidR="00DA3D5B" w:rsidRPr="00491D10" w:rsidRDefault="00DA3D5B" w:rsidP="00B909DE">
            <w:pPr>
              <w:spacing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tcPr>
          <w:p w14:paraId="7D73D868" w14:textId="4197FB22" w:rsidR="00DA3D5B" w:rsidRPr="00491D10" w:rsidRDefault="000A7E45" w:rsidP="00DA3D5B">
            <w:pPr>
              <w:spacing w:line="276" w:lineRule="auto"/>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tcPr>
          <w:p w14:paraId="6042164D" w14:textId="77777777" w:rsidR="00DA3D5B" w:rsidRPr="00491D10" w:rsidRDefault="00DA3D5B" w:rsidP="00DA3D5B">
            <w:pPr>
              <w:spacing w:line="276" w:lineRule="auto"/>
              <w:rPr>
                <w:szCs w:val="24"/>
              </w:rPr>
            </w:pPr>
            <w:r w:rsidRPr="00491D10">
              <w:rPr>
                <w:szCs w:val="24"/>
              </w:rPr>
              <w:t>-</w:t>
            </w:r>
          </w:p>
        </w:tc>
      </w:tr>
      <w:tr w:rsidR="001770A1" w:rsidRPr="00491D10" w14:paraId="3324338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9963D56" w14:textId="77777777" w:rsidR="001770A1" w:rsidRPr="00491D10" w:rsidRDefault="001770A1" w:rsidP="001770A1">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BBFBCF" w14:textId="77777777" w:rsidR="001770A1" w:rsidRPr="00491D10" w:rsidRDefault="001770A1" w:rsidP="00863E56">
            <w:pPr>
              <w:spacing w:after="0" w:line="276" w:lineRule="auto"/>
              <w:jc w:val="center"/>
              <w:rPr>
                <w:szCs w:val="24"/>
              </w:rPr>
            </w:pPr>
            <w:r w:rsidRPr="00491D10">
              <w:rPr>
                <w:szCs w:val="24"/>
              </w:rPr>
              <w:t>6.2.6</w:t>
            </w:r>
          </w:p>
        </w:tc>
        <w:tc>
          <w:tcPr>
            <w:tcW w:w="433" w:type="dxa"/>
            <w:tcBorders>
              <w:top w:val="single" w:sz="12" w:space="0" w:color="auto"/>
              <w:left w:val="single" w:sz="12" w:space="0" w:color="auto"/>
              <w:bottom w:val="single" w:sz="12" w:space="0" w:color="auto"/>
            </w:tcBorders>
            <w:shd w:val="clear" w:color="auto" w:fill="auto"/>
            <w:noWrap/>
          </w:tcPr>
          <w:p w14:paraId="0DB81FCD" w14:textId="77777777" w:rsidR="001770A1" w:rsidRPr="00491D10" w:rsidRDefault="001770A1" w:rsidP="001770A1">
            <w:pPr>
              <w:spacing w:line="276" w:lineRule="auto"/>
              <w:rPr>
                <w:szCs w:val="24"/>
              </w:rPr>
            </w:pPr>
            <w:r w:rsidRPr="00491D10">
              <w:rPr>
                <w:szCs w:val="24"/>
              </w:rPr>
              <w:t>x</w:t>
            </w:r>
          </w:p>
        </w:tc>
        <w:tc>
          <w:tcPr>
            <w:tcW w:w="418" w:type="dxa"/>
            <w:tcBorders>
              <w:top w:val="single" w:sz="12" w:space="0" w:color="auto"/>
              <w:bottom w:val="single" w:sz="12" w:space="0" w:color="auto"/>
            </w:tcBorders>
            <w:shd w:val="clear" w:color="auto" w:fill="auto"/>
            <w:noWrap/>
          </w:tcPr>
          <w:p w14:paraId="6BA8A8A7" w14:textId="77777777" w:rsidR="001770A1" w:rsidRPr="00491D10" w:rsidRDefault="007F0FFD" w:rsidP="001770A1">
            <w:pPr>
              <w:spacing w:line="276" w:lineRule="auto"/>
              <w:rPr>
                <w:szCs w:val="24"/>
              </w:rPr>
            </w:pPr>
            <w:r w:rsidRPr="00491D10">
              <w:rPr>
                <w:szCs w:val="24"/>
              </w:rPr>
              <w:t>x</w:t>
            </w:r>
          </w:p>
        </w:tc>
        <w:tc>
          <w:tcPr>
            <w:tcW w:w="348" w:type="dxa"/>
            <w:gridSpan w:val="2"/>
            <w:tcBorders>
              <w:top w:val="single" w:sz="12" w:space="0" w:color="auto"/>
              <w:bottom w:val="single" w:sz="12" w:space="0" w:color="auto"/>
            </w:tcBorders>
            <w:shd w:val="clear" w:color="auto" w:fill="auto"/>
            <w:noWrap/>
          </w:tcPr>
          <w:p w14:paraId="405AFCD0" w14:textId="77777777" w:rsidR="001770A1" w:rsidRPr="00491D10" w:rsidRDefault="001770A1" w:rsidP="001770A1">
            <w:pPr>
              <w:spacing w:line="276" w:lineRule="auto"/>
              <w:rPr>
                <w:szCs w:val="24"/>
              </w:rPr>
            </w:pPr>
            <w:r w:rsidRPr="00491D10">
              <w:rPr>
                <w:szCs w:val="24"/>
              </w:rPr>
              <w:t>x</w:t>
            </w:r>
          </w:p>
        </w:tc>
        <w:tc>
          <w:tcPr>
            <w:tcW w:w="446" w:type="dxa"/>
            <w:gridSpan w:val="2"/>
            <w:tcBorders>
              <w:top w:val="single" w:sz="12" w:space="0" w:color="auto"/>
              <w:bottom w:val="single" w:sz="12" w:space="0" w:color="auto"/>
              <w:right w:val="single" w:sz="12" w:space="0" w:color="auto"/>
            </w:tcBorders>
            <w:shd w:val="clear" w:color="auto" w:fill="auto"/>
            <w:noWrap/>
          </w:tcPr>
          <w:p w14:paraId="7DA191FF" w14:textId="77777777" w:rsidR="001770A1" w:rsidRPr="00491D10" w:rsidRDefault="001770A1" w:rsidP="001770A1">
            <w:pPr>
              <w:spacing w:line="276" w:lineRule="auto"/>
              <w:rPr>
                <w:szCs w:val="24"/>
              </w:rPr>
            </w:pPr>
            <w:r w:rsidRPr="00491D10">
              <w:rPr>
                <w:szCs w:val="24"/>
              </w:rPr>
              <w:t>x</w:t>
            </w:r>
          </w:p>
        </w:tc>
        <w:tc>
          <w:tcPr>
            <w:tcW w:w="441" w:type="dxa"/>
            <w:gridSpan w:val="2"/>
            <w:tcBorders>
              <w:top w:val="single" w:sz="12" w:space="0" w:color="auto"/>
              <w:left w:val="single" w:sz="12" w:space="0" w:color="auto"/>
              <w:bottom w:val="single" w:sz="12" w:space="0" w:color="auto"/>
            </w:tcBorders>
            <w:shd w:val="clear" w:color="auto" w:fill="auto"/>
            <w:noWrap/>
          </w:tcPr>
          <w:p w14:paraId="3A6AED0E" w14:textId="77777777" w:rsidR="001770A1" w:rsidRPr="00491D10" w:rsidRDefault="001770A1" w:rsidP="001770A1">
            <w:pPr>
              <w:spacing w:line="276" w:lineRule="auto"/>
              <w:rPr>
                <w:szCs w:val="24"/>
              </w:rPr>
            </w:pPr>
            <w:r w:rsidRPr="00491D10">
              <w:rPr>
                <w:szCs w:val="24"/>
              </w:rPr>
              <w:t>x</w:t>
            </w:r>
          </w:p>
        </w:tc>
        <w:tc>
          <w:tcPr>
            <w:tcW w:w="375" w:type="dxa"/>
            <w:gridSpan w:val="2"/>
            <w:tcBorders>
              <w:top w:val="single" w:sz="12" w:space="0" w:color="auto"/>
              <w:bottom w:val="single" w:sz="12" w:space="0" w:color="auto"/>
            </w:tcBorders>
            <w:shd w:val="clear" w:color="auto" w:fill="auto"/>
            <w:noWrap/>
          </w:tcPr>
          <w:p w14:paraId="33151105" w14:textId="77777777" w:rsidR="001770A1" w:rsidRPr="00491D10" w:rsidRDefault="001770A1" w:rsidP="001770A1">
            <w:pPr>
              <w:spacing w:line="276" w:lineRule="auto"/>
              <w:rPr>
                <w:szCs w:val="24"/>
              </w:rPr>
            </w:pPr>
            <w:r w:rsidRPr="00491D10">
              <w:rPr>
                <w:szCs w:val="24"/>
              </w:rPr>
              <w:t>x</w:t>
            </w:r>
          </w:p>
        </w:tc>
        <w:tc>
          <w:tcPr>
            <w:tcW w:w="323" w:type="dxa"/>
            <w:tcBorders>
              <w:top w:val="single" w:sz="12" w:space="0" w:color="auto"/>
              <w:bottom w:val="single" w:sz="12" w:space="0" w:color="auto"/>
            </w:tcBorders>
            <w:shd w:val="clear" w:color="auto" w:fill="auto"/>
            <w:noWrap/>
          </w:tcPr>
          <w:p w14:paraId="4A3ACBFA" w14:textId="77777777" w:rsidR="001770A1" w:rsidRPr="00491D10" w:rsidRDefault="001770A1" w:rsidP="001770A1">
            <w:pPr>
              <w:spacing w:line="276" w:lineRule="auto"/>
              <w:rPr>
                <w:szCs w:val="24"/>
              </w:rPr>
            </w:pPr>
            <w:r w:rsidRPr="00491D10">
              <w:rPr>
                <w:szCs w:val="24"/>
              </w:rPr>
              <w:t>x</w:t>
            </w:r>
          </w:p>
        </w:tc>
        <w:tc>
          <w:tcPr>
            <w:tcW w:w="389" w:type="dxa"/>
            <w:gridSpan w:val="2"/>
            <w:tcBorders>
              <w:top w:val="single" w:sz="12" w:space="0" w:color="auto"/>
              <w:bottom w:val="single" w:sz="12" w:space="0" w:color="auto"/>
              <w:right w:val="single" w:sz="12" w:space="0" w:color="auto"/>
            </w:tcBorders>
            <w:shd w:val="clear" w:color="auto" w:fill="auto"/>
            <w:noWrap/>
          </w:tcPr>
          <w:p w14:paraId="4CB00385" w14:textId="77777777" w:rsidR="001770A1" w:rsidRPr="00491D10" w:rsidRDefault="001770A1" w:rsidP="001770A1">
            <w:pPr>
              <w:spacing w:line="276" w:lineRule="auto"/>
              <w:rPr>
                <w:szCs w:val="24"/>
              </w:rPr>
            </w:pPr>
            <w:r w:rsidRPr="00491D10">
              <w:rPr>
                <w:szCs w:val="24"/>
              </w:rPr>
              <w:t>x</w:t>
            </w:r>
          </w:p>
        </w:tc>
        <w:tc>
          <w:tcPr>
            <w:tcW w:w="363" w:type="dxa"/>
            <w:tcBorders>
              <w:top w:val="single" w:sz="12" w:space="0" w:color="auto"/>
              <w:left w:val="single" w:sz="12" w:space="0" w:color="auto"/>
              <w:bottom w:val="single" w:sz="12" w:space="0" w:color="auto"/>
            </w:tcBorders>
            <w:shd w:val="clear" w:color="auto" w:fill="auto"/>
            <w:noWrap/>
          </w:tcPr>
          <w:p w14:paraId="1783ED05" w14:textId="77777777" w:rsidR="001770A1" w:rsidRPr="00491D10" w:rsidRDefault="001770A1" w:rsidP="001770A1">
            <w:pPr>
              <w:spacing w:line="276" w:lineRule="auto"/>
              <w:rPr>
                <w:szCs w:val="24"/>
              </w:rPr>
            </w:pPr>
            <w:r w:rsidRPr="00491D10">
              <w:rPr>
                <w:szCs w:val="24"/>
              </w:rPr>
              <w:t>x</w:t>
            </w:r>
          </w:p>
        </w:tc>
        <w:tc>
          <w:tcPr>
            <w:tcW w:w="338" w:type="dxa"/>
            <w:tcBorders>
              <w:top w:val="single" w:sz="12" w:space="0" w:color="auto"/>
              <w:bottom w:val="single" w:sz="12" w:space="0" w:color="auto"/>
            </w:tcBorders>
            <w:shd w:val="clear" w:color="auto" w:fill="auto"/>
            <w:noWrap/>
          </w:tcPr>
          <w:p w14:paraId="3B289B47" w14:textId="77777777" w:rsidR="001770A1" w:rsidRPr="00491D10" w:rsidRDefault="001770A1" w:rsidP="001770A1">
            <w:pPr>
              <w:spacing w:line="276" w:lineRule="auto"/>
              <w:rPr>
                <w:szCs w:val="24"/>
              </w:rPr>
            </w:pPr>
            <w:r w:rsidRPr="00491D10">
              <w:rPr>
                <w:szCs w:val="24"/>
              </w:rPr>
              <w:t>x</w:t>
            </w:r>
          </w:p>
        </w:tc>
        <w:tc>
          <w:tcPr>
            <w:tcW w:w="393" w:type="dxa"/>
            <w:gridSpan w:val="3"/>
            <w:tcBorders>
              <w:top w:val="single" w:sz="12" w:space="0" w:color="auto"/>
              <w:bottom w:val="single" w:sz="12" w:space="0" w:color="auto"/>
            </w:tcBorders>
            <w:shd w:val="clear" w:color="auto" w:fill="auto"/>
            <w:noWrap/>
          </w:tcPr>
          <w:p w14:paraId="1FD9D10E" w14:textId="77777777" w:rsidR="001770A1" w:rsidRPr="00491D10" w:rsidRDefault="001770A1" w:rsidP="001770A1">
            <w:pPr>
              <w:spacing w:line="276" w:lineRule="auto"/>
              <w:rPr>
                <w:szCs w:val="24"/>
              </w:rPr>
            </w:pPr>
            <w:r w:rsidRPr="00491D10">
              <w:rPr>
                <w:szCs w:val="24"/>
              </w:rPr>
              <w:t>x</w:t>
            </w:r>
          </w:p>
        </w:tc>
        <w:tc>
          <w:tcPr>
            <w:tcW w:w="353" w:type="dxa"/>
            <w:tcBorders>
              <w:top w:val="single" w:sz="12" w:space="0" w:color="auto"/>
              <w:bottom w:val="single" w:sz="12" w:space="0" w:color="auto"/>
              <w:right w:val="single" w:sz="12" w:space="0" w:color="auto"/>
            </w:tcBorders>
            <w:shd w:val="clear" w:color="auto" w:fill="auto"/>
            <w:noWrap/>
          </w:tcPr>
          <w:p w14:paraId="0235CCE6" w14:textId="77777777" w:rsidR="001770A1" w:rsidRPr="00491D10" w:rsidRDefault="001770A1" w:rsidP="001770A1">
            <w:pPr>
              <w:spacing w:line="276" w:lineRule="auto"/>
              <w:rPr>
                <w:szCs w:val="24"/>
              </w:rPr>
            </w:pPr>
            <w:r w:rsidRPr="00491D10">
              <w:rPr>
                <w:szCs w:val="24"/>
              </w:rPr>
              <w:t>x</w:t>
            </w:r>
          </w:p>
        </w:tc>
        <w:tc>
          <w:tcPr>
            <w:tcW w:w="402" w:type="dxa"/>
            <w:gridSpan w:val="3"/>
            <w:tcBorders>
              <w:top w:val="single" w:sz="12" w:space="0" w:color="auto"/>
              <w:left w:val="single" w:sz="12" w:space="0" w:color="auto"/>
              <w:bottom w:val="single" w:sz="12" w:space="0" w:color="auto"/>
            </w:tcBorders>
            <w:shd w:val="clear" w:color="auto" w:fill="auto"/>
            <w:noWrap/>
          </w:tcPr>
          <w:p w14:paraId="6502399E" w14:textId="77777777" w:rsidR="001770A1" w:rsidRPr="00491D10" w:rsidRDefault="001770A1" w:rsidP="001770A1">
            <w:pPr>
              <w:spacing w:line="276" w:lineRule="auto"/>
              <w:rPr>
                <w:szCs w:val="24"/>
              </w:rPr>
            </w:pPr>
            <w:r w:rsidRPr="00491D10">
              <w:rPr>
                <w:szCs w:val="24"/>
              </w:rPr>
              <w:t>x</w:t>
            </w:r>
          </w:p>
        </w:tc>
        <w:tc>
          <w:tcPr>
            <w:tcW w:w="358" w:type="dxa"/>
            <w:tcBorders>
              <w:top w:val="single" w:sz="12" w:space="0" w:color="auto"/>
              <w:bottom w:val="single" w:sz="12" w:space="0" w:color="auto"/>
            </w:tcBorders>
            <w:shd w:val="clear" w:color="auto" w:fill="auto"/>
            <w:noWrap/>
          </w:tcPr>
          <w:p w14:paraId="216946BB" w14:textId="77777777" w:rsidR="001770A1" w:rsidRPr="00491D10" w:rsidRDefault="001770A1" w:rsidP="001770A1">
            <w:pPr>
              <w:spacing w:line="276" w:lineRule="auto"/>
              <w:rPr>
                <w:szCs w:val="24"/>
              </w:rPr>
            </w:pPr>
            <w:r w:rsidRPr="00491D10">
              <w:rPr>
                <w:szCs w:val="24"/>
              </w:rPr>
              <w:t>x</w:t>
            </w:r>
          </w:p>
        </w:tc>
        <w:tc>
          <w:tcPr>
            <w:tcW w:w="358" w:type="dxa"/>
            <w:tcBorders>
              <w:top w:val="single" w:sz="12" w:space="0" w:color="auto"/>
              <w:bottom w:val="single" w:sz="12" w:space="0" w:color="auto"/>
            </w:tcBorders>
            <w:shd w:val="clear" w:color="auto" w:fill="auto"/>
            <w:noWrap/>
          </w:tcPr>
          <w:p w14:paraId="5ECB46BA" w14:textId="77777777" w:rsidR="001770A1" w:rsidRPr="00491D10" w:rsidRDefault="001770A1" w:rsidP="001770A1">
            <w:pPr>
              <w:spacing w:line="276" w:lineRule="auto"/>
              <w:rPr>
                <w:szCs w:val="24"/>
              </w:rPr>
            </w:pPr>
            <w:r w:rsidRPr="00491D10">
              <w:rPr>
                <w:szCs w:val="24"/>
              </w:rPr>
              <w:t>x</w:t>
            </w:r>
          </w:p>
        </w:tc>
        <w:tc>
          <w:tcPr>
            <w:tcW w:w="403" w:type="dxa"/>
            <w:gridSpan w:val="2"/>
            <w:tcBorders>
              <w:top w:val="single" w:sz="12" w:space="0" w:color="auto"/>
              <w:bottom w:val="single" w:sz="12" w:space="0" w:color="auto"/>
              <w:right w:val="single" w:sz="12" w:space="0" w:color="auto"/>
            </w:tcBorders>
            <w:shd w:val="clear" w:color="auto" w:fill="auto"/>
            <w:noWrap/>
          </w:tcPr>
          <w:p w14:paraId="376542C2" w14:textId="77777777" w:rsidR="001770A1" w:rsidRPr="00491D10" w:rsidRDefault="001770A1" w:rsidP="001770A1">
            <w:pPr>
              <w:spacing w:line="276" w:lineRule="auto"/>
              <w:rPr>
                <w:szCs w:val="24"/>
              </w:rPr>
            </w:pPr>
            <w:r w:rsidRPr="00491D10">
              <w:rPr>
                <w:szCs w:val="24"/>
              </w:rPr>
              <w:t>x</w:t>
            </w:r>
          </w:p>
        </w:tc>
        <w:tc>
          <w:tcPr>
            <w:tcW w:w="359" w:type="dxa"/>
            <w:gridSpan w:val="2"/>
            <w:tcBorders>
              <w:top w:val="single" w:sz="12" w:space="0" w:color="auto"/>
              <w:left w:val="single" w:sz="12" w:space="0" w:color="auto"/>
              <w:bottom w:val="single" w:sz="12" w:space="0" w:color="auto"/>
            </w:tcBorders>
            <w:shd w:val="clear" w:color="auto" w:fill="auto"/>
            <w:noWrap/>
          </w:tcPr>
          <w:p w14:paraId="42BEE99D" w14:textId="77777777" w:rsidR="001770A1" w:rsidRPr="00491D10" w:rsidRDefault="001770A1" w:rsidP="001770A1">
            <w:pPr>
              <w:spacing w:line="276" w:lineRule="auto"/>
              <w:rPr>
                <w:szCs w:val="24"/>
              </w:rPr>
            </w:pPr>
            <w:r w:rsidRPr="00491D10">
              <w:rPr>
                <w:szCs w:val="24"/>
              </w:rPr>
              <w:t>x</w:t>
            </w:r>
          </w:p>
        </w:tc>
        <w:tc>
          <w:tcPr>
            <w:tcW w:w="367" w:type="dxa"/>
            <w:tcBorders>
              <w:top w:val="single" w:sz="12" w:space="0" w:color="auto"/>
              <w:bottom w:val="single" w:sz="12" w:space="0" w:color="auto"/>
            </w:tcBorders>
            <w:shd w:val="clear" w:color="auto" w:fill="auto"/>
            <w:noWrap/>
          </w:tcPr>
          <w:p w14:paraId="3114FD69" w14:textId="77777777" w:rsidR="001770A1" w:rsidRPr="00491D10" w:rsidRDefault="001770A1" w:rsidP="001770A1">
            <w:pPr>
              <w:spacing w:line="276" w:lineRule="auto"/>
              <w:rPr>
                <w:szCs w:val="24"/>
              </w:rPr>
            </w:pPr>
            <w:r w:rsidRPr="00491D10">
              <w:rPr>
                <w:szCs w:val="24"/>
              </w:rPr>
              <w:t>x</w:t>
            </w:r>
          </w:p>
        </w:tc>
        <w:tc>
          <w:tcPr>
            <w:tcW w:w="367" w:type="dxa"/>
            <w:tcBorders>
              <w:top w:val="single" w:sz="12" w:space="0" w:color="auto"/>
              <w:bottom w:val="single" w:sz="12" w:space="0" w:color="auto"/>
            </w:tcBorders>
            <w:shd w:val="clear" w:color="auto" w:fill="auto"/>
            <w:noWrap/>
          </w:tcPr>
          <w:p w14:paraId="0D4A62AA" w14:textId="77777777" w:rsidR="001770A1" w:rsidRPr="00491D10" w:rsidRDefault="001770A1" w:rsidP="001770A1">
            <w:pPr>
              <w:spacing w:line="276" w:lineRule="auto"/>
              <w:rPr>
                <w:szCs w:val="24"/>
              </w:rPr>
            </w:pPr>
            <w:r w:rsidRPr="00491D10">
              <w:rPr>
                <w:szCs w:val="24"/>
              </w:rPr>
              <w:t>x</w:t>
            </w:r>
          </w:p>
        </w:tc>
        <w:tc>
          <w:tcPr>
            <w:tcW w:w="367" w:type="dxa"/>
            <w:tcBorders>
              <w:top w:val="single" w:sz="12" w:space="0" w:color="auto"/>
              <w:bottom w:val="single" w:sz="12" w:space="0" w:color="auto"/>
              <w:right w:val="single" w:sz="12" w:space="0" w:color="auto"/>
            </w:tcBorders>
            <w:shd w:val="clear" w:color="auto" w:fill="auto"/>
            <w:noWrap/>
          </w:tcPr>
          <w:p w14:paraId="79B7CC1A" w14:textId="77777777" w:rsidR="001770A1" w:rsidRPr="00491D10" w:rsidRDefault="001770A1" w:rsidP="001770A1">
            <w:pPr>
              <w:spacing w:line="276" w:lineRule="auto"/>
              <w:rPr>
                <w:szCs w:val="24"/>
              </w:rPr>
            </w:pPr>
            <w:r w:rsidRPr="00491D10">
              <w:rPr>
                <w:szCs w:val="24"/>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tcPr>
          <w:p w14:paraId="1B1DF211" w14:textId="77777777" w:rsidR="001770A1" w:rsidRPr="00491D10" w:rsidRDefault="001770A1" w:rsidP="00B909DE">
            <w:pPr>
              <w:spacing w:line="276" w:lineRule="auto"/>
              <w:jc w:val="center"/>
              <w:rPr>
                <w:szCs w:val="24"/>
              </w:rPr>
            </w:pPr>
            <w:r w:rsidRPr="00491D10">
              <w:rPr>
                <w:szCs w:val="24"/>
              </w:rPr>
              <w:t>Medie</w:t>
            </w:r>
          </w:p>
        </w:tc>
        <w:tc>
          <w:tcPr>
            <w:tcW w:w="1443" w:type="dxa"/>
            <w:tcBorders>
              <w:top w:val="single" w:sz="12" w:space="0" w:color="auto"/>
              <w:left w:val="single" w:sz="12" w:space="0" w:color="auto"/>
              <w:bottom w:val="single" w:sz="12" w:space="0" w:color="auto"/>
              <w:right w:val="single" w:sz="12" w:space="0" w:color="auto"/>
            </w:tcBorders>
          </w:tcPr>
          <w:p w14:paraId="66DC29F3" w14:textId="3E7ECADF" w:rsidR="001770A1" w:rsidRPr="00491D10" w:rsidRDefault="000A7E45" w:rsidP="001770A1">
            <w:pPr>
              <w:spacing w:line="276" w:lineRule="auto"/>
              <w:rPr>
                <w:szCs w:val="24"/>
              </w:rPr>
            </w:pPr>
            <w:r>
              <w:rPr>
                <w:szCs w:val="24"/>
              </w:rPr>
              <w:t>Administrator arie protejată</w:t>
            </w:r>
          </w:p>
        </w:tc>
        <w:tc>
          <w:tcPr>
            <w:tcW w:w="2486" w:type="dxa"/>
            <w:tcBorders>
              <w:top w:val="single" w:sz="12" w:space="0" w:color="auto"/>
              <w:left w:val="single" w:sz="12" w:space="0" w:color="auto"/>
              <w:bottom w:val="single" w:sz="12" w:space="0" w:color="auto"/>
            </w:tcBorders>
            <w:shd w:val="clear" w:color="auto" w:fill="auto"/>
            <w:noWrap/>
          </w:tcPr>
          <w:p w14:paraId="27423CD3" w14:textId="77777777" w:rsidR="001770A1" w:rsidRPr="00491D10" w:rsidRDefault="001770A1" w:rsidP="001770A1">
            <w:pPr>
              <w:spacing w:line="276" w:lineRule="auto"/>
              <w:rPr>
                <w:szCs w:val="24"/>
              </w:rPr>
            </w:pPr>
            <w:r w:rsidRPr="00491D10">
              <w:rPr>
                <w:szCs w:val="24"/>
              </w:rPr>
              <w:t>-</w:t>
            </w:r>
          </w:p>
        </w:tc>
      </w:tr>
    </w:tbl>
    <w:p w14:paraId="0EDAC4AD" w14:textId="77777777" w:rsidR="0029087D" w:rsidRPr="00491D10" w:rsidRDefault="0029087D" w:rsidP="00555AEF">
      <w:pPr>
        <w:spacing w:after="0" w:line="360" w:lineRule="auto"/>
        <w:rPr>
          <w:rFonts w:cs="Times New Roman"/>
          <w:szCs w:val="24"/>
          <w:lang w:val="ro-RO"/>
        </w:rPr>
      </w:pPr>
    </w:p>
    <w:p w14:paraId="79B7DE83" w14:textId="77777777" w:rsidR="00F26341" w:rsidRPr="00491D10" w:rsidRDefault="00F26341" w:rsidP="00555AEF">
      <w:pPr>
        <w:spacing w:after="0" w:line="360" w:lineRule="auto"/>
        <w:rPr>
          <w:rFonts w:cs="Times New Roman"/>
          <w:szCs w:val="24"/>
          <w:lang w:val="ro-RO"/>
        </w:rPr>
      </w:pPr>
    </w:p>
    <w:p w14:paraId="1DE0343D" w14:textId="77777777" w:rsidR="001B0BAA" w:rsidRPr="00491D10" w:rsidRDefault="001B0BAA" w:rsidP="00555AEF">
      <w:pPr>
        <w:spacing w:after="0" w:line="360" w:lineRule="auto"/>
        <w:rPr>
          <w:rFonts w:cs="Times New Roman"/>
          <w:szCs w:val="24"/>
          <w:lang w:val="ro-RO"/>
        </w:rPr>
      </w:pPr>
    </w:p>
    <w:p w14:paraId="3D40CA53" w14:textId="77777777" w:rsidR="0041505E" w:rsidRPr="00491D10" w:rsidRDefault="0041505E" w:rsidP="00555AEF">
      <w:pPr>
        <w:spacing w:after="0" w:line="360" w:lineRule="auto"/>
        <w:rPr>
          <w:rFonts w:cs="Times New Roman"/>
          <w:szCs w:val="24"/>
          <w:lang w:val="ro-RO"/>
        </w:rPr>
      </w:pPr>
    </w:p>
    <w:p w14:paraId="799E9489" w14:textId="77777777" w:rsidR="001770A1" w:rsidRPr="00491D10" w:rsidRDefault="001770A1" w:rsidP="00555AEF">
      <w:pPr>
        <w:spacing w:after="0" w:line="360" w:lineRule="auto"/>
        <w:rPr>
          <w:rFonts w:cs="Times New Roman"/>
          <w:szCs w:val="24"/>
          <w:lang w:val="ro-RO"/>
        </w:rPr>
      </w:pPr>
    </w:p>
    <w:p w14:paraId="53B5496C" w14:textId="67C9CC94" w:rsidR="00325206" w:rsidRDefault="00325206" w:rsidP="00555AEF">
      <w:pPr>
        <w:spacing w:after="0" w:line="360" w:lineRule="auto"/>
        <w:rPr>
          <w:rFonts w:cs="Times New Roman"/>
          <w:szCs w:val="24"/>
          <w:lang w:val="ro-RO"/>
        </w:rPr>
      </w:pPr>
    </w:p>
    <w:p w14:paraId="43BA47B8" w14:textId="77777777" w:rsidR="003B7A38" w:rsidRPr="00491D10" w:rsidRDefault="003B7A38" w:rsidP="00555AEF">
      <w:pPr>
        <w:spacing w:after="0" w:line="360" w:lineRule="auto"/>
        <w:rPr>
          <w:rFonts w:cs="Times New Roman"/>
          <w:szCs w:val="24"/>
          <w:lang w:val="ro-RO"/>
        </w:rPr>
      </w:pPr>
    </w:p>
    <w:p w14:paraId="6CCEA599" w14:textId="77777777" w:rsidR="00DC791C" w:rsidRPr="00491D10" w:rsidRDefault="003110AE" w:rsidP="00555AEF">
      <w:pPr>
        <w:pStyle w:val="Heading2"/>
        <w:spacing w:before="0" w:line="360" w:lineRule="auto"/>
        <w:rPr>
          <w:rFonts w:cs="Times New Roman"/>
          <w:szCs w:val="24"/>
          <w:lang w:val="ro-RO"/>
        </w:rPr>
      </w:pPr>
      <w:bookmarkStart w:id="239" w:name="_Toc87426456"/>
      <w:r w:rsidRPr="00491D10">
        <w:rPr>
          <w:rFonts w:cs="Times New Roman"/>
          <w:szCs w:val="24"/>
          <w:lang w:val="ro-RO"/>
        </w:rPr>
        <w:lastRenderedPageBreak/>
        <w:t>8.2. Estimarea resurselor necesare</w:t>
      </w:r>
      <w:bookmarkEnd w:id="239"/>
    </w:p>
    <w:p w14:paraId="4EB3D7F7" w14:textId="39B67041" w:rsidR="00722E1E" w:rsidRPr="00491D10" w:rsidRDefault="00DC791C" w:rsidP="00555AEF">
      <w:pPr>
        <w:spacing w:after="0" w:line="360" w:lineRule="auto"/>
        <w:jc w:val="center"/>
        <w:rPr>
          <w:rFonts w:cs="Times New Roman"/>
          <w:b/>
          <w:bCs/>
          <w:szCs w:val="24"/>
          <w:lang w:val="ro-RO"/>
        </w:rPr>
      </w:pPr>
      <w:r w:rsidRPr="00491D10">
        <w:rPr>
          <w:rFonts w:cs="Times New Roman"/>
          <w:b/>
          <w:bCs/>
          <w:szCs w:val="24"/>
          <w:lang w:val="ro-RO"/>
        </w:rPr>
        <w:t xml:space="preserve">Tabelul nr. </w:t>
      </w:r>
      <w:r w:rsidR="002405D7">
        <w:rPr>
          <w:rFonts w:cs="Times New Roman"/>
          <w:b/>
          <w:bCs/>
          <w:szCs w:val="24"/>
          <w:lang w:val="ro-RO"/>
        </w:rPr>
        <w:t>97</w:t>
      </w:r>
      <w:r w:rsidRPr="00491D10">
        <w:rPr>
          <w:rFonts w:cs="Times New Roman"/>
          <w:b/>
          <w:bCs/>
          <w:szCs w:val="24"/>
          <w:lang w:val="ro-RO"/>
        </w:rPr>
        <w:t>. Estimarea resurselor necesare</w:t>
      </w:r>
      <w:r w:rsidR="001A4DD2" w:rsidRPr="00491D10">
        <w:rPr>
          <w:rFonts w:cs="Times New Roman"/>
          <w:b/>
          <w:bCs/>
          <w:szCs w:val="24"/>
          <w:lang w:val="ro-RO"/>
        </w:rPr>
        <w:t xml:space="preserve"> pe perioada implementării planului de management (5 ani)</w:t>
      </w:r>
    </w:p>
    <w:tbl>
      <w:tblPr>
        <w:tblW w:w="147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95"/>
        <w:gridCol w:w="3999"/>
        <w:gridCol w:w="1275"/>
        <w:gridCol w:w="1701"/>
        <w:gridCol w:w="1034"/>
        <w:gridCol w:w="1068"/>
        <w:gridCol w:w="9"/>
        <w:gridCol w:w="2072"/>
        <w:gridCol w:w="1494"/>
        <w:gridCol w:w="14"/>
        <w:gridCol w:w="1280"/>
        <w:gridCol w:w="15"/>
      </w:tblGrid>
      <w:tr w:rsidR="00495324" w:rsidRPr="00491D10" w14:paraId="3761E2C3" w14:textId="77777777" w:rsidTr="00FB422E">
        <w:trPr>
          <w:gridAfter w:val="1"/>
          <w:wAfter w:w="15" w:type="dxa"/>
          <w:trHeight w:val="361"/>
          <w:tblHeader/>
          <w:jc w:val="center"/>
        </w:trPr>
        <w:tc>
          <w:tcPr>
            <w:tcW w:w="795" w:type="dxa"/>
            <w:vMerge w:val="restart"/>
            <w:tcBorders>
              <w:top w:val="single" w:sz="12" w:space="0" w:color="auto"/>
              <w:bottom w:val="single" w:sz="12" w:space="0" w:color="auto"/>
            </w:tcBorders>
            <w:shd w:val="clear" w:color="auto" w:fill="auto"/>
            <w:noWrap/>
            <w:vAlign w:val="center"/>
            <w:hideMark/>
          </w:tcPr>
          <w:p w14:paraId="64710275"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Nr.</w:t>
            </w:r>
          </w:p>
        </w:tc>
        <w:tc>
          <w:tcPr>
            <w:tcW w:w="3999" w:type="dxa"/>
            <w:vMerge w:val="restart"/>
            <w:tcBorders>
              <w:top w:val="single" w:sz="12" w:space="0" w:color="auto"/>
              <w:bottom w:val="single" w:sz="12" w:space="0" w:color="auto"/>
              <w:right w:val="single" w:sz="12" w:space="0" w:color="auto"/>
            </w:tcBorders>
            <w:shd w:val="clear" w:color="auto" w:fill="auto"/>
            <w:noWrap/>
            <w:vAlign w:val="center"/>
            <w:hideMark/>
          </w:tcPr>
          <w:p w14:paraId="5E7839A3"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Activitate</w:t>
            </w:r>
          </w:p>
        </w:tc>
        <w:tc>
          <w:tcPr>
            <w:tcW w:w="1275" w:type="dxa"/>
            <w:tcBorders>
              <w:top w:val="single" w:sz="12" w:space="0" w:color="auto"/>
              <w:left w:val="single" w:sz="12" w:space="0" w:color="auto"/>
              <w:bottom w:val="single" w:sz="4" w:space="0" w:color="auto"/>
              <w:right w:val="single" w:sz="12" w:space="0" w:color="auto"/>
            </w:tcBorders>
            <w:shd w:val="clear" w:color="auto" w:fill="auto"/>
            <w:vAlign w:val="center"/>
            <w:hideMark/>
          </w:tcPr>
          <w:p w14:paraId="45481B13"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Resurse umane</w:t>
            </w:r>
          </w:p>
        </w:tc>
        <w:tc>
          <w:tcPr>
            <w:tcW w:w="3803" w:type="dxa"/>
            <w:gridSpan w:val="3"/>
            <w:tcBorders>
              <w:top w:val="single" w:sz="12" w:space="0" w:color="auto"/>
              <w:left w:val="single" w:sz="12" w:space="0" w:color="auto"/>
              <w:bottom w:val="single" w:sz="4" w:space="0" w:color="auto"/>
              <w:right w:val="single" w:sz="12" w:space="0" w:color="auto"/>
            </w:tcBorders>
            <w:shd w:val="clear" w:color="auto" w:fill="auto"/>
            <w:vAlign w:val="center"/>
            <w:hideMark/>
          </w:tcPr>
          <w:p w14:paraId="7A438137"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Resurse Materiale - altele decât cele necesare dotării permanente a custodelui</w:t>
            </w:r>
          </w:p>
        </w:tc>
        <w:tc>
          <w:tcPr>
            <w:tcW w:w="3575" w:type="dxa"/>
            <w:gridSpan w:val="3"/>
            <w:tcBorders>
              <w:top w:val="single" w:sz="12" w:space="0" w:color="auto"/>
              <w:left w:val="single" w:sz="12" w:space="0" w:color="auto"/>
              <w:bottom w:val="single" w:sz="4" w:space="0" w:color="auto"/>
              <w:right w:val="single" w:sz="12" w:space="0" w:color="auto"/>
            </w:tcBorders>
            <w:shd w:val="clear" w:color="auto" w:fill="auto"/>
            <w:vAlign w:val="center"/>
            <w:hideMark/>
          </w:tcPr>
          <w:p w14:paraId="0AC1089B"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Resurse financiare estimate</w:t>
            </w:r>
          </w:p>
        </w:tc>
        <w:tc>
          <w:tcPr>
            <w:tcW w:w="1294" w:type="dxa"/>
            <w:gridSpan w:val="2"/>
            <w:tcBorders>
              <w:top w:val="single" w:sz="12" w:space="0" w:color="auto"/>
              <w:left w:val="single" w:sz="12" w:space="0" w:color="auto"/>
              <w:bottom w:val="nil"/>
            </w:tcBorders>
            <w:vAlign w:val="center"/>
          </w:tcPr>
          <w:p w14:paraId="2A73CBE5" w14:textId="77777777" w:rsidR="00495324" w:rsidRPr="00491D10" w:rsidRDefault="00495324" w:rsidP="00495324">
            <w:pPr>
              <w:spacing w:after="0" w:line="360" w:lineRule="auto"/>
              <w:jc w:val="center"/>
              <w:rPr>
                <w:rFonts w:cs="Times New Roman"/>
                <w:b/>
                <w:bCs/>
                <w:sz w:val="22"/>
                <w:lang w:val="ro-RO" w:eastAsia="ro-RO"/>
              </w:rPr>
            </w:pPr>
            <w:r w:rsidRPr="00491D10">
              <w:rPr>
                <w:rFonts w:cs="Times New Roman"/>
                <w:b/>
                <w:bCs/>
                <w:sz w:val="22"/>
                <w:lang w:val="ro-RO" w:eastAsia="ro-RO"/>
              </w:rPr>
              <w:t>Alocare subprogram</w:t>
            </w:r>
          </w:p>
        </w:tc>
      </w:tr>
      <w:tr w:rsidR="00495324" w:rsidRPr="00491D10" w14:paraId="5650163A" w14:textId="77777777" w:rsidTr="00FB422E">
        <w:trPr>
          <w:trHeight w:val="361"/>
          <w:tblHeader/>
          <w:jc w:val="center"/>
        </w:trPr>
        <w:tc>
          <w:tcPr>
            <w:tcW w:w="795" w:type="dxa"/>
            <w:vMerge/>
            <w:tcBorders>
              <w:top w:val="single" w:sz="12" w:space="0" w:color="auto"/>
              <w:bottom w:val="single" w:sz="12" w:space="0" w:color="auto"/>
            </w:tcBorders>
            <w:shd w:val="clear" w:color="auto" w:fill="auto"/>
            <w:noWrap/>
            <w:vAlign w:val="center"/>
          </w:tcPr>
          <w:p w14:paraId="4145331F" w14:textId="77777777" w:rsidR="00495324" w:rsidRPr="00491D10" w:rsidRDefault="00495324" w:rsidP="00495324">
            <w:pPr>
              <w:spacing w:after="0" w:line="360" w:lineRule="auto"/>
              <w:jc w:val="center"/>
              <w:rPr>
                <w:rFonts w:cs="Times New Roman"/>
                <w:b/>
                <w:bCs/>
                <w:szCs w:val="24"/>
                <w:lang w:val="ro-RO" w:eastAsia="ro-RO"/>
              </w:rPr>
            </w:pPr>
          </w:p>
        </w:tc>
        <w:tc>
          <w:tcPr>
            <w:tcW w:w="3999" w:type="dxa"/>
            <w:vMerge/>
            <w:tcBorders>
              <w:top w:val="single" w:sz="12" w:space="0" w:color="auto"/>
              <w:bottom w:val="single" w:sz="12" w:space="0" w:color="auto"/>
              <w:right w:val="single" w:sz="12" w:space="0" w:color="auto"/>
            </w:tcBorders>
            <w:shd w:val="clear" w:color="auto" w:fill="auto"/>
            <w:noWrap/>
            <w:vAlign w:val="center"/>
          </w:tcPr>
          <w:p w14:paraId="16C715C3" w14:textId="77777777" w:rsidR="00495324" w:rsidRPr="00491D10" w:rsidRDefault="00495324" w:rsidP="00495324">
            <w:pPr>
              <w:spacing w:after="0" w:line="360" w:lineRule="auto"/>
              <w:jc w:val="center"/>
              <w:rPr>
                <w:rFonts w:cs="Times New Roman"/>
                <w:b/>
                <w:bCs/>
                <w:szCs w:val="24"/>
                <w:lang w:val="ro-RO" w:eastAsia="ro-RO"/>
              </w:rPr>
            </w:pPr>
          </w:p>
        </w:tc>
        <w:tc>
          <w:tcPr>
            <w:tcW w:w="1275" w:type="dxa"/>
            <w:tcBorders>
              <w:top w:val="single" w:sz="12" w:space="0" w:color="auto"/>
              <w:left w:val="single" w:sz="12" w:space="0" w:color="auto"/>
              <w:bottom w:val="single" w:sz="4" w:space="0" w:color="auto"/>
              <w:right w:val="single" w:sz="12" w:space="0" w:color="auto"/>
            </w:tcBorders>
            <w:shd w:val="clear" w:color="auto" w:fill="auto"/>
            <w:vAlign w:val="center"/>
          </w:tcPr>
          <w:p w14:paraId="6E9AAA16"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Total - zile/om</w:t>
            </w:r>
          </w:p>
        </w:tc>
        <w:tc>
          <w:tcPr>
            <w:tcW w:w="1701" w:type="dxa"/>
            <w:tcBorders>
              <w:top w:val="nil"/>
              <w:left w:val="nil"/>
              <w:bottom w:val="single" w:sz="8" w:space="0" w:color="auto"/>
              <w:right w:val="single" w:sz="4" w:space="0" w:color="auto"/>
            </w:tcBorders>
            <w:shd w:val="clear" w:color="auto" w:fill="auto"/>
            <w:vAlign w:val="center"/>
          </w:tcPr>
          <w:p w14:paraId="3E7BFC70"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Denumire</w:t>
            </w:r>
          </w:p>
        </w:tc>
        <w:tc>
          <w:tcPr>
            <w:tcW w:w="1034" w:type="dxa"/>
            <w:tcBorders>
              <w:top w:val="nil"/>
              <w:left w:val="nil"/>
              <w:bottom w:val="single" w:sz="8" w:space="0" w:color="auto"/>
              <w:right w:val="single" w:sz="4" w:space="0" w:color="auto"/>
            </w:tcBorders>
            <w:shd w:val="clear" w:color="auto" w:fill="auto"/>
            <w:vAlign w:val="center"/>
          </w:tcPr>
          <w:p w14:paraId="359024A3"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UM</w:t>
            </w:r>
          </w:p>
        </w:tc>
        <w:tc>
          <w:tcPr>
            <w:tcW w:w="1077" w:type="dxa"/>
            <w:gridSpan w:val="2"/>
            <w:tcBorders>
              <w:top w:val="nil"/>
              <w:left w:val="nil"/>
              <w:bottom w:val="single" w:sz="8" w:space="0" w:color="auto"/>
              <w:right w:val="single" w:sz="4" w:space="0" w:color="auto"/>
            </w:tcBorders>
            <w:shd w:val="clear" w:color="auto" w:fill="auto"/>
            <w:vAlign w:val="center"/>
          </w:tcPr>
          <w:p w14:paraId="75DA53C8"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Cantitate</w:t>
            </w:r>
          </w:p>
        </w:tc>
        <w:tc>
          <w:tcPr>
            <w:tcW w:w="2072" w:type="dxa"/>
            <w:tcBorders>
              <w:top w:val="single" w:sz="12" w:space="0" w:color="auto"/>
              <w:left w:val="single" w:sz="12" w:space="0" w:color="auto"/>
              <w:bottom w:val="single" w:sz="4" w:space="0" w:color="auto"/>
              <w:right w:val="single" w:sz="12" w:space="0" w:color="auto"/>
            </w:tcBorders>
            <w:shd w:val="clear" w:color="auto" w:fill="auto"/>
            <w:vAlign w:val="center"/>
          </w:tcPr>
          <w:p w14:paraId="53CD264D"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Total- monedă (lei)</w:t>
            </w:r>
          </w:p>
        </w:tc>
        <w:tc>
          <w:tcPr>
            <w:tcW w:w="1508"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0043418D" w14:textId="77777777" w:rsidR="00495324" w:rsidRPr="00491D10" w:rsidRDefault="00495324" w:rsidP="00495324">
            <w:pPr>
              <w:spacing w:after="0" w:line="360" w:lineRule="auto"/>
              <w:jc w:val="center"/>
              <w:rPr>
                <w:rFonts w:cs="Times New Roman"/>
                <w:b/>
                <w:bCs/>
                <w:szCs w:val="24"/>
                <w:lang w:val="ro-RO" w:eastAsia="ro-RO"/>
              </w:rPr>
            </w:pPr>
            <w:r w:rsidRPr="00491D10">
              <w:rPr>
                <w:rFonts w:cs="Times New Roman"/>
                <w:b/>
                <w:bCs/>
                <w:szCs w:val="24"/>
                <w:lang w:val="ro-RO" w:eastAsia="ro-RO"/>
              </w:rPr>
              <w:t>Sursă fonduri</w:t>
            </w:r>
          </w:p>
        </w:tc>
        <w:tc>
          <w:tcPr>
            <w:tcW w:w="1295" w:type="dxa"/>
            <w:gridSpan w:val="2"/>
            <w:tcBorders>
              <w:top w:val="nil"/>
              <w:left w:val="single" w:sz="12" w:space="0" w:color="auto"/>
              <w:bottom w:val="single" w:sz="4" w:space="0" w:color="auto"/>
            </w:tcBorders>
            <w:vAlign w:val="center"/>
          </w:tcPr>
          <w:p w14:paraId="2F366F14" w14:textId="77777777" w:rsidR="00495324" w:rsidRPr="00491D10" w:rsidRDefault="00495324" w:rsidP="00495324">
            <w:pPr>
              <w:spacing w:after="0" w:line="360" w:lineRule="auto"/>
              <w:jc w:val="center"/>
              <w:rPr>
                <w:rFonts w:cs="Times New Roman"/>
                <w:b/>
                <w:bCs/>
                <w:szCs w:val="24"/>
                <w:lang w:val="ro-RO" w:eastAsia="ro-RO"/>
              </w:rPr>
            </w:pPr>
          </w:p>
        </w:tc>
      </w:tr>
      <w:tr w:rsidR="00495324" w:rsidRPr="00491D10" w14:paraId="38381FEE" w14:textId="77777777" w:rsidTr="00FB422E">
        <w:trPr>
          <w:gridAfter w:val="1"/>
          <w:wAfter w:w="15" w:type="dxa"/>
          <w:trHeight w:val="459"/>
          <w:jc w:val="center"/>
        </w:trPr>
        <w:tc>
          <w:tcPr>
            <w:tcW w:w="795" w:type="dxa"/>
            <w:tcBorders>
              <w:top w:val="single" w:sz="12" w:space="0" w:color="auto"/>
            </w:tcBorders>
            <w:shd w:val="clear" w:color="auto" w:fill="auto"/>
            <w:noWrap/>
            <w:vAlign w:val="center"/>
          </w:tcPr>
          <w:p w14:paraId="59718DA1" w14:textId="77777777" w:rsidR="00495324" w:rsidRPr="00491D10" w:rsidRDefault="00495324" w:rsidP="00495324">
            <w:pPr>
              <w:spacing w:after="0" w:line="360" w:lineRule="auto"/>
              <w:rPr>
                <w:rFonts w:cs="Times New Roman"/>
                <w:szCs w:val="24"/>
                <w:lang w:val="ro-RO" w:eastAsia="ro-RO"/>
              </w:rPr>
            </w:pP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74533C2A" w14:textId="77777777" w:rsidR="00495324" w:rsidRPr="00491D10" w:rsidRDefault="00495324" w:rsidP="00495324">
            <w:pPr>
              <w:spacing w:after="0" w:line="360" w:lineRule="auto"/>
              <w:rPr>
                <w:rFonts w:eastAsia="Times New Roman" w:cs="Times New Roman"/>
                <w:b/>
                <w:bCs/>
                <w:szCs w:val="24"/>
                <w:lang w:val="ro-RO"/>
              </w:rPr>
            </w:pPr>
            <w:r w:rsidRPr="00491D10">
              <w:rPr>
                <w:rFonts w:eastAsia="Times New Roman" w:cs="Times New Roman"/>
                <w:b/>
                <w:bCs/>
                <w:szCs w:val="24"/>
                <w:lang w:val="ro-RO"/>
              </w:rPr>
              <w:t xml:space="preserve">OG1 - Asigurarea conservării habitatelor </w:t>
            </w:r>
            <w:r w:rsidR="004C2403" w:rsidRPr="00491D10">
              <w:rPr>
                <w:rFonts w:eastAsia="Times New Roman" w:cs="Times New Roman"/>
                <w:b/>
                <w:szCs w:val="24"/>
                <w:lang w:val="ro-RO"/>
              </w:rPr>
              <w:t>de interes conservativ din</w:t>
            </w:r>
            <w:r w:rsidR="004C2403" w:rsidRPr="00491D10">
              <w:rPr>
                <w:rFonts w:eastAsia="Times New Roman" w:cs="Times New Roman"/>
                <w:b/>
                <w:bCs/>
                <w:szCs w:val="24"/>
                <w:lang w:val="ro-RO"/>
              </w:rPr>
              <w:t xml:space="preserve"> </w:t>
            </w:r>
            <w:r w:rsidRPr="00491D10">
              <w:rPr>
                <w:rFonts w:eastAsia="Times New Roman" w:cs="Times New Roman"/>
                <w:b/>
                <w:bCs/>
                <w:szCs w:val="24"/>
                <w:lang w:val="ro-RO"/>
              </w:rPr>
              <w:t>aria naturală protejată, în sensul menținerii/atingerii stării de conservare favorabilă a acestora.</w:t>
            </w:r>
          </w:p>
        </w:tc>
      </w:tr>
      <w:tr w:rsidR="00495324" w:rsidRPr="00491D10" w14:paraId="148B47D2"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5C2DACEC" w14:textId="77777777" w:rsidR="00495324" w:rsidRPr="00491D10" w:rsidRDefault="00495324" w:rsidP="00495324">
            <w:pPr>
              <w:spacing w:after="0" w:line="360" w:lineRule="auto"/>
              <w:rPr>
                <w:rFonts w:cs="Times New Roman"/>
                <w:szCs w:val="24"/>
                <w:lang w:val="ro-RO" w:eastAsia="ro-RO"/>
              </w:rPr>
            </w:pPr>
            <w:r w:rsidRPr="00491D10">
              <w:rPr>
                <w:rFonts w:cs="Times New Roman"/>
                <w:szCs w:val="24"/>
                <w:lang w:val="ro-RO" w:eastAsia="ro-RO"/>
              </w:rPr>
              <w:t>1.1.</w:t>
            </w:r>
          </w:p>
        </w:tc>
        <w:tc>
          <w:tcPr>
            <w:tcW w:w="13946" w:type="dxa"/>
            <w:gridSpan w:val="10"/>
            <w:tcBorders>
              <w:top w:val="single" w:sz="12" w:space="0" w:color="auto"/>
            </w:tcBorders>
            <w:shd w:val="clear" w:color="auto" w:fill="auto"/>
            <w:vAlign w:val="center"/>
          </w:tcPr>
          <w:p w14:paraId="5F4FD42A" w14:textId="77777777" w:rsidR="00495324" w:rsidRPr="00491D10" w:rsidRDefault="00495324"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cs="Times New Roman"/>
                <w:szCs w:val="24"/>
              </w:rPr>
              <w:t xml:space="preserve">OS1-1 - </w:t>
            </w:r>
            <w:r w:rsidRPr="00491D10">
              <w:rPr>
                <w:rFonts w:cs="Times New Roman"/>
                <w:szCs w:val="24"/>
              </w:rPr>
              <w:t xml:space="preserve">Menținerea stării de conservare favorabile a habitatului </w:t>
            </w:r>
            <w:r w:rsidRPr="00491D10">
              <w:rPr>
                <w:rFonts w:eastAsia="Times New Roman" w:cs="Times New Roman"/>
                <w:szCs w:val="24"/>
              </w:rPr>
              <w:t>9110 Pădur</w:t>
            </w:r>
            <w:r w:rsidRPr="00491D10">
              <w:rPr>
                <w:rFonts w:eastAsia="Times New Roman"/>
                <w:szCs w:val="24"/>
              </w:rPr>
              <w:t xml:space="preserve">i de fag de tip </w:t>
            </w:r>
            <w:r w:rsidRPr="00491D10">
              <w:rPr>
                <w:rFonts w:eastAsia="Times New Roman"/>
                <w:i/>
                <w:szCs w:val="24"/>
              </w:rPr>
              <w:t>Luzulo-Fagetum</w:t>
            </w:r>
            <w:r w:rsidRPr="00491D10">
              <w:rPr>
                <w:rFonts w:eastAsia="Times New Roman"/>
                <w:szCs w:val="24"/>
              </w:rPr>
              <w:t xml:space="preserve"> </w:t>
            </w:r>
          </w:p>
        </w:tc>
      </w:tr>
      <w:tr w:rsidR="00495324" w:rsidRPr="00491D10" w14:paraId="48D40439" w14:textId="77777777" w:rsidTr="00FB422E">
        <w:trPr>
          <w:gridAfter w:val="1"/>
          <w:wAfter w:w="15" w:type="dxa"/>
          <w:trHeight w:val="425"/>
          <w:jc w:val="center"/>
        </w:trPr>
        <w:tc>
          <w:tcPr>
            <w:tcW w:w="795" w:type="dxa"/>
            <w:shd w:val="clear" w:color="auto" w:fill="auto"/>
            <w:noWrap/>
            <w:vAlign w:val="center"/>
          </w:tcPr>
          <w:p w14:paraId="3E4F00BB" w14:textId="77777777" w:rsidR="00495324" w:rsidRPr="00491D10" w:rsidRDefault="00495324" w:rsidP="00495324">
            <w:pPr>
              <w:spacing w:after="0" w:line="360" w:lineRule="auto"/>
              <w:rPr>
                <w:rFonts w:cs="Times New Roman"/>
                <w:szCs w:val="24"/>
                <w:lang w:val="ro-RO" w:eastAsia="ro-RO"/>
              </w:rPr>
            </w:pPr>
            <w:r w:rsidRPr="00491D10">
              <w:rPr>
                <w:rFonts w:cs="Times New Roman"/>
                <w:szCs w:val="24"/>
                <w:lang w:val="ro-RO" w:eastAsia="ro-RO"/>
              </w:rPr>
              <w:t>1.1.1</w:t>
            </w:r>
          </w:p>
        </w:tc>
        <w:tc>
          <w:tcPr>
            <w:tcW w:w="13946" w:type="dxa"/>
            <w:gridSpan w:val="10"/>
            <w:tcBorders>
              <w:top w:val="single" w:sz="12" w:space="0" w:color="auto"/>
            </w:tcBorders>
            <w:shd w:val="clear" w:color="auto" w:fill="auto"/>
            <w:vAlign w:val="center"/>
          </w:tcPr>
          <w:p w14:paraId="77DBDDAC" w14:textId="77777777" w:rsidR="00495324" w:rsidRPr="00491D10" w:rsidRDefault="00495324" w:rsidP="00495324">
            <w:pPr>
              <w:spacing w:after="0" w:line="360" w:lineRule="auto"/>
              <w:rPr>
                <w:rFonts w:cs="Times New Roman"/>
                <w:szCs w:val="24"/>
                <w:lang w:val="ro-RO"/>
              </w:rPr>
            </w:pPr>
            <w:r w:rsidRPr="00491D10">
              <w:rPr>
                <w:rFonts w:eastAsia="Times New Roman" w:cs="Times New Roman"/>
                <w:szCs w:val="24"/>
              </w:rPr>
              <w:t xml:space="preserve">OS1-1.1 -  Conservarea suprafeței habitatului 9110 Păduri de fag de tip </w:t>
            </w:r>
            <w:r w:rsidRPr="00491D10">
              <w:rPr>
                <w:rFonts w:eastAsia="Times New Roman" w:cs="Times New Roman"/>
                <w:i/>
                <w:szCs w:val="24"/>
              </w:rPr>
              <w:t>Luzulo-Fagetum</w:t>
            </w:r>
            <w:r w:rsidRPr="00491D10">
              <w:rPr>
                <w:rFonts w:eastAsia="Times New Roman" w:cs="Times New Roman"/>
                <w:szCs w:val="24"/>
              </w:rPr>
              <w:t xml:space="preserve"> în sensul menținerii stării de conservare favorabilă a acestuia din punct de vedere al suprafeței ocupate, respectiv menținerea suprafeței ocupate de cel puțin 260 ha</w:t>
            </w:r>
          </w:p>
        </w:tc>
      </w:tr>
      <w:tr w:rsidR="00495324" w:rsidRPr="00491D10" w14:paraId="53B6BC46" w14:textId="77777777" w:rsidTr="00FB422E">
        <w:trPr>
          <w:trHeight w:val="504"/>
          <w:jc w:val="center"/>
        </w:trPr>
        <w:tc>
          <w:tcPr>
            <w:tcW w:w="795" w:type="dxa"/>
            <w:tcBorders>
              <w:top w:val="single" w:sz="12" w:space="0" w:color="auto"/>
              <w:bottom w:val="single" w:sz="12" w:space="0" w:color="auto"/>
            </w:tcBorders>
            <w:shd w:val="clear" w:color="auto" w:fill="auto"/>
            <w:noWrap/>
            <w:hideMark/>
          </w:tcPr>
          <w:p w14:paraId="08B2D88D" w14:textId="77777777" w:rsidR="00495324" w:rsidRPr="00491D10" w:rsidRDefault="00495324" w:rsidP="00495324">
            <w:pPr>
              <w:spacing w:after="0" w:line="360" w:lineRule="auto"/>
              <w:rPr>
                <w:rFonts w:cs="Times New Roman"/>
                <w:szCs w:val="24"/>
                <w:lang w:val="ro-RO" w:eastAsia="ro-RO"/>
              </w:rPr>
            </w:pPr>
            <w:r w:rsidRPr="00491D10">
              <w:rPr>
                <w:rFonts w:cs="Times New Roman"/>
                <w:szCs w:val="24"/>
                <w:lang w:val="ro-RO"/>
              </w:rPr>
              <w:t>1.1.1.</w:t>
            </w:r>
          </w:p>
        </w:tc>
        <w:tc>
          <w:tcPr>
            <w:tcW w:w="3999" w:type="dxa"/>
            <w:tcBorders>
              <w:top w:val="single" w:sz="12" w:space="0" w:color="auto"/>
              <w:bottom w:val="single" w:sz="12" w:space="0" w:color="auto"/>
              <w:right w:val="single" w:sz="12" w:space="0" w:color="auto"/>
            </w:tcBorders>
            <w:shd w:val="clear" w:color="auto" w:fill="auto"/>
            <w:noWrap/>
            <w:hideMark/>
          </w:tcPr>
          <w:p w14:paraId="502A4488" w14:textId="77777777" w:rsidR="00495324" w:rsidRPr="00491D10" w:rsidRDefault="00495324" w:rsidP="00495324">
            <w:pPr>
              <w:spacing w:after="0" w:line="360" w:lineRule="auto"/>
              <w:rPr>
                <w:rFonts w:cs="Times New Roman"/>
                <w:szCs w:val="24"/>
                <w:lang w:val="ro-RO" w:eastAsia="ro-RO"/>
              </w:rPr>
            </w:pPr>
            <w:r w:rsidRPr="00491D10">
              <w:rPr>
                <w:rFonts w:cs="Times New Roman"/>
                <w:bCs/>
                <w:szCs w:val="24"/>
                <w:lang w:val="ro-RO"/>
              </w:rPr>
              <w:t>1.1.1.1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093EECD" w14:textId="77777777" w:rsidR="00495324" w:rsidRPr="00491D10" w:rsidRDefault="00495324" w:rsidP="00495324">
            <w:pPr>
              <w:spacing w:after="0" w:line="360" w:lineRule="auto"/>
              <w:rPr>
                <w:rFonts w:cs="Times New Roman"/>
                <w:szCs w:val="24"/>
                <w:lang w:val="ro-RO"/>
              </w:rPr>
            </w:pPr>
            <w:r w:rsidRPr="00491D10">
              <w:rPr>
                <w:szCs w:val="24"/>
              </w:rPr>
              <w:t>3</w:t>
            </w:r>
            <w:r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63CD656" w14:textId="77777777" w:rsidR="00495324" w:rsidRPr="00491D10" w:rsidRDefault="0025377F" w:rsidP="00495324">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6F76CFF" w14:textId="77777777" w:rsidR="00495324" w:rsidRPr="00491D10" w:rsidRDefault="0025377F" w:rsidP="00495324">
            <w:pPr>
              <w:spacing w:after="0" w:line="360" w:lineRule="auto"/>
              <w:rPr>
                <w:rFonts w:cs="Times New Roman"/>
                <w:szCs w:val="24"/>
                <w:lang w:val="ro-RO"/>
              </w:rPr>
            </w:pPr>
            <w:r w:rsidRPr="00491D10">
              <w:rPr>
                <w:rFonts w:cs="Times New Roman"/>
                <w:szCs w:val="24"/>
                <w:lang w:val="ro-RO"/>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D1D4A13" w14:textId="77777777" w:rsidR="00495324" w:rsidRPr="00491D10" w:rsidRDefault="00495324" w:rsidP="00495324">
            <w:pPr>
              <w:spacing w:after="0" w:line="360" w:lineRule="auto"/>
              <w:rPr>
                <w:rFonts w:cs="Times New Roman"/>
                <w:szCs w:val="24"/>
                <w:lang w:val="ro-RO"/>
              </w:rPr>
            </w:pPr>
          </w:p>
        </w:tc>
        <w:tc>
          <w:tcPr>
            <w:tcW w:w="2072" w:type="dxa"/>
            <w:tcBorders>
              <w:top w:val="single" w:sz="12" w:space="0" w:color="auto"/>
              <w:left w:val="single" w:sz="12" w:space="0" w:color="auto"/>
              <w:bottom w:val="single" w:sz="4" w:space="0" w:color="auto"/>
              <w:right w:val="single" w:sz="12" w:space="0" w:color="auto"/>
            </w:tcBorders>
            <w:shd w:val="clear" w:color="auto" w:fill="auto"/>
            <w:noWrap/>
            <w:vAlign w:val="center"/>
          </w:tcPr>
          <w:p w14:paraId="67AFBA21" w14:textId="77777777" w:rsidR="00495324" w:rsidRPr="00491D10" w:rsidRDefault="00495324" w:rsidP="00495324">
            <w:pPr>
              <w:spacing w:after="0" w:line="360" w:lineRule="auto"/>
              <w:rPr>
                <w:rFonts w:cs="Times New Roman"/>
                <w:szCs w:val="24"/>
                <w:lang w:val="ro-RO"/>
              </w:rPr>
            </w:pPr>
            <w:r w:rsidRPr="00491D10">
              <w:rPr>
                <w:szCs w:val="24"/>
              </w:rPr>
              <w:t>3</w:t>
            </w:r>
            <w:r w:rsidRPr="00491D10">
              <w:rPr>
                <w:rFonts w:cs="Times New Roman"/>
                <w:szCs w:val="24"/>
                <w:lang w:val="ro-RO"/>
              </w:rPr>
              <w:t>0.000</w:t>
            </w:r>
          </w:p>
        </w:tc>
        <w:tc>
          <w:tcPr>
            <w:tcW w:w="1508" w:type="dxa"/>
            <w:gridSpan w:val="2"/>
            <w:tcBorders>
              <w:top w:val="single" w:sz="12" w:space="0" w:color="auto"/>
              <w:left w:val="single" w:sz="12" w:space="0" w:color="auto"/>
              <w:right w:val="single" w:sz="12" w:space="0" w:color="auto"/>
            </w:tcBorders>
            <w:shd w:val="clear" w:color="auto" w:fill="auto"/>
            <w:noWrap/>
            <w:vAlign w:val="center"/>
          </w:tcPr>
          <w:p w14:paraId="5B846E4F" w14:textId="77777777" w:rsidR="00495324" w:rsidRPr="00491D10" w:rsidRDefault="00495324" w:rsidP="00495324">
            <w:pPr>
              <w:spacing w:after="0" w:line="360" w:lineRule="auto"/>
              <w:rPr>
                <w:rFonts w:cs="Times New Roman"/>
                <w:szCs w:val="24"/>
                <w:lang w:val="ro-RO" w:eastAsia="ro-RO"/>
              </w:rPr>
            </w:pPr>
            <w:r w:rsidRPr="00491D10">
              <w:rPr>
                <w:rFonts w:cs="Times New Roman"/>
                <w:szCs w:val="24"/>
                <w:lang w:val="ro-RO" w:eastAsia="ro-RO"/>
              </w:rPr>
              <w:t>POIM</w:t>
            </w:r>
          </w:p>
        </w:tc>
        <w:tc>
          <w:tcPr>
            <w:tcW w:w="1295" w:type="dxa"/>
            <w:gridSpan w:val="2"/>
            <w:tcBorders>
              <w:top w:val="single" w:sz="12" w:space="0" w:color="auto"/>
              <w:left w:val="single" w:sz="12" w:space="0" w:color="auto"/>
              <w:bottom w:val="single" w:sz="4" w:space="0" w:color="auto"/>
            </w:tcBorders>
            <w:vAlign w:val="center"/>
          </w:tcPr>
          <w:p w14:paraId="0288C33D" w14:textId="77777777" w:rsidR="00495324" w:rsidRPr="00491D10" w:rsidRDefault="00495324" w:rsidP="00495324">
            <w:pPr>
              <w:spacing w:after="0" w:line="360" w:lineRule="auto"/>
              <w:rPr>
                <w:rFonts w:cs="Times New Roman"/>
                <w:szCs w:val="24"/>
                <w:lang w:val="ro-RO" w:eastAsia="ro-RO"/>
              </w:rPr>
            </w:pPr>
            <w:r w:rsidRPr="00491D10">
              <w:rPr>
                <w:rFonts w:cs="Times New Roman"/>
                <w:szCs w:val="24"/>
                <w:lang w:val="ro-RO" w:eastAsia="ro-RO"/>
              </w:rPr>
              <w:t>Sp.13</w:t>
            </w:r>
          </w:p>
        </w:tc>
      </w:tr>
      <w:tr w:rsidR="00C8744C" w:rsidRPr="00491D10" w14:paraId="58E0688E" w14:textId="77777777" w:rsidTr="00224E62">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24619D5B" w14:textId="77777777" w:rsidR="00C8744C" w:rsidRPr="00491D10" w:rsidRDefault="00C8744C" w:rsidP="00495324">
            <w:pPr>
              <w:spacing w:after="0" w:line="360" w:lineRule="auto"/>
              <w:rPr>
                <w:rFonts w:cs="Times New Roman"/>
                <w:bCs/>
                <w:szCs w:val="24"/>
                <w:lang w:val="ro-RO"/>
              </w:rPr>
            </w:pPr>
            <w:r w:rsidRPr="00491D10">
              <w:rPr>
                <w:rFonts w:cs="Times New Roman"/>
                <w:bCs/>
                <w:szCs w:val="24"/>
                <w:lang w:val="ro-RO"/>
              </w:rPr>
              <w:t>Total obiectiv specific 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FDE60F5" w14:textId="77777777" w:rsidR="00C8744C" w:rsidRPr="00491D10" w:rsidRDefault="00C8744C" w:rsidP="00495324">
            <w:pPr>
              <w:spacing w:after="0" w:line="360" w:lineRule="auto"/>
              <w:rPr>
                <w:szCs w:val="24"/>
              </w:rPr>
            </w:pPr>
            <w:r w:rsidRPr="00491D10">
              <w:rPr>
                <w:szCs w:val="24"/>
              </w:rPr>
              <w:t>30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213A79FD" w14:textId="77777777" w:rsidR="00C8744C" w:rsidRPr="00491D10" w:rsidDel="001A4DD2" w:rsidRDefault="0009539B"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4" w:space="0" w:color="auto"/>
              <w:right w:val="single" w:sz="12" w:space="0" w:color="auto"/>
            </w:tcBorders>
            <w:shd w:val="clear" w:color="auto" w:fill="auto"/>
            <w:noWrap/>
            <w:vAlign w:val="center"/>
          </w:tcPr>
          <w:p w14:paraId="5B66905D" w14:textId="77777777" w:rsidR="00C8744C" w:rsidRPr="00491D10" w:rsidRDefault="00C8744C" w:rsidP="00495324">
            <w:pPr>
              <w:spacing w:after="0" w:line="360" w:lineRule="auto"/>
              <w:rPr>
                <w:szCs w:val="24"/>
              </w:rPr>
            </w:pPr>
            <w:r w:rsidRPr="00491D10">
              <w:rPr>
                <w:szCs w:val="24"/>
              </w:rPr>
              <w:t>30.000</w:t>
            </w:r>
          </w:p>
        </w:tc>
        <w:tc>
          <w:tcPr>
            <w:tcW w:w="2803" w:type="dxa"/>
            <w:gridSpan w:val="4"/>
            <w:tcBorders>
              <w:top w:val="single" w:sz="12" w:space="0" w:color="auto"/>
              <w:left w:val="single" w:sz="12" w:space="0" w:color="auto"/>
            </w:tcBorders>
            <w:shd w:val="clear" w:color="auto" w:fill="auto"/>
            <w:noWrap/>
            <w:vAlign w:val="center"/>
          </w:tcPr>
          <w:p w14:paraId="08BD1522" w14:textId="77777777" w:rsidR="00C8744C" w:rsidRPr="00491D10" w:rsidRDefault="0009539B" w:rsidP="00495324">
            <w:pPr>
              <w:spacing w:after="0" w:line="360" w:lineRule="auto"/>
              <w:rPr>
                <w:rFonts w:cs="Times New Roman"/>
                <w:szCs w:val="24"/>
                <w:lang w:val="ro-RO" w:eastAsia="ro-RO"/>
              </w:rPr>
            </w:pPr>
            <w:r w:rsidRPr="00491D10">
              <w:rPr>
                <w:rFonts w:cs="Times New Roman"/>
                <w:szCs w:val="24"/>
                <w:lang w:val="ro-RO" w:eastAsia="ro-RO"/>
              </w:rPr>
              <w:t>n/a</w:t>
            </w:r>
          </w:p>
        </w:tc>
      </w:tr>
      <w:tr w:rsidR="00495324" w:rsidRPr="00491D10" w14:paraId="4E53202F"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3417FA0F"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1.2</w:t>
            </w:r>
            <w:r w:rsidRPr="00491D10">
              <w:rPr>
                <w:rFonts w:cs="Times New Roman"/>
                <w:szCs w:val="24"/>
                <w:lang w:val="ro-RO" w:eastAsia="ro-RO"/>
              </w:rPr>
              <w:t>.</w:t>
            </w:r>
          </w:p>
        </w:tc>
        <w:tc>
          <w:tcPr>
            <w:tcW w:w="13946" w:type="dxa"/>
            <w:gridSpan w:val="10"/>
            <w:tcBorders>
              <w:top w:val="single" w:sz="12" w:space="0" w:color="auto"/>
            </w:tcBorders>
            <w:shd w:val="clear" w:color="auto" w:fill="auto"/>
            <w:vAlign w:val="center"/>
          </w:tcPr>
          <w:p w14:paraId="16E0EF90" w14:textId="77777777" w:rsidR="00495324" w:rsidRPr="00491D10" w:rsidRDefault="00495324"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szCs w:val="24"/>
              </w:rPr>
              <w:t>OS1-2 - Menținerea stării de conservare favorabile a habitatului 91V0 Păduri  dacice de fag tip Symphyto—Fagion</w:t>
            </w:r>
          </w:p>
        </w:tc>
      </w:tr>
      <w:tr w:rsidR="00495324" w:rsidRPr="00491D10" w14:paraId="44AF2025" w14:textId="77777777" w:rsidTr="00FB422E">
        <w:trPr>
          <w:gridAfter w:val="1"/>
          <w:wAfter w:w="15" w:type="dxa"/>
          <w:trHeight w:val="425"/>
          <w:jc w:val="center"/>
        </w:trPr>
        <w:tc>
          <w:tcPr>
            <w:tcW w:w="795" w:type="dxa"/>
            <w:shd w:val="clear" w:color="auto" w:fill="auto"/>
            <w:noWrap/>
            <w:vAlign w:val="center"/>
          </w:tcPr>
          <w:p w14:paraId="66067FBE"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1.2</w:t>
            </w: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225F7F9B"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OS1-2.1 -  Conservarea suprafeței habitatului 91V0 Păduri  dacice de fag tip Symphyto—Fagion în sensul menținerii stării de conservare favorabilă a acestuia din punct de vedere al suprafeței ocupate, respectiv menținerea suprafeței ocupate de cel puțin 2200 ha</w:t>
            </w:r>
          </w:p>
        </w:tc>
      </w:tr>
      <w:tr w:rsidR="00495324" w:rsidRPr="00491D10" w14:paraId="466EDEF1" w14:textId="77777777" w:rsidTr="000A36EC">
        <w:trPr>
          <w:trHeight w:val="504"/>
          <w:jc w:val="center"/>
        </w:trPr>
        <w:tc>
          <w:tcPr>
            <w:tcW w:w="795" w:type="dxa"/>
            <w:tcBorders>
              <w:top w:val="single" w:sz="12" w:space="0" w:color="auto"/>
              <w:bottom w:val="single" w:sz="12" w:space="0" w:color="auto"/>
            </w:tcBorders>
            <w:shd w:val="clear" w:color="auto" w:fill="auto"/>
            <w:noWrap/>
            <w:hideMark/>
          </w:tcPr>
          <w:p w14:paraId="0D71062F" w14:textId="77777777" w:rsidR="00495324" w:rsidRPr="00491D10" w:rsidRDefault="00495324" w:rsidP="00495324">
            <w:pPr>
              <w:spacing w:after="0" w:line="360" w:lineRule="auto"/>
              <w:rPr>
                <w:rFonts w:cs="Times New Roman"/>
                <w:szCs w:val="24"/>
                <w:lang w:val="ro-RO" w:eastAsia="ro-RO"/>
              </w:rPr>
            </w:pPr>
            <w:r w:rsidRPr="00491D10">
              <w:rPr>
                <w:szCs w:val="24"/>
              </w:rPr>
              <w:t>1.2</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hideMark/>
          </w:tcPr>
          <w:p w14:paraId="4406EB47" w14:textId="77777777" w:rsidR="00495324" w:rsidRPr="00491D10" w:rsidRDefault="00495324" w:rsidP="00495324">
            <w:pPr>
              <w:spacing w:after="0" w:line="360" w:lineRule="auto"/>
              <w:rPr>
                <w:rFonts w:eastAsia="Calibri" w:cs="Times New Roman"/>
                <w:szCs w:val="24"/>
              </w:rPr>
            </w:pPr>
            <w:r w:rsidRPr="00491D10">
              <w:rPr>
                <w:szCs w:val="24"/>
              </w:rPr>
              <w:t>1.2.1.1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87CD118" w14:textId="77777777" w:rsidR="00495324" w:rsidRPr="00491D10" w:rsidRDefault="00495324" w:rsidP="00495324">
            <w:pPr>
              <w:spacing w:after="0" w:line="360" w:lineRule="auto"/>
              <w:rPr>
                <w:rFonts w:cs="Times New Roman"/>
                <w:szCs w:val="24"/>
                <w:lang w:val="ro-RO"/>
              </w:rPr>
            </w:pPr>
            <w:r w:rsidRPr="00491D10">
              <w:rPr>
                <w:szCs w:val="24"/>
              </w:rPr>
              <w:t>3</w:t>
            </w:r>
            <w:r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6E5871" w14:textId="77777777" w:rsidR="00495324" w:rsidRPr="00491D10" w:rsidRDefault="0025377F" w:rsidP="00495324">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F43AEE8" w14:textId="77777777" w:rsidR="00495324" w:rsidRPr="00491D10" w:rsidRDefault="0025377F" w:rsidP="00495324">
            <w:pPr>
              <w:spacing w:after="0" w:line="360" w:lineRule="auto"/>
              <w:rPr>
                <w:rFonts w:cs="Times New Roman"/>
                <w:szCs w:val="24"/>
                <w:lang w:val="ro-RO"/>
              </w:rPr>
            </w:pPr>
            <w:r w:rsidRPr="00491D10">
              <w:rPr>
                <w:rFonts w:cs="Times New Roman"/>
                <w:szCs w:val="24"/>
                <w:lang w:val="ro-RO"/>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299DB8B" w14:textId="77777777" w:rsidR="00495324" w:rsidRPr="00491D10" w:rsidRDefault="00495324" w:rsidP="00495324">
            <w:pPr>
              <w:spacing w:after="0" w:line="360" w:lineRule="auto"/>
              <w:rPr>
                <w:rFonts w:cs="Times New Roman"/>
                <w:szCs w:val="24"/>
                <w:lang w:val="ro-RO"/>
              </w:rPr>
            </w:pP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3880E48" w14:textId="77777777" w:rsidR="00495324" w:rsidRPr="00491D10" w:rsidRDefault="00495324" w:rsidP="00495324">
            <w:pPr>
              <w:spacing w:after="0" w:line="360" w:lineRule="auto"/>
              <w:rPr>
                <w:rFonts w:cs="Times New Roman"/>
                <w:szCs w:val="24"/>
                <w:lang w:val="ro-RO"/>
              </w:rPr>
            </w:pPr>
            <w:r w:rsidRPr="00491D10">
              <w:rPr>
                <w:szCs w:val="24"/>
              </w:rPr>
              <w:t>3</w:t>
            </w:r>
            <w:r w:rsidRPr="00491D10">
              <w:rPr>
                <w:rFonts w:cs="Times New Roman"/>
                <w:szCs w:val="24"/>
                <w:lang w:val="ro-RO"/>
              </w:rPr>
              <w:t>0.000</w:t>
            </w:r>
          </w:p>
        </w:tc>
        <w:tc>
          <w:tcPr>
            <w:tcW w:w="1508" w:type="dxa"/>
            <w:gridSpan w:val="2"/>
            <w:tcBorders>
              <w:left w:val="single" w:sz="12" w:space="0" w:color="auto"/>
              <w:bottom w:val="single" w:sz="12" w:space="0" w:color="auto"/>
              <w:right w:val="single" w:sz="12" w:space="0" w:color="auto"/>
            </w:tcBorders>
            <w:shd w:val="clear" w:color="auto" w:fill="auto"/>
            <w:noWrap/>
            <w:vAlign w:val="center"/>
          </w:tcPr>
          <w:p w14:paraId="0598AF22" w14:textId="221A0542"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4D83700F"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09539B" w:rsidRPr="00491D10" w14:paraId="0E0FBD30" w14:textId="77777777" w:rsidTr="00224E62">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266BA82E" w14:textId="77777777" w:rsidR="0009539B" w:rsidRPr="00491D10" w:rsidRDefault="0009539B" w:rsidP="00495324">
            <w:pPr>
              <w:spacing w:after="0" w:line="360" w:lineRule="auto"/>
              <w:rPr>
                <w:szCs w:val="24"/>
              </w:rPr>
            </w:pPr>
            <w:r w:rsidRPr="00491D10">
              <w:rPr>
                <w:rFonts w:cs="Times New Roman"/>
                <w:bCs/>
                <w:szCs w:val="24"/>
                <w:lang w:val="ro-RO"/>
              </w:rPr>
              <w:t>Total obiectiv specific 1.2.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B1FC461" w14:textId="77777777" w:rsidR="0009539B" w:rsidRPr="00491D10" w:rsidRDefault="0009539B" w:rsidP="00495324">
            <w:pPr>
              <w:spacing w:after="0" w:line="360" w:lineRule="auto"/>
              <w:rPr>
                <w:szCs w:val="24"/>
              </w:rPr>
            </w:pPr>
            <w:r w:rsidRPr="00491D10">
              <w:rPr>
                <w:szCs w:val="24"/>
              </w:rPr>
              <w:t>30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5CBD84A5" w14:textId="77777777" w:rsidR="0009539B" w:rsidRPr="00491D10" w:rsidDel="00C8744C" w:rsidRDefault="0009539B"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6D968BC0" w14:textId="77777777" w:rsidR="0009539B" w:rsidRPr="00491D10" w:rsidRDefault="00224E62" w:rsidP="00495324">
            <w:pPr>
              <w:spacing w:after="0" w:line="360" w:lineRule="auto"/>
              <w:rPr>
                <w:szCs w:val="24"/>
              </w:rPr>
            </w:pPr>
            <w:r w:rsidRPr="00491D10">
              <w:rPr>
                <w:szCs w:val="24"/>
              </w:rPr>
              <w:t>30.000</w:t>
            </w:r>
          </w:p>
        </w:tc>
        <w:tc>
          <w:tcPr>
            <w:tcW w:w="2803" w:type="dxa"/>
            <w:gridSpan w:val="4"/>
            <w:tcBorders>
              <w:left w:val="single" w:sz="12" w:space="0" w:color="auto"/>
            </w:tcBorders>
            <w:shd w:val="clear" w:color="auto" w:fill="auto"/>
            <w:noWrap/>
            <w:vAlign w:val="center"/>
          </w:tcPr>
          <w:p w14:paraId="437C2E79" w14:textId="77777777" w:rsidR="0009539B" w:rsidRPr="00491D10" w:rsidRDefault="00224E62"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6FD6B367"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0CD99D21"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lastRenderedPageBreak/>
              <w:t>1.3</w:t>
            </w:r>
            <w:r w:rsidRPr="00491D10">
              <w:rPr>
                <w:rFonts w:cs="Times New Roman"/>
                <w:szCs w:val="24"/>
                <w:lang w:val="ro-RO" w:eastAsia="ro-RO"/>
              </w:rPr>
              <w:t>.</w:t>
            </w:r>
          </w:p>
        </w:tc>
        <w:tc>
          <w:tcPr>
            <w:tcW w:w="13946" w:type="dxa"/>
            <w:gridSpan w:val="10"/>
            <w:tcBorders>
              <w:top w:val="single" w:sz="12" w:space="0" w:color="auto"/>
            </w:tcBorders>
            <w:shd w:val="clear" w:color="auto" w:fill="auto"/>
            <w:vAlign w:val="center"/>
          </w:tcPr>
          <w:p w14:paraId="136DA16E" w14:textId="77777777" w:rsidR="00495324" w:rsidRPr="00491D10" w:rsidRDefault="00495324"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szCs w:val="24"/>
              </w:rPr>
              <w:t>OS1-3 - Menținerea stării de conservare favorabile a habitatului 9180* Păduri din Tilio-Acerion  pe versanți, grohotișuri și ravene</w:t>
            </w:r>
          </w:p>
        </w:tc>
      </w:tr>
      <w:tr w:rsidR="00495324" w:rsidRPr="00491D10" w14:paraId="4F221C84" w14:textId="77777777" w:rsidTr="00FB422E">
        <w:trPr>
          <w:gridAfter w:val="1"/>
          <w:wAfter w:w="15" w:type="dxa"/>
          <w:trHeight w:val="425"/>
          <w:jc w:val="center"/>
        </w:trPr>
        <w:tc>
          <w:tcPr>
            <w:tcW w:w="795" w:type="dxa"/>
            <w:shd w:val="clear" w:color="auto" w:fill="auto"/>
            <w:noWrap/>
            <w:vAlign w:val="center"/>
          </w:tcPr>
          <w:p w14:paraId="1AAD6A56"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1.3</w:t>
            </w: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09D518B9"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OS1-3.1 -  Conservarea suprafeței habitatului 9180* Păduri din Tilio-Acerion  pe versanți, grohotișuri și ravene, în sensul menținerii stării de conservare favorabilă a acestuia din punct de vedere al suprafeței ocupate, respectiv menținerea suprafeței ocupate de cel puțin 1,7 ha</w:t>
            </w:r>
          </w:p>
        </w:tc>
      </w:tr>
      <w:tr w:rsidR="0025377F" w:rsidRPr="00491D10" w14:paraId="3D23CA39" w14:textId="77777777" w:rsidTr="000A36EC">
        <w:trPr>
          <w:trHeight w:val="504"/>
          <w:jc w:val="center"/>
        </w:trPr>
        <w:tc>
          <w:tcPr>
            <w:tcW w:w="795" w:type="dxa"/>
            <w:tcBorders>
              <w:top w:val="single" w:sz="12" w:space="0" w:color="auto"/>
              <w:bottom w:val="single" w:sz="12" w:space="0" w:color="auto"/>
            </w:tcBorders>
            <w:shd w:val="clear" w:color="auto" w:fill="auto"/>
            <w:noWrap/>
            <w:hideMark/>
          </w:tcPr>
          <w:p w14:paraId="6AACCD57" w14:textId="77777777" w:rsidR="0025377F" w:rsidRPr="00491D10" w:rsidRDefault="0025377F" w:rsidP="0025377F">
            <w:pPr>
              <w:spacing w:after="0" w:line="360" w:lineRule="auto"/>
              <w:rPr>
                <w:rFonts w:cs="Times New Roman"/>
                <w:szCs w:val="24"/>
                <w:lang w:val="ro-RO" w:eastAsia="ro-RO"/>
              </w:rPr>
            </w:pPr>
            <w:r w:rsidRPr="00491D10">
              <w:rPr>
                <w:szCs w:val="24"/>
              </w:rPr>
              <w:t>1.3</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hideMark/>
          </w:tcPr>
          <w:p w14:paraId="024E7733" w14:textId="77777777" w:rsidR="0025377F" w:rsidRPr="00491D10" w:rsidRDefault="0025377F" w:rsidP="0025377F">
            <w:pPr>
              <w:spacing w:after="0" w:line="360" w:lineRule="auto"/>
              <w:rPr>
                <w:rFonts w:eastAsia="Calibri" w:cs="Times New Roman"/>
                <w:szCs w:val="24"/>
              </w:rPr>
            </w:pPr>
            <w:r w:rsidRPr="00491D10">
              <w:rPr>
                <w:rFonts w:eastAsia="Times New Roman"/>
                <w:szCs w:val="24"/>
              </w:rPr>
              <w:t>1.3.1.1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73F84EB" w14:textId="77777777" w:rsidR="0025377F" w:rsidRPr="00491D10" w:rsidRDefault="0025377F" w:rsidP="0025377F">
            <w:pPr>
              <w:spacing w:after="0" w:line="360" w:lineRule="auto"/>
              <w:rPr>
                <w:rFonts w:cs="Times New Roman"/>
                <w:szCs w:val="24"/>
                <w:lang w:val="ro-RO"/>
              </w:rPr>
            </w:pPr>
            <w:r w:rsidRPr="00491D10">
              <w:rPr>
                <w:szCs w:val="24"/>
              </w:rPr>
              <w:t>3</w:t>
            </w:r>
            <w:r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DAF759"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D500938"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27E74CC" w14:textId="77777777" w:rsidR="0025377F" w:rsidRPr="00491D10" w:rsidRDefault="0025377F" w:rsidP="0025377F">
            <w:pPr>
              <w:spacing w:after="0" w:line="360" w:lineRule="auto"/>
              <w:rPr>
                <w:rFonts w:cs="Times New Roman"/>
                <w:szCs w:val="24"/>
                <w:lang w:val="ro-RO"/>
              </w:rPr>
            </w:pP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8538C95" w14:textId="77777777" w:rsidR="0025377F" w:rsidRPr="00491D10" w:rsidRDefault="0025377F" w:rsidP="0025377F">
            <w:pPr>
              <w:spacing w:after="0" w:line="360" w:lineRule="auto"/>
              <w:rPr>
                <w:rFonts w:cs="Times New Roman"/>
                <w:szCs w:val="24"/>
                <w:lang w:val="ro-RO"/>
              </w:rPr>
            </w:pPr>
            <w:r w:rsidRPr="00491D10">
              <w:rPr>
                <w:szCs w:val="24"/>
              </w:rPr>
              <w:t>3</w:t>
            </w:r>
            <w:r w:rsidRPr="00491D10">
              <w:rPr>
                <w:rFonts w:cs="Times New Roman"/>
                <w:szCs w:val="24"/>
                <w:lang w:val="ro-RO"/>
              </w:rPr>
              <w:t>0.000</w:t>
            </w:r>
          </w:p>
        </w:tc>
        <w:tc>
          <w:tcPr>
            <w:tcW w:w="1508"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844D4C6" w14:textId="77777777" w:rsidR="0025377F" w:rsidRPr="00491D10" w:rsidRDefault="0025377F" w:rsidP="0025377F">
            <w:pPr>
              <w:spacing w:after="0" w:line="360" w:lineRule="auto"/>
              <w:rPr>
                <w:rFonts w:cs="Times New Roman"/>
                <w:szCs w:val="24"/>
                <w:lang w:val="ro-RO"/>
              </w:rPr>
            </w:pPr>
          </w:p>
        </w:tc>
        <w:tc>
          <w:tcPr>
            <w:tcW w:w="1295" w:type="dxa"/>
            <w:gridSpan w:val="2"/>
            <w:tcBorders>
              <w:top w:val="single" w:sz="12" w:space="0" w:color="auto"/>
              <w:left w:val="single" w:sz="12" w:space="0" w:color="auto"/>
              <w:bottom w:val="single" w:sz="12" w:space="0" w:color="auto"/>
            </w:tcBorders>
          </w:tcPr>
          <w:p w14:paraId="53A35C96"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Sp.13</w:t>
            </w:r>
          </w:p>
        </w:tc>
      </w:tr>
      <w:tr w:rsidR="000A36EC" w:rsidRPr="00491D10" w14:paraId="4F71F4EF" w14:textId="77777777" w:rsidTr="000A36E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2111BD7B" w14:textId="77777777" w:rsidR="000A36EC" w:rsidRPr="00491D10" w:rsidRDefault="000A36EC" w:rsidP="00495324">
            <w:pPr>
              <w:spacing w:after="0" w:line="360" w:lineRule="auto"/>
              <w:rPr>
                <w:rFonts w:eastAsia="Times New Roman"/>
                <w:szCs w:val="24"/>
              </w:rPr>
            </w:pPr>
            <w:r w:rsidRPr="00491D10">
              <w:rPr>
                <w:rFonts w:cs="Times New Roman"/>
                <w:bCs/>
                <w:szCs w:val="24"/>
                <w:lang w:val="ro-RO"/>
              </w:rPr>
              <w:t>Total obiectiv specific 1.3.</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09EEA2E" w14:textId="77777777" w:rsidR="000A36EC" w:rsidRPr="00491D10" w:rsidRDefault="000A36EC" w:rsidP="00495324">
            <w:pPr>
              <w:spacing w:after="0" w:line="360" w:lineRule="auto"/>
              <w:rPr>
                <w:szCs w:val="24"/>
              </w:rPr>
            </w:pPr>
            <w:r w:rsidRPr="00491D10">
              <w:rPr>
                <w:szCs w:val="24"/>
              </w:rPr>
              <w:t>30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2B8AC007" w14:textId="77777777" w:rsidR="000A36EC" w:rsidRPr="00491D10" w:rsidDel="000A36EC" w:rsidRDefault="000A36EC"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F593CE" w14:textId="77777777" w:rsidR="000A36EC" w:rsidRPr="00491D10" w:rsidRDefault="000A36EC" w:rsidP="00495324">
            <w:pPr>
              <w:spacing w:after="0" w:line="360" w:lineRule="auto"/>
              <w:rPr>
                <w:szCs w:val="24"/>
              </w:rPr>
            </w:pPr>
            <w:r w:rsidRPr="00491D10">
              <w:rPr>
                <w:szCs w:val="24"/>
              </w:rPr>
              <w:t xml:space="preserve">30.000 </w:t>
            </w:r>
          </w:p>
        </w:tc>
        <w:tc>
          <w:tcPr>
            <w:tcW w:w="2803" w:type="dxa"/>
            <w:gridSpan w:val="4"/>
            <w:tcBorders>
              <w:top w:val="single" w:sz="12" w:space="0" w:color="auto"/>
              <w:left w:val="single" w:sz="12" w:space="0" w:color="auto"/>
              <w:bottom w:val="single" w:sz="12" w:space="0" w:color="auto"/>
            </w:tcBorders>
            <w:shd w:val="clear" w:color="auto" w:fill="auto"/>
            <w:noWrap/>
            <w:vAlign w:val="center"/>
          </w:tcPr>
          <w:p w14:paraId="5C33EF58" w14:textId="77777777" w:rsidR="000A36EC" w:rsidRPr="00491D10" w:rsidRDefault="000A36EC" w:rsidP="00495324">
            <w:pPr>
              <w:spacing w:after="0" w:line="360" w:lineRule="auto"/>
              <w:rPr>
                <w:rFonts w:cs="Times New Roman"/>
                <w:szCs w:val="24"/>
                <w:lang w:val="ro-RO"/>
              </w:rPr>
            </w:pPr>
          </w:p>
        </w:tc>
      </w:tr>
      <w:tr w:rsidR="00495324" w:rsidRPr="00491D10" w14:paraId="308224EF"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61CE593A"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1.4</w:t>
            </w:r>
            <w:r w:rsidRPr="00491D10">
              <w:rPr>
                <w:rFonts w:cs="Times New Roman"/>
                <w:szCs w:val="24"/>
                <w:lang w:val="ro-RO" w:eastAsia="ro-RO"/>
              </w:rPr>
              <w:t>.</w:t>
            </w:r>
          </w:p>
        </w:tc>
        <w:tc>
          <w:tcPr>
            <w:tcW w:w="13946" w:type="dxa"/>
            <w:gridSpan w:val="10"/>
            <w:tcBorders>
              <w:top w:val="single" w:sz="12" w:space="0" w:color="auto"/>
            </w:tcBorders>
            <w:shd w:val="clear" w:color="auto" w:fill="auto"/>
            <w:vAlign w:val="center"/>
          </w:tcPr>
          <w:p w14:paraId="4441EF32" w14:textId="77777777" w:rsidR="00495324" w:rsidRPr="00491D10" w:rsidRDefault="00495324"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szCs w:val="24"/>
              </w:rPr>
              <w:t xml:space="preserve">OS1-4 - Îmbunătățirea stării de conservare favorabile a habitatului 9410 Păduri acidofile de </w:t>
            </w:r>
            <w:r w:rsidRPr="00491D10">
              <w:rPr>
                <w:rFonts w:eastAsia="Times New Roman"/>
                <w:i/>
                <w:szCs w:val="24"/>
              </w:rPr>
              <w:t>Picea abies</w:t>
            </w:r>
            <w:r w:rsidRPr="00491D10">
              <w:rPr>
                <w:rFonts w:eastAsia="Times New Roman"/>
                <w:szCs w:val="24"/>
              </w:rPr>
              <w:t xml:space="preserve"> din regiunea montană (Vaccinio-Piceetea)</w:t>
            </w:r>
          </w:p>
        </w:tc>
      </w:tr>
      <w:tr w:rsidR="00495324" w:rsidRPr="00491D10" w14:paraId="6CFE7A31" w14:textId="77777777" w:rsidTr="00FB422E">
        <w:trPr>
          <w:gridAfter w:val="1"/>
          <w:wAfter w:w="15" w:type="dxa"/>
          <w:trHeight w:val="425"/>
          <w:jc w:val="center"/>
        </w:trPr>
        <w:tc>
          <w:tcPr>
            <w:tcW w:w="795" w:type="dxa"/>
            <w:shd w:val="clear" w:color="auto" w:fill="auto"/>
            <w:noWrap/>
            <w:vAlign w:val="center"/>
          </w:tcPr>
          <w:p w14:paraId="0BCFC184"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1.4</w:t>
            </w: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3C3F8C84"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 xml:space="preserve">OS1-4.1 -  Conservarea suprafeței habitatului 9410 Păduri acidofile de </w:t>
            </w:r>
            <w:r w:rsidRPr="00491D10">
              <w:rPr>
                <w:rFonts w:eastAsia="Times New Roman"/>
                <w:i/>
                <w:szCs w:val="24"/>
              </w:rPr>
              <w:t>Picea abies</w:t>
            </w:r>
            <w:r w:rsidRPr="00491D10">
              <w:rPr>
                <w:rFonts w:eastAsia="Times New Roman"/>
                <w:szCs w:val="24"/>
              </w:rPr>
              <w:t xml:space="preserve"> din regiunea montană (Vaccinio-Piceetea), în sensul îmbunătățirii stării de conservare a acestuia din punct de vedere al suprafeței ocupate, respectiv menținerea suprafeței ocupate de cel puțin 182 ha</w:t>
            </w:r>
          </w:p>
        </w:tc>
      </w:tr>
      <w:tr w:rsidR="00495324" w:rsidRPr="00491D10" w14:paraId="0D321C7B"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9A2AC9F" w14:textId="77777777" w:rsidR="00495324" w:rsidRPr="00491D10" w:rsidRDefault="00495324" w:rsidP="00495324">
            <w:pPr>
              <w:spacing w:after="0" w:line="360" w:lineRule="auto"/>
              <w:rPr>
                <w:rFonts w:cs="Times New Roman"/>
                <w:szCs w:val="24"/>
                <w:lang w:val="ro-RO" w:eastAsia="ro-RO"/>
              </w:rPr>
            </w:pPr>
            <w:r w:rsidRPr="00491D10">
              <w:rPr>
                <w:szCs w:val="24"/>
              </w:rPr>
              <w:t>1.4</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70C555A8" w14:textId="77777777" w:rsidR="00495324" w:rsidRPr="00491D10" w:rsidRDefault="00495324" w:rsidP="00495324">
            <w:pPr>
              <w:spacing w:after="0" w:line="360" w:lineRule="auto"/>
              <w:rPr>
                <w:rFonts w:eastAsia="Calibri" w:cs="Times New Roman"/>
                <w:szCs w:val="24"/>
                <w:lang w:val="fr-BE"/>
              </w:rPr>
            </w:pPr>
            <w:r w:rsidRPr="00491D10">
              <w:rPr>
                <w:rFonts w:eastAsia="Times New Roman" w:cs="Times New Roman"/>
                <w:szCs w:val="24"/>
                <w:lang w:val="ro-RO"/>
              </w:rPr>
              <w:t>1.</w:t>
            </w:r>
            <w:r w:rsidRPr="00491D10">
              <w:rPr>
                <w:rFonts w:eastAsia="Times New Roman"/>
                <w:szCs w:val="24"/>
              </w:rPr>
              <w:t>4.1.1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D73FEA6"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5FD0072" w14:textId="77777777" w:rsidR="00495324" w:rsidRPr="00491D10" w:rsidRDefault="003B2BC9" w:rsidP="00495324">
            <w:pPr>
              <w:spacing w:after="0" w:line="360" w:lineRule="auto"/>
              <w:rPr>
                <w:rFonts w:cs="Times New Roman"/>
                <w:szCs w:val="24"/>
                <w:lang w:val="ro-RO"/>
              </w:rPr>
            </w:pPr>
            <w:r w:rsidRPr="00491D10">
              <w:rPr>
                <w:rFonts w:cs="Times New Roman"/>
                <w:szCs w:val="24"/>
                <w:lang w:val="ro-RO"/>
              </w:rPr>
              <w:t>combustiibil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06DC99" w14:textId="77777777" w:rsidR="00495324" w:rsidRPr="00491D10" w:rsidRDefault="003B2BC9" w:rsidP="00495324">
            <w:pPr>
              <w:spacing w:after="0" w:line="360" w:lineRule="auto"/>
              <w:rPr>
                <w:rFonts w:cs="Times New Roman"/>
                <w:szCs w:val="24"/>
                <w:lang w:val="ro-RO"/>
              </w:rPr>
            </w:pPr>
            <w:r w:rsidRPr="00491D10">
              <w:rPr>
                <w:rFonts w:cs="Times New Roman"/>
                <w:szCs w:val="24"/>
                <w:lang w:val="ro-RO"/>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049A27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3EB652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30.000</w:t>
            </w:r>
          </w:p>
        </w:tc>
        <w:tc>
          <w:tcPr>
            <w:tcW w:w="1508" w:type="dxa"/>
            <w:gridSpan w:val="2"/>
            <w:tcBorders>
              <w:left w:val="single" w:sz="12" w:space="0" w:color="auto"/>
              <w:right w:val="single" w:sz="12" w:space="0" w:color="auto"/>
            </w:tcBorders>
            <w:shd w:val="clear" w:color="auto" w:fill="auto"/>
            <w:noWrap/>
            <w:vAlign w:val="center"/>
          </w:tcPr>
          <w:p w14:paraId="3893AD62"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146F4EE3"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224E62" w:rsidRPr="00491D10" w14:paraId="30FBB29E" w14:textId="77777777" w:rsidTr="00224E62">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567B4F22" w14:textId="77777777" w:rsidR="00224E62" w:rsidRPr="00491D10" w:rsidRDefault="00224E62" w:rsidP="00495324">
            <w:pPr>
              <w:spacing w:after="0" w:line="360" w:lineRule="auto"/>
              <w:rPr>
                <w:rFonts w:eastAsia="Times New Roman" w:cs="Times New Roman"/>
                <w:szCs w:val="24"/>
                <w:lang w:val="ro-RO"/>
              </w:rPr>
            </w:pPr>
            <w:r w:rsidRPr="00491D10">
              <w:rPr>
                <w:rFonts w:cs="Times New Roman"/>
                <w:bCs/>
                <w:szCs w:val="24"/>
                <w:lang w:val="ro-RO"/>
              </w:rPr>
              <w:t>Total obiectiv specific 1.4.</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397AAE2" w14:textId="77777777" w:rsidR="00224E62" w:rsidRPr="00491D10" w:rsidRDefault="00224E62" w:rsidP="00495324">
            <w:pPr>
              <w:spacing w:after="0" w:line="360" w:lineRule="auto"/>
              <w:rPr>
                <w:rFonts w:cs="Times New Roman"/>
                <w:szCs w:val="24"/>
                <w:lang w:val="ro-RO"/>
              </w:rPr>
            </w:pPr>
            <w:r w:rsidRPr="00491D10">
              <w:rPr>
                <w:rFonts w:cs="Times New Roman"/>
                <w:szCs w:val="24"/>
                <w:lang w:val="ro-RO"/>
              </w:rPr>
              <w:t>30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7C8390A4" w14:textId="77777777" w:rsidR="00224E62" w:rsidRPr="00491D10" w:rsidRDefault="00224E62"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E50DD09" w14:textId="77777777" w:rsidR="00224E62" w:rsidRPr="00491D10" w:rsidRDefault="00224E62" w:rsidP="00495324">
            <w:pPr>
              <w:spacing w:after="0" w:line="360" w:lineRule="auto"/>
              <w:rPr>
                <w:rFonts w:cs="Times New Roman"/>
                <w:szCs w:val="24"/>
                <w:lang w:val="ro-RO"/>
              </w:rPr>
            </w:pPr>
            <w:r w:rsidRPr="00491D10">
              <w:rPr>
                <w:rFonts w:cs="Times New Roman"/>
                <w:szCs w:val="24"/>
                <w:lang w:val="ro-RO"/>
              </w:rPr>
              <w:t>30.000</w:t>
            </w:r>
          </w:p>
        </w:tc>
        <w:tc>
          <w:tcPr>
            <w:tcW w:w="2803" w:type="dxa"/>
            <w:gridSpan w:val="4"/>
            <w:tcBorders>
              <w:left w:val="single" w:sz="12" w:space="0" w:color="auto"/>
            </w:tcBorders>
            <w:shd w:val="clear" w:color="auto" w:fill="auto"/>
            <w:noWrap/>
            <w:vAlign w:val="center"/>
          </w:tcPr>
          <w:p w14:paraId="5F3C8D0A" w14:textId="77777777" w:rsidR="00224E62" w:rsidRPr="00491D10" w:rsidRDefault="00224E62"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422306F3"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43002626"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1.5</w:t>
            </w:r>
            <w:r w:rsidRPr="00491D10">
              <w:rPr>
                <w:rFonts w:cs="Times New Roman"/>
                <w:szCs w:val="24"/>
                <w:lang w:val="ro-RO" w:eastAsia="ro-RO"/>
              </w:rPr>
              <w:t>.</w:t>
            </w:r>
          </w:p>
        </w:tc>
        <w:tc>
          <w:tcPr>
            <w:tcW w:w="13946" w:type="dxa"/>
            <w:gridSpan w:val="10"/>
            <w:tcBorders>
              <w:top w:val="single" w:sz="12" w:space="0" w:color="auto"/>
            </w:tcBorders>
            <w:shd w:val="clear" w:color="auto" w:fill="auto"/>
            <w:vAlign w:val="center"/>
          </w:tcPr>
          <w:p w14:paraId="77C455F8" w14:textId="77777777" w:rsidR="00495324" w:rsidRPr="00491D10" w:rsidRDefault="00495324"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szCs w:val="24"/>
              </w:rPr>
              <w:t>OS1-5 - Menținerea stării de conservare favorabile a habitatului 91D0* Turbării cu vegetație forestieră</w:t>
            </w:r>
          </w:p>
        </w:tc>
      </w:tr>
      <w:tr w:rsidR="00495324" w:rsidRPr="00491D10" w14:paraId="10501238" w14:textId="77777777" w:rsidTr="00FB422E">
        <w:trPr>
          <w:gridAfter w:val="1"/>
          <w:wAfter w:w="15" w:type="dxa"/>
          <w:trHeight w:val="425"/>
          <w:jc w:val="center"/>
        </w:trPr>
        <w:tc>
          <w:tcPr>
            <w:tcW w:w="795" w:type="dxa"/>
            <w:shd w:val="clear" w:color="auto" w:fill="auto"/>
            <w:noWrap/>
            <w:vAlign w:val="center"/>
          </w:tcPr>
          <w:p w14:paraId="54CE7BDB"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1.5</w:t>
            </w: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107269C3"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OS1-5.1 -  Conservarea suprafeței habitatului 91D0* Turbării cu vegetație forestieră, în sensul menținerii stării de conservare a acestuia din punct de vedere al suprafeței ocupate, respectiv menținerea suprafeței ocupate de 2,3</w:t>
            </w:r>
            <w:r w:rsidR="00CF41D5" w:rsidRPr="00491D10">
              <w:rPr>
                <w:rFonts w:eastAsia="Times New Roman"/>
                <w:szCs w:val="24"/>
              </w:rPr>
              <w:t xml:space="preserve"> </w:t>
            </w:r>
            <w:r w:rsidRPr="00491D10">
              <w:rPr>
                <w:rFonts w:eastAsia="Times New Roman"/>
                <w:szCs w:val="24"/>
              </w:rPr>
              <w:t>ha</w:t>
            </w:r>
          </w:p>
        </w:tc>
      </w:tr>
      <w:tr w:rsidR="0025377F" w:rsidRPr="00491D10" w14:paraId="21F5241E" w14:textId="77777777" w:rsidTr="00FB422E">
        <w:trPr>
          <w:trHeight w:val="504"/>
          <w:jc w:val="center"/>
        </w:trPr>
        <w:tc>
          <w:tcPr>
            <w:tcW w:w="795" w:type="dxa"/>
            <w:tcBorders>
              <w:top w:val="single" w:sz="12" w:space="0" w:color="auto"/>
              <w:bottom w:val="single" w:sz="12" w:space="0" w:color="auto"/>
            </w:tcBorders>
            <w:shd w:val="clear" w:color="auto" w:fill="auto"/>
            <w:noWrap/>
          </w:tcPr>
          <w:p w14:paraId="6AD7A08B" w14:textId="77777777" w:rsidR="0025377F" w:rsidRPr="00491D10" w:rsidRDefault="0025377F" w:rsidP="0025377F">
            <w:pPr>
              <w:spacing w:after="0" w:line="360" w:lineRule="auto"/>
              <w:rPr>
                <w:rFonts w:cs="Times New Roman"/>
                <w:szCs w:val="24"/>
                <w:lang w:val="ro-RO" w:eastAsia="ro-RO"/>
              </w:rPr>
            </w:pPr>
            <w:r w:rsidRPr="00491D10">
              <w:rPr>
                <w:szCs w:val="24"/>
              </w:rPr>
              <w:t>1.5</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6D36E928" w14:textId="77777777" w:rsidR="0025377F" w:rsidRPr="00491D10" w:rsidRDefault="0025377F" w:rsidP="0025377F">
            <w:pPr>
              <w:spacing w:after="0" w:line="360" w:lineRule="auto"/>
              <w:rPr>
                <w:rFonts w:cs="Times New Roman"/>
                <w:szCs w:val="24"/>
                <w:lang w:val="ro-RO"/>
              </w:rPr>
            </w:pPr>
            <w:r w:rsidRPr="00491D10">
              <w:rPr>
                <w:rFonts w:eastAsia="Times New Roman"/>
                <w:szCs w:val="24"/>
              </w:rPr>
              <w:t>1.5.1.1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E9B9CB0" w14:textId="77777777" w:rsidR="0025377F" w:rsidRPr="00491D10" w:rsidRDefault="0025377F" w:rsidP="0025377F">
            <w:pPr>
              <w:spacing w:after="0" w:line="360" w:lineRule="auto"/>
              <w:rPr>
                <w:rFonts w:cs="Times New Roman"/>
                <w:szCs w:val="24"/>
                <w:lang w:val="ro-RO"/>
              </w:rPr>
            </w:pPr>
            <w:r w:rsidRPr="00491D10">
              <w:rPr>
                <w:szCs w:val="24"/>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2D70133"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D55E5B4"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35A24FA"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494498" w14:textId="77777777" w:rsidR="0025377F" w:rsidRPr="00491D10" w:rsidRDefault="0025377F" w:rsidP="0025377F">
            <w:pPr>
              <w:spacing w:after="0" w:line="360" w:lineRule="auto"/>
              <w:rPr>
                <w:rFonts w:cs="Times New Roman"/>
                <w:szCs w:val="24"/>
                <w:lang w:val="ro-RO"/>
              </w:rPr>
            </w:pPr>
            <w:r w:rsidRPr="00491D10">
              <w:rPr>
                <w:szCs w:val="24"/>
              </w:rPr>
              <w:t>20</w:t>
            </w:r>
            <w:r w:rsidRPr="00491D10">
              <w:rPr>
                <w:rFonts w:cs="Times New Roman"/>
                <w:szCs w:val="24"/>
                <w:lang w:val="ro-RO"/>
              </w:rPr>
              <w:t>.000</w:t>
            </w:r>
          </w:p>
        </w:tc>
        <w:tc>
          <w:tcPr>
            <w:tcW w:w="1508" w:type="dxa"/>
            <w:gridSpan w:val="2"/>
            <w:vMerge w:val="restart"/>
            <w:tcBorders>
              <w:left w:val="single" w:sz="12" w:space="0" w:color="auto"/>
              <w:right w:val="single" w:sz="12" w:space="0" w:color="auto"/>
            </w:tcBorders>
            <w:shd w:val="clear" w:color="auto" w:fill="auto"/>
            <w:noWrap/>
            <w:vAlign w:val="center"/>
          </w:tcPr>
          <w:p w14:paraId="09D9306C" w14:textId="77777777" w:rsidR="0025377F" w:rsidRPr="00491D10" w:rsidRDefault="0025377F" w:rsidP="0025377F">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6C23515C"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Sp.13</w:t>
            </w:r>
          </w:p>
        </w:tc>
      </w:tr>
      <w:tr w:rsidR="0025377F" w:rsidRPr="00491D10" w14:paraId="0985B1F3" w14:textId="77777777" w:rsidTr="00FB422E">
        <w:trPr>
          <w:trHeight w:val="504"/>
          <w:jc w:val="center"/>
        </w:trPr>
        <w:tc>
          <w:tcPr>
            <w:tcW w:w="795" w:type="dxa"/>
            <w:tcBorders>
              <w:top w:val="single" w:sz="12" w:space="0" w:color="auto"/>
              <w:bottom w:val="single" w:sz="12" w:space="0" w:color="auto"/>
            </w:tcBorders>
            <w:shd w:val="clear" w:color="auto" w:fill="auto"/>
            <w:noWrap/>
          </w:tcPr>
          <w:p w14:paraId="547769BD" w14:textId="77777777" w:rsidR="0025377F" w:rsidRPr="00491D10" w:rsidRDefault="0025377F" w:rsidP="0025377F">
            <w:pPr>
              <w:spacing w:after="0" w:line="360" w:lineRule="auto"/>
              <w:rPr>
                <w:rFonts w:cs="Times New Roman"/>
                <w:szCs w:val="24"/>
                <w:lang w:val="ro-RO" w:eastAsia="ro-RO"/>
              </w:rPr>
            </w:pPr>
            <w:r w:rsidRPr="00491D10">
              <w:rPr>
                <w:szCs w:val="24"/>
              </w:rPr>
              <w:lastRenderedPageBreak/>
              <w:t>1.5</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04206582" w14:textId="77777777" w:rsidR="0025377F" w:rsidRPr="00491D10" w:rsidRDefault="0025377F" w:rsidP="0025377F">
            <w:pPr>
              <w:spacing w:after="0" w:line="360" w:lineRule="auto"/>
              <w:rPr>
                <w:rFonts w:eastAsia="Calibri" w:cs="Times New Roman"/>
                <w:szCs w:val="24"/>
                <w:lang w:val="fr-BE"/>
              </w:rPr>
            </w:pPr>
            <w:r w:rsidRPr="00491D10">
              <w:rPr>
                <w:rFonts w:eastAsia="Times New Roman" w:cs="Times New Roman"/>
                <w:szCs w:val="24"/>
                <w:lang w:val="ro-RO"/>
              </w:rPr>
              <w:t>1.</w:t>
            </w:r>
            <w:r w:rsidRPr="00491D10">
              <w:rPr>
                <w:rFonts w:eastAsia="Times New Roman"/>
                <w:szCs w:val="24"/>
              </w:rPr>
              <w:t>5.1.2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9E2EAA4"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1507B2E"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92793D"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941F7B8"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2C93086"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25.000</w:t>
            </w:r>
          </w:p>
        </w:tc>
        <w:tc>
          <w:tcPr>
            <w:tcW w:w="1508" w:type="dxa"/>
            <w:gridSpan w:val="2"/>
            <w:vMerge/>
            <w:tcBorders>
              <w:left w:val="single" w:sz="12" w:space="0" w:color="auto"/>
              <w:right w:val="single" w:sz="12" w:space="0" w:color="auto"/>
            </w:tcBorders>
            <w:shd w:val="clear" w:color="auto" w:fill="auto"/>
            <w:noWrap/>
            <w:vAlign w:val="center"/>
          </w:tcPr>
          <w:p w14:paraId="0B5766FD" w14:textId="77777777" w:rsidR="0025377F" w:rsidRPr="00491D10" w:rsidRDefault="0025377F" w:rsidP="0025377F">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3316B760" w14:textId="77777777" w:rsidR="0025377F" w:rsidRPr="00491D10" w:rsidRDefault="0025377F" w:rsidP="0025377F">
            <w:pPr>
              <w:spacing w:after="0" w:line="360" w:lineRule="auto"/>
              <w:rPr>
                <w:rFonts w:cs="Times New Roman"/>
                <w:szCs w:val="24"/>
                <w:lang w:val="ro-RO"/>
              </w:rPr>
            </w:pPr>
            <w:r w:rsidRPr="00491D10">
              <w:rPr>
                <w:rFonts w:cs="Times New Roman"/>
                <w:szCs w:val="24"/>
                <w:lang w:val="ro-RO"/>
              </w:rPr>
              <w:t>Sp.13</w:t>
            </w:r>
          </w:p>
        </w:tc>
      </w:tr>
      <w:tr w:rsidR="00224E62" w:rsidRPr="00491D10" w14:paraId="03713565" w14:textId="77777777" w:rsidTr="00224E62">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6908631C" w14:textId="77777777" w:rsidR="00224E62" w:rsidRPr="00491D10" w:rsidRDefault="00224E62" w:rsidP="00495324">
            <w:pPr>
              <w:spacing w:after="0" w:line="360" w:lineRule="auto"/>
              <w:rPr>
                <w:rFonts w:eastAsia="Times New Roman" w:cs="Times New Roman"/>
                <w:szCs w:val="24"/>
                <w:lang w:val="ro-RO"/>
              </w:rPr>
            </w:pPr>
            <w:r w:rsidRPr="00491D10">
              <w:rPr>
                <w:rFonts w:cs="Times New Roman"/>
                <w:bCs/>
                <w:szCs w:val="24"/>
                <w:lang w:val="ro-RO"/>
              </w:rPr>
              <w:lastRenderedPageBreak/>
              <w:t>Total obiectiv specific 1.5.</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1CF0CFB" w14:textId="77777777" w:rsidR="00224E62" w:rsidRPr="00491D10" w:rsidRDefault="00224E62" w:rsidP="00495324">
            <w:pPr>
              <w:spacing w:after="0" w:line="360" w:lineRule="auto"/>
              <w:rPr>
                <w:rFonts w:cs="Times New Roman"/>
                <w:szCs w:val="24"/>
                <w:lang w:val="ro-RO"/>
              </w:rPr>
            </w:pPr>
            <w:r w:rsidRPr="00491D10">
              <w:rPr>
                <w:rFonts w:cs="Times New Roman"/>
                <w:szCs w:val="24"/>
                <w:lang w:val="ro-RO"/>
              </w:rPr>
              <w:t>45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7F31AA8F" w14:textId="77777777" w:rsidR="00224E62" w:rsidRPr="00491D10" w:rsidRDefault="00224E62"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F6924B1" w14:textId="77777777" w:rsidR="00224E62" w:rsidRPr="00491D10" w:rsidRDefault="00224E62" w:rsidP="00495324">
            <w:pPr>
              <w:spacing w:after="0" w:line="360" w:lineRule="auto"/>
              <w:rPr>
                <w:rFonts w:cs="Times New Roman"/>
                <w:szCs w:val="24"/>
                <w:lang w:val="ro-RO"/>
              </w:rPr>
            </w:pPr>
            <w:r w:rsidRPr="00491D10">
              <w:rPr>
                <w:rFonts w:cs="Times New Roman"/>
                <w:szCs w:val="24"/>
                <w:lang w:val="ro-RO"/>
              </w:rPr>
              <w:t>45.000</w:t>
            </w:r>
          </w:p>
        </w:tc>
        <w:tc>
          <w:tcPr>
            <w:tcW w:w="2803" w:type="dxa"/>
            <w:gridSpan w:val="4"/>
            <w:tcBorders>
              <w:left w:val="single" w:sz="12" w:space="0" w:color="auto"/>
            </w:tcBorders>
            <w:shd w:val="clear" w:color="auto" w:fill="auto"/>
            <w:noWrap/>
            <w:vAlign w:val="center"/>
          </w:tcPr>
          <w:p w14:paraId="6FB164B4" w14:textId="77777777" w:rsidR="00224E62" w:rsidRPr="00491D10" w:rsidRDefault="00224E62"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57014E13"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291A1BAA"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1.6</w:t>
            </w:r>
            <w:r w:rsidRPr="00491D10">
              <w:rPr>
                <w:rFonts w:cs="Times New Roman"/>
                <w:szCs w:val="24"/>
                <w:lang w:val="ro-RO" w:eastAsia="ro-RO"/>
              </w:rPr>
              <w:t>.</w:t>
            </w:r>
          </w:p>
        </w:tc>
        <w:tc>
          <w:tcPr>
            <w:tcW w:w="13946" w:type="dxa"/>
            <w:gridSpan w:val="10"/>
            <w:tcBorders>
              <w:top w:val="single" w:sz="12" w:space="0" w:color="auto"/>
            </w:tcBorders>
            <w:shd w:val="clear" w:color="auto" w:fill="auto"/>
            <w:vAlign w:val="center"/>
          </w:tcPr>
          <w:p w14:paraId="69A41688" w14:textId="77777777" w:rsidR="00495324" w:rsidRPr="00491D10" w:rsidRDefault="00495324"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szCs w:val="24"/>
              </w:rPr>
              <w:t>OS1-6 – Îmbunătățirea stării de conservare favorabile a habitatului 6520 Fânețe montane</w:t>
            </w:r>
          </w:p>
        </w:tc>
      </w:tr>
      <w:tr w:rsidR="00495324" w:rsidRPr="00491D10" w14:paraId="35B8AA33" w14:textId="77777777" w:rsidTr="00FB422E">
        <w:trPr>
          <w:gridAfter w:val="1"/>
          <w:wAfter w:w="15" w:type="dxa"/>
          <w:trHeight w:val="425"/>
          <w:jc w:val="center"/>
        </w:trPr>
        <w:tc>
          <w:tcPr>
            <w:tcW w:w="795" w:type="dxa"/>
            <w:shd w:val="clear" w:color="auto" w:fill="auto"/>
            <w:noWrap/>
            <w:vAlign w:val="center"/>
          </w:tcPr>
          <w:p w14:paraId="681D139B"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1.6.</w:t>
            </w: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3E85FFF2"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 xml:space="preserve">OS1-6.1 -  Conservarea suprafeței habitatului 6520 Fânețe montane, în sensul îmbunătățirii stării de conservare a acestuia din punct de vedere al suprafeței ocupate, respectiv restaurarea </w:t>
            </w:r>
            <w:r w:rsidR="00CF41D5" w:rsidRPr="00491D10">
              <w:rPr>
                <w:rFonts w:eastAsia="Times New Roman"/>
                <w:szCs w:val="24"/>
              </w:rPr>
              <w:t>unei suprafețe</w:t>
            </w:r>
            <w:r w:rsidRPr="00491D10">
              <w:rPr>
                <w:rFonts w:eastAsia="Times New Roman"/>
                <w:szCs w:val="24"/>
              </w:rPr>
              <w:t xml:space="preserve"> de 44 ha</w:t>
            </w:r>
          </w:p>
        </w:tc>
      </w:tr>
      <w:tr w:rsidR="00495324" w:rsidRPr="00491D10" w14:paraId="1699E627" w14:textId="77777777" w:rsidTr="00FB422E">
        <w:trPr>
          <w:trHeight w:val="504"/>
          <w:jc w:val="center"/>
        </w:trPr>
        <w:tc>
          <w:tcPr>
            <w:tcW w:w="795" w:type="dxa"/>
            <w:tcBorders>
              <w:top w:val="single" w:sz="12" w:space="0" w:color="auto"/>
              <w:bottom w:val="single" w:sz="12" w:space="0" w:color="auto"/>
            </w:tcBorders>
            <w:shd w:val="clear" w:color="auto" w:fill="auto"/>
            <w:noWrap/>
          </w:tcPr>
          <w:p w14:paraId="086644B7" w14:textId="77777777" w:rsidR="00495324" w:rsidRPr="00491D10" w:rsidRDefault="00495324" w:rsidP="00495324">
            <w:pPr>
              <w:spacing w:after="0" w:line="360" w:lineRule="auto"/>
              <w:rPr>
                <w:rFonts w:cs="Times New Roman"/>
                <w:szCs w:val="24"/>
                <w:lang w:val="ro-RO" w:eastAsia="ro-RO"/>
              </w:rPr>
            </w:pPr>
            <w:r w:rsidRPr="00491D10">
              <w:rPr>
                <w:szCs w:val="24"/>
              </w:rPr>
              <w:t>1.6</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5666E051" w14:textId="77777777" w:rsidR="00495324" w:rsidRPr="00491D10" w:rsidRDefault="00495324" w:rsidP="00495324">
            <w:pPr>
              <w:spacing w:after="0" w:line="360" w:lineRule="auto"/>
              <w:rPr>
                <w:rFonts w:eastAsia="Calibri" w:cs="Times New Roman"/>
                <w:szCs w:val="24"/>
                <w:lang w:val="fr-BE"/>
              </w:rPr>
            </w:pPr>
            <w:r w:rsidRPr="00491D10">
              <w:rPr>
                <w:szCs w:val="24"/>
              </w:rPr>
              <w:t>1.6.1.1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3B87A56" w14:textId="77777777" w:rsidR="00495324" w:rsidRPr="00491D10" w:rsidRDefault="00495324" w:rsidP="00495324">
            <w:pPr>
              <w:spacing w:after="0" w:line="360" w:lineRule="auto"/>
              <w:rPr>
                <w:rFonts w:cs="Times New Roman"/>
                <w:szCs w:val="24"/>
                <w:lang w:val="ro-RO"/>
              </w:rPr>
            </w:pPr>
            <w:r w:rsidRPr="00491D10">
              <w:rPr>
                <w:szCs w:val="24"/>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73A1933" w14:textId="77777777" w:rsidR="00495324" w:rsidRPr="00491D10" w:rsidRDefault="00313D8E" w:rsidP="00495324">
            <w:pPr>
              <w:spacing w:after="0" w:line="360" w:lineRule="auto"/>
              <w:rPr>
                <w:rFonts w:cs="Times New Roman"/>
                <w:szCs w:val="24"/>
                <w:lang w:val="ro-RO"/>
              </w:rPr>
            </w:pPr>
            <w:r w:rsidRPr="00491D10">
              <w:rPr>
                <w:szCs w:val="24"/>
              </w:rPr>
              <w:t xml:space="preserve">studiu </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AE578D8" w14:textId="77777777" w:rsidR="00495324" w:rsidRPr="00491D10" w:rsidRDefault="00313D8E" w:rsidP="00495324">
            <w:pPr>
              <w:spacing w:after="0" w:line="360" w:lineRule="auto"/>
              <w:rPr>
                <w:rFonts w:cs="Times New Roman"/>
                <w:szCs w:val="24"/>
                <w:lang w:val="ro-RO"/>
              </w:rPr>
            </w:pPr>
            <w:r w:rsidRPr="00491D10">
              <w:rPr>
                <w:szCs w:val="24"/>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059BC9A" w14:textId="77777777" w:rsidR="00495324" w:rsidRPr="00491D10" w:rsidRDefault="00313D8E"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DA53A62" w14:textId="77777777" w:rsidR="00495324" w:rsidRPr="00491D10" w:rsidRDefault="00495324" w:rsidP="00495324">
            <w:pPr>
              <w:spacing w:after="0" w:line="360" w:lineRule="auto"/>
              <w:rPr>
                <w:rFonts w:cs="Times New Roman"/>
                <w:szCs w:val="24"/>
                <w:lang w:val="ro-RO"/>
              </w:rPr>
            </w:pPr>
            <w:r w:rsidRPr="00491D10">
              <w:rPr>
                <w:szCs w:val="24"/>
              </w:rPr>
              <w:t>30</w:t>
            </w:r>
            <w:r w:rsidRPr="00491D10">
              <w:rPr>
                <w:rFonts w:cs="Times New Roman"/>
                <w:szCs w:val="24"/>
                <w:lang w:val="ro-RO"/>
              </w:rPr>
              <w:t>.000</w:t>
            </w:r>
          </w:p>
        </w:tc>
        <w:tc>
          <w:tcPr>
            <w:tcW w:w="1508" w:type="dxa"/>
            <w:gridSpan w:val="2"/>
            <w:vMerge w:val="restart"/>
            <w:tcBorders>
              <w:left w:val="single" w:sz="12" w:space="0" w:color="auto"/>
              <w:right w:val="single" w:sz="12" w:space="0" w:color="auto"/>
            </w:tcBorders>
            <w:shd w:val="clear" w:color="auto" w:fill="auto"/>
            <w:noWrap/>
            <w:vAlign w:val="center"/>
          </w:tcPr>
          <w:p w14:paraId="56BDA4A8"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44629FD1"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495324" w:rsidRPr="00491D10" w14:paraId="03B94986" w14:textId="77777777" w:rsidTr="00FB422E">
        <w:trPr>
          <w:trHeight w:val="504"/>
          <w:jc w:val="center"/>
        </w:trPr>
        <w:tc>
          <w:tcPr>
            <w:tcW w:w="795" w:type="dxa"/>
            <w:tcBorders>
              <w:top w:val="single" w:sz="12" w:space="0" w:color="auto"/>
              <w:bottom w:val="single" w:sz="12" w:space="0" w:color="auto"/>
            </w:tcBorders>
            <w:shd w:val="clear" w:color="auto" w:fill="auto"/>
            <w:noWrap/>
          </w:tcPr>
          <w:p w14:paraId="291F15C0" w14:textId="77777777" w:rsidR="00495324" w:rsidRPr="00491D10" w:rsidRDefault="00495324" w:rsidP="00495324">
            <w:pPr>
              <w:spacing w:after="0" w:line="360" w:lineRule="auto"/>
              <w:rPr>
                <w:rFonts w:cs="Times New Roman"/>
                <w:szCs w:val="24"/>
                <w:lang w:val="ro-RO" w:eastAsia="ro-RO"/>
              </w:rPr>
            </w:pPr>
            <w:r w:rsidRPr="00491D10">
              <w:rPr>
                <w:szCs w:val="24"/>
              </w:rPr>
              <w:t>1.6</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28922757" w14:textId="77777777" w:rsidR="00495324" w:rsidRPr="00491D10" w:rsidRDefault="00495324" w:rsidP="00495324">
            <w:pPr>
              <w:spacing w:after="0" w:line="360" w:lineRule="auto"/>
              <w:rPr>
                <w:rFonts w:eastAsia="Calibri" w:cs="Times New Roman"/>
                <w:szCs w:val="24"/>
                <w:lang w:val="fr-BE"/>
              </w:rPr>
            </w:pPr>
            <w:r w:rsidRPr="00491D10">
              <w:rPr>
                <w:szCs w:val="24"/>
              </w:rPr>
              <w:t>1.6.1.2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FBFE1D" w14:textId="77777777" w:rsidR="00495324" w:rsidRPr="00491D10" w:rsidRDefault="00495324" w:rsidP="00495324">
            <w:pPr>
              <w:spacing w:after="0" w:line="360" w:lineRule="auto"/>
              <w:rPr>
                <w:rFonts w:cs="Times New Roman"/>
                <w:szCs w:val="24"/>
                <w:lang w:val="ro-RO"/>
              </w:rPr>
            </w:pPr>
            <w:r w:rsidRPr="00491D10">
              <w:rPr>
                <w:szCs w:val="24"/>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3505948" w14:textId="77777777" w:rsidR="00495324" w:rsidRPr="00491D10" w:rsidRDefault="00313D8E" w:rsidP="00495324">
            <w:pPr>
              <w:spacing w:after="0" w:line="360" w:lineRule="auto"/>
              <w:rPr>
                <w:rFonts w:cs="Times New Roman"/>
                <w:szCs w:val="24"/>
                <w:lang w:val="ro-RO"/>
              </w:rPr>
            </w:pPr>
            <w:r w:rsidRPr="00491D10">
              <w:rPr>
                <w:szCs w:val="24"/>
              </w:rPr>
              <w:t>l</w:t>
            </w:r>
            <w:r w:rsidR="00495324" w:rsidRPr="00491D10">
              <w:rPr>
                <w:szCs w:val="24"/>
              </w:rPr>
              <w:t>ucrări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7DE237" w14:textId="77777777" w:rsidR="00495324" w:rsidRPr="00491D10" w:rsidRDefault="00313D8E" w:rsidP="00495324">
            <w:pPr>
              <w:spacing w:after="0" w:line="360" w:lineRule="auto"/>
              <w:rPr>
                <w:rFonts w:cs="Times New Roman"/>
                <w:sz w:val="22"/>
                <w:lang w:val="ro-RO"/>
              </w:rPr>
            </w:pPr>
            <w:r w:rsidRPr="00491D10">
              <w:rPr>
                <w:sz w:val="22"/>
              </w:rPr>
              <w:t>N</w:t>
            </w:r>
            <w:r w:rsidR="00495324" w:rsidRPr="00491D10">
              <w:rPr>
                <w:sz w:val="22"/>
              </w:rPr>
              <w:t>umăr</w:t>
            </w:r>
            <w:r w:rsidRPr="00491D10">
              <w:rPr>
                <w:sz w:val="22"/>
              </w:rPr>
              <w:t xml:space="preserve"> interventii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45C479F" w14:textId="77777777" w:rsidR="00495324" w:rsidRPr="00491D10" w:rsidRDefault="00313D8E"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3349154" w14:textId="77777777" w:rsidR="00495324" w:rsidRPr="00491D10" w:rsidRDefault="00495324" w:rsidP="00495324">
            <w:pPr>
              <w:spacing w:after="0" w:line="360" w:lineRule="auto"/>
              <w:rPr>
                <w:rFonts w:cs="Times New Roman"/>
                <w:szCs w:val="24"/>
                <w:lang w:val="ro-RO"/>
              </w:rPr>
            </w:pPr>
            <w:r w:rsidRPr="00491D10">
              <w:rPr>
                <w:szCs w:val="24"/>
              </w:rPr>
              <w:t>3</w:t>
            </w:r>
            <w:r w:rsidRPr="00491D10">
              <w:rPr>
                <w:rFonts w:cs="Times New Roman"/>
                <w:szCs w:val="24"/>
                <w:lang w:val="ro-RO"/>
              </w:rPr>
              <w:t>0.000</w:t>
            </w:r>
          </w:p>
        </w:tc>
        <w:tc>
          <w:tcPr>
            <w:tcW w:w="1508" w:type="dxa"/>
            <w:gridSpan w:val="2"/>
            <w:vMerge/>
            <w:tcBorders>
              <w:left w:val="single" w:sz="12" w:space="0" w:color="auto"/>
              <w:right w:val="single" w:sz="12" w:space="0" w:color="auto"/>
            </w:tcBorders>
            <w:shd w:val="clear" w:color="auto" w:fill="auto"/>
            <w:noWrap/>
            <w:vAlign w:val="center"/>
          </w:tcPr>
          <w:p w14:paraId="52B812F0"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7ABB6FB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495324" w:rsidRPr="00491D10" w14:paraId="003B6E79"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6465A57" w14:textId="77777777" w:rsidR="00495324" w:rsidRPr="00491D10" w:rsidRDefault="00495324" w:rsidP="00495324">
            <w:pPr>
              <w:spacing w:after="0" w:line="360" w:lineRule="auto"/>
              <w:rPr>
                <w:rFonts w:cs="Times New Roman"/>
                <w:szCs w:val="24"/>
                <w:lang w:val="ro-RO" w:eastAsia="ro-RO"/>
              </w:rPr>
            </w:pPr>
            <w:r w:rsidRPr="00491D10">
              <w:rPr>
                <w:szCs w:val="24"/>
              </w:rPr>
              <w:t>1.6</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0404B272" w14:textId="77777777" w:rsidR="00495324" w:rsidRPr="00491D10" w:rsidRDefault="00495324" w:rsidP="00495324">
            <w:pPr>
              <w:spacing w:after="0" w:line="360" w:lineRule="auto"/>
              <w:rPr>
                <w:rFonts w:eastAsia="Calibri" w:cs="Times New Roman"/>
                <w:szCs w:val="24"/>
                <w:lang w:val="fr-BE"/>
              </w:rPr>
            </w:pPr>
            <w:r w:rsidRPr="00491D10">
              <w:rPr>
                <w:szCs w:val="24"/>
              </w:rPr>
              <w:t>1.6.1.3</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33E7630" w14:textId="77777777" w:rsidR="00495324" w:rsidRPr="00491D10" w:rsidRDefault="00495324" w:rsidP="00495324">
            <w:pPr>
              <w:spacing w:after="0" w:line="360" w:lineRule="auto"/>
              <w:rPr>
                <w:rFonts w:cs="Times New Roman"/>
                <w:szCs w:val="24"/>
                <w:lang w:val="ro-RO"/>
              </w:rPr>
            </w:pPr>
            <w:r w:rsidRPr="00491D10">
              <w:rPr>
                <w:szCs w:val="24"/>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48E0CF" w14:textId="77777777" w:rsidR="00495324" w:rsidRPr="00491D10" w:rsidRDefault="00495324" w:rsidP="00495324">
            <w:pPr>
              <w:spacing w:after="0" w:line="360" w:lineRule="auto"/>
              <w:rPr>
                <w:rFonts w:cs="Times New Roman"/>
                <w:szCs w:val="24"/>
                <w:lang w:val="ro-RO"/>
              </w:rPr>
            </w:pPr>
            <w:r w:rsidRPr="00491D10">
              <w:rPr>
                <w:szCs w:val="24"/>
              </w:rPr>
              <w:t>lucrări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E54914" w14:textId="77777777" w:rsidR="00495324" w:rsidRPr="00491D10" w:rsidRDefault="00313D8E" w:rsidP="00495324">
            <w:pPr>
              <w:spacing w:after="0" w:line="360" w:lineRule="auto"/>
              <w:rPr>
                <w:rFonts w:cs="Times New Roman"/>
                <w:sz w:val="22"/>
                <w:lang w:val="ro-RO"/>
              </w:rPr>
            </w:pPr>
            <w:r w:rsidRPr="00491D10">
              <w:rPr>
                <w:sz w:val="22"/>
              </w:rPr>
              <w:t>N</w:t>
            </w:r>
            <w:r w:rsidR="00495324" w:rsidRPr="00491D10">
              <w:rPr>
                <w:sz w:val="22"/>
              </w:rPr>
              <w:t>umăr</w:t>
            </w:r>
            <w:r w:rsidRPr="00491D10">
              <w:rPr>
                <w:sz w:val="22"/>
              </w:rPr>
              <w:t xml:space="preserve"> interventii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33162F9" w14:textId="77777777" w:rsidR="00495324" w:rsidRPr="00491D10" w:rsidRDefault="00313D8E"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8AEDB12" w14:textId="77777777" w:rsidR="00495324" w:rsidRPr="00491D10" w:rsidRDefault="00495324" w:rsidP="00495324">
            <w:pPr>
              <w:spacing w:after="0" w:line="360" w:lineRule="auto"/>
              <w:rPr>
                <w:rFonts w:cs="Times New Roman"/>
                <w:szCs w:val="24"/>
                <w:lang w:val="ro-RO"/>
              </w:rPr>
            </w:pPr>
            <w:r w:rsidRPr="00491D10">
              <w:rPr>
                <w:szCs w:val="24"/>
              </w:rPr>
              <w:t>3</w:t>
            </w:r>
            <w:r w:rsidRPr="00491D10">
              <w:rPr>
                <w:rFonts w:cs="Times New Roman"/>
                <w:szCs w:val="24"/>
                <w:lang w:val="ro-RO"/>
              </w:rPr>
              <w:t>0.000</w:t>
            </w:r>
          </w:p>
        </w:tc>
        <w:tc>
          <w:tcPr>
            <w:tcW w:w="1508" w:type="dxa"/>
            <w:gridSpan w:val="2"/>
            <w:tcBorders>
              <w:left w:val="single" w:sz="12" w:space="0" w:color="auto"/>
              <w:right w:val="single" w:sz="12" w:space="0" w:color="auto"/>
            </w:tcBorders>
            <w:shd w:val="clear" w:color="auto" w:fill="auto"/>
            <w:noWrap/>
            <w:vAlign w:val="center"/>
          </w:tcPr>
          <w:p w14:paraId="671741F7"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024A8776"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495324" w:rsidRPr="00491D10" w14:paraId="582D19F0" w14:textId="77777777" w:rsidTr="00FB422E">
        <w:trPr>
          <w:trHeight w:val="504"/>
          <w:jc w:val="center"/>
        </w:trPr>
        <w:tc>
          <w:tcPr>
            <w:tcW w:w="795" w:type="dxa"/>
            <w:tcBorders>
              <w:top w:val="single" w:sz="12" w:space="0" w:color="auto"/>
              <w:bottom w:val="single" w:sz="12" w:space="0" w:color="auto"/>
            </w:tcBorders>
            <w:shd w:val="clear" w:color="auto" w:fill="auto"/>
            <w:noWrap/>
          </w:tcPr>
          <w:p w14:paraId="0309B8B5" w14:textId="77777777" w:rsidR="00495324" w:rsidRPr="00491D10" w:rsidRDefault="00495324" w:rsidP="00495324">
            <w:pPr>
              <w:spacing w:after="0" w:line="360" w:lineRule="auto"/>
              <w:rPr>
                <w:rFonts w:cs="Times New Roman"/>
                <w:szCs w:val="24"/>
                <w:lang w:val="ro-RO" w:eastAsia="ro-RO"/>
              </w:rPr>
            </w:pPr>
            <w:r w:rsidRPr="00491D10">
              <w:rPr>
                <w:szCs w:val="24"/>
              </w:rPr>
              <w:t>1.6</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26FFAA54" w14:textId="77777777" w:rsidR="00495324" w:rsidRPr="00491D10" w:rsidRDefault="00495324" w:rsidP="00495324">
            <w:pPr>
              <w:spacing w:after="0" w:line="360" w:lineRule="auto"/>
              <w:rPr>
                <w:rFonts w:eastAsia="Calibri" w:cs="Times New Roman"/>
                <w:szCs w:val="24"/>
                <w:lang w:val="fr-BE"/>
              </w:rPr>
            </w:pPr>
            <w:r w:rsidRPr="00491D10">
              <w:rPr>
                <w:szCs w:val="24"/>
              </w:rPr>
              <w:t>1.6.1.4</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936130B" w14:textId="77777777" w:rsidR="00495324" w:rsidRPr="00491D10" w:rsidRDefault="00495324" w:rsidP="00495324">
            <w:pPr>
              <w:spacing w:after="0" w:line="360" w:lineRule="auto"/>
              <w:rPr>
                <w:rFonts w:cs="Times New Roman"/>
                <w:szCs w:val="24"/>
                <w:lang w:val="ro-RO"/>
              </w:rPr>
            </w:pPr>
            <w:r w:rsidRPr="00491D10">
              <w:rPr>
                <w:szCs w:val="24"/>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8570C3" w14:textId="77777777" w:rsidR="00495324" w:rsidRPr="00491D10" w:rsidRDefault="00313D8E" w:rsidP="00495324">
            <w:pPr>
              <w:spacing w:after="0" w:line="360" w:lineRule="auto"/>
              <w:rPr>
                <w:rFonts w:cs="Times New Roman"/>
                <w:szCs w:val="24"/>
                <w:lang w:val="ro-RO"/>
              </w:rPr>
            </w:pPr>
            <w:r w:rsidRPr="00491D10">
              <w:rPr>
                <w:szCs w:val="24"/>
              </w:rPr>
              <w:t>lucrari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C43D03E" w14:textId="77777777" w:rsidR="00495324" w:rsidRPr="00491D10" w:rsidRDefault="00313D8E" w:rsidP="00495324">
            <w:pPr>
              <w:spacing w:after="0" w:line="360" w:lineRule="auto"/>
              <w:rPr>
                <w:rFonts w:cs="Times New Roman"/>
                <w:sz w:val="22"/>
                <w:lang w:val="ro-RO"/>
              </w:rPr>
            </w:pPr>
            <w:r w:rsidRPr="00491D10">
              <w:rPr>
                <w:sz w:val="22"/>
              </w:rPr>
              <w:t>Num</w:t>
            </w:r>
            <w:r w:rsidRPr="00491D10">
              <w:rPr>
                <w:sz w:val="22"/>
                <w:lang w:val="ro-RO"/>
              </w:rPr>
              <w:t>ă</w:t>
            </w:r>
            <w:r w:rsidRPr="00491D10">
              <w:rPr>
                <w:sz w:val="22"/>
              </w:rPr>
              <w:t>r interventii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098A779" w14:textId="77777777" w:rsidR="00495324" w:rsidRPr="00491D10" w:rsidRDefault="00D854EA" w:rsidP="00495324">
            <w:pPr>
              <w:spacing w:after="0" w:line="360" w:lineRule="auto"/>
              <w:rPr>
                <w:rFonts w:cs="Times New Roman"/>
                <w:szCs w:val="24"/>
                <w:lang w:val="ro-RO"/>
              </w:rPr>
            </w:pPr>
            <w:r w:rsidRPr="00491D10">
              <w:rPr>
                <w:rFonts w:cs="Times New Roman"/>
                <w:szCs w:val="24"/>
                <w:lang w:val="ro-RO"/>
              </w:rPr>
              <w:t>5</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B5DBBB4" w14:textId="77777777" w:rsidR="00495324" w:rsidRPr="00491D10" w:rsidRDefault="00495324" w:rsidP="00495324">
            <w:pPr>
              <w:spacing w:after="0" w:line="360" w:lineRule="auto"/>
              <w:rPr>
                <w:rFonts w:cs="Times New Roman"/>
                <w:szCs w:val="24"/>
                <w:lang w:val="ro-RO"/>
              </w:rPr>
            </w:pPr>
            <w:r w:rsidRPr="00491D10">
              <w:rPr>
                <w:szCs w:val="24"/>
              </w:rPr>
              <w:t>25</w:t>
            </w:r>
            <w:r w:rsidRPr="00491D10">
              <w:rPr>
                <w:rFonts w:cs="Times New Roman"/>
                <w:szCs w:val="24"/>
                <w:lang w:val="ro-RO"/>
              </w:rPr>
              <w:t>.000</w:t>
            </w:r>
          </w:p>
        </w:tc>
        <w:tc>
          <w:tcPr>
            <w:tcW w:w="1508" w:type="dxa"/>
            <w:gridSpan w:val="2"/>
            <w:tcBorders>
              <w:left w:val="single" w:sz="12" w:space="0" w:color="auto"/>
              <w:right w:val="single" w:sz="12" w:space="0" w:color="auto"/>
            </w:tcBorders>
            <w:shd w:val="clear" w:color="auto" w:fill="auto"/>
            <w:noWrap/>
            <w:vAlign w:val="center"/>
          </w:tcPr>
          <w:p w14:paraId="45F6ADD9"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23784649"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D854EA" w:rsidRPr="00491D10" w14:paraId="6AEE6A64"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5548E799" w14:textId="77777777" w:rsidR="00D854EA" w:rsidRPr="00491D10" w:rsidRDefault="00D854EA" w:rsidP="00495324">
            <w:pPr>
              <w:spacing w:after="0" w:line="360" w:lineRule="auto"/>
              <w:rPr>
                <w:szCs w:val="24"/>
              </w:rPr>
            </w:pPr>
            <w:r w:rsidRPr="00491D10">
              <w:rPr>
                <w:rFonts w:cs="Times New Roman"/>
                <w:bCs/>
                <w:szCs w:val="24"/>
                <w:lang w:val="ro-RO"/>
              </w:rPr>
              <w:t>Total obiectiv specific 1.6.</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8E9C97F" w14:textId="77777777" w:rsidR="00D854EA" w:rsidRPr="00491D10" w:rsidRDefault="00D854EA" w:rsidP="00495324">
            <w:pPr>
              <w:spacing w:after="0" w:line="360" w:lineRule="auto"/>
              <w:rPr>
                <w:szCs w:val="24"/>
              </w:rPr>
            </w:pPr>
            <w:r w:rsidRPr="00491D10">
              <w:rPr>
                <w:szCs w:val="24"/>
              </w:rPr>
              <w:t>115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6BE40312" w14:textId="77777777" w:rsidR="00D854EA" w:rsidRPr="00491D10" w:rsidRDefault="00D854EA"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556C5FF" w14:textId="77777777" w:rsidR="00D854EA" w:rsidRPr="00491D10" w:rsidRDefault="00D854EA" w:rsidP="00495324">
            <w:pPr>
              <w:spacing w:after="0" w:line="360" w:lineRule="auto"/>
              <w:rPr>
                <w:szCs w:val="24"/>
              </w:rPr>
            </w:pPr>
            <w:r w:rsidRPr="00491D10">
              <w:rPr>
                <w:szCs w:val="24"/>
              </w:rPr>
              <w:t>115.000</w:t>
            </w:r>
          </w:p>
        </w:tc>
        <w:tc>
          <w:tcPr>
            <w:tcW w:w="2803" w:type="dxa"/>
            <w:gridSpan w:val="4"/>
            <w:tcBorders>
              <w:left w:val="single" w:sz="12" w:space="0" w:color="auto"/>
            </w:tcBorders>
            <w:shd w:val="clear" w:color="auto" w:fill="auto"/>
            <w:noWrap/>
            <w:vAlign w:val="center"/>
          </w:tcPr>
          <w:p w14:paraId="0CF6963D" w14:textId="77777777" w:rsidR="00D854EA" w:rsidRPr="00491D10" w:rsidRDefault="00D854EA"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6AAAE7D2"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57745C10"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1.7</w:t>
            </w:r>
            <w:r w:rsidRPr="00491D10">
              <w:rPr>
                <w:rFonts w:cs="Times New Roman"/>
                <w:szCs w:val="24"/>
                <w:lang w:val="ro-RO" w:eastAsia="ro-RO"/>
              </w:rPr>
              <w:t>.</w:t>
            </w:r>
          </w:p>
        </w:tc>
        <w:tc>
          <w:tcPr>
            <w:tcW w:w="13946" w:type="dxa"/>
            <w:gridSpan w:val="10"/>
            <w:tcBorders>
              <w:top w:val="single" w:sz="12" w:space="0" w:color="auto"/>
            </w:tcBorders>
            <w:shd w:val="clear" w:color="auto" w:fill="auto"/>
            <w:vAlign w:val="center"/>
          </w:tcPr>
          <w:p w14:paraId="25FCB4A5" w14:textId="77777777" w:rsidR="00495324" w:rsidRPr="00491D10" w:rsidRDefault="00495324"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szCs w:val="24"/>
              </w:rPr>
              <w:t>OS1-7 - Îmbunătățirea stării de conservare favorabile a habitatului 6430 Comunități de lizieră higrofile cu ierburi înalte de la câmpie și din etajul montan până în cel alpin</w:t>
            </w:r>
          </w:p>
        </w:tc>
      </w:tr>
      <w:tr w:rsidR="00495324" w:rsidRPr="00491D10" w14:paraId="58719751" w14:textId="77777777" w:rsidTr="00FB422E">
        <w:trPr>
          <w:gridAfter w:val="1"/>
          <w:wAfter w:w="15" w:type="dxa"/>
          <w:trHeight w:val="425"/>
          <w:jc w:val="center"/>
        </w:trPr>
        <w:tc>
          <w:tcPr>
            <w:tcW w:w="795" w:type="dxa"/>
            <w:shd w:val="clear" w:color="auto" w:fill="auto"/>
            <w:noWrap/>
            <w:vAlign w:val="center"/>
          </w:tcPr>
          <w:p w14:paraId="398C40E0"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lastRenderedPageBreak/>
              <w:t>1.7.</w:t>
            </w: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54A1A631"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OS1-7.1-</w:t>
            </w:r>
            <w:r w:rsidR="0025377F" w:rsidRPr="00491D10">
              <w:rPr>
                <w:rFonts w:eastAsia="Times New Roman"/>
                <w:szCs w:val="24"/>
              </w:rPr>
              <w:t xml:space="preserve"> </w:t>
            </w:r>
            <w:r w:rsidRPr="00491D10">
              <w:rPr>
                <w:rFonts w:eastAsia="Times New Roman"/>
                <w:szCs w:val="24"/>
              </w:rPr>
              <w:t>Conservarea suprafeței habitatului 6430 Comunități de lizieră higrofile cu ierburi înalte de la câmpie și din etajul montan până în cel alpin, în sensul îmbunătățirii stării de conservare a acestuia din punct de vedere al structurii și funcțiilor acestuia</w:t>
            </w:r>
            <w:r w:rsidR="00CF41D5" w:rsidRPr="00491D10">
              <w:rPr>
                <w:rFonts w:eastAsia="Times New Roman"/>
                <w:szCs w:val="24"/>
              </w:rPr>
              <w:t>, respectiv pe o suprafață de 7</w:t>
            </w:r>
            <w:r w:rsidRPr="00491D10">
              <w:rPr>
                <w:rFonts w:eastAsia="Times New Roman"/>
                <w:szCs w:val="24"/>
              </w:rPr>
              <w:t xml:space="preserve"> ha</w:t>
            </w:r>
          </w:p>
        </w:tc>
      </w:tr>
      <w:tr w:rsidR="00495324" w:rsidRPr="00491D10" w14:paraId="481B2F0B"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8C6DF63" w14:textId="77777777" w:rsidR="00495324" w:rsidRPr="00491D10" w:rsidRDefault="00495324" w:rsidP="00495324">
            <w:pPr>
              <w:spacing w:after="0" w:line="360" w:lineRule="auto"/>
              <w:rPr>
                <w:rFonts w:cs="Times New Roman"/>
                <w:szCs w:val="24"/>
                <w:lang w:val="ro-RO" w:eastAsia="ro-RO"/>
              </w:rPr>
            </w:pPr>
            <w:r w:rsidRPr="00491D10">
              <w:rPr>
                <w:szCs w:val="24"/>
              </w:rPr>
              <w:t>1.7</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20748E17" w14:textId="77777777" w:rsidR="00495324" w:rsidRPr="00491D10" w:rsidRDefault="00495324" w:rsidP="00495324">
            <w:pPr>
              <w:spacing w:after="0" w:line="360" w:lineRule="auto"/>
              <w:rPr>
                <w:rFonts w:eastAsia="Calibri" w:cs="Times New Roman"/>
                <w:szCs w:val="24"/>
              </w:rPr>
            </w:pPr>
            <w:r w:rsidRPr="00491D10">
              <w:rPr>
                <w:szCs w:val="24"/>
              </w:rPr>
              <w:t>1.7.1.1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27BD9E1"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4625831" w14:textId="77777777" w:rsidR="00495324" w:rsidRPr="00491D10" w:rsidRDefault="00001679" w:rsidP="00495324">
            <w:pPr>
              <w:spacing w:after="0" w:line="360" w:lineRule="auto"/>
              <w:rPr>
                <w:rFonts w:cs="Times New Roman"/>
                <w:szCs w:val="24"/>
                <w:lang w:val="ro-RO"/>
              </w:rPr>
            </w:pPr>
            <w:r w:rsidRPr="00491D10">
              <w:rPr>
                <w:szCs w:val="24"/>
              </w:rPr>
              <w:t>lucrari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BDE2644" w14:textId="77777777" w:rsidR="00495324" w:rsidRPr="00491D10" w:rsidRDefault="0025377F" w:rsidP="00495324">
            <w:pPr>
              <w:spacing w:after="0" w:line="360" w:lineRule="auto"/>
              <w:rPr>
                <w:rFonts w:cs="Times New Roman"/>
                <w:sz w:val="22"/>
                <w:lang w:val="ro-RO"/>
              </w:rPr>
            </w:pPr>
            <w:r w:rsidRPr="00491D10">
              <w:rPr>
                <w:sz w:val="22"/>
              </w:rPr>
              <w:t>N</w:t>
            </w:r>
            <w:r w:rsidR="00495324" w:rsidRPr="00491D10">
              <w:rPr>
                <w:sz w:val="22"/>
              </w:rPr>
              <w:t>umăr</w:t>
            </w:r>
            <w:r w:rsidRPr="00491D10">
              <w:rPr>
                <w:sz w:val="22"/>
              </w:rPr>
              <w:t xml:space="preserve"> interventii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46EF011" w14:textId="77777777" w:rsidR="00495324" w:rsidRPr="00491D10" w:rsidRDefault="00001679"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EFCB58F"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20.000</w:t>
            </w:r>
          </w:p>
        </w:tc>
        <w:tc>
          <w:tcPr>
            <w:tcW w:w="1508" w:type="dxa"/>
            <w:gridSpan w:val="2"/>
            <w:tcBorders>
              <w:left w:val="single" w:sz="12" w:space="0" w:color="auto"/>
              <w:right w:val="single" w:sz="12" w:space="0" w:color="auto"/>
            </w:tcBorders>
            <w:shd w:val="clear" w:color="auto" w:fill="auto"/>
            <w:noWrap/>
            <w:vAlign w:val="center"/>
          </w:tcPr>
          <w:p w14:paraId="1FCE12AE"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3FAF6DF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001679" w:rsidRPr="00491D10" w14:paraId="5A2938C7"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55E8924F" w14:textId="77777777" w:rsidR="00001679" w:rsidRPr="00491D10" w:rsidRDefault="00001679" w:rsidP="00495324">
            <w:pPr>
              <w:spacing w:after="0" w:line="360" w:lineRule="auto"/>
              <w:rPr>
                <w:szCs w:val="24"/>
              </w:rPr>
            </w:pPr>
            <w:r w:rsidRPr="00491D10">
              <w:rPr>
                <w:rFonts w:cs="Times New Roman"/>
                <w:bCs/>
                <w:szCs w:val="24"/>
                <w:lang w:val="ro-RO"/>
              </w:rPr>
              <w:t>Total obiectiv specific 1.7.</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641CE51" w14:textId="77777777" w:rsidR="00001679" w:rsidRPr="00491D10" w:rsidRDefault="00001679" w:rsidP="00495324">
            <w:pPr>
              <w:spacing w:after="0" w:line="360" w:lineRule="auto"/>
              <w:rPr>
                <w:rFonts w:cs="Times New Roman"/>
                <w:szCs w:val="24"/>
                <w:lang w:val="ro-RO"/>
              </w:rPr>
            </w:pPr>
            <w:r w:rsidRPr="00491D10">
              <w:rPr>
                <w:rFonts w:cs="Times New Roman"/>
                <w:szCs w:val="24"/>
                <w:lang w:val="ro-RO"/>
              </w:rPr>
              <w:t>20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3594EFAA" w14:textId="77777777" w:rsidR="00001679" w:rsidRPr="00491D10" w:rsidRDefault="00001679"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DBB185D" w14:textId="77777777" w:rsidR="00001679" w:rsidRPr="00491D10" w:rsidRDefault="00001679" w:rsidP="00495324">
            <w:pPr>
              <w:spacing w:after="0" w:line="360" w:lineRule="auto"/>
              <w:rPr>
                <w:rFonts w:cs="Times New Roman"/>
                <w:szCs w:val="24"/>
                <w:lang w:val="ro-RO"/>
              </w:rPr>
            </w:pPr>
            <w:r w:rsidRPr="00491D10">
              <w:rPr>
                <w:rFonts w:cs="Times New Roman"/>
                <w:szCs w:val="24"/>
                <w:lang w:val="ro-RO"/>
              </w:rPr>
              <w:t>20.000</w:t>
            </w:r>
          </w:p>
        </w:tc>
        <w:tc>
          <w:tcPr>
            <w:tcW w:w="2803" w:type="dxa"/>
            <w:gridSpan w:val="4"/>
            <w:tcBorders>
              <w:left w:val="single" w:sz="12" w:space="0" w:color="auto"/>
            </w:tcBorders>
            <w:shd w:val="clear" w:color="auto" w:fill="auto"/>
            <w:noWrap/>
            <w:vAlign w:val="center"/>
          </w:tcPr>
          <w:p w14:paraId="7DA265D3" w14:textId="77777777" w:rsidR="00001679" w:rsidRPr="00491D10" w:rsidRDefault="00001679"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6B55CE77"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7A73FE22"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1.8</w:t>
            </w:r>
            <w:r w:rsidRPr="00491D10">
              <w:rPr>
                <w:rFonts w:cs="Times New Roman"/>
                <w:szCs w:val="24"/>
                <w:lang w:val="ro-RO" w:eastAsia="ro-RO"/>
              </w:rPr>
              <w:t>.</w:t>
            </w:r>
          </w:p>
        </w:tc>
        <w:tc>
          <w:tcPr>
            <w:tcW w:w="13946" w:type="dxa"/>
            <w:gridSpan w:val="10"/>
            <w:tcBorders>
              <w:top w:val="single" w:sz="12" w:space="0" w:color="auto"/>
            </w:tcBorders>
            <w:shd w:val="clear" w:color="auto" w:fill="auto"/>
            <w:vAlign w:val="center"/>
          </w:tcPr>
          <w:p w14:paraId="4EE9685E" w14:textId="77777777" w:rsidR="00495324" w:rsidRPr="00491D10" w:rsidRDefault="00495324"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szCs w:val="24"/>
              </w:rPr>
              <w:t>OS1-8- Îmbunătățirea stării de conservare favorabile a habitatului 7110* Tinoave bombate active</w:t>
            </w:r>
          </w:p>
        </w:tc>
      </w:tr>
      <w:tr w:rsidR="00495324" w:rsidRPr="00491D10" w14:paraId="4592381D" w14:textId="77777777" w:rsidTr="00FB422E">
        <w:trPr>
          <w:gridAfter w:val="1"/>
          <w:wAfter w:w="15" w:type="dxa"/>
          <w:trHeight w:val="425"/>
          <w:jc w:val="center"/>
        </w:trPr>
        <w:tc>
          <w:tcPr>
            <w:tcW w:w="795" w:type="dxa"/>
            <w:shd w:val="clear" w:color="auto" w:fill="auto"/>
            <w:noWrap/>
            <w:vAlign w:val="center"/>
          </w:tcPr>
          <w:p w14:paraId="55DE8FC9"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1.8.</w:t>
            </w: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563EE2DE"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 xml:space="preserve">OS1-8.1-  Conservarea suprafeței habitatului 7110* Tinoave bombate active, în sensul îmbunătățirii stării de conservare a acestuia din punct de vedere al suprafeței acestuia, respectiv pe o suprafață de </w:t>
            </w:r>
            <w:r w:rsidR="00CF41D5" w:rsidRPr="00491D10">
              <w:rPr>
                <w:rFonts w:eastAsia="Times New Roman"/>
                <w:szCs w:val="24"/>
              </w:rPr>
              <w:t>0,3445 ha</w:t>
            </w:r>
          </w:p>
        </w:tc>
      </w:tr>
      <w:tr w:rsidR="00495324" w:rsidRPr="00491D10" w14:paraId="52781FD1"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57F85BB" w14:textId="77777777" w:rsidR="00495324" w:rsidRPr="00491D10" w:rsidRDefault="00495324" w:rsidP="00495324">
            <w:pPr>
              <w:spacing w:after="0" w:line="360" w:lineRule="auto"/>
              <w:rPr>
                <w:rFonts w:cs="Times New Roman"/>
                <w:szCs w:val="24"/>
                <w:lang w:val="ro-RO" w:eastAsia="ro-RO"/>
              </w:rPr>
            </w:pPr>
            <w:r w:rsidRPr="00491D10">
              <w:rPr>
                <w:szCs w:val="24"/>
              </w:rPr>
              <w:t>1.8</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583A1E90" w14:textId="77777777" w:rsidR="00495324" w:rsidRPr="00491D10" w:rsidRDefault="00495324" w:rsidP="00495324">
            <w:pPr>
              <w:spacing w:after="0" w:line="360" w:lineRule="auto"/>
              <w:rPr>
                <w:rFonts w:eastAsia="Calibri" w:cs="Times New Roman"/>
                <w:szCs w:val="24"/>
              </w:rPr>
            </w:pPr>
            <w:r w:rsidRPr="00491D10">
              <w:rPr>
                <w:szCs w:val="24"/>
              </w:rPr>
              <w:t>1.8.1.1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8B36D0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50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66A82E8" w14:textId="77777777" w:rsidR="00495324" w:rsidRPr="00491D10" w:rsidRDefault="0006048B" w:rsidP="00495324">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F2CBE32" w14:textId="77777777" w:rsidR="00495324" w:rsidRPr="00491D10" w:rsidRDefault="0006048B" w:rsidP="00495324">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2895BA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8F020A"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50.000</w:t>
            </w:r>
          </w:p>
        </w:tc>
        <w:tc>
          <w:tcPr>
            <w:tcW w:w="1508" w:type="dxa"/>
            <w:gridSpan w:val="2"/>
            <w:tcBorders>
              <w:left w:val="single" w:sz="12" w:space="0" w:color="auto"/>
              <w:right w:val="single" w:sz="12" w:space="0" w:color="auto"/>
            </w:tcBorders>
            <w:shd w:val="clear" w:color="auto" w:fill="auto"/>
            <w:noWrap/>
            <w:vAlign w:val="center"/>
          </w:tcPr>
          <w:p w14:paraId="5B4E460C"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64E2237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06048B" w:rsidRPr="00491D10" w14:paraId="79B55EE6"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6569719C" w14:textId="77777777" w:rsidR="0006048B" w:rsidRPr="00491D10" w:rsidRDefault="0006048B" w:rsidP="00495324">
            <w:pPr>
              <w:spacing w:after="0" w:line="360" w:lineRule="auto"/>
              <w:rPr>
                <w:szCs w:val="24"/>
              </w:rPr>
            </w:pPr>
            <w:r w:rsidRPr="00491D10">
              <w:rPr>
                <w:rFonts w:cs="Times New Roman"/>
                <w:bCs/>
                <w:szCs w:val="24"/>
                <w:lang w:val="ro-RO"/>
              </w:rPr>
              <w:t>Total obiectiv specific 1.8.</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93861F7" w14:textId="77777777" w:rsidR="0006048B" w:rsidRPr="00491D10" w:rsidRDefault="0006048B" w:rsidP="00495324">
            <w:pPr>
              <w:spacing w:after="0" w:line="360" w:lineRule="auto"/>
              <w:rPr>
                <w:rFonts w:cs="Times New Roman"/>
                <w:szCs w:val="24"/>
                <w:lang w:val="ro-RO"/>
              </w:rPr>
            </w:pPr>
            <w:r w:rsidRPr="00491D10">
              <w:rPr>
                <w:rFonts w:cs="Times New Roman"/>
                <w:szCs w:val="24"/>
                <w:lang w:val="ro-RO"/>
              </w:rPr>
              <w:t>50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2312F09D" w14:textId="77777777" w:rsidR="0006048B" w:rsidRPr="00491D10" w:rsidRDefault="0006048B"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A56D23" w14:textId="77777777" w:rsidR="0006048B" w:rsidRPr="00491D10" w:rsidRDefault="0006048B" w:rsidP="00495324">
            <w:pPr>
              <w:spacing w:after="0" w:line="360" w:lineRule="auto"/>
              <w:rPr>
                <w:rFonts w:cs="Times New Roman"/>
                <w:szCs w:val="24"/>
                <w:lang w:val="ro-RO"/>
              </w:rPr>
            </w:pPr>
            <w:r w:rsidRPr="00491D10">
              <w:rPr>
                <w:rFonts w:cs="Times New Roman"/>
                <w:szCs w:val="24"/>
                <w:lang w:val="ro-RO"/>
              </w:rPr>
              <w:t>50.000</w:t>
            </w:r>
          </w:p>
        </w:tc>
        <w:tc>
          <w:tcPr>
            <w:tcW w:w="2803" w:type="dxa"/>
            <w:gridSpan w:val="4"/>
            <w:tcBorders>
              <w:left w:val="single" w:sz="12" w:space="0" w:color="auto"/>
            </w:tcBorders>
            <w:shd w:val="clear" w:color="auto" w:fill="auto"/>
            <w:noWrap/>
            <w:vAlign w:val="center"/>
          </w:tcPr>
          <w:p w14:paraId="6D5890BC" w14:textId="77777777" w:rsidR="0006048B" w:rsidRPr="00491D10" w:rsidRDefault="0006048B"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06BFC9E2" w14:textId="77777777" w:rsidTr="00FB422E">
        <w:trPr>
          <w:gridAfter w:val="1"/>
          <w:wAfter w:w="15" w:type="dxa"/>
          <w:trHeight w:val="425"/>
          <w:jc w:val="center"/>
        </w:trPr>
        <w:tc>
          <w:tcPr>
            <w:tcW w:w="795" w:type="dxa"/>
            <w:tcBorders>
              <w:top w:val="single" w:sz="12" w:space="0" w:color="auto"/>
            </w:tcBorders>
            <w:shd w:val="clear" w:color="auto" w:fill="auto"/>
            <w:noWrap/>
            <w:vAlign w:val="center"/>
          </w:tcPr>
          <w:p w14:paraId="3E069F42"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1.9</w:t>
            </w:r>
            <w:r w:rsidRPr="00491D10">
              <w:rPr>
                <w:rFonts w:cs="Times New Roman"/>
                <w:szCs w:val="24"/>
                <w:lang w:val="ro-RO" w:eastAsia="ro-RO"/>
              </w:rPr>
              <w:t>.</w:t>
            </w:r>
          </w:p>
        </w:tc>
        <w:tc>
          <w:tcPr>
            <w:tcW w:w="13946" w:type="dxa"/>
            <w:gridSpan w:val="10"/>
            <w:tcBorders>
              <w:top w:val="single" w:sz="12" w:space="0" w:color="auto"/>
            </w:tcBorders>
            <w:shd w:val="clear" w:color="auto" w:fill="auto"/>
            <w:vAlign w:val="center"/>
          </w:tcPr>
          <w:p w14:paraId="1F186AA4" w14:textId="77777777" w:rsidR="00495324" w:rsidRPr="00491D10" w:rsidRDefault="00CF41D5" w:rsidP="00495324">
            <w:pPr>
              <w:suppressAutoHyphens/>
              <w:autoSpaceDN w:val="0"/>
              <w:spacing w:after="0" w:line="360" w:lineRule="auto"/>
              <w:textAlignment w:val="baseline"/>
              <w:rPr>
                <w:rFonts w:eastAsia="Times New Roman" w:cs="Times New Roman"/>
                <w:szCs w:val="24"/>
                <w:lang w:val="ro-RO"/>
              </w:rPr>
            </w:pPr>
            <w:r w:rsidRPr="00491D10">
              <w:rPr>
                <w:rFonts w:eastAsia="Times New Roman"/>
                <w:szCs w:val="24"/>
              </w:rPr>
              <w:t>O1-9 - Asigurarea statutului de non-intervenție pentru pădurile virgine și cvasivirgine de pe suprafața sitului, păduri care includ și situl UNESCO</w:t>
            </w:r>
          </w:p>
        </w:tc>
      </w:tr>
      <w:tr w:rsidR="00495324" w:rsidRPr="00491D10" w14:paraId="4FD08B1A" w14:textId="77777777" w:rsidTr="00FB422E">
        <w:trPr>
          <w:gridAfter w:val="1"/>
          <w:wAfter w:w="15" w:type="dxa"/>
          <w:trHeight w:val="425"/>
          <w:jc w:val="center"/>
        </w:trPr>
        <w:tc>
          <w:tcPr>
            <w:tcW w:w="795" w:type="dxa"/>
            <w:shd w:val="clear" w:color="auto" w:fill="auto"/>
            <w:noWrap/>
            <w:vAlign w:val="center"/>
          </w:tcPr>
          <w:p w14:paraId="06B08E57"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1.9.</w:t>
            </w:r>
            <w:r w:rsidRPr="00491D10">
              <w:rPr>
                <w:rFonts w:cs="Times New Roman"/>
                <w:szCs w:val="24"/>
                <w:lang w:val="ro-RO" w:eastAsia="ro-RO"/>
              </w:rPr>
              <w:t>1</w:t>
            </w:r>
          </w:p>
        </w:tc>
        <w:tc>
          <w:tcPr>
            <w:tcW w:w="13946" w:type="dxa"/>
            <w:gridSpan w:val="10"/>
            <w:tcBorders>
              <w:top w:val="single" w:sz="12" w:space="0" w:color="auto"/>
            </w:tcBorders>
            <w:shd w:val="clear" w:color="auto" w:fill="auto"/>
            <w:vAlign w:val="center"/>
          </w:tcPr>
          <w:p w14:paraId="3E514BAA"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OS1-9.1 -  Menținerea stării de conservarea a speciilor pe suprafața sitului UNESCO din punct de vedere al populației speciilor</w:t>
            </w:r>
          </w:p>
        </w:tc>
      </w:tr>
      <w:tr w:rsidR="0006048B" w:rsidRPr="00491D10" w14:paraId="2E1FE1FA" w14:textId="77777777" w:rsidTr="00FB422E">
        <w:trPr>
          <w:trHeight w:val="504"/>
          <w:jc w:val="center"/>
        </w:trPr>
        <w:tc>
          <w:tcPr>
            <w:tcW w:w="795" w:type="dxa"/>
            <w:tcBorders>
              <w:top w:val="single" w:sz="12" w:space="0" w:color="auto"/>
              <w:bottom w:val="single" w:sz="12" w:space="0" w:color="auto"/>
            </w:tcBorders>
            <w:shd w:val="clear" w:color="auto" w:fill="auto"/>
            <w:noWrap/>
          </w:tcPr>
          <w:p w14:paraId="0E755631" w14:textId="77777777" w:rsidR="0006048B" w:rsidRPr="00491D10" w:rsidRDefault="0006048B" w:rsidP="0006048B">
            <w:pPr>
              <w:spacing w:after="0" w:line="360" w:lineRule="auto"/>
              <w:rPr>
                <w:rFonts w:cs="Times New Roman"/>
                <w:szCs w:val="24"/>
                <w:lang w:val="ro-RO"/>
              </w:rPr>
            </w:pPr>
            <w:r w:rsidRPr="00491D10">
              <w:rPr>
                <w:szCs w:val="24"/>
              </w:rPr>
              <w:t>1.9</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46783EF0" w14:textId="77777777" w:rsidR="0006048B" w:rsidRPr="00491D10" w:rsidRDefault="0006048B" w:rsidP="0006048B">
            <w:pPr>
              <w:spacing w:after="0" w:line="360" w:lineRule="auto"/>
              <w:rPr>
                <w:rFonts w:cs="Times New Roman"/>
                <w:szCs w:val="24"/>
                <w:lang w:val="en-US"/>
              </w:rPr>
            </w:pPr>
            <w:r w:rsidRPr="00491D10">
              <w:rPr>
                <w:rFonts w:cs="Times New Roman"/>
                <w:szCs w:val="24"/>
                <w:lang w:val="ro-RO"/>
              </w:rPr>
              <w:t>1.</w:t>
            </w:r>
            <w:r w:rsidRPr="00491D10">
              <w:rPr>
                <w:szCs w:val="24"/>
              </w:rPr>
              <w:t>9.1.1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E134C51" w14:textId="77777777" w:rsidR="0006048B" w:rsidRPr="00491D10" w:rsidRDefault="0006048B" w:rsidP="0006048B">
            <w:pPr>
              <w:spacing w:after="0" w:line="360" w:lineRule="auto"/>
              <w:rPr>
                <w:rFonts w:cs="Times New Roman"/>
                <w:szCs w:val="24"/>
                <w:lang w:val="ro-RO"/>
              </w:rPr>
            </w:pPr>
            <w:r w:rsidRPr="00491D10">
              <w:rPr>
                <w:szCs w:val="24"/>
              </w:rPr>
              <w:t>4</w:t>
            </w:r>
            <w:r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5636BB6" w14:textId="77777777" w:rsidR="0006048B" w:rsidRPr="00491D10" w:rsidRDefault="0006048B" w:rsidP="0006048B">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27E602" w14:textId="77777777" w:rsidR="0006048B" w:rsidRPr="00491D10" w:rsidRDefault="0006048B" w:rsidP="0006048B">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FAF99BD" w14:textId="77777777" w:rsidR="0006048B" w:rsidRPr="00491D10" w:rsidRDefault="0006048B" w:rsidP="0006048B">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A9DEA6" w14:textId="77777777" w:rsidR="0006048B" w:rsidRPr="00491D10" w:rsidRDefault="0006048B" w:rsidP="0006048B">
            <w:pPr>
              <w:spacing w:after="0" w:line="360" w:lineRule="auto"/>
              <w:rPr>
                <w:rFonts w:cs="Times New Roman"/>
                <w:szCs w:val="24"/>
                <w:lang w:val="ro-RO"/>
              </w:rPr>
            </w:pPr>
            <w:r w:rsidRPr="00491D10">
              <w:rPr>
                <w:szCs w:val="24"/>
              </w:rPr>
              <w:t>4</w:t>
            </w:r>
            <w:r w:rsidRPr="00491D10">
              <w:rPr>
                <w:rFonts w:cs="Times New Roman"/>
                <w:szCs w:val="24"/>
                <w:lang w:val="ro-RO"/>
              </w:rPr>
              <w:t>0.000</w:t>
            </w:r>
          </w:p>
        </w:tc>
        <w:tc>
          <w:tcPr>
            <w:tcW w:w="1508" w:type="dxa"/>
            <w:gridSpan w:val="2"/>
            <w:tcBorders>
              <w:left w:val="single" w:sz="12" w:space="0" w:color="auto"/>
              <w:right w:val="single" w:sz="12" w:space="0" w:color="auto"/>
            </w:tcBorders>
            <w:shd w:val="clear" w:color="auto" w:fill="auto"/>
            <w:noWrap/>
            <w:vAlign w:val="center"/>
          </w:tcPr>
          <w:p w14:paraId="15CF4ADE" w14:textId="77777777" w:rsidR="0006048B" w:rsidRPr="00491D10" w:rsidRDefault="0006048B" w:rsidP="0006048B">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4C77E1D7" w14:textId="77777777" w:rsidR="0006048B" w:rsidRPr="00491D10" w:rsidRDefault="0006048B" w:rsidP="0006048B">
            <w:pPr>
              <w:spacing w:after="0" w:line="360" w:lineRule="auto"/>
              <w:rPr>
                <w:rFonts w:cs="Times New Roman"/>
                <w:szCs w:val="24"/>
                <w:lang w:val="ro-RO"/>
              </w:rPr>
            </w:pPr>
            <w:r w:rsidRPr="00491D10">
              <w:rPr>
                <w:rFonts w:cs="Times New Roman"/>
                <w:szCs w:val="24"/>
                <w:lang w:val="ro-RO"/>
              </w:rPr>
              <w:t>Sp.13</w:t>
            </w:r>
          </w:p>
        </w:tc>
      </w:tr>
      <w:tr w:rsidR="0006048B" w:rsidRPr="00491D10" w14:paraId="184E0570"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82D0ABD" w14:textId="77777777" w:rsidR="0006048B" w:rsidRPr="00491D10" w:rsidRDefault="0006048B" w:rsidP="0006048B">
            <w:pPr>
              <w:spacing w:after="0" w:line="360" w:lineRule="auto"/>
              <w:rPr>
                <w:rFonts w:cs="Times New Roman"/>
                <w:szCs w:val="24"/>
                <w:lang w:val="ro-RO"/>
              </w:rPr>
            </w:pPr>
            <w:r w:rsidRPr="00491D10">
              <w:rPr>
                <w:szCs w:val="24"/>
              </w:rPr>
              <w:t>1.9</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1301C31D" w14:textId="77777777" w:rsidR="0006048B" w:rsidRPr="00491D10" w:rsidRDefault="0006048B" w:rsidP="0006048B">
            <w:pPr>
              <w:spacing w:after="0" w:line="360" w:lineRule="auto"/>
              <w:rPr>
                <w:rFonts w:cs="Times New Roman"/>
                <w:szCs w:val="24"/>
                <w:lang w:val="en-US"/>
              </w:rPr>
            </w:pPr>
            <w:r w:rsidRPr="00491D10">
              <w:rPr>
                <w:rFonts w:cs="Times New Roman"/>
                <w:szCs w:val="24"/>
                <w:lang w:val="ro-RO"/>
              </w:rPr>
              <w:t>1.</w:t>
            </w:r>
            <w:r w:rsidRPr="00491D10">
              <w:rPr>
                <w:szCs w:val="24"/>
              </w:rPr>
              <w:t>9.1.2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5A6E9D4" w14:textId="77777777" w:rsidR="0006048B" w:rsidRPr="00491D10" w:rsidRDefault="0006048B" w:rsidP="0006048B">
            <w:pPr>
              <w:spacing w:after="0" w:line="360" w:lineRule="auto"/>
              <w:rPr>
                <w:rFonts w:cs="Times New Roman"/>
                <w:szCs w:val="24"/>
                <w:lang w:val="ro-RO"/>
              </w:rPr>
            </w:pPr>
            <w:r w:rsidRPr="00491D10">
              <w:rPr>
                <w:szCs w:val="24"/>
              </w:rPr>
              <w:t>4</w:t>
            </w:r>
            <w:r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F654FFF" w14:textId="77777777" w:rsidR="0006048B" w:rsidRPr="00491D10" w:rsidRDefault="0006048B" w:rsidP="0006048B">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BAA547" w14:textId="77777777" w:rsidR="0006048B" w:rsidRPr="00491D10" w:rsidRDefault="0006048B" w:rsidP="0006048B">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F63851B" w14:textId="77777777" w:rsidR="0006048B" w:rsidRPr="00491D10" w:rsidRDefault="0006048B" w:rsidP="0006048B">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7F667BA" w14:textId="77777777" w:rsidR="0006048B" w:rsidRPr="00491D10" w:rsidRDefault="0006048B" w:rsidP="0006048B">
            <w:pPr>
              <w:spacing w:after="0" w:line="360" w:lineRule="auto"/>
              <w:rPr>
                <w:rFonts w:cs="Times New Roman"/>
                <w:szCs w:val="24"/>
                <w:lang w:val="ro-RO"/>
              </w:rPr>
            </w:pPr>
            <w:r w:rsidRPr="00491D10">
              <w:rPr>
                <w:szCs w:val="24"/>
              </w:rPr>
              <w:t>4</w:t>
            </w:r>
            <w:r w:rsidRPr="00491D10">
              <w:rPr>
                <w:rFonts w:cs="Times New Roman"/>
                <w:szCs w:val="24"/>
                <w:lang w:val="ro-RO"/>
              </w:rPr>
              <w:t>0.000</w:t>
            </w:r>
          </w:p>
        </w:tc>
        <w:tc>
          <w:tcPr>
            <w:tcW w:w="1508" w:type="dxa"/>
            <w:gridSpan w:val="2"/>
            <w:tcBorders>
              <w:left w:val="single" w:sz="12" w:space="0" w:color="auto"/>
              <w:right w:val="single" w:sz="12" w:space="0" w:color="auto"/>
            </w:tcBorders>
            <w:shd w:val="clear" w:color="auto" w:fill="auto"/>
            <w:noWrap/>
            <w:vAlign w:val="center"/>
          </w:tcPr>
          <w:p w14:paraId="32F61B6B" w14:textId="77777777" w:rsidR="0006048B" w:rsidRPr="00491D10" w:rsidRDefault="0006048B" w:rsidP="0006048B">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2686B156" w14:textId="77777777" w:rsidR="0006048B" w:rsidRPr="00491D10" w:rsidRDefault="0006048B" w:rsidP="0006048B">
            <w:pPr>
              <w:spacing w:after="0" w:line="360" w:lineRule="auto"/>
              <w:rPr>
                <w:rFonts w:cs="Times New Roman"/>
                <w:szCs w:val="24"/>
                <w:lang w:val="ro-RO"/>
              </w:rPr>
            </w:pPr>
            <w:r w:rsidRPr="00491D10">
              <w:rPr>
                <w:rFonts w:cs="Times New Roman"/>
                <w:szCs w:val="24"/>
                <w:lang w:val="ro-RO"/>
              </w:rPr>
              <w:t>Sp.13</w:t>
            </w:r>
          </w:p>
        </w:tc>
      </w:tr>
      <w:tr w:rsidR="00495324" w:rsidRPr="00491D10" w14:paraId="46676970" w14:textId="77777777" w:rsidTr="00FB422E">
        <w:trPr>
          <w:gridAfter w:val="1"/>
          <w:wAfter w:w="15" w:type="dxa"/>
          <w:trHeight w:val="425"/>
          <w:jc w:val="center"/>
        </w:trPr>
        <w:tc>
          <w:tcPr>
            <w:tcW w:w="795" w:type="dxa"/>
            <w:shd w:val="clear" w:color="auto" w:fill="auto"/>
            <w:noWrap/>
            <w:vAlign w:val="center"/>
          </w:tcPr>
          <w:p w14:paraId="04336153"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lastRenderedPageBreak/>
              <w:t>1.9.2</w:t>
            </w:r>
          </w:p>
        </w:tc>
        <w:tc>
          <w:tcPr>
            <w:tcW w:w="13946" w:type="dxa"/>
            <w:gridSpan w:val="10"/>
            <w:tcBorders>
              <w:top w:val="single" w:sz="12" w:space="0" w:color="auto"/>
            </w:tcBorders>
            <w:shd w:val="clear" w:color="auto" w:fill="auto"/>
            <w:vAlign w:val="center"/>
          </w:tcPr>
          <w:p w14:paraId="42295324" w14:textId="77777777" w:rsidR="00495324" w:rsidRPr="00491D10" w:rsidRDefault="00CF41D5" w:rsidP="00495324">
            <w:pPr>
              <w:spacing w:after="0" w:line="360" w:lineRule="auto"/>
              <w:rPr>
                <w:rFonts w:cs="Times New Roman"/>
                <w:szCs w:val="24"/>
                <w:lang w:val="ro-RO"/>
              </w:rPr>
            </w:pPr>
            <w:r w:rsidRPr="00491D10">
              <w:rPr>
                <w:rFonts w:eastAsia="Times New Roman"/>
                <w:szCs w:val="24"/>
              </w:rPr>
              <w:t>OS1-9.2 -  Menținerea statutului de non-interveție pentru pădurile virgine și cvasivirgine de pe suprafața sitului, inclusiv componenta UNESCO</w:t>
            </w:r>
          </w:p>
        </w:tc>
      </w:tr>
      <w:tr w:rsidR="004124F5" w:rsidRPr="00491D10" w14:paraId="15BF8084" w14:textId="77777777" w:rsidTr="00FB422E">
        <w:trPr>
          <w:trHeight w:val="504"/>
          <w:jc w:val="center"/>
        </w:trPr>
        <w:tc>
          <w:tcPr>
            <w:tcW w:w="795" w:type="dxa"/>
            <w:tcBorders>
              <w:top w:val="single" w:sz="12" w:space="0" w:color="auto"/>
              <w:bottom w:val="single" w:sz="12" w:space="0" w:color="auto"/>
            </w:tcBorders>
            <w:shd w:val="clear" w:color="auto" w:fill="auto"/>
            <w:noWrap/>
            <w:vAlign w:val="center"/>
            <w:hideMark/>
          </w:tcPr>
          <w:p w14:paraId="0844D3F8" w14:textId="77777777" w:rsidR="004124F5" w:rsidRPr="00491D10" w:rsidRDefault="004124F5" w:rsidP="004124F5">
            <w:pPr>
              <w:spacing w:after="0" w:line="360" w:lineRule="auto"/>
              <w:rPr>
                <w:rFonts w:cs="Times New Roman"/>
                <w:szCs w:val="24"/>
                <w:lang w:val="ro-RO" w:eastAsia="ro-RO"/>
              </w:rPr>
            </w:pPr>
            <w:r w:rsidRPr="00491D10">
              <w:rPr>
                <w:szCs w:val="24"/>
                <w:lang w:eastAsia="ro-RO"/>
              </w:rPr>
              <w:t>1.9.2</w:t>
            </w:r>
          </w:p>
        </w:tc>
        <w:tc>
          <w:tcPr>
            <w:tcW w:w="3999" w:type="dxa"/>
            <w:tcBorders>
              <w:top w:val="single" w:sz="12" w:space="0" w:color="auto"/>
              <w:bottom w:val="single" w:sz="12" w:space="0" w:color="auto"/>
              <w:right w:val="single" w:sz="12" w:space="0" w:color="auto"/>
            </w:tcBorders>
            <w:shd w:val="clear" w:color="auto" w:fill="auto"/>
            <w:noWrap/>
            <w:vAlign w:val="center"/>
          </w:tcPr>
          <w:p w14:paraId="5384823F" w14:textId="77777777" w:rsidR="004124F5" w:rsidRPr="00491D10" w:rsidRDefault="004124F5" w:rsidP="004124F5">
            <w:pPr>
              <w:spacing w:after="0" w:line="360" w:lineRule="auto"/>
              <w:rPr>
                <w:rFonts w:cs="Times New Roman"/>
                <w:szCs w:val="24"/>
                <w:lang w:val="ro-RO" w:eastAsia="ro-RO"/>
              </w:rPr>
            </w:pPr>
            <w:r w:rsidRPr="00491D10">
              <w:rPr>
                <w:rFonts w:cs="Times New Roman"/>
                <w:szCs w:val="24"/>
                <w:lang w:val="ro-RO" w:eastAsia="ro-RO"/>
              </w:rPr>
              <w:t>1.</w:t>
            </w:r>
            <w:r w:rsidRPr="00491D10">
              <w:rPr>
                <w:szCs w:val="24"/>
                <w:lang w:eastAsia="ro-RO"/>
              </w:rPr>
              <w:t>9.2.1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D858AB9" w14:textId="77777777" w:rsidR="004124F5" w:rsidRPr="00491D10" w:rsidRDefault="004124F5" w:rsidP="004124F5">
            <w:pPr>
              <w:spacing w:after="0" w:line="360" w:lineRule="auto"/>
              <w:rPr>
                <w:rFonts w:cs="Times New Roman"/>
                <w:szCs w:val="24"/>
                <w:lang w:val="ro-RO"/>
              </w:rPr>
            </w:pPr>
            <w:r w:rsidRPr="00491D10">
              <w:rPr>
                <w:rFonts w:cs="Times New Roman"/>
                <w:szCs w:val="24"/>
                <w:lang w:val="ro-RO"/>
              </w:rPr>
              <w:t>50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7279AE6" w14:textId="77777777" w:rsidR="004124F5" w:rsidRPr="00491D10" w:rsidRDefault="004124F5" w:rsidP="004124F5">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56E2C2B" w14:textId="77777777" w:rsidR="004124F5" w:rsidRPr="00491D10" w:rsidRDefault="004124F5" w:rsidP="004124F5">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EA13374" w14:textId="77777777" w:rsidR="004124F5" w:rsidRPr="00491D10" w:rsidRDefault="004124F5" w:rsidP="004124F5">
            <w:pPr>
              <w:spacing w:after="0" w:line="360" w:lineRule="auto"/>
              <w:rPr>
                <w:rFonts w:cs="Times New Roman"/>
                <w:szCs w:val="24"/>
                <w:lang w:val="ro-RO"/>
              </w:rPr>
            </w:pPr>
            <w:r w:rsidRPr="00491D10">
              <w:rPr>
                <w:rFonts w:cs="Times New Roman"/>
                <w:szCs w:val="24"/>
                <w:lang w:val="ro-RO"/>
              </w:rPr>
              <w:t>-</w:t>
            </w:r>
          </w:p>
        </w:tc>
        <w:tc>
          <w:tcPr>
            <w:tcW w:w="2072"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693FCE11" w14:textId="77777777" w:rsidR="004124F5" w:rsidRPr="00491D10" w:rsidRDefault="004124F5" w:rsidP="004124F5">
            <w:pPr>
              <w:spacing w:after="0" w:line="360" w:lineRule="auto"/>
              <w:rPr>
                <w:rFonts w:cs="Times New Roman"/>
                <w:szCs w:val="24"/>
                <w:lang w:val="ro-RO"/>
              </w:rPr>
            </w:pPr>
            <w:r w:rsidRPr="00491D10">
              <w:rPr>
                <w:rFonts w:cs="Times New Roman"/>
                <w:szCs w:val="24"/>
                <w:lang w:val="ro-RO"/>
              </w:rPr>
              <w:t>50.000</w:t>
            </w:r>
          </w:p>
        </w:tc>
        <w:tc>
          <w:tcPr>
            <w:tcW w:w="1508" w:type="dxa"/>
            <w:gridSpan w:val="2"/>
            <w:vMerge w:val="restart"/>
            <w:tcBorders>
              <w:top w:val="single" w:sz="12" w:space="0" w:color="auto"/>
              <w:left w:val="single" w:sz="12" w:space="0" w:color="auto"/>
              <w:right w:val="single" w:sz="12" w:space="0" w:color="auto"/>
            </w:tcBorders>
            <w:shd w:val="clear" w:color="auto" w:fill="auto"/>
            <w:noWrap/>
            <w:vAlign w:val="center"/>
          </w:tcPr>
          <w:p w14:paraId="4FD155B7" w14:textId="77777777" w:rsidR="004124F5" w:rsidRPr="00491D10" w:rsidRDefault="004124F5" w:rsidP="004124F5">
            <w:pPr>
              <w:spacing w:after="0" w:line="360" w:lineRule="auto"/>
              <w:rPr>
                <w:rFonts w:cs="Times New Roman"/>
                <w:szCs w:val="24"/>
                <w:lang w:val="ro-RO" w:eastAsia="ro-RO"/>
              </w:rPr>
            </w:pPr>
            <w:r w:rsidRPr="00491D10">
              <w:rPr>
                <w:rFonts w:cs="Times New Roman"/>
                <w:szCs w:val="24"/>
                <w:lang w:val="ro-RO" w:eastAsia="ro-RO"/>
              </w:rPr>
              <w:t>POIM</w:t>
            </w:r>
          </w:p>
        </w:tc>
        <w:tc>
          <w:tcPr>
            <w:tcW w:w="1295" w:type="dxa"/>
            <w:gridSpan w:val="2"/>
            <w:tcBorders>
              <w:top w:val="single" w:sz="12" w:space="0" w:color="auto"/>
              <w:left w:val="single" w:sz="12" w:space="0" w:color="auto"/>
              <w:bottom w:val="single" w:sz="4" w:space="0" w:color="auto"/>
            </w:tcBorders>
            <w:vAlign w:val="center"/>
          </w:tcPr>
          <w:p w14:paraId="2CD22AC5" w14:textId="77777777" w:rsidR="004124F5" w:rsidRPr="00491D10" w:rsidRDefault="004124F5" w:rsidP="004124F5">
            <w:pPr>
              <w:spacing w:after="0" w:line="360" w:lineRule="auto"/>
              <w:rPr>
                <w:rFonts w:cs="Times New Roman"/>
                <w:szCs w:val="24"/>
                <w:lang w:val="ro-RO" w:eastAsia="ro-RO"/>
              </w:rPr>
            </w:pPr>
            <w:r w:rsidRPr="00491D10">
              <w:rPr>
                <w:rFonts w:cs="Times New Roman"/>
                <w:szCs w:val="24"/>
                <w:lang w:val="ro-RO" w:eastAsia="ro-RO"/>
              </w:rPr>
              <w:t>Sp.13</w:t>
            </w:r>
          </w:p>
        </w:tc>
      </w:tr>
      <w:tr w:rsidR="004124F5" w:rsidRPr="00491D10" w14:paraId="3949AE63" w14:textId="77777777" w:rsidTr="00FB422E">
        <w:trPr>
          <w:trHeight w:val="504"/>
          <w:jc w:val="center"/>
        </w:trPr>
        <w:tc>
          <w:tcPr>
            <w:tcW w:w="795" w:type="dxa"/>
            <w:tcBorders>
              <w:top w:val="single" w:sz="12" w:space="0" w:color="auto"/>
              <w:bottom w:val="single" w:sz="12" w:space="0" w:color="auto"/>
            </w:tcBorders>
            <w:shd w:val="clear" w:color="auto" w:fill="auto"/>
            <w:noWrap/>
            <w:vAlign w:val="center"/>
            <w:hideMark/>
          </w:tcPr>
          <w:p w14:paraId="6EB1FD3A" w14:textId="77777777" w:rsidR="004124F5" w:rsidRPr="00491D10" w:rsidRDefault="004124F5" w:rsidP="004124F5">
            <w:pPr>
              <w:spacing w:after="0" w:line="360" w:lineRule="auto"/>
              <w:rPr>
                <w:rFonts w:cs="Times New Roman"/>
                <w:szCs w:val="24"/>
                <w:lang w:val="ro-RO" w:eastAsia="ro-RO"/>
              </w:rPr>
            </w:pPr>
            <w:r w:rsidRPr="00491D10">
              <w:rPr>
                <w:szCs w:val="24"/>
                <w:lang w:eastAsia="ro-RO"/>
              </w:rPr>
              <w:t>1.9</w:t>
            </w:r>
            <w:r w:rsidRPr="00491D10">
              <w:rPr>
                <w:rFonts w:cs="Times New Roman"/>
                <w:szCs w:val="24"/>
                <w:lang w:val="ro-RO" w:eastAsia="ro-RO"/>
              </w:rPr>
              <w:t>.</w:t>
            </w:r>
            <w:r w:rsidRPr="00491D10">
              <w:rPr>
                <w:szCs w:val="24"/>
                <w:lang w:eastAsia="ro-RO"/>
              </w:rPr>
              <w:t>2</w:t>
            </w:r>
          </w:p>
        </w:tc>
        <w:tc>
          <w:tcPr>
            <w:tcW w:w="3999" w:type="dxa"/>
            <w:tcBorders>
              <w:top w:val="single" w:sz="12" w:space="0" w:color="auto"/>
              <w:bottom w:val="single" w:sz="12" w:space="0" w:color="auto"/>
              <w:right w:val="single" w:sz="12" w:space="0" w:color="auto"/>
            </w:tcBorders>
            <w:shd w:val="clear" w:color="auto" w:fill="auto"/>
            <w:noWrap/>
            <w:vAlign w:val="center"/>
          </w:tcPr>
          <w:p w14:paraId="3D4C7988" w14:textId="77777777" w:rsidR="004124F5" w:rsidRPr="00491D10" w:rsidRDefault="004124F5" w:rsidP="004124F5">
            <w:pPr>
              <w:spacing w:after="0" w:line="360" w:lineRule="auto"/>
              <w:rPr>
                <w:rFonts w:cs="Times New Roman"/>
                <w:szCs w:val="24"/>
                <w:lang w:val="ro-RO" w:eastAsia="ro-RO"/>
              </w:rPr>
            </w:pPr>
            <w:r w:rsidRPr="00491D10">
              <w:rPr>
                <w:szCs w:val="24"/>
                <w:lang w:eastAsia="ro-RO"/>
              </w:rPr>
              <w:t>1.9.2.2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9DF19C4" w14:textId="77777777" w:rsidR="004124F5" w:rsidRPr="00491D10" w:rsidRDefault="004124F5" w:rsidP="004124F5">
            <w:pPr>
              <w:spacing w:after="0" w:line="360" w:lineRule="auto"/>
              <w:rPr>
                <w:rFonts w:cs="Times New Roman"/>
                <w:szCs w:val="24"/>
                <w:lang w:val="ro-RO"/>
              </w:rPr>
            </w:pPr>
            <w:r w:rsidRPr="00491D10">
              <w:rPr>
                <w:szCs w:val="24"/>
              </w:rPr>
              <w:t>3</w:t>
            </w:r>
            <w:r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EC595B" w14:textId="77777777" w:rsidR="004124F5" w:rsidRPr="00491D10" w:rsidRDefault="004124F5" w:rsidP="004124F5">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2CDA25" w14:textId="77777777" w:rsidR="004124F5" w:rsidRPr="00491D10" w:rsidRDefault="004124F5" w:rsidP="004124F5">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FB96801" w14:textId="77777777" w:rsidR="004124F5" w:rsidRPr="00491D10" w:rsidRDefault="004124F5" w:rsidP="004124F5">
            <w:pPr>
              <w:spacing w:after="0" w:line="360" w:lineRule="auto"/>
              <w:rPr>
                <w:rFonts w:cs="Times New Roman"/>
                <w:szCs w:val="24"/>
                <w:lang w:val="ro-RO"/>
              </w:rPr>
            </w:pPr>
            <w:r w:rsidRPr="00491D10">
              <w:rPr>
                <w:rFonts w:cs="Times New Roman"/>
                <w:szCs w:val="24"/>
                <w:lang w:val="ro-RO"/>
              </w:rPr>
              <w:t>-</w:t>
            </w:r>
          </w:p>
        </w:tc>
        <w:tc>
          <w:tcPr>
            <w:tcW w:w="2072"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76D7A86E" w14:textId="77777777" w:rsidR="004124F5" w:rsidRPr="00491D10" w:rsidRDefault="004124F5" w:rsidP="004124F5">
            <w:pPr>
              <w:spacing w:after="0" w:line="360" w:lineRule="auto"/>
              <w:rPr>
                <w:rFonts w:cs="Times New Roman"/>
                <w:szCs w:val="24"/>
                <w:lang w:val="ro-RO"/>
              </w:rPr>
            </w:pPr>
            <w:r w:rsidRPr="00491D10">
              <w:rPr>
                <w:szCs w:val="24"/>
              </w:rPr>
              <w:t>3</w:t>
            </w:r>
            <w:r w:rsidRPr="00491D10">
              <w:rPr>
                <w:rFonts w:cs="Times New Roman"/>
                <w:szCs w:val="24"/>
                <w:lang w:val="ro-RO"/>
              </w:rPr>
              <w:t>0.000</w:t>
            </w:r>
          </w:p>
        </w:tc>
        <w:tc>
          <w:tcPr>
            <w:tcW w:w="1508" w:type="dxa"/>
            <w:gridSpan w:val="2"/>
            <w:vMerge/>
            <w:tcBorders>
              <w:left w:val="single" w:sz="12" w:space="0" w:color="auto"/>
              <w:right w:val="single" w:sz="12" w:space="0" w:color="auto"/>
            </w:tcBorders>
            <w:shd w:val="clear" w:color="auto" w:fill="auto"/>
            <w:noWrap/>
            <w:vAlign w:val="center"/>
          </w:tcPr>
          <w:p w14:paraId="4A657B65" w14:textId="77777777" w:rsidR="004124F5" w:rsidRPr="00491D10" w:rsidRDefault="004124F5" w:rsidP="004124F5">
            <w:pPr>
              <w:spacing w:after="0" w:line="360" w:lineRule="auto"/>
              <w:rPr>
                <w:rFonts w:cs="Times New Roman"/>
                <w:szCs w:val="24"/>
                <w:lang w:val="ro-RO" w:eastAsia="ro-RO"/>
              </w:rPr>
            </w:pPr>
          </w:p>
        </w:tc>
        <w:tc>
          <w:tcPr>
            <w:tcW w:w="1295" w:type="dxa"/>
            <w:gridSpan w:val="2"/>
            <w:tcBorders>
              <w:top w:val="single" w:sz="4" w:space="0" w:color="auto"/>
              <w:left w:val="single" w:sz="12" w:space="0" w:color="auto"/>
              <w:bottom w:val="single" w:sz="4" w:space="0" w:color="auto"/>
            </w:tcBorders>
          </w:tcPr>
          <w:p w14:paraId="323BC036" w14:textId="77777777" w:rsidR="004124F5" w:rsidRPr="00491D10" w:rsidRDefault="004124F5" w:rsidP="004124F5">
            <w:pPr>
              <w:spacing w:after="0" w:line="360" w:lineRule="auto"/>
              <w:rPr>
                <w:rFonts w:cs="Times New Roman"/>
                <w:szCs w:val="24"/>
                <w:lang w:val="ro-RO" w:eastAsia="ro-RO"/>
              </w:rPr>
            </w:pPr>
            <w:r w:rsidRPr="00491D10">
              <w:rPr>
                <w:rFonts w:cs="Times New Roman"/>
                <w:szCs w:val="24"/>
                <w:lang w:val="ro-RO"/>
              </w:rPr>
              <w:t>Sp.13</w:t>
            </w:r>
          </w:p>
        </w:tc>
      </w:tr>
      <w:tr w:rsidR="004124F5" w:rsidRPr="00491D10" w14:paraId="088DE194" w14:textId="77777777" w:rsidTr="00FB422E">
        <w:trPr>
          <w:trHeight w:val="504"/>
          <w:jc w:val="center"/>
        </w:trPr>
        <w:tc>
          <w:tcPr>
            <w:tcW w:w="795" w:type="dxa"/>
            <w:tcBorders>
              <w:top w:val="single" w:sz="12" w:space="0" w:color="auto"/>
              <w:bottom w:val="single" w:sz="12" w:space="0" w:color="auto"/>
            </w:tcBorders>
            <w:shd w:val="clear" w:color="auto" w:fill="auto"/>
            <w:noWrap/>
            <w:vAlign w:val="center"/>
          </w:tcPr>
          <w:p w14:paraId="5AB3CC7A" w14:textId="77777777" w:rsidR="004124F5" w:rsidRPr="00491D10" w:rsidRDefault="004124F5" w:rsidP="004124F5">
            <w:pPr>
              <w:spacing w:after="0" w:line="360" w:lineRule="auto"/>
              <w:rPr>
                <w:rFonts w:cs="Times New Roman"/>
                <w:szCs w:val="24"/>
                <w:lang w:val="ro-RO" w:eastAsia="ro-RO"/>
              </w:rPr>
            </w:pPr>
            <w:r w:rsidRPr="00491D10">
              <w:rPr>
                <w:rFonts w:cs="Times New Roman"/>
                <w:szCs w:val="24"/>
                <w:lang w:val="ro-RO" w:eastAsia="ro-RO"/>
              </w:rPr>
              <w:t>1.</w:t>
            </w:r>
            <w:r w:rsidRPr="00491D10">
              <w:rPr>
                <w:szCs w:val="24"/>
                <w:lang w:eastAsia="ro-RO"/>
              </w:rPr>
              <w:t>9.2</w:t>
            </w:r>
          </w:p>
        </w:tc>
        <w:tc>
          <w:tcPr>
            <w:tcW w:w="3999" w:type="dxa"/>
            <w:tcBorders>
              <w:top w:val="single" w:sz="12" w:space="0" w:color="auto"/>
              <w:bottom w:val="single" w:sz="12" w:space="0" w:color="auto"/>
              <w:right w:val="single" w:sz="12" w:space="0" w:color="auto"/>
            </w:tcBorders>
            <w:shd w:val="clear" w:color="auto" w:fill="auto"/>
            <w:noWrap/>
            <w:vAlign w:val="center"/>
          </w:tcPr>
          <w:p w14:paraId="3EB84D38" w14:textId="77777777" w:rsidR="004124F5" w:rsidRPr="00491D10" w:rsidRDefault="004124F5" w:rsidP="004124F5">
            <w:pPr>
              <w:tabs>
                <w:tab w:val="left" w:pos="5844"/>
              </w:tabs>
              <w:spacing w:after="0" w:line="360" w:lineRule="auto"/>
              <w:rPr>
                <w:rFonts w:eastAsia="Calibri" w:cs="Times New Roman"/>
                <w:szCs w:val="24"/>
                <w:lang w:val="fr-BE"/>
              </w:rPr>
            </w:pPr>
            <w:r w:rsidRPr="00491D10">
              <w:rPr>
                <w:szCs w:val="24"/>
                <w:lang w:eastAsia="ro-RO"/>
              </w:rPr>
              <w:t>1.9.2.3</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774292" w14:textId="77777777" w:rsidR="004124F5" w:rsidRPr="00491D10" w:rsidRDefault="004124F5" w:rsidP="004124F5">
            <w:pPr>
              <w:spacing w:after="0" w:line="360" w:lineRule="auto"/>
              <w:rPr>
                <w:rFonts w:cs="Times New Roman"/>
                <w:szCs w:val="24"/>
                <w:lang w:val="ro-RO"/>
              </w:rPr>
            </w:pPr>
            <w:r w:rsidRPr="00491D10">
              <w:rPr>
                <w:szCs w:val="24"/>
              </w:rPr>
              <w:t>7</w:t>
            </w:r>
            <w:r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D41C416" w14:textId="77777777" w:rsidR="004124F5" w:rsidRPr="00491D10" w:rsidRDefault="004124F5" w:rsidP="004124F5">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0C7328" w14:textId="77777777" w:rsidR="004124F5" w:rsidRPr="00491D10" w:rsidRDefault="004124F5" w:rsidP="004124F5">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BAAA656" w14:textId="77777777" w:rsidR="004124F5" w:rsidRPr="00491D10" w:rsidRDefault="004124F5" w:rsidP="004124F5">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CBC2528" w14:textId="77777777" w:rsidR="004124F5" w:rsidRPr="00491D10" w:rsidRDefault="004124F5" w:rsidP="004124F5">
            <w:pPr>
              <w:spacing w:after="0" w:line="360" w:lineRule="auto"/>
              <w:rPr>
                <w:rFonts w:cs="Times New Roman"/>
                <w:szCs w:val="24"/>
                <w:lang w:val="ro-RO"/>
              </w:rPr>
            </w:pPr>
            <w:r w:rsidRPr="00491D10">
              <w:rPr>
                <w:szCs w:val="24"/>
              </w:rPr>
              <w:t>7</w:t>
            </w:r>
            <w:r w:rsidRPr="00491D10">
              <w:rPr>
                <w:rFonts w:cs="Times New Roman"/>
                <w:szCs w:val="24"/>
                <w:lang w:val="ro-RO"/>
              </w:rPr>
              <w:t>0.000</w:t>
            </w:r>
          </w:p>
        </w:tc>
        <w:tc>
          <w:tcPr>
            <w:tcW w:w="1508" w:type="dxa"/>
            <w:gridSpan w:val="2"/>
            <w:vMerge/>
            <w:tcBorders>
              <w:left w:val="single" w:sz="12" w:space="0" w:color="auto"/>
              <w:right w:val="single" w:sz="12" w:space="0" w:color="auto"/>
            </w:tcBorders>
            <w:shd w:val="clear" w:color="auto" w:fill="auto"/>
            <w:noWrap/>
            <w:vAlign w:val="center"/>
          </w:tcPr>
          <w:p w14:paraId="18EA494C" w14:textId="77777777" w:rsidR="004124F5" w:rsidRPr="00491D10" w:rsidRDefault="004124F5" w:rsidP="004124F5">
            <w:pPr>
              <w:spacing w:after="0" w:line="360" w:lineRule="auto"/>
              <w:rPr>
                <w:rFonts w:cs="Times New Roman"/>
                <w:szCs w:val="24"/>
                <w:lang w:val="ro-RO" w:eastAsia="ro-RO"/>
              </w:rPr>
            </w:pPr>
          </w:p>
        </w:tc>
        <w:tc>
          <w:tcPr>
            <w:tcW w:w="1295" w:type="dxa"/>
            <w:gridSpan w:val="2"/>
            <w:tcBorders>
              <w:top w:val="single" w:sz="4" w:space="0" w:color="auto"/>
              <w:left w:val="single" w:sz="12" w:space="0" w:color="auto"/>
              <w:bottom w:val="single" w:sz="12" w:space="0" w:color="auto"/>
            </w:tcBorders>
          </w:tcPr>
          <w:p w14:paraId="6F0AB34F" w14:textId="77777777" w:rsidR="004124F5" w:rsidRPr="00491D10" w:rsidRDefault="004124F5" w:rsidP="004124F5">
            <w:pPr>
              <w:spacing w:after="0" w:line="360" w:lineRule="auto"/>
              <w:rPr>
                <w:rFonts w:cs="Times New Roman"/>
                <w:szCs w:val="24"/>
                <w:lang w:val="ro-RO" w:eastAsia="ro-RO"/>
              </w:rPr>
            </w:pPr>
            <w:r w:rsidRPr="00491D10">
              <w:rPr>
                <w:rFonts w:cs="Times New Roman"/>
                <w:szCs w:val="24"/>
                <w:lang w:val="ro-RO"/>
              </w:rPr>
              <w:t>Sp.13</w:t>
            </w:r>
          </w:p>
        </w:tc>
      </w:tr>
      <w:tr w:rsidR="00CF41D5" w:rsidRPr="00491D10" w14:paraId="66865D09" w14:textId="77777777" w:rsidTr="004124F5">
        <w:trPr>
          <w:trHeight w:val="504"/>
          <w:jc w:val="center"/>
        </w:trPr>
        <w:tc>
          <w:tcPr>
            <w:tcW w:w="795" w:type="dxa"/>
            <w:tcBorders>
              <w:top w:val="single" w:sz="12" w:space="0" w:color="auto"/>
              <w:bottom w:val="single" w:sz="12" w:space="0" w:color="auto"/>
            </w:tcBorders>
            <w:shd w:val="clear" w:color="auto" w:fill="FFFFFF" w:themeFill="background1"/>
            <w:noWrap/>
            <w:vAlign w:val="center"/>
          </w:tcPr>
          <w:p w14:paraId="46139241" w14:textId="77777777" w:rsidR="00CF41D5" w:rsidRPr="00491D10" w:rsidRDefault="00CF41D5" w:rsidP="00495324">
            <w:pPr>
              <w:spacing w:after="0" w:line="360" w:lineRule="auto"/>
              <w:rPr>
                <w:rFonts w:cs="Times New Roman"/>
                <w:szCs w:val="24"/>
                <w:lang w:val="ro-RO" w:eastAsia="ro-RO"/>
              </w:rPr>
            </w:pPr>
            <w:r w:rsidRPr="00491D10">
              <w:rPr>
                <w:rFonts w:cs="Times New Roman"/>
                <w:szCs w:val="24"/>
                <w:lang w:val="ro-RO" w:eastAsia="ro-RO"/>
              </w:rPr>
              <w:t>1.9.2</w:t>
            </w:r>
          </w:p>
        </w:tc>
        <w:tc>
          <w:tcPr>
            <w:tcW w:w="3999" w:type="dxa"/>
            <w:tcBorders>
              <w:top w:val="single" w:sz="12" w:space="0" w:color="auto"/>
              <w:bottom w:val="single" w:sz="12" w:space="0" w:color="auto"/>
              <w:right w:val="single" w:sz="12" w:space="0" w:color="auto"/>
            </w:tcBorders>
            <w:shd w:val="clear" w:color="auto" w:fill="FFFFFF" w:themeFill="background1"/>
            <w:noWrap/>
            <w:vAlign w:val="center"/>
          </w:tcPr>
          <w:p w14:paraId="77DE96E2" w14:textId="77777777" w:rsidR="00CF41D5" w:rsidRPr="00491D10" w:rsidRDefault="00CF41D5" w:rsidP="00495324">
            <w:pPr>
              <w:tabs>
                <w:tab w:val="left" w:pos="5844"/>
              </w:tabs>
              <w:spacing w:after="0" w:line="360" w:lineRule="auto"/>
              <w:rPr>
                <w:szCs w:val="24"/>
                <w:lang w:eastAsia="ro-RO"/>
              </w:rPr>
            </w:pPr>
            <w:r w:rsidRPr="00491D10">
              <w:rPr>
                <w:szCs w:val="24"/>
                <w:lang w:eastAsia="ro-RO"/>
              </w:rPr>
              <w:t>1.9.2.4</w:t>
            </w:r>
            <w:r w:rsidR="00C15DD5" w:rsidRPr="00491D10">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314F630C" w14:textId="77777777" w:rsidR="00CF41D5" w:rsidRPr="00491D10" w:rsidRDefault="004124F5" w:rsidP="00495324">
            <w:pPr>
              <w:spacing w:after="0" w:line="360" w:lineRule="auto"/>
              <w:rPr>
                <w:szCs w:val="24"/>
              </w:rPr>
            </w:pPr>
            <w:r w:rsidRPr="00491D10">
              <w:rPr>
                <w:szCs w:val="24"/>
              </w:rPr>
              <w:t>100</w:t>
            </w:r>
          </w:p>
        </w:tc>
        <w:tc>
          <w:tcPr>
            <w:tcW w:w="1701"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4D97A271" w14:textId="77777777" w:rsidR="00CF41D5" w:rsidRPr="00491D10" w:rsidRDefault="004124F5" w:rsidP="00495324">
            <w:pPr>
              <w:spacing w:after="0" w:line="360" w:lineRule="auto"/>
              <w:rPr>
                <w:szCs w:val="24"/>
              </w:rPr>
            </w:pPr>
            <w:r w:rsidRPr="00491D10">
              <w:rPr>
                <w:szCs w:val="24"/>
              </w:rPr>
              <w:t>lucrari</w:t>
            </w:r>
          </w:p>
        </w:tc>
        <w:tc>
          <w:tcPr>
            <w:tcW w:w="1034"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4D3FB625" w14:textId="77777777" w:rsidR="00CF41D5" w:rsidRPr="00491D10" w:rsidRDefault="004124F5" w:rsidP="00495324">
            <w:pPr>
              <w:spacing w:after="0" w:line="360" w:lineRule="auto"/>
              <w:rPr>
                <w:rFonts w:cs="Times New Roman"/>
                <w:sz w:val="22"/>
                <w:lang w:val="ro-RO"/>
              </w:rPr>
            </w:pPr>
            <w:r w:rsidRPr="00491D10">
              <w:rPr>
                <w:rFonts w:cs="Times New Roman"/>
                <w:sz w:val="22"/>
                <w:lang w:val="ro-RO"/>
              </w:rPr>
              <w:t>Număr intervenții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203B9544" w14:textId="77777777" w:rsidR="00CF41D5" w:rsidRPr="00491D10" w:rsidRDefault="004124F5" w:rsidP="00495324">
            <w:pPr>
              <w:spacing w:after="0" w:line="360" w:lineRule="auto"/>
              <w:rPr>
                <w:rFonts w:cs="Times New Roman"/>
                <w:szCs w:val="24"/>
                <w:lang w:val="ro-RO"/>
              </w:rPr>
            </w:pPr>
            <w:r w:rsidRPr="00491D10">
              <w:rPr>
                <w:rFonts w:cs="Times New Roman"/>
                <w:szCs w:val="24"/>
                <w:lang w:val="ro-RO"/>
              </w:rPr>
              <w:t>2</w:t>
            </w:r>
          </w:p>
        </w:tc>
        <w:tc>
          <w:tcPr>
            <w:tcW w:w="2072"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28DA13CB" w14:textId="77777777" w:rsidR="00CF41D5" w:rsidRPr="00491D10" w:rsidRDefault="004124F5" w:rsidP="00495324">
            <w:pPr>
              <w:spacing w:after="0" w:line="360" w:lineRule="auto"/>
              <w:rPr>
                <w:szCs w:val="24"/>
              </w:rPr>
            </w:pPr>
            <w:r w:rsidRPr="00491D10">
              <w:rPr>
                <w:szCs w:val="24"/>
              </w:rPr>
              <w:t>100.000</w:t>
            </w:r>
          </w:p>
        </w:tc>
        <w:tc>
          <w:tcPr>
            <w:tcW w:w="1508" w:type="dxa"/>
            <w:gridSpan w:val="2"/>
            <w:tcBorders>
              <w:left w:val="single" w:sz="12" w:space="0" w:color="auto"/>
              <w:right w:val="single" w:sz="12" w:space="0" w:color="auto"/>
            </w:tcBorders>
            <w:shd w:val="clear" w:color="auto" w:fill="FFFFFF" w:themeFill="background1"/>
            <w:noWrap/>
            <w:vAlign w:val="center"/>
          </w:tcPr>
          <w:p w14:paraId="51360E2A" w14:textId="77777777" w:rsidR="00CF41D5" w:rsidRPr="00491D10" w:rsidRDefault="00CF41D5" w:rsidP="00495324">
            <w:pPr>
              <w:spacing w:after="0" w:line="360" w:lineRule="auto"/>
              <w:rPr>
                <w:rFonts w:cs="Times New Roman"/>
                <w:szCs w:val="24"/>
                <w:lang w:val="ro-RO" w:eastAsia="ro-RO"/>
              </w:rPr>
            </w:pPr>
          </w:p>
        </w:tc>
        <w:tc>
          <w:tcPr>
            <w:tcW w:w="1295" w:type="dxa"/>
            <w:gridSpan w:val="2"/>
            <w:tcBorders>
              <w:top w:val="single" w:sz="4" w:space="0" w:color="auto"/>
              <w:left w:val="single" w:sz="12" w:space="0" w:color="auto"/>
              <w:bottom w:val="single" w:sz="12" w:space="0" w:color="auto"/>
            </w:tcBorders>
            <w:shd w:val="clear" w:color="auto" w:fill="FFFFFF" w:themeFill="background1"/>
          </w:tcPr>
          <w:p w14:paraId="21CA3CAC" w14:textId="77777777" w:rsidR="00CF41D5" w:rsidRPr="00491D10" w:rsidRDefault="004124F5" w:rsidP="00495324">
            <w:pPr>
              <w:spacing w:after="0" w:line="360" w:lineRule="auto"/>
              <w:rPr>
                <w:rFonts w:cs="Times New Roman"/>
                <w:szCs w:val="24"/>
                <w:lang w:val="ro-RO"/>
              </w:rPr>
            </w:pPr>
            <w:r w:rsidRPr="00491D10">
              <w:rPr>
                <w:rFonts w:cs="Times New Roman"/>
                <w:szCs w:val="24"/>
                <w:lang w:val="ro-RO"/>
              </w:rPr>
              <w:t>Sp. 13</w:t>
            </w:r>
          </w:p>
        </w:tc>
      </w:tr>
      <w:tr w:rsidR="00495324" w:rsidRPr="00491D10" w14:paraId="670747DB" w14:textId="77777777" w:rsidTr="00FB422E">
        <w:trPr>
          <w:gridAfter w:val="1"/>
          <w:wAfter w:w="15" w:type="dxa"/>
          <w:trHeight w:val="425"/>
          <w:jc w:val="center"/>
        </w:trPr>
        <w:tc>
          <w:tcPr>
            <w:tcW w:w="795" w:type="dxa"/>
            <w:shd w:val="clear" w:color="auto" w:fill="auto"/>
            <w:noWrap/>
            <w:vAlign w:val="center"/>
          </w:tcPr>
          <w:p w14:paraId="4BAC1835"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1.9.3</w:t>
            </w:r>
          </w:p>
        </w:tc>
        <w:tc>
          <w:tcPr>
            <w:tcW w:w="13946" w:type="dxa"/>
            <w:gridSpan w:val="10"/>
            <w:tcBorders>
              <w:top w:val="single" w:sz="12" w:space="0" w:color="auto"/>
            </w:tcBorders>
            <w:shd w:val="clear" w:color="auto" w:fill="auto"/>
            <w:vAlign w:val="center"/>
          </w:tcPr>
          <w:p w14:paraId="24297F59" w14:textId="77777777" w:rsidR="00495324" w:rsidRPr="00491D10" w:rsidRDefault="00CF41D5" w:rsidP="00495324">
            <w:pPr>
              <w:spacing w:after="0" w:line="360" w:lineRule="auto"/>
              <w:rPr>
                <w:rFonts w:cs="Times New Roman"/>
                <w:szCs w:val="24"/>
                <w:lang w:val="ro-RO"/>
              </w:rPr>
            </w:pPr>
            <w:r w:rsidRPr="00491D10">
              <w:rPr>
                <w:rFonts w:eastAsia="Times New Roman"/>
                <w:szCs w:val="24"/>
              </w:rPr>
              <w:t>OS1-9.3 -  Asigurarea conservării adecvate a componentei UNESCO și a zonei tampon a sitului UNESCO prin zonarea acesteia</w:t>
            </w:r>
          </w:p>
        </w:tc>
      </w:tr>
      <w:tr w:rsidR="00495324" w:rsidRPr="00491D10" w14:paraId="0E8BA8A5"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D5C8430" w14:textId="77777777" w:rsidR="00495324" w:rsidRPr="00491D10" w:rsidRDefault="00495324" w:rsidP="00495324">
            <w:r w:rsidRPr="00491D10">
              <w:rPr>
                <w:szCs w:val="24"/>
                <w:lang w:eastAsia="ro-RO"/>
              </w:rPr>
              <w:t>1.9.3</w:t>
            </w:r>
          </w:p>
        </w:tc>
        <w:tc>
          <w:tcPr>
            <w:tcW w:w="3999" w:type="dxa"/>
            <w:tcBorders>
              <w:top w:val="single" w:sz="12" w:space="0" w:color="auto"/>
              <w:bottom w:val="single" w:sz="12" w:space="0" w:color="auto"/>
              <w:right w:val="single" w:sz="12" w:space="0" w:color="auto"/>
            </w:tcBorders>
            <w:shd w:val="clear" w:color="auto" w:fill="auto"/>
            <w:noWrap/>
            <w:vAlign w:val="center"/>
          </w:tcPr>
          <w:p w14:paraId="0147E0EF" w14:textId="77777777" w:rsidR="00495324" w:rsidRPr="00491D10" w:rsidRDefault="00495324" w:rsidP="00495324">
            <w:pPr>
              <w:spacing w:after="0" w:line="360" w:lineRule="auto"/>
              <w:rPr>
                <w:rFonts w:cs="Times New Roman"/>
                <w:szCs w:val="24"/>
                <w:lang w:val="ro-RO" w:eastAsia="ro-RO"/>
              </w:rPr>
            </w:pPr>
            <w:r w:rsidRPr="00491D10">
              <w:rPr>
                <w:rFonts w:cs="Times New Roman"/>
                <w:szCs w:val="24"/>
                <w:lang w:val="ro-RO" w:eastAsia="ro-RO"/>
              </w:rPr>
              <w:t>1.</w:t>
            </w:r>
            <w:r w:rsidRPr="00491D10">
              <w:rPr>
                <w:szCs w:val="24"/>
                <w:lang w:eastAsia="ro-RO"/>
              </w:rPr>
              <w:t>9.3.1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D8CECD8" w14:textId="77777777" w:rsidR="00495324" w:rsidRPr="00491D10" w:rsidRDefault="00495324" w:rsidP="00495324">
            <w:pPr>
              <w:spacing w:after="0" w:line="360" w:lineRule="auto"/>
              <w:rPr>
                <w:rFonts w:cs="Times New Roman"/>
                <w:szCs w:val="24"/>
                <w:lang w:val="ro-RO"/>
              </w:rPr>
            </w:pPr>
            <w:r w:rsidRPr="00491D10">
              <w:rPr>
                <w:szCs w:val="24"/>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266E0E7" w14:textId="77777777" w:rsidR="00495324" w:rsidRPr="00491D10" w:rsidRDefault="00495324" w:rsidP="00495324">
            <w:pPr>
              <w:spacing w:after="0" w:line="360" w:lineRule="auto"/>
              <w:rPr>
                <w:rFonts w:cs="Times New Roman"/>
                <w:szCs w:val="24"/>
                <w:lang w:val="ro-RO"/>
              </w:rPr>
            </w:pPr>
            <w:r w:rsidRPr="00491D10">
              <w:rPr>
                <w:szCs w:val="24"/>
              </w:rPr>
              <w:t>studiu</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FCED955" w14:textId="77777777" w:rsidR="00495324" w:rsidRPr="00491D10" w:rsidRDefault="004124F5"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D745C6E" w14:textId="77777777" w:rsidR="00495324" w:rsidRPr="00491D10" w:rsidRDefault="004124F5"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40ADDE6" w14:textId="77777777" w:rsidR="00495324" w:rsidRPr="00491D10" w:rsidRDefault="00495324" w:rsidP="00495324">
            <w:pPr>
              <w:spacing w:after="0" w:line="360" w:lineRule="auto"/>
              <w:rPr>
                <w:rFonts w:cs="Times New Roman"/>
                <w:szCs w:val="24"/>
                <w:lang w:val="ro-RO"/>
              </w:rPr>
            </w:pPr>
            <w:r w:rsidRPr="00491D10">
              <w:rPr>
                <w:szCs w:val="24"/>
              </w:rPr>
              <w:t>2</w:t>
            </w:r>
            <w:r w:rsidRPr="00491D10">
              <w:rPr>
                <w:rFonts w:cs="Times New Roman"/>
                <w:szCs w:val="24"/>
                <w:lang w:val="ro-RO"/>
              </w:rPr>
              <w:t>0.000</w:t>
            </w:r>
          </w:p>
        </w:tc>
        <w:tc>
          <w:tcPr>
            <w:tcW w:w="1508" w:type="dxa"/>
            <w:gridSpan w:val="2"/>
            <w:vMerge w:val="restart"/>
            <w:tcBorders>
              <w:left w:val="single" w:sz="12" w:space="0" w:color="auto"/>
              <w:right w:val="single" w:sz="12" w:space="0" w:color="auto"/>
            </w:tcBorders>
            <w:shd w:val="clear" w:color="auto" w:fill="auto"/>
            <w:noWrap/>
            <w:vAlign w:val="center"/>
          </w:tcPr>
          <w:p w14:paraId="3FEF96A6"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65732CD4" w14:textId="77777777" w:rsidR="00495324" w:rsidRPr="00491D10" w:rsidRDefault="00495324" w:rsidP="00495324">
            <w:pPr>
              <w:spacing w:after="0" w:line="360" w:lineRule="auto"/>
              <w:rPr>
                <w:rFonts w:cs="Times New Roman"/>
                <w:szCs w:val="24"/>
                <w:lang w:val="ro-RO" w:eastAsia="ro-RO"/>
              </w:rPr>
            </w:pPr>
            <w:r w:rsidRPr="00491D10">
              <w:rPr>
                <w:rFonts w:cs="Times New Roman"/>
                <w:szCs w:val="24"/>
                <w:lang w:val="ro-RO"/>
              </w:rPr>
              <w:t>Sp.13</w:t>
            </w:r>
          </w:p>
        </w:tc>
      </w:tr>
      <w:tr w:rsidR="000440E6" w:rsidRPr="00491D10" w14:paraId="3A806C97"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ED17D70" w14:textId="77777777" w:rsidR="000440E6" w:rsidRPr="00491D10" w:rsidRDefault="000440E6" w:rsidP="000440E6">
            <w:r w:rsidRPr="00491D10">
              <w:rPr>
                <w:szCs w:val="24"/>
                <w:lang w:eastAsia="ro-RO"/>
              </w:rPr>
              <w:t>1.9.3</w:t>
            </w:r>
          </w:p>
        </w:tc>
        <w:tc>
          <w:tcPr>
            <w:tcW w:w="3999" w:type="dxa"/>
            <w:tcBorders>
              <w:top w:val="single" w:sz="12" w:space="0" w:color="auto"/>
              <w:bottom w:val="single" w:sz="12" w:space="0" w:color="auto"/>
              <w:right w:val="single" w:sz="12" w:space="0" w:color="auto"/>
            </w:tcBorders>
            <w:shd w:val="clear" w:color="auto" w:fill="auto"/>
            <w:noWrap/>
            <w:vAlign w:val="center"/>
          </w:tcPr>
          <w:p w14:paraId="65C5EDB4" w14:textId="77777777" w:rsidR="000440E6" w:rsidRPr="00491D10" w:rsidRDefault="000440E6" w:rsidP="000440E6">
            <w:pPr>
              <w:spacing w:after="0" w:line="360" w:lineRule="auto"/>
              <w:rPr>
                <w:rFonts w:eastAsia="Calibri" w:cs="Times New Roman"/>
                <w:i/>
                <w:iCs/>
                <w:szCs w:val="24"/>
              </w:rPr>
            </w:pPr>
            <w:r w:rsidRPr="00491D10">
              <w:rPr>
                <w:szCs w:val="24"/>
                <w:lang w:eastAsia="ro-RO"/>
              </w:rPr>
              <w:t>1.9.3.2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3CFF2F"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016A463"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AD3C9C" w14:textId="77777777" w:rsidR="000440E6" w:rsidRPr="00491D10" w:rsidRDefault="000440E6" w:rsidP="000440E6">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3FB13EC"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2382A1E"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25.000</w:t>
            </w:r>
          </w:p>
        </w:tc>
        <w:tc>
          <w:tcPr>
            <w:tcW w:w="1508" w:type="dxa"/>
            <w:gridSpan w:val="2"/>
            <w:vMerge/>
            <w:tcBorders>
              <w:left w:val="single" w:sz="12" w:space="0" w:color="auto"/>
              <w:right w:val="single" w:sz="12" w:space="0" w:color="auto"/>
            </w:tcBorders>
            <w:shd w:val="clear" w:color="auto" w:fill="auto"/>
            <w:noWrap/>
            <w:vAlign w:val="center"/>
          </w:tcPr>
          <w:p w14:paraId="3FB46B3C" w14:textId="77777777" w:rsidR="000440E6" w:rsidRPr="00491D10" w:rsidRDefault="000440E6" w:rsidP="000440E6">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0782A855" w14:textId="77777777" w:rsidR="000440E6" w:rsidRPr="00491D10" w:rsidRDefault="000440E6" w:rsidP="000440E6">
            <w:pPr>
              <w:spacing w:after="0" w:line="360" w:lineRule="auto"/>
              <w:rPr>
                <w:rFonts w:cs="Times New Roman"/>
                <w:szCs w:val="24"/>
                <w:lang w:val="ro-RO" w:eastAsia="ro-RO"/>
              </w:rPr>
            </w:pPr>
            <w:r w:rsidRPr="00491D10">
              <w:rPr>
                <w:rFonts w:cs="Times New Roman"/>
                <w:szCs w:val="24"/>
                <w:lang w:val="ro-RO"/>
              </w:rPr>
              <w:t>Sp.13</w:t>
            </w:r>
          </w:p>
        </w:tc>
      </w:tr>
      <w:tr w:rsidR="000440E6" w:rsidRPr="00491D10" w14:paraId="461D7332" w14:textId="77777777" w:rsidTr="00FB422E">
        <w:trPr>
          <w:trHeight w:val="504"/>
          <w:jc w:val="center"/>
        </w:trPr>
        <w:tc>
          <w:tcPr>
            <w:tcW w:w="795" w:type="dxa"/>
            <w:tcBorders>
              <w:top w:val="single" w:sz="12" w:space="0" w:color="auto"/>
              <w:bottom w:val="single" w:sz="12" w:space="0" w:color="auto"/>
            </w:tcBorders>
            <w:shd w:val="clear" w:color="auto" w:fill="auto"/>
            <w:noWrap/>
          </w:tcPr>
          <w:p w14:paraId="6BD2C108" w14:textId="77777777" w:rsidR="000440E6" w:rsidRPr="00491D10" w:rsidRDefault="000440E6" w:rsidP="000440E6">
            <w:r w:rsidRPr="00491D10">
              <w:rPr>
                <w:szCs w:val="24"/>
                <w:lang w:eastAsia="ro-RO"/>
              </w:rPr>
              <w:t>1.9.3</w:t>
            </w:r>
          </w:p>
        </w:tc>
        <w:tc>
          <w:tcPr>
            <w:tcW w:w="3999" w:type="dxa"/>
            <w:tcBorders>
              <w:top w:val="single" w:sz="12" w:space="0" w:color="auto"/>
              <w:bottom w:val="single" w:sz="12" w:space="0" w:color="auto"/>
              <w:right w:val="single" w:sz="12" w:space="0" w:color="auto"/>
            </w:tcBorders>
            <w:shd w:val="clear" w:color="auto" w:fill="auto"/>
            <w:noWrap/>
            <w:vAlign w:val="center"/>
          </w:tcPr>
          <w:p w14:paraId="0F444A7E" w14:textId="77777777" w:rsidR="000440E6" w:rsidRPr="00491D10" w:rsidRDefault="000440E6" w:rsidP="000440E6">
            <w:pPr>
              <w:spacing w:after="0" w:line="360" w:lineRule="auto"/>
              <w:rPr>
                <w:rFonts w:eastAsia="Calibri" w:cs="Times New Roman"/>
                <w:szCs w:val="24"/>
                <w:lang w:val="fr-BE"/>
              </w:rPr>
            </w:pPr>
            <w:r w:rsidRPr="00491D10">
              <w:rPr>
                <w:szCs w:val="24"/>
                <w:lang w:eastAsia="ro-RO"/>
              </w:rPr>
              <w:t>1.9.3.3</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9EA7D8B"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3DF190F"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0D12CF0" w14:textId="77777777" w:rsidR="000440E6" w:rsidRPr="00491D10" w:rsidRDefault="000440E6" w:rsidP="000440E6">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3B5E0E2"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38114F3"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25.000</w:t>
            </w:r>
          </w:p>
        </w:tc>
        <w:tc>
          <w:tcPr>
            <w:tcW w:w="1508" w:type="dxa"/>
            <w:gridSpan w:val="2"/>
            <w:vMerge/>
            <w:tcBorders>
              <w:left w:val="single" w:sz="12" w:space="0" w:color="auto"/>
              <w:right w:val="single" w:sz="12" w:space="0" w:color="auto"/>
            </w:tcBorders>
            <w:shd w:val="clear" w:color="auto" w:fill="auto"/>
            <w:noWrap/>
            <w:vAlign w:val="center"/>
          </w:tcPr>
          <w:p w14:paraId="0A0D4F66" w14:textId="77777777" w:rsidR="000440E6" w:rsidRPr="00491D10" w:rsidRDefault="000440E6" w:rsidP="000440E6">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3BABBA78" w14:textId="77777777" w:rsidR="000440E6" w:rsidRPr="00491D10" w:rsidRDefault="000440E6" w:rsidP="000440E6">
            <w:pPr>
              <w:spacing w:after="0" w:line="360" w:lineRule="auto"/>
              <w:rPr>
                <w:rFonts w:cs="Times New Roman"/>
                <w:szCs w:val="24"/>
                <w:lang w:val="ro-RO" w:eastAsia="ro-RO"/>
              </w:rPr>
            </w:pPr>
            <w:r w:rsidRPr="00491D10">
              <w:rPr>
                <w:rFonts w:cs="Times New Roman"/>
                <w:szCs w:val="24"/>
                <w:lang w:val="ro-RO"/>
              </w:rPr>
              <w:t>Sp.13</w:t>
            </w:r>
          </w:p>
        </w:tc>
      </w:tr>
      <w:tr w:rsidR="000440E6" w:rsidRPr="00491D10" w14:paraId="6B66042C"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2D92AB0" w14:textId="77777777" w:rsidR="000440E6" w:rsidRPr="00491D10" w:rsidRDefault="000440E6" w:rsidP="000440E6">
            <w:r w:rsidRPr="00491D10">
              <w:rPr>
                <w:szCs w:val="24"/>
                <w:lang w:eastAsia="ro-RO"/>
              </w:rPr>
              <w:t>1.9.3</w:t>
            </w:r>
          </w:p>
        </w:tc>
        <w:tc>
          <w:tcPr>
            <w:tcW w:w="3999" w:type="dxa"/>
            <w:tcBorders>
              <w:top w:val="single" w:sz="12" w:space="0" w:color="auto"/>
              <w:bottom w:val="single" w:sz="12" w:space="0" w:color="auto"/>
              <w:right w:val="single" w:sz="12" w:space="0" w:color="auto"/>
            </w:tcBorders>
            <w:shd w:val="clear" w:color="auto" w:fill="auto"/>
            <w:noWrap/>
          </w:tcPr>
          <w:p w14:paraId="1047A6DD" w14:textId="77777777" w:rsidR="000440E6" w:rsidRPr="00491D10" w:rsidRDefault="000440E6" w:rsidP="000440E6">
            <w:pPr>
              <w:spacing w:after="0" w:line="360" w:lineRule="auto"/>
              <w:rPr>
                <w:rFonts w:cs="Times New Roman"/>
                <w:szCs w:val="24"/>
                <w:lang w:val="ro-RO" w:eastAsia="ro-RO"/>
              </w:rPr>
            </w:pPr>
            <w:r w:rsidRPr="00491D10">
              <w:rPr>
                <w:szCs w:val="24"/>
              </w:rPr>
              <w:t>1.9.3.4</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7D928C1"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FD3DFE"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E4016DC" w14:textId="77777777" w:rsidR="000440E6" w:rsidRPr="00491D10" w:rsidRDefault="000440E6" w:rsidP="000440E6">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BB9CABE"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1A3A62D"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25.000</w:t>
            </w:r>
          </w:p>
        </w:tc>
        <w:tc>
          <w:tcPr>
            <w:tcW w:w="1508" w:type="dxa"/>
            <w:gridSpan w:val="2"/>
            <w:vMerge/>
            <w:tcBorders>
              <w:left w:val="single" w:sz="12" w:space="0" w:color="auto"/>
              <w:right w:val="single" w:sz="12" w:space="0" w:color="auto"/>
            </w:tcBorders>
            <w:shd w:val="clear" w:color="auto" w:fill="auto"/>
            <w:noWrap/>
            <w:vAlign w:val="center"/>
          </w:tcPr>
          <w:p w14:paraId="3E2AED4E" w14:textId="77777777" w:rsidR="000440E6" w:rsidRPr="00491D10" w:rsidRDefault="000440E6" w:rsidP="000440E6">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0FDEA4D4"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Sp.13</w:t>
            </w:r>
          </w:p>
        </w:tc>
      </w:tr>
      <w:tr w:rsidR="00CF41D5" w:rsidRPr="00491D10" w14:paraId="0A197FBE" w14:textId="77777777" w:rsidTr="000440E6">
        <w:trPr>
          <w:trHeight w:val="504"/>
          <w:jc w:val="center"/>
        </w:trPr>
        <w:tc>
          <w:tcPr>
            <w:tcW w:w="795" w:type="dxa"/>
            <w:tcBorders>
              <w:top w:val="single" w:sz="12" w:space="0" w:color="auto"/>
              <w:bottom w:val="single" w:sz="12" w:space="0" w:color="auto"/>
            </w:tcBorders>
            <w:shd w:val="clear" w:color="auto" w:fill="FFFFFF" w:themeFill="background1"/>
            <w:noWrap/>
          </w:tcPr>
          <w:p w14:paraId="43BAFDCD" w14:textId="77777777" w:rsidR="00CF41D5" w:rsidRPr="00491D10" w:rsidRDefault="00AF0E1C" w:rsidP="00495324">
            <w:pPr>
              <w:rPr>
                <w:szCs w:val="24"/>
                <w:lang w:eastAsia="ro-RO"/>
              </w:rPr>
            </w:pPr>
            <w:r w:rsidRPr="00491D10">
              <w:rPr>
                <w:szCs w:val="24"/>
                <w:lang w:eastAsia="ro-RO"/>
              </w:rPr>
              <w:t>1.9.3</w:t>
            </w:r>
          </w:p>
        </w:tc>
        <w:tc>
          <w:tcPr>
            <w:tcW w:w="3999" w:type="dxa"/>
            <w:tcBorders>
              <w:top w:val="single" w:sz="12" w:space="0" w:color="auto"/>
              <w:bottom w:val="single" w:sz="12" w:space="0" w:color="auto"/>
              <w:right w:val="single" w:sz="12" w:space="0" w:color="auto"/>
            </w:tcBorders>
            <w:shd w:val="clear" w:color="auto" w:fill="FFFFFF" w:themeFill="background1"/>
            <w:noWrap/>
          </w:tcPr>
          <w:p w14:paraId="77A77803" w14:textId="77777777" w:rsidR="00CF41D5" w:rsidRPr="00491D10" w:rsidRDefault="00CF41D5" w:rsidP="00495324">
            <w:pPr>
              <w:spacing w:after="0" w:line="360" w:lineRule="auto"/>
              <w:rPr>
                <w:szCs w:val="24"/>
              </w:rPr>
            </w:pPr>
            <w:r w:rsidRPr="00491D10">
              <w:rPr>
                <w:szCs w:val="24"/>
              </w:rPr>
              <w:t>1.9.3.5</w:t>
            </w:r>
            <w:r w:rsidR="00FA4159" w:rsidRPr="00491D10">
              <w:rPr>
                <w:szCs w:val="24"/>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6EB4036C" w14:textId="77777777" w:rsidR="00CF41D5" w:rsidRPr="00491D10" w:rsidRDefault="000440E6" w:rsidP="00495324">
            <w:pPr>
              <w:spacing w:after="0" w:line="360" w:lineRule="auto"/>
              <w:rPr>
                <w:rFonts w:cs="Times New Roman"/>
                <w:szCs w:val="24"/>
                <w:lang w:val="ro-RO"/>
              </w:rPr>
            </w:pPr>
            <w:r w:rsidRPr="00491D10">
              <w:rPr>
                <w:rFonts w:cs="Times New Roman"/>
                <w:szCs w:val="24"/>
                <w:lang w:val="ro-RO"/>
              </w:rPr>
              <w:t>30</w:t>
            </w:r>
          </w:p>
        </w:tc>
        <w:tc>
          <w:tcPr>
            <w:tcW w:w="1701"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0AF43BA7" w14:textId="77777777" w:rsidR="00CF41D5" w:rsidRPr="00491D10" w:rsidRDefault="000440E6" w:rsidP="00495324">
            <w:pPr>
              <w:spacing w:after="0" w:line="360" w:lineRule="auto"/>
              <w:rPr>
                <w:rFonts w:cs="Times New Roman"/>
                <w:szCs w:val="24"/>
                <w:lang w:val="ro-RO"/>
              </w:rPr>
            </w:pPr>
            <w:r w:rsidRPr="00491D10">
              <w:rPr>
                <w:rFonts w:cs="Times New Roman"/>
                <w:szCs w:val="24"/>
                <w:lang w:val="ro-RO"/>
              </w:rPr>
              <w:t>studiu</w:t>
            </w:r>
          </w:p>
        </w:tc>
        <w:tc>
          <w:tcPr>
            <w:tcW w:w="1034"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56A11B0E" w14:textId="77777777" w:rsidR="00CF41D5" w:rsidRPr="00491D10" w:rsidRDefault="000440E6"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7D97DA6C" w14:textId="77777777" w:rsidR="00CF41D5" w:rsidRPr="00491D10" w:rsidRDefault="000440E6"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45A3687B" w14:textId="77777777" w:rsidR="00CF41D5" w:rsidRPr="00491D10" w:rsidRDefault="000440E6" w:rsidP="00495324">
            <w:pPr>
              <w:spacing w:after="0" w:line="360" w:lineRule="auto"/>
              <w:rPr>
                <w:rFonts w:cs="Times New Roman"/>
                <w:szCs w:val="24"/>
                <w:lang w:val="ro-RO"/>
              </w:rPr>
            </w:pPr>
            <w:r w:rsidRPr="00491D10">
              <w:rPr>
                <w:rFonts w:cs="Times New Roman"/>
                <w:szCs w:val="24"/>
                <w:lang w:val="ro-RO"/>
              </w:rPr>
              <w:t>30.000</w:t>
            </w:r>
          </w:p>
        </w:tc>
        <w:tc>
          <w:tcPr>
            <w:tcW w:w="1508" w:type="dxa"/>
            <w:gridSpan w:val="2"/>
            <w:tcBorders>
              <w:left w:val="single" w:sz="12" w:space="0" w:color="auto"/>
              <w:right w:val="single" w:sz="12" w:space="0" w:color="auto"/>
            </w:tcBorders>
            <w:shd w:val="clear" w:color="auto" w:fill="FFFFFF" w:themeFill="background1"/>
            <w:noWrap/>
            <w:vAlign w:val="center"/>
          </w:tcPr>
          <w:p w14:paraId="28EC0B48" w14:textId="77777777" w:rsidR="00CF41D5" w:rsidRPr="00491D10" w:rsidRDefault="00CF41D5"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shd w:val="clear" w:color="auto" w:fill="FFFFFF" w:themeFill="background1"/>
          </w:tcPr>
          <w:p w14:paraId="02797F69" w14:textId="77777777" w:rsidR="00CF41D5" w:rsidRPr="00491D10" w:rsidRDefault="00CF41D5" w:rsidP="00495324">
            <w:pPr>
              <w:spacing w:after="0" w:line="360" w:lineRule="auto"/>
              <w:rPr>
                <w:rFonts w:cs="Times New Roman"/>
                <w:szCs w:val="24"/>
                <w:lang w:val="ro-RO"/>
              </w:rPr>
            </w:pPr>
          </w:p>
        </w:tc>
      </w:tr>
      <w:tr w:rsidR="000440E6" w:rsidRPr="00491D10" w14:paraId="0A191834"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FFFFFF" w:themeFill="background1"/>
            <w:noWrap/>
          </w:tcPr>
          <w:p w14:paraId="0F465008" w14:textId="77777777" w:rsidR="000440E6" w:rsidRPr="00491D10" w:rsidRDefault="000440E6" w:rsidP="00495324">
            <w:pPr>
              <w:spacing w:after="0" w:line="360" w:lineRule="auto"/>
              <w:rPr>
                <w:szCs w:val="24"/>
              </w:rPr>
            </w:pPr>
            <w:r w:rsidRPr="00491D10">
              <w:rPr>
                <w:rFonts w:cs="Times New Roman"/>
                <w:bCs/>
                <w:szCs w:val="24"/>
                <w:lang w:val="ro-RO"/>
              </w:rPr>
              <w:t>Total obiectiv specific 1.9.</w:t>
            </w:r>
          </w:p>
        </w:tc>
        <w:tc>
          <w:tcPr>
            <w:tcW w:w="1275"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1778E943" w14:textId="77777777" w:rsidR="000440E6" w:rsidRPr="00491D10" w:rsidRDefault="000440E6" w:rsidP="00495324">
            <w:pPr>
              <w:spacing w:after="0" w:line="360" w:lineRule="auto"/>
              <w:rPr>
                <w:rFonts w:cs="Times New Roman"/>
                <w:szCs w:val="24"/>
                <w:lang w:val="ro-RO"/>
              </w:rPr>
            </w:pPr>
            <w:r w:rsidRPr="00491D10">
              <w:rPr>
                <w:rFonts w:cs="Times New Roman"/>
                <w:szCs w:val="24"/>
                <w:lang w:val="ro-RO"/>
              </w:rPr>
              <w:t>455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149979EF" w14:textId="77777777" w:rsidR="000440E6" w:rsidRPr="00491D10" w:rsidRDefault="000440E6"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14:paraId="5EE785B3" w14:textId="77777777" w:rsidR="000440E6" w:rsidRPr="00491D10" w:rsidRDefault="000440E6" w:rsidP="00495324">
            <w:pPr>
              <w:spacing w:after="0" w:line="360" w:lineRule="auto"/>
              <w:rPr>
                <w:rFonts w:cs="Times New Roman"/>
                <w:szCs w:val="24"/>
                <w:lang w:val="ro-RO"/>
              </w:rPr>
            </w:pPr>
            <w:r w:rsidRPr="00491D10">
              <w:rPr>
                <w:rFonts w:cs="Times New Roman"/>
                <w:szCs w:val="24"/>
                <w:lang w:val="ro-RO"/>
              </w:rPr>
              <w:t>455.000</w:t>
            </w:r>
          </w:p>
        </w:tc>
        <w:tc>
          <w:tcPr>
            <w:tcW w:w="2803" w:type="dxa"/>
            <w:gridSpan w:val="4"/>
            <w:tcBorders>
              <w:left w:val="single" w:sz="12" w:space="0" w:color="auto"/>
            </w:tcBorders>
            <w:shd w:val="clear" w:color="auto" w:fill="FFFFFF" w:themeFill="background1"/>
            <w:noWrap/>
            <w:vAlign w:val="center"/>
          </w:tcPr>
          <w:p w14:paraId="73010B3D" w14:textId="77777777" w:rsidR="000440E6" w:rsidRPr="00491D10" w:rsidRDefault="000440E6"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1F14BA23" w14:textId="77777777" w:rsidTr="00FB422E">
        <w:trPr>
          <w:gridAfter w:val="1"/>
          <w:wAfter w:w="15" w:type="dxa"/>
          <w:trHeight w:val="425"/>
          <w:jc w:val="center"/>
        </w:trPr>
        <w:tc>
          <w:tcPr>
            <w:tcW w:w="795" w:type="dxa"/>
            <w:shd w:val="clear" w:color="auto" w:fill="auto"/>
            <w:noWrap/>
            <w:vAlign w:val="center"/>
          </w:tcPr>
          <w:p w14:paraId="7FC22BDF"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lastRenderedPageBreak/>
              <w:t>1.10.</w:t>
            </w:r>
          </w:p>
        </w:tc>
        <w:tc>
          <w:tcPr>
            <w:tcW w:w="13946" w:type="dxa"/>
            <w:gridSpan w:val="10"/>
            <w:tcBorders>
              <w:top w:val="single" w:sz="12" w:space="0" w:color="auto"/>
            </w:tcBorders>
            <w:shd w:val="clear" w:color="auto" w:fill="auto"/>
            <w:vAlign w:val="center"/>
          </w:tcPr>
          <w:p w14:paraId="571A17ED" w14:textId="77777777" w:rsidR="00495324" w:rsidRPr="00491D10" w:rsidRDefault="00495324" w:rsidP="00495324">
            <w:pPr>
              <w:suppressAutoHyphens/>
              <w:autoSpaceDN w:val="0"/>
              <w:spacing w:after="0" w:line="360" w:lineRule="auto"/>
              <w:textAlignment w:val="baseline"/>
              <w:rPr>
                <w:rFonts w:cs="Times New Roman"/>
                <w:szCs w:val="24"/>
                <w:lang w:val="ro-RO"/>
              </w:rPr>
            </w:pPr>
            <w:r w:rsidRPr="00491D10">
              <w:rPr>
                <w:rFonts w:cs="Times New Roman"/>
                <w:szCs w:val="24"/>
              </w:rPr>
              <w:t xml:space="preserve">OS1-10 - Asigurarea stării de conservare a speciilor </w:t>
            </w:r>
            <w:r w:rsidRPr="00491D10">
              <w:rPr>
                <w:rFonts w:cs="Times New Roman"/>
                <w:i/>
                <w:szCs w:val="24"/>
              </w:rPr>
              <w:t>Ursus arctos</w:t>
            </w:r>
            <w:r w:rsidRPr="00491D10">
              <w:rPr>
                <w:rFonts w:cs="Times New Roman"/>
                <w:szCs w:val="24"/>
              </w:rPr>
              <w:t xml:space="preserve">*, </w:t>
            </w:r>
            <w:r w:rsidRPr="00491D10">
              <w:rPr>
                <w:rFonts w:cs="Times New Roman"/>
                <w:i/>
                <w:szCs w:val="24"/>
              </w:rPr>
              <w:t>Canis lupus</w:t>
            </w:r>
            <w:r w:rsidRPr="00491D10">
              <w:rPr>
                <w:rFonts w:cs="Times New Roman"/>
                <w:szCs w:val="24"/>
              </w:rPr>
              <w:t xml:space="preserve">* și </w:t>
            </w:r>
            <w:r w:rsidRPr="00491D10">
              <w:rPr>
                <w:rFonts w:cs="Times New Roman"/>
                <w:i/>
                <w:szCs w:val="24"/>
              </w:rPr>
              <w:t>Lynx lynx</w:t>
            </w:r>
          </w:p>
        </w:tc>
      </w:tr>
      <w:tr w:rsidR="00495324" w:rsidRPr="00491D10" w14:paraId="04A55B9C" w14:textId="77777777" w:rsidTr="00FB422E">
        <w:trPr>
          <w:gridAfter w:val="1"/>
          <w:wAfter w:w="15" w:type="dxa"/>
          <w:trHeight w:val="425"/>
          <w:jc w:val="center"/>
        </w:trPr>
        <w:tc>
          <w:tcPr>
            <w:tcW w:w="795" w:type="dxa"/>
            <w:shd w:val="clear" w:color="auto" w:fill="auto"/>
            <w:noWrap/>
            <w:vAlign w:val="center"/>
          </w:tcPr>
          <w:p w14:paraId="79359EC9"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1.10.1</w:t>
            </w:r>
          </w:p>
        </w:tc>
        <w:tc>
          <w:tcPr>
            <w:tcW w:w="13946" w:type="dxa"/>
            <w:gridSpan w:val="10"/>
            <w:tcBorders>
              <w:top w:val="single" w:sz="12" w:space="0" w:color="auto"/>
            </w:tcBorders>
            <w:shd w:val="clear" w:color="auto" w:fill="auto"/>
            <w:vAlign w:val="center"/>
          </w:tcPr>
          <w:p w14:paraId="19198F91" w14:textId="77777777" w:rsidR="00495324" w:rsidRPr="00491D10" w:rsidRDefault="00495324" w:rsidP="00495324">
            <w:pPr>
              <w:spacing w:after="0" w:line="360" w:lineRule="auto"/>
              <w:rPr>
                <w:rFonts w:cs="Times New Roman"/>
                <w:szCs w:val="24"/>
                <w:lang w:val="ro-RO"/>
              </w:rPr>
            </w:pPr>
            <w:r w:rsidRPr="00491D10">
              <w:rPr>
                <w:rFonts w:cs="Times New Roman"/>
                <w:szCs w:val="24"/>
              </w:rPr>
              <w:t xml:space="preserve">OS1-10.1 -  Menținerea stării de conservare a speciilor </w:t>
            </w:r>
            <w:r w:rsidRPr="00491D10">
              <w:rPr>
                <w:rFonts w:cs="Times New Roman"/>
                <w:i/>
                <w:szCs w:val="24"/>
              </w:rPr>
              <w:t>Ursus arctos</w:t>
            </w:r>
            <w:r w:rsidRPr="00491D10">
              <w:rPr>
                <w:rFonts w:cs="Times New Roman"/>
                <w:szCs w:val="24"/>
              </w:rPr>
              <w:t xml:space="preserve">*, </w:t>
            </w:r>
            <w:r w:rsidRPr="00491D10">
              <w:rPr>
                <w:rFonts w:cs="Times New Roman"/>
                <w:i/>
                <w:szCs w:val="24"/>
              </w:rPr>
              <w:t>Canis lupus</w:t>
            </w:r>
            <w:r w:rsidRPr="00491D10">
              <w:rPr>
                <w:rFonts w:cs="Times New Roman"/>
                <w:szCs w:val="24"/>
              </w:rPr>
              <w:t xml:space="preserve">* și </w:t>
            </w:r>
            <w:r w:rsidRPr="00491D10">
              <w:rPr>
                <w:rFonts w:cs="Times New Roman"/>
                <w:i/>
                <w:szCs w:val="24"/>
              </w:rPr>
              <w:t xml:space="preserve">Lynx lynx </w:t>
            </w:r>
            <w:r w:rsidRPr="00491D10">
              <w:rPr>
                <w:rFonts w:cs="Times New Roman"/>
                <w:szCs w:val="24"/>
              </w:rPr>
              <w:t>din punct de vedere a populației speciilor</w:t>
            </w:r>
          </w:p>
        </w:tc>
      </w:tr>
      <w:tr w:rsidR="000440E6" w:rsidRPr="00491D10" w14:paraId="7E6E7D4B" w14:textId="77777777" w:rsidTr="00FB422E">
        <w:trPr>
          <w:trHeight w:val="504"/>
          <w:jc w:val="center"/>
        </w:trPr>
        <w:tc>
          <w:tcPr>
            <w:tcW w:w="795" w:type="dxa"/>
            <w:tcBorders>
              <w:top w:val="single" w:sz="12" w:space="0" w:color="auto"/>
              <w:bottom w:val="single" w:sz="12" w:space="0" w:color="auto"/>
            </w:tcBorders>
            <w:shd w:val="clear" w:color="auto" w:fill="auto"/>
            <w:noWrap/>
            <w:vAlign w:val="center"/>
          </w:tcPr>
          <w:p w14:paraId="56B83069" w14:textId="77777777" w:rsidR="000440E6" w:rsidRPr="00491D10" w:rsidRDefault="000440E6" w:rsidP="000440E6">
            <w:pPr>
              <w:spacing w:after="0" w:line="360" w:lineRule="auto"/>
              <w:rPr>
                <w:rFonts w:cs="Times New Roman"/>
                <w:szCs w:val="24"/>
                <w:lang w:val="ro-RO" w:eastAsia="ro-RO"/>
              </w:rPr>
            </w:pPr>
            <w:r w:rsidRPr="00491D10">
              <w:rPr>
                <w:rFonts w:cs="Times New Roman"/>
                <w:szCs w:val="24"/>
                <w:lang w:val="ro-RO" w:eastAsia="ro-RO"/>
              </w:rPr>
              <w:t>1.</w:t>
            </w:r>
            <w:r w:rsidRPr="00491D10">
              <w:rPr>
                <w:szCs w:val="24"/>
                <w:lang w:eastAsia="ro-RO"/>
              </w:rPr>
              <w:t>10</w:t>
            </w:r>
            <w:r w:rsidRPr="00491D10">
              <w:rPr>
                <w:rFonts w:cs="Times New Roman"/>
                <w:szCs w:val="24"/>
                <w:lang w:val="ro-RO" w:eastAsia="ro-RO"/>
              </w:rPr>
              <w:t>.1.</w:t>
            </w:r>
          </w:p>
        </w:tc>
        <w:tc>
          <w:tcPr>
            <w:tcW w:w="3999" w:type="dxa"/>
            <w:tcBorders>
              <w:top w:val="single" w:sz="12" w:space="0" w:color="auto"/>
              <w:bottom w:val="single" w:sz="12" w:space="0" w:color="auto"/>
              <w:right w:val="single" w:sz="12" w:space="0" w:color="auto"/>
            </w:tcBorders>
            <w:shd w:val="clear" w:color="auto" w:fill="auto"/>
            <w:noWrap/>
          </w:tcPr>
          <w:p w14:paraId="73260395" w14:textId="77777777" w:rsidR="000440E6" w:rsidRPr="00491D10" w:rsidRDefault="000440E6" w:rsidP="000440E6">
            <w:pPr>
              <w:spacing w:after="0" w:line="360" w:lineRule="auto"/>
              <w:rPr>
                <w:rFonts w:cs="Times New Roman"/>
                <w:szCs w:val="24"/>
                <w:lang w:val="ro-RO" w:eastAsia="ro-RO"/>
              </w:rPr>
            </w:pPr>
            <w:r w:rsidRPr="00491D10">
              <w:rPr>
                <w:rFonts w:cs="Times New Roman"/>
                <w:szCs w:val="24"/>
                <w:lang w:val="ro-RO"/>
              </w:rPr>
              <w:t>1.</w:t>
            </w:r>
            <w:r w:rsidRPr="00491D10">
              <w:rPr>
                <w:szCs w:val="24"/>
              </w:rPr>
              <w:t>10.1.1</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4646A5C" w14:textId="77777777" w:rsidR="000440E6" w:rsidRPr="00491D10" w:rsidRDefault="000440E6" w:rsidP="000440E6">
            <w:pPr>
              <w:spacing w:after="0" w:line="360" w:lineRule="auto"/>
              <w:rPr>
                <w:rFonts w:cs="Times New Roman"/>
                <w:szCs w:val="24"/>
                <w:lang w:val="ro-RO"/>
              </w:rPr>
            </w:pPr>
            <w:r w:rsidRPr="00491D10">
              <w:rPr>
                <w:szCs w:val="24"/>
              </w:rPr>
              <w:t>10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B510F61"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FC7F2C7" w14:textId="77777777" w:rsidR="000440E6" w:rsidRPr="00491D10" w:rsidRDefault="000440E6" w:rsidP="000440E6">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4B97D8E"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B129271" w14:textId="77777777" w:rsidR="000440E6" w:rsidRPr="00491D10" w:rsidRDefault="00911471" w:rsidP="000440E6">
            <w:pPr>
              <w:spacing w:after="0" w:line="360" w:lineRule="auto"/>
              <w:rPr>
                <w:rFonts w:cs="Times New Roman"/>
                <w:szCs w:val="24"/>
                <w:lang w:val="ro-RO"/>
              </w:rPr>
            </w:pPr>
            <w:r w:rsidRPr="00491D10">
              <w:rPr>
                <w:rFonts w:cs="Times New Roman"/>
                <w:szCs w:val="24"/>
                <w:lang w:val="ro-RO"/>
              </w:rPr>
              <w:t>10</w:t>
            </w:r>
            <w:r w:rsidR="000440E6" w:rsidRPr="00491D10">
              <w:rPr>
                <w:rFonts w:cs="Times New Roman"/>
                <w:szCs w:val="24"/>
                <w:lang w:val="ro-RO"/>
              </w:rPr>
              <w:t>.000</w:t>
            </w:r>
          </w:p>
        </w:tc>
        <w:tc>
          <w:tcPr>
            <w:tcW w:w="1508" w:type="dxa"/>
            <w:gridSpan w:val="2"/>
            <w:vMerge w:val="restart"/>
            <w:tcBorders>
              <w:left w:val="single" w:sz="12" w:space="0" w:color="auto"/>
              <w:right w:val="single" w:sz="12" w:space="0" w:color="auto"/>
            </w:tcBorders>
            <w:shd w:val="clear" w:color="auto" w:fill="auto"/>
            <w:noWrap/>
            <w:vAlign w:val="center"/>
          </w:tcPr>
          <w:p w14:paraId="4288DB6F" w14:textId="77777777" w:rsidR="000440E6" w:rsidRPr="00491D10" w:rsidRDefault="000440E6" w:rsidP="000440E6">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1756F7D6" w14:textId="77777777" w:rsidR="000440E6" w:rsidRPr="00491D10" w:rsidRDefault="000440E6" w:rsidP="000440E6">
            <w:pPr>
              <w:spacing w:after="0" w:line="360" w:lineRule="auto"/>
              <w:rPr>
                <w:rFonts w:cs="Times New Roman"/>
                <w:szCs w:val="24"/>
                <w:lang w:val="ro-RO"/>
              </w:rPr>
            </w:pPr>
            <w:r w:rsidRPr="00491D10">
              <w:rPr>
                <w:rFonts w:cs="Times New Roman"/>
                <w:szCs w:val="24"/>
                <w:lang w:val="ro-RO"/>
              </w:rPr>
              <w:t>Sp.13</w:t>
            </w:r>
          </w:p>
        </w:tc>
      </w:tr>
      <w:tr w:rsidR="00911471" w:rsidRPr="00491D10" w14:paraId="4051931A" w14:textId="77777777" w:rsidTr="00FB422E">
        <w:trPr>
          <w:trHeight w:val="504"/>
          <w:jc w:val="center"/>
        </w:trPr>
        <w:tc>
          <w:tcPr>
            <w:tcW w:w="795" w:type="dxa"/>
            <w:tcBorders>
              <w:top w:val="single" w:sz="12" w:space="0" w:color="auto"/>
              <w:bottom w:val="single" w:sz="12" w:space="0" w:color="auto"/>
            </w:tcBorders>
            <w:shd w:val="clear" w:color="auto" w:fill="auto"/>
            <w:noWrap/>
            <w:vAlign w:val="center"/>
          </w:tcPr>
          <w:p w14:paraId="6FC99B0F" w14:textId="77777777" w:rsidR="00911471" w:rsidRPr="00491D10" w:rsidRDefault="00911471" w:rsidP="00911471">
            <w:pPr>
              <w:spacing w:after="0" w:line="360" w:lineRule="auto"/>
              <w:rPr>
                <w:rFonts w:cs="Times New Roman"/>
                <w:szCs w:val="24"/>
                <w:lang w:val="ro-RO" w:eastAsia="ro-RO"/>
              </w:rPr>
            </w:pPr>
            <w:r w:rsidRPr="00491D10">
              <w:rPr>
                <w:rFonts w:cs="Times New Roman"/>
                <w:szCs w:val="24"/>
                <w:lang w:val="ro-RO" w:eastAsia="ro-RO"/>
              </w:rPr>
              <w:t>1.</w:t>
            </w:r>
            <w:r w:rsidRPr="00491D10">
              <w:rPr>
                <w:szCs w:val="24"/>
                <w:lang w:eastAsia="ro-RO"/>
              </w:rPr>
              <w:t>10</w:t>
            </w:r>
            <w:r w:rsidRPr="00491D10">
              <w:rPr>
                <w:rFonts w:cs="Times New Roman"/>
                <w:szCs w:val="24"/>
                <w:lang w:val="ro-RO" w:eastAsia="ro-RO"/>
              </w:rPr>
              <w:t>.1.</w:t>
            </w:r>
          </w:p>
        </w:tc>
        <w:tc>
          <w:tcPr>
            <w:tcW w:w="3999" w:type="dxa"/>
            <w:tcBorders>
              <w:top w:val="single" w:sz="12" w:space="0" w:color="auto"/>
              <w:bottom w:val="single" w:sz="12" w:space="0" w:color="auto"/>
              <w:right w:val="single" w:sz="12" w:space="0" w:color="auto"/>
            </w:tcBorders>
            <w:shd w:val="clear" w:color="auto" w:fill="auto"/>
            <w:noWrap/>
          </w:tcPr>
          <w:p w14:paraId="244E6F2F" w14:textId="77777777" w:rsidR="00911471" w:rsidRPr="00491D10" w:rsidRDefault="00911471" w:rsidP="00911471">
            <w:pPr>
              <w:spacing w:after="0" w:line="360" w:lineRule="auto"/>
              <w:rPr>
                <w:rFonts w:eastAsia="Calibri" w:cs="Times New Roman"/>
                <w:szCs w:val="24"/>
              </w:rPr>
            </w:pPr>
            <w:r w:rsidRPr="00491D10">
              <w:rPr>
                <w:rFonts w:cs="Times New Roman"/>
                <w:szCs w:val="24"/>
                <w:lang w:val="ro-RO"/>
              </w:rPr>
              <w:t>1.</w:t>
            </w:r>
            <w:r w:rsidRPr="00491D10">
              <w:rPr>
                <w:szCs w:val="24"/>
              </w:rPr>
              <w:t>10.1.2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00C24BB"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CE9FECA"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7E051BD" w14:textId="77777777" w:rsidR="00911471" w:rsidRPr="00491D10" w:rsidRDefault="00911471" w:rsidP="00911471">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3ACAF01"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C2900F"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20.000</w:t>
            </w:r>
          </w:p>
        </w:tc>
        <w:tc>
          <w:tcPr>
            <w:tcW w:w="1508" w:type="dxa"/>
            <w:gridSpan w:val="2"/>
            <w:vMerge/>
            <w:tcBorders>
              <w:left w:val="single" w:sz="12" w:space="0" w:color="auto"/>
              <w:right w:val="single" w:sz="12" w:space="0" w:color="auto"/>
            </w:tcBorders>
            <w:shd w:val="clear" w:color="auto" w:fill="auto"/>
            <w:noWrap/>
            <w:vAlign w:val="center"/>
          </w:tcPr>
          <w:p w14:paraId="1D1D48FF" w14:textId="77777777" w:rsidR="00911471" w:rsidRPr="00491D10" w:rsidRDefault="00911471" w:rsidP="00911471">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0786254C"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Sp.13</w:t>
            </w:r>
          </w:p>
        </w:tc>
      </w:tr>
      <w:tr w:rsidR="00911471" w:rsidRPr="00491D10" w14:paraId="1AB3891A"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vAlign w:val="center"/>
          </w:tcPr>
          <w:p w14:paraId="148512A8" w14:textId="77777777" w:rsidR="00911471" w:rsidRPr="00491D10" w:rsidRDefault="00911471" w:rsidP="00911471">
            <w:pPr>
              <w:spacing w:after="0" w:line="360" w:lineRule="auto"/>
              <w:rPr>
                <w:rFonts w:cs="Times New Roman"/>
                <w:szCs w:val="24"/>
                <w:lang w:val="ro-RO"/>
              </w:rPr>
            </w:pPr>
            <w:r w:rsidRPr="00491D10">
              <w:rPr>
                <w:rFonts w:cs="Times New Roman"/>
                <w:bCs/>
                <w:szCs w:val="24"/>
                <w:lang w:val="ro-RO"/>
              </w:rPr>
              <w:t>Total obiectiv specific 1.10.</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297213"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30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610A21D6"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C0EDE6"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30.000</w:t>
            </w:r>
          </w:p>
        </w:tc>
        <w:tc>
          <w:tcPr>
            <w:tcW w:w="2803" w:type="dxa"/>
            <w:gridSpan w:val="4"/>
            <w:tcBorders>
              <w:left w:val="single" w:sz="12" w:space="0" w:color="auto"/>
            </w:tcBorders>
            <w:shd w:val="clear" w:color="auto" w:fill="auto"/>
            <w:noWrap/>
            <w:vAlign w:val="center"/>
          </w:tcPr>
          <w:p w14:paraId="7073849E"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n/a</w:t>
            </w:r>
          </w:p>
        </w:tc>
      </w:tr>
      <w:tr w:rsidR="00495324" w:rsidRPr="00491D10" w14:paraId="65634174" w14:textId="77777777" w:rsidTr="00FB422E">
        <w:trPr>
          <w:gridAfter w:val="1"/>
          <w:wAfter w:w="15" w:type="dxa"/>
          <w:trHeight w:val="425"/>
          <w:jc w:val="center"/>
        </w:trPr>
        <w:tc>
          <w:tcPr>
            <w:tcW w:w="795" w:type="dxa"/>
            <w:shd w:val="clear" w:color="auto" w:fill="auto"/>
            <w:noWrap/>
            <w:vAlign w:val="center"/>
          </w:tcPr>
          <w:p w14:paraId="749F6CE7"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1.11.</w:t>
            </w:r>
          </w:p>
        </w:tc>
        <w:tc>
          <w:tcPr>
            <w:tcW w:w="13946" w:type="dxa"/>
            <w:gridSpan w:val="10"/>
            <w:tcBorders>
              <w:top w:val="single" w:sz="12" w:space="0" w:color="auto"/>
            </w:tcBorders>
            <w:shd w:val="clear" w:color="auto" w:fill="auto"/>
            <w:vAlign w:val="center"/>
          </w:tcPr>
          <w:p w14:paraId="2321DE8B" w14:textId="77777777" w:rsidR="00495324" w:rsidRPr="00491D10" w:rsidRDefault="00495324" w:rsidP="00495324">
            <w:pPr>
              <w:suppressAutoHyphens/>
              <w:autoSpaceDN w:val="0"/>
              <w:spacing w:after="0" w:line="360" w:lineRule="auto"/>
              <w:textAlignment w:val="baseline"/>
              <w:rPr>
                <w:rFonts w:cs="Times New Roman"/>
                <w:szCs w:val="24"/>
                <w:lang w:val="ro-RO"/>
              </w:rPr>
            </w:pPr>
            <w:r w:rsidRPr="00491D10">
              <w:rPr>
                <w:szCs w:val="24"/>
              </w:rPr>
              <w:t xml:space="preserve">OS1-11 - Asigurarea stării de conservare a speciei </w:t>
            </w:r>
            <w:r w:rsidRPr="00491D10">
              <w:rPr>
                <w:i/>
                <w:szCs w:val="24"/>
              </w:rPr>
              <w:t xml:space="preserve">Bombina </w:t>
            </w:r>
            <w:r w:rsidR="00327D23" w:rsidRPr="00491D10">
              <w:rPr>
                <w:i/>
                <w:szCs w:val="24"/>
              </w:rPr>
              <w:t>variegata</w:t>
            </w:r>
          </w:p>
        </w:tc>
      </w:tr>
      <w:tr w:rsidR="00495324" w:rsidRPr="00491D10" w14:paraId="36C41E2F" w14:textId="77777777" w:rsidTr="00FB422E">
        <w:trPr>
          <w:gridAfter w:val="1"/>
          <w:wAfter w:w="15" w:type="dxa"/>
          <w:trHeight w:val="425"/>
          <w:jc w:val="center"/>
        </w:trPr>
        <w:tc>
          <w:tcPr>
            <w:tcW w:w="795" w:type="dxa"/>
            <w:shd w:val="clear" w:color="auto" w:fill="auto"/>
            <w:noWrap/>
            <w:vAlign w:val="center"/>
          </w:tcPr>
          <w:p w14:paraId="2BD2D981"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1.11.1</w:t>
            </w:r>
          </w:p>
        </w:tc>
        <w:tc>
          <w:tcPr>
            <w:tcW w:w="13946" w:type="dxa"/>
            <w:gridSpan w:val="10"/>
            <w:tcBorders>
              <w:top w:val="single" w:sz="12" w:space="0" w:color="auto"/>
            </w:tcBorders>
            <w:shd w:val="clear" w:color="auto" w:fill="auto"/>
            <w:vAlign w:val="center"/>
          </w:tcPr>
          <w:p w14:paraId="52EF05F3" w14:textId="77777777" w:rsidR="00495324" w:rsidRPr="00491D10" w:rsidRDefault="00495324" w:rsidP="00495324">
            <w:pPr>
              <w:spacing w:after="0" w:line="360" w:lineRule="auto"/>
              <w:rPr>
                <w:rFonts w:cs="Times New Roman"/>
                <w:szCs w:val="24"/>
                <w:lang w:val="ro-RO"/>
              </w:rPr>
            </w:pPr>
            <w:r w:rsidRPr="00491D10">
              <w:rPr>
                <w:rFonts w:cs="Times New Roman"/>
                <w:szCs w:val="24"/>
              </w:rPr>
              <w:t xml:space="preserve">OS1-11.1 -  Menținerea stării de conservare favorabile  speciei </w:t>
            </w:r>
            <w:r w:rsidRPr="00491D10">
              <w:rPr>
                <w:rFonts w:cs="Times New Roman"/>
                <w:i/>
                <w:szCs w:val="24"/>
              </w:rPr>
              <w:t xml:space="preserve">Bombina variegata </w:t>
            </w:r>
            <w:r w:rsidRPr="00491D10">
              <w:rPr>
                <w:rFonts w:cs="Times New Roman"/>
                <w:szCs w:val="24"/>
              </w:rPr>
              <w:t>din punct de vedere al habitatului acesteia</w:t>
            </w:r>
          </w:p>
        </w:tc>
      </w:tr>
      <w:tr w:rsidR="00495324" w:rsidRPr="00491D10" w14:paraId="76307FE2" w14:textId="77777777" w:rsidTr="00FB422E">
        <w:trPr>
          <w:trHeight w:val="504"/>
          <w:jc w:val="center"/>
        </w:trPr>
        <w:tc>
          <w:tcPr>
            <w:tcW w:w="795" w:type="dxa"/>
            <w:tcBorders>
              <w:top w:val="single" w:sz="12" w:space="0" w:color="auto"/>
              <w:bottom w:val="single" w:sz="12" w:space="0" w:color="auto"/>
            </w:tcBorders>
            <w:shd w:val="clear" w:color="auto" w:fill="auto"/>
            <w:noWrap/>
            <w:vAlign w:val="center"/>
          </w:tcPr>
          <w:p w14:paraId="1CC6C1ED"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1.11</w:t>
            </w:r>
            <w:r w:rsidRPr="00491D10">
              <w:rPr>
                <w:rFonts w:cs="Times New Roman"/>
                <w:szCs w:val="24"/>
                <w:lang w:val="ro-RO" w:eastAsia="ro-RO"/>
              </w:rPr>
              <w:t>.1.</w:t>
            </w:r>
          </w:p>
        </w:tc>
        <w:tc>
          <w:tcPr>
            <w:tcW w:w="3999" w:type="dxa"/>
            <w:tcBorders>
              <w:top w:val="single" w:sz="12" w:space="0" w:color="auto"/>
              <w:bottom w:val="single" w:sz="12" w:space="0" w:color="auto"/>
              <w:right w:val="single" w:sz="12" w:space="0" w:color="auto"/>
            </w:tcBorders>
            <w:shd w:val="clear" w:color="auto" w:fill="auto"/>
            <w:noWrap/>
          </w:tcPr>
          <w:p w14:paraId="100A5434" w14:textId="77777777" w:rsidR="00495324" w:rsidRPr="00491D10" w:rsidRDefault="00495324" w:rsidP="00495324">
            <w:pPr>
              <w:spacing w:after="0" w:line="360" w:lineRule="auto"/>
              <w:rPr>
                <w:rFonts w:eastAsia="Calibri" w:cs="Times New Roman"/>
                <w:szCs w:val="24"/>
              </w:rPr>
            </w:pPr>
            <w:r w:rsidRPr="00491D10">
              <w:rPr>
                <w:szCs w:val="24"/>
              </w:rPr>
              <w:t>1.11.1.1</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74CFDB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FAE69D6" w14:textId="77777777" w:rsidR="00495324" w:rsidRPr="00491D10" w:rsidRDefault="00495324" w:rsidP="00495324">
            <w:pPr>
              <w:spacing w:after="0" w:line="360" w:lineRule="auto"/>
              <w:rPr>
                <w:rFonts w:cs="Times New Roman"/>
                <w:szCs w:val="24"/>
                <w:lang w:val="ro-RO"/>
              </w:rPr>
            </w:pPr>
            <w:r w:rsidRPr="00491D10">
              <w:rPr>
                <w:szCs w:val="24"/>
              </w:rPr>
              <w:t>lucrări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11F2975" w14:textId="77777777" w:rsidR="00495324" w:rsidRPr="00491D10" w:rsidRDefault="00911471" w:rsidP="00495324">
            <w:pPr>
              <w:spacing w:after="0" w:line="360" w:lineRule="auto"/>
              <w:rPr>
                <w:rFonts w:cs="Times New Roman"/>
                <w:sz w:val="22"/>
                <w:lang w:val="ro-RO"/>
              </w:rPr>
            </w:pPr>
            <w:r w:rsidRPr="00491D10">
              <w:rPr>
                <w:sz w:val="22"/>
              </w:rPr>
              <w:t>N</w:t>
            </w:r>
            <w:r w:rsidR="00495324" w:rsidRPr="00491D10">
              <w:rPr>
                <w:sz w:val="22"/>
              </w:rPr>
              <w:t>umăr</w:t>
            </w:r>
            <w:r w:rsidRPr="00491D10">
              <w:rPr>
                <w:sz w:val="22"/>
              </w:rPr>
              <w:t xml:space="preserve"> intervenții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3864ADD" w14:textId="77777777" w:rsidR="00495324" w:rsidRPr="00491D10" w:rsidRDefault="00911471" w:rsidP="00495324">
            <w:pPr>
              <w:spacing w:after="0" w:line="360" w:lineRule="auto"/>
              <w:rPr>
                <w:rFonts w:cs="Times New Roman"/>
                <w:szCs w:val="24"/>
                <w:lang w:val="ro-RO"/>
              </w:rPr>
            </w:pPr>
            <w:r w:rsidRPr="00491D10">
              <w:rPr>
                <w:rFonts w:cs="Times New Roman"/>
                <w:szCs w:val="24"/>
                <w:lang w:val="ro-RO"/>
              </w:rPr>
              <w:t>2</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1F2E69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20.000</w:t>
            </w:r>
          </w:p>
        </w:tc>
        <w:tc>
          <w:tcPr>
            <w:tcW w:w="1508" w:type="dxa"/>
            <w:gridSpan w:val="2"/>
            <w:tcBorders>
              <w:left w:val="single" w:sz="12" w:space="0" w:color="auto"/>
              <w:right w:val="single" w:sz="12" w:space="0" w:color="auto"/>
            </w:tcBorders>
            <w:shd w:val="clear" w:color="auto" w:fill="auto"/>
            <w:noWrap/>
            <w:vAlign w:val="center"/>
          </w:tcPr>
          <w:p w14:paraId="4E83F9D4" w14:textId="77777777" w:rsidR="00495324" w:rsidRPr="00491D10" w:rsidRDefault="00495324" w:rsidP="00495324">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381419DA"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911471" w:rsidRPr="00491D10" w14:paraId="21C02476"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vAlign w:val="center"/>
          </w:tcPr>
          <w:p w14:paraId="3DA6EA14" w14:textId="77777777" w:rsidR="00911471" w:rsidRPr="00491D10" w:rsidRDefault="00911471" w:rsidP="00495324">
            <w:pPr>
              <w:spacing w:after="0" w:line="360" w:lineRule="auto"/>
              <w:rPr>
                <w:szCs w:val="24"/>
              </w:rPr>
            </w:pPr>
            <w:r w:rsidRPr="00491D10">
              <w:rPr>
                <w:rFonts w:cs="Times New Roman"/>
                <w:bCs/>
                <w:szCs w:val="24"/>
                <w:lang w:val="ro-RO"/>
              </w:rPr>
              <w:t>Total obiectiv specific 1.11.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6EC72C" w14:textId="77777777" w:rsidR="00911471" w:rsidRPr="00491D10" w:rsidRDefault="00911471" w:rsidP="00495324">
            <w:pPr>
              <w:spacing w:after="0" w:line="360" w:lineRule="auto"/>
              <w:rPr>
                <w:rFonts w:cs="Times New Roman"/>
                <w:szCs w:val="24"/>
                <w:lang w:val="ro-RO"/>
              </w:rPr>
            </w:pPr>
            <w:r w:rsidRPr="00491D10">
              <w:rPr>
                <w:rFonts w:cs="Times New Roman"/>
                <w:szCs w:val="24"/>
                <w:lang w:val="ro-RO"/>
              </w:rPr>
              <w:t>20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7FDBCEE1" w14:textId="77777777" w:rsidR="00911471" w:rsidRPr="00491D10" w:rsidRDefault="00911471"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E9C7D28" w14:textId="77777777" w:rsidR="00911471" w:rsidRPr="00491D10" w:rsidRDefault="00911471" w:rsidP="00495324">
            <w:pPr>
              <w:spacing w:after="0" w:line="360" w:lineRule="auto"/>
              <w:rPr>
                <w:rFonts w:cs="Times New Roman"/>
                <w:szCs w:val="24"/>
                <w:lang w:val="ro-RO"/>
              </w:rPr>
            </w:pPr>
            <w:r w:rsidRPr="00491D10">
              <w:rPr>
                <w:rFonts w:cs="Times New Roman"/>
                <w:szCs w:val="24"/>
                <w:lang w:val="ro-RO"/>
              </w:rPr>
              <w:t>20.000</w:t>
            </w:r>
          </w:p>
        </w:tc>
        <w:tc>
          <w:tcPr>
            <w:tcW w:w="2803" w:type="dxa"/>
            <w:gridSpan w:val="4"/>
            <w:tcBorders>
              <w:left w:val="single" w:sz="12" w:space="0" w:color="auto"/>
            </w:tcBorders>
            <w:shd w:val="clear" w:color="auto" w:fill="auto"/>
            <w:noWrap/>
            <w:vAlign w:val="center"/>
          </w:tcPr>
          <w:p w14:paraId="447A4544" w14:textId="77777777" w:rsidR="00911471" w:rsidRPr="00491D10" w:rsidRDefault="00911471"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547CA571" w14:textId="77777777" w:rsidTr="00FB422E">
        <w:trPr>
          <w:gridAfter w:val="1"/>
          <w:wAfter w:w="15" w:type="dxa"/>
          <w:trHeight w:val="425"/>
          <w:jc w:val="center"/>
        </w:trPr>
        <w:tc>
          <w:tcPr>
            <w:tcW w:w="795" w:type="dxa"/>
            <w:shd w:val="clear" w:color="auto" w:fill="auto"/>
            <w:noWrap/>
            <w:vAlign w:val="center"/>
          </w:tcPr>
          <w:p w14:paraId="634385C7" w14:textId="77777777" w:rsidR="00495324" w:rsidRPr="00491D10" w:rsidRDefault="00495324" w:rsidP="00495324">
            <w:pPr>
              <w:spacing w:after="0" w:line="360" w:lineRule="auto"/>
              <w:rPr>
                <w:rFonts w:cs="Times New Roman"/>
                <w:szCs w:val="24"/>
                <w:lang w:val="ro-RO" w:eastAsia="ro-RO"/>
              </w:rPr>
            </w:pPr>
            <w:r w:rsidRPr="00491D10">
              <w:rPr>
                <w:szCs w:val="24"/>
                <w:lang w:eastAsia="ro-RO"/>
              </w:rPr>
              <w:t>1.12.</w:t>
            </w:r>
          </w:p>
        </w:tc>
        <w:tc>
          <w:tcPr>
            <w:tcW w:w="13946" w:type="dxa"/>
            <w:gridSpan w:val="10"/>
            <w:tcBorders>
              <w:top w:val="single" w:sz="12" w:space="0" w:color="auto"/>
            </w:tcBorders>
            <w:shd w:val="clear" w:color="auto" w:fill="auto"/>
            <w:vAlign w:val="center"/>
          </w:tcPr>
          <w:p w14:paraId="30700500" w14:textId="77777777" w:rsidR="00495324" w:rsidRPr="00491D10" w:rsidRDefault="00495324" w:rsidP="00495324">
            <w:pPr>
              <w:suppressAutoHyphens/>
              <w:autoSpaceDN w:val="0"/>
              <w:spacing w:after="0" w:line="360" w:lineRule="auto"/>
              <w:textAlignment w:val="baseline"/>
              <w:rPr>
                <w:rFonts w:cs="Times New Roman"/>
                <w:szCs w:val="24"/>
                <w:lang w:val="ro-RO"/>
              </w:rPr>
            </w:pPr>
            <w:r w:rsidRPr="00491D10">
              <w:rPr>
                <w:szCs w:val="24"/>
              </w:rPr>
              <w:t xml:space="preserve">OS1-12 - </w:t>
            </w:r>
            <w:r w:rsidRPr="00491D10">
              <w:rPr>
                <w:rFonts w:cs="Times New Roman"/>
                <w:szCs w:val="24"/>
              </w:rPr>
              <w:t xml:space="preserve">Asigurarea stării de conservare a speciilor de nevertebrate </w:t>
            </w:r>
            <w:r w:rsidRPr="00491D10">
              <w:rPr>
                <w:rFonts w:cs="Times New Roman"/>
                <w:i/>
                <w:szCs w:val="24"/>
              </w:rPr>
              <w:t>Carabus hampei, Carabus variolosus, Carabus zawadszkii si Rosalia alpina*</w:t>
            </w:r>
          </w:p>
        </w:tc>
      </w:tr>
      <w:tr w:rsidR="00495324" w:rsidRPr="00491D10" w14:paraId="57D2FB33" w14:textId="77777777" w:rsidTr="00FB422E">
        <w:trPr>
          <w:gridAfter w:val="1"/>
          <w:wAfter w:w="15" w:type="dxa"/>
          <w:trHeight w:val="425"/>
          <w:jc w:val="center"/>
        </w:trPr>
        <w:tc>
          <w:tcPr>
            <w:tcW w:w="795" w:type="dxa"/>
            <w:shd w:val="clear" w:color="auto" w:fill="auto"/>
            <w:noWrap/>
            <w:vAlign w:val="center"/>
          </w:tcPr>
          <w:p w14:paraId="4CE3D517" w14:textId="77777777" w:rsidR="00495324" w:rsidRPr="00491D10" w:rsidRDefault="00495324" w:rsidP="00495324">
            <w:pPr>
              <w:spacing w:after="0" w:line="360" w:lineRule="auto"/>
              <w:rPr>
                <w:szCs w:val="24"/>
                <w:lang w:eastAsia="ro-RO"/>
              </w:rPr>
            </w:pPr>
            <w:r w:rsidRPr="00491D10">
              <w:rPr>
                <w:szCs w:val="24"/>
                <w:lang w:eastAsia="ro-RO"/>
              </w:rPr>
              <w:t>1.12.1</w:t>
            </w:r>
          </w:p>
        </w:tc>
        <w:tc>
          <w:tcPr>
            <w:tcW w:w="13946" w:type="dxa"/>
            <w:gridSpan w:val="10"/>
            <w:tcBorders>
              <w:top w:val="single" w:sz="12" w:space="0" w:color="auto"/>
            </w:tcBorders>
            <w:shd w:val="clear" w:color="auto" w:fill="auto"/>
            <w:vAlign w:val="center"/>
          </w:tcPr>
          <w:p w14:paraId="5B72A28E" w14:textId="77777777" w:rsidR="00495324" w:rsidRPr="00491D10" w:rsidRDefault="00495324" w:rsidP="00495324">
            <w:pPr>
              <w:suppressAutoHyphens/>
              <w:autoSpaceDN w:val="0"/>
              <w:spacing w:after="0" w:line="360" w:lineRule="auto"/>
              <w:textAlignment w:val="baseline"/>
              <w:rPr>
                <w:szCs w:val="24"/>
              </w:rPr>
            </w:pPr>
            <w:r w:rsidRPr="00491D10">
              <w:rPr>
                <w:rFonts w:cs="Times New Roman"/>
                <w:szCs w:val="24"/>
              </w:rPr>
              <w:t xml:space="preserve">OS1-12.1 -  Asigurarea stării de conservare favorabilă a speciilor de nevertebrate </w:t>
            </w:r>
            <w:r w:rsidRPr="00491D10">
              <w:rPr>
                <w:rFonts w:cs="Times New Roman"/>
                <w:i/>
                <w:szCs w:val="24"/>
              </w:rPr>
              <w:t xml:space="preserve">Carabus hampei, Carabus variolosus, Carabus zawadszkii si Rosalia alpina </w:t>
            </w:r>
            <w:r w:rsidRPr="00491D10">
              <w:rPr>
                <w:i/>
                <w:szCs w:val="24"/>
              </w:rPr>
              <w:t>*</w:t>
            </w:r>
            <w:r w:rsidRPr="00491D10">
              <w:rPr>
                <w:rFonts w:cs="Times New Roman"/>
                <w:szCs w:val="24"/>
              </w:rPr>
              <w:t>din punct de vedere al habitatului speciilor</w:t>
            </w:r>
          </w:p>
        </w:tc>
      </w:tr>
      <w:tr w:rsidR="00911471" w:rsidRPr="00491D10" w14:paraId="600A768C" w14:textId="77777777" w:rsidTr="00FB422E">
        <w:trPr>
          <w:trHeight w:val="504"/>
          <w:jc w:val="center"/>
        </w:trPr>
        <w:tc>
          <w:tcPr>
            <w:tcW w:w="795" w:type="dxa"/>
            <w:tcBorders>
              <w:top w:val="single" w:sz="12" w:space="0" w:color="auto"/>
              <w:bottom w:val="single" w:sz="12" w:space="0" w:color="auto"/>
            </w:tcBorders>
            <w:shd w:val="clear" w:color="auto" w:fill="auto"/>
            <w:noWrap/>
            <w:vAlign w:val="center"/>
          </w:tcPr>
          <w:p w14:paraId="53FBB6A8" w14:textId="77777777" w:rsidR="00911471" w:rsidRPr="00491D10" w:rsidRDefault="00911471" w:rsidP="00911471">
            <w:pPr>
              <w:spacing w:after="0" w:line="360" w:lineRule="auto"/>
              <w:jc w:val="center"/>
              <w:rPr>
                <w:rFonts w:cs="Times New Roman"/>
                <w:szCs w:val="24"/>
                <w:lang w:val="ro-RO" w:eastAsia="ro-RO"/>
              </w:rPr>
            </w:pPr>
            <w:r w:rsidRPr="00491D10">
              <w:rPr>
                <w:rFonts w:cs="Times New Roman"/>
                <w:szCs w:val="24"/>
                <w:lang w:val="ro-RO" w:eastAsia="ro-RO"/>
              </w:rPr>
              <w:t>1.</w:t>
            </w:r>
            <w:r w:rsidRPr="00491D10">
              <w:rPr>
                <w:szCs w:val="24"/>
                <w:lang w:eastAsia="ro-RO"/>
              </w:rPr>
              <w:t>1</w:t>
            </w:r>
            <w:r w:rsidRPr="00491D10">
              <w:rPr>
                <w:rFonts w:cs="Times New Roman"/>
                <w:szCs w:val="24"/>
                <w:lang w:val="ro-RO" w:eastAsia="ro-RO"/>
              </w:rPr>
              <w:t>2.1.</w:t>
            </w:r>
          </w:p>
        </w:tc>
        <w:tc>
          <w:tcPr>
            <w:tcW w:w="3999" w:type="dxa"/>
            <w:tcBorders>
              <w:top w:val="single" w:sz="12" w:space="0" w:color="auto"/>
              <w:bottom w:val="single" w:sz="12" w:space="0" w:color="auto"/>
              <w:right w:val="single" w:sz="12" w:space="0" w:color="auto"/>
            </w:tcBorders>
            <w:shd w:val="clear" w:color="auto" w:fill="auto"/>
            <w:noWrap/>
            <w:vAlign w:val="center"/>
          </w:tcPr>
          <w:p w14:paraId="7A9B30C8" w14:textId="77777777" w:rsidR="00911471" w:rsidRPr="00491D10" w:rsidRDefault="00911471" w:rsidP="00911471">
            <w:pPr>
              <w:spacing w:after="0" w:line="360" w:lineRule="auto"/>
              <w:rPr>
                <w:rFonts w:cs="Times New Roman"/>
                <w:szCs w:val="24"/>
                <w:lang w:val="ro-RO" w:eastAsia="ro-RO"/>
              </w:rPr>
            </w:pPr>
            <w:r w:rsidRPr="00491D10">
              <w:rPr>
                <w:rFonts w:cs="Times New Roman"/>
                <w:szCs w:val="24"/>
                <w:lang w:val="ro-RO"/>
              </w:rPr>
              <w:t>1.</w:t>
            </w:r>
            <w:r w:rsidRPr="00491D10">
              <w:rPr>
                <w:szCs w:val="24"/>
              </w:rPr>
              <w:t>12.1.1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EAB5C1F" w14:textId="77777777" w:rsidR="00911471" w:rsidRPr="00491D10" w:rsidRDefault="00911471" w:rsidP="00911471">
            <w:pPr>
              <w:spacing w:after="0" w:line="360" w:lineRule="auto"/>
              <w:rPr>
                <w:rFonts w:cs="Times New Roman"/>
                <w:szCs w:val="24"/>
                <w:lang w:val="ro-RO"/>
              </w:rPr>
            </w:pPr>
            <w:r w:rsidRPr="00491D10">
              <w:rPr>
                <w:szCs w:val="24"/>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F9E7A7"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438DC11" w14:textId="77777777" w:rsidR="00911471" w:rsidRPr="00491D10" w:rsidRDefault="00911471" w:rsidP="00911471">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45F4F52"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772B9C7" w14:textId="77777777" w:rsidR="00911471" w:rsidRPr="00491D10" w:rsidRDefault="00911471" w:rsidP="00911471">
            <w:pPr>
              <w:spacing w:after="0" w:line="360" w:lineRule="auto"/>
              <w:rPr>
                <w:rFonts w:cs="Times New Roman"/>
                <w:szCs w:val="24"/>
                <w:lang w:val="ro-RO"/>
              </w:rPr>
            </w:pPr>
            <w:r w:rsidRPr="00491D10">
              <w:rPr>
                <w:szCs w:val="24"/>
              </w:rPr>
              <w:t>3</w:t>
            </w:r>
            <w:r w:rsidRPr="00491D10">
              <w:rPr>
                <w:rFonts w:cs="Times New Roman"/>
                <w:szCs w:val="24"/>
                <w:lang w:val="ro-RO"/>
              </w:rPr>
              <w:t>0.000</w:t>
            </w:r>
          </w:p>
        </w:tc>
        <w:tc>
          <w:tcPr>
            <w:tcW w:w="1508" w:type="dxa"/>
            <w:gridSpan w:val="2"/>
            <w:tcBorders>
              <w:left w:val="single" w:sz="12" w:space="0" w:color="auto"/>
              <w:right w:val="single" w:sz="12" w:space="0" w:color="auto"/>
            </w:tcBorders>
            <w:shd w:val="clear" w:color="auto" w:fill="auto"/>
            <w:noWrap/>
            <w:vAlign w:val="center"/>
          </w:tcPr>
          <w:p w14:paraId="074E01F4" w14:textId="77777777" w:rsidR="00911471" w:rsidRPr="00491D10" w:rsidRDefault="00911471" w:rsidP="00911471">
            <w:pPr>
              <w:spacing w:after="0" w:line="360" w:lineRule="auto"/>
              <w:rPr>
                <w:rFonts w:cs="Times New Roman"/>
                <w:szCs w:val="24"/>
                <w:lang w:val="ro-RO" w:eastAsia="ro-RO"/>
              </w:rPr>
            </w:pPr>
          </w:p>
        </w:tc>
        <w:tc>
          <w:tcPr>
            <w:tcW w:w="1295" w:type="dxa"/>
            <w:gridSpan w:val="2"/>
            <w:tcBorders>
              <w:top w:val="single" w:sz="12" w:space="0" w:color="auto"/>
              <w:left w:val="single" w:sz="12" w:space="0" w:color="auto"/>
              <w:bottom w:val="single" w:sz="12" w:space="0" w:color="auto"/>
            </w:tcBorders>
          </w:tcPr>
          <w:p w14:paraId="56ADAE74"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Sp.13</w:t>
            </w:r>
          </w:p>
        </w:tc>
      </w:tr>
      <w:tr w:rsidR="00911471" w:rsidRPr="00491D10" w14:paraId="1C61813D" w14:textId="77777777" w:rsidTr="00FB422E">
        <w:trPr>
          <w:trHeight w:val="504"/>
          <w:jc w:val="center"/>
        </w:trPr>
        <w:tc>
          <w:tcPr>
            <w:tcW w:w="795" w:type="dxa"/>
            <w:tcBorders>
              <w:top w:val="single" w:sz="12" w:space="0" w:color="auto"/>
              <w:bottom w:val="single" w:sz="12" w:space="0" w:color="auto"/>
            </w:tcBorders>
            <w:shd w:val="clear" w:color="auto" w:fill="auto"/>
            <w:noWrap/>
          </w:tcPr>
          <w:p w14:paraId="0C72D3F8"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lastRenderedPageBreak/>
              <w:t>1.2.</w:t>
            </w:r>
            <w:r w:rsidRPr="00491D10">
              <w:rPr>
                <w:szCs w:val="24"/>
              </w:rPr>
              <w:t>1</w:t>
            </w:r>
            <w:r w:rsidRPr="00491D10">
              <w:rPr>
                <w:rFonts w:cs="Times New Roman"/>
                <w:szCs w:val="24"/>
                <w:lang w:val="ro-RO"/>
              </w:rPr>
              <w:t>1</w:t>
            </w:r>
          </w:p>
        </w:tc>
        <w:tc>
          <w:tcPr>
            <w:tcW w:w="3999" w:type="dxa"/>
            <w:tcBorders>
              <w:top w:val="single" w:sz="12" w:space="0" w:color="auto"/>
              <w:bottom w:val="single" w:sz="12" w:space="0" w:color="auto"/>
              <w:right w:val="single" w:sz="12" w:space="0" w:color="auto"/>
            </w:tcBorders>
            <w:shd w:val="clear" w:color="auto" w:fill="auto"/>
            <w:noWrap/>
          </w:tcPr>
          <w:p w14:paraId="2C3A9548" w14:textId="77777777" w:rsidR="00911471" w:rsidRPr="00491D10" w:rsidRDefault="00911471" w:rsidP="00911471">
            <w:pPr>
              <w:spacing w:after="0" w:line="360" w:lineRule="auto"/>
              <w:rPr>
                <w:rFonts w:cs="Times New Roman"/>
                <w:szCs w:val="24"/>
                <w:lang w:val="en-US"/>
              </w:rPr>
            </w:pPr>
            <w:r w:rsidRPr="00491D10">
              <w:rPr>
                <w:rFonts w:cs="Times New Roman"/>
                <w:szCs w:val="24"/>
                <w:lang w:val="ro-RO"/>
              </w:rPr>
              <w:t>1.</w:t>
            </w:r>
            <w:r w:rsidRPr="00491D10">
              <w:rPr>
                <w:szCs w:val="24"/>
              </w:rPr>
              <w:t>12.1.2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E7DA9DF"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5EAAB21"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6B3BFAB" w14:textId="77777777" w:rsidR="00911471" w:rsidRPr="00491D10" w:rsidRDefault="00911471" w:rsidP="00911471">
            <w:pPr>
              <w:spacing w:after="0" w:line="360" w:lineRule="auto"/>
              <w:rPr>
                <w:rFonts w:cs="Times New Roman"/>
                <w:szCs w:val="24"/>
                <w:lang w:val="ro-RO"/>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8CCE32F"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734304F"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25.000</w:t>
            </w:r>
          </w:p>
        </w:tc>
        <w:tc>
          <w:tcPr>
            <w:tcW w:w="1508" w:type="dxa"/>
            <w:gridSpan w:val="2"/>
            <w:tcBorders>
              <w:left w:val="single" w:sz="12" w:space="0" w:color="auto"/>
              <w:right w:val="single" w:sz="12" w:space="0" w:color="auto"/>
            </w:tcBorders>
            <w:shd w:val="clear" w:color="auto" w:fill="auto"/>
            <w:noWrap/>
            <w:vAlign w:val="center"/>
          </w:tcPr>
          <w:p w14:paraId="782DFCF2" w14:textId="77777777" w:rsidR="00911471" w:rsidRPr="00491D10" w:rsidRDefault="00911471" w:rsidP="00911471">
            <w:pPr>
              <w:spacing w:after="0" w:line="360" w:lineRule="auto"/>
              <w:rPr>
                <w:rFonts w:cs="Times New Roman"/>
                <w:szCs w:val="24"/>
                <w:lang w:val="ro-RO"/>
              </w:rPr>
            </w:pPr>
          </w:p>
        </w:tc>
        <w:tc>
          <w:tcPr>
            <w:tcW w:w="1295" w:type="dxa"/>
            <w:gridSpan w:val="2"/>
            <w:tcBorders>
              <w:top w:val="single" w:sz="12" w:space="0" w:color="auto"/>
              <w:left w:val="single" w:sz="12" w:space="0" w:color="auto"/>
              <w:bottom w:val="single" w:sz="12" w:space="0" w:color="auto"/>
            </w:tcBorders>
          </w:tcPr>
          <w:p w14:paraId="174DBD3D"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Sp.13</w:t>
            </w:r>
          </w:p>
        </w:tc>
      </w:tr>
      <w:tr w:rsidR="00911471" w:rsidRPr="00491D10" w14:paraId="3B320966"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63A7BDDA" w14:textId="77777777" w:rsidR="00911471" w:rsidRPr="00491D10" w:rsidRDefault="00911471" w:rsidP="00911471">
            <w:pPr>
              <w:spacing w:after="0" w:line="360" w:lineRule="auto"/>
              <w:rPr>
                <w:rFonts w:cs="Times New Roman"/>
                <w:szCs w:val="24"/>
                <w:lang w:val="ro-RO"/>
              </w:rPr>
            </w:pPr>
            <w:r w:rsidRPr="00491D10">
              <w:rPr>
                <w:rFonts w:cs="Times New Roman"/>
                <w:bCs/>
                <w:szCs w:val="24"/>
                <w:lang w:val="ro-RO"/>
              </w:rPr>
              <w:t>Total obiectiv specific 1.12.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52B32FB"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55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554F9868"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996A3B9"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55.000</w:t>
            </w:r>
          </w:p>
        </w:tc>
        <w:tc>
          <w:tcPr>
            <w:tcW w:w="2803" w:type="dxa"/>
            <w:gridSpan w:val="4"/>
            <w:tcBorders>
              <w:left w:val="single" w:sz="12" w:space="0" w:color="auto"/>
            </w:tcBorders>
            <w:shd w:val="clear" w:color="auto" w:fill="auto"/>
            <w:noWrap/>
            <w:vAlign w:val="center"/>
          </w:tcPr>
          <w:p w14:paraId="5313D728" w14:textId="77777777" w:rsidR="00911471" w:rsidRPr="00491D10" w:rsidRDefault="00911471" w:rsidP="00911471">
            <w:pPr>
              <w:spacing w:after="0" w:line="360" w:lineRule="auto"/>
              <w:rPr>
                <w:rFonts w:cs="Times New Roman"/>
                <w:szCs w:val="24"/>
                <w:lang w:val="ro-RO"/>
              </w:rPr>
            </w:pPr>
            <w:r w:rsidRPr="00491D10">
              <w:rPr>
                <w:rFonts w:cs="Times New Roman"/>
                <w:szCs w:val="24"/>
                <w:lang w:val="ro-RO"/>
              </w:rPr>
              <w:t>n/a</w:t>
            </w:r>
          </w:p>
        </w:tc>
      </w:tr>
      <w:tr w:rsidR="00E16806" w:rsidRPr="00491D10" w14:paraId="07A0A9F0"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099F6F2A" w14:textId="77777777" w:rsidR="00E16806" w:rsidRPr="00491D10" w:rsidRDefault="00E16806" w:rsidP="00911471">
            <w:pPr>
              <w:spacing w:after="0" w:line="360" w:lineRule="auto"/>
              <w:rPr>
                <w:rFonts w:cs="Times New Roman"/>
                <w:b/>
                <w:szCs w:val="24"/>
                <w:lang w:val="ro-RO"/>
              </w:rPr>
            </w:pPr>
            <w:r w:rsidRPr="00491D10">
              <w:rPr>
                <w:rFonts w:cs="Times New Roman"/>
                <w:b/>
                <w:szCs w:val="24"/>
                <w:lang w:val="ro-RO"/>
              </w:rPr>
              <w:t>Total obiectiv general 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4786152" w14:textId="77777777" w:rsidR="00E16806" w:rsidRPr="00491D10" w:rsidRDefault="00E16806" w:rsidP="00911471">
            <w:pPr>
              <w:spacing w:after="0" w:line="360" w:lineRule="auto"/>
              <w:rPr>
                <w:rFonts w:cs="Times New Roman"/>
                <w:b/>
                <w:szCs w:val="24"/>
                <w:lang w:val="ro-RO"/>
              </w:rPr>
            </w:pPr>
            <w:r w:rsidRPr="00491D10">
              <w:rPr>
                <w:rFonts w:cs="Times New Roman"/>
                <w:b/>
                <w:szCs w:val="24"/>
                <w:lang w:val="ro-RO"/>
              </w:rPr>
              <w:t>910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vAlign w:val="center"/>
          </w:tcPr>
          <w:p w14:paraId="593A5011" w14:textId="77777777" w:rsidR="00E16806" w:rsidRPr="00491D10" w:rsidRDefault="00E16806" w:rsidP="00911471">
            <w:pPr>
              <w:spacing w:after="0" w:line="360" w:lineRule="auto"/>
              <w:rPr>
                <w:rFonts w:cs="Times New Roman"/>
                <w:b/>
                <w:szCs w:val="24"/>
                <w:lang w:val="ro-RO"/>
              </w:rPr>
            </w:pPr>
            <w:r w:rsidRPr="00491D10">
              <w:rPr>
                <w:rFonts w:cs="Times New Roman"/>
                <w:b/>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D1E8EBE" w14:textId="77777777" w:rsidR="00E16806" w:rsidRPr="00491D10" w:rsidRDefault="00E16806" w:rsidP="00911471">
            <w:pPr>
              <w:spacing w:after="0" w:line="360" w:lineRule="auto"/>
              <w:rPr>
                <w:rFonts w:cs="Times New Roman"/>
                <w:b/>
                <w:szCs w:val="24"/>
                <w:lang w:val="ro-RO"/>
              </w:rPr>
            </w:pPr>
            <w:r w:rsidRPr="00491D10">
              <w:rPr>
                <w:rFonts w:cs="Times New Roman"/>
                <w:b/>
                <w:szCs w:val="24"/>
                <w:lang w:val="ro-RO"/>
              </w:rPr>
              <w:t>910.000</w:t>
            </w:r>
          </w:p>
        </w:tc>
        <w:tc>
          <w:tcPr>
            <w:tcW w:w="2803" w:type="dxa"/>
            <w:gridSpan w:val="4"/>
            <w:tcBorders>
              <w:left w:val="single" w:sz="12" w:space="0" w:color="auto"/>
            </w:tcBorders>
            <w:shd w:val="clear" w:color="auto" w:fill="auto"/>
            <w:noWrap/>
            <w:vAlign w:val="center"/>
          </w:tcPr>
          <w:p w14:paraId="0856DE73" w14:textId="77777777" w:rsidR="00E16806" w:rsidRPr="00491D10" w:rsidRDefault="00E16806" w:rsidP="00911471">
            <w:pPr>
              <w:spacing w:after="0" w:line="360" w:lineRule="auto"/>
              <w:rPr>
                <w:rFonts w:cs="Times New Roman"/>
                <w:szCs w:val="24"/>
                <w:lang w:val="ro-RO"/>
              </w:rPr>
            </w:pPr>
            <w:r w:rsidRPr="00491D10">
              <w:rPr>
                <w:rFonts w:cs="Times New Roman"/>
                <w:szCs w:val="24"/>
                <w:lang w:val="ro-RO"/>
              </w:rPr>
              <w:t>n/a</w:t>
            </w:r>
          </w:p>
        </w:tc>
      </w:tr>
      <w:tr w:rsidR="00495324" w:rsidRPr="00491D10" w14:paraId="0FC465D6"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39A40C9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w:t>
            </w:r>
          </w:p>
        </w:tc>
        <w:tc>
          <w:tcPr>
            <w:tcW w:w="13946" w:type="dxa"/>
            <w:gridSpan w:val="10"/>
            <w:tcBorders>
              <w:top w:val="single" w:sz="12" w:space="0" w:color="auto"/>
              <w:bottom w:val="single" w:sz="12" w:space="0" w:color="auto"/>
            </w:tcBorders>
            <w:shd w:val="clear" w:color="auto" w:fill="auto"/>
            <w:noWrap/>
          </w:tcPr>
          <w:p w14:paraId="6583E3BB" w14:textId="77777777" w:rsidR="00495324" w:rsidRPr="00491D10" w:rsidRDefault="00495324">
            <w:pPr>
              <w:widowControl w:val="0"/>
              <w:spacing w:after="0" w:line="360" w:lineRule="auto"/>
              <w:rPr>
                <w:rFonts w:cs="Times New Roman"/>
                <w:b/>
                <w:bCs/>
                <w:szCs w:val="24"/>
                <w:lang w:val="ro-RO"/>
              </w:rPr>
            </w:pPr>
            <w:r w:rsidRPr="00491D10">
              <w:rPr>
                <w:rFonts w:cs="Times New Roman"/>
                <w:b/>
                <w:bCs/>
                <w:szCs w:val="24"/>
                <w:lang w:val="ro-RO"/>
              </w:rPr>
              <w:t xml:space="preserve">OG2 - Asigurarea bazei de informații/date referitoare la habitatele </w:t>
            </w:r>
            <w:r w:rsidR="00D51970" w:rsidRPr="00491D10">
              <w:rPr>
                <w:rFonts w:cs="Times New Roman"/>
                <w:b/>
                <w:bCs/>
                <w:szCs w:val="24"/>
                <w:lang w:val="ro-RO"/>
              </w:rPr>
              <w:t xml:space="preserve">și speciile </w:t>
            </w:r>
            <w:r w:rsidR="004C2403" w:rsidRPr="00491D10">
              <w:rPr>
                <w:rFonts w:cs="Times New Roman"/>
                <w:b/>
                <w:bCs/>
                <w:szCs w:val="24"/>
                <w:lang w:val="ro-RO"/>
              </w:rPr>
              <w:t>de interes conservativ</w:t>
            </w:r>
            <w:r w:rsidRPr="00491D10">
              <w:rPr>
                <w:rFonts w:cs="Times New Roman"/>
                <w:b/>
                <w:bCs/>
                <w:szCs w:val="24"/>
                <w:lang w:val="ro-RO"/>
              </w:rPr>
              <w:t>, cu scopul de a oferi suportul necesar pentru managementul conservării biodiversității şi evaluarea eficienței managementului</w:t>
            </w:r>
          </w:p>
        </w:tc>
      </w:tr>
      <w:tr w:rsidR="00495324" w:rsidRPr="00491D10" w14:paraId="6CEA965F"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7C83819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2.1</w:t>
            </w:r>
          </w:p>
        </w:tc>
        <w:tc>
          <w:tcPr>
            <w:tcW w:w="13946" w:type="dxa"/>
            <w:gridSpan w:val="10"/>
            <w:tcBorders>
              <w:top w:val="single" w:sz="12" w:space="0" w:color="auto"/>
              <w:bottom w:val="single" w:sz="12" w:space="0" w:color="auto"/>
            </w:tcBorders>
            <w:shd w:val="clear" w:color="auto" w:fill="auto"/>
            <w:noWrap/>
          </w:tcPr>
          <w:p w14:paraId="5C10005B" w14:textId="77777777" w:rsidR="00495324" w:rsidRPr="00491D10" w:rsidRDefault="00495324" w:rsidP="00495324">
            <w:pPr>
              <w:spacing w:after="0" w:line="360" w:lineRule="auto"/>
              <w:rPr>
                <w:rFonts w:cs="Times New Roman"/>
                <w:szCs w:val="24"/>
                <w:lang w:val="ro-RO"/>
              </w:rPr>
            </w:pPr>
            <w:r w:rsidRPr="00491D10">
              <w:rPr>
                <w:szCs w:val="24"/>
              </w:rPr>
              <w:t>O</w:t>
            </w:r>
            <w:r w:rsidRPr="00491D10">
              <w:rPr>
                <w:rFonts w:cs="Times New Roman"/>
                <w:szCs w:val="24"/>
                <w:lang w:val="ro-RO"/>
              </w:rPr>
              <w:t>S2-1 – Actualizarea inventarelor - evaluarea detaliată, pentru habitatele de interes conservativ și speciile caracteristice acestora.</w:t>
            </w:r>
          </w:p>
        </w:tc>
      </w:tr>
      <w:tr w:rsidR="00495324" w:rsidRPr="00491D10" w14:paraId="3BEA85C8"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E97A941"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2.1.</w:t>
            </w:r>
          </w:p>
        </w:tc>
        <w:tc>
          <w:tcPr>
            <w:tcW w:w="3999" w:type="dxa"/>
            <w:tcBorders>
              <w:top w:val="single" w:sz="12" w:space="0" w:color="auto"/>
              <w:bottom w:val="single" w:sz="12" w:space="0" w:color="auto"/>
              <w:right w:val="single" w:sz="12" w:space="0" w:color="auto"/>
            </w:tcBorders>
            <w:shd w:val="clear" w:color="auto" w:fill="auto"/>
            <w:noWrap/>
          </w:tcPr>
          <w:p w14:paraId="1B450E70" w14:textId="77777777" w:rsidR="00495324" w:rsidRPr="00491D10" w:rsidRDefault="00495324" w:rsidP="00495324">
            <w:pPr>
              <w:spacing w:after="0" w:line="360" w:lineRule="auto"/>
              <w:rPr>
                <w:rFonts w:eastAsia="Calibri" w:cs="Times New Roman"/>
                <w:szCs w:val="24"/>
              </w:rPr>
            </w:pPr>
            <w:r w:rsidRPr="00491D10">
              <w:rPr>
                <w:rFonts w:cs="Times New Roman"/>
                <w:szCs w:val="24"/>
                <w:lang w:val="ro-RO"/>
              </w:rPr>
              <w:t>2.1.1</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347A0D9"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2DF28D95"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studiu</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4D2E646B"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7CF4E2B"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36F66D50" w14:textId="77777777" w:rsidR="00495324" w:rsidRPr="00491D10" w:rsidRDefault="00495324" w:rsidP="00495324">
            <w:pPr>
              <w:spacing w:after="0" w:line="360" w:lineRule="auto"/>
              <w:rPr>
                <w:rFonts w:cs="Times New Roman"/>
                <w:szCs w:val="24"/>
                <w:lang w:val="ro-RO"/>
              </w:rPr>
            </w:pPr>
            <w:r w:rsidRPr="00491D10">
              <w:rPr>
                <w:szCs w:val="24"/>
              </w:rPr>
              <w:t>20</w:t>
            </w:r>
            <w:r w:rsidRPr="00491D10">
              <w:rPr>
                <w:rFonts w:cs="Times New Roman"/>
                <w:szCs w:val="24"/>
                <w:lang w:val="ro-RO"/>
              </w:rPr>
              <w:t>.000</w:t>
            </w:r>
          </w:p>
        </w:tc>
        <w:tc>
          <w:tcPr>
            <w:tcW w:w="1508" w:type="dxa"/>
            <w:gridSpan w:val="2"/>
            <w:tcBorders>
              <w:left w:val="single" w:sz="12" w:space="0" w:color="auto"/>
              <w:right w:val="single" w:sz="12" w:space="0" w:color="auto"/>
            </w:tcBorders>
            <w:shd w:val="clear" w:color="auto" w:fill="auto"/>
            <w:noWrap/>
          </w:tcPr>
          <w:p w14:paraId="26CC578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POIM</w:t>
            </w:r>
          </w:p>
        </w:tc>
        <w:tc>
          <w:tcPr>
            <w:tcW w:w="1295" w:type="dxa"/>
            <w:gridSpan w:val="2"/>
            <w:tcBorders>
              <w:top w:val="single" w:sz="12" w:space="0" w:color="auto"/>
              <w:left w:val="single" w:sz="12" w:space="0" w:color="auto"/>
              <w:bottom w:val="single" w:sz="12" w:space="0" w:color="auto"/>
            </w:tcBorders>
          </w:tcPr>
          <w:p w14:paraId="08478CA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495324" w:rsidRPr="00491D10" w14:paraId="0AA82DB1" w14:textId="77777777" w:rsidTr="00FB422E">
        <w:trPr>
          <w:trHeight w:val="504"/>
          <w:jc w:val="center"/>
        </w:trPr>
        <w:tc>
          <w:tcPr>
            <w:tcW w:w="795" w:type="dxa"/>
            <w:tcBorders>
              <w:top w:val="single" w:sz="12" w:space="0" w:color="auto"/>
              <w:bottom w:val="single" w:sz="12" w:space="0" w:color="auto"/>
            </w:tcBorders>
            <w:shd w:val="clear" w:color="auto" w:fill="auto"/>
            <w:noWrap/>
          </w:tcPr>
          <w:p w14:paraId="2F1B113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2.1.</w:t>
            </w:r>
          </w:p>
        </w:tc>
        <w:tc>
          <w:tcPr>
            <w:tcW w:w="3999" w:type="dxa"/>
            <w:tcBorders>
              <w:top w:val="single" w:sz="12" w:space="0" w:color="auto"/>
              <w:bottom w:val="single" w:sz="12" w:space="0" w:color="auto"/>
              <w:right w:val="single" w:sz="12" w:space="0" w:color="auto"/>
            </w:tcBorders>
            <w:shd w:val="clear" w:color="auto" w:fill="auto"/>
            <w:noWrap/>
          </w:tcPr>
          <w:p w14:paraId="3C70305D" w14:textId="77777777" w:rsidR="00495324" w:rsidRPr="00491D10" w:rsidRDefault="00495324" w:rsidP="00495324">
            <w:pPr>
              <w:spacing w:after="0" w:line="360" w:lineRule="auto"/>
              <w:rPr>
                <w:rFonts w:eastAsia="Calibri" w:cs="Times New Roman"/>
                <w:szCs w:val="24"/>
              </w:rPr>
            </w:pPr>
            <w:r w:rsidRPr="00491D10">
              <w:rPr>
                <w:szCs w:val="24"/>
              </w:rPr>
              <w:t>2.1.2</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6FC4145" w14:textId="77777777" w:rsidR="00495324" w:rsidRPr="00491D10" w:rsidRDefault="00495324" w:rsidP="00495324">
            <w:pPr>
              <w:spacing w:after="0" w:line="360" w:lineRule="auto"/>
              <w:rPr>
                <w:rFonts w:cs="Times New Roman"/>
                <w:szCs w:val="24"/>
                <w:lang w:val="ro-RO"/>
              </w:rPr>
            </w:pPr>
            <w:r w:rsidRPr="00491D10">
              <w:rPr>
                <w:szCs w:val="24"/>
              </w:rPr>
              <w:t>3</w:t>
            </w:r>
            <w:r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660B39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studiu</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46D71C59"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675068"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78489F6" w14:textId="77777777" w:rsidR="00495324" w:rsidRPr="00491D10" w:rsidRDefault="00495324" w:rsidP="00495324">
            <w:pPr>
              <w:spacing w:after="0" w:line="360" w:lineRule="auto"/>
              <w:rPr>
                <w:rFonts w:cs="Times New Roman"/>
                <w:szCs w:val="24"/>
                <w:lang w:val="ro-RO"/>
              </w:rPr>
            </w:pPr>
            <w:r w:rsidRPr="00491D10">
              <w:rPr>
                <w:szCs w:val="24"/>
              </w:rPr>
              <w:t>30</w:t>
            </w:r>
            <w:r w:rsidRPr="00491D10">
              <w:rPr>
                <w:rFonts w:cs="Times New Roman"/>
                <w:szCs w:val="24"/>
                <w:lang w:val="ro-RO"/>
              </w:rPr>
              <w:t>.000</w:t>
            </w:r>
          </w:p>
        </w:tc>
        <w:tc>
          <w:tcPr>
            <w:tcW w:w="1508" w:type="dxa"/>
            <w:gridSpan w:val="2"/>
            <w:tcBorders>
              <w:left w:val="single" w:sz="12" w:space="0" w:color="auto"/>
              <w:right w:val="single" w:sz="12" w:space="0" w:color="auto"/>
            </w:tcBorders>
            <w:shd w:val="clear" w:color="auto" w:fill="auto"/>
            <w:noWrap/>
          </w:tcPr>
          <w:p w14:paraId="22AD769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POIM</w:t>
            </w:r>
          </w:p>
        </w:tc>
        <w:tc>
          <w:tcPr>
            <w:tcW w:w="1295" w:type="dxa"/>
            <w:gridSpan w:val="2"/>
            <w:tcBorders>
              <w:top w:val="single" w:sz="12" w:space="0" w:color="auto"/>
              <w:left w:val="single" w:sz="12" w:space="0" w:color="auto"/>
              <w:bottom w:val="single" w:sz="12" w:space="0" w:color="auto"/>
            </w:tcBorders>
          </w:tcPr>
          <w:p w14:paraId="73AB389F"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495324" w:rsidRPr="00491D10" w14:paraId="6C7A79D3"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0ED9193"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2.1.</w:t>
            </w:r>
          </w:p>
        </w:tc>
        <w:tc>
          <w:tcPr>
            <w:tcW w:w="3999" w:type="dxa"/>
            <w:tcBorders>
              <w:top w:val="single" w:sz="12" w:space="0" w:color="auto"/>
              <w:bottom w:val="single" w:sz="12" w:space="0" w:color="auto"/>
              <w:right w:val="single" w:sz="12" w:space="0" w:color="auto"/>
            </w:tcBorders>
            <w:shd w:val="clear" w:color="auto" w:fill="auto"/>
            <w:noWrap/>
          </w:tcPr>
          <w:p w14:paraId="64F6B008" w14:textId="77777777" w:rsidR="00495324" w:rsidRPr="00491D10" w:rsidRDefault="00495324" w:rsidP="00495324">
            <w:pPr>
              <w:spacing w:after="0" w:line="360" w:lineRule="auto"/>
              <w:rPr>
                <w:rFonts w:eastAsia="Calibri" w:cs="Times New Roman"/>
                <w:szCs w:val="24"/>
              </w:rPr>
            </w:pPr>
            <w:r w:rsidRPr="00491D10">
              <w:rPr>
                <w:rFonts w:cs="Times New Roman"/>
                <w:szCs w:val="24"/>
                <w:lang w:val="ro-RO"/>
              </w:rPr>
              <w:t>2.1.</w:t>
            </w:r>
            <w:r w:rsidRPr="00491D10">
              <w:rPr>
                <w:szCs w:val="24"/>
              </w:rPr>
              <w:t>3</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66CC180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3EC24DF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studiu</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3F36920A"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B8D6D24"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6BA0B9F2" w14:textId="77777777" w:rsidR="00495324" w:rsidRPr="00491D10" w:rsidRDefault="00495324" w:rsidP="00495324">
            <w:pPr>
              <w:spacing w:after="0" w:line="360" w:lineRule="auto"/>
              <w:rPr>
                <w:rFonts w:cs="Times New Roman"/>
                <w:szCs w:val="24"/>
                <w:lang w:val="ro-RO"/>
              </w:rPr>
            </w:pPr>
            <w:r w:rsidRPr="00491D10">
              <w:rPr>
                <w:szCs w:val="24"/>
              </w:rPr>
              <w:t>20</w:t>
            </w:r>
            <w:r w:rsidRPr="00491D10">
              <w:rPr>
                <w:rFonts w:cs="Times New Roman"/>
                <w:szCs w:val="24"/>
                <w:lang w:val="ro-RO"/>
              </w:rPr>
              <w:t>.000</w:t>
            </w:r>
          </w:p>
        </w:tc>
        <w:tc>
          <w:tcPr>
            <w:tcW w:w="1508" w:type="dxa"/>
            <w:gridSpan w:val="2"/>
            <w:tcBorders>
              <w:left w:val="single" w:sz="12" w:space="0" w:color="auto"/>
              <w:right w:val="single" w:sz="12" w:space="0" w:color="auto"/>
            </w:tcBorders>
            <w:shd w:val="clear" w:color="auto" w:fill="auto"/>
            <w:noWrap/>
          </w:tcPr>
          <w:p w14:paraId="100A57C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POIM</w:t>
            </w:r>
          </w:p>
        </w:tc>
        <w:tc>
          <w:tcPr>
            <w:tcW w:w="1295" w:type="dxa"/>
            <w:gridSpan w:val="2"/>
            <w:tcBorders>
              <w:top w:val="single" w:sz="12" w:space="0" w:color="auto"/>
              <w:left w:val="single" w:sz="12" w:space="0" w:color="auto"/>
              <w:bottom w:val="single" w:sz="12" w:space="0" w:color="auto"/>
            </w:tcBorders>
          </w:tcPr>
          <w:p w14:paraId="77D61F4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3036AB" w:rsidRPr="00491D10" w14:paraId="48DE5711"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31A072E3" w14:textId="77777777" w:rsidR="003036AB" w:rsidRPr="00491D10" w:rsidRDefault="003036AB" w:rsidP="00495324">
            <w:pPr>
              <w:spacing w:after="0" w:line="360" w:lineRule="auto"/>
              <w:rPr>
                <w:rFonts w:cs="Times New Roman"/>
                <w:szCs w:val="24"/>
                <w:lang w:val="ro-RO"/>
              </w:rPr>
            </w:pPr>
            <w:r w:rsidRPr="00491D10">
              <w:rPr>
                <w:rFonts w:cs="Times New Roman"/>
                <w:bCs/>
                <w:szCs w:val="24"/>
                <w:lang w:val="ro-RO"/>
              </w:rPr>
              <w:t>Total obiectiv specific 2.1.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73644335" w14:textId="77777777" w:rsidR="003036AB" w:rsidRPr="00491D10" w:rsidRDefault="003036AB" w:rsidP="00495324">
            <w:pPr>
              <w:spacing w:after="0" w:line="360" w:lineRule="auto"/>
              <w:rPr>
                <w:rFonts w:cs="Times New Roman"/>
                <w:szCs w:val="24"/>
                <w:lang w:val="ro-RO"/>
              </w:rPr>
            </w:pPr>
            <w:r w:rsidRPr="00491D10">
              <w:rPr>
                <w:rFonts w:cs="Times New Roman"/>
                <w:szCs w:val="24"/>
                <w:lang w:val="ro-RO"/>
              </w:rPr>
              <w:t>70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687332CD" w14:textId="77777777" w:rsidR="003036AB" w:rsidRPr="00491D10" w:rsidRDefault="003036AB"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670C7B4" w14:textId="77777777" w:rsidR="003036AB" w:rsidRPr="00491D10" w:rsidRDefault="003036AB" w:rsidP="00495324">
            <w:pPr>
              <w:spacing w:after="0" w:line="360" w:lineRule="auto"/>
              <w:rPr>
                <w:szCs w:val="24"/>
              </w:rPr>
            </w:pPr>
            <w:r w:rsidRPr="00491D10">
              <w:rPr>
                <w:szCs w:val="24"/>
              </w:rPr>
              <w:t>70.000</w:t>
            </w:r>
          </w:p>
        </w:tc>
        <w:tc>
          <w:tcPr>
            <w:tcW w:w="2803" w:type="dxa"/>
            <w:gridSpan w:val="4"/>
            <w:tcBorders>
              <w:left w:val="single" w:sz="12" w:space="0" w:color="auto"/>
            </w:tcBorders>
            <w:shd w:val="clear" w:color="auto" w:fill="auto"/>
            <w:noWrap/>
          </w:tcPr>
          <w:p w14:paraId="4FAA0714" w14:textId="77777777" w:rsidR="003036AB" w:rsidRPr="00491D10" w:rsidRDefault="003036AB"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091CC4DA"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4BF07F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2.2.</w:t>
            </w:r>
          </w:p>
        </w:tc>
        <w:tc>
          <w:tcPr>
            <w:tcW w:w="13961" w:type="dxa"/>
            <w:gridSpan w:val="11"/>
            <w:tcBorders>
              <w:top w:val="single" w:sz="12" w:space="0" w:color="auto"/>
              <w:bottom w:val="single" w:sz="12" w:space="0" w:color="auto"/>
            </w:tcBorders>
            <w:shd w:val="clear" w:color="auto" w:fill="auto"/>
            <w:noWrap/>
          </w:tcPr>
          <w:p w14:paraId="7FA21C1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OS2-2 – Realizarea monitorizării stării de conservare a ha</w:t>
            </w:r>
            <w:r w:rsidR="00327D23" w:rsidRPr="00491D10">
              <w:rPr>
                <w:rFonts w:cs="Times New Roman"/>
                <w:szCs w:val="24"/>
                <w:lang w:val="ro-RO"/>
              </w:rPr>
              <w:t>bitatelor</w:t>
            </w:r>
            <w:r w:rsidRPr="00491D10">
              <w:rPr>
                <w:rFonts w:cs="Times New Roman"/>
                <w:szCs w:val="24"/>
                <w:lang w:val="ro-RO"/>
              </w:rPr>
              <w:t xml:space="preserve"> și a sp</w:t>
            </w:r>
            <w:r w:rsidR="00327D23" w:rsidRPr="00491D10">
              <w:rPr>
                <w:rFonts w:cs="Times New Roman"/>
                <w:szCs w:val="24"/>
                <w:lang w:val="ro-RO"/>
              </w:rPr>
              <w:t>eciilor de interes conservativ</w:t>
            </w:r>
          </w:p>
        </w:tc>
      </w:tr>
      <w:tr w:rsidR="00495324" w:rsidRPr="00491D10" w14:paraId="2F98F40F" w14:textId="77777777" w:rsidTr="00FB422E">
        <w:trPr>
          <w:trHeight w:val="504"/>
          <w:jc w:val="center"/>
        </w:trPr>
        <w:tc>
          <w:tcPr>
            <w:tcW w:w="795" w:type="dxa"/>
            <w:tcBorders>
              <w:top w:val="single" w:sz="12" w:space="0" w:color="auto"/>
              <w:bottom w:val="single" w:sz="12" w:space="0" w:color="auto"/>
            </w:tcBorders>
            <w:shd w:val="clear" w:color="auto" w:fill="auto"/>
            <w:noWrap/>
          </w:tcPr>
          <w:p w14:paraId="2FB883B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2.2.</w:t>
            </w:r>
          </w:p>
        </w:tc>
        <w:tc>
          <w:tcPr>
            <w:tcW w:w="3999" w:type="dxa"/>
            <w:tcBorders>
              <w:top w:val="single" w:sz="12" w:space="0" w:color="auto"/>
              <w:bottom w:val="single" w:sz="12" w:space="0" w:color="auto"/>
              <w:right w:val="single" w:sz="12" w:space="0" w:color="auto"/>
            </w:tcBorders>
            <w:shd w:val="clear" w:color="auto" w:fill="auto"/>
            <w:noWrap/>
          </w:tcPr>
          <w:p w14:paraId="54A0BC05"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t>2.2.1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559F7CA"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5783D06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studiu</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6DEFF51"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3F5C8F3"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672AFC4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30.000</w:t>
            </w:r>
          </w:p>
        </w:tc>
        <w:tc>
          <w:tcPr>
            <w:tcW w:w="1508" w:type="dxa"/>
            <w:gridSpan w:val="2"/>
            <w:tcBorders>
              <w:left w:val="single" w:sz="12" w:space="0" w:color="auto"/>
              <w:bottom w:val="single" w:sz="12" w:space="0" w:color="auto"/>
              <w:right w:val="single" w:sz="12" w:space="0" w:color="auto"/>
            </w:tcBorders>
            <w:shd w:val="clear" w:color="auto" w:fill="auto"/>
            <w:noWrap/>
          </w:tcPr>
          <w:p w14:paraId="771DF0A2" w14:textId="77777777" w:rsidR="00495324" w:rsidRPr="00491D10" w:rsidRDefault="00495324" w:rsidP="003036AB">
            <w:pPr>
              <w:spacing w:after="0" w:line="360" w:lineRule="auto"/>
              <w:rPr>
                <w:rFonts w:cs="Times New Roman"/>
                <w:szCs w:val="24"/>
                <w:lang w:val="ro-RO"/>
              </w:rPr>
            </w:pPr>
            <w:r w:rsidRPr="00491D10">
              <w:rPr>
                <w:rFonts w:cs="Times New Roman"/>
                <w:sz w:val="22"/>
                <w:lang w:val="ro-RO"/>
              </w:rPr>
              <w:t>POIM</w:t>
            </w:r>
            <w:r w:rsidR="003036AB" w:rsidRPr="00491D10">
              <w:rPr>
                <w:rFonts w:cs="Times New Roman"/>
                <w:sz w:val="22"/>
                <w:lang w:val="ro-RO"/>
              </w:rPr>
              <w:t xml:space="preserve">,  </w:t>
            </w:r>
            <w:r w:rsidRPr="00491D10">
              <w:rPr>
                <w:rFonts w:cs="Times New Roman"/>
                <w:sz w:val="22"/>
                <w:lang w:val="ro-RO"/>
              </w:rPr>
              <w:t>LIFE</w:t>
            </w:r>
          </w:p>
        </w:tc>
        <w:tc>
          <w:tcPr>
            <w:tcW w:w="1295" w:type="dxa"/>
            <w:gridSpan w:val="2"/>
            <w:tcBorders>
              <w:top w:val="single" w:sz="12" w:space="0" w:color="auto"/>
              <w:left w:val="single" w:sz="12" w:space="0" w:color="auto"/>
              <w:bottom w:val="single" w:sz="12" w:space="0" w:color="auto"/>
            </w:tcBorders>
          </w:tcPr>
          <w:p w14:paraId="52A56ED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495324" w:rsidRPr="00491D10" w14:paraId="7D87FA6C"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9D7BCC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2.2.</w:t>
            </w:r>
          </w:p>
        </w:tc>
        <w:tc>
          <w:tcPr>
            <w:tcW w:w="3999" w:type="dxa"/>
            <w:tcBorders>
              <w:top w:val="single" w:sz="12" w:space="0" w:color="auto"/>
              <w:bottom w:val="single" w:sz="12" w:space="0" w:color="auto"/>
              <w:right w:val="single" w:sz="12" w:space="0" w:color="auto"/>
            </w:tcBorders>
            <w:shd w:val="clear" w:color="auto" w:fill="auto"/>
            <w:noWrap/>
          </w:tcPr>
          <w:p w14:paraId="04717277" w14:textId="77777777" w:rsidR="00495324" w:rsidRPr="00491D10" w:rsidRDefault="00495324" w:rsidP="00327D23">
            <w:pPr>
              <w:spacing w:after="0" w:line="360" w:lineRule="auto"/>
              <w:rPr>
                <w:rFonts w:cs="Times New Roman"/>
                <w:szCs w:val="24"/>
                <w:lang w:val="ro-RO"/>
              </w:rPr>
            </w:pPr>
            <w:r w:rsidRPr="00491D10">
              <w:rPr>
                <w:szCs w:val="24"/>
              </w:rPr>
              <w:t>2.2.2</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0F40E8B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482D8CA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studiu</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1678BA88"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098B62B" w14:textId="77777777" w:rsidR="00495324" w:rsidRPr="00491D10" w:rsidRDefault="003036AB"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6D916363"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30.000</w:t>
            </w:r>
          </w:p>
        </w:tc>
        <w:tc>
          <w:tcPr>
            <w:tcW w:w="1508" w:type="dxa"/>
            <w:gridSpan w:val="2"/>
            <w:tcBorders>
              <w:left w:val="single" w:sz="12" w:space="0" w:color="auto"/>
              <w:bottom w:val="single" w:sz="12" w:space="0" w:color="auto"/>
              <w:right w:val="single" w:sz="12" w:space="0" w:color="auto"/>
            </w:tcBorders>
            <w:shd w:val="clear" w:color="auto" w:fill="auto"/>
            <w:noWrap/>
          </w:tcPr>
          <w:p w14:paraId="7D9ED003" w14:textId="77777777" w:rsidR="00495324" w:rsidRPr="00491D10" w:rsidRDefault="00495324" w:rsidP="003036AB">
            <w:pPr>
              <w:spacing w:after="0" w:line="360" w:lineRule="auto"/>
              <w:rPr>
                <w:rFonts w:cs="Times New Roman"/>
                <w:sz w:val="22"/>
                <w:lang w:val="ro-RO"/>
              </w:rPr>
            </w:pPr>
            <w:r w:rsidRPr="00491D10">
              <w:rPr>
                <w:rFonts w:cs="Times New Roman"/>
                <w:sz w:val="22"/>
                <w:lang w:val="ro-RO"/>
              </w:rPr>
              <w:t>POIM</w:t>
            </w:r>
            <w:r w:rsidR="003036AB" w:rsidRPr="00491D10">
              <w:rPr>
                <w:rFonts w:cs="Times New Roman"/>
                <w:sz w:val="22"/>
                <w:lang w:val="ro-RO"/>
              </w:rPr>
              <w:t xml:space="preserve">, </w:t>
            </w:r>
            <w:r w:rsidRPr="00491D10">
              <w:rPr>
                <w:rFonts w:cs="Times New Roman"/>
                <w:sz w:val="22"/>
                <w:lang w:val="ro-RO"/>
              </w:rPr>
              <w:t>LIFE</w:t>
            </w:r>
          </w:p>
        </w:tc>
        <w:tc>
          <w:tcPr>
            <w:tcW w:w="1295" w:type="dxa"/>
            <w:gridSpan w:val="2"/>
            <w:tcBorders>
              <w:top w:val="single" w:sz="12" w:space="0" w:color="auto"/>
              <w:left w:val="single" w:sz="12" w:space="0" w:color="auto"/>
              <w:bottom w:val="single" w:sz="12" w:space="0" w:color="auto"/>
            </w:tcBorders>
          </w:tcPr>
          <w:p w14:paraId="509EF77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3036AB" w:rsidRPr="00491D10" w14:paraId="58EA7DBB"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649F06E8" w14:textId="77777777" w:rsidR="003036AB" w:rsidRPr="00491D10" w:rsidRDefault="003036AB" w:rsidP="00327D23">
            <w:pPr>
              <w:spacing w:after="0" w:line="360" w:lineRule="auto"/>
              <w:rPr>
                <w:szCs w:val="24"/>
              </w:rPr>
            </w:pPr>
            <w:r w:rsidRPr="00491D10">
              <w:rPr>
                <w:rFonts w:cs="Times New Roman"/>
                <w:bCs/>
                <w:szCs w:val="24"/>
                <w:lang w:val="ro-RO"/>
              </w:rPr>
              <w:lastRenderedPageBreak/>
              <w:t>Total obiectiv specific 2.2.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3D8CDEB" w14:textId="77777777" w:rsidR="003036AB" w:rsidRPr="00491D10" w:rsidRDefault="003036AB" w:rsidP="00495324">
            <w:pPr>
              <w:spacing w:after="0" w:line="360" w:lineRule="auto"/>
              <w:rPr>
                <w:rFonts w:cs="Times New Roman"/>
                <w:szCs w:val="24"/>
                <w:lang w:val="ro-RO"/>
              </w:rPr>
            </w:pPr>
            <w:r w:rsidRPr="00491D10">
              <w:rPr>
                <w:rFonts w:cs="Times New Roman"/>
                <w:szCs w:val="24"/>
                <w:lang w:val="ro-RO"/>
              </w:rPr>
              <w:t>60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6F608FD4" w14:textId="77777777" w:rsidR="003036AB" w:rsidRPr="00491D10" w:rsidRDefault="003036AB"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667AA196" w14:textId="77777777" w:rsidR="003036AB" w:rsidRPr="00491D10" w:rsidRDefault="00B56A2F" w:rsidP="00495324">
            <w:pPr>
              <w:spacing w:after="0" w:line="360" w:lineRule="auto"/>
              <w:rPr>
                <w:rFonts w:cs="Times New Roman"/>
                <w:szCs w:val="24"/>
                <w:lang w:val="ro-RO"/>
              </w:rPr>
            </w:pPr>
            <w:r w:rsidRPr="00491D10">
              <w:rPr>
                <w:rFonts w:cs="Times New Roman"/>
                <w:szCs w:val="24"/>
                <w:lang w:val="ro-RO"/>
              </w:rPr>
              <w:t>60.000</w:t>
            </w:r>
          </w:p>
        </w:tc>
        <w:tc>
          <w:tcPr>
            <w:tcW w:w="2803" w:type="dxa"/>
            <w:gridSpan w:val="4"/>
            <w:tcBorders>
              <w:left w:val="single" w:sz="12" w:space="0" w:color="auto"/>
              <w:bottom w:val="single" w:sz="12" w:space="0" w:color="auto"/>
            </w:tcBorders>
            <w:shd w:val="clear" w:color="auto" w:fill="auto"/>
            <w:noWrap/>
          </w:tcPr>
          <w:p w14:paraId="0995F527" w14:textId="77777777" w:rsidR="003036AB" w:rsidRPr="00491D10" w:rsidRDefault="00B56A2F" w:rsidP="00495324">
            <w:pPr>
              <w:spacing w:after="0" w:line="360" w:lineRule="auto"/>
              <w:rPr>
                <w:rFonts w:cs="Times New Roman"/>
                <w:szCs w:val="24"/>
                <w:lang w:val="ro-RO"/>
              </w:rPr>
            </w:pPr>
            <w:r w:rsidRPr="00491D10">
              <w:rPr>
                <w:rFonts w:cs="Times New Roman"/>
                <w:szCs w:val="24"/>
                <w:lang w:val="ro-RO"/>
              </w:rPr>
              <w:t>n/a</w:t>
            </w:r>
          </w:p>
        </w:tc>
      </w:tr>
      <w:tr w:rsidR="00B56A2F" w:rsidRPr="00491D10" w14:paraId="4D98759F"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36E6615A" w14:textId="77777777" w:rsidR="00B56A2F" w:rsidRPr="00491D10" w:rsidRDefault="00B56A2F" w:rsidP="00327D23">
            <w:pPr>
              <w:spacing w:after="0" w:line="360" w:lineRule="auto"/>
              <w:rPr>
                <w:rFonts w:cs="Times New Roman"/>
                <w:bCs/>
                <w:szCs w:val="24"/>
                <w:lang w:val="ro-RO"/>
              </w:rPr>
            </w:pPr>
            <w:r w:rsidRPr="00491D10">
              <w:rPr>
                <w:rFonts w:cs="Times New Roman"/>
                <w:b/>
                <w:szCs w:val="24"/>
                <w:lang w:val="ro-RO"/>
              </w:rPr>
              <w:t>Total obiectiv general 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F317B2F" w14:textId="77777777" w:rsidR="00B56A2F" w:rsidRPr="00491D10" w:rsidRDefault="00B56A2F" w:rsidP="00495324">
            <w:pPr>
              <w:spacing w:after="0" w:line="360" w:lineRule="auto"/>
              <w:rPr>
                <w:rFonts w:cs="Times New Roman"/>
                <w:b/>
                <w:bCs/>
                <w:szCs w:val="24"/>
                <w:lang w:val="ro-RO"/>
              </w:rPr>
            </w:pPr>
            <w:r w:rsidRPr="00491D10">
              <w:rPr>
                <w:rFonts w:cs="Times New Roman"/>
                <w:b/>
                <w:bCs/>
                <w:szCs w:val="24"/>
                <w:lang w:val="ro-RO"/>
              </w:rPr>
              <w:t>130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684F8A78" w14:textId="77777777" w:rsidR="00B56A2F" w:rsidRPr="00491D10" w:rsidRDefault="00B56A2F" w:rsidP="00495324">
            <w:pPr>
              <w:spacing w:after="0" w:line="360" w:lineRule="auto"/>
              <w:rPr>
                <w:rFonts w:cs="Times New Roman"/>
                <w:b/>
                <w:bCs/>
                <w:szCs w:val="24"/>
                <w:lang w:val="ro-RO"/>
              </w:rPr>
            </w:pPr>
            <w:r w:rsidRPr="00491D10">
              <w:rPr>
                <w:rFonts w:cs="Times New Roman"/>
                <w:b/>
                <w:bCs/>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E8019F9" w14:textId="77777777" w:rsidR="00B56A2F" w:rsidRPr="00491D10" w:rsidRDefault="00B56A2F" w:rsidP="00495324">
            <w:pPr>
              <w:spacing w:after="0" w:line="360" w:lineRule="auto"/>
              <w:rPr>
                <w:rFonts w:cs="Times New Roman"/>
                <w:b/>
                <w:bCs/>
                <w:szCs w:val="24"/>
                <w:lang w:val="ro-RO"/>
              </w:rPr>
            </w:pPr>
            <w:r w:rsidRPr="00491D10">
              <w:rPr>
                <w:rFonts w:cs="Times New Roman"/>
                <w:b/>
                <w:bCs/>
                <w:szCs w:val="24"/>
                <w:lang w:val="ro-RO"/>
              </w:rPr>
              <w:t>130.000</w:t>
            </w:r>
          </w:p>
        </w:tc>
        <w:tc>
          <w:tcPr>
            <w:tcW w:w="2803" w:type="dxa"/>
            <w:gridSpan w:val="4"/>
            <w:tcBorders>
              <w:left w:val="single" w:sz="12" w:space="0" w:color="auto"/>
              <w:bottom w:val="single" w:sz="12" w:space="0" w:color="auto"/>
            </w:tcBorders>
            <w:shd w:val="clear" w:color="auto" w:fill="auto"/>
            <w:noWrap/>
          </w:tcPr>
          <w:p w14:paraId="23715361" w14:textId="77777777" w:rsidR="00B56A2F" w:rsidRPr="00491D10" w:rsidRDefault="00B56A2F" w:rsidP="00495324">
            <w:pPr>
              <w:spacing w:after="0" w:line="360" w:lineRule="auto"/>
              <w:rPr>
                <w:rFonts w:cs="Times New Roman"/>
                <w:b/>
                <w:bCs/>
                <w:szCs w:val="24"/>
                <w:lang w:val="ro-RO"/>
              </w:rPr>
            </w:pPr>
            <w:r w:rsidRPr="00491D10">
              <w:rPr>
                <w:rFonts w:cs="Times New Roman"/>
                <w:b/>
                <w:bCs/>
                <w:szCs w:val="24"/>
                <w:lang w:val="ro-RO"/>
              </w:rPr>
              <w:t>n/a</w:t>
            </w:r>
          </w:p>
        </w:tc>
      </w:tr>
      <w:tr w:rsidR="00495324" w:rsidRPr="00491D10" w14:paraId="402206A3"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6CE5363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w:t>
            </w:r>
          </w:p>
        </w:tc>
        <w:tc>
          <w:tcPr>
            <w:tcW w:w="13946" w:type="dxa"/>
            <w:gridSpan w:val="10"/>
            <w:tcBorders>
              <w:top w:val="single" w:sz="12" w:space="0" w:color="auto"/>
              <w:bottom w:val="single" w:sz="12" w:space="0" w:color="auto"/>
            </w:tcBorders>
            <w:shd w:val="clear" w:color="auto" w:fill="auto"/>
            <w:noWrap/>
          </w:tcPr>
          <w:p w14:paraId="305ECE6D" w14:textId="77777777" w:rsidR="00495324" w:rsidRPr="00491D10" w:rsidRDefault="00495324" w:rsidP="00495324">
            <w:pPr>
              <w:widowControl w:val="0"/>
              <w:spacing w:after="0" w:line="360" w:lineRule="auto"/>
              <w:rPr>
                <w:rFonts w:cs="Times New Roman"/>
                <w:b/>
                <w:bCs/>
                <w:szCs w:val="24"/>
                <w:lang w:val="ro-RO"/>
              </w:rPr>
            </w:pPr>
            <w:r w:rsidRPr="00491D10">
              <w:rPr>
                <w:rFonts w:cs="Times New Roman"/>
                <w:b/>
                <w:bCs/>
                <w:szCs w:val="24"/>
                <w:lang w:val="ro-RO"/>
              </w:rPr>
              <w:t>OG3 – Asigurarea managementului eficient al ariei naturale protejate, cu scopul menținerii stării de conservare favorabilă a habitatelor de interes conservativ</w:t>
            </w:r>
          </w:p>
        </w:tc>
      </w:tr>
      <w:tr w:rsidR="00495324" w:rsidRPr="00491D10" w14:paraId="1B2BDA1C"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7465694A"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3.1</w:t>
            </w:r>
          </w:p>
        </w:tc>
        <w:tc>
          <w:tcPr>
            <w:tcW w:w="13946" w:type="dxa"/>
            <w:gridSpan w:val="10"/>
            <w:tcBorders>
              <w:top w:val="single" w:sz="12" w:space="0" w:color="auto"/>
              <w:bottom w:val="single" w:sz="12" w:space="0" w:color="auto"/>
            </w:tcBorders>
            <w:shd w:val="clear" w:color="auto" w:fill="auto"/>
            <w:noWrap/>
          </w:tcPr>
          <w:p w14:paraId="7185200F"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t>OS3-1 – Materializarea acolo unde este cazul a limitelor pe teren şi menținerea acestora</w:t>
            </w:r>
          </w:p>
        </w:tc>
      </w:tr>
      <w:tr w:rsidR="00495324" w:rsidRPr="00491D10" w14:paraId="28BD5498"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C5B24F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3.1.</w:t>
            </w:r>
          </w:p>
        </w:tc>
        <w:tc>
          <w:tcPr>
            <w:tcW w:w="3999" w:type="dxa"/>
            <w:tcBorders>
              <w:top w:val="single" w:sz="12" w:space="0" w:color="auto"/>
              <w:bottom w:val="single" w:sz="12" w:space="0" w:color="auto"/>
              <w:right w:val="single" w:sz="12" w:space="0" w:color="auto"/>
            </w:tcBorders>
            <w:shd w:val="clear" w:color="auto" w:fill="auto"/>
            <w:noWrap/>
          </w:tcPr>
          <w:p w14:paraId="4FA6B5F5" w14:textId="77777777" w:rsidR="00495324" w:rsidRPr="00491D10" w:rsidRDefault="00495324" w:rsidP="00495324">
            <w:pPr>
              <w:spacing w:after="0" w:line="360" w:lineRule="auto"/>
              <w:rPr>
                <w:rFonts w:eastAsia="Calibri" w:cs="Times New Roman"/>
                <w:szCs w:val="24"/>
              </w:rPr>
            </w:pPr>
            <w:r w:rsidRPr="00491D10">
              <w:rPr>
                <w:rFonts w:cs="Times New Roman"/>
                <w:szCs w:val="24"/>
                <w:lang w:val="ro-RO"/>
              </w:rPr>
              <w:t>3.1.1</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99F4CBF" w14:textId="77777777" w:rsidR="00495324" w:rsidRPr="00491D10" w:rsidRDefault="00495324" w:rsidP="00495324">
            <w:pPr>
              <w:spacing w:after="0" w:line="360" w:lineRule="auto"/>
              <w:rPr>
                <w:rFonts w:cs="Times New Roman"/>
                <w:szCs w:val="24"/>
                <w:lang w:val="ro-RO"/>
              </w:rPr>
            </w:pPr>
            <w:r w:rsidRPr="00491D10">
              <w:rPr>
                <w:szCs w:val="24"/>
              </w:rPr>
              <w:t>15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7F5025E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Lucrăr</w:t>
            </w:r>
            <w:r w:rsidR="002040CA" w:rsidRPr="00491D10">
              <w:rPr>
                <w:rFonts w:cs="Times New Roman"/>
                <w:szCs w:val="24"/>
                <w:lang w:val="ro-RO"/>
              </w:rPr>
              <w:t>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40CC26E7" w14:textId="77777777" w:rsidR="00495324" w:rsidRPr="00491D10" w:rsidRDefault="002040CA" w:rsidP="00495324">
            <w:pPr>
              <w:spacing w:after="0" w:line="360" w:lineRule="auto"/>
              <w:jc w:val="center"/>
              <w:rPr>
                <w:rFonts w:cs="Times New Roman"/>
                <w:sz w:val="22"/>
                <w:lang w:val="ro-RO"/>
              </w:rPr>
            </w:pPr>
            <w:r w:rsidRPr="00491D10">
              <w:rPr>
                <w:rFonts w:cs="Times New Roman"/>
                <w:sz w:val="22"/>
                <w:lang w:val="ro-RO"/>
              </w:rPr>
              <w:t>Număr intervenții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2FD471A" w14:textId="77777777" w:rsidR="00495324" w:rsidRPr="00491D10" w:rsidRDefault="002040CA"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799DB2D1"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15.000</w:t>
            </w:r>
          </w:p>
        </w:tc>
        <w:tc>
          <w:tcPr>
            <w:tcW w:w="1508" w:type="dxa"/>
            <w:gridSpan w:val="2"/>
            <w:tcBorders>
              <w:left w:val="single" w:sz="12" w:space="0" w:color="auto"/>
              <w:right w:val="single" w:sz="12" w:space="0" w:color="auto"/>
            </w:tcBorders>
            <w:shd w:val="clear" w:color="auto" w:fill="auto"/>
            <w:noWrap/>
          </w:tcPr>
          <w:p w14:paraId="31E1FE3A"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POIM</w:t>
            </w:r>
          </w:p>
        </w:tc>
        <w:tc>
          <w:tcPr>
            <w:tcW w:w="1295" w:type="dxa"/>
            <w:gridSpan w:val="2"/>
            <w:tcBorders>
              <w:top w:val="single" w:sz="12" w:space="0" w:color="auto"/>
              <w:left w:val="single" w:sz="12" w:space="0" w:color="auto"/>
              <w:bottom w:val="single" w:sz="12" w:space="0" w:color="auto"/>
            </w:tcBorders>
          </w:tcPr>
          <w:p w14:paraId="45E2CC1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2040CA" w:rsidRPr="00491D10" w14:paraId="5408F8E0"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02631FD1" w14:textId="77777777" w:rsidR="002040CA" w:rsidRPr="00491D10" w:rsidRDefault="002040CA" w:rsidP="00495324">
            <w:pPr>
              <w:spacing w:after="0" w:line="360" w:lineRule="auto"/>
              <w:rPr>
                <w:rFonts w:cs="Times New Roman"/>
                <w:szCs w:val="24"/>
                <w:lang w:val="ro-RO"/>
              </w:rPr>
            </w:pPr>
            <w:r w:rsidRPr="00491D10">
              <w:rPr>
                <w:rFonts w:cs="Times New Roman"/>
                <w:bCs/>
                <w:szCs w:val="24"/>
                <w:lang w:val="ro-RO"/>
              </w:rPr>
              <w:t>Total obiectiv specific 3.1.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FC84B2D" w14:textId="77777777" w:rsidR="002040CA" w:rsidRPr="00491D10" w:rsidRDefault="002040CA" w:rsidP="00495324">
            <w:pPr>
              <w:spacing w:after="0" w:line="360" w:lineRule="auto"/>
              <w:rPr>
                <w:szCs w:val="24"/>
              </w:rPr>
            </w:pPr>
            <w:r w:rsidRPr="00491D10">
              <w:rPr>
                <w:szCs w:val="24"/>
              </w:rPr>
              <w:t>15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31F8C44F" w14:textId="77777777" w:rsidR="002040CA" w:rsidRPr="00491D10" w:rsidRDefault="002040CA"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F8FD5B4" w14:textId="77777777" w:rsidR="002040CA" w:rsidRPr="00491D10" w:rsidRDefault="002040CA" w:rsidP="00495324">
            <w:pPr>
              <w:spacing w:after="0" w:line="360" w:lineRule="auto"/>
              <w:rPr>
                <w:rFonts w:cs="Times New Roman"/>
                <w:szCs w:val="24"/>
                <w:lang w:val="ro-RO"/>
              </w:rPr>
            </w:pPr>
            <w:r w:rsidRPr="00491D10">
              <w:rPr>
                <w:rFonts w:cs="Times New Roman"/>
                <w:szCs w:val="24"/>
                <w:lang w:val="ro-RO"/>
              </w:rPr>
              <w:t>15.000</w:t>
            </w:r>
          </w:p>
        </w:tc>
        <w:tc>
          <w:tcPr>
            <w:tcW w:w="2803" w:type="dxa"/>
            <w:gridSpan w:val="4"/>
            <w:tcBorders>
              <w:left w:val="single" w:sz="12" w:space="0" w:color="auto"/>
            </w:tcBorders>
            <w:shd w:val="clear" w:color="auto" w:fill="auto"/>
            <w:noWrap/>
          </w:tcPr>
          <w:p w14:paraId="3C062D69" w14:textId="77777777" w:rsidR="002040CA" w:rsidRPr="00491D10" w:rsidRDefault="002040CA"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721C215C"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7407A25"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3.2.</w:t>
            </w:r>
          </w:p>
        </w:tc>
        <w:tc>
          <w:tcPr>
            <w:tcW w:w="13961" w:type="dxa"/>
            <w:gridSpan w:val="11"/>
            <w:tcBorders>
              <w:top w:val="single" w:sz="12" w:space="0" w:color="auto"/>
              <w:bottom w:val="single" w:sz="12" w:space="0" w:color="auto"/>
            </w:tcBorders>
            <w:shd w:val="clear" w:color="auto" w:fill="auto"/>
            <w:noWrap/>
          </w:tcPr>
          <w:p w14:paraId="7F9AD64C"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t>OS3-2 – Urmărirea respectării Regulamentului și a prevederilor Planului de management în vederea măsurării eficienței și eficacității managementului resurselor naturale și a administrării ariei natural protejate</w:t>
            </w:r>
          </w:p>
        </w:tc>
      </w:tr>
      <w:tr w:rsidR="00495324" w:rsidRPr="00491D10" w14:paraId="72CA3562" w14:textId="77777777" w:rsidTr="00FB422E">
        <w:trPr>
          <w:trHeight w:val="504"/>
          <w:jc w:val="center"/>
        </w:trPr>
        <w:tc>
          <w:tcPr>
            <w:tcW w:w="795" w:type="dxa"/>
            <w:tcBorders>
              <w:top w:val="single" w:sz="12" w:space="0" w:color="auto"/>
              <w:bottom w:val="single" w:sz="12" w:space="0" w:color="auto"/>
            </w:tcBorders>
            <w:shd w:val="clear" w:color="auto" w:fill="auto"/>
            <w:noWrap/>
          </w:tcPr>
          <w:p w14:paraId="3C38BB16"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3.2.</w:t>
            </w:r>
          </w:p>
        </w:tc>
        <w:tc>
          <w:tcPr>
            <w:tcW w:w="3999" w:type="dxa"/>
            <w:tcBorders>
              <w:top w:val="single" w:sz="12" w:space="0" w:color="auto"/>
              <w:bottom w:val="single" w:sz="12" w:space="0" w:color="auto"/>
              <w:right w:val="single" w:sz="12" w:space="0" w:color="auto"/>
            </w:tcBorders>
            <w:shd w:val="clear" w:color="auto" w:fill="auto"/>
            <w:noWrap/>
          </w:tcPr>
          <w:p w14:paraId="676E0DC9" w14:textId="77777777" w:rsidR="00495324" w:rsidRPr="00491D10" w:rsidRDefault="00FB422E" w:rsidP="00495324">
            <w:pPr>
              <w:spacing w:after="0" w:line="360" w:lineRule="auto"/>
              <w:rPr>
                <w:rFonts w:cs="Times New Roman"/>
                <w:szCs w:val="24"/>
                <w:lang w:val="ro-RO"/>
              </w:rPr>
            </w:pPr>
            <w:r w:rsidRPr="00491D10">
              <w:rPr>
                <w:rFonts w:cs="Times New Roman"/>
                <w:szCs w:val="24"/>
                <w:lang w:val="ro-RO"/>
              </w:rPr>
              <w:t>3.2.1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0413CD36" w14:textId="77777777" w:rsidR="00495324" w:rsidRPr="00491D10" w:rsidRDefault="002040CA" w:rsidP="00495324">
            <w:pPr>
              <w:spacing w:after="0" w:line="360" w:lineRule="auto"/>
              <w:rPr>
                <w:rFonts w:cs="Times New Roman"/>
                <w:szCs w:val="24"/>
                <w:lang w:val="ro-RO"/>
              </w:rPr>
            </w:pPr>
            <w:r w:rsidRPr="00491D10">
              <w:rPr>
                <w:rFonts w:cs="Times New Roman"/>
                <w:szCs w:val="24"/>
                <w:lang w:val="ro-RO"/>
              </w:rPr>
              <w:t>100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6B44765" w14:textId="77777777" w:rsidR="00495324" w:rsidRPr="00491D10" w:rsidRDefault="002040CA" w:rsidP="00495324">
            <w:pPr>
              <w:spacing w:after="0" w:line="360" w:lineRule="auto"/>
              <w:rPr>
                <w:rFonts w:cs="Times New Roman"/>
                <w:szCs w:val="24"/>
                <w:lang w:val="ro-RO"/>
              </w:rPr>
            </w:pPr>
            <w:r w:rsidRPr="00491D10">
              <w:rPr>
                <w:rFonts w:cs="Times New Roman"/>
                <w:szCs w:val="24"/>
                <w:lang w:val="ro-RO"/>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4D2398B3" w14:textId="77777777" w:rsidR="00495324" w:rsidRPr="00491D10" w:rsidRDefault="002040CA" w:rsidP="00495324">
            <w:pPr>
              <w:spacing w:after="0" w:line="360" w:lineRule="auto"/>
              <w:rPr>
                <w:rFonts w:cs="Times New Roman"/>
                <w:szCs w:val="24"/>
                <w:lang w:val="ro-RO"/>
              </w:rPr>
            </w:pPr>
            <w:r w:rsidRPr="00491D10">
              <w:rPr>
                <w:rFonts w:cs="Times New Roman"/>
                <w:szCs w:val="24"/>
                <w:lang w:val="ro-RO"/>
              </w:rPr>
              <w:t>Litri</w:t>
            </w:r>
            <w:r w:rsidR="00495324" w:rsidRPr="00491D10">
              <w:rPr>
                <w:rFonts w:cs="Times New Roman"/>
                <w:szCs w:val="24"/>
                <w:lang w:val="ro-RO"/>
              </w:rPr>
              <w:t xml:space="preserve"> </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9A5EEE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1DCB18F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100.000</w:t>
            </w:r>
          </w:p>
        </w:tc>
        <w:tc>
          <w:tcPr>
            <w:tcW w:w="1508" w:type="dxa"/>
            <w:gridSpan w:val="2"/>
            <w:tcBorders>
              <w:left w:val="single" w:sz="12" w:space="0" w:color="auto"/>
              <w:right w:val="single" w:sz="12" w:space="0" w:color="auto"/>
            </w:tcBorders>
            <w:shd w:val="clear" w:color="auto" w:fill="auto"/>
            <w:noWrap/>
          </w:tcPr>
          <w:p w14:paraId="138A928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tcBorders>
          </w:tcPr>
          <w:p w14:paraId="46241F1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Sp41</w:t>
            </w:r>
          </w:p>
        </w:tc>
      </w:tr>
      <w:tr w:rsidR="002040CA" w:rsidRPr="00491D10" w14:paraId="480FF303"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526EE3FE" w14:textId="77777777" w:rsidR="002040CA" w:rsidRPr="00491D10" w:rsidRDefault="002040CA" w:rsidP="00495324">
            <w:pPr>
              <w:spacing w:after="0" w:line="360" w:lineRule="auto"/>
              <w:rPr>
                <w:rFonts w:cs="Times New Roman"/>
                <w:szCs w:val="24"/>
                <w:lang w:val="ro-RO"/>
              </w:rPr>
            </w:pPr>
            <w:r w:rsidRPr="00491D10">
              <w:rPr>
                <w:rFonts w:cs="Times New Roman"/>
                <w:bCs/>
                <w:szCs w:val="24"/>
                <w:lang w:val="ro-RO"/>
              </w:rPr>
              <w:t>Total obiectiv specific 3.2.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032D56A0" w14:textId="77777777" w:rsidR="002040CA" w:rsidRPr="00491D10" w:rsidRDefault="002040CA" w:rsidP="00495324">
            <w:pPr>
              <w:spacing w:after="0" w:line="360" w:lineRule="auto"/>
              <w:rPr>
                <w:rFonts w:cs="Times New Roman"/>
                <w:szCs w:val="24"/>
                <w:lang w:val="ro-RO"/>
              </w:rPr>
            </w:pPr>
            <w:r w:rsidRPr="00491D10">
              <w:rPr>
                <w:rFonts w:cs="Times New Roman"/>
                <w:szCs w:val="24"/>
                <w:lang w:val="ro-RO"/>
              </w:rPr>
              <w:t>200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7D60F94F" w14:textId="77777777" w:rsidR="002040CA" w:rsidRPr="00491D10" w:rsidRDefault="002040CA" w:rsidP="00495324">
            <w:pPr>
              <w:spacing w:after="0" w:line="360" w:lineRule="auto"/>
              <w:rPr>
                <w:rFonts w:cs="Times New Roman"/>
                <w:szCs w:val="24"/>
                <w:lang w:val="ro-RO"/>
              </w:rPr>
            </w:pP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0C494CF5" w14:textId="77777777" w:rsidR="002040CA" w:rsidRPr="00491D10" w:rsidRDefault="002040CA" w:rsidP="00495324">
            <w:pPr>
              <w:spacing w:after="0" w:line="360" w:lineRule="auto"/>
              <w:rPr>
                <w:rFonts w:cs="Times New Roman"/>
                <w:szCs w:val="24"/>
                <w:lang w:val="ro-RO"/>
              </w:rPr>
            </w:pPr>
            <w:r w:rsidRPr="00491D10">
              <w:rPr>
                <w:rFonts w:cs="Times New Roman"/>
                <w:szCs w:val="24"/>
                <w:lang w:val="ro-RO"/>
              </w:rPr>
              <w:t>200.000</w:t>
            </w:r>
          </w:p>
        </w:tc>
        <w:tc>
          <w:tcPr>
            <w:tcW w:w="2803" w:type="dxa"/>
            <w:gridSpan w:val="4"/>
            <w:tcBorders>
              <w:left w:val="single" w:sz="12" w:space="0" w:color="auto"/>
              <w:bottom w:val="single" w:sz="12" w:space="0" w:color="auto"/>
            </w:tcBorders>
            <w:shd w:val="clear" w:color="auto" w:fill="auto"/>
            <w:noWrap/>
          </w:tcPr>
          <w:p w14:paraId="731A03C8" w14:textId="77777777" w:rsidR="002040CA" w:rsidRPr="00491D10" w:rsidRDefault="002040CA" w:rsidP="00495324">
            <w:pPr>
              <w:spacing w:after="0" w:line="360" w:lineRule="auto"/>
              <w:rPr>
                <w:rFonts w:cs="Times New Roman"/>
                <w:szCs w:val="24"/>
                <w:lang w:val="ro-RO"/>
              </w:rPr>
            </w:pPr>
          </w:p>
        </w:tc>
      </w:tr>
      <w:tr w:rsidR="00495324" w:rsidRPr="00491D10" w14:paraId="13FDA09E" w14:textId="77777777" w:rsidTr="00FB422E">
        <w:trPr>
          <w:trHeight w:val="504"/>
          <w:jc w:val="center"/>
        </w:trPr>
        <w:tc>
          <w:tcPr>
            <w:tcW w:w="795" w:type="dxa"/>
            <w:tcBorders>
              <w:top w:val="single" w:sz="12" w:space="0" w:color="auto"/>
              <w:bottom w:val="single" w:sz="12" w:space="0" w:color="auto"/>
            </w:tcBorders>
            <w:shd w:val="clear" w:color="auto" w:fill="auto"/>
            <w:noWrap/>
          </w:tcPr>
          <w:p w14:paraId="26EA8E89"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3.3.</w:t>
            </w:r>
          </w:p>
        </w:tc>
        <w:tc>
          <w:tcPr>
            <w:tcW w:w="13961" w:type="dxa"/>
            <w:gridSpan w:val="11"/>
            <w:tcBorders>
              <w:top w:val="single" w:sz="12" w:space="0" w:color="auto"/>
              <w:bottom w:val="single" w:sz="12" w:space="0" w:color="auto"/>
            </w:tcBorders>
            <w:shd w:val="clear" w:color="auto" w:fill="auto"/>
            <w:noWrap/>
          </w:tcPr>
          <w:p w14:paraId="0F6AEC73"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OS3-3 – Asigurarea finanțării/bugetului necesar pentru implementarea Planului de management și a logisticii necesare pentru administrarea eficientă a ariei naturale protejate</w:t>
            </w:r>
          </w:p>
        </w:tc>
      </w:tr>
      <w:tr w:rsidR="00495324" w:rsidRPr="00491D10" w14:paraId="4059DCA0" w14:textId="77777777" w:rsidTr="00FB422E">
        <w:trPr>
          <w:trHeight w:val="504"/>
          <w:jc w:val="center"/>
        </w:trPr>
        <w:tc>
          <w:tcPr>
            <w:tcW w:w="795" w:type="dxa"/>
            <w:tcBorders>
              <w:top w:val="single" w:sz="12" w:space="0" w:color="auto"/>
              <w:bottom w:val="single" w:sz="12" w:space="0" w:color="auto"/>
            </w:tcBorders>
            <w:shd w:val="clear" w:color="auto" w:fill="auto"/>
            <w:noWrap/>
          </w:tcPr>
          <w:p w14:paraId="040780A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lastRenderedPageBreak/>
              <w:t>3.3.</w:t>
            </w:r>
          </w:p>
        </w:tc>
        <w:tc>
          <w:tcPr>
            <w:tcW w:w="3999" w:type="dxa"/>
            <w:tcBorders>
              <w:top w:val="single" w:sz="12" w:space="0" w:color="auto"/>
              <w:bottom w:val="single" w:sz="12" w:space="0" w:color="auto"/>
              <w:right w:val="single" w:sz="12" w:space="0" w:color="auto"/>
            </w:tcBorders>
            <w:shd w:val="clear" w:color="auto" w:fill="auto"/>
            <w:noWrap/>
          </w:tcPr>
          <w:p w14:paraId="2EDF4370"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t>3.3.1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62ADF1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75BCCF5D" w14:textId="77777777" w:rsidR="00495324" w:rsidRPr="00491D10" w:rsidRDefault="000606ED"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676C1F77" w14:textId="77777777" w:rsidR="00495324" w:rsidRPr="00491D10" w:rsidRDefault="000606ED"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9FFFBA9"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C665DA9"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8.000</w:t>
            </w:r>
          </w:p>
        </w:tc>
        <w:tc>
          <w:tcPr>
            <w:tcW w:w="1508" w:type="dxa"/>
            <w:gridSpan w:val="2"/>
            <w:tcBorders>
              <w:left w:val="single" w:sz="12" w:space="0" w:color="auto"/>
              <w:bottom w:val="single" w:sz="12" w:space="0" w:color="auto"/>
              <w:right w:val="single" w:sz="12" w:space="0" w:color="auto"/>
            </w:tcBorders>
            <w:shd w:val="clear" w:color="auto" w:fill="auto"/>
            <w:noWrap/>
          </w:tcPr>
          <w:p w14:paraId="6E23D902"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tcBorders>
          </w:tcPr>
          <w:p w14:paraId="70491FE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Sp43</w:t>
            </w:r>
          </w:p>
        </w:tc>
      </w:tr>
      <w:tr w:rsidR="00495324" w:rsidRPr="00491D10" w14:paraId="20597905" w14:textId="77777777" w:rsidTr="00FB422E">
        <w:trPr>
          <w:trHeight w:val="504"/>
          <w:jc w:val="center"/>
        </w:trPr>
        <w:tc>
          <w:tcPr>
            <w:tcW w:w="795" w:type="dxa"/>
            <w:tcBorders>
              <w:top w:val="single" w:sz="12" w:space="0" w:color="auto"/>
              <w:bottom w:val="single" w:sz="12" w:space="0" w:color="auto"/>
            </w:tcBorders>
            <w:shd w:val="clear" w:color="auto" w:fill="auto"/>
            <w:noWrap/>
          </w:tcPr>
          <w:p w14:paraId="5271BBC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3.3.</w:t>
            </w:r>
          </w:p>
        </w:tc>
        <w:tc>
          <w:tcPr>
            <w:tcW w:w="3999" w:type="dxa"/>
            <w:tcBorders>
              <w:top w:val="single" w:sz="12" w:space="0" w:color="auto"/>
              <w:bottom w:val="single" w:sz="12" w:space="0" w:color="auto"/>
              <w:right w:val="single" w:sz="12" w:space="0" w:color="auto"/>
            </w:tcBorders>
            <w:shd w:val="clear" w:color="auto" w:fill="auto"/>
            <w:noWrap/>
          </w:tcPr>
          <w:p w14:paraId="703D3FA4" w14:textId="77777777" w:rsidR="00495324" w:rsidRPr="00491D10" w:rsidRDefault="00495324" w:rsidP="00327D23">
            <w:pPr>
              <w:spacing w:after="0" w:line="360" w:lineRule="auto"/>
              <w:rPr>
                <w:rFonts w:cs="Times New Roman"/>
                <w:szCs w:val="24"/>
                <w:lang w:val="ro-RO"/>
              </w:rPr>
            </w:pPr>
            <w:r w:rsidRPr="00491D10">
              <w:rPr>
                <w:rFonts w:cs="Times New Roman"/>
                <w:szCs w:val="24"/>
                <w:lang w:val="ro-RO"/>
              </w:rPr>
              <w:t>3.3.2</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78BF76E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64426824"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62A22BA1"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270B7A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394328D0"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40</w:t>
            </w:r>
            <w:r w:rsidR="00495324" w:rsidRPr="00491D10">
              <w:rPr>
                <w:rFonts w:cs="Times New Roman"/>
                <w:szCs w:val="24"/>
                <w:lang w:val="ro-RO"/>
              </w:rPr>
              <w:t>.000</w:t>
            </w:r>
          </w:p>
        </w:tc>
        <w:tc>
          <w:tcPr>
            <w:tcW w:w="1508" w:type="dxa"/>
            <w:gridSpan w:val="2"/>
            <w:tcBorders>
              <w:left w:val="single" w:sz="12" w:space="0" w:color="auto"/>
              <w:bottom w:val="single" w:sz="12" w:space="0" w:color="auto"/>
              <w:right w:val="single" w:sz="12" w:space="0" w:color="auto"/>
            </w:tcBorders>
            <w:shd w:val="clear" w:color="auto" w:fill="auto"/>
            <w:noWrap/>
          </w:tcPr>
          <w:p w14:paraId="6081798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tcBorders>
          </w:tcPr>
          <w:p w14:paraId="6220D35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Sp43</w:t>
            </w:r>
          </w:p>
        </w:tc>
      </w:tr>
      <w:tr w:rsidR="00495324" w:rsidRPr="00491D10" w14:paraId="6CB14D4C" w14:textId="77777777" w:rsidTr="00FB422E">
        <w:trPr>
          <w:trHeight w:val="504"/>
          <w:jc w:val="center"/>
        </w:trPr>
        <w:tc>
          <w:tcPr>
            <w:tcW w:w="795" w:type="dxa"/>
            <w:tcBorders>
              <w:top w:val="single" w:sz="12" w:space="0" w:color="auto"/>
              <w:bottom w:val="single" w:sz="12" w:space="0" w:color="auto"/>
            </w:tcBorders>
            <w:shd w:val="clear" w:color="auto" w:fill="auto"/>
            <w:noWrap/>
          </w:tcPr>
          <w:p w14:paraId="23846D5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3.3.</w:t>
            </w:r>
          </w:p>
        </w:tc>
        <w:tc>
          <w:tcPr>
            <w:tcW w:w="3999" w:type="dxa"/>
            <w:tcBorders>
              <w:top w:val="single" w:sz="12" w:space="0" w:color="auto"/>
              <w:bottom w:val="single" w:sz="12" w:space="0" w:color="auto"/>
              <w:right w:val="single" w:sz="12" w:space="0" w:color="auto"/>
            </w:tcBorders>
            <w:shd w:val="clear" w:color="auto" w:fill="auto"/>
            <w:noWrap/>
          </w:tcPr>
          <w:p w14:paraId="2A626E41" w14:textId="77777777" w:rsidR="00495324" w:rsidRPr="00491D10" w:rsidRDefault="00495324" w:rsidP="00327D23">
            <w:pPr>
              <w:tabs>
                <w:tab w:val="left" w:pos="948"/>
              </w:tabs>
              <w:spacing w:after="0" w:line="360" w:lineRule="auto"/>
              <w:rPr>
                <w:rFonts w:cs="Times New Roman"/>
                <w:szCs w:val="24"/>
                <w:lang w:val="ro-RO"/>
              </w:rPr>
            </w:pPr>
            <w:r w:rsidRPr="00491D10">
              <w:rPr>
                <w:rFonts w:cs="Times New Roman"/>
                <w:szCs w:val="24"/>
                <w:lang w:val="ro-RO"/>
              </w:rPr>
              <w:t>3.3.3</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1D2C857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5007DAA6"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585BFEA6"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C45192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61E371EB"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10.000</w:t>
            </w:r>
          </w:p>
        </w:tc>
        <w:tc>
          <w:tcPr>
            <w:tcW w:w="1508" w:type="dxa"/>
            <w:gridSpan w:val="2"/>
            <w:tcBorders>
              <w:left w:val="single" w:sz="12" w:space="0" w:color="auto"/>
              <w:bottom w:val="single" w:sz="12" w:space="0" w:color="auto"/>
              <w:right w:val="single" w:sz="12" w:space="0" w:color="auto"/>
            </w:tcBorders>
            <w:shd w:val="clear" w:color="auto" w:fill="auto"/>
            <w:noWrap/>
          </w:tcPr>
          <w:p w14:paraId="6D96226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1295" w:type="dxa"/>
            <w:gridSpan w:val="2"/>
            <w:tcBorders>
              <w:top w:val="single" w:sz="12" w:space="0" w:color="auto"/>
              <w:left w:val="single" w:sz="12" w:space="0" w:color="auto"/>
              <w:bottom w:val="single" w:sz="12" w:space="0" w:color="auto"/>
            </w:tcBorders>
          </w:tcPr>
          <w:p w14:paraId="33B2C80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Sp43</w:t>
            </w:r>
          </w:p>
        </w:tc>
      </w:tr>
      <w:tr w:rsidR="00495324" w:rsidRPr="00491D10" w14:paraId="7F7CB67A" w14:textId="77777777" w:rsidTr="00FB422E">
        <w:trPr>
          <w:trHeight w:val="504"/>
          <w:jc w:val="center"/>
        </w:trPr>
        <w:tc>
          <w:tcPr>
            <w:tcW w:w="795" w:type="dxa"/>
            <w:tcBorders>
              <w:top w:val="single" w:sz="12" w:space="0" w:color="auto"/>
              <w:bottom w:val="single" w:sz="12" w:space="0" w:color="auto"/>
            </w:tcBorders>
            <w:shd w:val="clear" w:color="auto" w:fill="auto"/>
            <w:noWrap/>
          </w:tcPr>
          <w:p w14:paraId="68EF4DC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3.3.</w:t>
            </w:r>
          </w:p>
        </w:tc>
        <w:tc>
          <w:tcPr>
            <w:tcW w:w="3999" w:type="dxa"/>
            <w:tcBorders>
              <w:top w:val="single" w:sz="12" w:space="0" w:color="auto"/>
              <w:bottom w:val="single" w:sz="12" w:space="0" w:color="auto"/>
              <w:right w:val="single" w:sz="12" w:space="0" w:color="auto"/>
            </w:tcBorders>
            <w:shd w:val="clear" w:color="auto" w:fill="auto"/>
            <w:noWrap/>
          </w:tcPr>
          <w:p w14:paraId="3F86A361" w14:textId="77777777" w:rsidR="00495324" w:rsidRPr="00491D10" w:rsidRDefault="00495324" w:rsidP="00327D23">
            <w:pPr>
              <w:spacing w:after="0" w:line="360" w:lineRule="auto"/>
              <w:rPr>
                <w:rFonts w:eastAsia="Calibri" w:cs="Times New Roman"/>
                <w:szCs w:val="24"/>
              </w:rPr>
            </w:pPr>
            <w:r w:rsidRPr="00491D10">
              <w:rPr>
                <w:rFonts w:cs="Times New Roman"/>
                <w:szCs w:val="24"/>
                <w:lang w:val="ro-RO"/>
              </w:rPr>
              <w:t>3.3.4</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B3697E8" w14:textId="77777777" w:rsidR="00495324" w:rsidRPr="00491D10" w:rsidRDefault="00D83922" w:rsidP="00495324">
            <w:pPr>
              <w:spacing w:after="0" w:line="360" w:lineRule="auto"/>
              <w:rPr>
                <w:rFonts w:cs="Times New Roman"/>
                <w:szCs w:val="24"/>
                <w:lang w:val="ro-RO"/>
              </w:rPr>
            </w:pPr>
            <w:r w:rsidRPr="00491D10">
              <w:rPr>
                <w:szCs w:val="24"/>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686E66B0"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6E664BBF" w14:textId="77777777" w:rsidR="00495324" w:rsidRPr="00491D10" w:rsidRDefault="007E0D56"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574C81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C2DBF66"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100.000</w:t>
            </w:r>
          </w:p>
        </w:tc>
        <w:tc>
          <w:tcPr>
            <w:tcW w:w="1508" w:type="dxa"/>
            <w:gridSpan w:val="2"/>
            <w:tcBorders>
              <w:left w:val="single" w:sz="12" w:space="0" w:color="auto"/>
              <w:bottom w:val="single" w:sz="12" w:space="0" w:color="auto"/>
              <w:right w:val="single" w:sz="12" w:space="0" w:color="auto"/>
            </w:tcBorders>
            <w:shd w:val="clear" w:color="auto" w:fill="auto"/>
            <w:noWrap/>
          </w:tcPr>
          <w:p w14:paraId="1214951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tcBorders>
          </w:tcPr>
          <w:p w14:paraId="3AA8F99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Sp41</w:t>
            </w:r>
          </w:p>
        </w:tc>
      </w:tr>
      <w:tr w:rsidR="007F6E74" w:rsidRPr="00491D10" w14:paraId="412091FA" w14:textId="77777777" w:rsidTr="00D83922">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6E715A3B" w14:textId="77777777" w:rsidR="007F6E74" w:rsidRPr="00491D10" w:rsidRDefault="007F6E74" w:rsidP="00327D23">
            <w:pPr>
              <w:spacing w:after="0" w:line="360" w:lineRule="auto"/>
              <w:rPr>
                <w:rFonts w:cs="Times New Roman"/>
                <w:szCs w:val="24"/>
                <w:lang w:val="ro-RO"/>
              </w:rPr>
            </w:pPr>
            <w:r w:rsidRPr="00491D10">
              <w:rPr>
                <w:rFonts w:cs="Times New Roman"/>
                <w:bCs/>
                <w:szCs w:val="24"/>
                <w:lang w:val="ro-RO"/>
              </w:rPr>
              <w:t>Total obiectiv specific 3.3.</w:t>
            </w:r>
          </w:p>
        </w:tc>
        <w:tc>
          <w:tcPr>
            <w:tcW w:w="1275" w:type="dxa"/>
            <w:tcBorders>
              <w:top w:val="single" w:sz="12" w:space="0" w:color="auto"/>
              <w:left w:val="single" w:sz="12" w:space="0" w:color="auto"/>
              <w:bottom w:val="single" w:sz="12" w:space="0" w:color="auto"/>
              <w:right w:val="single" w:sz="12" w:space="0" w:color="auto"/>
            </w:tcBorders>
            <w:shd w:val="clear" w:color="auto" w:fill="FFFFFF" w:themeFill="background1"/>
            <w:noWrap/>
          </w:tcPr>
          <w:p w14:paraId="0D9F89A4" w14:textId="77777777" w:rsidR="007F6E74" w:rsidRPr="00491D10" w:rsidRDefault="00CD41EE" w:rsidP="00495324">
            <w:pPr>
              <w:spacing w:after="0" w:line="360" w:lineRule="auto"/>
              <w:rPr>
                <w:szCs w:val="24"/>
              </w:rPr>
            </w:pPr>
            <w:r w:rsidRPr="00491D10">
              <w:rPr>
                <w:szCs w:val="24"/>
              </w:rPr>
              <w:t>165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3C7003F6" w14:textId="77777777" w:rsidR="007F6E74" w:rsidRPr="00491D10" w:rsidRDefault="007F6E74" w:rsidP="00495324">
            <w:pPr>
              <w:spacing w:after="0" w:line="360" w:lineRule="auto"/>
              <w:rPr>
                <w:rFonts w:cs="Times New Roman"/>
                <w:szCs w:val="24"/>
                <w:lang w:val="ro-RO"/>
              </w:rPr>
            </w:pPr>
          </w:p>
        </w:tc>
        <w:tc>
          <w:tcPr>
            <w:tcW w:w="2072" w:type="dxa"/>
            <w:tcBorders>
              <w:top w:val="single" w:sz="12" w:space="0" w:color="auto"/>
              <w:left w:val="single" w:sz="12" w:space="0" w:color="auto"/>
              <w:bottom w:val="single" w:sz="12" w:space="0" w:color="auto"/>
              <w:right w:val="single" w:sz="12" w:space="0" w:color="auto"/>
            </w:tcBorders>
            <w:shd w:val="clear" w:color="auto" w:fill="FFFFFF" w:themeFill="background1"/>
            <w:noWrap/>
          </w:tcPr>
          <w:p w14:paraId="3054D4BA" w14:textId="77777777" w:rsidR="007F6E74" w:rsidRPr="00491D10" w:rsidRDefault="00CD41EE" w:rsidP="00495324">
            <w:pPr>
              <w:spacing w:after="0" w:line="360" w:lineRule="auto"/>
              <w:rPr>
                <w:szCs w:val="24"/>
              </w:rPr>
            </w:pPr>
            <w:r w:rsidRPr="00491D10">
              <w:rPr>
                <w:szCs w:val="24"/>
              </w:rPr>
              <w:t>158</w:t>
            </w:r>
            <w:r w:rsidR="002B5FF4" w:rsidRPr="00491D10">
              <w:rPr>
                <w:szCs w:val="24"/>
              </w:rPr>
              <w:t>.000</w:t>
            </w:r>
          </w:p>
        </w:tc>
        <w:tc>
          <w:tcPr>
            <w:tcW w:w="2803" w:type="dxa"/>
            <w:gridSpan w:val="4"/>
            <w:tcBorders>
              <w:left w:val="single" w:sz="12" w:space="0" w:color="auto"/>
              <w:bottom w:val="single" w:sz="12" w:space="0" w:color="auto"/>
            </w:tcBorders>
            <w:shd w:val="clear" w:color="auto" w:fill="auto"/>
            <w:noWrap/>
          </w:tcPr>
          <w:p w14:paraId="4171ADAD" w14:textId="77777777" w:rsidR="007F6E74" w:rsidRPr="00491D10" w:rsidRDefault="007F6E74"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1B1484EF"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98CEC4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3.4.</w:t>
            </w:r>
          </w:p>
        </w:tc>
        <w:tc>
          <w:tcPr>
            <w:tcW w:w="13961" w:type="dxa"/>
            <w:gridSpan w:val="11"/>
            <w:tcBorders>
              <w:top w:val="single" w:sz="12" w:space="0" w:color="auto"/>
              <w:bottom w:val="single" w:sz="12" w:space="0" w:color="auto"/>
            </w:tcBorders>
            <w:shd w:val="clear" w:color="auto" w:fill="auto"/>
            <w:noWrap/>
          </w:tcPr>
          <w:p w14:paraId="4E512C1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OS3-4 – Monitorizarea implementării Planului de management;</w:t>
            </w:r>
          </w:p>
        </w:tc>
      </w:tr>
      <w:tr w:rsidR="00495324" w:rsidRPr="00491D10" w14:paraId="05F0FC44"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D3C88D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3.4.</w:t>
            </w:r>
          </w:p>
        </w:tc>
        <w:tc>
          <w:tcPr>
            <w:tcW w:w="3999" w:type="dxa"/>
            <w:tcBorders>
              <w:top w:val="single" w:sz="12" w:space="0" w:color="auto"/>
              <w:bottom w:val="single" w:sz="12" w:space="0" w:color="auto"/>
              <w:right w:val="single" w:sz="12" w:space="0" w:color="auto"/>
            </w:tcBorders>
            <w:shd w:val="clear" w:color="auto" w:fill="auto"/>
            <w:noWrap/>
          </w:tcPr>
          <w:p w14:paraId="165B3711"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t>3.4.1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45C443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22B2D9CA" w14:textId="77777777" w:rsidR="00495324" w:rsidRPr="00491D10" w:rsidRDefault="007F6E74"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4259D700" w14:textId="77777777" w:rsidR="00495324" w:rsidRPr="00491D10" w:rsidRDefault="007F6E74"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99F2D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C051145" w14:textId="77777777" w:rsidR="00495324" w:rsidRPr="00491D10" w:rsidRDefault="007F6E74" w:rsidP="00495324">
            <w:pPr>
              <w:spacing w:after="0" w:line="360" w:lineRule="auto"/>
              <w:rPr>
                <w:rFonts w:cs="Times New Roman"/>
                <w:szCs w:val="24"/>
                <w:lang w:val="ro-RO"/>
              </w:rPr>
            </w:pPr>
            <w:r w:rsidRPr="00491D10">
              <w:rPr>
                <w:rFonts w:cs="Times New Roman"/>
                <w:szCs w:val="24"/>
                <w:lang w:val="ro-RO"/>
              </w:rPr>
              <w:t>4</w:t>
            </w:r>
            <w:r w:rsidR="00495324" w:rsidRPr="00491D10">
              <w:rPr>
                <w:rFonts w:cs="Times New Roman"/>
                <w:szCs w:val="24"/>
                <w:lang w:val="ro-RO"/>
              </w:rPr>
              <w:t>.000</w:t>
            </w:r>
          </w:p>
        </w:tc>
        <w:tc>
          <w:tcPr>
            <w:tcW w:w="1508" w:type="dxa"/>
            <w:gridSpan w:val="2"/>
            <w:vMerge w:val="restart"/>
            <w:tcBorders>
              <w:left w:val="single" w:sz="12" w:space="0" w:color="auto"/>
              <w:right w:val="single" w:sz="12" w:space="0" w:color="auto"/>
            </w:tcBorders>
            <w:shd w:val="clear" w:color="auto" w:fill="auto"/>
            <w:noWrap/>
          </w:tcPr>
          <w:p w14:paraId="597459A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vMerge w:val="restart"/>
            <w:tcBorders>
              <w:top w:val="single" w:sz="12" w:space="0" w:color="auto"/>
              <w:left w:val="single" w:sz="12" w:space="0" w:color="auto"/>
            </w:tcBorders>
          </w:tcPr>
          <w:p w14:paraId="5F9F8653"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Sp43</w:t>
            </w:r>
          </w:p>
        </w:tc>
      </w:tr>
      <w:tr w:rsidR="00495324" w:rsidRPr="00491D10" w14:paraId="117EFDBA" w14:textId="77777777" w:rsidTr="00FB422E">
        <w:trPr>
          <w:trHeight w:val="504"/>
          <w:jc w:val="center"/>
        </w:trPr>
        <w:tc>
          <w:tcPr>
            <w:tcW w:w="795" w:type="dxa"/>
            <w:tcBorders>
              <w:top w:val="single" w:sz="12" w:space="0" w:color="auto"/>
              <w:bottom w:val="single" w:sz="12" w:space="0" w:color="auto"/>
            </w:tcBorders>
            <w:shd w:val="clear" w:color="auto" w:fill="auto"/>
            <w:noWrap/>
          </w:tcPr>
          <w:p w14:paraId="090A759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3.4.</w:t>
            </w:r>
          </w:p>
        </w:tc>
        <w:tc>
          <w:tcPr>
            <w:tcW w:w="3999" w:type="dxa"/>
            <w:tcBorders>
              <w:top w:val="single" w:sz="12" w:space="0" w:color="auto"/>
              <w:bottom w:val="single" w:sz="12" w:space="0" w:color="auto"/>
              <w:right w:val="single" w:sz="12" w:space="0" w:color="auto"/>
            </w:tcBorders>
            <w:shd w:val="clear" w:color="auto" w:fill="auto"/>
            <w:noWrap/>
          </w:tcPr>
          <w:p w14:paraId="714D5D12" w14:textId="77777777" w:rsidR="00495324" w:rsidRPr="00491D10" w:rsidRDefault="00495324" w:rsidP="00327D23">
            <w:pPr>
              <w:spacing w:after="0" w:line="360" w:lineRule="auto"/>
              <w:rPr>
                <w:rFonts w:cs="Times New Roman"/>
                <w:szCs w:val="24"/>
                <w:lang w:val="ro-RO"/>
              </w:rPr>
            </w:pPr>
            <w:r w:rsidRPr="00491D10">
              <w:rPr>
                <w:rFonts w:cs="Times New Roman"/>
                <w:szCs w:val="24"/>
                <w:lang w:val="ro-RO"/>
              </w:rPr>
              <w:t>3.4.2</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FF85F1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3665EB2C" w14:textId="77777777" w:rsidR="00495324" w:rsidRPr="00491D10" w:rsidRDefault="007F6E74"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EFBD8B0" w14:textId="77777777" w:rsidR="00495324" w:rsidRPr="00491D10" w:rsidRDefault="007F6E74"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EB4D2BF"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1A05B824" w14:textId="77777777" w:rsidR="00495324" w:rsidRPr="00491D10" w:rsidRDefault="007F6E74" w:rsidP="00495324">
            <w:pPr>
              <w:spacing w:after="0" w:line="360" w:lineRule="auto"/>
              <w:rPr>
                <w:rFonts w:cs="Times New Roman"/>
                <w:szCs w:val="24"/>
                <w:lang w:val="ro-RO"/>
              </w:rPr>
            </w:pPr>
            <w:r w:rsidRPr="00491D10">
              <w:rPr>
                <w:rFonts w:cs="Times New Roman"/>
                <w:szCs w:val="24"/>
                <w:lang w:val="ro-RO"/>
              </w:rPr>
              <w:t>4</w:t>
            </w:r>
            <w:r w:rsidR="00495324" w:rsidRPr="00491D10">
              <w:rPr>
                <w:rFonts w:cs="Times New Roman"/>
                <w:szCs w:val="24"/>
                <w:lang w:val="ro-RO"/>
              </w:rPr>
              <w:t>.000</w:t>
            </w:r>
          </w:p>
        </w:tc>
        <w:tc>
          <w:tcPr>
            <w:tcW w:w="1508" w:type="dxa"/>
            <w:gridSpan w:val="2"/>
            <w:vMerge/>
            <w:tcBorders>
              <w:left w:val="single" w:sz="12" w:space="0" w:color="auto"/>
              <w:bottom w:val="single" w:sz="12" w:space="0" w:color="auto"/>
              <w:right w:val="single" w:sz="12" w:space="0" w:color="auto"/>
            </w:tcBorders>
            <w:shd w:val="clear" w:color="auto" w:fill="auto"/>
            <w:noWrap/>
          </w:tcPr>
          <w:p w14:paraId="6875ECE1" w14:textId="77777777" w:rsidR="00495324" w:rsidRPr="00491D10" w:rsidRDefault="00495324" w:rsidP="00495324">
            <w:pPr>
              <w:spacing w:after="0" w:line="360" w:lineRule="auto"/>
              <w:rPr>
                <w:rFonts w:cs="Times New Roman"/>
                <w:szCs w:val="24"/>
                <w:lang w:val="ro-RO"/>
              </w:rPr>
            </w:pPr>
          </w:p>
        </w:tc>
        <w:tc>
          <w:tcPr>
            <w:tcW w:w="1295" w:type="dxa"/>
            <w:gridSpan w:val="2"/>
            <w:vMerge/>
            <w:tcBorders>
              <w:left w:val="single" w:sz="12" w:space="0" w:color="auto"/>
              <w:bottom w:val="single" w:sz="12" w:space="0" w:color="auto"/>
            </w:tcBorders>
          </w:tcPr>
          <w:p w14:paraId="0F0D6F99" w14:textId="77777777" w:rsidR="00495324" w:rsidRPr="00491D10" w:rsidRDefault="00495324" w:rsidP="00495324">
            <w:pPr>
              <w:spacing w:after="0" w:line="360" w:lineRule="auto"/>
              <w:rPr>
                <w:rFonts w:cs="Times New Roman"/>
                <w:szCs w:val="24"/>
                <w:lang w:val="ro-RO"/>
              </w:rPr>
            </w:pPr>
          </w:p>
        </w:tc>
      </w:tr>
      <w:tr w:rsidR="002B5FF4" w:rsidRPr="00491D10" w14:paraId="4CC4E1A3"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4FD88470" w14:textId="77777777" w:rsidR="002B5FF4" w:rsidRPr="00491D10" w:rsidRDefault="002B5FF4" w:rsidP="00327D23">
            <w:pPr>
              <w:spacing w:after="0" w:line="360" w:lineRule="auto"/>
              <w:rPr>
                <w:rFonts w:cs="Times New Roman"/>
                <w:szCs w:val="24"/>
                <w:lang w:val="ro-RO"/>
              </w:rPr>
            </w:pPr>
            <w:r w:rsidRPr="00491D10">
              <w:rPr>
                <w:rFonts w:cs="Times New Roman"/>
                <w:bCs/>
                <w:szCs w:val="24"/>
                <w:lang w:val="ro-RO"/>
              </w:rPr>
              <w:t>Total obiectiv specific 3.</w:t>
            </w:r>
            <w:r w:rsidR="00CD41EE" w:rsidRPr="00491D10">
              <w:rPr>
                <w:rFonts w:cs="Times New Roman"/>
                <w:bCs/>
                <w:szCs w:val="24"/>
                <w:lang w:val="ro-RO"/>
              </w:rPr>
              <w:t>4</w:t>
            </w:r>
            <w:r w:rsidRPr="00491D10">
              <w:rPr>
                <w:rFonts w:cs="Times New Roman"/>
                <w:bCs/>
                <w:szCs w:val="24"/>
                <w:lang w:val="ro-RO"/>
              </w:rPr>
              <w:t>.</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05D9B8C" w14:textId="77777777" w:rsidR="002B5FF4" w:rsidRPr="00491D10" w:rsidRDefault="002B5FF4" w:rsidP="00495324">
            <w:pPr>
              <w:spacing w:after="0" w:line="360" w:lineRule="auto"/>
              <w:rPr>
                <w:rFonts w:cs="Times New Roman"/>
                <w:szCs w:val="24"/>
                <w:lang w:val="ro-RO"/>
              </w:rPr>
            </w:pPr>
            <w:r w:rsidRPr="00491D10">
              <w:rPr>
                <w:rFonts w:cs="Times New Roman"/>
                <w:szCs w:val="24"/>
                <w:lang w:val="ro-RO"/>
              </w:rPr>
              <w:t>20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6225220C" w14:textId="77777777" w:rsidR="002B5FF4" w:rsidRPr="00491D10" w:rsidRDefault="002B5FF4"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5981E8B" w14:textId="77777777" w:rsidR="002B5FF4" w:rsidRPr="00491D10" w:rsidRDefault="002B5FF4" w:rsidP="00495324">
            <w:pPr>
              <w:spacing w:after="0" w:line="360" w:lineRule="auto"/>
              <w:rPr>
                <w:rFonts w:cs="Times New Roman"/>
                <w:szCs w:val="24"/>
                <w:lang w:val="ro-RO"/>
              </w:rPr>
            </w:pPr>
            <w:r w:rsidRPr="00491D10">
              <w:rPr>
                <w:rFonts w:cs="Times New Roman"/>
                <w:szCs w:val="24"/>
                <w:lang w:val="ro-RO"/>
              </w:rPr>
              <w:t>8.000</w:t>
            </w:r>
          </w:p>
        </w:tc>
        <w:tc>
          <w:tcPr>
            <w:tcW w:w="2803" w:type="dxa"/>
            <w:gridSpan w:val="4"/>
            <w:tcBorders>
              <w:left w:val="single" w:sz="12" w:space="0" w:color="auto"/>
              <w:bottom w:val="single" w:sz="12" w:space="0" w:color="auto"/>
            </w:tcBorders>
            <w:shd w:val="clear" w:color="auto" w:fill="auto"/>
            <w:noWrap/>
          </w:tcPr>
          <w:p w14:paraId="77D8A1D2" w14:textId="77777777" w:rsidR="002B5FF4" w:rsidRPr="00491D10" w:rsidRDefault="002B5FF4" w:rsidP="00495324">
            <w:pPr>
              <w:spacing w:after="0" w:line="360" w:lineRule="auto"/>
              <w:rPr>
                <w:rFonts w:cs="Times New Roman"/>
                <w:szCs w:val="24"/>
                <w:lang w:val="ro-RO"/>
              </w:rPr>
            </w:pPr>
            <w:r w:rsidRPr="00491D10">
              <w:rPr>
                <w:rFonts w:cs="Times New Roman"/>
                <w:szCs w:val="24"/>
                <w:lang w:val="ro-RO"/>
              </w:rPr>
              <w:t>n/a</w:t>
            </w:r>
          </w:p>
        </w:tc>
      </w:tr>
      <w:tr w:rsidR="002B5FF4" w:rsidRPr="00491D10" w14:paraId="3B936853"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3810F6DE" w14:textId="77777777" w:rsidR="002B5FF4" w:rsidRPr="00491D10" w:rsidRDefault="002B5FF4" w:rsidP="00327D23">
            <w:pPr>
              <w:spacing w:after="0" w:line="360" w:lineRule="auto"/>
              <w:rPr>
                <w:rFonts w:cs="Times New Roman"/>
                <w:b/>
                <w:szCs w:val="24"/>
                <w:lang w:val="ro-RO"/>
              </w:rPr>
            </w:pPr>
            <w:r w:rsidRPr="00491D10">
              <w:rPr>
                <w:rFonts w:cs="Times New Roman"/>
                <w:b/>
                <w:szCs w:val="24"/>
                <w:lang w:val="ro-RO"/>
              </w:rPr>
              <w:t>Total obiectiv general 3</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7DDB7584" w14:textId="77777777" w:rsidR="002B5FF4" w:rsidRPr="00491D10" w:rsidRDefault="00CD41EE" w:rsidP="00495324">
            <w:pPr>
              <w:spacing w:after="0" w:line="360" w:lineRule="auto"/>
              <w:rPr>
                <w:rFonts w:cs="Times New Roman"/>
                <w:b/>
                <w:szCs w:val="24"/>
                <w:lang w:val="ro-RO"/>
              </w:rPr>
            </w:pPr>
            <w:r w:rsidRPr="00491D10">
              <w:rPr>
                <w:rFonts w:cs="Times New Roman"/>
                <w:b/>
                <w:szCs w:val="24"/>
                <w:lang w:val="ro-RO"/>
              </w:rPr>
              <w:t>400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6738451B" w14:textId="77777777" w:rsidR="002B5FF4" w:rsidRPr="00491D10" w:rsidRDefault="002B5FF4" w:rsidP="00495324">
            <w:pPr>
              <w:spacing w:after="0" w:line="360" w:lineRule="auto"/>
              <w:rPr>
                <w:rFonts w:cs="Times New Roman"/>
                <w:b/>
                <w:szCs w:val="24"/>
                <w:lang w:val="ro-RO"/>
              </w:rPr>
            </w:pP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74C01C42" w14:textId="77777777" w:rsidR="002B5FF4" w:rsidRPr="00491D10" w:rsidRDefault="002B5FF4" w:rsidP="00495324">
            <w:pPr>
              <w:spacing w:after="0" w:line="360" w:lineRule="auto"/>
              <w:rPr>
                <w:rFonts w:cs="Times New Roman"/>
                <w:b/>
                <w:szCs w:val="24"/>
                <w:lang w:val="ro-RO"/>
              </w:rPr>
            </w:pPr>
            <w:r w:rsidRPr="00491D10">
              <w:rPr>
                <w:rFonts w:cs="Times New Roman"/>
                <w:b/>
                <w:szCs w:val="24"/>
                <w:lang w:val="ro-RO"/>
              </w:rPr>
              <w:t>933.000</w:t>
            </w:r>
          </w:p>
        </w:tc>
        <w:tc>
          <w:tcPr>
            <w:tcW w:w="2803" w:type="dxa"/>
            <w:gridSpan w:val="4"/>
            <w:tcBorders>
              <w:left w:val="single" w:sz="12" w:space="0" w:color="auto"/>
              <w:bottom w:val="single" w:sz="12" w:space="0" w:color="auto"/>
            </w:tcBorders>
            <w:shd w:val="clear" w:color="auto" w:fill="auto"/>
            <w:noWrap/>
          </w:tcPr>
          <w:p w14:paraId="09090F0F" w14:textId="77777777" w:rsidR="002B5FF4" w:rsidRPr="00491D10" w:rsidRDefault="002B5FF4" w:rsidP="00495324">
            <w:pPr>
              <w:spacing w:after="0" w:line="360" w:lineRule="auto"/>
              <w:rPr>
                <w:rFonts w:cs="Times New Roman"/>
                <w:b/>
                <w:szCs w:val="24"/>
                <w:lang w:val="ro-RO"/>
              </w:rPr>
            </w:pPr>
          </w:p>
        </w:tc>
      </w:tr>
      <w:tr w:rsidR="00495324" w:rsidRPr="00491D10" w14:paraId="2F9067B8"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211602A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w:t>
            </w:r>
          </w:p>
        </w:tc>
        <w:tc>
          <w:tcPr>
            <w:tcW w:w="13946" w:type="dxa"/>
            <w:gridSpan w:val="10"/>
            <w:tcBorders>
              <w:top w:val="single" w:sz="12" w:space="0" w:color="auto"/>
              <w:bottom w:val="single" w:sz="12" w:space="0" w:color="auto"/>
            </w:tcBorders>
            <w:shd w:val="clear" w:color="auto" w:fill="auto"/>
            <w:noWrap/>
          </w:tcPr>
          <w:p w14:paraId="646FC975" w14:textId="77777777" w:rsidR="00495324" w:rsidRPr="00491D10" w:rsidRDefault="00495324" w:rsidP="00495324">
            <w:pPr>
              <w:spacing w:after="0" w:line="360" w:lineRule="auto"/>
              <w:rPr>
                <w:rFonts w:eastAsia="Times New Roman" w:cs="Times New Roman"/>
                <w:b/>
                <w:bCs/>
                <w:szCs w:val="24"/>
                <w:lang w:val="ro-RO"/>
              </w:rPr>
            </w:pPr>
            <w:r w:rsidRPr="00491D10">
              <w:rPr>
                <w:rFonts w:eastAsia="Times New Roman" w:cs="Times New Roman"/>
                <w:b/>
                <w:bCs/>
                <w:szCs w:val="24"/>
                <w:lang w:val="ro-RO"/>
              </w:rPr>
              <w:t xml:space="preserve">OG4 - Implicarea activă a tuturor factori interesaților, creșterea gradului de conștientizare a publicului față de situl Natura 2000 și înțelegerea problemelor de mediu din zonă, contribuind astfel </w:t>
            </w:r>
            <w:r w:rsidR="00327D23" w:rsidRPr="00491D10">
              <w:rPr>
                <w:rFonts w:eastAsia="Times New Roman" w:cs="Times New Roman"/>
                <w:b/>
                <w:bCs/>
                <w:szCs w:val="24"/>
                <w:lang w:val="ro-RO"/>
              </w:rPr>
              <w:t>la dezvoltarea durabilă a zonei</w:t>
            </w:r>
          </w:p>
        </w:tc>
      </w:tr>
      <w:tr w:rsidR="00495324" w:rsidRPr="00491D10" w14:paraId="72C19154"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51E7CBF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lastRenderedPageBreak/>
              <w:t>4.1</w:t>
            </w:r>
          </w:p>
        </w:tc>
        <w:tc>
          <w:tcPr>
            <w:tcW w:w="13946" w:type="dxa"/>
            <w:gridSpan w:val="10"/>
            <w:tcBorders>
              <w:top w:val="single" w:sz="12" w:space="0" w:color="auto"/>
              <w:bottom w:val="single" w:sz="12" w:space="0" w:color="auto"/>
            </w:tcBorders>
            <w:shd w:val="clear" w:color="auto" w:fill="auto"/>
            <w:noWrap/>
          </w:tcPr>
          <w:p w14:paraId="4489BA6C" w14:textId="77777777" w:rsidR="00495324" w:rsidRPr="00491D10" w:rsidRDefault="00495324" w:rsidP="00495324">
            <w:pPr>
              <w:spacing w:after="0" w:line="360" w:lineRule="auto"/>
              <w:rPr>
                <w:rFonts w:cs="Times New Roman"/>
                <w:szCs w:val="24"/>
                <w:lang w:val="ro-RO"/>
              </w:rPr>
            </w:pPr>
            <w:r w:rsidRPr="00491D10">
              <w:rPr>
                <w:rFonts w:eastAsia="Times New Roman" w:cs="Times New Roman"/>
                <w:szCs w:val="24"/>
                <w:lang w:val="ro-RO"/>
              </w:rPr>
              <w:t>OS4-1 - Asigurarea unui management participativ al ariei naturale protejate prin implicarea activă a factori interesaților în acțiunile de conservare a biodiversității</w:t>
            </w:r>
          </w:p>
        </w:tc>
      </w:tr>
      <w:tr w:rsidR="00495324" w:rsidRPr="00491D10" w14:paraId="6AA01C02" w14:textId="77777777" w:rsidTr="00FB422E">
        <w:trPr>
          <w:trHeight w:val="504"/>
          <w:jc w:val="center"/>
        </w:trPr>
        <w:tc>
          <w:tcPr>
            <w:tcW w:w="795" w:type="dxa"/>
            <w:tcBorders>
              <w:top w:val="single" w:sz="12" w:space="0" w:color="auto"/>
              <w:bottom w:val="single" w:sz="12" w:space="0" w:color="auto"/>
            </w:tcBorders>
            <w:shd w:val="clear" w:color="auto" w:fill="auto"/>
            <w:noWrap/>
          </w:tcPr>
          <w:p w14:paraId="06F14A6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4.1.</w:t>
            </w:r>
          </w:p>
        </w:tc>
        <w:tc>
          <w:tcPr>
            <w:tcW w:w="3999" w:type="dxa"/>
            <w:tcBorders>
              <w:top w:val="single" w:sz="12" w:space="0" w:color="auto"/>
              <w:bottom w:val="single" w:sz="12" w:space="0" w:color="auto"/>
              <w:right w:val="single" w:sz="12" w:space="0" w:color="auto"/>
            </w:tcBorders>
            <w:shd w:val="clear" w:color="auto" w:fill="auto"/>
            <w:noWrap/>
          </w:tcPr>
          <w:p w14:paraId="71BF9001" w14:textId="77777777" w:rsidR="00495324" w:rsidRPr="00491D10" w:rsidRDefault="00495324" w:rsidP="00327D23">
            <w:pPr>
              <w:spacing w:after="0" w:line="360" w:lineRule="auto"/>
              <w:rPr>
                <w:rFonts w:cs="Times New Roman"/>
                <w:szCs w:val="24"/>
                <w:lang w:val="ro-RO"/>
              </w:rPr>
            </w:pPr>
            <w:r w:rsidRPr="00491D10">
              <w:rPr>
                <w:rFonts w:cs="Times New Roman"/>
                <w:szCs w:val="24"/>
                <w:lang w:val="ro-RO"/>
              </w:rPr>
              <w:t>4.1.1</w:t>
            </w:r>
            <w:r w:rsidRPr="00491D10">
              <w:rPr>
                <w:rFonts w:eastAsia="Times New Roman"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5D04609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BFB3065" w14:textId="77777777" w:rsidR="00495324" w:rsidRPr="00491D10" w:rsidRDefault="00CD41EE"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3E7C3F80" w14:textId="77777777" w:rsidR="00495324" w:rsidRPr="00491D10" w:rsidRDefault="00CD41EE"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F9CDCC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7FCF935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10.000</w:t>
            </w:r>
          </w:p>
        </w:tc>
        <w:tc>
          <w:tcPr>
            <w:tcW w:w="1508" w:type="dxa"/>
            <w:gridSpan w:val="2"/>
            <w:vMerge w:val="restart"/>
            <w:tcBorders>
              <w:top w:val="single" w:sz="12" w:space="0" w:color="auto"/>
              <w:left w:val="single" w:sz="12" w:space="0" w:color="auto"/>
              <w:bottom w:val="single" w:sz="12" w:space="0" w:color="auto"/>
              <w:right w:val="single" w:sz="12" w:space="0" w:color="auto"/>
            </w:tcBorders>
            <w:shd w:val="clear" w:color="auto" w:fill="auto"/>
            <w:noWrap/>
          </w:tcPr>
          <w:p w14:paraId="5955506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right w:val="single" w:sz="12" w:space="0" w:color="auto"/>
            </w:tcBorders>
            <w:shd w:val="clear" w:color="auto" w:fill="auto"/>
          </w:tcPr>
          <w:p w14:paraId="38FA050A"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Sp43</w:t>
            </w:r>
          </w:p>
        </w:tc>
      </w:tr>
      <w:tr w:rsidR="00495324" w:rsidRPr="00491D10" w14:paraId="3E4BA588"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B5F6E9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4.1.</w:t>
            </w:r>
          </w:p>
        </w:tc>
        <w:tc>
          <w:tcPr>
            <w:tcW w:w="3999" w:type="dxa"/>
            <w:tcBorders>
              <w:top w:val="single" w:sz="12" w:space="0" w:color="auto"/>
              <w:bottom w:val="single" w:sz="12" w:space="0" w:color="auto"/>
              <w:right w:val="single" w:sz="12" w:space="0" w:color="auto"/>
            </w:tcBorders>
            <w:shd w:val="clear" w:color="auto" w:fill="auto"/>
            <w:noWrap/>
          </w:tcPr>
          <w:p w14:paraId="372265FB" w14:textId="77777777" w:rsidR="00495324" w:rsidRPr="00491D10" w:rsidRDefault="00495324" w:rsidP="00327D23">
            <w:pPr>
              <w:spacing w:after="0" w:line="360" w:lineRule="auto"/>
              <w:rPr>
                <w:rFonts w:cs="Times New Roman"/>
                <w:szCs w:val="24"/>
                <w:lang w:val="ro-RO"/>
              </w:rPr>
            </w:pPr>
            <w:r w:rsidRPr="00491D10">
              <w:rPr>
                <w:rFonts w:cs="Times New Roman"/>
                <w:szCs w:val="24"/>
                <w:lang w:val="ro-RO"/>
              </w:rPr>
              <w:t>4.1.2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DAF20D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28B4C45" w14:textId="77777777" w:rsidR="00495324" w:rsidRPr="00491D10" w:rsidRDefault="00CD41EE"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34F9B215" w14:textId="77777777" w:rsidR="00495324" w:rsidRPr="00491D10" w:rsidRDefault="00CD41EE"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A31A04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0CDDB92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10.000</w:t>
            </w:r>
          </w:p>
        </w:tc>
        <w:tc>
          <w:tcPr>
            <w:tcW w:w="1508" w:type="dxa"/>
            <w:gridSpan w:val="2"/>
            <w:vMerge/>
            <w:tcBorders>
              <w:top w:val="single" w:sz="12" w:space="0" w:color="auto"/>
              <w:left w:val="single" w:sz="12" w:space="0" w:color="auto"/>
              <w:bottom w:val="single" w:sz="12" w:space="0" w:color="auto"/>
              <w:right w:val="single" w:sz="12" w:space="0" w:color="auto"/>
            </w:tcBorders>
            <w:shd w:val="clear" w:color="auto" w:fill="auto"/>
            <w:noWrap/>
          </w:tcPr>
          <w:p w14:paraId="3115CBD7" w14:textId="77777777" w:rsidR="00495324" w:rsidRPr="00491D10" w:rsidRDefault="00495324" w:rsidP="00495324">
            <w:pPr>
              <w:spacing w:after="0" w:line="360" w:lineRule="auto"/>
              <w:rPr>
                <w:rFonts w:cs="Times New Roman"/>
                <w:szCs w:val="24"/>
                <w:lang w:val="ro-RO"/>
              </w:rPr>
            </w:pPr>
          </w:p>
        </w:tc>
        <w:tc>
          <w:tcPr>
            <w:tcW w:w="1295" w:type="dxa"/>
            <w:gridSpan w:val="2"/>
            <w:tcBorders>
              <w:top w:val="single" w:sz="12" w:space="0" w:color="auto"/>
              <w:left w:val="single" w:sz="12" w:space="0" w:color="auto"/>
              <w:bottom w:val="single" w:sz="12" w:space="0" w:color="auto"/>
              <w:right w:val="single" w:sz="12" w:space="0" w:color="auto"/>
            </w:tcBorders>
            <w:shd w:val="clear" w:color="auto" w:fill="auto"/>
          </w:tcPr>
          <w:p w14:paraId="2C39BE70" w14:textId="77777777" w:rsidR="00495324" w:rsidRPr="00491D10" w:rsidRDefault="00495324" w:rsidP="00495324">
            <w:pPr>
              <w:spacing w:after="0" w:line="360" w:lineRule="auto"/>
              <w:rPr>
                <w:rFonts w:cs="Times New Roman"/>
                <w:szCs w:val="24"/>
                <w:lang w:val="ro-RO"/>
              </w:rPr>
            </w:pPr>
          </w:p>
        </w:tc>
      </w:tr>
      <w:tr w:rsidR="002B4829" w:rsidRPr="00491D10" w14:paraId="24557775"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771A19E3" w14:textId="77777777" w:rsidR="002B4829" w:rsidRPr="00491D10" w:rsidRDefault="002B4829" w:rsidP="00327D23">
            <w:pPr>
              <w:spacing w:after="0" w:line="360" w:lineRule="auto"/>
              <w:rPr>
                <w:rFonts w:cs="Times New Roman"/>
                <w:szCs w:val="24"/>
                <w:lang w:val="ro-RO"/>
              </w:rPr>
            </w:pPr>
            <w:r w:rsidRPr="00491D10">
              <w:rPr>
                <w:rFonts w:cs="Times New Roman"/>
                <w:bCs/>
                <w:szCs w:val="24"/>
                <w:lang w:val="ro-RO"/>
              </w:rPr>
              <w:t>Total obiectiv specific 4.1.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F5FFE3E" w14:textId="77777777" w:rsidR="002B4829" w:rsidRPr="00491D10" w:rsidRDefault="002B4829" w:rsidP="00495324">
            <w:pPr>
              <w:spacing w:after="0" w:line="360" w:lineRule="auto"/>
              <w:rPr>
                <w:rFonts w:cs="Times New Roman"/>
                <w:szCs w:val="24"/>
                <w:lang w:val="ro-RO"/>
              </w:rPr>
            </w:pPr>
            <w:r w:rsidRPr="00491D10">
              <w:rPr>
                <w:rFonts w:cs="Times New Roman"/>
                <w:szCs w:val="24"/>
                <w:lang w:val="ro-RO"/>
              </w:rPr>
              <w:t>20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60A97633" w14:textId="77777777" w:rsidR="002B4829" w:rsidRPr="00491D10" w:rsidRDefault="002B4829"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60286F06" w14:textId="77777777" w:rsidR="002B4829" w:rsidRPr="00491D10" w:rsidRDefault="002B4829" w:rsidP="00495324">
            <w:pPr>
              <w:spacing w:after="0" w:line="360" w:lineRule="auto"/>
              <w:rPr>
                <w:rFonts w:cs="Times New Roman"/>
                <w:szCs w:val="24"/>
                <w:lang w:val="ro-RO"/>
              </w:rPr>
            </w:pPr>
            <w:r w:rsidRPr="00491D10">
              <w:rPr>
                <w:rFonts w:cs="Times New Roman"/>
                <w:szCs w:val="24"/>
                <w:lang w:val="ro-RO"/>
              </w:rPr>
              <w:t>20.000</w:t>
            </w:r>
          </w:p>
        </w:tc>
        <w:tc>
          <w:tcPr>
            <w:tcW w:w="2803"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0A38139F" w14:textId="77777777" w:rsidR="002B4829" w:rsidRPr="00491D10" w:rsidRDefault="002B4829" w:rsidP="00495324">
            <w:pPr>
              <w:spacing w:after="0" w:line="360" w:lineRule="auto"/>
              <w:rPr>
                <w:rFonts w:cs="Times New Roman"/>
                <w:szCs w:val="24"/>
                <w:lang w:val="ro-RO"/>
              </w:rPr>
            </w:pPr>
            <w:r w:rsidRPr="00491D10">
              <w:rPr>
                <w:rFonts w:cs="Times New Roman"/>
                <w:szCs w:val="24"/>
                <w:lang w:val="ro-RO"/>
              </w:rPr>
              <w:t>n/a</w:t>
            </w:r>
          </w:p>
        </w:tc>
      </w:tr>
      <w:tr w:rsidR="00495324" w:rsidRPr="00491D10" w14:paraId="17E993BC"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7DD47BE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4.2</w:t>
            </w:r>
          </w:p>
        </w:tc>
        <w:tc>
          <w:tcPr>
            <w:tcW w:w="13946" w:type="dxa"/>
            <w:gridSpan w:val="10"/>
            <w:tcBorders>
              <w:top w:val="single" w:sz="12" w:space="0" w:color="auto"/>
              <w:bottom w:val="single" w:sz="12" w:space="0" w:color="auto"/>
            </w:tcBorders>
            <w:shd w:val="clear" w:color="auto" w:fill="auto"/>
            <w:noWrap/>
          </w:tcPr>
          <w:p w14:paraId="5BA30452" w14:textId="77777777" w:rsidR="00495324" w:rsidRPr="00491D10" w:rsidRDefault="00495324" w:rsidP="00495324">
            <w:pPr>
              <w:spacing w:after="0" w:line="360" w:lineRule="auto"/>
              <w:rPr>
                <w:rFonts w:cs="Times New Roman"/>
                <w:szCs w:val="24"/>
                <w:lang w:val="ro-RO"/>
              </w:rPr>
            </w:pPr>
            <w:r w:rsidRPr="00491D10">
              <w:rPr>
                <w:rFonts w:eastAsia="Times New Roman" w:cs="Times New Roman"/>
                <w:szCs w:val="24"/>
                <w:lang w:val="ro-RO"/>
              </w:rPr>
              <w:t>OS4-2 – Creșterea gradului de conștientizare a publicului cu privire la aria naturală protejată</w:t>
            </w:r>
          </w:p>
        </w:tc>
      </w:tr>
      <w:tr w:rsidR="00495324" w:rsidRPr="00491D10" w14:paraId="54AEA7A1"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6D553E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4.2.</w:t>
            </w:r>
          </w:p>
        </w:tc>
        <w:tc>
          <w:tcPr>
            <w:tcW w:w="3999" w:type="dxa"/>
            <w:tcBorders>
              <w:top w:val="single" w:sz="12" w:space="0" w:color="auto"/>
              <w:bottom w:val="single" w:sz="12" w:space="0" w:color="auto"/>
              <w:right w:val="single" w:sz="12" w:space="0" w:color="auto"/>
            </w:tcBorders>
            <w:shd w:val="clear" w:color="auto" w:fill="auto"/>
            <w:noWrap/>
          </w:tcPr>
          <w:p w14:paraId="70FFF4F8" w14:textId="77777777" w:rsidR="00495324" w:rsidRPr="00491D10" w:rsidRDefault="00495324" w:rsidP="00495324">
            <w:pPr>
              <w:spacing w:after="0" w:line="360" w:lineRule="auto"/>
              <w:rPr>
                <w:rFonts w:eastAsia="Times New Roman" w:cs="Times New Roman"/>
                <w:szCs w:val="24"/>
              </w:rPr>
            </w:pPr>
            <w:r w:rsidRPr="00491D10">
              <w:rPr>
                <w:rFonts w:cs="Times New Roman"/>
                <w:szCs w:val="24"/>
                <w:lang w:val="ro-RO"/>
              </w:rPr>
              <w:t>4.2.1</w:t>
            </w:r>
            <w:r w:rsidRPr="00491D10">
              <w:rPr>
                <w:rFonts w:eastAsia="Times New Roman"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665AF4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w:t>
            </w:r>
            <w:r w:rsidR="00B50E19" w:rsidRPr="00491D10">
              <w:rPr>
                <w:rFonts w:cs="Times New Roman"/>
                <w:szCs w:val="24"/>
                <w:lang w:val="ro-RO"/>
              </w:rPr>
              <w:t>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260200E6"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Strategie</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35E943AF"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0D65907"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A22542F"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100.000</w:t>
            </w:r>
          </w:p>
        </w:tc>
        <w:tc>
          <w:tcPr>
            <w:tcW w:w="1508" w:type="dxa"/>
            <w:gridSpan w:val="2"/>
            <w:tcBorders>
              <w:left w:val="single" w:sz="12" w:space="0" w:color="auto"/>
              <w:right w:val="single" w:sz="12" w:space="0" w:color="auto"/>
            </w:tcBorders>
            <w:shd w:val="clear" w:color="auto" w:fill="auto"/>
            <w:noWrap/>
          </w:tcPr>
          <w:p w14:paraId="2204657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1295" w:type="dxa"/>
            <w:gridSpan w:val="2"/>
            <w:tcBorders>
              <w:top w:val="single" w:sz="12" w:space="0" w:color="auto"/>
              <w:left w:val="single" w:sz="12" w:space="0" w:color="auto"/>
            </w:tcBorders>
          </w:tcPr>
          <w:p w14:paraId="1DB570A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Sp43</w:t>
            </w:r>
          </w:p>
        </w:tc>
      </w:tr>
      <w:tr w:rsidR="00495324" w:rsidRPr="00491D10" w14:paraId="0D70C7E7" w14:textId="77777777" w:rsidTr="00FB422E">
        <w:trPr>
          <w:trHeight w:val="504"/>
          <w:jc w:val="center"/>
        </w:trPr>
        <w:tc>
          <w:tcPr>
            <w:tcW w:w="795" w:type="dxa"/>
            <w:tcBorders>
              <w:top w:val="single" w:sz="12" w:space="0" w:color="auto"/>
              <w:bottom w:val="single" w:sz="12" w:space="0" w:color="auto"/>
            </w:tcBorders>
            <w:shd w:val="clear" w:color="auto" w:fill="auto"/>
            <w:noWrap/>
          </w:tcPr>
          <w:p w14:paraId="4B61AED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4.2.</w:t>
            </w:r>
          </w:p>
        </w:tc>
        <w:tc>
          <w:tcPr>
            <w:tcW w:w="3999" w:type="dxa"/>
            <w:tcBorders>
              <w:top w:val="single" w:sz="12" w:space="0" w:color="auto"/>
              <w:bottom w:val="single" w:sz="12" w:space="0" w:color="auto"/>
              <w:right w:val="single" w:sz="12" w:space="0" w:color="auto"/>
            </w:tcBorders>
            <w:shd w:val="clear" w:color="auto" w:fill="auto"/>
            <w:noWrap/>
          </w:tcPr>
          <w:p w14:paraId="7D7D68C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4.2.2</w:t>
            </w:r>
            <w:r w:rsidRPr="00491D10">
              <w:rPr>
                <w:rFonts w:eastAsia="Times New Roman"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F28E7F1"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6F56DFFD"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Î</w:t>
            </w:r>
            <w:r w:rsidR="00495324" w:rsidRPr="00491D10">
              <w:rPr>
                <w:rFonts w:cs="Times New Roman"/>
                <w:szCs w:val="24"/>
                <w:lang w:val="ro-RO"/>
              </w:rPr>
              <w:t>ntâlniri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2DBEC23"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N</w:t>
            </w:r>
            <w:r w:rsidR="00495324" w:rsidRPr="00491D10">
              <w:rPr>
                <w:rFonts w:cs="Times New Roman"/>
                <w:szCs w:val="24"/>
                <w:lang w:val="ro-RO"/>
              </w:rPr>
              <w:t>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9FEE509"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10</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2A580E2"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15.000</w:t>
            </w:r>
          </w:p>
        </w:tc>
        <w:tc>
          <w:tcPr>
            <w:tcW w:w="1508" w:type="dxa"/>
            <w:gridSpan w:val="2"/>
            <w:tcBorders>
              <w:left w:val="single" w:sz="12" w:space="0" w:color="auto"/>
              <w:bottom w:val="single" w:sz="12" w:space="0" w:color="auto"/>
              <w:right w:val="single" w:sz="12" w:space="0" w:color="auto"/>
            </w:tcBorders>
            <w:shd w:val="clear" w:color="auto" w:fill="auto"/>
            <w:noWrap/>
          </w:tcPr>
          <w:p w14:paraId="624E2641"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vMerge w:val="restart"/>
            <w:tcBorders>
              <w:left w:val="single" w:sz="12" w:space="0" w:color="auto"/>
            </w:tcBorders>
          </w:tcPr>
          <w:p w14:paraId="6B1E88B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Sp43</w:t>
            </w:r>
          </w:p>
        </w:tc>
      </w:tr>
      <w:tr w:rsidR="00495324" w:rsidRPr="00491D10" w14:paraId="5373BBDB" w14:textId="77777777" w:rsidTr="00FB422E">
        <w:trPr>
          <w:trHeight w:val="504"/>
          <w:jc w:val="center"/>
        </w:trPr>
        <w:tc>
          <w:tcPr>
            <w:tcW w:w="795" w:type="dxa"/>
            <w:tcBorders>
              <w:top w:val="single" w:sz="12" w:space="0" w:color="auto"/>
              <w:bottom w:val="single" w:sz="12" w:space="0" w:color="auto"/>
            </w:tcBorders>
            <w:shd w:val="clear" w:color="auto" w:fill="auto"/>
            <w:noWrap/>
          </w:tcPr>
          <w:p w14:paraId="3AB1AB8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4.2</w:t>
            </w:r>
          </w:p>
        </w:tc>
        <w:tc>
          <w:tcPr>
            <w:tcW w:w="3999" w:type="dxa"/>
            <w:tcBorders>
              <w:top w:val="single" w:sz="12" w:space="0" w:color="auto"/>
              <w:bottom w:val="single" w:sz="12" w:space="0" w:color="auto"/>
              <w:right w:val="single" w:sz="12" w:space="0" w:color="auto"/>
            </w:tcBorders>
            <w:shd w:val="clear" w:color="auto" w:fill="auto"/>
            <w:noWrap/>
          </w:tcPr>
          <w:p w14:paraId="4D0E463D" w14:textId="77777777" w:rsidR="00495324" w:rsidRPr="00491D10" w:rsidRDefault="00495324" w:rsidP="00495324">
            <w:pPr>
              <w:spacing w:after="0" w:line="360" w:lineRule="auto"/>
              <w:rPr>
                <w:rFonts w:eastAsia="Calibri" w:cs="Times New Roman"/>
                <w:szCs w:val="24"/>
              </w:rPr>
            </w:pPr>
            <w:r w:rsidRPr="00491D10">
              <w:rPr>
                <w:rFonts w:cs="Times New Roman"/>
                <w:szCs w:val="24"/>
                <w:lang w:val="ro-RO"/>
              </w:rPr>
              <w:t>4.2.3</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7A9771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7B4A7A87"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Productii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34B90B0" w14:textId="77777777" w:rsidR="00495324" w:rsidRPr="00491D10" w:rsidRDefault="002B4829"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4FAB5AF" w14:textId="77777777" w:rsidR="00495324" w:rsidRPr="00491D10" w:rsidRDefault="002B4829" w:rsidP="00495324">
            <w:pPr>
              <w:spacing w:after="0" w:line="360" w:lineRule="auto"/>
              <w:rPr>
                <w:rFonts w:cs="Times New Roman"/>
                <w:szCs w:val="24"/>
                <w:lang w:val="ro-RO"/>
              </w:rPr>
            </w:pPr>
            <w:r w:rsidRPr="00491D10">
              <w:rPr>
                <w:szCs w:val="24"/>
              </w:rPr>
              <w:t>5</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1118DD4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20.000</w:t>
            </w:r>
          </w:p>
        </w:tc>
        <w:tc>
          <w:tcPr>
            <w:tcW w:w="1508" w:type="dxa"/>
            <w:gridSpan w:val="2"/>
            <w:vMerge w:val="restart"/>
            <w:tcBorders>
              <w:left w:val="single" w:sz="12" w:space="0" w:color="auto"/>
              <w:right w:val="single" w:sz="12" w:space="0" w:color="auto"/>
            </w:tcBorders>
            <w:shd w:val="clear" w:color="auto" w:fill="auto"/>
            <w:noWrap/>
          </w:tcPr>
          <w:p w14:paraId="01ECE8EC" w14:textId="77777777" w:rsidR="00495324" w:rsidRPr="00491D10" w:rsidRDefault="00495324" w:rsidP="00495324">
            <w:pPr>
              <w:spacing w:after="0" w:line="360" w:lineRule="auto"/>
              <w:rPr>
                <w:szCs w:val="24"/>
              </w:rPr>
            </w:pPr>
            <w:r w:rsidRPr="00491D10">
              <w:rPr>
                <w:szCs w:val="24"/>
              </w:rPr>
              <w:t>POIM</w:t>
            </w:r>
          </w:p>
          <w:p w14:paraId="78B06532" w14:textId="77777777" w:rsidR="00495324" w:rsidRPr="00491D10" w:rsidRDefault="00495324" w:rsidP="00495324">
            <w:pPr>
              <w:spacing w:after="0" w:line="360" w:lineRule="auto"/>
              <w:jc w:val="left"/>
              <w:rPr>
                <w:rFonts w:cs="Times New Roman"/>
                <w:szCs w:val="24"/>
                <w:lang w:val="ro-RO"/>
              </w:rPr>
            </w:pPr>
          </w:p>
        </w:tc>
        <w:tc>
          <w:tcPr>
            <w:tcW w:w="1295" w:type="dxa"/>
            <w:gridSpan w:val="2"/>
            <w:vMerge/>
            <w:tcBorders>
              <w:left w:val="single" w:sz="12" w:space="0" w:color="auto"/>
            </w:tcBorders>
          </w:tcPr>
          <w:p w14:paraId="2227299A" w14:textId="77777777" w:rsidR="00495324" w:rsidRPr="00491D10" w:rsidRDefault="00495324" w:rsidP="00495324">
            <w:pPr>
              <w:spacing w:after="0" w:line="360" w:lineRule="auto"/>
              <w:rPr>
                <w:rFonts w:cs="Times New Roman"/>
                <w:szCs w:val="24"/>
                <w:lang w:val="ro-RO"/>
              </w:rPr>
            </w:pPr>
          </w:p>
        </w:tc>
      </w:tr>
      <w:tr w:rsidR="00495324" w:rsidRPr="00491D10" w14:paraId="74C3E07D"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9FAA245" w14:textId="77777777" w:rsidR="00495324" w:rsidRPr="00491D10" w:rsidRDefault="00495324" w:rsidP="00495324">
            <w:pPr>
              <w:spacing w:after="0" w:line="360" w:lineRule="auto"/>
              <w:rPr>
                <w:szCs w:val="24"/>
              </w:rPr>
            </w:pPr>
            <w:r w:rsidRPr="00491D10">
              <w:rPr>
                <w:szCs w:val="24"/>
              </w:rPr>
              <w:t>4.2</w:t>
            </w:r>
          </w:p>
        </w:tc>
        <w:tc>
          <w:tcPr>
            <w:tcW w:w="3999" w:type="dxa"/>
            <w:tcBorders>
              <w:top w:val="single" w:sz="12" w:space="0" w:color="auto"/>
              <w:bottom w:val="single" w:sz="12" w:space="0" w:color="auto"/>
              <w:right w:val="single" w:sz="12" w:space="0" w:color="auto"/>
            </w:tcBorders>
            <w:shd w:val="clear" w:color="auto" w:fill="auto"/>
            <w:noWrap/>
          </w:tcPr>
          <w:p w14:paraId="3F2FDF26" w14:textId="77777777" w:rsidR="00495324" w:rsidRPr="00491D10" w:rsidRDefault="00495324" w:rsidP="00495324">
            <w:pPr>
              <w:spacing w:after="0" w:line="360" w:lineRule="auto"/>
              <w:rPr>
                <w:szCs w:val="24"/>
              </w:rPr>
            </w:pPr>
            <w:r w:rsidRPr="00491D10">
              <w:rPr>
                <w:szCs w:val="24"/>
              </w:rPr>
              <w:t>4.2.4</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A90837B" w14:textId="77777777" w:rsidR="00495324" w:rsidRPr="00491D10" w:rsidRDefault="00495324" w:rsidP="00495324">
            <w:pPr>
              <w:spacing w:after="0" w:line="360" w:lineRule="auto"/>
              <w:rPr>
                <w:szCs w:val="24"/>
              </w:rPr>
            </w:pPr>
            <w:r w:rsidRPr="00491D10">
              <w:rPr>
                <w:szCs w:val="24"/>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510D4E3" w14:textId="77777777" w:rsidR="00495324" w:rsidRPr="00491D10" w:rsidRDefault="002B4829" w:rsidP="00495324">
            <w:pPr>
              <w:spacing w:after="0" w:line="360" w:lineRule="auto"/>
              <w:rPr>
                <w:szCs w:val="24"/>
              </w:rPr>
            </w:pPr>
            <w:r w:rsidRPr="00491D10">
              <w:rPr>
                <w:szCs w:val="24"/>
              </w:rPr>
              <w:t>Evenimente</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1C3BBB7" w14:textId="77777777" w:rsidR="00495324" w:rsidRPr="00491D10" w:rsidRDefault="002B4829" w:rsidP="00495324">
            <w:pPr>
              <w:spacing w:after="0" w:line="360" w:lineRule="auto"/>
              <w:rPr>
                <w:szCs w:val="24"/>
              </w:rPr>
            </w:pPr>
            <w:r w:rsidRPr="00491D10">
              <w:rPr>
                <w:szCs w:val="24"/>
              </w:rPr>
              <w:t>N</w:t>
            </w:r>
            <w:r w:rsidR="00495324" w:rsidRPr="00491D10">
              <w:rPr>
                <w:szCs w:val="24"/>
              </w:rPr>
              <w:t>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D053E9B" w14:textId="77777777" w:rsidR="00495324" w:rsidRPr="00491D10" w:rsidRDefault="002B4829" w:rsidP="00495324">
            <w:pPr>
              <w:spacing w:after="0" w:line="360" w:lineRule="auto"/>
              <w:rPr>
                <w:szCs w:val="24"/>
              </w:rPr>
            </w:pPr>
            <w:r w:rsidRPr="00491D10">
              <w:rPr>
                <w:szCs w:val="24"/>
              </w:rPr>
              <w:t>2</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D3FCC80" w14:textId="77777777" w:rsidR="00495324" w:rsidRPr="00491D10" w:rsidRDefault="00495324" w:rsidP="00495324">
            <w:pPr>
              <w:spacing w:after="0" w:line="360" w:lineRule="auto"/>
              <w:rPr>
                <w:szCs w:val="24"/>
              </w:rPr>
            </w:pPr>
            <w:r w:rsidRPr="00491D10">
              <w:rPr>
                <w:szCs w:val="24"/>
              </w:rPr>
              <w:t>20.000</w:t>
            </w:r>
          </w:p>
        </w:tc>
        <w:tc>
          <w:tcPr>
            <w:tcW w:w="1508" w:type="dxa"/>
            <w:gridSpan w:val="2"/>
            <w:vMerge/>
            <w:tcBorders>
              <w:left w:val="single" w:sz="12" w:space="0" w:color="auto"/>
              <w:right w:val="single" w:sz="12" w:space="0" w:color="auto"/>
            </w:tcBorders>
            <w:shd w:val="clear" w:color="auto" w:fill="auto"/>
            <w:noWrap/>
          </w:tcPr>
          <w:p w14:paraId="23951EA6" w14:textId="77777777" w:rsidR="00495324" w:rsidRPr="00491D10" w:rsidRDefault="00495324" w:rsidP="00495324">
            <w:pPr>
              <w:spacing w:after="0" w:line="360" w:lineRule="auto"/>
              <w:rPr>
                <w:szCs w:val="24"/>
              </w:rPr>
            </w:pPr>
          </w:p>
        </w:tc>
        <w:tc>
          <w:tcPr>
            <w:tcW w:w="1295" w:type="dxa"/>
            <w:gridSpan w:val="2"/>
            <w:vMerge/>
            <w:tcBorders>
              <w:left w:val="single" w:sz="12" w:space="0" w:color="auto"/>
            </w:tcBorders>
          </w:tcPr>
          <w:p w14:paraId="2AC5791C" w14:textId="77777777" w:rsidR="00495324" w:rsidRPr="00491D10" w:rsidRDefault="00495324" w:rsidP="00495324">
            <w:pPr>
              <w:spacing w:after="0" w:line="360" w:lineRule="auto"/>
              <w:rPr>
                <w:szCs w:val="24"/>
              </w:rPr>
            </w:pPr>
          </w:p>
        </w:tc>
      </w:tr>
      <w:tr w:rsidR="00495324" w:rsidRPr="00491D10" w14:paraId="17B8A968" w14:textId="77777777" w:rsidTr="00FB422E">
        <w:trPr>
          <w:trHeight w:val="504"/>
          <w:jc w:val="center"/>
        </w:trPr>
        <w:tc>
          <w:tcPr>
            <w:tcW w:w="795" w:type="dxa"/>
            <w:tcBorders>
              <w:top w:val="single" w:sz="12" w:space="0" w:color="auto"/>
              <w:bottom w:val="single" w:sz="12" w:space="0" w:color="auto"/>
            </w:tcBorders>
            <w:shd w:val="clear" w:color="auto" w:fill="auto"/>
            <w:noWrap/>
          </w:tcPr>
          <w:p w14:paraId="198819E4" w14:textId="77777777" w:rsidR="00495324" w:rsidRPr="00491D10" w:rsidRDefault="00495324" w:rsidP="00495324">
            <w:pPr>
              <w:spacing w:after="0" w:line="360" w:lineRule="auto"/>
              <w:rPr>
                <w:szCs w:val="24"/>
              </w:rPr>
            </w:pPr>
            <w:r w:rsidRPr="00491D10">
              <w:rPr>
                <w:szCs w:val="24"/>
              </w:rPr>
              <w:t>4.2</w:t>
            </w:r>
          </w:p>
        </w:tc>
        <w:tc>
          <w:tcPr>
            <w:tcW w:w="3999" w:type="dxa"/>
            <w:tcBorders>
              <w:top w:val="single" w:sz="12" w:space="0" w:color="auto"/>
              <w:bottom w:val="single" w:sz="12" w:space="0" w:color="auto"/>
              <w:right w:val="single" w:sz="12" w:space="0" w:color="auto"/>
            </w:tcBorders>
            <w:shd w:val="clear" w:color="auto" w:fill="auto"/>
            <w:noWrap/>
          </w:tcPr>
          <w:p w14:paraId="15560AAF" w14:textId="77777777" w:rsidR="00495324" w:rsidRPr="00491D10" w:rsidRDefault="00495324" w:rsidP="00495324">
            <w:pPr>
              <w:spacing w:after="0" w:line="360" w:lineRule="auto"/>
              <w:rPr>
                <w:szCs w:val="24"/>
              </w:rPr>
            </w:pPr>
            <w:r w:rsidRPr="00491D10">
              <w:rPr>
                <w:szCs w:val="24"/>
              </w:rPr>
              <w:t>4.2.5</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0E4A0A9" w14:textId="77777777" w:rsidR="00495324" w:rsidRPr="00491D10" w:rsidRDefault="00495324" w:rsidP="00495324">
            <w:pPr>
              <w:spacing w:after="0" w:line="360" w:lineRule="auto"/>
              <w:jc w:val="left"/>
              <w:rPr>
                <w:szCs w:val="24"/>
              </w:rPr>
            </w:pPr>
            <w:r w:rsidRPr="00491D10">
              <w:rPr>
                <w:szCs w:val="24"/>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7DF43900" w14:textId="77777777" w:rsidR="00495324" w:rsidRPr="00491D10" w:rsidRDefault="002B4829" w:rsidP="00495324">
            <w:pPr>
              <w:spacing w:after="0" w:line="360" w:lineRule="auto"/>
              <w:rPr>
                <w:szCs w:val="24"/>
              </w:rPr>
            </w:pPr>
            <w:r w:rsidRPr="00491D10">
              <w:rPr>
                <w:szCs w:val="24"/>
              </w:rPr>
              <w:t>Plan educatie ec.</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1D3BAB64" w14:textId="77777777" w:rsidR="00495324" w:rsidRPr="00491D10" w:rsidRDefault="002B4829" w:rsidP="00495324">
            <w:pPr>
              <w:spacing w:after="0" w:line="360" w:lineRule="auto"/>
              <w:rPr>
                <w:szCs w:val="24"/>
              </w:rPr>
            </w:pPr>
            <w:r w:rsidRPr="00491D10">
              <w:rPr>
                <w:szCs w:val="24"/>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52ACE82" w14:textId="77777777" w:rsidR="00495324" w:rsidRPr="00491D10" w:rsidRDefault="00495324" w:rsidP="00495324">
            <w:pPr>
              <w:spacing w:after="0" w:line="360" w:lineRule="auto"/>
              <w:rPr>
                <w:szCs w:val="24"/>
              </w:rPr>
            </w:pPr>
            <w:r w:rsidRPr="00491D10">
              <w:rPr>
                <w:szCs w:val="24"/>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6410707" w14:textId="77777777" w:rsidR="00495324" w:rsidRPr="00491D10" w:rsidRDefault="00495324" w:rsidP="00495324">
            <w:pPr>
              <w:spacing w:after="0" w:line="360" w:lineRule="auto"/>
              <w:rPr>
                <w:szCs w:val="24"/>
              </w:rPr>
            </w:pPr>
            <w:r w:rsidRPr="00491D10">
              <w:rPr>
                <w:szCs w:val="24"/>
              </w:rPr>
              <w:t>20.000</w:t>
            </w:r>
          </w:p>
        </w:tc>
        <w:tc>
          <w:tcPr>
            <w:tcW w:w="1508" w:type="dxa"/>
            <w:gridSpan w:val="2"/>
            <w:vMerge/>
            <w:tcBorders>
              <w:left w:val="single" w:sz="12" w:space="0" w:color="auto"/>
              <w:right w:val="single" w:sz="12" w:space="0" w:color="auto"/>
            </w:tcBorders>
            <w:shd w:val="clear" w:color="auto" w:fill="auto"/>
            <w:noWrap/>
          </w:tcPr>
          <w:p w14:paraId="27B75B0E" w14:textId="77777777" w:rsidR="00495324" w:rsidRPr="00491D10" w:rsidRDefault="00495324" w:rsidP="00495324">
            <w:pPr>
              <w:spacing w:after="0" w:line="360" w:lineRule="auto"/>
              <w:rPr>
                <w:szCs w:val="24"/>
              </w:rPr>
            </w:pPr>
          </w:p>
        </w:tc>
        <w:tc>
          <w:tcPr>
            <w:tcW w:w="1295" w:type="dxa"/>
            <w:gridSpan w:val="2"/>
            <w:vMerge/>
            <w:tcBorders>
              <w:left w:val="single" w:sz="12" w:space="0" w:color="auto"/>
            </w:tcBorders>
          </w:tcPr>
          <w:p w14:paraId="402CF4D0" w14:textId="77777777" w:rsidR="00495324" w:rsidRPr="00491D10" w:rsidRDefault="00495324" w:rsidP="00495324">
            <w:pPr>
              <w:spacing w:after="0" w:line="360" w:lineRule="auto"/>
              <w:rPr>
                <w:szCs w:val="24"/>
              </w:rPr>
            </w:pPr>
          </w:p>
        </w:tc>
      </w:tr>
      <w:tr w:rsidR="00495324" w:rsidRPr="00491D10" w14:paraId="16586AF5" w14:textId="77777777" w:rsidTr="00FB422E">
        <w:trPr>
          <w:trHeight w:val="504"/>
          <w:jc w:val="center"/>
        </w:trPr>
        <w:tc>
          <w:tcPr>
            <w:tcW w:w="795" w:type="dxa"/>
            <w:tcBorders>
              <w:top w:val="single" w:sz="12" w:space="0" w:color="auto"/>
              <w:bottom w:val="single" w:sz="12" w:space="0" w:color="auto"/>
            </w:tcBorders>
            <w:shd w:val="clear" w:color="auto" w:fill="auto"/>
            <w:noWrap/>
          </w:tcPr>
          <w:p w14:paraId="2247A618" w14:textId="77777777" w:rsidR="00495324" w:rsidRPr="00491D10" w:rsidRDefault="00495324" w:rsidP="00495324">
            <w:pPr>
              <w:spacing w:after="0" w:line="360" w:lineRule="auto"/>
              <w:rPr>
                <w:szCs w:val="24"/>
              </w:rPr>
            </w:pPr>
            <w:r w:rsidRPr="00491D10">
              <w:rPr>
                <w:szCs w:val="24"/>
              </w:rPr>
              <w:t>4.2</w:t>
            </w:r>
          </w:p>
        </w:tc>
        <w:tc>
          <w:tcPr>
            <w:tcW w:w="3999" w:type="dxa"/>
            <w:tcBorders>
              <w:top w:val="single" w:sz="12" w:space="0" w:color="auto"/>
              <w:bottom w:val="single" w:sz="12" w:space="0" w:color="auto"/>
              <w:right w:val="single" w:sz="12" w:space="0" w:color="auto"/>
            </w:tcBorders>
            <w:shd w:val="clear" w:color="auto" w:fill="auto"/>
            <w:noWrap/>
          </w:tcPr>
          <w:p w14:paraId="31BB99BF" w14:textId="77777777" w:rsidR="00495324" w:rsidRPr="00491D10" w:rsidRDefault="00495324" w:rsidP="00495324">
            <w:pPr>
              <w:spacing w:after="0" w:line="360" w:lineRule="auto"/>
              <w:rPr>
                <w:szCs w:val="24"/>
              </w:rPr>
            </w:pPr>
            <w:r w:rsidRPr="00491D10">
              <w:rPr>
                <w:szCs w:val="24"/>
              </w:rPr>
              <w:t>4.2.6</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0506029E" w14:textId="77777777" w:rsidR="00495324" w:rsidRPr="00491D10" w:rsidRDefault="00495324" w:rsidP="00495324">
            <w:pPr>
              <w:spacing w:after="0" w:line="360" w:lineRule="auto"/>
              <w:rPr>
                <w:szCs w:val="24"/>
              </w:rPr>
            </w:pPr>
            <w:r w:rsidRPr="00491D10">
              <w:rPr>
                <w:szCs w:val="24"/>
              </w:rPr>
              <w:t>15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529F0CC9" w14:textId="77777777" w:rsidR="00495324" w:rsidRPr="00491D10" w:rsidRDefault="00495324" w:rsidP="00495324">
            <w:pPr>
              <w:spacing w:after="0" w:line="360" w:lineRule="auto"/>
              <w:rPr>
                <w:sz w:val="22"/>
              </w:rPr>
            </w:pPr>
            <w:r w:rsidRPr="00491D10">
              <w:rPr>
                <w:sz w:val="22"/>
              </w:rPr>
              <w:t xml:space="preserve">Activități </w:t>
            </w:r>
            <w:r w:rsidR="00B50E19" w:rsidRPr="00491D10">
              <w:rPr>
                <w:sz w:val="22"/>
              </w:rPr>
              <w:t>e</w:t>
            </w:r>
            <w:r w:rsidRPr="00491D10">
              <w:rPr>
                <w:sz w:val="22"/>
              </w:rPr>
              <w:t xml:space="preserve">ducație </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3ABA6D5C" w14:textId="77777777" w:rsidR="00495324" w:rsidRPr="00491D10" w:rsidRDefault="00495324" w:rsidP="00495324">
            <w:pPr>
              <w:spacing w:after="0" w:line="360" w:lineRule="auto"/>
              <w:rPr>
                <w:szCs w:val="24"/>
              </w:rPr>
            </w:pPr>
            <w:r w:rsidRPr="00491D10">
              <w:rPr>
                <w:szCs w:val="24"/>
              </w:rPr>
              <w:t>număr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D02434E" w14:textId="77777777" w:rsidR="00495324" w:rsidRPr="00491D10" w:rsidRDefault="00495324" w:rsidP="00495324">
            <w:pPr>
              <w:spacing w:after="0" w:line="360" w:lineRule="auto"/>
              <w:rPr>
                <w:szCs w:val="24"/>
              </w:rPr>
            </w:pPr>
            <w:r w:rsidRPr="00491D10">
              <w:rPr>
                <w:szCs w:val="24"/>
              </w:rPr>
              <w:t>5</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7ADCDBDA" w14:textId="77777777" w:rsidR="00495324" w:rsidRPr="00491D10" w:rsidRDefault="00495324" w:rsidP="00495324">
            <w:pPr>
              <w:spacing w:after="0" w:line="360" w:lineRule="auto"/>
              <w:rPr>
                <w:szCs w:val="24"/>
              </w:rPr>
            </w:pPr>
            <w:r w:rsidRPr="00491D10">
              <w:rPr>
                <w:szCs w:val="24"/>
              </w:rPr>
              <w:t>15.000</w:t>
            </w:r>
          </w:p>
        </w:tc>
        <w:tc>
          <w:tcPr>
            <w:tcW w:w="1508" w:type="dxa"/>
            <w:gridSpan w:val="2"/>
            <w:vMerge/>
            <w:tcBorders>
              <w:left w:val="single" w:sz="12" w:space="0" w:color="auto"/>
              <w:bottom w:val="single" w:sz="12" w:space="0" w:color="auto"/>
              <w:right w:val="single" w:sz="12" w:space="0" w:color="auto"/>
            </w:tcBorders>
            <w:shd w:val="clear" w:color="auto" w:fill="auto"/>
            <w:noWrap/>
          </w:tcPr>
          <w:p w14:paraId="05EB3635" w14:textId="77777777" w:rsidR="00495324" w:rsidRPr="00491D10" w:rsidRDefault="00495324" w:rsidP="00495324">
            <w:pPr>
              <w:spacing w:after="0" w:line="360" w:lineRule="auto"/>
              <w:rPr>
                <w:szCs w:val="24"/>
              </w:rPr>
            </w:pPr>
          </w:p>
        </w:tc>
        <w:tc>
          <w:tcPr>
            <w:tcW w:w="1295" w:type="dxa"/>
            <w:gridSpan w:val="2"/>
            <w:vMerge/>
            <w:tcBorders>
              <w:left w:val="single" w:sz="12" w:space="0" w:color="auto"/>
              <w:bottom w:val="single" w:sz="12" w:space="0" w:color="auto"/>
            </w:tcBorders>
          </w:tcPr>
          <w:p w14:paraId="2B8B340C" w14:textId="77777777" w:rsidR="00495324" w:rsidRPr="00491D10" w:rsidRDefault="00495324" w:rsidP="00495324">
            <w:pPr>
              <w:spacing w:after="0" w:line="360" w:lineRule="auto"/>
              <w:rPr>
                <w:szCs w:val="24"/>
              </w:rPr>
            </w:pPr>
          </w:p>
        </w:tc>
      </w:tr>
      <w:tr w:rsidR="00B50E19" w:rsidRPr="00491D10" w14:paraId="3E73F6D1"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590BEE20" w14:textId="77777777" w:rsidR="00B50E19" w:rsidRPr="00491D10" w:rsidRDefault="00B50E19" w:rsidP="00495324">
            <w:pPr>
              <w:spacing w:after="0" w:line="360" w:lineRule="auto"/>
              <w:rPr>
                <w:szCs w:val="24"/>
              </w:rPr>
            </w:pPr>
            <w:r w:rsidRPr="00491D10">
              <w:rPr>
                <w:rFonts w:cs="Times New Roman"/>
                <w:bCs/>
                <w:szCs w:val="24"/>
                <w:lang w:val="ro-RO"/>
              </w:rPr>
              <w:t>Total obiectiv specific 4.2.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9BB3983" w14:textId="77777777" w:rsidR="00B50E19" w:rsidRPr="00491D10" w:rsidRDefault="00B50E19" w:rsidP="00495324">
            <w:pPr>
              <w:spacing w:after="0" w:line="360" w:lineRule="auto"/>
              <w:rPr>
                <w:szCs w:val="24"/>
              </w:rPr>
            </w:pPr>
            <w:r w:rsidRPr="00491D10">
              <w:rPr>
                <w:szCs w:val="24"/>
              </w:rPr>
              <w:t>95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5E9A220B" w14:textId="77777777" w:rsidR="00B50E19" w:rsidRPr="00491D10" w:rsidRDefault="00B50E19" w:rsidP="00495324">
            <w:pPr>
              <w:spacing w:after="0" w:line="360" w:lineRule="auto"/>
              <w:rPr>
                <w:szCs w:val="24"/>
              </w:rPr>
            </w:pPr>
            <w:r w:rsidRPr="00491D10">
              <w:rPr>
                <w:szCs w:val="24"/>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5A18D676" w14:textId="77777777" w:rsidR="00B50E19" w:rsidRPr="00491D10" w:rsidRDefault="006F030C" w:rsidP="00495324">
            <w:pPr>
              <w:spacing w:after="0" w:line="360" w:lineRule="auto"/>
              <w:rPr>
                <w:szCs w:val="24"/>
              </w:rPr>
            </w:pPr>
            <w:r w:rsidRPr="00491D10">
              <w:rPr>
                <w:szCs w:val="24"/>
              </w:rPr>
              <w:t>190.000</w:t>
            </w:r>
          </w:p>
        </w:tc>
        <w:tc>
          <w:tcPr>
            <w:tcW w:w="2803" w:type="dxa"/>
            <w:gridSpan w:val="4"/>
            <w:tcBorders>
              <w:left w:val="single" w:sz="12" w:space="0" w:color="auto"/>
              <w:bottom w:val="single" w:sz="12" w:space="0" w:color="auto"/>
            </w:tcBorders>
            <w:shd w:val="clear" w:color="auto" w:fill="auto"/>
            <w:noWrap/>
          </w:tcPr>
          <w:p w14:paraId="05E85E3D" w14:textId="77777777" w:rsidR="00B50E19" w:rsidRPr="00491D10" w:rsidRDefault="00B50E19" w:rsidP="00495324">
            <w:pPr>
              <w:spacing w:after="0" w:line="360" w:lineRule="auto"/>
              <w:rPr>
                <w:szCs w:val="24"/>
              </w:rPr>
            </w:pPr>
            <w:r w:rsidRPr="00491D10">
              <w:rPr>
                <w:szCs w:val="24"/>
              </w:rPr>
              <w:t>n/a</w:t>
            </w:r>
          </w:p>
        </w:tc>
      </w:tr>
      <w:tr w:rsidR="006F030C" w:rsidRPr="00491D10" w14:paraId="2AFAEB8B"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01D093A9" w14:textId="77777777" w:rsidR="006F030C" w:rsidRPr="00491D10" w:rsidRDefault="006F030C" w:rsidP="00495324">
            <w:pPr>
              <w:spacing w:after="0" w:line="360" w:lineRule="auto"/>
              <w:rPr>
                <w:rFonts w:cs="Times New Roman"/>
                <w:b/>
                <w:szCs w:val="24"/>
                <w:lang w:val="ro-RO"/>
              </w:rPr>
            </w:pPr>
            <w:r w:rsidRPr="00491D10">
              <w:rPr>
                <w:rFonts w:cs="Times New Roman"/>
                <w:b/>
                <w:szCs w:val="24"/>
                <w:lang w:val="ro-RO"/>
              </w:rPr>
              <w:lastRenderedPageBreak/>
              <w:t>Total obiectiv general 4</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9BD64CE" w14:textId="77777777" w:rsidR="006F030C" w:rsidRPr="00491D10" w:rsidRDefault="006F030C" w:rsidP="00495324">
            <w:pPr>
              <w:spacing w:after="0" w:line="360" w:lineRule="auto"/>
              <w:rPr>
                <w:b/>
                <w:szCs w:val="24"/>
              </w:rPr>
            </w:pPr>
            <w:r w:rsidRPr="00491D10">
              <w:rPr>
                <w:b/>
                <w:szCs w:val="24"/>
              </w:rPr>
              <w:t>115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31D10556" w14:textId="77777777" w:rsidR="006F030C" w:rsidRPr="00491D10" w:rsidRDefault="006F030C" w:rsidP="00495324">
            <w:pPr>
              <w:spacing w:after="0" w:line="360" w:lineRule="auto"/>
              <w:rPr>
                <w:b/>
                <w:szCs w:val="24"/>
              </w:rPr>
            </w:pPr>
            <w:r w:rsidRPr="00491D10">
              <w:rPr>
                <w:b/>
                <w:szCs w:val="24"/>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3AC67E32" w14:textId="77777777" w:rsidR="006F030C" w:rsidRPr="00491D10" w:rsidRDefault="006F030C" w:rsidP="00495324">
            <w:pPr>
              <w:spacing w:after="0" w:line="360" w:lineRule="auto"/>
              <w:rPr>
                <w:b/>
                <w:szCs w:val="24"/>
              </w:rPr>
            </w:pPr>
            <w:r w:rsidRPr="00491D10">
              <w:rPr>
                <w:b/>
                <w:szCs w:val="24"/>
              </w:rPr>
              <w:t>210.000</w:t>
            </w:r>
          </w:p>
        </w:tc>
        <w:tc>
          <w:tcPr>
            <w:tcW w:w="2803" w:type="dxa"/>
            <w:gridSpan w:val="4"/>
            <w:tcBorders>
              <w:left w:val="single" w:sz="12" w:space="0" w:color="auto"/>
              <w:bottom w:val="single" w:sz="12" w:space="0" w:color="auto"/>
            </w:tcBorders>
            <w:shd w:val="clear" w:color="auto" w:fill="auto"/>
            <w:noWrap/>
          </w:tcPr>
          <w:p w14:paraId="6BE428B7" w14:textId="77777777" w:rsidR="006F030C" w:rsidRPr="00491D10" w:rsidRDefault="006F030C" w:rsidP="00495324">
            <w:pPr>
              <w:spacing w:after="0" w:line="360" w:lineRule="auto"/>
              <w:rPr>
                <w:b/>
                <w:szCs w:val="24"/>
              </w:rPr>
            </w:pPr>
            <w:r w:rsidRPr="00491D10">
              <w:rPr>
                <w:b/>
                <w:szCs w:val="24"/>
              </w:rPr>
              <w:t>n/a</w:t>
            </w:r>
          </w:p>
        </w:tc>
      </w:tr>
      <w:tr w:rsidR="00495324" w:rsidRPr="00491D10" w14:paraId="7861EC2B"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772AFF1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5</w:t>
            </w:r>
          </w:p>
        </w:tc>
        <w:tc>
          <w:tcPr>
            <w:tcW w:w="13946" w:type="dxa"/>
            <w:gridSpan w:val="10"/>
            <w:tcBorders>
              <w:top w:val="single" w:sz="12" w:space="0" w:color="auto"/>
              <w:bottom w:val="single" w:sz="12" w:space="0" w:color="auto"/>
            </w:tcBorders>
            <w:shd w:val="clear" w:color="auto" w:fill="auto"/>
            <w:noWrap/>
          </w:tcPr>
          <w:p w14:paraId="4789467C" w14:textId="77777777" w:rsidR="00495324" w:rsidRPr="00491D10" w:rsidRDefault="00495324" w:rsidP="00495324">
            <w:pPr>
              <w:spacing w:after="0" w:line="360" w:lineRule="auto"/>
              <w:rPr>
                <w:rFonts w:cs="Times New Roman"/>
                <w:b/>
                <w:bCs/>
                <w:szCs w:val="24"/>
                <w:lang w:val="ro-RO"/>
              </w:rPr>
            </w:pPr>
            <w:r w:rsidRPr="00491D10">
              <w:rPr>
                <w:rFonts w:eastAsia="Times New Roman" w:cs="Times New Roman"/>
                <w:b/>
                <w:bCs/>
                <w:szCs w:val="24"/>
                <w:lang w:val="ro-RO"/>
              </w:rPr>
              <w:t>OG5 - Promovarea utilizării durabile a resurselor din zona sitului Natura 2000 ROSCI0285 Codrii Seculari de la Strâmbu Băiuț</w:t>
            </w:r>
          </w:p>
        </w:tc>
      </w:tr>
      <w:tr w:rsidR="00495324" w:rsidRPr="00491D10" w14:paraId="78968D23"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5FAE27C1"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5.1</w:t>
            </w:r>
          </w:p>
        </w:tc>
        <w:tc>
          <w:tcPr>
            <w:tcW w:w="13946" w:type="dxa"/>
            <w:gridSpan w:val="10"/>
            <w:tcBorders>
              <w:top w:val="single" w:sz="12" w:space="0" w:color="auto"/>
              <w:bottom w:val="single" w:sz="12" w:space="0" w:color="auto"/>
            </w:tcBorders>
            <w:shd w:val="clear" w:color="auto" w:fill="auto"/>
            <w:noWrap/>
          </w:tcPr>
          <w:p w14:paraId="3737F3F3"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OS5-1 - Promovarea utilizării durabile a pajiștilor (pășuni, fânețe)</w:t>
            </w:r>
          </w:p>
        </w:tc>
      </w:tr>
      <w:tr w:rsidR="00495324" w:rsidRPr="00491D10" w14:paraId="4EF468BA" w14:textId="77777777" w:rsidTr="00FB422E">
        <w:trPr>
          <w:trHeight w:val="504"/>
          <w:jc w:val="center"/>
        </w:trPr>
        <w:tc>
          <w:tcPr>
            <w:tcW w:w="795" w:type="dxa"/>
            <w:tcBorders>
              <w:top w:val="single" w:sz="12" w:space="0" w:color="auto"/>
              <w:bottom w:val="single" w:sz="12" w:space="0" w:color="auto"/>
            </w:tcBorders>
            <w:shd w:val="clear" w:color="auto" w:fill="auto"/>
            <w:noWrap/>
          </w:tcPr>
          <w:p w14:paraId="42B16C14"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5.1</w:t>
            </w:r>
          </w:p>
        </w:tc>
        <w:tc>
          <w:tcPr>
            <w:tcW w:w="3999" w:type="dxa"/>
            <w:tcBorders>
              <w:top w:val="single" w:sz="12" w:space="0" w:color="auto"/>
              <w:bottom w:val="single" w:sz="12" w:space="0" w:color="auto"/>
              <w:right w:val="single" w:sz="12" w:space="0" w:color="auto"/>
            </w:tcBorders>
            <w:shd w:val="clear" w:color="auto" w:fill="auto"/>
            <w:noWrap/>
          </w:tcPr>
          <w:p w14:paraId="2B8C188E" w14:textId="77777777" w:rsidR="00495324" w:rsidRPr="00491D10" w:rsidRDefault="00495324" w:rsidP="00495324">
            <w:pPr>
              <w:spacing w:after="0" w:line="360" w:lineRule="auto"/>
              <w:rPr>
                <w:rFonts w:eastAsia="Calibri" w:cs="Times New Roman"/>
                <w:szCs w:val="24"/>
              </w:rPr>
            </w:pPr>
            <w:r w:rsidRPr="00491D10">
              <w:rPr>
                <w:rFonts w:cs="Times New Roman"/>
                <w:szCs w:val="24"/>
                <w:lang w:val="ro-RO"/>
              </w:rPr>
              <w:t>5.1.1</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896B88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932150C" w14:textId="77777777" w:rsidR="00495324" w:rsidRPr="00491D10" w:rsidRDefault="006F030C" w:rsidP="00495324">
            <w:pPr>
              <w:spacing w:after="0" w:line="360" w:lineRule="auto"/>
              <w:rPr>
                <w:rFonts w:cs="Times New Roman"/>
                <w:szCs w:val="24"/>
                <w:lang w:val="ro-RO"/>
              </w:rPr>
            </w:pPr>
            <w:r w:rsidRPr="00491D10">
              <w:rPr>
                <w:szCs w:val="24"/>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615E2674" w14:textId="77777777" w:rsidR="00495324" w:rsidRPr="00491D10" w:rsidRDefault="006F030C"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3F619B6" w14:textId="77777777" w:rsidR="00495324" w:rsidRPr="00491D10" w:rsidRDefault="006F030C"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34558B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40.000</w:t>
            </w:r>
          </w:p>
        </w:tc>
        <w:tc>
          <w:tcPr>
            <w:tcW w:w="1508" w:type="dxa"/>
            <w:gridSpan w:val="2"/>
            <w:tcBorders>
              <w:left w:val="single" w:sz="12" w:space="0" w:color="auto"/>
              <w:bottom w:val="single" w:sz="12" w:space="0" w:color="auto"/>
              <w:right w:val="single" w:sz="12" w:space="0" w:color="auto"/>
            </w:tcBorders>
            <w:shd w:val="clear" w:color="auto" w:fill="auto"/>
            <w:noWrap/>
          </w:tcPr>
          <w:p w14:paraId="56688EF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POIM</w:t>
            </w:r>
          </w:p>
          <w:p w14:paraId="04425016"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tcBorders>
          </w:tcPr>
          <w:p w14:paraId="7F071D1A" w14:textId="77777777" w:rsidR="00495324" w:rsidRPr="00491D10" w:rsidRDefault="00495324" w:rsidP="00495324">
            <w:pPr>
              <w:spacing w:after="0" w:line="360" w:lineRule="auto"/>
              <w:rPr>
                <w:rFonts w:cs="Times New Roman"/>
                <w:szCs w:val="24"/>
                <w:lang w:val="ro-RO"/>
              </w:rPr>
            </w:pPr>
            <w:r w:rsidRPr="00491D10">
              <w:rPr>
                <w:szCs w:val="24"/>
              </w:rPr>
              <w:t>Sp.4</w:t>
            </w:r>
            <w:r w:rsidRPr="00491D10">
              <w:rPr>
                <w:rFonts w:cs="Times New Roman"/>
                <w:szCs w:val="24"/>
                <w:lang w:val="ro-RO"/>
              </w:rPr>
              <w:t>3</w:t>
            </w:r>
          </w:p>
        </w:tc>
      </w:tr>
      <w:tr w:rsidR="006F030C" w:rsidRPr="00491D10" w14:paraId="446F6A41" w14:textId="77777777" w:rsidTr="006F030C">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11629232" w14:textId="77777777" w:rsidR="006F030C" w:rsidRPr="00491D10" w:rsidRDefault="006F030C" w:rsidP="00495324">
            <w:pPr>
              <w:spacing w:after="0" w:line="360" w:lineRule="auto"/>
              <w:rPr>
                <w:rFonts w:cs="Times New Roman"/>
                <w:szCs w:val="24"/>
                <w:lang w:val="ro-RO"/>
              </w:rPr>
            </w:pPr>
            <w:r w:rsidRPr="00491D10">
              <w:rPr>
                <w:rFonts w:cs="Times New Roman"/>
                <w:bCs/>
                <w:szCs w:val="24"/>
                <w:lang w:val="ro-RO"/>
              </w:rPr>
              <w:t>Total obiectiv specific 5.1.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0D8F4DDA" w14:textId="77777777" w:rsidR="006F030C" w:rsidRPr="00491D10" w:rsidRDefault="006F030C" w:rsidP="00495324">
            <w:pPr>
              <w:spacing w:after="0" w:line="360" w:lineRule="auto"/>
              <w:rPr>
                <w:rFonts w:cs="Times New Roman"/>
                <w:szCs w:val="24"/>
                <w:lang w:val="ro-RO"/>
              </w:rPr>
            </w:pPr>
            <w:r w:rsidRPr="00491D10">
              <w:rPr>
                <w:rFonts w:cs="Times New Roman"/>
                <w:szCs w:val="24"/>
                <w:lang w:val="ro-RO"/>
              </w:rPr>
              <w:t>40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4DAA54D3" w14:textId="77777777" w:rsidR="006F030C" w:rsidRPr="00491D10" w:rsidRDefault="006F030C"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1A84F813" w14:textId="77777777" w:rsidR="006F030C" w:rsidRPr="00491D10" w:rsidRDefault="006F030C" w:rsidP="00495324">
            <w:pPr>
              <w:spacing w:after="0" w:line="360" w:lineRule="auto"/>
              <w:rPr>
                <w:rFonts w:cs="Times New Roman"/>
                <w:szCs w:val="24"/>
                <w:lang w:val="ro-RO"/>
              </w:rPr>
            </w:pPr>
            <w:r w:rsidRPr="00491D10">
              <w:rPr>
                <w:rFonts w:cs="Times New Roman"/>
                <w:szCs w:val="24"/>
                <w:lang w:val="ro-RO"/>
              </w:rPr>
              <w:t>40.000</w:t>
            </w:r>
          </w:p>
        </w:tc>
        <w:tc>
          <w:tcPr>
            <w:tcW w:w="2803" w:type="dxa"/>
            <w:gridSpan w:val="4"/>
            <w:tcBorders>
              <w:left w:val="single" w:sz="12" w:space="0" w:color="auto"/>
              <w:bottom w:val="single" w:sz="12" w:space="0" w:color="auto"/>
            </w:tcBorders>
            <w:shd w:val="clear" w:color="auto" w:fill="auto"/>
            <w:noWrap/>
          </w:tcPr>
          <w:p w14:paraId="7A2DA713" w14:textId="77777777" w:rsidR="006F030C" w:rsidRPr="00491D10" w:rsidRDefault="006F030C" w:rsidP="00495324">
            <w:pPr>
              <w:spacing w:after="0" w:line="360" w:lineRule="auto"/>
              <w:rPr>
                <w:szCs w:val="24"/>
              </w:rPr>
            </w:pPr>
            <w:r w:rsidRPr="00491D10">
              <w:rPr>
                <w:szCs w:val="24"/>
              </w:rPr>
              <w:t>n/a</w:t>
            </w:r>
          </w:p>
        </w:tc>
      </w:tr>
      <w:tr w:rsidR="00495324" w:rsidRPr="00491D10" w14:paraId="5C85A5F4"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014C1E40" w14:textId="77777777" w:rsidR="00495324" w:rsidRPr="00491D10" w:rsidRDefault="00495324" w:rsidP="00495324">
            <w:pPr>
              <w:spacing w:after="0" w:line="360" w:lineRule="auto"/>
              <w:rPr>
                <w:rFonts w:cs="Times New Roman"/>
                <w:szCs w:val="24"/>
                <w:lang w:val="ro-RO"/>
              </w:rPr>
            </w:pPr>
            <w:r w:rsidRPr="00491D10">
              <w:rPr>
                <w:szCs w:val="24"/>
              </w:rPr>
              <w:t>5.2</w:t>
            </w:r>
          </w:p>
        </w:tc>
        <w:tc>
          <w:tcPr>
            <w:tcW w:w="13946" w:type="dxa"/>
            <w:gridSpan w:val="10"/>
            <w:tcBorders>
              <w:top w:val="single" w:sz="12" w:space="0" w:color="auto"/>
              <w:bottom w:val="single" w:sz="12" w:space="0" w:color="auto"/>
            </w:tcBorders>
            <w:shd w:val="clear" w:color="auto" w:fill="auto"/>
            <w:noWrap/>
          </w:tcPr>
          <w:p w14:paraId="60314089" w14:textId="77777777" w:rsidR="00495324" w:rsidRPr="00491D10" w:rsidRDefault="00495324" w:rsidP="00495324">
            <w:pPr>
              <w:spacing w:after="0" w:line="360" w:lineRule="auto"/>
              <w:rPr>
                <w:rFonts w:cs="Times New Roman"/>
                <w:szCs w:val="24"/>
                <w:lang w:val="ro-RO"/>
              </w:rPr>
            </w:pPr>
            <w:r w:rsidRPr="00491D10">
              <w:rPr>
                <w:rFonts w:eastAsia="Times New Roman"/>
                <w:szCs w:val="24"/>
              </w:rPr>
              <w:t>OS5-2 - Promovarea realizării și comercializării de produse tradiționale, etichetate cu sigla ariei naturale protejate</w:t>
            </w:r>
          </w:p>
        </w:tc>
      </w:tr>
      <w:tr w:rsidR="00495324" w:rsidRPr="00491D10" w14:paraId="707906EA" w14:textId="77777777" w:rsidTr="00FB422E">
        <w:trPr>
          <w:trHeight w:val="504"/>
          <w:jc w:val="center"/>
        </w:trPr>
        <w:tc>
          <w:tcPr>
            <w:tcW w:w="795" w:type="dxa"/>
            <w:tcBorders>
              <w:top w:val="single" w:sz="12" w:space="0" w:color="auto"/>
              <w:bottom w:val="single" w:sz="12" w:space="0" w:color="auto"/>
            </w:tcBorders>
            <w:shd w:val="clear" w:color="auto" w:fill="auto"/>
            <w:noWrap/>
          </w:tcPr>
          <w:p w14:paraId="0E3C734F" w14:textId="77777777" w:rsidR="00495324" w:rsidRPr="00491D10" w:rsidRDefault="00495324" w:rsidP="00495324">
            <w:pPr>
              <w:spacing w:after="0" w:line="360" w:lineRule="auto"/>
              <w:rPr>
                <w:rFonts w:cs="Times New Roman"/>
                <w:szCs w:val="24"/>
                <w:lang w:val="ro-RO"/>
              </w:rPr>
            </w:pPr>
            <w:r w:rsidRPr="00491D10">
              <w:rPr>
                <w:szCs w:val="24"/>
              </w:rPr>
              <w:t>5.2</w:t>
            </w:r>
          </w:p>
        </w:tc>
        <w:tc>
          <w:tcPr>
            <w:tcW w:w="3999" w:type="dxa"/>
            <w:tcBorders>
              <w:top w:val="single" w:sz="12" w:space="0" w:color="auto"/>
              <w:bottom w:val="single" w:sz="12" w:space="0" w:color="auto"/>
              <w:right w:val="single" w:sz="12" w:space="0" w:color="auto"/>
            </w:tcBorders>
            <w:shd w:val="clear" w:color="auto" w:fill="auto"/>
            <w:noWrap/>
          </w:tcPr>
          <w:p w14:paraId="4020663B" w14:textId="77777777" w:rsidR="00495324" w:rsidRPr="00491D10" w:rsidRDefault="00495324" w:rsidP="00495324">
            <w:pPr>
              <w:spacing w:after="0" w:line="360" w:lineRule="auto"/>
              <w:rPr>
                <w:rFonts w:cs="Times New Roman"/>
                <w:szCs w:val="24"/>
                <w:lang w:val="ro-RO"/>
              </w:rPr>
            </w:pPr>
            <w:r w:rsidRPr="00491D10">
              <w:rPr>
                <w:szCs w:val="24"/>
              </w:rPr>
              <w:t>5.2.1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5FEB8AE" w14:textId="77777777" w:rsidR="00495324" w:rsidRPr="00491D10" w:rsidRDefault="00495324" w:rsidP="00495324">
            <w:pPr>
              <w:spacing w:after="0" w:line="360" w:lineRule="auto"/>
              <w:rPr>
                <w:rFonts w:cs="Times New Roman"/>
                <w:szCs w:val="24"/>
                <w:lang w:val="ro-RO"/>
              </w:rPr>
            </w:pPr>
            <w:r w:rsidRPr="00491D10">
              <w:rPr>
                <w:szCs w:val="24"/>
              </w:rPr>
              <w:t>10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7FFBD7C" w14:textId="77777777" w:rsidR="00495324" w:rsidRPr="00491D10" w:rsidRDefault="00E77083" w:rsidP="00495324">
            <w:pPr>
              <w:spacing w:after="0" w:line="360" w:lineRule="auto"/>
              <w:rPr>
                <w:rFonts w:cs="Times New Roman"/>
                <w:sz w:val="22"/>
                <w:lang w:val="ro-RO"/>
              </w:rPr>
            </w:pPr>
            <w:r w:rsidRPr="00491D10">
              <w:rPr>
                <w:sz w:val="22"/>
              </w:rPr>
              <w:t xml:space="preserve">Productie </w:t>
            </w:r>
            <w:r w:rsidR="00495324" w:rsidRPr="00491D10">
              <w:rPr>
                <w:sz w:val="22"/>
              </w:rPr>
              <w:t>sigla</w:t>
            </w:r>
            <w:r w:rsidRPr="00491D10">
              <w:rPr>
                <w:sz w:val="22"/>
              </w:rPr>
              <w:t xml:space="preserve"> AP</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9150274"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60C1620"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08B99861" w14:textId="77777777" w:rsidR="00495324" w:rsidRPr="00491D10" w:rsidRDefault="00495324" w:rsidP="00495324">
            <w:pPr>
              <w:spacing w:after="0" w:line="360" w:lineRule="auto"/>
              <w:rPr>
                <w:rFonts w:cs="Times New Roman"/>
                <w:szCs w:val="24"/>
                <w:lang w:val="ro-RO"/>
              </w:rPr>
            </w:pPr>
            <w:r w:rsidRPr="00491D10">
              <w:rPr>
                <w:szCs w:val="24"/>
              </w:rPr>
              <w:t>1</w:t>
            </w:r>
            <w:r w:rsidRPr="00491D10">
              <w:rPr>
                <w:rFonts w:cs="Times New Roman"/>
                <w:szCs w:val="24"/>
                <w:lang w:val="ro-RO"/>
              </w:rPr>
              <w:t>0.000</w:t>
            </w:r>
          </w:p>
        </w:tc>
        <w:tc>
          <w:tcPr>
            <w:tcW w:w="1508" w:type="dxa"/>
            <w:gridSpan w:val="2"/>
            <w:tcBorders>
              <w:left w:val="single" w:sz="12" w:space="0" w:color="auto"/>
              <w:bottom w:val="single" w:sz="12" w:space="0" w:color="auto"/>
              <w:right w:val="single" w:sz="12" w:space="0" w:color="auto"/>
            </w:tcBorders>
            <w:shd w:val="clear" w:color="auto" w:fill="auto"/>
            <w:noWrap/>
          </w:tcPr>
          <w:p w14:paraId="5317710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tcBorders>
          </w:tcPr>
          <w:p w14:paraId="4558887D" w14:textId="77777777" w:rsidR="00495324" w:rsidRPr="00491D10" w:rsidRDefault="00495324" w:rsidP="00495324">
            <w:pPr>
              <w:spacing w:after="0" w:line="360" w:lineRule="auto"/>
              <w:rPr>
                <w:rFonts w:cs="Times New Roman"/>
                <w:szCs w:val="24"/>
                <w:lang w:val="ro-RO"/>
              </w:rPr>
            </w:pPr>
            <w:r w:rsidRPr="00491D10">
              <w:rPr>
                <w:szCs w:val="24"/>
              </w:rPr>
              <w:t>Sp.43</w:t>
            </w:r>
          </w:p>
        </w:tc>
      </w:tr>
      <w:tr w:rsidR="00495324" w:rsidRPr="00491D10" w14:paraId="29BFDC6A" w14:textId="77777777" w:rsidTr="00FB422E">
        <w:trPr>
          <w:trHeight w:val="504"/>
          <w:jc w:val="center"/>
        </w:trPr>
        <w:tc>
          <w:tcPr>
            <w:tcW w:w="795" w:type="dxa"/>
            <w:tcBorders>
              <w:top w:val="single" w:sz="12" w:space="0" w:color="auto"/>
              <w:bottom w:val="single" w:sz="12" w:space="0" w:color="auto"/>
            </w:tcBorders>
            <w:shd w:val="clear" w:color="auto" w:fill="auto"/>
            <w:noWrap/>
          </w:tcPr>
          <w:p w14:paraId="6E0B213C" w14:textId="77777777" w:rsidR="00495324" w:rsidRPr="00491D10" w:rsidRDefault="00495324" w:rsidP="00495324">
            <w:pPr>
              <w:spacing w:after="0" w:line="360" w:lineRule="auto"/>
              <w:rPr>
                <w:rFonts w:cs="Times New Roman"/>
                <w:szCs w:val="24"/>
                <w:lang w:val="ro-RO"/>
              </w:rPr>
            </w:pPr>
            <w:r w:rsidRPr="00491D10">
              <w:rPr>
                <w:szCs w:val="24"/>
              </w:rPr>
              <w:t>5.2</w:t>
            </w:r>
          </w:p>
        </w:tc>
        <w:tc>
          <w:tcPr>
            <w:tcW w:w="3999" w:type="dxa"/>
            <w:tcBorders>
              <w:top w:val="single" w:sz="12" w:space="0" w:color="auto"/>
              <w:bottom w:val="single" w:sz="12" w:space="0" w:color="auto"/>
              <w:right w:val="single" w:sz="12" w:space="0" w:color="auto"/>
            </w:tcBorders>
            <w:shd w:val="clear" w:color="auto" w:fill="auto"/>
            <w:noWrap/>
          </w:tcPr>
          <w:p w14:paraId="3C070018" w14:textId="77777777" w:rsidR="00495324" w:rsidRPr="00491D10" w:rsidRDefault="00495324" w:rsidP="00495324">
            <w:pPr>
              <w:spacing w:after="0" w:line="360" w:lineRule="auto"/>
              <w:rPr>
                <w:rFonts w:cs="Times New Roman"/>
                <w:szCs w:val="24"/>
                <w:lang w:val="ro-RO"/>
              </w:rPr>
            </w:pPr>
            <w:r w:rsidRPr="00491D10">
              <w:rPr>
                <w:szCs w:val="24"/>
              </w:rPr>
              <w:t>5.2</w:t>
            </w:r>
            <w:r w:rsidRPr="00491D10">
              <w:rPr>
                <w:rFonts w:cs="Times New Roman"/>
                <w:szCs w:val="24"/>
                <w:lang w:val="ro-RO"/>
              </w:rPr>
              <w:t>.2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739B77F3" w14:textId="77777777" w:rsidR="00495324" w:rsidRPr="00491D10" w:rsidRDefault="00495324" w:rsidP="00495324">
            <w:pPr>
              <w:spacing w:after="0" w:line="360" w:lineRule="auto"/>
              <w:rPr>
                <w:rFonts w:cs="Times New Roman"/>
                <w:szCs w:val="24"/>
                <w:lang w:val="ro-RO"/>
              </w:rPr>
            </w:pPr>
            <w:r w:rsidRPr="00491D10">
              <w:rPr>
                <w:szCs w:val="24"/>
              </w:rPr>
              <w:t>10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2E55A050" w14:textId="77777777" w:rsidR="00495324" w:rsidRPr="00491D10" w:rsidRDefault="00E77083" w:rsidP="00495324">
            <w:pPr>
              <w:spacing w:after="0" w:line="360" w:lineRule="auto"/>
              <w:rPr>
                <w:rFonts w:cs="Times New Roman"/>
                <w:szCs w:val="24"/>
                <w:lang w:val="ro-RO"/>
              </w:rPr>
            </w:pPr>
            <w:r w:rsidRPr="00491D10">
              <w:rPr>
                <w:szCs w:val="24"/>
              </w:rPr>
              <w:t>Campanie promovare</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25F3DA6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număr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70F7EBD"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2</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87DC4CB" w14:textId="77777777" w:rsidR="00495324" w:rsidRPr="00491D10" w:rsidRDefault="00495324" w:rsidP="00495324">
            <w:pPr>
              <w:spacing w:after="0" w:line="360" w:lineRule="auto"/>
              <w:rPr>
                <w:rFonts w:cs="Times New Roman"/>
                <w:szCs w:val="24"/>
                <w:lang w:val="ro-RO"/>
              </w:rPr>
            </w:pPr>
            <w:r w:rsidRPr="00491D10">
              <w:rPr>
                <w:szCs w:val="24"/>
              </w:rPr>
              <w:t>1</w:t>
            </w:r>
            <w:r w:rsidRPr="00491D10">
              <w:rPr>
                <w:rFonts w:cs="Times New Roman"/>
                <w:szCs w:val="24"/>
                <w:lang w:val="ro-RO"/>
              </w:rPr>
              <w:t>0.000</w:t>
            </w:r>
          </w:p>
        </w:tc>
        <w:tc>
          <w:tcPr>
            <w:tcW w:w="1508" w:type="dxa"/>
            <w:gridSpan w:val="2"/>
            <w:tcBorders>
              <w:left w:val="single" w:sz="12" w:space="0" w:color="auto"/>
              <w:bottom w:val="single" w:sz="12" w:space="0" w:color="auto"/>
              <w:right w:val="single" w:sz="12" w:space="0" w:color="auto"/>
            </w:tcBorders>
            <w:shd w:val="clear" w:color="auto" w:fill="auto"/>
            <w:noWrap/>
          </w:tcPr>
          <w:p w14:paraId="1BF3791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tcBorders>
          </w:tcPr>
          <w:p w14:paraId="66782211" w14:textId="77777777" w:rsidR="00495324" w:rsidRPr="00491D10" w:rsidRDefault="00495324" w:rsidP="00495324">
            <w:pPr>
              <w:spacing w:after="0" w:line="360" w:lineRule="auto"/>
              <w:rPr>
                <w:rFonts w:cs="Times New Roman"/>
                <w:szCs w:val="24"/>
                <w:lang w:val="ro-RO"/>
              </w:rPr>
            </w:pPr>
            <w:r w:rsidRPr="00491D10">
              <w:rPr>
                <w:szCs w:val="24"/>
              </w:rPr>
              <w:t>Sp.43</w:t>
            </w:r>
          </w:p>
        </w:tc>
      </w:tr>
      <w:tr w:rsidR="00E77083" w:rsidRPr="00491D10" w14:paraId="355C832D" w14:textId="77777777" w:rsidTr="00A467E7">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40779A1C" w14:textId="77777777" w:rsidR="00E77083" w:rsidRPr="00491D10" w:rsidRDefault="00E77083" w:rsidP="00495324">
            <w:pPr>
              <w:spacing w:after="0" w:line="360" w:lineRule="auto"/>
              <w:rPr>
                <w:szCs w:val="24"/>
              </w:rPr>
            </w:pPr>
            <w:r w:rsidRPr="00491D10">
              <w:rPr>
                <w:rFonts w:cs="Times New Roman"/>
                <w:bCs/>
                <w:szCs w:val="24"/>
                <w:lang w:val="ro-RO"/>
              </w:rPr>
              <w:t>Total obiectiv specific 5.2.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7600893" w14:textId="77777777" w:rsidR="00E77083" w:rsidRPr="00491D10" w:rsidRDefault="00E77083" w:rsidP="00495324">
            <w:pPr>
              <w:spacing w:after="0" w:line="360" w:lineRule="auto"/>
              <w:rPr>
                <w:szCs w:val="24"/>
              </w:rPr>
            </w:pPr>
            <w:r w:rsidRPr="00491D10">
              <w:rPr>
                <w:szCs w:val="24"/>
              </w:rPr>
              <w:t>20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4A35D887" w14:textId="77777777" w:rsidR="00E77083" w:rsidRPr="00491D10" w:rsidRDefault="00E77083"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0EC086D1" w14:textId="77777777" w:rsidR="00E77083" w:rsidRPr="00491D10" w:rsidRDefault="00E77083" w:rsidP="00495324">
            <w:pPr>
              <w:spacing w:after="0" w:line="360" w:lineRule="auto"/>
              <w:rPr>
                <w:szCs w:val="24"/>
              </w:rPr>
            </w:pPr>
            <w:r w:rsidRPr="00491D10">
              <w:rPr>
                <w:szCs w:val="24"/>
              </w:rPr>
              <w:t>20.000</w:t>
            </w:r>
          </w:p>
        </w:tc>
        <w:tc>
          <w:tcPr>
            <w:tcW w:w="2803" w:type="dxa"/>
            <w:gridSpan w:val="4"/>
            <w:tcBorders>
              <w:left w:val="single" w:sz="12" w:space="0" w:color="auto"/>
              <w:bottom w:val="single" w:sz="12" w:space="0" w:color="auto"/>
            </w:tcBorders>
            <w:shd w:val="clear" w:color="auto" w:fill="auto"/>
            <w:noWrap/>
          </w:tcPr>
          <w:p w14:paraId="0B00B641" w14:textId="77777777" w:rsidR="00E77083" w:rsidRPr="00491D10" w:rsidRDefault="00E77083" w:rsidP="00495324">
            <w:pPr>
              <w:spacing w:after="0" w:line="360" w:lineRule="auto"/>
              <w:rPr>
                <w:szCs w:val="24"/>
              </w:rPr>
            </w:pPr>
            <w:r w:rsidRPr="00491D10">
              <w:rPr>
                <w:rFonts w:cs="Times New Roman"/>
                <w:szCs w:val="24"/>
                <w:lang w:val="ro-RO"/>
              </w:rPr>
              <w:t>n/a</w:t>
            </w:r>
          </w:p>
        </w:tc>
      </w:tr>
      <w:tr w:rsidR="00495324" w:rsidRPr="00491D10" w14:paraId="28552ED0"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39212B97"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t>5.3</w:t>
            </w:r>
          </w:p>
        </w:tc>
        <w:tc>
          <w:tcPr>
            <w:tcW w:w="13946" w:type="dxa"/>
            <w:gridSpan w:val="10"/>
            <w:tcBorders>
              <w:top w:val="single" w:sz="12" w:space="0" w:color="auto"/>
              <w:bottom w:val="single" w:sz="12" w:space="0" w:color="auto"/>
            </w:tcBorders>
            <w:shd w:val="clear" w:color="auto" w:fill="auto"/>
            <w:noWrap/>
          </w:tcPr>
          <w:p w14:paraId="48921C51" w14:textId="77777777" w:rsidR="00495324" w:rsidRPr="00491D10" w:rsidRDefault="00327D23" w:rsidP="00495324">
            <w:pPr>
              <w:spacing w:after="0" w:line="360" w:lineRule="auto"/>
              <w:rPr>
                <w:rFonts w:cs="Times New Roman"/>
                <w:szCs w:val="24"/>
                <w:lang w:val="ro-RO"/>
              </w:rPr>
            </w:pPr>
            <w:r w:rsidRPr="00491D10">
              <w:rPr>
                <w:rFonts w:eastAsia="Times New Roman" w:cs="Times New Roman"/>
                <w:szCs w:val="24"/>
                <w:lang w:val="ro-RO"/>
              </w:rPr>
              <w:t>OS5-3</w:t>
            </w:r>
            <w:r w:rsidR="00495324" w:rsidRPr="00491D10">
              <w:rPr>
                <w:rFonts w:eastAsia="Times New Roman" w:cs="Times New Roman"/>
                <w:szCs w:val="24"/>
                <w:lang w:val="ro-RO"/>
              </w:rPr>
              <w:t xml:space="preserve"> - Promovarea unei dezvoltări urbanistice durabile a localităților aflate pe teritoriul sau în vecinătatea ariei naturale protejate;</w:t>
            </w:r>
          </w:p>
        </w:tc>
      </w:tr>
      <w:tr w:rsidR="00495324" w:rsidRPr="00491D10" w14:paraId="35B346AF" w14:textId="77777777" w:rsidTr="00FB422E">
        <w:trPr>
          <w:trHeight w:val="504"/>
          <w:jc w:val="center"/>
        </w:trPr>
        <w:tc>
          <w:tcPr>
            <w:tcW w:w="795" w:type="dxa"/>
            <w:tcBorders>
              <w:top w:val="single" w:sz="12" w:space="0" w:color="auto"/>
              <w:bottom w:val="single" w:sz="12" w:space="0" w:color="auto"/>
            </w:tcBorders>
            <w:shd w:val="clear" w:color="auto" w:fill="auto"/>
            <w:noWrap/>
          </w:tcPr>
          <w:p w14:paraId="66F19DCE"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t>5.3</w:t>
            </w:r>
          </w:p>
        </w:tc>
        <w:tc>
          <w:tcPr>
            <w:tcW w:w="3999" w:type="dxa"/>
            <w:tcBorders>
              <w:top w:val="single" w:sz="12" w:space="0" w:color="auto"/>
              <w:bottom w:val="single" w:sz="12" w:space="0" w:color="auto"/>
              <w:right w:val="single" w:sz="12" w:space="0" w:color="auto"/>
            </w:tcBorders>
            <w:shd w:val="clear" w:color="auto" w:fill="auto"/>
            <w:noWrap/>
          </w:tcPr>
          <w:p w14:paraId="5E3FC32C"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t>5.3</w:t>
            </w:r>
            <w:r w:rsidR="00495324" w:rsidRPr="00491D10">
              <w:rPr>
                <w:rFonts w:cs="Times New Roman"/>
                <w:szCs w:val="24"/>
                <w:lang w:val="ro-RO"/>
              </w:rPr>
              <w:t>.1</w:t>
            </w:r>
            <w:r w:rsidR="00495324"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F2F58EF"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66739C84"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C487008"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1FEDB5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930885F"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8</w:t>
            </w:r>
            <w:r w:rsidR="00495324" w:rsidRPr="00491D10">
              <w:rPr>
                <w:rFonts w:cs="Times New Roman"/>
                <w:szCs w:val="24"/>
                <w:lang w:val="ro-RO"/>
              </w:rPr>
              <w:t>.000</w:t>
            </w:r>
          </w:p>
        </w:tc>
        <w:tc>
          <w:tcPr>
            <w:tcW w:w="1508" w:type="dxa"/>
            <w:gridSpan w:val="2"/>
            <w:vMerge w:val="restart"/>
            <w:tcBorders>
              <w:left w:val="single" w:sz="12" w:space="0" w:color="auto"/>
              <w:right w:val="single" w:sz="12" w:space="0" w:color="auto"/>
            </w:tcBorders>
            <w:shd w:val="clear" w:color="auto" w:fill="auto"/>
            <w:noWrap/>
          </w:tcPr>
          <w:p w14:paraId="45EC651A"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vMerge w:val="restart"/>
            <w:tcBorders>
              <w:top w:val="single" w:sz="12" w:space="0" w:color="auto"/>
              <w:left w:val="single" w:sz="12" w:space="0" w:color="auto"/>
            </w:tcBorders>
          </w:tcPr>
          <w:p w14:paraId="18EF76F5"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495324" w:rsidRPr="00491D10" w14:paraId="2A2EEC61" w14:textId="77777777" w:rsidTr="00FB422E">
        <w:trPr>
          <w:trHeight w:val="504"/>
          <w:jc w:val="center"/>
        </w:trPr>
        <w:tc>
          <w:tcPr>
            <w:tcW w:w="795" w:type="dxa"/>
            <w:tcBorders>
              <w:top w:val="single" w:sz="12" w:space="0" w:color="auto"/>
              <w:bottom w:val="single" w:sz="12" w:space="0" w:color="auto"/>
            </w:tcBorders>
            <w:shd w:val="clear" w:color="auto" w:fill="auto"/>
            <w:noWrap/>
          </w:tcPr>
          <w:p w14:paraId="39AB6B76" w14:textId="77777777" w:rsidR="00495324" w:rsidRPr="00491D10" w:rsidRDefault="00327D23" w:rsidP="00495324">
            <w:pPr>
              <w:spacing w:after="0" w:line="360" w:lineRule="auto"/>
              <w:rPr>
                <w:rFonts w:cs="Times New Roman"/>
                <w:szCs w:val="24"/>
                <w:lang w:val="ro-RO"/>
              </w:rPr>
            </w:pPr>
            <w:r w:rsidRPr="00491D10">
              <w:rPr>
                <w:rFonts w:cs="Times New Roman"/>
                <w:szCs w:val="24"/>
                <w:lang w:val="ro-RO"/>
              </w:rPr>
              <w:lastRenderedPageBreak/>
              <w:t>5.3</w:t>
            </w:r>
          </w:p>
        </w:tc>
        <w:tc>
          <w:tcPr>
            <w:tcW w:w="3999" w:type="dxa"/>
            <w:tcBorders>
              <w:top w:val="single" w:sz="12" w:space="0" w:color="auto"/>
              <w:bottom w:val="single" w:sz="12" w:space="0" w:color="auto"/>
              <w:right w:val="single" w:sz="12" w:space="0" w:color="auto"/>
            </w:tcBorders>
            <w:shd w:val="clear" w:color="auto" w:fill="auto"/>
            <w:noWrap/>
          </w:tcPr>
          <w:p w14:paraId="00465714" w14:textId="77777777" w:rsidR="00495324" w:rsidRPr="00491D10" w:rsidRDefault="00495324" w:rsidP="00327D23">
            <w:pPr>
              <w:spacing w:after="0" w:line="360" w:lineRule="auto"/>
              <w:rPr>
                <w:rFonts w:eastAsia="Times New Roman" w:cs="Times New Roman"/>
                <w:szCs w:val="24"/>
                <w:lang w:val="fr-BE"/>
              </w:rPr>
            </w:pPr>
            <w:r w:rsidRPr="00491D10">
              <w:rPr>
                <w:rFonts w:cs="Times New Roman"/>
                <w:szCs w:val="24"/>
                <w:lang w:val="ro-RO"/>
              </w:rPr>
              <w:t>5.</w:t>
            </w:r>
            <w:r w:rsidR="00327D23" w:rsidRPr="00491D10">
              <w:rPr>
                <w:rFonts w:cs="Times New Roman"/>
                <w:szCs w:val="24"/>
                <w:lang w:val="ro-RO"/>
              </w:rPr>
              <w:t>3</w:t>
            </w:r>
            <w:r w:rsidRPr="00491D10">
              <w:rPr>
                <w:rFonts w:cs="Times New Roman"/>
                <w:szCs w:val="24"/>
                <w:lang w:val="ro-RO"/>
              </w:rPr>
              <w:t>.2</w:t>
            </w:r>
            <w:r w:rsidRPr="00491D10">
              <w:rPr>
                <w:rFonts w:eastAsia="Times New Roman"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5873923"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4FA7C743"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2942B81"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955EFB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30DA496D" w14:textId="77777777" w:rsidR="00495324" w:rsidRPr="00491D10" w:rsidRDefault="00E77083" w:rsidP="00495324">
            <w:pPr>
              <w:spacing w:after="0" w:line="360" w:lineRule="auto"/>
              <w:rPr>
                <w:rFonts w:cs="Times New Roman"/>
                <w:szCs w:val="24"/>
                <w:lang w:val="ro-RO"/>
              </w:rPr>
            </w:pPr>
            <w:r w:rsidRPr="00491D10">
              <w:rPr>
                <w:rFonts w:cs="Times New Roman"/>
                <w:szCs w:val="24"/>
                <w:lang w:val="ro-RO"/>
              </w:rPr>
              <w:t>8</w:t>
            </w:r>
            <w:r w:rsidR="00495324" w:rsidRPr="00491D10">
              <w:rPr>
                <w:rFonts w:cs="Times New Roman"/>
                <w:szCs w:val="24"/>
                <w:lang w:val="ro-RO"/>
              </w:rPr>
              <w:t>.000</w:t>
            </w:r>
          </w:p>
        </w:tc>
        <w:tc>
          <w:tcPr>
            <w:tcW w:w="1508" w:type="dxa"/>
            <w:gridSpan w:val="2"/>
            <w:vMerge/>
            <w:tcBorders>
              <w:left w:val="single" w:sz="12" w:space="0" w:color="auto"/>
              <w:right w:val="single" w:sz="12" w:space="0" w:color="auto"/>
            </w:tcBorders>
            <w:shd w:val="clear" w:color="auto" w:fill="auto"/>
            <w:noWrap/>
          </w:tcPr>
          <w:p w14:paraId="413F9D6F" w14:textId="77777777" w:rsidR="00495324" w:rsidRPr="00491D10" w:rsidRDefault="00495324" w:rsidP="00495324">
            <w:pPr>
              <w:spacing w:after="0" w:line="360" w:lineRule="auto"/>
              <w:rPr>
                <w:rFonts w:cs="Times New Roman"/>
                <w:szCs w:val="24"/>
                <w:lang w:val="ro-RO"/>
              </w:rPr>
            </w:pPr>
          </w:p>
        </w:tc>
        <w:tc>
          <w:tcPr>
            <w:tcW w:w="1295" w:type="dxa"/>
            <w:gridSpan w:val="2"/>
            <w:vMerge/>
            <w:tcBorders>
              <w:left w:val="single" w:sz="12" w:space="0" w:color="auto"/>
              <w:bottom w:val="single" w:sz="12" w:space="0" w:color="auto"/>
            </w:tcBorders>
          </w:tcPr>
          <w:p w14:paraId="40878610" w14:textId="77777777" w:rsidR="00495324" w:rsidRPr="00491D10" w:rsidRDefault="00495324" w:rsidP="00495324">
            <w:pPr>
              <w:spacing w:after="0" w:line="360" w:lineRule="auto"/>
              <w:rPr>
                <w:rFonts w:cs="Times New Roman"/>
                <w:szCs w:val="24"/>
                <w:lang w:val="ro-RO"/>
              </w:rPr>
            </w:pPr>
          </w:p>
        </w:tc>
      </w:tr>
      <w:tr w:rsidR="00B6101F" w:rsidRPr="00491D10" w14:paraId="4AE22AEE" w14:textId="77777777" w:rsidTr="00A467E7">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652F1389" w14:textId="77777777" w:rsidR="00B6101F" w:rsidRPr="00491D10" w:rsidRDefault="00B6101F" w:rsidP="00327D23">
            <w:pPr>
              <w:spacing w:after="0" w:line="360" w:lineRule="auto"/>
              <w:rPr>
                <w:rFonts w:cs="Times New Roman"/>
                <w:szCs w:val="24"/>
                <w:lang w:val="ro-RO"/>
              </w:rPr>
            </w:pPr>
            <w:r w:rsidRPr="00491D10">
              <w:rPr>
                <w:rFonts w:cs="Times New Roman"/>
                <w:bCs/>
                <w:szCs w:val="24"/>
                <w:lang w:val="ro-RO"/>
              </w:rPr>
              <w:lastRenderedPageBreak/>
              <w:t>Total obiectiv specific 5.3.</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5A0D67DA" w14:textId="77777777" w:rsidR="00B6101F" w:rsidRPr="00491D10" w:rsidRDefault="00B6101F" w:rsidP="00495324">
            <w:pPr>
              <w:spacing w:after="0" w:line="360" w:lineRule="auto"/>
              <w:rPr>
                <w:rFonts w:cs="Times New Roman"/>
                <w:szCs w:val="24"/>
                <w:lang w:val="ro-RO"/>
              </w:rPr>
            </w:pPr>
            <w:r w:rsidRPr="00491D10">
              <w:rPr>
                <w:rFonts w:cs="Times New Roman"/>
                <w:szCs w:val="24"/>
                <w:lang w:val="ro-RO"/>
              </w:rPr>
              <w:t>40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4F56046A" w14:textId="77777777" w:rsidR="00B6101F" w:rsidRPr="00491D10" w:rsidRDefault="00B6101F"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31F437C4" w14:textId="77777777" w:rsidR="00B6101F" w:rsidRPr="00491D10" w:rsidRDefault="00B6101F" w:rsidP="00495324">
            <w:pPr>
              <w:spacing w:after="0" w:line="360" w:lineRule="auto"/>
              <w:rPr>
                <w:rFonts w:cs="Times New Roman"/>
                <w:szCs w:val="24"/>
                <w:lang w:val="ro-RO"/>
              </w:rPr>
            </w:pPr>
            <w:r w:rsidRPr="00491D10">
              <w:rPr>
                <w:rFonts w:cs="Times New Roman"/>
                <w:szCs w:val="24"/>
                <w:lang w:val="ro-RO"/>
              </w:rPr>
              <w:t>16.000</w:t>
            </w:r>
          </w:p>
        </w:tc>
        <w:tc>
          <w:tcPr>
            <w:tcW w:w="2803" w:type="dxa"/>
            <w:gridSpan w:val="4"/>
            <w:tcBorders>
              <w:left w:val="single" w:sz="12" w:space="0" w:color="auto"/>
            </w:tcBorders>
            <w:shd w:val="clear" w:color="auto" w:fill="auto"/>
            <w:noWrap/>
          </w:tcPr>
          <w:p w14:paraId="010C2B34" w14:textId="77777777" w:rsidR="00B6101F" w:rsidRPr="00491D10" w:rsidRDefault="00B6101F" w:rsidP="00495324">
            <w:pPr>
              <w:spacing w:after="0" w:line="360" w:lineRule="auto"/>
              <w:rPr>
                <w:rFonts w:cs="Times New Roman"/>
                <w:szCs w:val="24"/>
                <w:lang w:val="ro-RO"/>
              </w:rPr>
            </w:pPr>
          </w:p>
        </w:tc>
      </w:tr>
      <w:tr w:rsidR="00B6101F" w:rsidRPr="00491D10" w14:paraId="5966D9D6" w14:textId="77777777" w:rsidTr="00A467E7">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6195B969" w14:textId="77777777" w:rsidR="00B6101F" w:rsidRPr="00491D10" w:rsidRDefault="00B6101F" w:rsidP="00327D23">
            <w:pPr>
              <w:spacing w:after="0" w:line="360" w:lineRule="auto"/>
              <w:rPr>
                <w:rFonts w:cs="Times New Roman"/>
                <w:b/>
                <w:szCs w:val="24"/>
                <w:lang w:val="ro-RO"/>
              </w:rPr>
            </w:pPr>
            <w:r w:rsidRPr="00491D10">
              <w:rPr>
                <w:rFonts w:cs="Times New Roman"/>
                <w:b/>
                <w:szCs w:val="24"/>
                <w:lang w:val="ro-RO"/>
              </w:rPr>
              <w:t>Total obiectiv general 5</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7F6EB5A" w14:textId="77777777" w:rsidR="00B6101F" w:rsidRPr="00491D10" w:rsidRDefault="00B6101F" w:rsidP="00495324">
            <w:pPr>
              <w:spacing w:after="0" w:line="360" w:lineRule="auto"/>
              <w:rPr>
                <w:rFonts w:cs="Times New Roman"/>
                <w:b/>
                <w:szCs w:val="24"/>
                <w:lang w:val="ro-RO"/>
              </w:rPr>
            </w:pPr>
            <w:r w:rsidRPr="00491D10">
              <w:rPr>
                <w:rFonts w:cs="Times New Roman"/>
                <w:b/>
                <w:szCs w:val="24"/>
                <w:lang w:val="ro-RO"/>
              </w:rPr>
              <w:t>100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66AFBF59" w14:textId="77777777" w:rsidR="00B6101F" w:rsidRPr="00491D10" w:rsidRDefault="00B6101F" w:rsidP="00495324">
            <w:pPr>
              <w:spacing w:after="0" w:line="360" w:lineRule="auto"/>
              <w:rPr>
                <w:rFonts w:cs="Times New Roman"/>
                <w:b/>
                <w:szCs w:val="24"/>
                <w:lang w:val="ro-RO"/>
              </w:rPr>
            </w:pPr>
            <w:r w:rsidRPr="00491D10">
              <w:rPr>
                <w:rFonts w:cs="Times New Roman"/>
                <w:b/>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7F4CA97F" w14:textId="77777777" w:rsidR="00B6101F" w:rsidRPr="00491D10" w:rsidRDefault="00B6101F" w:rsidP="00495324">
            <w:pPr>
              <w:spacing w:after="0" w:line="360" w:lineRule="auto"/>
              <w:rPr>
                <w:rFonts w:cs="Times New Roman"/>
                <w:b/>
                <w:szCs w:val="24"/>
                <w:lang w:val="ro-RO"/>
              </w:rPr>
            </w:pPr>
            <w:r w:rsidRPr="00491D10">
              <w:rPr>
                <w:rFonts w:cs="Times New Roman"/>
                <w:b/>
                <w:szCs w:val="24"/>
                <w:lang w:val="ro-RO"/>
              </w:rPr>
              <w:t>76.000</w:t>
            </w:r>
          </w:p>
        </w:tc>
        <w:tc>
          <w:tcPr>
            <w:tcW w:w="2803" w:type="dxa"/>
            <w:gridSpan w:val="4"/>
            <w:tcBorders>
              <w:left w:val="single" w:sz="12" w:space="0" w:color="auto"/>
            </w:tcBorders>
            <w:shd w:val="clear" w:color="auto" w:fill="auto"/>
            <w:noWrap/>
          </w:tcPr>
          <w:p w14:paraId="3B0F6A1E" w14:textId="77777777" w:rsidR="00B6101F" w:rsidRPr="00491D10" w:rsidRDefault="00B6101F" w:rsidP="00495324">
            <w:pPr>
              <w:spacing w:after="0" w:line="360" w:lineRule="auto"/>
              <w:rPr>
                <w:rFonts w:cs="Times New Roman"/>
                <w:b/>
                <w:szCs w:val="24"/>
                <w:lang w:val="ro-RO"/>
              </w:rPr>
            </w:pPr>
            <w:r w:rsidRPr="00491D10">
              <w:rPr>
                <w:rFonts w:cs="Times New Roman"/>
                <w:b/>
                <w:szCs w:val="24"/>
                <w:lang w:val="ro-RO"/>
              </w:rPr>
              <w:t>n/a</w:t>
            </w:r>
          </w:p>
        </w:tc>
      </w:tr>
      <w:tr w:rsidR="00495324" w:rsidRPr="00491D10" w14:paraId="6E4666DB"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59BFD7E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6.</w:t>
            </w:r>
          </w:p>
        </w:tc>
        <w:tc>
          <w:tcPr>
            <w:tcW w:w="13946" w:type="dxa"/>
            <w:gridSpan w:val="10"/>
            <w:tcBorders>
              <w:top w:val="single" w:sz="12" w:space="0" w:color="auto"/>
              <w:bottom w:val="single" w:sz="12" w:space="0" w:color="auto"/>
            </w:tcBorders>
            <w:shd w:val="clear" w:color="auto" w:fill="auto"/>
            <w:noWrap/>
          </w:tcPr>
          <w:p w14:paraId="2FC9DD95" w14:textId="77777777" w:rsidR="00495324" w:rsidRPr="00491D10" w:rsidRDefault="00495324" w:rsidP="00495324">
            <w:pPr>
              <w:spacing w:after="0" w:line="360" w:lineRule="auto"/>
              <w:rPr>
                <w:rFonts w:cs="Times New Roman"/>
                <w:szCs w:val="24"/>
                <w:lang w:val="ro-RO"/>
              </w:rPr>
            </w:pPr>
            <w:r w:rsidRPr="00491D10">
              <w:rPr>
                <w:rFonts w:eastAsia="Times New Roman" w:cs="Times New Roman"/>
                <w:b/>
                <w:bCs/>
                <w:szCs w:val="24"/>
                <w:lang w:val="ro-RO"/>
              </w:rPr>
              <w:t xml:space="preserve">OG6 - Promovarea dezvoltării durabile a localităților din zona sitului, prin intermediul valorilor locale, valorificarea tradiției culturale și meșteșugărești și a istoricului zonei </w:t>
            </w:r>
          </w:p>
        </w:tc>
      </w:tr>
      <w:tr w:rsidR="00495324" w:rsidRPr="00491D10" w14:paraId="73D2D2B8"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1DE4D593"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6.1</w:t>
            </w:r>
          </w:p>
        </w:tc>
        <w:tc>
          <w:tcPr>
            <w:tcW w:w="13946" w:type="dxa"/>
            <w:gridSpan w:val="10"/>
            <w:tcBorders>
              <w:top w:val="single" w:sz="12" w:space="0" w:color="auto"/>
              <w:bottom w:val="single" w:sz="12" w:space="0" w:color="auto"/>
            </w:tcBorders>
            <w:shd w:val="clear" w:color="auto" w:fill="auto"/>
            <w:noWrap/>
          </w:tcPr>
          <w:p w14:paraId="6EE21F2C" w14:textId="77777777" w:rsidR="00495324" w:rsidRPr="00491D10" w:rsidRDefault="00495324" w:rsidP="00495324">
            <w:pPr>
              <w:spacing w:after="0" w:line="360" w:lineRule="auto"/>
              <w:rPr>
                <w:rFonts w:cs="Times New Roman"/>
                <w:szCs w:val="24"/>
                <w:lang w:val="ro-RO"/>
              </w:rPr>
            </w:pPr>
            <w:r w:rsidRPr="00491D10">
              <w:rPr>
                <w:rFonts w:eastAsia="Times New Roman" w:cs="Times New Roman"/>
                <w:szCs w:val="24"/>
                <w:lang w:val="ro-RO"/>
              </w:rPr>
              <w:t xml:space="preserve">OS6-1 - </w:t>
            </w:r>
            <w:r w:rsidRPr="00491D10">
              <w:rPr>
                <w:rFonts w:eastAsia="Times New Roman"/>
                <w:szCs w:val="24"/>
              </w:rPr>
              <w:t>Elaborarea/actualizarea Strategiei de management a vizitatorilor</w:t>
            </w:r>
          </w:p>
        </w:tc>
      </w:tr>
      <w:tr w:rsidR="00495324" w:rsidRPr="00491D10" w14:paraId="5627A380"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9EAC0DF"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6.1</w:t>
            </w:r>
          </w:p>
        </w:tc>
        <w:tc>
          <w:tcPr>
            <w:tcW w:w="3999" w:type="dxa"/>
            <w:tcBorders>
              <w:top w:val="single" w:sz="12" w:space="0" w:color="auto"/>
              <w:bottom w:val="single" w:sz="12" w:space="0" w:color="auto"/>
              <w:right w:val="single" w:sz="12" w:space="0" w:color="auto"/>
            </w:tcBorders>
            <w:shd w:val="clear" w:color="auto" w:fill="auto"/>
            <w:noWrap/>
          </w:tcPr>
          <w:p w14:paraId="3DF617BC" w14:textId="77777777" w:rsidR="00495324" w:rsidRPr="00491D10" w:rsidRDefault="00495324" w:rsidP="00495324">
            <w:pPr>
              <w:spacing w:after="0" w:line="360" w:lineRule="auto"/>
              <w:rPr>
                <w:rFonts w:eastAsia="Calibri" w:cs="Times New Roman"/>
                <w:szCs w:val="24"/>
              </w:rPr>
            </w:pPr>
            <w:r w:rsidRPr="00491D10">
              <w:rPr>
                <w:rFonts w:cs="Times New Roman"/>
                <w:szCs w:val="24"/>
                <w:lang w:val="ro-RO"/>
              </w:rPr>
              <w:t>6.1.1</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4F9505B"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B8C6A5C" w14:textId="77777777" w:rsidR="00495324" w:rsidRPr="00491D10" w:rsidRDefault="00495324" w:rsidP="00495324">
            <w:pPr>
              <w:spacing w:after="0" w:line="360" w:lineRule="auto"/>
              <w:rPr>
                <w:rFonts w:cs="Times New Roman"/>
                <w:szCs w:val="24"/>
                <w:lang w:val="ro-RO"/>
              </w:rPr>
            </w:pPr>
            <w:r w:rsidRPr="00491D10">
              <w:rPr>
                <w:szCs w:val="24"/>
              </w:rPr>
              <w:t>strategie</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24D900D9" w14:textId="77777777" w:rsidR="00495324" w:rsidRPr="00491D10" w:rsidRDefault="0090717F" w:rsidP="00495324">
            <w:pPr>
              <w:spacing w:after="0" w:line="360" w:lineRule="auto"/>
              <w:rPr>
                <w:rFonts w:cs="Times New Roman"/>
                <w:szCs w:val="24"/>
                <w:lang w:val="ro-RO"/>
              </w:rPr>
            </w:pPr>
            <w:r w:rsidRPr="00491D10">
              <w:rPr>
                <w:rFonts w:cs="Times New Roman"/>
                <w:szCs w:val="24"/>
                <w:lang w:val="ro-RO"/>
              </w:rPr>
              <w:t>Buc</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4024BD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57253E9E"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30.000</w:t>
            </w:r>
          </w:p>
        </w:tc>
        <w:tc>
          <w:tcPr>
            <w:tcW w:w="1508" w:type="dxa"/>
            <w:gridSpan w:val="2"/>
            <w:tcBorders>
              <w:left w:val="single" w:sz="12" w:space="0" w:color="auto"/>
              <w:right w:val="single" w:sz="12" w:space="0" w:color="auto"/>
            </w:tcBorders>
            <w:shd w:val="clear" w:color="auto" w:fill="auto"/>
            <w:noWrap/>
          </w:tcPr>
          <w:p w14:paraId="4AE00B5D"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Buget propriu</w:t>
            </w:r>
          </w:p>
        </w:tc>
        <w:tc>
          <w:tcPr>
            <w:tcW w:w="1295" w:type="dxa"/>
            <w:gridSpan w:val="2"/>
            <w:tcBorders>
              <w:top w:val="single" w:sz="12" w:space="0" w:color="auto"/>
              <w:left w:val="single" w:sz="12" w:space="0" w:color="auto"/>
              <w:bottom w:val="single" w:sz="12" w:space="0" w:color="auto"/>
            </w:tcBorders>
          </w:tcPr>
          <w:p w14:paraId="1020D21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Sp.13</w:t>
            </w:r>
          </w:p>
        </w:tc>
      </w:tr>
      <w:tr w:rsidR="0090717F" w:rsidRPr="00491D10" w14:paraId="2C411EEB" w14:textId="77777777" w:rsidTr="00A467E7">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49B850B9" w14:textId="77777777" w:rsidR="0090717F" w:rsidRPr="00491D10" w:rsidRDefault="0090717F" w:rsidP="00495324">
            <w:pPr>
              <w:spacing w:after="0" w:line="360" w:lineRule="auto"/>
              <w:rPr>
                <w:rFonts w:cs="Times New Roman"/>
                <w:szCs w:val="24"/>
                <w:lang w:val="ro-RO"/>
              </w:rPr>
            </w:pPr>
            <w:r w:rsidRPr="00491D10">
              <w:rPr>
                <w:rFonts w:cs="Times New Roman"/>
                <w:bCs/>
                <w:szCs w:val="24"/>
                <w:lang w:val="ro-RO"/>
              </w:rPr>
              <w:t>Total obiectiv specific 6.1.</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EFDA046" w14:textId="77777777" w:rsidR="0090717F" w:rsidRPr="00491D10" w:rsidRDefault="0090717F" w:rsidP="00495324">
            <w:pPr>
              <w:spacing w:after="0" w:line="360" w:lineRule="auto"/>
              <w:rPr>
                <w:rFonts w:cs="Times New Roman"/>
                <w:szCs w:val="24"/>
                <w:lang w:val="ro-RO"/>
              </w:rPr>
            </w:pPr>
            <w:r w:rsidRPr="00491D10">
              <w:rPr>
                <w:rFonts w:cs="Times New Roman"/>
                <w:szCs w:val="24"/>
                <w:lang w:val="ro-RO"/>
              </w:rPr>
              <w:t>30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22FA79D2" w14:textId="77777777" w:rsidR="0090717F" w:rsidRPr="00491D10" w:rsidRDefault="0090717F" w:rsidP="00495324">
            <w:pPr>
              <w:spacing w:after="0" w:line="360" w:lineRule="auto"/>
              <w:rPr>
                <w:rFonts w:cs="Times New Roman"/>
                <w:szCs w:val="24"/>
                <w:lang w:val="ro-RO"/>
              </w:rPr>
            </w:pPr>
            <w:r w:rsidRPr="00491D10">
              <w:rPr>
                <w:rFonts w:cs="Times New Roman"/>
                <w:szCs w:val="24"/>
                <w:lang w:val="ro-RO"/>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7E201F56" w14:textId="77777777" w:rsidR="0090717F" w:rsidRPr="00491D10" w:rsidRDefault="0090717F" w:rsidP="00495324">
            <w:pPr>
              <w:spacing w:after="0" w:line="360" w:lineRule="auto"/>
              <w:rPr>
                <w:rFonts w:cs="Times New Roman"/>
                <w:szCs w:val="24"/>
                <w:lang w:val="ro-RO"/>
              </w:rPr>
            </w:pPr>
            <w:r w:rsidRPr="00491D10">
              <w:rPr>
                <w:rFonts w:cs="Times New Roman"/>
                <w:szCs w:val="24"/>
                <w:lang w:val="ro-RO"/>
              </w:rPr>
              <w:t>30.000</w:t>
            </w:r>
          </w:p>
        </w:tc>
        <w:tc>
          <w:tcPr>
            <w:tcW w:w="2803" w:type="dxa"/>
            <w:gridSpan w:val="4"/>
            <w:tcBorders>
              <w:left w:val="single" w:sz="12" w:space="0" w:color="auto"/>
            </w:tcBorders>
            <w:shd w:val="clear" w:color="auto" w:fill="auto"/>
            <w:noWrap/>
          </w:tcPr>
          <w:p w14:paraId="315F3355" w14:textId="77777777" w:rsidR="0090717F" w:rsidRPr="00491D10" w:rsidRDefault="0090717F" w:rsidP="00495324">
            <w:pPr>
              <w:spacing w:after="0" w:line="360" w:lineRule="auto"/>
              <w:rPr>
                <w:rFonts w:cs="Times New Roman"/>
                <w:szCs w:val="24"/>
                <w:lang w:val="ro-RO"/>
              </w:rPr>
            </w:pPr>
          </w:p>
        </w:tc>
      </w:tr>
      <w:tr w:rsidR="00495324" w:rsidRPr="00491D10" w14:paraId="66179370" w14:textId="77777777" w:rsidTr="00FB422E">
        <w:trPr>
          <w:gridAfter w:val="1"/>
          <w:wAfter w:w="15" w:type="dxa"/>
          <w:trHeight w:val="504"/>
          <w:jc w:val="center"/>
        </w:trPr>
        <w:tc>
          <w:tcPr>
            <w:tcW w:w="795" w:type="dxa"/>
            <w:tcBorders>
              <w:top w:val="single" w:sz="12" w:space="0" w:color="auto"/>
              <w:bottom w:val="single" w:sz="12" w:space="0" w:color="auto"/>
            </w:tcBorders>
            <w:shd w:val="clear" w:color="auto" w:fill="auto"/>
            <w:noWrap/>
          </w:tcPr>
          <w:p w14:paraId="594BEB7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6.2</w:t>
            </w:r>
          </w:p>
        </w:tc>
        <w:tc>
          <w:tcPr>
            <w:tcW w:w="13946" w:type="dxa"/>
            <w:gridSpan w:val="10"/>
            <w:tcBorders>
              <w:top w:val="single" w:sz="12" w:space="0" w:color="auto"/>
              <w:bottom w:val="single" w:sz="12" w:space="0" w:color="auto"/>
            </w:tcBorders>
            <w:shd w:val="clear" w:color="auto" w:fill="auto"/>
            <w:noWrap/>
          </w:tcPr>
          <w:p w14:paraId="50945898" w14:textId="77777777" w:rsidR="00495324" w:rsidRPr="00491D10" w:rsidRDefault="00495324" w:rsidP="00495324">
            <w:pPr>
              <w:spacing w:after="0" w:line="360" w:lineRule="auto"/>
              <w:rPr>
                <w:rFonts w:cs="Times New Roman"/>
                <w:szCs w:val="24"/>
                <w:lang w:val="ro-RO"/>
              </w:rPr>
            </w:pPr>
            <w:r w:rsidRPr="00491D10">
              <w:rPr>
                <w:rFonts w:eastAsia="Times New Roman" w:cs="Times New Roman"/>
                <w:bCs/>
                <w:szCs w:val="24"/>
                <w:lang w:val="ro-RO"/>
              </w:rPr>
              <w:t>OS6-2 -</w:t>
            </w:r>
            <w:r w:rsidRPr="00491D10">
              <w:rPr>
                <w:rFonts w:eastAsia="Times New Roman" w:cs="Times New Roman"/>
                <w:szCs w:val="24"/>
                <w:lang w:val="ro-RO"/>
              </w:rPr>
              <w:t xml:space="preserve"> </w:t>
            </w:r>
            <w:r w:rsidRPr="00491D10">
              <w:rPr>
                <w:rFonts w:eastAsia="Times New Roman"/>
                <w:szCs w:val="24"/>
              </w:rPr>
              <w:t>Implementarea Strategiei de management a vizitatorilor</w:t>
            </w:r>
          </w:p>
        </w:tc>
      </w:tr>
      <w:tr w:rsidR="00495324" w:rsidRPr="00491D10" w14:paraId="40773B9A" w14:textId="77777777" w:rsidTr="00FB422E">
        <w:trPr>
          <w:trHeight w:val="504"/>
          <w:jc w:val="center"/>
        </w:trPr>
        <w:tc>
          <w:tcPr>
            <w:tcW w:w="795" w:type="dxa"/>
            <w:tcBorders>
              <w:top w:val="single" w:sz="12" w:space="0" w:color="auto"/>
              <w:bottom w:val="single" w:sz="12" w:space="0" w:color="auto"/>
            </w:tcBorders>
            <w:shd w:val="clear" w:color="auto" w:fill="auto"/>
            <w:noWrap/>
          </w:tcPr>
          <w:p w14:paraId="31800FD2"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6.2</w:t>
            </w:r>
          </w:p>
        </w:tc>
        <w:tc>
          <w:tcPr>
            <w:tcW w:w="3999" w:type="dxa"/>
            <w:tcBorders>
              <w:top w:val="single" w:sz="12" w:space="0" w:color="auto"/>
              <w:bottom w:val="single" w:sz="12" w:space="0" w:color="auto"/>
              <w:right w:val="single" w:sz="12" w:space="0" w:color="auto"/>
            </w:tcBorders>
            <w:shd w:val="clear" w:color="auto" w:fill="auto"/>
            <w:noWrap/>
          </w:tcPr>
          <w:p w14:paraId="18EBC6DB" w14:textId="77777777" w:rsidR="00495324" w:rsidRPr="00491D10" w:rsidRDefault="00495324" w:rsidP="00495324">
            <w:pPr>
              <w:spacing w:after="0" w:line="360" w:lineRule="auto"/>
              <w:rPr>
                <w:rFonts w:eastAsia="Calibri" w:cs="Times New Roman"/>
                <w:szCs w:val="24"/>
              </w:rPr>
            </w:pPr>
            <w:r w:rsidRPr="00491D10">
              <w:rPr>
                <w:rFonts w:cs="Times New Roman"/>
                <w:szCs w:val="24"/>
                <w:lang w:val="ro-RO"/>
              </w:rPr>
              <w:t>6.2.1</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83871B0"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30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186E3446" w14:textId="77777777" w:rsidR="00495324" w:rsidRPr="00491D10" w:rsidRDefault="0090717F" w:rsidP="00495324">
            <w:pPr>
              <w:spacing w:after="0" w:line="360" w:lineRule="auto"/>
              <w:rPr>
                <w:rFonts w:cs="Times New Roman"/>
                <w:szCs w:val="24"/>
                <w:lang w:val="ro-RO"/>
              </w:rPr>
            </w:pPr>
            <w:r w:rsidRPr="00491D10">
              <w:rPr>
                <w:szCs w:val="24"/>
              </w:rPr>
              <w:t>Lucrari (trasee)</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56D811E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număr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A33DF20" w14:textId="77777777" w:rsidR="00495324" w:rsidRPr="00491D10" w:rsidRDefault="0090717F" w:rsidP="00495324">
            <w:pPr>
              <w:spacing w:after="0" w:line="360" w:lineRule="auto"/>
              <w:rPr>
                <w:rFonts w:cs="Times New Roman"/>
                <w:szCs w:val="24"/>
                <w:lang w:val="ro-RO"/>
              </w:rPr>
            </w:pPr>
            <w:r w:rsidRPr="00491D10">
              <w:rPr>
                <w:rFonts w:cs="Times New Roman"/>
                <w:szCs w:val="24"/>
                <w:lang w:val="ro-RO"/>
              </w:rPr>
              <w:t>2</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7303B367" w14:textId="77777777" w:rsidR="00495324" w:rsidRPr="00491D10" w:rsidRDefault="00495324" w:rsidP="00495324">
            <w:pPr>
              <w:spacing w:after="0" w:line="360" w:lineRule="auto"/>
              <w:rPr>
                <w:rFonts w:cs="Times New Roman"/>
                <w:szCs w:val="24"/>
                <w:lang w:val="ro-RO"/>
              </w:rPr>
            </w:pPr>
            <w:r w:rsidRPr="00491D10">
              <w:rPr>
                <w:szCs w:val="24"/>
              </w:rPr>
              <w:t>30.000</w:t>
            </w:r>
          </w:p>
        </w:tc>
        <w:tc>
          <w:tcPr>
            <w:tcW w:w="1508" w:type="dxa"/>
            <w:gridSpan w:val="2"/>
            <w:vMerge w:val="restart"/>
            <w:tcBorders>
              <w:left w:val="single" w:sz="12" w:space="0" w:color="auto"/>
              <w:right w:val="single" w:sz="12" w:space="0" w:color="auto"/>
            </w:tcBorders>
            <w:shd w:val="clear" w:color="auto" w:fill="auto"/>
            <w:noWrap/>
          </w:tcPr>
          <w:p w14:paraId="70065C05" w14:textId="77777777" w:rsidR="00495324" w:rsidRPr="00491D10" w:rsidRDefault="00495324" w:rsidP="00495324">
            <w:pPr>
              <w:spacing w:after="0" w:line="360" w:lineRule="auto"/>
              <w:rPr>
                <w:rFonts w:cs="Times New Roman"/>
                <w:szCs w:val="24"/>
                <w:lang w:val="ro-RO"/>
              </w:rPr>
            </w:pPr>
            <w:r w:rsidRPr="00491D10">
              <w:rPr>
                <w:szCs w:val="24"/>
              </w:rPr>
              <w:t>POIM</w:t>
            </w:r>
          </w:p>
        </w:tc>
        <w:tc>
          <w:tcPr>
            <w:tcW w:w="1295" w:type="dxa"/>
            <w:gridSpan w:val="2"/>
            <w:vMerge w:val="restart"/>
            <w:tcBorders>
              <w:top w:val="single" w:sz="12" w:space="0" w:color="auto"/>
              <w:left w:val="single" w:sz="12" w:space="0" w:color="auto"/>
            </w:tcBorders>
          </w:tcPr>
          <w:p w14:paraId="3F051158" w14:textId="77777777" w:rsidR="00495324" w:rsidRPr="00491D10" w:rsidRDefault="00495324" w:rsidP="00495324">
            <w:pPr>
              <w:spacing w:after="0" w:line="360" w:lineRule="auto"/>
              <w:rPr>
                <w:rFonts w:cs="Times New Roman"/>
                <w:szCs w:val="24"/>
                <w:lang w:val="ro-RO"/>
              </w:rPr>
            </w:pPr>
            <w:r w:rsidRPr="00491D10">
              <w:rPr>
                <w:szCs w:val="24"/>
              </w:rPr>
              <w:t>Sp.43</w:t>
            </w:r>
          </w:p>
        </w:tc>
      </w:tr>
      <w:tr w:rsidR="00495324" w:rsidRPr="00491D10" w14:paraId="2EEC444B" w14:textId="77777777" w:rsidTr="00FB422E">
        <w:trPr>
          <w:trHeight w:val="504"/>
          <w:jc w:val="center"/>
        </w:trPr>
        <w:tc>
          <w:tcPr>
            <w:tcW w:w="795" w:type="dxa"/>
            <w:tcBorders>
              <w:top w:val="single" w:sz="12" w:space="0" w:color="auto"/>
              <w:bottom w:val="single" w:sz="12" w:space="0" w:color="auto"/>
            </w:tcBorders>
            <w:shd w:val="clear" w:color="auto" w:fill="auto"/>
            <w:noWrap/>
          </w:tcPr>
          <w:p w14:paraId="39366C98"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6.2</w:t>
            </w:r>
          </w:p>
        </w:tc>
        <w:tc>
          <w:tcPr>
            <w:tcW w:w="3999" w:type="dxa"/>
            <w:tcBorders>
              <w:top w:val="single" w:sz="12" w:space="0" w:color="auto"/>
              <w:bottom w:val="single" w:sz="12" w:space="0" w:color="auto"/>
              <w:right w:val="single" w:sz="12" w:space="0" w:color="auto"/>
            </w:tcBorders>
            <w:shd w:val="clear" w:color="auto" w:fill="auto"/>
            <w:noWrap/>
          </w:tcPr>
          <w:p w14:paraId="77F0E167"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6.2.2</w:t>
            </w:r>
            <w:r w:rsidRPr="00491D10">
              <w:rPr>
                <w:rFonts w:eastAsia="Calibri" w:cs="Times New Roman"/>
                <w:szCs w:val="24"/>
                <w:lang w:val="ro-RO"/>
              </w:rPr>
              <w:t xml:space="preserve"> </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6F04129E" w14:textId="77777777" w:rsidR="00495324" w:rsidRPr="00491D10" w:rsidRDefault="00495324" w:rsidP="00495324">
            <w:pPr>
              <w:spacing w:after="0" w:line="360" w:lineRule="auto"/>
              <w:rPr>
                <w:rFonts w:cs="Times New Roman"/>
                <w:szCs w:val="24"/>
                <w:lang w:val="ro-RO"/>
              </w:rPr>
            </w:pPr>
            <w:r w:rsidRPr="00491D10">
              <w:rPr>
                <w:szCs w:val="24"/>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A4B2E50" w14:textId="77777777" w:rsidR="00495324" w:rsidRPr="00491D10" w:rsidRDefault="0090717F" w:rsidP="00495324">
            <w:pPr>
              <w:spacing w:after="0" w:line="360" w:lineRule="auto"/>
              <w:rPr>
                <w:rFonts w:cs="Times New Roman"/>
                <w:sz w:val="22"/>
                <w:lang w:val="ro-RO"/>
              </w:rPr>
            </w:pPr>
            <w:r w:rsidRPr="00491D10">
              <w:rPr>
                <w:sz w:val="22"/>
              </w:rPr>
              <w:t>Lucrari (panouri)</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013C70BC" w14:textId="77777777" w:rsidR="00495324" w:rsidRPr="00491D10" w:rsidRDefault="00495324" w:rsidP="00495324">
            <w:pPr>
              <w:spacing w:after="0" w:line="360" w:lineRule="auto"/>
              <w:rPr>
                <w:rFonts w:cs="Times New Roman"/>
                <w:szCs w:val="24"/>
                <w:lang w:val="ro-RO"/>
              </w:rPr>
            </w:pPr>
            <w:r w:rsidRPr="00491D10">
              <w:rPr>
                <w:rFonts w:cs="Times New Roman"/>
                <w:szCs w:val="24"/>
                <w:lang w:val="ro-RO"/>
              </w:rPr>
              <w:t>număr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6BD7C38" w14:textId="77777777" w:rsidR="00495324" w:rsidRPr="00491D10" w:rsidRDefault="0090717F" w:rsidP="00495324">
            <w:pPr>
              <w:spacing w:after="0" w:line="360" w:lineRule="auto"/>
              <w:rPr>
                <w:rFonts w:cs="Times New Roman"/>
                <w:szCs w:val="24"/>
                <w:lang w:val="ro-RO"/>
              </w:rPr>
            </w:pPr>
            <w:r w:rsidRPr="00491D10">
              <w:rPr>
                <w:rFonts w:cs="Times New Roman"/>
                <w:szCs w:val="24"/>
                <w:lang w:val="ro-RO"/>
              </w:rPr>
              <w:t>10</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E53325C" w14:textId="77777777" w:rsidR="00495324" w:rsidRPr="00491D10" w:rsidRDefault="00495324" w:rsidP="00495324">
            <w:pPr>
              <w:spacing w:after="0" w:line="360" w:lineRule="auto"/>
              <w:rPr>
                <w:rFonts w:cs="Times New Roman"/>
                <w:szCs w:val="24"/>
                <w:lang w:val="ro-RO"/>
              </w:rPr>
            </w:pPr>
            <w:r w:rsidRPr="00491D10">
              <w:rPr>
                <w:szCs w:val="24"/>
              </w:rPr>
              <w:t>20.000</w:t>
            </w:r>
          </w:p>
        </w:tc>
        <w:tc>
          <w:tcPr>
            <w:tcW w:w="1508" w:type="dxa"/>
            <w:gridSpan w:val="2"/>
            <w:vMerge/>
            <w:tcBorders>
              <w:left w:val="single" w:sz="12" w:space="0" w:color="auto"/>
              <w:right w:val="single" w:sz="12" w:space="0" w:color="auto"/>
            </w:tcBorders>
            <w:shd w:val="clear" w:color="auto" w:fill="auto"/>
            <w:noWrap/>
          </w:tcPr>
          <w:p w14:paraId="48BFB35F" w14:textId="77777777" w:rsidR="00495324" w:rsidRPr="00491D10" w:rsidRDefault="00495324" w:rsidP="00495324">
            <w:pPr>
              <w:spacing w:after="0" w:line="360" w:lineRule="auto"/>
              <w:rPr>
                <w:rFonts w:cs="Times New Roman"/>
                <w:szCs w:val="24"/>
                <w:lang w:val="ro-RO"/>
              </w:rPr>
            </w:pPr>
          </w:p>
        </w:tc>
        <w:tc>
          <w:tcPr>
            <w:tcW w:w="1295" w:type="dxa"/>
            <w:gridSpan w:val="2"/>
            <w:vMerge/>
            <w:tcBorders>
              <w:left w:val="single" w:sz="12" w:space="0" w:color="auto"/>
            </w:tcBorders>
          </w:tcPr>
          <w:p w14:paraId="7D5131B1" w14:textId="77777777" w:rsidR="00495324" w:rsidRPr="00491D10" w:rsidRDefault="00495324" w:rsidP="00495324">
            <w:pPr>
              <w:spacing w:after="0" w:line="360" w:lineRule="auto"/>
              <w:rPr>
                <w:rFonts w:cs="Times New Roman"/>
                <w:szCs w:val="24"/>
                <w:lang w:val="ro-RO"/>
              </w:rPr>
            </w:pPr>
          </w:p>
        </w:tc>
      </w:tr>
      <w:tr w:rsidR="00495324" w:rsidRPr="00491D10" w14:paraId="2B4E09E8" w14:textId="77777777" w:rsidTr="00FB422E">
        <w:trPr>
          <w:trHeight w:val="504"/>
          <w:jc w:val="center"/>
        </w:trPr>
        <w:tc>
          <w:tcPr>
            <w:tcW w:w="795" w:type="dxa"/>
            <w:tcBorders>
              <w:top w:val="single" w:sz="12" w:space="0" w:color="auto"/>
              <w:bottom w:val="single" w:sz="12" w:space="0" w:color="auto"/>
            </w:tcBorders>
            <w:shd w:val="clear" w:color="auto" w:fill="auto"/>
            <w:noWrap/>
          </w:tcPr>
          <w:p w14:paraId="3904C7CA" w14:textId="77777777" w:rsidR="00495324" w:rsidRPr="00491D10" w:rsidRDefault="00495324" w:rsidP="00495324">
            <w:pPr>
              <w:spacing w:after="0" w:line="360" w:lineRule="auto"/>
              <w:rPr>
                <w:szCs w:val="24"/>
              </w:rPr>
            </w:pPr>
            <w:r w:rsidRPr="00491D10">
              <w:rPr>
                <w:szCs w:val="24"/>
              </w:rPr>
              <w:t>6.2</w:t>
            </w:r>
          </w:p>
        </w:tc>
        <w:tc>
          <w:tcPr>
            <w:tcW w:w="3999" w:type="dxa"/>
            <w:tcBorders>
              <w:top w:val="single" w:sz="12" w:space="0" w:color="auto"/>
              <w:bottom w:val="single" w:sz="12" w:space="0" w:color="auto"/>
              <w:right w:val="single" w:sz="12" w:space="0" w:color="auto"/>
            </w:tcBorders>
            <w:shd w:val="clear" w:color="auto" w:fill="auto"/>
            <w:noWrap/>
          </w:tcPr>
          <w:p w14:paraId="0771625C" w14:textId="77777777" w:rsidR="00495324" w:rsidRPr="00491D10" w:rsidRDefault="00495324" w:rsidP="00495324">
            <w:pPr>
              <w:spacing w:after="0" w:line="360" w:lineRule="auto"/>
              <w:rPr>
                <w:szCs w:val="24"/>
              </w:rPr>
            </w:pPr>
            <w:r w:rsidRPr="00491D10">
              <w:rPr>
                <w:szCs w:val="24"/>
              </w:rPr>
              <w:t>6.2.3</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23D70BF6" w14:textId="77777777" w:rsidR="00495324" w:rsidRPr="00491D10" w:rsidRDefault="00495324" w:rsidP="00495324">
            <w:pPr>
              <w:spacing w:after="0" w:line="360" w:lineRule="auto"/>
              <w:rPr>
                <w:szCs w:val="24"/>
              </w:rPr>
            </w:pPr>
            <w:r w:rsidRPr="00491D10">
              <w:rPr>
                <w:szCs w:val="24"/>
              </w:rPr>
              <w:t>20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0BF29A1D" w14:textId="77777777" w:rsidR="00495324" w:rsidRPr="00491D10" w:rsidRDefault="0090717F" w:rsidP="00495324">
            <w:pPr>
              <w:spacing w:after="0" w:line="360" w:lineRule="auto"/>
              <w:rPr>
                <w:sz w:val="20"/>
                <w:szCs w:val="20"/>
              </w:rPr>
            </w:pPr>
            <w:r w:rsidRPr="00491D10">
              <w:rPr>
                <w:sz w:val="20"/>
                <w:szCs w:val="20"/>
              </w:rPr>
              <w:t>Lucrari (amenajari locuri de odihna)</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50EF16C" w14:textId="77777777" w:rsidR="00495324" w:rsidRPr="00491D10" w:rsidRDefault="00495324" w:rsidP="00495324">
            <w:pPr>
              <w:spacing w:after="0" w:line="360" w:lineRule="auto"/>
              <w:rPr>
                <w:szCs w:val="24"/>
              </w:rPr>
            </w:pPr>
            <w:r w:rsidRPr="00491D10">
              <w:rPr>
                <w:szCs w:val="24"/>
              </w:rPr>
              <w:t>număr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950A07D" w14:textId="77777777" w:rsidR="00495324" w:rsidRPr="00491D10" w:rsidRDefault="0090717F" w:rsidP="00495324">
            <w:pPr>
              <w:spacing w:after="0" w:line="360" w:lineRule="auto"/>
              <w:rPr>
                <w:szCs w:val="24"/>
              </w:rPr>
            </w:pPr>
            <w:r w:rsidRPr="00491D10">
              <w:rPr>
                <w:szCs w:val="24"/>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0529B6C0" w14:textId="77777777" w:rsidR="00495324" w:rsidRPr="00491D10" w:rsidRDefault="00495324" w:rsidP="00495324">
            <w:pPr>
              <w:spacing w:after="0" w:line="360" w:lineRule="auto"/>
              <w:rPr>
                <w:szCs w:val="24"/>
              </w:rPr>
            </w:pPr>
            <w:r w:rsidRPr="00491D10">
              <w:rPr>
                <w:szCs w:val="24"/>
              </w:rPr>
              <w:t>20.000</w:t>
            </w:r>
          </w:p>
        </w:tc>
        <w:tc>
          <w:tcPr>
            <w:tcW w:w="1508" w:type="dxa"/>
            <w:gridSpan w:val="2"/>
            <w:vMerge/>
            <w:tcBorders>
              <w:left w:val="single" w:sz="12" w:space="0" w:color="auto"/>
              <w:right w:val="single" w:sz="12" w:space="0" w:color="auto"/>
            </w:tcBorders>
            <w:shd w:val="clear" w:color="auto" w:fill="auto"/>
            <w:noWrap/>
          </w:tcPr>
          <w:p w14:paraId="2C54A756" w14:textId="77777777" w:rsidR="00495324" w:rsidRPr="00491D10" w:rsidRDefault="00495324" w:rsidP="00495324">
            <w:pPr>
              <w:spacing w:after="0" w:line="360" w:lineRule="auto"/>
              <w:rPr>
                <w:szCs w:val="24"/>
              </w:rPr>
            </w:pPr>
          </w:p>
        </w:tc>
        <w:tc>
          <w:tcPr>
            <w:tcW w:w="1295" w:type="dxa"/>
            <w:gridSpan w:val="2"/>
            <w:vMerge/>
            <w:tcBorders>
              <w:left w:val="single" w:sz="12" w:space="0" w:color="auto"/>
            </w:tcBorders>
          </w:tcPr>
          <w:p w14:paraId="46A461F0" w14:textId="77777777" w:rsidR="00495324" w:rsidRPr="00491D10" w:rsidRDefault="00495324" w:rsidP="00495324">
            <w:pPr>
              <w:spacing w:after="0" w:line="360" w:lineRule="auto"/>
              <w:rPr>
                <w:szCs w:val="24"/>
              </w:rPr>
            </w:pPr>
          </w:p>
        </w:tc>
      </w:tr>
      <w:tr w:rsidR="00495324" w:rsidRPr="00491D10" w14:paraId="3636EB38" w14:textId="77777777" w:rsidTr="00FB422E">
        <w:trPr>
          <w:trHeight w:val="504"/>
          <w:jc w:val="center"/>
        </w:trPr>
        <w:tc>
          <w:tcPr>
            <w:tcW w:w="795" w:type="dxa"/>
            <w:tcBorders>
              <w:top w:val="single" w:sz="12" w:space="0" w:color="auto"/>
              <w:bottom w:val="single" w:sz="12" w:space="0" w:color="auto"/>
            </w:tcBorders>
            <w:shd w:val="clear" w:color="auto" w:fill="auto"/>
            <w:noWrap/>
          </w:tcPr>
          <w:p w14:paraId="6BDEDB53" w14:textId="77777777" w:rsidR="00495324" w:rsidRPr="00491D10" w:rsidRDefault="00495324" w:rsidP="00495324">
            <w:pPr>
              <w:spacing w:after="0" w:line="360" w:lineRule="auto"/>
              <w:rPr>
                <w:szCs w:val="24"/>
              </w:rPr>
            </w:pPr>
            <w:r w:rsidRPr="00491D10">
              <w:rPr>
                <w:szCs w:val="24"/>
              </w:rPr>
              <w:lastRenderedPageBreak/>
              <w:t>6.2</w:t>
            </w:r>
          </w:p>
        </w:tc>
        <w:tc>
          <w:tcPr>
            <w:tcW w:w="3999" w:type="dxa"/>
            <w:tcBorders>
              <w:top w:val="single" w:sz="12" w:space="0" w:color="auto"/>
              <w:bottom w:val="single" w:sz="12" w:space="0" w:color="auto"/>
              <w:right w:val="single" w:sz="12" w:space="0" w:color="auto"/>
            </w:tcBorders>
            <w:shd w:val="clear" w:color="auto" w:fill="auto"/>
            <w:noWrap/>
          </w:tcPr>
          <w:p w14:paraId="5F90FB62" w14:textId="77777777" w:rsidR="00495324" w:rsidRPr="00491D10" w:rsidRDefault="00495324" w:rsidP="00495324">
            <w:pPr>
              <w:spacing w:after="0" w:line="360" w:lineRule="auto"/>
              <w:rPr>
                <w:szCs w:val="24"/>
              </w:rPr>
            </w:pPr>
            <w:r w:rsidRPr="00491D10">
              <w:rPr>
                <w:szCs w:val="24"/>
              </w:rPr>
              <w:t>6.2.4</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5808BEBC" w14:textId="77777777" w:rsidR="00495324" w:rsidRPr="00491D10" w:rsidRDefault="00495324" w:rsidP="00495324">
            <w:pPr>
              <w:spacing w:after="0" w:line="360" w:lineRule="auto"/>
              <w:rPr>
                <w:szCs w:val="24"/>
              </w:rPr>
            </w:pPr>
            <w:r w:rsidRPr="00491D10">
              <w:rPr>
                <w:szCs w:val="24"/>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628A0DDC" w14:textId="77777777" w:rsidR="00495324" w:rsidRPr="00491D10" w:rsidRDefault="0090717F" w:rsidP="00495324">
            <w:pPr>
              <w:spacing w:after="0" w:line="360" w:lineRule="auto"/>
              <w:rPr>
                <w:sz w:val="20"/>
                <w:szCs w:val="20"/>
              </w:rPr>
            </w:pPr>
            <w:r w:rsidRPr="00491D10">
              <w:rPr>
                <w:sz w:val="20"/>
                <w:szCs w:val="20"/>
              </w:rPr>
              <w:t>Lucrari (infrastructura turistica)</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65428969" w14:textId="77777777" w:rsidR="00495324" w:rsidRPr="00491D10" w:rsidRDefault="00495324" w:rsidP="00495324">
            <w:pPr>
              <w:spacing w:after="0" w:line="360" w:lineRule="auto"/>
              <w:rPr>
                <w:szCs w:val="24"/>
              </w:rPr>
            </w:pPr>
            <w:r w:rsidRPr="00491D10">
              <w:rPr>
                <w:szCs w:val="24"/>
              </w:rPr>
              <w:t>număr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49E6ED7" w14:textId="77777777" w:rsidR="00495324" w:rsidRPr="00491D10" w:rsidRDefault="0090717F" w:rsidP="00495324">
            <w:pPr>
              <w:spacing w:after="0" w:line="360" w:lineRule="auto"/>
              <w:rPr>
                <w:szCs w:val="24"/>
              </w:rPr>
            </w:pPr>
            <w:r w:rsidRPr="00491D10">
              <w:rPr>
                <w:szCs w:val="24"/>
              </w:rPr>
              <w:t>1</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0D0F04F3" w14:textId="77777777" w:rsidR="00495324" w:rsidRPr="00491D10" w:rsidRDefault="00495324" w:rsidP="00495324">
            <w:pPr>
              <w:spacing w:after="0" w:line="360" w:lineRule="auto"/>
              <w:rPr>
                <w:szCs w:val="24"/>
              </w:rPr>
            </w:pPr>
            <w:r w:rsidRPr="00491D10">
              <w:rPr>
                <w:szCs w:val="24"/>
              </w:rPr>
              <w:t>25.000</w:t>
            </w:r>
          </w:p>
        </w:tc>
        <w:tc>
          <w:tcPr>
            <w:tcW w:w="1508" w:type="dxa"/>
            <w:gridSpan w:val="2"/>
            <w:vMerge/>
            <w:tcBorders>
              <w:left w:val="single" w:sz="12" w:space="0" w:color="auto"/>
              <w:right w:val="single" w:sz="12" w:space="0" w:color="auto"/>
            </w:tcBorders>
            <w:shd w:val="clear" w:color="auto" w:fill="auto"/>
            <w:noWrap/>
          </w:tcPr>
          <w:p w14:paraId="143DA5C3" w14:textId="77777777" w:rsidR="00495324" w:rsidRPr="00491D10" w:rsidRDefault="00495324" w:rsidP="00495324">
            <w:pPr>
              <w:spacing w:after="0" w:line="360" w:lineRule="auto"/>
              <w:rPr>
                <w:szCs w:val="24"/>
              </w:rPr>
            </w:pPr>
          </w:p>
        </w:tc>
        <w:tc>
          <w:tcPr>
            <w:tcW w:w="1295" w:type="dxa"/>
            <w:gridSpan w:val="2"/>
            <w:vMerge/>
            <w:tcBorders>
              <w:left w:val="single" w:sz="12" w:space="0" w:color="auto"/>
            </w:tcBorders>
          </w:tcPr>
          <w:p w14:paraId="1C0CE842" w14:textId="77777777" w:rsidR="00495324" w:rsidRPr="00491D10" w:rsidRDefault="00495324" w:rsidP="00495324">
            <w:pPr>
              <w:spacing w:after="0" w:line="360" w:lineRule="auto"/>
              <w:rPr>
                <w:szCs w:val="24"/>
              </w:rPr>
            </w:pPr>
          </w:p>
        </w:tc>
      </w:tr>
      <w:tr w:rsidR="00495324" w:rsidRPr="00491D10" w14:paraId="68BCFD39" w14:textId="77777777" w:rsidTr="00FB422E">
        <w:trPr>
          <w:trHeight w:val="504"/>
          <w:jc w:val="center"/>
        </w:trPr>
        <w:tc>
          <w:tcPr>
            <w:tcW w:w="795" w:type="dxa"/>
            <w:tcBorders>
              <w:top w:val="single" w:sz="12" w:space="0" w:color="auto"/>
              <w:bottom w:val="single" w:sz="12" w:space="0" w:color="auto"/>
            </w:tcBorders>
            <w:shd w:val="clear" w:color="auto" w:fill="auto"/>
            <w:noWrap/>
          </w:tcPr>
          <w:p w14:paraId="73EA8281" w14:textId="77777777" w:rsidR="00495324" w:rsidRPr="00491D10" w:rsidRDefault="00495324" w:rsidP="00495324">
            <w:pPr>
              <w:spacing w:after="0" w:line="360" w:lineRule="auto"/>
              <w:rPr>
                <w:szCs w:val="24"/>
              </w:rPr>
            </w:pPr>
            <w:r w:rsidRPr="00491D10">
              <w:rPr>
                <w:szCs w:val="24"/>
              </w:rPr>
              <w:lastRenderedPageBreak/>
              <w:t>6.2</w:t>
            </w:r>
          </w:p>
        </w:tc>
        <w:tc>
          <w:tcPr>
            <w:tcW w:w="3999" w:type="dxa"/>
            <w:tcBorders>
              <w:top w:val="single" w:sz="12" w:space="0" w:color="auto"/>
              <w:bottom w:val="single" w:sz="12" w:space="0" w:color="auto"/>
              <w:right w:val="single" w:sz="12" w:space="0" w:color="auto"/>
            </w:tcBorders>
            <w:shd w:val="clear" w:color="auto" w:fill="auto"/>
            <w:noWrap/>
          </w:tcPr>
          <w:p w14:paraId="069D93CA" w14:textId="77777777" w:rsidR="00495324" w:rsidRPr="00491D10" w:rsidRDefault="00495324" w:rsidP="00495324">
            <w:pPr>
              <w:spacing w:after="0" w:line="360" w:lineRule="auto"/>
              <w:rPr>
                <w:szCs w:val="24"/>
              </w:rPr>
            </w:pPr>
            <w:r w:rsidRPr="00491D10">
              <w:rPr>
                <w:szCs w:val="24"/>
              </w:rPr>
              <w:t>6.2.5</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663B68D9" w14:textId="77777777" w:rsidR="00495324" w:rsidRPr="00491D10" w:rsidRDefault="0090717F" w:rsidP="00495324">
            <w:pPr>
              <w:spacing w:after="0" w:line="360" w:lineRule="auto"/>
              <w:rPr>
                <w:szCs w:val="24"/>
              </w:rPr>
            </w:pPr>
            <w:r w:rsidRPr="00491D10">
              <w:rPr>
                <w:szCs w:val="24"/>
              </w:rPr>
              <w:t>25</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10323D14" w14:textId="77777777" w:rsidR="00495324" w:rsidRPr="00491D10" w:rsidRDefault="0090717F" w:rsidP="00495324">
            <w:pPr>
              <w:spacing w:after="0" w:line="360" w:lineRule="auto"/>
              <w:rPr>
                <w:szCs w:val="24"/>
              </w:rPr>
            </w:pPr>
            <w:r w:rsidRPr="00491D10">
              <w:rPr>
                <w:szCs w:val="24"/>
              </w:rPr>
              <w:t>Combustibil</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725DDF7C" w14:textId="77777777" w:rsidR="00495324" w:rsidRPr="00491D10" w:rsidRDefault="0090717F" w:rsidP="00495324">
            <w:pPr>
              <w:spacing w:after="0" w:line="360" w:lineRule="auto"/>
              <w:rPr>
                <w:szCs w:val="24"/>
              </w:rPr>
            </w:pPr>
            <w:r w:rsidRPr="00491D10">
              <w:rPr>
                <w:szCs w:val="24"/>
              </w:rPr>
              <w:t>Litri</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653933B" w14:textId="77777777" w:rsidR="00495324" w:rsidRPr="00491D10" w:rsidRDefault="00495324" w:rsidP="00495324">
            <w:pPr>
              <w:spacing w:after="0" w:line="360" w:lineRule="auto"/>
              <w:rPr>
                <w:szCs w:val="24"/>
              </w:rPr>
            </w:pPr>
            <w:r w:rsidRPr="00491D10">
              <w:rPr>
                <w:szCs w:val="24"/>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1F440997" w14:textId="77777777" w:rsidR="00495324" w:rsidRPr="00491D10" w:rsidRDefault="00495324" w:rsidP="00495324">
            <w:pPr>
              <w:spacing w:after="0" w:line="360" w:lineRule="auto"/>
              <w:rPr>
                <w:szCs w:val="24"/>
              </w:rPr>
            </w:pPr>
            <w:r w:rsidRPr="00491D10">
              <w:rPr>
                <w:szCs w:val="24"/>
              </w:rPr>
              <w:t>25.000</w:t>
            </w:r>
          </w:p>
        </w:tc>
        <w:tc>
          <w:tcPr>
            <w:tcW w:w="1508" w:type="dxa"/>
            <w:gridSpan w:val="2"/>
            <w:vMerge/>
            <w:tcBorders>
              <w:left w:val="single" w:sz="12" w:space="0" w:color="auto"/>
              <w:right w:val="single" w:sz="12" w:space="0" w:color="auto"/>
            </w:tcBorders>
            <w:shd w:val="clear" w:color="auto" w:fill="auto"/>
            <w:noWrap/>
          </w:tcPr>
          <w:p w14:paraId="1030A074" w14:textId="77777777" w:rsidR="00495324" w:rsidRPr="00491D10" w:rsidRDefault="00495324" w:rsidP="00495324">
            <w:pPr>
              <w:spacing w:after="0" w:line="360" w:lineRule="auto"/>
              <w:rPr>
                <w:szCs w:val="24"/>
              </w:rPr>
            </w:pPr>
          </w:p>
        </w:tc>
        <w:tc>
          <w:tcPr>
            <w:tcW w:w="1295" w:type="dxa"/>
            <w:gridSpan w:val="2"/>
            <w:vMerge/>
            <w:tcBorders>
              <w:left w:val="single" w:sz="12" w:space="0" w:color="auto"/>
            </w:tcBorders>
          </w:tcPr>
          <w:p w14:paraId="34883744" w14:textId="77777777" w:rsidR="00495324" w:rsidRPr="00491D10" w:rsidRDefault="00495324" w:rsidP="00495324">
            <w:pPr>
              <w:spacing w:after="0" w:line="360" w:lineRule="auto"/>
              <w:rPr>
                <w:szCs w:val="24"/>
              </w:rPr>
            </w:pPr>
          </w:p>
        </w:tc>
      </w:tr>
      <w:tr w:rsidR="001F3200" w:rsidRPr="00491D10" w14:paraId="66B1EA3D" w14:textId="77777777" w:rsidTr="0090717F">
        <w:trPr>
          <w:trHeight w:val="504"/>
          <w:jc w:val="center"/>
        </w:trPr>
        <w:tc>
          <w:tcPr>
            <w:tcW w:w="795" w:type="dxa"/>
            <w:tcBorders>
              <w:top w:val="single" w:sz="12" w:space="0" w:color="auto"/>
              <w:bottom w:val="single" w:sz="12" w:space="0" w:color="auto"/>
            </w:tcBorders>
            <w:shd w:val="clear" w:color="auto" w:fill="auto"/>
            <w:noWrap/>
          </w:tcPr>
          <w:p w14:paraId="354B6586" w14:textId="77777777" w:rsidR="001F3200" w:rsidRPr="00491D10" w:rsidRDefault="001F3200" w:rsidP="00495324">
            <w:pPr>
              <w:spacing w:after="0" w:line="360" w:lineRule="auto"/>
              <w:rPr>
                <w:szCs w:val="24"/>
              </w:rPr>
            </w:pPr>
            <w:r w:rsidRPr="00491D10">
              <w:rPr>
                <w:szCs w:val="24"/>
              </w:rPr>
              <w:t>6.2</w:t>
            </w:r>
          </w:p>
        </w:tc>
        <w:tc>
          <w:tcPr>
            <w:tcW w:w="3999" w:type="dxa"/>
            <w:tcBorders>
              <w:top w:val="single" w:sz="12" w:space="0" w:color="auto"/>
              <w:bottom w:val="single" w:sz="12" w:space="0" w:color="auto"/>
              <w:right w:val="single" w:sz="12" w:space="0" w:color="auto"/>
            </w:tcBorders>
            <w:shd w:val="clear" w:color="auto" w:fill="auto"/>
            <w:noWrap/>
          </w:tcPr>
          <w:p w14:paraId="28829C26" w14:textId="77777777" w:rsidR="001F3200" w:rsidRPr="00491D10" w:rsidRDefault="001F3200" w:rsidP="00495324">
            <w:pPr>
              <w:spacing w:after="0" w:line="360" w:lineRule="auto"/>
              <w:rPr>
                <w:szCs w:val="24"/>
              </w:rPr>
            </w:pPr>
            <w:r w:rsidRPr="00491D10">
              <w:rPr>
                <w:szCs w:val="24"/>
              </w:rPr>
              <w:t>6.2.6</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5AD28CF" w14:textId="77777777" w:rsidR="001F3200" w:rsidRPr="00491D10" w:rsidRDefault="001F3200" w:rsidP="00495324">
            <w:pPr>
              <w:spacing w:after="0" w:line="360" w:lineRule="auto"/>
              <w:rPr>
                <w:szCs w:val="24"/>
              </w:rPr>
            </w:pPr>
            <w:r w:rsidRPr="00491D10">
              <w:rPr>
                <w:szCs w:val="24"/>
              </w:rPr>
              <w:t>50</w:t>
            </w:r>
          </w:p>
        </w:tc>
        <w:tc>
          <w:tcPr>
            <w:tcW w:w="1701" w:type="dxa"/>
            <w:tcBorders>
              <w:top w:val="single" w:sz="12" w:space="0" w:color="auto"/>
              <w:left w:val="single" w:sz="12" w:space="0" w:color="auto"/>
              <w:bottom w:val="single" w:sz="12" w:space="0" w:color="auto"/>
              <w:right w:val="single" w:sz="12" w:space="0" w:color="auto"/>
            </w:tcBorders>
            <w:shd w:val="clear" w:color="auto" w:fill="auto"/>
            <w:noWrap/>
          </w:tcPr>
          <w:p w14:paraId="4F036038" w14:textId="77777777" w:rsidR="001F3200" w:rsidRPr="00491D10" w:rsidRDefault="001F3200" w:rsidP="00495324">
            <w:pPr>
              <w:spacing w:after="0" w:line="360" w:lineRule="auto"/>
              <w:rPr>
                <w:szCs w:val="24"/>
              </w:rPr>
            </w:pPr>
            <w:r w:rsidRPr="00491D10">
              <w:rPr>
                <w:szCs w:val="24"/>
              </w:rPr>
              <w:t>Tur cu ghid</w:t>
            </w:r>
          </w:p>
        </w:tc>
        <w:tc>
          <w:tcPr>
            <w:tcW w:w="1034" w:type="dxa"/>
            <w:tcBorders>
              <w:top w:val="single" w:sz="12" w:space="0" w:color="auto"/>
              <w:left w:val="single" w:sz="12" w:space="0" w:color="auto"/>
              <w:bottom w:val="single" w:sz="12" w:space="0" w:color="auto"/>
              <w:right w:val="single" w:sz="12" w:space="0" w:color="auto"/>
            </w:tcBorders>
            <w:shd w:val="clear" w:color="auto" w:fill="auto"/>
            <w:noWrap/>
          </w:tcPr>
          <w:p w14:paraId="4F8F2813" w14:textId="77777777" w:rsidR="001F3200" w:rsidRPr="00491D10" w:rsidRDefault="001F3200" w:rsidP="00495324">
            <w:pPr>
              <w:spacing w:after="0" w:line="360" w:lineRule="auto"/>
              <w:rPr>
                <w:szCs w:val="24"/>
              </w:rPr>
            </w:pPr>
            <w:r w:rsidRPr="00491D10">
              <w:rPr>
                <w:szCs w:val="24"/>
              </w:rPr>
              <w:t>număr</w:t>
            </w:r>
          </w:p>
        </w:tc>
        <w:tc>
          <w:tcPr>
            <w:tcW w:w="1077"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20131AD" w14:textId="77777777" w:rsidR="001F3200" w:rsidRPr="00491D10" w:rsidRDefault="001F3200" w:rsidP="00495324">
            <w:pPr>
              <w:spacing w:after="0" w:line="360" w:lineRule="auto"/>
              <w:rPr>
                <w:szCs w:val="24"/>
              </w:rPr>
            </w:pPr>
            <w:r w:rsidRPr="00491D10">
              <w:rPr>
                <w:szCs w:val="24"/>
              </w:rPr>
              <w:t>-</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42DB8C58" w14:textId="77777777" w:rsidR="001F3200" w:rsidRPr="00491D10" w:rsidRDefault="001F3200" w:rsidP="00495324">
            <w:pPr>
              <w:spacing w:after="0" w:line="360" w:lineRule="auto"/>
              <w:rPr>
                <w:szCs w:val="24"/>
              </w:rPr>
            </w:pPr>
            <w:r w:rsidRPr="00491D10">
              <w:rPr>
                <w:szCs w:val="24"/>
              </w:rPr>
              <w:t>50.000</w:t>
            </w:r>
          </w:p>
        </w:tc>
        <w:tc>
          <w:tcPr>
            <w:tcW w:w="1508" w:type="dxa"/>
            <w:gridSpan w:val="2"/>
            <w:tcBorders>
              <w:left w:val="single" w:sz="12" w:space="0" w:color="auto"/>
              <w:right w:val="single" w:sz="12" w:space="0" w:color="auto"/>
            </w:tcBorders>
            <w:shd w:val="clear" w:color="auto" w:fill="auto"/>
            <w:noWrap/>
          </w:tcPr>
          <w:p w14:paraId="7BA3E548" w14:textId="77777777" w:rsidR="001F3200" w:rsidRPr="00491D10" w:rsidRDefault="001F3200" w:rsidP="00495324">
            <w:pPr>
              <w:spacing w:after="0" w:line="360" w:lineRule="auto"/>
              <w:rPr>
                <w:szCs w:val="24"/>
              </w:rPr>
            </w:pPr>
            <w:r w:rsidRPr="00491D10">
              <w:rPr>
                <w:szCs w:val="24"/>
              </w:rPr>
              <w:t>tarife</w:t>
            </w:r>
          </w:p>
        </w:tc>
        <w:tc>
          <w:tcPr>
            <w:tcW w:w="1295" w:type="dxa"/>
            <w:gridSpan w:val="2"/>
            <w:tcBorders>
              <w:left w:val="single" w:sz="12" w:space="0" w:color="auto"/>
            </w:tcBorders>
          </w:tcPr>
          <w:p w14:paraId="599FE8C6" w14:textId="77777777" w:rsidR="001F3200" w:rsidRPr="00491D10" w:rsidRDefault="001F3200" w:rsidP="00495324">
            <w:pPr>
              <w:spacing w:after="0" w:line="360" w:lineRule="auto"/>
              <w:rPr>
                <w:szCs w:val="24"/>
              </w:rPr>
            </w:pPr>
            <w:r w:rsidRPr="00491D10">
              <w:rPr>
                <w:szCs w:val="24"/>
              </w:rPr>
              <w:t>Sp.43</w:t>
            </w:r>
          </w:p>
        </w:tc>
      </w:tr>
      <w:tr w:rsidR="0090717F" w:rsidRPr="00491D10" w14:paraId="6E13D21B" w14:textId="77777777" w:rsidTr="0090717F">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52741F18" w14:textId="77777777" w:rsidR="0090717F" w:rsidRPr="00491D10" w:rsidRDefault="0090717F" w:rsidP="00495324">
            <w:pPr>
              <w:spacing w:after="0" w:line="360" w:lineRule="auto"/>
              <w:rPr>
                <w:szCs w:val="24"/>
              </w:rPr>
            </w:pPr>
            <w:r w:rsidRPr="00491D10">
              <w:rPr>
                <w:rFonts w:cs="Times New Roman"/>
                <w:bCs/>
                <w:szCs w:val="24"/>
                <w:lang w:val="ro-RO"/>
              </w:rPr>
              <w:t>Total obiectiv specific 6.2.</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4BD9BC00" w14:textId="77777777" w:rsidR="0090717F" w:rsidRPr="00491D10" w:rsidRDefault="0090717F" w:rsidP="00495324">
            <w:pPr>
              <w:spacing w:after="0" w:line="360" w:lineRule="auto"/>
              <w:rPr>
                <w:szCs w:val="24"/>
              </w:rPr>
            </w:pPr>
            <w:r w:rsidRPr="00491D10">
              <w:rPr>
                <w:szCs w:val="24"/>
              </w:rPr>
              <w:t>170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7B0E357F" w14:textId="77777777" w:rsidR="0090717F" w:rsidRPr="00491D10" w:rsidRDefault="0090717F" w:rsidP="00495324">
            <w:pPr>
              <w:spacing w:after="0" w:line="360" w:lineRule="auto"/>
              <w:rPr>
                <w:szCs w:val="24"/>
              </w:rPr>
            </w:pP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6B273FBF" w14:textId="77777777" w:rsidR="0090717F" w:rsidRPr="00491D10" w:rsidRDefault="0090717F" w:rsidP="00495324">
            <w:pPr>
              <w:spacing w:after="0" w:line="360" w:lineRule="auto"/>
              <w:rPr>
                <w:szCs w:val="24"/>
              </w:rPr>
            </w:pPr>
            <w:r w:rsidRPr="00491D10">
              <w:rPr>
                <w:szCs w:val="24"/>
              </w:rPr>
              <w:t>170.000</w:t>
            </w:r>
          </w:p>
        </w:tc>
        <w:tc>
          <w:tcPr>
            <w:tcW w:w="1508" w:type="dxa"/>
            <w:gridSpan w:val="2"/>
            <w:tcBorders>
              <w:left w:val="single" w:sz="12" w:space="0" w:color="auto"/>
              <w:right w:val="single" w:sz="12" w:space="0" w:color="auto"/>
            </w:tcBorders>
            <w:shd w:val="clear" w:color="auto" w:fill="auto"/>
            <w:noWrap/>
          </w:tcPr>
          <w:p w14:paraId="5BC570E8" w14:textId="77777777" w:rsidR="0090717F" w:rsidRPr="00491D10" w:rsidRDefault="0090717F" w:rsidP="00495324">
            <w:pPr>
              <w:spacing w:after="0" w:line="360" w:lineRule="auto"/>
              <w:rPr>
                <w:szCs w:val="24"/>
              </w:rPr>
            </w:pPr>
          </w:p>
        </w:tc>
        <w:tc>
          <w:tcPr>
            <w:tcW w:w="1295" w:type="dxa"/>
            <w:gridSpan w:val="2"/>
            <w:tcBorders>
              <w:left w:val="single" w:sz="12" w:space="0" w:color="auto"/>
            </w:tcBorders>
          </w:tcPr>
          <w:p w14:paraId="40894B20" w14:textId="77777777" w:rsidR="0090717F" w:rsidRPr="00491D10" w:rsidRDefault="0090717F" w:rsidP="00495324">
            <w:pPr>
              <w:spacing w:after="0" w:line="360" w:lineRule="auto"/>
              <w:rPr>
                <w:szCs w:val="24"/>
              </w:rPr>
            </w:pPr>
          </w:p>
        </w:tc>
      </w:tr>
      <w:tr w:rsidR="0090717F" w:rsidRPr="00491D10" w14:paraId="41F868EA" w14:textId="77777777" w:rsidTr="0090717F">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09703A97" w14:textId="77777777" w:rsidR="0090717F" w:rsidRPr="00491D10" w:rsidRDefault="0090717F" w:rsidP="00495324">
            <w:pPr>
              <w:spacing w:after="0" w:line="360" w:lineRule="auto"/>
              <w:rPr>
                <w:rFonts w:cs="Times New Roman"/>
                <w:b/>
                <w:szCs w:val="24"/>
                <w:lang w:val="ro-RO"/>
              </w:rPr>
            </w:pPr>
            <w:r w:rsidRPr="00491D10">
              <w:rPr>
                <w:rFonts w:cs="Times New Roman"/>
                <w:b/>
                <w:szCs w:val="24"/>
                <w:lang w:val="ro-RO"/>
              </w:rPr>
              <w:t>Totoal obiectiv general 6</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3184722C" w14:textId="77777777" w:rsidR="0090717F" w:rsidRPr="00491D10" w:rsidRDefault="0090717F" w:rsidP="00495324">
            <w:pPr>
              <w:spacing w:after="0" w:line="360" w:lineRule="auto"/>
              <w:rPr>
                <w:b/>
                <w:szCs w:val="24"/>
              </w:rPr>
            </w:pPr>
            <w:r w:rsidRPr="00491D10">
              <w:rPr>
                <w:b/>
                <w:szCs w:val="24"/>
              </w:rPr>
              <w:t>200</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411CC81E" w14:textId="77777777" w:rsidR="0090717F" w:rsidRPr="00491D10" w:rsidRDefault="0090717F" w:rsidP="00495324">
            <w:pPr>
              <w:spacing w:after="0" w:line="360" w:lineRule="auto"/>
              <w:rPr>
                <w:b/>
                <w:szCs w:val="24"/>
              </w:rPr>
            </w:pP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08360157" w14:textId="77777777" w:rsidR="0090717F" w:rsidRPr="00491D10" w:rsidRDefault="0090717F" w:rsidP="00495324">
            <w:pPr>
              <w:spacing w:after="0" w:line="360" w:lineRule="auto"/>
              <w:rPr>
                <w:b/>
                <w:szCs w:val="24"/>
              </w:rPr>
            </w:pPr>
            <w:r w:rsidRPr="00491D10">
              <w:rPr>
                <w:b/>
                <w:szCs w:val="24"/>
              </w:rPr>
              <w:t>200.000</w:t>
            </w:r>
          </w:p>
        </w:tc>
        <w:tc>
          <w:tcPr>
            <w:tcW w:w="1508" w:type="dxa"/>
            <w:gridSpan w:val="2"/>
            <w:tcBorders>
              <w:left w:val="single" w:sz="12" w:space="0" w:color="auto"/>
              <w:right w:val="single" w:sz="12" w:space="0" w:color="auto"/>
            </w:tcBorders>
            <w:shd w:val="clear" w:color="auto" w:fill="auto"/>
            <w:noWrap/>
          </w:tcPr>
          <w:p w14:paraId="1ADE234D" w14:textId="77777777" w:rsidR="0090717F" w:rsidRPr="00491D10" w:rsidRDefault="0090717F" w:rsidP="00495324">
            <w:pPr>
              <w:spacing w:after="0" w:line="360" w:lineRule="auto"/>
              <w:rPr>
                <w:b/>
                <w:szCs w:val="24"/>
              </w:rPr>
            </w:pPr>
          </w:p>
        </w:tc>
        <w:tc>
          <w:tcPr>
            <w:tcW w:w="1295" w:type="dxa"/>
            <w:gridSpan w:val="2"/>
            <w:tcBorders>
              <w:left w:val="single" w:sz="12" w:space="0" w:color="auto"/>
            </w:tcBorders>
          </w:tcPr>
          <w:p w14:paraId="56FCF965" w14:textId="77777777" w:rsidR="0090717F" w:rsidRPr="00491D10" w:rsidRDefault="0090717F" w:rsidP="00495324">
            <w:pPr>
              <w:spacing w:after="0" w:line="360" w:lineRule="auto"/>
              <w:rPr>
                <w:b/>
                <w:szCs w:val="24"/>
              </w:rPr>
            </w:pPr>
          </w:p>
        </w:tc>
      </w:tr>
      <w:tr w:rsidR="00C771FA" w:rsidRPr="00491D10" w14:paraId="1142ED2C" w14:textId="77777777" w:rsidTr="00A467E7">
        <w:trPr>
          <w:trHeight w:val="504"/>
          <w:jc w:val="center"/>
        </w:trPr>
        <w:tc>
          <w:tcPr>
            <w:tcW w:w="4794" w:type="dxa"/>
            <w:gridSpan w:val="2"/>
            <w:tcBorders>
              <w:top w:val="single" w:sz="12" w:space="0" w:color="auto"/>
              <w:bottom w:val="single" w:sz="12" w:space="0" w:color="auto"/>
              <w:right w:val="single" w:sz="12" w:space="0" w:color="auto"/>
            </w:tcBorders>
            <w:shd w:val="clear" w:color="auto" w:fill="auto"/>
            <w:noWrap/>
          </w:tcPr>
          <w:p w14:paraId="71DDAEF3" w14:textId="77777777" w:rsidR="00C771FA" w:rsidRPr="00491D10" w:rsidRDefault="00C771FA" w:rsidP="00495324">
            <w:pPr>
              <w:spacing w:after="0" w:line="360" w:lineRule="auto"/>
              <w:rPr>
                <w:rFonts w:cs="Times New Roman"/>
                <w:b/>
                <w:szCs w:val="24"/>
                <w:lang w:val="ro-RO"/>
              </w:rPr>
            </w:pPr>
            <w:r w:rsidRPr="00491D10">
              <w:rPr>
                <w:rFonts w:cs="Times New Roman"/>
                <w:b/>
                <w:szCs w:val="24"/>
                <w:lang w:val="ro-RO"/>
              </w:rPr>
              <w:t>TOTAL GENERAL</w:t>
            </w:r>
          </w:p>
        </w:tc>
        <w:tc>
          <w:tcPr>
            <w:tcW w:w="1275" w:type="dxa"/>
            <w:tcBorders>
              <w:top w:val="single" w:sz="12" w:space="0" w:color="auto"/>
              <w:left w:val="single" w:sz="12" w:space="0" w:color="auto"/>
              <w:bottom w:val="single" w:sz="12" w:space="0" w:color="auto"/>
              <w:right w:val="single" w:sz="12" w:space="0" w:color="auto"/>
            </w:tcBorders>
            <w:shd w:val="clear" w:color="auto" w:fill="auto"/>
            <w:noWrap/>
          </w:tcPr>
          <w:p w14:paraId="608D873A" w14:textId="77777777" w:rsidR="00C771FA" w:rsidRPr="00491D10" w:rsidRDefault="00C771FA" w:rsidP="00495324">
            <w:pPr>
              <w:spacing w:after="0" w:line="360" w:lineRule="auto"/>
              <w:rPr>
                <w:b/>
                <w:szCs w:val="24"/>
              </w:rPr>
            </w:pPr>
            <w:r w:rsidRPr="00491D10">
              <w:rPr>
                <w:b/>
                <w:szCs w:val="24"/>
              </w:rPr>
              <w:t>1855</w:t>
            </w:r>
          </w:p>
        </w:tc>
        <w:tc>
          <w:tcPr>
            <w:tcW w:w="3812" w:type="dxa"/>
            <w:gridSpan w:val="4"/>
            <w:tcBorders>
              <w:top w:val="single" w:sz="12" w:space="0" w:color="auto"/>
              <w:left w:val="single" w:sz="12" w:space="0" w:color="auto"/>
              <w:bottom w:val="single" w:sz="12" w:space="0" w:color="auto"/>
              <w:right w:val="single" w:sz="12" w:space="0" w:color="auto"/>
            </w:tcBorders>
            <w:shd w:val="clear" w:color="auto" w:fill="auto"/>
            <w:noWrap/>
          </w:tcPr>
          <w:p w14:paraId="3089AC17" w14:textId="77777777" w:rsidR="00C771FA" w:rsidRPr="00491D10" w:rsidRDefault="00C771FA" w:rsidP="00495324">
            <w:pPr>
              <w:spacing w:after="0" w:line="360" w:lineRule="auto"/>
              <w:rPr>
                <w:b/>
                <w:szCs w:val="24"/>
              </w:rPr>
            </w:pPr>
            <w:r w:rsidRPr="00491D10">
              <w:rPr>
                <w:b/>
                <w:szCs w:val="24"/>
              </w:rPr>
              <w:t>n/a</w:t>
            </w:r>
          </w:p>
        </w:tc>
        <w:tc>
          <w:tcPr>
            <w:tcW w:w="2072" w:type="dxa"/>
            <w:tcBorders>
              <w:top w:val="single" w:sz="12" w:space="0" w:color="auto"/>
              <w:left w:val="single" w:sz="12" w:space="0" w:color="auto"/>
              <w:bottom w:val="single" w:sz="12" w:space="0" w:color="auto"/>
              <w:right w:val="single" w:sz="12" w:space="0" w:color="auto"/>
            </w:tcBorders>
            <w:shd w:val="clear" w:color="auto" w:fill="auto"/>
            <w:noWrap/>
          </w:tcPr>
          <w:p w14:paraId="2C9BB70A" w14:textId="77777777" w:rsidR="00C771FA" w:rsidRPr="00491D10" w:rsidRDefault="00C771FA" w:rsidP="00495324">
            <w:pPr>
              <w:spacing w:after="0" w:line="360" w:lineRule="auto"/>
              <w:rPr>
                <w:b/>
                <w:szCs w:val="24"/>
              </w:rPr>
            </w:pPr>
            <w:r w:rsidRPr="00491D10">
              <w:rPr>
                <w:b/>
                <w:szCs w:val="24"/>
              </w:rPr>
              <w:t>2.459.000</w:t>
            </w:r>
          </w:p>
        </w:tc>
        <w:tc>
          <w:tcPr>
            <w:tcW w:w="2803" w:type="dxa"/>
            <w:gridSpan w:val="4"/>
            <w:tcBorders>
              <w:left w:val="single" w:sz="12" w:space="0" w:color="auto"/>
            </w:tcBorders>
            <w:shd w:val="clear" w:color="auto" w:fill="auto"/>
            <w:noWrap/>
          </w:tcPr>
          <w:p w14:paraId="6CC9B573" w14:textId="77777777" w:rsidR="00C771FA" w:rsidRPr="00491D10" w:rsidRDefault="00C771FA" w:rsidP="00495324">
            <w:pPr>
              <w:spacing w:after="0" w:line="360" w:lineRule="auto"/>
              <w:rPr>
                <w:b/>
                <w:szCs w:val="24"/>
              </w:rPr>
            </w:pPr>
            <w:r w:rsidRPr="00491D10">
              <w:rPr>
                <w:b/>
                <w:szCs w:val="24"/>
              </w:rPr>
              <w:t>n/a</w:t>
            </w:r>
          </w:p>
        </w:tc>
      </w:tr>
    </w:tbl>
    <w:p w14:paraId="4F917624" w14:textId="77777777" w:rsidR="00495324" w:rsidRPr="00491D10" w:rsidRDefault="00495324" w:rsidP="00555AEF">
      <w:pPr>
        <w:spacing w:after="0" w:line="360" w:lineRule="auto"/>
        <w:jc w:val="center"/>
        <w:rPr>
          <w:rFonts w:cs="Times New Roman"/>
          <w:b/>
          <w:bCs/>
          <w:szCs w:val="24"/>
          <w:lang w:val="ro-RO"/>
        </w:rPr>
      </w:pPr>
    </w:p>
    <w:p w14:paraId="1A6E3605" w14:textId="77777777" w:rsidR="00495324" w:rsidRPr="00491D10" w:rsidRDefault="00495324" w:rsidP="00555AEF">
      <w:pPr>
        <w:spacing w:after="0" w:line="360" w:lineRule="auto"/>
        <w:jc w:val="center"/>
        <w:rPr>
          <w:rFonts w:cs="Times New Roman"/>
          <w:b/>
          <w:bCs/>
          <w:szCs w:val="24"/>
          <w:lang w:val="ro-RO"/>
        </w:rPr>
      </w:pPr>
    </w:p>
    <w:p w14:paraId="111B29B9" w14:textId="77777777" w:rsidR="00C771FA" w:rsidRPr="00491D10" w:rsidRDefault="00C771FA" w:rsidP="00555AEF">
      <w:pPr>
        <w:spacing w:after="0" w:line="360" w:lineRule="auto"/>
        <w:jc w:val="center"/>
        <w:rPr>
          <w:rFonts w:cs="Times New Roman"/>
          <w:b/>
          <w:bCs/>
          <w:szCs w:val="24"/>
          <w:lang w:val="ro-RO"/>
        </w:rPr>
      </w:pPr>
    </w:p>
    <w:p w14:paraId="5A1C51C2" w14:textId="77777777" w:rsidR="00C771FA" w:rsidRPr="00491D10" w:rsidRDefault="00C771FA" w:rsidP="00555AEF">
      <w:pPr>
        <w:spacing w:after="0" w:line="360" w:lineRule="auto"/>
        <w:jc w:val="center"/>
        <w:rPr>
          <w:rFonts w:cs="Times New Roman"/>
          <w:b/>
          <w:bCs/>
          <w:szCs w:val="24"/>
          <w:lang w:val="ro-RO"/>
        </w:rPr>
      </w:pPr>
    </w:p>
    <w:p w14:paraId="0B79581F" w14:textId="77777777" w:rsidR="00292FF6" w:rsidRPr="00491D10" w:rsidRDefault="00292FF6" w:rsidP="00555AEF">
      <w:pPr>
        <w:spacing w:after="0" w:line="360" w:lineRule="auto"/>
        <w:jc w:val="center"/>
        <w:rPr>
          <w:rFonts w:cs="Times New Roman"/>
          <w:b/>
          <w:bCs/>
          <w:szCs w:val="24"/>
          <w:lang w:val="ro-RO"/>
        </w:rPr>
      </w:pPr>
    </w:p>
    <w:p w14:paraId="49364C2B" w14:textId="77777777" w:rsidR="00495324" w:rsidRPr="00491D10" w:rsidRDefault="00495324" w:rsidP="00555AEF">
      <w:pPr>
        <w:spacing w:after="0" w:line="360" w:lineRule="auto"/>
        <w:jc w:val="center"/>
        <w:rPr>
          <w:rFonts w:cs="Times New Roman"/>
          <w:b/>
          <w:bCs/>
          <w:szCs w:val="24"/>
          <w:lang w:val="ro-RO"/>
        </w:rPr>
      </w:pPr>
    </w:p>
    <w:p w14:paraId="4314DC39" w14:textId="77777777" w:rsidR="00376FE7" w:rsidRPr="00491D10" w:rsidRDefault="00376FE7" w:rsidP="00555AEF">
      <w:pPr>
        <w:pStyle w:val="Heading1"/>
        <w:numPr>
          <w:ilvl w:val="0"/>
          <w:numId w:val="1"/>
        </w:numPr>
        <w:spacing w:before="0" w:line="360" w:lineRule="auto"/>
        <w:jc w:val="center"/>
        <w:rPr>
          <w:rFonts w:cs="Times New Roman"/>
          <w:szCs w:val="24"/>
          <w:lang w:val="ro-RO"/>
        </w:rPr>
      </w:pPr>
      <w:bookmarkStart w:id="240" w:name="_Toc87426457"/>
      <w:r w:rsidRPr="00491D10">
        <w:rPr>
          <w:rFonts w:cs="Times New Roman"/>
          <w:szCs w:val="24"/>
          <w:lang w:val="ro-RO"/>
        </w:rPr>
        <w:lastRenderedPageBreak/>
        <w:t>PLANUL DE MONITORIZARE A ACTIVITĂȚII</w:t>
      </w:r>
      <w:bookmarkEnd w:id="240"/>
    </w:p>
    <w:p w14:paraId="12513EF1" w14:textId="77777777" w:rsidR="0029087D" w:rsidRPr="00491D10" w:rsidRDefault="0029087D" w:rsidP="00555AEF">
      <w:pPr>
        <w:spacing w:after="0" w:line="360" w:lineRule="auto"/>
        <w:rPr>
          <w:rFonts w:cs="Times New Roman"/>
          <w:szCs w:val="24"/>
          <w:lang w:val="ro-RO"/>
        </w:rPr>
      </w:pPr>
    </w:p>
    <w:p w14:paraId="51E85AEC" w14:textId="77777777" w:rsidR="003110AE" w:rsidRPr="00491D10" w:rsidRDefault="003110AE" w:rsidP="00555AEF">
      <w:pPr>
        <w:pStyle w:val="Heading2"/>
        <w:spacing w:before="0" w:line="360" w:lineRule="auto"/>
        <w:rPr>
          <w:rFonts w:cs="Times New Roman"/>
          <w:bCs/>
          <w:szCs w:val="24"/>
          <w:lang w:val="ro-RO"/>
        </w:rPr>
      </w:pPr>
      <w:bookmarkStart w:id="241" w:name="_Toc87426458"/>
      <w:r w:rsidRPr="00491D10">
        <w:rPr>
          <w:rFonts w:cs="Times New Roman"/>
          <w:szCs w:val="24"/>
          <w:lang w:val="ro-RO"/>
        </w:rPr>
        <w:t>9.1. Raportări periodice</w:t>
      </w:r>
      <w:bookmarkEnd w:id="241"/>
    </w:p>
    <w:p w14:paraId="59F4F27D" w14:textId="34B6C95C" w:rsidR="00DC791C" w:rsidRPr="00491D10" w:rsidRDefault="00DC791C" w:rsidP="00555AEF">
      <w:pPr>
        <w:spacing w:after="0" w:line="360" w:lineRule="auto"/>
        <w:jc w:val="center"/>
        <w:rPr>
          <w:rFonts w:cs="Times New Roman"/>
          <w:b/>
          <w:bCs/>
          <w:szCs w:val="24"/>
          <w:lang w:val="ro-RO"/>
        </w:rPr>
      </w:pPr>
      <w:r w:rsidRPr="00491D10">
        <w:rPr>
          <w:rFonts w:cs="Times New Roman"/>
          <w:b/>
          <w:bCs/>
          <w:szCs w:val="24"/>
          <w:lang w:val="ro-RO"/>
        </w:rPr>
        <w:t xml:space="preserve">Tabelul nr. </w:t>
      </w:r>
      <w:r w:rsidR="002405D7">
        <w:rPr>
          <w:rFonts w:cs="Times New Roman"/>
          <w:b/>
          <w:bCs/>
          <w:szCs w:val="24"/>
          <w:lang w:val="ro-RO"/>
        </w:rPr>
        <w:t>98</w:t>
      </w:r>
      <w:r w:rsidRPr="00491D10">
        <w:rPr>
          <w:rFonts w:cs="Times New Roman"/>
          <w:b/>
          <w:bCs/>
          <w:szCs w:val="24"/>
          <w:lang w:val="ro-RO"/>
        </w:rPr>
        <w:t>. Raportări periodice</w:t>
      </w:r>
    </w:p>
    <w:tbl>
      <w:tblPr>
        <w:tblW w:w="14175" w:type="dxa"/>
        <w:jc w:val="center"/>
        <w:tblLook w:val="04A0" w:firstRow="1" w:lastRow="0" w:firstColumn="1" w:lastColumn="0" w:noHBand="0" w:noVBand="1"/>
      </w:tblPr>
      <w:tblGrid>
        <w:gridCol w:w="593"/>
        <w:gridCol w:w="1326"/>
        <w:gridCol w:w="906"/>
        <w:gridCol w:w="1488"/>
        <w:gridCol w:w="9862"/>
      </w:tblGrid>
      <w:tr w:rsidR="005E264B" w:rsidRPr="00491D10" w14:paraId="3D133FF6" w14:textId="77777777" w:rsidTr="00495324">
        <w:trPr>
          <w:trHeight w:val="358"/>
          <w:tblHeader/>
          <w:jc w:val="center"/>
        </w:trPr>
        <w:tc>
          <w:tcPr>
            <w:tcW w:w="593" w:type="dxa"/>
            <w:vMerge w:val="restart"/>
            <w:tcBorders>
              <w:top w:val="single" w:sz="8" w:space="0" w:color="auto"/>
              <w:left w:val="single" w:sz="8" w:space="0" w:color="auto"/>
              <w:bottom w:val="single" w:sz="8" w:space="0" w:color="000000"/>
              <w:right w:val="nil"/>
            </w:tcBorders>
            <w:shd w:val="clear" w:color="auto" w:fill="auto"/>
            <w:noWrap/>
            <w:vAlign w:val="center"/>
            <w:hideMark/>
          </w:tcPr>
          <w:p w14:paraId="25078EB0" w14:textId="77777777" w:rsidR="005E264B" w:rsidRPr="00491D10" w:rsidRDefault="005E264B" w:rsidP="00495324">
            <w:pPr>
              <w:spacing w:after="0" w:line="276" w:lineRule="auto"/>
              <w:jc w:val="center"/>
              <w:rPr>
                <w:rFonts w:eastAsia="Times New Roman"/>
                <w:b/>
                <w:bCs/>
                <w:szCs w:val="24"/>
                <w:lang w:eastAsia="ro-RO"/>
              </w:rPr>
            </w:pPr>
            <w:r w:rsidRPr="00491D10">
              <w:rPr>
                <w:rFonts w:eastAsia="Times New Roman"/>
                <w:b/>
                <w:bCs/>
                <w:szCs w:val="24"/>
                <w:lang w:eastAsia="ro-RO"/>
              </w:rPr>
              <w:t>Nr.</w:t>
            </w:r>
          </w:p>
        </w:tc>
        <w:tc>
          <w:tcPr>
            <w:tcW w:w="132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DF9B148" w14:textId="77777777" w:rsidR="005E264B" w:rsidRPr="00491D10" w:rsidRDefault="005E264B" w:rsidP="00495324">
            <w:pPr>
              <w:spacing w:after="0" w:line="276" w:lineRule="auto"/>
              <w:jc w:val="center"/>
              <w:rPr>
                <w:rFonts w:eastAsia="Times New Roman"/>
                <w:b/>
                <w:bCs/>
                <w:szCs w:val="24"/>
                <w:lang w:eastAsia="ro-RO"/>
              </w:rPr>
            </w:pPr>
            <w:r w:rsidRPr="00491D10">
              <w:rPr>
                <w:rFonts w:eastAsia="Times New Roman"/>
                <w:b/>
                <w:bCs/>
                <w:szCs w:val="24"/>
                <w:lang w:eastAsia="ro-RO"/>
              </w:rPr>
              <w:t>Denumire</w:t>
            </w:r>
          </w:p>
        </w:tc>
        <w:tc>
          <w:tcPr>
            <w:tcW w:w="2394" w:type="dxa"/>
            <w:gridSpan w:val="2"/>
            <w:tcBorders>
              <w:top w:val="single" w:sz="8" w:space="0" w:color="auto"/>
              <w:left w:val="nil"/>
              <w:bottom w:val="single" w:sz="4" w:space="0" w:color="auto"/>
              <w:right w:val="single" w:sz="4" w:space="0" w:color="auto"/>
            </w:tcBorders>
            <w:shd w:val="clear" w:color="auto" w:fill="auto"/>
            <w:noWrap/>
            <w:vAlign w:val="center"/>
            <w:hideMark/>
          </w:tcPr>
          <w:p w14:paraId="5F12EB99" w14:textId="77777777" w:rsidR="005E264B" w:rsidRPr="00491D10" w:rsidRDefault="005E264B" w:rsidP="00495324">
            <w:pPr>
              <w:spacing w:after="0" w:line="276" w:lineRule="auto"/>
              <w:jc w:val="center"/>
              <w:rPr>
                <w:rFonts w:eastAsia="Times New Roman"/>
                <w:b/>
                <w:bCs/>
                <w:szCs w:val="24"/>
                <w:lang w:eastAsia="ro-RO"/>
              </w:rPr>
            </w:pPr>
            <w:r w:rsidRPr="00491D10">
              <w:rPr>
                <w:rFonts w:eastAsia="Times New Roman"/>
                <w:b/>
                <w:bCs/>
                <w:szCs w:val="24"/>
                <w:lang w:eastAsia="ro-RO"/>
              </w:rPr>
              <w:t>Moment raportare</w:t>
            </w:r>
          </w:p>
        </w:tc>
        <w:tc>
          <w:tcPr>
            <w:tcW w:w="986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3E5419E" w14:textId="77777777" w:rsidR="005E264B" w:rsidRPr="00491D10" w:rsidRDefault="005E264B" w:rsidP="00495324">
            <w:pPr>
              <w:spacing w:after="0" w:line="276" w:lineRule="auto"/>
              <w:jc w:val="center"/>
              <w:rPr>
                <w:rFonts w:eastAsia="Times New Roman"/>
                <w:b/>
                <w:bCs/>
                <w:szCs w:val="24"/>
                <w:lang w:eastAsia="ro-RO"/>
              </w:rPr>
            </w:pPr>
            <w:r w:rsidRPr="00491D10">
              <w:rPr>
                <w:rFonts w:eastAsia="Times New Roman"/>
                <w:b/>
                <w:bCs/>
                <w:szCs w:val="24"/>
                <w:lang w:eastAsia="ro-RO"/>
              </w:rPr>
              <w:t>Activități incluse în raportare</w:t>
            </w:r>
          </w:p>
        </w:tc>
      </w:tr>
      <w:tr w:rsidR="005E264B" w:rsidRPr="00491D10" w14:paraId="4C381E42" w14:textId="77777777" w:rsidTr="00495324">
        <w:trPr>
          <w:trHeight w:val="315"/>
          <w:tblHeader/>
          <w:jc w:val="center"/>
        </w:trPr>
        <w:tc>
          <w:tcPr>
            <w:tcW w:w="593" w:type="dxa"/>
            <w:vMerge/>
            <w:tcBorders>
              <w:top w:val="single" w:sz="8" w:space="0" w:color="auto"/>
              <w:left w:val="single" w:sz="8" w:space="0" w:color="auto"/>
              <w:bottom w:val="single" w:sz="8" w:space="0" w:color="000000"/>
              <w:right w:val="nil"/>
            </w:tcBorders>
            <w:vAlign w:val="center"/>
            <w:hideMark/>
          </w:tcPr>
          <w:p w14:paraId="26899A0F" w14:textId="77777777" w:rsidR="005E264B" w:rsidRPr="00491D10" w:rsidRDefault="005E264B" w:rsidP="00495324">
            <w:pPr>
              <w:spacing w:after="0" w:line="276" w:lineRule="auto"/>
              <w:rPr>
                <w:rFonts w:eastAsia="Times New Roman"/>
                <w:b/>
                <w:bCs/>
                <w:szCs w:val="24"/>
                <w:lang w:eastAsia="ro-RO"/>
              </w:rPr>
            </w:pPr>
          </w:p>
        </w:tc>
        <w:tc>
          <w:tcPr>
            <w:tcW w:w="1326" w:type="dxa"/>
            <w:vMerge/>
            <w:tcBorders>
              <w:top w:val="single" w:sz="8" w:space="0" w:color="auto"/>
              <w:left w:val="single" w:sz="8" w:space="0" w:color="auto"/>
              <w:bottom w:val="single" w:sz="8" w:space="0" w:color="000000"/>
              <w:right w:val="single" w:sz="8" w:space="0" w:color="auto"/>
            </w:tcBorders>
            <w:vAlign w:val="center"/>
            <w:hideMark/>
          </w:tcPr>
          <w:p w14:paraId="07E7F530" w14:textId="77777777" w:rsidR="005E264B" w:rsidRPr="00491D10" w:rsidRDefault="005E264B" w:rsidP="00495324">
            <w:pPr>
              <w:spacing w:after="0" w:line="276" w:lineRule="auto"/>
              <w:rPr>
                <w:rFonts w:eastAsia="Times New Roman"/>
                <w:b/>
                <w:bCs/>
                <w:szCs w:val="24"/>
                <w:lang w:eastAsia="ro-RO"/>
              </w:rPr>
            </w:pPr>
          </w:p>
        </w:tc>
        <w:tc>
          <w:tcPr>
            <w:tcW w:w="906" w:type="dxa"/>
            <w:tcBorders>
              <w:top w:val="nil"/>
              <w:left w:val="nil"/>
              <w:bottom w:val="single" w:sz="8" w:space="0" w:color="auto"/>
              <w:right w:val="single" w:sz="4" w:space="0" w:color="auto"/>
            </w:tcBorders>
            <w:shd w:val="clear" w:color="auto" w:fill="auto"/>
            <w:noWrap/>
            <w:vAlign w:val="bottom"/>
            <w:hideMark/>
          </w:tcPr>
          <w:p w14:paraId="68B5EDB4" w14:textId="77777777" w:rsidR="005E264B" w:rsidRPr="00491D10" w:rsidRDefault="005E264B" w:rsidP="00495324">
            <w:pPr>
              <w:spacing w:after="0" w:line="276" w:lineRule="auto"/>
              <w:jc w:val="center"/>
              <w:rPr>
                <w:rFonts w:eastAsia="Times New Roman"/>
                <w:b/>
                <w:szCs w:val="24"/>
                <w:lang w:eastAsia="ro-RO"/>
              </w:rPr>
            </w:pPr>
            <w:r w:rsidRPr="00491D10">
              <w:rPr>
                <w:rFonts w:eastAsia="Times New Roman"/>
                <w:b/>
                <w:szCs w:val="24"/>
                <w:lang w:eastAsia="ro-RO"/>
              </w:rPr>
              <w:t>An</w:t>
            </w:r>
          </w:p>
        </w:tc>
        <w:tc>
          <w:tcPr>
            <w:tcW w:w="1488" w:type="dxa"/>
            <w:tcBorders>
              <w:top w:val="nil"/>
              <w:left w:val="nil"/>
              <w:bottom w:val="single" w:sz="8" w:space="0" w:color="auto"/>
              <w:right w:val="nil"/>
            </w:tcBorders>
            <w:shd w:val="clear" w:color="auto" w:fill="auto"/>
            <w:noWrap/>
            <w:vAlign w:val="bottom"/>
            <w:hideMark/>
          </w:tcPr>
          <w:p w14:paraId="266D063B" w14:textId="77777777" w:rsidR="005E264B" w:rsidRPr="00491D10" w:rsidRDefault="005E264B" w:rsidP="00495324">
            <w:pPr>
              <w:spacing w:after="0" w:line="276" w:lineRule="auto"/>
              <w:jc w:val="center"/>
              <w:rPr>
                <w:rFonts w:eastAsia="Times New Roman"/>
                <w:b/>
                <w:szCs w:val="24"/>
                <w:lang w:eastAsia="ro-RO"/>
              </w:rPr>
            </w:pPr>
            <w:r w:rsidRPr="00491D10">
              <w:rPr>
                <w:rFonts w:eastAsia="Times New Roman"/>
                <w:b/>
                <w:szCs w:val="24"/>
                <w:lang w:eastAsia="ro-RO"/>
              </w:rPr>
              <w:t>Trimestru</w:t>
            </w:r>
          </w:p>
        </w:tc>
        <w:tc>
          <w:tcPr>
            <w:tcW w:w="9862" w:type="dxa"/>
            <w:vMerge/>
            <w:tcBorders>
              <w:top w:val="single" w:sz="8" w:space="0" w:color="auto"/>
              <w:left w:val="single" w:sz="8" w:space="0" w:color="auto"/>
              <w:bottom w:val="single" w:sz="8" w:space="0" w:color="000000"/>
              <w:right w:val="single" w:sz="8" w:space="0" w:color="auto"/>
            </w:tcBorders>
            <w:vAlign w:val="center"/>
            <w:hideMark/>
          </w:tcPr>
          <w:p w14:paraId="3F94D83B" w14:textId="77777777" w:rsidR="005E264B" w:rsidRPr="00491D10" w:rsidRDefault="005E264B" w:rsidP="00495324">
            <w:pPr>
              <w:spacing w:after="0" w:line="276" w:lineRule="auto"/>
              <w:rPr>
                <w:rFonts w:eastAsia="Times New Roman"/>
                <w:b/>
                <w:bCs/>
                <w:szCs w:val="24"/>
                <w:lang w:eastAsia="ro-RO"/>
              </w:rPr>
            </w:pPr>
          </w:p>
        </w:tc>
      </w:tr>
      <w:tr w:rsidR="005E264B" w:rsidRPr="00491D10" w14:paraId="39920345" w14:textId="77777777" w:rsidTr="00495324">
        <w:trPr>
          <w:trHeight w:val="300"/>
          <w:jc w:val="center"/>
        </w:trPr>
        <w:tc>
          <w:tcPr>
            <w:tcW w:w="593" w:type="dxa"/>
            <w:tcBorders>
              <w:top w:val="nil"/>
              <w:left w:val="single" w:sz="8" w:space="0" w:color="auto"/>
              <w:bottom w:val="single" w:sz="4" w:space="0" w:color="auto"/>
              <w:right w:val="nil"/>
            </w:tcBorders>
            <w:shd w:val="clear" w:color="auto" w:fill="auto"/>
            <w:noWrap/>
            <w:vAlign w:val="center"/>
            <w:hideMark/>
          </w:tcPr>
          <w:p w14:paraId="1FEDA71D"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1.</w:t>
            </w:r>
          </w:p>
        </w:tc>
        <w:tc>
          <w:tcPr>
            <w:tcW w:w="1326" w:type="dxa"/>
            <w:tcBorders>
              <w:top w:val="nil"/>
              <w:left w:val="single" w:sz="8" w:space="0" w:color="auto"/>
              <w:bottom w:val="single" w:sz="4" w:space="0" w:color="auto"/>
              <w:right w:val="single" w:sz="8" w:space="0" w:color="auto"/>
            </w:tcBorders>
            <w:shd w:val="clear" w:color="auto" w:fill="auto"/>
            <w:noWrap/>
            <w:vAlign w:val="center"/>
            <w:hideMark/>
          </w:tcPr>
          <w:p w14:paraId="7B30D4E7"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Raportare anul 1</w:t>
            </w:r>
          </w:p>
        </w:tc>
        <w:tc>
          <w:tcPr>
            <w:tcW w:w="906" w:type="dxa"/>
            <w:tcBorders>
              <w:top w:val="nil"/>
              <w:left w:val="nil"/>
              <w:bottom w:val="single" w:sz="4" w:space="0" w:color="auto"/>
              <w:right w:val="single" w:sz="4" w:space="0" w:color="auto"/>
            </w:tcBorders>
            <w:shd w:val="clear" w:color="auto" w:fill="auto"/>
            <w:noWrap/>
            <w:vAlign w:val="center"/>
            <w:hideMark/>
          </w:tcPr>
          <w:p w14:paraId="1B64AC2A"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1</w:t>
            </w:r>
          </w:p>
        </w:tc>
        <w:tc>
          <w:tcPr>
            <w:tcW w:w="1488" w:type="dxa"/>
            <w:tcBorders>
              <w:top w:val="nil"/>
              <w:left w:val="nil"/>
              <w:bottom w:val="single" w:sz="4" w:space="0" w:color="auto"/>
              <w:right w:val="nil"/>
            </w:tcBorders>
            <w:shd w:val="clear" w:color="auto" w:fill="auto"/>
            <w:noWrap/>
            <w:vAlign w:val="center"/>
            <w:hideMark/>
          </w:tcPr>
          <w:p w14:paraId="002D7FAF"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w:t>
            </w:r>
          </w:p>
        </w:tc>
        <w:tc>
          <w:tcPr>
            <w:tcW w:w="9862" w:type="dxa"/>
            <w:tcBorders>
              <w:top w:val="nil"/>
              <w:left w:val="single" w:sz="8" w:space="0" w:color="auto"/>
              <w:bottom w:val="single" w:sz="4" w:space="0" w:color="auto"/>
              <w:right w:val="single" w:sz="8" w:space="0" w:color="auto"/>
            </w:tcBorders>
            <w:shd w:val="clear" w:color="auto" w:fill="auto"/>
            <w:noWrap/>
            <w:vAlign w:val="center"/>
          </w:tcPr>
          <w:p w14:paraId="6C88076E" w14:textId="77777777" w:rsidR="005E264B" w:rsidRPr="00491D10" w:rsidRDefault="005E264B" w:rsidP="00495324">
            <w:pPr>
              <w:spacing w:after="0" w:line="276" w:lineRule="auto"/>
              <w:rPr>
                <w:rFonts w:eastAsia="Times New Roman"/>
                <w:szCs w:val="24"/>
                <w:lang w:eastAsia="ro-RO"/>
              </w:rPr>
            </w:pPr>
            <w:r w:rsidRPr="00491D10">
              <w:rPr>
                <w:rFonts w:eastAsia="Times New Roman"/>
                <w:szCs w:val="24"/>
                <w:lang w:eastAsia="ro-RO"/>
              </w:rPr>
              <w:t>1.1.1.1, 1.2.1.1, 1.3.1.1, 1.4.1.1, 1.5.1.1, 1.5.1.2, 1.6.1.2, 1.6.1.3, 1.6.1.4, 1.7.1.1, 1.8.1.2, 1.9.1.1, 1.9.1.2, 1.9.1.3, 1.9.2.1, 19.2.2, 1.9.2.3, 1.9.2.4, 1.9.3.1, 1.9.3.2, 1.9.3.3, 1.9.3.4, 1.10.1.1, 1.10.1.2, 1.11.1.1, 1.12.1.1, 1.12.1.2, 2.1.1, 2.1.2, 2.1.3, 2.2.</w:t>
            </w:r>
            <w:r w:rsidR="00F8143D" w:rsidRPr="00491D10">
              <w:rPr>
                <w:rFonts w:eastAsia="Times New Roman"/>
                <w:szCs w:val="24"/>
                <w:lang w:eastAsia="ro-RO"/>
              </w:rPr>
              <w:t>1, 2.2.2, 3.1.1, 3.2.1.</w:t>
            </w:r>
            <w:r w:rsidRPr="00491D10">
              <w:rPr>
                <w:rFonts w:eastAsia="Times New Roman"/>
                <w:szCs w:val="24"/>
                <w:lang w:eastAsia="ro-RO"/>
              </w:rPr>
              <w:t>, 3.3.1</w:t>
            </w:r>
            <w:r w:rsidR="00F8143D" w:rsidRPr="00491D10">
              <w:rPr>
                <w:rFonts w:eastAsia="Times New Roman"/>
                <w:szCs w:val="24"/>
                <w:lang w:eastAsia="ro-RO"/>
              </w:rPr>
              <w:t>., 3.3.2, 3.3.3, 3.3.4.</w:t>
            </w:r>
            <w:r w:rsidRPr="00491D10">
              <w:rPr>
                <w:rFonts w:eastAsia="Times New Roman"/>
                <w:szCs w:val="24"/>
                <w:lang w:eastAsia="ro-RO"/>
              </w:rPr>
              <w:t xml:space="preserve"> , 3.4.1. , 3.4.2. , 4.1.1., 4.1.2. , 4.2.1. , 4.2.2. , 4.2.3. , 4.2.4. , 4.2.5. , 4.2.6. , 5.1.1. , 5.2.1. , 5.2.2. , 5.3.1. , 5.3.2. , 6.1.1. , 6.2.1. , 6.2.2. , 6.2.3, 6.2.4, 6.2.5</w:t>
            </w:r>
            <w:r w:rsidR="001F3200" w:rsidRPr="00491D10">
              <w:rPr>
                <w:rFonts w:eastAsia="Times New Roman"/>
                <w:szCs w:val="24"/>
                <w:lang w:eastAsia="ro-RO"/>
              </w:rPr>
              <w:t>, 6.2.6</w:t>
            </w:r>
          </w:p>
        </w:tc>
      </w:tr>
      <w:tr w:rsidR="005E264B" w:rsidRPr="00491D10" w14:paraId="369B4456" w14:textId="77777777" w:rsidTr="00495324">
        <w:trPr>
          <w:trHeight w:val="300"/>
          <w:jc w:val="center"/>
        </w:trPr>
        <w:tc>
          <w:tcPr>
            <w:tcW w:w="593" w:type="dxa"/>
            <w:tcBorders>
              <w:top w:val="single" w:sz="4" w:space="0" w:color="auto"/>
              <w:left w:val="single" w:sz="8" w:space="0" w:color="auto"/>
              <w:bottom w:val="single" w:sz="4" w:space="0" w:color="auto"/>
              <w:right w:val="nil"/>
            </w:tcBorders>
            <w:shd w:val="clear" w:color="auto" w:fill="auto"/>
            <w:noWrap/>
            <w:vAlign w:val="center"/>
            <w:hideMark/>
          </w:tcPr>
          <w:p w14:paraId="31943D1E"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2.</w:t>
            </w:r>
          </w:p>
        </w:tc>
        <w:tc>
          <w:tcPr>
            <w:tcW w:w="132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EF97394"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Raportare anul 2</w:t>
            </w:r>
          </w:p>
        </w:tc>
        <w:tc>
          <w:tcPr>
            <w:tcW w:w="906" w:type="dxa"/>
            <w:tcBorders>
              <w:top w:val="single" w:sz="4" w:space="0" w:color="auto"/>
              <w:left w:val="nil"/>
              <w:bottom w:val="single" w:sz="4" w:space="0" w:color="auto"/>
              <w:right w:val="single" w:sz="4" w:space="0" w:color="auto"/>
            </w:tcBorders>
            <w:shd w:val="clear" w:color="auto" w:fill="auto"/>
            <w:noWrap/>
            <w:vAlign w:val="center"/>
          </w:tcPr>
          <w:p w14:paraId="62D3B9C6"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2</w:t>
            </w:r>
          </w:p>
        </w:tc>
        <w:tc>
          <w:tcPr>
            <w:tcW w:w="1488" w:type="dxa"/>
            <w:tcBorders>
              <w:top w:val="single" w:sz="4" w:space="0" w:color="auto"/>
              <w:left w:val="nil"/>
              <w:bottom w:val="single" w:sz="4" w:space="0" w:color="auto"/>
              <w:right w:val="nil"/>
            </w:tcBorders>
            <w:shd w:val="clear" w:color="auto" w:fill="auto"/>
            <w:noWrap/>
            <w:vAlign w:val="center"/>
          </w:tcPr>
          <w:p w14:paraId="6F8AC5EE"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w:t>
            </w:r>
          </w:p>
        </w:tc>
        <w:tc>
          <w:tcPr>
            <w:tcW w:w="9862" w:type="dxa"/>
            <w:tcBorders>
              <w:top w:val="single" w:sz="4" w:space="0" w:color="auto"/>
              <w:left w:val="single" w:sz="8" w:space="0" w:color="auto"/>
              <w:bottom w:val="single" w:sz="4" w:space="0" w:color="auto"/>
              <w:right w:val="single" w:sz="8" w:space="0" w:color="auto"/>
            </w:tcBorders>
            <w:shd w:val="clear" w:color="auto" w:fill="auto"/>
            <w:noWrap/>
          </w:tcPr>
          <w:p w14:paraId="39D835F8" w14:textId="77777777" w:rsidR="005E264B" w:rsidRPr="00491D10" w:rsidRDefault="005E264B" w:rsidP="00495324">
            <w:r w:rsidRPr="00491D10">
              <w:rPr>
                <w:rFonts w:eastAsia="Times New Roman"/>
                <w:szCs w:val="24"/>
                <w:lang w:eastAsia="ro-RO"/>
              </w:rPr>
              <w:t>1.1.1.1, 1.2.1.1, 1.3.1.1, 1.4.1.1, 1.5.1.1, 1.5.1.2, 1.6.1.1, 1.6.1.2, 1.6.1.3, 1.6.1.4, 1.7.1.1, 1.8.1.1, 1.8.1.2, 1.9.1.1, 1.9.1.2, 1.9.1.3, 1.9.2.1, 19.2.2, 1.9.2.3, 1.9.2.4, 1.9.3.1, 1.9.3.2, 1.9.3.3, 1.9.3.4, 1.10.1.1, 1.10.1.2, 1.11.1.1, 1.12.1.1, 1.12.1.2, 2.1.1, 2.1.2, 2.1.3, 2.2.</w:t>
            </w:r>
            <w:r w:rsidR="00F8143D" w:rsidRPr="00491D10">
              <w:rPr>
                <w:rFonts w:eastAsia="Times New Roman"/>
                <w:szCs w:val="24"/>
                <w:lang w:eastAsia="ro-RO"/>
              </w:rPr>
              <w:t>1, 2.2.2, 3.1.1, 3.2.1</w:t>
            </w:r>
            <w:r w:rsidRPr="00491D10">
              <w:rPr>
                <w:rFonts w:eastAsia="Times New Roman"/>
                <w:szCs w:val="24"/>
                <w:lang w:eastAsia="ro-RO"/>
              </w:rPr>
              <w:t>, 3.3.1.</w:t>
            </w:r>
            <w:r w:rsidR="00F8143D" w:rsidRPr="00491D10">
              <w:rPr>
                <w:rFonts w:eastAsia="Times New Roman"/>
                <w:szCs w:val="24"/>
                <w:lang w:eastAsia="ro-RO"/>
              </w:rPr>
              <w:t>, 3.3.2, 3.3.3, 3.3.4.</w:t>
            </w:r>
            <w:r w:rsidRPr="00491D10">
              <w:rPr>
                <w:rFonts w:eastAsia="Times New Roman"/>
                <w:szCs w:val="24"/>
                <w:lang w:eastAsia="ro-RO"/>
              </w:rPr>
              <w:t>, 3.4.1. , 3.4.2. , 4.1.1., 4.1.2. , 4.2.1. , 4.2.2. , 4.2.3. , 4.2.4. , 4.2.5. , 4.2.6. , 5.1.1. , 5.2.1. , 5.2.2. , 5.3.1. , 5.3.2. , 6.1.1. , 6.2.1. , 6.2.2. , 6.2.3, 6.2.4, 6.2.5</w:t>
            </w:r>
            <w:r w:rsidR="001F3200" w:rsidRPr="00491D10">
              <w:rPr>
                <w:rFonts w:eastAsia="Times New Roman"/>
                <w:szCs w:val="24"/>
                <w:lang w:eastAsia="ro-RO"/>
              </w:rPr>
              <w:t xml:space="preserve">, 6.2.6, </w:t>
            </w:r>
          </w:p>
        </w:tc>
      </w:tr>
      <w:tr w:rsidR="005E264B" w:rsidRPr="00491D10" w14:paraId="0616AC72" w14:textId="77777777" w:rsidTr="00495324">
        <w:trPr>
          <w:trHeight w:val="300"/>
          <w:jc w:val="center"/>
        </w:trPr>
        <w:tc>
          <w:tcPr>
            <w:tcW w:w="593" w:type="dxa"/>
            <w:tcBorders>
              <w:top w:val="single" w:sz="4" w:space="0" w:color="auto"/>
              <w:left w:val="single" w:sz="8" w:space="0" w:color="auto"/>
              <w:bottom w:val="single" w:sz="4" w:space="0" w:color="auto"/>
              <w:right w:val="nil"/>
            </w:tcBorders>
            <w:shd w:val="clear" w:color="auto" w:fill="auto"/>
            <w:noWrap/>
            <w:vAlign w:val="center"/>
          </w:tcPr>
          <w:p w14:paraId="7D995787"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3.</w:t>
            </w:r>
          </w:p>
        </w:tc>
        <w:tc>
          <w:tcPr>
            <w:tcW w:w="132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EBFD066"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Raportare anul 3</w:t>
            </w:r>
          </w:p>
        </w:tc>
        <w:tc>
          <w:tcPr>
            <w:tcW w:w="906" w:type="dxa"/>
            <w:tcBorders>
              <w:top w:val="single" w:sz="4" w:space="0" w:color="auto"/>
              <w:left w:val="nil"/>
              <w:bottom w:val="single" w:sz="4" w:space="0" w:color="auto"/>
              <w:right w:val="single" w:sz="4" w:space="0" w:color="auto"/>
            </w:tcBorders>
            <w:shd w:val="clear" w:color="auto" w:fill="auto"/>
            <w:noWrap/>
            <w:vAlign w:val="center"/>
            <w:hideMark/>
          </w:tcPr>
          <w:p w14:paraId="1FAACAB9"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3</w:t>
            </w:r>
          </w:p>
        </w:tc>
        <w:tc>
          <w:tcPr>
            <w:tcW w:w="1488" w:type="dxa"/>
            <w:tcBorders>
              <w:top w:val="single" w:sz="4" w:space="0" w:color="auto"/>
              <w:left w:val="nil"/>
              <w:bottom w:val="single" w:sz="4" w:space="0" w:color="auto"/>
              <w:right w:val="nil"/>
            </w:tcBorders>
            <w:shd w:val="clear" w:color="auto" w:fill="auto"/>
            <w:noWrap/>
            <w:vAlign w:val="center"/>
            <w:hideMark/>
          </w:tcPr>
          <w:p w14:paraId="762FE3CF"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w:t>
            </w:r>
          </w:p>
        </w:tc>
        <w:tc>
          <w:tcPr>
            <w:tcW w:w="9862" w:type="dxa"/>
            <w:tcBorders>
              <w:top w:val="single" w:sz="4" w:space="0" w:color="auto"/>
              <w:left w:val="single" w:sz="8" w:space="0" w:color="auto"/>
              <w:bottom w:val="single" w:sz="4" w:space="0" w:color="auto"/>
              <w:right w:val="single" w:sz="8" w:space="0" w:color="auto"/>
            </w:tcBorders>
            <w:shd w:val="clear" w:color="auto" w:fill="auto"/>
            <w:noWrap/>
          </w:tcPr>
          <w:p w14:paraId="26437CC7" w14:textId="77777777" w:rsidR="005E264B" w:rsidRPr="00491D10" w:rsidRDefault="005E264B" w:rsidP="00F8143D">
            <w:r w:rsidRPr="00491D10">
              <w:rPr>
                <w:rFonts w:eastAsia="Times New Roman"/>
                <w:szCs w:val="24"/>
                <w:lang w:eastAsia="ro-RO"/>
              </w:rPr>
              <w:t>1.1.1.1, 1.2.1.1, 1.3.1.1, 1.4.1.1, 1.5.1.1, 1.5.1.2, 1.6.1.1, 1.6.1.2, 1.6.1.3, 1.6.1.4, 1.7.1.1, 1.8.1.2, 1.8.1.2, 1.9.1.1, 1.9.1.2, 1.9.1.3, 1.9.2.1, 19.2.2, 1.9.2.3, 1.9.2.4, 1.9.3.1, 1.9.3.2, 1.9.3.3, 1.9.3.4, 1.10.1.1, 1.10.1.2, 1.11.1.1, 1.12.1.1, 1.12.1.2, 2.1.1, 2.1.2, 2.1.3, 2.2</w:t>
            </w:r>
            <w:r w:rsidR="00F8143D" w:rsidRPr="00491D10">
              <w:rPr>
                <w:rFonts w:eastAsia="Times New Roman"/>
                <w:szCs w:val="24"/>
                <w:lang w:eastAsia="ro-RO"/>
              </w:rPr>
              <w:t>.1, 2.2.2, 3.1.1, 3.2.1</w:t>
            </w:r>
            <w:r w:rsidRPr="00491D10">
              <w:rPr>
                <w:rFonts w:eastAsia="Times New Roman"/>
                <w:szCs w:val="24"/>
                <w:lang w:eastAsia="ro-RO"/>
              </w:rPr>
              <w:t>, 3.3.1., 3.3.2, 3.3.3</w:t>
            </w:r>
            <w:r w:rsidR="00F8143D" w:rsidRPr="00491D10">
              <w:rPr>
                <w:rFonts w:eastAsia="Times New Roman"/>
                <w:szCs w:val="24"/>
                <w:lang w:eastAsia="ro-RO"/>
              </w:rPr>
              <w:t>, 3.3.4</w:t>
            </w:r>
            <w:r w:rsidRPr="00491D10">
              <w:rPr>
                <w:rFonts w:eastAsia="Times New Roman"/>
                <w:szCs w:val="24"/>
                <w:lang w:eastAsia="ro-RO"/>
              </w:rPr>
              <w:t xml:space="preserve"> , 3.4.1. , 3.4.2. , 4.1.1., 4.1.2. , 4.2.1. , 4.2.2. , 4.2.3. , 4.2.4. , 4.2.5. , 4.2.6. , 5.1.1. , 5.2.1. , 5.2.2. , 5.3.1. , 5.3.2. , 6.1.1. , 6.2.1. , 6.2.2. , 6.2.3, 6.2.4, 6.2.5</w:t>
            </w:r>
            <w:r w:rsidR="001F3200" w:rsidRPr="00491D10">
              <w:rPr>
                <w:rFonts w:eastAsia="Times New Roman"/>
                <w:szCs w:val="24"/>
                <w:lang w:eastAsia="ro-RO"/>
              </w:rPr>
              <w:t>, 6.2.6,</w:t>
            </w:r>
          </w:p>
        </w:tc>
      </w:tr>
      <w:tr w:rsidR="005E264B" w:rsidRPr="00491D10" w14:paraId="7AAB8B9E" w14:textId="77777777" w:rsidTr="00495324">
        <w:trPr>
          <w:trHeight w:val="300"/>
          <w:jc w:val="center"/>
        </w:trPr>
        <w:tc>
          <w:tcPr>
            <w:tcW w:w="593" w:type="dxa"/>
            <w:tcBorders>
              <w:top w:val="single" w:sz="4" w:space="0" w:color="auto"/>
              <w:left w:val="single" w:sz="8" w:space="0" w:color="auto"/>
              <w:bottom w:val="single" w:sz="4" w:space="0" w:color="auto"/>
              <w:right w:val="nil"/>
            </w:tcBorders>
            <w:shd w:val="clear" w:color="auto" w:fill="auto"/>
            <w:noWrap/>
            <w:vAlign w:val="center"/>
          </w:tcPr>
          <w:p w14:paraId="2EE25633"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4.</w:t>
            </w:r>
          </w:p>
        </w:tc>
        <w:tc>
          <w:tcPr>
            <w:tcW w:w="132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C11B2A0"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Raportare anul 4</w:t>
            </w:r>
          </w:p>
        </w:tc>
        <w:tc>
          <w:tcPr>
            <w:tcW w:w="906" w:type="dxa"/>
            <w:tcBorders>
              <w:top w:val="single" w:sz="4" w:space="0" w:color="auto"/>
              <w:left w:val="nil"/>
              <w:bottom w:val="single" w:sz="4" w:space="0" w:color="auto"/>
              <w:right w:val="single" w:sz="4" w:space="0" w:color="auto"/>
            </w:tcBorders>
            <w:shd w:val="clear" w:color="auto" w:fill="auto"/>
            <w:noWrap/>
            <w:vAlign w:val="center"/>
            <w:hideMark/>
          </w:tcPr>
          <w:p w14:paraId="0DFE84A3"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4</w:t>
            </w:r>
          </w:p>
        </w:tc>
        <w:tc>
          <w:tcPr>
            <w:tcW w:w="1488" w:type="dxa"/>
            <w:tcBorders>
              <w:top w:val="single" w:sz="4" w:space="0" w:color="auto"/>
              <w:left w:val="nil"/>
              <w:bottom w:val="single" w:sz="4" w:space="0" w:color="auto"/>
              <w:right w:val="nil"/>
            </w:tcBorders>
            <w:shd w:val="clear" w:color="auto" w:fill="auto"/>
            <w:noWrap/>
            <w:vAlign w:val="center"/>
            <w:hideMark/>
          </w:tcPr>
          <w:p w14:paraId="783312E4"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w:t>
            </w:r>
          </w:p>
        </w:tc>
        <w:tc>
          <w:tcPr>
            <w:tcW w:w="9862" w:type="dxa"/>
            <w:tcBorders>
              <w:top w:val="nil"/>
              <w:left w:val="single" w:sz="8" w:space="0" w:color="auto"/>
              <w:bottom w:val="single" w:sz="4" w:space="0" w:color="auto"/>
              <w:right w:val="single" w:sz="8" w:space="0" w:color="auto"/>
            </w:tcBorders>
            <w:shd w:val="clear" w:color="auto" w:fill="auto"/>
            <w:noWrap/>
          </w:tcPr>
          <w:p w14:paraId="5A689F13" w14:textId="77777777" w:rsidR="005E264B" w:rsidRPr="00491D10" w:rsidRDefault="005E264B" w:rsidP="00495324">
            <w:r w:rsidRPr="00491D10">
              <w:rPr>
                <w:rFonts w:eastAsia="Times New Roman"/>
                <w:szCs w:val="24"/>
                <w:lang w:eastAsia="ro-RO"/>
              </w:rPr>
              <w:t>1.1.1.1, 1.2.1.1, 1.3.1.1, 1.4.1.1, 1.5.1.1, 1.5.1.2, 1.6.1.3, 1.6.1.4, 1.7.1.1, 1.8.1.2, 1.9.1.1, 1.9.1.2, 1.9.1.3, 1.9.2.1, 19.2.2, 1.9.2.3, 1.9.3.1, 1.9.3.2, 1.9.3.3, 1.9.3.4, 1.10.1.1, 1.10.1.2, 1.11.1.1, 1.12.1.1, 1.12.1.2, 2.1.1, 2.1.2, 2.1</w:t>
            </w:r>
            <w:r w:rsidR="00F8143D" w:rsidRPr="00491D10">
              <w:rPr>
                <w:rFonts w:eastAsia="Times New Roman"/>
                <w:szCs w:val="24"/>
                <w:lang w:eastAsia="ro-RO"/>
              </w:rPr>
              <w:t>.3, 2.2.1, 2.2.2, 3.1.1, 3.2.1</w:t>
            </w:r>
            <w:r w:rsidRPr="00491D10">
              <w:rPr>
                <w:rFonts w:eastAsia="Times New Roman"/>
                <w:szCs w:val="24"/>
                <w:lang w:eastAsia="ro-RO"/>
              </w:rPr>
              <w:t>, 3.3.1.</w:t>
            </w:r>
            <w:r w:rsidR="00F8143D" w:rsidRPr="00491D10">
              <w:rPr>
                <w:rFonts w:eastAsia="Times New Roman"/>
                <w:szCs w:val="24"/>
                <w:lang w:eastAsia="ro-RO"/>
              </w:rPr>
              <w:t>, 3.3.2, 3.3.3, 3.3.4.</w:t>
            </w:r>
            <w:r w:rsidRPr="00491D10">
              <w:rPr>
                <w:rFonts w:eastAsia="Times New Roman"/>
                <w:szCs w:val="24"/>
                <w:lang w:eastAsia="ro-RO"/>
              </w:rPr>
              <w:t>, 3.4.1. , 3.4.2. , 4.1.1., 4.1.2. , 4.2.1. , 4.2.2. , 4.2.3. , 4.2.4. , 4.2.5. , 4.2.6. , 5.1.1. , 5.2.1. , 5.2.2. , 5.3.1. , 5.3.2. , 6.1.1. , 6.2.1. , 6.2.2. , 6.2.3, 6.2.4, 6.2.5</w:t>
            </w:r>
            <w:r w:rsidR="001F3200" w:rsidRPr="00491D10">
              <w:rPr>
                <w:rFonts w:eastAsia="Times New Roman"/>
                <w:szCs w:val="24"/>
                <w:lang w:eastAsia="ro-RO"/>
              </w:rPr>
              <w:t>, 6.2.6</w:t>
            </w:r>
          </w:p>
        </w:tc>
      </w:tr>
      <w:tr w:rsidR="005E264B" w:rsidRPr="00491D10" w14:paraId="7ADEC3A3" w14:textId="77777777" w:rsidTr="00495324">
        <w:trPr>
          <w:trHeight w:val="315"/>
          <w:jc w:val="center"/>
        </w:trPr>
        <w:tc>
          <w:tcPr>
            <w:tcW w:w="593" w:type="dxa"/>
            <w:tcBorders>
              <w:top w:val="single" w:sz="4" w:space="0" w:color="auto"/>
              <w:left w:val="single" w:sz="8" w:space="0" w:color="auto"/>
              <w:bottom w:val="single" w:sz="4" w:space="0" w:color="auto"/>
              <w:right w:val="nil"/>
            </w:tcBorders>
            <w:shd w:val="clear" w:color="auto" w:fill="auto"/>
            <w:noWrap/>
            <w:vAlign w:val="center"/>
          </w:tcPr>
          <w:p w14:paraId="221825EF"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lastRenderedPageBreak/>
              <w:t>5.</w:t>
            </w:r>
          </w:p>
        </w:tc>
        <w:tc>
          <w:tcPr>
            <w:tcW w:w="132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3740D48"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Raportare anul 5</w:t>
            </w:r>
          </w:p>
        </w:tc>
        <w:tc>
          <w:tcPr>
            <w:tcW w:w="906" w:type="dxa"/>
            <w:tcBorders>
              <w:top w:val="single" w:sz="4" w:space="0" w:color="auto"/>
              <w:left w:val="nil"/>
              <w:bottom w:val="single" w:sz="4" w:space="0" w:color="auto"/>
              <w:right w:val="single" w:sz="4" w:space="0" w:color="auto"/>
            </w:tcBorders>
            <w:shd w:val="clear" w:color="auto" w:fill="auto"/>
            <w:noWrap/>
            <w:vAlign w:val="center"/>
            <w:hideMark/>
          </w:tcPr>
          <w:p w14:paraId="662E3342"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5</w:t>
            </w:r>
          </w:p>
        </w:tc>
        <w:tc>
          <w:tcPr>
            <w:tcW w:w="1488" w:type="dxa"/>
            <w:tcBorders>
              <w:top w:val="single" w:sz="4" w:space="0" w:color="auto"/>
              <w:left w:val="nil"/>
              <w:bottom w:val="single" w:sz="4" w:space="0" w:color="auto"/>
              <w:right w:val="nil"/>
            </w:tcBorders>
            <w:shd w:val="clear" w:color="auto" w:fill="auto"/>
            <w:noWrap/>
            <w:vAlign w:val="center"/>
            <w:hideMark/>
          </w:tcPr>
          <w:p w14:paraId="15715C59" w14:textId="77777777" w:rsidR="005E264B" w:rsidRPr="00491D10" w:rsidRDefault="005E264B" w:rsidP="00495324">
            <w:pPr>
              <w:spacing w:after="0" w:line="276" w:lineRule="auto"/>
              <w:jc w:val="center"/>
              <w:rPr>
                <w:rFonts w:eastAsia="Times New Roman"/>
                <w:szCs w:val="24"/>
                <w:lang w:eastAsia="ro-RO"/>
              </w:rPr>
            </w:pPr>
            <w:r w:rsidRPr="00491D10">
              <w:rPr>
                <w:rFonts w:eastAsia="Times New Roman"/>
                <w:szCs w:val="24"/>
                <w:lang w:eastAsia="ro-RO"/>
              </w:rPr>
              <w:t>-</w:t>
            </w:r>
          </w:p>
        </w:tc>
        <w:tc>
          <w:tcPr>
            <w:tcW w:w="9862" w:type="dxa"/>
            <w:tcBorders>
              <w:top w:val="single" w:sz="4" w:space="0" w:color="auto"/>
              <w:left w:val="single" w:sz="8" w:space="0" w:color="auto"/>
              <w:bottom w:val="single" w:sz="4" w:space="0" w:color="auto"/>
              <w:right w:val="single" w:sz="8" w:space="0" w:color="auto"/>
            </w:tcBorders>
            <w:shd w:val="clear" w:color="auto" w:fill="auto"/>
            <w:noWrap/>
          </w:tcPr>
          <w:p w14:paraId="38F06EFD" w14:textId="77777777" w:rsidR="005E264B" w:rsidRPr="00491D10" w:rsidRDefault="005E264B" w:rsidP="00495324">
            <w:r w:rsidRPr="00491D10">
              <w:rPr>
                <w:rFonts w:eastAsia="Times New Roman"/>
                <w:szCs w:val="24"/>
                <w:lang w:eastAsia="ro-RO"/>
              </w:rPr>
              <w:t>1.1.1.1, 1.2.1.1, 1.3.1.1, 1.4.1.1, 1.5.1.1, 1.5.1.2, 1.6.1.3, 1.6.1.4, 1.7.1.1, 1.8.1.2, 1.9.1.1, 1.9.1.2, 1.9.1.3, 1.9.2.1, 19.2.2, 1.9.2.3, 1.9.3.1, 1.9.3.2, 1.9.3.3, 1.9.3.4, 1.10.1.1, 1.10.1.2, 1.11.1.1, 1.12.1.1, 1.12.1.2, 2.1.1, 2.1.2, 2.1.3, 2.2.</w:t>
            </w:r>
            <w:r w:rsidR="00F8143D" w:rsidRPr="00491D10">
              <w:rPr>
                <w:rFonts w:eastAsia="Times New Roman"/>
                <w:szCs w:val="24"/>
                <w:lang w:eastAsia="ro-RO"/>
              </w:rPr>
              <w:t>1, 2.2.2, 3.1.1, 3.2.1</w:t>
            </w:r>
            <w:r w:rsidRPr="00491D10">
              <w:rPr>
                <w:rFonts w:eastAsia="Times New Roman"/>
                <w:szCs w:val="24"/>
                <w:lang w:eastAsia="ro-RO"/>
              </w:rPr>
              <w:t>, 3.3.1</w:t>
            </w:r>
            <w:r w:rsidR="00F8143D" w:rsidRPr="00491D10">
              <w:rPr>
                <w:rFonts w:eastAsia="Times New Roman"/>
                <w:szCs w:val="24"/>
                <w:lang w:eastAsia="ro-RO"/>
              </w:rPr>
              <w:t>., 3.3.2, 3.3.3, 3.3.4.</w:t>
            </w:r>
            <w:r w:rsidRPr="00491D10">
              <w:rPr>
                <w:rFonts w:eastAsia="Times New Roman"/>
                <w:szCs w:val="24"/>
                <w:lang w:eastAsia="ro-RO"/>
              </w:rPr>
              <w:t xml:space="preserve"> , 3.4.1. , 3.4.2. , 4.1.1., 4.1.2. , 4.2.1. , 4.2.2. , 4.2.3. , 4.2.4. , 4.2.5. , 4.2.6. , 5.1.1. , 5.2.1. , 5.2.2. , 5.3.1. , 5.3.2. , 6.1.1. , 6.2.1. , 6.2.2. , 6.2.3, 6.2.4, 6.2.5</w:t>
            </w:r>
            <w:r w:rsidR="001F3200" w:rsidRPr="00491D10">
              <w:rPr>
                <w:rFonts w:eastAsia="Times New Roman"/>
                <w:szCs w:val="24"/>
                <w:lang w:eastAsia="ro-RO"/>
              </w:rPr>
              <w:t>, 6.2.6</w:t>
            </w:r>
          </w:p>
        </w:tc>
      </w:tr>
    </w:tbl>
    <w:p w14:paraId="4F043B5A" w14:textId="77777777" w:rsidR="005E264B" w:rsidRPr="00491D10" w:rsidRDefault="005E264B" w:rsidP="00555AEF">
      <w:pPr>
        <w:spacing w:after="0" w:line="360" w:lineRule="auto"/>
        <w:jc w:val="center"/>
        <w:rPr>
          <w:rFonts w:cs="Times New Roman"/>
          <w:b/>
          <w:bCs/>
          <w:szCs w:val="24"/>
          <w:lang w:val="ro-RO"/>
        </w:rPr>
      </w:pPr>
    </w:p>
    <w:p w14:paraId="7065BE57" w14:textId="77777777" w:rsidR="005E264B" w:rsidRPr="00491D10" w:rsidRDefault="005E264B" w:rsidP="00555AEF">
      <w:pPr>
        <w:spacing w:after="0" w:line="360" w:lineRule="auto"/>
        <w:jc w:val="center"/>
        <w:rPr>
          <w:rFonts w:cs="Times New Roman"/>
          <w:b/>
          <w:bCs/>
          <w:szCs w:val="24"/>
          <w:lang w:val="ro-RO"/>
        </w:rPr>
      </w:pPr>
    </w:p>
    <w:p w14:paraId="0A43F6DC" w14:textId="77777777" w:rsidR="002116F5" w:rsidRPr="00491D10" w:rsidRDefault="002116F5" w:rsidP="00555AEF">
      <w:pPr>
        <w:spacing w:after="0" w:line="360" w:lineRule="auto"/>
        <w:rPr>
          <w:rFonts w:cs="Times New Roman"/>
          <w:szCs w:val="24"/>
          <w:lang w:val="ro-RO"/>
        </w:rPr>
        <w:sectPr w:rsidR="002116F5" w:rsidRPr="00491D10" w:rsidSect="00BC7D63">
          <w:pgSz w:w="16838" w:h="11906" w:orient="landscape"/>
          <w:pgMar w:top="1440" w:right="1440" w:bottom="1440" w:left="1440" w:header="709" w:footer="709" w:gutter="0"/>
          <w:cols w:space="708"/>
          <w:docGrid w:linePitch="360"/>
        </w:sectPr>
      </w:pPr>
    </w:p>
    <w:p w14:paraId="6C621516" w14:textId="77777777" w:rsidR="003110AE" w:rsidRPr="00491D10" w:rsidRDefault="003110AE" w:rsidP="00555AEF">
      <w:pPr>
        <w:pStyle w:val="Heading2"/>
        <w:spacing w:before="0" w:line="360" w:lineRule="auto"/>
        <w:rPr>
          <w:rFonts w:cs="Times New Roman"/>
          <w:szCs w:val="24"/>
          <w:lang w:val="ro-RO"/>
        </w:rPr>
      </w:pPr>
      <w:bookmarkStart w:id="242" w:name="_Toc87426459"/>
      <w:r w:rsidRPr="00491D10">
        <w:rPr>
          <w:rFonts w:cs="Times New Roman"/>
          <w:szCs w:val="24"/>
          <w:lang w:val="ro-RO"/>
        </w:rPr>
        <w:lastRenderedPageBreak/>
        <w:t>9.2. Urmărirea activităților planificate</w:t>
      </w:r>
      <w:bookmarkEnd w:id="242"/>
    </w:p>
    <w:p w14:paraId="09CFCB8E" w14:textId="77777777" w:rsidR="00F26341" w:rsidRPr="00491D10" w:rsidRDefault="00F26341" w:rsidP="00555AEF">
      <w:pPr>
        <w:spacing w:line="360" w:lineRule="auto"/>
        <w:rPr>
          <w:rFonts w:cs="Times New Roman"/>
          <w:szCs w:val="24"/>
          <w:lang w:val="ro-RO"/>
        </w:rPr>
      </w:pPr>
    </w:p>
    <w:p w14:paraId="03C0C30F" w14:textId="2674890D" w:rsidR="00DB6695" w:rsidRPr="00491D10" w:rsidRDefault="00DB6695" w:rsidP="00555AEF">
      <w:pPr>
        <w:spacing w:after="0" w:line="360" w:lineRule="auto"/>
        <w:jc w:val="center"/>
        <w:rPr>
          <w:rFonts w:cs="Times New Roman"/>
          <w:b/>
          <w:bCs/>
          <w:szCs w:val="24"/>
          <w:lang w:val="ro-RO"/>
        </w:rPr>
      </w:pPr>
      <w:r w:rsidRPr="00491D10">
        <w:rPr>
          <w:rFonts w:cs="Times New Roman"/>
          <w:b/>
          <w:bCs/>
          <w:szCs w:val="24"/>
          <w:lang w:val="ro-RO"/>
        </w:rPr>
        <w:t>Tabelul nr.</w:t>
      </w:r>
      <w:r w:rsidR="00550E0E" w:rsidRPr="00491D10">
        <w:rPr>
          <w:rFonts w:cs="Times New Roman"/>
          <w:b/>
          <w:bCs/>
          <w:szCs w:val="24"/>
          <w:lang w:val="ro-RO"/>
        </w:rPr>
        <w:t xml:space="preserve"> </w:t>
      </w:r>
      <w:r w:rsidR="002405D7">
        <w:rPr>
          <w:rFonts w:cs="Times New Roman"/>
          <w:b/>
          <w:bCs/>
          <w:szCs w:val="24"/>
          <w:lang w:val="ro-RO"/>
        </w:rPr>
        <w:t>99</w:t>
      </w:r>
      <w:r w:rsidRPr="00491D10">
        <w:rPr>
          <w:rFonts w:cs="Times New Roman"/>
          <w:b/>
          <w:bCs/>
          <w:szCs w:val="24"/>
          <w:lang w:val="ro-RO"/>
        </w:rPr>
        <w:t>. Urmărirea activităților planificate</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08"/>
        <w:gridCol w:w="1300"/>
        <w:gridCol w:w="1645"/>
        <w:gridCol w:w="1528"/>
        <w:gridCol w:w="1447"/>
        <w:gridCol w:w="760"/>
        <w:gridCol w:w="761"/>
        <w:gridCol w:w="1460"/>
        <w:gridCol w:w="1204"/>
        <w:gridCol w:w="1443"/>
        <w:gridCol w:w="2486"/>
      </w:tblGrid>
      <w:tr w:rsidR="00DA3D5B" w:rsidRPr="00491D10" w14:paraId="5B6A8789" w14:textId="77777777" w:rsidTr="00DA3D5B">
        <w:trPr>
          <w:trHeight w:val="361"/>
          <w:tblHeader/>
          <w:jc w:val="center"/>
        </w:trPr>
        <w:tc>
          <w:tcPr>
            <w:tcW w:w="708" w:type="dxa"/>
            <w:vMerge w:val="restart"/>
            <w:tcBorders>
              <w:top w:val="single" w:sz="12" w:space="0" w:color="auto"/>
              <w:bottom w:val="single" w:sz="12" w:space="0" w:color="auto"/>
              <w:right w:val="single" w:sz="12" w:space="0" w:color="auto"/>
            </w:tcBorders>
            <w:shd w:val="clear" w:color="auto" w:fill="auto"/>
            <w:noWrap/>
            <w:vAlign w:val="center"/>
            <w:hideMark/>
          </w:tcPr>
          <w:p w14:paraId="1507B9F8" w14:textId="77777777" w:rsidR="00DA3D5B" w:rsidRPr="00491D10" w:rsidRDefault="00DA3D5B" w:rsidP="00DA3D5B">
            <w:pPr>
              <w:spacing w:after="0" w:line="276" w:lineRule="auto"/>
              <w:jc w:val="center"/>
              <w:rPr>
                <w:b/>
                <w:bCs/>
                <w:szCs w:val="24"/>
              </w:rPr>
            </w:pPr>
            <w:r w:rsidRPr="00491D10">
              <w:rPr>
                <w:b/>
                <w:bCs/>
                <w:szCs w:val="24"/>
              </w:rPr>
              <w:t>Nr.</w:t>
            </w:r>
          </w:p>
        </w:tc>
        <w:tc>
          <w:tcPr>
            <w:tcW w:w="1300"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64761650" w14:textId="77777777" w:rsidR="00DA3D5B" w:rsidRPr="00491D10" w:rsidRDefault="00DA3D5B" w:rsidP="00DA3D5B">
            <w:pPr>
              <w:spacing w:after="0" w:line="276" w:lineRule="auto"/>
              <w:jc w:val="center"/>
              <w:rPr>
                <w:b/>
                <w:bCs/>
                <w:szCs w:val="24"/>
              </w:rPr>
            </w:pPr>
            <w:r w:rsidRPr="00491D10">
              <w:rPr>
                <w:b/>
                <w:bCs/>
                <w:szCs w:val="24"/>
              </w:rPr>
              <w:t>Activitate</w:t>
            </w:r>
          </w:p>
        </w:tc>
        <w:tc>
          <w:tcPr>
            <w:tcW w:w="1645" w:type="dxa"/>
            <w:tcBorders>
              <w:top w:val="single" w:sz="12" w:space="0" w:color="auto"/>
              <w:left w:val="single" w:sz="12" w:space="0" w:color="auto"/>
              <w:bottom w:val="single" w:sz="4" w:space="0" w:color="auto"/>
              <w:right w:val="single" w:sz="12" w:space="0" w:color="auto"/>
            </w:tcBorders>
            <w:shd w:val="clear" w:color="auto" w:fill="auto"/>
            <w:vAlign w:val="center"/>
            <w:hideMark/>
          </w:tcPr>
          <w:p w14:paraId="2142F63F" w14:textId="77777777" w:rsidR="00DA3D5B" w:rsidRPr="00491D10" w:rsidRDefault="00DA3D5B" w:rsidP="00DA3D5B">
            <w:pPr>
              <w:spacing w:after="0" w:line="276" w:lineRule="auto"/>
              <w:jc w:val="center"/>
              <w:rPr>
                <w:b/>
                <w:bCs/>
                <w:szCs w:val="24"/>
              </w:rPr>
            </w:pPr>
            <w:r w:rsidRPr="00491D10">
              <w:rPr>
                <w:b/>
                <w:bCs/>
                <w:szCs w:val="24"/>
              </w:rPr>
              <w:t>Resurse umane</w:t>
            </w:r>
          </w:p>
        </w:tc>
        <w:tc>
          <w:tcPr>
            <w:tcW w:w="1528" w:type="dxa"/>
            <w:tcBorders>
              <w:top w:val="single" w:sz="12" w:space="0" w:color="auto"/>
              <w:left w:val="single" w:sz="12" w:space="0" w:color="auto"/>
              <w:bottom w:val="single" w:sz="4" w:space="0" w:color="auto"/>
              <w:right w:val="single" w:sz="12" w:space="0" w:color="auto"/>
            </w:tcBorders>
            <w:shd w:val="clear" w:color="auto" w:fill="auto"/>
            <w:vAlign w:val="center"/>
            <w:hideMark/>
          </w:tcPr>
          <w:p w14:paraId="20ED9A0B" w14:textId="77777777" w:rsidR="00DA3D5B" w:rsidRPr="00491D10" w:rsidRDefault="00DA3D5B" w:rsidP="00DA3D5B">
            <w:pPr>
              <w:spacing w:after="0" w:line="276" w:lineRule="auto"/>
              <w:jc w:val="center"/>
              <w:rPr>
                <w:b/>
                <w:bCs/>
                <w:szCs w:val="24"/>
              </w:rPr>
            </w:pPr>
            <w:r w:rsidRPr="00491D10">
              <w:rPr>
                <w:b/>
                <w:bCs/>
                <w:szCs w:val="24"/>
              </w:rPr>
              <w:t>Resurse materiale</w:t>
            </w:r>
          </w:p>
        </w:tc>
        <w:tc>
          <w:tcPr>
            <w:tcW w:w="4428"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563B5297" w14:textId="77777777" w:rsidR="00DA3D5B" w:rsidRPr="00491D10" w:rsidRDefault="00DA3D5B" w:rsidP="00DA3D5B">
            <w:pPr>
              <w:spacing w:after="0" w:line="276" w:lineRule="auto"/>
              <w:jc w:val="center"/>
              <w:rPr>
                <w:b/>
                <w:bCs/>
                <w:szCs w:val="24"/>
              </w:rPr>
            </w:pPr>
            <w:r w:rsidRPr="00491D10">
              <w:rPr>
                <w:b/>
                <w:bCs/>
                <w:szCs w:val="24"/>
              </w:rPr>
              <w:t>Resurse financiare estimate</w:t>
            </w:r>
          </w:p>
        </w:tc>
        <w:tc>
          <w:tcPr>
            <w:tcW w:w="1204" w:type="dxa"/>
            <w:vMerge w:val="restart"/>
            <w:tcBorders>
              <w:top w:val="single" w:sz="12" w:space="0" w:color="auto"/>
              <w:left w:val="single" w:sz="12" w:space="0" w:color="auto"/>
              <w:right w:val="single" w:sz="4" w:space="0" w:color="auto"/>
            </w:tcBorders>
            <w:shd w:val="clear" w:color="auto" w:fill="auto"/>
            <w:vAlign w:val="center"/>
            <w:hideMark/>
          </w:tcPr>
          <w:p w14:paraId="3CDC4658" w14:textId="77777777" w:rsidR="00DA3D5B" w:rsidRPr="00491D10" w:rsidRDefault="00DA3D5B" w:rsidP="00DA3D5B">
            <w:pPr>
              <w:spacing w:after="0" w:line="276" w:lineRule="auto"/>
              <w:jc w:val="center"/>
              <w:rPr>
                <w:b/>
                <w:bCs/>
                <w:szCs w:val="24"/>
              </w:rPr>
            </w:pPr>
            <w:r w:rsidRPr="00491D10">
              <w:rPr>
                <w:b/>
                <w:bCs/>
                <w:szCs w:val="24"/>
              </w:rPr>
              <w:t>Procent îndeplinire</w:t>
            </w:r>
          </w:p>
        </w:tc>
        <w:tc>
          <w:tcPr>
            <w:tcW w:w="1443" w:type="dxa"/>
            <w:vMerge w:val="restart"/>
            <w:tcBorders>
              <w:top w:val="single" w:sz="12" w:space="0" w:color="auto"/>
              <w:left w:val="single" w:sz="4" w:space="0" w:color="auto"/>
            </w:tcBorders>
            <w:shd w:val="clear" w:color="auto" w:fill="auto"/>
            <w:vAlign w:val="center"/>
          </w:tcPr>
          <w:p w14:paraId="69836F7D" w14:textId="77777777" w:rsidR="00DA3D5B" w:rsidRPr="00491D10" w:rsidRDefault="00DA3D5B" w:rsidP="00DA3D5B">
            <w:pPr>
              <w:spacing w:after="0" w:line="276" w:lineRule="auto"/>
              <w:jc w:val="center"/>
              <w:rPr>
                <w:b/>
                <w:bCs/>
                <w:szCs w:val="24"/>
              </w:rPr>
            </w:pPr>
            <w:r w:rsidRPr="00491D10">
              <w:rPr>
                <w:b/>
                <w:bCs/>
                <w:szCs w:val="24"/>
              </w:rPr>
              <w:t>Rezultate</w:t>
            </w:r>
          </w:p>
        </w:tc>
        <w:tc>
          <w:tcPr>
            <w:tcW w:w="2486" w:type="dxa"/>
            <w:vMerge w:val="restart"/>
            <w:tcBorders>
              <w:top w:val="single" w:sz="12" w:space="0" w:color="auto"/>
              <w:left w:val="single" w:sz="4" w:space="0" w:color="auto"/>
            </w:tcBorders>
            <w:shd w:val="clear" w:color="auto" w:fill="auto"/>
            <w:vAlign w:val="center"/>
          </w:tcPr>
          <w:p w14:paraId="72590039" w14:textId="77777777" w:rsidR="00DA3D5B" w:rsidRPr="00491D10" w:rsidRDefault="00DA3D5B" w:rsidP="00DA3D5B">
            <w:pPr>
              <w:spacing w:after="0" w:line="276" w:lineRule="auto"/>
              <w:jc w:val="center"/>
              <w:rPr>
                <w:b/>
                <w:bCs/>
                <w:szCs w:val="24"/>
              </w:rPr>
            </w:pPr>
            <w:r w:rsidRPr="00491D10">
              <w:rPr>
                <w:b/>
                <w:bCs/>
                <w:szCs w:val="24"/>
              </w:rPr>
              <w:t>Observații</w:t>
            </w:r>
          </w:p>
        </w:tc>
      </w:tr>
      <w:tr w:rsidR="00DA3D5B" w:rsidRPr="00491D10" w14:paraId="5880CCF8" w14:textId="77777777" w:rsidTr="00DA3D5B">
        <w:trPr>
          <w:trHeight w:val="361"/>
          <w:tblHeader/>
          <w:jc w:val="center"/>
        </w:trPr>
        <w:tc>
          <w:tcPr>
            <w:tcW w:w="708" w:type="dxa"/>
            <w:vMerge/>
            <w:tcBorders>
              <w:top w:val="single" w:sz="4" w:space="0" w:color="auto"/>
              <w:bottom w:val="single" w:sz="12" w:space="0" w:color="auto"/>
              <w:right w:val="single" w:sz="12" w:space="0" w:color="auto"/>
            </w:tcBorders>
            <w:vAlign w:val="center"/>
            <w:hideMark/>
          </w:tcPr>
          <w:p w14:paraId="20DE844A" w14:textId="77777777" w:rsidR="00DA3D5B" w:rsidRPr="00491D10" w:rsidRDefault="00DA3D5B" w:rsidP="00DA3D5B">
            <w:pPr>
              <w:spacing w:after="0" w:line="276" w:lineRule="auto"/>
              <w:jc w:val="center"/>
              <w:rPr>
                <w:szCs w:val="24"/>
              </w:rPr>
            </w:pPr>
          </w:p>
        </w:tc>
        <w:tc>
          <w:tcPr>
            <w:tcW w:w="1300" w:type="dxa"/>
            <w:vMerge/>
            <w:tcBorders>
              <w:top w:val="single" w:sz="4" w:space="0" w:color="auto"/>
              <w:left w:val="single" w:sz="12" w:space="0" w:color="auto"/>
              <w:bottom w:val="single" w:sz="12" w:space="0" w:color="auto"/>
              <w:right w:val="single" w:sz="12" w:space="0" w:color="auto"/>
            </w:tcBorders>
            <w:vAlign w:val="center"/>
            <w:hideMark/>
          </w:tcPr>
          <w:p w14:paraId="1385C57B" w14:textId="77777777" w:rsidR="00DA3D5B" w:rsidRPr="00491D10" w:rsidRDefault="00DA3D5B" w:rsidP="00DA3D5B">
            <w:pPr>
              <w:spacing w:after="0" w:line="276" w:lineRule="auto"/>
              <w:rPr>
                <w:szCs w:val="24"/>
              </w:rPr>
            </w:pPr>
          </w:p>
        </w:tc>
        <w:tc>
          <w:tcPr>
            <w:tcW w:w="1645" w:type="dxa"/>
            <w:tcBorders>
              <w:top w:val="single" w:sz="4" w:space="0" w:color="auto"/>
              <w:left w:val="single" w:sz="12" w:space="0" w:color="auto"/>
              <w:bottom w:val="single" w:sz="12" w:space="0" w:color="auto"/>
              <w:right w:val="single" w:sz="12" w:space="0" w:color="auto"/>
            </w:tcBorders>
            <w:shd w:val="clear" w:color="auto" w:fill="auto"/>
            <w:vAlign w:val="center"/>
            <w:hideMark/>
          </w:tcPr>
          <w:p w14:paraId="0DF5B4D0" w14:textId="77777777" w:rsidR="00DA3D5B" w:rsidRPr="00491D10" w:rsidRDefault="00DA3D5B" w:rsidP="00DA3D5B">
            <w:pPr>
              <w:spacing w:after="0" w:line="276" w:lineRule="auto"/>
              <w:jc w:val="center"/>
              <w:rPr>
                <w:b/>
                <w:bCs/>
                <w:szCs w:val="24"/>
              </w:rPr>
            </w:pPr>
            <w:r w:rsidRPr="00491D10">
              <w:rPr>
                <w:b/>
                <w:bCs/>
                <w:szCs w:val="24"/>
              </w:rPr>
              <w:t>Cheltuieli</w:t>
            </w:r>
          </w:p>
        </w:tc>
        <w:tc>
          <w:tcPr>
            <w:tcW w:w="1528" w:type="dxa"/>
            <w:tcBorders>
              <w:top w:val="single" w:sz="4" w:space="0" w:color="auto"/>
              <w:left w:val="single" w:sz="12" w:space="0" w:color="auto"/>
              <w:bottom w:val="single" w:sz="12" w:space="0" w:color="auto"/>
              <w:right w:val="single" w:sz="12" w:space="0" w:color="auto"/>
            </w:tcBorders>
            <w:shd w:val="clear" w:color="auto" w:fill="auto"/>
            <w:vAlign w:val="center"/>
            <w:hideMark/>
          </w:tcPr>
          <w:p w14:paraId="26263AB9" w14:textId="77777777" w:rsidR="00DA3D5B" w:rsidRPr="00491D10" w:rsidRDefault="00DA3D5B" w:rsidP="00DA3D5B">
            <w:pPr>
              <w:spacing w:after="0" w:line="276" w:lineRule="auto"/>
              <w:jc w:val="center"/>
              <w:rPr>
                <w:b/>
                <w:bCs/>
                <w:szCs w:val="24"/>
              </w:rPr>
            </w:pPr>
            <w:r w:rsidRPr="00491D10">
              <w:rPr>
                <w:b/>
                <w:bCs/>
                <w:szCs w:val="24"/>
              </w:rPr>
              <w:t>Cheltuieli</w:t>
            </w:r>
          </w:p>
        </w:tc>
        <w:tc>
          <w:tcPr>
            <w:tcW w:w="2207" w:type="dxa"/>
            <w:gridSpan w:val="2"/>
            <w:tcBorders>
              <w:top w:val="single" w:sz="4" w:space="0" w:color="auto"/>
              <w:left w:val="single" w:sz="12" w:space="0" w:color="auto"/>
              <w:bottom w:val="single" w:sz="12" w:space="0" w:color="auto"/>
            </w:tcBorders>
            <w:shd w:val="clear" w:color="auto" w:fill="auto"/>
            <w:vAlign w:val="center"/>
            <w:hideMark/>
          </w:tcPr>
          <w:p w14:paraId="23A796A9" w14:textId="77777777" w:rsidR="00DA3D5B" w:rsidRPr="00491D10" w:rsidRDefault="00DA3D5B" w:rsidP="00DA3D5B">
            <w:pPr>
              <w:spacing w:after="0" w:line="276" w:lineRule="auto"/>
              <w:jc w:val="center"/>
              <w:rPr>
                <w:b/>
                <w:bCs/>
                <w:szCs w:val="24"/>
              </w:rPr>
            </w:pPr>
            <w:r w:rsidRPr="00491D10">
              <w:rPr>
                <w:b/>
                <w:bCs/>
                <w:szCs w:val="24"/>
              </w:rPr>
              <w:t>Total- moneda</w:t>
            </w:r>
          </w:p>
        </w:tc>
        <w:tc>
          <w:tcPr>
            <w:tcW w:w="2221" w:type="dxa"/>
            <w:gridSpan w:val="2"/>
            <w:tcBorders>
              <w:top w:val="single" w:sz="4" w:space="0" w:color="auto"/>
              <w:bottom w:val="single" w:sz="12" w:space="0" w:color="auto"/>
              <w:right w:val="single" w:sz="12" w:space="0" w:color="auto"/>
            </w:tcBorders>
            <w:shd w:val="clear" w:color="auto" w:fill="auto"/>
            <w:vAlign w:val="center"/>
            <w:hideMark/>
          </w:tcPr>
          <w:p w14:paraId="6F4BA7DC" w14:textId="77777777" w:rsidR="00DA3D5B" w:rsidRPr="00491D10" w:rsidRDefault="00DA3D5B" w:rsidP="00DA3D5B">
            <w:pPr>
              <w:spacing w:after="0" w:line="276" w:lineRule="auto"/>
              <w:rPr>
                <w:b/>
                <w:bCs/>
                <w:szCs w:val="24"/>
              </w:rPr>
            </w:pPr>
            <w:r w:rsidRPr="00491D10">
              <w:rPr>
                <w:b/>
                <w:bCs/>
                <w:szCs w:val="24"/>
              </w:rPr>
              <w:t>Sursă fonduri</w:t>
            </w:r>
          </w:p>
        </w:tc>
        <w:tc>
          <w:tcPr>
            <w:tcW w:w="1204" w:type="dxa"/>
            <w:vMerge/>
            <w:tcBorders>
              <w:left w:val="single" w:sz="12" w:space="0" w:color="auto"/>
              <w:bottom w:val="single" w:sz="12" w:space="0" w:color="auto"/>
              <w:right w:val="single" w:sz="4" w:space="0" w:color="auto"/>
            </w:tcBorders>
            <w:shd w:val="clear" w:color="auto" w:fill="auto"/>
            <w:vAlign w:val="center"/>
            <w:hideMark/>
          </w:tcPr>
          <w:p w14:paraId="4473944A" w14:textId="77777777" w:rsidR="00DA3D5B" w:rsidRPr="00491D10" w:rsidRDefault="00DA3D5B" w:rsidP="00DA3D5B">
            <w:pPr>
              <w:spacing w:after="0" w:line="276" w:lineRule="auto"/>
              <w:rPr>
                <w:szCs w:val="24"/>
              </w:rPr>
            </w:pPr>
          </w:p>
        </w:tc>
        <w:tc>
          <w:tcPr>
            <w:tcW w:w="1443" w:type="dxa"/>
            <w:vMerge/>
            <w:tcBorders>
              <w:left w:val="single" w:sz="4" w:space="0" w:color="auto"/>
              <w:bottom w:val="single" w:sz="12" w:space="0" w:color="auto"/>
            </w:tcBorders>
            <w:shd w:val="clear" w:color="auto" w:fill="auto"/>
            <w:vAlign w:val="center"/>
          </w:tcPr>
          <w:p w14:paraId="210CADFB" w14:textId="77777777" w:rsidR="00DA3D5B" w:rsidRPr="00491D10" w:rsidRDefault="00DA3D5B" w:rsidP="00DA3D5B">
            <w:pPr>
              <w:spacing w:after="0" w:line="276" w:lineRule="auto"/>
              <w:rPr>
                <w:szCs w:val="24"/>
              </w:rPr>
            </w:pPr>
          </w:p>
        </w:tc>
        <w:tc>
          <w:tcPr>
            <w:tcW w:w="2486" w:type="dxa"/>
            <w:vMerge/>
            <w:tcBorders>
              <w:left w:val="single" w:sz="4" w:space="0" w:color="auto"/>
              <w:bottom w:val="single" w:sz="12" w:space="0" w:color="auto"/>
            </w:tcBorders>
            <w:shd w:val="clear" w:color="auto" w:fill="auto"/>
            <w:vAlign w:val="center"/>
          </w:tcPr>
          <w:p w14:paraId="7E7B3A84" w14:textId="77777777" w:rsidR="00DA3D5B" w:rsidRPr="00491D10" w:rsidRDefault="00DA3D5B" w:rsidP="00DA3D5B">
            <w:pPr>
              <w:spacing w:after="0" w:line="276" w:lineRule="auto"/>
              <w:rPr>
                <w:szCs w:val="24"/>
              </w:rPr>
            </w:pPr>
          </w:p>
        </w:tc>
      </w:tr>
      <w:tr w:rsidR="00DA3D5B" w:rsidRPr="00491D10" w14:paraId="13E80497" w14:textId="77777777" w:rsidTr="00DA3D5B">
        <w:trPr>
          <w:trHeight w:val="459"/>
          <w:jc w:val="center"/>
        </w:trPr>
        <w:tc>
          <w:tcPr>
            <w:tcW w:w="708" w:type="dxa"/>
            <w:tcBorders>
              <w:top w:val="single" w:sz="12" w:space="0" w:color="auto"/>
              <w:right w:val="single" w:sz="12" w:space="0" w:color="auto"/>
            </w:tcBorders>
            <w:shd w:val="clear" w:color="auto" w:fill="auto"/>
            <w:noWrap/>
            <w:vAlign w:val="center"/>
          </w:tcPr>
          <w:p w14:paraId="6044190A" w14:textId="77777777" w:rsidR="00DA3D5B" w:rsidRPr="00491D10" w:rsidRDefault="00DA3D5B" w:rsidP="00DA3D5B">
            <w:pPr>
              <w:spacing w:after="0" w:line="276" w:lineRule="auto"/>
              <w:jc w:val="center"/>
              <w:rPr>
                <w:b/>
                <w:bCs/>
                <w:szCs w:val="24"/>
              </w:rPr>
            </w:pPr>
            <w:r w:rsidRPr="00491D10">
              <w:rPr>
                <w:b/>
                <w:bCs/>
                <w:szCs w:val="24"/>
              </w:rPr>
              <w:t>1.</w:t>
            </w:r>
          </w:p>
        </w:tc>
        <w:tc>
          <w:tcPr>
            <w:tcW w:w="14034" w:type="dxa"/>
            <w:gridSpan w:val="10"/>
            <w:tcBorders>
              <w:top w:val="single" w:sz="12" w:space="0" w:color="auto"/>
              <w:left w:val="single" w:sz="12" w:space="0" w:color="auto"/>
            </w:tcBorders>
            <w:shd w:val="clear" w:color="auto" w:fill="auto"/>
            <w:vAlign w:val="center"/>
          </w:tcPr>
          <w:p w14:paraId="2F817165" w14:textId="77777777" w:rsidR="00DA3D5B" w:rsidRPr="00491D10" w:rsidRDefault="00DA3D5B">
            <w:pPr>
              <w:spacing w:after="0" w:line="276" w:lineRule="auto"/>
              <w:rPr>
                <w:rFonts w:eastAsia="Times New Roman"/>
                <w:b/>
                <w:bCs/>
                <w:szCs w:val="24"/>
              </w:rPr>
            </w:pPr>
            <w:r w:rsidRPr="00491D10">
              <w:rPr>
                <w:rFonts w:eastAsia="Times New Roman"/>
                <w:b/>
                <w:bCs/>
                <w:szCs w:val="24"/>
              </w:rPr>
              <w:t xml:space="preserve">OG1 - Asigurarea conservării habitatelor </w:t>
            </w:r>
            <w:r w:rsidR="004C2403" w:rsidRPr="00491D10">
              <w:rPr>
                <w:rFonts w:eastAsia="Times New Roman"/>
                <w:b/>
                <w:bCs/>
                <w:szCs w:val="24"/>
              </w:rPr>
              <w:t xml:space="preserve">de interes </w:t>
            </w:r>
            <w:r w:rsidR="00A72AA2" w:rsidRPr="00491D10">
              <w:rPr>
                <w:rFonts w:eastAsia="Times New Roman"/>
                <w:b/>
                <w:bCs/>
                <w:szCs w:val="24"/>
              </w:rPr>
              <w:t xml:space="preserve">conservative </w:t>
            </w:r>
            <w:r w:rsidR="004C2403" w:rsidRPr="00491D10">
              <w:rPr>
                <w:rFonts w:eastAsia="Times New Roman"/>
                <w:b/>
                <w:bCs/>
                <w:szCs w:val="24"/>
              </w:rPr>
              <w:t>și  din</w:t>
            </w:r>
            <w:r w:rsidRPr="00491D10">
              <w:rPr>
                <w:rFonts w:eastAsia="Times New Roman"/>
                <w:b/>
                <w:bCs/>
                <w:szCs w:val="24"/>
              </w:rPr>
              <w:t xml:space="preserve"> aria naturală protejată, în sensul menținerii/îmbunătățirii stării de conservare favorabilă a acestora.</w:t>
            </w:r>
          </w:p>
        </w:tc>
      </w:tr>
      <w:tr w:rsidR="00DA3D5B" w:rsidRPr="00491D10" w14:paraId="6292FDDF" w14:textId="77777777" w:rsidTr="00DA3D5B">
        <w:trPr>
          <w:trHeight w:val="425"/>
          <w:jc w:val="center"/>
        </w:trPr>
        <w:tc>
          <w:tcPr>
            <w:tcW w:w="708" w:type="dxa"/>
            <w:tcBorders>
              <w:top w:val="single" w:sz="12" w:space="0" w:color="auto"/>
              <w:right w:val="single" w:sz="12" w:space="0" w:color="auto"/>
            </w:tcBorders>
            <w:shd w:val="clear" w:color="auto" w:fill="auto"/>
            <w:noWrap/>
            <w:vAlign w:val="center"/>
          </w:tcPr>
          <w:p w14:paraId="4704C09D" w14:textId="77777777" w:rsidR="00DA3D5B" w:rsidRPr="00491D10" w:rsidRDefault="00DA3D5B" w:rsidP="00DA3D5B">
            <w:pPr>
              <w:spacing w:after="0" w:line="276" w:lineRule="auto"/>
              <w:jc w:val="center"/>
              <w:rPr>
                <w:szCs w:val="24"/>
              </w:rPr>
            </w:pPr>
            <w:r w:rsidRPr="00491D10">
              <w:rPr>
                <w:szCs w:val="24"/>
              </w:rPr>
              <w:t>1.1.</w:t>
            </w:r>
          </w:p>
        </w:tc>
        <w:tc>
          <w:tcPr>
            <w:tcW w:w="14034" w:type="dxa"/>
            <w:gridSpan w:val="10"/>
            <w:tcBorders>
              <w:top w:val="single" w:sz="12" w:space="0" w:color="auto"/>
              <w:left w:val="single" w:sz="12" w:space="0" w:color="auto"/>
            </w:tcBorders>
            <w:shd w:val="clear" w:color="auto" w:fill="auto"/>
            <w:vAlign w:val="center"/>
          </w:tcPr>
          <w:p w14:paraId="1C5E23E0" w14:textId="77777777" w:rsidR="00DA3D5B" w:rsidRPr="00491D10" w:rsidRDefault="00DA3D5B" w:rsidP="00DA3D5B">
            <w:pPr>
              <w:spacing w:after="0" w:line="276" w:lineRule="auto"/>
              <w:rPr>
                <w:szCs w:val="24"/>
              </w:rPr>
            </w:pPr>
            <w:r w:rsidRPr="00491D10">
              <w:rPr>
                <w:rFonts w:eastAsia="Times New Roman"/>
                <w:szCs w:val="24"/>
              </w:rPr>
              <w:t xml:space="preserve">OS1-1 - </w:t>
            </w:r>
            <w:r w:rsidRPr="00491D10">
              <w:rPr>
                <w:szCs w:val="24"/>
              </w:rPr>
              <w:t xml:space="preserve">Menținerea stării de conservare favorabile a habitatului </w:t>
            </w:r>
            <w:r w:rsidRPr="00491D10">
              <w:rPr>
                <w:rFonts w:eastAsia="Times New Roman"/>
                <w:szCs w:val="24"/>
              </w:rPr>
              <w:t xml:space="preserve">9110 Păduri de fag de </w:t>
            </w:r>
            <w:r w:rsidRPr="00491D10">
              <w:rPr>
                <w:rFonts w:eastAsia="Times New Roman"/>
                <w:i/>
                <w:szCs w:val="24"/>
              </w:rPr>
              <w:t>tip Luzulo-Fagetum</w:t>
            </w:r>
          </w:p>
        </w:tc>
      </w:tr>
      <w:tr w:rsidR="00DA3D5B" w:rsidRPr="00491D10" w14:paraId="3D88EC5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C224860" w14:textId="77777777" w:rsidR="00DA3D5B" w:rsidRPr="00491D10" w:rsidRDefault="00DA3D5B" w:rsidP="00DA3D5B">
            <w:pPr>
              <w:spacing w:after="0" w:line="276" w:lineRule="auto"/>
              <w:jc w:val="center"/>
              <w:rPr>
                <w:szCs w:val="24"/>
              </w:rPr>
            </w:pPr>
            <w:r w:rsidRPr="00491D10">
              <w:rPr>
                <w:szCs w:val="24"/>
              </w:rPr>
              <w:t>1.1.1.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0A3F6817" w14:textId="77777777" w:rsidR="00DA3D5B" w:rsidRPr="00491D10" w:rsidRDefault="00DA3D5B" w:rsidP="00DA3D5B">
            <w:pPr>
              <w:spacing w:after="0" w:line="276" w:lineRule="auto"/>
              <w:rPr>
                <w:szCs w:val="24"/>
              </w:rPr>
            </w:pPr>
            <w:r w:rsidRPr="00491D10">
              <w:rPr>
                <w:rFonts w:eastAsia="Times New Roman"/>
                <w:szCs w:val="24"/>
              </w:rPr>
              <w:t>OS1-1.1 -  Conservarea suprafeței habitatului 9110 Păduri de fag de tip Luzulo-Fagetum în sensul menținerii stării de conservare favorabilă a acestuia din punct de vedere al suprafeței ocupate, respectiv menținerea suprafeței ocupate de cel puțin 260 ha</w:t>
            </w:r>
          </w:p>
        </w:tc>
      </w:tr>
      <w:tr w:rsidR="00DA3D5B" w:rsidRPr="00491D10" w14:paraId="004F624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hideMark/>
          </w:tcPr>
          <w:p w14:paraId="48DF58A3" w14:textId="77777777" w:rsidR="00DA3D5B" w:rsidRPr="00491D10" w:rsidRDefault="00DA3D5B" w:rsidP="00DA3D5B">
            <w:pPr>
              <w:spacing w:after="0" w:line="276" w:lineRule="auto"/>
              <w:jc w:val="center"/>
              <w:rPr>
                <w:szCs w:val="24"/>
              </w:rPr>
            </w:pPr>
            <w:r w:rsidRPr="00491D10">
              <w:rPr>
                <w:szCs w:val="24"/>
              </w:rPr>
              <w:t>1.1.1.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B58444D" w14:textId="77777777" w:rsidR="00DA3D5B" w:rsidRPr="00491D10" w:rsidRDefault="00DA3D5B" w:rsidP="00DA3D5B">
            <w:pPr>
              <w:spacing w:after="0" w:line="276" w:lineRule="auto"/>
              <w:rPr>
                <w:szCs w:val="24"/>
              </w:rPr>
            </w:pPr>
            <w:r w:rsidRPr="00491D10">
              <w:rPr>
                <w:szCs w:val="24"/>
              </w:rPr>
              <w:t>1.1.1.1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44104B4"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5E5937"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77915510"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1D794EF6"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1D6E87E"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3CA1FB4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D325E10" w14:textId="77777777" w:rsidR="00DA3D5B" w:rsidRPr="00491D10" w:rsidRDefault="00DA3D5B" w:rsidP="00DA3D5B">
            <w:pPr>
              <w:spacing w:after="0" w:line="276" w:lineRule="auto"/>
              <w:rPr>
                <w:szCs w:val="24"/>
              </w:rPr>
            </w:pPr>
          </w:p>
        </w:tc>
      </w:tr>
      <w:tr w:rsidR="00DA3D5B" w:rsidRPr="00491D10" w14:paraId="675FA51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07A2F2A"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A700AEA" w14:textId="77777777" w:rsidR="00DA3D5B" w:rsidRPr="00491D10" w:rsidRDefault="00DA3D5B" w:rsidP="00DA3D5B">
            <w:pPr>
              <w:spacing w:after="0" w:line="276" w:lineRule="auto"/>
              <w:rPr>
                <w:szCs w:val="24"/>
              </w:rPr>
            </w:pPr>
            <w:r w:rsidRPr="00491D10">
              <w:rPr>
                <w:szCs w:val="24"/>
              </w:rPr>
              <w:t>Total obiectiv specific 1.1.1</w:t>
            </w:r>
          </w:p>
        </w:tc>
      </w:tr>
      <w:tr w:rsidR="00DA3D5B" w:rsidRPr="00491D10" w14:paraId="503ACE1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hideMark/>
          </w:tcPr>
          <w:p w14:paraId="5B4E0A1F" w14:textId="77777777" w:rsidR="00DA3D5B" w:rsidRPr="00491D10" w:rsidRDefault="00DA3D5B" w:rsidP="00DA3D5B">
            <w:pPr>
              <w:spacing w:after="0" w:line="276" w:lineRule="auto"/>
              <w:jc w:val="center"/>
              <w:rPr>
                <w:szCs w:val="24"/>
              </w:rPr>
            </w:pPr>
            <w:r w:rsidRPr="00491D10">
              <w:rPr>
                <w:szCs w:val="24"/>
              </w:rPr>
              <w:t>1.2</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BE73721" w14:textId="77777777" w:rsidR="00DA3D5B" w:rsidRPr="00491D10" w:rsidRDefault="00DA3D5B" w:rsidP="00DA3D5B">
            <w:pPr>
              <w:spacing w:after="0" w:line="276" w:lineRule="auto"/>
              <w:rPr>
                <w:szCs w:val="24"/>
              </w:rPr>
            </w:pPr>
            <w:r w:rsidRPr="00491D10">
              <w:rPr>
                <w:szCs w:val="24"/>
              </w:rPr>
              <w:t>OS1-2 - Menținerea stării de conservare favorabile a habitatului 91V0 Păduri  dacice de fag tip Symphyto—Fagion</w:t>
            </w:r>
          </w:p>
        </w:tc>
      </w:tr>
      <w:tr w:rsidR="00DA3D5B" w:rsidRPr="00491D10" w14:paraId="634F218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B015824" w14:textId="77777777" w:rsidR="00DA3D5B" w:rsidRPr="00491D10" w:rsidRDefault="00DA3D5B" w:rsidP="00DA3D5B">
            <w:pPr>
              <w:spacing w:after="0" w:line="276" w:lineRule="auto"/>
              <w:jc w:val="center"/>
              <w:rPr>
                <w:szCs w:val="24"/>
              </w:rPr>
            </w:pPr>
            <w:r w:rsidRPr="00491D10">
              <w:rPr>
                <w:szCs w:val="24"/>
              </w:rPr>
              <w:t>1.2.1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D9F4CB8" w14:textId="77777777" w:rsidR="00DA3D5B" w:rsidRPr="00491D10" w:rsidRDefault="00DA3D5B" w:rsidP="00DA3D5B">
            <w:pPr>
              <w:spacing w:after="0" w:line="276" w:lineRule="auto"/>
              <w:rPr>
                <w:szCs w:val="24"/>
              </w:rPr>
            </w:pPr>
            <w:r w:rsidRPr="00491D10">
              <w:rPr>
                <w:szCs w:val="24"/>
              </w:rPr>
              <w:t>OS1-2.1 -  Conservarea suprafeței habitatului 91V0 Păduri  dacice de fag tip Symphyto—Fagion în sensul menținerii stării de conservare favorabilă a acestuia din punct de vedere al suprafeței ocupate, respectiv menținerea suprafeței ocupate de cel puțin 2200 ha</w:t>
            </w:r>
          </w:p>
        </w:tc>
      </w:tr>
      <w:tr w:rsidR="00DA3D5B" w:rsidRPr="00491D10" w14:paraId="2448262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DC74862" w14:textId="77777777" w:rsidR="00DA3D5B" w:rsidRPr="00491D10" w:rsidRDefault="00DA3D5B" w:rsidP="00DA3D5B">
            <w:pPr>
              <w:spacing w:after="0" w:line="276" w:lineRule="auto"/>
              <w:jc w:val="center"/>
              <w:rPr>
                <w:szCs w:val="24"/>
              </w:rPr>
            </w:pPr>
            <w:r w:rsidRPr="00491D10">
              <w:rPr>
                <w:szCs w:val="24"/>
              </w:rPr>
              <w:t>1.2.1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130C4DA" w14:textId="77777777" w:rsidR="00DA3D5B" w:rsidRPr="00491D10" w:rsidRDefault="00DA3D5B" w:rsidP="00DA3D5B">
            <w:pPr>
              <w:spacing w:after="0" w:line="276" w:lineRule="auto"/>
              <w:jc w:val="center"/>
              <w:rPr>
                <w:szCs w:val="24"/>
              </w:rPr>
            </w:pPr>
            <w:r w:rsidRPr="00491D10">
              <w:rPr>
                <w:szCs w:val="24"/>
              </w:rPr>
              <w:t>1.2.1.1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FC8C61"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1A22D04" w14:textId="77777777" w:rsidR="00DA3D5B" w:rsidRPr="00491D10" w:rsidRDefault="00DA3D5B" w:rsidP="00DA3D5B">
            <w:pPr>
              <w:spacing w:after="0" w:line="276" w:lineRule="auto"/>
              <w:jc w:val="center"/>
              <w:rPr>
                <w:szCs w:val="24"/>
              </w:rPr>
            </w:pPr>
          </w:p>
        </w:tc>
        <w:tc>
          <w:tcPr>
            <w:tcW w:w="144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A5F31A" w14:textId="77777777" w:rsidR="00DA3D5B" w:rsidRPr="00491D10" w:rsidRDefault="00DA3D5B" w:rsidP="00DA3D5B">
            <w:pPr>
              <w:spacing w:after="0" w:line="276" w:lineRule="auto"/>
              <w:jc w:val="center"/>
              <w:rPr>
                <w:szCs w:val="24"/>
              </w:rPr>
            </w:pPr>
          </w:p>
        </w:tc>
        <w:tc>
          <w:tcPr>
            <w:tcW w:w="1521"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A6C2800" w14:textId="77777777" w:rsidR="00DA3D5B" w:rsidRPr="00491D10" w:rsidRDefault="00DA3D5B" w:rsidP="00DA3D5B">
            <w:pPr>
              <w:spacing w:after="0" w:line="276" w:lineRule="auto"/>
              <w:jc w:val="center"/>
              <w:rPr>
                <w:szCs w:val="24"/>
              </w:rPr>
            </w:pPr>
          </w:p>
        </w:tc>
        <w:tc>
          <w:tcPr>
            <w:tcW w:w="146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477612"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A8963F0"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3CBA808"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6FA1D6F" w14:textId="77777777" w:rsidR="00DA3D5B" w:rsidRPr="00491D10" w:rsidRDefault="00DA3D5B" w:rsidP="00DA3D5B">
            <w:pPr>
              <w:spacing w:after="0" w:line="276" w:lineRule="auto"/>
              <w:rPr>
                <w:szCs w:val="24"/>
              </w:rPr>
            </w:pPr>
          </w:p>
        </w:tc>
      </w:tr>
      <w:tr w:rsidR="00DA3D5B" w:rsidRPr="00491D10" w14:paraId="3465FEB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EEBB506"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38C9CBE" w14:textId="77777777" w:rsidR="00DA3D5B" w:rsidRPr="00491D10" w:rsidRDefault="00DA3D5B" w:rsidP="00DA3D5B">
            <w:pPr>
              <w:spacing w:after="0" w:line="276" w:lineRule="auto"/>
              <w:rPr>
                <w:szCs w:val="24"/>
              </w:rPr>
            </w:pPr>
            <w:r w:rsidRPr="00491D10">
              <w:rPr>
                <w:szCs w:val="24"/>
              </w:rPr>
              <w:t>Total obiectiv specific 1.2.1.</w:t>
            </w:r>
          </w:p>
        </w:tc>
      </w:tr>
      <w:tr w:rsidR="00DA3D5B" w:rsidRPr="00491D10" w14:paraId="70D63D8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7E97637" w14:textId="77777777" w:rsidR="00DA3D5B" w:rsidRPr="00491D10" w:rsidRDefault="00DA3D5B" w:rsidP="00DA3D5B">
            <w:pPr>
              <w:spacing w:after="0" w:line="276" w:lineRule="auto"/>
              <w:jc w:val="center"/>
              <w:rPr>
                <w:szCs w:val="24"/>
              </w:rPr>
            </w:pPr>
            <w:r w:rsidRPr="00491D10">
              <w:rPr>
                <w:szCs w:val="24"/>
              </w:rPr>
              <w:t>1.3</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268FD9C" w14:textId="77777777" w:rsidR="00DA3D5B" w:rsidRPr="00491D10" w:rsidRDefault="00DA3D5B" w:rsidP="00DA3D5B">
            <w:pPr>
              <w:spacing w:after="0" w:line="276" w:lineRule="auto"/>
              <w:rPr>
                <w:szCs w:val="24"/>
              </w:rPr>
            </w:pPr>
            <w:r w:rsidRPr="00491D10">
              <w:rPr>
                <w:szCs w:val="24"/>
              </w:rPr>
              <w:t>OS1-3 - Menținerea stării de conservare favorabile a habitatului 9180* Păduri din Tilio-Acerion  pe versanți, grohotișuri și ravene</w:t>
            </w:r>
          </w:p>
        </w:tc>
      </w:tr>
      <w:tr w:rsidR="00DA3D5B" w:rsidRPr="00491D10" w14:paraId="3786DB6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6029D62" w14:textId="77777777" w:rsidR="00DA3D5B" w:rsidRPr="00491D10" w:rsidRDefault="00DA3D5B" w:rsidP="00DA3D5B">
            <w:pPr>
              <w:spacing w:after="0" w:line="276" w:lineRule="auto"/>
              <w:jc w:val="center"/>
              <w:rPr>
                <w:szCs w:val="24"/>
              </w:rPr>
            </w:pPr>
            <w:r w:rsidRPr="00491D10">
              <w:rPr>
                <w:szCs w:val="24"/>
              </w:rPr>
              <w:t>1.3.1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0D5CADDE" w14:textId="77777777" w:rsidR="00DA3D5B" w:rsidRPr="00491D10" w:rsidRDefault="00DA3D5B" w:rsidP="00DA3D5B">
            <w:pPr>
              <w:spacing w:after="0" w:line="276" w:lineRule="auto"/>
              <w:rPr>
                <w:szCs w:val="24"/>
              </w:rPr>
            </w:pPr>
            <w:r w:rsidRPr="00491D10">
              <w:rPr>
                <w:szCs w:val="24"/>
              </w:rPr>
              <w:t>OS1-3.1 -  Conservarea suprafeței habitatului 9180* Păduri din Tilio-Acerion  pe versanți, grohotișuri și ravene, în sensul menținerii stării de conservare favorabilă a acestuia din punct de vedere al suprafeței ocupate, respectiv menținerea suprafeței ocupate de cel puțin 1,7 ha</w:t>
            </w:r>
          </w:p>
        </w:tc>
      </w:tr>
      <w:tr w:rsidR="00DA3D5B" w:rsidRPr="00491D10" w14:paraId="278BEA2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B9B5894" w14:textId="77777777" w:rsidR="00DA3D5B" w:rsidRPr="00491D10" w:rsidRDefault="00DA3D5B" w:rsidP="00DA3D5B">
            <w:pPr>
              <w:spacing w:after="0" w:line="276" w:lineRule="auto"/>
              <w:jc w:val="center"/>
              <w:rPr>
                <w:szCs w:val="24"/>
              </w:rPr>
            </w:pPr>
            <w:r w:rsidRPr="00491D10">
              <w:rPr>
                <w:szCs w:val="24"/>
              </w:rPr>
              <w:lastRenderedPageBreak/>
              <w:t>1.3.1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1A20A06" w14:textId="77777777" w:rsidR="00DA3D5B" w:rsidRPr="00491D10" w:rsidRDefault="00DA3D5B" w:rsidP="00DA3D5B">
            <w:pPr>
              <w:spacing w:after="0" w:line="276" w:lineRule="auto"/>
              <w:jc w:val="center"/>
              <w:rPr>
                <w:szCs w:val="24"/>
              </w:rPr>
            </w:pPr>
            <w:r w:rsidRPr="00491D10">
              <w:rPr>
                <w:szCs w:val="24"/>
              </w:rPr>
              <w:t>1.3.1.1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0673D01"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9C2B5F"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4938DDD0"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25A2499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DEE9F5D"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2664ADBF"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7F6A2EA2" w14:textId="77777777" w:rsidR="00DA3D5B" w:rsidRPr="00491D10" w:rsidRDefault="00DA3D5B" w:rsidP="00DA3D5B">
            <w:pPr>
              <w:spacing w:after="0" w:line="276" w:lineRule="auto"/>
              <w:rPr>
                <w:szCs w:val="24"/>
              </w:rPr>
            </w:pPr>
          </w:p>
        </w:tc>
      </w:tr>
      <w:tr w:rsidR="00DA3D5B" w:rsidRPr="00491D10" w14:paraId="634D93A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DA3746C"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42B6364A" w14:textId="77777777" w:rsidR="00DA3D5B" w:rsidRPr="00491D10" w:rsidRDefault="00DA3D5B" w:rsidP="00DA3D5B">
            <w:pPr>
              <w:spacing w:after="0" w:line="276" w:lineRule="auto"/>
              <w:rPr>
                <w:szCs w:val="24"/>
              </w:rPr>
            </w:pPr>
            <w:r w:rsidRPr="00491D10">
              <w:rPr>
                <w:szCs w:val="24"/>
              </w:rPr>
              <w:t>Total obiectiv specific 1.3.1.</w:t>
            </w:r>
          </w:p>
        </w:tc>
      </w:tr>
      <w:tr w:rsidR="00DA3D5B" w:rsidRPr="00491D10" w14:paraId="06593A9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226D858" w14:textId="77777777" w:rsidR="00DA3D5B" w:rsidRPr="00491D10" w:rsidRDefault="00DA3D5B" w:rsidP="00DA3D5B">
            <w:pPr>
              <w:spacing w:after="0" w:line="276" w:lineRule="auto"/>
              <w:jc w:val="center"/>
              <w:rPr>
                <w:szCs w:val="24"/>
              </w:rPr>
            </w:pPr>
            <w:r w:rsidRPr="00491D10">
              <w:rPr>
                <w:szCs w:val="24"/>
              </w:rPr>
              <w:t>1.4</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17467DEA" w14:textId="77777777" w:rsidR="00DA3D5B" w:rsidRPr="00491D10" w:rsidRDefault="00DA3D5B" w:rsidP="00DA3D5B">
            <w:pPr>
              <w:suppressAutoHyphens/>
              <w:autoSpaceDN w:val="0"/>
              <w:spacing w:after="0" w:line="276" w:lineRule="auto"/>
              <w:textAlignment w:val="baseline"/>
              <w:rPr>
                <w:szCs w:val="24"/>
              </w:rPr>
            </w:pPr>
            <w:r w:rsidRPr="00491D10">
              <w:rPr>
                <w:szCs w:val="24"/>
              </w:rPr>
              <w:t>OS1-4 - Îmbunătățirea stării de conservare favorabile a habitatului 9410 Păduri acidofile de Picea abies din regiunea montană (Vaccinio-Piceetea)</w:t>
            </w:r>
          </w:p>
        </w:tc>
      </w:tr>
      <w:tr w:rsidR="00DA3D5B" w:rsidRPr="00491D10" w14:paraId="2FD2D28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829C917" w14:textId="77777777" w:rsidR="00DA3D5B" w:rsidRPr="00491D10" w:rsidRDefault="00DA3D5B" w:rsidP="00DA3D5B">
            <w:pPr>
              <w:spacing w:after="0" w:line="276" w:lineRule="auto"/>
              <w:jc w:val="center"/>
              <w:rPr>
                <w:szCs w:val="24"/>
              </w:rPr>
            </w:pPr>
            <w:r w:rsidRPr="00491D10">
              <w:rPr>
                <w:szCs w:val="24"/>
              </w:rPr>
              <w:t>1.4.1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6143219" w14:textId="77777777" w:rsidR="00DA3D5B" w:rsidRPr="00491D10" w:rsidRDefault="00DA3D5B" w:rsidP="00DA3D5B">
            <w:pPr>
              <w:spacing w:after="0" w:line="276" w:lineRule="auto"/>
              <w:rPr>
                <w:szCs w:val="24"/>
              </w:rPr>
            </w:pPr>
            <w:r w:rsidRPr="00491D10">
              <w:rPr>
                <w:szCs w:val="24"/>
              </w:rPr>
              <w:t xml:space="preserve">OS1-4.1 -  Conservarea suprafeței habitatului 9410 Păduri acidofile de </w:t>
            </w:r>
            <w:r w:rsidRPr="00491D10">
              <w:rPr>
                <w:i/>
                <w:szCs w:val="24"/>
              </w:rPr>
              <w:t>Picea abies</w:t>
            </w:r>
            <w:r w:rsidRPr="00491D10">
              <w:rPr>
                <w:szCs w:val="24"/>
              </w:rPr>
              <w:t xml:space="preserve"> din regiunea montană (Vaccinio-Piceetea), în sensul îmbunătățirii stării de conservare a acestuia din punct de vedere al suprafeței ocupate, respectiv menținerea suprafeței ocupate de cel puțin 182 ha</w:t>
            </w:r>
          </w:p>
        </w:tc>
      </w:tr>
      <w:tr w:rsidR="00DA3D5B" w:rsidRPr="00491D10" w14:paraId="52F3930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5E28E82" w14:textId="77777777" w:rsidR="00DA3D5B" w:rsidRPr="00491D10" w:rsidRDefault="00DA3D5B" w:rsidP="00DA3D5B">
            <w:pPr>
              <w:spacing w:after="0" w:line="276" w:lineRule="auto"/>
              <w:jc w:val="center"/>
              <w:rPr>
                <w:szCs w:val="24"/>
              </w:rPr>
            </w:pPr>
            <w:r w:rsidRPr="00491D10">
              <w:rPr>
                <w:szCs w:val="24"/>
              </w:rPr>
              <w:t>1.4.1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F81DD6E" w14:textId="77777777" w:rsidR="00DA3D5B" w:rsidRPr="00491D10" w:rsidRDefault="00DA3D5B" w:rsidP="00DA3D5B">
            <w:pPr>
              <w:spacing w:after="0" w:line="276" w:lineRule="auto"/>
              <w:jc w:val="center"/>
              <w:rPr>
                <w:szCs w:val="24"/>
              </w:rPr>
            </w:pPr>
            <w:r w:rsidRPr="00491D10">
              <w:rPr>
                <w:szCs w:val="24"/>
              </w:rPr>
              <w:t>1.4.1.1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4189462"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01621F"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261E1608"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6B3FF16B"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F1D7EC6"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99530CB"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B7DC4CB" w14:textId="77777777" w:rsidR="00DA3D5B" w:rsidRPr="00491D10" w:rsidRDefault="00DA3D5B" w:rsidP="00DA3D5B">
            <w:pPr>
              <w:spacing w:after="0" w:line="276" w:lineRule="auto"/>
              <w:rPr>
                <w:szCs w:val="24"/>
              </w:rPr>
            </w:pPr>
          </w:p>
        </w:tc>
      </w:tr>
      <w:tr w:rsidR="00DA3D5B" w:rsidRPr="00491D10" w14:paraId="3A2EBA5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55D9544"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2344458" w14:textId="77777777" w:rsidR="00DA3D5B" w:rsidRPr="00491D10" w:rsidRDefault="00DA3D5B" w:rsidP="00DA3D5B">
            <w:pPr>
              <w:spacing w:after="0" w:line="276" w:lineRule="auto"/>
              <w:rPr>
                <w:szCs w:val="24"/>
              </w:rPr>
            </w:pPr>
            <w:r w:rsidRPr="00491D10">
              <w:rPr>
                <w:szCs w:val="24"/>
              </w:rPr>
              <w:t>Total obiectiv specific 1.4.1.</w:t>
            </w:r>
          </w:p>
        </w:tc>
      </w:tr>
      <w:tr w:rsidR="00DA3D5B" w:rsidRPr="00491D10" w14:paraId="0B473F5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DB045D2" w14:textId="77777777" w:rsidR="00DA3D5B" w:rsidRPr="00491D10" w:rsidRDefault="00DA3D5B" w:rsidP="00DA3D5B">
            <w:pPr>
              <w:spacing w:after="0" w:line="276" w:lineRule="auto"/>
              <w:jc w:val="center"/>
              <w:rPr>
                <w:szCs w:val="24"/>
              </w:rPr>
            </w:pPr>
            <w:r w:rsidRPr="00491D10">
              <w:rPr>
                <w:szCs w:val="24"/>
              </w:rPr>
              <w:t>1.5</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E73606E" w14:textId="77777777" w:rsidR="00DA3D5B" w:rsidRPr="00491D10" w:rsidRDefault="00DA3D5B" w:rsidP="00DA3D5B">
            <w:pPr>
              <w:spacing w:after="0" w:line="276" w:lineRule="auto"/>
              <w:rPr>
                <w:szCs w:val="24"/>
              </w:rPr>
            </w:pPr>
            <w:r w:rsidRPr="00491D10">
              <w:rPr>
                <w:szCs w:val="24"/>
              </w:rPr>
              <w:t>OS1-5 - Menținerea stării de conservare favorabile a habitatului 91D0* Turbării cu vegetație forestieră</w:t>
            </w:r>
          </w:p>
        </w:tc>
      </w:tr>
      <w:tr w:rsidR="00DA3D5B" w:rsidRPr="00491D10" w14:paraId="476C3A5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754DAB8" w14:textId="77777777" w:rsidR="00DA3D5B" w:rsidRPr="00491D10" w:rsidRDefault="00DA3D5B" w:rsidP="00DA3D5B">
            <w:pPr>
              <w:spacing w:after="0" w:line="276" w:lineRule="auto"/>
              <w:jc w:val="center"/>
              <w:rPr>
                <w:szCs w:val="24"/>
              </w:rPr>
            </w:pPr>
            <w:r w:rsidRPr="00491D10">
              <w:rPr>
                <w:szCs w:val="24"/>
              </w:rPr>
              <w:t>1.5.1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1D57ABF3" w14:textId="77777777" w:rsidR="00DA3D5B" w:rsidRPr="00491D10" w:rsidRDefault="00DA3D5B" w:rsidP="00DA3D5B">
            <w:pPr>
              <w:spacing w:after="0" w:line="276" w:lineRule="auto"/>
              <w:rPr>
                <w:szCs w:val="24"/>
              </w:rPr>
            </w:pPr>
            <w:r w:rsidRPr="00491D10">
              <w:rPr>
                <w:szCs w:val="24"/>
              </w:rPr>
              <w:t>OS1-5.1 -  Conservarea suprafeței habitatului 91D0* Turbării cu vegetație forestieră, în sensul menținerii stării de conservare a acestuia din punct de vedere al suprafeței ocupate, respectiv menț</w:t>
            </w:r>
            <w:r w:rsidR="00431EE7" w:rsidRPr="00491D10">
              <w:rPr>
                <w:szCs w:val="24"/>
              </w:rPr>
              <w:t>inerea suprafeței ocupate de 2,</w:t>
            </w:r>
            <w:r w:rsidRPr="00491D10">
              <w:rPr>
                <w:szCs w:val="24"/>
              </w:rPr>
              <w:t>3</w:t>
            </w:r>
            <w:r w:rsidR="00431EE7" w:rsidRPr="00491D10">
              <w:rPr>
                <w:szCs w:val="24"/>
              </w:rPr>
              <w:t xml:space="preserve"> </w:t>
            </w:r>
            <w:r w:rsidRPr="00491D10">
              <w:rPr>
                <w:szCs w:val="24"/>
              </w:rPr>
              <w:t>ha</w:t>
            </w:r>
          </w:p>
        </w:tc>
      </w:tr>
      <w:tr w:rsidR="00DA3D5B" w:rsidRPr="00491D10" w14:paraId="0181CFA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E078DED" w14:textId="77777777" w:rsidR="00DA3D5B" w:rsidRPr="00491D10" w:rsidRDefault="00DA3D5B" w:rsidP="00DA3D5B">
            <w:pPr>
              <w:spacing w:after="0" w:line="276" w:lineRule="auto"/>
              <w:jc w:val="center"/>
              <w:rPr>
                <w:szCs w:val="24"/>
              </w:rPr>
            </w:pPr>
            <w:r w:rsidRPr="00491D10">
              <w:rPr>
                <w:szCs w:val="24"/>
              </w:rPr>
              <w:t>1.5.1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DC80E9" w14:textId="77777777" w:rsidR="00DA3D5B" w:rsidRPr="00491D10" w:rsidRDefault="00DA3D5B" w:rsidP="00DA3D5B">
            <w:pPr>
              <w:spacing w:after="0" w:line="276" w:lineRule="auto"/>
              <w:jc w:val="center"/>
              <w:rPr>
                <w:szCs w:val="24"/>
              </w:rPr>
            </w:pPr>
            <w:r w:rsidRPr="00491D10">
              <w:rPr>
                <w:szCs w:val="24"/>
              </w:rPr>
              <w:t>1.5.1.1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04A2CE3"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8A8A375"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389392AD"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106ED08A"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64301DF"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3AB8347"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75D82EA1" w14:textId="77777777" w:rsidR="00DA3D5B" w:rsidRPr="00491D10" w:rsidRDefault="00DA3D5B" w:rsidP="00DA3D5B">
            <w:pPr>
              <w:spacing w:after="0" w:line="276" w:lineRule="auto"/>
              <w:rPr>
                <w:szCs w:val="24"/>
              </w:rPr>
            </w:pPr>
          </w:p>
        </w:tc>
      </w:tr>
      <w:tr w:rsidR="00DA3D5B" w:rsidRPr="00491D10" w14:paraId="03632BA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C07E234" w14:textId="77777777" w:rsidR="00DA3D5B" w:rsidRPr="00491D10" w:rsidRDefault="00DA3D5B" w:rsidP="00DA3D5B">
            <w:pPr>
              <w:spacing w:after="0" w:line="276" w:lineRule="auto"/>
              <w:jc w:val="center"/>
              <w:rPr>
                <w:szCs w:val="24"/>
              </w:rPr>
            </w:pPr>
            <w:r w:rsidRPr="00491D10">
              <w:rPr>
                <w:szCs w:val="24"/>
              </w:rPr>
              <w:t>1.5.1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57DC900" w14:textId="77777777" w:rsidR="00DA3D5B" w:rsidRPr="00491D10" w:rsidRDefault="00DA3D5B" w:rsidP="00DA3D5B">
            <w:pPr>
              <w:spacing w:after="0" w:line="276" w:lineRule="auto"/>
              <w:jc w:val="center"/>
              <w:rPr>
                <w:szCs w:val="24"/>
              </w:rPr>
            </w:pPr>
            <w:r w:rsidRPr="00491D10">
              <w:rPr>
                <w:szCs w:val="24"/>
              </w:rPr>
              <w:t>1.5.1.2</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594B76D"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4DB3CD"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40F7AC32"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7895C337"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46F1902"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51F174D"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4CDB9F1" w14:textId="77777777" w:rsidR="00DA3D5B" w:rsidRPr="00491D10" w:rsidRDefault="00DA3D5B" w:rsidP="00DA3D5B">
            <w:pPr>
              <w:spacing w:after="0" w:line="276" w:lineRule="auto"/>
              <w:rPr>
                <w:szCs w:val="24"/>
              </w:rPr>
            </w:pPr>
          </w:p>
        </w:tc>
      </w:tr>
      <w:tr w:rsidR="00DA3D5B" w:rsidRPr="00491D10" w14:paraId="073C178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E8E0B4C"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A54187B" w14:textId="77777777" w:rsidR="00DA3D5B" w:rsidRPr="00491D10" w:rsidRDefault="00DA3D5B" w:rsidP="00DA3D5B">
            <w:pPr>
              <w:spacing w:after="0" w:line="276" w:lineRule="auto"/>
              <w:rPr>
                <w:szCs w:val="24"/>
              </w:rPr>
            </w:pPr>
            <w:r w:rsidRPr="00491D10">
              <w:rPr>
                <w:szCs w:val="24"/>
              </w:rPr>
              <w:t>Total obiectiv specific 1.5.1.</w:t>
            </w:r>
          </w:p>
        </w:tc>
      </w:tr>
      <w:tr w:rsidR="00DA3D5B" w:rsidRPr="00491D10" w14:paraId="6244F03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75F5ECD" w14:textId="77777777" w:rsidR="00DA3D5B" w:rsidRPr="00491D10" w:rsidRDefault="00DA3D5B" w:rsidP="00DA3D5B">
            <w:pPr>
              <w:spacing w:after="0" w:line="276" w:lineRule="auto"/>
              <w:jc w:val="center"/>
              <w:rPr>
                <w:szCs w:val="24"/>
              </w:rPr>
            </w:pPr>
            <w:r w:rsidRPr="00491D10">
              <w:rPr>
                <w:szCs w:val="24"/>
              </w:rPr>
              <w:t>1.6</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10C4A043" w14:textId="77777777" w:rsidR="00DA3D5B" w:rsidRPr="00491D10" w:rsidRDefault="00DA3D5B" w:rsidP="00DA3D5B">
            <w:pPr>
              <w:spacing w:after="0" w:line="276" w:lineRule="auto"/>
              <w:rPr>
                <w:szCs w:val="24"/>
              </w:rPr>
            </w:pPr>
            <w:r w:rsidRPr="00491D10">
              <w:rPr>
                <w:szCs w:val="24"/>
              </w:rPr>
              <w:t>OS1-6 – Îmbunătățirea stării de conservare favorabile a habitatului 6520 Fânețe montane</w:t>
            </w:r>
          </w:p>
        </w:tc>
      </w:tr>
      <w:tr w:rsidR="00DA3D5B" w:rsidRPr="00491D10" w14:paraId="5968EA90"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9C18CC9" w14:textId="77777777" w:rsidR="00DA3D5B" w:rsidRPr="00491D10" w:rsidRDefault="00DA3D5B" w:rsidP="00DA3D5B">
            <w:pPr>
              <w:spacing w:after="0" w:line="276" w:lineRule="auto"/>
              <w:jc w:val="center"/>
              <w:rPr>
                <w:szCs w:val="24"/>
              </w:rPr>
            </w:pPr>
            <w:r w:rsidRPr="00491D10">
              <w:rPr>
                <w:szCs w:val="24"/>
              </w:rPr>
              <w:t>1.6.1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142C413" w14:textId="77777777" w:rsidR="00DA3D5B" w:rsidRPr="00491D10" w:rsidRDefault="00DA3D5B" w:rsidP="00DA3D5B">
            <w:pPr>
              <w:spacing w:after="0" w:line="276" w:lineRule="auto"/>
              <w:rPr>
                <w:szCs w:val="24"/>
              </w:rPr>
            </w:pPr>
            <w:r w:rsidRPr="00491D10">
              <w:rPr>
                <w:szCs w:val="24"/>
              </w:rPr>
              <w:t xml:space="preserve">OS1-6.1 -  Conservarea suprafeței habitatului 6520 Fânețe montane, în sensul îmbunătățirii stării de conservare a acestuia din punct de vedere al suprafeței ocupate, respectiv restaurarea </w:t>
            </w:r>
            <w:r w:rsidR="00431EE7" w:rsidRPr="00491D10">
              <w:rPr>
                <w:szCs w:val="24"/>
              </w:rPr>
              <w:t>unei suprafețe</w:t>
            </w:r>
            <w:r w:rsidRPr="00491D10">
              <w:rPr>
                <w:szCs w:val="24"/>
              </w:rPr>
              <w:t xml:space="preserve"> de 44 ha</w:t>
            </w:r>
          </w:p>
        </w:tc>
      </w:tr>
      <w:tr w:rsidR="00DA3D5B" w:rsidRPr="00491D10" w14:paraId="2C016DF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8FB721A" w14:textId="77777777" w:rsidR="00DA3D5B" w:rsidRPr="00491D10" w:rsidRDefault="00DA3D5B" w:rsidP="00DA3D5B">
            <w:pPr>
              <w:spacing w:after="0" w:line="276" w:lineRule="auto"/>
              <w:jc w:val="center"/>
              <w:rPr>
                <w:szCs w:val="24"/>
              </w:rPr>
            </w:pPr>
            <w:r w:rsidRPr="00491D10">
              <w:rPr>
                <w:szCs w:val="24"/>
              </w:rPr>
              <w:t>1.6.1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155167A" w14:textId="77777777" w:rsidR="00DA3D5B" w:rsidRPr="00491D10" w:rsidRDefault="00DA3D5B" w:rsidP="00DA3D5B">
            <w:pPr>
              <w:spacing w:after="0" w:line="276" w:lineRule="auto"/>
              <w:jc w:val="center"/>
              <w:rPr>
                <w:szCs w:val="24"/>
              </w:rPr>
            </w:pPr>
            <w:r w:rsidRPr="00491D10">
              <w:rPr>
                <w:szCs w:val="24"/>
              </w:rPr>
              <w:t>1.6.1.1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84C27A7"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C9A09A3"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2C706F22"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706438AD"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FDF3012"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4043F9AE"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0ACE6B92" w14:textId="77777777" w:rsidR="00DA3D5B" w:rsidRPr="00491D10" w:rsidRDefault="00DA3D5B" w:rsidP="00DA3D5B">
            <w:pPr>
              <w:spacing w:after="0" w:line="276" w:lineRule="auto"/>
              <w:rPr>
                <w:szCs w:val="24"/>
              </w:rPr>
            </w:pPr>
          </w:p>
        </w:tc>
      </w:tr>
      <w:tr w:rsidR="00DA3D5B" w:rsidRPr="00491D10" w14:paraId="676A3D8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DE4AA32" w14:textId="77777777" w:rsidR="00DA3D5B" w:rsidRPr="00491D10" w:rsidRDefault="00DA3D5B" w:rsidP="00DA3D5B">
            <w:pPr>
              <w:spacing w:after="0" w:line="276" w:lineRule="auto"/>
              <w:jc w:val="center"/>
              <w:rPr>
                <w:szCs w:val="24"/>
              </w:rPr>
            </w:pPr>
            <w:r w:rsidRPr="00491D10">
              <w:rPr>
                <w:szCs w:val="24"/>
              </w:rPr>
              <w:lastRenderedPageBreak/>
              <w:t>1.6.1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862179B" w14:textId="77777777" w:rsidR="00DA3D5B" w:rsidRPr="00491D10" w:rsidRDefault="00DA3D5B" w:rsidP="00DA3D5B">
            <w:pPr>
              <w:spacing w:after="0" w:line="276" w:lineRule="auto"/>
              <w:jc w:val="center"/>
              <w:rPr>
                <w:szCs w:val="24"/>
              </w:rPr>
            </w:pPr>
            <w:r w:rsidRPr="00491D10">
              <w:rPr>
                <w:szCs w:val="24"/>
              </w:rPr>
              <w:t>1.6.1.2</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6306E2C"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AFF7828"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45B17F22"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456704B5"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C2C66ED"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E755D66"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78D00F3" w14:textId="77777777" w:rsidR="00DA3D5B" w:rsidRPr="00491D10" w:rsidRDefault="00DA3D5B" w:rsidP="00DA3D5B">
            <w:pPr>
              <w:spacing w:after="0" w:line="276" w:lineRule="auto"/>
              <w:rPr>
                <w:szCs w:val="24"/>
              </w:rPr>
            </w:pPr>
          </w:p>
        </w:tc>
      </w:tr>
      <w:tr w:rsidR="00DA3D5B" w:rsidRPr="00491D10" w14:paraId="562F89A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1C70FF3" w14:textId="77777777" w:rsidR="00DA3D5B" w:rsidRPr="00491D10" w:rsidRDefault="00DA3D5B" w:rsidP="00DA3D5B">
            <w:pPr>
              <w:spacing w:after="0" w:line="276" w:lineRule="auto"/>
              <w:jc w:val="center"/>
              <w:rPr>
                <w:szCs w:val="24"/>
              </w:rPr>
            </w:pPr>
            <w:r w:rsidRPr="00491D10">
              <w:rPr>
                <w:szCs w:val="24"/>
              </w:rPr>
              <w:t>1.6.1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CBBC80C" w14:textId="77777777" w:rsidR="00DA3D5B" w:rsidRPr="00491D10" w:rsidRDefault="00DA3D5B" w:rsidP="00DA3D5B">
            <w:pPr>
              <w:spacing w:after="0" w:line="276" w:lineRule="auto"/>
              <w:jc w:val="center"/>
              <w:rPr>
                <w:szCs w:val="24"/>
              </w:rPr>
            </w:pPr>
            <w:r w:rsidRPr="00491D10">
              <w:rPr>
                <w:szCs w:val="24"/>
              </w:rPr>
              <w:t>1.6.1.3</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AF66E6B"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F6D4A9"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1A4956C6"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0A92BBAE"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A36BC35"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0DF075B"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72A208C" w14:textId="77777777" w:rsidR="00DA3D5B" w:rsidRPr="00491D10" w:rsidRDefault="00DA3D5B" w:rsidP="00DA3D5B">
            <w:pPr>
              <w:spacing w:after="0" w:line="276" w:lineRule="auto"/>
              <w:rPr>
                <w:szCs w:val="24"/>
              </w:rPr>
            </w:pPr>
          </w:p>
        </w:tc>
      </w:tr>
      <w:tr w:rsidR="00DA3D5B" w:rsidRPr="00491D10" w14:paraId="2C6117E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8C1A47C" w14:textId="77777777" w:rsidR="00DA3D5B" w:rsidRPr="00491D10" w:rsidRDefault="00DA3D5B" w:rsidP="00DA3D5B">
            <w:pPr>
              <w:spacing w:after="0" w:line="276" w:lineRule="auto"/>
              <w:jc w:val="center"/>
              <w:rPr>
                <w:szCs w:val="24"/>
              </w:rPr>
            </w:pPr>
            <w:r w:rsidRPr="00491D10">
              <w:rPr>
                <w:szCs w:val="24"/>
              </w:rPr>
              <w:t>1.6.1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7D025CE" w14:textId="77777777" w:rsidR="00DA3D5B" w:rsidRPr="00491D10" w:rsidRDefault="00DA3D5B" w:rsidP="00DA3D5B">
            <w:pPr>
              <w:spacing w:after="0" w:line="276" w:lineRule="auto"/>
              <w:jc w:val="center"/>
              <w:rPr>
                <w:szCs w:val="24"/>
              </w:rPr>
            </w:pPr>
            <w:r w:rsidRPr="00491D10">
              <w:rPr>
                <w:szCs w:val="24"/>
              </w:rPr>
              <w:t>1.6.1.4</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4713F2"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D50907"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63C80A69"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0C44592E"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51DF6EE"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996CB4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0901FD5A" w14:textId="77777777" w:rsidR="00DA3D5B" w:rsidRPr="00491D10" w:rsidRDefault="00DA3D5B" w:rsidP="00DA3D5B">
            <w:pPr>
              <w:spacing w:after="0" w:line="276" w:lineRule="auto"/>
              <w:rPr>
                <w:szCs w:val="24"/>
              </w:rPr>
            </w:pPr>
          </w:p>
        </w:tc>
      </w:tr>
      <w:tr w:rsidR="00431EE7" w:rsidRPr="00491D10" w14:paraId="26EFC604" w14:textId="77777777" w:rsidTr="00431EE7">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3DEA0DB" w14:textId="77777777" w:rsidR="00431EE7" w:rsidRPr="00491D10" w:rsidRDefault="00431EE7" w:rsidP="00431EE7">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2ECDC448" w14:textId="77777777" w:rsidR="00431EE7" w:rsidRPr="00491D10" w:rsidRDefault="00431EE7" w:rsidP="00431EE7">
            <w:pPr>
              <w:spacing w:after="0" w:line="276" w:lineRule="auto"/>
              <w:rPr>
                <w:szCs w:val="24"/>
              </w:rPr>
            </w:pPr>
            <w:r w:rsidRPr="00491D10">
              <w:rPr>
                <w:szCs w:val="24"/>
              </w:rPr>
              <w:t>Total obiectiv specific 1.6.1</w:t>
            </w:r>
          </w:p>
        </w:tc>
      </w:tr>
      <w:tr w:rsidR="00DA3D5B" w:rsidRPr="00491D10" w14:paraId="5D3D7AE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78C4258" w14:textId="77777777" w:rsidR="00DA3D5B" w:rsidRPr="00491D10" w:rsidRDefault="00DA3D5B" w:rsidP="00DA3D5B">
            <w:pPr>
              <w:spacing w:after="0" w:line="276" w:lineRule="auto"/>
              <w:jc w:val="center"/>
              <w:rPr>
                <w:szCs w:val="24"/>
              </w:rPr>
            </w:pPr>
            <w:r w:rsidRPr="00491D10">
              <w:rPr>
                <w:szCs w:val="24"/>
              </w:rPr>
              <w:t>1.7</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ADA2155" w14:textId="77777777" w:rsidR="00DA3D5B" w:rsidRPr="00491D10" w:rsidRDefault="00DA3D5B" w:rsidP="00DA3D5B">
            <w:pPr>
              <w:spacing w:after="0" w:line="276" w:lineRule="auto"/>
              <w:rPr>
                <w:szCs w:val="24"/>
              </w:rPr>
            </w:pPr>
            <w:r w:rsidRPr="00491D10">
              <w:rPr>
                <w:szCs w:val="24"/>
              </w:rPr>
              <w:t>OS1-7 - Îmbunătățirea stării de conservare favorabile a habitatului 6430 Comunități de lizieră higrofile cu ierburi înalte de la câmpie și din etajul montan până în cel alpin</w:t>
            </w:r>
          </w:p>
        </w:tc>
      </w:tr>
      <w:tr w:rsidR="00DA3D5B" w:rsidRPr="00491D10" w14:paraId="60C52B1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AA15653" w14:textId="77777777" w:rsidR="00DA3D5B" w:rsidRPr="00491D10" w:rsidRDefault="00DA3D5B" w:rsidP="00DA3D5B">
            <w:pPr>
              <w:spacing w:after="0" w:line="276" w:lineRule="auto"/>
              <w:jc w:val="center"/>
              <w:rPr>
                <w:szCs w:val="24"/>
              </w:rPr>
            </w:pPr>
            <w:r w:rsidRPr="00491D10">
              <w:rPr>
                <w:szCs w:val="24"/>
              </w:rPr>
              <w:t>1.7.1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A797689" w14:textId="77777777" w:rsidR="00DA3D5B" w:rsidRPr="00491D10" w:rsidRDefault="00DA3D5B" w:rsidP="00DA3D5B">
            <w:pPr>
              <w:spacing w:after="0" w:line="276" w:lineRule="auto"/>
              <w:rPr>
                <w:szCs w:val="24"/>
              </w:rPr>
            </w:pPr>
            <w:r w:rsidRPr="00491D10">
              <w:rPr>
                <w:szCs w:val="24"/>
              </w:rPr>
              <w:t>OS1-7.1 -  Conservarea suprafeței habitatului 6430 Comunități de lizieră higrofile cu ierburi înalte de la câmpie și din etajul montan până în cel alpin, în sensul îmbunătățirii stării de conservare a acestuia din punct de vedere al structurii și funcțiilor acestuia , respectiv pe o supr</w:t>
            </w:r>
            <w:r w:rsidR="00431EE7" w:rsidRPr="00491D10">
              <w:rPr>
                <w:szCs w:val="24"/>
              </w:rPr>
              <w:t>afață de 7</w:t>
            </w:r>
            <w:r w:rsidRPr="00491D10">
              <w:rPr>
                <w:szCs w:val="24"/>
              </w:rPr>
              <w:t xml:space="preserve"> ha</w:t>
            </w:r>
          </w:p>
        </w:tc>
      </w:tr>
      <w:tr w:rsidR="00DA3D5B" w:rsidRPr="00491D10" w14:paraId="2008AA70"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71278C8" w14:textId="77777777" w:rsidR="00DA3D5B" w:rsidRPr="00491D10" w:rsidRDefault="00DA3D5B" w:rsidP="00DA3D5B">
            <w:pPr>
              <w:spacing w:after="0" w:line="276" w:lineRule="auto"/>
              <w:jc w:val="center"/>
              <w:rPr>
                <w:szCs w:val="24"/>
              </w:rPr>
            </w:pPr>
            <w:r w:rsidRPr="00491D10">
              <w:rPr>
                <w:szCs w:val="24"/>
              </w:rPr>
              <w:t>1.7.1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B05450" w14:textId="77777777" w:rsidR="00DA3D5B" w:rsidRPr="00491D10" w:rsidRDefault="00DA3D5B" w:rsidP="00DA3D5B">
            <w:pPr>
              <w:spacing w:after="0" w:line="276" w:lineRule="auto"/>
              <w:jc w:val="center"/>
              <w:rPr>
                <w:szCs w:val="24"/>
              </w:rPr>
            </w:pPr>
            <w:r w:rsidRPr="00491D10">
              <w:rPr>
                <w:szCs w:val="24"/>
              </w:rPr>
              <w:t>1.7.1.1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9F8218"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4E7DF4"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2942CC10"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029B542A"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BF87446"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259170EF"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57A64096" w14:textId="77777777" w:rsidR="00DA3D5B" w:rsidRPr="00491D10" w:rsidRDefault="00DA3D5B" w:rsidP="00DA3D5B">
            <w:pPr>
              <w:spacing w:after="0" w:line="276" w:lineRule="auto"/>
              <w:rPr>
                <w:szCs w:val="24"/>
              </w:rPr>
            </w:pPr>
          </w:p>
        </w:tc>
      </w:tr>
      <w:tr w:rsidR="00DA3D5B" w:rsidRPr="00491D10" w14:paraId="3539F51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77F4C67"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9A2CA5C" w14:textId="77777777" w:rsidR="00DA3D5B" w:rsidRPr="00491D10" w:rsidRDefault="00DA3D5B" w:rsidP="00DA3D5B">
            <w:pPr>
              <w:spacing w:after="0" w:line="276" w:lineRule="auto"/>
              <w:rPr>
                <w:szCs w:val="24"/>
              </w:rPr>
            </w:pPr>
            <w:r w:rsidRPr="00491D10">
              <w:rPr>
                <w:szCs w:val="24"/>
              </w:rPr>
              <w:t>Total obiectiv specific 1.7.1.</w:t>
            </w:r>
          </w:p>
        </w:tc>
      </w:tr>
      <w:tr w:rsidR="00DA3D5B" w:rsidRPr="00491D10" w14:paraId="6641021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B7BC8F3" w14:textId="77777777" w:rsidR="00DA3D5B" w:rsidRPr="00491D10" w:rsidRDefault="00DA3D5B" w:rsidP="00DA3D5B">
            <w:pPr>
              <w:spacing w:after="0" w:line="276" w:lineRule="auto"/>
              <w:jc w:val="center"/>
              <w:rPr>
                <w:szCs w:val="24"/>
              </w:rPr>
            </w:pPr>
            <w:r w:rsidRPr="00491D10">
              <w:rPr>
                <w:szCs w:val="24"/>
              </w:rPr>
              <w:t>1.8</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26D8CD19" w14:textId="77777777" w:rsidR="00DA3D5B" w:rsidRPr="00491D10" w:rsidRDefault="00DA3D5B" w:rsidP="00DA3D5B">
            <w:pPr>
              <w:spacing w:after="0" w:line="276" w:lineRule="auto"/>
              <w:rPr>
                <w:szCs w:val="24"/>
              </w:rPr>
            </w:pPr>
            <w:r w:rsidRPr="00491D10">
              <w:rPr>
                <w:szCs w:val="24"/>
              </w:rPr>
              <w:t>OS1-8 - Îmbunătățirea stării de conservare favorabile a habitatului 7110* Tinoave bombate active</w:t>
            </w:r>
          </w:p>
        </w:tc>
      </w:tr>
      <w:tr w:rsidR="00DA3D5B" w:rsidRPr="00491D10" w14:paraId="4910DA6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6FAD7B1" w14:textId="77777777" w:rsidR="00DA3D5B" w:rsidRPr="00491D10" w:rsidRDefault="00DA3D5B" w:rsidP="00DA3D5B">
            <w:pPr>
              <w:spacing w:after="0" w:line="276" w:lineRule="auto"/>
              <w:jc w:val="center"/>
              <w:rPr>
                <w:szCs w:val="24"/>
              </w:rPr>
            </w:pPr>
            <w:r w:rsidRPr="00491D10">
              <w:rPr>
                <w:szCs w:val="24"/>
              </w:rPr>
              <w:t>1.8.1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4031943E" w14:textId="77777777" w:rsidR="00DA3D5B" w:rsidRPr="00491D10" w:rsidRDefault="00DA3D5B" w:rsidP="00DA3D5B">
            <w:pPr>
              <w:spacing w:after="0" w:line="276" w:lineRule="auto"/>
              <w:rPr>
                <w:szCs w:val="24"/>
              </w:rPr>
            </w:pPr>
            <w:r w:rsidRPr="00491D10">
              <w:rPr>
                <w:szCs w:val="24"/>
              </w:rPr>
              <w:t xml:space="preserve">OS1-8.1 -  Conservarea suprafeței habitatului7110* Tinoave bombate active, în sensul îmbunătățirii stării de conservare a acestuia din punct de vedere al suprafeței acestuia, respectiv pe o suprafață de </w:t>
            </w:r>
            <w:r w:rsidR="00431EE7" w:rsidRPr="00491D10">
              <w:rPr>
                <w:szCs w:val="24"/>
              </w:rPr>
              <w:t>0,3445 ha</w:t>
            </w:r>
          </w:p>
        </w:tc>
      </w:tr>
      <w:tr w:rsidR="00DA3D5B" w:rsidRPr="00491D10" w14:paraId="0EB8E1A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6986183" w14:textId="77777777" w:rsidR="00DA3D5B" w:rsidRPr="00491D10" w:rsidRDefault="00DA3D5B" w:rsidP="00DA3D5B">
            <w:pPr>
              <w:spacing w:after="0" w:line="276" w:lineRule="auto"/>
              <w:jc w:val="center"/>
              <w:rPr>
                <w:szCs w:val="24"/>
              </w:rPr>
            </w:pPr>
            <w:r w:rsidRPr="00491D10">
              <w:rPr>
                <w:szCs w:val="24"/>
              </w:rPr>
              <w:t>1.8.1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E1B73B" w14:textId="77777777" w:rsidR="00DA3D5B" w:rsidRPr="00491D10" w:rsidRDefault="00DA3D5B" w:rsidP="00DA3D5B">
            <w:pPr>
              <w:spacing w:after="0" w:line="276" w:lineRule="auto"/>
              <w:jc w:val="center"/>
              <w:rPr>
                <w:szCs w:val="24"/>
              </w:rPr>
            </w:pPr>
            <w:r w:rsidRPr="00491D10">
              <w:rPr>
                <w:szCs w:val="24"/>
              </w:rPr>
              <w:t>1.8.1.1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43F27B3"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5E2F2FE"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5E90C294"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72858C77"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86AB63B"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00DDB8C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550728E6" w14:textId="77777777" w:rsidR="00DA3D5B" w:rsidRPr="00491D10" w:rsidRDefault="00DA3D5B" w:rsidP="00DA3D5B">
            <w:pPr>
              <w:spacing w:after="0" w:line="276" w:lineRule="auto"/>
              <w:rPr>
                <w:szCs w:val="24"/>
              </w:rPr>
            </w:pPr>
          </w:p>
        </w:tc>
      </w:tr>
      <w:tr w:rsidR="00DA3D5B" w:rsidRPr="00491D10" w14:paraId="46BF222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5B50699"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CCB1A5C" w14:textId="77777777" w:rsidR="00DA3D5B" w:rsidRPr="00491D10" w:rsidRDefault="00431EE7" w:rsidP="00DA3D5B">
            <w:pPr>
              <w:spacing w:after="0" w:line="276" w:lineRule="auto"/>
              <w:rPr>
                <w:szCs w:val="24"/>
              </w:rPr>
            </w:pPr>
            <w:r w:rsidRPr="00491D10">
              <w:rPr>
                <w:szCs w:val="24"/>
              </w:rPr>
              <w:t>Total obiectiv specific 1.8.1</w:t>
            </w:r>
          </w:p>
        </w:tc>
      </w:tr>
      <w:tr w:rsidR="00DA3D5B" w:rsidRPr="00491D10" w14:paraId="504A4AA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D8DE6D8" w14:textId="77777777" w:rsidR="00DA3D5B" w:rsidRPr="00491D10" w:rsidRDefault="00DA3D5B" w:rsidP="00DA3D5B">
            <w:pPr>
              <w:spacing w:after="0" w:line="276" w:lineRule="auto"/>
              <w:jc w:val="center"/>
              <w:rPr>
                <w:szCs w:val="24"/>
              </w:rPr>
            </w:pPr>
            <w:r w:rsidRPr="00491D10">
              <w:rPr>
                <w:szCs w:val="24"/>
              </w:rPr>
              <w:t>1.9.</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7DDBA8B" w14:textId="77777777" w:rsidR="00DA3D5B" w:rsidRPr="00491D10" w:rsidRDefault="00431EE7" w:rsidP="00DA3D5B">
            <w:pPr>
              <w:spacing w:after="0" w:line="276" w:lineRule="auto"/>
              <w:rPr>
                <w:szCs w:val="24"/>
              </w:rPr>
            </w:pPr>
            <w:r w:rsidRPr="00491D10">
              <w:rPr>
                <w:szCs w:val="24"/>
              </w:rPr>
              <w:t>O1-9 - Asigurarea statutului de non-intervenție pentru pădurile virgine și cvasivirgine de pe suprafața sitului, păduri care includ și situl UNESCO</w:t>
            </w:r>
          </w:p>
        </w:tc>
      </w:tr>
      <w:tr w:rsidR="00DA3D5B" w:rsidRPr="00491D10" w14:paraId="3FE8E943"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D1FA311" w14:textId="77777777" w:rsidR="00DA3D5B" w:rsidRPr="00491D10" w:rsidRDefault="00DA3D5B" w:rsidP="00DA3D5B">
            <w:pPr>
              <w:spacing w:after="0" w:line="276" w:lineRule="auto"/>
              <w:jc w:val="center"/>
              <w:rPr>
                <w:szCs w:val="24"/>
              </w:rPr>
            </w:pPr>
            <w:r w:rsidRPr="00491D10">
              <w:rPr>
                <w:szCs w:val="24"/>
              </w:rPr>
              <w:t>1.9.1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1BFA34F" w14:textId="77777777" w:rsidR="00DA3D5B" w:rsidRPr="00491D10" w:rsidRDefault="00DA3D5B" w:rsidP="00DA3D5B">
            <w:pPr>
              <w:spacing w:after="0" w:line="276" w:lineRule="auto"/>
              <w:rPr>
                <w:szCs w:val="24"/>
              </w:rPr>
            </w:pPr>
            <w:r w:rsidRPr="00491D10">
              <w:rPr>
                <w:szCs w:val="24"/>
              </w:rPr>
              <w:t>OS1-9.1 -  Menținerea stării de conservarea a speciilor pe suprafața sitului UNESCO din punct de vedere al populației speciilor</w:t>
            </w:r>
          </w:p>
        </w:tc>
      </w:tr>
      <w:tr w:rsidR="00DA3D5B" w:rsidRPr="00491D10" w14:paraId="3AC5A97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54987D4" w14:textId="77777777" w:rsidR="00DA3D5B" w:rsidRPr="00491D10" w:rsidRDefault="00DA3D5B" w:rsidP="00DA3D5B">
            <w:pPr>
              <w:spacing w:after="0" w:line="276" w:lineRule="auto"/>
              <w:jc w:val="center"/>
              <w:rPr>
                <w:szCs w:val="24"/>
              </w:rPr>
            </w:pPr>
            <w:r w:rsidRPr="00491D10">
              <w:rPr>
                <w:szCs w:val="24"/>
              </w:rPr>
              <w:lastRenderedPageBreak/>
              <w:t>1.9..</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ECBDB6" w14:textId="77777777" w:rsidR="00DA3D5B" w:rsidRPr="00491D10" w:rsidRDefault="00431EE7" w:rsidP="00DA3D5B">
            <w:pPr>
              <w:spacing w:after="0" w:line="276" w:lineRule="auto"/>
              <w:jc w:val="center"/>
              <w:rPr>
                <w:szCs w:val="24"/>
              </w:rPr>
            </w:pPr>
            <w:r w:rsidRPr="00491D10">
              <w:rPr>
                <w:szCs w:val="24"/>
              </w:rPr>
              <w:t>1.9.1.1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536C5F6"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415535D9"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7CFFAA9B"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77410846"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4E74AF6"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083377A4"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398191DD" w14:textId="77777777" w:rsidR="00DA3D5B" w:rsidRPr="00491D10" w:rsidRDefault="00DA3D5B" w:rsidP="00DA3D5B">
            <w:pPr>
              <w:spacing w:after="0" w:line="276" w:lineRule="auto"/>
              <w:rPr>
                <w:szCs w:val="24"/>
              </w:rPr>
            </w:pPr>
          </w:p>
        </w:tc>
      </w:tr>
      <w:tr w:rsidR="00DA3D5B" w:rsidRPr="00491D10" w14:paraId="60138F5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C0346CC" w14:textId="77777777" w:rsidR="00DA3D5B" w:rsidRPr="00491D10" w:rsidRDefault="00DA3D5B" w:rsidP="00DA3D5B">
            <w:pPr>
              <w:spacing w:after="0" w:line="276" w:lineRule="auto"/>
              <w:jc w:val="center"/>
              <w:rPr>
                <w:szCs w:val="24"/>
              </w:rPr>
            </w:pPr>
            <w:r w:rsidRPr="00491D10">
              <w:rPr>
                <w:szCs w:val="24"/>
              </w:rPr>
              <w:t>1.9.1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4BFD0A9" w14:textId="77777777" w:rsidR="00DA3D5B" w:rsidRPr="00491D10" w:rsidRDefault="00DA3D5B" w:rsidP="00DA3D5B">
            <w:pPr>
              <w:spacing w:after="0" w:line="276" w:lineRule="auto"/>
              <w:jc w:val="center"/>
              <w:rPr>
                <w:szCs w:val="24"/>
              </w:rPr>
            </w:pPr>
            <w:r w:rsidRPr="00491D10">
              <w:rPr>
                <w:szCs w:val="24"/>
              </w:rPr>
              <w:t>1.9.1.2</w:t>
            </w:r>
          </w:p>
        </w:tc>
        <w:tc>
          <w:tcPr>
            <w:tcW w:w="1645" w:type="dxa"/>
            <w:tcBorders>
              <w:top w:val="single" w:sz="12" w:space="0" w:color="auto"/>
              <w:left w:val="single" w:sz="12" w:space="0" w:color="auto"/>
              <w:right w:val="single" w:sz="12" w:space="0" w:color="auto"/>
            </w:tcBorders>
            <w:shd w:val="clear" w:color="auto" w:fill="auto"/>
            <w:noWrap/>
            <w:vAlign w:val="center"/>
          </w:tcPr>
          <w:p w14:paraId="3DB4A0FC"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5590C939"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2E847C34"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2B9DB155"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BA8C692"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4D6ADD2"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AD748DF" w14:textId="77777777" w:rsidR="00DA3D5B" w:rsidRPr="00491D10" w:rsidRDefault="00DA3D5B" w:rsidP="00DA3D5B">
            <w:pPr>
              <w:spacing w:after="0" w:line="276" w:lineRule="auto"/>
              <w:rPr>
                <w:szCs w:val="24"/>
              </w:rPr>
            </w:pPr>
          </w:p>
        </w:tc>
      </w:tr>
      <w:tr w:rsidR="00DA3D5B" w:rsidRPr="00491D10" w14:paraId="2EAD330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96DFD73"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BA11B9D" w14:textId="77777777" w:rsidR="00DA3D5B" w:rsidRPr="00491D10" w:rsidRDefault="00431EE7" w:rsidP="00DA3D5B">
            <w:pPr>
              <w:spacing w:after="0" w:line="276" w:lineRule="auto"/>
              <w:rPr>
                <w:szCs w:val="24"/>
              </w:rPr>
            </w:pPr>
            <w:r w:rsidRPr="00491D10">
              <w:rPr>
                <w:szCs w:val="24"/>
              </w:rPr>
              <w:t>Total obiectiv specific 1.9.1</w:t>
            </w:r>
          </w:p>
        </w:tc>
      </w:tr>
      <w:tr w:rsidR="00DA3D5B" w:rsidRPr="00491D10" w14:paraId="0D1B537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58B309D" w14:textId="77777777" w:rsidR="00DA3D5B" w:rsidRPr="00491D10" w:rsidRDefault="00DA3D5B" w:rsidP="00DA3D5B">
            <w:pPr>
              <w:spacing w:after="0" w:line="276" w:lineRule="auto"/>
              <w:jc w:val="center"/>
              <w:rPr>
                <w:szCs w:val="24"/>
              </w:rPr>
            </w:pPr>
            <w:r w:rsidRPr="00491D10">
              <w:rPr>
                <w:szCs w:val="24"/>
              </w:rPr>
              <w:t>1.9.2</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07D4E329" w14:textId="77777777" w:rsidR="00DA3D5B" w:rsidRPr="00491D10" w:rsidRDefault="00431EE7" w:rsidP="00DA3D5B">
            <w:pPr>
              <w:spacing w:after="0" w:line="276" w:lineRule="auto"/>
              <w:rPr>
                <w:szCs w:val="24"/>
              </w:rPr>
            </w:pPr>
            <w:r w:rsidRPr="00491D10">
              <w:rPr>
                <w:szCs w:val="24"/>
              </w:rPr>
              <w:t>OS1-9.2 -  Menținerea statutului de non-interveție pentru pădurile virgine și cvasivirgine de pe suprafața sitului, inclusiv componenta UNESCO</w:t>
            </w:r>
          </w:p>
        </w:tc>
      </w:tr>
      <w:tr w:rsidR="00DA3D5B" w:rsidRPr="00491D10" w14:paraId="11806B6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C5EDA11" w14:textId="77777777" w:rsidR="00DA3D5B" w:rsidRPr="00491D10" w:rsidRDefault="00DA3D5B" w:rsidP="00DA3D5B">
            <w:pPr>
              <w:spacing w:after="0" w:line="276" w:lineRule="auto"/>
              <w:jc w:val="center"/>
              <w:rPr>
                <w:szCs w:val="24"/>
              </w:rPr>
            </w:pPr>
            <w:r w:rsidRPr="00491D10">
              <w:rPr>
                <w:szCs w:val="24"/>
              </w:rPr>
              <w:t>1.9.2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E0C174" w14:textId="77777777" w:rsidR="00DA3D5B" w:rsidRPr="00491D10" w:rsidRDefault="00DA3D5B" w:rsidP="00DA3D5B">
            <w:pPr>
              <w:spacing w:after="0" w:line="276" w:lineRule="auto"/>
              <w:jc w:val="center"/>
              <w:rPr>
                <w:szCs w:val="24"/>
              </w:rPr>
            </w:pPr>
            <w:r w:rsidRPr="00491D10">
              <w:rPr>
                <w:szCs w:val="24"/>
              </w:rPr>
              <w:t>1.9.2.1</w:t>
            </w:r>
          </w:p>
        </w:tc>
        <w:tc>
          <w:tcPr>
            <w:tcW w:w="1645" w:type="dxa"/>
            <w:tcBorders>
              <w:left w:val="single" w:sz="12" w:space="0" w:color="auto"/>
              <w:right w:val="single" w:sz="12" w:space="0" w:color="auto"/>
            </w:tcBorders>
            <w:shd w:val="clear" w:color="auto" w:fill="auto"/>
            <w:noWrap/>
            <w:vAlign w:val="center"/>
          </w:tcPr>
          <w:p w14:paraId="026A3B9D"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407D998D"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2D7893D0"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05CB5806"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4FCA044"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4A9D327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0BA69A77" w14:textId="77777777" w:rsidR="00DA3D5B" w:rsidRPr="00491D10" w:rsidRDefault="00DA3D5B" w:rsidP="00DA3D5B">
            <w:pPr>
              <w:spacing w:after="0" w:line="276" w:lineRule="auto"/>
              <w:rPr>
                <w:szCs w:val="24"/>
              </w:rPr>
            </w:pPr>
          </w:p>
        </w:tc>
      </w:tr>
      <w:tr w:rsidR="00DA3D5B" w:rsidRPr="00491D10" w14:paraId="0DA10F6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6A5DDD0" w14:textId="77777777" w:rsidR="00DA3D5B" w:rsidRPr="00491D10" w:rsidRDefault="00DA3D5B" w:rsidP="00DA3D5B">
            <w:pPr>
              <w:spacing w:after="0" w:line="276" w:lineRule="auto"/>
              <w:jc w:val="center"/>
              <w:rPr>
                <w:szCs w:val="24"/>
              </w:rPr>
            </w:pPr>
            <w:r w:rsidRPr="00491D10">
              <w:rPr>
                <w:szCs w:val="24"/>
              </w:rPr>
              <w:t>1.9.2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43B244B" w14:textId="77777777" w:rsidR="00DA3D5B" w:rsidRPr="00491D10" w:rsidRDefault="00DA3D5B" w:rsidP="00DA3D5B">
            <w:pPr>
              <w:spacing w:after="0" w:line="276" w:lineRule="auto"/>
              <w:jc w:val="center"/>
              <w:rPr>
                <w:szCs w:val="24"/>
              </w:rPr>
            </w:pPr>
            <w:r w:rsidRPr="00491D10">
              <w:rPr>
                <w:szCs w:val="24"/>
              </w:rPr>
              <w:t>1.9.2.2</w:t>
            </w:r>
          </w:p>
        </w:tc>
        <w:tc>
          <w:tcPr>
            <w:tcW w:w="1645" w:type="dxa"/>
            <w:tcBorders>
              <w:left w:val="single" w:sz="12" w:space="0" w:color="auto"/>
              <w:right w:val="single" w:sz="12" w:space="0" w:color="auto"/>
            </w:tcBorders>
            <w:shd w:val="clear" w:color="auto" w:fill="auto"/>
            <w:noWrap/>
            <w:vAlign w:val="center"/>
          </w:tcPr>
          <w:p w14:paraId="0BEC1FC6"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7C8BB030"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15F329A9"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2C91F490"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6600CAE"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DD35D47"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0AE668E" w14:textId="77777777" w:rsidR="00DA3D5B" w:rsidRPr="00491D10" w:rsidRDefault="00DA3D5B" w:rsidP="00DA3D5B">
            <w:pPr>
              <w:spacing w:after="0" w:line="276" w:lineRule="auto"/>
              <w:rPr>
                <w:szCs w:val="24"/>
              </w:rPr>
            </w:pPr>
          </w:p>
        </w:tc>
      </w:tr>
      <w:tr w:rsidR="00DA3D5B" w:rsidRPr="00491D10" w14:paraId="3AF619C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6D9D17D" w14:textId="77777777" w:rsidR="00DA3D5B" w:rsidRPr="00491D10" w:rsidRDefault="00DA3D5B" w:rsidP="00DA3D5B">
            <w:pPr>
              <w:spacing w:after="0" w:line="276" w:lineRule="auto"/>
              <w:jc w:val="center"/>
              <w:rPr>
                <w:szCs w:val="24"/>
              </w:rPr>
            </w:pPr>
            <w:r w:rsidRPr="00491D10">
              <w:rPr>
                <w:szCs w:val="24"/>
              </w:rPr>
              <w:t>1.9.2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D46A325" w14:textId="77777777" w:rsidR="00DA3D5B" w:rsidRPr="00491D10" w:rsidRDefault="00DA3D5B" w:rsidP="00DA3D5B">
            <w:pPr>
              <w:spacing w:after="0" w:line="276" w:lineRule="auto"/>
              <w:jc w:val="center"/>
              <w:rPr>
                <w:szCs w:val="24"/>
              </w:rPr>
            </w:pPr>
            <w:r w:rsidRPr="00491D10">
              <w:rPr>
                <w:szCs w:val="24"/>
              </w:rPr>
              <w:t>1.9.2.3</w:t>
            </w:r>
          </w:p>
        </w:tc>
        <w:tc>
          <w:tcPr>
            <w:tcW w:w="1645" w:type="dxa"/>
            <w:tcBorders>
              <w:left w:val="single" w:sz="12" w:space="0" w:color="auto"/>
              <w:right w:val="single" w:sz="12" w:space="0" w:color="auto"/>
            </w:tcBorders>
            <w:shd w:val="clear" w:color="auto" w:fill="auto"/>
            <w:noWrap/>
            <w:vAlign w:val="center"/>
          </w:tcPr>
          <w:p w14:paraId="39ED8A4C"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68DF66DD"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5D7A23A5"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31B65858"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B67F4EC"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1E2BCA1E"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0F5A636" w14:textId="77777777" w:rsidR="00DA3D5B" w:rsidRPr="00491D10" w:rsidRDefault="00DA3D5B" w:rsidP="00DA3D5B">
            <w:pPr>
              <w:spacing w:after="0" w:line="276" w:lineRule="auto"/>
              <w:rPr>
                <w:szCs w:val="24"/>
              </w:rPr>
            </w:pPr>
          </w:p>
        </w:tc>
      </w:tr>
      <w:tr w:rsidR="00DA3D5B" w:rsidRPr="00491D10" w14:paraId="1B14561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E475E3B" w14:textId="77777777" w:rsidR="00DA3D5B" w:rsidRPr="00491D10" w:rsidRDefault="00DA3D5B" w:rsidP="00DA3D5B">
            <w:pPr>
              <w:spacing w:after="0" w:line="276" w:lineRule="auto"/>
              <w:jc w:val="center"/>
              <w:rPr>
                <w:szCs w:val="24"/>
              </w:rPr>
            </w:pPr>
            <w:r w:rsidRPr="00491D10">
              <w:rPr>
                <w:szCs w:val="24"/>
              </w:rPr>
              <w:t>1.9.2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2F6B1BB" w14:textId="77777777" w:rsidR="00DA3D5B" w:rsidRPr="00491D10" w:rsidRDefault="00DA3D5B" w:rsidP="00DA3D5B">
            <w:pPr>
              <w:spacing w:after="0" w:line="276" w:lineRule="auto"/>
              <w:jc w:val="center"/>
              <w:rPr>
                <w:szCs w:val="24"/>
              </w:rPr>
            </w:pPr>
            <w:r w:rsidRPr="00491D10">
              <w:rPr>
                <w:szCs w:val="24"/>
              </w:rPr>
              <w:t>1.9.2.4</w:t>
            </w:r>
          </w:p>
        </w:tc>
        <w:tc>
          <w:tcPr>
            <w:tcW w:w="1645" w:type="dxa"/>
            <w:tcBorders>
              <w:left w:val="single" w:sz="12" w:space="0" w:color="auto"/>
              <w:bottom w:val="single" w:sz="12" w:space="0" w:color="auto"/>
              <w:right w:val="single" w:sz="12" w:space="0" w:color="auto"/>
            </w:tcBorders>
            <w:shd w:val="clear" w:color="auto" w:fill="auto"/>
            <w:noWrap/>
            <w:vAlign w:val="center"/>
          </w:tcPr>
          <w:p w14:paraId="2D0D4AE5"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71FF059C"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5F872A61" w14:textId="77777777" w:rsidR="00DA3D5B" w:rsidRPr="00491D10" w:rsidRDefault="00DA3D5B"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5F71BD0E"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96E988E"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12DF4A98"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B3D55E1" w14:textId="77777777" w:rsidR="00DA3D5B" w:rsidRPr="00491D10" w:rsidRDefault="00DA3D5B" w:rsidP="00DA3D5B">
            <w:pPr>
              <w:spacing w:after="0" w:line="276" w:lineRule="auto"/>
              <w:rPr>
                <w:szCs w:val="24"/>
              </w:rPr>
            </w:pPr>
          </w:p>
        </w:tc>
      </w:tr>
      <w:tr w:rsidR="00DA3D5B" w:rsidRPr="00491D10" w14:paraId="51CC0B8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6381A94"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16098A0" w14:textId="77777777" w:rsidR="00DA3D5B" w:rsidRPr="00491D10" w:rsidRDefault="00DA3D5B" w:rsidP="00DA3D5B">
            <w:pPr>
              <w:spacing w:after="0" w:line="276" w:lineRule="auto"/>
              <w:rPr>
                <w:szCs w:val="24"/>
              </w:rPr>
            </w:pPr>
            <w:r w:rsidRPr="00491D10">
              <w:rPr>
                <w:szCs w:val="24"/>
              </w:rPr>
              <w:t>Total obiectiv specific 1.9.2.</w:t>
            </w:r>
          </w:p>
        </w:tc>
      </w:tr>
      <w:tr w:rsidR="00DA3D5B" w:rsidRPr="00491D10" w14:paraId="354D8E3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BE2952E" w14:textId="77777777" w:rsidR="00DA3D5B" w:rsidRPr="00491D10" w:rsidRDefault="00DA3D5B" w:rsidP="00DA3D5B">
            <w:pPr>
              <w:spacing w:after="0" w:line="276" w:lineRule="auto"/>
              <w:jc w:val="center"/>
              <w:rPr>
                <w:szCs w:val="24"/>
              </w:rPr>
            </w:pPr>
            <w:r w:rsidRPr="00491D10">
              <w:rPr>
                <w:szCs w:val="24"/>
              </w:rPr>
              <w:t>1.9.3</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E81D176" w14:textId="77777777" w:rsidR="00DA3D5B" w:rsidRPr="00491D10" w:rsidRDefault="00DA3D5B" w:rsidP="00DA3D5B">
            <w:pPr>
              <w:spacing w:after="0" w:line="276" w:lineRule="auto"/>
              <w:rPr>
                <w:szCs w:val="24"/>
              </w:rPr>
            </w:pPr>
            <w:r w:rsidRPr="00491D10">
              <w:rPr>
                <w:szCs w:val="24"/>
              </w:rPr>
              <w:t>OS1-9.3 -  Asigurarea conservării adecvate a zonei centrale și a zonei tampon a sitului UNESCO prin zonarea acesteia</w:t>
            </w:r>
          </w:p>
        </w:tc>
      </w:tr>
      <w:tr w:rsidR="00DA3D5B" w:rsidRPr="00491D10" w14:paraId="1932121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B556822" w14:textId="77777777" w:rsidR="00DA3D5B" w:rsidRPr="00491D10" w:rsidRDefault="00DA3D5B" w:rsidP="00DA3D5B">
            <w:pPr>
              <w:spacing w:after="0" w:line="276" w:lineRule="auto"/>
              <w:jc w:val="center"/>
              <w:rPr>
                <w:szCs w:val="24"/>
              </w:rPr>
            </w:pPr>
            <w:r w:rsidRPr="00491D10">
              <w:rPr>
                <w:szCs w:val="24"/>
              </w:rPr>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88DB3D" w14:textId="77777777" w:rsidR="00DA3D5B" w:rsidRPr="00491D10" w:rsidRDefault="00DA3D5B" w:rsidP="00DA3D5B">
            <w:pPr>
              <w:spacing w:after="0" w:line="276" w:lineRule="auto"/>
              <w:jc w:val="center"/>
              <w:rPr>
                <w:szCs w:val="24"/>
              </w:rPr>
            </w:pPr>
            <w:r w:rsidRPr="00491D10">
              <w:rPr>
                <w:szCs w:val="24"/>
              </w:rPr>
              <w:t>1.9.3.1</w:t>
            </w:r>
          </w:p>
        </w:tc>
        <w:tc>
          <w:tcPr>
            <w:tcW w:w="1645" w:type="dxa"/>
            <w:tcBorders>
              <w:left w:val="single" w:sz="12" w:space="0" w:color="auto"/>
              <w:right w:val="single" w:sz="12" w:space="0" w:color="auto"/>
            </w:tcBorders>
            <w:shd w:val="clear" w:color="auto" w:fill="auto"/>
            <w:noWrap/>
            <w:vAlign w:val="center"/>
          </w:tcPr>
          <w:p w14:paraId="1B4F6271"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4F805421"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09284FFB"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6A91096D"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923921B"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44A90B25"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41D7584" w14:textId="77777777" w:rsidR="00DA3D5B" w:rsidRPr="00491D10" w:rsidRDefault="00DA3D5B" w:rsidP="00DA3D5B">
            <w:pPr>
              <w:spacing w:after="0" w:line="276" w:lineRule="auto"/>
              <w:rPr>
                <w:szCs w:val="24"/>
              </w:rPr>
            </w:pPr>
          </w:p>
        </w:tc>
      </w:tr>
      <w:tr w:rsidR="00DA3D5B" w:rsidRPr="00491D10" w14:paraId="40AC2C8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0EC9442" w14:textId="77777777" w:rsidR="00DA3D5B" w:rsidRPr="00491D10" w:rsidRDefault="00DA3D5B" w:rsidP="00DA3D5B">
            <w:pPr>
              <w:spacing w:after="0" w:line="276" w:lineRule="auto"/>
              <w:jc w:val="center"/>
              <w:rPr>
                <w:szCs w:val="24"/>
              </w:rPr>
            </w:pPr>
            <w:r w:rsidRPr="00491D10">
              <w:rPr>
                <w:szCs w:val="24"/>
              </w:rPr>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F007FA4" w14:textId="77777777" w:rsidR="00DA3D5B" w:rsidRPr="00491D10" w:rsidRDefault="00DA3D5B" w:rsidP="00DA3D5B">
            <w:pPr>
              <w:spacing w:after="0" w:line="276" w:lineRule="auto"/>
              <w:jc w:val="center"/>
              <w:rPr>
                <w:szCs w:val="24"/>
              </w:rPr>
            </w:pPr>
            <w:r w:rsidRPr="00491D10">
              <w:rPr>
                <w:szCs w:val="24"/>
              </w:rPr>
              <w:t>1.9.3.2</w:t>
            </w:r>
          </w:p>
        </w:tc>
        <w:tc>
          <w:tcPr>
            <w:tcW w:w="1645" w:type="dxa"/>
            <w:tcBorders>
              <w:left w:val="single" w:sz="12" w:space="0" w:color="auto"/>
              <w:right w:val="single" w:sz="12" w:space="0" w:color="auto"/>
            </w:tcBorders>
            <w:shd w:val="clear" w:color="auto" w:fill="auto"/>
            <w:noWrap/>
            <w:vAlign w:val="center"/>
          </w:tcPr>
          <w:p w14:paraId="512DA459"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5F06C837"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223BD6AD"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6CA76584"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EE5B68"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0F3598B3"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62FBE82" w14:textId="77777777" w:rsidR="00DA3D5B" w:rsidRPr="00491D10" w:rsidRDefault="00DA3D5B" w:rsidP="00DA3D5B">
            <w:pPr>
              <w:spacing w:after="0" w:line="276" w:lineRule="auto"/>
              <w:rPr>
                <w:szCs w:val="24"/>
              </w:rPr>
            </w:pPr>
          </w:p>
        </w:tc>
      </w:tr>
      <w:tr w:rsidR="00DA3D5B" w:rsidRPr="00491D10" w14:paraId="1F4EDEF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8355D29" w14:textId="77777777" w:rsidR="00DA3D5B" w:rsidRPr="00491D10" w:rsidRDefault="00DA3D5B" w:rsidP="00DA3D5B">
            <w:pPr>
              <w:spacing w:after="0" w:line="276" w:lineRule="auto"/>
              <w:jc w:val="center"/>
              <w:rPr>
                <w:szCs w:val="24"/>
              </w:rPr>
            </w:pPr>
            <w:r w:rsidRPr="00491D10">
              <w:rPr>
                <w:szCs w:val="24"/>
              </w:rPr>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43BC1F" w14:textId="77777777" w:rsidR="00DA3D5B" w:rsidRPr="00491D10" w:rsidRDefault="00DA3D5B" w:rsidP="00DA3D5B">
            <w:pPr>
              <w:spacing w:after="0" w:line="276" w:lineRule="auto"/>
              <w:jc w:val="center"/>
              <w:rPr>
                <w:szCs w:val="24"/>
              </w:rPr>
            </w:pPr>
            <w:r w:rsidRPr="00491D10">
              <w:rPr>
                <w:szCs w:val="24"/>
              </w:rPr>
              <w:t>1.9.3.3</w:t>
            </w:r>
          </w:p>
        </w:tc>
        <w:tc>
          <w:tcPr>
            <w:tcW w:w="1645" w:type="dxa"/>
            <w:tcBorders>
              <w:left w:val="single" w:sz="12" w:space="0" w:color="auto"/>
              <w:right w:val="single" w:sz="12" w:space="0" w:color="auto"/>
            </w:tcBorders>
            <w:shd w:val="clear" w:color="auto" w:fill="auto"/>
            <w:noWrap/>
            <w:vAlign w:val="center"/>
          </w:tcPr>
          <w:p w14:paraId="1B94BD04"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34240E6E"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664A72D7"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51249CFD"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A76B8F"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25D5F1AA"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BA4E0C0" w14:textId="77777777" w:rsidR="00DA3D5B" w:rsidRPr="00491D10" w:rsidRDefault="00DA3D5B" w:rsidP="00DA3D5B">
            <w:pPr>
              <w:spacing w:after="0" w:line="276" w:lineRule="auto"/>
              <w:rPr>
                <w:szCs w:val="24"/>
              </w:rPr>
            </w:pPr>
          </w:p>
        </w:tc>
      </w:tr>
      <w:tr w:rsidR="00DA3D5B" w:rsidRPr="00491D10" w14:paraId="0C2C33C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FCDADC9" w14:textId="77777777" w:rsidR="00DA3D5B" w:rsidRPr="00491D10" w:rsidRDefault="00DA3D5B" w:rsidP="00DA3D5B">
            <w:pPr>
              <w:spacing w:after="0" w:line="276" w:lineRule="auto"/>
              <w:jc w:val="center"/>
              <w:rPr>
                <w:szCs w:val="24"/>
              </w:rPr>
            </w:pPr>
            <w:r w:rsidRPr="00491D10">
              <w:rPr>
                <w:szCs w:val="24"/>
              </w:rPr>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090C700" w14:textId="77777777" w:rsidR="00DA3D5B" w:rsidRPr="00491D10" w:rsidRDefault="00DA3D5B" w:rsidP="00DA3D5B">
            <w:pPr>
              <w:spacing w:after="0" w:line="276" w:lineRule="auto"/>
              <w:jc w:val="center"/>
              <w:rPr>
                <w:szCs w:val="24"/>
              </w:rPr>
            </w:pPr>
            <w:r w:rsidRPr="00491D10">
              <w:rPr>
                <w:szCs w:val="24"/>
              </w:rPr>
              <w:t>1.9.3.4</w:t>
            </w:r>
          </w:p>
        </w:tc>
        <w:tc>
          <w:tcPr>
            <w:tcW w:w="1645" w:type="dxa"/>
            <w:tcBorders>
              <w:left w:val="single" w:sz="12" w:space="0" w:color="auto"/>
              <w:bottom w:val="single" w:sz="12" w:space="0" w:color="auto"/>
              <w:right w:val="single" w:sz="12" w:space="0" w:color="auto"/>
            </w:tcBorders>
            <w:shd w:val="clear" w:color="auto" w:fill="auto"/>
            <w:noWrap/>
            <w:vAlign w:val="center"/>
          </w:tcPr>
          <w:p w14:paraId="4D2EE958"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1BBAC477"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670FD2F5" w14:textId="77777777" w:rsidR="00DA3D5B" w:rsidRPr="00491D10" w:rsidRDefault="00DA3D5B"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651CF704"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33D3184"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DA15F5A"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32D40E0F" w14:textId="77777777" w:rsidR="00DA3D5B" w:rsidRPr="00491D10" w:rsidRDefault="00DA3D5B" w:rsidP="00DA3D5B">
            <w:pPr>
              <w:spacing w:after="0" w:line="276" w:lineRule="auto"/>
              <w:rPr>
                <w:szCs w:val="24"/>
              </w:rPr>
            </w:pPr>
          </w:p>
        </w:tc>
      </w:tr>
      <w:tr w:rsidR="00431EE7" w:rsidRPr="00491D10" w14:paraId="78EB1AD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6CB73CC" w14:textId="77777777" w:rsidR="00431EE7" w:rsidRPr="00491D10" w:rsidRDefault="00431EE7" w:rsidP="00DA3D5B">
            <w:pPr>
              <w:spacing w:after="0" w:line="276" w:lineRule="auto"/>
              <w:jc w:val="center"/>
              <w:rPr>
                <w:szCs w:val="24"/>
              </w:rPr>
            </w:pPr>
            <w:r w:rsidRPr="00491D10">
              <w:rPr>
                <w:szCs w:val="24"/>
              </w:rPr>
              <w:lastRenderedPageBreak/>
              <w:t>1.9.3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26216B" w14:textId="77777777" w:rsidR="00431EE7" w:rsidRPr="00491D10" w:rsidRDefault="00431EE7" w:rsidP="00DA3D5B">
            <w:pPr>
              <w:spacing w:after="0" w:line="276" w:lineRule="auto"/>
              <w:jc w:val="center"/>
              <w:rPr>
                <w:szCs w:val="24"/>
              </w:rPr>
            </w:pPr>
            <w:r w:rsidRPr="00491D10">
              <w:rPr>
                <w:szCs w:val="24"/>
              </w:rPr>
              <w:t>1.9.3.5</w:t>
            </w:r>
          </w:p>
        </w:tc>
        <w:tc>
          <w:tcPr>
            <w:tcW w:w="1645" w:type="dxa"/>
            <w:tcBorders>
              <w:left w:val="single" w:sz="12" w:space="0" w:color="auto"/>
              <w:bottom w:val="single" w:sz="12" w:space="0" w:color="auto"/>
              <w:right w:val="single" w:sz="12" w:space="0" w:color="auto"/>
            </w:tcBorders>
            <w:shd w:val="clear" w:color="auto" w:fill="auto"/>
            <w:noWrap/>
            <w:vAlign w:val="center"/>
          </w:tcPr>
          <w:p w14:paraId="4FDCC436" w14:textId="77777777" w:rsidR="00431EE7" w:rsidRPr="00491D10" w:rsidRDefault="00431EE7"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63602A40" w14:textId="77777777" w:rsidR="00431EE7" w:rsidRPr="00491D10" w:rsidRDefault="00431EE7"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7B41C2E5" w14:textId="77777777" w:rsidR="00431EE7" w:rsidRPr="00491D10" w:rsidRDefault="00431EE7"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24DECFBE" w14:textId="77777777" w:rsidR="00431EE7" w:rsidRPr="00491D10" w:rsidRDefault="00431EE7"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2D46BF1" w14:textId="77777777" w:rsidR="00431EE7" w:rsidRPr="00491D10" w:rsidRDefault="00431EE7"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A3DADB3" w14:textId="77777777" w:rsidR="00431EE7" w:rsidRPr="00491D10" w:rsidRDefault="00431EE7"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B3DB23A" w14:textId="77777777" w:rsidR="00431EE7" w:rsidRPr="00491D10" w:rsidRDefault="00431EE7" w:rsidP="00DA3D5B">
            <w:pPr>
              <w:spacing w:after="0" w:line="276" w:lineRule="auto"/>
              <w:rPr>
                <w:szCs w:val="24"/>
              </w:rPr>
            </w:pPr>
          </w:p>
        </w:tc>
      </w:tr>
      <w:tr w:rsidR="00DA3D5B" w:rsidRPr="00491D10" w14:paraId="006F056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E714D52"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0BB02B05" w14:textId="77777777" w:rsidR="00DA3D5B" w:rsidRPr="00491D10" w:rsidRDefault="00431EE7" w:rsidP="00DA3D5B">
            <w:pPr>
              <w:spacing w:after="0" w:line="276" w:lineRule="auto"/>
              <w:rPr>
                <w:szCs w:val="24"/>
              </w:rPr>
            </w:pPr>
            <w:r w:rsidRPr="00491D10">
              <w:rPr>
                <w:szCs w:val="24"/>
              </w:rPr>
              <w:t>Total obiectiv specific 1.9.3</w:t>
            </w:r>
          </w:p>
        </w:tc>
      </w:tr>
      <w:tr w:rsidR="00DA3D5B" w:rsidRPr="00491D10" w14:paraId="2FE583A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E2F2F2A" w14:textId="77777777" w:rsidR="00DA3D5B" w:rsidRPr="00491D10" w:rsidRDefault="00DA3D5B" w:rsidP="00DA3D5B">
            <w:pPr>
              <w:spacing w:after="0" w:line="276" w:lineRule="auto"/>
              <w:jc w:val="center"/>
              <w:rPr>
                <w:szCs w:val="24"/>
              </w:rPr>
            </w:pPr>
            <w:r w:rsidRPr="00491D10">
              <w:rPr>
                <w:szCs w:val="24"/>
              </w:rPr>
              <w:t>1.10.1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3312392" w14:textId="77777777" w:rsidR="00DA3D5B" w:rsidRPr="00491D10" w:rsidRDefault="00DA3D5B" w:rsidP="00DA3D5B">
            <w:pPr>
              <w:spacing w:after="0" w:line="276" w:lineRule="auto"/>
              <w:rPr>
                <w:szCs w:val="24"/>
              </w:rPr>
            </w:pPr>
            <w:r w:rsidRPr="00491D10">
              <w:rPr>
                <w:szCs w:val="24"/>
              </w:rPr>
              <w:t xml:space="preserve">OS1-10 - Asigurarea stării de conservare a speciilor </w:t>
            </w:r>
            <w:r w:rsidRPr="00491D10">
              <w:rPr>
                <w:i/>
                <w:szCs w:val="24"/>
              </w:rPr>
              <w:t>Ursus arctos*, Canis lupus*</w:t>
            </w:r>
            <w:r w:rsidRPr="00491D10">
              <w:rPr>
                <w:szCs w:val="24"/>
              </w:rPr>
              <w:t xml:space="preserve"> și </w:t>
            </w:r>
            <w:r w:rsidRPr="00491D10">
              <w:rPr>
                <w:i/>
                <w:szCs w:val="24"/>
              </w:rPr>
              <w:t>Lynx lynx</w:t>
            </w:r>
          </w:p>
          <w:p w14:paraId="7F2E57A6" w14:textId="77777777" w:rsidR="00DA3D5B" w:rsidRPr="00491D10" w:rsidRDefault="00DA3D5B" w:rsidP="00DA3D5B">
            <w:pPr>
              <w:spacing w:after="0" w:line="276" w:lineRule="auto"/>
              <w:rPr>
                <w:szCs w:val="24"/>
              </w:rPr>
            </w:pPr>
            <w:r w:rsidRPr="00491D10">
              <w:rPr>
                <w:szCs w:val="24"/>
              </w:rPr>
              <w:t xml:space="preserve">OS1-10.1 -  Menținerea stării de conservare a speciilor </w:t>
            </w:r>
            <w:r w:rsidRPr="00491D10">
              <w:rPr>
                <w:i/>
                <w:szCs w:val="24"/>
              </w:rPr>
              <w:t>Ursus arctos*, Canis lupus</w:t>
            </w:r>
            <w:r w:rsidRPr="00491D10">
              <w:rPr>
                <w:szCs w:val="24"/>
              </w:rPr>
              <w:t xml:space="preserve">* și </w:t>
            </w:r>
            <w:r w:rsidRPr="00491D10">
              <w:rPr>
                <w:i/>
                <w:szCs w:val="24"/>
              </w:rPr>
              <w:t>Lynx lynx</w:t>
            </w:r>
            <w:r w:rsidRPr="00491D10">
              <w:rPr>
                <w:szCs w:val="24"/>
              </w:rPr>
              <w:t xml:space="preserve"> din punct de vedere a populației speciilor</w:t>
            </w:r>
          </w:p>
        </w:tc>
      </w:tr>
      <w:tr w:rsidR="00DA3D5B" w:rsidRPr="00491D10" w14:paraId="6BB70F4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tcPr>
          <w:p w14:paraId="12F94DCE" w14:textId="77777777" w:rsidR="00DA3D5B" w:rsidRPr="00491D10" w:rsidRDefault="00DA3D5B" w:rsidP="00DA3D5B">
            <w:r w:rsidRPr="00491D10">
              <w:rPr>
                <w:szCs w:val="24"/>
              </w:rPr>
              <w:t>1.10.1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12A9608" w14:textId="77777777" w:rsidR="00DA3D5B" w:rsidRPr="00491D10" w:rsidRDefault="00DA3D5B" w:rsidP="00DA3D5B">
            <w:pPr>
              <w:spacing w:after="0" w:line="276" w:lineRule="auto"/>
              <w:jc w:val="center"/>
              <w:rPr>
                <w:szCs w:val="24"/>
              </w:rPr>
            </w:pPr>
            <w:r w:rsidRPr="00491D10">
              <w:rPr>
                <w:szCs w:val="24"/>
              </w:rPr>
              <w:t>1.10.1.1</w:t>
            </w:r>
          </w:p>
        </w:tc>
        <w:tc>
          <w:tcPr>
            <w:tcW w:w="1645" w:type="dxa"/>
            <w:tcBorders>
              <w:left w:val="single" w:sz="12" w:space="0" w:color="auto"/>
              <w:right w:val="single" w:sz="12" w:space="0" w:color="auto"/>
            </w:tcBorders>
            <w:shd w:val="clear" w:color="auto" w:fill="auto"/>
            <w:noWrap/>
            <w:vAlign w:val="center"/>
          </w:tcPr>
          <w:p w14:paraId="59CA5B3D"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431B250D"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03694CA0"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79AD54FD"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A256F7"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33EEE852"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F535A2B" w14:textId="77777777" w:rsidR="00DA3D5B" w:rsidRPr="00491D10" w:rsidRDefault="00DA3D5B" w:rsidP="00DA3D5B">
            <w:pPr>
              <w:spacing w:after="0" w:line="276" w:lineRule="auto"/>
              <w:rPr>
                <w:szCs w:val="24"/>
              </w:rPr>
            </w:pPr>
          </w:p>
        </w:tc>
      </w:tr>
      <w:tr w:rsidR="00DA3D5B" w:rsidRPr="00491D10" w14:paraId="434DB3F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tcPr>
          <w:p w14:paraId="68D28AD5" w14:textId="77777777" w:rsidR="00DA3D5B" w:rsidRPr="00491D10" w:rsidRDefault="00DA3D5B" w:rsidP="00DA3D5B">
            <w:r w:rsidRPr="00491D10">
              <w:rPr>
                <w:szCs w:val="24"/>
              </w:rPr>
              <w:t>1.10.1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024FE71" w14:textId="77777777" w:rsidR="00DA3D5B" w:rsidRPr="00491D10" w:rsidRDefault="00DA3D5B" w:rsidP="00DA3D5B">
            <w:pPr>
              <w:spacing w:after="0" w:line="276" w:lineRule="auto"/>
              <w:jc w:val="center"/>
              <w:rPr>
                <w:szCs w:val="24"/>
              </w:rPr>
            </w:pPr>
            <w:r w:rsidRPr="00491D10">
              <w:rPr>
                <w:szCs w:val="24"/>
              </w:rPr>
              <w:t>1.10.1.2</w:t>
            </w:r>
          </w:p>
        </w:tc>
        <w:tc>
          <w:tcPr>
            <w:tcW w:w="1645" w:type="dxa"/>
            <w:tcBorders>
              <w:left w:val="single" w:sz="12" w:space="0" w:color="auto"/>
              <w:right w:val="single" w:sz="12" w:space="0" w:color="auto"/>
            </w:tcBorders>
            <w:shd w:val="clear" w:color="auto" w:fill="auto"/>
            <w:noWrap/>
            <w:vAlign w:val="center"/>
          </w:tcPr>
          <w:p w14:paraId="564238EC"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458EA9F3"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0D1A9E8E"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514167CE"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53828D8"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683CC98"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94CD329" w14:textId="77777777" w:rsidR="00DA3D5B" w:rsidRPr="00491D10" w:rsidRDefault="00DA3D5B" w:rsidP="00DA3D5B">
            <w:pPr>
              <w:spacing w:after="0" w:line="276" w:lineRule="auto"/>
              <w:rPr>
                <w:szCs w:val="24"/>
              </w:rPr>
            </w:pPr>
          </w:p>
        </w:tc>
      </w:tr>
      <w:tr w:rsidR="00DA3D5B" w:rsidRPr="00491D10" w14:paraId="2CC3DEC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6FE1666"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2CAE10B6" w14:textId="77777777" w:rsidR="00DA3D5B" w:rsidRPr="00491D10" w:rsidRDefault="00DA3D5B" w:rsidP="00DA3D5B">
            <w:pPr>
              <w:spacing w:after="0" w:line="276" w:lineRule="auto"/>
              <w:rPr>
                <w:szCs w:val="24"/>
              </w:rPr>
            </w:pPr>
            <w:r w:rsidRPr="00491D10">
              <w:rPr>
                <w:szCs w:val="24"/>
              </w:rPr>
              <w:t>Total obiectiv specific 1.10.1</w:t>
            </w:r>
          </w:p>
        </w:tc>
      </w:tr>
      <w:tr w:rsidR="00DA3D5B" w:rsidRPr="00491D10" w14:paraId="0516213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147194A" w14:textId="77777777" w:rsidR="00DA3D5B" w:rsidRPr="00491D10" w:rsidRDefault="00DA3D5B" w:rsidP="00DA3D5B">
            <w:pPr>
              <w:spacing w:after="0" w:line="276" w:lineRule="auto"/>
              <w:jc w:val="center"/>
              <w:rPr>
                <w:szCs w:val="24"/>
              </w:rPr>
            </w:pPr>
            <w:r w:rsidRPr="00491D10">
              <w:rPr>
                <w:szCs w:val="24"/>
              </w:rPr>
              <w:t>1.11.1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4FA21C46" w14:textId="77777777" w:rsidR="00DA3D5B" w:rsidRPr="00491D10" w:rsidRDefault="00DA3D5B" w:rsidP="00DA3D5B">
            <w:pPr>
              <w:suppressAutoHyphens/>
              <w:autoSpaceDN w:val="0"/>
              <w:spacing w:after="0" w:line="360" w:lineRule="auto"/>
              <w:textAlignment w:val="baseline"/>
              <w:rPr>
                <w:rFonts w:cs="Times New Roman"/>
                <w:szCs w:val="24"/>
              </w:rPr>
            </w:pPr>
            <w:r w:rsidRPr="00491D10">
              <w:rPr>
                <w:rFonts w:cs="Times New Roman"/>
                <w:szCs w:val="24"/>
              </w:rPr>
              <w:t xml:space="preserve">OS1-11 - Asigurarea stării de conservare a speciei </w:t>
            </w:r>
            <w:r w:rsidRPr="00491D10">
              <w:rPr>
                <w:rFonts w:cs="Times New Roman"/>
                <w:i/>
                <w:szCs w:val="24"/>
              </w:rPr>
              <w:t>Bombina variegata</w:t>
            </w:r>
          </w:p>
          <w:p w14:paraId="192394F4" w14:textId="77777777" w:rsidR="00DA3D5B" w:rsidRPr="00491D10" w:rsidRDefault="00DA3D5B" w:rsidP="00DA3D5B">
            <w:pPr>
              <w:spacing w:after="0" w:line="276" w:lineRule="auto"/>
              <w:rPr>
                <w:szCs w:val="24"/>
              </w:rPr>
            </w:pPr>
            <w:r w:rsidRPr="00491D10">
              <w:rPr>
                <w:rFonts w:cs="Times New Roman"/>
                <w:szCs w:val="24"/>
              </w:rPr>
              <w:t xml:space="preserve">OS1-11.1 -  Menținerea stării de conservare favorabile  speciei </w:t>
            </w:r>
            <w:r w:rsidRPr="00491D10">
              <w:rPr>
                <w:rFonts w:cs="Times New Roman"/>
                <w:i/>
                <w:szCs w:val="24"/>
              </w:rPr>
              <w:t xml:space="preserve">Bombina variegata </w:t>
            </w:r>
            <w:r w:rsidRPr="00491D10">
              <w:rPr>
                <w:rFonts w:cs="Times New Roman"/>
                <w:szCs w:val="24"/>
              </w:rPr>
              <w:t>din punct de vedere al habitatului acesteia</w:t>
            </w:r>
          </w:p>
        </w:tc>
      </w:tr>
      <w:tr w:rsidR="00DA3D5B" w:rsidRPr="00491D10" w14:paraId="6C62923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tcPr>
          <w:p w14:paraId="3D052D3F" w14:textId="77777777" w:rsidR="00DA3D5B" w:rsidRPr="00491D10" w:rsidRDefault="00DA3D5B" w:rsidP="00DA3D5B">
            <w:r w:rsidRPr="00491D10">
              <w:rPr>
                <w:szCs w:val="24"/>
              </w:rPr>
              <w:t>1.11.1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AA5A3CE" w14:textId="77777777" w:rsidR="00DA3D5B" w:rsidRPr="00491D10" w:rsidRDefault="00DA3D5B" w:rsidP="00DA3D5B">
            <w:pPr>
              <w:spacing w:after="0" w:line="276" w:lineRule="auto"/>
              <w:jc w:val="center"/>
              <w:rPr>
                <w:szCs w:val="24"/>
              </w:rPr>
            </w:pPr>
            <w:r w:rsidRPr="00491D10">
              <w:rPr>
                <w:szCs w:val="24"/>
              </w:rPr>
              <w:t>1.11.1.1</w:t>
            </w:r>
          </w:p>
        </w:tc>
        <w:tc>
          <w:tcPr>
            <w:tcW w:w="1645" w:type="dxa"/>
            <w:tcBorders>
              <w:left w:val="single" w:sz="12" w:space="0" w:color="auto"/>
              <w:right w:val="single" w:sz="12" w:space="0" w:color="auto"/>
            </w:tcBorders>
            <w:shd w:val="clear" w:color="auto" w:fill="auto"/>
            <w:noWrap/>
            <w:vAlign w:val="center"/>
          </w:tcPr>
          <w:p w14:paraId="0F89C81E"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33CED5CE"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20ED0E70"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414FA6EB"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7C3631C"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0DBDE591"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491CAE96" w14:textId="77777777" w:rsidR="00DA3D5B" w:rsidRPr="00491D10" w:rsidRDefault="00DA3D5B" w:rsidP="00DA3D5B">
            <w:pPr>
              <w:spacing w:after="0" w:line="276" w:lineRule="auto"/>
              <w:rPr>
                <w:szCs w:val="24"/>
              </w:rPr>
            </w:pPr>
          </w:p>
        </w:tc>
      </w:tr>
      <w:tr w:rsidR="00DA3D5B" w:rsidRPr="00491D10" w14:paraId="4A8B1C6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C8F82F9"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48A05935" w14:textId="77777777" w:rsidR="00DA3D5B" w:rsidRPr="00491D10" w:rsidRDefault="00DA3D5B" w:rsidP="00DA3D5B">
            <w:pPr>
              <w:spacing w:after="0" w:line="276" w:lineRule="auto"/>
              <w:rPr>
                <w:szCs w:val="24"/>
              </w:rPr>
            </w:pPr>
            <w:r w:rsidRPr="00491D10">
              <w:rPr>
                <w:szCs w:val="24"/>
              </w:rPr>
              <w:t>Total obiectiv specific 1.11.1</w:t>
            </w:r>
          </w:p>
        </w:tc>
      </w:tr>
      <w:tr w:rsidR="00DA3D5B" w:rsidRPr="00491D10" w14:paraId="0009F13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5CE30BA" w14:textId="77777777" w:rsidR="00DA3D5B" w:rsidRPr="00491D10" w:rsidRDefault="00DA3D5B" w:rsidP="00DA3D5B">
            <w:pPr>
              <w:spacing w:after="0" w:line="276" w:lineRule="auto"/>
              <w:jc w:val="center"/>
              <w:rPr>
                <w:szCs w:val="24"/>
              </w:rPr>
            </w:pPr>
            <w:r w:rsidRPr="00491D10">
              <w:rPr>
                <w:szCs w:val="24"/>
              </w:rPr>
              <w:t>1.12.1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2303313" w14:textId="77777777" w:rsidR="00DA3D5B" w:rsidRPr="00491D10" w:rsidRDefault="00DA3D5B" w:rsidP="00DA3D5B">
            <w:pPr>
              <w:suppressAutoHyphens/>
              <w:autoSpaceDN w:val="0"/>
              <w:spacing w:after="0" w:line="360" w:lineRule="auto"/>
              <w:textAlignment w:val="baseline"/>
              <w:rPr>
                <w:szCs w:val="24"/>
              </w:rPr>
            </w:pPr>
            <w:r w:rsidRPr="00491D10">
              <w:rPr>
                <w:szCs w:val="24"/>
              </w:rPr>
              <w:t xml:space="preserve">OS1-12 - Asigurarea stării de conservare a speciilor de nevertebrate </w:t>
            </w:r>
            <w:r w:rsidRPr="00491D10">
              <w:rPr>
                <w:i/>
                <w:szCs w:val="24"/>
              </w:rPr>
              <w:t>Carabus hampei, Carabus variolosus, Carabus zawadszkii si Rosalia alpina</w:t>
            </w:r>
            <w:r w:rsidRPr="00491D10">
              <w:rPr>
                <w:szCs w:val="24"/>
              </w:rPr>
              <w:t>*</w:t>
            </w:r>
          </w:p>
          <w:p w14:paraId="6E244221" w14:textId="77777777" w:rsidR="00DA3D5B" w:rsidRPr="00491D10" w:rsidRDefault="00DA3D5B" w:rsidP="00DA3D5B">
            <w:pPr>
              <w:spacing w:after="0" w:line="276" w:lineRule="auto"/>
              <w:rPr>
                <w:szCs w:val="24"/>
              </w:rPr>
            </w:pPr>
            <w:r w:rsidRPr="00491D10">
              <w:rPr>
                <w:szCs w:val="24"/>
              </w:rPr>
              <w:t xml:space="preserve">OS1-12.1 -  Asigurarea stării de conservare favorabilă a speciilor de nevertebrate </w:t>
            </w:r>
            <w:r w:rsidRPr="00491D10">
              <w:rPr>
                <w:i/>
                <w:szCs w:val="24"/>
              </w:rPr>
              <w:t>Carabus hampei, Carabus variolosus, Carabus zawadszkii si Rosalia</w:t>
            </w:r>
            <w:r w:rsidRPr="00491D10">
              <w:rPr>
                <w:szCs w:val="24"/>
              </w:rPr>
              <w:t>* alpina din punct de vedere al habitatului speciilor</w:t>
            </w:r>
          </w:p>
        </w:tc>
      </w:tr>
      <w:tr w:rsidR="00DA3D5B" w:rsidRPr="00491D10" w14:paraId="4B4B3D7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tcPr>
          <w:p w14:paraId="18777CF6" w14:textId="77777777" w:rsidR="00DA3D5B" w:rsidRPr="00491D10" w:rsidRDefault="00DA3D5B" w:rsidP="00DA3D5B">
            <w:r w:rsidRPr="00491D10">
              <w:rPr>
                <w:szCs w:val="24"/>
              </w:rPr>
              <w:t>1.12.1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B01A2C4" w14:textId="77777777" w:rsidR="00DA3D5B" w:rsidRPr="00491D10" w:rsidRDefault="00DA3D5B" w:rsidP="00DA3D5B">
            <w:pPr>
              <w:spacing w:after="0" w:line="276" w:lineRule="auto"/>
              <w:jc w:val="center"/>
              <w:rPr>
                <w:szCs w:val="24"/>
              </w:rPr>
            </w:pPr>
            <w:r w:rsidRPr="00491D10">
              <w:rPr>
                <w:szCs w:val="24"/>
              </w:rPr>
              <w:t>1.12.1.1</w:t>
            </w:r>
          </w:p>
        </w:tc>
        <w:tc>
          <w:tcPr>
            <w:tcW w:w="1645" w:type="dxa"/>
            <w:tcBorders>
              <w:left w:val="single" w:sz="12" w:space="0" w:color="auto"/>
              <w:right w:val="single" w:sz="12" w:space="0" w:color="auto"/>
            </w:tcBorders>
            <w:shd w:val="clear" w:color="auto" w:fill="auto"/>
            <w:noWrap/>
            <w:vAlign w:val="center"/>
          </w:tcPr>
          <w:p w14:paraId="48CDFF94"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21D2B83E"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2BF2F672"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22E537AD"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95AD88"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F2F1165"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BBB4B79" w14:textId="77777777" w:rsidR="00DA3D5B" w:rsidRPr="00491D10" w:rsidRDefault="00DA3D5B" w:rsidP="00DA3D5B">
            <w:pPr>
              <w:spacing w:after="0" w:line="276" w:lineRule="auto"/>
              <w:rPr>
                <w:szCs w:val="24"/>
              </w:rPr>
            </w:pPr>
          </w:p>
        </w:tc>
      </w:tr>
      <w:tr w:rsidR="00DA3D5B" w:rsidRPr="00491D10" w14:paraId="67A690B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tcPr>
          <w:p w14:paraId="2082F121" w14:textId="77777777" w:rsidR="00DA3D5B" w:rsidRPr="00491D10" w:rsidRDefault="00DA3D5B" w:rsidP="00DA3D5B">
            <w:r w:rsidRPr="00491D10">
              <w:rPr>
                <w:szCs w:val="24"/>
              </w:rPr>
              <w:t>1.12.1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69371C" w14:textId="77777777" w:rsidR="00DA3D5B" w:rsidRPr="00491D10" w:rsidRDefault="00DA3D5B" w:rsidP="00DA3D5B">
            <w:pPr>
              <w:spacing w:after="0" w:line="276" w:lineRule="auto"/>
              <w:jc w:val="center"/>
              <w:rPr>
                <w:szCs w:val="24"/>
              </w:rPr>
            </w:pPr>
            <w:r w:rsidRPr="00491D10">
              <w:rPr>
                <w:szCs w:val="24"/>
              </w:rPr>
              <w:t>1.12.1.2</w:t>
            </w:r>
          </w:p>
        </w:tc>
        <w:tc>
          <w:tcPr>
            <w:tcW w:w="1645" w:type="dxa"/>
            <w:tcBorders>
              <w:left w:val="single" w:sz="12" w:space="0" w:color="auto"/>
              <w:right w:val="single" w:sz="12" w:space="0" w:color="auto"/>
            </w:tcBorders>
            <w:shd w:val="clear" w:color="auto" w:fill="auto"/>
            <w:noWrap/>
            <w:vAlign w:val="center"/>
          </w:tcPr>
          <w:p w14:paraId="117408E3"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2B85AC88"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42389C7F"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10D88BBB"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E75455F" w14:textId="77777777" w:rsidR="00DA3D5B" w:rsidRPr="00491D10" w:rsidRDefault="00DA3D5B" w:rsidP="00DA3D5B">
            <w:pPr>
              <w:spacing w:after="0" w:line="276" w:lineRule="auto"/>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3F32F71"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336FEB67" w14:textId="77777777" w:rsidR="00DA3D5B" w:rsidRPr="00491D10" w:rsidRDefault="00DA3D5B" w:rsidP="00DA3D5B">
            <w:pPr>
              <w:spacing w:after="0" w:line="276" w:lineRule="auto"/>
              <w:rPr>
                <w:szCs w:val="24"/>
              </w:rPr>
            </w:pPr>
          </w:p>
        </w:tc>
      </w:tr>
      <w:tr w:rsidR="00DA3D5B" w:rsidRPr="00491D10" w14:paraId="4AADB54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C0B2641"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2C78106" w14:textId="77777777" w:rsidR="00DA3D5B" w:rsidRPr="00491D10" w:rsidRDefault="00DA3D5B" w:rsidP="00DA3D5B">
            <w:pPr>
              <w:spacing w:after="0" w:line="276" w:lineRule="auto"/>
              <w:rPr>
                <w:szCs w:val="24"/>
              </w:rPr>
            </w:pPr>
            <w:r w:rsidRPr="00491D10">
              <w:rPr>
                <w:szCs w:val="24"/>
              </w:rPr>
              <w:t>Total obiectiv specific 1.12.1</w:t>
            </w:r>
          </w:p>
        </w:tc>
      </w:tr>
      <w:tr w:rsidR="00DA3D5B" w:rsidRPr="00491D10" w14:paraId="41F1B66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510F097" w14:textId="77777777" w:rsidR="00DA3D5B" w:rsidRPr="00491D10" w:rsidRDefault="00DA3D5B" w:rsidP="00DA3D5B">
            <w:pPr>
              <w:spacing w:after="0" w:line="276" w:lineRule="auto"/>
              <w:jc w:val="center"/>
              <w:rPr>
                <w:b/>
                <w:szCs w:val="24"/>
              </w:rPr>
            </w:pPr>
            <w:r w:rsidRPr="00491D10">
              <w:rPr>
                <w:b/>
                <w:szCs w:val="24"/>
              </w:rPr>
              <w:lastRenderedPageBreak/>
              <w:t>2</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5EA8B5F" w14:textId="77777777" w:rsidR="00DA3D5B" w:rsidRPr="00491D10" w:rsidRDefault="00DA3D5B">
            <w:pPr>
              <w:spacing w:after="0" w:line="276" w:lineRule="auto"/>
              <w:rPr>
                <w:b/>
                <w:szCs w:val="24"/>
              </w:rPr>
            </w:pPr>
            <w:r w:rsidRPr="00491D10">
              <w:rPr>
                <w:b/>
                <w:szCs w:val="24"/>
              </w:rPr>
              <w:t xml:space="preserve">OG2 - Asigurarea bazei de informații/date referitoare la habitatele </w:t>
            </w:r>
            <w:r w:rsidR="004C2403" w:rsidRPr="00491D10">
              <w:rPr>
                <w:b/>
                <w:szCs w:val="24"/>
              </w:rPr>
              <w:t>și speciile de interes conservativ</w:t>
            </w:r>
            <w:r w:rsidRPr="00491D10">
              <w:rPr>
                <w:b/>
                <w:szCs w:val="24"/>
              </w:rPr>
              <w:t>, cu scopul de a oferi suportul necesar pentru managementul conservării biodiversității şi evaluarea eficienței managementului</w:t>
            </w:r>
          </w:p>
        </w:tc>
      </w:tr>
      <w:tr w:rsidR="00DA3D5B" w:rsidRPr="00491D10" w14:paraId="5C379FE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0EF1655" w14:textId="77777777" w:rsidR="00DA3D5B" w:rsidRPr="00491D10" w:rsidRDefault="00DA3D5B" w:rsidP="00DA3D5B">
            <w:pPr>
              <w:spacing w:after="0" w:line="276" w:lineRule="auto"/>
              <w:jc w:val="center"/>
              <w:rPr>
                <w:szCs w:val="24"/>
              </w:rPr>
            </w:pPr>
            <w:r w:rsidRPr="00491D10">
              <w:rPr>
                <w:szCs w:val="24"/>
              </w:rPr>
              <w:t>2.1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1F38AC53" w14:textId="77777777" w:rsidR="00DA3D5B" w:rsidRPr="00491D10" w:rsidRDefault="00DA3D5B" w:rsidP="00DA3D5B">
            <w:pPr>
              <w:spacing w:after="0" w:line="276" w:lineRule="auto"/>
              <w:rPr>
                <w:szCs w:val="24"/>
              </w:rPr>
            </w:pPr>
            <w:r w:rsidRPr="00491D10">
              <w:rPr>
                <w:szCs w:val="24"/>
              </w:rPr>
              <w:t>OS2-1 – Actualizarea inventarelor - evaluarea detaliată, pentru habitatele de interes conservativ și speciile caracteristice acestora</w:t>
            </w:r>
          </w:p>
        </w:tc>
      </w:tr>
      <w:tr w:rsidR="00DA3D5B" w:rsidRPr="00491D10" w14:paraId="775EFAE5"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CFF34A4" w14:textId="77777777" w:rsidR="00DA3D5B" w:rsidRPr="00491D10" w:rsidRDefault="00DA3D5B" w:rsidP="00DA3D5B">
            <w:pPr>
              <w:spacing w:after="0" w:line="276" w:lineRule="auto"/>
              <w:jc w:val="center"/>
              <w:rPr>
                <w:szCs w:val="24"/>
              </w:rPr>
            </w:pPr>
            <w:r w:rsidRPr="00491D10">
              <w:rPr>
                <w:szCs w:val="24"/>
              </w:rPr>
              <w:t>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59366D9" w14:textId="77777777" w:rsidR="00DA3D5B" w:rsidRPr="00491D10" w:rsidRDefault="00431EE7" w:rsidP="00DA3D5B">
            <w:pPr>
              <w:spacing w:after="0" w:line="276" w:lineRule="auto"/>
              <w:rPr>
                <w:szCs w:val="24"/>
              </w:rPr>
            </w:pPr>
            <w:r w:rsidRPr="00491D10">
              <w:rPr>
                <w:szCs w:val="24"/>
              </w:rPr>
              <w:t>2.1.1</w:t>
            </w:r>
          </w:p>
        </w:tc>
        <w:tc>
          <w:tcPr>
            <w:tcW w:w="1645" w:type="dxa"/>
            <w:tcBorders>
              <w:top w:val="single" w:sz="12" w:space="0" w:color="auto"/>
              <w:left w:val="single" w:sz="12" w:space="0" w:color="auto"/>
              <w:right w:val="single" w:sz="12" w:space="0" w:color="auto"/>
            </w:tcBorders>
            <w:shd w:val="clear" w:color="auto" w:fill="auto"/>
            <w:noWrap/>
            <w:vAlign w:val="center"/>
          </w:tcPr>
          <w:p w14:paraId="42DD628E"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421AC59E"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181C04AF"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05EC6F97"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81A84E"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3B2297DF"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39291031" w14:textId="77777777" w:rsidR="00DA3D5B" w:rsidRPr="00491D10" w:rsidRDefault="00DA3D5B" w:rsidP="00DA3D5B">
            <w:pPr>
              <w:spacing w:after="0" w:line="276" w:lineRule="auto"/>
              <w:rPr>
                <w:szCs w:val="24"/>
              </w:rPr>
            </w:pPr>
          </w:p>
        </w:tc>
      </w:tr>
      <w:tr w:rsidR="00DA3D5B" w:rsidRPr="00491D10" w14:paraId="71C8A8C0"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1CC0DE4" w14:textId="77777777" w:rsidR="00DA3D5B" w:rsidRPr="00491D10" w:rsidRDefault="00DA3D5B" w:rsidP="00DA3D5B">
            <w:pPr>
              <w:spacing w:after="0" w:line="276" w:lineRule="auto"/>
              <w:jc w:val="center"/>
              <w:rPr>
                <w:szCs w:val="24"/>
              </w:rPr>
            </w:pPr>
            <w:r w:rsidRPr="00491D10">
              <w:rPr>
                <w:szCs w:val="24"/>
              </w:rPr>
              <w:t>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3DB07A" w14:textId="77777777" w:rsidR="00DA3D5B" w:rsidRPr="00491D10" w:rsidRDefault="00431EE7" w:rsidP="00DA3D5B">
            <w:pPr>
              <w:spacing w:after="0" w:line="276" w:lineRule="auto"/>
              <w:rPr>
                <w:szCs w:val="24"/>
              </w:rPr>
            </w:pPr>
            <w:r w:rsidRPr="00491D10">
              <w:rPr>
                <w:szCs w:val="24"/>
              </w:rPr>
              <w:t>2.</w:t>
            </w:r>
            <w:r w:rsidR="00DA3D5B" w:rsidRPr="00491D10">
              <w:rPr>
                <w:szCs w:val="24"/>
              </w:rPr>
              <w:t xml:space="preserve">1.2 </w:t>
            </w:r>
          </w:p>
        </w:tc>
        <w:tc>
          <w:tcPr>
            <w:tcW w:w="1645" w:type="dxa"/>
            <w:tcBorders>
              <w:left w:val="single" w:sz="12" w:space="0" w:color="auto"/>
              <w:right w:val="single" w:sz="12" w:space="0" w:color="auto"/>
            </w:tcBorders>
            <w:shd w:val="clear" w:color="auto" w:fill="auto"/>
            <w:noWrap/>
            <w:vAlign w:val="center"/>
          </w:tcPr>
          <w:p w14:paraId="45A8318E"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6081EA61"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73096440"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4A57E35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BA20DB"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078B42A3"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048808DD" w14:textId="77777777" w:rsidR="00DA3D5B" w:rsidRPr="00491D10" w:rsidRDefault="00DA3D5B" w:rsidP="00DA3D5B">
            <w:pPr>
              <w:spacing w:after="0" w:line="276" w:lineRule="auto"/>
              <w:rPr>
                <w:szCs w:val="24"/>
              </w:rPr>
            </w:pPr>
          </w:p>
        </w:tc>
      </w:tr>
      <w:tr w:rsidR="00DA3D5B" w:rsidRPr="00491D10" w14:paraId="0D14EE7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9FEBCDF" w14:textId="77777777" w:rsidR="00DA3D5B" w:rsidRPr="00491D10" w:rsidRDefault="00DA3D5B" w:rsidP="00DA3D5B">
            <w:pPr>
              <w:spacing w:after="0" w:line="276" w:lineRule="auto"/>
              <w:jc w:val="center"/>
              <w:rPr>
                <w:szCs w:val="24"/>
              </w:rPr>
            </w:pPr>
            <w:r w:rsidRPr="00491D10">
              <w:rPr>
                <w:szCs w:val="24"/>
              </w:rPr>
              <w:t>2.1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CA078DF" w14:textId="77777777" w:rsidR="00DA3D5B" w:rsidRPr="00491D10" w:rsidRDefault="00DA3D5B" w:rsidP="00DA3D5B">
            <w:pPr>
              <w:spacing w:after="0" w:line="276" w:lineRule="auto"/>
              <w:rPr>
                <w:szCs w:val="24"/>
              </w:rPr>
            </w:pPr>
            <w:r w:rsidRPr="00491D10">
              <w:rPr>
                <w:szCs w:val="24"/>
              </w:rPr>
              <w:t>2.1.3</w:t>
            </w:r>
          </w:p>
        </w:tc>
        <w:tc>
          <w:tcPr>
            <w:tcW w:w="1645" w:type="dxa"/>
            <w:tcBorders>
              <w:left w:val="single" w:sz="12" w:space="0" w:color="auto"/>
              <w:bottom w:val="single" w:sz="12" w:space="0" w:color="auto"/>
              <w:right w:val="single" w:sz="12" w:space="0" w:color="auto"/>
            </w:tcBorders>
            <w:shd w:val="clear" w:color="auto" w:fill="auto"/>
            <w:noWrap/>
            <w:vAlign w:val="center"/>
          </w:tcPr>
          <w:p w14:paraId="3349F641"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3778DD2D"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32C9DEB7" w14:textId="77777777" w:rsidR="00DA3D5B" w:rsidRPr="00491D10" w:rsidRDefault="00DA3D5B"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0571E462"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D53252B"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9C5CAD8"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3403B3C9" w14:textId="77777777" w:rsidR="00DA3D5B" w:rsidRPr="00491D10" w:rsidRDefault="00DA3D5B" w:rsidP="00DA3D5B">
            <w:pPr>
              <w:spacing w:after="0" w:line="276" w:lineRule="auto"/>
              <w:rPr>
                <w:szCs w:val="24"/>
              </w:rPr>
            </w:pPr>
          </w:p>
        </w:tc>
      </w:tr>
      <w:tr w:rsidR="00DA3D5B" w:rsidRPr="00491D10" w14:paraId="34A56BE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70D8A98"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D8AE5F9" w14:textId="77777777" w:rsidR="00DA3D5B" w:rsidRPr="00491D10" w:rsidRDefault="00DA3D5B" w:rsidP="00DA3D5B">
            <w:pPr>
              <w:spacing w:after="0" w:line="276" w:lineRule="auto"/>
              <w:rPr>
                <w:szCs w:val="24"/>
              </w:rPr>
            </w:pPr>
            <w:r w:rsidRPr="00491D10">
              <w:rPr>
                <w:szCs w:val="24"/>
              </w:rPr>
              <w:t>Total obiectiv specific 2.1.</w:t>
            </w:r>
          </w:p>
        </w:tc>
      </w:tr>
      <w:tr w:rsidR="00DA3D5B" w:rsidRPr="00491D10" w14:paraId="388CF11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92A6792" w14:textId="77777777" w:rsidR="00DA3D5B" w:rsidRPr="00491D10" w:rsidRDefault="00DA3D5B" w:rsidP="00DA3D5B">
            <w:pPr>
              <w:spacing w:after="0" w:line="276" w:lineRule="auto"/>
              <w:jc w:val="center"/>
              <w:rPr>
                <w:szCs w:val="24"/>
              </w:rPr>
            </w:pPr>
            <w:r w:rsidRPr="00491D10">
              <w:rPr>
                <w:szCs w:val="24"/>
              </w:rPr>
              <w:t>2.2</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AD42B45" w14:textId="77777777" w:rsidR="00DA3D5B" w:rsidRPr="00491D10" w:rsidRDefault="00DA3D5B" w:rsidP="00DA3D5B">
            <w:pPr>
              <w:spacing w:after="0" w:line="276" w:lineRule="auto"/>
              <w:rPr>
                <w:szCs w:val="24"/>
              </w:rPr>
            </w:pPr>
            <w:r w:rsidRPr="00491D10">
              <w:rPr>
                <w:szCs w:val="24"/>
              </w:rPr>
              <w:t xml:space="preserve">OS2-2 – Realizarea monitorizării stării de conservare a habitatelor și speciilor de interes </w:t>
            </w:r>
            <w:r w:rsidR="00431EE7" w:rsidRPr="00491D10">
              <w:rPr>
                <w:szCs w:val="24"/>
              </w:rPr>
              <w:t>conservativ</w:t>
            </w:r>
          </w:p>
        </w:tc>
      </w:tr>
      <w:tr w:rsidR="00DA3D5B" w:rsidRPr="00491D10" w14:paraId="1F1067B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20A2FD1" w14:textId="77777777" w:rsidR="00DA3D5B" w:rsidRPr="00491D10" w:rsidRDefault="00DA3D5B" w:rsidP="00DA3D5B">
            <w:pPr>
              <w:spacing w:after="0" w:line="276" w:lineRule="auto"/>
              <w:jc w:val="center"/>
              <w:rPr>
                <w:szCs w:val="24"/>
              </w:rPr>
            </w:pPr>
            <w:r w:rsidRPr="00491D10">
              <w:rPr>
                <w:szCs w:val="24"/>
              </w:rPr>
              <w:t>2.2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BD90F56" w14:textId="77777777" w:rsidR="00DA3D5B" w:rsidRPr="00491D10" w:rsidRDefault="00DA3D5B" w:rsidP="00DA3D5B">
            <w:pPr>
              <w:spacing w:after="0" w:line="276" w:lineRule="auto"/>
              <w:rPr>
                <w:szCs w:val="24"/>
              </w:rPr>
            </w:pPr>
            <w:r w:rsidRPr="00491D10">
              <w:rPr>
                <w:szCs w:val="24"/>
              </w:rPr>
              <w:t>2.2.1</w:t>
            </w:r>
          </w:p>
        </w:tc>
        <w:tc>
          <w:tcPr>
            <w:tcW w:w="1645" w:type="dxa"/>
            <w:tcBorders>
              <w:top w:val="single" w:sz="12" w:space="0" w:color="auto"/>
              <w:left w:val="single" w:sz="12" w:space="0" w:color="auto"/>
              <w:right w:val="single" w:sz="12" w:space="0" w:color="auto"/>
            </w:tcBorders>
            <w:shd w:val="clear" w:color="auto" w:fill="auto"/>
            <w:noWrap/>
            <w:vAlign w:val="center"/>
          </w:tcPr>
          <w:p w14:paraId="412E28BD"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22DDB3FA"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2E4E4514"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0BBCE025"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7EF90AE"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C8E479D"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95E3B29" w14:textId="77777777" w:rsidR="00DA3D5B" w:rsidRPr="00491D10" w:rsidRDefault="00DA3D5B" w:rsidP="00DA3D5B">
            <w:pPr>
              <w:spacing w:after="0" w:line="276" w:lineRule="auto"/>
              <w:rPr>
                <w:szCs w:val="24"/>
              </w:rPr>
            </w:pPr>
          </w:p>
        </w:tc>
      </w:tr>
      <w:tr w:rsidR="00DA3D5B" w:rsidRPr="00491D10" w14:paraId="743EA7E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368A150" w14:textId="77777777" w:rsidR="00DA3D5B" w:rsidRPr="00491D10" w:rsidRDefault="00DA3D5B" w:rsidP="00DA3D5B">
            <w:pPr>
              <w:spacing w:after="0" w:line="276" w:lineRule="auto"/>
              <w:jc w:val="center"/>
              <w:rPr>
                <w:szCs w:val="24"/>
              </w:rPr>
            </w:pPr>
            <w:r w:rsidRPr="00491D10">
              <w:rPr>
                <w:szCs w:val="24"/>
              </w:rPr>
              <w:t>2.2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0016A3A" w14:textId="77777777" w:rsidR="00DA3D5B" w:rsidRPr="00491D10" w:rsidRDefault="00DA3D5B" w:rsidP="00DA3D5B">
            <w:pPr>
              <w:spacing w:after="0" w:line="276" w:lineRule="auto"/>
              <w:rPr>
                <w:szCs w:val="24"/>
              </w:rPr>
            </w:pPr>
            <w:r w:rsidRPr="00491D10">
              <w:rPr>
                <w:szCs w:val="24"/>
              </w:rPr>
              <w:t>2.2.2</w:t>
            </w:r>
          </w:p>
        </w:tc>
        <w:tc>
          <w:tcPr>
            <w:tcW w:w="1645" w:type="dxa"/>
            <w:tcBorders>
              <w:left w:val="single" w:sz="12" w:space="0" w:color="auto"/>
              <w:bottom w:val="single" w:sz="12" w:space="0" w:color="auto"/>
              <w:right w:val="single" w:sz="12" w:space="0" w:color="auto"/>
            </w:tcBorders>
            <w:shd w:val="clear" w:color="auto" w:fill="auto"/>
            <w:noWrap/>
            <w:vAlign w:val="center"/>
          </w:tcPr>
          <w:p w14:paraId="0155300E"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3C213BAA"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61FAB389" w14:textId="77777777" w:rsidR="00DA3D5B" w:rsidRPr="00491D10" w:rsidRDefault="00DA3D5B"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69C67EB6"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F7F430"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095FE11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3E4B9277" w14:textId="77777777" w:rsidR="00DA3D5B" w:rsidRPr="00491D10" w:rsidRDefault="00DA3D5B" w:rsidP="00DA3D5B">
            <w:pPr>
              <w:spacing w:after="0" w:line="276" w:lineRule="auto"/>
              <w:rPr>
                <w:szCs w:val="24"/>
              </w:rPr>
            </w:pPr>
          </w:p>
        </w:tc>
      </w:tr>
      <w:tr w:rsidR="00DA3D5B" w:rsidRPr="00491D10" w14:paraId="0A920A6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2BC76D4"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3276D1F" w14:textId="77777777" w:rsidR="00DA3D5B" w:rsidRPr="00491D10" w:rsidRDefault="00DA3D5B" w:rsidP="00DA3D5B">
            <w:pPr>
              <w:spacing w:after="0" w:line="276" w:lineRule="auto"/>
              <w:rPr>
                <w:szCs w:val="24"/>
              </w:rPr>
            </w:pPr>
            <w:r w:rsidRPr="00491D10">
              <w:rPr>
                <w:szCs w:val="24"/>
              </w:rPr>
              <w:t>Total obiectiv specific 2.2</w:t>
            </w:r>
          </w:p>
        </w:tc>
      </w:tr>
      <w:tr w:rsidR="00DA3D5B" w:rsidRPr="00491D10" w14:paraId="67BCAF00" w14:textId="77777777" w:rsidTr="00DA3D5B">
        <w:trPr>
          <w:trHeight w:val="361"/>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FA566C9" w14:textId="77777777" w:rsidR="00DA3D5B" w:rsidRPr="00491D10" w:rsidRDefault="00DA3D5B" w:rsidP="00DA3D5B">
            <w:pPr>
              <w:spacing w:after="0" w:line="276" w:lineRule="auto"/>
              <w:jc w:val="center"/>
              <w:rPr>
                <w:bCs/>
                <w:szCs w:val="24"/>
              </w:rPr>
            </w:pPr>
            <w:r w:rsidRPr="00491D10">
              <w:rPr>
                <w:b/>
                <w:bCs/>
                <w:szCs w:val="24"/>
              </w:rPr>
              <w:t>3</w:t>
            </w:r>
            <w:r w:rsidRPr="00491D10">
              <w:rPr>
                <w:bCs/>
                <w:szCs w:val="24"/>
              </w:rPr>
              <w:t>.</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2764F94C" w14:textId="77777777" w:rsidR="00DA3D5B" w:rsidRPr="00491D10" w:rsidRDefault="00DA3D5B" w:rsidP="00DA3D5B">
            <w:pPr>
              <w:widowControl w:val="0"/>
              <w:spacing w:after="0" w:line="276" w:lineRule="auto"/>
              <w:rPr>
                <w:b/>
                <w:bCs/>
                <w:szCs w:val="24"/>
              </w:rPr>
            </w:pPr>
            <w:r w:rsidRPr="00491D10">
              <w:rPr>
                <w:b/>
                <w:bCs/>
                <w:szCs w:val="24"/>
              </w:rPr>
              <w:t xml:space="preserve">OG3 – Asigurarea managementului eficient al ariei naturale protejate, cu scopul menținerii stării de conservare favorabilă a habitatelor de interes </w:t>
            </w:r>
            <w:r w:rsidR="00AF0C61" w:rsidRPr="00491D10">
              <w:rPr>
                <w:b/>
                <w:bCs/>
                <w:szCs w:val="24"/>
              </w:rPr>
              <w:t>conservative</w:t>
            </w:r>
          </w:p>
        </w:tc>
      </w:tr>
      <w:tr w:rsidR="00DA3D5B" w:rsidRPr="00491D10" w14:paraId="29592685" w14:textId="77777777" w:rsidTr="00DA3D5B">
        <w:trPr>
          <w:trHeight w:val="411"/>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C927D66" w14:textId="77777777" w:rsidR="00DA3D5B" w:rsidRPr="00491D10" w:rsidRDefault="00DA3D5B" w:rsidP="00DA3D5B">
            <w:pPr>
              <w:spacing w:after="0" w:line="276" w:lineRule="auto"/>
              <w:jc w:val="center"/>
              <w:rPr>
                <w:szCs w:val="24"/>
              </w:rPr>
            </w:pPr>
            <w:r w:rsidRPr="00491D10">
              <w:rPr>
                <w:szCs w:val="24"/>
              </w:rPr>
              <w:t>3.1.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2AE18933" w14:textId="77777777" w:rsidR="00DA3D5B" w:rsidRPr="00491D10" w:rsidRDefault="009C5B32" w:rsidP="00DA3D5B">
            <w:pPr>
              <w:spacing w:after="0" w:line="276" w:lineRule="auto"/>
              <w:rPr>
                <w:szCs w:val="24"/>
              </w:rPr>
            </w:pPr>
            <w:r w:rsidRPr="00491D10">
              <w:rPr>
                <w:szCs w:val="24"/>
              </w:rPr>
              <w:t>OS3-1 – Materializarea acolo unde este cazul a limitelor pe teren şi menținerea acestora</w:t>
            </w:r>
          </w:p>
        </w:tc>
      </w:tr>
      <w:tr w:rsidR="00DA3D5B" w:rsidRPr="00491D10" w14:paraId="3770C54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C27909C" w14:textId="77777777" w:rsidR="00DA3D5B" w:rsidRPr="00491D10" w:rsidRDefault="00DA3D5B" w:rsidP="00DA3D5B">
            <w:pPr>
              <w:spacing w:after="0" w:line="276" w:lineRule="auto"/>
              <w:jc w:val="center"/>
              <w:rPr>
                <w:szCs w:val="24"/>
              </w:rPr>
            </w:pPr>
            <w:r w:rsidRPr="00491D10">
              <w:rPr>
                <w:szCs w:val="24"/>
              </w:rPr>
              <w:t>3.1.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4E397C5" w14:textId="77777777" w:rsidR="00DA3D5B" w:rsidRPr="00491D10" w:rsidRDefault="009C5B32" w:rsidP="00DA3D5B">
            <w:pPr>
              <w:spacing w:after="0" w:line="276" w:lineRule="auto"/>
              <w:rPr>
                <w:szCs w:val="24"/>
              </w:rPr>
            </w:pPr>
            <w:r w:rsidRPr="00491D10">
              <w:rPr>
                <w:szCs w:val="24"/>
              </w:rPr>
              <w:t>3.1.1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425E5F"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tcPr>
          <w:p w14:paraId="3F2B3B74"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78949BEA"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782E6AD9"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7C5F700"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0A191B0"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015F1337" w14:textId="77777777" w:rsidR="00DA3D5B" w:rsidRPr="00491D10" w:rsidRDefault="00DA3D5B" w:rsidP="00DA3D5B">
            <w:pPr>
              <w:spacing w:after="0" w:line="276" w:lineRule="auto"/>
              <w:rPr>
                <w:szCs w:val="24"/>
              </w:rPr>
            </w:pPr>
          </w:p>
        </w:tc>
      </w:tr>
      <w:tr w:rsidR="00DA3D5B" w:rsidRPr="00491D10" w14:paraId="2E53765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C4CF348"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2F1E0931" w14:textId="77777777" w:rsidR="00DA3D5B" w:rsidRPr="00491D10" w:rsidRDefault="00DA3D5B" w:rsidP="00DA3D5B">
            <w:pPr>
              <w:spacing w:after="0" w:line="276" w:lineRule="auto"/>
              <w:rPr>
                <w:szCs w:val="24"/>
              </w:rPr>
            </w:pPr>
            <w:r w:rsidRPr="00491D10">
              <w:rPr>
                <w:szCs w:val="24"/>
              </w:rPr>
              <w:t>Total obiectiv specific 3.1</w:t>
            </w:r>
          </w:p>
        </w:tc>
      </w:tr>
      <w:tr w:rsidR="00DA3D5B" w:rsidRPr="00491D10" w14:paraId="5E796BF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2EFC3C4" w14:textId="77777777" w:rsidR="00DA3D5B" w:rsidRPr="00491D10" w:rsidRDefault="00DA3D5B" w:rsidP="00DA3D5B">
            <w:pPr>
              <w:spacing w:after="0" w:line="276" w:lineRule="auto"/>
              <w:jc w:val="center"/>
              <w:rPr>
                <w:szCs w:val="24"/>
              </w:rPr>
            </w:pPr>
            <w:r w:rsidRPr="00491D10">
              <w:rPr>
                <w:szCs w:val="24"/>
              </w:rPr>
              <w:lastRenderedPageBreak/>
              <w:t>3.2.</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3362013" w14:textId="77777777" w:rsidR="00DA3D5B" w:rsidRPr="00491D10" w:rsidRDefault="0002329E" w:rsidP="00DA3D5B">
            <w:pPr>
              <w:spacing w:after="0" w:line="276" w:lineRule="auto"/>
              <w:rPr>
                <w:szCs w:val="24"/>
              </w:rPr>
            </w:pPr>
            <w:r w:rsidRPr="00491D10">
              <w:rPr>
                <w:szCs w:val="24"/>
              </w:rPr>
              <w:t>OS3-2 – Urmărirea respectării Regulamentului și a prevederilor Planului de management în vederea măsurării eficienței și eficacității managementului resurselor naturale și a administrării ariei natural protejate</w:t>
            </w:r>
          </w:p>
        </w:tc>
      </w:tr>
      <w:tr w:rsidR="00DA3D5B" w:rsidRPr="00491D10" w14:paraId="697819A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330C91C" w14:textId="77777777" w:rsidR="00DA3D5B" w:rsidRPr="00491D10" w:rsidRDefault="00DA3D5B" w:rsidP="00DA3D5B">
            <w:pPr>
              <w:spacing w:after="0" w:line="276" w:lineRule="auto"/>
              <w:jc w:val="center"/>
              <w:rPr>
                <w:szCs w:val="24"/>
              </w:rPr>
            </w:pPr>
            <w:r w:rsidRPr="00491D10">
              <w:rPr>
                <w:szCs w:val="24"/>
              </w:rPr>
              <w:t>3.2.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1A02F35" w14:textId="77777777" w:rsidR="00DA3D5B" w:rsidRPr="00491D10" w:rsidRDefault="0002329E" w:rsidP="00DA3D5B">
            <w:pPr>
              <w:spacing w:after="0" w:line="276" w:lineRule="auto"/>
              <w:rPr>
                <w:szCs w:val="24"/>
                <w:lang w:val="fr-BE"/>
              </w:rPr>
            </w:pPr>
            <w:r w:rsidRPr="00491D10">
              <w:rPr>
                <w:szCs w:val="24"/>
              </w:rPr>
              <w:t>3.2.1</w:t>
            </w:r>
          </w:p>
        </w:tc>
        <w:tc>
          <w:tcPr>
            <w:tcW w:w="1645" w:type="dxa"/>
            <w:tcBorders>
              <w:top w:val="single" w:sz="12" w:space="0" w:color="auto"/>
              <w:left w:val="single" w:sz="12" w:space="0" w:color="auto"/>
              <w:right w:val="single" w:sz="12" w:space="0" w:color="auto"/>
            </w:tcBorders>
            <w:shd w:val="clear" w:color="auto" w:fill="auto"/>
            <w:noWrap/>
            <w:vAlign w:val="center"/>
          </w:tcPr>
          <w:p w14:paraId="693FDDCB"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522C90E8"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12BFFE28"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6A861141"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450EAD1"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1F4D259A"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DA837F8" w14:textId="77777777" w:rsidR="00DA3D5B" w:rsidRPr="00491D10" w:rsidRDefault="00DA3D5B" w:rsidP="00DA3D5B">
            <w:pPr>
              <w:spacing w:after="0" w:line="276" w:lineRule="auto"/>
              <w:jc w:val="center"/>
              <w:rPr>
                <w:szCs w:val="24"/>
              </w:rPr>
            </w:pPr>
          </w:p>
        </w:tc>
      </w:tr>
      <w:tr w:rsidR="00DA3D5B" w:rsidRPr="00491D10" w14:paraId="1118C6A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F7E1A54"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3C4D47E" w14:textId="77777777" w:rsidR="00DA3D5B" w:rsidRPr="00491D10" w:rsidRDefault="00DA3D5B" w:rsidP="00DA3D5B">
            <w:pPr>
              <w:spacing w:after="0" w:line="276" w:lineRule="auto"/>
              <w:rPr>
                <w:szCs w:val="24"/>
              </w:rPr>
            </w:pPr>
            <w:r w:rsidRPr="00491D10">
              <w:rPr>
                <w:szCs w:val="24"/>
              </w:rPr>
              <w:t>Total obiectiv specific 3.2</w:t>
            </w:r>
          </w:p>
        </w:tc>
      </w:tr>
      <w:tr w:rsidR="00DA3D5B" w:rsidRPr="00491D10" w14:paraId="01C814C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E89EF8C" w14:textId="77777777" w:rsidR="00DA3D5B" w:rsidRPr="00491D10" w:rsidRDefault="00DA3D5B" w:rsidP="00DA3D5B">
            <w:pPr>
              <w:spacing w:after="0" w:line="276" w:lineRule="auto"/>
              <w:jc w:val="center"/>
              <w:rPr>
                <w:szCs w:val="24"/>
              </w:rPr>
            </w:pPr>
            <w:r w:rsidRPr="00491D10">
              <w:rPr>
                <w:szCs w:val="24"/>
              </w:rPr>
              <w:t>3.3.</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0CB7C9DF" w14:textId="77777777" w:rsidR="00DA3D5B" w:rsidRPr="00491D10" w:rsidRDefault="00DA3D5B" w:rsidP="00DA3D5B">
            <w:pPr>
              <w:spacing w:after="0" w:line="276" w:lineRule="auto"/>
              <w:rPr>
                <w:szCs w:val="24"/>
              </w:rPr>
            </w:pPr>
            <w:r w:rsidRPr="00491D10">
              <w:rPr>
                <w:szCs w:val="24"/>
              </w:rPr>
              <w:t>OS3-3 – Asigurarea finanțării/bugetului necesar pentru implementarea Planului de management și a logisticii necesare pentru administrarea efici</w:t>
            </w:r>
            <w:r w:rsidR="009B1C15" w:rsidRPr="00491D10">
              <w:rPr>
                <w:szCs w:val="24"/>
              </w:rPr>
              <w:t>entă a ariei naturale protejate</w:t>
            </w:r>
          </w:p>
        </w:tc>
      </w:tr>
      <w:tr w:rsidR="00DA3D5B" w:rsidRPr="00491D10" w14:paraId="0774293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3D2DD6D" w14:textId="77777777" w:rsidR="00DA3D5B" w:rsidRPr="00491D10" w:rsidRDefault="00DA3D5B" w:rsidP="00DA3D5B">
            <w:pPr>
              <w:spacing w:after="0" w:line="276" w:lineRule="auto"/>
              <w:jc w:val="center"/>
              <w:rPr>
                <w:szCs w:val="24"/>
              </w:rPr>
            </w:pPr>
            <w:r w:rsidRPr="00491D10">
              <w:rPr>
                <w:szCs w:val="24"/>
              </w:rPr>
              <w:t>3.3.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B85A073" w14:textId="77777777" w:rsidR="00DA3D5B" w:rsidRPr="00491D10" w:rsidRDefault="00DA3D5B" w:rsidP="00DA3D5B">
            <w:pPr>
              <w:spacing w:after="0" w:line="276" w:lineRule="auto"/>
              <w:rPr>
                <w:szCs w:val="24"/>
                <w:lang w:val="fr-BE"/>
              </w:rPr>
            </w:pPr>
            <w:r w:rsidRPr="00491D10">
              <w:rPr>
                <w:szCs w:val="24"/>
              </w:rPr>
              <w:t xml:space="preserve">3.3.1. </w:t>
            </w:r>
          </w:p>
        </w:tc>
        <w:tc>
          <w:tcPr>
            <w:tcW w:w="1645" w:type="dxa"/>
            <w:tcBorders>
              <w:top w:val="single" w:sz="12" w:space="0" w:color="auto"/>
              <w:left w:val="single" w:sz="12" w:space="0" w:color="auto"/>
              <w:right w:val="single" w:sz="12" w:space="0" w:color="auto"/>
            </w:tcBorders>
            <w:shd w:val="clear" w:color="auto" w:fill="auto"/>
            <w:noWrap/>
            <w:vAlign w:val="center"/>
          </w:tcPr>
          <w:p w14:paraId="5069444D"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716E26CB"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29D33E5F"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280C8978"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029AF6"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2FF8517"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4FA1A643" w14:textId="77777777" w:rsidR="00DA3D5B" w:rsidRPr="00491D10" w:rsidRDefault="00DA3D5B" w:rsidP="00DA3D5B">
            <w:pPr>
              <w:spacing w:after="0" w:line="276" w:lineRule="auto"/>
              <w:jc w:val="center"/>
              <w:rPr>
                <w:szCs w:val="24"/>
              </w:rPr>
            </w:pPr>
          </w:p>
        </w:tc>
      </w:tr>
      <w:tr w:rsidR="00DA3D5B" w:rsidRPr="00491D10" w14:paraId="0778212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E5CEFE8" w14:textId="77777777" w:rsidR="00DA3D5B" w:rsidRPr="00491D10" w:rsidRDefault="00DA3D5B" w:rsidP="00DA3D5B">
            <w:pPr>
              <w:spacing w:after="0" w:line="276" w:lineRule="auto"/>
              <w:jc w:val="center"/>
              <w:rPr>
                <w:szCs w:val="24"/>
              </w:rPr>
            </w:pPr>
            <w:r w:rsidRPr="00491D10">
              <w:rPr>
                <w:szCs w:val="24"/>
              </w:rPr>
              <w:t>3.3.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E6C461D" w14:textId="77777777" w:rsidR="00DA3D5B" w:rsidRPr="00491D10" w:rsidRDefault="009B1C15" w:rsidP="00DA3D5B">
            <w:pPr>
              <w:spacing w:after="0" w:line="276" w:lineRule="auto"/>
              <w:rPr>
                <w:szCs w:val="24"/>
              </w:rPr>
            </w:pPr>
            <w:r w:rsidRPr="00491D10">
              <w:rPr>
                <w:szCs w:val="24"/>
              </w:rPr>
              <w:t>3.3.2</w:t>
            </w:r>
          </w:p>
        </w:tc>
        <w:tc>
          <w:tcPr>
            <w:tcW w:w="1645" w:type="dxa"/>
            <w:tcBorders>
              <w:left w:val="single" w:sz="12" w:space="0" w:color="auto"/>
              <w:right w:val="single" w:sz="12" w:space="0" w:color="auto"/>
            </w:tcBorders>
            <w:shd w:val="clear" w:color="auto" w:fill="auto"/>
            <w:noWrap/>
            <w:vAlign w:val="center"/>
          </w:tcPr>
          <w:p w14:paraId="3ACA8E2B"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07BCD3FA"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721CD4D1"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571D3C34"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79B6E7C"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40EA4B7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775EB5FA" w14:textId="77777777" w:rsidR="00DA3D5B" w:rsidRPr="00491D10" w:rsidRDefault="00DA3D5B" w:rsidP="00DA3D5B">
            <w:pPr>
              <w:spacing w:after="0" w:line="276" w:lineRule="auto"/>
              <w:rPr>
                <w:szCs w:val="24"/>
              </w:rPr>
            </w:pPr>
          </w:p>
        </w:tc>
      </w:tr>
      <w:tr w:rsidR="00DA3D5B" w:rsidRPr="00491D10" w14:paraId="299B95B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69D5773" w14:textId="77777777" w:rsidR="00DA3D5B" w:rsidRPr="00491D10" w:rsidRDefault="00DA3D5B" w:rsidP="00DA3D5B">
            <w:pPr>
              <w:spacing w:after="0" w:line="276" w:lineRule="auto"/>
              <w:jc w:val="center"/>
              <w:rPr>
                <w:szCs w:val="24"/>
              </w:rPr>
            </w:pPr>
            <w:r w:rsidRPr="00491D10">
              <w:rPr>
                <w:szCs w:val="24"/>
              </w:rPr>
              <w:t>3.3.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D308EAC" w14:textId="77777777" w:rsidR="00DA3D5B" w:rsidRPr="00491D10" w:rsidRDefault="00DA3D5B" w:rsidP="00DA3D5B">
            <w:pPr>
              <w:spacing w:after="0" w:line="276" w:lineRule="auto"/>
              <w:rPr>
                <w:szCs w:val="24"/>
              </w:rPr>
            </w:pPr>
            <w:r w:rsidRPr="00491D10">
              <w:rPr>
                <w:szCs w:val="24"/>
              </w:rPr>
              <w:t>3.3</w:t>
            </w:r>
            <w:r w:rsidR="009B1C15" w:rsidRPr="00491D10">
              <w:rPr>
                <w:szCs w:val="24"/>
              </w:rPr>
              <w:t>.3</w:t>
            </w:r>
          </w:p>
        </w:tc>
        <w:tc>
          <w:tcPr>
            <w:tcW w:w="1645" w:type="dxa"/>
            <w:tcBorders>
              <w:left w:val="single" w:sz="12" w:space="0" w:color="auto"/>
              <w:right w:val="single" w:sz="12" w:space="0" w:color="auto"/>
            </w:tcBorders>
            <w:shd w:val="clear" w:color="auto" w:fill="auto"/>
            <w:noWrap/>
            <w:vAlign w:val="center"/>
          </w:tcPr>
          <w:p w14:paraId="4ADE49A8"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4CBC7E88"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764F12B3"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528D616D"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4DF6AF1"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A1658F2"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65F1B00" w14:textId="77777777" w:rsidR="00DA3D5B" w:rsidRPr="00491D10" w:rsidRDefault="00DA3D5B" w:rsidP="00DA3D5B">
            <w:pPr>
              <w:spacing w:after="0" w:line="276" w:lineRule="auto"/>
              <w:jc w:val="center"/>
              <w:rPr>
                <w:szCs w:val="24"/>
              </w:rPr>
            </w:pPr>
          </w:p>
        </w:tc>
      </w:tr>
      <w:tr w:rsidR="00DA3D5B" w:rsidRPr="00491D10" w14:paraId="19DA97D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0CC12C1" w14:textId="77777777" w:rsidR="00DA3D5B" w:rsidRPr="00491D10" w:rsidRDefault="00DA3D5B" w:rsidP="00DA3D5B">
            <w:pPr>
              <w:spacing w:after="0" w:line="276" w:lineRule="auto"/>
              <w:jc w:val="center"/>
              <w:rPr>
                <w:szCs w:val="24"/>
              </w:rPr>
            </w:pPr>
            <w:r w:rsidRPr="00491D10">
              <w:rPr>
                <w:szCs w:val="24"/>
              </w:rPr>
              <w:t>3.3.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F85E90" w14:textId="77777777" w:rsidR="00DA3D5B" w:rsidRPr="00491D10" w:rsidRDefault="009B1C15" w:rsidP="00DA3D5B">
            <w:pPr>
              <w:spacing w:after="0" w:line="276" w:lineRule="auto"/>
              <w:rPr>
                <w:szCs w:val="24"/>
              </w:rPr>
            </w:pPr>
            <w:r w:rsidRPr="00491D10">
              <w:rPr>
                <w:szCs w:val="24"/>
              </w:rPr>
              <w:t>3.3.4</w:t>
            </w:r>
          </w:p>
        </w:tc>
        <w:tc>
          <w:tcPr>
            <w:tcW w:w="1645" w:type="dxa"/>
            <w:tcBorders>
              <w:left w:val="single" w:sz="12" w:space="0" w:color="auto"/>
              <w:right w:val="single" w:sz="12" w:space="0" w:color="auto"/>
            </w:tcBorders>
            <w:shd w:val="clear" w:color="auto" w:fill="auto"/>
            <w:noWrap/>
            <w:vAlign w:val="center"/>
          </w:tcPr>
          <w:p w14:paraId="36509C18"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4D812021"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6DBA82E7"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273CCDDB"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2B220CD"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6A134EF"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51789435" w14:textId="77777777" w:rsidR="00DA3D5B" w:rsidRPr="00491D10" w:rsidRDefault="00DA3D5B" w:rsidP="00DA3D5B">
            <w:pPr>
              <w:spacing w:after="0" w:line="276" w:lineRule="auto"/>
              <w:jc w:val="center"/>
              <w:rPr>
                <w:szCs w:val="24"/>
              </w:rPr>
            </w:pPr>
          </w:p>
        </w:tc>
      </w:tr>
      <w:tr w:rsidR="00DA3D5B" w:rsidRPr="00491D10" w14:paraId="29E56EF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200AE42"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1F2A03ED" w14:textId="77777777" w:rsidR="00DA3D5B" w:rsidRPr="00491D10" w:rsidRDefault="00DA3D5B" w:rsidP="00DA3D5B">
            <w:pPr>
              <w:spacing w:after="0" w:line="276" w:lineRule="auto"/>
              <w:rPr>
                <w:szCs w:val="24"/>
              </w:rPr>
            </w:pPr>
            <w:r w:rsidRPr="00491D10">
              <w:rPr>
                <w:szCs w:val="24"/>
              </w:rPr>
              <w:t>Total obiectiv specific 3.3</w:t>
            </w:r>
          </w:p>
        </w:tc>
      </w:tr>
      <w:tr w:rsidR="00DA3D5B" w:rsidRPr="00491D10" w14:paraId="04FAF41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1DDF734" w14:textId="77777777" w:rsidR="00DA3D5B" w:rsidRPr="00491D10" w:rsidRDefault="00DA3D5B" w:rsidP="00DA3D5B">
            <w:pPr>
              <w:spacing w:after="0" w:line="276" w:lineRule="auto"/>
              <w:jc w:val="center"/>
              <w:rPr>
                <w:szCs w:val="24"/>
              </w:rPr>
            </w:pPr>
            <w:r w:rsidRPr="00491D10">
              <w:rPr>
                <w:szCs w:val="24"/>
              </w:rPr>
              <w:t>3.4.</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1B617610" w14:textId="77777777" w:rsidR="00DA3D5B" w:rsidRPr="00491D10" w:rsidRDefault="00DA3D5B" w:rsidP="00DA3D5B">
            <w:pPr>
              <w:spacing w:after="0" w:line="276" w:lineRule="auto"/>
              <w:rPr>
                <w:szCs w:val="24"/>
              </w:rPr>
            </w:pPr>
            <w:r w:rsidRPr="00491D10">
              <w:rPr>
                <w:szCs w:val="24"/>
              </w:rPr>
              <w:t>OS3-4 – Monitorizarea implementării Planului de management.</w:t>
            </w:r>
          </w:p>
        </w:tc>
      </w:tr>
      <w:tr w:rsidR="00DA3D5B" w:rsidRPr="00491D10" w14:paraId="42FF134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A72091E" w14:textId="77777777" w:rsidR="00DA3D5B" w:rsidRPr="00491D10" w:rsidRDefault="00DA3D5B" w:rsidP="00DA3D5B">
            <w:pPr>
              <w:spacing w:after="0" w:line="276" w:lineRule="auto"/>
              <w:jc w:val="center"/>
              <w:rPr>
                <w:szCs w:val="24"/>
              </w:rPr>
            </w:pPr>
            <w:r w:rsidRPr="00491D10">
              <w:rPr>
                <w:szCs w:val="24"/>
              </w:rPr>
              <w:t>3.4.</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D48EAD" w14:textId="77777777" w:rsidR="00DA3D5B" w:rsidRPr="00491D10" w:rsidRDefault="002453AC" w:rsidP="00DA3D5B">
            <w:pPr>
              <w:spacing w:after="0" w:line="276" w:lineRule="auto"/>
              <w:rPr>
                <w:szCs w:val="24"/>
              </w:rPr>
            </w:pPr>
            <w:r w:rsidRPr="00491D10">
              <w:rPr>
                <w:szCs w:val="24"/>
              </w:rPr>
              <w:t>3.4.1</w:t>
            </w:r>
          </w:p>
        </w:tc>
        <w:tc>
          <w:tcPr>
            <w:tcW w:w="1645" w:type="dxa"/>
            <w:tcBorders>
              <w:top w:val="single" w:sz="12" w:space="0" w:color="auto"/>
              <w:left w:val="single" w:sz="12" w:space="0" w:color="auto"/>
              <w:right w:val="single" w:sz="12" w:space="0" w:color="auto"/>
            </w:tcBorders>
            <w:shd w:val="clear" w:color="auto" w:fill="auto"/>
            <w:noWrap/>
            <w:vAlign w:val="center"/>
          </w:tcPr>
          <w:p w14:paraId="3C726754"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0BF2CB53"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7C6EDF67"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447D71B9"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B809110"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2E49D7E6"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1EC5829" w14:textId="77777777" w:rsidR="00DA3D5B" w:rsidRPr="00491D10" w:rsidRDefault="00DA3D5B" w:rsidP="00DA3D5B">
            <w:pPr>
              <w:spacing w:after="0" w:line="276" w:lineRule="auto"/>
              <w:jc w:val="center"/>
              <w:rPr>
                <w:szCs w:val="24"/>
              </w:rPr>
            </w:pPr>
          </w:p>
        </w:tc>
      </w:tr>
      <w:tr w:rsidR="00DA3D5B" w:rsidRPr="00491D10" w14:paraId="1676695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E938AB2" w14:textId="77777777" w:rsidR="00DA3D5B" w:rsidRPr="00491D10" w:rsidRDefault="00DA3D5B" w:rsidP="00DA3D5B">
            <w:pPr>
              <w:spacing w:after="0" w:line="276" w:lineRule="auto"/>
              <w:jc w:val="center"/>
              <w:rPr>
                <w:szCs w:val="24"/>
              </w:rPr>
            </w:pPr>
            <w:r w:rsidRPr="00491D10">
              <w:rPr>
                <w:szCs w:val="24"/>
              </w:rPr>
              <w:t>3.4.</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3CAAD4" w14:textId="77777777" w:rsidR="00DA3D5B" w:rsidRPr="00491D10" w:rsidRDefault="002453AC" w:rsidP="00DA3D5B">
            <w:pPr>
              <w:spacing w:after="0" w:line="276" w:lineRule="auto"/>
              <w:rPr>
                <w:szCs w:val="24"/>
                <w:lang w:val="fr-BE"/>
              </w:rPr>
            </w:pPr>
            <w:r w:rsidRPr="00491D10">
              <w:rPr>
                <w:szCs w:val="24"/>
              </w:rPr>
              <w:t>3.4.2</w:t>
            </w:r>
          </w:p>
        </w:tc>
        <w:tc>
          <w:tcPr>
            <w:tcW w:w="1645" w:type="dxa"/>
            <w:tcBorders>
              <w:left w:val="single" w:sz="12" w:space="0" w:color="auto"/>
              <w:bottom w:val="single" w:sz="12" w:space="0" w:color="auto"/>
              <w:right w:val="single" w:sz="12" w:space="0" w:color="auto"/>
            </w:tcBorders>
            <w:shd w:val="clear" w:color="auto" w:fill="auto"/>
            <w:noWrap/>
            <w:vAlign w:val="center"/>
          </w:tcPr>
          <w:p w14:paraId="6B724A86"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1AA1E9C6"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50920468" w14:textId="77777777" w:rsidR="00DA3D5B" w:rsidRPr="00491D10" w:rsidRDefault="00DA3D5B"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0CBFDB75"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752CA88"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E3091A1"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84FBF9B" w14:textId="77777777" w:rsidR="00DA3D5B" w:rsidRPr="00491D10" w:rsidRDefault="00DA3D5B" w:rsidP="00DA3D5B">
            <w:pPr>
              <w:spacing w:after="0" w:line="276" w:lineRule="auto"/>
              <w:jc w:val="center"/>
              <w:rPr>
                <w:szCs w:val="24"/>
              </w:rPr>
            </w:pPr>
          </w:p>
        </w:tc>
      </w:tr>
      <w:tr w:rsidR="00DA3D5B" w:rsidRPr="00491D10" w14:paraId="710B9A0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7B4D645"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4F8D0BD4" w14:textId="77777777" w:rsidR="00DA3D5B" w:rsidRPr="00491D10" w:rsidRDefault="00DA3D5B" w:rsidP="00DA3D5B">
            <w:pPr>
              <w:spacing w:after="0" w:line="276" w:lineRule="auto"/>
              <w:rPr>
                <w:szCs w:val="24"/>
              </w:rPr>
            </w:pPr>
            <w:r w:rsidRPr="00491D10">
              <w:rPr>
                <w:szCs w:val="24"/>
              </w:rPr>
              <w:t>Total obiectiv specific 3.4</w:t>
            </w:r>
          </w:p>
        </w:tc>
      </w:tr>
      <w:tr w:rsidR="00DA3D5B" w:rsidRPr="00491D10" w14:paraId="560A4E6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52112D3" w14:textId="77777777" w:rsidR="00DA3D5B" w:rsidRPr="00491D10" w:rsidRDefault="00DA3D5B" w:rsidP="00DA3D5B">
            <w:pPr>
              <w:spacing w:after="0" w:line="276" w:lineRule="auto"/>
              <w:jc w:val="center"/>
              <w:rPr>
                <w:b/>
                <w:bCs/>
                <w:szCs w:val="24"/>
              </w:rPr>
            </w:pPr>
            <w:r w:rsidRPr="00491D10">
              <w:rPr>
                <w:b/>
                <w:bCs/>
                <w:szCs w:val="24"/>
              </w:rPr>
              <w:t>4.</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40DC1479" w14:textId="77777777" w:rsidR="00DA3D5B" w:rsidRPr="00491D10" w:rsidRDefault="00DA3D5B" w:rsidP="00DA3D5B">
            <w:pPr>
              <w:spacing w:after="0" w:line="276" w:lineRule="auto"/>
              <w:rPr>
                <w:rFonts w:eastAsia="Times New Roman"/>
                <w:b/>
                <w:bCs/>
                <w:szCs w:val="24"/>
              </w:rPr>
            </w:pPr>
            <w:r w:rsidRPr="00491D10">
              <w:rPr>
                <w:rFonts w:eastAsia="Times New Roman"/>
                <w:b/>
                <w:bCs/>
                <w:szCs w:val="24"/>
              </w:rPr>
              <w:t xml:space="preserve">OG4 - Implicarea activă a tuturor factori interesaților, creșterea gradului de conștientizare a publicului față de situl Natura 2000 și înțelegerea problemelor de mediu din zonă, contribuind astfel </w:t>
            </w:r>
            <w:r w:rsidR="002453AC" w:rsidRPr="00491D10">
              <w:rPr>
                <w:rFonts w:eastAsia="Times New Roman"/>
                <w:b/>
                <w:bCs/>
                <w:szCs w:val="24"/>
              </w:rPr>
              <w:t>la dezvoltarea durabilă a zonei</w:t>
            </w:r>
          </w:p>
        </w:tc>
      </w:tr>
      <w:tr w:rsidR="00DA3D5B" w:rsidRPr="00491D10" w14:paraId="2E7CF220"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46ECD90" w14:textId="77777777" w:rsidR="00DA3D5B" w:rsidRPr="00491D10" w:rsidRDefault="00DA3D5B" w:rsidP="00DA3D5B">
            <w:pPr>
              <w:spacing w:after="0" w:line="276" w:lineRule="auto"/>
              <w:jc w:val="center"/>
              <w:rPr>
                <w:szCs w:val="24"/>
              </w:rPr>
            </w:pPr>
            <w:r w:rsidRPr="00491D10">
              <w:rPr>
                <w:szCs w:val="24"/>
              </w:rPr>
              <w:lastRenderedPageBreak/>
              <w:t>4.1.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09D0E8BB" w14:textId="77777777" w:rsidR="00DA3D5B" w:rsidRPr="00491D10" w:rsidRDefault="00DA3D5B" w:rsidP="00DA3D5B">
            <w:pPr>
              <w:spacing w:after="0" w:line="276" w:lineRule="auto"/>
              <w:rPr>
                <w:szCs w:val="24"/>
              </w:rPr>
            </w:pPr>
            <w:r w:rsidRPr="00491D10">
              <w:rPr>
                <w:rFonts w:eastAsia="Times New Roman"/>
                <w:szCs w:val="24"/>
              </w:rPr>
              <w:t>OS4-1 - Asigurarea unui management participativ al ariei naturale protejate prin implicarea activă a factorilor interesaților în acțiunile de conservare a biodiversității</w:t>
            </w:r>
          </w:p>
        </w:tc>
      </w:tr>
      <w:tr w:rsidR="00DA3D5B" w:rsidRPr="00491D10" w14:paraId="3EAF7C9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A618534" w14:textId="77777777" w:rsidR="00DA3D5B" w:rsidRPr="00491D10" w:rsidRDefault="00DA3D5B" w:rsidP="00DA3D5B">
            <w:pPr>
              <w:spacing w:after="0" w:line="276" w:lineRule="auto"/>
              <w:jc w:val="center"/>
              <w:rPr>
                <w:szCs w:val="24"/>
              </w:rPr>
            </w:pPr>
            <w:r w:rsidRPr="00491D10">
              <w:rPr>
                <w:szCs w:val="24"/>
              </w:rPr>
              <w:t>4.1.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3FCB9E" w14:textId="77777777" w:rsidR="00DA3D5B" w:rsidRPr="00491D10" w:rsidRDefault="002453AC" w:rsidP="00DA3D5B">
            <w:pPr>
              <w:spacing w:after="0" w:line="276" w:lineRule="auto"/>
              <w:rPr>
                <w:szCs w:val="24"/>
              </w:rPr>
            </w:pPr>
            <w:r w:rsidRPr="00491D10">
              <w:rPr>
                <w:szCs w:val="24"/>
              </w:rPr>
              <w:t>4.1.1</w:t>
            </w:r>
          </w:p>
        </w:tc>
        <w:tc>
          <w:tcPr>
            <w:tcW w:w="1645" w:type="dxa"/>
            <w:tcBorders>
              <w:top w:val="single" w:sz="12" w:space="0" w:color="auto"/>
              <w:left w:val="single" w:sz="12" w:space="0" w:color="auto"/>
              <w:right w:val="single" w:sz="12" w:space="0" w:color="auto"/>
            </w:tcBorders>
            <w:shd w:val="clear" w:color="auto" w:fill="auto"/>
            <w:noWrap/>
            <w:vAlign w:val="center"/>
          </w:tcPr>
          <w:p w14:paraId="5C736149"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51681525"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21000E4D"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1A315BFE"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2A2E5B4"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E5320B3"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061A6C0A" w14:textId="77777777" w:rsidR="00DA3D5B" w:rsidRPr="00491D10" w:rsidRDefault="00DA3D5B" w:rsidP="00DA3D5B">
            <w:pPr>
              <w:spacing w:after="0" w:line="276" w:lineRule="auto"/>
              <w:rPr>
                <w:szCs w:val="24"/>
              </w:rPr>
            </w:pPr>
          </w:p>
        </w:tc>
      </w:tr>
      <w:tr w:rsidR="00DA3D5B" w:rsidRPr="00491D10" w14:paraId="5F22FD1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D4BBF90" w14:textId="77777777" w:rsidR="00DA3D5B" w:rsidRPr="00491D10" w:rsidRDefault="00DA3D5B" w:rsidP="00DA3D5B">
            <w:pPr>
              <w:spacing w:after="0" w:line="276" w:lineRule="auto"/>
              <w:jc w:val="center"/>
              <w:rPr>
                <w:szCs w:val="24"/>
              </w:rPr>
            </w:pPr>
            <w:r w:rsidRPr="00491D10">
              <w:rPr>
                <w:szCs w:val="24"/>
              </w:rPr>
              <w:t>4.1.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E00EA2E" w14:textId="77777777" w:rsidR="00DA3D5B" w:rsidRPr="00491D10" w:rsidRDefault="002453AC" w:rsidP="00DA3D5B">
            <w:pPr>
              <w:spacing w:after="0" w:line="276" w:lineRule="auto"/>
              <w:rPr>
                <w:szCs w:val="24"/>
              </w:rPr>
            </w:pPr>
            <w:r w:rsidRPr="00491D10">
              <w:rPr>
                <w:szCs w:val="24"/>
              </w:rPr>
              <w:t>4.1.2</w:t>
            </w:r>
          </w:p>
        </w:tc>
        <w:tc>
          <w:tcPr>
            <w:tcW w:w="1645" w:type="dxa"/>
            <w:tcBorders>
              <w:left w:val="single" w:sz="12" w:space="0" w:color="auto"/>
              <w:bottom w:val="single" w:sz="12" w:space="0" w:color="auto"/>
              <w:right w:val="single" w:sz="12" w:space="0" w:color="auto"/>
            </w:tcBorders>
            <w:shd w:val="clear" w:color="auto" w:fill="auto"/>
            <w:noWrap/>
            <w:vAlign w:val="center"/>
          </w:tcPr>
          <w:p w14:paraId="5424ABB8"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1DDC96D9"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3293D6FA" w14:textId="77777777" w:rsidR="00DA3D5B" w:rsidRPr="00491D10" w:rsidRDefault="00DA3D5B"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6CAB0DF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9445C3A"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4E931BA0"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7C979B05" w14:textId="77777777" w:rsidR="00DA3D5B" w:rsidRPr="00491D10" w:rsidRDefault="00DA3D5B" w:rsidP="00DA3D5B">
            <w:pPr>
              <w:spacing w:after="0" w:line="276" w:lineRule="auto"/>
              <w:rPr>
                <w:szCs w:val="24"/>
              </w:rPr>
            </w:pPr>
          </w:p>
        </w:tc>
      </w:tr>
      <w:tr w:rsidR="00DA3D5B" w:rsidRPr="00491D10" w14:paraId="1E788E3D"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C550365"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44702CEE" w14:textId="77777777" w:rsidR="00DA3D5B" w:rsidRPr="00491D10" w:rsidRDefault="00DA3D5B" w:rsidP="00DA3D5B">
            <w:pPr>
              <w:spacing w:after="0" w:line="276" w:lineRule="auto"/>
              <w:rPr>
                <w:szCs w:val="24"/>
              </w:rPr>
            </w:pPr>
            <w:r w:rsidRPr="00491D10">
              <w:rPr>
                <w:szCs w:val="24"/>
              </w:rPr>
              <w:t>Total obiectiv specific 4.1.</w:t>
            </w:r>
          </w:p>
        </w:tc>
      </w:tr>
      <w:tr w:rsidR="00DA3D5B" w:rsidRPr="00491D10" w14:paraId="53AD2AD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1F58398" w14:textId="77777777" w:rsidR="00DA3D5B" w:rsidRPr="00491D10" w:rsidRDefault="00DA3D5B" w:rsidP="00DA3D5B">
            <w:pPr>
              <w:spacing w:after="0" w:line="276" w:lineRule="auto"/>
              <w:jc w:val="center"/>
              <w:rPr>
                <w:szCs w:val="24"/>
              </w:rPr>
            </w:pPr>
            <w:r w:rsidRPr="00491D10">
              <w:rPr>
                <w:szCs w:val="24"/>
              </w:rPr>
              <w:t>4.2.</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12C611FF" w14:textId="77777777" w:rsidR="00DA3D5B" w:rsidRPr="00491D10" w:rsidRDefault="00DA3D5B" w:rsidP="00DA3D5B">
            <w:pPr>
              <w:spacing w:after="0" w:line="276" w:lineRule="auto"/>
              <w:rPr>
                <w:szCs w:val="24"/>
              </w:rPr>
            </w:pPr>
            <w:r w:rsidRPr="00491D10">
              <w:rPr>
                <w:rFonts w:eastAsia="Times New Roman"/>
                <w:szCs w:val="24"/>
              </w:rPr>
              <w:t>OS4-2 - Creșterea gradului de conștientizare a publicului cu privire la aria naturală protejată</w:t>
            </w:r>
          </w:p>
        </w:tc>
      </w:tr>
      <w:tr w:rsidR="00DA3D5B" w:rsidRPr="00491D10" w14:paraId="674C2A4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5508332"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C5E4E3" w14:textId="77777777" w:rsidR="00DA3D5B" w:rsidRPr="00491D10" w:rsidRDefault="002453AC" w:rsidP="00DA3D5B">
            <w:pPr>
              <w:spacing w:after="0" w:line="276" w:lineRule="auto"/>
              <w:rPr>
                <w:rFonts w:eastAsia="Times New Roman"/>
                <w:szCs w:val="24"/>
              </w:rPr>
            </w:pPr>
            <w:r w:rsidRPr="00491D10">
              <w:rPr>
                <w:szCs w:val="24"/>
              </w:rPr>
              <w:t>4.2.1</w:t>
            </w:r>
          </w:p>
        </w:tc>
        <w:tc>
          <w:tcPr>
            <w:tcW w:w="1645" w:type="dxa"/>
            <w:tcBorders>
              <w:top w:val="single" w:sz="12" w:space="0" w:color="auto"/>
              <w:left w:val="single" w:sz="12" w:space="0" w:color="auto"/>
              <w:right w:val="single" w:sz="12" w:space="0" w:color="auto"/>
            </w:tcBorders>
            <w:shd w:val="clear" w:color="auto" w:fill="auto"/>
            <w:noWrap/>
            <w:vAlign w:val="center"/>
          </w:tcPr>
          <w:p w14:paraId="7EEABC7E"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0E4E1A7F"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655B4331"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792D8C75"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37266A7"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36D90224"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3E33E104" w14:textId="77777777" w:rsidR="00DA3D5B" w:rsidRPr="00491D10" w:rsidRDefault="00DA3D5B" w:rsidP="00DA3D5B">
            <w:pPr>
              <w:spacing w:after="0" w:line="276" w:lineRule="auto"/>
              <w:rPr>
                <w:szCs w:val="24"/>
              </w:rPr>
            </w:pPr>
          </w:p>
        </w:tc>
      </w:tr>
      <w:tr w:rsidR="00DA3D5B" w:rsidRPr="00491D10" w14:paraId="6146270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FFF8943"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941BF82" w14:textId="77777777" w:rsidR="00DA3D5B" w:rsidRPr="00491D10" w:rsidRDefault="002453AC" w:rsidP="00DA3D5B">
            <w:pPr>
              <w:spacing w:after="0" w:line="276" w:lineRule="auto"/>
              <w:rPr>
                <w:szCs w:val="24"/>
              </w:rPr>
            </w:pPr>
            <w:r w:rsidRPr="00491D10">
              <w:rPr>
                <w:szCs w:val="24"/>
              </w:rPr>
              <w:t>4.2.2</w:t>
            </w:r>
          </w:p>
        </w:tc>
        <w:tc>
          <w:tcPr>
            <w:tcW w:w="1645" w:type="dxa"/>
            <w:tcBorders>
              <w:left w:val="single" w:sz="12" w:space="0" w:color="auto"/>
              <w:right w:val="single" w:sz="12" w:space="0" w:color="auto"/>
            </w:tcBorders>
            <w:shd w:val="clear" w:color="auto" w:fill="auto"/>
            <w:noWrap/>
            <w:vAlign w:val="center"/>
          </w:tcPr>
          <w:p w14:paraId="2A5CB4EC"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41957B48"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1EA73FD1"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1147F36B"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0521615"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3825DEA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FDC4B6C" w14:textId="77777777" w:rsidR="00DA3D5B" w:rsidRPr="00491D10" w:rsidRDefault="00DA3D5B" w:rsidP="00DA3D5B">
            <w:pPr>
              <w:spacing w:after="0" w:line="276" w:lineRule="auto"/>
              <w:rPr>
                <w:szCs w:val="24"/>
              </w:rPr>
            </w:pPr>
          </w:p>
        </w:tc>
      </w:tr>
      <w:tr w:rsidR="00DA3D5B" w:rsidRPr="00491D10" w14:paraId="51B48FE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B542B9B"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19C102" w14:textId="77777777" w:rsidR="00DA3D5B" w:rsidRPr="00491D10" w:rsidRDefault="002453AC" w:rsidP="00DA3D5B">
            <w:pPr>
              <w:spacing w:after="0" w:line="276" w:lineRule="auto"/>
              <w:rPr>
                <w:szCs w:val="24"/>
              </w:rPr>
            </w:pPr>
            <w:r w:rsidRPr="00491D10">
              <w:rPr>
                <w:szCs w:val="24"/>
              </w:rPr>
              <w:t>4.2.3</w:t>
            </w:r>
          </w:p>
        </w:tc>
        <w:tc>
          <w:tcPr>
            <w:tcW w:w="1645" w:type="dxa"/>
            <w:tcBorders>
              <w:left w:val="single" w:sz="12" w:space="0" w:color="auto"/>
              <w:right w:val="single" w:sz="12" w:space="0" w:color="auto"/>
            </w:tcBorders>
            <w:shd w:val="clear" w:color="auto" w:fill="auto"/>
            <w:noWrap/>
            <w:vAlign w:val="center"/>
          </w:tcPr>
          <w:p w14:paraId="420E528D"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3A81C97C"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201B60DB"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555F7DF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B7110E0"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4BA14388"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04A8904D" w14:textId="77777777" w:rsidR="00DA3D5B" w:rsidRPr="00491D10" w:rsidRDefault="00DA3D5B" w:rsidP="00DA3D5B">
            <w:pPr>
              <w:spacing w:after="0" w:line="276" w:lineRule="auto"/>
              <w:rPr>
                <w:szCs w:val="24"/>
              </w:rPr>
            </w:pPr>
          </w:p>
        </w:tc>
      </w:tr>
      <w:tr w:rsidR="00DA3D5B" w:rsidRPr="00491D10" w14:paraId="00DBF13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702222F"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E6298F" w14:textId="77777777" w:rsidR="00DA3D5B" w:rsidRPr="00491D10" w:rsidRDefault="002453AC" w:rsidP="00DA3D5B">
            <w:pPr>
              <w:spacing w:after="0" w:line="276" w:lineRule="auto"/>
              <w:rPr>
                <w:szCs w:val="24"/>
              </w:rPr>
            </w:pPr>
            <w:r w:rsidRPr="00491D10">
              <w:rPr>
                <w:szCs w:val="24"/>
              </w:rPr>
              <w:t>4.2.4</w:t>
            </w:r>
          </w:p>
        </w:tc>
        <w:tc>
          <w:tcPr>
            <w:tcW w:w="1645" w:type="dxa"/>
            <w:tcBorders>
              <w:left w:val="single" w:sz="12" w:space="0" w:color="auto"/>
              <w:right w:val="single" w:sz="12" w:space="0" w:color="auto"/>
            </w:tcBorders>
            <w:shd w:val="clear" w:color="auto" w:fill="auto"/>
            <w:noWrap/>
            <w:vAlign w:val="center"/>
          </w:tcPr>
          <w:p w14:paraId="63D52D89"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0440D1C4"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45BBFC62"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57CE0D92"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EB8F4E"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5E56113"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2BCA0985" w14:textId="77777777" w:rsidR="00DA3D5B" w:rsidRPr="00491D10" w:rsidRDefault="00DA3D5B" w:rsidP="00DA3D5B">
            <w:pPr>
              <w:spacing w:after="0" w:line="276" w:lineRule="auto"/>
              <w:rPr>
                <w:szCs w:val="24"/>
              </w:rPr>
            </w:pPr>
          </w:p>
        </w:tc>
      </w:tr>
      <w:tr w:rsidR="00DA3D5B" w:rsidRPr="00491D10" w14:paraId="60C188C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0C15972"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4912010" w14:textId="77777777" w:rsidR="00DA3D5B" w:rsidRPr="00491D10" w:rsidRDefault="002453AC" w:rsidP="00DA3D5B">
            <w:pPr>
              <w:spacing w:after="0" w:line="276" w:lineRule="auto"/>
              <w:rPr>
                <w:szCs w:val="24"/>
              </w:rPr>
            </w:pPr>
            <w:r w:rsidRPr="00491D10">
              <w:rPr>
                <w:szCs w:val="24"/>
              </w:rPr>
              <w:t>4.2.5</w:t>
            </w:r>
          </w:p>
        </w:tc>
        <w:tc>
          <w:tcPr>
            <w:tcW w:w="1645" w:type="dxa"/>
            <w:tcBorders>
              <w:left w:val="single" w:sz="12" w:space="0" w:color="auto"/>
              <w:right w:val="single" w:sz="12" w:space="0" w:color="auto"/>
            </w:tcBorders>
            <w:shd w:val="clear" w:color="auto" w:fill="auto"/>
            <w:noWrap/>
            <w:vAlign w:val="center"/>
          </w:tcPr>
          <w:p w14:paraId="2E87ED41" w14:textId="77777777" w:rsidR="00DA3D5B" w:rsidRPr="00491D10" w:rsidRDefault="00DA3D5B" w:rsidP="00DA3D5B">
            <w:pPr>
              <w:spacing w:after="0" w:line="276" w:lineRule="auto"/>
              <w:jc w:val="center"/>
              <w:rPr>
                <w:szCs w:val="24"/>
              </w:rPr>
            </w:pPr>
          </w:p>
        </w:tc>
        <w:tc>
          <w:tcPr>
            <w:tcW w:w="1528" w:type="dxa"/>
            <w:tcBorders>
              <w:left w:val="single" w:sz="12" w:space="0" w:color="auto"/>
              <w:right w:val="single" w:sz="12" w:space="0" w:color="auto"/>
            </w:tcBorders>
            <w:shd w:val="clear" w:color="auto" w:fill="auto"/>
            <w:noWrap/>
            <w:vAlign w:val="center"/>
          </w:tcPr>
          <w:p w14:paraId="2FA593E8"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tcBorders>
            <w:shd w:val="clear" w:color="auto" w:fill="auto"/>
            <w:noWrap/>
            <w:vAlign w:val="center"/>
          </w:tcPr>
          <w:p w14:paraId="7E27F515" w14:textId="77777777" w:rsidR="00DA3D5B" w:rsidRPr="00491D10" w:rsidRDefault="00DA3D5B" w:rsidP="00DA3D5B">
            <w:pPr>
              <w:spacing w:after="0" w:line="276" w:lineRule="auto"/>
              <w:jc w:val="center"/>
              <w:rPr>
                <w:szCs w:val="24"/>
              </w:rPr>
            </w:pPr>
          </w:p>
        </w:tc>
        <w:tc>
          <w:tcPr>
            <w:tcW w:w="2221" w:type="dxa"/>
            <w:gridSpan w:val="2"/>
            <w:tcBorders>
              <w:right w:val="single" w:sz="12" w:space="0" w:color="auto"/>
            </w:tcBorders>
            <w:shd w:val="clear" w:color="auto" w:fill="auto"/>
            <w:noWrap/>
            <w:vAlign w:val="center"/>
          </w:tcPr>
          <w:p w14:paraId="5DF2239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D4CF09D"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BB781CF"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49FBED0B" w14:textId="77777777" w:rsidR="00DA3D5B" w:rsidRPr="00491D10" w:rsidRDefault="00DA3D5B" w:rsidP="00DA3D5B">
            <w:pPr>
              <w:spacing w:after="0" w:line="276" w:lineRule="auto"/>
              <w:rPr>
                <w:szCs w:val="24"/>
              </w:rPr>
            </w:pPr>
          </w:p>
        </w:tc>
      </w:tr>
      <w:tr w:rsidR="00DA3D5B" w:rsidRPr="00491D10" w14:paraId="7D97D79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BA9F716" w14:textId="77777777" w:rsidR="00DA3D5B" w:rsidRPr="00491D10" w:rsidRDefault="00DA3D5B" w:rsidP="00DA3D5B">
            <w:pPr>
              <w:spacing w:after="0" w:line="276" w:lineRule="auto"/>
              <w:jc w:val="center"/>
              <w:rPr>
                <w:szCs w:val="24"/>
              </w:rPr>
            </w:pPr>
            <w:r w:rsidRPr="00491D10">
              <w:rPr>
                <w:szCs w:val="24"/>
              </w:rPr>
              <w:t>4.2.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279064C" w14:textId="77777777" w:rsidR="00DA3D5B" w:rsidRPr="00491D10" w:rsidRDefault="002453AC" w:rsidP="00DA3D5B">
            <w:pPr>
              <w:spacing w:after="0" w:line="276" w:lineRule="auto"/>
              <w:rPr>
                <w:szCs w:val="24"/>
              </w:rPr>
            </w:pPr>
            <w:r w:rsidRPr="00491D10">
              <w:rPr>
                <w:szCs w:val="24"/>
              </w:rPr>
              <w:t>4.2.6</w:t>
            </w:r>
          </w:p>
        </w:tc>
        <w:tc>
          <w:tcPr>
            <w:tcW w:w="1645" w:type="dxa"/>
            <w:tcBorders>
              <w:left w:val="single" w:sz="12" w:space="0" w:color="auto"/>
              <w:bottom w:val="single" w:sz="12" w:space="0" w:color="auto"/>
              <w:right w:val="single" w:sz="12" w:space="0" w:color="auto"/>
            </w:tcBorders>
            <w:shd w:val="clear" w:color="auto" w:fill="auto"/>
            <w:noWrap/>
            <w:vAlign w:val="center"/>
          </w:tcPr>
          <w:p w14:paraId="37F35C77"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0E2F0651"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3D121709" w14:textId="77777777" w:rsidR="00DA3D5B" w:rsidRPr="00491D10" w:rsidRDefault="00DA3D5B"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7A0A844A"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0820ACA"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17E49D42"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3871B775" w14:textId="77777777" w:rsidR="00DA3D5B" w:rsidRPr="00491D10" w:rsidRDefault="00DA3D5B" w:rsidP="00DA3D5B">
            <w:pPr>
              <w:spacing w:after="0" w:line="276" w:lineRule="auto"/>
              <w:rPr>
                <w:szCs w:val="24"/>
              </w:rPr>
            </w:pPr>
          </w:p>
        </w:tc>
      </w:tr>
      <w:tr w:rsidR="00DA3D5B" w:rsidRPr="00491D10" w14:paraId="796E8BC0"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5376492"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91A1A44" w14:textId="77777777" w:rsidR="00DA3D5B" w:rsidRPr="00491D10" w:rsidRDefault="00DA3D5B" w:rsidP="00DA3D5B">
            <w:pPr>
              <w:spacing w:after="0" w:line="276" w:lineRule="auto"/>
              <w:rPr>
                <w:szCs w:val="24"/>
              </w:rPr>
            </w:pPr>
            <w:r w:rsidRPr="00491D10">
              <w:rPr>
                <w:szCs w:val="24"/>
              </w:rPr>
              <w:t>Total obiectiv specific 4.2</w:t>
            </w:r>
          </w:p>
        </w:tc>
      </w:tr>
      <w:tr w:rsidR="00DA3D5B" w:rsidRPr="00491D10" w14:paraId="2B468F2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0F43811" w14:textId="77777777" w:rsidR="00DA3D5B" w:rsidRPr="00491D10" w:rsidRDefault="00DA3D5B" w:rsidP="00DA3D5B">
            <w:pPr>
              <w:spacing w:after="0" w:line="276" w:lineRule="auto"/>
              <w:jc w:val="center"/>
              <w:rPr>
                <w:b/>
                <w:bCs/>
                <w:szCs w:val="24"/>
              </w:rPr>
            </w:pPr>
            <w:r w:rsidRPr="00491D10">
              <w:rPr>
                <w:b/>
                <w:bCs/>
                <w:szCs w:val="24"/>
              </w:rPr>
              <w:t>5.</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417ACA1" w14:textId="77777777" w:rsidR="00DA3D5B" w:rsidRPr="00491D10" w:rsidRDefault="00DA3D5B" w:rsidP="00DA3D5B">
            <w:pPr>
              <w:spacing w:after="0" w:line="276" w:lineRule="auto"/>
              <w:rPr>
                <w:b/>
                <w:bCs/>
                <w:szCs w:val="24"/>
              </w:rPr>
            </w:pPr>
            <w:r w:rsidRPr="00491D10">
              <w:rPr>
                <w:rFonts w:eastAsia="Times New Roman"/>
                <w:b/>
                <w:bCs/>
                <w:szCs w:val="24"/>
              </w:rPr>
              <w:t>OG5 - Promovarea utilizării durabile a resurselor din zona sitului Natura 2000 ROSCI0285 Codrii Seculari de la Strâmbu Băiuț</w:t>
            </w:r>
          </w:p>
        </w:tc>
      </w:tr>
      <w:tr w:rsidR="00DA3D5B" w:rsidRPr="00491D10" w14:paraId="75E6DE5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CEDBB61" w14:textId="77777777" w:rsidR="00DA3D5B" w:rsidRPr="00491D10" w:rsidRDefault="00DA3D5B" w:rsidP="00DA3D5B">
            <w:pPr>
              <w:spacing w:after="0" w:line="276" w:lineRule="auto"/>
              <w:jc w:val="center"/>
              <w:rPr>
                <w:szCs w:val="24"/>
              </w:rPr>
            </w:pPr>
            <w:r w:rsidRPr="00491D10">
              <w:rPr>
                <w:szCs w:val="24"/>
              </w:rPr>
              <w:t>5.1.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73A62A3" w14:textId="77777777" w:rsidR="00DA3D5B" w:rsidRPr="00491D10" w:rsidRDefault="00DA3D5B" w:rsidP="00DA3D5B">
            <w:pPr>
              <w:spacing w:after="0" w:line="276" w:lineRule="auto"/>
              <w:rPr>
                <w:szCs w:val="24"/>
              </w:rPr>
            </w:pPr>
            <w:r w:rsidRPr="00491D10">
              <w:rPr>
                <w:rFonts w:eastAsia="Times New Roman"/>
                <w:szCs w:val="24"/>
              </w:rPr>
              <w:t>OS5-1</w:t>
            </w:r>
            <w:r w:rsidRPr="00491D10">
              <w:rPr>
                <w:rFonts w:eastAsia="Times New Roman"/>
                <w:b/>
                <w:bCs/>
                <w:szCs w:val="24"/>
              </w:rPr>
              <w:t xml:space="preserve"> - </w:t>
            </w:r>
            <w:r w:rsidRPr="00491D10">
              <w:rPr>
                <w:rFonts w:eastAsia="Times New Roman"/>
                <w:szCs w:val="24"/>
              </w:rPr>
              <w:t>Promovarea utilizării durabile a pajiștilor</w:t>
            </w:r>
            <w:r w:rsidR="002453AC" w:rsidRPr="00491D10">
              <w:rPr>
                <w:rFonts w:eastAsia="Times New Roman"/>
                <w:szCs w:val="24"/>
              </w:rPr>
              <w:t xml:space="preserve"> </w:t>
            </w:r>
            <w:r w:rsidRPr="00491D10">
              <w:rPr>
                <w:rFonts w:eastAsia="Times New Roman"/>
                <w:szCs w:val="24"/>
              </w:rPr>
              <w:t>(pășuni, fânețe)</w:t>
            </w:r>
          </w:p>
        </w:tc>
      </w:tr>
      <w:tr w:rsidR="00DA3D5B" w:rsidRPr="00491D10" w14:paraId="33137B28"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4ED2C6A" w14:textId="77777777" w:rsidR="00DA3D5B" w:rsidRPr="00491D10" w:rsidRDefault="00DA3D5B" w:rsidP="00DA3D5B">
            <w:pPr>
              <w:spacing w:after="0" w:line="276" w:lineRule="auto"/>
              <w:jc w:val="center"/>
              <w:rPr>
                <w:szCs w:val="24"/>
              </w:rPr>
            </w:pPr>
            <w:r w:rsidRPr="00491D10">
              <w:rPr>
                <w:szCs w:val="24"/>
              </w:rPr>
              <w:lastRenderedPageBreak/>
              <w:t>5.1.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CDB2F5" w14:textId="77777777" w:rsidR="00DA3D5B" w:rsidRPr="00491D10" w:rsidRDefault="002453AC" w:rsidP="00DA3D5B">
            <w:pPr>
              <w:spacing w:after="0" w:line="276" w:lineRule="auto"/>
              <w:rPr>
                <w:szCs w:val="24"/>
              </w:rPr>
            </w:pPr>
            <w:r w:rsidRPr="00491D10">
              <w:rPr>
                <w:szCs w:val="24"/>
              </w:rPr>
              <w:t>5.1.1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tcPr>
          <w:p w14:paraId="33570951"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tcPr>
          <w:p w14:paraId="2D0D37A0"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6F1BCEBD"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18D70BCB"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EC2A37"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B1C2DAF"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3118B22" w14:textId="77777777" w:rsidR="00DA3D5B" w:rsidRPr="00491D10" w:rsidRDefault="00DA3D5B" w:rsidP="00DA3D5B">
            <w:pPr>
              <w:spacing w:after="0" w:line="276" w:lineRule="auto"/>
              <w:rPr>
                <w:szCs w:val="24"/>
              </w:rPr>
            </w:pPr>
          </w:p>
        </w:tc>
      </w:tr>
      <w:tr w:rsidR="00DA3D5B" w:rsidRPr="00491D10" w14:paraId="5405648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D688547"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DCD9CCD" w14:textId="77777777" w:rsidR="00DA3D5B" w:rsidRPr="00491D10" w:rsidRDefault="00DA3D5B" w:rsidP="00DA3D5B">
            <w:pPr>
              <w:spacing w:after="0" w:line="276" w:lineRule="auto"/>
              <w:rPr>
                <w:szCs w:val="24"/>
              </w:rPr>
            </w:pPr>
            <w:r w:rsidRPr="00491D10">
              <w:rPr>
                <w:szCs w:val="24"/>
              </w:rPr>
              <w:t>Total obiectiv specific 5.1.</w:t>
            </w:r>
          </w:p>
        </w:tc>
      </w:tr>
      <w:tr w:rsidR="00DA3D5B" w:rsidRPr="00491D10" w14:paraId="2F34247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DEE52DA" w14:textId="77777777" w:rsidR="00DA3D5B" w:rsidRPr="00491D10" w:rsidRDefault="00DA3D5B" w:rsidP="00DA3D5B">
            <w:pPr>
              <w:spacing w:after="0" w:line="276" w:lineRule="auto"/>
              <w:jc w:val="center"/>
              <w:rPr>
                <w:szCs w:val="24"/>
              </w:rPr>
            </w:pPr>
            <w:r w:rsidRPr="00491D10">
              <w:rPr>
                <w:szCs w:val="24"/>
              </w:rPr>
              <w:t>5.2.</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6AED5DCB" w14:textId="77777777" w:rsidR="00DA3D5B" w:rsidRPr="00491D10" w:rsidRDefault="002453AC" w:rsidP="00DA3D5B">
            <w:pPr>
              <w:spacing w:after="0" w:line="276" w:lineRule="auto"/>
              <w:rPr>
                <w:szCs w:val="24"/>
              </w:rPr>
            </w:pPr>
            <w:r w:rsidRPr="00491D10">
              <w:rPr>
                <w:rFonts w:eastAsia="Times New Roman"/>
                <w:szCs w:val="24"/>
              </w:rPr>
              <w:t xml:space="preserve">OS5-2 - </w:t>
            </w:r>
            <w:r w:rsidR="00DA3D5B" w:rsidRPr="00491D10">
              <w:rPr>
                <w:rFonts w:eastAsia="Times New Roman"/>
                <w:szCs w:val="24"/>
              </w:rPr>
              <w:t>Promovarea realizării și comercializării de produse tradiționale, etichetate cu sigla ariei naturale protejate</w:t>
            </w:r>
          </w:p>
        </w:tc>
      </w:tr>
      <w:tr w:rsidR="00DA3D5B" w:rsidRPr="00491D10" w14:paraId="718714C7"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E67BC79" w14:textId="77777777" w:rsidR="00DA3D5B" w:rsidRPr="00491D10" w:rsidRDefault="00DA3D5B" w:rsidP="00DA3D5B">
            <w:pPr>
              <w:spacing w:after="0" w:line="276" w:lineRule="auto"/>
              <w:jc w:val="center"/>
              <w:rPr>
                <w:szCs w:val="24"/>
              </w:rPr>
            </w:pPr>
            <w:r w:rsidRPr="00491D10">
              <w:rPr>
                <w:szCs w:val="24"/>
              </w:rPr>
              <w:t>5.2.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B66697" w14:textId="77777777" w:rsidR="00DA3D5B" w:rsidRPr="00491D10" w:rsidRDefault="002453AC" w:rsidP="00DA3D5B">
            <w:pPr>
              <w:spacing w:after="0" w:line="276" w:lineRule="auto"/>
              <w:rPr>
                <w:szCs w:val="24"/>
              </w:rPr>
            </w:pPr>
            <w:r w:rsidRPr="00491D10">
              <w:rPr>
                <w:rFonts w:eastAsia="Times New Roman"/>
                <w:szCs w:val="24"/>
              </w:rPr>
              <w:t>5.2.1</w:t>
            </w:r>
          </w:p>
        </w:tc>
        <w:tc>
          <w:tcPr>
            <w:tcW w:w="1645" w:type="dxa"/>
            <w:tcBorders>
              <w:top w:val="single" w:sz="12" w:space="0" w:color="auto"/>
              <w:left w:val="single" w:sz="12" w:space="0" w:color="auto"/>
              <w:right w:val="single" w:sz="12" w:space="0" w:color="auto"/>
            </w:tcBorders>
            <w:shd w:val="clear" w:color="auto" w:fill="auto"/>
            <w:noWrap/>
            <w:vAlign w:val="center"/>
          </w:tcPr>
          <w:p w14:paraId="2C8A99C8"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5C3A48EC"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tcBorders>
            <w:shd w:val="clear" w:color="auto" w:fill="auto"/>
            <w:noWrap/>
            <w:vAlign w:val="center"/>
          </w:tcPr>
          <w:p w14:paraId="430C7993"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right w:val="single" w:sz="12" w:space="0" w:color="auto"/>
            </w:tcBorders>
            <w:shd w:val="clear" w:color="auto" w:fill="auto"/>
            <w:noWrap/>
            <w:vAlign w:val="center"/>
          </w:tcPr>
          <w:p w14:paraId="50A0CF33"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439A65A"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2AFA7D4"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57C667C0" w14:textId="77777777" w:rsidR="00DA3D5B" w:rsidRPr="00491D10" w:rsidRDefault="00DA3D5B" w:rsidP="00DA3D5B">
            <w:pPr>
              <w:spacing w:after="0" w:line="276" w:lineRule="auto"/>
              <w:rPr>
                <w:szCs w:val="24"/>
              </w:rPr>
            </w:pPr>
          </w:p>
        </w:tc>
      </w:tr>
      <w:tr w:rsidR="00DA3D5B" w:rsidRPr="00491D10" w14:paraId="5ABD0C33"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63502F0" w14:textId="77777777" w:rsidR="00DA3D5B" w:rsidRPr="00491D10" w:rsidRDefault="00DA3D5B" w:rsidP="00DA3D5B">
            <w:pPr>
              <w:spacing w:after="0" w:line="276" w:lineRule="auto"/>
              <w:jc w:val="center"/>
              <w:rPr>
                <w:szCs w:val="24"/>
              </w:rPr>
            </w:pPr>
            <w:r w:rsidRPr="00491D10">
              <w:rPr>
                <w:szCs w:val="24"/>
              </w:rPr>
              <w:t>5.2.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ABE99B7" w14:textId="77777777" w:rsidR="00DA3D5B" w:rsidRPr="00491D10" w:rsidRDefault="002453AC" w:rsidP="00DA3D5B">
            <w:pPr>
              <w:spacing w:after="0" w:line="276" w:lineRule="auto"/>
              <w:rPr>
                <w:szCs w:val="24"/>
              </w:rPr>
            </w:pPr>
            <w:r w:rsidRPr="00491D10">
              <w:rPr>
                <w:rFonts w:eastAsia="Times New Roman"/>
                <w:szCs w:val="24"/>
              </w:rPr>
              <w:t>5.2.2</w:t>
            </w:r>
          </w:p>
        </w:tc>
        <w:tc>
          <w:tcPr>
            <w:tcW w:w="1645" w:type="dxa"/>
            <w:tcBorders>
              <w:left w:val="single" w:sz="12" w:space="0" w:color="auto"/>
              <w:bottom w:val="single" w:sz="12" w:space="0" w:color="auto"/>
              <w:right w:val="single" w:sz="12" w:space="0" w:color="auto"/>
            </w:tcBorders>
            <w:shd w:val="clear" w:color="auto" w:fill="auto"/>
            <w:noWrap/>
            <w:vAlign w:val="center"/>
          </w:tcPr>
          <w:p w14:paraId="1D1BC3DF"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4D35F2F0" w14:textId="77777777" w:rsidR="00DA3D5B" w:rsidRPr="00491D10" w:rsidRDefault="00DA3D5B" w:rsidP="00DA3D5B">
            <w:pPr>
              <w:spacing w:after="0" w:line="276" w:lineRule="auto"/>
              <w:jc w:val="center"/>
              <w:rPr>
                <w:szCs w:val="24"/>
              </w:rPr>
            </w:pPr>
          </w:p>
        </w:tc>
        <w:tc>
          <w:tcPr>
            <w:tcW w:w="2207" w:type="dxa"/>
            <w:gridSpan w:val="2"/>
            <w:tcBorders>
              <w:left w:val="single" w:sz="12" w:space="0" w:color="auto"/>
              <w:bottom w:val="single" w:sz="12" w:space="0" w:color="auto"/>
            </w:tcBorders>
            <w:shd w:val="clear" w:color="auto" w:fill="auto"/>
            <w:noWrap/>
            <w:vAlign w:val="center"/>
          </w:tcPr>
          <w:p w14:paraId="29B5D27B" w14:textId="77777777" w:rsidR="00DA3D5B" w:rsidRPr="00491D10" w:rsidRDefault="00DA3D5B" w:rsidP="00DA3D5B">
            <w:pPr>
              <w:spacing w:after="0" w:line="276" w:lineRule="auto"/>
              <w:jc w:val="center"/>
              <w:rPr>
                <w:szCs w:val="24"/>
              </w:rPr>
            </w:pPr>
          </w:p>
        </w:tc>
        <w:tc>
          <w:tcPr>
            <w:tcW w:w="2221" w:type="dxa"/>
            <w:gridSpan w:val="2"/>
            <w:tcBorders>
              <w:bottom w:val="single" w:sz="12" w:space="0" w:color="auto"/>
              <w:right w:val="single" w:sz="12" w:space="0" w:color="auto"/>
            </w:tcBorders>
            <w:shd w:val="clear" w:color="auto" w:fill="auto"/>
            <w:noWrap/>
            <w:vAlign w:val="center"/>
          </w:tcPr>
          <w:p w14:paraId="3F5884B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1E90826"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23EA6A34"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72F922E8" w14:textId="77777777" w:rsidR="00DA3D5B" w:rsidRPr="00491D10" w:rsidRDefault="00DA3D5B" w:rsidP="00DA3D5B">
            <w:pPr>
              <w:spacing w:after="0" w:line="276" w:lineRule="auto"/>
              <w:rPr>
                <w:szCs w:val="24"/>
              </w:rPr>
            </w:pPr>
          </w:p>
        </w:tc>
      </w:tr>
      <w:tr w:rsidR="00DA3D5B" w:rsidRPr="00491D10" w14:paraId="156DAC71"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189EC5A"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433CFAC8" w14:textId="77777777" w:rsidR="00DA3D5B" w:rsidRPr="00491D10" w:rsidRDefault="00DA3D5B" w:rsidP="00DA3D5B">
            <w:pPr>
              <w:spacing w:after="0" w:line="276" w:lineRule="auto"/>
              <w:rPr>
                <w:szCs w:val="24"/>
              </w:rPr>
            </w:pPr>
            <w:r w:rsidRPr="00491D10">
              <w:rPr>
                <w:szCs w:val="24"/>
              </w:rPr>
              <w:t>Total obiectiv specific 5.2</w:t>
            </w:r>
          </w:p>
        </w:tc>
      </w:tr>
      <w:tr w:rsidR="00DA3D5B" w:rsidRPr="00491D10" w14:paraId="501ADF93"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B7D201A" w14:textId="77777777" w:rsidR="00DA3D5B" w:rsidRPr="00491D10" w:rsidRDefault="00DA3D5B" w:rsidP="00DA3D5B">
            <w:pPr>
              <w:spacing w:after="0" w:line="276" w:lineRule="auto"/>
              <w:jc w:val="center"/>
              <w:rPr>
                <w:szCs w:val="24"/>
              </w:rPr>
            </w:pPr>
            <w:r w:rsidRPr="00491D10">
              <w:rPr>
                <w:szCs w:val="24"/>
              </w:rPr>
              <w:t>5.3.</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A454FFF" w14:textId="77777777" w:rsidR="00DA3D5B" w:rsidRPr="00491D10" w:rsidRDefault="00DA3D5B" w:rsidP="00DA3D5B">
            <w:pPr>
              <w:spacing w:after="0" w:line="276" w:lineRule="auto"/>
              <w:rPr>
                <w:szCs w:val="24"/>
              </w:rPr>
            </w:pPr>
            <w:r w:rsidRPr="00491D10">
              <w:rPr>
                <w:rFonts w:eastAsia="Times New Roman"/>
                <w:szCs w:val="24"/>
              </w:rPr>
              <w:t>OS5-3 - Promovarea unei dezvoltări urbanistice durabile a localităților aflate pe teritoriul sau în vecinătatea ariei naturale protejate.</w:t>
            </w:r>
          </w:p>
        </w:tc>
      </w:tr>
      <w:tr w:rsidR="00DA3D5B" w:rsidRPr="00491D10" w14:paraId="19894022"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1FFE0A5" w14:textId="77777777" w:rsidR="00DA3D5B" w:rsidRPr="00491D10" w:rsidRDefault="00DA3D5B" w:rsidP="00DA3D5B">
            <w:pPr>
              <w:spacing w:after="0" w:line="276" w:lineRule="auto"/>
              <w:jc w:val="center"/>
              <w:rPr>
                <w:szCs w:val="24"/>
              </w:rPr>
            </w:pPr>
            <w:r w:rsidRPr="00491D10">
              <w:rPr>
                <w:szCs w:val="24"/>
              </w:rPr>
              <w:t>5.3.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059F667" w14:textId="77777777" w:rsidR="00DA3D5B" w:rsidRPr="00491D10" w:rsidRDefault="002453AC" w:rsidP="00DA3D5B">
            <w:pPr>
              <w:spacing w:after="0" w:line="276" w:lineRule="auto"/>
              <w:rPr>
                <w:szCs w:val="24"/>
              </w:rPr>
            </w:pPr>
            <w:r w:rsidRPr="00491D10">
              <w:rPr>
                <w:rFonts w:eastAsia="Times New Roman"/>
                <w:szCs w:val="24"/>
              </w:rPr>
              <w:t>5.3.1</w:t>
            </w:r>
          </w:p>
        </w:tc>
        <w:tc>
          <w:tcPr>
            <w:tcW w:w="1645" w:type="dxa"/>
            <w:tcBorders>
              <w:top w:val="single" w:sz="12" w:space="0" w:color="auto"/>
              <w:left w:val="single" w:sz="12" w:space="0" w:color="auto"/>
              <w:right w:val="single" w:sz="12" w:space="0" w:color="auto"/>
            </w:tcBorders>
            <w:shd w:val="clear" w:color="auto" w:fill="auto"/>
            <w:noWrap/>
            <w:vAlign w:val="center"/>
          </w:tcPr>
          <w:p w14:paraId="564EACCD"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vAlign w:val="center"/>
          </w:tcPr>
          <w:p w14:paraId="23481715"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1FAA359B"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5FD73EE4"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F94AAE2"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56C9C2E"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2B08920" w14:textId="77777777" w:rsidR="00DA3D5B" w:rsidRPr="00491D10" w:rsidRDefault="00DA3D5B" w:rsidP="00DA3D5B">
            <w:pPr>
              <w:spacing w:after="0" w:line="276" w:lineRule="auto"/>
              <w:rPr>
                <w:szCs w:val="24"/>
              </w:rPr>
            </w:pPr>
          </w:p>
        </w:tc>
      </w:tr>
      <w:tr w:rsidR="00DA3D5B" w:rsidRPr="00491D10" w14:paraId="096939EC"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16E11F9" w14:textId="77777777" w:rsidR="00DA3D5B" w:rsidRPr="00491D10" w:rsidRDefault="00DA3D5B" w:rsidP="00DA3D5B">
            <w:pPr>
              <w:spacing w:after="0" w:line="276" w:lineRule="auto"/>
              <w:jc w:val="center"/>
              <w:rPr>
                <w:szCs w:val="24"/>
              </w:rPr>
            </w:pPr>
            <w:r w:rsidRPr="00491D10">
              <w:rPr>
                <w:szCs w:val="24"/>
              </w:rPr>
              <w:t>5.3.</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6B44B15" w14:textId="77777777" w:rsidR="00DA3D5B" w:rsidRPr="00491D10" w:rsidRDefault="00DA3D5B" w:rsidP="002453AC">
            <w:pPr>
              <w:spacing w:after="0" w:line="276" w:lineRule="auto"/>
              <w:rPr>
                <w:szCs w:val="24"/>
              </w:rPr>
            </w:pPr>
            <w:r w:rsidRPr="00491D10">
              <w:rPr>
                <w:rFonts w:eastAsia="Times New Roman"/>
                <w:szCs w:val="24"/>
              </w:rPr>
              <w:t xml:space="preserve">5.3.2 </w:t>
            </w:r>
          </w:p>
        </w:tc>
        <w:tc>
          <w:tcPr>
            <w:tcW w:w="1645" w:type="dxa"/>
            <w:tcBorders>
              <w:left w:val="single" w:sz="12" w:space="0" w:color="auto"/>
              <w:bottom w:val="single" w:sz="12" w:space="0" w:color="auto"/>
              <w:right w:val="single" w:sz="12" w:space="0" w:color="auto"/>
            </w:tcBorders>
            <w:shd w:val="clear" w:color="auto" w:fill="auto"/>
            <w:noWrap/>
            <w:vAlign w:val="center"/>
          </w:tcPr>
          <w:p w14:paraId="3DB1455D" w14:textId="77777777" w:rsidR="00DA3D5B" w:rsidRPr="00491D10" w:rsidRDefault="00DA3D5B" w:rsidP="00DA3D5B">
            <w:pPr>
              <w:spacing w:after="0" w:line="276" w:lineRule="auto"/>
              <w:jc w:val="center"/>
              <w:rPr>
                <w:szCs w:val="24"/>
              </w:rPr>
            </w:pPr>
          </w:p>
        </w:tc>
        <w:tc>
          <w:tcPr>
            <w:tcW w:w="1528" w:type="dxa"/>
            <w:tcBorders>
              <w:left w:val="single" w:sz="12" w:space="0" w:color="auto"/>
              <w:bottom w:val="single" w:sz="12" w:space="0" w:color="auto"/>
              <w:right w:val="single" w:sz="12" w:space="0" w:color="auto"/>
            </w:tcBorders>
            <w:shd w:val="clear" w:color="auto" w:fill="auto"/>
            <w:noWrap/>
            <w:vAlign w:val="center"/>
          </w:tcPr>
          <w:p w14:paraId="54BEC75E"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vAlign w:val="center"/>
          </w:tcPr>
          <w:p w14:paraId="35F33F09"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vAlign w:val="center"/>
          </w:tcPr>
          <w:p w14:paraId="4FC60699"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F7FC9C"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16A2F57E"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04B0B054" w14:textId="77777777" w:rsidR="00DA3D5B" w:rsidRPr="00491D10" w:rsidRDefault="00DA3D5B" w:rsidP="00DA3D5B">
            <w:pPr>
              <w:spacing w:after="0" w:line="276" w:lineRule="auto"/>
              <w:rPr>
                <w:szCs w:val="24"/>
              </w:rPr>
            </w:pPr>
          </w:p>
        </w:tc>
      </w:tr>
      <w:tr w:rsidR="00DA3D5B" w:rsidRPr="00491D10" w14:paraId="6B977D5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4DFB714"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57F316A" w14:textId="77777777" w:rsidR="00DA3D5B" w:rsidRPr="00491D10" w:rsidRDefault="00DA3D5B" w:rsidP="00DA3D5B">
            <w:pPr>
              <w:spacing w:after="0" w:line="276" w:lineRule="auto"/>
              <w:rPr>
                <w:szCs w:val="24"/>
              </w:rPr>
            </w:pPr>
            <w:r w:rsidRPr="00491D10">
              <w:rPr>
                <w:szCs w:val="24"/>
              </w:rPr>
              <w:t>Total obiectiv specific 5.3</w:t>
            </w:r>
          </w:p>
        </w:tc>
      </w:tr>
      <w:tr w:rsidR="00DA3D5B" w:rsidRPr="00491D10" w14:paraId="241F11A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DB101B3" w14:textId="77777777" w:rsidR="00DA3D5B" w:rsidRPr="00491D10" w:rsidRDefault="00DA3D5B" w:rsidP="00DA3D5B">
            <w:pPr>
              <w:spacing w:after="0" w:line="276" w:lineRule="auto"/>
              <w:jc w:val="center"/>
              <w:rPr>
                <w:b/>
                <w:bCs/>
                <w:szCs w:val="24"/>
              </w:rPr>
            </w:pPr>
            <w:r w:rsidRPr="00491D10">
              <w:rPr>
                <w:b/>
                <w:bCs/>
                <w:szCs w:val="24"/>
              </w:rPr>
              <w:t>6.</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A9AEA65" w14:textId="77777777" w:rsidR="00DA3D5B" w:rsidRPr="00491D10" w:rsidRDefault="00DA3D5B" w:rsidP="00DA3D5B">
            <w:pPr>
              <w:spacing w:after="0" w:line="276" w:lineRule="auto"/>
              <w:rPr>
                <w:b/>
                <w:bCs/>
                <w:szCs w:val="24"/>
              </w:rPr>
            </w:pPr>
            <w:r w:rsidRPr="00491D10">
              <w:rPr>
                <w:rFonts w:eastAsia="Times New Roman"/>
                <w:b/>
                <w:bCs/>
                <w:szCs w:val="24"/>
              </w:rPr>
              <w:t xml:space="preserve">OG6 - Promovarea dezvoltării durabile a localităților din zona sitului, prin intermediul valorilor locale, valorificarea tradiției culturale și meșteșugărești și a istoricului zonei </w:t>
            </w:r>
          </w:p>
        </w:tc>
      </w:tr>
      <w:tr w:rsidR="00DA3D5B" w:rsidRPr="00491D10" w14:paraId="114B2BB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6F47840" w14:textId="77777777" w:rsidR="00DA3D5B" w:rsidRPr="00491D10" w:rsidRDefault="00DA3D5B" w:rsidP="00DA3D5B">
            <w:pPr>
              <w:spacing w:after="0" w:line="276" w:lineRule="auto"/>
              <w:jc w:val="center"/>
              <w:rPr>
                <w:szCs w:val="24"/>
              </w:rPr>
            </w:pPr>
            <w:r w:rsidRPr="00491D10">
              <w:rPr>
                <w:szCs w:val="24"/>
              </w:rPr>
              <w:t>6.1.</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7BB60783" w14:textId="77777777" w:rsidR="00DA3D5B" w:rsidRPr="00491D10" w:rsidRDefault="00DA3D5B" w:rsidP="00DA3D5B">
            <w:pPr>
              <w:spacing w:after="0" w:line="276" w:lineRule="auto"/>
              <w:rPr>
                <w:szCs w:val="24"/>
              </w:rPr>
            </w:pPr>
            <w:r w:rsidRPr="00491D10">
              <w:rPr>
                <w:rFonts w:eastAsia="Times New Roman"/>
                <w:szCs w:val="24"/>
              </w:rPr>
              <w:t>OS6-1 - Elaborarea/actualizarea Strategiei de management a vizitatorilor</w:t>
            </w:r>
          </w:p>
        </w:tc>
      </w:tr>
      <w:tr w:rsidR="00DA3D5B" w:rsidRPr="00491D10" w14:paraId="0492497E"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BD9FB4F" w14:textId="77777777" w:rsidR="00DA3D5B" w:rsidRPr="00491D10" w:rsidRDefault="00DA3D5B" w:rsidP="00DA3D5B">
            <w:pPr>
              <w:spacing w:after="0" w:line="276" w:lineRule="auto"/>
              <w:jc w:val="center"/>
              <w:rPr>
                <w:szCs w:val="24"/>
              </w:rPr>
            </w:pPr>
            <w:r w:rsidRPr="00491D10">
              <w:rPr>
                <w:szCs w:val="24"/>
              </w:rPr>
              <w:t>6.1.</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48AACA9" w14:textId="77777777" w:rsidR="00DA3D5B" w:rsidRPr="00491D10" w:rsidRDefault="002453AC" w:rsidP="00DA3D5B">
            <w:pPr>
              <w:spacing w:after="0" w:line="276" w:lineRule="auto"/>
              <w:rPr>
                <w:szCs w:val="24"/>
              </w:rPr>
            </w:pPr>
            <w:r w:rsidRPr="00491D10">
              <w:rPr>
                <w:szCs w:val="24"/>
              </w:rPr>
              <w:t>6.1.1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tcPr>
          <w:p w14:paraId="170EBA9F"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tcPr>
          <w:p w14:paraId="2B1A1677"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22DCAF9F"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074A18D1"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0A6CA4A"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59AB53D8"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CBC72F1" w14:textId="77777777" w:rsidR="00DA3D5B" w:rsidRPr="00491D10" w:rsidRDefault="00DA3D5B" w:rsidP="00DA3D5B">
            <w:pPr>
              <w:spacing w:after="0" w:line="276" w:lineRule="auto"/>
              <w:rPr>
                <w:szCs w:val="24"/>
              </w:rPr>
            </w:pPr>
          </w:p>
        </w:tc>
      </w:tr>
      <w:tr w:rsidR="00DA3D5B" w:rsidRPr="00491D10" w14:paraId="22735206"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B1A1440" w14:textId="77777777" w:rsidR="00DA3D5B" w:rsidRPr="00491D10" w:rsidRDefault="00DA3D5B" w:rsidP="00DA3D5B">
            <w:pPr>
              <w:spacing w:after="0" w:line="276" w:lineRule="auto"/>
              <w:jc w:val="center"/>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3287E545" w14:textId="77777777" w:rsidR="00DA3D5B" w:rsidRPr="00491D10" w:rsidRDefault="00DA3D5B" w:rsidP="00DA3D5B">
            <w:pPr>
              <w:spacing w:after="0" w:line="276" w:lineRule="auto"/>
              <w:rPr>
                <w:szCs w:val="24"/>
              </w:rPr>
            </w:pPr>
            <w:r w:rsidRPr="00491D10">
              <w:rPr>
                <w:szCs w:val="24"/>
              </w:rPr>
              <w:t>Total obiectiv specific 6.1</w:t>
            </w:r>
          </w:p>
        </w:tc>
      </w:tr>
      <w:tr w:rsidR="00DA3D5B" w:rsidRPr="00491D10" w14:paraId="7DF0FA24"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D1E6E5F" w14:textId="77777777" w:rsidR="00DA3D5B" w:rsidRPr="00491D10" w:rsidRDefault="00DA3D5B" w:rsidP="00DA3D5B">
            <w:pPr>
              <w:spacing w:after="0" w:line="276" w:lineRule="auto"/>
              <w:jc w:val="center"/>
              <w:rPr>
                <w:szCs w:val="24"/>
              </w:rPr>
            </w:pPr>
            <w:r w:rsidRPr="00491D10">
              <w:rPr>
                <w:szCs w:val="24"/>
              </w:rPr>
              <w:lastRenderedPageBreak/>
              <w:t>6.2.</w:t>
            </w: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537D0335" w14:textId="77777777" w:rsidR="00DA3D5B" w:rsidRPr="00491D10" w:rsidRDefault="00DA3D5B" w:rsidP="00DA3D5B">
            <w:pPr>
              <w:spacing w:after="0" w:line="276" w:lineRule="auto"/>
              <w:rPr>
                <w:szCs w:val="24"/>
              </w:rPr>
            </w:pPr>
            <w:r w:rsidRPr="00491D10">
              <w:rPr>
                <w:rFonts w:eastAsia="Times New Roman"/>
                <w:szCs w:val="24"/>
              </w:rPr>
              <w:t>OS6-2 - Implementarea Strategiei de management a vizitatorilor</w:t>
            </w:r>
          </w:p>
        </w:tc>
      </w:tr>
      <w:tr w:rsidR="00DA3D5B" w:rsidRPr="00491D10" w14:paraId="38C889DA"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0B93AE1"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D1490B1" w14:textId="77777777" w:rsidR="00DA3D5B" w:rsidRPr="00491D10" w:rsidRDefault="002453AC" w:rsidP="00DA3D5B">
            <w:pPr>
              <w:spacing w:after="0" w:line="276" w:lineRule="auto"/>
              <w:rPr>
                <w:szCs w:val="24"/>
              </w:rPr>
            </w:pPr>
            <w:r w:rsidRPr="00491D10">
              <w:rPr>
                <w:szCs w:val="24"/>
              </w:rPr>
              <w:t>6.2.1</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tcPr>
          <w:p w14:paraId="18FFD708"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tcPr>
          <w:p w14:paraId="29E903C8"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6B42DA22"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7EB73951"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61ED914"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87AA975"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4C3DB80" w14:textId="77777777" w:rsidR="00DA3D5B" w:rsidRPr="00491D10" w:rsidRDefault="00DA3D5B" w:rsidP="00DA3D5B">
            <w:pPr>
              <w:spacing w:after="0" w:line="276" w:lineRule="auto"/>
              <w:rPr>
                <w:szCs w:val="24"/>
              </w:rPr>
            </w:pPr>
          </w:p>
        </w:tc>
      </w:tr>
      <w:tr w:rsidR="00DA3D5B" w:rsidRPr="00491D10" w14:paraId="0E02DBC3"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05D4D8F"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7526DE" w14:textId="77777777" w:rsidR="00DA3D5B" w:rsidRPr="00491D10" w:rsidRDefault="00DA3D5B" w:rsidP="002453AC">
            <w:pPr>
              <w:spacing w:after="0" w:line="276" w:lineRule="auto"/>
              <w:rPr>
                <w:szCs w:val="24"/>
              </w:rPr>
            </w:pPr>
            <w:r w:rsidRPr="00491D10">
              <w:rPr>
                <w:szCs w:val="24"/>
              </w:rPr>
              <w:t>6.2.2</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tcPr>
          <w:p w14:paraId="2760C3CE"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tcPr>
          <w:p w14:paraId="46447DAC"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4C96189C"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353AEC71"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08D87BD"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409D2B96"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89DEFBC" w14:textId="77777777" w:rsidR="00DA3D5B" w:rsidRPr="00491D10" w:rsidRDefault="00DA3D5B" w:rsidP="00DA3D5B">
            <w:pPr>
              <w:spacing w:after="0" w:line="276" w:lineRule="auto"/>
              <w:rPr>
                <w:szCs w:val="24"/>
              </w:rPr>
            </w:pPr>
          </w:p>
        </w:tc>
      </w:tr>
      <w:tr w:rsidR="00DA3D5B" w:rsidRPr="00491D10" w14:paraId="1DB7BE69"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EB580DD"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41D5A87" w14:textId="77777777" w:rsidR="00DA3D5B" w:rsidRPr="00491D10" w:rsidRDefault="00DA3D5B" w:rsidP="002453AC">
            <w:pPr>
              <w:spacing w:after="0" w:line="276" w:lineRule="auto"/>
              <w:rPr>
                <w:szCs w:val="24"/>
              </w:rPr>
            </w:pPr>
            <w:r w:rsidRPr="00491D10">
              <w:rPr>
                <w:szCs w:val="24"/>
              </w:rPr>
              <w:t>6.2.3</w:t>
            </w:r>
          </w:p>
        </w:tc>
        <w:tc>
          <w:tcPr>
            <w:tcW w:w="1645" w:type="dxa"/>
            <w:tcBorders>
              <w:top w:val="single" w:sz="12" w:space="0" w:color="auto"/>
              <w:left w:val="single" w:sz="12" w:space="0" w:color="auto"/>
              <w:right w:val="single" w:sz="12" w:space="0" w:color="auto"/>
            </w:tcBorders>
            <w:shd w:val="clear" w:color="auto" w:fill="auto"/>
            <w:noWrap/>
          </w:tcPr>
          <w:p w14:paraId="6526C861"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right w:val="single" w:sz="12" w:space="0" w:color="auto"/>
            </w:tcBorders>
            <w:shd w:val="clear" w:color="auto" w:fill="auto"/>
            <w:noWrap/>
          </w:tcPr>
          <w:p w14:paraId="1BE21B30"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4C39D422"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618BF211"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D26E96"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33E9465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73D1768" w14:textId="77777777" w:rsidR="00DA3D5B" w:rsidRPr="00491D10" w:rsidRDefault="00DA3D5B" w:rsidP="00DA3D5B">
            <w:pPr>
              <w:spacing w:after="0" w:line="276" w:lineRule="auto"/>
              <w:rPr>
                <w:szCs w:val="24"/>
              </w:rPr>
            </w:pPr>
          </w:p>
        </w:tc>
      </w:tr>
      <w:tr w:rsidR="00DA3D5B" w:rsidRPr="00491D10" w14:paraId="5BB2495F"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D107C84"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859A88" w14:textId="77777777" w:rsidR="00DA3D5B" w:rsidRPr="00491D10" w:rsidRDefault="00DA3D5B" w:rsidP="002453AC">
            <w:pPr>
              <w:spacing w:after="0" w:line="276" w:lineRule="auto"/>
              <w:rPr>
                <w:szCs w:val="24"/>
              </w:rPr>
            </w:pPr>
            <w:r w:rsidRPr="00491D10">
              <w:rPr>
                <w:szCs w:val="24"/>
              </w:rPr>
              <w:t>6.2.4</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tcPr>
          <w:p w14:paraId="5C8657A7"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tcPr>
          <w:p w14:paraId="28DD9270"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57479453"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7012127C"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05C1331"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6758E0E4"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57B87D78" w14:textId="77777777" w:rsidR="00DA3D5B" w:rsidRPr="00491D10" w:rsidRDefault="00DA3D5B" w:rsidP="00DA3D5B">
            <w:pPr>
              <w:spacing w:after="0" w:line="276" w:lineRule="auto"/>
              <w:rPr>
                <w:szCs w:val="24"/>
              </w:rPr>
            </w:pPr>
          </w:p>
        </w:tc>
      </w:tr>
      <w:tr w:rsidR="00DA3D5B" w:rsidRPr="00491D10" w14:paraId="3899492B"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1B5A71D" w14:textId="77777777" w:rsidR="00DA3D5B" w:rsidRPr="00491D10" w:rsidRDefault="00DA3D5B" w:rsidP="00DA3D5B">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0D8E911" w14:textId="77777777" w:rsidR="00DA3D5B" w:rsidRPr="00491D10" w:rsidRDefault="00DA3D5B" w:rsidP="002453AC">
            <w:pPr>
              <w:spacing w:after="0" w:line="276" w:lineRule="auto"/>
              <w:rPr>
                <w:szCs w:val="24"/>
              </w:rPr>
            </w:pPr>
            <w:r w:rsidRPr="00491D10">
              <w:rPr>
                <w:szCs w:val="24"/>
              </w:rPr>
              <w:t>6.2.5</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tcPr>
          <w:p w14:paraId="6C71E95F" w14:textId="77777777" w:rsidR="00DA3D5B" w:rsidRPr="00491D10" w:rsidRDefault="00DA3D5B" w:rsidP="00DA3D5B">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tcPr>
          <w:p w14:paraId="6912C431" w14:textId="77777777" w:rsidR="00DA3D5B" w:rsidRPr="00491D10" w:rsidRDefault="00DA3D5B" w:rsidP="00DA3D5B">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0FFD6E2F" w14:textId="77777777" w:rsidR="00DA3D5B" w:rsidRPr="00491D10" w:rsidRDefault="00DA3D5B" w:rsidP="00DA3D5B">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0878C783" w14:textId="77777777" w:rsidR="00DA3D5B" w:rsidRPr="00491D10" w:rsidRDefault="00DA3D5B" w:rsidP="00DA3D5B">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C8A962D" w14:textId="77777777" w:rsidR="00DA3D5B" w:rsidRPr="00491D10" w:rsidRDefault="00DA3D5B" w:rsidP="00DA3D5B">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0BB00EEC" w14:textId="77777777" w:rsidR="00DA3D5B" w:rsidRPr="00491D10" w:rsidRDefault="00DA3D5B" w:rsidP="00DA3D5B">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7C392DA7" w14:textId="77777777" w:rsidR="00DA3D5B" w:rsidRPr="00491D10" w:rsidRDefault="00DA3D5B" w:rsidP="00DA3D5B">
            <w:pPr>
              <w:spacing w:after="0" w:line="276" w:lineRule="auto"/>
              <w:rPr>
                <w:szCs w:val="24"/>
              </w:rPr>
            </w:pPr>
          </w:p>
        </w:tc>
      </w:tr>
      <w:tr w:rsidR="001F3200" w:rsidRPr="00491D10" w14:paraId="2F4D4B5D" w14:textId="77777777" w:rsidTr="001F3200">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B98C6DE" w14:textId="77777777" w:rsidR="001F3200" w:rsidRPr="00491D10" w:rsidRDefault="001F3200" w:rsidP="001F3200">
            <w:pPr>
              <w:spacing w:after="0" w:line="276" w:lineRule="auto"/>
              <w:jc w:val="center"/>
              <w:rPr>
                <w:szCs w:val="24"/>
              </w:rPr>
            </w:pPr>
            <w:r w:rsidRPr="00491D10">
              <w:rPr>
                <w:szCs w:val="24"/>
              </w:rPr>
              <w:t>6.2.</w:t>
            </w: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F122117" w14:textId="77777777" w:rsidR="001F3200" w:rsidRPr="00491D10" w:rsidRDefault="001F3200" w:rsidP="002453AC">
            <w:pPr>
              <w:spacing w:after="0" w:line="276" w:lineRule="auto"/>
              <w:rPr>
                <w:szCs w:val="24"/>
              </w:rPr>
            </w:pPr>
            <w:r w:rsidRPr="00491D10">
              <w:rPr>
                <w:szCs w:val="24"/>
              </w:rPr>
              <w:t>6.2.6</w:t>
            </w:r>
          </w:p>
        </w:tc>
        <w:tc>
          <w:tcPr>
            <w:tcW w:w="1645" w:type="dxa"/>
            <w:tcBorders>
              <w:top w:val="single" w:sz="12" w:space="0" w:color="auto"/>
              <w:left w:val="single" w:sz="12" w:space="0" w:color="auto"/>
              <w:bottom w:val="single" w:sz="12" w:space="0" w:color="auto"/>
              <w:right w:val="single" w:sz="12" w:space="0" w:color="auto"/>
            </w:tcBorders>
            <w:shd w:val="clear" w:color="auto" w:fill="auto"/>
            <w:noWrap/>
          </w:tcPr>
          <w:p w14:paraId="558C65AB" w14:textId="77777777" w:rsidR="001F3200" w:rsidRPr="00491D10" w:rsidRDefault="001F3200" w:rsidP="001F3200">
            <w:pPr>
              <w:spacing w:after="0" w:line="276" w:lineRule="auto"/>
              <w:jc w:val="center"/>
              <w:rPr>
                <w:szCs w:val="24"/>
              </w:rPr>
            </w:pPr>
          </w:p>
        </w:tc>
        <w:tc>
          <w:tcPr>
            <w:tcW w:w="1528" w:type="dxa"/>
            <w:tcBorders>
              <w:top w:val="single" w:sz="12" w:space="0" w:color="auto"/>
              <w:left w:val="single" w:sz="12" w:space="0" w:color="auto"/>
              <w:bottom w:val="single" w:sz="12" w:space="0" w:color="auto"/>
              <w:right w:val="single" w:sz="12" w:space="0" w:color="auto"/>
            </w:tcBorders>
            <w:shd w:val="clear" w:color="auto" w:fill="auto"/>
            <w:noWrap/>
          </w:tcPr>
          <w:p w14:paraId="062523B2" w14:textId="77777777" w:rsidR="001F3200" w:rsidRPr="00491D10" w:rsidRDefault="001F3200" w:rsidP="001F3200">
            <w:pPr>
              <w:spacing w:after="0" w:line="276" w:lineRule="auto"/>
              <w:jc w:val="center"/>
              <w:rPr>
                <w:szCs w:val="24"/>
              </w:rPr>
            </w:pPr>
          </w:p>
        </w:tc>
        <w:tc>
          <w:tcPr>
            <w:tcW w:w="2207" w:type="dxa"/>
            <w:gridSpan w:val="2"/>
            <w:tcBorders>
              <w:top w:val="single" w:sz="12" w:space="0" w:color="auto"/>
              <w:left w:val="single" w:sz="12" w:space="0" w:color="auto"/>
              <w:bottom w:val="single" w:sz="12" w:space="0" w:color="auto"/>
            </w:tcBorders>
            <w:shd w:val="clear" w:color="auto" w:fill="auto"/>
            <w:noWrap/>
          </w:tcPr>
          <w:p w14:paraId="59D71D95" w14:textId="77777777" w:rsidR="001F3200" w:rsidRPr="00491D10" w:rsidRDefault="001F3200" w:rsidP="001F3200">
            <w:pPr>
              <w:spacing w:after="0" w:line="276" w:lineRule="auto"/>
              <w:jc w:val="center"/>
              <w:rPr>
                <w:szCs w:val="24"/>
              </w:rPr>
            </w:pPr>
          </w:p>
        </w:tc>
        <w:tc>
          <w:tcPr>
            <w:tcW w:w="2221" w:type="dxa"/>
            <w:gridSpan w:val="2"/>
            <w:tcBorders>
              <w:top w:val="single" w:sz="12" w:space="0" w:color="auto"/>
              <w:bottom w:val="single" w:sz="12" w:space="0" w:color="auto"/>
              <w:right w:val="single" w:sz="12" w:space="0" w:color="auto"/>
            </w:tcBorders>
            <w:shd w:val="clear" w:color="auto" w:fill="auto"/>
            <w:noWrap/>
          </w:tcPr>
          <w:p w14:paraId="2C96C6A1" w14:textId="77777777" w:rsidR="001F3200" w:rsidRPr="00491D10" w:rsidRDefault="001F3200" w:rsidP="001F3200">
            <w:pPr>
              <w:spacing w:after="0" w:line="276" w:lineRule="auto"/>
              <w:jc w:val="center"/>
              <w:rPr>
                <w:szCs w:val="24"/>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F4EDEBD" w14:textId="77777777" w:rsidR="001F3200" w:rsidRPr="00491D10" w:rsidRDefault="001F3200" w:rsidP="001F3200">
            <w:pPr>
              <w:spacing w:after="0" w:line="276" w:lineRule="auto"/>
              <w:jc w:val="center"/>
              <w:rPr>
                <w:szCs w:val="24"/>
              </w:rPr>
            </w:pPr>
          </w:p>
        </w:tc>
        <w:tc>
          <w:tcPr>
            <w:tcW w:w="1443" w:type="dxa"/>
            <w:tcBorders>
              <w:top w:val="single" w:sz="12" w:space="0" w:color="auto"/>
              <w:left w:val="single" w:sz="12" w:space="0" w:color="auto"/>
              <w:bottom w:val="single" w:sz="12" w:space="0" w:color="auto"/>
              <w:right w:val="single" w:sz="12" w:space="0" w:color="auto"/>
            </w:tcBorders>
            <w:vAlign w:val="center"/>
          </w:tcPr>
          <w:p w14:paraId="7FC3C0BD" w14:textId="77777777" w:rsidR="001F3200" w:rsidRPr="00491D10" w:rsidRDefault="001F3200" w:rsidP="001F3200">
            <w:pPr>
              <w:spacing w:after="0" w:line="276" w:lineRule="auto"/>
              <w:jc w:val="center"/>
              <w:rPr>
                <w:szCs w:val="24"/>
              </w:rPr>
            </w:pPr>
          </w:p>
        </w:tc>
        <w:tc>
          <w:tcPr>
            <w:tcW w:w="2486" w:type="dxa"/>
            <w:tcBorders>
              <w:top w:val="single" w:sz="12" w:space="0" w:color="auto"/>
              <w:left w:val="single" w:sz="12" w:space="0" w:color="auto"/>
              <w:bottom w:val="single" w:sz="12" w:space="0" w:color="auto"/>
            </w:tcBorders>
            <w:shd w:val="clear" w:color="auto" w:fill="auto"/>
            <w:noWrap/>
            <w:vAlign w:val="center"/>
          </w:tcPr>
          <w:p w14:paraId="13C608D3" w14:textId="77777777" w:rsidR="001F3200" w:rsidRPr="00491D10" w:rsidRDefault="001F3200" w:rsidP="001F3200">
            <w:pPr>
              <w:spacing w:after="0" w:line="276" w:lineRule="auto"/>
              <w:rPr>
                <w:szCs w:val="24"/>
              </w:rPr>
            </w:pPr>
          </w:p>
        </w:tc>
      </w:tr>
      <w:tr w:rsidR="00DA3D5B" w:rsidRPr="00491D10" w14:paraId="03DC34E3" w14:textId="77777777" w:rsidTr="00DA3D5B">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350F7EA" w14:textId="77777777" w:rsidR="00DA3D5B" w:rsidRPr="00491D10" w:rsidRDefault="00DA3D5B" w:rsidP="00DA3D5B">
            <w:pPr>
              <w:spacing w:line="276" w:lineRule="auto"/>
              <w:rPr>
                <w:szCs w:val="24"/>
              </w:rPr>
            </w:pPr>
          </w:p>
        </w:tc>
        <w:tc>
          <w:tcPr>
            <w:tcW w:w="14034" w:type="dxa"/>
            <w:gridSpan w:val="10"/>
            <w:tcBorders>
              <w:top w:val="single" w:sz="12" w:space="0" w:color="auto"/>
              <w:left w:val="single" w:sz="12" w:space="0" w:color="auto"/>
              <w:bottom w:val="single" w:sz="12" w:space="0" w:color="auto"/>
            </w:tcBorders>
            <w:shd w:val="clear" w:color="auto" w:fill="auto"/>
            <w:noWrap/>
            <w:vAlign w:val="center"/>
          </w:tcPr>
          <w:p w14:paraId="1443B0A4" w14:textId="77777777" w:rsidR="00DA3D5B" w:rsidRPr="00491D10" w:rsidRDefault="00DA3D5B" w:rsidP="00DA3D5B">
            <w:pPr>
              <w:spacing w:line="276" w:lineRule="auto"/>
              <w:rPr>
                <w:szCs w:val="24"/>
              </w:rPr>
            </w:pPr>
            <w:r w:rsidRPr="00491D10">
              <w:rPr>
                <w:szCs w:val="24"/>
              </w:rPr>
              <w:t>Total obiectiv specific 6.2</w:t>
            </w:r>
          </w:p>
        </w:tc>
      </w:tr>
    </w:tbl>
    <w:p w14:paraId="31E58982" w14:textId="77777777" w:rsidR="00AE4709" w:rsidRPr="00491D10" w:rsidRDefault="00AE4709" w:rsidP="00555AEF">
      <w:pPr>
        <w:spacing w:line="360" w:lineRule="auto"/>
        <w:rPr>
          <w:rFonts w:cs="Times New Roman"/>
          <w:szCs w:val="24"/>
        </w:rPr>
      </w:pPr>
    </w:p>
    <w:p w14:paraId="4DD91E09" w14:textId="77777777" w:rsidR="00AE4709" w:rsidRPr="00491D10" w:rsidRDefault="00AE4709" w:rsidP="00555AEF">
      <w:pPr>
        <w:spacing w:line="360" w:lineRule="auto"/>
        <w:rPr>
          <w:rFonts w:cs="Times New Roman"/>
          <w:szCs w:val="24"/>
        </w:rPr>
      </w:pPr>
    </w:p>
    <w:p w14:paraId="1D6228FF" w14:textId="77777777" w:rsidR="00495324" w:rsidRPr="00491D10" w:rsidRDefault="00495324" w:rsidP="00555AEF">
      <w:pPr>
        <w:spacing w:line="360" w:lineRule="auto"/>
        <w:rPr>
          <w:rFonts w:cs="Times New Roman"/>
          <w:szCs w:val="24"/>
        </w:rPr>
        <w:sectPr w:rsidR="00495324" w:rsidRPr="00491D10" w:rsidSect="00BC7D63">
          <w:pgSz w:w="16838" w:h="11906" w:orient="landscape"/>
          <w:pgMar w:top="1440" w:right="1440" w:bottom="1440" w:left="1440" w:header="709" w:footer="709" w:gutter="0"/>
          <w:cols w:space="708"/>
          <w:docGrid w:linePitch="360"/>
        </w:sectPr>
      </w:pPr>
    </w:p>
    <w:p w14:paraId="59CB7D6D" w14:textId="77777777" w:rsidR="00AE4709" w:rsidRPr="00491D10" w:rsidRDefault="00AE4709" w:rsidP="00555AEF">
      <w:pPr>
        <w:spacing w:line="360" w:lineRule="auto"/>
        <w:rPr>
          <w:rFonts w:cs="Times New Roman"/>
          <w:szCs w:val="24"/>
        </w:rPr>
      </w:pPr>
    </w:p>
    <w:p w14:paraId="6E97A0AD" w14:textId="77777777" w:rsidR="00621E05" w:rsidRPr="00491D10" w:rsidRDefault="003110AE" w:rsidP="00555AEF">
      <w:pPr>
        <w:pStyle w:val="Heading2"/>
        <w:spacing w:before="0" w:line="360" w:lineRule="auto"/>
        <w:rPr>
          <w:rFonts w:cs="Times New Roman"/>
          <w:szCs w:val="24"/>
          <w:lang w:val="ro-RO"/>
        </w:rPr>
      </w:pPr>
      <w:bookmarkStart w:id="243" w:name="_Toc87426460"/>
      <w:r w:rsidRPr="00491D10">
        <w:rPr>
          <w:rFonts w:cs="Times New Roman"/>
          <w:szCs w:val="24"/>
          <w:lang w:val="ro-RO"/>
        </w:rPr>
        <w:t>9.3. Indicarea activității realizate</w:t>
      </w:r>
      <w:bookmarkEnd w:id="243"/>
    </w:p>
    <w:p w14:paraId="49FC0422" w14:textId="77777777" w:rsidR="00A717B7" w:rsidRPr="00491D10" w:rsidRDefault="00A717B7" w:rsidP="00BC59FA">
      <w:pPr>
        <w:spacing w:line="360" w:lineRule="auto"/>
        <w:ind w:firstLine="720"/>
        <w:rPr>
          <w:rFonts w:cs="Times New Roman"/>
          <w:szCs w:val="24"/>
          <w:lang w:val="ro-RO"/>
        </w:rPr>
      </w:pPr>
      <w:r w:rsidRPr="00491D10">
        <w:rPr>
          <w:rFonts w:cs="Times New Roman"/>
          <w:szCs w:val="24"/>
          <w:lang w:val="ro-RO"/>
        </w:rPr>
        <w:t xml:space="preserve">Se vor indica, prin marcare cu un simbol, de exemplu „x”, trimestrele privind activităţile începute, în derulare sau încheiate, prin raportare la momentul în care se face acest lucru. Această indicare va da o informație referitoare la trimestrele în care s-a realizat respectiva activitate, din totalul celor pe care se întinde activitatea, de exemplu primele trei trimestre din cele patru pe </w:t>
      </w:r>
      <w:r w:rsidR="00BC59FA" w:rsidRPr="00491D10">
        <w:rPr>
          <w:rFonts w:cs="Times New Roman"/>
          <w:szCs w:val="24"/>
          <w:lang w:val="ro-RO"/>
        </w:rPr>
        <w:t xml:space="preserve">care se derulează activitatea. </w:t>
      </w:r>
      <w:r w:rsidRPr="00491D10">
        <w:rPr>
          <w:rFonts w:cs="Times New Roman"/>
          <w:szCs w:val="24"/>
          <w:lang w:val="ro-RO"/>
        </w:rPr>
        <w:t>Toate aceste informaţii se vor completa într-un tabel centralizator după cum urmează:</w:t>
      </w:r>
    </w:p>
    <w:p w14:paraId="64376CC8" w14:textId="77777777" w:rsidR="00A717B7" w:rsidRPr="00491D10" w:rsidRDefault="00A717B7" w:rsidP="00555AEF">
      <w:pPr>
        <w:spacing w:line="360" w:lineRule="auto"/>
        <w:rPr>
          <w:rFonts w:cs="Times New Roman"/>
          <w:szCs w:val="24"/>
          <w:lang w:val="ro-RO"/>
        </w:rPr>
      </w:pPr>
    </w:p>
    <w:p w14:paraId="3D552C18" w14:textId="009FC3B4" w:rsidR="00F7286D" w:rsidRPr="00491D10" w:rsidRDefault="004C68FF" w:rsidP="00BC59FA">
      <w:pPr>
        <w:spacing w:after="0" w:line="360" w:lineRule="auto"/>
        <w:jc w:val="center"/>
        <w:rPr>
          <w:rFonts w:cs="Times New Roman"/>
          <w:b/>
          <w:bCs/>
          <w:szCs w:val="24"/>
          <w:lang w:val="ro-RO"/>
        </w:rPr>
      </w:pPr>
      <w:r w:rsidRPr="00491D10">
        <w:rPr>
          <w:rFonts w:cs="Times New Roman"/>
          <w:b/>
          <w:bCs/>
          <w:szCs w:val="24"/>
          <w:lang w:val="ro-RO"/>
        </w:rPr>
        <w:t>Tabelul nr.</w:t>
      </w:r>
      <w:r w:rsidR="00550E0E" w:rsidRPr="00491D10">
        <w:rPr>
          <w:rFonts w:cs="Times New Roman"/>
          <w:b/>
          <w:bCs/>
          <w:szCs w:val="24"/>
          <w:lang w:val="ro-RO"/>
        </w:rPr>
        <w:t xml:space="preserve"> </w:t>
      </w:r>
      <w:r w:rsidR="002405D7">
        <w:rPr>
          <w:rFonts w:cs="Times New Roman"/>
          <w:b/>
          <w:bCs/>
          <w:szCs w:val="24"/>
          <w:lang w:val="ro-RO"/>
        </w:rPr>
        <w:t>100</w:t>
      </w:r>
      <w:r w:rsidRPr="00491D10">
        <w:rPr>
          <w:rFonts w:cs="Times New Roman"/>
          <w:b/>
          <w:bCs/>
          <w:szCs w:val="24"/>
          <w:lang w:val="ro-RO"/>
        </w:rPr>
        <w:t>. Indicarea activității realizate</w:t>
      </w:r>
    </w:p>
    <w:tbl>
      <w:tblPr>
        <w:tblW w:w="890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1300"/>
        <w:gridCol w:w="433"/>
        <w:gridCol w:w="418"/>
        <w:gridCol w:w="45"/>
        <w:gridCol w:w="303"/>
        <w:gridCol w:w="71"/>
        <w:gridCol w:w="375"/>
        <w:gridCol w:w="425"/>
        <w:gridCol w:w="16"/>
        <w:gridCol w:w="350"/>
        <w:gridCol w:w="25"/>
        <w:gridCol w:w="323"/>
        <w:gridCol w:w="18"/>
        <w:gridCol w:w="371"/>
        <w:gridCol w:w="363"/>
        <w:gridCol w:w="338"/>
        <w:gridCol w:w="23"/>
        <w:gridCol w:w="361"/>
        <w:gridCol w:w="9"/>
        <w:gridCol w:w="353"/>
        <w:gridCol w:w="7"/>
        <w:gridCol w:w="375"/>
        <w:gridCol w:w="20"/>
        <w:gridCol w:w="358"/>
        <w:gridCol w:w="358"/>
        <w:gridCol w:w="19"/>
        <w:gridCol w:w="384"/>
        <w:gridCol w:w="8"/>
        <w:gridCol w:w="351"/>
        <w:gridCol w:w="367"/>
        <w:gridCol w:w="367"/>
        <w:gridCol w:w="367"/>
      </w:tblGrid>
      <w:tr w:rsidR="00F7286D" w:rsidRPr="00491D10" w14:paraId="65A03361" w14:textId="77777777" w:rsidTr="00F7286D">
        <w:trPr>
          <w:trHeight w:val="361"/>
          <w:tblHeader/>
          <w:jc w:val="center"/>
        </w:trPr>
        <w:tc>
          <w:tcPr>
            <w:tcW w:w="1300"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7895CBB" w14:textId="77777777" w:rsidR="00F7286D" w:rsidRPr="00491D10" w:rsidRDefault="00F7286D" w:rsidP="00F7286D">
            <w:pPr>
              <w:spacing w:after="0" w:line="276" w:lineRule="auto"/>
              <w:rPr>
                <w:b/>
                <w:bCs/>
                <w:szCs w:val="24"/>
              </w:rPr>
            </w:pPr>
            <w:r w:rsidRPr="00491D10">
              <w:rPr>
                <w:b/>
                <w:bCs/>
                <w:szCs w:val="24"/>
              </w:rPr>
              <w:t>Activitate</w:t>
            </w:r>
          </w:p>
        </w:tc>
        <w:tc>
          <w:tcPr>
            <w:tcW w:w="1645" w:type="dxa"/>
            <w:gridSpan w:val="6"/>
            <w:tcBorders>
              <w:top w:val="single" w:sz="12" w:space="0" w:color="auto"/>
              <w:left w:val="single" w:sz="12" w:space="0" w:color="auto"/>
              <w:bottom w:val="single" w:sz="4" w:space="0" w:color="auto"/>
              <w:right w:val="single" w:sz="12" w:space="0" w:color="auto"/>
            </w:tcBorders>
            <w:shd w:val="clear" w:color="auto" w:fill="auto"/>
            <w:vAlign w:val="center"/>
            <w:hideMark/>
          </w:tcPr>
          <w:p w14:paraId="3BB71467" w14:textId="77777777" w:rsidR="00F7286D" w:rsidRPr="00491D10" w:rsidRDefault="00F7286D" w:rsidP="00F7286D">
            <w:pPr>
              <w:spacing w:after="0" w:line="276" w:lineRule="auto"/>
              <w:jc w:val="center"/>
              <w:rPr>
                <w:b/>
                <w:bCs/>
                <w:szCs w:val="24"/>
              </w:rPr>
            </w:pPr>
            <w:r w:rsidRPr="00491D10">
              <w:rPr>
                <w:b/>
                <w:bCs/>
                <w:szCs w:val="24"/>
              </w:rPr>
              <w:t>Anul 1</w:t>
            </w:r>
          </w:p>
        </w:tc>
        <w:tc>
          <w:tcPr>
            <w:tcW w:w="1528"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79967C2C" w14:textId="77777777" w:rsidR="00F7286D" w:rsidRPr="00491D10" w:rsidRDefault="00F7286D" w:rsidP="00F7286D">
            <w:pPr>
              <w:spacing w:after="0" w:line="276" w:lineRule="auto"/>
              <w:jc w:val="center"/>
              <w:rPr>
                <w:b/>
                <w:bCs/>
                <w:szCs w:val="24"/>
              </w:rPr>
            </w:pPr>
            <w:r w:rsidRPr="00491D10">
              <w:rPr>
                <w:b/>
                <w:bCs/>
                <w:szCs w:val="24"/>
              </w:rPr>
              <w:t>Anul 2</w:t>
            </w:r>
          </w:p>
        </w:tc>
        <w:tc>
          <w:tcPr>
            <w:tcW w:w="1454"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1D268C23" w14:textId="77777777" w:rsidR="00F7286D" w:rsidRPr="00491D10" w:rsidRDefault="00F7286D" w:rsidP="00F7286D">
            <w:pPr>
              <w:spacing w:after="0" w:line="276" w:lineRule="auto"/>
              <w:jc w:val="center"/>
              <w:rPr>
                <w:b/>
                <w:bCs/>
                <w:szCs w:val="24"/>
              </w:rPr>
            </w:pPr>
            <w:r w:rsidRPr="00491D10">
              <w:rPr>
                <w:b/>
                <w:bCs/>
                <w:szCs w:val="24"/>
              </w:rPr>
              <w:t>Anul 3</w:t>
            </w:r>
          </w:p>
        </w:tc>
        <w:tc>
          <w:tcPr>
            <w:tcW w:w="1522"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6ADAE0C5" w14:textId="77777777" w:rsidR="00F7286D" w:rsidRPr="00491D10" w:rsidRDefault="00F7286D" w:rsidP="00F7286D">
            <w:pPr>
              <w:spacing w:after="0" w:line="276" w:lineRule="auto"/>
              <w:jc w:val="center"/>
              <w:rPr>
                <w:b/>
                <w:bCs/>
                <w:szCs w:val="24"/>
              </w:rPr>
            </w:pPr>
            <w:r w:rsidRPr="00491D10">
              <w:rPr>
                <w:b/>
                <w:bCs/>
                <w:szCs w:val="24"/>
              </w:rPr>
              <w:t>Anul 4</w:t>
            </w:r>
          </w:p>
        </w:tc>
        <w:tc>
          <w:tcPr>
            <w:tcW w:w="1452"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69EDDF66" w14:textId="77777777" w:rsidR="00F7286D" w:rsidRPr="00491D10" w:rsidRDefault="00F7286D" w:rsidP="00F7286D">
            <w:pPr>
              <w:spacing w:after="0" w:line="276" w:lineRule="auto"/>
              <w:jc w:val="center"/>
              <w:rPr>
                <w:b/>
                <w:bCs/>
                <w:szCs w:val="24"/>
              </w:rPr>
            </w:pPr>
            <w:r w:rsidRPr="00491D10">
              <w:rPr>
                <w:b/>
                <w:bCs/>
                <w:szCs w:val="24"/>
              </w:rPr>
              <w:t>Anul 5</w:t>
            </w:r>
          </w:p>
        </w:tc>
      </w:tr>
      <w:tr w:rsidR="00F7286D" w:rsidRPr="00491D10" w14:paraId="7CE08007" w14:textId="77777777" w:rsidTr="00F7286D">
        <w:trPr>
          <w:trHeight w:val="361"/>
          <w:tblHeader/>
          <w:jc w:val="center"/>
        </w:trPr>
        <w:tc>
          <w:tcPr>
            <w:tcW w:w="1300" w:type="dxa"/>
            <w:vMerge/>
            <w:tcBorders>
              <w:top w:val="single" w:sz="4" w:space="0" w:color="auto"/>
              <w:left w:val="single" w:sz="12" w:space="0" w:color="auto"/>
              <w:bottom w:val="single" w:sz="12" w:space="0" w:color="auto"/>
              <w:right w:val="single" w:sz="12" w:space="0" w:color="auto"/>
            </w:tcBorders>
            <w:vAlign w:val="center"/>
            <w:hideMark/>
          </w:tcPr>
          <w:p w14:paraId="4DDFFC96" w14:textId="77777777" w:rsidR="00F7286D" w:rsidRPr="00491D10" w:rsidRDefault="00F7286D" w:rsidP="00F7286D">
            <w:pPr>
              <w:spacing w:after="0" w:line="276" w:lineRule="auto"/>
              <w:rPr>
                <w:szCs w:val="24"/>
              </w:rPr>
            </w:pPr>
          </w:p>
        </w:tc>
        <w:tc>
          <w:tcPr>
            <w:tcW w:w="433" w:type="dxa"/>
            <w:tcBorders>
              <w:top w:val="single" w:sz="4" w:space="0" w:color="auto"/>
              <w:left w:val="single" w:sz="12" w:space="0" w:color="auto"/>
              <w:bottom w:val="single" w:sz="12" w:space="0" w:color="auto"/>
            </w:tcBorders>
            <w:shd w:val="clear" w:color="auto" w:fill="auto"/>
            <w:vAlign w:val="center"/>
            <w:hideMark/>
          </w:tcPr>
          <w:p w14:paraId="24E9D2FF" w14:textId="77777777" w:rsidR="00F7286D" w:rsidRPr="00491D10" w:rsidRDefault="00F7286D" w:rsidP="00F7286D">
            <w:pPr>
              <w:spacing w:after="0" w:line="276" w:lineRule="auto"/>
              <w:jc w:val="center"/>
              <w:rPr>
                <w:b/>
                <w:bCs/>
                <w:szCs w:val="24"/>
              </w:rPr>
            </w:pPr>
            <w:r w:rsidRPr="00491D10">
              <w:rPr>
                <w:b/>
                <w:bCs/>
                <w:szCs w:val="24"/>
              </w:rPr>
              <w:t>T1</w:t>
            </w:r>
          </w:p>
        </w:tc>
        <w:tc>
          <w:tcPr>
            <w:tcW w:w="463" w:type="dxa"/>
            <w:gridSpan w:val="2"/>
            <w:tcBorders>
              <w:top w:val="single" w:sz="4" w:space="0" w:color="auto"/>
              <w:bottom w:val="single" w:sz="12" w:space="0" w:color="auto"/>
            </w:tcBorders>
            <w:shd w:val="clear" w:color="auto" w:fill="auto"/>
            <w:vAlign w:val="center"/>
            <w:hideMark/>
          </w:tcPr>
          <w:p w14:paraId="39504592" w14:textId="77777777" w:rsidR="00F7286D" w:rsidRPr="00491D10" w:rsidRDefault="00F7286D" w:rsidP="00F7286D">
            <w:pPr>
              <w:spacing w:after="0" w:line="276" w:lineRule="auto"/>
              <w:jc w:val="center"/>
              <w:rPr>
                <w:b/>
                <w:bCs/>
                <w:szCs w:val="24"/>
              </w:rPr>
            </w:pPr>
            <w:r w:rsidRPr="00491D10">
              <w:rPr>
                <w:b/>
                <w:bCs/>
                <w:szCs w:val="24"/>
              </w:rPr>
              <w:t>T2</w:t>
            </w:r>
          </w:p>
        </w:tc>
        <w:tc>
          <w:tcPr>
            <w:tcW w:w="374" w:type="dxa"/>
            <w:gridSpan w:val="2"/>
            <w:tcBorders>
              <w:top w:val="single" w:sz="4" w:space="0" w:color="auto"/>
              <w:bottom w:val="single" w:sz="12" w:space="0" w:color="auto"/>
            </w:tcBorders>
            <w:shd w:val="clear" w:color="auto" w:fill="auto"/>
            <w:vAlign w:val="center"/>
            <w:hideMark/>
          </w:tcPr>
          <w:p w14:paraId="5789D013" w14:textId="77777777" w:rsidR="00F7286D" w:rsidRPr="00491D10" w:rsidRDefault="00F7286D" w:rsidP="00F7286D">
            <w:pPr>
              <w:spacing w:after="0" w:line="276" w:lineRule="auto"/>
              <w:jc w:val="center"/>
              <w:rPr>
                <w:b/>
                <w:bCs/>
                <w:szCs w:val="24"/>
              </w:rPr>
            </w:pPr>
            <w:r w:rsidRPr="00491D10">
              <w:rPr>
                <w:b/>
                <w:bCs/>
                <w:szCs w:val="24"/>
              </w:rPr>
              <w:t>T3</w:t>
            </w:r>
          </w:p>
        </w:tc>
        <w:tc>
          <w:tcPr>
            <w:tcW w:w="375" w:type="dxa"/>
            <w:tcBorders>
              <w:top w:val="single" w:sz="4" w:space="0" w:color="auto"/>
              <w:bottom w:val="single" w:sz="12" w:space="0" w:color="auto"/>
              <w:right w:val="single" w:sz="12" w:space="0" w:color="auto"/>
            </w:tcBorders>
            <w:shd w:val="clear" w:color="auto" w:fill="auto"/>
            <w:vAlign w:val="center"/>
            <w:hideMark/>
          </w:tcPr>
          <w:p w14:paraId="5D00412B" w14:textId="77777777" w:rsidR="00F7286D" w:rsidRPr="00491D10" w:rsidRDefault="00F7286D" w:rsidP="00F7286D">
            <w:pPr>
              <w:spacing w:after="0" w:line="276" w:lineRule="auto"/>
              <w:jc w:val="center"/>
              <w:rPr>
                <w:b/>
                <w:bCs/>
                <w:szCs w:val="24"/>
              </w:rPr>
            </w:pPr>
            <w:r w:rsidRPr="00491D10">
              <w:rPr>
                <w:b/>
                <w:bCs/>
                <w:szCs w:val="24"/>
              </w:rPr>
              <w:t>T4</w:t>
            </w:r>
          </w:p>
        </w:tc>
        <w:tc>
          <w:tcPr>
            <w:tcW w:w="425" w:type="dxa"/>
            <w:tcBorders>
              <w:top w:val="single" w:sz="4" w:space="0" w:color="auto"/>
              <w:left w:val="single" w:sz="12" w:space="0" w:color="auto"/>
              <w:bottom w:val="single" w:sz="12" w:space="0" w:color="auto"/>
            </w:tcBorders>
            <w:shd w:val="clear" w:color="auto" w:fill="auto"/>
            <w:vAlign w:val="center"/>
            <w:hideMark/>
          </w:tcPr>
          <w:p w14:paraId="6DD0E769" w14:textId="77777777" w:rsidR="00F7286D" w:rsidRPr="00491D10" w:rsidRDefault="00F7286D" w:rsidP="00F7286D">
            <w:pPr>
              <w:spacing w:after="0" w:line="276" w:lineRule="auto"/>
              <w:jc w:val="center"/>
              <w:rPr>
                <w:b/>
                <w:bCs/>
                <w:szCs w:val="24"/>
              </w:rPr>
            </w:pPr>
            <w:r w:rsidRPr="00491D10">
              <w:rPr>
                <w:b/>
                <w:bCs/>
                <w:szCs w:val="24"/>
              </w:rPr>
              <w:t>T1</w:t>
            </w:r>
          </w:p>
        </w:tc>
        <w:tc>
          <w:tcPr>
            <w:tcW w:w="366" w:type="dxa"/>
            <w:gridSpan w:val="2"/>
            <w:tcBorders>
              <w:top w:val="single" w:sz="4" w:space="0" w:color="auto"/>
              <w:bottom w:val="single" w:sz="12" w:space="0" w:color="auto"/>
            </w:tcBorders>
            <w:shd w:val="clear" w:color="auto" w:fill="auto"/>
            <w:vAlign w:val="center"/>
            <w:hideMark/>
          </w:tcPr>
          <w:p w14:paraId="024A8A5B" w14:textId="77777777" w:rsidR="00F7286D" w:rsidRPr="00491D10" w:rsidRDefault="00F7286D" w:rsidP="00F7286D">
            <w:pPr>
              <w:spacing w:after="0" w:line="276" w:lineRule="auto"/>
              <w:jc w:val="center"/>
              <w:rPr>
                <w:b/>
                <w:bCs/>
                <w:szCs w:val="24"/>
              </w:rPr>
            </w:pPr>
            <w:r w:rsidRPr="00491D10">
              <w:rPr>
                <w:b/>
                <w:bCs/>
                <w:szCs w:val="24"/>
              </w:rPr>
              <w:t>T2</w:t>
            </w:r>
          </w:p>
        </w:tc>
        <w:tc>
          <w:tcPr>
            <w:tcW w:w="366" w:type="dxa"/>
            <w:gridSpan w:val="3"/>
            <w:tcBorders>
              <w:top w:val="single" w:sz="4" w:space="0" w:color="auto"/>
              <w:bottom w:val="single" w:sz="12" w:space="0" w:color="auto"/>
            </w:tcBorders>
            <w:shd w:val="clear" w:color="auto" w:fill="auto"/>
            <w:vAlign w:val="center"/>
            <w:hideMark/>
          </w:tcPr>
          <w:p w14:paraId="00AA650F" w14:textId="77777777" w:rsidR="00F7286D" w:rsidRPr="00491D10" w:rsidRDefault="00F7286D" w:rsidP="00F7286D">
            <w:pPr>
              <w:spacing w:after="0" w:line="276" w:lineRule="auto"/>
              <w:jc w:val="center"/>
              <w:rPr>
                <w:b/>
                <w:bCs/>
                <w:szCs w:val="24"/>
              </w:rPr>
            </w:pPr>
            <w:r w:rsidRPr="00491D10">
              <w:rPr>
                <w:b/>
                <w:bCs/>
                <w:szCs w:val="24"/>
              </w:rPr>
              <w:t>T3</w:t>
            </w:r>
          </w:p>
        </w:tc>
        <w:tc>
          <w:tcPr>
            <w:tcW w:w="371" w:type="dxa"/>
            <w:tcBorders>
              <w:top w:val="single" w:sz="4" w:space="0" w:color="auto"/>
              <w:bottom w:val="single" w:sz="12" w:space="0" w:color="auto"/>
              <w:right w:val="single" w:sz="12" w:space="0" w:color="auto"/>
            </w:tcBorders>
            <w:shd w:val="clear" w:color="auto" w:fill="auto"/>
            <w:vAlign w:val="center"/>
            <w:hideMark/>
          </w:tcPr>
          <w:p w14:paraId="23F39312" w14:textId="77777777" w:rsidR="00F7286D" w:rsidRPr="00491D10" w:rsidRDefault="00F7286D" w:rsidP="00F7286D">
            <w:pPr>
              <w:spacing w:after="0" w:line="276" w:lineRule="auto"/>
              <w:jc w:val="center"/>
              <w:rPr>
                <w:b/>
                <w:bCs/>
                <w:szCs w:val="24"/>
              </w:rPr>
            </w:pPr>
            <w:r w:rsidRPr="00491D10">
              <w:rPr>
                <w:b/>
                <w:bCs/>
                <w:szCs w:val="24"/>
              </w:rPr>
              <w:t>T4</w:t>
            </w:r>
          </w:p>
        </w:tc>
        <w:tc>
          <w:tcPr>
            <w:tcW w:w="363" w:type="dxa"/>
            <w:tcBorders>
              <w:top w:val="single" w:sz="4" w:space="0" w:color="auto"/>
              <w:left w:val="single" w:sz="12" w:space="0" w:color="auto"/>
              <w:bottom w:val="single" w:sz="12" w:space="0" w:color="auto"/>
            </w:tcBorders>
            <w:shd w:val="clear" w:color="auto" w:fill="auto"/>
            <w:vAlign w:val="center"/>
            <w:hideMark/>
          </w:tcPr>
          <w:p w14:paraId="525DE0DD" w14:textId="77777777" w:rsidR="00F7286D" w:rsidRPr="00491D10" w:rsidRDefault="00F7286D" w:rsidP="00F7286D">
            <w:pPr>
              <w:spacing w:after="0" w:line="276" w:lineRule="auto"/>
              <w:jc w:val="center"/>
              <w:rPr>
                <w:b/>
                <w:bCs/>
                <w:szCs w:val="24"/>
              </w:rPr>
            </w:pPr>
            <w:r w:rsidRPr="00491D10">
              <w:rPr>
                <w:b/>
                <w:bCs/>
                <w:szCs w:val="24"/>
              </w:rPr>
              <w:t>T1</w:t>
            </w:r>
          </w:p>
        </w:tc>
        <w:tc>
          <w:tcPr>
            <w:tcW w:w="361" w:type="dxa"/>
            <w:gridSpan w:val="2"/>
            <w:tcBorders>
              <w:top w:val="single" w:sz="4" w:space="0" w:color="auto"/>
              <w:bottom w:val="single" w:sz="12" w:space="0" w:color="auto"/>
            </w:tcBorders>
            <w:shd w:val="clear" w:color="auto" w:fill="auto"/>
            <w:vAlign w:val="center"/>
            <w:hideMark/>
          </w:tcPr>
          <w:p w14:paraId="76886858" w14:textId="77777777" w:rsidR="00F7286D" w:rsidRPr="00491D10" w:rsidRDefault="00F7286D" w:rsidP="00F7286D">
            <w:pPr>
              <w:spacing w:after="0" w:line="276" w:lineRule="auto"/>
              <w:jc w:val="center"/>
              <w:rPr>
                <w:b/>
                <w:bCs/>
                <w:szCs w:val="24"/>
              </w:rPr>
            </w:pPr>
            <w:r w:rsidRPr="00491D10">
              <w:rPr>
                <w:b/>
                <w:bCs/>
                <w:szCs w:val="24"/>
              </w:rPr>
              <w:t>T2</w:t>
            </w:r>
          </w:p>
        </w:tc>
        <w:tc>
          <w:tcPr>
            <w:tcW w:w="361" w:type="dxa"/>
            <w:tcBorders>
              <w:top w:val="single" w:sz="4" w:space="0" w:color="auto"/>
              <w:bottom w:val="single" w:sz="12" w:space="0" w:color="auto"/>
            </w:tcBorders>
            <w:shd w:val="clear" w:color="auto" w:fill="auto"/>
            <w:vAlign w:val="center"/>
            <w:hideMark/>
          </w:tcPr>
          <w:p w14:paraId="6A17E942" w14:textId="77777777" w:rsidR="00F7286D" w:rsidRPr="00491D10" w:rsidRDefault="00F7286D" w:rsidP="00F7286D">
            <w:pPr>
              <w:spacing w:after="0" w:line="276" w:lineRule="auto"/>
              <w:jc w:val="center"/>
              <w:rPr>
                <w:b/>
                <w:bCs/>
                <w:szCs w:val="24"/>
              </w:rPr>
            </w:pPr>
            <w:r w:rsidRPr="00491D10">
              <w:rPr>
                <w:b/>
                <w:bCs/>
                <w:szCs w:val="24"/>
              </w:rPr>
              <w:t>T3</w:t>
            </w:r>
          </w:p>
        </w:tc>
        <w:tc>
          <w:tcPr>
            <w:tcW w:w="362" w:type="dxa"/>
            <w:gridSpan w:val="2"/>
            <w:tcBorders>
              <w:top w:val="single" w:sz="4" w:space="0" w:color="auto"/>
              <w:bottom w:val="single" w:sz="12" w:space="0" w:color="auto"/>
              <w:right w:val="single" w:sz="12" w:space="0" w:color="auto"/>
            </w:tcBorders>
            <w:shd w:val="clear" w:color="auto" w:fill="auto"/>
            <w:vAlign w:val="center"/>
            <w:hideMark/>
          </w:tcPr>
          <w:p w14:paraId="325C7B65" w14:textId="77777777" w:rsidR="00F7286D" w:rsidRPr="00491D10" w:rsidRDefault="00F7286D" w:rsidP="00F7286D">
            <w:pPr>
              <w:spacing w:after="0" w:line="276" w:lineRule="auto"/>
              <w:jc w:val="center"/>
              <w:rPr>
                <w:b/>
                <w:bCs/>
                <w:szCs w:val="24"/>
              </w:rPr>
            </w:pPr>
            <w:r w:rsidRPr="00491D10">
              <w:rPr>
                <w:b/>
                <w:bCs/>
                <w:szCs w:val="24"/>
              </w:rPr>
              <w:t>T4</w:t>
            </w:r>
          </w:p>
        </w:tc>
        <w:tc>
          <w:tcPr>
            <w:tcW w:w="382" w:type="dxa"/>
            <w:gridSpan w:val="2"/>
            <w:tcBorders>
              <w:top w:val="single" w:sz="4" w:space="0" w:color="auto"/>
              <w:left w:val="single" w:sz="12" w:space="0" w:color="auto"/>
              <w:bottom w:val="single" w:sz="12" w:space="0" w:color="auto"/>
            </w:tcBorders>
            <w:shd w:val="clear" w:color="auto" w:fill="auto"/>
            <w:vAlign w:val="center"/>
            <w:hideMark/>
          </w:tcPr>
          <w:p w14:paraId="20F6932E" w14:textId="77777777" w:rsidR="00F7286D" w:rsidRPr="00491D10" w:rsidRDefault="00F7286D" w:rsidP="00F7286D">
            <w:pPr>
              <w:spacing w:after="0" w:line="276" w:lineRule="auto"/>
              <w:jc w:val="center"/>
              <w:rPr>
                <w:b/>
                <w:bCs/>
                <w:szCs w:val="24"/>
              </w:rPr>
            </w:pPr>
            <w:r w:rsidRPr="00491D10">
              <w:rPr>
                <w:b/>
                <w:bCs/>
                <w:szCs w:val="24"/>
              </w:rPr>
              <w:t>T1</w:t>
            </w:r>
          </w:p>
        </w:tc>
        <w:tc>
          <w:tcPr>
            <w:tcW w:w="378" w:type="dxa"/>
            <w:gridSpan w:val="2"/>
            <w:tcBorders>
              <w:top w:val="single" w:sz="4" w:space="0" w:color="auto"/>
              <w:bottom w:val="single" w:sz="12" w:space="0" w:color="auto"/>
            </w:tcBorders>
            <w:shd w:val="clear" w:color="auto" w:fill="auto"/>
            <w:vAlign w:val="center"/>
            <w:hideMark/>
          </w:tcPr>
          <w:p w14:paraId="2E791C1C" w14:textId="77777777" w:rsidR="00F7286D" w:rsidRPr="00491D10" w:rsidRDefault="00F7286D" w:rsidP="00F7286D">
            <w:pPr>
              <w:spacing w:after="0" w:line="276" w:lineRule="auto"/>
              <w:jc w:val="center"/>
              <w:rPr>
                <w:b/>
                <w:bCs/>
                <w:szCs w:val="24"/>
              </w:rPr>
            </w:pPr>
            <w:r w:rsidRPr="00491D10">
              <w:rPr>
                <w:b/>
                <w:bCs/>
                <w:szCs w:val="24"/>
              </w:rPr>
              <w:t>T2</w:t>
            </w:r>
          </w:p>
        </w:tc>
        <w:tc>
          <w:tcPr>
            <w:tcW w:w="377" w:type="dxa"/>
            <w:gridSpan w:val="2"/>
            <w:tcBorders>
              <w:top w:val="single" w:sz="4" w:space="0" w:color="auto"/>
              <w:bottom w:val="single" w:sz="12" w:space="0" w:color="auto"/>
            </w:tcBorders>
            <w:shd w:val="clear" w:color="auto" w:fill="auto"/>
            <w:vAlign w:val="center"/>
            <w:hideMark/>
          </w:tcPr>
          <w:p w14:paraId="77383430" w14:textId="77777777" w:rsidR="00F7286D" w:rsidRPr="00491D10" w:rsidRDefault="00F7286D" w:rsidP="00F7286D">
            <w:pPr>
              <w:spacing w:after="0" w:line="276" w:lineRule="auto"/>
              <w:jc w:val="center"/>
              <w:rPr>
                <w:b/>
                <w:bCs/>
                <w:szCs w:val="24"/>
              </w:rPr>
            </w:pPr>
            <w:r w:rsidRPr="00491D10">
              <w:rPr>
                <w:b/>
                <w:bCs/>
                <w:szCs w:val="24"/>
              </w:rPr>
              <w:t>T3</w:t>
            </w:r>
          </w:p>
        </w:tc>
        <w:tc>
          <w:tcPr>
            <w:tcW w:w="384" w:type="dxa"/>
            <w:tcBorders>
              <w:top w:val="single" w:sz="4" w:space="0" w:color="auto"/>
              <w:bottom w:val="single" w:sz="12" w:space="0" w:color="auto"/>
              <w:right w:val="single" w:sz="12" w:space="0" w:color="auto"/>
            </w:tcBorders>
            <w:shd w:val="clear" w:color="auto" w:fill="auto"/>
            <w:vAlign w:val="center"/>
            <w:hideMark/>
          </w:tcPr>
          <w:p w14:paraId="4237035C" w14:textId="77777777" w:rsidR="00F7286D" w:rsidRPr="00491D10" w:rsidRDefault="00F7286D" w:rsidP="00F7286D">
            <w:pPr>
              <w:spacing w:after="0" w:line="276" w:lineRule="auto"/>
              <w:jc w:val="center"/>
              <w:rPr>
                <w:b/>
                <w:bCs/>
                <w:szCs w:val="24"/>
              </w:rPr>
            </w:pPr>
            <w:r w:rsidRPr="00491D10">
              <w:rPr>
                <w:b/>
                <w:bCs/>
                <w:szCs w:val="24"/>
              </w:rPr>
              <w:t>T4</w:t>
            </w:r>
          </w:p>
        </w:tc>
        <w:tc>
          <w:tcPr>
            <w:tcW w:w="359" w:type="dxa"/>
            <w:gridSpan w:val="2"/>
            <w:tcBorders>
              <w:top w:val="single" w:sz="4" w:space="0" w:color="auto"/>
              <w:left w:val="single" w:sz="12" w:space="0" w:color="auto"/>
              <w:bottom w:val="single" w:sz="12" w:space="0" w:color="auto"/>
            </w:tcBorders>
            <w:shd w:val="clear" w:color="auto" w:fill="auto"/>
            <w:vAlign w:val="center"/>
            <w:hideMark/>
          </w:tcPr>
          <w:p w14:paraId="5388A5E1" w14:textId="77777777" w:rsidR="00F7286D" w:rsidRPr="00491D10" w:rsidRDefault="00F7286D" w:rsidP="00F7286D">
            <w:pPr>
              <w:spacing w:after="0" w:line="276" w:lineRule="auto"/>
              <w:jc w:val="center"/>
              <w:rPr>
                <w:b/>
                <w:bCs/>
                <w:szCs w:val="24"/>
              </w:rPr>
            </w:pPr>
            <w:r w:rsidRPr="00491D10">
              <w:rPr>
                <w:b/>
                <w:bCs/>
                <w:szCs w:val="24"/>
              </w:rPr>
              <w:t>T1</w:t>
            </w:r>
          </w:p>
        </w:tc>
        <w:tc>
          <w:tcPr>
            <w:tcW w:w="367" w:type="dxa"/>
            <w:tcBorders>
              <w:top w:val="single" w:sz="4" w:space="0" w:color="auto"/>
              <w:bottom w:val="single" w:sz="12" w:space="0" w:color="auto"/>
            </w:tcBorders>
            <w:shd w:val="clear" w:color="auto" w:fill="auto"/>
            <w:vAlign w:val="center"/>
            <w:hideMark/>
          </w:tcPr>
          <w:p w14:paraId="3C509130" w14:textId="77777777" w:rsidR="00F7286D" w:rsidRPr="00491D10" w:rsidRDefault="00F7286D" w:rsidP="00F7286D">
            <w:pPr>
              <w:spacing w:after="0" w:line="276" w:lineRule="auto"/>
              <w:jc w:val="center"/>
              <w:rPr>
                <w:b/>
                <w:bCs/>
                <w:szCs w:val="24"/>
              </w:rPr>
            </w:pPr>
            <w:r w:rsidRPr="00491D10">
              <w:rPr>
                <w:b/>
                <w:bCs/>
                <w:szCs w:val="24"/>
              </w:rPr>
              <w:t>T2</w:t>
            </w:r>
          </w:p>
        </w:tc>
        <w:tc>
          <w:tcPr>
            <w:tcW w:w="367" w:type="dxa"/>
            <w:tcBorders>
              <w:top w:val="single" w:sz="4" w:space="0" w:color="auto"/>
              <w:bottom w:val="single" w:sz="12" w:space="0" w:color="auto"/>
            </w:tcBorders>
            <w:shd w:val="clear" w:color="auto" w:fill="auto"/>
            <w:vAlign w:val="center"/>
            <w:hideMark/>
          </w:tcPr>
          <w:p w14:paraId="79DEC037" w14:textId="77777777" w:rsidR="00F7286D" w:rsidRPr="00491D10" w:rsidRDefault="00F7286D" w:rsidP="00F7286D">
            <w:pPr>
              <w:spacing w:after="0" w:line="276" w:lineRule="auto"/>
              <w:jc w:val="center"/>
              <w:rPr>
                <w:b/>
                <w:bCs/>
                <w:szCs w:val="24"/>
              </w:rPr>
            </w:pPr>
            <w:r w:rsidRPr="00491D10">
              <w:rPr>
                <w:b/>
                <w:bCs/>
                <w:szCs w:val="24"/>
              </w:rPr>
              <w:t>T3</w:t>
            </w:r>
          </w:p>
        </w:tc>
        <w:tc>
          <w:tcPr>
            <w:tcW w:w="367" w:type="dxa"/>
            <w:tcBorders>
              <w:top w:val="single" w:sz="4" w:space="0" w:color="auto"/>
              <w:bottom w:val="single" w:sz="12" w:space="0" w:color="auto"/>
              <w:right w:val="single" w:sz="12" w:space="0" w:color="auto"/>
            </w:tcBorders>
            <w:shd w:val="clear" w:color="auto" w:fill="auto"/>
            <w:vAlign w:val="center"/>
            <w:hideMark/>
          </w:tcPr>
          <w:p w14:paraId="7180FFC1" w14:textId="77777777" w:rsidR="00F7286D" w:rsidRPr="00491D10" w:rsidRDefault="00F7286D" w:rsidP="00F7286D">
            <w:pPr>
              <w:spacing w:after="0" w:line="276" w:lineRule="auto"/>
              <w:jc w:val="center"/>
              <w:rPr>
                <w:b/>
                <w:bCs/>
                <w:szCs w:val="24"/>
              </w:rPr>
            </w:pPr>
            <w:r w:rsidRPr="00491D10">
              <w:rPr>
                <w:b/>
                <w:bCs/>
                <w:szCs w:val="24"/>
              </w:rPr>
              <w:t>T4</w:t>
            </w:r>
          </w:p>
        </w:tc>
      </w:tr>
      <w:tr w:rsidR="00F7286D" w:rsidRPr="00491D10" w14:paraId="6003BE83"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B9C828E" w14:textId="77777777" w:rsidR="00F7286D" w:rsidRPr="00491D10" w:rsidRDefault="00F7286D" w:rsidP="00F7286D">
            <w:pPr>
              <w:spacing w:after="0" w:line="276" w:lineRule="auto"/>
              <w:rPr>
                <w:szCs w:val="24"/>
              </w:rPr>
            </w:pPr>
            <w:r w:rsidRPr="00491D10">
              <w:rPr>
                <w:szCs w:val="24"/>
              </w:rPr>
              <w:t xml:space="preserve"> 1.1.1.1</w:t>
            </w:r>
          </w:p>
        </w:tc>
        <w:tc>
          <w:tcPr>
            <w:tcW w:w="433" w:type="dxa"/>
            <w:tcBorders>
              <w:top w:val="single" w:sz="12" w:space="0" w:color="auto"/>
              <w:left w:val="single" w:sz="12" w:space="0" w:color="auto"/>
              <w:bottom w:val="single" w:sz="12" w:space="0" w:color="auto"/>
            </w:tcBorders>
            <w:shd w:val="clear" w:color="auto" w:fill="auto"/>
            <w:noWrap/>
            <w:vAlign w:val="center"/>
          </w:tcPr>
          <w:p w14:paraId="4E495EB9"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FC3B094"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15A01A5"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4FDF5BA"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DC8B1CC"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7598EB0"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1C3DCE3"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1FDE056"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393FE11"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F8675D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463BB9F"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1219D5A"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19E5053"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17C56B1"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A16BCA3"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54F8843"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72B646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6B6C89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D3AEDA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58BCD9FE" w14:textId="77777777" w:rsidR="00F7286D" w:rsidRPr="00491D10" w:rsidRDefault="00F7286D" w:rsidP="00F7286D">
            <w:pPr>
              <w:spacing w:after="0" w:line="276" w:lineRule="auto"/>
              <w:jc w:val="center"/>
              <w:rPr>
                <w:szCs w:val="24"/>
              </w:rPr>
            </w:pPr>
          </w:p>
        </w:tc>
      </w:tr>
      <w:tr w:rsidR="00F7286D" w:rsidRPr="00491D10" w14:paraId="5BDBCE70"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AB08E3F" w14:textId="77777777" w:rsidR="00F7286D" w:rsidRPr="00491D10" w:rsidRDefault="00F7286D" w:rsidP="00F7286D">
            <w:pPr>
              <w:spacing w:after="0" w:line="276" w:lineRule="auto"/>
              <w:rPr>
                <w:szCs w:val="24"/>
              </w:rPr>
            </w:pPr>
            <w:r w:rsidRPr="00491D10">
              <w:rPr>
                <w:szCs w:val="24"/>
              </w:rPr>
              <w:t>1.2.1.1</w:t>
            </w:r>
          </w:p>
        </w:tc>
        <w:tc>
          <w:tcPr>
            <w:tcW w:w="433" w:type="dxa"/>
            <w:tcBorders>
              <w:top w:val="single" w:sz="12" w:space="0" w:color="auto"/>
              <w:left w:val="single" w:sz="12" w:space="0" w:color="auto"/>
              <w:bottom w:val="single" w:sz="12" w:space="0" w:color="auto"/>
            </w:tcBorders>
            <w:shd w:val="clear" w:color="auto" w:fill="auto"/>
            <w:noWrap/>
            <w:vAlign w:val="center"/>
          </w:tcPr>
          <w:p w14:paraId="324DB485"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A131D8B"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A61456B"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0B1179B"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4E340FE"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D412625"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07611E91"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33DE56A0"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73AE0992"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6B210E2"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83EAF34"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7D43689"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33CD4AC"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FB7BF7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7386715"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9D77568"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9BFFC6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542212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4FDCD8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37C3568A" w14:textId="77777777" w:rsidR="00F7286D" w:rsidRPr="00491D10" w:rsidRDefault="00F7286D" w:rsidP="00F7286D">
            <w:pPr>
              <w:spacing w:after="0" w:line="276" w:lineRule="auto"/>
              <w:jc w:val="center"/>
              <w:rPr>
                <w:szCs w:val="24"/>
              </w:rPr>
            </w:pPr>
          </w:p>
        </w:tc>
      </w:tr>
      <w:tr w:rsidR="00F7286D" w:rsidRPr="00491D10" w14:paraId="66EB4BB4"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A8B8485" w14:textId="77777777" w:rsidR="00F7286D" w:rsidRPr="00491D10" w:rsidRDefault="00F7286D" w:rsidP="00F7286D">
            <w:pPr>
              <w:spacing w:after="0" w:line="276" w:lineRule="auto"/>
              <w:rPr>
                <w:szCs w:val="24"/>
              </w:rPr>
            </w:pPr>
            <w:r w:rsidRPr="00491D10">
              <w:rPr>
                <w:szCs w:val="24"/>
              </w:rPr>
              <w:t>1.3.1.1</w:t>
            </w:r>
          </w:p>
        </w:tc>
        <w:tc>
          <w:tcPr>
            <w:tcW w:w="433" w:type="dxa"/>
            <w:tcBorders>
              <w:top w:val="single" w:sz="12" w:space="0" w:color="auto"/>
              <w:left w:val="single" w:sz="12" w:space="0" w:color="auto"/>
              <w:bottom w:val="single" w:sz="12" w:space="0" w:color="auto"/>
            </w:tcBorders>
            <w:shd w:val="clear" w:color="auto" w:fill="auto"/>
            <w:noWrap/>
            <w:vAlign w:val="center"/>
          </w:tcPr>
          <w:p w14:paraId="75679005"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10D0861"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C072EC2"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A9980D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DEFE8E8"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7C6E659"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47FA48B"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FD85BE4"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7A49E2D0"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F8F2D1C"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32C28C93"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6C97B18D"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283596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40861C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09B3DEB"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EA35689"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B3B8A6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63979F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607FB4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B409044" w14:textId="77777777" w:rsidR="00F7286D" w:rsidRPr="00491D10" w:rsidRDefault="00F7286D" w:rsidP="00F7286D">
            <w:pPr>
              <w:spacing w:after="0" w:line="276" w:lineRule="auto"/>
              <w:jc w:val="center"/>
              <w:rPr>
                <w:szCs w:val="24"/>
              </w:rPr>
            </w:pPr>
          </w:p>
        </w:tc>
      </w:tr>
      <w:tr w:rsidR="00F7286D" w:rsidRPr="00491D10" w14:paraId="49E99359"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BC431C6" w14:textId="77777777" w:rsidR="00F7286D" w:rsidRPr="00491D10" w:rsidRDefault="00F7286D" w:rsidP="00F7286D">
            <w:pPr>
              <w:spacing w:after="0" w:line="276" w:lineRule="auto"/>
              <w:rPr>
                <w:szCs w:val="24"/>
              </w:rPr>
            </w:pPr>
            <w:r w:rsidRPr="00491D10">
              <w:rPr>
                <w:szCs w:val="24"/>
              </w:rPr>
              <w:t>1.4.1.1</w:t>
            </w:r>
          </w:p>
        </w:tc>
        <w:tc>
          <w:tcPr>
            <w:tcW w:w="433" w:type="dxa"/>
            <w:tcBorders>
              <w:top w:val="single" w:sz="12" w:space="0" w:color="auto"/>
              <w:left w:val="single" w:sz="12" w:space="0" w:color="auto"/>
              <w:bottom w:val="single" w:sz="12" w:space="0" w:color="auto"/>
            </w:tcBorders>
            <w:shd w:val="clear" w:color="auto" w:fill="auto"/>
            <w:noWrap/>
            <w:vAlign w:val="center"/>
          </w:tcPr>
          <w:p w14:paraId="60B65CA8"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F0D903E"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66373FD"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065861B"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1D68171"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D309866"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C5384C6"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B19ACB9"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1303F460"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19C2BF13"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F28F838"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1C75EA6"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886EC23"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B1DA86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BD3096F"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A1DA4C4"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E46CAF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CE4744B"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34E1493"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5780F23" w14:textId="77777777" w:rsidR="00F7286D" w:rsidRPr="00491D10" w:rsidRDefault="00F7286D" w:rsidP="00F7286D">
            <w:pPr>
              <w:spacing w:after="0" w:line="276" w:lineRule="auto"/>
              <w:jc w:val="center"/>
              <w:rPr>
                <w:szCs w:val="24"/>
              </w:rPr>
            </w:pPr>
          </w:p>
        </w:tc>
      </w:tr>
      <w:tr w:rsidR="00F7286D" w:rsidRPr="00491D10" w14:paraId="7956E9FD"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0C6A1D0" w14:textId="77777777" w:rsidR="00F7286D" w:rsidRPr="00491D10" w:rsidRDefault="00F7286D" w:rsidP="00F7286D">
            <w:pPr>
              <w:spacing w:after="0" w:line="276" w:lineRule="auto"/>
              <w:rPr>
                <w:szCs w:val="24"/>
              </w:rPr>
            </w:pPr>
            <w:r w:rsidRPr="00491D10">
              <w:rPr>
                <w:szCs w:val="24"/>
              </w:rPr>
              <w:t>1.5.1.1</w:t>
            </w:r>
          </w:p>
        </w:tc>
        <w:tc>
          <w:tcPr>
            <w:tcW w:w="433" w:type="dxa"/>
            <w:tcBorders>
              <w:top w:val="single" w:sz="12" w:space="0" w:color="auto"/>
              <w:left w:val="single" w:sz="12" w:space="0" w:color="auto"/>
              <w:bottom w:val="single" w:sz="12" w:space="0" w:color="auto"/>
            </w:tcBorders>
            <w:shd w:val="clear" w:color="auto" w:fill="auto"/>
            <w:noWrap/>
            <w:vAlign w:val="center"/>
          </w:tcPr>
          <w:p w14:paraId="7F3A724A"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003F76E6"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1DC10C54"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202C3E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F21CDBC"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1EDE58DA"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53035579"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1F2D83A"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1C5DF7AC"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BF349B7"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F5FCF38"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99D53BD"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3A23C9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1FA8EBE"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44309D4"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ADCFF0D"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B318B4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6B9493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D3A605B"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38F3E54" w14:textId="77777777" w:rsidR="00F7286D" w:rsidRPr="00491D10" w:rsidRDefault="00F7286D" w:rsidP="00F7286D">
            <w:pPr>
              <w:spacing w:after="0" w:line="276" w:lineRule="auto"/>
              <w:jc w:val="center"/>
              <w:rPr>
                <w:szCs w:val="24"/>
              </w:rPr>
            </w:pPr>
          </w:p>
        </w:tc>
      </w:tr>
      <w:tr w:rsidR="00F7286D" w:rsidRPr="00491D10" w14:paraId="2F63E1AA"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5B8812" w14:textId="77777777" w:rsidR="00F7286D" w:rsidRPr="00491D10" w:rsidRDefault="00F7286D" w:rsidP="00F7286D">
            <w:pPr>
              <w:spacing w:after="0" w:line="276" w:lineRule="auto"/>
              <w:rPr>
                <w:szCs w:val="24"/>
              </w:rPr>
            </w:pPr>
            <w:r w:rsidRPr="00491D10">
              <w:rPr>
                <w:szCs w:val="24"/>
              </w:rPr>
              <w:t>1.5.1.2</w:t>
            </w:r>
          </w:p>
        </w:tc>
        <w:tc>
          <w:tcPr>
            <w:tcW w:w="433" w:type="dxa"/>
            <w:tcBorders>
              <w:top w:val="single" w:sz="12" w:space="0" w:color="auto"/>
              <w:left w:val="single" w:sz="12" w:space="0" w:color="auto"/>
              <w:bottom w:val="single" w:sz="12" w:space="0" w:color="auto"/>
            </w:tcBorders>
            <w:shd w:val="clear" w:color="auto" w:fill="auto"/>
            <w:noWrap/>
            <w:vAlign w:val="center"/>
          </w:tcPr>
          <w:p w14:paraId="507FE970"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562B51CA"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6EDA5FF"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6060BE3"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1030504"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BE4468A"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0F72FF0B"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9AEF37B"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7BF8F26"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AE379FF"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33CC19A2"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8002834"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913304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02EED8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35B2BA2"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BA5CCBA"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2ABE47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768B4D3"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6EDC55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AB86769" w14:textId="77777777" w:rsidR="00F7286D" w:rsidRPr="00491D10" w:rsidRDefault="00F7286D" w:rsidP="00F7286D">
            <w:pPr>
              <w:spacing w:after="0" w:line="276" w:lineRule="auto"/>
              <w:jc w:val="center"/>
              <w:rPr>
                <w:szCs w:val="24"/>
              </w:rPr>
            </w:pPr>
          </w:p>
        </w:tc>
      </w:tr>
      <w:tr w:rsidR="00F7286D" w:rsidRPr="00491D10" w14:paraId="7BD12911"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5D50B47" w14:textId="77777777" w:rsidR="00F7286D" w:rsidRPr="00491D10" w:rsidRDefault="00F7286D" w:rsidP="00F7286D">
            <w:pPr>
              <w:spacing w:after="0" w:line="276" w:lineRule="auto"/>
              <w:rPr>
                <w:szCs w:val="24"/>
              </w:rPr>
            </w:pPr>
            <w:r w:rsidRPr="00491D10">
              <w:rPr>
                <w:szCs w:val="24"/>
              </w:rPr>
              <w:t>1.6.1.1</w:t>
            </w:r>
          </w:p>
        </w:tc>
        <w:tc>
          <w:tcPr>
            <w:tcW w:w="433" w:type="dxa"/>
            <w:tcBorders>
              <w:top w:val="single" w:sz="12" w:space="0" w:color="auto"/>
              <w:left w:val="single" w:sz="12" w:space="0" w:color="auto"/>
              <w:bottom w:val="single" w:sz="12" w:space="0" w:color="auto"/>
            </w:tcBorders>
            <w:shd w:val="clear" w:color="auto" w:fill="auto"/>
            <w:noWrap/>
            <w:vAlign w:val="center"/>
          </w:tcPr>
          <w:p w14:paraId="791E786F"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0FF2BC5"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83ED857"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DFE6F27"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4FAF439"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A780C5D"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1A7F4DF0"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0DDB739"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74CAC0AC"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214E84D1"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C4A02FE"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1E61A58A"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3185BC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884AC9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4DD0C06"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F22F175"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A9606F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8954C0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2937C5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F160BD8" w14:textId="77777777" w:rsidR="00F7286D" w:rsidRPr="00491D10" w:rsidRDefault="00F7286D" w:rsidP="00F7286D">
            <w:pPr>
              <w:spacing w:after="0" w:line="276" w:lineRule="auto"/>
              <w:jc w:val="center"/>
              <w:rPr>
                <w:szCs w:val="24"/>
              </w:rPr>
            </w:pPr>
          </w:p>
        </w:tc>
      </w:tr>
      <w:tr w:rsidR="00F7286D" w:rsidRPr="00491D10" w14:paraId="2BAAF0AB"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217BF2" w14:textId="77777777" w:rsidR="00F7286D" w:rsidRPr="00491D10" w:rsidRDefault="00F7286D" w:rsidP="00F7286D">
            <w:pPr>
              <w:spacing w:after="0" w:line="276" w:lineRule="auto"/>
              <w:rPr>
                <w:szCs w:val="24"/>
              </w:rPr>
            </w:pPr>
            <w:r w:rsidRPr="00491D10">
              <w:rPr>
                <w:szCs w:val="24"/>
              </w:rPr>
              <w:t>1.6.1.2</w:t>
            </w:r>
          </w:p>
        </w:tc>
        <w:tc>
          <w:tcPr>
            <w:tcW w:w="433" w:type="dxa"/>
            <w:tcBorders>
              <w:top w:val="single" w:sz="12" w:space="0" w:color="auto"/>
              <w:left w:val="single" w:sz="12" w:space="0" w:color="auto"/>
              <w:bottom w:val="single" w:sz="12" w:space="0" w:color="auto"/>
            </w:tcBorders>
            <w:shd w:val="clear" w:color="auto" w:fill="auto"/>
            <w:noWrap/>
            <w:vAlign w:val="center"/>
          </w:tcPr>
          <w:p w14:paraId="799CB5AC"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0BF2819F"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163673B"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D7C44AA"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362D58B"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1A720A5"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39C2A30"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90B61E2"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4B6EB0D"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0864244C"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04D13188"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6865F18A"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9F031BF"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EB13477"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F36AF64"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1FF37A67"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AAB8A9F"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1F1E15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75F59F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00B46E0" w14:textId="77777777" w:rsidR="00F7286D" w:rsidRPr="00491D10" w:rsidRDefault="00F7286D" w:rsidP="00F7286D">
            <w:pPr>
              <w:spacing w:after="0" w:line="276" w:lineRule="auto"/>
              <w:jc w:val="center"/>
              <w:rPr>
                <w:szCs w:val="24"/>
              </w:rPr>
            </w:pPr>
          </w:p>
        </w:tc>
      </w:tr>
      <w:tr w:rsidR="00F7286D" w:rsidRPr="00491D10" w14:paraId="7E544B48"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7DF9C2C" w14:textId="77777777" w:rsidR="00F7286D" w:rsidRPr="00491D10" w:rsidRDefault="00F7286D" w:rsidP="00F7286D">
            <w:pPr>
              <w:spacing w:after="0" w:line="276" w:lineRule="auto"/>
              <w:rPr>
                <w:szCs w:val="24"/>
              </w:rPr>
            </w:pPr>
            <w:r w:rsidRPr="00491D10">
              <w:rPr>
                <w:szCs w:val="24"/>
              </w:rPr>
              <w:t>1.6.1.3</w:t>
            </w:r>
          </w:p>
        </w:tc>
        <w:tc>
          <w:tcPr>
            <w:tcW w:w="433" w:type="dxa"/>
            <w:tcBorders>
              <w:top w:val="single" w:sz="12" w:space="0" w:color="auto"/>
              <w:left w:val="single" w:sz="12" w:space="0" w:color="auto"/>
              <w:bottom w:val="single" w:sz="12" w:space="0" w:color="auto"/>
            </w:tcBorders>
            <w:shd w:val="clear" w:color="auto" w:fill="auto"/>
            <w:noWrap/>
            <w:vAlign w:val="center"/>
          </w:tcPr>
          <w:p w14:paraId="38772BD6"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ED98124"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93C1819"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61753EA3"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9F0DEF6"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8A664D9"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0277BEBD"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6DD0D56"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29556A52"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4CDCA09C"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70A4BD3"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710BBE9B"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A9C4228"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7A2F07F"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0F0E433"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46F2484"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6D880F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AD8799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DBD8B5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B97819D" w14:textId="77777777" w:rsidR="00F7286D" w:rsidRPr="00491D10" w:rsidRDefault="00F7286D" w:rsidP="00F7286D">
            <w:pPr>
              <w:spacing w:after="0" w:line="276" w:lineRule="auto"/>
              <w:jc w:val="center"/>
              <w:rPr>
                <w:szCs w:val="24"/>
              </w:rPr>
            </w:pPr>
          </w:p>
        </w:tc>
      </w:tr>
      <w:tr w:rsidR="00F7286D" w:rsidRPr="00491D10" w14:paraId="5F1815C6"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2D9150D" w14:textId="77777777" w:rsidR="00F7286D" w:rsidRPr="00491D10" w:rsidRDefault="00F7286D" w:rsidP="00F7286D">
            <w:pPr>
              <w:spacing w:after="0" w:line="276" w:lineRule="auto"/>
              <w:rPr>
                <w:szCs w:val="24"/>
              </w:rPr>
            </w:pPr>
            <w:r w:rsidRPr="00491D10">
              <w:rPr>
                <w:szCs w:val="24"/>
              </w:rPr>
              <w:t>1.6.1.4</w:t>
            </w:r>
          </w:p>
        </w:tc>
        <w:tc>
          <w:tcPr>
            <w:tcW w:w="433" w:type="dxa"/>
            <w:tcBorders>
              <w:top w:val="single" w:sz="12" w:space="0" w:color="auto"/>
              <w:left w:val="single" w:sz="12" w:space="0" w:color="auto"/>
              <w:bottom w:val="single" w:sz="12" w:space="0" w:color="auto"/>
            </w:tcBorders>
            <w:shd w:val="clear" w:color="auto" w:fill="auto"/>
            <w:noWrap/>
            <w:vAlign w:val="center"/>
          </w:tcPr>
          <w:p w14:paraId="5D094BFE"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8B538ED"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B55AAEB"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08AFCDF"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F13C875"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4FE1B5A"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136C2670"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370B48E4"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6F82121"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381BC1B6"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BE32AFA"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74F473B6"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108047A"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BA0A3C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CB89D08"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16D002B"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DAC374F"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2D2825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0DEA5F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8909E5C" w14:textId="77777777" w:rsidR="00F7286D" w:rsidRPr="00491D10" w:rsidRDefault="00F7286D" w:rsidP="00F7286D">
            <w:pPr>
              <w:spacing w:after="0" w:line="276" w:lineRule="auto"/>
              <w:jc w:val="center"/>
              <w:rPr>
                <w:szCs w:val="24"/>
              </w:rPr>
            </w:pPr>
          </w:p>
        </w:tc>
      </w:tr>
      <w:tr w:rsidR="00F7286D" w:rsidRPr="00491D10" w14:paraId="49118AF7"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A0836F4" w14:textId="77777777" w:rsidR="00F7286D" w:rsidRPr="00491D10" w:rsidRDefault="00F7286D" w:rsidP="00F7286D">
            <w:pPr>
              <w:spacing w:after="0" w:line="276" w:lineRule="auto"/>
              <w:rPr>
                <w:szCs w:val="24"/>
              </w:rPr>
            </w:pPr>
            <w:r w:rsidRPr="00491D10">
              <w:rPr>
                <w:szCs w:val="24"/>
              </w:rPr>
              <w:t>1.7.1.1</w:t>
            </w:r>
          </w:p>
        </w:tc>
        <w:tc>
          <w:tcPr>
            <w:tcW w:w="433" w:type="dxa"/>
            <w:tcBorders>
              <w:top w:val="single" w:sz="12" w:space="0" w:color="auto"/>
              <w:left w:val="single" w:sz="12" w:space="0" w:color="auto"/>
              <w:bottom w:val="single" w:sz="12" w:space="0" w:color="auto"/>
            </w:tcBorders>
            <w:shd w:val="clear" w:color="auto" w:fill="auto"/>
            <w:noWrap/>
            <w:vAlign w:val="center"/>
          </w:tcPr>
          <w:p w14:paraId="6831094D"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C3EC6EF"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F62913F"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36AF03C"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88EF92E"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FFA02D8"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54C0DF4"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31C042A7"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37C9C18F"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21349F7"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909595A"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6B5BC9F"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511DAF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909AF84"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39F0B82"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78948AE"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8B5F58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7983BD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63C891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5B64E77D" w14:textId="77777777" w:rsidR="00F7286D" w:rsidRPr="00491D10" w:rsidRDefault="00F7286D" w:rsidP="00F7286D">
            <w:pPr>
              <w:spacing w:after="0" w:line="276" w:lineRule="auto"/>
              <w:jc w:val="center"/>
              <w:rPr>
                <w:szCs w:val="24"/>
              </w:rPr>
            </w:pPr>
          </w:p>
        </w:tc>
      </w:tr>
      <w:tr w:rsidR="00F7286D" w:rsidRPr="00491D10" w14:paraId="7997B396"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10CF66E" w14:textId="77777777" w:rsidR="00F7286D" w:rsidRPr="00491D10" w:rsidRDefault="00F7286D" w:rsidP="00F7286D">
            <w:pPr>
              <w:spacing w:after="0" w:line="276" w:lineRule="auto"/>
              <w:rPr>
                <w:szCs w:val="24"/>
              </w:rPr>
            </w:pPr>
            <w:r w:rsidRPr="00491D10">
              <w:rPr>
                <w:szCs w:val="24"/>
              </w:rPr>
              <w:t>1.8.1.1</w:t>
            </w:r>
          </w:p>
        </w:tc>
        <w:tc>
          <w:tcPr>
            <w:tcW w:w="433" w:type="dxa"/>
            <w:tcBorders>
              <w:top w:val="single" w:sz="12" w:space="0" w:color="auto"/>
              <w:left w:val="single" w:sz="12" w:space="0" w:color="auto"/>
              <w:bottom w:val="single" w:sz="12" w:space="0" w:color="auto"/>
            </w:tcBorders>
            <w:shd w:val="clear" w:color="auto" w:fill="auto"/>
            <w:noWrap/>
            <w:vAlign w:val="center"/>
          </w:tcPr>
          <w:p w14:paraId="2956A57E"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C1789D8"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2E1010B7"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95E1007"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899A452"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941DE70"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1EFF6A2C"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798DAA6"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E08E2C7"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45F0C947"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1669298"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171296FB"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F36D2C8"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54113F4"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CA7548E"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A63880D"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7674AF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0B3C35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B58CF3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9136F09" w14:textId="77777777" w:rsidR="00F7286D" w:rsidRPr="00491D10" w:rsidRDefault="00F7286D" w:rsidP="00F7286D">
            <w:pPr>
              <w:spacing w:after="0" w:line="276" w:lineRule="auto"/>
              <w:jc w:val="center"/>
              <w:rPr>
                <w:szCs w:val="24"/>
              </w:rPr>
            </w:pPr>
          </w:p>
        </w:tc>
      </w:tr>
      <w:tr w:rsidR="00F7286D" w:rsidRPr="00491D10" w14:paraId="3F1E525A"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BD1837E" w14:textId="77777777" w:rsidR="00F7286D" w:rsidRPr="00491D10" w:rsidRDefault="00F7286D" w:rsidP="00F7286D">
            <w:pPr>
              <w:spacing w:after="0" w:line="276" w:lineRule="auto"/>
              <w:rPr>
                <w:szCs w:val="24"/>
              </w:rPr>
            </w:pPr>
            <w:r w:rsidRPr="00491D10">
              <w:rPr>
                <w:szCs w:val="24"/>
              </w:rPr>
              <w:t>1.9.1.1</w:t>
            </w:r>
          </w:p>
        </w:tc>
        <w:tc>
          <w:tcPr>
            <w:tcW w:w="433" w:type="dxa"/>
            <w:tcBorders>
              <w:top w:val="single" w:sz="12" w:space="0" w:color="auto"/>
              <w:left w:val="single" w:sz="12" w:space="0" w:color="auto"/>
              <w:bottom w:val="single" w:sz="12" w:space="0" w:color="auto"/>
            </w:tcBorders>
            <w:shd w:val="clear" w:color="auto" w:fill="auto"/>
            <w:noWrap/>
            <w:vAlign w:val="center"/>
          </w:tcPr>
          <w:p w14:paraId="3FAE584F"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E7E98E1"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9BBC2D5"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32E501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2C2DBEC"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87B993E"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18B2B552"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AE2BD71"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78A69CD"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4099777"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F04A0B2"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F95BF27"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ED329F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5FE9B3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39456D4"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CD3ED69"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947D2A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3690DB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040C08F"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F2810ED" w14:textId="77777777" w:rsidR="00F7286D" w:rsidRPr="00491D10" w:rsidRDefault="00F7286D" w:rsidP="00F7286D">
            <w:pPr>
              <w:spacing w:after="0" w:line="276" w:lineRule="auto"/>
              <w:jc w:val="center"/>
              <w:rPr>
                <w:szCs w:val="24"/>
              </w:rPr>
            </w:pPr>
          </w:p>
        </w:tc>
      </w:tr>
      <w:tr w:rsidR="00F7286D" w:rsidRPr="00491D10" w14:paraId="5813C5ED"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4A2316" w14:textId="77777777" w:rsidR="00F7286D" w:rsidRPr="00491D10" w:rsidRDefault="00F7286D" w:rsidP="00F7286D">
            <w:pPr>
              <w:spacing w:after="0" w:line="276" w:lineRule="auto"/>
              <w:rPr>
                <w:szCs w:val="24"/>
              </w:rPr>
            </w:pPr>
            <w:r w:rsidRPr="00491D10">
              <w:rPr>
                <w:szCs w:val="24"/>
              </w:rPr>
              <w:t>1.9.1.2</w:t>
            </w:r>
          </w:p>
        </w:tc>
        <w:tc>
          <w:tcPr>
            <w:tcW w:w="433" w:type="dxa"/>
            <w:tcBorders>
              <w:top w:val="single" w:sz="12" w:space="0" w:color="auto"/>
              <w:left w:val="single" w:sz="12" w:space="0" w:color="auto"/>
              <w:bottom w:val="single" w:sz="12" w:space="0" w:color="auto"/>
            </w:tcBorders>
            <w:shd w:val="clear" w:color="auto" w:fill="auto"/>
            <w:noWrap/>
            <w:vAlign w:val="center"/>
          </w:tcPr>
          <w:p w14:paraId="7C30B50A"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39E4DB8"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1B188D3F"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7EF780A"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8DCDC6A"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C00C4F9"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34913E9A"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31B71FC"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EF0BACC"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443AED50"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3AF01A9"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BDF83F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8D57C5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10FA32B"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FF37DBD"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1B2BA2B0"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40D0A6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3553B2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7CA4AD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56A6CD03" w14:textId="77777777" w:rsidR="00F7286D" w:rsidRPr="00491D10" w:rsidRDefault="00F7286D" w:rsidP="00F7286D">
            <w:pPr>
              <w:spacing w:after="0" w:line="276" w:lineRule="auto"/>
              <w:jc w:val="center"/>
              <w:rPr>
                <w:szCs w:val="24"/>
              </w:rPr>
            </w:pPr>
          </w:p>
        </w:tc>
      </w:tr>
      <w:tr w:rsidR="00F7286D" w:rsidRPr="00491D10" w14:paraId="1133F7CE"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9D0D23" w14:textId="77777777" w:rsidR="00F7286D" w:rsidRPr="00491D10" w:rsidRDefault="00F7286D" w:rsidP="00F7286D">
            <w:pPr>
              <w:spacing w:after="0" w:line="276" w:lineRule="auto"/>
              <w:rPr>
                <w:szCs w:val="24"/>
              </w:rPr>
            </w:pPr>
            <w:r w:rsidRPr="00491D10">
              <w:rPr>
                <w:szCs w:val="24"/>
              </w:rPr>
              <w:t>1.9.2.1</w:t>
            </w:r>
          </w:p>
        </w:tc>
        <w:tc>
          <w:tcPr>
            <w:tcW w:w="433" w:type="dxa"/>
            <w:tcBorders>
              <w:top w:val="single" w:sz="12" w:space="0" w:color="auto"/>
              <w:left w:val="single" w:sz="12" w:space="0" w:color="auto"/>
              <w:bottom w:val="single" w:sz="12" w:space="0" w:color="auto"/>
            </w:tcBorders>
            <w:shd w:val="clear" w:color="auto" w:fill="auto"/>
            <w:noWrap/>
            <w:vAlign w:val="center"/>
          </w:tcPr>
          <w:p w14:paraId="690DAABD"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C5C0940"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1DBA802"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62C8FA57"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338BC7D"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2A3F2EF"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26AB8767"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D764653"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D7491B4"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C067F0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00442B2E"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2392BF2"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657D18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20D545A"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469B85D"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16D2C66B"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F12A973"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9FB6B8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D5A0B1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26754FB" w14:textId="77777777" w:rsidR="00F7286D" w:rsidRPr="00491D10" w:rsidRDefault="00F7286D" w:rsidP="00F7286D">
            <w:pPr>
              <w:spacing w:after="0" w:line="276" w:lineRule="auto"/>
              <w:jc w:val="center"/>
              <w:rPr>
                <w:szCs w:val="24"/>
              </w:rPr>
            </w:pPr>
          </w:p>
        </w:tc>
      </w:tr>
      <w:tr w:rsidR="00F7286D" w:rsidRPr="00491D10" w14:paraId="757DB3A5"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1B64C6A" w14:textId="77777777" w:rsidR="00F7286D" w:rsidRPr="00491D10" w:rsidRDefault="00F7286D" w:rsidP="00F7286D">
            <w:pPr>
              <w:spacing w:after="0" w:line="276" w:lineRule="auto"/>
              <w:rPr>
                <w:szCs w:val="24"/>
              </w:rPr>
            </w:pPr>
            <w:r w:rsidRPr="00491D10">
              <w:rPr>
                <w:szCs w:val="24"/>
              </w:rPr>
              <w:t>1.9.2.2</w:t>
            </w:r>
          </w:p>
        </w:tc>
        <w:tc>
          <w:tcPr>
            <w:tcW w:w="433" w:type="dxa"/>
            <w:tcBorders>
              <w:top w:val="single" w:sz="12" w:space="0" w:color="auto"/>
              <w:left w:val="single" w:sz="12" w:space="0" w:color="auto"/>
              <w:bottom w:val="single" w:sz="12" w:space="0" w:color="auto"/>
            </w:tcBorders>
            <w:shd w:val="clear" w:color="auto" w:fill="auto"/>
            <w:noWrap/>
            <w:vAlign w:val="center"/>
          </w:tcPr>
          <w:p w14:paraId="199E494A"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86E59FF"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C7F7BBA"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1BA849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B7D2544"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B0B7327"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14D63A6"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0F4D842"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C1926AF"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3BEDBEB9"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ABA8D0F"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1C247B9"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54664CB"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8957865"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9387A75"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6BEA415"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AA9A1B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8AD5BB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DA3855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53E638B" w14:textId="77777777" w:rsidR="00F7286D" w:rsidRPr="00491D10" w:rsidRDefault="00F7286D" w:rsidP="00F7286D">
            <w:pPr>
              <w:spacing w:after="0" w:line="276" w:lineRule="auto"/>
              <w:jc w:val="center"/>
              <w:rPr>
                <w:szCs w:val="24"/>
              </w:rPr>
            </w:pPr>
          </w:p>
        </w:tc>
      </w:tr>
      <w:tr w:rsidR="00F7286D" w:rsidRPr="00491D10" w14:paraId="1CA4CCD1"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261AD5C" w14:textId="77777777" w:rsidR="00F7286D" w:rsidRPr="00491D10" w:rsidRDefault="00F7286D" w:rsidP="00F7286D">
            <w:pPr>
              <w:spacing w:after="0" w:line="276" w:lineRule="auto"/>
              <w:rPr>
                <w:szCs w:val="24"/>
              </w:rPr>
            </w:pPr>
            <w:r w:rsidRPr="00491D10">
              <w:rPr>
                <w:szCs w:val="24"/>
              </w:rPr>
              <w:lastRenderedPageBreak/>
              <w:t>1.9.2.3</w:t>
            </w:r>
          </w:p>
        </w:tc>
        <w:tc>
          <w:tcPr>
            <w:tcW w:w="433" w:type="dxa"/>
            <w:tcBorders>
              <w:top w:val="single" w:sz="12" w:space="0" w:color="auto"/>
              <w:left w:val="single" w:sz="12" w:space="0" w:color="auto"/>
              <w:bottom w:val="single" w:sz="12" w:space="0" w:color="auto"/>
            </w:tcBorders>
            <w:shd w:val="clear" w:color="auto" w:fill="auto"/>
            <w:noWrap/>
            <w:vAlign w:val="center"/>
          </w:tcPr>
          <w:p w14:paraId="28449C55"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B2E30BC"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6107D8D"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1AD81BC"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856D846"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6B3BA23"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7F8C035"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CF295E2"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716CD6C4"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7780AF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349D057"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1CA8A5F"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22B4683"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13CEDE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9806AE0"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1E90DBAF"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64886E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76C9DA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CE8863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3F723D41" w14:textId="77777777" w:rsidR="00F7286D" w:rsidRPr="00491D10" w:rsidRDefault="00F7286D" w:rsidP="00F7286D">
            <w:pPr>
              <w:spacing w:after="0" w:line="276" w:lineRule="auto"/>
              <w:jc w:val="center"/>
              <w:rPr>
                <w:szCs w:val="24"/>
              </w:rPr>
            </w:pPr>
          </w:p>
        </w:tc>
      </w:tr>
      <w:tr w:rsidR="00F7286D" w:rsidRPr="00491D10" w14:paraId="56103679"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9523E78" w14:textId="77777777" w:rsidR="00F7286D" w:rsidRPr="00491D10" w:rsidRDefault="00F7286D" w:rsidP="00F7286D">
            <w:pPr>
              <w:spacing w:after="0" w:line="276" w:lineRule="auto"/>
              <w:rPr>
                <w:szCs w:val="24"/>
              </w:rPr>
            </w:pPr>
            <w:r w:rsidRPr="00491D10">
              <w:rPr>
                <w:szCs w:val="24"/>
              </w:rPr>
              <w:t>1.9.2.4</w:t>
            </w:r>
          </w:p>
        </w:tc>
        <w:tc>
          <w:tcPr>
            <w:tcW w:w="433" w:type="dxa"/>
            <w:tcBorders>
              <w:top w:val="single" w:sz="12" w:space="0" w:color="auto"/>
              <w:left w:val="single" w:sz="12" w:space="0" w:color="auto"/>
              <w:bottom w:val="single" w:sz="12" w:space="0" w:color="auto"/>
            </w:tcBorders>
            <w:shd w:val="clear" w:color="auto" w:fill="auto"/>
            <w:noWrap/>
            <w:vAlign w:val="center"/>
          </w:tcPr>
          <w:p w14:paraId="63338BE9"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B8B4F79"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3A74A907"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88543BE"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B848D78"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733E5F9"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2D0A4FD5"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FA57811"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9FC0E47"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25BC7510"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9E3B44A"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F884DAE"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B18DB08"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397C568"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07CF83A"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54BB3EB"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44218F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6C45FF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6A3902F"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BDF06AF" w14:textId="77777777" w:rsidR="00F7286D" w:rsidRPr="00491D10" w:rsidRDefault="00F7286D" w:rsidP="00F7286D">
            <w:pPr>
              <w:spacing w:after="0" w:line="276" w:lineRule="auto"/>
              <w:jc w:val="center"/>
              <w:rPr>
                <w:szCs w:val="24"/>
              </w:rPr>
            </w:pPr>
          </w:p>
        </w:tc>
      </w:tr>
      <w:tr w:rsidR="00F7286D" w:rsidRPr="00491D10" w14:paraId="435CB59E"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06A410" w14:textId="77777777" w:rsidR="00F7286D" w:rsidRPr="00491D10" w:rsidRDefault="00F7286D" w:rsidP="00F7286D">
            <w:pPr>
              <w:spacing w:after="0" w:line="276" w:lineRule="auto"/>
              <w:rPr>
                <w:szCs w:val="24"/>
              </w:rPr>
            </w:pPr>
            <w:r w:rsidRPr="00491D10">
              <w:rPr>
                <w:szCs w:val="24"/>
              </w:rPr>
              <w:t>1.9.3.1</w:t>
            </w:r>
          </w:p>
        </w:tc>
        <w:tc>
          <w:tcPr>
            <w:tcW w:w="433" w:type="dxa"/>
            <w:tcBorders>
              <w:top w:val="single" w:sz="12" w:space="0" w:color="auto"/>
              <w:left w:val="single" w:sz="12" w:space="0" w:color="auto"/>
              <w:bottom w:val="single" w:sz="12" w:space="0" w:color="auto"/>
            </w:tcBorders>
            <w:shd w:val="clear" w:color="auto" w:fill="auto"/>
            <w:noWrap/>
            <w:vAlign w:val="center"/>
          </w:tcPr>
          <w:p w14:paraId="64D0C710"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8719511"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870885C"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02C33CD"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ACBF50D"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D84A254"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454499A"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0989806"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90CFA6A"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1EFA559"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1A7364D"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6DB0230"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AEFB99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9AF9AA4"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0CC55AE"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9FFAE5B"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0D0B11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126F65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EC4E41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26EE53B" w14:textId="77777777" w:rsidR="00F7286D" w:rsidRPr="00491D10" w:rsidRDefault="00F7286D" w:rsidP="00F7286D">
            <w:pPr>
              <w:spacing w:after="0" w:line="276" w:lineRule="auto"/>
              <w:jc w:val="center"/>
              <w:rPr>
                <w:szCs w:val="24"/>
              </w:rPr>
            </w:pPr>
          </w:p>
        </w:tc>
      </w:tr>
      <w:tr w:rsidR="00F7286D" w:rsidRPr="00491D10" w14:paraId="59F35E66"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6B0362E" w14:textId="77777777" w:rsidR="00F7286D" w:rsidRPr="00491D10" w:rsidRDefault="00F7286D" w:rsidP="00F7286D">
            <w:pPr>
              <w:spacing w:after="0" w:line="276" w:lineRule="auto"/>
              <w:rPr>
                <w:szCs w:val="24"/>
              </w:rPr>
            </w:pPr>
            <w:r w:rsidRPr="00491D10">
              <w:rPr>
                <w:szCs w:val="24"/>
              </w:rPr>
              <w:t>1.9.3.2</w:t>
            </w:r>
          </w:p>
        </w:tc>
        <w:tc>
          <w:tcPr>
            <w:tcW w:w="433" w:type="dxa"/>
            <w:tcBorders>
              <w:top w:val="single" w:sz="12" w:space="0" w:color="auto"/>
              <w:left w:val="single" w:sz="12" w:space="0" w:color="auto"/>
              <w:bottom w:val="single" w:sz="12" w:space="0" w:color="auto"/>
            </w:tcBorders>
            <w:shd w:val="clear" w:color="auto" w:fill="auto"/>
            <w:noWrap/>
            <w:vAlign w:val="center"/>
          </w:tcPr>
          <w:p w14:paraId="411B5D00"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51CB9E1E"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B7DCBEE"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4051391"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1CCA507"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2E3C10E"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167202D1"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EE2D668"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F481C63"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1C75DC2E"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708C9EDC"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DB7491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B7B07C9"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9E69877"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E73DD08"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DF3408A"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7FFD6A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CDAD3D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1FE56E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5585CF7" w14:textId="77777777" w:rsidR="00F7286D" w:rsidRPr="00491D10" w:rsidRDefault="00F7286D" w:rsidP="00F7286D">
            <w:pPr>
              <w:spacing w:after="0" w:line="276" w:lineRule="auto"/>
              <w:jc w:val="center"/>
              <w:rPr>
                <w:szCs w:val="24"/>
              </w:rPr>
            </w:pPr>
          </w:p>
        </w:tc>
      </w:tr>
      <w:tr w:rsidR="00F7286D" w:rsidRPr="00491D10" w14:paraId="1B640995"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87953D5" w14:textId="77777777" w:rsidR="00F7286D" w:rsidRPr="00491D10" w:rsidRDefault="00F7286D" w:rsidP="00F7286D">
            <w:pPr>
              <w:spacing w:after="0" w:line="276" w:lineRule="auto"/>
              <w:rPr>
                <w:szCs w:val="24"/>
              </w:rPr>
            </w:pPr>
            <w:r w:rsidRPr="00491D10">
              <w:rPr>
                <w:szCs w:val="24"/>
              </w:rPr>
              <w:t>1.9.3.3</w:t>
            </w:r>
          </w:p>
        </w:tc>
        <w:tc>
          <w:tcPr>
            <w:tcW w:w="433" w:type="dxa"/>
            <w:tcBorders>
              <w:top w:val="single" w:sz="12" w:space="0" w:color="auto"/>
              <w:left w:val="single" w:sz="12" w:space="0" w:color="auto"/>
              <w:bottom w:val="single" w:sz="12" w:space="0" w:color="auto"/>
            </w:tcBorders>
            <w:shd w:val="clear" w:color="auto" w:fill="auto"/>
            <w:noWrap/>
            <w:vAlign w:val="center"/>
          </w:tcPr>
          <w:p w14:paraId="1191F7FC"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7E33DB7"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3C34DAD"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687C888"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224C55A"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77B3CD28"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7D271F7"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F6AE313"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729641A4"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0961269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6F124BFD"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2BFA20A6"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5C33DF9"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E2D3FBE"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8F31E09"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1D41A15"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0F9772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D5D506F"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FE3ABC9"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C42026E" w14:textId="77777777" w:rsidR="00F7286D" w:rsidRPr="00491D10" w:rsidRDefault="00F7286D" w:rsidP="00F7286D">
            <w:pPr>
              <w:spacing w:after="0" w:line="276" w:lineRule="auto"/>
              <w:jc w:val="center"/>
              <w:rPr>
                <w:szCs w:val="24"/>
              </w:rPr>
            </w:pPr>
          </w:p>
        </w:tc>
      </w:tr>
      <w:tr w:rsidR="00F7286D" w:rsidRPr="00491D10" w14:paraId="35549F20"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7D067E0" w14:textId="77777777" w:rsidR="00F7286D" w:rsidRPr="00491D10" w:rsidRDefault="00F7286D" w:rsidP="00F7286D">
            <w:pPr>
              <w:spacing w:after="0" w:line="276" w:lineRule="auto"/>
              <w:rPr>
                <w:szCs w:val="24"/>
              </w:rPr>
            </w:pPr>
            <w:r w:rsidRPr="00491D10">
              <w:rPr>
                <w:szCs w:val="24"/>
              </w:rPr>
              <w:t>1.9.3.4</w:t>
            </w:r>
          </w:p>
        </w:tc>
        <w:tc>
          <w:tcPr>
            <w:tcW w:w="433" w:type="dxa"/>
            <w:tcBorders>
              <w:top w:val="single" w:sz="12" w:space="0" w:color="auto"/>
              <w:left w:val="single" w:sz="12" w:space="0" w:color="auto"/>
              <w:bottom w:val="single" w:sz="12" w:space="0" w:color="auto"/>
            </w:tcBorders>
            <w:shd w:val="clear" w:color="auto" w:fill="auto"/>
            <w:noWrap/>
            <w:vAlign w:val="center"/>
          </w:tcPr>
          <w:p w14:paraId="412DF8E8"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BB2B1C7"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315ADC70"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5C7708F"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F35D672"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F70AB9A"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00742B22"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3A77852"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ABF8169"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2FD47125"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0405646C"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DEA3DC0"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E4FE9A1"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AC2C17E"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C85F049"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96027D7"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8E53EB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DA4DE7B"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8F7FE4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CE20131" w14:textId="77777777" w:rsidR="00F7286D" w:rsidRPr="00491D10" w:rsidRDefault="00F7286D" w:rsidP="00F7286D">
            <w:pPr>
              <w:spacing w:after="0" w:line="276" w:lineRule="auto"/>
              <w:jc w:val="center"/>
              <w:rPr>
                <w:szCs w:val="24"/>
              </w:rPr>
            </w:pPr>
          </w:p>
        </w:tc>
      </w:tr>
      <w:tr w:rsidR="003B14B5" w:rsidRPr="00491D10" w14:paraId="00F8CE1B"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A695EE0" w14:textId="77777777" w:rsidR="003B14B5" w:rsidRPr="00491D10" w:rsidRDefault="003B14B5" w:rsidP="00F7286D">
            <w:pPr>
              <w:spacing w:after="0" w:line="276" w:lineRule="auto"/>
              <w:rPr>
                <w:szCs w:val="24"/>
              </w:rPr>
            </w:pPr>
            <w:r w:rsidRPr="00491D10">
              <w:rPr>
                <w:szCs w:val="24"/>
              </w:rPr>
              <w:t>1.9.3.5</w:t>
            </w:r>
          </w:p>
        </w:tc>
        <w:tc>
          <w:tcPr>
            <w:tcW w:w="433" w:type="dxa"/>
            <w:tcBorders>
              <w:top w:val="single" w:sz="12" w:space="0" w:color="auto"/>
              <w:left w:val="single" w:sz="12" w:space="0" w:color="auto"/>
              <w:bottom w:val="single" w:sz="12" w:space="0" w:color="auto"/>
            </w:tcBorders>
            <w:shd w:val="clear" w:color="auto" w:fill="auto"/>
            <w:noWrap/>
            <w:vAlign w:val="center"/>
          </w:tcPr>
          <w:p w14:paraId="07697F76" w14:textId="77777777" w:rsidR="003B14B5" w:rsidRPr="00491D10" w:rsidRDefault="003B14B5"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54B7B4D" w14:textId="77777777" w:rsidR="003B14B5" w:rsidRPr="00491D10" w:rsidRDefault="003B14B5"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BC623F8" w14:textId="77777777" w:rsidR="003B14B5" w:rsidRPr="00491D10" w:rsidRDefault="003B14B5"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B5EC99F" w14:textId="77777777" w:rsidR="003B14B5" w:rsidRPr="00491D10" w:rsidRDefault="003B14B5"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E699B38" w14:textId="77777777" w:rsidR="003B14B5" w:rsidRPr="00491D10" w:rsidRDefault="003B14B5"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474B7F7" w14:textId="77777777" w:rsidR="003B14B5" w:rsidRPr="00491D10" w:rsidRDefault="003B14B5"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CC26C0C" w14:textId="77777777" w:rsidR="003B14B5" w:rsidRPr="00491D10" w:rsidRDefault="003B14B5"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9B80915" w14:textId="77777777" w:rsidR="003B14B5" w:rsidRPr="00491D10" w:rsidRDefault="003B14B5"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24416D3B" w14:textId="77777777" w:rsidR="003B14B5" w:rsidRPr="00491D10" w:rsidRDefault="003B14B5"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D083AFC" w14:textId="77777777" w:rsidR="003B14B5" w:rsidRPr="00491D10" w:rsidRDefault="003B14B5"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3FCBCB7C" w14:textId="77777777" w:rsidR="003B14B5" w:rsidRPr="00491D10" w:rsidRDefault="003B14B5"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84A2A4B" w14:textId="77777777" w:rsidR="003B14B5" w:rsidRPr="00491D10" w:rsidRDefault="003B14B5"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0453559" w14:textId="77777777" w:rsidR="003B14B5" w:rsidRPr="00491D10" w:rsidRDefault="003B14B5"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A1C505B" w14:textId="77777777" w:rsidR="003B14B5" w:rsidRPr="00491D10" w:rsidRDefault="003B14B5"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B436F4D" w14:textId="77777777" w:rsidR="003B14B5" w:rsidRPr="00491D10" w:rsidRDefault="003B14B5"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511B84F" w14:textId="77777777" w:rsidR="003B14B5" w:rsidRPr="00491D10" w:rsidRDefault="003B14B5"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3D898A6" w14:textId="77777777" w:rsidR="003B14B5" w:rsidRPr="00491D10" w:rsidRDefault="003B14B5"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764EC26" w14:textId="77777777" w:rsidR="003B14B5" w:rsidRPr="00491D10" w:rsidRDefault="003B14B5"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5C45176" w14:textId="77777777" w:rsidR="003B14B5" w:rsidRPr="00491D10" w:rsidRDefault="003B14B5"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775E5AB" w14:textId="77777777" w:rsidR="003B14B5" w:rsidRPr="00491D10" w:rsidRDefault="003B14B5" w:rsidP="00F7286D">
            <w:pPr>
              <w:spacing w:after="0" w:line="276" w:lineRule="auto"/>
              <w:jc w:val="center"/>
              <w:rPr>
                <w:szCs w:val="24"/>
              </w:rPr>
            </w:pPr>
          </w:p>
        </w:tc>
      </w:tr>
      <w:tr w:rsidR="00F7286D" w:rsidRPr="00491D10" w14:paraId="4E2122E3"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4079462" w14:textId="77777777" w:rsidR="00F7286D" w:rsidRPr="00491D10" w:rsidRDefault="00F7286D" w:rsidP="00F7286D">
            <w:pPr>
              <w:spacing w:after="0" w:line="276" w:lineRule="auto"/>
              <w:rPr>
                <w:szCs w:val="24"/>
              </w:rPr>
            </w:pPr>
            <w:r w:rsidRPr="00491D10">
              <w:rPr>
                <w:szCs w:val="24"/>
              </w:rPr>
              <w:t>1.10.1.1</w:t>
            </w:r>
          </w:p>
        </w:tc>
        <w:tc>
          <w:tcPr>
            <w:tcW w:w="433" w:type="dxa"/>
            <w:tcBorders>
              <w:top w:val="single" w:sz="12" w:space="0" w:color="auto"/>
              <w:left w:val="single" w:sz="12" w:space="0" w:color="auto"/>
              <w:bottom w:val="single" w:sz="12" w:space="0" w:color="auto"/>
            </w:tcBorders>
            <w:shd w:val="clear" w:color="auto" w:fill="auto"/>
            <w:noWrap/>
            <w:vAlign w:val="center"/>
          </w:tcPr>
          <w:p w14:paraId="11D464BF"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C29BCF8"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84337CF"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5C0BF2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E7191BC"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05F0A1FB"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B82D500"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5325164"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66954D9"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21E8FBC6"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020FA6D6"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2D80134B"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570FCE4"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AA27CBC"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6982432"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5B15B38"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005510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7016F2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D11F233"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4856FDC" w14:textId="77777777" w:rsidR="00F7286D" w:rsidRPr="00491D10" w:rsidRDefault="00F7286D" w:rsidP="00F7286D">
            <w:pPr>
              <w:spacing w:after="0" w:line="276" w:lineRule="auto"/>
              <w:jc w:val="center"/>
              <w:rPr>
                <w:szCs w:val="24"/>
              </w:rPr>
            </w:pPr>
          </w:p>
        </w:tc>
      </w:tr>
      <w:tr w:rsidR="00F7286D" w:rsidRPr="00491D10" w14:paraId="1258D7BB"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84441BE" w14:textId="77777777" w:rsidR="00F7286D" w:rsidRPr="00491D10" w:rsidRDefault="00F7286D" w:rsidP="00F7286D">
            <w:pPr>
              <w:spacing w:after="0" w:line="276" w:lineRule="auto"/>
              <w:rPr>
                <w:szCs w:val="24"/>
              </w:rPr>
            </w:pPr>
            <w:r w:rsidRPr="00491D10">
              <w:rPr>
                <w:szCs w:val="24"/>
              </w:rPr>
              <w:t>1.10.1.2</w:t>
            </w:r>
          </w:p>
        </w:tc>
        <w:tc>
          <w:tcPr>
            <w:tcW w:w="433" w:type="dxa"/>
            <w:tcBorders>
              <w:top w:val="single" w:sz="12" w:space="0" w:color="auto"/>
              <w:left w:val="single" w:sz="12" w:space="0" w:color="auto"/>
              <w:bottom w:val="single" w:sz="12" w:space="0" w:color="auto"/>
            </w:tcBorders>
            <w:shd w:val="clear" w:color="auto" w:fill="auto"/>
            <w:noWrap/>
            <w:vAlign w:val="center"/>
          </w:tcPr>
          <w:p w14:paraId="1D9B09B7"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5FD07657"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B58BEAC"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697A8DE"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3364B6E"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4F87B53"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0B9FFA1E"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34B1802"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2E4C6AA"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DA63B9A"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D496699"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13F1EBC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2EDFB5E"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ED11E17"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77C2321"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05CB3D4"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F6BBC2F"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31F2DC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E2B981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9775732" w14:textId="77777777" w:rsidR="00F7286D" w:rsidRPr="00491D10" w:rsidRDefault="00F7286D" w:rsidP="00F7286D">
            <w:pPr>
              <w:spacing w:after="0" w:line="276" w:lineRule="auto"/>
              <w:jc w:val="center"/>
              <w:rPr>
                <w:szCs w:val="24"/>
              </w:rPr>
            </w:pPr>
          </w:p>
        </w:tc>
      </w:tr>
      <w:tr w:rsidR="00F7286D" w:rsidRPr="00491D10" w14:paraId="465CDB09"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58EE1B" w14:textId="77777777" w:rsidR="00F7286D" w:rsidRPr="00491D10" w:rsidRDefault="00F7286D" w:rsidP="00F7286D">
            <w:pPr>
              <w:spacing w:after="0" w:line="276" w:lineRule="auto"/>
              <w:rPr>
                <w:szCs w:val="24"/>
              </w:rPr>
            </w:pPr>
            <w:r w:rsidRPr="00491D10">
              <w:rPr>
                <w:szCs w:val="24"/>
              </w:rPr>
              <w:t>1.11.1.1</w:t>
            </w:r>
          </w:p>
        </w:tc>
        <w:tc>
          <w:tcPr>
            <w:tcW w:w="433" w:type="dxa"/>
            <w:tcBorders>
              <w:top w:val="single" w:sz="12" w:space="0" w:color="auto"/>
              <w:left w:val="single" w:sz="12" w:space="0" w:color="auto"/>
              <w:bottom w:val="single" w:sz="12" w:space="0" w:color="auto"/>
            </w:tcBorders>
            <w:shd w:val="clear" w:color="auto" w:fill="auto"/>
            <w:noWrap/>
            <w:vAlign w:val="center"/>
          </w:tcPr>
          <w:p w14:paraId="6FB38574"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5513B8E3"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0A8BF25"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4B9D0C0"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78A1537"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75CB30D"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A4DCBEB"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594DA2D"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A82C816"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642E8BA"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FE727A0"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1E7E8DC"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8DD218E"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65D120F"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B8AC29C"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558A97F"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56B4A4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00D30C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5160C5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9E4B768" w14:textId="77777777" w:rsidR="00F7286D" w:rsidRPr="00491D10" w:rsidRDefault="00F7286D" w:rsidP="00F7286D">
            <w:pPr>
              <w:spacing w:after="0" w:line="276" w:lineRule="auto"/>
              <w:jc w:val="center"/>
              <w:rPr>
                <w:szCs w:val="24"/>
              </w:rPr>
            </w:pPr>
          </w:p>
        </w:tc>
      </w:tr>
      <w:tr w:rsidR="00F7286D" w:rsidRPr="00491D10" w14:paraId="0C577A9D"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4BC255" w14:textId="77777777" w:rsidR="00F7286D" w:rsidRPr="00491D10" w:rsidRDefault="00F7286D" w:rsidP="00F7286D">
            <w:pPr>
              <w:spacing w:after="0" w:line="276" w:lineRule="auto"/>
              <w:rPr>
                <w:szCs w:val="24"/>
              </w:rPr>
            </w:pPr>
            <w:r w:rsidRPr="00491D10">
              <w:rPr>
                <w:szCs w:val="24"/>
              </w:rPr>
              <w:t>1.12.1.1</w:t>
            </w:r>
          </w:p>
        </w:tc>
        <w:tc>
          <w:tcPr>
            <w:tcW w:w="433" w:type="dxa"/>
            <w:tcBorders>
              <w:top w:val="single" w:sz="12" w:space="0" w:color="auto"/>
              <w:left w:val="single" w:sz="12" w:space="0" w:color="auto"/>
              <w:bottom w:val="single" w:sz="12" w:space="0" w:color="auto"/>
            </w:tcBorders>
            <w:shd w:val="clear" w:color="auto" w:fill="auto"/>
            <w:noWrap/>
            <w:vAlign w:val="center"/>
          </w:tcPr>
          <w:p w14:paraId="3C6B1D75"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455DE9A"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1D49B6A1"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FEFFB8E"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49251DA"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1C5AD4D1"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3A30760"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05EE996"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433CEB2"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28D6D23"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66A0C435"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094260E"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E84CA25"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74BA5D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C26E082"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A7FB12C"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FBCA59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328C1E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DA3C26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E653963" w14:textId="77777777" w:rsidR="00F7286D" w:rsidRPr="00491D10" w:rsidRDefault="00F7286D" w:rsidP="00F7286D">
            <w:pPr>
              <w:spacing w:after="0" w:line="276" w:lineRule="auto"/>
              <w:jc w:val="center"/>
              <w:rPr>
                <w:szCs w:val="24"/>
              </w:rPr>
            </w:pPr>
          </w:p>
        </w:tc>
      </w:tr>
      <w:tr w:rsidR="00F7286D" w:rsidRPr="00491D10" w14:paraId="634831D9"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3077F07" w14:textId="77777777" w:rsidR="00F7286D" w:rsidRPr="00491D10" w:rsidRDefault="00F7286D" w:rsidP="00F7286D">
            <w:pPr>
              <w:spacing w:after="0" w:line="276" w:lineRule="auto"/>
              <w:rPr>
                <w:szCs w:val="24"/>
              </w:rPr>
            </w:pPr>
            <w:r w:rsidRPr="00491D10">
              <w:rPr>
                <w:szCs w:val="24"/>
              </w:rPr>
              <w:t>1.12.1.2</w:t>
            </w:r>
          </w:p>
        </w:tc>
        <w:tc>
          <w:tcPr>
            <w:tcW w:w="433" w:type="dxa"/>
            <w:tcBorders>
              <w:top w:val="single" w:sz="12" w:space="0" w:color="auto"/>
              <w:left w:val="single" w:sz="12" w:space="0" w:color="auto"/>
              <w:bottom w:val="single" w:sz="12" w:space="0" w:color="auto"/>
            </w:tcBorders>
            <w:shd w:val="clear" w:color="auto" w:fill="auto"/>
            <w:noWrap/>
            <w:vAlign w:val="center"/>
          </w:tcPr>
          <w:p w14:paraId="21A0E68B"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4B92269"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3D69EDA9"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3CF4C3B"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2AC331F"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0332153E"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33658AFF"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59921734"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4910A12"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B3C28C2"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DF47A9C"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17108E3D"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12D6C49"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6A01A3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71A86D2"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FB31435"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41B211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FD0BE5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623647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56D277BB" w14:textId="77777777" w:rsidR="00F7286D" w:rsidRPr="00491D10" w:rsidRDefault="00F7286D" w:rsidP="00F7286D">
            <w:pPr>
              <w:spacing w:after="0" w:line="276" w:lineRule="auto"/>
              <w:jc w:val="center"/>
              <w:rPr>
                <w:szCs w:val="24"/>
              </w:rPr>
            </w:pPr>
          </w:p>
        </w:tc>
      </w:tr>
      <w:tr w:rsidR="00F7286D" w:rsidRPr="00491D10" w14:paraId="24056C3D"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3AD47C4" w14:textId="77777777" w:rsidR="00F7286D" w:rsidRPr="00491D10" w:rsidRDefault="003B14B5" w:rsidP="00F7286D">
            <w:pPr>
              <w:spacing w:after="0" w:line="276" w:lineRule="auto"/>
              <w:rPr>
                <w:szCs w:val="24"/>
              </w:rPr>
            </w:pPr>
            <w:r w:rsidRPr="00491D10">
              <w:rPr>
                <w:szCs w:val="24"/>
              </w:rPr>
              <w:t>2.1.1</w:t>
            </w:r>
          </w:p>
        </w:tc>
        <w:tc>
          <w:tcPr>
            <w:tcW w:w="433" w:type="dxa"/>
            <w:tcBorders>
              <w:top w:val="single" w:sz="12" w:space="0" w:color="auto"/>
              <w:left w:val="single" w:sz="12" w:space="0" w:color="auto"/>
              <w:bottom w:val="single" w:sz="12" w:space="0" w:color="auto"/>
            </w:tcBorders>
            <w:shd w:val="clear" w:color="auto" w:fill="auto"/>
            <w:noWrap/>
            <w:vAlign w:val="center"/>
          </w:tcPr>
          <w:p w14:paraId="09A726AA"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6C82EFEB"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63AF1FE"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E62A591"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976951A"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1542CFBA"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3F27DEC6"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79A215A"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6EFE6836"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30F0DCD3"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3545236"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74E2A6FF"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62D8C7C"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C7330AA"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A1EA567"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4BC2A5F"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1B2631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38F53E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C9183E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57E295C" w14:textId="77777777" w:rsidR="00F7286D" w:rsidRPr="00491D10" w:rsidRDefault="00F7286D" w:rsidP="00F7286D">
            <w:pPr>
              <w:spacing w:after="0" w:line="276" w:lineRule="auto"/>
              <w:jc w:val="center"/>
              <w:rPr>
                <w:szCs w:val="24"/>
              </w:rPr>
            </w:pPr>
          </w:p>
        </w:tc>
      </w:tr>
      <w:tr w:rsidR="00F7286D" w:rsidRPr="00491D10" w14:paraId="2E83E195"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F163460" w14:textId="77777777" w:rsidR="00F7286D" w:rsidRPr="00491D10" w:rsidRDefault="003B14B5" w:rsidP="00F7286D">
            <w:pPr>
              <w:spacing w:after="0" w:line="276" w:lineRule="auto"/>
              <w:rPr>
                <w:szCs w:val="24"/>
              </w:rPr>
            </w:pPr>
            <w:r w:rsidRPr="00491D10">
              <w:rPr>
                <w:szCs w:val="24"/>
              </w:rPr>
              <w:t>2.</w:t>
            </w:r>
            <w:r w:rsidR="00F7286D" w:rsidRPr="00491D10">
              <w:rPr>
                <w:szCs w:val="24"/>
              </w:rPr>
              <w:t xml:space="preserve">1.2 </w:t>
            </w:r>
          </w:p>
        </w:tc>
        <w:tc>
          <w:tcPr>
            <w:tcW w:w="433" w:type="dxa"/>
            <w:tcBorders>
              <w:top w:val="single" w:sz="12" w:space="0" w:color="auto"/>
              <w:left w:val="single" w:sz="12" w:space="0" w:color="auto"/>
              <w:bottom w:val="single" w:sz="12" w:space="0" w:color="auto"/>
            </w:tcBorders>
            <w:shd w:val="clear" w:color="auto" w:fill="auto"/>
            <w:noWrap/>
            <w:vAlign w:val="center"/>
          </w:tcPr>
          <w:p w14:paraId="11E44D60"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E791125"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593BE44"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FF6FA11"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0E41CF8"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1A3811D0"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410297B"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B145A7B"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6DFF1D5"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184D475B"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67B732C4"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7A2378B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DDA294B"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56EF9FC"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D792D49"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CCB235B"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818521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8123C4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E9E8C2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3730497" w14:textId="77777777" w:rsidR="00F7286D" w:rsidRPr="00491D10" w:rsidRDefault="00F7286D" w:rsidP="00F7286D">
            <w:pPr>
              <w:spacing w:after="0" w:line="276" w:lineRule="auto"/>
              <w:jc w:val="center"/>
              <w:rPr>
                <w:szCs w:val="24"/>
              </w:rPr>
            </w:pPr>
          </w:p>
        </w:tc>
      </w:tr>
      <w:tr w:rsidR="00F7286D" w:rsidRPr="00491D10" w14:paraId="3C06C459"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471EAF9" w14:textId="77777777" w:rsidR="00F7286D" w:rsidRPr="00491D10" w:rsidRDefault="00F7286D" w:rsidP="00F7286D">
            <w:pPr>
              <w:spacing w:after="0" w:line="276" w:lineRule="auto"/>
              <w:rPr>
                <w:szCs w:val="24"/>
              </w:rPr>
            </w:pPr>
            <w:r w:rsidRPr="00491D10">
              <w:rPr>
                <w:szCs w:val="24"/>
              </w:rPr>
              <w:t>2.1.3</w:t>
            </w:r>
          </w:p>
        </w:tc>
        <w:tc>
          <w:tcPr>
            <w:tcW w:w="433" w:type="dxa"/>
            <w:tcBorders>
              <w:top w:val="single" w:sz="12" w:space="0" w:color="auto"/>
              <w:left w:val="single" w:sz="12" w:space="0" w:color="auto"/>
              <w:bottom w:val="single" w:sz="12" w:space="0" w:color="auto"/>
            </w:tcBorders>
            <w:shd w:val="clear" w:color="auto" w:fill="auto"/>
            <w:noWrap/>
            <w:vAlign w:val="center"/>
          </w:tcPr>
          <w:p w14:paraId="714FFDC3"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4C72198"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6609286"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1E1CB0A"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E37067E"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7000CAAA"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96BD31E"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88F0D5F"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300EFCB"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5FC295E"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5CBE733"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A714028"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5B713F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B852DD1"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F3B6AFE"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584515C"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7032346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1102DC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4B807B9"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530D3067" w14:textId="77777777" w:rsidR="00F7286D" w:rsidRPr="00491D10" w:rsidRDefault="00F7286D" w:rsidP="00F7286D">
            <w:pPr>
              <w:spacing w:after="0" w:line="276" w:lineRule="auto"/>
              <w:jc w:val="center"/>
              <w:rPr>
                <w:szCs w:val="24"/>
              </w:rPr>
            </w:pPr>
          </w:p>
        </w:tc>
      </w:tr>
      <w:tr w:rsidR="00F7286D" w:rsidRPr="00491D10" w14:paraId="7B1A8330"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A75782" w14:textId="77777777" w:rsidR="00F7286D" w:rsidRPr="00491D10" w:rsidRDefault="00F7286D" w:rsidP="00F7286D">
            <w:pPr>
              <w:spacing w:after="0" w:line="276" w:lineRule="auto"/>
              <w:rPr>
                <w:szCs w:val="24"/>
              </w:rPr>
            </w:pPr>
            <w:r w:rsidRPr="00491D10">
              <w:rPr>
                <w:szCs w:val="24"/>
              </w:rPr>
              <w:t>2.2.1</w:t>
            </w:r>
          </w:p>
        </w:tc>
        <w:tc>
          <w:tcPr>
            <w:tcW w:w="433" w:type="dxa"/>
            <w:tcBorders>
              <w:top w:val="single" w:sz="12" w:space="0" w:color="auto"/>
              <w:left w:val="single" w:sz="12" w:space="0" w:color="auto"/>
              <w:bottom w:val="single" w:sz="12" w:space="0" w:color="auto"/>
            </w:tcBorders>
            <w:shd w:val="clear" w:color="auto" w:fill="auto"/>
            <w:noWrap/>
            <w:vAlign w:val="center"/>
          </w:tcPr>
          <w:p w14:paraId="30D4F383"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48EC7E5"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24979E32"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679C9D55"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7E4CB66B"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FFF2054"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5988214A"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5671E780"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6ACB0E9C"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0AFC7335"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1DC6789"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F7CBDD9"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F8C07D1"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A14E2E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E5162B4"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344625E"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17E74D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B55E50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9410859"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EEA3C5C" w14:textId="77777777" w:rsidR="00F7286D" w:rsidRPr="00491D10" w:rsidRDefault="00F7286D" w:rsidP="00F7286D">
            <w:pPr>
              <w:spacing w:after="0" w:line="276" w:lineRule="auto"/>
              <w:jc w:val="center"/>
              <w:rPr>
                <w:szCs w:val="24"/>
              </w:rPr>
            </w:pPr>
          </w:p>
        </w:tc>
      </w:tr>
      <w:tr w:rsidR="00F7286D" w:rsidRPr="00491D10" w14:paraId="0EE489D2"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327CCB0" w14:textId="77777777" w:rsidR="00F7286D" w:rsidRPr="00491D10" w:rsidRDefault="00F7286D" w:rsidP="00F7286D">
            <w:pPr>
              <w:spacing w:after="0" w:line="276" w:lineRule="auto"/>
              <w:rPr>
                <w:szCs w:val="24"/>
              </w:rPr>
            </w:pPr>
            <w:r w:rsidRPr="00491D10">
              <w:rPr>
                <w:szCs w:val="24"/>
              </w:rPr>
              <w:t>2.2.2</w:t>
            </w:r>
          </w:p>
        </w:tc>
        <w:tc>
          <w:tcPr>
            <w:tcW w:w="433" w:type="dxa"/>
            <w:tcBorders>
              <w:top w:val="single" w:sz="12" w:space="0" w:color="auto"/>
              <w:left w:val="single" w:sz="12" w:space="0" w:color="auto"/>
              <w:bottom w:val="single" w:sz="12" w:space="0" w:color="auto"/>
            </w:tcBorders>
            <w:shd w:val="clear" w:color="auto" w:fill="auto"/>
            <w:noWrap/>
            <w:vAlign w:val="center"/>
          </w:tcPr>
          <w:p w14:paraId="68E44657"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86B5F9C"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A3F9BA4"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542D6B8"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0341927"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9B5AB82"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098178DD"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7067992"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E72B439"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178D4E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38CBF31"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98F9ED5"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5CD17A9"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81196C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5D1DE62"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F4D0EC5"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A3C8C1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FD7E16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7EF982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DAC87D9" w14:textId="77777777" w:rsidR="00F7286D" w:rsidRPr="00491D10" w:rsidRDefault="00F7286D" w:rsidP="00F7286D">
            <w:pPr>
              <w:spacing w:after="0" w:line="276" w:lineRule="auto"/>
              <w:jc w:val="center"/>
              <w:rPr>
                <w:szCs w:val="24"/>
              </w:rPr>
            </w:pPr>
          </w:p>
        </w:tc>
      </w:tr>
      <w:tr w:rsidR="00F7286D" w:rsidRPr="00491D10" w14:paraId="098E0BA0"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087E5AC" w14:textId="77777777" w:rsidR="00F7286D" w:rsidRPr="00491D10" w:rsidRDefault="003B14B5" w:rsidP="00F7286D">
            <w:pPr>
              <w:spacing w:after="0" w:line="276" w:lineRule="auto"/>
              <w:rPr>
                <w:szCs w:val="24"/>
              </w:rPr>
            </w:pPr>
            <w:r w:rsidRPr="00491D10">
              <w:rPr>
                <w:szCs w:val="24"/>
              </w:rPr>
              <w:t>3.1.1</w:t>
            </w:r>
          </w:p>
        </w:tc>
        <w:tc>
          <w:tcPr>
            <w:tcW w:w="433" w:type="dxa"/>
            <w:tcBorders>
              <w:top w:val="single" w:sz="12" w:space="0" w:color="auto"/>
              <w:left w:val="single" w:sz="12" w:space="0" w:color="auto"/>
              <w:bottom w:val="single" w:sz="12" w:space="0" w:color="auto"/>
            </w:tcBorders>
            <w:shd w:val="clear" w:color="auto" w:fill="auto"/>
            <w:noWrap/>
            <w:vAlign w:val="center"/>
          </w:tcPr>
          <w:p w14:paraId="2882F404"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2D81319"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6617128"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33F0BE3"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74B7BCC8"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tcPr>
          <w:p w14:paraId="47D24323"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tcPr>
          <w:p w14:paraId="68666091"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3A938620"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488D3F3C"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6DBFB0D1"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6DEF41D3"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0EBD3E4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0D0A0E2C"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55CE573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67F3EF41"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142E8581"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57C4672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24B5187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5279091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085D979D" w14:textId="77777777" w:rsidR="00F7286D" w:rsidRPr="00491D10" w:rsidRDefault="00F7286D" w:rsidP="00F7286D">
            <w:pPr>
              <w:spacing w:after="0" w:line="276" w:lineRule="auto"/>
              <w:jc w:val="center"/>
              <w:rPr>
                <w:szCs w:val="24"/>
              </w:rPr>
            </w:pPr>
          </w:p>
        </w:tc>
      </w:tr>
      <w:tr w:rsidR="00F7286D" w:rsidRPr="00491D10" w14:paraId="79D02AA4"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960A556" w14:textId="77777777" w:rsidR="00F7286D" w:rsidRPr="00491D10" w:rsidRDefault="00F7286D" w:rsidP="003B14B5">
            <w:pPr>
              <w:spacing w:after="0" w:line="276" w:lineRule="auto"/>
              <w:rPr>
                <w:szCs w:val="24"/>
              </w:rPr>
            </w:pPr>
            <w:r w:rsidRPr="00491D10">
              <w:rPr>
                <w:szCs w:val="24"/>
              </w:rPr>
              <w:t xml:space="preserve">3.2.1 </w:t>
            </w:r>
          </w:p>
        </w:tc>
        <w:tc>
          <w:tcPr>
            <w:tcW w:w="433" w:type="dxa"/>
            <w:tcBorders>
              <w:top w:val="single" w:sz="12" w:space="0" w:color="auto"/>
              <w:left w:val="single" w:sz="12" w:space="0" w:color="auto"/>
              <w:bottom w:val="single" w:sz="12" w:space="0" w:color="auto"/>
            </w:tcBorders>
            <w:shd w:val="clear" w:color="auto" w:fill="auto"/>
            <w:noWrap/>
            <w:vAlign w:val="center"/>
          </w:tcPr>
          <w:p w14:paraId="7BB38E29"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3261A465"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6EC86F0"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B0193A2"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6897DA7"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03A6344E"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1A315680"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1D02EE2"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5AA391C1"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01B8A7B"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B9C63B4"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9A9D41F"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33B7A0A"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BC57DC3"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276A185"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C1F3292"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3E4014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D11CC8B"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EE0E2D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46B0C9F" w14:textId="77777777" w:rsidR="00F7286D" w:rsidRPr="00491D10" w:rsidRDefault="00F7286D" w:rsidP="00F7286D">
            <w:pPr>
              <w:spacing w:after="0" w:line="276" w:lineRule="auto"/>
              <w:jc w:val="center"/>
              <w:rPr>
                <w:szCs w:val="24"/>
              </w:rPr>
            </w:pPr>
          </w:p>
        </w:tc>
      </w:tr>
      <w:tr w:rsidR="00F7286D" w:rsidRPr="00491D10" w14:paraId="0F8A0208"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200D196" w14:textId="77777777" w:rsidR="00F7286D" w:rsidRPr="00491D10" w:rsidRDefault="00F7286D" w:rsidP="003B14B5">
            <w:pPr>
              <w:spacing w:after="0" w:line="276" w:lineRule="auto"/>
              <w:rPr>
                <w:szCs w:val="24"/>
                <w:lang w:val="fr-BE"/>
              </w:rPr>
            </w:pPr>
            <w:r w:rsidRPr="00491D10">
              <w:rPr>
                <w:szCs w:val="24"/>
              </w:rPr>
              <w:t xml:space="preserve">3.3.1 </w:t>
            </w:r>
          </w:p>
        </w:tc>
        <w:tc>
          <w:tcPr>
            <w:tcW w:w="433" w:type="dxa"/>
            <w:tcBorders>
              <w:top w:val="single" w:sz="12" w:space="0" w:color="auto"/>
              <w:left w:val="single" w:sz="12" w:space="0" w:color="auto"/>
              <w:bottom w:val="single" w:sz="12" w:space="0" w:color="auto"/>
            </w:tcBorders>
            <w:shd w:val="clear" w:color="auto" w:fill="auto"/>
            <w:noWrap/>
            <w:vAlign w:val="center"/>
          </w:tcPr>
          <w:p w14:paraId="347532A5"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0F24C4E7"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10A2870C"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6238285"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B52F3C5"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185EA309"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01A15B47"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6375F74"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3555A282"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31483181"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399FDCA5"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4E07FAB"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38E9D7B"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13C7A2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8264D55"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0718DB3"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F55BB02"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6F4114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C48603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FA03125" w14:textId="77777777" w:rsidR="00F7286D" w:rsidRPr="00491D10" w:rsidRDefault="00F7286D" w:rsidP="00F7286D">
            <w:pPr>
              <w:spacing w:after="0" w:line="276" w:lineRule="auto"/>
              <w:jc w:val="center"/>
              <w:rPr>
                <w:szCs w:val="24"/>
              </w:rPr>
            </w:pPr>
          </w:p>
        </w:tc>
      </w:tr>
      <w:tr w:rsidR="00F7286D" w:rsidRPr="00491D10" w14:paraId="2DBB004D"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C7C991D" w14:textId="77777777" w:rsidR="00F7286D" w:rsidRPr="00491D10" w:rsidRDefault="00F7286D" w:rsidP="003B14B5">
            <w:pPr>
              <w:spacing w:after="0" w:line="276" w:lineRule="auto"/>
              <w:rPr>
                <w:szCs w:val="24"/>
              </w:rPr>
            </w:pPr>
            <w:r w:rsidRPr="00491D10">
              <w:rPr>
                <w:szCs w:val="24"/>
              </w:rPr>
              <w:t xml:space="preserve">3.3.2 </w:t>
            </w:r>
          </w:p>
        </w:tc>
        <w:tc>
          <w:tcPr>
            <w:tcW w:w="433" w:type="dxa"/>
            <w:tcBorders>
              <w:top w:val="single" w:sz="12" w:space="0" w:color="auto"/>
              <w:left w:val="single" w:sz="12" w:space="0" w:color="auto"/>
              <w:bottom w:val="single" w:sz="12" w:space="0" w:color="auto"/>
            </w:tcBorders>
            <w:shd w:val="clear" w:color="auto" w:fill="auto"/>
            <w:noWrap/>
            <w:vAlign w:val="center"/>
          </w:tcPr>
          <w:p w14:paraId="130ACDD2"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086B46D"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AC489D8"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0E911EB"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8610DCE"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1E5B82D6"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37B70DE8"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49D3FAC"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1FA05A6A"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5B95F6F"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38F17BE"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738E9582"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00A92F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0B5CA0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91356E4"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5F92A17"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2D0963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71F780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D4B5E7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3F72AF47" w14:textId="77777777" w:rsidR="00F7286D" w:rsidRPr="00491D10" w:rsidRDefault="00F7286D" w:rsidP="00F7286D">
            <w:pPr>
              <w:spacing w:after="0" w:line="276" w:lineRule="auto"/>
              <w:jc w:val="center"/>
              <w:rPr>
                <w:szCs w:val="24"/>
              </w:rPr>
            </w:pPr>
          </w:p>
        </w:tc>
      </w:tr>
      <w:tr w:rsidR="00F7286D" w:rsidRPr="00491D10" w14:paraId="08CF42B9"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0744B7" w14:textId="77777777" w:rsidR="00F7286D" w:rsidRPr="00491D10" w:rsidRDefault="00F7286D" w:rsidP="003B14B5">
            <w:pPr>
              <w:spacing w:after="0" w:line="276" w:lineRule="auto"/>
              <w:rPr>
                <w:szCs w:val="24"/>
              </w:rPr>
            </w:pPr>
            <w:r w:rsidRPr="00491D10">
              <w:rPr>
                <w:szCs w:val="24"/>
              </w:rPr>
              <w:t>3.3.3</w:t>
            </w:r>
            <w:r w:rsidRPr="00491D10">
              <w:rPr>
                <w:szCs w:val="24"/>
                <w:lang w:eastAsia="ro-RO"/>
              </w:rPr>
              <w:t xml:space="preserve"> </w:t>
            </w:r>
          </w:p>
        </w:tc>
        <w:tc>
          <w:tcPr>
            <w:tcW w:w="433" w:type="dxa"/>
            <w:tcBorders>
              <w:top w:val="single" w:sz="12" w:space="0" w:color="auto"/>
              <w:left w:val="single" w:sz="12" w:space="0" w:color="auto"/>
              <w:bottom w:val="single" w:sz="12" w:space="0" w:color="auto"/>
            </w:tcBorders>
            <w:shd w:val="clear" w:color="auto" w:fill="auto"/>
            <w:noWrap/>
            <w:vAlign w:val="center"/>
          </w:tcPr>
          <w:p w14:paraId="03E409E9"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5E5CD2A2"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2A098A63"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B0EC34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1065F69A"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2B21ED4"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6557D49"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8B4444B"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6ACC4F1"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D0C2744"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064B541E"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12E6B27B"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3759D94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CF11BF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8C980EF"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56413E4"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B5BB4B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831CF9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9F5A35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F88A930" w14:textId="77777777" w:rsidR="00F7286D" w:rsidRPr="00491D10" w:rsidRDefault="00F7286D" w:rsidP="00F7286D">
            <w:pPr>
              <w:spacing w:after="0" w:line="276" w:lineRule="auto"/>
              <w:jc w:val="center"/>
              <w:rPr>
                <w:szCs w:val="24"/>
              </w:rPr>
            </w:pPr>
          </w:p>
        </w:tc>
      </w:tr>
      <w:tr w:rsidR="00F7286D" w:rsidRPr="00491D10" w14:paraId="624A6508"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23F7419" w14:textId="77777777" w:rsidR="00F7286D" w:rsidRPr="00491D10" w:rsidRDefault="00F7286D" w:rsidP="003B14B5">
            <w:pPr>
              <w:spacing w:after="0" w:line="276" w:lineRule="auto"/>
              <w:rPr>
                <w:szCs w:val="24"/>
              </w:rPr>
            </w:pPr>
            <w:r w:rsidRPr="00491D10">
              <w:rPr>
                <w:szCs w:val="24"/>
              </w:rPr>
              <w:t xml:space="preserve">3.3.4 </w:t>
            </w:r>
          </w:p>
        </w:tc>
        <w:tc>
          <w:tcPr>
            <w:tcW w:w="433" w:type="dxa"/>
            <w:tcBorders>
              <w:top w:val="single" w:sz="12" w:space="0" w:color="auto"/>
              <w:left w:val="single" w:sz="12" w:space="0" w:color="auto"/>
              <w:bottom w:val="single" w:sz="12" w:space="0" w:color="auto"/>
            </w:tcBorders>
            <w:shd w:val="clear" w:color="auto" w:fill="auto"/>
            <w:noWrap/>
            <w:vAlign w:val="center"/>
          </w:tcPr>
          <w:p w14:paraId="2755A219"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B3869B5"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E3C0950"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03E239F"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AE95145"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3DF9AFB"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44983FF"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5359AE4B"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3280593A"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00EBC1B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6F73536F"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654ADE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99F6CF9"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4247D4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6E7BB94"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313F6FB"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FF6C95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996AD0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3478B5A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5DD3517" w14:textId="77777777" w:rsidR="00F7286D" w:rsidRPr="00491D10" w:rsidRDefault="00F7286D" w:rsidP="00F7286D">
            <w:pPr>
              <w:spacing w:after="0" w:line="276" w:lineRule="auto"/>
              <w:jc w:val="center"/>
              <w:rPr>
                <w:szCs w:val="24"/>
              </w:rPr>
            </w:pPr>
          </w:p>
        </w:tc>
      </w:tr>
      <w:tr w:rsidR="00F7286D" w:rsidRPr="00491D10" w14:paraId="55B2EF6F"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B12CE27" w14:textId="77777777" w:rsidR="00F7286D" w:rsidRPr="00491D10" w:rsidRDefault="00F7286D" w:rsidP="003B14B5">
            <w:pPr>
              <w:spacing w:after="0" w:line="276" w:lineRule="auto"/>
              <w:rPr>
                <w:szCs w:val="24"/>
              </w:rPr>
            </w:pPr>
            <w:r w:rsidRPr="00491D10">
              <w:rPr>
                <w:szCs w:val="24"/>
              </w:rPr>
              <w:t xml:space="preserve">3.4.1 </w:t>
            </w:r>
          </w:p>
        </w:tc>
        <w:tc>
          <w:tcPr>
            <w:tcW w:w="433" w:type="dxa"/>
            <w:tcBorders>
              <w:top w:val="single" w:sz="12" w:space="0" w:color="auto"/>
              <w:left w:val="single" w:sz="12" w:space="0" w:color="auto"/>
              <w:bottom w:val="single" w:sz="12" w:space="0" w:color="auto"/>
            </w:tcBorders>
            <w:shd w:val="clear" w:color="auto" w:fill="auto"/>
            <w:noWrap/>
            <w:vAlign w:val="center"/>
          </w:tcPr>
          <w:p w14:paraId="7B7B9DBC"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505F20E5"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C7DC4BC"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FF14E71"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75B1F7D"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5DD3E177"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247D7104"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B6577AC"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7EACFDC9"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4D911569"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1EF2DB1"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FB8C34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E277A4A"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B8B5561"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B5744AE"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DF283E7"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BBB13B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2EFB19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07DA9FB"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FEEC2C6" w14:textId="77777777" w:rsidR="00F7286D" w:rsidRPr="00491D10" w:rsidRDefault="00F7286D" w:rsidP="00F7286D">
            <w:pPr>
              <w:spacing w:after="0" w:line="276" w:lineRule="auto"/>
              <w:jc w:val="center"/>
              <w:rPr>
                <w:szCs w:val="24"/>
              </w:rPr>
            </w:pPr>
          </w:p>
        </w:tc>
      </w:tr>
      <w:tr w:rsidR="00F7286D" w:rsidRPr="00491D10" w14:paraId="56CCA082"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C98566E" w14:textId="77777777" w:rsidR="00F7286D" w:rsidRPr="00491D10" w:rsidRDefault="00F7286D" w:rsidP="003B14B5">
            <w:pPr>
              <w:spacing w:after="0" w:line="276" w:lineRule="auto"/>
              <w:rPr>
                <w:szCs w:val="24"/>
                <w:lang w:val="fr-BE"/>
              </w:rPr>
            </w:pPr>
            <w:r w:rsidRPr="00491D10">
              <w:rPr>
                <w:szCs w:val="24"/>
              </w:rPr>
              <w:lastRenderedPageBreak/>
              <w:t xml:space="preserve">3.4.2 </w:t>
            </w:r>
          </w:p>
        </w:tc>
        <w:tc>
          <w:tcPr>
            <w:tcW w:w="433" w:type="dxa"/>
            <w:tcBorders>
              <w:top w:val="single" w:sz="12" w:space="0" w:color="auto"/>
              <w:left w:val="single" w:sz="12" w:space="0" w:color="auto"/>
              <w:bottom w:val="single" w:sz="12" w:space="0" w:color="auto"/>
            </w:tcBorders>
            <w:shd w:val="clear" w:color="auto" w:fill="auto"/>
            <w:noWrap/>
            <w:vAlign w:val="center"/>
          </w:tcPr>
          <w:p w14:paraId="0B38A363"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6E0D63F"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A87FB17"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DB870C7"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07CB70D1"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2B3B255"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2CD2764"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36D103A"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3A14664D"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3BA55ABC"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196B211"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1D3A12DD"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7F2763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BADCBD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5729363"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78CF5FC"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35C5A72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AAA5E8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4F864CF"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8405367" w14:textId="77777777" w:rsidR="00F7286D" w:rsidRPr="00491D10" w:rsidRDefault="00F7286D" w:rsidP="00F7286D">
            <w:pPr>
              <w:spacing w:after="0" w:line="276" w:lineRule="auto"/>
              <w:jc w:val="center"/>
              <w:rPr>
                <w:szCs w:val="24"/>
              </w:rPr>
            </w:pPr>
          </w:p>
        </w:tc>
      </w:tr>
      <w:tr w:rsidR="00F7286D" w:rsidRPr="00491D10" w14:paraId="14D89587"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3369271" w14:textId="77777777" w:rsidR="00F7286D" w:rsidRPr="00491D10" w:rsidRDefault="00F7286D" w:rsidP="003B14B5">
            <w:pPr>
              <w:spacing w:after="0" w:line="276" w:lineRule="auto"/>
              <w:rPr>
                <w:szCs w:val="24"/>
              </w:rPr>
            </w:pPr>
            <w:r w:rsidRPr="00491D10">
              <w:rPr>
                <w:szCs w:val="24"/>
              </w:rPr>
              <w:t>4.1.1</w:t>
            </w:r>
            <w:r w:rsidRPr="00491D10">
              <w:rPr>
                <w:rFonts w:eastAsia="Times New Roman"/>
                <w:szCs w:val="24"/>
              </w:rPr>
              <w:t xml:space="preserve"> </w:t>
            </w:r>
          </w:p>
        </w:tc>
        <w:tc>
          <w:tcPr>
            <w:tcW w:w="433" w:type="dxa"/>
            <w:tcBorders>
              <w:top w:val="single" w:sz="12" w:space="0" w:color="auto"/>
              <w:left w:val="single" w:sz="12" w:space="0" w:color="auto"/>
              <w:bottom w:val="single" w:sz="12" w:space="0" w:color="auto"/>
            </w:tcBorders>
            <w:shd w:val="clear" w:color="auto" w:fill="auto"/>
            <w:noWrap/>
            <w:vAlign w:val="center"/>
          </w:tcPr>
          <w:p w14:paraId="5F9CAC26"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885295E"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790B36B"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53FF986"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2544180"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0561B1B5"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0FEB16F1"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8DBD924"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35261FC2"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129D1B9D"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30390A1D"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1745B73B"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8930ADA"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C1444C7"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09F8299"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62620E9B"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6D7472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BD1336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3AEC66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2FDFCCF" w14:textId="77777777" w:rsidR="00F7286D" w:rsidRPr="00491D10" w:rsidRDefault="00F7286D" w:rsidP="00F7286D">
            <w:pPr>
              <w:spacing w:after="0" w:line="276" w:lineRule="auto"/>
              <w:jc w:val="center"/>
              <w:rPr>
                <w:szCs w:val="24"/>
              </w:rPr>
            </w:pPr>
          </w:p>
        </w:tc>
      </w:tr>
      <w:tr w:rsidR="00F7286D" w:rsidRPr="00491D10" w14:paraId="3BCDDB24"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3ED0720" w14:textId="77777777" w:rsidR="00F7286D" w:rsidRPr="00491D10" w:rsidRDefault="00F7286D" w:rsidP="003B14B5">
            <w:pPr>
              <w:spacing w:after="0" w:line="276" w:lineRule="auto"/>
              <w:rPr>
                <w:szCs w:val="24"/>
              </w:rPr>
            </w:pPr>
            <w:r w:rsidRPr="00491D10">
              <w:rPr>
                <w:szCs w:val="24"/>
              </w:rPr>
              <w:t xml:space="preserve">4.1.2 </w:t>
            </w:r>
          </w:p>
        </w:tc>
        <w:tc>
          <w:tcPr>
            <w:tcW w:w="433" w:type="dxa"/>
            <w:tcBorders>
              <w:top w:val="single" w:sz="12" w:space="0" w:color="auto"/>
              <w:left w:val="single" w:sz="12" w:space="0" w:color="auto"/>
              <w:bottom w:val="single" w:sz="12" w:space="0" w:color="auto"/>
            </w:tcBorders>
            <w:shd w:val="clear" w:color="auto" w:fill="auto"/>
            <w:noWrap/>
            <w:vAlign w:val="center"/>
          </w:tcPr>
          <w:p w14:paraId="47374179"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DD7998C"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32A5A7D"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ADE43F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BE1B99D"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D9A8AF0"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1CD0D6EE"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2D235B7"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25636B60"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21AF6B2"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0F770D0B"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653C149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CEDFA0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09CF7D1"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0DBE5A5"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F05A0D1"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5F73C6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8D535E3"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6812E5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4DC8B04" w14:textId="77777777" w:rsidR="00F7286D" w:rsidRPr="00491D10" w:rsidRDefault="00F7286D" w:rsidP="00F7286D">
            <w:pPr>
              <w:spacing w:after="0" w:line="276" w:lineRule="auto"/>
              <w:jc w:val="center"/>
              <w:rPr>
                <w:szCs w:val="24"/>
              </w:rPr>
            </w:pPr>
          </w:p>
        </w:tc>
      </w:tr>
      <w:tr w:rsidR="00F7286D" w:rsidRPr="00491D10" w14:paraId="2900EEF2"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35CC0E1" w14:textId="77777777" w:rsidR="00F7286D" w:rsidRPr="00491D10" w:rsidRDefault="00F7286D" w:rsidP="003B14B5">
            <w:pPr>
              <w:spacing w:after="0" w:line="276" w:lineRule="auto"/>
              <w:rPr>
                <w:rFonts w:eastAsia="Times New Roman"/>
                <w:szCs w:val="24"/>
              </w:rPr>
            </w:pPr>
            <w:r w:rsidRPr="00491D10">
              <w:rPr>
                <w:szCs w:val="24"/>
              </w:rPr>
              <w:t>4.2.1</w:t>
            </w:r>
            <w:r w:rsidRPr="00491D10">
              <w:rPr>
                <w:rFonts w:eastAsia="Times New Roman"/>
                <w:szCs w:val="24"/>
              </w:rPr>
              <w:t xml:space="preserve"> </w:t>
            </w:r>
          </w:p>
        </w:tc>
        <w:tc>
          <w:tcPr>
            <w:tcW w:w="433" w:type="dxa"/>
            <w:tcBorders>
              <w:top w:val="single" w:sz="12" w:space="0" w:color="auto"/>
              <w:left w:val="single" w:sz="12" w:space="0" w:color="auto"/>
              <w:bottom w:val="single" w:sz="12" w:space="0" w:color="auto"/>
            </w:tcBorders>
            <w:shd w:val="clear" w:color="auto" w:fill="auto"/>
            <w:noWrap/>
            <w:vAlign w:val="center"/>
          </w:tcPr>
          <w:p w14:paraId="7860588B"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331C06A"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46AF55FC"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F827638"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AFE1BBB"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17AC985"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3E91E56F"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E1B9F4C"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4BB2DDC"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1BDAFF2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3B7B57C8"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5E35A9E"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E181365"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CAD0C23"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5B7A410"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11DAB57"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2A4304EB"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8207CD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16148C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C31AE84" w14:textId="77777777" w:rsidR="00F7286D" w:rsidRPr="00491D10" w:rsidRDefault="00F7286D" w:rsidP="00F7286D">
            <w:pPr>
              <w:spacing w:after="0" w:line="276" w:lineRule="auto"/>
              <w:jc w:val="center"/>
              <w:rPr>
                <w:szCs w:val="24"/>
              </w:rPr>
            </w:pPr>
          </w:p>
        </w:tc>
      </w:tr>
      <w:tr w:rsidR="00F7286D" w:rsidRPr="00491D10" w14:paraId="4C88C72E"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3DB9075" w14:textId="77777777" w:rsidR="00F7286D" w:rsidRPr="00491D10" w:rsidRDefault="00F7286D" w:rsidP="003B14B5">
            <w:pPr>
              <w:spacing w:after="0" w:line="276" w:lineRule="auto"/>
              <w:rPr>
                <w:szCs w:val="24"/>
              </w:rPr>
            </w:pPr>
            <w:r w:rsidRPr="00491D10">
              <w:rPr>
                <w:szCs w:val="24"/>
              </w:rPr>
              <w:t>4.2.2</w:t>
            </w:r>
            <w:r w:rsidRPr="00491D10">
              <w:rPr>
                <w:rFonts w:eastAsia="Times New Roman"/>
                <w:szCs w:val="24"/>
              </w:rPr>
              <w:t xml:space="preserve"> </w:t>
            </w:r>
          </w:p>
        </w:tc>
        <w:tc>
          <w:tcPr>
            <w:tcW w:w="433" w:type="dxa"/>
            <w:tcBorders>
              <w:top w:val="single" w:sz="12" w:space="0" w:color="auto"/>
              <w:left w:val="single" w:sz="12" w:space="0" w:color="auto"/>
              <w:bottom w:val="single" w:sz="12" w:space="0" w:color="auto"/>
            </w:tcBorders>
            <w:shd w:val="clear" w:color="auto" w:fill="auto"/>
            <w:noWrap/>
            <w:vAlign w:val="center"/>
          </w:tcPr>
          <w:p w14:paraId="3941AA7A"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735D939"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7DB1D72"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0C059208"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CBFFACC"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7C053F4B"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05A229E"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CEF09B3"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953ED13"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73BAAB9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B55E12D"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08AC580A"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6BA1F3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D4B9768"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7FC4D3F"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52C22E8"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494400E3"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0E2DFC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AB0A56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55C6F3EE" w14:textId="77777777" w:rsidR="00F7286D" w:rsidRPr="00491D10" w:rsidRDefault="00F7286D" w:rsidP="00F7286D">
            <w:pPr>
              <w:spacing w:after="0" w:line="276" w:lineRule="auto"/>
              <w:jc w:val="center"/>
              <w:rPr>
                <w:szCs w:val="24"/>
              </w:rPr>
            </w:pPr>
          </w:p>
        </w:tc>
      </w:tr>
      <w:tr w:rsidR="00F7286D" w:rsidRPr="00491D10" w14:paraId="64220161"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64E01C2" w14:textId="77777777" w:rsidR="00F7286D" w:rsidRPr="00491D10" w:rsidRDefault="00F7286D" w:rsidP="003B14B5">
            <w:pPr>
              <w:spacing w:after="0" w:line="276" w:lineRule="auto"/>
              <w:rPr>
                <w:szCs w:val="24"/>
              </w:rPr>
            </w:pPr>
            <w:r w:rsidRPr="00491D10">
              <w:rPr>
                <w:szCs w:val="24"/>
              </w:rPr>
              <w:t xml:space="preserve">4.2.3 </w:t>
            </w:r>
          </w:p>
        </w:tc>
        <w:tc>
          <w:tcPr>
            <w:tcW w:w="433" w:type="dxa"/>
            <w:tcBorders>
              <w:top w:val="single" w:sz="12" w:space="0" w:color="auto"/>
              <w:left w:val="single" w:sz="12" w:space="0" w:color="auto"/>
              <w:bottom w:val="single" w:sz="12" w:space="0" w:color="auto"/>
            </w:tcBorders>
            <w:shd w:val="clear" w:color="auto" w:fill="auto"/>
            <w:noWrap/>
            <w:vAlign w:val="center"/>
          </w:tcPr>
          <w:p w14:paraId="69A64558"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2ABF20F4"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015FFE45"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AAA576F"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53E92A45"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3307826B"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4223052F"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548AAC65"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6704941A"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35B29B7D"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003CF6C"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D3920E0"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3AF058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0C73987C"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9AD865E"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1089C44"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25FA78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AABDE09"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E71C4E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D9ABBC2" w14:textId="77777777" w:rsidR="00F7286D" w:rsidRPr="00491D10" w:rsidRDefault="00F7286D" w:rsidP="00F7286D">
            <w:pPr>
              <w:spacing w:after="0" w:line="276" w:lineRule="auto"/>
              <w:jc w:val="center"/>
              <w:rPr>
                <w:szCs w:val="24"/>
              </w:rPr>
            </w:pPr>
          </w:p>
        </w:tc>
      </w:tr>
      <w:tr w:rsidR="00F7286D" w:rsidRPr="00491D10" w14:paraId="11EA6340"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79BC27B" w14:textId="77777777" w:rsidR="00F7286D" w:rsidRPr="00491D10" w:rsidRDefault="00F7286D" w:rsidP="003B14B5">
            <w:pPr>
              <w:spacing w:after="0" w:line="276" w:lineRule="auto"/>
              <w:rPr>
                <w:szCs w:val="24"/>
              </w:rPr>
            </w:pPr>
            <w:r w:rsidRPr="00491D10">
              <w:rPr>
                <w:szCs w:val="24"/>
              </w:rPr>
              <w:t xml:space="preserve">4.2.4 </w:t>
            </w:r>
          </w:p>
        </w:tc>
        <w:tc>
          <w:tcPr>
            <w:tcW w:w="433" w:type="dxa"/>
            <w:tcBorders>
              <w:top w:val="single" w:sz="12" w:space="0" w:color="auto"/>
              <w:left w:val="single" w:sz="12" w:space="0" w:color="auto"/>
              <w:bottom w:val="single" w:sz="12" w:space="0" w:color="auto"/>
            </w:tcBorders>
            <w:shd w:val="clear" w:color="auto" w:fill="auto"/>
            <w:noWrap/>
            <w:vAlign w:val="center"/>
          </w:tcPr>
          <w:p w14:paraId="7D808CCC"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47A65D14"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44DA28E"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4161F6B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6423E6A"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16615F59"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30938FF5"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28066D71"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19A14DD0"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5C32DC2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634E232"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5D64EB6"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19967EF3"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3D90FA28"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7DD9AE1D"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22F989B8"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A2522FF"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5DBC7198"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15EAFB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8878447" w14:textId="77777777" w:rsidR="00F7286D" w:rsidRPr="00491D10" w:rsidRDefault="00F7286D" w:rsidP="00F7286D">
            <w:pPr>
              <w:spacing w:after="0" w:line="276" w:lineRule="auto"/>
              <w:jc w:val="center"/>
              <w:rPr>
                <w:szCs w:val="24"/>
              </w:rPr>
            </w:pPr>
          </w:p>
        </w:tc>
      </w:tr>
      <w:tr w:rsidR="00F7286D" w:rsidRPr="00491D10" w14:paraId="4192242D"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7EE3E5A" w14:textId="77777777" w:rsidR="00F7286D" w:rsidRPr="00491D10" w:rsidRDefault="00F7286D" w:rsidP="003B14B5">
            <w:pPr>
              <w:spacing w:after="0" w:line="276" w:lineRule="auto"/>
              <w:rPr>
                <w:szCs w:val="24"/>
              </w:rPr>
            </w:pPr>
            <w:r w:rsidRPr="00491D10">
              <w:rPr>
                <w:szCs w:val="24"/>
              </w:rPr>
              <w:t xml:space="preserve">4.2.5 </w:t>
            </w:r>
          </w:p>
        </w:tc>
        <w:tc>
          <w:tcPr>
            <w:tcW w:w="433" w:type="dxa"/>
            <w:tcBorders>
              <w:top w:val="single" w:sz="12" w:space="0" w:color="auto"/>
              <w:left w:val="single" w:sz="12" w:space="0" w:color="auto"/>
              <w:bottom w:val="single" w:sz="12" w:space="0" w:color="auto"/>
            </w:tcBorders>
            <w:shd w:val="clear" w:color="auto" w:fill="auto"/>
            <w:noWrap/>
            <w:vAlign w:val="center"/>
          </w:tcPr>
          <w:p w14:paraId="39DAF410"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FD1DCD6" w14:textId="77777777" w:rsidR="00F7286D" w:rsidRPr="00491D10" w:rsidRDefault="00F7286D" w:rsidP="00F7286D">
            <w:pPr>
              <w:spacing w:after="0" w:line="276" w:lineRule="auto"/>
              <w:rPr>
                <w:szCs w:val="24"/>
              </w:rPr>
            </w:pPr>
          </w:p>
        </w:tc>
        <w:tc>
          <w:tcPr>
            <w:tcW w:w="348" w:type="dxa"/>
            <w:gridSpan w:val="2"/>
            <w:tcBorders>
              <w:top w:val="single" w:sz="12" w:space="0" w:color="auto"/>
              <w:bottom w:val="single" w:sz="12" w:space="0" w:color="auto"/>
            </w:tcBorders>
            <w:shd w:val="clear" w:color="auto" w:fill="auto"/>
            <w:noWrap/>
            <w:vAlign w:val="center"/>
          </w:tcPr>
          <w:p w14:paraId="5111BB1C"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3043F1F2"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9A5A369"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27ACC76"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5C02921F"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69ACA57F"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1F55EB1B"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3E2928DA"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4C10F5F5"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1B88BC6"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5FD7079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74C0653"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A9B7466"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58CD2327"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0CA6E8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00FFF9D5"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720155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4E007A6" w14:textId="77777777" w:rsidR="00F7286D" w:rsidRPr="00491D10" w:rsidRDefault="00F7286D" w:rsidP="00F7286D">
            <w:pPr>
              <w:spacing w:after="0" w:line="276" w:lineRule="auto"/>
              <w:jc w:val="center"/>
              <w:rPr>
                <w:szCs w:val="24"/>
              </w:rPr>
            </w:pPr>
          </w:p>
        </w:tc>
      </w:tr>
      <w:tr w:rsidR="00F7286D" w:rsidRPr="00491D10" w14:paraId="65DDB32B"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E82A705" w14:textId="77777777" w:rsidR="00F7286D" w:rsidRPr="00491D10" w:rsidRDefault="00F7286D" w:rsidP="003B14B5">
            <w:pPr>
              <w:spacing w:after="0" w:line="276" w:lineRule="auto"/>
              <w:rPr>
                <w:szCs w:val="24"/>
              </w:rPr>
            </w:pPr>
            <w:r w:rsidRPr="00491D10">
              <w:rPr>
                <w:szCs w:val="24"/>
              </w:rPr>
              <w:t xml:space="preserve">4.2.6 </w:t>
            </w:r>
          </w:p>
        </w:tc>
        <w:tc>
          <w:tcPr>
            <w:tcW w:w="433" w:type="dxa"/>
            <w:tcBorders>
              <w:top w:val="single" w:sz="12" w:space="0" w:color="auto"/>
              <w:left w:val="single" w:sz="12" w:space="0" w:color="auto"/>
              <w:bottom w:val="single" w:sz="12" w:space="0" w:color="auto"/>
            </w:tcBorders>
            <w:shd w:val="clear" w:color="auto" w:fill="auto"/>
            <w:noWrap/>
            <w:vAlign w:val="center"/>
          </w:tcPr>
          <w:p w14:paraId="154E2809"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262A41A" w14:textId="77777777" w:rsidR="00F7286D" w:rsidRPr="00491D10" w:rsidRDefault="00F7286D" w:rsidP="00F7286D">
            <w:pPr>
              <w:spacing w:after="0" w:line="276" w:lineRule="auto"/>
              <w:rPr>
                <w:szCs w:val="24"/>
              </w:rPr>
            </w:pPr>
          </w:p>
        </w:tc>
        <w:tc>
          <w:tcPr>
            <w:tcW w:w="348" w:type="dxa"/>
            <w:gridSpan w:val="2"/>
            <w:tcBorders>
              <w:top w:val="single" w:sz="12" w:space="0" w:color="auto"/>
              <w:bottom w:val="single" w:sz="12" w:space="0" w:color="auto"/>
            </w:tcBorders>
            <w:shd w:val="clear" w:color="auto" w:fill="auto"/>
            <w:noWrap/>
            <w:vAlign w:val="center"/>
          </w:tcPr>
          <w:p w14:paraId="4D3E7A8C"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70F0257F"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7DB74C5"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91B7851"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3DE39198"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5E5549B6"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8F9AEA0"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6DACEBFE"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DE64E23"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275046B2"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4DB4D40F"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D382289"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D91A880"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7FA2253"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12038C3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2D27E1F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E13B5F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5388F4A" w14:textId="77777777" w:rsidR="00F7286D" w:rsidRPr="00491D10" w:rsidRDefault="00F7286D" w:rsidP="00F7286D">
            <w:pPr>
              <w:spacing w:after="0" w:line="276" w:lineRule="auto"/>
              <w:jc w:val="center"/>
              <w:rPr>
                <w:szCs w:val="24"/>
              </w:rPr>
            </w:pPr>
          </w:p>
        </w:tc>
      </w:tr>
      <w:tr w:rsidR="00F7286D" w:rsidRPr="00491D10" w14:paraId="4D4089EA"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52F55B0" w14:textId="77777777" w:rsidR="00F7286D" w:rsidRPr="00491D10" w:rsidRDefault="00F7286D" w:rsidP="003B14B5">
            <w:pPr>
              <w:spacing w:after="0" w:line="276" w:lineRule="auto"/>
              <w:rPr>
                <w:szCs w:val="24"/>
              </w:rPr>
            </w:pPr>
            <w:r w:rsidRPr="00491D10">
              <w:rPr>
                <w:szCs w:val="24"/>
              </w:rPr>
              <w:t xml:space="preserve">5.1.1 </w:t>
            </w:r>
          </w:p>
        </w:tc>
        <w:tc>
          <w:tcPr>
            <w:tcW w:w="433" w:type="dxa"/>
            <w:tcBorders>
              <w:top w:val="single" w:sz="12" w:space="0" w:color="auto"/>
              <w:left w:val="single" w:sz="12" w:space="0" w:color="auto"/>
              <w:bottom w:val="single" w:sz="12" w:space="0" w:color="auto"/>
            </w:tcBorders>
            <w:shd w:val="clear" w:color="auto" w:fill="auto"/>
            <w:noWrap/>
          </w:tcPr>
          <w:p w14:paraId="03F6E4FB"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tcPr>
          <w:p w14:paraId="31BB32D2"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tcPr>
          <w:p w14:paraId="7599809F"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1CE847E7"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161B3160"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tcPr>
          <w:p w14:paraId="2C41FC27"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tcPr>
          <w:p w14:paraId="7A733A8F"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319A6A59"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0BEEAF7A"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5ECE984F"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36B6095C"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0091CF2A"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74C52F55"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4BB5CF1C"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18D73486"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1306B9DF"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0415548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4158F24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0C532D7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6E04E7E1" w14:textId="77777777" w:rsidR="00F7286D" w:rsidRPr="00491D10" w:rsidRDefault="00F7286D" w:rsidP="00F7286D">
            <w:pPr>
              <w:spacing w:after="0" w:line="276" w:lineRule="auto"/>
              <w:jc w:val="center"/>
              <w:rPr>
                <w:szCs w:val="24"/>
              </w:rPr>
            </w:pPr>
          </w:p>
        </w:tc>
      </w:tr>
      <w:tr w:rsidR="00F7286D" w:rsidRPr="00491D10" w14:paraId="64B765C5"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F7B47E" w14:textId="77777777" w:rsidR="00F7286D" w:rsidRPr="00491D10" w:rsidRDefault="00F7286D" w:rsidP="003B14B5">
            <w:pPr>
              <w:spacing w:after="0" w:line="276" w:lineRule="auto"/>
              <w:rPr>
                <w:szCs w:val="24"/>
              </w:rPr>
            </w:pPr>
            <w:r w:rsidRPr="00491D10">
              <w:rPr>
                <w:rFonts w:eastAsia="Times New Roman"/>
                <w:szCs w:val="24"/>
              </w:rPr>
              <w:t>5.2.1</w:t>
            </w:r>
            <w:r w:rsidRPr="00491D10">
              <w:rPr>
                <w:szCs w:val="24"/>
              </w:rPr>
              <w:t xml:space="preserve"> </w:t>
            </w:r>
          </w:p>
        </w:tc>
        <w:tc>
          <w:tcPr>
            <w:tcW w:w="433" w:type="dxa"/>
            <w:tcBorders>
              <w:top w:val="single" w:sz="12" w:space="0" w:color="auto"/>
              <w:left w:val="single" w:sz="12" w:space="0" w:color="auto"/>
              <w:bottom w:val="single" w:sz="12" w:space="0" w:color="auto"/>
            </w:tcBorders>
            <w:shd w:val="clear" w:color="auto" w:fill="auto"/>
            <w:noWrap/>
            <w:vAlign w:val="center"/>
          </w:tcPr>
          <w:p w14:paraId="1CD4217D"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1115787A"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FBB9F68"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BDF56BC"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220F512D"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40A9EDE2"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5217DC54"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786C6B90"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72676679"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03D33735"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58F99A7C"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7AA863A8"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2904115A"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1C1A8423"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04BEF68"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3C2C4791"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9C256E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F8C8B7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DD06E1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501C3202" w14:textId="77777777" w:rsidR="00F7286D" w:rsidRPr="00491D10" w:rsidRDefault="00F7286D" w:rsidP="00F7286D">
            <w:pPr>
              <w:spacing w:after="0" w:line="276" w:lineRule="auto"/>
              <w:jc w:val="center"/>
              <w:rPr>
                <w:szCs w:val="24"/>
              </w:rPr>
            </w:pPr>
          </w:p>
        </w:tc>
      </w:tr>
      <w:tr w:rsidR="00F7286D" w:rsidRPr="00491D10" w14:paraId="43E1A469"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C817BF" w14:textId="77777777" w:rsidR="00F7286D" w:rsidRPr="00491D10" w:rsidRDefault="00F7286D" w:rsidP="003B14B5">
            <w:pPr>
              <w:spacing w:after="0" w:line="276" w:lineRule="auto"/>
              <w:rPr>
                <w:szCs w:val="24"/>
              </w:rPr>
            </w:pPr>
            <w:r w:rsidRPr="00491D10">
              <w:rPr>
                <w:rFonts w:eastAsia="Times New Roman"/>
                <w:szCs w:val="24"/>
              </w:rPr>
              <w:t xml:space="preserve">5.2.2 </w:t>
            </w:r>
          </w:p>
        </w:tc>
        <w:tc>
          <w:tcPr>
            <w:tcW w:w="433" w:type="dxa"/>
            <w:tcBorders>
              <w:top w:val="single" w:sz="12" w:space="0" w:color="auto"/>
              <w:left w:val="single" w:sz="12" w:space="0" w:color="auto"/>
              <w:bottom w:val="single" w:sz="12" w:space="0" w:color="auto"/>
            </w:tcBorders>
            <w:shd w:val="clear" w:color="auto" w:fill="auto"/>
            <w:noWrap/>
            <w:vAlign w:val="center"/>
          </w:tcPr>
          <w:p w14:paraId="1943EAC8"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5D92BFD0"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61D58180"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56D5FDC4"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6A75221D"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AAAB18A"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7169D066"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036CCE06"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00285E20"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27AFAFF8"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9FE755E"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1E968D2"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026719AF"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850F67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650AF271"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7003BC07"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5A5156B9"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D78CC8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E4C12CB"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779BA01" w14:textId="77777777" w:rsidR="00F7286D" w:rsidRPr="00491D10" w:rsidRDefault="00F7286D" w:rsidP="00F7286D">
            <w:pPr>
              <w:spacing w:after="0" w:line="276" w:lineRule="auto"/>
              <w:jc w:val="center"/>
              <w:rPr>
                <w:szCs w:val="24"/>
              </w:rPr>
            </w:pPr>
          </w:p>
        </w:tc>
      </w:tr>
      <w:tr w:rsidR="00F7286D" w:rsidRPr="00491D10" w14:paraId="6E8F105E"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26D2723" w14:textId="77777777" w:rsidR="00F7286D" w:rsidRPr="00491D10" w:rsidRDefault="00F7286D" w:rsidP="003B14B5">
            <w:pPr>
              <w:spacing w:after="0" w:line="276" w:lineRule="auto"/>
              <w:rPr>
                <w:szCs w:val="24"/>
              </w:rPr>
            </w:pPr>
            <w:r w:rsidRPr="00491D10">
              <w:rPr>
                <w:rFonts w:eastAsia="Times New Roman"/>
                <w:szCs w:val="24"/>
              </w:rPr>
              <w:t>5.3.1</w:t>
            </w:r>
            <w:r w:rsidRPr="00491D10">
              <w:rPr>
                <w:szCs w:val="24"/>
              </w:rPr>
              <w:t xml:space="preserve"> </w:t>
            </w:r>
          </w:p>
        </w:tc>
        <w:tc>
          <w:tcPr>
            <w:tcW w:w="433" w:type="dxa"/>
            <w:tcBorders>
              <w:top w:val="single" w:sz="12" w:space="0" w:color="auto"/>
              <w:left w:val="single" w:sz="12" w:space="0" w:color="auto"/>
              <w:bottom w:val="single" w:sz="12" w:space="0" w:color="auto"/>
            </w:tcBorders>
            <w:shd w:val="clear" w:color="auto" w:fill="auto"/>
            <w:noWrap/>
            <w:vAlign w:val="center"/>
          </w:tcPr>
          <w:p w14:paraId="70833F21"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7619D7E3"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587C05E4"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28FAE15C"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3BA43E9E"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27031615"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3C72DF92"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1DF7C9DE"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6081DB8"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4068EE0A"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1480D971"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2E22756E"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7AFFCB55"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42287BEE"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62743A3"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4B5A8673"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6AE4D97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6878B04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7910922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BC3B8A4" w14:textId="77777777" w:rsidR="00F7286D" w:rsidRPr="00491D10" w:rsidRDefault="00F7286D" w:rsidP="00F7286D">
            <w:pPr>
              <w:spacing w:after="0" w:line="276" w:lineRule="auto"/>
              <w:jc w:val="center"/>
              <w:rPr>
                <w:szCs w:val="24"/>
              </w:rPr>
            </w:pPr>
          </w:p>
        </w:tc>
      </w:tr>
      <w:tr w:rsidR="00F7286D" w:rsidRPr="00491D10" w14:paraId="0ADF9E05"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173C71C" w14:textId="77777777" w:rsidR="00F7286D" w:rsidRPr="00491D10" w:rsidRDefault="00F7286D" w:rsidP="003B14B5">
            <w:pPr>
              <w:spacing w:after="0" w:line="276" w:lineRule="auto"/>
              <w:rPr>
                <w:szCs w:val="24"/>
              </w:rPr>
            </w:pPr>
            <w:r w:rsidRPr="00491D10">
              <w:rPr>
                <w:rFonts w:eastAsia="Times New Roman"/>
                <w:szCs w:val="24"/>
              </w:rPr>
              <w:t xml:space="preserve">5.3.2 </w:t>
            </w:r>
          </w:p>
        </w:tc>
        <w:tc>
          <w:tcPr>
            <w:tcW w:w="433" w:type="dxa"/>
            <w:tcBorders>
              <w:top w:val="single" w:sz="12" w:space="0" w:color="auto"/>
              <w:left w:val="single" w:sz="12" w:space="0" w:color="auto"/>
              <w:bottom w:val="single" w:sz="12" w:space="0" w:color="auto"/>
            </w:tcBorders>
            <w:shd w:val="clear" w:color="auto" w:fill="auto"/>
            <w:noWrap/>
            <w:vAlign w:val="center"/>
          </w:tcPr>
          <w:p w14:paraId="51AA3272"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vAlign w:val="center"/>
          </w:tcPr>
          <w:p w14:paraId="095E1EE1"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vAlign w:val="center"/>
          </w:tcPr>
          <w:p w14:paraId="7AD3460C"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vAlign w:val="center"/>
          </w:tcPr>
          <w:p w14:paraId="16332FED"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vAlign w:val="center"/>
          </w:tcPr>
          <w:p w14:paraId="44C24A6C"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vAlign w:val="center"/>
          </w:tcPr>
          <w:p w14:paraId="6CADFB55"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vAlign w:val="center"/>
          </w:tcPr>
          <w:p w14:paraId="698FCD82"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vAlign w:val="center"/>
          </w:tcPr>
          <w:p w14:paraId="4CCBE824"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vAlign w:val="center"/>
          </w:tcPr>
          <w:p w14:paraId="459586D8"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vAlign w:val="center"/>
          </w:tcPr>
          <w:p w14:paraId="1462D72D"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vAlign w:val="center"/>
          </w:tcPr>
          <w:p w14:paraId="2EE5907F"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7E525FD"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vAlign w:val="center"/>
          </w:tcPr>
          <w:p w14:paraId="6CEF2A2F"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2E322DA9"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vAlign w:val="center"/>
          </w:tcPr>
          <w:p w14:paraId="560E651D"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vAlign w:val="center"/>
          </w:tcPr>
          <w:p w14:paraId="0149F6A3"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vAlign w:val="center"/>
          </w:tcPr>
          <w:p w14:paraId="0D876A5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1F064127"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vAlign w:val="center"/>
          </w:tcPr>
          <w:p w14:paraId="4DFE3C1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D54020E" w14:textId="77777777" w:rsidR="00F7286D" w:rsidRPr="00491D10" w:rsidRDefault="00F7286D" w:rsidP="00F7286D">
            <w:pPr>
              <w:spacing w:after="0" w:line="276" w:lineRule="auto"/>
              <w:jc w:val="center"/>
              <w:rPr>
                <w:szCs w:val="24"/>
              </w:rPr>
            </w:pPr>
          </w:p>
        </w:tc>
      </w:tr>
      <w:tr w:rsidR="00F7286D" w:rsidRPr="00491D10" w14:paraId="54F9C9EE"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BDCB81" w14:textId="77777777" w:rsidR="00F7286D" w:rsidRPr="00491D10" w:rsidRDefault="00F7286D" w:rsidP="003B14B5">
            <w:pPr>
              <w:spacing w:after="0" w:line="276" w:lineRule="auto"/>
              <w:rPr>
                <w:szCs w:val="24"/>
              </w:rPr>
            </w:pPr>
            <w:r w:rsidRPr="00491D10">
              <w:rPr>
                <w:szCs w:val="24"/>
              </w:rPr>
              <w:t xml:space="preserve">6.1.1 </w:t>
            </w:r>
          </w:p>
        </w:tc>
        <w:tc>
          <w:tcPr>
            <w:tcW w:w="433" w:type="dxa"/>
            <w:tcBorders>
              <w:top w:val="single" w:sz="12" w:space="0" w:color="auto"/>
              <w:left w:val="single" w:sz="12" w:space="0" w:color="auto"/>
              <w:bottom w:val="single" w:sz="12" w:space="0" w:color="auto"/>
            </w:tcBorders>
            <w:shd w:val="clear" w:color="auto" w:fill="auto"/>
            <w:noWrap/>
          </w:tcPr>
          <w:p w14:paraId="6F34FBB6"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tcPr>
          <w:p w14:paraId="5EA96BE1"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tcPr>
          <w:p w14:paraId="249C6CD5"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2007F5E8"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6C71868B"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tcPr>
          <w:p w14:paraId="5A43645A"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tcPr>
          <w:p w14:paraId="666DB339"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19818C71"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19F592C3"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7D0BEFCB"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4DFB3E59"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3A93C30F"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51AEF169"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3F70369D"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4EEC0D56"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50C87016"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3480DFA6"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4F10AD1C"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4DCDE1CA"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6E5BDB52" w14:textId="77777777" w:rsidR="00F7286D" w:rsidRPr="00491D10" w:rsidRDefault="00F7286D" w:rsidP="00F7286D">
            <w:pPr>
              <w:spacing w:after="0" w:line="276" w:lineRule="auto"/>
              <w:jc w:val="center"/>
              <w:rPr>
                <w:szCs w:val="24"/>
              </w:rPr>
            </w:pPr>
          </w:p>
        </w:tc>
      </w:tr>
      <w:tr w:rsidR="00F7286D" w:rsidRPr="00491D10" w14:paraId="03F2F0E7"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C49418" w14:textId="77777777" w:rsidR="00F7286D" w:rsidRPr="00491D10" w:rsidRDefault="00F7286D" w:rsidP="003B14B5">
            <w:pPr>
              <w:spacing w:after="0" w:line="276" w:lineRule="auto"/>
              <w:rPr>
                <w:szCs w:val="24"/>
              </w:rPr>
            </w:pPr>
            <w:r w:rsidRPr="00491D10">
              <w:rPr>
                <w:szCs w:val="24"/>
              </w:rPr>
              <w:t xml:space="preserve">6.2.1 </w:t>
            </w:r>
          </w:p>
        </w:tc>
        <w:tc>
          <w:tcPr>
            <w:tcW w:w="433" w:type="dxa"/>
            <w:tcBorders>
              <w:top w:val="single" w:sz="12" w:space="0" w:color="auto"/>
              <w:left w:val="single" w:sz="12" w:space="0" w:color="auto"/>
              <w:bottom w:val="single" w:sz="12" w:space="0" w:color="auto"/>
            </w:tcBorders>
            <w:shd w:val="clear" w:color="auto" w:fill="auto"/>
            <w:noWrap/>
          </w:tcPr>
          <w:p w14:paraId="49720E05"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tcPr>
          <w:p w14:paraId="3790C396"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tcPr>
          <w:p w14:paraId="47AC2F4D"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339F86B3"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09FF3FD2"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tcPr>
          <w:p w14:paraId="20401702"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tcPr>
          <w:p w14:paraId="55BF78A6"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2D8458BD"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494D1BBB"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2E2DC34E"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2CAA502B"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1CD24A61"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4A7C2D06"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18D82B74"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3807C6AD"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1D5DA3E8"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2C65B294"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5480B38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6875159E"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6ECB2FBA" w14:textId="77777777" w:rsidR="00F7286D" w:rsidRPr="00491D10" w:rsidRDefault="00F7286D" w:rsidP="00F7286D">
            <w:pPr>
              <w:spacing w:after="0" w:line="276" w:lineRule="auto"/>
              <w:jc w:val="center"/>
              <w:rPr>
                <w:szCs w:val="24"/>
              </w:rPr>
            </w:pPr>
          </w:p>
        </w:tc>
      </w:tr>
      <w:tr w:rsidR="00F7286D" w:rsidRPr="00491D10" w14:paraId="24DC4B57"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A108AFD" w14:textId="77777777" w:rsidR="00F7286D" w:rsidRPr="00491D10" w:rsidRDefault="00F7286D" w:rsidP="003B14B5">
            <w:pPr>
              <w:spacing w:after="0" w:line="276" w:lineRule="auto"/>
              <w:rPr>
                <w:szCs w:val="24"/>
              </w:rPr>
            </w:pPr>
            <w:r w:rsidRPr="00491D10">
              <w:rPr>
                <w:szCs w:val="24"/>
              </w:rPr>
              <w:t xml:space="preserve">6.2.2 </w:t>
            </w:r>
          </w:p>
        </w:tc>
        <w:tc>
          <w:tcPr>
            <w:tcW w:w="433" w:type="dxa"/>
            <w:tcBorders>
              <w:top w:val="single" w:sz="12" w:space="0" w:color="auto"/>
              <w:left w:val="single" w:sz="12" w:space="0" w:color="auto"/>
              <w:bottom w:val="single" w:sz="12" w:space="0" w:color="auto"/>
            </w:tcBorders>
            <w:shd w:val="clear" w:color="auto" w:fill="auto"/>
            <w:noWrap/>
          </w:tcPr>
          <w:p w14:paraId="07B0C0D0" w14:textId="77777777" w:rsidR="00F7286D" w:rsidRPr="00491D10" w:rsidRDefault="00F7286D" w:rsidP="00F7286D">
            <w:pPr>
              <w:spacing w:after="0" w:line="276" w:lineRule="auto"/>
              <w:jc w:val="center"/>
              <w:rPr>
                <w:szCs w:val="24"/>
              </w:rPr>
            </w:pPr>
          </w:p>
        </w:tc>
        <w:tc>
          <w:tcPr>
            <w:tcW w:w="418" w:type="dxa"/>
            <w:tcBorders>
              <w:top w:val="single" w:sz="12" w:space="0" w:color="auto"/>
              <w:bottom w:val="single" w:sz="12" w:space="0" w:color="auto"/>
            </w:tcBorders>
            <w:shd w:val="clear" w:color="auto" w:fill="auto"/>
            <w:noWrap/>
          </w:tcPr>
          <w:p w14:paraId="22E1A82E" w14:textId="77777777" w:rsidR="00F7286D" w:rsidRPr="00491D10" w:rsidRDefault="00F7286D" w:rsidP="00F7286D">
            <w:pPr>
              <w:spacing w:after="0" w:line="276" w:lineRule="auto"/>
              <w:jc w:val="center"/>
              <w:rPr>
                <w:szCs w:val="24"/>
              </w:rPr>
            </w:pPr>
          </w:p>
        </w:tc>
        <w:tc>
          <w:tcPr>
            <w:tcW w:w="348" w:type="dxa"/>
            <w:gridSpan w:val="2"/>
            <w:tcBorders>
              <w:top w:val="single" w:sz="12" w:space="0" w:color="auto"/>
              <w:bottom w:val="single" w:sz="12" w:space="0" w:color="auto"/>
            </w:tcBorders>
            <w:shd w:val="clear" w:color="auto" w:fill="auto"/>
            <w:noWrap/>
          </w:tcPr>
          <w:p w14:paraId="45FDC487" w14:textId="77777777" w:rsidR="00F7286D" w:rsidRPr="00491D10" w:rsidRDefault="00F7286D" w:rsidP="00F7286D">
            <w:pPr>
              <w:spacing w:after="0" w:line="276" w:lineRule="auto"/>
              <w:jc w:val="center"/>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33694463" w14:textId="77777777" w:rsidR="00F7286D" w:rsidRPr="00491D10" w:rsidRDefault="00F7286D" w:rsidP="00F7286D">
            <w:pPr>
              <w:spacing w:after="0" w:line="276" w:lineRule="auto"/>
              <w:jc w:val="center"/>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68715F88" w14:textId="77777777" w:rsidR="00F7286D" w:rsidRPr="00491D10" w:rsidRDefault="00F7286D" w:rsidP="00F7286D">
            <w:pPr>
              <w:spacing w:after="0" w:line="276" w:lineRule="auto"/>
              <w:jc w:val="center"/>
              <w:rPr>
                <w:szCs w:val="24"/>
              </w:rPr>
            </w:pPr>
          </w:p>
        </w:tc>
        <w:tc>
          <w:tcPr>
            <w:tcW w:w="375" w:type="dxa"/>
            <w:gridSpan w:val="2"/>
            <w:tcBorders>
              <w:top w:val="single" w:sz="12" w:space="0" w:color="auto"/>
              <w:bottom w:val="single" w:sz="12" w:space="0" w:color="auto"/>
            </w:tcBorders>
            <w:shd w:val="clear" w:color="auto" w:fill="auto"/>
            <w:noWrap/>
          </w:tcPr>
          <w:p w14:paraId="606ACEE1" w14:textId="77777777" w:rsidR="00F7286D" w:rsidRPr="00491D10" w:rsidRDefault="00F7286D" w:rsidP="00F7286D">
            <w:pPr>
              <w:spacing w:after="0" w:line="276" w:lineRule="auto"/>
              <w:jc w:val="center"/>
              <w:rPr>
                <w:szCs w:val="24"/>
              </w:rPr>
            </w:pPr>
          </w:p>
        </w:tc>
        <w:tc>
          <w:tcPr>
            <w:tcW w:w="323" w:type="dxa"/>
            <w:tcBorders>
              <w:top w:val="single" w:sz="12" w:space="0" w:color="auto"/>
              <w:bottom w:val="single" w:sz="12" w:space="0" w:color="auto"/>
            </w:tcBorders>
            <w:shd w:val="clear" w:color="auto" w:fill="auto"/>
            <w:noWrap/>
          </w:tcPr>
          <w:p w14:paraId="7C8F6BD8" w14:textId="77777777" w:rsidR="00F7286D" w:rsidRPr="00491D10" w:rsidRDefault="00F7286D" w:rsidP="00F7286D">
            <w:pPr>
              <w:spacing w:after="0" w:line="276" w:lineRule="auto"/>
              <w:jc w:val="center"/>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25294311" w14:textId="77777777" w:rsidR="00F7286D" w:rsidRPr="00491D10" w:rsidRDefault="00F7286D" w:rsidP="00F7286D">
            <w:pPr>
              <w:spacing w:after="0" w:line="276" w:lineRule="auto"/>
              <w:jc w:val="center"/>
              <w:rPr>
                <w:szCs w:val="24"/>
              </w:rPr>
            </w:pPr>
          </w:p>
        </w:tc>
        <w:tc>
          <w:tcPr>
            <w:tcW w:w="363" w:type="dxa"/>
            <w:tcBorders>
              <w:top w:val="single" w:sz="12" w:space="0" w:color="auto"/>
              <w:left w:val="single" w:sz="12" w:space="0" w:color="auto"/>
              <w:bottom w:val="single" w:sz="12" w:space="0" w:color="auto"/>
            </w:tcBorders>
            <w:shd w:val="clear" w:color="auto" w:fill="auto"/>
            <w:noWrap/>
          </w:tcPr>
          <w:p w14:paraId="3AFEB7EC" w14:textId="77777777" w:rsidR="00F7286D" w:rsidRPr="00491D10" w:rsidRDefault="00F7286D" w:rsidP="00F7286D">
            <w:pPr>
              <w:spacing w:after="0" w:line="276" w:lineRule="auto"/>
              <w:jc w:val="center"/>
              <w:rPr>
                <w:szCs w:val="24"/>
              </w:rPr>
            </w:pPr>
          </w:p>
        </w:tc>
        <w:tc>
          <w:tcPr>
            <w:tcW w:w="338" w:type="dxa"/>
            <w:tcBorders>
              <w:top w:val="single" w:sz="12" w:space="0" w:color="auto"/>
              <w:bottom w:val="single" w:sz="12" w:space="0" w:color="auto"/>
            </w:tcBorders>
            <w:shd w:val="clear" w:color="auto" w:fill="auto"/>
            <w:noWrap/>
          </w:tcPr>
          <w:p w14:paraId="58E29CEB" w14:textId="77777777" w:rsidR="00F7286D" w:rsidRPr="00491D10" w:rsidRDefault="00F7286D" w:rsidP="00F7286D">
            <w:pPr>
              <w:spacing w:after="0" w:line="276" w:lineRule="auto"/>
              <w:jc w:val="center"/>
              <w:rPr>
                <w:szCs w:val="24"/>
              </w:rPr>
            </w:pPr>
          </w:p>
        </w:tc>
        <w:tc>
          <w:tcPr>
            <w:tcW w:w="393" w:type="dxa"/>
            <w:gridSpan w:val="3"/>
            <w:tcBorders>
              <w:top w:val="single" w:sz="12" w:space="0" w:color="auto"/>
              <w:bottom w:val="single" w:sz="12" w:space="0" w:color="auto"/>
            </w:tcBorders>
            <w:shd w:val="clear" w:color="auto" w:fill="auto"/>
            <w:noWrap/>
          </w:tcPr>
          <w:p w14:paraId="08AAC874" w14:textId="77777777" w:rsidR="00F7286D" w:rsidRPr="00491D10" w:rsidRDefault="00F7286D" w:rsidP="00F7286D">
            <w:pPr>
              <w:spacing w:after="0" w:line="276" w:lineRule="auto"/>
              <w:jc w:val="center"/>
              <w:rPr>
                <w:szCs w:val="24"/>
              </w:rPr>
            </w:pPr>
          </w:p>
        </w:tc>
        <w:tc>
          <w:tcPr>
            <w:tcW w:w="353" w:type="dxa"/>
            <w:tcBorders>
              <w:top w:val="single" w:sz="12" w:space="0" w:color="auto"/>
              <w:bottom w:val="single" w:sz="12" w:space="0" w:color="auto"/>
              <w:right w:val="single" w:sz="12" w:space="0" w:color="auto"/>
            </w:tcBorders>
            <w:shd w:val="clear" w:color="auto" w:fill="auto"/>
            <w:noWrap/>
          </w:tcPr>
          <w:p w14:paraId="1AD8BEE5" w14:textId="77777777" w:rsidR="00F7286D" w:rsidRPr="00491D10" w:rsidRDefault="00F7286D" w:rsidP="00F7286D">
            <w:pPr>
              <w:spacing w:after="0" w:line="276" w:lineRule="auto"/>
              <w:jc w:val="center"/>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082005E0"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4F8E1C12" w14:textId="77777777" w:rsidR="00F7286D" w:rsidRPr="00491D10" w:rsidRDefault="00F7286D" w:rsidP="00F7286D">
            <w:pPr>
              <w:spacing w:after="0" w:line="276" w:lineRule="auto"/>
              <w:jc w:val="center"/>
              <w:rPr>
                <w:szCs w:val="24"/>
              </w:rPr>
            </w:pPr>
          </w:p>
        </w:tc>
        <w:tc>
          <w:tcPr>
            <w:tcW w:w="358" w:type="dxa"/>
            <w:tcBorders>
              <w:top w:val="single" w:sz="12" w:space="0" w:color="auto"/>
              <w:bottom w:val="single" w:sz="12" w:space="0" w:color="auto"/>
            </w:tcBorders>
            <w:shd w:val="clear" w:color="auto" w:fill="auto"/>
            <w:noWrap/>
          </w:tcPr>
          <w:p w14:paraId="19D7B323" w14:textId="77777777" w:rsidR="00F7286D" w:rsidRPr="00491D10" w:rsidRDefault="00F7286D" w:rsidP="00F7286D">
            <w:pPr>
              <w:spacing w:after="0" w:line="276" w:lineRule="auto"/>
              <w:jc w:val="center"/>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02FFFBF8" w14:textId="77777777" w:rsidR="00F7286D" w:rsidRPr="00491D10" w:rsidRDefault="00F7286D" w:rsidP="00F7286D">
            <w:pPr>
              <w:spacing w:after="0" w:line="276" w:lineRule="auto"/>
              <w:jc w:val="center"/>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3171F9B0"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7C84AF4D"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tcBorders>
            <w:shd w:val="clear" w:color="auto" w:fill="auto"/>
            <w:noWrap/>
          </w:tcPr>
          <w:p w14:paraId="09461011" w14:textId="77777777" w:rsidR="00F7286D" w:rsidRPr="00491D10" w:rsidRDefault="00F7286D" w:rsidP="00F7286D">
            <w:pPr>
              <w:spacing w:after="0" w:line="276" w:lineRule="auto"/>
              <w:jc w:val="center"/>
              <w:rPr>
                <w:szCs w:val="24"/>
              </w:rPr>
            </w:pPr>
          </w:p>
        </w:tc>
        <w:tc>
          <w:tcPr>
            <w:tcW w:w="367" w:type="dxa"/>
            <w:tcBorders>
              <w:top w:val="single" w:sz="12" w:space="0" w:color="auto"/>
              <w:bottom w:val="single" w:sz="12" w:space="0" w:color="auto"/>
              <w:right w:val="single" w:sz="12" w:space="0" w:color="auto"/>
            </w:tcBorders>
            <w:shd w:val="clear" w:color="auto" w:fill="auto"/>
            <w:noWrap/>
          </w:tcPr>
          <w:p w14:paraId="5FE30FA6" w14:textId="77777777" w:rsidR="00F7286D" w:rsidRPr="00491D10" w:rsidRDefault="00F7286D" w:rsidP="00F7286D">
            <w:pPr>
              <w:spacing w:after="0" w:line="276" w:lineRule="auto"/>
              <w:jc w:val="center"/>
              <w:rPr>
                <w:szCs w:val="24"/>
              </w:rPr>
            </w:pPr>
          </w:p>
        </w:tc>
      </w:tr>
      <w:tr w:rsidR="00F7286D" w:rsidRPr="00491D10" w14:paraId="41FBA935"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24321FF" w14:textId="77777777" w:rsidR="00F7286D" w:rsidRPr="00491D10" w:rsidRDefault="00F7286D" w:rsidP="00F7286D">
            <w:pPr>
              <w:spacing w:after="0" w:line="276" w:lineRule="auto"/>
              <w:rPr>
                <w:szCs w:val="24"/>
              </w:rPr>
            </w:pPr>
            <w:r w:rsidRPr="00491D10">
              <w:rPr>
                <w:szCs w:val="24"/>
              </w:rPr>
              <w:t>6.2.3</w:t>
            </w:r>
          </w:p>
        </w:tc>
        <w:tc>
          <w:tcPr>
            <w:tcW w:w="433" w:type="dxa"/>
            <w:tcBorders>
              <w:top w:val="single" w:sz="12" w:space="0" w:color="auto"/>
              <w:left w:val="single" w:sz="12" w:space="0" w:color="auto"/>
              <w:bottom w:val="single" w:sz="12" w:space="0" w:color="auto"/>
            </w:tcBorders>
            <w:shd w:val="clear" w:color="auto" w:fill="auto"/>
            <w:noWrap/>
          </w:tcPr>
          <w:p w14:paraId="547C01DC" w14:textId="77777777" w:rsidR="00F7286D" w:rsidRPr="00491D10" w:rsidRDefault="00F7286D" w:rsidP="00F7286D">
            <w:pPr>
              <w:spacing w:line="276" w:lineRule="auto"/>
              <w:rPr>
                <w:szCs w:val="24"/>
              </w:rPr>
            </w:pPr>
          </w:p>
        </w:tc>
        <w:tc>
          <w:tcPr>
            <w:tcW w:w="418" w:type="dxa"/>
            <w:tcBorders>
              <w:top w:val="single" w:sz="12" w:space="0" w:color="auto"/>
              <w:bottom w:val="single" w:sz="12" w:space="0" w:color="auto"/>
            </w:tcBorders>
            <w:shd w:val="clear" w:color="auto" w:fill="auto"/>
            <w:noWrap/>
          </w:tcPr>
          <w:p w14:paraId="3460470A" w14:textId="77777777" w:rsidR="00F7286D" w:rsidRPr="00491D10" w:rsidRDefault="00F7286D" w:rsidP="00F7286D">
            <w:pPr>
              <w:spacing w:line="276" w:lineRule="auto"/>
              <w:rPr>
                <w:szCs w:val="24"/>
              </w:rPr>
            </w:pPr>
          </w:p>
        </w:tc>
        <w:tc>
          <w:tcPr>
            <w:tcW w:w="348" w:type="dxa"/>
            <w:gridSpan w:val="2"/>
            <w:tcBorders>
              <w:top w:val="single" w:sz="12" w:space="0" w:color="auto"/>
              <w:bottom w:val="single" w:sz="12" w:space="0" w:color="auto"/>
            </w:tcBorders>
            <w:shd w:val="clear" w:color="auto" w:fill="auto"/>
            <w:noWrap/>
          </w:tcPr>
          <w:p w14:paraId="6C92169C" w14:textId="77777777" w:rsidR="00F7286D" w:rsidRPr="00491D10" w:rsidRDefault="00F7286D" w:rsidP="00F7286D">
            <w:pPr>
              <w:spacing w:line="276" w:lineRule="auto"/>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3B7A3F8E" w14:textId="77777777" w:rsidR="00F7286D" w:rsidRPr="00491D10" w:rsidRDefault="00F7286D" w:rsidP="00F7286D">
            <w:pPr>
              <w:spacing w:line="276" w:lineRule="auto"/>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5BE4FF2E" w14:textId="77777777" w:rsidR="00F7286D" w:rsidRPr="00491D10" w:rsidRDefault="00F7286D" w:rsidP="00F7286D">
            <w:pPr>
              <w:spacing w:line="276" w:lineRule="auto"/>
              <w:rPr>
                <w:szCs w:val="24"/>
              </w:rPr>
            </w:pPr>
          </w:p>
        </w:tc>
        <w:tc>
          <w:tcPr>
            <w:tcW w:w="375" w:type="dxa"/>
            <w:gridSpan w:val="2"/>
            <w:tcBorders>
              <w:top w:val="single" w:sz="12" w:space="0" w:color="auto"/>
              <w:bottom w:val="single" w:sz="12" w:space="0" w:color="auto"/>
            </w:tcBorders>
            <w:shd w:val="clear" w:color="auto" w:fill="auto"/>
            <w:noWrap/>
          </w:tcPr>
          <w:p w14:paraId="7B1E6452" w14:textId="77777777" w:rsidR="00F7286D" w:rsidRPr="00491D10" w:rsidRDefault="00F7286D" w:rsidP="00F7286D">
            <w:pPr>
              <w:spacing w:line="276" w:lineRule="auto"/>
              <w:rPr>
                <w:szCs w:val="24"/>
              </w:rPr>
            </w:pPr>
          </w:p>
        </w:tc>
        <w:tc>
          <w:tcPr>
            <w:tcW w:w="323" w:type="dxa"/>
            <w:tcBorders>
              <w:top w:val="single" w:sz="12" w:space="0" w:color="auto"/>
              <w:bottom w:val="single" w:sz="12" w:space="0" w:color="auto"/>
            </w:tcBorders>
            <w:shd w:val="clear" w:color="auto" w:fill="auto"/>
            <w:noWrap/>
          </w:tcPr>
          <w:p w14:paraId="57FB8B1C" w14:textId="77777777" w:rsidR="00F7286D" w:rsidRPr="00491D10" w:rsidRDefault="00F7286D" w:rsidP="00F7286D">
            <w:pPr>
              <w:spacing w:line="276" w:lineRule="auto"/>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68148B9C" w14:textId="77777777" w:rsidR="00F7286D" w:rsidRPr="00491D10" w:rsidRDefault="00F7286D" w:rsidP="00F7286D">
            <w:pPr>
              <w:spacing w:line="276" w:lineRule="auto"/>
              <w:rPr>
                <w:szCs w:val="24"/>
              </w:rPr>
            </w:pPr>
          </w:p>
        </w:tc>
        <w:tc>
          <w:tcPr>
            <w:tcW w:w="363" w:type="dxa"/>
            <w:tcBorders>
              <w:top w:val="single" w:sz="12" w:space="0" w:color="auto"/>
              <w:left w:val="single" w:sz="12" w:space="0" w:color="auto"/>
              <w:bottom w:val="single" w:sz="12" w:space="0" w:color="auto"/>
            </w:tcBorders>
            <w:shd w:val="clear" w:color="auto" w:fill="auto"/>
            <w:noWrap/>
          </w:tcPr>
          <w:p w14:paraId="773CC2B9" w14:textId="77777777" w:rsidR="00F7286D" w:rsidRPr="00491D10" w:rsidRDefault="00F7286D" w:rsidP="00F7286D">
            <w:pPr>
              <w:spacing w:line="276" w:lineRule="auto"/>
              <w:rPr>
                <w:szCs w:val="24"/>
              </w:rPr>
            </w:pPr>
          </w:p>
        </w:tc>
        <w:tc>
          <w:tcPr>
            <w:tcW w:w="338" w:type="dxa"/>
            <w:tcBorders>
              <w:top w:val="single" w:sz="12" w:space="0" w:color="auto"/>
              <w:bottom w:val="single" w:sz="12" w:space="0" w:color="auto"/>
            </w:tcBorders>
            <w:shd w:val="clear" w:color="auto" w:fill="auto"/>
            <w:noWrap/>
          </w:tcPr>
          <w:p w14:paraId="7107385A" w14:textId="77777777" w:rsidR="00F7286D" w:rsidRPr="00491D10" w:rsidRDefault="00F7286D" w:rsidP="00F7286D">
            <w:pPr>
              <w:spacing w:line="276" w:lineRule="auto"/>
              <w:rPr>
                <w:szCs w:val="24"/>
              </w:rPr>
            </w:pPr>
          </w:p>
        </w:tc>
        <w:tc>
          <w:tcPr>
            <w:tcW w:w="393" w:type="dxa"/>
            <w:gridSpan w:val="3"/>
            <w:tcBorders>
              <w:top w:val="single" w:sz="12" w:space="0" w:color="auto"/>
              <w:bottom w:val="single" w:sz="12" w:space="0" w:color="auto"/>
            </w:tcBorders>
            <w:shd w:val="clear" w:color="auto" w:fill="auto"/>
            <w:noWrap/>
          </w:tcPr>
          <w:p w14:paraId="3D09CC5B" w14:textId="77777777" w:rsidR="00F7286D" w:rsidRPr="00491D10" w:rsidRDefault="00F7286D" w:rsidP="00F7286D">
            <w:pPr>
              <w:spacing w:line="276" w:lineRule="auto"/>
              <w:rPr>
                <w:szCs w:val="24"/>
              </w:rPr>
            </w:pPr>
          </w:p>
        </w:tc>
        <w:tc>
          <w:tcPr>
            <w:tcW w:w="353" w:type="dxa"/>
            <w:tcBorders>
              <w:top w:val="single" w:sz="12" w:space="0" w:color="auto"/>
              <w:bottom w:val="single" w:sz="12" w:space="0" w:color="auto"/>
              <w:right w:val="single" w:sz="12" w:space="0" w:color="auto"/>
            </w:tcBorders>
            <w:shd w:val="clear" w:color="auto" w:fill="auto"/>
            <w:noWrap/>
          </w:tcPr>
          <w:p w14:paraId="3BF19C0C" w14:textId="77777777" w:rsidR="00F7286D" w:rsidRPr="00491D10" w:rsidRDefault="00F7286D" w:rsidP="00F7286D">
            <w:pPr>
              <w:spacing w:line="276" w:lineRule="auto"/>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3EFC3BCC" w14:textId="77777777" w:rsidR="00F7286D" w:rsidRPr="00491D10" w:rsidRDefault="00F7286D" w:rsidP="00F7286D">
            <w:pPr>
              <w:spacing w:line="276" w:lineRule="auto"/>
              <w:rPr>
                <w:szCs w:val="24"/>
              </w:rPr>
            </w:pPr>
          </w:p>
        </w:tc>
        <w:tc>
          <w:tcPr>
            <w:tcW w:w="358" w:type="dxa"/>
            <w:tcBorders>
              <w:top w:val="single" w:sz="12" w:space="0" w:color="auto"/>
              <w:bottom w:val="single" w:sz="12" w:space="0" w:color="auto"/>
            </w:tcBorders>
            <w:shd w:val="clear" w:color="auto" w:fill="auto"/>
            <w:noWrap/>
          </w:tcPr>
          <w:p w14:paraId="6D8EC6DD" w14:textId="77777777" w:rsidR="00F7286D" w:rsidRPr="00491D10" w:rsidRDefault="00F7286D" w:rsidP="00F7286D">
            <w:pPr>
              <w:spacing w:line="276" w:lineRule="auto"/>
              <w:rPr>
                <w:szCs w:val="24"/>
              </w:rPr>
            </w:pPr>
          </w:p>
        </w:tc>
        <w:tc>
          <w:tcPr>
            <w:tcW w:w="358" w:type="dxa"/>
            <w:tcBorders>
              <w:top w:val="single" w:sz="12" w:space="0" w:color="auto"/>
              <w:bottom w:val="single" w:sz="12" w:space="0" w:color="auto"/>
            </w:tcBorders>
            <w:shd w:val="clear" w:color="auto" w:fill="auto"/>
            <w:noWrap/>
          </w:tcPr>
          <w:p w14:paraId="1970109C" w14:textId="77777777" w:rsidR="00F7286D" w:rsidRPr="00491D10" w:rsidRDefault="00F7286D" w:rsidP="00F7286D">
            <w:pPr>
              <w:spacing w:line="276" w:lineRule="auto"/>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7B3A021E" w14:textId="77777777" w:rsidR="00F7286D" w:rsidRPr="00491D10" w:rsidRDefault="00F7286D" w:rsidP="00F7286D">
            <w:pPr>
              <w:spacing w:line="276" w:lineRule="auto"/>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7B7023BE"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tcBorders>
            <w:shd w:val="clear" w:color="auto" w:fill="auto"/>
            <w:noWrap/>
          </w:tcPr>
          <w:p w14:paraId="18183121"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tcBorders>
            <w:shd w:val="clear" w:color="auto" w:fill="auto"/>
            <w:noWrap/>
          </w:tcPr>
          <w:p w14:paraId="73217143"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right w:val="single" w:sz="12" w:space="0" w:color="auto"/>
            </w:tcBorders>
            <w:shd w:val="clear" w:color="auto" w:fill="auto"/>
            <w:noWrap/>
          </w:tcPr>
          <w:p w14:paraId="650312F8" w14:textId="77777777" w:rsidR="00F7286D" w:rsidRPr="00491D10" w:rsidRDefault="00F7286D" w:rsidP="00F7286D">
            <w:pPr>
              <w:spacing w:line="276" w:lineRule="auto"/>
              <w:rPr>
                <w:szCs w:val="24"/>
              </w:rPr>
            </w:pPr>
          </w:p>
        </w:tc>
      </w:tr>
      <w:tr w:rsidR="00F7286D" w:rsidRPr="00491D10" w14:paraId="0542C756"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E972C6B" w14:textId="77777777" w:rsidR="00F7286D" w:rsidRPr="00491D10" w:rsidRDefault="00F7286D" w:rsidP="00F7286D">
            <w:pPr>
              <w:spacing w:after="0" w:line="276" w:lineRule="auto"/>
              <w:rPr>
                <w:szCs w:val="24"/>
              </w:rPr>
            </w:pPr>
            <w:r w:rsidRPr="00491D10">
              <w:rPr>
                <w:szCs w:val="24"/>
              </w:rPr>
              <w:t>6.2.4</w:t>
            </w:r>
          </w:p>
        </w:tc>
        <w:tc>
          <w:tcPr>
            <w:tcW w:w="433" w:type="dxa"/>
            <w:tcBorders>
              <w:top w:val="single" w:sz="12" w:space="0" w:color="auto"/>
              <w:left w:val="single" w:sz="12" w:space="0" w:color="auto"/>
              <w:bottom w:val="single" w:sz="12" w:space="0" w:color="auto"/>
            </w:tcBorders>
            <w:shd w:val="clear" w:color="auto" w:fill="auto"/>
            <w:noWrap/>
          </w:tcPr>
          <w:p w14:paraId="389000BA" w14:textId="77777777" w:rsidR="00F7286D" w:rsidRPr="00491D10" w:rsidRDefault="00F7286D" w:rsidP="00F7286D">
            <w:pPr>
              <w:spacing w:line="276" w:lineRule="auto"/>
              <w:rPr>
                <w:szCs w:val="24"/>
              </w:rPr>
            </w:pPr>
          </w:p>
        </w:tc>
        <w:tc>
          <w:tcPr>
            <w:tcW w:w="418" w:type="dxa"/>
            <w:tcBorders>
              <w:top w:val="single" w:sz="12" w:space="0" w:color="auto"/>
              <w:bottom w:val="single" w:sz="12" w:space="0" w:color="auto"/>
            </w:tcBorders>
            <w:shd w:val="clear" w:color="auto" w:fill="auto"/>
            <w:noWrap/>
          </w:tcPr>
          <w:p w14:paraId="0778C327" w14:textId="77777777" w:rsidR="00F7286D" w:rsidRPr="00491D10" w:rsidRDefault="00F7286D" w:rsidP="00F7286D">
            <w:pPr>
              <w:spacing w:line="276" w:lineRule="auto"/>
              <w:rPr>
                <w:szCs w:val="24"/>
              </w:rPr>
            </w:pPr>
          </w:p>
        </w:tc>
        <w:tc>
          <w:tcPr>
            <w:tcW w:w="348" w:type="dxa"/>
            <w:gridSpan w:val="2"/>
            <w:tcBorders>
              <w:top w:val="single" w:sz="12" w:space="0" w:color="auto"/>
              <w:bottom w:val="single" w:sz="12" w:space="0" w:color="auto"/>
            </w:tcBorders>
            <w:shd w:val="clear" w:color="auto" w:fill="auto"/>
            <w:noWrap/>
          </w:tcPr>
          <w:p w14:paraId="3EE37201" w14:textId="77777777" w:rsidR="00F7286D" w:rsidRPr="00491D10" w:rsidRDefault="00F7286D" w:rsidP="00F7286D">
            <w:pPr>
              <w:spacing w:line="276" w:lineRule="auto"/>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36996B1A" w14:textId="77777777" w:rsidR="00F7286D" w:rsidRPr="00491D10" w:rsidRDefault="00F7286D" w:rsidP="00F7286D">
            <w:pPr>
              <w:spacing w:line="276" w:lineRule="auto"/>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36AE9D03" w14:textId="77777777" w:rsidR="00F7286D" w:rsidRPr="00491D10" w:rsidRDefault="00F7286D" w:rsidP="00F7286D">
            <w:pPr>
              <w:spacing w:line="276" w:lineRule="auto"/>
              <w:rPr>
                <w:szCs w:val="24"/>
              </w:rPr>
            </w:pPr>
          </w:p>
        </w:tc>
        <w:tc>
          <w:tcPr>
            <w:tcW w:w="375" w:type="dxa"/>
            <w:gridSpan w:val="2"/>
            <w:tcBorders>
              <w:top w:val="single" w:sz="12" w:space="0" w:color="auto"/>
              <w:bottom w:val="single" w:sz="12" w:space="0" w:color="auto"/>
            </w:tcBorders>
            <w:shd w:val="clear" w:color="auto" w:fill="auto"/>
            <w:noWrap/>
          </w:tcPr>
          <w:p w14:paraId="63CA4A63" w14:textId="77777777" w:rsidR="00F7286D" w:rsidRPr="00491D10" w:rsidRDefault="00F7286D" w:rsidP="00F7286D">
            <w:pPr>
              <w:spacing w:line="276" w:lineRule="auto"/>
              <w:rPr>
                <w:szCs w:val="24"/>
              </w:rPr>
            </w:pPr>
          </w:p>
        </w:tc>
        <w:tc>
          <w:tcPr>
            <w:tcW w:w="323" w:type="dxa"/>
            <w:tcBorders>
              <w:top w:val="single" w:sz="12" w:space="0" w:color="auto"/>
              <w:bottom w:val="single" w:sz="12" w:space="0" w:color="auto"/>
            </w:tcBorders>
            <w:shd w:val="clear" w:color="auto" w:fill="auto"/>
            <w:noWrap/>
          </w:tcPr>
          <w:p w14:paraId="6294B10C" w14:textId="77777777" w:rsidR="00F7286D" w:rsidRPr="00491D10" w:rsidRDefault="00F7286D" w:rsidP="00F7286D">
            <w:pPr>
              <w:spacing w:line="276" w:lineRule="auto"/>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7D590793" w14:textId="77777777" w:rsidR="00F7286D" w:rsidRPr="00491D10" w:rsidRDefault="00F7286D" w:rsidP="00F7286D">
            <w:pPr>
              <w:spacing w:line="276" w:lineRule="auto"/>
              <w:rPr>
                <w:szCs w:val="24"/>
              </w:rPr>
            </w:pPr>
          </w:p>
        </w:tc>
        <w:tc>
          <w:tcPr>
            <w:tcW w:w="363" w:type="dxa"/>
            <w:tcBorders>
              <w:top w:val="single" w:sz="12" w:space="0" w:color="auto"/>
              <w:left w:val="single" w:sz="12" w:space="0" w:color="auto"/>
              <w:bottom w:val="single" w:sz="12" w:space="0" w:color="auto"/>
            </w:tcBorders>
            <w:shd w:val="clear" w:color="auto" w:fill="auto"/>
            <w:noWrap/>
          </w:tcPr>
          <w:p w14:paraId="5B849A05" w14:textId="77777777" w:rsidR="00F7286D" w:rsidRPr="00491D10" w:rsidRDefault="00F7286D" w:rsidP="00F7286D">
            <w:pPr>
              <w:spacing w:line="276" w:lineRule="auto"/>
              <w:rPr>
                <w:szCs w:val="24"/>
              </w:rPr>
            </w:pPr>
          </w:p>
        </w:tc>
        <w:tc>
          <w:tcPr>
            <w:tcW w:w="338" w:type="dxa"/>
            <w:tcBorders>
              <w:top w:val="single" w:sz="12" w:space="0" w:color="auto"/>
              <w:bottom w:val="single" w:sz="12" w:space="0" w:color="auto"/>
            </w:tcBorders>
            <w:shd w:val="clear" w:color="auto" w:fill="auto"/>
            <w:noWrap/>
          </w:tcPr>
          <w:p w14:paraId="0915A955" w14:textId="77777777" w:rsidR="00F7286D" w:rsidRPr="00491D10" w:rsidRDefault="00F7286D" w:rsidP="00F7286D">
            <w:pPr>
              <w:spacing w:line="276" w:lineRule="auto"/>
              <w:rPr>
                <w:szCs w:val="24"/>
              </w:rPr>
            </w:pPr>
          </w:p>
        </w:tc>
        <w:tc>
          <w:tcPr>
            <w:tcW w:w="393" w:type="dxa"/>
            <w:gridSpan w:val="3"/>
            <w:tcBorders>
              <w:top w:val="single" w:sz="12" w:space="0" w:color="auto"/>
              <w:bottom w:val="single" w:sz="12" w:space="0" w:color="auto"/>
            </w:tcBorders>
            <w:shd w:val="clear" w:color="auto" w:fill="auto"/>
            <w:noWrap/>
          </w:tcPr>
          <w:p w14:paraId="1F0DCA7E" w14:textId="77777777" w:rsidR="00F7286D" w:rsidRPr="00491D10" w:rsidRDefault="00F7286D" w:rsidP="00F7286D">
            <w:pPr>
              <w:spacing w:line="276" w:lineRule="auto"/>
              <w:rPr>
                <w:szCs w:val="24"/>
              </w:rPr>
            </w:pPr>
          </w:p>
        </w:tc>
        <w:tc>
          <w:tcPr>
            <w:tcW w:w="353" w:type="dxa"/>
            <w:tcBorders>
              <w:top w:val="single" w:sz="12" w:space="0" w:color="auto"/>
              <w:bottom w:val="single" w:sz="12" w:space="0" w:color="auto"/>
              <w:right w:val="single" w:sz="12" w:space="0" w:color="auto"/>
            </w:tcBorders>
            <w:shd w:val="clear" w:color="auto" w:fill="auto"/>
            <w:noWrap/>
          </w:tcPr>
          <w:p w14:paraId="6F1E087B" w14:textId="77777777" w:rsidR="00F7286D" w:rsidRPr="00491D10" w:rsidRDefault="00F7286D" w:rsidP="00F7286D">
            <w:pPr>
              <w:spacing w:line="276" w:lineRule="auto"/>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6E38462D" w14:textId="77777777" w:rsidR="00F7286D" w:rsidRPr="00491D10" w:rsidRDefault="00F7286D" w:rsidP="00F7286D">
            <w:pPr>
              <w:spacing w:line="276" w:lineRule="auto"/>
              <w:rPr>
                <w:szCs w:val="24"/>
              </w:rPr>
            </w:pPr>
          </w:p>
        </w:tc>
        <w:tc>
          <w:tcPr>
            <w:tcW w:w="358" w:type="dxa"/>
            <w:tcBorders>
              <w:top w:val="single" w:sz="12" w:space="0" w:color="auto"/>
              <w:bottom w:val="single" w:sz="12" w:space="0" w:color="auto"/>
            </w:tcBorders>
            <w:shd w:val="clear" w:color="auto" w:fill="auto"/>
            <w:noWrap/>
          </w:tcPr>
          <w:p w14:paraId="7FE910F9" w14:textId="77777777" w:rsidR="00F7286D" w:rsidRPr="00491D10" w:rsidRDefault="00F7286D" w:rsidP="00F7286D">
            <w:pPr>
              <w:spacing w:line="276" w:lineRule="auto"/>
              <w:rPr>
                <w:szCs w:val="24"/>
              </w:rPr>
            </w:pPr>
          </w:p>
        </w:tc>
        <w:tc>
          <w:tcPr>
            <w:tcW w:w="358" w:type="dxa"/>
            <w:tcBorders>
              <w:top w:val="single" w:sz="12" w:space="0" w:color="auto"/>
              <w:bottom w:val="single" w:sz="12" w:space="0" w:color="auto"/>
            </w:tcBorders>
            <w:shd w:val="clear" w:color="auto" w:fill="auto"/>
            <w:noWrap/>
          </w:tcPr>
          <w:p w14:paraId="2B3D1E90" w14:textId="77777777" w:rsidR="00F7286D" w:rsidRPr="00491D10" w:rsidRDefault="00F7286D" w:rsidP="00F7286D">
            <w:pPr>
              <w:spacing w:line="276" w:lineRule="auto"/>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62CA48C3" w14:textId="77777777" w:rsidR="00F7286D" w:rsidRPr="00491D10" w:rsidRDefault="00F7286D" w:rsidP="00F7286D">
            <w:pPr>
              <w:spacing w:line="276" w:lineRule="auto"/>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05564180"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tcBorders>
            <w:shd w:val="clear" w:color="auto" w:fill="auto"/>
            <w:noWrap/>
          </w:tcPr>
          <w:p w14:paraId="591B8B1D"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tcBorders>
            <w:shd w:val="clear" w:color="auto" w:fill="auto"/>
            <w:noWrap/>
          </w:tcPr>
          <w:p w14:paraId="10B4B98B"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right w:val="single" w:sz="12" w:space="0" w:color="auto"/>
            </w:tcBorders>
            <w:shd w:val="clear" w:color="auto" w:fill="auto"/>
            <w:noWrap/>
          </w:tcPr>
          <w:p w14:paraId="003ED374" w14:textId="77777777" w:rsidR="00F7286D" w:rsidRPr="00491D10" w:rsidRDefault="00F7286D" w:rsidP="00F7286D">
            <w:pPr>
              <w:spacing w:line="276" w:lineRule="auto"/>
              <w:rPr>
                <w:szCs w:val="24"/>
              </w:rPr>
            </w:pPr>
          </w:p>
        </w:tc>
      </w:tr>
      <w:tr w:rsidR="00F7286D" w:rsidRPr="00491D10" w14:paraId="70B34835"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DE5D893" w14:textId="77777777" w:rsidR="00F7286D" w:rsidRPr="00491D10" w:rsidRDefault="00F7286D" w:rsidP="00F7286D">
            <w:pPr>
              <w:spacing w:after="0" w:line="276" w:lineRule="auto"/>
              <w:rPr>
                <w:szCs w:val="24"/>
              </w:rPr>
            </w:pPr>
            <w:r w:rsidRPr="00491D10">
              <w:rPr>
                <w:szCs w:val="24"/>
              </w:rPr>
              <w:t>6.2.5</w:t>
            </w:r>
          </w:p>
        </w:tc>
        <w:tc>
          <w:tcPr>
            <w:tcW w:w="433" w:type="dxa"/>
            <w:tcBorders>
              <w:top w:val="single" w:sz="12" w:space="0" w:color="auto"/>
              <w:left w:val="single" w:sz="12" w:space="0" w:color="auto"/>
              <w:bottom w:val="single" w:sz="12" w:space="0" w:color="auto"/>
            </w:tcBorders>
            <w:shd w:val="clear" w:color="auto" w:fill="auto"/>
            <w:noWrap/>
          </w:tcPr>
          <w:p w14:paraId="25B27FAB" w14:textId="77777777" w:rsidR="00F7286D" w:rsidRPr="00491D10" w:rsidRDefault="00F7286D" w:rsidP="00F7286D">
            <w:pPr>
              <w:spacing w:line="276" w:lineRule="auto"/>
              <w:rPr>
                <w:szCs w:val="24"/>
              </w:rPr>
            </w:pPr>
          </w:p>
        </w:tc>
        <w:tc>
          <w:tcPr>
            <w:tcW w:w="418" w:type="dxa"/>
            <w:tcBorders>
              <w:top w:val="single" w:sz="12" w:space="0" w:color="auto"/>
              <w:bottom w:val="single" w:sz="12" w:space="0" w:color="auto"/>
            </w:tcBorders>
            <w:shd w:val="clear" w:color="auto" w:fill="auto"/>
            <w:noWrap/>
          </w:tcPr>
          <w:p w14:paraId="4BD884FC" w14:textId="77777777" w:rsidR="00F7286D" w:rsidRPr="00491D10" w:rsidRDefault="00F7286D" w:rsidP="00F7286D">
            <w:pPr>
              <w:spacing w:line="276" w:lineRule="auto"/>
              <w:rPr>
                <w:szCs w:val="24"/>
              </w:rPr>
            </w:pPr>
          </w:p>
        </w:tc>
        <w:tc>
          <w:tcPr>
            <w:tcW w:w="348" w:type="dxa"/>
            <w:gridSpan w:val="2"/>
            <w:tcBorders>
              <w:top w:val="single" w:sz="12" w:space="0" w:color="auto"/>
              <w:bottom w:val="single" w:sz="12" w:space="0" w:color="auto"/>
            </w:tcBorders>
            <w:shd w:val="clear" w:color="auto" w:fill="auto"/>
            <w:noWrap/>
          </w:tcPr>
          <w:p w14:paraId="4C72846C" w14:textId="77777777" w:rsidR="00F7286D" w:rsidRPr="00491D10" w:rsidRDefault="00F7286D" w:rsidP="00F7286D">
            <w:pPr>
              <w:spacing w:line="276" w:lineRule="auto"/>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604F0B02" w14:textId="77777777" w:rsidR="00F7286D" w:rsidRPr="00491D10" w:rsidRDefault="00F7286D" w:rsidP="00F7286D">
            <w:pPr>
              <w:spacing w:line="276" w:lineRule="auto"/>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53663B85" w14:textId="77777777" w:rsidR="00F7286D" w:rsidRPr="00491D10" w:rsidRDefault="00F7286D" w:rsidP="00F7286D">
            <w:pPr>
              <w:spacing w:line="276" w:lineRule="auto"/>
              <w:rPr>
                <w:szCs w:val="24"/>
              </w:rPr>
            </w:pPr>
          </w:p>
        </w:tc>
        <w:tc>
          <w:tcPr>
            <w:tcW w:w="375" w:type="dxa"/>
            <w:gridSpan w:val="2"/>
            <w:tcBorders>
              <w:top w:val="single" w:sz="12" w:space="0" w:color="auto"/>
              <w:bottom w:val="single" w:sz="12" w:space="0" w:color="auto"/>
            </w:tcBorders>
            <w:shd w:val="clear" w:color="auto" w:fill="auto"/>
            <w:noWrap/>
          </w:tcPr>
          <w:p w14:paraId="14063775" w14:textId="77777777" w:rsidR="00F7286D" w:rsidRPr="00491D10" w:rsidRDefault="00F7286D" w:rsidP="00F7286D">
            <w:pPr>
              <w:spacing w:line="276" w:lineRule="auto"/>
              <w:rPr>
                <w:szCs w:val="24"/>
              </w:rPr>
            </w:pPr>
          </w:p>
        </w:tc>
        <w:tc>
          <w:tcPr>
            <w:tcW w:w="323" w:type="dxa"/>
            <w:tcBorders>
              <w:top w:val="single" w:sz="12" w:space="0" w:color="auto"/>
              <w:bottom w:val="single" w:sz="12" w:space="0" w:color="auto"/>
            </w:tcBorders>
            <w:shd w:val="clear" w:color="auto" w:fill="auto"/>
            <w:noWrap/>
          </w:tcPr>
          <w:p w14:paraId="4D8A4AAF" w14:textId="77777777" w:rsidR="00F7286D" w:rsidRPr="00491D10" w:rsidRDefault="00F7286D" w:rsidP="00F7286D">
            <w:pPr>
              <w:spacing w:line="276" w:lineRule="auto"/>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4D600AD8" w14:textId="77777777" w:rsidR="00F7286D" w:rsidRPr="00491D10" w:rsidRDefault="00F7286D" w:rsidP="00F7286D">
            <w:pPr>
              <w:spacing w:line="276" w:lineRule="auto"/>
              <w:rPr>
                <w:szCs w:val="24"/>
              </w:rPr>
            </w:pPr>
          </w:p>
        </w:tc>
        <w:tc>
          <w:tcPr>
            <w:tcW w:w="363" w:type="dxa"/>
            <w:tcBorders>
              <w:top w:val="single" w:sz="12" w:space="0" w:color="auto"/>
              <w:left w:val="single" w:sz="12" w:space="0" w:color="auto"/>
              <w:bottom w:val="single" w:sz="12" w:space="0" w:color="auto"/>
            </w:tcBorders>
            <w:shd w:val="clear" w:color="auto" w:fill="auto"/>
            <w:noWrap/>
          </w:tcPr>
          <w:p w14:paraId="788CD030" w14:textId="77777777" w:rsidR="00F7286D" w:rsidRPr="00491D10" w:rsidRDefault="00F7286D" w:rsidP="00F7286D">
            <w:pPr>
              <w:spacing w:line="276" w:lineRule="auto"/>
              <w:rPr>
                <w:szCs w:val="24"/>
              </w:rPr>
            </w:pPr>
          </w:p>
        </w:tc>
        <w:tc>
          <w:tcPr>
            <w:tcW w:w="338" w:type="dxa"/>
            <w:tcBorders>
              <w:top w:val="single" w:sz="12" w:space="0" w:color="auto"/>
              <w:bottom w:val="single" w:sz="12" w:space="0" w:color="auto"/>
            </w:tcBorders>
            <w:shd w:val="clear" w:color="auto" w:fill="auto"/>
            <w:noWrap/>
          </w:tcPr>
          <w:p w14:paraId="4D1BCBD4" w14:textId="77777777" w:rsidR="00F7286D" w:rsidRPr="00491D10" w:rsidRDefault="00F7286D" w:rsidP="00F7286D">
            <w:pPr>
              <w:spacing w:line="276" w:lineRule="auto"/>
              <w:rPr>
                <w:szCs w:val="24"/>
              </w:rPr>
            </w:pPr>
          </w:p>
        </w:tc>
        <w:tc>
          <w:tcPr>
            <w:tcW w:w="393" w:type="dxa"/>
            <w:gridSpan w:val="3"/>
            <w:tcBorders>
              <w:top w:val="single" w:sz="12" w:space="0" w:color="auto"/>
              <w:bottom w:val="single" w:sz="12" w:space="0" w:color="auto"/>
            </w:tcBorders>
            <w:shd w:val="clear" w:color="auto" w:fill="auto"/>
            <w:noWrap/>
          </w:tcPr>
          <w:p w14:paraId="3E6770BD" w14:textId="77777777" w:rsidR="00F7286D" w:rsidRPr="00491D10" w:rsidRDefault="00F7286D" w:rsidP="00F7286D">
            <w:pPr>
              <w:spacing w:line="276" w:lineRule="auto"/>
              <w:rPr>
                <w:szCs w:val="24"/>
              </w:rPr>
            </w:pPr>
          </w:p>
        </w:tc>
        <w:tc>
          <w:tcPr>
            <w:tcW w:w="353" w:type="dxa"/>
            <w:tcBorders>
              <w:top w:val="single" w:sz="12" w:space="0" w:color="auto"/>
              <w:bottom w:val="single" w:sz="12" w:space="0" w:color="auto"/>
              <w:right w:val="single" w:sz="12" w:space="0" w:color="auto"/>
            </w:tcBorders>
            <w:shd w:val="clear" w:color="auto" w:fill="auto"/>
            <w:noWrap/>
          </w:tcPr>
          <w:p w14:paraId="215CCBA4" w14:textId="77777777" w:rsidR="00F7286D" w:rsidRPr="00491D10" w:rsidRDefault="00F7286D" w:rsidP="00F7286D">
            <w:pPr>
              <w:spacing w:line="276" w:lineRule="auto"/>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7FFD2944" w14:textId="77777777" w:rsidR="00F7286D" w:rsidRPr="00491D10" w:rsidRDefault="00F7286D" w:rsidP="00F7286D">
            <w:pPr>
              <w:spacing w:line="276" w:lineRule="auto"/>
              <w:rPr>
                <w:szCs w:val="24"/>
              </w:rPr>
            </w:pPr>
          </w:p>
        </w:tc>
        <w:tc>
          <w:tcPr>
            <w:tcW w:w="358" w:type="dxa"/>
            <w:tcBorders>
              <w:top w:val="single" w:sz="12" w:space="0" w:color="auto"/>
              <w:bottom w:val="single" w:sz="12" w:space="0" w:color="auto"/>
            </w:tcBorders>
            <w:shd w:val="clear" w:color="auto" w:fill="auto"/>
            <w:noWrap/>
          </w:tcPr>
          <w:p w14:paraId="2E251BFA" w14:textId="77777777" w:rsidR="00F7286D" w:rsidRPr="00491D10" w:rsidRDefault="00F7286D" w:rsidP="00F7286D">
            <w:pPr>
              <w:spacing w:line="276" w:lineRule="auto"/>
              <w:rPr>
                <w:szCs w:val="24"/>
              </w:rPr>
            </w:pPr>
          </w:p>
        </w:tc>
        <w:tc>
          <w:tcPr>
            <w:tcW w:w="358" w:type="dxa"/>
            <w:tcBorders>
              <w:top w:val="single" w:sz="12" w:space="0" w:color="auto"/>
              <w:bottom w:val="single" w:sz="12" w:space="0" w:color="auto"/>
            </w:tcBorders>
            <w:shd w:val="clear" w:color="auto" w:fill="auto"/>
            <w:noWrap/>
          </w:tcPr>
          <w:p w14:paraId="60AF0C7A" w14:textId="77777777" w:rsidR="00F7286D" w:rsidRPr="00491D10" w:rsidRDefault="00F7286D" w:rsidP="00F7286D">
            <w:pPr>
              <w:spacing w:line="276" w:lineRule="auto"/>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367E892D" w14:textId="77777777" w:rsidR="00F7286D" w:rsidRPr="00491D10" w:rsidRDefault="00F7286D" w:rsidP="00F7286D">
            <w:pPr>
              <w:spacing w:line="276" w:lineRule="auto"/>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2F61498F"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tcBorders>
            <w:shd w:val="clear" w:color="auto" w:fill="auto"/>
            <w:noWrap/>
          </w:tcPr>
          <w:p w14:paraId="424FADFE"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tcBorders>
            <w:shd w:val="clear" w:color="auto" w:fill="auto"/>
            <w:noWrap/>
          </w:tcPr>
          <w:p w14:paraId="05D2C836" w14:textId="77777777" w:rsidR="00F7286D" w:rsidRPr="00491D10" w:rsidRDefault="00F7286D" w:rsidP="00F7286D">
            <w:pPr>
              <w:spacing w:line="276" w:lineRule="auto"/>
              <w:rPr>
                <w:szCs w:val="24"/>
              </w:rPr>
            </w:pPr>
          </w:p>
        </w:tc>
        <w:tc>
          <w:tcPr>
            <w:tcW w:w="367" w:type="dxa"/>
            <w:tcBorders>
              <w:top w:val="single" w:sz="12" w:space="0" w:color="auto"/>
              <w:bottom w:val="single" w:sz="12" w:space="0" w:color="auto"/>
              <w:right w:val="single" w:sz="12" w:space="0" w:color="auto"/>
            </w:tcBorders>
            <w:shd w:val="clear" w:color="auto" w:fill="auto"/>
            <w:noWrap/>
          </w:tcPr>
          <w:p w14:paraId="0257786B" w14:textId="77777777" w:rsidR="00F7286D" w:rsidRPr="00491D10" w:rsidRDefault="00F7286D" w:rsidP="00F7286D">
            <w:pPr>
              <w:spacing w:line="276" w:lineRule="auto"/>
              <w:rPr>
                <w:szCs w:val="24"/>
              </w:rPr>
            </w:pPr>
          </w:p>
        </w:tc>
      </w:tr>
      <w:tr w:rsidR="00BC59FA" w:rsidRPr="00491D10" w14:paraId="4C996847" w14:textId="77777777" w:rsidTr="00F7286D">
        <w:trPr>
          <w:trHeight w:val="504"/>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E600F5" w14:textId="77777777" w:rsidR="00BC59FA" w:rsidRPr="00491D10" w:rsidRDefault="00BC59FA" w:rsidP="00F7286D">
            <w:pPr>
              <w:spacing w:after="0" w:line="276" w:lineRule="auto"/>
              <w:rPr>
                <w:szCs w:val="24"/>
              </w:rPr>
            </w:pPr>
            <w:r w:rsidRPr="00491D10">
              <w:rPr>
                <w:szCs w:val="24"/>
              </w:rPr>
              <w:t>6.2.6</w:t>
            </w:r>
          </w:p>
        </w:tc>
        <w:tc>
          <w:tcPr>
            <w:tcW w:w="433" w:type="dxa"/>
            <w:tcBorders>
              <w:top w:val="single" w:sz="12" w:space="0" w:color="auto"/>
              <w:left w:val="single" w:sz="12" w:space="0" w:color="auto"/>
              <w:bottom w:val="single" w:sz="12" w:space="0" w:color="auto"/>
            </w:tcBorders>
            <w:shd w:val="clear" w:color="auto" w:fill="auto"/>
            <w:noWrap/>
          </w:tcPr>
          <w:p w14:paraId="1ABF908C" w14:textId="77777777" w:rsidR="00BC59FA" w:rsidRPr="00491D10" w:rsidRDefault="00BC59FA" w:rsidP="00F7286D">
            <w:pPr>
              <w:spacing w:line="276" w:lineRule="auto"/>
              <w:rPr>
                <w:szCs w:val="24"/>
              </w:rPr>
            </w:pPr>
          </w:p>
        </w:tc>
        <w:tc>
          <w:tcPr>
            <w:tcW w:w="418" w:type="dxa"/>
            <w:tcBorders>
              <w:top w:val="single" w:sz="12" w:space="0" w:color="auto"/>
              <w:bottom w:val="single" w:sz="12" w:space="0" w:color="auto"/>
            </w:tcBorders>
            <w:shd w:val="clear" w:color="auto" w:fill="auto"/>
            <w:noWrap/>
          </w:tcPr>
          <w:p w14:paraId="421900A8" w14:textId="77777777" w:rsidR="00BC59FA" w:rsidRPr="00491D10" w:rsidRDefault="00BC59FA" w:rsidP="00F7286D">
            <w:pPr>
              <w:spacing w:line="276" w:lineRule="auto"/>
              <w:rPr>
                <w:szCs w:val="24"/>
              </w:rPr>
            </w:pPr>
          </w:p>
        </w:tc>
        <w:tc>
          <w:tcPr>
            <w:tcW w:w="348" w:type="dxa"/>
            <w:gridSpan w:val="2"/>
            <w:tcBorders>
              <w:top w:val="single" w:sz="12" w:space="0" w:color="auto"/>
              <w:bottom w:val="single" w:sz="12" w:space="0" w:color="auto"/>
            </w:tcBorders>
            <w:shd w:val="clear" w:color="auto" w:fill="auto"/>
            <w:noWrap/>
          </w:tcPr>
          <w:p w14:paraId="543B16E7" w14:textId="77777777" w:rsidR="00BC59FA" w:rsidRPr="00491D10" w:rsidRDefault="00BC59FA" w:rsidP="00F7286D">
            <w:pPr>
              <w:spacing w:line="276" w:lineRule="auto"/>
              <w:rPr>
                <w:szCs w:val="24"/>
              </w:rPr>
            </w:pPr>
          </w:p>
        </w:tc>
        <w:tc>
          <w:tcPr>
            <w:tcW w:w="446" w:type="dxa"/>
            <w:gridSpan w:val="2"/>
            <w:tcBorders>
              <w:top w:val="single" w:sz="12" w:space="0" w:color="auto"/>
              <w:bottom w:val="single" w:sz="12" w:space="0" w:color="auto"/>
              <w:right w:val="single" w:sz="12" w:space="0" w:color="auto"/>
            </w:tcBorders>
            <w:shd w:val="clear" w:color="auto" w:fill="auto"/>
            <w:noWrap/>
          </w:tcPr>
          <w:p w14:paraId="79EA8F01" w14:textId="77777777" w:rsidR="00BC59FA" w:rsidRPr="00491D10" w:rsidRDefault="00BC59FA" w:rsidP="00F7286D">
            <w:pPr>
              <w:spacing w:line="276" w:lineRule="auto"/>
              <w:rPr>
                <w:szCs w:val="24"/>
              </w:rPr>
            </w:pPr>
          </w:p>
        </w:tc>
        <w:tc>
          <w:tcPr>
            <w:tcW w:w="441" w:type="dxa"/>
            <w:gridSpan w:val="2"/>
            <w:tcBorders>
              <w:top w:val="single" w:sz="12" w:space="0" w:color="auto"/>
              <w:left w:val="single" w:sz="12" w:space="0" w:color="auto"/>
              <w:bottom w:val="single" w:sz="12" w:space="0" w:color="auto"/>
            </w:tcBorders>
            <w:shd w:val="clear" w:color="auto" w:fill="auto"/>
            <w:noWrap/>
          </w:tcPr>
          <w:p w14:paraId="367D1991" w14:textId="77777777" w:rsidR="00BC59FA" w:rsidRPr="00491D10" w:rsidRDefault="00BC59FA" w:rsidP="00F7286D">
            <w:pPr>
              <w:spacing w:line="276" w:lineRule="auto"/>
              <w:rPr>
                <w:szCs w:val="24"/>
              </w:rPr>
            </w:pPr>
          </w:p>
        </w:tc>
        <w:tc>
          <w:tcPr>
            <w:tcW w:w="375" w:type="dxa"/>
            <w:gridSpan w:val="2"/>
            <w:tcBorders>
              <w:top w:val="single" w:sz="12" w:space="0" w:color="auto"/>
              <w:bottom w:val="single" w:sz="12" w:space="0" w:color="auto"/>
            </w:tcBorders>
            <w:shd w:val="clear" w:color="auto" w:fill="auto"/>
            <w:noWrap/>
          </w:tcPr>
          <w:p w14:paraId="784AA16B" w14:textId="77777777" w:rsidR="00BC59FA" w:rsidRPr="00491D10" w:rsidRDefault="00BC59FA" w:rsidP="00F7286D">
            <w:pPr>
              <w:spacing w:line="276" w:lineRule="auto"/>
              <w:rPr>
                <w:szCs w:val="24"/>
              </w:rPr>
            </w:pPr>
          </w:p>
        </w:tc>
        <w:tc>
          <w:tcPr>
            <w:tcW w:w="323" w:type="dxa"/>
            <w:tcBorders>
              <w:top w:val="single" w:sz="12" w:space="0" w:color="auto"/>
              <w:bottom w:val="single" w:sz="12" w:space="0" w:color="auto"/>
            </w:tcBorders>
            <w:shd w:val="clear" w:color="auto" w:fill="auto"/>
            <w:noWrap/>
          </w:tcPr>
          <w:p w14:paraId="621F8C97" w14:textId="77777777" w:rsidR="00BC59FA" w:rsidRPr="00491D10" w:rsidRDefault="00BC59FA" w:rsidP="00F7286D">
            <w:pPr>
              <w:spacing w:line="276" w:lineRule="auto"/>
              <w:rPr>
                <w:szCs w:val="24"/>
              </w:rPr>
            </w:pPr>
          </w:p>
        </w:tc>
        <w:tc>
          <w:tcPr>
            <w:tcW w:w="389" w:type="dxa"/>
            <w:gridSpan w:val="2"/>
            <w:tcBorders>
              <w:top w:val="single" w:sz="12" w:space="0" w:color="auto"/>
              <w:bottom w:val="single" w:sz="12" w:space="0" w:color="auto"/>
              <w:right w:val="single" w:sz="12" w:space="0" w:color="auto"/>
            </w:tcBorders>
            <w:shd w:val="clear" w:color="auto" w:fill="auto"/>
            <w:noWrap/>
          </w:tcPr>
          <w:p w14:paraId="6F616D78" w14:textId="77777777" w:rsidR="00BC59FA" w:rsidRPr="00491D10" w:rsidRDefault="00BC59FA" w:rsidP="00F7286D">
            <w:pPr>
              <w:spacing w:line="276" w:lineRule="auto"/>
              <w:rPr>
                <w:szCs w:val="24"/>
              </w:rPr>
            </w:pPr>
          </w:p>
        </w:tc>
        <w:tc>
          <w:tcPr>
            <w:tcW w:w="363" w:type="dxa"/>
            <w:tcBorders>
              <w:top w:val="single" w:sz="12" w:space="0" w:color="auto"/>
              <w:left w:val="single" w:sz="12" w:space="0" w:color="auto"/>
              <w:bottom w:val="single" w:sz="12" w:space="0" w:color="auto"/>
            </w:tcBorders>
            <w:shd w:val="clear" w:color="auto" w:fill="auto"/>
            <w:noWrap/>
          </w:tcPr>
          <w:p w14:paraId="07B19506" w14:textId="77777777" w:rsidR="00BC59FA" w:rsidRPr="00491D10" w:rsidRDefault="00BC59FA" w:rsidP="00F7286D">
            <w:pPr>
              <w:spacing w:line="276" w:lineRule="auto"/>
              <w:rPr>
                <w:szCs w:val="24"/>
              </w:rPr>
            </w:pPr>
          </w:p>
        </w:tc>
        <w:tc>
          <w:tcPr>
            <w:tcW w:w="338" w:type="dxa"/>
            <w:tcBorders>
              <w:top w:val="single" w:sz="12" w:space="0" w:color="auto"/>
              <w:bottom w:val="single" w:sz="12" w:space="0" w:color="auto"/>
            </w:tcBorders>
            <w:shd w:val="clear" w:color="auto" w:fill="auto"/>
            <w:noWrap/>
          </w:tcPr>
          <w:p w14:paraId="42AEC78B" w14:textId="77777777" w:rsidR="00BC59FA" w:rsidRPr="00491D10" w:rsidRDefault="00BC59FA" w:rsidP="00F7286D">
            <w:pPr>
              <w:spacing w:line="276" w:lineRule="auto"/>
              <w:rPr>
                <w:szCs w:val="24"/>
              </w:rPr>
            </w:pPr>
          </w:p>
        </w:tc>
        <w:tc>
          <w:tcPr>
            <w:tcW w:w="393" w:type="dxa"/>
            <w:gridSpan w:val="3"/>
            <w:tcBorders>
              <w:top w:val="single" w:sz="12" w:space="0" w:color="auto"/>
              <w:bottom w:val="single" w:sz="12" w:space="0" w:color="auto"/>
            </w:tcBorders>
            <w:shd w:val="clear" w:color="auto" w:fill="auto"/>
            <w:noWrap/>
          </w:tcPr>
          <w:p w14:paraId="4629FA76" w14:textId="77777777" w:rsidR="00BC59FA" w:rsidRPr="00491D10" w:rsidRDefault="00BC59FA" w:rsidP="00F7286D">
            <w:pPr>
              <w:spacing w:line="276" w:lineRule="auto"/>
              <w:rPr>
                <w:szCs w:val="24"/>
              </w:rPr>
            </w:pPr>
          </w:p>
        </w:tc>
        <w:tc>
          <w:tcPr>
            <w:tcW w:w="353" w:type="dxa"/>
            <w:tcBorders>
              <w:top w:val="single" w:sz="12" w:space="0" w:color="auto"/>
              <w:bottom w:val="single" w:sz="12" w:space="0" w:color="auto"/>
              <w:right w:val="single" w:sz="12" w:space="0" w:color="auto"/>
            </w:tcBorders>
            <w:shd w:val="clear" w:color="auto" w:fill="auto"/>
            <w:noWrap/>
          </w:tcPr>
          <w:p w14:paraId="537A47F9" w14:textId="77777777" w:rsidR="00BC59FA" w:rsidRPr="00491D10" w:rsidRDefault="00BC59FA" w:rsidP="00F7286D">
            <w:pPr>
              <w:spacing w:line="276" w:lineRule="auto"/>
              <w:rPr>
                <w:szCs w:val="24"/>
              </w:rPr>
            </w:pPr>
          </w:p>
        </w:tc>
        <w:tc>
          <w:tcPr>
            <w:tcW w:w="402" w:type="dxa"/>
            <w:gridSpan w:val="3"/>
            <w:tcBorders>
              <w:top w:val="single" w:sz="12" w:space="0" w:color="auto"/>
              <w:left w:val="single" w:sz="12" w:space="0" w:color="auto"/>
              <w:bottom w:val="single" w:sz="12" w:space="0" w:color="auto"/>
            </w:tcBorders>
            <w:shd w:val="clear" w:color="auto" w:fill="auto"/>
            <w:noWrap/>
          </w:tcPr>
          <w:p w14:paraId="152803C3" w14:textId="77777777" w:rsidR="00BC59FA" w:rsidRPr="00491D10" w:rsidRDefault="00BC59FA" w:rsidP="00F7286D">
            <w:pPr>
              <w:spacing w:line="276" w:lineRule="auto"/>
              <w:rPr>
                <w:szCs w:val="24"/>
              </w:rPr>
            </w:pPr>
          </w:p>
        </w:tc>
        <w:tc>
          <w:tcPr>
            <w:tcW w:w="358" w:type="dxa"/>
            <w:tcBorders>
              <w:top w:val="single" w:sz="12" w:space="0" w:color="auto"/>
              <w:bottom w:val="single" w:sz="12" w:space="0" w:color="auto"/>
            </w:tcBorders>
            <w:shd w:val="clear" w:color="auto" w:fill="auto"/>
            <w:noWrap/>
          </w:tcPr>
          <w:p w14:paraId="3B24FD52" w14:textId="77777777" w:rsidR="00BC59FA" w:rsidRPr="00491D10" w:rsidRDefault="00BC59FA" w:rsidP="00F7286D">
            <w:pPr>
              <w:spacing w:line="276" w:lineRule="auto"/>
              <w:rPr>
                <w:szCs w:val="24"/>
              </w:rPr>
            </w:pPr>
          </w:p>
        </w:tc>
        <w:tc>
          <w:tcPr>
            <w:tcW w:w="358" w:type="dxa"/>
            <w:tcBorders>
              <w:top w:val="single" w:sz="12" w:space="0" w:color="auto"/>
              <w:bottom w:val="single" w:sz="12" w:space="0" w:color="auto"/>
            </w:tcBorders>
            <w:shd w:val="clear" w:color="auto" w:fill="auto"/>
            <w:noWrap/>
          </w:tcPr>
          <w:p w14:paraId="15171672" w14:textId="77777777" w:rsidR="00BC59FA" w:rsidRPr="00491D10" w:rsidRDefault="00BC59FA" w:rsidP="00F7286D">
            <w:pPr>
              <w:spacing w:line="276" w:lineRule="auto"/>
              <w:rPr>
                <w:szCs w:val="24"/>
              </w:rPr>
            </w:pPr>
          </w:p>
        </w:tc>
        <w:tc>
          <w:tcPr>
            <w:tcW w:w="403" w:type="dxa"/>
            <w:gridSpan w:val="2"/>
            <w:tcBorders>
              <w:top w:val="single" w:sz="12" w:space="0" w:color="auto"/>
              <w:bottom w:val="single" w:sz="12" w:space="0" w:color="auto"/>
              <w:right w:val="single" w:sz="12" w:space="0" w:color="auto"/>
            </w:tcBorders>
            <w:shd w:val="clear" w:color="auto" w:fill="auto"/>
            <w:noWrap/>
          </w:tcPr>
          <w:p w14:paraId="31C4DD38" w14:textId="77777777" w:rsidR="00BC59FA" w:rsidRPr="00491D10" w:rsidRDefault="00BC59FA" w:rsidP="00F7286D">
            <w:pPr>
              <w:spacing w:line="276" w:lineRule="auto"/>
              <w:rPr>
                <w:szCs w:val="24"/>
              </w:rPr>
            </w:pPr>
          </w:p>
        </w:tc>
        <w:tc>
          <w:tcPr>
            <w:tcW w:w="359" w:type="dxa"/>
            <w:gridSpan w:val="2"/>
            <w:tcBorders>
              <w:top w:val="single" w:sz="12" w:space="0" w:color="auto"/>
              <w:left w:val="single" w:sz="12" w:space="0" w:color="auto"/>
              <w:bottom w:val="single" w:sz="12" w:space="0" w:color="auto"/>
            </w:tcBorders>
            <w:shd w:val="clear" w:color="auto" w:fill="auto"/>
            <w:noWrap/>
          </w:tcPr>
          <w:p w14:paraId="686783F5" w14:textId="77777777" w:rsidR="00BC59FA" w:rsidRPr="00491D10" w:rsidRDefault="00BC59FA" w:rsidP="00F7286D">
            <w:pPr>
              <w:spacing w:line="276" w:lineRule="auto"/>
              <w:rPr>
                <w:szCs w:val="24"/>
              </w:rPr>
            </w:pPr>
          </w:p>
        </w:tc>
        <w:tc>
          <w:tcPr>
            <w:tcW w:w="367" w:type="dxa"/>
            <w:tcBorders>
              <w:top w:val="single" w:sz="12" w:space="0" w:color="auto"/>
              <w:bottom w:val="single" w:sz="12" w:space="0" w:color="auto"/>
            </w:tcBorders>
            <w:shd w:val="clear" w:color="auto" w:fill="auto"/>
            <w:noWrap/>
          </w:tcPr>
          <w:p w14:paraId="663E4D4E" w14:textId="77777777" w:rsidR="00BC59FA" w:rsidRPr="00491D10" w:rsidRDefault="00BC59FA" w:rsidP="00F7286D">
            <w:pPr>
              <w:spacing w:line="276" w:lineRule="auto"/>
              <w:rPr>
                <w:szCs w:val="24"/>
              </w:rPr>
            </w:pPr>
          </w:p>
        </w:tc>
        <w:tc>
          <w:tcPr>
            <w:tcW w:w="367" w:type="dxa"/>
            <w:tcBorders>
              <w:top w:val="single" w:sz="12" w:space="0" w:color="auto"/>
              <w:bottom w:val="single" w:sz="12" w:space="0" w:color="auto"/>
            </w:tcBorders>
            <w:shd w:val="clear" w:color="auto" w:fill="auto"/>
            <w:noWrap/>
          </w:tcPr>
          <w:p w14:paraId="7F289A79" w14:textId="77777777" w:rsidR="00BC59FA" w:rsidRPr="00491D10" w:rsidRDefault="00BC59FA" w:rsidP="00F7286D">
            <w:pPr>
              <w:spacing w:line="276" w:lineRule="auto"/>
              <w:rPr>
                <w:szCs w:val="24"/>
              </w:rPr>
            </w:pPr>
          </w:p>
        </w:tc>
        <w:tc>
          <w:tcPr>
            <w:tcW w:w="367" w:type="dxa"/>
            <w:tcBorders>
              <w:top w:val="single" w:sz="12" w:space="0" w:color="auto"/>
              <w:bottom w:val="single" w:sz="12" w:space="0" w:color="auto"/>
              <w:right w:val="single" w:sz="12" w:space="0" w:color="auto"/>
            </w:tcBorders>
            <w:shd w:val="clear" w:color="auto" w:fill="auto"/>
            <w:noWrap/>
          </w:tcPr>
          <w:p w14:paraId="53BB1ECC" w14:textId="77777777" w:rsidR="00BC59FA" w:rsidRPr="00491D10" w:rsidRDefault="00BC59FA" w:rsidP="00F7286D">
            <w:pPr>
              <w:spacing w:line="276" w:lineRule="auto"/>
              <w:rPr>
                <w:szCs w:val="24"/>
              </w:rPr>
            </w:pPr>
          </w:p>
        </w:tc>
      </w:tr>
    </w:tbl>
    <w:p w14:paraId="34424269" w14:textId="77777777" w:rsidR="004C03DF" w:rsidRPr="00491D10" w:rsidRDefault="004C03DF" w:rsidP="00555AEF">
      <w:pPr>
        <w:spacing w:after="0" w:line="360" w:lineRule="auto"/>
        <w:jc w:val="center"/>
        <w:rPr>
          <w:rFonts w:cs="Times New Roman"/>
          <w:b/>
          <w:bCs/>
          <w:szCs w:val="24"/>
          <w:lang w:val="ro-RO"/>
        </w:rPr>
      </w:pPr>
    </w:p>
    <w:p w14:paraId="6CFA8F15" w14:textId="77777777" w:rsidR="00F7286D" w:rsidRPr="00491D10" w:rsidRDefault="00F7286D" w:rsidP="00555AEF">
      <w:pPr>
        <w:spacing w:after="0" w:line="360" w:lineRule="auto"/>
        <w:jc w:val="center"/>
        <w:rPr>
          <w:rFonts w:cs="Times New Roman"/>
          <w:b/>
          <w:bCs/>
          <w:szCs w:val="24"/>
          <w:lang w:val="ro-RO"/>
        </w:rPr>
      </w:pPr>
    </w:p>
    <w:p w14:paraId="635009C5" w14:textId="77777777" w:rsidR="004C03DF" w:rsidRPr="00491D10" w:rsidRDefault="004C03DF" w:rsidP="00555AEF">
      <w:pPr>
        <w:spacing w:after="0" w:line="360" w:lineRule="auto"/>
        <w:rPr>
          <w:rFonts w:cs="Times New Roman"/>
          <w:szCs w:val="24"/>
          <w:lang w:val="ro-RO"/>
        </w:rPr>
        <w:sectPr w:rsidR="004C03DF" w:rsidRPr="00491D10" w:rsidSect="00495324">
          <w:pgSz w:w="11906" w:h="16838"/>
          <w:pgMar w:top="1440" w:right="1440" w:bottom="1440" w:left="1440" w:header="709" w:footer="709" w:gutter="0"/>
          <w:cols w:space="708"/>
          <w:docGrid w:linePitch="360"/>
        </w:sectPr>
      </w:pPr>
    </w:p>
    <w:p w14:paraId="1093AF33" w14:textId="77777777" w:rsidR="00621E05" w:rsidRPr="00491D10" w:rsidRDefault="00376FE7" w:rsidP="00555AEF">
      <w:pPr>
        <w:pStyle w:val="Heading1"/>
        <w:numPr>
          <w:ilvl w:val="0"/>
          <w:numId w:val="1"/>
        </w:numPr>
        <w:spacing w:before="0" w:line="360" w:lineRule="auto"/>
        <w:jc w:val="center"/>
        <w:rPr>
          <w:rFonts w:cs="Times New Roman"/>
          <w:szCs w:val="24"/>
          <w:lang w:val="ro-RO"/>
        </w:rPr>
      </w:pPr>
      <w:bookmarkStart w:id="244" w:name="_Toc87426461"/>
      <w:r w:rsidRPr="00491D10">
        <w:rPr>
          <w:rFonts w:cs="Times New Roman"/>
          <w:szCs w:val="24"/>
          <w:lang w:val="ro-RO"/>
        </w:rPr>
        <w:lastRenderedPageBreak/>
        <w:t>BIBLIOGRAFIE ȘI REFERINȚE</w:t>
      </w:r>
      <w:bookmarkEnd w:id="244"/>
    </w:p>
    <w:p w14:paraId="0CB4E8D5"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Biriș și colab. (2013). </w:t>
      </w:r>
      <w:r w:rsidRPr="00491D10">
        <w:rPr>
          <w:rFonts w:ascii="Times New Roman" w:hAnsi="Times New Roman" w:cs="Times New Roman"/>
          <w:i/>
          <w:iCs/>
          <w:lang w:val="ro-RO"/>
        </w:rPr>
        <w:t>Ghidul sintetic de monitorizare pentru habitatele de interes comunitar: tufărișuri, turbării și mlaștini, stâncării, păduri</w:t>
      </w:r>
      <w:r w:rsidRPr="00491D10">
        <w:rPr>
          <w:rFonts w:ascii="Times New Roman" w:hAnsi="Times New Roman" w:cs="Times New Roman"/>
          <w:lang w:val="ro-RO"/>
        </w:rPr>
        <w:t xml:space="preserve">. INCDPM, Ed. Universitas, Petroșani. </w:t>
      </w:r>
    </w:p>
    <w:p w14:paraId="1354FACA" w14:textId="77777777" w:rsidR="00C945C8"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Bölöni, J., Molnár, Zs., Kun, A. (2011). </w:t>
      </w:r>
      <w:r w:rsidRPr="00491D10">
        <w:rPr>
          <w:rFonts w:ascii="Times New Roman" w:hAnsi="Times New Roman" w:cs="Times New Roman"/>
          <w:i/>
          <w:iCs/>
          <w:lang w:val="ro-RO"/>
        </w:rPr>
        <w:t>Magyarország élőhelyei. Vegetációtípusok leírása és határozója. ÁNÉR</w:t>
      </w:r>
      <w:r w:rsidRPr="00491D10">
        <w:rPr>
          <w:rFonts w:ascii="Times New Roman" w:hAnsi="Times New Roman" w:cs="Times New Roman"/>
          <w:lang w:val="ro-RO"/>
        </w:rPr>
        <w:t>, MTA Ökológiai és Bota</w:t>
      </w:r>
      <w:r w:rsidR="00C945C8" w:rsidRPr="00491D10">
        <w:rPr>
          <w:rFonts w:ascii="Times New Roman" w:hAnsi="Times New Roman" w:cs="Times New Roman"/>
          <w:lang w:val="ro-RO"/>
        </w:rPr>
        <w:t xml:space="preserve">nikai Kutatóintézete, Vácrátót </w:t>
      </w:r>
    </w:p>
    <w:p w14:paraId="3E25CED5" w14:textId="77777777" w:rsidR="00C945C8" w:rsidRPr="00491D10" w:rsidRDefault="00C945C8"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Carol Kacso, Lucia Pop (2010). Minerit și civilizație în Maramureș, Editura Eurotip Baia Mare</w:t>
      </w:r>
    </w:p>
    <w:p w14:paraId="4B7C84BD" w14:textId="77777777" w:rsidR="00C945C8" w:rsidRPr="00491D10" w:rsidRDefault="00C945C8"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Carol Kacso (2011). Repertoriul arheologic </w:t>
      </w:r>
      <w:r w:rsidR="00194EC7" w:rsidRPr="00491D10">
        <w:rPr>
          <w:rFonts w:ascii="Times New Roman" w:hAnsi="Times New Roman" w:cs="Times New Roman"/>
          <w:lang w:val="ro-RO"/>
        </w:rPr>
        <w:t xml:space="preserve">al județului Maramureș vol. 1, Editura Eurotip Baia Mare </w:t>
      </w:r>
    </w:p>
    <w:p w14:paraId="02FD2BD1"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Coldea, Gh. (1990). </w:t>
      </w:r>
      <w:r w:rsidRPr="00491D10">
        <w:rPr>
          <w:rFonts w:ascii="Times New Roman" w:hAnsi="Times New Roman" w:cs="Times New Roman"/>
          <w:i/>
          <w:iCs/>
          <w:lang w:val="ro-RO"/>
        </w:rPr>
        <w:t>Munții Rodnei. Studiu geobotanic</w:t>
      </w:r>
      <w:r w:rsidRPr="00491D10">
        <w:rPr>
          <w:rFonts w:ascii="Times New Roman" w:hAnsi="Times New Roman" w:cs="Times New Roman"/>
          <w:lang w:val="ro-RO"/>
        </w:rPr>
        <w:t>. Ed. Acad. Române, București.</w:t>
      </w:r>
    </w:p>
    <w:p w14:paraId="4586ACA5"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Doniță, N., Popescu, A., Paucă–Comănescu M., Mihăilescu, S., Biriș, I.-A. (2005-2006). </w:t>
      </w:r>
      <w:r w:rsidRPr="00491D10">
        <w:rPr>
          <w:rFonts w:ascii="Times New Roman" w:hAnsi="Times New Roman" w:cs="Times New Roman"/>
          <w:i/>
          <w:iCs/>
          <w:lang w:val="ro-RO"/>
        </w:rPr>
        <w:t>Habitatele din România</w:t>
      </w:r>
      <w:r w:rsidRPr="00491D10">
        <w:rPr>
          <w:rFonts w:ascii="Times New Roman" w:hAnsi="Times New Roman" w:cs="Times New Roman"/>
          <w:lang w:val="ro-RO"/>
        </w:rPr>
        <w:t xml:space="preserve">, Editura Tehnică Silvică, București </w:t>
      </w:r>
    </w:p>
    <w:p w14:paraId="5A9A06DD"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Gafta, D., Mountford, O. (coord.) (2008). </w:t>
      </w:r>
      <w:r w:rsidRPr="00491D10">
        <w:rPr>
          <w:rFonts w:ascii="Times New Roman" w:hAnsi="Times New Roman" w:cs="Times New Roman"/>
          <w:i/>
          <w:iCs/>
          <w:lang w:val="ro-RO"/>
        </w:rPr>
        <w:t>Manual de interpretare a habitatelor Natura 2000 din România</w:t>
      </w:r>
      <w:r w:rsidRPr="00491D10">
        <w:rPr>
          <w:rFonts w:ascii="Times New Roman" w:hAnsi="Times New Roman" w:cs="Times New Roman"/>
          <w:lang w:val="ro-RO"/>
        </w:rPr>
        <w:t>, Editura Risoprint, Cluj-Napoca.</w:t>
      </w:r>
    </w:p>
    <w:p w14:paraId="620643B8"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Haraszthy L. (coord., 2014): </w:t>
      </w:r>
      <w:r w:rsidRPr="00491D10">
        <w:rPr>
          <w:rFonts w:ascii="Times New Roman" w:hAnsi="Times New Roman" w:cs="Times New Roman"/>
          <w:i/>
          <w:iCs/>
          <w:lang w:val="ro-RO"/>
        </w:rPr>
        <w:t>Natura 2000 fajok és élőhelyek Magyarországon</w:t>
      </w:r>
      <w:r w:rsidRPr="00491D10">
        <w:rPr>
          <w:rFonts w:ascii="Times New Roman" w:hAnsi="Times New Roman" w:cs="Times New Roman"/>
          <w:lang w:val="ro-RO"/>
        </w:rPr>
        <w:t xml:space="preserve">. Pro Vértes Közalapítvány, Csákvár. </w:t>
      </w:r>
    </w:p>
    <w:p w14:paraId="2560D837"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Mountford, O., Gafta, D., Anastasiu, P., Bărbos, M., Nicolin, A., Niculescu, M., Oprea, A. (2008). </w:t>
      </w:r>
      <w:r w:rsidRPr="00491D10">
        <w:rPr>
          <w:rFonts w:ascii="Times New Roman" w:hAnsi="Times New Roman" w:cs="Times New Roman"/>
          <w:i/>
          <w:iCs/>
          <w:lang w:val="ro-RO"/>
        </w:rPr>
        <w:t>Natura 2000 in Romania. Habitat Fact Sheets</w:t>
      </w:r>
      <w:r w:rsidRPr="00491D10">
        <w:rPr>
          <w:rFonts w:ascii="Times New Roman" w:hAnsi="Times New Roman" w:cs="Times New Roman"/>
          <w:lang w:val="ro-RO"/>
        </w:rPr>
        <w:t xml:space="preserve">, Ministerul Mediului și a Dezvoltării Durabile </w:t>
      </w:r>
    </w:p>
    <w:p w14:paraId="0F537ED0"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Sanda, V., Ölleler, K., Burescu, P. (2008). </w:t>
      </w:r>
      <w:r w:rsidRPr="00491D10">
        <w:rPr>
          <w:rFonts w:ascii="Times New Roman" w:hAnsi="Times New Roman" w:cs="Times New Roman"/>
          <w:i/>
          <w:iCs/>
          <w:lang w:val="ro-RO"/>
        </w:rPr>
        <w:t>Fitocenozele din România. Sintaxonomie, structură, dinamică și evoluție</w:t>
      </w:r>
      <w:r w:rsidRPr="00491D10">
        <w:rPr>
          <w:rFonts w:ascii="Times New Roman" w:hAnsi="Times New Roman" w:cs="Times New Roman"/>
          <w:lang w:val="ro-RO"/>
        </w:rPr>
        <w:t xml:space="preserve">, Editura Ars Docendi, București </w:t>
      </w:r>
    </w:p>
    <w:p w14:paraId="1134BA52" w14:textId="77777777" w:rsidR="00510B05" w:rsidRPr="00491D10" w:rsidRDefault="00510B05" w:rsidP="004C56A0">
      <w:pPr>
        <w:pStyle w:val="Default"/>
        <w:numPr>
          <w:ilvl w:val="0"/>
          <w:numId w:val="38"/>
        </w:numPr>
        <w:spacing w:line="360" w:lineRule="auto"/>
        <w:contextualSpacing/>
        <w:jc w:val="both"/>
        <w:rPr>
          <w:rFonts w:ascii="Times New Roman" w:eastAsia="Times New Roman" w:hAnsi="Times New Roman" w:cs="Times New Roman"/>
          <w:b/>
          <w:bCs/>
          <w:lang w:val="ro-RO"/>
        </w:rPr>
      </w:pPr>
      <w:r w:rsidRPr="00491D10">
        <w:rPr>
          <w:rFonts w:ascii="Times New Roman" w:hAnsi="Times New Roman" w:cs="Times New Roman"/>
          <w:lang w:val="ro-RO"/>
        </w:rPr>
        <w:t xml:space="preserve">*** Interpretation Manual of European Union Habitats (2013), EUR 28, </w:t>
      </w:r>
      <w:r w:rsidRPr="00491D10">
        <w:rPr>
          <w:rFonts w:ascii="Times New Roman" w:hAnsi="Times New Roman" w:cs="Times New Roman"/>
          <w:i/>
          <w:iCs/>
          <w:lang w:val="ro-RO"/>
        </w:rPr>
        <w:t xml:space="preserve">European Commission </w:t>
      </w:r>
    </w:p>
    <w:p w14:paraId="2EDC9D94"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Bölöni, J., Molnár, Zs., Kun, A. (2011). </w:t>
      </w:r>
      <w:r w:rsidRPr="00491D10">
        <w:rPr>
          <w:rFonts w:ascii="Times New Roman" w:hAnsi="Times New Roman" w:cs="Times New Roman"/>
          <w:i/>
          <w:iCs/>
          <w:lang w:val="ro-RO"/>
        </w:rPr>
        <w:t>Magyarország élőhelyei. Vegetációtípusok leírása és határozója. ÁNÉR</w:t>
      </w:r>
      <w:r w:rsidRPr="00491D10">
        <w:rPr>
          <w:rFonts w:ascii="Times New Roman" w:hAnsi="Times New Roman" w:cs="Times New Roman"/>
          <w:lang w:val="ro-RO"/>
        </w:rPr>
        <w:t xml:space="preserve">, MTA Ökológiai és Botanikai Kutatóintézete, Vácrátót </w:t>
      </w:r>
    </w:p>
    <w:p w14:paraId="6095FCAC"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Doniță, N., Popescu, A., Paucă–Comănescu M., Mihăilescu, S., Biriș, I.-A. (2005-2006). </w:t>
      </w:r>
      <w:r w:rsidRPr="00491D10">
        <w:rPr>
          <w:rFonts w:ascii="Times New Roman" w:hAnsi="Times New Roman" w:cs="Times New Roman"/>
          <w:i/>
          <w:iCs/>
          <w:lang w:val="ro-RO"/>
        </w:rPr>
        <w:t>Habitatele din România</w:t>
      </w:r>
      <w:r w:rsidRPr="00491D10">
        <w:rPr>
          <w:rFonts w:ascii="Times New Roman" w:hAnsi="Times New Roman" w:cs="Times New Roman"/>
          <w:lang w:val="ro-RO"/>
        </w:rPr>
        <w:t xml:space="preserve">, Editura Tehnică Silvică, București </w:t>
      </w:r>
    </w:p>
    <w:p w14:paraId="750B3E61" w14:textId="77777777" w:rsidR="00510B05" w:rsidRPr="00491D10" w:rsidRDefault="00510B05" w:rsidP="004C56A0">
      <w:pPr>
        <w:pStyle w:val="ListParagraph"/>
        <w:numPr>
          <w:ilvl w:val="0"/>
          <w:numId w:val="38"/>
        </w:numPr>
        <w:autoSpaceDE w:val="0"/>
        <w:autoSpaceDN w:val="0"/>
        <w:adjustRightInd w:val="0"/>
        <w:spacing w:after="0" w:line="360" w:lineRule="auto"/>
        <w:rPr>
          <w:rFonts w:eastAsia="MyriadPro-Regular" w:cs="Times New Roman"/>
          <w:szCs w:val="24"/>
          <w:lang w:val="ro-RO"/>
        </w:rPr>
      </w:pPr>
      <w:r w:rsidRPr="00491D10">
        <w:rPr>
          <w:rFonts w:eastAsia="MyriadPro-Regular" w:cs="Times New Roman"/>
          <w:szCs w:val="24"/>
          <w:lang w:val="ro-RO"/>
        </w:rPr>
        <w:t xml:space="preserve">Galvanek D. &amp; Janak M. 2008. Management of Natura 2000 habitats. 6230 *Species-rich </w:t>
      </w:r>
      <w:r w:rsidRPr="00491D10">
        <w:rPr>
          <w:rFonts w:eastAsia="MyriadPro-Regular" w:cs="Times New Roman"/>
          <w:i/>
          <w:iCs/>
          <w:szCs w:val="24"/>
          <w:lang w:val="ro-RO"/>
        </w:rPr>
        <w:t xml:space="preserve">Nardus </w:t>
      </w:r>
      <w:r w:rsidRPr="00491D10">
        <w:rPr>
          <w:rFonts w:eastAsia="MyriadPro-Regular" w:cs="Times New Roman"/>
          <w:szCs w:val="24"/>
          <w:lang w:val="ro-RO"/>
        </w:rPr>
        <w:t>grasslands. European Commission</w:t>
      </w:r>
    </w:p>
    <w:p w14:paraId="4B64FEA8"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Gafta, D., Mountford, O. (coord.) (2008). </w:t>
      </w:r>
      <w:r w:rsidRPr="00491D10">
        <w:rPr>
          <w:rFonts w:ascii="Times New Roman" w:hAnsi="Times New Roman" w:cs="Times New Roman"/>
          <w:i/>
          <w:iCs/>
          <w:lang w:val="ro-RO"/>
        </w:rPr>
        <w:t>Manual de interpretare a habitatelor Natura 2000 din România</w:t>
      </w:r>
      <w:r w:rsidRPr="00491D10">
        <w:rPr>
          <w:rFonts w:ascii="Times New Roman" w:hAnsi="Times New Roman" w:cs="Times New Roman"/>
          <w:lang w:val="ro-RO"/>
        </w:rPr>
        <w:t xml:space="preserve">, Editura Risoprint, Cluj-Napoca </w:t>
      </w:r>
    </w:p>
    <w:p w14:paraId="7C8A50C3"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lastRenderedPageBreak/>
        <w:t xml:space="preserve">Mountford, O., Gafta, D., Anastasiu, P., Bărbos, M., Nicolin, A., Niculescu, M., Oprea, A. (2008). </w:t>
      </w:r>
      <w:r w:rsidRPr="00491D10">
        <w:rPr>
          <w:rFonts w:ascii="Times New Roman" w:hAnsi="Times New Roman" w:cs="Times New Roman"/>
          <w:i/>
          <w:iCs/>
          <w:lang w:val="ro-RO"/>
        </w:rPr>
        <w:t>Natura 2000 in Romania. Habitat Fact Sheets</w:t>
      </w:r>
      <w:r w:rsidRPr="00491D10">
        <w:rPr>
          <w:rFonts w:ascii="Times New Roman" w:hAnsi="Times New Roman" w:cs="Times New Roman"/>
          <w:lang w:val="ro-RO"/>
        </w:rPr>
        <w:t xml:space="preserve">, Ministerul Mediului și a Dezvoltării Durabile </w:t>
      </w:r>
    </w:p>
    <w:p w14:paraId="614951F5"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Sanda, V., Ölleler, K., Burescu, P. (2008). </w:t>
      </w:r>
      <w:r w:rsidRPr="00491D10">
        <w:rPr>
          <w:rFonts w:ascii="Times New Roman" w:hAnsi="Times New Roman" w:cs="Times New Roman"/>
          <w:i/>
          <w:iCs/>
          <w:lang w:val="ro-RO"/>
        </w:rPr>
        <w:t>Fitocenozele din România. Sintaxonomie, structură, dinamică și evoluție</w:t>
      </w:r>
      <w:r w:rsidRPr="00491D10">
        <w:rPr>
          <w:rFonts w:ascii="Times New Roman" w:hAnsi="Times New Roman" w:cs="Times New Roman"/>
          <w:lang w:val="ro-RO"/>
        </w:rPr>
        <w:t xml:space="preserve">, Editura Ars Docendi, București </w:t>
      </w:r>
    </w:p>
    <w:p w14:paraId="54DA0D6D"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 xml:space="preserve">*** Interpretation Manual of European Union Habitats (2013), EUR 28, </w:t>
      </w:r>
      <w:r w:rsidRPr="00491D10">
        <w:rPr>
          <w:rFonts w:ascii="Times New Roman" w:hAnsi="Times New Roman" w:cs="Times New Roman"/>
          <w:i/>
          <w:iCs/>
          <w:lang w:val="ro-RO"/>
        </w:rPr>
        <w:t xml:space="preserve">European Commission </w:t>
      </w:r>
    </w:p>
    <w:p w14:paraId="4C41FE3E" w14:textId="77777777" w:rsidR="00510B05" w:rsidRPr="00491D10" w:rsidRDefault="007D66A0" w:rsidP="004C56A0">
      <w:pPr>
        <w:pStyle w:val="ListParagraph"/>
        <w:numPr>
          <w:ilvl w:val="0"/>
          <w:numId w:val="38"/>
        </w:numPr>
        <w:spacing w:after="0" w:line="360" w:lineRule="auto"/>
        <w:rPr>
          <w:rFonts w:cs="Times New Roman"/>
          <w:i/>
          <w:iCs/>
          <w:szCs w:val="24"/>
          <w:lang w:val="ro-RO"/>
        </w:rPr>
      </w:pPr>
      <w:hyperlink r:id="rId14" w:history="1">
        <w:r w:rsidR="00510B05" w:rsidRPr="00491D10">
          <w:rPr>
            <w:rStyle w:val="Hyperlink"/>
            <w:rFonts w:cs="Times New Roman"/>
            <w:i/>
            <w:iCs/>
            <w:szCs w:val="24"/>
            <w:lang w:val="ro-RO"/>
          </w:rPr>
          <w:t>http://eunis.eea.europa.eu/</w:t>
        </w:r>
      </w:hyperlink>
    </w:p>
    <w:p w14:paraId="1AC35CBA" w14:textId="77777777" w:rsidR="00510B05" w:rsidRPr="00491D10" w:rsidRDefault="007D66A0" w:rsidP="004C56A0">
      <w:pPr>
        <w:pStyle w:val="ListParagraph"/>
        <w:numPr>
          <w:ilvl w:val="0"/>
          <w:numId w:val="38"/>
        </w:numPr>
        <w:spacing w:before="240" w:after="0" w:line="360" w:lineRule="auto"/>
        <w:rPr>
          <w:rFonts w:cs="Times New Roman"/>
          <w:szCs w:val="24"/>
          <w:lang w:val="ro-RO"/>
        </w:rPr>
      </w:pPr>
      <w:hyperlink r:id="rId15" w:history="1">
        <w:r w:rsidR="00510B05" w:rsidRPr="00491D10">
          <w:rPr>
            <w:rStyle w:val="Hyperlink"/>
            <w:rFonts w:cs="Times New Roman"/>
            <w:szCs w:val="24"/>
            <w:lang w:val="ro-RO"/>
          </w:rPr>
          <w:t>http://mariosolomon.tripod.com/id172.html</w:t>
        </w:r>
      </w:hyperlink>
    </w:p>
    <w:p w14:paraId="53C91AFE" w14:textId="77777777" w:rsidR="00DC1C15" w:rsidRPr="00491D10" w:rsidRDefault="00DC1C1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http://cdr.eionet.europa.eu/ReportekEngine/searchdataflow?dataflow_uris=http%3A%2F%2Frod.eionet.europa.eu%2Fobligations%2F269&amp;years%3Aint%3Aignore_empty=&amp;partofyear=&amp;reportingdate_start%3Adate%3Aignore_empty=01%2F04%2F2019&amp;reportingdate_end%3Adate%3Aignore_empty=&amp;country=&amp;release_status=released&amp;sort_on=reportingdate&amp;sort_order=reverse&amp;batch_size=,</w:t>
      </w:r>
    </w:p>
    <w:p w14:paraId="651D70CA" w14:textId="77777777" w:rsidR="00510B05" w:rsidRPr="00491D10" w:rsidRDefault="00510B05" w:rsidP="004C56A0">
      <w:pPr>
        <w:pStyle w:val="Default"/>
        <w:numPr>
          <w:ilvl w:val="0"/>
          <w:numId w:val="38"/>
        </w:numPr>
        <w:spacing w:line="360" w:lineRule="auto"/>
        <w:contextualSpacing/>
        <w:jc w:val="both"/>
        <w:rPr>
          <w:rFonts w:ascii="Times New Roman" w:hAnsi="Times New Roman" w:cs="Times New Roman"/>
          <w:lang w:val="ro-RO"/>
        </w:rPr>
      </w:pPr>
      <w:r w:rsidRPr="00491D10">
        <w:rPr>
          <w:rFonts w:ascii="Times New Roman" w:hAnsi="Times New Roman" w:cs="Times New Roman"/>
          <w:lang w:val="ro-RO"/>
        </w:rPr>
        <w:t>Amenajamentele silvice ale Ocolul Silvic Stâ</w:t>
      </w:r>
      <w:r w:rsidR="00BC59FA" w:rsidRPr="00491D10">
        <w:rPr>
          <w:rFonts w:ascii="Times New Roman" w:hAnsi="Times New Roman" w:cs="Times New Roman"/>
          <w:lang w:val="ro-RO"/>
        </w:rPr>
        <w:t>mbu Băiuți și a Primăriei Băiuț</w:t>
      </w:r>
    </w:p>
    <w:p w14:paraId="357CF284" w14:textId="77777777" w:rsidR="00510B05" w:rsidRPr="00491D10" w:rsidRDefault="00510B0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Strategia de dezvoltare a comunei Băiuț în perioada 2015-2020</w:t>
      </w:r>
    </w:p>
    <w:p w14:paraId="15707278" w14:textId="77777777" w:rsidR="00510B05" w:rsidRPr="00491D10" w:rsidRDefault="00510B0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Monografia comunei Băiuț</w:t>
      </w:r>
    </w:p>
    <w:p w14:paraId="15E42822" w14:textId="77777777" w:rsidR="00510B05" w:rsidRPr="00491D10" w:rsidRDefault="00510B0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Documentar tehnic și monografic – Mina Băiuț-Țibleș - Casa de presă și editură Gutinul Baia Mare 1991</w:t>
      </w:r>
    </w:p>
    <w:p w14:paraId="6CE45F37" w14:textId="77777777" w:rsidR="00510B05" w:rsidRPr="00491D10" w:rsidRDefault="00510B0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Arhivele Exploatării Miniere Băiuț</w:t>
      </w:r>
    </w:p>
    <w:p w14:paraId="1025AA08" w14:textId="77777777" w:rsidR="00510B05" w:rsidRPr="00491D10" w:rsidRDefault="00510B0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Arhiva Primăriei Băiuț</w:t>
      </w:r>
    </w:p>
    <w:p w14:paraId="0FF8C1DC" w14:textId="77777777" w:rsidR="00510B05" w:rsidRPr="00491D10" w:rsidRDefault="00510B0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Registrele Agricole ale comunei Băiuț</w:t>
      </w:r>
    </w:p>
    <w:p w14:paraId="5531DD4D" w14:textId="77777777" w:rsidR="00510B05" w:rsidRPr="00491D10" w:rsidRDefault="00510B0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Condica Ocolului Silvic Strîmbu Băiuț</w:t>
      </w:r>
    </w:p>
    <w:p w14:paraId="7503BEA4" w14:textId="77777777" w:rsidR="00510B05" w:rsidRPr="00491D10" w:rsidRDefault="00510B05" w:rsidP="004C56A0">
      <w:pPr>
        <w:pStyle w:val="ListParagraph"/>
        <w:numPr>
          <w:ilvl w:val="0"/>
          <w:numId w:val="38"/>
        </w:numPr>
        <w:spacing w:before="240" w:after="0" w:line="360" w:lineRule="auto"/>
        <w:rPr>
          <w:rFonts w:cs="Times New Roman"/>
          <w:szCs w:val="24"/>
          <w:lang w:val="ro-RO"/>
        </w:rPr>
      </w:pPr>
      <w:r w:rsidRPr="00491D10">
        <w:rPr>
          <w:rFonts w:cs="Times New Roman"/>
          <w:szCs w:val="24"/>
          <w:lang w:val="ro-RO"/>
        </w:rPr>
        <w:t>Fotografii din colecțiile private ale locuitorilor comunei</w:t>
      </w:r>
    </w:p>
    <w:p w14:paraId="2BB59A75" w14:textId="77777777" w:rsidR="00510B05" w:rsidRPr="00491D10" w:rsidRDefault="00510B05" w:rsidP="00555AEF">
      <w:pPr>
        <w:spacing w:line="360" w:lineRule="auto"/>
        <w:rPr>
          <w:rFonts w:cs="Times New Roman"/>
          <w:szCs w:val="24"/>
          <w:lang w:val="ro-RO"/>
        </w:rPr>
      </w:pPr>
    </w:p>
    <w:p w14:paraId="70F33E29" w14:textId="77777777" w:rsidR="00C22E32" w:rsidRPr="00491D10" w:rsidRDefault="00C22E32" w:rsidP="00555AEF">
      <w:pPr>
        <w:spacing w:after="0" w:line="360" w:lineRule="auto"/>
        <w:rPr>
          <w:rFonts w:cs="Times New Roman"/>
          <w:szCs w:val="24"/>
          <w:lang w:val="ro-RO"/>
        </w:rPr>
      </w:pPr>
    </w:p>
    <w:p w14:paraId="3EA4ABEC" w14:textId="77777777" w:rsidR="00194EC7" w:rsidRPr="00491D10" w:rsidRDefault="00194EC7" w:rsidP="00555AEF">
      <w:pPr>
        <w:spacing w:after="0" w:line="360" w:lineRule="auto"/>
        <w:rPr>
          <w:rFonts w:cs="Times New Roman"/>
          <w:szCs w:val="24"/>
          <w:lang w:val="ro-RO"/>
        </w:rPr>
      </w:pPr>
    </w:p>
    <w:p w14:paraId="4E644E7B" w14:textId="77777777" w:rsidR="00194EC7" w:rsidRPr="00491D10" w:rsidRDefault="00194EC7" w:rsidP="00555AEF">
      <w:pPr>
        <w:spacing w:after="0" w:line="360" w:lineRule="auto"/>
        <w:rPr>
          <w:rFonts w:cs="Times New Roman"/>
          <w:szCs w:val="24"/>
          <w:lang w:val="ro-RO"/>
        </w:rPr>
      </w:pPr>
    </w:p>
    <w:p w14:paraId="7923A50A" w14:textId="77777777" w:rsidR="00194EC7" w:rsidRPr="00491D10" w:rsidRDefault="00194EC7" w:rsidP="00555AEF">
      <w:pPr>
        <w:spacing w:after="0" w:line="360" w:lineRule="auto"/>
        <w:rPr>
          <w:rFonts w:cs="Times New Roman"/>
          <w:szCs w:val="24"/>
          <w:lang w:val="ro-RO"/>
        </w:rPr>
      </w:pPr>
    </w:p>
    <w:p w14:paraId="677F6119" w14:textId="77777777" w:rsidR="00194EC7" w:rsidRPr="00491D10" w:rsidRDefault="00194EC7" w:rsidP="00555AEF">
      <w:pPr>
        <w:spacing w:after="160" w:line="360" w:lineRule="auto"/>
        <w:jc w:val="left"/>
        <w:rPr>
          <w:rFonts w:cs="Times New Roman"/>
          <w:szCs w:val="24"/>
          <w:lang w:val="ro-RO"/>
        </w:rPr>
      </w:pPr>
      <w:r w:rsidRPr="00491D10">
        <w:rPr>
          <w:rFonts w:cs="Times New Roman"/>
          <w:szCs w:val="24"/>
          <w:lang w:val="ro-RO"/>
        </w:rPr>
        <w:br w:type="page"/>
      </w:r>
    </w:p>
    <w:p w14:paraId="1CBCEEA6" w14:textId="77777777" w:rsidR="00194EC7" w:rsidRPr="00491D10" w:rsidRDefault="00194EC7" w:rsidP="00555AEF">
      <w:pPr>
        <w:spacing w:after="0" w:line="360" w:lineRule="auto"/>
        <w:rPr>
          <w:rFonts w:cs="Times New Roman"/>
          <w:szCs w:val="24"/>
          <w:lang w:val="ro-RO"/>
        </w:rPr>
      </w:pPr>
    </w:p>
    <w:p w14:paraId="171C25BB" w14:textId="77777777" w:rsidR="00376FE7" w:rsidRPr="00491D10" w:rsidRDefault="00376FE7" w:rsidP="00555AEF">
      <w:pPr>
        <w:pStyle w:val="Heading1"/>
        <w:numPr>
          <w:ilvl w:val="0"/>
          <w:numId w:val="1"/>
        </w:numPr>
        <w:spacing w:before="0" w:line="360" w:lineRule="auto"/>
        <w:jc w:val="center"/>
        <w:rPr>
          <w:rFonts w:cs="Times New Roman"/>
          <w:szCs w:val="24"/>
          <w:lang w:val="ro-RO"/>
        </w:rPr>
      </w:pPr>
      <w:bookmarkStart w:id="245" w:name="_Toc87426462"/>
      <w:r w:rsidRPr="00491D10">
        <w:rPr>
          <w:rFonts w:cs="Times New Roman"/>
          <w:szCs w:val="24"/>
          <w:lang w:val="ro-RO"/>
        </w:rPr>
        <w:t>ANEXE LA PLANUL DE MANAGEMENT</w:t>
      </w:r>
      <w:bookmarkEnd w:id="245"/>
    </w:p>
    <w:p w14:paraId="2DE03F17" w14:textId="77777777" w:rsidR="007F2B61" w:rsidRPr="00491D10" w:rsidRDefault="007F2B61" w:rsidP="00555AEF">
      <w:pPr>
        <w:spacing w:after="0" w:line="360" w:lineRule="auto"/>
        <w:rPr>
          <w:rFonts w:cs="Times New Roman"/>
          <w:szCs w:val="24"/>
          <w:lang w:val="ro-RO"/>
        </w:rPr>
      </w:pPr>
    </w:p>
    <w:p w14:paraId="0EE12C20" w14:textId="350BAAE2" w:rsidR="008C6DE4" w:rsidRPr="00491D10" w:rsidRDefault="008C6DE4" w:rsidP="00555AEF">
      <w:pPr>
        <w:pStyle w:val="Subtitle"/>
        <w:rPr>
          <w:sz w:val="24"/>
        </w:rPr>
      </w:pPr>
      <w:bookmarkStart w:id="246" w:name="_Toc87426463"/>
      <w:bookmarkStart w:id="247" w:name="_Hlk32921757"/>
      <w:r w:rsidRPr="00491D10">
        <w:rPr>
          <w:caps/>
          <w:sz w:val="24"/>
        </w:rPr>
        <w:t>A</w:t>
      </w:r>
      <w:r w:rsidR="00367346" w:rsidRPr="00491D10">
        <w:rPr>
          <w:caps/>
          <w:sz w:val="24"/>
        </w:rPr>
        <w:t>NEXA</w:t>
      </w:r>
      <w:r w:rsidRPr="00491D10">
        <w:rPr>
          <w:caps/>
          <w:sz w:val="24"/>
        </w:rPr>
        <w:t xml:space="preserve"> </w:t>
      </w:r>
      <w:r w:rsidR="00367346" w:rsidRPr="00491D10">
        <w:rPr>
          <w:caps/>
          <w:sz w:val="24"/>
        </w:rPr>
        <w:t>NR</w:t>
      </w:r>
      <w:r w:rsidRPr="00491D10">
        <w:rPr>
          <w:caps/>
          <w:sz w:val="24"/>
        </w:rPr>
        <w:t>. 1</w:t>
      </w:r>
      <w:r w:rsidR="00367346" w:rsidRPr="00491D10">
        <w:rPr>
          <w:sz w:val="24"/>
        </w:rPr>
        <w:t>.</w:t>
      </w:r>
      <w:r w:rsidRPr="00491D10">
        <w:rPr>
          <w:sz w:val="24"/>
        </w:rPr>
        <w:t xml:space="preserve"> REGULAMENTUL SITULUI </w:t>
      </w:r>
      <w:r w:rsidR="001D18FA">
        <w:rPr>
          <w:sz w:val="24"/>
        </w:rPr>
        <w:t xml:space="preserve">NATURA 2000 </w:t>
      </w:r>
      <w:r w:rsidR="00406628" w:rsidRPr="00491D10">
        <w:rPr>
          <w:sz w:val="24"/>
        </w:rPr>
        <w:t>ROSCI0285 CODRII SECULARI DE LA STRÂMBU BĂIUȚ</w:t>
      </w:r>
      <w:bookmarkEnd w:id="246"/>
    </w:p>
    <w:bookmarkEnd w:id="247"/>
    <w:p w14:paraId="6F668823" w14:textId="77777777" w:rsidR="00380597" w:rsidRPr="00491D10" w:rsidRDefault="00380597" w:rsidP="00380597">
      <w:pPr>
        <w:spacing w:after="0" w:line="360" w:lineRule="auto"/>
        <w:rPr>
          <w:rFonts w:cs="Times New Roman"/>
          <w:b/>
          <w:szCs w:val="24"/>
        </w:rPr>
      </w:pPr>
    </w:p>
    <w:p w14:paraId="4B818F9D" w14:textId="77777777" w:rsidR="00380597" w:rsidRPr="00491D10" w:rsidRDefault="00380597" w:rsidP="00380597">
      <w:pPr>
        <w:spacing w:after="0" w:line="360" w:lineRule="auto"/>
        <w:rPr>
          <w:rFonts w:cs="Times New Roman"/>
          <w:b/>
          <w:szCs w:val="24"/>
        </w:rPr>
      </w:pPr>
      <w:r w:rsidRPr="00491D10">
        <w:rPr>
          <w:rFonts w:cs="Times New Roman"/>
          <w:b/>
          <w:szCs w:val="24"/>
        </w:rPr>
        <w:t>CAP. I DISPOZIȚII GENERALE</w:t>
      </w:r>
    </w:p>
    <w:p w14:paraId="446F5F43" w14:textId="3EE87D39" w:rsidR="00380597" w:rsidRPr="00491D10" w:rsidRDefault="00380597" w:rsidP="00380597">
      <w:pPr>
        <w:spacing w:after="0" w:line="360" w:lineRule="auto"/>
        <w:rPr>
          <w:rFonts w:cs="Times New Roman"/>
          <w:szCs w:val="24"/>
        </w:rPr>
      </w:pPr>
      <w:r w:rsidRPr="00491D10">
        <w:rPr>
          <w:rFonts w:cs="Times New Roman"/>
          <w:b/>
          <w:szCs w:val="24"/>
        </w:rPr>
        <w:t>Art. 1</w:t>
      </w:r>
      <w:r w:rsidRPr="00491D10">
        <w:rPr>
          <w:rFonts w:cs="Times New Roman"/>
          <w:szCs w:val="24"/>
        </w:rPr>
        <w:t>. – Situl de importanţă comunitară ROSCI0285 Codrii Seculari de l</w:t>
      </w:r>
      <w:r w:rsidR="007D110D" w:rsidRPr="00491D10">
        <w:rPr>
          <w:rFonts w:cs="Times New Roman"/>
          <w:szCs w:val="24"/>
        </w:rPr>
        <w:t>a</w:t>
      </w:r>
      <w:r w:rsidRPr="00491D10">
        <w:rPr>
          <w:rFonts w:cs="Times New Roman"/>
          <w:szCs w:val="24"/>
        </w:rPr>
        <w:t xml:space="preserve"> Strâmbu Băiuț, denumit în continuare situl ROSCI0285 Codrii Seculari de l</w:t>
      </w:r>
      <w:r w:rsidR="007D110D" w:rsidRPr="00491D10">
        <w:rPr>
          <w:rFonts w:cs="Times New Roman"/>
          <w:szCs w:val="24"/>
        </w:rPr>
        <w:t>a</w:t>
      </w:r>
      <w:r w:rsidRPr="00491D10">
        <w:rPr>
          <w:rFonts w:cs="Times New Roman"/>
          <w:szCs w:val="24"/>
        </w:rPr>
        <w:t xml:space="preserve"> Strâmbu Băiuț, este arie naturală protejată de interes comunitar, instituit</w:t>
      </w:r>
      <w:r w:rsidR="007D110D" w:rsidRPr="00491D10">
        <w:rPr>
          <w:rFonts w:cs="Times New Roman"/>
          <w:szCs w:val="24"/>
        </w:rPr>
        <w:t>ă</w:t>
      </w:r>
      <w:r w:rsidRPr="00491D10">
        <w:rPr>
          <w:rFonts w:cs="Times New Roman"/>
          <w:szCs w:val="24"/>
        </w:rPr>
        <w:t xml:space="preserve"> prin Ordinul </w:t>
      </w:r>
      <w:r w:rsidR="006C52F3">
        <w:rPr>
          <w:rFonts w:cs="Times New Roman"/>
          <w:szCs w:val="24"/>
        </w:rPr>
        <w:t xml:space="preserve">ministrului mediului </w:t>
      </w:r>
      <w:r w:rsidR="006C52F3">
        <w:rPr>
          <w:rFonts w:cs="Times New Roman"/>
          <w:szCs w:val="24"/>
          <w:lang w:val="ro-RO"/>
        </w:rPr>
        <w:t xml:space="preserve">și pădurlor </w:t>
      </w:r>
      <w:r w:rsidRPr="00491D10">
        <w:rPr>
          <w:rFonts w:cs="Times New Roman"/>
          <w:szCs w:val="24"/>
        </w:rPr>
        <w:t xml:space="preserve">nr. 2387/2011 privind instituirea regimului de arie naturală protejată și declararea siturilor de importanță comunitară ca parte integrantă a rețelei ecologice europene Natura 2000 în România, fiind extins ulterior prin Ordinul </w:t>
      </w:r>
      <w:r w:rsidR="006C52F3">
        <w:rPr>
          <w:rFonts w:cs="Times New Roman"/>
          <w:szCs w:val="24"/>
        </w:rPr>
        <w:t xml:space="preserve">ministrului mediului, apelor și pădurilor </w:t>
      </w:r>
      <w:r w:rsidRPr="00491D10">
        <w:rPr>
          <w:rFonts w:cs="Times New Roman"/>
          <w:szCs w:val="24"/>
        </w:rPr>
        <w:t xml:space="preserve">nr. 46/2016 privind instituirea regimului de arie naturală protejată și declararea siturilor de importanță comunitară ca parte integrantă a rețelei ecologice europene Natura 2000 în România. </w:t>
      </w:r>
    </w:p>
    <w:p w14:paraId="7FA67663" w14:textId="77777777" w:rsidR="00380597" w:rsidRPr="00491D10" w:rsidRDefault="00380597" w:rsidP="00380597">
      <w:pPr>
        <w:spacing w:after="0" w:line="360" w:lineRule="auto"/>
        <w:rPr>
          <w:rFonts w:cs="Times New Roman"/>
          <w:szCs w:val="24"/>
        </w:rPr>
      </w:pPr>
      <w:r w:rsidRPr="00491D10">
        <w:rPr>
          <w:rFonts w:cs="Times New Roman"/>
          <w:b/>
          <w:szCs w:val="24"/>
        </w:rPr>
        <w:t>Art. 2.</w:t>
      </w:r>
      <w:r w:rsidRPr="00491D10">
        <w:rPr>
          <w:rFonts w:cs="Times New Roman"/>
          <w:szCs w:val="24"/>
        </w:rPr>
        <w:t xml:space="preserve"> Situl Natura 2000 include situl natural al patrimoniului universal UNESCO 050 Strâmbu Băiuț.</w:t>
      </w:r>
    </w:p>
    <w:p w14:paraId="3018A722"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3. </w:t>
      </w:r>
      <w:r w:rsidRPr="00491D10">
        <w:rPr>
          <w:rFonts w:cs="Times New Roman"/>
          <w:szCs w:val="24"/>
        </w:rPr>
        <w:t>Prezentul Regulament include o sinteză a prevederilor relevante din actele legislative în vigoare și reglementează specific modalitatea de desfășurare a activităților umane în situl ROSCI0285 Codrii Seculari de la Strâmbu Băiuț.</w:t>
      </w:r>
    </w:p>
    <w:p w14:paraId="3CD07DDF" w14:textId="5EE99909"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4. (1) Formularul Standard Natura 2000 și limitele sitului ROSCI0285 Codrii Seculari de al Strâmbu Băiuț sunt prezentate pe pagina web a autorității publice centrale pentru protecția mediului.</w:t>
      </w:r>
    </w:p>
    <w:p w14:paraId="2579A888" w14:textId="3395115C" w:rsidR="00380597" w:rsidRPr="00491D10" w:rsidRDefault="00380597" w:rsidP="00380597">
      <w:pPr>
        <w:spacing w:after="0" w:line="360" w:lineRule="auto"/>
        <w:rPr>
          <w:rFonts w:cs="Times New Roman"/>
          <w:szCs w:val="24"/>
        </w:rPr>
      </w:pPr>
      <w:r w:rsidRPr="00491D10">
        <w:rPr>
          <w:rFonts w:cs="Times New Roman"/>
          <w:szCs w:val="24"/>
        </w:rPr>
        <w:t>(2) Eventualele modificări aduse limitelor sitului și/sau conținutului Formularului Standard se realizează în conformitate cu prevederile legislației în vigoare</w:t>
      </w:r>
      <w:r w:rsidR="006C52F3">
        <w:rPr>
          <w:rFonts w:cs="Times New Roman"/>
          <w:szCs w:val="24"/>
        </w:rPr>
        <w:t>.</w:t>
      </w:r>
    </w:p>
    <w:p w14:paraId="47433F0D" w14:textId="35F1AB85" w:rsidR="00380597" w:rsidRPr="00491D10" w:rsidRDefault="00380597" w:rsidP="00380597">
      <w:pPr>
        <w:spacing w:after="0" w:line="360" w:lineRule="auto"/>
        <w:rPr>
          <w:rFonts w:cs="Times New Roman"/>
          <w:szCs w:val="24"/>
        </w:rPr>
      </w:pPr>
      <w:r w:rsidRPr="00491D10">
        <w:rPr>
          <w:rFonts w:cs="Times New Roman"/>
          <w:b/>
          <w:szCs w:val="24"/>
        </w:rPr>
        <w:t xml:space="preserve">Art. 5. </w:t>
      </w:r>
      <w:r w:rsidRPr="00491D10">
        <w:rPr>
          <w:rFonts w:cs="Times New Roman"/>
          <w:szCs w:val="24"/>
        </w:rPr>
        <w:t xml:space="preserve">Agenției Naționale pentru Arii Naturale Protejate, ca autoritate </w:t>
      </w:r>
      <w:r w:rsidR="00B43DC8">
        <w:rPr>
          <w:rFonts w:cs="Times New Roman"/>
          <w:szCs w:val="24"/>
        </w:rPr>
        <w:t>desemnată pentru managementul sitului,</w:t>
      </w:r>
      <w:r w:rsidRPr="00491D10">
        <w:rPr>
          <w:rFonts w:cs="Times New Roman"/>
          <w:szCs w:val="24"/>
        </w:rPr>
        <w:t xml:space="preserve"> pe care o denumim în continuare ANANP, îi revine competența administrării </w:t>
      </w:r>
      <w:r w:rsidR="00E64F3F" w:rsidRPr="00491D10">
        <w:rPr>
          <w:rFonts w:cs="Times New Roman"/>
          <w:szCs w:val="24"/>
        </w:rPr>
        <w:t xml:space="preserve">directe sau </w:t>
      </w:r>
      <w:r w:rsidR="007D110D" w:rsidRPr="00491D10">
        <w:rPr>
          <w:rFonts w:cs="Times New Roman"/>
          <w:szCs w:val="24"/>
        </w:rPr>
        <w:t>î</w:t>
      </w:r>
      <w:r w:rsidR="00E64F3F" w:rsidRPr="00491D10">
        <w:rPr>
          <w:rFonts w:cs="Times New Roman"/>
          <w:szCs w:val="24"/>
        </w:rPr>
        <w:t>ncredin</w:t>
      </w:r>
      <w:r w:rsidR="007D110D" w:rsidRPr="00491D10">
        <w:rPr>
          <w:rFonts w:cs="Times New Roman"/>
          <w:szCs w:val="24"/>
        </w:rPr>
        <w:t>ță</w:t>
      </w:r>
      <w:r w:rsidR="00E64F3F" w:rsidRPr="00491D10">
        <w:rPr>
          <w:rFonts w:cs="Times New Roman"/>
          <w:szCs w:val="24"/>
        </w:rPr>
        <w:t>rii administr</w:t>
      </w:r>
      <w:r w:rsidR="007D110D" w:rsidRPr="00491D10">
        <w:rPr>
          <w:rFonts w:cs="Times New Roman"/>
          <w:szCs w:val="24"/>
        </w:rPr>
        <w:t>ă</w:t>
      </w:r>
      <w:r w:rsidR="00E64F3F" w:rsidRPr="00491D10">
        <w:rPr>
          <w:rFonts w:cs="Times New Roman"/>
          <w:szCs w:val="24"/>
        </w:rPr>
        <w:t>rii c</w:t>
      </w:r>
      <w:r w:rsidR="007D110D" w:rsidRPr="00491D10">
        <w:rPr>
          <w:rFonts w:cs="Times New Roman"/>
          <w:szCs w:val="24"/>
        </w:rPr>
        <w:t>ă</w:t>
      </w:r>
      <w:r w:rsidR="00E64F3F" w:rsidRPr="00491D10">
        <w:rPr>
          <w:rFonts w:cs="Times New Roman"/>
          <w:szCs w:val="24"/>
        </w:rPr>
        <w:t>tre ter</w:t>
      </w:r>
      <w:r w:rsidR="007D110D" w:rsidRPr="00491D10">
        <w:rPr>
          <w:rFonts w:cs="Times New Roman"/>
          <w:szCs w:val="24"/>
        </w:rPr>
        <w:t>ț</w:t>
      </w:r>
      <w:r w:rsidR="00E64F3F" w:rsidRPr="00491D10">
        <w:rPr>
          <w:rFonts w:cs="Times New Roman"/>
          <w:szCs w:val="24"/>
        </w:rPr>
        <w:t xml:space="preserve">i a </w:t>
      </w:r>
      <w:r w:rsidRPr="00491D10">
        <w:rPr>
          <w:rFonts w:cs="Times New Roman"/>
          <w:szCs w:val="24"/>
        </w:rPr>
        <w:t>ariei naturale protejate (Administratorul) ROSCI0285 Codrii Seculari de l</w:t>
      </w:r>
      <w:r w:rsidR="007D110D" w:rsidRPr="00491D10">
        <w:rPr>
          <w:rFonts w:cs="Times New Roman"/>
          <w:szCs w:val="24"/>
        </w:rPr>
        <w:t>a</w:t>
      </w:r>
      <w:r w:rsidRPr="00491D10">
        <w:rPr>
          <w:rFonts w:cs="Times New Roman"/>
          <w:szCs w:val="24"/>
        </w:rPr>
        <w:t xml:space="preserve"> Strâmbu Băiuț.</w:t>
      </w:r>
    </w:p>
    <w:p w14:paraId="79D6A0CC"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6. </w:t>
      </w:r>
      <w:r w:rsidRPr="00491D10">
        <w:rPr>
          <w:rFonts w:cs="Times New Roman"/>
          <w:szCs w:val="24"/>
        </w:rPr>
        <w:t>În situl ROSCI0285 Codrii Seculari de l</w:t>
      </w:r>
      <w:r w:rsidR="007D110D" w:rsidRPr="00491D10">
        <w:rPr>
          <w:rFonts w:cs="Times New Roman"/>
          <w:szCs w:val="24"/>
        </w:rPr>
        <w:t>a</w:t>
      </w:r>
      <w:r w:rsidRPr="00491D10">
        <w:rPr>
          <w:rFonts w:cs="Times New Roman"/>
          <w:szCs w:val="24"/>
        </w:rPr>
        <w:t xml:space="preserve"> Strâmbu Băiuț sunt încurajate activitățile durabile, care nu au impact semnificativ asupra obiectivelor de conservare.</w:t>
      </w:r>
    </w:p>
    <w:p w14:paraId="39E3B276" w14:textId="77777777" w:rsidR="00380597" w:rsidRPr="00491D10" w:rsidRDefault="00380597" w:rsidP="00380597">
      <w:pPr>
        <w:spacing w:after="0" w:line="360" w:lineRule="auto"/>
        <w:rPr>
          <w:rFonts w:cs="Times New Roman"/>
          <w:szCs w:val="24"/>
        </w:rPr>
      </w:pPr>
    </w:p>
    <w:p w14:paraId="6F42388C" w14:textId="77777777" w:rsidR="00380597" w:rsidRPr="00491D10" w:rsidRDefault="00380597" w:rsidP="00380597">
      <w:pPr>
        <w:spacing w:after="0" w:line="360" w:lineRule="auto"/>
        <w:rPr>
          <w:rFonts w:cs="Times New Roman"/>
          <w:szCs w:val="24"/>
        </w:rPr>
      </w:pPr>
    </w:p>
    <w:p w14:paraId="5A805156" w14:textId="77777777" w:rsidR="00380597" w:rsidRPr="00491D10" w:rsidRDefault="00380597" w:rsidP="00380597">
      <w:pPr>
        <w:spacing w:after="0" w:line="360" w:lineRule="auto"/>
        <w:rPr>
          <w:rFonts w:cs="Times New Roman"/>
          <w:b/>
          <w:szCs w:val="24"/>
        </w:rPr>
      </w:pPr>
      <w:r w:rsidRPr="00491D10">
        <w:rPr>
          <w:rFonts w:cs="Times New Roman"/>
          <w:b/>
          <w:szCs w:val="24"/>
        </w:rPr>
        <w:lastRenderedPageBreak/>
        <w:t>CAP. II REGLEMENTAREA PLANURILOR, PROGRAMELOR ȘI ACTIVITĂȚILOR</w:t>
      </w:r>
    </w:p>
    <w:p w14:paraId="07BD4176" w14:textId="622D9FF3" w:rsidR="00380597" w:rsidRPr="00491D10" w:rsidRDefault="00380597" w:rsidP="00380597">
      <w:pPr>
        <w:spacing w:after="0" w:line="360" w:lineRule="auto"/>
        <w:rPr>
          <w:rFonts w:cs="Times New Roman"/>
          <w:szCs w:val="24"/>
        </w:rPr>
      </w:pPr>
      <w:r w:rsidRPr="00491D10">
        <w:rPr>
          <w:rFonts w:cs="Times New Roman"/>
          <w:b/>
          <w:szCs w:val="24"/>
        </w:rPr>
        <w:t xml:space="preserve">Art. 7. </w:t>
      </w:r>
      <w:r w:rsidRPr="00491D10">
        <w:rPr>
          <w:rFonts w:cs="Times New Roman"/>
          <w:szCs w:val="24"/>
        </w:rPr>
        <w:t>Planurile, proiectele și activitățile din situl ROSCI0285 Codrii Seculari de l</w:t>
      </w:r>
      <w:r w:rsidR="005167DB" w:rsidRPr="00491D10">
        <w:rPr>
          <w:rFonts w:cs="Times New Roman"/>
          <w:szCs w:val="24"/>
        </w:rPr>
        <w:t>a</w:t>
      </w:r>
      <w:r w:rsidRPr="00491D10">
        <w:rPr>
          <w:rFonts w:cs="Times New Roman"/>
          <w:szCs w:val="24"/>
        </w:rPr>
        <w:t xml:space="preserve"> Strâmbu Băiuț se realizează conform prevederilor art. 27 - art. 28^1  ale Ordonanței de urgență a Guvernului nr. 57/2007, aprobată cu modificări și completări prin Legea nr. 49/2011, cu modificările și completările ulterioare</w:t>
      </w:r>
      <w:r w:rsidR="00B43DC8">
        <w:rPr>
          <w:rFonts w:cs="Times New Roman"/>
          <w:szCs w:val="24"/>
        </w:rPr>
        <w:t>,</w:t>
      </w:r>
      <w:r w:rsidRPr="00491D10">
        <w:rPr>
          <w:rFonts w:cs="Times New Roman"/>
          <w:szCs w:val="24"/>
        </w:rPr>
        <w:t xml:space="preserve"> și ale legislației aplicabile în vigoare.</w:t>
      </w:r>
    </w:p>
    <w:p w14:paraId="028510F5"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8. </w:t>
      </w:r>
      <w:r w:rsidRPr="00491D10">
        <w:rPr>
          <w:rFonts w:cs="Times New Roman"/>
          <w:szCs w:val="24"/>
        </w:rPr>
        <w:t>Planurile de amenajare a teritoriului, cele de dezvoltare locală, precum şi orice alte planuri de exploatare/utilizare a resurselor naturale, inclusiv amenajamentele silvice, din situl ROSCI0285 Codrii Seculari de l</w:t>
      </w:r>
      <w:r w:rsidR="005167DB" w:rsidRPr="00491D10">
        <w:rPr>
          <w:rFonts w:cs="Times New Roman"/>
          <w:szCs w:val="24"/>
        </w:rPr>
        <w:t>a</w:t>
      </w:r>
      <w:r w:rsidRPr="00491D10">
        <w:rPr>
          <w:rFonts w:cs="Times New Roman"/>
          <w:szCs w:val="24"/>
        </w:rPr>
        <w:t xml:space="preserve"> Strâmbu Băiuț, se armonizează cu prevederile Planului de management al sitului ROSCI0285 Codrii Seculari de l</w:t>
      </w:r>
      <w:r w:rsidR="005167DB" w:rsidRPr="00491D10">
        <w:rPr>
          <w:rFonts w:cs="Times New Roman"/>
          <w:szCs w:val="24"/>
        </w:rPr>
        <w:t>a</w:t>
      </w:r>
      <w:r w:rsidRPr="00491D10">
        <w:rPr>
          <w:rFonts w:cs="Times New Roman"/>
          <w:szCs w:val="24"/>
        </w:rPr>
        <w:t xml:space="preserve"> Strâmbu Băiuț, conform legislației în vigoare.</w:t>
      </w:r>
    </w:p>
    <w:p w14:paraId="45E82640" w14:textId="30243162" w:rsidR="00380597" w:rsidRPr="00491D10" w:rsidRDefault="00380597" w:rsidP="00380597">
      <w:pPr>
        <w:spacing w:after="0" w:line="360" w:lineRule="auto"/>
        <w:rPr>
          <w:rFonts w:cs="Times New Roman"/>
          <w:szCs w:val="24"/>
        </w:rPr>
      </w:pPr>
      <w:r w:rsidRPr="00491D10">
        <w:rPr>
          <w:rFonts w:cs="Times New Roman"/>
          <w:b/>
          <w:szCs w:val="24"/>
        </w:rPr>
        <w:t xml:space="preserve">Art. 9. </w:t>
      </w:r>
      <w:r w:rsidRPr="00491D10">
        <w:rPr>
          <w:rFonts w:cs="Times New Roman"/>
          <w:szCs w:val="24"/>
        </w:rPr>
        <w:t>Conform prevederilor Ordonanței de urgență a Guvernului nr. 57/2007, aprobată cu modificări și completări prin Legea nr. 49/2011, cu modificările și completările ulterioare, în situl ROSCI0285 Codrii Seculari de l</w:t>
      </w:r>
      <w:r w:rsidR="005167DB" w:rsidRPr="00491D10">
        <w:rPr>
          <w:rFonts w:cs="Times New Roman"/>
          <w:szCs w:val="24"/>
        </w:rPr>
        <w:t>a</w:t>
      </w:r>
      <w:r w:rsidRPr="00491D10">
        <w:rPr>
          <w:rFonts w:cs="Times New Roman"/>
          <w:szCs w:val="24"/>
        </w:rPr>
        <w:t xml:space="preserve"> Strâmbu Băiuț sunt strict interzise activităţile care generează poluarea sau deteriorarea habitatelor, precum şi perturbări ale speciilor pentru care a fost desemnat situl, </w:t>
      </w:r>
      <w:r w:rsidR="00143B1A">
        <w:rPr>
          <w:rFonts w:cs="Times New Roman"/>
          <w:szCs w:val="24"/>
        </w:rPr>
        <w:t>dacă</w:t>
      </w:r>
      <w:r w:rsidRPr="00491D10">
        <w:rPr>
          <w:rFonts w:cs="Times New Roman"/>
          <w:szCs w:val="24"/>
        </w:rPr>
        <w:t xml:space="preserve"> aceste activităţi au un efect semnificativ </w:t>
      </w:r>
      <w:r w:rsidR="00143B1A">
        <w:rPr>
          <w:rFonts w:cs="Times New Roman"/>
          <w:szCs w:val="24"/>
        </w:rPr>
        <w:t xml:space="preserve">negativ în raport cu </w:t>
      </w:r>
      <w:r w:rsidRPr="00491D10">
        <w:rPr>
          <w:rFonts w:cs="Times New Roman"/>
          <w:szCs w:val="24"/>
        </w:rPr>
        <w:t>obiectivele de protecţie şi conservare a speciilor şi habitatelor din sit.</w:t>
      </w:r>
    </w:p>
    <w:p w14:paraId="76103546" w14:textId="0B5E1B80" w:rsidR="00380597" w:rsidRPr="00491D10" w:rsidRDefault="00380597" w:rsidP="00380597">
      <w:pPr>
        <w:spacing w:after="0" w:line="360" w:lineRule="auto"/>
        <w:rPr>
          <w:rFonts w:cs="Times New Roman"/>
          <w:szCs w:val="24"/>
        </w:rPr>
      </w:pPr>
      <w:r w:rsidRPr="00491D10">
        <w:rPr>
          <w:rFonts w:cs="Times New Roman"/>
          <w:b/>
          <w:szCs w:val="24"/>
        </w:rPr>
        <w:t xml:space="preserve">Art. 10. </w:t>
      </w:r>
      <w:r w:rsidRPr="00491D10">
        <w:rPr>
          <w:rFonts w:cs="Times New Roman"/>
          <w:szCs w:val="24"/>
        </w:rPr>
        <w:t>(1) Actualizarea documentațiilor de amenajare a teritoriului şi de urbanism pentru comunele şi suprafeţele administrative ale acestora incluse în perimetrul sitului ROSCI0285 Codrii Seculari de al Strâmbu Băiuț  se realizează de către autorităţile administraţiilor publice responsabile, prin integrarea în aceste documentaţii a prevederilor Pl</w:t>
      </w:r>
      <w:r w:rsidR="00344834" w:rsidRPr="00491D10">
        <w:rPr>
          <w:rFonts w:cs="Times New Roman"/>
          <w:szCs w:val="24"/>
        </w:rPr>
        <w:t>anului de management al ROSCI0285</w:t>
      </w:r>
      <w:r w:rsidR="00B43DC8">
        <w:rPr>
          <w:rFonts w:cs="Times New Roman"/>
          <w:szCs w:val="24"/>
        </w:rPr>
        <w:t>,</w:t>
      </w:r>
      <w:r w:rsidRPr="00491D10">
        <w:rPr>
          <w:rFonts w:cs="Times New Roman"/>
          <w:szCs w:val="24"/>
        </w:rPr>
        <w:t xml:space="preserve"> conform Ordonanței de urgență a Guvernului nr. 57/2007, aprobată cu modificări și completări prin Legea nr. 49/2011, cu modificările și completările ulterioare.</w:t>
      </w:r>
    </w:p>
    <w:p w14:paraId="66D8AEF8" w14:textId="77777777" w:rsidR="00380597" w:rsidRDefault="00380597" w:rsidP="00380597">
      <w:pPr>
        <w:spacing w:after="0" w:line="360" w:lineRule="auto"/>
        <w:rPr>
          <w:rFonts w:cs="Times New Roman"/>
          <w:szCs w:val="24"/>
        </w:rPr>
      </w:pPr>
      <w:r w:rsidRPr="00491D10">
        <w:rPr>
          <w:rFonts w:cs="Times New Roman"/>
          <w:szCs w:val="24"/>
        </w:rPr>
        <w:t>(2) Modificarea şi actualizarea documentaţiilor de amenajare a teritoriului şi urbanism menţionate la alin. (1) se realizează în conformitate cu prevederile art. 28 și 28^1 ale Ordonanței de urgență a Guvernului nr. 57/2007, aprobată cu modificări și completări prin Legea nr. 49/2011, cu modificările și completările ulterioare.</w:t>
      </w:r>
    </w:p>
    <w:p w14:paraId="63AC00C5" w14:textId="5EE3467C" w:rsidR="00143B1A" w:rsidRPr="00491D10" w:rsidRDefault="00143B1A" w:rsidP="00380597">
      <w:pPr>
        <w:spacing w:after="0" w:line="360" w:lineRule="auto"/>
        <w:rPr>
          <w:rFonts w:cs="Times New Roman"/>
          <w:szCs w:val="24"/>
        </w:rPr>
      </w:pPr>
      <w:r>
        <w:rPr>
          <w:rFonts w:cs="Times New Roman"/>
          <w:szCs w:val="24"/>
        </w:rPr>
        <w:t xml:space="preserve">(3) </w:t>
      </w:r>
      <w:r w:rsidRPr="00143B1A">
        <w:rPr>
          <w:rFonts w:cs="Times New Roman"/>
          <w:szCs w:val="24"/>
        </w:rPr>
        <w:t>Documentaţiile de amenajare a teritoriului şi urbanism menţionate la alin. (1) modificate şi/sau actualizate de către autorităţile administraţiilor publice locale menţionate la alin. (1) vor include în piesele grafice/desenate şi limitele sitului</w:t>
      </w:r>
      <w:r>
        <w:rPr>
          <w:rFonts w:cs="Times New Roman"/>
          <w:szCs w:val="24"/>
        </w:rPr>
        <w:t xml:space="preserve"> </w:t>
      </w:r>
      <w:r w:rsidRPr="00143B1A">
        <w:rPr>
          <w:rFonts w:cs="Times New Roman"/>
          <w:szCs w:val="24"/>
        </w:rPr>
        <w:t>ROSCI0285 Codrii Seculari de la Strâmbu Băiuț</w:t>
      </w:r>
      <w:r>
        <w:rPr>
          <w:rFonts w:cs="Times New Roman"/>
          <w:szCs w:val="24"/>
        </w:rPr>
        <w:t>.</w:t>
      </w:r>
    </w:p>
    <w:p w14:paraId="21BD59B4" w14:textId="1A7E4D47" w:rsidR="00380597" w:rsidRPr="00491D10" w:rsidRDefault="00380597" w:rsidP="00380597">
      <w:pPr>
        <w:spacing w:after="0" w:line="360" w:lineRule="auto"/>
        <w:rPr>
          <w:rFonts w:cs="Times New Roman"/>
          <w:szCs w:val="24"/>
        </w:rPr>
      </w:pPr>
      <w:r w:rsidRPr="00491D10">
        <w:rPr>
          <w:rFonts w:cs="Times New Roman"/>
          <w:b/>
          <w:szCs w:val="24"/>
        </w:rPr>
        <w:t xml:space="preserve">Art. 11. </w:t>
      </w:r>
      <w:r w:rsidRPr="00491D10">
        <w:rPr>
          <w:rFonts w:cs="Times New Roman"/>
          <w:szCs w:val="24"/>
        </w:rPr>
        <w:t>Orice plan/proiect/activitate care determină modificări temporare sau definitive asupra calității apelor de suprafață sau subterane din situl ROSCI0285 Codrii Seculari de l</w:t>
      </w:r>
      <w:r w:rsidR="005167DB" w:rsidRPr="00491D10">
        <w:rPr>
          <w:rFonts w:cs="Times New Roman"/>
          <w:szCs w:val="24"/>
        </w:rPr>
        <w:t>a</w:t>
      </w:r>
      <w:r w:rsidRPr="00491D10">
        <w:rPr>
          <w:rFonts w:cs="Times New Roman"/>
          <w:szCs w:val="24"/>
        </w:rPr>
        <w:t xml:space="preserve"> Strâmbu Băiuț</w:t>
      </w:r>
      <w:r w:rsidR="00143B1A">
        <w:rPr>
          <w:rFonts w:cs="Times New Roman"/>
          <w:szCs w:val="24"/>
        </w:rPr>
        <w:t xml:space="preserve"> </w:t>
      </w:r>
      <w:r w:rsidRPr="00491D10">
        <w:rPr>
          <w:rFonts w:cs="Times New Roman"/>
          <w:szCs w:val="24"/>
        </w:rPr>
        <w:t xml:space="preserve">sau </w:t>
      </w:r>
      <w:r w:rsidR="00143B1A">
        <w:rPr>
          <w:rFonts w:cs="Times New Roman"/>
          <w:szCs w:val="24"/>
        </w:rPr>
        <w:t xml:space="preserve">a </w:t>
      </w:r>
      <w:r w:rsidRPr="00491D10">
        <w:rPr>
          <w:rFonts w:cs="Times New Roman"/>
          <w:szCs w:val="24"/>
        </w:rPr>
        <w:t xml:space="preserve">regimului de scurgere al acestora, se realizează în conformitate cu prevederile Legii </w:t>
      </w:r>
      <w:r w:rsidRPr="00491D10">
        <w:rPr>
          <w:rFonts w:cs="Times New Roman"/>
          <w:szCs w:val="24"/>
        </w:rPr>
        <w:lastRenderedPageBreak/>
        <w:t>apelor nr. 107/1996 cu modificările și completările ulterioare</w:t>
      </w:r>
      <w:r w:rsidR="00B43DC8">
        <w:rPr>
          <w:rFonts w:cs="Times New Roman"/>
          <w:szCs w:val="24"/>
        </w:rPr>
        <w:t>,</w:t>
      </w:r>
      <w:r w:rsidRPr="00491D10">
        <w:rPr>
          <w:rFonts w:cs="Times New Roman"/>
          <w:szCs w:val="24"/>
        </w:rPr>
        <w:t xml:space="preserve"> și ale legislației aplicabile în vigoare, în baza avizului Administratorului.</w:t>
      </w:r>
    </w:p>
    <w:p w14:paraId="782720A9"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12. </w:t>
      </w:r>
      <w:r w:rsidRPr="00491D10">
        <w:rPr>
          <w:rFonts w:cs="Times New Roman"/>
          <w:szCs w:val="24"/>
        </w:rPr>
        <w:t>Exploatarea de resurse minerale şi captările de apă se realizează numai în baza actelor de reglementare specifice, conform Ordonanței de urgență a Guvernului nr. 195/2005, aprobată cu modificări și completări prin Legea nr. 265/2006, cu modificările şi completările ulterioare.</w:t>
      </w:r>
    </w:p>
    <w:p w14:paraId="101CDE2C"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13</w:t>
      </w:r>
      <w:r w:rsidRPr="00491D10">
        <w:rPr>
          <w:rFonts w:cs="Times New Roman"/>
          <w:szCs w:val="24"/>
        </w:rPr>
        <w:t>. Realizarea amenajamentelor pastorale pentru p</w:t>
      </w:r>
      <w:r w:rsidR="00344834" w:rsidRPr="00491D10">
        <w:rPr>
          <w:rFonts w:cs="Times New Roman"/>
          <w:szCs w:val="24"/>
        </w:rPr>
        <w:t>ajiștile</w:t>
      </w:r>
      <w:r w:rsidRPr="00491D10">
        <w:rPr>
          <w:rFonts w:cs="Times New Roman"/>
          <w:szCs w:val="24"/>
        </w:rPr>
        <w:t xml:space="preserve">  permanente (inclusiv fânețe) de pe suprafața sitului se face în conformitate cu obiectivele și cerințele de conservare ale habitatului de Fânețe montane (6520).</w:t>
      </w:r>
    </w:p>
    <w:p w14:paraId="3E83EB51" w14:textId="77777777" w:rsidR="00380597" w:rsidRPr="00491D10" w:rsidRDefault="00380597" w:rsidP="00380597">
      <w:pPr>
        <w:spacing w:after="0" w:line="360" w:lineRule="auto"/>
        <w:rPr>
          <w:rFonts w:cs="Times New Roman"/>
          <w:szCs w:val="24"/>
        </w:rPr>
      </w:pPr>
    </w:p>
    <w:p w14:paraId="65E75824" w14:textId="77777777" w:rsidR="00380597" w:rsidRPr="00491D10" w:rsidRDefault="00380597" w:rsidP="00380597">
      <w:pPr>
        <w:spacing w:after="0" w:line="360" w:lineRule="auto"/>
        <w:rPr>
          <w:rFonts w:cs="Times New Roman"/>
          <w:b/>
          <w:szCs w:val="24"/>
        </w:rPr>
      </w:pPr>
      <w:r w:rsidRPr="00491D10">
        <w:rPr>
          <w:rFonts w:cs="Times New Roman"/>
          <w:b/>
          <w:szCs w:val="24"/>
        </w:rPr>
        <w:t>CAP. III AGRICULTURA</w:t>
      </w:r>
    </w:p>
    <w:p w14:paraId="772D557C"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14. </w:t>
      </w:r>
      <w:r w:rsidRPr="00491D10">
        <w:rPr>
          <w:rFonts w:cs="Times New Roman"/>
          <w:szCs w:val="24"/>
        </w:rPr>
        <w:t>În situl ROSCI0285 Codrii Seculari de l</w:t>
      </w:r>
      <w:r w:rsidR="005167DB" w:rsidRPr="00491D10">
        <w:rPr>
          <w:rFonts w:cs="Times New Roman"/>
          <w:szCs w:val="24"/>
        </w:rPr>
        <w:t>a</w:t>
      </w:r>
      <w:r w:rsidRPr="00491D10">
        <w:rPr>
          <w:rFonts w:cs="Times New Roman"/>
          <w:szCs w:val="24"/>
        </w:rPr>
        <w:t xml:space="preserve"> Strâmbu Băiuț  sunt permise activitățile agricole, cu respectarea prevederilor legislației aplicabile în vigoare și ale prezentului Regulament, fiind încurajate activităţile agricole tradiţionale şi agricultura ecologică.</w:t>
      </w:r>
    </w:p>
    <w:p w14:paraId="21357248"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15. </w:t>
      </w:r>
      <w:r w:rsidRPr="00491D10">
        <w:rPr>
          <w:rFonts w:cs="Times New Roman"/>
          <w:szCs w:val="24"/>
        </w:rPr>
        <w:t>(1) Scoaterea definitivă sau temporară din circuitul agricol de terenuri din situl ROSCI0285 Codrii Seculari de l</w:t>
      </w:r>
      <w:r w:rsidR="005167DB" w:rsidRPr="00491D10">
        <w:rPr>
          <w:rFonts w:cs="Times New Roman"/>
          <w:szCs w:val="24"/>
        </w:rPr>
        <w:t>a</w:t>
      </w:r>
      <w:r w:rsidRPr="00491D10">
        <w:rPr>
          <w:rFonts w:cs="Times New Roman"/>
          <w:szCs w:val="24"/>
        </w:rPr>
        <w:t xml:space="preserve"> Strâmbu Băiuț  se realizează în conformitate cu prevederile art. 27 și art. 28^1 ale Ordonanței de urgență a Guvernului nr. 57/2007, aprobată cu modificări și completări prin Legea nr. 49/2011, cu modificările și completările ulterioare. </w:t>
      </w:r>
    </w:p>
    <w:p w14:paraId="1A6DEDEE" w14:textId="77777777" w:rsidR="00380597" w:rsidRPr="00491D10" w:rsidRDefault="00380597" w:rsidP="00380597">
      <w:pPr>
        <w:spacing w:after="0" w:line="360" w:lineRule="auto"/>
        <w:rPr>
          <w:rFonts w:cs="Times New Roman"/>
          <w:szCs w:val="24"/>
        </w:rPr>
      </w:pPr>
      <w:r w:rsidRPr="00491D10">
        <w:rPr>
          <w:rFonts w:cs="Times New Roman"/>
          <w:szCs w:val="24"/>
        </w:rPr>
        <w:t xml:space="preserve">(2) Schimbarea categoriei de folosință, precum și scoaterea definitivă sau temporară din circuitul agricol a pajiștilor permanente se realizează cu respectarea art. 27 și art. 28^1 ale Ordonanței de urgență a Guvernului nr. 57/2007, aprobată cu modificări și completări prin Legea nr. 49/2011, cu modificările și completările ulterioare, coroborate cu dispozițiile legislației aplicabile. </w:t>
      </w:r>
    </w:p>
    <w:p w14:paraId="064D78AA"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16. </w:t>
      </w:r>
      <w:r w:rsidRPr="00491D10">
        <w:rPr>
          <w:rFonts w:cs="Times New Roman"/>
          <w:szCs w:val="24"/>
        </w:rPr>
        <w:t>Este interzisă introducerea în cultură a speciilor de plante şi animale domestice fără certificate fitosanitare</w:t>
      </w:r>
      <w:r w:rsidR="00841EE9" w:rsidRPr="00491D10">
        <w:rPr>
          <w:rFonts w:cs="Times New Roman"/>
          <w:szCs w:val="24"/>
        </w:rPr>
        <w:t xml:space="preserve"> și de proveniență a materialului săditor</w:t>
      </w:r>
      <w:r w:rsidRPr="00491D10">
        <w:rPr>
          <w:rFonts w:cs="Times New Roman"/>
          <w:szCs w:val="24"/>
        </w:rPr>
        <w:t xml:space="preserve">, respectiv </w:t>
      </w:r>
      <w:r w:rsidR="00810F73" w:rsidRPr="00491D10">
        <w:rPr>
          <w:rFonts w:cs="Times New Roman"/>
          <w:szCs w:val="24"/>
        </w:rPr>
        <w:t xml:space="preserve">fără certificate </w:t>
      </w:r>
      <w:r w:rsidRPr="00491D10">
        <w:rPr>
          <w:rFonts w:cs="Times New Roman"/>
          <w:szCs w:val="24"/>
        </w:rPr>
        <w:t>sanitar-veterinare, emise conform legislației aplicabile în vigoare.</w:t>
      </w:r>
    </w:p>
    <w:p w14:paraId="651AC3E2" w14:textId="42DB2D91" w:rsidR="00380597" w:rsidRPr="00491D10" w:rsidRDefault="00380597" w:rsidP="00380597">
      <w:pPr>
        <w:spacing w:after="0" w:line="360" w:lineRule="auto"/>
        <w:rPr>
          <w:rFonts w:cs="Times New Roman"/>
          <w:szCs w:val="24"/>
        </w:rPr>
      </w:pPr>
      <w:r w:rsidRPr="00491D10">
        <w:rPr>
          <w:rFonts w:cs="Times New Roman"/>
          <w:b/>
          <w:szCs w:val="24"/>
        </w:rPr>
        <w:t xml:space="preserve">Art. 17. </w:t>
      </w:r>
      <w:r w:rsidR="00B43DC8" w:rsidRPr="00491D10">
        <w:rPr>
          <w:rFonts w:cs="Times New Roman"/>
          <w:szCs w:val="24"/>
        </w:rPr>
        <w:t xml:space="preserve">Pe teritoriul sitului ROSCI0285 Codrii Seculari de la Strâmbu Băiuț  </w:t>
      </w:r>
      <w:r w:rsidR="00B43DC8">
        <w:rPr>
          <w:rFonts w:cs="Times New Roman"/>
          <w:szCs w:val="24"/>
        </w:rPr>
        <w:t>p</w:t>
      </w:r>
      <w:r w:rsidRPr="00491D10">
        <w:rPr>
          <w:rFonts w:cs="Times New Roman"/>
          <w:szCs w:val="24"/>
        </w:rPr>
        <w:t>ăşunatul se supune prevederilor Ordonanţei de urgenţă a Guvernului nr. 34/2013 privind organizarea, administrarea şi exploatarea pajiştilor permanente şi pentru modificarea şi completarea Legii fondului funciar nr. 18/1991, aprobată cu modificări prin Legea nr. 86/2014, cu modificările şi completările ulterioare, coroborate cu prevederile legislației aplicabile în vigoare, cu respectarea următoarelor reglementări:</w:t>
      </w:r>
    </w:p>
    <w:p w14:paraId="4ED9A2CC" w14:textId="3C7A1B95" w:rsidR="00380597" w:rsidRPr="00491D10" w:rsidRDefault="00380597" w:rsidP="00380597">
      <w:pPr>
        <w:spacing w:after="0" w:line="360" w:lineRule="auto"/>
        <w:rPr>
          <w:rFonts w:cs="Times New Roman"/>
          <w:szCs w:val="24"/>
        </w:rPr>
      </w:pPr>
      <w:r w:rsidRPr="00491D10">
        <w:rPr>
          <w:rFonts w:cs="Times New Roman"/>
          <w:szCs w:val="24"/>
        </w:rPr>
        <w:t xml:space="preserve">a) </w:t>
      </w:r>
      <w:r w:rsidR="00B14D47">
        <w:rPr>
          <w:rFonts w:cs="Times New Roman"/>
          <w:szCs w:val="24"/>
        </w:rPr>
        <w:t>E</w:t>
      </w:r>
      <w:r w:rsidRPr="00491D10">
        <w:rPr>
          <w:rFonts w:cs="Times New Roman"/>
          <w:szCs w:val="24"/>
        </w:rPr>
        <w:t xml:space="preserve">ste permis pășunatul sustenabil, conform legislației în vigoare, cu avizul administratorului; </w:t>
      </w:r>
    </w:p>
    <w:p w14:paraId="0E4742F4" w14:textId="77777777" w:rsidR="00380597" w:rsidRPr="00491D10" w:rsidRDefault="00380597" w:rsidP="00380597">
      <w:pPr>
        <w:spacing w:after="0" w:line="360" w:lineRule="auto"/>
        <w:rPr>
          <w:rFonts w:cs="Times New Roman"/>
          <w:szCs w:val="24"/>
        </w:rPr>
      </w:pPr>
      <w:r w:rsidRPr="00491D10">
        <w:rPr>
          <w:rFonts w:cs="Times New Roman"/>
          <w:szCs w:val="24"/>
        </w:rPr>
        <w:lastRenderedPageBreak/>
        <w:t>b) Este încurajată folosirea gardurilor electrice și supravegherea animalelor domestice, în cazul pășunatului cu turme mici - până la 50 de animale, în cazul ovinelor și caprinelor, respectiv până la 20 de animale, în cazul bovinelor, bubalinelor și cabalinelor;</w:t>
      </w:r>
    </w:p>
    <w:p w14:paraId="5EE0521F" w14:textId="77777777" w:rsidR="00380597" w:rsidRPr="00491D10" w:rsidRDefault="00380597" w:rsidP="00380597">
      <w:pPr>
        <w:spacing w:after="0" w:line="360" w:lineRule="auto"/>
        <w:rPr>
          <w:rFonts w:cs="Times New Roman"/>
          <w:szCs w:val="24"/>
        </w:rPr>
      </w:pPr>
      <w:r w:rsidRPr="00491D10">
        <w:rPr>
          <w:rFonts w:cs="Times New Roman"/>
          <w:szCs w:val="24"/>
        </w:rPr>
        <w:t xml:space="preserve">c) Este interzisă lăsarea animalelor domestice la pășunat nepăzite și neînsoțite, în cazul pășunatului cu turme mijlocii și mari – peste 50 de animale, în cazul ovinelor și caprinelor, respectiv peste 20 de animale, în cazul bovinelor, bubalinelor și cabalinelor; </w:t>
      </w:r>
    </w:p>
    <w:p w14:paraId="5EBB540A" w14:textId="77777777" w:rsidR="00380597" w:rsidRPr="00491D10" w:rsidRDefault="00380597" w:rsidP="00380597">
      <w:pPr>
        <w:spacing w:after="0" w:line="360" w:lineRule="auto"/>
        <w:rPr>
          <w:rFonts w:cs="Times New Roman"/>
          <w:szCs w:val="24"/>
        </w:rPr>
      </w:pPr>
      <w:r w:rsidRPr="00491D10">
        <w:rPr>
          <w:rFonts w:cs="Times New Roman"/>
          <w:szCs w:val="24"/>
        </w:rPr>
        <w:t>d) Este interzis pășunatul în fondul forestier național și în perimetrele de ameliorare a terenurilor degradate sau în alunecare, în condițiile legii;</w:t>
      </w:r>
    </w:p>
    <w:p w14:paraId="5393E93C" w14:textId="77777777" w:rsidR="00380597" w:rsidRPr="00491D10" w:rsidRDefault="00380597" w:rsidP="00380597">
      <w:pPr>
        <w:spacing w:after="0" w:line="360" w:lineRule="auto"/>
        <w:rPr>
          <w:rFonts w:cs="Times New Roman"/>
          <w:szCs w:val="24"/>
        </w:rPr>
      </w:pPr>
      <w:r w:rsidRPr="00491D10">
        <w:rPr>
          <w:rFonts w:cs="Times New Roman"/>
          <w:szCs w:val="24"/>
        </w:rPr>
        <w:t>e)  Nu este permisă amplasarea stânelor și locurilor de târlire la o distanță de mai puţin de 100 m de pâraie sau în zonele în care pot afecta specii și habitate de interes comunitar;</w:t>
      </w:r>
    </w:p>
    <w:p w14:paraId="6C678853" w14:textId="77777777" w:rsidR="00380597" w:rsidRPr="00491D10" w:rsidRDefault="00380597" w:rsidP="00380597">
      <w:pPr>
        <w:spacing w:after="0" w:line="360" w:lineRule="auto"/>
        <w:rPr>
          <w:rFonts w:cs="Times New Roman"/>
          <w:szCs w:val="24"/>
        </w:rPr>
      </w:pPr>
      <w:r w:rsidRPr="00491D10">
        <w:rPr>
          <w:rFonts w:cs="Times New Roman"/>
          <w:szCs w:val="24"/>
        </w:rPr>
        <w:t>f) Este interzisă deversarea substanțelor folosite la tratamentul ovinelor și caprinelor în ape sau pe sol;</w:t>
      </w:r>
    </w:p>
    <w:p w14:paraId="5AE5B6B6" w14:textId="77777777" w:rsidR="00380597" w:rsidRPr="00491D10" w:rsidRDefault="00380597" w:rsidP="00380597">
      <w:pPr>
        <w:spacing w:after="0" w:line="360" w:lineRule="auto"/>
        <w:rPr>
          <w:rFonts w:cs="Times New Roman"/>
          <w:szCs w:val="24"/>
        </w:rPr>
      </w:pPr>
      <w:r w:rsidRPr="00491D10">
        <w:rPr>
          <w:rFonts w:cs="Times New Roman"/>
          <w:szCs w:val="24"/>
        </w:rPr>
        <w:t>g) Trecerea animalelor domestice prin fondul forestier spre zonele de păşunat, adăpat şi adăpostire se aprobă de ocolul silvic, cu acordul proprietarului fondului forestier, pe trasee delimitate şi în perioade precizate.</w:t>
      </w:r>
    </w:p>
    <w:p w14:paraId="399F46F3" w14:textId="77777777" w:rsidR="00380597" w:rsidRPr="00491D10" w:rsidRDefault="00380597" w:rsidP="00380597">
      <w:pPr>
        <w:spacing w:after="0" w:line="360" w:lineRule="auto"/>
        <w:rPr>
          <w:rFonts w:cs="Times New Roman"/>
          <w:szCs w:val="24"/>
        </w:rPr>
      </w:pPr>
      <w:r w:rsidRPr="00491D10">
        <w:rPr>
          <w:rFonts w:cs="Times New Roman"/>
          <w:szCs w:val="24"/>
        </w:rPr>
        <w:t xml:space="preserve">h) Este interzisă trecerea animalelor domestice prin arborete în curs de regenerare, în plantațiile și regenerările tinere, în perimetrele de ameliorare pentru terenurile degradate, precum și în perdelele forestiere de protecție, în condițiile legii. </w:t>
      </w:r>
    </w:p>
    <w:p w14:paraId="2E71A228" w14:textId="409A401C" w:rsidR="00380597" w:rsidRPr="00491D10" w:rsidRDefault="00380597" w:rsidP="00380597">
      <w:pPr>
        <w:spacing w:after="0" w:line="360" w:lineRule="auto"/>
        <w:rPr>
          <w:rFonts w:cs="Times New Roman"/>
          <w:szCs w:val="24"/>
        </w:rPr>
      </w:pPr>
      <w:r w:rsidRPr="00491D10">
        <w:rPr>
          <w:rFonts w:cs="Times New Roman"/>
          <w:b/>
          <w:szCs w:val="24"/>
        </w:rPr>
        <w:t xml:space="preserve">Art. 18. </w:t>
      </w:r>
      <w:r w:rsidRPr="00491D10">
        <w:rPr>
          <w:rFonts w:cs="Times New Roman"/>
          <w:szCs w:val="24"/>
        </w:rPr>
        <w:t xml:space="preserve">(1) Terenurile agricole din perimetrul sitului </w:t>
      </w:r>
      <w:r w:rsidR="00B43DC8" w:rsidRPr="00491D10">
        <w:rPr>
          <w:rFonts w:cs="Times New Roman"/>
          <w:szCs w:val="24"/>
        </w:rPr>
        <w:t>ROSCI0</w:t>
      </w:r>
      <w:r w:rsidR="00B43DC8">
        <w:rPr>
          <w:rFonts w:cs="Times New Roman"/>
          <w:szCs w:val="24"/>
        </w:rPr>
        <w:t>285</w:t>
      </w:r>
      <w:r w:rsidR="00B43DC8" w:rsidRPr="00491D10">
        <w:rPr>
          <w:rFonts w:cs="Times New Roman"/>
          <w:szCs w:val="24"/>
        </w:rPr>
        <w:t xml:space="preserve"> </w:t>
      </w:r>
      <w:r w:rsidRPr="00491D10">
        <w:rPr>
          <w:rFonts w:cs="Times New Roman"/>
          <w:szCs w:val="24"/>
        </w:rPr>
        <w:t>evidenţiate ca pajişti, indiferent de forma de proprietate, se folosesc în exclusivitate pentru păşunat, fâneaţă, în vederea obţinerii de masă verde, fân sau seminţe. Pe aceste suprafeţe se pot amplasa perdele de protecţie a pajiştilor și se pot desfășura lucrări de ameliorare a acestora.</w:t>
      </w:r>
    </w:p>
    <w:p w14:paraId="5866B61E" w14:textId="77777777" w:rsidR="00380597" w:rsidRPr="00491D10" w:rsidRDefault="00380597" w:rsidP="004C56A0">
      <w:pPr>
        <w:pStyle w:val="ListParagraph"/>
        <w:numPr>
          <w:ilvl w:val="0"/>
          <w:numId w:val="46"/>
        </w:numPr>
        <w:spacing w:after="0" w:line="360" w:lineRule="auto"/>
        <w:rPr>
          <w:rFonts w:cs="Times New Roman"/>
          <w:szCs w:val="24"/>
        </w:rPr>
      </w:pPr>
      <w:r w:rsidRPr="00491D10">
        <w:rPr>
          <w:rFonts w:cs="Times New Roman"/>
          <w:szCs w:val="24"/>
        </w:rPr>
        <w:t>Se interzice arderea vegetatiei ierboase și a tufărișurilor.</w:t>
      </w:r>
    </w:p>
    <w:p w14:paraId="776571B7" w14:textId="77777777" w:rsidR="00380597" w:rsidRPr="00491D10" w:rsidRDefault="00380597" w:rsidP="00380597">
      <w:pPr>
        <w:spacing w:after="0" w:line="360" w:lineRule="auto"/>
        <w:rPr>
          <w:rFonts w:cs="Times New Roman"/>
          <w:strike/>
          <w:szCs w:val="24"/>
        </w:rPr>
      </w:pPr>
      <w:r w:rsidRPr="00491D10">
        <w:rPr>
          <w:rFonts w:cs="Times New Roman"/>
          <w:b/>
          <w:szCs w:val="24"/>
        </w:rPr>
        <w:t xml:space="preserve">Art. 19. </w:t>
      </w:r>
      <w:r w:rsidRPr="00491D10">
        <w:rPr>
          <w:rFonts w:cs="Times New Roman"/>
          <w:szCs w:val="24"/>
        </w:rPr>
        <w:t xml:space="preserve">(1) Administratorul evaluează anual impactul păşunatului asupra florei şi faunei din situl ROSCI0285 Codrii Seculari de al Strâmbu Băiuț. </w:t>
      </w:r>
    </w:p>
    <w:p w14:paraId="09C86B00" w14:textId="77777777" w:rsidR="00380597" w:rsidRPr="00491D10" w:rsidRDefault="00380597" w:rsidP="00380597">
      <w:pPr>
        <w:spacing w:after="0" w:line="360" w:lineRule="auto"/>
        <w:rPr>
          <w:rFonts w:cs="Times New Roman"/>
          <w:szCs w:val="24"/>
        </w:rPr>
      </w:pPr>
      <w:r w:rsidRPr="00491D10">
        <w:rPr>
          <w:rFonts w:cs="Times New Roman"/>
          <w:szCs w:val="24"/>
        </w:rPr>
        <w:t>(2) Rezultatele acestor evaluări sunt aduse la cunoştinţa proprietarilor/administratorilor de terenuri și autorităților competente, în vederea reglementării corespunzătoare a păşunatului, inclusiv prin excluderea de la pășunat a anumitor suprafeţe pentru o perioadă determinată și/sau pentru stabilirea unor eventuale măsuri de refacere a zonelor degradate.</w:t>
      </w:r>
    </w:p>
    <w:p w14:paraId="68BD99AB" w14:textId="77777777" w:rsidR="00380597" w:rsidRPr="00491D10" w:rsidRDefault="00380597" w:rsidP="00380597">
      <w:pPr>
        <w:spacing w:after="0" w:line="360" w:lineRule="auto"/>
        <w:rPr>
          <w:rFonts w:cs="Times New Roman"/>
          <w:b/>
          <w:szCs w:val="24"/>
        </w:rPr>
      </w:pPr>
    </w:p>
    <w:p w14:paraId="4CBD1794" w14:textId="77777777" w:rsidR="00380597" w:rsidRPr="00491D10" w:rsidRDefault="00380597" w:rsidP="00380597">
      <w:pPr>
        <w:spacing w:after="0" w:line="360" w:lineRule="auto"/>
        <w:rPr>
          <w:rFonts w:cs="Times New Roman"/>
          <w:b/>
          <w:szCs w:val="24"/>
        </w:rPr>
      </w:pPr>
      <w:r w:rsidRPr="00491D10">
        <w:rPr>
          <w:rFonts w:cs="Times New Roman"/>
          <w:b/>
          <w:szCs w:val="24"/>
        </w:rPr>
        <w:t>CAP. IV SILVICULTURA</w:t>
      </w:r>
    </w:p>
    <w:p w14:paraId="0D3E562C" w14:textId="36ED4145" w:rsidR="00380597" w:rsidRPr="00491D10" w:rsidRDefault="00380597" w:rsidP="00380597">
      <w:pPr>
        <w:spacing w:after="0" w:line="360" w:lineRule="auto"/>
        <w:rPr>
          <w:rFonts w:cs="Times New Roman"/>
          <w:szCs w:val="24"/>
        </w:rPr>
      </w:pPr>
      <w:r w:rsidRPr="00491D10">
        <w:rPr>
          <w:rFonts w:cs="Times New Roman"/>
          <w:b/>
          <w:szCs w:val="24"/>
        </w:rPr>
        <w:t xml:space="preserve">Art. 20. </w:t>
      </w:r>
      <w:r w:rsidRPr="00491D10">
        <w:rPr>
          <w:rFonts w:cs="Times New Roman"/>
          <w:szCs w:val="24"/>
        </w:rPr>
        <w:t xml:space="preserve">(1) Fondul forestier național de pe cuprinsul ROSCI0285 Codrii Seculari de la Strâmbu Băiuț, indiferent de forma de proprietate, este supus regimului silvic, în conformitate cu prevederile Legii nr. 46/2008 pentru aprobarea Codului Silvic, cu modificările și </w:t>
      </w:r>
      <w:r w:rsidRPr="00491D10">
        <w:rPr>
          <w:rFonts w:cs="Times New Roman"/>
          <w:szCs w:val="24"/>
        </w:rPr>
        <w:lastRenderedPageBreak/>
        <w:t xml:space="preserve">completările ulterioare, coroborate cu prevederile Ordonanței de urgență a Guvernului nr. 57/2007, aprobată cu modificări și completări prin Legea nr. 49/2011, cu modificările și completările ulterioare, precum și cu prevederile prezentului Regulament și ale Planului de management </w:t>
      </w:r>
      <w:r w:rsidR="0085402B">
        <w:rPr>
          <w:rFonts w:cs="Times New Roman"/>
          <w:szCs w:val="24"/>
        </w:rPr>
        <w:t>al</w:t>
      </w:r>
      <w:r w:rsidR="0085402B" w:rsidRPr="00491D10">
        <w:rPr>
          <w:rFonts w:cs="Times New Roman"/>
          <w:szCs w:val="24"/>
        </w:rPr>
        <w:t xml:space="preserve"> </w:t>
      </w:r>
      <w:r w:rsidRPr="00491D10">
        <w:rPr>
          <w:rFonts w:cs="Times New Roman"/>
          <w:szCs w:val="24"/>
        </w:rPr>
        <w:t>sitului.</w:t>
      </w:r>
    </w:p>
    <w:p w14:paraId="2B7C7B73" w14:textId="77777777" w:rsidR="00380597" w:rsidRPr="00491D10" w:rsidRDefault="00380597" w:rsidP="00380597">
      <w:pPr>
        <w:spacing w:after="0" w:line="360" w:lineRule="auto"/>
        <w:rPr>
          <w:rFonts w:cs="Times New Roman"/>
          <w:szCs w:val="24"/>
        </w:rPr>
      </w:pPr>
      <w:r w:rsidRPr="00491D10">
        <w:rPr>
          <w:rFonts w:cs="Times New Roman"/>
          <w:szCs w:val="24"/>
        </w:rPr>
        <w:t>(2) În aplicarea  regimului silvic, proprietarii fondului forestier au următoarele obligații:</w:t>
      </w:r>
    </w:p>
    <w:p w14:paraId="6198BDB9" w14:textId="77777777" w:rsidR="00380597" w:rsidRPr="00491D10" w:rsidRDefault="00380597" w:rsidP="00380597">
      <w:pPr>
        <w:spacing w:after="0" w:line="360" w:lineRule="auto"/>
        <w:rPr>
          <w:rFonts w:cs="Times New Roman"/>
          <w:szCs w:val="24"/>
        </w:rPr>
      </w:pPr>
      <w:r w:rsidRPr="00491D10">
        <w:rPr>
          <w:rFonts w:cs="Times New Roman"/>
          <w:szCs w:val="24"/>
        </w:rPr>
        <w:t xml:space="preserve">a) să asigure elaborarea şi respectarea prevederilor amenajamentelor silvice, precum şi să asigure administrarea/serviciile silvice pentru fondul forestier aflat în proprietate, în condițiile legii; </w:t>
      </w:r>
    </w:p>
    <w:p w14:paraId="3BB33EF8" w14:textId="77777777" w:rsidR="00380597" w:rsidRPr="00491D10" w:rsidRDefault="00380597" w:rsidP="00380597">
      <w:pPr>
        <w:spacing w:after="0" w:line="360" w:lineRule="auto"/>
        <w:rPr>
          <w:rFonts w:cs="Times New Roman"/>
          <w:szCs w:val="24"/>
        </w:rPr>
      </w:pPr>
      <w:r w:rsidRPr="00491D10">
        <w:rPr>
          <w:rFonts w:cs="Times New Roman"/>
          <w:szCs w:val="24"/>
        </w:rPr>
        <w:t xml:space="preserve">b) să asigure paza şi integritatea fondului forestier; </w:t>
      </w:r>
    </w:p>
    <w:p w14:paraId="668384FC" w14:textId="77777777" w:rsidR="00380597" w:rsidRPr="00491D10" w:rsidRDefault="00380597" w:rsidP="00380597">
      <w:pPr>
        <w:spacing w:after="0" w:line="360" w:lineRule="auto"/>
        <w:rPr>
          <w:rFonts w:cs="Times New Roman"/>
          <w:szCs w:val="24"/>
        </w:rPr>
      </w:pPr>
      <w:r w:rsidRPr="00491D10">
        <w:rPr>
          <w:rFonts w:cs="Times New Roman"/>
          <w:szCs w:val="24"/>
        </w:rPr>
        <w:t xml:space="preserve">c) să realizeze lucrările de regenerare a pădurii; </w:t>
      </w:r>
    </w:p>
    <w:p w14:paraId="5E91B008" w14:textId="77777777" w:rsidR="00380597" w:rsidRPr="00491D10" w:rsidRDefault="00380597" w:rsidP="00380597">
      <w:pPr>
        <w:spacing w:after="0" w:line="360" w:lineRule="auto"/>
        <w:rPr>
          <w:rFonts w:cs="Times New Roman"/>
          <w:szCs w:val="24"/>
        </w:rPr>
      </w:pPr>
      <w:r w:rsidRPr="00491D10">
        <w:rPr>
          <w:rFonts w:cs="Times New Roman"/>
          <w:szCs w:val="24"/>
        </w:rPr>
        <w:t xml:space="preserve">d) să realizeze lucrările de îngrijire şi conducere a arboretelor, conform legislației și normativelor tehnice în vigoare; </w:t>
      </w:r>
    </w:p>
    <w:p w14:paraId="161AFFBF" w14:textId="77777777" w:rsidR="00380597" w:rsidRPr="00491D10" w:rsidRDefault="00380597" w:rsidP="00380597">
      <w:pPr>
        <w:spacing w:after="0" w:line="360" w:lineRule="auto"/>
        <w:rPr>
          <w:rFonts w:cs="Times New Roman"/>
          <w:szCs w:val="24"/>
        </w:rPr>
      </w:pPr>
      <w:r w:rsidRPr="00491D10">
        <w:rPr>
          <w:rFonts w:cs="Times New Roman"/>
          <w:szCs w:val="24"/>
        </w:rPr>
        <w:t xml:space="preserve">e) să execute lucrările necesare pentru prevenirea şi combaterea bolilor şi dăunătorilor pădurilor; </w:t>
      </w:r>
    </w:p>
    <w:p w14:paraId="24D1F7E3" w14:textId="77777777" w:rsidR="00380597" w:rsidRPr="00491D10" w:rsidRDefault="00380597" w:rsidP="00380597">
      <w:pPr>
        <w:spacing w:after="0" w:line="360" w:lineRule="auto"/>
        <w:rPr>
          <w:rFonts w:cs="Times New Roman"/>
          <w:szCs w:val="24"/>
        </w:rPr>
      </w:pPr>
      <w:r w:rsidRPr="00491D10">
        <w:rPr>
          <w:rFonts w:cs="Times New Roman"/>
          <w:szCs w:val="24"/>
        </w:rPr>
        <w:t xml:space="preserve">f) să asigure respectarea măsurilor de prevenire şi stingere a incendiilor; </w:t>
      </w:r>
    </w:p>
    <w:p w14:paraId="261F8D78" w14:textId="77777777" w:rsidR="00380597" w:rsidRPr="00491D10" w:rsidRDefault="00380597" w:rsidP="00380597">
      <w:pPr>
        <w:spacing w:after="0" w:line="360" w:lineRule="auto"/>
        <w:rPr>
          <w:rFonts w:cs="Times New Roman"/>
          <w:szCs w:val="24"/>
        </w:rPr>
      </w:pPr>
      <w:r w:rsidRPr="00491D10">
        <w:rPr>
          <w:rFonts w:cs="Times New Roman"/>
          <w:szCs w:val="24"/>
        </w:rPr>
        <w:t xml:space="preserve">g) să exploateze masa lemnoasă numai după punerea în valoare, autorizarea parchetelor şi eliberarea documentelor specifice de către personalul abilitat; </w:t>
      </w:r>
    </w:p>
    <w:p w14:paraId="2382EB71" w14:textId="77777777" w:rsidR="00380597" w:rsidRPr="00491D10" w:rsidRDefault="00380597" w:rsidP="00380597">
      <w:pPr>
        <w:spacing w:after="0" w:line="360" w:lineRule="auto"/>
        <w:rPr>
          <w:rFonts w:cs="Times New Roman"/>
          <w:szCs w:val="24"/>
        </w:rPr>
      </w:pPr>
      <w:r w:rsidRPr="00491D10">
        <w:rPr>
          <w:rFonts w:cs="Times New Roman"/>
          <w:szCs w:val="24"/>
        </w:rPr>
        <w:t xml:space="preserve">h) să asigure întreţinerea şi repararea drumurilor forestiere pe care le au în administrare sau în proprietate; </w:t>
      </w:r>
    </w:p>
    <w:p w14:paraId="708F2663" w14:textId="77777777" w:rsidR="00380597" w:rsidRPr="00491D10" w:rsidRDefault="00380597" w:rsidP="00380597">
      <w:pPr>
        <w:spacing w:after="0" w:line="360" w:lineRule="auto"/>
        <w:rPr>
          <w:rFonts w:cs="Times New Roman"/>
          <w:szCs w:val="24"/>
        </w:rPr>
      </w:pPr>
      <w:r w:rsidRPr="00491D10">
        <w:rPr>
          <w:rFonts w:cs="Times New Roman"/>
          <w:szCs w:val="24"/>
        </w:rPr>
        <w:t xml:space="preserve">i) să aibă delimitat fondul forestier aflat în proprietate, în conformitate cu actele de proprietate sau cu documentele cadastrale, după caz, prin semne de hotar şi să le menţină în stare corespunzătoare; </w:t>
      </w:r>
    </w:p>
    <w:p w14:paraId="3EC0AA16" w14:textId="77777777" w:rsidR="00380597" w:rsidRPr="00491D10" w:rsidRDefault="00380597" w:rsidP="00380597">
      <w:pPr>
        <w:spacing w:after="0" w:line="360" w:lineRule="auto"/>
        <w:rPr>
          <w:rFonts w:cs="Times New Roman"/>
          <w:szCs w:val="24"/>
        </w:rPr>
      </w:pPr>
      <w:r w:rsidRPr="00491D10">
        <w:rPr>
          <w:rFonts w:cs="Times New Roman"/>
          <w:szCs w:val="24"/>
        </w:rPr>
        <w:t>j) să notifice structurile teritoriale de specialitate ale autorităţii publice centrale care răspunde de silvicultură cu privire la transmiterea proprietăţii asupra terenurilor forestiere, în termen de 60 de zile.</w:t>
      </w:r>
    </w:p>
    <w:p w14:paraId="0049ED3B" w14:textId="77777777" w:rsidR="00380597" w:rsidRPr="00491D10" w:rsidRDefault="00380597" w:rsidP="00380597">
      <w:pPr>
        <w:spacing w:after="0" w:line="360" w:lineRule="auto"/>
        <w:rPr>
          <w:rFonts w:cs="Times New Roman"/>
          <w:szCs w:val="24"/>
        </w:rPr>
      </w:pPr>
      <w:r w:rsidRPr="00491D10">
        <w:rPr>
          <w:rFonts w:cs="Times New Roman"/>
          <w:szCs w:val="24"/>
        </w:rPr>
        <w:t>(3) Obligaţiile prevăzute la alin. (2)  revin ocoalelor silvice care asigură administrarea fondului forestier, cu excepţia celei prevăzute la lit. i).</w:t>
      </w:r>
    </w:p>
    <w:p w14:paraId="2F1E9EBE" w14:textId="4DA45987" w:rsidR="00380597" w:rsidRPr="00491D10" w:rsidRDefault="00380597" w:rsidP="00380597">
      <w:pPr>
        <w:spacing w:after="0" w:line="360" w:lineRule="auto"/>
        <w:rPr>
          <w:rFonts w:cs="Times New Roman"/>
          <w:b/>
          <w:szCs w:val="24"/>
        </w:rPr>
      </w:pPr>
      <w:r w:rsidRPr="00491D10">
        <w:rPr>
          <w:rFonts w:cs="Times New Roman"/>
          <w:szCs w:val="24"/>
        </w:rPr>
        <w:t xml:space="preserve">(4) În respectarea obligațiilor menționate la alineatele precedente, proprietarii și, respectiv ocoalele silvice având calitatea de  administratori sau prestatori de servicii silvice, au obligația aplicării cu prioritate a prevederilor cuprinse în Planul de management și a prezentului Regulament </w:t>
      </w:r>
      <w:r w:rsidR="0085402B">
        <w:rPr>
          <w:rFonts w:cs="Times New Roman"/>
          <w:szCs w:val="24"/>
        </w:rPr>
        <w:t>al</w:t>
      </w:r>
      <w:r w:rsidR="0085402B" w:rsidRPr="00491D10">
        <w:rPr>
          <w:rFonts w:cs="Times New Roman"/>
          <w:szCs w:val="24"/>
        </w:rPr>
        <w:t xml:space="preserve"> </w:t>
      </w:r>
      <w:r w:rsidRPr="00491D10">
        <w:rPr>
          <w:rFonts w:cs="Times New Roman"/>
          <w:szCs w:val="24"/>
        </w:rPr>
        <w:t>sitului ROSCI0285 Codrii Seculari de l</w:t>
      </w:r>
      <w:r w:rsidR="005167DB" w:rsidRPr="00491D10">
        <w:rPr>
          <w:rFonts w:cs="Times New Roman"/>
          <w:szCs w:val="24"/>
        </w:rPr>
        <w:t>a</w:t>
      </w:r>
      <w:r w:rsidRPr="00491D10">
        <w:rPr>
          <w:rFonts w:cs="Times New Roman"/>
          <w:szCs w:val="24"/>
        </w:rPr>
        <w:t xml:space="preserve"> Strâmbu Băiuț, precum și prevederilor Ordonanței de urgență a Guvernului nr. 57/2007, aprobată cu modificări și completări prin Legea nr. 49/2011, cu modificările și completările ulterioare</w:t>
      </w:r>
      <w:r w:rsidRPr="00491D10">
        <w:rPr>
          <w:rFonts w:cs="Times New Roman"/>
          <w:b/>
          <w:szCs w:val="24"/>
        </w:rPr>
        <w:t>.</w:t>
      </w:r>
    </w:p>
    <w:p w14:paraId="44BC9C3E" w14:textId="77777777" w:rsidR="00380597" w:rsidRPr="00491D10" w:rsidRDefault="00380597" w:rsidP="00380597">
      <w:pPr>
        <w:spacing w:after="0" w:line="360" w:lineRule="auto"/>
        <w:rPr>
          <w:rFonts w:cs="Times New Roman"/>
          <w:szCs w:val="24"/>
        </w:rPr>
      </w:pPr>
      <w:r w:rsidRPr="00491D10">
        <w:rPr>
          <w:rFonts w:cs="Times New Roman"/>
          <w:b/>
          <w:szCs w:val="24"/>
        </w:rPr>
        <w:lastRenderedPageBreak/>
        <w:t xml:space="preserve">Art. 21. </w:t>
      </w:r>
      <w:r w:rsidRPr="00491D10">
        <w:rPr>
          <w:rFonts w:cs="Times New Roman"/>
          <w:szCs w:val="24"/>
        </w:rPr>
        <w:t xml:space="preserve">Incendierea terenurilor aparținând fondului forestier național, incluzând vegetația forestieră aflată în afara acestuia, perdelele forestiere de protecție și terenurile degradate pe care s-au realizat acțiuni de împădurire, precum și incendierea terenurilor supuse refacerii ecologice este interzisă, conform prevederilor legislației specifice în vigoare. </w:t>
      </w:r>
    </w:p>
    <w:p w14:paraId="12C2C7C0" w14:textId="3A5C681E" w:rsidR="00380597" w:rsidRPr="00491D10" w:rsidRDefault="00380597" w:rsidP="00380597">
      <w:pPr>
        <w:spacing w:after="0" w:line="360" w:lineRule="auto"/>
        <w:rPr>
          <w:rFonts w:cs="Times New Roman"/>
          <w:b/>
          <w:szCs w:val="24"/>
        </w:rPr>
      </w:pPr>
      <w:r w:rsidRPr="00491D10">
        <w:rPr>
          <w:rFonts w:cs="Times New Roman"/>
          <w:b/>
          <w:szCs w:val="24"/>
        </w:rPr>
        <w:t xml:space="preserve">Art. 22. </w:t>
      </w:r>
      <w:r w:rsidRPr="00491D10">
        <w:rPr>
          <w:rFonts w:cs="Times New Roman"/>
          <w:szCs w:val="24"/>
        </w:rPr>
        <w:t>(1) Este interzis</w:t>
      </w:r>
      <w:r w:rsidR="0085402B">
        <w:rPr>
          <w:rFonts w:cs="Times New Roman"/>
          <w:szCs w:val="24"/>
        </w:rPr>
        <w:t>ă</w:t>
      </w:r>
      <w:r w:rsidRPr="00491D10">
        <w:rPr>
          <w:rFonts w:cs="Times New Roman"/>
          <w:szCs w:val="24"/>
        </w:rPr>
        <w:t xml:space="preserve"> scoaterea definitivă sau temporar</w:t>
      </w:r>
      <w:r w:rsidR="0085402B">
        <w:rPr>
          <w:rFonts w:cs="Times New Roman"/>
          <w:szCs w:val="24"/>
        </w:rPr>
        <w:t>ă</w:t>
      </w:r>
      <w:r w:rsidRPr="00491D10">
        <w:rPr>
          <w:rFonts w:cs="Times New Roman"/>
          <w:szCs w:val="24"/>
        </w:rPr>
        <w:t xml:space="preserve"> din circuitul silvic de terenuri aflate în fondul forestier național aflate </w:t>
      </w:r>
      <w:r w:rsidR="005167DB" w:rsidRPr="00491D10">
        <w:rPr>
          <w:rFonts w:cs="Times New Roman"/>
          <w:szCs w:val="24"/>
        </w:rPr>
        <w:t>î</w:t>
      </w:r>
      <w:r w:rsidRPr="00491D10">
        <w:rPr>
          <w:rFonts w:cs="Times New Roman"/>
          <w:szCs w:val="24"/>
        </w:rPr>
        <w:t xml:space="preserve">n situl UNESCO </w:t>
      </w:r>
      <w:r w:rsidR="005167DB" w:rsidRPr="00491D10">
        <w:rPr>
          <w:rFonts w:cs="Times New Roman"/>
          <w:szCs w:val="24"/>
        </w:rPr>
        <w:t>ș</w:t>
      </w:r>
      <w:r w:rsidRPr="00491D10">
        <w:rPr>
          <w:rFonts w:cs="Times New Roman"/>
          <w:szCs w:val="24"/>
        </w:rPr>
        <w:t>i zona tampon a acestuia, cu excepțiile prevăzute de lege.</w:t>
      </w:r>
    </w:p>
    <w:p w14:paraId="5575C054" w14:textId="77777777" w:rsidR="00380597" w:rsidRPr="00491D10" w:rsidRDefault="00380597" w:rsidP="00380597">
      <w:pPr>
        <w:spacing w:after="0" w:line="360" w:lineRule="auto"/>
        <w:rPr>
          <w:rFonts w:cs="Times New Roman"/>
          <w:szCs w:val="24"/>
        </w:rPr>
      </w:pPr>
      <w:r w:rsidRPr="00491D10">
        <w:rPr>
          <w:rFonts w:cs="Times New Roman"/>
          <w:szCs w:val="24"/>
        </w:rPr>
        <w:t>(2)</w:t>
      </w:r>
      <w:r w:rsidRPr="00491D10">
        <w:rPr>
          <w:rFonts w:cs="Times New Roman"/>
          <w:b/>
          <w:szCs w:val="24"/>
        </w:rPr>
        <w:t xml:space="preserve"> </w:t>
      </w:r>
      <w:r w:rsidRPr="00491D10">
        <w:rPr>
          <w:rFonts w:cs="Times New Roman"/>
          <w:szCs w:val="24"/>
        </w:rPr>
        <w:t>Scoaterea definitivă din circuitul silvic sau ocuparea temporară de terenuri aflate în fondul forestier național din situl ROSCI0285 Codrii Seculari de l</w:t>
      </w:r>
      <w:r w:rsidR="005167DB" w:rsidRPr="00491D10">
        <w:rPr>
          <w:rFonts w:cs="Times New Roman"/>
          <w:szCs w:val="24"/>
        </w:rPr>
        <w:t>a</w:t>
      </w:r>
      <w:r w:rsidRPr="00491D10">
        <w:rPr>
          <w:rFonts w:cs="Times New Roman"/>
          <w:szCs w:val="24"/>
        </w:rPr>
        <w:t xml:space="preserve"> Strâmbu Băiuț se realizează cu respectarea prevederilor art. 27 și art. 28^1 ale Ordonanței de urgență a Guvernului nr. 57/2007, aprobată cu modificări și completări prin Legea nr. 49/2011, cu modificările și completările ulterioare.</w:t>
      </w:r>
    </w:p>
    <w:p w14:paraId="21603D78" w14:textId="6934C9D2" w:rsidR="00380597" w:rsidRPr="00491D10" w:rsidRDefault="00380597" w:rsidP="00380597">
      <w:pPr>
        <w:spacing w:after="0" w:line="360" w:lineRule="auto"/>
        <w:rPr>
          <w:rFonts w:cs="Times New Roman"/>
          <w:szCs w:val="24"/>
        </w:rPr>
      </w:pPr>
      <w:r w:rsidRPr="00491D10">
        <w:rPr>
          <w:rFonts w:cs="Times New Roman"/>
          <w:b/>
          <w:szCs w:val="24"/>
        </w:rPr>
        <w:t xml:space="preserve">Art. 23. </w:t>
      </w:r>
      <w:r w:rsidRPr="00491D10">
        <w:rPr>
          <w:rFonts w:cs="Times New Roman"/>
          <w:szCs w:val="24"/>
        </w:rPr>
        <w:t>Aprobarea și avizarea amenajamentelor silvice se face cu respectarea prevederilor Legii nr. 46/2008, cu modificările și completările ulterioare</w:t>
      </w:r>
      <w:r w:rsidR="0085402B">
        <w:rPr>
          <w:rFonts w:cs="Times New Roman"/>
          <w:szCs w:val="24"/>
        </w:rPr>
        <w:t>,</w:t>
      </w:r>
      <w:r w:rsidRPr="00491D10">
        <w:rPr>
          <w:rFonts w:cs="Times New Roman"/>
          <w:szCs w:val="24"/>
        </w:rPr>
        <w:t xml:space="preserve"> și ale legislației silvice aplicabile, coroborate cu prevederile legislației specifice privind evaluarea strategică de mediu și evaluarea adecvată, după caz.</w:t>
      </w:r>
    </w:p>
    <w:p w14:paraId="0422EE1A" w14:textId="292F77A6" w:rsidR="00380597" w:rsidRPr="00491D10" w:rsidRDefault="00380597" w:rsidP="00380597">
      <w:pPr>
        <w:pStyle w:val="TitleStyle"/>
        <w:spacing w:after="0" w:line="360" w:lineRule="auto"/>
        <w:jc w:val="both"/>
        <w:rPr>
          <w:szCs w:val="24"/>
        </w:rPr>
      </w:pPr>
      <w:r w:rsidRPr="00491D10">
        <w:rPr>
          <w:rFonts w:eastAsiaTheme="minorHAnsi"/>
          <w:bCs/>
          <w:color w:val="auto"/>
          <w:szCs w:val="24"/>
          <w:lang w:val="ro-RO" w:eastAsia="en-US"/>
        </w:rPr>
        <w:t>Art. 24.</w:t>
      </w:r>
      <w:r w:rsidRPr="00491D10">
        <w:rPr>
          <w:rFonts w:eastAsiaTheme="minorHAnsi"/>
          <w:b w:val="0"/>
          <w:color w:val="auto"/>
          <w:szCs w:val="24"/>
          <w:lang w:val="ro-RO" w:eastAsia="en-US"/>
        </w:rPr>
        <w:t xml:space="preserve"> Modificarea prevederilor amenajamentelor silvice se realizează conform prevederilor Legii nr. 46/2008, cu modificările și completările ulterioare, coroborate cu prevederile Ordonanței de urgență a Guvernului nr. 57/2007, aprobată cu modificări și completări prin Legea nr. 49/2011, cu modificările și completările ulterioare și cu prevederile Ordinului </w:t>
      </w:r>
      <w:r w:rsidR="0085402B">
        <w:rPr>
          <w:rFonts w:eastAsiaTheme="minorHAnsi"/>
          <w:b w:val="0"/>
          <w:color w:val="auto"/>
          <w:szCs w:val="24"/>
          <w:lang w:val="ro-RO" w:eastAsia="en-US"/>
        </w:rPr>
        <w:t xml:space="preserve">ministrului mediului, apelor și pădurilor </w:t>
      </w:r>
      <w:r w:rsidRPr="00491D10">
        <w:rPr>
          <w:rFonts w:eastAsiaTheme="minorHAnsi"/>
          <w:b w:val="0"/>
          <w:color w:val="auto"/>
          <w:szCs w:val="24"/>
          <w:lang w:val="ro-RO" w:eastAsia="en-US"/>
        </w:rPr>
        <w:t xml:space="preserve">nr. 766/2018 pentru aprobarea Normelor tehnice privind elaborarea amenajamentelor silvice, modificarea prevederilor acestora şi schimbarea categoriei de folosinţă a terenurilor din fondul forestier şi a Metodologiei privind aprobarea depăşirii posibilităţii/posibilităţii anuale în vederea recoltării produselor accidentale I, </w:t>
      </w:r>
      <w:r w:rsidRPr="00491D10">
        <w:rPr>
          <w:b w:val="0"/>
          <w:bCs/>
          <w:szCs w:val="24"/>
        </w:rPr>
        <w:t xml:space="preserve"> cu modificările și completările ulterioare.</w:t>
      </w:r>
    </w:p>
    <w:p w14:paraId="4B151630" w14:textId="233CB66F" w:rsidR="00380597" w:rsidRPr="00491D10" w:rsidRDefault="00380597" w:rsidP="00380597">
      <w:pPr>
        <w:spacing w:after="0" w:line="360" w:lineRule="auto"/>
        <w:rPr>
          <w:rFonts w:cs="Times New Roman"/>
          <w:szCs w:val="24"/>
        </w:rPr>
      </w:pPr>
      <w:r w:rsidRPr="00491D10">
        <w:rPr>
          <w:rFonts w:cs="Times New Roman"/>
          <w:b/>
          <w:szCs w:val="24"/>
        </w:rPr>
        <w:t>Art. 25.</w:t>
      </w:r>
      <w:r w:rsidRPr="00491D10">
        <w:rPr>
          <w:rFonts w:cs="Times New Roman"/>
          <w:szCs w:val="24"/>
        </w:rPr>
        <w:t xml:space="preserve"> În pădurile virgine </w:t>
      </w:r>
      <w:r w:rsidR="0085402B">
        <w:rPr>
          <w:rFonts w:cs="Times New Roman"/>
          <w:szCs w:val="24"/>
        </w:rPr>
        <w:t>ș</w:t>
      </w:r>
      <w:r w:rsidRPr="00491D10">
        <w:rPr>
          <w:rFonts w:cs="Times New Roman"/>
          <w:szCs w:val="24"/>
        </w:rPr>
        <w:t>i cvasivirgine identificate pe suprafața sitului (inclusiv situl UNESCO) este interzis</w:t>
      </w:r>
      <w:r w:rsidR="00F86C23" w:rsidRPr="00491D10">
        <w:rPr>
          <w:rFonts w:cs="Times New Roman"/>
          <w:szCs w:val="24"/>
        </w:rPr>
        <w:t>ă</w:t>
      </w:r>
      <w:r w:rsidRPr="00491D10">
        <w:rPr>
          <w:rFonts w:cs="Times New Roman"/>
          <w:szCs w:val="24"/>
        </w:rPr>
        <w:t xml:space="preserve"> orice form</w:t>
      </w:r>
      <w:r w:rsidR="00F86C23" w:rsidRPr="00491D10">
        <w:rPr>
          <w:rFonts w:cs="Times New Roman"/>
          <w:szCs w:val="24"/>
        </w:rPr>
        <w:t>ă</w:t>
      </w:r>
      <w:r w:rsidRPr="00491D10">
        <w:rPr>
          <w:rFonts w:cs="Times New Roman"/>
          <w:szCs w:val="24"/>
        </w:rPr>
        <w:t xml:space="preserve"> de activitate privind tăierea sau extragerea masei lemnoase, inclusiv a lemnului mort.</w:t>
      </w:r>
    </w:p>
    <w:p w14:paraId="030118DE"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26.</w:t>
      </w:r>
      <w:r w:rsidRPr="00491D10">
        <w:rPr>
          <w:rFonts w:cs="Times New Roman"/>
          <w:szCs w:val="24"/>
        </w:rPr>
        <w:t xml:space="preserve"> Zona tampon de protecție </w:t>
      </w:r>
      <w:r w:rsidR="000B1FD7" w:rsidRPr="00491D10">
        <w:rPr>
          <w:rFonts w:cs="Times New Roman"/>
          <w:szCs w:val="24"/>
        </w:rPr>
        <w:t xml:space="preserve">a sitului UNESCO </w:t>
      </w:r>
      <w:r w:rsidRPr="00491D10">
        <w:rPr>
          <w:rFonts w:cs="Times New Roman"/>
          <w:szCs w:val="24"/>
        </w:rPr>
        <w:t>se supune regimului de non-interventie, fiind exclusă de la intervenții silvice.</w:t>
      </w:r>
    </w:p>
    <w:p w14:paraId="5C239F90"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27</w:t>
      </w:r>
      <w:r w:rsidRPr="00491D10">
        <w:rPr>
          <w:rFonts w:cs="Times New Roman"/>
          <w:szCs w:val="24"/>
        </w:rPr>
        <w:t xml:space="preserve">. </w:t>
      </w:r>
      <w:r w:rsidR="00F86C23" w:rsidRPr="00491D10">
        <w:rPr>
          <w:rFonts w:cs="Times New Roman"/>
          <w:szCs w:val="24"/>
        </w:rPr>
        <w:t>Î</w:t>
      </w:r>
      <w:r w:rsidRPr="00491D10">
        <w:rPr>
          <w:rFonts w:cs="Times New Roman"/>
          <w:szCs w:val="24"/>
        </w:rPr>
        <w:t>n subzona tampon de protecție</w:t>
      </w:r>
      <w:r w:rsidR="003F6C35" w:rsidRPr="00491D10">
        <w:rPr>
          <w:rFonts w:cs="Times New Roman"/>
          <w:szCs w:val="24"/>
        </w:rPr>
        <w:t xml:space="preserve"> </w:t>
      </w:r>
      <w:r w:rsidRPr="00491D10">
        <w:rPr>
          <w:rFonts w:cs="Times New Roman"/>
          <w:szCs w:val="24"/>
        </w:rPr>
        <w:t xml:space="preserve"> </w:t>
      </w:r>
      <w:r w:rsidR="000B1FD7" w:rsidRPr="00491D10">
        <w:rPr>
          <w:rFonts w:cs="Times New Roman"/>
          <w:szCs w:val="24"/>
        </w:rPr>
        <w:t xml:space="preserve">a sitului UNESCO </w:t>
      </w:r>
      <w:r w:rsidRPr="00491D10">
        <w:rPr>
          <w:rFonts w:cs="Times New Roman"/>
          <w:szCs w:val="24"/>
        </w:rPr>
        <w:t>sunt pe</w:t>
      </w:r>
      <w:r w:rsidR="00F86C23" w:rsidRPr="00491D10">
        <w:rPr>
          <w:rFonts w:cs="Times New Roman"/>
          <w:szCs w:val="24"/>
        </w:rPr>
        <w:t>r</w:t>
      </w:r>
      <w:r w:rsidRPr="00491D10">
        <w:rPr>
          <w:rFonts w:cs="Times New Roman"/>
          <w:szCs w:val="24"/>
        </w:rPr>
        <w:t>mise intervențiile pentru stingerea operativ</w:t>
      </w:r>
      <w:r w:rsidR="00F86C23" w:rsidRPr="00491D10">
        <w:rPr>
          <w:rFonts w:cs="Times New Roman"/>
          <w:szCs w:val="24"/>
        </w:rPr>
        <w:t>ă</w:t>
      </w:r>
      <w:r w:rsidRPr="00491D10">
        <w:rPr>
          <w:rFonts w:cs="Times New Roman"/>
          <w:szCs w:val="24"/>
        </w:rPr>
        <w:t xml:space="preserve"> a incendiilor, precum </w:t>
      </w:r>
      <w:r w:rsidR="00F86C23" w:rsidRPr="00491D10">
        <w:rPr>
          <w:rFonts w:cs="Times New Roman"/>
          <w:szCs w:val="24"/>
        </w:rPr>
        <w:t>ș</w:t>
      </w:r>
      <w:r w:rsidRPr="00491D10">
        <w:rPr>
          <w:rFonts w:cs="Times New Roman"/>
          <w:szCs w:val="24"/>
        </w:rPr>
        <w:t>i extragerea punctual</w:t>
      </w:r>
      <w:r w:rsidR="00F86C23" w:rsidRPr="00491D10">
        <w:rPr>
          <w:rFonts w:cs="Times New Roman"/>
          <w:szCs w:val="24"/>
        </w:rPr>
        <w:t>ă</w:t>
      </w:r>
      <w:r w:rsidRPr="00491D10">
        <w:rPr>
          <w:rFonts w:cs="Times New Roman"/>
          <w:szCs w:val="24"/>
        </w:rPr>
        <w:t xml:space="preserve"> a exemplarelor din specii invazive </w:t>
      </w:r>
      <w:r w:rsidR="00F86C23" w:rsidRPr="00491D10">
        <w:rPr>
          <w:rFonts w:cs="Times New Roman"/>
          <w:szCs w:val="24"/>
        </w:rPr>
        <w:t>ș</w:t>
      </w:r>
      <w:r w:rsidRPr="00491D10">
        <w:rPr>
          <w:rFonts w:cs="Times New Roman"/>
          <w:szCs w:val="24"/>
        </w:rPr>
        <w:t>i/sau alohtone.</w:t>
      </w:r>
    </w:p>
    <w:p w14:paraId="5DAD49E1" w14:textId="186E599B" w:rsidR="00380597" w:rsidRPr="00491D10" w:rsidRDefault="00380597" w:rsidP="00380597">
      <w:pPr>
        <w:spacing w:after="0" w:line="360" w:lineRule="auto"/>
        <w:rPr>
          <w:rFonts w:cs="Times New Roman"/>
          <w:szCs w:val="24"/>
        </w:rPr>
      </w:pPr>
      <w:r w:rsidRPr="00491D10">
        <w:rPr>
          <w:rFonts w:cs="Times New Roman"/>
          <w:b/>
          <w:szCs w:val="24"/>
        </w:rPr>
        <w:lastRenderedPageBreak/>
        <w:t>Art.</w:t>
      </w:r>
      <w:r w:rsidRPr="00491D10">
        <w:rPr>
          <w:rFonts w:cs="Times New Roman"/>
          <w:szCs w:val="24"/>
        </w:rPr>
        <w:t xml:space="preserve"> </w:t>
      </w:r>
      <w:r w:rsidRPr="00491D10">
        <w:rPr>
          <w:rFonts w:cs="Times New Roman"/>
          <w:b/>
          <w:szCs w:val="24"/>
        </w:rPr>
        <w:t xml:space="preserve">28. </w:t>
      </w:r>
      <w:r w:rsidR="00F86C23" w:rsidRPr="00491D10">
        <w:rPr>
          <w:rFonts w:cs="Times New Roman"/>
          <w:szCs w:val="24"/>
        </w:rPr>
        <w:t>Î</w:t>
      </w:r>
      <w:r w:rsidRPr="00491D10">
        <w:rPr>
          <w:rFonts w:cs="Times New Roman"/>
          <w:szCs w:val="24"/>
        </w:rPr>
        <w:t xml:space="preserve">n subzona tampon landscape </w:t>
      </w:r>
      <w:r w:rsidR="000B1FD7" w:rsidRPr="00491D10">
        <w:rPr>
          <w:rFonts w:cs="Times New Roman"/>
          <w:szCs w:val="24"/>
        </w:rPr>
        <w:t xml:space="preserve">a sitului UNESCO </w:t>
      </w:r>
      <w:r w:rsidRPr="00491D10">
        <w:rPr>
          <w:rFonts w:cs="Times New Roman"/>
          <w:szCs w:val="24"/>
        </w:rPr>
        <w:t>sunt pe</w:t>
      </w:r>
      <w:r w:rsidR="00F86C23" w:rsidRPr="00491D10">
        <w:rPr>
          <w:rFonts w:cs="Times New Roman"/>
          <w:szCs w:val="24"/>
        </w:rPr>
        <w:t>r</w:t>
      </w:r>
      <w:r w:rsidRPr="00491D10">
        <w:rPr>
          <w:rFonts w:cs="Times New Roman"/>
          <w:szCs w:val="24"/>
        </w:rPr>
        <w:t>mise lucrări</w:t>
      </w:r>
      <w:r w:rsidR="00EE2DAE">
        <w:rPr>
          <w:rFonts w:cs="Times New Roman"/>
          <w:szCs w:val="24"/>
        </w:rPr>
        <w:t>le care promovează regenerarea naturală sub masiv cu promovarea compozițiilor naturale</w:t>
      </w:r>
      <w:r w:rsidRPr="00491D10">
        <w:rPr>
          <w:rFonts w:cs="Times New Roman"/>
          <w:szCs w:val="24"/>
        </w:rPr>
        <w:t xml:space="preserve"> </w:t>
      </w:r>
      <w:r w:rsidR="00EE2DAE">
        <w:rPr>
          <w:rFonts w:cs="Times New Roman"/>
          <w:szCs w:val="24"/>
        </w:rPr>
        <w:t xml:space="preserve">în condițiile în care </w:t>
      </w:r>
      <w:r w:rsidRPr="00491D10">
        <w:rPr>
          <w:rFonts w:cs="Times New Roman"/>
          <w:szCs w:val="24"/>
        </w:rPr>
        <w:t>mărimea ochiurilor nu depășe</w:t>
      </w:r>
      <w:r w:rsidR="00EE2DAE">
        <w:rPr>
          <w:rFonts w:cs="Times New Roman"/>
          <w:szCs w:val="24"/>
        </w:rPr>
        <w:t>ște</w:t>
      </w:r>
      <w:r w:rsidRPr="00491D10">
        <w:rPr>
          <w:rFonts w:cs="Times New Roman"/>
          <w:szCs w:val="24"/>
        </w:rPr>
        <w:t xml:space="preserve"> 0,3 ha</w:t>
      </w:r>
      <w:r w:rsidR="00EE2DAE">
        <w:rPr>
          <w:rFonts w:cs="Times New Roman"/>
          <w:szCs w:val="24"/>
        </w:rPr>
        <w:t>, diametrul ochiurilor sau lățimea benzilor de lărgire nu depășește 2 x înălțimea arboretului, distanța minimă dintre ochiurile amplasate este de cel puțin 2 x înălțimea arboretului, perioada de regenerare este de minim 40 ani cu adoptarea/realizarea a minim 4 intervenții, amplasarea de noi ochiuri de regenerare/lărgire a ochiurilor existente se realizează numai după regenerarea suprafețelor în care s-a intervenit anterior.</w:t>
      </w:r>
    </w:p>
    <w:p w14:paraId="5BF8232A"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29.</w:t>
      </w:r>
      <w:r w:rsidRPr="00491D10">
        <w:rPr>
          <w:rFonts w:cs="Times New Roman"/>
          <w:szCs w:val="24"/>
        </w:rPr>
        <w:t xml:space="preserve"> </w:t>
      </w:r>
      <w:r w:rsidR="00F86C23" w:rsidRPr="00491D10">
        <w:rPr>
          <w:rFonts w:cs="Times New Roman"/>
          <w:szCs w:val="24"/>
        </w:rPr>
        <w:t>Î</w:t>
      </w:r>
      <w:r w:rsidRPr="00491D10">
        <w:rPr>
          <w:rFonts w:cs="Times New Roman"/>
          <w:szCs w:val="24"/>
        </w:rPr>
        <w:t xml:space="preserve">n subzona tampon landscape </w:t>
      </w:r>
      <w:r w:rsidR="000B1FD7" w:rsidRPr="00491D10">
        <w:rPr>
          <w:rFonts w:cs="Times New Roman"/>
          <w:szCs w:val="24"/>
        </w:rPr>
        <w:t xml:space="preserve">a sitului UNESCO </w:t>
      </w:r>
      <w:r w:rsidRPr="00491D10">
        <w:rPr>
          <w:rFonts w:cs="Times New Roman"/>
          <w:szCs w:val="24"/>
        </w:rPr>
        <w:t xml:space="preserve">sunt permise tăieri de igiena </w:t>
      </w:r>
      <w:r w:rsidR="00F86C23" w:rsidRPr="00491D10">
        <w:rPr>
          <w:rFonts w:cs="Times New Roman"/>
          <w:szCs w:val="24"/>
        </w:rPr>
        <w:t>ș</w:t>
      </w:r>
      <w:r w:rsidRPr="00491D10">
        <w:rPr>
          <w:rFonts w:cs="Times New Roman"/>
          <w:szCs w:val="24"/>
        </w:rPr>
        <w:t xml:space="preserve">i recoltarea de produse accidentale rezultate ca urmare a acțiunii vătămătoare a factorilor biotici </w:t>
      </w:r>
      <w:r w:rsidR="00F86C23" w:rsidRPr="00491D10">
        <w:rPr>
          <w:rFonts w:cs="Times New Roman"/>
          <w:szCs w:val="24"/>
        </w:rPr>
        <w:t>ș</w:t>
      </w:r>
      <w:r w:rsidRPr="00491D10">
        <w:rPr>
          <w:rFonts w:cs="Times New Roman"/>
          <w:szCs w:val="24"/>
        </w:rPr>
        <w:t>i abiotici.</w:t>
      </w:r>
    </w:p>
    <w:p w14:paraId="5969E7B6" w14:textId="39595B59" w:rsidR="00380597" w:rsidRPr="00491D10" w:rsidRDefault="00380597" w:rsidP="00380597">
      <w:pPr>
        <w:spacing w:after="0" w:line="360" w:lineRule="auto"/>
        <w:rPr>
          <w:rFonts w:cs="Times New Roman"/>
          <w:szCs w:val="24"/>
        </w:rPr>
      </w:pPr>
      <w:r w:rsidRPr="00491D10">
        <w:rPr>
          <w:rFonts w:cs="Times New Roman"/>
          <w:b/>
          <w:szCs w:val="24"/>
        </w:rPr>
        <w:t>Art. 30.</w:t>
      </w:r>
      <w:r w:rsidRPr="00491D10">
        <w:rPr>
          <w:rFonts w:cs="Times New Roman"/>
          <w:szCs w:val="24"/>
        </w:rPr>
        <w:t xml:space="preserve"> </w:t>
      </w:r>
      <w:r w:rsidR="00F86C23" w:rsidRPr="00491D10">
        <w:rPr>
          <w:rFonts w:cs="Times New Roman"/>
          <w:szCs w:val="24"/>
        </w:rPr>
        <w:t>Î</w:t>
      </w:r>
      <w:r w:rsidRPr="00491D10">
        <w:rPr>
          <w:rFonts w:cs="Times New Roman"/>
          <w:szCs w:val="24"/>
        </w:rPr>
        <w:t xml:space="preserve">n </w:t>
      </w:r>
      <w:r w:rsidR="000B1FD7" w:rsidRPr="00491D10">
        <w:rPr>
          <w:rFonts w:cs="Times New Roman"/>
          <w:szCs w:val="24"/>
        </w:rPr>
        <w:t>componenta</w:t>
      </w:r>
      <w:r w:rsidRPr="00491D10">
        <w:rPr>
          <w:rFonts w:cs="Times New Roman"/>
          <w:szCs w:val="24"/>
        </w:rPr>
        <w:t xml:space="preserve"> UNESCO și în zona tampon a aces</w:t>
      </w:r>
      <w:r w:rsidR="00C139CC">
        <w:rPr>
          <w:rFonts w:cs="Times New Roman"/>
          <w:szCs w:val="24"/>
        </w:rPr>
        <w:t>teia</w:t>
      </w:r>
      <w:r w:rsidRPr="00491D10">
        <w:rPr>
          <w:rFonts w:cs="Times New Roman"/>
          <w:szCs w:val="24"/>
        </w:rPr>
        <w:t xml:space="preserve"> sunt permise acțiuni de reconstrucție ecologică și ameliorare a siturilor degradate</w:t>
      </w:r>
      <w:r w:rsidR="00716AA8" w:rsidRPr="00491D10">
        <w:rPr>
          <w:rFonts w:cs="Times New Roman"/>
          <w:szCs w:val="24"/>
        </w:rPr>
        <w:t xml:space="preserve"> de industria minier</w:t>
      </w:r>
      <w:r w:rsidR="004B1D22">
        <w:rPr>
          <w:rFonts w:cs="Times New Roman"/>
          <w:szCs w:val="24"/>
        </w:rPr>
        <w:t>ă</w:t>
      </w:r>
      <w:r w:rsidR="00AD3B82">
        <w:rPr>
          <w:rFonts w:cs="Times New Roman"/>
          <w:szCs w:val="24"/>
        </w:rPr>
        <w:t xml:space="preserve"> prin renaturare pasivă</w:t>
      </w:r>
      <w:r w:rsidR="004B1D22">
        <w:rPr>
          <w:rFonts w:cs="Times New Roman"/>
          <w:szCs w:val="24"/>
        </w:rPr>
        <w:t>,</w:t>
      </w:r>
      <w:r w:rsidR="00AD3B82">
        <w:rPr>
          <w:rFonts w:cs="Times New Roman"/>
          <w:szCs w:val="24"/>
        </w:rPr>
        <w:t xml:space="preserve"> fără realizarea </w:t>
      </w:r>
      <w:r w:rsidR="00E43E02">
        <w:rPr>
          <w:rFonts w:cs="Times New Roman"/>
          <w:szCs w:val="24"/>
        </w:rPr>
        <w:t>de acțiuni de plantare de material vegetal</w:t>
      </w:r>
      <w:r w:rsidRPr="00491D10">
        <w:rPr>
          <w:rFonts w:cs="Times New Roman"/>
          <w:szCs w:val="24"/>
        </w:rPr>
        <w:t>.</w:t>
      </w:r>
    </w:p>
    <w:p w14:paraId="4EEB08B5" w14:textId="1E4D97CA"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31</w:t>
      </w:r>
      <w:r w:rsidRPr="00491D10">
        <w:rPr>
          <w:rFonts w:cs="Times New Roman"/>
          <w:szCs w:val="24"/>
        </w:rPr>
        <w:t xml:space="preserve">. </w:t>
      </w:r>
      <w:r w:rsidR="00F86C23" w:rsidRPr="00491D10">
        <w:rPr>
          <w:rFonts w:cs="Times New Roman"/>
          <w:szCs w:val="24"/>
        </w:rPr>
        <w:t>Î</w:t>
      </w:r>
      <w:r w:rsidRPr="00491D10">
        <w:rPr>
          <w:rFonts w:cs="Times New Roman"/>
          <w:szCs w:val="24"/>
        </w:rPr>
        <w:t xml:space="preserve">n pădurile ce constituie habitatul 9110 Păduri de fag de tip Luzulo-Fagetum,  habitatul 91V0 Păduri  dacice de fag tip Symphyto—Fagion </w:t>
      </w:r>
      <w:r w:rsidR="0018358C">
        <w:rPr>
          <w:rFonts w:cs="Times New Roman"/>
          <w:szCs w:val="24"/>
        </w:rPr>
        <w:t>ș</w:t>
      </w:r>
      <w:r w:rsidRPr="00491D10">
        <w:rPr>
          <w:rFonts w:cs="Times New Roman"/>
          <w:szCs w:val="24"/>
        </w:rPr>
        <w:t xml:space="preserve">i habitatul 9410 Păduri acidofile de Picea abies din regiunea montană (Vaccinio-Piceetea) care nu sunt incluse </w:t>
      </w:r>
      <w:r w:rsidR="00F86C23" w:rsidRPr="00491D10">
        <w:rPr>
          <w:rFonts w:cs="Times New Roman"/>
          <w:szCs w:val="24"/>
        </w:rPr>
        <w:t>î</w:t>
      </w:r>
      <w:r w:rsidRPr="00491D10">
        <w:rPr>
          <w:rFonts w:cs="Times New Roman"/>
          <w:szCs w:val="24"/>
        </w:rPr>
        <w:t xml:space="preserve">n categoria păduri virgine </w:t>
      </w:r>
      <w:r w:rsidR="00F86C23" w:rsidRPr="00491D10">
        <w:rPr>
          <w:rFonts w:cs="Times New Roman"/>
          <w:szCs w:val="24"/>
        </w:rPr>
        <w:t>ș</w:t>
      </w:r>
      <w:r w:rsidRPr="00491D10">
        <w:rPr>
          <w:rFonts w:cs="Times New Roman"/>
          <w:szCs w:val="24"/>
        </w:rPr>
        <w:t>i cvasivirgine sunt pe</w:t>
      </w:r>
      <w:r w:rsidR="00F86C23" w:rsidRPr="00491D10">
        <w:rPr>
          <w:rFonts w:cs="Times New Roman"/>
          <w:szCs w:val="24"/>
        </w:rPr>
        <w:t>r</w:t>
      </w:r>
      <w:r w:rsidRPr="00491D10">
        <w:rPr>
          <w:rFonts w:cs="Times New Roman"/>
          <w:szCs w:val="24"/>
        </w:rPr>
        <w:t>mise doar tăieri cu regenerare sub masiv fără aplicarea tratamentelor de tăieri rase.</w:t>
      </w:r>
    </w:p>
    <w:p w14:paraId="29B9EE8F"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32</w:t>
      </w:r>
      <w:r w:rsidRPr="00491D10">
        <w:rPr>
          <w:rFonts w:cs="Times New Roman"/>
          <w:szCs w:val="24"/>
        </w:rPr>
        <w:t>. Este interzisă modificarea regimului de curgere a apelor ce alimentează turbăria ce constituie habitatul 91D0* conform cartării, prin realizarea de lucrări de drenare sau baraje.</w:t>
      </w:r>
    </w:p>
    <w:p w14:paraId="5D019F84"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 xml:space="preserve">33. </w:t>
      </w:r>
      <w:r w:rsidRPr="00491D10">
        <w:rPr>
          <w:rFonts w:cs="Times New Roman"/>
          <w:szCs w:val="24"/>
        </w:rPr>
        <w:t xml:space="preserve">Se interzice depozitarea materialului lemnos </w:t>
      </w:r>
      <w:r w:rsidR="00F86C23" w:rsidRPr="00491D10">
        <w:rPr>
          <w:rFonts w:cs="Times New Roman"/>
          <w:szCs w:val="24"/>
        </w:rPr>
        <w:t>î</w:t>
      </w:r>
      <w:r w:rsidRPr="00491D10">
        <w:rPr>
          <w:rFonts w:cs="Times New Roman"/>
          <w:szCs w:val="24"/>
        </w:rPr>
        <w:t>n albia minor</w:t>
      </w:r>
      <w:r w:rsidR="00F86C23" w:rsidRPr="00491D10">
        <w:rPr>
          <w:rFonts w:cs="Times New Roman"/>
          <w:szCs w:val="24"/>
        </w:rPr>
        <w:t>ă</w:t>
      </w:r>
      <w:r w:rsidRPr="00491D10">
        <w:rPr>
          <w:rFonts w:cs="Times New Roman"/>
          <w:szCs w:val="24"/>
        </w:rPr>
        <w:t xml:space="preserve"> a cursurilor de ap</w:t>
      </w:r>
      <w:r w:rsidR="00F86C23" w:rsidRPr="00491D10">
        <w:rPr>
          <w:rFonts w:cs="Times New Roman"/>
          <w:szCs w:val="24"/>
        </w:rPr>
        <w:t>ă</w:t>
      </w:r>
      <w:r w:rsidRPr="00491D10">
        <w:rPr>
          <w:rFonts w:cs="Times New Roman"/>
          <w:szCs w:val="24"/>
        </w:rPr>
        <w:t xml:space="preserve"> sau pe malurile acestora, respectiv constituirea pe aceste suprafețe a rampelor primare pentru deservirea parchetelor aflate </w:t>
      </w:r>
      <w:r w:rsidR="00F86C23" w:rsidRPr="00491D10">
        <w:rPr>
          <w:rFonts w:cs="Times New Roman"/>
          <w:szCs w:val="24"/>
        </w:rPr>
        <w:t>î</w:t>
      </w:r>
      <w:r w:rsidRPr="00491D10">
        <w:rPr>
          <w:rFonts w:cs="Times New Roman"/>
          <w:szCs w:val="24"/>
        </w:rPr>
        <w:t>n exploatare.</w:t>
      </w:r>
    </w:p>
    <w:p w14:paraId="2251744E" w14:textId="77777777" w:rsidR="00380597" w:rsidRPr="00491D10" w:rsidRDefault="00380597" w:rsidP="00380597">
      <w:pPr>
        <w:spacing w:after="0" w:line="360" w:lineRule="auto"/>
        <w:rPr>
          <w:rFonts w:cs="Times New Roman"/>
          <w:strike/>
          <w:szCs w:val="24"/>
        </w:rPr>
      </w:pPr>
      <w:r w:rsidRPr="00491D10">
        <w:rPr>
          <w:rFonts w:cs="Times New Roman"/>
          <w:b/>
          <w:szCs w:val="24"/>
        </w:rPr>
        <w:t>Art. 34.</w:t>
      </w:r>
      <w:r w:rsidRPr="00491D10">
        <w:rPr>
          <w:rFonts w:cs="Times New Roman"/>
          <w:szCs w:val="24"/>
        </w:rPr>
        <w:t xml:space="preserve"> – Pescuitul şi acvacultura se realizează cu respectarea prevederilor Ordonanţei de urgenţă a Guvernului nr. 23/2008 privind pescuitul și acvacultura, aprobată cu modificări şi completări prin Legea nr. 317/2009, cu modificările şi completările ulterioare.</w:t>
      </w:r>
    </w:p>
    <w:p w14:paraId="29E796A6" w14:textId="77777777" w:rsidR="00380597" w:rsidRPr="00491D10" w:rsidRDefault="00380597" w:rsidP="00380597">
      <w:pPr>
        <w:spacing w:after="0" w:line="360" w:lineRule="auto"/>
        <w:rPr>
          <w:rFonts w:cs="Times New Roman"/>
          <w:b/>
          <w:szCs w:val="24"/>
        </w:rPr>
      </w:pPr>
    </w:p>
    <w:p w14:paraId="348B2EA1" w14:textId="77777777" w:rsidR="00380597" w:rsidRPr="00491D10" w:rsidRDefault="00380597" w:rsidP="00380597">
      <w:pPr>
        <w:spacing w:after="0" w:line="360" w:lineRule="auto"/>
        <w:rPr>
          <w:rFonts w:cs="Times New Roman"/>
          <w:b/>
          <w:szCs w:val="24"/>
        </w:rPr>
      </w:pPr>
      <w:r w:rsidRPr="00491D10">
        <w:rPr>
          <w:rFonts w:cs="Times New Roman"/>
          <w:b/>
          <w:szCs w:val="24"/>
        </w:rPr>
        <w:t xml:space="preserve">CAP. V RECOLTAREA FLOREI SPONTANE ȘI A FAUNEI SĂLBATICE </w:t>
      </w:r>
    </w:p>
    <w:p w14:paraId="5A88A589" w14:textId="44474C82" w:rsidR="00380597" w:rsidRPr="00491D10" w:rsidRDefault="00380597" w:rsidP="00380597">
      <w:pPr>
        <w:spacing w:after="0" w:line="360" w:lineRule="auto"/>
        <w:rPr>
          <w:rFonts w:cs="Times New Roman"/>
          <w:szCs w:val="24"/>
        </w:rPr>
      </w:pPr>
      <w:r w:rsidRPr="00491D10">
        <w:rPr>
          <w:rFonts w:cs="Times New Roman"/>
          <w:b/>
          <w:szCs w:val="24"/>
        </w:rPr>
        <w:t xml:space="preserve">Art. 35. </w:t>
      </w:r>
      <w:r w:rsidRPr="00491D10">
        <w:rPr>
          <w:rFonts w:cs="Times New Roman"/>
          <w:szCs w:val="24"/>
        </w:rPr>
        <w:t xml:space="preserve">Recoltarea și/ sau achiziționarea de fructe de pădure, ciuperci comestibile, plante medicinale şi alte produse naturale în scop comercial se realizează, cu avizul Administratorului, în baza autorizațiilor eliberate de autoritatea competentă pentru protecția mediului, în conformitate cu prevederile art. 28^1 din Ordonanța de urgență a Guvernului nr. 57/2007, aprobată cu modificări și completări prin Legea nr. 49/2011, cu modificările și completările </w:t>
      </w:r>
      <w:r w:rsidRPr="00491D10">
        <w:rPr>
          <w:rFonts w:cs="Times New Roman"/>
          <w:szCs w:val="24"/>
        </w:rPr>
        <w:lastRenderedPageBreak/>
        <w:t>ulterioare</w:t>
      </w:r>
      <w:r w:rsidR="0018358C">
        <w:rPr>
          <w:rFonts w:cs="Times New Roman"/>
          <w:szCs w:val="24"/>
        </w:rPr>
        <w:t>,</w:t>
      </w:r>
      <w:r w:rsidRPr="00491D10">
        <w:rPr>
          <w:rFonts w:cs="Times New Roman"/>
          <w:szCs w:val="24"/>
        </w:rPr>
        <w:t xml:space="preserve"> și </w:t>
      </w:r>
      <w:r w:rsidR="0018358C">
        <w:rPr>
          <w:rFonts w:cs="Times New Roman"/>
          <w:szCs w:val="24"/>
        </w:rPr>
        <w:t xml:space="preserve">cu </w:t>
      </w:r>
      <w:r w:rsidRPr="00491D10">
        <w:rPr>
          <w:rFonts w:cs="Times New Roman"/>
          <w:szCs w:val="24"/>
        </w:rPr>
        <w:t>prevederile Ordinului ministrului mediului</w:t>
      </w:r>
      <w:r w:rsidR="00584F3D" w:rsidRPr="00491D10">
        <w:rPr>
          <w:rFonts w:cs="Times New Roman"/>
          <w:szCs w:val="24"/>
        </w:rPr>
        <w:t xml:space="preserve">, apelor </w:t>
      </w:r>
      <w:r w:rsidRPr="00491D10">
        <w:rPr>
          <w:rFonts w:cs="Times New Roman"/>
          <w:szCs w:val="24"/>
        </w:rPr>
        <w:t xml:space="preserve">și </w:t>
      </w:r>
      <w:r w:rsidR="00584F3D" w:rsidRPr="00491D10">
        <w:rPr>
          <w:rFonts w:cs="Times New Roman"/>
          <w:szCs w:val="24"/>
        </w:rPr>
        <w:t>pădurilor</w:t>
      </w:r>
      <w:r w:rsidRPr="00491D10">
        <w:rPr>
          <w:rFonts w:cs="Times New Roman"/>
          <w:szCs w:val="24"/>
        </w:rPr>
        <w:t xml:space="preserve"> nr. </w:t>
      </w:r>
      <w:r w:rsidR="00584F3D" w:rsidRPr="00491D10">
        <w:rPr>
          <w:rFonts w:cs="Times New Roman"/>
          <w:szCs w:val="24"/>
        </w:rPr>
        <w:t>1822</w:t>
      </w:r>
      <w:r w:rsidRPr="00491D10">
        <w:rPr>
          <w:rFonts w:cs="Times New Roman"/>
          <w:szCs w:val="24"/>
        </w:rPr>
        <w:t>/20</w:t>
      </w:r>
      <w:r w:rsidR="00584F3D" w:rsidRPr="00491D10">
        <w:rPr>
          <w:rFonts w:cs="Times New Roman"/>
          <w:szCs w:val="24"/>
        </w:rPr>
        <w:t>20</w:t>
      </w:r>
      <w:r w:rsidRPr="00491D10">
        <w:rPr>
          <w:rFonts w:cs="Times New Roman"/>
          <w:szCs w:val="24"/>
        </w:rPr>
        <w:t>, precum și în baza autorizațiilor emise de ocoalele silvice, în conformitate cu prevederile Legii nr. 46/2008, cu modificările și completările ulterioare.</w:t>
      </w:r>
    </w:p>
    <w:p w14:paraId="47436ACF"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36</w:t>
      </w:r>
      <w:r w:rsidRPr="00491D10">
        <w:rPr>
          <w:rFonts w:cs="Times New Roman"/>
          <w:szCs w:val="24"/>
        </w:rPr>
        <w:t xml:space="preserve">. </w:t>
      </w:r>
      <w:r w:rsidR="00F86C23" w:rsidRPr="00491D10">
        <w:rPr>
          <w:rFonts w:cs="Times New Roman"/>
          <w:szCs w:val="24"/>
        </w:rPr>
        <w:t>Î</w:t>
      </w:r>
      <w:r w:rsidR="00E64F3F" w:rsidRPr="00491D10">
        <w:rPr>
          <w:rFonts w:cs="Times New Roman"/>
          <w:szCs w:val="24"/>
        </w:rPr>
        <w:t>n Fondurile cinegetice nr. 51 Str</w:t>
      </w:r>
      <w:r w:rsidR="00F86C23" w:rsidRPr="00491D10">
        <w:rPr>
          <w:rFonts w:cs="Times New Roman"/>
          <w:szCs w:val="24"/>
        </w:rPr>
        <w:t>â</w:t>
      </w:r>
      <w:r w:rsidR="00E64F3F" w:rsidRPr="00491D10">
        <w:rPr>
          <w:rFonts w:cs="Times New Roman"/>
          <w:szCs w:val="24"/>
        </w:rPr>
        <w:t>mbu și nr. 52 Râoaia, pe suprafețele ce se suprapun componentei UNESCO, se interzic acțiunile de vânătoare, hrănirea complementară a speciilor sălbatice și realizarea de instalații vânătorești.</w:t>
      </w:r>
    </w:p>
    <w:p w14:paraId="00657293"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37.</w:t>
      </w:r>
      <w:r w:rsidRPr="00491D10">
        <w:rPr>
          <w:rFonts w:cs="Times New Roman"/>
          <w:szCs w:val="24"/>
        </w:rPr>
        <w:t xml:space="preserve"> </w:t>
      </w:r>
      <w:r w:rsidR="00F86C23" w:rsidRPr="00491D10">
        <w:rPr>
          <w:rFonts w:cs="Times New Roman"/>
          <w:szCs w:val="24"/>
        </w:rPr>
        <w:t>Î</w:t>
      </w:r>
      <w:r w:rsidRPr="00491D10">
        <w:rPr>
          <w:rFonts w:cs="Times New Roman"/>
          <w:szCs w:val="24"/>
        </w:rPr>
        <w:t xml:space="preserve">n </w:t>
      </w:r>
      <w:r w:rsidR="000B1FD7" w:rsidRPr="00491D10">
        <w:rPr>
          <w:rFonts w:cs="Times New Roman"/>
          <w:szCs w:val="24"/>
        </w:rPr>
        <w:t xml:space="preserve">componenta </w:t>
      </w:r>
      <w:r w:rsidRPr="00491D10">
        <w:rPr>
          <w:rFonts w:cs="Times New Roman"/>
          <w:szCs w:val="24"/>
        </w:rPr>
        <w:t xml:space="preserve">UNESCO Strâmbu Băiuț- ID 050 este interzisă recoltarea oricăror specii de plante </w:t>
      </w:r>
      <w:r w:rsidR="00F86C23" w:rsidRPr="00491D10">
        <w:rPr>
          <w:rFonts w:cs="Times New Roman"/>
          <w:szCs w:val="24"/>
        </w:rPr>
        <w:t>ș</w:t>
      </w:r>
      <w:r w:rsidRPr="00491D10">
        <w:rPr>
          <w:rFonts w:cs="Times New Roman"/>
          <w:szCs w:val="24"/>
        </w:rPr>
        <w:t>i/sau animale, inclusiv a speciilor de ciuperci.</w:t>
      </w:r>
    </w:p>
    <w:p w14:paraId="4EE9300B"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38.</w:t>
      </w:r>
      <w:r w:rsidRPr="00491D10">
        <w:rPr>
          <w:rFonts w:cs="Times New Roman"/>
          <w:szCs w:val="24"/>
        </w:rPr>
        <w:t xml:space="preserve"> Pe suprafața habitatului 7110* Tinoave bombate active se interzic activitățile de exploatare a turbei, de modificare a topologiei zonei, accesibilizarea suprafeței turbăriei prin constituirea de drumuri inclusiv cele de scos apropiat sau modificarea regimului de curgere a apelor prin drenaje sau baraje.</w:t>
      </w:r>
    </w:p>
    <w:p w14:paraId="62E4EA24" w14:textId="77777777" w:rsidR="00380597" w:rsidRPr="00491D10" w:rsidRDefault="00380597" w:rsidP="00380597">
      <w:pPr>
        <w:spacing w:after="0" w:line="360" w:lineRule="auto"/>
        <w:rPr>
          <w:rFonts w:cs="Times New Roman"/>
          <w:szCs w:val="24"/>
        </w:rPr>
      </w:pPr>
    </w:p>
    <w:p w14:paraId="02F74EA2" w14:textId="77777777" w:rsidR="00380597" w:rsidRPr="00491D10" w:rsidRDefault="00380597" w:rsidP="00380597">
      <w:pPr>
        <w:spacing w:after="0" w:line="360" w:lineRule="auto"/>
        <w:rPr>
          <w:rFonts w:cs="Times New Roman"/>
          <w:b/>
          <w:szCs w:val="24"/>
        </w:rPr>
      </w:pPr>
      <w:r w:rsidRPr="00491D10">
        <w:rPr>
          <w:rFonts w:cs="Times New Roman"/>
          <w:b/>
          <w:szCs w:val="24"/>
        </w:rPr>
        <w:t>CAP. VI TURISMUL ȘI CERCETAREA ȘTIINȚIFICĂ</w:t>
      </w:r>
    </w:p>
    <w:p w14:paraId="64905160"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39. </w:t>
      </w:r>
      <w:r w:rsidRPr="00491D10">
        <w:rPr>
          <w:rFonts w:cs="Times New Roman"/>
          <w:szCs w:val="24"/>
        </w:rPr>
        <w:t>Activitatea de cercetare ştiinţifică se desfăşoară de către Administrator și/sau de către alte persoane fizice sau juridice autorizate în acest sens, cu acordul/avizul Administratorului, prin încheierea unui contract de cercetare. Administratorul are acces la rezultatele cercetării, în cazul în care scopul acesteia îl reprezintă speciile și/sau habitatele de interes conservativ.</w:t>
      </w:r>
    </w:p>
    <w:p w14:paraId="0F8EB662" w14:textId="08E75DE2"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40.</w:t>
      </w:r>
      <w:r w:rsidRPr="00491D10">
        <w:rPr>
          <w:rFonts w:cs="Times New Roman"/>
          <w:szCs w:val="24"/>
        </w:rPr>
        <w:t xml:space="preserve"> Activitățile de cercetare științific</w:t>
      </w:r>
      <w:r w:rsidR="0018358C">
        <w:rPr>
          <w:rFonts w:cs="Times New Roman"/>
          <w:szCs w:val="24"/>
        </w:rPr>
        <w:t>ă</w:t>
      </w:r>
      <w:r w:rsidRPr="00491D10">
        <w:rPr>
          <w:rFonts w:cs="Times New Roman"/>
          <w:szCs w:val="24"/>
        </w:rPr>
        <w:t xml:space="preserve"> în pădurile virgine </w:t>
      </w:r>
      <w:r w:rsidR="00F86C23" w:rsidRPr="00491D10">
        <w:rPr>
          <w:rFonts w:cs="Times New Roman"/>
          <w:szCs w:val="24"/>
        </w:rPr>
        <w:t>ș</w:t>
      </w:r>
      <w:r w:rsidRPr="00491D10">
        <w:rPr>
          <w:rFonts w:cs="Times New Roman"/>
          <w:szCs w:val="24"/>
        </w:rPr>
        <w:t>i cvasivirgine se realiz</w:t>
      </w:r>
      <w:r w:rsidR="0018358C">
        <w:rPr>
          <w:rFonts w:cs="Times New Roman"/>
          <w:szCs w:val="24"/>
        </w:rPr>
        <w:t>e</w:t>
      </w:r>
      <w:r w:rsidRPr="00491D10">
        <w:rPr>
          <w:rFonts w:cs="Times New Roman"/>
          <w:szCs w:val="24"/>
        </w:rPr>
        <w:t>a</w:t>
      </w:r>
      <w:r w:rsidR="0018358C">
        <w:rPr>
          <w:rFonts w:cs="Times New Roman"/>
          <w:szCs w:val="24"/>
        </w:rPr>
        <w:t>ză</w:t>
      </w:r>
      <w:r w:rsidRPr="00491D10">
        <w:rPr>
          <w:rFonts w:cs="Times New Roman"/>
          <w:szCs w:val="24"/>
        </w:rPr>
        <w:t xml:space="preserve"> prin utilizarea  metodelor de culegere a datelor cu impact minim asupra acestor ecosisteme: analize spectrale, fotografii, măsurători de la distanță și altele asemenea.</w:t>
      </w:r>
    </w:p>
    <w:p w14:paraId="70F7844C"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41. </w:t>
      </w:r>
      <w:r w:rsidRPr="00491D10">
        <w:rPr>
          <w:rFonts w:cs="Times New Roman"/>
          <w:szCs w:val="24"/>
        </w:rPr>
        <w:t>(1) În situl ROSCI0285 Codrii Seculari de l</w:t>
      </w:r>
      <w:r w:rsidR="00F86C23" w:rsidRPr="00491D10">
        <w:rPr>
          <w:rFonts w:cs="Times New Roman"/>
          <w:szCs w:val="24"/>
        </w:rPr>
        <w:t>a</w:t>
      </w:r>
      <w:r w:rsidRPr="00491D10">
        <w:rPr>
          <w:rFonts w:cs="Times New Roman"/>
          <w:szCs w:val="24"/>
        </w:rPr>
        <w:t xml:space="preserve"> Strâmbu Băiuț  sunt permise activităţi de turism, ecoturism şi educaţie ecologică, cu acordul proprietarilor/administratorilor, cu respectarea prevederilor legale aplicabile, precum și a regulilor de vizitare.</w:t>
      </w:r>
    </w:p>
    <w:p w14:paraId="629B4860" w14:textId="77777777" w:rsidR="00380597" w:rsidRPr="00491D10" w:rsidRDefault="00380597" w:rsidP="00380597">
      <w:pPr>
        <w:spacing w:after="0" w:line="360" w:lineRule="auto"/>
        <w:rPr>
          <w:rFonts w:cs="Times New Roman"/>
          <w:szCs w:val="24"/>
        </w:rPr>
      </w:pPr>
      <w:r w:rsidRPr="00491D10">
        <w:rPr>
          <w:rFonts w:cs="Times New Roman"/>
          <w:szCs w:val="24"/>
        </w:rPr>
        <w:t>(2) Activitățile de ecoturism contribuie la conservarea biodiversității, pun accentul pe proprietatea locală și pe spiritul local de inițiativă, se bazează pe afaceri mici, utilizarea resurselor umane locale, au caracter educaţional, respect pentru natură prin conştientizarea turiştilor şi a comunităţilor locale, au impact negativ minim asupra mediului natural, cultural şi social.</w:t>
      </w:r>
    </w:p>
    <w:p w14:paraId="7A3472F2" w14:textId="77777777" w:rsidR="00380597" w:rsidRPr="00491D10" w:rsidRDefault="00380597" w:rsidP="00380597">
      <w:pPr>
        <w:spacing w:after="0" w:line="360" w:lineRule="auto"/>
        <w:rPr>
          <w:rFonts w:cs="Times New Roman"/>
          <w:szCs w:val="24"/>
        </w:rPr>
      </w:pPr>
      <w:r w:rsidRPr="00491D10">
        <w:rPr>
          <w:rFonts w:cs="Times New Roman"/>
          <w:szCs w:val="24"/>
        </w:rPr>
        <w:t xml:space="preserve">(3) </w:t>
      </w:r>
      <w:r w:rsidR="00F86C23" w:rsidRPr="00491D10">
        <w:rPr>
          <w:rFonts w:cs="Times New Roman"/>
          <w:szCs w:val="24"/>
        </w:rPr>
        <w:t>Î</w:t>
      </w:r>
      <w:r w:rsidRPr="00491D10">
        <w:rPr>
          <w:rFonts w:cs="Times New Roman"/>
          <w:szCs w:val="24"/>
        </w:rPr>
        <w:t xml:space="preserve">n pădurile virgine, cvasivirgine (inclusiv situl UNESCO) </w:t>
      </w:r>
      <w:r w:rsidR="00F86C23" w:rsidRPr="00491D10">
        <w:rPr>
          <w:rFonts w:cs="Times New Roman"/>
          <w:szCs w:val="24"/>
        </w:rPr>
        <w:t>ș</w:t>
      </w:r>
      <w:r w:rsidRPr="00491D10">
        <w:rPr>
          <w:rFonts w:cs="Times New Roman"/>
          <w:szCs w:val="24"/>
        </w:rPr>
        <w:t>i zona tampon se interzice marcarea de trasee turistice, în aceste zone putând fi stabilite doar trasee tematice fără marcarea fizic</w:t>
      </w:r>
      <w:r w:rsidR="00F86C23" w:rsidRPr="00491D10">
        <w:rPr>
          <w:rFonts w:cs="Times New Roman"/>
          <w:szCs w:val="24"/>
        </w:rPr>
        <w:t>ă</w:t>
      </w:r>
      <w:r w:rsidRPr="00491D10">
        <w:rPr>
          <w:rFonts w:cs="Times New Roman"/>
          <w:szCs w:val="24"/>
        </w:rPr>
        <w:t xml:space="preserve"> a acestora.</w:t>
      </w:r>
    </w:p>
    <w:p w14:paraId="492AB995" w14:textId="77777777" w:rsidR="00380597" w:rsidRPr="00491D10" w:rsidRDefault="00380597" w:rsidP="00380597">
      <w:pPr>
        <w:spacing w:after="0" w:line="360" w:lineRule="auto"/>
        <w:rPr>
          <w:rFonts w:cs="Times New Roman"/>
          <w:szCs w:val="24"/>
        </w:rPr>
      </w:pPr>
      <w:r w:rsidRPr="00491D10">
        <w:rPr>
          <w:rFonts w:cs="Times New Roman"/>
          <w:szCs w:val="24"/>
        </w:rPr>
        <w:lastRenderedPageBreak/>
        <w:t xml:space="preserve">(4) Pe traseele tematice din pădurile virgine, cvasivirgine (inclusiv UNESCO) </w:t>
      </w:r>
      <w:r w:rsidR="00F86C23" w:rsidRPr="00491D10">
        <w:rPr>
          <w:rFonts w:cs="Times New Roman"/>
          <w:szCs w:val="24"/>
        </w:rPr>
        <w:t>ș</w:t>
      </w:r>
      <w:r w:rsidRPr="00491D10">
        <w:rPr>
          <w:rFonts w:cs="Times New Roman"/>
          <w:szCs w:val="24"/>
        </w:rPr>
        <w:t>i zona tampon turiștii vor fi însoțiți în mod obligatoriu de un ghid; numărul maxim de persoane al unui grup de vizitatori este de 20; intervalul de timp dintre grupurile de turiști este de minimum 2 ore.</w:t>
      </w:r>
    </w:p>
    <w:p w14:paraId="071E52CA"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42. </w:t>
      </w:r>
      <w:r w:rsidRPr="00491D10">
        <w:rPr>
          <w:rFonts w:cs="Times New Roman"/>
          <w:szCs w:val="24"/>
        </w:rPr>
        <w:t>Organizarea de competiții şi manifestări de grup de orice fel</w:t>
      </w:r>
      <w:r w:rsidR="00F86C23" w:rsidRPr="00491D10">
        <w:rPr>
          <w:rFonts w:cs="Times New Roman"/>
          <w:szCs w:val="24"/>
        </w:rPr>
        <w:t xml:space="preserve"> </w:t>
      </w:r>
      <w:r w:rsidRPr="00491D10">
        <w:rPr>
          <w:rFonts w:cs="Times New Roman"/>
          <w:szCs w:val="24"/>
        </w:rPr>
        <w:t>(tabere, cursuri, etc.) care presupun accesul pe teren în situl ROSCI0285 Codrii Seculari de l</w:t>
      </w:r>
      <w:r w:rsidR="00F86C23" w:rsidRPr="00491D10">
        <w:rPr>
          <w:rFonts w:cs="Times New Roman"/>
          <w:szCs w:val="24"/>
        </w:rPr>
        <w:t>a</w:t>
      </w:r>
      <w:r w:rsidRPr="00491D10">
        <w:rPr>
          <w:rFonts w:cs="Times New Roman"/>
          <w:szCs w:val="24"/>
        </w:rPr>
        <w:t xml:space="preserve"> Strâmbu Băiuț sunt permise numai cu avizul Administratorului și cu acordul proprietarilor și/ sau administratorilor terenurilor, conform legii.</w:t>
      </w:r>
    </w:p>
    <w:p w14:paraId="315AB1B4" w14:textId="77777777" w:rsidR="00380597" w:rsidRPr="00491D10" w:rsidRDefault="00380597" w:rsidP="00380597">
      <w:pPr>
        <w:spacing w:after="0" w:line="360" w:lineRule="auto"/>
        <w:rPr>
          <w:rFonts w:cs="Times New Roman"/>
          <w:szCs w:val="24"/>
        </w:rPr>
      </w:pPr>
    </w:p>
    <w:p w14:paraId="7F600135" w14:textId="77777777" w:rsidR="008262CC" w:rsidRPr="00491D10" w:rsidRDefault="008262CC" w:rsidP="00380597">
      <w:pPr>
        <w:spacing w:after="0" w:line="360" w:lineRule="auto"/>
        <w:rPr>
          <w:rFonts w:cs="Times New Roman"/>
          <w:b/>
          <w:szCs w:val="24"/>
        </w:rPr>
      </w:pPr>
    </w:p>
    <w:p w14:paraId="211B3EA6" w14:textId="77777777" w:rsidR="008262CC" w:rsidRPr="00491D10" w:rsidRDefault="008262CC" w:rsidP="00380597">
      <w:pPr>
        <w:spacing w:after="0" w:line="360" w:lineRule="auto"/>
        <w:rPr>
          <w:rFonts w:cs="Times New Roman"/>
          <w:b/>
          <w:szCs w:val="24"/>
        </w:rPr>
      </w:pPr>
    </w:p>
    <w:p w14:paraId="2D3F2B77" w14:textId="77777777" w:rsidR="00380597" w:rsidRPr="00491D10" w:rsidRDefault="00380597" w:rsidP="00380597">
      <w:pPr>
        <w:spacing w:after="0" w:line="360" w:lineRule="auto"/>
        <w:rPr>
          <w:rFonts w:cs="Times New Roman"/>
          <w:b/>
          <w:szCs w:val="24"/>
        </w:rPr>
      </w:pPr>
      <w:r w:rsidRPr="00491D10">
        <w:rPr>
          <w:rFonts w:cs="Times New Roman"/>
          <w:b/>
          <w:szCs w:val="24"/>
        </w:rPr>
        <w:t>CAP. VII REGIMUL DEȘEURILOR ȘI A BIOCIDELOR</w:t>
      </w:r>
    </w:p>
    <w:p w14:paraId="6B7340CE"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43. </w:t>
      </w:r>
      <w:r w:rsidRPr="00491D10">
        <w:rPr>
          <w:rFonts w:cs="Times New Roman"/>
          <w:szCs w:val="24"/>
        </w:rPr>
        <w:t>Regimul deșeurilor pe teritoriul sitului ROSCI0285 Codrii Seculari de l</w:t>
      </w:r>
      <w:r w:rsidR="00F86C23" w:rsidRPr="00491D10">
        <w:rPr>
          <w:rFonts w:cs="Times New Roman"/>
          <w:szCs w:val="24"/>
        </w:rPr>
        <w:t>a</w:t>
      </w:r>
      <w:r w:rsidRPr="00491D10">
        <w:rPr>
          <w:rFonts w:cs="Times New Roman"/>
          <w:szCs w:val="24"/>
        </w:rPr>
        <w:t xml:space="preserve"> Strâmbu Băiuț  este reglementat astfel:</w:t>
      </w:r>
    </w:p>
    <w:p w14:paraId="3F8A111A" w14:textId="77777777" w:rsidR="00380597" w:rsidRPr="00491D10" w:rsidRDefault="00380597" w:rsidP="00380597">
      <w:pPr>
        <w:spacing w:after="0" w:line="360" w:lineRule="auto"/>
        <w:rPr>
          <w:rFonts w:cs="Times New Roman"/>
          <w:szCs w:val="24"/>
        </w:rPr>
      </w:pPr>
      <w:r w:rsidRPr="00491D10">
        <w:rPr>
          <w:rFonts w:cs="Times New Roman"/>
          <w:szCs w:val="24"/>
        </w:rPr>
        <w:t>a) este interzisă abandonarea, incinerarea sau depozitarea necontrolată/neautorizată, în gropi sau pe suprafața solului, a deșeurilor de orice fel pe teritoriul sitului. Turiștii au obligația de a-şi evacua deșeurile pe care le generează pe timpul vizitării sitului şi de a le depozita doar în locuri special amenajate în acest scop, respectiv la stațiile și punctele de colectare autorizate;</w:t>
      </w:r>
    </w:p>
    <w:p w14:paraId="2EBEEC70" w14:textId="77777777" w:rsidR="00380597" w:rsidRPr="00491D10" w:rsidRDefault="00380597" w:rsidP="00380597">
      <w:pPr>
        <w:spacing w:after="0" w:line="360" w:lineRule="auto"/>
        <w:rPr>
          <w:rFonts w:cs="Times New Roman"/>
          <w:szCs w:val="24"/>
        </w:rPr>
      </w:pPr>
      <w:r w:rsidRPr="00491D10">
        <w:rPr>
          <w:rFonts w:cs="Times New Roman"/>
          <w:szCs w:val="24"/>
        </w:rPr>
        <w:t>b) administratorii punctelor de alimentație publică, caselor de vacanță, stânelor, fermelor, cantoanelor aflate în perimetrul sitului, au obligația de a efectua permanent igienizarea de deșeuri a suprafețelor din jurul acestor locații și au responsabilitatea depozitării temporare a deșeurilor și transportării acestora la punctele legale de colectare a deșeurilor;</w:t>
      </w:r>
    </w:p>
    <w:p w14:paraId="6D813DEE" w14:textId="77777777" w:rsidR="00380597" w:rsidRPr="00491D10" w:rsidRDefault="00380597" w:rsidP="00380597">
      <w:pPr>
        <w:spacing w:after="0" w:line="360" w:lineRule="auto"/>
        <w:rPr>
          <w:rFonts w:cs="Times New Roman"/>
          <w:szCs w:val="24"/>
        </w:rPr>
      </w:pPr>
      <w:r w:rsidRPr="00491D10">
        <w:rPr>
          <w:rFonts w:cs="Times New Roman"/>
          <w:szCs w:val="24"/>
        </w:rPr>
        <w:t>c) proprietarii şi/sau administratorii terenurilor aflate în perimetrul sitului ROSCI0285 Codrii Seculari de l</w:t>
      </w:r>
      <w:r w:rsidR="00F86C23" w:rsidRPr="00491D10">
        <w:rPr>
          <w:rFonts w:cs="Times New Roman"/>
          <w:szCs w:val="24"/>
        </w:rPr>
        <w:t>a</w:t>
      </w:r>
      <w:r w:rsidRPr="00491D10">
        <w:rPr>
          <w:rFonts w:cs="Times New Roman"/>
          <w:szCs w:val="24"/>
        </w:rPr>
        <w:t xml:space="preserve"> Strâmbu Băiuț au obligația de a igieniza suprafețele afectate de abandonarea deșeurilor, a resturilor menajere şi altele asemenea, precum şi de a lua măsurile necesare de prevenire a poluării mediului pe suprafața avută în proprietate/administrare.</w:t>
      </w:r>
    </w:p>
    <w:p w14:paraId="1231CAFA" w14:textId="77777777" w:rsidR="00380597" w:rsidRPr="00491D10" w:rsidRDefault="00380597" w:rsidP="00380597">
      <w:pPr>
        <w:spacing w:after="0" w:line="360" w:lineRule="auto"/>
        <w:rPr>
          <w:rFonts w:cs="Times New Roman"/>
          <w:szCs w:val="24"/>
        </w:rPr>
      </w:pPr>
      <w:r w:rsidRPr="00491D10">
        <w:rPr>
          <w:rFonts w:cs="Times New Roman"/>
          <w:szCs w:val="24"/>
        </w:rPr>
        <w:t>d) autoritățile publice locale de pe raza sitului au responsabilitatea asigurării colectării și transportului deșeurilor menajere din localități la punctele legale de colectare a deșeurilor, precum și de a desființa depozitele ilegale de deșeuri aflate pe teritoriul lor administrativ.</w:t>
      </w:r>
    </w:p>
    <w:p w14:paraId="1B448182"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 xml:space="preserve">44. </w:t>
      </w:r>
      <w:r w:rsidRPr="00491D10">
        <w:rPr>
          <w:rFonts w:cs="Times New Roman"/>
          <w:szCs w:val="24"/>
        </w:rPr>
        <w:t>Este interzis</w:t>
      </w:r>
      <w:r w:rsidR="00F86C23" w:rsidRPr="00491D10">
        <w:rPr>
          <w:rFonts w:cs="Times New Roman"/>
          <w:szCs w:val="24"/>
        </w:rPr>
        <w:t>ă</w:t>
      </w:r>
      <w:r w:rsidRPr="00491D10">
        <w:rPr>
          <w:rFonts w:cs="Times New Roman"/>
          <w:szCs w:val="24"/>
        </w:rPr>
        <w:t xml:space="preserve"> abandonarea pe suprafața sitului ROSCI0285 de către persoane fizice sau juridice a carcaselor de animale domestice moarte indiferent de cauza mortalității.</w:t>
      </w:r>
    </w:p>
    <w:p w14:paraId="2E2923E8"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45. </w:t>
      </w:r>
      <w:r w:rsidRPr="00491D10">
        <w:rPr>
          <w:rFonts w:cs="Times New Roman"/>
          <w:szCs w:val="24"/>
        </w:rPr>
        <w:t>Utilizarea substanțelor chimice periculoase pe teritoriul sitului ROSCI0285 Codrii Seculari de l</w:t>
      </w:r>
      <w:r w:rsidR="00F86C23" w:rsidRPr="00491D10">
        <w:rPr>
          <w:rFonts w:cs="Times New Roman"/>
          <w:szCs w:val="24"/>
        </w:rPr>
        <w:t>a</w:t>
      </w:r>
      <w:r w:rsidRPr="00491D10">
        <w:rPr>
          <w:rFonts w:cs="Times New Roman"/>
          <w:szCs w:val="24"/>
        </w:rPr>
        <w:t xml:space="preserve"> Strâmbu Băiuț  se realizează cu respectarea prevederile legale în vigoare.</w:t>
      </w:r>
    </w:p>
    <w:p w14:paraId="7B534049" w14:textId="77777777" w:rsidR="00380597" w:rsidRPr="00491D10" w:rsidRDefault="00380597" w:rsidP="00380597">
      <w:pPr>
        <w:spacing w:after="0" w:line="360" w:lineRule="auto"/>
        <w:rPr>
          <w:rFonts w:cs="Times New Roman"/>
          <w:szCs w:val="24"/>
        </w:rPr>
      </w:pPr>
      <w:r w:rsidRPr="00491D10">
        <w:rPr>
          <w:rFonts w:cs="Times New Roman"/>
          <w:b/>
          <w:szCs w:val="24"/>
        </w:rPr>
        <w:t>Art.</w:t>
      </w:r>
      <w:r w:rsidRPr="00491D10">
        <w:rPr>
          <w:rFonts w:cs="Times New Roman"/>
          <w:szCs w:val="24"/>
        </w:rPr>
        <w:t xml:space="preserve"> </w:t>
      </w:r>
      <w:r w:rsidRPr="00491D10">
        <w:rPr>
          <w:rFonts w:cs="Times New Roman"/>
          <w:b/>
          <w:szCs w:val="24"/>
        </w:rPr>
        <w:t>46.</w:t>
      </w:r>
      <w:r w:rsidRPr="00491D10">
        <w:rPr>
          <w:rFonts w:cs="Times New Roman"/>
          <w:szCs w:val="24"/>
        </w:rPr>
        <w:t xml:space="preserve"> Pe suprafața sitului ROSCI0285 nu se vor utiliza insecticide pentru tratamentul speciilor de arbori împotriva speciilor de insecte considerate dăunători.</w:t>
      </w:r>
    </w:p>
    <w:p w14:paraId="43D63BE3" w14:textId="77777777" w:rsidR="00380597" w:rsidRPr="00491D10" w:rsidRDefault="00380597" w:rsidP="00380597">
      <w:pPr>
        <w:spacing w:after="0" w:line="360" w:lineRule="auto"/>
        <w:rPr>
          <w:rFonts w:eastAsia="Calibri" w:cs="Times New Roman"/>
        </w:rPr>
      </w:pPr>
    </w:p>
    <w:p w14:paraId="0CC4479D" w14:textId="77777777" w:rsidR="00380597" w:rsidRPr="00491D10" w:rsidRDefault="00380597" w:rsidP="00380597">
      <w:pPr>
        <w:spacing w:after="0" w:line="360" w:lineRule="auto"/>
        <w:rPr>
          <w:rFonts w:cs="Times New Roman"/>
          <w:b/>
          <w:szCs w:val="24"/>
        </w:rPr>
      </w:pPr>
      <w:r w:rsidRPr="00491D10">
        <w:rPr>
          <w:rFonts w:cs="Times New Roman"/>
          <w:b/>
          <w:szCs w:val="24"/>
        </w:rPr>
        <w:t>CAP. VIII VERIFICARE ȘI CONTROL</w:t>
      </w:r>
    </w:p>
    <w:p w14:paraId="60FC04D6" w14:textId="77777777" w:rsidR="00380597" w:rsidRPr="00491D10" w:rsidRDefault="00380597" w:rsidP="00380597">
      <w:pPr>
        <w:spacing w:after="0" w:line="360" w:lineRule="auto"/>
        <w:rPr>
          <w:rFonts w:cs="Times New Roman"/>
          <w:szCs w:val="24"/>
        </w:rPr>
      </w:pPr>
      <w:r w:rsidRPr="00491D10">
        <w:rPr>
          <w:rFonts w:cs="Times New Roman"/>
          <w:b/>
          <w:szCs w:val="24"/>
        </w:rPr>
        <w:t xml:space="preserve">Art. 47. </w:t>
      </w:r>
      <w:r w:rsidRPr="00491D10">
        <w:rPr>
          <w:rFonts w:cs="Times New Roman"/>
          <w:szCs w:val="24"/>
        </w:rPr>
        <w:t>În cazul identificării unui posibil impact semnificativ asupra integrității ariei naturale protejate și/sau asupra obiectivelor de conservare pentru care situl ROSCI0285 Codrii Seculari de l</w:t>
      </w:r>
      <w:r w:rsidR="00A82601" w:rsidRPr="00491D10">
        <w:rPr>
          <w:rFonts w:cs="Times New Roman"/>
          <w:szCs w:val="24"/>
        </w:rPr>
        <w:t>a</w:t>
      </w:r>
      <w:r w:rsidRPr="00491D10">
        <w:rPr>
          <w:rFonts w:cs="Times New Roman"/>
          <w:szCs w:val="24"/>
        </w:rPr>
        <w:t xml:space="preserve"> Strâmbu Băiuț  a fost desemnat, Administratorul derulează singur sau împreuna cu alte autorități competente acțiuni de verificare </w:t>
      </w:r>
      <w:r w:rsidR="00A82601" w:rsidRPr="00491D10">
        <w:rPr>
          <w:rFonts w:cs="Times New Roman"/>
          <w:szCs w:val="24"/>
        </w:rPr>
        <w:t>ș</w:t>
      </w:r>
      <w:r w:rsidRPr="00491D10">
        <w:rPr>
          <w:rFonts w:cs="Times New Roman"/>
          <w:szCs w:val="24"/>
        </w:rPr>
        <w:t>i control.</w:t>
      </w:r>
    </w:p>
    <w:p w14:paraId="3F52656D" w14:textId="379F50EE" w:rsidR="00380597" w:rsidRPr="00491D10" w:rsidRDefault="00380597" w:rsidP="00380597">
      <w:pPr>
        <w:spacing w:after="0" w:line="360" w:lineRule="auto"/>
        <w:rPr>
          <w:rFonts w:eastAsia="Times New Roman" w:cs="Times New Roman"/>
          <w:szCs w:val="24"/>
        </w:rPr>
      </w:pPr>
      <w:r w:rsidRPr="00491D10">
        <w:rPr>
          <w:rFonts w:eastAsia="Times New Roman" w:cs="Times New Roman"/>
          <w:b/>
          <w:szCs w:val="24"/>
        </w:rPr>
        <w:t xml:space="preserve">Art.48. </w:t>
      </w:r>
      <w:r w:rsidRPr="00491D10">
        <w:rPr>
          <w:rFonts w:eastAsia="Times New Roman" w:cs="Times New Roman"/>
          <w:szCs w:val="24"/>
        </w:rPr>
        <w:t>Încălcarea prevederilor prezentului regulament atrage, după caz, răspunderea contravențională, penală, materială sau civilă</w:t>
      </w:r>
      <w:r w:rsidR="00E137D5">
        <w:rPr>
          <w:rFonts w:eastAsia="Times New Roman" w:cs="Times New Roman"/>
          <w:szCs w:val="24"/>
        </w:rPr>
        <w:t>,</w:t>
      </w:r>
      <w:r w:rsidRPr="00491D10">
        <w:rPr>
          <w:rFonts w:eastAsia="Times New Roman" w:cs="Times New Roman"/>
          <w:szCs w:val="24"/>
        </w:rPr>
        <w:t xml:space="preserve"> conform legislației aplicabile în vigoare.</w:t>
      </w:r>
    </w:p>
    <w:p w14:paraId="5709DEB6" w14:textId="77777777" w:rsidR="00380597" w:rsidRPr="00491D10" w:rsidRDefault="00380597" w:rsidP="00380597">
      <w:pPr>
        <w:tabs>
          <w:tab w:val="num" w:pos="2880"/>
        </w:tabs>
        <w:spacing w:after="0" w:line="360" w:lineRule="auto"/>
        <w:contextualSpacing/>
        <w:rPr>
          <w:rFonts w:eastAsia="Times New Roman" w:cs="Times New Roman"/>
          <w:szCs w:val="24"/>
        </w:rPr>
      </w:pPr>
      <w:r w:rsidRPr="00491D10">
        <w:rPr>
          <w:rFonts w:eastAsia="Times New Roman" w:cs="Times New Roman"/>
          <w:b/>
          <w:szCs w:val="24"/>
        </w:rPr>
        <w:t xml:space="preserve">Art. 49. </w:t>
      </w:r>
      <w:r w:rsidRPr="00491D10">
        <w:rPr>
          <w:rFonts w:eastAsia="Times New Roman" w:cs="Times New Roman"/>
          <w:szCs w:val="24"/>
        </w:rPr>
        <w:t>Încălcarea prevederilor din prezentul regulament constituie contravenții și se sancționează, dacă faptele nu au fost săvârșite astfel încât, potrivit legii, să constituie infracțiuni.</w:t>
      </w:r>
    </w:p>
    <w:p w14:paraId="30B1DD56" w14:textId="67E0FA81" w:rsidR="00380597" w:rsidRPr="00491D10" w:rsidRDefault="00380597" w:rsidP="00380597">
      <w:pPr>
        <w:tabs>
          <w:tab w:val="num" w:pos="2880"/>
        </w:tabs>
        <w:spacing w:after="0" w:line="360" w:lineRule="auto"/>
        <w:contextualSpacing/>
        <w:rPr>
          <w:rFonts w:eastAsia="Times New Roman" w:cs="Times New Roman"/>
          <w:szCs w:val="24"/>
        </w:rPr>
      </w:pPr>
      <w:r w:rsidRPr="00491D10">
        <w:rPr>
          <w:rFonts w:eastAsia="Times New Roman" w:cs="Times New Roman"/>
          <w:b/>
          <w:szCs w:val="24"/>
        </w:rPr>
        <w:t xml:space="preserve">Art. 50. </w:t>
      </w:r>
      <w:r w:rsidRPr="00491D10">
        <w:rPr>
          <w:rFonts w:eastAsia="Times New Roman" w:cs="Times New Roman"/>
          <w:szCs w:val="24"/>
        </w:rPr>
        <w:t>Pentru încălcarea prevederilor prezentului regulament se aplică sancțiunea contravențională prevăzută la art. 53, alin. 3</w:t>
      </w:r>
      <w:r w:rsidRPr="002A742D">
        <w:rPr>
          <w:rFonts w:eastAsia="Times New Roman" w:cs="Times New Roman"/>
          <w:szCs w:val="24"/>
          <w:vertAlign w:val="superscript"/>
        </w:rPr>
        <w:t>1</w:t>
      </w:r>
      <w:r w:rsidRPr="00491D10">
        <w:rPr>
          <w:rFonts w:eastAsia="Times New Roman" w:cs="Times New Roman"/>
          <w:szCs w:val="24"/>
        </w:rPr>
        <w:t>, lit. a</w:t>
      </w:r>
      <w:r w:rsidR="00E137D5">
        <w:rPr>
          <w:rFonts w:eastAsia="Times New Roman" w:cs="Times New Roman"/>
          <w:szCs w:val="24"/>
        </w:rPr>
        <w:t>)</w:t>
      </w:r>
      <w:r w:rsidRPr="00491D10">
        <w:rPr>
          <w:rFonts w:eastAsia="Times New Roman" w:cs="Times New Roman"/>
          <w:szCs w:val="24"/>
        </w:rPr>
        <w:t xml:space="preserve"> din </w:t>
      </w:r>
      <w:r w:rsidR="00E137D5">
        <w:rPr>
          <w:rFonts w:eastAsia="Times New Roman" w:cs="Times New Roman"/>
          <w:szCs w:val="24"/>
        </w:rPr>
        <w:t>Ordonanța de urgență a Guvernului</w:t>
      </w:r>
      <w:r w:rsidRPr="00491D10">
        <w:rPr>
          <w:rFonts w:eastAsia="Times New Roman" w:cs="Times New Roman"/>
          <w:szCs w:val="24"/>
        </w:rPr>
        <w:t xml:space="preserve"> nr. 57/2007</w:t>
      </w:r>
      <w:r w:rsidR="00E137D5">
        <w:rPr>
          <w:rFonts w:eastAsia="Times New Roman" w:cs="Times New Roman"/>
          <w:szCs w:val="24"/>
        </w:rPr>
        <w:t>,</w:t>
      </w:r>
      <w:r w:rsidRPr="00491D10">
        <w:rPr>
          <w:rFonts w:eastAsia="Times New Roman" w:cs="Times New Roman"/>
          <w:szCs w:val="24"/>
        </w:rPr>
        <w:t xml:space="preserve">  aprobată cu modificări  și completări prin Legea nr. 49/2011, cu modificările și completările ulterioare, în cazul în care fapta nu este sancționată prin alte acte normative.</w:t>
      </w:r>
    </w:p>
    <w:p w14:paraId="3284F154" w14:textId="77777777" w:rsidR="00380597" w:rsidRPr="00491D10" w:rsidRDefault="00380597" w:rsidP="00380597">
      <w:pPr>
        <w:tabs>
          <w:tab w:val="num" w:pos="2880"/>
        </w:tabs>
        <w:spacing w:after="0" w:line="360" w:lineRule="auto"/>
        <w:contextualSpacing/>
        <w:rPr>
          <w:rFonts w:eastAsia="Times New Roman" w:cs="Times New Roman"/>
          <w:szCs w:val="24"/>
        </w:rPr>
      </w:pPr>
      <w:r w:rsidRPr="00491D10">
        <w:rPr>
          <w:rFonts w:eastAsia="Times New Roman" w:cs="Times New Roman"/>
          <w:b/>
          <w:szCs w:val="24"/>
        </w:rPr>
        <w:t xml:space="preserve">Art. 51. </w:t>
      </w:r>
      <w:r w:rsidRPr="00491D10">
        <w:rPr>
          <w:rFonts w:eastAsia="Times New Roman" w:cs="Times New Roman"/>
          <w:szCs w:val="24"/>
        </w:rPr>
        <w:t>Aplicarea prezentului regulament se face de către personalul Administratorului și de către personalul cu atribuții de control al celorlalte structuri abilitate din punct de vedere legal în acest sens. Personalul împuternicit să aplice regulamentul își dovedește identitatea cu legitimații de serviciu.</w:t>
      </w:r>
    </w:p>
    <w:p w14:paraId="312AE920" w14:textId="77777777" w:rsidR="00380597" w:rsidRDefault="00380597" w:rsidP="00380597">
      <w:pPr>
        <w:spacing w:after="0" w:line="360" w:lineRule="auto"/>
        <w:rPr>
          <w:rFonts w:eastAsia="Calibri" w:cs="Times New Roman"/>
        </w:rPr>
      </w:pPr>
      <w:r w:rsidRPr="00491D10">
        <w:rPr>
          <w:rFonts w:eastAsia="Calibri" w:cs="Times New Roman"/>
          <w:b/>
        </w:rPr>
        <w:t xml:space="preserve">Art. 52. </w:t>
      </w:r>
      <w:r w:rsidRPr="00491D10">
        <w:rPr>
          <w:rFonts w:eastAsia="Calibri" w:cs="Times New Roman"/>
        </w:rPr>
        <w:t>Încălcarea prevederilor legale se sancționează potrivit dispozițiilor legale în vigoare, de către persoanele împuternicite prin acte normative specifice. Sancțiunile pentru încălcarea prezentului regulament se aplică atât persoanelor fizice, cât și persoanelor juridice.</w:t>
      </w:r>
    </w:p>
    <w:p w14:paraId="563E40A6" w14:textId="593D76B6" w:rsidR="00A40F09" w:rsidRDefault="00A40F09">
      <w:pPr>
        <w:spacing w:after="160"/>
        <w:jc w:val="left"/>
        <w:rPr>
          <w:rFonts w:cs="Times New Roman"/>
          <w:szCs w:val="24"/>
        </w:rPr>
      </w:pPr>
    </w:p>
    <w:p w14:paraId="26001842" w14:textId="7F9B7C8B" w:rsidR="0049024E" w:rsidRDefault="0049024E">
      <w:pPr>
        <w:spacing w:after="160"/>
        <w:jc w:val="left"/>
        <w:rPr>
          <w:rFonts w:cs="Times New Roman"/>
          <w:szCs w:val="24"/>
        </w:rPr>
      </w:pPr>
      <w:r>
        <w:rPr>
          <w:rFonts w:cs="Times New Roman"/>
          <w:szCs w:val="24"/>
        </w:rPr>
        <w:br w:type="page"/>
      </w:r>
    </w:p>
    <w:p w14:paraId="01FA95C6" w14:textId="77777777" w:rsidR="0049024E" w:rsidRPr="005A664B" w:rsidRDefault="0049024E" w:rsidP="005A664B">
      <w:pPr>
        <w:pStyle w:val="Subtitle"/>
        <w:rPr>
          <w:caps/>
          <w:sz w:val="24"/>
        </w:rPr>
      </w:pPr>
      <w:bookmarkStart w:id="248" w:name="_Toc531422024"/>
      <w:bookmarkStart w:id="249" w:name="_Toc87426464"/>
      <w:r w:rsidRPr="005A664B">
        <w:rPr>
          <w:caps/>
          <w:sz w:val="24"/>
        </w:rPr>
        <w:lastRenderedPageBreak/>
        <w:t>Anexa nr. 2. Fotografii</w:t>
      </w:r>
      <w:bookmarkEnd w:id="248"/>
      <w:bookmarkEnd w:id="249"/>
    </w:p>
    <w:p w14:paraId="0550729F" w14:textId="77777777" w:rsidR="0049024E" w:rsidRPr="0049024E" w:rsidRDefault="0049024E" w:rsidP="0049024E">
      <w:pPr>
        <w:spacing w:after="0" w:line="240" w:lineRule="auto"/>
        <w:jc w:val="left"/>
        <w:rPr>
          <w:rFonts w:eastAsia="Times New Roman" w:cs="Times New Roman"/>
          <w:szCs w:val="24"/>
          <w:lang w:val="ro-RO" w:eastAsia="ro-RO"/>
        </w:rPr>
      </w:pPr>
    </w:p>
    <w:p w14:paraId="7A49FF40" w14:textId="77777777" w:rsidR="0049024E" w:rsidRPr="005A664B" w:rsidRDefault="0049024E" w:rsidP="005A664B">
      <w:pPr>
        <w:pStyle w:val="Heading3"/>
        <w:spacing w:before="0" w:line="360" w:lineRule="auto"/>
        <w:rPr>
          <w:rFonts w:cs="Times New Roman"/>
          <w:lang w:val="ro-RO"/>
        </w:rPr>
      </w:pPr>
      <w:bookmarkStart w:id="250" w:name="_Toc531422025"/>
      <w:bookmarkStart w:id="251" w:name="_Toc87426465"/>
      <w:r w:rsidRPr="005A664B">
        <w:rPr>
          <w:rFonts w:cs="Times New Roman"/>
          <w:lang w:val="ro-RO"/>
        </w:rPr>
        <w:t>1.1 Fotografii cu habitatele din aria naturală protejată</w:t>
      </w:r>
      <w:bookmarkEnd w:id="250"/>
      <w:bookmarkEnd w:id="251"/>
    </w:p>
    <w:p w14:paraId="03D221A5" w14:textId="77777777" w:rsidR="0049024E" w:rsidRPr="0049024E" w:rsidRDefault="0049024E" w:rsidP="0049024E">
      <w:pPr>
        <w:spacing w:after="0" w:line="240" w:lineRule="auto"/>
        <w:jc w:val="left"/>
        <w:rPr>
          <w:rFonts w:eastAsia="Times New Roman" w:cs="Times New Roman"/>
          <w:szCs w:val="24"/>
          <w:lang w:val="ro-RO" w:eastAsia="ro-RO"/>
        </w:rPr>
      </w:pPr>
    </w:p>
    <w:p w14:paraId="2F6174C2" w14:textId="77777777" w:rsidR="0049024E" w:rsidRPr="0049024E" w:rsidRDefault="0049024E" w:rsidP="0049024E">
      <w:pPr>
        <w:keepNext/>
        <w:widowControl w:val="0"/>
        <w:spacing w:after="0" w:line="360" w:lineRule="auto"/>
        <w:jc w:val="center"/>
        <w:rPr>
          <w:rFonts w:eastAsia="Times New Roman" w:cs="Times New Roman"/>
          <w:szCs w:val="24"/>
          <w:lang w:val="en-US"/>
        </w:rPr>
      </w:pPr>
      <w:r w:rsidRPr="0049024E">
        <w:rPr>
          <w:rFonts w:eastAsia="Times New Roman" w:cs="Times New Roman"/>
          <w:noProof/>
          <w:lang w:val="en-US"/>
        </w:rPr>
        <w:drawing>
          <wp:inline distT="0" distB="0" distL="0" distR="0" wp14:anchorId="171AD4DE" wp14:editId="7B6510E0">
            <wp:extent cx="4897245" cy="3267075"/>
            <wp:effectExtent l="0" t="0" r="0" b="0"/>
            <wp:docPr id="1" name="Picture 1" descr="F:\kep TIBI GEP 1\DSC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kep TIBI GEP 1\DSC_2039.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907417" cy="3273861"/>
                    </a:xfrm>
                    <a:prstGeom prst="rect">
                      <a:avLst/>
                    </a:prstGeom>
                    <a:noFill/>
                    <a:ln>
                      <a:noFill/>
                    </a:ln>
                  </pic:spPr>
                </pic:pic>
              </a:graphicData>
            </a:graphic>
          </wp:inline>
        </w:drawing>
      </w:r>
    </w:p>
    <w:p w14:paraId="48C90AB2" w14:textId="77777777" w:rsidR="0049024E" w:rsidRPr="0049024E" w:rsidRDefault="0049024E" w:rsidP="0049024E">
      <w:pPr>
        <w:spacing w:after="0" w:line="360" w:lineRule="auto"/>
        <w:rPr>
          <w:rFonts w:eastAsia="Times New Roman" w:cs="Times New Roman"/>
          <w:lang w:val="ro-RO"/>
        </w:rPr>
      </w:pPr>
      <w:r w:rsidRPr="0049024E">
        <w:rPr>
          <w:rFonts w:eastAsia="Times New Roman" w:cs="Times New Roman"/>
          <w:szCs w:val="24"/>
          <w:lang w:val="en-US"/>
        </w:rPr>
        <w:t xml:space="preserve">Fotografia 1 </w:t>
      </w:r>
      <w:r w:rsidRPr="0049024E">
        <w:rPr>
          <w:rFonts w:eastAsia="Times New Roman" w:cs="Times New Roman"/>
          <w:lang w:val="ro-RO"/>
        </w:rPr>
        <w:t>Habitat 91V0 - Paduri dacice de fag (</w:t>
      </w:r>
      <w:r w:rsidRPr="0049024E">
        <w:rPr>
          <w:rFonts w:eastAsia="Times New Roman" w:cs="Times New Roman"/>
          <w:i/>
          <w:lang w:val="ro-RO"/>
        </w:rPr>
        <w:t>Symphyto -Fagion</w:t>
      </w:r>
      <w:r w:rsidRPr="0049024E">
        <w:rPr>
          <w:rFonts w:eastAsia="Times New Roman" w:cs="Times New Roman"/>
          <w:lang w:val="ro-RO"/>
        </w:rPr>
        <w:t xml:space="preserve">) </w:t>
      </w:r>
      <w:r w:rsidRPr="0049024E">
        <w:rPr>
          <w:rFonts w:eastAsia="Times New Roman" w:cs="Times New Roman"/>
          <w:szCs w:val="24"/>
          <w:lang w:val="en-US"/>
        </w:rPr>
        <w:t xml:space="preserve">(Foto – </w:t>
      </w:r>
      <w:r w:rsidRPr="0049024E">
        <w:rPr>
          <w:rFonts w:eastAsia="Times New Roman" w:cs="Times New Roman"/>
          <w:lang w:val="ro-RO"/>
        </w:rPr>
        <w:t>Szabó Mária</w:t>
      </w:r>
      <w:r w:rsidRPr="0049024E">
        <w:rPr>
          <w:rFonts w:eastAsia="Times New Roman" w:cs="Times New Roman"/>
          <w:szCs w:val="24"/>
          <w:lang w:val="en-US"/>
        </w:rPr>
        <w:t>)</w:t>
      </w:r>
    </w:p>
    <w:p w14:paraId="63AC2ECC" w14:textId="77777777" w:rsidR="0049024E" w:rsidRPr="0049024E" w:rsidRDefault="0049024E" w:rsidP="0049024E">
      <w:pPr>
        <w:widowControl w:val="0"/>
        <w:spacing w:after="0" w:line="360" w:lineRule="auto"/>
        <w:jc w:val="left"/>
        <w:rPr>
          <w:rFonts w:eastAsia="Times New Roman" w:cs="Times New Roman"/>
          <w:szCs w:val="24"/>
          <w:lang w:val="en-US"/>
        </w:rPr>
      </w:pPr>
    </w:p>
    <w:p w14:paraId="5F8C23AC" w14:textId="77777777" w:rsidR="0049024E" w:rsidRPr="0049024E" w:rsidRDefault="0049024E" w:rsidP="0049024E">
      <w:pPr>
        <w:keepNext/>
        <w:spacing w:after="200" w:line="252" w:lineRule="auto"/>
        <w:jc w:val="center"/>
        <w:rPr>
          <w:rFonts w:ascii="Cambria" w:eastAsia="Times New Roman" w:hAnsi="Cambria" w:cs="Times New Roman"/>
          <w:caps/>
          <w:spacing w:val="10"/>
          <w:sz w:val="18"/>
          <w:szCs w:val="18"/>
          <w:lang w:val="en-US" w:bidi="en-US"/>
        </w:rPr>
      </w:pPr>
      <w:r w:rsidRPr="0049024E">
        <w:rPr>
          <w:rFonts w:ascii="Cambria" w:eastAsia="Times New Roman" w:hAnsi="Cambria" w:cs="Times New Roman"/>
          <w:b/>
          <w:caps/>
          <w:noProof/>
          <w:spacing w:val="10"/>
          <w:sz w:val="18"/>
          <w:szCs w:val="18"/>
          <w:lang w:val="en-US"/>
        </w:rPr>
        <w:drawing>
          <wp:inline distT="0" distB="0" distL="0" distR="0" wp14:anchorId="6F456579" wp14:editId="5452B5C9">
            <wp:extent cx="4825850" cy="3219450"/>
            <wp:effectExtent l="0" t="0" r="0" b="0"/>
            <wp:docPr id="2" name="Picture 2" descr="F:\kep TIBI GEP 1\DSC_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kep TIBI GEP 1\DSC_2104.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837229" cy="3227041"/>
                    </a:xfrm>
                    <a:prstGeom prst="rect">
                      <a:avLst/>
                    </a:prstGeom>
                    <a:noFill/>
                    <a:ln>
                      <a:noFill/>
                    </a:ln>
                  </pic:spPr>
                </pic:pic>
              </a:graphicData>
            </a:graphic>
          </wp:inline>
        </w:drawing>
      </w:r>
    </w:p>
    <w:p w14:paraId="1E4155FA" w14:textId="77777777" w:rsidR="0049024E" w:rsidRPr="0049024E" w:rsidRDefault="0049024E" w:rsidP="0049024E">
      <w:pPr>
        <w:spacing w:after="200" w:line="252" w:lineRule="auto"/>
        <w:jc w:val="center"/>
        <w:rPr>
          <w:rFonts w:eastAsia="Times New Roman" w:cs="Times New Roman"/>
          <w:caps/>
          <w:spacing w:val="10"/>
          <w:szCs w:val="24"/>
          <w:lang w:val="en-US" w:bidi="en-US"/>
        </w:rPr>
      </w:pPr>
      <w:r w:rsidRPr="0049024E">
        <w:rPr>
          <w:rFonts w:eastAsia="Times New Roman" w:cs="Times New Roman"/>
          <w:szCs w:val="24"/>
          <w:lang w:val="en-US"/>
        </w:rPr>
        <w:t xml:space="preserve">Fotografia 2 </w:t>
      </w:r>
      <w:r w:rsidRPr="0049024E">
        <w:rPr>
          <w:rFonts w:eastAsia="Times New Roman" w:cs="Times New Roman"/>
          <w:lang w:val="ro-RO"/>
        </w:rPr>
        <w:t>Habitat 91V0 - Paduri dacice de fag (</w:t>
      </w:r>
      <w:r w:rsidRPr="0049024E">
        <w:rPr>
          <w:rFonts w:eastAsia="Times New Roman" w:cs="Times New Roman"/>
          <w:i/>
          <w:lang w:val="ro-RO"/>
        </w:rPr>
        <w:t>Symphyto -Fagion</w:t>
      </w:r>
      <w:r w:rsidRPr="0049024E">
        <w:rPr>
          <w:rFonts w:eastAsia="Times New Roman" w:cs="Times New Roman"/>
          <w:lang w:val="ro-RO"/>
        </w:rPr>
        <w:t>) (Foto – Szabó Mária)</w:t>
      </w:r>
    </w:p>
    <w:p w14:paraId="4B8C1F27" w14:textId="77777777" w:rsidR="0049024E" w:rsidRPr="0049024E" w:rsidRDefault="0049024E" w:rsidP="0049024E">
      <w:pPr>
        <w:keepNext/>
        <w:widowControl w:val="0"/>
        <w:spacing w:after="0" w:line="360" w:lineRule="auto"/>
        <w:jc w:val="center"/>
        <w:rPr>
          <w:rFonts w:eastAsia="Times New Roman" w:cs="Times New Roman"/>
          <w:szCs w:val="24"/>
          <w:lang w:val="en-US"/>
        </w:rPr>
      </w:pPr>
      <w:r w:rsidRPr="0049024E">
        <w:rPr>
          <w:rFonts w:eastAsia="Times New Roman" w:cs="Times New Roman"/>
          <w:noProof/>
          <w:lang w:val="en-US"/>
        </w:rPr>
        <w:lastRenderedPageBreak/>
        <w:drawing>
          <wp:inline distT="0" distB="0" distL="0" distR="0" wp14:anchorId="0414D057" wp14:editId="2D8957CC">
            <wp:extent cx="5496906" cy="3667125"/>
            <wp:effectExtent l="0" t="0" r="8890" b="0"/>
            <wp:docPr id="3" name="Picture 3" descr="F:\kep TIBI GEP 1\DSC_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ep TIBI GEP 1\DSC_2113.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507488" cy="3674184"/>
                    </a:xfrm>
                    <a:prstGeom prst="rect">
                      <a:avLst/>
                    </a:prstGeom>
                    <a:noFill/>
                    <a:ln>
                      <a:noFill/>
                    </a:ln>
                  </pic:spPr>
                </pic:pic>
              </a:graphicData>
            </a:graphic>
          </wp:inline>
        </w:drawing>
      </w:r>
    </w:p>
    <w:p w14:paraId="5993F202" w14:textId="77777777" w:rsidR="0049024E" w:rsidRPr="0049024E" w:rsidRDefault="0049024E" w:rsidP="0049024E">
      <w:pPr>
        <w:widowControl w:val="0"/>
        <w:spacing w:after="0" w:line="360" w:lineRule="auto"/>
        <w:rPr>
          <w:rFonts w:eastAsia="Times New Roman" w:cs="Times New Roman"/>
          <w:lang w:val="ro-RO"/>
        </w:rPr>
      </w:pPr>
      <w:r w:rsidRPr="0049024E">
        <w:rPr>
          <w:rFonts w:eastAsia="Times New Roman" w:cs="Times New Roman"/>
          <w:szCs w:val="24"/>
          <w:lang w:val="en-US"/>
        </w:rPr>
        <w:t xml:space="preserve">Fotografia 3 </w:t>
      </w:r>
      <w:r w:rsidRPr="0049024E">
        <w:rPr>
          <w:rFonts w:eastAsia="Times New Roman" w:cs="Times New Roman"/>
          <w:lang w:val="ro-RO"/>
        </w:rPr>
        <w:t xml:space="preserve">Habitat 9410 - Paduri acidofile de </w:t>
      </w:r>
      <w:r w:rsidRPr="0049024E">
        <w:rPr>
          <w:rFonts w:eastAsia="Times New Roman" w:cs="Times New Roman"/>
          <w:i/>
          <w:lang w:val="ro-RO"/>
        </w:rPr>
        <w:t>Picea abies</w:t>
      </w:r>
      <w:r w:rsidRPr="0049024E">
        <w:rPr>
          <w:rFonts w:eastAsia="Times New Roman" w:cs="Times New Roman"/>
          <w:lang w:val="ro-RO"/>
        </w:rPr>
        <w:t xml:space="preserve"> din regiunea montană (</w:t>
      </w:r>
      <w:r w:rsidRPr="0049024E">
        <w:rPr>
          <w:rFonts w:eastAsia="Times New Roman" w:cs="Times New Roman"/>
          <w:i/>
          <w:lang w:val="ro-RO"/>
        </w:rPr>
        <w:t>Vaccinio-Piceetea</w:t>
      </w:r>
      <w:r w:rsidRPr="0049024E">
        <w:rPr>
          <w:rFonts w:eastAsia="Times New Roman" w:cs="Times New Roman"/>
          <w:lang w:val="ro-RO"/>
        </w:rPr>
        <w:t xml:space="preserve">) </w:t>
      </w:r>
      <w:r w:rsidRPr="0049024E">
        <w:rPr>
          <w:rFonts w:eastAsia="Times New Roman" w:cs="Times New Roman"/>
          <w:szCs w:val="24"/>
          <w:lang w:val="en-US"/>
        </w:rPr>
        <w:t>(Foto – Szabó Mária)</w:t>
      </w:r>
    </w:p>
    <w:p w14:paraId="1BB82493" w14:textId="77777777" w:rsidR="0049024E" w:rsidRPr="0049024E" w:rsidRDefault="0049024E" w:rsidP="0049024E">
      <w:pPr>
        <w:widowControl w:val="0"/>
        <w:spacing w:after="0" w:line="360" w:lineRule="auto"/>
        <w:rPr>
          <w:rFonts w:eastAsia="Times New Roman" w:cs="Times New Roman"/>
          <w:lang w:val="ro-RO"/>
        </w:rPr>
      </w:pPr>
    </w:p>
    <w:p w14:paraId="025FD9D2" w14:textId="77777777" w:rsidR="0049024E" w:rsidRPr="0049024E" w:rsidRDefault="0049024E" w:rsidP="0049024E">
      <w:pPr>
        <w:widowControl w:val="0"/>
        <w:spacing w:after="0" w:line="360" w:lineRule="auto"/>
        <w:jc w:val="center"/>
        <w:rPr>
          <w:rFonts w:eastAsia="Times New Roman" w:cs="Times New Roman"/>
          <w:iCs/>
          <w:color w:val="000000"/>
          <w:szCs w:val="24"/>
          <w:lang w:val="ro-RO"/>
        </w:rPr>
      </w:pPr>
      <w:r w:rsidRPr="0049024E">
        <w:rPr>
          <w:rFonts w:eastAsia="Times New Roman" w:cs="Times New Roman"/>
          <w:noProof/>
          <w:lang w:val="en-US"/>
        </w:rPr>
        <w:drawing>
          <wp:inline distT="0" distB="0" distL="0" distR="0" wp14:anchorId="08F9FDD0" wp14:editId="798AB9B9">
            <wp:extent cx="5525463" cy="3686175"/>
            <wp:effectExtent l="0" t="0" r="0" b="0"/>
            <wp:docPr id="4" name="Picture 4" descr="F:\kep TIBI GEP 1\DSC_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ep TIBI GEP 1\DSC_2115.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534973" cy="3692519"/>
                    </a:xfrm>
                    <a:prstGeom prst="rect">
                      <a:avLst/>
                    </a:prstGeom>
                    <a:noFill/>
                    <a:ln>
                      <a:noFill/>
                    </a:ln>
                  </pic:spPr>
                </pic:pic>
              </a:graphicData>
            </a:graphic>
          </wp:inline>
        </w:drawing>
      </w:r>
    </w:p>
    <w:p w14:paraId="32340C88" w14:textId="77777777" w:rsidR="0049024E" w:rsidRPr="0049024E" w:rsidRDefault="0049024E" w:rsidP="0049024E">
      <w:pPr>
        <w:widowControl w:val="0"/>
        <w:spacing w:after="0" w:line="360" w:lineRule="auto"/>
        <w:jc w:val="center"/>
        <w:rPr>
          <w:rFonts w:eastAsia="Times New Roman" w:cs="Times New Roman"/>
          <w:iCs/>
          <w:color w:val="000000"/>
          <w:szCs w:val="24"/>
          <w:lang w:val="ro-RO"/>
        </w:rPr>
      </w:pPr>
      <w:r w:rsidRPr="0049024E">
        <w:rPr>
          <w:rFonts w:eastAsia="Times New Roman" w:cs="Times New Roman"/>
          <w:szCs w:val="24"/>
          <w:lang w:val="en-US"/>
        </w:rPr>
        <w:t xml:space="preserve">Fotografia 4 </w:t>
      </w:r>
      <w:r w:rsidRPr="0049024E">
        <w:rPr>
          <w:rFonts w:eastAsia="Times New Roman" w:cs="Times New Roman"/>
          <w:lang w:val="ro-RO"/>
        </w:rPr>
        <w:t xml:space="preserve">Habitat 9410 - Paduri acidofile de </w:t>
      </w:r>
      <w:r w:rsidRPr="0049024E">
        <w:rPr>
          <w:rFonts w:eastAsia="Times New Roman" w:cs="Times New Roman"/>
          <w:i/>
          <w:lang w:val="ro-RO"/>
        </w:rPr>
        <w:t>Picea abies</w:t>
      </w:r>
      <w:r w:rsidRPr="0049024E">
        <w:rPr>
          <w:rFonts w:eastAsia="Times New Roman" w:cs="Times New Roman"/>
          <w:lang w:val="ro-RO"/>
        </w:rPr>
        <w:t xml:space="preserve"> din regiunea montană (</w:t>
      </w:r>
      <w:r w:rsidRPr="0049024E">
        <w:rPr>
          <w:rFonts w:eastAsia="Times New Roman" w:cs="Times New Roman"/>
          <w:i/>
          <w:lang w:val="ro-RO"/>
        </w:rPr>
        <w:t>Vaccinio-Piceetea</w:t>
      </w:r>
      <w:r w:rsidRPr="0049024E">
        <w:rPr>
          <w:rFonts w:eastAsia="Times New Roman" w:cs="Times New Roman"/>
          <w:lang w:val="ro-RO"/>
        </w:rPr>
        <w:t xml:space="preserve">) </w:t>
      </w:r>
      <w:r w:rsidRPr="0049024E">
        <w:rPr>
          <w:rFonts w:eastAsia="Times New Roman" w:cs="Times New Roman"/>
          <w:szCs w:val="24"/>
          <w:lang w:val="en-US"/>
        </w:rPr>
        <w:t>(Foto – Szabó Mária)</w:t>
      </w:r>
    </w:p>
    <w:p w14:paraId="11D17C94" w14:textId="77777777" w:rsidR="0049024E" w:rsidRPr="0049024E" w:rsidRDefault="0049024E" w:rsidP="0049024E">
      <w:pPr>
        <w:widowControl w:val="0"/>
        <w:spacing w:after="0" w:line="360" w:lineRule="auto"/>
        <w:jc w:val="center"/>
        <w:rPr>
          <w:rFonts w:eastAsia="Times New Roman" w:cs="Times New Roman"/>
          <w:iCs/>
          <w:color w:val="000000"/>
          <w:szCs w:val="24"/>
          <w:lang w:val="ro-RO"/>
        </w:rPr>
      </w:pPr>
      <w:r w:rsidRPr="0049024E">
        <w:rPr>
          <w:rFonts w:eastAsia="Times New Roman" w:cs="Times New Roman"/>
          <w:noProof/>
          <w:lang w:val="en-US"/>
        </w:rPr>
        <w:lastRenderedPageBreak/>
        <w:drawing>
          <wp:inline distT="0" distB="0" distL="0" distR="0" wp14:anchorId="5A03F201" wp14:editId="6467FDAF">
            <wp:extent cx="5611129" cy="3743325"/>
            <wp:effectExtent l="0" t="0" r="8890" b="0"/>
            <wp:docPr id="5" name="Kép 1" descr="C:\Users\Office\Desktop\SB FEYKEPEZOGEP\DSC_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Desktop\SB FEYKEPEZOGEP\DSC_2303.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632927" cy="3757867"/>
                    </a:xfrm>
                    <a:prstGeom prst="rect">
                      <a:avLst/>
                    </a:prstGeom>
                    <a:noFill/>
                    <a:ln>
                      <a:noFill/>
                    </a:ln>
                  </pic:spPr>
                </pic:pic>
              </a:graphicData>
            </a:graphic>
          </wp:inline>
        </w:drawing>
      </w:r>
    </w:p>
    <w:p w14:paraId="2CA4E29A" w14:textId="77777777" w:rsidR="0049024E" w:rsidRPr="0049024E" w:rsidRDefault="0049024E" w:rsidP="0049024E">
      <w:pPr>
        <w:widowControl w:val="0"/>
        <w:spacing w:after="0" w:line="360" w:lineRule="auto"/>
        <w:jc w:val="center"/>
        <w:rPr>
          <w:rFonts w:eastAsia="Times New Roman" w:cs="Times New Roman"/>
          <w:szCs w:val="24"/>
          <w:lang w:val="en-US"/>
        </w:rPr>
      </w:pPr>
      <w:r w:rsidRPr="0049024E">
        <w:rPr>
          <w:rFonts w:eastAsia="Times New Roman" w:cs="Times New Roman"/>
          <w:szCs w:val="24"/>
          <w:lang w:val="en-US"/>
        </w:rPr>
        <w:t xml:space="preserve">Fotografia 5 </w:t>
      </w:r>
      <w:r w:rsidRPr="0049024E">
        <w:rPr>
          <w:rFonts w:eastAsia="Times New Roman" w:cs="Times New Roman"/>
          <w:lang w:val="ro-RO"/>
        </w:rPr>
        <w:t xml:space="preserve">Habitat 91DO* - Turbării cu vegetaţie forestieră </w:t>
      </w:r>
      <w:r w:rsidRPr="0049024E">
        <w:rPr>
          <w:rFonts w:eastAsia="Times New Roman" w:cs="Times New Roman"/>
          <w:szCs w:val="24"/>
          <w:lang w:val="en-US"/>
        </w:rPr>
        <w:t>(Foto – Szabó Mária)</w:t>
      </w:r>
    </w:p>
    <w:p w14:paraId="4C96078F" w14:textId="77777777" w:rsidR="0049024E" w:rsidRPr="0049024E" w:rsidRDefault="0049024E" w:rsidP="0049024E">
      <w:pPr>
        <w:widowControl w:val="0"/>
        <w:spacing w:after="0" w:line="360" w:lineRule="auto"/>
        <w:jc w:val="center"/>
        <w:rPr>
          <w:rFonts w:eastAsia="Times New Roman" w:cs="Times New Roman"/>
          <w:iCs/>
          <w:color w:val="000000"/>
          <w:szCs w:val="24"/>
          <w:lang w:val="ro-RO"/>
        </w:rPr>
      </w:pPr>
    </w:p>
    <w:p w14:paraId="32ACDC15" w14:textId="77777777" w:rsidR="0049024E" w:rsidRPr="0049024E" w:rsidRDefault="0049024E" w:rsidP="0049024E">
      <w:pPr>
        <w:widowControl w:val="0"/>
        <w:spacing w:after="0" w:line="360" w:lineRule="auto"/>
        <w:jc w:val="center"/>
        <w:rPr>
          <w:rFonts w:eastAsia="Times New Roman" w:cs="Times New Roman"/>
          <w:iCs/>
          <w:color w:val="000000"/>
          <w:szCs w:val="24"/>
          <w:lang w:val="ro-RO"/>
        </w:rPr>
      </w:pPr>
      <w:r w:rsidRPr="0049024E">
        <w:rPr>
          <w:rFonts w:eastAsia="Times New Roman" w:cs="Times New Roman"/>
          <w:noProof/>
          <w:lang w:val="en-US"/>
        </w:rPr>
        <w:drawing>
          <wp:inline distT="0" distB="0" distL="0" distR="0" wp14:anchorId="047BFCF1" wp14:editId="23A35F47">
            <wp:extent cx="5539732" cy="3695700"/>
            <wp:effectExtent l="0" t="0" r="4445" b="0"/>
            <wp:docPr id="6" name="Kép 2" descr="C:\Users\Office\Desktop\SB FEYKEPEZOGEP\DSC_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Desktop\SB FEYKEPEZOGEP\DSC_2304.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556827" cy="3707104"/>
                    </a:xfrm>
                    <a:prstGeom prst="rect">
                      <a:avLst/>
                    </a:prstGeom>
                    <a:noFill/>
                    <a:ln>
                      <a:noFill/>
                    </a:ln>
                  </pic:spPr>
                </pic:pic>
              </a:graphicData>
            </a:graphic>
          </wp:inline>
        </w:drawing>
      </w:r>
    </w:p>
    <w:p w14:paraId="2C83D105" w14:textId="77777777" w:rsidR="0049024E" w:rsidRPr="0049024E" w:rsidRDefault="0049024E" w:rsidP="0049024E">
      <w:pPr>
        <w:widowControl w:val="0"/>
        <w:spacing w:after="0" w:line="360" w:lineRule="auto"/>
        <w:jc w:val="center"/>
        <w:rPr>
          <w:rFonts w:eastAsia="Times New Roman" w:cs="Times New Roman"/>
          <w:iCs/>
          <w:color w:val="000000"/>
          <w:szCs w:val="24"/>
          <w:lang w:val="ro-RO"/>
        </w:rPr>
      </w:pPr>
      <w:r w:rsidRPr="0049024E">
        <w:rPr>
          <w:rFonts w:eastAsia="Times New Roman" w:cs="Times New Roman"/>
          <w:szCs w:val="24"/>
          <w:lang w:val="en-US"/>
        </w:rPr>
        <w:t xml:space="preserve">Fotografia 6 </w:t>
      </w:r>
      <w:r w:rsidRPr="0049024E">
        <w:rPr>
          <w:rFonts w:eastAsia="Times New Roman" w:cs="Times New Roman"/>
          <w:lang w:val="ro-RO"/>
        </w:rPr>
        <w:t xml:space="preserve">Habitat 91DO* - Turbării cu vegetaţie forestieră </w:t>
      </w:r>
      <w:r w:rsidRPr="0049024E">
        <w:rPr>
          <w:rFonts w:eastAsia="Times New Roman" w:cs="Times New Roman"/>
          <w:szCs w:val="24"/>
          <w:lang w:val="en-US"/>
        </w:rPr>
        <w:t>(Foto – Szabó Mária)</w:t>
      </w:r>
    </w:p>
    <w:p w14:paraId="57F679EB" w14:textId="77777777" w:rsidR="0049024E" w:rsidRPr="0049024E" w:rsidRDefault="0049024E" w:rsidP="0049024E">
      <w:pPr>
        <w:widowControl w:val="0"/>
        <w:spacing w:after="0" w:line="360" w:lineRule="auto"/>
        <w:jc w:val="center"/>
        <w:rPr>
          <w:rFonts w:eastAsia="Times New Roman" w:cs="Times New Roman"/>
          <w:lang w:val="ro-RO"/>
        </w:rPr>
      </w:pPr>
      <w:r w:rsidRPr="0049024E">
        <w:rPr>
          <w:rFonts w:eastAsia="Times New Roman" w:cs="Times New Roman"/>
          <w:noProof/>
          <w:lang w:val="en-US"/>
        </w:rPr>
        <w:lastRenderedPageBreak/>
        <w:drawing>
          <wp:inline distT="0" distB="0" distL="0" distR="0" wp14:anchorId="4D8AE356" wp14:editId="64402B17">
            <wp:extent cx="3670401" cy="4893869"/>
            <wp:effectExtent l="0" t="0" r="6350" b="2540"/>
            <wp:docPr id="7" name="Picture 7" descr="F:\proiect baiut fotok\9180 FOTO\20190704_11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iect baiut fotok\9180 FOTO\20190704_111143.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681907" cy="4909211"/>
                    </a:xfrm>
                    <a:prstGeom prst="rect">
                      <a:avLst/>
                    </a:prstGeom>
                    <a:noFill/>
                    <a:ln>
                      <a:noFill/>
                    </a:ln>
                  </pic:spPr>
                </pic:pic>
              </a:graphicData>
            </a:graphic>
          </wp:inline>
        </w:drawing>
      </w:r>
    </w:p>
    <w:p w14:paraId="25B002B1" w14:textId="77777777" w:rsidR="0049024E" w:rsidRPr="0049024E" w:rsidRDefault="0049024E" w:rsidP="0049024E">
      <w:pPr>
        <w:widowControl w:val="0"/>
        <w:spacing w:after="0" w:line="360" w:lineRule="auto"/>
        <w:jc w:val="center"/>
        <w:rPr>
          <w:rFonts w:eastAsia="Times New Roman" w:cs="Times New Roman"/>
          <w:iCs/>
          <w:color w:val="000000"/>
          <w:szCs w:val="24"/>
          <w:lang w:val="ro-RO"/>
        </w:rPr>
      </w:pPr>
      <w:r w:rsidRPr="0049024E">
        <w:rPr>
          <w:rFonts w:eastAsia="Times New Roman" w:cs="Times New Roman"/>
          <w:szCs w:val="24"/>
          <w:lang w:val="en-US"/>
        </w:rPr>
        <w:t xml:space="preserve">Fotografia 7 </w:t>
      </w:r>
      <w:r w:rsidRPr="0049024E">
        <w:rPr>
          <w:rFonts w:eastAsia="Times New Roman" w:cs="Times New Roman"/>
          <w:lang w:val="ro-RO"/>
        </w:rPr>
        <w:t xml:space="preserve">Habitat 9180* Păduri din </w:t>
      </w:r>
      <w:r w:rsidRPr="0049024E">
        <w:rPr>
          <w:rFonts w:eastAsia="Times New Roman" w:cs="Times New Roman"/>
          <w:i/>
          <w:lang w:val="ro-RO"/>
        </w:rPr>
        <w:t xml:space="preserve">Tilio-Acerion </w:t>
      </w:r>
      <w:r w:rsidRPr="0049024E">
        <w:rPr>
          <w:rFonts w:eastAsia="Times New Roman" w:cs="Times New Roman"/>
          <w:lang w:val="ro-RO"/>
        </w:rPr>
        <w:t xml:space="preserve">pe versanți abrupți, grohotișuri și ravene </w:t>
      </w:r>
      <w:r w:rsidRPr="0049024E">
        <w:rPr>
          <w:rFonts w:eastAsia="Times New Roman" w:cs="Times New Roman"/>
          <w:szCs w:val="24"/>
          <w:lang w:val="en-US"/>
        </w:rPr>
        <w:t>(Foto – Szabó Mária)</w:t>
      </w:r>
    </w:p>
    <w:p w14:paraId="6C63FD5D" w14:textId="77777777" w:rsidR="0049024E" w:rsidRPr="0049024E" w:rsidRDefault="0049024E" w:rsidP="0049024E">
      <w:pPr>
        <w:widowControl w:val="0"/>
        <w:spacing w:after="0" w:line="360" w:lineRule="auto"/>
        <w:jc w:val="center"/>
        <w:rPr>
          <w:rFonts w:eastAsia="Times New Roman" w:cs="Times New Roman"/>
          <w:lang w:val="ro-RO"/>
        </w:rPr>
      </w:pPr>
      <w:r w:rsidRPr="0049024E">
        <w:rPr>
          <w:rFonts w:eastAsia="Times New Roman" w:cs="Times New Roman"/>
          <w:b/>
          <w:noProof/>
          <w:lang w:val="en-US"/>
        </w:rPr>
        <w:drawing>
          <wp:inline distT="0" distB="0" distL="0" distR="0" wp14:anchorId="0CC1EAD3" wp14:editId="065A4F7D">
            <wp:extent cx="4032000" cy="2689853"/>
            <wp:effectExtent l="0" t="0" r="0" b="0"/>
            <wp:docPr id="8" name="Picture 8" descr="F:\kep TIBI GEP 1\DSC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kep TIBI GEP 1\DSC_2009.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4032000" cy="2689853"/>
                    </a:xfrm>
                    <a:prstGeom prst="rect">
                      <a:avLst/>
                    </a:prstGeom>
                    <a:noFill/>
                    <a:ln>
                      <a:noFill/>
                    </a:ln>
                  </pic:spPr>
                </pic:pic>
              </a:graphicData>
            </a:graphic>
          </wp:inline>
        </w:drawing>
      </w:r>
    </w:p>
    <w:p w14:paraId="52FBDA69" w14:textId="77777777" w:rsidR="0049024E" w:rsidRPr="0049024E" w:rsidRDefault="0049024E" w:rsidP="0049024E">
      <w:pPr>
        <w:widowControl w:val="0"/>
        <w:spacing w:after="0" w:line="360" w:lineRule="auto"/>
        <w:jc w:val="center"/>
        <w:rPr>
          <w:rFonts w:eastAsia="Times New Roman" w:cs="Times New Roman"/>
          <w:i/>
          <w:lang w:val="ro-RO"/>
        </w:rPr>
      </w:pPr>
      <w:r w:rsidRPr="0049024E">
        <w:rPr>
          <w:rFonts w:eastAsia="Times New Roman" w:cs="Times New Roman"/>
          <w:szCs w:val="24"/>
          <w:lang w:val="en-US"/>
        </w:rPr>
        <w:t xml:space="preserve">Fotografia 8 </w:t>
      </w:r>
      <w:r w:rsidRPr="0049024E">
        <w:rPr>
          <w:rFonts w:eastAsia="Times New Roman" w:cs="Times New Roman"/>
          <w:lang w:val="ro-RO"/>
        </w:rPr>
        <w:t xml:space="preserve">Habitat 9110 - Păduri de fag de tip </w:t>
      </w:r>
      <w:r w:rsidRPr="0049024E">
        <w:rPr>
          <w:rFonts w:eastAsia="Times New Roman" w:cs="Times New Roman"/>
          <w:i/>
          <w:lang w:val="ro-RO"/>
        </w:rPr>
        <w:t xml:space="preserve">Luzulo – Fagetum </w:t>
      </w:r>
      <w:r w:rsidRPr="0049024E">
        <w:rPr>
          <w:rFonts w:eastAsia="Times New Roman" w:cs="Times New Roman"/>
          <w:szCs w:val="24"/>
          <w:lang w:val="en-US"/>
        </w:rPr>
        <w:t>(Foto – Szabó Mária)</w:t>
      </w:r>
    </w:p>
    <w:p w14:paraId="22F6D147" w14:textId="77777777" w:rsidR="0049024E" w:rsidRPr="0049024E" w:rsidRDefault="0049024E" w:rsidP="0049024E">
      <w:pPr>
        <w:spacing w:after="0" w:line="360" w:lineRule="auto"/>
        <w:jc w:val="left"/>
        <w:rPr>
          <w:rFonts w:eastAsia="Calibri" w:cs="Times New Roman"/>
          <w:lang w:val="ro-RO" w:bidi="en-US"/>
        </w:rPr>
      </w:pPr>
    </w:p>
    <w:p w14:paraId="71C7502E" w14:textId="77777777" w:rsidR="0049024E" w:rsidRPr="0049024E" w:rsidRDefault="0049024E" w:rsidP="0049024E">
      <w:pPr>
        <w:widowControl w:val="0"/>
        <w:spacing w:after="0" w:line="360" w:lineRule="auto"/>
        <w:jc w:val="center"/>
        <w:rPr>
          <w:rFonts w:eastAsia="Times New Roman" w:cs="Times New Roman"/>
          <w:szCs w:val="24"/>
          <w:lang w:val="en-US"/>
        </w:rPr>
      </w:pPr>
      <w:r w:rsidRPr="0049024E">
        <w:rPr>
          <w:rFonts w:eastAsia="Calibri" w:cs="Times New Roman"/>
          <w:b/>
          <w:noProof/>
          <w:color w:val="FF0000"/>
          <w:szCs w:val="24"/>
          <w:lang w:val="en-US"/>
        </w:rPr>
        <w:lastRenderedPageBreak/>
        <w:drawing>
          <wp:inline distT="0" distB="0" distL="0" distR="0" wp14:anchorId="51A80FAD" wp14:editId="376E5290">
            <wp:extent cx="5761355" cy="3843683"/>
            <wp:effectExtent l="0" t="0" r="0" b="4445"/>
            <wp:docPr id="9" name="Imagine 15" descr="D:\WORK 2019\COLABORARE CCAT\Strambu - Baiut\foto\wetransfer-8ed656\poze pajisti\poze pajisti\6520_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RK 2019\COLABORARE CCAT\Strambu - Baiut\foto\wetransfer-8ed656\poze pajisti\poze pajisti\6520_foto (5).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761355" cy="3843683"/>
                    </a:xfrm>
                    <a:prstGeom prst="rect">
                      <a:avLst/>
                    </a:prstGeom>
                    <a:noFill/>
                    <a:ln>
                      <a:noFill/>
                    </a:ln>
                  </pic:spPr>
                </pic:pic>
              </a:graphicData>
            </a:graphic>
          </wp:inline>
        </w:drawing>
      </w:r>
      <w:r w:rsidRPr="0049024E">
        <w:rPr>
          <w:rFonts w:eastAsia="Times New Roman" w:cs="Times New Roman"/>
          <w:szCs w:val="24"/>
          <w:lang w:val="en-US"/>
        </w:rPr>
        <w:t xml:space="preserve">Fotografia 9 Habitatul 6520 - Fânețe montane </w:t>
      </w:r>
    </w:p>
    <w:p w14:paraId="065BE82E" w14:textId="77777777" w:rsidR="0049024E" w:rsidRPr="0049024E" w:rsidRDefault="0049024E" w:rsidP="0049024E">
      <w:pPr>
        <w:widowControl w:val="0"/>
        <w:spacing w:after="0" w:line="360" w:lineRule="auto"/>
        <w:jc w:val="center"/>
        <w:rPr>
          <w:rFonts w:eastAsia="Times New Roman" w:cs="Times New Roman"/>
          <w:szCs w:val="24"/>
          <w:lang w:val="en-US"/>
        </w:rPr>
      </w:pPr>
    </w:p>
    <w:p w14:paraId="0EE6DCBE" w14:textId="77777777" w:rsidR="0049024E" w:rsidRPr="0049024E" w:rsidRDefault="0049024E" w:rsidP="0049024E">
      <w:pPr>
        <w:widowControl w:val="0"/>
        <w:spacing w:after="0" w:line="360" w:lineRule="auto"/>
        <w:jc w:val="center"/>
        <w:rPr>
          <w:rFonts w:eastAsia="Times New Roman" w:cs="Times New Roman"/>
          <w:szCs w:val="24"/>
          <w:lang w:val="en-US"/>
        </w:rPr>
      </w:pPr>
      <w:r w:rsidRPr="0049024E">
        <w:rPr>
          <w:rFonts w:eastAsia="Calibri" w:cs="Times New Roman"/>
          <w:b/>
          <w:noProof/>
          <w:color w:val="FF0000"/>
          <w:szCs w:val="24"/>
          <w:lang w:val="en-US"/>
        </w:rPr>
        <w:drawing>
          <wp:inline distT="0" distB="0" distL="0" distR="0" wp14:anchorId="1E623BAD" wp14:editId="39981BC3">
            <wp:extent cx="5761355" cy="3840903"/>
            <wp:effectExtent l="0" t="0" r="0" b="7620"/>
            <wp:docPr id="10" name="Imagine 13" descr="D:\WORK 2019\COLABORARE CCAT\Strambu - Baiut\foto\wetransfer-8ed656\poze pajisti\poze pajisti\6430_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 2019\COLABORARE CCAT\Strambu - Baiut\foto\wetransfer-8ed656\poze pajisti\poze pajisti\6430_foto (1).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761355" cy="3840903"/>
                    </a:xfrm>
                    <a:prstGeom prst="rect">
                      <a:avLst/>
                    </a:prstGeom>
                    <a:noFill/>
                    <a:ln>
                      <a:noFill/>
                    </a:ln>
                  </pic:spPr>
                </pic:pic>
              </a:graphicData>
            </a:graphic>
          </wp:inline>
        </w:drawing>
      </w:r>
      <w:r w:rsidRPr="0049024E">
        <w:rPr>
          <w:rFonts w:eastAsia="Times New Roman" w:cs="Times New Roman"/>
          <w:szCs w:val="24"/>
          <w:lang w:val="en-US"/>
        </w:rPr>
        <w:t>Fotografia 10 Habitatul 6430 - Comunități de liziera higrofile cu ierburi înalte de la câmpie si din etajul montan până în cel alpin</w:t>
      </w:r>
    </w:p>
    <w:p w14:paraId="49AF290F" w14:textId="77777777" w:rsidR="0049024E" w:rsidRPr="009B0035" w:rsidRDefault="0049024E" w:rsidP="0049024E">
      <w:pPr>
        <w:widowControl w:val="0"/>
        <w:spacing w:after="0" w:line="360" w:lineRule="auto"/>
        <w:jc w:val="center"/>
        <w:rPr>
          <w:rFonts w:eastAsia="Calibri" w:cs="Times New Roman"/>
          <w:b/>
          <w:noProof/>
          <w:szCs w:val="24"/>
          <w:lang w:val="ro-RO" w:eastAsia="ro-RO"/>
        </w:rPr>
      </w:pPr>
      <w:r w:rsidRPr="0049024E">
        <w:rPr>
          <w:rFonts w:eastAsia="Calibri" w:cs="Times New Roman"/>
          <w:b/>
          <w:noProof/>
          <w:color w:val="FF0000"/>
          <w:szCs w:val="24"/>
          <w:lang w:val="en-US"/>
        </w:rPr>
        <w:lastRenderedPageBreak/>
        <w:drawing>
          <wp:inline distT="0" distB="0" distL="0" distR="0" wp14:anchorId="1B6DDF5C" wp14:editId="611E85E4">
            <wp:extent cx="5761355" cy="3839167"/>
            <wp:effectExtent l="0" t="0" r="0" b="9525"/>
            <wp:docPr id="11" name="Imagine 10" descr="D:\WORK 2019\COLABORARE CCAT\Strambu - Baiut\foto\wetransfer-8ed656\poze_habitate umede\poze_habitate umede\7110\7110_Picea_pipernic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 2019\COLABORARE CCAT\Strambu - Baiut\foto\wetransfer-8ed656\poze_habitate umede\poze_habitate umede\7110\7110_Picea_pipernicite.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61355" cy="3839167"/>
                    </a:xfrm>
                    <a:prstGeom prst="rect">
                      <a:avLst/>
                    </a:prstGeom>
                    <a:noFill/>
                    <a:ln>
                      <a:noFill/>
                    </a:ln>
                  </pic:spPr>
                </pic:pic>
              </a:graphicData>
            </a:graphic>
          </wp:inline>
        </w:drawing>
      </w:r>
    </w:p>
    <w:p w14:paraId="5FC6FB97" w14:textId="77777777" w:rsidR="0049024E" w:rsidRPr="0049024E" w:rsidRDefault="0049024E" w:rsidP="0049024E">
      <w:pPr>
        <w:widowControl w:val="0"/>
        <w:spacing w:after="0" w:line="360" w:lineRule="auto"/>
        <w:jc w:val="center"/>
        <w:rPr>
          <w:rFonts w:eastAsia="Times New Roman" w:cs="Times New Roman"/>
          <w:szCs w:val="24"/>
          <w:lang w:val="en-US"/>
        </w:rPr>
      </w:pPr>
      <w:r w:rsidRPr="0049024E">
        <w:rPr>
          <w:rFonts w:eastAsia="Times New Roman" w:cs="Times New Roman"/>
          <w:szCs w:val="24"/>
          <w:lang w:val="en-US"/>
        </w:rPr>
        <w:t>Fotografia 11 Habitatul 7110* - Tinoave bombate active</w:t>
      </w:r>
    </w:p>
    <w:p w14:paraId="6FAEB335" w14:textId="77777777" w:rsidR="0049024E" w:rsidRPr="0049024E" w:rsidRDefault="0049024E" w:rsidP="0049024E">
      <w:pPr>
        <w:widowControl w:val="0"/>
        <w:spacing w:after="0" w:line="360" w:lineRule="auto"/>
        <w:jc w:val="center"/>
        <w:rPr>
          <w:rFonts w:eastAsia="Times New Roman" w:cs="Times New Roman"/>
          <w:szCs w:val="24"/>
          <w:lang w:val="en-US"/>
        </w:rPr>
      </w:pPr>
      <w:r w:rsidRPr="0049024E">
        <w:rPr>
          <w:rFonts w:eastAsia="Calibri" w:cs="Times New Roman"/>
          <w:b/>
          <w:noProof/>
          <w:color w:val="FF0000"/>
          <w:szCs w:val="24"/>
          <w:lang w:val="en-US"/>
        </w:rPr>
        <w:drawing>
          <wp:inline distT="0" distB="0" distL="0" distR="0" wp14:anchorId="6B0361E1" wp14:editId="7BCEDDB6">
            <wp:extent cx="5761355" cy="3840903"/>
            <wp:effectExtent l="0" t="0" r="0" b="7620"/>
            <wp:docPr id="12" name="Imagine 11" descr="D:\WORK 2019\COLABORARE CCAT\Strambu - Baiut\foto\wetransfer-8ed656\poze_habitate umede\poze_habitate umede\7140\7140_secat_Juncus_effu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RK 2019\COLABORARE CCAT\Strambu - Baiut\foto\wetransfer-8ed656\poze_habitate umede\poze_habitate umede\7140\7140_secat_Juncus_effusus.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761355" cy="3840903"/>
                    </a:xfrm>
                    <a:prstGeom prst="rect">
                      <a:avLst/>
                    </a:prstGeom>
                    <a:noFill/>
                    <a:ln>
                      <a:noFill/>
                    </a:ln>
                  </pic:spPr>
                </pic:pic>
              </a:graphicData>
            </a:graphic>
          </wp:inline>
        </w:drawing>
      </w:r>
      <w:r w:rsidRPr="0049024E">
        <w:rPr>
          <w:rFonts w:eastAsia="Times New Roman" w:cs="Times New Roman"/>
          <w:szCs w:val="24"/>
          <w:lang w:val="en-US"/>
        </w:rPr>
        <w:t>Fotografia 12 Habitatul 7140 - Mlaştini turboase de tranziţie şi turbării mişcătoare</w:t>
      </w:r>
    </w:p>
    <w:p w14:paraId="1C1DF2EA" w14:textId="77777777" w:rsidR="0049024E" w:rsidRPr="0049024E" w:rsidRDefault="0049024E" w:rsidP="0049024E">
      <w:pPr>
        <w:widowControl w:val="0"/>
        <w:spacing w:after="0" w:line="360" w:lineRule="auto"/>
        <w:jc w:val="center"/>
        <w:rPr>
          <w:rFonts w:eastAsia="Times New Roman" w:cs="Times New Roman"/>
          <w:szCs w:val="24"/>
          <w:lang w:val="en-US"/>
        </w:rPr>
      </w:pPr>
    </w:p>
    <w:p w14:paraId="43FCBBD2" w14:textId="77777777" w:rsidR="0049024E" w:rsidRPr="0049024E" w:rsidRDefault="0049024E" w:rsidP="0049024E">
      <w:pPr>
        <w:widowControl w:val="0"/>
        <w:spacing w:after="0" w:line="360" w:lineRule="auto"/>
        <w:jc w:val="center"/>
        <w:rPr>
          <w:rFonts w:eastAsia="Times New Roman" w:cs="Times New Roman"/>
          <w:szCs w:val="24"/>
          <w:lang w:val="en-US"/>
        </w:rPr>
      </w:pPr>
      <w:r w:rsidRPr="0049024E">
        <w:rPr>
          <w:rFonts w:eastAsia="Calibri" w:cs="Times New Roman"/>
          <w:b/>
          <w:noProof/>
          <w:color w:val="FF0000"/>
          <w:szCs w:val="24"/>
          <w:lang w:val="en-US"/>
        </w:rPr>
        <w:lastRenderedPageBreak/>
        <w:drawing>
          <wp:inline distT="0" distB="0" distL="0" distR="0" wp14:anchorId="4A1C7B63" wp14:editId="41B670F0">
            <wp:extent cx="5761355" cy="3839167"/>
            <wp:effectExtent l="0" t="0" r="0" b="9525"/>
            <wp:docPr id="13" name="Imagine 12" descr="D:\WORK 2019\COLABORARE CCAT\Strambu - Baiut\foto\wetransfer-8ed656\poze_habitate umede\poze_habitate umede\7230\7230_vedere_in_ansamb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 2019\COLABORARE CCAT\Strambu - Baiut\foto\wetransfer-8ed656\poze_habitate umede\poze_habitate umede\7230\7230_vedere_in_ansamblu.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761355" cy="3839167"/>
                    </a:xfrm>
                    <a:prstGeom prst="rect">
                      <a:avLst/>
                    </a:prstGeom>
                    <a:noFill/>
                    <a:ln>
                      <a:noFill/>
                    </a:ln>
                  </pic:spPr>
                </pic:pic>
              </a:graphicData>
            </a:graphic>
          </wp:inline>
        </w:drawing>
      </w:r>
      <w:r w:rsidRPr="0049024E">
        <w:rPr>
          <w:rFonts w:eastAsia="Times New Roman" w:cs="Times New Roman"/>
          <w:szCs w:val="24"/>
          <w:lang w:val="en-US"/>
        </w:rPr>
        <w:t>Fotografia 13 Habitatul 7230 - Mlaştini alcaline</w:t>
      </w:r>
    </w:p>
    <w:p w14:paraId="51BE45B3" w14:textId="77777777" w:rsidR="0049024E" w:rsidRPr="0049024E" w:rsidRDefault="0049024E" w:rsidP="0049024E">
      <w:pPr>
        <w:spacing w:after="200" w:line="276" w:lineRule="auto"/>
        <w:jc w:val="left"/>
        <w:rPr>
          <w:rFonts w:eastAsia="Times New Roman" w:cs="Times New Roman"/>
          <w:szCs w:val="24"/>
          <w:lang w:val="en-US"/>
        </w:rPr>
      </w:pPr>
      <w:r w:rsidRPr="0049024E">
        <w:rPr>
          <w:rFonts w:eastAsia="Times New Roman" w:cs="Times New Roman"/>
          <w:szCs w:val="24"/>
          <w:lang w:val="en-US"/>
        </w:rPr>
        <w:br w:type="page"/>
      </w:r>
    </w:p>
    <w:p w14:paraId="0B84B8C6" w14:textId="77777777" w:rsidR="0049024E" w:rsidRPr="005A664B" w:rsidRDefault="0049024E" w:rsidP="005A664B">
      <w:pPr>
        <w:pStyle w:val="Heading3"/>
        <w:spacing w:before="0" w:line="360" w:lineRule="auto"/>
        <w:rPr>
          <w:rFonts w:cs="Times New Roman"/>
          <w:lang w:val="ro-RO"/>
        </w:rPr>
      </w:pPr>
      <w:bookmarkStart w:id="252" w:name="_Toc531422026"/>
      <w:bookmarkStart w:id="253" w:name="_Toc87426466"/>
      <w:r w:rsidRPr="005A664B">
        <w:rPr>
          <w:rFonts w:cs="Times New Roman"/>
          <w:lang w:val="ro-RO"/>
        </w:rPr>
        <w:lastRenderedPageBreak/>
        <w:t>1.2 Fotografii cu speciile de interes conservativ</w:t>
      </w:r>
      <w:bookmarkEnd w:id="252"/>
      <w:bookmarkEnd w:id="253"/>
    </w:p>
    <w:p w14:paraId="7DB1481C" w14:textId="77777777" w:rsidR="0049024E" w:rsidRPr="0049024E" w:rsidRDefault="0049024E" w:rsidP="0049024E">
      <w:pPr>
        <w:keepNext/>
        <w:spacing w:after="0" w:line="360" w:lineRule="auto"/>
        <w:jc w:val="center"/>
        <w:rPr>
          <w:rFonts w:eastAsia="Times New Roman" w:cs="Times New Roman"/>
          <w:szCs w:val="24"/>
          <w:lang w:val="ro-RO" w:eastAsia="ja-JP"/>
        </w:rPr>
      </w:pPr>
      <w:r w:rsidRPr="0049024E">
        <w:rPr>
          <w:rFonts w:ascii="Calibri" w:eastAsia="Times New Roman" w:hAnsi="Calibri" w:cs="Times New Roman"/>
          <w:noProof/>
          <w:sz w:val="20"/>
          <w:szCs w:val="20"/>
          <w:lang w:val="en-US"/>
        </w:rPr>
        <w:drawing>
          <wp:inline distT="0" distB="0" distL="0" distR="0" wp14:anchorId="0F177737" wp14:editId="0267960B">
            <wp:extent cx="5376672" cy="3593592"/>
            <wp:effectExtent l="0" t="0" r="0" b="6985"/>
            <wp:docPr id="14" name="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5.jpg"/>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5376672" cy="3593592"/>
                    </a:xfrm>
                    <a:prstGeom prst="rect">
                      <a:avLst/>
                    </a:prstGeom>
                  </pic:spPr>
                </pic:pic>
              </a:graphicData>
            </a:graphic>
          </wp:inline>
        </w:drawing>
      </w:r>
    </w:p>
    <w:p w14:paraId="1528659E" w14:textId="77777777" w:rsidR="0049024E" w:rsidRPr="0049024E" w:rsidRDefault="0049024E" w:rsidP="0049024E">
      <w:pPr>
        <w:widowControl w:val="0"/>
        <w:spacing w:after="0" w:line="360" w:lineRule="auto"/>
        <w:jc w:val="center"/>
        <w:rPr>
          <w:rFonts w:eastAsia="Times New Roman" w:cs="Times New Roman"/>
          <w:szCs w:val="24"/>
          <w:lang w:val="ro-RO"/>
        </w:rPr>
      </w:pPr>
      <w:r w:rsidRPr="0049024E">
        <w:rPr>
          <w:rFonts w:eastAsia="Times New Roman" w:cs="Times New Roman"/>
          <w:szCs w:val="24"/>
          <w:lang w:val="en-US"/>
        </w:rPr>
        <w:t xml:space="preserve">Fotografia 14 </w:t>
      </w:r>
      <w:r w:rsidRPr="0049024E">
        <w:rPr>
          <w:rFonts w:eastAsia="Times New Roman" w:cs="Times New Roman"/>
          <w:i/>
          <w:szCs w:val="24"/>
          <w:lang w:val="ro-RO"/>
        </w:rPr>
        <w:t xml:space="preserve">Rosalia alpina </w:t>
      </w:r>
      <w:r w:rsidRPr="0049024E">
        <w:rPr>
          <w:rFonts w:eastAsia="Times New Roman" w:cs="Times New Roman"/>
          <w:szCs w:val="24"/>
          <w:lang w:val="ro-RO"/>
        </w:rPr>
        <w:t>(Foto: Német Enikő)</w:t>
      </w:r>
    </w:p>
    <w:p w14:paraId="49CF1339" w14:textId="77777777" w:rsidR="0049024E" w:rsidRPr="0049024E" w:rsidRDefault="0049024E" w:rsidP="0049024E">
      <w:pPr>
        <w:keepNext/>
        <w:spacing w:after="0" w:line="360" w:lineRule="auto"/>
        <w:jc w:val="center"/>
        <w:rPr>
          <w:rFonts w:ascii="Calibri" w:eastAsia="Calibri" w:hAnsi="Calibri" w:cs="Times New Roman"/>
          <w:b/>
          <w:noProof/>
          <w:color w:val="FF0000"/>
          <w:sz w:val="20"/>
          <w:szCs w:val="24"/>
          <w:lang w:val="ro-RO" w:eastAsia="ro-RO"/>
        </w:rPr>
      </w:pPr>
      <w:r w:rsidRPr="0049024E">
        <w:rPr>
          <w:rFonts w:ascii="Calibri" w:eastAsia="Calibri" w:hAnsi="Calibri" w:cs="Times New Roman"/>
          <w:b/>
          <w:noProof/>
          <w:color w:val="FF0000"/>
          <w:sz w:val="20"/>
          <w:szCs w:val="24"/>
          <w:lang w:val="en-US"/>
        </w:rPr>
        <w:drawing>
          <wp:inline distT="0" distB="0" distL="0" distR="0" wp14:anchorId="02BBD6B2" wp14:editId="013297D3">
            <wp:extent cx="5363139" cy="4023360"/>
            <wp:effectExtent l="0" t="0" r="9525" b="0"/>
            <wp:docPr id="15" name="Imagine 17" descr="D:\WORK 2019\COLABORARE CCAT\Strambu - Baiut\foto\poze_nevertebrate\poze_nevertebrate\IMG_20190719_10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RK 2019\COLABORARE CCAT\Strambu - Baiut\foto\poze_nevertebrate\poze_nevertebrate\IMG_20190719_10423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63139" cy="4023360"/>
                    </a:xfrm>
                    <a:prstGeom prst="rect">
                      <a:avLst/>
                    </a:prstGeom>
                    <a:noFill/>
                    <a:ln>
                      <a:noFill/>
                    </a:ln>
                  </pic:spPr>
                </pic:pic>
              </a:graphicData>
            </a:graphic>
          </wp:inline>
        </w:drawing>
      </w:r>
    </w:p>
    <w:p w14:paraId="28214DB9" w14:textId="77777777" w:rsidR="0049024E" w:rsidRPr="0049024E" w:rsidRDefault="0049024E" w:rsidP="0049024E">
      <w:pPr>
        <w:spacing w:after="0" w:line="360" w:lineRule="auto"/>
        <w:jc w:val="center"/>
        <w:rPr>
          <w:rFonts w:eastAsia="Times New Roman" w:cs="Times New Roman"/>
          <w:i/>
          <w:szCs w:val="24"/>
          <w:lang w:val="ro-RO" w:eastAsia="ja-JP"/>
        </w:rPr>
      </w:pPr>
      <w:r w:rsidRPr="0049024E">
        <w:rPr>
          <w:rFonts w:eastAsia="Times New Roman" w:cs="Times New Roman"/>
          <w:szCs w:val="24"/>
          <w:lang w:val="ro-RO" w:eastAsia="ja-JP"/>
        </w:rPr>
        <w:t xml:space="preserve">Fotografia 15 </w:t>
      </w:r>
      <w:r w:rsidRPr="0049024E">
        <w:rPr>
          <w:rFonts w:eastAsia="Times New Roman" w:cs="Times New Roman"/>
          <w:i/>
          <w:szCs w:val="24"/>
          <w:lang w:val="ro-RO" w:eastAsia="ja-JP"/>
        </w:rPr>
        <w:t>Carabus hampei</w:t>
      </w:r>
    </w:p>
    <w:p w14:paraId="20AF67C8" w14:textId="77777777" w:rsidR="0049024E" w:rsidRPr="0049024E" w:rsidRDefault="0049024E" w:rsidP="0049024E">
      <w:pPr>
        <w:spacing w:after="0" w:line="360" w:lineRule="auto"/>
        <w:jc w:val="center"/>
        <w:rPr>
          <w:rFonts w:eastAsia="Times New Roman" w:cs="Times New Roman"/>
          <w:szCs w:val="24"/>
          <w:lang w:val="ro-RO" w:eastAsia="ja-JP"/>
        </w:rPr>
      </w:pPr>
    </w:p>
    <w:p w14:paraId="042D38A1" w14:textId="77777777" w:rsidR="0049024E" w:rsidRPr="0049024E" w:rsidRDefault="0049024E" w:rsidP="0049024E">
      <w:pPr>
        <w:keepNext/>
        <w:spacing w:after="0" w:line="360" w:lineRule="auto"/>
        <w:jc w:val="center"/>
        <w:rPr>
          <w:rFonts w:eastAsia="Times New Roman" w:cs="Times New Roman"/>
          <w:szCs w:val="24"/>
          <w:lang w:val="ro-RO" w:eastAsia="ja-JP"/>
        </w:rPr>
      </w:pPr>
      <w:r w:rsidRPr="0049024E">
        <w:rPr>
          <w:rFonts w:ascii="Calibri" w:eastAsia="Times New Roman" w:hAnsi="Calibri" w:cs="Times New Roman"/>
          <w:noProof/>
          <w:sz w:val="20"/>
          <w:szCs w:val="24"/>
          <w:lang w:val="en-US"/>
        </w:rPr>
        <w:lastRenderedPageBreak/>
        <w:drawing>
          <wp:inline distT="114300" distB="114300" distL="114300" distR="114300" wp14:anchorId="4F804113" wp14:editId="064D66D3">
            <wp:extent cx="5048250" cy="4124325"/>
            <wp:effectExtent l="0" t="0" r="0" b="9525"/>
            <wp:docPr id="1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1" cstate="print">
                      <a:extLst>
                        <a:ext uri="{28A0092B-C50C-407E-A947-70E740481C1C}">
                          <a14:useLocalDpi xmlns:a14="http://schemas.microsoft.com/office/drawing/2010/main"/>
                        </a:ext>
                      </a:extLst>
                    </a:blip>
                    <a:srcRect/>
                    <a:stretch>
                      <a:fillRect/>
                    </a:stretch>
                  </pic:blipFill>
                  <pic:spPr>
                    <a:xfrm>
                      <a:off x="0" y="0"/>
                      <a:ext cx="5048250" cy="4124325"/>
                    </a:xfrm>
                    <a:prstGeom prst="rect">
                      <a:avLst/>
                    </a:prstGeom>
                    <a:ln/>
                  </pic:spPr>
                </pic:pic>
              </a:graphicData>
            </a:graphic>
          </wp:inline>
        </w:drawing>
      </w:r>
    </w:p>
    <w:p w14:paraId="55E22B37" w14:textId="77777777" w:rsidR="0049024E" w:rsidRPr="0049024E" w:rsidRDefault="0049024E" w:rsidP="0049024E">
      <w:pPr>
        <w:spacing w:after="0" w:line="360" w:lineRule="auto"/>
        <w:jc w:val="center"/>
        <w:rPr>
          <w:rFonts w:eastAsia="Times New Roman" w:cs="Times New Roman"/>
          <w:szCs w:val="24"/>
          <w:lang w:val="ro-RO"/>
        </w:rPr>
      </w:pPr>
      <w:r w:rsidRPr="0049024E">
        <w:rPr>
          <w:rFonts w:eastAsia="Times New Roman" w:cs="Times New Roman"/>
          <w:szCs w:val="24"/>
          <w:lang w:val="en-US"/>
        </w:rPr>
        <w:t xml:space="preserve">Fotografia 16 </w:t>
      </w:r>
      <w:r w:rsidRPr="0049024E">
        <w:rPr>
          <w:rFonts w:eastAsia="Times New Roman" w:cs="Times New Roman"/>
          <w:i/>
          <w:szCs w:val="24"/>
          <w:lang w:val="ro-RO"/>
        </w:rPr>
        <w:t>Carabus variolosus</w:t>
      </w:r>
      <w:r w:rsidRPr="0049024E">
        <w:rPr>
          <w:rFonts w:eastAsia="Times New Roman" w:cs="Times New Roman"/>
          <w:b/>
          <w:i/>
          <w:szCs w:val="24"/>
          <w:lang w:val="ro-RO"/>
        </w:rPr>
        <w:t xml:space="preserve"> </w:t>
      </w:r>
      <w:r w:rsidRPr="0049024E">
        <w:rPr>
          <w:rFonts w:eastAsia="Times New Roman" w:cs="Times New Roman"/>
          <w:szCs w:val="24"/>
          <w:lang w:val="ro-RO"/>
        </w:rPr>
        <w:t>(Foto: Calin Ardelean)</w:t>
      </w:r>
    </w:p>
    <w:p w14:paraId="60A0B5B2" w14:textId="77777777" w:rsidR="0049024E" w:rsidRPr="0049024E" w:rsidRDefault="0049024E" w:rsidP="0049024E">
      <w:pPr>
        <w:spacing w:after="0" w:line="360" w:lineRule="auto"/>
        <w:jc w:val="center"/>
        <w:rPr>
          <w:rFonts w:eastAsia="Times New Roman" w:cs="Times New Roman"/>
          <w:szCs w:val="24"/>
          <w:lang w:val="ro-RO"/>
        </w:rPr>
      </w:pPr>
    </w:p>
    <w:p w14:paraId="106749E7" w14:textId="77777777" w:rsidR="0049024E" w:rsidRPr="0049024E" w:rsidRDefault="0049024E" w:rsidP="0049024E">
      <w:pPr>
        <w:spacing w:after="0" w:line="360" w:lineRule="auto"/>
        <w:jc w:val="center"/>
        <w:rPr>
          <w:rFonts w:eastAsia="Times New Roman" w:cs="Times New Roman"/>
          <w:b/>
          <w:i/>
          <w:szCs w:val="24"/>
          <w:lang w:val="ro-RO"/>
        </w:rPr>
      </w:pPr>
      <w:r w:rsidRPr="0049024E">
        <w:rPr>
          <w:rFonts w:eastAsia="Times New Roman" w:cs="Times New Roman"/>
          <w:noProof/>
          <w:lang w:val="en-US"/>
        </w:rPr>
        <w:drawing>
          <wp:inline distT="0" distB="0" distL="0" distR="0" wp14:anchorId="626E55DC" wp14:editId="3DE0D561">
            <wp:extent cx="5260133" cy="3514725"/>
            <wp:effectExtent l="0" t="0" r="0" b="0"/>
            <wp:docPr id="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png"/>
                    <pic:cNvPicPr>
                      <a:picLocks noChangeAspect="1" noChangeArrowheads="1"/>
                    </pic:cNvPicPr>
                  </pic:nvPicPr>
                  <pic:blipFill>
                    <a:blip r:embed="rId32"/>
                    <a:stretch>
                      <a:fillRect/>
                    </a:stretch>
                  </pic:blipFill>
                  <pic:spPr bwMode="auto">
                    <a:xfrm>
                      <a:off x="0" y="0"/>
                      <a:ext cx="5271195" cy="3522116"/>
                    </a:xfrm>
                    <a:prstGeom prst="rect">
                      <a:avLst/>
                    </a:prstGeom>
                  </pic:spPr>
                </pic:pic>
              </a:graphicData>
            </a:graphic>
          </wp:inline>
        </w:drawing>
      </w:r>
    </w:p>
    <w:p w14:paraId="658AED65" w14:textId="77777777" w:rsidR="0049024E" w:rsidRPr="0049024E" w:rsidRDefault="0049024E" w:rsidP="0049024E">
      <w:pPr>
        <w:spacing w:after="0" w:line="360" w:lineRule="auto"/>
        <w:jc w:val="center"/>
        <w:rPr>
          <w:rFonts w:eastAsia="Times New Roman" w:cs="Times New Roman"/>
          <w:b/>
          <w:i/>
          <w:szCs w:val="24"/>
          <w:lang w:val="ro-RO"/>
        </w:rPr>
      </w:pPr>
      <w:r w:rsidRPr="0049024E">
        <w:rPr>
          <w:rFonts w:eastAsia="Times New Roman" w:cs="Times New Roman"/>
          <w:szCs w:val="24"/>
          <w:lang w:val="en-US"/>
        </w:rPr>
        <w:t xml:space="preserve">Fotografia 17 </w:t>
      </w:r>
      <w:r w:rsidRPr="0049024E">
        <w:rPr>
          <w:rFonts w:eastAsia="Times New Roman" w:cs="Times New Roman"/>
          <w:i/>
          <w:szCs w:val="24"/>
          <w:lang w:val="ro-RO"/>
        </w:rPr>
        <w:t>Carabus zawadskii</w:t>
      </w:r>
    </w:p>
    <w:p w14:paraId="1DC22AAA" w14:textId="77777777" w:rsidR="0049024E" w:rsidRPr="0049024E" w:rsidRDefault="0049024E" w:rsidP="0049024E">
      <w:pPr>
        <w:spacing w:after="0" w:line="360" w:lineRule="auto"/>
        <w:jc w:val="center"/>
        <w:rPr>
          <w:rFonts w:eastAsia="Times New Roman" w:cs="Times New Roman"/>
          <w:b/>
          <w:i/>
          <w:szCs w:val="24"/>
          <w:lang w:val="ro-RO"/>
        </w:rPr>
      </w:pPr>
      <w:r w:rsidRPr="0049024E">
        <w:rPr>
          <w:rFonts w:eastAsia="Times New Roman" w:cs="Times New Roman"/>
          <w:noProof/>
          <w:lang w:val="en-US"/>
        </w:rPr>
        <w:lastRenderedPageBreak/>
        <w:drawing>
          <wp:inline distT="0" distB="0" distL="0" distR="0" wp14:anchorId="7566B8C3" wp14:editId="00CAF878">
            <wp:extent cx="5748756" cy="3381375"/>
            <wp:effectExtent l="0" t="0" r="4445"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33" cstate="print">
                      <a:extLst>
                        <a:ext uri="{28A0092B-C50C-407E-A947-70E740481C1C}">
                          <a14:useLocalDpi xmlns:a14="http://schemas.microsoft.com/office/drawing/2010/main"/>
                        </a:ext>
                      </a:extLst>
                    </a:blip>
                    <a:srcRect t="1340" b="1962"/>
                    <a:stretch>
                      <a:fillRect/>
                    </a:stretch>
                  </pic:blipFill>
                  <pic:spPr bwMode="auto">
                    <a:xfrm>
                      <a:off x="0" y="0"/>
                      <a:ext cx="5800202" cy="3411635"/>
                    </a:xfrm>
                    <a:prstGeom prst="rect">
                      <a:avLst/>
                    </a:prstGeom>
                  </pic:spPr>
                </pic:pic>
              </a:graphicData>
            </a:graphic>
          </wp:inline>
        </w:drawing>
      </w:r>
    </w:p>
    <w:p w14:paraId="3CEB6F9C" w14:textId="77777777" w:rsidR="0049024E" w:rsidRPr="0049024E" w:rsidRDefault="0049024E" w:rsidP="0049024E">
      <w:pPr>
        <w:spacing w:after="0" w:line="360" w:lineRule="auto"/>
        <w:jc w:val="center"/>
        <w:rPr>
          <w:rFonts w:eastAsia="Times New Roman" w:cs="Times New Roman"/>
          <w:szCs w:val="24"/>
          <w:lang w:val="ro-RO" w:eastAsia="ja-JP"/>
        </w:rPr>
      </w:pPr>
      <w:r w:rsidRPr="0049024E">
        <w:rPr>
          <w:rFonts w:eastAsia="Times New Roman" w:cs="Times New Roman"/>
          <w:szCs w:val="24"/>
          <w:lang w:val="ro-RO" w:eastAsia="ja-JP"/>
        </w:rPr>
        <w:t xml:space="preserve">Fotografia 18 subadult din specia </w:t>
      </w:r>
      <w:r w:rsidRPr="0049024E">
        <w:rPr>
          <w:rFonts w:eastAsia="Times New Roman" w:cs="Times New Roman"/>
          <w:i/>
          <w:szCs w:val="24"/>
          <w:lang w:val="ro-RO" w:eastAsia="ja-JP"/>
        </w:rPr>
        <w:t xml:space="preserve">Bombina variegata </w:t>
      </w:r>
      <w:r w:rsidRPr="0049024E">
        <w:rPr>
          <w:rFonts w:eastAsia="Times New Roman" w:cs="Times New Roman"/>
          <w:szCs w:val="24"/>
          <w:lang w:val="ro-RO" w:eastAsia="ja-JP"/>
        </w:rPr>
        <w:t>(foto: Tibor Sos)</w:t>
      </w:r>
    </w:p>
    <w:p w14:paraId="2F2581D3" w14:textId="77777777" w:rsidR="0049024E" w:rsidRPr="0049024E" w:rsidRDefault="0049024E" w:rsidP="0049024E">
      <w:pPr>
        <w:spacing w:after="0" w:line="360" w:lineRule="auto"/>
        <w:jc w:val="center"/>
        <w:rPr>
          <w:rFonts w:eastAsia="Times New Roman" w:cs="Times New Roman"/>
          <w:szCs w:val="24"/>
          <w:lang w:val="ro-RO" w:eastAsia="ja-JP"/>
        </w:rPr>
      </w:pPr>
    </w:p>
    <w:p w14:paraId="4CF24070" w14:textId="77777777" w:rsidR="0049024E" w:rsidRPr="0049024E" w:rsidRDefault="0049024E" w:rsidP="0049024E">
      <w:pPr>
        <w:spacing w:after="0" w:line="360" w:lineRule="auto"/>
        <w:jc w:val="center"/>
        <w:rPr>
          <w:rFonts w:eastAsia="Times New Roman" w:cs="Times New Roman"/>
          <w:szCs w:val="24"/>
          <w:lang w:val="ro-RO" w:eastAsia="ja-JP"/>
        </w:rPr>
      </w:pPr>
      <w:r w:rsidRPr="0049024E">
        <w:rPr>
          <w:rFonts w:ascii="Calibri" w:eastAsia="Times New Roman" w:hAnsi="Calibri" w:cs="Times New Roman"/>
          <w:noProof/>
          <w:sz w:val="20"/>
          <w:szCs w:val="20"/>
          <w:lang w:val="en-US"/>
        </w:rPr>
        <w:drawing>
          <wp:inline distT="0" distB="0" distL="0" distR="0" wp14:anchorId="05AACF2A" wp14:editId="04DA4140">
            <wp:extent cx="5622925" cy="4219575"/>
            <wp:effectExtent l="0" t="0" r="0" b="9525"/>
            <wp:docPr id="19" name="Kép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Kép39"/>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622925" cy="4219575"/>
                    </a:xfrm>
                    <a:prstGeom prst="rect">
                      <a:avLst/>
                    </a:prstGeom>
                  </pic:spPr>
                </pic:pic>
              </a:graphicData>
            </a:graphic>
          </wp:inline>
        </w:drawing>
      </w:r>
    </w:p>
    <w:p w14:paraId="049ED8CA" w14:textId="77777777" w:rsidR="0049024E" w:rsidRPr="0049024E" w:rsidRDefault="0049024E" w:rsidP="0049024E">
      <w:pPr>
        <w:tabs>
          <w:tab w:val="left" w:pos="1995"/>
        </w:tabs>
        <w:spacing w:after="0" w:line="360" w:lineRule="auto"/>
        <w:jc w:val="center"/>
        <w:rPr>
          <w:rFonts w:eastAsia="Times New Roman" w:cs="Times New Roman"/>
          <w:i/>
          <w:szCs w:val="24"/>
          <w:lang w:val="en-US"/>
        </w:rPr>
      </w:pPr>
      <w:r w:rsidRPr="0049024E">
        <w:rPr>
          <w:rFonts w:eastAsia="Times New Roman" w:cs="Times New Roman"/>
          <w:szCs w:val="24"/>
          <w:lang w:val="en-US"/>
        </w:rPr>
        <w:t xml:space="preserve">Fotografia 19 Două exemplare adulte din specia </w:t>
      </w:r>
      <w:r w:rsidRPr="0049024E">
        <w:rPr>
          <w:rFonts w:eastAsia="Times New Roman" w:cs="Times New Roman"/>
          <w:i/>
          <w:szCs w:val="24"/>
          <w:lang w:val="en-US"/>
        </w:rPr>
        <w:t>Ursus arctos</w:t>
      </w:r>
    </w:p>
    <w:p w14:paraId="5CEF7787" w14:textId="77777777" w:rsidR="0049024E" w:rsidRPr="0049024E" w:rsidRDefault="0049024E" w:rsidP="0049024E">
      <w:pPr>
        <w:tabs>
          <w:tab w:val="left" w:pos="1995"/>
        </w:tabs>
        <w:spacing w:after="0" w:line="360" w:lineRule="auto"/>
        <w:jc w:val="center"/>
        <w:rPr>
          <w:rFonts w:eastAsia="Times New Roman" w:cs="Times New Roman"/>
          <w:lang w:val="ro-RO" w:eastAsia="ja-JP"/>
        </w:rPr>
      </w:pPr>
      <w:r w:rsidRPr="0049024E">
        <w:rPr>
          <w:rFonts w:eastAsia="Times New Roman" w:cs="Times New Roman"/>
          <w:noProof/>
          <w:color w:val="000000"/>
          <w:lang w:val="en-US"/>
        </w:rPr>
        <w:lastRenderedPageBreak/>
        <w:drawing>
          <wp:inline distT="0" distB="0" distL="0" distR="0" wp14:anchorId="4405DBB2" wp14:editId="2FCA1302">
            <wp:extent cx="5267325" cy="3950058"/>
            <wp:effectExtent l="0" t="0" r="0" b="0"/>
            <wp:docPr id="20" name="Kép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Kép31"/>
                    <pic:cNvPicPr>
                      <a:picLocks noChangeAspect="1" noChangeArrowheads="1"/>
                    </pic:cNvPicPr>
                  </pic:nvPicPr>
                  <pic:blipFill>
                    <a:blip r:embed="rId35" cstate="print">
                      <a:extLst>
                        <a:ext uri="{28A0092B-C50C-407E-A947-70E740481C1C}">
                          <a14:useLocalDpi xmlns:a14="http://schemas.microsoft.com/office/drawing/2010/main"/>
                        </a:ext>
                      </a:extLst>
                    </a:blip>
                    <a:srcRect l="-2" t="-3" r="-2" b="-3"/>
                    <a:stretch>
                      <a:fillRect/>
                    </a:stretch>
                  </pic:blipFill>
                  <pic:spPr bwMode="auto">
                    <a:xfrm>
                      <a:off x="0" y="0"/>
                      <a:ext cx="5271006" cy="3952818"/>
                    </a:xfrm>
                    <a:prstGeom prst="rect">
                      <a:avLst/>
                    </a:prstGeom>
                  </pic:spPr>
                </pic:pic>
              </a:graphicData>
            </a:graphic>
          </wp:inline>
        </w:drawing>
      </w:r>
    </w:p>
    <w:p w14:paraId="69C94E15" w14:textId="77777777" w:rsidR="0049024E" w:rsidRPr="0049024E" w:rsidRDefault="0049024E" w:rsidP="0049024E">
      <w:pPr>
        <w:tabs>
          <w:tab w:val="left" w:pos="1995"/>
        </w:tabs>
        <w:spacing w:after="0" w:line="360" w:lineRule="auto"/>
        <w:jc w:val="center"/>
        <w:rPr>
          <w:rFonts w:eastAsia="Times New Roman" w:cs="Times New Roman"/>
          <w:i/>
          <w:szCs w:val="24"/>
          <w:lang w:val="en-US"/>
        </w:rPr>
      </w:pPr>
      <w:r w:rsidRPr="0049024E">
        <w:rPr>
          <w:rFonts w:eastAsia="Times New Roman" w:cs="Times New Roman"/>
          <w:szCs w:val="24"/>
          <w:lang w:val="en-US"/>
        </w:rPr>
        <w:t xml:space="preserve">Fotografia 20 Două exemplare adulte din specia </w:t>
      </w:r>
      <w:r w:rsidRPr="0049024E">
        <w:rPr>
          <w:rFonts w:eastAsia="Times New Roman" w:cs="Times New Roman"/>
          <w:i/>
          <w:szCs w:val="24"/>
          <w:lang w:val="en-US"/>
        </w:rPr>
        <w:t>Canis lupus</w:t>
      </w:r>
    </w:p>
    <w:p w14:paraId="6AC565E0" w14:textId="77777777" w:rsidR="0049024E" w:rsidRPr="0049024E" w:rsidRDefault="0049024E" w:rsidP="0049024E">
      <w:pPr>
        <w:tabs>
          <w:tab w:val="left" w:pos="1995"/>
        </w:tabs>
        <w:spacing w:after="0" w:line="360" w:lineRule="auto"/>
        <w:jc w:val="center"/>
        <w:rPr>
          <w:rFonts w:eastAsia="Times New Roman" w:cs="Times New Roman"/>
          <w:lang w:val="ro-RO" w:eastAsia="ja-JP"/>
        </w:rPr>
      </w:pPr>
    </w:p>
    <w:p w14:paraId="31E231F2" w14:textId="77777777" w:rsidR="0049024E" w:rsidRPr="0049024E" w:rsidRDefault="0049024E" w:rsidP="0049024E">
      <w:pPr>
        <w:keepNext/>
        <w:spacing w:after="0" w:line="360" w:lineRule="auto"/>
        <w:jc w:val="center"/>
        <w:rPr>
          <w:rFonts w:eastAsia="Times New Roman" w:cs="Times New Roman"/>
          <w:szCs w:val="24"/>
          <w:lang w:val="ro-RO" w:eastAsia="ja-JP"/>
        </w:rPr>
      </w:pPr>
      <w:r w:rsidRPr="0049024E">
        <w:rPr>
          <w:rFonts w:ascii="Calibri" w:eastAsia="Times New Roman" w:hAnsi="Calibri" w:cs="Times New Roman"/>
          <w:noProof/>
          <w:color w:val="000000"/>
          <w:sz w:val="20"/>
          <w:szCs w:val="20"/>
          <w:lang w:val="en-US"/>
        </w:rPr>
        <w:drawing>
          <wp:inline distT="0" distB="0" distL="0" distR="0" wp14:anchorId="764805D8" wp14:editId="441532AB">
            <wp:extent cx="5029382" cy="3771900"/>
            <wp:effectExtent l="0" t="0" r="0" b="0"/>
            <wp:docPr id="21" name="Kép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Kép25"/>
                    <pic:cNvPicPr>
                      <a:picLocks noChangeAspect="1" noChangeArrowheads="1"/>
                    </pic:cNvPicPr>
                  </pic:nvPicPr>
                  <pic:blipFill>
                    <a:blip r:embed="rId36" cstate="print">
                      <a:extLst>
                        <a:ext uri="{28A0092B-C50C-407E-A947-70E740481C1C}">
                          <a14:useLocalDpi xmlns:a14="http://schemas.microsoft.com/office/drawing/2010/main"/>
                        </a:ext>
                      </a:extLst>
                    </a:blip>
                    <a:srcRect t="-2" b="-2"/>
                    <a:stretch>
                      <a:fillRect/>
                    </a:stretch>
                  </pic:blipFill>
                  <pic:spPr bwMode="auto">
                    <a:xfrm>
                      <a:off x="0" y="0"/>
                      <a:ext cx="4949389" cy="3711907"/>
                    </a:xfrm>
                    <a:prstGeom prst="rect">
                      <a:avLst/>
                    </a:prstGeom>
                  </pic:spPr>
                </pic:pic>
              </a:graphicData>
            </a:graphic>
          </wp:inline>
        </w:drawing>
      </w:r>
    </w:p>
    <w:p w14:paraId="4DA2D639" w14:textId="77777777" w:rsidR="0049024E" w:rsidRPr="0049024E" w:rsidRDefault="0049024E" w:rsidP="0049024E">
      <w:pPr>
        <w:tabs>
          <w:tab w:val="left" w:pos="1995"/>
        </w:tabs>
        <w:spacing w:after="0" w:line="360" w:lineRule="auto"/>
        <w:jc w:val="center"/>
        <w:rPr>
          <w:rFonts w:eastAsia="Times New Roman" w:cs="Times New Roman"/>
          <w:i/>
          <w:szCs w:val="24"/>
          <w:lang w:val="en-US"/>
        </w:rPr>
      </w:pPr>
      <w:r w:rsidRPr="0049024E">
        <w:rPr>
          <w:rFonts w:eastAsia="Times New Roman" w:cs="Times New Roman"/>
          <w:szCs w:val="24"/>
          <w:lang w:val="en-US"/>
        </w:rPr>
        <w:t xml:space="preserve">Fotografia 21 Semn de prezență: Excrement al speciei </w:t>
      </w:r>
      <w:r w:rsidRPr="0049024E">
        <w:rPr>
          <w:rFonts w:eastAsia="Times New Roman" w:cs="Times New Roman"/>
          <w:i/>
          <w:szCs w:val="24"/>
          <w:lang w:val="en-US"/>
        </w:rPr>
        <w:t>Canis lupus</w:t>
      </w:r>
    </w:p>
    <w:p w14:paraId="7B012338" w14:textId="77777777" w:rsidR="0049024E" w:rsidRPr="0049024E" w:rsidRDefault="0049024E" w:rsidP="0049024E">
      <w:pPr>
        <w:tabs>
          <w:tab w:val="left" w:pos="1995"/>
        </w:tabs>
        <w:spacing w:after="0" w:line="360" w:lineRule="auto"/>
        <w:jc w:val="center"/>
        <w:rPr>
          <w:rFonts w:eastAsia="Times New Roman" w:cs="Times New Roman"/>
          <w:i/>
          <w:szCs w:val="24"/>
          <w:lang w:val="en-US"/>
        </w:rPr>
      </w:pPr>
      <w:r w:rsidRPr="0049024E">
        <w:rPr>
          <w:rFonts w:eastAsia="Times New Roman" w:cs="Times New Roman"/>
          <w:i/>
          <w:noProof/>
          <w:szCs w:val="24"/>
          <w:lang w:val="en-US"/>
        </w:rPr>
        <w:lastRenderedPageBreak/>
        <w:drawing>
          <wp:inline distT="0" distB="0" distL="0" distR="0" wp14:anchorId="7C45A60E" wp14:editId="1700626C">
            <wp:extent cx="5535930" cy="3749040"/>
            <wp:effectExtent l="0" t="0" r="762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35930" cy="3749040"/>
                    </a:xfrm>
                    <a:prstGeom prst="rect">
                      <a:avLst/>
                    </a:prstGeom>
                    <a:noFill/>
                  </pic:spPr>
                </pic:pic>
              </a:graphicData>
            </a:graphic>
          </wp:inline>
        </w:drawing>
      </w:r>
    </w:p>
    <w:p w14:paraId="75B1055D" w14:textId="77777777" w:rsidR="0049024E" w:rsidRPr="0049024E" w:rsidRDefault="0049024E" w:rsidP="0049024E">
      <w:pPr>
        <w:widowControl w:val="0"/>
        <w:spacing w:after="0" w:line="360" w:lineRule="auto"/>
        <w:jc w:val="center"/>
        <w:rPr>
          <w:rFonts w:eastAsia="Times New Roman" w:cs="Times New Roman"/>
          <w:szCs w:val="24"/>
          <w:lang w:val="en-US"/>
        </w:rPr>
      </w:pPr>
      <w:r w:rsidRPr="0049024E">
        <w:rPr>
          <w:rFonts w:eastAsia="Times New Roman" w:cs="Times New Roman"/>
          <w:szCs w:val="24"/>
          <w:lang w:val="en-US"/>
        </w:rPr>
        <w:t xml:space="preserve">Fotografia 22 Un exemplar din specia </w:t>
      </w:r>
      <w:r w:rsidRPr="0049024E">
        <w:rPr>
          <w:rFonts w:eastAsia="Times New Roman" w:cs="Times New Roman"/>
          <w:i/>
          <w:szCs w:val="24"/>
          <w:lang w:val="en-US"/>
        </w:rPr>
        <w:t>Lynx lynx</w:t>
      </w:r>
    </w:p>
    <w:p w14:paraId="2327C1E4" w14:textId="77777777" w:rsidR="0049024E" w:rsidRPr="0049024E" w:rsidRDefault="0049024E" w:rsidP="0049024E">
      <w:pPr>
        <w:widowControl w:val="0"/>
        <w:spacing w:after="0" w:line="360" w:lineRule="auto"/>
        <w:jc w:val="left"/>
        <w:rPr>
          <w:rFonts w:eastAsia="Times New Roman" w:cs="Times New Roman"/>
          <w:szCs w:val="24"/>
          <w:lang w:val="en-US"/>
        </w:rPr>
      </w:pPr>
    </w:p>
    <w:p w14:paraId="4745FA1B" w14:textId="77777777" w:rsidR="0049024E" w:rsidRPr="0049024E" w:rsidRDefault="0049024E" w:rsidP="0049024E">
      <w:pPr>
        <w:widowControl w:val="0"/>
        <w:spacing w:after="0" w:line="360" w:lineRule="auto"/>
        <w:jc w:val="center"/>
        <w:rPr>
          <w:rFonts w:eastAsia="Times New Roman" w:cs="Times New Roman"/>
          <w:szCs w:val="24"/>
          <w:lang w:val="en-US"/>
        </w:rPr>
      </w:pPr>
      <w:r w:rsidRPr="0049024E">
        <w:rPr>
          <w:rFonts w:eastAsia="Times New Roman" w:cs="Times New Roman"/>
          <w:noProof/>
          <w:color w:val="000000"/>
          <w:lang w:val="en-US"/>
        </w:rPr>
        <w:drawing>
          <wp:inline distT="0" distB="0" distL="0" distR="0" wp14:anchorId="04CC7C1D" wp14:editId="33C224D3">
            <wp:extent cx="5562341" cy="4171950"/>
            <wp:effectExtent l="0" t="0" r="635" b="0"/>
            <wp:docPr id="23" name="Kép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Kép33"/>
                    <pic:cNvPicPr>
                      <a:picLocks noChangeAspect="1" noChangeArrowheads="1"/>
                    </pic:cNvPicPr>
                  </pic:nvPicPr>
                  <pic:blipFill>
                    <a:blip r:embed="rId38" cstate="print">
                      <a:extLst>
                        <a:ext uri="{28A0092B-C50C-407E-A947-70E740481C1C}">
                          <a14:useLocalDpi xmlns:a14="http://schemas.microsoft.com/office/drawing/2010/main"/>
                        </a:ext>
                      </a:extLst>
                    </a:blip>
                    <a:srcRect t="-2" b="-2"/>
                    <a:stretch>
                      <a:fillRect/>
                    </a:stretch>
                  </pic:blipFill>
                  <pic:spPr bwMode="auto">
                    <a:xfrm>
                      <a:off x="0" y="0"/>
                      <a:ext cx="5582965" cy="4187419"/>
                    </a:xfrm>
                    <a:prstGeom prst="rect">
                      <a:avLst/>
                    </a:prstGeom>
                  </pic:spPr>
                </pic:pic>
              </a:graphicData>
            </a:graphic>
          </wp:inline>
        </w:drawing>
      </w:r>
    </w:p>
    <w:p w14:paraId="6298B313" w14:textId="77777777" w:rsidR="0049024E" w:rsidRPr="0049024E" w:rsidRDefault="0049024E" w:rsidP="0049024E">
      <w:pPr>
        <w:tabs>
          <w:tab w:val="left" w:pos="1995"/>
        </w:tabs>
        <w:spacing w:after="0" w:line="360" w:lineRule="auto"/>
        <w:jc w:val="center"/>
        <w:rPr>
          <w:rFonts w:eastAsia="Times New Roman" w:cs="Times New Roman"/>
          <w:szCs w:val="24"/>
          <w:lang w:val="en-US"/>
        </w:rPr>
      </w:pPr>
      <w:r w:rsidRPr="0049024E">
        <w:rPr>
          <w:rFonts w:eastAsia="Times New Roman" w:cs="Times New Roman"/>
          <w:szCs w:val="24"/>
          <w:lang w:val="en-US"/>
        </w:rPr>
        <w:t xml:space="preserve">Fotografia 23 Semn de prezență: amprentă a speciei </w:t>
      </w:r>
      <w:r w:rsidRPr="0049024E">
        <w:rPr>
          <w:rFonts w:eastAsia="Times New Roman" w:cs="Times New Roman"/>
          <w:i/>
          <w:szCs w:val="24"/>
          <w:lang w:val="en-US"/>
        </w:rPr>
        <w:t>Lynx lynx</w:t>
      </w:r>
    </w:p>
    <w:p w14:paraId="0B05D2D7" w14:textId="4CAFBB11" w:rsidR="0049024E" w:rsidRPr="005A664B" w:rsidRDefault="00046E3C" w:rsidP="005A664B">
      <w:pPr>
        <w:pStyle w:val="Subtitle"/>
        <w:rPr>
          <w:caps/>
          <w:sz w:val="24"/>
        </w:rPr>
      </w:pPr>
      <w:bookmarkStart w:id="254" w:name="_Toc87426467"/>
      <w:r w:rsidRPr="005A664B">
        <w:rPr>
          <w:caps/>
          <w:sz w:val="24"/>
        </w:rPr>
        <w:lastRenderedPageBreak/>
        <w:t>Anexa nr. 3 Hărți</w:t>
      </w:r>
      <w:bookmarkEnd w:id="254"/>
    </w:p>
    <w:p w14:paraId="0CA84A87" w14:textId="75773D08" w:rsidR="00046E3C" w:rsidRDefault="00046E3C">
      <w:pPr>
        <w:spacing w:after="160"/>
        <w:jc w:val="left"/>
        <w:rPr>
          <w:rFonts w:cs="Times New Roman"/>
          <w:b/>
          <w:szCs w:val="24"/>
        </w:rPr>
      </w:pPr>
      <w:r>
        <w:rPr>
          <w:rFonts w:cs="Times New Roman"/>
          <w:b/>
          <w:szCs w:val="24"/>
        </w:rPr>
        <w:br w:type="page"/>
      </w:r>
    </w:p>
    <w:p w14:paraId="47AA1EC7" w14:textId="1A0EB5B0" w:rsidR="00046E3C" w:rsidRPr="00046E3C" w:rsidRDefault="007D66A0" w:rsidP="00046E3C">
      <w:pPr>
        <w:spacing w:after="160"/>
        <w:jc w:val="center"/>
        <w:rPr>
          <w:rFonts w:ascii="Calibri" w:eastAsia="Calibri" w:hAnsi="Calibri" w:cs="Times New Roman"/>
          <w:sz w:val="22"/>
          <w:lang w:val="en-US"/>
        </w:rPr>
      </w:pPr>
      <w:r w:rsidRPr="007D66A0">
        <w:rPr>
          <w:rFonts w:ascii="Calibri" w:eastAsia="Calibri" w:hAnsi="Calibri" w:cs="Times New Roman"/>
          <w:noProof/>
          <w:sz w:val="22"/>
          <w:lang w:val="en-US"/>
        </w:rPr>
        <w:lastRenderedPageBreak/>
        <w:drawing>
          <wp:inline distT="0" distB="0" distL="0" distR="0" wp14:anchorId="16E6141B" wp14:editId="49911163">
            <wp:extent cx="5721349" cy="4122420"/>
            <wp:effectExtent l="0" t="0" r="0" b="0"/>
            <wp:docPr id="230" name="Picture 230" descr="D:\POIM implementare\APROBARE PM\PM 5 Aprobare Minister\Harti format redus iunie 2023\Anexa 3.1 Suprapunere Sit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IM implementare\APROBARE PM\PM 5 Aprobare Minister\Harti format redus iunie 2023\Anexa 3.1 Suprapunere Situri.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01066" cy="2234420"/>
                    </a:xfrm>
                    <a:prstGeom prst="rect">
                      <a:avLst/>
                    </a:prstGeom>
                    <a:noFill/>
                    <a:ln>
                      <a:noFill/>
                    </a:ln>
                  </pic:spPr>
                </pic:pic>
              </a:graphicData>
            </a:graphic>
          </wp:inline>
        </w:drawing>
      </w:r>
    </w:p>
    <w:p w14:paraId="646B8EFC" w14:textId="77777777" w:rsidR="00046E3C" w:rsidRPr="00046E3C" w:rsidRDefault="00046E3C" w:rsidP="00046E3C">
      <w:pPr>
        <w:spacing w:after="160"/>
        <w:jc w:val="center"/>
        <w:rPr>
          <w:rFonts w:ascii="Calibri" w:eastAsia="Calibri" w:hAnsi="Calibri" w:cs="Times New Roman"/>
          <w:sz w:val="22"/>
          <w:lang w:val="en-US"/>
        </w:rPr>
      </w:pPr>
    </w:p>
    <w:p w14:paraId="32FE042A" w14:textId="7FEA053E" w:rsidR="00046E3C" w:rsidRDefault="00FA482B" w:rsidP="00046E3C">
      <w:pPr>
        <w:spacing w:after="160"/>
        <w:jc w:val="center"/>
        <w:rPr>
          <w:rFonts w:ascii="Calibri" w:eastAsia="Calibri" w:hAnsi="Calibri" w:cs="Times New Roman"/>
          <w:sz w:val="22"/>
          <w:lang w:val="en-US"/>
        </w:rPr>
      </w:pPr>
      <w:r w:rsidRPr="00FA482B">
        <w:rPr>
          <w:rFonts w:ascii="Calibri" w:eastAsia="Calibri" w:hAnsi="Calibri" w:cs="Times New Roman"/>
          <w:noProof/>
          <w:sz w:val="22"/>
          <w:lang w:val="en-US"/>
        </w:rPr>
        <w:drawing>
          <wp:inline distT="0" distB="0" distL="0" distR="0" wp14:anchorId="3C2846F3" wp14:editId="3CAE25B9">
            <wp:extent cx="5735437" cy="4304030"/>
            <wp:effectExtent l="0" t="0" r="0" b="0"/>
            <wp:docPr id="232" name="Picture 232" descr="D:\POIM implementare\APROBARE PM\PM 5 Aprobare Minister\Harti format redus iunie 2023\Anexa 3.2 Harta localizare si limite la situl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IM implementare\APROBARE PM\PM 5 Aprobare Minister\Harti format redus iunie 2023\Anexa 3.2 Harta localizare si limite la sitului.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28052" cy="2347376"/>
                    </a:xfrm>
                    <a:prstGeom prst="rect">
                      <a:avLst/>
                    </a:prstGeom>
                    <a:noFill/>
                    <a:ln>
                      <a:noFill/>
                    </a:ln>
                  </pic:spPr>
                </pic:pic>
              </a:graphicData>
            </a:graphic>
          </wp:inline>
        </w:drawing>
      </w:r>
    </w:p>
    <w:p w14:paraId="246974DE" w14:textId="77777777" w:rsidR="00E50235" w:rsidRPr="00046E3C" w:rsidRDefault="00E50235" w:rsidP="00046E3C">
      <w:pPr>
        <w:spacing w:after="160"/>
        <w:jc w:val="center"/>
        <w:rPr>
          <w:rFonts w:ascii="Calibri" w:eastAsia="Calibri" w:hAnsi="Calibri" w:cs="Times New Roman"/>
          <w:sz w:val="22"/>
          <w:lang w:val="en-US"/>
        </w:rPr>
      </w:pPr>
    </w:p>
    <w:p w14:paraId="55F27DBF" w14:textId="58C51936"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26E83808" wp14:editId="0C771ABB">
            <wp:extent cx="5731510" cy="4056049"/>
            <wp:effectExtent l="0" t="0" r="2540" b="1905"/>
            <wp:docPr id="293" name="Picture 293" descr="D:\POIM implementare\APROBARE PM\PM 2 modificat conform solicitare ANANP 2\Harti format redus\Anexa 3.3 - Geolog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IM implementare\APROBARE PM\PM 2 modificat conform solicitare ANANP 2\Harti format redus\Anexa 3.3 - Geologie.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2CEF4F5" w14:textId="77777777" w:rsidR="00046E3C" w:rsidRPr="00046E3C" w:rsidRDefault="00046E3C" w:rsidP="00046E3C">
      <w:pPr>
        <w:spacing w:after="160"/>
        <w:jc w:val="center"/>
        <w:rPr>
          <w:rFonts w:ascii="Calibri" w:eastAsia="Calibri" w:hAnsi="Calibri" w:cs="Times New Roman"/>
          <w:sz w:val="22"/>
          <w:lang w:val="en-US"/>
        </w:rPr>
      </w:pPr>
    </w:p>
    <w:p w14:paraId="09719D5E" w14:textId="73F247DF" w:rsidR="00E50235" w:rsidRDefault="00DC3795" w:rsidP="00E50235">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340769F2" wp14:editId="0C4E4150">
            <wp:extent cx="5731510" cy="4056049"/>
            <wp:effectExtent l="0" t="0" r="2540" b="1905"/>
            <wp:docPr id="294" name="Picture 294" descr="D:\POIM implementare\APROBARE PM\PM 2 modificat conform solicitare ANANP 2\Harti format redus\Anexa 3.4 - Hidrograf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IM implementare\APROBARE PM\PM 2 modificat conform solicitare ANANP 2\Harti format redus\Anexa 3.4 - Hidrografie.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0BC1BB1" w14:textId="77777777" w:rsidR="00DC3795" w:rsidRPr="00046E3C" w:rsidRDefault="00DC3795" w:rsidP="00E50235">
      <w:pPr>
        <w:spacing w:after="160"/>
        <w:jc w:val="center"/>
        <w:rPr>
          <w:rFonts w:ascii="Calibri" w:eastAsia="Calibri" w:hAnsi="Calibri" w:cs="Times New Roman"/>
          <w:sz w:val="22"/>
          <w:lang w:val="en-US"/>
        </w:rPr>
      </w:pPr>
    </w:p>
    <w:p w14:paraId="33526714" w14:textId="53C76260" w:rsid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0519509A" wp14:editId="617890EF">
            <wp:extent cx="5731510" cy="4056049"/>
            <wp:effectExtent l="0" t="0" r="2540" b="1905"/>
            <wp:docPr id="295" name="Picture 295" descr="D:\POIM implementare\APROBARE PM\PM 2 modificat conform solicitare ANANP 2\Harti format redus\Anexa 3.5 - Solu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IM implementare\APROBARE PM\PM 2 modificat conform solicitare ANANP 2\Harti format redus\Anexa 3.5 - Soluri.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F82687E" w14:textId="77777777" w:rsidR="00046E3C" w:rsidRPr="00046E3C" w:rsidRDefault="00046E3C" w:rsidP="00046E3C">
      <w:pPr>
        <w:spacing w:after="160"/>
        <w:jc w:val="center"/>
        <w:rPr>
          <w:rFonts w:ascii="Calibri" w:eastAsia="Calibri" w:hAnsi="Calibri" w:cs="Times New Roman"/>
          <w:sz w:val="22"/>
          <w:lang w:val="en-US"/>
        </w:rPr>
      </w:pPr>
    </w:p>
    <w:p w14:paraId="7B49496C" w14:textId="0FD874CB"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5CBAA95D" wp14:editId="242F9D7C">
            <wp:extent cx="5731510" cy="4056049"/>
            <wp:effectExtent l="0" t="0" r="2540" b="1905"/>
            <wp:docPr id="296" name="Picture 296" descr="D:\POIM implementare\APROBARE PM\PM 2 modificat conform solicitare ANANP 2\Harti format redus\Anexa 3.6 - Temperaturi_medii_anua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IM implementare\APROBARE PM\PM 2 modificat conform solicitare ANANP 2\Harti format redus\Anexa 3.6 - Temperaturi_medii_anuala.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27446FC" w14:textId="3B82A227" w:rsidR="00046E3C" w:rsidRPr="00046E3C" w:rsidRDefault="00DC3795" w:rsidP="00046E3C">
      <w:pPr>
        <w:spacing w:after="160"/>
        <w:jc w:val="center"/>
        <w:rPr>
          <w:rFonts w:ascii="Calibri" w:eastAsia="Calibri" w:hAnsi="Calibri" w:cs="Times New Roman"/>
          <w:sz w:val="22"/>
          <w:lang w:val="en-US"/>
        </w:rPr>
      </w:pPr>
      <w:bookmarkStart w:id="255" w:name="_GoBack"/>
      <w:bookmarkEnd w:id="255"/>
      <w:r w:rsidRPr="00DC3795">
        <w:rPr>
          <w:rFonts w:ascii="Calibri" w:eastAsia="Calibri" w:hAnsi="Calibri" w:cs="Times New Roman"/>
          <w:noProof/>
          <w:sz w:val="22"/>
          <w:lang w:val="en-US"/>
        </w:rPr>
        <w:lastRenderedPageBreak/>
        <w:drawing>
          <wp:inline distT="0" distB="0" distL="0" distR="0" wp14:anchorId="6B639E7B" wp14:editId="349FA901">
            <wp:extent cx="5668431" cy="3924300"/>
            <wp:effectExtent l="0" t="0" r="8890" b="0"/>
            <wp:docPr id="297" name="Picture 297" descr="D:\POIM implementare\APROBARE PM\PM 2 modificat conform solicitare ANANP 2\Harti format redus\Anexa 3.7 - Precip_medii_anua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OIM implementare\APROBARE PM\PM 2 modificat conform solicitare ANANP 2\Harti format redus\Anexa 3.7 - Precip_medii_anuala.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4480" cy="3928488"/>
                    </a:xfrm>
                    <a:prstGeom prst="rect">
                      <a:avLst/>
                    </a:prstGeom>
                    <a:noFill/>
                    <a:ln>
                      <a:noFill/>
                    </a:ln>
                  </pic:spPr>
                </pic:pic>
              </a:graphicData>
            </a:graphic>
          </wp:inline>
        </w:drawing>
      </w:r>
    </w:p>
    <w:p w14:paraId="264F5363" w14:textId="637FBC69" w:rsidR="00046E3C" w:rsidRPr="00046E3C" w:rsidRDefault="00046E3C" w:rsidP="00046E3C">
      <w:pPr>
        <w:spacing w:after="160"/>
        <w:jc w:val="center"/>
        <w:rPr>
          <w:rFonts w:ascii="Calibri" w:eastAsia="Calibri" w:hAnsi="Calibri" w:cs="Times New Roman"/>
          <w:sz w:val="22"/>
          <w:lang w:val="en-US"/>
        </w:rPr>
      </w:pPr>
    </w:p>
    <w:p w14:paraId="4C3EC665" w14:textId="2B614ABD" w:rsidR="00046E3C" w:rsidRDefault="00FA482B" w:rsidP="00046E3C">
      <w:pPr>
        <w:spacing w:after="160"/>
        <w:jc w:val="center"/>
        <w:rPr>
          <w:rFonts w:ascii="Calibri" w:eastAsia="Calibri" w:hAnsi="Calibri" w:cs="Times New Roman"/>
          <w:sz w:val="22"/>
          <w:lang w:val="en-US"/>
        </w:rPr>
      </w:pPr>
      <w:r w:rsidRPr="00FA482B">
        <w:rPr>
          <w:rFonts w:ascii="Calibri" w:eastAsia="Calibri" w:hAnsi="Calibri" w:cs="Times New Roman"/>
          <w:noProof/>
          <w:sz w:val="22"/>
          <w:lang w:val="en-US"/>
        </w:rPr>
        <w:drawing>
          <wp:inline distT="0" distB="0" distL="0" distR="0" wp14:anchorId="138736EB" wp14:editId="3DA2D8BB">
            <wp:extent cx="5639813" cy="4259580"/>
            <wp:effectExtent l="0" t="0" r="0" b="0"/>
            <wp:docPr id="234" name="Picture 234" descr="D:\POIM implementare\APROBARE PM\PM 5 Aprobare Minister\Harti format redus iunie 2023\Anexa 3.8 - Ecosist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IM implementare\APROBARE PM\PM 5 Aprobare Minister\Harti format redus iunie 2023\Anexa 3.8 - Ecosistem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58694" cy="2310139"/>
                    </a:xfrm>
                    <a:prstGeom prst="rect">
                      <a:avLst/>
                    </a:prstGeom>
                    <a:noFill/>
                    <a:ln>
                      <a:noFill/>
                    </a:ln>
                  </pic:spPr>
                </pic:pic>
              </a:graphicData>
            </a:graphic>
          </wp:inline>
        </w:drawing>
      </w:r>
    </w:p>
    <w:p w14:paraId="15443098" w14:textId="77777777" w:rsidR="00046E3C" w:rsidRPr="00046E3C" w:rsidRDefault="00046E3C" w:rsidP="00046E3C">
      <w:pPr>
        <w:spacing w:after="160"/>
        <w:jc w:val="center"/>
        <w:rPr>
          <w:rFonts w:ascii="Calibri" w:eastAsia="Calibri" w:hAnsi="Calibri" w:cs="Times New Roman"/>
          <w:sz w:val="22"/>
          <w:lang w:val="en-US"/>
        </w:rPr>
      </w:pPr>
    </w:p>
    <w:p w14:paraId="1F4DEAD5" w14:textId="62175A10"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7680D4B9" wp14:editId="2E1A28B6">
            <wp:extent cx="5731510" cy="4056049"/>
            <wp:effectExtent l="0" t="0" r="2540" b="1905"/>
            <wp:docPr id="299" name="Picture 299" descr="D:\POIM implementare\APROBARE PM\PM 2 modificat conform solicitare ANANP 2\Harti format redus\Anexa 3.9 - Distrib_91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OIM implementare\APROBARE PM\PM 2 modificat conform solicitare ANANP 2\Harti format redus\Anexa 3.9 - Distrib_91V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B36B490" w14:textId="44854010" w:rsidR="00046E3C" w:rsidRDefault="00046E3C" w:rsidP="00046E3C">
      <w:pPr>
        <w:spacing w:after="160"/>
        <w:jc w:val="center"/>
        <w:rPr>
          <w:rFonts w:ascii="Calibri" w:eastAsia="Calibri" w:hAnsi="Calibri" w:cs="Times New Roman"/>
          <w:sz w:val="22"/>
          <w:lang w:val="en-US"/>
        </w:rPr>
      </w:pPr>
    </w:p>
    <w:p w14:paraId="127B246E" w14:textId="0C4E12B4"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795B3F05" wp14:editId="08EAD7D2">
            <wp:extent cx="5731510" cy="4056049"/>
            <wp:effectExtent l="0" t="0" r="2540" b="1905"/>
            <wp:docPr id="300" name="Picture 300" descr="D:\POIM implementare\APROBARE PM\PM 2 modificat conform solicitare ANANP 2\Harti format redus\Anexa 3.10 - Distrib_9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OIM implementare\APROBARE PM\PM 2 modificat conform solicitare ANANP 2\Harti format redus\Anexa 3.10 - Distrib_941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CB9C138" w14:textId="00F73679" w:rsidR="00046E3C" w:rsidRDefault="00046E3C" w:rsidP="00046E3C">
      <w:pPr>
        <w:spacing w:after="160"/>
        <w:jc w:val="center"/>
        <w:rPr>
          <w:rFonts w:ascii="Calibri" w:eastAsia="Calibri" w:hAnsi="Calibri" w:cs="Times New Roman"/>
          <w:sz w:val="22"/>
          <w:lang w:val="en-US"/>
        </w:rPr>
      </w:pPr>
    </w:p>
    <w:p w14:paraId="26F15D8E" w14:textId="0F955A02" w:rsidR="00365D7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04209DBA" wp14:editId="6212E987">
            <wp:extent cx="5731510" cy="4056049"/>
            <wp:effectExtent l="0" t="0" r="2540" b="1905"/>
            <wp:docPr id="301" name="Picture 301" descr="D:\POIM implementare\APROBARE PM\PM 2 modificat conform solicitare ANANP 2\Harti format redus\Anexa 3.11 - Distrib_91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OIM implementare\APROBARE PM\PM 2 modificat conform solicitare ANANP 2\Harti format redus\Anexa 3.11 - Distrib_91D0.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D365112" w14:textId="4927807A" w:rsidR="00046E3C" w:rsidRDefault="00046E3C" w:rsidP="00046E3C">
      <w:pPr>
        <w:spacing w:after="160"/>
        <w:jc w:val="center"/>
        <w:rPr>
          <w:rFonts w:ascii="Calibri" w:eastAsia="Calibri" w:hAnsi="Calibri" w:cs="Times New Roman"/>
          <w:sz w:val="22"/>
          <w:lang w:val="en-US"/>
        </w:rPr>
      </w:pPr>
    </w:p>
    <w:p w14:paraId="10CA546A" w14:textId="2130DA76"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749E7552" wp14:editId="28684DF7">
            <wp:extent cx="5731510" cy="4056049"/>
            <wp:effectExtent l="0" t="0" r="2540" b="1905"/>
            <wp:docPr id="302" name="Picture 302" descr="D:\POIM implementare\APROBARE PM\PM 2 modificat conform solicitare ANANP 2\Harti format redus\Anexa 3.12 - Distrib_9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OIM implementare\APROBARE PM\PM 2 modificat conform solicitare ANANP 2\Harti format redus\Anexa 3.12 - Distrib_918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7D0DD34" w14:textId="761C70E7" w:rsidR="00046E3C" w:rsidRDefault="00046E3C" w:rsidP="00046E3C">
      <w:pPr>
        <w:spacing w:after="160"/>
        <w:jc w:val="center"/>
        <w:rPr>
          <w:rFonts w:ascii="Calibri" w:eastAsia="Calibri" w:hAnsi="Calibri" w:cs="Times New Roman"/>
          <w:sz w:val="22"/>
          <w:lang w:val="en-US"/>
        </w:rPr>
      </w:pPr>
    </w:p>
    <w:p w14:paraId="3C2444FB" w14:textId="30B56AEF" w:rsidR="004D74C8"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7C0162A0" wp14:editId="6363EA2A">
            <wp:extent cx="5731510" cy="4056049"/>
            <wp:effectExtent l="0" t="0" r="2540" b="1905"/>
            <wp:docPr id="303" name="Picture 303" descr="D:\POIM implementare\APROBARE PM\PM 2 modificat conform solicitare ANANP 2\Harti format redus\Anexa 3.13 - Distrib_9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OIM implementare\APROBARE PM\PM 2 modificat conform solicitare ANANP 2\Harti format redus\Anexa 3.13 - Distrib_9110.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2C3008A" w14:textId="36144C21" w:rsidR="00046E3C" w:rsidRDefault="00046E3C" w:rsidP="00046E3C">
      <w:pPr>
        <w:spacing w:after="160"/>
        <w:jc w:val="center"/>
        <w:rPr>
          <w:rFonts w:ascii="Calibri" w:eastAsia="Calibri" w:hAnsi="Calibri" w:cs="Times New Roman"/>
          <w:sz w:val="22"/>
          <w:lang w:val="en-US"/>
        </w:rPr>
      </w:pPr>
    </w:p>
    <w:p w14:paraId="6BA1D966" w14:textId="0E09FD91"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088B5818" wp14:editId="36F16289">
            <wp:extent cx="5731510" cy="4056049"/>
            <wp:effectExtent l="0" t="0" r="2540" b="1905"/>
            <wp:docPr id="304" name="Picture 304" descr="D:\POIM implementare\APROBARE PM\PM 2 modificat conform solicitare ANANP 2\Harti format redus\Anexa 3.14 - Distrib_6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OIM implementare\APROBARE PM\PM 2 modificat conform solicitare ANANP 2\Harti format redus\Anexa 3.14 - Distrib_652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DF8704C" w14:textId="4D828AD6" w:rsidR="00046E3C" w:rsidRDefault="00046E3C" w:rsidP="00046E3C">
      <w:pPr>
        <w:spacing w:after="160"/>
        <w:jc w:val="center"/>
        <w:rPr>
          <w:rFonts w:ascii="Calibri" w:eastAsia="Calibri" w:hAnsi="Calibri" w:cs="Times New Roman"/>
          <w:sz w:val="22"/>
          <w:lang w:val="en-US"/>
        </w:rPr>
      </w:pPr>
    </w:p>
    <w:p w14:paraId="241503FE" w14:textId="76DE8B28" w:rsidR="004D74C8"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7C48B673" wp14:editId="544C7A20">
            <wp:extent cx="5731510" cy="4056049"/>
            <wp:effectExtent l="0" t="0" r="2540" b="1905"/>
            <wp:docPr id="305" name="Picture 305" descr="D:\POIM implementare\APROBARE PM\PM 2 modificat conform solicitare ANANP 2\Harti format redus\Anexa 3.15 - Distrib_6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OIM implementare\APROBARE PM\PM 2 modificat conform solicitare ANANP 2\Harti format redus\Anexa 3.15 - Distrib_643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EF8D5FF" w14:textId="24FE4F11" w:rsidR="00046E3C" w:rsidRDefault="00046E3C" w:rsidP="00046E3C">
      <w:pPr>
        <w:spacing w:after="160"/>
        <w:jc w:val="center"/>
        <w:rPr>
          <w:rFonts w:ascii="Calibri" w:eastAsia="Calibri" w:hAnsi="Calibri" w:cs="Times New Roman"/>
          <w:sz w:val="22"/>
          <w:lang w:val="en-US"/>
        </w:rPr>
      </w:pPr>
    </w:p>
    <w:p w14:paraId="52DFDA79" w14:textId="36ACF03D"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2D569072" wp14:editId="25CF6A7D">
            <wp:extent cx="5731510" cy="4056049"/>
            <wp:effectExtent l="0" t="0" r="2540" b="1905"/>
            <wp:docPr id="306" name="Picture 306" descr="D:\POIM implementare\APROBARE PM\PM 2 modificat conform solicitare ANANP 2\Harti format redus\Anexa 3.16 - Distrib_6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OIM implementare\APROBARE PM\PM 2 modificat conform solicitare ANANP 2\Harti format redus\Anexa 3.16 - Distrib_6230.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B366EEE" w14:textId="2117C224" w:rsidR="00046E3C" w:rsidRDefault="00046E3C" w:rsidP="00046E3C">
      <w:pPr>
        <w:spacing w:after="160"/>
        <w:jc w:val="center"/>
        <w:rPr>
          <w:rFonts w:ascii="Calibri" w:eastAsia="Calibri" w:hAnsi="Calibri" w:cs="Times New Roman"/>
          <w:sz w:val="22"/>
          <w:lang w:val="en-US"/>
        </w:rPr>
      </w:pPr>
    </w:p>
    <w:p w14:paraId="277F958E" w14:textId="67C2E338" w:rsidR="004D74C8"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78135E92" wp14:editId="16238EA5">
            <wp:extent cx="5731510" cy="4056049"/>
            <wp:effectExtent l="0" t="0" r="2540" b="1905"/>
            <wp:docPr id="307" name="Picture 307" descr="D:\POIM implementare\APROBARE PM\PM 2 modificat conform solicitare ANANP 2\Harti format redus\Anexa 3.17 - Distrib_7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OIM implementare\APROBARE PM\PM 2 modificat conform solicitare ANANP 2\Harti format redus\Anexa 3.17 - Distrib_711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24A6B64" w14:textId="7EC92A57" w:rsidR="00046E3C" w:rsidRDefault="00046E3C" w:rsidP="00046E3C">
      <w:pPr>
        <w:spacing w:after="160"/>
        <w:jc w:val="center"/>
        <w:rPr>
          <w:rFonts w:ascii="Calibri" w:eastAsia="Calibri" w:hAnsi="Calibri" w:cs="Times New Roman"/>
          <w:sz w:val="22"/>
          <w:lang w:val="en-US"/>
        </w:rPr>
      </w:pPr>
    </w:p>
    <w:p w14:paraId="7A797051" w14:textId="7754120B"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359B60C7" wp14:editId="7CF1D4CE">
            <wp:extent cx="5731510" cy="4056049"/>
            <wp:effectExtent l="0" t="0" r="2540" b="1905"/>
            <wp:docPr id="308" name="Picture 308" descr="D:\POIM implementare\APROBARE PM\PM 2 modificat conform solicitare ANANP 2\Harti format redus\Anexa 3.18 - Distrib_7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OIM implementare\APROBARE PM\PM 2 modificat conform solicitare ANANP 2\Harti format redus\Anexa 3.18 - Distrib_714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C06A761" w14:textId="00B41787" w:rsidR="00046E3C" w:rsidRDefault="00046E3C" w:rsidP="00046E3C">
      <w:pPr>
        <w:spacing w:after="160"/>
        <w:jc w:val="center"/>
        <w:rPr>
          <w:rFonts w:ascii="Calibri" w:eastAsia="Calibri" w:hAnsi="Calibri" w:cs="Times New Roman"/>
          <w:sz w:val="22"/>
          <w:lang w:val="en-US"/>
        </w:rPr>
      </w:pPr>
    </w:p>
    <w:p w14:paraId="17F73CC9" w14:textId="2CFC1A9E" w:rsidR="004D74C8"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0661E585" wp14:editId="37AF1395">
            <wp:extent cx="5731510" cy="4056049"/>
            <wp:effectExtent l="0" t="0" r="2540" b="1905"/>
            <wp:docPr id="309" name="Picture 309" descr="D:\POIM implementare\APROBARE PM\PM 2 modificat conform solicitare ANANP 2\Harti format redus\Anexa 3.19 - Distrib_7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OIM implementare\APROBARE PM\PM 2 modificat conform solicitare ANANP 2\Harti format redus\Anexa 3.19 - Distrib_7230.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6501C17" w14:textId="4986C418" w:rsidR="00046E3C" w:rsidRDefault="00046E3C" w:rsidP="00046E3C">
      <w:pPr>
        <w:spacing w:after="160"/>
        <w:jc w:val="center"/>
        <w:rPr>
          <w:rFonts w:ascii="Calibri" w:eastAsia="Calibri" w:hAnsi="Calibri" w:cs="Times New Roman"/>
          <w:sz w:val="22"/>
          <w:lang w:val="en-US"/>
        </w:rPr>
      </w:pPr>
    </w:p>
    <w:p w14:paraId="6C78D6E6" w14:textId="2B141B48" w:rsidR="00046E3C" w:rsidRPr="00046E3C"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49E20FA6" wp14:editId="0FFDDA45">
            <wp:extent cx="5731510" cy="4056049"/>
            <wp:effectExtent l="0" t="0" r="2540" b="1905"/>
            <wp:docPr id="310" name="Picture 310" descr="D:\POIM implementare\APROBARE PM\PM 2 modificat conform solicitare ANANP 2\Harti format redus\Anexa 3.20 - Distrib_Rosalia_alp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OIM implementare\APROBARE PM\PM 2 modificat conform solicitare ANANP 2\Harti format redus\Anexa 3.20 - Distrib_Rosalia_alpina.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903B2C6" w14:textId="22467106" w:rsidR="00046E3C" w:rsidRDefault="00046E3C" w:rsidP="00046E3C">
      <w:pPr>
        <w:spacing w:after="160"/>
        <w:jc w:val="center"/>
        <w:rPr>
          <w:rFonts w:ascii="Calibri" w:eastAsia="Calibri" w:hAnsi="Calibri" w:cs="Times New Roman"/>
          <w:sz w:val="22"/>
          <w:lang w:val="en-US"/>
        </w:rPr>
      </w:pPr>
    </w:p>
    <w:p w14:paraId="036AB139" w14:textId="25CC0F07" w:rsidR="009917D8"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54AD69D0" wp14:editId="036922C7">
            <wp:extent cx="5731510" cy="4056049"/>
            <wp:effectExtent l="0" t="0" r="2540" b="1905"/>
            <wp:docPr id="311" name="Picture 311" descr="D:\POIM implementare\APROBARE PM\PM 2 modificat conform solicitare ANANP 2\Harti format redus\Anexa 3.21 - Distrib_Carabus_hamp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OIM implementare\APROBARE PM\PM 2 modificat conform solicitare ANANP 2\Harti format redus\Anexa 3.21 - Distrib_Carabus_hampei.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D69C8D1" w14:textId="6129F4BA" w:rsidR="00046E3C" w:rsidRDefault="00046E3C" w:rsidP="00046E3C">
      <w:pPr>
        <w:spacing w:after="160"/>
        <w:jc w:val="center"/>
        <w:rPr>
          <w:rFonts w:ascii="Calibri" w:eastAsia="Calibri" w:hAnsi="Calibri" w:cs="Times New Roman"/>
          <w:sz w:val="22"/>
          <w:lang w:val="en-US"/>
        </w:rPr>
      </w:pPr>
    </w:p>
    <w:p w14:paraId="3DC23CFB" w14:textId="0E58D86E" w:rsidR="00B01A59"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64490D21" wp14:editId="0E245E0B">
            <wp:extent cx="5731510" cy="4056049"/>
            <wp:effectExtent l="0" t="0" r="2540" b="1905"/>
            <wp:docPr id="312" name="Picture 312" descr="D:\POIM implementare\APROBARE PM\PM 2 modificat conform solicitare ANANP 2\Harti format redus\Anexa 3.22 - Distrib_Carabus_variolos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OIM implementare\APROBARE PM\PM 2 modificat conform solicitare ANANP 2\Harti format redus\Anexa 3.22 - Distrib_Carabus_variolosu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7EFBE23" w14:textId="7B87FDD1" w:rsidR="00046E3C" w:rsidRDefault="00046E3C" w:rsidP="00046E3C">
      <w:pPr>
        <w:spacing w:after="160"/>
        <w:jc w:val="center"/>
        <w:rPr>
          <w:rFonts w:ascii="Calibri" w:eastAsia="Calibri" w:hAnsi="Calibri" w:cs="Times New Roman"/>
          <w:sz w:val="22"/>
          <w:lang w:val="en-US"/>
        </w:rPr>
      </w:pPr>
    </w:p>
    <w:p w14:paraId="2B212EEB" w14:textId="78820AFA" w:rsidR="009917D8"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66F8267A" wp14:editId="1CC47E24">
            <wp:extent cx="5731510" cy="4056049"/>
            <wp:effectExtent l="0" t="0" r="2540" b="1905"/>
            <wp:docPr id="313" name="Picture 313" descr="D:\POIM implementare\APROBARE PM\PM 2 modificat conform solicitare ANANP 2\Harti format redus\Anexa 3.23 - Distrib_Carabus_zawadsk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OIM implementare\APROBARE PM\PM 2 modificat conform solicitare ANANP 2\Harti format redus\Anexa 3.23 - Distrib_Carabus_zawadskii.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BD5C98A" w14:textId="31AE2BA3" w:rsidR="00046E3C" w:rsidRDefault="00046E3C" w:rsidP="00046E3C">
      <w:pPr>
        <w:spacing w:after="160"/>
        <w:jc w:val="center"/>
        <w:rPr>
          <w:rFonts w:ascii="Calibri" w:eastAsia="Calibri" w:hAnsi="Calibri" w:cs="Times New Roman"/>
          <w:sz w:val="22"/>
          <w:lang w:val="en-US"/>
        </w:rPr>
      </w:pPr>
    </w:p>
    <w:p w14:paraId="610403E4" w14:textId="09F44967" w:rsidR="00B01A59"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509E07B5" wp14:editId="150EFE81">
            <wp:extent cx="5731510" cy="4056049"/>
            <wp:effectExtent l="0" t="0" r="2540" b="1905"/>
            <wp:docPr id="314" name="Picture 314" descr="D:\POIM implementare\APROBARE PM\PM 2 modificat conform solicitare ANANP 2\Harti format redus\Anexa 3.24 - Distrib_Bombina_varieg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OIM implementare\APROBARE PM\PM 2 modificat conform solicitare ANANP 2\Harti format redus\Anexa 3.24 - Distrib_Bombina_variegata.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7CA04D0" w14:textId="5241E162" w:rsidR="00046E3C" w:rsidRDefault="00046E3C" w:rsidP="00046E3C">
      <w:pPr>
        <w:spacing w:after="160"/>
        <w:jc w:val="center"/>
        <w:rPr>
          <w:rFonts w:ascii="Calibri" w:eastAsia="Calibri" w:hAnsi="Calibri" w:cs="Times New Roman"/>
          <w:sz w:val="22"/>
          <w:lang w:val="en-US"/>
        </w:rPr>
      </w:pPr>
    </w:p>
    <w:p w14:paraId="4470537A" w14:textId="53C83122" w:rsidR="009917D8"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0DAF3D95" wp14:editId="7C55D979">
            <wp:extent cx="5731510" cy="4056049"/>
            <wp:effectExtent l="0" t="0" r="2540" b="1905"/>
            <wp:docPr id="315" name="Picture 315" descr="D:\POIM implementare\APROBARE PM\PM 2 modificat conform solicitare ANANP 2\Harti format redus\Anexa 3.25 - Distrib_Ursus_arc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OIM implementare\APROBARE PM\PM 2 modificat conform solicitare ANANP 2\Harti format redus\Anexa 3.25 - Distrib_Ursus_arctos.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733F39A" w14:textId="4583FC35" w:rsidR="00046E3C" w:rsidRDefault="00046E3C" w:rsidP="00046E3C">
      <w:pPr>
        <w:spacing w:after="160"/>
        <w:jc w:val="center"/>
        <w:rPr>
          <w:rFonts w:ascii="Calibri" w:eastAsia="Calibri" w:hAnsi="Calibri" w:cs="Times New Roman"/>
          <w:sz w:val="22"/>
          <w:lang w:val="en-US"/>
        </w:rPr>
      </w:pPr>
    </w:p>
    <w:p w14:paraId="7540DE7E" w14:textId="6402F6EE" w:rsidR="00B01A59"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0D8860E4" wp14:editId="01F57D8B">
            <wp:extent cx="5731510" cy="4056049"/>
            <wp:effectExtent l="0" t="0" r="2540" b="1905"/>
            <wp:docPr id="316" name="Picture 316" descr="D:\POIM implementare\APROBARE PM\PM 2 modificat conform solicitare ANANP 2\Harti format redus\Anexa 3.26 - Distrib_Canis_lup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OIM implementare\APROBARE PM\PM 2 modificat conform solicitare ANANP 2\Harti format redus\Anexa 3.26 - Distrib_Canis_lupus.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0038083" w14:textId="3F921168" w:rsidR="00046E3C" w:rsidRDefault="00046E3C" w:rsidP="00046E3C">
      <w:pPr>
        <w:spacing w:after="160"/>
        <w:jc w:val="center"/>
        <w:rPr>
          <w:rFonts w:ascii="Calibri" w:eastAsia="Calibri" w:hAnsi="Calibri" w:cs="Times New Roman"/>
          <w:sz w:val="22"/>
          <w:lang w:val="en-US"/>
        </w:rPr>
      </w:pPr>
    </w:p>
    <w:p w14:paraId="61B28AC9" w14:textId="1E9322D8" w:rsidR="009917D8" w:rsidRDefault="00DC3795" w:rsidP="00046E3C">
      <w:pPr>
        <w:spacing w:after="160"/>
        <w:jc w:val="center"/>
        <w:rPr>
          <w:rFonts w:ascii="Calibri" w:eastAsia="Calibri" w:hAnsi="Calibri" w:cs="Times New Roman"/>
          <w:sz w:val="22"/>
          <w:lang w:val="en-US"/>
        </w:rPr>
      </w:pPr>
      <w:r w:rsidRPr="00DC3795">
        <w:rPr>
          <w:rFonts w:ascii="Calibri" w:eastAsia="Calibri" w:hAnsi="Calibri" w:cs="Times New Roman"/>
          <w:noProof/>
          <w:sz w:val="22"/>
          <w:lang w:val="en-US"/>
        </w:rPr>
        <w:drawing>
          <wp:inline distT="0" distB="0" distL="0" distR="0" wp14:anchorId="5570AC40" wp14:editId="0ED8D651">
            <wp:extent cx="5731510" cy="4056049"/>
            <wp:effectExtent l="0" t="0" r="2540" b="1905"/>
            <wp:docPr id="317" name="Picture 317" descr="D:\POIM implementare\APROBARE PM\PM 2 modificat conform solicitare ANANP 2\Harti format redus\Anexa 3.27 - Distrib_Lynx_lyn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OIM implementare\APROBARE PM\PM 2 modificat conform solicitare ANANP 2\Harti format redus\Anexa 3.27 - Distrib_Lynx_lynx.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0FFDAC9" w14:textId="78CC2357" w:rsidR="00046E3C" w:rsidRDefault="00046E3C" w:rsidP="00046E3C">
      <w:pPr>
        <w:spacing w:after="160"/>
        <w:jc w:val="center"/>
        <w:rPr>
          <w:rFonts w:ascii="Calibri" w:eastAsia="Calibri" w:hAnsi="Calibri" w:cs="Times New Roman"/>
          <w:sz w:val="22"/>
          <w:lang w:val="en-US"/>
        </w:rPr>
      </w:pPr>
    </w:p>
    <w:p w14:paraId="2B0EA18A" w14:textId="3CD33F24" w:rsidR="00B01A59" w:rsidRDefault="002E40E5" w:rsidP="00046E3C">
      <w:pPr>
        <w:spacing w:after="160"/>
        <w:jc w:val="center"/>
        <w:rPr>
          <w:rFonts w:ascii="Calibri" w:eastAsia="Calibri" w:hAnsi="Calibri" w:cs="Times New Roman"/>
          <w:sz w:val="22"/>
          <w:lang w:val="en-US"/>
        </w:rPr>
      </w:pPr>
      <w:r w:rsidRPr="002E40E5">
        <w:rPr>
          <w:rFonts w:ascii="Calibri" w:eastAsia="Calibri" w:hAnsi="Calibri" w:cs="Times New Roman"/>
          <w:noProof/>
          <w:sz w:val="22"/>
          <w:lang w:val="en-US"/>
        </w:rPr>
        <w:drawing>
          <wp:inline distT="0" distB="0" distL="0" distR="0" wp14:anchorId="080DD8C6" wp14:editId="2E98F3F1">
            <wp:extent cx="5577251" cy="4046220"/>
            <wp:effectExtent l="0" t="0" r="0" b="0"/>
            <wp:docPr id="235" name="Picture 235" descr="D:\POIM implementare\APROBARE PM\PM 5 Aprobare Minister\Harti format redus iunie 2023\Anexa 3.28 - Harta UAT-uri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IM implementare\APROBARE PM\PM 5 Aprobare Minister\Harti format redus iunie 2023\Anexa 3.28 - Harta UAT-urilor.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1614" cy="2177630"/>
                    </a:xfrm>
                    <a:prstGeom prst="rect">
                      <a:avLst/>
                    </a:prstGeom>
                    <a:noFill/>
                    <a:ln>
                      <a:noFill/>
                    </a:ln>
                  </pic:spPr>
                </pic:pic>
              </a:graphicData>
            </a:graphic>
          </wp:inline>
        </w:drawing>
      </w:r>
    </w:p>
    <w:p w14:paraId="3ADE9344" w14:textId="10AF6F91" w:rsidR="00046E3C" w:rsidRDefault="00046E3C" w:rsidP="00046E3C">
      <w:pPr>
        <w:spacing w:after="160"/>
        <w:jc w:val="center"/>
        <w:rPr>
          <w:rFonts w:ascii="Calibri" w:eastAsia="Calibri" w:hAnsi="Calibri" w:cs="Times New Roman"/>
          <w:sz w:val="22"/>
          <w:lang w:val="en-US"/>
        </w:rPr>
      </w:pPr>
    </w:p>
    <w:p w14:paraId="3557BF94" w14:textId="00AC8CD9" w:rsidR="00C56113" w:rsidRDefault="002E40E5" w:rsidP="00046E3C">
      <w:pPr>
        <w:spacing w:after="160"/>
        <w:jc w:val="center"/>
        <w:rPr>
          <w:rFonts w:ascii="Calibri" w:eastAsia="Calibri" w:hAnsi="Calibri" w:cs="Times New Roman"/>
          <w:sz w:val="22"/>
          <w:lang w:val="en-US"/>
        </w:rPr>
      </w:pPr>
      <w:r w:rsidRPr="002E40E5">
        <w:rPr>
          <w:rFonts w:ascii="Calibri" w:eastAsia="Calibri" w:hAnsi="Calibri" w:cs="Times New Roman"/>
          <w:noProof/>
          <w:sz w:val="22"/>
          <w:lang w:val="en-US"/>
        </w:rPr>
        <w:drawing>
          <wp:inline distT="0" distB="0" distL="0" distR="0" wp14:anchorId="47D61AA3" wp14:editId="0C7BB3C7">
            <wp:extent cx="5577840" cy="4130040"/>
            <wp:effectExtent l="0" t="0" r="0" b="0"/>
            <wp:docPr id="237" name="Picture 237" descr="D:\POIM implementare\APROBARE PM\PM 5 Aprobare Minister\Harti format redus iunie 2023\Anexa 3.29 - Utilizarea_terenuri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IM implementare\APROBARE PM\PM 5 Aprobare Minister\Harti format redus iunie 2023\Anexa 3.29 - Utilizarea_terenurilo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93791" cy="2216714"/>
                    </a:xfrm>
                    <a:prstGeom prst="rect">
                      <a:avLst/>
                    </a:prstGeom>
                    <a:noFill/>
                    <a:ln>
                      <a:noFill/>
                    </a:ln>
                  </pic:spPr>
                </pic:pic>
              </a:graphicData>
            </a:graphic>
          </wp:inline>
        </w:drawing>
      </w:r>
    </w:p>
    <w:p w14:paraId="30961FAE" w14:textId="1B712BF3" w:rsidR="00046E3C" w:rsidRDefault="00046E3C" w:rsidP="00046E3C">
      <w:pPr>
        <w:spacing w:after="160"/>
        <w:jc w:val="center"/>
        <w:rPr>
          <w:rFonts w:ascii="Calibri" w:eastAsia="Calibri" w:hAnsi="Calibri" w:cs="Times New Roman"/>
          <w:sz w:val="22"/>
          <w:lang w:val="en-US"/>
        </w:rPr>
      </w:pPr>
    </w:p>
    <w:p w14:paraId="3746C2CB" w14:textId="5EBECAE8" w:rsidR="00046E3C" w:rsidRDefault="002E40E5" w:rsidP="00046E3C">
      <w:pPr>
        <w:spacing w:after="160"/>
        <w:jc w:val="center"/>
        <w:rPr>
          <w:rFonts w:ascii="Calibri" w:eastAsia="Calibri" w:hAnsi="Calibri" w:cs="Times New Roman"/>
          <w:sz w:val="22"/>
          <w:lang w:val="en-US"/>
        </w:rPr>
      </w:pPr>
      <w:r w:rsidRPr="002E40E5">
        <w:rPr>
          <w:rFonts w:ascii="Calibri" w:eastAsia="Calibri" w:hAnsi="Calibri" w:cs="Times New Roman"/>
          <w:noProof/>
          <w:sz w:val="22"/>
          <w:lang w:val="en-US"/>
        </w:rPr>
        <w:drawing>
          <wp:inline distT="0" distB="0" distL="0" distR="0" wp14:anchorId="2A63DADA" wp14:editId="469DD745">
            <wp:extent cx="5677535" cy="4037707"/>
            <wp:effectExtent l="0" t="0" r="0" b="0"/>
            <wp:docPr id="239" name="Picture 239" descr="D:\POIM implementare\APROBARE PM\PM 5 Aprobare Minister\Harti format redus iunie 2023\Anexa 3.30 - Tipuri_de_proprie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OIM implementare\APROBARE PM\PM 5 Aprobare Minister\Harti format redus iunie 2023\Anexa 3.30 - Tipuri_de_proprietate.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31217" cy="2155718"/>
                    </a:xfrm>
                    <a:prstGeom prst="rect">
                      <a:avLst/>
                    </a:prstGeom>
                    <a:noFill/>
                    <a:ln>
                      <a:noFill/>
                    </a:ln>
                  </pic:spPr>
                </pic:pic>
              </a:graphicData>
            </a:graphic>
          </wp:inline>
        </w:drawing>
      </w:r>
    </w:p>
    <w:p w14:paraId="3A526EC1" w14:textId="0D0EE51C" w:rsidR="00046E3C" w:rsidRDefault="00046E3C" w:rsidP="00046E3C">
      <w:pPr>
        <w:spacing w:after="160"/>
        <w:jc w:val="center"/>
        <w:rPr>
          <w:rFonts w:ascii="Calibri" w:eastAsia="Calibri" w:hAnsi="Calibri" w:cs="Times New Roman"/>
          <w:sz w:val="22"/>
          <w:lang w:val="en-US"/>
        </w:rPr>
      </w:pPr>
    </w:p>
    <w:p w14:paraId="0F78080B" w14:textId="373DF99B" w:rsidR="00C56113"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77776D5B" wp14:editId="0C12594A">
            <wp:extent cx="5731510" cy="4056049"/>
            <wp:effectExtent l="0" t="0" r="2540" b="1905"/>
            <wp:docPr id="65" name="Picture 65" descr="D:\POIM implementare\APROBARE PM\PM 2 modificat conform solicitare ANANP 2\Harti format redus\Anexa 3.31 - Infrastructura_ruti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OIM implementare\APROBARE PM\PM 2 modificat conform solicitare ANANP 2\Harti format redus\Anexa 3.31 - Infrastructura_rutiera.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76FB822" w14:textId="0C6CF736" w:rsidR="00046E3C" w:rsidRDefault="00046E3C" w:rsidP="00046E3C">
      <w:pPr>
        <w:spacing w:after="160"/>
        <w:jc w:val="center"/>
        <w:rPr>
          <w:rFonts w:ascii="Calibri" w:eastAsia="Calibri" w:hAnsi="Calibri" w:cs="Times New Roman"/>
          <w:sz w:val="22"/>
          <w:lang w:val="en-US"/>
        </w:rPr>
      </w:pPr>
    </w:p>
    <w:p w14:paraId="1F824C0C" w14:textId="3C74E0B2" w:rsidR="00046E3C" w:rsidRPr="00046E3C" w:rsidRDefault="00A15A65" w:rsidP="00046E3C">
      <w:pPr>
        <w:spacing w:after="160"/>
        <w:jc w:val="center"/>
        <w:rPr>
          <w:rFonts w:ascii="Calibri" w:eastAsia="Calibri" w:hAnsi="Calibri" w:cs="Times New Roman"/>
          <w:sz w:val="22"/>
          <w:lang w:val="en-US"/>
        </w:rPr>
      </w:pPr>
      <w:r w:rsidRPr="00A15A65">
        <w:rPr>
          <w:rFonts w:ascii="Calibri" w:eastAsia="Calibri" w:hAnsi="Calibri" w:cs="Times New Roman"/>
          <w:noProof/>
          <w:sz w:val="22"/>
          <w:lang w:val="en-US"/>
        </w:rPr>
        <w:drawing>
          <wp:inline distT="0" distB="0" distL="0" distR="0" wp14:anchorId="2127776E" wp14:editId="68E536D1">
            <wp:extent cx="5515610" cy="4099560"/>
            <wp:effectExtent l="0" t="0" r="0" b="0"/>
            <wp:docPr id="241" name="Picture 241" descr="D:\POIM implementare\APROBARE PM\PM 5 Aprobare Minister\Harti format redus iunie 2023\Anexa 3.32 - Perimetru_const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OIM implementare\APROBARE PM\PM 5 Aprobare Minister\Harti format redus iunie 2023\Anexa 3.32 - Perimetru_construit.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53418" cy="2195172"/>
                    </a:xfrm>
                    <a:prstGeom prst="rect">
                      <a:avLst/>
                    </a:prstGeom>
                    <a:noFill/>
                    <a:ln>
                      <a:noFill/>
                    </a:ln>
                  </pic:spPr>
                </pic:pic>
              </a:graphicData>
            </a:graphic>
          </wp:inline>
        </w:drawing>
      </w:r>
    </w:p>
    <w:p w14:paraId="63F7B7E8" w14:textId="764F26FF" w:rsidR="00046E3C" w:rsidRDefault="00046E3C" w:rsidP="00046E3C">
      <w:pPr>
        <w:spacing w:after="160"/>
        <w:jc w:val="center"/>
        <w:rPr>
          <w:rFonts w:ascii="Calibri" w:eastAsia="Calibri" w:hAnsi="Calibri" w:cs="Times New Roman"/>
          <w:sz w:val="22"/>
          <w:lang w:val="en-US"/>
        </w:rPr>
      </w:pPr>
    </w:p>
    <w:p w14:paraId="5597F268" w14:textId="30B56ACA" w:rsidR="00C56113" w:rsidRPr="00046E3C" w:rsidRDefault="00A15A65" w:rsidP="00046E3C">
      <w:pPr>
        <w:spacing w:after="160"/>
        <w:jc w:val="center"/>
        <w:rPr>
          <w:rFonts w:ascii="Calibri" w:eastAsia="Calibri" w:hAnsi="Calibri" w:cs="Times New Roman"/>
          <w:sz w:val="22"/>
          <w:lang w:val="en-US"/>
        </w:rPr>
      </w:pPr>
      <w:r w:rsidRPr="00A15A65">
        <w:rPr>
          <w:rFonts w:ascii="Calibri" w:eastAsia="Calibri" w:hAnsi="Calibri" w:cs="Times New Roman"/>
          <w:noProof/>
          <w:sz w:val="22"/>
          <w:lang w:val="en-US"/>
        </w:rPr>
        <w:drawing>
          <wp:inline distT="0" distB="0" distL="0" distR="0" wp14:anchorId="539A8F1D" wp14:editId="089AAB97">
            <wp:extent cx="5690870" cy="4061460"/>
            <wp:effectExtent l="0" t="0" r="0" b="0"/>
            <wp:docPr id="243" name="Picture 243" descr="D:\POIM implementare\APROBARE PM\PM 5 Aprobare Minister\Harti format redus iunie 2023\Anexa 3.33 - Construc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OIM implementare\APROBARE PM\PM 5 Aprobare Minister\Harti format redus iunie 2023\Anexa 3.33 - Constructii.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60079" cy="2183917"/>
                    </a:xfrm>
                    <a:prstGeom prst="rect">
                      <a:avLst/>
                    </a:prstGeom>
                    <a:noFill/>
                    <a:ln>
                      <a:noFill/>
                    </a:ln>
                  </pic:spPr>
                </pic:pic>
              </a:graphicData>
            </a:graphic>
          </wp:inline>
        </w:drawing>
      </w:r>
    </w:p>
    <w:p w14:paraId="31572B08" w14:textId="250B732D" w:rsidR="00046E3C" w:rsidRDefault="00046E3C" w:rsidP="00046E3C">
      <w:pPr>
        <w:spacing w:after="160"/>
        <w:jc w:val="center"/>
        <w:rPr>
          <w:rFonts w:ascii="Calibri" w:eastAsia="Calibri" w:hAnsi="Calibri" w:cs="Times New Roman"/>
          <w:sz w:val="22"/>
          <w:lang w:val="en-US"/>
        </w:rPr>
      </w:pPr>
    </w:p>
    <w:p w14:paraId="70A59393" w14:textId="797C4F6E" w:rsidR="00046E3C"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355BA75C" wp14:editId="24C92DD2">
            <wp:extent cx="5731510" cy="4056049"/>
            <wp:effectExtent l="0" t="0" r="2540" b="1905"/>
            <wp:docPr id="68" name="Picture 68" descr="D:\POIM implementare\APROBARE PM\PM 2 modificat conform solicitare ANANP 2\Harti format redus\Anexa 3.34 - Bunuri_cultur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OIM implementare\APROBARE PM\PM 2 modificat conform solicitare ANANP 2\Harti format redus\Anexa 3.34 - Bunuri_cultural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81A8D06" w14:textId="411FD0EE" w:rsidR="00046E3C" w:rsidRDefault="00046E3C" w:rsidP="00046E3C">
      <w:pPr>
        <w:spacing w:after="160"/>
        <w:jc w:val="center"/>
        <w:rPr>
          <w:rFonts w:ascii="Calibri" w:eastAsia="Calibri" w:hAnsi="Calibri" w:cs="Times New Roman"/>
          <w:sz w:val="22"/>
          <w:lang w:val="en-US"/>
        </w:rPr>
      </w:pPr>
    </w:p>
    <w:p w14:paraId="7C9F0888" w14:textId="4BD19031" w:rsidR="00C709E8"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72987C45" wp14:editId="667AFB44">
            <wp:extent cx="5731510" cy="4056049"/>
            <wp:effectExtent l="0" t="0" r="2540" b="1905"/>
            <wp:docPr id="69" name="Picture 69" descr="D:\POIM implementare\APROBARE PM\PM 2 modificat conform solicitare ANANP 2\Harti format redus\Anexa 3.35 - Obiective_turis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OIM implementare\APROBARE PM\PM 2 modificat conform solicitare ANANP 2\Harti format redus\Anexa 3.35 - Obiective_turistice.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DA10515" w14:textId="38806D0B" w:rsidR="00046E3C" w:rsidRDefault="00046E3C" w:rsidP="00046E3C">
      <w:pPr>
        <w:spacing w:after="160"/>
        <w:jc w:val="center"/>
        <w:rPr>
          <w:rFonts w:ascii="Calibri" w:eastAsia="Calibri" w:hAnsi="Calibri" w:cs="Times New Roman"/>
          <w:sz w:val="22"/>
          <w:lang w:val="en-US"/>
        </w:rPr>
      </w:pPr>
    </w:p>
    <w:p w14:paraId="3A49B8C6" w14:textId="2E57CF03" w:rsidR="00046E3C"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6628A8C3" wp14:editId="3B54A100">
            <wp:extent cx="5731510" cy="4056049"/>
            <wp:effectExtent l="0" t="0" r="2540" b="1905"/>
            <wp:docPr id="70" name="Picture 70" descr="D:\POIM implementare\APROBARE PM\PM 2 modificat conform solicitare ANANP 2\Harti format redus\Anexa 3.36 - presiune_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OIM implementare\APROBARE PM\PM 2 modificat conform solicitare ANANP 2\Harti format redus\Anexa 3.36 - presiune_A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B8C1081" w14:textId="1ADBB8F6" w:rsidR="00046E3C" w:rsidRDefault="00046E3C" w:rsidP="00046E3C">
      <w:pPr>
        <w:spacing w:after="160"/>
        <w:jc w:val="center"/>
        <w:rPr>
          <w:rFonts w:ascii="Calibri" w:eastAsia="Calibri" w:hAnsi="Calibri" w:cs="Times New Roman"/>
          <w:sz w:val="22"/>
          <w:lang w:val="en-US"/>
        </w:rPr>
      </w:pPr>
    </w:p>
    <w:p w14:paraId="7A537102" w14:textId="7AB010CE" w:rsidR="00C709E8"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4063755B" wp14:editId="7E4D5523">
            <wp:extent cx="5731510" cy="4056049"/>
            <wp:effectExtent l="0" t="0" r="2540" b="1905"/>
            <wp:docPr id="71" name="Picture 71" descr="D:\POIM implementare\APROBARE PM\PM 2 modificat conform solicitare ANANP 2\Harti format redus\Anexa 3.37 - presiune_A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OIM implementare\APROBARE PM\PM 2 modificat conform solicitare ANANP 2\Harti format redus\Anexa 3.37 - presiune_A020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F145B32" w14:textId="30B7805C" w:rsidR="00046E3C" w:rsidRDefault="00046E3C" w:rsidP="00046E3C">
      <w:pPr>
        <w:spacing w:after="160"/>
        <w:jc w:val="center"/>
        <w:rPr>
          <w:rFonts w:ascii="Calibri" w:eastAsia="Calibri" w:hAnsi="Calibri" w:cs="Times New Roman"/>
          <w:sz w:val="22"/>
          <w:lang w:val="en-US"/>
        </w:rPr>
      </w:pPr>
    </w:p>
    <w:p w14:paraId="62FF9557" w14:textId="70DF9199" w:rsidR="00046E3C"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44BC6647" wp14:editId="1C16A4DB">
            <wp:extent cx="5731510" cy="4056049"/>
            <wp:effectExtent l="0" t="0" r="2540" b="1905"/>
            <wp:docPr id="72" name="Picture 72" descr="D:\POIM implementare\APROBARE PM\PM 2 modificat conform solicitare ANANP 2\Harti format redus\Anexa 3.38 - presiune_A0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OIM implementare\APROBARE PM\PM 2 modificat conform solicitare ANANP 2\Harti format redus\Anexa 3.38 - presiune_A030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AFB7159" w14:textId="018473BC" w:rsidR="00046E3C" w:rsidRDefault="00046E3C" w:rsidP="00046E3C">
      <w:pPr>
        <w:spacing w:after="160"/>
        <w:jc w:val="center"/>
        <w:rPr>
          <w:rFonts w:ascii="Calibri" w:eastAsia="Calibri" w:hAnsi="Calibri" w:cs="Times New Roman"/>
          <w:sz w:val="22"/>
          <w:lang w:val="en-US"/>
        </w:rPr>
      </w:pPr>
    </w:p>
    <w:p w14:paraId="5158A1FA" w14:textId="438B5259" w:rsidR="00A1694D"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5EEBE1F8" wp14:editId="7D4C764F">
            <wp:extent cx="5731510" cy="4056049"/>
            <wp:effectExtent l="0" t="0" r="2540" b="1905"/>
            <wp:docPr id="73" name="Picture 73" descr="D:\POIM implementare\APROBARE PM\PM 2 modificat conform solicitare ANANP 2\Harti format redus\Anexa 3.39 - presiune_A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OIM implementare\APROBARE PM\PM 2 modificat conform solicitare ANANP 2\Harti format redus\Anexa 3.39 - presiune_A0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E4335ED" w14:textId="77777777" w:rsidR="007178DB" w:rsidRPr="00046E3C" w:rsidRDefault="007178DB" w:rsidP="00046E3C">
      <w:pPr>
        <w:spacing w:after="160"/>
        <w:jc w:val="center"/>
        <w:rPr>
          <w:rFonts w:ascii="Calibri" w:eastAsia="Calibri" w:hAnsi="Calibri" w:cs="Times New Roman"/>
          <w:sz w:val="22"/>
          <w:lang w:val="en-US"/>
        </w:rPr>
      </w:pPr>
    </w:p>
    <w:p w14:paraId="6B381130" w14:textId="32FA45C0" w:rsid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55EA728C" wp14:editId="7035A69F">
            <wp:extent cx="5731510" cy="4056049"/>
            <wp:effectExtent l="0" t="0" r="2540" b="1905"/>
            <wp:docPr id="74" name="Picture 74" descr="D:\POIM implementare\APROBARE PM\PM 2 modificat conform solicitare ANANP 2\Harti format redus\Anexa 3.40 - presiune_A04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OIM implementare\APROBARE PM\PM 2 modificat conform solicitare ANANP 2\Harti format redus\Anexa 3.40 - presiune_A0402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2DF7993" w14:textId="77777777" w:rsidR="00046E3C" w:rsidRPr="00046E3C" w:rsidRDefault="00046E3C" w:rsidP="00046E3C">
      <w:pPr>
        <w:spacing w:after="160"/>
        <w:jc w:val="center"/>
        <w:rPr>
          <w:rFonts w:ascii="Calibri" w:eastAsia="Calibri" w:hAnsi="Calibri" w:cs="Times New Roman"/>
          <w:sz w:val="22"/>
          <w:lang w:val="en-US"/>
        </w:rPr>
      </w:pPr>
    </w:p>
    <w:p w14:paraId="60F83E92" w14:textId="36489445" w:rsidR="00046E3C"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45A64162" wp14:editId="35D3ACA1">
            <wp:extent cx="5731510" cy="4056049"/>
            <wp:effectExtent l="0" t="0" r="2540" b="1905"/>
            <wp:docPr id="75" name="Picture 75" descr="D:\POIM implementare\APROBARE PM\PM 2 modificat conform solicitare ANANP 2\Harti format redus\Anexa 3.41 - presiune_A04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OIM implementare\APROBARE PM\PM 2 modificat conform solicitare ANANP 2\Harti format redus\Anexa 3.41 - presiune_A04020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E8542AE" w14:textId="397F31EA" w:rsidR="00046E3C" w:rsidRDefault="00046E3C" w:rsidP="00046E3C">
      <w:pPr>
        <w:spacing w:after="160"/>
        <w:jc w:val="center"/>
        <w:rPr>
          <w:rFonts w:ascii="Calibri" w:eastAsia="Calibri" w:hAnsi="Calibri" w:cs="Times New Roman"/>
          <w:sz w:val="22"/>
          <w:lang w:val="en-US"/>
        </w:rPr>
      </w:pPr>
    </w:p>
    <w:p w14:paraId="4674C948" w14:textId="11F4524E" w:rsidR="00046E3C"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5C33E730" wp14:editId="13C89FD6">
            <wp:extent cx="5731510" cy="4056049"/>
            <wp:effectExtent l="0" t="0" r="2540" b="1905"/>
            <wp:docPr id="76" name="Picture 76" descr="D:\POIM implementare\APROBARE PM\PM 2 modificat conform solicitare ANANP 2\Harti format redus\Anexa 3.42 - presiune_A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OIM implementare\APROBARE PM\PM 2 modificat conform solicitare ANANP 2\Harti format redus\Anexa 3.42 - presiune_A0403.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95BC64E" w14:textId="0E075155" w:rsidR="00046E3C" w:rsidRPr="00046E3C" w:rsidRDefault="00046E3C" w:rsidP="00046E3C">
      <w:pPr>
        <w:spacing w:after="160"/>
        <w:jc w:val="center"/>
        <w:rPr>
          <w:rFonts w:ascii="Calibri" w:eastAsia="Calibri" w:hAnsi="Calibri" w:cs="Times New Roman"/>
          <w:sz w:val="22"/>
          <w:lang w:val="en-US"/>
        </w:rPr>
      </w:pPr>
    </w:p>
    <w:p w14:paraId="60D387E9" w14:textId="05D3053C" w:rsid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0DDE28BB" wp14:editId="550BB54A">
            <wp:extent cx="5731510" cy="4056049"/>
            <wp:effectExtent l="0" t="0" r="2540" b="1905"/>
            <wp:docPr id="77" name="Picture 77" descr="D:\POIM implementare\APROBARE PM\PM 2 modificat conform solicitare ANANP 2\Harti format redus\Anexa 3.43 - presiune_B02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OIM implementare\APROBARE PM\PM 2 modificat conform solicitare ANANP 2\Harti format redus\Anexa 3.43 - presiune_B0201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6935DCA" w14:textId="77777777" w:rsidR="00046E3C" w:rsidRPr="00046E3C" w:rsidRDefault="00046E3C" w:rsidP="00046E3C">
      <w:pPr>
        <w:spacing w:after="160"/>
        <w:jc w:val="center"/>
        <w:rPr>
          <w:rFonts w:ascii="Calibri" w:eastAsia="Calibri" w:hAnsi="Calibri" w:cs="Times New Roman"/>
          <w:sz w:val="22"/>
          <w:lang w:val="en-US"/>
        </w:rPr>
      </w:pPr>
    </w:p>
    <w:p w14:paraId="2E11CCDD" w14:textId="06720625" w:rsidR="00046E3C"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3D11F419" wp14:editId="3FA66259">
            <wp:extent cx="5731510" cy="4056049"/>
            <wp:effectExtent l="0" t="0" r="2540" b="1905"/>
            <wp:docPr id="78" name="Picture 78" descr="D:\POIM implementare\APROBARE PM\PM 2 modificat conform solicitare ANANP 2\Harti format redus\Anexa 3.44 - presiune_B02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OIM implementare\APROBARE PM\PM 2 modificat conform solicitare ANANP 2\Harti format redus\Anexa 3.44 - presiune_B02010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BECFE3E" w14:textId="643B9408" w:rsidR="00046E3C" w:rsidRDefault="00046E3C" w:rsidP="00046E3C">
      <w:pPr>
        <w:spacing w:after="160"/>
        <w:jc w:val="center"/>
        <w:rPr>
          <w:rFonts w:ascii="Calibri" w:eastAsia="Calibri" w:hAnsi="Calibri" w:cs="Times New Roman"/>
          <w:sz w:val="22"/>
          <w:lang w:val="en-US"/>
        </w:rPr>
      </w:pPr>
    </w:p>
    <w:p w14:paraId="69C5731A" w14:textId="2F123BDA" w:rsid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428371E0" wp14:editId="4B28CAF7">
            <wp:extent cx="5731510" cy="4056049"/>
            <wp:effectExtent l="0" t="0" r="2540" b="1905"/>
            <wp:docPr id="79" name="Picture 79" descr="D:\POIM implementare\APROBARE PM\PM 2 modificat conform solicitare ANANP 2\Harti format redus\Anexa 3.45 - presiune_B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OIM implementare\APROBARE PM\PM 2 modificat conform solicitare ANANP 2\Harti format redus\Anexa 3.45 - presiune_B020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E3E4EDA" w14:textId="77777777" w:rsidR="008655C0" w:rsidRPr="00046E3C" w:rsidRDefault="008655C0" w:rsidP="00046E3C">
      <w:pPr>
        <w:spacing w:after="160"/>
        <w:jc w:val="center"/>
        <w:rPr>
          <w:rFonts w:ascii="Calibri" w:eastAsia="Calibri" w:hAnsi="Calibri" w:cs="Times New Roman"/>
          <w:sz w:val="22"/>
          <w:lang w:val="en-US"/>
        </w:rPr>
      </w:pPr>
    </w:p>
    <w:p w14:paraId="4DE2870F" w14:textId="08A8D53C" w:rsidR="00046E3C"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4B95AA45" wp14:editId="64A59F51">
            <wp:extent cx="5731510" cy="4056049"/>
            <wp:effectExtent l="0" t="0" r="2540" b="1905"/>
            <wp:docPr id="80" name="Picture 80" descr="D:\POIM implementare\APROBARE PM\PM 2 modificat conform solicitare ANANP 2\Harti format redus\Anexa 3.46 - presiune_B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POIM implementare\APROBARE PM\PM 2 modificat conform solicitare ANANP 2\Harti format redus\Anexa 3.46 - presiune_B0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6643214" w14:textId="0D150770" w:rsidR="00046E3C" w:rsidRDefault="00046E3C" w:rsidP="00046E3C">
      <w:pPr>
        <w:spacing w:after="160"/>
        <w:jc w:val="center"/>
        <w:rPr>
          <w:rFonts w:ascii="Calibri" w:eastAsia="Calibri" w:hAnsi="Calibri" w:cs="Times New Roman"/>
          <w:sz w:val="22"/>
          <w:lang w:val="en-US"/>
        </w:rPr>
      </w:pPr>
    </w:p>
    <w:p w14:paraId="597075DD" w14:textId="1CF6CEFD" w:rsidR="00046E3C"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095FA6F8" wp14:editId="5D8B1A3F">
            <wp:extent cx="5731510" cy="4056049"/>
            <wp:effectExtent l="0" t="0" r="2540" b="1905"/>
            <wp:docPr id="81" name="Picture 81" descr="D:\POIM implementare\APROBARE PM\PM 2 modificat conform solicitare ANANP 2\Harti format redus\Anexa 3.47 - presiune_B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OIM implementare\APROBARE PM\PM 2 modificat conform solicitare ANANP 2\Harti format redus\Anexa 3.47 - presiune_B04.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CE1E4C2" w14:textId="2BD63265" w:rsidR="00046E3C" w:rsidRDefault="00046E3C" w:rsidP="00046E3C">
      <w:pPr>
        <w:spacing w:after="160"/>
        <w:jc w:val="center"/>
        <w:rPr>
          <w:rFonts w:ascii="Calibri" w:eastAsia="Calibri" w:hAnsi="Calibri" w:cs="Times New Roman"/>
          <w:sz w:val="22"/>
          <w:lang w:val="en-US"/>
        </w:rPr>
      </w:pPr>
    </w:p>
    <w:p w14:paraId="535808B5" w14:textId="6C21AFEB" w:rsidR="008655C0" w:rsidRPr="00046E3C" w:rsidRDefault="001E3D06" w:rsidP="00046E3C">
      <w:pPr>
        <w:spacing w:after="160"/>
        <w:jc w:val="center"/>
        <w:rPr>
          <w:rFonts w:ascii="Calibri" w:eastAsia="Calibri" w:hAnsi="Calibri" w:cs="Times New Roman"/>
          <w:sz w:val="22"/>
          <w:lang w:val="en-US"/>
        </w:rPr>
      </w:pPr>
      <w:r w:rsidRPr="001E3D06">
        <w:rPr>
          <w:rFonts w:ascii="Calibri" w:eastAsia="Calibri" w:hAnsi="Calibri" w:cs="Times New Roman"/>
          <w:noProof/>
          <w:sz w:val="22"/>
          <w:lang w:val="en-US"/>
        </w:rPr>
        <w:drawing>
          <wp:inline distT="0" distB="0" distL="0" distR="0" wp14:anchorId="24BCA1EF" wp14:editId="548317F0">
            <wp:extent cx="5731510" cy="4056049"/>
            <wp:effectExtent l="0" t="0" r="2540" b="1905"/>
            <wp:docPr id="82" name="Picture 82" descr="D:\POIM implementare\APROBARE PM\PM 2 modificat conform solicitare ANANP 2\Harti format redus\Anexa 3.48 - presiune_B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OIM implementare\APROBARE PM\PM 2 modificat conform solicitare ANANP 2\Harti format redus\Anexa 3.48 - presiune_B05.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111C8DC" w14:textId="4A10AF2B" w:rsidR="00046E3C" w:rsidRDefault="00046E3C" w:rsidP="00046E3C">
      <w:pPr>
        <w:spacing w:after="160"/>
        <w:jc w:val="center"/>
        <w:rPr>
          <w:rFonts w:ascii="Calibri" w:eastAsia="Calibri" w:hAnsi="Calibri" w:cs="Times New Roman"/>
          <w:sz w:val="22"/>
          <w:lang w:val="en-US"/>
        </w:rPr>
      </w:pPr>
    </w:p>
    <w:p w14:paraId="378B0062" w14:textId="014AB317" w:rsidR="00046E3C"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45794001" wp14:editId="386010F1">
            <wp:extent cx="5731510" cy="4056049"/>
            <wp:effectExtent l="0" t="0" r="2540" b="1905"/>
            <wp:docPr id="83" name="Picture 83" descr="D:\POIM implementare\APROBARE PM\PM 2 modificat conform solicitare ANANP 2\Harti format redus\Anexa 3.49 - presiune_C010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OIM implementare\APROBARE PM\PM 2 modificat conform solicitare ANANP 2\Harti format redus\Anexa 3.49 - presiune_C01040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253665A" w14:textId="40C11E0A" w:rsidR="00046E3C" w:rsidRDefault="00046E3C" w:rsidP="00046E3C">
      <w:pPr>
        <w:spacing w:after="160"/>
        <w:jc w:val="center"/>
        <w:rPr>
          <w:rFonts w:ascii="Calibri" w:eastAsia="Calibri" w:hAnsi="Calibri" w:cs="Times New Roman"/>
          <w:sz w:val="22"/>
          <w:lang w:val="en-US"/>
        </w:rPr>
      </w:pPr>
    </w:p>
    <w:p w14:paraId="4BAA3415" w14:textId="3F5508C8" w:rsidR="008655C0"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1A601F8A" wp14:editId="670CFAF4">
            <wp:extent cx="5731510" cy="4056049"/>
            <wp:effectExtent l="0" t="0" r="2540" b="1905"/>
            <wp:docPr id="84" name="Picture 84" descr="D:\POIM implementare\APROBARE PM\PM 2 modificat conform solicitare ANANP 2\Harti format redus\Anexa 3.50 - presiune_D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OIM implementare\APROBARE PM\PM 2 modificat conform solicitare ANANP 2\Harti format redus\Anexa 3.50 - presiune_D01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48A8103" w14:textId="0435B1E9" w:rsidR="00046E3C" w:rsidRDefault="00046E3C" w:rsidP="00046E3C">
      <w:pPr>
        <w:spacing w:after="160"/>
        <w:jc w:val="center"/>
        <w:rPr>
          <w:rFonts w:ascii="Calibri" w:eastAsia="Calibri" w:hAnsi="Calibri" w:cs="Times New Roman"/>
          <w:sz w:val="22"/>
          <w:lang w:val="en-US"/>
        </w:rPr>
      </w:pPr>
    </w:p>
    <w:p w14:paraId="327F1B04" w14:textId="6C648B49" w:rsidR="00046E3C"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4BFBDE64" wp14:editId="2F2F0E82">
            <wp:extent cx="5731510" cy="4056049"/>
            <wp:effectExtent l="0" t="0" r="2540" b="1905"/>
            <wp:docPr id="85" name="Picture 85" descr="D:\POIM implementare\APROBARE PM\PM 2 modificat conform solicitare ANANP 2\Harti format redus\Anexa 3.51 - presiune_D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OIM implementare\APROBARE PM\PM 2 modificat conform solicitare ANANP 2\Harti format redus\Anexa 3.51 - presiune_D010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083FC5F" w14:textId="43EB7E44" w:rsidR="00046E3C" w:rsidRDefault="00046E3C" w:rsidP="00046E3C">
      <w:pPr>
        <w:spacing w:after="160"/>
        <w:jc w:val="center"/>
        <w:rPr>
          <w:rFonts w:ascii="Calibri" w:eastAsia="Calibri" w:hAnsi="Calibri" w:cs="Times New Roman"/>
          <w:sz w:val="22"/>
          <w:lang w:val="en-US"/>
        </w:rPr>
      </w:pPr>
    </w:p>
    <w:p w14:paraId="3C57C06F" w14:textId="7C3E07DA" w:rsidR="008655C0"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316B3092" wp14:editId="0E566A8E">
            <wp:extent cx="5731510" cy="4056049"/>
            <wp:effectExtent l="0" t="0" r="2540" b="1905"/>
            <wp:docPr id="86" name="Picture 86" descr="D:\POIM implementare\APROBARE PM\PM 2 modificat conform solicitare ANANP 2\Harti format redus\Anexa 3.52 - presiune_D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OIM implementare\APROBARE PM\PM 2 modificat conform solicitare ANANP 2\Harti format redus\Anexa 3.52 - presiune_D020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275AFC3" w14:textId="5221F34F" w:rsidR="00046E3C" w:rsidRDefault="00046E3C" w:rsidP="00046E3C">
      <w:pPr>
        <w:spacing w:after="160"/>
        <w:jc w:val="center"/>
        <w:rPr>
          <w:rFonts w:ascii="Calibri" w:eastAsia="Calibri" w:hAnsi="Calibri" w:cs="Times New Roman"/>
          <w:sz w:val="22"/>
          <w:lang w:val="en-US"/>
        </w:rPr>
      </w:pPr>
    </w:p>
    <w:p w14:paraId="2537E586" w14:textId="1A1637A3" w:rsidR="00046E3C"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598F4599" wp14:editId="423C8EDA">
            <wp:extent cx="5731510" cy="4056049"/>
            <wp:effectExtent l="0" t="0" r="2540" b="1905"/>
            <wp:docPr id="87" name="Picture 87" descr="D:\POIM implementare\APROBARE PM\PM 2 modificat conform solicitare ANANP 2\Harti format redus\Anexa 3.53 - presiune_E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OIM implementare\APROBARE PM\PM 2 modificat conform solicitare ANANP 2\Harti format redus\Anexa 3.53 - presiune_E03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7E4B138" w14:textId="1C1A0168" w:rsidR="00046E3C" w:rsidRDefault="00046E3C" w:rsidP="00046E3C">
      <w:pPr>
        <w:spacing w:after="160"/>
        <w:jc w:val="center"/>
        <w:rPr>
          <w:rFonts w:ascii="Calibri" w:eastAsia="Calibri" w:hAnsi="Calibri" w:cs="Times New Roman"/>
          <w:sz w:val="22"/>
          <w:lang w:val="en-US"/>
        </w:rPr>
      </w:pPr>
    </w:p>
    <w:p w14:paraId="2CB4AE80" w14:textId="3F152200" w:rsidR="008655C0"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5C341212" wp14:editId="13D0FAE5">
            <wp:extent cx="5731510" cy="4056049"/>
            <wp:effectExtent l="0" t="0" r="2540" b="1905"/>
            <wp:docPr id="88" name="Picture 88" descr="D:\POIM implementare\APROBARE PM\PM 2 modificat conform solicitare ANANP 2\Harti format redus\Anexa 3.54 - presiune_F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OIM implementare\APROBARE PM\PM 2 modificat conform solicitare ANANP 2\Harti format redus\Anexa 3.54 - presiune_F010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B6F820C" w14:textId="2C6C3956" w:rsidR="00046E3C" w:rsidRDefault="00046E3C" w:rsidP="00046E3C">
      <w:pPr>
        <w:spacing w:after="160"/>
        <w:jc w:val="center"/>
        <w:rPr>
          <w:rFonts w:ascii="Calibri" w:eastAsia="Calibri" w:hAnsi="Calibri" w:cs="Times New Roman"/>
          <w:sz w:val="22"/>
          <w:lang w:val="en-US"/>
        </w:rPr>
      </w:pPr>
    </w:p>
    <w:p w14:paraId="16FF844E" w14:textId="7B33A154" w:rsidR="00046E3C"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7885A787" wp14:editId="1EA3A422">
            <wp:extent cx="5731510" cy="4056049"/>
            <wp:effectExtent l="0" t="0" r="2540" b="1905"/>
            <wp:docPr id="89" name="Picture 89" descr="D:\POIM implementare\APROBARE PM\PM 2 modificat conform solicitare ANANP 2\Harti format redus\Anexa 3.55 - presiune_F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OIM implementare\APROBARE PM\PM 2 modificat conform solicitare ANANP 2\Harti format redus\Anexa 3.55 - presiune_F030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FDCAB86" w14:textId="48C79175" w:rsidR="00046E3C" w:rsidRDefault="00046E3C" w:rsidP="00046E3C">
      <w:pPr>
        <w:spacing w:after="160"/>
        <w:jc w:val="center"/>
        <w:rPr>
          <w:rFonts w:ascii="Calibri" w:eastAsia="Calibri" w:hAnsi="Calibri" w:cs="Times New Roman"/>
          <w:sz w:val="22"/>
          <w:lang w:val="en-US"/>
        </w:rPr>
      </w:pPr>
    </w:p>
    <w:p w14:paraId="2B242021" w14:textId="366ECD09" w:rsidR="009A4DA0"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1053C4BA" wp14:editId="43E37413">
            <wp:extent cx="5731510" cy="4056049"/>
            <wp:effectExtent l="0" t="0" r="2540" b="1905"/>
            <wp:docPr id="90" name="Picture 90" descr="D:\POIM implementare\APROBARE PM\PM 2 modificat conform solicitare ANANP 2\Harti format redus\Anexa 3.56 - presiune_F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POIM implementare\APROBARE PM\PM 2 modificat conform solicitare ANANP 2\Harti format redus\Anexa 3.56 - presiune_F0504.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FAD111D" w14:textId="1044D66C" w:rsidR="00046E3C" w:rsidRDefault="00046E3C" w:rsidP="00046E3C">
      <w:pPr>
        <w:spacing w:after="160"/>
        <w:jc w:val="center"/>
        <w:rPr>
          <w:rFonts w:ascii="Calibri" w:eastAsia="Calibri" w:hAnsi="Calibri" w:cs="Times New Roman"/>
          <w:sz w:val="22"/>
          <w:lang w:val="en-US"/>
        </w:rPr>
      </w:pPr>
    </w:p>
    <w:p w14:paraId="0B7B9FA5" w14:textId="76A0ADA8" w:rsidR="00046E3C"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510EEBD0" wp14:editId="45D31467">
            <wp:extent cx="5731510" cy="4056049"/>
            <wp:effectExtent l="0" t="0" r="2540" b="1905"/>
            <wp:docPr id="91" name="Picture 91" descr="D:\POIM implementare\APROBARE PM\PM 2 modificat conform solicitare ANANP 2\Harti format redus\Anexa 3.57 - presiune_F04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OIM implementare\APROBARE PM\PM 2 modificat conform solicitare ANANP 2\Harti format redus\Anexa 3.57 - presiune_F04020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D7672C9" w14:textId="40E7E64B" w:rsidR="00046E3C" w:rsidRDefault="00046E3C" w:rsidP="00046E3C">
      <w:pPr>
        <w:spacing w:after="160"/>
        <w:jc w:val="center"/>
        <w:rPr>
          <w:rFonts w:ascii="Calibri" w:eastAsia="Calibri" w:hAnsi="Calibri" w:cs="Times New Roman"/>
          <w:sz w:val="22"/>
          <w:lang w:val="en-US"/>
        </w:rPr>
      </w:pPr>
    </w:p>
    <w:p w14:paraId="1B7A9C3F" w14:textId="769D3B6E" w:rsidR="009A4DA0"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27D39FF6" wp14:editId="0F8A61C8">
            <wp:extent cx="5731510" cy="4056049"/>
            <wp:effectExtent l="0" t="0" r="2540" b="1905"/>
            <wp:docPr id="92" name="Picture 92" descr="D:\POIM implementare\APROBARE PM\PM 2 modificat conform solicitare ANANP 2\Harti format redus\Anexa 3.58 - presiune_F04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OIM implementare\APROBARE PM\PM 2 modificat conform solicitare ANANP 2\Harti format redus\Anexa 3.58 - presiune_F040202.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41E360E" w14:textId="26887440" w:rsidR="00046E3C" w:rsidRDefault="00046E3C" w:rsidP="00046E3C">
      <w:pPr>
        <w:spacing w:after="160"/>
        <w:jc w:val="center"/>
        <w:rPr>
          <w:rFonts w:ascii="Calibri" w:eastAsia="Calibri" w:hAnsi="Calibri" w:cs="Times New Roman"/>
          <w:sz w:val="22"/>
          <w:lang w:val="en-US"/>
        </w:rPr>
      </w:pPr>
    </w:p>
    <w:p w14:paraId="4D5B5A17" w14:textId="79F5A17B" w:rsidR="00046E3C"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604FA2F9" wp14:editId="288FFD5A">
            <wp:extent cx="5731510" cy="4056049"/>
            <wp:effectExtent l="0" t="0" r="2540" b="1905"/>
            <wp:docPr id="93" name="Picture 93" descr="D:\POIM implementare\APROBARE PM\PM 2 modificat conform solicitare ANANP 2\Harti format redus\Anexa 3.59 - presiune_G01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POIM implementare\APROBARE PM\PM 2 modificat conform solicitare ANANP 2\Harti format redus\Anexa 3.59 - presiune_G0103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660C70EE" w14:textId="7B99F8CE" w:rsidR="00046E3C" w:rsidRDefault="00046E3C" w:rsidP="00046E3C">
      <w:pPr>
        <w:spacing w:after="160"/>
        <w:jc w:val="center"/>
        <w:rPr>
          <w:rFonts w:ascii="Calibri" w:eastAsia="Calibri" w:hAnsi="Calibri" w:cs="Times New Roman"/>
          <w:sz w:val="22"/>
          <w:lang w:val="en-US"/>
        </w:rPr>
      </w:pPr>
    </w:p>
    <w:p w14:paraId="5CEAE355" w14:textId="211D8CD7" w:rsidR="009A4DA0" w:rsidRPr="00046E3C" w:rsidRDefault="00165219" w:rsidP="00046E3C">
      <w:pPr>
        <w:spacing w:after="160"/>
        <w:jc w:val="center"/>
        <w:rPr>
          <w:rFonts w:ascii="Calibri" w:eastAsia="Calibri" w:hAnsi="Calibri" w:cs="Times New Roman"/>
          <w:sz w:val="22"/>
          <w:lang w:val="en-US"/>
        </w:rPr>
      </w:pPr>
      <w:r w:rsidRPr="00165219">
        <w:rPr>
          <w:rFonts w:ascii="Calibri" w:eastAsia="Calibri" w:hAnsi="Calibri" w:cs="Times New Roman"/>
          <w:noProof/>
          <w:sz w:val="22"/>
          <w:lang w:val="en-US"/>
        </w:rPr>
        <w:drawing>
          <wp:inline distT="0" distB="0" distL="0" distR="0" wp14:anchorId="6241140C" wp14:editId="025840B4">
            <wp:extent cx="5731510" cy="4056049"/>
            <wp:effectExtent l="0" t="0" r="2540" b="1905"/>
            <wp:docPr id="95" name="Picture 95" descr="D:\POIM implementare\APROBARE PM\PM 2 modificat conform solicitare ANANP 2\Harti format redus\Anexa 3.60 - presiune_G01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OIM implementare\APROBARE PM\PM 2 modificat conform solicitare ANANP 2\Harti format redus\Anexa 3.60 - presiune_G010302.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6553CFF" w14:textId="154EAC6E" w:rsidR="00046E3C" w:rsidRDefault="00046E3C" w:rsidP="00046E3C">
      <w:pPr>
        <w:spacing w:after="160"/>
        <w:jc w:val="center"/>
        <w:rPr>
          <w:rFonts w:ascii="Calibri" w:eastAsia="Calibri" w:hAnsi="Calibri" w:cs="Times New Roman"/>
          <w:sz w:val="22"/>
          <w:lang w:val="en-US"/>
        </w:rPr>
      </w:pPr>
    </w:p>
    <w:p w14:paraId="3203C426" w14:textId="78A7B7C2" w:rsidR="00046E3C" w:rsidRP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3431DB63" wp14:editId="6C6CD01E">
            <wp:extent cx="5731510" cy="4056049"/>
            <wp:effectExtent l="0" t="0" r="2540" b="1905"/>
            <wp:docPr id="24" name="Picture 24" descr="D:\POIM implementare\APROBARE PM\PM 2 modificat conform solicitare ANANP 2\Harti format redus\Anexa 3.61 - presiune_G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IM implementare\APROBARE PM\PM 2 modificat conform solicitare ANANP 2\Harti format redus\Anexa 3.61 - presiune_G020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F11B0A5" w14:textId="4596DD48" w:rsidR="00046E3C" w:rsidRDefault="00046E3C" w:rsidP="00046E3C">
      <w:pPr>
        <w:spacing w:after="160"/>
        <w:jc w:val="center"/>
        <w:rPr>
          <w:rFonts w:ascii="Calibri" w:eastAsia="Calibri" w:hAnsi="Calibri" w:cs="Times New Roman"/>
          <w:sz w:val="22"/>
          <w:lang w:val="en-US"/>
        </w:rPr>
      </w:pPr>
    </w:p>
    <w:p w14:paraId="47B3E953" w14:textId="13C13BE2" w:rsidR="009A4DA0" w:rsidRP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5B6ED6A3" wp14:editId="605B0D7E">
            <wp:extent cx="5731510" cy="4056049"/>
            <wp:effectExtent l="0" t="0" r="2540" b="1905"/>
            <wp:docPr id="25" name="Picture 25" descr="D:\POIM implementare\APROBARE PM\PM 2 modificat conform solicitare ANANP 2\Harti format redus\Anexa 3.62 - presiune_H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IM implementare\APROBARE PM\PM 2 modificat conform solicitare ANANP 2\Harti format redus\Anexa 3.62 - presiune_H010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6E99CFD" w14:textId="6A3D7C5B" w:rsidR="00046E3C" w:rsidRDefault="00046E3C" w:rsidP="00046E3C">
      <w:pPr>
        <w:spacing w:after="160"/>
        <w:jc w:val="center"/>
        <w:rPr>
          <w:rFonts w:ascii="Calibri" w:eastAsia="Calibri" w:hAnsi="Calibri" w:cs="Times New Roman"/>
          <w:sz w:val="22"/>
          <w:lang w:val="en-US"/>
        </w:rPr>
      </w:pPr>
    </w:p>
    <w:p w14:paraId="3E82A72B" w14:textId="106A4800" w:rsidR="00B01A59"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60BB398F" wp14:editId="09DCEC74">
            <wp:extent cx="5731510" cy="4056049"/>
            <wp:effectExtent l="0" t="0" r="2540" b="1905"/>
            <wp:docPr id="26" name="Picture 26" descr="D:\POIM implementare\APROBARE PM\PM 2 modificat conform solicitare ANANP 2\Harti format redus\Anexa 3.63 - presiune_H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IM implementare\APROBARE PM\PM 2 modificat conform solicitare ANANP 2\Harti format redus\Anexa 3.63 - presiune_H0109.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3C7106C" w14:textId="50114351" w:rsidR="00046E3C" w:rsidRDefault="00046E3C" w:rsidP="00046E3C">
      <w:pPr>
        <w:spacing w:after="160"/>
        <w:jc w:val="center"/>
        <w:rPr>
          <w:rFonts w:ascii="Calibri" w:eastAsia="Calibri" w:hAnsi="Calibri" w:cs="Times New Roman"/>
          <w:sz w:val="22"/>
          <w:lang w:val="en-US"/>
        </w:rPr>
      </w:pPr>
    </w:p>
    <w:p w14:paraId="41505863" w14:textId="32BE6E81" w:rsidR="0037373B"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6591CB43" wp14:editId="6213ADD3">
            <wp:extent cx="5731510" cy="4056049"/>
            <wp:effectExtent l="0" t="0" r="2540" b="1905"/>
            <wp:docPr id="27" name="Picture 27" descr="D:\POIM implementare\APROBARE PM\PM 2 modificat conform solicitare ANANP 2\Harti format redus\Anexa 3.64 - presiune_I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IM implementare\APROBARE PM\PM 2 modificat conform solicitare ANANP 2\Harti format redus\Anexa 3.64 - presiune_I030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4B271A6" w14:textId="77F8B9BA" w:rsidR="00046E3C" w:rsidRDefault="00046E3C" w:rsidP="00046E3C">
      <w:pPr>
        <w:spacing w:after="160"/>
        <w:jc w:val="center"/>
        <w:rPr>
          <w:rFonts w:ascii="Calibri" w:eastAsia="Calibri" w:hAnsi="Calibri" w:cs="Times New Roman"/>
          <w:sz w:val="22"/>
          <w:lang w:val="en-US"/>
        </w:rPr>
      </w:pPr>
    </w:p>
    <w:p w14:paraId="1B2E5FC9" w14:textId="0A451FA3" w:rsidR="00B01A59" w:rsidRP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6CC761BD" wp14:editId="751E4238">
            <wp:extent cx="5731510" cy="4056049"/>
            <wp:effectExtent l="0" t="0" r="2540" b="1905"/>
            <wp:docPr id="29" name="Picture 29" descr="D:\POIM implementare\APROBARE PM\PM 2 modificat conform solicitare ANANP 2\Harti format redus\Anexa 3.65 - presiune_J02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IM implementare\APROBARE PM\PM 2 modificat conform solicitare ANANP 2\Harti format redus\Anexa 3.65 - presiune_J02040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EBEA3A9" w14:textId="268FECCA" w:rsidR="00046E3C" w:rsidRDefault="00046E3C" w:rsidP="00046E3C">
      <w:pPr>
        <w:spacing w:after="160"/>
        <w:jc w:val="center"/>
        <w:rPr>
          <w:rFonts w:ascii="Calibri" w:eastAsia="Calibri" w:hAnsi="Calibri" w:cs="Times New Roman"/>
          <w:sz w:val="22"/>
          <w:lang w:val="en-US"/>
        </w:rPr>
      </w:pPr>
    </w:p>
    <w:p w14:paraId="7A7BD4ED" w14:textId="047C521C" w:rsidR="0037373B"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1F1F9F9B" wp14:editId="358DAC89">
            <wp:extent cx="5731510" cy="4056049"/>
            <wp:effectExtent l="0" t="0" r="2540" b="1905"/>
            <wp:docPr id="30" name="Picture 30" descr="D:\POIM implementare\APROBARE PM\PM 2 modificat conform solicitare ANANP 2\Harti format redus\Anexa 3.66 - presiune_J02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IM implementare\APROBARE PM\PM 2 modificat conform solicitare ANANP 2\Harti format redus\Anexa 3.66 - presiune_J020602.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CBEC0A0" w14:textId="7725890D" w:rsidR="00046E3C" w:rsidRPr="00046E3C" w:rsidRDefault="00046E3C" w:rsidP="00046E3C">
      <w:pPr>
        <w:spacing w:after="160"/>
        <w:jc w:val="center"/>
        <w:rPr>
          <w:rFonts w:ascii="Calibri" w:eastAsia="Calibri" w:hAnsi="Calibri" w:cs="Times New Roman"/>
          <w:sz w:val="22"/>
          <w:lang w:val="en-US"/>
        </w:rPr>
      </w:pPr>
    </w:p>
    <w:p w14:paraId="7CF0935C" w14:textId="561B4C42" w:rsidR="00046E3C" w:rsidRP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0D52AFD2" wp14:editId="30E914A5">
            <wp:extent cx="5731510" cy="4056049"/>
            <wp:effectExtent l="0" t="0" r="2540" b="1905"/>
            <wp:docPr id="31" name="Picture 31" descr="D:\POIM implementare\APROBARE PM\PM 2 modificat conform solicitare ANANP 2\Harti format redus\Anexa 3.67 - presiune_J020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IM implementare\APROBARE PM\PM 2 modificat conform solicitare ANANP 2\Harti format redus\Anexa 3.67 - presiune_J020605.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4523D70" w14:textId="54BCDF16" w:rsidR="00046E3C" w:rsidRDefault="00046E3C" w:rsidP="00046E3C">
      <w:pPr>
        <w:spacing w:after="160"/>
        <w:jc w:val="center"/>
        <w:rPr>
          <w:rFonts w:ascii="Calibri" w:eastAsia="Calibri" w:hAnsi="Calibri" w:cs="Times New Roman"/>
          <w:sz w:val="22"/>
          <w:lang w:val="en-US"/>
        </w:rPr>
      </w:pPr>
    </w:p>
    <w:p w14:paraId="6CC72AA1" w14:textId="1BAEC170" w:rsidR="0037373B"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798A4D60" wp14:editId="27709F57">
            <wp:extent cx="5731510" cy="4056049"/>
            <wp:effectExtent l="0" t="0" r="2540" b="1905"/>
            <wp:docPr id="225" name="Picture 225" descr="D:\POIM implementare\APROBARE PM\PM 2 modificat conform solicitare ANANP 2\Harti format redus\Anexa 3.68 - presiune_J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IM implementare\APROBARE PM\PM 2 modificat conform solicitare ANANP 2\Harti format redus\Anexa 3.68 - presiune_J030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AC3C518" w14:textId="64FAB0F2" w:rsidR="0037373B" w:rsidRDefault="0037373B" w:rsidP="00046E3C">
      <w:pPr>
        <w:spacing w:after="160"/>
        <w:jc w:val="center"/>
        <w:rPr>
          <w:rFonts w:ascii="Calibri" w:eastAsia="Calibri" w:hAnsi="Calibri" w:cs="Times New Roman"/>
          <w:sz w:val="22"/>
          <w:lang w:val="en-US"/>
        </w:rPr>
      </w:pPr>
    </w:p>
    <w:p w14:paraId="0063109B" w14:textId="4C31F103" w:rsidR="0037373B"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2AACA509" wp14:editId="68101011">
            <wp:extent cx="5731510" cy="4056049"/>
            <wp:effectExtent l="0" t="0" r="2540" b="1905"/>
            <wp:docPr id="227" name="Picture 227" descr="D:\POIM implementare\APROBARE PM\PM 2 modificat conform solicitare ANANP 2\Harti format redus\Anexa 3.69 - presiune_J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OIM implementare\APROBARE PM\PM 2 modificat conform solicitare ANANP 2\Harti format redus\Anexa 3.69 - presiune_J0302.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80E1B6B" w14:textId="77777777" w:rsidR="0037373B" w:rsidRPr="00046E3C" w:rsidRDefault="0037373B" w:rsidP="00046E3C">
      <w:pPr>
        <w:spacing w:after="160"/>
        <w:jc w:val="center"/>
        <w:rPr>
          <w:rFonts w:ascii="Calibri" w:eastAsia="Calibri" w:hAnsi="Calibri" w:cs="Times New Roman"/>
          <w:sz w:val="22"/>
          <w:lang w:val="en-US"/>
        </w:rPr>
      </w:pPr>
    </w:p>
    <w:p w14:paraId="520BC5D5" w14:textId="7D2CA8E7" w:rsidR="00046E3C" w:rsidRP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4DACF1EF" wp14:editId="70AF54C2">
            <wp:extent cx="5731510" cy="4056049"/>
            <wp:effectExtent l="0" t="0" r="2540" b="1905"/>
            <wp:docPr id="229" name="Picture 229" descr="D:\POIM implementare\APROBARE PM\PM 2 modificat conform solicitare ANANP 2\Harti format redus\Anexa 3.70 - presiune_K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OIM implementare\APROBARE PM\PM 2 modificat conform solicitare ANANP 2\Harti format redus\Anexa 3.70 - presiune_K0103.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FBB6A40" w14:textId="77777777" w:rsidR="00B01A59" w:rsidRPr="00046E3C" w:rsidRDefault="00B01A59" w:rsidP="00046E3C">
      <w:pPr>
        <w:spacing w:after="160"/>
        <w:jc w:val="center"/>
        <w:rPr>
          <w:rFonts w:ascii="Calibri" w:eastAsia="Calibri" w:hAnsi="Calibri" w:cs="Times New Roman"/>
          <w:sz w:val="22"/>
          <w:lang w:val="en-US"/>
        </w:rPr>
      </w:pPr>
    </w:p>
    <w:p w14:paraId="36627CC5" w14:textId="6662900B" w:rsid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71FE885C" wp14:editId="52EA4199">
            <wp:extent cx="5731510" cy="4056049"/>
            <wp:effectExtent l="0" t="0" r="2540" b="1905"/>
            <wp:docPr id="231" name="Picture 231" descr="D:\POIM implementare\APROBARE PM\PM 2 modificat conform solicitare ANANP 2\Harti format redus\Anexa 3.71 - presiune_L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OIM implementare\APROBARE PM\PM 2 modificat conform solicitare ANANP 2\Harti format redus\Anexa 3.71 - presiune_L08.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A316750" w14:textId="0845F188" w:rsidR="00046E3C" w:rsidRDefault="00046E3C" w:rsidP="00046E3C">
      <w:pPr>
        <w:spacing w:after="160"/>
        <w:jc w:val="center"/>
        <w:rPr>
          <w:rFonts w:ascii="Calibri" w:eastAsia="Calibri" w:hAnsi="Calibri" w:cs="Times New Roman"/>
          <w:sz w:val="22"/>
          <w:lang w:val="en-US"/>
        </w:rPr>
      </w:pPr>
    </w:p>
    <w:p w14:paraId="2600630F" w14:textId="3599543A" w:rsidR="00B01A59"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4153ACB1" wp14:editId="30752182">
            <wp:extent cx="5731510" cy="4056049"/>
            <wp:effectExtent l="0" t="0" r="2540" b="1905"/>
            <wp:docPr id="233" name="Picture 233" descr="D:\POIM implementare\APROBARE PM\PM 2 modificat conform solicitare ANANP 2\Harti format redus\Anexa 3.72 - presiune_L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OIM implementare\APROBARE PM\PM 2 modificat conform solicitare ANANP 2\Harti format redus\Anexa 3.72 - presiune_L09.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55C6887" w14:textId="77777777" w:rsidR="00E50235" w:rsidRDefault="00E50235" w:rsidP="00046E3C">
      <w:pPr>
        <w:spacing w:after="160"/>
        <w:jc w:val="center"/>
        <w:rPr>
          <w:rFonts w:ascii="Calibri" w:eastAsia="Calibri" w:hAnsi="Calibri" w:cs="Times New Roman"/>
          <w:sz w:val="22"/>
          <w:lang w:val="en-US"/>
        </w:rPr>
      </w:pPr>
    </w:p>
    <w:p w14:paraId="4703DB4D" w14:textId="3FD77485" w:rsid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0ED8159E" wp14:editId="383011E5">
            <wp:extent cx="5731510" cy="4056049"/>
            <wp:effectExtent l="0" t="0" r="2540" b="1905"/>
            <wp:docPr id="236" name="Picture 236" descr="D:\POIM implementare\APROBARE PM\PM 2 modificat conform solicitare ANANP 2\Harti format redus\Anexa 3.73 - presiune_M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OIM implementare\APROBARE PM\PM 2 modificat conform solicitare ANANP 2\Harti format redus\Anexa 3.73 - presiune_M0103.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8BBD3B1" w14:textId="54282E87" w:rsidR="00046E3C" w:rsidRDefault="00046E3C" w:rsidP="00046E3C">
      <w:pPr>
        <w:spacing w:after="160"/>
        <w:jc w:val="center"/>
        <w:rPr>
          <w:rFonts w:ascii="Calibri" w:eastAsia="Calibri" w:hAnsi="Calibri" w:cs="Times New Roman"/>
          <w:sz w:val="22"/>
          <w:lang w:val="en-US"/>
        </w:rPr>
      </w:pPr>
    </w:p>
    <w:p w14:paraId="2A1487FA" w14:textId="27200733" w:rsidR="00B01A59"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14E58D90" wp14:editId="031929BD">
            <wp:extent cx="5731510" cy="4056049"/>
            <wp:effectExtent l="0" t="0" r="2540" b="1905"/>
            <wp:docPr id="238" name="Picture 238" descr="D:\POIM implementare\APROBARE PM\PM 2 modificat conform solicitare ANANP 2\Harti format redus\Anexa 3.74 - amenintare_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OIM implementare\APROBARE PM\PM 2 modificat conform solicitare ANANP 2\Harti format redus\Anexa 3.74 - amenintare_A02.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2B34B7F" w14:textId="77777777" w:rsidR="00E50235" w:rsidRDefault="00E50235" w:rsidP="00046E3C">
      <w:pPr>
        <w:spacing w:after="160"/>
        <w:jc w:val="center"/>
        <w:rPr>
          <w:rFonts w:ascii="Calibri" w:eastAsia="Calibri" w:hAnsi="Calibri" w:cs="Times New Roman"/>
          <w:sz w:val="22"/>
          <w:lang w:val="en-US"/>
        </w:rPr>
      </w:pPr>
    </w:p>
    <w:p w14:paraId="4043BAB5" w14:textId="05A963A0" w:rsid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1A624A8C" wp14:editId="4B3A271B">
            <wp:extent cx="5731510" cy="4056049"/>
            <wp:effectExtent l="0" t="0" r="2540" b="1905"/>
            <wp:docPr id="240" name="Picture 240" descr="D:\POIM implementare\APROBARE PM\PM 2 modificat conform solicitare ANANP 2\Harti format redus\Anexa 3.75 - amenintare_A0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OIM implementare\APROBARE PM\PM 2 modificat conform solicitare ANANP 2\Harti format redus\Anexa 3.75 - amenintare_A030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19A8A1D" w14:textId="566A319A" w:rsidR="00046E3C" w:rsidRDefault="00046E3C" w:rsidP="00046E3C">
      <w:pPr>
        <w:spacing w:after="160"/>
        <w:jc w:val="center"/>
        <w:rPr>
          <w:rFonts w:ascii="Calibri" w:eastAsia="Calibri" w:hAnsi="Calibri" w:cs="Times New Roman"/>
          <w:sz w:val="22"/>
          <w:lang w:val="en-US"/>
        </w:rPr>
      </w:pPr>
    </w:p>
    <w:p w14:paraId="5C9F77A6" w14:textId="1BA3ABA0" w:rsidR="00B01A59"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149E6C83" wp14:editId="0A14A965">
            <wp:extent cx="5731510" cy="4056049"/>
            <wp:effectExtent l="0" t="0" r="2540" b="1905"/>
            <wp:docPr id="242" name="Picture 242" descr="D:\POIM implementare\APROBARE PM\PM 2 modificat conform solicitare ANANP 2\Harti format redus\Anexa 3.76 - amenintare_A04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OIM implementare\APROBARE PM\PM 2 modificat conform solicitare ANANP 2\Harti format redus\Anexa 3.76 - amenintare_A04010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46E09B6" w14:textId="77777777" w:rsidR="00E50235" w:rsidRDefault="00E50235" w:rsidP="00046E3C">
      <w:pPr>
        <w:spacing w:after="160"/>
        <w:jc w:val="center"/>
        <w:rPr>
          <w:rFonts w:ascii="Calibri" w:eastAsia="Calibri" w:hAnsi="Calibri" w:cs="Times New Roman"/>
          <w:sz w:val="22"/>
          <w:lang w:val="en-US"/>
        </w:rPr>
      </w:pPr>
    </w:p>
    <w:p w14:paraId="2F4FD1A1" w14:textId="02918769" w:rsid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3773F082" wp14:editId="57A6AC99">
            <wp:extent cx="5731510" cy="4056049"/>
            <wp:effectExtent l="0" t="0" r="2540" b="1905"/>
            <wp:docPr id="244" name="Picture 244" descr="D:\POIM implementare\APROBARE PM\PM 2 modificat conform solicitare ANANP 2\Harti format redus\Anexa 3.77 - amenintare_A04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OIM implementare\APROBARE PM\PM 2 modificat conform solicitare ANANP 2\Harti format redus\Anexa 3.77 - amenintare_A04010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66223DFC" w14:textId="40D2F572" w:rsidR="00046E3C" w:rsidRDefault="00046E3C" w:rsidP="00046E3C">
      <w:pPr>
        <w:spacing w:after="160"/>
        <w:jc w:val="center"/>
        <w:rPr>
          <w:rFonts w:ascii="Calibri" w:eastAsia="Calibri" w:hAnsi="Calibri" w:cs="Times New Roman"/>
          <w:sz w:val="22"/>
          <w:lang w:val="en-US"/>
        </w:rPr>
      </w:pPr>
    </w:p>
    <w:p w14:paraId="056E39A6" w14:textId="2810DC3C" w:rsidR="00B01A59"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6C9D357A" wp14:editId="7AD571DB">
            <wp:extent cx="5731510" cy="4056049"/>
            <wp:effectExtent l="0" t="0" r="2540" b="1905"/>
            <wp:docPr id="246" name="Picture 246" descr="D:\POIM implementare\APROBARE PM\PM 2 modificat conform solicitare ANANP 2\Harti format redus\Anexa 3.78 - amenintare_A04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OIM implementare\APROBARE PM\PM 2 modificat conform solicitare ANANP 2\Harti format redus\Anexa 3.78 - amenintare_A040104.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EFC1D2C" w14:textId="77777777" w:rsidR="00E50235" w:rsidRDefault="00E50235" w:rsidP="00046E3C">
      <w:pPr>
        <w:spacing w:after="160"/>
        <w:jc w:val="center"/>
        <w:rPr>
          <w:rFonts w:ascii="Calibri" w:eastAsia="Calibri" w:hAnsi="Calibri" w:cs="Times New Roman"/>
          <w:sz w:val="22"/>
          <w:lang w:val="en-US"/>
        </w:rPr>
      </w:pPr>
    </w:p>
    <w:p w14:paraId="717F3747" w14:textId="3E0E9C87" w:rsidR="00046E3C" w:rsidRDefault="00F27298" w:rsidP="00046E3C">
      <w:pPr>
        <w:spacing w:after="160"/>
        <w:jc w:val="center"/>
        <w:rPr>
          <w:rFonts w:ascii="Calibri" w:eastAsia="Calibri" w:hAnsi="Calibri" w:cs="Times New Roman"/>
          <w:sz w:val="22"/>
          <w:lang w:val="en-US"/>
        </w:rPr>
      </w:pPr>
      <w:r w:rsidRPr="00F27298">
        <w:rPr>
          <w:rFonts w:ascii="Calibri" w:eastAsia="Calibri" w:hAnsi="Calibri" w:cs="Times New Roman"/>
          <w:noProof/>
          <w:sz w:val="22"/>
          <w:lang w:val="en-US"/>
        </w:rPr>
        <w:drawing>
          <wp:inline distT="0" distB="0" distL="0" distR="0" wp14:anchorId="752F6F7F" wp14:editId="3A9ADA8F">
            <wp:extent cx="5731510" cy="4056049"/>
            <wp:effectExtent l="0" t="0" r="2540" b="1905"/>
            <wp:docPr id="248" name="Picture 248" descr="D:\POIM implementare\APROBARE PM\PM 2 modificat conform solicitare ANANP 2\Harti format redus\Anexa 3.79 - amenintare_A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OIM implementare\APROBARE PM\PM 2 modificat conform solicitare ANANP 2\Harti format redus\Anexa 3.79 - amenintare_A0403.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5CD3690" w14:textId="77443F18" w:rsidR="00046E3C" w:rsidRDefault="00046E3C" w:rsidP="00046E3C">
      <w:pPr>
        <w:spacing w:after="160"/>
        <w:jc w:val="center"/>
        <w:rPr>
          <w:rFonts w:ascii="Calibri" w:eastAsia="Calibri" w:hAnsi="Calibri" w:cs="Times New Roman"/>
          <w:sz w:val="22"/>
          <w:lang w:val="en-US"/>
        </w:rPr>
      </w:pPr>
    </w:p>
    <w:p w14:paraId="0E6D4793" w14:textId="0EFB768E" w:rsidR="00B01A59"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676D93CC" wp14:editId="64AD6A76">
            <wp:extent cx="5731510" cy="4056049"/>
            <wp:effectExtent l="0" t="0" r="2540" b="1905"/>
            <wp:docPr id="250" name="Picture 250" descr="D:\POIM implementare\APROBARE PM\PM 2 modificat conform solicitare ANANP 2\Harti format redus\Anexa 3.80 - amenintare_B02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OIM implementare\APROBARE PM\PM 2 modificat conform solicitare ANANP 2\Harti format redus\Anexa 3.80 - amenintare_B02010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6DE3893" w14:textId="77777777" w:rsidR="00E50235" w:rsidRDefault="00E50235" w:rsidP="00046E3C">
      <w:pPr>
        <w:spacing w:after="160"/>
        <w:jc w:val="center"/>
        <w:rPr>
          <w:rFonts w:ascii="Calibri" w:eastAsia="Calibri" w:hAnsi="Calibri" w:cs="Times New Roman"/>
          <w:sz w:val="22"/>
          <w:lang w:val="en-US"/>
        </w:rPr>
      </w:pPr>
    </w:p>
    <w:p w14:paraId="52105D51" w14:textId="231B4AF1" w:rsidR="00046E3C"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4BB23D23" wp14:editId="0381A28F">
            <wp:extent cx="5731510" cy="4056049"/>
            <wp:effectExtent l="0" t="0" r="2540" b="1905"/>
            <wp:docPr id="252" name="Picture 252" descr="D:\POIM implementare\APROBARE PM\PM 2 modificat conform solicitare ANANP 2\Harti format redus\Anexa 3.81 - amenintare_B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OIM implementare\APROBARE PM\PM 2 modificat conform solicitare ANANP 2\Harti format redus\Anexa 3.81 - amenintare_B0204.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F69D120" w14:textId="435D5537" w:rsidR="00046E3C" w:rsidRDefault="00046E3C" w:rsidP="00046E3C">
      <w:pPr>
        <w:spacing w:after="160"/>
        <w:jc w:val="center"/>
        <w:rPr>
          <w:rFonts w:ascii="Calibri" w:eastAsia="Calibri" w:hAnsi="Calibri" w:cs="Times New Roman"/>
          <w:sz w:val="22"/>
          <w:lang w:val="en-US"/>
        </w:rPr>
      </w:pPr>
    </w:p>
    <w:p w14:paraId="5E83808C" w14:textId="5AE5F327" w:rsidR="00B01A59"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22377337" wp14:editId="7C59B9B0">
            <wp:extent cx="5731510" cy="4056049"/>
            <wp:effectExtent l="0" t="0" r="2540" b="1905"/>
            <wp:docPr id="254" name="Picture 254" descr="D:\POIM implementare\APROBARE PM\PM 2 modificat conform solicitare ANANP 2\Harti format redus\Anexa 3.82 - amenintare_B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OIM implementare\APROBARE PM\PM 2 modificat conform solicitare ANANP 2\Harti format redus\Anexa 3.82 - amenintare_B03.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AF82558" w14:textId="77777777" w:rsidR="00E50235" w:rsidRDefault="00E50235" w:rsidP="00046E3C">
      <w:pPr>
        <w:spacing w:after="160"/>
        <w:jc w:val="center"/>
        <w:rPr>
          <w:rFonts w:ascii="Calibri" w:eastAsia="Calibri" w:hAnsi="Calibri" w:cs="Times New Roman"/>
          <w:sz w:val="22"/>
          <w:lang w:val="en-US"/>
        </w:rPr>
      </w:pPr>
    </w:p>
    <w:p w14:paraId="6EF56404" w14:textId="7DE97D89" w:rsidR="00046E3C"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76A53DAE" wp14:editId="7C6C53F9">
            <wp:extent cx="5731510" cy="4056049"/>
            <wp:effectExtent l="0" t="0" r="2540" b="1905"/>
            <wp:docPr id="256" name="Picture 256" descr="D:\POIM implementare\APROBARE PM\PM 2 modificat conform solicitare ANANP 2\Harti format redus\Anexa 3.83 - amenintare_B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OIM implementare\APROBARE PM\PM 2 modificat conform solicitare ANANP 2\Harti format redus\Anexa 3.83 - amenintare_B04.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FD87518" w14:textId="35C729E3" w:rsidR="00046E3C" w:rsidRDefault="00046E3C" w:rsidP="00046E3C">
      <w:pPr>
        <w:spacing w:after="160"/>
        <w:jc w:val="center"/>
        <w:rPr>
          <w:rFonts w:ascii="Calibri" w:eastAsia="Calibri" w:hAnsi="Calibri" w:cs="Times New Roman"/>
          <w:sz w:val="22"/>
          <w:lang w:val="en-US"/>
        </w:rPr>
      </w:pPr>
    </w:p>
    <w:p w14:paraId="25FD55E1" w14:textId="0875253B" w:rsidR="00B01A59"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2697908B" wp14:editId="387EEE57">
            <wp:extent cx="5731510" cy="4056049"/>
            <wp:effectExtent l="0" t="0" r="2540" b="1905"/>
            <wp:docPr id="258" name="Picture 258" descr="D:\POIM implementare\APROBARE PM\PM 2 modificat conform solicitare ANANP 2\Harti format redus\Anexa 3.84 - amenintare_C010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OIM implementare\APROBARE PM\PM 2 modificat conform solicitare ANANP 2\Harti format redus\Anexa 3.84 - amenintare_C010402.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69F99F2" w14:textId="77777777" w:rsidR="00E50235" w:rsidRDefault="00E50235" w:rsidP="00046E3C">
      <w:pPr>
        <w:spacing w:after="160"/>
        <w:jc w:val="center"/>
        <w:rPr>
          <w:rFonts w:ascii="Calibri" w:eastAsia="Calibri" w:hAnsi="Calibri" w:cs="Times New Roman"/>
          <w:sz w:val="22"/>
          <w:lang w:val="en-US"/>
        </w:rPr>
      </w:pPr>
    </w:p>
    <w:p w14:paraId="76FE9838" w14:textId="0653B38A" w:rsidR="00046E3C"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29E787EB" wp14:editId="5C8695A2">
            <wp:extent cx="5731510" cy="4056049"/>
            <wp:effectExtent l="0" t="0" r="2540" b="1905"/>
            <wp:docPr id="260" name="Picture 260" descr="D:\POIM implementare\APROBARE PM\PM 2 modificat conform solicitare ANANP 2\Harti format redus\Anexa 3.85 - amenintare_D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OIM implementare\APROBARE PM\PM 2 modificat conform solicitare ANANP 2\Harti format redus\Anexa 3.85 - amenintare_D0102.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626080E" w14:textId="31CA0DCE" w:rsidR="00046E3C" w:rsidRDefault="00046E3C" w:rsidP="00046E3C">
      <w:pPr>
        <w:spacing w:after="160"/>
        <w:jc w:val="center"/>
        <w:rPr>
          <w:rFonts w:ascii="Calibri" w:eastAsia="Calibri" w:hAnsi="Calibri" w:cs="Times New Roman"/>
          <w:sz w:val="22"/>
          <w:lang w:val="en-US"/>
        </w:rPr>
      </w:pPr>
    </w:p>
    <w:p w14:paraId="59684D00" w14:textId="2C66EDB0" w:rsidR="00B01A59"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4F29AB32" wp14:editId="7080055B">
            <wp:extent cx="5731510" cy="4056049"/>
            <wp:effectExtent l="0" t="0" r="2540" b="1905"/>
            <wp:docPr id="262" name="Picture 262" descr="D:\POIM implementare\APROBARE PM\PM 2 modificat conform solicitare ANANP 2\Harti format redus\Anexa 3.86 - amenintare_D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OIM implementare\APROBARE PM\PM 2 modificat conform solicitare ANANP 2\Harti format redus\Anexa 3.86 - amenintare_D0203.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E07B0D5" w14:textId="77777777" w:rsidR="00E50235" w:rsidRDefault="00E50235" w:rsidP="00046E3C">
      <w:pPr>
        <w:spacing w:after="160"/>
        <w:jc w:val="center"/>
        <w:rPr>
          <w:rFonts w:ascii="Calibri" w:eastAsia="Calibri" w:hAnsi="Calibri" w:cs="Times New Roman"/>
          <w:sz w:val="22"/>
          <w:lang w:val="en-US"/>
        </w:rPr>
      </w:pPr>
    </w:p>
    <w:p w14:paraId="72D0A824" w14:textId="003E0872" w:rsidR="00046E3C"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441B9994" wp14:editId="3ED11A10">
            <wp:extent cx="5731510" cy="4056049"/>
            <wp:effectExtent l="0" t="0" r="2540" b="1905"/>
            <wp:docPr id="264" name="Picture 264" descr="D:\POIM implementare\APROBARE PM\PM 2 modificat conform solicitare ANANP 2\Harti format redus\Anexa 3.87 - amenintare_E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OIM implementare\APROBARE PM\PM 2 modificat conform solicitare ANANP 2\Harti format redus\Anexa 3.87 - amenintare_E030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A01C36A" w14:textId="14AE5388" w:rsidR="00046E3C" w:rsidRDefault="00046E3C" w:rsidP="00046E3C">
      <w:pPr>
        <w:spacing w:after="160"/>
        <w:jc w:val="center"/>
        <w:rPr>
          <w:rFonts w:ascii="Calibri" w:eastAsia="Calibri" w:hAnsi="Calibri" w:cs="Times New Roman"/>
          <w:sz w:val="22"/>
          <w:lang w:val="en-US"/>
        </w:rPr>
      </w:pPr>
    </w:p>
    <w:p w14:paraId="539F3C7A" w14:textId="39D5D1BD" w:rsidR="00B01A59"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49554149" wp14:editId="01BC11CC">
            <wp:extent cx="5731510" cy="4056049"/>
            <wp:effectExtent l="0" t="0" r="2540" b="1905"/>
            <wp:docPr id="266" name="Picture 266" descr="D:\POIM implementare\APROBARE PM\PM 2 modificat conform solicitare ANANP 2\Harti format redus\Anexa 3.88 - amenintare_E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OIM implementare\APROBARE PM\PM 2 modificat conform solicitare ANANP 2\Harti format redus\Anexa 3.88 - amenintare_E030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05C48DF" w14:textId="77777777" w:rsidR="00E50235" w:rsidRDefault="00E50235" w:rsidP="00046E3C">
      <w:pPr>
        <w:spacing w:after="160"/>
        <w:jc w:val="center"/>
        <w:rPr>
          <w:rFonts w:ascii="Calibri" w:eastAsia="Calibri" w:hAnsi="Calibri" w:cs="Times New Roman"/>
          <w:sz w:val="22"/>
          <w:lang w:val="en-US"/>
        </w:rPr>
      </w:pPr>
    </w:p>
    <w:p w14:paraId="3F423F52" w14:textId="6B8AEB78" w:rsidR="00046E3C"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4F67D497" wp14:editId="2ECB9D7F">
            <wp:extent cx="5731510" cy="4056049"/>
            <wp:effectExtent l="0" t="0" r="2540" b="1905"/>
            <wp:docPr id="268" name="Picture 268" descr="D:\POIM implementare\APROBARE PM\PM 2 modificat conform solicitare ANANP 2\Harti format redus\Anexa 3.89 - amenintare_F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OIM implementare\APROBARE PM\PM 2 modificat conform solicitare ANANP 2\Harti format redus\Anexa 3.89 - amenintare_F010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45C5915" w14:textId="6B1FFB33" w:rsidR="00046E3C" w:rsidRDefault="00046E3C" w:rsidP="00046E3C">
      <w:pPr>
        <w:spacing w:after="160"/>
        <w:jc w:val="center"/>
        <w:rPr>
          <w:rFonts w:ascii="Calibri" w:eastAsia="Calibri" w:hAnsi="Calibri" w:cs="Times New Roman"/>
          <w:sz w:val="22"/>
          <w:lang w:val="en-US"/>
        </w:rPr>
      </w:pPr>
    </w:p>
    <w:p w14:paraId="1707633D" w14:textId="7E5A90CF" w:rsidR="00B01A59" w:rsidRDefault="00A512E3" w:rsidP="00046E3C">
      <w:pPr>
        <w:spacing w:after="160"/>
        <w:jc w:val="center"/>
        <w:rPr>
          <w:rFonts w:ascii="Calibri" w:eastAsia="Calibri" w:hAnsi="Calibri" w:cs="Times New Roman"/>
          <w:sz w:val="22"/>
          <w:lang w:val="en-US"/>
        </w:rPr>
      </w:pPr>
      <w:r w:rsidRPr="00A512E3">
        <w:rPr>
          <w:rFonts w:ascii="Calibri" w:eastAsia="Calibri" w:hAnsi="Calibri" w:cs="Times New Roman"/>
          <w:noProof/>
          <w:sz w:val="22"/>
          <w:lang w:val="en-US"/>
        </w:rPr>
        <w:drawing>
          <wp:inline distT="0" distB="0" distL="0" distR="0" wp14:anchorId="1B620135" wp14:editId="1D80E930">
            <wp:extent cx="5731510" cy="4056049"/>
            <wp:effectExtent l="0" t="0" r="2540" b="1905"/>
            <wp:docPr id="270" name="Picture 270" descr="D:\POIM implementare\APROBARE PM\PM 2 modificat conform solicitare ANANP 2\Harti format redus\Anexa 3.90 - amenintare_F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OIM implementare\APROBARE PM\PM 2 modificat conform solicitare ANANP 2\Harti format redus\Anexa 3.90 - amenintare_F03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64171680" w14:textId="77777777" w:rsidR="00E50235" w:rsidRDefault="00E50235" w:rsidP="00046E3C">
      <w:pPr>
        <w:spacing w:after="160"/>
        <w:jc w:val="center"/>
        <w:rPr>
          <w:rFonts w:ascii="Calibri" w:eastAsia="Calibri" w:hAnsi="Calibri" w:cs="Times New Roman"/>
          <w:sz w:val="22"/>
          <w:lang w:val="en-US"/>
        </w:rPr>
      </w:pPr>
    </w:p>
    <w:p w14:paraId="378200E3" w14:textId="42604F46" w:rsidR="00046E3C" w:rsidRDefault="00086DC0" w:rsidP="00046E3C">
      <w:pPr>
        <w:spacing w:after="160"/>
        <w:jc w:val="center"/>
        <w:rPr>
          <w:rFonts w:ascii="Calibri" w:eastAsia="Calibri" w:hAnsi="Calibri" w:cs="Times New Roman"/>
          <w:sz w:val="22"/>
          <w:lang w:val="en-US"/>
        </w:rPr>
      </w:pPr>
      <w:r w:rsidRPr="00086DC0">
        <w:rPr>
          <w:rFonts w:ascii="Calibri" w:eastAsia="Calibri" w:hAnsi="Calibri" w:cs="Times New Roman"/>
          <w:noProof/>
          <w:sz w:val="22"/>
          <w:lang w:val="en-US"/>
        </w:rPr>
        <w:drawing>
          <wp:inline distT="0" distB="0" distL="0" distR="0" wp14:anchorId="33C7C400" wp14:editId="542DF347">
            <wp:extent cx="5731510" cy="4056049"/>
            <wp:effectExtent l="0" t="0" r="2540" b="1905"/>
            <wp:docPr id="272" name="Picture 272" descr="D:\POIM implementare\APROBARE PM\PM 2 modificat conform solicitare ANANP 2\Harti format redus\Anexa 3.91 - amenintare_F03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OIM implementare\APROBARE PM\PM 2 modificat conform solicitare ANANP 2\Harti format redus\Anexa 3.91 - amenintare_F030203.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6062B916" w14:textId="7248F032" w:rsidR="00046E3C" w:rsidRDefault="00046E3C" w:rsidP="00046E3C">
      <w:pPr>
        <w:spacing w:after="160"/>
        <w:jc w:val="center"/>
        <w:rPr>
          <w:rFonts w:ascii="Calibri" w:eastAsia="Calibri" w:hAnsi="Calibri" w:cs="Times New Roman"/>
          <w:sz w:val="22"/>
          <w:lang w:val="en-US"/>
        </w:rPr>
      </w:pPr>
    </w:p>
    <w:p w14:paraId="14DCECA9" w14:textId="23539B6D" w:rsidR="00B01A59" w:rsidRDefault="00086DC0" w:rsidP="00046E3C">
      <w:pPr>
        <w:spacing w:after="160"/>
        <w:jc w:val="center"/>
        <w:rPr>
          <w:rFonts w:ascii="Calibri" w:eastAsia="Calibri" w:hAnsi="Calibri" w:cs="Times New Roman"/>
          <w:sz w:val="22"/>
          <w:lang w:val="en-US"/>
        </w:rPr>
      </w:pPr>
      <w:r w:rsidRPr="00086DC0">
        <w:rPr>
          <w:rFonts w:ascii="Calibri" w:eastAsia="Calibri" w:hAnsi="Calibri" w:cs="Times New Roman"/>
          <w:noProof/>
          <w:sz w:val="22"/>
          <w:lang w:val="en-US"/>
        </w:rPr>
        <w:drawing>
          <wp:inline distT="0" distB="0" distL="0" distR="0" wp14:anchorId="5C89791F" wp14:editId="6BA4AE04">
            <wp:extent cx="5731510" cy="4056049"/>
            <wp:effectExtent l="0" t="0" r="2540" b="1905"/>
            <wp:docPr id="274" name="Picture 274" descr="D:\POIM implementare\APROBARE PM\PM 2 modificat conform solicitare ANANP 2\Harti format redus\Anexa 3.92 - amenintare_F03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OIM implementare\APROBARE PM\PM 2 modificat conform solicitare ANANP 2\Harti format redus\Anexa 3.92 - amenintare_F030205.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EFF07BA" w14:textId="77777777" w:rsidR="00E50235" w:rsidRDefault="00E50235" w:rsidP="00046E3C">
      <w:pPr>
        <w:spacing w:after="160"/>
        <w:jc w:val="center"/>
        <w:rPr>
          <w:rFonts w:ascii="Calibri" w:eastAsia="Calibri" w:hAnsi="Calibri" w:cs="Times New Roman"/>
          <w:sz w:val="22"/>
          <w:lang w:val="en-US"/>
        </w:rPr>
      </w:pPr>
    </w:p>
    <w:p w14:paraId="2EAC7244" w14:textId="0091CE7F" w:rsidR="00046E3C" w:rsidRDefault="00086DC0" w:rsidP="00046E3C">
      <w:pPr>
        <w:spacing w:after="160"/>
        <w:jc w:val="center"/>
        <w:rPr>
          <w:rFonts w:ascii="Calibri" w:eastAsia="Calibri" w:hAnsi="Calibri" w:cs="Times New Roman"/>
          <w:sz w:val="22"/>
          <w:lang w:val="en-US"/>
        </w:rPr>
      </w:pPr>
      <w:r w:rsidRPr="00086DC0">
        <w:rPr>
          <w:rFonts w:ascii="Calibri" w:eastAsia="Calibri" w:hAnsi="Calibri" w:cs="Times New Roman"/>
          <w:noProof/>
          <w:sz w:val="22"/>
          <w:lang w:val="en-US"/>
        </w:rPr>
        <w:drawing>
          <wp:inline distT="0" distB="0" distL="0" distR="0" wp14:anchorId="4FD8B740" wp14:editId="3061D239">
            <wp:extent cx="5731510" cy="4056049"/>
            <wp:effectExtent l="0" t="0" r="2540" b="1905"/>
            <wp:docPr id="163" name="Picture 163" descr="D:\POIM implementare\APROBARE PM\PM 2 modificat conform solicitare ANANP 2\Harti format redus\Anexa 3.93 - amenintare_F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OIM implementare\APROBARE PM\PM 2 modificat conform solicitare ANANP 2\Harti format redus\Anexa 3.93 - amenintare_F0504.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D6F3C2A" w14:textId="77777777" w:rsidR="008655C0" w:rsidRDefault="008655C0" w:rsidP="00046E3C">
      <w:pPr>
        <w:spacing w:after="160"/>
        <w:jc w:val="center"/>
        <w:rPr>
          <w:rFonts w:ascii="Calibri" w:eastAsia="Calibri" w:hAnsi="Calibri" w:cs="Times New Roman"/>
          <w:sz w:val="22"/>
          <w:lang w:val="en-US"/>
        </w:rPr>
      </w:pPr>
    </w:p>
    <w:p w14:paraId="2594AB1F" w14:textId="4E4E5939" w:rsidR="00046E3C" w:rsidRDefault="00086DC0" w:rsidP="00046E3C">
      <w:pPr>
        <w:spacing w:after="160"/>
        <w:jc w:val="center"/>
        <w:rPr>
          <w:rFonts w:ascii="Calibri" w:eastAsia="Calibri" w:hAnsi="Calibri" w:cs="Times New Roman"/>
          <w:sz w:val="22"/>
          <w:lang w:val="en-US"/>
        </w:rPr>
      </w:pPr>
      <w:r w:rsidRPr="00086DC0">
        <w:rPr>
          <w:rFonts w:ascii="Calibri" w:eastAsia="Calibri" w:hAnsi="Calibri" w:cs="Times New Roman"/>
          <w:noProof/>
          <w:sz w:val="22"/>
          <w:lang w:val="en-US"/>
        </w:rPr>
        <w:drawing>
          <wp:inline distT="0" distB="0" distL="0" distR="0" wp14:anchorId="5B3E8FF4" wp14:editId="02AC2ACC">
            <wp:extent cx="5731510" cy="4056049"/>
            <wp:effectExtent l="0" t="0" r="2540" b="1905"/>
            <wp:docPr id="165" name="Picture 165" descr="D:\POIM implementare\APROBARE PM\PM 2 modificat conform solicitare ANANP 2\Harti format redus\Anexa 3.94 - amenintare_F0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OIM implementare\APROBARE PM\PM 2 modificat conform solicitare ANANP 2\Harti format redus\Anexa 3.94 - amenintare_F040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0F4062D" w14:textId="77777777" w:rsidR="00E50235" w:rsidRDefault="00E50235" w:rsidP="00046E3C">
      <w:pPr>
        <w:spacing w:after="160"/>
        <w:jc w:val="center"/>
        <w:rPr>
          <w:rFonts w:ascii="Calibri" w:eastAsia="Calibri" w:hAnsi="Calibri" w:cs="Times New Roman"/>
          <w:sz w:val="22"/>
          <w:lang w:val="en-US"/>
        </w:rPr>
      </w:pPr>
    </w:p>
    <w:p w14:paraId="77F654CE" w14:textId="735C43CF" w:rsidR="00B01A59" w:rsidRDefault="00721CDD" w:rsidP="00046E3C">
      <w:pPr>
        <w:spacing w:after="160"/>
        <w:jc w:val="center"/>
        <w:rPr>
          <w:rFonts w:ascii="Calibri" w:eastAsia="Calibri" w:hAnsi="Calibri" w:cs="Times New Roman"/>
          <w:sz w:val="22"/>
          <w:lang w:val="en-US"/>
        </w:rPr>
      </w:pPr>
      <w:r w:rsidRPr="00721CDD">
        <w:rPr>
          <w:rFonts w:ascii="Calibri" w:eastAsia="Calibri" w:hAnsi="Calibri" w:cs="Times New Roman"/>
          <w:noProof/>
          <w:sz w:val="22"/>
          <w:lang w:val="en-US"/>
        </w:rPr>
        <w:drawing>
          <wp:inline distT="0" distB="0" distL="0" distR="0" wp14:anchorId="02B84CFC" wp14:editId="5FD21F56">
            <wp:extent cx="5731510" cy="4056049"/>
            <wp:effectExtent l="0" t="0" r="2540" b="1905"/>
            <wp:docPr id="167" name="Picture 167" descr="D:\POIM implementare\APROBARE PM\PM 2 modificat conform solicitare ANANP 2\Harti format redus\Anexa 3.95 - amenintare_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OIM implementare\APROBARE PM\PM 2 modificat conform solicitare ANANP 2\Harti format redus\Anexa 3.95 - amenintare_G0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D2EC5BB" w14:textId="73A727D8" w:rsidR="00046E3C" w:rsidRDefault="00046E3C" w:rsidP="00046E3C">
      <w:pPr>
        <w:spacing w:after="160"/>
        <w:jc w:val="center"/>
        <w:rPr>
          <w:rFonts w:ascii="Calibri" w:eastAsia="Calibri" w:hAnsi="Calibri" w:cs="Times New Roman"/>
          <w:sz w:val="22"/>
          <w:lang w:val="en-US"/>
        </w:rPr>
      </w:pPr>
    </w:p>
    <w:p w14:paraId="4A15043C" w14:textId="2D63B78F" w:rsidR="00046E3C" w:rsidRDefault="00721CDD" w:rsidP="00046E3C">
      <w:pPr>
        <w:spacing w:after="160"/>
        <w:jc w:val="center"/>
        <w:rPr>
          <w:rFonts w:ascii="Calibri" w:eastAsia="Calibri" w:hAnsi="Calibri" w:cs="Times New Roman"/>
          <w:sz w:val="22"/>
          <w:lang w:val="en-US"/>
        </w:rPr>
      </w:pPr>
      <w:r w:rsidRPr="00721CDD">
        <w:rPr>
          <w:rFonts w:ascii="Calibri" w:eastAsia="Calibri" w:hAnsi="Calibri" w:cs="Times New Roman"/>
          <w:noProof/>
          <w:sz w:val="22"/>
          <w:lang w:val="en-US"/>
        </w:rPr>
        <w:drawing>
          <wp:inline distT="0" distB="0" distL="0" distR="0" wp14:anchorId="485F7394" wp14:editId="6A6AF36C">
            <wp:extent cx="5731510" cy="4056049"/>
            <wp:effectExtent l="0" t="0" r="2540" b="1905"/>
            <wp:docPr id="169" name="Picture 169" descr="D:\POIM implementare\APROBARE PM\PM 2 modificat conform solicitare ANANP 2\Harti format redus\Anexa 3.96 - amenintare_G01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OIM implementare\APROBARE PM\PM 2 modificat conform solicitare ANANP 2\Harti format redus\Anexa 3.96 - amenintare_G010302.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63F7EBF1" w14:textId="77777777" w:rsidR="00AC6B82" w:rsidRDefault="00AC6B82" w:rsidP="00046E3C">
      <w:pPr>
        <w:spacing w:after="160"/>
        <w:jc w:val="center"/>
        <w:rPr>
          <w:rFonts w:ascii="Calibri" w:eastAsia="Calibri" w:hAnsi="Calibri" w:cs="Times New Roman"/>
          <w:sz w:val="22"/>
          <w:lang w:val="en-US"/>
        </w:rPr>
      </w:pPr>
    </w:p>
    <w:p w14:paraId="033F2C35" w14:textId="72659B48" w:rsidR="00B01A59" w:rsidRDefault="00721CDD" w:rsidP="00046E3C">
      <w:pPr>
        <w:spacing w:after="160"/>
        <w:jc w:val="center"/>
        <w:rPr>
          <w:rFonts w:ascii="Calibri" w:eastAsia="Calibri" w:hAnsi="Calibri" w:cs="Times New Roman"/>
          <w:sz w:val="22"/>
          <w:lang w:val="en-US"/>
        </w:rPr>
      </w:pPr>
      <w:r w:rsidRPr="00721CDD">
        <w:rPr>
          <w:rFonts w:ascii="Calibri" w:eastAsia="Calibri" w:hAnsi="Calibri" w:cs="Times New Roman"/>
          <w:noProof/>
          <w:sz w:val="22"/>
          <w:lang w:val="en-US"/>
        </w:rPr>
        <w:drawing>
          <wp:inline distT="0" distB="0" distL="0" distR="0" wp14:anchorId="09DBA74F" wp14:editId="4C373BC8">
            <wp:extent cx="5731510" cy="4056049"/>
            <wp:effectExtent l="0" t="0" r="2540" b="1905"/>
            <wp:docPr id="171" name="Picture 171" descr="D:\POIM implementare\APROBARE PM\PM 2 modificat conform solicitare ANANP 2\Harti format redus\Anexa 3.97 - amenintare_G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OIM implementare\APROBARE PM\PM 2 modificat conform solicitare ANANP 2\Harti format redus\Anexa 3.97 - amenintare_G0202.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512F4F7" w14:textId="7D0D4E65" w:rsidR="00046E3C" w:rsidRDefault="00046E3C" w:rsidP="00046E3C">
      <w:pPr>
        <w:spacing w:after="160"/>
        <w:jc w:val="center"/>
        <w:rPr>
          <w:rFonts w:ascii="Calibri" w:eastAsia="Calibri" w:hAnsi="Calibri" w:cs="Times New Roman"/>
          <w:sz w:val="22"/>
          <w:lang w:val="en-US"/>
        </w:rPr>
      </w:pPr>
    </w:p>
    <w:p w14:paraId="0CCEF1D8" w14:textId="30C6F88D" w:rsidR="00046E3C" w:rsidRDefault="00721CDD" w:rsidP="00046E3C">
      <w:pPr>
        <w:spacing w:after="160"/>
        <w:jc w:val="center"/>
        <w:rPr>
          <w:rFonts w:ascii="Calibri" w:eastAsia="Calibri" w:hAnsi="Calibri" w:cs="Times New Roman"/>
          <w:sz w:val="22"/>
          <w:lang w:val="en-US"/>
        </w:rPr>
      </w:pPr>
      <w:r w:rsidRPr="00721CDD">
        <w:rPr>
          <w:rFonts w:ascii="Calibri" w:eastAsia="Calibri" w:hAnsi="Calibri" w:cs="Times New Roman"/>
          <w:noProof/>
          <w:sz w:val="22"/>
          <w:lang w:val="en-US"/>
        </w:rPr>
        <w:drawing>
          <wp:inline distT="0" distB="0" distL="0" distR="0" wp14:anchorId="3DA62791" wp14:editId="4741D933">
            <wp:extent cx="5731510" cy="4056049"/>
            <wp:effectExtent l="0" t="0" r="2540" b="1905"/>
            <wp:docPr id="173" name="Picture 173" descr="D:\POIM implementare\APROBARE PM\PM 2 modificat conform solicitare ANANP 2\Harti format redus\Anexa 3.98 - amenintare_H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OIM implementare\APROBARE PM\PM 2 modificat conform solicitare ANANP 2\Harti format redus\Anexa 3.98 - amenintare_H0105.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0ECB9F0" w14:textId="77777777" w:rsidR="00AC6B82" w:rsidRDefault="00AC6B82" w:rsidP="00046E3C">
      <w:pPr>
        <w:spacing w:after="160"/>
        <w:jc w:val="center"/>
        <w:rPr>
          <w:rFonts w:ascii="Calibri" w:eastAsia="Calibri" w:hAnsi="Calibri" w:cs="Times New Roman"/>
          <w:sz w:val="22"/>
          <w:lang w:val="en-US"/>
        </w:rPr>
      </w:pPr>
    </w:p>
    <w:p w14:paraId="1DF3B1BB" w14:textId="6BAB3E48" w:rsidR="00B01A59" w:rsidRDefault="00721CDD" w:rsidP="00046E3C">
      <w:pPr>
        <w:spacing w:after="160"/>
        <w:jc w:val="center"/>
        <w:rPr>
          <w:rFonts w:ascii="Calibri" w:eastAsia="Calibri" w:hAnsi="Calibri" w:cs="Times New Roman"/>
          <w:sz w:val="22"/>
          <w:lang w:val="en-US"/>
        </w:rPr>
      </w:pPr>
      <w:r w:rsidRPr="00721CDD">
        <w:rPr>
          <w:rFonts w:ascii="Calibri" w:eastAsia="Calibri" w:hAnsi="Calibri" w:cs="Times New Roman"/>
          <w:noProof/>
          <w:sz w:val="22"/>
          <w:lang w:val="en-US"/>
        </w:rPr>
        <w:drawing>
          <wp:inline distT="0" distB="0" distL="0" distR="0" wp14:anchorId="26D7B479" wp14:editId="67C1C333">
            <wp:extent cx="5731510" cy="4056049"/>
            <wp:effectExtent l="0" t="0" r="2540" b="1905"/>
            <wp:docPr id="175" name="Picture 175" descr="D:\POIM implementare\APROBARE PM\PM 2 modificat conform solicitare ANANP 2\Harti format redus\Anexa 3.99 - amenintare_H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OIM implementare\APROBARE PM\PM 2 modificat conform solicitare ANANP 2\Harti format redus\Anexa 3.99 - amenintare_H0109.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DC47BE6" w14:textId="77777777" w:rsidR="00E50235" w:rsidRDefault="00E50235" w:rsidP="00046E3C">
      <w:pPr>
        <w:spacing w:after="160"/>
        <w:jc w:val="center"/>
        <w:rPr>
          <w:rFonts w:ascii="Calibri" w:eastAsia="Calibri" w:hAnsi="Calibri" w:cs="Times New Roman"/>
          <w:sz w:val="22"/>
          <w:lang w:val="en-US"/>
        </w:rPr>
      </w:pPr>
    </w:p>
    <w:p w14:paraId="091EB6BB" w14:textId="7D0601B5" w:rsidR="00B01A59" w:rsidRDefault="00721CDD" w:rsidP="00046E3C">
      <w:pPr>
        <w:spacing w:after="160"/>
        <w:jc w:val="center"/>
        <w:rPr>
          <w:rFonts w:ascii="Calibri" w:eastAsia="Calibri" w:hAnsi="Calibri" w:cs="Times New Roman"/>
          <w:sz w:val="22"/>
          <w:lang w:val="en-US"/>
        </w:rPr>
      </w:pPr>
      <w:r w:rsidRPr="00721CDD">
        <w:rPr>
          <w:rFonts w:ascii="Calibri" w:eastAsia="Calibri" w:hAnsi="Calibri" w:cs="Times New Roman"/>
          <w:noProof/>
          <w:sz w:val="22"/>
          <w:lang w:val="en-US"/>
        </w:rPr>
        <w:drawing>
          <wp:inline distT="0" distB="0" distL="0" distR="0" wp14:anchorId="73FFFB55" wp14:editId="7B7E0FDA">
            <wp:extent cx="5731510" cy="4056049"/>
            <wp:effectExtent l="0" t="0" r="2540" b="1905"/>
            <wp:docPr id="177" name="Picture 177" descr="D:\POIM implementare\APROBARE PM\PM 2 modificat conform solicitare ANANP 2\Harti format redus\Anexa 3.100 - amenintare_I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OIM implementare\APROBARE PM\PM 2 modificat conform solicitare ANANP 2\Harti format redus\Anexa 3.100 - amenintare_I030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8761360" w14:textId="77777777" w:rsidR="007178DB" w:rsidRDefault="007178DB" w:rsidP="00046E3C">
      <w:pPr>
        <w:spacing w:after="160"/>
        <w:jc w:val="center"/>
        <w:rPr>
          <w:rFonts w:ascii="Calibri" w:eastAsia="Calibri" w:hAnsi="Calibri" w:cs="Times New Roman"/>
          <w:sz w:val="22"/>
          <w:lang w:val="en-US"/>
        </w:rPr>
      </w:pPr>
    </w:p>
    <w:p w14:paraId="440C1D70" w14:textId="265AE490"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71F5E0C5" wp14:editId="764121F9">
            <wp:extent cx="5731510" cy="4056049"/>
            <wp:effectExtent l="0" t="0" r="2540" b="1905"/>
            <wp:docPr id="179" name="Picture 179" descr="D:\POIM implementare\APROBARE PM\PM 2 modificat conform solicitare ANANP 2\Harti format redus\Anexa 3.101 - amenintare_I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OIM implementare\APROBARE PM\PM 2 modificat conform solicitare ANANP 2\Harti format redus\Anexa 3.101 - amenintare_I01.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C2CB3B1" w14:textId="77777777" w:rsidR="00B01A59" w:rsidRDefault="00B01A59" w:rsidP="00046E3C">
      <w:pPr>
        <w:spacing w:after="160"/>
        <w:jc w:val="center"/>
        <w:rPr>
          <w:rFonts w:ascii="Calibri" w:eastAsia="Calibri" w:hAnsi="Calibri" w:cs="Times New Roman"/>
          <w:sz w:val="22"/>
          <w:lang w:val="en-US"/>
        </w:rPr>
      </w:pPr>
    </w:p>
    <w:p w14:paraId="7DC8AE6F" w14:textId="7399E275"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2A9F0329" wp14:editId="5FF7B648">
            <wp:extent cx="5731510" cy="4056049"/>
            <wp:effectExtent l="0" t="0" r="2540" b="1905"/>
            <wp:docPr id="181" name="Picture 181" descr="D:\POIM implementare\APROBARE PM\PM 2 modificat conform solicitare ANANP 2\Harti format redus\Anexa 3.102 - amenintare_J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OIM implementare\APROBARE PM\PM 2 modificat conform solicitare ANANP 2\Harti format redus\Anexa 3.102 - amenintare_J0301.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38FFC0B" w14:textId="77777777" w:rsidR="00E50235" w:rsidRDefault="00E50235" w:rsidP="00046E3C">
      <w:pPr>
        <w:spacing w:after="160"/>
        <w:jc w:val="center"/>
        <w:rPr>
          <w:rFonts w:ascii="Calibri" w:eastAsia="Calibri" w:hAnsi="Calibri" w:cs="Times New Roman"/>
          <w:sz w:val="22"/>
          <w:lang w:val="en-US"/>
        </w:rPr>
      </w:pPr>
    </w:p>
    <w:p w14:paraId="5E0BF065" w14:textId="5EED9899"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0E07C0E0" wp14:editId="6EBC9177">
            <wp:extent cx="5731510" cy="4056049"/>
            <wp:effectExtent l="0" t="0" r="2540" b="1905"/>
            <wp:docPr id="183" name="Picture 183" descr="D:\POIM implementare\APROBARE PM\PM 2 modificat conform solicitare ANANP 2\Harti format redus\Anexa 3.103 - amenintare_K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OIM implementare\APROBARE PM\PM 2 modificat conform solicitare ANANP 2\Harti format redus\Anexa 3.103 - amenintare_K0103.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FFB6C86" w14:textId="77777777" w:rsidR="00B01A59" w:rsidRDefault="00B01A59" w:rsidP="00046E3C">
      <w:pPr>
        <w:spacing w:after="160"/>
        <w:jc w:val="center"/>
        <w:rPr>
          <w:rFonts w:ascii="Calibri" w:eastAsia="Calibri" w:hAnsi="Calibri" w:cs="Times New Roman"/>
          <w:sz w:val="22"/>
          <w:lang w:val="en-US"/>
        </w:rPr>
      </w:pPr>
    </w:p>
    <w:p w14:paraId="23B23CF4" w14:textId="6B682C65"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6F3D570D" wp14:editId="528F310F">
            <wp:extent cx="5731510" cy="4056049"/>
            <wp:effectExtent l="0" t="0" r="2540" b="1905"/>
            <wp:docPr id="185" name="Picture 185" descr="D:\POIM implementare\APROBARE PM\PM 2 modificat conform solicitare ANANP 2\Harti format redus\Anexa 3.104 - amenintare_K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OIM implementare\APROBARE PM\PM 2 modificat conform solicitare ANANP 2\Harti format redus\Anexa 3.104 - amenintare_K020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C4A14A3" w14:textId="77777777" w:rsidR="00E50235" w:rsidRDefault="00E50235" w:rsidP="00046E3C">
      <w:pPr>
        <w:spacing w:after="160"/>
        <w:jc w:val="center"/>
        <w:rPr>
          <w:rFonts w:ascii="Calibri" w:eastAsia="Calibri" w:hAnsi="Calibri" w:cs="Times New Roman"/>
          <w:sz w:val="22"/>
          <w:lang w:val="en-US"/>
        </w:rPr>
      </w:pPr>
    </w:p>
    <w:p w14:paraId="59548889" w14:textId="215E7F98"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2A5BF79C" wp14:editId="6AD4EAD3">
            <wp:extent cx="5731510" cy="4056049"/>
            <wp:effectExtent l="0" t="0" r="2540" b="1905"/>
            <wp:docPr id="187" name="Picture 187" descr="D:\POIM implementare\APROBARE PM\PM 2 modificat conform solicitare ANANP 2\Harti format redus\Anexa 3.105 - amenintare_M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OIM implementare\APROBARE PM\PM 2 modificat conform solicitare ANANP 2\Harti format redus\Anexa 3.105 - amenintare_M010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B41938F" w14:textId="77777777" w:rsidR="00B940B0" w:rsidRDefault="00B940B0" w:rsidP="00046E3C">
      <w:pPr>
        <w:spacing w:after="160"/>
        <w:jc w:val="center"/>
        <w:rPr>
          <w:rFonts w:ascii="Calibri" w:eastAsia="Calibri" w:hAnsi="Calibri" w:cs="Times New Roman"/>
          <w:sz w:val="22"/>
          <w:lang w:val="en-US"/>
        </w:rPr>
      </w:pPr>
    </w:p>
    <w:p w14:paraId="1081BB9E" w14:textId="36600379"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008D581D" wp14:editId="423EAD62">
            <wp:extent cx="5731510" cy="4056049"/>
            <wp:effectExtent l="0" t="0" r="2540" b="1905"/>
            <wp:docPr id="189" name="Picture 189" descr="D:\POIM implementare\APROBARE PM\PM 2 modificat conform solicitare ANANP 2\Harti format redus\Anexa 3.106 - amenintare_M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OIM implementare\APROBARE PM\PM 2 modificat conform solicitare ANANP 2\Harti format redus\Anexa 3.106 - amenintare_M0103.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4CB3EF7" w14:textId="03EE1226" w:rsidR="00B01A59" w:rsidRDefault="00B01A59" w:rsidP="00046E3C">
      <w:pPr>
        <w:spacing w:after="160"/>
        <w:jc w:val="center"/>
        <w:rPr>
          <w:rFonts w:ascii="Calibri" w:eastAsia="Calibri" w:hAnsi="Calibri" w:cs="Times New Roman"/>
          <w:sz w:val="22"/>
          <w:lang w:val="en-US"/>
        </w:rPr>
      </w:pPr>
    </w:p>
    <w:p w14:paraId="6E8B959A" w14:textId="14EB053E"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3541D4DB" wp14:editId="50810908">
            <wp:extent cx="5731510" cy="4056049"/>
            <wp:effectExtent l="0" t="0" r="2540" b="1905"/>
            <wp:docPr id="191" name="Picture 191" descr="D:\POIM implementare\APROBARE PM\PM 2 modificat conform solicitare ANANP 2\Harti format redus\Anexa 3.107 - amenintare_M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OIM implementare\APROBARE PM\PM 2 modificat conform solicitare ANANP 2\Harti format redus\Anexa 3.107 - amenintare_M0203.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D67FB2B" w14:textId="77777777" w:rsidR="00B01A59" w:rsidRDefault="00B01A59" w:rsidP="00046E3C">
      <w:pPr>
        <w:spacing w:after="160"/>
        <w:jc w:val="center"/>
        <w:rPr>
          <w:rFonts w:ascii="Calibri" w:eastAsia="Calibri" w:hAnsi="Calibri" w:cs="Times New Roman"/>
          <w:sz w:val="22"/>
          <w:lang w:val="en-US"/>
        </w:rPr>
      </w:pPr>
    </w:p>
    <w:p w14:paraId="3414FF89" w14:textId="1DD43177"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5BCC8908" wp14:editId="7581D262">
            <wp:extent cx="5731510" cy="4056049"/>
            <wp:effectExtent l="0" t="0" r="2540" b="1905"/>
            <wp:docPr id="193" name="Picture 193" descr="D:\POIM implementare\APROBARE PM\PM 2 modificat conform solicitare ANANP 2\Harti format redus\Anexa 3.108 - presiuni_clup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POIM implementare\APROBARE PM\PM 2 modificat conform solicitare ANANP 2\Harti format redus\Anexa 3.108 - presiuni_clupus.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086D2CD" w14:textId="77777777" w:rsidR="00E50235" w:rsidRDefault="00E50235" w:rsidP="00046E3C">
      <w:pPr>
        <w:spacing w:after="160"/>
        <w:jc w:val="center"/>
        <w:rPr>
          <w:rFonts w:ascii="Calibri" w:eastAsia="Calibri" w:hAnsi="Calibri" w:cs="Times New Roman"/>
          <w:sz w:val="22"/>
          <w:lang w:val="en-US"/>
        </w:rPr>
      </w:pPr>
    </w:p>
    <w:p w14:paraId="03F926BA" w14:textId="280F179E"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0B53711F" wp14:editId="7831B9A0">
            <wp:extent cx="5731510" cy="4056049"/>
            <wp:effectExtent l="0" t="0" r="2540" b="1905"/>
            <wp:docPr id="195" name="Picture 195" descr="D:\POIM implementare\APROBARE PM\PM 2 modificat conform solicitare ANANP 2\Harti format redus\Anexa 3.109 - presiuni_llyn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OIM implementare\APROBARE PM\PM 2 modificat conform solicitare ANANP 2\Harti format redus\Anexa 3.109 - presiuni_llynx.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2FD6814" w14:textId="77777777" w:rsidR="00B01A59" w:rsidRDefault="00B01A59" w:rsidP="00046E3C">
      <w:pPr>
        <w:spacing w:after="160"/>
        <w:jc w:val="center"/>
        <w:rPr>
          <w:rFonts w:ascii="Calibri" w:eastAsia="Calibri" w:hAnsi="Calibri" w:cs="Times New Roman"/>
          <w:sz w:val="22"/>
          <w:lang w:val="en-US"/>
        </w:rPr>
      </w:pPr>
    </w:p>
    <w:p w14:paraId="10F71E35" w14:textId="415E1ECC"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3A118AF0" wp14:editId="25998DBC">
            <wp:extent cx="5731510" cy="4056049"/>
            <wp:effectExtent l="0" t="0" r="2540" b="1905"/>
            <wp:docPr id="197" name="Picture 197" descr="D:\POIM implementare\APROBARE PM\PM 2 modificat conform solicitare ANANP 2\Harti format redus\Anexa 3.110 - presiuni_uarc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OIM implementare\APROBARE PM\PM 2 modificat conform solicitare ANANP 2\Harti format redus\Anexa 3.110 - presiuni_uarctos.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82886C8" w14:textId="77777777" w:rsidR="00E50235" w:rsidRDefault="00E50235" w:rsidP="00046E3C">
      <w:pPr>
        <w:spacing w:after="160"/>
        <w:jc w:val="center"/>
        <w:rPr>
          <w:rFonts w:ascii="Calibri" w:eastAsia="Calibri" w:hAnsi="Calibri" w:cs="Times New Roman"/>
          <w:sz w:val="22"/>
          <w:lang w:val="en-US"/>
        </w:rPr>
      </w:pPr>
    </w:p>
    <w:p w14:paraId="1EEE3698" w14:textId="0C11FC76"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634452E6" wp14:editId="4D7FF941">
            <wp:extent cx="5731510" cy="4056049"/>
            <wp:effectExtent l="0" t="0" r="2540" b="1905"/>
            <wp:docPr id="199" name="Picture 199" descr="D:\POIM implementare\APROBARE PM\PM 2 modificat conform solicitare ANANP 2\Harti format redus\Anexa 3.111 - presiuni_bvarieg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OIM implementare\APROBARE PM\PM 2 modificat conform solicitare ANANP 2\Harti format redus\Anexa 3.111 - presiuni_bvariegata.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1F5AE64" w14:textId="77777777" w:rsidR="00B01A59" w:rsidRDefault="00B01A59" w:rsidP="00046E3C">
      <w:pPr>
        <w:spacing w:after="160"/>
        <w:jc w:val="center"/>
        <w:rPr>
          <w:rFonts w:ascii="Calibri" w:eastAsia="Calibri" w:hAnsi="Calibri" w:cs="Times New Roman"/>
          <w:sz w:val="22"/>
          <w:lang w:val="en-US"/>
        </w:rPr>
      </w:pPr>
    </w:p>
    <w:p w14:paraId="0F352088" w14:textId="7098DD64"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39DB3AD2" wp14:editId="238E107C">
            <wp:extent cx="5731510" cy="4056049"/>
            <wp:effectExtent l="0" t="0" r="2540" b="1905"/>
            <wp:docPr id="201" name="Picture 201" descr="D:\POIM implementare\APROBARE PM\PM 2 modificat conform solicitare ANANP 2\Harti format redus\Anexa 3.112 - presiuni_champ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OIM implementare\APROBARE PM\PM 2 modificat conform solicitare ANANP 2\Harti format redus\Anexa 3.112 - presiuni_champei.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EF9185E" w14:textId="77777777" w:rsidR="00E50235" w:rsidRDefault="00E50235" w:rsidP="00046E3C">
      <w:pPr>
        <w:spacing w:after="160"/>
        <w:jc w:val="center"/>
        <w:rPr>
          <w:rFonts w:ascii="Calibri" w:eastAsia="Calibri" w:hAnsi="Calibri" w:cs="Times New Roman"/>
          <w:sz w:val="22"/>
          <w:lang w:val="en-US"/>
        </w:rPr>
      </w:pPr>
    </w:p>
    <w:p w14:paraId="12A4D903" w14:textId="2B8C170E"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5629E8CD" wp14:editId="0E294F64">
            <wp:extent cx="5731510" cy="4056049"/>
            <wp:effectExtent l="0" t="0" r="2540" b="1905"/>
            <wp:docPr id="203" name="Picture 203" descr="D:\POIM implementare\APROBARE PM\PM 2 modificat conform solicitare ANANP 2\Harti format redus\Anexa 3.113 - presiuni_cvariolos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OIM implementare\APROBARE PM\PM 2 modificat conform solicitare ANANP 2\Harti format redus\Anexa 3.113 - presiuni_cvariolosus.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F2E14E3" w14:textId="77777777" w:rsidR="00B01A59" w:rsidRDefault="00B01A59" w:rsidP="00046E3C">
      <w:pPr>
        <w:spacing w:after="160"/>
        <w:jc w:val="center"/>
        <w:rPr>
          <w:rFonts w:ascii="Calibri" w:eastAsia="Calibri" w:hAnsi="Calibri" w:cs="Times New Roman"/>
          <w:sz w:val="22"/>
          <w:lang w:val="en-US"/>
        </w:rPr>
      </w:pPr>
    </w:p>
    <w:p w14:paraId="3355D30C" w14:textId="5B43DB0B"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4135603B" wp14:editId="06EF8A06">
            <wp:extent cx="5731510" cy="4056049"/>
            <wp:effectExtent l="0" t="0" r="2540" b="1905"/>
            <wp:docPr id="205" name="Picture 205" descr="D:\POIM implementare\APROBARE PM\PM 2 modificat conform solicitare ANANP 2\Harti format redus\Anexa 3.114 - presiuni_czawadzk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OIM implementare\APROBARE PM\PM 2 modificat conform solicitare ANANP 2\Harti format redus\Anexa 3.114 - presiuni_czawadzkii.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67D5132" w14:textId="177BCEA2" w:rsidR="009917D8" w:rsidRDefault="009917D8" w:rsidP="00046E3C">
      <w:pPr>
        <w:spacing w:after="160"/>
        <w:jc w:val="center"/>
        <w:rPr>
          <w:rFonts w:ascii="Calibri" w:eastAsia="Calibri" w:hAnsi="Calibri" w:cs="Times New Roman"/>
          <w:sz w:val="22"/>
          <w:lang w:val="en-US"/>
        </w:rPr>
      </w:pPr>
    </w:p>
    <w:p w14:paraId="2F31AFCA" w14:textId="6815FE5A"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41A7137C" wp14:editId="23776767">
            <wp:extent cx="5731510" cy="4056049"/>
            <wp:effectExtent l="0" t="0" r="2540" b="1905"/>
            <wp:docPr id="207" name="Picture 207" descr="D:\POIM implementare\APROBARE PM\PM 2 modificat conform solicitare ANANP 2\Harti format redus\Anexa 3.115 - presiuni_ralp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OIM implementare\APROBARE PM\PM 2 modificat conform solicitare ANANP 2\Harti format redus\Anexa 3.115 - presiuni_ralpina.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EF112E7" w14:textId="77777777" w:rsidR="00B01A59" w:rsidRDefault="00B01A59" w:rsidP="00046E3C">
      <w:pPr>
        <w:spacing w:after="160"/>
        <w:jc w:val="center"/>
        <w:rPr>
          <w:rFonts w:ascii="Calibri" w:eastAsia="Calibri" w:hAnsi="Calibri" w:cs="Times New Roman"/>
          <w:sz w:val="22"/>
          <w:lang w:val="en-US"/>
        </w:rPr>
      </w:pPr>
    </w:p>
    <w:p w14:paraId="0888380D" w14:textId="450D3FB4"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405C989B" wp14:editId="1D9D5DE3">
            <wp:extent cx="5731510" cy="4056049"/>
            <wp:effectExtent l="0" t="0" r="2540" b="1905"/>
            <wp:docPr id="209" name="Picture 209" descr="D:\POIM implementare\APROBARE PM\PM 2 modificat conform solicitare ANANP 2\Harti format redus\Anexa 3.116 - amenintari_clup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OIM implementare\APROBARE PM\PM 2 modificat conform solicitare ANANP 2\Harti format redus\Anexa 3.116 - amenintari_clupus.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909122C" w14:textId="77777777" w:rsidR="00E50235" w:rsidRDefault="00E50235" w:rsidP="00046E3C">
      <w:pPr>
        <w:spacing w:after="160"/>
        <w:jc w:val="center"/>
        <w:rPr>
          <w:rFonts w:ascii="Calibri" w:eastAsia="Calibri" w:hAnsi="Calibri" w:cs="Times New Roman"/>
          <w:sz w:val="22"/>
          <w:lang w:val="en-US"/>
        </w:rPr>
      </w:pPr>
    </w:p>
    <w:p w14:paraId="3F984AF3" w14:textId="61317A98"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46435385" wp14:editId="3A1D7B0F">
            <wp:extent cx="5731510" cy="4056049"/>
            <wp:effectExtent l="0" t="0" r="2540" b="1905"/>
            <wp:docPr id="211" name="Picture 211" descr="D:\POIM implementare\APROBARE PM\PM 2 modificat conform solicitare ANANP 2\Harti format redus\Anexa 3.117 - amenintari_llyn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OIM implementare\APROBARE PM\PM 2 modificat conform solicitare ANANP 2\Harti format redus\Anexa 3.117 - amenintari_llynx.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62E847D" w14:textId="77777777" w:rsidR="009917D8" w:rsidRDefault="009917D8" w:rsidP="00046E3C">
      <w:pPr>
        <w:spacing w:after="160"/>
        <w:jc w:val="center"/>
        <w:rPr>
          <w:rFonts w:ascii="Calibri" w:eastAsia="Calibri" w:hAnsi="Calibri" w:cs="Times New Roman"/>
          <w:sz w:val="22"/>
          <w:lang w:val="en-US"/>
        </w:rPr>
      </w:pPr>
    </w:p>
    <w:p w14:paraId="636F93C8" w14:textId="3E5E72C9"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03FA4E85" wp14:editId="0E8A39BC">
            <wp:extent cx="5731510" cy="4056049"/>
            <wp:effectExtent l="0" t="0" r="2540" b="1905"/>
            <wp:docPr id="213" name="Picture 213" descr="D:\POIM implementare\APROBARE PM\PM 2 modificat conform solicitare ANANP 2\Harti format redus\Anexa 3.118 - amenintari_uarc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POIM implementare\APROBARE PM\PM 2 modificat conform solicitare ANANP 2\Harti format redus\Anexa 3.118 - amenintari_uarctos.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D42AD00" w14:textId="38171AA4" w:rsidR="00B01A59" w:rsidRDefault="00B01A59" w:rsidP="00046E3C">
      <w:pPr>
        <w:spacing w:after="160"/>
        <w:jc w:val="center"/>
        <w:rPr>
          <w:rFonts w:ascii="Calibri" w:eastAsia="Calibri" w:hAnsi="Calibri" w:cs="Times New Roman"/>
          <w:sz w:val="22"/>
          <w:lang w:val="en-US"/>
        </w:rPr>
      </w:pPr>
    </w:p>
    <w:p w14:paraId="619AEDA4" w14:textId="147A7D8E"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704B516C" wp14:editId="6923F261">
            <wp:extent cx="5731510" cy="4056049"/>
            <wp:effectExtent l="0" t="0" r="2540" b="1905"/>
            <wp:docPr id="215" name="Picture 215" descr="D:\POIM implementare\APROBARE PM\PM 2 modificat conform solicitare ANANP 2\Harti format redus\Anexa 3.119 - amenintari_bvarieg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OIM implementare\APROBARE PM\PM 2 modificat conform solicitare ANANP 2\Harti format redus\Anexa 3.119 - amenintari_bvariegata.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7951E9D" w14:textId="77777777" w:rsidR="00B01A59" w:rsidRDefault="00B01A59" w:rsidP="00046E3C">
      <w:pPr>
        <w:spacing w:after="160"/>
        <w:jc w:val="center"/>
        <w:rPr>
          <w:rFonts w:ascii="Calibri" w:eastAsia="Calibri" w:hAnsi="Calibri" w:cs="Times New Roman"/>
          <w:sz w:val="22"/>
          <w:lang w:val="en-US"/>
        </w:rPr>
      </w:pPr>
    </w:p>
    <w:p w14:paraId="181EB30A" w14:textId="5CF332F6"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18D15A24" wp14:editId="788A54CD">
            <wp:extent cx="5731510" cy="4056049"/>
            <wp:effectExtent l="0" t="0" r="2540" b="1905"/>
            <wp:docPr id="217" name="Picture 217" descr="D:\POIM implementare\APROBARE PM\PM 2 modificat conform solicitare ANANP 2\Harti format redus\Anexa 3.120 - amenintari_champ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OIM implementare\APROBARE PM\PM 2 modificat conform solicitare ANANP 2\Harti format redus\Anexa 3.120 - amenintari_champei.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2B9E3F2" w14:textId="77777777" w:rsidR="00E50235" w:rsidRDefault="00E50235" w:rsidP="00046E3C">
      <w:pPr>
        <w:spacing w:after="160"/>
        <w:jc w:val="center"/>
        <w:rPr>
          <w:rFonts w:ascii="Calibri" w:eastAsia="Calibri" w:hAnsi="Calibri" w:cs="Times New Roman"/>
          <w:sz w:val="22"/>
          <w:lang w:val="en-US"/>
        </w:rPr>
      </w:pPr>
    </w:p>
    <w:p w14:paraId="619B3A4D" w14:textId="64C43FFD"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2FD4A63D" wp14:editId="1A9A0E71">
            <wp:extent cx="5731510" cy="4056049"/>
            <wp:effectExtent l="0" t="0" r="2540" b="1905"/>
            <wp:docPr id="219" name="Picture 219" descr="D:\POIM implementare\APROBARE PM\PM 2 modificat conform solicitare ANANP 2\Harti format redus\Anexa 3.121 - amenintari_cvariolos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POIM implementare\APROBARE PM\PM 2 modificat conform solicitare ANANP 2\Harti format redus\Anexa 3.121 - amenintari_cvariolosus.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B33F393" w14:textId="77777777" w:rsidR="00B01A59" w:rsidRDefault="00B01A59" w:rsidP="00046E3C">
      <w:pPr>
        <w:spacing w:after="160"/>
        <w:jc w:val="center"/>
        <w:rPr>
          <w:rFonts w:ascii="Calibri" w:eastAsia="Calibri" w:hAnsi="Calibri" w:cs="Times New Roman"/>
          <w:sz w:val="22"/>
          <w:lang w:val="en-US"/>
        </w:rPr>
      </w:pPr>
    </w:p>
    <w:p w14:paraId="69A7FA75" w14:textId="08535944"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4A72151B" wp14:editId="73D54CE3">
            <wp:extent cx="5731510" cy="4056049"/>
            <wp:effectExtent l="0" t="0" r="2540" b="1905"/>
            <wp:docPr id="221" name="Picture 221" descr="D:\POIM implementare\APROBARE PM\PM 2 modificat conform solicitare ANANP 2\Harti format redus\Anexa 3.122 - amenintari_czawadzk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OIM implementare\APROBARE PM\PM 2 modificat conform solicitare ANANP 2\Harti format redus\Anexa 3.122 - amenintari_czawadzkii.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2D31129" w14:textId="77777777" w:rsidR="00E50235" w:rsidRDefault="00E50235" w:rsidP="00046E3C">
      <w:pPr>
        <w:spacing w:after="160"/>
        <w:jc w:val="center"/>
        <w:rPr>
          <w:rFonts w:ascii="Calibri" w:eastAsia="Calibri" w:hAnsi="Calibri" w:cs="Times New Roman"/>
          <w:sz w:val="22"/>
          <w:lang w:val="en-US"/>
        </w:rPr>
      </w:pPr>
    </w:p>
    <w:p w14:paraId="4F28FE1D" w14:textId="15EA4111"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035E17C0" wp14:editId="63E542EA">
            <wp:extent cx="5731510" cy="4056049"/>
            <wp:effectExtent l="0" t="0" r="2540" b="1905"/>
            <wp:docPr id="223" name="Picture 223" descr="D:\POIM implementare\APROBARE PM\PM 2 modificat conform solicitare ANANP 2\Harti format redus\Anexa 3.123 - amenintari_ralp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POIM implementare\APROBARE PM\PM 2 modificat conform solicitare ANANP 2\Harti format redus\Anexa 3.123 - amenintari_ralpina.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1EE0C244" w14:textId="77777777" w:rsidR="00B01A59" w:rsidRDefault="00B01A59" w:rsidP="00046E3C">
      <w:pPr>
        <w:spacing w:after="160"/>
        <w:jc w:val="center"/>
        <w:rPr>
          <w:rFonts w:ascii="Calibri" w:eastAsia="Calibri" w:hAnsi="Calibri" w:cs="Times New Roman"/>
          <w:sz w:val="22"/>
          <w:lang w:val="en-US"/>
        </w:rPr>
      </w:pPr>
    </w:p>
    <w:p w14:paraId="1AD6CE7C" w14:textId="056F8C86" w:rsidR="00B01A59" w:rsidRDefault="00776842" w:rsidP="00046E3C">
      <w:pPr>
        <w:spacing w:after="160"/>
        <w:jc w:val="center"/>
        <w:rPr>
          <w:rFonts w:ascii="Calibri" w:eastAsia="Calibri" w:hAnsi="Calibri" w:cs="Times New Roman"/>
          <w:sz w:val="22"/>
          <w:lang w:val="en-US"/>
        </w:rPr>
      </w:pPr>
      <w:r w:rsidRPr="00776842">
        <w:rPr>
          <w:rFonts w:ascii="Calibri" w:eastAsia="Calibri" w:hAnsi="Calibri" w:cs="Times New Roman"/>
          <w:noProof/>
          <w:sz w:val="22"/>
          <w:lang w:val="en-US"/>
        </w:rPr>
        <w:drawing>
          <wp:inline distT="0" distB="0" distL="0" distR="0" wp14:anchorId="78B2AC91" wp14:editId="0A56676D">
            <wp:extent cx="5731510" cy="4056049"/>
            <wp:effectExtent l="0" t="0" r="2540" b="1905"/>
            <wp:docPr id="320" name="Picture 320" descr="D:\POIM implementare\APROBARE PM\PM 2 modificat conform solicitare ANANP 2\Harti format redus\Anexa 3.124 - presiuni_hab6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OIM implementare\APROBARE PM\PM 2 modificat conform solicitare ANANP 2\Harti format redus\Anexa 3.124 - presiuni_hab6430.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DBAE31B" w14:textId="77777777" w:rsidR="00E50235" w:rsidRDefault="00E50235" w:rsidP="00046E3C">
      <w:pPr>
        <w:spacing w:after="160"/>
        <w:jc w:val="center"/>
        <w:rPr>
          <w:rFonts w:ascii="Calibri" w:eastAsia="Calibri" w:hAnsi="Calibri" w:cs="Times New Roman"/>
          <w:sz w:val="22"/>
          <w:lang w:val="en-US"/>
        </w:rPr>
      </w:pPr>
    </w:p>
    <w:p w14:paraId="2329C0D2" w14:textId="4F7F94F5" w:rsidR="00B01A59"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79BDAF7C" wp14:editId="6F40ECC6">
            <wp:extent cx="5731510" cy="4056049"/>
            <wp:effectExtent l="0" t="0" r="2540" b="1905"/>
            <wp:docPr id="322" name="Picture 322" descr="D:\POIM implementare\APROBARE PM\PM 2 modificat conform solicitare ANANP 2\Harti format redus\Anexa 3.125 - presiuni_hab91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POIM implementare\APROBARE PM\PM 2 modificat conform solicitare ANANP 2\Harti format redus\Anexa 3.125 - presiuni_hab91D0.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E34967F" w14:textId="77777777" w:rsidR="004D74C8" w:rsidRDefault="004D74C8" w:rsidP="00046E3C">
      <w:pPr>
        <w:spacing w:after="160"/>
        <w:jc w:val="center"/>
        <w:rPr>
          <w:rFonts w:ascii="Calibri" w:eastAsia="Calibri" w:hAnsi="Calibri" w:cs="Times New Roman"/>
          <w:sz w:val="22"/>
          <w:lang w:val="en-US"/>
        </w:rPr>
      </w:pPr>
    </w:p>
    <w:p w14:paraId="1711EFA6" w14:textId="777A3D19" w:rsidR="00B01A59"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490AC4E3" wp14:editId="5FC7338E">
            <wp:extent cx="5731510" cy="4056049"/>
            <wp:effectExtent l="0" t="0" r="2540" b="1905"/>
            <wp:docPr id="323" name="Picture 323" descr="D:\POIM implementare\APROBARE PM\PM 2 modificat conform solicitare ANANP 2\Harti format redus\Anexa 3.126 - presiuni_hab91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POIM implementare\APROBARE PM\PM 2 modificat conform solicitare ANANP 2\Harti format redus\Anexa 3.126 - presiuni_hab91V0.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F78D8DF" w14:textId="06E3DA45" w:rsidR="00046E3C" w:rsidRPr="00046E3C" w:rsidRDefault="00046E3C" w:rsidP="00046E3C">
      <w:pPr>
        <w:spacing w:after="160"/>
        <w:jc w:val="center"/>
        <w:rPr>
          <w:rFonts w:ascii="Calibri" w:eastAsia="Calibri" w:hAnsi="Calibri" w:cs="Times New Roman"/>
          <w:sz w:val="22"/>
          <w:lang w:val="en-US"/>
        </w:rPr>
      </w:pPr>
    </w:p>
    <w:p w14:paraId="1A24A819" w14:textId="01BF2275" w:rsidR="00046E3C"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7E5BC1E5" wp14:editId="557E3284">
            <wp:extent cx="5731510" cy="4056049"/>
            <wp:effectExtent l="0" t="0" r="2540" b="1905"/>
            <wp:docPr id="324" name="Picture 324" descr="D:\POIM implementare\APROBARE PM\PM 2 modificat conform solicitare ANANP 2\Harti format redus\Anexa 3.127 - presiuni_hab6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POIM implementare\APROBARE PM\PM 2 modificat conform solicitare ANANP 2\Harti format redus\Anexa 3.127 - presiuni_hab6520.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62BFE776" w14:textId="77777777" w:rsidR="00365D7C" w:rsidRDefault="00365D7C" w:rsidP="00046E3C">
      <w:pPr>
        <w:spacing w:after="160"/>
        <w:jc w:val="center"/>
        <w:rPr>
          <w:rFonts w:ascii="Calibri" w:eastAsia="Calibri" w:hAnsi="Calibri" w:cs="Times New Roman"/>
          <w:sz w:val="22"/>
          <w:lang w:val="en-US"/>
        </w:rPr>
      </w:pPr>
    </w:p>
    <w:p w14:paraId="1B7631B6" w14:textId="297BB701" w:rsidR="00B01A59" w:rsidRPr="00046E3C"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1780AB13" wp14:editId="33B12CE8">
            <wp:extent cx="5731510" cy="4056049"/>
            <wp:effectExtent l="0" t="0" r="2540" b="1905"/>
            <wp:docPr id="325" name="Picture 325" descr="D:\POIM implementare\APROBARE PM\PM 2 modificat conform solicitare ANANP 2\Harti format redus\Anexa 3.128 - presiuni_hab7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POIM implementare\APROBARE PM\PM 2 modificat conform solicitare ANANP 2\Harti format redus\Anexa 3.128 - presiuni_hab7110.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B518CB2" w14:textId="57E09B16" w:rsidR="00046E3C" w:rsidRPr="00046E3C" w:rsidRDefault="00046E3C" w:rsidP="00046E3C">
      <w:pPr>
        <w:spacing w:after="160"/>
        <w:jc w:val="center"/>
        <w:rPr>
          <w:rFonts w:ascii="Calibri" w:eastAsia="Calibri" w:hAnsi="Calibri" w:cs="Times New Roman"/>
          <w:sz w:val="22"/>
          <w:lang w:val="en-US"/>
        </w:rPr>
      </w:pPr>
    </w:p>
    <w:p w14:paraId="528F3253" w14:textId="5D7CDC51" w:rsidR="00046E3C" w:rsidRPr="00046E3C"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26B8F996" wp14:editId="4EDD409E">
            <wp:extent cx="5731510" cy="4056049"/>
            <wp:effectExtent l="0" t="0" r="2540" b="1905"/>
            <wp:docPr id="326" name="Picture 326" descr="D:\POIM implementare\APROBARE PM\PM 2 modificat conform solicitare ANANP 2\Harti format redus\Anexa 3.129 - presiuni_hab9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OIM implementare\APROBARE PM\PM 2 modificat conform solicitare ANANP 2\Harti format redus\Anexa 3.129 - presiuni_hab9180.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5A8A73B1" w14:textId="77777777" w:rsidR="00046E3C" w:rsidRPr="00046E3C" w:rsidRDefault="00046E3C" w:rsidP="00046E3C">
      <w:pPr>
        <w:spacing w:after="160"/>
        <w:jc w:val="center"/>
        <w:rPr>
          <w:rFonts w:ascii="Calibri" w:eastAsia="Calibri" w:hAnsi="Calibri" w:cs="Times New Roman"/>
          <w:sz w:val="22"/>
          <w:lang w:val="en-US"/>
        </w:rPr>
      </w:pPr>
    </w:p>
    <w:p w14:paraId="0C852977" w14:textId="724EB5AA" w:rsidR="00046E3C"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3B923A91" wp14:editId="7A8D63F6">
            <wp:extent cx="5731510" cy="4056049"/>
            <wp:effectExtent l="0" t="0" r="2540" b="1905"/>
            <wp:docPr id="327" name="Picture 327" descr="D:\POIM implementare\APROBARE PM\PM 2 modificat conform solicitare ANANP 2\Harti format redus\Anexa 3.130 - presiuni_hab9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POIM implementare\APROBARE PM\PM 2 modificat conform solicitare ANANP 2\Harti format redus\Anexa 3.130 - presiuni_hab9410.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9BAB913" w14:textId="77777777" w:rsidR="00E53F49" w:rsidRPr="00046E3C" w:rsidRDefault="00E53F49" w:rsidP="00046E3C">
      <w:pPr>
        <w:spacing w:after="160"/>
        <w:jc w:val="center"/>
        <w:rPr>
          <w:rFonts w:ascii="Calibri" w:eastAsia="Calibri" w:hAnsi="Calibri" w:cs="Times New Roman"/>
          <w:sz w:val="22"/>
          <w:lang w:val="en-US"/>
        </w:rPr>
      </w:pPr>
    </w:p>
    <w:p w14:paraId="6B947DBD" w14:textId="08F24C45" w:rsidR="00046E3C"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71EB7704" wp14:editId="745D450D">
            <wp:extent cx="5731510" cy="4056049"/>
            <wp:effectExtent l="0" t="0" r="2540" b="1905"/>
            <wp:docPr id="328" name="Picture 328" descr="D:\POIM implementare\APROBARE PM\PM 2 modificat conform solicitare ANANP 2\Harti format redus\Anexa 3.131 - amenintari_hab6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POIM implementare\APROBARE PM\PM 2 modificat conform solicitare ANANP 2\Harti format redus\Anexa 3.131 - amenintari_hab6430.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B6A7BA1" w14:textId="77777777" w:rsidR="00E53F49" w:rsidRPr="00046E3C" w:rsidRDefault="00E53F49" w:rsidP="00046E3C">
      <w:pPr>
        <w:spacing w:after="160"/>
        <w:jc w:val="center"/>
        <w:rPr>
          <w:rFonts w:ascii="Calibri" w:eastAsia="Calibri" w:hAnsi="Calibri" w:cs="Times New Roman"/>
          <w:sz w:val="22"/>
          <w:lang w:val="en-US"/>
        </w:rPr>
      </w:pPr>
    </w:p>
    <w:p w14:paraId="3AA8AEC0" w14:textId="347E2EF8" w:rsidR="00046E3C" w:rsidRPr="00046E3C"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5D20C721" wp14:editId="1C6942A7">
            <wp:extent cx="5731510" cy="4056049"/>
            <wp:effectExtent l="0" t="0" r="2540" b="1905"/>
            <wp:docPr id="329" name="Picture 329" descr="D:\POIM implementare\APROBARE PM\PM 2 modificat conform solicitare ANANP 2\Harti format redus\Anexa 3.132 - amenintari_hab6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POIM implementare\APROBARE PM\PM 2 modificat conform solicitare ANANP 2\Harti format redus\Anexa 3.132 - amenintari_hab6520.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3000CCDF" w14:textId="77777777" w:rsidR="00E53F49" w:rsidRPr="00046E3C" w:rsidRDefault="00E53F49" w:rsidP="00046E3C">
      <w:pPr>
        <w:spacing w:after="160"/>
        <w:jc w:val="center"/>
        <w:rPr>
          <w:rFonts w:ascii="Calibri" w:eastAsia="Calibri" w:hAnsi="Calibri" w:cs="Times New Roman"/>
          <w:sz w:val="22"/>
          <w:lang w:val="en-US"/>
        </w:rPr>
      </w:pPr>
    </w:p>
    <w:p w14:paraId="4039BB95" w14:textId="15E7A93F" w:rsidR="00046E3C"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64DD9CB2" wp14:editId="6266D3DA">
            <wp:extent cx="5731510" cy="4056049"/>
            <wp:effectExtent l="0" t="0" r="2540" b="1905"/>
            <wp:docPr id="330" name="Picture 330" descr="D:\POIM implementare\APROBARE PM\PM 2 modificat conform solicitare ANANP 2\Harti format redus\Anexa 3.133 - amenintari_hab9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POIM implementare\APROBARE PM\PM 2 modificat conform solicitare ANANP 2\Harti format redus\Anexa 3.133 - amenintari_hab9180.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0017DE0B" w14:textId="77777777" w:rsidR="00E50235" w:rsidRDefault="00E50235" w:rsidP="00046E3C">
      <w:pPr>
        <w:spacing w:after="160"/>
        <w:jc w:val="center"/>
        <w:rPr>
          <w:rFonts w:ascii="Calibri" w:eastAsia="Calibri" w:hAnsi="Calibri" w:cs="Times New Roman"/>
          <w:sz w:val="22"/>
          <w:lang w:val="en-US"/>
        </w:rPr>
      </w:pPr>
    </w:p>
    <w:p w14:paraId="74146E49" w14:textId="598B2FD2" w:rsidR="00B01A59" w:rsidRPr="00046E3C"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0D716B59" wp14:editId="70AF68FC">
            <wp:extent cx="5731510" cy="4056049"/>
            <wp:effectExtent l="0" t="0" r="2540" b="1905"/>
            <wp:docPr id="331" name="Picture 331" descr="D:\POIM implementare\APROBARE PM\PM 2 modificat conform solicitare ANANP 2\Harti format redus\Anexa 3.134 - amenintari_hab91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POIM implementare\APROBARE PM\PM 2 modificat conform solicitare ANANP 2\Harti format redus\Anexa 3.134 - amenintari_hab91D0.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429116F7" w14:textId="67D04BF7" w:rsidR="00E53F49" w:rsidRDefault="00E53F49" w:rsidP="00046E3C">
      <w:pPr>
        <w:spacing w:after="160"/>
        <w:jc w:val="center"/>
        <w:rPr>
          <w:rFonts w:ascii="Calibri" w:eastAsia="Calibri" w:hAnsi="Calibri" w:cs="Times New Roman"/>
          <w:sz w:val="22"/>
          <w:lang w:val="en-US"/>
        </w:rPr>
      </w:pPr>
    </w:p>
    <w:p w14:paraId="3CFF1E25" w14:textId="41DB5BD8" w:rsidR="00E53F49"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5959F01B" wp14:editId="5B5AE36C">
            <wp:extent cx="5731510" cy="4056049"/>
            <wp:effectExtent l="0" t="0" r="2540" b="1905"/>
            <wp:docPr id="332" name="Picture 332" descr="D:\POIM implementare\APROBARE PM\PM 2 modificat conform solicitare ANANP 2\Harti format redus\Anexa 3.135 - amenintari_hab91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POIM implementare\APROBARE PM\PM 2 modificat conform solicitare ANANP 2\Harti format redus\Anexa 3.135 - amenintari_hab91V0.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764911A1" w14:textId="77777777" w:rsidR="00E50235" w:rsidRDefault="00E50235" w:rsidP="00046E3C">
      <w:pPr>
        <w:spacing w:after="160"/>
        <w:jc w:val="center"/>
        <w:rPr>
          <w:rFonts w:ascii="Calibri" w:eastAsia="Calibri" w:hAnsi="Calibri" w:cs="Times New Roman"/>
          <w:sz w:val="22"/>
          <w:lang w:val="en-US"/>
        </w:rPr>
      </w:pPr>
    </w:p>
    <w:p w14:paraId="743A6443" w14:textId="29BF2E78" w:rsidR="00E53F49" w:rsidRDefault="00B84807" w:rsidP="00046E3C">
      <w:pPr>
        <w:spacing w:after="160"/>
        <w:jc w:val="center"/>
        <w:rPr>
          <w:rFonts w:ascii="Calibri" w:eastAsia="Calibri" w:hAnsi="Calibri" w:cs="Times New Roman"/>
          <w:sz w:val="22"/>
          <w:lang w:val="en-US"/>
        </w:rPr>
      </w:pPr>
      <w:r w:rsidRPr="00B84807">
        <w:rPr>
          <w:rFonts w:ascii="Calibri" w:eastAsia="Calibri" w:hAnsi="Calibri" w:cs="Times New Roman"/>
          <w:noProof/>
          <w:sz w:val="22"/>
          <w:lang w:val="en-US"/>
        </w:rPr>
        <w:drawing>
          <wp:inline distT="0" distB="0" distL="0" distR="0" wp14:anchorId="6C2C4BC6" wp14:editId="61C196D0">
            <wp:extent cx="5731510" cy="4056049"/>
            <wp:effectExtent l="0" t="0" r="2540" b="1905"/>
            <wp:docPr id="333" name="Picture 333" descr="D:\POIM implementare\APROBARE PM\PM 2 modificat conform solicitare ANANP 2\Harti format redus\Anexa 3.136 - amenintari_hab9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POIM implementare\APROBARE PM\PM 2 modificat conform solicitare ANANP 2\Harti format redus\Anexa 3.136 - amenintari_hab9410.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p w14:paraId="2766144C" w14:textId="77777777" w:rsidR="00E53F49" w:rsidRDefault="00E53F49" w:rsidP="00046E3C">
      <w:pPr>
        <w:spacing w:after="160"/>
        <w:jc w:val="center"/>
        <w:rPr>
          <w:rFonts w:ascii="Calibri" w:eastAsia="Calibri" w:hAnsi="Calibri" w:cs="Times New Roman"/>
          <w:sz w:val="22"/>
          <w:lang w:val="en-US"/>
        </w:rPr>
      </w:pPr>
    </w:p>
    <w:p w14:paraId="21B9BCF1" w14:textId="3C3EEACB" w:rsidR="00B01A59" w:rsidRPr="00046E3C" w:rsidRDefault="00B84807" w:rsidP="00046E3C">
      <w:pPr>
        <w:spacing w:after="160"/>
        <w:jc w:val="center"/>
        <w:rPr>
          <w:rFonts w:cs="Times New Roman"/>
          <w:b/>
          <w:szCs w:val="24"/>
        </w:rPr>
      </w:pPr>
      <w:r w:rsidRPr="00B84807">
        <w:rPr>
          <w:rFonts w:cs="Times New Roman"/>
          <w:b/>
          <w:noProof/>
          <w:szCs w:val="24"/>
          <w:lang w:val="en-US"/>
        </w:rPr>
        <w:drawing>
          <wp:inline distT="0" distB="0" distL="0" distR="0" wp14:anchorId="6A470D0A" wp14:editId="67D51BFF">
            <wp:extent cx="5731510" cy="4056049"/>
            <wp:effectExtent l="0" t="0" r="2540" b="1905"/>
            <wp:docPr id="334" name="Picture 334" descr="D:\POIM implementare\APROBARE PM\PM 2 modificat conform solicitare ANANP 2\Harti format redus\Anexa 3.137 - amenintari_hab7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POIM implementare\APROBARE PM\PM 2 modificat conform solicitare ANANP 2\Harti format redus\Anexa 3.137 - amenintari_hab7110.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1510" cy="4056049"/>
                    </a:xfrm>
                    <a:prstGeom prst="rect">
                      <a:avLst/>
                    </a:prstGeom>
                    <a:noFill/>
                    <a:ln>
                      <a:noFill/>
                    </a:ln>
                  </pic:spPr>
                </pic:pic>
              </a:graphicData>
            </a:graphic>
          </wp:inline>
        </w:drawing>
      </w:r>
    </w:p>
    <w:sectPr w:rsidR="00B01A59" w:rsidRPr="00046E3C" w:rsidSect="0049024E">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17553B" w14:textId="77777777" w:rsidR="00E12939" w:rsidRDefault="00E12939" w:rsidP="001A6B5C">
      <w:pPr>
        <w:spacing w:after="0" w:line="240" w:lineRule="auto"/>
      </w:pPr>
      <w:r>
        <w:separator/>
      </w:r>
    </w:p>
  </w:endnote>
  <w:endnote w:type="continuationSeparator" w:id="0">
    <w:p w14:paraId="01A817C2" w14:textId="77777777" w:rsidR="00E12939" w:rsidRDefault="00E12939" w:rsidP="001A6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antGarde R">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RomanR">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Arial Bold">
    <w:altName w:val="Times New Roman"/>
    <w:panose1 w:val="00000000000000000000"/>
    <w:charset w:val="00"/>
    <w:family w:val="roman"/>
    <w:notTrueType/>
    <w:pitch w:val="default"/>
  </w:font>
  <w:font w:name="font235">
    <w:altName w:val="Cambri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EUAlbertina">
    <w:altName w:val="Times New Roman"/>
    <w:charset w:val="00"/>
    <w:family w:val="roman"/>
    <w:pitch w:val="variable"/>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MT">
    <w:altName w:val="Arial"/>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0"/>
    <w:family w:val="roman"/>
    <w:pitch w:val="variable"/>
    <w:sig w:usb0="E0000AFF" w:usb1="500078FF" w:usb2="00000021" w:usb3="00000000" w:csb0="000001BF" w:csb1="00000000"/>
  </w:font>
  <w:font w:name="TimesNewRoman">
    <w:altName w:val="Yu Gothic"/>
    <w:panose1 w:val="00000000000000000000"/>
    <w:charset w:val="00"/>
    <w:family w:val="roman"/>
    <w:notTrueType/>
    <w:pitch w:val="default"/>
    <w:sig w:usb0="00000003" w:usb1="08070000" w:usb2="00000010" w:usb3="00000000" w:csb0="00020001" w:csb1="00000000"/>
  </w:font>
  <w:font w:name="Garamond">
    <w:panose1 w:val="02020404030301010803"/>
    <w:charset w:val="00"/>
    <w:family w:val="roman"/>
    <w:pitch w:val="variable"/>
    <w:sig w:usb0="00000287" w:usb1="00000000" w:usb2="00000000" w:usb3="00000000" w:csb0="0000009F" w:csb1="00000000"/>
  </w:font>
  <w:font w:name="TTE163FF90t00">
    <w:altName w:val="Arial Unicode MS"/>
    <w:panose1 w:val="00000000000000000000"/>
    <w:charset w:val="88"/>
    <w:family w:val="auto"/>
    <w:notTrueType/>
    <w:pitch w:val="default"/>
    <w:sig w:usb0="00000001" w:usb1="08080000" w:usb2="00000010" w:usb3="00000000" w:csb0="00100000" w:csb1="00000000"/>
  </w:font>
  <w:font w:name="Mangal">
    <w:panose1 w:val="00000400000000000000"/>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yriadPro-Regular">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3389924"/>
      <w:docPartObj>
        <w:docPartGallery w:val="Page Numbers (Bottom of Page)"/>
        <w:docPartUnique/>
      </w:docPartObj>
    </w:sdtPr>
    <w:sdtContent>
      <w:p w14:paraId="342A1FDB" w14:textId="6333CCED" w:rsidR="007D66A0" w:rsidRDefault="007D66A0">
        <w:pPr>
          <w:pStyle w:val="Footer"/>
          <w:jc w:val="right"/>
        </w:pPr>
        <w:r>
          <w:fldChar w:fldCharType="begin"/>
        </w:r>
        <w:r>
          <w:instrText>PAGE   \* MERGEFORMAT</w:instrText>
        </w:r>
        <w:r>
          <w:fldChar w:fldCharType="separate"/>
        </w:r>
        <w:r w:rsidR="001817F0">
          <w:rPr>
            <w:noProof/>
          </w:rPr>
          <w:t>560</w:t>
        </w:r>
        <w:r>
          <w:rPr>
            <w:noProof/>
          </w:rPr>
          <w:fldChar w:fldCharType="end"/>
        </w:r>
      </w:p>
    </w:sdtContent>
  </w:sdt>
  <w:p w14:paraId="4F14E242" w14:textId="77777777" w:rsidR="007D66A0" w:rsidRDefault="007D66A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E2F1C9" w14:textId="77777777" w:rsidR="00E12939" w:rsidRDefault="00E12939" w:rsidP="001A6B5C">
      <w:pPr>
        <w:spacing w:after="0" w:line="240" w:lineRule="auto"/>
      </w:pPr>
      <w:r>
        <w:separator/>
      </w:r>
    </w:p>
  </w:footnote>
  <w:footnote w:type="continuationSeparator" w:id="0">
    <w:p w14:paraId="039F4724" w14:textId="77777777" w:rsidR="00E12939" w:rsidRDefault="00E12939" w:rsidP="001A6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E932E786"/>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000011"/>
    <w:multiLevelType w:val="singleLevel"/>
    <w:tmpl w:val="00000011"/>
    <w:name w:val="WW8Num38"/>
    <w:lvl w:ilvl="0">
      <w:start w:val="1"/>
      <w:numFmt w:val="bullet"/>
      <w:lvlText w:val=""/>
      <w:lvlJc w:val="left"/>
      <w:pPr>
        <w:tabs>
          <w:tab w:val="num" w:pos="0"/>
        </w:tabs>
        <w:ind w:left="720" w:hanging="360"/>
      </w:pPr>
      <w:rPr>
        <w:rFonts w:ascii="Symbol" w:hAnsi="Symbol" w:cs="Symbol" w:hint="default"/>
      </w:rPr>
    </w:lvl>
  </w:abstractNum>
  <w:abstractNum w:abstractNumId="2" w15:restartNumberingAfterBreak="0">
    <w:nsid w:val="00F605F4"/>
    <w:multiLevelType w:val="multilevel"/>
    <w:tmpl w:val="B8EA8210"/>
    <w:lvl w:ilvl="0">
      <w:start w:val="1"/>
      <w:numFmt w:val="decimal"/>
      <w:lvlText w:val="%1."/>
      <w:lvlJc w:val="left"/>
      <w:pPr>
        <w:ind w:left="720" w:hanging="360"/>
      </w:pPr>
      <w:rPr>
        <w:rFonts w:hint="default"/>
        <w:sz w:val="24"/>
      </w:rPr>
    </w:lvl>
    <w:lvl w:ilvl="1">
      <w:start w:val="4"/>
      <w:numFmt w:val="decimal"/>
      <w:isLgl/>
      <w:lvlText w:val="%1.%2"/>
      <w:lvlJc w:val="left"/>
      <w:pPr>
        <w:ind w:left="1935" w:hanging="825"/>
      </w:pPr>
      <w:rPr>
        <w:rFonts w:hint="default"/>
      </w:rPr>
    </w:lvl>
    <w:lvl w:ilvl="2">
      <w:start w:val="1"/>
      <w:numFmt w:val="decimal"/>
      <w:isLgl/>
      <w:lvlText w:val="%1.%2.%3"/>
      <w:lvlJc w:val="left"/>
      <w:pPr>
        <w:ind w:left="2685" w:hanging="825"/>
      </w:pPr>
      <w:rPr>
        <w:rFonts w:hint="default"/>
      </w:rPr>
    </w:lvl>
    <w:lvl w:ilvl="3">
      <w:start w:val="8"/>
      <w:numFmt w:val="decimal"/>
      <w:isLgl/>
      <w:lvlText w:val="%1.%2.%3.%4"/>
      <w:lvlJc w:val="left"/>
      <w:pPr>
        <w:ind w:left="3690" w:hanging="1080"/>
      </w:pPr>
      <w:rPr>
        <w:rFonts w:hint="default"/>
      </w:rPr>
    </w:lvl>
    <w:lvl w:ilvl="4">
      <w:start w:val="1"/>
      <w:numFmt w:val="decimal"/>
      <w:isLgl/>
      <w:lvlText w:val="%1.%2.%3.%4.%5"/>
      <w:lvlJc w:val="left"/>
      <w:pPr>
        <w:ind w:left="4440" w:hanging="1080"/>
      </w:pPr>
      <w:rPr>
        <w:rFonts w:hint="default"/>
      </w:rPr>
    </w:lvl>
    <w:lvl w:ilvl="5">
      <w:start w:val="1"/>
      <w:numFmt w:val="decimal"/>
      <w:isLgl/>
      <w:lvlText w:val="%1.%2.%3.%4.%5.%6"/>
      <w:lvlJc w:val="left"/>
      <w:pPr>
        <w:ind w:left="5550" w:hanging="1440"/>
      </w:pPr>
      <w:rPr>
        <w:rFonts w:hint="default"/>
      </w:rPr>
    </w:lvl>
    <w:lvl w:ilvl="6">
      <w:start w:val="1"/>
      <w:numFmt w:val="decimal"/>
      <w:isLgl/>
      <w:lvlText w:val="%1.%2.%3.%4.%5.%6.%7"/>
      <w:lvlJc w:val="left"/>
      <w:pPr>
        <w:ind w:left="6300" w:hanging="1440"/>
      </w:pPr>
      <w:rPr>
        <w:rFonts w:hint="default"/>
      </w:rPr>
    </w:lvl>
    <w:lvl w:ilvl="7">
      <w:start w:val="1"/>
      <w:numFmt w:val="decimal"/>
      <w:isLgl/>
      <w:lvlText w:val="%1.%2.%3.%4.%5.%6.%7.%8"/>
      <w:lvlJc w:val="left"/>
      <w:pPr>
        <w:ind w:left="7410" w:hanging="1800"/>
      </w:pPr>
      <w:rPr>
        <w:rFonts w:hint="default"/>
      </w:rPr>
    </w:lvl>
    <w:lvl w:ilvl="8">
      <w:start w:val="1"/>
      <w:numFmt w:val="decimal"/>
      <w:isLgl/>
      <w:lvlText w:val="%1.%2.%3.%4.%5.%6.%7.%8.%9"/>
      <w:lvlJc w:val="left"/>
      <w:pPr>
        <w:ind w:left="8520" w:hanging="2160"/>
      </w:pPr>
      <w:rPr>
        <w:rFonts w:hint="default"/>
      </w:rPr>
    </w:lvl>
  </w:abstractNum>
  <w:abstractNum w:abstractNumId="3" w15:restartNumberingAfterBreak="0">
    <w:nsid w:val="01303581"/>
    <w:multiLevelType w:val="multilevel"/>
    <w:tmpl w:val="CCFEB678"/>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4" w15:restartNumberingAfterBreak="0">
    <w:nsid w:val="050F2DAC"/>
    <w:multiLevelType w:val="hybridMultilevel"/>
    <w:tmpl w:val="B704956C"/>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 w15:restartNumberingAfterBreak="0">
    <w:nsid w:val="05124116"/>
    <w:multiLevelType w:val="hybridMultilevel"/>
    <w:tmpl w:val="35B605DA"/>
    <w:lvl w:ilvl="0" w:tplc="9B64C6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8B530B6"/>
    <w:multiLevelType w:val="hybridMultilevel"/>
    <w:tmpl w:val="34169F14"/>
    <w:lvl w:ilvl="0" w:tplc="5A0E62A0">
      <w:start w:val="19"/>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A34776"/>
    <w:multiLevelType w:val="hybridMultilevel"/>
    <w:tmpl w:val="7F68266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232675"/>
    <w:multiLevelType w:val="multilevel"/>
    <w:tmpl w:val="A204E714"/>
    <w:lvl w:ilvl="0">
      <w:start w:val="1"/>
      <w:numFmt w:val="bullet"/>
      <w:pStyle w:val="NormalArial"/>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AvantGarde R"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vantGarde R"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vantGarde R"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3A05AC"/>
    <w:multiLevelType w:val="multilevel"/>
    <w:tmpl w:val="6D7A5346"/>
    <w:styleLink w:val="WW8Num241"/>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10" w15:restartNumberingAfterBreak="0">
    <w:nsid w:val="15982200"/>
    <w:multiLevelType w:val="hybridMultilevel"/>
    <w:tmpl w:val="CD4C695C"/>
    <w:lvl w:ilvl="0" w:tplc="435EF1CC">
      <w:start w:val="1"/>
      <w:numFmt w:val="decimal"/>
      <w:pStyle w:val="BuletNumere"/>
      <w:lvlText w:val="%1."/>
      <w:lvlJc w:val="left"/>
      <w:pPr>
        <w:tabs>
          <w:tab w:val="num" w:pos="1758"/>
        </w:tabs>
        <w:ind w:left="1758" w:hanging="454"/>
      </w:pPr>
      <w:rPr>
        <w:rFonts w:ascii="Arial" w:hAnsi="Arial" w:hint="default"/>
        <w:b/>
        <w:i w:val="0"/>
        <w:color w:val="000080"/>
        <w:sz w:val="22"/>
        <w:szCs w:val="22"/>
      </w:rPr>
    </w:lvl>
    <w:lvl w:ilvl="1" w:tplc="04090003">
      <w:start w:val="1"/>
      <w:numFmt w:val="bullet"/>
      <w:lvlText w:val="o"/>
      <w:lvlJc w:val="left"/>
      <w:pPr>
        <w:tabs>
          <w:tab w:val="num" w:pos="1931"/>
        </w:tabs>
        <w:ind w:left="1931" w:hanging="360"/>
      </w:pPr>
      <w:rPr>
        <w:rFonts w:ascii="Courier New" w:hAnsi="Courier New" w:hint="default"/>
      </w:rPr>
    </w:lvl>
    <w:lvl w:ilvl="2" w:tplc="04090005">
      <w:start w:val="1"/>
      <w:numFmt w:val="bullet"/>
      <w:lvlText w:val=""/>
      <w:lvlJc w:val="left"/>
      <w:pPr>
        <w:tabs>
          <w:tab w:val="num" w:pos="2651"/>
        </w:tabs>
        <w:ind w:left="2651" w:hanging="360"/>
      </w:pPr>
      <w:rPr>
        <w:rFonts w:ascii="Wingdings" w:hAnsi="Wingdings" w:hint="default"/>
      </w:rPr>
    </w:lvl>
    <w:lvl w:ilvl="3" w:tplc="0409000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1" w15:restartNumberingAfterBreak="0">
    <w:nsid w:val="1977233C"/>
    <w:multiLevelType w:val="hybridMultilevel"/>
    <w:tmpl w:val="B9A0DFC4"/>
    <w:styleLink w:val="Styleliteracifra1131"/>
    <w:lvl w:ilvl="0" w:tplc="2222EB62">
      <w:start w:val="1"/>
      <w:numFmt w:val="bullet"/>
      <w:lvlText w:val="-"/>
      <w:lvlJc w:val="left"/>
      <w:pPr>
        <w:ind w:left="4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E34387"/>
    <w:multiLevelType w:val="hybridMultilevel"/>
    <w:tmpl w:val="B77EE3E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1A5329E0"/>
    <w:multiLevelType w:val="hybridMultilevel"/>
    <w:tmpl w:val="0BDEA31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1C080B2E"/>
    <w:multiLevelType w:val="multilevel"/>
    <w:tmpl w:val="54CC7B1E"/>
    <w:lvl w:ilvl="0">
      <w:start w:val="1"/>
      <w:numFmt w:val="decimal"/>
      <w:lvlText w:val="%1."/>
      <w:lvlJc w:val="left"/>
      <w:pPr>
        <w:ind w:left="644"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15" w15:restartNumberingAfterBreak="0">
    <w:nsid w:val="1C2E383E"/>
    <w:multiLevelType w:val="multilevel"/>
    <w:tmpl w:val="98C438F8"/>
    <w:lvl w:ilvl="0">
      <w:start w:val="1"/>
      <w:numFmt w:val="upperRoman"/>
      <w:lvlText w:val="%1."/>
      <w:lvlJc w:val="right"/>
      <w:pPr>
        <w:ind w:left="720" w:hanging="360"/>
      </w:pPr>
      <w:rPr>
        <w:rFonts w:hint="default"/>
      </w:rPr>
    </w:lvl>
    <w:lvl w:ilvl="1">
      <w:start w:val="1"/>
      <w:numFmt w:val="decimal"/>
      <w:pStyle w:val="Subtitlu1-verde"/>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2CB0BF2"/>
    <w:multiLevelType w:val="hybridMultilevel"/>
    <w:tmpl w:val="CBA03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3E0B72"/>
    <w:multiLevelType w:val="hybridMultilevel"/>
    <w:tmpl w:val="9658183E"/>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 w15:restartNumberingAfterBreak="0">
    <w:nsid w:val="29C65770"/>
    <w:multiLevelType w:val="hybridMultilevel"/>
    <w:tmpl w:val="3092CCE0"/>
    <w:lvl w:ilvl="0" w:tplc="A4143442">
      <w:start w:val="2"/>
      <w:numFmt w:val="decimal"/>
      <w:lvlText w:val="(%1)"/>
      <w:lvlJc w:val="left"/>
      <w:pPr>
        <w:ind w:left="360" w:hanging="360"/>
      </w:pPr>
      <w:rPr>
        <w:rFonts w:hint="default"/>
      </w:r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0" w15:restartNumberingAfterBreak="0">
    <w:nsid w:val="2D44576A"/>
    <w:multiLevelType w:val="hybridMultilevel"/>
    <w:tmpl w:val="7DD25FC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E6D185B"/>
    <w:multiLevelType w:val="hybridMultilevel"/>
    <w:tmpl w:val="4FB41760"/>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3F01484A"/>
    <w:multiLevelType w:val="hybridMultilevel"/>
    <w:tmpl w:val="EE4A403A"/>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3FAF5108"/>
    <w:multiLevelType w:val="hybridMultilevel"/>
    <w:tmpl w:val="A6B632DA"/>
    <w:lvl w:ilvl="0" w:tplc="08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40A65B48"/>
    <w:multiLevelType w:val="hybridMultilevel"/>
    <w:tmpl w:val="4D9A6B76"/>
    <w:lvl w:ilvl="0" w:tplc="8F3A3854">
      <w:start w:val="3"/>
      <w:numFmt w:val="decimal"/>
      <w:lvlText w:val="H.%1."/>
      <w:lvlJc w:val="left"/>
      <w:pPr>
        <w:ind w:left="644"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0F36477"/>
    <w:multiLevelType w:val="hybridMultilevel"/>
    <w:tmpl w:val="B13AB0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16A2EFF"/>
    <w:multiLevelType w:val="multilevel"/>
    <w:tmpl w:val="6EDE9CFA"/>
    <w:styleLink w:val="Styleliteracifra"/>
    <w:lvl w:ilvl="0">
      <w:start w:val="1"/>
      <w:numFmt w:val="decimal"/>
      <w:lvlText w:val="E.%1."/>
      <w:lvlJc w:val="left"/>
      <w:pPr>
        <w:ind w:left="630" w:hanging="360"/>
      </w:pPr>
      <w:rPr>
        <w:sz w:val="24"/>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27" w15:restartNumberingAfterBreak="0">
    <w:nsid w:val="44610313"/>
    <w:multiLevelType w:val="hybridMultilevel"/>
    <w:tmpl w:val="4630EE78"/>
    <w:lvl w:ilvl="0" w:tplc="0418000F">
      <w:start w:val="1"/>
      <w:numFmt w:val="decimal"/>
      <w:lvlText w:val="%1."/>
      <w:lvlJc w:val="left"/>
      <w:pPr>
        <w:ind w:left="757" w:hanging="360"/>
      </w:pPr>
    </w:lvl>
    <w:lvl w:ilvl="1" w:tplc="04180019" w:tentative="1">
      <w:start w:val="1"/>
      <w:numFmt w:val="lowerLetter"/>
      <w:lvlText w:val="%2."/>
      <w:lvlJc w:val="left"/>
      <w:pPr>
        <w:ind w:left="1477" w:hanging="360"/>
      </w:pPr>
    </w:lvl>
    <w:lvl w:ilvl="2" w:tplc="0418001B" w:tentative="1">
      <w:start w:val="1"/>
      <w:numFmt w:val="lowerRoman"/>
      <w:lvlText w:val="%3."/>
      <w:lvlJc w:val="right"/>
      <w:pPr>
        <w:ind w:left="2197" w:hanging="180"/>
      </w:pPr>
    </w:lvl>
    <w:lvl w:ilvl="3" w:tplc="0418000F" w:tentative="1">
      <w:start w:val="1"/>
      <w:numFmt w:val="decimal"/>
      <w:lvlText w:val="%4."/>
      <w:lvlJc w:val="left"/>
      <w:pPr>
        <w:ind w:left="2917" w:hanging="360"/>
      </w:pPr>
    </w:lvl>
    <w:lvl w:ilvl="4" w:tplc="04180019" w:tentative="1">
      <w:start w:val="1"/>
      <w:numFmt w:val="lowerLetter"/>
      <w:lvlText w:val="%5."/>
      <w:lvlJc w:val="left"/>
      <w:pPr>
        <w:ind w:left="3637" w:hanging="360"/>
      </w:pPr>
    </w:lvl>
    <w:lvl w:ilvl="5" w:tplc="0418001B" w:tentative="1">
      <w:start w:val="1"/>
      <w:numFmt w:val="lowerRoman"/>
      <w:lvlText w:val="%6."/>
      <w:lvlJc w:val="right"/>
      <w:pPr>
        <w:ind w:left="4357" w:hanging="180"/>
      </w:pPr>
    </w:lvl>
    <w:lvl w:ilvl="6" w:tplc="0418000F" w:tentative="1">
      <w:start w:val="1"/>
      <w:numFmt w:val="decimal"/>
      <w:lvlText w:val="%7."/>
      <w:lvlJc w:val="left"/>
      <w:pPr>
        <w:ind w:left="5077" w:hanging="360"/>
      </w:pPr>
    </w:lvl>
    <w:lvl w:ilvl="7" w:tplc="04180019" w:tentative="1">
      <w:start w:val="1"/>
      <w:numFmt w:val="lowerLetter"/>
      <w:lvlText w:val="%8."/>
      <w:lvlJc w:val="left"/>
      <w:pPr>
        <w:ind w:left="5797" w:hanging="360"/>
      </w:pPr>
    </w:lvl>
    <w:lvl w:ilvl="8" w:tplc="0418001B" w:tentative="1">
      <w:start w:val="1"/>
      <w:numFmt w:val="lowerRoman"/>
      <w:lvlText w:val="%9."/>
      <w:lvlJc w:val="right"/>
      <w:pPr>
        <w:ind w:left="6517" w:hanging="180"/>
      </w:pPr>
    </w:lvl>
  </w:abstractNum>
  <w:abstractNum w:abstractNumId="28" w15:restartNumberingAfterBreak="0">
    <w:nsid w:val="479908AD"/>
    <w:multiLevelType w:val="multilevel"/>
    <w:tmpl w:val="53F2BF1A"/>
    <w:lvl w:ilvl="0">
      <w:start w:val="1"/>
      <w:numFmt w:val="decimal"/>
      <w:lvlText w:val="%1."/>
      <w:lvlJc w:val="left"/>
      <w:pPr>
        <w:ind w:left="36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29" w15:restartNumberingAfterBreak="0">
    <w:nsid w:val="4CAD5502"/>
    <w:multiLevelType w:val="hybridMultilevel"/>
    <w:tmpl w:val="D90C5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16B4D2D"/>
    <w:multiLevelType w:val="hybridMultilevel"/>
    <w:tmpl w:val="D674DF9E"/>
    <w:styleLink w:val="Styleliteracifra31"/>
    <w:lvl w:ilvl="0" w:tplc="B8264170">
      <w:start w:val="1"/>
      <w:numFmt w:val="lowerLetter"/>
      <w:pStyle w:val="BuletLitere"/>
      <w:lvlText w:val="%1."/>
      <w:lvlJc w:val="left"/>
      <w:pPr>
        <w:tabs>
          <w:tab w:val="num" w:pos="1758"/>
        </w:tabs>
        <w:ind w:left="1758" w:hanging="454"/>
      </w:pPr>
      <w:rPr>
        <w:rFonts w:ascii="Arial" w:hAnsi="Arial" w:hint="default"/>
        <w:b/>
        <w:i w:val="0"/>
        <w:sz w:val="22"/>
        <w:szCs w:val="22"/>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1" w15:restartNumberingAfterBreak="0">
    <w:nsid w:val="53CE3F53"/>
    <w:multiLevelType w:val="hybridMultilevel"/>
    <w:tmpl w:val="14FC8B18"/>
    <w:lvl w:ilvl="0" w:tplc="CA8849CA">
      <w:start w:val="2"/>
      <w:numFmt w:val="bullet"/>
      <w:lvlText w:val="-"/>
      <w:lvlJc w:val="left"/>
      <w:pPr>
        <w:ind w:left="720" w:hanging="360"/>
      </w:pPr>
      <w:rPr>
        <w:rFonts w:ascii="Times New Roman" w:eastAsia="Times New Roman" w:hAnsi="Times New Roman" w:cs="Times New Roman" w:hint="default"/>
        <w: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57860676"/>
    <w:multiLevelType w:val="hybridMultilevel"/>
    <w:tmpl w:val="3C90B85A"/>
    <w:styleLink w:val="WW8Num24831"/>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7CC0393"/>
    <w:multiLevelType w:val="hybridMultilevel"/>
    <w:tmpl w:val="A930064E"/>
    <w:styleLink w:val="Styleliteracifra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59E87045"/>
    <w:multiLevelType w:val="hybridMultilevel"/>
    <w:tmpl w:val="CE8AF9DC"/>
    <w:lvl w:ilvl="0" w:tplc="A4D87EF8">
      <w:numFmt w:val="bullet"/>
      <w:lvlText w:val="•"/>
      <w:lvlJc w:val="left"/>
      <w:pPr>
        <w:ind w:left="1440" w:hanging="72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F185D4E"/>
    <w:multiLevelType w:val="multilevel"/>
    <w:tmpl w:val="E8825DD2"/>
    <w:lvl w:ilvl="0">
      <w:start w:val="1"/>
      <w:numFmt w:val="decimal"/>
      <w:pStyle w:val="Titlucapitol"/>
      <w:lvlText w:val="%1."/>
      <w:lvlJc w:val="left"/>
      <w:pPr>
        <w:ind w:left="720" w:hanging="360"/>
      </w:pPr>
      <w:rPr>
        <w:rFonts w:hint="default"/>
      </w:rPr>
    </w:lvl>
    <w:lvl w:ilvl="1">
      <w:start w:val="1"/>
      <w:numFmt w:val="decimal"/>
      <w:pStyle w:val="Subtitlu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630A3E1F"/>
    <w:multiLevelType w:val="multilevel"/>
    <w:tmpl w:val="E820DA14"/>
    <w:styleLink w:val="WW8Num24"/>
    <w:lvl w:ilvl="0">
      <w:numFmt w:val="bullet"/>
      <w:lvlText w:val="-"/>
      <w:lvlJc w:val="left"/>
      <w:pPr>
        <w:ind w:left="0" w:firstLine="0"/>
      </w:pPr>
      <w:rPr>
        <w:rFonts w:ascii="Times New Roman" w:eastAsia="Times New Roman" w:hAnsi="Times New Roman"/>
      </w:rPr>
    </w:lvl>
    <w:lvl w:ilvl="1">
      <w:numFmt w:val="bullet"/>
      <w:lvlText w:val="o"/>
      <w:lvlJc w:val="left"/>
      <w:pPr>
        <w:ind w:left="0" w:firstLine="0"/>
      </w:pPr>
      <w:rPr>
        <w:rFonts w:ascii="Courier New" w:hAnsi="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rPr>
    </w:lvl>
    <w:lvl w:ilvl="8">
      <w:numFmt w:val="bullet"/>
      <w:lvlText w:val=""/>
      <w:lvlJc w:val="left"/>
      <w:pPr>
        <w:ind w:left="0" w:firstLine="0"/>
      </w:pPr>
      <w:rPr>
        <w:rFonts w:ascii="Wingdings" w:hAnsi="Wingdings"/>
      </w:rPr>
    </w:lvl>
  </w:abstractNum>
  <w:abstractNum w:abstractNumId="37" w15:restartNumberingAfterBreak="0">
    <w:nsid w:val="63807EBA"/>
    <w:multiLevelType w:val="hybridMultilevel"/>
    <w:tmpl w:val="F33E44BC"/>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8" w15:restartNumberingAfterBreak="0">
    <w:nsid w:val="641841DE"/>
    <w:multiLevelType w:val="hybridMultilevel"/>
    <w:tmpl w:val="9314ED76"/>
    <w:lvl w:ilvl="0" w:tplc="D0282372">
      <w:start w:val="1"/>
      <w:numFmt w:val="lowerLetter"/>
      <w:lvlText w:val="%1."/>
      <w:lvlJc w:val="left"/>
      <w:pPr>
        <w:ind w:left="928" w:hanging="360"/>
      </w:pPr>
      <w:rPr>
        <w:rFonts w:hint="default"/>
        <w:b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9" w15:restartNumberingAfterBreak="0">
    <w:nsid w:val="64351949"/>
    <w:multiLevelType w:val="hybridMultilevel"/>
    <w:tmpl w:val="6B565D9A"/>
    <w:lvl w:ilvl="0" w:tplc="7B96B1AE">
      <w:numFmt w:val="bullet"/>
      <w:lvlText w:val="-"/>
      <w:lvlJc w:val="left"/>
      <w:pPr>
        <w:ind w:left="1004" w:hanging="360"/>
      </w:pPr>
      <w:rPr>
        <w:rFonts w:ascii="Times New Roman" w:eastAsia="Calibri" w:hAnsi="Times New Roman" w:cs="Times New Roman"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0" w15:restartNumberingAfterBreak="0">
    <w:nsid w:val="66BB573F"/>
    <w:multiLevelType w:val="hybridMultilevel"/>
    <w:tmpl w:val="AB16D56E"/>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1" w15:restartNumberingAfterBreak="0">
    <w:nsid w:val="67126470"/>
    <w:multiLevelType w:val="multilevel"/>
    <w:tmpl w:val="54CC7B1E"/>
    <w:lvl w:ilvl="0">
      <w:start w:val="1"/>
      <w:numFmt w:val="decimal"/>
      <w:lvlText w:val="%1."/>
      <w:lvlJc w:val="left"/>
      <w:pPr>
        <w:ind w:left="360" w:hanging="360"/>
      </w:pPr>
      <w:rPr>
        <w:rFonts w:hint="default"/>
        <w:sz w:val="24"/>
      </w:rPr>
    </w:lvl>
    <w:lvl w:ilvl="1">
      <w:start w:val="9"/>
      <w:numFmt w:val="decimal"/>
      <w:isLgl/>
      <w:lvlText w:val="%1.%2"/>
      <w:lvlJc w:val="left"/>
      <w:pPr>
        <w:ind w:left="1305" w:hanging="720"/>
      </w:pPr>
      <w:rPr>
        <w:rFonts w:hint="default"/>
      </w:rPr>
    </w:lvl>
    <w:lvl w:ilvl="2">
      <w:start w:val="2"/>
      <w:numFmt w:val="decimal"/>
      <w:isLgl/>
      <w:lvlText w:val="%1.%2.%3"/>
      <w:lvlJc w:val="left"/>
      <w:pPr>
        <w:ind w:left="1890" w:hanging="720"/>
      </w:pPr>
      <w:rPr>
        <w:rFonts w:hint="default"/>
      </w:rPr>
    </w:lvl>
    <w:lvl w:ilvl="3">
      <w:start w:val="1"/>
      <w:numFmt w:val="decimal"/>
      <w:isLgl/>
      <w:lvlText w:val="%1.%2.%3.%4"/>
      <w:lvlJc w:val="left"/>
      <w:pPr>
        <w:ind w:left="2835" w:hanging="1080"/>
      </w:pPr>
      <w:rPr>
        <w:rFonts w:hint="default"/>
      </w:rPr>
    </w:lvl>
    <w:lvl w:ilvl="4">
      <w:start w:val="1"/>
      <w:numFmt w:val="decimal"/>
      <w:isLgl/>
      <w:lvlText w:val="%1.%2.%3.%4.%5"/>
      <w:lvlJc w:val="left"/>
      <w:pPr>
        <w:ind w:left="3420" w:hanging="1080"/>
      </w:pPr>
      <w:rPr>
        <w:rFonts w:hint="default"/>
      </w:rPr>
    </w:lvl>
    <w:lvl w:ilvl="5">
      <w:start w:val="1"/>
      <w:numFmt w:val="decimal"/>
      <w:isLgl/>
      <w:lvlText w:val="%1.%2.%3.%4.%5.%6"/>
      <w:lvlJc w:val="left"/>
      <w:pPr>
        <w:ind w:left="4365" w:hanging="1440"/>
      </w:pPr>
      <w:rPr>
        <w:rFonts w:hint="default"/>
      </w:rPr>
    </w:lvl>
    <w:lvl w:ilvl="6">
      <w:start w:val="1"/>
      <w:numFmt w:val="decimal"/>
      <w:isLgl/>
      <w:lvlText w:val="%1.%2.%3.%4.%5.%6.%7"/>
      <w:lvlJc w:val="left"/>
      <w:pPr>
        <w:ind w:left="5310" w:hanging="1800"/>
      </w:pPr>
      <w:rPr>
        <w:rFonts w:hint="default"/>
      </w:rPr>
    </w:lvl>
    <w:lvl w:ilvl="7">
      <w:start w:val="1"/>
      <w:numFmt w:val="decimal"/>
      <w:isLgl/>
      <w:lvlText w:val="%1.%2.%3.%4.%5.%6.%7.%8"/>
      <w:lvlJc w:val="left"/>
      <w:pPr>
        <w:ind w:left="5895" w:hanging="1800"/>
      </w:pPr>
      <w:rPr>
        <w:rFonts w:hint="default"/>
      </w:rPr>
    </w:lvl>
    <w:lvl w:ilvl="8">
      <w:start w:val="1"/>
      <w:numFmt w:val="decimal"/>
      <w:isLgl/>
      <w:lvlText w:val="%1.%2.%3.%4.%5.%6.%7.%8.%9"/>
      <w:lvlJc w:val="left"/>
      <w:pPr>
        <w:ind w:left="6840" w:hanging="2160"/>
      </w:pPr>
      <w:rPr>
        <w:rFonts w:hint="default"/>
      </w:rPr>
    </w:lvl>
  </w:abstractNum>
  <w:abstractNum w:abstractNumId="42" w15:restartNumberingAfterBreak="0">
    <w:nsid w:val="69227C54"/>
    <w:multiLevelType w:val="hybridMultilevel"/>
    <w:tmpl w:val="DA766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A2D0444"/>
    <w:multiLevelType w:val="hybridMultilevel"/>
    <w:tmpl w:val="B9243614"/>
    <w:styleLink w:val="Bumbi-11"/>
    <w:lvl w:ilvl="0" w:tplc="0409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4" w15:restartNumberingAfterBreak="0">
    <w:nsid w:val="6AB02372"/>
    <w:multiLevelType w:val="hybridMultilevel"/>
    <w:tmpl w:val="6FB85B9E"/>
    <w:lvl w:ilvl="0" w:tplc="A82876B4">
      <w:start w:val="1354"/>
      <w:numFmt w:val="decimal"/>
      <w:lvlText w:val="%1"/>
      <w:lvlJc w:val="left"/>
      <w:pPr>
        <w:ind w:left="930" w:hanging="48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5" w15:restartNumberingAfterBreak="0">
    <w:nsid w:val="6AD9463A"/>
    <w:multiLevelType w:val="hybridMultilevel"/>
    <w:tmpl w:val="B95EDE18"/>
    <w:styleLink w:val="WW8Num24411131"/>
    <w:lvl w:ilvl="0" w:tplc="FFFFFFFF">
      <w:start w:val="2"/>
      <w:numFmt w:val="bullet"/>
      <w:pStyle w:val="StilBuletStnga"/>
      <w:lvlText w:val="-"/>
      <w:lvlJc w:val="left"/>
      <w:pPr>
        <w:ind w:left="720" w:hanging="360"/>
      </w:pPr>
      <w:rPr>
        <w:rFonts w:ascii="Tahoma" w:eastAsia="Times New Roman" w:hAnsi="Tahoma" w:cs="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13438F6"/>
    <w:multiLevelType w:val="hybridMultilevel"/>
    <w:tmpl w:val="E1B6B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161474"/>
    <w:multiLevelType w:val="hybridMultilevel"/>
    <w:tmpl w:val="97481CE4"/>
    <w:lvl w:ilvl="0" w:tplc="193A4D6C">
      <w:start w:val="5"/>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9B3245"/>
    <w:multiLevelType w:val="hybridMultilevel"/>
    <w:tmpl w:val="85AA3342"/>
    <w:lvl w:ilvl="0" w:tplc="0809000F">
      <w:start w:val="1"/>
      <w:numFmt w:val="decimal"/>
      <w:lvlText w:val="%1."/>
      <w:lvlJc w:val="left"/>
      <w:pPr>
        <w:ind w:left="360" w:hanging="360"/>
      </w:pPr>
    </w:lvl>
    <w:lvl w:ilvl="1" w:tplc="08090019" w:tentative="1">
      <w:start w:val="1"/>
      <w:numFmt w:val="lowerLetter"/>
      <w:pStyle w:val="SubtitluChar"/>
      <w:lvlText w:val="%2."/>
      <w:lvlJc w:val="left"/>
      <w:pPr>
        <w:ind w:left="1440" w:hanging="360"/>
      </w:pPr>
    </w:lvl>
    <w:lvl w:ilvl="2" w:tplc="0809001B" w:tentative="1">
      <w:start w:val="1"/>
      <w:numFmt w:val="lowerRoman"/>
      <w:pStyle w:val="SubsubtitluCaracterCaracter"/>
      <w:lvlText w:val="%3."/>
      <w:lvlJc w:val="right"/>
      <w:pPr>
        <w:ind w:left="2160" w:hanging="180"/>
      </w:pPr>
    </w:lvl>
    <w:lvl w:ilvl="3" w:tplc="0809000F" w:tentative="1">
      <w:start w:val="1"/>
      <w:numFmt w:val="decimal"/>
      <w:pStyle w:val="SubSubSubTitluCaracter"/>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64034E9"/>
    <w:multiLevelType w:val="multilevel"/>
    <w:tmpl w:val="B0DA39AE"/>
    <w:styleLink w:val="Styleliteracifra12"/>
    <w:lvl w:ilvl="0">
      <w:start w:val="1"/>
      <w:numFmt w:val="upperLetter"/>
      <w:lvlText w:val="%1."/>
      <w:lvlJc w:val="left"/>
      <w:pPr>
        <w:tabs>
          <w:tab w:val="num" w:pos="1304"/>
        </w:tabs>
        <w:ind w:left="1304" w:hanging="1304"/>
      </w:pPr>
      <w:rPr>
        <w:rFonts w:ascii="Arial" w:hAnsi="Arial" w:hint="default"/>
        <w:b/>
        <w:i w:val="0"/>
        <w:sz w:val="28"/>
        <w:szCs w:val="28"/>
      </w:rPr>
    </w:lvl>
    <w:lvl w:ilvl="1">
      <w:start w:val="1"/>
      <w:numFmt w:val="decimal"/>
      <w:lvlText w:val="%1.%2."/>
      <w:lvlJc w:val="left"/>
      <w:pPr>
        <w:tabs>
          <w:tab w:val="num" w:pos="338"/>
        </w:tabs>
        <w:ind w:left="1134" w:hanging="1134"/>
      </w:pPr>
      <w:rPr>
        <w:rFonts w:ascii="Arial" w:hAnsi="Arial" w:hint="default"/>
        <w:sz w:val="22"/>
        <w:szCs w:val="22"/>
      </w:rPr>
    </w:lvl>
    <w:lvl w:ilvl="2">
      <w:start w:val="1"/>
      <w:numFmt w:val="decimal"/>
      <w:pStyle w:val="Subsubtitlu"/>
      <w:lvlText w:val="%1.%2.%3."/>
      <w:lvlJc w:val="left"/>
      <w:pPr>
        <w:tabs>
          <w:tab w:val="num" w:pos="491"/>
        </w:tabs>
        <w:ind w:left="-229" w:firstLine="0"/>
      </w:pPr>
      <w:rPr>
        <w:rFonts w:hint="default"/>
      </w:rPr>
    </w:lvl>
    <w:lvl w:ilvl="3">
      <w:start w:val="1"/>
      <w:numFmt w:val="decimal"/>
      <w:pStyle w:val="SubSubSubTitlu"/>
      <w:lvlText w:val="%1.%2.%3.%4."/>
      <w:lvlJc w:val="left"/>
      <w:pPr>
        <w:tabs>
          <w:tab w:val="num" w:pos="720"/>
        </w:tabs>
        <w:ind w:left="648" w:hanging="648"/>
      </w:pPr>
      <w:rPr>
        <w:rFonts w:ascii="Arial" w:hAnsi="Arial" w:hint="default"/>
      </w:rPr>
    </w:lvl>
    <w:lvl w:ilvl="4">
      <w:start w:val="1"/>
      <w:numFmt w:val="decimal"/>
      <w:pStyle w:val="SubSubSubSubTitlu"/>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50" w15:restartNumberingAfterBreak="0">
    <w:nsid w:val="7C6F7866"/>
    <w:multiLevelType w:val="hybridMultilevel"/>
    <w:tmpl w:val="7388A504"/>
    <w:lvl w:ilvl="0" w:tplc="2792807C">
      <w:start w:val="1"/>
      <w:numFmt w:val="upp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E303C96"/>
    <w:multiLevelType w:val="hybridMultilevel"/>
    <w:tmpl w:val="9B9C43CE"/>
    <w:styleLink w:val="Styleliteracifra2"/>
    <w:lvl w:ilvl="0" w:tplc="BE963702">
      <w:start w:val="1"/>
      <w:numFmt w:val="bullet"/>
      <w:pStyle w:val="Bulet"/>
      <w:lvlText w:val=""/>
      <w:lvlJc w:val="left"/>
      <w:pPr>
        <w:tabs>
          <w:tab w:val="num" w:pos="624"/>
        </w:tabs>
        <w:ind w:left="624" w:hanging="511"/>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8"/>
  </w:num>
  <w:num w:numId="2">
    <w:abstractNumId w:val="45"/>
  </w:num>
  <w:num w:numId="3">
    <w:abstractNumId w:val="11"/>
  </w:num>
  <w:num w:numId="4">
    <w:abstractNumId w:val="43"/>
  </w:num>
  <w:num w:numId="5">
    <w:abstractNumId w:val="29"/>
  </w:num>
  <w:num w:numId="6">
    <w:abstractNumId w:val="23"/>
  </w:num>
  <w:num w:numId="7">
    <w:abstractNumId w:val="25"/>
  </w:num>
  <w:num w:numId="8">
    <w:abstractNumId w:val="49"/>
  </w:num>
  <w:num w:numId="9">
    <w:abstractNumId w:val="51"/>
  </w:num>
  <w:num w:numId="10">
    <w:abstractNumId w:val="9"/>
  </w:num>
  <w:num w:numId="11">
    <w:abstractNumId w:val="30"/>
  </w:num>
  <w:num w:numId="12">
    <w:abstractNumId w:val="10"/>
  </w:num>
  <w:num w:numId="13">
    <w:abstractNumId w:val="8"/>
  </w:num>
  <w:num w:numId="14">
    <w:abstractNumId w:val="0"/>
  </w:num>
  <w:num w:numId="15">
    <w:abstractNumId w:val="15"/>
  </w:num>
  <w:num w:numId="16">
    <w:abstractNumId w:val="33"/>
  </w:num>
  <w:num w:numId="17">
    <w:abstractNumId w:val="26"/>
  </w:num>
  <w:num w:numId="18">
    <w:abstractNumId w:val="36"/>
  </w:num>
  <w:num w:numId="19">
    <w:abstractNumId w:val="16"/>
  </w:num>
  <w:num w:numId="20">
    <w:abstractNumId w:val="35"/>
  </w:num>
  <w:num w:numId="21">
    <w:abstractNumId w:val="20"/>
  </w:num>
  <w:num w:numId="22">
    <w:abstractNumId w:val="4"/>
  </w:num>
  <w:num w:numId="23">
    <w:abstractNumId w:val="40"/>
  </w:num>
  <w:num w:numId="24">
    <w:abstractNumId w:val="32"/>
  </w:num>
  <w:num w:numId="25">
    <w:abstractNumId w:val="32"/>
  </w:num>
  <w:num w:numId="26">
    <w:abstractNumId w:val="39"/>
  </w:num>
  <w:num w:numId="27">
    <w:abstractNumId w:val="31"/>
  </w:num>
  <w:num w:numId="28">
    <w:abstractNumId w:val="37"/>
  </w:num>
  <w:num w:numId="29">
    <w:abstractNumId w:val="22"/>
  </w:num>
  <w:num w:numId="30">
    <w:abstractNumId w:val="38"/>
  </w:num>
  <w:num w:numId="31">
    <w:abstractNumId w:val="14"/>
  </w:num>
  <w:num w:numId="32">
    <w:abstractNumId w:val="41"/>
  </w:num>
  <w:num w:numId="33">
    <w:abstractNumId w:val="28"/>
  </w:num>
  <w:num w:numId="34">
    <w:abstractNumId w:val="3"/>
  </w:num>
  <w:num w:numId="35">
    <w:abstractNumId w:val="7"/>
  </w:num>
  <w:num w:numId="36">
    <w:abstractNumId w:val="27"/>
  </w:num>
  <w:num w:numId="37">
    <w:abstractNumId w:val="2"/>
  </w:num>
  <w:num w:numId="38">
    <w:abstractNumId w:val="18"/>
  </w:num>
  <w:num w:numId="39">
    <w:abstractNumId w:val="12"/>
  </w:num>
  <w:num w:numId="40">
    <w:abstractNumId w:val="13"/>
  </w:num>
  <w:num w:numId="41">
    <w:abstractNumId w:val="24"/>
  </w:num>
  <w:num w:numId="42">
    <w:abstractNumId w:val="6"/>
  </w:num>
  <w:num w:numId="43">
    <w:abstractNumId w:val="46"/>
  </w:num>
  <w:num w:numId="44">
    <w:abstractNumId w:val="47"/>
  </w:num>
  <w:num w:numId="45">
    <w:abstractNumId w:val="21"/>
  </w:num>
  <w:num w:numId="46">
    <w:abstractNumId w:val="19"/>
  </w:num>
  <w:num w:numId="47">
    <w:abstractNumId w:val="50"/>
  </w:num>
  <w:num w:numId="48">
    <w:abstractNumId w:val="34"/>
  </w:num>
  <w:num w:numId="49">
    <w:abstractNumId w:val="5"/>
  </w:num>
  <w:num w:numId="50">
    <w:abstractNumId w:val="17"/>
  </w:num>
  <w:num w:numId="51">
    <w:abstractNumId w:val="42"/>
  </w:num>
  <w:num w:numId="52">
    <w:abstractNumId w:val="4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40CE"/>
    <w:rsid w:val="00001679"/>
    <w:rsid w:val="00003E64"/>
    <w:rsid w:val="00006E1D"/>
    <w:rsid w:val="000071ED"/>
    <w:rsid w:val="000073CA"/>
    <w:rsid w:val="0001179C"/>
    <w:rsid w:val="00012EB0"/>
    <w:rsid w:val="0001394D"/>
    <w:rsid w:val="000141A8"/>
    <w:rsid w:val="00016676"/>
    <w:rsid w:val="00020584"/>
    <w:rsid w:val="00021A05"/>
    <w:rsid w:val="0002329E"/>
    <w:rsid w:val="00025065"/>
    <w:rsid w:val="00025343"/>
    <w:rsid w:val="00026243"/>
    <w:rsid w:val="00026AC6"/>
    <w:rsid w:val="000270FF"/>
    <w:rsid w:val="000308C7"/>
    <w:rsid w:val="00030B43"/>
    <w:rsid w:val="0003342F"/>
    <w:rsid w:val="00033479"/>
    <w:rsid w:val="0003578E"/>
    <w:rsid w:val="00036256"/>
    <w:rsid w:val="00036BA8"/>
    <w:rsid w:val="0003783A"/>
    <w:rsid w:val="00040BF3"/>
    <w:rsid w:val="00042F25"/>
    <w:rsid w:val="000440E6"/>
    <w:rsid w:val="000449E6"/>
    <w:rsid w:val="00044D32"/>
    <w:rsid w:val="00044E6D"/>
    <w:rsid w:val="00045B19"/>
    <w:rsid w:val="000463ED"/>
    <w:rsid w:val="00046E3C"/>
    <w:rsid w:val="000477F8"/>
    <w:rsid w:val="00051436"/>
    <w:rsid w:val="000516E7"/>
    <w:rsid w:val="00052140"/>
    <w:rsid w:val="0005289F"/>
    <w:rsid w:val="00053754"/>
    <w:rsid w:val="00053BD8"/>
    <w:rsid w:val="00054D9B"/>
    <w:rsid w:val="0005601F"/>
    <w:rsid w:val="00056E3E"/>
    <w:rsid w:val="000574BD"/>
    <w:rsid w:val="0006033F"/>
    <w:rsid w:val="0006048B"/>
    <w:rsid w:val="000606ED"/>
    <w:rsid w:val="00061115"/>
    <w:rsid w:val="00062EA4"/>
    <w:rsid w:val="00063387"/>
    <w:rsid w:val="00065C3B"/>
    <w:rsid w:val="00065CA8"/>
    <w:rsid w:val="00070FC7"/>
    <w:rsid w:val="00071FB2"/>
    <w:rsid w:val="000729B6"/>
    <w:rsid w:val="00072E47"/>
    <w:rsid w:val="00073524"/>
    <w:rsid w:val="0007354E"/>
    <w:rsid w:val="000748FB"/>
    <w:rsid w:val="00076461"/>
    <w:rsid w:val="000779CA"/>
    <w:rsid w:val="00081845"/>
    <w:rsid w:val="00081B76"/>
    <w:rsid w:val="00083A38"/>
    <w:rsid w:val="00083D12"/>
    <w:rsid w:val="0008434C"/>
    <w:rsid w:val="00085E4D"/>
    <w:rsid w:val="0008652E"/>
    <w:rsid w:val="00086746"/>
    <w:rsid w:val="00086DC0"/>
    <w:rsid w:val="00086DFF"/>
    <w:rsid w:val="00087C31"/>
    <w:rsid w:val="00090A75"/>
    <w:rsid w:val="000913FB"/>
    <w:rsid w:val="0009539B"/>
    <w:rsid w:val="000962BB"/>
    <w:rsid w:val="000966B9"/>
    <w:rsid w:val="00096FDE"/>
    <w:rsid w:val="00097695"/>
    <w:rsid w:val="000A12D1"/>
    <w:rsid w:val="000A1E76"/>
    <w:rsid w:val="000A23A1"/>
    <w:rsid w:val="000A3015"/>
    <w:rsid w:val="000A30A8"/>
    <w:rsid w:val="000A36EC"/>
    <w:rsid w:val="000A44D5"/>
    <w:rsid w:val="000A5D10"/>
    <w:rsid w:val="000A70D5"/>
    <w:rsid w:val="000A79A1"/>
    <w:rsid w:val="000A7E45"/>
    <w:rsid w:val="000B13AA"/>
    <w:rsid w:val="000B1C36"/>
    <w:rsid w:val="000B1D9E"/>
    <w:rsid w:val="000B1FD7"/>
    <w:rsid w:val="000B2A90"/>
    <w:rsid w:val="000B2BCF"/>
    <w:rsid w:val="000B3BAD"/>
    <w:rsid w:val="000B486C"/>
    <w:rsid w:val="000B6697"/>
    <w:rsid w:val="000C0015"/>
    <w:rsid w:val="000C4603"/>
    <w:rsid w:val="000C46CF"/>
    <w:rsid w:val="000C4B53"/>
    <w:rsid w:val="000C624C"/>
    <w:rsid w:val="000C6376"/>
    <w:rsid w:val="000D04F4"/>
    <w:rsid w:val="000D111F"/>
    <w:rsid w:val="000D12E1"/>
    <w:rsid w:val="000D1716"/>
    <w:rsid w:val="000D2474"/>
    <w:rsid w:val="000D2BC2"/>
    <w:rsid w:val="000D2DE4"/>
    <w:rsid w:val="000D2FAE"/>
    <w:rsid w:val="000D49D9"/>
    <w:rsid w:val="000D4AB1"/>
    <w:rsid w:val="000D7532"/>
    <w:rsid w:val="000E02C5"/>
    <w:rsid w:val="000E0302"/>
    <w:rsid w:val="000E1D94"/>
    <w:rsid w:val="000E354E"/>
    <w:rsid w:val="000E4DD4"/>
    <w:rsid w:val="000F1357"/>
    <w:rsid w:val="000F2952"/>
    <w:rsid w:val="000F5761"/>
    <w:rsid w:val="000F5ECA"/>
    <w:rsid w:val="00100AE5"/>
    <w:rsid w:val="00102000"/>
    <w:rsid w:val="0010365B"/>
    <w:rsid w:val="001038BF"/>
    <w:rsid w:val="001060B4"/>
    <w:rsid w:val="00106AB6"/>
    <w:rsid w:val="00112DD5"/>
    <w:rsid w:val="001132BD"/>
    <w:rsid w:val="00113DB0"/>
    <w:rsid w:val="00115F43"/>
    <w:rsid w:val="00116BAB"/>
    <w:rsid w:val="00117426"/>
    <w:rsid w:val="00117552"/>
    <w:rsid w:val="001218E2"/>
    <w:rsid w:val="0012381B"/>
    <w:rsid w:val="00125675"/>
    <w:rsid w:val="00125A40"/>
    <w:rsid w:val="001260CC"/>
    <w:rsid w:val="00126D44"/>
    <w:rsid w:val="00130238"/>
    <w:rsid w:val="00133504"/>
    <w:rsid w:val="00133732"/>
    <w:rsid w:val="00133D3D"/>
    <w:rsid w:val="00136F8D"/>
    <w:rsid w:val="00140230"/>
    <w:rsid w:val="00142C4D"/>
    <w:rsid w:val="00142CBF"/>
    <w:rsid w:val="001431D6"/>
    <w:rsid w:val="00143B1A"/>
    <w:rsid w:val="00143D22"/>
    <w:rsid w:val="00144010"/>
    <w:rsid w:val="00144FE3"/>
    <w:rsid w:val="00145DBB"/>
    <w:rsid w:val="00145F20"/>
    <w:rsid w:val="00146231"/>
    <w:rsid w:val="00146E8E"/>
    <w:rsid w:val="001470C2"/>
    <w:rsid w:val="00147368"/>
    <w:rsid w:val="001479E1"/>
    <w:rsid w:val="001509C1"/>
    <w:rsid w:val="001522D5"/>
    <w:rsid w:val="0015255A"/>
    <w:rsid w:val="0015552F"/>
    <w:rsid w:val="00155DE4"/>
    <w:rsid w:val="00155E6B"/>
    <w:rsid w:val="00156BB0"/>
    <w:rsid w:val="00160517"/>
    <w:rsid w:val="00161276"/>
    <w:rsid w:val="001629EF"/>
    <w:rsid w:val="0016311A"/>
    <w:rsid w:val="00163F85"/>
    <w:rsid w:val="001641BB"/>
    <w:rsid w:val="001650F4"/>
    <w:rsid w:val="00165219"/>
    <w:rsid w:val="0016707C"/>
    <w:rsid w:val="00167165"/>
    <w:rsid w:val="00167269"/>
    <w:rsid w:val="00170F77"/>
    <w:rsid w:val="001711A0"/>
    <w:rsid w:val="00171657"/>
    <w:rsid w:val="00173EC9"/>
    <w:rsid w:val="001754EA"/>
    <w:rsid w:val="00175F75"/>
    <w:rsid w:val="00176AAF"/>
    <w:rsid w:val="00176AD8"/>
    <w:rsid w:val="00176C80"/>
    <w:rsid w:val="001770A1"/>
    <w:rsid w:val="00177DA4"/>
    <w:rsid w:val="001817F0"/>
    <w:rsid w:val="00182163"/>
    <w:rsid w:val="00182C8F"/>
    <w:rsid w:val="0018358C"/>
    <w:rsid w:val="00183B7A"/>
    <w:rsid w:val="001846E2"/>
    <w:rsid w:val="00186EA6"/>
    <w:rsid w:val="00187474"/>
    <w:rsid w:val="00187C3E"/>
    <w:rsid w:val="0019225F"/>
    <w:rsid w:val="001931F9"/>
    <w:rsid w:val="0019427F"/>
    <w:rsid w:val="001942CE"/>
    <w:rsid w:val="00194EC7"/>
    <w:rsid w:val="00195917"/>
    <w:rsid w:val="00197006"/>
    <w:rsid w:val="0019766E"/>
    <w:rsid w:val="001A1FD2"/>
    <w:rsid w:val="001A224D"/>
    <w:rsid w:val="001A3F46"/>
    <w:rsid w:val="001A4DD2"/>
    <w:rsid w:val="001A684A"/>
    <w:rsid w:val="001A6B5C"/>
    <w:rsid w:val="001B0BAA"/>
    <w:rsid w:val="001B3BE4"/>
    <w:rsid w:val="001B5817"/>
    <w:rsid w:val="001B7E82"/>
    <w:rsid w:val="001B7FDD"/>
    <w:rsid w:val="001B7FF8"/>
    <w:rsid w:val="001C2875"/>
    <w:rsid w:val="001C48E5"/>
    <w:rsid w:val="001C4BC3"/>
    <w:rsid w:val="001C5395"/>
    <w:rsid w:val="001C566A"/>
    <w:rsid w:val="001C6523"/>
    <w:rsid w:val="001C73E4"/>
    <w:rsid w:val="001C790E"/>
    <w:rsid w:val="001D047A"/>
    <w:rsid w:val="001D0E43"/>
    <w:rsid w:val="001D1372"/>
    <w:rsid w:val="001D1709"/>
    <w:rsid w:val="001D18FA"/>
    <w:rsid w:val="001D2321"/>
    <w:rsid w:val="001D2795"/>
    <w:rsid w:val="001D4193"/>
    <w:rsid w:val="001D47D5"/>
    <w:rsid w:val="001D617B"/>
    <w:rsid w:val="001D7720"/>
    <w:rsid w:val="001D795A"/>
    <w:rsid w:val="001E03CA"/>
    <w:rsid w:val="001E04EB"/>
    <w:rsid w:val="001E2E89"/>
    <w:rsid w:val="001E2F77"/>
    <w:rsid w:val="001E32C1"/>
    <w:rsid w:val="001E3D06"/>
    <w:rsid w:val="001E612A"/>
    <w:rsid w:val="001E6204"/>
    <w:rsid w:val="001E6CFC"/>
    <w:rsid w:val="001E701C"/>
    <w:rsid w:val="001F007B"/>
    <w:rsid w:val="001F3200"/>
    <w:rsid w:val="001F32FA"/>
    <w:rsid w:val="001F43FE"/>
    <w:rsid w:val="001F4AC7"/>
    <w:rsid w:val="001F4BE7"/>
    <w:rsid w:val="001F6831"/>
    <w:rsid w:val="001F6EB6"/>
    <w:rsid w:val="001F7CF9"/>
    <w:rsid w:val="00200307"/>
    <w:rsid w:val="00200BDA"/>
    <w:rsid w:val="00200C60"/>
    <w:rsid w:val="00200EE1"/>
    <w:rsid w:val="00201806"/>
    <w:rsid w:val="002019DB"/>
    <w:rsid w:val="002040CA"/>
    <w:rsid w:val="00204A8E"/>
    <w:rsid w:val="002057DB"/>
    <w:rsid w:val="002058C0"/>
    <w:rsid w:val="00205B1C"/>
    <w:rsid w:val="00206A66"/>
    <w:rsid w:val="00207B40"/>
    <w:rsid w:val="00210AEA"/>
    <w:rsid w:val="00211481"/>
    <w:rsid w:val="002116F5"/>
    <w:rsid w:val="00212547"/>
    <w:rsid w:val="00214E16"/>
    <w:rsid w:val="0021568A"/>
    <w:rsid w:val="00220B68"/>
    <w:rsid w:val="00220FED"/>
    <w:rsid w:val="00221043"/>
    <w:rsid w:val="002213EE"/>
    <w:rsid w:val="00221E4A"/>
    <w:rsid w:val="00222165"/>
    <w:rsid w:val="00222D8D"/>
    <w:rsid w:val="0022360C"/>
    <w:rsid w:val="00224642"/>
    <w:rsid w:val="00224E62"/>
    <w:rsid w:val="00225675"/>
    <w:rsid w:val="00225ADB"/>
    <w:rsid w:val="00230128"/>
    <w:rsid w:val="00231804"/>
    <w:rsid w:val="002320FF"/>
    <w:rsid w:val="002339AC"/>
    <w:rsid w:val="002341CA"/>
    <w:rsid w:val="0023421A"/>
    <w:rsid w:val="002367DA"/>
    <w:rsid w:val="002372FB"/>
    <w:rsid w:val="002405D7"/>
    <w:rsid w:val="002423AF"/>
    <w:rsid w:val="00242CFB"/>
    <w:rsid w:val="002453AC"/>
    <w:rsid w:val="00246C78"/>
    <w:rsid w:val="0025377F"/>
    <w:rsid w:val="0025515D"/>
    <w:rsid w:val="002555A5"/>
    <w:rsid w:val="002557AD"/>
    <w:rsid w:val="002576B6"/>
    <w:rsid w:val="002609BA"/>
    <w:rsid w:val="00260E61"/>
    <w:rsid w:val="0026135D"/>
    <w:rsid w:val="002613C8"/>
    <w:rsid w:val="00261F91"/>
    <w:rsid w:val="00262246"/>
    <w:rsid w:val="00265D95"/>
    <w:rsid w:val="0026601F"/>
    <w:rsid w:val="0026615C"/>
    <w:rsid w:val="00266259"/>
    <w:rsid w:val="002669E3"/>
    <w:rsid w:val="00270808"/>
    <w:rsid w:val="00270AE3"/>
    <w:rsid w:val="00271A77"/>
    <w:rsid w:val="0027312C"/>
    <w:rsid w:val="0027314F"/>
    <w:rsid w:val="00273943"/>
    <w:rsid w:val="002743C6"/>
    <w:rsid w:val="00275E1F"/>
    <w:rsid w:val="00276AB9"/>
    <w:rsid w:val="00281C25"/>
    <w:rsid w:val="00286450"/>
    <w:rsid w:val="0028651B"/>
    <w:rsid w:val="002867FA"/>
    <w:rsid w:val="00286B98"/>
    <w:rsid w:val="0029087D"/>
    <w:rsid w:val="00292FF6"/>
    <w:rsid w:val="00293EE5"/>
    <w:rsid w:val="002958DD"/>
    <w:rsid w:val="002979BF"/>
    <w:rsid w:val="002A06DF"/>
    <w:rsid w:val="002A0C9F"/>
    <w:rsid w:val="002A1615"/>
    <w:rsid w:val="002A2D82"/>
    <w:rsid w:val="002A3854"/>
    <w:rsid w:val="002A4C35"/>
    <w:rsid w:val="002A6067"/>
    <w:rsid w:val="002A742D"/>
    <w:rsid w:val="002A78A2"/>
    <w:rsid w:val="002B0105"/>
    <w:rsid w:val="002B210A"/>
    <w:rsid w:val="002B2488"/>
    <w:rsid w:val="002B33C5"/>
    <w:rsid w:val="002B4829"/>
    <w:rsid w:val="002B4A99"/>
    <w:rsid w:val="002B503C"/>
    <w:rsid w:val="002B5FF4"/>
    <w:rsid w:val="002B663C"/>
    <w:rsid w:val="002C08CE"/>
    <w:rsid w:val="002C3DB1"/>
    <w:rsid w:val="002C3EEB"/>
    <w:rsid w:val="002C420B"/>
    <w:rsid w:val="002C422D"/>
    <w:rsid w:val="002C7BBE"/>
    <w:rsid w:val="002D2E1A"/>
    <w:rsid w:val="002D315B"/>
    <w:rsid w:val="002D3AE6"/>
    <w:rsid w:val="002D6456"/>
    <w:rsid w:val="002D68C6"/>
    <w:rsid w:val="002D7D41"/>
    <w:rsid w:val="002E181E"/>
    <w:rsid w:val="002E3077"/>
    <w:rsid w:val="002E32C1"/>
    <w:rsid w:val="002E40E5"/>
    <w:rsid w:val="002E4724"/>
    <w:rsid w:val="002E57EA"/>
    <w:rsid w:val="002E592D"/>
    <w:rsid w:val="002E5DDD"/>
    <w:rsid w:val="002E656C"/>
    <w:rsid w:val="002E7500"/>
    <w:rsid w:val="002E766D"/>
    <w:rsid w:val="002F2381"/>
    <w:rsid w:val="002F2CEC"/>
    <w:rsid w:val="002F2E7F"/>
    <w:rsid w:val="002F36D1"/>
    <w:rsid w:val="002F3CDA"/>
    <w:rsid w:val="002F5222"/>
    <w:rsid w:val="002F537E"/>
    <w:rsid w:val="002F77FC"/>
    <w:rsid w:val="00301E41"/>
    <w:rsid w:val="00302F08"/>
    <w:rsid w:val="003036AB"/>
    <w:rsid w:val="00306351"/>
    <w:rsid w:val="00306C71"/>
    <w:rsid w:val="00306EB0"/>
    <w:rsid w:val="00310C39"/>
    <w:rsid w:val="003110AE"/>
    <w:rsid w:val="003122F5"/>
    <w:rsid w:val="00312D6A"/>
    <w:rsid w:val="003137DC"/>
    <w:rsid w:val="00313D8E"/>
    <w:rsid w:val="00313E5D"/>
    <w:rsid w:val="003144EE"/>
    <w:rsid w:val="00314501"/>
    <w:rsid w:val="00317AA0"/>
    <w:rsid w:val="00320167"/>
    <w:rsid w:val="003224B0"/>
    <w:rsid w:val="0032312F"/>
    <w:rsid w:val="00323633"/>
    <w:rsid w:val="00325206"/>
    <w:rsid w:val="003255CB"/>
    <w:rsid w:val="003266EB"/>
    <w:rsid w:val="00326A00"/>
    <w:rsid w:val="0032730F"/>
    <w:rsid w:val="003279BB"/>
    <w:rsid w:val="00327D23"/>
    <w:rsid w:val="003301A1"/>
    <w:rsid w:val="003314D4"/>
    <w:rsid w:val="00331B60"/>
    <w:rsid w:val="003332CA"/>
    <w:rsid w:val="0033381C"/>
    <w:rsid w:val="003340A0"/>
    <w:rsid w:val="003366FD"/>
    <w:rsid w:val="00336D3B"/>
    <w:rsid w:val="0033704C"/>
    <w:rsid w:val="0033785B"/>
    <w:rsid w:val="00340FF4"/>
    <w:rsid w:val="00341B4C"/>
    <w:rsid w:val="00344834"/>
    <w:rsid w:val="00344ECE"/>
    <w:rsid w:val="003454C7"/>
    <w:rsid w:val="0034628B"/>
    <w:rsid w:val="003469D8"/>
    <w:rsid w:val="00346C30"/>
    <w:rsid w:val="003509DF"/>
    <w:rsid w:val="00351352"/>
    <w:rsid w:val="00352605"/>
    <w:rsid w:val="00352A11"/>
    <w:rsid w:val="003554D6"/>
    <w:rsid w:val="00356044"/>
    <w:rsid w:val="0035616F"/>
    <w:rsid w:val="0035683B"/>
    <w:rsid w:val="00356F24"/>
    <w:rsid w:val="00357CDB"/>
    <w:rsid w:val="003603D7"/>
    <w:rsid w:val="00362EC5"/>
    <w:rsid w:val="00362FEC"/>
    <w:rsid w:val="00364A35"/>
    <w:rsid w:val="003651B2"/>
    <w:rsid w:val="00365BBC"/>
    <w:rsid w:val="00365D7C"/>
    <w:rsid w:val="00367346"/>
    <w:rsid w:val="0037101D"/>
    <w:rsid w:val="00371869"/>
    <w:rsid w:val="0037373B"/>
    <w:rsid w:val="00373947"/>
    <w:rsid w:val="00373BAB"/>
    <w:rsid w:val="003742EE"/>
    <w:rsid w:val="0037567D"/>
    <w:rsid w:val="00375817"/>
    <w:rsid w:val="00375E79"/>
    <w:rsid w:val="00376226"/>
    <w:rsid w:val="003769D5"/>
    <w:rsid w:val="00376FE7"/>
    <w:rsid w:val="00377530"/>
    <w:rsid w:val="00380597"/>
    <w:rsid w:val="00382E0D"/>
    <w:rsid w:val="00383C67"/>
    <w:rsid w:val="00384539"/>
    <w:rsid w:val="003849A5"/>
    <w:rsid w:val="00385E48"/>
    <w:rsid w:val="00387F2D"/>
    <w:rsid w:val="003911AB"/>
    <w:rsid w:val="00391DAF"/>
    <w:rsid w:val="0039202C"/>
    <w:rsid w:val="00393E28"/>
    <w:rsid w:val="00395697"/>
    <w:rsid w:val="00395756"/>
    <w:rsid w:val="00396635"/>
    <w:rsid w:val="003A1583"/>
    <w:rsid w:val="003A23A9"/>
    <w:rsid w:val="003A243C"/>
    <w:rsid w:val="003A26B9"/>
    <w:rsid w:val="003A392A"/>
    <w:rsid w:val="003A4520"/>
    <w:rsid w:val="003A4BE9"/>
    <w:rsid w:val="003A4EEF"/>
    <w:rsid w:val="003A5365"/>
    <w:rsid w:val="003A5C60"/>
    <w:rsid w:val="003A69A6"/>
    <w:rsid w:val="003A6ECD"/>
    <w:rsid w:val="003B0303"/>
    <w:rsid w:val="003B087C"/>
    <w:rsid w:val="003B1027"/>
    <w:rsid w:val="003B14B5"/>
    <w:rsid w:val="003B1C33"/>
    <w:rsid w:val="003B21C3"/>
    <w:rsid w:val="003B2677"/>
    <w:rsid w:val="003B2BC9"/>
    <w:rsid w:val="003B3197"/>
    <w:rsid w:val="003B3A6C"/>
    <w:rsid w:val="003B3BF0"/>
    <w:rsid w:val="003B5DDE"/>
    <w:rsid w:val="003B60F9"/>
    <w:rsid w:val="003B7A38"/>
    <w:rsid w:val="003C013D"/>
    <w:rsid w:val="003C046E"/>
    <w:rsid w:val="003C112B"/>
    <w:rsid w:val="003C15AD"/>
    <w:rsid w:val="003C283A"/>
    <w:rsid w:val="003C2AC0"/>
    <w:rsid w:val="003C3897"/>
    <w:rsid w:val="003C3CC3"/>
    <w:rsid w:val="003C507B"/>
    <w:rsid w:val="003C5266"/>
    <w:rsid w:val="003C62A6"/>
    <w:rsid w:val="003D110D"/>
    <w:rsid w:val="003D1B77"/>
    <w:rsid w:val="003D1E55"/>
    <w:rsid w:val="003D604D"/>
    <w:rsid w:val="003D63E2"/>
    <w:rsid w:val="003D6F5E"/>
    <w:rsid w:val="003E04B5"/>
    <w:rsid w:val="003E325B"/>
    <w:rsid w:val="003E4FED"/>
    <w:rsid w:val="003E5E74"/>
    <w:rsid w:val="003E7F7F"/>
    <w:rsid w:val="003F0514"/>
    <w:rsid w:val="003F0FAF"/>
    <w:rsid w:val="003F1136"/>
    <w:rsid w:val="003F14D1"/>
    <w:rsid w:val="003F250D"/>
    <w:rsid w:val="003F3E5D"/>
    <w:rsid w:val="003F4789"/>
    <w:rsid w:val="003F5F0B"/>
    <w:rsid w:val="003F6462"/>
    <w:rsid w:val="003F6C35"/>
    <w:rsid w:val="003F6FD1"/>
    <w:rsid w:val="003F73FA"/>
    <w:rsid w:val="004001CD"/>
    <w:rsid w:val="00400D15"/>
    <w:rsid w:val="00401320"/>
    <w:rsid w:val="00401EBC"/>
    <w:rsid w:val="00403C59"/>
    <w:rsid w:val="00403F3A"/>
    <w:rsid w:val="004051AF"/>
    <w:rsid w:val="00405474"/>
    <w:rsid w:val="004059F9"/>
    <w:rsid w:val="00406628"/>
    <w:rsid w:val="00407665"/>
    <w:rsid w:val="00407D6E"/>
    <w:rsid w:val="00407F0D"/>
    <w:rsid w:val="00410007"/>
    <w:rsid w:val="0041003A"/>
    <w:rsid w:val="004103C9"/>
    <w:rsid w:val="00410821"/>
    <w:rsid w:val="004124F5"/>
    <w:rsid w:val="004134EA"/>
    <w:rsid w:val="004143E2"/>
    <w:rsid w:val="004144BD"/>
    <w:rsid w:val="0041505E"/>
    <w:rsid w:val="004151A6"/>
    <w:rsid w:val="00415DB8"/>
    <w:rsid w:val="00415EE6"/>
    <w:rsid w:val="0041780F"/>
    <w:rsid w:val="004207B6"/>
    <w:rsid w:val="004264CE"/>
    <w:rsid w:val="004267B9"/>
    <w:rsid w:val="00431EE7"/>
    <w:rsid w:val="00432321"/>
    <w:rsid w:val="004352D1"/>
    <w:rsid w:val="0043648B"/>
    <w:rsid w:val="004379C7"/>
    <w:rsid w:val="00437D1A"/>
    <w:rsid w:val="00440370"/>
    <w:rsid w:val="004408DC"/>
    <w:rsid w:val="00440967"/>
    <w:rsid w:val="00440E51"/>
    <w:rsid w:val="004432E8"/>
    <w:rsid w:val="004435B5"/>
    <w:rsid w:val="0044415E"/>
    <w:rsid w:val="00444348"/>
    <w:rsid w:val="0044534C"/>
    <w:rsid w:val="004466F7"/>
    <w:rsid w:val="00446790"/>
    <w:rsid w:val="00446D7E"/>
    <w:rsid w:val="00451CDE"/>
    <w:rsid w:val="00453815"/>
    <w:rsid w:val="00453F24"/>
    <w:rsid w:val="00454301"/>
    <w:rsid w:val="0045518F"/>
    <w:rsid w:val="00456A25"/>
    <w:rsid w:val="0046072F"/>
    <w:rsid w:val="004616F3"/>
    <w:rsid w:val="004672AE"/>
    <w:rsid w:val="004702A4"/>
    <w:rsid w:val="00470384"/>
    <w:rsid w:val="00470748"/>
    <w:rsid w:val="00471D0A"/>
    <w:rsid w:val="00471ECF"/>
    <w:rsid w:val="00473004"/>
    <w:rsid w:val="00473D16"/>
    <w:rsid w:val="004742AA"/>
    <w:rsid w:val="0047452E"/>
    <w:rsid w:val="00475787"/>
    <w:rsid w:val="00475E2B"/>
    <w:rsid w:val="004761F1"/>
    <w:rsid w:val="004805E9"/>
    <w:rsid w:val="004807DB"/>
    <w:rsid w:val="00481CD3"/>
    <w:rsid w:val="00481EA8"/>
    <w:rsid w:val="004838E9"/>
    <w:rsid w:val="00487533"/>
    <w:rsid w:val="0049024E"/>
    <w:rsid w:val="00491486"/>
    <w:rsid w:val="00491C54"/>
    <w:rsid w:val="00491D10"/>
    <w:rsid w:val="00492700"/>
    <w:rsid w:val="00492F80"/>
    <w:rsid w:val="00493C9B"/>
    <w:rsid w:val="00495324"/>
    <w:rsid w:val="004968C6"/>
    <w:rsid w:val="00496A07"/>
    <w:rsid w:val="00496E35"/>
    <w:rsid w:val="00497C6E"/>
    <w:rsid w:val="00497F39"/>
    <w:rsid w:val="004A1C24"/>
    <w:rsid w:val="004A20C3"/>
    <w:rsid w:val="004A2A64"/>
    <w:rsid w:val="004A6512"/>
    <w:rsid w:val="004A6914"/>
    <w:rsid w:val="004A7945"/>
    <w:rsid w:val="004A7C14"/>
    <w:rsid w:val="004B18A7"/>
    <w:rsid w:val="004B1D22"/>
    <w:rsid w:val="004B267C"/>
    <w:rsid w:val="004B2A5B"/>
    <w:rsid w:val="004B2C95"/>
    <w:rsid w:val="004B4ECE"/>
    <w:rsid w:val="004B523D"/>
    <w:rsid w:val="004C03DF"/>
    <w:rsid w:val="004C15CE"/>
    <w:rsid w:val="004C15FA"/>
    <w:rsid w:val="004C162A"/>
    <w:rsid w:val="004C2403"/>
    <w:rsid w:val="004C56A0"/>
    <w:rsid w:val="004C57F6"/>
    <w:rsid w:val="004C5B0C"/>
    <w:rsid w:val="004C604C"/>
    <w:rsid w:val="004C68FF"/>
    <w:rsid w:val="004C7693"/>
    <w:rsid w:val="004C7819"/>
    <w:rsid w:val="004D0F63"/>
    <w:rsid w:val="004D0F81"/>
    <w:rsid w:val="004D19C3"/>
    <w:rsid w:val="004D214D"/>
    <w:rsid w:val="004D2B2E"/>
    <w:rsid w:val="004D35A4"/>
    <w:rsid w:val="004D5BBA"/>
    <w:rsid w:val="004D74C8"/>
    <w:rsid w:val="004E101F"/>
    <w:rsid w:val="004E1A47"/>
    <w:rsid w:val="004E303E"/>
    <w:rsid w:val="004E4588"/>
    <w:rsid w:val="004E4E9B"/>
    <w:rsid w:val="004E6EFD"/>
    <w:rsid w:val="004E6FD3"/>
    <w:rsid w:val="004E7288"/>
    <w:rsid w:val="004E7368"/>
    <w:rsid w:val="004E7562"/>
    <w:rsid w:val="004F1387"/>
    <w:rsid w:val="004F28F6"/>
    <w:rsid w:val="004F444C"/>
    <w:rsid w:val="004F6ABD"/>
    <w:rsid w:val="004F74FC"/>
    <w:rsid w:val="00501207"/>
    <w:rsid w:val="0050266B"/>
    <w:rsid w:val="0050343B"/>
    <w:rsid w:val="0050415D"/>
    <w:rsid w:val="005046FC"/>
    <w:rsid w:val="00505176"/>
    <w:rsid w:val="005067A1"/>
    <w:rsid w:val="00510B05"/>
    <w:rsid w:val="00511532"/>
    <w:rsid w:val="005116C5"/>
    <w:rsid w:val="00511CC2"/>
    <w:rsid w:val="00512F10"/>
    <w:rsid w:val="005140CE"/>
    <w:rsid w:val="005157C7"/>
    <w:rsid w:val="005167DB"/>
    <w:rsid w:val="00516B8B"/>
    <w:rsid w:val="00520453"/>
    <w:rsid w:val="0052075D"/>
    <w:rsid w:val="00522FC9"/>
    <w:rsid w:val="0052353B"/>
    <w:rsid w:val="00523CB1"/>
    <w:rsid w:val="00525929"/>
    <w:rsid w:val="00525EC3"/>
    <w:rsid w:val="005304F9"/>
    <w:rsid w:val="00530515"/>
    <w:rsid w:val="00530673"/>
    <w:rsid w:val="00530F22"/>
    <w:rsid w:val="0053193D"/>
    <w:rsid w:val="00533C98"/>
    <w:rsid w:val="005372D8"/>
    <w:rsid w:val="00537452"/>
    <w:rsid w:val="005379B3"/>
    <w:rsid w:val="00537B0F"/>
    <w:rsid w:val="00540507"/>
    <w:rsid w:val="00541177"/>
    <w:rsid w:val="00541277"/>
    <w:rsid w:val="00541DE2"/>
    <w:rsid w:val="00545783"/>
    <w:rsid w:val="00546B73"/>
    <w:rsid w:val="00547D84"/>
    <w:rsid w:val="00550E0E"/>
    <w:rsid w:val="0055270D"/>
    <w:rsid w:val="005534B5"/>
    <w:rsid w:val="005551E2"/>
    <w:rsid w:val="00555AEF"/>
    <w:rsid w:val="00557684"/>
    <w:rsid w:val="00561D1A"/>
    <w:rsid w:val="00562F45"/>
    <w:rsid w:val="00563A35"/>
    <w:rsid w:val="00564191"/>
    <w:rsid w:val="00564BF5"/>
    <w:rsid w:val="00566A96"/>
    <w:rsid w:val="00566D48"/>
    <w:rsid w:val="00572AD3"/>
    <w:rsid w:val="0057329F"/>
    <w:rsid w:val="0057383B"/>
    <w:rsid w:val="005740DC"/>
    <w:rsid w:val="00574A7B"/>
    <w:rsid w:val="00575C36"/>
    <w:rsid w:val="00576764"/>
    <w:rsid w:val="00580742"/>
    <w:rsid w:val="00580B09"/>
    <w:rsid w:val="00582809"/>
    <w:rsid w:val="00583F1C"/>
    <w:rsid w:val="00584F3D"/>
    <w:rsid w:val="00586074"/>
    <w:rsid w:val="00587305"/>
    <w:rsid w:val="0059083D"/>
    <w:rsid w:val="005909B9"/>
    <w:rsid w:val="00591540"/>
    <w:rsid w:val="00591B56"/>
    <w:rsid w:val="00592278"/>
    <w:rsid w:val="00594FF8"/>
    <w:rsid w:val="00595A43"/>
    <w:rsid w:val="00597440"/>
    <w:rsid w:val="00597FF4"/>
    <w:rsid w:val="005A0EC1"/>
    <w:rsid w:val="005A1DD8"/>
    <w:rsid w:val="005A4D04"/>
    <w:rsid w:val="005A50CB"/>
    <w:rsid w:val="005A525B"/>
    <w:rsid w:val="005A664B"/>
    <w:rsid w:val="005B0789"/>
    <w:rsid w:val="005B3308"/>
    <w:rsid w:val="005B3D93"/>
    <w:rsid w:val="005B5B3F"/>
    <w:rsid w:val="005C34F7"/>
    <w:rsid w:val="005C6D2C"/>
    <w:rsid w:val="005C7428"/>
    <w:rsid w:val="005C74F8"/>
    <w:rsid w:val="005C7753"/>
    <w:rsid w:val="005C7DF4"/>
    <w:rsid w:val="005D0072"/>
    <w:rsid w:val="005D05E9"/>
    <w:rsid w:val="005D1D0E"/>
    <w:rsid w:val="005D1D89"/>
    <w:rsid w:val="005D2366"/>
    <w:rsid w:val="005D2A40"/>
    <w:rsid w:val="005D3342"/>
    <w:rsid w:val="005D37CE"/>
    <w:rsid w:val="005D4CEE"/>
    <w:rsid w:val="005D7245"/>
    <w:rsid w:val="005E0964"/>
    <w:rsid w:val="005E12AA"/>
    <w:rsid w:val="005E1459"/>
    <w:rsid w:val="005E264B"/>
    <w:rsid w:val="005E2ACC"/>
    <w:rsid w:val="005E549F"/>
    <w:rsid w:val="005E58C3"/>
    <w:rsid w:val="005E5B06"/>
    <w:rsid w:val="005E78AF"/>
    <w:rsid w:val="005F143F"/>
    <w:rsid w:val="005F29A6"/>
    <w:rsid w:val="005F311D"/>
    <w:rsid w:val="006000BD"/>
    <w:rsid w:val="006003FD"/>
    <w:rsid w:val="00602DB5"/>
    <w:rsid w:val="0060324A"/>
    <w:rsid w:val="00605C52"/>
    <w:rsid w:val="00605CC5"/>
    <w:rsid w:val="006064F1"/>
    <w:rsid w:val="00607400"/>
    <w:rsid w:val="00610944"/>
    <w:rsid w:val="006118FF"/>
    <w:rsid w:val="00611FAC"/>
    <w:rsid w:val="00613B0E"/>
    <w:rsid w:val="00613EEF"/>
    <w:rsid w:val="00614301"/>
    <w:rsid w:val="0061473A"/>
    <w:rsid w:val="00614948"/>
    <w:rsid w:val="00614FCD"/>
    <w:rsid w:val="00615454"/>
    <w:rsid w:val="00616522"/>
    <w:rsid w:val="00620E06"/>
    <w:rsid w:val="00621E05"/>
    <w:rsid w:val="00622407"/>
    <w:rsid w:val="00622A80"/>
    <w:rsid w:val="00622C1E"/>
    <w:rsid w:val="00625747"/>
    <w:rsid w:val="00625F42"/>
    <w:rsid w:val="00626793"/>
    <w:rsid w:val="006277A2"/>
    <w:rsid w:val="00630E1D"/>
    <w:rsid w:val="00631330"/>
    <w:rsid w:val="0063194F"/>
    <w:rsid w:val="00631ACD"/>
    <w:rsid w:val="00631B2D"/>
    <w:rsid w:val="00632DBB"/>
    <w:rsid w:val="006341E1"/>
    <w:rsid w:val="0063452A"/>
    <w:rsid w:val="00634BF4"/>
    <w:rsid w:val="00634C55"/>
    <w:rsid w:val="00634D1F"/>
    <w:rsid w:val="0063516F"/>
    <w:rsid w:val="00636095"/>
    <w:rsid w:val="0064087A"/>
    <w:rsid w:val="00642972"/>
    <w:rsid w:val="00642D30"/>
    <w:rsid w:val="00643843"/>
    <w:rsid w:val="00643A5A"/>
    <w:rsid w:val="00644B3C"/>
    <w:rsid w:val="006456DE"/>
    <w:rsid w:val="00645C45"/>
    <w:rsid w:val="006466EA"/>
    <w:rsid w:val="00646B2C"/>
    <w:rsid w:val="00647563"/>
    <w:rsid w:val="0064779C"/>
    <w:rsid w:val="00650357"/>
    <w:rsid w:val="006533FD"/>
    <w:rsid w:val="00654260"/>
    <w:rsid w:val="006544E8"/>
    <w:rsid w:val="00654701"/>
    <w:rsid w:val="00654E01"/>
    <w:rsid w:val="006553FE"/>
    <w:rsid w:val="00656797"/>
    <w:rsid w:val="00660D19"/>
    <w:rsid w:val="00660FB6"/>
    <w:rsid w:val="00661EA1"/>
    <w:rsid w:val="00662873"/>
    <w:rsid w:val="006633CF"/>
    <w:rsid w:val="00663929"/>
    <w:rsid w:val="00663FFA"/>
    <w:rsid w:val="00664880"/>
    <w:rsid w:val="006662BE"/>
    <w:rsid w:val="00666FEC"/>
    <w:rsid w:val="00671654"/>
    <w:rsid w:val="00671EA7"/>
    <w:rsid w:val="00671F44"/>
    <w:rsid w:val="00676AB9"/>
    <w:rsid w:val="00676D88"/>
    <w:rsid w:val="00680E06"/>
    <w:rsid w:val="00682E5F"/>
    <w:rsid w:val="006839FE"/>
    <w:rsid w:val="00683D05"/>
    <w:rsid w:val="00684916"/>
    <w:rsid w:val="0068492B"/>
    <w:rsid w:val="00691207"/>
    <w:rsid w:val="006912B3"/>
    <w:rsid w:val="006916AA"/>
    <w:rsid w:val="00694484"/>
    <w:rsid w:val="00694953"/>
    <w:rsid w:val="006950CF"/>
    <w:rsid w:val="00695C06"/>
    <w:rsid w:val="00696A8E"/>
    <w:rsid w:val="006972AA"/>
    <w:rsid w:val="006974EC"/>
    <w:rsid w:val="006A0091"/>
    <w:rsid w:val="006A0CCF"/>
    <w:rsid w:val="006A1DBD"/>
    <w:rsid w:val="006A30E4"/>
    <w:rsid w:val="006A7A7E"/>
    <w:rsid w:val="006B0606"/>
    <w:rsid w:val="006B083D"/>
    <w:rsid w:val="006B3F5D"/>
    <w:rsid w:val="006B429D"/>
    <w:rsid w:val="006B492D"/>
    <w:rsid w:val="006B4E28"/>
    <w:rsid w:val="006B55E8"/>
    <w:rsid w:val="006B69CB"/>
    <w:rsid w:val="006B6A8B"/>
    <w:rsid w:val="006B6D2B"/>
    <w:rsid w:val="006C1896"/>
    <w:rsid w:val="006C2870"/>
    <w:rsid w:val="006C2CDD"/>
    <w:rsid w:val="006C36C8"/>
    <w:rsid w:val="006C3CFD"/>
    <w:rsid w:val="006C412A"/>
    <w:rsid w:val="006C52F3"/>
    <w:rsid w:val="006C7416"/>
    <w:rsid w:val="006D0179"/>
    <w:rsid w:val="006D05D3"/>
    <w:rsid w:val="006D1256"/>
    <w:rsid w:val="006D1289"/>
    <w:rsid w:val="006D1686"/>
    <w:rsid w:val="006D37A4"/>
    <w:rsid w:val="006D3A39"/>
    <w:rsid w:val="006D514D"/>
    <w:rsid w:val="006D524E"/>
    <w:rsid w:val="006D52FC"/>
    <w:rsid w:val="006D591B"/>
    <w:rsid w:val="006D620E"/>
    <w:rsid w:val="006D6B3D"/>
    <w:rsid w:val="006D7BA5"/>
    <w:rsid w:val="006D7D97"/>
    <w:rsid w:val="006E0A7C"/>
    <w:rsid w:val="006E0C2E"/>
    <w:rsid w:val="006E16E0"/>
    <w:rsid w:val="006E3E7C"/>
    <w:rsid w:val="006E596C"/>
    <w:rsid w:val="006E79F3"/>
    <w:rsid w:val="006F030C"/>
    <w:rsid w:val="006F0693"/>
    <w:rsid w:val="006F08D5"/>
    <w:rsid w:val="006F1205"/>
    <w:rsid w:val="006F2B34"/>
    <w:rsid w:val="006F2F0B"/>
    <w:rsid w:val="006F3196"/>
    <w:rsid w:val="006F3544"/>
    <w:rsid w:val="006F3936"/>
    <w:rsid w:val="006F6551"/>
    <w:rsid w:val="006F676A"/>
    <w:rsid w:val="006F6D34"/>
    <w:rsid w:val="00701206"/>
    <w:rsid w:val="007013A0"/>
    <w:rsid w:val="00701A14"/>
    <w:rsid w:val="007027DE"/>
    <w:rsid w:val="007038DA"/>
    <w:rsid w:val="00704449"/>
    <w:rsid w:val="007044C2"/>
    <w:rsid w:val="007061E6"/>
    <w:rsid w:val="0071096C"/>
    <w:rsid w:val="00711108"/>
    <w:rsid w:val="00711D4B"/>
    <w:rsid w:val="00711F24"/>
    <w:rsid w:val="007121C5"/>
    <w:rsid w:val="007142B3"/>
    <w:rsid w:val="00714402"/>
    <w:rsid w:val="007145B3"/>
    <w:rsid w:val="00715CE5"/>
    <w:rsid w:val="00715E1C"/>
    <w:rsid w:val="00716AA8"/>
    <w:rsid w:val="007178DB"/>
    <w:rsid w:val="00717F18"/>
    <w:rsid w:val="007200AC"/>
    <w:rsid w:val="00720F5E"/>
    <w:rsid w:val="00721CDD"/>
    <w:rsid w:val="00722684"/>
    <w:rsid w:val="0072279E"/>
    <w:rsid w:val="00722C03"/>
    <w:rsid w:val="00722E1E"/>
    <w:rsid w:val="00723076"/>
    <w:rsid w:val="007243A8"/>
    <w:rsid w:val="00725705"/>
    <w:rsid w:val="00725D08"/>
    <w:rsid w:val="0073045C"/>
    <w:rsid w:val="007308CF"/>
    <w:rsid w:val="00733AC2"/>
    <w:rsid w:val="00733B57"/>
    <w:rsid w:val="00733D78"/>
    <w:rsid w:val="007353CF"/>
    <w:rsid w:val="00737A66"/>
    <w:rsid w:val="00740016"/>
    <w:rsid w:val="007408D2"/>
    <w:rsid w:val="00740DBF"/>
    <w:rsid w:val="0074188E"/>
    <w:rsid w:val="007422AE"/>
    <w:rsid w:val="00742856"/>
    <w:rsid w:val="00743B62"/>
    <w:rsid w:val="00743D22"/>
    <w:rsid w:val="00745E64"/>
    <w:rsid w:val="00745F53"/>
    <w:rsid w:val="00746DAF"/>
    <w:rsid w:val="00747748"/>
    <w:rsid w:val="00751D89"/>
    <w:rsid w:val="00753078"/>
    <w:rsid w:val="00755147"/>
    <w:rsid w:val="0075553E"/>
    <w:rsid w:val="0075583A"/>
    <w:rsid w:val="00755A59"/>
    <w:rsid w:val="00756B09"/>
    <w:rsid w:val="00756C6E"/>
    <w:rsid w:val="0075737F"/>
    <w:rsid w:val="00757EA9"/>
    <w:rsid w:val="007605CC"/>
    <w:rsid w:val="00762290"/>
    <w:rsid w:val="0076324B"/>
    <w:rsid w:val="00763CFC"/>
    <w:rsid w:val="00764158"/>
    <w:rsid w:val="00765168"/>
    <w:rsid w:val="00765C24"/>
    <w:rsid w:val="007662B9"/>
    <w:rsid w:val="00766B4A"/>
    <w:rsid w:val="0076757E"/>
    <w:rsid w:val="007700E7"/>
    <w:rsid w:val="00770956"/>
    <w:rsid w:val="00774C8C"/>
    <w:rsid w:val="0077562B"/>
    <w:rsid w:val="00776842"/>
    <w:rsid w:val="00777571"/>
    <w:rsid w:val="00777B15"/>
    <w:rsid w:val="00777FA3"/>
    <w:rsid w:val="00781C7A"/>
    <w:rsid w:val="00782D12"/>
    <w:rsid w:val="007843FC"/>
    <w:rsid w:val="007844C1"/>
    <w:rsid w:val="00785C21"/>
    <w:rsid w:val="00786611"/>
    <w:rsid w:val="00786C3B"/>
    <w:rsid w:val="0078747B"/>
    <w:rsid w:val="00787844"/>
    <w:rsid w:val="00791BFC"/>
    <w:rsid w:val="00791CCE"/>
    <w:rsid w:val="00791E59"/>
    <w:rsid w:val="00791F6C"/>
    <w:rsid w:val="00793134"/>
    <w:rsid w:val="007933B8"/>
    <w:rsid w:val="00793A42"/>
    <w:rsid w:val="00796141"/>
    <w:rsid w:val="00796D55"/>
    <w:rsid w:val="00796E0F"/>
    <w:rsid w:val="007A0063"/>
    <w:rsid w:val="007A0275"/>
    <w:rsid w:val="007A2B0C"/>
    <w:rsid w:val="007A2E6F"/>
    <w:rsid w:val="007A313C"/>
    <w:rsid w:val="007A5B04"/>
    <w:rsid w:val="007A74E8"/>
    <w:rsid w:val="007A78D1"/>
    <w:rsid w:val="007B0625"/>
    <w:rsid w:val="007B0B23"/>
    <w:rsid w:val="007B15DE"/>
    <w:rsid w:val="007B1D74"/>
    <w:rsid w:val="007B44E0"/>
    <w:rsid w:val="007B4BC8"/>
    <w:rsid w:val="007B4CF7"/>
    <w:rsid w:val="007B6202"/>
    <w:rsid w:val="007B7728"/>
    <w:rsid w:val="007B7906"/>
    <w:rsid w:val="007C0676"/>
    <w:rsid w:val="007C0AC2"/>
    <w:rsid w:val="007C0E57"/>
    <w:rsid w:val="007C32CD"/>
    <w:rsid w:val="007C43EF"/>
    <w:rsid w:val="007C498E"/>
    <w:rsid w:val="007C4F3E"/>
    <w:rsid w:val="007C550F"/>
    <w:rsid w:val="007C5885"/>
    <w:rsid w:val="007C6D40"/>
    <w:rsid w:val="007C6EB2"/>
    <w:rsid w:val="007C70BD"/>
    <w:rsid w:val="007D0A6A"/>
    <w:rsid w:val="007D110D"/>
    <w:rsid w:val="007D1E0C"/>
    <w:rsid w:val="007D30DF"/>
    <w:rsid w:val="007D52CF"/>
    <w:rsid w:val="007D533E"/>
    <w:rsid w:val="007D5B6C"/>
    <w:rsid w:val="007D5BFE"/>
    <w:rsid w:val="007D66A0"/>
    <w:rsid w:val="007D6AF6"/>
    <w:rsid w:val="007D7EB3"/>
    <w:rsid w:val="007E0D56"/>
    <w:rsid w:val="007E1F5D"/>
    <w:rsid w:val="007E39D0"/>
    <w:rsid w:val="007E62CD"/>
    <w:rsid w:val="007E6CA9"/>
    <w:rsid w:val="007E6FB6"/>
    <w:rsid w:val="007E714C"/>
    <w:rsid w:val="007E7958"/>
    <w:rsid w:val="007F0FFD"/>
    <w:rsid w:val="007F1AEE"/>
    <w:rsid w:val="007F24BE"/>
    <w:rsid w:val="007F2B61"/>
    <w:rsid w:val="007F3E55"/>
    <w:rsid w:val="007F43AD"/>
    <w:rsid w:val="007F4CA9"/>
    <w:rsid w:val="007F6E74"/>
    <w:rsid w:val="007F77A4"/>
    <w:rsid w:val="0080221A"/>
    <w:rsid w:val="00804DF8"/>
    <w:rsid w:val="008052ED"/>
    <w:rsid w:val="00807754"/>
    <w:rsid w:val="00807E0E"/>
    <w:rsid w:val="00810763"/>
    <w:rsid w:val="00810F73"/>
    <w:rsid w:val="00811093"/>
    <w:rsid w:val="008127AF"/>
    <w:rsid w:val="008127C9"/>
    <w:rsid w:val="00812FBD"/>
    <w:rsid w:val="0081406E"/>
    <w:rsid w:val="008141E8"/>
    <w:rsid w:val="00814952"/>
    <w:rsid w:val="00814966"/>
    <w:rsid w:val="00815736"/>
    <w:rsid w:val="00815D83"/>
    <w:rsid w:val="008215F4"/>
    <w:rsid w:val="00822003"/>
    <w:rsid w:val="00822DBD"/>
    <w:rsid w:val="008250EA"/>
    <w:rsid w:val="0082535E"/>
    <w:rsid w:val="00825CF1"/>
    <w:rsid w:val="008262CC"/>
    <w:rsid w:val="00827D7A"/>
    <w:rsid w:val="00830AAB"/>
    <w:rsid w:val="008312E8"/>
    <w:rsid w:val="00832071"/>
    <w:rsid w:val="008330B0"/>
    <w:rsid w:val="0083310E"/>
    <w:rsid w:val="008338A5"/>
    <w:rsid w:val="00834E02"/>
    <w:rsid w:val="008377A3"/>
    <w:rsid w:val="00841009"/>
    <w:rsid w:val="008415B3"/>
    <w:rsid w:val="00841EE9"/>
    <w:rsid w:val="00843093"/>
    <w:rsid w:val="00844604"/>
    <w:rsid w:val="00844CD1"/>
    <w:rsid w:val="008453BC"/>
    <w:rsid w:val="008478D8"/>
    <w:rsid w:val="008519B9"/>
    <w:rsid w:val="00852ED6"/>
    <w:rsid w:val="0085402B"/>
    <w:rsid w:val="00854494"/>
    <w:rsid w:val="00855019"/>
    <w:rsid w:val="0085504F"/>
    <w:rsid w:val="00855B26"/>
    <w:rsid w:val="00855F6F"/>
    <w:rsid w:val="008569A3"/>
    <w:rsid w:val="008626EE"/>
    <w:rsid w:val="00862B5D"/>
    <w:rsid w:val="00862D03"/>
    <w:rsid w:val="00863E56"/>
    <w:rsid w:val="008655C0"/>
    <w:rsid w:val="00866F3A"/>
    <w:rsid w:val="008706B2"/>
    <w:rsid w:val="00871D00"/>
    <w:rsid w:val="008723F3"/>
    <w:rsid w:val="00872944"/>
    <w:rsid w:val="00873262"/>
    <w:rsid w:val="0087514F"/>
    <w:rsid w:val="0087562C"/>
    <w:rsid w:val="008762FC"/>
    <w:rsid w:val="00876593"/>
    <w:rsid w:val="0088094D"/>
    <w:rsid w:val="00880F20"/>
    <w:rsid w:val="0088317B"/>
    <w:rsid w:val="00884179"/>
    <w:rsid w:val="008842DD"/>
    <w:rsid w:val="00891138"/>
    <w:rsid w:val="008943EA"/>
    <w:rsid w:val="00894EF8"/>
    <w:rsid w:val="00896146"/>
    <w:rsid w:val="00897274"/>
    <w:rsid w:val="008972BD"/>
    <w:rsid w:val="008977EA"/>
    <w:rsid w:val="008A04DE"/>
    <w:rsid w:val="008A1B5E"/>
    <w:rsid w:val="008A22B9"/>
    <w:rsid w:val="008A58DC"/>
    <w:rsid w:val="008A7158"/>
    <w:rsid w:val="008A7E6B"/>
    <w:rsid w:val="008B0134"/>
    <w:rsid w:val="008B147D"/>
    <w:rsid w:val="008B18B4"/>
    <w:rsid w:val="008B212F"/>
    <w:rsid w:val="008B232D"/>
    <w:rsid w:val="008B7985"/>
    <w:rsid w:val="008C3BB5"/>
    <w:rsid w:val="008C49B0"/>
    <w:rsid w:val="008C558A"/>
    <w:rsid w:val="008C5EC4"/>
    <w:rsid w:val="008C6DE4"/>
    <w:rsid w:val="008C78A2"/>
    <w:rsid w:val="008D0CB5"/>
    <w:rsid w:val="008D37E8"/>
    <w:rsid w:val="008D507D"/>
    <w:rsid w:val="008D532F"/>
    <w:rsid w:val="008D5B70"/>
    <w:rsid w:val="008D5CB0"/>
    <w:rsid w:val="008E1E9E"/>
    <w:rsid w:val="008E28BC"/>
    <w:rsid w:val="008E501C"/>
    <w:rsid w:val="008E5518"/>
    <w:rsid w:val="008E5B0D"/>
    <w:rsid w:val="008E61D5"/>
    <w:rsid w:val="008E6452"/>
    <w:rsid w:val="008E6525"/>
    <w:rsid w:val="008E6D2C"/>
    <w:rsid w:val="008E73DF"/>
    <w:rsid w:val="008E7C7E"/>
    <w:rsid w:val="008F0331"/>
    <w:rsid w:val="008F042C"/>
    <w:rsid w:val="008F09E6"/>
    <w:rsid w:val="008F4F5C"/>
    <w:rsid w:val="008F616A"/>
    <w:rsid w:val="008F7E44"/>
    <w:rsid w:val="008F7F2D"/>
    <w:rsid w:val="00900185"/>
    <w:rsid w:val="00901B0C"/>
    <w:rsid w:val="00902D78"/>
    <w:rsid w:val="00903097"/>
    <w:rsid w:val="00903411"/>
    <w:rsid w:val="00904A10"/>
    <w:rsid w:val="00904C5C"/>
    <w:rsid w:val="00906617"/>
    <w:rsid w:val="0090717F"/>
    <w:rsid w:val="00911471"/>
    <w:rsid w:val="00913BA0"/>
    <w:rsid w:val="009209D1"/>
    <w:rsid w:val="00920F2A"/>
    <w:rsid w:val="00922696"/>
    <w:rsid w:val="00922972"/>
    <w:rsid w:val="00925DDB"/>
    <w:rsid w:val="00932563"/>
    <w:rsid w:val="00932A26"/>
    <w:rsid w:val="009348D9"/>
    <w:rsid w:val="00934D3A"/>
    <w:rsid w:val="00934D4B"/>
    <w:rsid w:val="00935B4D"/>
    <w:rsid w:val="00936807"/>
    <w:rsid w:val="00937410"/>
    <w:rsid w:val="00937A5E"/>
    <w:rsid w:val="0094029C"/>
    <w:rsid w:val="00940997"/>
    <w:rsid w:val="00940C46"/>
    <w:rsid w:val="00942443"/>
    <w:rsid w:val="009426B9"/>
    <w:rsid w:val="00942D4C"/>
    <w:rsid w:val="00942E9A"/>
    <w:rsid w:val="0094398C"/>
    <w:rsid w:val="009439C0"/>
    <w:rsid w:val="00943DA6"/>
    <w:rsid w:val="00945E7A"/>
    <w:rsid w:val="009466AB"/>
    <w:rsid w:val="009467E9"/>
    <w:rsid w:val="00950258"/>
    <w:rsid w:val="00950D4C"/>
    <w:rsid w:val="00951486"/>
    <w:rsid w:val="00954293"/>
    <w:rsid w:val="00955768"/>
    <w:rsid w:val="00960B48"/>
    <w:rsid w:val="00966572"/>
    <w:rsid w:val="00966752"/>
    <w:rsid w:val="009667C6"/>
    <w:rsid w:val="00967DE8"/>
    <w:rsid w:val="00970DBD"/>
    <w:rsid w:val="00971BB7"/>
    <w:rsid w:val="00971D8A"/>
    <w:rsid w:val="009724E2"/>
    <w:rsid w:val="009725E9"/>
    <w:rsid w:val="00973738"/>
    <w:rsid w:val="00976332"/>
    <w:rsid w:val="00976EBB"/>
    <w:rsid w:val="0097701D"/>
    <w:rsid w:val="009770BC"/>
    <w:rsid w:val="00977C9B"/>
    <w:rsid w:val="00977DC9"/>
    <w:rsid w:val="009806B9"/>
    <w:rsid w:val="00981255"/>
    <w:rsid w:val="0098204B"/>
    <w:rsid w:val="00982B2B"/>
    <w:rsid w:val="00982EA0"/>
    <w:rsid w:val="00984ED7"/>
    <w:rsid w:val="00985AE5"/>
    <w:rsid w:val="00986D9B"/>
    <w:rsid w:val="00987996"/>
    <w:rsid w:val="00987D58"/>
    <w:rsid w:val="009917D8"/>
    <w:rsid w:val="00993D1F"/>
    <w:rsid w:val="00995465"/>
    <w:rsid w:val="00995EF1"/>
    <w:rsid w:val="009977D7"/>
    <w:rsid w:val="009A02FD"/>
    <w:rsid w:val="009A38B2"/>
    <w:rsid w:val="009A4DA0"/>
    <w:rsid w:val="009A6A07"/>
    <w:rsid w:val="009A6A3E"/>
    <w:rsid w:val="009A70AF"/>
    <w:rsid w:val="009B0035"/>
    <w:rsid w:val="009B1C15"/>
    <w:rsid w:val="009B2300"/>
    <w:rsid w:val="009B31A8"/>
    <w:rsid w:val="009B36BB"/>
    <w:rsid w:val="009B49C2"/>
    <w:rsid w:val="009C0B92"/>
    <w:rsid w:val="009C0BDF"/>
    <w:rsid w:val="009C1405"/>
    <w:rsid w:val="009C2932"/>
    <w:rsid w:val="009C4793"/>
    <w:rsid w:val="009C5B32"/>
    <w:rsid w:val="009C7CCA"/>
    <w:rsid w:val="009C7E06"/>
    <w:rsid w:val="009D0DC4"/>
    <w:rsid w:val="009D14EC"/>
    <w:rsid w:val="009D1D40"/>
    <w:rsid w:val="009D27EB"/>
    <w:rsid w:val="009D3089"/>
    <w:rsid w:val="009D38A7"/>
    <w:rsid w:val="009D4A4E"/>
    <w:rsid w:val="009D5729"/>
    <w:rsid w:val="009D6867"/>
    <w:rsid w:val="009D6CD6"/>
    <w:rsid w:val="009D7013"/>
    <w:rsid w:val="009D7735"/>
    <w:rsid w:val="009E0191"/>
    <w:rsid w:val="009E2504"/>
    <w:rsid w:val="009E2D7F"/>
    <w:rsid w:val="009E5040"/>
    <w:rsid w:val="009E5A29"/>
    <w:rsid w:val="009F0CAA"/>
    <w:rsid w:val="009F0E0B"/>
    <w:rsid w:val="009F0EF4"/>
    <w:rsid w:val="009F3947"/>
    <w:rsid w:val="009F3D27"/>
    <w:rsid w:val="009F49F3"/>
    <w:rsid w:val="009F5157"/>
    <w:rsid w:val="009F5674"/>
    <w:rsid w:val="009F5E96"/>
    <w:rsid w:val="009F604B"/>
    <w:rsid w:val="009F682B"/>
    <w:rsid w:val="009F794C"/>
    <w:rsid w:val="00A02436"/>
    <w:rsid w:val="00A04369"/>
    <w:rsid w:val="00A05F98"/>
    <w:rsid w:val="00A0645D"/>
    <w:rsid w:val="00A10054"/>
    <w:rsid w:val="00A132E1"/>
    <w:rsid w:val="00A14D1A"/>
    <w:rsid w:val="00A1581C"/>
    <w:rsid w:val="00A15A65"/>
    <w:rsid w:val="00A15A81"/>
    <w:rsid w:val="00A1694D"/>
    <w:rsid w:val="00A2480A"/>
    <w:rsid w:val="00A24CEF"/>
    <w:rsid w:val="00A265FB"/>
    <w:rsid w:val="00A26B9C"/>
    <w:rsid w:val="00A26E05"/>
    <w:rsid w:val="00A27534"/>
    <w:rsid w:val="00A31572"/>
    <w:rsid w:val="00A32C74"/>
    <w:rsid w:val="00A33144"/>
    <w:rsid w:val="00A347A5"/>
    <w:rsid w:val="00A37909"/>
    <w:rsid w:val="00A4032A"/>
    <w:rsid w:val="00A40F09"/>
    <w:rsid w:val="00A41B38"/>
    <w:rsid w:val="00A41F94"/>
    <w:rsid w:val="00A42E46"/>
    <w:rsid w:val="00A44AFB"/>
    <w:rsid w:val="00A44E0A"/>
    <w:rsid w:val="00A44F7A"/>
    <w:rsid w:val="00A455D8"/>
    <w:rsid w:val="00A467E7"/>
    <w:rsid w:val="00A47585"/>
    <w:rsid w:val="00A512E3"/>
    <w:rsid w:val="00A52197"/>
    <w:rsid w:val="00A53D04"/>
    <w:rsid w:val="00A55F36"/>
    <w:rsid w:val="00A56505"/>
    <w:rsid w:val="00A570EA"/>
    <w:rsid w:val="00A571FB"/>
    <w:rsid w:val="00A60236"/>
    <w:rsid w:val="00A61548"/>
    <w:rsid w:val="00A62AE2"/>
    <w:rsid w:val="00A62F56"/>
    <w:rsid w:val="00A63505"/>
    <w:rsid w:val="00A65390"/>
    <w:rsid w:val="00A659E6"/>
    <w:rsid w:val="00A67393"/>
    <w:rsid w:val="00A67D57"/>
    <w:rsid w:val="00A70D89"/>
    <w:rsid w:val="00A717B7"/>
    <w:rsid w:val="00A72AA2"/>
    <w:rsid w:val="00A72D39"/>
    <w:rsid w:val="00A73E62"/>
    <w:rsid w:val="00A7562F"/>
    <w:rsid w:val="00A75BC1"/>
    <w:rsid w:val="00A767D0"/>
    <w:rsid w:val="00A82601"/>
    <w:rsid w:val="00A82B45"/>
    <w:rsid w:val="00A83F9D"/>
    <w:rsid w:val="00A840F4"/>
    <w:rsid w:val="00A86044"/>
    <w:rsid w:val="00A91C4E"/>
    <w:rsid w:val="00A91FFC"/>
    <w:rsid w:val="00A9295A"/>
    <w:rsid w:val="00A93071"/>
    <w:rsid w:val="00A93428"/>
    <w:rsid w:val="00A93BA4"/>
    <w:rsid w:val="00A9432F"/>
    <w:rsid w:val="00A94CCB"/>
    <w:rsid w:val="00A96164"/>
    <w:rsid w:val="00A96B93"/>
    <w:rsid w:val="00A97E1D"/>
    <w:rsid w:val="00AA187F"/>
    <w:rsid w:val="00AA18AC"/>
    <w:rsid w:val="00AA1EA7"/>
    <w:rsid w:val="00AA42AE"/>
    <w:rsid w:val="00AA442C"/>
    <w:rsid w:val="00AA495D"/>
    <w:rsid w:val="00AA6328"/>
    <w:rsid w:val="00AA7B18"/>
    <w:rsid w:val="00AB0460"/>
    <w:rsid w:val="00AB1C2D"/>
    <w:rsid w:val="00AB2723"/>
    <w:rsid w:val="00AB3A2A"/>
    <w:rsid w:val="00AB4E7C"/>
    <w:rsid w:val="00AB5075"/>
    <w:rsid w:val="00AB54EE"/>
    <w:rsid w:val="00AB6581"/>
    <w:rsid w:val="00AC072C"/>
    <w:rsid w:val="00AC0AA5"/>
    <w:rsid w:val="00AC2052"/>
    <w:rsid w:val="00AC3348"/>
    <w:rsid w:val="00AC402E"/>
    <w:rsid w:val="00AC521C"/>
    <w:rsid w:val="00AC6B82"/>
    <w:rsid w:val="00AC7072"/>
    <w:rsid w:val="00AC72C8"/>
    <w:rsid w:val="00AC74E3"/>
    <w:rsid w:val="00AC7B34"/>
    <w:rsid w:val="00AD002E"/>
    <w:rsid w:val="00AD06FB"/>
    <w:rsid w:val="00AD3B82"/>
    <w:rsid w:val="00AD4E09"/>
    <w:rsid w:val="00AD58CA"/>
    <w:rsid w:val="00AD6408"/>
    <w:rsid w:val="00AD68F0"/>
    <w:rsid w:val="00AD78EE"/>
    <w:rsid w:val="00AE025F"/>
    <w:rsid w:val="00AE0C87"/>
    <w:rsid w:val="00AE4709"/>
    <w:rsid w:val="00AE4944"/>
    <w:rsid w:val="00AE6732"/>
    <w:rsid w:val="00AE6A02"/>
    <w:rsid w:val="00AF07C1"/>
    <w:rsid w:val="00AF0C61"/>
    <w:rsid w:val="00AF0E1C"/>
    <w:rsid w:val="00AF1CEB"/>
    <w:rsid w:val="00AF32E2"/>
    <w:rsid w:val="00AF3D0E"/>
    <w:rsid w:val="00AF521C"/>
    <w:rsid w:val="00AF5D97"/>
    <w:rsid w:val="00AF686D"/>
    <w:rsid w:val="00B005A8"/>
    <w:rsid w:val="00B00FC1"/>
    <w:rsid w:val="00B01A59"/>
    <w:rsid w:val="00B02585"/>
    <w:rsid w:val="00B03140"/>
    <w:rsid w:val="00B0371A"/>
    <w:rsid w:val="00B04577"/>
    <w:rsid w:val="00B05C1B"/>
    <w:rsid w:val="00B06AF1"/>
    <w:rsid w:val="00B070DF"/>
    <w:rsid w:val="00B11E8D"/>
    <w:rsid w:val="00B13769"/>
    <w:rsid w:val="00B138A2"/>
    <w:rsid w:val="00B14D47"/>
    <w:rsid w:val="00B15020"/>
    <w:rsid w:val="00B15AE2"/>
    <w:rsid w:val="00B16801"/>
    <w:rsid w:val="00B1757F"/>
    <w:rsid w:val="00B1776B"/>
    <w:rsid w:val="00B20563"/>
    <w:rsid w:val="00B20C5B"/>
    <w:rsid w:val="00B2350A"/>
    <w:rsid w:val="00B240CC"/>
    <w:rsid w:val="00B263F1"/>
    <w:rsid w:val="00B2777E"/>
    <w:rsid w:val="00B32C4D"/>
    <w:rsid w:val="00B3486B"/>
    <w:rsid w:val="00B35BD5"/>
    <w:rsid w:val="00B3671E"/>
    <w:rsid w:val="00B36BEA"/>
    <w:rsid w:val="00B36E01"/>
    <w:rsid w:val="00B3779C"/>
    <w:rsid w:val="00B4020E"/>
    <w:rsid w:val="00B40982"/>
    <w:rsid w:val="00B40A9C"/>
    <w:rsid w:val="00B40E98"/>
    <w:rsid w:val="00B41DBD"/>
    <w:rsid w:val="00B41E39"/>
    <w:rsid w:val="00B43685"/>
    <w:rsid w:val="00B43DC8"/>
    <w:rsid w:val="00B44263"/>
    <w:rsid w:val="00B44E56"/>
    <w:rsid w:val="00B453C2"/>
    <w:rsid w:val="00B46F28"/>
    <w:rsid w:val="00B47CB0"/>
    <w:rsid w:val="00B505AD"/>
    <w:rsid w:val="00B5090E"/>
    <w:rsid w:val="00B50E19"/>
    <w:rsid w:val="00B524BF"/>
    <w:rsid w:val="00B5266B"/>
    <w:rsid w:val="00B53208"/>
    <w:rsid w:val="00B53D25"/>
    <w:rsid w:val="00B56137"/>
    <w:rsid w:val="00B56A2F"/>
    <w:rsid w:val="00B601FD"/>
    <w:rsid w:val="00B6101F"/>
    <w:rsid w:val="00B622F2"/>
    <w:rsid w:val="00B62453"/>
    <w:rsid w:val="00B62B78"/>
    <w:rsid w:val="00B636FF"/>
    <w:rsid w:val="00B646C6"/>
    <w:rsid w:val="00B654A5"/>
    <w:rsid w:val="00B6573E"/>
    <w:rsid w:val="00B66D03"/>
    <w:rsid w:val="00B67875"/>
    <w:rsid w:val="00B70819"/>
    <w:rsid w:val="00B71327"/>
    <w:rsid w:val="00B722DC"/>
    <w:rsid w:val="00B726DC"/>
    <w:rsid w:val="00B75966"/>
    <w:rsid w:val="00B75B41"/>
    <w:rsid w:val="00B75C9F"/>
    <w:rsid w:val="00B75E5E"/>
    <w:rsid w:val="00B763E6"/>
    <w:rsid w:val="00B80542"/>
    <w:rsid w:val="00B81315"/>
    <w:rsid w:val="00B82462"/>
    <w:rsid w:val="00B82647"/>
    <w:rsid w:val="00B82EC9"/>
    <w:rsid w:val="00B83C63"/>
    <w:rsid w:val="00B8445B"/>
    <w:rsid w:val="00B84807"/>
    <w:rsid w:val="00B856EE"/>
    <w:rsid w:val="00B85FA0"/>
    <w:rsid w:val="00B875C0"/>
    <w:rsid w:val="00B909DE"/>
    <w:rsid w:val="00B90FAE"/>
    <w:rsid w:val="00B921E4"/>
    <w:rsid w:val="00B9225B"/>
    <w:rsid w:val="00B93804"/>
    <w:rsid w:val="00B93C1A"/>
    <w:rsid w:val="00B940B0"/>
    <w:rsid w:val="00B94CC5"/>
    <w:rsid w:val="00B95DD2"/>
    <w:rsid w:val="00B96D53"/>
    <w:rsid w:val="00BA1D62"/>
    <w:rsid w:val="00BA7509"/>
    <w:rsid w:val="00BB0A0A"/>
    <w:rsid w:val="00BB16CE"/>
    <w:rsid w:val="00BB197E"/>
    <w:rsid w:val="00BB2BCC"/>
    <w:rsid w:val="00BB34F4"/>
    <w:rsid w:val="00BB356F"/>
    <w:rsid w:val="00BB4127"/>
    <w:rsid w:val="00BB51E2"/>
    <w:rsid w:val="00BB60DD"/>
    <w:rsid w:val="00BB7635"/>
    <w:rsid w:val="00BC12C3"/>
    <w:rsid w:val="00BC1AFB"/>
    <w:rsid w:val="00BC3510"/>
    <w:rsid w:val="00BC3806"/>
    <w:rsid w:val="00BC3E3F"/>
    <w:rsid w:val="00BC4194"/>
    <w:rsid w:val="00BC59FA"/>
    <w:rsid w:val="00BC5DE1"/>
    <w:rsid w:val="00BC7D63"/>
    <w:rsid w:val="00BD01B9"/>
    <w:rsid w:val="00BD0D5C"/>
    <w:rsid w:val="00BD1725"/>
    <w:rsid w:val="00BD1CDB"/>
    <w:rsid w:val="00BD27AD"/>
    <w:rsid w:val="00BD3CF2"/>
    <w:rsid w:val="00BD751D"/>
    <w:rsid w:val="00BE064E"/>
    <w:rsid w:val="00BE09CE"/>
    <w:rsid w:val="00BE0B91"/>
    <w:rsid w:val="00BE1173"/>
    <w:rsid w:val="00BE1405"/>
    <w:rsid w:val="00BE2A60"/>
    <w:rsid w:val="00BE381E"/>
    <w:rsid w:val="00BE3E9F"/>
    <w:rsid w:val="00BE400B"/>
    <w:rsid w:val="00BE4A8E"/>
    <w:rsid w:val="00BE56EC"/>
    <w:rsid w:val="00BE5F9D"/>
    <w:rsid w:val="00BE5FB5"/>
    <w:rsid w:val="00BE6657"/>
    <w:rsid w:val="00BE7C89"/>
    <w:rsid w:val="00BF00C9"/>
    <w:rsid w:val="00BF01D9"/>
    <w:rsid w:val="00BF0532"/>
    <w:rsid w:val="00BF099D"/>
    <w:rsid w:val="00BF09B3"/>
    <w:rsid w:val="00BF2F3B"/>
    <w:rsid w:val="00BF3989"/>
    <w:rsid w:val="00BF4B27"/>
    <w:rsid w:val="00BF4D53"/>
    <w:rsid w:val="00BF6EA0"/>
    <w:rsid w:val="00C01078"/>
    <w:rsid w:val="00C029B2"/>
    <w:rsid w:val="00C03E0B"/>
    <w:rsid w:val="00C03E93"/>
    <w:rsid w:val="00C05084"/>
    <w:rsid w:val="00C104E6"/>
    <w:rsid w:val="00C107DC"/>
    <w:rsid w:val="00C1165D"/>
    <w:rsid w:val="00C127E4"/>
    <w:rsid w:val="00C12C75"/>
    <w:rsid w:val="00C12D50"/>
    <w:rsid w:val="00C12F6D"/>
    <w:rsid w:val="00C139CC"/>
    <w:rsid w:val="00C13D6A"/>
    <w:rsid w:val="00C140D9"/>
    <w:rsid w:val="00C15DD5"/>
    <w:rsid w:val="00C169EF"/>
    <w:rsid w:val="00C17882"/>
    <w:rsid w:val="00C2031B"/>
    <w:rsid w:val="00C20E3C"/>
    <w:rsid w:val="00C2132E"/>
    <w:rsid w:val="00C22368"/>
    <w:rsid w:val="00C22E32"/>
    <w:rsid w:val="00C25B48"/>
    <w:rsid w:val="00C2770F"/>
    <w:rsid w:val="00C3042A"/>
    <w:rsid w:val="00C30628"/>
    <w:rsid w:val="00C3140F"/>
    <w:rsid w:val="00C31434"/>
    <w:rsid w:val="00C3230D"/>
    <w:rsid w:val="00C331E2"/>
    <w:rsid w:val="00C338C1"/>
    <w:rsid w:val="00C35371"/>
    <w:rsid w:val="00C35603"/>
    <w:rsid w:val="00C375BE"/>
    <w:rsid w:val="00C4162F"/>
    <w:rsid w:val="00C4170D"/>
    <w:rsid w:val="00C421C2"/>
    <w:rsid w:val="00C43146"/>
    <w:rsid w:val="00C43910"/>
    <w:rsid w:val="00C44D1C"/>
    <w:rsid w:val="00C45FAE"/>
    <w:rsid w:val="00C47C1F"/>
    <w:rsid w:val="00C52F67"/>
    <w:rsid w:val="00C56113"/>
    <w:rsid w:val="00C563AC"/>
    <w:rsid w:val="00C5663B"/>
    <w:rsid w:val="00C574FF"/>
    <w:rsid w:val="00C57BC4"/>
    <w:rsid w:val="00C615AA"/>
    <w:rsid w:val="00C6485D"/>
    <w:rsid w:val="00C64B07"/>
    <w:rsid w:val="00C64D74"/>
    <w:rsid w:val="00C64D8F"/>
    <w:rsid w:val="00C65200"/>
    <w:rsid w:val="00C65647"/>
    <w:rsid w:val="00C65C6B"/>
    <w:rsid w:val="00C665EE"/>
    <w:rsid w:val="00C66E7F"/>
    <w:rsid w:val="00C70126"/>
    <w:rsid w:val="00C709E8"/>
    <w:rsid w:val="00C71E05"/>
    <w:rsid w:val="00C751D4"/>
    <w:rsid w:val="00C75C92"/>
    <w:rsid w:val="00C75CEF"/>
    <w:rsid w:val="00C76E95"/>
    <w:rsid w:val="00C771FA"/>
    <w:rsid w:val="00C80819"/>
    <w:rsid w:val="00C80E00"/>
    <w:rsid w:val="00C819BD"/>
    <w:rsid w:val="00C81C4E"/>
    <w:rsid w:val="00C81EB5"/>
    <w:rsid w:val="00C85F37"/>
    <w:rsid w:val="00C85F70"/>
    <w:rsid w:val="00C87306"/>
    <w:rsid w:val="00C8744C"/>
    <w:rsid w:val="00C878CC"/>
    <w:rsid w:val="00C87BAE"/>
    <w:rsid w:val="00C9039A"/>
    <w:rsid w:val="00C91243"/>
    <w:rsid w:val="00C91D25"/>
    <w:rsid w:val="00C931C0"/>
    <w:rsid w:val="00C945C8"/>
    <w:rsid w:val="00C94E5A"/>
    <w:rsid w:val="00C96866"/>
    <w:rsid w:val="00C96914"/>
    <w:rsid w:val="00C96CB3"/>
    <w:rsid w:val="00C9707F"/>
    <w:rsid w:val="00C972D5"/>
    <w:rsid w:val="00C9785D"/>
    <w:rsid w:val="00CA08A3"/>
    <w:rsid w:val="00CA1B8D"/>
    <w:rsid w:val="00CA1D0F"/>
    <w:rsid w:val="00CA2275"/>
    <w:rsid w:val="00CA25AD"/>
    <w:rsid w:val="00CA4D84"/>
    <w:rsid w:val="00CA6B4E"/>
    <w:rsid w:val="00CA7DDE"/>
    <w:rsid w:val="00CB08A2"/>
    <w:rsid w:val="00CB6ACB"/>
    <w:rsid w:val="00CB7D44"/>
    <w:rsid w:val="00CC109E"/>
    <w:rsid w:val="00CC2028"/>
    <w:rsid w:val="00CC2233"/>
    <w:rsid w:val="00CC25C5"/>
    <w:rsid w:val="00CC3272"/>
    <w:rsid w:val="00CC3974"/>
    <w:rsid w:val="00CC3BEC"/>
    <w:rsid w:val="00CC3DDB"/>
    <w:rsid w:val="00CC43EA"/>
    <w:rsid w:val="00CC493F"/>
    <w:rsid w:val="00CC5B24"/>
    <w:rsid w:val="00CC5DAE"/>
    <w:rsid w:val="00CC722C"/>
    <w:rsid w:val="00CD10F9"/>
    <w:rsid w:val="00CD1C3E"/>
    <w:rsid w:val="00CD1D41"/>
    <w:rsid w:val="00CD380E"/>
    <w:rsid w:val="00CD3E9F"/>
    <w:rsid w:val="00CD41EE"/>
    <w:rsid w:val="00CD52EC"/>
    <w:rsid w:val="00CD5600"/>
    <w:rsid w:val="00CD5875"/>
    <w:rsid w:val="00CD702E"/>
    <w:rsid w:val="00CD74F8"/>
    <w:rsid w:val="00CD7A7B"/>
    <w:rsid w:val="00CE089E"/>
    <w:rsid w:val="00CE094C"/>
    <w:rsid w:val="00CE09F1"/>
    <w:rsid w:val="00CE4762"/>
    <w:rsid w:val="00CE6341"/>
    <w:rsid w:val="00CE68F4"/>
    <w:rsid w:val="00CE74F4"/>
    <w:rsid w:val="00CE7F29"/>
    <w:rsid w:val="00CF00F8"/>
    <w:rsid w:val="00CF024B"/>
    <w:rsid w:val="00CF312C"/>
    <w:rsid w:val="00CF41C1"/>
    <w:rsid w:val="00CF41D5"/>
    <w:rsid w:val="00CF4259"/>
    <w:rsid w:val="00CF4969"/>
    <w:rsid w:val="00CF500B"/>
    <w:rsid w:val="00CF62AC"/>
    <w:rsid w:val="00CF77F9"/>
    <w:rsid w:val="00D02007"/>
    <w:rsid w:val="00D030C6"/>
    <w:rsid w:val="00D0435D"/>
    <w:rsid w:val="00D07494"/>
    <w:rsid w:val="00D10738"/>
    <w:rsid w:val="00D11614"/>
    <w:rsid w:val="00D11E36"/>
    <w:rsid w:val="00D12AA5"/>
    <w:rsid w:val="00D16300"/>
    <w:rsid w:val="00D171C9"/>
    <w:rsid w:val="00D1749D"/>
    <w:rsid w:val="00D2050F"/>
    <w:rsid w:val="00D21299"/>
    <w:rsid w:val="00D21D0D"/>
    <w:rsid w:val="00D23458"/>
    <w:rsid w:val="00D24097"/>
    <w:rsid w:val="00D27634"/>
    <w:rsid w:val="00D2779B"/>
    <w:rsid w:val="00D31568"/>
    <w:rsid w:val="00D3263C"/>
    <w:rsid w:val="00D358E1"/>
    <w:rsid w:val="00D36800"/>
    <w:rsid w:val="00D402CD"/>
    <w:rsid w:val="00D41296"/>
    <w:rsid w:val="00D42694"/>
    <w:rsid w:val="00D4341B"/>
    <w:rsid w:val="00D438C8"/>
    <w:rsid w:val="00D43C9A"/>
    <w:rsid w:val="00D44200"/>
    <w:rsid w:val="00D4452C"/>
    <w:rsid w:val="00D44BB7"/>
    <w:rsid w:val="00D45953"/>
    <w:rsid w:val="00D45DD3"/>
    <w:rsid w:val="00D46244"/>
    <w:rsid w:val="00D46C26"/>
    <w:rsid w:val="00D47667"/>
    <w:rsid w:val="00D50490"/>
    <w:rsid w:val="00D5096C"/>
    <w:rsid w:val="00D51970"/>
    <w:rsid w:val="00D52220"/>
    <w:rsid w:val="00D54059"/>
    <w:rsid w:val="00D5487B"/>
    <w:rsid w:val="00D54DBC"/>
    <w:rsid w:val="00D60A1C"/>
    <w:rsid w:val="00D61758"/>
    <w:rsid w:val="00D64427"/>
    <w:rsid w:val="00D65008"/>
    <w:rsid w:val="00D6636C"/>
    <w:rsid w:val="00D675A0"/>
    <w:rsid w:val="00D70FC5"/>
    <w:rsid w:val="00D71098"/>
    <w:rsid w:val="00D7307E"/>
    <w:rsid w:val="00D73575"/>
    <w:rsid w:val="00D74770"/>
    <w:rsid w:val="00D74957"/>
    <w:rsid w:val="00D75118"/>
    <w:rsid w:val="00D772D3"/>
    <w:rsid w:val="00D776ED"/>
    <w:rsid w:val="00D83633"/>
    <w:rsid w:val="00D83922"/>
    <w:rsid w:val="00D8480B"/>
    <w:rsid w:val="00D854EA"/>
    <w:rsid w:val="00D858FE"/>
    <w:rsid w:val="00D86D7E"/>
    <w:rsid w:val="00D876A1"/>
    <w:rsid w:val="00D904B6"/>
    <w:rsid w:val="00D907EB"/>
    <w:rsid w:val="00D90EAC"/>
    <w:rsid w:val="00D9143F"/>
    <w:rsid w:val="00D91830"/>
    <w:rsid w:val="00D92339"/>
    <w:rsid w:val="00D92DC2"/>
    <w:rsid w:val="00D934F2"/>
    <w:rsid w:val="00D94064"/>
    <w:rsid w:val="00D95A36"/>
    <w:rsid w:val="00DA0CB9"/>
    <w:rsid w:val="00DA0E2F"/>
    <w:rsid w:val="00DA251E"/>
    <w:rsid w:val="00DA2DD9"/>
    <w:rsid w:val="00DA2E9C"/>
    <w:rsid w:val="00DA34EB"/>
    <w:rsid w:val="00DA3D5B"/>
    <w:rsid w:val="00DA3DFD"/>
    <w:rsid w:val="00DA4F2F"/>
    <w:rsid w:val="00DA61B6"/>
    <w:rsid w:val="00DA622B"/>
    <w:rsid w:val="00DA6E37"/>
    <w:rsid w:val="00DB23A6"/>
    <w:rsid w:val="00DB2EDF"/>
    <w:rsid w:val="00DB36C7"/>
    <w:rsid w:val="00DB3EA3"/>
    <w:rsid w:val="00DB6695"/>
    <w:rsid w:val="00DB7642"/>
    <w:rsid w:val="00DC0695"/>
    <w:rsid w:val="00DC13B1"/>
    <w:rsid w:val="00DC17FE"/>
    <w:rsid w:val="00DC1C15"/>
    <w:rsid w:val="00DC2EB6"/>
    <w:rsid w:val="00DC3795"/>
    <w:rsid w:val="00DC3E1F"/>
    <w:rsid w:val="00DC4003"/>
    <w:rsid w:val="00DC4B08"/>
    <w:rsid w:val="00DC5223"/>
    <w:rsid w:val="00DC579C"/>
    <w:rsid w:val="00DC5D85"/>
    <w:rsid w:val="00DC791C"/>
    <w:rsid w:val="00DC7F11"/>
    <w:rsid w:val="00DD1007"/>
    <w:rsid w:val="00DD12B5"/>
    <w:rsid w:val="00DD2358"/>
    <w:rsid w:val="00DD295B"/>
    <w:rsid w:val="00DD3AF5"/>
    <w:rsid w:val="00DD4191"/>
    <w:rsid w:val="00DD49E0"/>
    <w:rsid w:val="00DD71D2"/>
    <w:rsid w:val="00DD7733"/>
    <w:rsid w:val="00DD794F"/>
    <w:rsid w:val="00DD7CFD"/>
    <w:rsid w:val="00DE04AE"/>
    <w:rsid w:val="00DE09EE"/>
    <w:rsid w:val="00DE1084"/>
    <w:rsid w:val="00DE1161"/>
    <w:rsid w:val="00DE356F"/>
    <w:rsid w:val="00DE3B8D"/>
    <w:rsid w:val="00DE48A9"/>
    <w:rsid w:val="00DE628D"/>
    <w:rsid w:val="00DE7F98"/>
    <w:rsid w:val="00DF0E16"/>
    <w:rsid w:val="00DF0E2E"/>
    <w:rsid w:val="00DF2707"/>
    <w:rsid w:val="00DF2FBD"/>
    <w:rsid w:val="00DF47D9"/>
    <w:rsid w:val="00DF56F6"/>
    <w:rsid w:val="00DF684C"/>
    <w:rsid w:val="00DF7228"/>
    <w:rsid w:val="00E00E5B"/>
    <w:rsid w:val="00E015DA"/>
    <w:rsid w:val="00E042BD"/>
    <w:rsid w:val="00E047F6"/>
    <w:rsid w:val="00E0780D"/>
    <w:rsid w:val="00E127DB"/>
    <w:rsid w:val="00E12939"/>
    <w:rsid w:val="00E137D5"/>
    <w:rsid w:val="00E1534C"/>
    <w:rsid w:val="00E16806"/>
    <w:rsid w:val="00E178C8"/>
    <w:rsid w:val="00E2100C"/>
    <w:rsid w:val="00E2198C"/>
    <w:rsid w:val="00E25AB5"/>
    <w:rsid w:val="00E26CF5"/>
    <w:rsid w:val="00E27ADE"/>
    <w:rsid w:val="00E3019E"/>
    <w:rsid w:val="00E31F66"/>
    <w:rsid w:val="00E332DB"/>
    <w:rsid w:val="00E33A93"/>
    <w:rsid w:val="00E34D01"/>
    <w:rsid w:val="00E34DD7"/>
    <w:rsid w:val="00E37B84"/>
    <w:rsid w:val="00E37C1E"/>
    <w:rsid w:val="00E401DB"/>
    <w:rsid w:val="00E41919"/>
    <w:rsid w:val="00E43969"/>
    <w:rsid w:val="00E43E02"/>
    <w:rsid w:val="00E45769"/>
    <w:rsid w:val="00E465EB"/>
    <w:rsid w:val="00E469DE"/>
    <w:rsid w:val="00E50084"/>
    <w:rsid w:val="00E50235"/>
    <w:rsid w:val="00E502D7"/>
    <w:rsid w:val="00E50D11"/>
    <w:rsid w:val="00E51321"/>
    <w:rsid w:val="00E51C33"/>
    <w:rsid w:val="00E53F49"/>
    <w:rsid w:val="00E53FA3"/>
    <w:rsid w:val="00E54327"/>
    <w:rsid w:val="00E54947"/>
    <w:rsid w:val="00E56667"/>
    <w:rsid w:val="00E577CE"/>
    <w:rsid w:val="00E610C8"/>
    <w:rsid w:val="00E61396"/>
    <w:rsid w:val="00E61B72"/>
    <w:rsid w:val="00E6426B"/>
    <w:rsid w:val="00E64F3F"/>
    <w:rsid w:val="00E6595E"/>
    <w:rsid w:val="00E66E6E"/>
    <w:rsid w:val="00E6703A"/>
    <w:rsid w:val="00E725FF"/>
    <w:rsid w:val="00E74460"/>
    <w:rsid w:val="00E754CB"/>
    <w:rsid w:val="00E75613"/>
    <w:rsid w:val="00E75685"/>
    <w:rsid w:val="00E769DD"/>
    <w:rsid w:val="00E77083"/>
    <w:rsid w:val="00E825BD"/>
    <w:rsid w:val="00E836DB"/>
    <w:rsid w:val="00E84D20"/>
    <w:rsid w:val="00E85FDB"/>
    <w:rsid w:val="00E86C7C"/>
    <w:rsid w:val="00E8741F"/>
    <w:rsid w:val="00E8772D"/>
    <w:rsid w:val="00E915BB"/>
    <w:rsid w:val="00E91C6E"/>
    <w:rsid w:val="00E9246E"/>
    <w:rsid w:val="00E92CEB"/>
    <w:rsid w:val="00E93199"/>
    <w:rsid w:val="00E93CD0"/>
    <w:rsid w:val="00E95D18"/>
    <w:rsid w:val="00EA06C4"/>
    <w:rsid w:val="00EA0E4F"/>
    <w:rsid w:val="00EA1208"/>
    <w:rsid w:val="00EA1368"/>
    <w:rsid w:val="00EA2269"/>
    <w:rsid w:val="00EA344A"/>
    <w:rsid w:val="00EA448D"/>
    <w:rsid w:val="00EA4659"/>
    <w:rsid w:val="00EA491D"/>
    <w:rsid w:val="00EA653B"/>
    <w:rsid w:val="00EA6E16"/>
    <w:rsid w:val="00EA7276"/>
    <w:rsid w:val="00EB27CD"/>
    <w:rsid w:val="00EB33B3"/>
    <w:rsid w:val="00EB57B0"/>
    <w:rsid w:val="00EB6370"/>
    <w:rsid w:val="00EB7940"/>
    <w:rsid w:val="00EC056D"/>
    <w:rsid w:val="00EC0887"/>
    <w:rsid w:val="00EC0D4E"/>
    <w:rsid w:val="00EC1369"/>
    <w:rsid w:val="00EC39F7"/>
    <w:rsid w:val="00EC48C1"/>
    <w:rsid w:val="00EC7DAD"/>
    <w:rsid w:val="00ED02BE"/>
    <w:rsid w:val="00ED39E4"/>
    <w:rsid w:val="00ED3D15"/>
    <w:rsid w:val="00ED4045"/>
    <w:rsid w:val="00ED4C75"/>
    <w:rsid w:val="00ED51F9"/>
    <w:rsid w:val="00ED5433"/>
    <w:rsid w:val="00ED5E84"/>
    <w:rsid w:val="00EE0607"/>
    <w:rsid w:val="00EE26A9"/>
    <w:rsid w:val="00EE27AB"/>
    <w:rsid w:val="00EE2BC3"/>
    <w:rsid w:val="00EE2DAE"/>
    <w:rsid w:val="00EE410D"/>
    <w:rsid w:val="00EE4B0C"/>
    <w:rsid w:val="00EE641C"/>
    <w:rsid w:val="00EE7C68"/>
    <w:rsid w:val="00EF1480"/>
    <w:rsid w:val="00EF166B"/>
    <w:rsid w:val="00EF33F9"/>
    <w:rsid w:val="00EF49CC"/>
    <w:rsid w:val="00EF6100"/>
    <w:rsid w:val="00F002F4"/>
    <w:rsid w:val="00F0039F"/>
    <w:rsid w:val="00F0164B"/>
    <w:rsid w:val="00F02C65"/>
    <w:rsid w:val="00F02EED"/>
    <w:rsid w:val="00F04105"/>
    <w:rsid w:val="00F042BC"/>
    <w:rsid w:val="00F046F7"/>
    <w:rsid w:val="00F048A6"/>
    <w:rsid w:val="00F052BC"/>
    <w:rsid w:val="00F071DE"/>
    <w:rsid w:val="00F0771C"/>
    <w:rsid w:val="00F11102"/>
    <w:rsid w:val="00F11108"/>
    <w:rsid w:val="00F12991"/>
    <w:rsid w:val="00F14744"/>
    <w:rsid w:val="00F147E2"/>
    <w:rsid w:val="00F160E1"/>
    <w:rsid w:val="00F16867"/>
    <w:rsid w:val="00F212C3"/>
    <w:rsid w:val="00F22364"/>
    <w:rsid w:val="00F22507"/>
    <w:rsid w:val="00F23F2B"/>
    <w:rsid w:val="00F25669"/>
    <w:rsid w:val="00F259AA"/>
    <w:rsid w:val="00F25DFC"/>
    <w:rsid w:val="00F26341"/>
    <w:rsid w:val="00F26515"/>
    <w:rsid w:val="00F268ED"/>
    <w:rsid w:val="00F27298"/>
    <w:rsid w:val="00F272BC"/>
    <w:rsid w:val="00F27788"/>
    <w:rsid w:val="00F319CD"/>
    <w:rsid w:val="00F32186"/>
    <w:rsid w:val="00F3224C"/>
    <w:rsid w:val="00F3229C"/>
    <w:rsid w:val="00F330A7"/>
    <w:rsid w:val="00F33792"/>
    <w:rsid w:val="00F34845"/>
    <w:rsid w:val="00F35B49"/>
    <w:rsid w:val="00F37BA3"/>
    <w:rsid w:val="00F42271"/>
    <w:rsid w:val="00F43BFB"/>
    <w:rsid w:val="00F4550F"/>
    <w:rsid w:val="00F45CD5"/>
    <w:rsid w:val="00F46E2F"/>
    <w:rsid w:val="00F50ABC"/>
    <w:rsid w:val="00F53BB1"/>
    <w:rsid w:val="00F55086"/>
    <w:rsid w:val="00F5692A"/>
    <w:rsid w:val="00F56B01"/>
    <w:rsid w:val="00F60A44"/>
    <w:rsid w:val="00F618C1"/>
    <w:rsid w:val="00F62F8C"/>
    <w:rsid w:val="00F65248"/>
    <w:rsid w:val="00F652C6"/>
    <w:rsid w:val="00F65E31"/>
    <w:rsid w:val="00F66A3A"/>
    <w:rsid w:val="00F67A2E"/>
    <w:rsid w:val="00F70456"/>
    <w:rsid w:val="00F708EE"/>
    <w:rsid w:val="00F71960"/>
    <w:rsid w:val="00F72193"/>
    <w:rsid w:val="00F7286D"/>
    <w:rsid w:val="00F730C0"/>
    <w:rsid w:val="00F73E28"/>
    <w:rsid w:val="00F73E98"/>
    <w:rsid w:val="00F7434B"/>
    <w:rsid w:val="00F754FA"/>
    <w:rsid w:val="00F764D5"/>
    <w:rsid w:val="00F76701"/>
    <w:rsid w:val="00F76BC4"/>
    <w:rsid w:val="00F77115"/>
    <w:rsid w:val="00F77785"/>
    <w:rsid w:val="00F77F6E"/>
    <w:rsid w:val="00F8143D"/>
    <w:rsid w:val="00F8170E"/>
    <w:rsid w:val="00F837EC"/>
    <w:rsid w:val="00F84494"/>
    <w:rsid w:val="00F85202"/>
    <w:rsid w:val="00F85348"/>
    <w:rsid w:val="00F865E3"/>
    <w:rsid w:val="00F865F4"/>
    <w:rsid w:val="00F86C23"/>
    <w:rsid w:val="00F87364"/>
    <w:rsid w:val="00F87E38"/>
    <w:rsid w:val="00F90124"/>
    <w:rsid w:val="00F9067C"/>
    <w:rsid w:val="00F90681"/>
    <w:rsid w:val="00F931B7"/>
    <w:rsid w:val="00F95627"/>
    <w:rsid w:val="00F97395"/>
    <w:rsid w:val="00F97F28"/>
    <w:rsid w:val="00FA0595"/>
    <w:rsid w:val="00FA2D93"/>
    <w:rsid w:val="00FA3305"/>
    <w:rsid w:val="00FA3BDE"/>
    <w:rsid w:val="00FA4159"/>
    <w:rsid w:val="00FA46CC"/>
    <w:rsid w:val="00FA482B"/>
    <w:rsid w:val="00FA57E9"/>
    <w:rsid w:val="00FA681C"/>
    <w:rsid w:val="00FA6B77"/>
    <w:rsid w:val="00FA6F93"/>
    <w:rsid w:val="00FB0A54"/>
    <w:rsid w:val="00FB0E5F"/>
    <w:rsid w:val="00FB0F8D"/>
    <w:rsid w:val="00FB13F9"/>
    <w:rsid w:val="00FB1615"/>
    <w:rsid w:val="00FB34B0"/>
    <w:rsid w:val="00FB422E"/>
    <w:rsid w:val="00FB5674"/>
    <w:rsid w:val="00FB5BAB"/>
    <w:rsid w:val="00FB6166"/>
    <w:rsid w:val="00FB631D"/>
    <w:rsid w:val="00FC3BAC"/>
    <w:rsid w:val="00FC441D"/>
    <w:rsid w:val="00FC51DD"/>
    <w:rsid w:val="00FC58E5"/>
    <w:rsid w:val="00FC5CFC"/>
    <w:rsid w:val="00FC5DE6"/>
    <w:rsid w:val="00FC6308"/>
    <w:rsid w:val="00FC794E"/>
    <w:rsid w:val="00FD2CEE"/>
    <w:rsid w:val="00FD7267"/>
    <w:rsid w:val="00FD78FB"/>
    <w:rsid w:val="00FD7C17"/>
    <w:rsid w:val="00FD7DFF"/>
    <w:rsid w:val="00FE1456"/>
    <w:rsid w:val="00FE2B04"/>
    <w:rsid w:val="00FE454E"/>
    <w:rsid w:val="00FE63BF"/>
    <w:rsid w:val="00FE6432"/>
    <w:rsid w:val="00FF21A4"/>
    <w:rsid w:val="00FF3514"/>
    <w:rsid w:val="00FF3C48"/>
    <w:rsid w:val="00FF43EA"/>
    <w:rsid w:val="00FF65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6CDD95"/>
  <w15:docId w15:val="{762341A9-0D84-4140-B315-DD2A591A3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BODY"/>
    <w:qFormat/>
    <w:rsid w:val="00647563"/>
    <w:pPr>
      <w:spacing w:after="40"/>
      <w:jc w:val="both"/>
    </w:pPr>
    <w:rPr>
      <w:rFonts w:ascii="Times New Roman" w:hAnsi="Times New Roman"/>
      <w:sz w:val="24"/>
    </w:rPr>
  </w:style>
  <w:style w:type="paragraph" w:styleId="Heading1">
    <w:name w:val="heading 1"/>
    <w:aliases w:val="Hoofdstuk,Chap,Heading 1 Char1,PA Chapter Char1,h1 Char,h11 Char1,h12 Char1,h13 Char1,h14 Char1,h15 Char1,h16 Char1,h17 Char1,Section Char1,Project 1 Char1,RFS Char1,1 Char1,numbered indent 1 Char1,ni1 Char,heading 2 Char,MainHeader Char"/>
    <w:basedOn w:val="Normal"/>
    <w:next w:val="Normal"/>
    <w:link w:val="Heading1Char"/>
    <w:uiPriority w:val="9"/>
    <w:qFormat/>
    <w:rsid w:val="005140CE"/>
    <w:pPr>
      <w:keepNext/>
      <w:keepLines/>
      <w:spacing w:before="240" w:after="0"/>
      <w:outlineLvl w:val="0"/>
    </w:pPr>
    <w:rPr>
      <w:rFonts w:eastAsiaTheme="majorEastAsia" w:cstheme="majorBidi"/>
      <w:b/>
      <w:color w:val="000000" w:themeColor="text1"/>
      <w:szCs w:val="32"/>
    </w:rPr>
  </w:style>
  <w:style w:type="paragraph" w:styleId="Heading2">
    <w:name w:val="heading 2"/>
    <w:aliases w:val="Paragraaf,Chapter,2,New Heading 2,a Titlu 2,Heading 2 Char1,Heading 2 Char Char"/>
    <w:basedOn w:val="Normal"/>
    <w:next w:val="Normal"/>
    <w:link w:val="Heading2Char2"/>
    <w:uiPriority w:val="9"/>
    <w:unhideWhenUsed/>
    <w:qFormat/>
    <w:rsid w:val="005140CE"/>
    <w:pPr>
      <w:keepNext/>
      <w:keepLines/>
      <w:spacing w:before="40" w:after="0"/>
      <w:outlineLvl w:val="1"/>
    </w:pPr>
    <w:rPr>
      <w:rFonts w:eastAsiaTheme="majorEastAsia" w:cstheme="majorBidi"/>
      <w:b/>
      <w:szCs w:val="26"/>
    </w:rPr>
  </w:style>
  <w:style w:type="paragraph" w:styleId="Heading3">
    <w:name w:val="heading 3"/>
    <w:aliases w:val="Do Not Use 3"/>
    <w:basedOn w:val="Normal"/>
    <w:next w:val="Normal"/>
    <w:link w:val="Heading3Char"/>
    <w:uiPriority w:val="9"/>
    <w:unhideWhenUsed/>
    <w:qFormat/>
    <w:rsid w:val="005E78AF"/>
    <w:pPr>
      <w:keepNext/>
      <w:keepLines/>
      <w:spacing w:before="40" w:after="0"/>
      <w:outlineLvl w:val="2"/>
    </w:pPr>
    <w:rPr>
      <w:rFonts w:eastAsiaTheme="majorEastAsia" w:cstheme="majorBidi"/>
      <w:b/>
      <w:color w:val="000000" w:themeColor="text1"/>
      <w:szCs w:val="24"/>
    </w:rPr>
  </w:style>
  <w:style w:type="paragraph" w:styleId="Heading4">
    <w:name w:val="heading 4"/>
    <w:aliases w:val="Kopje,Subsection,Level 2 - a"/>
    <w:basedOn w:val="Normal"/>
    <w:next w:val="Normal"/>
    <w:link w:val="Heading4Char"/>
    <w:uiPriority w:val="9"/>
    <w:qFormat/>
    <w:rsid w:val="00CC3272"/>
    <w:pPr>
      <w:keepNext/>
      <w:spacing w:after="0" w:line="240" w:lineRule="auto"/>
      <w:jc w:val="left"/>
      <w:outlineLvl w:val="3"/>
    </w:pPr>
    <w:rPr>
      <w:rFonts w:eastAsia="Times New Roman" w:cs="Times New Roman"/>
      <w:b/>
      <w:i/>
      <w:noProof/>
      <w:sz w:val="20"/>
      <w:szCs w:val="24"/>
      <w:lang w:val="ro-RO"/>
    </w:rPr>
  </w:style>
  <w:style w:type="paragraph" w:styleId="Heading5">
    <w:name w:val="heading 5"/>
    <w:aliases w:val="Kop 1A,Paragraph"/>
    <w:basedOn w:val="Normal"/>
    <w:next w:val="Normal"/>
    <w:link w:val="Heading5Char"/>
    <w:uiPriority w:val="9"/>
    <w:qFormat/>
    <w:rsid w:val="00CC3272"/>
    <w:pPr>
      <w:keepNext/>
      <w:spacing w:after="0" w:line="240" w:lineRule="auto"/>
      <w:outlineLvl w:val="4"/>
    </w:pPr>
    <w:rPr>
      <w:rFonts w:ascii="Arial" w:eastAsia="Times New Roman" w:hAnsi="Arial" w:cs="Times New Roman"/>
      <w:bCs/>
      <w:sz w:val="28"/>
      <w:szCs w:val="24"/>
      <w:lang w:val="ro-RO"/>
    </w:rPr>
  </w:style>
  <w:style w:type="paragraph" w:styleId="Heading6">
    <w:name w:val="heading 6"/>
    <w:basedOn w:val="Normal"/>
    <w:next w:val="Normal"/>
    <w:link w:val="Heading6Char"/>
    <w:qFormat/>
    <w:rsid w:val="00CC3272"/>
    <w:pPr>
      <w:spacing w:before="240" w:after="60" w:line="240" w:lineRule="auto"/>
      <w:jc w:val="left"/>
      <w:outlineLvl w:val="5"/>
    </w:pPr>
    <w:rPr>
      <w:rFonts w:eastAsia="Times New Roman" w:cs="Times New Roman"/>
      <w:b/>
      <w:bCs/>
      <w:sz w:val="22"/>
      <w:lang w:val="ro-RO"/>
    </w:rPr>
  </w:style>
  <w:style w:type="paragraph" w:styleId="Heading7">
    <w:name w:val="heading 7"/>
    <w:aliases w:val="Opsomming 1"/>
    <w:basedOn w:val="Normal"/>
    <w:next w:val="Normal"/>
    <w:link w:val="Heading7Char"/>
    <w:qFormat/>
    <w:rsid w:val="00CC3272"/>
    <w:pPr>
      <w:spacing w:before="240" w:after="60" w:line="240" w:lineRule="auto"/>
      <w:jc w:val="left"/>
      <w:outlineLvl w:val="6"/>
    </w:pPr>
    <w:rPr>
      <w:rFonts w:eastAsia="Times New Roman" w:cs="Times New Roman"/>
      <w:szCs w:val="24"/>
      <w:lang w:val="ro-RO"/>
    </w:rPr>
  </w:style>
  <w:style w:type="paragraph" w:styleId="Heading8">
    <w:name w:val="heading 8"/>
    <w:basedOn w:val="Normal"/>
    <w:next w:val="Normal"/>
    <w:link w:val="Heading8Char"/>
    <w:qFormat/>
    <w:rsid w:val="00CC3272"/>
    <w:pPr>
      <w:spacing w:before="240" w:after="60" w:line="240" w:lineRule="auto"/>
      <w:jc w:val="left"/>
      <w:outlineLvl w:val="7"/>
    </w:pPr>
    <w:rPr>
      <w:rFonts w:eastAsia="Times New Roman" w:cs="Times New Roman"/>
      <w:i/>
      <w:iCs/>
      <w:szCs w:val="24"/>
      <w:lang w:val="ro-RO"/>
    </w:rPr>
  </w:style>
  <w:style w:type="paragraph" w:styleId="Heading9">
    <w:name w:val="heading 9"/>
    <w:aliases w:val="Tabelkop 1,Legal Level 1.1.1.1."/>
    <w:basedOn w:val="Normal"/>
    <w:next w:val="Normal"/>
    <w:link w:val="Heading9Char"/>
    <w:qFormat/>
    <w:rsid w:val="00CC3272"/>
    <w:pPr>
      <w:keepNext/>
      <w:tabs>
        <w:tab w:val="num" w:pos="2160"/>
      </w:tabs>
      <w:overflowPunct w:val="0"/>
      <w:autoSpaceDE w:val="0"/>
      <w:autoSpaceDN w:val="0"/>
      <w:adjustRightInd w:val="0"/>
      <w:spacing w:before="80" w:after="60" w:line="240" w:lineRule="auto"/>
      <w:ind w:left="1310"/>
      <w:textAlignment w:val="baseline"/>
      <w:outlineLvl w:val="8"/>
    </w:pPr>
    <w:rPr>
      <w:rFonts w:ascii="Arial" w:eastAsia="Times New Roman" w:hAnsi="Arial" w:cs="Times New Roman"/>
      <w:b/>
      <w:kern w:val="28"/>
      <w:sz w:val="22"/>
      <w:szCs w:val="20"/>
      <w:lang w:val="nl-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oofdstuk Char,Chap Char,Heading 1 Char1 Char2,PA Chapter Char1 Char2,h1 Char Char2,h11 Char1 Char2,h12 Char1 Char2,h13 Char1 Char2,h14 Char1 Char2,h15 Char1 Char2,h16 Char1 Char2,h17 Char1 Char2,Section Char1 Char2,Project 1 Char1 Char2"/>
    <w:basedOn w:val="DefaultParagraphFont"/>
    <w:link w:val="Heading1"/>
    <w:uiPriority w:val="9"/>
    <w:rsid w:val="005140CE"/>
    <w:rPr>
      <w:rFonts w:ascii="Times New Roman" w:eastAsiaTheme="majorEastAsia" w:hAnsi="Times New Roman" w:cstheme="majorBidi"/>
      <w:b/>
      <w:color w:val="000000" w:themeColor="text1"/>
      <w:sz w:val="24"/>
      <w:szCs w:val="32"/>
    </w:rPr>
  </w:style>
  <w:style w:type="character" w:customStyle="1" w:styleId="Heading2Char2">
    <w:name w:val="Heading 2 Char2"/>
    <w:aliases w:val="Paragraaf Char,Chapter Char,2 Char,New Heading 2 Char,a Titlu 2 Char,Heading 2 Char1 Char,Heading 2 Char Char Char"/>
    <w:basedOn w:val="DefaultParagraphFont"/>
    <w:link w:val="Heading2"/>
    <w:uiPriority w:val="9"/>
    <w:rsid w:val="005140CE"/>
    <w:rPr>
      <w:rFonts w:ascii="Times New Roman" w:eastAsiaTheme="majorEastAsia" w:hAnsi="Times New Roman" w:cstheme="majorBidi"/>
      <w:b/>
      <w:sz w:val="24"/>
      <w:szCs w:val="26"/>
    </w:rPr>
  </w:style>
  <w:style w:type="paragraph" w:customStyle="1" w:styleId="NoSpacing1">
    <w:name w:val="No Spacing1"/>
    <w:link w:val="NoSpacingChar"/>
    <w:qFormat/>
    <w:rsid w:val="00376FE7"/>
    <w:pPr>
      <w:spacing w:after="0" w:line="240" w:lineRule="auto"/>
    </w:pPr>
    <w:rPr>
      <w:rFonts w:ascii="Calibri" w:eastAsia="Times New Roman" w:hAnsi="Calibri" w:cs="Times New Roman"/>
      <w:lang w:val="ro-RO" w:eastAsia="ro-RO"/>
    </w:rPr>
  </w:style>
  <w:style w:type="character" w:customStyle="1" w:styleId="NoSpacingChar">
    <w:name w:val="No Spacing Char"/>
    <w:link w:val="NoSpacing1"/>
    <w:uiPriority w:val="1"/>
    <w:rsid w:val="00376FE7"/>
    <w:rPr>
      <w:rFonts w:ascii="Calibri" w:eastAsia="Times New Roman" w:hAnsi="Calibri" w:cs="Times New Roman"/>
      <w:lang w:val="ro-RO" w:eastAsia="ro-RO"/>
    </w:rPr>
  </w:style>
  <w:style w:type="paragraph" w:styleId="ListParagraph">
    <w:name w:val="List Paragraph"/>
    <w:aliases w:val="Header bold,body 2,List Paragraph11,Normal bullet 2,List Paragraph111,List Paragraph1111,List Paragraph11111,Forth level,List1,Listă colorată - Accentuare 11,Citation List,Bullet,lp1,Heading x1,Lista 1,lp11,List Paragraph1,Listă paragraf"/>
    <w:basedOn w:val="Normal"/>
    <w:link w:val="ListParagraphChar"/>
    <w:uiPriority w:val="34"/>
    <w:qFormat/>
    <w:rsid w:val="00376FE7"/>
    <w:pPr>
      <w:ind w:left="720"/>
      <w:contextualSpacing/>
    </w:pPr>
  </w:style>
  <w:style w:type="character" w:customStyle="1" w:styleId="Heading3Char">
    <w:name w:val="Heading 3 Char"/>
    <w:aliases w:val="Do Not Use 3 Char"/>
    <w:basedOn w:val="DefaultParagraphFont"/>
    <w:link w:val="Heading3"/>
    <w:uiPriority w:val="9"/>
    <w:rsid w:val="005E78AF"/>
    <w:rPr>
      <w:rFonts w:ascii="Times New Roman" w:eastAsiaTheme="majorEastAsia" w:hAnsi="Times New Roman" w:cstheme="majorBidi"/>
      <w:b/>
      <w:color w:val="000000" w:themeColor="text1"/>
      <w:sz w:val="24"/>
      <w:szCs w:val="24"/>
    </w:rPr>
  </w:style>
  <w:style w:type="paragraph" w:styleId="NoSpacing">
    <w:name w:val="No Spacing"/>
    <w:link w:val="NoSpacingChar1"/>
    <w:uiPriority w:val="1"/>
    <w:qFormat/>
    <w:rsid w:val="005E78AF"/>
    <w:pPr>
      <w:spacing w:after="0" w:line="240" w:lineRule="auto"/>
      <w:jc w:val="both"/>
    </w:pPr>
    <w:rPr>
      <w:rFonts w:ascii="Times New Roman" w:hAnsi="Times New Roman"/>
      <w:sz w:val="24"/>
    </w:rPr>
  </w:style>
  <w:style w:type="character" w:customStyle="1" w:styleId="ListParagraphChar">
    <w:name w:val="List Paragraph Char"/>
    <w:aliases w:val="Header bold Char,body 2 Char,List Paragraph11 Char,Normal bullet 2 Char,List Paragraph111 Char,List Paragraph1111 Char,List Paragraph11111 Char,Forth level Char,List1 Char,Listă colorată - Accentuare 11 Char,Citation List Char"/>
    <w:link w:val="ListParagraph"/>
    <w:uiPriority w:val="34"/>
    <w:qFormat/>
    <w:locked/>
    <w:rsid w:val="00977C9B"/>
    <w:rPr>
      <w:rFonts w:ascii="Times New Roman" w:hAnsi="Times New Roman"/>
      <w:sz w:val="24"/>
    </w:rPr>
  </w:style>
  <w:style w:type="table" w:customStyle="1" w:styleId="TableGrid1">
    <w:name w:val="Table Grid1"/>
    <w:basedOn w:val="TableNormal"/>
    <w:next w:val="TableGrid"/>
    <w:uiPriority w:val="39"/>
    <w:rsid w:val="00CB7D4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CB7D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411131">
    <w:name w:val="WW8Num24411131"/>
    <w:rsid w:val="00065C3B"/>
    <w:pPr>
      <w:numPr>
        <w:numId w:val="2"/>
      </w:numPr>
    </w:pPr>
  </w:style>
  <w:style w:type="numbering" w:customStyle="1" w:styleId="Styleliteracifra1131">
    <w:name w:val="Style_litera_cifra1131"/>
    <w:semiHidden/>
    <w:rsid w:val="00065C3B"/>
    <w:pPr>
      <w:numPr>
        <w:numId w:val="3"/>
      </w:numPr>
    </w:pPr>
  </w:style>
  <w:style w:type="character" w:customStyle="1" w:styleId="Heading4Char">
    <w:name w:val="Heading 4 Char"/>
    <w:aliases w:val="Kopje Char,Subsection Char,Level 2 - a Char"/>
    <w:basedOn w:val="DefaultParagraphFont"/>
    <w:link w:val="Heading4"/>
    <w:uiPriority w:val="9"/>
    <w:rsid w:val="00CC3272"/>
    <w:rPr>
      <w:rFonts w:ascii="Times New Roman" w:eastAsia="Times New Roman" w:hAnsi="Times New Roman" w:cs="Times New Roman"/>
      <w:b/>
      <w:i/>
      <w:noProof/>
      <w:sz w:val="20"/>
      <w:szCs w:val="24"/>
      <w:lang w:val="ro-RO"/>
    </w:rPr>
  </w:style>
  <w:style w:type="character" w:customStyle="1" w:styleId="Heading5Char">
    <w:name w:val="Heading 5 Char"/>
    <w:aliases w:val="Kop 1A Char,Paragraph Char"/>
    <w:basedOn w:val="DefaultParagraphFont"/>
    <w:link w:val="Heading5"/>
    <w:uiPriority w:val="9"/>
    <w:rsid w:val="00CC3272"/>
    <w:rPr>
      <w:rFonts w:ascii="Arial" w:eastAsia="Times New Roman" w:hAnsi="Arial" w:cs="Times New Roman"/>
      <w:bCs/>
      <w:sz w:val="28"/>
      <w:szCs w:val="24"/>
      <w:lang w:val="ro-RO"/>
    </w:rPr>
  </w:style>
  <w:style w:type="character" w:customStyle="1" w:styleId="Heading6Char">
    <w:name w:val="Heading 6 Char"/>
    <w:basedOn w:val="DefaultParagraphFont"/>
    <w:link w:val="Heading6"/>
    <w:rsid w:val="00CC3272"/>
    <w:rPr>
      <w:rFonts w:ascii="Times New Roman" w:eastAsia="Times New Roman" w:hAnsi="Times New Roman" w:cs="Times New Roman"/>
      <w:b/>
      <w:bCs/>
      <w:lang w:val="ro-RO"/>
    </w:rPr>
  </w:style>
  <w:style w:type="character" w:customStyle="1" w:styleId="Heading7Char">
    <w:name w:val="Heading 7 Char"/>
    <w:aliases w:val="Opsomming 1 Char"/>
    <w:basedOn w:val="DefaultParagraphFont"/>
    <w:link w:val="Heading7"/>
    <w:rsid w:val="00CC3272"/>
    <w:rPr>
      <w:rFonts w:ascii="Times New Roman" w:eastAsia="Times New Roman" w:hAnsi="Times New Roman" w:cs="Times New Roman"/>
      <w:sz w:val="24"/>
      <w:szCs w:val="24"/>
      <w:lang w:val="ro-RO"/>
    </w:rPr>
  </w:style>
  <w:style w:type="character" w:customStyle="1" w:styleId="Heading8Char">
    <w:name w:val="Heading 8 Char"/>
    <w:basedOn w:val="DefaultParagraphFont"/>
    <w:link w:val="Heading8"/>
    <w:rsid w:val="00CC3272"/>
    <w:rPr>
      <w:rFonts w:ascii="Times New Roman" w:eastAsia="Times New Roman" w:hAnsi="Times New Roman" w:cs="Times New Roman"/>
      <w:i/>
      <w:iCs/>
      <w:sz w:val="24"/>
      <w:szCs w:val="24"/>
      <w:lang w:val="ro-RO"/>
    </w:rPr>
  </w:style>
  <w:style w:type="character" w:customStyle="1" w:styleId="Heading9Char">
    <w:name w:val="Heading 9 Char"/>
    <w:aliases w:val="Tabelkop 1 Char,Legal Level 1.1.1.1. Char"/>
    <w:basedOn w:val="DefaultParagraphFont"/>
    <w:link w:val="Heading9"/>
    <w:rsid w:val="00CC3272"/>
    <w:rPr>
      <w:rFonts w:ascii="Arial" w:eastAsia="Times New Roman" w:hAnsi="Arial" w:cs="Times New Roman"/>
      <w:b/>
      <w:kern w:val="28"/>
      <w:szCs w:val="20"/>
      <w:lang w:val="nl-BE"/>
    </w:rPr>
  </w:style>
  <w:style w:type="numbering" w:customStyle="1" w:styleId="FrListare1">
    <w:name w:val="Fără Listare1"/>
    <w:next w:val="NoList"/>
    <w:uiPriority w:val="99"/>
    <w:semiHidden/>
    <w:rsid w:val="00CC3272"/>
  </w:style>
  <w:style w:type="paragraph" w:customStyle="1" w:styleId="SubSubSubSubTitlu">
    <w:name w:val="SubSubSubSubTitlu"/>
    <w:basedOn w:val="SubSubSubTitlu"/>
    <w:next w:val="Normal"/>
    <w:link w:val="SubSubSubSubTitluChar"/>
    <w:autoRedefine/>
    <w:qFormat/>
    <w:rsid w:val="00CC3272"/>
    <w:pPr>
      <w:numPr>
        <w:ilvl w:val="4"/>
      </w:numPr>
      <w:pBdr>
        <w:top w:val="single" w:sz="2" w:space="1" w:color="auto"/>
        <w:left w:val="single" w:sz="2" w:space="1" w:color="auto"/>
        <w:bottom w:val="single" w:sz="2" w:space="1" w:color="auto"/>
        <w:right w:val="single" w:sz="2" w:space="1" w:color="auto"/>
      </w:pBdr>
      <w:shd w:val="clear" w:color="auto" w:fill="FFFFFF"/>
    </w:pPr>
  </w:style>
  <w:style w:type="paragraph" w:customStyle="1" w:styleId="SubSubSubTitlu">
    <w:name w:val="SubSubSubTitlu"/>
    <w:basedOn w:val="Subsubtitlu"/>
    <w:link w:val="SubSubSubTitluChar"/>
    <w:autoRedefine/>
    <w:qFormat/>
    <w:rsid w:val="00CC3272"/>
    <w:pPr>
      <w:numPr>
        <w:ilvl w:val="3"/>
      </w:numPr>
      <w:pBdr>
        <w:top w:val="single" w:sz="2" w:space="1" w:color="000000"/>
        <w:left w:val="single" w:sz="2" w:space="1" w:color="000000"/>
        <w:bottom w:val="single" w:sz="2" w:space="1" w:color="000000"/>
        <w:right w:val="single" w:sz="2" w:space="1" w:color="000000"/>
      </w:pBdr>
      <w:shd w:val="clear" w:color="auto" w:fill="D9D9D9"/>
      <w:spacing w:after="60"/>
    </w:pPr>
    <w:rPr>
      <w:b w:val="0"/>
      <w:i/>
    </w:rPr>
  </w:style>
  <w:style w:type="paragraph" w:customStyle="1" w:styleId="Titlucapitol">
    <w:name w:val="Titlu capitol"/>
    <w:autoRedefine/>
    <w:qFormat/>
    <w:rsid w:val="00CC3272"/>
    <w:pPr>
      <w:keepNext/>
      <w:numPr>
        <w:numId w:val="20"/>
      </w:numPr>
      <w:pBdr>
        <w:top w:val="double" w:sz="2" w:space="3" w:color="auto"/>
        <w:left w:val="double" w:sz="2" w:space="1" w:color="auto"/>
        <w:bottom w:val="double" w:sz="2" w:space="1" w:color="auto"/>
        <w:right w:val="double" w:sz="2" w:space="1" w:color="auto"/>
      </w:pBdr>
      <w:shd w:val="clear" w:color="auto" w:fill="92D050"/>
      <w:spacing w:after="0" w:line="276" w:lineRule="auto"/>
      <w:ind w:left="426" w:right="57"/>
      <w:jc w:val="both"/>
      <w:outlineLvl w:val="0"/>
    </w:pPr>
    <w:rPr>
      <w:rFonts w:ascii="Times New Roman" w:eastAsia="Times New Roman" w:hAnsi="Times New Roman" w:cs="Times New Roman"/>
      <w:b/>
      <w:bCs/>
      <w:caps/>
      <w:noProof/>
      <w:sz w:val="24"/>
      <w:szCs w:val="24"/>
      <w:lang w:val="ro-RO"/>
    </w:rPr>
  </w:style>
  <w:style w:type="paragraph" w:customStyle="1" w:styleId="Subtitlu2">
    <w:name w:val="Subtitlu2"/>
    <w:basedOn w:val="Heading2"/>
    <w:autoRedefine/>
    <w:qFormat/>
    <w:rsid w:val="00CC3272"/>
    <w:pPr>
      <w:keepLines w:val="0"/>
      <w:numPr>
        <w:ilvl w:val="1"/>
        <w:numId w:val="20"/>
      </w:numPr>
      <w:pBdr>
        <w:top w:val="double" w:sz="4" w:space="1" w:color="auto"/>
        <w:left w:val="double" w:sz="4" w:space="1" w:color="auto"/>
        <w:bottom w:val="double" w:sz="4" w:space="1" w:color="auto"/>
        <w:right w:val="double" w:sz="4" w:space="1" w:color="auto"/>
      </w:pBdr>
      <w:shd w:val="clear" w:color="auto" w:fill="9CEA96"/>
      <w:spacing w:before="0" w:line="276" w:lineRule="auto"/>
      <w:ind w:left="851" w:right="57"/>
      <w:outlineLvl w:val="9"/>
    </w:pPr>
    <w:rPr>
      <w:rFonts w:ascii="Arial" w:eastAsia="Times New Roman" w:hAnsi="Arial" w:cs="Times New Roman"/>
      <w:bCs/>
      <w:caps/>
      <w:szCs w:val="24"/>
      <w:lang w:val="ro-RO"/>
    </w:rPr>
  </w:style>
  <w:style w:type="paragraph" w:customStyle="1" w:styleId="Subsubtitlu">
    <w:name w:val="Subsubtitlu"/>
    <w:basedOn w:val="Subtitlu2"/>
    <w:link w:val="SubsubtitluCaracter"/>
    <w:autoRedefine/>
    <w:qFormat/>
    <w:rsid w:val="00CC3272"/>
    <w:pPr>
      <w:numPr>
        <w:ilvl w:val="2"/>
        <w:numId w:val="8"/>
      </w:numPr>
      <w:pBdr>
        <w:top w:val="single" w:sz="2" w:space="1" w:color="333333"/>
        <w:left w:val="single" w:sz="2" w:space="1" w:color="333333"/>
        <w:bottom w:val="single" w:sz="2" w:space="1" w:color="333333"/>
        <w:right w:val="single" w:sz="2" w:space="1" w:color="333333"/>
      </w:pBdr>
      <w:shd w:val="clear" w:color="auto" w:fill="BFBFBF"/>
      <w:spacing w:after="120"/>
    </w:pPr>
    <w:rPr>
      <w:iCs/>
      <w:caps w:val="0"/>
      <w:szCs w:val="22"/>
    </w:rPr>
  </w:style>
  <w:style w:type="paragraph" w:customStyle="1" w:styleId="TextnormalCharCharCharChar">
    <w:name w:val="Text normal Char Char Char Char"/>
    <w:basedOn w:val="Normal"/>
    <w:link w:val="TextnormalCharCharCharCharChar"/>
    <w:rsid w:val="00CC3272"/>
    <w:pPr>
      <w:spacing w:before="80" w:after="160" w:line="240" w:lineRule="auto"/>
      <w:ind w:left="1304"/>
    </w:pPr>
    <w:rPr>
      <w:rFonts w:ascii="Arial" w:eastAsia="Times New Roman" w:hAnsi="Arial" w:cs="Times New Roman"/>
      <w:sz w:val="20"/>
      <w:lang w:val="en-US"/>
    </w:rPr>
  </w:style>
  <w:style w:type="paragraph" w:customStyle="1" w:styleId="Bulet">
    <w:name w:val="Bulet"/>
    <w:basedOn w:val="Normal"/>
    <w:link w:val="BuletCaracter"/>
    <w:autoRedefine/>
    <w:qFormat/>
    <w:rsid w:val="00CC3272"/>
    <w:pPr>
      <w:numPr>
        <w:numId w:val="9"/>
      </w:numPr>
      <w:tabs>
        <w:tab w:val="left" w:pos="1304"/>
      </w:tabs>
      <w:spacing w:before="60" w:after="60" w:line="240" w:lineRule="auto"/>
    </w:pPr>
    <w:rPr>
      <w:rFonts w:ascii="Arial" w:eastAsia="Times New Roman" w:hAnsi="Arial" w:cs="Times New Roman"/>
      <w:iCs/>
      <w:sz w:val="20"/>
      <w:lang w:val="pt-BR"/>
    </w:rPr>
  </w:style>
  <w:style w:type="paragraph" w:customStyle="1" w:styleId="StyleTextTabelBoldCentered">
    <w:name w:val="Style TextTabel + Bold Centered"/>
    <w:basedOn w:val="Normal"/>
    <w:rsid w:val="00CC3272"/>
    <w:pPr>
      <w:spacing w:after="0" w:line="240" w:lineRule="auto"/>
      <w:jc w:val="center"/>
    </w:pPr>
    <w:rPr>
      <w:rFonts w:ascii="Arial Narrow" w:eastAsia="Times New Roman" w:hAnsi="Arial Narrow" w:cs="Times New Roman"/>
      <w:b/>
      <w:bCs/>
      <w:sz w:val="18"/>
      <w:szCs w:val="20"/>
      <w:lang w:val="en-AU" w:eastAsia="en-GB"/>
    </w:rPr>
  </w:style>
  <w:style w:type="paragraph" w:customStyle="1" w:styleId="StyleTitlucapitolLeftRight004">
    <w:name w:val="Style Titlu capitol + Left Right:  004&quot;"/>
    <w:basedOn w:val="Titlucapitol"/>
    <w:rsid w:val="00CC3272"/>
    <w:pPr>
      <w:numPr>
        <w:numId w:val="0"/>
      </w:numPr>
    </w:pPr>
    <w:rPr>
      <w:rFonts w:ascii="Arial" w:hAnsi="Arial"/>
      <w:szCs w:val="20"/>
    </w:rPr>
  </w:style>
  <w:style w:type="paragraph" w:customStyle="1" w:styleId="StyleSubtitluPatternClearGray-35">
    <w:name w:val="Style Subtitlu + Pattern: Clear (Gray-35%)"/>
    <w:basedOn w:val="Subtitlu2"/>
    <w:rsid w:val="00CC3272"/>
    <w:rPr>
      <w:szCs w:val="20"/>
    </w:rPr>
  </w:style>
  <w:style w:type="paragraph" w:customStyle="1" w:styleId="StyleSubtitluPatternClearGray-351">
    <w:name w:val="Style Subtitlu + Pattern: Clear (Gray-35%)1"/>
    <w:basedOn w:val="Subtitlu2"/>
    <w:rsid w:val="00CC3272"/>
    <w:rPr>
      <w:szCs w:val="20"/>
    </w:rPr>
  </w:style>
  <w:style w:type="paragraph" w:customStyle="1" w:styleId="StyleSubsubtitluAutoJustifiedRight004">
    <w:name w:val="Style Subsubtitlu + Auto Justified Right:  004&quot;"/>
    <w:basedOn w:val="Subsubtitlu"/>
    <w:rsid w:val="00CC3272"/>
    <w:pPr>
      <w:tabs>
        <w:tab w:val="num" w:pos="1304"/>
      </w:tabs>
    </w:pPr>
    <w:rPr>
      <w:iCs w:val="0"/>
      <w:sz w:val="22"/>
      <w:szCs w:val="20"/>
      <w:lang w:val="en-US"/>
    </w:rPr>
  </w:style>
  <w:style w:type="table" w:customStyle="1" w:styleId="TableStyle1">
    <w:name w:val="Table Style1"/>
    <w:basedOn w:val="TableGrid"/>
    <w:rsid w:val="00CC3272"/>
    <w:rPr>
      <w:rFonts w:ascii="Arial Narrow" w:eastAsia="Times New Roman" w:hAnsi="Arial Narrow" w:cs="Times New Roman"/>
      <w:sz w:val="18"/>
      <w:szCs w:val="20"/>
      <w:lang w:eastAsia="en-GB"/>
    </w:rPr>
    <w:tblPr/>
  </w:style>
  <w:style w:type="table" w:customStyle="1" w:styleId="Tabelgril1">
    <w:name w:val="Tabel grilă1"/>
    <w:basedOn w:val="TableNormal"/>
    <w:next w:val="TableGrid"/>
    <w:uiPriority w:val="99"/>
    <w:rsid w:val="00CC327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Titlucapitol"/>
    <w:qFormat/>
    <w:rsid w:val="00CC3272"/>
    <w:pPr>
      <w:numPr>
        <w:numId w:val="0"/>
      </w:numPr>
    </w:pPr>
  </w:style>
  <w:style w:type="paragraph" w:customStyle="1" w:styleId="Style2">
    <w:name w:val="Style2"/>
    <w:basedOn w:val="Titlucapitol"/>
    <w:qFormat/>
    <w:rsid w:val="00CC3272"/>
    <w:pPr>
      <w:numPr>
        <w:numId w:val="0"/>
      </w:numPr>
    </w:pPr>
    <w:rPr>
      <w:rFonts w:ascii="Arial" w:hAnsi="Arial"/>
      <w:szCs w:val="28"/>
    </w:rPr>
  </w:style>
  <w:style w:type="paragraph" w:customStyle="1" w:styleId="Style3">
    <w:name w:val="Style3"/>
    <w:basedOn w:val="Subtitlu2"/>
    <w:qFormat/>
    <w:rsid w:val="00CC3272"/>
    <w:pPr>
      <w:numPr>
        <w:ilvl w:val="0"/>
        <w:numId w:val="0"/>
      </w:numPr>
      <w:tabs>
        <w:tab w:val="left" w:pos="1304"/>
      </w:tabs>
    </w:pPr>
  </w:style>
  <w:style w:type="paragraph" w:customStyle="1" w:styleId="Style4">
    <w:name w:val="Style4"/>
    <w:basedOn w:val="Subsubtitlu"/>
    <w:qFormat/>
    <w:rsid w:val="00CC3272"/>
    <w:pPr>
      <w:numPr>
        <w:ilvl w:val="0"/>
        <w:numId w:val="0"/>
      </w:numPr>
      <w:tabs>
        <w:tab w:val="left" w:pos="1304"/>
      </w:tabs>
    </w:pPr>
  </w:style>
  <w:style w:type="paragraph" w:customStyle="1" w:styleId="Style5">
    <w:name w:val="Style5"/>
    <w:basedOn w:val="Subsubtitlu"/>
    <w:rsid w:val="00CC3272"/>
    <w:pPr>
      <w:numPr>
        <w:ilvl w:val="0"/>
        <w:numId w:val="0"/>
      </w:numPr>
      <w:tabs>
        <w:tab w:val="left" w:pos="1304"/>
      </w:tabs>
    </w:pPr>
  </w:style>
  <w:style w:type="paragraph" w:customStyle="1" w:styleId="Style8">
    <w:name w:val="Style8"/>
    <w:basedOn w:val="Bulet"/>
    <w:qFormat/>
    <w:rsid w:val="00CC3272"/>
    <w:pPr>
      <w:tabs>
        <w:tab w:val="clear" w:pos="1304"/>
        <w:tab w:val="left" w:pos="170"/>
      </w:tabs>
      <w:ind w:left="0"/>
      <w:jc w:val="left"/>
    </w:pPr>
    <w:rPr>
      <w:rFonts w:cs="Arial"/>
      <w:szCs w:val="24"/>
      <w:lang w:val="it-IT"/>
    </w:rPr>
  </w:style>
  <w:style w:type="paragraph" w:customStyle="1" w:styleId="Style9">
    <w:name w:val="Style9"/>
    <w:basedOn w:val="Normal"/>
    <w:rsid w:val="00CC3272"/>
    <w:pPr>
      <w:spacing w:before="80" w:after="160" w:line="240" w:lineRule="auto"/>
      <w:ind w:left="710"/>
    </w:pPr>
    <w:rPr>
      <w:rFonts w:ascii="Arial" w:eastAsia="Times New Roman" w:hAnsi="Arial" w:cs="Arial"/>
      <w:sz w:val="20"/>
      <w:szCs w:val="24"/>
      <w:lang w:val="ro-RO"/>
    </w:rPr>
  </w:style>
  <w:style w:type="paragraph" w:customStyle="1" w:styleId="tabel">
    <w:name w:val="tabel"/>
    <w:basedOn w:val="Normal"/>
    <w:rsid w:val="00CC3272"/>
    <w:pPr>
      <w:spacing w:before="40" w:line="240" w:lineRule="auto"/>
      <w:jc w:val="center"/>
    </w:pPr>
    <w:rPr>
      <w:rFonts w:ascii="Arial" w:eastAsia="Times New Roman" w:hAnsi="Arial" w:cs="Arial"/>
      <w:b/>
      <w:sz w:val="20"/>
      <w:szCs w:val="20"/>
      <w:lang w:val="en-US"/>
    </w:rPr>
  </w:style>
  <w:style w:type="character" w:customStyle="1" w:styleId="TextnormalCharCharCharCharChar">
    <w:name w:val="Text normal Char Char Char Char Char"/>
    <w:link w:val="TextnormalCharCharCharChar"/>
    <w:rsid w:val="00CC3272"/>
    <w:rPr>
      <w:rFonts w:ascii="Arial" w:eastAsia="Times New Roman" w:hAnsi="Arial" w:cs="Times New Roman"/>
      <w:sz w:val="20"/>
      <w:lang w:val="en-US"/>
    </w:rPr>
  </w:style>
  <w:style w:type="paragraph" w:customStyle="1" w:styleId="Char">
    <w:name w:val="Char"/>
    <w:basedOn w:val="Normal"/>
    <w:rsid w:val="00CC3272"/>
    <w:pPr>
      <w:spacing w:after="0" w:line="240" w:lineRule="auto"/>
      <w:jc w:val="left"/>
    </w:pPr>
    <w:rPr>
      <w:rFonts w:eastAsia="Times New Roman" w:cs="Times New Roman"/>
      <w:sz w:val="20"/>
      <w:szCs w:val="24"/>
      <w:lang w:val="pl-PL" w:eastAsia="pl-PL"/>
    </w:rPr>
  </w:style>
  <w:style w:type="paragraph" w:customStyle="1" w:styleId="TextTabel">
    <w:name w:val="TextTabel"/>
    <w:rsid w:val="00CC3272"/>
    <w:pPr>
      <w:spacing w:after="0" w:line="240" w:lineRule="auto"/>
    </w:pPr>
    <w:rPr>
      <w:rFonts w:ascii="Arial Narrow" w:eastAsia="Times New Roman" w:hAnsi="Arial Narrow" w:cs="Times New Roman"/>
      <w:sz w:val="18"/>
      <w:lang w:val="en-AU" w:eastAsia="en-GB"/>
    </w:rPr>
  </w:style>
  <w:style w:type="paragraph" w:styleId="Header">
    <w:name w:val="header"/>
    <w:basedOn w:val="Normal"/>
    <w:link w:val="HeaderChar"/>
    <w:uiPriority w:val="99"/>
    <w:rsid w:val="00CC3272"/>
    <w:pPr>
      <w:tabs>
        <w:tab w:val="center" w:pos="4703"/>
        <w:tab w:val="right" w:pos="9406"/>
      </w:tabs>
      <w:spacing w:after="0" w:line="240" w:lineRule="auto"/>
      <w:jc w:val="left"/>
    </w:pPr>
    <w:rPr>
      <w:rFonts w:eastAsia="Times New Roman" w:cs="Times New Roman"/>
      <w:sz w:val="20"/>
      <w:szCs w:val="24"/>
      <w:lang w:val="ro-RO"/>
    </w:rPr>
  </w:style>
  <w:style w:type="character" w:customStyle="1" w:styleId="HeaderChar">
    <w:name w:val="Header Char"/>
    <w:basedOn w:val="DefaultParagraphFont"/>
    <w:link w:val="Header"/>
    <w:uiPriority w:val="99"/>
    <w:rsid w:val="00CC3272"/>
    <w:rPr>
      <w:rFonts w:ascii="Times New Roman" w:eastAsia="Times New Roman" w:hAnsi="Times New Roman" w:cs="Times New Roman"/>
      <w:sz w:val="20"/>
      <w:szCs w:val="24"/>
      <w:lang w:val="ro-RO"/>
    </w:rPr>
  </w:style>
  <w:style w:type="paragraph" w:styleId="Footer">
    <w:name w:val="footer"/>
    <w:basedOn w:val="Normal"/>
    <w:link w:val="FooterChar"/>
    <w:uiPriority w:val="99"/>
    <w:rsid w:val="00CC3272"/>
    <w:pPr>
      <w:tabs>
        <w:tab w:val="center" w:pos="4703"/>
        <w:tab w:val="right" w:pos="9406"/>
      </w:tabs>
      <w:spacing w:after="0" w:line="240" w:lineRule="auto"/>
      <w:jc w:val="left"/>
    </w:pPr>
    <w:rPr>
      <w:rFonts w:eastAsia="Times New Roman" w:cs="Times New Roman"/>
      <w:sz w:val="20"/>
      <w:szCs w:val="24"/>
      <w:lang w:val="ro-RO"/>
    </w:rPr>
  </w:style>
  <w:style w:type="character" w:customStyle="1" w:styleId="FooterChar">
    <w:name w:val="Footer Char"/>
    <w:basedOn w:val="DefaultParagraphFont"/>
    <w:link w:val="Footer"/>
    <w:uiPriority w:val="99"/>
    <w:rsid w:val="00CC3272"/>
    <w:rPr>
      <w:rFonts w:ascii="Times New Roman" w:eastAsia="Times New Roman" w:hAnsi="Times New Roman" w:cs="Times New Roman"/>
      <w:sz w:val="20"/>
      <w:szCs w:val="24"/>
      <w:lang w:val="ro-RO"/>
    </w:rPr>
  </w:style>
  <w:style w:type="character" w:customStyle="1" w:styleId="style28">
    <w:name w:val="style28"/>
    <w:basedOn w:val="DefaultParagraphFont"/>
    <w:rsid w:val="00CC3272"/>
  </w:style>
  <w:style w:type="character" w:styleId="Hyperlink">
    <w:name w:val="Hyperlink"/>
    <w:uiPriority w:val="99"/>
    <w:rsid w:val="00CC3272"/>
    <w:rPr>
      <w:color w:val="0000FF"/>
      <w:u w:val="single"/>
    </w:rPr>
  </w:style>
  <w:style w:type="table" w:styleId="TableSimple1">
    <w:name w:val="Table Simple 1"/>
    <w:basedOn w:val="TableNormal"/>
    <w:rsid w:val="00CC3272"/>
    <w:pPr>
      <w:spacing w:after="0" w:line="240" w:lineRule="auto"/>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PageNumber">
    <w:name w:val="page number"/>
    <w:rsid w:val="00CC3272"/>
    <w:rPr>
      <w:rFonts w:ascii="Arial" w:hAnsi="Arial"/>
      <w:sz w:val="18"/>
    </w:rPr>
  </w:style>
  <w:style w:type="paragraph" w:customStyle="1" w:styleId="CharCharCaracterCaracterCaracter">
    <w:name w:val="Char Char Caracter Caracter Caracter"/>
    <w:basedOn w:val="Normal"/>
    <w:rsid w:val="00CC3272"/>
    <w:pPr>
      <w:spacing w:after="0" w:line="240" w:lineRule="auto"/>
      <w:jc w:val="left"/>
    </w:pPr>
    <w:rPr>
      <w:rFonts w:eastAsia="Times New Roman" w:cs="Times New Roman"/>
      <w:sz w:val="20"/>
      <w:szCs w:val="24"/>
      <w:lang w:val="pl-PL" w:eastAsia="pl-PL"/>
    </w:rPr>
  </w:style>
  <w:style w:type="paragraph" w:styleId="TOC1">
    <w:name w:val="toc 1"/>
    <w:basedOn w:val="Normal"/>
    <w:next w:val="Normal"/>
    <w:autoRedefine/>
    <w:uiPriority w:val="39"/>
    <w:qFormat/>
    <w:rsid w:val="00CC3272"/>
    <w:pPr>
      <w:tabs>
        <w:tab w:val="left" w:pos="600"/>
        <w:tab w:val="right" w:leader="dot" w:pos="9322"/>
      </w:tabs>
      <w:spacing w:after="0" w:line="240" w:lineRule="auto"/>
    </w:pPr>
    <w:rPr>
      <w:rFonts w:eastAsia="Times New Roman" w:cs="Times New Roman"/>
      <w:b/>
      <w:bCs/>
      <w:noProof/>
      <w:szCs w:val="24"/>
      <w:lang w:val="ro-RO" w:eastAsia="ar-SA"/>
    </w:rPr>
  </w:style>
  <w:style w:type="paragraph" w:styleId="TOC2">
    <w:name w:val="toc 2"/>
    <w:basedOn w:val="Normal"/>
    <w:next w:val="Normal"/>
    <w:autoRedefine/>
    <w:uiPriority w:val="39"/>
    <w:qFormat/>
    <w:rsid w:val="00A467E7"/>
    <w:pPr>
      <w:tabs>
        <w:tab w:val="left" w:pos="800"/>
        <w:tab w:val="right" w:leader="dot" w:pos="9354"/>
      </w:tabs>
      <w:spacing w:afterLines="40" w:after="96" w:line="360" w:lineRule="auto"/>
      <w:jc w:val="left"/>
    </w:pPr>
    <w:rPr>
      <w:rFonts w:eastAsia="Times New Roman" w:cs="Times New Roman"/>
      <w:b/>
      <w:bCs/>
      <w:noProof/>
      <w:szCs w:val="24"/>
      <w:lang w:val="ro-RO"/>
    </w:rPr>
  </w:style>
  <w:style w:type="paragraph" w:customStyle="1" w:styleId="Textnormal">
    <w:name w:val="Text normal"/>
    <w:link w:val="TextnormalChar"/>
    <w:autoRedefine/>
    <w:qFormat/>
    <w:rsid w:val="00CC3272"/>
    <w:pPr>
      <w:spacing w:before="80" w:line="240" w:lineRule="auto"/>
      <w:ind w:left="1304"/>
      <w:jc w:val="both"/>
    </w:pPr>
    <w:rPr>
      <w:rFonts w:ascii="Arial" w:eastAsia="Times New Roman" w:hAnsi="Arial" w:cs="Times New Roman"/>
      <w:sz w:val="24"/>
      <w:lang w:val="en-US"/>
    </w:rPr>
  </w:style>
  <w:style w:type="paragraph" w:customStyle="1" w:styleId="Anexa">
    <w:name w:val="Anexa"/>
    <w:autoRedefine/>
    <w:rsid w:val="00CC3272"/>
    <w:pPr>
      <w:spacing w:before="120" w:after="120" w:line="240" w:lineRule="auto"/>
      <w:ind w:left="1304"/>
    </w:pPr>
    <w:rPr>
      <w:rFonts w:ascii="Arial" w:eastAsia="Times New Roman" w:hAnsi="Arial" w:cs="Times New Roman"/>
      <w:b/>
      <w:i/>
      <w:color w:val="000080"/>
      <w:lang w:val="en-US"/>
    </w:rPr>
  </w:style>
  <w:style w:type="paragraph" w:styleId="BalloonText">
    <w:name w:val="Balloon Text"/>
    <w:basedOn w:val="Normal"/>
    <w:link w:val="BalloonTextChar"/>
    <w:uiPriority w:val="99"/>
    <w:rsid w:val="00CC3272"/>
    <w:pPr>
      <w:spacing w:after="0" w:line="240" w:lineRule="auto"/>
      <w:jc w:val="left"/>
    </w:pPr>
    <w:rPr>
      <w:rFonts w:ascii="Tahoma" w:eastAsia="Times New Roman" w:hAnsi="Tahoma" w:cs="Tahoma"/>
      <w:sz w:val="16"/>
      <w:szCs w:val="16"/>
      <w:lang w:val="ro-RO"/>
    </w:rPr>
  </w:style>
  <w:style w:type="character" w:customStyle="1" w:styleId="BalloonTextChar">
    <w:name w:val="Balloon Text Char"/>
    <w:basedOn w:val="DefaultParagraphFont"/>
    <w:link w:val="BalloonText"/>
    <w:uiPriority w:val="99"/>
    <w:rsid w:val="00CC3272"/>
    <w:rPr>
      <w:rFonts w:ascii="Tahoma" w:eastAsia="Times New Roman" w:hAnsi="Tahoma" w:cs="Tahoma"/>
      <w:sz w:val="16"/>
      <w:szCs w:val="16"/>
      <w:lang w:val="ro-RO"/>
    </w:rPr>
  </w:style>
  <w:style w:type="numbering" w:customStyle="1" w:styleId="Bulet2">
    <w:name w:val="Bulet 2"/>
    <w:basedOn w:val="NoList"/>
    <w:semiHidden/>
    <w:rsid w:val="00CC3272"/>
  </w:style>
  <w:style w:type="character" w:styleId="CommentReference">
    <w:name w:val="annotation reference"/>
    <w:uiPriority w:val="99"/>
    <w:rsid w:val="00CC3272"/>
    <w:rPr>
      <w:sz w:val="16"/>
      <w:szCs w:val="16"/>
    </w:rPr>
  </w:style>
  <w:style w:type="paragraph" w:styleId="CommentText">
    <w:name w:val="annotation text"/>
    <w:basedOn w:val="Normal"/>
    <w:link w:val="CommentTextChar"/>
    <w:uiPriority w:val="99"/>
    <w:rsid w:val="00CC3272"/>
    <w:pPr>
      <w:spacing w:after="0" w:line="240" w:lineRule="auto"/>
      <w:jc w:val="left"/>
    </w:pPr>
    <w:rPr>
      <w:rFonts w:eastAsia="Times New Roman" w:cs="Times New Roman"/>
      <w:sz w:val="20"/>
      <w:szCs w:val="24"/>
      <w:lang w:val="ro-RO"/>
    </w:rPr>
  </w:style>
  <w:style w:type="character" w:customStyle="1" w:styleId="CommentTextChar">
    <w:name w:val="Comment Text Char"/>
    <w:basedOn w:val="DefaultParagraphFont"/>
    <w:link w:val="CommentText"/>
    <w:uiPriority w:val="99"/>
    <w:rsid w:val="00CC3272"/>
    <w:rPr>
      <w:rFonts w:ascii="Times New Roman" w:eastAsia="Times New Roman" w:hAnsi="Times New Roman" w:cs="Times New Roman"/>
      <w:sz w:val="20"/>
      <w:szCs w:val="24"/>
      <w:lang w:val="ro-RO"/>
    </w:rPr>
  </w:style>
  <w:style w:type="paragraph" w:styleId="CommentSubject">
    <w:name w:val="annotation subject"/>
    <w:basedOn w:val="CommentText"/>
    <w:next w:val="CommentText"/>
    <w:link w:val="CommentSubjectChar"/>
    <w:uiPriority w:val="99"/>
    <w:rsid w:val="00CC3272"/>
    <w:rPr>
      <w:b/>
      <w:bCs/>
    </w:rPr>
  </w:style>
  <w:style w:type="character" w:customStyle="1" w:styleId="CommentSubjectChar">
    <w:name w:val="Comment Subject Char"/>
    <w:basedOn w:val="CommentTextChar"/>
    <w:link w:val="CommentSubject"/>
    <w:uiPriority w:val="99"/>
    <w:rsid w:val="00CC3272"/>
    <w:rPr>
      <w:rFonts w:ascii="Times New Roman" w:eastAsia="Times New Roman" w:hAnsi="Times New Roman" w:cs="Times New Roman"/>
      <w:b/>
      <w:bCs/>
      <w:sz w:val="20"/>
      <w:szCs w:val="24"/>
      <w:lang w:val="ro-RO"/>
    </w:rPr>
  </w:style>
  <w:style w:type="paragraph" w:customStyle="1" w:styleId="LinieJos">
    <w:name w:val="LinieJos"/>
    <w:basedOn w:val="Normal"/>
    <w:rsid w:val="00CC3272"/>
    <w:pPr>
      <w:spacing w:after="240" w:line="240" w:lineRule="auto"/>
      <w:ind w:left="1304"/>
      <w:jc w:val="left"/>
    </w:pPr>
    <w:rPr>
      <w:rFonts w:eastAsia="Times New Roman" w:cs="Times New Roman"/>
      <w:sz w:val="20"/>
      <w:szCs w:val="24"/>
      <w:lang w:val="ro-RO"/>
    </w:rPr>
  </w:style>
  <w:style w:type="paragraph" w:customStyle="1" w:styleId="LinieSus">
    <w:name w:val="LinieSus"/>
    <w:basedOn w:val="Normal"/>
    <w:rsid w:val="00CC3272"/>
    <w:pPr>
      <w:spacing w:before="240" w:after="0" w:line="240" w:lineRule="auto"/>
      <w:ind w:left="1304"/>
      <w:jc w:val="left"/>
    </w:pPr>
    <w:rPr>
      <w:rFonts w:ascii="Arial" w:eastAsia="Times New Roman" w:hAnsi="Arial" w:cs="Times New Roman"/>
      <w:sz w:val="16"/>
      <w:szCs w:val="24"/>
      <w:lang w:val="ro-RO"/>
    </w:rPr>
  </w:style>
  <w:style w:type="paragraph" w:customStyle="1" w:styleId="BuletLitere">
    <w:name w:val="BuletLitere"/>
    <w:rsid w:val="00CC3272"/>
    <w:pPr>
      <w:numPr>
        <w:numId w:val="11"/>
      </w:numPr>
      <w:spacing w:before="120" w:after="0" w:line="240" w:lineRule="auto"/>
      <w:jc w:val="both"/>
    </w:pPr>
    <w:rPr>
      <w:rFonts w:ascii="Arial" w:eastAsia="Times New Roman" w:hAnsi="Arial" w:cs="Times New Roman"/>
      <w:iCs/>
      <w:sz w:val="24"/>
      <w:lang w:val="ro-RO"/>
    </w:rPr>
  </w:style>
  <w:style w:type="character" w:customStyle="1" w:styleId="TextnormalChar">
    <w:name w:val="Text normal Char"/>
    <w:link w:val="Textnormal"/>
    <w:rsid w:val="00CC3272"/>
    <w:rPr>
      <w:rFonts w:ascii="Arial" w:eastAsia="Times New Roman" w:hAnsi="Arial" w:cs="Times New Roman"/>
      <w:sz w:val="24"/>
      <w:lang w:val="en-US"/>
    </w:rPr>
  </w:style>
  <w:style w:type="paragraph" w:customStyle="1" w:styleId="TextBold">
    <w:name w:val="TextBold"/>
    <w:link w:val="TextBoldChar"/>
    <w:rsid w:val="00CC3272"/>
    <w:pPr>
      <w:spacing w:before="80" w:line="240" w:lineRule="auto"/>
      <w:ind w:left="1304"/>
    </w:pPr>
    <w:rPr>
      <w:rFonts w:ascii="Arial" w:eastAsia="Times New Roman" w:hAnsi="Arial" w:cs="Times New Roman"/>
      <w:b/>
      <w:color w:val="000080"/>
      <w:lang w:val="en-US"/>
    </w:rPr>
  </w:style>
  <w:style w:type="paragraph" w:customStyle="1" w:styleId="TextImportant">
    <w:name w:val="TextImportant"/>
    <w:basedOn w:val="Textnormal"/>
    <w:rsid w:val="00CC3272"/>
    <w:pPr>
      <w:pBdr>
        <w:top w:val="double" w:sz="2" w:space="1" w:color="auto"/>
        <w:left w:val="double" w:sz="2" w:space="1" w:color="auto"/>
        <w:bottom w:val="double" w:sz="2" w:space="1" w:color="auto"/>
        <w:right w:val="double" w:sz="2" w:space="1" w:color="auto"/>
      </w:pBdr>
      <w:shd w:val="clear" w:color="auto" w:fill="FFFFC9"/>
      <w:ind w:right="57"/>
      <w:jc w:val="center"/>
    </w:pPr>
    <w:rPr>
      <w:szCs w:val="20"/>
      <w:lang w:val="en-AU" w:eastAsia="en-GB"/>
    </w:rPr>
  </w:style>
  <w:style w:type="paragraph" w:customStyle="1" w:styleId="TextNota">
    <w:name w:val="TextNota"/>
    <w:autoRedefine/>
    <w:rsid w:val="00CC3272"/>
    <w:pPr>
      <w:tabs>
        <w:tab w:val="left" w:pos="1304"/>
      </w:tabs>
      <w:spacing w:after="120" w:line="240" w:lineRule="auto"/>
      <w:ind w:left="1304"/>
    </w:pPr>
    <w:rPr>
      <w:rFonts w:ascii="Arial" w:eastAsia="Times New Roman" w:hAnsi="Arial" w:cs="Times New Roman"/>
      <w:i/>
      <w:sz w:val="20"/>
      <w:szCs w:val="24"/>
      <w:lang w:val="en-US"/>
    </w:rPr>
  </w:style>
  <w:style w:type="table" w:customStyle="1" w:styleId="Tabel0">
    <w:name w:val="Tabel"/>
    <w:basedOn w:val="TableNormal"/>
    <w:rsid w:val="00CC3272"/>
    <w:pPr>
      <w:spacing w:after="0" w:line="240" w:lineRule="auto"/>
      <w:jc w:val="center"/>
    </w:pPr>
    <w:rPr>
      <w:rFonts w:ascii="Arial Narrow" w:eastAsia="Times New Roman" w:hAnsi="Arial Narrow" w:cs="Times New Roman"/>
      <w:sz w:val="18"/>
      <w:szCs w:val="20"/>
      <w:lang w:eastAsia="en-GB"/>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TimesRomanR" w:hAnsi="TimesRomanR"/>
        <w:b/>
        <w:color w:val="auto"/>
        <w:sz w:val="22"/>
      </w:rPr>
      <w:tblPr/>
      <w:tcPr>
        <w:shd w:val="clear" w:color="auto" w:fill="FFFFCC"/>
      </w:tcPr>
    </w:tblStylePr>
    <w:tblStylePr w:type="band1Horz">
      <w:rPr>
        <w:rFonts w:ascii="TimesRomanR" w:hAnsi="TimesRomanR"/>
        <w:sz w:val="20"/>
      </w:rPr>
      <w:tblPr/>
      <w:tcPr>
        <w:shd w:val="clear" w:color="auto" w:fill="E6E6E6"/>
      </w:tcPr>
    </w:tblStylePr>
    <w:tblStylePr w:type="band2Horz">
      <w:rPr>
        <w:rFonts w:ascii="TimesRomanR" w:hAnsi="TimesRomanR"/>
        <w:sz w:val="20"/>
      </w:rPr>
      <w:tblPr/>
      <w:tcPr>
        <w:shd w:val="clear" w:color="auto" w:fill="F3F3F3"/>
      </w:tcPr>
    </w:tblStylePr>
  </w:style>
  <w:style w:type="paragraph" w:customStyle="1" w:styleId="BuletNumere">
    <w:name w:val="BuletNumere"/>
    <w:basedOn w:val="Bulet"/>
    <w:rsid w:val="00CC3272"/>
    <w:pPr>
      <w:numPr>
        <w:numId w:val="12"/>
      </w:numPr>
      <w:tabs>
        <w:tab w:val="clear" w:pos="1304"/>
        <w:tab w:val="clear" w:pos="1758"/>
      </w:tabs>
      <w:ind w:left="1080" w:hanging="360"/>
    </w:pPr>
    <w:rPr>
      <w:sz w:val="24"/>
      <w:lang w:val="it-IT"/>
    </w:rPr>
  </w:style>
  <w:style w:type="paragraph" w:customStyle="1" w:styleId="TextnormalCharCaracterCaracter">
    <w:name w:val="Text normal Char Caracter Caracter"/>
    <w:link w:val="TextnormalCharCaracterCaracterCaracter"/>
    <w:rsid w:val="00CC3272"/>
    <w:pPr>
      <w:spacing w:before="80" w:line="240" w:lineRule="auto"/>
      <w:ind w:left="1304"/>
      <w:jc w:val="both"/>
    </w:pPr>
    <w:rPr>
      <w:rFonts w:ascii="Arial" w:eastAsia="Times New Roman" w:hAnsi="Arial" w:cs="Times New Roman"/>
      <w:lang w:val="ro-RO"/>
    </w:rPr>
  </w:style>
  <w:style w:type="character" w:customStyle="1" w:styleId="TextnormalCharCaracterCaracterCaracter">
    <w:name w:val="Text normal Char Caracter Caracter Caracter"/>
    <w:link w:val="TextnormalCharCaracterCaracter"/>
    <w:rsid w:val="00CC3272"/>
    <w:rPr>
      <w:rFonts w:ascii="Arial" w:eastAsia="Times New Roman" w:hAnsi="Arial" w:cs="Times New Roman"/>
      <w:lang w:val="ro-RO"/>
    </w:rPr>
  </w:style>
  <w:style w:type="paragraph" w:customStyle="1" w:styleId="SubtitluChar">
    <w:name w:val="Subtitlu Char"/>
    <w:basedOn w:val="Heading2"/>
    <w:link w:val="SubtitluCharChar"/>
    <w:rsid w:val="00CC3272"/>
    <w:pPr>
      <w:keepLines w:val="0"/>
      <w:numPr>
        <w:ilvl w:val="1"/>
        <w:numId w:val="1"/>
      </w:numPr>
      <w:pBdr>
        <w:top w:val="single" w:sz="2" w:space="1" w:color="auto"/>
        <w:left w:val="single" w:sz="2" w:space="1" w:color="auto"/>
        <w:bottom w:val="single" w:sz="2" w:space="1" w:color="auto"/>
        <w:right w:val="single" w:sz="2" w:space="1" w:color="auto"/>
      </w:pBdr>
      <w:tabs>
        <w:tab w:val="left" w:pos="1304"/>
      </w:tabs>
      <w:spacing w:before="240" w:after="200" w:line="240" w:lineRule="auto"/>
      <w:ind w:left="1304" w:hanging="1304"/>
      <w:jc w:val="left"/>
    </w:pPr>
    <w:rPr>
      <w:rFonts w:ascii="Arial" w:eastAsia="Times New Roman" w:hAnsi="Arial" w:cs="Times New Roman"/>
      <w:bCs/>
      <w:caps/>
      <w:szCs w:val="24"/>
      <w:lang w:val="ro-RO"/>
    </w:rPr>
  </w:style>
  <w:style w:type="paragraph" w:customStyle="1" w:styleId="SubSubSubTitluCaracter">
    <w:name w:val="SubSubSubTitlu Caracter"/>
    <w:basedOn w:val="Subsubtitlu"/>
    <w:link w:val="SubSubSubTitluCaracterCaracter"/>
    <w:rsid w:val="00CC3272"/>
    <w:pPr>
      <w:numPr>
        <w:ilvl w:val="3"/>
        <w:numId w:val="1"/>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left="1304" w:right="0" w:hanging="1304"/>
      <w:jc w:val="left"/>
    </w:pPr>
    <w:rPr>
      <w:i/>
    </w:rPr>
  </w:style>
  <w:style w:type="paragraph" w:customStyle="1" w:styleId="TextBoldCaracterCaracterCaracter">
    <w:name w:val="TextBold Caracter Caracter Caracter"/>
    <w:link w:val="TextBoldCaracterCaracterCaracterCaracter"/>
    <w:rsid w:val="00CC3272"/>
    <w:pPr>
      <w:spacing w:before="80" w:line="240" w:lineRule="auto"/>
      <w:ind w:left="1304"/>
    </w:pPr>
    <w:rPr>
      <w:rFonts w:ascii="Arial" w:eastAsia="Times New Roman" w:hAnsi="Arial" w:cs="Times New Roman"/>
      <w:b/>
      <w:color w:val="333300"/>
      <w:lang w:val="en-US"/>
    </w:rPr>
  </w:style>
  <w:style w:type="character" w:customStyle="1" w:styleId="TextBoldCaracterCaracterCaracterCaracter">
    <w:name w:val="TextBold Caracter Caracter Caracter Caracter"/>
    <w:link w:val="TextBoldCaracterCaracterCaracter"/>
    <w:rsid w:val="00CC3272"/>
    <w:rPr>
      <w:rFonts w:ascii="Arial" w:eastAsia="Times New Roman" w:hAnsi="Arial" w:cs="Times New Roman"/>
      <w:b/>
      <w:color w:val="333300"/>
      <w:lang w:val="en-US"/>
    </w:rPr>
  </w:style>
  <w:style w:type="paragraph" w:customStyle="1" w:styleId="xl24">
    <w:name w:val="xl24"/>
    <w:basedOn w:val="Normal"/>
    <w:rsid w:val="00CC3272"/>
    <w:pPr>
      <w:spacing w:before="100" w:after="100" w:line="240" w:lineRule="auto"/>
      <w:jc w:val="center"/>
    </w:pPr>
    <w:rPr>
      <w:rFonts w:ascii="Arial Unicode MS" w:eastAsia="Arial Unicode MS" w:hAnsi="Arial Unicode MS" w:cs="Times New Roman"/>
      <w:szCs w:val="20"/>
    </w:rPr>
  </w:style>
  <w:style w:type="paragraph" w:styleId="FootnoteText">
    <w:name w:val="footnote text"/>
    <w:aliases w:val="Char Char Char Char Char,Char Char Char Char Char Char,Char Char Char Caracter,Char Char Char Caracter Char,Char Char Char Caracter Caracter Char Char,Char Char Char Caracter Caracter Char Caracter Caracter,Fußnote"/>
    <w:basedOn w:val="Normal"/>
    <w:link w:val="FootnoteTextChar"/>
    <w:uiPriority w:val="99"/>
    <w:rsid w:val="00CC3272"/>
    <w:pPr>
      <w:spacing w:after="0" w:line="240" w:lineRule="auto"/>
      <w:jc w:val="left"/>
    </w:pPr>
    <w:rPr>
      <w:rFonts w:eastAsia="Times New Roman" w:cs="Times New Roman"/>
      <w:sz w:val="20"/>
      <w:szCs w:val="20"/>
      <w:lang w:val="fr-FR"/>
    </w:rPr>
  </w:style>
  <w:style w:type="character" w:customStyle="1" w:styleId="FootnoteTextChar">
    <w:name w:val="Footnote Text Char"/>
    <w:aliases w:val="Char Char Char Char Char Char2,Char Char Char Char Char Char Char1,Char Char Char Caracter Char2,Char Char Char Caracter Char Char1,Char Char Char Caracter Caracter Char Char Char1,Fußnote Char1"/>
    <w:basedOn w:val="DefaultParagraphFont"/>
    <w:link w:val="FootnoteText"/>
    <w:uiPriority w:val="99"/>
    <w:rsid w:val="00CC3272"/>
    <w:rPr>
      <w:rFonts w:ascii="Times New Roman" w:eastAsia="Times New Roman" w:hAnsi="Times New Roman" w:cs="Times New Roman"/>
      <w:sz w:val="20"/>
      <w:szCs w:val="20"/>
      <w:lang w:val="fr-FR"/>
    </w:rPr>
  </w:style>
  <w:style w:type="paragraph" w:styleId="DocumentMap">
    <w:name w:val="Document Map"/>
    <w:basedOn w:val="Normal"/>
    <w:link w:val="DocumentMapChar"/>
    <w:uiPriority w:val="99"/>
    <w:rsid w:val="00CC3272"/>
    <w:pPr>
      <w:shd w:val="clear" w:color="auto" w:fill="000080"/>
      <w:spacing w:after="0" w:line="240" w:lineRule="auto"/>
      <w:jc w:val="left"/>
    </w:pPr>
    <w:rPr>
      <w:rFonts w:ascii="Tahoma" w:eastAsia="Times New Roman" w:hAnsi="Tahoma" w:cs="Tahoma"/>
      <w:sz w:val="20"/>
      <w:szCs w:val="20"/>
      <w:lang w:val="ro-RO"/>
    </w:rPr>
  </w:style>
  <w:style w:type="character" w:customStyle="1" w:styleId="DocumentMapChar">
    <w:name w:val="Document Map Char"/>
    <w:basedOn w:val="DefaultParagraphFont"/>
    <w:link w:val="DocumentMap"/>
    <w:uiPriority w:val="99"/>
    <w:rsid w:val="00CC3272"/>
    <w:rPr>
      <w:rFonts w:ascii="Tahoma" w:eastAsia="Times New Roman" w:hAnsi="Tahoma" w:cs="Tahoma"/>
      <w:sz w:val="20"/>
      <w:szCs w:val="20"/>
      <w:shd w:val="clear" w:color="auto" w:fill="000080"/>
      <w:lang w:val="ro-RO"/>
    </w:rPr>
  </w:style>
  <w:style w:type="paragraph" w:styleId="TOC3">
    <w:name w:val="toc 3"/>
    <w:basedOn w:val="Normal"/>
    <w:next w:val="Normal"/>
    <w:autoRedefine/>
    <w:uiPriority w:val="39"/>
    <w:qFormat/>
    <w:rsid w:val="00CC3272"/>
    <w:pPr>
      <w:spacing w:after="0" w:line="240" w:lineRule="auto"/>
      <w:ind w:left="400"/>
      <w:jc w:val="left"/>
    </w:pPr>
    <w:rPr>
      <w:rFonts w:eastAsia="Times New Roman" w:cs="Times New Roman"/>
      <w:sz w:val="20"/>
      <w:szCs w:val="20"/>
      <w:lang w:val="ro-RO"/>
    </w:rPr>
  </w:style>
  <w:style w:type="paragraph" w:styleId="Caption">
    <w:name w:val="caption"/>
    <w:basedOn w:val="Normal"/>
    <w:next w:val="Normal"/>
    <w:uiPriority w:val="35"/>
    <w:qFormat/>
    <w:rsid w:val="00CC3272"/>
    <w:pPr>
      <w:spacing w:after="0" w:line="240" w:lineRule="auto"/>
    </w:pPr>
    <w:rPr>
      <w:rFonts w:ascii="Arial" w:eastAsia="Times New Roman" w:hAnsi="Arial" w:cs="Times New Roman"/>
      <w:szCs w:val="20"/>
      <w:lang w:val="ro-RO"/>
    </w:rPr>
  </w:style>
  <w:style w:type="character" w:styleId="FootnoteReference">
    <w:name w:val="footnote reference"/>
    <w:uiPriority w:val="99"/>
    <w:rsid w:val="00CC3272"/>
    <w:rPr>
      <w:vertAlign w:val="superscript"/>
    </w:rPr>
  </w:style>
  <w:style w:type="paragraph" w:styleId="TOC4">
    <w:name w:val="toc 4"/>
    <w:basedOn w:val="Normal"/>
    <w:next w:val="Normal"/>
    <w:autoRedefine/>
    <w:uiPriority w:val="39"/>
    <w:rsid w:val="00CC3272"/>
    <w:pPr>
      <w:spacing w:after="0" w:line="240" w:lineRule="auto"/>
      <w:ind w:left="600"/>
      <w:jc w:val="left"/>
    </w:pPr>
    <w:rPr>
      <w:rFonts w:eastAsia="Times New Roman" w:cs="Times New Roman"/>
      <w:sz w:val="20"/>
      <w:szCs w:val="20"/>
      <w:lang w:val="ro-RO"/>
    </w:rPr>
  </w:style>
  <w:style w:type="paragraph" w:styleId="TOC5">
    <w:name w:val="toc 5"/>
    <w:basedOn w:val="Normal"/>
    <w:next w:val="Normal"/>
    <w:autoRedefine/>
    <w:uiPriority w:val="39"/>
    <w:rsid w:val="00CC3272"/>
    <w:pPr>
      <w:spacing w:after="0" w:line="240" w:lineRule="auto"/>
      <w:ind w:left="800"/>
      <w:jc w:val="left"/>
    </w:pPr>
    <w:rPr>
      <w:rFonts w:eastAsia="Times New Roman" w:cs="Times New Roman"/>
      <w:sz w:val="20"/>
      <w:szCs w:val="20"/>
      <w:lang w:val="ro-RO"/>
    </w:rPr>
  </w:style>
  <w:style w:type="paragraph" w:styleId="TOC6">
    <w:name w:val="toc 6"/>
    <w:basedOn w:val="Normal"/>
    <w:next w:val="Normal"/>
    <w:autoRedefine/>
    <w:uiPriority w:val="39"/>
    <w:rsid w:val="00CC3272"/>
    <w:pPr>
      <w:spacing w:after="0" w:line="240" w:lineRule="auto"/>
      <w:ind w:left="1000"/>
      <w:jc w:val="left"/>
    </w:pPr>
    <w:rPr>
      <w:rFonts w:eastAsia="Times New Roman" w:cs="Times New Roman"/>
      <w:sz w:val="20"/>
      <w:szCs w:val="20"/>
      <w:lang w:val="ro-RO"/>
    </w:rPr>
  </w:style>
  <w:style w:type="paragraph" w:styleId="TOC7">
    <w:name w:val="toc 7"/>
    <w:basedOn w:val="Normal"/>
    <w:next w:val="Normal"/>
    <w:autoRedefine/>
    <w:uiPriority w:val="39"/>
    <w:rsid w:val="00CC3272"/>
    <w:pPr>
      <w:spacing w:after="0" w:line="240" w:lineRule="auto"/>
      <w:ind w:left="1200"/>
      <w:jc w:val="left"/>
    </w:pPr>
    <w:rPr>
      <w:rFonts w:eastAsia="Times New Roman" w:cs="Times New Roman"/>
      <w:sz w:val="20"/>
      <w:szCs w:val="20"/>
      <w:lang w:val="ro-RO"/>
    </w:rPr>
  </w:style>
  <w:style w:type="paragraph" w:styleId="TOC8">
    <w:name w:val="toc 8"/>
    <w:basedOn w:val="Normal"/>
    <w:next w:val="Normal"/>
    <w:autoRedefine/>
    <w:uiPriority w:val="39"/>
    <w:rsid w:val="00CC3272"/>
    <w:pPr>
      <w:spacing w:after="0" w:line="240" w:lineRule="auto"/>
      <w:ind w:left="1400"/>
      <w:jc w:val="left"/>
    </w:pPr>
    <w:rPr>
      <w:rFonts w:eastAsia="Times New Roman" w:cs="Times New Roman"/>
      <w:sz w:val="20"/>
      <w:szCs w:val="20"/>
      <w:lang w:val="ro-RO"/>
    </w:rPr>
  </w:style>
  <w:style w:type="paragraph" w:styleId="TOC9">
    <w:name w:val="toc 9"/>
    <w:basedOn w:val="Normal"/>
    <w:next w:val="Normal"/>
    <w:autoRedefine/>
    <w:uiPriority w:val="39"/>
    <w:rsid w:val="00CC3272"/>
    <w:pPr>
      <w:spacing w:after="0" w:line="240" w:lineRule="auto"/>
      <w:ind w:left="1600"/>
      <w:jc w:val="left"/>
    </w:pPr>
    <w:rPr>
      <w:rFonts w:eastAsia="Times New Roman" w:cs="Times New Roman"/>
      <w:sz w:val="20"/>
      <w:szCs w:val="20"/>
      <w:lang w:val="ro-RO"/>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aracter"/>
    <w:rsid w:val="00CC3272"/>
    <w:rPr>
      <w:bCs/>
      <w:i/>
      <w:iCs/>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link w:val="StilTextBoldCursivCaracterCaracterCaracterCaracterCaracterCaracterCaracterCaracterCaracterCaracter"/>
    <w:rsid w:val="00CC3272"/>
    <w:rPr>
      <w:rFonts w:ascii="Arial" w:eastAsia="Times New Roman" w:hAnsi="Arial" w:cs="Times New Roman"/>
      <w:b/>
      <w:bCs/>
      <w:i/>
      <w:iCs/>
      <w:color w:val="333300"/>
      <w:lang w:val="en-US"/>
    </w:rPr>
  </w:style>
  <w:style w:type="paragraph" w:styleId="BodyText">
    <w:name w:val="Body Text"/>
    <w:basedOn w:val="Normal"/>
    <w:link w:val="BodyTextChar"/>
    <w:uiPriority w:val="99"/>
    <w:qFormat/>
    <w:rsid w:val="00CC3272"/>
    <w:pPr>
      <w:spacing w:after="120" w:line="240" w:lineRule="auto"/>
      <w:jc w:val="left"/>
    </w:pPr>
    <w:rPr>
      <w:rFonts w:eastAsia="Times New Roman" w:cs="Times New Roman"/>
      <w:sz w:val="20"/>
      <w:szCs w:val="24"/>
      <w:lang w:val="ro-RO"/>
    </w:rPr>
  </w:style>
  <w:style w:type="character" w:customStyle="1" w:styleId="BodyTextChar">
    <w:name w:val="Body Text Char"/>
    <w:basedOn w:val="DefaultParagraphFont"/>
    <w:link w:val="BodyText"/>
    <w:uiPriority w:val="99"/>
    <w:rsid w:val="00CC3272"/>
    <w:rPr>
      <w:rFonts w:ascii="Times New Roman" w:eastAsia="Times New Roman" w:hAnsi="Times New Roman" w:cs="Times New Roman"/>
      <w:sz w:val="20"/>
      <w:szCs w:val="24"/>
      <w:lang w:val="ro-RO"/>
    </w:rPr>
  </w:style>
  <w:style w:type="paragraph" w:styleId="BodyTextIndent3">
    <w:name w:val="Body Text Indent 3"/>
    <w:basedOn w:val="Normal"/>
    <w:link w:val="BodyTextIndent3Char"/>
    <w:uiPriority w:val="99"/>
    <w:rsid w:val="00CC3272"/>
    <w:pPr>
      <w:spacing w:after="120" w:line="240" w:lineRule="auto"/>
      <w:ind w:left="360"/>
      <w:jc w:val="left"/>
    </w:pPr>
    <w:rPr>
      <w:rFonts w:eastAsia="Times New Roman" w:cs="Times New Roman"/>
      <w:sz w:val="16"/>
      <w:szCs w:val="16"/>
      <w:lang w:val="ro-RO"/>
    </w:rPr>
  </w:style>
  <w:style w:type="character" w:customStyle="1" w:styleId="BodyTextIndent3Char">
    <w:name w:val="Body Text Indent 3 Char"/>
    <w:basedOn w:val="DefaultParagraphFont"/>
    <w:link w:val="BodyTextIndent3"/>
    <w:uiPriority w:val="99"/>
    <w:rsid w:val="00CC3272"/>
    <w:rPr>
      <w:rFonts w:ascii="Times New Roman" w:eastAsia="Times New Roman" w:hAnsi="Times New Roman" w:cs="Times New Roman"/>
      <w:sz w:val="16"/>
      <w:szCs w:val="16"/>
      <w:lang w:val="ro-RO"/>
    </w:rPr>
  </w:style>
  <w:style w:type="paragraph" w:customStyle="1" w:styleId="DefaultText">
    <w:name w:val="Default Text"/>
    <w:basedOn w:val="Normal"/>
    <w:link w:val="DefaultTextChar"/>
    <w:rsid w:val="00CC3272"/>
    <w:pPr>
      <w:keepLines/>
      <w:spacing w:after="0" w:line="360" w:lineRule="auto"/>
      <w:ind w:firstLine="720"/>
      <w:jc w:val="left"/>
    </w:pPr>
    <w:rPr>
      <w:rFonts w:eastAsia="Times New Roman" w:cs="Times New Roman"/>
      <w:noProof/>
      <w:szCs w:val="20"/>
    </w:rPr>
  </w:style>
  <w:style w:type="paragraph" w:customStyle="1" w:styleId="TableText">
    <w:name w:val="Table Text"/>
    <w:basedOn w:val="Normal"/>
    <w:rsid w:val="00CC3272"/>
    <w:pPr>
      <w:spacing w:after="0" w:line="240" w:lineRule="auto"/>
      <w:ind w:firstLine="720"/>
      <w:jc w:val="center"/>
    </w:pPr>
    <w:rPr>
      <w:rFonts w:ascii="Tms Rmn" w:eastAsia="Times New Roman" w:hAnsi="Tms Rmn" w:cs="Times New Roman"/>
      <w:noProof/>
      <w:sz w:val="20"/>
      <w:szCs w:val="24"/>
      <w:lang w:val="en-US"/>
    </w:rPr>
  </w:style>
  <w:style w:type="paragraph" w:styleId="BodyTextIndent2">
    <w:name w:val="Body Text Indent 2"/>
    <w:basedOn w:val="Normal"/>
    <w:link w:val="BodyTextIndent2Char"/>
    <w:rsid w:val="00CC3272"/>
    <w:pPr>
      <w:spacing w:after="120" w:line="480" w:lineRule="auto"/>
      <w:ind w:left="360"/>
      <w:jc w:val="left"/>
    </w:pPr>
    <w:rPr>
      <w:rFonts w:eastAsia="Times New Roman" w:cs="Times New Roman"/>
      <w:sz w:val="20"/>
      <w:szCs w:val="24"/>
      <w:lang w:val="ro-RO"/>
    </w:rPr>
  </w:style>
  <w:style w:type="character" w:customStyle="1" w:styleId="BodyTextIndent2Char">
    <w:name w:val="Body Text Indent 2 Char"/>
    <w:basedOn w:val="DefaultParagraphFont"/>
    <w:link w:val="BodyTextIndent2"/>
    <w:rsid w:val="00CC3272"/>
    <w:rPr>
      <w:rFonts w:ascii="Times New Roman" w:eastAsia="Times New Roman" w:hAnsi="Times New Roman" w:cs="Times New Roman"/>
      <w:sz w:val="20"/>
      <w:szCs w:val="24"/>
      <w:lang w:val="ro-RO"/>
    </w:rPr>
  </w:style>
  <w:style w:type="character" w:customStyle="1" w:styleId="BuletCaracter">
    <w:name w:val="Bulet Caracter"/>
    <w:link w:val="Bulet"/>
    <w:rsid w:val="00CC3272"/>
    <w:rPr>
      <w:rFonts w:ascii="Arial" w:eastAsia="Times New Roman" w:hAnsi="Arial" w:cs="Times New Roman"/>
      <w:iCs/>
      <w:sz w:val="20"/>
      <w:lang w:val="pt-BR"/>
    </w:rPr>
  </w:style>
  <w:style w:type="character" w:customStyle="1" w:styleId="TextnormalCharCaracter">
    <w:name w:val="Text normal Char Caracter"/>
    <w:rsid w:val="00CC3272"/>
    <w:rPr>
      <w:rFonts w:ascii="Arial" w:hAnsi="Arial"/>
      <w:sz w:val="22"/>
      <w:szCs w:val="22"/>
      <w:lang w:val="ro-RO" w:eastAsia="en-US" w:bidi="ar-SA"/>
    </w:rPr>
  </w:style>
  <w:style w:type="character" w:customStyle="1" w:styleId="BuletChar">
    <w:name w:val="Bulet Char"/>
    <w:rsid w:val="00CC3272"/>
    <w:rPr>
      <w:rFonts w:ascii="Arial" w:hAnsi="Arial"/>
      <w:iCs/>
      <w:sz w:val="22"/>
      <w:szCs w:val="22"/>
      <w:lang w:val="it-IT" w:eastAsia="en-US" w:bidi="ar-SA"/>
    </w:rPr>
  </w:style>
  <w:style w:type="character" w:customStyle="1" w:styleId="TextnormalCharChar">
    <w:name w:val="Text normal Char Char"/>
    <w:rsid w:val="00CC3272"/>
    <w:rPr>
      <w:rFonts w:ascii="Arial" w:hAnsi="Arial"/>
      <w:sz w:val="22"/>
      <w:szCs w:val="22"/>
      <w:lang w:val="en-US" w:eastAsia="en-US" w:bidi="ar-SA"/>
    </w:rPr>
  </w:style>
  <w:style w:type="character" w:customStyle="1" w:styleId="SubtitluCharChar">
    <w:name w:val="Subtitlu Char Char"/>
    <w:link w:val="SubtitluChar"/>
    <w:rsid w:val="00CC3272"/>
    <w:rPr>
      <w:rFonts w:ascii="Arial" w:eastAsia="Times New Roman" w:hAnsi="Arial" w:cs="Times New Roman"/>
      <w:b/>
      <w:bCs/>
      <w:caps/>
      <w:sz w:val="24"/>
      <w:szCs w:val="24"/>
      <w:lang w:val="ro-RO"/>
    </w:rPr>
  </w:style>
  <w:style w:type="paragraph" w:styleId="BodyText3">
    <w:name w:val="Body Text 3"/>
    <w:basedOn w:val="Normal"/>
    <w:link w:val="BodyText3Char"/>
    <w:rsid w:val="00CC3272"/>
    <w:pPr>
      <w:spacing w:after="120" w:line="240" w:lineRule="auto"/>
      <w:jc w:val="left"/>
    </w:pPr>
    <w:rPr>
      <w:rFonts w:eastAsia="Times New Roman" w:cs="Times New Roman"/>
      <w:sz w:val="16"/>
      <w:szCs w:val="16"/>
      <w:lang w:val="fr-FR"/>
    </w:rPr>
  </w:style>
  <w:style w:type="character" w:customStyle="1" w:styleId="BodyText3Char">
    <w:name w:val="Body Text 3 Char"/>
    <w:basedOn w:val="DefaultParagraphFont"/>
    <w:link w:val="BodyText3"/>
    <w:rsid w:val="00CC3272"/>
    <w:rPr>
      <w:rFonts w:ascii="Times New Roman" w:eastAsia="Times New Roman" w:hAnsi="Times New Roman" w:cs="Times New Roman"/>
      <w:sz w:val="16"/>
      <w:szCs w:val="16"/>
      <w:lang w:val="fr-FR"/>
    </w:rPr>
  </w:style>
  <w:style w:type="paragraph" w:customStyle="1" w:styleId="Subtitlu1">
    <w:name w:val="Subtitlu1"/>
    <w:basedOn w:val="Heading2"/>
    <w:qFormat/>
    <w:rsid w:val="00CC3272"/>
    <w:pPr>
      <w:keepLines w:val="0"/>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line="240" w:lineRule="auto"/>
      <w:ind w:left="1304" w:hanging="1304"/>
      <w:jc w:val="left"/>
    </w:pPr>
    <w:rPr>
      <w:rFonts w:ascii="Arial" w:eastAsia="Times New Roman" w:hAnsi="Arial" w:cs="Times New Roman"/>
      <w:bCs/>
      <w:caps/>
      <w:szCs w:val="24"/>
      <w:lang w:val="ro-RO"/>
    </w:rPr>
  </w:style>
  <w:style w:type="character" w:customStyle="1" w:styleId="SubsubtitluCaracter">
    <w:name w:val="Subsubtitlu Caracter"/>
    <w:link w:val="Subsubtitlu"/>
    <w:rsid w:val="00CC3272"/>
    <w:rPr>
      <w:rFonts w:ascii="Arial" w:eastAsia="Times New Roman" w:hAnsi="Arial" w:cs="Times New Roman"/>
      <w:b/>
      <w:bCs/>
      <w:iCs/>
      <w:sz w:val="24"/>
      <w:shd w:val="clear" w:color="auto" w:fill="BFBFBF"/>
      <w:lang w:val="ro-RO"/>
    </w:rPr>
  </w:style>
  <w:style w:type="character" w:customStyle="1" w:styleId="SubSubSubTitluCaracterCaracter">
    <w:name w:val="SubSubSubTitlu Caracter Caracter"/>
    <w:link w:val="SubSubSubTitluCaracter"/>
    <w:rsid w:val="00CC3272"/>
    <w:rPr>
      <w:rFonts w:ascii="Arial" w:eastAsia="Times New Roman" w:hAnsi="Arial" w:cs="Times New Roman"/>
      <w:b/>
      <w:bCs/>
      <w:i/>
      <w:iCs/>
      <w:sz w:val="24"/>
      <w:lang w:val="ro-RO"/>
    </w:rPr>
  </w:style>
  <w:style w:type="character" w:customStyle="1" w:styleId="TextBoldChar">
    <w:name w:val="TextBold Char"/>
    <w:link w:val="TextBold"/>
    <w:rsid w:val="00CC3272"/>
    <w:rPr>
      <w:rFonts w:ascii="Arial" w:eastAsia="Times New Roman" w:hAnsi="Arial" w:cs="Times New Roman"/>
      <w:b/>
      <w:color w:val="000080"/>
      <w:lang w:val="en-US"/>
    </w:rPr>
  </w:style>
  <w:style w:type="character" w:customStyle="1" w:styleId="TextBoldChar1">
    <w:name w:val="TextBold Char1"/>
    <w:rsid w:val="00CC3272"/>
    <w:rPr>
      <w:rFonts w:ascii="Arial" w:hAnsi="Arial"/>
      <w:b/>
      <w:color w:val="000080"/>
      <w:sz w:val="22"/>
      <w:szCs w:val="22"/>
      <w:lang w:val="en-US" w:eastAsia="en-US" w:bidi="ar-SA"/>
    </w:rPr>
  </w:style>
  <w:style w:type="paragraph" w:customStyle="1" w:styleId="aLista">
    <w:name w:val="a Lista"/>
    <w:basedOn w:val="Normal"/>
    <w:rsid w:val="00CC3272"/>
    <w:pPr>
      <w:tabs>
        <w:tab w:val="num" w:pos="360"/>
      </w:tabs>
      <w:spacing w:after="0" w:line="240" w:lineRule="auto"/>
      <w:ind w:left="360" w:hanging="360"/>
      <w:jc w:val="left"/>
    </w:pPr>
    <w:rPr>
      <w:rFonts w:eastAsia="Times New Roman" w:cs="Times New Roman"/>
      <w:sz w:val="20"/>
      <w:szCs w:val="24"/>
      <w:lang w:val="ro-RO"/>
    </w:rPr>
  </w:style>
  <w:style w:type="paragraph" w:customStyle="1" w:styleId="StilBuletStnga">
    <w:name w:val="Stil Bulet + Stânga"/>
    <w:basedOn w:val="Bulet"/>
    <w:rsid w:val="00CC3272"/>
    <w:pPr>
      <w:numPr>
        <w:numId w:val="2"/>
      </w:numPr>
      <w:tabs>
        <w:tab w:val="clear" w:pos="1304"/>
        <w:tab w:val="left" w:pos="1775"/>
      </w:tabs>
      <w:jc w:val="left"/>
    </w:pPr>
    <w:rPr>
      <w:iCs w:val="0"/>
      <w:sz w:val="22"/>
      <w:szCs w:val="20"/>
      <w:lang w:val="it-IT"/>
    </w:rPr>
  </w:style>
  <w:style w:type="paragraph" w:customStyle="1" w:styleId="TextBoldCaracter">
    <w:name w:val="TextBold Caracter"/>
    <w:rsid w:val="00CC3272"/>
    <w:pPr>
      <w:spacing w:before="80" w:line="240" w:lineRule="auto"/>
      <w:ind w:left="1304"/>
    </w:pPr>
    <w:rPr>
      <w:rFonts w:ascii="Arial" w:eastAsia="Times New Roman" w:hAnsi="Arial" w:cs="Times New Roman"/>
      <w:b/>
      <w:color w:val="333300"/>
      <w:lang w:val="en-US"/>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CC3272"/>
    <w:rPr>
      <w:bCs/>
      <w:i/>
      <w:iCs/>
    </w:rPr>
  </w:style>
  <w:style w:type="paragraph" w:styleId="BodyTextIndent">
    <w:name w:val="Body Text Indent"/>
    <w:basedOn w:val="Normal"/>
    <w:link w:val="BodyTextIndentChar"/>
    <w:uiPriority w:val="99"/>
    <w:rsid w:val="00CC3272"/>
    <w:pPr>
      <w:spacing w:after="120" w:line="240" w:lineRule="auto"/>
      <w:ind w:left="360"/>
      <w:jc w:val="left"/>
    </w:pPr>
    <w:rPr>
      <w:rFonts w:eastAsia="Times New Roman" w:cs="Times New Roman"/>
      <w:sz w:val="20"/>
      <w:szCs w:val="24"/>
      <w:lang w:val="ro-RO"/>
    </w:rPr>
  </w:style>
  <w:style w:type="character" w:customStyle="1" w:styleId="BodyTextIndentChar">
    <w:name w:val="Body Text Indent Char"/>
    <w:basedOn w:val="DefaultParagraphFont"/>
    <w:link w:val="BodyTextIndent"/>
    <w:uiPriority w:val="99"/>
    <w:rsid w:val="00CC3272"/>
    <w:rPr>
      <w:rFonts w:ascii="Times New Roman" w:eastAsia="Times New Roman" w:hAnsi="Times New Roman" w:cs="Times New Roman"/>
      <w:sz w:val="20"/>
      <w:szCs w:val="24"/>
      <w:lang w:val="ro-RO"/>
    </w:rPr>
  </w:style>
  <w:style w:type="character" w:customStyle="1" w:styleId="CharChar2">
    <w:name w:val="Char Char2"/>
    <w:rsid w:val="00CC3272"/>
    <w:rPr>
      <w:szCs w:val="24"/>
      <w:lang w:eastAsia="en-US"/>
    </w:rPr>
  </w:style>
  <w:style w:type="paragraph" w:customStyle="1" w:styleId="TextBoldCaracterCaracter">
    <w:name w:val="TextBold Caracter Caracter"/>
    <w:rsid w:val="00CC3272"/>
    <w:pPr>
      <w:spacing w:before="80" w:line="240" w:lineRule="auto"/>
      <w:ind w:left="1304"/>
    </w:pPr>
    <w:rPr>
      <w:rFonts w:ascii="Arial" w:eastAsia="Times New Roman" w:hAnsi="Arial" w:cs="Times New Roman"/>
      <w:b/>
      <w:color w:val="333300"/>
      <w:lang w:val="en-US"/>
    </w:rPr>
  </w:style>
  <w:style w:type="paragraph" w:styleId="NormalWeb">
    <w:name w:val="Normal (Web)"/>
    <w:basedOn w:val="Normal"/>
    <w:link w:val="NormalWebChar"/>
    <w:uiPriority w:val="99"/>
    <w:rsid w:val="00CC3272"/>
    <w:pPr>
      <w:spacing w:before="100" w:beforeAutospacing="1" w:after="100" w:afterAutospacing="1" w:line="240" w:lineRule="auto"/>
    </w:pPr>
    <w:rPr>
      <w:rFonts w:ascii="Arial" w:eastAsia="Times New Roman" w:hAnsi="Arial" w:cs="Arial"/>
      <w:color w:val="660000"/>
      <w:sz w:val="16"/>
      <w:szCs w:val="16"/>
      <w:lang w:val="ro-RO" w:eastAsia="ro-RO"/>
    </w:rPr>
  </w:style>
  <w:style w:type="character" w:customStyle="1" w:styleId="StilTextBoldCursivCaracterCaracterCaracterCaracterCaracterCaracterCaracterCaracterCaracterCaracterCaracterCaracter">
    <w:name w:val="Stil TextBold + Cursiv Caracter Caracter Caracter Caracter Caracter Caracter Caracter Caracter Caracter Caracter Caracter Caracter"/>
    <w:rsid w:val="00CC3272"/>
    <w:rPr>
      <w:rFonts w:ascii="Arial" w:hAnsi="Arial"/>
      <w:b/>
      <w:bCs/>
      <w:i/>
      <w:iCs/>
      <w:color w:val="333300"/>
      <w:sz w:val="22"/>
      <w:szCs w:val="22"/>
      <w:lang w:val="en-US" w:eastAsia="en-US" w:bidi="ar-SA"/>
    </w:rPr>
  </w:style>
  <w:style w:type="character" w:customStyle="1" w:styleId="SubtitluCharCaracter">
    <w:name w:val="Subtitlu Char Caracter"/>
    <w:rsid w:val="00CC3272"/>
    <w:rPr>
      <w:rFonts w:ascii="Arial" w:hAnsi="Arial"/>
      <w:b/>
      <w:bCs/>
      <w:caps/>
      <w:sz w:val="24"/>
      <w:szCs w:val="24"/>
      <w:lang w:val="ro-RO" w:eastAsia="en-US" w:bidi="ar-SA"/>
    </w:rPr>
  </w:style>
  <w:style w:type="table" w:styleId="TableSubtle1">
    <w:name w:val="Table Subtle 1"/>
    <w:basedOn w:val="TableNormal"/>
    <w:rsid w:val="00CC3272"/>
    <w:pPr>
      <w:spacing w:after="0" w:line="240" w:lineRule="auto"/>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Mimi">
    <w:name w:val="Mimi"/>
    <w:basedOn w:val="Normal"/>
    <w:rsid w:val="00CC3272"/>
    <w:pPr>
      <w:spacing w:after="0" w:line="360" w:lineRule="auto"/>
    </w:pPr>
    <w:rPr>
      <w:rFonts w:ascii="Arial" w:eastAsia="Times New Roman" w:hAnsi="Arial" w:cs="Times New Roman"/>
      <w:szCs w:val="20"/>
      <w:lang w:val="ro-RO"/>
    </w:rPr>
  </w:style>
  <w:style w:type="paragraph" w:customStyle="1" w:styleId="xl43">
    <w:name w:val="xl43"/>
    <w:basedOn w:val="Normal"/>
    <w:rsid w:val="00CC3272"/>
    <w:pPr>
      <w:spacing w:before="100" w:beforeAutospacing="1" w:after="100" w:afterAutospacing="1" w:line="240" w:lineRule="auto"/>
      <w:jc w:val="left"/>
      <w:textAlignment w:val="center"/>
    </w:pPr>
    <w:rPr>
      <w:rFonts w:ascii="Arial Unicode MS" w:eastAsia="Times New Roman" w:hAnsi="Arial Unicode MS" w:cs="Times New Roman"/>
      <w:szCs w:val="24"/>
      <w:lang w:val="en-US"/>
    </w:rPr>
  </w:style>
  <w:style w:type="paragraph" w:styleId="HTMLPreformatted">
    <w:name w:val="HTML Preformatted"/>
    <w:basedOn w:val="Normal"/>
    <w:link w:val="HTMLPreformattedChar"/>
    <w:uiPriority w:val="99"/>
    <w:rsid w:val="00CC32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CC3272"/>
    <w:rPr>
      <w:rFonts w:ascii="Courier New" w:eastAsia="Times New Roman" w:hAnsi="Courier New" w:cs="Courier New"/>
      <w:sz w:val="20"/>
      <w:szCs w:val="20"/>
      <w:lang w:val="en-US"/>
    </w:rPr>
  </w:style>
  <w:style w:type="paragraph" w:customStyle="1" w:styleId="NormalArial">
    <w:name w:val="Normal + Arial"/>
    <w:aliases w:val="12 pt,Justified,Plain Text + Arial,Red,First line:  1,27 cm,Line spacing..."/>
    <w:basedOn w:val="Normal"/>
    <w:rsid w:val="00CC3272"/>
    <w:pPr>
      <w:numPr>
        <w:numId w:val="13"/>
      </w:numPr>
      <w:spacing w:after="0" w:line="240" w:lineRule="auto"/>
    </w:pPr>
    <w:rPr>
      <w:rFonts w:ascii="Arial" w:eastAsia="Times New Roman" w:hAnsi="Arial" w:cs="Times New Roman"/>
      <w:szCs w:val="20"/>
      <w:lang w:val="ro-RO"/>
    </w:rPr>
  </w:style>
  <w:style w:type="paragraph" w:customStyle="1" w:styleId="Anormal">
    <w:name w:val="Anormal"/>
    <w:basedOn w:val="Normal"/>
    <w:rsid w:val="00CC3272"/>
    <w:pPr>
      <w:spacing w:after="120" w:line="240" w:lineRule="auto"/>
    </w:pPr>
    <w:rPr>
      <w:rFonts w:ascii="Arial" w:eastAsia="Times New Roman" w:hAnsi="Arial" w:cs="Times New Roman"/>
      <w:sz w:val="22"/>
      <w:szCs w:val="20"/>
      <w:lang w:val="ro-RO"/>
    </w:rPr>
  </w:style>
  <w:style w:type="paragraph" w:styleId="BodyText2">
    <w:name w:val="Body Text 2"/>
    <w:basedOn w:val="Normal"/>
    <w:link w:val="BodyText2Char"/>
    <w:rsid w:val="00CC3272"/>
    <w:pPr>
      <w:spacing w:after="120" w:line="480" w:lineRule="auto"/>
      <w:jc w:val="left"/>
    </w:pPr>
    <w:rPr>
      <w:rFonts w:eastAsia="Times New Roman" w:cs="Times New Roman"/>
      <w:sz w:val="20"/>
      <w:szCs w:val="20"/>
      <w:lang w:val="en-US"/>
    </w:rPr>
  </w:style>
  <w:style w:type="character" w:customStyle="1" w:styleId="BodyText2Char">
    <w:name w:val="Body Text 2 Char"/>
    <w:basedOn w:val="DefaultParagraphFont"/>
    <w:link w:val="BodyText2"/>
    <w:rsid w:val="00CC3272"/>
    <w:rPr>
      <w:rFonts w:ascii="Times New Roman" w:eastAsia="Times New Roman" w:hAnsi="Times New Roman" w:cs="Times New Roman"/>
      <w:sz w:val="20"/>
      <w:szCs w:val="20"/>
      <w:lang w:val="en-US"/>
    </w:rPr>
  </w:style>
  <w:style w:type="character" w:styleId="Strong">
    <w:name w:val="Strong"/>
    <w:qFormat/>
    <w:rsid w:val="00CC3272"/>
    <w:rPr>
      <w:b/>
    </w:rPr>
  </w:style>
  <w:style w:type="paragraph" w:customStyle="1" w:styleId="text">
    <w:name w:val="text"/>
    <w:rsid w:val="00CC3272"/>
    <w:pPr>
      <w:spacing w:after="0" w:line="360" w:lineRule="auto"/>
      <w:ind w:firstLine="851"/>
      <w:jc w:val="both"/>
    </w:pPr>
    <w:rPr>
      <w:rFonts w:ascii="Arial" w:eastAsia="Times New Roman" w:hAnsi="Arial" w:cs="Times New Roman"/>
      <w:sz w:val="28"/>
      <w:szCs w:val="28"/>
    </w:rPr>
  </w:style>
  <w:style w:type="paragraph" w:styleId="ListBullet">
    <w:name w:val="List Bullet"/>
    <w:basedOn w:val="Normal"/>
    <w:autoRedefine/>
    <w:rsid w:val="00CC3272"/>
    <w:pPr>
      <w:spacing w:after="120" w:line="240" w:lineRule="auto"/>
      <w:ind w:firstLine="351"/>
    </w:pPr>
    <w:rPr>
      <w:rFonts w:ascii="Arial" w:eastAsia="Times New Roman" w:hAnsi="Arial" w:cs="Arial"/>
      <w:szCs w:val="24"/>
      <w:lang w:val="ro-RO"/>
    </w:rPr>
  </w:style>
  <w:style w:type="character" w:customStyle="1" w:styleId="Heading2Char">
    <w:name w:val="Heading 2 Char"/>
    <w:uiPriority w:val="9"/>
    <w:rsid w:val="00CC3272"/>
    <w:rPr>
      <w:rFonts w:ascii="TimesRomanR" w:hAnsi="TimesRomanR"/>
      <w:b/>
      <w:sz w:val="24"/>
      <w:lang w:val="en-GB" w:eastAsia="en-US" w:bidi="ar-SA"/>
    </w:rPr>
  </w:style>
  <w:style w:type="paragraph" w:customStyle="1" w:styleId="Textdetabel">
    <w:name w:val="Text de tabel"/>
    <w:basedOn w:val="Normal"/>
    <w:rsid w:val="00CC3272"/>
    <w:pPr>
      <w:spacing w:after="0" w:line="240" w:lineRule="auto"/>
      <w:jc w:val="center"/>
    </w:pPr>
    <w:rPr>
      <w:rFonts w:eastAsia="Times New Roman" w:cs="Times New Roman"/>
      <w:sz w:val="18"/>
      <w:szCs w:val="20"/>
      <w:lang w:val="ro-RO"/>
    </w:rPr>
  </w:style>
  <w:style w:type="paragraph" w:customStyle="1" w:styleId="p87">
    <w:name w:val="p87"/>
    <w:basedOn w:val="Normal"/>
    <w:rsid w:val="00CC3272"/>
    <w:pPr>
      <w:widowControl w:val="0"/>
      <w:tabs>
        <w:tab w:val="left" w:pos="1440"/>
      </w:tabs>
      <w:spacing w:after="0" w:line="240" w:lineRule="atLeast"/>
    </w:pPr>
    <w:rPr>
      <w:rFonts w:eastAsia="Times New Roman" w:cs="Times New Roman"/>
      <w:snapToGrid w:val="0"/>
      <w:szCs w:val="20"/>
      <w:lang w:val="en-US"/>
    </w:rPr>
  </w:style>
  <w:style w:type="character" w:customStyle="1" w:styleId="SubSubSubTitluChar">
    <w:name w:val="SubSubSubTitlu Char"/>
    <w:link w:val="SubSubSubTitlu"/>
    <w:rsid w:val="00CC3272"/>
    <w:rPr>
      <w:rFonts w:ascii="Arial" w:eastAsia="Times New Roman" w:hAnsi="Arial" w:cs="Times New Roman"/>
      <w:bCs/>
      <w:i/>
      <w:iCs/>
      <w:sz w:val="24"/>
      <w:shd w:val="clear" w:color="auto" w:fill="D9D9D9"/>
      <w:lang w:val="ro-RO"/>
    </w:rPr>
  </w:style>
  <w:style w:type="character" w:customStyle="1" w:styleId="SubSubSubSubTitluChar">
    <w:name w:val="SubSubSubSubTitlu Char"/>
    <w:link w:val="SubSubSubSubTitlu"/>
    <w:rsid w:val="00CC3272"/>
    <w:rPr>
      <w:rFonts w:ascii="Arial" w:eastAsia="Times New Roman" w:hAnsi="Arial" w:cs="Times New Roman"/>
      <w:bCs/>
      <w:i/>
      <w:iCs/>
      <w:sz w:val="24"/>
      <w:shd w:val="clear" w:color="auto" w:fill="FFFFFF"/>
      <w:lang w:val="ro-RO"/>
    </w:rPr>
  </w:style>
  <w:style w:type="paragraph" w:customStyle="1" w:styleId="StilTextBoldCursiv">
    <w:name w:val="Stil TextBold + Cursiv"/>
    <w:basedOn w:val="TextBold"/>
    <w:link w:val="StilTextBoldCursivCaracter"/>
    <w:rsid w:val="00CC3272"/>
    <w:pPr>
      <w:jc w:val="both"/>
    </w:pPr>
    <w:rPr>
      <w:bCs/>
      <w:i/>
      <w:iCs/>
      <w:color w:val="333300"/>
      <w:sz w:val="24"/>
    </w:rPr>
  </w:style>
  <w:style w:type="character" w:customStyle="1" w:styleId="StilTextBoldCursivCaracter">
    <w:name w:val="Stil TextBold + Cursiv Caracter"/>
    <w:link w:val="StilTextBoldCursiv"/>
    <w:rsid w:val="00CC3272"/>
    <w:rPr>
      <w:rFonts w:ascii="Arial" w:eastAsia="Times New Roman" w:hAnsi="Arial" w:cs="Times New Roman"/>
      <w:b/>
      <w:bCs/>
      <w:i/>
      <w:iCs/>
      <w:color w:val="333300"/>
      <w:sz w:val="24"/>
      <w:lang w:val="en-US"/>
    </w:rPr>
  </w:style>
  <w:style w:type="paragraph" w:styleId="ListBullet2">
    <w:name w:val="List Bullet 2"/>
    <w:basedOn w:val="Normal"/>
    <w:autoRedefine/>
    <w:rsid w:val="00CC3272"/>
    <w:pPr>
      <w:numPr>
        <w:numId w:val="14"/>
      </w:numPr>
      <w:spacing w:after="0" w:line="240" w:lineRule="auto"/>
      <w:jc w:val="left"/>
    </w:pPr>
    <w:rPr>
      <w:rFonts w:ascii="Arial" w:eastAsia="Times New Roman" w:hAnsi="Arial" w:cs="Arial"/>
      <w:b/>
      <w:szCs w:val="24"/>
      <w:lang w:val="en-US"/>
    </w:rPr>
  </w:style>
  <w:style w:type="character" w:customStyle="1" w:styleId="StyleTextnormalCharCaracter12pt">
    <w:name w:val="Style Text normal Char Caracter + 12 pt"/>
    <w:rsid w:val="00CC3272"/>
    <w:rPr>
      <w:rFonts w:ascii="Arial" w:hAnsi="Arial"/>
      <w:iCs/>
      <w:sz w:val="24"/>
      <w:szCs w:val="22"/>
      <w:lang w:val="it-IT" w:eastAsia="en-US" w:bidi="ar-SA"/>
    </w:rPr>
  </w:style>
  <w:style w:type="paragraph" w:customStyle="1" w:styleId="SubsubtitluCaracterCaracter">
    <w:name w:val="Subsubtitlu Caracter Caracter"/>
    <w:basedOn w:val="Heading2"/>
    <w:next w:val="SubtitluChar"/>
    <w:link w:val="SubsubtitluCaracterCaracterCharChar"/>
    <w:rsid w:val="00CC3272"/>
    <w:pPr>
      <w:keepLines w:val="0"/>
      <w:numPr>
        <w:ilvl w:val="2"/>
        <w:numId w:val="1"/>
      </w:numPr>
      <w:pBdr>
        <w:top w:val="double" w:sz="2" w:space="1" w:color="auto"/>
        <w:left w:val="double" w:sz="2" w:space="1" w:color="auto"/>
        <w:bottom w:val="double" w:sz="2" w:space="1" w:color="auto"/>
        <w:right w:val="double" w:sz="2" w:space="1" w:color="auto"/>
      </w:pBdr>
      <w:shd w:val="clear" w:color="auto" w:fill="8B8BB3"/>
      <w:tabs>
        <w:tab w:val="left" w:pos="1310"/>
      </w:tabs>
      <w:spacing w:before="240" w:after="200" w:line="240" w:lineRule="auto"/>
      <w:ind w:left="1310" w:hanging="1310"/>
    </w:pPr>
    <w:rPr>
      <w:rFonts w:ascii="Arial Bold" w:eastAsia="Times New Roman" w:hAnsi="Arial Bold" w:cs="Times New Roman"/>
      <w:bCs/>
      <w:iCs/>
      <w:szCs w:val="24"/>
      <w:lang w:val="en-US"/>
    </w:rPr>
  </w:style>
  <w:style w:type="character" w:customStyle="1" w:styleId="SubsubtitluCaracterCaracterCharChar">
    <w:name w:val="Subsubtitlu Caracter Caracter Char Char"/>
    <w:link w:val="SubsubtitluCaracterCaracter"/>
    <w:rsid w:val="00CC3272"/>
    <w:rPr>
      <w:rFonts w:ascii="Arial Bold" w:eastAsia="Times New Roman" w:hAnsi="Arial Bold" w:cs="Times New Roman"/>
      <w:b/>
      <w:bCs/>
      <w:iCs/>
      <w:sz w:val="24"/>
      <w:szCs w:val="24"/>
      <w:shd w:val="clear" w:color="auto" w:fill="8B8BB3"/>
      <w:lang w:val="en-US"/>
    </w:rPr>
  </w:style>
  <w:style w:type="character" w:customStyle="1" w:styleId="TextBoldCharChar1">
    <w:name w:val="TextBold Char Char1"/>
    <w:rsid w:val="00CC3272"/>
    <w:rPr>
      <w:rFonts w:ascii="Arial" w:hAnsi="Arial"/>
      <w:b/>
      <w:color w:val="000080"/>
      <w:sz w:val="22"/>
      <w:szCs w:val="22"/>
      <w:lang w:val="en-US" w:eastAsia="en-US" w:bidi="ar-SA"/>
    </w:rPr>
  </w:style>
  <w:style w:type="character" w:customStyle="1" w:styleId="BuletCaracterCaracter">
    <w:name w:val="Bulet Caracter Caracter"/>
    <w:rsid w:val="00CC3272"/>
    <w:rPr>
      <w:rFonts w:ascii="Arial" w:hAnsi="Arial" w:cs="Arial"/>
      <w:iCs/>
      <w:caps/>
      <w:sz w:val="22"/>
      <w:szCs w:val="22"/>
      <w:lang w:val="it-IT" w:eastAsia="en-US" w:bidi="ar-SA"/>
    </w:rPr>
  </w:style>
  <w:style w:type="character" w:customStyle="1" w:styleId="SubsubtitluChar">
    <w:name w:val="Subsubtitlu Char"/>
    <w:rsid w:val="00CC3272"/>
    <w:rPr>
      <w:rFonts w:ascii="Arial" w:hAnsi="Arial"/>
      <w:b/>
      <w:bCs/>
      <w:iCs/>
      <w:sz w:val="22"/>
      <w:szCs w:val="24"/>
      <w:lang w:val="ro-RO" w:eastAsia="en-US" w:bidi="ar-SA"/>
    </w:rPr>
  </w:style>
  <w:style w:type="paragraph" w:customStyle="1" w:styleId="DefaultText1">
    <w:name w:val="Default Text:1"/>
    <w:basedOn w:val="Normal"/>
    <w:rsid w:val="00CC3272"/>
    <w:pPr>
      <w:autoSpaceDE w:val="0"/>
      <w:autoSpaceDN w:val="0"/>
      <w:adjustRightInd w:val="0"/>
      <w:spacing w:after="0" w:line="240" w:lineRule="auto"/>
      <w:jc w:val="left"/>
    </w:pPr>
    <w:rPr>
      <w:rFonts w:eastAsia="Times New Roman" w:cs="Times New Roman"/>
      <w:szCs w:val="24"/>
      <w:lang w:val="en-US"/>
    </w:rPr>
  </w:style>
  <w:style w:type="character" w:customStyle="1" w:styleId="WW8Num84z0">
    <w:name w:val="WW8Num84z0"/>
    <w:rsid w:val="00CC3272"/>
    <w:rPr>
      <w:rFonts w:ascii="Times New Roman" w:eastAsia="Times New Roman" w:hAnsi="Times New Roman"/>
    </w:rPr>
  </w:style>
  <w:style w:type="character" w:customStyle="1" w:styleId="DefaultTextChar">
    <w:name w:val="Default Text Char"/>
    <w:link w:val="DefaultText"/>
    <w:rsid w:val="00CC3272"/>
    <w:rPr>
      <w:rFonts w:ascii="Times New Roman" w:eastAsia="Times New Roman" w:hAnsi="Times New Roman" w:cs="Times New Roman"/>
      <w:noProof/>
      <w:sz w:val="24"/>
      <w:szCs w:val="20"/>
    </w:rPr>
  </w:style>
  <w:style w:type="character" w:customStyle="1" w:styleId="WW-Absatz-Standardschriftart11">
    <w:name w:val="WW-Absatz-Standardschriftart11"/>
    <w:rsid w:val="00CC3272"/>
  </w:style>
  <w:style w:type="paragraph" w:customStyle="1" w:styleId="WW-BodyTextIndent2">
    <w:name w:val="WW-Body Text Indent 2"/>
    <w:basedOn w:val="Normal"/>
    <w:rsid w:val="00CC3272"/>
    <w:pPr>
      <w:suppressAutoHyphens/>
      <w:spacing w:after="0" w:line="240" w:lineRule="auto"/>
      <w:ind w:firstLine="720"/>
    </w:pPr>
    <w:rPr>
      <w:rFonts w:ascii="Arial" w:eastAsia="Times New Roman" w:hAnsi="Arial" w:cs="Times New Roman"/>
      <w:color w:val="000000"/>
      <w:sz w:val="20"/>
      <w:szCs w:val="20"/>
      <w:lang w:val="en-US"/>
    </w:rPr>
  </w:style>
  <w:style w:type="character" w:customStyle="1" w:styleId="WW8Num6z0">
    <w:name w:val="WW8Num6z0"/>
    <w:rsid w:val="00CC3272"/>
    <w:rPr>
      <w:rFonts w:ascii="Symbol" w:hAnsi="Symbol"/>
    </w:rPr>
  </w:style>
  <w:style w:type="paragraph" w:customStyle="1" w:styleId="WW-BodyTextIndent3">
    <w:name w:val="WW-Body Text Indent 3"/>
    <w:basedOn w:val="Normal"/>
    <w:rsid w:val="00CC3272"/>
    <w:pPr>
      <w:suppressAutoHyphens/>
      <w:spacing w:after="0" w:line="240" w:lineRule="auto"/>
      <w:ind w:firstLine="720"/>
      <w:jc w:val="left"/>
    </w:pPr>
    <w:rPr>
      <w:rFonts w:ascii="Arial" w:eastAsia="Times New Roman" w:hAnsi="Arial" w:cs="Times New Roman"/>
      <w:szCs w:val="20"/>
      <w:lang w:val="ro-RO"/>
    </w:rPr>
  </w:style>
  <w:style w:type="character" w:customStyle="1" w:styleId="BuletCharChar">
    <w:name w:val="Bulet Char Char"/>
    <w:rsid w:val="00CC3272"/>
    <w:rPr>
      <w:rFonts w:ascii="Arial" w:hAnsi="Arial" w:cs="Arial"/>
      <w:b/>
      <w:iCs/>
      <w:sz w:val="24"/>
      <w:szCs w:val="22"/>
      <w:lang w:val="ro-RO" w:eastAsia="en-US" w:bidi="ar-SA"/>
    </w:rPr>
  </w:style>
  <w:style w:type="character" w:styleId="FollowedHyperlink">
    <w:name w:val="FollowedHyperlink"/>
    <w:uiPriority w:val="99"/>
    <w:rsid w:val="00CC3272"/>
    <w:rPr>
      <w:color w:val="800080"/>
      <w:u w:val="single"/>
    </w:rPr>
  </w:style>
  <w:style w:type="paragraph" w:customStyle="1" w:styleId="Char1">
    <w:name w:val="Char1"/>
    <w:basedOn w:val="Normal"/>
    <w:rsid w:val="00CC3272"/>
    <w:pPr>
      <w:spacing w:after="0" w:line="240" w:lineRule="auto"/>
      <w:jc w:val="left"/>
    </w:pPr>
    <w:rPr>
      <w:rFonts w:eastAsia="Times New Roman" w:cs="Times New Roman"/>
      <w:szCs w:val="24"/>
      <w:lang w:val="pl-PL" w:eastAsia="pl-PL"/>
    </w:rPr>
  </w:style>
  <w:style w:type="paragraph" w:customStyle="1" w:styleId="Caracter1CharCharCaracterCharCharChar">
    <w:name w:val="Caracter1 Char Char Caracter Char Char Char"/>
    <w:basedOn w:val="Normal"/>
    <w:rsid w:val="00CC3272"/>
    <w:pPr>
      <w:spacing w:after="0" w:line="240" w:lineRule="auto"/>
      <w:jc w:val="left"/>
    </w:pPr>
    <w:rPr>
      <w:rFonts w:eastAsia="Times New Roman" w:cs="Times New Roman"/>
      <w:szCs w:val="24"/>
      <w:lang w:val="pl-PL" w:eastAsia="pl-PL"/>
    </w:rPr>
  </w:style>
  <w:style w:type="character" w:customStyle="1" w:styleId="TextBoldChar3">
    <w:name w:val="TextBold Char3"/>
    <w:rsid w:val="00CC3272"/>
    <w:rPr>
      <w:rFonts w:ascii="Arial" w:hAnsi="Arial"/>
      <w:b/>
      <w:color w:val="000080"/>
      <w:sz w:val="22"/>
      <w:szCs w:val="22"/>
      <w:lang w:val="en-US" w:eastAsia="en-US" w:bidi="ar-SA"/>
    </w:rPr>
  </w:style>
  <w:style w:type="character" w:customStyle="1" w:styleId="tpa1">
    <w:name w:val="tpa1"/>
    <w:basedOn w:val="DefaultParagraphFont"/>
    <w:rsid w:val="00CC3272"/>
  </w:style>
  <w:style w:type="character" w:customStyle="1" w:styleId="MeniuneNerezolvat1">
    <w:name w:val="Mențiune Nerezolvat1"/>
    <w:uiPriority w:val="99"/>
    <w:semiHidden/>
    <w:unhideWhenUsed/>
    <w:rsid w:val="00CC3272"/>
    <w:rPr>
      <w:color w:val="605E5C"/>
      <w:shd w:val="clear" w:color="auto" w:fill="E1DFDD"/>
    </w:rPr>
  </w:style>
  <w:style w:type="character" w:customStyle="1" w:styleId="InternetLink">
    <w:name w:val="Internet Link"/>
    <w:uiPriority w:val="99"/>
    <w:unhideWhenUsed/>
    <w:rsid w:val="00CC3272"/>
    <w:rPr>
      <w:color w:val="0563C1"/>
      <w:u w:val="single"/>
    </w:rPr>
  </w:style>
  <w:style w:type="paragraph" w:customStyle="1" w:styleId="Primindentpentrucorptext1">
    <w:name w:val="Prim indent pentru corp text1"/>
    <w:basedOn w:val="BodyText"/>
    <w:qFormat/>
    <w:rsid w:val="00CC3272"/>
    <w:pPr>
      <w:suppressAutoHyphens/>
      <w:spacing w:after="140" w:line="288" w:lineRule="auto"/>
    </w:pPr>
    <w:rPr>
      <w:rFonts w:ascii="Calibri" w:eastAsia="Calibri" w:hAnsi="Calibri" w:cs="font235"/>
      <w:color w:val="00000A"/>
      <w:sz w:val="22"/>
      <w:szCs w:val="22"/>
      <w:lang w:eastAsia="zh-CN"/>
    </w:rPr>
  </w:style>
  <w:style w:type="paragraph" w:customStyle="1" w:styleId="022Paragrafenumerotate">
    <w:name w:val="02_2_Paragrafe_numerotate"/>
    <w:basedOn w:val="Normal"/>
    <w:qFormat/>
    <w:rsid w:val="00CC3272"/>
    <w:pPr>
      <w:suppressAutoHyphens/>
      <w:spacing w:after="200" w:line="240" w:lineRule="auto"/>
    </w:pPr>
    <w:rPr>
      <w:rFonts w:ascii="Calibri" w:eastAsia="Calibri" w:hAnsi="Calibri" w:cs="Times New Roman"/>
      <w:color w:val="00000A"/>
      <w:lang w:val="ro-RO" w:eastAsia="zh-CN"/>
    </w:rPr>
  </w:style>
  <w:style w:type="character" w:customStyle="1" w:styleId="apple-converted-space">
    <w:name w:val="apple-converted-space"/>
    <w:rsid w:val="00CC3272"/>
  </w:style>
  <w:style w:type="paragraph" w:customStyle="1" w:styleId="Subtitlu1-verde">
    <w:name w:val="Subtitlu1-verde"/>
    <w:basedOn w:val="Heading2"/>
    <w:autoRedefine/>
    <w:rsid w:val="00CC3272"/>
    <w:pPr>
      <w:keepLines w:val="0"/>
      <w:numPr>
        <w:ilvl w:val="1"/>
        <w:numId w:val="15"/>
      </w:numPr>
      <w:pBdr>
        <w:top w:val="double" w:sz="4" w:space="0" w:color="auto"/>
        <w:left w:val="double" w:sz="4" w:space="1" w:color="auto"/>
        <w:bottom w:val="double" w:sz="4" w:space="1" w:color="auto"/>
        <w:right w:val="double" w:sz="4" w:space="1" w:color="auto"/>
      </w:pBdr>
      <w:shd w:val="clear" w:color="auto" w:fill="B6DDE8"/>
      <w:tabs>
        <w:tab w:val="num" w:pos="338"/>
        <w:tab w:val="left" w:pos="1304"/>
      </w:tabs>
      <w:spacing w:before="240" w:after="200" w:line="240" w:lineRule="auto"/>
      <w:ind w:left="1134" w:right="57" w:hanging="1134"/>
    </w:pPr>
    <w:rPr>
      <w:rFonts w:ascii="Arial" w:eastAsia="Times New Roman" w:hAnsi="Arial" w:cs="Times New Roman"/>
      <w:bCs/>
      <w:caps/>
      <w:szCs w:val="24"/>
      <w:lang w:val="ro-RO"/>
    </w:rPr>
  </w:style>
  <w:style w:type="character" w:customStyle="1" w:styleId="NoSpacingChar1">
    <w:name w:val="No Spacing Char1"/>
    <w:link w:val="NoSpacing"/>
    <w:uiPriority w:val="1"/>
    <w:rsid w:val="00CC3272"/>
    <w:rPr>
      <w:rFonts w:ascii="Times New Roman" w:hAnsi="Times New Roman"/>
      <w:sz w:val="24"/>
    </w:rPr>
  </w:style>
  <w:style w:type="character" w:styleId="Emphasis">
    <w:name w:val="Emphasis"/>
    <w:aliases w:val="calibri11"/>
    <w:qFormat/>
    <w:rsid w:val="00CC3272"/>
    <w:rPr>
      <w:rFonts w:ascii="Calibri" w:hAnsi="Calibri"/>
      <w:iCs/>
      <w:sz w:val="22"/>
    </w:rPr>
  </w:style>
  <w:style w:type="character" w:customStyle="1" w:styleId="a">
    <w:name w:val="a"/>
    <w:rsid w:val="00CC3272"/>
  </w:style>
  <w:style w:type="paragraph" w:customStyle="1" w:styleId="Default">
    <w:name w:val="Default"/>
    <w:link w:val="DefaultChar"/>
    <w:rsid w:val="00CC3272"/>
    <w:pPr>
      <w:autoSpaceDE w:val="0"/>
      <w:autoSpaceDN w:val="0"/>
      <w:adjustRightInd w:val="0"/>
      <w:spacing w:after="0" w:line="240" w:lineRule="auto"/>
    </w:pPr>
    <w:rPr>
      <w:rFonts w:ascii="Palatino Linotype" w:eastAsia="Calibri" w:hAnsi="Palatino Linotype" w:cs="Palatino Linotype"/>
      <w:color w:val="000000"/>
      <w:sz w:val="24"/>
      <w:szCs w:val="24"/>
      <w:lang w:val="en-US"/>
    </w:rPr>
  </w:style>
  <w:style w:type="paragraph" w:customStyle="1" w:styleId="yiv1312440400msonormal">
    <w:name w:val="yiv1312440400msonormal"/>
    <w:basedOn w:val="Normal"/>
    <w:rsid w:val="00CC3272"/>
    <w:pPr>
      <w:spacing w:after="0" w:line="240" w:lineRule="auto"/>
      <w:jc w:val="left"/>
    </w:pPr>
    <w:rPr>
      <w:rFonts w:eastAsia="Calibri" w:cs="Times New Roman"/>
      <w:szCs w:val="24"/>
      <w:lang w:val="ro-RO" w:eastAsia="ro-RO"/>
    </w:rPr>
  </w:style>
  <w:style w:type="paragraph" w:styleId="TOCHeading">
    <w:name w:val="TOC Heading"/>
    <w:basedOn w:val="Heading1"/>
    <w:next w:val="Normal"/>
    <w:uiPriority w:val="39"/>
    <w:unhideWhenUsed/>
    <w:qFormat/>
    <w:rsid w:val="00CC3272"/>
    <w:pPr>
      <w:spacing w:before="480" w:line="276" w:lineRule="auto"/>
      <w:jc w:val="left"/>
      <w:outlineLvl w:val="9"/>
    </w:pPr>
    <w:rPr>
      <w:rFonts w:ascii="Cambria" w:eastAsia="Times New Roman" w:hAnsi="Cambria" w:cs="Times New Roman"/>
      <w:bCs/>
      <w:color w:val="365F91"/>
      <w:sz w:val="32"/>
      <w:szCs w:val="28"/>
      <w:lang w:val="en-US" w:eastAsia="ja-JP"/>
    </w:rPr>
  </w:style>
  <w:style w:type="numbering" w:customStyle="1" w:styleId="NoList1">
    <w:name w:val="No List1"/>
    <w:next w:val="NoList"/>
    <w:uiPriority w:val="99"/>
    <w:semiHidden/>
    <w:unhideWhenUsed/>
    <w:rsid w:val="00CC3272"/>
  </w:style>
  <w:style w:type="numbering" w:customStyle="1" w:styleId="NoList11">
    <w:name w:val="No List11"/>
    <w:next w:val="NoList"/>
    <w:uiPriority w:val="99"/>
    <w:semiHidden/>
    <w:unhideWhenUsed/>
    <w:rsid w:val="00CC3272"/>
  </w:style>
  <w:style w:type="paragraph" w:styleId="z-TopofForm">
    <w:name w:val="HTML Top of Form"/>
    <w:basedOn w:val="Normal"/>
    <w:next w:val="Normal"/>
    <w:link w:val="z-TopofFormChar"/>
    <w:hidden/>
    <w:uiPriority w:val="99"/>
    <w:rsid w:val="00CC3272"/>
    <w:pPr>
      <w:pBdr>
        <w:bottom w:val="single" w:sz="6" w:space="1" w:color="auto"/>
      </w:pBdr>
      <w:spacing w:after="0" w:line="276" w:lineRule="auto"/>
      <w:jc w:val="center"/>
    </w:pPr>
    <w:rPr>
      <w:rFonts w:ascii="Arial" w:eastAsia="Calibri" w:hAnsi="Arial" w:cs="Times New Roman"/>
      <w:vanish/>
      <w:sz w:val="16"/>
      <w:szCs w:val="20"/>
      <w:lang w:val="en-US" w:eastAsia="ro-RO"/>
    </w:rPr>
  </w:style>
  <w:style w:type="character" w:customStyle="1" w:styleId="z-TopofFormChar">
    <w:name w:val="z-Top of Form Char"/>
    <w:basedOn w:val="DefaultParagraphFont"/>
    <w:link w:val="z-TopofForm"/>
    <w:uiPriority w:val="99"/>
    <w:rsid w:val="00CC3272"/>
    <w:rPr>
      <w:rFonts w:ascii="Arial" w:eastAsia="Calibri" w:hAnsi="Arial" w:cs="Times New Roman"/>
      <w:vanish/>
      <w:sz w:val="16"/>
      <w:szCs w:val="20"/>
      <w:lang w:val="en-US" w:eastAsia="ro-RO"/>
    </w:rPr>
  </w:style>
  <w:style w:type="paragraph" w:styleId="z-BottomofForm">
    <w:name w:val="HTML Bottom of Form"/>
    <w:basedOn w:val="Normal"/>
    <w:next w:val="Normal"/>
    <w:link w:val="z-BottomofFormChar"/>
    <w:hidden/>
    <w:uiPriority w:val="99"/>
    <w:rsid w:val="00CC3272"/>
    <w:pPr>
      <w:pBdr>
        <w:top w:val="single" w:sz="6" w:space="1" w:color="auto"/>
      </w:pBdr>
      <w:spacing w:after="0" w:line="276" w:lineRule="auto"/>
      <w:jc w:val="center"/>
    </w:pPr>
    <w:rPr>
      <w:rFonts w:ascii="Arial" w:eastAsia="Calibri" w:hAnsi="Arial" w:cs="Times New Roman"/>
      <w:vanish/>
      <w:sz w:val="16"/>
      <w:szCs w:val="20"/>
      <w:lang w:val="en-US" w:eastAsia="ro-RO"/>
    </w:rPr>
  </w:style>
  <w:style w:type="character" w:customStyle="1" w:styleId="z-BottomofFormChar">
    <w:name w:val="z-Bottom of Form Char"/>
    <w:basedOn w:val="DefaultParagraphFont"/>
    <w:link w:val="z-BottomofForm"/>
    <w:uiPriority w:val="99"/>
    <w:rsid w:val="00CC3272"/>
    <w:rPr>
      <w:rFonts w:ascii="Arial" w:eastAsia="Calibri" w:hAnsi="Arial" w:cs="Times New Roman"/>
      <w:vanish/>
      <w:sz w:val="16"/>
      <w:szCs w:val="20"/>
      <w:lang w:val="en-US" w:eastAsia="ro-RO"/>
    </w:rPr>
  </w:style>
  <w:style w:type="table" w:customStyle="1" w:styleId="TableGrid11">
    <w:name w:val="Table Grid11"/>
    <w:uiPriority w:val="59"/>
    <w:rsid w:val="00CC3272"/>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i-column-title1">
    <w:name w:val="ui-column-title1"/>
    <w:uiPriority w:val="99"/>
    <w:rsid w:val="00CC3272"/>
  </w:style>
  <w:style w:type="character" w:customStyle="1" w:styleId="ui-panel-title2">
    <w:name w:val="ui-panel-title2"/>
    <w:uiPriority w:val="99"/>
    <w:rsid w:val="00CC3272"/>
  </w:style>
  <w:style w:type="character" w:customStyle="1" w:styleId="ui-clock1">
    <w:name w:val="ui-clock1"/>
    <w:uiPriority w:val="99"/>
    <w:rsid w:val="00CC3272"/>
    <w:rPr>
      <w:u w:val="none"/>
      <w:effect w:val="none"/>
      <w:bdr w:val="none" w:sz="0" w:space="0" w:color="auto" w:frame="1"/>
    </w:rPr>
  </w:style>
  <w:style w:type="paragraph" w:customStyle="1" w:styleId="instruct">
    <w:name w:val="instruct"/>
    <w:basedOn w:val="Normal"/>
    <w:uiPriority w:val="99"/>
    <w:rsid w:val="00CC3272"/>
    <w:pPr>
      <w:widowControl w:val="0"/>
      <w:autoSpaceDE w:val="0"/>
      <w:autoSpaceDN w:val="0"/>
      <w:adjustRightInd w:val="0"/>
      <w:spacing w:before="40" w:line="240" w:lineRule="auto"/>
      <w:jc w:val="left"/>
    </w:pPr>
    <w:rPr>
      <w:rFonts w:ascii="Arial" w:eastAsia="Times New Roman" w:hAnsi="Arial" w:cs="Arial"/>
      <w:i/>
      <w:iCs/>
      <w:sz w:val="20"/>
      <w:szCs w:val="21"/>
      <w:shd w:val="clear" w:color="auto" w:fill="E0E0E0"/>
      <w:lang w:val="ro-RO" w:eastAsia="sk-SK"/>
    </w:rPr>
  </w:style>
  <w:style w:type="character" w:customStyle="1" w:styleId="ui-column-title">
    <w:name w:val="ui-column-title"/>
    <w:uiPriority w:val="99"/>
    <w:rsid w:val="00CC3272"/>
  </w:style>
  <w:style w:type="paragraph" w:customStyle="1" w:styleId="TableinArialNarrow">
    <w:name w:val="Table in Arial Narrow"/>
    <w:basedOn w:val="Normal"/>
    <w:rsid w:val="00CC3272"/>
    <w:pPr>
      <w:spacing w:before="40" w:after="20" w:line="240" w:lineRule="auto"/>
      <w:ind w:right="28"/>
      <w:jc w:val="left"/>
    </w:pPr>
    <w:rPr>
      <w:rFonts w:ascii="Arial Narrow" w:eastAsia="Times New Roman" w:hAnsi="Arial Narrow" w:cs="Times New Roman"/>
      <w:sz w:val="20"/>
      <w:szCs w:val="20"/>
    </w:rPr>
  </w:style>
  <w:style w:type="paragraph" w:customStyle="1" w:styleId="Application3">
    <w:name w:val="Application3"/>
    <w:basedOn w:val="Normal"/>
    <w:qFormat/>
    <w:rsid w:val="00CC3272"/>
    <w:pPr>
      <w:widowControl w:val="0"/>
      <w:suppressAutoHyphens/>
      <w:spacing w:after="0" w:line="240" w:lineRule="auto"/>
      <w:jc w:val="left"/>
    </w:pPr>
    <w:rPr>
      <w:rFonts w:ascii="Verdana" w:eastAsia="Times New Roman" w:hAnsi="Verdana" w:cs="Times New Roman"/>
      <w:sz w:val="22"/>
      <w:szCs w:val="20"/>
      <w:lang w:val="it-IT" w:eastAsia="ar-SA"/>
    </w:rPr>
  </w:style>
  <w:style w:type="character" w:customStyle="1" w:styleId="ln2tlitera">
    <w:name w:val="ln2tlitera"/>
    <w:rsid w:val="00CC3272"/>
  </w:style>
  <w:style w:type="character" w:customStyle="1" w:styleId="style6">
    <w:name w:val="style6"/>
    <w:rsid w:val="00CC3272"/>
  </w:style>
  <w:style w:type="character" w:customStyle="1" w:styleId="st1">
    <w:name w:val="st1"/>
    <w:rsid w:val="00CC3272"/>
  </w:style>
  <w:style w:type="numbering" w:customStyle="1" w:styleId="FrListare11">
    <w:name w:val="Fără Listare11"/>
    <w:next w:val="NoList"/>
    <w:uiPriority w:val="99"/>
    <w:semiHidden/>
    <w:unhideWhenUsed/>
    <w:rsid w:val="00CC3272"/>
  </w:style>
  <w:style w:type="table" w:customStyle="1" w:styleId="Tabelgril11">
    <w:name w:val="Tabel grilă11"/>
    <w:basedOn w:val="TableNormal"/>
    <w:next w:val="TableGrid"/>
    <w:uiPriority w:val="99"/>
    <w:rsid w:val="00CC3272"/>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
    <w:name w:val="Fără Listare2"/>
    <w:next w:val="NoList"/>
    <w:uiPriority w:val="99"/>
    <w:semiHidden/>
    <w:unhideWhenUsed/>
    <w:rsid w:val="00CC3272"/>
  </w:style>
  <w:style w:type="table" w:customStyle="1" w:styleId="Tabelgril2">
    <w:name w:val="Tabel grilă2"/>
    <w:basedOn w:val="TableNormal"/>
    <w:next w:val="TableGrid"/>
    <w:uiPriority w:val="99"/>
    <w:rsid w:val="00CC3272"/>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uiPriority w:val="99"/>
    <w:rsid w:val="00CC3272"/>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aliases w:val="Char Char Char Char Char Char1,Char Char Char Char Char Char Char,Char Char Char Caracter Char1,Char Char Char Caracter Char Char,Char Char Char Caracter Caracter Char Char Char,Fußnote Char"/>
    <w:uiPriority w:val="99"/>
    <w:semiHidden/>
    <w:locked/>
    <w:rsid w:val="00CC3272"/>
    <w:rPr>
      <w:rFonts w:ascii="Calibri" w:eastAsia="Calibri" w:hAnsi="Calibri"/>
    </w:rPr>
  </w:style>
  <w:style w:type="paragraph" w:styleId="Revision">
    <w:name w:val="Revision"/>
    <w:uiPriority w:val="99"/>
    <w:semiHidden/>
    <w:rsid w:val="00CC3272"/>
    <w:pPr>
      <w:spacing w:after="0" w:line="240" w:lineRule="auto"/>
    </w:pPr>
    <w:rPr>
      <w:rFonts w:ascii="Calibri" w:eastAsia="Calibri" w:hAnsi="Calibri" w:cs="Times New Roman"/>
      <w:lang w:val="en-US"/>
    </w:rPr>
  </w:style>
  <w:style w:type="paragraph" w:customStyle="1" w:styleId="CM1">
    <w:name w:val="CM1"/>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CM3">
    <w:name w:val="CM3"/>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CM4">
    <w:name w:val="CM4"/>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Style60">
    <w:name w:val="Style6"/>
    <w:basedOn w:val="Normal"/>
    <w:uiPriority w:val="99"/>
    <w:rsid w:val="00CC3272"/>
    <w:pPr>
      <w:widowControl w:val="0"/>
      <w:autoSpaceDE w:val="0"/>
      <w:autoSpaceDN w:val="0"/>
      <w:adjustRightInd w:val="0"/>
      <w:spacing w:after="0" w:line="276" w:lineRule="auto"/>
    </w:pPr>
    <w:rPr>
      <w:rFonts w:ascii="Arial" w:eastAsia="Times New Roman" w:hAnsi="Arial" w:cs="Arial"/>
      <w:lang w:val="ro-RO" w:eastAsia="ro-RO"/>
    </w:rPr>
  </w:style>
  <w:style w:type="character" w:customStyle="1" w:styleId="hps">
    <w:name w:val="hps"/>
    <w:rsid w:val="00CC3272"/>
  </w:style>
  <w:style w:type="character" w:customStyle="1" w:styleId="shorttext">
    <w:name w:val="short_text"/>
    <w:rsid w:val="00CC3272"/>
  </w:style>
  <w:style w:type="character" w:customStyle="1" w:styleId="hpsatn">
    <w:name w:val="hps atn"/>
    <w:rsid w:val="00CC3272"/>
  </w:style>
  <w:style w:type="character" w:customStyle="1" w:styleId="CharChar9">
    <w:name w:val="Char Char9"/>
    <w:rsid w:val="00CC3272"/>
  </w:style>
  <w:style w:type="character" w:customStyle="1" w:styleId="FontStyle40">
    <w:name w:val="Font Style40"/>
    <w:uiPriority w:val="99"/>
    <w:rsid w:val="00CC3272"/>
    <w:rPr>
      <w:rFonts w:ascii="Palatino Linotype" w:hAnsi="Palatino Linotype" w:cs="Palatino Linotype" w:hint="default"/>
      <w:b/>
      <w:bCs/>
      <w:sz w:val="18"/>
      <w:szCs w:val="18"/>
    </w:rPr>
  </w:style>
  <w:style w:type="character" w:customStyle="1" w:styleId="def">
    <w:name w:val="def"/>
    <w:rsid w:val="00CC3272"/>
  </w:style>
  <w:style w:type="character" w:customStyle="1" w:styleId="BodyTextChar1">
    <w:name w:val="Body Text Char1"/>
    <w:uiPriority w:val="99"/>
    <w:semiHidden/>
    <w:rsid w:val="00CC3272"/>
    <w:rPr>
      <w:rFonts w:ascii="Calibri" w:eastAsia="Calibri" w:hAnsi="Calibri" w:hint="default"/>
      <w:sz w:val="22"/>
      <w:szCs w:val="22"/>
      <w:lang w:val="ro-RO"/>
    </w:rPr>
  </w:style>
  <w:style w:type="character" w:customStyle="1" w:styleId="BodyTextIndentChar1">
    <w:name w:val="Body Text Indent Char1"/>
    <w:uiPriority w:val="99"/>
    <w:semiHidden/>
    <w:rsid w:val="00CC3272"/>
    <w:rPr>
      <w:sz w:val="22"/>
      <w:szCs w:val="22"/>
      <w:lang w:eastAsia="en-US"/>
    </w:rPr>
  </w:style>
  <w:style w:type="character" w:customStyle="1" w:styleId="BodyTextIndent2Char1">
    <w:name w:val="Body Text Indent 2 Char1"/>
    <w:uiPriority w:val="99"/>
    <w:semiHidden/>
    <w:rsid w:val="00CC3272"/>
    <w:rPr>
      <w:sz w:val="22"/>
      <w:szCs w:val="22"/>
      <w:lang w:eastAsia="en-US"/>
    </w:rPr>
  </w:style>
  <w:style w:type="character" w:customStyle="1" w:styleId="BodyText2Char1">
    <w:name w:val="Body Text 2 Char1"/>
    <w:uiPriority w:val="99"/>
    <w:semiHidden/>
    <w:rsid w:val="00CC3272"/>
    <w:rPr>
      <w:sz w:val="22"/>
      <w:szCs w:val="22"/>
      <w:lang w:eastAsia="en-US"/>
    </w:rPr>
  </w:style>
  <w:style w:type="table" w:customStyle="1" w:styleId="TableGrid4">
    <w:name w:val="Table Grid4"/>
    <w:basedOn w:val="TableNormal"/>
    <w:next w:val="TableGrid"/>
    <w:rsid w:val="00CC3272"/>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
    <w:name w:val="Style_litera_cifra"/>
    <w:uiPriority w:val="99"/>
    <w:rsid w:val="00CC3272"/>
    <w:pPr>
      <w:numPr>
        <w:numId w:val="17"/>
      </w:numPr>
    </w:pPr>
  </w:style>
  <w:style w:type="numbering" w:customStyle="1" w:styleId="WW8Num24">
    <w:name w:val="WW8Num24"/>
    <w:rsid w:val="00CC3272"/>
    <w:pPr>
      <w:numPr>
        <w:numId w:val="18"/>
      </w:numPr>
    </w:pPr>
  </w:style>
  <w:style w:type="table" w:customStyle="1" w:styleId="TableGrid13">
    <w:name w:val="Table Grid13"/>
    <w:basedOn w:val="TableNormal"/>
    <w:next w:val="TableGrid"/>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C3272"/>
  </w:style>
  <w:style w:type="table" w:customStyle="1" w:styleId="TableGrid5">
    <w:name w:val="Table Grid5"/>
    <w:basedOn w:val="TableNormal"/>
    <w:next w:val="TableGrid"/>
    <w:uiPriority w:val="59"/>
    <w:rsid w:val="00CC3272"/>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1">
    <w:name w:val="Style_litera_cifra1"/>
    <w:uiPriority w:val="99"/>
    <w:rsid w:val="00CC3272"/>
    <w:pPr>
      <w:numPr>
        <w:numId w:val="16"/>
      </w:numPr>
    </w:pPr>
  </w:style>
  <w:style w:type="numbering" w:customStyle="1" w:styleId="NoList12">
    <w:name w:val="No List12"/>
    <w:next w:val="NoList"/>
    <w:uiPriority w:val="99"/>
    <w:semiHidden/>
    <w:unhideWhenUsed/>
    <w:rsid w:val="00CC3272"/>
  </w:style>
  <w:style w:type="numbering" w:customStyle="1" w:styleId="Styleliteracifra11">
    <w:name w:val="Style_litera_cifra11"/>
    <w:uiPriority w:val="99"/>
    <w:rsid w:val="00CC3272"/>
  </w:style>
  <w:style w:type="character" w:customStyle="1" w:styleId="CorptextCaracter1">
    <w:name w:val="Corp text Caracter1"/>
    <w:uiPriority w:val="99"/>
    <w:semiHidden/>
    <w:rsid w:val="00CC3272"/>
    <w:rPr>
      <w:sz w:val="22"/>
      <w:szCs w:val="22"/>
      <w:lang w:eastAsia="en-US"/>
    </w:rPr>
  </w:style>
  <w:style w:type="character" w:customStyle="1" w:styleId="IndentcorptextCaracter1">
    <w:name w:val="Indent corp text Caracter1"/>
    <w:uiPriority w:val="99"/>
    <w:semiHidden/>
    <w:rsid w:val="00CC3272"/>
    <w:rPr>
      <w:sz w:val="22"/>
      <w:szCs w:val="22"/>
      <w:lang w:eastAsia="en-US"/>
    </w:rPr>
  </w:style>
  <w:style w:type="character" w:customStyle="1" w:styleId="Indentcorptext2Caracter1">
    <w:name w:val="Indent corp text 2 Caracter1"/>
    <w:uiPriority w:val="99"/>
    <w:semiHidden/>
    <w:rsid w:val="00CC3272"/>
    <w:rPr>
      <w:sz w:val="22"/>
      <w:szCs w:val="22"/>
      <w:lang w:eastAsia="en-US"/>
    </w:rPr>
  </w:style>
  <w:style w:type="character" w:customStyle="1" w:styleId="Corptext2Caracter1">
    <w:name w:val="Corp text 2 Caracter1"/>
    <w:uiPriority w:val="99"/>
    <w:semiHidden/>
    <w:rsid w:val="00CC3272"/>
    <w:rPr>
      <w:sz w:val="22"/>
      <w:szCs w:val="22"/>
      <w:lang w:eastAsia="en-US"/>
    </w:rPr>
  </w:style>
  <w:style w:type="character" w:customStyle="1" w:styleId="spar">
    <w:name w:val="s_par"/>
    <w:rsid w:val="00CC3272"/>
  </w:style>
  <w:style w:type="character" w:customStyle="1" w:styleId="slitbdy">
    <w:name w:val="s_lit_bdy"/>
    <w:rsid w:val="00CC3272"/>
  </w:style>
  <w:style w:type="character" w:customStyle="1" w:styleId="sden">
    <w:name w:val="s_den"/>
    <w:rsid w:val="00CC3272"/>
  </w:style>
  <w:style w:type="paragraph" w:customStyle="1" w:styleId="xl65">
    <w:name w:val="xl65"/>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66">
    <w:name w:val="xl66"/>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67">
    <w:name w:val="xl67"/>
    <w:basedOn w:val="Normal"/>
    <w:rsid w:val="00CC3272"/>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68">
    <w:name w:val="xl68"/>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val="en-US"/>
    </w:rPr>
  </w:style>
  <w:style w:type="paragraph" w:customStyle="1" w:styleId="xl69">
    <w:name w:val="xl69"/>
    <w:basedOn w:val="Normal"/>
    <w:rsid w:val="00CC3272"/>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0">
    <w:name w:val="xl70"/>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1">
    <w:name w:val="xl71"/>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2">
    <w:name w:val="xl72"/>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3">
    <w:name w:val="xl73"/>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4">
    <w:name w:val="xl74"/>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75">
    <w:name w:val="xl75"/>
    <w:basedOn w:val="Normal"/>
    <w:rsid w:val="00CC3272"/>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76">
    <w:name w:val="xl76"/>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77">
    <w:name w:val="xl77"/>
    <w:basedOn w:val="Normal"/>
    <w:rsid w:val="00CC327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78">
    <w:name w:val="xl78"/>
    <w:basedOn w:val="Normal"/>
    <w:rsid w:val="00CC3272"/>
    <w:pPr>
      <w:pBdr>
        <w:top w:val="single" w:sz="4"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9">
    <w:name w:val="xl79"/>
    <w:basedOn w:val="Normal"/>
    <w:rsid w:val="00CC3272"/>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0">
    <w:name w:val="xl80"/>
    <w:basedOn w:val="Normal"/>
    <w:rsid w:val="00CC3272"/>
    <w:pPr>
      <w:pBdr>
        <w:top w:val="single" w:sz="4" w:space="0" w:color="auto"/>
        <w:left w:val="single" w:sz="4" w:space="0" w:color="auto"/>
        <w:bottom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1">
    <w:name w:val="xl81"/>
    <w:basedOn w:val="Normal"/>
    <w:rsid w:val="00CC3272"/>
    <w:pPr>
      <w:pBdr>
        <w:top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2">
    <w:name w:val="xl82"/>
    <w:basedOn w:val="Normal"/>
    <w:rsid w:val="00CC3272"/>
    <w:pPr>
      <w:pBdr>
        <w:top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3">
    <w:name w:val="xl83"/>
    <w:basedOn w:val="Normal"/>
    <w:rsid w:val="00CC3272"/>
    <w:pPr>
      <w:pBdr>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numbering" w:customStyle="1" w:styleId="Bumbi-1">
    <w:name w:val="Bumbi -1"/>
    <w:rsid w:val="00CC3272"/>
  </w:style>
  <w:style w:type="paragraph" w:customStyle="1" w:styleId="Style76">
    <w:name w:val="Style76"/>
    <w:basedOn w:val="Normal"/>
    <w:qFormat/>
    <w:rsid w:val="00CC3272"/>
    <w:pPr>
      <w:keepNext/>
      <w:pBdr>
        <w:top w:val="single" w:sz="2" w:space="1" w:color="333333"/>
        <w:left w:val="single" w:sz="2" w:space="1" w:color="333333"/>
        <w:bottom w:val="single" w:sz="2" w:space="1" w:color="333333"/>
        <w:right w:val="single" w:sz="2" w:space="1" w:color="333333"/>
      </w:pBdr>
      <w:shd w:val="clear" w:color="auto" w:fill="92CDDC"/>
      <w:spacing w:before="240" w:after="200" w:line="240" w:lineRule="auto"/>
      <w:ind w:left="2160" w:right="57" w:hanging="180"/>
      <w:outlineLvl w:val="1"/>
    </w:pPr>
    <w:rPr>
      <w:rFonts w:ascii="Arial" w:eastAsia="Times New Roman" w:hAnsi="Arial" w:cs="Arial"/>
      <w:b/>
      <w:bCs/>
      <w:iCs/>
      <w:lang w:val="ro-RO"/>
    </w:rPr>
  </w:style>
  <w:style w:type="paragraph" w:customStyle="1" w:styleId="Style7">
    <w:name w:val="Style7"/>
    <w:basedOn w:val="Style76"/>
    <w:rsid w:val="00CC3272"/>
    <w:pPr>
      <w:spacing w:before="120" w:after="120"/>
      <w:ind w:left="1440" w:hanging="360"/>
      <w:outlineLvl w:val="0"/>
    </w:pPr>
  </w:style>
  <w:style w:type="paragraph" w:customStyle="1" w:styleId="Style10">
    <w:name w:val="Style10"/>
    <w:basedOn w:val="Style9"/>
    <w:qFormat/>
    <w:rsid w:val="00CC3272"/>
    <w:pPr>
      <w:keepNext/>
      <w:pBdr>
        <w:top w:val="single" w:sz="18" w:space="1" w:color="000000"/>
        <w:left w:val="single" w:sz="18" w:space="1" w:color="000000"/>
        <w:bottom w:val="single" w:sz="18" w:space="1" w:color="000000"/>
        <w:right w:val="single" w:sz="18" w:space="1" w:color="000000"/>
      </w:pBdr>
      <w:shd w:val="clear" w:color="auto" w:fill="5F497A"/>
      <w:tabs>
        <w:tab w:val="num" w:pos="1304"/>
      </w:tabs>
      <w:spacing w:before="120" w:after="120"/>
      <w:ind w:left="1304" w:right="57" w:hanging="1304"/>
      <w:outlineLvl w:val="0"/>
    </w:pPr>
    <w:rPr>
      <w:b/>
      <w:iCs/>
      <w:sz w:val="24"/>
      <w:szCs w:val="22"/>
    </w:rPr>
  </w:style>
  <w:style w:type="paragraph" w:customStyle="1" w:styleId="Style11">
    <w:name w:val="Style11"/>
    <w:basedOn w:val="SubSubSubSubTitlu"/>
    <w:qFormat/>
    <w:rsid w:val="00CC3272"/>
    <w:pPr>
      <w:pBdr>
        <w:top w:val="single" w:sz="2" w:space="1" w:color="000000"/>
        <w:left w:val="single" w:sz="2" w:space="1" w:color="000000"/>
        <w:bottom w:val="single" w:sz="2" w:space="1" w:color="000000"/>
        <w:right w:val="single" w:sz="2" w:space="1" w:color="000000"/>
      </w:pBdr>
      <w:shd w:val="clear" w:color="auto" w:fill="B6DDE8"/>
      <w:tabs>
        <w:tab w:val="clear" w:pos="1440"/>
        <w:tab w:val="num" w:pos="1260"/>
      </w:tabs>
      <w:spacing w:after="200"/>
      <w:ind w:left="1188" w:hanging="648"/>
    </w:pPr>
    <w:rPr>
      <w:rFonts w:cs="Arial"/>
      <w:b/>
      <w:bCs w:val="0"/>
      <w:i w:val="0"/>
    </w:rPr>
  </w:style>
  <w:style w:type="paragraph" w:styleId="EndnoteText">
    <w:name w:val="endnote text"/>
    <w:basedOn w:val="Normal"/>
    <w:link w:val="EndnoteTextChar"/>
    <w:uiPriority w:val="99"/>
    <w:unhideWhenUsed/>
    <w:rsid w:val="00CC3272"/>
    <w:pPr>
      <w:spacing w:after="0" w:line="360" w:lineRule="auto"/>
      <w:jc w:val="left"/>
    </w:pPr>
    <w:rPr>
      <w:rFonts w:eastAsia="Calibri" w:cs="Times New Roman"/>
      <w:sz w:val="20"/>
      <w:szCs w:val="20"/>
      <w:lang w:val="ro-RO"/>
    </w:rPr>
  </w:style>
  <w:style w:type="character" w:customStyle="1" w:styleId="EndnoteTextChar">
    <w:name w:val="Endnote Text Char"/>
    <w:basedOn w:val="DefaultParagraphFont"/>
    <w:link w:val="EndnoteText"/>
    <w:uiPriority w:val="99"/>
    <w:rsid w:val="00CC3272"/>
    <w:rPr>
      <w:rFonts w:ascii="Times New Roman" w:eastAsia="Calibri" w:hAnsi="Times New Roman" w:cs="Times New Roman"/>
      <w:sz w:val="20"/>
      <w:szCs w:val="20"/>
      <w:lang w:val="ro-RO"/>
    </w:rPr>
  </w:style>
  <w:style w:type="character" w:styleId="EndnoteReference">
    <w:name w:val="endnote reference"/>
    <w:uiPriority w:val="99"/>
    <w:unhideWhenUsed/>
    <w:rsid w:val="00CC3272"/>
    <w:rPr>
      <w:vertAlign w:val="superscript"/>
    </w:rPr>
  </w:style>
  <w:style w:type="paragraph" w:styleId="Subtitle">
    <w:name w:val="Subtitle"/>
    <w:basedOn w:val="Normal"/>
    <w:next w:val="Normal"/>
    <w:link w:val="SubtitleChar"/>
    <w:uiPriority w:val="11"/>
    <w:qFormat/>
    <w:rsid w:val="00CC3272"/>
    <w:pPr>
      <w:spacing w:after="0" w:line="360" w:lineRule="auto"/>
      <w:jc w:val="center"/>
      <w:outlineLvl w:val="1"/>
    </w:pPr>
    <w:rPr>
      <w:rFonts w:eastAsia="Times New Roman" w:cs="Times New Roman"/>
      <w:b/>
      <w:sz w:val="22"/>
      <w:szCs w:val="24"/>
      <w:lang w:val="ro-RO"/>
    </w:rPr>
  </w:style>
  <w:style w:type="character" w:customStyle="1" w:styleId="SubtitleChar">
    <w:name w:val="Subtitle Char"/>
    <w:basedOn w:val="DefaultParagraphFont"/>
    <w:link w:val="Subtitle"/>
    <w:uiPriority w:val="11"/>
    <w:rsid w:val="00CC3272"/>
    <w:rPr>
      <w:rFonts w:ascii="Times New Roman" w:eastAsia="Times New Roman" w:hAnsi="Times New Roman" w:cs="Times New Roman"/>
      <w:b/>
      <w:szCs w:val="24"/>
      <w:lang w:val="ro-RO"/>
    </w:rPr>
  </w:style>
  <w:style w:type="paragraph" w:customStyle="1" w:styleId="NORML">
    <w:name w:val="NORMÁL"/>
    <w:basedOn w:val="Normal"/>
    <w:uiPriority w:val="99"/>
    <w:rsid w:val="00CC3272"/>
    <w:pPr>
      <w:suppressAutoHyphens/>
      <w:spacing w:before="120" w:after="120" w:line="240" w:lineRule="auto"/>
    </w:pPr>
    <w:rPr>
      <w:rFonts w:eastAsia="Times New Roman" w:cs="Times New Roman"/>
      <w:szCs w:val="24"/>
      <w:lang w:val="en-US" w:eastAsia="en-GB"/>
    </w:rPr>
  </w:style>
  <w:style w:type="paragraph" w:styleId="TableofFigures">
    <w:name w:val="table of figures"/>
    <w:basedOn w:val="Normal"/>
    <w:next w:val="Normal"/>
    <w:uiPriority w:val="99"/>
    <w:unhideWhenUsed/>
    <w:rsid w:val="00CC3272"/>
    <w:pPr>
      <w:spacing w:after="0" w:line="360" w:lineRule="auto"/>
      <w:jc w:val="left"/>
    </w:pPr>
    <w:rPr>
      <w:rFonts w:eastAsia="Calibri" w:cs="Times New Roman"/>
      <w:lang w:val="ro-RO"/>
    </w:rPr>
  </w:style>
  <w:style w:type="table" w:customStyle="1" w:styleId="TableGrid21">
    <w:name w:val="Table Grid21"/>
    <w:basedOn w:val="TableNormal"/>
    <w:next w:val="TableGrid"/>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CC3272"/>
  </w:style>
  <w:style w:type="table" w:customStyle="1" w:styleId="TableGrid31">
    <w:name w:val="Table Grid31"/>
    <w:basedOn w:val="TableNormal"/>
    <w:next w:val="TableGrid"/>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CC3272"/>
    <w:rPr>
      <w:rFonts w:ascii="TimesNewRomanPSMT" w:hAnsi="TimesNewRomanPSMT" w:hint="default"/>
      <w:b w:val="0"/>
      <w:bCs w:val="0"/>
      <w:i w:val="0"/>
      <w:iCs w:val="0"/>
      <w:color w:val="000000"/>
      <w:sz w:val="24"/>
      <w:szCs w:val="24"/>
    </w:rPr>
  </w:style>
  <w:style w:type="character" w:customStyle="1" w:styleId="fontstyle21">
    <w:name w:val="fontstyle21"/>
    <w:rsid w:val="00CC3272"/>
    <w:rPr>
      <w:rFonts w:ascii="TimesNewRomanPS-ItalicMT" w:hAnsi="TimesNewRomanPS-ItalicMT" w:hint="default"/>
      <w:b w:val="0"/>
      <w:bCs w:val="0"/>
      <w:i/>
      <w:iCs/>
      <w:color w:val="000000"/>
      <w:sz w:val="24"/>
      <w:szCs w:val="24"/>
    </w:rPr>
  </w:style>
  <w:style w:type="numbering" w:customStyle="1" w:styleId="Styleliteracifra3">
    <w:name w:val="Style_litera_cifra3"/>
    <w:uiPriority w:val="99"/>
    <w:rsid w:val="00CC3272"/>
    <w:pPr>
      <w:numPr>
        <w:numId w:val="19"/>
      </w:numPr>
    </w:pPr>
  </w:style>
  <w:style w:type="character" w:customStyle="1" w:styleId="doi">
    <w:name w:val="doi"/>
    <w:rsid w:val="00CC3272"/>
  </w:style>
  <w:style w:type="paragraph" w:customStyle="1" w:styleId="TableParagraph">
    <w:name w:val="Table Paragraph"/>
    <w:basedOn w:val="Normal"/>
    <w:uiPriority w:val="1"/>
    <w:qFormat/>
    <w:rsid w:val="00CC3272"/>
    <w:pPr>
      <w:widowControl w:val="0"/>
      <w:spacing w:after="0" w:line="360" w:lineRule="auto"/>
    </w:pPr>
    <w:rPr>
      <w:rFonts w:eastAsia="Calibri" w:cs="Times New Roman"/>
      <w:lang w:val="ro-RO"/>
    </w:rPr>
  </w:style>
  <w:style w:type="character" w:customStyle="1" w:styleId="publication-title">
    <w:name w:val="publication-title"/>
    <w:rsid w:val="00CC3272"/>
  </w:style>
  <w:style w:type="character" w:styleId="PlaceholderText">
    <w:name w:val="Placeholder Text"/>
    <w:uiPriority w:val="99"/>
    <w:semiHidden/>
    <w:rsid w:val="00CC3272"/>
    <w:rPr>
      <w:color w:val="808080"/>
    </w:rPr>
  </w:style>
  <w:style w:type="numbering" w:customStyle="1" w:styleId="FrListare3">
    <w:name w:val="Fără Listare3"/>
    <w:next w:val="NoList"/>
    <w:uiPriority w:val="99"/>
    <w:semiHidden/>
    <w:unhideWhenUsed/>
    <w:rsid w:val="00CC3272"/>
  </w:style>
  <w:style w:type="paragraph" w:customStyle="1" w:styleId="ccmessage">
    <w:name w:val="cc_message"/>
    <w:basedOn w:val="Normal"/>
    <w:rsid w:val="00CC3272"/>
    <w:pPr>
      <w:spacing w:before="100" w:beforeAutospacing="1" w:after="100" w:afterAutospacing="1" w:line="240" w:lineRule="auto"/>
    </w:pPr>
    <w:rPr>
      <w:rFonts w:eastAsia="Times New Roman" w:cs="Times New Roman"/>
      <w:szCs w:val="24"/>
      <w:lang w:eastAsia="en-GB"/>
    </w:rPr>
  </w:style>
  <w:style w:type="character" w:customStyle="1" w:styleId="topcaen">
    <w:name w:val="top_caen"/>
    <w:rsid w:val="00CC3272"/>
  </w:style>
  <w:style w:type="table" w:customStyle="1" w:styleId="Tabelgril3">
    <w:name w:val="Tabel grilă3"/>
    <w:basedOn w:val="TableNormal"/>
    <w:next w:val="TableGrid"/>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m-7153204136971889211ydp5f5b1c74yiv2401419343msonormal">
    <w:name w:val="m_-7153204136971889211ydp5f5b1c74yiv2401419343msonormal"/>
    <w:basedOn w:val="Normal"/>
    <w:rsid w:val="00CC3272"/>
    <w:pPr>
      <w:spacing w:before="100" w:beforeAutospacing="1" w:after="100" w:afterAutospacing="1" w:line="240" w:lineRule="auto"/>
    </w:pPr>
    <w:rPr>
      <w:rFonts w:eastAsia="Times New Roman" w:cs="Times New Roman"/>
      <w:szCs w:val="24"/>
      <w:lang w:val="en-US"/>
    </w:rPr>
  </w:style>
  <w:style w:type="character" w:styleId="HTMLCite">
    <w:name w:val="HTML Cite"/>
    <w:uiPriority w:val="99"/>
    <w:unhideWhenUsed/>
    <w:rsid w:val="00CC3272"/>
    <w:rPr>
      <w:i/>
      <w:iCs/>
    </w:rPr>
  </w:style>
  <w:style w:type="numbering" w:customStyle="1" w:styleId="NoList13">
    <w:name w:val="No List13"/>
    <w:next w:val="NoList"/>
    <w:uiPriority w:val="99"/>
    <w:semiHidden/>
    <w:unhideWhenUsed/>
    <w:rsid w:val="00CC3272"/>
  </w:style>
  <w:style w:type="table" w:customStyle="1" w:styleId="GridTable1Light-Accent511">
    <w:name w:val="Grid Table 1 Light - Accent 511"/>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
    <w:name w:val="Light Shading - Accent 11"/>
    <w:basedOn w:val="Table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
    <w:name w:val="Light Shading1"/>
    <w:basedOn w:val="Table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plainlinks">
    <w:name w:val="plainlinks"/>
    <w:rsid w:val="00CC3272"/>
  </w:style>
  <w:style w:type="table" w:customStyle="1" w:styleId="TabelgrilLuminos1">
    <w:name w:val="Tabel grilă Luminos1"/>
    <w:basedOn w:val="Table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
    <w:name w:val="Table Grid Light1"/>
    <w:basedOn w:val="TableNormal"/>
    <w:uiPriority w:val="40"/>
    <w:rsid w:val="00CC3272"/>
    <w:pPr>
      <w:spacing w:after="0" w:line="240" w:lineRule="auto"/>
    </w:pPr>
    <w:rPr>
      <w:rFonts w:ascii="Times New Roman" w:eastAsia="Times New Roman" w:hAnsi="Times New Roman" w:cs="Times New Roman"/>
      <w:sz w:val="20"/>
      <w:szCs w:val="20"/>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rListare4">
    <w:name w:val="Fără Listare4"/>
    <w:next w:val="NoList"/>
    <w:uiPriority w:val="99"/>
    <w:semiHidden/>
    <w:unhideWhenUsed/>
    <w:rsid w:val="00CC3272"/>
  </w:style>
  <w:style w:type="table" w:customStyle="1" w:styleId="Tabelgril4">
    <w:name w:val="Tabel grilă4"/>
    <w:basedOn w:val="TableNormal"/>
    <w:next w:val="TableGrid"/>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2">
    <w:name w:val="Grid Table 1 Light - Accent 512"/>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4">
    <w:name w:val="No List14"/>
    <w:next w:val="NoList"/>
    <w:uiPriority w:val="99"/>
    <w:semiHidden/>
    <w:unhideWhenUsed/>
    <w:rsid w:val="00CC3272"/>
  </w:style>
  <w:style w:type="table" w:customStyle="1" w:styleId="GridTable1Light-Accent513">
    <w:name w:val="Grid Table 1 Light - Accent 513"/>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1">
    <w:name w:val="Light Shading - Accent 111"/>
    <w:basedOn w:val="Table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1">
    <w:name w:val="Light Shading11"/>
    <w:basedOn w:val="Table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grilLuminos2">
    <w:name w:val="Tabel grilă Luminos2"/>
    <w:basedOn w:val="Table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rListare5">
    <w:name w:val="Fără Listare5"/>
    <w:next w:val="NoList"/>
    <w:uiPriority w:val="99"/>
    <w:semiHidden/>
    <w:unhideWhenUsed/>
    <w:rsid w:val="00CC3272"/>
  </w:style>
  <w:style w:type="table" w:customStyle="1" w:styleId="Tabelgril5">
    <w:name w:val="Tabel grilă5"/>
    <w:basedOn w:val="TableNormal"/>
    <w:next w:val="TableGrid"/>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4">
    <w:name w:val="Grid Table 1 Light - Accent 514"/>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NoList"/>
    <w:uiPriority w:val="99"/>
    <w:semiHidden/>
    <w:unhideWhenUsed/>
    <w:rsid w:val="00CC3272"/>
  </w:style>
  <w:style w:type="table" w:customStyle="1" w:styleId="GridTable1Light-Accent515">
    <w:name w:val="Grid Table 1 Light - Accent 515"/>
    <w:basedOn w:val="Table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2">
    <w:name w:val="Light Shading - Accent 112"/>
    <w:basedOn w:val="Table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2">
    <w:name w:val="Light Shading12"/>
    <w:basedOn w:val="Table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grilLuminos3">
    <w:name w:val="Tabel grilă Luminos3"/>
    <w:basedOn w:val="Table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shdr">
    <w:name w:val="s_hdr"/>
    <w:rsid w:val="00CC3272"/>
  </w:style>
  <w:style w:type="numbering" w:customStyle="1" w:styleId="FrListare6">
    <w:name w:val="Fără Listare6"/>
    <w:next w:val="NoList"/>
    <w:uiPriority w:val="99"/>
    <w:semiHidden/>
    <w:rsid w:val="00A9295A"/>
  </w:style>
  <w:style w:type="table" w:customStyle="1" w:styleId="Tabelgril6">
    <w:name w:val="Tabel grilă6"/>
    <w:basedOn w:val="TableNormal"/>
    <w:next w:val="TableGrid"/>
    <w:uiPriority w:val="39"/>
    <w:rsid w:val="00A9295A"/>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et21">
    <w:name w:val="Bulet 21"/>
    <w:basedOn w:val="NoList"/>
    <w:semiHidden/>
    <w:rsid w:val="00A9295A"/>
  </w:style>
  <w:style w:type="numbering" w:customStyle="1" w:styleId="NoList16">
    <w:name w:val="No List16"/>
    <w:next w:val="NoList"/>
    <w:uiPriority w:val="99"/>
    <w:semiHidden/>
    <w:unhideWhenUsed/>
    <w:rsid w:val="00A9295A"/>
  </w:style>
  <w:style w:type="numbering" w:customStyle="1" w:styleId="NoList111">
    <w:name w:val="No List111"/>
    <w:next w:val="NoList"/>
    <w:uiPriority w:val="99"/>
    <w:semiHidden/>
    <w:unhideWhenUsed/>
    <w:rsid w:val="00A9295A"/>
  </w:style>
  <w:style w:type="numbering" w:customStyle="1" w:styleId="FrListare12">
    <w:name w:val="Fără Listare12"/>
    <w:next w:val="NoList"/>
    <w:uiPriority w:val="99"/>
    <w:semiHidden/>
    <w:unhideWhenUsed/>
    <w:rsid w:val="00A9295A"/>
  </w:style>
  <w:style w:type="table" w:customStyle="1" w:styleId="Tabelgril12">
    <w:name w:val="Tabel grilă12"/>
    <w:basedOn w:val="TableNormal"/>
    <w:next w:val="TableGrid"/>
    <w:uiPriority w:val="99"/>
    <w:rsid w:val="00A9295A"/>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1">
    <w:name w:val="Fără Listare21"/>
    <w:next w:val="NoList"/>
    <w:uiPriority w:val="99"/>
    <w:semiHidden/>
    <w:unhideWhenUsed/>
    <w:rsid w:val="00A9295A"/>
  </w:style>
  <w:style w:type="numbering" w:customStyle="1" w:styleId="Styleliteracifra2">
    <w:name w:val="Style_litera_cifra2"/>
    <w:uiPriority w:val="99"/>
    <w:rsid w:val="00A9295A"/>
    <w:pPr>
      <w:numPr>
        <w:numId w:val="9"/>
      </w:numPr>
    </w:pPr>
  </w:style>
  <w:style w:type="numbering" w:customStyle="1" w:styleId="WW8Num241">
    <w:name w:val="WW8Num241"/>
    <w:rsid w:val="00A9295A"/>
    <w:pPr>
      <w:numPr>
        <w:numId w:val="10"/>
      </w:numPr>
    </w:pPr>
  </w:style>
  <w:style w:type="numbering" w:customStyle="1" w:styleId="NoList21">
    <w:name w:val="No List21"/>
    <w:next w:val="NoList"/>
    <w:uiPriority w:val="99"/>
    <w:semiHidden/>
    <w:unhideWhenUsed/>
    <w:rsid w:val="00A9295A"/>
  </w:style>
  <w:style w:type="numbering" w:customStyle="1" w:styleId="Styleliteracifra12">
    <w:name w:val="Style_litera_cifra12"/>
    <w:uiPriority w:val="99"/>
    <w:rsid w:val="00A9295A"/>
    <w:pPr>
      <w:numPr>
        <w:numId w:val="8"/>
      </w:numPr>
    </w:pPr>
  </w:style>
  <w:style w:type="numbering" w:customStyle="1" w:styleId="NoList121">
    <w:name w:val="No List121"/>
    <w:next w:val="NoList"/>
    <w:uiPriority w:val="99"/>
    <w:semiHidden/>
    <w:unhideWhenUsed/>
    <w:rsid w:val="00A9295A"/>
  </w:style>
  <w:style w:type="numbering" w:customStyle="1" w:styleId="Styleliteracifra111">
    <w:name w:val="Style_litera_cifra111"/>
    <w:uiPriority w:val="99"/>
    <w:rsid w:val="00A9295A"/>
  </w:style>
  <w:style w:type="numbering" w:customStyle="1" w:styleId="Bumbi-11">
    <w:name w:val="Bumbi -11"/>
    <w:rsid w:val="00A9295A"/>
    <w:pPr>
      <w:numPr>
        <w:numId w:val="4"/>
      </w:numPr>
    </w:pPr>
  </w:style>
  <w:style w:type="numbering" w:customStyle="1" w:styleId="Styleliteracifra31">
    <w:name w:val="Style_litera_cifra31"/>
    <w:uiPriority w:val="99"/>
    <w:rsid w:val="00A9295A"/>
    <w:pPr>
      <w:numPr>
        <w:numId w:val="11"/>
      </w:numPr>
    </w:pPr>
  </w:style>
  <w:style w:type="table" w:customStyle="1" w:styleId="TableGrid14">
    <w:name w:val="Table Grid14"/>
    <w:basedOn w:val="TableNormal"/>
    <w:next w:val="TableGrid"/>
    <w:uiPriority w:val="39"/>
    <w:rsid w:val="00A9295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A9295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
    <w:name w:val="Tabel grilă13"/>
    <w:basedOn w:val="TableNormal"/>
    <w:next w:val="TableGrid"/>
    <w:uiPriority w:val="39"/>
    <w:rsid w:val="002423AF"/>
    <w:pPr>
      <w:spacing w:after="0" w:line="240" w:lineRule="auto"/>
    </w:pPr>
    <w:rPr>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2">
    <w:name w:val="Mențiune Nerezolvat2"/>
    <w:basedOn w:val="DefaultParagraphFont"/>
    <w:uiPriority w:val="99"/>
    <w:semiHidden/>
    <w:unhideWhenUsed/>
    <w:rsid w:val="00201806"/>
    <w:rPr>
      <w:color w:val="605E5C"/>
      <w:shd w:val="clear" w:color="auto" w:fill="E1DFDD"/>
    </w:rPr>
  </w:style>
  <w:style w:type="numbering" w:customStyle="1" w:styleId="WW8Num24831">
    <w:name w:val="WW8Num24831"/>
    <w:rsid w:val="00DA61B6"/>
    <w:pPr>
      <w:numPr>
        <w:numId w:val="24"/>
      </w:numPr>
    </w:pPr>
  </w:style>
  <w:style w:type="paragraph" w:customStyle="1" w:styleId="msonormal0">
    <w:name w:val="msonormal"/>
    <w:basedOn w:val="Normal"/>
    <w:uiPriority w:val="99"/>
    <w:rsid w:val="00B524BF"/>
    <w:pPr>
      <w:spacing w:before="100" w:beforeAutospacing="1" w:after="100" w:afterAutospacing="1" w:line="240" w:lineRule="auto"/>
      <w:jc w:val="left"/>
    </w:pPr>
    <w:rPr>
      <w:rFonts w:eastAsia="Times New Roman" w:cs="Times New Roman"/>
      <w:szCs w:val="24"/>
      <w:lang w:eastAsia="en-GB"/>
    </w:rPr>
  </w:style>
  <w:style w:type="table" w:customStyle="1" w:styleId="Tabelgril7">
    <w:name w:val="Tabel grilă7"/>
    <w:basedOn w:val="TableNormal"/>
    <w:next w:val="TableGrid"/>
    <w:uiPriority w:val="39"/>
    <w:rsid w:val="004C03DF"/>
    <w:pPr>
      <w:spacing w:after="0" w:line="240" w:lineRule="auto"/>
    </w:pPr>
    <w:rPr>
      <w:rFonts w:ascii="Calibri" w:eastAsia="Times New Roman"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1">
    <w:name w:val="Unresolved Mention1"/>
    <w:basedOn w:val="DefaultParagraphFont"/>
    <w:uiPriority w:val="99"/>
    <w:semiHidden/>
    <w:unhideWhenUsed/>
    <w:rsid w:val="00F212C3"/>
    <w:rPr>
      <w:color w:val="605E5C"/>
      <w:shd w:val="clear" w:color="auto" w:fill="E1DFDD"/>
    </w:rPr>
  </w:style>
  <w:style w:type="paragraph" w:customStyle="1" w:styleId="CharCharCaracterCaracterCaracter1">
    <w:name w:val="Char Char Caracter Caracter Caracter1"/>
    <w:basedOn w:val="Normal"/>
    <w:rsid w:val="00793134"/>
    <w:pPr>
      <w:spacing w:after="0" w:line="240" w:lineRule="auto"/>
      <w:jc w:val="left"/>
    </w:pPr>
    <w:rPr>
      <w:rFonts w:eastAsia="Times New Roman" w:cs="Times New Roman"/>
      <w:szCs w:val="24"/>
      <w:lang w:val="pl-PL" w:eastAsia="pl-PL"/>
    </w:rPr>
  </w:style>
  <w:style w:type="character" w:customStyle="1" w:styleId="CharChar21">
    <w:name w:val="Char Char21"/>
    <w:rsid w:val="00793134"/>
    <w:rPr>
      <w:szCs w:val="24"/>
      <w:lang w:eastAsia="en-US"/>
    </w:rPr>
  </w:style>
  <w:style w:type="paragraph" w:customStyle="1" w:styleId="Char2">
    <w:name w:val="Char2"/>
    <w:basedOn w:val="Normal"/>
    <w:rsid w:val="00793134"/>
    <w:pPr>
      <w:spacing w:after="0" w:line="240" w:lineRule="auto"/>
      <w:jc w:val="left"/>
    </w:pPr>
    <w:rPr>
      <w:rFonts w:eastAsia="Times New Roman" w:cs="Times New Roman"/>
      <w:szCs w:val="24"/>
      <w:lang w:val="pl-PL" w:eastAsia="pl-PL"/>
    </w:rPr>
  </w:style>
  <w:style w:type="paragraph" w:customStyle="1" w:styleId="Caracter1CharCharCaracterCharCharChar1">
    <w:name w:val="Caracter1 Char Char Caracter Char Char Char1"/>
    <w:basedOn w:val="Normal"/>
    <w:rsid w:val="00793134"/>
    <w:pPr>
      <w:spacing w:after="0" w:line="240" w:lineRule="auto"/>
      <w:jc w:val="left"/>
    </w:pPr>
    <w:rPr>
      <w:rFonts w:eastAsia="Times New Roman" w:cs="Times New Roman"/>
      <w:szCs w:val="24"/>
      <w:lang w:val="pl-PL" w:eastAsia="pl-PL"/>
    </w:rPr>
  </w:style>
  <w:style w:type="character" w:customStyle="1" w:styleId="UnresolvedMention11">
    <w:name w:val="Unresolved Mention11"/>
    <w:uiPriority w:val="99"/>
    <w:semiHidden/>
    <w:unhideWhenUsed/>
    <w:rsid w:val="00793134"/>
    <w:rPr>
      <w:color w:val="808080"/>
      <w:shd w:val="clear" w:color="auto" w:fill="E6E6E6"/>
    </w:rPr>
  </w:style>
  <w:style w:type="paragraph" w:styleId="Title">
    <w:name w:val="Title"/>
    <w:basedOn w:val="Normal"/>
    <w:next w:val="Normal"/>
    <w:link w:val="TitleChar"/>
    <w:qFormat/>
    <w:rsid w:val="00793134"/>
    <w:pPr>
      <w:spacing w:after="0" w:line="240" w:lineRule="auto"/>
      <w:contextualSpacing/>
      <w:jc w:val="left"/>
    </w:pPr>
    <w:rPr>
      <w:rFonts w:ascii="Calibri Light" w:eastAsia="Times New Roman" w:hAnsi="Calibri Light" w:cs="Times New Roman"/>
      <w:spacing w:val="-10"/>
      <w:kern w:val="28"/>
      <w:sz w:val="56"/>
      <w:szCs w:val="56"/>
      <w:lang w:val="ro-RO" w:eastAsia="ro-RO"/>
    </w:rPr>
  </w:style>
  <w:style w:type="character" w:customStyle="1" w:styleId="TitleChar">
    <w:name w:val="Title Char"/>
    <w:basedOn w:val="DefaultParagraphFont"/>
    <w:link w:val="Title"/>
    <w:rsid w:val="00793134"/>
    <w:rPr>
      <w:rFonts w:ascii="Calibri Light" w:eastAsia="Times New Roman" w:hAnsi="Calibri Light" w:cs="Times New Roman"/>
      <w:spacing w:val="-10"/>
      <w:kern w:val="28"/>
      <w:sz w:val="56"/>
      <w:szCs w:val="56"/>
      <w:lang w:val="ro-RO" w:eastAsia="ro-RO"/>
    </w:rPr>
  </w:style>
  <w:style w:type="table" w:customStyle="1" w:styleId="Tabelgril1Luminos-Accentuare11">
    <w:name w:val="Tabel grilă 1 Luminos - Accentuare 11"/>
    <w:basedOn w:val="TableNormal"/>
    <w:uiPriority w:val="46"/>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elsimplu11">
    <w:name w:val="Tabel simplu 11"/>
    <w:basedOn w:val="TableNormal"/>
    <w:uiPriority w:val="41"/>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gril21">
    <w:name w:val="Tabel grilă 21"/>
    <w:basedOn w:val="TableNormal"/>
    <w:uiPriority w:val="47"/>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simplu31">
    <w:name w:val="Tabel simplu 31"/>
    <w:basedOn w:val="TableNormal"/>
    <w:uiPriority w:val="43"/>
    <w:rsid w:val="00793134"/>
    <w:pPr>
      <w:spacing w:after="0" w:line="240" w:lineRule="auto"/>
    </w:pPr>
    <w:rPr>
      <w:rFonts w:ascii="Calibri" w:eastAsia="Calibri" w:hAnsi="Calibri" w:cs="Times New Roman"/>
      <w:sz w:val="20"/>
      <w:szCs w:val="20"/>
      <w:lang w:val="ro-RO" w:eastAsia="ro-RO"/>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elsimplu51">
    <w:name w:val="Tabel simplu 51"/>
    <w:basedOn w:val="TableNormal"/>
    <w:uiPriority w:val="45"/>
    <w:rsid w:val="00793134"/>
    <w:pPr>
      <w:spacing w:after="0" w:line="240" w:lineRule="auto"/>
    </w:pPr>
    <w:rPr>
      <w:rFonts w:ascii="Calibri" w:eastAsia="Calibri" w:hAnsi="Calibri" w:cs="Times New Roman"/>
      <w:sz w:val="20"/>
      <w:szCs w:val="20"/>
      <w:lang w:val="ro-RO" w:eastAsia="ro-RO"/>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3">
    <w:name w:val="No List3"/>
    <w:next w:val="NoList"/>
    <w:uiPriority w:val="99"/>
    <w:semiHidden/>
    <w:unhideWhenUsed/>
    <w:rsid w:val="00793134"/>
  </w:style>
  <w:style w:type="table" w:customStyle="1" w:styleId="TableGrid6">
    <w:name w:val="Table Grid6"/>
    <w:basedOn w:val="TableNormal"/>
    <w:next w:val="TableGrid"/>
    <w:uiPriority w:val="3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93134"/>
  </w:style>
  <w:style w:type="table" w:customStyle="1" w:styleId="TableGrid7">
    <w:name w:val="Table Grid7"/>
    <w:basedOn w:val="TableNormal"/>
    <w:next w:val="TableGrid"/>
    <w:uiPriority w:val="59"/>
    <w:rsid w:val="007931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
    <w:name w:val="a_l"/>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label">
    <w:name w:val="label"/>
    <w:basedOn w:val="Normal"/>
    <w:rsid w:val="00793134"/>
    <w:pPr>
      <w:spacing w:before="100" w:beforeAutospacing="1" w:after="100" w:afterAutospacing="1" w:line="240" w:lineRule="auto"/>
      <w:jc w:val="left"/>
    </w:pPr>
    <w:rPr>
      <w:rFonts w:eastAsia="Times New Roman" w:cs="Times New Roman"/>
      <w:szCs w:val="24"/>
      <w:lang w:val="en-US"/>
    </w:rPr>
  </w:style>
  <w:style w:type="character" w:customStyle="1" w:styleId="field-n06">
    <w:name w:val="field-n06"/>
    <w:rsid w:val="00793134"/>
  </w:style>
  <w:style w:type="character" w:customStyle="1" w:styleId="field-n07">
    <w:name w:val="field-n07"/>
    <w:rsid w:val="00793134"/>
  </w:style>
  <w:style w:type="character" w:customStyle="1" w:styleId="field-n12">
    <w:name w:val="field-n12"/>
    <w:rsid w:val="00793134"/>
  </w:style>
  <w:style w:type="character" w:customStyle="1" w:styleId="field-n14">
    <w:name w:val="field-n14"/>
    <w:rsid w:val="00793134"/>
  </w:style>
  <w:style w:type="character" w:customStyle="1" w:styleId="field-n15">
    <w:name w:val="field-n15"/>
    <w:rsid w:val="00793134"/>
  </w:style>
  <w:style w:type="character" w:customStyle="1" w:styleId="field-n22">
    <w:name w:val="field-n22"/>
    <w:rsid w:val="00793134"/>
  </w:style>
  <w:style w:type="character" w:customStyle="1" w:styleId="Fontdeparagrafimplicit1">
    <w:name w:val="Font de paragraf implicit1"/>
    <w:rsid w:val="00793134"/>
  </w:style>
  <w:style w:type="numbering" w:customStyle="1" w:styleId="NoList5">
    <w:name w:val="No List5"/>
    <w:next w:val="NoList"/>
    <w:uiPriority w:val="99"/>
    <w:semiHidden/>
    <w:unhideWhenUsed/>
    <w:rsid w:val="00793134"/>
  </w:style>
  <w:style w:type="table" w:customStyle="1" w:styleId="TableGrid8">
    <w:name w:val="Table Grid8"/>
    <w:basedOn w:val="TableNormal"/>
    <w:next w:val="TableGrid"/>
    <w:uiPriority w:val="59"/>
    <w:rsid w:val="007931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93134"/>
  </w:style>
  <w:style w:type="character" w:customStyle="1" w:styleId="Heading1Char3">
    <w:name w:val="Heading 1 Char3"/>
    <w:aliases w:val="Heading 1 Char1 Char1,PA Chapter Char1 Char1,h1 Char Char1,h11 Char1 Char1,h12 Char1 Char1,h13 Char1 Char1,h14 Char1 Char1,h15 Char1 Char1,h16 Char1 Char1,h17 Char1 Char1,Section Char1 Char1,Project 1 Char1 Char1,RFS Char1 Char1"/>
    <w:rsid w:val="00793134"/>
    <w:rPr>
      <w:rFonts w:ascii="Calibri" w:eastAsia="ArialMT" w:hAnsi="Calibri" w:cs="Times New Roman"/>
      <w:b/>
      <w:sz w:val="32"/>
      <w:szCs w:val="20"/>
      <w:lang w:val="ro-RO"/>
    </w:rPr>
  </w:style>
  <w:style w:type="table" w:customStyle="1" w:styleId="TableGrid9">
    <w:name w:val="Table Grid9"/>
    <w:basedOn w:val="TableNormal"/>
    <w:next w:val="TableGrid"/>
    <w:uiPriority w:val="5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793134"/>
  </w:style>
  <w:style w:type="numbering" w:customStyle="1" w:styleId="FrListare22">
    <w:name w:val="Fără Listare22"/>
    <w:next w:val="NoList"/>
    <w:uiPriority w:val="99"/>
    <w:semiHidden/>
    <w:unhideWhenUsed/>
    <w:rsid w:val="00793134"/>
  </w:style>
  <w:style w:type="table" w:customStyle="1" w:styleId="TableGrid132">
    <w:name w:val="Table Grid132"/>
    <w:basedOn w:val="TableNormal"/>
    <w:next w:val="TableGrid"/>
    <w:uiPriority w:val="5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793134"/>
  </w:style>
  <w:style w:type="numbering" w:customStyle="1" w:styleId="NoList122">
    <w:name w:val="No List122"/>
    <w:next w:val="NoList"/>
    <w:uiPriority w:val="99"/>
    <w:semiHidden/>
    <w:unhideWhenUsed/>
    <w:rsid w:val="00793134"/>
  </w:style>
  <w:style w:type="numbering" w:customStyle="1" w:styleId="Styleliteracifra112">
    <w:name w:val="Style_litera_cifra112"/>
    <w:uiPriority w:val="99"/>
    <w:rsid w:val="00793134"/>
  </w:style>
  <w:style w:type="paragraph" w:customStyle="1" w:styleId="xl63">
    <w:name w:val="xl63"/>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xl64">
    <w:name w:val="xl64"/>
    <w:basedOn w:val="Normal"/>
    <w:rsid w:val="00793134"/>
    <w:pPr>
      <w:pBdr>
        <w:lef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4">
    <w:name w:val="xl84"/>
    <w:basedOn w:val="Normal"/>
    <w:rsid w:val="00793134"/>
    <w:pPr>
      <w:pBdr>
        <w:left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5">
    <w:name w:val="xl85"/>
    <w:basedOn w:val="Normal"/>
    <w:rsid w:val="00793134"/>
    <w:pPr>
      <w:pBdr>
        <w:left w:val="single" w:sz="4" w:space="0" w:color="auto"/>
        <w:right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86">
    <w:name w:val="xl86"/>
    <w:basedOn w:val="Normal"/>
    <w:rsid w:val="0079313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7">
    <w:name w:val="xl87"/>
    <w:basedOn w:val="Normal"/>
    <w:rsid w:val="0079313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8">
    <w:name w:val="xl88"/>
    <w:basedOn w:val="Normal"/>
    <w:rsid w:val="00793134"/>
    <w:pPr>
      <w:pBdr>
        <w:left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val="en-US"/>
    </w:rPr>
  </w:style>
  <w:style w:type="paragraph" w:customStyle="1" w:styleId="xl89">
    <w:name w:val="xl89"/>
    <w:basedOn w:val="Normal"/>
    <w:rsid w:val="00793134"/>
    <w:pPr>
      <w:pBdr>
        <w:left w:val="single" w:sz="4" w:space="0" w:color="auto"/>
      </w:pBdr>
      <w:spacing w:before="100" w:beforeAutospacing="1" w:after="100" w:afterAutospacing="1" w:line="240" w:lineRule="auto"/>
      <w:jc w:val="center"/>
    </w:pPr>
    <w:rPr>
      <w:rFonts w:eastAsia="Times New Roman" w:cs="Times New Roman"/>
      <w:b/>
      <w:bCs/>
      <w:szCs w:val="24"/>
      <w:lang w:val="en-US"/>
    </w:rPr>
  </w:style>
  <w:style w:type="paragraph" w:customStyle="1" w:styleId="xl90">
    <w:name w:val="xl90"/>
    <w:basedOn w:val="Normal"/>
    <w:rsid w:val="0079313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val="en-US"/>
    </w:rPr>
  </w:style>
  <w:style w:type="character" w:customStyle="1" w:styleId="Heading1Char2">
    <w:name w:val="Heading 1 Char2"/>
    <w:aliases w:val="Heading 1 Char1 Char,PA Chapter Char1 Char,h1 Char Char,h11 Char1 Char,h12 Char1 Char,h13 Char1 Char,h14 Char1 Char,h15 Char1 Char,h16 Char1 Char,h17 Char1 Char,Section Char1 Char,Project 1 Char1 Char,RFS Char1 Char,1 Char1 Char"/>
    <w:locked/>
    <w:rsid w:val="00793134"/>
    <w:rPr>
      <w:rFonts w:ascii="Times New Roman" w:eastAsia="MS Mincho" w:hAnsi="Times New Roman"/>
      <w:sz w:val="24"/>
      <w:szCs w:val="24"/>
      <w:lang w:val="it-IT" w:eastAsia="zh-CN"/>
    </w:rPr>
  </w:style>
  <w:style w:type="table" w:customStyle="1" w:styleId="PlainTable11">
    <w:name w:val="Plain Table 11"/>
    <w:basedOn w:val="TableNormal"/>
    <w:uiPriority w:val="41"/>
    <w:rsid w:val="00793134"/>
    <w:pPr>
      <w:spacing w:after="0" w:line="240" w:lineRule="auto"/>
    </w:pPr>
    <w:rPr>
      <w:rFonts w:ascii="Calibri" w:eastAsia="Calibri" w:hAnsi="Calibri" w:cs="Times New Roman"/>
      <w:sz w:val="20"/>
      <w:szCs w:val="2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MediumShading1-Accent2">
    <w:name w:val="Medium Shading 1 Accent 2"/>
    <w:basedOn w:val="TableNormal"/>
    <w:uiPriority w:val="63"/>
    <w:rsid w:val="00793134"/>
    <w:pPr>
      <w:spacing w:after="0" w:line="240" w:lineRule="auto"/>
    </w:pPr>
    <w:rPr>
      <w:rFonts w:ascii="Calibri" w:eastAsia="Times New Roman" w:hAnsi="Calibri" w:cs="Times New Roman"/>
      <w:lang w:val="ro-RO" w:eastAsia="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styleId="Quote">
    <w:name w:val="Quote"/>
    <w:basedOn w:val="Normal"/>
    <w:next w:val="Normal"/>
    <w:link w:val="QuoteChar"/>
    <w:uiPriority w:val="29"/>
    <w:qFormat/>
    <w:rsid w:val="00793134"/>
    <w:pPr>
      <w:spacing w:before="200" w:after="0" w:line="276" w:lineRule="auto"/>
      <w:ind w:left="360" w:right="360"/>
      <w:jc w:val="left"/>
    </w:pPr>
    <w:rPr>
      <w:rFonts w:ascii="Calibri" w:eastAsia="Calibri" w:hAnsi="Calibri" w:cs="Times New Roman"/>
      <w:i/>
      <w:iCs/>
      <w:sz w:val="22"/>
      <w:lang w:val="en-US" w:bidi="en-US"/>
    </w:rPr>
  </w:style>
  <w:style w:type="character" w:customStyle="1" w:styleId="QuoteChar">
    <w:name w:val="Quote Char"/>
    <w:basedOn w:val="DefaultParagraphFont"/>
    <w:link w:val="Quote"/>
    <w:uiPriority w:val="29"/>
    <w:rsid w:val="00793134"/>
    <w:rPr>
      <w:rFonts w:ascii="Calibri" w:eastAsia="Calibri" w:hAnsi="Calibri" w:cs="Times New Roman"/>
      <w:i/>
      <w:iCs/>
      <w:lang w:val="en-US" w:bidi="en-US"/>
    </w:rPr>
  </w:style>
  <w:style w:type="paragraph" w:styleId="IntenseQuote">
    <w:name w:val="Intense Quote"/>
    <w:basedOn w:val="Normal"/>
    <w:next w:val="Normal"/>
    <w:link w:val="IntenseQuoteChar"/>
    <w:uiPriority w:val="30"/>
    <w:qFormat/>
    <w:rsid w:val="00793134"/>
    <w:pPr>
      <w:pBdr>
        <w:bottom w:val="single" w:sz="4" w:space="1" w:color="auto"/>
      </w:pBdr>
      <w:spacing w:before="200" w:after="280" w:line="276" w:lineRule="auto"/>
      <w:ind w:left="1008" w:right="1152"/>
    </w:pPr>
    <w:rPr>
      <w:rFonts w:ascii="Calibri" w:eastAsia="Calibri" w:hAnsi="Calibri" w:cs="Times New Roman"/>
      <w:b/>
      <w:bCs/>
      <w:i/>
      <w:iCs/>
      <w:sz w:val="22"/>
      <w:lang w:val="en-US" w:bidi="en-US"/>
    </w:rPr>
  </w:style>
  <w:style w:type="character" w:customStyle="1" w:styleId="IntenseQuoteChar">
    <w:name w:val="Intense Quote Char"/>
    <w:basedOn w:val="DefaultParagraphFont"/>
    <w:link w:val="IntenseQuote"/>
    <w:uiPriority w:val="30"/>
    <w:rsid w:val="00793134"/>
    <w:rPr>
      <w:rFonts w:ascii="Calibri" w:eastAsia="Calibri" w:hAnsi="Calibri" w:cs="Times New Roman"/>
      <w:b/>
      <w:bCs/>
      <w:i/>
      <w:iCs/>
      <w:lang w:val="en-US" w:bidi="en-US"/>
    </w:rPr>
  </w:style>
  <w:style w:type="character" w:styleId="SubtleEmphasis">
    <w:name w:val="Subtle Emphasis"/>
    <w:uiPriority w:val="19"/>
    <w:qFormat/>
    <w:rsid w:val="00793134"/>
    <w:rPr>
      <w:i/>
      <w:iCs/>
    </w:rPr>
  </w:style>
  <w:style w:type="character" w:styleId="IntenseEmphasis">
    <w:name w:val="Intense Emphasis"/>
    <w:uiPriority w:val="21"/>
    <w:qFormat/>
    <w:rsid w:val="00793134"/>
    <w:rPr>
      <w:b/>
      <w:bCs/>
    </w:rPr>
  </w:style>
  <w:style w:type="character" w:styleId="SubtleReference">
    <w:name w:val="Subtle Reference"/>
    <w:uiPriority w:val="31"/>
    <w:qFormat/>
    <w:rsid w:val="00793134"/>
    <w:rPr>
      <w:smallCaps/>
    </w:rPr>
  </w:style>
  <w:style w:type="character" w:styleId="IntenseReference">
    <w:name w:val="Intense Reference"/>
    <w:uiPriority w:val="32"/>
    <w:qFormat/>
    <w:rsid w:val="00793134"/>
    <w:rPr>
      <w:smallCaps/>
      <w:spacing w:val="5"/>
      <w:u w:val="single"/>
    </w:rPr>
  </w:style>
  <w:style w:type="character" w:styleId="BookTitle">
    <w:name w:val="Book Title"/>
    <w:uiPriority w:val="33"/>
    <w:qFormat/>
    <w:rsid w:val="00793134"/>
    <w:rPr>
      <w:i/>
      <w:iCs/>
      <w:smallCaps/>
      <w:spacing w:val="5"/>
    </w:rPr>
  </w:style>
  <w:style w:type="character" w:customStyle="1" w:styleId="DefaultChar">
    <w:name w:val="Default Char"/>
    <w:link w:val="Default"/>
    <w:rsid w:val="00793134"/>
    <w:rPr>
      <w:rFonts w:ascii="Palatino Linotype" w:eastAsia="Calibri" w:hAnsi="Palatino Linotype" w:cs="Palatino Linotype"/>
      <w:color w:val="000000"/>
      <w:sz w:val="24"/>
      <w:szCs w:val="24"/>
      <w:lang w:val="en-US"/>
    </w:rPr>
  </w:style>
  <w:style w:type="numbering" w:customStyle="1" w:styleId="NoList7">
    <w:name w:val="No List7"/>
    <w:next w:val="NoList"/>
    <w:uiPriority w:val="99"/>
    <w:semiHidden/>
    <w:unhideWhenUsed/>
    <w:rsid w:val="00793134"/>
  </w:style>
  <w:style w:type="numbering" w:customStyle="1" w:styleId="NoList17">
    <w:name w:val="No List17"/>
    <w:next w:val="NoList"/>
    <w:uiPriority w:val="99"/>
    <w:semiHidden/>
    <w:unhideWhenUsed/>
    <w:rsid w:val="00793134"/>
  </w:style>
  <w:style w:type="table" w:customStyle="1" w:styleId="TableGrid10">
    <w:name w:val="Table Grid10"/>
    <w:basedOn w:val="TableNormal"/>
    <w:next w:val="TableGrid"/>
    <w:uiPriority w:val="59"/>
    <w:rsid w:val="00793134"/>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793134"/>
  </w:style>
  <w:style w:type="table" w:customStyle="1" w:styleId="TableGrid22">
    <w:name w:val="Table Grid22"/>
    <w:basedOn w:val="TableNormal"/>
    <w:next w:val="TableGrid"/>
    <w:uiPriority w:val="5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eformatatted">
    <w:name w:val="preformatatted"/>
    <w:rsid w:val="00793134"/>
  </w:style>
  <w:style w:type="paragraph" w:customStyle="1" w:styleId="listparagraph0">
    <w:name w:val="listparagraph"/>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yiv6644967941msonormal">
    <w:name w:val="yiv6644967941msonormal"/>
    <w:basedOn w:val="Normal"/>
    <w:rsid w:val="00793134"/>
    <w:pPr>
      <w:spacing w:before="100" w:beforeAutospacing="1" w:after="100" w:afterAutospacing="1" w:line="240" w:lineRule="auto"/>
      <w:jc w:val="left"/>
    </w:pPr>
    <w:rPr>
      <w:rFonts w:eastAsia="Times New Roman" w:cs="Times New Roman"/>
      <w:szCs w:val="24"/>
      <w:lang w:val="en-US"/>
    </w:rPr>
  </w:style>
  <w:style w:type="character" w:customStyle="1" w:styleId="Heading50">
    <w:name w:val="Heading #5_"/>
    <w:link w:val="Heading51"/>
    <w:locked/>
    <w:rsid w:val="00793134"/>
    <w:rPr>
      <w:i/>
      <w:iCs/>
      <w:sz w:val="18"/>
      <w:szCs w:val="18"/>
      <w:shd w:val="clear" w:color="auto" w:fill="FFFFFF"/>
    </w:rPr>
  </w:style>
  <w:style w:type="character" w:customStyle="1" w:styleId="Heading511">
    <w:name w:val="Heading #5 + 11"/>
    <w:aliases w:val="5 pt,Not Italic2,Spacing 0 pt"/>
    <w:uiPriority w:val="99"/>
    <w:rsid w:val="00793134"/>
    <w:rPr>
      <w:rFonts w:ascii="Times New Roman" w:hAnsi="Times New Roman" w:cs="Times New Roman"/>
      <w:i/>
      <w:iCs/>
      <w:color w:val="000000"/>
      <w:spacing w:val="10"/>
      <w:w w:val="100"/>
      <w:position w:val="0"/>
      <w:sz w:val="23"/>
      <w:szCs w:val="23"/>
      <w:u w:val="none"/>
      <w:lang w:val="ro-RO"/>
    </w:rPr>
  </w:style>
  <w:style w:type="character" w:customStyle="1" w:styleId="Bodytext20">
    <w:name w:val="Body text (2)_"/>
    <w:link w:val="Bodytext21"/>
    <w:locked/>
    <w:rsid w:val="00793134"/>
    <w:rPr>
      <w:rFonts w:ascii="Arial" w:hAnsi="Arial" w:cs="Arial"/>
      <w:b/>
      <w:bCs/>
      <w:sz w:val="19"/>
      <w:szCs w:val="19"/>
      <w:shd w:val="clear" w:color="auto" w:fill="FFFFFF"/>
    </w:rPr>
  </w:style>
  <w:style w:type="character" w:customStyle="1" w:styleId="Bodytext0">
    <w:name w:val="Body text_"/>
    <w:link w:val="Corptext2"/>
    <w:locked/>
    <w:rsid w:val="00793134"/>
    <w:rPr>
      <w:b/>
      <w:bCs/>
      <w:sz w:val="18"/>
      <w:szCs w:val="18"/>
      <w:shd w:val="clear" w:color="auto" w:fill="FFFFFF"/>
    </w:rPr>
  </w:style>
  <w:style w:type="character" w:customStyle="1" w:styleId="Heading30">
    <w:name w:val="Heading #3_"/>
    <w:link w:val="Heading31"/>
    <w:uiPriority w:val="99"/>
    <w:locked/>
    <w:rsid w:val="00793134"/>
    <w:rPr>
      <w:b/>
      <w:bCs/>
      <w:sz w:val="18"/>
      <w:szCs w:val="18"/>
      <w:shd w:val="clear" w:color="auto" w:fill="FFFFFF"/>
    </w:rPr>
  </w:style>
  <w:style w:type="character" w:customStyle="1" w:styleId="Tablecaption">
    <w:name w:val="Table caption_"/>
    <w:link w:val="Tablecaption0"/>
    <w:uiPriority w:val="99"/>
    <w:locked/>
    <w:rsid w:val="00793134"/>
    <w:rPr>
      <w:sz w:val="15"/>
      <w:szCs w:val="15"/>
      <w:shd w:val="clear" w:color="auto" w:fill="FFFFFF"/>
    </w:rPr>
  </w:style>
  <w:style w:type="character" w:customStyle="1" w:styleId="Bodytext7">
    <w:name w:val="Body text + 7"/>
    <w:aliases w:val="5 pt2,Not Bold"/>
    <w:uiPriority w:val="99"/>
    <w:rsid w:val="00793134"/>
    <w:rPr>
      <w:rFonts w:ascii="Times New Roman" w:hAnsi="Times New Roman" w:cs="Times New Roman"/>
      <w:b/>
      <w:bCs/>
      <w:color w:val="000000"/>
      <w:spacing w:val="0"/>
      <w:w w:val="100"/>
      <w:position w:val="0"/>
      <w:sz w:val="15"/>
      <w:szCs w:val="15"/>
      <w:u w:val="none"/>
      <w:lang w:val="ro-RO"/>
    </w:rPr>
  </w:style>
  <w:style w:type="character" w:customStyle="1" w:styleId="Bodytext71">
    <w:name w:val="Body text + 71"/>
    <w:aliases w:val="5 pt1,Italic"/>
    <w:uiPriority w:val="99"/>
    <w:rsid w:val="00793134"/>
    <w:rPr>
      <w:rFonts w:ascii="Times New Roman" w:hAnsi="Times New Roman" w:cs="Times New Roman"/>
      <w:b/>
      <w:bCs/>
      <w:i/>
      <w:iCs/>
      <w:color w:val="000000"/>
      <w:spacing w:val="0"/>
      <w:w w:val="100"/>
      <w:position w:val="0"/>
      <w:sz w:val="15"/>
      <w:szCs w:val="15"/>
      <w:u w:val="none"/>
      <w:lang w:val="ro-RO"/>
    </w:rPr>
  </w:style>
  <w:style w:type="character" w:customStyle="1" w:styleId="Corptext1">
    <w:name w:val="Corp text1"/>
    <w:uiPriority w:val="99"/>
    <w:rsid w:val="00793134"/>
    <w:rPr>
      <w:rFonts w:ascii="Times New Roman" w:hAnsi="Times New Roman" w:cs="Times New Roman"/>
      <w:b/>
      <w:bCs/>
      <w:color w:val="000000"/>
      <w:spacing w:val="0"/>
      <w:w w:val="100"/>
      <w:position w:val="0"/>
      <w:sz w:val="18"/>
      <w:szCs w:val="18"/>
      <w:u w:val="none"/>
      <w:lang w:val="ro-RO"/>
    </w:rPr>
  </w:style>
  <w:style w:type="paragraph" w:customStyle="1" w:styleId="Heading51">
    <w:name w:val="Heading #5"/>
    <w:basedOn w:val="Normal"/>
    <w:link w:val="Heading50"/>
    <w:rsid w:val="00793134"/>
    <w:pPr>
      <w:widowControl w:val="0"/>
      <w:shd w:val="clear" w:color="auto" w:fill="FFFFFF"/>
      <w:spacing w:before="360" w:after="0" w:line="240" w:lineRule="atLeast"/>
      <w:jc w:val="center"/>
      <w:outlineLvl w:val="4"/>
    </w:pPr>
    <w:rPr>
      <w:rFonts w:asciiTheme="minorHAnsi" w:hAnsiTheme="minorHAnsi"/>
      <w:i/>
      <w:iCs/>
      <w:sz w:val="18"/>
      <w:szCs w:val="18"/>
    </w:rPr>
  </w:style>
  <w:style w:type="paragraph" w:customStyle="1" w:styleId="Bodytext21">
    <w:name w:val="Body text (2)"/>
    <w:basedOn w:val="Normal"/>
    <w:link w:val="Bodytext20"/>
    <w:rsid w:val="00793134"/>
    <w:pPr>
      <w:widowControl w:val="0"/>
      <w:shd w:val="clear" w:color="auto" w:fill="FFFFFF"/>
      <w:spacing w:before="660" w:after="120" w:line="240" w:lineRule="atLeast"/>
      <w:jc w:val="left"/>
    </w:pPr>
    <w:rPr>
      <w:rFonts w:ascii="Arial" w:hAnsi="Arial" w:cs="Arial"/>
      <w:b/>
      <w:bCs/>
      <w:sz w:val="19"/>
      <w:szCs w:val="19"/>
    </w:rPr>
  </w:style>
  <w:style w:type="paragraph" w:customStyle="1" w:styleId="Corptext2">
    <w:name w:val="Corp text2"/>
    <w:basedOn w:val="Normal"/>
    <w:link w:val="Bodytext0"/>
    <w:rsid w:val="00793134"/>
    <w:pPr>
      <w:widowControl w:val="0"/>
      <w:shd w:val="clear" w:color="auto" w:fill="FFFFFF"/>
      <w:spacing w:after="0" w:line="230" w:lineRule="exact"/>
      <w:jc w:val="left"/>
    </w:pPr>
    <w:rPr>
      <w:rFonts w:asciiTheme="minorHAnsi" w:hAnsiTheme="minorHAnsi"/>
      <w:b/>
      <w:bCs/>
      <w:sz w:val="18"/>
      <w:szCs w:val="18"/>
    </w:rPr>
  </w:style>
  <w:style w:type="paragraph" w:customStyle="1" w:styleId="Heading31">
    <w:name w:val="Heading #3"/>
    <w:basedOn w:val="Normal"/>
    <w:link w:val="Heading30"/>
    <w:uiPriority w:val="99"/>
    <w:rsid w:val="00793134"/>
    <w:pPr>
      <w:widowControl w:val="0"/>
      <w:shd w:val="clear" w:color="auto" w:fill="FFFFFF"/>
      <w:spacing w:after="0" w:line="230" w:lineRule="exact"/>
      <w:jc w:val="left"/>
      <w:outlineLvl w:val="2"/>
    </w:pPr>
    <w:rPr>
      <w:rFonts w:asciiTheme="minorHAnsi" w:hAnsiTheme="minorHAnsi"/>
      <w:b/>
      <w:bCs/>
      <w:sz w:val="18"/>
      <w:szCs w:val="18"/>
    </w:rPr>
  </w:style>
  <w:style w:type="paragraph" w:customStyle="1" w:styleId="Tablecaption0">
    <w:name w:val="Table caption"/>
    <w:basedOn w:val="Normal"/>
    <w:link w:val="Tablecaption"/>
    <w:uiPriority w:val="99"/>
    <w:rsid w:val="00793134"/>
    <w:pPr>
      <w:widowControl w:val="0"/>
      <w:shd w:val="clear" w:color="auto" w:fill="FFFFFF"/>
      <w:spacing w:after="0" w:line="240" w:lineRule="atLeast"/>
      <w:jc w:val="left"/>
    </w:pPr>
    <w:rPr>
      <w:rFonts w:asciiTheme="minorHAnsi" w:hAnsiTheme="minorHAnsi"/>
      <w:sz w:val="15"/>
      <w:szCs w:val="15"/>
    </w:rPr>
  </w:style>
  <w:style w:type="character" w:customStyle="1" w:styleId="Bodytext72">
    <w:name w:val="Body text + 72"/>
    <w:aliases w:val="5 pt3,Italic2"/>
    <w:uiPriority w:val="99"/>
    <w:rsid w:val="00793134"/>
    <w:rPr>
      <w:rFonts w:ascii="Times New Roman" w:eastAsia="Times New Roman" w:hAnsi="Times New Roman" w:cs="Times New Roman"/>
      <w:b/>
      <w:bCs/>
      <w:i/>
      <w:iCs/>
      <w:color w:val="000000"/>
      <w:spacing w:val="0"/>
      <w:w w:val="100"/>
      <w:position w:val="0"/>
      <w:sz w:val="15"/>
      <w:szCs w:val="15"/>
      <w:u w:val="none"/>
      <w:lang w:val="ro-RO"/>
    </w:rPr>
  </w:style>
  <w:style w:type="character" w:customStyle="1" w:styleId="BodytextNotBoldItalic">
    <w:name w:val="Body text + Not Bold;Italic"/>
    <w:rsid w:val="00793134"/>
    <w:rPr>
      <w:rFonts w:ascii="Times New Roman" w:eastAsia="Times New Roman" w:hAnsi="Times New Roman" w:cs="Times New Roman"/>
      <w:b w:val="0"/>
      <w:bCs w:val="0"/>
      <w:i/>
      <w:iCs/>
      <w:smallCaps w:val="0"/>
      <w:strike w:val="0"/>
      <w:color w:val="000000"/>
      <w:spacing w:val="0"/>
      <w:w w:val="100"/>
      <w:position w:val="0"/>
      <w:sz w:val="18"/>
      <w:szCs w:val="18"/>
      <w:u w:val="none"/>
      <w:lang w:val="ro-RO"/>
    </w:rPr>
  </w:style>
  <w:style w:type="character" w:customStyle="1" w:styleId="Heading5115ptNotItalicSpacing0pt">
    <w:name w:val="Heading #5 + 11;5 pt;Not Italic;Spacing 0 pt"/>
    <w:rsid w:val="00793134"/>
    <w:rPr>
      <w:rFonts w:ascii="Times New Roman" w:eastAsia="Times New Roman" w:hAnsi="Times New Roman" w:cs="Times New Roman"/>
      <w:b w:val="0"/>
      <w:bCs w:val="0"/>
      <w:i/>
      <w:iCs/>
      <w:smallCaps w:val="0"/>
      <w:strike w:val="0"/>
      <w:color w:val="000000"/>
      <w:spacing w:val="10"/>
      <w:w w:val="100"/>
      <w:position w:val="0"/>
      <w:sz w:val="23"/>
      <w:szCs w:val="23"/>
      <w:shd w:val="clear" w:color="auto" w:fill="FFFFFF"/>
      <w:lang w:val="ro-RO"/>
    </w:rPr>
  </w:style>
  <w:style w:type="character" w:customStyle="1" w:styleId="l5def1">
    <w:name w:val="l5def1"/>
    <w:rsid w:val="00642972"/>
    <w:rPr>
      <w:rFonts w:ascii="Arial" w:hAnsi="Arial" w:cs="Arial" w:hint="default"/>
      <w:color w:val="000000"/>
      <w:sz w:val="26"/>
      <w:szCs w:val="26"/>
    </w:rPr>
  </w:style>
  <w:style w:type="paragraph" w:customStyle="1" w:styleId="21">
    <w:name w:val="2.1"/>
    <w:basedOn w:val="Heading2"/>
    <w:link w:val="21Char"/>
    <w:autoRedefine/>
    <w:qFormat/>
    <w:rsid w:val="002B4A99"/>
    <w:pPr>
      <w:keepLines w:val="0"/>
      <w:spacing w:before="240" w:line="360" w:lineRule="auto"/>
      <w:ind w:left="360" w:hanging="360"/>
      <w:contextualSpacing/>
    </w:pPr>
    <w:rPr>
      <w:lang w:val="ro-RO"/>
    </w:rPr>
  </w:style>
  <w:style w:type="character" w:customStyle="1" w:styleId="21Char">
    <w:name w:val="2.1 Char"/>
    <w:basedOn w:val="DefaultParagraphFont"/>
    <w:link w:val="21"/>
    <w:rsid w:val="002B4A99"/>
    <w:rPr>
      <w:rFonts w:ascii="Times New Roman" w:eastAsiaTheme="majorEastAsia" w:hAnsi="Times New Roman" w:cstheme="majorBidi"/>
      <w:b/>
      <w:sz w:val="24"/>
      <w:szCs w:val="26"/>
      <w:lang w:val="ro-RO"/>
    </w:rPr>
  </w:style>
  <w:style w:type="character" w:customStyle="1" w:styleId="NormalWebChar">
    <w:name w:val="Normal (Web) Char"/>
    <w:link w:val="NormalWeb"/>
    <w:uiPriority w:val="99"/>
    <w:locked/>
    <w:rsid w:val="00C107DC"/>
    <w:rPr>
      <w:rFonts w:ascii="Arial" w:eastAsia="Times New Roman" w:hAnsi="Arial" w:cs="Arial"/>
      <w:color w:val="660000"/>
      <w:sz w:val="16"/>
      <w:szCs w:val="16"/>
      <w:lang w:val="ro-RO" w:eastAsia="ro-RO"/>
    </w:rPr>
  </w:style>
  <w:style w:type="paragraph" w:customStyle="1" w:styleId="Caption1">
    <w:name w:val="Caption1"/>
    <w:basedOn w:val="Normal"/>
    <w:next w:val="Normal"/>
    <w:uiPriority w:val="35"/>
    <w:qFormat/>
    <w:rsid w:val="00C107DC"/>
    <w:pPr>
      <w:spacing w:after="200" w:line="240" w:lineRule="auto"/>
      <w:jc w:val="left"/>
    </w:pPr>
    <w:rPr>
      <w:rFonts w:eastAsia="Calibri" w:cs="Times New Roman"/>
      <w:b/>
      <w:bCs/>
      <w:color w:val="4F81BD"/>
      <w:sz w:val="18"/>
      <w:szCs w:val="18"/>
      <w:lang w:val="en-US"/>
    </w:rPr>
  </w:style>
  <w:style w:type="paragraph" w:customStyle="1" w:styleId="ac">
    <w:name w:val="a_c"/>
    <w:basedOn w:val="Normal"/>
    <w:rsid w:val="00C107DC"/>
    <w:pPr>
      <w:spacing w:before="100" w:beforeAutospacing="1" w:after="100" w:afterAutospacing="1" w:line="240" w:lineRule="auto"/>
      <w:jc w:val="left"/>
    </w:pPr>
    <w:rPr>
      <w:rFonts w:eastAsia="Times New Roman" w:cs="Times New Roman"/>
      <w:szCs w:val="24"/>
      <w:lang w:val="en-US"/>
    </w:rPr>
  </w:style>
  <w:style w:type="paragraph" w:customStyle="1" w:styleId="notfreenew">
    <w:name w:val="not_freenew"/>
    <w:basedOn w:val="Normal"/>
    <w:rsid w:val="00C107DC"/>
    <w:pPr>
      <w:spacing w:before="100" w:beforeAutospacing="1" w:after="100" w:afterAutospacing="1" w:line="240" w:lineRule="auto"/>
      <w:jc w:val="left"/>
    </w:pPr>
    <w:rPr>
      <w:rFonts w:eastAsia="Times New Roman" w:cs="Times New Roman"/>
      <w:szCs w:val="24"/>
      <w:lang w:val="en-US"/>
    </w:rPr>
  </w:style>
  <w:style w:type="paragraph" w:customStyle="1" w:styleId="TOCHeading1">
    <w:name w:val="TOC Heading1"/>
    <w:basedOn w:val="Heading1"/>
    <w:next w:val="Normal"/>
    <w:uiPriority w:val="39"/>
    <w:qFormat/>
    <w:rsid w:val="00C107DC"/>
    <w:pPr>
      <w:keepNext w:val="0"/>
      <w:shd w:val="clear" w:color="auto" w:fill="EDEDED" w:themeFill="accent3" w:themeFillTint="33"/>
      <w:spacing w:before="480" w:line="276" w:lineRule="auto"/>
      <w:jc w:val="left"/>
      <w:outlineLvl w:val="9"/>
    </w:pPr>
    <w:rPr>
      <w:rFonts w:eastAsiaTheme="minorHAnsi" w:cs="Times New Roman"/>
      <w:color w:val="365F91"/>
      <w:sz w:val="28"/>
      <w:szCs w:val="28"/>
      <w:lang w:val="en-US"/>
    </w:rPr>
  </w:style>
  <w:style w:type="paragraph" w:customStyle="1" w:styleId="Heading510">
    <w:name w:val="Heading 51"/>
    <w:basedOn w:val="Normal"/>
    <w:next w:val="Normal"/>
    <w:uiPriority w:val="9"/>
    <w:qFormat/>
    <w:rsid w:val="00C107DC"/>
    <w:pPr>
      <w:keepNext/>
      <w:keepLines/>
      <w:spacing w:before="200" w:after="0" w:line="360" w:lineRule="auto"/>
      <w:jc w:val="left"/>
      <w:outlineLvl w:val="4"/>
    </w:pPr>
    <w:rPr>
      <w:rFonts w:ascii="Cambria" w:eastAsia="Times New Roman" w:hAnsi="Cambria" w:cs="Times New Roman"/>
      <w:color w:val="243F60"/>
      <w:lang w:val="en-US"/>
    </w:rPr>
  </w:style>
  <w:style w:type="paragraph" w:customStyle="1" w:styleId="z-TopofForm1">
    <w:name w:val="z-Top of Form1"/>
    <w:basedOn w:val="Normal"/>
    <w:next w:val="Normal"/>
    <w:uiPriority w:val="99"/>
    <w:rsid w:val="00C107DC"/>
    <w:pPr>
      <w:pBdr>
        <w:bottom w:val="single" w:sz="6" w:space="1" w:color="auto"/>
      </w:pBdr>
      <w:spacing w:after="0" w:line="240" w:lineRule="auto"/>
      <w:jc w:val="center"/>
    </w:pPr>
    <w:rPr>
      <w:rFonts w:ascii="Arial" w:eastAsia="Times New Roman" w:hAnsi="Arial" w:cs="Arial"/>
      <w:vanish/>
      <w:sz w:val="16"/>
      <w:szCs w:val="16"/>
      <w:lang w:val="ro-RO" w:eastAsia="ro-RO"/>
    </w:rPr>
  </w:style>
  <w:style w:type="paragraph" w:customStyle="1" w:styleId="z-BottomofForm1">
    <w:name w:val="z-Bottom of Form1"/>
    <w:basedOn w:val="Normal"/>
    <w:next w:val="Normal"/>
    <w:uiPriority w:val="99"/>
    <w:rsid w:val="00C107DC"/>
    <w:pPr>
      <w:pBdr>
        <w:top w:val="single" w:sz="6" w:space="1" w:color="auto"/>
      </w:pBdr>
      <w:spacing w:after="0" w:line="240" w:lineRule="auto"/>
      <w:jc w:val="center"/>
    </w:pPr>
    <w:rPr>
      <w:rFonts w:ascii="Arial" w:eastAsia="Times New Roman" w:hAnsi="Arial" w:cs="Arial"/>
      <w:vanish/>
      <w:sz w:val="16"/>
      <w:szCs w:val="16"/>
      <w:lang w:val="ro-RO" w:eastAsia="ro-RO"/>
    </w:rPr>
  </w:style>
  <w:style w:type="character" w:customStyle="1" w:styleId="alinright">
    <w:name w:val="alinright"/>
    <w:basedOn w:val="DefaultParagraphFont"/>
    <w:rsid w:val="00C107DC"/>
  </w:style>
  <w:style w:type="character" w:customStyle="1" w:styleId="Heading5Char1">
    <w:name w:val="Heading 5 Char1"/>
    <w:basedOn w:val="DefaultParagraphFont"/>
    <w:uiPriority w:val="9"/>
    <w:semiHidden/>
    <w:rsid w:val="00C107DC"/>
    <w:rPr>
      <w:rFonts w:ascii="Calibri Light" w:hAnsi="Calibri Light" w:hint="default"/>
      <w:color w:val="1F3762"/>
    </w:rPr>
  </w:style>
  <w:style w:type="character" w:customStyle="1" w:styleId="cmg">
    <w:name w:val="cmg"/>
    <w:basedOn w:val="DefaultParagraphFont"/>
    <w:rsid w:val="00C107DC"/>
  </w:style>
  <w:style w:type="character" w:customStyle="1" w:styleId="DocumentMapChar1">
    <w:name w:val="Document Map Char1"/>
    <w:basedOn w:val="DefaultParagraphFont"/>
    <w:uiPriority w:val="99"/>
    <w:semiHidden/>
    <w:rsid w:val="00C107DC"/>
    <w:rPr>
      <w:rFonts w:ascii="Segoe UI" w:eastAsia="Times New Roman" w:hAnsi="Segoe UI" w:cs="Segoe UI" w:hint="default"/>
      <w:sz w:val="16"/>
      <w:szCs w:val="16"/>
      <w:lang w:val="en-US" w:eastAsia="zh-CN"/>
    </w:rPr>
  </w:style>
  <w:style w:type="character" w:customStyle="1" w:styleId="BodyTextChar2">
    <w:name w:val="Body Text Char2"/>
    <w:basedOn w:val="DefaultParagraphFont"/>
    <w:semiHidden/>
    <w:rsid w:val="00C107DC"/>
    <w:rPr>
      <w:rFonts w:ascii="Calibri" w:eastAsia="Calibri" w:hAnsi="Calibri" w:hint="default"/>
      <w:sz w:val="22"/>
      <w:szCs w:val="22"/>
      <w:lang w:val="en-US" w:eastAsia="en-US"/>
    </w:rPr>
  </w:style>
  <w:style w:type="character" w:customStyle="1" w:styleId="BodyTextIndent2Char2">
    <w:name w:val="Body Text Indent 2 Char2"/>
    <w:basedOn w:val="DefaultParagraphFont"/>
    <w:uiPriority w:val="99"/>
    <w:semiHidden/>
    <w:rsid w:val="00C107DC"/>
    <w:rPr>
      <w:rFonts w:ascii="Calibri" w:eastAsia="Times New Roman" w:hAnsi="Calibri" w:cs="Times New Roman" w:hint="default"/>
      <w:lang w:val="en-US" w:eastAsia="zh-CN"/>
    </w:rPr>
  </w:style>
  <w:style w:type="character" w:customStyle="1" w:styleId="CommentTextChar1">
    <w:name w:val="Comment Text Char1"/>
    <w:basedOn w:val="DefaultParagraphFont"/>
    <w:uiPriority w:val="99"/>
    <w:semiHidden/>
    <w:rsid w:val="00C107DC"/>
    <w:rPr>
      <w:rFonts w:ascii="Calibri" w:eastAsia="Times New Roman" w:hAnsi="Calibri" w:cs="Times New Roman" w:hint="default"/>
      <w:sz w:val="20"/>
      <w:szCs w:val="20"/>
      <w:lang w:val="en-US" w:eastAsia="zh-CN"/>
    </w:rPr>
  </w:style>
  <w:style w:type="character" w:customStyle="1" w:styleId="BodyText2Char2">
    <w:name w:val="Body Text 2 Char2"/>
    <w:basedOn w:val="DefaultParagraphFont"/>
    <w:uiPriority w:val="99"/>
    <w:semiHidden/>
    <w:rsid w:val="00C107DC"/>
    <w:rPr>
      <w:rFonts w:ascii="Calibri" w:eastAsia="Times New Roman" w:hAnsi="Calibri" w:cs="Times New Roman" w:hint="default"/>
      <w:lang w:val="en-US" w:eastAsia="zh-CN"/>
    </w:rPr>
  </w:style>
  <w:style w:type="character" w:customStyle="1" w:styleId="BalloonTextChar1">
    <w:name w:val="Balloon Text Char1"/>
    <w:basedOn w:val="DefaultParagraphFont"/>
    <w:uiPriority w:val="99"/>
    <w:semiHidden/>
    <w:rsid w:val="00C107DC"/>
    <w:rPr>
      <w:rFonts w:ascii="Segoe UI" w:eastAsia="Times New Roman" w:hAnsi="Segoe UI" w:cs="Segoe UI" w:hint="default"/>
      <w:sz w:val="18"/>
      <w:szCs w:val="18"/>
      <w:lang w:val="en-US" w:eastAsia="zh-CN"/>
    </w:rPr>
  </w:style>
  <w:style w:type="character" w:customStyle="1" w:styleId="BodyTextIndentChar2">
    <w:name w:val="Body Text Indent Char2"/>
    <w:basedOn w:val="DefaultParagraphFont"/>
    <w:uiPriority w:val="99"/>
    <w:semiHidden/>
    <w:rsid w:val="00C107DC"/>
    <w:rPr>
      <w:rFonts w:ascii="Calibri" w:eastAsia="Times New Roman" w:hAnsi="Calibri" w:cs="Times New Roman" w:hint="default"/>
      <w:lang w:val="en-US" w:eastAsia="zh-CN"/>
    </w:rPr>
  </w:style>
  <w:style w:type="character" w:customStyle="1" w:styleId="CommentSubjectChar1">
    <w:name w:val="Comment Subject Char1"/>
    <w:basedOn w:val="CommentTextChar1"/>
    <w:uiPriority w:val="99"/>
    <w:semiHidden/>
    <w:rsid w:val="00C107DC"/>
    <w:rPr>
      <w:rFonts w:ascii="Calibri" w:eastAsia="Times New Roman" w:hAnsi="Calibri" w:cs="Times New Roman" w:hint="default"/>
      <w:b/>
      <w:bCs/>
      <w:sz w:val="20"/>
      <w:szCs w:val="20"/>
      <w:lang w:val="en-US" w:eastAsia="zh-CN"/>
    </w:rPr>
  </w:style>
  <w:style w:type="character" w:customStyle="1" w:styleId="FooterChar1">
    <w:name w:val="Footer Char1"/>
    <w:basedOn w:val="DefaultParagraphFont"/>
    <w:uiPriority w:val="99"/>
    <w:semiHidden/>
    <w:rsid w:val="00C107DC"/>
    <w:rPr>
      <w:rFonts w:ascii="Calibri" w:eastAsia="Times New Roman" w:hAnsi="Calibri" w:cs="Times New Roman" w:hint="default"/>
      <w:lang w:val="en-US" w:eastAsia="zh-CN"/>
    </w:rPr>
  </w:style>
  <w:style w:type="character" w:customStyle="1" w:styleId="HeaderChar1">
    <w:name w:val="Header Char1"/>
    <w:basedOn w:val="DefaultParagraphFont"/>
    <w:uiPriority w:val="99"/>
    <w:semiHidden/>
    <w:rsid w:val="00C107DC"/>
    <w:rPr>
      <w:rFonts w:ascii="Calibri" w:eastAsia="Times New Roman" w:hAnsi="Calibri" w:cs="Times New Roman" w:hint="default"/>
      <w:lang w:val="en-US" w:eastAsia="zh-CN"/>
    </w:rPr>
  </w:style>
  <w:style w:type="paragraph" w:styleId="List3">
    <w:name w:val="List 3"/>
    <w:basedOn w:val="Normal"/>
    <w:rsid w:val="00145DBB"/>
    <w:pPr>
      <w:spacing w:after="0" w:line="240" w:lineRule="auto"/>
      <w:ind w:left="849" w:hanging="283"/>
      <w:jc w:val="left"/>
    </w:pPr>
    <w:rPr>
      <w:rFonts w:eastAsia="Times New Roman" w:cs="Times New Roman"/>
      <w:sz w:val="20"/>
      <w:szCs w:val="20"/>
      <w:lang w:val="ro-RO"/>
    </w:rPr>
  </w:style>
  <w:style w:type="paragraph" w:customStyle="1" w:styleId="DefaultText2">
    <w:name w:val="Default Text:2"/>
    <w:basedOn w:val="Normal"/>
    <w:qFormat/>
    <w:rsid w:val="00145DBB"/>
    <w:pPr>
      <w:suppressAutoHyphens/>
      <w:spacing w:after="0" w:line="240" w:lineRule="auto"/>
      <w:jc w:val="left"/>
    </w:pPr>
    <w:rPr>
      <w:rFonts w:eastAsia="SimSun" w:cs="Times New Roman"/>
      <w:sz w:val="20"/>
      <w:szCs w:val="20"/>
      <w:lang w:val="en-US"/>
    </w:rPr>
  </w:style>
  <w:style w:type="paragraph" w:customStyle="1" w:styleId="Heading310">
    <w:name w:val="Heading 31"/>
    <w:basedOn w:val="Normal"/>
    <w:next w:val="Normal"/>
    <w:unhideWhenUsed/>
    <w:qFormat/>
    <w:rsid w:val="00145DBB"/>
    <w:pPr>
      <w:keepNext/>
      <w:keepLines/>
      <w:spacing w:before="200" w:after="0" w:line="360" w:lineRule="auto"/>
      <w:jc w:val="left"/>
      <w:outlineLvl w:val="2"/>
    </w:pPr>
    <w:rPr>
      <w:rFonts w:eastAsia="Times New Roman" w:cs="Times New Roman"/>
      <w:b/>
      <w:bCs/>
      <w:sz w:val="28"/>
      <w:lang w:val="en-US"/>
    </w:rPr>
  </w:style>
  <w:style w:type="character" w:customStyle="1" w:styleId="Internet-hivatkozs">
    <w:name w:val="Internet-hivatkozás"/>
    <w:basedOn w:val="DefaultParagraphFont"/>
    <w:uiPriority w:val="99"/>
    <w:unhideWhenUsed/>
    <w:rsid w:val="00145DBB"/>
    <w:rPr>
      <w:color w:val="0563C1" w:themeColor="hyperlink"/>
      <w:u w:val="single"/>
    </w:rPr>
  </w:style>
  <w:style w:type="character" w:customStyle="1" w:styleId="TrzsszvegChar">
    <w:name w:val="Törzs szöveg Char"/>
    <w:basedOn w:val="DefaultParagraphFont"/>
    <w:link w:val="Trzsszveg"/>
    <w:qFormat/>
    <w:rsid w:val="00145DBB"/>
    <w:rPr>
      <w:rFonts w:ascii="Times New Roman" w:eastAsia="Calibri" w:hAnsi="Times New Roman" w:cs="Times New Roman"/>
      <w:color w:val="00000A"/>
      <w:kern w:val="2"/>
      <w:sz w:val="24"/>
      <w:szCs w:val="24"/>
    </w:rPr>
  </w:style>
  <w:style w:type="paragraph" w:customStyle="1" w:styleId="Trzsszveg">
    <w:name w:val="Törzs szöveg"/>
    <w:basedOn w:val="Normal"/>
    <w:link w:val="TrzsszvegChar"/>
    <w:qFormat/>
    <w:rsid w:val="00145DBB"/>
    <w:pPr>
      <w:suppressAutoHyphens/>
      <w:spacing w:after="200" w:line="360" w:lineRule="auto"/>
    </w:pPr>
    <w:rPr>
      <w:rFonts w:eastAsia="Calibri" w:cs="Times New Roman"/>
      <w:color w:val="00000A"/>
      <w:kern w:val="2"/>
      <w:szCs w:val="24"/>
    </w:rPr>
  </w:style>
  <w:style w:type="character" w:customStyle="1" w:styleId="Hangslyozs">
    <w:name w:val="Hangsúlyozás"/>
    <w:qFormat/>
    <w:rsid w:val="00145DBB"/>
    <w:rPr>
      <w:i/>
      <w:iCs/>
    </w:rPr>
  </w:style>
  <w:style w:type="paragraph" w:customStyle="1" w:styleId="TitleStyle">
    <w:name w:val="TitleStyle"/>
    <w:rsid w:val="00380597"/>
    <w:pPr>
      <w:spacing w:after="200" w:line="240" w:lineRule="auto"/>
    </w:pPr>
    <w:rPr>
      <w:rFonts w:ascii="Times New Roman" w:eastAsia="Times New Roman" w:hAnsi="Times New Roman" w:cs="Times New Roman"/>
      <w:b/>
      <w:color w:val="000000" w:themeColor="text1"/>
      <w:sz w:val="24"/>
      <w:lang w:val="pl-PL" w:eastAsia="en-GB"/>
    </w:rPr>
  </w:style>
  <w:style w:type="paragraph" w:customStyle="1" w:styleId="LO-normal">
    <w:name w:val="LO-normal"/>
    <w:qFormat/>
    <w:rsid w:val="00F55086"/>
    <w:pPr>
      <w:spacing w:after="0" w:line="240" w:lineRule="auto"/>
    </w:pPr>
    <w:rPr>
      <w:rFonts w:ascii="Liberation Serif" w:eastAsia="Liberation Serif" w:hAnsi="Liberation Serif" w:cs="Liberation Serif"/>
      <w:sz w:val="24"/>
      <w:szCs w:val="24"/>
      <w:lang w:val="ro-RO"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53436">
      <w:bodyDiv w:val="1"/>
      <w:marLeft w:val="0"/>
      <w:marRight w:val="0"/>
      <w:marTop w:val="0"/>
      <w:marBottom w:val="0"/>
      <w:divBdr>
        <w:top w:val="none" w:sz="0" w:space="0" w:color="auto"/>
        <w:left w:val="none" w:sz="0" w:space="0" w:color="auto"/>
        <w:bottom w:val="none" w:sz="0" w:space="0" w:color="auto"/>
        <w:right w:val="none" w:sz="0" w:space="0" w:color="auto"/>
      </w:divBdr>
    </w:div>
    <w:div w:id="62408380">
      <w:bodyDiv w:val="1"/>
      <w:marLeft w:val="0"/>
      <w:marRight w:val="0"/>
      <w:marTop w:val="0"/>
      <w:marBottom w:val="0"/>
      <w:divBdr>
        <w:top w:val="none" w:sz="0" w:space="0" w:color="auto"/>
        <w:left w:val="none" w:sz="0" w:space="0" w:color="auto"/>
        <w:bottom w:val="none" w:sz="0" w:space="0" w:color="auto"/>
        <w:right w:val="none" w:sz="0" w:space="0" w:color="auto"/>
      </w:divBdr>
    </w:div>
    <w:div w:id="87043278">
      <w:bodyDiv w:val="1"/>
      <w:marLeft w:val="0"/>
      <w:marRight w:val="0"/>
      <w:marTop w:val="0"/>
      <w:marBottom w:val="0"/>
      <w:divBdr>
        <w:top w:val="none" w:sz="0" w:space="0" w:color="auto"/>
        <w:left w:val="none" w:sz="0" w:space="0" w:color="auto"/>
        <w:bottom w:val="none" w:sz="0" w:space="0" w:color="auto"/>
        <w:right w:val="none" w:sz="0" w:space="0" w:color="auto"/>
      </w:divBdr>
    </w:div>
    <w:div w:id="104156172">
      <w:bodyDiv w:val="1"/>
      <w:marLeft w:val="0"/>
      <w:marRight w:val="0"/>
      <w:marTop w:val="0"/>
      <w:marBottom w:val="0"/>
      <w:divBdr>
        <w:top w:val="none" w:sz="0" w:space="0" w:color="auto"/>
        <w:left w:val="none" w:sz="0" w:space="0" w:color="auto"/>
        <w:bottom w:val="none" w:sz="0" w:space="0" w:color="auto"/>
        <w:right w:val="none" w:sz="0" w:space="0" w:color="auto"/>
      </w:divBdr>
    </w:div>
    <w:div w:id="146898128">
      <w:bodyDiv w:val="1"/>
      <w:marLeft w:val="0"/>
      <w:marRight w:val="0"/>
      <w:marTop w:val="0"/>
      <w:marBottom w:val="0"/>
      <w:divBdr>
        <w:top w:val="none" w:sz="0" w:space="0" w:color="auto"/>
        <w:left w:val="none" w:sz="0" w:space="0" w:color="auto"/>
        <w:bottom w:val="none" w:sz="0" w:space="0" w:color="auto"/>
        <w:right w:val="none" w:sz="0" w:space="0" w:color="auto"/>
      </w:divBdr>
    </w:div>
    <w:div w:id="176697177">
      <w:bodyDiv w:val="1"/>
      <w:marLeft w:val="0"/>
      <w:marRight w:val="0"/>
      <w:marTop w:val="0"/>
      <w:marBottom w:val="0"/>
      <w:divBdr>
        <w:top w:val="none" w:sz="0" w:space="0" w:color="auto"/>
        <w:left w:val="none" w:sz="0" w:space="0" w:color="auto"/>
        <w:bottom w:val="none" w:sz="0" w:space="0" w:color="auto"/>
        <w:right w:val="none" w:sz="0" w:space="0" w:color="auto"/>
      </w:divBdr>
    </w:div>
    <w:div w:id="196700766">
      <w:bodyDiv w:val="1"/>
      <w:marLeft w:val="0"/>
      <w:marRight w:val="0"/>
      <w:marTop w:val="0"/>
      <w:marBottom w:val="0"/>
      <w:divBdr>
        <w:top w:val="none" w:sz="0" w:space="0" w:color="auto"/>
        <w:left w:val="none" w:sz="0" w:space="0" w:color="auto"/>
        <w:bottom w:val="none" w:sz="0" w:space="0" w:color="auto"/>
        <w:right w:val="none" w:sz="0" w:space="0" w:color="auto"/>
      </w:divBdr>
    </w:div>
    <w:div w:id="221139436">
      <w:bodyDiv w:val="1"/>
      <w:marLeft w:val="0"/>
      <w:marRight w:val="0"/>
      <w:marTop w:val="0"/>
      <w:marBottom w:val="0"/>
      <w:divBdr>
        <w:top w:val="none" w:sz="0" w:space="0" w:color="auto"/>
        <w:left w:val="none" w:sz="0" w:space="0" w:color="auto"/>
        <w:bottom w:val="none" w:sz="0" w:space="0" w:color="auto"/>
        <w:right w:val="none" w:sz="0" w:space="0" w:color="auto"/>
      </w:divBdr>
    </w:div>
    <w:div w:id="286355352">
      <w:bodyDiv w:val="1"/>
      <w:marLeft w:val="0"/>
      <w:marRight w:val="0"/>
      <w:marTop w:val="0"/>
      <w:marBottom w:val="0"/>
      <w:divBdr>
        <w:top w:val="none" w:sz="0" w:space="0" w:color="auto"/>
        <w:left w:val="none" w:sz="0" w:space="0" w:color="auto"/>
        <w:bottom w:val="none" w:sz="0" w:space="0" w:color="auto"/>
        <w:right w:val="none" w:sz="0" w:space="0" w:color="auto"/>
      </w:divBdr>
    </w:div>
    <w:div w:id="334260750">
      <w:bodyDiv w:val="1"/>
      <w:marLeft w:val="0"/>
      <w:marRight w:val="0"/>
      <w:marTop w:val="0"/>
      <w:marBottom w:val="0"/>
      <w:divBdr>
        <w:top w:val="none" w:sz="0" w:space="0" w:color="auto"/>
        <w:left w:val="none" w:sz="0" w:space="0" w:color="auto"/>
        <w:bottom w:val="none" w:sz="0" w:space="0" w:color="auto"/>
        <w:right w:val="none" w:sz="0" w:space="0" w:color="auto"/>
      </w:divBdr>
    </w:div>
    <w:div w:id="386418640">
      <w:bodyDiv w:val="1"/>
      <w:marLeft w:val="0"/>
      <w:marRight w:val="0"/>
      <w:marTop w:val="0"/>
      <w:marBottom w:val="0"/>
      <w:divBdr>
        <w:top w:val="none" w:sz="0" w:space="0" w:color="auto"/>
        <w:left w:val="none" w:sz="0" w:space="0" w:color="auto"/>
        <w:bottom w:val="none" w:sz="0" w:space="0" w:color="auto"/>
        <w:right w:val="none" w:sz="0" w:space="0" w:color="auto"/>
      </w:divBdr>
    </w:div>
    <w:div w:id="403070316">
      <w:bodyDiv w:val="1"/>
      <w:marLeft w:val="0"/>
      <w:marRight w:val="0"/>
      <w:marTop w:val="0"/>
      <w:marBottom w:val="0"/>
      <w:divBdr>
        <w:top w:val="none" w:sz="0" w:space="0" w:color="auto"/>
        <w:left w:val="none" w:sz="0" w:space="0" w:color="auto"/>
        <w:bottom w:val="none" w:sz="0" w:space="0" w:color="auto"/>
        <w:right w:val="none" w:sz="0" w:space="0" w:color="auto"/>
      </w:divBdr>
    </w:div>
    <w:div w:id="427122613">
      <w:bodyDiv w:val="1"/>
      <w:marLeft w:val="0"/>
      <w:marRight w:val="0"/>
      <w:marTop w:val="0"/>
      <w:marBottom w:val="0"/>
      <w:divBdr>
        <w:top w:val="none" w:sz="0" w:space="0" w:color="auto"/>
        <w:left w:val="none" w:sz="0" w:space="0" w:color="auto"/>
        <w:bottom w:val="none" w:sz="0" w:space="0" w:color="auto"/>
        <w:right w:val="none" w:sz="0" w:space="0" w:color="auto"/>
      </w:divBdr>
    </w:div>
    <w:div w:id="521943682">
      <w:bodyDiv w:val="1"/>
      <w:marLeft w:val="0"/>
      <w:marRight w:val="0"/>
      <w:marTop w:val="0"/>
      <w:marBottom w:val="0"/>
      <w:divBdr>
        <w:top w:val="none" w:sz="0" w:space="0" w:color="auto"/>
        <w:left w:val="none" w:sz="0" w:space="0" w:color="auto"/>
        <w:bottom w:val="none" w:sz="0" w:space="0" w:color="auto"/>
        <w:right w:val="none" w:sz="0" w:space="0" w:color="auto"/>
      </w:divBdr>
    </w:div>
    <w:div w:id="535579036">
      <w:bodyDiv w:val="1"/>
      <w:marLeft w:val="0"/>
      <w:marRight w:val="0"/>
      <w:marTop w:val="0"/>
      <w:marBottom w:val="0"/>
      <w:divBdr>
        <w:top w:val="none" w:sz="0" w:space="0" w:color="auto"/>
        <w:left w:val="none" w:sz="0" w:space="0" w:color="auto"/>
        <w:bottom w:val="none" w:sz="0" w:space="0" w:color="auto"/>
        <w:right w:val="none" w:sz="0" w:space="0" w:color="auto"/>
      </w:divBdr>
    </w:div>
    <w:div w:id="581256172">
      <w:bodyDiv w:val="1"/>
      <w:marLeft w:val="0"/>
      <w:marRight w:val="0"/>
      <w:marTop w:val="0"/>
      <w:marBottom w:val="0"/>
      <w:divBdr>
        <w:top w:val="none" w:sz="0" w:space="0" w:color="auto"/>
        <w:left w:val="none" w:sz="0" w:space="0" w:color="auto"/>
        <w:bottom w:val="none" w:sz="0" w:space="0" w:color="auto"/>
        <w:right w:val="none" w:sz="0" w:space="0" w:color="auto"/>
      </w:divBdr>
    </w:div>
    <w:div w:id="588581274">
      <w:bodyDiv w:val="1"/>
      <w:marLeft w:val="0"/>
      <w:marRight w:val="0"/>
      <w:marTop w:val="0"/>
      <w:marBottom w:val="0"/>
      <w:divBdr>
        <w:top w:val="none" w:sz="0" w:space="0" w:color="auto"/>
        <w:left w:val="none" w:sz="0" w:space="0" w:color="auto"/>
        <w:bottom w:val="none" w:sz="0" w:space="0" w:color="auto"/>
        <w:right w:val="none" w:sz="0" w:space="0" w:color="auto"/>
      </w:divBdr>
    </w:div>
    <w:div w:id="671760500">
      <w:bodyDiv w:val="1"/>
      <w:marLeft w:val="0"/>
      <w:marRight w:val="0"/>
      <w:marTop w:val="0"/>
      <w:marBottom w:val="0"/>
      <w:divBdr>
        <w:top w:val="none" w:sz="0" w:space="0" w:color="auto"/>
        <w:left w:val="none" w:sz="0" w:space="0" w:color="auto"/>
        <w:bottom w:val="none" w:sz="0" w:space="0" w:color="auto"/>
        <w:right w:val="none" w:sz="0" w:space="0" w:color="auto"/>
      </w:divBdr>
    </w:div>
    <w:div w:id="677007875">
      <w:bodyDiv w:val="1"/>
      <w:marLeft w:val="0"/>
      <w:marRight w:val="0"/>
      <w:marTop w:val="0"/>
      <w:marBottom w:val="0"/>
      <w:divBdr>
        <w:top w:val="none" w:sz="0" w:space="0" w:color="auto"/>
        <w:left w:val="none" w:sz="0" w:space="0" w:color="auto"/>
        <w:bottom w:val="none" w:sz="0" w:space="0" w:color="auto"/>
        <w:right w:val="none" w:sz="0" w:space="0" w:color="auto"/>
      </w:divBdr>
    </w:div>
    <w:div w:id="719404527">
      <w:bodyDiv w:val="1"/>
      <w:marLeft w:val="0"/>
      <w:marRight w:val="0"/>
      <w:marTop w:val="0"/>
      <w:marBottom w:val="0"/>
      <w:divBdr>
        <w:top w:val="none" w:sz="0" w:space="0" w:color="auto"/>
        <w:left w:val="none" w:sz="0" w:space="0" w:color="auto"/>
        <w:bottom w:val="none" w:sz="0" w:space="0" w:color="auto"/>
        <w:right w:val="none" w:sz="0" w:space="0" w:color="auto"/>
      </w:divBdr>
    </w:div>
    <w:div w:id="721447994">
      <w:bodyDiv w:val="1"/>
      <w:marLeft w:val="0"/>
      <w:marRight w:val="0"/>
      <w:marTop w:val="0"/>
      <w:marBottom w:val="0"/>
      <w:divBdr>
        <w:top w:val="none" w:sz="0" w:space="0" w:color="auto"/>
        <w:left w:val="none" w:sz="0" w:space="0" w:color="auto"/>
        <w:bottom w:val="none" w:sz="0" w:space="0" w:color="auto"/>
        <w:right w:val="none" w:sz="0" w:space="0" w:color="auto"/>
      </w:divBdr>
    </w:div>
    <w:div w:id="744643643">
      <w:bodyDiv w:val="1"/>
      <w:marLeft w:val="0"/>
      <w:marRight w:val="0"/>
      <w:marTop w:val="0"/>
      <w:marBottom w:val="0"/>
      <w:divBdr>
        <w:top w:val="none" w:sz="0" w:space="0" w:color="auto"/>
        <w:left w:val="none" w:sz="0" w:space="0" w:color="auto"/>
        <w:bottom w:val="none" w:sz="0" w:space="0" w:color="auto"/>
        <w:right w:val="none" w:sz="0" w:space="0" w:color="auto"/>
      </w:divBdr>
    </w:div>
    <w:div w:id="758715822">
      <w:bodyDiv w:val="1"/>
      <w:marLeft w:val="0"/>
      <w:marRight w:val="0"/>
      <w:marTop w:val="0"/>
      <w:marBottom w:val="0"/>
      <w:divBdr>
        <w:top w:val="none" w:sz="0" w:space="0" w:color="auto"/>
        <w:left w:val="none" w:sz="0" w:space="0" w:color="auto"/>
        <w:bottom w:val="none" w:sz="0" w:space="0" w:color="auto"/>
        <w:right w:val="none" w:sz="0" w:space="0" w:color="auto"/>
      </w:divBdr>
    </w:div>
    <w:div w:id="787239856">
      <w:bodyDiv w:val="1"/>
      <w:marLeft w:val="0"/>
      <w:marRight w:val="0"/>
      <w:marTop w:val="0"/>
      <w:marBottom w:val="0"/>
      <w:divBdr>
        <w:top w:val="none" w:sz="0" w:space="0" w:color="auto"/>
        <w:left w:val="none" w:sz="0" w:space="0" w:color="auto"/>
        <w:bottom w:val="none" w:sz="0" w:space="0" w:color="auto"/>
        <w:right w:val="none" w:sz="0" w:space="0" w:color="auto"/>
      </w:divBdr>
    </w:div>
    <w:div w:id="798182699">
      <w:bodyDiv w:val="1"/>
      <w:marLeft w:val="0"/>
      <w:marRight w:val="0"/>
      <w:marTop w:val="0"/>
      <w:marBottom w:val="0"/>
      <w:divBdr>
        <w:top w:val="none" w:sz="0" w:space="0" w:color="auto"/>
        <w:left w:val="none" w:sz="0" w:space="0" w:color="auto"/>
        <w:bottom w:val="none" w:sz="0" w:space="0" w:color="auto"/>
        <w:right w:val="none" w:sz="0" w:space="0" w:color="auto"/>
      </w:divBdr>
    </w:div>
    <w:div w:id="836000833">
      <w:bodyDiv w:val="1"/>
      <w:marLeft w:val="0"/>
      <w:marRight w:val="0"/>
      <w:marTop w:val="0"/>
      <w:marBottom w:val="0"/>
      <w:divBdr>
        <w:top w:val="none" w:sz="0" w:space="0" w:color="auto"/>
        <w:left w:val="none" w:sz="0" w:space="0" w:color="auto"/>
        <w:bottom w:val="none" w:sz="0" w:space="0" w:color="auto"/>
        <w:right w:val="none" w:sz="0" w:space="0" w:color="auto"/>
      </w:divBdr>
    </w:div>
    <w:div w:id="886768855">
      <w:bodyDiv w:val="1"/>
      <w:marLeft w:val="0"/>
      <w:marRight w:val="0"/>
      <w:marTop w:val="0"/>
      <w:marBottom w:val="0"/>
      <w:divBdr>
        <w:top w:val="none" w:sz="0" w:space="0" w:color="auto"/>
        <w:left w:val="none" w:sz="0" w:space="0" w:color="auto"/>
        <w:bottom w:val="none" w:sz="0" w:space="0" w:color="auto"/>
        <w:right w:val="none" w:sz="0" w:space="0" w:color="auto"/>
      </w:divBdr>
    </w:div>
    <w:div w:id="926378394">
      <w:bodyDiv w:val="1"/>
      <w:marLeft w:val="0"/>
      <w:marRight w:val="0"/>
      <w:marTop w:val="0"/>
      <w:marBottom w:val="0"/>
      <w:divBdr>
        <w:top w:val="none" w:sz="0" w:space="0" w:color="auto"/>
        <w:left w:val="none" w:sz="0" w:space="0" w:color="auto"/>
        <w:bottom w:val="none" w:sz="0" w:space="0" w:color="auto"/>
        <w:right w:val="none" w:sz="0" w:space="0" w:color="auto"/>
      </w:divBdr>
    </w:div>
    <w:div w:id="1091778620">
      <w:bodyDiv w:val="1"/>
      <w:marLeft w:val="0"/>
      <w:marRight w:val="0"/>
      <w:marTop w:val="0"/>
      <w:marBottom w:val="0"/>
      <w:divBdr>
        <w:top w:val="none" w:sz="0" w:space="0" w:color="auto"/>
        <w:left w:val="none" w:sz="0" w:space="0" w:color="auto"/>
        <w:bottom w:val="none" w:sz="0" w:space="0" w:color="auto"/>
        <w:right w:val="none" w:sz="0" w:space="0" w:color="auto"/>
      </w:divBdr>
    </w:div>
    <w:div w:id="1096557703">
      <w:bodyDiv w:val="1"/>
      <w:marLeft w:val="0"/>
      <w:marRight w:val="0"/>
      <w:marTop w:val="0"/>
      <w:marBottom w:val="0"/>
      <w:divBdr>
        <w:top w:val="none" w:sz="0" w:space="0" w:color="auto"/>
        <w:left w:val="none" w:sz="0" w:space="0" w:color="auto"/>
        <w:bottom w:val="none" w:sz="0" w:space="0" w:color="auto"/>
        <w:right w:val="none" w:sz="0" w:space="0" w:color="auto"/>
      </w:divBdr>
    </w:div>
    <w:div w:id="1111124474">
      <w:bodyDiv w:val="1"/>
      <w:marLeft w:val="0"/>
      <w:marRight w:val="0"/>
      <w:marTop w:val="0"/>
      <w:marBottom w:val="0"/>
      <w:divBdr>
        <w:top w:val="none" w:sz="0" w:space="0" w:color="auto"/>
        <w:left w:val="none" w:sz="0" w:space="0" w:color="auto"/>
        <w:bottom w:val="none" w:sz="0" w:space="0" w:color="auto"/>
        <w:right w:val="none" w:sz="0" w:space="0" w:color="auto"/>
      </w:divBdr>
    </w:div>
    <w:div w:id="1177579954">
      <w:bodyDiv w:val="1"/>
      <w:marLeft w:val="0"/>
      <w:marRight w:val="0"/>
      <w:marTop w:val="0"/>
      <w:marBottom w:val="0"/>
      <w:divBdr>
        <w:top w:val="none" w:sz="0" w:space="0" w:color="auto"/>
        <w:left w:val="none" w:sz="0" w:space="0" w:color="auto"/>
        <w:bottom w:val="none" w:sz="0" w:space="0" w:color="auto"/>
        <w:right w:val="none" w:sz="0" w:space="0" w:color="auto"/>
      </w:divBdr>
    </w:div>
    <w:div w:id="1201477155">
      <w:bodyDiv w:val="1"/>
      <w:marLeft w:val="0"/>
      <w:marRight w:val="0"/>
      <w:marTop w:val="0"/>
      <w:marBottom w:val="0"/>
      <w:divBdr>
        <w:top w:val="none" w:sz="0" w:space="0" w:color="auto"/>
        <w:left w:val="none" w:sz="0" w:space="0" w:color="auto"/>
        <w:bottom w:val="none" w:sz="0" w:space="0" w:color="auto"/>
        <w:right w:val="none" w:sz="0" w:space="0" w:color="auto"/>
      </w:divBdr>
    </w:div>
    <w:div w:id="1245651824">
      <w:bodyDiv w:val="1"/>
      <w:marLeft w:val="0"/>
      <w:marRight w:val="0"/>
      <w:marTop w:val="0"/>
      <w:marBottom w:val="0"/>
      <w:divBdr>
        <w:top w:val="none" w:sz="0" w:space="0" w:color="auto"/>
        <w:left w:val="none" w:sz="0" w:space="0" w:color="auto"/>
        <w:bottom w:val="none" w:sz="0" w:space="0" w:color="auto"/>
        <w:right w:val="none" w:sz="0" w:space="0" w:color="auto"/>
      </w:divBdr>
    </w:div>
    <w:div w:id="1391884613">
      <w:bodyDiv w:val="1"/>
      <w:marLeft w:val="0"/>
      <w:marRight w:val="0"/>
      <w:marTop w:val="0"/>
      <w:marBottom w:val="0"/>
      <w:divBdr>
        <w:top w:val="none" w:sz="0" w:space="0" w:color="auto"/>
        <w:left w:val="none" w:sz="0" w:space="0" w:color="auto"/>
        <w:bottom w:val="none" w:sz="0" w:space="0" w:color="auto"/>
        <w:right w:val="none" w:sz="0" w:space="0" w:color="auto"/>
      </w:divBdr>
    </w:div>
    <w:div w:id="1419058051">
      <w:bodyDiv w:val="1"/>
      <w:marLeft w:val="0"/>
      <w:marRight w:val="0"/>
      <w:marTop w:val="0"/>
      <w:marBottom w:val="0"/>
      <w:divBdr>
        <w:top w:val="none" w:sz="0" w:space="0" w:color="auto"/>
        <w:left w:val="none" w:sz="0" w:space="0" w:color="auto"/>
        <w:bottom w:val="none" w:sz="0" w:space="0" w:color="auto"/>
        <w:right w:val="none" w:sz="0" w:space="0" w:color="auto"/>
      </w:divBdr>
    </w:div>
    <w:div w:id="1422021988">
      <w:bodyDiv w:val="1"/>
      <w:marLeft w:val="0"/>
      <w:marRight w:val="0"/>
      <w:marTop w:val="0"/>
      <w:marBottom w:val="0"/>
      <w:divBdr>
        <w:top w:val="none" w:sz="0" w:space="0" w:color="auto"/>
        <w:left w:val="none" w:sz="0" w:space="0" w:color="auto"/>
        <w:bottom w:val="none" w:sz="0" w:space="0" w:color="auto"/>
        <w:right w:val="none" w:sz="0" w:space="0" w:color="auto"/>
      </w:divBdr>
    </w:div>
    <w:div w:id="1423649899">
      <w:bodyDiv w:val="1"/>
      <w:marLeft w:val="0"/>
      <w:marRight w:val="0"/>
      <w:marTop w:val="0"/>
      <w:marBottom w:val="0"/>
      <w:divBdr>
        <w:top w:val="none" w:sz="0" w:space="0" w:color="auto"/>
        <w:left w:val="none" w:sz="0" w:space="0" w:color="auto"/>
        <w:bottom w:val="none" w:sz="0" w:space="0" w:color="auto"/>
        <w:right w:val="none" w:sz="0" w:space="0" w:color="auto"/>
      </w:divBdr>
    </w:div>
    <w:div w:id="1562905056">
      <w:bodyDiv w:val="1"/>
      <w:marLeft w:val="0"/>
      <w:marRight w:val="0"/>
      <w:marTop w:val="0"/>
      <w:marBottom w:val="0"/>
      <w:divBdr>
        <w:top w:val="none" w:sz="0" w:space="0" w:color="auto"/>
        <w:left w:val="none" w:sz="0" w:space="0" w:color="auto"/>
        <w:bottom w:val="none" w:sz="0" w:space="0" w:color="auto"/>
        <w:right w:val="none" w:sz="0" w:space="0" w:color="auto"/>
      </w:divBdr>
    </w:div>
    <w:div w:id="1664238735">
      <w:bodyDiv w:val="1"/>
      <w:marLeft w:val="0"/>
      <w:marRight w:val="0"/>
      <w:marTop w:val="0"/>
      <w:marBottom w:val="0"/>
      <w:divBdr>
        <w:top w:val="none" w:sz="0" w:space="0" w:color="auto"/>
        <w:left w:val="none" w:sz="0" w:space="0" w:color="auto"/>
        <w:bottom w:val="none" w:sz="0" w:space="0" w:color="auto"/>
        <w:right w:val="none" w:sz="0" w:space="0" w:color="auto"/>
      </w:divBdr>
    </w:div>
    <w:div w:id="1688826119">
      <w:bodyDiv w:val="1"/>
      <w:marLeft w:val="0"/>
      <w:marRight w:val="0"/>
      <w:marTop w:val="0"/>
      <w:marBottom w:val="0"/>
      <w:divBdr>
        <w:top w:val="none" w:sz="0" w:space="0" w:color="auto"/>
        <w:left w:val="none" w:sz="0" w:space="0" w:color="auto"/>
        <w:bottom w:val="none" w:sz="0" w:space="0" w:color="auto"/>
        <w:right w:val="none" w:sz="0" w:space="0" w:color="auto"/>
      </w:divBdr>
    </w:div>
    <w:div w:id="1785687454">
      <w:bodyDiv w:val="1"/>
      <w:marLeft w:val="0"/>
      <w:marRight w:val="0"/>
      <w:marTop w:val="0"/>
      <w:marBottom w:val="0"/>
      <w:divBdr>
        <w:top w:val="none" w:sz="0" w:space="0" w:color="auto"/>
        <w:left w:val="none" w:sz="0" w:space="0" w:color="auto"/>
        <w:bottom w:val="none" w:sz="0" w:space="0" w:color="auto"/>
        <w:right w:val="none" w:sz="0" w:space="0" w:color="auto"/>
      </w:divBdr>
    </w:div>
    <w:div w:id="1810055542">
      <w:bodyDiv w:val="1"/>
      <w:marLeft w:val="0"/>
      <w:marRight w:val="0"/>
      <w:marTop w:val="0"/>
      <w:marBottom w:val="0"/>
      <w:divBdr>
        <w:top w:val="none" w:sz="0" w:space="0" w:color="auto"/>
        <w:left w:val="none" w:sz="0" w:space="0" w:color="auto"/>
        <w:bottom w:val="none" w:sz="0" w:space="0" w:color="auto"/>
        <w:right w:val="none" w:sz="0" w:space="0" w:color="auto"/>
      </w:divBdr>
    </w:div>
    <w:div w:id="1818255370">
      <w:bodyDiv w:val="1"/>
      <w:marLeft w:val="0"/>
      <w:marRight w:val="0"/>
      <w:marTop w:val="0"/>
      <w:marBottom w:val="0"/>
      <w:divBdr>
        <w:top w:val="none" w:sz="0" w:space="0" w:color="auto"/>
        <w:left w:val="none" w:sz="0" w:space="0" w:color="auto"/>
        <w:bottom w:val="none" w:sz="0" w:space="0" w:color="auto"/>
        <w:right w:val="none" w:sz="0" w:space="0" w:color="auto"/>
      </w:divBdr>
    </w:div>
    <w:div w:id="1938363738">
      <w:bodyDiv w:val="1"/>
      <w:marLeft w:val="0"/>
      <w:marRight w:val="0"/>
      <w:marTop w:val="0"/>
      <w:marBottom w:val="0"/>
      <w:divBdr>
        <w:top w:val="none" w:sz="0" w:space="0" w:color="auto"/>
        <w:left w:val="none" w:sz="0" w:space="0" w:color="auto"/>
        <w:bottom w:val="none" w:sz="0" w:space="0" w:color="auto"/>
        <w:right w:val="none" w:sz="0" w:space="0" w:color="auto"/>
      </w:divBdr>
    </w:div>
    <w:div w:id="1957522520">
      <w:bodyDiv w:val="1"/>
      <w:marLeft w:val="0"/>
      <w:marRight w:val="0"/>
      <w:marTop w:val="0"/>
      <w:marBottom w:val="0"/>
      <w:divBdr>
        <w:top w:val="none" w:sz="0" w:space="0" w:color="auto"/>
        <w:left w:val="none" w:sz="0" w:space="0" w:color="auto"/>
        <w:bottom w:val="none" w:sz="0" w:space="0" w:color="auto"/>
        <w:right w:val="none" w:sz="0" w:space="0" w:color="auto"/>
      </w:divBdr>
    </w:div>
    <w:div w:id="1991517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102.png"/><Relationship Id="rId21" Type="http://schemas.openxmlformats.org/officeDocument/2006/relationships/image" Target="media/image6.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38" Type="http://schemas.openxmlformats.org/officeDocument/2006/relationships/image" Target="media/image123.png"/><Relationship Id="rId154" Type="http://schemas.openxmlformats.org/officeDocument/2006/relationships/image" Target="media/image139.png"/><Relationship Id="rId159" Type="http://schemas.openxmlformats.org/officeDocument/2006/relationships/image" Target="media/image144.png"/><Relationship Id="rId175" Type="http://schemas.openxmlformats.org/officeDocument/2006/relationships/image" Target="media/image160.png"/><Relationship Id="rId170" Type="http://schemas.openxmlformats.org/officeDocument/2006/relationships/image" Target="media/image155.png"/><Relationship Id="rId16" Type="http://schemas.openxmlformats.org/officeDocument/2006/relationships/image" Target="media/image1.jpeg"/><Relationship Id="rId107" Type="http://schemas.openxmlformats.org/officeDocument/2006/relationships/image" Target="media/image92.png"/><Relationship Id="rId11" Type="http://schemas.openxmlformats.org/officeDocument/2006/relationships/hyperlink" Target="https://ro.wikipedia.org/wiki/Ursidae"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9.png"/><Relationship Id="rId149" Type="http://schemas.openxmlformats.org/officeDocument/2006/relationships/image" Target="media/image134.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5.png"/><Relationship Id="rId165" Type="http://schemas.openxmlformats.org/officeDocument/2006/relationships/image" Target="media/image150.pn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5.png"/><Relationship Id="rId155" Type="http://schemas.openxmlformats.org/officeDocument/2006/relationships/image" Target="media/image140.png"/><Relationship Id="rId171" Type="http://schemas.openxmlformats.org/officeDocument/2006/relationships/image" Target="media/image156.png"/><Relationship Id="rId176" Type="http://schemas.openxmlformats.org/officeDocument/2006/relationships/fontTable" Target="fontTable.xml"/><Relationship Id="rId12" Type="http://schemas.openxmlformats.org/officeDocument/2006/relationships/hyperlink" Target="http://cdr.eionet.europa.eu/Converters/run_conversion?file=ro/eu/art17/envurmdya/RO_species_reports.xml&amp;conv=354&amp;source=remote" TargetMode="External"/><Relationship Id="rId17" Type="http://schemas.openxmlformats.org/officeDocument/2006/relationships/image" Target="media/image2.jpeg"/><Relationship Id="rId33" Type="http://schemas.openxmlformats.org/officeDocument/2006/relationships/image" Target="media/image18.jpe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39.pn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jpeg"/><Relationship Id="rId49" Type="http://schemas.openxmlformats.org/officeDocument/2006/relationships/image" Target="media/image34.png"/><Relationship Id="rId114" Type="http://schemas.openxmlformats.org/officeDocument/2006/relationships/image" Target="media/image99.png"/><Relationship Id="rId119" Type="http://schemas.openxmlformats.org/officeDocument/2006/relationships/image" Target="media/image104.png"/><Relationship Id="rId10" Type="http://schemas.openxmlformats.org/officeDocument/2006/relationships/hyperlink" Target="https://ro.wikipedia.org/w/index.php?title=Ursus_(gen)&amp;action=edit&amp;redlink=1" TargetMode="Externa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image" Target="media/image120.png"/><Relationship Id="rId143" Type="http://schemas.openxmlformats.org/officeDocument/2006/relationships/image" Target="media/image128.png"/><Relationship Id="rId148" Type="http://schemas.openxmlformats.org/officeDocument/2006/relationships/image" Target="media/image133.png"/><Relationship Id="rId151" Type="http://schemas.openxmlformats.org/officeDocument/2006/relationships/image" Target="media/image136.png"/><Relationship Id="rId156" Type="http://schemas.openxmlformats.org/officeDocument/2006/relationships/image" Target="media/image141.png"/><Relationship Id="rId164" Type="http://schemas.openxmlformats.org/officeDocument/2006/relationships/image" Target="media/image149.png"/><Relationship Id="rId169" Type="http://schemas.openxmlformats.org/officeDocument/2006/relationships/image" Target="media/image154.pn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mmediu.ro" TargetMode="External"/><Relationship Id="rId172" Type="http://schemas.openxmlformats.org/officeDocument/2006/relationships/image" Target="media/image157.png"/><Relationship Id="rId13" Type="http://schemas.openxmlformats.org/officeDocument/2006/relationships/hyperlink" Target="http://cdr.eionet.europa.eu/Converters/run_conversion?file=ro/eu/art17/envurmdya/RO_species_reports.xml&amp;conv=354&amp;source=remote" TargetMode="External"/><Relationship Id="rId18" Type="http://schemas.openxmlformats.org/officeDocument/2006/relationships/image" Target="media/image3.jpeg"/><Relationship Id="rId39" Type="http://schemas.openxmlformats.org/officeDocument/2006/relationships/image" Target="media/image24.jpeg"/><Relationship Id="rId109" Type="http://schemas.openxmlformats.org/officeDocument/2006/relationships/image" Target="media/image94.pn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pn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7.png"/><Relationship Id="rId173" Type="http://schemas.openxmlformats.org/officeDocument/2006/relationships/image" Target="media/image158.png"/><Relationship Id="rId19" Type="http://schemas.openxmlformats.org/officeDocument/2006/relationships/image" Target="media/image4.jpeg"/><Relationship Id="rId14" Type="http://schemas.openxmlformats.org/officeDocument/2006/relationships/hyperlink" Target="http://eunis.eea.europa.eu/" TargetMode="External"/><Relationship Id="rId30" Type="http://schemas.openxmlformats.org/officeDocument/2006/relationships/image" Target="media/image15.jpe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footer" Target="footer1.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5.jpe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5" Type="http://schemas.openxmlformats.org/officeDocument/2006/relationships/hyperlink" Target="http://mariosolomon.tripod.com/id172.html"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C2734A-BF6D-4066-B791-C07B9A662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778</TotalTime>
  <Pages>560</Pages>
  <Words>107537</Words>
  <Characters>612966</Characters>
  <Application>Microsoft Office Word</Application>
  <DocSecurity>0</DocSecurity>
  <Lines>5108</Lines>
  <Paragraphs>1438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719065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Alex;PB</dc:creator>
  <cp:keywords/>
  <dc:description/>
  <cp:lastModifiedBy>Calin Ardelean</cp:lastModifiedBy>
  <cp:revision>93</cp:revision>
  <cp:lastPrinted>2021-11-10T08:15:00Z</cp:lastPrinted>
  <dcterms:created xsi:type="dcterms:W3CDTF">2022-09-05T12:17:00Z</dcterms:created>
  <dcterms:modified xsi:type="dcterms:W3CDTF">2023-06-30T10:20:00Z</dcterms:modified>
</cp:coreProperties>
</file>